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CFE034" w14:textId="0DDD6BF3" w:rsidR="008B075D" w:rsidRPr="008B075D" w:rsidRDefault="008B075D" w:rsidP="008B075D">
      <w:pPr>
        <w:pStyle w:val="3GPPHeader"/>
        <w:spacing w:after="60"/>
        <w:rPr>
          <w:sz w:val="28"/>
          <w:szCs w:val="28"/>
          <w:highlight w:val="yellow"/>
        </w:rPr>
      </w:pPr>
      <w:r w:rsidRPr="008B075D">
        <w:rPr>
          <w:sz w:val="22"/>
          <w:szCs w:val="20"/>
        </w:rPr>
        <w:t>3GPP TSG RAN WG1 #104</w:t>
      </w:r>
      <w:r w:rsidR="006A0A38">
        <w:rPr>
          <w:sz w:val="22"/>
          <w:szCs w:val="20"/>
        </w:rPr>
        <w:t>b</w:t>
      </w:r>
      <w:r w:rsidRPr="008B075D">
        <w:rPr>
          <w:sz w:val="22"/>
          <w:szCs w:val="20"/>
        </w:rPr>
        <w:t>-e</w:t>
      </w:r>
      <w:r w:rsidRPr="008B075D">
        <w:rPr>
          <w:sz w:val="22"/>
          <w:szCs w:val="20"/>
        </w:rPr>
        <w:tab/>
      </w:r>
      <w:r w:rsidRPr="008B075D">
        <w:rPr>
          <w:sz w:val="28"/>
          <w:szCs w:val="28"/>
        </w:rPr>
        <w:t>R1</w:t>
      </w:r>
      <w:r w:rsidRPr="001D20E4">
        <w:rPr>
          <w:sz w:val="28"/>
          <w:szCs w:val="28"/>
        </w:rPr>
        <w:t>-</w:t>
      </w:r>
      <w:r w:rsidR="001D20E4" w:rsidRPr="001D20E4">
        <w:rPr>
          <w:sz w:val="28"/>
          <w:szCs w:val="28"/>
        </w:rPr>
        <w:t>2</w:t>
      </w:r>
      <w:r w:rsidR="005B7246">
        <w:rPr>
          <w:sz w:val="28"/>
          <w:szCs w:val="28"/>
        </w:rPr>
        <w:t>1</w:t>
      </w:r>
      <w:r w:rsidR="00106926">
        <w:rPr>
          <w:sz w:val="28"/>
          <w:szCs w:val="28"/>
        </w:rPr>
        <w:t>03646</w:t>
      </w:r>
    </w:p>
    <w:p w14:paraId="43D90BFF" w14:textId="0350DD64" w:rsidR="008B075D" w:rsidRPr="008B075D" w:rsidRDefault="008B075D" w:rsidP="008B075D">
      <w:pPr>
        <w:pStyle w:val="3GPPHeader"/>
        <w:rPr>
          <w:sz w:val="22"/>
          <w:szCs w:val="20"/>
        </w:rPr>
      </w:pPr>
      <w:r w:rsidRPr="008B075D">
        <w:rPr>
          <w:sz w:val="22"/>
          <w:szCs w:val="20"/>
        </w:rPr>
        <w:t xml:space="preserve">e-Meeting, </w:t>
      </w:r>
      <w:r w:rsidR="00606F02">
        <w:rPr>
          <w:sz w:val="22"/>
          <w:szCs w:val="20"/>
        </w:rPr>
        <w:t>April</w:t>
      </w:r>
      <w:r w:rsidRPr="008B075D">
        <w:rPr>
          <w:sz w:val="22"/>
          <w:szCs w:val="20"/>
        </w:rPr>
        <w:t xml:space="preserve"> </w:t>
      </w:r>
      <w:r w:rsidR="00606F02">
        <w:rPr>
          <w:sz w:val="22"/>
          <w:szCs w:val="20"/>
        </w:rPr>
        <w:t>12</w:t>
      </w:r>
      <w:r w:rsidRPr="008B075D">
        <w:rPr>
          <w:sz w:val="22"/>
          <w:szCs w:val="20"/>
        </w:rPr>
        <w:t xml:space="preserve">th – </w:t>
      </w:r>
      <w:r w:rsidR="00606F02">
        <w:rPr>
          <w:sz w:val="22"/>
          <w:szCs w:val="20"/>
        </w:rPr>
        <w:t>20</w:t>
      </w:r>
      <w:r w:rsidRPr="008B075D">
        <w:rPr>
          <w:sz w:val="22"/>
          <w:szCs w:val="20"/>
        </w:rPr>
        <w:t>th, 2021</w:t>
      </w:r>
    </w:p>
    <w:p w14:paraId="718953D8" w14:textId="77777777" w:rsidR="00693AE2" w:rsidRPr="000833FA" w:rsidRDefault="00693AE2" w:rsidP="00693AE2">
      <w:pPr>
        <w:pStyle w:val="Header"/>
      </w:pPr>
    </w:p>
    <w:p w14:paraId="3C6285F9" w14:textId="77777777" w:rsidR="00693AE2" w:rsidRPr="0003368D" w:rsidRDefault="00693AE2" w:rsidP="00693AE2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2ABA68B7" w14:textId="28DB89C6" w:rsidR="00693AE2" w:rsidRPr="00E220C0" w:rsidRDefault="00693AE2" w:rsidP="00693AE2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430AA9">
        <w:t xml:space="preserve">Reduced Latency </w:t>
      </w:r>
      <w:proofErr w:type="spellStart"/>
      <w:r w:rsidR="00430AA9">
        <w:t>SCell</w:t>
      </w:r>
      <w:proofErr w:type="spellEnd"/>
      <w:r w:rsidR="00430AA9">
        <w:t xml:space="preserve"> Activation</w:t>
      </w:r>
    </w:p>
    <w:p w14:paraId="4C50045B" w14:textId="287F5D82" w:rsidR="00693AE2" w:rsidRPr="00E220C0" w:rsidRDefault="00693AE2" w:rsidP="00693AE2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 w:rsidR="00C55939">
        <w:t>8.13.</w:t>
      </w:r>
      <w:r w:rsidR="00430AA9">
        <w:t>3</w:t>
      </w:r>
    </w:p>
    <w:p w14:paraId="34C3E2AA" w14:textId="77777777" w:rsidR="00693AE2" w:rsidRPr="0003368D" w:rsidRDefault="00693AE2" w:rsidP="00693AE2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14:paraId="59DB51CC" w14:textId="77777777" w:rsidR="00693AE2" w:rsidRPr="002100D2" w:rsidRDefault="00693AE2" w:rsidP="00693AE2">
      <w:pPr>
        <w:pBdr>
          <w:bottom w:val="single" w:sz="4" w:space="1" w:color="auto"/>
        </w:pBdr>
        <w:tabs>
          <w:tab w:val="left" w:pos="2552"/>
        </w:tabs>
      </w:pPr>
    </w:p>
    <w:p w14:paraId="4DDDE83C" w14:textId="77777777" w:rsidR="00693AE2" w:rsidRDefault="00693AE2" w:rsidP="00693AE2">
      <w:pPr>
        <w:pStyle w:val="Heading1"/>
        <w:spacing w:before="180"/>
        <w:ind w:left="562" w:hanging="562"/>
      </w:pPr>
      <w:r>
        <w:t>Introduction</w:t>
      </w:r>
    </w:p>
    <w:p w14:paraId="39593569" w14:textId="083D9575" w:rsidR="00DE1655" w:rsidRDefault="001A7C93" w:rsidP="000374A8">
      <w:pPr>
        <w:rPr>
          <w:lang w:eastAsia="zh-CN"/>
        </w:rPr>
      </w:pPr>
      <w:r>
        <w:rPr>
          <w:lang w:eastAsia="zh-CN"/>
        </w:rPr>
        <w:t xml:space="preserve">In this contribution we discuss UE procedures/requirements for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 procedure using </w:t>
      </w:r>
      <w:r w:rsidR="006F0879">
        <w:rPr>
          <w:lang w:eastAsia="zh-CN"/>
        </w:rPr>
        <w:t>‘</w:t>
      </w:r>
      <w:r>
        <w:rPr>
          <w:lang w:eastAsia="zh-CN"/>
        </w:rPr>
        <w:t>temporary RS</w:t>
      </w:r>
      <w:r w:rsidR="006F0879">
        <w:rPr>
          <w:lang w:eastAsia="zh-CN"/>
        </w:rPr>
        <w:t>’</w:t>
      </w:r>
      <w:r>
        <w:rPr>
          <w:lang w:eastAsia="zh-CN"/>
        </w:rPr>
        <w:t xml:space="preserve"> </w:t>
      </w:r>
      <w:r w:rsidR="0083039B">
        <w:rPr>
          <w:lang w:eastAsia="zh-CN"/>
        </w:rPr>
        <w:t>including triggering</w:t>
      </w:r>
      <w:r w:rsidR="000374A8">
        <w:rPr>
          <w:lang w:eastAsia="zh-CN"/>
        </w:rPr>
        <w:t xml:space="preserve"> of </w:t>
      </w:r>
      <w:r>
        <w:rPr>
          <w:lang w:eastAsia="zh-CN"/>
        </w:rPr>
        <w:t>‘temporary RS’</w:t>
      </w:r>
      <w:r w:rsidR="006F0879">
        <w:rPr>
          <w:lang w:eastAsia="zh-CN"/>
        </w:rPr>
        <w:t xml:space="preserve"> </w:t>
      </w:r>
      <w:r w:rsidR="000374A8">
        <w:rPr>
          <w:lang w:eastAsia="zh-CN"/>
        </w:rPr>
        <w:t xml:space="preserve">and </w:t>
      </w:r>
      <w:r>
        <w:rPr>
          <w:lang w:eastAsia="zh-CN"/>
        </w:rPr>
        <w:t>QCL aspects related to ‘temporary RS’</w:t>
      </w:r>
      <w:r w:rsidR="000374A8">
        <w:rPr>
          <w:lang w:eastAsia="zh-CN"/>
        </w:rPr>
        <w:t>.</w:t>
      </w:r>
    </w:p>
    <w:p w14:paraId="1CC7D15D" w14:textId="60415018" w:rsidR="00693AE2" w:rsidRDefault="00693AE2" w:rsidP="00693AE2">
      <w:pPr>
        <w:pStyle w:val="Heading1"/>
      </w:pPr>
      <w:r>
        <w:t>Discussion</w:t>
      </w:r>
    </w:p>
    <w:p w14:paraId="23AFF950" w14:textId="674DB9A1" w:rsidR="001A7C93" w:rsidRDefault="00606F02" w:rsidP="001A7C93">
      <w:pPr>
        <w:pStyle w:val="Heading2"/>
      </w:pPr>
      <w:r>
        <w:t xml:space="preserve">Rel 15/16 </w:t>
      </w:r>
      <w:proofErr w:type="spellStart"/>
      <w:r>
        <w:t>SCell</w:t>
      </w:r>
      <w:proofErr w:type="spellEnd"/>
      <w:r>
        <w:t xml:space="preserve"> activation</w:t>
      </w:r>
    </w:p>
    <w:p w14:paraId="2E2D7225" w14:textId="4D40C6B7" w:rsidR="001A7C93" w:rsidRDefault="0030332F" w:rsidP="001A7C93">
      <w:pPr>
        <w:pStyle w:val="BodyText"/>
      </w:pPr>
      <w:r>
        <w:t xml:space="preserve">Figure 1 below shows Rel15/16 </w:t>
      </w:r>
      <w:proofErr w:type="spellStart"/>
      <w:r>
        <w:t>SCell</w:t>
      </w:r>
      <w:proofErr w:type="spellEnd"/>
      <w:r>
        <w:t xml:space="preserve"> activation procedure and </w:t>
      </w:r>
      <w:r w:rsidR="008770C9">
        <w:t xml:space="preserve">Table 1 lists UE and NW steps for </w:t>
      </w:r>
      <w:proofErr w:type="spellStart"/>
      <w:r w:rsidR="008770C9">
        <w:t>SCell</w:t>
      </w:r>
      <w:proofErr w:type="spellEnd"/>
      <w:r w:rsidR="008770C9">
        <w:t xml:space="preserve"> activation</w:t>
      </w:r>
    </w:p>
    <w:p w14:paraId="49143A8A" w14:textId="281694BB" w:rsidR="0030332F" w:rsidRDefault="0030332F" w:rsidP="001A7C93">
      <w:pPr>
        <w:pStyle w:val="BodyText"/>
      </w:pPr>
    </w:p>
    <w:p w14:paraId="7445D744" w14:textId="03688824" w:rsidR="0030332F" w:rsidRDefault="00650FA9" w:rsidP="0030332F">
      <w:pPr>
        <w:pStyle w:val="BodyText"/>
        <w:jc w:val="center"/>
      </w:pPr>
      <w:r w:rsidRPr="00650FA9">
        <w:rPr>
          <w:noProof/>
        </w:rPr>
        <w:drawing>
          <wp:inline distT="0" distB="0" distL="0" distR="0" wp14:anchorId="0457C896" wp14:editId="395EC2EB">
            <wp:extent cx="4762500" cy="267970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7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604E27" w14:textId="082A0276" w:rsidR="0030332F" w:rsidRPr="009D340A" w:rsidRDefault="0030332F" w:rsidP="0030332F">
      <w:pPr>
        <w:jc w:val="center"/>
        <w:rPr>
          <w:rFonts w:ascii="Arial" w:hAnsi="Arial" w:cs="Arial"/>
          <w:b/>
          <w:bCs/>
          <w:u w:val="single"/>
        </w:rPr>
      </w:pPr>
      <w:r w:rsidRPr="009D340A">
        <w:rPr>
          <w:rFonts w:ascii="Arial" w:hAnsi="Arial" w:cs="Arial"/>
          <w:b/>
          <w:bCs/>
          <w:u w:val="single"/>
        </w:rPr>
        <w:t xml:space="preserve">Figure 1 </w:t>
      </w:r>
      <w:r>
        <w:rPr>
          <w:rFonts w:ascii="Arial" w:hAnsi="Arial" w:cs="Arial"/>
          <w:b/>
          <w:bCs/>
          <w:u w:val="single"/>
        </w:rPr>
        <w:t>–</w:t>
      </w:r>
      <w:r w:rsidRPr="009D340A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="005C140D">
        <w:rPr>
          <w:rFonts w:ascii="Arial" w:hAnsi="Arial" w:cs="Arial"/>
          <w:b/>
          <w:bCs/>
          <w:u w:val="single"/>
        </w:rPr>
        <w:t>SCell</w:t>
      </w:r>
      <w:proofErr w:type="spellEnd"/>
      <w:r w:rsidR="005C140D">
        <w:rPr>
          <w:rFonts w:ascii="Arial" w:hAnsi="Arial" w:cs="Arial"/>
          <w:b/>
          <w:bCs/>
          <w:u w:val="single"/>
        </w:rPr>
        <w:t xml:space="preserve"> activation in </w:t>
      </w:r>
      <w:r>
        <w:rPr>
          <w:rFonts w:ascii="Arial" w:hAnsi="Arial" w:cs="Arial"/>
          <w:b/>
          <w:bCs/>
          <w:u w:val="single"/>
        </w:rPr>
        <w:t xml:space="preserve">Rel15/16 </w:t>
      </w:r>
    </w:p>
    <w:p w14:paraId="05548030" w14:textId="27A31126" w:rsidR="0030332F" w:rsidRDefault="0030332F" w:rsidP="001A7C93">
      <w:pPr>
        <w:pStyle w:val="BodyText"/>
      </w:pPr>
    </w:p>
    <w:p w14:paraId="35D5B69F" w14:textId="77777777" w:rsidR="0030332F" w:rsidRDefault="0030332F" w:rsidP="001A7C93">
      <w:pPr>
        <w:pStyle w:val="BodyText"/>
      </w:pPr>
    </w:p>
    <w:p w14:paraId="34D94DF9" w14:textId="0A023A6F" w:rsidR="008770C9" w:rsidRDefault="008770C9" w:rsidP="008770C9">
      <w:pPr>
        <w:jc w:val="center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Table 1</w:t>
      </w:r>
      <w:r w:rsidRPr="009D340A">
        <w:rPr>
          <w:rFonts w:ascii="Arial" w:hAnsi="Arial" w:cs="Arial"/>
          <w:b/>
          <w:bCs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–</w:t>
      </w:r>
      <w:r w:rsidRPr="009D340A">
        <w:rPr>
          <w:rFonts w:ascii="Arial" w:hAnsi="Arial" w:cs="Arial"/>
          <w:b/>
          <w:bCs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 xml:space="preserve">Rel15/16 </w:t>
      </w:r>
      <w:proofErr w:type="spellStart"/>
      <w:r>
        <w:rPr>
          <w:rFonts w:ascii="Arial" w:hAnsi="Arial" w:cs="Arial"/>
          <w:b/>
          <w:bCs/>
          <w:u w:val="single"/>
        </w:rPr>
        <w:t>SCell</w:t>
      </w:r>
      <w:proofErr w:type="spellEnd"/>
      <w:r>
        <w:rPr>
          <w:rFonts w:ascii="Arial" w:hAnsi="Arial" w:cs="Arial"/>
          <w:b/>
          <w:bCs/>
          <w:u w:val="single"/>
        </w:rPr>
        <w:t xml:space="preserve"> activation </w:t>
      </w:r>
      <w:r w:rsidR="005C140D">
        <w:rPr>
          <w:rFonts w:ascii="Arial" w:hAnsi="Arial" w:cs="Arial"/>
          <w:b/>
          <w:bCs/>
          <w:u w:val="single"/>
        </w:rPr>
        <w:t>procedure</w:t>
      </w:r>
    </w:p>
    <w:p w14:paraId="1EDC39F6" w14:textId="77777777" w:rsidR="008770C9" w:rsidRPr="009D340A" w:rsidRDefault="008770C9" w:rsidP="008770C9">
      <w:pPr>
        <w:jc w:val="center"/>
        <w:rPr>
          <w:rFonts w:ascii="Arial" w:hAnsi="Arial" w:cs="Arial"/>
          <w:b/>
          <w:bCs/>
          <w:u w:val="single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32"/>
        <w:gridCol w:w="1075"/>
        <w:gridCol w:w="1728"/>
        <w:gridCol w:w="1728"/>
        <w:gridCol w:w="4320"/>
      </w:tblGrid>
      <w:tr w:rsidR="00201E7B" w:rsidRPr="00A37B58" w14:paraId="6F4EA670" w14:textId="77777777" w:rsidTr="0042466A">
        <w:trPr>
          <w:trHeight w:val="454"/>
        </w:trPr>
        <w:tc>
          <w:tcPr>
            <w:tcW w:w="432" w:type="dxa"/>
            <w:shd w:val="clear" w:color="auto" w:fill="A6A6A6" w:themeFill="background1" w:themeFillShade="A6"/>
          </w:tcPr>
          <w:p w14:paraId="2A262F2F" w14:textId="77777777" w:rsidR="00201E7B" w:rsidRPr="00A37B58" w:rsidRDefault="00201E7B" w:rsidP="00A37B5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75" w:type="dxa"/>
            <w:shd w:val="clear" w:color="auto" w:fill="A6A6A6" w:themeFill="background1" w:themeFillShade="A6"/>
            <w:vAlign w:val="center"/>
          </w:tcPr>
          <w:p w14:paraId="51FC0817" w14:textId="6BFED45F" w:rsidR="00201E7B" w:rsidRPr="00A37B58" w:rsidRDefault="00201E7B" w:rsidP="00A37B58">
            <w:pPr>
              <w:jc w:val="center"/>
              <w:rPr>
                <w:rFonts w:ascii="Arial" w:hAnsi="Arial" w:cs="Arial"/>
                <w:b/>
                <w:bCs/>
              </w:rPr>
            </w:pPr>
            <w:r w:rsidRPr="00A37B58">
              <w:rPr>
                <w:rFonts w:ascii="Arial" w:hAnsi="Arial" w:cs="Arial"/>
                <w:b/>
                <w:bCs/>
              </w:rPr>
              <w:t>Timeline</w:t>
            </w:r>
          </w:p>
        </w:tc>
        <w:tc>
          <w:tcPr>
            <w:tcW w:w="1728" w:type="dxa"/>
            <w:shd w:val="clear" w:color="auto" w:fill="A6A6A6" w:themeFill="background1" w:themeFillShade="A6"/>
            <w:vAlign w:val="center"/>
          </w:tcPr>
          <w:p w14:paraId="4CCF3073" w14:textId="77777777" w:rsidR="00201E7B" w:rsidRPr="00A37B58" w:rsidRDefault="00201E7B" w:rsidP="00A37B58">
            <w:pPr>
              <w:jc w:val="center"/>
              <w:rPr>
                <w:rFonts w:ascii="Arial" w:hAnsi="Arial" w:cs="Arial"/>
                <w:b/>
                <w:bCs/>
              </w:rPr>
            </w:pPr>
            <w:r w:rsidRPr="00A37B58">
              <w:rPr>
                <w:rFonts w:ascii="Arial" w:hAnsi="Arial" w:cs="Arial"/>
                <w:b/>
                <w:bCs/>
              </w:rPr>
              <w:t>NW action</w:t>
            </w:r>
          </w:p>
        </w:tc>
        <w:tc>
          <w:tcPr>
            <w:tcW w:w="1728" w:type="dxa"/>
            <w:shd w:val="clear" w:color="auto" w:fill="A6A6A6" w:themeFill="background1" w:themeFillShade="A6"/>
            <w:vAlign w:val="center"/>
          </w:tcPr>
          <w:p w14:paraId="43827A4D" w14:textId="77777777" w:rsidR="00201E7B" w:rsidRPr="00A37B58" w:rsidRDefault="00201E7B" w:rsidP="00A37B58">
            <w:pPr>
              <w:jc w:val="center"/>
              <w:rPr>
                <w:rFonts w:ascii="Arial" w:hAnsi="Arial" w:cs="Arial"/>
                <w:b/>
                <w:bCs/>
              </w:rPr>
            </w:pPr>
            <w:r w:rsidRPr="00A37B58">
              <w:rPr>
                <w:rFonts w:ascii="Arial" w:hAnsi="Arial" w:cs="Arial"/>
                <w:b/>
                <w:bCs/>
              </w:rPr>
              <w:t>UE action</w:t>
            </w:r>
          </w:p>
        </w:tc>
        <w:tc>
          <w:tcPr>
            <w:tcW w:w="4320" w:type="dxa"/>
            <w:shd w:val="clear" w:color="auto" w:fill="A6A6A6" w:themeFill="background1" w:themeFillShade="A6"/>
            <w:vAlign w:val="center"/>
          </w:tcPr>
          <w:p w14:paraId="7F9AC398" w14:textId="77777777" w:rsidR="00201E7B" w:rsidRPr="00A37B58" w:rsidRDefault="00201E7B" w:rsidP="00A37B58">
            <w:pPr>
              <w:jc w:val="center"/>
              <w:rPr>
                <w:rFonts w:ascii="Arial" w:hAnsi="Arial" w:cs="Arial"/>
                <w:b/>
                <w:bCs/>
              </w:rPr>
            </w:pPr>
            <w:r w:rsidRPr="00A37B58">
              <w:rPr>
                <w:rFonts w:ascii="Arial" w:hAnsi="Arial" w:cs="Arial"/>
                <w:b/>
                <w:bCs/>
              </w:rPr>
              <w:t>Notes</w:t>
            </w:r>
          </w:p>
        </w:tc>
      </w:tr>
      <w:tr w:rsidR="00201E7B" w14:paraId="122FE4EC" w14:textId="77777777" w:rsidTr="0042466A">
        <w:tc>
          <w:tcPr>
            <w:tcW w:w="432" w:type="dxa"/>
          </w:tcPr>
          <w:p w14:paraId="3AD38D03" w14:textId="18020D57" w:rsidR="00201E7B" w:rsidRDefault="00201E7B" w:rsidP="00981758">
            <w:r>
              <w:t>1</w:t>
            </w:r>
          </w:p>
        </w:tc>
        <w:tc>
          <w:tcPr>
            <w:tcW w:w="1075" w:type="dxa"/>
          </w:tcPr>
          <w:p w14:paraId="3753F938" w14:textId="15ECDC7E" w:rsidR="00201E7B" w:rsidRDefault="00201E7B" w:rsidP="00981758">
            <w:r>
              <w:t>Slot n</w:t>
            </w:r>
          </w:p>
        </w:tc>
        <w:tc>
          <w:tcPr>
            <w:tcW w:w="1728" w:type="dxa"/>
          </w:tcPr>
          <w:p w14:paraId="2B8CADCA" w14:textId="102CE118" w:rsidR="00201E7B" w:rsidRDefault="00201E7B" w:rsidP="00981758">
            <w:r>
              <w:t>Tx PDSCH with activation command MAC CE</w:t>
            </w:r>
            <w:r w:rsidR="00C341A3">
              <w:t xml:space="preserve"> (on a cell other than </w:t>
            </w:r>
            <w:proofErr w:type="spellStart"/>
            <w:r w:rsidR="00C341A3">
              <w:t>SCell</w:t>
            </w:r>
            <w:proofErr w:type="spellEnd"/>
            <w:r w:rsidR="00C341A3">
              <w:t>)</w:t>
            </w:r>
          </w:p>
        </w:tc>
        <w:tc>
          <w:tcPr>
            <w:tcW w:w="1728" w:type="dxa"/>
          </w:tcPr>
          <w:p w14:paraId="4EF3ED0F" w14:textId="0F28DA45" w:rsidR="00201E7B" w:rsidRDefault="00201E7B" w:rsidP="00981758">
            <w:r>
              <w:t>Rx PDSCH with activation command MAC CE</w:t>
            </w:r>
            <w:r w:rsidR="00C341A3">
              <w:t xml:space="preserve"> (on a cell other than </w:t>
            </w:r>
            <w:proofErr w:type="spellStart"/>
            <w:r w:rsidR="00C341A3">
              <w:t>SCell</w:t>
            </w:r>
            <w:proofErr w:type="spellEnd"/>
            <w:r w:rsidR="00C341A3">
              <w:t>)</w:t>
            </w:r>
          </w:p>
        </w:tc>
        <w:tc>
          <w:tcPr>
            <w:tcW w:w="4320" w:type="dxa"/>
          </w:tcPr>
          <w:p w14:paraId="7EDA27A5" w14:textId="77777777" w:rsidR="00201E7B" w:rsidRDefault="00201E7B" w:rsidP="00981758"/>
        </w:tc>
      </w:tr>
      <w:tr w:rsidR="00201E7B" w14:paraId="2AED7B8A" w14:textId="77777777" w:rsidTr="0042466A">
        <w:tc>
          <w:tcPr>
            <w:tcW w:w="432" w:type="dxa"/>
          </w:tcPr>
          <w:p w14:paraId="7C4038F4" w14:textId="21C679AE" w:rsidR="00201E7B" w:rsidRDefault="00201E7B" w:rsidP="00981758">
            <w:r>
              <w:t>2</w:t>
            </w:r>
          </w:p>
        </w:tc>
        <w:tc>
          <w:tcPr>
            <w:tcW w:w="1075" w:type="dxa"/>
          </w:tcPr>
          <w:p w14:paraId="526DEE80" w14:textId="60D5919E" w:rsidR="00201E7B" w:rsidRDefault="00201E7B" w:rsidP="00981758">
            <w:r>
              <w:t>Slot n+k1</w:t>
            </w:r>
          </w:p>
        </w:tc>
        <w:tc>
          <w:tcPr>
            <w:tcW w:w="1728" w:type="dxa"/>
          </w:tcPr>
          <w:p w14:paraId="5E638A40" w14:textId="2D022F5A" w:rsidR="00201E7B" w:rsidRDefault="00201E7B" w:rsidP="00981758">
            <w:r>
              <w:t>Rx HARQ-ACK for PDSCH</w:t>
            </w:r>
          </w:p>
        </w:tc>
        <w:tc>
          <w:tcPr>
            <w:tcW w:w="1728" w:type="dxa"/>
          </w:tcPr>
          <w:p w14:paraId="2BBBACB7" w14:textId="0FDBA8F3" w:rsidR="00201E7B" w:rsidRDefault="00201E7B" w:rsidP="00981758">
            <w:r>
              <w:t>Tx HARQ-ACK for PDSCH</w:t>
            </w:r>
          </w:p>
        </w:tc>
        <w:tc>
          <w:tcPr>
            <w:tcW w:w="4320" w:type="dxa"/>
          </w:tcPr>
          <w:p w14:paraId="59DDBECC" w14:textId="77777777" w:rsidR="00201E7B" w:rsidRDefault="00201E7B" w:rsidP="00981758"/>
        </w:tc>
      </w:tr>
      <w:tr w:rsidR="00201E7B" w14:paraId="188BD0DE" w14:textId="77777777" w:rsidTr="0042466A">
        <w:tc>
          <w:tcPr>
            <w:tcW w:w="432" w:type="dxa"/>
          </w:tcPr>
          <w:p w14:paraId="18A5A8F5" w14:textId="5636CF18" w:rsidR="00201E7B" w:rsidRDefault="00201E7B" w:rsidP="00981758">
            <w:r>
              <w:t>3</w:t>
            </w:r>
          </w:p>
        </w:tc>
        <w:tc>
          <w:tcPr>
            <w:tcW w:w="1075" w:type="dxa"/>
          </w:tcPr>
          <w:p w14:paraId="73A93865" w14:textId="46D5F1AF" w:rsidR="00201E7B" w:rsidRDefault="00201E7B" w:rsidP="00981758">
            <w:r>
              <w:t>Slot n+k1+3ms</w:t>
            </w:r>
          </w:p>
        </w:tc>
        <w:tc>
          <w:tcPr>
            <w:tcW w:w="1728" w:type="dxa"/>
          </w:tcPr>
          <w:p w14:paraId="3DE55DAC" w14:textId="77777777" w:rsidR="00201E7B" w:rsidRDefault="00201E7B" w:rsidP="00981758"/>
        </w:tc>
        <w:tc>
          <w:tcPr>
            <w:tcW w:w="1728" w:type="dxa"/>
          </w:tcPr>
          <w:p w14:paraId="23476761" w14:textId="77777777" w:rsidR="00201E7B" w:rsidRDefault="00201E7B" w:rsidP="00981758">
            <w:r>
              <w:t xml:space="preserve">Start CSI reporting for </w:t>
            </w:r>
            <w:proofErr w:type="spellStart"/>
            <w:r>
              <w:t>SCell</w:t>
            </w:r>
            <w:proofErr w:type="spellEnd"/>
          </w:p>
        </w:tc>
        <w:tc>
          <w:tcPr>
            <w:tcW w:w="4320" w:type="dxa"/>
          </w:tcPr>
          <w:p w14:paraId="0555AA31" w14:textId="77777777" w:rsidR="00201E7B" w:rsidRDefault="00201E7B" w:rsidP="00981758">
            <w:r>
              <w:t xml:space="preserve">UE also has to acquire sync/AGC for </w:t>
            </w:r>
            <w:proofErr w:type="spellStart"/>
            <w:r>
              <w:t>SCell</w:t>
            </w:r>
            <w:proofErr w:type="spellEnd"/>
            <w:r>
              <w:t xml:space="preserve"> but exactly how the UE does this is left to UE implementation (there are no UE procedures defined for this in RAN1 spec).</w:t>
            </w:r>
          </w:p>
          <w:p w14:paraId="426EC4E2" w14:textId="77777777" w:rsidR="00201E7B" w:rsidRDefault="00201E7B" w:rsidP="00981758"/>
          <w:p w14:paraId="2E83FCF3" w14:textId="0F5861EB" w:rsidR="00201E7B" w:rsidRDefault="00201E7B" w:rsidP="00981758">
            <w:r>
              <w:t xml:space="preserve">RAN4 requirements (sub-clause 8.3.2 of 38.133) allow UE to report OOR CSI value when UE is achieving sync/AGC for the </w:t>
            </w:r>
            <w:proofErr w:type="spellStart"/>
            <w:r>
              <w:t>SCell</w:t>
            </w:r>
            <w:proofErr w:type="spellEnd"/>
          </w:p>
        </w:tc>
      </w:tr>
      <w:tr w:rsidR="00201E7B" w14:paraId="2A0A0596" w14:textId="77777777" w:rsidTr="0042466A">
        <w:tc>
          <w:tcPr>
            <w:tcW w:w="432" w:type="dxa"/>
          </w:tcPr>
          <w:p w14:paraId="53BEE9A3" w14:textId="0FB39F1E" w:rsidR="00201E7B" w:rsidRDefault="00201E7B" w:rsidP="00981758">
            <w:r>
              <w:lastRenderedPageBreak/>
              <w:t>4</w:t>
            </w:r>
          </w:p>
        </w:tc>
        <w:tc>
          <w:tcPr>
            <w:tcW w:w="1075" w:type="dxa"/>
          </w:tcPr>
          <w:p w14:paraId="46D89F47" w14:textId="264F8570" w:rsidR="00201E7B" w:rsidRDefault="00201E7B" w:rsidP="00981758">
            <w:r>
              <w:t xml:space="preserve">Slot </w:t>
            </w:r>
            <w:proofErr w:type="spellStart"/>
            <w:r>
              <w:t>n+x</w:t>
            </w:r>
            <w:proofErr w:type="spellEnd"/>
          </w:p>
        </w:tc>
        <w:tc>
          <w:tcPr>
            <w:tcW w:w="1728" w:type="dxa"/>
          </w:tcPr>
          <w:p w14:paraId="7F633D55" w14:textId="7870DF4F" w:rsidR="00201E7B" w:rsidRDefault="00201E7B" w:rsidP="00981758">
            <w:r>
              <w:t xml:space="preserve">Tx CSI-RS on </w:t>
            </w:r>
            <w:proofErr w:type="spellStart"/>
            <w:r>
              <w:t>SCell</w:t>
            </w:r>
            <w:proofErr w:type="spellEnd"/>
          </w:p>
        </w:tc>
        <w:tc>
          <w:tcPr>
            <w:tcW w:w="1728" w:type="dxa"/>
          </w:tcPr>
          <w:p w14:paraId="1D34DE37" w14:textId="669D82DF" w:rsidR="00201E7B" w:rsidRDefault="00201E7B" w:rsidP="00981758">
            <w:r>
              <w:t xml:space="preserve">Rx CSI-RS on </w:t>
            </w:r>
            <w:proofErr w:type="spellStart"/>
            <w:r>
              <w:t>SCell</w:t>
            </w:r>
            <w:proofErr w:type="spellEnd"/>
          </w:p>
        </w:tc>
        <w:tc>
          <w:tcPr>
            <w:tcW w:w="4320" w:type="dxa"/>
          </w:tcPr>
          <w:p w14:paraId="28CD0B3E" w14:textId="2C364478" w:rsidR="00201E7B" w:rsidRDefault="00201E7B" w:rsidP="00981758">
            <w:r>
              <w:t xml:space="preserve">The CSI-RS can be a periodic/SP/aperiodic CSI-RS. Slot </w:t>
            </w:r>
            <w:proofErr w:type="spellStart"/>
            <w:r>
              <w:t>n+x</w:t>
            </w:r>
            <w:proofErr w:type="spellEnd"/>
            <w:r>
              <w:t xml:space="preserve"> can be any slot starting with n+k1+3ms as specified in 38.213 sub-</w:t>
            </w:r>
            <w:r w:rsidR="004B056A">
              <w:t>clause</w:t>
            </w:r>
            <w:r>
              <w:t xml:space="preserve"> 4.3. </w:t>
            </w:r>
          </w:p>
          <w:p w14:paraId="594467D8" w14:textId="77777777" w:rsidR="00201E7B" w:rsidRDefault="00201E7B" w:rsidP="00981758"/>
          <w:p w14:paraId="103DB308" w14:textId="241FE3E8" w:rsidR="00201E7B" w:rsidRDefault="00201E7B" w:rsidP="00981758">
            <w:r>
              <w:t xml:space="preserve">If aperiodic/SP-CSI RS, the corresponding CSI-RS trigger should be sent on primary cell or </w:t>
            </w:r>
            <w:r w:rsidR="004B056A">
              <w:t>an</w:t>
            </w:r>
            <w:r>
              <w:t xml:space="preserve">other </w:t>
            </w:r>
            <w:proofErr w:type="spellStart"/>
            <w:r>
              <w:t>SCell</w:t>
            </w:r>
            <w:proofErr w:type="spellEnd"/>
          </w:p>
        </w:tc>
      </w:tr>
      <w:tr w:rsidR="00201E7B" w14:paraId="74C9129B" w14:textId="77777777" w:rsidTr="0042466A">
        <w:tc>
          <w:tcPr>
            <w:tcW w:w="432" w:type="dxa"/>
          </w:tcPr>
          <w:p w14:paraId="08F6D34E" w14:textId="78EBFBBD" w:rsidR="00201E7B" w:rsidRDefault="00201E7B" w:rsidP="00981758">
            <w:r>
              <w:t>5</w:t>
            </w:r>
          </w:p>
        </w:tc>
        <w:tc>
          <w:tcPr>
            <w:tcW w:w="1075" w:type="dxa"/>
          </w:tcPr>
          <w:p w14:paraId="5D851080" w14:textId="5E15E4C9" w:rsidR="00201E7B" w:rsidRDefault="00201E7B" w:rsidP="00981758">
            <w:r>
              <w:t xml:space="preserve">Slot </w:t>
            </w:r>
            <w:proofErr w:type="spellStart"/>
            <w:r>
              <w:t>n+y</w:t>
            </w:r>
            <w:proofErr w:type="spellEnd"/>
          </w:p>
        </w:tc>
        <w:tc>
          <w:tcPr>
            <w:tcW w:w="1728" w:type="dxa"/>
          </w:tcPr>
          <w:p w14:paraId="54D6E381" w14:textId="5B5AB547" w:rsidR="00201E7B" w:rsidRDefault="00201E7B" w:rsidP="00981758">
            <w:r>
              <w:t xml:space="preserve">Rx valid CSI report for </w:t>
            </w:r>
            <w:proofErr w:type="spellStart"/>
            <w:r>
              <w:t>SCell</w:t>
            </w:r>
            <w:proofErr w:type="spellEnd"/>
            <w:r>
              <w:t xml:space="preserve"> (on a cell other than </w:t>
            </w:r>
            <w:proofErr w:type="spellStart"/>
            <w:r>
              <w:t>SCell</w:t>
            </w:r>
            <w:proofErr w:type="spellEnd"/>
            <w:r>
              <w:t>)</w:t>
            </w:r>
          </w:p>
        </w:tc>
        <w:tc>
          <w:tcPr>
            <w:tcW w:w="1728" w:type="dxa"/>
          </w:tcPr>
          <w:p w14:paraId="52E2A002" w14:textId="689C4254" w:rsidR="00201E7B" w:rsidRDefault="00201E7B" w:rsidP="00981758">
            <w:r>
              <w:t xml:space="preserve">Tx valid CSI for </w:t>
            </w:r>
            <w:proofErr w:type="spellStart"/>
            <w:r>
              <w:t>SCell</w:t>
            </w:r>
            <w:proofErr w:type="spellEnd"/>
            <w:r>
              <w:t xml:space="preserve"> (on a cell other than </w:t>
            </w:r>
            <w:proofErr w:type="spellStart"/>
            <w:r>
              <w:t>SCell</w:t>
            </w:r>
            <w:proofErr w:type="spellEnd"/>
            <w:r>
              <w:t>)</w:t>
            </w:r>
          </w:p>
        </w:tc>
        <w:tc>
          <w:tcPr>
            <w:tcW w:w="4320" w:type="dxa"/>
          </w:tcPr>
          <w:p w14:paraId="16DA04BF" w14:textId="78AFEC10" w:rsidR="00201E7B" w:rsidRDefault="00201E7B" w:rsidP="00D6326C">
            <w:pPr>
              <w:rPr>
                <w:b/>
                <w:bCs/>
                <w:u w:val="single"/>
              </w:rPr>
            </w:pPr>
            <w:r w:rsidRPr="00FF2D43">
              <w:rPr>
                <w:b/>
                <w:bCs/>
                <w:u w:val="single"/>
              </w:rPr>
              <w:t xml:space="preserve">Delay between slot n and slot </w:t>
            </w:r>
            <w:proofErr w:type="spellStart"/>
            <w:r>
              <w:rPr>
                <w:b/>
                <w:bCs/>
                <w:u w:val="single"/>
              </w:rPr>
              <w:t>n+</w:t>
            </w:r>
            <w:r w:rsidRPr="00FF2D43">
              <w:rPr>
                <w:b/>
                <w:bCs/>
                <w:u w:val="single"/>
              </w:rPr>
              <w:t>y</w:t>
            </w:r>
            <w:proofErr w:type="spellEnd"/>
            <w:r w:rsidRPr="00FF2D43">
              <w:rPr>
                <w:b/>
                <w:bCs/>
                <w:u w:val="single"/>
              </w:rPr>
              <w:t xml:space="preserve"> </w:t>
            </w:r>
            <w:r w:rsidR="00663FBB">
              <w:rPr>
                <w:b/>
                <w:bCs/>
                <w:u w:val="single"/>
              </w:rPr>
              <w:t>can be considered as effective</w:t>
            </w:r>
            <w:r w:rsidRPr="00FF2D43">
              <w:rPr>
                <w:b/>
                <w:bCs/>
                <w:u w:val="single"/>
              </w:rPr>
              <w:t xml:space="preserve"> </w:t>
            </w:r>
            <w:proofErr w:type="spellStart"/>
            <w:r w:rsidRPr="00FF2D43">
              <w:rPr>
                <w:b/>
                <w:bCs/>
                <w:u w:val="single"/>
              </w:rPr>
              <w:t>SCell</w:t>
            </w:r>
            <w:proofErr w:type="spellEnd"/>
            <w:r w:rsidRPr="00FF2D43">
              <w:rPr>
                <w:b/>
                <w:bCs/>
                <w:u w:val="single"/>
              </w:rPr>
              <w:t xml:space="preserve"> activation delay</w:t>
            </w:r>
            <w:r w:rsidR="00663FBB">
              <w:rPr>
                <w:b/>
                <w:bCs/>
                <w:u w:val="single"/>
              </w:rPr>
              <w:t xml:space="preserve"> since after </w:t>
            </w:r>
            <w:proofErr w:type="spellStart"/>
            <w:r w:rsidR="00663FBB">
              <w:rPr>
                <w:b/>
                <w:bCs/>
                <w:u w:val="single"/>
              </w:rPr>
              <w:t>n+y</w:t>
            </w:r>
            <w:proofErr w:type="spellEnd"/>
            <w:r w:rsidR="00663FBB">
              <w:rPr>
                <w:b/>
                <w:bCs/>
                <w:u w:val="single"/>
              </w:rPr>
              <w:t xml:space="preserve">, the UE should be ready to apply </w:t>
            </w:r>
            <w:proofErr w:type="spellStart"/>
            <w:r w:rsidR="00663FBB">
              <w:rPr>
                <w:b/>
                <w:bCs/>
                <w:u w:val="single"/>
              </w:rPr>
              <w:t>SCell</w:t>
            </w:r>
            <w:proofErr w:type="spellEnd"/>
            <w:r w:rsidR="00663FBB">
              <w:rPr>
                <w:b/>
                <w:bCs/>
                <w:u w:val="single"/>
              </w:rPr>
              <w:t xml:space="preserve"> activation related actions described in </w:t>
            </w:r>
            <w:r w:rsidR="001C4C37">
              <w:rPr>
                <w:b/>
                <w:bCs/>
                <w:u w:val="single"/>
              </w:rPr>
              <w:t xml:space="preserve">38.213 and </w:t>
            </w:r>
            <w:r w:rsidR="00663FBB">
              <w:rPr>
                <w:b/>
                <w:bCs/>
                <w:u w:val="single"/>
              </w:rPr>
              <w:t>38.321</w:t>
            </w:r>
          </w:p>
          <w:p w14:paraId="6ECBE266" w14:textId="1EB95ACB" w:rsidR="00201E7B" w:rsidRDefault="00201E7B" w:rsidP="00D6326C">
            <w:pPr>
              <w:rPr>
                <w:b/>
                <w:bCs/>
                <w:u w:val="single"/>
              </w:rPr>
            </w:pPr>
          </w:p>
          <w:p w14:paraId="7EDA37C9" w14:textId="0BA75557" w:rsidR="00201E7B" w:rsidRDefault="00201E7B" w:rsidP="00D6326C">
            <w:r>
              <w:t xml:space="preserve">RAN4 specs have a UE requirement that </w:t>
            </w:r>
            <w:proofErr w:type="spellStart"/>
            <w:r>
              <w:t>SCell</w:t>
            </w:r>
            <w:proofErr w:type="spellEnd"/>
            <w:r>
              <w:t xml:space="preserve"> activation cannot be later than slot n+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HARQ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activation_time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CSI_Reporting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NR slot length</m:t>
                  </m:r>
                </m:den>
              </m:f>
            </m:oMath>
            <w:r>
              <w:t>as specified in sub-clause 8.3.2 of 38.133 which is the maximum allowed SCell activation delay</w:t>
            </w:r>
          </w:p>
          <w:p w14:paraId="47DCDB69" w14:textId="1FB21EBD" w:rsidR="00201E7B" w:rsidRDefault="00201E7B" w:rsidP="00D6326C">
            <w:pPr>
              <w:rPr>
                <w:b/>
                <w:bCs/>
                <w:u w:val="single"/>
              </w:rPr>
            </w:pPr>
          </w:p>
          <w:p w14:paraId="0EC348B5" w14:textId="174D47D2" w:rsidR="00201E7B" w:rsidRDefault="00201E7B" w:rsidP="00981758">
            <w:r>
              <w:t xml:space="preserve">Slot </w:t>
            </w:r>
            <w:proofErr w:type="spellStart"/>
            <w:r>
              <w:t>n+y</w:t>
            </w:r>
            <w:proofErr w:type="spellEnd"/>
            <w:r>
              <w:t xml:space="preserve"> can</w:t>
            </w:r>
            <w:r w:rsidR="001C4C37">
              <w:t xml:space="preserve"> </w:t>
            </w:r>
            <w:r>
              <w:t xml:space="preserve">be earlier than maximum allowed </w:t>
            </w:r>
            <w:proofErr w:type="spellStart"/>
            <w:r>
              <w:t>SCell</w:t>
            </w:r>
            <w:proofErr w:type="spellEnd"/>
            <w:r>
              <w:t xml:space="preserve"> activation delay</w:t>
            </w:r>
            <w:r w:rsidR="00475760">
              <w:t xml:space="preserve"> (e.g. if </w:t>
            </w:r>
            <w:proofErr w:type="gramStart"/>
            <w:r w:rsidR="00475760">
              <w:t>a</w:t>
            </w:r>
            <w:proofErr w:type="gramEnd"/>
            <w:r w:rsidR="00475760">
              <w:t xml:space="preserve"> SSB/P-TRS is available closer to slot n+k1+3ms)</w:t>
            </w:r>
          </w:p>
        </w:tc>
      </w:tr>
      <w:tr w:rsidR="00201E7B" w14:paraId="144009EB" w14:textId="77777777" w:rsidTr="0042466A">
        <w:tc>
          <w:tcPr>
            <w:tcW w:w="432" w:type="dxa"/>
          </w:tcPr>
          <w:p w14:paraId="44A56435" w14:textId="10258A8F" w:rsidR="00201E7B" w:rsidRDefault="00201E7B" w:rsidP="00981758">
            <w:r>
              <w:t>6</w:t>
            </w:r>
          </w:p>
        </w:tc>
        <w:tc>
          <w:tcPr>
            <w:tcW w:w="1075" w:type="dxa"/>
          </w:tcPr>
          <w:p w14:paraId="60DBAFC1" w14:textId="00151A7A" w:rsidR="00201E7B" w:rsidRDefault="00201E7B" w:rsidP="00981758">
            <w:r>
              <w:t xml:space="preserve">Slots after </w:t>
            </w:r>
            <w:proofErr w:type="spellStart"/>
            <w:r>
              <w:t>n+y</w:t>
            </w:r>
            <w:proofErr w:type="spellEnd"/>
          </w:p>
        </w:tc>
        <w:tc>
          <w:tcPr>
            <w:tcW w:w="1728" w:type="dxa"/>
          </w:tcPr>
          <w:p w14:paraId="66F26B3C" w14:textId="3511E97D" w:rsidR="00201E7B" w:rsidRDefault="00201E7B" w:rsidP="00981758">
            <w:r>
              <w:t xml:space="preserve">Start PDCCH/PDSCH Tx </w:t>
            </w:r>
            <w:r w:rsidR="001C4C37">
              <w:t xml:space="preserve">and other activation related actions </w:t>
            </w:r>
            <w:r>
              <w:t xml:space="preserve">on </w:t>
            </w:r>
            <w:proofErr w:type="spellStart"/>
            <w:r>
              <w:t>SCell</w:t>
            </w:r>
            <w:proofErr w:type="spellEnd"/>
          </w:p>
        </w:tc>
        <w:tc>
          <w:tcPr>
            <w:tcW w:w="1728" w:type="dxa"/>
          </w:tcPr>
          <w:p w14:paraId="7D08BAC1" w14:textId="62EBFC53" w:rsidR="00201E7B" w:rsidRDefault="00201E7B" w:rsidP="00981758">
            <w:r>
              <w:t xml:space="preserve">Start PDCCH/PDSCH Rx </w:t>
            </w:r>
            <w:r w:rsidR="001C4C37">
              <w:t xml:space="preserve">and other activation related actions </w:t>
            </w:r>
            <w:r>
              <w:t xml:space="preserve">on </w:t>
            </w:r>
            <w:proofErr w:type="spellStart"/>
            <w:r>
              <w:t>SCell</w:t>
            </w:r>
            <w:proofErr w:type="spellEnd"/>
          </w:p>
        </w:tc>
        <w:tc>
          <w:tcPr>
            <w:tcW w:w="4320" w:type="dxa"/>
          </w:tcPr>
          <w:p w14:paraId="52F175C6" w14:textId="2377D29C" w:rsidR="00201E7B" w:rsidRDefault="00201E7B" w:rsidP="00981758"/>
        </w:tc>
      </w:tr>
    </w:tbl>
    <w:p w14:paraId="04000E75" w14:textId="77777777" w:rsidR="008770C9" w:rsidRPr="001A7C93" w:rsidRDefault="008770C9" w:rsidP="001A7C93">
      <w:pPr>
        <w:pStyle w:val="BodyText"/>
      </w:pPr>
    </w:p>
    <w:p w14:paraId="55C39B7F" w14:textId="33D1A6C9" w:rsidR="00606F02" w:rsidRDefault="00606F02" w:rsidP="00606F02">
      <w:pPr>
        <w:pStyle w:val="Heading2"/>
      </w:pPr>
      <w:proofErr w:type="spellStart"/>
      <w:r>
        <w:t>SCell</w:t>
      </w:r>
      <w:proofErr w:type="spellEnd"/>
      <w:r>
        <w:t xml:space="preserve"> activation with temporary RS</w:t>
      </w:r>
    </w:p>
    <w:p w14:paraId="0CF8333B" w14:textId="4D9FB6A0" w:rsidR="00606F02" w:rsidRDefault="00606F02" w:rsidP="00606F02">
      <w:pPr>
        <w:pStyle w:val="BodyText"/>
      </w:pPr>
      <w:r>
        <w:t>In RAN1#104-e following was agreed</w:t>
      </w:r>
    </w:p>
    <w:p w14:paraId="6C69137A" w14:textId="77777777" w:rsidR="00DA147D" w:rsidRPr="00DA147D" w:rsidRDefault="00DA147D" w:rsidP="00DA147D">
      <w:pPr>
        <w:ind w:left="720"/>
        <w:rPr>
          <w:rFonts w:eastAsia="Malgun Gothic"/>
          <w:b/>
          <w:i/>
          <w:iCs/>
          <w:sz w:val="18"/>
          <w:szCs w:val="22"/>
          <w:highlight w:val="green"/>
          <w:lang w:eastAsia="zh-CN"/>
        </w:rPr>
      </w:pPr>
      <w:r w:rsidRPr="00DA147D">
        <w:rPr>
          <w:rFonts w:eastAsia="Malgun Gothic"/>
          <w:b/>
          <w:i/>
          <w:iCs/>
          <w:sz w:val="18"/>
          <w:szCs w:val="22"/>
          <w:highlight w:val="green"/>
          <w:lang w:eastAsia="zh-CN"/>
        </w:rPr>
        <w:t>Agreement</w:t>
      </w:r>
    </w:p>
    <w:p w14:paraId="161D17B3" w14:textId="77777777" w:rsidR="00DA147D" w:rsidRPr="00DA147D" w:rsidRDefault="00DA147D" w:rsidP="00DA147D">
      <w:pPr>
        <w:ind w:left="720"/>
        <w:rPr>
          <w:rFonts w:eastAsia="Malgun Gothic"/>
          <w:b/>
          <w:i/>
          <w:iCs/>
          <w:sz w:val="18"/>
          <w:szCs w:val="22"/>
          <w:lang w:eastAsia="zh-CN"/>
        </w:rPr>
      </w:pPr>
      <w:r w:rsidRPr="00DA147D">
        <w:rPr>
          <w:rFonts w:eastAsia="Malgun Gothic"/>
          <w:i/>
          <w:iCs/>
          <w:sz w:val="18"/>
          <w:szCs w:val="22"/>
          <w:lang w:eastAsia="zh-CN"/>
        </w:rPr>
        <w:t xml:space="preserve">For efficient activation of </w:t>
      </w:r>
      <w:proofErr w:type="spellStart"/>
      <w:r w:rsidRPr="00DA147D">
        <w:rPr>
          <w:rFonts w:eastAsia="Malgun Gothic"/>
          <w:i/>
          <w:iCs/>
          <w:sz w:val="18"/>
          <w:szCs w:val="22"/>
          <w:lang w:eastAsia="zh-CN"/>
        </w:rPr>
        <w:t>SCells</w:t>
      </w:r>
      <w:proofErr w:type="spellEnd"/>
      <w:r w:rsidRPr="00DA147D">
        <w:rPr>
          <w:rFonts w:eastAsia="Malgun Gothic"/>
          <w:i/>
          <w:iCs/>
          <w:sz w:val="18"/>
          <w:szCs w:val="22"/>
          <w:lang w:eastAsia="zh-CN"/>
        </w:rPr>
        <w:t>,</w:t>
      </w:r>
      <w:r w:rsidRPr="00DA147D">
        <w:rPr>
          <w:rFonts w:eastAsia="Malgun Gothic"/>
          <w:b/>
          <w:i/>
          <w:iCs/>
          <w:sz w:val="18"/>
          <w:szCs w:val="22"/>
          <w:lang w:eastAsia="zh-CN"/>
        </w:rPr>
        <w:t xml:space="preserve"> </w:t>
      </w:r>
      <w:r w:rsidRPr="00DA147D">
        <w:rPr>
          <w:rFonts w:eastAsia="Malgun Gothic"/>
          <w:i/>
          <w:iCs/>
          <w:sz w:val="18"/>
          <w:szCs w:val="22"/>
          <w:lang w:eastAsia="zh-CN"/>
        </w:rPr>
        <w:t>down select at least one option from below:</w:t>
      </w:r>
    </w:p>
    <w:p w14:paraId="7522E28D" w14:textId="77777777" w:rsidR="00DA147D" w:rsidRPr="00DA147D" w:rsidRDefault="00DA147D" w:rsidP="00DA147D">
      <w:pPr>
        <w:numPr>
          <w:ilvl w:val="0"/>
          <w:numId w:val="35"/>
        </w:numPr>
        <w:autoSpaceDE w:val="0"/>
        <w:autoSpaceDN w:val="0"/>
        <w:snapToGrid w:val="0"/>
        <w:ind w:left="1440"/>
        <w:jc w:val="both"/>
        <w:rPr>
          <w:i/>
          <w:iCs/>
          <w:sz w:val="18"/>
          <w:szCs w:val="18"/>
        </w:rPr>
      </w:pPr>
      <w:r w:rsidRPr="00DA147D">
        <w:rPr>
          <w:i/>
          <w:iCs/>
          <w:sz w:val="18"/>
          <w:szCs w:val="18"/>
        </w:rPr>
        <w:t xml:space="preserve">Option 1a: MAC CE(s) contained in a single PDSCH to trigger both </w:t>
      </w:r>
      <w:proofErr w:type="spellStart"/>
      <w:r w:rsidRPr="00DA147D">
        <w:rPr>
          <w:i/>
          <w:iCs/>
          <w:sz w:val="18"/>
          <w:szCs w:val="18"/>
        </w:rPr>
        <w:t>SCell</w:t>
      </w:r>
      <w:proofErr w:type="spellEnd"/>
      <w:r w:rsidRPr="00DA147D">
        <w:rPr>
          <w:i/>
          <w:iCs/>
          <w:sz w:val="18"/>
          <w:szCs w:val="18"/>
        </w:rPr>
        <w:t xml:space="preserve"> activation and corresponding temporary RS(s)</w:t>
      </w:r>
    </w:p>
    <w:p w14:paraId="565A21B9" w14:textId="77777777" w:rsidR="00DA147D" w:rsidRPr="00DA147D" w:rsidRDefault="00DA147D" w:rsidP="00DA147D">
      <w:pPr>
        <w:numPr>
          <w:ilvl w:val="1"/>
          <w:numId w:val="35"/>
        </w:numPr>
        <w:autoSpaceDE w:val="0"/>
        <w:autoSpaceDN w:val="0"/>
        <w:snapToGrid w:val="0"/>
        <w:ind w:left="1800"/>
        <w:jc w:val="both"/>
        <w:rPr>
          <w:i/>
          <w:iCs/>
          <w:sz w:val="18"/>
          <w:szCs w:val="18"/>
        </w:rPr>
      </w:pPr>
      <w:r w:rsidRPr="00DA147D">
        <w:rPr>
          <w:i/>
          <w:iCs/>
          <w:sz w:val="18"/>
          <w:szCs w:val="18"/>
        </w:rPr>
        <w:t>Details FFS including timeline design for receiving temporary RS</w:t>
      </w:r>
    </w:p>
    <w:p w14:paraId="5ACCA2A1" w14:textId="77777777" w:rsidR="00DA147D" w:rsidRPr="00DA147D" w:rsidRDefault="00DA147D" w:rsidP="00DA147D">
      <w:pPr>
        <w:numPr>
          <w:ilvl w:val="0"/>
          <w:numId w:val="35"/>
        </w:numPr>
        <w:autoSpaceDE w:val="0"/>
        <w:autoSpaceDN w:val="0"/>
        <w:snapToGrid w:val="0"/>
        <w:ind w:left="1440"/>
        <w:jc w:val="both"/>
        <w:rPr>
          <w:i/>
          <w:iCs/>
          <w:sz w:val="18"/>
          <w:szCs w:val="18"/>
        </w:rPr>
      </w:pPr>
      <w:r w:rsidRPr="00DA147D">
        <w:rPr>
          <w:i/>
          <w:iCs/>
          <w:sz w:val="18"/>
          <w:szCs w:val="18"/>
        </w:rPr>
        <w:t xml:space="preserve">Option 1b: A single DCI to trigger both </w:t>
      </w:r>
      <w:proofErr w:type="spellStart"/>
      <w:r w:rsidRPr="00DA147D">
        <w:rPr>
          <w:i/>
          <w:iCs/>
          <w:sz w:val="18"/>
          <w:szCs w:val="18"/>
        </w:rPr>
        <w:t>SCell</w:t>
      </w:r>
      <w:proofErr w:type="spellEnd"/>
      <w:r w:rsidRPr="00DA147D">
        <w:rPr>
          <w:i/>
          <w:iCs/>
          <w:sz w:val="18"/>
          <w:szCs w:val="18"/>
        </w:rPr>
        <w:t xml:space="preserve"> activation and corresponding temporary RS(s)</w:t>
      </w:r>
    </w:p>
    <w:p w14:paraId="7787CDF5" w14:textId="77777777" w:rsidR="00DA147D" w:rsidRPr="00DA147D" w:rsidRDefault="00DA147D" w:rsidP="00DA147D">
      <w:pPr>
        <w:numPr>
          <w:ilvl w:val="1"/>
          <w:numId w:val="35"/>
        </w:numPr>
        <w:autoSpaceDE w:val="0"/>
        <w:autoSpaceDN w:val="0"/>
        <w:snapToGrid w:val="0"/>
        <w:ind w:left="1800"/>
        <w:jc w:val="both"/>
        <w:rPr>
          <w:i/>
          <w:iCs/>
          <w:sz w:val="18"/>
          <w:szCs w:val="18"/>
        </w:rPr>
      </w:pPr>
      <w:r w:rsidRPr="00DA147D">
        <w:rPr>
          <w:i/>
          <w:iCs/>
          <w:sz w:val="18"/>
          <w:szCs w:val="18"/>
        </w:rPr>
        <w:t xml:space="preserve">Details FFS including potential impact on </w:t>
      </w:r>
      <w:proofErr w:type="spellStart"/>
      <w:r w:rsidRPr="00DA147D">
        <w:rPr>
          <w:i/>
          <w:iCs/>
          <w:sz w:val="18"/>
          <w:szCs w:val="18"/>
        </w:rPr>
        <w:t>SCell</w:t>
      </w:r>
      <w:proofErr w:type="spellEnd"/>
      <w:r w:rsidRPr="00DA147D">
        <w:rPr>
          <w:i/>
          <w:iCs/>
          <w:sz w:val="18"/>
          <w:szCs w:val="18"/>
        </w:rPr>
        <w:t xml:space="preserve"> activation related procedures and, e.g. timeline design for </w:t>
      </w:r>
      <w:proofErr w:type="spellStart"/>
      <w:r w:rsidRPr="00DA147D">
        <w:rPr>
          <w:i/>
          <w:iCs/>
          <w:sz w:val="18"/>
          <w:szCs w:val="18"/>
        </w:rPr>
        <w:t>SCell</w:t>
      </w:r>
      <w:proofErr w:type="spellEnd"/>
      <w:r w:rsidRPr="00DA147D">
        <w:rPr>
          <w:i/>
          <w:iCs/>
          <w:sz w:val="18"/>
          <w:szCs w:val="18"/>
        </w:rPr>
        <w:t xml:space="preserve"> activation and for receiving temporary RS</w:t>
      </w:r>
    </w:p>
    <w:p w14:paraId="2FF5172E" w14:textId="77777777" w:rsidR="00DA147D" w:rsidRPr="00DA147D" w:rsidRDefault="00DA147D" w:rsidP="00DA147D">
      <w:pPr>
        <w:numPr>
          <w:ilvl w:val="1"/>
          <w:numId w:val="35"/>
        </w:numPr>
        <w:autoSpaceDE w:val="0"/>
        <w:autoSpaceDN w:val="0"/>
        <w:snapToGrid w:val="0"/>
        <w:ind w:left="1800"/>
        <w:jc w:val="both"/>
        <w:rPr>
          <w:i/>
          <w:iCs/>
          <w:sz w:val="18"/>
          <w:szCs w:val="18"/>
        </w:rPr>
      </w:pPr>
      <w:r w:rsidRPr="00DA147D">
        <w:rPr>
          <w:i/>
          <w:iCs/>
          <w:sz w:val="18"/>
          <w:szCs w:val="18"/>
        </w:rPr>
        <w:t xml:space="preserve">FFS: The same DCI for </w:t>
      </w:r>
      <w:proofErr w:type="spellStart"/>
      <w:r w:rsidRPr="00DA147D">
        <w:rPr>
          <w:i/>
          <w:iCs/>
          <w:sz w:val="18"/>
          <w:szCs w:val="18"/>
        </w:rPr>
        <w:t>SCell</w:t>
      </w:r>
      <w:proofErr w:type="spellEnd"/>
      <w:r w:rsidRPr="00DA147D">
        <w:rPr>
          <w:i/>
          <w:iCs/>
          <w:sz w:val="18"/>
          <w:szCs w:val="18"/>
        </w:rPr>
        <w:t xml:space="preserve"> deactivation</w:t>
      </w:r>
    </w:p>
    <w:p w14:paraId="68871E32" w14:textId="77777777" w:rsidR="00DA147D" w:rsidRPr="00DA147D" w:rsidRDefault="00DA147D" w:rsidP="00DA147D">
      <w:pPr>
        <w:numPr>
          <w:ilvl w:val="0"/>
          <w:numId w:val="35"/>
        </w:numPr>
        <w:autoSpaceDE w:val="0"/>
        <w:autoSpaceDN w:val="0"/>
        <w:snapToGrid w:val="0"/>
        <w:ind w:left="1440"/>
        <w:jc w:val="both"/>
        <w:rPr>
          <w:i/>
          <w:iCs/>
          <w:sz w:val="18"/>
          <w:szCs w:val="18"/>
        </w:rPr>
      </w:pPr>
      <w:r w:rsidRPr="00DA147D">
        <w:rPr>
          <w:i/>
          <w:iCs/>
          <w:sz w:val="18"/>
          <w:szCs w:val="18"/>
        </w:rPr>
        <w:t xml:space="preserve">Option 2: A Rel-15/16 </w:t>
      </w:r>
      <w:proofErr w:type="spellStart"/>
      <w:r w:rsidRPr="00DA147D">
        <w:rPr>
          <w:i/>
          <w:iCs/>
          <w:sz w:val="18"/>
          <w:szCs w:val="18"/>
        </w:rPr>
        <w:t>SCell</w:t>
      </w:r>
      <w:proofErr w:type="spellEnd"/>
      <w:r w:rsidRPr="00DA147D">
        <w:rPr>
          <w:i/>
          <w:iCs/>
          <w:sz w:val="18"/>
          <w:szCs w:val="18"/>
        </w:rPr>
        <w:t xml:space="preserve"> activation MAC-CE to trigger </w:t>
      </w:r>
      <w:proofErr w:type="spellStart"/>
      <w:r w:rsidRPr="00DA147D">
        <w:rPr>
          <w:i/>
          <w:iCs/>
          <w:sz w:val="18"/>
          <w:szCs w:val="18"/>
        </w:rPr>
        <w:t>SCell</w:t>
      </w:r>
      <w:proofErr w:type="spellEnd"/>
      <w:r w:rsidRPr="00DA147D">
        <w:rPr>
          <w:i/>
          <w:iCs/>
          <w:sz w:val="18"/>
          <w:szCs w:val="18"/>
        </w:rPr>
        <w:t xml:space="preserve"> activation and a Rel-15/16 DCI to trigger corresponding temporary RS(s) with enhancement of timeline</w:t>
      </w:r>
    </w:p>
    <w:p w14:paraId="229E3FE1" w14:textId="77777777" w:rsidR="00DA147D" w:rsidRPr="00DA147D" w:rsidRDefault="00DA147D" w:rsidP="00DA147D">
      <w:pPr>
        <w:numPr>
          <w:ilvl w:val="1"/>
          <w:numId w:val="35"/>
        </w:numPr>
        <w:autoSpaceDE w:val="0"/>
        <w:autoSpaceDN w:val="0"/>
        <w:snapToGrid w:val="0"/>
        <w:ind w:left="1800"/>
        <w:jc w:val="both"/>
        <w:rPr>
          <w:i/>
          <w:iCs/>
          <w:sz w:val="18"/>
          <w:szCs w:val="18"/>
        </w:rPr>
      </w:pPr>
      <w:r w:rsidRPr="00DA147D">
        <w:rPr>
          <w:i/>
          <w:iCs/>
          <w:sz w:val="18"/>
          <w:szCs w:val="18"/>
        </w:rPr>
        <w:t>Details FFS including timeline design for receiving a DCI trigger of temporary RS, and for receiving temporary RS</w:t>
      </w:r>
    </w:p>
    <w:p w14:paraId="2C055ACE" w14:textId="77777777" w:rsidR="00DA147D" w:rsidRPr="00DA147D" w:rsidRDefault="00DA147D" w:rsidP="00DA147D">
      <w:pPr>
        <w:numPr>
          <w:ilvl w:val="0"/>
          <w:numId w:val="35"/>
        </w:numPr>
        <w:autoSpaceDE w:val="0"/>
        <w:autoSpaceDN w:val="0"/>
        <w:snapToGrid w:val="0"/>
        <w:ind w:left="1440"/>
        <w:jc w:val="both"/>
        <w:rPr>
          <w:i/>
          <w:iCs/>
          <w:sz w:val="18"/>
          <w:szCs w:val="18"/>
        </w:rPr>
      </w:pPr>
      <w:r w:rsidRPr="00DA147D">
        <w:rPr>
          <w:i/>
          <w:iCs/>
          <w:sz w:val="18"/>
          <w:szCs w:val="18"/>
        </w:rPr>
        <w:t xml:space="preserve">Note: Companies are encouraged to provide complete solutions for fast </w:t>
      </w:r>
      <w:proofErr w:type="spellStart"/>
      <w:r w:rsidRPr="00DA147D">
        <w:rPr>
          <w:i/>
          <w:iCs/>
          <w:sz w:val="18"/>
          <w:szCs w:val="18"/>
        </w:rPr>
        <w:t>SCell</w:t>
      </w:r>
      <w:proofErr w:type="spellEnd"/>
      <w:r w:rsidRPr="00DA147D">
        <w:rPr>
          <w:i/>
          <w:iCs/>
          <w:sz w:val="18"/>
          <w:szCs w:val="18"/>
        </w:rPr>
        <w:t xml:space="preserve"> activation.</w:t>
      </w:r>
    </w:p>
    <w:p w14:paraId="64794FEC" w14:textId="77777777" w:rsidR="00DA147D" w:rsidRPr="00DA147D" w:rsidRDefault="00DA147D" w:rsidP="00DA147D">
      <w:pPr>
        <w:numPr>
          <w:ilvl w:val="0"/>
          <w:numId w:val="35"/>
        </w:numPr>
        <w:autoSpaceDE w:val="0"/>
        <w:autoSpaceDN w:val="0"/>
        <w:snapToGrid w:val="0"/>
        <w:ind w:left="1440"/>
        <w:jc w:val="both"/>
        <w:rPr>
          <w:rFonts w:eastAsia="Batang"/>
          <w:i/>
          <w:iCs/>
          <w:sz w:val="18"/>
          <w:szCs w:val="22"/>
          <w:lang w:eastAsia="x-none"/>
        </w:rPr>
      </w:pPr>
      <w:r w:rsidRPr="00DA147D">
        <w:rPr>
          <w:i/>
          <w:iCs/>
          <w:sz w:val="18"/>
          <w:szCs w:val="18"/>
        </w:rPr>
        <w:t xml:space="preserve">Note: the previous agreement on the definitions of Alt 1 and Alt 2 is still effective </w:t>
      </w:r>
    </w:p>
    <w:p w14:paraId="032DE515" w14:textId="77777777" w:rsidR="00606F02" w:rsidRPr="00606F02" w:rsidRDefault="00606F02" w:rsidP="00606F02">
      <w:pPr>
        <w:pStyle w:val="BodyText"/>
      </w:pPr>
    </w:p>
    <w:p w14:paraId="1868C241" w14:textId="70A9F315" w:rsidR="00353EBC" w:rsidRDefault="00353EBC" w:rsidP="00353EBC">
      <w:pPr>
        <w:pStyle w:val="BodyText"/>
      </w:pPr>
      <w:r>
        <w:t xml:space="preserve">Figure 2 below shows expected Rel17 </w:t>
      </w:r>
      <w:proofErr w:type="spellStart"/>
      <w:r>
        <w:t>SCell</w:t>
      </w:r>
      <w:proofErr w:type="spellEnd"/>
      <w:r>
        <w:t xml:space="preserve"> activation procedure and Table 2 lists UE and NW steps</w:t>
      </w:r>
      <w:r w:rsidR="00DA147D">
        <w:t xml:space="preserve"> with detailed timeline</w:t>
      </w:r>
      <w:r>
        <w:t>.</w:t>
      </w:r>
    </w:p>
    <w:p w14:paraId="273112AD" w14:textId="23F118B6" w:rsidR="00353EBC" w:rsidRDefault="00650FA9" w:rsidP="00353EBC">
      <w:pPr>
        <w:jc w:val="center"/>
      </w:pPr>
      <w:r w:rsidRPr="00650FA9">
        <w:rPr>
          <w:noProof/>
        </w:rPr>
        <w:lastRenderedPageBreak/>
        <w:drawing>
          <wp:inline distT="0" distB="0" distL="0" distR="0" wp14:anchorId="7F14894E" wp14:editId="4A5B1994">
            <wp:extent cx="2965450" cy="2794000"/>
            <wp:effectExtent l="0" t="0" r="635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450" cy="279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DAAE55" w14:textId="77777777" w:rsidR="00EE2ACC" w:rsidRDefault="00EE2ACC" w:rsidP="00353EBC">
      <w:pPr>
        <w:jc w:val="center"/>
      </w:pPr>
    </w:p>
    <w:p w14:paraId="20A6441A" w14:textId="6F3D898B" w:rsidR="00353EBC" w:rsidRPr="009D340A" w:rsidRDefault="00353EBC" w:rsidP="00353EBC">
      <w:pPr>
        <w:jc w:val="center"/>
        <w:rPr>
          <w:rFonts w:ascii="Arial" w:hAnsi="Arial" w:cs="Arial"/>
          <w:b/>
          <w:bCs/>
          <w:u w:val="single"/>
        </w:rPr>
      </w:pPr>
      <w:r w:rsidRPr="009D340A">
        <w:rPr>
          <w:rFonts w:ascii="Arial" w:hAnsi="Arial" w:cs="Arial"/>
          <w:b/>
          <w:bCs/>
          <w:u w:val="single"/>
        </w:rPr>
        <w:t xml:space="preserve">Figure </w:t>
      </w:r>
      <w:r w:rsidR="00397458">
        <w:rPr>
          <w:rFonts w:ascii="Arial" w:hAnsi="Arial" w:cs="Arial"/>
          <w:b/>
          <w:bCs/>
          <w:u w:val="single"/>
        </w:rPr>
        <w:t>2</w:t>
      </w:r>
      <w:r w:rsidRPr="009D340A">
        <w:rPr>
          <w:rFonts w:ascii="Arial" w:hAnsi="Arial" w:cs="Arial"/>
          <w:b/>
          <w:bCs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–</w:t>
      </w:r>
      <w:r w:rsidRPr="009D340A">
        <w:rPr>
          <w:rFonts w:ascii="Arial" w:hAnsi="Arial" w:cs="Arial"/>
          <w:b/>
          <w:bCs/>
          <w:u w:val="single"/>
        </w:rPr>
        <w:t xml:space="preserve"> </w:t>
      </w:r>
      <w:proofErr w:type="spellStart"/>
      <w:r>
        <w:rPr>
          <w:rFonts w:ascii="Arial" w:hAnsi="Arial" w:cs="Arial"/>
          <w:b/>
          <w:bCs/>
          <w:u w:val="single"/>
        </w:rPr>
        <w:t>SCell</w:t>
      </w:r>
      <w:proofErr w:type="spellEnd"/>
      <w:r>
        <w:rPr>
          <w:rFonts w:ascii="Arial" w:hAnsi="Arial" w:cs="Arial"/>
          <w:b/>
          <w:bCs/>
          <w:u w:val="single"/>
        </w:rPr>
        <w:t xml:space="preserve"> activation with reduced delay for Rel17</w:t>
      </w:r>
    </w:p>
    <w:p w14:paraId="48C88B2A" w14:textId="77777777" w:rsidR="00353EBC" w:rsidRDefault="00353EBC" w:rsidP="001D37DB">
      <w:pPr>
        <w:pStyle w:val="BodyText"/>
      </w:pPr>
    </w:p>
    <w:p w14:paraId="4D1B4D5B" w14:textId="1AF81B33" w:rsidR="004B3C46" w:rsidRDefault="004B3C46" w:rsidP="004B3C46">
      <w:pPr>
        <w:jc w:val="center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Table 2</w:t>
      </w:r>
      <w:r w:rsidRPr="009D340A">
        <w:rPr>
          <w:rFonts w:ascii="Arial" w:hAnsi="Arial" w:cs="Arial"/>
          <w:b/>
          <w:bCs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–</w:t>
      </w:r>
      <w:r w:rsidRPr="009D340A">
        <w:rPr>
          <w:rFonts w:ascii="Arial" w:hAnsi="Arial" w:cs="Arial"/>
          <w:b/>
          <w:bCs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 xml:space="preserve">Rel17 </w:t>
      </w:r>
      <w:proofErr w:type="spellStart"/>
      <w:r>
        <w:rPr>
          <w:rFonts w:ascii="Arial" w:hAnsi="Arial" w:cs="Arial"/>
          <w:b/>
          <w:bCs/>
          <w:u w:val="single"/>
        </w:rPr>
        <w:t>SCell</w:t>
      </w:r>
      <w:proofErr w:type="spellEnd"/>
      <w:r>
        <w:rPr>
          <w:rFonts w:ascii="Arial" w:hAnsi="Arial" w:cs="Arial"/>
          <w:b/>
          <w:bCs/>
          <w:u w:val="single"/>
        </w:rPr>
        <w:t xml:space="preserve"> activation </w:t>
      </w:r>
      <w:r w:rsidR="00EE2ACC">
        <w:rPr>
          <w:rFonts w:ascii="Arial" w:hAnsi="Arial" w:cs="Arial"/>
          <w:b/>
          <w:bCs/>
          <w:u w:val="single"/>
        </w:rPr>
        <w:t>procedure</w:t>
      </w:r>
    </w:p>
    <w:p w14:paraId="4D12A77C" w14:textId="5FB00E45" w:rsidR="009475D0" w:rsidRDefault="009475D0" w:rsidP="004B3C46">
      <w:pPr>
        <w:jc w:val="center"/>
        <w:rPr>
          <w:rFonts w:ascii="Arial" w:hAnsi="Arial" w:cs="Arial"/>
          <w:b/>
          <w:bCs/>
          <w:u w:val="single"/>
        </w:rPr>
      </w:pPr>
    </w:p>
    <w:tbl>
      <w:tblPr>
        <w:tblStyle w:val="TableGrid"/>
        <w:tblW w:w="9427" w:type="dxa"/>
        <w:tblLayout w:type="fixed"/>
        <w:tblLook w:val="04A0" w:firstRow="1" w:lastRow="0" w:firstColumn="1" w:lastColumn="0" w:noHBand="0" w:noVBand="1"/>
      </w:tblPr>
      <w:tblGrid>
        <w:gridCol w:w="432"/>
        <w:gridCol w:w="1075"/>
        <w:gridCol w:w="1800"/>
        <w:gridCol w:w="1800"/>
        <w:gridCol w:w="4320"/>
      </w:tblGrid>
      <w:tr w:rsidR="00981758" w:rsidRPr="00A37B58" w14:paraId="61EA1E14" w14:textId="77777777" w:rsidTr="000E6A39">
        <w:trPr>
          <w:trHeight w:val="454"/>
        </w:trPr>
        <w:tc>
          <w:tcPr>
            <w:tcW w:w="432" w:type="dxa"/>
            <w:shd w:val="clear" w:color="auto" w:fill="A6A6A6" w:themeFill="background1" w:themeFillShade="A6"/>
            <w:vAlign w:val="center"/>
          </w:tcPr>
          <w:p w14:paraId="74F05A0C" w14:textId="77777777" w:rsidR="009475D0" w:rsidRPr="00A37B58" w:rsidRDefault="009475D0" w:rsidP="00981758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75" w:type="dxa"/>
            <w:shd w:val="clear" w:color="auto" w:fill="A6A6A6" w:themeFill="background1" w:themeFillShade="A6"/>
            <w:vAlign w:val="center"/>
          </w:tcPr>
          <w:p w14:paraId="43BB859B" w14:textId="77777777" w:rsidR="009475D0" w:rsidRPr="00A37B58" w:rsidRDefault="009475D0" w:rsidP="00981758">
            <w:pPr>
              <w:jc w:val="center"/>
              <w:rPr>
                <w:rFonts w:ascii="Arial" w:hAnsi="Arial" w:cs="Arial"/>
                <w:b/>
                <w:bCs/>
              </w:rPr>
            </w:pPr>
            <w:r w:rsidRPr="00A37B58">
              <w:rPr>
                <w:rFonts w:ascii="Arial" w:hAnsi="Arial" w:cs="Arial"/>
                <w:b/>
                <w:bCs/>
              </w:rPr>
              <w:t>Timeline</w:t>
            </w:r>
          </w:p>
        </w:tc>
        <w:tc>
          <w:tcPr>
            <w:tcW w:w="1800" w:type="dxa"/>
            <w:shd w:val="clear" w:color="auto" w:fill="A6A6A6" w:themeFill="background1" w:themeFillShade="A6"/>
            <w:vAlign w:val="center"/>
          </w:tcPr>
          <w:p w14:paraId="0C016E4B" w14:textId="77777777" w:rsidR="009475D0" w:rsidRPr="00A37B58" w:rsidRDefault="009475D0" w:rsidP="00981758">
            <w:pPr>
              <w:jc w:val="center"/>
              <w:rPr>
                <w:rFonts w:ascii="Arial" w:hAnsi="Arial" w:cs="Arial"/>
                <w:b/>
                <w:bCs/>
              </w:rPr>
            </w:pPr>
            <w:r w:rsidRPr="00A37B58">
              <w:rPr>
                <w:rFonts w:ascii="Arial" w:hAnsi="Arial" w:cs="Arial"/>
                <w:b/>
                <w:bCs/>
              </w:rPr>
              <w:t>NW action</w:t>
            </w:r>
          </w:p>
        </w:tc>
        <w:tc>
          <w:tcPr>
            <w:tcW w:w="1800" w:type="dxa"/>
            <w:shd w:val="clear" w:color="auto" w:fill="A6A6A6" w:themeFill="background1" w:themeFillShade="A6"/>
            <w:vAlign w:val="center"/>
          </w:tcPr>
          <w:p w14:paraId="2DF0E4B3" w14:textId="77777777" w:rsidR="009475D0" w:rsidRPr="00A37B58" w:rsidRDefault="009475D0" w:rsidP="00981758">
            <w:pPr>
              <w:jc w:val="center"/>
              <w:rPr>
                <w:rFonts w:ascii="Arial" w:hAnsi="Arial" w:cs="Arial"/>
                <w:b/>
                <w:bCs/>
              </w:rPr>
            </w:pPr>
            <w:r w:rsidRPr="00A37B58">
              <w:rPr>
                <w:rFonts w:ascii="Arial" w:hAnsi="Arial" w:cs="Arial"/>
                <w:b/>
                <w:bCs/>
              </w:rPr>
              <w:t>UE action</w:t>
            </w:r>
          </w:p>
        </w:tc>
        <w:tc>
          <w:tcPr>
            <w:tcW w:w="4320" w:type="dxa"/>
            <w:shd w:val="clear" w:color="auto" w:fill="A6A6A6" w:themeFill="background1" w:themeFillShade="A6"/>
            <w:vAlign w:val="center"/>
          </w:tcPr>
          <w:p w14:paraId="0D827C60" w14:textId="77777777" w:rsidR="009475D0" w:rsidRPr="00A37B58" w:rsidRDefault="009475D0" w:rsidP="00981758">
            <w:pPr>
              <w:jc w:val="center"/>
              <w:rPr>
                <w:rFonts w:ascii="Arial" w:hAnsi="Arial" w:cs="Arial"/>
                <w:b/>
                <w:bCs/>
              </w:rPr>
            </w:pPr>
            <w:r w:rsidRPr="00A37B58">
              <w:rPr>
                <w:rFonts w:ascii="Arial" w:hAnsi="Arial" w:cs="Arial"/>
                <w:b/>
                <w:bCs/>
              </w:rPr>
              <w:t>Notes</w:t>
            </w:r>
          </w:p>
        </w:tc>
      </w:tr>
      <w:tr w:rsidR="00981758" w14:paraId="20C279F9" w14:textId="77777777" w:rsidTr="000E6A39">
        <w:tc>
          <w:tcPr>
            <w:tcW w:w="432" w:type="dxa"/>
            <w:vAlign w:val="center"/>
          </w:tcPr>
          <w:p w14:paraId="6D90CFBC" w14:textId="77777777" w:rsidR="00A35442" w:rsidRDefault="00A35442" w:rsidP="00A35442">
            <w:r w:rsidRPr="00B77B45">
              <w:t>1</w:t>
            </w:r>
          </w:p>
        </w:tc>
        <w:tc>
          <w:tcPr>
            <w:tcW w:w="1075" w:type="dxa"/>
            <w:vAlign w:val="center"/>
          </w:tcPr>
          <w:p w14:paraId="677E63C5" w14:textId="77777777" w:rsidR="00A35442" w:rsidRDefault="00A35442" w:rsidP="00A35442">
            <w:r>
              <w:t>Slot n</w:t>
            </w:r>
          </w:p>
        </w:tc>
        <w:tc>
          <w:tcPr>
            <w:tcW w:w="1800" w:type="dxa"/>
            <w:vAlign w:val="center"/>
          </w:tcPr>
          <w:p w14:paraId="76C65BCC" w14:textId="2748FDD0" w:rsidR="00A35442" w:rsidRDefault="00A35442" w:rsidP="00A35442">
            <w:r>
              <w:t xml:space="preserve">Tx </w:t>
            </w:r>
            <w:proofErr w:type="spellStart"/>
            <w:r>
              <w:t>SCell</w:t>
            </w:r>
            <w:proofErr w:type="spellEnd"/>
            <w:r>
              <w:t xml:space="preserve"> activation command</w:t>
            </w:r>
            <w:r w:rsidR="00C341A3">
              <w:t xml:space="preserve"> (on a cell other than </w:t>
            </w:r>
            <w:proofErr w:type="spellStart"/>
            <w:r w:rsidR="00C341A3">
              <w:t>SCell</w:t>
            </w:r>
            <w:proofErr w:type="spellEnd"/>
            <w:r w:rsidR="00C341A3">
              <w:t>)</w:t>
            </w:r>
          </w:p>
        </w:tc>
        <w:tc>
          <w:tcPr>
            <w:tcW w:w="1800" w:type="dxa"/>
            <w:vAlign w:val="center"/>
          </w:tcPr>
          <w:p w14:paraId="32BC9C25" w14:textId="002C3FE3" w:rsidR="00A35442" w:rsidRDefault="00A35442" w:rsidP="00A35442">
            <w:r>
              <w:t xml:space="preserve">Rx </w:t>
            </w:r>
            <w:proofErr w:type="spellStart"/>
            <w:r>
              <w:t>SCell</w:t>
            </w:r>
            <w:proofErr w:type="spellEnd"/>
            <w:r>
              <w:t xml:space="preserve"> activation command</w:t>
            </w:r>
            <w:r w:rsidR="00C341A3">
              <w:t xml:space="preserve"> (on a cell other than </w:t>
            </w:r>
            <w:proofErr w:type="spellStart"/>
            <w:r w:rsidR="00C341A3">
              <w:t>SCell</w:t>
            </w:r>
            <w:proofErr w:type="spellEnd"/>
            <w:r w:rsidR="00C341A3">
              <w:t>)</w:t>
            </w:r>
          </w:p>
        </w:tc>
        <w:tc>
          <w:tcPr>
            <w:tcW w:w="4320" w:type="dxa"/>
            <w:vAlign w:val="center"/>
          </w:tcPr>
          <w:p w14:paraId="1DB371FD" w14:textId="77777777" w:rsidR="00A35442" w:rsidRDefault="00A35442" w:rsidP="006A38DA">
            <w:pPr>
              <w:spacing w:line="360" w:lineRule="auto"/>
            </w:pPr>
            <w:r>
              <w:t xml:space="preserve">Options for </w:t>
            </w:r>
            <w:proofErr w:type="spellStart"/>
            <w:r>
              <w:t>SCell</w:t>
            </w:r>
            <w:proofErr w:type="spellEnd"/>
            <w:r>
              <w:t xml:space="preserve"> activation command</w:t>
            </w:r>
          </w:p>
          <w:p w14:paraId="0828ABAA" w14:textId="77777777" w:rsidR="00A35442" w:rsidRPr="0043466C" w:rsidRDefault="00A35442" w:rsidP="0043466C">
            <w:pPr>
              <w:spacing w:line="360" w:lineRule="auto"/>
              <w:ind w:left="720" w:hanging="450"/>
              <w:rPr>
                <w:color w:val="70AD47" w:themeColor="accent6"/>
              </w:rPr>
            </w:pPr>
            <w:r w:rsidRPr="0043466C">
              <w:rPr>
                <w:color w:val="70AD47" w:themeColor="accent6"/>
              </w:rPr>
              <w:t>a) Rel15/16 MAC CE (no spec change needed)</w:t>
            </w:r>
          </w:p>
          <w:p w14:paraId="1B4E4771" w14:textId="77777777" w:rsidR="00A35442" w:rsidRPr="007975AB" w:rsidRDefault="00A35442" w:rsidP="0043466C">
            <w:pPr>
              <w:spacing w:line="360" w:lineRule="auto"/>
              <w:ind w:left="720" w:hanging="450"/>
            </w:pPr>
            <w:r w:rsidRPr="00230600">
              <w:rPr>
                <w:color w:val="ED7D31" w:themeColor="accent2"/>
              </w:rPr>
              <w:t xml:space="preserve">b) </w:t>
            </w:r>
            <w:r w:rsidRPr="007975AB">
              <w:t>new Rel17 MAC CE</w:t>
            </w:r>
          </w:p>
          <w:p w14:paraId="08BEF4D0" w14:textId="0F3EC36F" w:rsidR="00A35442" w:rsidRDefault="00A35442" w:rsidP="0043466C">
            <w:pPr>
              <w:spacing w:line="360" w:lineRule="auto"/>
              <w:ind w:left="720" w:hanging="450"/>
            </w:pPr>
            <w:r w:rsidRPr="00230600">
              <w:rPr>
                <w:color w:val="C45911" w:themeColor="accent2" w:themeShade="BF"/>
              </w:rPr>
              <w:t>c)</w:t>
            </w:r>
            <w:r w:rsidRPr="007975AB">
              <w:t xml:space="preserve"> new Rel17 </w:t>
            </w:r>
            <w:r w:rsidR="00760FDC" w:rsidRPr="007975AB">
              <w:t>DCI</w:t>
            </w:r>
            <w:r w:rsidRPr="007975AB">
              <w:t xml:space="preserve"> based activation command</w:t>
            </w:r>
          </w:p>
        </w:tc>
      </w:tr>
      <w:tr w:rsidR="00A35442" w14:paraId="318C178D" w14:textId="77777777" w:rsidTr="000E6A39">
        <w:tc>
          <w:tcPr>
            <w:tcW w:w="432" w:type="dxa"/>
            <w:vAlign w:val="center"/>
          </w:tcPr>
          <w:p w14:paraId="1DA2EF27" w14:textId="198B325F" w:rsidR="00A35442" w:rsidRDefault="00981758" w:rsidP="00981758">
            <w:r w:rsidRPr="00B77B45">
              <w:t>1</w:t>
            </w:r>
            <w:r w:rsidR="00A35442" w:rsidRPr="00B77B45">
              <w:t>a</w:t>
            </w:r>
          </w:p>
        </w:tc>
        <w:tc>
          <w:tcPr>
            <w:tcW w:w="1075" w:type="dxa"/>
            <w:vAlign w:val="center"/>
          </w:tcPr>
          <w:p w14:paraId="0EBD6ADC" w14:textId="74587263" w:rsidR="00A35442" w:rsidRDefault="00A35442" w:rsidP="00981758">
            <w:r>
              <w:t>Slot n+m1</w:t>
            </w:r>
          </w:p>
        </w:tc>
        <w:tc>
          <w:tcPr>
            <w:tcW w:w="1800" w:type="dxa"/>
            <w:vAlign w:val="center"/>
          </w:tcPr>
          <w:p w14:paraId="13B93C89" w14:textId="16E15110" w:rsidR="00A35442" w:rsidRDefault="00A35442" w:rsidP="00981758">
            <w:r>
              <w:t>Tx ‘temporary RS’ trigger</w:t>
            </w:r>
            <w:r w:rsidR="00C341A3">
              <w:t xml:space="preserve"> (on a cell other than </w:t>
            </w:r>
            <w:proofErr w:type="spellStart"/>
            <w:r w:rsidR="00C341A3">
              <w:t>SCell</w:t>
            </w:r>
            <w:proofErr w:type="spellEnd"/>
            <w:r w:rsidR="00C341A3">
              <w:t>)</w:t>
            </w:r>
          </w:p>
        </w:tc>
        <w:tc>
          <w:tcPr>
            <w:tcW w:w="1800" w:type="dxa"/>
            <w:vAlign w:val="center"/>
          </w:tcPr>
          <w:p w14:paraId="4454199A" w14:textId="6ECE3638" w:rsidR="00A35442" w:rsidRDefault="00A35442" w:rsidP="00981758">
            <w:r>
              <w:t>Rx ‘temporary RS’ trigger</w:t>
            </w:r>
            <w:r w:rsidR="00C341A3">
              <w:t xml:space="preserve"> (on a cell other than </w:t>
            </w:r>
            <w:proofErr w:type="spellStart"/>
            <w:r w:rsidR="00C341A3">
              <w:t>SCell</w:t>
            </w:r>
            <w:proofErr w:type="spellEnd"/>
            <w:r w:rsidR="00C341A3">
              <w:t>)</w:t>
            </w:r>
          </w:p>
        </w:tc>
        <w:tc>
          <w:tcPr>
            <w:tcW w:w="4320" w:type="dxa"/>
            <w:vAlign w:val="center"/>
          </w:tcPr>
          <w:p w14:paraId="00EFDFB2" w14:textId="526908A1" w:rsidR="00A35442" w:rsidRDefault="00A35442" w:rsidP="006A38DA">
            <w:pPr>
              <w:spacing w:line="360" w:lineRule="auto"/>
            </w:pPr>
            <w:r>
              <w:t xml:space="preserve">Options for </w:t>
            </w:r>
            <w:r w:rsidR="00E8697E">
              <w:t>‘</w:t>
            </w:r>
            <w:r>
              <w:t>temporary</w:t>
            </w:r>
            <w:r w:rsidR="00E8697E">
              <w:t>’</w:t>
            </w:r>
            <w:r>
              <w:t xml:space="preserve"> RS trigger</w:t>
            </w:r>
          </w:p>
          <w:p w14:paraId="501F0B57" w14:textId="7B26AD0A" w:rsidR="00A35442" w:rsidRPr="007975AB" w:rsidRDefault="00A35442" w:rsidP="0043466C">
            <w:pPr>
              <w:spacing w:line="360" w:lineRule="auto"/>
              <w:ind w:left="270"/>
              <w:rPr>
                <w:color w:val="70AD47" w:themeColor="accent6"/>
              </w:rPr>
            </w:pPr>
            <w:r w:rsidRPr="007975AB">
              <w:rPr>
                <w:color w:val="70AD47" w:themeColor="accent6"/>
              </w:rPr>
              <w:t>a) Rel</w:t>
            </w:r>
            <w:r w:rsidR="002927DB">
              <w:rPr>
                <w:color w:val="70AD47" w:themeColor="accent6"/>
              </w:rPr>
              <w:t>15/</w:t>
            </w:r>
            <w:r w:rsidRPr="007975AB">
              <w:rPr>
                <w:color w:val="70AD47" w:themeColor="accent6"/>
              </w:rPr>
              <w:t>1</w:t>
            </w:r>
            <w:r w:rsidR="002927DB">
              <w:rPr>
                <w:color w:val="70AD47" w:themeColor="accent6"/>
              </w:rPr>
              <w:t>6</w:t>
            </w:r>
            <w:r w:rsidRPr="007975AB">
              <w:rPr>
                <w:color w:val="70AD47" w:themeColor="accent6"/>
              </w:rPr>
              <w:t xml:space="preserve"> TRS trigger using DCI 0_1 (no spec change</w:t>
            </w:r>
            <w:r w:rsidR="007975AB">
              <w:rPr>
                <w:color w:val="70AD47" w:themeColor="accent6"/>
              </w:rPr>
              <w:t xml:space="preserve"> </w:t>
            </w:r>
            <w:r w:rsidR="006A38DA">
              <w:rPr>
                <w:color w:val="70AD47" w:themeColor="accent6"/>
              </w:rPr>
              <w:t>needed</w:t>
            </w:r>
            <w:r w:rsidRPr="007975AB">
              <w:rPr>
                <w:color w:val="70AD47" w:themeColor="accent6"/>
              </w:rPr>
              <w:t>)</w:t>
            </w:r>
            <w:r w:rsidR="00981758" w:rsidRPr="007975AB">
              <w:rPr>
                <w:color w:val="70AD47" w:themeColor="accent6"/>
              </w:rPr>
              <w:t xml:space="preserve"> – no NW restriction on slot n+m1</w:t>
            </w:r>
          </w:p>
          <w:p w14:paraId="08706D1B" w14:textId="1E6EA5D3" w:rsidR="00DA147D" w:rsidRPr="00347531" w:rsidRDefault="00DA147D" w:rsidP="00DA147D">
            <w:pPr>
              <w:spacing w:line="360" w:lineRule="auto"/>
              <w:ind w:left="270"/>
              <w:rPr>
                <w:color w:val="70AD47" w:themeColor="accent6"/>
              </w:rPr>
            </w:pPr>
            <w:r w:rsidRPr="00347531">
              <w:rPr>
                <w:color w:val="70AD47" w:themeColor="accent6"/>
              </w:rPr>
              <w:t>a1) Rel15/16 TRS trigger using DCI 0_1 – slot n+m1 occurs after slot n+k1+3ms</w:t>
            </w:r>
          </w:p>
          <w:p w14:paraId="0CC9CA91" w14:textId="06E2BCE5" w:rsidR="00A35442" w:rsidRPr="007975AB" w:rsidRDefault="00A35442" w:rsidP="0043466C">
            <w:pPr>
              <w:spacing w:line="360" w:lineRule="auto"/>
              <w:ind w:left="270"/>
            </w:pPr>
            <w:r w:rsidRPr="00230600">
              <w:rPr>
                <w:color w:val="C45911" w:themeColor="accent2" w:themeShade="BF"/>
              </w:rPr>
              <w:t>b)</w:t>
            </w:r>
            <w:r w:rsidRPr="007975AB">
              <w:t xml:space="preserve"> new Rel17 MAC CE with </w:t>
            </w:r>
            <w:proofErr w:type="spellStart"/>
            <w:r w:rsidRPr="007975AB">
              <w:t>SCell</w:t>
            </w:r>
            <w:proofErr w:type="spellEnd"/>
            <w:r w:rsidRPr="007975AB">
              <w:t xml:space="preserve"> activation command and also </w:t>
            </w:r>
            <w:r w:rsidR="002B39E3">
              <w:t>TRS</w:t>
            </w:r>
            <w:r w:rsidRPr="007975AB">
              <w:t xml:space="preserve"> trigger (in this case m1=0</w:t>
            </w:r>
            <w:r w:rsidR="00760FDC" w:rsidRPr="007975AB">
              <w:t>, i.e., ‘integrated trigger’</w:t>
            </w:r>
            <w:r w:rsidRPr="007975AB">
              <w:t>)</w:t>
            </w:r>
          </w:p>
          <w:p w14:paraId="091D6B41" w14:textId="66295212" w:rsidR="00981758" w:rsidRPr="007975AB" w:rsidRDefault="00981758" w:rsidP="0043466C">
            <w:pPr>
              <w:spacing w:line="360" w:lineRule="auto"/>
              <w:ind w:left="270"/>
            </w:pPr>
            <w:r w:rsidRPr="00230600">
              <w:rPr>
                <w:color w:val="C45911" w:themeColor="accent2" w:themeShade="BF"/>
              </w:rPr>
              <w:t>c)</w:t>
            </w:r>
            <w:r w:rsidRPr="007975AB">
              <w:t xml:space="preserve"> new Rel17 DCI based trigger </w:t>
            </w:r>
            <w:r w:rsidR="002B39E3">
              <w:t xml:space="preserve">for TRS </w:t>
            </w:r>
            <w:r w:rsidRPr="007975AB">
              <w:t xml:space="preserve">which also includes </w:t>
            </w:r>
            <w:proofErr w:type="spellStart"/>
            <w:r w:rsidRPr="007975AB">
              <w:t>SCell</w:t>
            </w:r>
            <w:proofErr w:type="spellEnd"/>
            <w:r w:rsidRPr="007975AB">
              <w:t xml:space="preserve"> activation command (in this case m1=0, i.e., ‘integrated trigger’)</w:t>
            </w:r>
          </w:p>
          <w:p w14:paraId="1E17D366" w14:textId="0B21021B" w:rsidR="00760FDC" w:rsidRPr="007975AB" w:rsidRDefault="00981758" w:rsidP="0043466C">
            <w:pPr>
              <w:spacing w:line="360" w:lineRule="auto"/>
              <w:ind w:left="270"/>
            </w:pPr>
            <w:r w:rsidRPr="00230600">
              <w:rPr>
                <w:color w:val="ED7D31" w:themeColor="accent2"/>
              </w:rPr>
              <w:t>d</w:t>
            </w:r>
            <w:r w:rsidR="00760FDC" w:rsidRPr="00230600">
              <w:rPr>
                <w:color w:val="ED7D31" w:themeColor="accent2"/>
              </w:rPr>
              <w:t>)</w:t>
            </w:r>
            <w:r w:rsidR="00760FDC" w:rsidRPr="007975AB">
              <w:t xml:space="preserve"> Rel15/16 </w:t>
            </w:r>
            <w:proofErr w:type="spellStart"/>
            <w:r w:rsidR="00760FDC" w:rsidRPr="007975AB">
              <w:t>SCell</w:t>
            </w:r>
            <w:proofErr w:type="spellEnd"/>
            <w:r w:rsidR="00760FDC" w:rsidRPr="007975AB">
              <w:t xml:space="preserve"> activation command serves as implicit trigger for a </w:t>
            </w:r>
            <w:r w:rsidR="00C341A3" w:rsidRPr="007975AB">
              <w:t xml:space="preserve">specific </w:t>
            </w:r>
            <w:r w:rsidR="00760FDC" w:rsidRPr="007975AB">
              <w:t>RRC configured</w:t>
            </w:r>
            <w:r w:rsidR="002B39E3">
              <w:t xml:space="preserve"> TRS </w:t>
            </w:r>
            <w:r w:rsidR="00C341A3" w:rsidRPr="007975AB">
              <w:t>configuration (in this case m1=</w:t>
            </w:r>
            <w:proofErr w:type="gramStart"/>
            <w:r w:rsidR="00C341A3" w:rsidRPr="007975AB">
              <w:t>0 .</w:t>
            </w:r>
            <w:proofErr w:type="gramEnd"/>
            <w:r w:rsidR="00C341A3" w:rsidRPr="007975AB">
              <w:t>i.e., ‘integrated trigger’)</w:t>
            </w:r>
          </w:p>
          <w:p w14:paraId="6DE16139" w14:textId="68D2CE10" w:rsidR="00F9173A" w:rsidRPr="007975AB" w:rsidRDefault="00D652F2" w:rsidP="0043466C">
            <w:pPr>
              <w:spacing w:line="360" w:lineRule="auto"/>
              <w:ind w:left="270"/>
            </w:pPr>
            <w:r>
              <w:rPr>
                <w:color w:val="ED7D31" w:themeColor="accent2"/>
              </w:rPr>
              <w:t>e</w:t>
            </w:r>
            <w:r w:rsidR="00E712F9" w:rsidRPr="00230600">
              <w:rPr>
                <w:color w:val="ED7D31" w:themeColor="accent2"/>
              </w:rPr>
              <w:t>)</w:t>
            </w:r>
            <w:r w:rsidR="00E712F9" w:rsidRPr="007975AB">
              <w:t xml:space="preserve"> </w:t>
            </w:r>
            <w:r w:rsidR="00F9173A" w:rsidRPr="007975AB">
              <w:t xml:space="preserve">new Rel17 TRS trigger via DCI 1_1 – no NW restriction on slot n+m1 </w:t>
            </w:r>
          </w:p>
          <w:p w14:paraId="69670DDF" w14:textId="396D6677" w:rsidR="00A35442" w:rsidRPr="00F9173A" w:rsidRDefault="00D652F2" w:rsidP="0043466C">
            <w:pPr>
              <w:spacing w:line="360" w:lineRule="auto"/>
              <w:ind w:left="270"/>
              <w:rPr>
                <w:color w:val="F062E6"/>
                <w14:textFill>
                  <w14:solidFill>
                    <w14:srgbClr w14:val="F062E6">
                      <w14:lumMod w14:val="75000"/>
                    </w14:srgbClr>
                  </w14:solidFill>
                </w14:textFill>
              </w:rPr>
            </w:pPr>
            <w:r>
              <w:rPr>
                <w:color w:val="C45911" w:themeColor="accent2" w:themeShade="BF"/>
              </w:rPr>
              <w:lastRenderedPageBreak/>
              <w:t>f</w:t>
            </w:r>
            <w:r w:rsidR="00F9173A" w:rsidRPr="00230600">
              <w:rPr>
                <w:color w:val="C45911" w:themeColor="accent2" w:themeShade="BF"/>
              </w:rPr>
              <w:t>)</w:t>
            </w:r>
            <w:r w:rsidR="00F9173A" w:rsidRPr="007975AB">
              <w:t xml:space="preserve"> new Rel17 MAC CE with ‘temporary RS’ trigger (if sent in same PDSCH as Rel15</w:t>
            </w:r>
            <w:r w:rsidR="004B056A">
              <w:t>/16</w:t>
            </w:r>
            <w:r w:rsidR="00F9173A" w:rsidRPr="007975AB">
              <w:t xml:space="preserve"> </w:t>
            </w:r>
            <w:proofErr w:type="spellStart"/>
            <w:r w:rsidR="00F9173A" w:rsidRPr="007975AB">
              <w:t>SCell</w:t>
            </w:r>
            <w:proofErr w:type="spellEnd"/>
            <w:r w:rsidR="00F9173A" w:rsidRPr="007975AB">
              <w:t xml:space="preserve"> activation MAC CE, m1=0 i.e., ‘integrated trigger’)</w:t>
            </w:r>
          </w:p>
        </w:tc>
      </w:tr>
      <w:tr w:rsidR="00981758" w14:paraId="6D93F22C" w14:textId="77777777" w:rsidTr="000E6A39">
        <w:tc>
          <w:tcPr>
            <w:tcW w:w="432" w:type="dxa"/>
            <w:vAlign w:val="center"/>
          </w:tcPr>
          <w:p w14:paraId="7BEE22F2" w14:textId="77777777" w:rsidR="00981758" w:rsidRDefault="00981758" w:rsidP="00981758">
            <w:r>
              <w:lastRenderedPageBreak/>
              <w:t>2</w:t>
            </w:r>
          </w:p>
        </w:tc>
        <w:tc>
          <w:tcPr>
            <w:tcW w:w="1075" w:type="dxa"/>
            <w:vAlign w:val="center"/>
          </w:tcPr>
          <w:p w14:paraId="79BF907B" w14:textId="77777777" w:rsidR="00981758" w:rsidRDefault="00981758" w:rsidP="00981758">
            <w:r>
              <w:t>Slot n+k1</w:t>
            </w:r>
          </w:p>
        </w:tc>
        <w:tc>
          <w:tcPr>
            <w:tcW w:w="1800" w:type="dxa"/>
            <w:vAlign w:val="center"/>
          </w:tcPr>
          <w:p w14:paraId="4516A51C" w14:textId="3D9373C6" w:rsidR="00981758" w:rsidRDefault="00981758" w:rsidP="00981758">
            <w:r>
              <w:t xml:space="preserve">Rx HARQ-ACK for </w:t>
            </w:r>
            <w:proofErr w:type="spellStart"/>
            <w:r>
              <w:t>SCell</w:t>
            </w:r>
            <w:proofErr w:type="spellEnd"/>
            <w:r>
              <w:t xml:space="preserve"> activation command</w:t>
            </w:r>
          </w:p>
        </w:tc>
        <w:tc>
          <w:tcPr>
            <w:tcW w:w="1800" w:type="dxa"/>
            <w:vAlign w:val="center"/>
          </w:tcPr>
          <w:p w14:paraId="10C908B4" w14:textId="41FAF99B" w:rsidR="00981758" w:rsidRDefault="00981758" w:rsidP="00981758">
            <w:r>
              <w:t xml:space="preserve">Tx HARQ-ACK for </w:t>
            </w:r>
            <w:proofErr w:type="spellStart"/>
            <w:r>
              <w:t>SCell</w:t>
            </w:r>
            <w:proofErr w:type="spellEnd"/>
            <w:r>
              <w:t xml:space="preserve"> activation command</w:t>
            </w:r>
          </w:p>
        </w:tc>
        <w:tc>
          <w:tcPr>
            <w:tcW w:w="4320" w:type="dxa"/>
            <w:vAlign w:val="center"/>
          </w:tcPr>
          <w:p w14:paraId="0B5F9997" w14:textId="77777777" w:rsidR="00981758" w:rsidRDefault="00981758" w:rsidP="00981758"/>
        </w:tc>
      </w:tr>
      <w:tr w:rsidR="00981758" w14:paraId="5716E98C" w14:textId="77777777" w:rsidTr="000E6A39">
        <w:tc>
          <w:tcPr>
            <w:tcW w:w="432" w:type="dxa"/>
            <w:vAlign w:val="center"/>
          </w:tcPr>
          <w:p w14:paraId="1D0190E1" w14:textId="77777777" w:rsidR="009475D0" w:rsidRDefault="009475D0" w:rsidP="00981758">
            <w:r>
              <w:t>3</w:t>
            </w:r>
          </w:p>
        </w:tc>
        <w:tc>
          <w:tcPr>
            <w:tcW w:w="1075" w:type="dxa"/>
            <w:vAlign w:val="center"/>
          </w:tcPr>
          <w:p w14:paraId="601FCF12" w14:textId="77777777" w:rsidR="009475D0" w:rsidRDefault="009475D0" w:rsidP="00981758">
            <w:r>
              <w:t>Slot n+k1+3ms</w:t>
            </w:r>
          </w:p>
        </w:tc>
        <w:tc>
          <w:tcPr>
            <w:tcW w:w="1800" w:type="dxa"/>
            <w:vAlign w:val="center"/>
          </w:tcPr>
          <w:p w14:paraId="3F57BC62" w14:textId="77777777" w:rsidR="009475D0" w:rsidRDefault="009475D0" w:rsidP="00981758"/>
        </w:tc>
        <w:tc>
          <w:tcPr>
            <w:tcW w:w="1800" w:type="dxa"/>
            <w:vAlign w:val="center"/>
          </w:tcPr>
          <w:p w14:paraId="23E2C316" w14:textId="77777777" w:rsidR="009475D0" w:rsidRDefault="009475D0" w:rsidP="00981758">
            <w:r>
              <w:t xml:space="preserve">Start CSI reporting for </w:t>
            </w:r>
            <w:proofErr w:type="spellStart"/>
            <w:r>
              <w:t>SCell</w:t>
            </w:r>
            <w:proofErr w:type="spellEnd"/>
          </w:p>
        </w:tc>
        <w:tc>
          <w:tcPr>
            <w:tcW w:w="4320" w:type="dxa"/>
            <w:vAlign w:val="center"/>
          </w:tcPr>
          <w:p w14:paraId="4D62E168" w14:textId="55761D3D" w:rsidR="009475D0" w:rsidRDefault="009475D0" w:rsidP="00981758">
            <w:r>
              <w:t xml:space="preserve">UE also has to acquire sync/AGC for </w:t>
            </w:r>
            <w:proofErr w:type="spellStart"/>
            <w:r>
              <w:t>SCell</w:t>
            </w:r>
            <w:proofErr w:type="spellEnd"/>
            <w:r>
              <w:t xml:space="preserve"> but exactly how the UE does this is left to UE implementation (there are no UE procedures defined for this in RAN1 spec).</w:t>
            </w:r>
          </w:p>
          <w:p w14:paraId="656E3862" w14:textId="77777777" w:rsidR="009475D0" w:rsidRDefault="009475D0" w:rsidP="00981758"/>
          <w:p w14:paraId="42A59215" w14:textId="77777777" w:rsidR="009475D0" w:rsidRDefault="009475D0" w:rsidP="00981758">
            <w:r>
              <w:t xml:space="preserve">RAN4 requirements (sub-clause 8.3.2 of 38.133) allow UE to report OOR CSI value when UE is achieving sync/AGC for the </w:t>
            </w:r>
            <w:proofErr w:type="spellStart"/>
            <w:r>
              <w:t>SCell</w:t>
            </w:r>
            <w:proofErr w:type="spellEnd"/>
          </w:p>
          <w:p w14:paraId="750B85A2" w14:textId="77777777" w:rsidR="00427FD1" w:rsidRDefault="00427FD1" w:rsidP="00981758"/>
          <w:p w14:paraId="5075ED21" w14:textId="31A2ACA6" w:rsidR="00427FD1" w:rsidRDefault="00427FD1" w:rsidP="00981758">
            <w:r w:rsidRPr="002C305F">
              <w:t xml:space="preserve">Note: If option c is </w:t>
            </w:r>
            <w:r>
              <w:t xml:space="preserve">used in step </w:t>
            </w:r>
            <w:r w:rsidR="002C305F">
              <w:t xml:space="preserve">1a </w:t>
            </w:r>
            <w:r>
              <w:t xml:space="preserve">(i.e., L1 based </w:t>
            </w:r>
            <w:proofErr w:type="spellStart"/>
            <w:r>
              <w:t>SCell</w:t>
            </w:r>
            <w:proofErr w:type="spellEnd"/>
            <w:r>
              <w:t xml:space="preserve"> activation, then this slot can be earlier, further RAN4 input will be needed to determine the smaller delay)</w:t>
            </w:r>
          </w:p>
        </w:tc>
      </w:tr>
      <w:tr w:rsidR="00981758" w14:paraId="78A943C9" w14:textId="77777777" w:rsidTr="000E6A39">
        <w:tc>
          <w:tcPr>
            <w:tcW w:w="432" w:type="dxa"/>
            <w:vAlign w:val="center"/>
          </w:tcPr>
          <w:p w14:paraId="0299AA0F" w14:textId="125707A1" w:rsidR="00981758" w:rsidRDefault="00981758" w:rsidP="00981758">
            <w:r w:rsidRPr="00B77B45">
              <w:t>3a</w:t>
            </w:r>
          </w:p>
        </w:tc>
        <w:tc>
          <w:tcPr>
            <w:tcW w:w="1075" w:type="dxa"/>
            <w:vAlign w:val="center"/>
          </w:tcPr>
          <w:p w14:paraId="5C1DB6CC" w14:textId="57389661" w:rsidR="00981758" w:rsidRDefault="00981758" w:rsidP="00981758">
            <w:r>
              <w:t>Slot n+m2</w:t>
            </w:r>
          </w:p>
        </w:tc>
        <w:tc>
          <w:tcPr>
            <w:tcW w:w="1800" w:type="dxa"/>
            <w:vAlign w:val="center"/>
          </w:tcPr>
          <w:p w14:paraId="7AFA9689" w14:textId="6F60A8B7" w:rsidR="00981758" w:rsidRDefault="00981758" w:rsidP="00981758">
            <w:r>
              <w:t xml:space="preserve">Tx </w:t>
            </w:r>
            <w:r w:rsidR="008E534E">
              <w:t>TRS</w:t>
            </w:r>
            <w:r>
              <w:t xml:space="preserve"> on the </w:t>
            </w:r>
            <w:proofErr w:type="spellStart"/>
            <w:r>
              <w:t>SCell</w:t>
            </w:r>
            <w:proofErr w:type="spellEnd"/>
          </w:p>
        </w:tc>
        <w:tc>
          <w:tcPr>
            <w:tcW w:w="1800" w:type="dxa"/>
            <w:vAlign w:val="center"/>
          </w:tcPr>
          <w:p w14:paraId="7A6E0239" w14:textId="0F38BAB8" w:rsidR="00981758" w:rsidRDefault="00981758" w:rsidP="00981758">
            <w:r>
              <w:t xml:space="preserve">Rx </w:t>
            </w:r>
            <w:r w:rsidR="008E534E">
              <w:t xml:space="preserve">TRS </w:t>
            </w:r>
            <w:r>
              <w:t xml:space="preserve">on the </w:t>
            </w:r>
            <w:proofErr w:type="spellStart"/>
            <w:r>
              <w:t>SCell</w:t>
            </w:r>
            <w:proofErr w:type="spellEnd"/>
          </w:p>
        </w:tc>
        <w:tc>
          <w:tcPr>
            <w:tcW w:w="4320" w:type="dxa"/>
            <w:vAlign w:val="center"/>
          </w:tcPr>
          <w:p w14:paraId="5178982A" w14:textId="77777777" w:rsidR="00981758" w:rsidRDefault="00EE2442" w:rsidP="00981758">
            <w:r>
              <w:t>Slot n+m2 should be later than slot n+k1+3ms</w:t>
            </w:r>
          </w:p>
          <w:p w14:paraId="32AF0E04" w14:textId="77777777" w:rsidR="00EE2442" w:rsidRDefault="00EE2442" w:rsidP="00981758"/>
          <w:p w14:paraId="5ADAB3AE" w14:textId="77777777" w:rsidR="00EE2442" w:rsidRPr="006A38DA" w:rsidRDefault="00EE2442" w:rsidP="00981758">
            <w:pPr>
              <w:rPr>
                <w:color w:val="70AD47" w:themeColor="accent6"/>
              </w:rPr>
            </w:pPr>
            <w:r w:rsidRPr="006A38DA">
              <w:rPr>
                <w:color w:val="70AD47" w:themeColor="accent6"/>
              </w:rPr>
              <w:t>When ‘temporary RS’ is same as Rel15 TRS (i.e., per current WA), no spec change needed for supporting this step</w:t>
            </w:r>
          </w:p>
          <w:p w14:paraId="1B71A38A" w14:textId="77777777" w:rsidR="00EE2442" w:rsidRDefault="00EE2442" w:rsidP="00981758"/>
          <w:p w14:paraId="787765CF" w14:textId="132F1032" w:rsidR="00EE2442" w:rsidRPr="00230600" w:rsidRDefault="00EE2442" w:rsidP="00981758">
            <w:pPr>
              <w:rPr>
                <w:color w:val="ED7D31" w:themeColor="accent2"/>
              </w:rPr>
            </w:pPr>
            <w:r w:rsidRPr="00230600">
              <w:rPr>
                <w:color w:val="ED7D31" w:themeColor="accent2"/>
              </w:rPr>
              <w:t xml:space="preserve">If RAN4 identifies cases where new TRS structure is needed (e.g. with more bursts), new Rel17 TRS configuration </w:t>
            </w:r>
            <w:r w:rsidR="002C305F">
              <w:rPr>
                <w:color w:val="ED7D31" w:themeColor="accent2"/>
              </w:rPr>
              <w:t xml:space="preserve">can </w:t>
            </w:r>
            <w:r w:rsidRPr="00230600">
              <w:rPr>
                <w:color w:val="ED7D31" w:themeColor="accent2"/>
              </w:rPr>
              <w:t>be introduced</w:t>
            </w:r>
            <w:r w:rsidR="00B05EBE">
              <w:rPr>
                <w:color w:val="ED7D31" w:themeColor="accent2"/>
              </w:rPr>
              <w:t xml:space="preserve"> but same triggers as in Rel15/16 can still be used</w:t>
            </w:r>
          </w:p>
          <w:p w14:paraId="17E56DA7" w14:textId="77777777" w:rsidR="00EE2442" w:rsidRDefault="00EE2442" w:rsidP="00981758"/>
          <w:p w14:paraId="695839AB" w14:textId="488D4127" w:rsidR="00EE2442" w:rsidRDefault="00EE2442" w:rsidP="00981758">
            <w:r>
              <w:t xml:space="preserve">Note: as mentioned is step 3, even when temporary RS is </w:t>
            </w:r>
            <w:r w:rsidRPr="00230600">
              <w:t xml:space="preserve">triggered, there is no </w:t>
            </w:r>
            <w:r>
              <w:t xml:space="preserve">need to specify exactly how UE acquires sync/AGC for </w:t>
            </w:r>
            <w:proofErr w:type="spellStart"/>
            <w:r>
              <w:t>SCell</w:t>
            </w:r>
            <w:proofErr w:type="spellEnd"/>
            <w:r>
              <w:t xml:space="preserve"> and UE is free to use any </w:t>
            </w:r>
            <w:r w:rsidR="00D96797">
              <w:t xml:space="preserve">approaches implemented for </w:t>
            </w:r>
            <w:r>
              <w:t xml:space="preserve">Rel15/16 with potential extra help of temporary RS to speed up the </w:t>
            </w:r>
            <w:r w:rsidR="00F7230A">
              <w:t>sync/AGC</w:t>
            </w:r>
          </w:p>
        </w:tc>
      </w:tr>
      <w:tr w:rsidR="00981758" w14:paraId="2B5D64C7" w14:textId="77777777" w:rsidTr="000E6A39">
        <w:tc>
          <w:tcPr>
            <w:tcW w:w="432" w:type="dxa"/>
            <w:vAlign w:val="center"/>
          </w:tcPr>
          <w:p w14:paraId="250A828B" w14:textId="77777777" w:rsidR="009475D0" w:rsidRDefault="009475D0" w:rsidP="00981758">
            <w:r w:rsidRPr="007726ED">
              <w:rPr>
                <w:highlight w:val="cyan"/>
              </w:rPr>
              <w:t>4</w:t>
            </w:r>
          </w:p>
        </w:tc>
        <w:tc>
          <w:tcPr>
            <w:tcW w:w="1075" w:type="dxa"/>
            <w:vAlign w:val="center"/>
          </w:tcPr>
          <w:p w14:paraId="1F3ECA71" w14:textId="77777777" w:rsidR="009475D0" w:rsidRDefault="009475D0" w:rsidP="00981758">
            <w:r>
              <w:t xml:space="preserve">Slot </w:t>
            </w:r>
            <w:proofErr w:type="spellStart"/>
            <w:r>
              <w:t>n+x</w:t>
            </w:r>
            <w:proofErr w:type="spellEnd"/>
          </w:p>
        </w:tc>
        <w:tc>
          <w:tcPr>
            <w:tcW w:w="1800" w:type="dxa"/>
            <w:vAlign w:val="center"/>
          </w:tcPr>
          <w:p w14:paraId="46E91084" w14:textId="77777777" w:rsidR="009475D0" w:rsidRDefault="009475D0" w:rsidP="00981758">
            <w:r>
              <w:t xml:space="preserve">Tx CSI-RS on </w:t>
            </w:r>
            <w:proofErr w:type="spellStart"/>
            <w:r>
              <w:t>SCell</w:t>
            </w:r>
            <w:proofErr w:type="spellEnd"/>
          </w:p>
        </w:tc>
        <w:tc>
          <w:tcPr>
            <w:tcW w:w="1800" w:type="dxa"/>
            <w:vAlign w:val="center"/>
          </w:tcPr>
          <w:p w14:paraId="762B6C05" w14:textId="77777777" w:rsidR="009475D0" w:rsidRDefault="009475D0" w:rsidP="00981758">
            <w:r>
              <w:t xml:space="preserve">Rx CSI-RS on </w:t>
            </w:r>
            <w:proofErr w:type="spellStart"/>
            <w:r>
              <w:t>SCell</w:t>
            </w:r>
            <w:proofErr w:type="spellEnd"/>
          </w:p>
        </w:tc>
        <w:tc>
          <w:tcPr>
            <w:tcW w:w="4320" w:type="dxa"/>
            <w:vAlign w:val="center"/>
          </w:tcPr>
          <w:p w14:paraId="7ADBF45F" w14:textId="0F8CF774" w:rsidR="009475D0" w:rsidRDefault="009475D0" w:rsidP="00981758">
            <w:r>
              <w:t xml:space="preserve">The CSI-RS can be a periodic/SP/aperiodic CSI-RS. Slot </w:t>
            </w:r>
            <w:proofErr w:type="spellStart"/>
            <w:r>
              <w:t>n+x</w:t>
            </w:r>
            <w:proofErr w:type="spellEnd"/>
            <w:r>
              <w:t xml:space="preserve"> can be any slot starting with n+k1+3ms as specified in 38.213 sub-</w:t>
            </w:r>
            <w:r w:rsidR="006F5242">
              <w:t xml:space="preserve">clause </w:t>
            </w:r>
            <w:r>
              <w:t xml:space="preserve">4.3. </w:t>
            </w:r>
          </w:p>
          <w:p w14:paraId="633AEAC1" w14:textId="77777777" w:rsidR="009475D0" w:rsidRDefault="009475D0" w:rsidP="00981758"/>
          <w:p w14:paraId="2647992D" w14:textId="6E093EF8" w:rsidR="007726ED" w:rsidRDefault="009475D0" w:rsidP="00981758">
            <w:r>
              <w:t xml:space="preserve">If aperiodic/SP-CSI RS, the corresponding CSI-RS trigger should be sent on primary cell or </w:t>
            </w:r>
            <w:r w:rsidR="004B056A">
              <w:t>an</w:t>
            </w:r>
            <w:r>
              <w:t xml:space="preserve">other </w:t>
            </w:r>
            <w:proofErr w:type="spellStart"/>
            <w:r>
              <w:t>SCell</w:t>
            </w:r>
            <w:proofErr w:type="spellEnd"/>
            <w:r w:rsidR="007726ED">
              <w:t>.</w:t>
            </w:r>
          </w:p>
          <w:p w14:paraId="69E30822" w14:textId="77777777" w:rsidR="007726ED" w:rsidRDefault="007726ED" w:rsidP="00981758"/>
          <w:p w14:paraId="664CCCE5" w14:textId="349B532E" w:rsidR="007726ED" w:rsidRPr="00525E9B" w:rsidRDefault="008A5882" w:rsidP="00981758">
            <w:r>
              <w:rPr>
                <w:highlight w:val="cyan"/>
              </w:rPr>
              <w:t xml:space="preserve">It should be possible to derive the </w:t>
            </w:r>
            <w:r w:rsidR="007726ED" w:rsidRPr="00525E9B">
              <w:rPr>
                <w:highlight w:val="cyan"/>
              </w:rPr>
              <w:t xml:space="preserve">CSI-RS TCI state from ‘temporary RS’ received by the UE on the </w:t>
            </w:r>
            <w:proofErr w:type="spellStart"/>
            <w:r w:rsidR="007726ED" w:rsidRPr="00525E9B">
              <w:rPr>
                <w:highlight w:val="cyan"/>
              </w:rPr>
              <w:t>SCell</w:t>
            </w:r>
            <w:proofErr w:type="spellEnd"/>
            <w:r w:rsidR="007726ED" w:rsidRPr="00525E9B">
              <w:rPr>
                <w:highlight w:val="cyan"/>
              </w:rPr>
              <w:t>.</w:t>
            </w:r>
            <w:r w:rsidR="00894510" w:rsidRPr="00525E9B">
              <w:rPr>
                <w:highlight w:val="cyan"/>
              </w:rPr>
              <w:t xml:space="preserve"> If UE is forced to wait for next SSB</w:t>
            </w:r>
            <w:r w:rsidR="00D96797">
              <w:rPr>
                <w:highlight w:val="cyan"/>
              </w:rPr>
              <w:t>/</w:t>
            </w:r>
            <w:r w:rsidR="00894510" w:rsidRPr="00525E9B">
              <w:rPr>
                <w:highlight w:val="cyan"/>
              </w:rPr>
              <w:t xml:space="preserve">P-TRS, then ‘temporary RS’ will not help in reducing </w:t>
            </w:r>
            <w:proofErr w:type="spellStart"/>
            <w:r w:rsidR="00894510" w:rsidRPr="00525E9B">
              <w:rPr>
                <w:highlight w:val="cyan"/>
              </w:rPr>
              <w:t>SCell</w:t>
            </w:r>
            <w:proofErr w:type="spellEnd"/>
            <w:r w:rsidR="00894510" w:rsidRPr="00525E9B">
              <w:rPr>
                <w:highlight w:val="cyan"/>
              </w:rPr>
              <w:t xml:space="preserve"> activation delay.</w:t>
            </w:r>
          </w:p>
        </w:tc>
      </w:tr>
      <w:tr w:rsidR="00981758" w14:paraId="4BE559CB" w14:textId="77777777" w:rsidTr="000E6A39">
        <w:tc>
          <w:tcPr>
            <w:tcW w:w="432" w:type="dxa"/>
            <w:vAlign w:val="center"/>
          </w:tcPr>
          <w:p w14:paraId="38EFFC3D" w14:textId="77777777" w:rsidR="009475D0" w:rsidRDefault="009475D0" w:rsidP="00981758">
            <w:r>
              <w:t>5</w:t>
            </w:r>
          </w:p>
        </w:tc>
        <w:tc>
          <w:tcPr>
            <w:tcW w:w="1075" w:type="dxa"/>
            <w:vAlign w:val="center"/>
          </w:tcPr>
          <w:p w14:paraId="69AC70BF" w14:textId="77777777" w:rsidR="009475D0" w:rsidRDefault="009475D0" w:rsidP="00981758">
            <w:r>
              <w:t xml:space="preserve">Slot </w:t>
            </w:r>
            <w:proofErr w:type="spellStart"/>
            <w:r>
              <w:t>n+y</w:t>
            </w:r>
            <w:proofErr w:type="spellEnd"/>
          </w:p>
        </w:tc>
        <w:tc>
          <w:tcPr>
            <w:tcW w:w="1800" w:type="dxa"/>
            <w:vAlign w:val="center"/>
          </w:tcPr>
          <w:p w14:paraId="176E3F42" w14:textId="77777777" w:rsidR="009475D0" w:rsidRDefault="009475D0" w:rsidP="00981758">
            <w:r>
              <w:t xml:space="preserve">Rx valid CSI report for </w:t>
            </w:r>
            <w:proofErr w:type="spellStart"/>
            <w:r>
              <w:t>SCell</w:t>
            </w:r>
            <w:proofErr w:type="spellEnd"/>
            <w:r>
              <w:t xml:space="preserve"> (on a cell other than </w:t>
            </w:r>
            <w:proofErr w:type="spellStart"/>
            <w:r>
              <w:t>SCell</w:t>
            </w:r>
            <w:proofErr w:type="spellEnd"/>
            <w:r>
              <w:t>)</w:t>
            </w:r>
          </w:p>
        </w:tc>
        <w:tc>
          <w:tcPr>
            <w:tcW w:w="1800" w:type="dxa"/>
            <w:vAlign w:val="center"/>
          </w:tcPr>
          <w:p w14:paraId="7B7D81B8" w14:textId="25BA1651" w:rsidR="009475D0" w:rsidRDefault="009475D0" w:rsidP="00981758">
            <w:r>
              <w:t xml:space="preserve">Tx valid CSI </w:t>
            </w:r>
            <w:r w:rsidR="00C341A3">
              <w:t xml:space="preserve">report </w:t>
            </w:r>
            <w:r>
              <w:t xml:space="preserve">for </w:t>
            </w:r>
            <w:proofErr w:type="spellStart"/>
            <w:r>
              <w:t>SCell</w:t>
            </w:r>
            <w:proofErr w:type="spellEnd"/>
            <w:r>
              <w:t xml:space="preserve"> (on a cell other than </w:t>
            </w:r>
            <w:proofErr w:type="spellStart"/>
            <w:r>
              <w:t>SCell</w:t>
            </w:r>
            <w:proofErr w:type="spellEnd"/>
            <w:r>
              <w:t>)</w:t>
            </w:r>
          </w:p>
        </w:tc>
        <w:tc>
          <w:tcPr>
            <w:tcW w:w="4320" w:type="dxa"/>
            <w:vAlign w:val="center"/>
          </w:tcPr>
          <w:p w14:paraId="57FB756C" w14:textId="7E9BE87D" w:rsidR="009475D0" w:rsidRDefault="007E731F" w:rsidP="00981758">
            <w:r w:rsidRPr="007E731F">
              <w:t xml:space="preserve">Delay between slot n and slot </w:t>
            </w:r>
            <w:proofErr w:type="spellStart"/>
            <w:r w:rsidRPr="007E731F">
              <w:t>n+y</w:t>
            </w:r>
            <w:proofErr w:type="spellEnd"/>
            <w:r w:rsidRPr="007E731F">
              <w:t xml:space="preserve"> is can be considered as effective </w:t>
            </w:r>
            <w:proofErr w:type="spellStart"/>
            <w:r w:rsidRPr="007E731F">
              <w:t>SCell</w:t>
            </w:r>
            <w:proofErr w:type="spellEnd"/>
            <w:r w:rsidRPr="007E731F">
              <w:t xml:space="preserve"> activation delay since after </w:t>
            </w:r>
            <w:proofErr w:type="spellStart"/>
            <w:r w:rsidRPr="007E731F">
              <w:t>n+y</w:t>
            </w:r>
            <w:proofErr w:type="spellEnd"/>
            <w:r w:rsidRPr="007E731F">
              <w:t xml:space="preserve">, the UE should be ready to apply </w:t>
            </w:r>
            <w:proofErr w:type="spellStart"/>
            <w:r w:rsidRPr="007E731F">
              <w:t>SCell</w:t>
            </w:r>
            <w:proofErr w:type="spellEnd"/>
            <w:r w:rsidRPr="007E731F">
              <w:t xml:space="preserve"> activation related actions described in 38.213 and 38.321</w:t>
            </w:r>
            <w:r>
              <w:t>.</w:t>
            </w:r>
          </w:p>
          <w:p w14:paraId="3E32F753" w14:textId="77777777" w:rsidR="007E731F" w:rsidRDefault="007E731F" w:rsidP="00981758">
            <w:pPr>
              <w:rPr>
                <w:b/>
                <w:bCs/>
                <w:u w:val="single"/>
              </w:rPr>
            </w:pPr>
          </w:p>
          <w:p w14:paraId="5D557D13" w14:textId="7CE54B3D" w:rsidR="00F7230A" w:rsidRPr="00525E9B" w:rsidRDefault="009475D0" w:rsidP="00981758">
            <w:r>
              <w:t xml:space="preserve">RAN4 specs have a UE requirement that </w:t>
            </w:r>
            <w:proofErr w:type="spellStart"/>
            <w:r>
              <w:t>SCell</w:t>
            </w:r>
            <w:proofErr w:type="spellEnd"/>
            <w:r>
              <w:t xml:space="preserve"> activation cannot be later than slot </w:t>
            </w:r>
            <w:r>
              <w:lastRenderedPageBreak/>
              <w:t>n+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HARQ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activation_time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CSI_Reporting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NR slot length</m:t>
                  </m:r>
                </m:den>
              </m:f>
            </m:oMath>
            <w:r>
              <w:t xml:space="preserve">as specified in sub-clause 8.3.2 of 38.133 which is the maximum allowed </w:t>
            </w:r>
            <w:proofErr w:type="spellStart"/>
            <w:r>
              <w:t>SCell</w:t>
            </w:r>
            <w:proofErr w:type="spellEnd"/>
            <w:r>
              <w:t xml:space="preserve"> activation delay</w:t>
            </w:r>
            <w:r w:rsidR="00F7230A" w:rsidRPr="00F7230A">
              <w:rPr>
                <w:b/>
                <w:bCs/>
                <w:u w:val="single"/>
              </w:rPr>
              <w:t xml:space="preserve">. </w:t>
            </w:r>
            <w:r w:rsidR="00F7230A" w:rsidRPr="00525E9B">
              <w:rPr>
                <w:highlight w:val="cyan"/>
              </w:rPr>
              <w:t>It is expected that Rel17 RAN4 spec</w:t>
            </w:r>
            <w:r w:rsidR="007975AB">
              <w:rPr>
                <w:highlight w:val="cyan"/>
              </w:rPr>
              <w:t>s</w:t>
            </w:r>
            <w:r w:rsidR="00F7230A" w:rsidRPr="00525E9B">
              <w:rPr>
                <w:highlight w:val="cyan"/>
              </w:rPr>
              <w:t xml:space="preserve"> </w:t>
            </w:r>
            <w:r w:rsidR="005C1C1B">
              <w:rPr>
                <w:highlight w:val="cyan"/>
              </w:rPr>
              <w:t>will</w:t>
            </w:r>
            <w:r w:rsidR="005C1C1B" w:rsidRPr="00525E9B">
              <w:rPr>
                <w:highlight w:val="cyan"/>
              </w:rPr>
              <w:t xml:space="preserve"> </w:t>
            </w:r>
            <w:r w:rsidR="00F7230A" w:rsidRPr="00525E9B">
              <w:rPr>
                <w:highlight w:val="cyan"/>
              </w:rPr>
              <w:t>specify a smaller</w:t>
            </w:r>
            <w:r w:rsidR="00F9290E">
              <w:rPr>
                <w:highlight w:val="cyan"/>
              </w:rPr>
              <w:t xml:space="preserve"> allowed</w:t>
            </w:r>
            <w:r w:rsidR="00F7230A" w:rsidRPr="00525E9B">
              <w:rPr>
                <w:highlight w:val="cyan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cyan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cya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highlight w:val="cyan"/>
                    </w:rPr>
                    <m:t>activation_time</m:t>
                  </m:r>
                </m:sub>
              </m:sSub>
            </m:oMath>
            <w:r w:rsidR="00F7230A" w:rsidRPr="00525E9B">
              <w:rPr>
                <w:highlight w:val="cyan"/>
              </w:rPr>
              <w:t xml:space="preserve"> for cases where ‘temporary RS’ is available to the UE</w:t>
            </w:r>
            <w:r w:rsidR="004B056A">
              <w:t>.</w:t>
            </w:r>
          </w:p>
          <w:p w14:paraId="47C1F816" w14:textId="77777777" w:rsidR="009475D0" w:rsidRDefault="009475D0" w:rsidP="00981758">
            <w:pPr>
              <w:rPr>
                <w:b/>
                <w:bCs/>
                <w:u w:val="single"/>
              </w:rPr>
            </w:pPr>
          </w:p>
          <w:p w14:paraId="3B5BCD72" w14:textId="4DF66CE3" w:rsidR="009475D0" w:rsidRDefault="009475D0" w:rsidP="00981758">
            <w:r>
              <w:t xml:space="preserve">Slot </w:t>
            </w:r>
            <w:proofErr w:type="spellStart"/>
            <w:r>
              <w:t>n+y</w:t>
            </w:r>
            <w:proofErr w:type="spellEnd"/>
            <w:r>
              <w:t xml:space="preserve"> can be earlier than maximum allowed </w:t>
            </w:r>
            <w:proofErr w:type="spellStart"/>
            <w:r>
              <w:t>SCell</w:t>
            </w:r>
            <w:proofErr w:type="spellEnd"/>
            <w:r>
              <w:t xml:space="preserve"> activation delay</w:t>
            </w:r>
            <w:r w:rsidR="004D1E41">
              <w:t xml:space="preserve"> e.g. if </w:t>
            </w:r>
            <w:proofErr w:type="gramStart"/>
            <w:r w:rsidR="004D1E41">
              <w:t>a</w:t>
            </w:r>
            <w:proofErr w:type="gramEnd"/>
            <w:r w:rsidR="004D1E41">
              <w:t xml:space="preserve"> SSB/P-TRS is available closer to slot n+k1+3ms. In such cases, th</w:t>
            </w:r>
            <w:r w:rsidR="004B056A">
              <w:t>e</w:t>
            </w:r>
            <w:r w:rsidR="004D1E41">
              <w:t>re is no need for NW to trigger an additional ‘temporary RS’</w:t>
            </w:r>
            <w:r w:rsidR="004B056A">
              <w:t>.</w:t>
            </w:r>
          </w:p>
        </w:tc>
      </w:tr>
      <w:tr w:rsidR="000E6A39" w14:paraId="250F28C9" w14:textId="77777777" w:rsidTr="000E6A39">
        <w:tc>
          <w:tcPr>
            <w:tcW w:w="432" w:type="dxa"/>
            <w:vAlign w:val="center"/>
          </w:tcPr>
          <w:p w14:paraId="38B2903F" w14:textId="77777777" w:rsidR="000E6A39" w:rsidRDefault="000E6A39" w:rsidP="000E6A39">
            <w:r w:rsidRPr="00F9173A">
              <w:rPr>
                <w:highlight w:val="cyan"/>
              </w:rPr>
              <w:lastRenderedPageBreak/>
              <w:t>6</w:t>
            </w:r>
          </w:p>
        </w:tc>
        <w:tc>
          <w:tcPr>
            <w:tcW w:w="1075" w:type="dxa"/>
            <w:vAlign w:val="center"/>
          </w:tcPr>
          <w:p w14:paraId="35549003" w14:textId="77777777" w:rsidR="000E6A39" w:rsidRDefault="000E6A39" w:rsidP="000E6A39">
            <w:r>
              <w:t xml:space="preserve">Slots after </w:t>
            </w:r>
            <w:proofErr w:type="spellStart"/>
            <w:r>
              <w:t>n+y</w:t>
            </w:r>
            <w:proofErr w:type="spellEnd"/>
          </w:p>
        </w:tc>
        <w:tc>
          <w:tcPr>
            <w:tcW w:w="1800" w:type="dxa"/>
          </w:tcPr>
          <w:p w14:paraId="082595BD" w14:textId="2A34197D" w:rsidR="000E6A39" w:rsidRDefault="000E6A39" w:rsidP="000E6A39">
            <w:r>
              <w:t xml:space="preserve">Start PDCCH/PDSCH Tx and other activation related actions on </w:t>
            </w:r>
            <w:proofErr w:type="spellStart"/>
            <w:r>
              <w:t>SCell</w:t>
            </w:r>
            <w:proofErr w:type="spellEnd"/>
          </w:p>
        </w:tc>
        <w:tc>
          <w:tcPr>
            <w:tcW w:w="1800" w:type="dxa"/>
          </w:tcPr>
          <w:p w14:paraId="24EE348D" w14:textId="665D872B" w:rsidR="000E6A39" w:rsidRDefault="000E6A39" w:rsidP="000E6A39">
            <w:r>
              <w:t xml:space="preserve">Start PDCCH/PDSCH Rx and other activation related actions on </w:t>
            </w:r>
            <w:proofErr w:type="spellStart"/>
            <w:r>
              <w:t>SCell</w:t>
            </w:r>
            <w:proofErr w:type="spellEnd"/>
          </w:p>
        </w:tc>
        <w:tc>
          <w:tcPr>
            <w:tcW w:w="4320" w:type="dxa"/>
            <w:vAlign w:val="center"/>
          </w:tcPr>
          <w:p w14:paraId="6162C43C" w14:textId="4F84DDB5" w:rsidR="000E6A39" w:rsidRPr="00C83149" w:rsidRDefault="008A5882" w:rsidP="000E6A39">
            <w:r>
              <w:rPr>
                <w:highlight w:val="cyan"/>
              </w:rPr>
              <w:t xml:space="preserve">It should be possible to derive the </w:t>
            </w:r>
            <w:r w:rsidR="000E6A39" w:rsidRPr="00C83149">
              <w:rPr>
                <w:highlight w:val="cyan"/>
              </w:rPr>
              <w:t xml:space="preserve">PDCCH TCI state from ‘temporary RS’ received by the UE on the </w:t>
            </w:r>
            <w:proofErr w:type="spellStart"/>
            <w:r w:rsidR="000E6A39" w:rsidRPr="00C83149">
              <w:rPr>
                <w:highlight w:val="cyan"/>
              </w:rPr>
              <w:t>SCell</w:t>
            </w:r>
            <w:proofErr w:type="spellEnd"/>
            <w:r w:rsidR="000E6A39" w:rsidRPr="00C83149">
              <w:rPr>
                <w:highlight w:val="cyan"/>
              </w:rPr>
              <w:t>. If this is not allowed and UE is forced to wait for next SSB</w:t>
            </w:r>
            <w:r w:rsidR="000E6A39">
              <w:rPr>
                <w:highlight w:val="cyan"/>
              </w:rPr>
              <w:t xml:space="preserve"> or</w:t>
            </w:r>
            <w:r w:rsidR="000E6A39" w:rsidRPr="00C83149">
              <w:rPr>
                <w:highlight w:val="cyan"/>
              </w:rPr>
              <w:t xml:space="preserve"> P-TRS, then ‘temporary RS’ will not help in reducing </w:t>
            </w:r>
            <w:proofErr w:type="spellStart"/>
            <w:r w:rsidR="000E6A39" w:rsidRPr="00C83149">
              <w:rPr>
                <w:highlight w:val="cyan"/>
              </w:rPr>
              <w:t>SCell</w:t>
            </w:r>
            <w:proofErr w:type="spellEnd"/>
            <w:r w:rsidR="000E6A39" w:rsidRPr="00C83149">
              <w:rPr>
                <w:highlight w:val="cyan"/>
              </w:rPr>
              <w:t xml:space="preserve"> activation delay.</w:t>
            </w:r>
          </w:p>
        </w:tc>
      </w:tr>
    </w:tbl>
    <w:p w14:paraId="00205F30" w14:textId="77777777" w:rsidR="009475D0" w:rsidRDefault="009475D0" w:rsidP="004B3C46">
      <w:pPr>
        <w:jc w:val="center"/>
        <w:rPr>
          <w:rFonts w:ascii="Arial" w:hAnsi="Arial" w:cs="Arial"/>
          <w:b/>
          <w:bCs/>
          <w:u w:val="single"/>
        </w:rPr>
      </w:pPr>
    </w:p>
    <w:p w14:paraId="30B12F1A" w14:textId="3D9EEFCE" w:rsidR="00353EBC" w:rsidRDefault="007726ED" w:rsidP="001D37DB">
      <w:pPr>
        <w:pStyle w:val="BodyText"/>
      </w:pPr>
      <w:r>
        <w:t xml:space="preserve">From above discussion, it is clear that </w:t>
      </w:r>
      <w:r w:rsidR="00F9290E">
        <w:t xml:space="preserve">Rel17 </w:t>
      </w:r>
      <w:r>
        <w:t xml:space="preserve">fast </w:t>
      </w:r>
      <w:proofErr w:type="spellStart"/>
      <w:r>
        <w:t>SCell</w:t>
      </w:r>
      <w:proofErr w:type="spellEnd"/>
      <w:r>
        <w:t xml:space="preserve"> activation can be achieved by </w:t>
      </w:r>
      <w:r w:rsidR="00DA147D">
        <w:t xml:space="preserve">largely </w:t>
      </w:r>
      <w:r>
        <w:t xml:space="preserve">following Rel15/16 </w:t>
      </w:r>
      <w:r w:rsidR="006A38DA">
        <w:t>UE procedures</w:t>
      </w:r>
      <w:r w:rsidR="00DA147D">
        <w:t xml:space="preserve">. </w:t>
      </w:r>
      <w:r w:rsidR="006A38DA">
        <w:t xml:space="preserve"> </w:t>
      </w:r>
      <w:r w:rsidR="00DA147D">
        <w:t>As indicated in</w:t>
      </w:r>
      <w:r>
        <w:t xml:space="preserve"> </w:t>
      </w:r>
      <w:r w:rsidR="00525E9B">
        <w:t>s</w:t>
      </w:r>
      <w:r>
        <w:t xml:space="preserve">teps </w:t>
      </w:r>
      <w:r w:rsidR="00525E9B">
        <w:t>4</w:t>
      </w:r>
      <w:r>
        <w:t>,</w:t>
      </w:r>
      <w:r w:rsidR="00525E9B">
        <w:t xml:space="preserve"> </w:t>
      </w:r>
      <w:r>
        <w:t xml:space="preserve">6 </w:t>
      </w:r>
      <w:r w:rsidR="00F9290E">
        <w:t xml:space="preserve">in </w:t>
      </w:r>
      <w:r w:rsidR="0043466C">
        <w:t xml:space="preserve">Table 2 </w:t>
      </w:r>
      <w:r w:rsidR="00F9290E">
        <w:t xml:space="preserve">above </w:t>
      </w:r>
      <w:r w:rsidR="0043466C">
        <w:t>(blue highlighted)</w:t>
      </w:r>
      <w:r>
        <w:t xml:space="preserve">, </w:t>
      </w:r>
      <w:r w:rsidR="006A38DA">
        <w:t xml:space="preserve">for receiving initial </w:t>
      </w:r>
      <w:r>
        <w:t xml:space="preserve">CSI-RS/PDCCH/PDSCH </w:t>
      </w:r>
      <w:r w:rsidR="006A38DA">
        <w:t>transmissions</w:t>
      </w:r>
      <w:r>
        <w:t xml:space="preserve"> on the </w:t>
      </w:r>
      <w:proofErr w:type="spellStart"/>
      <w:r>
        <w:t>SCell</w:t>
      </w:r>
      <w:proofErr w:type="spellEnd"/>
      <w:r>
        <w:t xml:space="preserve">, the UE procedures should be updated to allow the </w:t>
      </w:r>
      <w:r w:rsidR="006A38DA">
        <w:t xml:space="preserve">TRS </w:t>
      </w:r>
      <w:r w:rsidR="00F9290E">
        <w:t>(</w:t>
      </w:r>
      <w:r w:rsidR="006A38DA">
        <w:t xml:space="preserve">used as </w:t>
      </w:r>
      <w:r>
        <w:t>‘temporary RS’</w:t>
      </w:r>
      <w:r w:rsidR="00F9290E">
        <w:t>)</w:t>
      </w:r>
      <w:r>
        <w:t xml:space="preserve"> </w:t>
      </w:r>
      <w:r w:rsidR="00F9290E">
        <w:t xml:space="preserve">to serve </w:t>
      </w:r>
      <w:r>
        <w:t xml:space="preserve">as QCL source. </w:t>
      </w:r>
      <w:r w:rsidR="00D8504A">
        <w:t>In RAN1#104-e</w:t>
      </w:r>
      <w:r w:rsidR="00347531">
        <w:t>,</w:t>
      </w:r>
      <w:r w:rsidR="00D8504A">
        <w:t xml:space="preserve"> it was also discussed </w:t>
      </w:r>
      <w:r w:rsidR="009432DE">
        <w:t>that the</w:t>
      </w:r>
      <w:r w:rsidR="00D8504A">
        <w:t xml:space="preserve"> TRS trigger should be sent only after slot n+k1+3ms to assist UE implementation.</w:t>
      </w:r>
      <w:r w:rsidR="009432DE">
        <w:t xml:space="preserve"> This can be achieved with </w:t>
      </w:r>
      <w:r w:rsidR="00347531">
        <w:t>minimal</w:t>
      </w:r>
      <w:r w:rsidR="009432DE">
        <w:t xml:space="preserve"> change to existing procedures.</w:t>
      </w:r>
      <w:r w:rsidR="00D8504A">
        <w:t xml:space="preserve"> </w:t>
      </w:r>
    </w:p>
    <w:p w14:paraId="79243733" w14:textId="1DD32429" w:rsidR="000B0DA5" w:rsidRDefault="000B0DA5" w:rsidP="000B0DA5">
      <w:pPr>
        <w:pStyle w:val="ListParagraph"/>
        <w:ind w:left="2160"/>
      </w:pPr>
    </w:p>
    <w:p w14:paraId="45E55F8F" w14:textId="4A2869F6" w:rsidR="0073656E" w:rsidRDefault="0073656E" w:rsidP="0073656E">
      <w:pPr>
        <w:pStyle w:val="BodyText"/>
        <w:rPr>
          <w:b/>
          <w:bCs/>
          <w:u w:val="single"/>
        </w:rPr>
      </w:pPr>
      <w:r w:rsidRPr="00AA1D0B">
        <w:rPr>
          <w:b/>
          <w:bCs/>
          <w:u w:val="single"/>
        </w:rPr>
        <w:t xml:space="preserve">Observation </w:t>
      </w:r>
      <w:r w:rsidR="008A5882">
        <w:rPr>
          <w:b/>
          <w:bCs/>
          <w:u w:val="single"/>
        </w:rPr>
        <w:t>1</w:t>
      </w:r>
    </w:p>
    <w:p w14:paraId="26FB3863" w14:textId="16F727EA" w:rsidR="0073656E" w:rsidRPr="0014516C" w:rsidRDefault="0073656E" w:rsidP="0073656E">
      <w:pPr>
        <w:pStyle w:val="BodyText"/>
        <w:numPr>
          <w:ilvl w:val="0"/>
          <w:numId w:val="28"/>
        </w:numPr>
        <w:rPr>
          <w:b/>
          <w:bCs/>
          <w:i/>
          <w:iCs/>
          <w:u w:val="single"/>
        </w:rPr>
      </w:pPr>
      <w:r w:rsidRPr="0014516C">
        <w:rPr>
          <w:i/>
          <w:iCs/>
        </w:rPr>
        <w:t xml:space="preserve">Rel15/16 specs already support an </w:t>
      </w:r>
      <w:proofErr w:type="spellStart"/>
      <w:r w:rsidRPr="0014516C">
        <w:rPr>
          <w:i/>
          <w:iCs/>
        </w:rPr>
        <w:t>SCell</w:t>
      </w:r>
      <w:proofErr w:type="spellEnd"/>
      <w:r w:rsidRPr="0014516C">
        <w:rPr>
          <w:i/>
          <w:iCs/>
        </w:rPr>
        <w:t xml:space="preserve"> activation trigger (i.e., the </w:t>
      </w:r>
      <w:proofErr w:type="spellStart"/>
      <w:r w:rsidRPr="0014516C">
        <w:rPr>
          <w:i/>
          <w:iCs/>
        </w:rPr>
        <w:t>SCell</w:t>
      </w:r>
      <w:proofErr w:type="spellEnd"/>
      <w:r w:rsidRPr="0014516C">
        <w:rPr>
          <w:i/>
          <w:iCs/>
        </w:rPr>
        <w:t xml:space="preserve"> activation command MAC </w:t>
      </w:r>
      <w:r w:rsidR="00C2342C" w:rsidRPr="0014516C">
        <w:rPr>
          <w:i/>
          <w:iCs/>
        </w:rPr>
        <w:t>CE) and</w:t>
      </w:r>
      <w:r w:rsidRPr="0014516C">
        <w:rPr>
          <w:i/>
          <w:iCs/>
        </w:rPr>
        <w:t xml:space="preserve"> a ‘temporary RS’ trigger (i.e., DCI 0_1 trigger for TRS)</w:t>
      </w:r>
      <w:r w:rsidR="0014516C" w:rsidRPr="0014516C">
        <w:rPr>
          <w:i/>
          <w:iCs/>
        </w:rPr>
        <w:t xml:space="preserve"> and Rel17 fast </w:t>
      </w:r>
      <w:proofErr w:type="spellStart"/>
      <w:r w:rsidR="0014516C" w:rsidRPr="0014516C">
        <w:rPr>
          <w:i/>
          <w:iCs/>
        </w:rPr>
        <w:t>SCell</w:t>
      </w:r>
      <w:proofErr w:type="spellEnd"/>
      <w:r w:rsidR="0014516C" w:rsidRPr="0014516C">
        <w:rPr>
          <w:i/>
          <w:iCs/>
        </w:rPr>
        <w:t xml:space="preserve"> activation can be achieved using these triggers.</w:t>
      </w:r>
    </w:p>
    <w:p w14:paraId="2C66AB00" w14:textId="6A7A279D" w:rsidR="00AC47CC" w:rsidRDefault="00AC47CC" w:rsidP="00AC47CC">
      <w:pPr>
        <w:pStyle w:val="BodyText"/>
        <w:rPr>
          <w:b/>
          <w:bCs/>
          <w:u w:val="single"/>
        </w:rPr>
      </w:pPr>
      <w:r w:rsidRPr="00AA1D0B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2</w:t>
      </w:r>
    </w:p>
    <w:p w14:paraId="33EEB125" w14:textId="7C8A5946" w:rsidR="00AC47CC" w:rsidRPr="00AC47CC" w:rsidRDefault="00AC47CC" w:rsidP="00AC47CC">
      <w:pPr>
        <w:pStyle w:val="BodyText"/>
        <w:numPr>
          <w:ilvl w:val="0"/>
          <w:numId w:val="28"/>
        </w:numPr>
        <w:rPr>
          <w:b/>
          <w:bCs/>
          <w:u w:val="single"/>
        </w:rPr>
      </w:pPr>
      <w:r>
        <w:rPr>
          <w:i/>
          <w:iCs/>
        </w:rPr>
        <w:t xml:space="preserve">Rel15/16 </w:t>
      </w:r>
      <w:r w:rsidR="00055568">
        <w:rPr>
          <w:i/>
          <w:iCs/>
        </w:rPr>
        <w:t xml:space="preserve">RAN1 </w:t>
      </w:r>
      <w:r>
        <w:rPr>
          <w:i/>
          <w:iCs/>
        </w:rPr>
        <w:t xml:space="preserve">specs do not specify an explicit timeline </w:t>
      </w:r>
      <w:r w:rsidR="00055568">
        <w:rPr>
          <w:i/>
          <w:iCs/>
        </w:rPr>
        <w:t xml:space="preserve">or the </w:t>
      </w:r>
      <w:r w:rsidR="00401AE5">
        <w:rPr>
          <w:i/>
          <w:iCs/>
        </w:rPr>
        <w:t xml:space="preserve">specific </w:t>
      </w:r>
      <w:r w:rsidR="00055568">
        <w:rPr>
          <w:i/>
          <w:iCs/>
        </w:rPr>
        <w:t xml:space="preserve">RSs used </w:t>
      </w:r>
      <w:r>
        <w:rPr>
          <w:i/>
          <w:iCs/>
        </w:rPr>
        <w:t xml:space="preserve">for acquiring sync/AGC on an </w:t>
      </w:r>
      <w:proofErr w:type="spellStart"/>
      <w:r>
        <w:rPr>
          <w:i/>
          <w:iCs/>
        </w:rPr>
        <w:t>S</w:t>
      </w:r>
      <w:r w:rsidR="00055568">
        <w:rPr>
          <w:i/>
          <w:iCs/>
        </w:rPr>
        <w:t>C</w:t>
      </w:r>
      <w:r>
        <w:rPr>
          <w:i/>
          <w:iCs/>
        </w:rPr>
        <w:t>ell</w:t>
      </w:r>
      <w:proofErr w:type="spellEnd"/>
      <w:r>
        <w:rPr>
          <w:i/>
          <w:iCs/>
        </w:rPr>
        <w:t xml:space="preserve"> during </w:t>
      </w:r>
      <w:proofErr w:type="spellStart"/>
      <w:r>
        <w:rPr>
          <w:i/>
          <w:iCs/>
        </w:rPr>
        <w:t>SCell</w:t>
      </w:r>
      <w:proofErr w:type="spellEnd"/>
      <w:r>
        <w:rPr>
          <w:i/>
          <w:iCs/>
        </w:rPr>
        <w:t xml:space="preserve"> activation and </w:t>
      </w:r>
      <w:r w:rsidRPr="0014516C">
        <w:rPr>
          <w:i/>
          <w:iCs/>
        </w:rPr>
        <w:t xml:space="preserve">Rel17 fast </w:t>
      </w:r>
      <w:proofErr w:type="spellStart"/>
      <w:r w:rsidRPr="0014516C">
        <w:rPr>
          <w:i/>
          <w:iCs/>
        </w:rPr>
        <w:t>SCell</w:t>
      </w:r>
      <w:proofErr w:type="spellEnd"/>
      <w:r w:rsidRPr="0014516C">
        <w:rPr>
          <w:i/>
          <w:iCs/>
        </w:rPr>
        <w:t xml:space="preserve"> activation can be achieved</w:t>
      </w:r>
      <w:r>
        <w:rPr>
          <w:i/>
          <w:iCs/>
        </w:rPr>
        <w:t xml:space="preserve"> by retaining similar approach. </w:t>
      </w:r>
    </w:p>
    <w:p w14:paraId="30AA11DC" w14:textId="77777777" w:rsidR="00055568" w:rsidRPr="00AA1D0B" w:rsidRDefault="00055568" w:rsidP="00055568">
      <w:pPr>
        <w:pStyle w:val="BodyText"/>
        <w:rPr>
          <w:b/>
          <w:bCs/>
          <w:u w:val="single"/>
        </w:rPr>
      </w:pPr>
      <w:r w:rsidRPr="00AA1D0B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3</w:t>
      </w:r>
    </w:p>
    <w:p w14:paraId="1325AE9B" w14:textId="2405DB85" w:rsidR="006C6521" w:rsidRPr="006C6521" w:rsidRDefault="006C6521" w:rsidP="006C6521">
      <w:pPr>
        <w:pStyle w:val="ListParagraph"/>
        <w:numPr>
          <w:ilvl w:val="0"/>
          <w:numId w:val="28"/>
        </w:numPr>
        <w:rPr>
          <w:i/>
          <w:iCs/>
        </w:rPr>
      </w:pPr>
      <w:r w:rsidRPr="006C6521">
        <w:rPr>
          <w:i/>
          <w:iCs/>
        </w:rPr>
        <w:t xml:space="preserve">‘Temporary RS’ can help UE speed up the </w:t>
      </w:r>
      <w:proofErr w:type="spellStart"/>
      <w:r w:rsidRPr="006C6521">
        <w:rPr>
          <w:i/>
          <w:iCs/>
        </w:rPr>
        <w:t>SCell</w:t>
      </w:r>
      <w:proofErr w:type="spellEnd"/>
      <w:r w:rsidRPr="006C6521">
        <w:rPr>
          <w:i/>
          <w:iCs/>
        </w:rPr>
        <w:t xml:space="preserve"> activation procedure but it is not always needed for fast </w:t>
      </w:r>
      <w:proofErr w:type="spellStart"/>
      <w:r w:rsidRPr="006C6521">
        <w:rPr>
          <w:i/>
          <w:iCs/>
        </w:rPr>
        <w:t>SCell</w:t>
      </w:r>
      <w:proofErr w:type="spellEnd"/>
      <w:r w:rsidRPr="006C6521">
        <w:rPr>
          <w:i/>
          <w:iCs/>
        </w:rPr>
        <w:t xml:space="preserve"> activation (e.g. when there is a</w:t>
      </w:r>
      <w:r w:rsidR="004B056A">
        <w:rPr>
          <w:i/>
          <w:iCs/>
        </w:rPr>
        <w:t>n</w:t>
      </w:r>
      <w:r w:rsidRPr="006C6521">
        <w:rPr>
          <w:i/>
          <w:iCs/>
        </w:rPr>
        <w:t xml:space="preserve"> SSB, P-TRS near the </w:t>
      </w:r>
      <w:proofErr w:type="spellStart"/>
      <w:r w:rsidRPr="006C6521">
        <w:rPr>
          <w:i/>
          <w:iCs/>
        </w:rPr>
        <w:t>SCell</w:t>
      </w:r>
      <w:proofErr w:type="spellEnd"/>
      <w:r w:rsidRPr="006C6521">
        <w:rPr>
          <w:i/>
          <w:iCs/>
        </w:rPr>
        <w:t xml:space="preserve"> activation command MAC CE)</w:t>
      </w:r>
      <w:r w:rsidR="004B056A">
        <w:rPr>
          <w:i/>
          <w:iCs/>
        </w:rPr>
        <w:t>.</w:t>
      </w:r>
    </w:p>
    <w:p w14:paraId="710D9215" w14:textId="77777777" w:rsidR="00055568" w:rsidRDefault="00055568" w:rsidP="001F6247">
      <w:pPr>
        <w:pStyle w:val="BodyText"/>
        <w:rPr>
          <w:b/>
          <w:bCs/>
          <w:u w:val="single"/>
        </w:rPr>
      </w:pPr>
    </w:p>
    <w:p w14:paraId="65D2ABB2" w14:textId="603DEA0D" w:rsidR="00E05589" w:rsidRPr="00E05589" w:rsidRDefault="00E05589" w:rsidP="008A5882">
      <w:pPr>
        <w:pStyle w:val="BodyText"/>
      </w:pPr>
      <w:r w:rsidRPr="00E05589">
        <w:t>Based</w:t>
      </w:r>
      <w:r>
        <w:t xml:space="preserve"> on above discussion, we propose the following</w:t>
      </w:r>
    </w:p>
    <w:p w14:paraId="09041633" w14:textId="77777777" w:rsidR="00A425C1" w:rsidRDefault="00AB3AD3" w:rsidP="00A425C1">
      <w:pPr>
        <w:pStyle w:val="BodyText"/>
        <w:rPr>
          <w:b/>
          <w:u w:val="single"/>
        </w:rPr>
      </w:pPr>
      <w:r w:rsidRPr="00C37672">
        <w:rPr>
          <w:b/>
          <w:u w:val="single"/>
        </w:rPr>
        <w:t xml:space="preserve">Proposal 1 </w:t>
      </w:r>
    </w:p>
    <w:p w14:paraId="7A62BBFA" w14:textId="111FCFBD" w:rsidR="00661693" w:rsidRPr="00347531" w:rsidRDefault="00661693" w:rsidP="00A425C1">
      <w:pPr>
        <w:pStyle w:val="BodyText"/>
        <w:numPr>
          <w:ilvl w:val="0"/>
          <w:numId w:val="28"/>
        </w:numPr>
        <w:rPr>
          <w:b/>
          <w:i/>
          <w:iCs/>
          <w:u w:val="single"/>
        </w:rPr>
      </w:pPr>
      <w:r w:rsidRPr="00A425C1">
        <w:rPr>
          <w:i/>
          <w:iCs/>
        </w:rPr>
        <w:t xml:space="preserve">‘Rel15/16 </w:t>
      </w:r>
      <w:proofErr w:type="spellStart"/>
      <w:r w:rsidRPr="00A425C1">
        <w:rPr>
          <w:i/>
          <w:iCs/>
        </w:rPr>
        <w:t>SCell</w:t>
      </w:r>
      <w:proofErr w:type="spellEnd"/>
      <w:r w:rsidRPr="00A425C1">
        <w:rPr>
          <w:i/>
          <w:iCs/>
        </w:rPr>
        <w:t xml:space="preserve"> activation command MAC CE’ and ‘Rel15/16 DCI 0_1 trigger for TRS’ </w:t>
      </w:r>
      <w:r w:rsidR="00A425C1" w:rsidRPr="00A425C1">
        <w:rPr>
          <w:i/>
          <w:iCs/>
        </w:rPr>
        <w:t>are supported as</w:t>
      </w:r>
      <w:r w:rsidRPr="00A425C1">
        <w:rPr>
          <w:i/>
          <w:iCs/>
        </w:rPr>
        <w:t xml:space="preserve"> the ‘</w:t>
      </w:r>
      <w:proofErr w:type="spellStart"/>
      <w:r w:rsidRPr="00A425C1">
        <w:rPr>
          <w:i/>
          <w:iCs/>
        </w:rPr>
        <w:t>SCell</w:t>
      </w:r>
      <w:proofErr w:type="spellEnd"/>
      <w:r w:rsidRPr="00A425C1">
        <w:rPr>
          <w:i/>
          <w:iCs/>
        </w:rPr>
        <w:t xml:space="preserve"> activation trigger’ and ‘temporary RS’ trigger respectively</w:t>
      </w:r>
      <w:r w:rsidR="00A425C1">
        <w:rPr>
          <w:i/>
          <w:iCs/>
        </w:rPr>
        <w:t>,</w:t>
      </w:r>
      <w:r w:rsidRPr="00A425C1">
        <w:rPr>
          <w:i/>
          <w:iCs/>
        </w:rPr>
        <w:t xml:space="preserve"> for Rel17 fast </w:t>
      </w:r>
      <w:proofErr w:type="spellStart"/>
      <w:r w:rsidRPr="00A425C1">
        <w:rPr>
          <w:i/>
          <w:iCs/>
        </w:rPr>
        <w:t>SCell</w:t>
      </w:r>
      <w:proofErr w:type="spellEnd"/>
      <w:r w:rsidRPr="00A425C1">
        <w:rPr>
          <w:i/>
          <w:iCs/>
        </w:rPr>
        <w:t xml:space="preserve"> activation</w:t>
      </w:r>
      <w:r w:rsidR="006F5242">
        <w:rPr>
          <w:i/>
          <w:iCs/>
        </w:rPr>
        <w:t>.</w:t>
      </w:r>
    </w:p>
    <w:p w14:paraId="6DE556C0" w14:textId="0C713372" w:rsidR="00661693" w:rsidRPr="00347531" w:rsidRDefault="00661693" w:rsidP="00347531">
      <w:pPr>
        <w:pStyle w:val="BodyText"/>
        <w:numPr>
          <w:ilvl w:val="1"/>
          <w:numId w:val="28"/>
        </w:numPr>
        <w:rPr>
          <w:b/>
          <w:i/>
          <w:iCs/>
          <w:u w:val="single"/>
        </w:rPr>
      </w:pPr>
      <w:r w:rsidRPr="00347531">
        <w:rPr>
          <w:i/>
          <w:iCs/>
        </w:rPr>
        <w:t xml:space="preserve">If the Rel15/16 </w:t>
      </w:r>
      <w:proofErr w:type="spellStart"/>
      <w:r w:rsidRPr="00347531">
        <w:rPr>
          <w:i/>
          <w:iCs/>
        </w:rPr>
        <w:t>SCell</w:t>
      </w:r>
      <w:proofErr w:type="spellEnd"/>
      <w:r w:rsidRPr="00347531">
        <w:rPr>
          <w:i/>
          <w:iCs/>
        </w:rPr>
        <w:t xml:space="preserve"> activation MAC CE is received in slot n, and if the UE receives DCI</w:t>
      </w:r>
      <w:r w:rsidR="00A425C1" w:rsidRPr="00347531">
        <w:rPr>
          <w:i/>
          <w:iCs/>
        </w:rPr>
        <w:t xml:space="preserve"> 0_1</w:t>
      </w:r>
      <w:r w:rsidRPr="00347531">
        <w:rPr>
          <w:i/>
          <w:iCs/>
        </w:rPr>
        <w:t xml:space="preserve"> in a slot later than n+k1+3ms that triggers an A-TRS transmission on the </w:t>
      </w:r>
      <w:proofErr w:type="spellStart"/>
      <w:r w:rsidRPr="00347531">
        <w:rPr>
          <w:i/>
          <w:iCs/>
        </w:rPr>
        <w:t>SCell</w:t>
      </w:r>
      <w:proofErr w:type="spellEnd"/>
      <w:r w:rsidRPr="00347531">
        <w:rPr>
          <w:i/>
          <w:iCs/>
        </w:rPr>
        <w:t xml:space="preserve">, the UE requirement for maximum allowed </w:t>
      </w:r>
      <w:proofErr w:type="spellStart"/>
      <w:r w:rsidRPr="00347531">
        <w:rPr>
          <w:i/>
          <w:iCs/>
        </w:rPr>
        <w:t>SCell</w:t>
      </w:r>
      <w:proofErr w:type="spellEnd"/>
      <w:r w:rsidRPr="00347531">
        <w:rPr>
          <w:i/>
          <w:iCs/>
        </w:rPr>
        <w:t xml:space="preserve"> activation latency is set by also taking into account the availability of A-TRS transmission on </w:t>
      </w:r>
      <w:proofErr w:type="spellStart"/>
      <w:r w:rsidRPr="00347531">
        <w:rPr>
          <w:i/>
          <w:iCs/>
        </w:rPr>
        <w:t>SCell</w:t>
      </w:r>
      <w:proofErr w:type="spellEnd"/>
      <w:r w:rsidRPr="00347531">
        <w:rPr>
          <w:i/>
          <w:iCs/>
        </w:rPr>
        <w:t xml:space="preserve"> (Specification of this performance requirement is handled by RAN4)</w:t>
      </w:r>
      <w:r w:rsidR="006F5242">
        <w:rPr>
          <w:i/>
          <w:iCs/>
        </w:rPr>
        <w:t>.</w:t>
      </w:r>
    </w:p>
    <w:p w14:paraId="01DDD150" w14:textId="77777777" w:rsidR="00E05589" w:rsidRDefault="00E05589" w:rsidP="00824551">
      <w:pPr>
        <w:pStyle w:val="BodyText"/>
        <w:rPr>
          <w:b/>
          <w:u w:val="single"/>
        </w:rPr>
      </w:pPr>
    </w:p>
    <w:p w14:paraId="739FC535" w14:textId="7887F0DD" w:rsidR="0022742E" w:rsidRPr="0022742E" w:rsidRDefault="0022742E" w:rsidP="00824551">
      <w:pPr>
        <w:pStyle w:val="BodyText"/>
        <w:rPr>
          <w:bCs/>
        </w:rPr>
      </w:pPr>
      <w:r w:rsidRPr="0022742E">
        <w:rPr>
          <w:bCs/>
        </w:rPr>
        <w:t>Also, based on the QCL related discussion above, we make the following observation and proposal</w:t>
      </w:r>
      <w:r>
        <w:rPr>
          <w:bCs/>
        </w:rPr>
        <w:t>.</w:t>
      </w:r>
    </w:p>
    <w:p w14:paraId="4576B36C" w14:textId="77777777" w:rsidR="0022742E" w:rsidRDefault="0022742E" w:rsidP="00824551">
      <w:pPr>
        <w:pStyle w:val="BodyText"/>
        <w:rPr>
          <w:b/>
          <w:u w:val="single"/>
        </w:rPr>
      </w:pPr>
    </w:p>
    <w:p w14:paraId="75CE00B6" w14:textId="77777777" w:rsidR="0022742E" w:rsidRPr="00AA1D0B" w:rsidRDefault="0022742E" w:rsidP="0022742E">
      <w:pPr>
        <w:pStyle w:val="BodyText"/>
        <w:rPr>
          <w:b/>
          <w:bCs/>
          <w:u w:val="single"/>
        </w:rPr>
      </w:pPr>
      <w:r w:rsidRPr="00AA1D0B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4</w:t>
      </w:r>
    </w:p>
    <w:p w14:paraId="7AFE3515" w14:textId="77777777" w:rsidR="0022742E" w:rsidRPr="00AA1D0B" w:rsidRDefault="0022742E" w:rsidP="0022742E">
      <w:pPr>
        <w:pStyle w:val="ListParagraph"/>
        <w:numPr>
          <w:ilvl w:val="0"/>
          <w:numId w:val="28"/>
        </w:numPr>
        <w:rPr>
          <w:i/>
          <w:iCs/>
        </w:rPr>
      </w:pPr>
      <w:r>
        <w:rPr>
          <w:i/>
          <w:iCs/>
        </w:rPr>
        <w:lastRenderedPageBreak/>
        <w:t xml:space="preserve">UE </w:t>
      </w:r>
      <w:r w:rsidRPr="00AA1D0B">
        <w:rPr>
          <w:i/>
          <w:iCs/>
        </w:rPr>
        <w:t xml:space="preserve">should be allowed to use </w:t>
      </w:r>
      <w:r>
        <w:rPr>
          <w:i/>
          <w:iCs/>
        </w:rPr>
        <w:t xml:space="preserve">‘temporary RS’ </w:t>
      </w:r>
      <w:r w:rsidRPr="00AA1D0B">
        <w:rPr>
          <w:i/>
          <w:iCs/>
        </w:rPr>
        <w:t xml:space="preserve">as </w:t>
      </w:r>
      <w:r>
        <w:rPr>
          <w:i/>
          <w:iCs/>
        </w:rPr>
        <w:t xml:space="preserve">a </w:t>
      </w:r>
      <w:r w:rsidRPr="00AA1D0B">
        <w:rPr>
          <w:rFonts w:eastAsia="MS Mincho"/>
          <w:i/>
          <w:iCs/>
        </w:rPr>
        <w:t>QCL source for</w:t>
      </w:r>
      <w:r>
        <w:rPr>
          <w:rFonts w:eastAsia="MS Mincho"/>
          <w:i/>
          <w:iCs/>
        </w:rPr>
        <w:t xml:space="preserve"> </w:t>
      </w:r>
      <w:r w:rsidRPr="00AA1D0B">
        <w:rPr>
          <w:rFonts w:eastAsia="MS Mincho"/>
          <w:i/>
          <w:iCs/>
        </w:rPr>
        <w:t xml:space="preserve">initial CSI-RS </w:t>
      </w:r>
      <w:r>
        <w:rPr>
          <w:rFonts w:eastAsia="MS Mincho"/>
          <w:i/>
          <w:iCs/>
        </w:rPr>
        <w:t xml:space="preserve">and </w:t>
      </w:r>
      <w:r w:rsidRPr="00AA1D0B">
        <w:rPr>
          <w:rFonts w:eastAsia="MS Mincho"/>
          <w:i/>
          <w:iCs/>
        </w:rPr>
        <w:t xml:space="preserve">initial PDCCH/PDSCH DMRS received on the </w:t>
      </w:r>
      <w:proofErr w:type="spellStart"/>
      <w:r w:rsidRPr="00AA1D0B">
        <w:rPr>
          <w:rFonts w:eastAsia="MS Mincho"/>
          <w:i/>
          <w:iCs/>
        </w:rPr>
        <w:t>SCell</w:t>
      </w:r>
      <w:proofErr w:type="spellEnd"/>
      <w:r w:rsidRPr="00AA1D0B">
        <w:rPr>
          <w:rFonts w:eastAsia="MS Mincho"/>
          <w:i/>
          <w:iCs/>
        </w:rPr>
        <w:t xml:space="preserve"> after activation</w:t>
      </w:r>
      <w:r>
        <w:rPr>
          <w:rFonts w:eastAsia="MS Mincho"/>
          <w:i/>
          <w:iCs/>
        </w:rPr>
        <w:t xml:space="preserve">. </w:t>
      </w:r>
      <w:r w:rsidRPr="00A71CB0">
        <w:rPr>
          <w:rFonts w:eastAsia="MS Mincho"/>
          <w:i/>
          <w:iCs/>
        </w:rPr>
        <w:t xml:space="preserve">If UE is forced to wait for next SSB or P-TRS, ‘temporary RS’ will not help in reducing </w:t>
      </w:r>
      <w:proofErr w:type="spellStart"/>
      <w:r w:rsidRPr="00A71CB0">
        <w:rPr>
          <w:rFonts w:eastAsia="MS Mincho"/>
          <w:i/>
          <w:iCs/>
        </w:rPr>
        <w:t>SCell</w:t>
      </w:r>
      <w:proofErr w:type="spellEnd"/>
      <w:r w:rsidRPr="00A71CB0">
        <w:rPr>
          <w:rFonts w:eastAsia="MS Mincho"/>
          <w:i/>
          <w:iCs/>
        </w:rPr>
        <w:t xml:space="preserve"> activation delay</w:t>
      </w:r>
      <w:r>
        <w:rPr>
          <w:rFonts w:eastAsia="MS Mincho"/>
          <w:i/>
          <w:iCs/>
        </w:rPr>
        <w:t xml:space="preserve"> for Rel17.</w:t>
      </w:r>
    </w:p>
    <w:p w14:paraId="7E0CD714" w14:textId="535D82FB" w:rsidR="0022742E" w:rsidRDefault="0022742E" w:rsidP="00824551">
      <w:pPr>
        <w:pStyle w:val="BodyText"/>
        <w:rPr>
          <w:b/>
          <w:u w:val="single"/>
        </w:rPr>
      </w:pPr>
      <w:r>
        <w:rPr>
          <w:b/>
          <w:u w:val="single"/>
        </w:rPr>
        <w:t xml:space="preserve"> </w:t>
      </w:r>
    </w:p>
    <w:p w14:paraId="354951A2" w14:textId="12AFD1B5" w:rsidR="00824551" w:rsidRPr="00C37672" w:rsidRDefault="00824551" w:rsidP="00824551">
      <w:pPr>
        <w:pStyle w:val="BodyText"/>
        <w:rPr>
          <w:b/>
          <w:u w:val="single"/>
        </w:rPr>
      </w:pPr>
      <w:r w:rsidRPr="00C37672">
        <w:rPr>
          <w:b/>
          <w:u w:val="single"/>
        </w:rPr>
        <w:t xml:space="preserve">Proposal </w:t>
      </w:r>
      <w:r w:rsidR="00AB3AD3" w:rsidRPr="00C37672">
        <w:rPr>
          <w:b/>
          <w:u w:val="single"/>
        </w:rPr>
        <w:t>2</w:t>
      </w:r>
    </w:p>
    <w:p w14:paraId="1E3187CA" w14:textId="6DCF4F37" w:rsidR="00824551" w:rsidRPr="00650FA9" w:rsidRDefault="00735E79" w:rsidP="00650FA9">
      <w:pPr>
        <w:pStyle w:val="ListParagraph"/>
        <w:numPr>
          <w:ilvl w:val="0"/>
          <w:numId w:val="4"/>
        </w:numPr>
        <w:rPr>
          <w:rFonts w:eastAsia="MS Mincho"/>
          <w:i/>
          <w:iCs/>
        </w:rPr>
      </w:pPr>
      <w:r w:rsidRPr="00735E79">
        <w:rPr>
          <w:rFonts w:eastAsia="MS Mincho"/>
          <w:bCs/>
          <w:i/>
          <w:iCs/>
        </w:rPr>
        <w:t>T</w:t>
      </w:r>
      <w:r w:rsidR="00824551" w:rsidRPr="00735E79">
        <w:rPr>
          <w:rFonts w:eastAsia="MS Mincho"/>
          <w:bCs/>
          <w:i/>
          <w:iCs/>
        </w:rPr>
        <w:t xml:space="preserve">he TRS used in </w:t>
      </w:r>
      <w:proofErr w:type="spellStart"/>
      <w:r w:rsidR="00824551" w:rsidRPr="00735E79">
        <w:rPr>
          <w:rFonts w:eastAsia="MS Mincho"/>
          <w:bCs/>
          <w:i/>
          <w:iCs/>
        </w:rPr>
        <w:t>SCell</w:t>
      </w:r>
      <w:proofErr w:type="spellEnd"/>
      <w:r w:rsidR="00824551" w:rsidRPr="00735E79">
        <w:rPr>
          <w:rFonts w:eastAsia="MS Mincho"/>
          <w:bCs/>
          <w:i/>
          <w:iCs/>
        </w:rPr>
        <w:t xml:space="preserve"> activation delay reduction</w:t>
      </w:r>
      <w:r w:rsidRPr="00735E79">
        <w:rPr>
          <w:rFonts w:eastAsia="MS Mincho"/>
          <w:bCs/>
          <w:i/>
          <w:iCs/>
        </w:rPr>
        <w:t xml:space="preserve"> </w:t>
      </w:r>
      <w:r w:rsidR="00824551" w:rsidRPr="00650FA9">
        <w:rPr>
          <w:i/>
          <w:iCs/>
        </w:rPr>
        <w:t xml:space="preserve">should serve as QCL source for the subsequent CSI-RS (based on which the UE reports valid CSI/L1-RSRP upon </w:t>
      </w:r>
      <w:proofErr w:type="spellStart"/>
      <w:r w:rsidR="00824551" w:rsidRPr="00650FA9">
        <w:rPr>
          <w:i/>
          <w:iCs/>
        </w:rPr>
        <w:t>SCell</w:t>
      </w:r>
      <w:proofErr w:type="spellEnd"/>
      <w:r w:rsidR="00824551" w:rsidRPr="00650FA9">
        <w:rPr>
          <w:i/>
          <w:iCs/>
        </w:rPr>
        <w:t xml:space="preserve"> activation) and other DL RSs on the </w:t>
      </w:r>
      <w:proofErr w:type="spellStart"/>
      <w:r w:rsidR="00824551" w:rsidRPr="00650FA9">
        <w:rPr>
          <w:i/>
          <w:iCs/>
        </w:rPr>
        <w:t>SCell</w:t>
      </w:r>
      <w:proofErr w:type="spellEnd"/>
      <w:r w:rsidR="00DA3C3F" w:rsidRPr="00650FA9">
        <w:rPr>
          <w:i/>
          <w:iCs/>
        </w:rPr>
        <w:t xml:space="preserve">: </w:t>
      </w:r>
      <w:r w:rsidR="00824551" w:rsidRPr="00650FA9">
        <w:rPr>
          <w:i/>
          <w:iCs/>
        </w:rPr>
        <w:t>CSI-RS, PDCCH/PDSCH DMRS</w:t>
      </w:r>
      <w:r w:rsidR="006F5242">
        <w:rPr>
          <w:i/>
          <w:iCs/>
        </w:rPr>
        <w:t>.</w:t>
      </w:r>
    </w:p>
    <w:p w14:paraId="38251AED" w14:textId="451ED0AA" w:rsidR="00632278" w:rsidRPr="00735E79" w:rsidRDefault="00632278" w:rsidP="00650FA9">
      <w:pPr>
        <w:pStyle w:val="ListParagraph"/>
        <w:numPr>
          <w:ilvl w:val="0"/>
          <w:numId w:val="4"/>
        </w:numPr>
        <w:rPr>
          <w:rFonts w:eastAsia="MS Mincho"/>
          <w:bCs/>
          <w:i/>
          <w:iCs/>
        </w:rPr>
      </w:pPr>
      <w:r w:rsidRPr="00735E79">
        <w:rPr>
          <w:i/>
          <w:iCs/>
        </w:rPr>
        <w:t xml:space="preserve">Note: This applies to </w:t>
      </w:r>
      <w:proofErr w:type="spellStart"/>
      <w:r w:rsidRPr="00735E79">
        <w:rPr>
          <w:i/>
          <w:iCs/>
        </w:rPr>
        <w:t>SCell</w:t>
      </w:r>
      <w:proofErr w:type="spellEnd"/>
      <w:r w:rsidRPr="00735E79">
        <w:rPr>
          <w:i/>
          <w:iCs/>
        </w:rPr>
        <w:t xml:space="preserve"> activation </w:t>
      </w:r>
      <w:r w:rsidR="00735E79">
        <w:rPr>
          <w:i/>
          <w:iCs/>
        </w:rPr>
        <w:t>+</w:t>
      </w:r>
      <w:r w:rsidRPr="00735E79">
        <w:rPr>
          <w:i/>
          <w:iCs/>
        </w:rPr>
        <w:t xml:space="preserve">TRS triggering by Rel15/16 mechanism and any </w:t>
      </w:r>
      <w:r w:rsidRPr="009B08AF">
        <w:rPr>
          <w:i/>
          <w:iCs/>
        </w:rPr>
        <w:t>potential new triggering mechanism(s) introduced for Rel17</w:t>
      </w:r>
      <w:r w:rsidR="006F5242">
        <w:rPr>
          <w:i/>
          <w:iCs/>
        </w:rPr>
        <w:t>.</w:t>
      </w:r>
    </w:p>
    <w:p w14:paraId="05A20FEB" w14:textId="5F1B2467" w:rsidR="00824551" w:rsidRDefault="00824551" w:rsidP="008A5882">
      <w:pPr>
        <w:pStyle w:val="BodyText"/>
        <w:rPr>
          <w:b/>
          <w:bCs/>
          <w:u w:val="single"/>
        </w:rPr>
      </w:pPr>
    </w:p>
    <w:p w14:paraId="22327241" w14:textId="0A913669" w:rsidR="00B010E5" w:rsidRDefault="00E05589" w:rsidP="00E05589">
      <w:pPr>
        <w:pStyle w:val="BodyText"/>
      </w:pPr>
      <w:r>
        <w:t>Proposal 1 is linked to Option 2 in the RAN1#104-e agreement.</w:t>
      </w:r>
      <w:r w:rsidR="00951351">
        <w:t xml:space="preserve"> </w:t>
      </w:r>
      <w:r w:rsidR="009262BC">
        <w:t>T</w:t>
      </w:r>
      <w:r w:rsidR="00951351">
        <w:t xml:space="preserve">his option achieves fast </w:t>
      </w:r>
      <w:proofErr w:type="spellStart"/>
      <w:r w:rsidR="00951351">
        <w:t>SCell</w:t>
      </w:r>
      <w:proofErr w:type="spellEnd"/>
      <w:r w:rsidR="00951351">
        <w:t xml:space="preserve"> activation by largely reusing the existing signaling and UE procedures.</w:t>
      </w:r>
      <w:r w:rsidR="009262BC">
        <w:t xml:space="preserve"> </w:t>
      </w:r>
      <w:r w:rsidR="00951351">
        <w:t xml:space="preserve">In </w:t>
      </w:r>
      <w:r w:rsidR="009262BC">
        <w:t>previous</w:t>
      </w:r>
      <w:r w:rsidR="00951351">
        <w:t xml:space="preserve"> meetings</w:t>
      </w:r>
      <w:r w:rsidR="00F6100A">
        <w:t>,</w:t>
      </w:r>
      <w:r w:rsidR="00951351">
        <w:t xml:space="preserve"> several other alternatives </w:t>
      </w:r>
      <w:r w:rsidR="00324586">
        <w:t>(</w:t>
      </w:r>
      <w:r w:rsidR="00951351">
        <w:t>corresponding to Alt 1a and Alt 1b in the RAN1#104-e agreement</w:t>
      </w:r>
      <w:r w:rsidR="00324586">
        <w:t>)</w:t>
      </w:r>
      <w:r w:rsidR="00951351">
        <w:t xml:space="preserve"> </w:t>
      </w:r>
      <w:r w:rsidR="00324586">
        <w:t>that require</w:t>
      </w:r>
      <w:r w:rsidR="00951351">
        <w:t xml:space="preserve"> new signaling</w:t>
      </w:r>
      <w:r w:rsidR="00324586">
        <w:t>/UE procedures</w:t>
      </w:r>
      <w:r w:rsidR="00951351">
        <w:t xml:space="preserve"> were discussed</w:t>
      </w:r>
      <w:r w:rsidR="00324586">
        <w:t xml:space="preserve">. </w:t>
      </w:r>
      <w:r w:rsidR="00096F69">
        <w:t>I</w:t>
      </w:r>
      <w:r w:rsidR="00F6100A" w:rsidRPr="00F6100A">
        <w:t>f it is identified (e.g. based on other WG input</w:t>
      </w:r>
      <w:r w:rsidR="00F6100A">
        <w:t xml:space="preserve"> as discussed in [1]</w:t>
      </w:r>
      <w:r w:rsidR="00F6100A" w:rsidRPr="00F6100A">
        <w:t>) that for some scenarios, additional flexibility compared to Rel15/16 DCI 0_1 based TRS triggering is needed</w:t>
      </w:r>
      <w:r w:rsidR="00F6100A">
        <w:t>, one of Alt 1a or Alt 1b can be specified in addition to Alt 2.</w:t>
      </w:r>
      <w:r w:rsidR="00096F69">
        <w:t xml:space="preserve"> However, specification of additional signaling options should not come at the cost of precluding the use of signaling that is already specified.  </w:t>
      </w:r>
    </w:p>
    <w:p w14:paraId="2E0745E1" w14:textId="6FA129DC" w:rsidR="00F6100A" w:rsidRDefault="00F6100A" w:rsidP="00E05589">
      <w:pPr>
        <w:pStyle w:val="BodyText"/>
      </w:pPr>
      <w:r>
        <w:t>The triggering approaches related to Alt-1a and Alt 1b are listed as options b, c, d, e, f in step 1a of Table 2</w:t>
      </w:r>
      <w:r w:rsidR="00921D0A">
        <w:t>.</w:t>
      </w:r>
      <w:r>
        <w:t xml:space="preserve"> </w:t>
      </w:r>
      <w:r w:rsidR="00921D0A">
        <w:t>I</w:t>
      </w:r>
      <w:r>
        <w:t>n our previous contribution [2], a detailed discussion about these alternatives and their pros and cons compared to existing Rel15/16 triggers</w:t>
      </w:r>
      <w:r w:rsidR="00921D0A">
        <w:t xml:space="preserve"> is provided</w:t>
      </w:r>
      <w:r>
        <w:t>.</w:t>
      </w:r>
      <w:r w:rsidR="00096F69">
        <w:t xml:space="preserve"> </w:t>
      </w:r>
    </w:p>
    <w:p w14:paraId="181CA9CE" w14:textId="0BF2C3AD" w:rsidR="00096F69" w:rsidRDefault="00096F69" w:rsidP="00E05589">
      <w:pPr>
        <w:pStyle w:val="BodyText"/>
      </w:pPr>
      <w:r>
        <w:t xml:space="preserve">Considering the input in [1], it may be likely that for some activation scenarios, a temporary RS with multiple bursts of A-TRS is needed fast </w:t>
      </w:r>
      <w:proofErr w:type="spellStart"/>
      <w:r>
        <w:t>SCell</w:t>
      </w:r>
      <w:proofErr w:type="spellEnd"/>
      <w:r>
        <w:t xml:space="preserve"> activation</w:t>
      </w:r>
      <w:r w:rsidR="00921D0A">
        <w:t xml:space="preserve">. </w:t>
      </w:r>
      <w:r w:rsidR="002C305F">
        <w:t>If a new trigger is being introduced, a</w:t>
      </w:r>
      <w:r w:rsidR="00921D0A">
        <w:t xml:space="preserve"> new</w:t>
      </w:r>
      <w:r w:rsidR="00C51F4C">
        <w:t xml:space="preserve"> MAC CE is </w:t>
      </w:r>
      <w:r w:rsidR="00C604D4">
        <w:t xml:space="preserve">preferable as it allows </w:t>
      </w:r>
      <w:r w:rsidR="00C51F4C">
        <w:t xml:space="preserve">more </w:t>
      </w:r>
      <w:r w:rsidR="00C604D4">
        <w:t>flexibility</w:t>
      </w:r>
      <w:r w:rsidR="00C51F4C">
        <w:t>. Given this</w:t>
      </w:r>
      <w:r w:rsidR="0022742E">
        <w:t>, we prefer Alt 1a over Alt 1b in case an additional triggering mechanism is specified for Rel17.</w:t>
      </w:r>
    </w:p>
    <w:p w14:paraId="6D98D87F" w14:textId="41AC503A" w:rsidR="0022742E" w:rsidRDefault="0022742E" w:rsidP="0022742E">
      <w:pPr>
        <w:pStyle w:val="BodyText"/>
        <w:rPr>
          <w:b/>
          <w:bCs/>
          <w:u w:val="single"/>
        </w:rPr>
      </w:pPr>
      <w:r w:rsidRPr="00AA1D0B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5</w:t>
      </w:r>
    </w:p>
    <w:p w14:paraId="7306F95A" w14:textId="23DFAAD5" w:rsidR="0022742E" w:rsidRDefault="0022742E" w:rsidP="0022742E">
      <w:pPr>
        <w:pStyle w:val="BodyText"/>
        <w:numPr>
          <w:ilvl w:val="0"/>
          <w:numId w:val="36"/>
        </w:numPr>
        <w:rPr>
          <w:i/>
          <w:iCs/>
        </w:rPr>
      </w:pPr>
      <w:r w:rsidRPr="0022742E">
        <w:rPr>
          <w:i/>
          <w:iCs/>
        </w:rPr>
        <w:t xml:space="preserve">If it is identified (e.g. based on other WG input) that for some scenarios, additional flexibility compared to Rel15/16 DCI 0_1 based TRS triggering is needed, </w:t>
      </w:r>
      <w:r>
        <w:rPr>
          <w:i/>
          <w:iCs/>
        </w:rPr>
        <w:t>a new triggering mechanism for temporary RS can be</w:t>
      </w:r>
      <w:r w:rsidRPr="0022742E">
        <w:rPr>
          <w:i/>
          <w:iCs/>
        </w:rPr>
        <w:t xml:space="preserve"> specified in </w:t>
      </w:r>
      <w:r w:rsidR="002C305F">
        <w:rPr>
          <w:i/>
          <w:iCs/>
        </w:rPr>
        <w:t>R</w:t>
      </w:r>
      <w:r>
        <w:rPr>
          <w:i/>
          <w:iCs/>
        </w:rPr>
        <w:t xml:space="preserve">el17 in </w:t>
      </w:r>
      <w:r w:rsidRPr="0022742E">
        <w:rPr>
          <w:i/>
          <w:iCs/>
        </w:rPr>
        <w:t xml:space="preserve">addition to </w:t>
      </w:r>
      <w:r>
        <w:rPr>
          <w:i/>
          <w:iCs/>
        </w:rPr>
        <w:t>reusing the existing Rel15/16 triggers</w:t>
      </w:r>
      <w:r w:rsidR="006F5242">
        <w:rPr>
          <w:i/>
          <w:iCs/>
        </w:rPr>
        <w:t>.</w:t>
      </w:r>
    </w:p>
    <w:p w14:paraId="3FE514C2" w14:textId="4CE2D110" w:rsidR="0022742E" w:rsidRDefault="0022742E" w:rsidP="0022742E">
      <w:pPr>
        <w:pStyle w:val="BodyText"/>
        <w:numPr>
          <w:ilvl w:val="1"/>
          <w:numId w:val="36"/>
        </w:numPr>
        <w:rPr>
          <w:i/>
          <w:iCs/>
        </w:rPr>
      </w:pPr>
      <w:r>
        <w:rPr>
          <w:i/>
          <w:iCs/>
        </w:rPr>
        <w:t xml:space="preserve">MAC CE based new trigger is </w:t>
      </w:r>
      <w:r w:rsidR="00C604D4">
        <w:rPr>
          <w:i/>
          <w:iCs/>
        </w:rPr>
        <w:t>preferable as it provides more flexibility</w:t>
      </w:r>
      <w:r w:rsidR="006F5242">
        <w:rPr>
          <w:i/>
          <w:iCs/>
        </w:rPr>
        <w:t>.</w:t>
      </w:r>
    </w:p>
    <w:p w14:paraId="51BE7F90" w14:textId="3CA77C48" w:rsidR="0022742E" w:rsidRDefault="0022742E" w:rsidP="00C604D4">
      <w:pPr>
        <w:pStyle w:val="BodyText"/>
        <w:numPr>
          <w:ilvl w:val="0"/>
          <w:numId w:val="36"/>
        </w:numPr>
        <w:rPr>
          <w:i/>
          <w:iCs/>
        </w:rPr>
      </w:pPr>
      <w:r w:rsidRPr="00C604D4">
        <w:rPr>
          <w:i/>
          <w:iCs/>
        </w:rPr>
        <w:t xml:space="preserve">Specification of new triggering </w:t>
      </w:r>
      <w:r w:rsidR="00655926" w:rsidRPr="00C604D4">
        <w:rPr>
          <w:i/>
          <w:iCs/>
        </w:rPr>
        <w:t>mechanism</w:t>
      </w:r>
      <w:r w:rsidRPr="00C604D4">
        <w:rPr>
          <w:i/>
          <w:iCs/>
        </w:rPr>
        <w:t xml:space="preserve"> should not come at the cost of precluding the use of already specified</w:t>
      </w:r>
      <w:r w:rsidR="00655926" w:rsidRPr="00C604D4">
        <w:rPr>
          <w:i/>
          <w:iCs/>
        </w:rPr>
        <w:t xml:space="preserve"> Rel15/16 </w:t>
      </w:r>
      <w:r w:rsidR="002C305F" w:rsidRPr="00C604D4">
        <w:rPr>
          <w:i/>
          <w:iCs/>
        </w:rPr>
        <w:t xml:space="preserve">signaling to trigger the Rel15/16 TRS for fast </w:t>
      </w:r>
      <w:proofErr w:type="spellStart"/>
      <w:r w:rsidR="002C305F" w:rsidRPr="00C604D4">
        <w:rPr>
          <w:i/>
          <w:iCs/>
        </w:rPr>
        <w:t>SCell</w:t>
      </w:r>
      <w:proofErr w:type="spellEnd"/>
      <w:r w:rsidR="002C305F" w:rsidRPr="00C604D4">
        <w:rPr>
          <w:i/>
          <w:iCs/>
        </w:rPr>
        <w:t xml:space="preserve"> activation.</w:t>
      </w:r>
    </w:p>
    <w:p w14:paraId="0057B77E" w14:textId="40270E60" w:rsidR="004B4D25" w:rsidRPr="00C604D4" w:rsidRDefault="004B4D25" w:rsidP="004B4D25">
      <w:pPr>
        <w:pStyle w:val="BodyText"/>
        <w:numPr>
          <w:ilvl w:val="1"/>
          <w:numId w:val="36"/>
        </w:numPr>
        <w:rPr>
          <w:i/>
          <w:iCs/>
        </w:rPr>
      </w:pPr>
      <w:r>
        <w:rPr>
          <w:i/>
          <w:iCs/>
        </w:rPr>
        <w:t xml:space="preserve">RAN4 input already indicates that Rel15/16 TRS provides </w:t>
      </w:r>
      <w:r w:rsidRPr="002C305F">
        <w:rPr>
          <w:i/>
          <w:iCs/>
        </w:rPr>
        <w:t xml:space="preserve">reduction in maximum allowed activation delay at least for some </w:t>
      </w:r>
      <w:proofErr w:type="spellStart"/>
      <w:r>
        <w:rPr>
          <w:i/>
          <w:iCs/>
        </w:rPr>
        <w:t>SCell</w:t>
      </w:r>
      <w:proofErr w:type="spellEnd"/>
      <w:r>
        <w:rPr>
          <w:i/>
          <w:iCs/>
        </w:rPr>
        <w:t xml:space="preserve"> activation cases.</w:t>
      </w:r>
    </w:p>
    <w:p w14:paraId="6E2D50FC" w14:textId="77777777" w:rsidR="0022742E" w:rsidRPr="0022742E" w:rsidRDefault="0022742E" w:rsidP="0022742E">
      <w:pPr>
        <w:pStyle w:val="BodyText"/>
        <w:rPr>
          <w:i/>
          <w:iCs/>
        </w:rPr>
      </w:pPr>
    </w:p>
    <w:p w14:paraId="12EC8932" w14:textId="1F4F7A6D" w:rsidR="004B24F9" w:rsidRDefault="004B24F9" w:rsidP="004B24F9">
      <w:pPr>
        <w:pStyle w:val="Heading2"/>
      </w:pPr>
      <w:r>
        <w:t>Configuration of ‘temporary RS’</w:t>
      </w:r>
    </w:p>
    <w:p w14:paraId="1010EF8C" w14:textId="1D8B9072" w:rsidR="004B24F9" w:rsidRPr="004B24F9" w:rsidRDefault="004B24F9" w:rsidP="00A71CB0">
      <w:pPr>
        <w:pStyle w:val="BodyText"/>
      </w:pPr>
      <w:r>
        <w:t xml:space="preserve">According to </w:t>
      </w:r>
      <w:r w:rsidR="000374A8">
        <w:t xml:space="preserve">the </w:t>
      </w:r>
      <w:r>
        <w:t>current RAN1 WA</w:t>
      </w:r>
      <w:r w:rsidR="00D2690E">
        <w:t xml:space="preserve">, </w:t>
      </w:r>
      <w:r>
        <w:t>Rel15/16 TRS</w:t>
      </w:r>
      <w:r w:rsidR="000374A8">
        <w:t xml:space="preserve"> structure </w:t>
      </w:r>
      <w:r w:rsidR="00D2690E">
        <w:t>is re-used</w:t>
      </w:r>
      <w:r w:rsidR="000374A8">
        <w:t xml:space="preserve"> </w:t>
      </w:r>
      <w:r w:rsidR="00D2690E">
        <w:t xml:space="preserve">for </w:t>
      </w:r>
      <w:r w:rsidR="000374A8">
        <w:t>‘temporary RS’</w:t>
      </w:r>
      <w:r w:rsidR="00D2690E">
        <w:t xml:space="preserve">. For this case, </w:t>
      </w:r>
      <w:r w:rsidR="000374A8">
        <w:t xml:space="preserve">there is no need to define a separate ‘temporary RS’ configuration </w:t>
      </w:r>
      <w:r w:rsidR="00D2690E">
        <w:t>in addition to already existing TRS configuration. If a need</w:t>
      </w:r>
      <w:r w:rsidR="62499FF1">
        <w:t xml:space="preserve"> </w:t>
      </w:r>
      <w:r w:rsidR="64D64E4C">
        <w:t>to</w:t>
      </w:r>
      <w:r w:rsidR="00D2690E">
        <w:t xml:space="preserve"> extend current TRS structure is identified</w:t>
      </w:r>
      <w:r w:rsidR="00655926">
        <w:t xml:space="preserve"> (e.g. as discussed in [1])</w:t>
      </w:r>
      <w:r w:rsidR="00D2690E">
        <w:t>, the current TRS RRC structure can be used as starting point for defining the configuration details.</w:t>
      </w:r>
    </w:p>
    <w:p w14:paraId="6FF33D65" w14:textId="0CABB378" w:rsidR="00D2690E" w:rsidRPr="00D2690E" w:rsidRDefault="00D2690E" w:rsidP="00D2690E">
      <w:pPr>
        <w:pStyle w:val="BodyText"/>
        <w:rPr>
          <w:b/>
          <w:bCs/>
          <w:i/>
          <w:iCs/>
          <w:u w:val="single"/>
        </w:rPr>
      </w:pPr>
      <w:r w:rsidRPr="00D2690E">
        <w:rPr>
          <w:b/>
          <w:bCs/>
          <w:i/>
          <w:iCs/>
          <w:u w:val="single"/>
        </w:rPr>
        <w:t xml:space="preserve">Observation </w:t>
      </w:r>
      <w:r w:rsidR="00655926">
        <w:rPr>
          <w:b/>
          <w:bCs/>
          <w:i/>
          <w:iCs/>
          <w:u w:val="single"/>
        </w:rPr>
        <w:t>6</w:t>
      </w:r>
    </w:p>
    <w:p w14:paraId="65BF4405" w14:textId="46D87D49" w:rsidR="00D2690E" w:rsidRPr="00D2690E" w:rsidRDefault="00D2690E" w:rsidP="00D2690E">
      <w:pPr>
        <w:pStyle w:val="BodyText"/>
        <w:numPr>
          <w:ilvl w:val="0"/>
          <w:numId w:val="28"/>
        </w:numPr>
        <w:rPr>
          <w:i/>
          <w:iCs/>
        </w:rPr>
      </w:pPr>
      <w:r w:rsidRPr="00D2690E">
        <w:rPr>
          <w:i/>
          <w:iCs/>
        </w:rPr>
        <w:t>For cases where Rel15/16 TRS structure is re-used for ‘temporary RS’</w:t>
      </w:r>
      <w:r w:rsidR="00C2342C">
        <w:rPr>
          <w:i/>
          <w:iCs/>
        </w:rPr>
        <w:t>,</w:t>
      </w:r>
      <w:r w:rsidRPr="00D2690E">
        <w:rPr>
          <w:i/>
          <w:iCs/>
        </w:rPr>
        <w:t xml:space="preserve"> there is no need to define a separate ‘temporary RS’ configuration in addition to already existing TRS configuration.</w:t>
      </w:r>
    </w:p>
    <w:p w14:paraId="56B71D4E" w14:textId="563A155B" w:rsidR="00D2690E" w:rsidRPr="00D2690E" w:rsidRDefault="00D2690E" w:rsidP="00D2690E">
      <w:pPr>
        <w:pStyle w:val="BodyText"/>
        <w:numPr>
          <w:ilvl w:val="0"/>
          <w:numId w:val="28"/>
        </w:numPr>
        <w:rPr>
          <w:i/>
          <w:iCs/>
        </w:rPr>
      </w:pPr>
      <w:r w:rsidRPr="00D2690E">
        <w:rPr>
          <w:i/>
          <w:iCs/>
        </w:rPr>
        <w:t xml:space="preserve">If a need </w:t>
      </w:r>
      <w:r w:rsidR="00325B50">
        <w:rPr>
          <w:i/>
          <w:iCs/>
        </w:rPr>
        <w:t xml:space="preserve">to </w:t>
      </w:r>
      <w:r w:rsidRPr="00D2690E">
        <w:rPr>
          <w:i/>
          <w:iCs/>
        </w:rPr>
        <w:t>extend current TRS structure is identified, the current TRS RRC structure can be used as starting point for defining the associated configuration details.</w:t>
      </w:r>
    </w:p>
    <w:p w14:paraId="3FC4CC55" w14:textId="77777777" w:rsidR="00EF5C5E" w:rsidRDefault="00EF5C5E" w:rsidP="00A71CB0">
      <w:pPr>
        <w:pStyle w:val="BodyText"/>
        <w:rPr>
          <w:b/>
          <w:bCs/>
          <w:u w:val="single"/>
        </w:rPr>
      </w:pPr>
    </w:p>
    <w:p w14:paraId="5DBD7ED2" w14:textId="39354F74" w:rsidR="00693AE2" w:rsidRDefault="00693AE2" w:rsidP="00693AE2">
      <w:pPr>
        <w:pStyle w:val="Heading1"/>
      </w:pPr>
      <w:r>
        <w:t>Conclusions</w:t>
      </w:r>
    </w:p>
    <w:p w14:paraId="2721CBFB" w14:textId="3EEE5D10" w:rsidR="003D7E0E" w:rsidRDefault="00B60051" w:rsidP="007A0FB8">
      <w:pPr>
        <w:pStyle w:val="BodyText"/>
        <w:rPr>
          <w:szCs w:val="20"/>
        </w:rPr>
      </w:pPr>
      <w:r>
        <w:rPr>
          <w:lang w:val="en-AU"/>
        </w:rPr>
        <w:t xml:space="preserve">In this document we discuss </w:t>
      </w:r>
      <w:r w:rsidR="007A0FB8">
        <w:rPr>
          <w:szCs w:val="20"/>
        </w:rPr>
        <w:t xml:space="preserve">fast </w:t>
      </w:r>
      <w:proofErr w:type="spellStart"/>
      <w:r w:rsidR="007A0FB8">
        <w:rPr>
          <w:szCs w:val="20"/>
        </w:rPr>
        <w:t>SCell</w:t>
      </w:r>
      <w:proofErr w:type="spellEnd"/>
      <w:r w:rsidR="007A0FB8">
        <w:rPr>
          <w:szCs w:val="20"/>
        </w:rPr>
        <w:t xml:space="preserve"> activation for </w:t>
      </w:r>
      <w:r w:rsidR="00C2342C">
        <w:rPr>
          <w:szCs w:val="20"/>
        </w:rPr>
        <w:t xml:space="preserve">Rel17 </w:t>
      </w:r>
      <w:r w:rsidR="007A0FB8">
        <w:rPr>
          <w:szCs w:val="20"/>
        </w:rPr>
        <w:t xml:space="preserve">NR CA and </w:t>
      </w:r>
      <w:r w:rsidR="00C2342C">
        <w:rPr>
          <w:szCs w:val="20"/>
        </w:rPr>
        <w:t>make the following observations and proposals</w:t>
      </w:r>
    </w:p>
    <w:p w14:paraId="6FDA5FA5" w14:textId="77777777" w:rsidR="00F50415" w:rsidRDefault="00F50415" w:rsidP="00F50415">
      <w:pPr>
        <w:pStyle w:val="BodyText"/>
        <w:rPr>
          <w:b/>
          <w:bCs/>
          <w:u w:val="single"/>
        </w:rPr>
      </w:pPr>
      <w:r w:rsidRPr="00AA1D0B">
        <w:rPr>
          <w:b/>
          <w:bCs/>
          <w:u w:val="single"/>
        </w:rPr>
        <w:lastRenderedPageBreak/>
        <w:t xml:space="preserve">Observation </w:t>
      </w:r>
      <w:r>
        <w:rPr>
          <w:b/>
          <w:bCs/>
          <w:u w:val="single"/>
        </w:rPr>
        <w:t>1</w:t>
      </w:r>
    </w:p>
    <w:p w14:paraId="27942CF6" w14:textId="77777777" w:rsidR="00F50415" w:rsidRPr="00F50415" w:rsidRDefault="00F50415" w:rsidP="00F50415">
      <w:pPr>
        <w:pStyle w:val="BodyText"/>
        <w:numPr>
          <w:ilvl w:val="0"/>
          <w:numId w:val="28"/>
        </w:numPr>
        <w:rPr>
          <w:b/>
          <w:bCs/>
          <w:u w:val="single"/>
        </w:rPr>
      </w:pPr>
      <w:r w:rsidRPr="00F50415">
        <w:t xml:space="preserve">Rel15/16 specs already support an </w:t>
      </w:r>
      <w:proofErr w:type="spellStart"/>
      <w:r w:rsidRPr="00F50415">
        <w:t>SCell</w:t>
      </w:r>
      <w:proofErr w:type="spellEnd"/>
      <w:r w:rsidRPr="00F50415">
        <w:t xml:space="preserve"> activation trigger (i.e., the </w:t>
      </w:r>
      <w:proofErr w:type="spellStart"/>
      <w:r w:rsidRPr="00F50415">
        <w:t>SCell</w:t>
      </w:r>
      <w:proofErr w:type="spellEnd"/>
      <w:r w:rsidRPr="00F50415">
        <w:t xml:space="preserve"> activation command MAC CE) and a ‘temporary RS’ trigger (i.e., DCI 0_1 trigger for TRS) and Rel17 fast </w:t>
      </w:r>
      <w:proofErr w:type="spellStart"/>
      <w:r w:rsidRPr="00F50415">
        <w:t>SCell</w:t>
      </w:r>
      <w:proofErr w:type="spellEnd"/>
      <w:r w:rsidRPr="00F50415">
        <w:t xml:space="preserve"> activation can be achieved using these triggers.</w:t>
      </w:r>
    </w:p>
    <w:p w14:paraId="2691676A" w14:textId="77777777" w:rsidR="00F50415" w:rsidRDefault="00F50415" w:rsidP="00F50415">
      <w:pPr>
        <w:pStyle w:val="BodyText"/>
        <w:rPr>
          <w:b/>
          <w:bCs/>
          <w:u w:val="single"/>
        </w:rPr>
      </w:pPr>
      <w:r w:rsidRPr="00AA1D0B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2</w:t>
      </w:r>
    </w:p>
    <w:p w14:paraId="33391391" w14:textId="77777777" w:rsidR="00F50415" w:rsidRPr="00F50415" w:rsidRDefault="00F50415" w:rsidP="00F50415">
      <w:pPr>
        <w:pStyle w:val="BodyText"/>
        <w:numPr>
          <w:ilvl w:val="0"/>
          <w:numId w:val="28"/>
        </w:numPr>
        <w:rPr>
          <w:b/>
          <w:bCs/>
          <w:u w:val="single"/>
        </w:rPr>
      </w:pPr>
      <w:r w:rsidRPr="00F50415">
        <w:t xml:space="preserve">Rel15/16 RAN1 specs do not specify an explicit timeline or the specific RSs used for acquiring sync/AGC on an </w:t>
      </w:r>
      <w:proofErr w:type="spellStart"/>
      <w:r w:rsidRPr="00F50415">
        <w:t>SCell</w:t>
      </w:r>
      <w:proofErr w:type="spellEnd"/>
      <w:r w:rsidRPr="00F50415">
        <w:t xml:space="preserve"> during </w:t>
      </w:r>
      <w:proofErr w:type="spellStart"/>
      <w:r w:rsidRPr="00F50415">
        <w:t>SCell</w:t>
      </w:r>
      <w:proofErr w:type="spellEnd"/>
      <w:r w:rsidRPr="00F50415">
        <w:t xml:space="preserve"> activation and Rel17 fast </w:t>
      </w:r>
      <w:proofErr w:type="spellStart"/>
      <w:r w:rsidRPr="00F50415">
        <w:t>SCell</w:t>
      </w:r>
      <w:proofErr w:type="spellEnd"/>
      <w:r w:rsidRPr="00F50415">
        <w:t xml:space="preserve"> activation can be achieved by retaining similar approach. </w:t>
      </w:r>
    </w:p>
    <w:p w14:paraId="1F8AF39F" w14:textId="77777777" w:rsidR="00F50415" w:rsidRPr="00AA1D0B" w:rsidRDefault="00F50415" w:rsidP="00F50415">
      <w:pPr>
        <w:pStyle w:val="BodyText"/>
        <w:rPr>
          <w:b/>
          <w:bCs/>
          <w:u w:val="single"/>
        </w:rPr>
      </w:pPr>
      <w:r w:rsidRPr="00AA1D0B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3</w:t>
      </w:r>
    </w:p>
    <w:p w14:paraId="30B0D2CF" w14:textId="77777777" w:rsidR="00F50415" w:rsidRPr="00F50415" w:rsidRDefault="00F50415" w:rsidP="00F50415">
      <w:pPr>
        <w:pStyle w:val="ListParagraph"/>
        <w:numPr>
          <w:ilvl w:val="0"/>
          <w:numId w:val="28"/>
        </w:numPr>
      </w:pPr>
      <w:r w:rsidRPr="00F50415">
        <w:t xml:space="preserve">‘Temporary RS’ can help UE speed up the </w:t>
      </w:r>
      <w:proofErr w:type="spellStart"/>
      <w:r w:rsidRPr="00F50415">
        <w:t>SCell</w:t>
      </w:r>
      <w:proofErr w:type="spellEnd"/>
      <w:r w:rsidRPr="00F50415">
        <w:t xml:space="preserve"> activation procedure but it is not always needed for fast </w:t>
      </w:r>
      <w:proofErr w:type="spellStart"/>
      <w:r w:rsidRPr="00F50415">
        <w:t>SCell</w:t>
      </w:r>
      <w:proofErr w:type="spellEnd"/>
      <w:r w:rsidRPr="00F50415">
        <w:t xml:space="preserve"> activation (e.g. when there is an SSB, P-TRS near the </w:t>
      </w:r>
      <w:proofErr w:type="spellStart"/>
      <w:r w:rsidRPr="00F50415">
        <w:t>SCell</w:t>
      </w:r>
      <w:proofErr w:type="spellEnd"/>
      <w:r w:rsidRPr="00F50415">
        <w:t xml:space="preserve"> activation command MAC CE).</w:t>
      </w:r>
    </w:p>
    <w:p w14:paraId="71F9F842" w14:textId="35D62C05" w:rsidR="00EB4E80" w:rsidRDefault="00EB4E80" w:rsidP="007A0FB8">
      <w:pPr>
        <w:pStyle w:val="BodyText"/>
        <w:rPr>
          <w:szCs w:val="20"/>
        </w:rPr>
      </w:pPr>
    </w:p>
    <w:p w14:paraId="2B7F7F0F" w14:textId="77777777" w:rsidR="00F50415" w:rsidRDefault="00F50415" w:rsidP="00F50415">
      <w:pPr>
        <w:pStyle w:val="BodyText"/>
        <w:rPr>
          <w:b/>
          <w:u w:val="single"/>
        </w:rPr>
      </w:pPr>
      <w:r w:rsidRPr="00C37672">
        <w:rPr>
          <w:b/>
          <w:u w:val="single"/>
        </w:rPr>
        <w:t xml:space="preserve">Proposal 1 </w:t>
      </w:r>
    </w:p>
    <w:p w14:paraId="553A274F" w14:textId="77777777" w:rsidR="00F50415" w:rsidRPr="00F50415" w:rsidRDefault="00F50415" w:rsidP="00F50415">
      <w:pPr>
        <w:pStyle w:val="BodyText"/>
        <w:numPr>
          <w:ilvl w:val="0"/>
          <w:numId w:val="28"/>
        </w:numPr>
        <w:rPr>
          <w:b/>
          <w:u w:val="single"/>
        </w:rPr>
      </w:pPr>
      <w:r w:rsidRPr="00F50415">
        <w:t xml:space="preserve">‘Rel15/16 </w:t>
      </w:r>
      <w:proofErr w:type="spellStart"/>
      <w:r w:rsidRPr="00F50415">
        <w:t>SCell</w:t>
      </w:r>
      <w:proofErr w:type="spellEnd"/>
      <w:r w:rsidRPr="00F50415">
        <w:t xml:space="preserve"> activation command MAC CE’ and ‘Rel15/16 DCI 0_1 trigger for TRS’ are supported as the ‘</w:t>
      </w:r>
      <w:proofErr w:type="spellStart"/>
      <w:r w:rsidRPr="00F50415">
        <w:t>SCell</w:t>
      </w:r>
      <w:proofErr w:type="spellEnd"/>
      <w:r w:rsidRPr="00F50415">
        <w:t xml:space="preserve"> activation trigger’ and ‘temporary RS’ trigger respectively, for Rel17 fast </w:t>
      </w:r>
      <w:proofErr w:type="spellStart"/>
      <w:r w:rsidRPr="00F50415">
        <w:t>SCell</w:t>
      </w:r>
      <w:proofErr w:type="spellEnd"/>
      <w:r w:rsidRPr="00F50415">
        <w:t xml:space="preserve"> activation.</w:t>
      </w:r>
    </w:p>
    <w:p w14:paraId="3302D8C4" w14:textId="77777777" w:rsidR="00F50415" w:rsidRPr="00F50415" w:rsidRDefault="00F50415" w:rsidP="00F50415">
      <w:pPr>
        <w:pStyle w:val="BodyText"/>
        <w:numPr>
          <w:ilvl w:val="1"/>
          <w:numId w:val="28"/>
        </w:numPr>
        <w:rPr>
          <w:b/>
          <w:u w:val="single"/>
        </w:rPr>
      </w:pPr>
      <w:r w:rsidRPr="00F50415">
        <w:t xml:space="preserve">If the Rel15/16 </w:t>
      </w:r>
      <w:proofErr w:type="spellStart"/>
      <w:r w:rsidRPr="00F50415">
        <w:t>SCell</w:t>
      </w:r>
      <w:proofErr w:type="spellEnd"/>
      <w:r w:rsidRPr="00F50415">
        <w:t xml:space="preserve"> activation MAC CE is received in slot n, and if the UE receives DCI 0_1 in a slot later than n+k1+3ms that triggers an A-TRS transmission on the </w:t>
      </w:r>
      <w:proofErr w:type="spellStart"/>
      <w:r w:rsidRPr="00F50415">
        <w:t>SCell</w:t>
      </w:r>
      <w:proofErr w:type="spellEnd"/>
      <w:r w:rsidRPr="00F50415">
        <w:t xml:space="preserve">, the UE requirement for maximum allowed </w:t>
      </w:r>
      <w:proofErr w:type="spellStart"/>
      <w:r w:rsidRPr="00F50415">
        <w:t>SCell</w:t>
      </w:r>
      <w:proofErr w:type="spellEnd"/>
      <w:r w:rsidRPr="00F50415">
        <w:t xml:space="preserve"> activation latency is set by also taking into account the availability of A-TRS transmission on </w:t>
      </w:r>
      <w:proofErr w:type="spellStart"/>
      <w:r w:rsidRPr="00F50415">
        <w:t>SCell</w:t>
      </w:r>
      <w:proofErr w:type="spellEnd"/>
      <w:r w:rsidRPr="00F50415">
        <w:t xml:space="preserve"> (Specification of this performance requirement is handled by RAN4).</w:t>
      </w:r>
    </w:p>
    <w:p w14:paraId="38CE67CC" w14:textId="77777777" w:rsidR="00F50415" w:rsidRPr="00AA1D0B" w:rsidRDefault="00F50415" w:rsidP="00F50415">
      <w:pPr>
        <w:pStyle w:val="BodyText"/>
        <w:rPr>
          <w:b/>
          <w:bCs/>
          <w:u w:val="single"/>
        </w:rPr>
      </w:pPr>
      <w:r w:rsidRPr="00AA1D0B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4</w:t>
      </w:r>
    </w:p>
    <w:p w14:paraId="6170D4D9" w14:textId="77777777" w:rsidR="00F50415" w:rsidRPr="00F50415" w:rsidRDefault="00F50415" w:rsidP="008B5648">
      <w:pPr>
        <w:pStyle w:val="ListParagraph"/>
        <w:numPr>
          <w:ilvl w:val="0"/>
          <w:numId w:val="28"/>
        </w:numPr>
        <w:jc w:val="both"/>
      </w:pPr>
      <w:r w:rsidRPr="00F50415">
        <w:t xml:space="preserve">UE should be allowed to use ‘temporary RS’ as a </w:t>
      </w:r>
      <w:r w:rsidRPr="00F50415">
        <w:rPr>
          <w:rFonts w:eastAsia="MS Mincho"/>
        </w:rPr>
        <w:t xml:space="preserve">QCL source for initial CSI-RS and initial PDCCH/PDSCH DMRS received on the </w:t>
      </w:r>
      <w:proofErr w:type="spellStart"/>
      <w:r w:rsidRPr="00F50415">
        <w:rPr>
          <w:rFonts w:eastAsia="MS Mincho"/>
        </w:rPr>
        <w:t>SCell</w:t>
      </w:r>
      <w:proofErr w:type="spellEnd"/>
      <w:r w:rsidRPr="00F50415">
        <w:rPr>
          <w:rFonts w:eastAsia="MS Mincho"/>
        </w:rPr>
        <w:t xml:space="preserve"> after activation. If UE is forced to wait for next SSB or P-TRS, ‘temporary RS’ will not help in reducing </w:t>
      </w:r>
      <w:proofErr w:type="spellStart"/>
      <w:r w:rsidRPr="00F50415">
        <w:rPr>
          <w:rFonts w:eastAsia="MS Mincho"/>
        </w:rPr>
        <w:t>SCell</w:t>
      </w:r>
      <w:proofErr w:type="spellEnd"/>
      <w:r w:rsidRPr="00F50415">
        <w:rPr>
          <w:rFonts w:eastAsia="MS Mincho"/>
        </w:rPr>
        <w:t xml:space="preserve"> activation delay for Rel17.</w:t>
      </w:r>
    </w:p>
    <w:p w14:paraId="40A27D92" w14:textId="77777777" w:rsidR="00F50415" w:rsidRDefault="00F50415" w:rsidP="008B5648">
      <w:pPr>
        <w:pStyle w:val="BodyText"/>
        <w:rPr>
          <w:b/>
          <w:u w:val="single"/>
        </w:rPr>
      </w:pPr>
      <w:r>
        <w:rPr>
          <w:b/>
          <w:u w:val="single"/>
        </w:rPr>
        <w:t xml:space="preserve"> </w:t>
      </w:r>
    </w:p>
    <w:p w14:paraId="34B823BB" w14:textId="77777777" w:rsidR="00F50415" w:rsidRPr="00C37672" w:rsidRDefault="00F50415" w:rsidP="00F50415">
      <w:pPr>
        <w:pStyle w:val="BodyText"/>
        <w:rPr>
          <w:b/>
          <w:u w:val="single"/>
        </w:rPr>
      </w:pPr>
      <w:r w:rsidRPr="00C37672">
        <w:rPr>
          <w:b/>
          <w:u w:val="single"/>
        </w:rPr>
        <w:t>Proposal 2</w:t>
      </w:r>
    </w:p>
    <w:p w14:paraId="173F80AC" w14:textId="77777777" w:rsidR="00F50415" w:rsidRPr="00F50415" w:rsidRDefault="00F50415" w:rsidP="008B5648">
      <w:pPr>
        <w:pStyle w:val="ListParagraph"/>
        <w:numPr>
          <w:ilvl w:val="0"/>
          <w:numId w:val="4"/>
        </w:numPr>
        <w:jc w:val="both"/>
        <w:rPr>
          <w:rFonts w:eastAsia="MS Mincho"/>
        </w:rPr>
      </w:pPr>
      <w:r w:rsidRPr="00F50415">
        <w:rPr>
          <w:rFonts w:eastAsia="MS Mincho"/>
          <w:bCs/>
        </w:rPr>
        <w:t xml:space="preserve">The TRS used in </w:t>
      </w:r>
      <w:proofErr w:type="spellStart"/>
      <w:r w:rsidRPr="00F50415">
        <w:rPr>
          <w:rFonts w:eastAsia="MS Mincho"/>
          <w:bCs/>
        </w:rPr>
        <w:t>SCell</w:t>
      </w:r>
      <w:proofErr w:type="spellEnd"/>
      <w:r w:rsidRPr="00F50415">
        <w:rPr>
          <w:rFonts w:eastAsia="MS Mincho"/>
          <w:bCs/>
        </w:rPr>
        <w:t xml:space="preserve"> activation delay reduction </w:t>
      </w:r>
      <w:r w:rsidRPr="00F50415">
        <w:t xml:space="preserve">should serve as QCL source for the subsequent CSI-RS (based on which the UE reports valid CSI/L1-RSRP upon </w:t>
      </w:r>
      <w:proofErr w:type="spellStart"/>
      <w:r w:rsidRPr="00F50415">
        <w:t>SCell</w:t>
      </w:r>
      <w:proofErr w:type="spellEnd"/>
      <w:r w:rsidRPr="00F50415">
        <w:t xml:space="preserve"> activation) and other DL RSs on the </w:t>
      </w:r>
      <w:proofErr w:type="spellStart"/>
      <w:r w:rsidRPr="00F50415">
        <w:t>SCell</w:t>
      </w:r>
      <w:proofErr w:type="spellEnd"/>
      <w:r w:rsidRPr="00F50415">
        <w:t>: CSI-RS, PDCCH/PDSCH DMRS.</w:t>
      </w:r>
    </w:p>
    <w:p w14:paraId="7A3801C0" w14:textId="77777777" w:rsidR="00F50415" w:rsidRPr="00F50415" w:rsidRDefault="00F50415" w:rsidP="008B5648">
      <w:pPr>
        <w:pStyle w:val="ListParagraph"/>
        <w:numPr>
          <w:ilvl w:val="0"/>
          <w:numId w:val="4"/>
        </w:numPr>
        <w:jc w:val="both"/>
        <w:rPr>
          <w:rFonts w:eastAsia="MS Mincho"/>
          <w:bCs/>
        </w:rPr>
      </w:pPr>
      <w:r w:rsidRPr="00F50415">
        <w:t xml:space="preserve">Note: This applies to </w:t>
      </w:r>
      <w:proofErr w:type="spellStart"/>
      <w:r w:rsidRPr="00F50415">
        <w:t>SCell</w:t>
      </w:r>
      <w:proofErr w:type="spellEnd"/>
      <w:r w:rsidRPr="00F50415">
        <w:t xml:space="preserve"> activation +TRS triggering by Rel15/16 mechanism and any potential new triggering mechanism(s) introduced for Rel17.</w:t>
      </w:r>
    </w:p>
    <w:p w14:paraId="674A4692" w14:textId="77777777" w:rsidR="00F50415" w:rsidRDefault="00F50415" w:rsidP="00F50415">
      <w:pPr>
        <w:pStyle w:val="BodyText"/>
        <w:rPr>
          <w:b/>
          <w:bCs/>
          <w:u w:val="single"/>
        </w:rPr>
      </w:pPr>
    </w:p>
    <w:p w14:paraId="16D55E67" w14:textId="680A1EBE" w:rsidR="00F50415" w:rsidRDefault="00F50415" w:rsidP="00F50415">
      <w:pPr>
        <w:pStyle w:val="BodyText"/>
        <w:rPr>
          <w:b/>
          <w:bCs/>
          <w:u w:val="single"/>
        </w:rPr>
      </w:pPr>
      <w:r w:rsidRPr="00AA1D0B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5</w:t>
      </w:r>
    </w:p>
    <w:p w14:paraId="1293636C" w14:textId="77777777" w:rsidR="00F50415" w:rsidRPr="00F50415" w:rsidRDefault="00F50415" w:rsidP="00F50415">
      <w:pPr>
        <w:pStyle w:val="BodyText"/>
        <w:numPr>
          <w:ilvl w:val="0"/>
          <w:numId w:val="36"/>
        </w:numPr>
      </w:pPr>
      <w:r w:rsidRPr="00F50415">
        <w:t>If it is identified (e.g. based on other WG input) that for some scenarios, additional flexibility compared to Rel15/16 DCI 0_1 based TRS triggering is needed, a new triggering mechanism for temporary RS can be specified in Rel17 in addition to reusing the existing Rel15/16 triggers.</w:t>
      </w:r>
    </w:p>
    <w:p w14:paraId="3B59DD15" w14:textId="77777777" w:rsidR="00F50415" w:rsidRPr="00F50415" w:rsidRDefault="00F50415" w:rsidP="00F50415">
      <w:pPr>
        <w:pStyle w:val="BodyText"/>
        <w:numPr>
          <w:ilvl w:val="1"/>
          <w:numId w:val="36"/>
        </w:numPr>
      </w:pPr>
      <w:r w:rsidRPr="00F50415">
        <w:t>MAC CE based new trigger is preferable as it provides more flexibility.</w:t>
      </w:r>
    </w:p>
    <w:p w14:paraId="018346F9" w14:textId="102B4B37" w:rsidR="00F50415" w:rsidRDefault="00F50415" w:rsidP="00F50415">
      <w:pPr>
        <w:pStyle w:val="BodyText"/>
        <w:numPr>
          <w:ilvl w:val="0"/>
          <w:numId w:val="36"/>
        </w:numPr>
      </w:pPr>
      <w:r w:rsidRPr="00F50415">
        <w:t xml:space="preserve">Specification of new triggering mechanism should not come at the cost of precluding the use of already specified Rel15/16 signaling to trigger the Rel15/16 TRS for fast </w:t>
      </w:r>
      <w:proofErr w:type="spellStart"/>
      <w:r w:rsidRPr="00F50415">
        <w:t>SCell</w:t>
      </w:r>
      <w:proofErr w:type="spellEnd"/>
      <w:r w:rsidRPr="00F50415">
        <w:t xml:space="preserve"> activation.</w:t>
      </w:r>
    </w:p>
    <w:p w14:paraId="67F12644" w14:textId="2955DBC4" w:rsidR="005A5195" w:rsidRPr="00F50415" w:rsidRDefault="005A5195" w:rsidP="005A5195">
      <w:pPr>
        <w:pStyle w:val="BodyText"/>
        <w:numPr>
          <w:ilvl w:val="1"/>
          <w:numId w:val="36"/>
        </w:numPr>
      </w:pPr>
      <w:r w:rsidRPr="00F50415">
        <w:t xml:space="preserve">RAN4 input already indicates that Rel15/16 TRS provides reduction in maximum allowed activation delay at least for some </w:t>
      </w:r>
      <w:proofErr w:type="spellStart"/>
      <w:r w:rsidRPr="00F50415">
        <w:t>SCell</w:t>
      </w:r>
      <w:proofErr w:type="spellEnd"/>
      <w:r w:rsidRPr="00F50415">
        <w:t xml:space="preserve"> activation cases.</w:t>
      </w:r>
    </w:p>
    <w:p w14:paraId="35951CB9" w14:textId="2782504B" w:rsidR="00F50415" w:rsidRPr="00F50415" w:rsidRDefault="00F50415" w:rsidP="00F50415">
      <w:pPr>
        <w:pStyle w:val="BodyText"/>
        <w:rPr>
          <w:b/>
          <w:bCs/>
          <w:u w:val="single"/>
        </w:rPr>
      </w:pPr>
      <w:r w:rsidRPr="00F50415">
        <w:rPr>
          <w:b/>
          <w:bCs/>
          <w:u w:val="single"/>
        </w:rPr>
        <w:t>Observation 6</w:t>
      </w:r>
    </w:p>
    <w:p w14:paraId="347BAF76" w14:textId="77777777" w:rsidR="00F50415" w:rsidRPr="00F50415" w:rsidRDefault="00F50415" w:rsidP="00F50415">
      <w:pPr>
        <w:pStyle w:val="BodyText"/>
        <w:numPr>
          <w:ilvl w:val="0"/>
          <w:numId w:val="28"/>
        </w:numPr>
      </w:pPr>
      <w:r w:rsidRPr="00F50415">
        <w:t>For cases where Rel15/16 TRS structure is re-used for ‘temporary RS’, there is no need to define a separate ‘temporary RS’ configuration in addition to already existing TRS configuration.</w:t>
      </w:r>
    </w:p>
    <w:p w14:paraId="08071BEF" w14:textId="77777777" w:rsidR="00F50415" w:rsidRPr="00F50415" w:rsidRDefault="00F50415" w:rsidP="00F50415">
      <w:pPr>
        <w:pStyle w:val="BodyText"/>
        <w:numPr>
          <w:ilvl w:val="0"/>
          <w:numId w:val="28"/>
        </w:numPr>
      </w:pPr>
      <w:r w:rsidRPr="00F50415">
        <w:t>If a need to extend current TRS structure is identified, the current TRS RRC structure can be used as starting point for defining the associated configuration details.</w:t>
      </w:r>
    </w:p>
    <w:p w14:paraId="0F83334F" w14:textId="77777777" w:rsidR="00693AE2" w:rsidRDefault="00693AE2" w:rsidP="00693AE2">
      <w:pPr>
        <w:pStyle w:val="Heading1"/>
      </w:pPr>
      <w:r>
        <w:lastRenderedPageBreak/>
        <w:t>References</w:t>
      </w:r>
    </w:p>
    <w:p w14:paraId="39B19EA5" w14:textId="6D6BC073" w:rsidR="00072676" w:rsidRDefault="00072676" w:rsidP="00693AE2">
      <w:pPr>
        <w:pStyle w:val="BodyText"/>
      </w:pPr>
      <w:r w:rsidRPr="0081438F">
        <w:t>[1] R</w:t>
      </w:r>
      <w:r w:rsidR="001C084E">
        <w:t>1</w:t>
      </w:r>
      <w:r w:rsidRPr="0081438F">
        <w:t>-</w:t>
      </w:r>
      <w:r w:rsidR="00362D35" w:rsidRPr="00362D35">
        <w:t>2</w:t>
      </w:r>
      <w:r w:rsidR="001C084E">
        <w:t>1</w:t>
      </w:r>
      <w:r w:rsidR="00362D35" w:rsidRPr="00362D35">
        <w:t>0</w:t>
      </w:r>
      <w:r w:rsidR="001C084E">
        <w:t>2300</w:t>
      </w:r>
      <w:r w:rsidR="0081438F" w:rsidRPr="0081438F">
        <w:t xml:space="preserve"> “</w:t>
      </w:r>
      <w:r w:rsidR="001C084E" w:rsidRPr="001C084E">
        <w:t xml:space="preserve">Reply LS on temporary RS for efficient </w:t>
      </w:r>
      <w:proofErr w:type="spellStart"/>
      <w:r w:rsidR="001C084E" w:rsidRPr="001C084E">
        <w:t>SCell</w:t>
      </w:r>
      <w:proofErr w:type="spellEnd"/>
      <w:r w:rsidR="001C084E" w:rsidRPr="001C084E">
        <w:t xml:space="preserve"> activation in NR CA</w:t>
      </w:r>
      <w:r w:rsidR="0081438F">
        <w:t>”</w:t>
      </w:r>
      <w:r w:rsidR="0081438F" w:rsidRPr="0081438F">
        <w:t xml:space="preserve">, </w:t>
      </w:r>
      <w:r w:rsidR="00362D35">
        <w:t>RAN</w:t>
      </w:r>
      <w:r w:rsidR="001C084E">
        <w:t>4 -&gt; RAN1 LS</w:t>
      </w:r>
      <w:r w:rsidR="0081438F">
        <w:t>, RAN</w:t>
      </w:r>
      <w:r w:rsidR="00362D35">
        <w:t>1</w:t>
      </w:r>
      <w:r w:rsidR="0081438F">
        <w:t>#</w:t>
      </w:r>
      <w:r w:rsidR="00362D35">
        <w:t>10</w:t>
      </w:r>
      <w:r w:rsidR="001C084E">
        <w:t>4b-</w:t>
      </w:r>
      <w:r w:rsidR="0081438F">
        <w:t xml:space="preserve">e, </w:t>
      </w:r>
      <w:r w:rsidR="001C084E">
        <w:t>April</w:t>
      </w:r>
      <w:r w:rsidR="0081438F">
        <w:t xml:space="preserve"> 202</w:t>
      </w:r>
      <w:r w:rsidR="001C084E">
        <w:t>1</w:t>
      </w:r>
      <w:r w:rsidR="0081438F">
        <w:t>.</w:t>
      </w:r>
    </w:p>
    <w:p w14:paraId="59C2DFBB" w14:textId="085B8ECC" w:rsidR="001C084E" w:rsidRDefault="001C084E" w:rsidP="00693AE2">
      <w:pPr>
        <w:pStyle w:val="BodyText"/>
      </w:pPr>
      <w:r>
        <w:t>[2] R1-2101563 “</w:t>
      </w:r>
      <w:r>
        <w:rPr>
          <w:lang w:eastAsia="x-none"/>
        </w:rPr>
        <w:t xml:space="preserve">Reduced Latency </w:t>
      </w:r>
      <w:proofErr w:type="spellStart"/>
      <w:r>
        <w:rPr>
          <w:lang w:eastAsia="x-none"/>
        </w:rPr>
        <w:t>SCell</w:t>
      </w:r>
      <w:proofErr w:type="spellEnd"/>
      <w:r>
        <w:rPr>
          <w:lang w:eastAsia="x-none"/>
        </w:rPr>
        <w:t xml:space="preserve"> Activation</w:t>
      </w:r>
      <w:r>
        <w:t>”, Ericsson, RAN1#104-e, January 2021.</w:t>
      </w:r>
    </w:p>
    <w:sectPr w:rsidR="001C084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F4B054" w14:textId="77777777" w:rsidR="00413DE0" w:rsidRDefault="00413DE0">
      <w:r>
        <w:separator/>
      </w:r>
    </w:p>
  </w:endnote>
  <w:endnote w:type="continuationSeparator" w:id="0">
    <w:p w14:paraId="2EAB326C" w14:textId="77777777" w:rsidR="00413DE0" w:rsidRDefault="00413DE0">
      <w:r>
        <w:continuationSeparator/>
      </w:r>
    </w:p>
  </w:endnote>
  <w:endnote w:type="continuationNotice" w:id="1">
    <w:p w14:paraId="15D6C4A9" w14:textId="77777777" w:rsidR="00413DE0" w:rsidRDefault="00413D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375445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833090" w14:textId="09C9964F" w:rsidR="00E0345A" w:rsidRDefault="00E0345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DB5EAA" w14:textId="77777777" w:rsidR="00E0345A" w:rsidRDefault="00E034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470352" w14:textId="77777777" w:rsidR="00413DE0" w:rsidRDefault="00413DE0">
      <w:r>
        <w:separator/>
      </w:r>
    </w:p>
  </w:footnote>
  <w:footnote w:type="continuationSeparator" w:id="0">
    <w:p w14:paraId="26F79BA1" w14:textId="77777777" w:rsidR="00413DE0" w:rsidRDefault="00413DE0">
      <w:r>
        <w:continuationSeparator/>
      </w:r>
    </w:p>
  </w:footnote>
  <w:footnote w:type="continuationNotice" w:id="1">
    <w:p w14:paraId="7C45D22C" w14:textId="77777777" w:rsidR="00413DE0" w:rsidRDefault="00413D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925559" w14:textId="77777777" w:rsidR="00E0345A" w:rsidRDefault="00E0345A" w:rsidP="00557460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47254"/>
    <w:multiLevelType w:val="hybridMultilevel"/>
    <w:tmpl w:val="B68A3B8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2F0090"/>
    <w:multiLevelType w:val="hybridMultilevel"/>
    <w:tmpl w:val="7B8E6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84D4A"/>
    <w:multiLevelType w:val="hybridMultilevel"/>
    <w:tmpl w:val="AFD4CCE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BF17D9"/>
    <w:multiLevelType w:val="hybridMultilevel"/>
    <w:tmpl w:val="1C5E88F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4D2102"/>
    <w:multiLevelType w:val="hybridMultilevel"/>
    <w:tmpl w:val="0B02C416"/>
    <w:lvl w:ilvl="0" w:tplc="C36C86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55A54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EB9443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C7C05D2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8140FE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623FA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9086B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404BB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924402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D35D6B"/>
    <w:multiLevelType w:val="hybridMultilevel"/>
    <w:tmpl w:val="3D5C5B2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227757EA"/>
    <w:multiLevelType w:val="hybridMultilevel"/>
    <w:tmpl w:val="E5A207BE"/>
    <w:lvl w:ilvl="0" w:tplc="04090017">
      <w:start w:val="1"/>
      <w:numFmt w:val="lowerLetter"/>
      <w:lvlText w:val="%1)"/>
      <w:lvlJc w:val="left"/>
      <w:pPr>
        <w:ind w:left="7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22F135C5"/>
    <w:multiLevelType w:val="hybridMultilevel"/>
    <w:tmpl w:val="24B6AF9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8487B"/>
    <w:multiLevelType w:val="hybridMultilevel"/>
    <w:tmpl w:val="81201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F70131"/>
    <w:multiLevelType w:val="hybridMultilevel"/>
    <w:tmpl w:val="A2C6F9F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27FE771F"/>
    <w:multiLevelType w:val="hybridMultilevel"/>
    <w:tmpl w:val="98C07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C00B8E"/>
    <w:multiLevelType w:val="hybridMultilevel"/>
    <w:tmpl w:val="EA402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204AD2"/>
    <w:multiLevelType w:val="hybridMultilevel"/>
    <w:tmpl w:val="41724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D3E8B"/>
    <w:multiLevelType w:val="hybridMultilevel"/>
    <w:tmpl w:val="EA402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740C2B"/>
    <w:multiLevelType w:val="hybridMultilevel"/>
    <w:tmpl w:val="EDBCD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5C7915"/>
    <w:multiLevelType w:val="hybridMultilevel"/>
    <w:tmpl w:val="BD6C8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B66D83"/>
    <w:multiLevelType w:val="hybridMultilevel"/>
    <w:tmpl w:val="EA402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8153B9"/>
    <w:multiLevelType w:val="hybridMultilevel"/>
    <w:tmpl w:val="3F284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55A27C98"/>
    <w:multiLevelType w:val="hybridMultilevel"/>
    <w:tmpl w:val="54D4B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D3DF9"/>
    <w:multiLevelType w:val="hybridMultilevel"/>
    <w:tmpl w:val="742087C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3" w15:restartNumberingAfterBreak="0">
    <w:nsid w:val="5D4567DE"/>
    <w:multiLevelType w:val="hybridMultilevel"/>
    <w:tmpl w:val="E1064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CC7930"/>
    <w:multiLevelType w:val="hybridMultilevel"/>
    <w:tmpl w:val="01160156"/>
    <w:lvl w:ilvl="0" w:tplc="960242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15E878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5BAA03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338BC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1A40C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B98DB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C7A95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04C21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26BC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7FA2492"/>
    <w:multiLevelType w:val="hybridMultilevel"/>
    <w:tmpl w:val="60B22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15664"/>
    <w:multiLevelType w:val="hybridMultilevel"/>
    <w:tmpl w:val="2468EF9C"/>
    <w:lvl w:ilvl="0" w:tplc="063EF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B7476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A3AEE62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A0C298E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7020FA5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CBC224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5E68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DA144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978A88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826F90"/>
    <w:multiLevelType w:val="hybridMultilevel"/>
    <w:tmpl w:val="5464D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B61A59"/>
    <w:multiLevelType w:val="hybridMultilevel"/>
    <w:tmpl w:val="1DD26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D07F51"/>
    <w:multiLevelType w:val="hybridMultilevel"/>
    <w:tmpl w:val="8F0C4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21723"/>
    <w:multiLevelType w:val="hybridMultilevel"/>
    <w:tmpl w:val="C200F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F14761"/>
    <w:multiLevelType w:val="hybridMultilevel"/>
    <w:tmpl w:val="269EE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B0651A"/>
    <w:multiLevelType w:val="hybridMultilevel"/>
    <w:tmpl w:val="BED22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35"/>
  </w:num>
  <w:num w:numId="2">
    <w:abstractNumId w:val="21"/>
  </w:num>
  <w:num w:numId="3">
    <w:abstractNumId w:val="31"/>
  </w:num>
  <w:num w:numId="4">
    <w:abstractNumId w:val="12"/>
  </w:num>
  <w:num w:numId="5">
    <w:abstractNumId w:val="2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23"/>
  </w:num>
  <w:num w:numId="10">
    <w:abstractNumId w:val="14"/>
  </w:num>
  <w:num w:numId="11">
    <w:abstractNumId w:val="25"/>
  </w:num>
  <w:num w:numId="12">
    <w:abstractNumId w:val="22"/>
  </w:num>
  <w:num w:numId="13">
    <w:abstractNumId w:val="16"/>
  </w:num>
  <w:num w:numId="14">
    <w:abstractNumId w:val="11"/>
  </w:num>
  <w:num w:numId="15">
    <w:abstractNumId w:val="8"/>
  </w:num>
  <w:num w:numId="16">
    <w:abstractNumId w:val="18"/>
  </w:num>
  <w:num w:numId="17">
    <w:abstractNumId w:val="7"/>
  </w:num>
  <w:num w:numId="18">
    <w:abstractNumId w:val="30"/>
  </w:num>
  <w:num w:numId="19">
    <w:abstractNumId w:val="32"/>
  </w:num>
  <w:num w:numId="20">
    <w:abstractNumId w:val="19"/>
  </w:num>
  <w:num w:numId="21">
    <w:abstractNumId w:val="15"/>
  </w:num>
  <w:num w:numId="22">
    <w:abstractNumId w:val="13"/>
  </w:num>
  <w:num w:numId="23">
    <w:abstractNumId w:val="20"/>
  </w:num>
  <w:num w:numId="24">
    <w:abstractNumId w:val="1"/>
  </w:num>
  <w:num w:numId="25">
    <w:abstractNumId w:val="5"/>
  </w:num>
  <w:num w:numId="26">
    <w:abstractNumId w:val="3"/>
  </w:num>
  <w:num w:numId="27">
    <w:abstractNumId w:val="17"/>
  </w:num>
  <w:num w:numId="28">
    <w:abstractNumId w:val="10"/>
  </w:num>
  <w:num w:numId="29">
    <w:abstractNumId w:val="27"/>
  </w:num>
  <w:num w:numId="30">
    <w:abstractNumId w:val="2"/>
  </w:num>
  <w:num w:numId="31">
    <w:abstractNumId w:val="28"/>
  </w:num>
  <w:num w:numId="32">
    <w:abstractNumId w:val="33"/>
  </w:num>
  <w:num w:numId="33">
    <w:abstractNumId w:val="29"/>
  </w:num>
  <w:num w:numId="34">
    <w:abstractNumId w:val="0"/>
  </w:num>
  <w:num w:numId="35">
    <w:abstractNumId w:val="27"/>
  </w:num>
  <w:num w:numId="36">
    <w:abstractNumId w:val="9"/>
  </w:num>
  <w:num w:numId="3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AE2"/>
    <w:rsid w:val="00000A46"/>
    <w:rsid w:val="0000165E"/>
    <w:rsid w:val="00001977"/>
    <w:rsid w:val="00002226"/>
    <w:rsid w:val="000063EA"/>
    <w:rsid w:val="00010C57"/>
    <w:rsid w:val="0001241E"/>
    <w:rsid w:val="00015E57"/>
    <w:rsid w:val="00020D25"/>
    <w:rsid w:val="00023494"/>
    <w:rsid w:val="00024700"/>
    <w:rsid w:val="00027510"/>
    <w:rsid w:val="000327E0"/>
    <w:rsid w:val="000374A8"/>
    <w:rsid w:val="000435DE"/>
    <w:rsid w:val="00051196"/>
    <w:rsid w:val="000514F4"/>
    <w:rsid w:val="00052317"/>
    <w:rsid w:val="00055568"/>
    <w:rsid w:val="0005603D"/>
    <w:rsid w:val="00061200"/>
    <w:rsid w:val="000618BC"/>
    <w:rsid w:val="00064EC6"/>
    <w:rsid w:val="00072676"/>
    <w:rsid w:val="000737DE"/>
    <w:rsid w:val="00073AB9"/>
    <w:rsid w:val="00073B5E"/>
    <w:rsid w:val="0008101D"/>
    <w:rsid w:val="0008138D"/>
    <w:rsid w:val="00081CD0"/>
    <w:rsid w:val="0008221D"/>
    <w:rsid w:val="000837A5"/>
    <w:rsid w:val="00083D17"/>
    <w:rsid w:val="00093A2C"/>
    <w:rsid w:val="00094B85"/>
    <w:rsid w:val="00096F69"/>
    <w:rsid w:val="000A0C10"/>
    <w:rsid w:val="000A3160"/>
    <w:rsid w:val="000B0A19"/>
    <w:rsid w:val="000B0DA5"/>
    <w:rsid w:val="000B7F59"/>
    <w:rsid w:val="000C3A02"/>
    <w:rsid w:val="000C4F19"/>
    <w:rsid w:val="000C7DE2"/>
    <w:rsid w:val="000D018B"/>
    <w:rsid w:val="000D530A"/>
    <w:rsid w:val="000D5B50"/>
    <w:rsid w:val="000E09E0"/>
    <w:rsid w:val="000E2535"/>
    <w:rsid w:val="000E324D"/>
    <w:rsid w:val="000E3CCE"/>
    <w:rsid w:val="000E4FE4"/>
    <w:rsid w:val="000E6A39"/>
    <w:rsid w:val="000E7A4A"/>
    <w:rsid w:val="000F10A0"/>
    <w:rsid w:val="000F14DF"/>
    <w:rsid w:val="000F2D01"/>
    <w:rsid w:val="000F2D0F"/>
    <w:rsid w:val="000F2D92"/>
    <w:rsid w:val="000F3F71"/>
    <w:rsid w:val="000F4425"/>
    <w:rsid w:val="000F4A5B"/>
    <w:rsid w:val="00106926"/>
    <w:rsid w:val="001108E3"/>
    <w:rsid w:val="001161C3"/>
    <w:rsid w:val="00117A30"/>
    <w:rsid w:val="00117A5C"/>
    <w:rsid w:val="00120E82"/>
    <w:rsid w:val="00127B1D"/>
    <w:rsid w:val="00127CCA"/>
    <w:rsid w:val="001303E8"/>
    <w:rsid w:val="00132249"/>
    <w:rsid w:val="001325EC"/>
    <w:rsid w:val="00136086"/>
    <w:rsid w:val="0013767B"/>
    <w:rsid w:val="0014516C"/>
    <w:rsid w:val="0014520D"/>
    <w:rsid w:val="00145657"/>
    <w:rsid w:val="00147313"/>
    <w:rsid w:val="001504E8"/>
    <w:rsid w:val="001544FE"/>
    <w:rsid w:val="00154C7A"/>
    <w:rsid w:val="00156C7A"/>
    <w:rsid w:val="00157958"/>
    <w:rsid w:val="00167C21"/>
    <w:rsid w:val="00175AB4"/>
    <w:rsid w:val="001769EE"/>
    <w:rsid w:val="0018342A"/>
    <w:rsid w:val="00187230"/>
    <w:rsid w:val="0019059E"/>
    <w:rsid w:val="001908C8"/>
    <w:rsid w:val="0019555F"/>
    <w:rsid w:val="001967F3"/>
    <w:rsid w:val="001A10D5"/>
    <w:rsid w:val="001A2D6D"/>
    <w:rsid w:val="001A46B8"/>
    <w:rsid w:val="001A6276"/>
    <w:rsid w:val="001A7C93"/>
    <w:rsid w:val="001B0CF7"/>
    <w:rsid w:val="001B0E82"/>
    <w:rsid w:val="001B4063"/>
    <w:rsid w:val="001C084E"/>
    <w:rsid w:val="001C1514"/>
    <w:rsid w:val="001C1C66"/>
    <w:rsid w:val="001C4C37"/>
    <w:rsid w:val="001D00C3"/>
    <w:rsid w:val="001D1B19"/>
    <w:rsid w:val="001D20E4"/>
    <w:rsid w:val="001D37DB"/>
    <w:rsid w:val="001D3B44"/>
    <w:rsid w:val="001D6A97"/>
    <w:rsid w:val="001D7273"/>
    <w:rsid w:val="001E58D1"/>
    <w:rsid w:val="001F41A7"/>
    <w:rsid w:val="001F4FF4"/>
    <w:rsid w:val="001F509B"/>
    <w:rsid w:val="001F5C70"/>
    <w:rsid w:val="001F6247"/>
    <w:rsid w:val="001F6A50"/>
    <w:rsid w:val="001F7948"/>
    <w:rsid w:val="0020180D"/>
    <w:rsid w:val="00201E7B"/>
    <w:rsid w:val="0020626A"/>
    <w:rsid w:val="00207ABF"/>
    <w:rsid w:val="00207F92"/>
    <w:rsid w:val="002105C6"/>
    <w:rsid w:val="002108D5"/>
    <w:rsid w:val="00211938"/>
    <w:rsid w:val="00214C17"/>
    <w:rsid w:val="002162CA"/>
    <w:rsid w:val="0022600C"/>
    <w:rsid w:val="0022742E"/>
    <w:rsid w:val="00230600"/>
    <w:rsid w:val="0023089B"/>
    <w:rsid w:val="00235CB6"/>
    <w:rsid w:val="00235FA3"/>
    <w:rsid w:val="00235FEA"/>
    <w:rsid w:val="00237486"/>
    <w:rsid w:val="00241034"/>
    <w:rsid w:val="002421E0"/>
    <w:rsid w:val="002517F8"/>
    <w:rsid w:val="00252D6A"/>
    <w:rsid w:val="0025694B"/>
    <w:rsid w:val="00263055"/>
    <w:rsid w:val="00263EBB"/>
    <w:rsid w:val="00266ABE"/>
    <w:rsid w:val="002764B8"/>
    <w:rsid w:val="00281EFF"/>
    <w:rsid w:val="00281F44"/>
    <w:rsid w:val="0028597B"/>
    <w:rsid w:val="00285C74"/>
    <w:rsid w:val="00286494"/>
    <w:rsid w:val="00287D9D"/>
    <w:rsid w:val="00291ACE"/>
    <w:rsid w:val="002927DB"/>
    <w:rsid w:val="00295192"/>
    <w:rsid w:val="00295D94"/>
    <w:rsid w:val="002971BA"/>
    <w:rsid w:val="002A2B86"/>
    <w:rsid w:val="002B2067"/>
    <w:rsid w:val="002B2A60"/>
    <w:rsid w:val="002B39E3"/>
    <w:rsid w:val="002C305F"/>
    <w:rsid w:val="002C46BE"/>
    <w:rsid w:val="002E138F"/>
    <w:rsid w:val="002E2EFF"/>
    <w:rsid w:val="002E3BFE"/>
    <w:rsid w:val="002E3CE3"/>
    <w:rsid w:val="002E4FB7"/>
    <w:rsid w:val="002F2CB2"/>
    <w:rsid w:val="002F3F00"/>
    <w:rsid w:val="002F7AF7"/>
    <w:rsid w:val="0030332F"/>
    <w:rsid w:val="0030556A"/>
    <w:rsid w:val="00305716"/>
    <w:rsid w:val="0030652D"/>
    <w:rsid w:val="00307EF7"/>
    <w:rsid w:val="003145E9"/>
    <w:rsid w:val="00324586"/>
    <w:rsid w:val="00324BAE"/>
    <w:rsid w:val="00325B50"/>
    <w:rsid w:val="00325DE9"/>
    <w:rsid w:val="0033345F"/>
    <w:rsid w:val="00334517"/>
    <w:rsid w:val="0033492C"/>
    <w:rsid w:val="00334C90"/>
    <w:rsid w:val="00335959"/>
    <w:rsid w:val="00342945"/>
    <w:rsid w:val="00342C7C"/>
    <w:rsid w:val="00347531"/>
    <w:rsid w:val="00353EBC"/>
    <w:rsid w:val="003564F1"/>
    <w:rsid w:val="003600D4"/>
    <w:rsid w:val="003611A8"/>
    <w:rsid w:val="0036242B"/>
    <w:rsid w:val="0036247C"/>
    <w:rsid w:val="00362BD5"/>
    <w:rsid w:val="00362D35"/>
    <w:rsid w:val="00362E82"/>
    <w:rsid w:val="00364EA1"/>
    <w:rsid w:val="00371645"/>
    <w:rsid w:val="003736DD"/>
    <w:rsid w:val="00376281"/>
    <w:rsid w:val="0037746A"/>
    <w:rsid w:val="0037786F"/>
    <w:rsid w:val="00377C49"/>
    <w:rsid w:val="00381D36"/>
    <w:rsid w:val="00385D4C"/>
    <w:rsid w:val="0039533E"/>
    <w:rsid w:val="00395869"/>
    <w:rsid w:val="00396745"/>
    <w:rsid w:val="003970C1"/>
    <w:rsid w:val="00397458"/>
    <w:rsid w:val="003A08B9"/>
    <w:rsid w:val="003A0B2C"/>
    <w:rsid w:val="003A21F3"/>
    <w:rsid w:val="003A22D3"/>
    <w:rsid w:val="003A3145"/>
    <w:rsid w:val="003A38AF"/>
    <w:rsid w:val="003A438C"/>
    <w:rsid w:val="003A5DC6"/>
    <w:rsid w:val="003B2B72"/>
    <w:rsid w:val="003B54B0"/>
    <w:rsid w:val="003C13A9"/>
    <w:rsid w:val="003C15DD"/>
    <w:rsid w:val="003C354C"/>
    <w:rsid w:val="003D08C2"/>
    <w:rsid w:val="003D7CA5"/>
    <w:rsid w:val="003D7E0E"/>
    <w:rsid w:val="003E066E"/>
    <w:rsid w:val="003E196E"/>
    <w:rsid w:val="003E32E0"/>
    <w:rsid w:val="003E3514"/>
    <w:rsid w:val="003E59B9"/>
    <w:rsid w:val="003E7EC0"/>
    <w:rsid w:val="003F1DD5"/>
    <w:rsid w:val="003F2E8A"/>
    <w:rsid w:val="003F44F1"/>
    <w:rsid w:val="003F4B6A"/>
    <w:rsid w:val="003F7487"/>
    <w:rsid w:val="00401AE5"/>
    <w:rsid w:val="00407067"/>
    <w:rsid w:val="0041138D"/>
    <w:rsid w:val="00411937"/>
    <w:rsid w:val="00413DE0"/>
    <w:rsid w:val="00414168"/>
    <w:rsid w:val="004168B2"/>
    <w:rsid w:val="00416929"/>
    <w:rsid w:val="0042002D"/>
    <w:rsid w:val="00420C5A"/>
    <w:rsid w:val="004226B9"/>
    <w:rsid w:val="00422A8A"/>
    <w:rsid w:val="00423EBA"/>
    <w:rsid w:val="004241C9"/>
    <w:rsid w:val="00424462"/>
    <w:rsid w:val="0042466A"/>
    <w:rsid w:val="00425ADE"/>
    <w:rsid w:val="00426D36"/>
    <w:rsid w:val="00427FD1"/>
    <w:rsid w:val="00430AA9"/>
    <w:rsid w:val="004324D4"/>
    <w:rsid w:val="004331D2"/>
    <w:rsid w:val="0043466C"/>
    <w:rsid w:val="00434CA7"/>
    <w:rsid w:val="00436517"/>
    <w:rsid w:val="00437317"/>
    <w:rsid w:val="00441653"/>
    <w:rsid w:val="00442E27"/>
    <w:rsid w:val="00443844"/>
    <w:rsid w:val="00451AA9"/>
    <w:rsid w:val="00451AF0"/>
    <w:rsid w:val="00453124"/>
    <w:rsid w:val="00456D3D"/>
    <w:rsid w:val="004629D5"/>
    <w:rsid w:val="004631E4"/>
    <w:rsid w:val="00463821"/>
    <w:rsid w:val="004663E5"/>
    <w:rsid w:val="00470037"/>
    <w:rsid w:val="00474BB9"/>
    <w:rsid w:val="00475760"/>
    <w:rsid w:val="004803B3"/>
    <w:rsid w:val="00486383"/>
    <w:rsid w:val="00492614"/>
    <w:rsid w:val="00494027"/>
    <w:rsid w:val="00494590"/>
    <w:rsid w:val="00495E7F"/>
    <w:rsid w:val="004962F7"/>
    <w:rsid w:val="004A1C4F"/>
    <w:rsid w:val="004A54AF"/>
    <w:rsid w:val="004A6C42"/>
    <w:rsid w:val="004B056A"/>
    <w:rsid w:val="004B24F9"/>
    <w:rsid w:val="004B3C46"/>
    <w:rsid w:val="004B4587"/>
    <w:rsid w:val="004B4D25"/>
    <w:rsid w:val="004B7F0C"/>
    <w:rsid w:val="004C259B"/>
    <w:rsid w:val="004C26E8"/>
    <w:rsid w:val="004C345E"/>
    <w:rsid w:val="004C46C5"/>
    <w:rsid w:val="004C48DF"/>
    <w:rsid w:val="004C7325"/>
    <w:rsid w:val="004C7B33"/>
    <w:rsid w:val="004C7F11"/>
    <w:rsid w:val="004D1E41"/>
    <w:rsid w:val="004D4E2A"/>
    <w:rsid w:val="004D52F8"/>
    <w:rsid w:val="004D750C"/>
    <w:rsid w:val="004E130B"/>
    <w:rsid w:val="004E47D3"/>
    <w:rsid w:val="004E4AF7"/>
    <w:rsid w:val="004E52A2"/>
    <w:rsid w:val="004F03A6"/>
    <w:rsid w:val="004F0DEA"/>
    <w:rsid w:val="004F5AC0"/>
    <w:rsid w:val="005005F4"/>
    <w:rsid w:val="00504A2E"/>
    <w:rsid w:val="00504F4A"/>
    <w:rsid w:val="0051324C"/>
    <w:rsid w:val="005145AC"/>
    <w:rsid w:val="00515140"/>
    <w:rsid w:val="0051562B"/>
    <w:rsid w:val="0051638B"/>
    <w:rsid w:val="005166CD"/>
    <w:rsid w:val="00516926"/>
    <w:rsid w:val="00525E9B"/>
    <w:rsid w:val="005357C6"/>
    <w:rsid w:val="00546493"/>
    <w:rsid w:val="00550C2A"/>
    <w:rsid w:val="00552E44"/>
    <w:rsid w:val="00557460"/>
    <w:rsid w:val="00560C8E"/>
    <w:rsid w:val="00563504"/>
    <w:rsid w:val="00565F92"/>
    <w:rsid w:val="005702FC"/>
    <w:rsid w:val="00572C08"/>
    <w:rsid w:val="00573C42"/>
    <w:rsid w:val="00574209"/>
    <w:rsid w:val="0057434A"/>
    <w:rsid w:val="00574DE4"/>
    <w:rsid w:val="0058017C"/>
    <w:rsid w:val="005824B6"/>
    <w:rsid w:val="00582D43"/>
    <w:rsid w:val="005830E1"/>
    <w:rsid w:val="005851F7"/>
    <w:rsid w:val="00586871"/>
    <w:rsid w:val="0059019C"/>
    <w:rsid w:val="00595988"/>
    <w:rsid w:val="005A5195"/>
    <w:rsid w:val="005B157F"/>
    <w:rsid w:val="005B159D"/>
    <w:rsid w:val="005B29A0"/>
    <w:rsid w:val="005B3D19"/>
    <w:rsid w:val="005B7246"/>
    <w:rsid w:val="005B7316"/>
    <w:rsid w:val="005C140D"/>
    <w:rsid w:val="005C1C1B"/>
    <w:rsid w:val="005C32F2"/>
    <w:rsid w:val="005C3DE7"/>
    <w:rsid w:val="005C5D37"/>
    <w:rsid w:val="005C76A7"/>
    <w:rsid w:val="005D0487"/>
    <w:rsid w:val="005D0E9A"/>
    <w:rsid w:val="005D17E1"/>
    <w:rsid w:val="005D5E0E"/>
    <w:rsid w:val="005D5F2E"/>
    <w:rsid w:val="005D6DF0"/>
    <w:rsid w:val="005E4200"/>
    <w:rsid w:val="005E4975"/>
    <w:rsid w:val="005E5872"/>
    <w:rsid w:val="005F10C4"/>
    <w:rsid w:val="005F1CF6"/>
    <w:rsid w:val="005F46F2"/>
    <w:rsid w:val="0060495F"/>
    <w:rsid w:val="0060597C"/>
    <w:rsid w:val="00606F02"/>
    <w:rsid w:val="0061080D"/>
    <w:rsid w:val="00612944"/>
    <w:rsid w:val="00613860"/>
    <w:rsid w:val="00615CD9"/>
    <w:rsid w:val="00615F68"/>
    <w:rsid w:val="00621EA9"/>
    <w:rsid w:val="006230FD"/>
    <w:rsid w:val="00625BC0"/>
    <w:rsid w:val="006263F7"/>
    <w:rsid w:val="00632278"/>
    <w:rsid w:val="006328B9"/>
    <w:rsid w:val="006361CC"/>
    <w:rsid w:val="006374C9"/>
    <w:rsid w:val="00640F17"/>
    <w:rsid w:val="00640FE3"/>
    <w:rsid w:val="006425AF"/>
    <w:rsid w:val="006435D9"/>
    <w:rsid w:val="00644F75"/>
    <w:rsid w:val="00645BA6"/>
    <w:rsid w:val="00646BF1"/>
    <w:rsid w:val="00650FA9"/>
    <w:rsid w:val="006516B6"/>
    <w:rsid w:val="00651D01"/>
    <w:rsid w:val="00652CF3"/>
    <w:rsid w:val="00654B27"/>
    <w:rsid w:val="00655926"/>
    <w:rsid w:val="00661693"/>
    <w:rsid w:val="00663FBB"/>
    <w:rsid w:val="00665106"/>
    <w:rsid w:val="0066582B"/>
    <w:rsid w:val="0066779C"/>
    <w:rsid w:val="006753F0"/>
    <w:rsid w:val="0067552F"/>
    <w:rsid w:val="00675726"/>
    <w:rsid w:val="00675A7D"/>
    <w:rsid w:val="006839B8"/>
    <w:rsid w:val="00686546"/>
    <w:rsid w:val="00691230"/>
    <w:rsid w:val="00693AE2"/>
    <w:rsid w:val="00693AFD"/>
    <w:rsid w:val="00694497"/>
    <w:rsid w:val="006A07D7"/>
    <w:rsid w:val="006A09B9"/>
    <w:rsid w:val="006A0A38"/>
    <w:rsid w:val="006A1788"/>
    <w:rsid w:val="006A277A"/>
    <w:rsid w:val="006A374A"/>
    <w:rsid w:val="006A38DA"/>
    <w:rsid w:val="006A4262"/>
    <w:rsid w:val="006A77A1"/>
    <w:rsid w:val="006B197A"/>
    <w:rsid w:val="006B3488"/>
    <w:rsid w:val="006B34CF"/>
    <w:rsid w:val="006B43EF"/>
    <w:rsid w:val="006B4C06"/>
    <w:rsid w:val="006B763D"/>
    <w:rsid w:val="006C4556"/>
    <w:rsid w:val="006C4B2F"/>
    <w:rsid w:val="006C6521"/>
    <w:rsid w:val="006D4577"/>
    <w:rsid w:val="006D5828"/>
    <w:rsid w:val="006D7C88"/>
    <w:rsid w:val="006E3F34"/>
    <w:rsid w:val="006E7403"/>
    <w:rsid w:val="006F0879"/>
    <w:rsid w:val="006F3E2C"/>
    <w:rsid w:val="006F5242"/>
    <w:rsid w:val="006F5EA0"/>
    <w:rsid w:val="006F7938"/>
    <w:rsid w:val="00700FC4"/>
    <w:rsid w:val="007046AD"/>
    <w:rsid w:val="007064E9"/>
    <w:rsid w:val="00710873"/>
    <w:rsid w:val="00712274"/>
    <w:rsid w:val="00712565"/>
    <w:rsid w:val="00712F97"/>
    <w:rsid w:val="007139E4"/>
    <w:rsid w:val="007150C4"/>
    <w:rsid w:val="00715866"/>
    <w:rsid w:val="00723460"/>
    <w:rsid w:val="00723DD9"/>
    <w:rsid w:val="00724A53"/>
    <w:rsid w:val="007258AB"/>
    <w:rsid w:val="00734D2A"/>
    <w:rsid w:val="007358C7"/>
    <w:rsid w:val="00735E79"/>
    <w:rsid w:val="0073656E"/>
    <w:rsid w:val="007437A3"/>
    <w:rsid w:val="00746EF3"/>
    <w:rsid w:val="00747451"/>
    <w:rsid w:val="007476A7"/>
    <w:rsid w:val="007524E9"/>
    <w:rsid w:val="00753DCF"/>
    <w:rsid w:val="00756F1E"/>
    <w:rsid w:val="00757A20"/>
    <w:rsid w:val="00760FDC"/>
    <w:rsid w:val="00761057"/>
    <w:rsid w:val="00761AF0"/>
    <w:rsid w:val="007726ED"/>
    <w:rsid w:val="007753E7"/>
    <w:rsid w:val="0077559C"/>
    <w:rsid w:val="007762BC"/>
    <w:rsid w:val="00776A46"/>
    <w:rsid w:val="00784DA7"/>
    <w:rsid w:val="00785004"/>
    <w:rsid w:val="00790A6C"/>
    <w:rsid w:val="00792051"/>
    <w:rsid w:val="0079332C"/>
    <w:rsid w:val="007966CD"/>
    <w:rsid w:val="00796716"/>
    <w:rsid w:val="007975AB"/>
    <w:rsid w:val="007A0FB8"/>
    <w:rsid w:val="007A714B"/>
    <w:rsid w:val="007B188C"/>
    <w:rsid w:val="007B1F32"/>
    <w:rsid w:val="007B56B3"/>
    <w:rsid w:val="007B570D"/>
    <w:rsid w:val="007B79CF"/>
    <w:rsid w:val="007C0AE6"/>
    <w:rsid w:val="007C39B2"/>
    <w:rsid w:val="007C76CD"/>
    <w:rsid w:val="007D04AE"/>
    <w:rsid w:val="007D1267"/>
    <w:rsid w:val="007D149D"/>
    <w:rsid w:val="007D18A5"/>
    <w:rsid w:val="007D2A8E"/>
    <w:rsid w:val="007D43CC"/>
    <w:rsid w:val="007D663F"/>
    <w:rsid w:val="007D7B07"/>
    <w:rsid w:val="007E0AEC"/>
    <w:rsid w:val="007E0EE1"/>
    <w:rsid w:val="007E193F"/>
    <w:rsid w:val="007E293D"/>
    <w:rsid w:val="007E639A"/>
    <w:rsid w:val="007E7307"/>
    <w:rsid w:val="007E731F"/>
    <w:rsid w:val="007F3E10"/>
    <w:rsid w:val="007F42AE"/>
    <w:rsid w:val="007F6D5A"/>
    <w:rsid w:val="00805689"/>
    <w:rsid w:val="00805DE1"/>
    <w:rsid w:val="0080779E"/>
    <w:rsid w:val="00807979"/>
    <w:rsid w:val="008079B6"/>
    <w:rsid w:val="00810ADB"/>
    <w:rsid w:val="0081438F"/>
    <w:rsid w:val="008153BA"/>
    <w:rsid w:val="00817201"/>
    <w:rsid w:val="0082258A"/>
    <w:rsid w:val="00824551"/>
    <w:rsid w:val="00826CA1"/>
    <w:rsid w:val="0083039B"/>
    <w:rsid w:val="0083521B"/>
    <w:rsid w:val="008367D3"/>
    <w:rsid w:val="0083746D"/>
    <w:rsid w:val="008459B6"/>
    <w:rsid w:val="00845F3D"/>
    <w:rsid w:val="008461B2"/>
    <w:rsid w:val="0086469F"/>
    <w:rsid w:val="008654CB"/>
    <w:rsid w:val="00865A1E"/>
    <w:rsid w:val="00866D6C"/>
    <w:rsid w:val="00866FB9"/>
    <w:rsid w:val="008671B7"/>
    <w:rsid w:val="008679C7"/>
    <w:rsid w:val="008770C9"/>
    <w:rsid w:val="00886D68"/>
    <w:rsid w:val="0088715A"/>
    <w:rsid w:val="008874CF"/>
    <w:rsid w:val="00894510"/>
    <w:rsid w:val="008950EF"/>
    <w:rsid w:val="00895871"/>
    <w:rsid w:val="00897321"/>
    <w:rsid w:val="008A31AF"/>
    <w:rsid w:val="008A3EDE"/>
    <w:rsid w:val="008A5882"/>
    <w:rsid w:val="008A5E4A"/>
    <w:rsid w:val="008B075D"/>
    <w:rsid w:val="008B3609"/>
    <w:rsid w:val="008B3A66"/>
    <w:rsid w:val="008B5648"/>
    <w:rsid w:val="008B6C5D"/>
    <w:rsid w:val="008C173A"/>
    <w:rsid w:val="008C7AFA"/>
    <w:rsid w:val="008D0016"/>
    <w:rsid w:val="008E32DE"/>
    <w:rsid w:val="008E534E"/>
    <w:rsid w:val="008E5DFE"/>
    <w:rsid w:val="008E6737"/>
    <w:rsid w:val="008F3BE6"/>
    <w:rsid w:val="008F432B"/>
    <w:rsid w:val="009018BA"/>
    <w:rsid w:val="00903CF7"/>
    <w:rsid w:val="00905C2B"/>
    <w:rsid w:val="00906367"/>
    <w:rsid w:val="00907684"/>
    <w:rsid w:val="0091014C"/>
    <w:rsid w:val="0091332A"/>
    <w:rsid w:val="00916D7D"/>
    <w:rsid w:val="009217C7"/>
    <w:rsid w:val="00921D0A"/>
    <w:rsid w:val="00921DBE"/>
    <w:rsid w:val="00923456"/>
    <w:rsid w:val="009262BC"/>
    <w:rsid w:val="00926862"/>
    <w:rsid w:val="0093150A"/>
    <w:rsid w:val="00933022"/>
    <w:rsid w:val="00933927"/>
    <w:rsid w:val="009346F0"/>
    <w:rsid w:val="00934D2F"/>
    <w:rsid w:val="009350E2"/>
    <w:rsid w:val="009369C9"/>
    <w:rsid w:val="00942632"/>
    <w:rsid w:val="009432DE"/>
    <w:rsid w:val="0094383F"/>
    <w:rsid w:val="009475D0"/>
    <w:rsid w:val="00950E11"/>
    <w:rsid w:val="00951351"/>
    <w:rsid w:val="009551D1"/>
    <w:rsid w:val="009565A2"/>
    <w:rsid w:val="00957CCD"/>
    <w:rsid w:val="009612BA"/>
    <w:rsid w:val="009627F8"/>
    <w:rsid w:val="00962CF0"/>
    <w:rsid w:val="009637DA"/>
    <w:rsid w:val="00963F86"/>
    <w:rsid w:val="00965EFC"/>
    <w:rsid w:val="00972C70"/>
    <w:rsid w:val="00975562"/>
    <w:rsid w:val="00981758"/>
    <w:rsid w:val="0098186A"/>
    <w:rsid w:val="009846A5"/>
    <w:rsid w:val="00987C6C"/>
    <w:rsid w:val="00991748"/>
    <w:rsid w:val="0099522D"/>
    <w:rsid w:val="00997FA8"/>
    <w:rsid w:val="009A0C3C"/>
    <w:rsid w:val="009A1CFF"/>
    <w:rsid w:val="009A24CA"/>
    <w:rsid w:val="009B08AF"/>
    <w:rsid w:val="009C12FB"/>
    <w:rsid w:val="009C341F"/>
    <w:rsid w:val="009C4441"/>
    <w:rsid w:val="009C4BAC"/>
    <w:rsid w:val="009C5C30"/>
    <w:rsid w:val="009D0EF7"/>
    <w:rsid w:val="009D2111"/>
    <w:rsid w:val="009D58A2"/>
    <w:rsid w:val="009E11C7"/>
    <w:rsid w:val="009E16EA"/>
    <w:rsid w:val="009E5C2B"/>
    <w:rsid w:val="009E6446"/>
    <w:rsid w:val="009F1149"/>
    <w:rsid w:val="009F3577"/>
    <w:rsid w:val="009F378F"/>
    <w:rsid w:val="009F6A87"/>
    <w:rsid w:val="00A01329"/>
    <w:rsid w:val="00A04297"/>
    <w:rsid w:val="00A06368"/>
    <w:rsid w:val="00A06C15"/>
    <w:rsid w:val="00A07CB3"/>
    <w:rsid w:val="00A2267B"/>
    <w:rsid w:val="00A260F7"/>
    <w:rsid w:val="00A269A7"/>
    <w:rsid w:val="00A275FB"/>
    <w:rsid w:val="00A30A40"/>
    <w:rsid w:val="00A35442"/>
    <w:rsid w:val="00A37B58"/>
    <w:rsid w:val="00A41977"/>
    <w:rsid w:val="00A425C1"/>
    <w:rsid w:val="00A46C86"/>
    <w:rsid w:val="00A50987"/>
    <w:rsid w:val="00A5717B"/>
    <w:rsid w:val="00A615E7"/>
    <w:rsid w:val="00A66D65"/>
    <w:rsid w:val="00A71CB0"/>
    <w:rsid w:val="00A71E20"/>
    <w:rsid w:val="00A72D87"/>
    <w:rsid w:val="00A751E8"/>
    <w:rsid w:val="00A7590F"/>
    <w:rsid w:val="00A76376"/>
    <w:rsid w:val="00A77805"/>
    <w:rsid w:val="00A83C47"/>
    <w:rsid w:val="00A87382"/>
    <w:rsid w:val="00A971C5"/>
    <w:rsid w:val="00A978CA"/>
    <w:rsid w:val="00AA1D0B"/>
    <w:rsid w:val="00AA29C2"/>
    <w:rsid w:val="00AA5C31"/>
    <w:rsid w:val="00AA76A2"/>
    <w:rsid w:val="00AB3AD3"/>
    <w:rsid w:val="00AB5101"/>
    <w:rsid w:val="00AC006A"/>
    <w:rsid w:val="00AC0764"/>
    <w:rsid w:val="00AC0A0B"/>
    <w:rsid w:val="00AC2AA2"/>
    <w:rsid w:val="00AC353C"/>
    <w:rsid w:val="00AC40AF"/>
    <w:rsid w:val="00AC47CC"/>
    <w:rsid w:val="00AC4B6B"/>
    <w:rsid w:val="00AC5A4C"/>
    <w:rsid w:val="00AC7A63"/>
    <w:rsid w:val="00AD2C53"/>
    <w:rsid w:val="00AD4587"/>
    <w:rsid w:val="00AD7C39"/>
    <w:rsid w:val="00AE104E"/>
    <w:rsid w:val="00AE2D80"/>
    <w:rsid w:val="00AE3798"/>
    <w:rsid w:val="00AE428C"/>
    <w:rsid w:val="00AE7952"/>
    <w:rsid w:val="00AF0901"/>
    <w:rsid w:val="00AF3807"/>
    <w:rsid w:val="00AF53F4"/>
    <w:rsid w:val="00AF6AAB"/>
    <w:rsid w:val="00AF6CDE"/>
    <w:rsid w:val="00B010E5"/>
    <w:rsid w:val="00B028F2"/>
    <w:rsid w:val="00B05EBE"/>
    <w:rsid w:val="00B1181E"/>
    <w:rsid w:val="00B16862"/>
    <w:rsid w:val="00B23886"/>
    <w:rsid w:val="00B24D9A"/>
    <w:rsid w:val="00B24DC0"/>
    <w:rsid w:val="00B263A1"/>
    <w:rsid w:val="00B27964"/>
    <w:rsid w:val="00B304DB"/>
    <w:rsid w:val="00B3136E"/>
    <w:rsid w:val="00B41920"/>
    <w:rsid w:val="00B43DD6"/>
    <w:rsid w:val="00B44469"/>
    <w:rsid w:val="00B4775F"/>
    <w:rsid w:val="00B53210"/>
    <w:rsid w:val="00B54C3D"/>
    <w:rsid w:val="00B60051"/>
    <w:rsid w:val="00B61227"/>
    <w:rsid w:val="00B61E22"/>
    <w:rsid w:val="00B62625"/>
    <w:rsid w:val="00B62795"/>
    <w:rsid w:val="00B62D80"/>
    <w:rsid w:val="00B65287"/>
    <w:rsid w:val="00B66C2C"/>
    <w:rsid w:val="00B67848"/>
    <w:rsid w:val="00B7027D"/>
    <w:rsid w:val="00B7134F"/>
    <w:rsid w:val="00B72574"/>
    <w:rsid w:val="00B77B45"/>
    <w:rsid w:val="00B80642"/>
    <w:rsid w:val="00B8069D"/>
    <w:rsid w:val="00B83C3F"/>
    <w:rsid w:val="00B84D08"/>
    <w:rsid w:val="00B85EBD"/>
    <w:rsid w:val="00B90C01"/>
    <w:rsid w:val="00B91DB8"/>
    <w:rsid w:val="00B94706"/>
    <w:rsid w:val="00BA3220"/>
    <w:rsid w:val="00BA5D5D"/>
    <w:rsid w:val="00BB1481"/>
    <w:rsid w:val="00BB3536"/>
    <w:rsid w:val="00BB47F3"/>
    <w:rsid w:val="00BB5966"/>
    <w:rsid w:val="00BC0801"/>
    <w:rsid w:val="00BC4B99"/>
    <w:rsid w:val="00BC7D5C"/>
    <w:rsid w:val="00BD1822"/>
    <w:rsid w:val="00BE00EB"/>
    <w:rsid w:val="00BE0D47"/>
    <w:rsid w:val="00BE3675"/>
    <w:rsid w:val="00BE6645"/>
    <w:rsid w:val="00BE66CA"/>
    <w:rsid w:val="00BE717A"/>
    <w:rsid w:val="00BF0E22"/>
    <w:rsid w:val="00BF0F8B"/>
    <w:rsid w:val="00BF271D"/>
    <w:rsid w:val="00BF2835"/>
    <w:rsid w:val="00BF3BA3"/>
    <w:rsid w:val="00C02855"/>
    <w:rsid w:val="00C02E7C"/>
    <w:rsid w:val="00C03246"/>
    <w:rsid w:val="00C03E7B"/>
    <w:rsid w:val="00C04259"/>
    <w:rsid w:val="00C061CD"/>
    <w:rsid w:val="00C07F18"/>
    <w:rsid w:val="00C12644"/>
    <w:rsid w:val="00C1366B"/>
    <w:rsid w:val="00C13CF7"/>
    <w:rsid w:val="00C147D0"/>
    <w:rsid w:val="00C2342C"/>
    <w:rsid w:val="00C24650"/>
    <w:rsid w:val="00C25D75"/>
    <w:rsid w:val="00C2796E"/>
    <w:rsid w:val="00C341A3"/>
    <w:rsid w:val="00C3552D"/>
    <w:rsid w:val="00C368AC"/>
    <w:rsid w:val="00C37672"/>
    <w:rsid w:val="00C45372"/>
    <w:rsid w:val="00C45445"/>
    <w:rsid w:val="00C47525"/>
    <w:rsid w:val="00C50604"/>
    <w:rsid w:val="00C50813"/>
    <w:rsid w:val="00C51F4C"/>
    <w:rsid w:val="00C52589"/>
    <w:rsid w:val="00C535F7"/>
    <w:rsid w:val="00C5407E"/>
    <w:rsid w:val="00C55939"/>
    <w:rsid w:val="00C55E7D"/>
    <w:rsid w:val="00C56F6F"/>
    <w:rsid w:val="00C57902"/>
    <w:rsid w:val="00C60195"/>
    <w:rsid w:val="00C604D4"/>
    <w:rsid w:val="00C65695"/>
    <w:rsid w:val="00C657B8"/>
    <w:rsid w:val="00C66D39"/>
    <w:rsid w:val="00C713C6"/>
    <w:rsid w:val="00C73677"/>
    <w:rsid w:val="00C746D4"/>
    <w:rsid w:val="00C7647D"/>
    <w:rsid w:val="00C7679E"/>
    <w:rsid w:val="00C81BF1"/>
    <w:rsid w:val="00C83149"/>
    <w:rsid w:val="00C956F5"/>
    <w:rsid w:val="00C9635F"/>
    <w:rsid w:val="00CA011B"/>
    <w:rsid w:val="00CA01C3"/>
    <w:rsid w:val="00CA0D9F"/>
    <w:rsid w:val="00CA2489"/>
    <w:rsid w:val="00CA6342"/>
    <w:rsid w:val="00CA7C05"/>
    <w:rsid w:val="00CB2007"/>
    <w:rsid w:val="00CB3163"/>
    <w:rsid w:val="00CB3A35"/>
    <w:rsid w:val="00CB57FF"/>
    <w:rsid w:val="00CB7197"/>
    <w:rsid w:val="00CC01AA"/>
    <w:rsid w:val="00CC1102"/>
    <w:rsid w:val="00CC15B3"/>
    <w:rsid w:val="00CC733E"/>
    <w:rsid w:val="00CD03B0"/>
    <w:rsid w:val="00CD0A73"/>
    <w:rsid w:val="00CD152F"/>
    <w:rsid w:val="00CD2D08"/>
    <w:rsid w:val="00CD73E8"/>
    <w:rsid w:val="00CE0B15"/>
    <w:rsid w:val="00CE0DE5"/>
    <w:rsid w:val="00CE1121"/>
    <w:rsid w:val="00CE1EF0"/>
    <w:rsid w:val="00CE39D5"/>
    <w:rsid w:val="00CE5E26"/>
    <w:rsid w:val="00CE7A53"/>
    <w:rsid w:val="00CE7D5C"/>
    <w:rsid w:val="00CF045A"/>
    <w:rsid w:val="00CF07C4"/>
    <w:rsid w:val="00CF1BCB"/>
    <w:rsid w:val="00CF5D05"/>
    <w:rsid w:val="00D048CB"/>
    <w:rsid w:val="00D0689D"/>
    <w:rsid w:val="00D11885"/>
    <w:rsid w:val="00D22B67"/>
    <w:rsid w:val="00D24E26"/>
    <w:rsid w:val="00D25F3A"/>
    <w:rsid w:val="00D2690E"/>
    <w:rsid w:val="00D26A26"/>
    <w:rsid w:val="00D27374"/>
    <w:rsid w:val="00D30957"/>
    <w:rsid w:val="00D30D15"/>
    <w:rsid w:val="00D3175D"/>
    <w:rsid w:val="00D31839"/>
    <w:rsid w:val="00D34CA8"/>
    <w:rsid w:val="00D36474"/>
    <w:rsid w:val="00D3716C"/>
    <w:rsid w:val="00D44D16"/>
    <w:rsid w:val="00D47D5F"/>
    <w:rsid w:val="00D53325"/>
    <w:rsid w:val="00D6326C"/>
    <w:rsid w:val="00D635BF"/>
    <w:rsid w:val="00D64909"/>
    <w:rsid w:val="00D652F2"/>
    <w:rsid w:val="00D720DF"/>
    <w:rsid w:val="00D73295"/>
    <w:rsid w:val="00D75ADD"/>
    <w:rsid w:val="00D83596"/>
    <w:rsid w:val="00D84C2C"/>
    <w:rsid w:val="00D8504A"/>
    <w:rsid w:val="00D926AA"/>
    <w:rsid w:val="00D935DF"/>
    <w:rsid w:val="00D93CD9"/>
    <w:rsid w:val="00D93FCD"/>
    <w:rsid w:val="00D95C02"/>
    <w:rsid w:val="00D95C4D"/>
    <w:rsid w:val="00D96797"/>
    <w:rsid w:val="00D972EA"/>
    <w:rsid w:val="00DA04CC"/>
    <w:rsid w:val="00DA147D"/>
    <w:rsid w:val="00DA22D3"/>
    <w:rsid w:val="00DA3C3F"/>
    <w:rsid w:val="00DA50F8"/>
    <w:rsid w:val="00DA6C25"/>
    <w:rsid w:val="00DB0421"/>
    <w:rsid w:val="00DB4D98"/>
    <w:rsid w:val="00DB64F5"/>
    <w:rsid w:val="00DC43C7"/>
    <w:rsid w:val="00DC5631"/>
    <w:rsid w:val="00DC5CDC"/>
    <w:rsid w:val="00DD111B"/>
    <w:rsid w:val="00DD2BE6"/>
    <w:rsid w:val="00DD6DFE"/>
    <w:rsid w:val="00DE1655"/>
    <w:rsid w:val="00DE2110"/>
    <w:rsid w:val="00DE2AE7"/>
    <w:rsid w:val="00DE67F7"/>
    <w:rsid w:val="00DF0018"/>
    <w:rsid w:val="00DF2E04"/>
    <w:rsid w:val="00DF630C"/>
    <w:rsid w:val="00DF685E"/>
    <w:rsid w:val="00DF7141"/>
    <w:rsid w:val="00E00428"/>
    <w:rsid w:val="00E03202"/>
    <w:rsid w:val="00E0345A"/>
    <w:rsid w:val="00E05589"/>
    <w:rsid w:val="00E07BEF"/>
    <w:rsid w:val="00E1159E"/>
    <w:rsid w:val="00E131DB"/>
    <w:rsid w:val="00E14246"/>
    <w:rsid w:val="00E1613F"/>
    <w:rsid w:val="00E21ABC"/>
    <w:rsid w:val="00E25416"/>
    <w:rsid w:val="00E264B0"/>
    <w:rsid w:val="00E267A8"/>
    <w:rsid w:val="00E40C4F"/>
    <w:rsid w:val="00E44824"/>
    <w:rsid w:val="00E46100"/>
    <w:rsid w:val="00E46A4C"/>
    <w:rsid w:val="00E53241"/>
    <w:rsid w:val="00E53650"/>
    <w:rsid w:val="00E55CAB"/>
    <w:rsid w:val="00E574AD"/>
    <w:rsid w:val="00E60F0F"/>
    <w:rsid w:val="00E616CE"/>
    <w:rsid w:val="00E63624"/>
    <w:rsid w:val="00E70EA6"/>
    <w:rsid w:val="00E712F9"/>
    <w:rsid w:val="00E72895"/>
    <w:rsid w:val="00E731F9"/>
    <w:rsid w:val="00E750B0"/>
    <w:rsid w:val="00E765F6"/>
    <w:rsid w:val="00E77FD2"/>
    <w:rsid w:val="00E802D2"/>
    <w:rsid w:val="00E83087"/>
    <w:rsid w:val="00E83744"/>
    <w:rsid w:val="00E84053"/>
    <w:rsid w:val="00E8697E"/>
    <w:rsid w:val="00E90756"/>
    <w:rsid w:val="00E96CF9"/>
    <w:rsid w:val="00EA07AD"/>
    <w:rsid w:val="00EA13CA"/>
    <w:rsid w:val="00EA17C2"/>
    <w:rsid w:val="00EA19BB"/>
    <w:rsid w:val="00EB0A3E"/>
    <w:rsid w:val="00EB26E0"/>
    <w:rsid w:val="00EB4E80"/>
    <w:rsid w:val="00EB72FE"/>
    <w:rsid w:val="00EC28B9"/>
    <w:rsid w:val="00EC3674"/>
    <w:rsid w:val="00EC4C7B"/>
    <w:rsid w:val="00EC5FC9"/>
    <w:rsid w:val="00EC64A2"/>
    <w:rsid w:val="00EC669C"/>
    <w:rsid w:val="00ED5A14"/>
    <w:rsid w:val="00EE2442"/>
    <w:rsid w:val="00EE2ACC"/>
    <w:rsid w:val="00EE4817"/>
    <w:rsid w:val="00EE7B95"/>
    <w:rsid w:val="00EF01E4"/>
    <w:rsid w:val="00EF1696"/>
    <w:rsid w:val="00EF5C5E"/>
    <w:rsid w:val="00EF7410"/>
    <w:rsid w:val="00F0078A"/>
    <w:rsid w:val="00F02DF5"/>
    <w:rsid w:val="00F04EEF"/>
    <w:rsid w:val="00F10868"/>
    <w:rsid w:val="00F12CDC"/>
    <w:rsid w:val="00F25E3A"/>
    <w:rsid w:val="00F25E82"/>
    <w:rsid w:val="00F27DF0"/>
    <w:rsid w:val="00F27FAA"/>
    <w:rsid w:val="00F301A1"/>
    <w:rsid w:val="00F312B3"/>
    <w:rsid w:val="00F33B46"/>
    <w:rsid w:val="00F42742"/>
    <w:rsid w:val="00F44CDB"/>
    <w:rsid w:val="00F50415"/>
    <w:rsid w:val="00F52E2F"/>
    <w:rsid w:val="00F53C94"/>
    <w:rsid w:val="00F543C2"/>
    <w:rsid w:val="00F54C3F"/>
    <w:rsid w:val="00F55AF4"/>
    <w:rsid w:val="00F60113"/>
    <w:rsid w:val="00F6100A"/>
    <w:rsid w:val="00F61521"/>
    <w:rsid w:val="00F63F46"/>
    <w:rsid w:val="00F67F33"/>
    <w:rsid w:val="00F7230A"/>
    <w:rsid w:val="00F76A04"/>
    <w:rsid w:val="00F777B4"/>
    <w:rsid w:val="00F830F3"/>
    <w:rsid w:val="00F8381B"/>
    <w:rsid w:val="00F849B7"/>
    <w:rsid w:val="00F85071"/>
    <w:rsid w:val="00F87838"/>
    <w:rsid w:val="00F90612"/>
    <w:rsid w:val="00F9173A"/>
    <w:rsid w:val="00F9290E"/>
    <w:rsid w:val="00F9584C"/>
    <w:rsid w:val="00FA1A92"/>
    <w:rsid w:val="00FA378E"/>
    <w:rsid w:val="00FA3DAA"/>
    <w:rsid w:val="00FA7299"/>
    <w:rsid w:val="00FB093F"/>
    <w:rsid w:val="00FB2C2C"/>
    <w:rsid w:val="00FB4978"/>
    <w:rsid w:val="00FB540A"/>
    <w:rsid w:val="00FB63AC"/>
    <w:rsid w:val="00FB64AE"/>
    <w:rsid w:val="00FB7117"/>
    <w:rsid w:val="00FB7E35"/>
    <w:rsid w:val="00FC335C"/>
    <w:rsid w:val="00FC3933"/>
    <w:rsid w:val="00FD3FB6"/>
    <w:rsid w:val="00FD69EE"/>
    <w:rsid w:val="00FE1066"/>
    <w:rsid w:val="00FE55D6"/>
    <w:rsid w:val="00FE6E52"/>
    <w:rsid w:val="00FE755D"/>
    <w:rsid w:val="00FE7B7B"/>
    <w:rsid w:val="00FF7212"/>
    <w:rsid w:val="0E767A33"/>
    <w:rsid w:val="0F6C72CD"/>
    <w:rsid w:val="159382A1"/>
    <w:rsid w:val="1C296AC2"/>
    <w:rsid w:val="1CF9B36A"/>
    <w:rsid w:val="27EAB78B"/>
    <w:rsid w:val="2956E8F0"/>
    <w:rsid w:val="29D77000"/>
    <w:rsid w:val="2A424BCC"/>
    <w:rsid w:val="3CAE6A8B"/>
    <w:rsid w:val="3DE08B3A"/>
    <w:rsid w:val="3ED24A5C"/>
    <w:rsid w:val="454AB2EE"/>
    <w:rsid w:val="58039E93"/>
    <w:rsid w:val="5B380784"/>
    <w:rsid w:val="5D5186B8"/>
    <w:rsid w:val="5D63EC62"/>
    <w:rsid w:val="62499FF1"/>
    <w:rsid w:val="64D64E4C"/>
    <w:rsid w:val="6BDD7A9A"/>
    <w:rsid w:val="7885597E"/>
    <w:rsid w:val="7EE90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41758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AE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693AE2"/>
    <w:pPr>
      <w:keepNext/>
      <w:numPr>
        <w:numId w:val="1"/>
      </w:numPr>
      <w:tabs>
        <w:tab w:val="clear" w:pos="3544"/>
        <w:tab w:val="left" w:pos="1134"/>
      </w:tabs>
      <w:spacing w:before="240" w:after="60"/>
      <w:ind w:left="567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693AE2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693AE2"/>
    <w:pPr>
      <w:keepNext/>
      <w:numPr>
        <w:ilvl w:val="2"/>
        <w:numId w:val="1"/>
      </w:numPr>
      <w:spacing w:before="240" w:after="60"/>
      <w:ind w:left="0" w:firstLine="0"/>
      <w:outlineLvl w:val="2"/>
    </w:pPr>
    <w:rPr>
      <w:rFonts w:ascii="Arial" w:eastAsia="MS Mincho" w:hAnsi="Arial" w:cs="Arial"/>
      <w:b/>
      <w:bCs/>
      <w:i/>
      <w:szCs w:val="26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693AE2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693AE2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693AE2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693AE2"/>
    <w:rPr>
      <w:rFonts w:ascii="Arial" w:eastAsia="MS Mincho" w:hAnsi="Arial" w:cs="Arial"/>
      <w:b/>
      <w:bCs/>
      <w:i/>
      <w:sz w:val="20"/>
      <w:szCs w:val="26"/>
      <w:u w:val="singl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93AE2"/>
    <w:rPr>
      <w:rFonts w:ascii="Times New Roman" w:eastAsia="MS Mincho" w:hAnsi="Times New Roman" w:cs="Times New Roman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693AE2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693AE2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693AE2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93AE2"/>
    <w:rPr>
      <w:rFonts w:ascii="Arial" w:eastAsia="MS Mincho" w:hAnsi="Arial" w:cs="Times New Roman"/>
      <w:b/>
      <w:sz w:val="20"/>
      <w:szCs w:val="24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93AE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93AE2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BB35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3536"/>
    <w:rPr>
      <w:rFonts w:ascii="Times New Roman" w:eastAsia="Times New Roman" w:hAnsi="Times New Roman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1C6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1C66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D4E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4E2A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D4E2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4E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4E2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Doc-text2Char">
    <w:name w:val="Doc-text2 Char"/>
    <w:link w:val="Doc-text2"/>
    <w:locked/>
    <w:rsid w:val="00023494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23494"/>
    <w:pPr>
      <w:tabs>
        <w:tab w:val="left" w:pos="1622"/>
      </w:tabs>
      <w:ind w:left="1622" w:hanging="363"/>
    </w:pPr>
    <w:rPr>
      <w:rFonts w:ascii="Arial" w:eastAsia="MS Mincho" w:hAnsi="Arial" w:cs="Arial"/>
      <w:sz w:val="22"/>
    </w:rPr>
  </w:style>
  <w:style w:type="table" w:styleId="TableGrid">
    <w:name w:val="Table Grid"/>
    <w:basedOn w:val="TableNormal"/>
    <w:uiPriority w:val="39"/>
    <w:rsid w:val="00972C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E730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E730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E7307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D30D15"/>
    <w:rPr>
      <w:color w:val="808080"/>
    </w:rPr>
  </w:style>
  <w:style w:type="character" w:customStyle="1" w:styleId="apple-converted-space">
    <w:name w:val="apple-converted-space"/>
    <w:qFormat/>
    <w:rsid w:val="00DE1655"/>
  </w:style>
  <w:style w:type="paragraph" w:customStyle="1" w:styleId="3GPPHeader">
    <w:name w:val="3GPP_Header"/>
    <w:basedOn w:val="BodyText"/>
    <w:rsid w:val="008B075D"/>
    <w:pPr>
      <w:tabs>
        <w:tab w:val="left" w:pos="1701"/>
        <w:tab w:val="right" w:pos="9639"/>
      </w:tabs>
      <w:spacing w:after="240" w:line="259" w:lineRule="auto"/>
    </w:pPr>
    <w:rPr>
      <w:rFonts w:ascii="Arial" w:eastAsiaTheme="minorHAnsi" w:hAnsi="Arial" w:cstheme="minorBidi"/>
      <w:b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1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7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4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74A3CD9-7A0A-4E26-9D6E-E1264A3320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F27B40-791E-4970-B423-3B5E43F6F7AB}"/>
</file>

<file path=customXml/itemProps3.xml><?xml version="1.0" encoding="utf-8"?>
<ds:datastoreItem xmlns:ds="http://schemas.openxmlformats.org/officeDocument/2006/customXml" ds:itemID="{EE5BEF3C-2024-4C15-82FB-23FC005BA1A7}"/>
</file>

<file path=customXml/itemProps4.xml><?xml version="1.0" encoding="utf-8"?>
<ds:datastoreItem xmlns:ds="http://schemas.openxmlformats.org/officeDocument/2006/customXml" ds:itemID="{99B555D6-0087-4D5A-A00C-8156F7EC24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2551</Words>
  <Characters>14543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2021-04-07T05:15:00Z</dcterms:created>
  <dcterms:modified xsi:type="dcterms:W3CDTF">2021-04-07T05:18:00Z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