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296FF454" w14:textId="4A32F1B6" w:rsidR="006A0944" w:rsidRPr="00DF0708" w:rsidRDefault="006A0944" w:rsidP="006A0944">
      <w:pPr>
        <w:spacing w:line="320" w:lineRule="exact"/>
        <w:rPr>
          <w:rFonts w:ascii="Arial" w:hAnsi="Arial" w:cs="Arial"/>
          <w:b/>
          <w:bCs/>
          <w:snapToGrid w:val="0"/>
          <w:sz w:val="24"/>
          <w:lang w:val="en-GB"/>
        </w:rPr>
      </w:pPr>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w:t>
      </w:r>
      <w:r w:rsidR="003F3C17">
        <w:rPr>
          <w:rFonts w:ascii="Arial" w:hAnsi="Arial" w:cs="Arial"/>
          <w:b/>
          <w:bCs/>
          <w:snapToGrid w:val="0"/>
          <w:sz w:val="24"/>
          <w:lang w:val="en-GB"/>
        </w:rPr>
        <w:t>104</w:t>
      </w:r>
      <w:r w:rsidR="00C76650">
        <w:rPr>
          <w:rFonts w:ascii="Arial" w:hAnsi="Arial" w:cs="Arial"/>
          <w:b/>
          <w:bCs/>
          <w:snapToGrid w:val="0"/>
          <w:sz w:val="24"/>
          <w:lang w:val="en-GB"/>
        </w:rPr>
        <w:t>b</w:t>
      </w:r>
      <w:r w:rsidR="00867F3D">
        <w:rPr>
          <w:rFonts w:ascii="Arial" w:hAnsi="Arial" w:cs="Arial"/>
          <w:b/>
          <w:bCs/>
          <w:snapToGrid w:val="0"/>
          <w:sz w:val="24"/>
          <w:lang w:val="en-GB"/>
        </w:rPr>
        <w:t>-e</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t xml:space="preserve"> </w:t>
      </w:r>
      <w:r w:rsidR="000E3076">
        <w:rPr>
          <w:rFonts w:ascii="Arial" w:hAnsi="Arial" w:cs="Arial"/>
          <w:b/>
          <w:bCs/>
          <w:snapToGrid w:val="0"/>
          <w:sz w:val="24"/>
          <w:lang w:val="en-GB"/>
        </w:rPr>
        <w:t xml:space="preserve">                           </w:t>
      </w:r>
      <w:r w:rsidR="000E3076" w:rsidRPr="000E3076">
        <w:rPr>
          <w:rFonts w:ascii="Arial" w:hAnsi="Arial" w:cs="Arial"/>
          <w:b/>
          <w:bCs/>
          <w:snapToGrid w:val="0"/>
          <w:sz w:val="24"/>
          <w:lang w:val="en-GB"/>
        </w:rPr>
        <w:t>R1-</w:t>
      </w:r>
      <w:r w:rsidR="00C76650" w:rsidRPr="000E3076">
        <w:rPr>
          <w:rFonts w:ascii="Arial" w:hAnsi="Arial" w:cs="Arial"/>
          <w:b/>
          <w:bCs/>
          <w:snapToGrid w:val="0"/>
          <w:sz w:val="24"/>
          <w:lang w:val="en-GB"/>
        </w:rPr>
        <w:t>200</w:t>
      </w:r>
      <w:r w:rsidR="00236D51">
        <w:rPr>
          <w:rFonts w:ascii="Arial" w:hAnsi="Arial" w:cs="Arial"/>
          <w:b/>
          <w:bCs/>
          <w:snapToGrid w:val="0"/>
          <w:sz w:val="24"/>
          <w:lang w:val="en-GB"/>
        </w:rPr>
        <w:t>3510</w:t>
      </w:r>
    </w:p>
    <w:p w14:paraId="66059885" w14:textId="0AE4A47A" w:rsidR="00225102" w:rsidRPr="006A0944" w:rsidRDefault="00867F3D" w:rsidP="00225102">
      <w:pPr>
        <w:pBdr>
          <w:bottom w:val="single" w:sz="12" w:space="1" w:color="auto"/>
        </w:pBdr>
        <w:spacing w:line="240" w:lineRule="atLeast"/>
        <w:rPr>
          <w:rFonts w:ascii="Arial" w:hAnsi="Arial" w:cs="Arial"/>
          <w:b/>
          <w:bCs/>
          <w:snapToGrid w:val="0"/>
          <w:sz w:val="24"/>
        </w:rPr>
      </w:pPr>
      <w:proofErr w:type="gramStart"/>
      <w:r>
        <w:rPr>
          <w:rFonts w:ascii="Arial" w:hAnsi="Arial" w:cs="Arial"/>
          <w:b/>
          <w:bCs/>
          <w:snapToGrid w:val="0"/>
          <w:sz w:val="24"/>
          <w:lang w:val="en-GB"/>
        </w:rPr>
        <w:t>e-Meeting</w:t>
      </w:r>
      <w:proofErr w:type="gramEnd"/>
      <w:r>
        <w:rPr>
          <w:rFonts w:ascii="Arial" w:hAnsi="Arial" w:cs="Arial"/>
          <w:b/>
          <w:bCs/>
          <w:snapToGrid w:val="0"/>
          <w:sz w:val="24"/>
          <w:lang w:val="en-GB"/>
        </w:rPr>
        <w:t>,</w:t>
      </w:r>
      <w:r w:rsidR="006A0944">
        <w:rPr>
          <w:rFonts w:ascii="Arial" w:hAnsi="Arial" w:cs="Arial" w:hint="eastAsia"/>
          <w:b/>
          <w:bCs/>
          <w:snapToGrid w:val="0"/>
          <w:sz w:val="24"/>
          <w:lang w:val="en-GB"/>
        </w:rPr>
        <w:t xml:space="preserve"> </w:t>
      </w:r>
      <w:r w:rsidR="00C76650">
        <w:rPr>
          <w:rFonts w:ascii="Arial" w:hAnsi="Arial" w:cs="Arial"/>
          <w:b/>
          <w:bCs/>
          <w:snapToGrid w:val="0"/>
          <w:sz w:val="24"/>
          <w:lang w:val="en-GB"/>
        </w:rPr>
        <w:t xml:space="preserve">April </w:t>
      </w:r>
      <w:r w:rsidR="00C76650">
        <w:rPr>
          <w:rFonts w:ascii="Arial" w:eastAsia="MS Mincho" w:hAnsi="Arial" w:cs="Arial"/>
          <w:b/>
          <w:bCs/>
          <w:sz w:val="24"/>
          <w:lang w:val="en-GB" w:eastAsia="ja-JP"/>
        </w:rPr>
        <w:t>12</w:t>
      </w:r>
      <w:r w:rsidR="00C76650" w:rsidRPr="00DF0708">
        <w:rPr>
          <w:rFonts w:ascii="Arial" w:eastAsia="MS Mincho" w:hAnsi="Arial" w:cs="Arial"/>
          <w:b/>
          <w:bCs/>
          <w:sz w:val="24"/>
          <w:vertAlign w:val="superscript"/>
          <w:lang w:val="en-GB" w:eastAsia="ja-JP"/>
        </w:rPr>
        <w:t>th</w:t>
      </w:r>
      <w:r w:rsidR="00C76650" w:rsidRPr="00DF0708">
        <w:rPr>
          <w:rFonts w:ascii="Arial" w:eastAsia="MS Mincho" w:hAnsi="Arial" w:cs="Arial"/>
          <w:b/>
          <w:bCs/>
          <w:sz w:val="24"/>
          <w:lang w:val="en-GB" w:eastAsia="ja-JP"/>
        </w:rPr>
        <w:t xml:space="preserve"> </w:t>
      </w:r>
      <w:r w:rsidR="006A0944" w:rsidRPr="00DF0708">
        <w:rPr>
          <w:rFonts w:ascii="Arial" w:eastAsia="MS Mincho" w:hAnsi="Arial" w:cs="Arial"/>
          <w:b/>
          <w:bCs/>
          <w:sz w:val="24"/>
          <w:lang w:val="en-GB" w:eastAsia="ja-JP"/>
        </w:rPr>
        <w:t>–</w:t>
      </w:r>
      <w:r w:rsidR="00C76650">
        <w:rPr>
          <w:rFonts w:ascii="Arial" w:eastAsia="MS Mincho" w:hAnsi="Arial" w:cs="Arial"/>
          <w:b/>
          <w:bCs/>
          <w:sz w:val="24"/>
          <w:lang w:val="en-GB" w:eastAsia="ja-JP"/>
        </w:rPr>
        <w:t xml:space="preserve"> 20</w:t>
      </w:r>
      <w:r w:rsidR="00C76650">
        <w:rPr>
          <w:rFonts w:ascii="Arial" w:eastAsia="MS Mincho" w:hAnsi="Arial" w:cs="Arial"/>
          <w:b/>
          <w:bCs/>
          <w:sz w:val="24"/>
          <w:vertAlign w:val="superscript"/>
          <w:lang w:val="en-GB" w:eastAsia="ja-JP"/>
        </w:rPr>
        <w:t>th</w:t>
      </w:r>
      <w:r w:rsidR="006A0944" w:rsidRPr="00DF0708">
        <w:rPr>
          <w:rFonts w:ascii="Arial" w:eastAsia="MS Mincho" w:hAnsi="Arial" w:cs="Arial"/>
          <w:b/>
          <w:bCs/>
          <w:sz w:val="24"/>
          <w:lang w:val="en-GB" w:eastAsia="ja-JP"/>
        </w:rPr>
        <w:t xml:space="preserve">, </w:t>
      </w:r>
      <w:r w:rsidR="003F3C17" w:rsidRPr="00DF0708">
        <w:rPr>
          <w:rFonts w:ascii="Arial" w:eastAsia="MS Mincho" w:hAnsi="Arial" w:cs="Arial"/>
          <w:b/>
          <w:bCs/>
          <w:sz w:val="24"/>
          <w:lang w:val="en-GB" w:eastAsia="ja-JP"/>
        </w:rPr>
        <w:t>20</w:t>
      </w:r>
      <w:r w:rsidR="003F3C17">
        <w:rPr>
          <w:rFonts w:ascii="Arial" w:eastAsia="MS Mincho" w:hAnsi="Arial" w:cs="Arial"/>
          <w:b/>
          <w:bCs/>
          <w:sz w:val="24"/>
          <w:lang w:val="en-GB" w:eastAsia="ja-JP"/>
        </w:rPr>
        <w:t>21</w:t>
      </w:r>
    </w:p>
    <w:p w14:paraId="7FB91595" w14:textId="0D3FE7A5" w:rsidR="00225102" w:rsidRPr="00081316" w:rsidRDefault="00225102" w:rsidP="00225102">
      <w:pPr>
        <w:tabs>
          <w:tab w:val="left" w:pos="1985"/>
        </w:tabs>
        <w:spacing w:after="120" w:line="240" w:lineRule="auto"/>
        <w:rPr>
          <w:rFonts w:ascii="Times New Roman" w:hAnsi="Times New Roman"/>
          <w:sz w:val="24"/>
          <w:szCs w:val="24"/>
        </w:rPr>
      </w:pPr>
      <w:r w:rsidRPr="00081316">
        <w:rPr>
          <w:rFonts w:ascii="Times New Roman" w:hAnsi="Times New Roman"/>
          <w:b/>
          <w:sz w:val="24"/>
          <w:szCs w:val="24"/>
        </w:rPr>
        <w:t>Agenda item:</w:t>
      </w:r>
      <w:r w:rsidRPr="00081316">
        <w:rPr>
          <w:rFonts w:ascii="Times New Roman" w:hAnsi="Times New Roman"/>
          <w:b/>
          <w:sz w:val="24"/>
          <w:szCs w:val="24"/>
        </w:rPr>
        <w:tab/>
      </w:r>
      <w:r w:rsidR="00867F3D">
        <w:rPr>
          <w:rFonts w:ascii="Times New Roman" w:hAnsi="Times New Roman"/>
          <w:sz w:val="24"/>
          <w:szCs w:val="24"/>
        </w:rPr>
        <w:t>8</w:t>
      </w:r>
      <w:r w:rsidRPr="00081316">
        <w:rPr>
          <w:rFonts w:ascii="Times New Roman" w:hAnsi="Times New Roman"/>
          <w:sz w:val="24"/>
          <w:szCs w:val="24"/>
        </w:rPr>
        <w:t>.</w:t>
      </w:r>
      <w:r w:rsidR="00867F3D">
        <w:rPr>
          <w:rFonts w:ascii="Times New Roman" w:hAnsi="Times New Roman"/>
          <w:sz w:val="24"/>
          <w:szCs w:val="24"/>
        </w:rPr>
        <w:t>1</w:t>
      </w:r>
      <w:r w:rsidRPr="00103C41">
        <w:rPr>
          <w:rFonts w:ascii="Times New Roman" w:hAnsi="Times New Roman"/>
          <w:sz w:val="24"/>
          <w:szCs w:val="24"/>
        </w:rPr>
        <w:t>.</w:t>
      </w:r>
      <w:r w:rsidR="00867F3D">
        <w:rPr>
          <w:rFonts w:ascii="Times New Roman" w:hAnsi="Times New Roman"/>
          <w:sz w:val="24"/>
          <w:szCs w:val="24"/>
        </w:rPr>
        <w:t>4</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0136FF73"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0E3076" w:rsidRPr="000E3076">
        <w:rPr>
          <w:rFonts w:ascii="Times New Roman" w:hAnsi="Times New Roman"/>
          <w:sz w:val="24"/>
          <w:szCs w:val="24"/>
        </w:rPr>
        <w:t>CSI enhancements for Rel-17</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72FEEF8B" w14:textId="0A1C36E4" w:rsidR="00E730A5" w:rsidRDefault="00A64A47" w:rsidP="009D72B3">
      <w:pPr>
        <w:ind w:firstLineChars="193" w:firstLine="425"/>
        <w:jc w:val="both"/>
        <w:rPr>
          <w:rFonts w:ascii="Times New Roman" w:hAnsi="Times New Roman"/>
        </w:rPr>
      </w:pPr>
      <w:r>
        <w:rPr>
          <w:rFonts w:ascii="Times New Roman" w:hAnsi="Times New Roman" w:hint="eastAsia"/>
        </w:rPr>
        <w:t>I</w:t>
      </w:r>
      <w:r>
        <w:rPr>
          <w:rFonts w:ascii="Times New Roman" w:hAnsi="Times New Roman"/>
        </w:rPr>
        <w:t>n the previous meeting, there were several agreements related to CSI enhancements</w:t>
      </w:r>
      <w:r w:rsidR="005C7DDF">
        <w:rPr>
          <w:rFonts w:ascii="Times New Roman" w:hAnsi="Times New Roman"/>
        </w:rPr>
        <w:t xml:space="preserve">, </w:t>
      </w:r>
      <w:r w:rsidR="005C7DDF">
        <w:rPr>
          <w:rFonts w:ascii="Times New Roman" w:hAnsi="Times New Roman" w:hint="eastAsia"/>
        </w:rPr>
        <w:t xml:space="preserve">as </w:t>
      </w:r>
      <w:r w:rsidR="005C7DDF">
        <w:rPr>
          <w:rFonts w:ascii="Times New Roman" w:hAnsi="Times New Roman"/>
        </w:rPr>
        <w:t>captured below</w:t>
      </w:r>
      <w:r>
        <w:rPr>
          <w:rFonts w:ascii="Times New Roman" w:hAnsi="Times New Roman"/>
        </w:rPr>
        <w:t xml:space="preserve"> [1].</w:t>
      </w:r>
      <w:r w:rsidR="0021783B">
        <w:rPr>
          <w:rFonts w:ascii="Times New Roman" w:hAnsi="Times New Roman"/>
        </w:rPr>
        <w:t xml:space="preserve"> </w:t>
      </w:r>
      <w:r w:rsidR="00B91F48">
        <w:rPr>
          <w:rFonts w:ascii="Times New Roman" w:hAnsi="Times New Roman"/>
        </w:rPr>
        <w:t>The rest</w:t>
      </w:r>
      <w:r w:rsidR="005C7DDF">
        <w:rPr>
          <w:rFonts w:ascii="Times New Roman" w:hAnsi="Times New Roman"/>
        </w:rPr>
        <w:t xml:space="preserve"> of agreements</w:t>
      </w:r>
      <w:r w:rsidR="00B91F48">
        <w:rPr>
          <w:rFonts w:ascii="Times New Roman" w:hAnsi="Times New Roman"/>
        </w:rPr>
        <w:t xml:space="preserve"> </w:t>
      </w:r>
      <w:r w:rsidR="005C7DDF">
        <w:rPr>
          <w:rFonts w:ascii="Times New Roman" w:hAnsi="Times New Roman"/>
        </w:rPr>
        <w:t xml:space="preserve">are </w:t>
      </w:r>
      <w:r w:rsidR="00B91F48">
        <w:rPr>
          <w:rFonts w:ascii="Times New Roman" w:hAnsi="Times New Roman"/>
        </w:rPr>
        <w:t xml:space="preserve">also captured in </w:t>
      </w:r>
      <w:r w:rsidR="005C7DDF">
        <w:rPr>
          <w:rFonts w:ascii="Times New Roman" w:hAnsi="Times New Roman"/>
        </w:rPr>
        <w:t>the relevant subsection in section 2</w:t>
      </w:r>
      <w:r w:rsidR="00B91F48">
        <w:rPr>
          <w:rFonts w:ascii="Times New Roman" w:hAnsi="Times New Roman"/>
        </w:rPr>
        <w:t>.</w:t>
      </w:r>
    </w:p>
    <w:tbl>
      <w:tblPr>
        <w:tblStyle w:val="ad"/>
        <w:tblW w:w="0" w:type="auto"/>
        <w:tblLook w:val="04A0" w:firstRow="1" w:lastRow="0" w:firstColumn="1" w:lastColumn="0" w:noHBand="0" w:noVBand="1"/>
      </w:tblPr>
      <w:tblGrid>
        <w:gridCol w:w="9017"/>
      </w:tblGrid>
      <w:tr w:rsidR="00C76650" w14:paraId="3B0AF86F" w14:textId="77777777" w:rsidTr="00C76650">
        <w:tc>
          <w:tcPr>
            <w:tcW w:w="9017" w:type="dxa"/>
          </w:tcPr>
          <w:p w14:paraId="12FC44A8" w14:textId="77777777" w:rsidR="00B655DF" w:rsidRPr="00B655DF" w:rsidRDefault="00B655DF" w:rsidP="00B655DF">
            <w:pPr>
              <w:spacing w:after="180" w:line="240" w:lineRule="auto"/>
              <w:rPr>
                <w:rFonts w:ascii="Times New Roman" w:hAnsi="Times New Roman" w:cs="Times"/>
                <w:b/>
                <w:bCs/>
                <w:sz w:val="20"/>
                <w:szCs w:val="20"/>
                <w:highlight w:val="green"/>
                <w:lang w:val="en-GB" w:eastAsia="x-none"/>
              </w:rPr>
            </w:pPr>
            <w:r w:rsidRPr="00B655DF">
              <w:rPr>
                <w:rFonts w:ascii="Times New Roman" w:hAnsi="Times New Roman"/>
                <w:b/>
                <w:bCs/>
                <w:sz w:val="20"/>
                <w:szCs w:val="20"/>
                <w:highlight w:val="green"/>
                <w:lang w:val="en-GB" w:eastAsia="x-none"/>
              </w:rPr>
              <w:t>Agreement</w:t>
            </w:r>
          </w:p>
          <w:p w14:paraId="72E29794" w14:textId="77777777" w:rsidR="00B655DF" w:rsidRPr="00B655DF" w:rsidRDefault="00B655DF" w:rsidP="00B655DF">
            <w:pPr>
              <w:spacing w:after="180" w:line="240" w:lineRule="auto"/>
              <w:jc w:val="both"/>
              <w:rPr>
                <w:rFonts w:ascii="Times New Roman" w:hAnsi="Times New Roman"/>
                <w:iCs/>
                <w:sz w:val="20"/>
                <w:szCs w:val="20"/>
                <w:lang w:val="en-GB" w:eastAsia="en-US"/>
              </w:rPr>
            </w:pPr>
            <w:r w:rsidRPr="00B655DF">
              <w:rPr>
                <w:rFonts w:ascii="Times New Roman" w:hAnsi="Times New Roman"/>
                <w:iCs/>
                <w:sz w:val="20"/>
                <w:szCs w:val="20"/>
                <w:lang w:val="en-GB" w:eastAsia="en-US"/>
              </w:rPr>
              <w:t>For CSI measurement associated to a reporting setting CSI-</w:t>
            </w:r>
            <w:proofErr w:type="spellStart"/>
            <w:r w:rsidRPr="00B655DF">
              <w:rPr>
                <w:rFonts w:ascii="Times New Roman" w:hAnsi="Times New Roman"/>
                <w:iCs/>
                <w:sz w:val="20"/>
                <w:szCs w:val="20"/>
                <w:lang w:val="en-GB" w:eastAsia="en-US"/>
              </w:rPr>
              <w:t>ReportConfig</w:t>
            </w:r>
            <w:proofErr w:type="spellEnd"/>
            <w:r w:rsidRPr="00B655DF">
              <w:rPr>
                <w:rFonts w:ascii="Times New Roman" w:hAnsi="Times New Roman"/>
                <w:iCs/>
                <w:sz w:val="20"/>
                <w:szCs w:val="20"/>
                <w:lang w:val="en-GB" w:eastAsia="en-US"/>
              </w:rPr>
              <w:t xml:space="preserve"> for NCJT, the UE can be configured with K</w:t>
            </w:r>
            <w:r w:rsidRPr="00B655DF">
              <w:rPr>
                <w:rFonts w:ascii="Times New Roman" w:hAnsi="Times New Roman"/>
                <w:iCs/>
                <w:sz w:val="20"/>
                <w:szCs w:val="20"/>
                <w:vertAlign w:val="subscript"/>
                <w:lang w:val="en-GB" w:eastAsia="en-US"/>
              </w:rPr>
              <w:t>s</w:t>
            </w:r>
            <w:r w:rsidRPr="00B655DF">
              <w:rPr>
                <w:rFonts w:ascii="Times New Roman" w:hAnsi="Times New Roman"/>
                <w:iCs/>
                <w:sz w:val="20"/>
                <w:szCs w:val="20"/>
                <w:lang w:val="en-GB" w:eastAsia="en-US"/>
              </w:rPr>
              <w:t xml:space="preserve"> ≥ 2 NZP CSI-RS resources in a CSI-RS resource set for CMR and N ≥ 1 NZP CSI-RS resource pairs whereas each pair is used for a NCJT measurement hypothesis </w:t>
            </w:r>
          </w:p>
          <w:p w14:paraId="79DDEB98" w14:textId="77777777" w:rsidR="00B655DF" w:rsidRPr="00B655DF" w:rsidRDefault="00B655DF" w:rsidP="00B655DF">
            <w:pPr>
              <w:numPr>
                <w:ilvl w:val="0"/>
                <w:numId w:val="10"/>
              </w:numPr>
              <w:autoSpaceDE w:val="0"/>
              <w:autoSpaceDN w:val="0"/>
              <w:adjustRightInd w:val="0"/>
              <w:snapToGrid w:val="0"/>
              <w:spacing w:after="0" w:line="240" w:lineRule="auto"/>
              <w:jc w:val="both"/>
              <w:rPr>
                <w:rFonts w:ascii="Times New Roman" w:hAnsi="Times New Roman"/>
                <w:iCs/>
                <w:sz w:val="20"/>
                <w:szCs w:val="20"/>
                <w:lang w:val="en-GB" w:eastAsia="en-US"/>
              </w:rPr>
            </w:pPr>
            <w:r w:rsidRPr="00B655DF">
              <w:rPr>
                <w:rFonts w:ascii="Times New Roman" w:hAnsi="Times New Roman"/>
                <w:iCs/>
                <w:sz w:val="20"/>
                <w:szCs w:val="20"/>
                <w:lang w:val="en-GB" w:eastAsia="en-US"/>
              </w:rPr>
              <w:t>Configure UE with two CMR groups with K</w:t>
            </w:r>
            <w:r w:rsidRPr="00B655DF">
              <w:rPr>
                <w:rFonts w:ascii="Times New Roman" w:hAnsi="Times New Roman"/>
                <w:iCs/>
                <w:sz w:val="20"/>
                <w:szCs w:val="20"/>
                <w:vertAlign w:val="subscript"/>
                <w:lang w:val="en-GB" w:eastAsia="en-US"/>
              </w:rPr>
              <w:t>s</w:t>
            </w:r>
            <w:r w:rsidRPr="00B655DF">
              <w:rPr>
                <w:rFonts w:ascii="Times New Roman" w:hAnsi="Times New Roman"/>
                <w:iCs/>
                <w:sz w:val="20"/>
                <w:szCs w:val="20"/>
                <w:lang w:val="en-GB" w:eastAsia="en-US"/>
              </w:rPr>
              <w:t>=K</w:t>
            </w:r>
            <w:r w:rsidRPr="00B655DF">
              <w:rPr>
                <w:rFonts w:ascii="Times New Roman" w:hAnsi="Times New Roman"/>
                <w:iCs/>
                <w:sz w:val="20"/>
                <w:szCs w:val="20"/>
                <w:vertAlign w:val="subscript"/>
                <w:lang w:val="en-GB" w:eastAsia="en-US"/>
              </w:rPr>
              <w:t>1</w:t>
            </w:r>
            <w:r w:rsidRPr="00B655DF">
              <w:rPr>
                <w:rFonts w:ascii="Times New Roman" w:hAnsi="Times New Roman"/>
                <w:iCs/>
                <w:sz w:val="20"/>
                <w:szCs w:val="20"/>
                <w:lang w:val="en-GB" w:eastAsia="en-US"/>
              </w:rPr>
              <w:t>+K</w:t>
            </w:r>
            <w:r w:rsidRPr="00B655DF">
              <w:rPr>
                <w:rFonts w:ascii="Times New Roman" w:hAnsi="Times New Roman"/>
                <w:iCs/>
                <w:sz w:val="20"/>
                <w:szCs w:val="20"/>
                <w:vertAlign w:val="subscript"/>
                <w:lang w:val="en-GB" w:eastAsia="en-US"/>
              </w:rPr>
              <w:t xml:space="preserve">2 </w:t>
            </w:r>
            <w:r w:rsidRPr="00B655DF">
              <w:rPr>
                <w:rFonts w:ascii="Times New Roman" w:hAnsi="Times New Roman"/>
                <w:iCs/>
                <w:sz w:val="20"/>
                <w:szCs w:val="20"/>
                <w:lang w:val="en-GB" w:eastAsia="en-US"/>
              </w:rPr>
              <w:t xml:space="preserve">CMRs. CMR pairs are determined from two CMR groups by following method(s). </w:t>
            </w:r>
          </w:p>
          <w:p w14:paraId="51A41689" w14:textId="77777777" w:rsidR="00B655DF" w:rsidRPr="00B655DF" w:rsidRDefault="00B655DF" w:rsidP="00B655DF">
            <w:pPr>
              <w:numPr>
                <w:ilvl w:val="1"/>
                <w:numId w:val="10"/>
              </w:numPr>
              <w:spacing w:after="0" w:line="240" w:lineRule="auto"/>
              <w:rPr>
                <w:rFonts w:ascii="Times New Roman" w:hAnsi="Times New Roman"/>
                <w:iCs/>
                <w:sz w:val="20"/>
                <w:szCs w:val="20"/>
                <w:lang w:val="en-GB" w:eastAsia="en-US"/>
              </w:rPr>
            </w:pPr>
            <w:r w:rsidRPr="00B655DF">
              <w:rPr>
                <w:rFonts w:ascii="Times New Roman" w:hAnsi="Times New Roman"/>
                <w:iCs/>
                <w:sz w:val="20"/>
                <w:szCs w:val="20"/>
                <w:lang w:val="en-GB" w:eastAsia="en-US"/>
              </w:rPr>
              <w:t>K</w:t>
            </w:r>
            <w:r w:rsidRPr="00B655DF">
              <w:rPr>
                <w:rFonts w:ascii="Times New Roman" w:hAnsi="Times New Roman"/>
                <w:iCs/>
                <w:sz w:val="20"/>
                <w:szCs w:val="20"/>
                <w:vertAlign w:val="subscript"/>
                <w:lang w:val="en-GB" w:eastAsia="en-US"/>
              </w:rPr>
              <w:t>1</w:t>
            </w:r>
            <w:r w:rsidRPr="00B655DF">
              <w:rPr>
                <w:rFonts w:ascii="Times New Roman" w:hAnsi="Times New Roman"/>
                <w:iCs/>
                <w:sz w:val="20"/>
                <w:szCs w:val="20"/>
                <w:lang w:val="en-GB" w:eastAsia="en-US"/>
              </w:rPr>
              <w:t xml:space="preserve"> and K</w:t>
            </w:r>
            <w:r w:rsidRPr="00B655DF">
              <w:rPr>
                <w:rFonts w:ascii="Times New Roman" w:hAnsi="Times New Roman"/>
                <w:iCs/>
                <w:sz w:val="20"/>
                <w:szCs w:val="20"/>
                <w:vertAlign w:val="subscript"/>
                <w:lang w:val="en-GB" w:eastAsia="en-US"/>
              </w:rPr>
              <w:t>2</w:t>
            </w:r>
            <w:r w:rsidRPr="00B655DF">
              <w:rPr>
                <w:rFonts w:ascii="Times New Roman" w:hAnsi="Times New Roman"/>
                <w:iCs/>
                <w:sz w:val="20"/>
                <w:szCs w:val="20"/>
                <w:lang w:val="en-GB" w:eastAsia="en-US"/>
              </w:rPr>
              <w:t xml:space="preserve"> are the number of CMRs in two groups respectively. FFS K</w:t>
            </w:r>
            <w:r w:rsidRPr="00B655DF">
              <w:rPr>
                <w:rFonts w:ascii="Times New Roman" w:hAnsi="Times New Roman"/>
                <w:iCs/>
                <w:sz w:val="20"/>
                <w:szCs w:val="20"/>
                <w:vertAlign w:val="subscript"/>
                <w:lang w:val="en-GB" w:eastAsia="en-US"/>
              </w:rPr>
              <w:t>1</w:t>
            </w:r>
            <w:r w:rsidRPr="00B655DF">
              <w:rPr>
                <w:rFonts w:ascii="Times New Roman" w:hAnsi="Times New Roman"/>
                <w:iCs/>
                <w:sz w:val="20"/>
                <w:szCs w:val="20"/>
                <w:lang w:val="en-GB" w:eastAsia="en-US"/>
              </w:rPr>
              <w:t>=K</w:t>
            </w:r>
            <w:r w:rsidRPr="00B655DF">
              <w:rPr>
                <w:rFonts w:ascii="Times New Roman" w:hAnsi="Times New Roman"/>
                <w:iCs/>
                <w:sz w:val="20"/>
                <w:szCs w:val="20"/>
                <w:vertAlign w:val="subscript"/>
                <w:lang w:val="en-GB" w:eastAsia="en-US"/>
              </w:rPr>
              <w:t>2</w:t>
            </w:r>
            <w:r w:rsidRPr="00B655DF">
              <w:rPr>
                <w:rFonts w:ascii="Times New Roman" w:hAnsi="Times New Roman"/>
                <w:iCs/>
                <w:sz w:val="20"/>
                <w:szCs w:val="20"/>
                <w:lang w:val="en-GB" w:eastAsia="en-US"/>
              </w:rPr>
              <w:t xml:space="preserve"> or different K</w:t>
            </w:r>
            <w:r w:rsidRPr="00B655DF">
              <w:rPr>
                <w:rFonts w:ascii="Times New Roman" w:hAnsi="Times New Roman"/>
                <w:iCs/>
                <w:sz w:val="20"/>
                <w:szCs w:val="20"/>
                <w:vertAlign w:val="subscript"/>
                <w:lang w:val="en-GB" w:eastAsia="en-US"/>
              </w:rPr>
              <w:t>1</w:t>
            </w:r>
            <w:r w:rsidRPr="00B655DF">
              <w:rPr>
                <w:rFonts w:ascii="Times New Roman" w:hAnsi="Times New Roman"/>
                <w:iCs/>
                <w:sz w:val="20"/>
                <w:szCs w:val="20"/>
                <w:lang w:val="en-GB" w:eastAsia="en-US"/>
              </w:rPr>
              <w:t>/K</w:t>
            </w:r>
            <w:r w:rsidRPr="00B655DF">
              <w:rPr>
                <w:rFonts w:ascii="Times New Roman" w:hAnsi="Times New Roman"/>
                <w:iCs/>
                <w:sz w:val="20"/>
                <w:szCs w:val="20"/>
                <w:vertAlign w:val="subscript"/>
                <w:lang w:val="en-GB" w:eastAsia="en-US"/>
              </w:rPr>
              <w:t>2</w:t>
            </w:r>
            <w:r w:rsidRPr="00B655DF">
              <w:rPr>
                <w:rFonts w:ascii="Times New Roman" w:hAnsi="Times New Roman"/>
                <w:iCs/>
                <w:sz w:val="20"/>
                <w:szCs w:val="20"/>
                <w:lang w:val="en-GB" w:eastAsia="en-US"/>
              </w:rPr>
              <w:t>.</w:t>
            </w:r>
          </w:p>
          <w:p w14:paraId="1F016A67" w14:textId="77777777" w:rsidR="00B655DF" w:rsidRPr="00B655DF" w:rsidRDefault="00B655DF" w:rsidP="00B655DF">
            <w:pPr>
              <w:numPr>
                <w:ilvl w:val="1"/>
                <w:numId w:val="10"/>
              </w:numPr>
              <w:spacing w:after="0" w:line="240" w:lineRule="auto"/>
              <w:rPr>
                <w:rFonts w:ascii="Times New Roman" w:hAnsi="Times New Roman"/>
                <w:iCs/>
                <w:sz w:val="20"/>
                <w:szCs w:val="20"/>
                <w:lang w:val="en-GB" w:eastAsia="en-US"/>
              </w:rPr>
            </w:pPr>
            <w:r w:rsidRPr="00B655DF">
              <w:rPr>
                <w:rFonts w:ascii="Times New Roman" w:hAnsi="Times New Roman"/>
                <w:iCs/>
                <w:sz w:val="20"/>
                <w:szCs w:val="20"/>
                <w:lang w:val="en-GB" w:eastAsia="en-US"/>
              </w:rPr>
              <w:t>Note that CMRs in each CMR group can be used for both NCJT and Single-TRP measurement hypotheses</w:t>
            </w:r>
          </w:p>
          <w:p w14:paraId="145BA2B9" w14:textId="77777777" w:rsidR="00B655DF" w:rsidRPr="00B655DF" w:rsidRDefault="00B655DF" w:rsidP="00B655DF">
            <w:pPr>
              <w:numPr>
                <w:ilvl w:val="1"/>
                <w:numId w:val="10"/>
              </w:numPr>
              <w:spacing w:after="0" w:line="240" w:lineRule="auto"/>
              <w:rPr>
                <w:rFonts w:ascii="Times New Roman" w:hAnsi="Times New Roman"/>
                <w:iCs/>
                <w:sz w:val="20"/>
                <w:szCs w:val="20"/>
                <w:lang w:val="en-GB" w:eastAsia="en-US"/>
              </w:rPr>
            </w:pPr>
            <w:r w:rsidRPr="00B655DF">
              <w:rPr>
                <w:rFonts w:ascii="Times New Roman" w:hAnsi="Times New Roman"/>
                <w:iCs/>
                <w:sz w:val="20"/>
                <w:szCs w:val="20"/>
                <w:lang w:val="en-GB" w:eastAsia="en-US"/>
              </w:rPr>
              <w:t>N CMR pairs are higher-layer configured by selecting from all possible pairs</w:t>
            </w:r>
          </w:p>
          <w:p w14:paraId="1A7E5A9E" w14:textId="77777777" w:rsidR="00B655DF" w:rsidRPr="00B655DF" w:rsidRDefault="00B655DF" w:rsidP="00B655DF">
            <w:pPr>
              <w:numPr>
                <w:ilvl w:val="2"/>
                <w:numId w:val="10"/>
              </w:numPr>
              <w:spacing w:after="0" w:line="240" w:lineRule="auto"/>
              <w:rPr>
                <w:rFonts w:ascii="Times New Roman" w:hAnsi="Times New Roman"/>
                <w:iCs/>
                <w:sz w:val="20"/>
                <w:szCs w:val="20"/>
                <w:lang w:val="en-GB"/>
              </w:rPr>
            </w:pPr>
            <w:r w:rsidRPr="00B655DF">
              <w:rPr>
                <w:rFonts w:ascii="Times New Roman" w:hAnsi="Times New Roman"/>
                <w:iCs/>
                <w:sz w:val="20"/>
                <w:szCs w:val="20"/>
                <w:lang w:val="en-GB"/>
              </w:rPr>
              <w:t>signalling mechanism can be discussed further, e.g. using a bitmap</w:t>
            </w:r>
          </w:p>
          <w:p w14:paraId="7C6716D8" w14:textId="77777777" w:rsidR="00B655DF" w:rsidRPr="00B655DF" w:rsidRDefault="00B655DF" w:rsidP="00B655DF">
            <w:pPr>
              <w:numPr>
                <w:ilvl w:val="2"/>
                <w:numId w:val="10"/>
              </w:numPr>
              <w:spacing w:after="0" w:line="240" w:lineRule="auto"/>
              <w:rPr>
                <w:rFonts w:ascii="Times New Roman" w:hAnsi="Times New Roman"/>
                <w:iCs/>
                <w:sz w:val="20"/>
                <w:szCs w:val="20"/>
                <w:lang w:val="en-GB"/>
              </w:rPr>
            </w:pPr>
            <w:r w:rsidRPr="00B655DF">
              <w:rPr>
                <w:rFonts w:ascii="Times New Roman" w:hAnsi="Times New Roman"/>
                <w:iCs/>
                <w:sz w:val="20"/>
                <w:szCs w:val="20"/>
                <w:lang w:val="en-GB"/>
              </w:rPr>
              <w:t>FFS: Whether MAC-CE or RRC+MAC CE indication is needed</w:t>
            </w:r>
          </w:p>
          <w:p w14:paraId="19E44632" w14:textId="77777777" w:rsidR="00B655DF" w:rsidRPr="00B655DF" w:rsidRDefault="00B655DF" w:rsidP="00B655DF">
            <w:pPr>
              <w:numPr>
                <w:ilvl w:val="2"/>
                <w:numId w:val="10"/>
              </w:numPr>
              <w:spacing w:after="0" w:line="240" w:lineRule="auto"/>
              <w:rPr>
                <w:rFonts w:ascii="Times New Roman" w:hAnsi="Times New Roman"/>
                <w:iCs/>
                <w:sz w:val="20"/>
                <w:szCs w:val="20"/>
                <w:lang w:val="en-GB"/>
              </w:rPr>
            </w:pPr>
            <w:r w:rsidRPr="00B655DF">
              <w:rPr>
                <w:rFonts w:ascii="Times New Roman" w:hAnsi="Times New Roman"/>
                <w:iCs/>
                <w:sz w:val="20"/>
                <w:szCs w:val="20"/>
                <w:lang w:val="en-GB"/>
              </w:rPr>
              <w:t>FFS: how to support NCJT measurement hypotheses in FR2</w:t>
            </w:r>
          </w:p>
          <w:p w14:paraId="6565AB07" w14:textId="77777777" w:rsidR="00B655DF" w:rsidRPr="00B655DF" w:rsidRDefault="00B655DF" w:rsidP="00B655DF">
            <w:pPr>
              <w:numPr>
                <w:ilvl w:val="0"/>
                <w:numId w:val="10"/>
              </w:numPr>
              <w:autoSpaceDE w:val="0"/>
              <w:autoSpaceDN w:val="0"/>
              <w:adjustRightInd w:val="0"/>
              <w:snapToGrid w:val="0"/>
              <w:spacing w:after="0" w:line="240" w:lineRule="auto"/>
              <w:jc w:val="both"/>
              <w:rPr>
                <w:rFonts w:ascii="Times New Roman" w:hAnsi="Times New Roman"/>
                <w:iCs/>
                <w:sz w:val="20"/>
                <w:szCs w:val="20"/>
                <w:lang w:val="en-GB" w:eastAsia="en-US"/>
              </w:rPr>
            </w:pPr>
            <w:r w:rsidRPr="00B655DF">
              <w:rPr>
                <w:rFonts w:ascii="Times New Roman" w:hAnsi="Times New Roman"/>
                <w:iCs/>
                <w:sz w:val="20"/>
                <w:szCs w:val="20"/>
                <w:lang w:val="en-GB" w:eastAsia="en-US"/>
              </w:rPr>
              <w:t>Support N=1 and Ks =2, FFS other maximal values of N&gt;1 and K</w:t>
            </w:r>
            <w:r w:rsidRPr="00B655DF">
              <w:rPr>
                <w:rFonts w:ascii="Times New Roman" w:hAnsi="Times New Roman"/>
                <w:iCs/>
                <w:sz w:val="20"/>
                <w:szCs w:val="20"/>
                <w:vertAlign w:val="subscript"/>
                <w:lang w:val="en-GB" w:eastAsia="en-US"/>
              </w:rPr>
              <w:t>s</w:t>
            </w:r>
            <w:r w:rsidRPr="00B655DF">
              <w:rPr>
                <w:rFonts w:ascii="Times New Roman" w:hAnsi="Times New Roman"/>
                <w:iCs/>
                <w:sz w:val="20"/>
                <w:szCs w:val="20"/>
                <w:lang w:val="en-GB" w:eastAsia="en-US"/>
              </w:rPr>
              <w:t xml:space="preserve">&gt;2  </w:t>
            </w:r>
          </w:p>
          <w:p w14:paraId="085F1499" w14:textId="77777777" w:rsidR="00B655DF" w:rsidRPr="00B655DF" w:rsidRDefault="00B655DF" w:rsidP="00B655DF">
            <w:pPr>
              <w:numPr>
                <w:ilvl w:val="0"/>
                <w:numId w:val="10"/>
              </w:numPr>
              <w:autoSpaceDE w:val="0"/>
              <w:autoSpaceDN w:val="0"/>
              <w:adjustRightInd w:val="0"/>
              <w:snapToGrid w:val="0"/>
              <w:spacing w:after="0" w:line="240" w:lineRule="auto"/>
              <w:jc w:val="both"/>
              <w:rPr>
                <w:rFonts w:ascii="Times New Roman" w:hAnsi="Times New Roman"/>
                <w:iCs/>
                <w:sz w:val="20"/>
                <w:szCs w:val="20"/>
                <w:lang w:val="en-GB" w:eastAsia="en-US"/>
              </w:rPr>
            </w:pPr>
            <w:r w:rsidRPr="00B655DF">
              <w:rPr>
                <w:rFonts w:ascii="Times New Roman" w:hAnsi="Times New Roman"/>
                <w:iCs/>
                <w:sz w:val="20"/>
                <w:szCs w:val="20"/>
                <w:lang w:val="en-GB" w:eastAsia="en-US"/>
              </w:rPr>
              <w:t>Note: for CPU/resource/port occupation, NCJT hypothesis is considered separately from single TRP hypothesis</w:t>
            </w:r>
          </w:p>
          <w:p w14:paraId="42A5D805" w14:textId="77777777" w:rsidR="00B655DF" w:rsidRPr="00B655DF" w:rsidRDefault="00B655DF" w:rsidP="00B655DF">
            <w:pPr>
              <w:spacing w:after="180" w:line="240" w:lineRule="auto"/>
              <w:rPr>
                <w:rFonts w:ascii="Times New Roman" w:hAnsi="Times New Roman"/>
                <w:sz w:val="20"/>
                <w:szCs w:val="20"/>
                <w:lang w:val="en-GB" w:eastAsia="x-none"/>
              </w:rPr>
            </w:pPr>
          </w:p>
          <w:p w14:paraId="6F5D189F" w14:textId="77777777" w:rsidR="00B655DF" w:rsidRPr="00B655DF" w:rsidRDefault="00B655DF" w:rsidP="00B655DF">
            <w:pPr>
              <w:spacing w:after="180" w:line="240" w:lineRule="auto"/>
              <w:rPr>
                <w:rFonts w:ascii="Times New Roman" w:hAnsi="Times New Roman"/>
                <w:b/>
                <w:bCs/>
                <w:sz w:val="20"/>
                <w:szCs w:val="20"/>
                <w:lang w:val="en-GB" w:eastAsia="x-none"/>
              </w:rPr>
            </w:pPr>
            <w:r w:rsidRPr="00B655DF">
              <w:rPr>
                <w:rFonts w:ascii="Times New Roman" w:hAnsi="Times New Roman"/>
                <w:b/>
                <w:bCs/>
                <w:sz w:val="20"/>
                <w:szCs w:val="20"/>
                <w:highlight w:val="green"/>
                <w:lang w:val="en-GB" w:eastAsia="x-none"/>
              </w:rPr>
              <w:t>Agreement</w:t>
            </w:r>
          </w:p>
          <w:p w14:paraId="61867FAD" w14:textId="77777777" w:rsidR="00B655DF" w:rsidRPr="00B655DF" w:rsidRDefault="00B655DF" w:rsidP="00B655DF">
            <w:pPr>
              <w:numPr>
                <w:ilvl w:val="0"/>
                <w:numId w:val="21"/>
              </w:numPr>
              <w:spacing w:after="0" w:line="240" w:lineRule="auto"/>
              <w:rPr>
                <w:rFonts w:ascii="Times New Roman" w:hAnsi="Times New Roman"/>
                <w:iCs/>
                <w:sz w:val="20"/>
                <w:lang w:val="en-GB" w:eastAsia="en-US"/>
              </w:rPr>
            </w:pPr>
            <w:r w:rsidRPr="00B655DF">
              <w:rPr>
                <w:rFonts w:ascii="Times New Roman" w:hAnsi="Times New Roman"/>
                <w:iCs/>
                <w:sz w:val="20"/>
                <w:lang w:val="en-GB" w:eastAsia="en-US"/>
              </w:rPr>
              <w:t xml:space="preserve">Strive to agree at most one of the following options, if needed </w:t>
            </w:r>
          </w:p>
          <w:p w14:paraId="7FDCE9AF" w14:textId="77777777" w:rsidR="00B655DF" w:rsidRPr="00B655DF" w:rsidRDefault="00B655DF" w:rsidP="00B655DF">
            <w:pPr>
              <w:numPr>
                <w:ilvl w:val="1"/>
                <w:numId w:val="21"/>
              </w:numPr>
              <w:spacing w:after="0" w:line="240" w:lineRule="auto"/>
              <w:rPr>
                <w:rFonts w:ascii="Times New Roman" w:hAnsi="Times New Roman"/>
                <w:iCs/>
                <w:sz w:val="20"/>
                <w:lang w:val="en-GB" w:eastAsia="en-US"/>
              </w:rPr>
            </w:pPr>
            <w:r w:rsidRPr="00B655DF">
              <w:rPr>
                <w:rFonts w:ascii="Times New Roman" w:hAnsi="Times New Roman"/>
                <w:iCs/>
                <w:sz w:val="20"/>
                <w:lang w:val="en-GB" w:eastAsia="en-US"/>
              </w:rPr>
              <w:t xml:space="preserve">Option 1: Confirm the Working Assumption from RAN1 103e. </w:t>
            </w:r>
          </w:p>
          <w:p w14:paraId="58FDD69C" w14:textId="77777777" w:rsidR="00B655DF" w:rsidRPr="00B655DF" w:rsidRDefault="00B655DF" w:rsidP="00B655DF">
            <w:pPr>
              <w:numPr>
                <w:ilvl w:val="1"/>
                <w:numId w:val="21"/>
              </w:numPr>
              <w:spacing w:after="0" w:line="240" w:lineRule="auto"/>
              <w:rPr>
                <w:rFonts w:ascii="Times New Roman" w:hAnsi="Times New Roman"/>
                <w:iCs/>
                <w:sz w:val="20"/>
                <w:lang w:val="en-GB" w:eastAsia="en-US"/>
              </w:rPr>
            </w:pPr>
            <w:r w:rsidRPr="00B655DF">
              <w:rPr>
                <w:rFonts w:ascii="Times New Roman" w:hAnsi="Times New Roman"/>
                <w:iCs/>
                <w:sz w:val="20"/>
                <w:lang w:val="en-GB" w:eastAsia="en-US"/>
              </w:rPr>
              <w:t>Option 2: The UE can be expected to report one RI, one PMI, one LI and one CQI per TRP, up to 2 TRPs, for Multi-DCI based NCJT</w:t>
            </w:r>
          </w:p>
          <w:p w14:paraId="1D1EF837" w14:textId="77777777" w:rsidR="00B655DF" w:rsidRPr="00B655DF" w:rsidRDefault="00B655DF" w:rsidP="00B655DF">
            <w:pPr>
              <w:numPr>
                <w:ilvl w:val="0"/>
                <w:numId w:val="21"/>
              </w:numPr>
              <w:spacing w:after="0" w:line="240" w:lineRule="auto"/>
              <w:rPr>
                <w:rFonts w:ascii="Times New Roman" w:hAnsi="Times New Roman"/>
                <w:iCs/>
                <w:sz w:val="20"/>
                <w:lang w:val="en-GB" w:eastAsia="en-US"/>
              </w:rPr>
            </w:pPr>
            <w:r w:rsidRPr="00B655DF">
              <w:rPr>
                <w:rFonts w:ascii="Times New Roman" w:hAnsi="Times New Roman"/>
                <w:iCs/>
                <w:sz w:val="20"/>
                <w:lang w:val="en-GB" w:eastAsia="en-US"/>
              </w:rPr>
              <w:t>The time of decision is RAN1#105e (May 2021)</w:t>
            </w:r>
          </w:p>
          <w:p w14:paraId="48250BC7" w14:textId="77777777" w:rsidR="00B655DF" w:rsidRPr="00B655DF" w:rsidRDefault="00B655DF" w:rsidP="00B655DF">
            <w:pPr>
              <w:spacing w:after="180" w:line="240" w:lineRule="auto"/>
              <w:rPr>
                <w:rFonts w:ascii="Times New Roman" w:hAnsi="Times New Roman"/>
                <w:sz w:val="20"/>
                <w:szCs w:val="20"/>
                <w:lang w:val="en-GB" w:eastAsia="x-none"/>
              </w:rPr>
            </w:pPr>
          </w:p>
          <w:p w14:paraId="5041BB2A" w14:textId="77777777" w:rsidR="00B655DF" w:rsidRPr="00B655DF" w:rsidRDefault="00B655DF" w:rsidP="00B655DF">
            <w:pPr>
              <w:spacing w:after="180" w:line="240" w:lineRule="auto"/>
              <w:rPr>
                <w:rFonts w:ascii="Times New Roman" w:hAnsi="Times New Roman"/>
                <w:b/>
                <w:bCs/>
                <w:sz w:val="20"/>
                <w:szCs w:val="20"/>
                <w:highlight w:val="green"/>
                <w:lang w:val="en-GB" w:eastAsia="x-none"/>
              </w:rPr>
            </w:pPr>
            <w:r w:rsidRPr="00B655DF">
              <w:rPr>
                <w:rFonts w:ascii="Times New Roman" w:hAnsi="Times New Roman"/>
                <w:b/>
                <w:bCs/>
                <w:sz w:val="20"/>
                <w:szCs w:val="20"/>
                <w:highlight w:val="green"/>
                <w:lang w:val="en-GB" w:eastAsia="x-none"/>
              </w:rPr>
              <w:t>Agreement</w:t>
            </w:r>
          </w:p>
          <w:p w14:paraId="04B62D5A" w14:textId="77777777" w:rsidR="00B655DF" w:rsidRPr="00B655DF" w:rsidRDefault="00B655DF" w:rsidP="00B655DF">
            <w:pPr>
              <w:spacing w:after="180" w:line="240" w:lineRule="auto"/>
              <w:jc w:val="both"/>
              <w:rPr>
                <w:rFonts w:ascii="Times New Roman" w:hAnsi="Times New Roman" w:cs="Times"/>
                <w:sz w:val="20"/>
                <w:szCs w:val="20"/>
                <w:lang w:val="en-GB" w:eastAsia="en-US"/>
              </w:rPr>
            </w:pPr>
            <w:r w:rsidRPr="00B655DF">
              <w:rPr>
                <w:rFonts w:ascii="Times New Roman" w:hAnsi="Times New Roman" w:cs="Times"/>
                <w:sz w:val="20"/>
                <w:szCs w:val="20"/>
                <w:lang w:val="en-GB" w:eastAsia="en-US"/>
              </w:rPr>
              <w:t>For a CSI report associated with a Multi-TRP/panel NCJT measurement hypothesis configured by single CSI reporting setting, support following two options:</w:t>
            </w:r>
          </w:p>
          <w:p w14:paraId="5BF6892B" w14:textId="77777777" w:rsidR="00B655DF" w:rsidRPr="00B655DF" w:rsidRDefault="00B655DF" w:rsidP="00B655DF">
            <w:pPr>
              <w:numPr>
                <w:ilvl w:val="0"/>
                <w:numId w:val="21"/>
              </w:numPr>
              <w:spacing w:after="0" w:line="240" w:lineRule="auto"/>
              <w:rPr>
                <w:rFonts w:ascii="Times New Roman" w:hAnsi="Times New Roman"/>
                <w:iCs/>
                <w:sz w:val="20"/>
                <w:lang w:val="en-GB" w:eastAsia="en-US"/>
              </w:rPr>
            </w:pPr>
            <w:r w:rsidRPr="00B655DF">
              <w:rPr>
                <w:rFonts w:ascii="Times New Roman" w:hAnsi="Times New Roman"/>
                <w:iCs/>
                <w:sz w:val="20"/>
                <w:lang w:val="en-GB" w:eastAsia="en-US"/>
              </w:rPr>
              <w:t>Option 1: the UE can be configured to report X CSIs associated with single-TRP measurement hypotheses and one CSI associated with NCJT measurement hypothesis</w:t>
            </w:r>
          </w:p>
          <w:p w14:paraId="1BF92EA9" w14:textId="77777777" w:rsidR="00B655DF" w:rsidRPr="00B655DF" w:rsidRDefault="00B655DF" w:rsidP="00B655DF">
            <w:pPr>
              <w:numPr>
                <w:ilvl w:val="1"/>
                <w:numId w:val="21"/>
              </w:numPr>
              <w:spacing w:after="0" w:line="240" w:lineRule="auto"/>
              <w:rPr>
                <w:rFonts w:ascii="Times New Roman" w:hAnsi="Times New Roman"/>
                <w:iCs/>
                <w:sz w:val="20"/>
                <w:lang w:val="en-GB" w:eastAsia="en-US"/>
              </w:rPr>
            </w:pPr>
            <w:r w:rsidRPr="00B655DF">
              <w:rPr>
                <w:rFonts w:ascii="Times New Roman" w:hAnsi="Times New Roman"/>
                <w:iCs/>
                <w:sz w:val="20"/>
                <w:lang w:val="en-GB" w:eastAsia="en-US"/>
              </w:rPr>
              <w:t>X = 0, 1, 2</w:t>
            </w:r>
          </w:p>
          <w:p w14:paraId="417FBC6C" w14:textId="77777777" w:rsidR="00B655DF" w:rsidRPr="00B655DF" w:rsidRDefault="00B655DF" w:rsidP="00B655DF">
            <w:pPr>
              <w:numPr>
                <w:ilvl w:val="2"/>
                <w:numId w:val="21"/>
              </w:numPr>
              <w:spacing w:after="0" w:line="240" w:lineRule="auto"/>
              <w:rPr>
                <w:rFonts w:ascii="Times New Roman" w:hAnsi="Times New Roman"/>
                <w:iCs/>
                <w:sz w:val="20"/>
                <w:lang w:val="en-GB" w:eastAsia="en-US"/>
              </w:rPr>
            </w:pPr>
            <w:r w:rsidRPr="00B655DF">
              <w:rPr>
                <w:rFonts w:ascii="Times New Roman" w:hAnsi="Times New Roman"/>
                <w:iCs/>
                <w:sz w:val="20"/>
                <w:lang w:val="en-GB" w:eastAsia="en-US"/>
              </w:rPr>
              <w:t>If X=2, two CSIs are associated with two different single-TRP measurement hypotheses with CMRs from different CMR groups</w:t>
            </w:r>
          </w:p>
          <w:p w14:paraId="5C6C4975" w14:textId="77777777" w:rsidR="00B655DF" w:rsidRPr="00B655DF" w:rsidRDefault="00B655DF" w:rsidP="00B655DF">
            <w:pPr>
              <w:numPr>
                <w:ilvl w:val="2"/>
                <w:numId w:val="21"/>
              </w:numPr>
              <w:spacing w:after="0" w:line="240" w:lineRule="auto"/>
              <w:rPr>
                <w:rFonts w:ascii="Times New Roman" w:hAnsi="Times New Roman"/>
                <w:iCs/>
                <w:sz w:val="20"/>
                <w:lang w:val="en-GB" w:eastAsia="en-US"/>
              </w:rPr>
            </w:pPr>
            <w:r w:rsidRPr="00B655DF">
              <w:rPr>
                <w:rFonts w:ascii="Times New Roman" w:hAnsi="Times New Roman"/>
                <w:iCs/>
                <w:sz w:val="20"/>
                <w:lang w:val="en-GB" w:eastAsia="en-US"/>
              </w:rPr>
              <w:t>Support of X=1,2 is UE optional for the UE supporting option 1</w:t>
            </w:r>
          </w:p>
          <w:p w14:paraId="414AFF9F" w14:textId="77777777" w:rsidR="00B655DF" w:rsidRPr="00B655DF" w:rsidRDefault="00B655DF" w:rsidP="00B655DF">
            <w:pPr>
              <w:numPr>
                <w:ilvl w:val="1"/>
                <w:numId w:val="21"/>
              </w:numPr>
              <w:spacing w:after="0" w:line="240" w:lineRule="auto"/>
              <w:rPr>
                <w:rFonts w:ascii="Times New Roman" w:hAnsi="Times New Roman"/>
                <w:iCs/>
                <w:sz w:val="20"/>
                <w:lang w:val="en-GB" w:eastAsia="en-US"/>
              </w:rPr>
            </w:pPr>
            <w:r w:rsidRPr="00B655DF">
              <w:rPr>
                <w:rFonts w:ascii="Times New Roman" w:hAnsi="Times New Roman"/>
                <w:iCs/>
                <w:sz w:val="20"/>
                <w:lang w:val="en-GB" w:eastAsia="en-US"/>
              </w:rPr>
              <w:t>FFS omission of CSI associated with NCJT measurement hypothesis</w:t>
            </w:r>
          </w:p>
          <w:p w14:paraId="753D42BC" w14:textId="77777777" w:rsidR="00B655DF" w:rsidRPr="00B655DF" w:rsidRDefault="00B655DF" w:rsidP="00B655DF">
            <w:pPr>
              <w:numPr>
                <w:ilvl w:val="0"/>
                <w:numId w:val="21"/>
              </w:numPr>
              <w:spacing w:after="0" w:line="240" w:lineRule="auto"/>
              <w:rPr>
                <w:rFonts w:ascii="Times New Roman" w:hAnsi="Times New Roman"/>
                <w:iCs/>
                <w:sz w:val="20"/>
                <w:lang w:val="en-GB" w:eastAsia="en-US"/>
              </w:rPr>
            </w:pPr>
            <w:r w:rsidRPr="00B655DF">
              <w:rPr>
                <w:rFonts w:ascii="Times New Roman" w:hAnsi="Times New Roman"/>
                <w:iCs/>
                <w:sz w:val="20"/>
                <w:lang w:val="en-GB" w:eastAsia="en-US"/>
              </w:rPr>
              <w:lastRenderedPageBreak/>
              <w:t>Option 2: the UE can be configured to report one CSI associated with the best one among NCJT and single-TRP measurement hypotheses</w:t>
            </w:r>
          </w:p>
          <w:p w14:paraId="4A362D8B" w14:textId="77777777" w:rsidR="00B655DF" w:rsidRPr="00B655DF" w:rsidRDefault="00B655DF" w:rsidP="00B655DF">
            <w:pPr>
              <w:numPr>
                <w:ilvl w:val="1"/>
                <w:numId w:val="21"/>
              </w:numPr>
              <w:spacing w:after="0" w:line="240" w:lineRule="auto"/>
              <w:rPr>
                <w:rFonts w:ascii="Times New Roman" w:hAnsi="Times New Roman"/>
                <w:iCs/>
                <w:sz w:val="20"/>
                <w:lang w:val="en-GB" w:eastAsia="en-US"/>
              </w:rPr>
            </w:pPr>
            <w:r w:rsidRPr="00B655DF">
              <w:rPr>
                <w:rFonts w:ascii="Times New Roman" w:hAnsi="Times New Roman"/>
                <w:iCs/>
                <w:sz w:val="20"/>
                <w:lang w:val="en-GB" w:eastAsia="en-US"/>
              </w:rPr>
              <w:t>FFS how to report recommended measurement hypothesis associated with that CSI report</w:t>
            </w:r>
          </w:p>
          <w:p w14:paraId="566AA224" w14:textId="77777777" w:rsidR="00C76650" w:rsidRDefault="00C76650" w:rsidP="0048299D">
            <w:pPr>
              <w:jc w:val="both"/>
              <w:rPr>
                <w:rFonts w:ascii="Times New Roman" w:hAnsi="Times New Roman"/>
                <w:lang w:val="en-GB"/>
              </w:rPr>
            </w:pPr>
          </w:p>
          <w:p w14:paraId="59065EC5" w14:textId="77777777" w:rsidR="00B655DF" w:rsidRPr="00B655DF" w:rsidRDefault="00B655DF" w:rsidP="00B655DF">
            <w:pPr>
              <w:spacing w:after="0" w:line="240" w:lineRule="auto"/>
              <w:rPr>
                <w:rFonts w:ascii="Times" w:eastAsia="SimSun" w:hAnsi="Times" w:cs="Times"/>
                <w:lang w:val="ru-RU"/>
              </w:rPr>
            </w:pPr>
            <w:r w:rsidRPr="00B655DF">
              <w:rPr>
                <w:rFonts w:ascii="Times" w:eastAsia="SimSun" w:hAnsi="Times" w:cs="Times"/>
                <w:b/>
                <w:bCs/>
                <w:color w:val="000000"/>
                <w:sz w:val="20"/>
                <w:szCs w:val="20"/>
                <w:highlight w:val="green"/>
                <w:lang w:val="ru-RU"/>
              </w:rPr>
              <w:t>Agreement</w:t>
            </w:r>
          </w:p>
          <w:p w14:paraId="646E9A15" w14:textId="77777777" w:rsidR="00B655DF" w:rsidRPr="00B655DF" w:rsidRDefault="00B655DF" w:rsidP="00B655DF">
            <w:pPr>
              <w:spacing w:after="180" w:line="240" w:lineRule="auto"/>
              <w:jc w:val="both"/>
              <w:rPr>
                <w:rFonts w:ascii="Times New Roman" w:hAnsi="Times New Roman" w:cs="Times"/>
                <w:iCs/>
                <w:sz w:val="20"/>
                <w:szCs w:val="20"/>
                <w:lang w:eastAsia="en-US"/>
              </w:rPr>
            </w:pPr>
            <w:r w:rsidRPr="00B655DF">
              <w:rPr>
                <w:rFonts w:ascii="Times New Roman" w:hAnsi="Times New Roman" w:cs="Times"/>
                <w:iCs/>
                <w:sz w:val="20"/>
                <w:szCs w:val="20"/>
                <w:lang w:val="en-GB" w:eastAsia="en-US"/>
              </w:rPr>
              <w:t xml:space="preserve">For PS codebook enhancements utilization DL/UL reciprocity of angle and/or delay, support codebook structure </w:t>
            </w:r>
            <w:r w:rsidRPr="00B655DF">
              <w:rPr>
                <w:rFonts w:ascii="Times New Roman" w:hAnsi="Times New Roman" w:cs="Times"/>
                <w:b/>
                <w:bCs/>
                <w:iCs/>
                <w:sz w:val="20"/>
                <w:szCs w:val="20"/>
                <w:lang w:val="en-GB" w:eastAsia="en-US"/>
              </w:rPr>
              <w:t>W=W</w:t>
            </w:r>
            <w:r w:rsidRPr="00B655DF">
              <w:rPr>
                <w:rFonts w:ascii="Times New Roman" w:hAnsi="Times New Roman" w:cs="Times"/>
                <w:b/>
                <w:bCs/>
                <w:iCs/>
                <w:sz w:val="20"/>
                <w:szCs w:val="20"/>
                <w:vertAlign w:val="subscript"/>
                <w:lang w:val="en-GB" w:eastAsia="en-US"/>
              </w:rPr>
              <w:t>1</w:t>
            </w:r>
            <w:r w:rsidRPr="00B655DF">
              <w:rPr>
                <w:rFonts w:ascii="Times New Roman" w:hAnsi="Times New Roman" w:cs="Times"/>
                <w:b/>
                <w:bCs/>
                <w:iCs/>
                <w:sz w:val="20"/>
                <w:szCs w:val="20"/>
                <w:lang w:val="en-GB" w:eastAsia="en-US"/>
              </w:rPr>
              <w:t>W</w:t>
            </w:r>
            <w:r w:rsidRPr="00B655DF">
              <w:rPr>
                <w:rFonts w:ascii="Times New Roman" w:hAnsi="Times New Roman" w:cs="Times"/>
                <w:b/>
                <w:bCs/>
                <w:iCs/>
                <w:sz w:val="20"/>
                <w:szCs w:val="20"/>
                <w:vertAlign w:val="subscript"/>
                <w:lang w:val="en-GB" w:eastAsia="en-US"/>
              </w:rPr>
              <w:t>2</w:t>
            </w:r>
            <w:r w:rsidRPr="00B655DF">
              <w:rPr>
                <w:rFonts w:ascii="Times New Roman" w:hAnsi="Times New Roman" w:cs="Times"/>
                <w:b/>
                <w:bCs/>
                <w:iCs/>
                <w:sz w:val="20"/>
                <w:szCs w:val="20"/>
                <w:lang w:val="en-GB" w:eastAsia="en-US"/>
              </w:rPr>
              <w:t> </w:t>
            </w:r>
            <w:proofErr w:type="spellStart"/>
            <w:r w:rsidRPr="00B655DF">
              <w:rPr>
                <w:rFonts w:ascii="Times New Roman" w:hAnsi="Times New Roman" w:cs="Times"/>
                <w:b/>
                <w:bCs/>
                <w:iCs/>
                <w:sz w:val="20"/>
                <w:szCs w:val="20"/>
                <w:lang w:val="en-GB" w:eastAsia="en-US"/>
              </w:rPr>
              <w:t>W</w:t>
            </w:r>
            <w:r w:rsidRPr="00B655DF">
              <w:rPr>
                <w:rFonts w:ascii="Times New Roman" w:hAnsi="Times New Roman" w:cs="Times"/>
                <w:b/>
                <w:bCs/>
                <w:iCs/>
                <w:sz w:val="20"/>
                <w:szCs w:val="20"/>
                <w:vertAlign w:val="subscript"/>
                <w:lang w:val="en-GB" w:eastAsia="en-US"/>
              </w:rPr>
              <w:t>f</w:t>
            </w:r>
            <w:r w:rsidRPr="00B655DF">
              <w:rPr>
                <w:rFonts w:ascii="Times New Roman" w:hAnsi="Times New Roman" w:cs="Times"/>
                <w:b/>
                <w:bCs/>
                <w:iCs/>
                <w:sz w:val="20"/>
                <w:szCs w:val="20"/>
                <w:vertAlign w:val="superscript"/>
                <w:lang w:val="en-GB" w:eastAsia="en-US"/>
              </w:rPr>
              <w:t>H</w:t>
            </w:r>
            <w:proofErr w:type="spellEnd"/>
            <w:r w:rsidRPr="00B655DF">
              <w:rPr>
                <w:rFonts w:ascii="Times New Roman" w:hAnsi="Times New Roman" w:cs="Times"/>
                <w:iCs/>
                <w:sz w:val="20"/>
                <w:szCs w:val="20"/>
                <w:lang w:val="en-GB" w:eastAsia="en-US"/>
              </w:rPr>
              <w:t xml:space="preserve"> where </w:t>
            </w:r>
          </w:p>
          <w:p w14:paraId="021A14C3" w14:textId="77777777" w:rsidR="00B655DF" w:rsidRPr="00BC1F93" w:rsidRDefault="00B655DF" w:rsidP="00B655DF">
            <w:pPr>
              <w:numPr>
                <w:ilvl w:val="0"/>
                <w:numId w:val="23"/>
              </w:numPr>
              <w:autoSpaceDE w:val="0"/>
              <w:autoSpaceDN w:val="0"/>
              <w:adjustRightInd w:val="0"/>
              <w:snapToGrid w:val="0"/>
              <w:spacing w:after="0" w:line="240" w:lineRule="auto"/>
              <w:rPr>
                <w:rFonts w:ascii="Times New Roman" w:eastAsia="SimSun" w:hAnsi="Times New Roman"/>
                <w:bCs/>
                <w:iCs/>
                <w:sz w:val="20"/>
                <w:szCs w:val="20"/>
                <w:lang w:eastAsia="zh-CN"/>
              </w:rPr>
            </w:pPr>
            <w:r w:rsidRPr="00B655DF">
              <w:rPr>
                <w:rFonts w:ascii="Times New Roman" w:eastAsia="SimSun" w:hAnsi="Times New Roman"/>
                <w:b/>
                <w:bCs/>
                <w:iCs/>
                <w:sz w:val="20"/>
                <w:szCs w:val="20"/>
                <w:lang w:eastAsia="zh-CN"/>
              </w:rPr>
              <w:t>W</w:t>
            </w:r>
            <w:r w:rsidRPr="00B655DF">
              <w:rPr>
                <w:rFonts w:ascii="Times New Roman" w:eastAsia="SimSun" w:hAnsi="Times New Roman"/>
                <w:b/>
                <w:bCs/>
                <w:iCs/>
                <w:sz w:val="20"/>
                <w:szCs w:val="20"/>
                <w:vertAlign w:val="subscript"/>
                <w:lang w:eastAsia="zh-CN"/>
              </w:rPr>
              <w:t>1</w:t>
            </w:r>
            <w:r w:rsidRPr="00B655DF">
              <w:rPr>
                <w:rFonts w:ascii="Times New Roman" w:eastAsia="SimSun" w:hAnsi="Times New Roman"/>
                <w:bCs/>
                <w:iCs/>
                <w:sz w:val="20"/>
                <w:szCs w:val="20"/>
                <w:lang w:eastAsia="zh-CN"/>
              </w:rPr>
              <w:t> </w:t>
            </w:r>
            <w:r w:rsidRPr="00BC1F93">
              <w:rPr>
                <w:rFonts w:ascii="Times New Roman" w:eastAsia="SimSun" w:hAnsi="Times New Roman"/>
                <w:bCs/>
                <w:iCs/>
                <w:sz w:val="20"/>
                <w:szCs w:val="20"/>
                <w:lang w:eastAsia="zh-CN"/>
              </w:rPr>
              <w:t>is a free selection matrix, with identity matrix as special configuration</w:t>
            </w:r>
          </w:p>
          <w:p w14:paraId="3D9B3D5B" w14:textId="77777777" w:rsidR="00B655DF" w:rsidRPr="00BC1F93" w:rsidRDefault="00B655DF" w:rsidP="00B655DF">
            <w:pPr>
              <w:numPr>
                <w:ilvl w:val="1"/>
                <w:numId w:val="23"/>
              </w:numPr>
              <w:autoSpaceDE w:val="0"/>
              <w:autoSpaceDN w:val="0"/>
              <w:adjustRightInd w:val="0"/>
              <w:snapToGrid w:val="0"/>
              <w:spacing w:after="0" w:line="240" w:lineRule="auto"/>
              <w:rPr>
                <w:rFonts w:ascii="Times New Roman" w:eastAsia="SimSun" w:hAnsi="Times New Roman"/>
                <w:bCs/>
                <w:iCs/>
                <w:sz w:val="20"/>
                <w:szCs w:val="20"/>
                <w:lang w:eastAsia="zh-CN"/>
              </w:rPr>
            </w:pPr>
            <w:r w:rsidRPr="00BC1F93">
              <w:rPr>
                <w:rFonts w:ascii="Times New Roman" w:hAnsi="Times New Roman" w:cs="Times"/>
                <w:iCs/>
                <w:sz w:val="20"/>
                <w:szCs w:val="20"/>
                <w:lang w:val="en-GB" w:eastAsia="en-US"/>
              </w:rPr>
              <w:t>FFS polarization-common/specific selection</w:t>
            </w:r>
          </w:p>
          <w:p w14:paraId="078D8E9A" w14:textId="77777777" w:rsidR="00B655DF" w:rsidRPr="00BC1F93" w:rsidRDefault="00B655DF" w:rsidP="00B655DF">
            <w:pPr>
              <w:numPr>
                <w:ilvl w:val="0"/>
                <w:numId w:val="23"/>
              </w:numPr>
              <w:autoSpaceDE w:val="0"/>
              <w:autoSpaceDN w:val="0"/>
              <w:adjustRightInd w:val="0"/>
              <w:snapToGrid w:val="0"/>
              <w:spacing w:after="0" w:line="240" w:lineRule="auto"/>
              <w:rPr>
                <w:rFonts w:ascii="Times New Roman" w:eastAsia="SimSun" w:hAnsi="Times New Roman"/>
                <w:bCs/>
                <w:iCs/>
                <w:sz w:val="20"/>
                <w:szCs w:val="20"/>
                <w:lang w:eastAsia="zh-CN"/>
              </w:rPr>
            </w:pPr>
            <w:proofErr w:type="spellStart"/>
            <w:r w:rsidRPr="00BC1F93">
              <w:rPr>
                <w:rFonts w:ascii="Times New Roman" w:hAnsi="Times New Roman" w:cs="Times"/>
                <w:b/>
                <w:bCs/>
                <w:iCs/>
                <w:sz w:val="20"/>
                <w:szCs w:val="20"/>
                <w:lang w:val="en-GB" w:eastAsia="en-US"/>
              </w:rPr>
              <w:t>W</w:t>
            </w:r>
            <w:r w:rsidRPr="00BC1F93">
              <w:rPr>
                <w:rFonts w:ascii="Times New Roman" w:hAnsi="Times New Roman" w:cs="Times"/>
                <w:b/>
                <w:bCs/>
                <w:iCs/>
                <w:sz w:val="20"/>
                <w:szCs w:val="20"/>
                <w:vertAlign w:val="subscript"/>
                <w:lang w:val="en-GB" w:eastAsia="en-US"/>
              </w:rPr>
              <w:t>f</w:t>
            </w:r>
            <w:proofErr w:type="spellEnd"/>
            <w:r w:rsidRPr="00BC1F93">
              <w:rPr>
                <w:rFonts w:ascii="Times New Roman" w:hAnsi="Times New Roman" w:cs="Times"/>
                <w:iCs/>
                <w:sz w:val="20"/>
                <w:szCs w:val="20"/>
                <w:lang w:val="en-GB" w:eastAsia="en-US"/>
              </w:rPr>
              <w:t xml:space="preserve"> is a DFT based compression matrix in which N3 = </w:t>
            </w:r>
            <w:proofErr w:type="spellStart"/>
            <w:r w:rsidRPr="00BC1F93">
              <w:rPr>
                <w:rFonts w:ascii="Times New Roman" w:hAnsi="Times New Roman" w:cs="Times"/>
                <w:iCs/>
                <w:sz w:val="20"/>
                <w:szCs w:val="20"/>
                <w:lang w:val="en-GB" w:eastAsia="en-US"/>
              </w:rPr>
              <w:t>N</w:t>
            </w:r>
            <w:r w:rsidRPr="00BC1F93">
              <w:rPr>
                <w:rFonts w:ascii="Times New Roman" w:hAnsi="Times New Roman" w:cs="Times"/>
                <w:iCs/>
                <w:sz w:val="20"/>
                <w:szCs w:val="20"/>
                <w:vertAlign w:val="subscript"/>
                <w:lang w:val="en-GB" w:eastAsia="en-US"/>
              </w:rPr>
              <w:t>CQISubband</w:t>
            </w:r>
            <w:proofErr w:type="spellEnd"/>
            <w:r w:rsidRPr="00BC1F93">
              <w:rPr>
                <w:rFonts w:ascii="Times New Roman" w:hAnsi="Times New Roman" w:cs="Times"/>
                <w:iCs/>
                <w:sz w:val="20"/>
                <w:szCs w:val="20"/>
                <w:lang w:val="en-GB" w:eastAsia="en-US"/>
              </w:rPr>
              <w:t xml:space="preserve">*R and </w:t>
            </w:r>
            <w:proofErr w:type="spellStart"/>
            <w:r w:rsidRPr="00BC1F93">
              <w:rPr>
                <w:rFonts w:ascii="Times New Roman" w:hAnsi="Times New Roman" w:cs="Times"/>
                <w:iCs/>
                <w:sz w:val="20"/>
                <w:szCs w:val="20"/>
                <w:lang w:val="en-GB" w:eastAsia="en-US"/>
              </w:rPr>
              <w:t>M</w:t>
            </w:r>
            <w:r w:rsidRPr="00BC1F93">
              <w:rPr>
                <w:rFonts w:ascii="Times New Roman" w:hAnsi="Times New Roman" w:cs="Times"/>
                <w:iCs/>
                <w:sz w:val="20"/>
                <w:szCs w:val="20"/>
                <w:vertAlign w:val="subscript"/>
                <w:lang w:val="en-GB" w:eastAsia="en-US"/>
              </w:rPr>
              <w:t>v</w:t>
            </w:r>
            <w:proofErr w:type="spellEnd"/>
            <w:r w:rsidRPr="00BC1F93">
              <w:rPr>
                <w:rFonts w:ascii="Times New Roman" w:hAnsi="Times New Roman" w:cs="Times"/>
                <w:iCs/>
                <w:sz w:val="20"/>
                <w:szCs w:val="20"/>
                <w:lang w:val="en-GB" w:eastAsia="en-US"/>
              </w:rPr>
              <w:t>&gt;=1</w:t>
            </w:r>
          </w:p>
          <w:p w14:paraId="5CA45973" w14:textId="77777777" w:rsidR="00B655DF" w:rsidRPr="00BC1F93" w:rsidRDefault="00B655DF" w:rsidP="00B655DF">
            <w:pPr>
              <w:numPr>
                <w:ilvl w:val="1"/>
                <w:numId w:val="23"/>
              </w:numPr>
              <w:autoSpaceDE w:val="0"/>
              <w:autoSpaceDN w:val="0"/>
              <w:adjustRightInd w:val="0"/>
              <w:snapToGrid w:val="0"/>
              <w:spacing w:after="0" w:line="240" w:lineRule="auto"/>
              <w:rPr>
                <w:rFonts w:ascii="Times New Roman" w:eastAsia="SimSun" w:hAnsi="Times New Roman"/>
                <w:bCs/>
                <w:iCs/>
                <w:sz w:val="20"/>
                <w:szCs w:val="20"/>
                <w:lang w:eastAsia="zh-CN"/>
              </w:rPr>
            </w:pPr>
            <w:r w:rsidRPr="00BC1F93">
              <w:rPr>
                <w:rFonts w:ascii="Times New Roman" w:hAnsi="Times New Roman" w:cs="Times"/>
                <w:iCs/>
                <w:sz w:val="20"/>
                <w:szCs w:val="20"/>
                <w:lang w:val="en-GB" w:eastAsia="en-US"/>
              </w:rPr>
              <w:t>At least one value of </w:t>
            </w:r>
            <w:proofErr w:type="spellStart"/>
            <w:r w:rsidRPr="00BC1F93">
              <w:rPr>
                <w:rFonts w:ascii="Times New Roman" w:hAnsi="Times New Roman" w:cs="Times"/>
                <w:iCs/>
                <w:sz w:val="20"/>
                <w:szCs w:val="20"/>
                <w:lang w:val="en-GB" w:eastAsia="en-US"/>
              </w:rPr>
              <w:t>M</w:t>
            </w:r>
            <w:r w:rsidRPr="00BC1F93">
              <w:rPr>
                <w:rFonts w:ascii="Times New Roman" w:hAnsi="Times New Roman" w:cs="Times"/>
                <w:iCs/>
                <w:sz w:val="20"/>
                <w:szCs w:val="20"/>
                <w:vertAlign w:val="subscript"/>
                <w:lang w:val="en-GB" w:eastAsia="en-US"/>
              </w:rPr>
              <w:t>v</w:t>
            </w:r>
            <w:proofErr w:type="spellEnd"/>
            <w:r w:rsidRPr="00BC1F93">
              <w:rPr>
                <w:rFonts w:ascii="Times New Roman" w:hAnsi="Times New Roman" w:cs="Times"/>
                <w:iCs/>
                <w:sz w:val="20"/>
                <w:szCs w:val="20"/>
                <w:lang w:val="en-GB" w:eastAsia="en-US"/>
              </w:rPr>
              <w:t>&gt;1 is supported</w:t>
            </w:r>
          </w:p>
          <w:p w14:paraId="280870C3" w14:textId="77777777" w:rsidR="00B655DF" w:rsidRPr="00BC1F93" w:rsidRDefault="00B655DF" w:rsidP="00B655DF">
            <w:pPr>
              <w:numPr>
                <w:ilvl w:val="2"/>
                <w:numId w:val="23"/>
              </w:numPr>
              <w:autoSpaceDE w:val="0"/>
              <w:autoSpaceDN w:val="0"/>
              <w:adjustRightInd w:val="0"/>
              <w:snapToGrid w:val="0"/>
              <w:spacing w:after="0" w:line="240" w:lineRule="auto"/>
              <w:rPr>
                <w:rFonts w:ascii="Times New Roman" w:eastAsia="SimSun" w:hAnsi="Times New Roman"/>
                <w:bCs/>
                <w:iCs/>
                <w:sz w:val="20"/>
                <w:szCs w:val="20"/>
                <w:lang w:eastAsia="zh-CN"/>
              </w:rPr>
            </w:pPr>
            <w:r w:rsidRPr="00BC1F93">
              <w:rPr>
                <w:rFonts w:ascii="Times New Roman" w:hAnsi="Times New Roman" w:cs="Times"/>
                <w:iCs/>
                <w:sz w:val="20"/>
                <w:szCs w:val="20"/>
                <w:lang w:val="en-GB" w:eastAsia="en-US"/>
              </w:rPr>
              <w:t xml:space="preserve">Decide on the value(s) of </w:t>
            </w:r>
            <w:proofErr w:type="spellStart"/>
            <w:r w:rsidRPr="00BC1F93">
              <w:rPr>
                <w:rFonts w:ascii="Times New Roman" w:hAnsi="Times New Roman" w:cs="Times"/>
                <w:iCs/>
                <w:sz w:val="20"/>
                <w:szCs w:val="20"/>
                <w:lang w:val="en-GB" w:eastAsia="en-US"/>
              </w:rPr>
              <w:t>M</w:t>
            </w:r>
            <w:r w:rsidRPr="00BC1F93">
              <w:rPr>
                <w:rFonts w:ascii="Times New Roman" w:hAnsi="Times New Roman" w:cs="Times"/>
                <w:iCs/>
                <w:sz w:val="20"/>
                <w:szCs w:val="20"/>
                <w:vertAlign w:val="subscript"/>
                <w:lang w:val="en-GB" w:eastAsia="en-US"/>
              </w:rPr>
              <w:t>v</w:t>
            </w:r>
            <w:proofErr w:type="spellEnd"/>
            <w:r w:rsidRPr="00BC1F93">
              <w:rPr>
                <w:rFonts w:ascii="Times New Roman" w:hAnsi="Times New Roman" w:cs="Times"/>
                <w:iCs/>
                <w:sz w:val="20"/>
                <w:szCs w:val="20"/>
                <w:lang w:val="en-GB" w:eastAsia="en-US"/>
              </w:rPr>
              <w:t xml:space="preserve">, e.g. </w:t>
            </w:r>
            <w:proofErr w:type="spellStart"/>
            <w:r w:rsidRPr="00BC1F93">
              <w:rPr>
                <w:rFonts w:ascii="Times New Roman" w:hAnsi="Times New Roman" w:cs="Times"/>
                <w:iCs/>
                <w:sz w:val="20"/>
                <w:szCs w:val="20"/>
                <w:lang w:val="en-GB" w:eastAsia="en-US"/>
              </w:rPr>
              <w:t>M</w:t>
            </w:r>
            <w:r w:rsidRPr="00BC1F93">
              <w:rPr>
                <w:rFonts w:ascii="Times New Roman" w:hAnsi="Times New Roman" w:cs="Times"/>
                <w:iCs/>
                <w:sz w:val="20"/>
                <w:szCs w:val="20"/>
                <w:vertAlign w:val="subscript"/>
                <w:lang w:val="en-GB" w:eastAsia="en-US"/>
              </w:rPr>
              <w:t>v</w:t>
            </w:r>
            <w:proofErr w:type="spellEnd"/>
            <w:r w:rsidRPr="00BC1F93">
              <w:rPr>
                <w:rFonts w:ascii="Times New Roman" w:hAnsi="Times New Roman" w:cs="Times"/>
                <w:iCs/>
                <w:sz w:val="20"/>
                <w:szCs w:val="20"/>
                <w:lang w:val="en-GB" w:eastAsia="en-US"/>
              </w:rPr>
              <w:t>=2,  in RAN1# 104bis-e</w:t>
            </w:r>
          </w:p>
          <w:p w14:paraId="66DAB677" w14:textId="77777777" w:rsidR="00B655DF" w:rsidRPr="00BC1F93" w:rsidRDefault="00B655DF" w:rsidP="00B655DF">
            <w:pPr>
              <w:numPr>
                <w:ilvl w:val="1"/>
                <w:numId w:val="23"/>
              </w:numPr>
              <w:autoSpaceDE w:val="0"/>
              <w:autoSpaceDN w:val="0"/>
              <w:adjustRightInd w:val="0"/>
              <w:snapToGrid w:val="0"/>
              <w:spacing w:after="0" w:line="240" w:lineRule="auto"/>
              <w:rPr>
                <w:rFonts w:ascii="Times New Roman" w:eastAsia="SimSun" w:hAnsi="Times New Roman"/>
                <w:bCs/>
                <w:iCs/>
                <w:sz w:val="20"/>
                <w:szCs w:val="20"/>
                <w:lang w:eastAsia="zh-CN"/>
              </w:rPr>
            </w:pPr>
            <w:r w:rsidRPr="00BC1F93">
              <w:rPr>
                <w:rFonts w:ascii="Times New Roman" w:hAnsi="Times New Roman" w:cs="Times"/>
                <w:iCs/>
                <w:sz w:val="20"/>
                <w:szCs w:val="20"/>
                <w:lang w:val="en-GB" w:eastAsia="en-US"/>
              </w:rPr>
              <w:t xml:space="preserve">Working assumption:  Support of </w:t>
            </w:r>
            <w:proofErr w:type="spellStart"/>
            <w:r w:rsidRPr="00BC1F93">
              <w:rPr>
                <w:rFonts w:ascii="Times New Roman" w:hAnsi="Times New Roman" w:cs="Times"/>
                <w:iCs/>
                <w:sz w:val="20"/>
                <w:szCs w:val="20"/>
                <w:lang w:val="en-GB" w:eastAsia="en-US"/>
              </w:rPr>
              <w:t>M</w:t>
            </w:r>
            <w:r w:rsidRPr="00BC1F93">
              <w:rPr>
                <w:rFonts w:ascii="Times New Roman" w:hAnsi="Times New Roman" w:cs="Times"/>
                <w:iCs/>
                <w:sz w:val="20"/>
                <w:szCs w:val="20"/>
                <w:vertAlign w:val="subscript"/>
                <w:lang w:val="en-GB" w:eastAsia="en-US"/>
              </w:rPr>
              <w:t>v</w:t>
            </w:r>
            <w:proofErr w:type="spellEnd"/>
            <w:r w:rsidRPr="00BC1F93">
              <w:rPr>
                <w:rFonts w:ascii="Times New Roman" w:hAnsi="Times New Roman" w:cs="Times"/>
                <w:iCs/>
                <w:sz w:val="20"/>
                <w:szCs w:val="20"/>
                <w:lang w:val="en-GB" w:eastAsia="en-US"/>
              </w:rPr>
              <w:t>&gt;1 is a UE optional feature if the UE supports Rel-17 PS codebook enhancement, taking into account UE complexity related to codebook parameters</w:t>
            </w:r>
          </w:p>
          <w:p w14:paraId="6F96D3F6" w14:textId="77777777" w:rsidR="00B655DF" w:rsidRPr="00BC1F93" w:rsidRDefault="00B655DF" w:rsidP="00B655DF">
            <w:pPr>
              <w:numPr>
                <w:ilvl w:val="1"/>
                <w:numId w:val="23"/>
              </w:numPr>
              <w:autoSpaceDE w:val="0"/>
              <w:autoSpaceDN w:val="0"/>
              <w:adjustRightInd w:val="0"/>
              <w:snapToGrid w:val="0"/>
              <w:spacing w:after="0" w:line="240" w:lineRule="auto"/>
              <w:rPr>
                <w:rFonts w:ascii="Times New Roman" w:eastAsia="SimSun" w:hAnsi="Times New Roman"/>
                <w:bCs/>
                <w:iCs/>
                <w:sz w:val="20"/>
                <w:szCs w:val="20"/>
                <w:lang w:eastAsia="zh-CN"/>
              </w:rPr>
            </w:pPr>
            <w:r w:rsidRPr="00BC1F93">
              <w:rPr>
                <w:rFonts w:ascii="Times New Roman" w:hAnsi="Times New Roman" w:cs="Times"/>
                <w:iCs/>
                <w:sz w:val="20"/>
                <w:szCs w:val="20"/>
                <w:lang w:val="en-GB" w:eastAsia="en-US"/>
              </w:rPr>
              <w:t xml:space="preserve">FFS candidate value(s)  of R, mechanism for configuring/indicating to the UE and/or mechanism for selecting/reporting by UE for </w:t>
            </w:r>
            <w:proofErr w:type="spellStart"/>
            <w:r w:rsidRPr="00BC1F93">
              <w:rPr>
                <w:rFonts w:ascii="Times New Roman" w:hAnsi="Times New Roman" w:cs="Times"/>
                <w:b/>
                <w:bCs/>
                <w:iCs/>
                <w:sz w:val="20"/>
                <w:szCs w:val="20"/>
                <w:lang w:val="en-GB" w:eastAsia="en-US"/>
              </w:rPr>
              <w:t>W</w:t>
            </w:r>
            <w:r w:rsidRPr="00BC1F93">
              <w:rPr>
                <w:rFonts w:ascii="Times New Roman" w:hAnsi="Times New Roman" w:cs="Times"/>
                <w:b/>
                <w:bCs/>
                <w:iCs/>
                <w:sz w:val="20"/>
                <w:szCs w:val="20"/>
                <w:vertAlign w:val="subscript"/>
                <w:lang w:val="en-GB" w:eastAsia="en-US"/>
              </w:rPr>
              <w:t>f</w:t>
            </w:r>
            <w:proofErr w:type="spellEnd"/>
          </w:p>
          <w:p w14:paraId="084E7151" w14:textId="77777777" w:rsidR="00B655DF" w:rsidRPr="00BC1F93" w:rsidRDefault="00B655DF" w:rsidP="00B655DF">
            <w:pPr>
              <w:numPr>
                <w:ilvl w:val="0"/>
                <w:numId w:val="23"/>
              </w:numPr>
              <w:autoSpaceDE w:val="0"/>
              <w:autoSpaceDN w:val="0"/>
              <w:adjustRightInd w:val="0"/>
              <w:snapToGrid w:val="0"/>
              <w:spacing w:after="0" w:line="240" w:lineRule="auto"/>
              <w:rPr>
                <w:rFonts w:ascii="Times New Roman" w:eastAsia="SimSun" w:hAnsi="Times New Roman"/>
                <w:bCs/>
                <w:iCs/>
                <w:sz w:val="20"/>
                <w:szCs w:val="20"/>
                <w:lang w:eastAsia="zh-CN"/>
              </w:rPr>
            </w:pPr>
            <w:proofErr w:type="spellStart"/>
            <w:r w:rsidRPr="00BC1F93">
              <w:rPr>
                <w:rFonts w:ascii="Times New Roman" w:hAnsi="Times New Roman" w:cs="Times"/>
                <w:b/>
                <w:bCs/>
                <w:iCs/>
                <w:sz w:val="20"/>
                <w:szCs w:val="20"/>
                <w:lang w:val="en-GB" w:eastAsia="en-US"/>
              </w:rPr>
              <w:t>W</w:t>
            </w:r>
            <w:r w:rsidRPr="00BC1F93">
              <w:rPr>
                <w:rFonts w:ascii="Times New Roman" w:hAnsi="Times New Roman" w:cs="Times"/>
                <w:b/>
                <w:bCs/>
                <w:iCs/>
                <w:sz w:val="20"/>
                <w:szCs w:val="20"/>
                <w:vertAlign w:val="subscript"/>
                <w:lang w:val="en-GB" w:eastAsia="en-US"/>
              </w:rPr>
              <w:t>f</w:t>
            </w:r>
            <w:proofErr w:type="spellEnd"/>
            <w:r w:rsidRPr="00BC1F93">
              <w:rPr>
                <w:rFonts w:ascii="Times New Roman" w:hAnsi="Times New Roman" w:cs="Times"/>
                <w:b/>
                <w:bCs/>
                <w:iCs/>
                <w:sz w:val="20"/>
                <w:szCs w:val="20"/>
                <w:lang w:val="en-GB" w:eastAsia="en-US"/>
              </w:rPr>
              <w:t xml:space="preserve"> </w:t>
            </w:r>
            <w:r w:rsidRPr="00BC1F93">
              <w:rPr>
                <w:rFonts w:ascii="Times New Roman" w:hAnsi="Times New Roman" w:cs="Times"/>
                <w:iCs/>
                <w:sz w:val="20"/>
                <w:szCs w:val="20"/>
                <w:lang w:val="en-GB" w:eastAsia="en-US"/>
              </w:rPr>
              <w:t xml:space="preserve">can be turned off by </w:t>
            </w:r>
            <w:proofErr w:type="spellStart"/>
            <w:r w:rsidRPr="00BC1F93">
              <w:rPr>
                <w:rFonts w:ascii="Times New Roman" w:hAnsi="Times New Roman" w:cs="Times"/>
                <w:iCs/>
                <w:sz w:val="20"/>
                <w:szCs w:val="20"/>
                <w:lang w:val="en-GB" w:eastAsia="en-US"/>
              </w:rPr>
              <w:t>gNB</w:t>
            </w:r>
            <w:proofErr w:type="spellEnd"/>
            <w:r w:rsidRPr="00BC1F93">
              <w:rPr>
                <w:rFonts w:ascii="Times New Roman" w:hAnsi="Times New Roman" w:cs="Times"/>
                <w:iCs/>
                <w:sz w:val="20"/>
                <w:szCs w:val="20"/>
                <w:lang w:val="en-GB" w:eastAsia="en-US"/>
              </w:rPr>
              <w:t>. When turned off,</w:t>
            </w:r>
            <w:r w:rsidRPr="00BC1F93">
              <w:rPr>
                <w:rFonts w:ascii="Times New Roman" w:hAnsi="Times New Roman" w:cs="Times"/>
                <w:sz w:val="20"/>
                <w:szCs w:val="20"/>
                <w:lang w:val="en-GB" w:eastAsia="en-US"/>
              </w:rPr>
              <w:t> </w:t>
            </w:r>
            <w:proofErr w:type="spellStart"/>
            <w:r w:rsidRPr="00BC1F93">
              <w:rPr>
                <w:rFonts w:ascii="Times New Roman" w:hAnsi="Times New Roman" w:cs="Times"/>
                <w:b/>
                <w:bCs/>
                <w:iCs/>
                <w:sz w:val="20"/>
                <w:szCs w:val="20"/>
                <w:lang w:val="en-GB" w:eastAsia="en-US"/>
              </w:rPr>
              <w:t>W</w:t>
            </w:r>
            <w:r w:rsidRPr="00BC1F93">
              <w:rPr>
                <w:rFonts w:ascii="Times New Roman" w:hAnsi="Times New Roman" w:cs="Times"/>
                <w:b/>
                <w:bCs/>
                <w:iCs/>
                <w:sz w:val="20"/>
                <w:szCs w:val="20"/>
                <w:vertAlign w:val="subscript"/>
                <w:lang w:val="en-GB" w:eastAsia="en-US"/>
              </w:rPr>
              <w:t>f</w:t>
            </w:r>
            <w:proofErr w:type="spellEnd"/>
            <w:r w:rsidRPr="00BC1F93">
              <w:rPr>
                <w:rFonts w:ascii="Times New Roman" w:hAnsi="Times New Roman" w:cs="Times"/>
                <w:b/>
                <w:bCs/>
                <w:sz w:val="20"/>
                <w:szCs w:val="20"/>
                <w:vertAlign w:val="subscript"/>
                <w:lang w:val="en-GB" w:eastAsia="en-US"/>
              </w:rPr>
              <w:t> </w:t>
            </w:r>
            <w:r w:rsidRPr="00BC1F93">
              <w:rPr>
                <w:rFonts w:ascii="Times New Roman" w:hAnsi="Times New Roman" w:cs="Times"/>
                <w:sz w:val="20"/>
                <w:szCs w:val="20"/>
                <w:vertAlign w:val="subscript"/>
                <w:lang w:val="en-GB" w:eastAsia="en-US"/>
              </w:rPr>
              <w:t xml:space="preserve"> </w:t>
            </w:r>
            <w:r w:rsidRPr="00BC1F93">
              <w:rPr>
                <w:rFonts w:ascii="Times New Roman" w:hAnsi="Times New Roman" w:cs="Times"/>
                <w:iCs/>
                <w:sz w:val="20"/>
                <w:szCs w:val="20"/>
                <w:lang w:val="en-GB" w:eastAsia="en-US"/>
              </w:rPr>
              <w:t>is an all-one vector (FFS; the length of all-one vector)</w:t>
            </w:r>
          </w:p>
          <w:p w14:paraId="445DE819" w14:textId="77777777" w:rsidR="00B655DF" w:rsidRPr="00B655DF" w:rsidRDefault="00B655DF" w:rsidP="00B655DF">
            <w:pPr>
              <w:numPr>
                <w:ilvl w:val="0"/>
                <w:numId w:val="23"/>
              </w:numPr>
              <w:autoSpaceDE w:val="0"/>
              <w:autoSpaceDN w:val="0"/>
              <w:adjustRightInd w:val="0"/>
              <w:snapToGrid w:val="0"/>
              <w:spacing w:after="0" w:line="240" w:lineRule="auto"/>
              <w:rPr>
                <w:rFonts w:ascii="Times New Roman" w:eastAsia="SimSun" w:hAnsi="Times New Roman"/>
                <w:bCs/>
                <w:iCs/>
                <w:sz w:val="20"/>
                <w:szCs w:val="20"/>
                <w:lang w:eastAsia="zh-CN"/>
              </w:rPr>
            </w:pPr>
            <w:r w:rsidRPr="00B655DF">
              <w:rPr>
                <w:rFonts w:ascii="Times New Roman" w:hAnsi="Times New Roman" w:cs="Times"/>
                <w:iCs/>
                <w:sz w:val="20"/>
                <w:szCs w:val="20"/>
                <w:lang w:val="en-GB" w:eastAsia="en-US"/>
              </w:rPr>
              <w:t>FFS other signaling/CSI reporting mechanism for trade-off among signaling overhead, UE complexity and UPT gain</w:t>
            </w:r>
          </w:p>
          <w:p w14:paraId="52AE829C" w14:textId="77777777" w:rsidR="00B655DF" w:rsidRPr="00BC1F93" w:rsidRDefault="00B655DF" w:rsidP="0048299D">
            <w:pPr>
              <w:jc w:val="both"/>
              <w:rPr>
                <w:rFonts w:ascii="Times New Roman" w:hAnsi="Times New Roman"/>
              </w:rPr>
            </w:pPr>
          </w:p>
          <w:p w14:paraId="70FC4027" w14:textId="77777777" w:rsidR="00B655DF" w:rsidRPr="00B655DF" w:rsidRDefault="00B655DF" w:rsidP="00B655DF">
            <w:pPr>
              <w:autoSpaceDE w:val="0"/>
              <w:autoSpaceDN w:val="0"/>
              <w:adjustRightInd w:val="0"/>
              <w:snapToGrid w:val="0"/>
              <w:spacing w:after="180" w:line="240" w:lineRule="auto"/>
              <w:rPr>
                <w:rFonts w:ascii="Times New Roman" w:eastAsia="SimSun" w:hAnsi="Times New Roman" w:cs="Times"/>
                <w:b/>
                <w:iCs/>
                <w:sz w:val="20"/>
                <w:szCs w:val="20"/>
                <w:lang w:eastAsia="en-US"/>
              </w:rPr>
            </w:pPr>
            <w:r w:rsidRPr="00B655DF">
              <w:rPr>
                <w:rFonts w:ascii="Times New Roman" w:eastAsia="SimSun" w:hAnsi="Times New Roman" w:cs="Times"/>
                <w:b/>
                <w:iCs/>
                <w:sz w:val="20"/>
                <w:szCs w:val="20"/>
                <w:highlight w:val="green"/>
                <w:lang w:eastAsia="en-US"/>
              </w:rPr>
              <w:t>Agreement</w:t>
            </w:r>
          </w:p>
          <w:p w14:paraId="1836123B" w14:textId="77777777" w:rsidR="00B655DF" w:rsidRPr="00B655DF" w:rsidRDefault="00B655DF" w:rsidP="00B655DF">
            <w:pPr>
              <w:autoSpaceDE w:val="0"/>
              <w:autoSpaceDN w:val="0"/>
              <w:adjustRightInd w:val="0"/>
              <w:snapToGrid w:val="0"/>
              <w:spacing w:after="180" w:line="240" w:lineRule="auto"/>
              <w:rPr>
                <w:rFonts w:ascii="Times New Roman" w:eastAsia="SimSun" w:hAnsi="Times New Roman" w:cs="Times"/>
                <w:iCs/>
                <w:sz w:val="20"/>
                <w:szCs w:val="20"/>
                <w:lang w:eastAsia="en-US"/>
              </w:rPr>
            </w:pPr>
            <w:r w:rsidRPr="00B655DF">
              <w:rPr>
                <w:rFonts w:ascii="Times New Roman" w:eastAsia="SimSun" w:hAnsi="Times New Roman" w:cs="Times"/>
                <w:iCs/>
                <w:sz w:val="20"/>
                <w:szCs w:val="20"/>
                <w:lang w:eastAsia="en-US"/>
              </w:rPr>
              <w:t xml:space="preserve">For PS codebook enhancements utilization DL/UL reciprocity of angle and/or delay, </w:t>
            </w:r>
          </w:p>
          <w:p w14:paraId="6D6610DC" w14:textId="77777777" w:rsidR="00B655DF" w:rsidRPr="00B655DF" w:rsidRDefault="00B655DF" w:rsidP="00B655DF">
            <w:pPr>
              <w:numPr>
                <w:ilvl w:val="0"/>
                <w:numId w:val="22"/>
              </w:numPr>
              <w:autoSpaceDE w:val="0"/>
              <w:autoSpaceDN w:val="0"/>
              <w:adjustRightInd w:val="0"/>
              <w:snapToGrid w:val="0"/>
              <w:spacing w:after="0" w:line="240" w:lineRule="auto"/>
              <w:rPr>
                <w:rFonts w:ascii="Times New Roman" w:eastAsia="SimSun" w:hAnsi="Times New Roman" w:cs="Times"/>
                <w:iCs/>
                <w:sz w:val="20"/>
                <w:szCs w:val="20"/>
                <w:lang w:eastAsia="en-US"/>
              </w:rPr>
            </w:pPr>
            <w:r w:rsidRPr="00B655DF">
              <w:rPr>
                <w:rFonts w:ascii="Times New Roman" w:eastAsia="SimSun" w:hAnsi="Times New Roman" w:cs="Times"/>
                <w:iCs/>
                <w:sz w:val="20"/>
                <w:szCs w:val="20"/>
                <w:lang w:eastAsia="en-US"/>
              </w:rPr>
              <w:t>W</w:t>
            </w:r>
            <w:r w:rsidRPr="00B655DF">
              <w:rPr>
                <w:rFonts w:ascii="Times New Roman" w:eastAsia="SimSun" w:hAnsi="Times New Roman" w:cs="Times"/>
                <w:iCs/>
                <w:sz w:val="20"/>
                <w:szCs w:val="20"/>
                <w:vertAlign w:val="subscript"/>
                <w:lang w:eastAsia="en-US"/>
              </w:rPr>
              <w:t>1</w:t>
            </w:r>
            <w:r w:rsidRPr="00B655DF">
              <w:rPr>
                <w:rFonts w:ascii="Times New Roman" w:eastAsia="SimSun" w:hAnsi="Times New Roman" w:cs="Times"/>
                <w:iCs/>
                <w:sz w:val="20"/>
                <w:szCs w:val="20"/>
                <w:lang w:eastAsia="en-US"/>
              </w:rPr>
              <w:t xml:space="preserve"> </w:t>
            </w:r>
            <w:r w:rsidRPr="00B655DF">
              <w:rPr>
                <w:rFonts w:ascii="Cambria Math" w:eastAsia="SimSun" w:hAnsi="Cambria Math" w:cs="Cambria Math"/>
                <w:iCs/>
                <w:sz w:val="20"/>
                <w:szCs w:val="20"/>
                <w:lang w:eastAsia="en-US"/>
              </w:rPr>
              <w:t>∈</w:t>
            </w:r>
            <w:r w:rsidRPr="00B655DF">
              <w:rPr>
                <w:rFonts w:ascii="Times New Roman" w:eastAsia="SimSun" w:hAnsi="Times New Roman" w:cs="Times"/>
                <w:iCs/>
                <w:color w:val="FF0000"/>
                <w:sz w:val="20"/>
                <w:szCs w:val="20"/>
                <w:lang w:eastAsia="en-US"/>
              </w:rPr>
              <w:t xml:space="preserve"> </w:t>
            </w:r>
            <w:r w:rsidRPr="00B655DF">
              <w:rPr>
                <w:rFonts w:ascii="Times New Roman" w:eastAsia="SimSun" w:hAnsi="Times New Roman" w:cs="Times"/>
                <w:iCs/>
                <w:sz w:val="20"/>
                <w:szCs w:val="20"/>
                <w:lang w:eastAsia="en-US"/>
              </w:rPr>
              <w:t>N^{P×K</w:t>
            </w:r>
            <w:r w:rsidRPr="00B655DF">
              <w:rPr>
                <w:rFonts w:ascii="Times New Roman" w:eastAsia="SimSun" w:hAnsi="Times New Roman" w:cs="Times"/>
                <w:iCs/>
                <w:sz w:val="20"/>
                <w:szCs w:val="20"/>
                <w:vertAlign w:val="subscript"/>
                <w:lang w:eastAsia="en-US"/>
              </w:rPr>
              <w:t>1</w:t>
            </w:r>
            <w:r w:rsidRPr="00B655DF">
              <w:rPr>
                <w:rFonts w:ascii="Times New Roman" w:eastAsia="SimSun" w:hAnsi="Times New Roman" w:cs="Times"/>
                <w:iCs/>
                <w:sz w:val="20"/>
                <w:szCs w:val="20"/>
                <w:lang w:eastAsia="en-US"/>
              </w:rPr>
              <w:t>} (K</w:t>
            </w:r>
            <w:r w:rsidRPr="00B655DF">
              <w:rPr>
                <w:rFonts w:ascii="Times New Roman" w:eastAsia="SimSun" w:hAnsi="Times New Roman" w:cs="Times"/>
                <w:iCs/>
                <w:sz w:val="20"/>
                <w:szCs w:val="20"/>
                <w:vertAlign w:val="subscript"/>
                <w:lang w:eastAsia="en-US"/>
              </w:rPr>
              <w:t>1</w:t>
            </w:r>
            <w:r w:rsidRPr="00B655DF">
              <w:rPr>
                <w:rFonts w:ascii="Times New Roman" w:eastAsia="SimSun" w:hAnsi="Times New Roman" w:cs="Times"/>
                <w:iCs/>
                <w:sz w:val="20"/>
                <w:szCs w:val="20"/>
                <w:lang w:eastAsia="en-US"/>
              </w:rPr>
              <w:t>≤P) is a port selection matrix in order to freely select K</w:t>
            </w:r>
            <w:r w:rsidRPr="00B655DF">
              <w:rPr>
                <w:rFonts w:ascii="Times New Roman" w:eastAsia="SimSun" w:hAnsi="Times New Roman" w:cs="Times"/>
                <w:iCs/>
                <w:sz w:val="20"/>
                <w:szCs w:val="20"/>
                <w:vertAlign w:val="subscript"/>
                <w:lang w:eastAsia="en-US"/>
              </w:rPr>
              <w:t>1</w:t>
            </w:r>
            <w:r w:rsidRPr="00B655DF">
              <w:rPr>
                <w:rFonts w:ascii="Times New Roman" w:eastAsia="SimSun" w:hAnsi="Times New Roman" w:cs="Times"/>
                <w:iCs/>
                <w:sz w:val="20"/>
                <w:szCs w:val="20"/>
                <w:lang w:eastAsia="en-US"/>
              </w:rPr>
              <w:t xml:space="preserve"> ports out of P CSI-RS ports or K</w:t>
            </w:r>
            <w:r w:rsidRPr="00B655DF">
              <w:rPr>
                <w:rFonts w:ascii="Times New Roman" w:eastAsia="SimSun" w:hAnsi="Times New Roman" w:cs="Times"/>
                <w:iCs/>
                <w:sz w:val="20"/>
                <w:szCs w:val="20"/>
                <w:vertAlign w:val="subscript"/>
                <w:lang w:eastAsia="en-US"/>
              </w:rPr>
              <w:t>1</w:t>
            </w:r>
            <w:r w:rsidRPr="00B655DF">
              <w:rPr>
                <w:rFonts w:ascii="Times New Roman" w:eastAsia="SimSun" w:hAnsi="Times New Roman" w:cs="Times"/>
                <w:iCs/>
                <w:sz w:val="20"/>
                <w:szCs w:val="20"/>
                <w:lang w:eastAsia="en-US"/>
              </w:rPr>
              <w:t xml:space="preserve">/2 ports out of P /2 CSI-RS ports </w:t>
            </w:r>
          </w:p>
          <w:p w14:paraId="3CA5ADD7" w14:textId="64B62863" w:rsidR="00B655DF" w:rsidRPr="00B655DF" w:rsidRDefault="00B655DF" w:rsidP="00BC1F93">
            <w:pPr>
              <w:numPr>
                <w:ilvl w:val="0"/>
                <w:numId w:val="22"/>
              </w:numPr>
              <w:autoSpaceDE w:val="0"/>
              <w:autoSpaceDN w:val="0"/>
              <w:adjustRightInd w:val="0"/>
              <w:snapToGrid w:val="0"/>
              <w:spacing w:after="0" w:line="240" w:lineRule="auto"/>
              <w:rPr>
                <w:rFonts w:ascii="Times New Roman" w:hAnsi="Times New Roman"/>
              </w:rPr>
            </w:pPr>
            <w:r w:rsidRPr="00B655DF">
              <w:rPr>
                <w:rFonts w:ascii="Times New Roman" w:eastAsia="SimSun" w:hAnsi="Times New Roman" w:cs="Times"/>
                <w:iCs/>
                <w:sz w:val="20"/>
                <w:szCs w:val="20"/>
                <w:lang w:eastAsia="en-US"/>
              </w:rPr>
              <w:t xml:space="preserve">Note that P is the number of CSI-RS ports for port selection (whose value depends on the outcome of the CSI-RS related study). </w:t>
            </w:r>
            <w:r w:rsidRPr="00B655DF">
              <w:rPr>
                <w:rFonts w:ascii="Times New Roman" w:eastAsia="SimSun" w:hAnsi="Times New Roman" w:cs="Times"/>
                <w:iCs/>
                <w:sz w:val="20"/>
                <w:szCs w:val="20"/>
                <w:vertAlign w:val="subscript"/>
                <w:lang w:eastAsia="en-US"/>
              </w:rPr>
              <w:t xml:space="preserve"> </w:t>
            </w:r>
          </w:p>
        </w:tc>
      </w:tr>
    </w:tbl>
    <w:p w14:paraId="5C622B08" w14:textId="77777777" w:rsidR="009D50D7" w:rsidRDefault="009D50D7" w:rsidP="0048299D">
      <w:pPr>
        <w:ind w:firstLineChars="193" w:firstLine="425"/>
        <w:jc w:val="both"/>
        <w:rPr>
          <w:rFonts w:ascii="Times New Roman" w:hAnsi="Times New Roman"/>
        </w:rPr>
      </w:pP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4661DE94" w14:textId="143C13EF" w:rsidR="006939BD" w:rsidRPr="003F1975" w:rsidRDefault="00EC779B" w:rsidP="003F1975">
      <w:pPr>
        <w:pStyle w:val="2"/>
        <w:rPr>
          <w:i w:val="0"/>
        </w:rPr>
      </w:pPr>
      <w:r>
        <w:rPr>
          <w:i w:val="0"/>
        </w:rPr>
        <w:t>Enhancements on multi-TRP transmission</w:t>
      </w:r>
    </w:p>
    <w:p w14:paraId="632364DD" w14:textId="11923964" w:rsidR="009D50D7" w:rsidRDefault="00D35B54" w:rsidP="009D50D7">
      <w:pPr>
        <w:ind w:firstLineChars="193" w:firstLine="425"/>
        <w:jc w:val="both"/>
        <w:rPr>
          <w:rFonts w:ascii="Times New Roman" w:hAnsi="Times New Roman"/>
          <w:lang w:val="en-GB"/>
        </w:rPr>
      </w:pPr>
      <w:r>
        <w:rPr>
          <w:rFonts w:ascii="Times New Roman" w:hAnsi="Times New Roman"/>
          <w:lang w:val="en-GB"/>
        </w:rPr>
        <w:t xml:space="preserve">In the previous meeting, 2 CMRs and 1 CMR pair in a CSI-RS resource set were agreed and other maximal values </w:t>
      </w:r>
      <w:r w:rsidR="0061643A">
        <w:rPr>
          <w:rFonts w:ascii="Times New Roman" w:hAnsi="Times New Roman" w:hint="eastAsia"/>
          <w:lang w:val="en-GB"/>
        </w:rPr>
        <w:t xml:space="preserve">were </w:t>
      </w:r>
      <w:r>
        <w:rPr>
          <w:rFonts w:ascii="Times New Roman" w:hAnsi="Times New Roman"/>
          <w:lang w:val="en-GB"/>
        </w:rPr>
        <w:t xml:space="preserve">left as FFS point. </w:t>
      </w:r>
      <w:r w:rsidR="009D50D7">
        <w:rPr>
          <w:rFonts w:ascii="Times New Roman" w:hAnsi="Times New Roman"/>
          <w:lang w:val="en-GB"/>
        </w:rPr>
        <w:t xml:space="preserve">As described in Rel-17 </w:t>
      </w:r>
      <w:proofErr w:type="spellStart"/>
      <w:r w:rsidR="009D50D7">
        <w:rPr>
          <w:rFonts w:ascii="Times New Roman" w:hAnsi="Times New Roman" w:hint="eastAsia"/>
          <w:lang w:val="en-GB"/>
        </w:rPr>
        <w:t>FeMIMO</w:t>
      </w:r>
      <w:proofErr w:type="spellEnd"/>
      <w:r w:rsidR="009D50D7">
        <w:rPr>
          <w:rFonts w:ascii="Times New Roman" w:hAnsi="Times New Roman" w:hint="eastAsia"/>
          <w:lang w:val="en-GB"/>
        </w:rPr>
        <w:t xml:space="preserve"> </w:t>
      </w:r>
      <w:r w:rsidR="009D50D7">
        <w:rPr>
          <w:rFonts w:ascii="Times New Roman" w:hAnsi="Times New Roman"/>
          <w:lang w:val="en-GB"/>
        </w:rPr>
        <w:t xml:space="preserve">WID [2], Rel-17 multi-TRP transmission related CSI enhancement should be able to enable more dynamic channel/interference hypotheses for NCJT. For this purpose, </w:t>
      </w:r>
      <w:r w:rsidR="00BA4D10">
        <w:rPr>
          <w:rFonts w:ascii="Times New Roman" w:hAnsi="Times New Roman"/>
          <w:lang w:val="en-GB"/>
        </w:rPr>
        <w:t xml:space="preserve">supporting </w:t>
      </w:r>
      <w:r w:rsidR="009D50D7">
        <w:rPr>
          <w:rFonts w:ascii="Times New Roman" w:hAnsi="Times New Roman"/>
          <w:lang w:val="en-GB"/>
        </w:rPr>
        <w:t>more than 2 CMRs</w:t>
      </w:r>
      <w:r w:rsidR="0021532A">
        <w:rPr>
          <w:rFonts w:ascii="Times New Roman" w:hAnsi="Times New Roman"/>
          <w:lang w:val="en-GB"/>
        </w:rPr>
        <w:t xml:space="preserve"> </w:t>
      </w:r>
      <w:r>
        <w:rPr>
          <w:rFonts w:ascii="Times New Roman" w:hAnsi="Times New Roman"/>
          <w:lang w:val="en-GB"/>
        </w:rPr>
        <w:t xml:space="preserve">and 1 CMR pair </w:t>
      </w:r>
      <w:r w:rsidR="0021532A">
        <w:rPr>
          <w:rFonts w:ascii="Times New Roman" w:hAnsi="Times New Roman"/>
          <w:lang w:val="en-GB"/>
        </w:rPr>
        <w:t>for a CSI report</w:t>
      </w:r>
      <w:r w:rsidR="009D50D7">
        <w:rPr>
          <w:rFonts w:ascii="Times New Roman" w:hAnsi="Times New Roman"/>
          <w:lang w:val="en-GB"/>
        </w:rPr>
        <w:t xml:space="preserve"> </w:t>
      </w:r>
      <w:r w:rsidR="00BA4D10">
        <w:rPr>
          <w:rFonts w:ascii="Times New Roman" w:hAnsi="Times New Roman"/>
          <w:lang w:val="en-GB"/>
        </w:rPr>
        <w:t>will be beneficial considering wide usage of MTRP operation in NR</w:t>
      </w:r>
      <w:r w:rsidR="009D50D7">
        <w:rPr>
          <w:rFonts w:ascii="Times New Roman" w:hAnsi="Times New Roman"/>
          <w:lang w:val="en-GB"/>
        </w:rPr>
        <w:t>. In this case,</w:t>
      </w:r>
      <w:r w:rsidR="009D50D7" w:rsidRPr="009A5F28">
        <w:t xml:space="preserve"> </w:t>
      </w:r>
      <w:r w:rsidR="009D50D7" w:rsidRPr="009A5F28">
        <w:rPr>
          <w:rFonts w:ascii="Times New Roman" w:hAnsi="Times New Roman"/>
          <w:lang w:val="en-GB"/>
        </w:rPr>
        <w:t xml:space="preserve">the best </w:t>
      </w:r>
      <w:r w:rsidR="00BA4D10">
        <w:rPr>
          <w:rFonts w:ascii="Times New Roman" w:hAnsi="Times New Roman"/>
          <w:lang w:val="en-GB"/>
        </w:rPr>
        <w:t>CSI can be selected and reported from</w:t>
      </w:r>
      <w:r w:rsidR="009D50D7">
        <w:rPr>
          <w:rFonts w:ascii="Times New Roman" w:hAnsi="Times New Roman"/>
          <w:lang w:val="en-GB"/>
        </w:rPr>
        <w:t xml:space="preserve"> different NCJT measurement hypotheses applied different channel/interference assumptions. In addition, based on the current specification, </w:t>
      </w:r>
      <w:r w:rsidR="001D3D82">
        <w:rPr>
          <w:rFonts w:ascii="Times New Roman" w:hAnsi="Times New Roman" w:hint="eastAsia"/>
          <w:lang w:val="en-GB"/>
        </w:rPr>
        <w:t xml:space="preserve">CMR selection at the UE side can be done from </w:t>
      </w:r>
      <w:r w:rsidR="009D50D7">
        <w:rPr>
          <w:rFonts w:ascii="Times New Roman" w:hAnsi="Times New Roman"/>
          <w:lang w:val="en-GB"/>
        </w:rPr>
        <w:t>at most 8 CMRs for non-L1-RSRP/SINR CSI report. So</w:t>
      </w:r>
      <w:r w:rsidR="001D3D82">
        <w:rPr>
          <w:rFonts w:ascii="Times New Roman" w:hAnsi="Times New Roman"/>
          <w:lang w:val="en-GB"/>
        </w:rPr>
        <w:t>, up to 8 CMRs</w:t>
      </w:r>
      <w:r>
        <w:rPr>
          <w:rFonts w:ascii="Times New Roman" w:hAnsi="Times New Roman"/>
          <w:lang w:val="en-GB"/>
        </w:rPr>
        <w:t xml:space="preserve"> in a CSI-RS resource set</w:t>
      </w:r>
      <w:r w:rsidR="001D3D82">
        <w:rPr>
          <w:rFonts w:ascii="Times New Roman" w:hAnsi="Times New Roman"/>
          <w:lang w:val="en-GB"/>
        </w:rPr>
        <w:t xml:space="preserve"> can be a starting point </w:t>
      </w:r>
      <w:r w:rsidR="009D50D7">
        <w:rPr>
          <w:rFonts w:ascii="Times New Roman" w:hAnsi="Times New Roman"/>
          <w:lang w:val="en-GB"/>
        </w:rPr>
        <w:t>for Rel-17 multi-TRP transmission related CSI enhancement.</w:t>
      </w:r>
    </w:p>
    <w:p w14:paraId="5FE156D6" w14:textId="33B3D3E7" w:rsidR="009D50D7" w:rsidRPr="00D47ADD" w:rsidRDefault="009D50D7" w:rsidP="009D50D7">
      <w:pPr>
        <w:ind w:firstLineChars="193" w:firstLine="425"/>
        <w:jc w:val="both"/>
        <w:rPr>
          <w:rFonts w:ascii="Times New Roman" w:hAnsi="Times New Roman"/>
          <w:b/>
          <w:lang w:val="en-GB"/>
        </w:rPr>
      </w:pPr>
      <w:r w:rsidRPr="00D47ADD">
        <w:rPr>
          <w:rFonts w:ascii="Times New Roman" w:hAnsi="Times New Roman"/>
          <w:b/>
          <w:lang w:val="en-GB"/>
        </w:rPr>
        <w:t>Proposal #</w:t>
      </w:r>
      <w:r w:rsidR="00D35B54">
        <w:rPr>
          <w:rFonts w:ascii="Times New Roman" w:hAnsi="Times New Roman"/>
          <w:b/>
          <w:lang w:val="en-GB"/>
        </w:rPr>
        <w:t>1</w:t>
      </w:r>
      <w:r w:rsidRPr="00D47ADD">
        <w:rPr>
          <w:rFonts w:ascii="Times New Roman" w:hAnsi="Times New Roman"/>
          <w:b/>
          <w:lang w:val="en-GB"/>
        </w:rPr>
        <w:t xml:space="preserve">: </w:t>
      </w:r>
      <w:r w:rsidR="00D35B54">
        <w:rPr>
          <w:rFonts w:ascii="Times New Roman" w:hAnsi="Times New Roman"/>
          <w:b/>
          <w:lang w:val="en-GB"/>
        </w:rPr>
        <w:t xml:space="preserve">Support up to 8 CMRs for a CSI-RS resource set </w:t>
      </w:r>
      <w:r w:rsidR="00D35B54" w:rsidRPr="00D35B54">
        <w:rPr>
          <w:rFonts w:ascii="Times New Roman" w:hAnsi="Times New Roman"/>
          <w:b/>
          <w:lang w:val="en-GB"/>
        </w:rPr>
        <w:t>for NCJT</w:t>
      </w:r>
      <w:r w:rsidR="00D35B54">
        <w:rPr>
          <w:rFonts w:ascii="Times New Roman" w:hAnsi="Times New Roman"/>
          <w:b/>
          <w:lang w:val="en-GB"/>
        </w:rPr>
        <w:t>.</w:t>
      </w:r>
    </w:p>
    <w:p w14:paraId="56DBD5CC" w14:textId="77777777" w:rsidR="004D1442" w:rsidRDefault="004D1442" w:rsidP="009D50D7">
      <w:pPr>
        <w:ind w:firstLineChars="193" w:firstLine="425"/>
        <w:jc w:val="both"/>
        <w:rPr>
          <w:rFonts w:ascii="Times New Roman" w:hAnsi="Times New Roman"/>
        </w:rPr>
      </w:pPr>
    </w:p>
    <w:p w14:paraId="04F60ECE" w14:textId="31335C2A" w:rsidR="009A033B" w:rsidRDefault="00AC7219" w:rsidP="00095509">
      <w:pPr>
        <w:ind w:firstLineChars="193" w:firstLine="425"/>
        <w:jc w:val="both"/>
        <w:rPr>
          <w:rFonts w:ascii="Times New Roman" w:hAnsi="Times New Roman"/>
        </w:rPr>
      </w:pPr>
      <w:r>
        <w:rPr>
          <w:rFonts w:ascii="Times New Roman" w:hAnsi="Times New Roman" w:hint="eastAsia"/>
        </w:rPr>
        <w:lastRenderedPageBreak/>
        <w:t>As CMR pair is defined, m</w:t>
      </w:r>
      <w:r>
        <w:rPr>
          <w:rFonts w:ascii="Times New Roman" w:hAnsi="Times New Roman"/>
        </w:rPr>
        <w:t xml:space="preserve">apping rule between CMR pair and IMR should also be defined. </w:t>
      </w:r>
      <w:r w:rsidR="007A798F">
        <w:rPr>
          <w:rFonts w:ascii="Times New Roman" w:hAnsi="Times New Roman"/>
        </w:rPr>
        <w:t>I</w:t>
      </w:r>
      <w:r w:rsidR="007A798F">
        <w:rPr>
          <w:rFonts w:ascii="Times New Roman" w:hAnsi="Times New Roman" w:hint="eastAsia"/>
        </w:rPr>
        <w:t xml:space="preserve">n </w:t>
      </w:r>
      <w:r w:rsidR="007A798F">
        <w:rPr>
          <w:rFonts w:ascii="Times New Roman" w:hAnsi="Times New Roman"/>
        </w:rPr>
        <w:t>Rel-</w:t>
      </w:r>
      <w:r>
        <w:rPr>
          <w:rFonts w:ascii="Times New Roman" w:hAnsi="Times New Roman"/>
        </w:rPr>
        <w:t>15/</w:t>
      </w:r>
      <w:r w:rsidR="007A798F">
        <w:rPr>
          <w:rFonts w:ascii="Times New Roman" w:hAnsi="Times New Roman"/>
        </w:rPr>
        <w:t xml:space="preserve">16, </w:t>
      </w:r>
      <w:r w:rsidR="009201E8">
        <w:rPr>
          <w:rFonts w:ascii="Times New Roman" w:hAnsi="Times New Roman"/>
        </w:rPr>
        <w:t xml:space="preserve">ZP </w:t>
      </w:r>
      <w:r w:rsidR="007A798F">
        <w:rPr>
          <w:rFonts w:ascii="Times New Roman" w:hAnsi="Times New Roman"/>
        </w:rPr>
        <w:t xml:space="preserve">IMR </w:t>
      </w:r>
      <w:r>
        <w:rPr>
          <w:rFonts w:ascii="Times New Roman" w:hAnsi="Times New Roman"/>
        </w:rPr>
        <w:t>is</w:t>
      </w:r>
      <w:r w:rsidR="007A798F">
        <w:rPr>
          <w:rFonts w:ascii="Times New Roman" w:hAnsi="Times New Roman"/>
        </w:rPr>
        <w:t xml:space="preserve"> mapped to CMR based on one-to-one mapping</w:t>
      </w:r>
      <w:r w:rsidR="00B9180E">
        <w:rPr>
          <w:rFonts w:ascii="Times New Roman" w:hAnsi="Times New Roman"/>
        </w:rPr>
        <w:t xml:space="preserve"> and</w:t>
      </w:r>
      <w:r w:rsidR="007A798F">
        <w:rPr>
          <w:rFonts w:ascii="Times New Roman" w:hAnsi="Times New Roman"/>
        </w:rPr>
        <w:t xml:space="preserve"> </w:t>
      </w:r>
      <w:r w:rsidR="00B9180E">
        <w:rPr>
          <w:rFonts w:ascii="Times New Roman" w:hAnsi="Times New Roman"/>
        </w:rPr>
        <w:t xml:space="preserve">UE can measure </w:t>
      </w:r>
      <w:r w:rsidR="009201E8">
        <w:rPr>
          <w:rFonts w:ascii="Times New Roman" w:hAnsi="Times New Roman"/>
        </w:rPr>
        <w:t xml:space="preserve">inter-cell/TRP </w:t>
      </w:r>
      <w:r w:rsidR="00B9180E">
        <w:rPr>
          <w:rFonts w:ascii="Times New Roman" w:hAnsi="Times New Roman"/>
        </w:rPr>
        <w:t xml:space="preserve">interference </w:t>
      </w:r>
      <w:r w:rsidR="0061643A">
        <w:rPr>
          <w:rFonts w:ascii="Times New Roman" w:hAnsi="Times New Roman"/>
        </w:rPr>
        <w:t>on the IMR</w:t>
      </w:r>
      <w:r w:rsidR="00B9180E">
        <w:rPr>
          <w:rFonts w:ascii="Times New Roman" w:hAnsi="Times New Roman"/>
        </w:rPr>
        <w:t xml:space="preserve">. </w:t>
      </w:r>
      <w:r w:rsidR="009201E8">
        <w:rPr>
          <w:rFonts w:ascii="Times New Roman" w:hAnsi="Times New Roman"/>
        </w:rPr>
        <w:t>In the agreed two options for MTRP CSI, UE needs to calculate and report both per-TRP CSI and NCJT CSI in a single report. For two TRP case, for example, three CSI hypothesis in total, one for NCJT CSI and two for STRP CSI. For each CSI hypothesis, IMR can be included respectively to accommodate different interference hypothesis for each CSI. For example, TRP1 can be an interferer when STRP CSI</w:t>
      </w:r>
      <w:r w:rsidR="00095509">
        <w:rPr>
          <w:rFonts w:ascii="Times New Roman" w:hAnsi="Times New Roman"/>
        </w:rPr>
        <w:t xml:space="preserve"> for TRP2 is calculated, </w:t>
      </w:r>
      <w:r w:rsidR="009201E8">
        <w:rPr>
          <w:rFonts w:ascii="Times New Roman" w:hAnsi="Times New Roman"/>
        </w:rPr>
        <w:t xml:space="preserve">and TRP2 can be an interferer when STRP CSI for TRP1 is calculated. </w:t>
      </w:r>
      <w:r w:rsidR="00095509">
        <w:rPr>
          <w:rFonts w:ascii="Times New Roman" w:hAnsi="Times New Roman"/>
        </w:rPr>
        <w:t xml:space="preserve">In other words, each TRP can transmit signal on IMR1 and IMR2, respectively, for UE to take the inter-TRP interference into account when it calculates STRP CSI. </w:t>
      </w:r>
      <w:r w:rsidR="009201E8">
        <w:rPr>
          <w:rFonts w:ascii="Times New Roman" w:hAnsi="Times New Roman"/>
        </w:rPr>
        <w:t xml:space="preserve">For NJCT CSI, </w:t>
      </w:r>
      <w:r w:rsidR="00095509">
        <w:rPr>
          <w:rFonts w:ascii="Times New Roman" w:hAnsi="Times New Roman"/>
        </w:rPr>
        <w:t xml:space="preserve">however, UE needs to compute inter-cell/TRP interference other than both TRP1 and TRP2 on the IMR, meaning that IMR3 is required for NCJT CSI. Inter-layer interference for NCJT can be measured from CMR1 and CMR2, respectively, and background interference plus noise can be measured from IMR3 for NCJT CSI. </w:t>
      </w:r>
    </w:p>
    <w:p w14:paraId="2F6A702A" w14:textId="50178119" w:rsidR="004E4AC5" w:rsidRPr="0013251F" w:rsidRDefault="00562C2D" w:rsidP="00AC7219">
      <w:pPr>
        <w:ind w:firstLineChars="193" w:firstLine="425"/>
        <w:jc w:val="both"/>
        <w:rPr>
          <w:rFonts w:ascii="Times New Roman" w:hAnsi="Times New Roman"/>
        </w:rPr>
      </w:pPr>
      <w:r w:rsidRPr="00BC1F93">
        <w:rPr>
          <w:rFonts w:ascii="Times New Roman" w:hAnsi="Times New Roman"/>
          <w:b/>
        </w:rPr>
        <w:t xml:space="preserve">Proposal #2: </w:t>
      </w:r>
      <w:r w:rsidR="008E7963">
        <w:rPr>
          <w:rFonts w:ascii="Times New Roman" w:hAnsi="Times New Roman"/>
          <w:b/>
        </w:rPr>
        <w:t>For the purpose of NCJT CSI calculation, s</w:t>
      </w:r>
      <w:r w:rsidRPr="00BC1F93">
        <w:rPr>
          <w:rFonts w:ascii="Times New Roman" w:hAnsi="Times New Roman"/>
          <w:b/>
        </w:rPr>
        <w:t>upport</w:t>
      </w:r>
      <w:r w:rsidR="0013251F">
        <w:rPr>
          <w:rFonts w:ascii="Times New Roman" w:hAnsi="Times New Roman"/>
          <w:b/>
        </w:rPr>
        <w:t xml:space="preserve"> </w:t>
      </w:r>
      <w:r w:rsidR="00C0119A">
        <w:rPr>
          <w:rFonts w:ascii="Times New Roman" w:hAnsi="Times New Roman"/>
          <w:b/>
        </w:rPr>
        <w:t xml:space="preserve">an </w:t>
      </w:r>
      <w:r w:rsidR="0013251F">
        <w:rPr>
          <w:rFonts w:ascii="Times New Roman" w:hAnsi="Times New Roman"/>
          <w:b/>
        </w:rPr>
        <w:t xml:space="preserve">independent </w:t>
      </w:r>
      <w:r w:rsidR="00AA0EA0">
        <w:rPr>
          <w:rFonts w:ascii="Times New Roman" w:hAnsi="Times New Roman"/>
          <w:b/>
        </w:rPr>
        <w:t xml:space="preserve">ZP </w:t>
      </w:r>
      <w:r w:rsidR="0013251F">
        <w:rPr>
          <w:rFonts w:ascii="Times New Roman" w:hAnsi="Times New Roman"/>
          <w:b/>
        </w:rPr>
        <w:t xml:space="preserve">IMR corresponding to </w:t>
      </w:r>
      <w:r w:rsidR="00C0119A">
        <w:rPr>
          <w:rFonts w:ascii="Times New Roman" w:hAnsi="Times New Roman"/>
          <w:b/>
        </w:rPr>
        <w:t xml:space="preserve">a </w:t>
      </w:r>
      <w:r w:rsidR="0013251F">
        <w:rPr>
          <w:rFonts w:ascii="Times New Roman" w:hAnsi="Times New Roman"/>
          <w:b/>
        </w:rPr>
        <w:t>CMR pair</w:t>
      </w:r>
      <w:r w:rsidR="008E7963">
        <w:rPr>
          <w:rFonts w:ascii="Times New Roman" w:hAnsi="Times New Roman"/>
          <w:b/>
        </w:rPr>
        <w:t>,</w:t>
      </w:r>
      <w:r w:rsidR="0013251F">
        <w:rPr>
          <w:rFonts w:ascii="Times New Roman" w:hAnsi="Times New Roman"/>
          <w:b/>
        </w:rPr>
        <w:t xml:space="preserve"> in addition to </w:t>
      </w:r>
      <w:r w:rsidR="008E7963">
        <w:rPr>
          <w:rFonts w:ascii="Times New Roman" w:hAnsi="Times New Roman"/>
          <w:b/>
        </w:rPr>
        <w:t xml:space="preserve">two </w:t>
      </w:r>
      <w:r w:rsidR="001651FF">
        <w:rPr>
          <w:rFonts w:ascii="Times New Roman" w:hAnsi="Times New Roman"/>
          <w:b/>
        </w:rPr>
        <w:t xml:space="preserve">ZP </w:t>
      </w:r>
      <w:r w:rsidR="0013251F">
        <w:rPr>
          <w:rFonts w:ascii="Times New Roman" w:hAnsi="Times New Roman"/>
          <w:b/>
        </w:rPr>
        <w:t xml:space="preserve">IMRs </w:t>
      </w:r>
      <w:r w:rsidR="008E7963">
        <w:rPr>
          <w:rFonts w:ascii="Times New Roman" w:hAnsi="Times New Roman"/>
          <w:b/>
        </w:rPr>
        <w:t xml:space="preserve">for STRP CSI </w:t>
      </w:r>
      <w:r w:rsidR="0013251F">
        <w:rPr>
          <w:rFonts w:ascii="Times New Roman" w:hAnsi="Times New Roman"/>
          <w:b/>
        </w:rPr>
        <w:t>corresponding to two CMRs</w:t>
      </w:r>
      <w:r w:rsidR="00C0119A">
        <w:rPr>
          <w:rFonts w:ascii="Times New Roman" w:hAnsi="Times New Roman"/>
          <w:b/>
        </w:rPr>
        <w:t xml:space="preserve"> of the</w:t>
      </w:r>
      <w:r w:rsidR="0013251F">
        <w:rPr>
          <w:rFonts w:ascii="Times New Roman" w:hAnsi="Times New Roman"/>
          <w:b/>
        </w:rPr>
        <w:t xml:space="preserve"> CMR pair</w:t>
      </w:r>
      <w:r w:rsidR="008E7963">
        <w:rPr>
          <w:rFonts w:ascii="Times New Roman" w:hAnsi="Times New Roman"/>
          <w:b/>
        </w:rPr>
        <w:t>, respectively</w:t>
      </w:r>
      <w:r w:rsidR="0013251F">
        <w:rPr>
          <w:rFonts w:ascii="Times New Roman" w:hAnsi="Times New Roman"/>
          <w:b/>
        </w:rPr>
        <w:t>.</w:t>
      </w:r>
    </w:p>
    <w:p w14:paraId="7376BA10" w14:textId="77777777" w:rsidR="00BC1F93" w:rsidRDefault="00BC1F93" w:rsidP="00D03A53">
      <w:pPr>
        <w:ind w:firstLineChars="193" w:firstLine="425"/>
        <w:jc w:val="both"/>
        <w:rPr>
          <w:rFonts w:ascii="Times New Roman" w:hAnsi="Times New Roman"/>
        </w:rPr>
      </w:pPr>
    </w:p>
    <w:p w14:paraId="1A92C580" w14:textId="4C33E789" w:rsidR="00711FB1" w:rsidRDefault="00095509" w:rsidP="00AA0EA0">
      <w:pPr>
        <w:ind w:firstLineChars="193" w:firstLine="425"/>
        <w:jc w:val="both"/>
        <w:rPr>
          <w:rFonts w:ascii="Times New Roman" w:hAnsi="Times New Roman"/>
        </w:rPr>
      </w:pPr>
      <w:r>
        <w:rPr>
          <w:rFonts w:ascii="Times New Roman" w:hAnsi="Times New Roman"/>
        </w:rPr>
        <w:t>I</w:t>
      </w:r>
      <w:r w:rsidR="005618EB">
        <w:rPr>
          <w:rFonts w:ascii="Times New Roman" w:hAnsi="Times New Roman"/>
        </w:rPr>
        <w:t>f</w:t>
      </w:r>
      <w:r w:rsidR="00625EA6">
        <w:rPr>
          <w:rFonts w:ascii="Times New Roman" w:hAnsi="Times New Roman"/>
        </w:rPr>
        <w:t xml:space="preserve"> additional</w:t>
      </w:r>
      <w:r w:rsidR="005618EB">
        <w:rPr>
          <w:rFonts w:ascii="Times New Roman" w:hAnsi="Times New Roman"/>
        </w:rPr>
        <w:t xml:space="preserve"> IMR</w:t>
      </w:r>
      <w:r w:rsidR="00625EA6">
        <w:rPr>
          <w:rFonts w:ascii="Times New Roman" w:hAnsi="Times New Roman"/>
        </w:rPr>
        <w:t xml:space="preserve"> for CMR pair is introduced</w:t>
      </w:r>
      <w:r w:rsidR="005618EB">
        <w:rPr>
          <w:rFonts w:ascii="Times New Roman" w:hAnsi="Times New Roman"/>
        </w:rPr>
        <w:t xml:space="preserve">, </w:t>
      </w:r>
      <w:r>
        <w:rPr>
          <w:rFonts w:ascii="Times New Roman" w:hAnsi="Times New Roman"/>
        </w:rPr>
        <w:t>QCL type-D assumption for the IMR</w:t>
      </w:r>
      <w:r w:rsidR="005618EB">
        <w:rPr>
          <w:rFonts w:ascii="Times New Roman" w:hAnsi="Times New Roman"/>
        </w:rPr>
        <w:t xml:space="preserve"> needs </w:t>
      </w:r>
      <w:r>
        <w:rPr>
          <w:rFonts w:ascii="Times New Roman" w:hAnsi="Times New Roman"/>
        </w:rPr>
        <w:t xml:space="preserve">to be clarified. Since NCJT CSI is for </w:t>
      </w:r>
      <w:r w:rsidR="00AA0EA0">
        <w:rPr>
          <w:rFonts w:ascii="Times New Roman" w:hAnsi="Times New Roman"/>
        </w:rPr>
        <w:t xml:space="preserve">when multiple TRPs transmit data to a UE simultaneously, UE needs to be capable of supporting simultaneous reception with two different beams/panels in FR2. For CSI measurement, the same behavior should be applied as for NCJT data reception to avoid MCS mismatch. In this regard, UE needs to use both Rx beams/panels when measuring the ZP IMR configured for NCJT CSI. </w:t>
      </w:r>
    </w:p>
    <w:p w14:paraId="52A99E32" w14:textId="0D693E24" w:rsidR="00DB2644" w:rsidRPr="0083470F" w:rsidRDefault="006229C2">
      <w:pPr>
        <w:ind w:firstLineChars="193" w:firstLine="425"/>
        <w:jc w:val="both"/>
        <w:rPr>
          <w:rFonts w:ascii="Times New Roman" w:hAnsi="Times New Roman"/>
        </w:rPr>
      </w:pPr>
      <w:r w:rsidRPr="00BC1F93">
        <w:rPr>
          <w:rFonts w:ascii="Times New Roman" w:hAnsi="Times New Roman"/>
          <w:b/>
        </w:rPr>
        <w:t xml:space="preserve">Proposal #3: </w:t>
      </w:r>
      <w:r w:rsidR="00AA0EA0">
        <w:rPr>
          <w:rFonts w:ascii="Times New Roman" w:hAnsi="Times New Roman"/>
          <w:b/>
        </w:rPr>
        <w:t xml:space="preserve">UE may assume that the </w:t>
      </w:r>
      <w:r w:rsidRPr="00BC1F93">
        <w:rPr>
          <w:rFonts w:ascii="Times New Roman" w:hAnsi="Times New Roman"/>
          <w:b/>
        </w:rPr>
        <w:t xml:space="preserve">IMR </w:t>
      </w:r>
      <w:r w:rsidR="00AA0EA0">
        <w:rPr>
          <w:rFonts w:ascii="Times New Roman" w:hAnsi="Times New Roman"/>
          <w:b/>
        </w:rPr>
        <w:t xml:space="preserve">configured </w:t>
      </w:r>
      <w:r w:rsidR="008E7963">
        <w:rPr>
          <w:rFonts w:ascii="Times New Roman" w:hAnsi="Times New Roman"/>
          <w:b/>
        </w:rPr>
        <w:t xml:space="preserve">for NCJT CSI </w:t>
      </w:r>
      <w:r w:rsidR="00AA0EA0">
        <w:rPr>
          <w:rFonts w:ascii="Times New Roman" w:hAnsi="Times New Roman"/>
          <w:b/>
        </w:rPr>
        <w:t>is</w:t>
      </w:r>
      <w:r w:rsidRPr="00BC1F93">
        <w:rPr>
          <w:rFonts w:ascii="Times New Roman" w:hAnsi="Times New Roman"/>
          <w:b/>
        </w:rPr>
        <w:t xml:space="preserve"> </w:t>
      </w:r>
      <w:proofErr w:type="spellStart"/>
      <w:r w:rsidR="00C0119A" w:rsidRPr="004447FF">
        <w:rPr>
          <w:rFonts w:ascii="Times New Roman" w:hAnsi="Times New Roman"/>
          <w:b/>
        </w:rPr>
        <w:t>QCLed</w:t>
      </w:r>
      <w:proofErr w:type="spellEnd"/>
      <w:r w:rsidR="00C0119A" w:rsidRPr="004447FF">
        <w:rPr>
          <w:rFonts w:ascii="Times New Roman" w:hAnsi="Times New Roman"/>
          <w:b/>
        </w:rPr>
        <w:t xml:space="preserve"> with respect to </w:t>
      </w:r>
      <w:proofErr w:type="spellStart"/>
      <w:r w:rsidR="00C0119A" w:rsidRPr="004447FF">
        <w:rPr>
          <w:rFonts w:ascii="Times New Roman" w:hAnsi="Times New Roman"/>
          <w:b/>
        </w:rPr>
        <w:t>TypeD</w:t>
      </w:r>
      <w:proofErr w:type="spellEnd"/>
      <w:r w:rsidR="00C0119A" w:rsidRPr="004447FF">
        <w:rPr>
          <w:rFonts w:ascii="Times New Roman" w:hAnsi="Times New Roman"/>
          <w:b/>
        </w:rPr>
        <w:t xml:space="preserve"> </w:t>
      </w:r>
      <w:r w:rsidR="00AA0EA0">
        <w:rPr>
          <w:rFonts w:ascii="Times New Roman" w:hAnsi="Times New Roman"/>
          <w:b/>
        </w:rPr>
        <w:t>with both</w:t>
      </w:r>
      <w:r w:rsidR="00C0119A" w:rsidRPr="004447FF">
        <w:rPr>
          <w:rFonts w:ascii="Times New Roman" w:hAnsi="Times New Roman"/>
          <w:b/>
        </w:rPr>
        <w:t xml:space="preserve"> </w:t>
      </w:r>
      <w:r w:rsidR="00AA0EA0">
        <w:rPr>
          <w:rFonts w:ascii="Times New Roman" w:hAnsi="Times New Roman"/>
          <w:b/>
        </w:rPr>
        <w:t>CMRs.</w:t>
      </w:r>
    </w:p>
    <w:p w14:paraId="2CCD0055" w14:textId="77777777" w:rsidR="00BC1F93" w:rsidRDefault="00BC1F93" w:rsidP="009D50D7">
      <w:pPr>
        <w:ind w:firstLineChars="193" w:firstLine="425"/>
        <w:jc w:val="both"/>
        <w:rPr>
          <w:rFonts w:ascii="Times New Roman" w:hAnsi="Times New Roman"/>
        </w:rPr>
      </w:pPr>
    </w:p>
    <w:p w14:paraId="7822185C" w14:textId="51563ECC" w:rsidR="009D50D7" w:rsidRDefault="009D50D7" w:rsidP="009D50D7">
      <w:pPr>
        <w:ind w:firstLineChars="193" w:firstLine="425"/>
        <w:jc w:val="both"/>
        <w:rPr>
          <w:rFonts w:ascii="Times New Roman" w:hAnsi="Times New Roman"/>
        </w:rPr>
      </w:pPr>
      <w:r>
        <w:rPr>
          <w:rFonts w:ascii="Times New Roman" w:hAnsi="Times New Roman"/>
        </w:rPr>
        <w:t xml:space="preserve">The number of reported LIs </w:t>
      </w:r>
      <w:r w:rsidR="001F7167">
        <w:rPr>
          <w:rFonts w:ascii="Times New Roman" w:hAnsi="Times New Roman"/>
        </w:rPr>
        <w:t>in</w:t>
      </w:r>
      <w:r w:rsidRPr="00ED0163">
        <w:rPr>
          <w:rFonts w:ascii="Times New Roman" w:hAnsi="Times New Roman"/>
        </w:rPr>
        <w:t xml:space="preserve"> a CSI report associated with a NCJT measurement hypothesis </w:t>
      </w:r>
      <w:r>
        <w:rPr>
          <w:rFonts w:ascii="Times New Roman" w:hAnsi="Times New Roman"/>
        </w:rPr>
        <w:t xml:space="preserve">should be determined based on the maximum number of PTRS ports. </w:t>
      </w:r>
      <w:r w:rsidR="00C30967">
        <w:rPr>
          <w:rFonts w:ascii="Times New Roman" w:hAnsi="Times New Roman"/>
        </w:rPr>
        <w:t>T</w:t>
      </w:r>
      <w:r>
        <w:rPr>
          <w:rFonts w:ascii="Times New Roman" w:hAnsi="Times New Roman"/>
        </w:rPr>
        <w:t xml:space="preserve">he maximum number of PTRS ports can be configured to </w:t>
      </w:r>
      <w:r w:rsidR="00B42253">
        <w:rPr>
          <w:rFonts w:ascii="Times New Roman" w:hAnsi="Times New Roman"/>
        </w:rPr>
        <w:t xml:space="preserve">one </w:t>
      </w:r>
      <w:r>
        <w:rPr>
          <w:rFonts w:ascii="Times New Roman" w:hAnsi="Times New Roman"/>
        </w:rPr>
        <w:t>even in the case of NCJT transmission</w:t>
      </w:r>
      <w:r w:rsidR="00B42253">
        <w:rPr>
          <w:rFonts w:ascii="Times New Roman" w:hAnsi="Times New Roman"/>
        </w:rPr>
        <w:t xml:space="preserve"> as the number of phase noise sources is primarily on UE side rather than network side as intensively discussed in</w:t>
      </w:r>
      <w:bookmarkStart w:id="0" w:name="_GoBack"/>
      <w:bookmarkEnd w:id="0"/>
      <w:r w:rsidR="00B42253">
        <w:rPr>
          <w:rFonts w:ascii="Times New Roman" w:hAnsi="Times New Roman"/>
        </w:rPr>
        <w:t xml:space="preserve"> Rel-15</w:t>
      </w:r>
      <w:r>
        <w:rPr>
          <w:rFonts w:ascii="Times New Roman" w:hAnsi="Times New Roman"/>
        </w:rPr>
        <w:t xml:space="preserve">. </w:t>
      </w:r>
      <w:r w:rsidR="001E621B">
        <w:rPr>
          <w:rFonts w:ascii="Times New Roman" w:hAnsi="Times New Roman"/>
        </w:rPr>
        <w:t>In this regard, UE can report whether to require/support two DL PTRS ports in legacy system. For a UE that require</w:t>
      </w:r>
      <w:r w:rsidR="00F35EA0">
        <w:rPr>
          <w:rFonts w:ascii="Times New Roman" w:hAnsi="Times New Roman"/>
        </w:rPr>
        <w:t>s</w:t>
      </w:r>
      <w:r w:rsidR="001E621B">
        <w:rPr>
          <w:rFonts w:ascii="Times New Roman" w:hAnsi="Times New Roman"/>
        </w:rPr>
        <w:t xml:space="preserve"> only one PTRS port, e.g. phase noise sources are well synchronized across different panels, the PTRS port only needs to be transmitted from one of the TRPs, i.e. </w:t>
      </w:r>
      <w:r w:rsidR="001E621B" w:rsidRPr="00821150">
        <w:rPr>
          <w:rFonts w:ascii="Times New Roman" w:hAnsi="Times New Roman"/>
          <w:i/>
        </w:rPr>
        <w:t>maxNrofPorts-r16</w:t>
      </w:r>
      <w:r w:rsidR="001E621B" w:rsidRPr="001E621B">
        <w:rPr>
          <w:rFonts w:ascii="Times New Roman" w:hAnsi="Times New Roman"/>
        </w:rPr>
        <w:t xml:space="preserve"> in </w:t>
      </w:r>
      <w:r w:rsidR="001E621B" w:rsidRPr="00821150">
        <w:rPr>
          <w:rFonts w:ascii="Times New Roman" w:hAnsi="Times New Roman"/>
          <w:i/>
        </w:rPr>
        <w:t>PTRS-</w:t>
      </w:r>
      <w:proofErr w:type="spellStart"/>
      <w:r w:rsidR="001E621B" w:rsidRPr="00821150">
        <w:rPr>
          <w:rFonts w:ascii="Times New Roman" w:hAnsi="Times New Roman"/>
          <w:i/>
        </w:rPr>
        <w:t>DownlinkConfig</w:t>
      </w:r>
      <w:proofErr w:type="spellEnd"/>
      <w:r w:rsidR="001E621B">
        <w:rPr>
          <w:rFonts w:ascii="Times New Roman" w:hAnsi="Times New Roman"/>
        </w:rPr>
        <w:t xml:space="preserve"> is configured as one</w:t>
      </w:r>
      <w:r w:rsidR="001E621B" w:rsidRPr="001E621B">
        <w:rPr>
          <w:rFonts w:ascii="Times New Roman" w:hAnsi="Times New Roman"/>
        </w:rPr>
        <w:t>.</w:t>
      </w:r>
      <w:r w:rsidR="001E621B">
        <w:rPr>
          <w:rFonts w:ascii="Times New Roman" w:hAnsi="Times New Roman"/>
        </w:rPr>
        <w:t xml:space="preserve"> </w:t>
      </w:r>
      <w:r>
        <w:rPr>
          <w:rFonts w:ascii="Times New Roman" w:hAnsi="Times New Roman"/>
        </w:rPr>
        <w:t xml:space="preserve">If the maximum number of PTRS ports is configured to </w:t>
      </w:r>
      <w:r w:rsidR="00B42253">
        <w:rPr>
          <w:rFonts w:ascii="Times New Roman" w:hAnsi="Times New Roman"/>
        </w:rPr>
        <w:t xml:space="preserve">one </w:t>
      </w:r>
      <w:r>
        <w:rPr>
          <w:rFonts w:ascii="Times New Roman" w:hAnsi="Times New Roman"/>
        </w:rPr>
        <w:t xml:space="preserve">and UE reports two LI values, </w:t>
      </w:r>
      <w:proofErr w:type="spellStart"/>
      <w:r>
        <w:rPr>
          <w:rFonts w:ascii="Times New Roman" w:hAnsi="Times New Roman"/>
        </w:rPr>
        <w:t>gNB</w:t>
      </w:r>
      <w:proofErr w:type="spellEnd"/>
      <w:r>
        <w:rPr>
          <w:rFonts w:ascii="Times New Roman" w:hAnsi="Times New Roman"/>
        </w:rPr>
        <w:t xml:space="preserve"> cannot know the </w:t>
      </w:r>
      <w:r w:rsidR="00C9413A">
        <w:rPr>
          <w:rFonts w:ascii="Times New Roman" w:hAnsi="Times New Roman"/>
        </w:rPr>
        <w:t xml:space="preserve">best layer </w:t>
      </w:r>
      <w:r>
        <w:rPr>
          <w:rFonts w:ascii="Times New Roman" w:hAnsi="Times New Roman"/>
        </w:rPr>
        <w:t>preferred by the UE.</w:t>
      </w:r>
      <w:r w:rsidR="001E621B">
        <w:rPr>
          <w:rFonts w:ascii="Times New Roman" w:hAnsi="Times New Roman"/>
        </w:rPr>
        <w:t xml:space="preserve"> Therefore, single LI report across two CMRs should also be supported.</w:t>
      </w:r>
      <w:r>
        <w:rPr>
          <w:rFonts w:ascii="Times New Roman" w:hAnsi="Times New Roman"/>
        </w:rPr>
        <w:t xml:space="preserve"> </w:t>
      </w:r>
    </w:p>
    <w:p w14:paraId="4F0D8538" w14:textId="6CD5123C" w:rsidR="009D50D7" w:rsidRPr="00D47ADD" w:rsidRDefault="009D50D7" w:rsidP="009D50D7">
      <w:pPr>
        <w:ind w:firstLineChars="193" w:firstLine="425"/>
        <w:jc w:val="both"/>
        <w:rPr>
          <w:rFonts w:ascii="Times New Roman" w:hAnsi="Times New Roman"/>
          <w:b/>
        </w:rPr>
      </w:pPr>
      <w:r w:rsidRPr="00D47ADD">
        <w:rPr>
          <w:rFonts w:ascii="Times New Roman" w:hAnsi="Times New Roman"/>
          <w:b/>
        </w:rPr>
        <w:t>Proposal #</w:t>
      </w:r>
      <w:r w:rsidR="00BC1F93">
        <w:rPr>
          <w:rFonts w:ascii="Times New Roman" w:hAnsi="Times New Roman"/>
          <w:b/>
        </w:rPr>
        <w:t>4</w:t>
      </w:r>
      <w:r w:rsidRPr="00D47ADD">
        <w:rPr>
          <w:rFonts w:ascii="Times New Roman" w:hAnsi="Times New Roman"/>
          <w:b/>
        </w:rPr>
        <w:t xml:space="preserve">: </w:t>
      </w:r>
      <w:r w:rsidR="001E621B">
        <w:rPr>
          <w:rFonts w:ascii="Times New Roman" w:hAnsi="Times New Roman"/>
          <w:b/>
        </w:rPr>
        <w:t>For a UE that requires a single PTRS port, support single LI report across both TRPs in addition to the agreed per-TRP LI report.</w:t>
      </w:r>
    </w:p>
    <w:p w14:paraId="7B661102" w14:textId="77777777" w:rsidR="003C7359" w:rsidRPr="004E1128" w:rsidRDefault="003C7359" w:rsidP="003230E4">
      <w:pPr>
        <w:ind w:firstLineChars="193" w:firstLine="425"/>
        <w:jc w:val="both"/>
        <w:rPr>
          <w:rFonts w:ascii="Times New Roman" w:hAnsi="Times New Roman"/>
        </w:rPr>
      </w:pPr>
    </w:p>
    <w:p w14:paraId="414F2F38" w14:textId="1B535346" w:rsidR="00EC779B" w:rsidRDefault="00EC779B" w:rsidP="00EC779B">
      <w:pPr>
        <w:pStyle w:val="2"/>
        <w:rPr>
          <w:i w:val="0"/>
        </w:rPr>
      </w:pPr>
      <w:r w:rsidRPr="00EC779B">
        <w:rPr>
          <w:rFonts w:hint="eastAsia"/>
          <w:i w:val="0"/>
        </w:rPr>
        <w:lastRenderedPageBreak/>
        <w:t>Enhancements on Type II port selection codebook</w:t>
      </w:r>
    </w:p>
    <w:p w14:paraId="212C0372" w14:textId="500A78F2" w:rsidR="00995291" w:rsidRDefault="0023369B" w:rsidP="003C7359">
      <w:pPr>
        <w:ind w:firstLineChars="193" w:firstLine="425"/>
        <w:jc w:val="both"/>
        <w:rPr>
          <w:rFonts w:ascii="Times New Roman" w:hAnsi="Times New Roman"/>
          <w:lang w:val="en-GB"/>
        </w:rPr>
      </w:pPr>
      <w:r>
        <w:rPr>
          <w:rFonts w:ascii="Times New Roman" w:hAnsi="Times New Roman"/>
          <w:lang w:val="en-GB"/>
        </w:rPr>
        <w:t>The following shows options ag</w:t>
      </w:r>
      <w:r w:rsidR="00FF47E1">
        <w:rPr>
          <w:rFonts w:ascii="Times New Roman" w:hAnsi="Times New Roman"/>
          <w:lang w:val="en-GB"/>
        </w:rPr>
        <w:t>reed in the previous meeting for CSI-RS configuration to support low CSI-RS overhead and/or CSI-RS processing complexity.</w:t>
      </w:r>
    </w:p>
    <w:tbl>
      <w:tblPr>
        <w:tblStyle w:val="ad"/>
        <w:tblW w:w="0" w:type="auto"/>
        <w:tblLook w:val="04A0" w:firstRow="1" w:lastRow="0" w:firstColumn="1" w:lastColumn="0" w:noHBand="0" w:noVBand="1"/>
      </w:tblPr>
      <w:tblGrid>
        <w:gridCol w:w="9017"/>
      </w:tblGrid>
      <w:tr w:rsidR="0023369B" w14:paraId="044B8823" w14:textId="77777777" w:rsidTr="0023369B">
        <w:tc>
          <w:tcPr>
            <w:tcW w:w="9017" w:type="dxa"/>
          </w:tcPr>
          <w:p w14:paraId="60B26B7F" w14:textId="77777777" w:rsidR="0023369B" w:rsidRPr="00B655DF" w:rsidRDefault="0023369B" w:rsidP="0023369B">
            <w:pPr>
              <w:autoSpaceDE w:val="0"/>
              <w:autoSpaceDN w:val="0"/>
              <w:adjustRightInd w:val="0"/>
              <w:snapToGrid w:val="0"/>
              <w:spacing w:after="180" w:line="240" w:lineRule="auto"/>
              <w:rPr>
                <w:rFonts w:ascii="Times New Roman" w:eastAsia="SimSun" w:hAnsi="Times New Roman" w:cs="Times"/>
                <w:b/>
                <w:iCs/>
                <w:sz w:val="20"/>
                <w:szCs w:val="20"/>
                <w:lang w:eastAsia="en-US"/>
              </w:rPr>
            </w:pPr>
            <w:r w:rsidRPr="00B655DF">
              <w:rPr>
                <w:rFonts w:ascii="Times New Roman" w:eastAsia="SimSun" w:hAnsi="Times New Roman" w:cs="Times"/>
                <w:b/>
                <w:iCs/>
                <w:sz w:val="20"/>
                <w:szCs w:val="20"/>
                <w:highlight w:val="green"/>
                <w:lang w:eastAsia="en-US"/>
              </w:rPr>
              <w:t>Agreement</w:t>
            </w:r>
          </w:p>
          <w:p w14:paraId="37D2DD99" w14:textId="77777777" w:rsidR="0023369B" w:rsidRPr="00B655DF" w:rsidRDefault="0023369B" w:rsidP="0023369B">
            <w:pPr>
              <w:autoSpaceDE w:val="0"/>
              <w:autoSpaceDN w:val="0"/>
              <w:adjustRightInd w:val="0"/>
              <w:snapToGrid w:val="0"/>
              <w:spacing w:after="180" w:line="240" w:lineRule="auto"/>
              <w:jc w:val="both"/>
              <w:rPr>
                <w:rFonts w:ascii="Times New Roman" w:hAnsi="Times New Roman" w:cs="Times"/>
                <w:iCs/>
                <w:sz w:val="20"/>
                <w:szCs w:val="20"/>
                <w:lang w:val="en-GB" w:eastAsia="en-US"/>
              </w:rPr>
            </w:pPr>
            <w:r w:rsidRPr="00B655DF">
              <w:rPr>
                <w:rFonts w:ascii="Times New Roman" w:eastAsia="SimSun" w:hAnsi="Times New Roman" w:cs="Times"/>
                <w:iCs/>
                <w:sz w:val="20"/>
                <w:szCs w:val="20"/>
                <w:lang w:eastAsia="en-US"/>
              </w:rPr>
              <w:t>For PS codebook enhancements utilization DL/UL reciprocity of angle and/or delay, study</w:t>
            </w:r>
            <w:r w:rsidRPr="00B655DF">
              <w:rPr>
                <w:rFonts w:ascii="Times New Roman" w:hAnsi="Times New Roman" w:cs="Times"/>
                <w:iCs/>
                <w:sz w:val="20"/>
                <w:szCs w:val="20"/>
                <w:lang w:val="en-GB" w:eastAsia="en-US"/>
              </w:rPr>
              <w:t xml:space="preserve"> following options (or combinations) for CSI-RS configurations associated with Rel-17 PS codebook for supporting low CSI-RS overhead and/or CSI-RS processing complexity considering the impact on UPT performance under realistic CSI-RS measurement:  </w:t>
            </w:r>
          </w:p>
          <w:p w14:paraId="2F8C1717" w14:textId="77777777" w:rsidR="0023369B" w:rsidRPr="00B655DF" w:rsidRDefault="0023369B" w:rsidP="0023369B">
            <w:pPr>
              <w:numPr>
                <w:ilvl w:val="0"/>
                <w:numId w:val="22"/>
              </w:numPr>
              <w:autoSpaceDE w:val="0"/>
              <w:autoSpaceDN w:val="0"/>
              <w:adjustRightInd w:val="0"/>
              <w:snapToGrid w:val="0"/>
              <w:spacing w:after="0" w:line="240" w:lineRule="auto"/>
              <w:rPr>
                <w:rFonts w:ascii="Times New Roman" w:eastAsia="SimSun" w:hAnsi="Times New Roman" w:cs="Times"/>
                <w:iCs/>
                <w:sz w:val="20"/>
                <w:szCs w:val="20"/>
                <w:lang w:eastAsia="en-US"/>
              </w:rPr>
            </w:pPr>
            <w:r w:rsidRPr="00B655DF">
              <w:rPr>
                <w:rFonts w:ascii="Times New Roman" w:eastAsia="SimSun" w:hAnsi="Times New Roman" w:cs="Times"/>
                <w:iCs/>
                <w:sz w:val="20"/>
                <w:szCs w:val="20"/>
                <w:lang w:eastAsia="en-US"/>
              </w:rPr>
              <w:t>Option 0: No further CSI-RS enhancement as the baseline</w:t>
            </w:r>
          </w:p>
          <w:p w14:paraId="2C5EA566" w14:textId="77777777" w:rsidR="0023369B" w:rsidRPr="00B655DF" w:rsidRDefault="0023369B" w:rsidP="0023369B">
            <w:pPr>
              <w:numPr>
                <w:ilvl w:val="0"/>
                <w:numId w:val="22"/>
              </w:numPr>
              <w:autoSpaceDE w:val="0"/>
              <w:autoSpaceDN w:val="0"/>
              <w:adjustRightInd w:val="0"/>
              <w:snapToGrid w:val="0"/>
              <w:spacing w:after="0" w:line="240" w:lineRule="auto"/>
              <w:rPr>
                <w:rFonts w:ascii="Times New Roman" w:eastAsia="SimSun" w:hAnsi="Times New Roman" w:cs="Times"/>
                <w:iCs/>
                <w:sz w:val="20"/>
                <w:szCs w:val="20"/>
                <w:lang w:eastAsia="en-US"/>
              </w:rPr>
            </w:pPr>
            <w:r w:rsidRPr="00B655DF">
              <w:rPr>
                <w:rFonts w:ascii="Times New Roman" w:eastAsia="SimSun" w:hAnsi="Times New Roman" w:cs="Times"/>
                <w:iCs/>
                <w:sz w:val="20"/>
                <w:szCs w:val="20"/>
                <w:lang w:eastAsia="en-US"/>
              </w:rPr>
              <w:t>Option 1: Support configuring a lower CSI-RS density per CSI-RS resource, e.g. 0.25</w:t>
            </w:r>
          </w:p>
          <w:p w14:paraId="45FBFDF1" w14:textId="77777777" w:rsidR="0023369B" w:rsidRPr="00B655DF" w:rsidRDefault="0023369B" w:rsidP="0023369B">
            <w:pPr>
              <w:numPr>
                <w:ilvl w:val="0"/>
                <w:numId w:val="22"/>
              </w:numPr>
              <w:autoSpaceDE w:val="0"/>
              <w:autoSpaceDN w:val="0"/>
              <w:adjustRightInd w:val="0"/>
              <w:snapToGrid w:val="0"/>
              <w:spacing w:after="0" w:line="240" w:lineRule="auto"/>
              <w:rPr>
                <w:rFonts w:ascii="Times New Roman" w:eastAsia="SimSun" w:hAnsi="Times New Roman" w:cs="Times"/>
                <w:iCs/>
                <w:sz w:val="20"/>
                <w:szCs w:val="20"/>
                <w:lang w:eastAsia="en-US"/>
              </w:rPr>
            </w:pPr>
            <w:r w:rsidRPr="00B655DF">
              <w:rPr>
                <w:rFonts w:ascii="Times New Roman" w:eastAsia="SimSun" w:hAnsi="Times New Roman" w:cs="Times"/>
                <w:iCs/>
                <w:sz w:val="20"/>
                <w:szCs w:val="20"/>
                <w:lang w:eastAsia="en-US"/>
              </w:rPr>
              <w:t>Option 2: Support configuring one or multiple CSI-RS patterns per CSI-RS resource associated with Rel-17 PS codebook</w:t>
            </w:r>
          </w:p>
          <w:p w14:paraId="0A128A2D" w14:textId="6F49CFC1" w:rsidR="0023369B" w:rsidRDefault="0023369B" w:rsidP="00BC1F93">
            <w:pPr>
              <w:numPr>
                <w:ilvl w:val="0"/>
                <w:numId w:val="22"/>
              </w:numPr>
              <w:autoSpaceDE w:val="0"/>
              <w:autoSpaceDN w:val="0"/>
              <w:adjustRightInd w:val="0"/>
              <w:snapToGrid w:val="0"/>
              <w:spacing w:after="0" w:line="240" w:lineRule="auto"/>
              <w:rPr>
                <w:rFonts w:ascii="Times New Roman" w:hAnsi="Times New Roman"/>
                <w:lang w:val="en-GB"/>
              </w:rPr>
            </w:pPr>
            <w:r w:rsidRPr="00B655DF">
              <w:rPr>
                <w:rFonts w:ascii="Times New Roman" w:eastAsia="SimSun" w:hAnsi="Times New Roman" w:cs="Times"/>
                <w:iCs/>
                <w:sz w:val="20"/>
                <w:szCs w:val="20"/>
                <w:lang w:eastAsia="en-US"/>
              </w:rPr>
              <w:t>Option 3: Support configuring multiple CSI-RS resources per CSI reporting configuration associated with Rel-17 PS codebook</w:t>
            </w:r>
          </w:p>
        </w:tc>
      </w:tr>
    </w:tbl>
    <w:p w14:paraId="51D18EC0" w14:textId="77777777" w:rsidR="0023369B" w:rsidRDefault="0023369B" w:rsidP="003C7359">
      <w:pPr>
        <w:ind w:firstLineChars="193" w:firstLine="425"/>
        <w:jc w:val="both"/>
        <w:rPr>
          <w:rFonts w:ascii="Times New Roman" w:hAnsi="Times New Roman"/>
          <w:lang w:val="en-GB"/>
        </w:rPr>
      </w:pPr>
    </w:p>
    <w:p w14:paraId="3CCEB95A" w14:textId="5CD46328" w:rsidR="00FF47E1" w:rsidRDefault="00DB5D1F" w:rsidP="003C7359">
      <w:pPr>
        <w:ind w:firstLineChars="193" w:firstLine="425"/>
        <w:jc w:val="both"/>
        <w:rPr>
          <w:rFonts w:ascii="Times New Roman" w:hAnsi="Times New Roman"/>
          <w:lang w:val="en-GB"/>
        </w:rPr>
      </w:pPr>
      <w:r>
        <w:rPr>
          <w:rFonts w:ascii="Times New Roman" w:hAnsi="Times New Roman"/>
          <w:lang w:val="en-GB"/>
        </w:rPr>
        <w:t>W</w:t>
      </w:r>
      <w:r>
        <w:rPr>
          <w:rFonts w:ascii="Times New Roman" w:hAnsi="Times New Roman" w:hint="eastAsia"/>
          <w:lang w:val="en-GB"/>
        </w:rPr>
        <w:t xml:space="preserve">hen </w:t>
      </w:r>
      <w:proofErr w:type="spellStart"/>
      <w:r>
        <w:rPr>
          <w:rFonts w:ascii="Times New Roman" w:hAnsi="Times New Roman"/>
          <w:lang w:val="en-GB"/>
        </w:rPr>
        <w:t>gNB</w:t>
      </w:r>
      <w:proofErr w:type="spellEnd"/>
      <w:r>
        <w:rPr>
          <w:rFonts w:ascii="Times New Roman" w:hAnsi="Times New Roman"/>
          <w:lang w:val="en-GB"/>
        </w:rPr>
        <w:t xml:space="preserve"> compensates estimated DL delay by using DL/UL reciprocity, UE can be expected to do wideband operation for </w:t>
      </w:r>
      <w:proofErr w:type="spellStart"/>
      <w:r>
        <w:rPr>
          <w:rFonts w:ascii="Times New Roman" w:hAnsi="Times New Roman"/>
          <w:lang w:val="en-GB"/>
        </w:rPr>
        <w:t>beamformed</w:t>
      </w:r>
      <w:proofErr w:type="spellEnd"/>
      <w:r>
        <w:rPr>
          <w:rFonts w:ascii="Times New Roman" w:hAnsi="Times New Roman"/>
          <w:lang w:val="en-GB"/>
        </w:rPr>
        <w:t xml:space="preserve"> CSI-RS port. In this case,</w:t>
      </w:r>
      <w:r w:rsidR="00066755">
        <w:rPr>
          <w:rFonts w:ascii="Times New Roman" w:hAnsi="Times New Roman"/>
          <w:lang w:val="en-GB"/>
        </w:rPr>
        <w:t xml:space="preserve"> the impact on measurement performance caused by low CSI-RS density in frequency domain</w:t>
      </w:r>
      <w:r>
        <w:rPr>
          <w:rFonts w:ascii="Times New Roman" w:hAnsi="Times New Roman"/>
          <w:lang w:val="en-GB"/>
        </w:rPr>
        <w:t xml:space="preserve"> </w:t>
      </w:r>
      <w:r w:rsidR="00B85B83">
        <w:rPr>
          <w:rFonts w:ascii="Times New Roman" w:hAnsi="Times New Roman"/>
          <w:lang w:val="en-GB"/>
        </w:rPr>
        <w:t>may not be significant, so</w:t>
      </w:r>
      <w:r>
        <w:rPr>
          <w:rFonts w:ascii="Times New Roman" w:hAnsi="Times New Roman"/>
          <w:lang w:val="en-GB"/>
        </w:rPr>
        <w:t xml:space="preserve"> supporting of low CSI-RS density can be considered to improve</w:t>
      </w:r>
      <w:r w:rsidR="00B85B83">
        <w:rPr>
          <w:rFonts w:ascii="Times New Roman" w:hAnsi="Times New Roman"/>
          <w:lang w:val="en-GB"/>
        </w:rPr>
        <w:t xml:space="preserve"> overall</w:t>
      </w:r>
      <w:r w:rsidR="004A6633">
        <w:rPr>
          <w:rFonts w:ascii="Times New Roman" w:hAnsi="Times New Roman"/>
          <w:lang w:val="en-GB"/>
        </w:rPr>
        <w:t xml:space="preserve"> system performance. </w:t>
      </w:r>
    </w:p>
    <w:p w14:paraId="6E403157" w14:textId="2AE765BD" w:rsidR="00BD3B3D" w:rsidRPr="00BC1F93" w:rsidRDefault="00B614BF" w:rsidP="003C7359">
      <w:pPr>
        <w:ind w:firstLineChars="193" w:firstLine="425"/>
        <w:jc w:val="both"/>
        <w:rPr>
          <w:rFonts w:ascii="Times New Roman" w:hAnsi="Times New Roman"/>
        </w:rPr>
      </w:pPr>
      <w:r>
        <w:rPr>
          <w:rFonts w:ascii="Times New Roman" w:hAnsi="Times New Roman"/>
          <w:lang w:val="en-GB"/>
        </w:rPr>
        <w:t>T</w:t>
      </w:r>
      <w:r w:rsidR="00BD3B3D">
        <w:rPr>
          <w:rFonts w:ascii="Times New Roman" w:hAnsi="Times New Roman"/>
          <w:lang w:val="en-GB"/>
        </w:rPr>
        <w:t>he main motivation of option 2 and 3 is to provide higher resource utilization flexibility by</w:t>
      </w:r>
      <w:r w:rsidR="00BD3B3D" w:rsidRPr="00BD3B3D">
        <w:rPr>
          <w:rFonts w:ascii="Times New Roman" w:hAnsi="Times New Roman"/>
          <w:lang w:val="en-GB"/>
        </w:rPr>
        <w:t xml:space="preserve"> dividing </w:t>
      </w:r>
      <w:r w:rsidR="00BD3B3D">
        <w:rPr>
          <w:rFonts w:ascii="Times New Roman" w:hAnsi="Times New Roman"/>
          <w:lang w:val="en-GB"/>
        </w:rPr>
        <w:t>a</w:t>
      </w:r>
      <w:r w:rsidR="00BD3B3D" w:rsidRPr="00BD3B3D">
        <w:rPr>
          <w:rFonts w:ascii="Times New Roman" w:hAnsi="Times New Roman"/>
          <w:lang w:val="en-GB"/>
        </w:rPr>
        <w:t xml:space="preserve"> resource </w:t>
      </w:r>
      <w:r w:rsidR="0026412B">
        <w:rPr>
          <w:rFonts w:ascii="Times New Roman" w:hAnsi="Times New Roman"/>
          <w:lang w:val="en-GB"/>
        </w:rPr>
        <w:t>for</w:t>
      </w:r>
      <w:r w:rsidR="00BD3B3D" w:rsidRPr="00BD3B3D">
        <w:rPr>
          <w:rFonts w:ascii="Times New Roman" w:hAnsi="Times New Roman"/>
          <w:lang w:val="en-GB"/>
        </w:rPr>
        <w:t xml:space="preserve"> a large number of </w:t>
      </w:r>
      <w:r w:rsidR="00BD3B3D">
        <w:rPr>
          <w:rFonts w:ascii="Times New Roman" w:hAnsi="Times New Roman"/>
          <w:lang w:val="en-GB"/>
        </w:rPr>
        <w:t xml:space="preserve">CSI-RS </w:t>
      </w:r>
      <w:r w:rsidR="00BD3B3D" w:rsidRPr="00BD3B3D">
        <w:rPr>
          <w:rFonts w:ascii="Times New Roman" w:hAnsi="Times New Roman"/>
          <w:lang w:val="en-GB"/>
        </w:rPr>
        <w:t>ports</w:t>
      </w:r>
      <w:r w:rsidR="00D50938">
        <w:rPr>
          <w:rFonts w:ascii="Times New Roman" w:hAnsi="Times New Roman"/>
          <w:lang w:val="en-GB"/>
        </w:rPr>
        <w:t>, e.g., 1 resource and 32 ports per resource,</w:t>
      </w:r>
      <w:r w:rsidR="00BD3B3D" w:rsidRPr="00BD3B3D">
        <w:rPr>
          <w:rFonts w:ascii="Times New Roman" w:hAnsi="Times New Roman"/>
          <w:lang w:val="en-GB"/>
        </w:rPr>
        <w:t xml:space="preserve"> into</w:t>
      </w:r>
      <w:r w:rsidR="00BD3B3D">
        <w:rPr>
          <w:rFonts w:ascii="Times New Roman" w:hAnsi="Times New Roman"/>
          <w:lang w:val="en-GB"/>
        </w:rPr>
        <w:t xml:space="preserve"> </w:t>
      </w:r>
      <w:r w:rsidR="00BD3B3D" w:rsidRPr="00BD3B3D">
        <w:rPr>
          <w:rFonts w:ascii="Times New Roman" w:hAnsi="Times New Roman"/>
          <w:lang w:val="en-GB"/>
        </w:rPr>
        <w:t>small resources corresponding to a small number of ports</w:t>
      </w:r>
      <w:r w:rsidR="00D50938">
        <w:rPr>
          <w:rFonts w:ascii="Times New Roman" w:hAnsi="Times New Roman"/>
          <w:lang w:val="en-GB"/>
        </w:rPr>
        <w:t>, e.g., 4 resources and 8 ports per resource</w:t>
      </w:r>
      <w:r w:rsidR="00BD3B3D">
        <w:rPr>
          <w:rFonts w:ascii="Times New Roman" w:hAnsi="Times New Roman"/>
          <w:lang w:val="en-GB"/>
        </w:rPr>
        <w:t>.</w:t>
      </w:r>
      <w:r w:rsidR="001F38DA">
        <w:rPr>
          <w:rFonts w:ascii="Times New Roman" w:hAnsi="Times New Roman"/>
          <w:lang w:val="en-GB"/>
        </w:rPr>
        <w:t xml:space="preserve"> These options cannot help lowering CSI-RS overhead unless combining with Option 1. </w:t>
      </w:r>
    </w:p>
    <w:p w14:paraId="0B75BD44" w14:textId="2028BFBD" w:rsidR="00A1147C" w:rsidRPr="00BC1F93" w:rsidRDefault="00F578FB" w:rsidP="003C7359">
      <w:pPr>
        <w:ind w:firstLineChars="193" w:firstLine="425"/>
        <w:jc w:val="both"/>
        <w:rPr>
          <w:rFonts w:ascii="Times New Roman" w:hAnsi="Times New Roman"/>
          <w:b/>
          <w:lang w:val="en-GB"/>
        </w:rPr>
      </w:pPr>
      <w:r w:rsidRPr="00BC1F93">
        <w:rPr>
          <w:rFonts w:ascii="Times New Roman" w:hAnsi="Times New Roman"/>
          <w:b/>
          <w:lang w:val="en-GB"/>
        </w:rPr>
        <w:t>Proposal #</w:t>
      </w:r>
      <w:r w:rsidR="00BC1F93">
        <w:rPr>
          <w:rFonts w:ascii="Times New Roman" w:hAnsi="Times New Roman"/>
          <w:b/>
          <w:lang w:val="en-GB"/>
        </w:rPr>
        <w:t>5</w:t>
      </w:r>
      <w:r w:rsidRPr="00BC1F93">
        <w:rPr>
          <w:rFonts w:ascii="Times New Roman" w:hAnsi="Times New Roman"/>
          <w:b/>
          <w:lang w:val="en-GB"/>
        </w:rPr>
        <w:t>:</w:t>
      </w:r>
      <w:r w:rsidR="00651A42">
        <w:rPr>
          <w:rFonts w:ascii="Times New Roman" w:hAnsi="Times New Roman"/>
          <w:b/>
          <w:lang w:val="en-GB"/>
        </w:rPr>
        <w:t xml:space="preserve"> If enhancement is needed,</w:t>
      </w:r>
      <w:r w:rsidRPr="00BC1F93">
        <w:rPr>
          <w:rFonts w:ascii="Times New Roman" w:hAnsi="Times New Roman"/>
          <w:b/>
          <w:lang w:val="en-GB"/>
        </w:rPr>
        <w:t xml:space="preserve"> </w:t>
      </w:r>
      <w:r w:rsidR="00651A42">
        <w:rPr>
          <w:rFonts w:ascii="Times New Roman" w:hAnsi="Times New Roman"/>
          <w:b/>
          <w:lang w:val="en-GB"/>
        </w:rPr>
        <w:t>c</w:t>
      </w:r>
      <w:r w:rsidRPr="00BC1F93">
        <w:rPr>
          <w:rFonts w:ascii="Times New Roman" w:hAnsi="Times New Roman"/>
          <w:b/>
          <w:lang w:val="en-GB"/>
        </w:rPr>
        <w:t>onsider</w:t>
      </w:r>
      <w:r w:rsidR="001646BD">
        <w:rPr>
          <w:rFonts w:ascii="Times New Roman" w:hAnsi="Times New Roman"/>
          <w:b/>
          <w:lang w:val="en-GB"/>
        </w:rPr>
        <w:t xml:space="preserve"> </w:t>
      </w:r>
      <w:r w:rsidRPr="00BC1F93">
        <w:rPr>
          <w:rFonts w:ascii="Times New Roman" w:hAnsi="Times New Roman"/>
          <w:b/>
          <w:lang w:val="en-GB"/>
        </w:rPr>
        <w:t>option 1</w:t>
      </w:r>
      <w:r w:rsidR="001F38DA">
        <w:rPr>
          <w:rFonts w:ascii="Times New Roman" w:hAnsi="Times New Roman"/>
          <w:b/>
          <w:lang w:val="en-GB"/>
        </w:rPr>
        <w:t>(</w:t>
      </w:r>
      <w:r w:rsidR="001F38DA" w:rsidRPr="00BC1F93">
        <w:rPr>
          <w:rFonts w:ascii="Times New Roman" w:hAnsi="Times New Roman"/>
          <w:b/>
          <w:lang w:val="en-GB"/>
        </w:rPr>
        <w:t>a lower CSI-RS density per CSI-RS resource</w:t>
      </w:r>
      <w:r w:rsidR="001F38DA">
        <w:rPr>
          <w:rFonts w:ascii="Times New Roman" w:hAnsi="Times New Roman"/>
          <w:b/>
          <w:lang w:val="en-GB"/>
        </w:rPr>
        <w:t>)</w:t>
      </w:r>
      <w:r w:rsidRPr="00BC1F93">
        <w:rPr>
          <w:rFonts w:ascii="Times New Roman" w:hAnsi="Times New Roman"/>
          <w:b/>
          <w:lang w:val="en-GB"/>
        </w:rPr>
        <w:t xml:space="preserve"> </w:t>
      </w:r>
      <w:r>
        <w:rPr>
          <w:rFonts w:ascii="Times New Roman" w:hAnsi="Times New Roman"/>
          <w:b/>
          <w:lang w:val="en-GB"/>
        </w:rPr>
        <w:t>for</w:t>
      </w:r>
      <w:r w:rsidRPr="00BC1F93">
        <w:rPr>
          <w:rFonts w:ascii="Times New Roman" w:hAnsi="Times New Roman"/>
          <w:b/>
          <w:lang w:val="en-GB"/>
        </w:rPr>
        <w:t xml:space="preserve"> low</w:t>
      </w:r>
      <w:r w:rsidR="001F38DA">
        <w:rPr>
          <w:rFonts w:ascii="Times New Roman" w:hAnsi="Times New Roman"/>
          <w:b/>
          <w:lang w:val="en-GB"/>
        </w:rPr>
        <w:t>er</w:t>
      </w:r>
      <w:r w:rsidRPr="00BC1F93">
        <w:rPr>
          <w:rFonts w:ascii="Times New Roman" w:hAnsi="Times New Roman"/>
          <w:b/>
          <w:lang w:val="en-GB"/>
        </w:rPr>
        <w:t xml:space="preserve"> CSI-RS overhead in Rel-17.</w:t>
      </w:r>
    </w:p>
    <w:p w14:paraId="04507ED9" w14:textId="4542C2E7" w:rsidR="00F578FB" w:rsidRPr="001F38DA" w:rsidRDefault="00F578FB">
      <w:pPr>
        <w:ind w:firstLineChars="193" w:firstLine="425"/>
        <w:jc w:val="both"/>
        <w:rPr>
          <w:rFonts w:ascii="Times New Roman" w:hAnsi="Times New Roman"/>
          <w:lang w:val="en-GB"/>
        </w:rPr>
      </w:pPr>
    </w:p>
    <w:tbl>
      <w:tblPr>
        <w:tblStyle w:val="ad"/>
        <w:tblW w:w="0" w:type="auto"/>
        <w:tblLook w:val="04A0" w:firstRow="1" w:lastRow="0" w:firstColumn="1" w:lastColumn="0" w:noHBand="0" w:noVBand="1"/>
      </w:tblPr>
      <w:tblGrid>
        <w:gridCol w:w="9017"/>
      </w:tblGrid>
      <w:tr w:rsidR="00E70DBA" w14:paraId="43FB9291" w14:textId="77777777" w:rsidTr="00E70DBA">
        <w:tc>
          <w:tcPr>
            <w:tcW w:w="9017" w:type="dxa"/>
          </w:tcPr>
          <w:p w14:paraId="54E72ECF" w14:textId="4F81BF7F" w:rsidR="00E70DBA" w:rsidRPr="00BC1F93" w:rsidRDefault="00E70DBA" w:rsidP="00BC1F93">
            <w:pPr>
              <w:ind w:firstLineChars="193" w:firstLine="386"/>
              <w:jc w:val="both"/>
              <w:rPr>
                <w:rFonts w:ascii="Times New Roman" w:hAnsi="Times New Roman"/>
              </w:rPr>
            </w:pPr>
            <w:r w:rsidRPr="00BC1F93">
              <w:rPr>
                <w:rFonts w:ascii="Times New Roman" w:hAnsi="Times New Roman" w:cs="Times"/>
                <w:iCs/>
                <w:sz w:val="20"/>
                <w:szCs w:val="20"/>
                <w:highlight w:val="darkYellow"/>
                <w:lang w:val="en-GB" w:eastAsia="en-US"/>
              </w:rPr>
              <w:t>Working assumption</w:t>
            </w:r>
            <w:r w:rsidRPr="00B655DF">
              <w:rPr>
                <w:rFonts w:ascii="Times New Roman" w:hAnsi="Times New Roman" w:cs="Times"/>
                <w:iCs/>
                <w:sz w:val="20"/>
                <w:szCs w:val="20"/>
                <w:lang w:val="en-GB" w:eastAsia="en-US"/>
              </w:rPr>
              <w:t xml:space="preserve">:  Support of </w:t>
            </w:r>
            <w:proofErr w:type="spellStart"/>
            <w:r w:rsidRPr="00B655DF">
              <w:rPr>
                <w:rFonts w:ascii="Times New Roman" w:hAnsi="Times New Roman" w:cs="Times"/>
                <w:iCs/>
                <w:sz w:val="20"/>
                <w:szCs w:val="20"/>
                <w:lang w:val="en-GB" w:eastAsia="en-US"/>
              </w:rPr>
              <w:t>M</w:t>
            </w:r>
            <w:r w:rsidRPr="00B655DF">
              <w:rPr>
                <w:rFonts w:ascii="Times New Roman" w:hAnsi="Times New Roman" w:cs="Times"/>
                <w:iCs/>
                <w:sz w:val="20"/>
                <w:szCs w:val="20"/>
                <w:vertAlign w:val="subscript"/>
                <w:lang w:val="en-GB" w:eastAsia="en-US"/>
              </w:rPr>
              <w:t>v</w:t>
            </w:r>
            <w:proofErr w:type="spellEnd"/>
            <w:r w:rsidRPr="00B655DF">
              <w:rPr>
                <w:rFonts w:ascii="Times New Roman" w:hAnsi="Times New Roman" w:cs="Times"/>
                <w:iCs/>
                <w:sz w:val="20"/>
                <w:szCs w:val="20"/>
                <w:lang w:val="en-GB" w:eastAsia="en-US"/>
              </w:rPr>
              <w:t>&gt;1 is a UE optional feature if the UE supports Rel-17 PS codebook enhancement, taking into account UE complexity related to codebook parameters</w:t>
            </w:r>
          </w:p>
        </w:tc>
      </w:tr>
    </w:tbl>
    <w:p w14:paraId="07F05381" w14:textId="75E190AF" w:rsidR="00C6398C" w:rsidRPr="00BC1F93" w:rsidRDefault="00E70DBA">
      <w:pPr>
        <w:ind w:firstLineChars="193" w:firstLine="425"/>
        <w:jc w:val="both"/>
        <w:rPr>
          <w:rFonts w:ascii="Times New Roman" w:hAnsi="Times New Roman"/>
          <w:lang w:val="en-GB"/>
        </w:rPr>
      </w:pPr>
      <w:r>
        <w:rPr>
          <w:rFonts w:ascii="Times New Roman" w:hAnsi="Times New Roman"/>
          <w:lang w:val="en-GB"/>
        </w:rPr>
        <w:t>I</w:t>
      </w:r>
      <w:r>
        <w:rPr>
          <w:rFonts w:ascii="Times New Roman" w:hAnsi="Times New Roman" w:hint="eastAsia"/>
          <w:lang w:val="en-GB"/>
        </w:rPr>
        <w:t xml:space="preserve">n </w:t>
      </w:r>
      <w:r>
        <w:rPr>
          <w:rFonts w:ascii="Times New Roman" w:hAnsi="Times New Roman"/>
          <w:lang w:val="en-GB"/>
        </w:rPr>
        <w:t xml:space="preserve">the previous meeting, working assumption related to </w:t>
      </w:r>
      <w:r w:rsidR="00C6398C">
        <w:rPr>
          <w:rFonts w:ascii="Times New Roman" w:hAnsi="Times New Roman"/>
          <w:lang w:val="en-GB"/>
        </w:rPr>
        <w:t xml:space="preserve">support of </w:t>
      </w:r>
      <w:proofErr w:type="spellStart"/>
      <w:r w:rsidR="00C6398C" w:rsidRPr="00BC1F93">
        <w:rPr>
          <w:rFonts w:ascii="Times New Roman" w:hAnsi="Times New Roman"/>
          <w:lang w:val="en-GB"/>
        </w:rPr>
        <w:t>Mv</w:t>
      </w:r>
      <w:proofErr w:type="spellEnd"/>
      <w:r w:rsidR="00C6398C" w:rsidRPr="00BC1F93">
        <w:rPr>
          <w:rFonts w:ascii="Times New Roman" w:hAnsi="Times New Roman"/>
          <w:lang w:val="en-GB"/>
        </w:rPr>
        <w:t xml:space="preserve">&gt;1 was made as captured above. Support of </w:t>
      </w:r>
      <w:proofErr w:type="spellStart"/>
      <w:r w:rsidR="00C6398C" w:rsidRPr="00BC1F93">
        <w:rPr>
          <w:rFonts w:ascii="Times New Roman" w:hAnsi="Times New Roman"/>
          <w:lang w:val="en-GB"/>
        </w:rPr>
        <w:t>Mv</w:t>
      </w:r>
      <w:proofErr w:type="spellEnd"/>
      <w:r w:rsidR="00C6398C" w:rsidRPr="00BC1F93">
        <w:rPr>
          <w:rFonts w:ascii="Times New Roman" w:hAnsi="Times New Roman"/>
          <w:lang w:val="en-GB"/>
        </w:rPr>
        <w:t>&gt;1 can provide</w:t>
      </w:r>
      <w:r w:rsidR="000A3FC8" w:rsidRPr="000A3FC8">
        <w:rPr>
          <w:rFonts w:ascii="Times New Roman" w:hAnsi="Times New Roman"/>
          <w:lang w:val="en-GB"/>
        </w:rPr>
        <w:t xml:space="preserve"> flexibility of </w:t>
      </w:r>
      <w:r w:rsidR="00BC74B0" w:rsidRPr="00BC1F93">
        <w:rPr>
          <w:rFonts w:ascii="Times New Roman" w:hAnsi="Times New Roman"/>
          <w:lang w:val="en-GB"/>
        </w:rPr>
        <w:t>UE implementation</w:t>
      </w:r>
      <w:r w:rsidR="00C02AE4" w:rsidRPr="00BC1F93">
        <w:rPr>
          <w:rFonts w:ascii="Times New Roman" w:hAnsi="Times New Roman"/>
          <w:lang w:val="en-GB"/>
        </w:rPr>
        <w:t xml:space="preserve">. And, it is possible to increase configuration flexibility </w:t>
      </w:r>
      <w:r w:rsidR="00651A42" w:rsidRPr="00651A42">
        <w:rPr>
          <w:rFonts w:ascii="Times New Roman" w:hAnsi="Times New Roman"/>
          <w:lang w:val="en-GB"/>
        </w:rPr>
        <w:t>by considering performance and overhead trade-off depending on the scenario or use cases</w:t>
      </w:r>
      <w:r w:rsidR="00651A42">
        <w:rPr>
          <w:rFonts w:ascii="Times New Roman" w:hAnsi="Times New Roman"/>
          <w:lang w:val="en-GB"/>
        </w:rPr>
        <w:t xml:space="preserve">. For example, </w:t>
      </w:r>
      <w:r w:rsidR="00C02AE4" w:rsidRPr="00BC1F93">
        <w:rPr>
          <w:rFonts w:ascii="Times New Roman" w:hAnsi="Times New Roman"/>
          <w:lang w:val="en-GB"/>
        </w:rPr>
        <w:t>PMI accuracy</w:t>
      </w:r>
      <w:r w:rsidR="00651A42">
        <w:rPr>
          <w:rFonts w:ascii="Times New Roman" w:hAnsi="Times New Roman"/>
          <w:lang w:val="en-GB"/>
        </w:rPr>
        <w:t xml:space="preserve"> can be improved</w:t>
      </w:r>
      <w:r w:rsidR="00C02AE4" w:rsidRPr="00BC1F93">
        <w:rPr>
          <w:rFonts w:ascii="Times New Roman" w:hAnsi="Times New Roman"/>
          <w:lang w:val="en-GB"/>
        </w:rPr>
        <w:t xml:space="preserve"> by increasing CSI overhead. So, working assumption should be confirmed. </w:t>
      </w:r>
    </w:p>
    <w:p w14:paraId="59A2C816" w14:textId="0E3A57AC" w:rsidR="00C6398C" w:rsidRPr="00BC1F93" w:rsidRDefault="00C6398C" w:rsidP="00BC1F93">
      <w:pPr>
        <w:ind w:firstLineChars="193" w:firstLine="425"/>
        <w:jc w:val="both"/>
        <w:rPr>
          <w:rFonts w:ascii="Times New Roman" w:hAnsi="Times New Roman"/>
          <w:b/>
          <w:lang w:val="en-GB"/>
        </w:rPr>
      </w:pPr>
      <w:r w:rsidRPr="00BC1F93">
        <w:rPr>
          <w:rFonts w:ascii="Times New Roman" w:hAnsi="Times New Roman"/>
          <w:b/>
          <w:lang w:val="en-GB"/>
        </w:rPr>
        <w:t>Proposal #</w:t>
      </w:r>
      <w:r w:rsidR="00BC1F93">
        <w:rPr>
          <w:rFonts w:ascii="Times New Roman" w:hAnsi="Times New Roman"/>
          <w:b/>
          <w:lang w:val="en-GB"/>
        </w:rPr>
        <w:t>6</w:t>
      </w:r>
      <w:r w:rsidRPr="00BC1F93">
        <w:rPr>
          <w:rFonts w:ascii="Times New Roman" w:hAnsi="Times New Roman"/>
          <w:b/>
          <w:lang w:val="en-GB"/>
        </w:rPr>
        <w:t>: Confirm the working assumption.</w:t>
      </w:r>
    </w:p>
    <w:p w14:paraId="52D7F0F8" w14:textId="0DB0EDE6" w:rsidR="00E70DBA" w:rsidRPr="00BC1F93" w:rsidRDefault="00C6398C" w:rsidP="00BC1F93">
      <w:pPr>
        <w:ind w:firstLineChars="326" w:firstLine="717"/>
        <w:jc w:val="both"/>
        <w:rPr>
          <w:rFonts w:ascii="Times New Roman" w:hAnsi="Times New Roman"/>
          <w:b/>
          <w:lang w:val="en-GB"/>
        </w:rPr>
      </w:pPr>
      <w:r w:rsidRPr="00BC1F93">
        <w:rPr>
          <w:rFonts w:ascii="Times New Roman" w:hAnsi="Times New Roman"/>
          <w:b/>
          <w:lang w:val="en-GB"/>
        </w:rPr>
        <w:t xml:space="preserve">- Working assumption:  Support of </w:t>
      </w:r>
      <w:proofErr w:type="spellStart"/>
      <w:r w:rsidRPr="00BC1F93">
        <w:rPr>
          <w:rFonts w:ascii="Times New Roman" w:hAnsi="Times New Roman"/>
          <w:b/>
          <w:lang w:val="en-GB"/>
        </w:rPr>
        <w:t>Mv</w:t>
      </w:r>
      <w:proofErr w:type="spellEnd"/>
      <w:r w:rsidRPr="00BC1F93">
        <w:rPr>
          <w:rFonts w:ascii="Times New Roman" w:hAnsi="Times New Roman"/>
          <w:b/>
          <w:lang w:val="en-GB"/>
        </w:rPr>
        <w:t>&gt;1 is a UE optional feature if the UE supports Rel-17 PS codebook enhancement, taking into account UE complexity related to codebook parameters</w:t>
      </w:r>
    </w:p>
    <w:p w14:paraId="49891F5D" w14:textId="47113CE4" w:rsidR="00C6398C" w:rsidRPr="00BC1F93" w:rsidRDefault="00C6398C">
      <w:pPr>
        <w:ind w:firstLineChars="193" w:firstLine="425"/>
        <w:jc w:val="both"/>
        <w:rPr>
          <w:rFonts w:ascii="Times New Roman" w:hAnsi="Times New Roman"/>
          <w:lang w:val="en-GB"/>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lastRenderedPageBreak/>
        <w:t>Conclusion</w:t>
      </w:r>
    </w:p>
    <w:p w14:paraId="3D6931BC" w14:textId="01171E89" w:rsidR="000E3076" w:rsidRDefault="000E3076" w:rsidP="000E3076">
      <w:pPr>
        <w:ind w:firstLineChars="193" w:firstLine="425"/>
        <w:jc w:val="both"/>
        <w:rPr>
          <w:rFonts w:ascii="Times New Roman" w:hAnsi="Times New Roman"/>
        </w:rPr>
      </w:pPr>
      <w:r w:rsidRPr="007706B7">
        <w:rPr>
          <w:rFonts w:ascii="Times New Roman" w:hAnsi="Times New Roman"/>
        </w:rPr>
        <w:t xml:space="preserve">In this contribution, we discuss on </w:t>
      </w:r>
      <w:r>
        <w:rPr>
          <w:rFonts w:ascii="Times New Roman" w:hAnsi="Times New Roman"/>
        </w:rPr>
        <w:t>e</w:t>
      </w:r>
      <w:r w:rsidRPr="000E3076">
        <w:rPr>
          <w:rFonts w:ascii="Times New Roman" w:hAnsi="Times New Roman"/>
        </w:rPr>
        <w:t xml:space="preserve">nhancement on CSI measurement and reporting </w:t>
      </w:r>
      <w:r w:rsidRPr="007706B7">
        <w:rPr>
          <w:rFonts w:ascii="Times New Roman" w:hAnsi="Times New Roman"/>
        </w:rPr>
        <w:t>and propose the following based on the discussion.</w:t>
      </w:r>
    </w:p>
    <w:p w14:paraId="25C8D236" w14:textId="77777777" w:rsidR="00236D51" w:rsidRPr="00D47ADD" w:rsidRDefault="00236D51" w:rsidP="00236D51">
      <w:pPr>
        <w:ind w:firstLineChars="193" w:firstLine="425"/>
        <w:jc w:val="both"/>
        <w:rPr>
          <w:rFonts w:ascii="Times New Roman" w:hAnsi="Times New Roman"/>
          <w:b/>
          <w:lang w:val="en-GB"/>
        </w:rPr>
      </w:pPr>
      <w:r w:rsidRPr="00D47ADD">
        <w:rPr>
          <w:rFonts w:ascii="Times New Roman" w:hAnsi="Times New Roman"/>
          <w:b/>
          <w:lang w:val="en-GB"/>
        </w:rPr>
        <w:t>Proposal #</w:t>
      </w:r>
      <w:r>
        <w:rPr>
          <w:rFonts w:ascii="Times New Roman" w:hAnsi="Times New Roman"/>
          <w:b/>
          <w:lang w:val="en-GB"/>
        </w:rPr>
        <w:t>1</w:t>
      </w:r>
      <w:r w:rsidRPr="00D47ADD">
        <w:rPr>
          <w:rFonts w:ascii="Times New Roman" w:hAnsi="Times New Roman"/>
          <w:b/>
          <w:lang w:val="en-GB"/>
        </w:rPr>
        <w:t xml:space="preserve">: </w:t>
      </w:r>
      <w:r>
        <w:rPr>
          <w:rFonts w:ascii="Times New Roman" w:hAnsi="Times New Roman"/>
          <w:b/>
          <w:lang w:val="en-GB"/>
        </w:rPr>
        <w:t xml:space="preserve">Support up to 8 CMRs for a CSI-RS resource set </w:t>
      </w:r>
      <w:r w:rsidRPr="00D35B54">
        <w:rPr>
          <w:rFonts w:ascii="Times New Roman" w:hAnsi="Times New Roman"/>
          <w:b/>
          <w:lang w:val="en-GB"/>
        </w:rPr>
        <w:t>for NCJT</w:t>
      </w:r>
      <w:r>
        <w:rPr>
          <w:rFonts w:ascii="Times New Roman" w:hAnsi="Times New Roman"/>
          <w:b/>
          <w:lang w:val="en-GB"/>
        </w:rPr>
        <w:t>.</w:t>
      </w:r>
    </w:p>
    <w:p w14:paraId="289010AE" w14:textId="77777777" w:rsidR="00236D51" w:rsidRPr="0013251F" w:rsidRDefault="00236D51" w:rsidP="00236D51">
      <w:pPr>
        <w:ind w:firstLineChars="193" w:firstLine="425"/>
        <w:jc w:val="both"/>
        <w:rPr>
          <w:rFonts w:ascii="Times New Roman" w:hAnsi="Times New Roman"/>
        </w:rPr>
      </w:pPr>
      <w:r w:rsidRPr="00BC1F93">
        <w:rPr>
          <w:rFonts w:ascii="Times New Roman" w:hAnsi="Times New Roman"/>
          <w:b/>
        </w:rPr>
        <w:t xml:space="preserve">Proposal #2: </w:t>
      </w:r>
      <w:r>
        <w:rPr>
          <w:rFonts w:ascii="Times New Roman" w:hAnsi="Times New Roman"/>
          <w:b/>
        </w:rPr>
        <w:t>For the purpose of NCJT CSI calculation, s</w:t>
      </w:r>
      <w:r w:rsidRPr="00BC1F93">
        <w:rPr>
          <w:rFonts w:ascii="Times New Roman" w:hAnsi="Times New Roman"/>
          <w:b/>
        </w:rPr>
        <w:t>upport</w:t>
      </w:r>
      <w:r>
        <w:rPr>
          <w:rFonts w:ascii="Times New Roman" w:hAnsi="Times New Roman"/>
          <w:b/>
        </w:rPr>
        <w:t xml:space="preserve"> an independent ZP IMR corresponding to a CMR pair, in addition to two ZP IMRs for STRP CSI corresponding to two CMRs of the CMR pair, respectively.</w:t>
      </w:r>
    </w:p>
    <w:p w14:paraId="5FCFA120" w14:textId="77777777" w:rsidR="00236D51" w:rsidRPr="0083470F" w:rsidRDefault="00236D51" w:rsidP="00236D51">
      <w:pPr>
        <w:ind w:firstLineChars="193" w:firstLine="425"/>
        <w:jc w:val="both"/>
        <w:rPr>
          <w:rFonts w:ascii="Times New Roman" w:hAnsi="Times New Roman"/>
        </w:rPr>
      </w:pPr>
      <w:r w:rsidRPr="00BC1F93">
        <w:rPr>
          <w:rFonts w:ascii="Times New Roman" w:hAnsi="Times New Roman"/>
          <w:b/>
        </w:rPr>
        <w:t xml:space="preserve">Proposal #3: </w:t>
      </w:r>
      <w:r>
        <w:rPr>
          <w:rFonts w:ascii="Times New Roman" w:hAnsi="Times New Roman"/>
          <w:b/>
        </w:rPr>
        <w:t xml:space="preserve">UE may assume that the </w:t>
      </w:r>
      <w:r w:rsidRPr="00BC1F93">
        <w:rPr>
          <w:rFonts w:ascii="Times New Roman" w:hAnsi="Times New Roman"/>
          <w:b/>
        </w:rPr>
        <w:t xml:space="preserve">IMR </w:t>
      </w:r>
      <w:r>
        <w:rPr>
          <w:rFonts w:ascii="Times New Roman" w:hAnsi="Times New Roman"/>
          <w:b/>
        </w:rPr>
        <w:t>configured for NCJT CSI is</w:t>
      </w:r>
      <w:r w:rsidRPr="00BC1F93">
        <w:rPr>
          <w:rFonts w:ascii="Times New Roman" w:hAnsi="Times New Roman"/>
          <w:b/>
        </w:rPr>
        <w:t xml:space="preserve"> </w:t>
      </w:r>
      <w:proofErr w:type="spellStart"/>
      <w:r w:rsidRPr="004447FF">
        <w:rPr>
          <w:rFonts w:ascii="Times New Roman" w:hAnsi="Times New Roman"/>
          <w:b/>
        </w:rPr>
        <w:t>QCLed</w:t>
      </w:r>
      <w:proofErr w:type="spellEnd"/>
      <w:r w:rsidRPr="004447FF">
        <w:rPr>
          <w:rFonts w:ascii="Times New Roman" w:hAnsi="Times New Roman"/>
          <w:b/>
        </w:rPr>
        <w:t xml:space="preserve"> with respect to </w:t>
      </w:r>
      <w:proofErr w:type="spellStart"/>
      <w:r w:rsidRPr="004447FF">
        <w:rPr>
          <w:rFonts w:ascii="Times New Roman" w:hAnsi="Times New Roman"/>
          <w:b/>
        </w:rPr>
        <w:t>TypeD</w:t>
      </w:r>
      <w:proofErr w:type="spellEnd"/>
      <w:r w:rsidRPr="004447FF">
        <w:rPr>
          <w:rFonts w:ascii="Times New Roman" w:hAnsi="Times New Roman"/>
          <w:b/>
        </w:rPr>
        <w:t xml:space="preserve"> </w:t>
      </w:r>
      <w:r>
        <w:rPr>
          <w:rFonts w:ascii="Times New Roman" w:hAnsi="Times New Roman"/>
          <w:b/>
        </w:rPr>
        <w:t>with both</w:t>
      </w:r>
      <w:r w:rsidRPr="004447FF">
        <w:rPr>
          <w:rFonts w:ascii="Times New Roman" w:hAnsi="Times New Roman"/>
          <w:b/>
        </w:rPr>
        <w:t xml:space="preserve"> </w:t>
      </w:r>
      <w:r>
        <w:rPr>
          <w:rFonts w:ascii="Times New Roman" w:hAnsi="Times New Roman"/>
          <w:b/>
        </w:rPr>
        <w:t>CMRs.</w:t>
      </w:r>
    </w:p>
    <w:p w14:paraId="29630847" w14:textId="77777777" w:rsidR="00771BAE" w:rsidRPr="00D47ADD" w:rsidRDefault="00771BAE" w:rsidP="00771BAE">
      <w:pPr>
        <w:ind w:firstLineChars="193" w:firstLine="425"/>
        <w:jc w:val="both"/>
        <w:rPr>
          <w:rFonts w:ascii="Times New Roman" w:hAnsi="Times New Roman"/>
          <w:b/>
        </w:rPr>
      </w:pPr>
      <w:r w:rsidRPr="00D47ADD">
        <w:rPr>
          <w:rFonts w:ascii="Times New Roman" w:hAnsi="Times New Roman"/>
          <w:b/>
        </w:rPr>
        <w:t>Proposal #</w:t>
      </w:r>
      <w:r>
        <w:rPr>
          <w:rFonts w:ascii="Times New Roman" w:hAnsi="Times New Roman"/>
          <w:b/>
        </w:rPr>
        <w:t>4</w:t>
      </w:r>
      <w:r w:rsidRPr="00D47ADD">
        <w:rPr>
          <w:rFonts w:ascii="Times New Roman" w:hAnsi="Times New Roman"/>
          <w:b/>
        </w:rPr>
        <w:t xml:space="preserve">: </w:t>
      </w:r>
      <w:r>
        <w:rPr>
          <w:rFonts w:ascii="Times New Roman" w:hAnsi="Times New Roman"/>
          <w:b/>
        </w:rPr>
        <w:t>For a UE that requires a single PTRS port, support single LI report across both TRPs in addition to the agreed per-TRP LI report.</w:t>
      </w:r>
    </w:p>
    <w:p w14:paraId="3599FB77" w14:textId="77777777" w:rsidR="00236D51" w:rsidRPr="00BC1F93" w:rsidRDefault="00236D51" w:rsidP="00236D51">
      <w:pPr>
        <w:ind w:firstLineChars="193" w:firstLine="425"/>
        <w:jc w:val="both"/>
        <w:rPr>
          <w:rFonts w:ascii="Times New Roman" w:hAnsi="Times New Roman"/>
          <w:b/>
          <w:lang w:val="en-GB"/>
        </w:rPr>
      </w:pPr>
      <w:r w:rsidRPr="00BC1F93">
        <w:rPr>
          <w:rFonts w:ascii="Times New Roman" w:hAnsi="Times New Roman"/>
          <w:b/>
          <w:lang w:val="en-GB"/>
        </w:rPr>
        <w:t>Proposal #</w:t>
      </w:r>
      <w:r>
        <w:rPr>
          <w:rFonts w:ascii="Times New Roman" w:hAnsi="Times New Roman"/>
          <w:b/>
          <w:lang w:val="en-GB"/>
        </w:rPr>
        <w:t>5</w:t>
      </w:r>
      <w:r w:rsidRPr="00BC1F93">
        <w:rPr>
          <w:rFonts w:ascii="Times New Roman" w:hAnsi="Times New Roman"/>
          <w:b/>
          <w:lang w:val="en-GB"/>
        </w:rPr>
        <w:t>:</w:t>
      </w:r>
      <w:r>
        <w:rPr>
          <w:rFonts w:ascii="Times New Roman" w:hAnsi="Times New Roman"/>
          <w:b/>
          <w:lang w:val="en-GB"/>
        </w:rPr>
        <w:t xml:space="preserve"> If enhancement is needed,</w:t>
      </w:r>
      <w:r w:rsidRPr="00BC1F93">
        <w:rPr>
          <w:rFonts w:ascii="Times New Roman" w:hAnsi="Times New Roman"/>
          <w:b/>
          <w:lang w:val="en-GB"/>
        </w:rPr>
        <w:t xml:space="preserve"> </w:t>
      </w:r>
      <w:r>
        <w:rPr>
          <w:rFonts w:ascii="Times New Roman" w:hAnsi="Times New Roman"/>
          <w:b/>
          <w:lang w:val="en-GB"/>
        </w:rPr>
        <w:t>c</w:t>
      </w:r>
      <w:r w:rsidRPr="00BC1F93">
        <w:rPr>
          <w:rFonts w:ascii="Times New Roman" w:hAnsi="Times New Roman"/>
          <w:b/>
          <w:lang w:val="en-GB"/>
        </w:rPr>
        <w:t>onsider</w:t>
      </w:r>
      <w:r>
        <w:rPr>
          <w:rFonts w:ascii="Times New Roman" w:hAnsi="Times New Roman"/>
          <w:b/>
          <w:lang w:val="en-GB"/>
        </w:rPr>
        <w:t xml:space="preserve"> </w:t>
      </w:r>
      <w:r w:rsidRPr="00BC1F93">
        <w:rPr>
          <w:rFonts w:ascii="Times New Roman" w:hAnsi="Times New Roman"/>
          <w:b/>
          <w:lang w:val="en-GB"/>
        </w:rPr>
        <w:t>option 1</w:t>
      </w:r>
      <w:r>
        <w:rPr>
          <w:rFonts w:ascii="Times New Roman" w:hAnsi="Times New Roman"/>
          <w:b/>
          <w:lang w:val="en-GB"/>
        </w:rPr>
        <w:t>(</w:t>
      </w:r>
      <w:r w:rsidRPr="00BC1F93">
        <w:rPr>
          <w:rFonts w:ascii="Times New Roman" w:hAnsi="Times New Roman"/>
          <w:b/>
          <w:lang w:val="en-GB"/>
        </w:rPr>
        <w:t>a lower CSI-RS density per CSI-RS resource</w:t>
      </w:r>
      <w:r>
        <w:rPr>
          <w:rFonts w:ascii="Times New Roman" w:hAnsi="Times New Roman"/>
          <w:b/>
          <w:lang w:val="en-GB"/>
        </w:rPr>
        <w:t>)</w:t>
      </w:r>
      <w:r w:rsidRPr="00BC1F93">
        <w:rPr>
          <w:rFonts w:ascii="Times New Roman" w:hAnsi="Times New Roman"/>
          <w:b/>
          <w:lang w:val="en-GB"/>
        </w:rPr>
        <w:t xml:space="preserve"> </w:t>
      </w:r>
      <w:r>
        <w:rPr>
          <w:rFonts w:ascii="Times New Roman" w:hAnsi="Times New Roman"/>
          <w:b/>
          <w:lang w:val="en-GB"/>
        </w:rPr>
        <w:t>for</w:t>
      </w:r>
      <w:r w:rsidRPr="00BC1F93">
        <w:rPr>
          <w:rFonts w:ascii="Times New Roman" w:hAnsi="Times New Roman"/>
          <w:b/>
          <w:lang w:val="en-GB"/>
        </w:rPr>
        <w:t xml:space="preserve"> low</w:t>
      </w:r>
      <w:r>
        <w:rPr>
          <w:rFonts w:ascii="Times New Roman" w:hAnsi="Times New Roman"/>
          <w:b/>
          <w:lang w:val="en-GB"/>
        </w:rPr>
        <w:t>er</w:t>
      </w:r>
      <w:r w:rsidRPr="00BC1F93">
        <w:rPr>
          <w:rFonts w:ascii="Times New Roman" w:hAnsi="Times New Roman"/>
          <w:b/>
          <w:lang w:val="en-GB"/>
        </w:rPr>
        <w:t xml:space="preserve"> CSI-RS overhead in Rel-17.</w:t>
      </w:r>
    </w:p>
    <w:p w14:paraId="4CBE9278" w14:textId="77777777" w:rsidR="00236D51" w:rsidRPr="00BC1F93" w:rsidRDefault="00236D51" w:rsidP="00236D51">
      <w:pPr>
        <w:ind w:firstLineChars="193" w:firstLine="425"/>
        <w:jc w:val="both"/>
        <w:rPr>
          <w:rFonts w:ascii="Times New Roman" w:hAnsi="Times New Roman"/>
          <w:b/>
          <w:lang w:val="en-GB"/>
        </w:rPr>
      </w:pPr>
      <w:r w:rsidRPr="00BC1F93">
        <w:rPr>
          <w:rFonts w:ascii="Times New Roman" w:hAnsi="Times New Roman"/>
          <w:b/>
          <w:lang w:val="en-GB"/>
        </w:rPr>
        <w:t>Proposal #</w:t>
      </w:r>
      <w:r>
        <w:rPr>
          <w:rFonts w:ascii="Times New Roman" w:hAnsi="Times New Roman"/>
          <w:b/>
          <w:lang w:val="en-GB"/>
        </w:rPr>
        <w:t>6</w:t>
      </w:r>
      <w:r w:rsidRPr="00BC1F93">
        <w:rPr>
          <w:rFonts w:ascii="Times New Roman" w:hAnsi="Times New Roman"/>
          <w:b/>
          <w:lang w:val="en-GB"/>
        </w:rPr>
        <w:t>: Confirm the working assumption.</w:t>
      </w:r>
    </w:p>
    <w:p w14:paraId="4605DDDC" w14:textId="77777777" w:rsidR="00236D51" w:rsidRPr="00BC1F93" w:rsidRDefault="00236D51" w:rsidP="00236D51">
      <w:pPr>
        <w:ind w:firstLineChars="326" w:firstLine="717"/>
        <w:jc w:val="both"/>
        <w:rPr>
          <w:rFonts w:ascii="Times New Roman" w:hAnsi="Times New Roman"/>
          <w:b/>
          <w:lang w:val="en-GB"/>
        </w:rPr>
      </w:pPr>
      <w:r w:rsidRPr="00BC1F93">
        <w:rPr>
          <w:rFonts w:ascii="Times New Roman" w:hAnsi="Times New Roman"/>
          <w:b/>
          <w:lang w:val="en-GB"/>
        </w:rPr>
        <w:t xml:space="preserve">- Working assumption:  Support of </w:t>
      </w:r>
      <w:proofErr w:type="spellStart"/>
      <w:r w:rsidRPr="00BC1F93">
        <w:rPr>
          <w:rFonts w:ascii="Times New Roman" w:hAnsi="Times New Roman"/>
          <w:b/>
          <w:lang w:val="en-GB"/>
        </w:rPr>
        <w:t>Mv</w:t>
      </w:r>
      <w:proofErr w:type="spellEnd"/>
      <w:r w:rsidRPr="00BC1F93">
        <w:rPr>
          <w:rFonts w:ascii="Times New Roman" w:hAnsi="Times New Roman"/>
          <w:b/>
          <w:lang w:val="en-GB"/>
        </w:rPr>
        <w:t>&gt;1 is a UE optional feature if the UE supports Rel-17 PS codebook enhancement, taking into account UE complexity related to codebook parameters</w:t>
      </w:r>
    </w:p>
    <w:p w14:paraId="33EEBC17" w14:textId="77777777" w:rsidR="007C7C6A" w:rsidRPr="00236D51" w:rsidRDefault="007C7C6A" w:rsidP="000E3076">
      <w:pPr>
        <w:ind w:firstLineChars="193" w:firstLine="425"/>
        <w:jc w:val="both"/>
        <w:rPr>
          <w:rFonts w:ascii="Times New Roman" w:hAnsi="Times New Roman"/>
          <w:lang w:val="en-GB"/>
        </w:rPr>
      </w:pPr>
    </w:p>
    <w:p w14:paraId="7E3EA029" w14:textId="4998CF3A" w:rsidR="001E74D3" w:rsidRPr="000E3674" w:rsidRDefault="00AF10F7" w:rsidP="001E74D3">
      <w:pPr>
        <w:pStyle w:val="1"/>
        <w:pBdr>
          <w:top w:val="single" w:sz="12" w:space="1" w:color="auto"/>
        </w:pBdr>
        <w:spacing w:before="360" w:line="360" w:lineRule="auto"/>
        <w:rPr>
          <w:rFonts w:ascii="Times New Roman" w:hAnsi="Times New Roman"/>
          <w:color w:val="auto"/>
          <w:sz w:val="32"/>
        </w:rPr>
      </w:pPr>
      <w:r>
        <w:rPr>
          <w:rFonts w:ascii="Times New Roman" w:hAnsi="Times New Roman"/>
          <w:color w:val="auto"/>
          <w:sz w:val="32"/>
        </w:rPr>
        <w:t>Reference</w:t>
      </w:r>
    </w:p>
    <w:p w14:paraId="610205C2" w14:textId="2A95C2C9" w:rsidR="00A64A47" w:rsidRDefault="00A64A47" w:rsidP="007F66EC">
      <w:pPr>
        <w:ind w:firstLineChars="193" w:firstLine="425"/>
        <w:jc w:val="both"/>
        <w:rPr>
          <w:rFonts w:ascii="Times New Roman" w:hAnsi="Times New Roman"/>
        </w:rPr>
      </w:pPr>
      <w:r>
        <w:rPr>
          <w:rFonts w:ascii="Times New Roman" w:hAnsi="Times New Roman" w:hint="eastAsia"/>
        </w:rPr>
        <w:t xml:space="preserve">[1] </w:t>
      </w:r>
      <w:r w:rsidRPr="006F6D22">
        <w:rPr>
          <w:rFonts w:ascii="Times New Roman" w:hAnsi="Times New Roman"/>
        </w:rPr>
        <w:t>“3GPP RAN1 #</w:t>
      </w:r>
      <w:r w:rsidR="00C76650">
        <w:rPr>
          <w:rFonts w:ascii="Times New Roman" w:hAnsi="Times New Roman"/>
        </w:rPr>
        <w:t>104</w:t>
      </w:r>
      <w:r>
        <w:rPr>
          <w:rFonts w:ascii="Times New Roman" w:hAnsi="Times New Roman"/>
        </w:rPr>
        <w:t>-e</w:t>
      </w:r>
      <w:r w:rsidRPr="006F6D22">
        <w:rPr>
          <w:rFonts w:ascii="Times New Roman" w:hAnsi="Times New Roman"/>
        </w:rPr>
        <w:t xml:space="preserve"> Chairman’s Notes”, </w:t>
      </w:r>
      <w:r>
        <w:rPr>
          <w:rFonts w:ascii="Times New Roman" w:hAnsi="Times New Roman"/>
        </w:rPr>
        <w:t>e-Meeting</w:t>
      </w:r>
      <w:r w:rsidRPr="006F6D22">
        <w:rPr>
          <w:rFonts w:ascii="Times New Roman" w:hAnsi="Times New Roman"/>
        </w:rPr>
        <w:t xml:space="preserve">, </w:t>
      </w:r>
      <w:r w:rsidR="00C76650">
        <w:rPr>
          <w:rFonts w:ascii="Times New Roman" w:hAnsi="Times New Roman"/>
        </w:rPr>
        <w:t>Jan. 25</w:t>
      </w:r>
      <w:r w:rsidR="00C76650" w:rsidRPr="006F6D22">
        <w:rPr>
          <w:rFonts w:ascii="Times New Roman" w:hAnsi="Times New Roman"/>
          <w:vertAlign w:val="superscript"/>
        </w:rPr>
        <w:t>th</w:t>
      </w:r>
      <w:r w:rsidR="00C76650">
        <w:rPr>
          <w:rFonts w:ascii="Times New Roman" w:hAnsi="Times New Roman"/>
        </w:rPr>
        <w:t xml:space="preserve"> </w:t>
      </w:r>
      <w:r>
        <w:rPr>
          <w:rFonts w:ascii="Times New Roman" w:hAnsi="Times New Roman"/>
        </w:rPr>
        <w:t xml:space="preserve">– </w:t>
      </w:r>
      <w:r w:rsidR="00C76650">
        <w:rPr>
          <w:rFonts w:ascii="Times New Roman" w:hAnsi="Times New Roman"/>
        </w:rPr>
        <w:t>Feb. 5</w:t>
      </w:r>
      <w:r w:rsidR="00C76650" w:rsidRPr="006F6D22">
        <w:rPr>
          <w:rFonts w:ascii="Times New Roman" w:hAnsi="Times New Roman"/>
          <w:vertAlign w:val="superscript"/>
        </w:rPr>
        <w:t>th</w:t>
      </w:r>
      <w:r w:rsidRPr="006F6D22">
        <w:rPr>
          <w:rFonts w:ascii="Times New Roman" w:hAnsi="Times New Roman"/>
        </w:rPr>
        <w:t xml:space="preserve">, </w:t>
      </w:r>
      <w:r w:rsidR="00C76650" w:rsidRPr="006F6D22">
        <w:rPr>
          <w:rFonts w:ascii="Times New Roman" w:hAnsi="Times New Roman"/>
        </w:rPr>
        <w:t>20</w:t>
      </w:r>
      <w:r w:rsidR="00C76650">
        <w:rPr>
          <w:rFonts w:ascii="Times New Roman" w:hAnsi="Times New Roman"/>
        </w:rPr>
        <w:t>21</w:t>
      </w:r>
    </w:p>
    <w:p w14:paraId="037E3717" w14:textId="330E442F" w:rsidR="00460B5C" w:rsidRPr="00C12D0B" w:rsidRDefault="00460B5C" w:rsidP="007F66EC">
      <w:pPr>
        <w:ind w:firstLineChars="193" w:firstLine="425"/>
        <w:jc w:val="both"/>
        <w:rPr>
          <w:rFonts w:ascii="Times New Roman" w:hAnsi="Times New Roman"/>
        </w:rPr>
      </w:pPr>
      <w:r>
        <w:rPr>
          <w:rFonts w:ascii="Times New Roman" w:hAnsi="Times New Roman"/>
        </w:rPr>
        <w:t xml:space="preserve">[2] </w:t>
      </w:r>
      <w:r w:rsidR="00713068" w:rsidRPr="00713068">
        <w:rPr>
          <w:rFonts w:ascii="Times New Roman" w:hAnsi="Times New Roman"/>
        </w:rPr>
        <w:t>RP-193133</w:t>
      </w:r>
      <w:r w:rsidR="00713068">
        <w:rPr>
          <w:rFonts w:ascii="Times New Roman" w:hAnsi="Times New Roman"/>
        </w:rPr>
        <w:t xml:space="preserve">, </w:t>
      </w:r>
      <w:r w:rsidR="00713068" w:rsidRPr="00713068">
        <w:rPr>
          <w:rFonts w:ascii="Times New Roman" w:hAnsi="Times New Roman"/>
        </w:rPr>
        <w:t>New WID: Further enhancements on MIMO for NR</w:t>
      </w:r>
      <w:r w:rsidR="00713068">
        <w:rPr>
          <w:rFonts w:ascii="Times New Roman" w:hAnsi="Times New Roman"/>
        </w:rPr>
        <w:t xml:space="preserve">, </w:t>
      </w:r>
      <w:r>
        <w:rPr>
          <w:rFonts w:ascii="Times New Roman" w:hAnsi="Times New Roman"/>
        </w:rPr>
        <w:t>Samsung</w:t>
      </w:r>
    </w:p>
    <w:sectPr w:rsidR="00460B5C" w:rsidRPr="00C12D0B"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3244A9" w14:textId="77777777" w:rsidR="00E1082F" w:rsidRDefault="00E1082F" w:rsidP="00C01439">
      <w:pPr>
        <w:spacing w:after="0" w:line="240" w:lineRule="auto"/>
      </w:pPr>
      <w:r>
        <w:separator/>
      </w:r>
    </w:p>
  </w:endnote>
  <w:endnote w:type="continuationSeparator" w:id="0">
    <w:p w14:paraId="19B507D1" w14:textId="77777777" w:rsidR="00E1082F" w:rsidRDefault="00E1082F"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EC7FC3" w:rsidRPr="00473EE7" w:rsidRDefault="00EC7FC3"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821150">
      <w:rPr>
        <w:b/>
        <w:noProof/>
        <w:sz w:val="20"/>
        <w:szCs w:val="20"/>
      </w:rPr>
      <w:t>4</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821150" w:rsidRPr="00821150">
      <w:rPr>
        <w:b/>
        <w:noProof/>
        <w:color w:val="595959"/>
        <w:sz w:val="20"/>
        <w:szCs w:val="20"/>
      </w:rPr>
      <w:t>5</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20D8A2" w14:textId="77777777" w:rsidR="00E1082F" w:rsidRDefault="00E1082F" w:rsidP="00C01439">
      <w:pPr>
        <w:spacing w:after="0" w:line="240" w:lineRule="auto"/>
      </w:pPr>
      <w:r>
        <w:separator/>
      </w:r>
    </w:p>
  </w:footnote>
  <w:footnote w:type="continuationSeparator" w:id="0">
    <w:p w14:paraId="4E69B538" w14:textId="77777777" w:rsidR="00E1082F" w:rsidRDefault="00E1082F"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E06F5A"/>
    <w:multiLevelType w:val="multilevel"/>
    <w:tmpl w:val="0DE06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CA4E8B"/>
    <w:multiLevelType w:val="multilevel"/>
    <w:tmpl w:val="F30CB8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3B6E37"/>
    <w:multiLevelType w:val="hybridMultilevel"/>
    <w:tmpl w:val="F2C40D3A"/>
    <w:lvl w:ilvl="0" w:tplc="08727444">
      <w:start w:val="1"/>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6" w15:restartNumberingAfterBreak="0">
    <w:nsid w:val="39A650EA"/>
    <w:multiLevelType w:val="hybridMultilevel"/>
    <w:tmpl w:val="E110DB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CF1346F"/>
    <w:multiLevelType w:val="hybridMultilevel"/>
    <w:tmpl w:val="1A6870A4"/>
    <w:lvl w:ilvl="0" w:tplc="A784DC76">
      <w:start w:val="1"/>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A15752F"/>
    <w:multiLevelType w:val="hybridMultilevel"/>
    <w:tmpl w:val="86248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B743A7"/>
    <w:multiLevelType w:val="hybridMultilevel"/>
    <w:tmpl w:val="53D6D118"/>
    <w:lvl w:ilvl="0" w:tplc="746A74DA">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5"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D17D60"/>
    <w:multiLevelType w:val="multilevel"/>
    <w:tmpl w:val="7ED17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5"/>
  </w:num>
  <w:num w:numId="4">
    <w:abstractNumId w:val="17"/>
  </w:num>
  <w:num w:numId="5">
    <w:abstractNumId w:val="0"/>
  </w:num>
  <w:num w:numId="6">
    <w:abstractNumId w:val="8"/>
  </w:num>
  <w:num w:numId="7">
    <w:abstractNumId w:val="9"/>
  </w:num>
  <w:num w:numId="8">
    <w:abstractNumId w:val="4"/>
  </w:num>
  <w:num w:numId="9">
    <w:abstractNumId w:val="2"/>
  </w:num>
  <w:num w:numId="10">
    <w:abstractNumId w:val="12"/>
  </w:num>
  <w:num w:numId="11">
    <w:abstractNumId w:val="18"/>
  </w:num>
  <w:num w:numId="12">
    <w:abstractNumId w:val="11"/>
  </w:num>
  <w:num w:numId="13">
    <w:abstractNumId w:val="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0"/>
  </w:num>
  <w:num w:numId="22">
    <w:abstractNumId w:val="1"/>
  </w:num>
  <w:num w:numId="23">
    <w:abstractNumId w:val="6"/>
  </w:num>
  <w:num w:numId="24">
    <w:abstractNumId w:val="5"/>
  </w:num>
  <w:num w:numId="25">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FA4"/>
    <w:rsid w:val="00006FA7"/>
    <w:rsid w:val="0001040E"/>
    <w:rsid w:val="000109C1"/>
    <w:rsid w:val="00010D28"/>
    <w:rsid w:val="000117AF"/>
    <w:rsid w:val="00011880"/>
    <w:rsid w:val="00011CE6"/>
    <w:rsid w:val="00012B12"/>
    <w:rsid w:val="00012B8F"/>
    <w:rsid w:val="00012BF3"/>
    <w:rsid w:val="00013B73"/>
    <w:rsid w:val="00013BDD"/>
    <w:rsid w:val="000143C4"/>
    <w:rsid w:val="00014DFE"/>
    <w:rsid w:val="00014FFB"/>
    <w:rsid w:val="00015218"/>
    <w:rsid w:val="000152A1"/>
    <w:rsid w:val="00015801"/>
    <w:rsid w:val="00015856"/>
    <w:rsid w:val="00015B25"/>
    <w:rsid w:val="000162B7"/>
    <w:rsid w:val="000167B4"/>
    <w:rsid w:val="00016853"/>
    <w:rsid w:val="00017177"/>
    <w:rsid w:val="00017391"/>
    <w:rsid w:val="00020230"/>
    <w:rsid w:val="000203B8"/>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3EA6"/>
    <w:rsid w:val="00024529"/>
    <w:rsid w:val="000246E3"/>
    <w:rsid w:val="00024FAD"/>
    <w:rsid w:val="0002516C"/>
    <w:rsid w:val="000253F9"/>
    <w:rsid w:val="0002579A"/>
    <w:rsid w:val="00026075"/>
    <w:rsid w:val="000262D7"/>
    <w:rsid w:val="00026618"/>
    <w:rsid w:val="0002692D"/>
    <w:rsid w:val="00026D6C"/>
    <w:rsid w:val="00027041"/>
    <w:rsid w:val="00027E06"/>
    <w:rsid w:val="000300A1"/>
    <w:rsid w:val="000307CB"/>
    <w:rsid w:val="000315BB"/>
    <w:rsid w:val="00032339"/>
    <w:rsid w:val="00034F78"/>
    <w:rsid w:val="00035550"/>
    <w:rsid w:val="000356B9"/>
    <w:rsid w:val="00035E75"/>
    <w:rsid w:val="00035F40"/>
    <w:rsid w:val="00036632"/>
    <w:rsid w:val="00036716"/>
    <w:rsid w:val="00036B2B"/>
    <w:rsid w:val="0003751B"/>
    <w:rsid w:val="00037B5A"/>
    <w:rsid w:val="000401A6"/>
    <w:rsid w:val="00041768"/>
    <w:rsid w:val="00042B67"/>
    <w:rsid w:val="00042F21"/>
    <w:rsid w:val="00043370"/>
    <w:rsid w:val="000439E9"/>
    <w:rsid w:val="00043D66"/>
    <w:rsid w:val="00044095"/>
    <w:rsid w:val="00044355"/>
    <w:rsid w:val="00044928"/>
    <w:rsid w:val="00044BE9"/>
    <w:rsid w:val="000457F3"/>
    <w:rsid w:val="00045E0F"/>
    <w:rsid w:val="000460E5"/>
    <w:rsid w:val="0004747E"/>
    <w:rsid w:val="00047687"/>
    <w:rsid w:val="000477F3"/>
    <w:rsid w:val="00047E1A"/>
    <w:rsid w:val="00050026"/>
    <w:rsid w:val="0005046B"/>
    <w:rsid w:val="000509BA"/>
    <w:rsid w:val="00051AB5"/>
    <w:rsid w:val="00052C04"/>
    <w:rsid w:val="00052F40"/>
    <w:rsid w:val="00053067"/>
    <w:rsid w:val="000537E4"/>
    <w:rsid w:val="000549D0"/>
    <w:rsid w:val="00056171"/>
    <w:rsid w:val="00056913"/>
    <w:rsid w:val="00056D9D"/>
    <w:rsid w:val="00057A4F"/>
    <w:rsid w:val="00057E5A"/>
    <w:rsid w:val="00062E4E"/>
    <w:rsid w:val="00062EC2"/>
    <w:rsid w:val="0006339C"/>
    <w:rsid w:val="0006414D"/>
    <w:rsid w:val="00065318"/>
    <w:rsid w:val="00065374"/>
    <w:rsid w:val="000654A9"/>
    <w:rsid w:val="00065775"/>
    <w:rsid w:val="00065BFA"/>
    <w:rsid w:val="00066540"/>
    <w:rsid w:val="00066755"/>
    <w:rsid w:val="00066D7C"/>
    <w:rsid w:val="00067126"/>
    <w:rsid w:val="0006713A"/>
    <w:rsid w:val="00067820"/>
    <w:rsid w:val="0007083B"/>
    <w:rsid w:val="00070B7A"/>
    <w:rsid w:val="00071391"/>
    <w:rsid w:val="00071522"/>
    <w:rsid w:val="00071D9D"/>
    <w:rsid w:val="000728E5"/>
    <w:rsid w:val="00072AC3"/>
    <w:rsid w:val="0007350E"/>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67F"/>
    <w:rsid w:val="00087992"/>
    <w:rsid w:val="00087ECE"/>
    <w:rsid w:val="00090513"/>
    <w:rsid w:val="00090E71"/>
    <w:rsid w:val="000917D1"/>
    <w:rsid w:val="00091E4A"/>
    <w:rsid w:val="00092023"/>
    <w:rsid w:val="000933EE"/>
    <w:rsid w:val="00093B29"/>
    <w:rsid w:val="00093E92"/>
    <w:rsid w:val="000943C9"/>
    <w:rsid w:val="00094B3E"/>
    <w:rsid w:val="00095509"/>
    <w:rsid w:val="00095742"/>
    <w:rsid w:val="0009585C"/>
    <w:rsid w:val="00096753"/>
    <w:rsid w:val="00096F7A"/>
    <w:rsid w:val="0009764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3FC8"/>
    <w:rsid w:val="000A4097"/>
    <w:rsid w:val="000A4605"/>
    <w:rsid w:val="000A489A"/>
    <w:rsid w:val="000A5824"/>
    <w:rsid w:val="000A5CD2"/>
    <w:rsid w:val="000A5D29"/>
    <w:rsid w:val="000A5EDA"/>
    <w:rsid w:val="000A7226"/>
    <w:rsid w:val="000A7F41"/>
    <w:rsid w:val="000B0B1B"/>
    <w:rsid w:val="000B1942"/>
    <w:rsid w:val="000B2822"/>
    <w:rsid w:val="000B2E01"/>
    <w:rsid w:val="000B3815"/>
    <w:rsid w:val="000B3E8F"/>
    <w:rsid w:val="000B4C80"/>
    <w:rsid w:val="000B517B"/>
    <w:rsid w:val="000B53C0"/>
    <w:rsid w:val="000B6313"/>
    <w:rsid w:val="000B7855"/>
    <w:rsid w:val="000B795A"/>
    <w:rsid w:val="000C0DBF"/>
    <w:rsid w:val="000C155B"/>
    <w:rsid w:val="000C1D7C"/>
    <w:rsid w:val="000C1E02"/>
    <w:rsid w:val="000C2ACA"/>
    <w:rsid w:val="000C3808"/>
    <w:rsid w:val="000C3B08"/>
    <w:rsid w:val="000C3B6D"/>
    <w:rsid w:val="000C3BD4"/>
    <w:rsid w:val="000C3C54"/>
    <w:rsid w:val="000C4233"/>
    <w:rsid w:val="000C4361"/>
    <w:rsid w:val="000C6F26"/>
    <w:rsid w:val="000C6F82"/>
    <w:rsid w:val="000C6FB0"/>
    <w:rsid w:val="000C7433"/>
    <w:rsid w:val="000D04CB"/>
    <w:rsid w:val="000D09D9"/>
    <w:rsid w:val="000D0AAB"/>
    <w:rsid w:val="000D17B3"/>
    <w:rsid w:val="000D1C19"/>
    <w:rsid w:val="000D1CED"/>
    <w:rsid w:val="000D1F6F"/>
    <w:rsid w:val="000D2947"/>
    <w:rsid w:val="000D3D4C"/>
    <w:rsid w:val="000D3E48"/>
    <w:rsid w:val="000D3F0F"/>
    <w:rsid w:val="000D4057"/>
    <w:rsid w:val="000D4401"/>
    <w:rsid w:val="000D4BB0"/>
    <w:rsid w:val="000D4CE7"/>
    <w:rsid w:val="000D5617"/>
    <w:rsid w:val="000D57B3"/>
    <w:rsid w:val="000D65FD"/>
    <w:rsid w:val="000D760E"/>
    <w:rsid w:val="000D7ED3"/>
    <w:rsid w:val="000E1346"/>
    <w:rsid w:val="000E1C78"/>
    <w:rsid w:val="000E1E9D"/>
    <w:rsid w:val="000E29B9"/>
    <w:rsid w:val="000E2BD5"/>
    <w:rsid w:val="000E3076"/>
    <w:rsid w:val="000E3674"/>
    <w:rsid w:val="000E3B82"/>
    <w:rsid w:val="000E4090"/>
    <w:rsid w:val="000E4FF1"/>
    <w:rsid w:val="000E5298"/>
    <w:rsid w:val="000E5797"/>
    <w:rsid w:val="000E5B36"/>
    <w:rsid w:val="000E6050"/>
    <w:rsid w:val="000E6941"/>
    <w:rsid w:val="000E72E0"/>
    <w:rsid w:val="000E7398"/>
    <w:rsid w:val="000E7B4F"/>
    <w:rsid w:val="000F0C98"/>
    <w:rsid w:val="000F0E52"/>
    <w:rsid w:val="000F1A47"/>
    <w:rsid w:val="000F1FCC"/>
    <w:rsid w:val="000F24B9"/>
    <w:rsid w:val="000F2588"/>
    <w:rsid w:val="000F2E1F"/>
    <w:rsid w:val="000F2FDB"/>
    <w:rsid w:val="000F3884"/>
    <w:rsid w:val="000F398D"/>
    <w:rsid w:val="000F4008"/>
    <w:rsid w:val="000F541A"/>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7393"/>
    <w:rsid w:val="0010760A"/>
    <w:rsid w:val="001076A7"/>
    <w:rsid w:val="00107B6D"/>
    <w:rsid w:val="001104B6"/>
    <w:rsid w:val="00111CC3"/>
    <w:rsid w:val="00112461"/>
    <w:rsid w:val="00112E98"/>
    <w:rsid w:val="001140AD"/>
    <w:rsid w:val="00114DA1"/>
    <w:rsid w:val="00115013"/>
    <w:rsid w:val="0011557F"/>
    <w:rsid w:val="001155C3"/>
    <w:rsid w:val="00115610"/>
    <w:rsid w:val="0011617B"/>
    <w:rsid w:val="00117B61"/>
    <w:rsid w:val="00120158"/>
    <w:rsid w:val="00120DB3"/>
    <w:rsid w:val="0012133A"/>
    <w:rsid w:val="00121E9E"/>
    <w:rsid w:val="00121EB1"/>
    <w:rsid w:val="00122463"/>
    <w:rsid w:val="00122748"/>
    <w:rsid w:val="001227D4"/>
    <w:rsid w:val="00123173"/>
    <w:rsid w:val="001232F0"/>
    <w:rsid w:val="00123B6E"/>
    <w:rsid w:val="00124C29"/>
    <w:rsid w:val="00124E15"/>
    <w:rsid w:val="0012757F"/>
    <w:rsid w:val="001277B4"/>
    <w:rsid w:val="001277FE"/>
    <w:rsid w:val="001278E2"/>
    <w:rsid w:val="00127A43"/>
    <w:rsid w:val="00127A4C"/>
    <w:rsid w:val="00127D44"/>
    <w:rsid w:val="00130117"/>
    <w:rsid w:val="001306FF"/>
    <w:rsid w:val="00130834"/>
    <w:rsid w:val="001314C3"/>
    <w:rsid w:val="001318A0"/>
    <w:rsid w:val="00131FA4"/>
    <w:rsid w:val="0013251F"/>
    <w:rsid w:val="0013338B"/>
    <w:rsid w:val="00133D5F"/>
    <w:rsid w:val="00133D84"/>
    <w:rsid w:val="00134C74"/>
    <w:rsid w:val="00134CD7"/>
    <w:rsid w:val="001366D0"/>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451F"/>
    <w:rsid w:val="00144DB6"/>
    <w:rsid w:val="00146AAF"/>
    <w:rsid w:val="00147BD6"/>
    <w:rsid w:val="001506CA"/>
    <w:rsid w:val="001511DA"/>
    <w:rsid w:val="001516BC"/>
    <w:rsid w:val="00152135"/>
    <w:rsid w:val="001521C8"/>
    <w:rsid w:val="00152983"/>
    <w:rsid w:val="00153092"/>
    <w:rsid w:val="0015326B"/>
    <w:rsid w:val="00153F49"/>
    <w:rsid w:val="00153F5F"/>
    <w:rsid w:val="0015415A"/>
    <w:rsid w:val="0015429F"/>
    <w:rsid w:val="001545FC"/>
    <w:rsid w:val="00154836"/>
    <w:rsid w:val="00154CCC"/>
    <w:rsid w:val="001553A8"/>
    <w:rsid w:val="0015630D"/>
    <w:rsid w:val="00156791"/>
    <w:rsid w:val="00156AE6"/>
    <w:rsid w:val="0015774D"/>
    <w:rsid w:val="001579A9"/>
    <w:rsid w:val="00157B91"/>
    <w:rsid w:val="00157C15"/>
    <w:rsid w:val="001604E7"/>
    <w:rsid w:val="00160793"/>
    <w:rsid w:val="00160842"/>
    <w:rsid w:val="00160872"/>
    <w:rsid w:val="0016109F"/>
    <w:rsid w:val="0016259D"/>
    <w:rsid w:val="001625A8"/>
    <w:rsid w:val="00162798"/>
    <w:rsid w:val="00162B5D"/>
    <w:rsid w:val="00163549"/>
    <w:rsid w:val="001639D7"/>
    <w:rsid w:val="00163DB1"/>
    <w:rsid w:val="001646BD"/>
    <w:rsid w:val="00164DCF"/>
    <w:rsid w:val="001651FF"/>
    <w:rsid w:val="0016589A"/>
    <w:rsid w:val="00166025"/>
    <w:rsid w:val="001669CA"/>
    <w:rsid w:val="00167213"/>
    <w:rsid w:val="001676C3"/>
    <w:rsid w:val="00170531"/>
    <w:rsid w:val="0017186D"/>
    <w:rsid w:val="001718F7"/>
    <w:rsid w:val="0017283D"/>
    <w:rsid w:val="00172B93"/>
    <w:rsid w:val="00173419"/>
    <w:rsid w:val="00173E0F"/>
    <w:rsid w:val="0017489B"/>
    <w:rsid w:val="00174AA5"/>
    <w:rsid w:val="00174E2B"/>
    <w:rsid w:val="001752F2"/>
    <w:rsid w:val="00175D34"/>
    <w:rsid w:val="00176805"/>
    <w:rsid w:val="001771F6"/>
    <w:rsid w:val="0017788B"/>
    <w:rsid w:val="00177EA6"/>
    <w:rsid w:val="00180A12"/>
    <w:rsid w:val="0018109F"/>
    <w:rsid w:val="001826A8"/>
    <w:rsid w:val="00182914"/>
    <w:rsid w:val="00182FD6"/>
    <w:rsid w:val="00184C11"/>
    <w:rsid w:val="0018580E"/>
    <w:rsid w:val="001859AB"/>
    <w:rsid w:val="00185ADC"/>
    <w:rsid w:val="001868BA"/>
    <w:rsid w:val="00187448"/>
    <w:rsid w:val="001877DD"/>
    <w:rsid w:val="0019130B"/>
    <w:rsid w:val="00192250"/>
    <w:rsid w:val="001928F3"/>
    <w:rsid w:val="00192EDB"/>
    <w:rsid w:val="001936E7"/>
    <w:rsid w:val="00193B25"/>
    <w:rsid w:val="00193EAC"/>
    <w:rsid w:val="001949F4"/>
    <w:rsid w:val="00194AB6"/>
    <w:rsid w:val="00195292"/>
    <w:rsid w:val="001956D6"/>
    <w:rsid w:val="001958D9"/>
    <w:rsid w:val="00195A9A"/>
    <w:rsid w:val="00195F5C"/>
    <w:rsid w:val="00197567"/>
    <w:rsid w:val="00197DF0"/>
    <w:rsid w:val="001A008F"/>
    <w:rsid w:val="001A0F5D"/>
    <w:rsid w:val="001A0FE2"/>
    <w:rsid w:val="001A1429"/>
    <w:rsid w:val="001A199C"/>
    <w:rsid w:val="001A19B0"/>
    <w:rsid w:val="001A1A47"/>
    <w:rsid w:val="001A1AEA"/>
    <w:rsid w:val="001A1C1E"/>
    <w:rsid w:val="001A1E89"/>
    <w:rsid w:val="001A27BA"/>
    <w:rsid w:val="001A2957"/>
    <w:rsid w:val="001A2BAD"/>
    <w:rsid w:val="001A2DDF"/>
    <w:rsid w:val="001A2E9A"/>
    <w:rsid w:val="001A3C80"/>
    <w:rsid w:val="001A4063"/>
    <w:rsid w:val="001A462D"/>
    <w:rsid w:val="001A4935"/>
    <w:rsid w:val="001A4D87"/>
    <w:rsid w:val="001A55D2"/>
    <w:rsid w:val="001A5969"/>
    <w:rsid w:val="001A5C70"/>
    <w:rsid w:val="001A5E3F"/>
    <w:rsid w:val="001A6BDB"/>
    <w:rsid w:val="001A71A2"/>
    <w:rsid w:val="001A794B"/>
    <w:rsid w:val="001A79ED"/>
    <w:rsid w:val="001B15E3"/>
    <w:rsid w:val="001B1F6B"/>
    <w:rsid w:val="001B21C2"/>
    <w:rsid w:val="001B270A"/>
    <w:rsid w:val="001B28DC"/>
    <w:rsid w:val="001B3758"/>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1713"/>
    <w:rsid w:val="001C2BEA"/>
    <w:rsid w:val="001C36BC"/>
    <w:rsid w:val="001C39CD"/>
    <w:rsid w:val="001C3DF8"/>
    <w:rsid w:val="001C3EC8"/>
    <w:rsid w:val="001C403F"/>
    <w:rsid w:val="001C4585"/>
    <w:rsid w:val="001C4A05"/>
    <w:rsid w:val="001C4EF0"/>
    <w:rsid w:val="001C53E4"/>
    <w:rsid w:val="001C6142"/>
    <w:rsid w:val="001C6683"/>
    <w:rsid w:val="001C6C13"/>
    <w:rsid w:val="001C6CA0"/>
    <w:rsid w:val="001C7AA6"/>
    <w:rsid w:val="001C7BE2"/>
    <w:rsid w:val="001C7CF7"/>
    <w:rsid w:val="001D00CB"/>
    <w:rsid w:val="001D0671"/>
    <w:rsid w:val="001D10A7"/>
    <w:rsid w:val="001D184C"/>
    <w:rsid w:val="001D1DE9"/>
    <w:rsid w:val="001D2163"/>
    <w:rsid w:val="001D2EAE"/>
    <w:rsid w:val="001D332E"/>
    <w:rsid w:val="001D3579"/>
    <w:rsid w:val="001D3685"/>
    <w:rsid w:val="001D3C3C"/>
    <w:rsid w:val="001D3D82"/>
    <w:rsid w:val="001D3FD0"/>
    <w:rsid w:val="001D4603"/>
    <w:rsid w:val="001D47F5"/>
    <w:rsid w:val="001D4B41"/>
    <w:rsid w:val="001D4BFB"/>
    <w:rsid w:val="001D5A74"/>
    <w:rsid w:val="001D5A84"/>
    <w:rsid w:val="001D608B"/>
    <w:rsid w:val="001D6E19"/>
    <w:rsid w:val="001D6EDD"/>
    <w:rsid w:val="001D736D"/>
    <w:rsid w:val="001D7783"/>
    <w:rsid w:val="001D788D"/>
    <w:rsid w:val="001E1C2C"/>
    <w:rsid w:val="001E1FCF"/>
    <w:rsid w:val="001E2927"/>
    <w:rsid w:val="001E48DA"/>
    <w:rsid w:val="001E4C9B"/>
    <w:rsid w:val="001E5FB7"/>
    <w:rsid w:val="001E621B"/>
    <w:rsid w:val="001E6451"/>
    <w:rsid w:val="001E6680"/>
    <w:rsid w:val="001E697D"/>
    <w:rsid w:val="001E727C"/>
    <w:rsid w:val="001E74D3"/>
    <w:rsid w:val="001F113D"/>
    <w:rsid w:val="001F125E"/>
    <w:rsid w:val="001F139F"/>
    <w:rsid w:val="001F13D8"/>
    <w:rsid w:val="001F1C19"/>
    <w:rsid w:val="001F1D02"/>
    <w:rsid w:val="001F2B62"/>
    <w:rsid w:val="001F38DA"/>
    <w:rsid w:val="001F3C88"/>
    <w:rsid w:val="001F3D05"/>
    <w:rsid w:val="001F3DD3"/>
    <w:rsid w:val="001F495C"/>
    <w:rsid w:val="001F49CC"/>
    <w:rsid w:val="001F5486"/>
    <w:rsid w:val="001F5FE3"/>
    <w:rsid w:val="001F66FE"/>
    <w:rsid w:val="001F6855"/>
    <w:rsid w:val="001F6A76"/>
    <w:rsid w:val="001F7167"/>
    <w:rsid w:val="002014BE"/>
    <w:rsid w:val="002015AA"/>
    <w:rsid w:val="00201EC7"/>
    <w:rsid w:val="0020275F"/>
    <w:rsid w:val="00202A7A"/>
    <w:rsid w:val="00202BA0"/>
    <w:rsid w:val="0020344D"/>
    <w:rsid w:val="002034CB"/>
    <w:rsid w:val="00203A15"/>
    <w:rsid w:val="002040AF"/>
    <w:rsid w:val="00204BD1"/>
    <w:rsid w:val="00204BF3"/>
    <w:rsid w:val="00204BF5"/>
    <w:rsid w:val="0020566A"/>
    <w:rsid w:val="00205C38"/>
    <w:rsid w:val="00205C9F"/>
    <w:rsid w:val="00205FF8"/>
    <w:rsid w:val="00206730"/>
    <w:rsid w:val="00206840"/>
    <w:rsid w:val="00206E59"/>
    <w:rsid w:val="0020788D"/>
    <w:rsid w:val="00207D9B"/>
    <w:rsid w:val="00210534"/>
    <w:rsid w:val="00210740"/>
    <w:rsid w:val="002120BF"/>
    <w:rsid w:val="0021241C"/>
    <w:rsid w:val="002134B6"/>
    <w:rsid w:val="002135C5"/>
    <w:rsid w:val="0021365D"/>
    <w:rsid w:val="00213B05"/>
    <w:rsid w:val="00213B99"/>
    <w:rsid w:val="0021532A"/>
    <w:rsid w:val="00215A1B"/>
    <w:rsid w:val="00215CA4"/>
    <w:rsid w:val="00215FFF"/>
    <w:rsid w:val="00216557"/>
    <w:rsid w:val="00216F23"/>
    <w:rsid w:val="00216FD8"/>
    <w:rsid w:val="0021783B"/>
    <w:rsid w:val="00217943"/>
    <w:rsid w:val="00217A68"/>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1866"/>
    <w:rsid w:val="00232EED"/>
    <w:rsid w:val="002331B7"/>
    <w:rsid w:val="0023369B"/>
    <w:rsid w:val="00234064"/>
    <w:rsid w:val="00234CA4"/>
    <w:rsid w:val="002357DC"/>
    <w:rsid w:val="002359CB"/>
    <w:rsid w:val="00236D51"/>
    <w:rsid w:val="002403A8"/>
    <w:rsid w:val="00240D13"/>
    <w:rsid w:val="00240FE1"/>
    <w:rsid w:val="002411CA"/>
    <w:rsid w:val="002412A4"/>
    <w:rsid w:val="00241403"/>
    <w:rsid w:val="00241CFA"/>
    <w:rsid w:val="002422C4"/>
    <w:rsid w:val="0024256E"/>
    <w:rsid w:val="002428C6"/>
    <w:rsid w:val="00242EB2"/>
    <w:rsid w:val="00243853"/>
    <w:rsid w:val="002438B3"/>
    <w:rsid w:val="00243ECC"/>
    <w:rsid w:val="002441BB"/>
    <w:rsid w:val="002445AE"/>
    <w:rsid w:val="0024541E"/>
    <w:rsid w:val="00245978"/>
    <w:rsid w:val="002473CA"/>
    <w:rsid w:val="002474E1"/>
    <w:rsid w:val="00247CB3"/>
    <w:rsid w:val="00250670"/>
    <w:rsid w:val="002508F5"/>
    <w:rsid w:val="00250D44"/>
    <w:rsid w:val="00252DD8"/>
    <w:rsid w:val="002530A3"/>
    <w:rsid w:val="002541DD"/>
    <w:rsid w:val="00254D03"/>
    <w:rsid w:val="0025635D"/>
    <w:rsid w:val="002565FC"/>
    <w:rsid w:val="002569CD"/>
    <w:rsid w:val="002570CB"/>
    <w:rsid w:val="002578D5"/>
    <w:rsid w:val="00257A31"/>
    <w:rsid w:val="00260D9E"/>
    <w:rsid w:val="00260DD1"/>
    <w:rsid w:val="00261B5F"/>
    <w:rsid w:val="00261DDD"/>
    <w:rsid w:val="0026204A"/>
    <w:rsid w:val="00262335"/>
    <w:rsid w:val="00262659"/>
    <w:rsid w:val="00263622"/>
    <w:rsid w:val="0026412B"/>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66A"/>
    <w:rsid w:val="002738DC"/>
    <w:rsid w:val="002739B6"/>
    <w:rsid w:val="00273BD7"/>
    <w:rsid w:val="00273C7A"/>
    <w:rsid w:val="00274315"/>
    <w:rsid w:val="00274A44"/>
    <w:rsid w:val="00274B44"/>
    <w:rsid w:val="00274E9A"/>
    <w:rsid w:val="00275037"/>
    <w:rsid w:val="002754B1"/>
    <w:rsid w:val="00275D86"/>
    <w:rsid w:val="00276198"/>
    <w:rsid w:val="002761F7"/>
    <w:rsid w:val="00276554"/>
    <w:rsid w:val="00276984"/>
    <w:rsid w:val="002769AF"/>
    <w:rsid w:val="00276F74"/>
    <w:rsid w:val="00277003"/>
    <w:rsid w:val="00277C00"/>
    <w:rsid w:val="00277CB5"/>
    <w:rsid w:val="00277E5E"/>
    <w:rsid w:val="002800B7"/>
    <w:rsid w:val="002801F1"/>
    <w:rsid w:val="00283523"/>
    <w:rsid w:val="00284B38"/>
    <w:rsid w:val="00285B42"/>
    <w:rsid w:val="0028647E"/>
    <w:rsid w:val="00286A08"/>
    <w:rsid w:val="00290064"/>
    <w:rsid w:val="0029015B"/>
    <w:rsid w:val="002902B3"/>
    <w:rsid w:val="00290713"/>
    <w:rsid w:val="00290FA3"/>
    <w:rsid w:val="0029233F"/>
    <w:rsid w:val="00292741"/>
    <w:rsid w:val="00292836"/>
    <w:rsid w:val="00292DCE"/>
    <w:rsid w:val="002937B7"/>
    <w:rsid w:val="002938D0"/>
    <w:rsid w:val="00293A7E"/>
    <w:rsid w:val="00294CE9"/>
    <w:rsid w:val="00294E85"/>
    <w:rsid w:val="00295EC8"/>
    <w:rsid w:val="002962B9"/>
    <w:rsid w:val="00297025"/>
    <w:rsid w:val="002979E4"/>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0B1A"/>
    <w:rsid w:val="002B1A9C"/>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B7A04"/>
    <w:rsid w:val="002C0E09"/>
    <w:rsid w:val="002C1165"/>
    <w:rsid w:val="002C1521"/>
    <w:rsid w:val="002C1604"/>
    <w:rsid w:val="002C28EE"/>
    <w:rsid w:val="002C31C0"/>
    <w:rsid w:val="002C390E"/>
    <w:rsid w:val="002C3BE0"/>
    <w:rsid w:val="002C4FB5"/>
    <w:rsid w:val="002C59D1"/>
    <w:rsid w:val="002C5B77"/>
    <w:rsid w:val="002C64DF"/>
    <w:rsid w:val="002C6584"/>
    <w:rsid w:val="002C68A7"/>
    <w:rsid w:val="002C6C61"/>
    <w:rsid w:val="002C726F"/>
    <w:rsid w:val="002D08D7"/>
    <w:rsid w:val="002D090A"/>
    <w:rsid w:val="002D117B"/>
    <w:rsid w:val="002D2978"/>
    <w:rsid w:val="002D2AFF"/>
    <w:rsid w:val="002D2B67"/>
    <w:rsid w:val="002D2EB7"/>
    <w:rsid w:val="002D31A7"/>
    <w:rsid w:val="002D32F3"/>
    <w:rsid w:val="002D3926"/>
    <w:rsid w:val="002D42BD"/>
    <w:rsid w:val="002D483B"/>
    <w:rsid w:val="002D52D6"/>
    <w:rsid w:val="002D52D7"/>
    <w:rsid w:val="002D5A3D"/>
    <w:rsid w:val="002D5BFD"/>
    <w:rsid w:val="002D5CB7"/>
    <w:rsid w:val="002D5D4D"/>
    <w:rsid w:val="002D6BBA"/>
    <w:rsid w:val="002D6E5C"/>
    <w:rsid w:val="002D7030"/>
    <w:rsid w:val="002D73B8"/>
    <w:rsid w:val="002D7435"/>
    <w:rsid w:val="002D7605"/>
    <w:rsid w:val="002D78E1"/>
    <w:rsid w:val="002E0167"/>
    <w:rsid w:val="002E0764"/>
    <w:rsid w:val="002E0F2D"/>
    <w:rsid w:val="002E110C"/>
    <w:rsid w:val="002E1B31"/>
    <w:rsid w:val="002E258A"/>
    <w:rsid w:val="002E2A5E"/>
    <w:rsid w:val="002E2B32"/>
    <w:rsid w:val="002E2C51"/>
    <w:rsid w:val="002E4810"/>
    <w:rsid w:val="002E5234"/>
    <w:rsid w:val="002E5DC3"/>
    <w:rsid w:val="002E7C1F"/>
    <w:rsid w:val="002E7D73"/>
    <w:rsid w:val="002F0609"/>
    <w:rsid w:val="002F0C7A"/>
    <w:rsid w:val="002F10C5"/>
    <w:rsid w:val="002F11E5"/>
    <w:rsid w:val="002F2008"/>
    <w:rsid w:val="002F21CB"/>
    <w:rsid w:val="002F234E"/>
    <w:rsid w:val="002F29FD"/>
    <w:rsid w:val="002F2C99"/>
    <w:rsid w:val="002F2F5D"/>
    <w:rsid w:val="002F3423"/>
    <w:rsid w:val="002F3AFE"/>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100"/>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5E00"/>
    <w:rsid w:val="0031603E"/>
    <w:rsid w:val="0031625B"/>
    <w:rsid w:val="00316597"/>
    <w:rsid w:val="003168A1"/>
    <w:rsid w:val="003172E3"/>
    <w:rsid w:val="00317D40"/>
    <w:rsid w:val="00320A3D"/>
    <w:rsid w:val="00320ACB"/>
    <w:rsid w:val="00321493"/>
    <w:rsid w:val="00321D3D"/>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51C"/>
    <w:rsid w:val="00331985"/>
    <w:rsid w:val="00331E57"/>
    <w:rsid w:val="00331E98"/>
    <w:rsid w:val="00332873"/>
    <w:rsid w:val="0033299C"/>
    <w:rsid w:val="0033339B"/>
    <w:rsid w:val="003334BA"/>
    <w:rsid w:val="00333683"/>
    <w:rsid w:val="0033402E"/>
    <w:rsid w:val="00334AD7"/>
    <w:rsid w:val="00334B96"/>
    <w:rsid w:val="00335288"/>
    <w:rsid w:val="003356DD"/>
    <w:rsid w:val="003357E8"/>
    <w:rsid w:val="003364C7"/>
    <w:rsid w:val="003366D6"/>
    <w:rsid w:val="0034038D"/>
    <w:rsid w:val="00340516"/>
    <w:rsid w:val="00340CC6"/>
    <w:rsid w:val="0034145C"/>
    <w:rsid w:val="00342130"/>
    <w:rsid w:val="00342336"/>
    <w:rsid w:val="00342E44"/>
    <w:rsid w:val="00343603"/>
    <w:rsid w:val="003436EA"/>
    <w:rsid w:val="00343EFB"/>
    <w:rsid w:val="0034473F"/>
    <w:rsid w:val="00344C4D"/>
    <w:rsid w:val="00344CD6"/>
    <w:rsid w:val="00344D32"/>
    <w:rsid w:val="00345521"/>
    <w:rsid w:val="003456A3"/>
    <w:rsid w:val="003456D0"/>
    <w:rsid w:val="003460F4"/>
    <w:rsid w:val="003467A1"/>
    <w:rsid w:val="003473A8"/>
    <w:rsid w:val="0035034B"/>
    <w:rsid w:val="00350E75"/>
    <w:rsid w:val="0035211E"/>
    <w:rsid w:val="0035226E"/>
    <w:rsid w:val="00352996"/>
    <w:rsid w:val="00353B29"/>
    <w:rsid w:val="00353E12"/>
    <w:rsid w:val="0035425E"/>
    <w:rsid w:val="00354AC2"/>
    <w:rsid w:val="00354C87"/>
    <w:rsid w:val="00354F39"/>
    <w:rsid w:val="0035500F"/>
    <w:rsid w:val="003553C4"/>
    <w:rsid w:val="003555C2"/>
    <w:rsid w:val="00355761"/>
    <w:rsid w:val="00355A4B"/>
    <w:rsid w:val="00355F53"/>
    <w:rsid w:val="00356300"/>
    <w:rsid w:val="00356807"/>
    <w:rsid w:val="003577B9"/>
    <w:rsid w:val="00357C04"/>
    <w:rsid w:val="003602EF"/>
    <w:rsid w:val="003623FE"/>
    <w:rsid w:val="00362F83"/>
    <w:rsid w:val="0036304D"/>
    <w:rsid w:val="00363265"/>
    <w:rsid w:val="00363396"/>
    <w:rsid w:val="003636B9"/>
    <w:rsid w:val="00363750"/>
    <w:rsid w:val="00363842"/>
    <w:rsid w:val="00364298"/>
    <w:rsid w:val="003646B9"/>
    <w:rsid w:val="00364752"/>
    <w:rsid w:val="00364DDD"/>
    <w:rsid w:val="00365079"/>
    <w:rsid w:val="00365A41"/>
    <w:rsid w:val="0036738C"/>
    <w:rsid w:val="00367C07"/>
    <w:rsid w:val="00367D39"/>
    <w:rsid w:val="00367EFA"/>
    <w:rsid w:val="003702CE"/>
    <w:rsid w:val="00370423"/>
    <w:rsid w:val="003705CF"/>
    <w:rsid w:val="00370CE1"/>
    <w:rsid w:val="003719F8"/>
    <w:rsid w:val="00371F96"/>
    <w:rsid w:val="003720BE"/>
    <w:rsid w:val="00372965"/>
    <w:rsid w:val="00372D2C"/>
    <w:rsid w:val="00372E5F"/>
    <w:rsid w:val="00372F61"/>
    <w:rsid w:val="0037315D"/>
    <w:rsid w:val="00373218"/>
    <w:rsid w:val="00373306"/>
    <w:rsid w:val="003733E6"/>
    <w:rsid w:val="003737A2"/>
    <w:rsid w:val="00373D4B"/>
    <w:rsid w:val="00373DAD"/>
    <w:rsid w:val="00373F3F"/>
    <w:rsid w:val="003744DA"/>
    <w:rsid w:val="00375604"/>
    <w:rsid w:val="00375B5D"/>
    <w:rsid w:val="003765C4"/>
    <w:rsid w:val="00376738"/>
    <w:rsid w:val="0037717D"/>
    <w:rsid w:val="00377809"/>
    <w:rsid w:val="00377FAF"/>
    <w:rsid w:val="0038052F"/>
    <w:rsid w:val="0038067F"/>
    <w:rsid w:val="00382334"/>
    <w:rsid w:val="003834B7"/>
    <w:rsid w:val="00383DFA"/>
    <w:rsid w:val="0038490C"/>
    <w:rsid w:val="003850D2"/>
    <w:rsid w:val="0038541C"/>
    <w:rsid w:val="003858A6"/>
    <w:rsid w:val="003863DB"/>
    <w:rsid w:val="00387170"/>
    <w:rsid w:val="003874AD"/>
    <w:rsid w:val="00387522"/>
    <w:rsid w:val="00387E76"/>
    <w:rsid w:val="0039021C"/>
    <w:rsid w:val="00390615"/>
    <w:rsid w:val="003910DD"/>
    <w:rsid w:val="003914A5"/>
    <w:rsid w:val="003915A0"/>
    <w:rsid w:val="00391B31"/>
    <w:rsid w:val="0039447B"/>
    <w:rsid w:val="0039480A"/>
    <w:rsid w:val="0039498F"/>
    <w:rsid w:val="00394BFE"/>
    <w:rsid w:val="00396BE2"/>
    <w:rsid w:val="00396D37"/>
    <w:rsid w:val="00397232"/>
    <w:rsid w:val="003974A3"/>
    <w:rsid w:val="0039752D"/>
    <w:rsid w:val="00397A2C"/>
    <w:rsid w:val="00397BEE"/>
    <w:rsid w:val="00397BFF"/>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554"/>
    <w:rsid w:val="003B278E"/>
    <w:rsid w:val="003B3959"/>
    <w:rsid w:val="003B3BF2"/>
    <w:rsid w:val="003B466B"/>
    <w:rsid w:val="003B5ED4"/>
    <w:rsid w:val="003B5F99"/>
    <w:rsid w:val="003B66BE"/>
    <w:rsid w:val="003B6C29"/>
    <w:rsid w:val="003B6D4A"/>
    <w:rsid w:val="003B7380"/>
    <w:rsid w:val="003B794C"/>
    <w:rsid w:val="003B7EFB"/>
    <w:rsid w:val="003C127B"/>
    <w:rsid w:val="003C1ABE"/>
    <w:rsid w:val="003C1D2C"/>
    <w:rsid w:val="003C2714"/>
    <w:rsid w:val="003C2CBE"/>
    <w:rsid w:val="003C2E39"/>
    <w:rsid w:val="003C2EA5"/>
    <w:rsid w:val="003C35B7"/>
    <w:rsid w:val="003C3A8D"/>
    <w:rsid w:val="003C3B1D"/>
    <w:rsid w:val="003C4288"/>
    <w:rsid w:val="003C435D"/>
    <w:rsid w:val="003C4748"/>
    <w:rsid w:val="003C6224"/>
    <w:rsid w:val="003C6D6C"/>
    <w:rsid w:val="003C6DF0"/>
    <w:rsid w:val="003C6EA8"/>
    <w:rsid w:val="003C7359"/>
    <w:rsid w:val="003D0819"/>
    <w:rsid w:val="003D0C56"/>
    <w:rsid w:val="003D2734"/>
    <w:rsid w:val="003D28B2"/>
    <w:rsid w:val="003D2B56"/>
    <w:rsid w:val="003D2C43"/>
    <w:rsid w:val="003D3164"/>
    <w:rsid w:val="003D33DF"/>
    <w:rsid w:val="003D37D3"/>
    <w:rsid w:val="003D3D7E"/>
    <w:rsid w:val="003D48AD"/>
    <w:rsid w:val="003D5CE8"/>
    <w:rsid w:val="003D638D"/>
    <w:rsid w:val="003D6A5D"/>
    <w:rsid w:val="003D6DBC"/>
    <w:rsid w:val="003D7D1C"/>
    <w:rsid w:val="003E1431"/>
    <w:rsid w:val="003E1CE0"/>
    <w:rsid w:val="003E2043"/>
    <w:rsid w:val="003E214E"/>
    <w:rsid w:val="003E27B5"/>
    <w:rsid w:val="003E2BC3"/>
    <w:rsid w:val="003E37F6"/>
    <w:rsid w:val="003E3B88"/>
    <w:rsid w:val="003E452B"/>
    <w:rsid w:val="003E4564"/>
    <w:rsid w:val="003E506C"/>
    <w:rsid w:val="003E52AB"/>
    <w:rsid w:val="003E671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459"/>
    <w:rsid w:val="003F389E"/>
    <w:rsid w:val="003F3C17"/>
    <w:rsid w:val="003F3C88"/>
    <w:rsid w:val="003F4386"/>
    <w:rsid w:val="003F4B1C"/>
    <w:rsid w:val="003F52C9"/>
    <w:rsid w:val="003F5ED7"/>
    <w:rsid w:val="003F7301"/>
    <w:rsid w:val="003F7395"/>
    <w:rsid w:val="003F777F"/>
    <w:rsid w:val="003F7B26"/>
    <w:rsid w:val="003F7D80"/>
    <w:rsid w:val="003F7FC3"/>
    <w:rsid w:val="0040008B"/>
    <w:rsid w:val="00400947"/>
    <w:rsid w:val="00401E3D"/>
    <w:rsid w:val="00402A42"/>
    <w:rsid w:val="00402D4B"/>
    <w:rsid w:val="004032FD"/>
    <w:rsid w:val="00403F86"/>
    <w:rsid w:val="004040C5"/>
    <w:rsid w:val="0040427F"/>
    <w:rsid w:val="00404EC0"/>
    <w:rsid w:val="00405438"/>
    <w:rsid w:val="00405871"/>
    <w:rsid w:val="00405CA0"/>
    <w:rsid w:val="00406CAE"/>
    <w:rsid w:val="0040727B"/>
    <w:rsid w:val="0040757C"/>
    <w:rsid w:val="004076ED"/>
    <w:rsid w:val="00407D99"/>
    <w:rsid w:val="004101C2"/>
    <w:rsid w:val="00410772"/>
    <w:rsid w:val="004107FD"/>
    <w:rsid w:val="00410BEF"/>
    <w:rsid w:val="004113EA"/>
    <w:rsid w:val="004116E1"/>
    <w:rsid w:val="00411BF8"/>
    <w:rsid w:val="00411D33"/>
    <w:rsid w:val="00412193"/>
    <w:rsid w:val="0041243D"/>
    <w:rsid w:val="00412F5E"/>
    <w:rsid w:val="00413134"/>
    <w:rsid w:val="00413355"/>
    <w:rsid w:val="004136A7"/>
    <w:rsid w:val="00413737"/>
    <w:rsid w:val="00413896"/>
    <w:rsid w:val="00413982"/>
    <w:rsid w:val="00414414"/>
    <w:rsid w:val="004159C4"/>
    <w:rsid w:val="00415BE5"/>
    <w:rsid w:val="00416028"/>
    <w:rsid w:val="004164F6"/>
    <w:rsid w:val="004165D9"/>
    <w:rsid w:val="0041660A"/>
    <w:rsid w:val="004167E5"/>
    <w:rsid w:val="00417D2A"/>
    <w:rsid w:val="004201DE"/>
    <w:rsid w:val="00420937"/>
    <w:rsid w:val="00420B05"/>
    <w:rsid w:val="004212FA"/>
    <w:rsid w:val="004225A5"/>
    <w:rsid w:val="00422942"/>
    <w:rsid w:val="0042299B"/>
    <w:rsid w:val="00422A7E"/>
    <w:rsid w:val="0042370D"/>
    <w:rsid w:val="00423C1E"/>
    <w:rsid w:val="00423F62"/>
    <w:rsid w:val="0042492D"/>
    <w:rsid w:val="004249F4"/>
    <w:rsid w:val="0042553F"/>
    <w:rsid w:val="0042639B"/>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9B9"/>
    <w:rsid w:val="004373CE"/>
    <w:rsid w:val="004376AC"/>
    <w:rsid w:val="00437A6A"/>
    <w:rsid w:val="00437C43"/>
    <w:rsid w:val="004405FE"/>
    <w:rsid w:val="00441A13"/>
    <w:rsid w:val="00441D90"/>
    <w:rsid w:val="00441F41"/>
    <w:rsid w:val="004425E1"/>
    <w:rsid w:val="00442865"/>
    <w:rsid w:val="00443007"/>
    <w:rsid w:val="00443085"/>
    <w:rsid w:val="00443398"/>
    <w:rsid w:val="00443747"/>
    <w:rsid w:val="00444325"/>
    <w:rsid w:val="00444774"/>
    <w:rsid w:val="00444EEA"/>
    <w:rsid w:val="004451E6"/>
    <w:rsid w:val="004452A3"/>
    <w:rsid w:val="00446183"/>
    <w:rsid w:val="004461FE"/>
    <w:rsid w:val="00446432"/>
    <w:rsid w:val="00446D8F"/>
    <w:rsid w:val="0044715E"/>
    <w:rsid w:val="00447A06"/>
    <w:rsid w:val="00447BCE"/>
    <w:rsid w:val="00447C05"/>
    <w:rsid w:val="00447E29"/>
    <w:rsid w:val="00450236"/>
    <w:rsid w:val="00450F28"/>
    <w:rsid w:val="00451263"/>
    <w:rsid w:val="004512B5"/>
    <w:rsid w:val="004523F2"/>
    <w:rsid w:val="00452A2F"/>
    <w:rsid w:val="00452AF0"/>
    <w:rsid w:val="00453167"/>
    <w:rsid w:val="0045369B"/>
    <w:rsid w:val="004537FF"/>
    <w:rsid w:val="00454008"/>
    <w:rsid w:val="004547AC"/>
    <w:rsid w:val="00454CE4"/>
    <w:rsid w:val="00455E2C"/>
    <w:rsid w:val="00455E6E"/>
    <w:rsid w:val="0045638B"/>
    <w:rsid w:val="00456696"/>
    <w:rsid w:val="004567CF"/>
    <w:rsid w:val="004575F0"/>
    <w:rsid w:val="00457BE1"/>
    <w:rsid w:val="00457C3E"/>
    <w:rsid w:val="00457F7A"/>
    <w:rsid w:val="004600D2"/>
    <w:rsid w:val="00460143"/>
    <w:rsid w:val="004607F2"/>
    <w:rsid w:val="00460AAA"/>
    <w:rsid w:val="00460B5C"/>
    <w:rsid w:val="004615CE"/>
    <w:rsid w:val="0046224D"/>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1C16"/>
    <w:rsid w:val="004721FA"/>
    <w:rsid w:val="0047321B"/>
    <w:rsid w:val="0047382B"/>
    <w:rsid w:val="00473EE7"/>
    <w:rsid w:val="00474C66"/>
    <w:rsid w:val="00476172"/>
    <w:rsid w:val="00476482"/>
    <w:rsid w:val="00476541"/>
    <w:rsid w:val="00477E26"/>
    <w:rsid w:val="004815DC"/>
    <w:rsid w:val="00481773"/>
    <w:rsid w:val="00481E5B"/>
    <w:rsid w:val="004824F1"/>
    <w:rsid w:val="0048299D"/>
    <w:rsid w:val="00482D1E"/>
    <w:rsid w:val="0048359E"/>
    <w:rsid w:val="00485281"/>
    <w:rsid w:val="004854C7"/>
    <w:rsid w:val="00485CFC"/>
    <w:rsid w:val="004867BF"/>
    <w:rsid w:val="00486BD4"/>
    <w:rsid w:val="00487DBE"/>
    <w:rsid w:val="00487DDD"/>
    <w:rsid w:val="00487E2D"/>
    <w:rsid w:val="00491411"/>
    <w:rsid w:val="004914BE"/>
    <w:rsid w:val="004914DD"/>
    <w:rsid w:val="00491571"/>
    <w:rsid w:val="00491609"/>
    <w:rsid w:val="00492406"/>
    <w:rsid w:val="004925B8"/>
    <w:rsid w:val="00492778"/>
    <w:rsid w:val="00492E7E"/>
    <w:rsid w:val="00493263"/>
    <w:rsid w:val="004935B6"/>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105B"/>
    <w:rsid w:val="004A16B7"/>
    <w:rsid w:val="004A17FA"/>
    <w:rsid w:val="004A1AF9"/>
    <w:rsid w:val="004A1B74"/>
    <w:rsid w:val="004A2ED6"/>
    <w:rsid w:val="004A2F9A"/>
    <w:rsid w:val="004A3858"/>
    <w:rsid w:val="004A5325"/>
    <w:rsid w:val="004A54BA"/>
    <w:rsid w:val="004A6633"/>
    <w:rsid w:val="004A6993"/>
    <w:rsid w:val="004A6B03"/>
    <w:rsid w:val="004A728C"/>
    <w:rsid w:val="004A7A31"/>
    <w:rsid w:val="004B0048"/>
    <w:rsid w:val="004B1170"/>
    <w:rsid w:val="004B1F29"/>
    <w:rsid w:val="004B2A00"/>
    <w:rsid w:val="004B3719"/>
    <w:rsid w:val="004B3932"/>
    <w:rsid w:val="004B443D"/>
    <w:rsid w:val="004B4EEA"/>
    <w:rsid w:val="004B511E"/>
    <w:rsid w:val="004B5215"/>
    <w:rsid w:val="004B5339"/>
    <w:rsid w:val="004B5D35"/>
    <w:rsid w:val="004B606A"/>
    <w:rsid w:val="004B6727"/>
    <w:rsid w:val="004B680B"/>
    <w:rsid w:val="004B697E"/>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3035"/>
    <w:rsid w:val="004C463A"/>
    <w:rsid w:val="004C4AC0"/>
    <w:rsid w:val="004C4CBF"/>
    <w:rsid w:val="004C4D2C"/>
    <w:rsid w:val="004C5012"/>
    <w:rsid w:val="004C5256"/>
    <w:rsid w:val="004C5708"/>
    <w:rsid w:val="004C5911"/>
    <w:rsid w:val="004C6EB5"/>
    <w:rsid w:val="004C6F41"/>
    <w:rsid w:val="004C7422"/>
    <w:rsid w:val="004C780F"/>
    <w:rsid w:val="004C7A33"/>
    <w:rsid w:val="004D0363"/>
    <w:rsid w:val="004D065A"/>
    <w:rsid w:val="004D1025"/>
    <w:rsid w:val="004D105A"/>
    <w:rsid w:val="004D10D6"/>
    <w:rsid w:val="004D1442"/>
    <w:rsid w:val="004D1645"/>
    <w:rsid w:val="004D18AA"/>
    <w:rsid w:val="004D2763"/>
    <w:rsid w:val="004D2D94"/>
    <w:rsid w:val="004D3684"/>
    <w:rsid w:val="004D446C"/>
    <w:rsid w:val="004D478A"/>
    <w:rsid w:val="004D5340"/>
    <w:rsid w:val="004D5B9A"/>
    <w:rsid w:val="004D5D1A"/>
    <w:rsid w:val="004D5F74"/>
    <w:rsid w:val="004D662B"/>
    <w:rsid w:val="004D682C"/>
    <w:rsid w:val="004D6B25"/>
    <w:rsid w:val="004D6CEE"/>
    <w:rsid w:val="004D6E0D"/>
    <w:rsid w:val="004D7C2E"/>
    <w:rsid w:val="004E05D3"/>
    <w:rsid w:val="004E0A87"/>
    <w:rsid w:val="004E1128"/>
    <w:rsid w:val="004E165F"/>
    <w:rsid w:val="004E23C5"/>
    <w:rsid w:val="004E241D"/>
    <w:rsid w:val="004E317E"/>
    <w:rsid w:val="004E339A"/>
    <w:rsid w:val="004E37D2"/>
    <w:rsid w:val="004E3C66"/>
    <w:rsid w:val="004E3D80"/>
    <w:rsid w:val="004E3DDA"/>
    <w:rsid w:val="004E3EB8"/>
    <w:rsid w:val="004E4959"/>
    <w:rsid w:val="004E4AC5"/>
    <w:rsid w:val="004E4F79"/>
    <w:rsid w:val="004E5A34"/>
    <w:rsid w:val="004E65EA"/>
    <w:rsid w:val="004E6D7D"/>
    <w:rsid w:val="004E7C75"/>
    <w:rsid w:val="004F015E"/>
    <w:rsid w:val="004F0607"/>
    <w:rsid w:val="004F167F"/>
    <w:rsid w:val="004F22BD"/>
    <w:rsid w:val="004F2AA4"/>
    <w:rsid w:val="004F2EAC"/>
    <w:rsid w:val="004F342C"/>
    <w:rsid w:val="004F38C5"/>
    <w:rsid w:val="004F3F9A"/>
    <w:rsid w:val="004F450D"/>
    <w:rsid w:val="004F4971"/>
    <w:rsid w:val="004F4B68"/>
    <w:rsid w:val="004F4C11"/>
    <w:rsid w:val="004F5221"/>
    <w:rsid w:val="004F6820"/>
    <w:rsid w:val="004F6A87"/>
    <w:rsid w:val="004F7395"/>
    <w:rsid w:val="004F7986"/>
    <w:rsid w:val="004F7E71"/>
    <w:rsid w:val="00501490"/>
    <w:rsid w:val="00501624"/>
    <w:rsid w:val="00502BD6"/>
    <w:rsid w:val="00502D8F"/>
    <w:rsid w:val="00502FFB"/>
    <w:rsid w:val="00503158"/>
    <w:rsid w:val="005031CF"/>
    <w:rsid w:val="00503C9B"/>
    <w:rsid w:val="00503E04"/>
    <w:rsid w:val="005047B8"/>
    <w:rsid w:val="0050584E"/>
    <w:rsid w:val="00506BD4"/>
    <w:rsid w:val="00506F67"/>
    <w:rsid w:val="00507282"/>
    <w:rsid w:val="00507C30"/>
    <w:rsid w:val="00510123"/>
    <w:rsid w:val="00510EA8"/>
    <w:rsid w:val="00511F33"/>
    <w:rsid w:val="00512240"/>
    <w:rsid w:val="00513171"/>
    <w:rsid w:val="005132F5"/>
    <w:rsid w:val="00514565"/>
    <w:rsid w:val="00514A9E"/>
    <w:rsid w:val="00514D9A"/>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74C"/>
    <w:rsid w:val="00527143"/>
    <w:rsid w:val="0052730B"/>
    <w:rsid w:val="0053068C"/>
    <w:rsid w:val="00530827"/>
    <w:rsid w:val="00530D7F"/>
    <w:rsid w:val="00531145"/>
    <w:rsid w:val="00531E00"/>
    <w:rsid w:val="0053291B"/>
    <w:rsid w:val="00532FFF"/>
    <w:rsid w:val="00533A20"/>
    <w:rsid w:val="005341B6"/>
    <w:rsid w:val="005342F6"/>
    <w:rsid w:val="00535857"/>
    <w:rsid w:val="005358FE"/>
    <w:rsid w:val="00535B28"/>
    <w:rsid w:val="005361B1"/>
    <w:rsid w:val="005366E9"/>
    <w:rsid w:val="00537688"/>
    <w:rsid w:val="005378E3"/>
    <w:rsid w:val="00537B5E"/>
    <w:rsid w:val="00540AB6"/>
    <w:rsid w:val="00540D7F"/>
    <w:rsid w:val="005419F6"/>
    <w:rsid w:val="00542141"/>
    <w:rsid w:val="0054371E"/>
    <w:rsid w:val="00543948"/>
    <w:rsid w:val="00543C79"/>
    <w:rsid w:val="00544BDE"/>
    <w:rsid w:val="00545166"/>
    <w:rsid w:val="00545869"/>
    <w:rsid w:val="0054627E"/>
    <w:rsid w:val="005466EA"/>
    <w:rsid w:val="00546B56"/>
    <w:rsid w:val="00547D63"/>
    <w:rsid w:val="00550822"/>
    <w:rsid w:val="005511AD"/>
    <w:rsid w:val="005516D1"/>
    <w:rsid w:val="005518AC"/>
    <w:rsid w:val="0055198F"/>
    <w:rsid w:val="005525BC"/>
    <w:rsid w:val="00552EDD"/>
    <w:rsid w:val="00552F62"/>
    <w:rsid w:val="005530E6"/>
    <w:rsid w:val="0055390D"/>
    <w:rsid w:val="00554517"/>
    <w:rsid w:val="00554886"/>
    <w:rsid w:val="00554911"/>
    <w:rsid w:val="005549A1"/>
    <w:rsid w:val="00554A0D"/>
    <w:rsid w:val="005554D7"/>
    <w:rsid w:val="00555DFD"/>
    <w:rsid w:val="005562D5"/>
    <w:rsid w:val="005564CF"/>
    <w:rsid w:val="0055668E"/>
    <w:rsid w:val="0055718B"/>
    <w:rsid w:val="0055764B"/>
    <w:rsid w:val="005578F5"/>
    <w:rsid w:val="00557B06"/>
    <w:rsid w:val="00560EE7"/>
    <w:rsid w:val="0056157F"/>
    <w:rsid w:val="005617E0"/>
    <w:rsid w:val="005618EB"/>
    <w:rsid w:val="00561EAD"/>
    <w:rsid w:val="00561EBF"/>
    <w:rsid w:val="00562062"/>
    <w:rsid w:val="00562234"/>
    <w:rsid w:val="005627A2"/>
    <w:rsid w:val="00562B1E"/>
    <w:rsid w:val="00562C2D"/>
    <w:rsid w:val="005630BD"/>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100"/>
    <w:rsid w:val="005703F1"/>
    <w:rsid w:val="005706CC"/>
    <w:rsid w:val="00570D06"/>
    <w:rsid w:val="00571330"/>
    <w:rsid w:val="0057186A"/>
    <w:rsid w:val="00571B7B"/>
    <w:rsid w:val="00571D78"/>
    <w:rsid w:val="005720E7"/>
    <w:rsid w:val="005727A8"/>
    <w:rsid w:val="005727EB"/>
    <w:rsid w:val="00572C72"/>
    <w:rsid w:val="00573419"/>
    <w:rsid w:val="00574F10"/>
    <w:rsid w:val="005753E3"/>
    <w:rsid w:val="00576091"/>
    <w:rsid w:val="005766E3"/>
    <w:rsid w:val="005776CA"/>
    <w:rsid w:val="00577741"/>
    <w:rsid w:val="005801CC"/>
    <w:rsid w:val="00581EA2"/>
    <w:rsid w:val="00582709"/>
    <w:rsid w:val="00582E0B"/>
    <w:rsid w:val="00582E40"/>
    <w:rsid w:val="005836C2"/>
    <w:rsid w:val="00583768"/>
    <w:rsid w:val="00583939"/>
    <w:rsid w:val="00583B15"/>
    <w:rsid w:val="00583FB0"/>
    <w:rsid w:val="005850AA"/>
    <w:rsid w:val="00585182"/>
    <w:rsid w:val="00585A14"/>
    <w:rsid w:val="0058659D"/>
    <w:rsid w:val="00586DAA"/>
    <w:rsid w:val="005919BA"/>
    <w:rsid w:val="0059218E"/>
    <w:rsid w:val="005923A6"/>
    <w:rsid w:val="005924EF"/>
    <w:rsid w:val="00592862"/>
    <w:rsid w:val="00592C5F"/>
    <w:rsid w:val="00593BEB"/>
    <w:rsid w:val="00593F23"/>
    <w:rsid w:val="00594DAA"/>
    <w:rsid w:val="00595319"/>
    <w:rsid w:val="005954AA"/>
    <w:rsid w:val="00595B75"/>
    <w:rsid w:val="00595C52"/>
    <w:rsid w:val="005963DF"/>
    <w:rsid w:val="005973A5"/>
    <w:rsid w:val="00597683"/>
    <w:rsid w:val="005A04E1"/>
    <w:rsid w:val="005A05F8"/>
    <w:rsid w:val="005A0678"/>
    <w:rsid w:val="005A077B"/>
    <w:rsid w:val="005A1195"/>
    <w:rsid w:val="005A1A52"/>
    <w:rsid w:val="005A218D"/>
    <w:rsid w:val="005A221D"/>
    <w:rsid w:val="005A2370"/>
    <w:rsid w:val="005A3170"/>
    <w:rsid w:val="005A3999"/>
    <w:rsid w:val="005A3C86"/>
    <w:rsid w:val="005A3D98"/>
    <w:rsid w:val="005A3DC8"/>
    <w:rsid w:val="005A3FA5"/>
    <w:rsid w:val="005A4B1F"/>
    <w:rsid w:val="005A561B"/>
    <w:rsid w:val="005A5AD9"/>
    <w:rsid w:val="005A5F84"/>
    <w:rsid w:val="005A60C3"/>
    <w:rsid w:val="005A6B1C"/>
    <w:rsid w:val="005A71AF"/>
    <w:rsid w:val="005A74D1"/>
    <w:rsid w:val="005B041B"/>
    <w:rsid w:val="005B0D11"/>
    <w:rsid w:val="005B2D45"/>
    <w:rsid w:val="005B42BD"/>
    <w:rsid w:val="005B494C"/>
    <w:rsid w:val="005B4A95"/>
    <w:rsid w:val="005B4E76"/>
    <w:rsid w:val="005B5875"/>
    <w:rsid w:val="005B58BF"/>
    <w:rsid w:val="005B5A3D"/>
    <w:rsid w:val="005B5B0E"/>
    <w:rsid w:val="005B67B6"/>
    <w:rsid w:val="005B76BB"/>
    <w:rsid w:val="005B7750"/>
    <w:rsid w:val="005B7F54"/>
    <w:rsid w:val="005C098F"/>
    <w:rsid w:val="005C172E"/>
    <w:rsid w:val="005C1D45"/>
    <w:rsid w:val="005C20CC"/>
    <w:rsid w:val="005C22B6"/>
    <w:rsid w:val="005C348D"/>
    <w:rsid w:val="005C3AAA"/>
    <w:rsid w:val="005C464B"/>
    <w:rsid w:val="005C4793"/>
    <w:rsid w:val="005C4DF7"/>
    <w:rsid w:val="005C4FE5"/>
    <w:rsid w:val="005C5370"/>
    <w:rsid w:val="005C55AC"/>
    <w:rsid w:val="005C5BA4"/>
    <w:rsid w:val="005C5D45"/>
    <w:rsid w:val="005C5EFC"/>
    <w:rsid w:val="005C6047"/>
    <w:rsid w:val="005C6442"/>
    <w:rsid w:val="005C66D6"/>
    <w:rsid w:val="005C694A"/>
    <w:rsid w:val="005C729C"/>
    <w:rsid w:val="005C7490"/>
    <w:rsid w:val="005C785D"/>
    <w:rsid w:val="005C7D84"/>
    <w:rsid w:val="005C7DDF"/>
    <w:rsid w:val="005D0481"/>
    <w:rsid w:val="005D0E4E"/>
    <w:rsid w:val="005D15E9"/>
    <w:rsid w:val="005D168F"/>
    <w:rsid w:val="005D22AE"/>
    <w:rsid w:val="005D2B9B"/>
    <w:rsid w:val="005D31B5"/>
    <w:rsid w:val="005D3573"/>
    <w:rsid w:val="005D35C6"/>
    <w:rsid w:val="005D3918"/>
    <w:rsid w:val="005D4751"/>
    <w:rsid w:val="005D5882"/>
    <w:rsid w:val="005D6966"/>
    <w:rsid w:val="005D6B64"/>
    <w:rsid w:val="005D6EBF"/>
    <w:rsid w:val="005D6F09"/>
    <w:rsid w:val="005D7101"/>
    <w:rsid w:val="005D7BC0"/>
    <w:rsid w:val="005E079E"/>
    <w:rsid w:val="005E0952"/>
    <w:rsid w:val="005E0D7F"/>
    <w:rsid w:val="005E1172"/>
    <w:rsid w:val="005E1419"/>
    <w:rsid w:val="005E1B34"/>
    <w:rsid w:val="005E1C33"/>
    <w:rsid w:val="005E2183"/>
    <w:rsid w:val="005E22AA"/>
    <w:rsid w:val="005E2DA0"/>
    <w:rsid w:val="005E3247"/>
    <w:rsid w:val="005E3659"/>
    <w:rsid w:val="005E39E6"/>
    <w:rsid w:val="005E47DD"/>
    <w:rsid w:val="005E4ED5"/>
    <w:rsid w:val="005E535C"/>
    <w:rsid w:val="005E58EB"/>
    <w:rsid w:val="005E5937"/>
    <w:rsid w:val="005E5D64"/>
    <w:rsid w:val="005E6A18"/>
    <w:rsid w:val="005E6C3B"/>
    <w:rsid w:val="005E6DF4"/>
    <w:rsid w:val="005E739B"/>
    <w:rsid w:val="005E76F4"/>
    <w:rsid w:val="005E7A0C"/>
    <w:rsid w:val="005E7E56"/>
    <w:rsid w:val="005F0B38"/>
    <w:rsid w:val="005F0F6A"/>
    <w:rsid w:val="005F1B0C"/>
    <w:rsid w:val="005F1FB2"/>
    <w:rsid w:val="005F2338"/>
    <w:rsid w:val="005F28B6"/>
    <w:rsid w:val="005F2C8A"/>
    <w:rsid w:val="005F2E60"/>
    <w:rsid w:val="005F3783"/>
    <w:rsid w:val="005F43DF"/>
    <w:rsid w:val="005F50C8"/>
    <w:rsid w:val="005F6203"/>
    <w:rsid w:val="005F7435"/>
    <w:rsid w:val="005F74C1"/>
    <w:rsid w:val="005F7A20"/>
    <w:rsid w:val="00600421"/>
    <w:rsid w:val="006005CB"/>
    <w:rsid w:val="0060061C"/>
    <w:rsid w:val="00601168"/>
    <w:rsid w:val="006018B6"/>
    <w:rsid w:val="006019EC"/>
    <w:rsid w:val="006025A1"/>
    <w:rsid w:val="00602F5F"/>
    <w:rsid w:val="00602F90"/>
    <w:rsid w:val="006034DB"/>
    <w:rsid w:val="0060394D"/>
    <w:rsid w:val="006043DA"/>
    <w:rsid w:val="00604569"/>
    <w:rsid w:val="0060590F"/>
    <w:rsid w:val="00606054"/>
    <w:rsid w:val="0060701F"/>
    <w:rsid w:val="00607309"/>
    <w:rsid w:val="006079DE"/>
    <w:rsid w:val="00607EAF"/>
    <w:rsid w:val="00607EBA"/>
    <w:rsid w:val="00610716"/>
    <w:rsid w:val="00610A51"/>
    <w:rsid w:val="0061101D"/>
    <w:rsid w:val="00611527"/>
    <w:rsid w:val="00611FBA"/>
    <w:rsid w:val="00614264"/>
    <w:rsid w:val="00614509"/>
    <w:rsid w:val="006145E3"/>
    <w:rsid w:val="00614C35"/>
    <w:rsid w:val="00614D09"/>
    <w:rsid w:val="00614FD9"/>
    <w:rsid w:val="006150DE"/>
    <w:rsid w:val="006152B7"/>
    <w:rsid w:val="0061643A"/>
    <w:rsid w:val="00616565"/>
    <w:rsid w:val="00616C48"/>
    <w:rsid w:val="00617630"/>
    <w:rsid w:val="0062032A"/>
    <w:rsid w:val="00620804"/>
    <w:rsid w:val="006209CF"/>
    <w:rsid w:val="00620AC1"/>
    <w:rsid w:val="00621057"/>
    <w:rsid w:val="00621A1A"/>
    <w:rsid w:val="00621A7C"/>
    <w:rsid w:val="00621AE3"/>
    <w:rsid w:val="0062239E"/>
    <w:rsid w:val="006229C2"/>
    <w:rsid w:val="00622B90"/>
    <w:rsid w:val="00622E8E"/>
    <w:rsid w:val="006231AC"/>
    <w:rsid w:val="00623272"/>
    <w:rsid w:val="006233DE"/>
    <w:rsid w:val="0062349F"/>
    <w:rsid w:val="006237B6"/>
    <w:rsid w:val="00624153"/>
    <w:rsid w:val="00625EA6"/>
    <w:rsid w:val="006263EE"/>
    <w:rsid w:val="00626C28"/>
    <w:rsid w:val="00626DAB"/>
    <w:rsid w:val="00626F5E"/>
    <w:rsid w:val="006274D6"/>
    <w:rsid w:val="00627586"/>
    <w:rsid w:val="0062780A"/>
    <w:rsid w:val="006303A4"/>
    <w:rsid w:val="00631832"/>
    <w:rsid w:val="00631FC4"/>
    <w:rsid w:val="00632691"/>
    <w:rsid w:val="00632768"/>
    <w:rsid w:val="0063280D"/>
    <w:rsid w:val="00633390"/>
    <w:rsid w:val="00633FBD"/>
    <w:rsid w:val="00634493"/>
    <w:rsid w:val="00635A8E"/>
    <w:rsid w:val="00636245"/>
    <w:rsid w:val="00636ADE"/>
    <w:rsid w:val="00637E2D"/>
    <w:rsid w:val="00640195"/>
    <w:rsid w:val="006414BA"/>
    <w:rsid w:val="006419D8"/>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6C6C"/>
    <w:rsid w:val="0064770F"/>
    <w:rsid w:val="00647B4D"/>
    <w:rsid w:val="00647D17"/>
    <w:rsid w:val="0065013F"/>
    <w:rsid w:val="006504D0"/>
    <w:rsid w:val="00650FF4"/>
    <w:rsid w:val="006513BB"/>
    <w:rsid w:val="00651A42"/>
    <w:rsid w:val="00651CAD"/>
    <w:rsid w:val="0065309F"/>
    <w:rsid w:val="0065315B"/>
    <w:rsid w:val="00653391"/>
    <w:rsid w:val="006544C8"/>
    <w:rsid w:val="00654B9F"/>
    <w:rsid w:val="00654CCB"/>
    <w:rsid w:val="0065588A"/>
    <w:rsid w:val="006604C2"/>
    <w:rsid w:val="006605B7"/>
    <w:rsid w:val="00660ED3"/>
    <w:rsid w:val="006619FB"/>
    <w:rsid w:val="0066260C"/>
    <w:rsid w:val="00662E1C"/>
    <w:rsid w:val="00662F09"/>
    <w:rsid w:val="0066314F"/>
    <w:rsid w:val="00663594"/>
    <w:rsid w:val="00663605"/>
    <w:rsid w:val="00664186"/>
    <w:rsid w:val="006643B2"/>
    <w:rsid w:val="006646AC"/>
    <w:rsid w:val="006661AD"/>
    <w:rsid w:val="0066656E"/>
    <w:rsid w:val="00666619"/>
    <w:rsid w:val="00666DF7"/>
    <w:rsid w:val="006670FC"/>
    <w:rsid w:val="00667D9A"/>
    <w:rsid w:val="006702F3"/>
    <w:rsid w:val="006702FC"/>
    <w:rsid w:val="00670FC9"/>
    <w:rsid w:val="00671751"/>
    <w:rsid w:val="006719A6"/>
    <w:rsid w:val="00671F8D"/>
    <w:rsid w:val="00672367"/>
    <w:rsid w:val="00672411"/>
    <w:rsid w:val="00672434"/>
    <w:rsid w:val="00672CBA"/>
    <w:rsid w:val="00673470"/>
    <w:rsid w:val="006734D3"/>
    <w:rsid w:val="0067378D"/>
    <w:rsid w:val="00673B40"/>
    <w:rsid w:val="00673EB8"/>
    <w:rsid w:val="00674AA9"/>
    <w:rsid w:val="00675278"/>
    <w:rsid w:val="00675304"/>
    <w:rsid w:val="00675FED"/>
    <w:rsid w:val="00676126"/>
    <w:rsid w:val="006767F5"/>
    <w:rsid w:val="00676A40"/>
    <w:rsid w:val="00676CB2"/>
    <w:rsid w:val="00677B63"/>
    <w:rsid w:val="00677F45"/>
    <w:rsid w:val="00680408"/>
    <w:rsid w:val="00681049"/>
    <w:rsid w:val="00681C9A"/>
    <w:rsid w:val="00682005"/>
    <w:rsid w:val="0068209E"/>
    <w:rsid w:val="00682CBA"/>
    <w:rsid w:val="00682CFB"/>
    <w:rsid w:val="00682E71"/>
    <w:rsid w:val="0068427D"/>
    <w:rsid w:val="00684454"/>
    <w:rsid w:val="00684607"/>
    <w:rsid w:val="00684679"/>
    <w:rsid w:val="00684B11"/>
    <w:rsid w:val="0068544E"/>
    <w:rsid w:val="00685BBC"/>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BD0"/>
    <w:rsid w:val="006A7A8A"/>
    <w:rsid w:val="006A7D7F"/>
    <w:rsid w:val="006B087B"/>
    <w:rsid w:val="006B0BB0"/>
    <w:rsid w:val="006B0CF9"/>
    <w:rsid w:val="006B10A4"/>
    <w:rsid w:val="006B2D98"/>
    <w:rsid w:val="006B3242"/>
    <w:rsid w:val="006B3498"/>
    <w:rsid w:val="006B3748"/>
    <w:rsid w:val="006B377A"/>
    <w:rsid w:val="006B3CE7"/>
    <w:rsid w:val="006B5265"/>
    <w:rsid w:val="006B5287"/>
    <w:rsid w:val="006B5DFF"/>
    <w:rsid w:val="006B6F7A"/>
    <w:rsid w:val="006B7301"/>
    <w:rsid w:val="006C00DB"/>
    <w:rsid w:val="006C0528"/>
    <w:rsid w:val="006C05FF"/>
    <w:rsid w:val="006C06A2"/>
    <w:rsid w:val="006C18DA"/>
    <w:rsid w:val="006C1EE7"/>
    <w:rsid w:val="006C22C5"/>
    <w:rsid w:val="006C2725"/>
    <w:rsid w:val="006C2F23"/>
    <w:rsid w:val="006C3905"/>
    <w:rsid w:val="006C4154"/>
    <w:rsid w:val="006C41B3"/>
    <w:rsid w:val="006C4BEC"/>
    <w:rsid w:val="006C4ED9"/>
    <w:rsid w:val="006C5733"/>
    <w:rsid w:val="006C5914"/>
    <w:rsid w:val="006C5DC5"/>
    <w:rsid w:val="006C7087"/>
    <w:rsid w:val="006C71E3"/>
    <w:rsid w:val="006C754A"/>
    <w:rsid w:val="006D01F8"/>
    <w:rsid w:val="006D0FE5"/>
    <w:rsid w:val="006D10F1"/>
    <w:rsid w:val="006D1522"/>
    <w:rsid w:val="006D205A"/>
    <w:rsid w:val="006D20B1"/>
    <w:rsid w:val="006D21C8"/>
    <w:rsid w:val="006D2794"/>
    <w:rsid w:val="006D2B15"/>
    <w:rsid w:val="006D3242"/>
    <w:rsid w:val="006D332B"/>
    <w:rsid w:val="006D33EE"/>
    <w:rsid w:val="006D36A2"/>
    <w:rsid w:val="006D4B62"/>
    <w:rsid w:val="006D59F1"/>
    <w:rsid w:val="006D67E6"/>
    <w:rsid w:val="006D6FCB"/>
    <w:rsid w:val="006D776D"/>
    <w:rsid w:val="006E01CA"/>
    <w:rsid w:val="006E117B"/>
    <w:rsid w:val="006E1952"/>
    <w:rsid w:val="006E19BC"/>
    <w:rsid w:val="006E22E3"/>
    <w:rsid w:val="006E2D73"/>
    <w:rsid w:val="006E47C1"/>
    <w:rsid w:val="006E4AAD"/>
    <w:rsid w:val="006E68DA"/>
    <w:rsid w:val="006E73DB"/>
    <w:rsid w:val="006E7CA8"/>
    <w:rsid w:val="006F05E3"/>
    <w:rsid w:val="006F1153"/>
    <w:rsid w:val="006F2B57"/>
    <w:rsid w:val="006F3B0D"/>
    <w:rsid w:val="006F3F5D"/>
    <w:rsid w:val="006F4316"/>
    <w:rsid w:val="006F4A76"/>
    <w:rsid w:val="006F5418"/>
    <w:rsid w:val="006F5B02"/>
    <w:rsid w:val="006F5B5A"/>
    <w:rsid w:val="006F5EE4"/>
    <w:rsid w:val="006F6786"/>
    <w:rsid w:val="006F6E92"/>
    <w:rsid w:val="00701542"/>
    <w:rsid w:val="00702718"/>
    <w:rsid w:val="00702BE8"/>
    <w:rsid w:val="00703127"/>
    <w:rsid w:val="00703F4B"/>
    <w:rsid w:val="007046F9"/>
    <w:rsid w:val="007050BA"/>
    <w:rsid w:val="007050E6"/>
    <w:rsid w:val="00705197"/>
    <w:rsid w:val="0070543E"/>
    <w:rsid w:val="00705750"/>
    <w:rsid w:val="00705AD5"/>
    <w:rsid w:val="0070623B"/>
    <w:rsid w:val="00707164"/>
    <w:rsid w:val="00707A5D"/>
    <w:rsid w:val="00707C17"/>
    <w:rsid w:val="00707E44"/>
    <w:rsid w:val="00707F1C"/>
    <w:rsid w:val="0071041A"/>
    <w:rsid w:val="0071048A"/>
    <w:rsid w:val="007105E0"/>
    <w:rsid w:val="00710CA0"/>
    <w:rsid w:val="00710D56"/>
    <w:rsid w:val="007112AF"/>
    <w:rsid w:val="0071181F"/>
    <w:rsid w:val="00711DDA"/>
    <w:rsid w:val="00711FB1"/>
    <w:rsid w:val="007121D9"/>
    <w:rsid w:val="00713068"/>
    <w:rsid w:val="00713309"/>
    <w:rsid w:val="007135B3"/>
    <w:rsid w:val="00713C25"/>
    <w:rsid w:val="00715031"/>
    <w:rsid w:val="0071518C"/>
    <w:rsid w:val="00715393"/>
    <w:rsid w:val="0071559F"/>
    <w:rsid w:val="00715628"/>
    <w:rsid w:val="007161A3"/>
    <w:rsid w:val="00716857"/>
    <w:rsid w:val="00717402"/>
    <w:rsid w:val="007176C6"/>
    <w:rsid w:val="00717A0A"/>
    <w:rsid w:val="00717F27"/>
    <w:rsid w:val="00720B19"/>
    <w:rsid w:val="00721C9F"/>
    <w:rsid w:val="00721E5D"/>
    <w:rsid w:val="007220D3"/>
    <w:rsid w:val="00722A38"/>
    <w:rsid w:val="00722CE7"/>
    <w:rsid w:val="00722D1D"/>
    <w:rsid w:val="00723BC7"/>
    <w:rsid w:val="00723CF8"/>
    <w:rsid w:val="0072405E"/>
    <w:rsid w:val="00724356"/>
    <w:rsid w:val="00724655"/>
    <w:rsid w:val="00725B5E"/>
    <w:rsid w:val="00725CA0"/>
    <w:rsid w:val="00726086"/>
    <w:rsid w:val="007261C1"/>
    <w:rsid w:val="007265D4"/>
    <w:rsid w:val="00726753"/>
    <w:rsid w:val="007267BB"/>
    <w:rsid w:val="00726925"/>
    <w:rsid w:val="007279FE"/>
    <w:rsid w:val="00727B13"/>
    <w:rsid w:val="00730439"/>
    <w:rsid w:val="007305E2"/>
    <w:rsid w:val="00730D7D"/>
    <w:rsid w:val="00730EB1"/>
    <w:rsid w:val="007311E3"/>
    <w:rsid w:val="00731343"/>
    <w:rsid w:val="00731895"/>
    <w:rsid w:val="00731E5E"/>
    <w:rsid w:val="00732091"/>
    <w:rsid w:val="0073317A"/>
    <w:rsid w:val="0073460F"/>
    <w:rsid w:val="007354B8"/>
    <w:rsid w:val="00736563"/>
    <w:rsid w:val="007369CD"/>
    <w:rsid w:val="00736D35"/>
    <w:rsid w:val="00737333"/>
    <w:rsid w:val="007415B0"/>
    <w:rsid w:val="00741FED"/>
    <w:rsid w:val="00742451"/>
    <w:rsid w:val="007429A9"/>
    <w:rsid w:val="00742E5E"/>
    <w:rsid w:val="007431A2"/>
    <w:rsid w:val="00743A7F"/>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2F5"/>
    <w:rsid w:val="0075635C"/>
    <w:rsid w:val="00756A4C"/>
    <w:rsid w:val="0075796D"/>
    <w:rsid w:val="00757A5A"/>
    <w:rsid w:val="00757AAA"/>
    <w:rsid w:val="00760854"/>
    <w:rsid w:val="00760877"/>
    <w:rsid w:val="0076113B"/>
    <w:rsid w:val="0076148C"/>
    <w:rsid w:val="00761BA3"/>
    <w:rsid w:val="007621BA"/>
    <w:rsid w:val="007629F3"/>
    <w:rsid w:val="007640D6"/>
    <w:rsid w:val="007658A2"/>
    <w:rsid w:val="007658D7"/>
    <w:rsid w:val="00765BC2"/>
    <w:rsid w:val="00765F48"/>
    <w:rsid w:val="007660E5"/>
    <w:rsid w:val="00767924"/>
    <w:rsid w:val="00770169"/>
    <w:rsid w:val="007706B7"/>
    <w:rsid w:val="00771630"/>
    <w:rsid w:val="007716D6"/>
    <w:rsid w:val="0077187B"/>
    <w:rsid w:val="0077190C"/>
    <w:rsid w:val="00771BAE"/>
    <w:rsid w:val="0077213A"/>
    <w:rsid w:val="00772DEB"/>
    <w:rsid w:val="00772E66"/>
    <w:rsid w:val="0077317A"/>
    <w:rsid w:val="007744B3"/>
    <w:rsid w:val="007746C9"/>
    <w:rsid w:val="007747DA"/>
    <w:rsid w:val="0077525E"/>
    <w:rsid w:val="007754C1"/>
    <w:rsid w:val="00775D16"/>
    <w:rsid w:val="00776246"/>
    <w:rsid w:val="00776326"/>
    <w:rsid w:val="00776413"/>
    <w:rsid w:val="00776510"/>
    <w:rsid w:val="007769A1"/>
    <w:rsid w:val="00777502"/>
    <w:rsid w:val="00777BD0"/>
    <w:rsid w:val="00780251"/>
    <w:rsid w:val="007811DD"/>
    <w:rsid w:val="00781F8D"/>
    <w:rsid w:val="007839C0"/>
    <w:rsid w:val="00784126"/>
    <w:rsid w:val="007841A9"/>
    <w:rsid w:val="00784215"/>
    <w:rsid w:val="00784FD6"/>
    <w:rsid w:val="0078500F"/>
    <w:rsid w:val="0078513B"/>
    <w:rsid w:val="007858C0"/>
    <w:rsid w:val="00786CBE"/>
    <w:rsid w:val="00787023"/>
    <w:rsid w:val="00787936"/>
    <w:rsid w:val="0079016C"/>
    <w:rsid w:val="007910BF"/>
    <w:rsid w:val="00791CA0"/>
    <w:rsid w:val="0079228A"/>
    <w:rsid w:val="00792386"/>
    <w:rsid w:val="00792EE2"/>
    <w:rsid w:val="00792FAD"/>
    <w:rsid w:val="00793072"/>
    <w:rsid w:val="00793196"/>
    <w:rsid w:val="007938F1"/>
    <w:rsid w:val="007949AC"/>
    <w:rsid w:val="00794BAD"/>
    <w:rsid w:val="00794DC0"/>
    <w:rsid w:val="007950E0"/>
    <w:rsid w:val="0079588E"/>
    <w:rsid w:val="007958BD"/>
    <w:rsid w:val="00795BE3"/>
    <w:rsid w:val="00796E80"/>
    <w:rsid w:val="007971E3"/>
    <w:rsid w:val="00797AA4"/>
    <w:rsid w:val="00797E24"/>
    <w:rsid w:val="007A09C6"/>
    <w:rsid w:val="007A0C6C"/>
    <w:rsid w:val="007A1050"/>
    <w:rsid w:val="007A1239"/>
    <w:rsid w:val="007A1676"/>
    <w:rsid w:val="007A1AC3"/>
    <w:rsid w:val="007A1CC2"/>
    <w:rsid w:val="007A32F3"/>
    <w:rsid w:val="007A3A15"/>
    <w:rsid w:val="007A3E7E"/>
    <w:rsid w:val="007A40BA"/>
    <w:rsid w:val="007A531A"/>
    <w:rsid w:val="007A5450"/>
    <w:rsid w:val="007A5E17"/>
    <w:rsid w:val="007A60A5"/>
    <w:rsid w:val="007A6F3A"/>
    <w:rsid w:val="007A71D9"/>
    <w:rsid w:val="007A7544"/>
    <w:rsid w:val="007A75CE"/>
    <w:rsid w:val="007A798F"/>
    <w:rsid w:val="007A7B69"/>
    <w:rsid w:val="007B0B6D"/>
    <w:rsid w:val="007B0D0D"/>
    <w:rsid w:val="007B0FB9"/>
    <w:rsid w:val="007B140E"/>
    <w:rsid w:val="007B27F7"/>
    <w:rsid w:val="007B28B6"/>
    <w:rsid w:val="007B2D28"/>
    <w:rsid w:val="007B2F73"/>
    <w:rsid w:val="007B3782"/>
    <w:rsid w:val="007B3A15"/>
    <w:rsid w:val="007B3BCE"/>
    <w:rsid w:val="007B5115"/>
    <w:rsid w:val="007B52AD"/>
    <w:rsid w:val="007B720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AA6"/>
    <w:rsid w:val="007C7C6A"/>
    <w:rsid w:val="007D1B56"/>
    <w:rsid w:val="007D1E18"/>
    <w:rsid w:val="007D2062"/>
    <w:rsid w:val="007D26C4"/>
    <w:rsid w:val="007D2B6A"/>
    <w:rsid w:val="007D2C41"/>
    <w:rsid w:val="007D3003"/>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2BEF"/>
    <w:rsid w:val="007E3103"/>
    <w:rsid w:val="007E318D"/>
    <w:rsid w:val="007E3337"/>
    <w:rsid w:val="007E34FB"/>
    <w:rsid w:val="007E39F3"/>
    <w:rsid w:val="007E3E24"/>
    <w:rsid w:val="007E40A0"/>
    <w:rsid w:val="007E42FE"/>
    <w:rsid w:val="007E4DF6"/>
    <w:rsid w:val="007E5B2C"/>
    <w:rsid w:val="007E6AE4"/>
    <w:rsid w:val="007E6F2B"/>
    <w:rsid w:val="007E720E"/>
    <w:rsid w:val="007E789A"/>
    <w:rsid w:val="007F0132"/>
    <w:rsid w:val="007F2844"/>
    <w:rsid w:val="007F2A0E"/>
    <w:rsid w:val="007F2A64"/>
    <w:rsid w:val="007F3393"/>
    <w:rsid w:val="007F3DFD"/>
    <w:rsid w:val="007F41A5"/>
    <w:rsid w:val="007F4378"/>
    <w:rsid w:val="007F4BE6"/>
    <w:rsid w:val="007F4CAD"/>
    <w:rsid w:val="007F5096"/>
    <w:rsid w:val="007F511D"/>
    <w:rsid w:val="007F5573"/>
    <w:rsid w:val="007F66EC"/>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3B37"/>
    <w:rsid w:val="0080430F"/>
    <w:rsid w:val="00804F29"/>
    <w:rsid w:val="00805465"/>
    <w:rsid w:val="00806025"/>
    <w:rsid w:val="00806D7D"/>
    <w:rsid w:val="00806F2D"/>
    <w:rsid w:val="0080730B"/>
    <w:rsid w:val="0080751C"/>
    <w:rsid w:val="00807862"/>
    <w:rsid w:val="00807FF3"/>
    <w:rsid w:val="00810085"/>
    <w:rsid w:val="00810230"/>
    <w:rsid w:val="00810E8B"/>
    <w:rsid w:val="008110D8"/>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891"/>
    <w:rsid w:val="00817A2C"/>
    <w:rsid w:val="00820717"/>
    <w:rsid w:val="00820C4E"/>
    <w:rsid w:val="00821150"/>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5D75"/>
    <w:rsid w:val="00826333"/>
    <w:rsid w:val="008263E6"/>
    <w:rsid w:val="0082683A"/>
    <w:rsid w:val="00826B40"/>
    <w:rsid w:val="00826D04"/>
    <w:rsid w:val="0082702E"/>
    <w:rsid w:val="008275A0"/>
    <w:rsid w:val="00827E32"/>
    <w:rsid w:val="00830901"/>
    <w:rsid w:val="00830A5D"/>
    <w:rsid w:val="00830A75"/>
    <w:rsid w:val="00830EED"/>
    <w:rsid w:val="008315ED"/>
    <w:rsid w:val="00831B7C"/>
    <w:rsid w:val="0083210A"/>
    <w:rsid w:val="0083246A"/>
    <w:rsid w:val="00832B62"/>
    <w:rsid w:val="00833042"/>
    <w:rsid w:val="008334AC"/>
    <w:rsid w:val="00834210"/>
    <w:rsid w:val="0083470F"/>
    <w:rsid w:val="00835238"/>
    <w:rsid w:val="00835239"/>
    <w:rsid w:val="0083555D"/>
    <w:rsid w:val="008358F3"/>
    <w:rsid w:val="00835DFD"/>
    <w:rsid w:val="0083655C"/>
    <w:rsid w:val="008373FC"/>
    <w:rsid w:val="008403B4"/>
    <w:rsid w:val="00840CF5"/>
    <w:rsid w:val="00841C5A"/>
    <w:rsid w:val="00841F85"/>
    <w:rsid w:val="008424C3"/>
    <w:rsid w:val="00842544"/>
    <w:rsid w:val="008425A1"/>
    <w:rsid w:val="00843C3B"/>
    <w:rsid w:val="00843C45"/>
    <w:rsid w:val="008443CC"/>
    <w:rsid w:val="00844FDE"/>
    <w:rsid w:val="00845098"/>
    <w:rsid w:val="00846144"/>
    <w:rsid w:val="0084715B"/>
    <w:rsid w:val="00847203"/>
    <w:rsid w:val="00850087"/>
    <w:rsid w:val="00850446"/>
    <w:rsid w:val="00850C44"/>
    <w:rsid w:val="00850E1B"/>
    <w:rsid w:val="00850EBC"/>
    <w:rsid w:val="00851193"/>
    <w:rsid w:val="008516EB"/>
    <w:rsid w:val="00852515"/>
    <w:rsid w:val="00852846"/>
    <w:rsid w:val="00852D49"/>
    <w:rsid w:val="00852F36"/>
    <w:rsid w:val="0085308E"/>
    <w:rsid w:val="00853579"/>
    <w:rsid w:val="00853764"/>
    <w:rsid w:val="00853B27"/>
    <w:rsid w:val="00853C84"/>
    <w:rsid w:val="00854285"/>
    <w:rsid w:val="00854FD5"/>
    <w:rsid w:val="008578FD"/>
    <w:rsid w:val="00860026"/>
    <w:rsid w:val="00860120"/>
    <w:rsid w:val="00861093"/>
    <w:rsid w:val="008627D6"/>
    <w:rsid w:val="00862CE0"/>
    <w:rsid w:val="00862E30"/>
    <w:rsid w:val="00862ED8"/>
    <w:rsid w:val="0086420F"/>
    <w:rsid w:val="00865414"/>
    <w:rsid w:val="0086567B"/>
    <w:rsid w:val="0086653E"/>
    <w:rsid w:val="00867361"/>
    <w:rsid w:val="00867594"/>
    <w:rsid w:val="00867732"/>
    <w:rsid w:val="0086790C"/>
    <w:rsid w:val="00867E16"/>
    <w:rsid w:val="00867F3D"/>
    <w:rsid w:val="008702BF"/>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E61"/>
    <w:rsid w:val="00891F66"/>
    <w:rsid w:val="00891F8C"/>
    <w:rsid w:val="0089230C"/>
    <w:rsid w:val="00892630"/>
    <w:rsid w:val="00892B4C"/>
    <w:rsid w:val="00892BE9"/>
    <w:rsid w:val="00893390"/>
    <w:rsid w:val="00893466"/>
    <w:rsid w:val="008935F4"/>
    <w:rsid w:val="00893AF1"/>
    <w:rsid w:val="00893B6C"/>
    <w:rsid w:val="00893D53"/>
    <w:rsid w:val="00893ED7"/>
    <w:rsid w:val="008947D5"/>
    <w:rsid w:val="008952E5"/>
    <w:rsid w:val="0089721D"/>
    <w:rsid w:val="00897693"/>
    <w:rsid w:val="00897CC9"/>
    <w:rsid w:val="00897EC8"/>
    <w:rsid w:val="00897EFE"/>
    <w:rsid w:val="00897FCD"/>
    <w:rsid w:val="008A0486"/>
    <w:rsid w:val="008A0526"/>
    <w:rsid w:val="008A079C"/>
    <w:rsid w:val="008A11F2"/>
    <w:rsid w:val="008A1407"/>
    <w:rsid w:val="008A14EC"/>
    <w:rsid w:val="008A1528"/>
    <w:rsid w:val="008A16DA"/>
    <w:rsid w:val="008A1935"/>
    <w:rsid w:val="008A19A1"/>
    <w:rsid w:val="008A226B"/>
    <w:rsid w:val="008A25A2"/>
    <w:rsid w:val="008A39B0"/>
    <w:rsid w:val="008A4563"/>
    <w:rsid w:val="008A4968"/>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2A6"/>
    <w:rsid w:val="008B16BE"/>
    <w:rsid w:val="008B2684"/>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1509"/>
    <w:rsid w:val="008C264D"/>
    <w:rsid w:val="008C26B0"/>
    <w:rsid w:val="008C34B4"/>
    <w:rsid w:val="008C38CD"/>
    <w:rsid w:val="008C3F08"/>
    <w:rsid w:val="008C405E"/>
    <w:rsid w:val="008C4554"/>
    <w:rsid w:val="008C4EFF"/>
    <w:rsid w:val="008C5985"/>
    <w:rsid w:val="008C5AE6"/>
    <w:rsid w:val="008C5BEA"/>
    <w:rsid w:val="008C60CE"/>
    <w:rsid w:val="008C7043"/>
    <w:rsid w:val="008C71FC"/>
    <w:rsid w:val="008C7399"/>
    <w:rsid w:val="008C74F0"/>
    <w:rsid w:val="008C7871"/>
    <w:rsid w:val="008C7AC4"/>
    <w:rsid w:val="008C7CD0"/>
    <w:rsid w:val="008D02A2"/>
    <w:rsid w:val="008D163B"/>
    <w:rsid w:val="008D18F1"/>
    <w:rsid w:val="008D1A86"/>
    <w:rsid w:val="008D24E5"/>
    <w:rsid w:val="008D26A5"/>
    <w:rsid w:val="008D2753"/>
    <w:rsid w:val="008D3DBB"/>
    <w:rsid w:val="008D458C"/>
    <w:rsid w:val="008D4E3D"/>
    <w:rsid w:val="008D5669"/>
    <w:rsid w:val="008D5749"/>
    <w:rsid w:val="008D651F"/>
    <w:rsid w:val="008D6CD2"/>
    <w:rsid w:val="008D7CB2"/>
    <w:rsid w:val="008E03EA"/>
    <w:rsid w:val="008E04C3"/>
    <w:rsid w:val="008E279E"/>
    <w:rsid w:val="008E2948"/>
    <w:rsid w:val="008E3B2A"/>
    <w:rsid w:val="008E4153"/>
    <w:rsid w:val="008E4307"/>
    <w:rsid w:val="008E468F"/>
    <w:rsid w:val="008E4BD8"/>
    <w:rsid w:val="008E4F03"/>
    <w:rsid w:val="008E4F9D"/>
    <w:rsid w:val="008E548D"/>
    <w:rsid w:val="008E580A"/>
    <w:rsid w:val="008E61BF"/>
    <w:rsid w:val="008E63E5"/>
    <w:rsid w:val="008E651F"/>
    <w:rsid w:val="008E685D"/>
    <w:rsid w:val="008E6B66"/>
    <w:rsid w:val="008E6D35"/>
    <w:rsid w:val="008E7019"/>
    <w:rsid w:val="008E7274"/>
    <w:rsid w:val="008E7722"/>
    <w:rsid w:val="008E7963"/>
    <w:rsid w:val="008E7B4C"/>
    <w:rsid w:val="008E7D24"/>
    <w:rsid w:val="008E7EE6"/>
    <w:rsid w:val="008F0527"/>
    <w:rsid w:val="008F0783"/>
    <w:rsid w:val="008F216D"/>
    <w:rsid w:val="008F238E"/>
    <w:rsid w:val="008F2A86"/>
    <w:rsid w:val="008F3500"/>
    <w:rsid w:val="008F4D90"/>
    <w:rsid w:val="008F5B55"/>
    <w:rsid w:val="008F73FA"/>
    <w:rsid w:val="008F7626"/>
    <w:rsid w:val="008F78C3"/>
    <w:rsid w:val="009003B7"/>
    <w:rsid w:val="00900B51"/>
    <w:rsid w:val="00900BBB"/>
    <w:rsid w:val="00901D6D"/>
    <w:rsid w:val="00901DAC"/>
    <w:rsid w:val="00902575"/>
    <w:rsid w:val="00902A70"/>
    <w:rsid w:val="0090307B"/>
    <w:rsid w:val="0090396D"/>
    <w:rsid w:val="0090399A"/>
    <w:rsid w:val="00903FEE"/>
    <w:rsid w:val="009041B3"/>
    <w:rsid w:val="0090528F"/>
    <w:rsid w:val="0090596C"/>
    <w:rsid w:val="00906088"/>
    <w:rsid w:val="00906696"/>
    <w:rsid w:val="00906919"/>
    <w:rsid w:val="00907AB2"/>
    <w:rsid w:val="009109D0"/>
    <w:rsid w:val="00911206"/>
    <w:rsid w:val="009116C6"/>
    <w:rsid w:val="00911738"/>
    <w:rsid w:val="00911B0E"/>
    <w:rsid w:val="00911D6F"/>
    <w:rsid w:val="0091210D"/>
    <w:rsid w:val="0091223A"/>
    <w:rsid w:val="00912347"/>
    <w:rsid w:val="00912624"/>
    <w:rsid w:val="00913F72"/>
    <w:rsid w:val="00914014"/>
    <w:rsid w:val="009142BA"/>
    <w:rsid w:val="0091475A"/>
    <w:rsid w:val="00914C47"/>
    <w:rsid w:val="00915969"/>
    <w:rsid w:val="009159CA"/>
    <w:rsid w:val="00915B5D"/>
    <w:rsid w:val="00917367"/>
    <w:rsid w:val="00917A1E"/>
    <w:rsid w:val="00917C4F"/>
    <w:rsid w:val="00917CEA"/>
    <w:rsid w:val="00917DEC"/>
    <w:rsid w:val="00917E4D"/>
    <w:rsid w:val="00917E8E"/>
    <w:rsid w:val="009201E8"/>
    <w:rsid w:val="0092065E"/>
    <w:rsid w:val="0092199E"/>
    <w:rsid w:val="009229E6"/>
    <w:rsid w:val="00922B73"/>
    <w:rsid w:val="00922C24"/>
    <w:rsid w:val="00922D56"/>
    <w:rsid w:val="009232B0"/>
    <w:rsid w:val="0092499B"/>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4C27"/>
    <w:rsid w:val="00935B0A"/>
    <w:rsid w:val="00935E86"/>
    <w:rsid w:val="00937FD9"/>
    <w:rsid w:val="00940721"/>
    <w:rsid w:val="009407A5"/>
    <w:rsid w:val="009413B8"/>
    <w:rsid w:val="00942538"/>
    <w:rsid w:val="009427EB"/>
    <w:rsid w:val="00942AAA"/>
    <w:rsid w:val="00942ABC"/>
    <w:rsid w:val="00942F66"/>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4E3B"/>
    <w:rsid w:val="00956569"/>
    <w:rsid w:val="00956DEC"/>
    <w:rsid w:val="00957A5E"/>
    <w:rsid w:val="0096027B"/>
    <w:rsid w:val="00960881"/>
    <w:rsid w:val="00962566"/>
    <w:rsid w:val="00963160"/>
    <w:rsid w:val="009635EC"/>
    <w:rsid w:val="00963AE9"/>
    <w:rsid w:val="00963FC8"/>
    <w:rsid w:val="00964443"/>
    <w:rsid w:val="00964760"/>
    <w:rsid w:val="009651CB"/>
    <w:rsid w:val="00965864"/>
    <w:rsid w:val="0096664E"/>
    <w:rsid w:val="009668E0"/>
    <w:rsid w:val="009679A1"/>
    <w:rsid w:val="00967A4E"/>
    <w:rsid w:val="00971282"/>
    <w:rsid w:val="00971DC4"/>
    <w:rsid w:val="009720E4"/>
    <w:rsid w:val="009722C3"/>
    <w:rsid w:val="009724A6"/>
    <w:rsid w:val="00972A0B"/>
    <w:rsid w:val="0097310C"/>
    <w:rsid w:val="009742EA"/>
    <w:rsid w:val="009748C7"/>
    <w:rsid w:val="00974A89"/>
    <w:rsid w:val="00974FCC"/>
    <w:rsid w:val="00976026"/>
    <w:rsid w:val="009766CF"/>
    <w:rsid w:val="0097682D"/>
    <w:rsid w:val="00976967"/>
    <w:rsid w:val="0097774F"/>
    <w:rsid w:val="00977770"/>
    <w:rsid w:val="00977CFF"/>
    <w:rsid w:val="00980305"/>
    <w:rsid w:val="00980519"/>
    <w:rsid w:val="00981550"/>
    <w:rsid w:val="009821D8"/>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1786"/>
    <w:rsid w:val="009917F3"/>
    <w:rsid w:val="00992240"/>
    <w:rsid w:val="00992306"/>
    <w:rsid w:val="00992DBD"/>
    <w:rsid w:val="00992EC2"/>
    <w:rsid w:val="009934C5"/>
    <w:rsid w:val="009935C6"/>
    <w:rsid w:val="009943B8"/>
    <w:rsid w:val="009948A1"/>
    <w:rsid w:val="00994BEF"/>
    <w:rsid w:val="00994F06"/>
    <w:rsid w:val="00995291"/>
    <w:rsid w:val="00995758"/>
    <w:rsid w:val="0099581C"/>
    <w:rsid w:val="00995ACE"/>
    <w:rsid w:val="0099640F"/>
    <w:rsid w:val="00996A6D"/>
    <w:rsid w:val="00996A99"/>
    <w:rsid w:val="00996B16"/>
    <w:rsid w:val="009977C5"/>
    <w:rsid w:val="009978EE"/>
    <w:rsid w:val="00997D79"/>
    <w:rsid w:val="00997E52"/>
    <w:rsid w:val="009A033B"/>
    <w:rsid w:val="009A0568"/>
    <w:rsid w:val="009A0841"/>
    <w:rsid w:val="009A0911"/>
    <w:rsid w:val="009A0A70"/>
    <w:rsid w:val="009A1665"/>
    <w:rsid w:val="009A1999"/>
    <w:rsid w:val="009A1AF4"/>
    <w:rsid w:val="009A1E96"/>
    <w:rsid w:val="009A2F5A"/>
    <w:rsid w:val="009A301C"/>
    <w:rsid w:val="009A337C"/>
    <w:rsid w:val="009A38C1"/>
    <w:rsid w:val="009A3FAA"/>
    <w:rsid w:val="009A50E7"/>
    <w:rsid w:val="009A513E"/>
    <w:rsid w:val="009A5F28"/>
    <w:rsid w:val="009A6504"/>
    <w:rsid w:val="009A7388"/>
    <w:rsid w:val="009B0003"/>
    <w:rsid w:val="009B01C1"/>
    <w:rsid w:val="009B032C"/>
    <w:rsid w:val="009B0348"/>
    <w:rsid w:val="009B0F0D"/>
    <w:rsid w:val="009B1539"/>
    <w:rsid w:val="009B3D5C"/>
    <w:rsid w:val="009B44AA"/>
    <w:rsid w:val="009B4A43"/>
    <w:rsid w:val="009B4A45"/>
    <w:rsid w:val="009B4A70"/>
    <w:rsid w:val="009B5BBF"/>
    <w:rsid w:val="009B5D2F"/>
    <w:rsid w:val="009B66C6"/>
    <w:rsid w:val="009B7899"/>
    <w:rsid w:val="009B79A6"/>
    <w:rsid w:val="009B7AAF"/>
    <w:rsid w:val="009C1088"/>
    <w:rsid w:val="009C1103"/>
    <w:rsid w:val="009C14D5"/>
    <w:rsid w:val="009C1A87"/>
    <w:rsid w:val="009C2595"/>
    <w:rsid w:val="009C287A"/>
    <w:rsid w:val="009C2F92"/>
    <w:rsid w:val="009C3A49"/>
    <w:rsid w:val="009C4CE2"/>
    <w:rsid w:val="009C5E74"/>
    <w:rsid w:val="009C6856"/>
    <w:rsid w:val="009C730F"/>
    <w:rsid w:val="009C7883"/>
    <w:rsid w:val="009D15B4"/>
    <w:rsid w:val="009D1836"/>
    <w:rsid w:val="009D185E"/>
    <w:rsid w:val="009D2655"/>
    <w:rsid w:val="009D2DA1"/>
    <w:rsid w:val="009D3341"/>
    <w:rsid w:val="009D3D1B"/>
    <w:rsid w:val="009D40C5"/>
    <w:rsid w:val="009D48BB"/>
    <w:rsid w:val="009D50D7"/>
    <w:rsid w:val="009D5859"/>
    <w:rsid w:val="009D5D26"/>
    <w:rsid w:val="009D6BE6"/>
    <w:rsid w:val="009D6C95"/>
    <w:rsid w:val="009D72B3"/>
    <w:rsid w:val="009D761B"/>
    <w:rsid w:val="009D77C6"/>
    <w:rsid w:val="009E0308"/>
    <w:rsid w:val="009E0A3D"/>
    <w:rsid w:val="009E1746"/>
    <w:rsid w:val="009E230E"/>
    <w:rsid w:val="009E2CEF"/>
    <w:rsid w:val="009E2EB2"/>
    <w:rsid w:val="009E3261"/>
    <w:rsid w:val="009E4BAF"/>
    <w:rsid w:val="009E5533"/>
    <w:rsid w:val="009E5BE1"/>
    <w:rsid w:val="009E78CF"/>
    <w:rsid w:val="009F0621"/>
    <w:rsid w:val="009F0ECD"/>
    <w:rsid w:val="009F197B"/>
    <w:rsid w:val="009F1D3C"/>
    <w:rsid w:val="009F1EEE"/>
    <w:rsid w:val="009F204F"/>
    <w:rsid w:val="009F337E"/>
    <w:rsid w:val="009F35AC"/>
    <w:rsid w:val="009F42B7"/>
    <w:rsid w:val="009F49DC"/>
    <w:rsid w:val="009F53F9"/>
    <w:rsid w:val="009F5858"/>
    <w:rsid w:val="009F5BC0"/>
    <w:rsid w:val="009F6C9B"/>
    <w:rsid w:val="009F7EE5"/>
    <w:rsid w:val="00A00A2E"/>
    <w:rsid w:val="00A00C85"/>
    <w:rsid w:val="00A0197B"/>
    <w:rsid w:val="00A01F97"/>
    <w:rsid w:val="00A0241B"/>
    <w:rsid w:val="00A0265D"/>
    <w:rsid w:val="00A02D95"/>
    <w:rsid w:val="00A02F7E"/>
    <w:rsid w:val="00A03F3A"/>
    <w:rsid w:val="00A0491C"/>
    <w:rsid w:val="00A04B3D"/>
    <w:rsid w:val="00A05679"/>
    <w:rsid w:val="00A059C0"/>
    <w:rsid w:val="00A05BFC"/>
    <w:rsid w:val="00A06A43"/>
    <w:rsid w:val="00A07067"/>
    <w:rsid w:val="00A07CA9"/>
    <w:rsid w:val="00A07EED"/>
    <w:rsid w:val="00A100C9"/>
    <w:rsid w:val="00A10A0B"/>
    <w:rsid w:val="00A113B6"/>
    <w:rsid w:val="00A1147C"/>
    <w:rsid w:val="00A11DD6"/>
    <w:rsid w:val="00A122FD"/>
    <w:rsid w:val="00A13205"/>
    <w:rsid w:val="00A14223"/>
    <w:rsid w:val="00A14989"/>
    <w:rsid w:val="00A14AE3"/>
    <w:rsid w:val="00A14B0A"/>
    <w:rsid w:val="00A14ECD"/>
    <w:rsid w:val="00A1529F"/>
    <w:rsid w:val="00A15589"/>
    <w:rsid w:val="00A15F73"/>
    <w:rsid w:val="00A2017A"/>
    <w:rsid w:val="00A20259"/>
    <w:rsid w:val="00A2063F"/>
    <w:rsid w:val="00A20C9F"/>
    <w:rsid w:val="00A20CB4"/>
    <w:rsid w:val="00A20D1C"/>
    <w:rsid w:val="00A2100A"/>
    <w:rsid w:val="00A21215"/>
    <w:rsid w:val="00A215CB"/>
    <w:rsid w:val="00A21A67"/>
    <w:rsid w:val="00A21C0C"/>
    <w:rsid w:val="00A21DF7"/>
    <w:rsid w:val="00A21EA8"/>
    <w:rsid w:val="00A22CF1"/>
    <w:rsid w:val="00A2449B"/>
    <w:rsid w:val="00A24A14"/>
    <w:rsid w:val="00A24E1B"/>
    <w:rsid w:val="00A26345"/>
    <w:rsid w:val="00A265EC"/>
    <w:rsid w:val="00A266CB"/>
    <w:rsid w:val="00A26E55"/>
    <w:rsid w:val="00A272E7"/>
    <w:rsid w:val="00A275D9"/>
    <w:rsid w:val="00A27797"/>
    <w:rsid w:val="00A27E00"/>
    <w:rsid w:val="00A27F9E"/>
    <w:rsid w:val="00A31662"/>
    <w:rsid w:val="00A31797"/>
    <w:rsid w:val="00A3246C"/>
    <w:rsid w:val="00A32D76"/>
    <w:rsid w:val="00A334C0"/>
    <w:rsid w:val="00A337BF"/>
    <w:rsid w:val="00A33C5E"/>
    <w:rsid w:val="00A33F01"/>
    <w:rsid w:val="00A3408E"/>
    <w:rsid w:val="00A3418A"/>
    <w:rsid w:val="00A3549B"/>
    <w:rsid w:val="00A35F5F"/>
    <w:rsid w:val="00A36083"/>
    <w:rsid w:val="00A36A63"/>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0C3"/>
    <w:rsid w:val="00A577D8"/>
    <w:rsid w:val="00A57AA2"/>
    <w:rsid w:val="00A57BE9"/>
    <w:rsid w:val="00A57D35"/>
    <w:rsid w:val="00A57DC3"/>
    <w:rsid w:val="00A60B0E"/>
    <w:rsid w:val="00A61365"/>
    <w:rsid w:val="00A6179A"/>
    <w:rsid w:val="00A61B22"/>
    <w:rsid w:val="00A622BE"/>
    <w:rsid w:val="00A629C2"/>
    <w:rsid w:val="00A62C3E"/>
    <w:rsid w:val="00A63EE4"/>
    <w:rsid w:val="00A63F02"/>
    <w:rsid w:val="00A647D5"/>
    <w:rsid w:val="00A64A47"/>
    <w:rsid w:val="00A6548E"/>
    <w:rsid w:val="00A6594B"/>
    <w:rsid w:val="00A65B1C"/>
    <w:rsid w:val="00A65C90"/>
    <w:rsid w:val="00A66135"/>
    <w:rsid w:val="00A6631E"/>
    <w:rsid w:val="00A664E9"/>
    <w:rsid w:val="00A6659F"/>
    <w:rsid w:val="00A66C0C"/>
    <w:rsid w:val="00A66E4D"/>
    <w:rsid w:val="00A66E59"/>
    <w:rsid w:val="00A671CB"/>
    <w:rsid w:val="00A6775D"/>
    <w:rsid w:val="00A67B0C"/>
    <w:rsid w:val="00A700B9"/>
    <w:rsid w:val="00A7109D"/>
    <w:rsid w:val="00A71962"/>
    <w:rsid w:val="00A71E1D"/>
    <w:rsid w:val="00A71EBA"/>
    <w:rsid w:val="00A71FB5"/>
    <w:rsid w:val="00A720D7"/>
    <w:rsid w:val="00A72591"/>
    <w:rsid w:val="00A7261B"/>
    <w:rsid w:val="00A72DCC"/>
    <w:rsid w:val="00A72E60"/>
    <w:rsid w:val="00A72F0B"/>
    <w:rsid w:val="00A73441"/>
    <w:rsid w:val="00A73A43"/>
    <w:rsid w:val="00A75B62"/>
    <w:rsid w:val="00A779AF"/>
    <w:rsid w:val="00A804A4"/>
    <w:rsid w:val="00A804B7"/>
    <w:rsid w:val="00A80DD5"/>
    <w:rsid w:val="00A80E45"/>
    <w:rsid w:val="00A80F2C"/>
    <w:rsid w:val="00A8157E"/>
    <w:rsid w:val="00A81EBF"/>
    <w:rsid w:val="00A81F49"/>
    <w:rsid w:val="00A8203F"/>
    <w:rsid w:val="00A82431"/>
    <w:rsid w:val="00A82605"/>
    <w:rsid w:val="00A8340E"/>
    <w:rsid w:val="00A83C39"/>
    <w:rsid w:val="00A83CD9"/>
    <w:rsid w:val="00A8405A"/>
    <w:rsid w:val="00A84289"/>
    <w:rsid w:val="00A8486C"/>
    <w:rsid w:val="00A84FD0"/>
    <w:rsid w:val="00A878FC"/>
    <w:rsid w:val="00A901E4"/>
    <w:rsid w:val="00A908FE"/>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0EA0"/>
    <w:rsid w:val="00AA1408"/>
    <w:rsid w:val="00AA1625"/>
    <w:rsid w:val="00AA184C"/>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3C5A"/>
    <w:rsid w:val="00AB4180"/>
    <w:rsid w:val="00AB4325"/>
    <w:rsid w:val="00AB45E5"/>
    <w:rsid w:val="00AB4893"/>
    <w:rsid w:val="00AB4F9D"/>
    <w:rsid w:val="00AB52F1"/>
    <w:rsid w:val="00AB548D"/>
    <w:rsid w:val="00AB5572"/>
    <w:rsid w:val="00AB559B"/>
    <w:rsid w:val="00AB5761"/>
    <w:rsid w:val="00AB6424"/>
    <w:rsid w:val="00AB69C4"/>
    <w:rsid w:val="00AB7315"/>
    <w:rsid w:val="00AB7CEE"/>
    <w:rsid w:val="00AC0CFB"/>
    <w:rsid w:val="00AC0FFC"/>
    <w:rsid w:val="00AC1314"/>
    <w:rsid w:val="00AC1325"/>
    <w:rsid w:val="00AC18EC"/>
    <w:rsid w:val="00AC25E0"/>
    <w:rsid w:val="00AC2682"/>
    <w:rsid w:val="00AC2ABB"/>
    <w:rsid w:val="00AC3F8E"/>
    <w:rsid w:val="00AC4D3A"/>
    <w:rsid w:val="00AC4DB8"/>
    <w:rsid w:val="00AC59F4"/>
    <w:rsid w:val="00AC5BD4"/>
    <w:rsid w:val="00AC5DBB"/>
    <w:rsid w:val="00AC5EBB"/>
    <w:rsid w:val="00AC6294"/>
    <w:rsid w:val="00AC6E3A"/>
    <w:rsid w:val="00AC717B"/>
    <w:rsid w:val="00AC71CB"/>
    <w:rsid w:val="00AC7219"/>
    <w:rsid w:val="00AC7E0F"/>
    <w:rsid w:val="00AC7E2C"/>
    <w:rsid w:val="00AD0D83"/>
    <w:rsid w:val="00AD0ED5"/>
    <w:rsid w:val="00AD0F2E"/>
    <w:rsid w:val="00AD0F45"/>
    <w:rsid w:val="00AD1659"/>
    <w:rsid w:val="00AD2FDE"/>
    <w:rsid w:val="00AD3204"/>
    <w:rsid w:val="00AD41E7"/>
    <w:rsid w:val="00AD4848"/>
    <w:rsid w:val="00AD4EB8"/>
    <w:rsid w:val="00AD5084"/>
    <w:rsid w:val="00AD5A90"/>
    <w:rsid w:val="00AD5AAC"/>
    <w:rsid w:val="00AD6013"/>
    <w:rsid w:val="00AD73C6"/>
    <w:rsid w:val="00AE030D"/>
    <w:rsid w:val="00AE03E7"/>
    <w:rsid w:val="00AE0C86"/>
    <w:rsid w:val="00AE0CD4"/>
    <w:rsid w:val="00AE1473"/>
    <w:rsid w:val="00AE19D6"/>
    <w:rsid w:val="00AE2790"/>
    <w:rsid w:val="00AE295B"/>
    <w:rsid w:val="00AE30E1"/>
    <w:rsid w:val="00AE3ED4"/>
    <w:rsid w:val="00AE4521"/>
    <w:rsid w:val="00AE4B43"/>
    <w:rsid w:val="00AE4B55"/>
    <w:rsid w:val="00AE4FFA"/>
    <w:rsid w:val="00AE5959"/>
    <w:rsid w:val="00AE6220"/>
    <w:rsid w:val="00AE71AE"/>
    <w:rsid w:val="00AE7872"/>
    <w:rsid w:val="00AE7D4D"/>
    <w:rsid w:val="00AF10F7"/>
    <w:rsid w:val="00AF13CB"/>
    <w:rsid w:val="00AF19AA"/>
    <w:rsid w:val="00AF237C"/>
    <w:rsid w:val="00AF2631"/>
    <w:rsid w:val="00AF284E"/>
    <w:rsid w:val="00AF299E"/>
    <w:rsid w:val="00AF370F"/>
    <w:rsid w:val="00AF37EE"/>
    <w:rsid w:val="00AF3D91"/>
    <w:rsid w:val="00AF3E71"/>
    <w:rsid w:val="00AF3FC0"/>
    <w:rsid w:val="00AF49AE"/>
    <w:rsid w:val="00AF4EBB"/>
    <w:rsid w:val="00AF59EB"/>
    <w:rsid w:val="00AF5EC1"/>
    <w:rsid w:val="00AF5F7C"/>
    <w:rsid w:val="00AF64B9"/>
    <w:rsid w:val="00AF6D5B"/>
    <w:rsid w:val="00AF714E"/>
    <w:rsid w:val="00AF7C3A"/>
    <w:rsid w:val="00AF7F00"/>
    <w:rsid w:val="00B00F16"/>
    <w:rsid w:val="00B0313B"/>
    <w:rsid w:val="00B05043"/>
    <w:rsid w:val="00B066C4"/>
    <w:rsid w:val="00B07308"/>
    <w:rsid w:val="00B07623"/>
    <w:rsid w:val="00B07E2B"/>
    <w:rsid w:val="00B1037D"/>
    <w:rsid w:val="00B11B9F"/>
    <w:rsid w:val="00B11CFF"/>
    <w:rsid w:val="00B125E4"/>
    <w:rsid w:val="00B12BBA"/>
    <w:rsid w:val="00B13C38"/>
    <w:rsid w:val="00B141FA"/>
    <w:rsid w:val="00B14A0F"/>
    <w:rsid w:val="00B14A6B"/>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BC3"/>
    <w:rsid w:val="00B22960"/>
    <w:rsid w:val="00B22C80"/>
    <w:rsid w:val="00B23F1D"/>
    <w:rsid w:val="00B23FAF"/>
    <w:rsid w:val="00B24148"/>
    <w:rsid w:val="00B244F7"/>
    <w:rsid w:val="00B24732"/>
    <w:rsid w:val="00B2490E"/>
    <w:rsid w:val="00B249A1"/>
    <w:rsid w:val="00B254A0"/>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207"/>
    <w:rsid w:val="00B34525"/>
    <w:rsid w:val="00B35A06"/>
    <w:rsid w:val="00B36233"/>
    <w:rsid w:val="00B3722A"/>
    <w:rsid w:val="00B40424"/>
    <w:rsid w:val="00B40CEA"/>
    <w:rsid w:val="00B40EDC"/>
    <w:rsid w:val="00B41BDC"/>
    <w:rsid w:val="00B41CFD"/>
    <w:rsid w:val="00B42253"/>
    <w:rsid w:val="00B4278D"/>
    <w:rsid w:val="00B42EA9"/>
    <w:rsid w:val="00B43592"/>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0B7B"/>
    <w:rsid w:val="00B614BF"/>
    <w:rsid w:val="00B61961"/>
    <w:rsid w:val="00B61A4A"/>
    <w:rsid w:val="00B61DEC"/>
    <w:rsid w:val="00B62358"/>
    <w:rsid w:val="00B627BD"/>
    <w:rsid w:val="00B63490"/>
    <w:rsid w:val="00B63B02"/>
    <w:rsid w:val="00B644F4"/>
    <w:rsid w:val="00B655DF"/>
    <w:rsid w:val="00B65D34"/>
    <w:rsid w:val="00B665C8"/>
    <w:rsid w:val="00B66B28"/>
    <w:rsid w:val="00B671C4"/>
    <w:rsid w:val="00B67810"/>
    <w:rsid w:val="00B6783A"/>
    <w:rsid w:val="00B67CD4"/>
    <w:rsid w:val="00B7139D"/>
    <w:rsid w:val="00B713EE"/>
    <w:rsid w:val="00B71804"/>
    <w:rsid w:val="00B72061"/>
    <w:rsid w:val="00B7233D"/>
    <w:rsid w:val="00B729EF"/>
    <w:rsid w:val="00B7381A"/>
    <w:rsid w:val="00B73E82"/>
    <w:rsid w:val="00B74085"/>
    <w:rsid w:val="00B740A6"/>
    <w:rsid w:val="00B74560"/>
    <w:rsid w:val="00B75985"/>
    <w:rsid w:val="00B75B6F"/>
    <w:rsid w:val="00B76361"/>
    <w:rsid w:val="00B778B3"/>
    <w:rsid w:val="00B80AA9"/>
    <w:rsid w:val="00B81224"/>
    <w:rsid w:val="00B8189A"/>
    <w:rsid w:val="00B8220D"/>
    <w:rsid w:val="00B82FC1"/>
    <w:rsid w:val="00B8300F"/>
    <w:rsid w:val="00B835A8"/>
    <w:rsid w:val="00B83739"/>
    <w:rsid w:val="00B851DF"/>
    <w:rsid w:val="00B85377"/>
    <w:rsid w:val="00B8584C"/>
    <w:rsid w:val="00B85B83"/>
    <w:rsid w:val="00B87A05"/>
    <w:rsid w:val="00B87A0D"/>
    <w:rsid w:val="00B906DC"/>
    <w:rsid w:val="00B90D0E"/>
    <w:rsid w:val="00B90D62"/>
    <w:rsid w:val="00B9131B"/>
    <w:rsid w:val="00B9180E"/>
    <w:rsid w:val="00B91E7A"/>
    <w:rsid w:val="00B91F48"/>
    <w:rsid w:val="00B92710"/>
    <w:rsid w:val="00B9360D"/>
    <w:rsid w:val="00B94E31"/>
    <w:rsid w:val="00B950AD"/>
    <w:rsid w:val="00B955A8"/>
    <w:rsid w:val="00B95A79"/>
    <w:rsid w:val="00B95B1B"/>
    <w:rsid w:val="00B95D76"/>
    <w:rsid w:val="00B967C2"/>
    <w:rsid w:val="00B96F00"/>
    <w:rsid w:val="00B97359"/>
    <w:rsid w:val="00B97788"/>
    <w:rsid w:val="00B977A4"/>
    <w:rsid w:val="00B97E14"/>
    <w:rsid w:val="00BA006B"/>
    <w:rsid w:val="00BA025F"/>
    <w:rsid w:val="00BA07E7"/>
    <w:rsid w:val="00BA1721"/>
    <w:rsid w:val="00BA1BAD"/>
    <w:rsid w:val="00BA2640"/>
    <w:rsid w:val="00BA2CED"/>
    <w:rsid w:val="00BA41C5"/>
    <w:rsid w:val="00BA4D10"/>
    <w:rsid w:val="00BA544A"/>
    <w:rsid w:val="00BA5AEB"/>
    <w:rsid w:val="00BA6454"/>
    <w:rsid w:val="00BA6C34"/>
    <w:rsid w:val="00BA7137"/>
    <w:rsid w:val="00BA7DB0"/>
    <w:rsid w:val="00BB0569"/>
    <w:rsid w:val="00BB148F"/>
    <w:rsid w:val="00BB1492"/>
    <w:rsid w:val="00BB15D9"/>
    <w:rsid w:val="00BB17BB"/>
    <w:rsid w:val="00BB1BF8"/>
    <w:rsid w:val="00BB1CA2"/>
    <w:rsid w:val="00BB2579"/>
    <w:rsid w:val="00BB3896"/>
    <w:rsid w:val="00BB3B4F"/>
    <w:rsid w:val="00BB3BB5"/>
    <w:rsid w:val="00BB3C33"/>
    <w:rsid w:val="00BB40C8"/>
    <w:rsid w:val="00BB46AA"/>
    <w:rsid w:val="00BB56A7"/>
    <w:rsid w:val="00BB5A93"/>
    <w:rsid w:val="00BB6677"/>
    <w:rsid w:val="00BB66C1"/>
    <w:rsid w:val="00BB674E"/>
    <w:rsid w:val="00BB6B73"/>
    <w:rsid w:val="00BB7366"/>
    <w:rsid w:val="00BB7F0A"/>
    <w:rsid w:val="00BC0090"/>
    <w:rsid w:val="00BC0209"/>
    <w:rsid w:val="00BC0805"/>
    <w:rsid w:val="00BC0BCB"/>
    <w:rsid w:val="00BC0F1B"/>
    <w:rsid w:val="00BC1C27"/>
    <w:rsid w:val="00BC1C4F"/>
    <w:rsid w:val="00BC1F23"/>
    <w:rsid w:val="00BC1F93"/>
    <w:rsid w:val="00BC2347"/>
    <w:rsid w:val="00BC2842"/>
    <w:rsid w:val="00BC37BE"/>
    <w:rsid w:val="00BC37C0"/>
    <w:rsid w:val="00BC3868"/>
    <w:rsid w:val="00BC399B"/>
    <w:rsid w:val="00BC3A05"/>
    <w:rsid w:val="00BC3C58"/>
    <w:rsid w:val="00BC3E37"/>
    <w:rsid w:val="00BC4A43"/>
    <w:rsid w:val="00BC52D0"/>
    <w:rsid w:val="00BC5A0E"/>
    <w:rsid w:val="00BC6585"/>
    <w:rsid w:val="00BC6AE5"/>
    <w:rsid w:val="00BC74B0"/>
    <w:rsid w:val="00BC74BE"/>
    <w:rsid w:val="00BC75AA"/>
    <w:rsid w:val="00BC7DD8"/>
    <w:rsid w:val="00BC7E91"/>
    <w:rsid w:val="00BD00F0"/>
    <w:rsid w:val="00BD054E"/>
    <w:rsid w:val="00BD1FC2"/>
    <w:rsid w:val="00BD2D72"/>
    <w:rsid w:val="00BD3B3D"/>
    <w:rsid w:val="00BD420A"/>
    <w:rsid w:val="00BD43F8"/>
    <w:rsid w:val="00BD4AF1"/>
    <w:rsid w:val="00BD5209"/>
    <w:rsid w:val="00BD59CE"/>
    <w:rsid w:val="00BD6508"/>
    <w:rsid w:val="00BD69A5"/>
    <w:rsid w:val="00BD6D29"/>
    <w:rsid w:val="00BD7947"/>
    <w:rsid w:val="00BD7B25"/>
    <w:rsid w:val="00BD7C12"/>
    <w:rsid w:val="00BE0536"/>
    <w:rsid w:val="00BE09BC"/>
    <w:rsid w:val="00BE0CC1"/>
    <w:rsid w:val="00BE10CA"/>
    <w:rsid w:val="00BE1EE4"/>
    <w:rsid w:val="00BE2247"/>
    <w:rsid w:val="00BE2B95"/>
    <w:rsid w:val="00BE31DE"/>
    <w:rsid w:val="00BE38F2"/>
    <w:rsid w:val="00BE39FD"/>
    <w:rsid w:val="00BE39FE"/>
    <w:rsid w:val="00BE4464"/>
    <w:rsid w:val="00BE477A"/>
    <w:rsid w:val="00BE526E"/>
    <w:rsid w:val="00BE55BC"/>
    <w:rsid w:val="00BE5BB0"/>
    <w:rsid w:val="00BE63D9"/>
    <w:rsid w:val="00BE7D55"/>
    <w:rsid w:val="00BF07DE"/>
    <w:rsid w:val="00BF0840"/>
    <w:rsid w:val="00BF0AC2"/>
    <w:rsid w:val="00BF15D7"/>
    <w:rsid w:val="00BF1E3D"/>
    <w:rsid w:val="00BF26BA"/>
    <w:rsid w:val="00BF28B7"/>
    <w:rsid w:val="00BF2D7B"/>
    <w:rsid w:val="00BF327C"/>
    <w:rsid w:val="00BF346C"/>
    <w:rsid w:val="00BF4986"/>
    <w:rsid w:val="00BF4D8B"/>
    <w:rsid w:val="00BF4E3A"/>
    <w:rsid w:val="00BF562A"/>
    <w:rsid w:val="00BF5727"/>
    <w:rsid w:val="00BF59B9"/>
    <w:rsid w:val="00BF5EAA"/>
    <w:rsid w:val="00C00A10"/>
    <w:rsid w:val="00C010E0"/>
    <w:rsid w:val="00C0119A"/>
    <w:rsid w:val="00C01439"/>
    <w:rsid w:val="00C01AA1"/>
    <w:rsid w:val="00C01C26"/>
    <w:rsid w:val="00C02069"/>
    <w:rsid w:val="00C0281F"/>
    <w:rsid w:val="00C02AE4"/>
    <w:rsid w:val="00C0309D"/>
    <w:rsid w:val="00C042B3"/>
    <w:rsid w:val="00C042CA"/>
    <w:rsid w:val="00C05423"/>
    <w:rsid w:val="00C06204"/>
    <w:rsid w:val="00C06256"/>
    <w:rsid w:val="00C06999"/>
    <w:rsid w:val="00C07030"/>
    <w:rsid w:val="00C07282"/>
    <w:rsid w:val="00C0731E"/>
    <w:rsid w:val="00C077CC"/>
    <w:rsid w:val="00C07F91"/>
    <w:rsid w:val="00C107E2"/>
    <w:rsid w:val="00C110C2"/>
    <w:rsid w:val="00C1192F"/>
    <w:rsid w:val="00C11D56"/>
    <w:rsid w:val="00C12D0B"/>
    <w:rsid w:val="00C13865"/>
    <w:rsid w:val="00C13BE9"/>
    <w:rsid w:val="00C1533C"/>
    <w:rsid w:val="00C15FBD"/>
    <w:rsid w:val="00C173F8"/>
    <w:rsid w:val="00C179BC"/>
    <w:rsid w:val="00C17B3B"/>
    <w:rsid w:val="00C20783"/>
    <w:rsid w:val="00C20B0B"/>
    <w:rsid w:val="00C21425"/>
    <w:rsid w:val="00C21803"/>
    <w:rsid w:val="00C21D5A"/>
    <w:rsid w:val="00C22421"/>
    <w:rsid w:val="00C225DF"/>
    <w:rsid w:val="00C22B50"/>
    <w:rsid w:val="00C22D8D"/>
    <w:rsid w:val="00C2365A"/>
    <w:rsid w:val="00C237AC"/>
    <w:rsid w:val="00C23C6D"/>
    <w:rsid w:val="00C244B1"/>
    <w:rsid w:val="00C24722"/>
    <w:rsid w:val="00C24A0B"/>
    <w:rsid w:val="00C24D00"/>
    <w:rsid w:val="00C25DA8"/>
    <w:rsid w:val="00C260CA"/>
    <w:rsid w:val="00C265BD"/>
    <w:rsid w:val="00C26753"/>
    <w:rsid w:val="00C2679E"/>
    <w:rsid w:val="00C26C04"/>
    <w:rsid w:val="00C26FCF"/>
    <w:rsid w:val="00C2700F"/>
    <w:rsid w:val="00C276EC"/>
    <w:rsid w:val="00C27BC8"/>
    <w:rsid w:val="00C3010E"/>
    <w:rsid w:val="00C302C6"/>
    <w:rsid w:val="00C30967"/>
    <w:rsid w:val="00C31009"/>
    <w:rsid w:val="00C3155A"/>
    <w:rsid w:val="00C31770"/>
    <w:rsid w:val="00C318E4"/>
    <w:rsid w:val="00C31C74"/>
    <w:rsid w:val="00C3294D"/>
    <w:rsid w:val="00C3639B"/>
    <w:rsid w:val="00C36A1E"/>
    <w:rsid w:val="00C3750A"/>
    <w:rsid w:val="00C37EA6"/>
    <w:rsid w:val="00C40795"/>
    <w:rsid w:val="00C40962"/>
    <w:rsid w:val="00C412F7"/>
    <w:rsid w:val="00C4166E"/>
    <w:rsid w:val="00C41978"/>
    <w:rsid w:val="00C41CEF"/>
    <w:rsid w:val="00C4250E"/>
    <w:rsid w:val="00C42B0B"/>
    <w:rsid w:val="00C42EF6"/>
    <w:rsid w:val="00C42F8F"/>
    <w:rsid w:val="00C43231"/>
    <w:rsid w:val="00C44DC2"/>
    <w:rsid w:val="00C4569B"/>
    <w:rsid w:val="00C46258"/>
    <w:rsid w:val="00C4687C"/>
    <w:rsid w:val="00C46F07"/>
    <w:rsid w:val="00C508F2"/>
    <w:rsid w:val="00C51089"/>
    <w:rsid w:val="00C51745"/>
    <w:rsid w:val="00C517A8"/>
    <w:rsid w:val="00C51829"/>
    <w:rsid w:val="00C51D0B"/>
    <w:rsid w:val="00C51F8D"/>
    <w:rsid w:val="00C529D2"/>
    <w:rsid w:val="00C52B54"/>
    <w:rsid w:val="00C53739"/>
    <w:rsid w:val="00C53762"/>
    <w:rsid w:val="00C53AFC"/>
    <w:rsid w:val="00C551E9"/>
    <w:rsid w:val="00C55DE2"/>
    <w:rsid w:val="00C56041"/>
    <w:rsid w:val="00C5635F"/>
    <w:rsid w:val="00C57148"/>
    <w:rsid w:val="00C57226"/>
    <w:rsid w:val="00C57238"/>
    <w:rsid w:val="00C57EAC"/>
    <w:rsid w:val="00C6089C"/>
    <w:rsid w:val="00C60949"/>
    <w:rsid w:val="00C60C46"/>
    <w:rsid w:val="00C61021"/>
    <w:rsid w:val="00C6149C"/>
    <w:rsid w:val="00C61C7D"/>
    <w:rsid w:val="00C61FB7"/>
    <w:rsid w:val="00C621F1"/>
    <w:rsid w:val="00C62292"/>
    <w:rsid w:val="00C6242B"/>
    <w:rsid w:val="00C62FE8"/>
    <w:rsid w:val="00C6398C"/>
    <w:rsid w:val="00C641B3"/>
    <w:rsid w:val="00C64276"/>
    <w:rsid w:val="00C643CD"/>
    <w:rsid w:val="00C65047"/>
    <w:rsid w:val="00C65EA4"/>
    <w:rsid w:val="00C66242"/>
    <w:rsid w:val="00C66272"/>
    <w:rsid w:val="00C662D1"/>
    <w:rsid w:val="00C66E2B"/>
    <w:rsid w:val="00C67665"/>
    <w:rsid w:val="00C71206"/>
    <w:rsid w:val="00C726F9"/>
    <w:rsid w:val="00C72B61"/>
    <w:rsid w:val="00C72E9F"/>
    <w:rsid w:val="00C73A73"/>
    <w:rsid w:val="00C73D23"/>
    <w:rsid w:val="00C74603"/>
    <w:rsid w:val="00C74A40"/>
    <w:rsid w:val="00C74D90"/>
    <w:rsid w:val="00C7521C"/>
    <w:rsid w:val="00C753AD"/>
    <w:rsid w:val="00C7555A"/>
    <w:rsid w:val="00C75AC1"/>
    <w:rsid w:val="00C75EC1"/>
    <w:rsid w:val="00C76650"/>
    <w:rsid w:val="00C80397"/>
    <w:rsid w:val="00C804DF"/>
    <w:rsid w:val="00C80C5B"/>
    <w:rsid w:val="00C81A27"/>
    <w:rsid w:val="00C81A44"/>
    <w:rsid w:val="00C82E37"/>
    <w:rsid w:val="00C83148"/>
    <w:rsid w:val="00C83697"/>
    <w:rsid w:val="00C83A74"/>
    <w:rsid w:val="00C83D04"/>
    <w:rsid w:val="00C83D71"/>
    <w:rsid w:val="00C8420C"/>
    <w:rsid w:val="00C85057"/>
    <w:rsid w:val="00C86166"/>
    <w:rsid w:val="00C86FB2"/>
    <w:rsid w:val="00C876F1"/>
    <w:rsid w:val="00C87889"/>
    <w:rsid w:val="00C87A69"/>
    <w:rsid w:val="00C87C7D"/>
    <w:rsid w:val="00C9077F"/>
    <w:rsid w:val="00C909E1"/>
    <w:rsid w:val="00C90CAC"/>
    <w:rsid w:val="00C917A6"/>
    <w:rsid w:val="00C91E29"/>
    <w:rsid w:val="00C91FB9"/>
    <w:rsid w:val="00C92257"/>
    <w:rsid w:val="00C925D9"/>
    <w:rsid w:val="00C92A9F"/>
    <w:rsid w:val="00C93088"/>
    <w:rsid w:val="00C9413A"/>
    <w:rsid w:val="00C94192"/>
    <w:rsid w:val="00C94754"/>
    <w:rsid w:val="00C951E7"/>
    <w:rsid w:val="00C95694"/>
    <w:rsid w:val="00C95C4F"/>
    <w:rsid w:val="00C95F62"/>
    <w:rsid w:val="00C9602F"/>
    <w:rsid w:val="00C96A9B"/>
    <w:rsid w:val="00C96E57"/>
    <w:rsid w:val="00C97067"/>
    <w:rsid w:val="00C97316"/>
    <w:rsid w:val="00C976E9"/>
    <w:rsid w:val="00C97C0D"/>
    <w:rsid w:val="00C97CE2"/>
    <w:rsid w:val="00CA0196"/>
    <w:rsid w:val="00CA08F9"/>
    <w:rsid w:val="00CA0A2E"/>
    <w:rsid w:val="00CA138F"/>
    <w:rsid w:val="00CA13CC"/>
    <w:rsid w:val="00CA1722"/>
    <w:rsid w:val="00CA2053"/>
    <w:rsid w:val="00CA23CA"/>
    <w:rsid w:val="00CA2689"/>
    <w:rsid w:val="00CA27ED"/>
    <w:rsid w:val="00CA2BE5"/>
    <w:rsid w:val="00CA379D"/>
    <w:rsid w:val="00CA48D0"/>
    <w:rsid w:val="00CA4D4B"/>
    <w:rsid w:val="00CA53D5"/>
    <w:rsid w:val="00CA5724"/>
    <w:rsid w:val="00CA601A"/>
    <w:rsid w:val="00CA602C"/>
    <w:rsid w:val="00CA6151"/>
    <w:rsid w:val="00CA6A15"/>
    <w:rsid w:val="00CA7053"/>
    <w:rsid w:val="00CA75FA"/>
    <w:rsid w:val="00CA7ABB"/>
    <w:rsid w:val="00CA7DCD"/>
    <w:rsid w:val="00CB0099"/>
    <w:rsid w:val="00CB175A"/>
    <w:rsid w:val="00CB190E"/>
    <w:rsid w:val="00CB29ED"/>
    <w:rsid w:val="00CB3335"/>
    <w:rsid w:val="00CB4838"/>
    <w:rsid w:val="00CB4E79"/>
    <w:rsid w:val="00CB5560"/>
    <w:rsid w:val="00CB5754"/>
    <w:rsid w:val="00CB6DD3"/>
    <w:rsid w:val="00CC085F"/>
    <w:rsid w:val="00CC1828"/>
    <w:rsid w:val="00CC1B03"/>
    <w:rsid w:val="00CC20B3"/>
    <w:rsid w:val="00CC295E"/>
    <w:rsid w:val="00CC2E08"/>
    <w:rsid w:val="00CC337B"/>
    <w:rsid w:val="00CC35FE"/>
    <w:rsid w:val="00CC3E70"/>
    <w:rsid w:val="00CC4E90"/>
    <w:rsid w:val="00CC5F73"/>
    <w:rsid w:val="00CC60D7"/>
    <w:rsid w:val="00CC72F7"/>
    <w:rsid w:val="00CC7359"/>
    <w:rsid w:val="00CC7422"/>
    <w:rsid w:val="00CC77D2"/>
    <w:rsid w:val="00CC7D9E"/>
    <w:rsid w:val="00CC7EFB"/>
    <w:rsid w:val="00CD0028"/>
    <w:rsid w:val="00CD1073"/>
    <w:rsid w:val="00CD14E3"/>
    <w:rsid w:val="00CD1F1E"/>
    <w:rsid w:val="00CD2FE8"/>
    <w:rsid w:val="00CD30B4"/>
    <w:rsid w:val="00CD33E1"/>
    <w:rsid w:val="00CD4908"/>
    <w:rsid w:val="00CD4B9E"/>
    <w:rsid w:val="00CD4E31"/>
    <w:rsid w:val="00CD54D7"/>
    <w:rsid w:val="00CD5571"/>
    <w:rsid w:val="00CD5808"/>
    <w:rsid w:val="00CD58BE"/>
    <w:rsid w:val="00CD6614"/>
    <w:rsid w:val="00CD6B8C"/>
    <w:rsid w:val="00CD6CF9"/>
    <w:rsid w:val="00CD75FC"/>
    <w:rsid w:val="00CD7722"/>
    <w:rsid w:val="00CD797B"/>
    <w:rsid w:val="00CD7D11"/>
    <w:rsid w:val="00CE03B9"/>
    <w:rsid w:val="00CE0C20"/>
    <w:rsid w:val="00CE23AC"/>
    <w:rsid w:val="00CE2471"/>
    <w:rsid w:val="00CE28FA"/>
    <w:rsid w:val="00CE38D1"/>
    <w:rsid w:val="00CE413C"/>
    <w:rsid w:val="00CE43C1"/>
    <w:rsid w:val="00CE46D4"/>
    <w:rsid w:val="00CE49D2"/>
    <w:rsid w:val="00CE4E21"/>
    <w:rsid w:val="00CE5710"/>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A53"/>
    <w:rsid w:val="00D03BC6"/>
    <w:rsid w:val="00D04439"/>
    <w:rsid w:val="00D053F5"/>
    <w:rsid w:val="00D06E71"/>
    <w:rsid w:val="00D10B96"/>
    <w:rsid w:val="00D11153"/>
    <w:rsid w:val="00D113AA"/>
    <w:rsid w:val="00D118E2"/>
    <w:rsid w:val="00D11A17"/>
    <w:rsid w:val="00D12543"/>
    <w:rsid w:val="00D12A72"/>
    <w:rsid w:val="00D12E3E"/>
    <w:rsid w:val="00D12ECD"/>
    <w:rsid w:val="00D1317A"/>
    <w:rsid w:val="00D133E4"/>
    <w:rsid w:val="00D13819"/>
    <w:rsid w:val="00D14045"/>
    <w:rsid w:val="00D14DEB"/>
    <w:rsid w:val="00D15299"/>
    <w:rsid w:val="00D1561D"/>
    <w:rsid w:val="00D156CC"/>
    <w:rsid w:val="00D15759"/>
    <w:rsid w:val="00D15960"/>
    <w:rsid w:val="00D15A88"/>
    <w:rsid w:val="00D16004"/>
    <w:rsid w:val="00D16936"/>
    <w:rsid w:val="00D1734E"/>
    <w:rsid w:val="00D173D7"/>
    <w:rsid w:val="00D173FB"/>
    <w:rsid w:val="00D176A0"/>
    <w:rsid w:val="00D17DCE"/>
    <w:rsid w:val="00D2003F"/>
    <w:rsid w:val="00D20682"/>
    <w:rsid w:val="00D20A68"/>
    <w:rsid w:val="00D22A6F"/>
    <w:rsid w:val="00D2462C"/>
    <w:rsid w:val="00D2496E"/>
    <w:rsid w:val="00D259DC"/>
    <w:rsid w:val="00D25B6E"/>
    <w:rsid w:val="00D26B24"/>
    <w:rsid w:val="00D273F6"/>
    <w:rsid w:val="00D274BF"/>
    <w:rsid w:val="00D277E3"/>
    <w:rsid w:val="00D302CD"/>
    <w:rsid w:val="00D316EE"/>
    <w:rsid w:val="00D318AF"/>
    <w:rsid w:val="00D31929"/>
    <w:rsid w:val="00D324B2"/>
    <w:rsid w:val="00D327F2"/>
    <w:rsid w:val="00D32970"/>
    <w:rsid w:val="00D32997"/>
    <w:rsid w:val="00D335DE"/>
    <w:rsid w:val="00D335EF"/>
    <w:rsid w:val="00D336D1"/>
    <w:rsid w:val="00D34EEB"/>
    <w:rsid w:val="00D34FB1"/>
    <w:rsid w:val="00D35734"/>
    <w:rsid w:val="00D35B54"/>
    <w:rsid w:val="00D367DD"/>
    <w:rsid w:val="00D36AF0"/>
    <w:rsid w:val="00D36B0C"/>
    <w:rsid w:val="00D36D0E"/>
    <w:rsid w:val="00D36F79"/>
    <w:rsid w:val="00D376DD"/>
    <w:rsid w:val="00D37EED"/>
    <w:rsid w:val="00D402D2"/>
    <w:rsid w:val="00D4043D"/>
    <w:rsid w:val="00D40EDD"/>
    <w:rsid w:val="00D42A60"/>
    <w:rsid w:val="00D44C9E"/>
    <w:rsid w:val="00D45CE1"/>
    <w:rsid w:val="00D46053"/>
    <w:rsid w:val="00D461C4"/>
    <w:rsid w:val="00D46BBA"/>
    <w:rsid w:val="00D47B7E"/>
    <w:rsid w:val="00D47E15"/>
    <w:rsid w:val="00D50078"/>
    <w:rsid w:val="00D50938"/>
    <w:rsid w:val="00D51124"/>
    <w:rsid w:val="00D51B2F"/>
    <w:rsid w:val="00D51BA9"/>
    <w:rsid w:val="00D51F8B"/>
    <w:rsid w:val="00D525B8"/>
    <w:rsid w:val="00D52924"/>
    <w:rsid w:val="00D52F6F"/>
    <w:rsid w:val="00D54A87"/>
    <w:rsid w:val="00D54B58"/>
    <w:rsid w:val="00D552B7"/>
    <w:rsid w:val="00D5684C"/>
    <w:rsid w:val="00D5766E"/>
    <w:rsid w:val="00D57BBD"/>
    <w:rsid w:val="00D6058A"/>
    <w:rsid w:val="00D61E37"/>
    <w:rsid w:val="00D62F2B"/>
    <w:rsid w:val="00D63A47"/>
    <w:rsid w:val="00D63F56"/>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3B0"/>
    <w:rsid w:val="00D72724"/>
    <w:rsid w:val="00D73267"/>
    <w:rsid w:val="00D7357B"/>
    <w:rsid w:val="00D73B52"/>
    <w:rsid w:val="00D73CDA"/>
    <w:rsid w:val="00D74348"/>
    <w:rsid w:val="00D745F5"/>
    <w:rsid w:val="00D74910"/>
    <w:rsid w:val="00D74D28"/>
    <w:rsid w:val="00D755D4"/>
    <w:rsid w:val="00D75748"/>
    <w:rsid w:val="00D763C6"/>
    <w:rsid w:val="00D77014"/>
    <w:rsid w:val="00D80071"/>
    <w:rsid w:val="00D80178"/>
    <w:rsid w:val="00D80939"/>
    <w:rsid w:val="00D80FA6"/>
    <w:rsid w:val="00D81022"/>
    <w:rsid w:val="00D818D7"/>
    <w:rsid w:val="00D81B80"/>
    <w:rsid w:val="00D82CE3"/>
    <w:rsid w:val="00D82EE1"/>
    <w:rsid w:val="00D82F79"/>
    <w:rsid w:val="00D83B20"/>
    <w:rsid w:val="00D84171"/>
    <w:rsid w:val="00D844FB"/>
    <w:rsid w:val="00D84871"/>
    <w:rsid w:val="00D84C8A"/>
    <w:rsid w:val="00D855B9"/>
    <w:rsid w:val="00D8576E"/>
    <w:rsid w:val="00D858DD"/>
    <w:rsid w:val="00D865BB"/>
    <w:rsid w:val="00D869A8"/>
    <w:rsid w:val="00D86E7D"/>
    <w:rsid w:val="00D8772F"/>
    <w:rsid w:val="00D87BDD"/>
    <w:rsid w:val="00D900E9"/>
    <w:rsid w:val="00D90346"/>
    <w:rsid w:val="00D91B3D"/>
    <w:rsid w:val="00D927B3"/>
    <w:rsid w:val="00D92DC2"/>
    <w:rsid w:val="00D93891"/>
    <w:rsid w:val="00D944F6"/>
    <w:rsid w:val="00D95645"/>
    <w:rsid w:val="00D95B46"/>
    <w:rsid w:val="00D9614C"/>
    <w:rsid w:val="00D962AB"/>
    <w:rsid w:val="00D96570"/>
    <w:rsid w:val="00D965E7"/>
    <w:rsid w:val="00D96D25"/>
    <w:rsid w:val="00D971FB"/>
    <w:rsid w:val="00D97B3A"/>
    <w:rsid w:val="00DA1C89"/>
    <w:rsid w:val="00DA2046"/>
    <w:rsid w:val="00DA216E"/>
    <w:rsid w:val="00DA2286"/>
    <w:rsid w:val="00DA25F6"/>
    <w:rsid w:val="00DA266D"/>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2644"/>
    <w:rsid w:val="00DB3608"/>
    <w:rsid w:val="00DB379C"/>
    <w:rsid w:val="00DB3A0F"/>
    <w:rsid w:val="00DB3FB0"/>
    <w:rsid w:val="00DB56F6"/>
    <w:rsid w:val="00DB58CC"/>
    <w:rsid w:val="00DB5AD5"/>
    <w:rsid w:val="00DB5D1F"/>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9CD"/>
    <w:rsid w:val="00DC2CAE"/>
    <w:rsid w:val="00DC3652"/>
    <w:rsid w:val="00DC46EE"/>
    <w:rsid w:val="00DC562C"/>
    <w:rsid w:val="00DC5633"/>
    <w:rsid w:val="00DC56DF"/>
    <w:rsid w:val="00DD00D2"/>
    <w:rsid w:val="00DD037E"/>
    <w:rsid w:val="00DD04C3"/>
    <w:rsid w:val="00DD198E"/>
    <w:rsid w:val="00DD28F7"/>
    <w:rsid w:val="00DD291D"/>
    <w:rsid w:val="00DD3429"/>
    <w:rsid w:val="00DD3456"/>
    <w:rsid w:val="00DD45B9"/>
    <w:rsid w:val="00DD4A03"/>
    <w:rsid w:val="00DD5057"/>
    <w:rsid w:val="00DD6182"/>
    <w:rsid w:val="00DD647B"/>
    <w:rsid w:val="00DD6FD5"/>
    <w:rsid w:val="00DD76D5"/>
    <w:rsid w:val="00DE06A7"/>
    <w:rsid w:val="00DE07DB"/>
    <w:rsid w:val="00DE0E4C"/>
    <w:rsid w:val="00DE1841"/>
    <w:rsid w:val="00DE273B"/>
    <w:rsid w:val="00DE3084"/>
    <w:rsid w:val="00DE34F7"/>
    <w:rsid w:val="00DE4430"/>
    <w:rsid w:val="00DE5581"/>
    <w:rsid w:val="00DE5C0C"/>
    <w:rsid w:val="00DE5D93"/>
    <w:rsid w:val="00DE6B1E"/>
    <w:rsid w:val="00DF0299"/>
    <w:rsid w:val="00DF0742"/>
    <w:rsid w:val="00DF272A"/>
    <w:rsid w:val="00DF2F64"/>
    <w:rsid w:val="00DF31B1"/>
    <w:rsid w:val="00DF3635"/>
    <w:rsid w:val="00DF544D"/>
    <w:rsid w:val="00DF5912"/>
    <w:rsid w:val="00DF5AD3"/>
    <w:rsid w:val="00DF5BAD"/>
    <w:rsid w:val="00DF5D55"/>
    <w:rsid w:val="00DF628A"/>
    <w:rsid w:val="00DF6727"/>
    <w:rsid w:val="00DF6BBE"/>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07640"/>
    <w:rsid w:val="00E1082F"/>
    <w:rsid w:val="00E10D71"/>
    <w:rsid w:val="00E1232E"/>
    <w:rsid w:val="00E123B7"/>
    <w:rsid w:val="00E12472"/>
    <w:rsid w:val="00E12E63"/>
    <w:rsid w:val="00E1371B"/>
    <w:rsid w:val="00E13F2A"/>
    <w:rsid w:val="00E140B0"/>
    <w:rsid w:val="00E14AD0"/>
    <w:rsid w:val="00E16355"/>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38"/>
    <w:rsid w:val="00E250A0"/>
    <w:rsid w:val="00E258AD"/>
    <w:rsid w:val="00E25DBC"/>
    <w:rsid w:val="00E26012"/>
    <w:rsid w:val="00E26431"/>
    <w:rsid w:val="00E26FB4"/>
    <w:rsid w:val="00E2769D"/>
    <w:rsid w:val="00E27FF6"/>
    <w:rsid w:val="00E301E3"/>
    <w:rsid w:val="00E313F1"/>
    <w:rsid w:val="00E32914"/>
    <w:rsid w:val="00E32CF1"/>
    <w:rsid w:val="00E32E41"/>
    <w:rsid w:val="00E33681"/>
    <w:rsid w:val="00E3370C"/>
    <w:rsid w:val="00E337B3"/>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69B"/>
    <w:rsid w:val="00E464B9"/>
    <w:rsid w:val="00E476F0"/>
    <w:rsid w:val="00E47AEF"/>
    <w:rsid w:val="00E500BC"/>
    <w:rsid w:val="00E50210"/>
    <w:rsid w:val="00E50325"/>
    <w:rsid w:val="00E5072D"/>
    <w:rsid w:val="00E50BC0"/>
    <w:rsid w:val="00E50C61"/>
    <w:rsid w:val="00E51326"/>
    <w:rsid w:val="00E514F4"/>
    <w:rsid w:val="00E51CAA"/>
    <w:rsid w:val="00E52D5A"/>
    <w:rsid w:val="00E535FA"/>
    <w:rsid w:val="00E53732"/>
    <w:rsid w:val="00E53A27"/>
    <w:rsid w:val="00E549B0"/>
    <w:rsid w:val="00E54EC0"/>
    <w:rsid w:val="00E55660"/>
    <w:rsid w:val="00E56835"/>
    <w:rsid w:val="00E56D81"/>
    <w:rsid w:val="00E604BF"/>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64EB"/>
    <w:rsid w:val="00E67ADE"/>
    <w:rsid w:val="00E67BD7"/>
    <w:rsid w:val="00E67C9C"/>
    <w:rsid w:val="00E67E0A"/>
    <w:rsid w:val="00E70166"/>
    <w:rsid w:val="00E70381"/>
    <w:rsid w:val="00E70DBA"/>
    <w:rsid w:val="00E717E4"/>
    <w:rsid w:val="00E7208D"/>
    <w:rsid w:val="00E7247B"/>
    <w:rsid w:val="00E730A5"/>
    <w:rsid w:val="00E730B5"/>
    <w:rsid w:val="00E7311C"/>
    <w:rsid w:val="00E7433A"/>
    <w:rsid w:val="00E74822"/>
    <w:rsid w:val="00E74B11"/>
    <w:rsid w:val="00E75331"/>
    <w:rsid w:val="00E75E35"/>
    <w:rsid w:val="00E75EC9"/>
    <w:rsid w:val="00E76507"/>
    <w:rsid w:val="00E76DF6"/>
    <w:rsid w:val="00E7791A"/>
    <w:rsid w:val="00E805BD"/>
    <w:rsid w:val="00E80B5A"/>
    <w:rsid w:val="00E81528"/>
    <w:rsid w:val="00E8164E"/>
    <w:rsid w:val="00E816F7"/>
    <w:rsid w:val="00E819A5"/>
    <w:rsid w:val="00E819D1"/>
    <w:rsid w:val="00E82EF4"/>
    <w:rsid w:val="00E8327B"/>
    <w:rsid w:val="00E83A12"/>
    <w:rsid w:val="00E84EFE"/>
    <w:rsid w:val="00E853B4"/>
    <w:rsid w:val="00E85A9F"/>
    <w:rsid w:val="00E85E2B"/>
    <w:rsid w:val="00E86BD8"/>
    <w:rsid w:val="00E86F41"/>
    <w:rsid w:val="00E87126"/>
    <w:rsid w:val="00E90630"/>
    <w:rsid w:val="00E90B58"/>
    <w:rsid w:val="00E9200A"/>
    <w:rsid w:val="00E9285D"/>
    <w:rsid w:val="00E9308F"/>
    <w:rsid w:val="00E9349D"/>
    <w:rsid w:val="00E94429"/>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98D"/>
    <w:rsid w:val="00EA4CEF"/>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1"/>
    <w:rsid w:val="00EB59C8"/>
    <w:rsid w:val="00EB5C8E"/>
    <w:rsid w:val="00EB5CAE"/>
    <w:rsid w:val="00EB617B"/>
    <w:rsid w:val="00EB703F"/>
    <w:rsid w:val="00EB76B7"/>
    <w:rsid w:val="00EB7FBB"/>
    <w:rsid w:val="00EC0551"/>
    <w:rsid w:val="00EC07AC"/>
    <w:rsid w:val="00EC0C41"/>
    <w:rsid w:val="00EC10F4"/>
    <w:rsid w:val="00EC135F"/>
    <w:rsid w:val="00EC155A"/>
    <w:rsid w:val="00EC25F2"/>
    <w:rsid w:val="00EC3427"/>
    <w:rsid w:val="00EC3EA7"/>
    <w:rsid w:val="00EC43CA"/>
    <w:rsid w:val="00EC4BE4"/>
    <w:rsid w:val="00EC5342"/>
    <w:rsid w:val="00EC53B2"/>
    <w:rsid w:val="00EC59BB"/>
    <w:rsid w:val="00EC5C5F"/>
    <w:rsid w:val="00EC60F8"/>
    <w:rsid w:val="00EC6AC2"/>
    <w:rsid w:val="00EC73D5"/>
    <w:rsid w:val="00EC73FC"/>
    <w:rsid w:val="00EC779B"/>
    <w:rsid w:val="00EC7FC3"/>
    <w:rsid w:val="00ED0163"/>
    <w:rsid w:val="00ED18D8"/>
    <w:rsid w:val="00ED2698"/>
    <w:rsid w:val="00ED270B"/>
    <w:rsid w:val="00ED2735"/>
    <w:rsid w:val="00ED292D"/>
    <w:rsid w:val="00ED2E5C"/>
    <w:rsid w:val="00ED30EB"/>
    <w:rsid w:val="00ED38CA"/>
    <w:rsid w:val="00ED3CDA"/>
    <w:rsid w:val="00ED4216"/>
    <w:rsid w:val="00ED4794"/>
    <w:rsid w:val="00ED5543"/>
    <w:rsid w:val="00ED5909"/>
    <w:rsid w:val="00ED5E5F"/>
    <w:rsid w:val="00ED6000"/>
    <w:rsid w:val="00ED605C"/>
    <w:rsid w:val="00ED6704"/>
    <w:rsid w:val="00EE0EE7"/>
    <w:rsid w:val="00EE1660"/>
    <w:rsid w:val="00EE195F"/>
    <w:rsid w:val="00EE1AEF"/>
    <w:rsid w:val="00EE243F"/>
    <w:rsid w:val="00EE2889"/>
    <w:rsid w:val="00EE2BE9"/>
    <w:rsid w:val="00EE2E37"/>
    <w:rsid w:val="00EE2F32"/>
    <w:rsid w:val="00EE340B"/>
    <w:rsid w:val="00EE3461"/>
    <w:rsid w:val="00EE3D13"/>
    <w:rsid w:val="00EE4062"/>
    <w:rsid w:val="00EE4B96"/>
    <w:rsid w:val="00EE5720"/>
    <w:rsid w:val="00EE5796"/>
    <w:rsid w:val="00EE61BE"/>
    <w:rsid w:val="00EE6B12"/>
    <w:rsid w:val="00EE791D"/>
    <w:rsid w:val="00EE79A7"/>
    <w:rsid w:val="00EE7CAC"/>
    <w:rsid w:val="00EE7CFE"/>
    <w:rsid w:val="00EF078B"/>
    <w:rsid w:val="00EF1169"/>
    <w:rsid w:val="00EF17BF"/>
    <w:rsid w:val="00EF18C9"/>
    <w:rsid w:val="00EF1A43"/>
    <w:rsid w:val="00EF1AD4"/>
    <w:rsid w:val="00EF1BD4"/>
    <w:rsid w:val="00EF1BD5"/>
    <w:rsid w:val="00EF29B4"/>
    <w:rsid w:val="00EF2BDF"/>
    <w:rsid w:val="00EF2C6B"/>
    <w:rsid w:val="00EF34DF"/>
    <w:rsid w:val="00EF355F"/>
    <w:rsid w:val="00EF423E"/>
    <w:rsid w:val="00EF4703"/>
    <w:rsid w:val="00EF48E7"/>
    <w:rsid w:val="00EF4B56"/>
    <w:rsid w:val="00EF4DAE"/>
    <w:rsid w:val="00EF65A6"/>
    <w:rsid w:val="00EF6C93"/>
    <w:rsid w:val="00EF6C95"/>
    <w:rsid w:val="00EF7A31"/>
    <w:rsid w:val="00EF7A7E"/>
    <w:rsid w:val="00F0086F"/>
    <w:rsid w:val="00F019D0"/>
    <w:rsid w:val="00F01DE4"/>
    <w:rsid w:val="00F01F22"/>
    <w:rsid w:val="00F03155"/>
    <w:rsid w:val="00F03A9F"/>
    <w:rsid w:val="00F0440C"/>
    <w:rsid w:val="00F054F1"/>
    <w:rsid w:val="00F05743"/>
    <w:rsid w:val="00F05847"/>
    <w:rsid w:val="00F05AD4"/>
    <w:rsid w:val="00F06123"/>
    <w:rsid w:val="00F06601"/>
    <w:rsid w:val="00F066E3"/>
    <w:rsid w:val="00F06C8C"/>
    <w:rsid w:val="00F07565"/>
    <w:rsid w:val="00F07DDC"/>
    <w:rsid w:val="00F10380"/>
    <w:rsid w:val="00F11152"/>
    <w:rsid w:val="00F1134F"/>
    <w:rsid w:val="00F11550"/>
    <w:rsid w:val="00F1323A"/>
    <w:rsid w:val="00F1340D"/>
    <w:rsid w:val="00F134BA"/>
    <w:rsid w:val="00F14617"/>
    <w:rsid w:val="00F14B71"/>
    <w:rsid w:val="00F150AD"/>
    <w:rsid w:val="00F16596"/>
    <w:rsid w:val="00F165D1"/>
    <w:rsid w:val="00F1702D"/>
    <w:rsid w:val="00F17050"/>
    <w:rsid w:val="00F17BEE"/>
    <w:rsid w:val="00F17DBF"/>
    <w:rsid w:val="00F201D2"/>
    <w:rsid w:val="00F2047A"/>
    <w:rsid w:val="00F21504"/>
    <w:rsid w:val="00F217CE"/>
    <w:rsid w:val="00F22282"/>
    <w:rsid w:val="00F2262D"/>
    <w:rsid w:val="00F22F45"/>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D94"/>
    <w:rsid w:val="00F34BF2"/>
    <w:rsid w:val="00F357B7"/>
    <w:rsid w:val="00F35DEB"/>
    <w:rsid w:val="00F35EA0"/>
    <w:rsid w:val="00F36714"/>
    <w:rsid w:val="00F36886"/>
    <w:rsid w:val="00F37143"/>
    <w:rsid w:val="00F3718C"/>
    <w:rsid w:val="00F40157"/>
    <w:rsid w:val="00F40259"/>
    <w:rsid w:val="00F40F6F"/>
    <w:rsid w:val="00F40FAB"/>
    <w:rsid w:val="00F42842"/>
    <w:rsid w:val="00F42B7E"/>
    <w:rsid w:val="00F43181"/>
    <w:rsid w:val="00F43886"/>
    <w:rsid w:val="00F43A5D"/>
    <w:rsid w:val="00F43D30"/>
    <w:rsid w:val="00F440FF"/>
    <w:rsid w:val="00F4505F"/>
    <w:rsid w:val="00F4558B"/>
    <w:rsid w:val="00F45733"/>
    <w:rsid w:val="00F4628F"/>
    <w:rsid w:val="00F46437"/>
    <w:rsid w:val="00F466BB"/>
    <w:rsid w:val="00F468C8"/>
    <w:rsid w:val="00F46E50"/>
    <w:rsid w:val="00F470D1"/>
    <w:rsid w:val="00F509C5"/>
    <w:rsid w:val="00F5115D"/>
    <w:rsid w:val="00F51929"/>
    <w:rsid w:val="00F51AB8"/>
    <w:rsid w:val="00F53F5D"/>
    <w:rsid w:val="00F54EAF"/>
    <w:rsid w:val="00F55713"/>
    <w:rsid w:val="00F563E9"/>
    <w:rsid w:val="00F578FB"/>
    <w:rsid w:val="00F5796B"/>
    <w:rsid w:val="00F601E6"/>
    <w:rsid w:val="00F606A2"/>
    <w:rsid w:val="00F60D5B"/>
    <w:rsid w:val="00F61F08"/>
    <w:rsid w:val="00F64AFC"/>
    <w:rsid w:val="00F652C8"/>
    <w:rsid w:val="00F654A0"/>
    <w:rsid w:val="00F65803"/>
    <w:rsid w:val="00F65FBD"/>
    <w:rsid w:val="00F66255"/>
    <w:rsid w:val="00F6729C"/>
    <w:rsid w:val="00F6776C"/>
    <w:rsid w:val="00F67AD6"/>
    <w:rsid w:val="00F70489"/>
    <w:rsid w:val="00F704B7"/>
    <w:rsid w:val="00F706D2"/>
    <w:rsid w:val="00F707A1"/>
    <w:rsid w:val="00F707D3"/>
    <w:rsid w:val="00F70C52"/>
    <w:rsid w:val="00F70E02"/>
    <w:rsid w:val="00F70E13"/>
    <w:rsid w:val="00F720E0"/>
    <w:rsid w:val="00F729C0"/>
    <w:rsid w:val="00F72E41"/>
    <w:rsid w:val="00F73462"/>
    <w:rsid w:val="00F734EC"/>
    <w:rsid w:val="00F738DE"/>
    <w:rsid w:val="00F73AC9"/>
    <w:rsid w:val="00F73AE5"/>
    <w:rsid w:val="00F73B8E"/>
    <w:rsid w:val="00F73CCC"/>
    <w:rsid w:val="00F74556"/>
    <w:rsid w:val="00F75304"/>
    <w:rsid w:val="00F75535"/>
    <w:rsid w:val="00F7557A"/>
    <w:rsid w:val="00F75662"/>
    <w:rsid w:val="00F76414"/>
    <w:rsid w:val="00F7642E"/>
    <w:rsid w:val="00F76F1D"/>
    <w:rsid w:val="00F77A35"/>
    <w:rsid w:val="00F77DAE"/>
    <w:rsid w:val="00F81059"/>
    <w:rsid w:val="00F817EE"/>
    <w:rsid w:val="00F81933"/>
    <w:rsid w:val="00F81B38"/>
    <w:rsid w:val="00F81F3D"/>
    <w:rsid w:val="00F82891"/>
    <w:rsid w:val="00F82BB5"/>
    <w:rsid w:val="00F83700"/>
    <w:rsid w:val="00F84B98"/>
    <w:rsid w:val="00F84C84"/>
    <w:rsid w:val="00F84E3A"/>
    <w:rsid w:val="00F85BDB"/>
    <w:rsid w:val="00F86004"/>
    <w:rsid w:val="00F8600B"/>
    <w:rsid w:val="00F8614D"/>
    <w:rsid w:val="00F86450"/>
    <w:rsid w:val="00F873B6"/>
    <w:rsid w:val="00F8747E"/>
    <w:rsid w:val="00F874CE"/>
    <w:rsid w:val="00F87969"/>
    <w:rsid w:val="00F87FE0"/>
    <w:rsid w:val="00F90FCF"/>
    <w:rsid w:val="00F914F1"/>
    <w:rsid w:val="00F91686"/>
    <w:rsid w:val="00F91704"/>
    <w:rsid w:val="00F934B5"/>
    <w:rsid w:val="00F935FE"/>
    <w:rsid w:val="00F93A80"/>
    <w:rsid w:val="00F94914"/>
    <w:rsid w:val="00F952C8"/>
    <w:rsid w:val="00F956E1"/>
    <w:rsid w:val="00F95838"/>
    <w:rsid w:val="00F95D25"/>
    <w:rsid w:val="00F96138"/>
    <w:rsid w:val="00F96155"/>
    <w:rsid w:val="00F96D9E"/>
    <w:rsid w:val="00F96EFA"/>
    <w:rsid w:val="00F97C27"/>
    <w:rsid w:val="00F97D8C"/>
    <w:rsid w:val="00FA08C4"/>
    <w:rsid w:val="00FA0E96"/>
    <w:rsid w:val="00FA12AE"/>
    <w:rsid w:val="00FA1379"/>
    <w:rsid w:val="00FA1605"/>
    <w:rsid w:val="00FA188E"/>
    <w:rsid w:val="00FA217F"/>
    <w:rsid w:val="00FA478B"/>
    <w:rsid w:val="00FA602E"/>
    <w:rsid w:val="00FA6135"/>
    <w:rsid w:val="00FA6C53"/>
    <w:rsid w:val="00FA6E2A"/>
    <w:rsid w:val="00FA73DA"/>
    <w:rsid w:val="00FA7B7E"/>
    <w:rsid w:val="00FA7B84"/>
    <w:rsid w:val="00FA7C80"/>
    <w:rsid w:val="00FB122A"/>
    <w:rsid w:val="00FB1A65"/>
    <w:rsid w:val="00FB1B6A"/>
    <w:rsid w:val="00FB1B90"/>
    <w:rsid w:val="00FB3558"/>
    <w:rsid w:val="00FB3636"/>
    <w:rsid w:val="00FB3E06"/>
    <w:rsid w:val="00FB456D"/>
    <w:rsid w:val="00FB45C8"/>
    <w:rsid w:val="00FB4C80"/>
    <w:rsid w:val="00FB5C67"/>
    <w:rsid w:val="00FB6862"/>
    <w:rsid w:val="00FB6A7D"/>
    <w:rsid w:val="00FB6DD4"/>
    <w:rsid w:val="00FC0290"/>
    <w:rsid w:val="00FC0FCF"/>
    <w:rsid w:val="00FC1709"/>
    <w:rsid w:val="00FC1D28"/>
    <w:rsid w:val="00FC2555"/>
    <w:rsid w:val="00FC296F"/>
    <w:rsid w:val="00FC38BC"/>
    <w:rsid w:val="00FC45E4"/>
    <w:rsid w:val="00FC48D6"/>
    <w:rsid w:val="00FC4B22"/>
    <w:rsid w:val="00FC5984"/>
    <w:rsid w:val="00FC6146"/>
    <w:rsid w:val="00FC6C52"/>
    <w:rsid w:val="00FC77B0"/>
    <w:rsid w:val="00FD0635"/>
    <w:rsid w:val="00FD1ABB"/>
    <w:rsid w:val="00FD208C"/>
    <w:rsid w:val="00FD25F6"/>
    <w:rsid w:val="00FD2AE5"/>
    <w:rsid w:val="00FD2E97"/>
    <w:rsid w:val="00FD37AD"/>
    <w:rsid w:val="00FD3CCE"/>
    <w:rsid w:val="00FD3ED8"/>
    <w:rsid w:val="00FD57C3"/>
    <w:rsid w:val="00FD5D7D"/>
    <w:rsid w:val="00FD5E1D"/>
    <w:rsid w:val="00FD6056"/>
    <w:rsid w:val="00FD6AEA"/>
    <w:rsid w:val="00FD74F6"/>
    <w:rsid w:val="00FD775A"/>
    <w:rsid w:val="00FD7A6D"/>
    <w:rsid w:val="00FD7C11"/>
    <w:rsid w:val="00FD7CF7"/>
    <w:rsid w:val="00FD7D1E"/>
    <w:rsid w:val="00FE0115"/>
    <w:rsid w:val="00FE0C00"/>
    <w:rsid w:val="00FE0DDE"/>
    <w:rsid w:val="00FE1507"/>
    <w:rsid w:val="00FE1999"/>
    <w:rsid w:val="00FE1B10"/>
    <w:rsid w:val="00FE1B99"/>
    <w:rsid w:val="00FE1CE8"/>
    <w:rsid w:val="00FE218C"/>
    <w:rsid w:val="00FE21D2"/>
    <w:rsid w:val="00FE2BB3"/>
    <w:rsid w:val="00FE2DB0"/>
    <w:rsid w:val="00FE3657"/>
    <w:rsid w:val="00FE3A18"/>
    <w:rsid w:val="00FE527E"/>
    <w:rsid w:val="00FE6AFA"/>
    <w:rsid w:val="00FE722B"/>
    <w:rsid w:val="00FE77FB"/>
    <w:rsid w:val="00FF08C3"/>
    <w:rsid w:val="00FF157E"/>
    <w:rsid w:val="00FF1AA4"/>
    <w:rsid w:val="00FF1DA4"/>
    <w:rsid w:val="00FF1EDF"/>
    <w:rsid w:val="00FF1F55"/>
    <w:rsid w:val="00FF2622"/>
    <w:rsid w:val="00FF2BEE"/>
    <w:rsid w:val="00FF3D08"/>
    <w:rsid w:val="00FF46A2"/>
    <w:rsid w:val="00FF47E1"/>
    <w:rsid w:val="00FF4C10"/>
    <w:rsid w:val="00FF4D57"/>
    <w:rsid w:val="00FF5309"/>
    <w:rsid w:val="00FF5827"/>
    <w:rsid w:val="00FF587E"/>
    <w:rsid w:val="00FF5D9A"/>
    <w:rsid w:val="00FF5E03"/>
    <w:rsid w:val="00FF6442"/>
    <w:rsid w:val="00FF731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rsid w:val="000439E9"/>
    <w:rPr>
      <w:b/>
    </w:rPr>
  </w:style>
  <w:style w:type="paragraph" w:customStyle="1" w:styleId="TAC">
    <w:name w:val="TAC"/>
    <w:basedOn w:val="a"/>
    <w:link w:val="TACChar"/>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locked/>
    <w:rsid w:val="000439E9"/>
    <w:rPr>
      <w:rFonts w:ascii="Arial" w:eastAsiaTheme="minorEastAsia" w:hAnsi="Arial"/>
      <w:sz w:val="18"/>
      <w:lang w:val="en-GB" w:eastAsia="en-US"/>
    </w:rPr>
  </w:style>
  <w:style w:type="character" w:customStyle="1" w:styleId="TAHCar">
    <w:name w:val="TAH Car"/>
    <w:link w:val="TAH"/>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9429702">
      <w:bodyDiv w:val="1"/>
      <w:marLeft w:val="0"/>
      <w:marRight w:val="0"/>
      <w:marTop w:val="0"/>
      <w:marBottom w:val="0"/>
      <w:divBdr>
        <w:top w:val="none" w:sz="0" w:space="0" w:color="auto"/>
        <w:left w:val="none" w:sz="0" w:space="0" w:color="auto"/>
        <w:bottom w:val="none" w:sz="0" w:space="0" w:color="auto"/>
        <w:right w:val="none" w:sz="0" w:space="0" w:color="auto"/>
      </w:divBdr>
    </w:div>
    <w:div w:id="109977491">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13013401">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84341478">
      <w:bodyDiv w:val="1"/>
      <w:marLeft w:val="0"/>
      <w:marRight w:val="0"/>
      <w:marTop w:val="0"/>
      <w:marBottom w:val="0"/>
      <w:divBdr>
        <w:top w:val="none" w:sz="0" w:space="0" w:color="auto"/>
        <w:left w:val="none" w:sz="0" w:space="0" w:color="auto"/>
        <w:bottom w:val="none" w:sz="0" w:space="0" w:color="auto"/>
        <w:right w:val="none" w:sz="0" w:space="0" w:color="auto"/>
      </w:divBdr>
    </w:div>
    <w:div w:id="608245224">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888802379">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19752271">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17999110">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4661057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370449898">
      <w:bodyDiv w:val="1"/>
      <w:marLeft w:val="0"/>
      <w:marRight w:val="0"/>
      <w:marTop w:val="0"/>
      <w:marBottom w:val="0"/>
      <w:divBdr>
        <w:top w:val="none" w:sz="0" w:space="0" w:color="auto"/>
        <w:left w:val="none" w:sz="0" w:space="0" w:color="auto"/>
        <w:bottom w:val="none" w:sz="0" w:space="0" w:color="auto"/>
        <w:right w:val="none" w:sz="0" w:space="0" w:color="auto"/>
      </w:divBdr>
    </w:div>
    <w:div w:id="1402219281">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466699495">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0751581">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05110341">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A6CAA0-8F5C-4D47-8EAF-32B68DC5F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1756</Words>
  <Characters>10012</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11745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Jiwon Kang (LGE)</cp:lastModifiedBy>
  <cp:revision>6</cp:revision>
  <cp:lastPrinted>2019-08-16T06:32:00Z</cp:lastPrinted>
  <dcterms:created xsi:type="dcterms:W3CDTF">2021-04-06T07:28:00Z</dcterms:created>
  <dcterms:modified xsi:type="dcterms:W3CDTF">2021-04-06T08:38:00Z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