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C2C702" w14:textId="2900CD54" w:rsidR="003E2D1C" w:rsidRPr="005956AB" w:rsidRDefault="003E2D1C" w:rsidP="003E2D1C">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rPr>
      </w:pPr>
      <w:r w:rsidRPr="005956AB">
        <w:rPr>
          <w:rFonts w:ascii="Arial" w:eastAsia="바탕" w:hAnsi="Arial" w:cs="Arial"/>
          <w:b/>
          <w:bCs/>
          <w:sz w:val="28"/>
          <w:szCs w:val="24"/>
        </w:rPr>
        <w:t>3GPP TSG RAN WG1 #104b-e</w:t>
      </w:r>
      <w:r w:rsidRPr="005956AB">
        <w:rPr>
          <w:rFonts w:ascii="Arial" w:eastAsia="바탕" w:hAnsi="Arial" w:cs="Arial"/>
          <w:b/>
          <w:bCs/>
          <w:sz w:val="28"/>
          <w:szCs w:val="24"/>
        </w:rPr>
        <w:tab/>
      </w:r>
      <w:r w:rsidRPr="005956AB">
        <w:rPr>
          <w:rFonts w:ascii="Arial" w:eastAsia="바탕" w:hAnsi="Arial" w:cs="Arial"/>
          <w:b/>
          <w:bCs/>
          <w:sz w:val="28"/>
          <w:szCs w:val="24"/>
        </w:rPr>
        <w:tab/>
        <w:t xml:space="preserve">                         </w:t>
      </w:r>
      <w:bookmarkStart w:id="0" w:name="_GoBack"/>
      <w:r w:rsidR="00776EA3" w:rsidRPr="005956AB">
        <w:rPr>
          <w:rFonts w:ascii="Arial" w:eastAsia="바탕" w:hAnsi="Arial" w:cs="Arial"/>
          <w:b/>
          <w:bCs/>
          <w:sz w:val="28"/>
          <w:szCs w:val="24"/>
        </w:rPr>
        <w:t>R1-2103346</w:t>
      </w:r>
      <w:bookmarkEnd w:id="0"/>
    </w:p>
    <w:p w14:paraId="36599037" w14:textId="77777777" w:rsidR="003E2D1C" w:rsidRPr="005956AB" w:rsidRDefault="003E2D1C" w:rsidP="003E2D1C">
      <w:pPr>
        <w:tabs>
          <w:tab w:val="center" w:pos="4536"/>
          <w:tab w:val="right" w:pos="9072"/>
        </w:tabs>
        <w:spacing w:before="0" w:after="0" w:line="240" w:lineRule="auto"/>
        <w:ind w:left="0" w:firstLine="0"/>
        <w:jc w:val="left"/>
        <w:rPr>
          <w:rFonts w:ascii="Arial" w:hAnsi="Arial" w:cs="Arial"/>
          <w:b/>
          <w:bCs/>
          <w:sz w:val="28"/>
          <w:szCs w:val="24"/>
          <w:lang w:eastAsia="ja-JP"/>
        </w:rPr>
      </w:pPr>
      <w:r w:rsidRPr="005956AB">
        <w:rPr>
          <w:rFonts w:ascii="Arial" w:hAnsi="Arial" w:cs="Arial"/>
          <w:b/>
          <w:bCs/>
          <w:sz w:val="28"/>
          <w:szCs w:val="24"/>
          <w:lang w:eastAsia="ja-JP"/>
        </w:rPr>
        <w:t>e-Meeting, April 12</w:t>
      </w:r>
      <w:r w:rsidRPr="005956AB">
        <w:rPr>
          <w:rFonts w:ascii="Arial" w:hAnsi="Arial" w:cs="Arial"/>
          <w:b/>
          <w:bCs/>
          <w:sz w:val="28"/>
          <w:szCs w:val="24"/>
          <w:vertAlign w:val="superscript"/>
          <w:lang w:eastAsia="ja-JP"/>
        </w:rPr>
        <w:t>th</w:t>
      </w:r>
      <w:r w:rsidRPr="005956AB">
        <w:rPr>
          <w:rFonts w:ascii="Arial" w:hAnsi="Arial" w:cs="Arial"/>
          <w:b/>
          <w:bCs/>
          <w:sz w:val="28"/>
          <w:szCs w:val="24"/>
          <w:lang w:eastAsia="ja-JP"/>
        </w:rPr>
        <w:t xml:space="preserve"> – 20</w:t>
      </w:r>
      <w:r w:rsidRPr="005956AB">
        <w:rPr>
          <w:rFonts w:ascii="Arial" w:hAnsi="Arial" w:cs="Arial"/>
          <w:b/>
          <w:bCs/>
          <w:sz w:val="28"/>
          <w:szCs w:val="24"/>
          <w:vertAlign w:val="superscript"/>
          <w:lang w:eastAsia="ja-JP"/>
        </w:rPr>
        <w:t>th</w:t>
      </w:r>
      <w:r w:rsidRPr="005956AB">
        <w:rPr>
          <w:rFonts w:ascii="Arial" w:hAnsi="Arial" w:cs="Arial"/>
          <w:b/>
          <w:bCs/>
          <w:sz w:val="28"/>
          <w:szCs w:val="24"/>
          <w:lang w:eastAsia="ja-JP"/>
        </w:rPr>
        <w:t>, 2021</w:t>
      </w:r>
    </w:p>
    <w:p w14:paraId="47200AEB" w14:textId="77777777" w:rsidR="000D41C4" w:rsidRPr="005956AB" w:rsidRDefault="000D41C4" w:rsidP="00634235">
      <w:pPr>
        <w:tabs>
          <w:tab w:val="left" w:pos="1985"/>
        </w:tabs>
        <w:spacing w:after="0"/>
        <w:ind w:left="0" w:firstLine="0"/>
        <w:rPr>
          <w:rFonts w:ascii="Arial" w:eastAsia="맑은 고딕" w:hAnsi="Arial"/>
          <w:b/>
          <w:sz w:val="24"/>
          <w:lang w:eastAsia="ko-KR"/>
        </w:rPr>
      </w:pPr>
    </w:p>
    <w:p w14:paraId="334FB070" w14:textId="71ADCADF" w:rsidR="00C238EE" w:rsidRPr="005956AB" w:rsidRDefault="003C5E2A" w:rsidP="00634235">
      <w:pPr>
        <w:tabs>
          <w:tab w:val="left" w:pos="1985"/>
        </w:tabs>
        <w:spacing w:after="0"/>
        <w:ind w:left="0" w:firstLine="0"/>
        <w:rPr>
          <w:rFonts w:ascii="Arial" w:eastAsia="바탕" w:hAnsi="Arial"/>
          <w:sz w:val="24"/>
          <w:lang w:eastAsia="ko-KR"/>
        </w:rPr>
      </w:pPr>
      <w:r w:rsidRPr="005956AB">
        <w:rPr>
          <w:rFonts w:ascii="Arial" w:hAnsi="Arial"/>
          <w:b/>
          <w:sz w:val="24"/>
        </w:rPr>
        <w:t>Agenda Item:</w:t>
      </w:r>
      <w:r w:rsidRPr="005956AB">
        <w:rPr>
          <w:rFonts w:ascii="Arial" w:hAnsi="Arial"/>
          <w:sz w:val="24"/>
        </w:rPr>
        <w:tab/>
      </w:r>
      <w:r w:rsidR="009E12C3" w:rsidRPr="005956AB">
        <w:rPr>
          <w:rFonts w:ascii="Arial" w:eastAsia="맑은 고딕" w:hAnsi="Arial"/>
          <w:sz w:val="24"/>
          <w:lang w:eastAsia="ko-KR"/>
        </w:rPr>
        <w:t>8</w:t>
      </w:r>
      <w:r w:rsidR="00E747F9" w:rsidRPr="005956AB">
        <w:rPr>
          <w:rFonts w:ascii="Arial" w:eastAsia="맑은 고딕" w:hAnsi="Arial"/>
          <w:sz w:val="24"/>
          <w:lang w:eastAsia="ko-KR"/>
        </w:rPr>
        <w:t>.</w:t>
      </w:r>
      <w:r w:rsidR="009969DA" w:rsidRPr="005956AB">
        <w:rPr>
          <w:rFonts w:ascii="Arial" w:eastAsia="맑은 고딕" w:hAnsi="Arial"/>
          <w:sz w:val="24"/>
          <w:lang w:eastAsia="ko-KR"/>
        </w:rPr>
        <w:t>2</w:t>
      </w:r>
      <w:r w:rsidR="00E747F9" w:rsidRPr="005956AB">
        <w:rPr>
          <w:rFonts w:ascii="Arial" w:eastAsia="맑은 고딕" w:hAnsi="Arial"/>
          <w:sz w:val="24"/>
          <w:lang w:eastAsia="ko-KR"/>
        </w:rPr>
        <w:t>.</w:t>
      </w:r>
      <w:r w:rsidR="00776EA3" w:rsidRPr="005956AB">
        <w:rPr>
          <w:rFonts w:ascii="Arial" w:eastAsia="맑은 고딕" w:hAnsi="Arial"/>
          <w:sz w:val="24"/>
          <w:lang w:eastAsia="ko-KR"/>
        </w:rPr>
        <w:t>7</w:t>
      </w:r>
    </w:p>
    <w:p w14:paraId="13309514" w14:textId="77777777" w:rsidR="003C5E2A" w:rsidRPr="005956AB" w:rsidRDefault="003C5E2A" w:rsidP="00634235">
      <w:pPr>
        <w:tabs>
          <w:tab w:val="left" w:pos="1985"/>
        </w:tabs>
        <w:spacing w:after="0"/>
        <w:ind w:left="0" w:firstLine="0"/>
        <w:rPr>
          <w:rFonts w:ascii="Arial" w:eastAsia="바탕" w:hAnsi="Arial"/>
          <w:sz w:val="24"/>
          <w:lang w:eastAsia="ko-KR"/>
        </w:rPr>
      </w:pPr>
      <w:r w:rsidRPr="005956AB">
        <w:rPr>
          <w:rFonts w:ascii="Arial" w:hAnsi="Arial"/>
          <w:b/>
          <w:sz w:val="24"/>
        </w:rPr>
        <w:t xml:space="preserve">Source: </w:t>
      </w:r>
      <w:r w:rsidRPr="005956AB">
        <w:rPr>
          <w:rFonts w:ascii="Arial" w:hAnsi="Arial"/>
          <w:b/>
          <w:sz w:val="24"/>
        </w:rPr>
        <w:tab/>
      </w:r>
      <w:r w:rsidRPr="005956AB">
        <w:rPr>
          <w:rFonts w:ascii="Arial" w:eastAsia="바탕" w:hAnsi="Arial"/>
          <w:sz w:val="24"/>
          <w:lang w:eastAsia="ko-KR"/>
        </w:rPr>
        <w:t>LG Electronics</w:t>
      </w:r>
    </w:p>
    <w:p w14:paraId="5E385427" w14:textId="6A96BAE7" w:rsidR="003C5E2A" w:rsidRPr="005956AB" w:rsidRDefault="003C5E2A" w:rsidP="00F0470E">
      <w:pPr>
        <w:tabs>
          <w:tab w:val="left" w:pos="1985"/>
        </w:tabs>
        <w:spacing w:after="0"/>
        <w:ind w:left="482" w:hangingChars="200" w:hanging="482"/>
        <w:rPr>
          <w:rFonts w:ascii="Arial" w:eastAsia="바탕" w:hAnsi="Arial" w:cs="Arial"/>
          <w:sz w:val="24"/>
          <w:szCs w:val="24"/>
          <w:lang w:eastAsia="ko-KR"/>
        </w:rPr>
      </w:pPr>
      <w:r w:rsidRPr="005956AB">
        <w:rPr>
          <w:rFonts w:ascii="Arial" w:hAnsi="Arial"/>
          <w:b/>
          <w:sz w:val="24"/>
        </w:rPr>
        <w:t>Title:</w:t>
      </w:r>
      <w:r w:rsidRPr="005956AB">
        <w:rPr>
          <w:rFonts w:ascii="Arial" w:hAnsi="Arial"/>
          <w:sz w:val="24"/>
        </w:rPr>
        <w:t xml:space="preserve"> </w:t>
      </w:r>
      <w:r w:rsidRPr="005956AB">
        <w:rPr>
          <w:rFonts w:ascii="Arial" w:hAnsi="Arial"/>
          <w:sz w:val="24"/>
        </w:rPr>
        <w:tab/>
      </w:r>
      <w:r w:rsidR="00776EA3" w:rsidRPr="005956AB">
        <w:rPr>
          <w:rFonts w:ascii="Arial" w:eastAsia="바탕" w:hAnsi="Arial" w:cs="Arial"/>
          <w:sz w:val="24"/>
          <w:szCs w:val="24"/>
          <w:lang w:eastAsia="ko-KR"/>
        </w:rPr>
        <w:t>Link level evaluation results for NR above 52.6 GHz</w:t>
      </w:r>
    </w:p>
    <w:p w14:paraId="32013722" w14:textId="77777777" w:rsidR="00152C02" w:rsidRPr="005956AB" w:rsidRDefault="003C5E2A" w:rsidP="00634235">
      <w:pPr>
        <w:pBdr>
          <w:bottom w:val="single" w:sz="12" w:space="1" w:color="auto"/>
        </w:pBdr>
        <w:tabs>
          <w:tab w:val="left" w:pos="1985"/>
        </w:tabs>
        <w:ind w:left="0" w:firstLine="0"/>
        <w:rPr>
          <w:rFonts w:ascii="Arial" w:eastAsia="바탕" w:hAnsi="Arial"/>
          <w:sz w:val="24"/>
          <w:lang w:eastAsia="ko-KR"/>
        </w:rPr>
      </w:pPr>
      <w:r w:rsidRPr="005956AB">
        <w:rPr>
          <w:rFonts w:ascii="Arial" w:hAnsi="Arial"/>
          <w:b/>
          <w:sz w:val="24"/>
        </w:rPr>
        <w:t>Document for:</w:t>
      </w:r>
      <w:r w:rsidRPr="005956AB">
        <w:rPr>
          <w:rFonts w:ascii="Arial" w:hAnsi="Arial"/>
          <w:sz w:val="24"/>
        </w:rPr>
        <w:tab/>
      </w:r>
      <w:r w:rsidRPr="005956AB">
        <w:rPr>
          <w:rFonts w:ascii="Arial" w:eastAsia="바탕" w:hAnsi="Arial"/>
          <w:sz w:val="24"/>
          <w:lang w:eastAsia="ko-KR"/>
        </w:rPr>
        <w:t>Discussion</w:t>
      </w:r>
      <w:bookmarkStart w:id="1" w:name="Source"/>
      <w:bookmarkStart w:id="2" w:name="Title"/>
      <w:bookmarkStart w:id="3" w:name="DocumentFor"/>
      <w:bookmarkEnd w:id="1"/>
      <w:bookmarkEnd w:id="2"/>
      <w:bookmarkEnd w:id="3"/>
      <w:r w:rsidR="00963DEA" w:rsidRPr="005956AB">
        <w:rPr>
          <w:rFonts w:ascii="Arial" w:eastAsia="바탕" w:hAnsi="Arial"/>
          <w:sz w:val="24"/>
          <w:lang w:eastAsia="ko-KR"/>
        </w:rPr>
        <w:t xml:space="preserve"> </w:t>
      </w:r>
      <w:r w:rsidR="00384FAF" w:rsidRPr="005956AB">
        <w:rPr>
          <w:rFonts w:ascii="Arial" w:eastAsia="바탕" w:hAnsi="Arial"/>
          <w:sz w:val="24"/>
          <w:lang w:eastAsia="ko-KR"/>
        </w:rPr>
        <w:t>and</w:t>
      </w:r>
      <w:r w:rsidR="00963DEA" w:rsidRPr="005956AB">
        <w:rPr>
          <w:rFonts w:ascii="Arial" w:eastAsia="바탕" w:hAnsi="Arial"/>
          <w:sz w:val="24"/>
          <w:lang w:eastAsia="ko-KR"/>
        </w:rPr>
        <w:t xml:space="preserve"> </w:t>
      </w:r>
      <w:r w:rsidR="003B4252" w:rsidRPr="005956AB">
        <w:rPr>
          <w:rFonts w:ascii="Arial" w:eastAsia="바탕" w:hAnsi="Arial"/>
          <w:sz w:val="24"/>
          <w:lang w:eastAsia="ko-KR"/>
        </w:rPr>
        <w:t>d</w:t>
      </w:r>
      <w:r w:rsidR="00963DEA" w:rsidRPr="005956AB">
        <w:rPr>
          <w:rFonts w:ascii="Arial" w:eastAsia="바탕" w:hAnsi="Arial"/>
          <w:sz w:val="24"/>
          <w:lang w:eastAsia="ko-KR"/>
        </w:rPr>
        <w:t>ecision</w:t>
      </w:r>
    </w:p>
    <w:p w14:paraId="73ACDA75" w14:textId="77777777" w:rsidR="00095BF5" w:rsidRPr="005956AB" w:rsidRDefault="00095BF5" w:rsidP="00946E9D">
      <w:pPr>
        <w:pStyle w:val="1"/>
        <w:numPr>
          <w:ilvl w:val="0"/>
          <w:numId w:val="1"/>
        </w:numPr>
        <w:rPr>
          <w:rFonts w:eastAsia="바탕"/>
          <w:b/>
          <w:lang w:eastAsia="ko-KR"/>
        </w:rPr>
      </w:pPr>
      <w:r w:rsidRPr="005956AB">
        <w:rPr>
          <w:rFonts w:eastAsia="바탕"/>
          <w:b/>
          <w:lang w:eastAsia="ko-KR"/>
        </w:rPr>
        <w:t>Introduction</w:t>
      </w:r>
    </w:p>
    <w:p w14:paraId="6B0D2055" w14:textId="7E548577" w:rsidR="005674C0" w:rsidRPr="005956AB" w:rsidRDefault="005A5C15" w:rsidP="00E02A9D">
      <w:pPr>
        <w:spacing w:line="240" w:lineRule="auto"/>
        <w:ind w:left="567" w:firstLine="233"/>
        <w:rPr>
          <w:lang w:eastAsia="ko-KR"/>
        </w:rPr>
      </w:pPr>
      <w:r w:rsidRPr="005956AB">
        <w:rPr>
          <w:lang w:eastAsia="ko-KR"/>
        </w:rPr>
        <w:t>I</w:t>
      </w:r>
      <w:r w:rsidRPr="005956AB">
        <w:rPr>
          <w:bCs/>
          <w:lang w:eastAsia="ko-KR"/>
        </w:rPr>
        <w:t xml:space="preserve">n this contribution, we </w:t>
      </w:r>
      <w:r w:rsidR="00776EA3" w:rsidRPr="005956AB">
        <w:rPr>
          <w:bCs/>
          <w:lang w:eastAsia="ko-KR"/>
        </w:rPr>
        <w:t>provide link level evaluation results on PT-RS for NR above 52.6 GHz</w:t>
      </w:r>
      <w:r w:rsidRPr="005956AB">
        <w:rPr>
          <w:lang w:eastAsia="ko-KR"/>
        </w:rPr>
        <w:t>.</w:t>
      </w:r>
      <w:r w:rsidR="005674C0" w:rsidRPr="005956AB">
        <w:rPr>
          <w:lang w:eastAsia="ko-KR"/>
        </w:rPr>
        <w:t xml:space="preserve"> For supporting NR operation in both licensed and unlicensed band in the frequency range from 52.6 GHz to 71 GHz</w:t>
      </w:r>
      <w:r w:rsidR="000038CC">
        <w:rPr>
          <w:lang w:eastAsia="ko-KR"/>
        </w:rPr>
        <w:t xml:space="preserve"> </w:t>
      </w:r>
      <w:r w:rsidR="000038CC">
        <w:rPr>
          <w:lang w:eastAsia="ko-KR"/>
        </w:rPr>
        <w:fldChar w:fldCharType="begin"/>
      </w:r>
      <w:r w:rsidR="000038CC">
        <w:rPr>
          <w:lang w:eastAsia="ko-KR"/>
        </w:rPr>
        <w:instrText xml:space="preserve"> REF _Ref68645362 \r \h </w:instrText>
      </w:r>
      <w:r w:rsidR="000038CC">
        <w:rPr>
          <w:lang w:eastAsia="ko-KR"/>
        </w:rPr>
      </w:r>
      <w:r w:rsidR="000038CC">
        <w:rPr>
          <w:lang w:eastAsia="ko-KR"/>
        </w:rPr>
        <w:fldChar w:fldCharType="separate"/>
      </w:r>
      <w:r w:rsidR="000038CC">
        <w:rPr>
          <w:lang w:eastAsia="ko-KR"/>
        </w:rPr>
        <w:t>[1]</w:t>
      </w:r>
      <w:r w:rsidR="000038CC">
        <w:rPr>
          <w:lang w:eastAsia="ko-KR"/>
        </w:rPr>
        <w:fldChar w:fldCharType="end"/>
      </w:r>
      <w:r w:rsidR="005674C0" w:rsidRPr="005956AB">
        <w:rPr>
          <w:lang w:eastAsia="ko-KR"/>
        </w:rPr>
        <w:t xml:space="preserve">, FR2 numerologies and additional numerologies beyond that supported currently in NR are studied. As it was shown in numerous contributions, the key performance-limiting factor on the new band is a phase noise which leads to the significant ICI. Different techniques were proposed and investigated, and acceptable ICI compensation level were shown both for baseline and newly proposed PTRS designs. </w:t>
      </w:r>
    </w:p>
    <w:p w14:paraId="03281AAA" w14:textId="32B6C9E7" w:rsidR="005674C0" w:rsidRPr="005956AB" w:rsidRDefault="005674C0" w:rsidP="00E02A9D">
      <w:pPr>
        <w:spacing w:line="240" w:lineRule="auto"/>
        <w:ind w:left="567" w:firstLine="233"/>
        <w:rPr>
          <w:lang w:eastAsia="ko-KR"/>
        </w:rPr>
      </w:pPr>
      <w:r w:rsidRPr="005956AB">
        <w:rPr>
          <w:lang w:eastAsia="ko-KR"/>
        </w:rPr>
        <w:t xml:space="preserve">Present contribution </w:t>
      </w:r>
      <w:r w:rsidR="00E70DD9" w:rsidRPr="005956AB">
        <w:rPr>
          <w:lang w:eastAsia="ko-KR"/>
        </w:rPr>
        <w:t xml:space="preserve">gives a simulation results summary for large set of phase-noise compensation related parameters, and major observations from these simulation results. </w:t>
      </w:r>
    </w:p>
    <w:p w14:paraId="2D9A6C8C" w14:textId="51349D7D" w:rsidR="00511A0E" w:rsidRPr="005956AB" w:rsidRDefault="00776EA3" w:rsidP="00E02935">
      <w:pPr>
        <w:pStyle w:val="1"/>
        <w:numPr>
          <w:ilvl w:val="0"/>
          <w:numId w:val="1"/>
        </w:numPr>
        <w:spacing w:before="300"/>
        <w:rPr>
          <w:rFonts w:eastAsia="바탕" w:cs="Arial"/>
          <w:b/>
          <w:lang w:eastAsia="ko-KR"/>
        </w:rPr>
      </w:pPr>
      <w:r w:rsidRPr="005956AB">
        <w:rPr>
          <w:rFonts w:eastAsia="바탕" w:cs="Arial"/>
          <w:b/>
          <w:lang w:eastAsia="ko-KR"/>
        </w:rPr>
        <w:t>Discussion</w:t>
      </w:r>
    </w:p>
    <w:p w14:paraId="667D209F" w14:textId="26765BD0" w:rsidR="00892402" w:rsidRPr="005956AB" w:rsidRDefault="00892402" w:rsidP="00A55F14">
      <w:pPr>
        <w:rPr>
          <w:b/>
        </w:rPr>
      </w:pPr>
      <w:r w:rsidRPr="005956AB">
        <w:rPr>
          <w:b/>
          <w:lang w:eastAsia="ko-KR"/>
        </w:rPr>
        <w:t>Phase noise compensation techniques</w:t>
      </w:r>
    </w:p>
    <w:p w14:paraId="59E08D8A" w14:textId="77558887" w:rsidR="00B658E4" w:rsidRPr="005956AB" w:rsidRDefault="00B658E4" w:rsidP="00E02A9D">
      <w:pPr>
        <w:ind w:left="567" w:firstLine="233"/>
        <w:rPr>
          <w:lang w:eastAsia="ko-KR"/>
        </w:rPr>
      </w:pPr>
      <w:r w:rsidRPr="005956AB">
        <w:rPr>
          <w:lang w:eastAsia="ko-KR"/>
        </w:rPr>
        <w:t xml:space="preserve">Phase noise, which acts as a multiplicative </w:t>
      </w:r>
      <w:r w:rsidR="00AF7F96" w:rsidRPr="005956AB">
        <w:rPr>
          <w:lang w:eastAsia="ko-KR"/>
        </w:rPr>
        <w:t xml:space="preserve">unity amplitude noise in the time domain, may be represented as a circular convolution of the useful signal and some phase noise realization in the </w:t>
      </w:r>
      <w:r w:rsidR="0051790A" w:rsidRPr="005956AB">
        <w:rPr>
          <w:lang w:eastAsia="ko-KR"/>
        </w:rPr>
        <w:t>frequency</w:t>
      </w:r>
      <w:r w:rsidR="00AF7F96" w:rsidRPr="005956AB">
        <w:rPr>
          <w:lang w:eastAsia="ko-KR"/>
        </w:rPr>
        <w:t xml:space="preserve"> domain</w:t>
      </w:r>
      <w:r w:rsidR="0051790A" w:rsidRPr="005956AB">
        <w:rPr>
          <w:lang w:eastAsia="ko-KR"/>
        </w:rPr>
        <w:t xml:space="preserve">. This phase noise realization have some symmetric properties and quickly decays from the center subcarrier </w:t>
      </w:r>
      <w:r w:rsidR="000038CC">
        <w:rPr>
          <w:lang w:eastAsia="ko-KR"/>
        </w:rPr>
        <w:fldChar w:fldCharType="begin"/>
      </w:r>
      <w:r w:rsidR="000038CC">
        <w:rPr>
          <w:lang w:eastAsia="ko-KR"/>
        </w:rPr>
        <w:instrText xml:space="preserve"> REF _Ref68645446 \r \h </w:instrText>
      </w:r>
      <w:r w:rsidR="000038CC">
        <w:rPr>
          <w:lang w:eastAsia="ko-KR"/>
        </w:rPr>
      </w:r>
      <w:r w:rsidR="000038CC">
        <w:rPr>
          <w:lang w:eastAsia="ko-KR"/>
        </w:rPr>
        <w:fldChar w:fldCharType="separate"/>
      </w:r>
      <w:r w:rsidR="000038CC">
        <w:rPr>
          <w:lang w:eastAsia="ko-KR"/>
        </w:rPr>
        <w:t>[2]</w:t>
      </w:r>
      <w:r w:rsidR="000038CC">
        <w:rPr>
          <w:lang w:eastAsia="ko-KR"/>
        </w:rPr>
        <w:fldChar w:fldCharType="end"/>
      </w:r>
      <w:r w:rsidR="0051790A" w:rsidRPr="005956AB">
        <w:rPr>
          <w:lang w:eastAsia="ko-KR"/>
        </w:rPr>
        <w:t xml:space="preserve">, repeating the form of the phase noise PSD curve </w:t>
      </w:r>
      <w:r w:rsidR="000038CC">
        <w:rPr>
          <w:lang w:eastAsia="ko-KR"/>
        </w:rPr>
        <w:fldChar w:fldCharType="begin"/>
      </w:r>
      <w:r w:rsidR="000038CC">
        <w:rPr>
          <w:lang w:eastAsia="ko-KR"/>
        </w:rPr>
        <w:instrText xml:space="preserve"> REF _Ref65710231 \r \h </w:instrText>
      </w:r>
      <w:r w:rsidR="000038CC">
        <w:rPr>
          <w:lang w:eastAsia="ko-KR"/>
        </w:rPr>
      </w:r>
      <w:r w:rsidR="000038CC">
        <w:rPr>
          <w:lang w:eastAsia="ko-KR"/>
        </w:rPr>
        <w:fldChar w:fldCharType="separate"/>
      </w:r>
      <w:r w:rsidR="000038CC">
        <w:rPr>
          <w:lang w:eastAsia="ko-KR"/>
        </w:rPr>
        <w:t>[3]</w:t>
      </w:r>
      <w:r w:rsidR="000038CC">
        <w:rPr>
          <w:lang w:eastAsia="ko-KR"/>
        </w:rPr>
        <w:fldChar w:fldCharType="end"/>
      </w:r>
      <w:r w:rsidR="0051790A" w:rsidRPr="005956AB">
        <w:rPr>
          <w:lang w:eastAsia="ko-KR"/>
        </w:rPr>
        <w:t>. Thus, the basic</w:t>
      </w:r>
      <w:r w:rsidRPr="005956AB">
        <w:rPr>
          <w:lang w:eastAsia="ko-KR"/>
        </w:rPr>
        <w:t xml:space="preserve"> approach to the phase-noise ICI compensation consists of the de-c</w:t>
      </w:r>
      <w:r w:rsidR="0051790A" w:rsidRPr="005956AB">
        <w:rPr>
          <w:lang w:eastAsia="ko-KR"/>
        </w:rPr>
        <w:t xml:space="preserve">onvolution of the received signal by the filtering with the Wiener filter which is basically complex conjugate to the phase noise realization in FD. Due to properties of this PN realization, the </w:t>
      </w:r>
      <w:r w:rsidR="00FF1165" w:rsidRPr="005956AB">
        <w:rPr>
          <w:lang w:eastAsia="ko-KR"/>
        </w:rPr>
        <w:t xml:space="preserve">size of the filter can be quite small, 3-5-7 taps, since further increase do not provide additional gains. Case of single tap filter corresponds to just removing the common phase error (CPE), without ICI compensation. </w:t>
      </w:r>
    </w:p>
    <w:p w14:paraId="08921BC3" w14:textId="7F3AEBFE" w:rsidR="00E02A9D" w:rsidRPr="005956AB" w:rsidRDefault="00FF1165" w:rsidP="00E02A9D">
      <w:pPr>
        <w:ind w:left="567" w:firstLine="233"/>
        <w:rPr>
          <w:lang w:eastAsia="ko-KR"/>
        </w:rPr>
      </w:pPr>
      <w:r w:rsidRPr="005956AB">
        <w:rPr>
          <w:lang w:eastAsia="ko-KR"/>
        </w:rPr>
        <w:t xml:space="preserve">Different techniques and PTRS structures were proposed for estimation of the de-convolution filter coefficient </w:t>
      </w:r>
      <w:r w:rsidR="000038CC">
        <w:rPr>
          <w:lang w:eastAsia="ko-KR"/>
        </w:rPr>
        <w:fldChar w:fldCharType="begin"/>
      </w:r>
      <w:r w:rsidR="000038CC">
        <w:rPr>
          <w:lang w:eastAsia="ko-KR"/>
        </w:rPr>
        <w:instrText xml:space="preserve"> REF _Ref68645471 \r \h </w:instrText>
      </w:r>
      <w:r w:rsidR="000038CC">
        <w:rPr>
          <w:lang w:eastAsia="ko-KR"/>
        </w:rPr>
      </w:r>
      <w:r w:rsidR="000038CC">
        <w:rPr>
          <w:lang w:eastAsia="ko-KR"/>
        </w:rPr>
        <w:fldChar w:fldCharType="separate"/>
      </w:r>
      <w:r w:rsidR="000038CC">
        <w:rPr>
          <w:lang w:eastAsia="ko-KR"/>
        </w:rPr>
        <w:t>[4]</w:t>
      </w:r>
      <w:r w:rsidR="000038CC">
        <w:rPr>
          <w:lang w:eastAsia="ko-KR"/>
        </w:rPr>
        <w:fldChar w:fldCharType="end"/>
      </w:r>
      <w:r w:rsidR="000038CC">
        <w:rPr>
          <w:lang w:eastAsia="ko-KR"/>
        </w:rPr>
        <w:fldChar w:fldCharType="begin"/>
      </w:r>
      <w:r w:rsidR="000038CC">
        <w:rPr>
          <w:lang w:eastAsia="ko-KR"/>
        </w:rPr>
        <w:instrText xml:space="preserve"> REF _Ref68645472 \r \h </w:instrText>
      </w:r>
      <w:r w:rsidR="000038CC">
        <w:rPr>
          <w:lang w:eastAsia="ko-KR"/>
        </w:rPr>
      </w:r>
      <w:r w:rsidR="000038CC">
        <w:rPr>
          <w:lang w:eastAsia="ko-KR"/>
        </w:rPr>
        <w:fldChar w:fldCharType="separate"/>
      </w:r>
      <w:r w:rsidR="000038CC">
        <w:rPr>
          <w:lang w:eastAsia="ko-KR"/>
        </w:rPr>
        <w:t>[5]</w:t>
      </w:r>
      <w:r w:rsidR="000038CC">
        <w:rPr>
          <w:lang w:eastAsia="ko-KR"/>
        </w:rPr>
        <w:fldChar w:fldCharType="end"/>
      </w:r>
      <w:r w:rsidR="000038CC">
        <w:rPr>
          <w:lang w:eastAsia="ko-KR"/>
        </w:rPr>
        <w:fldChar w:fldCharType="begin"/>
      </w:r>
      <w:r w:rsidR="000038CC">
        <w:rPr>
          <w:lang w:eastAsia="ko-KR"/>
        </w:rPr>
        <w:instrText xml:space="preserve"> REF _Ref68645474 \r \h </w:instrText>
      </w:r>
      <w:r w:rsidR="000038CC">
        <w:rPr>
          <w:lang w:eastAsia="ko-KR"/>
        </w:rPr>
      </w:r>
      <w:r w:rsidR="000038CC">
        <w:rPr>
          <w:lang w:eastAsia="ko-KR"/>
        </w:rPr>
        <w:fldChar w:fldCharType="separate"/>
      </w:r>
      <w:r w:rsidR="000038CC">
        <w:rPr>
          <w:lang w:eastAsia="ko-KR"/>
        </w:rPr>
        <w:t>[6]</w:t>
      </w:r>
      <w:r w:rsidR="000038CC">
        <w:rPr>
          <w:lang w:eastAsia="ko-KR"/>
        </w:rPr>
        <w:fldChar w:fldCharType="end"/>
      </w:r>
      <w:r w:rsidRPr="005956AB">
        <w:rPr>
          <w:lang w:eastAsia="ko-KR"/>
        </w:rPr>
        <w:t>.  However, it was shown that simplest approach of the direct estimation of the filter coefficient, which is suitable for current Rel-15 distributed PTRS structures, seems to be near-optimal solution. Various techniques for estimation of the phase noise realization itself require continuous PTRS allocation</w:t>
      </w:r>
      <w:r w:rsidR="009F4838">
        <w:rPr>
          <w:lang w:eastAsia="ko-KR"/>
        </w:rPr>
        <w:t>, but</w:t>
      </w:r>
      <w:r w:rsidRPr="005956AB">
        <w:rPr>
          <w:lang w:eastAsia="ko-KR"/>
        </w:rPr>
        <w:t xml:space="preserve"> do not provide notable improvement over the basic direct ICI compensation filter estimation approach applied to the distributed</w:t>
      </w:r>
      <w:r w:rsidR="00E02A9D" w:rsidRPr="005956AB">
        <w:rPr>
          <w:lang w:eastAsia="ko-KR"/>
        </w:rPr>
        <w:t xml:space="preserve"> Rel-</w:t>
      </w:r>
      <w:r w:rsidRPr="005956AB">
        <w:rPr>
          <w:lang w:eastAsia="ko-KR"/>
        </w:rPr>
        <w:t xml:space="preserve">15 PTRSs </w:t>
      </w:r>
      <w:r w:rsidR="000038CC">
        <w:rPr>
          <w:lang w:eastAsia="ko-KR"/>
        </w:rPr>
        <w:fldChar w:fldCharType="begin"/>
      </w:r>
      <w:r w:rsidR="000038CC">
        <w:rPr>
          <w:lang w:eastAsia="ko-KR"/>
        </w:rPr>
        <w:instrText xml:space="preserve"> REF _Ref68645482 \r \h </w:instrText>
      </w:r>
      <w:r w:rsidR="000038CC">
        <w:rPr>
          <w:lang w:eastAsia="ko-KR"/>
        </w:rPr>
      </w:r>
      <w:r w:rsidR="000038CC">
        <w:rPr>
          <w:lang w:eastAsia="ko-KR"/>
        </w:rPr>
        <w:fldChar w:fldCharType="separate"/>
      </w:r>
      <w:r w:rsidR="000038CC">
        <w:rPr>
          <w:lang w:eastAsia="ko-KR"/>
        </w:rPr>
        <w:t>[7]</w:t>
      </w:r>
      <w:r w:rsidR="000038CC">
        <w:rPr>
          <w:lang w:eastAsia="ko-KR"/>
        </w:rPr>
        <w:fldChar w:fldCharType="end"/>
      </w:r>
      <w:r w:rsidRPr="005956AB">
        <w:rPr>
          <w:lang w:eastAsia="ko-KR"/>
        </w:rPr>
        <w:t>.</w:t>
      </w:r>
      <w:r w:rsidR="00E02A9D" w:rsidRPr="005956AB">
        <w:rPr>
          <w:lang w:eastAsia="ko-KR"/>
        </w:rPr>
        <w:t xml:space="preserve">  So, in our study we have focused on the direct ICI compensation filter estimation, using the LS approach, which have reasonable complexity even for the case of larger de-ICI filters size.</w:t>
      </w:r>
    </w:p>
    <w:p w14:paraId="30E6D304" w14:textId="33E91515" w:rsidR="00E02A9D" w:rsidRPr="005956AB" w:rsidRDefault="00E02A9D" w:rsidP="009F4838">
      <w:pPr>
        <w:ind w:left="567" w:firstLine="233"/>
        <w:rPr>
          <w:lang w:eastAsia="ko-KR"/>
        </w:rPr>
      </w:pPr>
      <w:r w:rsidRPr="005956AB">
        <w:rPr>
          <w:lang w:eastAsia="ko-KR"/>
        </w:rPr>
        <w:lastRenderedPageBreak/>
        <w:t>From the theoretical analysis and simulation</w:t>
      </w:r>
      <w:r w:rsidR="009F4838">
        <w:rPr>
          <w:lang w:eastAsia="ko-KR"/>
        </w:rPr>
        <w:t>,</w:t>
      </w:r>
      <w:r w:rsidRPr="005956AB">
        <w:rPr>
          <w:lang w:eastAsia="ko-KR"/>
        </w:rPr>
        <w:t xml:space="preserve"> we can define two major factors that affect PN compensation performance: the size of the filter and accuracy of its coefficient estimation.</w:t>
      </w:r>
    </w:p>
    <w:p w14:paraId="7399D78B" w14:textId="0FDA9754" w:rsidR="00E02A9D" w:rsidRPr="005956AB" w:rsidRDefault="00E02A9D" w:rsidP="009F4838">
      <w:pPr>
        <w:ind w:left="567" w:firstLine="233"/>
        <w:rPr>
          <w:lang w:eastAsia="ko-KR"/>
        </w:rPr>
      </w:pPr>
      <w:r w:rsidRPr="005956AB">
        <w:rPr>
          <w:lang w:eastAsia="ko-KR"/>
        </w:rPr>
        <w:t>Basically, for the case of large number of available PTRS RE</w:t>
      </w:r>
      <w:r w:rsidR="009F4838">
        <w:rPr>
          <w:lang w:eastAsia="ko-KR"/>
        </w:rPr>
        <w:t>s</w:t>
      </w:r>
      <w:r w:rsidRPr="005956AB">
        <w:rPr>
          <w:lang w:eastAsia="ko-KR"/>
        </w:rPr>
        <w:t>, the accuracy of the coefficient estimation is high, and we may increase the filter size for better compensation of the ICI, mitigating the phase noise from more neighboring subcarriers.</w:t>
      </w:r>
    </w:p>
    <w:p w14:paraId="58C4C642" w14:textId="32F94AF7" w:rsidR="00E02A9D" w:rsidRPr="005956AB" w:rsidRDefault="00E02A9D" w:rsidP="009F4838">
      <w:pPr>
        <w:ind w:left="567" w:firstLine="233"/>
        <w:rPr>
          <w:lang w:eastAsia="ko-KR"/>
        </w:rPr>
      </w:pPr>
      <w:r w:rsidRPr="005956AB">
        <w:rPr>
          <w:lang w:eastAsia="ko-KR"/>
        </w:rPr>
        <w:t>Another case realized for the limited-BW scenarios, in the cases where number of PTRS REs is low. In this case</w:t>
      </w:r>
      <w:r w:rsidR="009F4838">
        <w:rPr>
          <w:lang w:eastAsia="ko-KR"/>
        </w:rPr>
        <w:t>,</w:t>
      </w:r>
      <w:r w:rsidRPr="005956AB">
        <w:rPr>
          <w:lang w:eastAsia="ko-KR"/>
        </w:rPr>
        <w:t xml:space="preserve"> large number of coefficient cannot be appropriately estimated and we may have </w:t>
      </w:r>
      <w:r w:rsidR="00AB6AFF" w:rsidRPr="005956AB">
        <w:rPr>
          <w:lang w:eastAsia="ko-KR"/>
        </w:rPr>
        <w:t>performance</w:t>
      </w:r>
      <w:r w:rsidRPr="005956AB">
        <w:rPr>
          <w:lang w:eastAsia="ko-KR"/>
        </w:rPr>
        <w:t xml:space="preserve"> degradation for the inappropriate filter size. In some extreme cases, even smallest 3-tap filter cannot be reliabl</w:t>
      </w:r>
      <w:r w:rsidR="009F4838">
        <w:rPr>
          <w:lang w:eastAsia="ko-KR"/>
        </w:rPr>
        <w:t>y</w:t>
      </w:r>
      <w:r w:rsidRPr="005956AB">
        <w:rPr>
          <w:lang w:eastAsia="ko-KR"/>
        </w:rPr>
        <w:t xml:space="preserve"> estimated, and simple CPE algorithm outperforms compensation techniques.</w:t>
      </w:r>
    </w:p>
    <w:p w14:paraId="117157E8" w14:textId="4468994E" w:rsidR="00892402" w:rsidRPr="005956AB" w:rsidRDefault="00892402" w:rsidP="009F4838">
      <w:pPr>
        <w:ind w:left="567" w:firstLine="233"/>
        <w:rPr>
          <w:lang w:eastAsia="ko-KR"/>
        </w:rPr>
      </w:pPr>
      <w:r w:rsidRPr="005956AB">
        <w:rPr>
          <w:lang w:eastAsia="ko-KR"/>
        </w:rPr>
        <w:t>To illustrate the</w:t>
      </w:r>
      <w:r w:rsidR="009F4838">
        <w:rPr>
          <w:lang w:eastAsia="ko-KR"/>
        </w:rPr>
        <w:t>se</w:t>
      </w:r>
      <w:r w:rsidRPr="005956AB">
        <w:rPr>
          <w:lang w:eastAsia="ko-KR"/>
        </w:rPr>
        <w:t xml:space="preserve"> theoretical conclusions, we have simulated various combinations of the SCS, PTRS density parameter K and filter sizes. </w:t>
      </w:r>
    </w:p>
    <w:p w14:paraId="25A1DB8F" w14:textId="19603B94" w:rsidR="00892402" w:rsidRPr="005956AB" w:rsidRDefault="00892402" w:rsidP="00A55F14">
      <w:pPr>
        <w:rPr>
          <w:b/>
          <w:lang w:eastAsia="ko-KR"/>
        </w:rPr>
      </w:pPr>
      <w:r w:rsidRPr="005956AB">
        <w:rPr>
          <w:b/>
          <w:lang w:eastAsia="ko-KR"/>
        </w:rPr>
        <w:t>Proposed Nulling PTRS scheme</w:t>
      </w:r>
    </w:p>
    <w:p w14:paraId="096878F3" w14:textId="20BDAEDD" w:rsidR="00BD7B49" w:rsidRPr="005956AB" w:rsidRDefault="00684C47" w:rsidP="00BD7B49">
      <w:pPr>
        <w:ind w:left="567" w:firstLine="233"/>
        <w:rPr>
          <w:lang w:eastAsia="ko-KR"/>
        </w:rPr>
      </w:pPr>
      <w:r w:rsidRPr="005956AB">
        <w:rPr>
          <w:lang w:eastAsia="ko-KR"/>
        </w:rPr>
        <w:t>The key idea of different contiguous allocation schemes is isolation of the subcarriers used for PN estimation from the parasitic ICI influence from the unknown data subcarriers. However, such clustering may not be desirable in the frequency selective channels and this effect limits contiguous scheme</w:t>
      </w:r>
      <w:r w:rsidR="009F4838">
        <w:rPr>
          <w:lang w:eastAsia="ko-KR"/>
        </w:rPr>
        <w:t>’</w:t>
      </w:r>
      <w:r w:rsidRPr="005956AB">
        <w:rPr>
          <w:lang w:eastAsia="ko-KR"/>
        </w:rPr>
        <w:t>s performance. In the proposed Nulling scheme</w:t>
      </w:r>
      <w:r w:rsidR="009F4838">
        <w:rPr>
          <w:lang w:eastAsia="ko-KR"/>
        </w:rPr>
        <w:t>,</w:t>
      </w:r>
      <w:r w:rsidRPr="005956AB">
        <w:rPr>
          <w:lang w:eastAsia="ko-KR"/>
        </w:rPr>
        <w:t xml:space="preserve"> we try to keep robustness and scalability of distributed allocations and have some PTRSs isolated from the unknown data influence by nulling adjacent subcarriers. For proper and fair comparison of the baseline Rel-15, the total number of allocated REs should be kept the same. For example, for 256 RBs allocation, with K = 4, for Rel-15 we should have 64 PTRS REs, and for Nulling </w:t>
      </w:r>
      <w:r w:rsidR="00BD7B49" w:rsidRPr="005956AB">
        <w:rPr>
          <w:lang w:eastAsia="ko-KR"/>
        </w:rPr>
        <w:t>scheme</w:t>
      </w:r>
      <w:r w:rsidRPr="005956AB">
        <w:rPr>
          <w:lang w:eastAsia="ko-KR"/>
        </w:rPr>
        <w:t xml:space="preserve"> we will have 21 active and </w:t>
      </w:r>
      <w:r w:rsidR="00BD7B49" w:rsidRPr="005956AB">
        <w:rPr>
          <w:lang w:eastAsia="ko-KR"/>
        </w:rPr>
        <w:t>43 nulled, distributed through PDSCH allocation. Active PTRS subcarriers get appropriate power boost, to have total power the same as baseline case.</w:t>
      </w:r>
    </w:p>
    <w:p w14:paraId="58373BE9" w14:textId="77777777" w:rsidR="0074185D" w:rsidRPr="005956AB" w:rsidRDefault="00BD7B49" w:rsidP="0074185D">
      <w:pPr>
        <w:keepNext/>
        <w:ind w:left="567" w:firstLine="233"/>
        <w:jc w:val="center"/>
      </w:pPr>
      <w:r w:rsidRPr="005956AB">
        <w:rPr>
          <w:lang w:eastAsia="ko-KR"/>
        </w:rPr>
        <w:t>.</w:t>
      </w:r>
      <w:r w:rsidR="00684209" w:rsidRPr="005956AB">
        <w:object w:dxaOrig="11881" w:dyaOrig="4273" w14:anchorId="687C79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3pt;height:101.9pt" o:ole="">
            <v:imagedata r:id="rId8" o:title=""/>
          </v:shape>
          <o:OLEObject Type="Embed" ProgID="Visio.Drawing.15" ShapeID="_x0000_i1025" DrawAspect="Content" ObjectID="_1679310518" r:id="rId9"/>
        </w:object>
      </w:r>
    </w:p>
    <w:p w14:paraId="1BDA527E" w14:textId="34710EE5" w:rsidR="00892402" w:rsidRPr="005956AB" w:rsidRDefault="0074185D" w:rsidP="0074185D">
      <w:pPr>
        <w:pStyle w:val="ae"/>
        <w:jc w:val="center"/>
        <w:rPr>
          <w:szCs w:val="16"/>
        </w:rPr>
      </w:pPr>
      <w:r w:rsidRPr="005956AB">
        <w:rPr>
          <w:szCs w:val="16"/>
        </w:rPr>
        <w:t xml:space="preserve">Figure </w:t>
      </w:r>
      <w:r w:rsidRPr="005956AB">
        <w:rPr>
          <w:szCs w:val="16"/>
        </w:rPr>
        <w:fldChar w:fldCharType="begin"/>
      </w:r>
      <w:r w:rsidRPr="005956AB">
        <w:rPr>
          <w:szCs w:val="16"/>
        </w:rPr>
        <w:instrText xml:space="preserve"> SEQ Figure \* ARABIC </w:instrText>
      </w:r>
      <w:r w:rsidRPr="005956AB">
        <w:rPr>
          <w:szCs w:val="16"/>
        </w:rPr>
        <w:fldChar w:fldCharType="separate"/>
      </w:r>
      <w:r w:rsidR="00D24B62">
        <w:rPr>
          <w:noProof/>
          <w:szCs w:val="16"/>
        </w:rPr>
        <w:t>1</w:t>
      </w:r>
      <w:r w:rsidRPr="005956AB">
        <w:rPr>
          <w:szCs w:val="16"/>
        </w:rPr>
        <w:fldChar w:fldCharType="end"/>
      </w:r>
      <w:r w:rsidRPr="005956AB">
        <w:rPr>
          <w:szCs w:val="16"/>
        </w:rPr>
        <w:t xml:space="preserve"> Nulling PTRS allocation</w:t>
      </w:r>
    </w:p>
    <w:p w14:paraId="653F600F" w14:textId="6281B8F8" w:rsidR="00892402" w:rsidRPr="005956AB" w:rsidRDefault="00892402" w:rsidP="00A55F14">
      <w:pPr>
        <w:rPr>
          <w:b/>
          <w:lang w:eastAsia="ko-KR"/>
        </w:rPr>
      </w:pPr>
      <w:r w:rsidRPr="005956AB">
        <w:rPr>
          <w:b/>
          <w:lang w:eastAsia="ko-KR"/>
        </w:rPr>
        <w:t>Simulation assumptions</w:t>
      </w:r>
    </w:p>
    <w:p w14:paraId="22006F30" w14:textId="59D682E3" w:rsidR="001F4E50" w:rsidRPr="005956AB" w:rsidRDefault="003F446A" w:rsidP="009F4838">
      <w:pPr>
        <w:ind w:left="567" w:firstLine="233"/>
        <w:rPr>
          <w:lang w:eastAsia="ko-KR"/>
        </w:rPr>
      </w:pPr>
      <w:r w:rsidRPr="005956AB">
        <w:rPr>
          <w:lang w:eastAsia="ko-KR"/>
        </w:rPr>
        <w:t>It is well known that phase noise mainly limit</w:t>
      </w:r>
      <w:r w:rsidR="009F4838">
        <w:rPr>
          <w:lang w:eastAsia="ko-KR"/>
        </w:rPr>
        <w:t>s</w:t>
      </w:r>
      <w:r w:rsidRPr="005956AB">
        <w:rPr>
          <w:lang w:eastAsia="ko-KR"/>
        </w:rPr>
        <w:t xml:space="preserve"> the usage of the higher MCS sets, with higher order modulations and coding rates. These MCS </w:t>
      </w:r>
      <w:r w:rsidR="009F4838">
        <w:rPr>
          <w:lang w:eastAsia="ko-KR"/>
        </w:rPr>
        <w:t xml:space="preserve">values </w:t>
      </w:r>
      <w:r w:rsidRPr="005956AB">
        <w:rPr>
          <w:lang w:eastAsia="ko-KR"/>
        </w:rPr>
        <w:t>generally have higher spectral efficiency but also more sensitive to the PN impact. It was shown that for MCS 22 the phase noise compensation algorithms may provide reliable reception without the noise floor, so it is interesting to simulate MCS 28 in addition to MCS 22, for which, as it was shown, the phase noise compensation shows good results.  At the same time present approach of the zero PTRS overhead assumption may not be applicable for the higher MCS with the higher base coding rate, since that as</w:t>
      </w:r>
      <w:r w:rsidRPr="005956AB">
        <w:rPr>
          <w:lang w:eastAsia="ko-KR"/>
        </w:rPr>
        <w:lastRenderedPageBreak/>
        <w:t>sumption lead</w:t>
      </w:r>
      <w:r w:rsidR="009F4838">
        <w:rPr>
          <w:lang w:eastAsia="ko-KR"/>
        </w:rPr>
        <w:t>s</w:t>
      </w:r>
      <w:r w:rsidRPr="005956AB">
        <w:rPr>
          <w:lang w:eastAsia="ko-KR"/>
        </w:rPr>
        <w:t xml:space="preserve"> to the too large increase of the effective coding rate and performance degradation. Thus, for MCS 22 curves, we kept the basic assumption of zero overhead</w:t>
      </w:r>
      <w:r w:rsidR="009F4838">
        <w:rPr>
          <w:lang w:eastAsia="ko-KR"/>
        </w:rPr>
        <w:t xml:space="preserve"> (i.e., </w:t>
      </w:r>
      <m:oMath>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oh</m:t>
            </m:r>
            <m:ctrlPr>
              <w:rPr>
                <w:rFonts w:ascii="Cambria Math" w:eastAsia="SimSun" w:hAnsi="Cambria Math"/>
                <w:lang w:val="x-none"/>
              </w:rPr>
            </m:ctrlPr>
          </m:sub>
          <m:sup>
            <m:r>
              <m:rPr>
                <m:nor/>
              </m:rPr>
              <w:rPr>
                <w:rFonts w:ascii="Cambria Math" w:eastAsia="SimSun"/>
                <w:lang w:val="x-none"/>
              </w:rPr>
              <m:t>PRB</m:t>
            </m:r>
            <m:ctrlPr>
              <w:rPr>
                <w:rFonts w:ascii="Cambria Math" w:eastAsia="SimSun" w:hAnsi="Cambria Math"/>
                <w:lang w:val="x-none"/>
              </w:rPr>
            </m:ctrlPr>
          </m:sup>
        </m:sSubSup>
      </m:oMath>
      <w:r w:rsidR="00BF3160">
        <w:rPr>
          <w:rFonts w:eastAsiaTheme="minorEastAsia" w:hint="eastAsia"/>
          <w:lang w:val="x-none" w:eastAsia="ko-KR"/>
        </w:rPr>
        <w:t>=0)</w:t>
      </w:r>
      <w:r w:rsidRPr="005956AB">
        <w:rPr>
          <w:lang w:eastAsia="ko-KR"/>
        </w:rPr>
        <w:t xml:space="preserve">, while for MCS 28 more realistic overhead of 6 REs per PRB </w:t>
      </w:r>
      <w:r w:rsidR="00BF3160">
        <w:rPr>
          <w:lang w:eastAsia="ko-KR"/>
        </w:rPr>
        <w:t xml:space="preserve">(i.e., </w:t>
      </w:r>
      <m:oMath>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oh</m:t>
            </m:r>
            <m:ctrlPr>
              <w:rPr>
                <w:rFonts w:ascii="Cambria Math" w:eastAsia="SimSun" w:hAnsi="Cambria Math"/>
                <w:lang w:val="x-none"/>
              </w:rPr>
            </m:ctrlPr>
          </m:sub>
          <m:sup>
            <m:r>
              <m:rPr>
                <m:nor/>
              </m:rPr>
              <w:rPr>
                <w:rFonts w:ascii="Cambria Math" w:eastAsia="SimSun"/>
                <w:lang w:val="x-none"/>
              </w:rPr>
              <m:t>PRB</m:t>
            </m:r>
            <m:ctrlPr>
              <w:rPr>
                <w:rFonts w:ascii="Cambria Math" w:eastAsia="SimSun" w:hAnsi="Cambria Math"/>
                <w:lang w:val="x-none"/>
              </w:rPr>
            </m:ctrlPr>
          </m:sup>
        </m:sSubSup>
      </m:oMath>
      <w:r w:rsidR="00BF3160">
        <w:rPr>
          <w:rFonts w:eastAsiaTheme="minorEastAsia" w:hint="eastAsia"/>
          <w:lang w:val="x-none" w:eastAsia="ko-KR"/>
        </w:rPr>
        <w:t>=</w:t>
      </w:r>
      <w:r w:rsidR="00BF3160">
        <w:rPr>
          <w:rFonts w:eastAsiaTheme="minorEastAsia"/>
          <w:lang w:val="x-none" w:eastAsia="ko-KR"/>
        </w:rPr>
        <w:t>6</w:t>
      </w:r>
      <w:r w:rsidR="00BF3160">
        <w:rPr>
          <w:rFonts w:eastAsiaTheme="minorEastAsia" w:hint="eastAsia"/>
          <w:lang w:val="x-none" w:eastAsia="ko-KR"/>
        </w:rPr>
        <w:t>)</w:t>
      </w:r>
      <w:r w:rsidR="00BF3160">
        <w:rPr>
          <w:rFonts w:eastAsiaTheme="minorEastAsia"/>
          <w:lang w:val="x-none" w:eastAsia="ko-KR"/>
        </w:rPr>
        <w:t xml:space="preserve"> </w:t>
      </w:r>
      <w:r w:rsidRPr="005956AB">
        <w:rPr>
          <w:lang w:eastAsia="ko-KR"/>
        </w:rPr>
        <w:t>was used for all curves.</w:t>
      </w:r>
      <w:r w:rsidR="001F4E50" w:rsidRPr="005956AB">
        <w:rPr>
          <w:lang w:eastAsia="ko-KR"/>
        </w:rPr>
        <w:t xml:space="preserve"> </w:t>
      </w:r>
    </w:p>
    <w:p w14:paraId="3DF795FB" w14:textId="05B644A8" w:rsidR="00BD7B49" w:rsidRPr="005956AB" w:rsidRDefault="00BD7B49" w:rsidP="009F4838">
      <w:pPr>
        <w:ind w:left="567" w:firstLine="233"/>
        <w:rPr>
          <w:lang w:eastAsia="ko-KR"/>
        </w:rPr>
      </w:pPr>
      <w:r w:rsidRPr="005956AB">
        <w:rPr>
          <w:lang w:eastAsia="ko-KR"/>
        </w:rPr>
        <w:t xml:space="preserve">The basic simulation </w:t>
      </w:r>
      <w:r w:rsidR="001F65A8" w:rsidRPr="005956AB">
        <w:rPr>
          <w:lang w:eastAsia="ko-KR"/>
        </w:rPr>
        <w:t>assumptions are</w:t>
      </w:r>
      <w:r w:rsidR="001F4E50" w:rsidRPr="005956AB">
        <w:rPr>
          <w:lang w:eastAsia="ko-KR"/>
        </w:rPr>
        <w:t xml:space="preserve"> summarized in Table 1.</w:t>
      </w:r>
    </w:p>
    <w:p w14:paraId="7A612A39" w14:textId="05257363" w:rsidR="001F65A8" w:rsidRPr="005956AB" w:rsidRDefault="001F65A8" w:rsidP="001F65A8">
      <w:pPr>
        <w:pStyle w:val="ae"/>
        <w:keepNext/>
        <w:rPr>
          <w:szCs w:val="16"/>
        </w:rPr>
      </w:pPr>
      <w:r w:rsidRPr="005956AB">
        <w:rPr>
          <w:szCs w:val="16"/>
        </w:rPr>
        <w:t xml:space="preserve">Table </w:t>
      </w:r>
      <w:r w:rsidRPr="005956AB">
        <w:rPr>
          <w:szCs w:val="16"/>
        </w:rPr>
        <w:fldChar w:fldCharType="begin"/>
      </w:r>
      <w:r w:rsidRPr="005956AB">
        <w:rPr>
          <w:szCs w:val="16"/>
        </w:rPr>
        <w:instrText xml:space="preserve"> SEQ Table \* ARABIC </w:instrText>
      </w:r>
      <w:r w:rsidRPr="005956AB">
        <w:rPr>
          <w:szCs w:val="16"/>
        </w:rPr>
        <w:fldChar w:fldCharType="separate"/>
      </w:r>
      <w:r w:rsidR="004470B1" w:rsidRPr="005956AB">
        <w:rPr>
          <w:noProof/>
          <w:szCs w:val="16"/>
        </w:rPr>
        <w:t>1</w:t>
      </w:r>
      <w:r w:rsidRPr="005956AB">
        <w:rPr>
          <w:szCs w:val="16"/>
        </w:rPr>
        <w:fldChar w:fldCharType="end"/>
      </w:r>
      <w:r w:rsidRPr="005956AB">
        <w:rPr>
          <w:szCs w:val="16"/>
        </w:rPr>
        <w:t xml:space="preserve"> Simulation </w:t>
      </w:r>
      <w:r w:rsidR="003F446A" w:rsidRPr="005956AB">
        <w:rPr>
          <w:szCs w:val="16"/>
        </w:rPr>
        <w:t>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7"/>
        <w:gridCol w:w="4675"/>
      </w:tblGrid>
      <w:tr w:rsidR="00BD7B49" w:rsidRPr="00BD7B49" w14:paraId="437A9BCE" w14:textId="77777777" w:rsidTr="008D2E33">
        <w:trPr>
          <w:trHeight w:val="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F2F2F2"/>
            <w:vAlign w:val="center"/>
          </w:tcPr>
          <w:p w14:paraId="1ACFBF86" w14:textId="77777777" w:rsidR="00BD7B49" w:rsidRPr="00BD7B49" w:rsidRDefault="00BD7B49" w:rsidP="003F446A">
            <w:pPr>
              <w:overflowPunct w:val="0"/>
              <w:autoSpaceDE w:val="0"/>
              <w:autoSpaceDN w:val="0"/>
              <w:adjustRightInd w:val="0"/>
              <w:spacing w:before="0" w:after="0" w:line="240" w:lineRule="auto"/>
              <w:ind w:left="880" w:firstLine="0"/>
              <w:jc w:val="center"/>
              <w:textAlignment w:val="baseline"/>
              <w:rPr>
                <w:rFonts w:eastAsia="SimSun"/>
                <w:b/>
                <w:sz w:val="16"/>
                <w:szCs w:val="16"/>
              </w:rPr>
            </w:pPr>
            <w:r w:rsidRPr="00BD7B49">
              <w:rPr>
                <w:rFonts w:eastAsia="SimSun"/>
                <w:b/>
                <w:sz w:val="16"/>
                <w:szCs w:val="16"/>
              </w:rPr>
              <w:t>Assumptions</w:t>
            </w:r>
          </w:p>
        </w:tc>
        <w:tc>
          <w:tcPr>
            <w:tcW w:w="0" w:type="auto"/>
            <w:tcBorders>
              <w:top w:val="single" w:sz="4" w:space="0" w:color="auto"/>
              <w:left w:val="single" w:sz="4" w:space="0" w:color="auto"/>
              <w:bottom w:val="single" w:sz="4" w:space="0" w:color="auto"/>
              <w:right w:val="single" w:sz="4" w:space="0" w:color="auto"/>
            </w:tcBorders>
            <w:shd w:val="clear" w:color="auto" w:fill="F2F2F2"/>
            <w:vAlign w:val="center"/>
          </w:tcPr>
          <w:p w14:paraId="2EF33665" w14:textId="77777777" w:rsidR="00BD7B49" w:rsidRPr="00BD7B49" w:rsidRDefault="00BD7B49" w:rsidP="003F446A">
            <w:pPr>
              <w:overflowPunct w:val="0"/>
              <w:autoSpaceDE w:val="0"/>
              <w:autoSpaceDN w:val="0"/>
              <w:adjustRightInd w:val="0"/>
              <w:spacing w:before="0" w:after="0" w:line="240" w:lineRule="auto"/>
              <w:ind w:left="880" w:firstLine="0"/>
              <w:jc w:val="center"/>
              <w:textAlignment w:val="baseline"/>
              <w:rPr>
                <w:rFonts w:eastAsia="SimSun"/>
                <w:b/>
                <w:sz w:val="16"/>
                <w:szCs w:val="16"/>
              </w:rPr>
            </w:pPr>
            <w:r w:rsidRPr="00BD7B49">
              <w:rPr>
                <w:rFonts w:eastAsia="SimSun"/>
                <w:b/>
                <w:sz w:val="16"/>
                <w:szCs w:val="16"/>
              </w:rPr>
              <w:t>Value</w:t>
            </w:r>
          </w:p>
        </w:tc>
      </w:tr>
      <w:tr w:rsidR="00BD7B49" w:rsidRPr="00BD7B49" w14:paraId="6675D3B4" w14:textId="77777777" w:rsidTr="008D2E33">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51B802E1" w14:textId="77777777" w:rsidR="00BD7B49" w:rsidRPr="00BD7B49" w:rsidRDefault="00BD7B49" w:rsidP="003F446A">
            <w:pPr>
              <w:overflowPunct w:val="0"/>
              <w:autoSpaceDE w:val="0"/>
              <w:autoSpaceDN w:val="0"/>
              <w:adjustRightInd w:val="0"/>
              <w:spacing w:before="0" w:after="0" w:line="240" w:lineRule="auto"/>
              <w:ind w:left="0" w:firstLine="0"/>
              <w:jc w:val="center"/>
              <w:textAlignment w:val="baseline"/>
              <w:rPr>
                <w:rFonts w:eastAsia="SimSun"/>
                <w:sz w:val="16"/>
                <w:szCs w:val="16"/>
              </w:rPr>
            </w:pPr>
            <w:r w:rsidRPr="00BD7B49">
              <w:rPr>
                <w:rFonts w:eastAsia="SimSun"/>
                <w:sz w:val="16"/>
                <w:szCs w:val="16"/>
              </w:rPr>
              <w:t>Carrier Frequency [GHz]</w:t>
            </w:r>
          </w:p>
        </w:tc>
        <w:tc>
          <w:tcPr>
            <w:tcW w:w="0" w:type="auto"/>
            <w:tcBorders>
              <w:top w:val="single" w:sz="4" w:space="0" w:color="auto"/>
              <w:left w:val="single" w:sz="4" w:space="0" w:color="auto"/>
              <w:bottom w:val="single" w:sz="4" w:space="0" w:color="auto"/>
              <w:right w:val="single" w:sz="4" w:space="0" w:color="auto"/>
            </w:tcBorders>
            <w:vAlign w:val="center"/>
          </w:tcPr>
          <w:p w14:paraId="1B5351CD" w14:textId="77777777" w:rsidR="00BD7B49" w:rsidRPr="00BD7B49" w:rsidRDefault="00BD7B49" w:rsidP="003F446A">
            <w:pPr>
              <w:keepNext/>
              <w:keepLines/>
              <w:overflowPunct w:val="0"/>
              <w:autoSpaceDE w:val="0"/>
              <w:autoSpaceDN w:val="0"/>
              <w:adjustRightInd w:val="0"/>
              <w:spacing w:before="0" w:after="0" w:line="240" w:lineRule="auto"/>
              <w:ind w:left="0" w:firstLine="0"/>
              <w:jc w:val="left"/>
              <w:textAlignment w:val="baseline"/>
              <w:rPr>
                <w:rFonts w:eastAsia="SimSun"/>
                <w:sz w:val="16"/>
                <w:szCs w:val="16"/>
              </w:rPr>
            </w:pPr>
            <w:r w:rsidRPr="00BD7B49">
              <w:rPr>
                <w:rFonts w:eastAsia="SimSun"/>
                <w:sz w:val="16"/>
                <w:szCs w:val="16"/>
              </w:rPr>
              <w:t>60 GHz</w:t>
            </w:r>
          </w:p>
        </w:tc>
      </w:tr>
      <w:tr w:rsidR="00BD7B49" w:rsidRPr="00BD7B49" w14:paraId="35636227" w14:textId="77777777" w:rsidTr="008D2E33">
        <w:trPr>
          <w:trHeight w:val="234"/>
          <w:jc w:val="center"/>
        </w:trPr>
        <w:tc>
          <w:tcPr>
            <w:tcW w:w="0" w:type="auto"/>
            <w:tcBorders>
              <w:top w:val="single" w:sz="4" w:space="0" w:color="auto"/>
              <w:left w:val="single" w:sz="4" w:space="0" w:color="auto"/>
              <w:bottom w:val="single" w:sz="4" w:space="0" w:color="auto"/>
              <w:right w:val="single" w:sz="4" w:space="0" w:color="auto"/>
            </w:tcBorders>
            <w:vAlign w:val="center"/>
          </w:tcPr>
          <w:p w14:paraId="51477D00" w14:textId="77777777" w:rsidR="00BD7B49" w:rsidRPr="00BD7B49" w:rsidRDefault="00BD7B49" w:rsidP="003F446A">
            <w:pPr>
              <w:overflowPunct w:val="0"/>
              <w:autoSpaceDE w:val="0"/>
              <w:autoSpaceDN w:val="0"/>
              <w:adjustRightInd w:val="0"/>
              <w:spacing w:before="0" w:after="0" w:line="240" w:lineRule="auto"/>
              <w:ind w:left="0" w:firstLine="0"/>
              <w:jc w:val="center"/>
              <w:textAlignment w:val="baseline"/>
              <w:rPr>
                <w:rFonts w:eastAsia="SimSun"/>
                <w:sz w:val="16"/>
                <w:szCs w:val="16"/>
              </w:rPr>
            </w:pPr>
            <w:r w:rsidRPr="00BD7B49">
              <w:rPr>
                <w:rFonts w:eastAsia="SimSun"/>
                <w:sz w:val="16"/>
                <w:szCs w:val="16"/>
              </w:rPr>
              <w:t>Subcarrier Spacing [kHz]</w:t>
            </w:r>
          </w:p>
        </w:tc>
        <w:tc>
          <w:tcPr>
            <w:tcW w:w="0" w:type="auto"/>
            <w:tcBorders>
              <w:top w:val="single" w:sz="4" w:space="0" w:color="auto"/>
              <w:left w:val="single" w:sz="4" w:space="0" w:color="auto"/>
              <w:bottom w:val="single" w:sz="4" w:space="0" w:color="auto"/>
              <w:right w:val="single" w:sz="4" w:space="0" w:color="auto"/>
            </w:tcBorders>
            <w:vAlign w:val="center"/>
          </w:tcPr>
          <w:p w14:paraId="3E935652" w14:textId="77777777" w:rsidR="00BD7B49" w:rsidRPr="00BD7B49" w:rsidRDefault="00BD7B49" w:rsidP="003F446A">
            <w:pPr>
              <w:keepNext/>
              <w:keepLines/>
              <w:overflowPunct w:val="0"/>
              <w:autoSpaceDE w:val="0"/>
              <w:autoSpaceDN w:val="0"/>
              <w:adjustRightInd w:val="0"/>
              <w:spacing w:before="0" w:after="0" w:line="240" w:lineRule="auto"/>
              <w:ind w:left="0" w:firstLine="0"/>
              <w:jc w:val="left"/>
              <w:textAlignment w:val="baseline"/>
              <w:rPr>
                <w:rFonts w:eastAsia="SimSun"/>
                <w:sz w:val="16"/>
                <w:szCs w:val="16"/>
              </w:rPr>
            </w:pPr>
            <w:r w:rsidRPr="00BD7B49">
              <w:rPr>
                <w:rFonts w:eastAsia="SimSun"/>
                <w:sz w:val="16"/>
                <w:szCs w:val="16"/>
              </w:rPr>
              <w:t>PDSCH - {120, 480, 960} kHz</w:t>
            </w:r>
          </w:p>
        </w:tc>
      </w:tr>
      <w:tr w:rsidR="00BD7B49" w:rsidRPr="00BD7B49" w14:paraId="202D1D2B" w14:textId="77777777" w:rsidTr="008D2E33">
        <w:trPr>
          <w:trHeight w:val="63"/>
          <w:jc w:val="center"/>
        </w:trPr>
        <w:tc>
          <w:tcPr>
            <w:tcW w:w="0" w:type="auto"/>
            <w:tcBorders>
              <w:top w:val="single" w:sz="4" w:space="0" w:color="auto"/>
              <w:left w:val="single" w:sz="4" w:space="0" w:color="auto"/>
              <w:bottom w:val="single" w:sz="4" w:space="0" w:color="auto"/>
              <w:right w:val="single" w:sz="4" w:space="0" w:color="auto"/>
            </w:tcBorders>
            <w:vAlign w:val="center"/>
          </w:tcPr>
          <w:p w14:paraId="40B94E41" w14:textId="77777777" w:rsidR="00BD7B49" w:rsidRPr="00BD7B49" w:rsidRDefault="00BD7B49" w:rsidP="003F446A">
            <w:pPr>
              <w:overflowPunct w:val="0"/>
              <w:autoSpaceDE w:val="0"/>
              <w:autoSpaceDN w:val="0"/>
              <w:adjustRightInd w:val="0"/>
              <w:spacing w:before="0" w:after="0" w:line="240" w:lineRule="auto"/>
              <w:ind w:left="0" w:firstLine="0"/>
              <w:jc w:val="center"/>
              <w:textAlignment w:val="baseline"/>
              <w:rPr>
                <w:rFonts w:eastAsia="SimSun"/>
                <w:sz w:val="16"/>
                <w:szCs w:val="16"/>
              </w:rPr>
            </w:pPr>
            <w:r w:rsidRPr="00BD7B49">
              <w:rPr>
                <w:rFonts w:eastAsia="SimSun"/>
                <w:sz w:val="16"/>
                <w:szCs w:val="16"/>
              </w:rPr>
              <w:t>Bandwidth [MHz]</w:t>
            </w:r>
          </w:p>
        </w:tc>
        <w:tc>
          <w:tcPr>
            <w:tcW w:w="0" w:type="auto"/>
            <w:tcBorders>
              <w:top w:val="single" w:sz="4" w:space="0" w:color="auto"/>
              <w:left w:val="single" w:sz="4" w:space="0" w:color="auto"/>
              <w:bottom w:val="single" w:sz="4" w:space="0" w:color="auto"/>
              <w:right w:val="single" w:sz="4" w:space="0" w:color="auto"/>
            </w:tcBorders>
            <w:vAlign w:val="center"/>
          </w:tcPr>
          <w:p w14:paraId="1FFBF685" w14:textId="0EFC5929" w:rsidR="00BD7B49" w:rsidRPr="00BD7B49" w:rsidRDefault="00BD7B49" w:rsidP="00276D57">
            <w:pPr>
              <w:keepNext/>
              <w:keepLines/>
              <w:overflowPunct w:val="0"/>
              <w:autoSpaceDE w:val="0"/>
              <w:autoSpaceDN w:val="0"/>
              <w:adjustRightInd w:val="0"/>
              <w:spacing w:before="0" w:after="0" w:line="240" w:lineRule="auto"/>
              <w:ind w:left="0" w:firstLine="0"/>
              <w:jc w:val="left"/>
              <w:textAlignment w:val="baseline"/>
              <w:rPr>
                <w:rFonts w:eastAsia="SimSun"/>
                <w:sz w:val="16"/>
                <w:szCs w:val="16"/>
              </w:rPr>
            </w:pPr>
            <w:r w:rsidRPr="00BD7B49">
              <w:rPr>
                <w:rFonts w:eastAsia="SimSun"/>
                <w:sz w:val="16"/>
                <w:szCs w:val="16"/>
              </w:rPr>
              <w:t>PDSCH - {400</w:t>
            </w:r>
            <w:r w:rsidR="00DF0FA6">
              <w:rPr>
                <w:rFonts w:eastAsia="SimSun"/>
                <w:sz w:val="16"/>
                <w:szCs w:val="16"/>
              </w:rPr>
              <w:t>, 800</w:t>
            </w:r>
            <w:r w:rsidRPr="00BD7B49">
              <w:rPr>
                <w:rFonts w:eastAsia="SimSun"/>
                <w:sz w:val="16"/>
                <w:szCs w:val="16"/>
              </w:rPr>
              <w:t>} MHz</w:t>
            </w:r>
          </w:p>
        </w:tc>
      </w:tr>
      <w:tr w:rsidR="00BD7B49" w:rsidRPr="00BD7B49" w14:paraId="0410A221" w14:textId="77777777" w:rsidTr="008D2E33">
        <w:trPr>
          <w:trHeight w:val="234"/>
          <w:jc w:val="center"/>
        </w:trPr>
        <w:tc>
          <w:tcPr>
            <w:tcW w:w="0" w:type="auto"/>
            <w:tcBorders>
              <w:top w:val="single" w:sz="4" w:space="0" w:color="auto"/>
              <w:left w:val="single" w:sz="4" w:space="0" w:color="auto"/>
              <w:bottom w:val="single" w:sz="4" w:space="0" w:color="auto"/>
              <w:right w:val="single" w:sz="4" w:space="0" w:color="auto"/>
            </w:tcBorders>
            <w:vAlign w:val="center"/>
          </w:tcPr>
          <w:p w14:paraId="7DC4ADB8" w14:textId="77777777" w:rsidR="00BD7B49" w:rsidRPr="00BD7B49" w:rsidRDefault="00BD7B49" w:rsidP="003F446A">
            <w:pPr>
              <w:overflowPunct w:val="0"/>
              <w:autoSpaceDE w:val="0"/>
              <w:autoSpaceDN w:val="0"/>
              <w:adjustRightInd w:val="0"/>
              <w:spacing w:before="0" w:after="0" w:line="240" w:lineRule="auto"/>
              <w:ind w:left="0" w:firstLine="0"/>
              <w:jc w:val="center"/>
              <w:textAlignment w:val="baseline"/>
              <w:rPr>
                <w:rFonts w:eastAsia="SimSun"/>
                <w:sz w:val="16"/>
                <w:szCs w:val="16"/>
              </w:rPr>
            </w:pPr>
            <w:r w:rsidRPr="00BD7B49">
              <w:rPr>
                <w:rFonts w:eastAsia="SimSun"/>
                <w:sz w:val="16"/>
                <w:szCs w:val="16"/>
              </w:rPr>
              <w:t>Number of RB</w:t>
            </w:r>
          </w:p>
        </w:tc>
        <w:tc>
          <w:tcPr>
            <w:tcW w:w="0" w:type="auto"/>
            <w:tcBorders>
              <w:top w:val="single" w:sz="4" w:space="0" w:color="auto"/>
              <w:left w:val="single" w:sz="4" w:space="0" w:color="auto"/>
              <w:bottom w:val="single" w:sz="4" w:space="0" w:color="auto"/>
              <w:right w:val="single" w:sz="4" w:space="0" w:color="auto"/>
            </w:tcBorders>
            <w:vAlign w:val="center"/>
          </w:tcPr>
          <w:p w14:paraId="01F54520" w14:textId="3BDD3F08" w:rsidR="00BD7B49" w:rsidRDefault="00BD7B49" w:rsidP="003F446A">
            <w:pPr>
              <w:keepNext/>
              <w:keepLines/>
              <w:overflowPunct w:val="0"/>
              <w:autoSpaceDE w:val="0"/>
              <w:autoSpaceDN w:val="0"/>
              <w:adjustRightInd w:val="0"/>
              <w:spacing w:before="0" w:after="0" w:line="240" w:lineRule="auto"/>
              <w:ind w:left="0" w:firstLine="0"/>
              <w:jc w:val="left"/>
              <w:textAlignment w:val="baseline"/>
              <w:rPr>
                <w:rFonts w:eastAsia="SimSun"/>
                <w:sz w:val="16"/>
                <w:szCs w:val="16"/>
              </w:rPr>
            </w:pPr>
            <w:r w:rsidRPr="00BD7B49">
              <w:rPr>
                <w:rFonts w:eastAsia="SimSun"/>
                <w:sz w:val="16"/>
                <w:szCs w:val="16"/>
              </w:rPr>
              <w:t>For 400 MHz</w:t>
            </w:r>
            <w:r w:rsidR="00276D57">
              <w:rPr>
                <w:rFonts w:eastAsia="SimSun"/>
                <w:sz w:val="16"/>
                <w:szCs w:val="16"/>
              </w:rPr>
              <w:t xml:space="preserve"> BW</w:t>
            </w:r>
            <w:r w:rsidRPr="00BD7B49">
              <w:rPr>
                <w:rFonts w:eastAsia="SimSun"/>
                <w:sz w:val="16"/>
                <w:szCs w:val="16"/>
              </w:rPr>
              <w:t>: 256 (120 kHz), 64 (480 kHz), 32 (960 kHz),</w:t>
            </w:r>
          </w:p>
          <w:p w14:paraId="154C8FBB" w14:textId="092BCEE5" w:rsidR="00276D57" w:rsidRDefault="00276D57" w:rsidP="00276D57">
            <w:pPr>
              <w:keepNext/>
              <w:keepLines/>
              <w:overflowPunct w:val="0"/>
              <w:autoSpaceDE w:val="0"/>
              <w:autoSpaceDN w:val="0"/>
              <w:adjustRightInd w:val="0"/>
              <w:spacing w:before="0" w:after="0" w:line="240" w:lineRule="auto"/>
              <w:ind w:left="0" w:firstLine="0"/>
              <w:jc w:val="left"/>
              <w:textAlignment w:val="baseline"/>
              <w:rPr>
                <w:rFonts w:eastAsia="SimSun"/>
                <w:sz w:val="16"/>
                <w:szCs w:val="16"/>
              </w:rPr>
            </w:pPr>
            <w:r w:rsidRPr="00BD7B49">
              <w:rPr>
                <w:rFonts w:eastAsia="SimSun"/>
                <w:sz w:val="16"/>
                <w:szCs w:val="16"/>
              </w:rPr>
              <w:t>F</w:t>
            </w:r>
            <w:r>
              <w:rPr>
                <w:rFonts w:eastAsia="SimSun"/>
                <w:sz w:val="16"/>
                <w:szCs w:val="16"/>
              </w:rPr>
              <w:t>or 8</w:t>
            </w:r>
            <w:r w:rsidRPr="00BD7B49">
              <w:rPr>
                <w:rFonts w:eastAsia="SimSun"/>
                <w:sz w:val="16"/>
                <w:szCs w:val="16"/>
              </w:rPr>
              <w:t>00 MHz</w:t>
            </w:r>
            <w:r>
              <w:rPr>
                <w:rFonts w:eastAsia="SimSun"/>
                <w:sz w:val="16"/>
                <w:szCs w:val="16"/>
              </w:rPr>
              <w:t xml:space="preserve"> BW</w:t>
            </w:r>
            <w:r w:rsidRPr="00BD7B49">
              <w:rPr>
                <w:rFonts w:eastAsia="SimSun"/>
                <w:sz w:val="16"/>
                <w:szCs w:val="16"/>
              </w:rPr>
              <w:t xml:space="preserve">: </w:t>
            </w:r>
            <w:r w:rsidR="00F267A9">
              <w:rPr>
                <w:rFonts w:eastAsia="SimSun"/>
                <w:sz w:val="16"/>
                <w:szCs w:val="16"/>
              </w:rPr>
              <w:t>128 (480 kHz),</w:t>
            </w:r>
            <w:r w:rsidRPr="00BD7B49">
              <w:rPr>
                <w:rFonts w:eastAsia="SimSun"/>
                <w:sz w:val="16"/>
                <w:szCs w:val="16"/>
              </w:rPr>
              <w:t xml:space="preserve"> </w:t>
            </w:r>
            <w:r w:rsidR="00F267A9">
              <w:rPr>
                <w:rFonts w:eastAsia="SimSun"/>
                <w:sz w:val="16"/>
                <w:szCs w:val="16"/>
              </w:rPr>
              <w:t>64</w:t>
            </w:r>
            <w:r w:rsidRPr="00BD7B49">
              <w:rPr>
                <w:rFonts w:eastAsia="SimSun"/>
                <w:sz w:val="16"/>
                <w:szCs w:val="16"/>
              </w:rPr>
              <w:t xml:space="preserve"> (960 kHz),</w:t>
            </w:r>
          </w:p>
          <w:p w14:paraId="7D496766" w14:textId="2E76BD82" w:rsidR="00276D57" w:rsidRPr="00BD7B49" w:rsidRDefault="00F267A9" w:rsidP="003F446A">
            <w:pPr>
              <w:keepNext/>
              <w:keepLines/>
              <w:overflowPunct w:val="0"/>
              <w:autoSpaceDE w:val="0"/>
              <w:autoSpaceDN w:val="0"/>
              <w:adjustRightInd w:val="0"/>
              <w:spacing w:before="0" w:after="0" w:line="240" w:lineRule="auto"/>
              <w:ind w:left="0" w:firstLine="0"/>
              <w:jc w:val="left"/>
              <w:textAlignment w:val="baseline"/>
              <w:rPr>
                <w:rFonts w:eastAsia="SimSun"/>
                <w:sz w:val="16"/>
                <w:szCs w:val="16"/>
              </w:rPr>
            </w:pPr>
            <w:r>
              <w:rPr>
                <w:rFonts w:eastAsia="SimSun"/>
                <w:sz w:val="16"/>
                <w:szCs w:val="16"/>
              </w:rPr>
              <w:t>Additionally 6 and 12 RBs for all SCS</w:t>
            </w:r>
          </w:p>
        </w:tc>
      </w:tr>
      <w:tr w:rsidR="00BD7B49" w:rsidRPr="00BD7B49" w14:paraId="71DCE9B5" w14:textId="77777777" w:rsidTr="008D2E33">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0D287906" w14:textId="77777777" w:rsidR="00BD7B49" w:rsidRPr="00BD7B49" w:rsidRDefault="00BD7B49" w:rsidP="003F446A">
            <w:pPr>
              <w:overflowPunct w:val="0"/>
              <w:autoSpaceDE w:val="0"/>
              <w:autoSpaceDN w:val="0"/>
              <w:adjustRightInd w:val="0"/>
              <w:spacing w:before="0" w:after="0" w:line="240" w:lineRule="auto"/>
              <w:ind w:left="0" w:firstLine="0"/>
              <w:jc w:val="center"/>
              <w:textAlignment w:val="baseline"/>
              <w:rPr>
                <w:rFonts w:eastAsia="SimSun"/>
                <w:sz w:val="16"/>
                <w:szCs w:val="16"/>
              </w:rPr>
            </w:pPr>
            <w:r w:rsidRPr="00BD7B49">
              <w:rPr>
                <w:rFonts w:eastAsia="SimSun"/>
                <w:sz w:val="16"/>
                <w:szCs w:val="16"/>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64B79506" w14:textId="77777777" w:rsidR="00BD7B49" w:rsidRPr="00BD7B49" w:rsidRDefault="00BD7B49" w:rsidP="003F446A">
            <w:pPr>
              <w:keepNext/>
              <w:keepLines/>
              <w:overflowPunct w:val="0"/>
              <w:autoSpaceDE w:val="0"/>
              <w:autoSpaceDN w:val="0"/>
              <w:adjustRightInd w:val="0"/>
              <w:spacing w:before="0" w:after="0" w:line="240" w:lineRule="auto"/>
              <w:ind w:left="0" w:firstLine="0"/>
              <w:jc w:val="left"/>
              <w:textAlignment w:val="baseline"/>
              <w:rPr>
                <w:rFonts w:eastAsia="SimSun"/>
                <w:sz w:val="16"/>
                <w:szCs w:val="16"/>
              </w:rPr>
            </w:pPr>
            <w:r w:rsidRPr="00BD7B49">
              <w:rPr>
                <w:rFonts w:eastAsia="SimSun"/>
                <w:sz w:val="16"/>
                <w:szCs w:val="16"/>
              </w:rPr>
              <w:t xml:space="preserve">TDL model as defined in of TR38.901 Section 7.7.2: TDL-A 10ns </w:t>
            </w:r>
          </w:p>
        </w:tc>
      </w:tr>
      <w:tr w:rsidR="00BD7B49" w:rsidRPr="00BD7B49" w14:paraId="51029FF6" w14:textId="77777777" w:rsidTr="008D2E33">
        <w:trPr>
          <w:trHeight w:val="184"/>
          <w:jc w:val="center"/>
        </w:trPr>
        <w:tc>
          <w:tcPr>
            <w:tcW w:w="0" w:type="auto"/>
            <w:tcBorders>
              <w:top w:val="single" w:sz="4" w:space="0" w:color="auto"/>
              <w:left w:val="single" w:sz="4" w:space="0" w:color="auto"/>
              <w:bottom w:val="single" w:sz="4" w:space="0" w:color="auto"/>
              <w:right w:val="single" w:sz="4" w:space="0" w:color="auto"/>
            </w:tcBorders>
            <w:vAlign w:val="center"/>
          </w:tcPr>
          <w:p w14:paraId="42FEBF7D" w14:textId="77777777" w:rsidR="00BD7B49" w:rsidRPr="00BD7B49" w:rsidRDefault="00BD7B49" w:rsidP="003F446A">
            <w:pPr>
              <w:overflowPunct w:val="0"/>
              <w:autoSpaceDE w:val="0"/>
              <w:autoSpaceDN w:val="0"/>
              <w:adjustRightInd w:val="0"/>
              <w:spacing w:before="0" w:after="0" w:line="240" w:lineRule="auto"/>
              <w:ind w:left="0" w:firstLine="0"/>
              <w:jc w:val="center"/>
              <w:textAlignment w:val="baseline"/>
              <w:rPr>
                <w:rFonts w:eastAsia="SimSun"/>
                <w:sz w:val="16"/>
                <w:szCs w:val="16"/>
              </w:rPr>
            </w:pPr>
            <w:r w:rsidRPr="00BD7B49">
              <w:rPr>
                <w:rFonts w:eastAsia="SimSun"/>
                <w:sz w:val="16"/>
                <w:szCs w:val="16"/>
              </w:rPr>
              <w:t xml:space="preserve">Antenna Configuration </w:t>
            </w:r>
          </w:p>
        </w:tc>
        <w:tc>
          <w:tcPr>
            <w:tcW w:w="0" w:type="auto"/>
            <w:tcBorders>
              <w:top w:val="single" w:sz="4" w:space="0" w:color="auto"/>
              <w:left w:val="single" w:sz="4" w:space="0" w:color="auto"/>
              <w:bottom w:val="single" w:sz="4" w:space="0" w:color="auto"/>
              <w:right w:val="single" w:sz="4" w:space="0" w:color="auto"/>
            </w:tcBorders>
            <w:vAlign w:val="center"/>
          </w:tcPr>
          <w:p w14:paraId="4204E644" w14:textId="77777777" w:rsidR="00BD7B49" w:rsidRPr="00BD7B49" w:rsidRDefault="00BD7B49" w:rsidP="003F446A">
            <w:pPr>
              <w:keepNext/>
              <w:keepLines/>
              <w:overflowPunct w:val="0"/>
              <w:autoSpaceDE w:val="0"/>
              <w:autoSpaceDN w:val="0"/>
              <w:adjustRightInd w:val="0"/>
              <w:spacing w:before="0" w:after="0" w:line="240" w:lineRule="auto"/>
              <w:ind w:left="0" w:firstLine="0"/>
              <w:jc w:val="left"/>
              <w:textAlignment w:val="baseline"/>
              <w:rPr>
                <w:rFonts w:eastAsia="SimSun"/>
                <w:b/>
                <w:sz w:val="16"/>
                <w:szCs w:val="16"/>
              </w:rPr>
            </w:pPr>
            <w:r w:rsidRPr="00BD7B49">
              <w:rPr>
                <w:rFonts w:eastAsia="SimSun"/>
                <w:b/>
                <w:sz w:val="16"/>
                <w:szCs w:val="16"/>
              </w:rPr>
              <w:t xml:space="preserve"> 2x2</w:t>
            </w:r>
          </w:p>
        </w:tc>
      </w:tr>
      <w:tr w:rsidR="00BD7B49" w:rsidRPr="00BD7B49" w14:paraId="777AD263" w14:textId="77777777" w:rsidTr="008D2E33">
        <w:trPr>
          <w:trHeight w:val="184"/>
          <w:jc w:val="center"/>
        </w:trPr>
        <w:tc>
          <w:tcPr>
            <w:tcW w:w="0" w:type="auto"/>
            <w:tcBorders>
              <w:top w:val="single" w:sz="4" w:space="0" w:color="auto"/>
              <w:left w:val="single" w:sz="4" w:space="0" w:color="auto"/>
              <w:bottom w:val="single" w:sz="4" w:space="0" w:color="auto"/>
              <w:right w:val="single" w:sz="4" w:space="0" w:color="auto"/>
            </w:tcBorders>
            <w:vAlign w:val="center"/>
          </w:tcPr>
          <w:p w14:paraId="6CBF715D" w14:textId="77777777" w:rsidR="00BD7B49" w:rsidRPr="00BD7B49" w:rsidRDefault="00BD7B49" w:rsidP="003F446A">
            <w:pPr>
              <w:overflowPunct w:val="0"/>
              <w:autoSpaceDE w:val="0"/>
              <w:autoSpaceDN w:val="0"/>
              <w:adjustRightInd w:val="0"/>
              <w:spacing w:before="0" w:after="0" w:line="240" w:lineRule="auto"/>
              <w:ind w:left="0" w:firstLine="0"/>
              <w:jc w:val="center"/>
              <w:textAlignment w:val="baseline"/>
              <w:rPr>
                <w:rFonts w:eastAsia="SimSun"/>
                <w:sz w:val="16"/>
                <w:szCs w:val="16"/>
              </w:rPr>
            </w:pPr>
            <w:r w:rsidRPr="00BD7B49">
              <w:rPr>
                <w:rFonts w:eastAsia="SimSun"/>
                <w:sz w:val="16"/>
                <w:szCs w:val="16"/>
              </w:rPr>
              <w:t>Mobility</w:t>
            </w:r>
          </w:p>
        </w:tc>
        <w:tc>
          <w:tcPr>
            <w:tcW w:w="0" w:type="auto"/>
            <w:tcBorders>
              <w:top w:val="single" w:sz="4" w:space="0" w:color="auto"/>
              <w:left w:val="single" w:sz="4" w:space="0" w:color="auto"/>
              <w:bottom w:val="single" w:sz="4" w:space="0" w:color="auto"/>
              <w:right w:val="single" w:sz="4" w:space="0" w:color="auto"/>
            </w:tcBorders>
            <w:vAlign w:val="center"/>
          </w:tcPr>
          <w:p w14:paraId="076CE431" w14:textId="77777777" w:rsidR="00BD7B49" w:rsidRPr="00BD7B49" w:rsidRDefault="00BD7B49" w:rsidP="003F446A">
            <w:pPr>
              <w:keepNext/>
              <w:keepLines/>
              <w:overflowPunct w:val="0"/>
              <w:autoSpaceDE w:val="0"/>
              <w:autoSpaceDN w:val="0"/>
              <w:adjustRightInd w:val="0"/>
              <w:spacing w:before="0" w:after="0" w:line="240" w:lineRule="auto"/>
              <w:ind w:left="0" w:firstLine="0"/>
              <w:jc w:val="left"/>
              <w:textAlignment w:val="baseline"/>
              <w:rPr>
                <w:rFonts w:eastAsia="SimSun"/>
                <w:sz w:val="16"/>
                <w:szCs w:val="16"/>
              </w:rPr>
            </w:pPr>
            <w:r w:rsidRPr="00BD7B49">
              <w:rPr>
                <w:rFonts w:eastAsia="SimSun"/>
                <w:sz w:val="16"/>
                <w:szCs w:val="16"/>
              </w:rPr>
              <w:t>3 km/h</w:t>
            </w:r>
          </w:p>
        </w:tc>
      </w:tr>
      <w:tr w:rsidR="00BD7B49" w:rsidRPr="00BD7B49" w14:paraId="4E47ECDA" w14:textId="77777777" w:rsidTr="008D2E33">
        <w:trPr>
          <w:trHeight w:val="184"/>
          <w:jc w:val="center"/>
        </w:trPr>
        <w:tc>
          <w:tcPr>
            <w:tcW w:w="0" w:type="auto"/>
            <w:tcBorders>
              <w:top w:val="single" w:sz="4" w:space="0" w:color="auto"/>
              <w:left w:val="single" w:sz="4" w:space="0" w:color="auto"/>
              <w:bottom w:val="single" w:sz="4" w:space="0" w:color="auto"/>
              <w:right w:val="single" w:sz="4" w:space="0" w:color="auto"/>
            </w:tcBorders>
            <w:vAlign w:val="center"/>
          </w:tcPr>
          <w:p w14:paraId="3DE60EB6" w14:textId="77777777" w:rsidR="00BD7B49" w:rsidRPr="00BD7B49" w:rsidRDefault="00BD7B49" w:rsidP="003F446A">
            <w:pPr>
              <w:overflowPunct w:val="0"/>
              <w:autoSpaceDE w:val="0"/>
              <w:autoSpaceDN w:val="0"/>
              <w:adjustRightInd w:val="0"/>
              <w:spacing w:before="0" w:after="0" w:line="240" w:lineRule="auto"/>
              <w:ind w:left="0" w:firstLine="0"/>
              <w:jc w:val="center"/>
              <w:textAlignment w:val="baseline"/>
              <w:rPr>
                <w:rFonts w:eastAsia="SimSun"/>
                <w:sz w:val="16"/>
                <w:szCs w:val="16"/>
              </w:rPr>
            </w:pPr>
            <w:r w:rsidRPr="00BD7B49">
              <w:rPr>
                <w:rFonts w:eastAsia="SimSun"/>
                <w:sz w:val="16"/>
                <w:szCs w:val="16"/>
              </w:rPr>
              <w:t>gNB TRP PN Model</w:t>
            </w:r>
          </w:p>
        </w:tc>
        <w:tc>
          <w:tcPr>
            <w:tcW w:w="0" w:type="auto"/>
            <w:tcBorders>
              <w:top w:val="single" w:sz="4" w:space="0" w:color="auto"/>
              <w:left w:val="single" w:sz="4" w:space="0" w:color="auto"/>
              <w:bottom w:val="single" w:sz="4" w:space="0" w:color="auto"/>
              <w:right w:val="single" w:sz="4" w:space="0" w:color="auto"/>
            </w:tcBorders>
            <w:vAlign w:val="center"/>
          </w:tcPr>
          <w:p w14:paraId="3DCF2194" w14:textId="77777777" w:rsidR="00BD7B49" w:rsidRPr="00BD7B49" w:rsidRDefault="00BD7B49" w:rsidP="003F446A">
            <w:pPr>
              <w:keepNext/>
              <w:keepLines/>
              <w:overflowPunct w:val="0"/>
              <w:autoSpaceDE w:val="0"/>
              <w:autoSpaceDN w:val="0"/>
              <w:adjustRightInd w:val="0"/>
              <w:spacing w:before="0" w:after="0" w:line="240" w:lineRule="auto"/>
              <w:ind w:left="0" w:firstLine="0"/>
              <w:jc w:val="left"/>
              <w:textAlignment w:val="baseline"/>
              <w:rPr>
                <w:rFonts w:eastAsia="SimSun"/>
                <w:sz w:val="16"/>
                <w:szCs w:val="16"/>
              </w:rPr>
            </w:pPr>
            <w:r w:rsidRPr="00BD7B49">
              <w:rPr>
                <w:rFonts w:eastAsia="SimSun"/>
                <w:sz w:val="16"/>
                <w:szCs w:val="16"/>
              </w:rPr>
              <w:t>3GPP TR38.803 example 2 BS PN profile</w:t>
            </w:r>
          </w:p>
        </w:tc>
      </w:tr>
      <w:tr w:rsidR="00BD7B49" w:rsidRPr="00BD7B49" w14:paraId="1B701A5A" w14:textId="77777777" w:rsidTr="008D2E33">
        <w:trPr>
          <w:trHeight w:val="184"/>
          <w:jc w:val="center"/>
        </w:trPr>
        <w:tc>
          <w:tcPr>
            <w:tcW w:w="0" w:type="auto"/>
            <w:tcBorders>
              <w:top w:val="single" w:sz="4" w:space="0" w:color="auto"/>
              <w:left w:val="single" w:sz="4" w:space="0" w:color="auto"/>
              <w:bottom w:val="single" w:sz="4" w:space="0" w:color="auto"/>
              <w:right w:val="single" w:sz="4" w:space="0" w:color="auto"/>
            </w:tcBorders>
            <w:vAlign w:val="center"/>
          </w:tcPr>
          <w:p w14:paraId="385648FA" w14:textId="77777777" w:rsidR="00BD7B49" w:rsidRPr="00BD7B49" w:rsidRDefault="00BD7B49" w:rsidP="003F446A">
            <w:pPr>
              <w:overflowPunct w:val="0"/>
              <w:autoSpaceDE w:val="0"/>
              <w:autoSpaceDN w:val="0"/>
              <w:adjustRightInd w:val="0"/>
              <w:spacing w:before="0" w:after="0" w:line="240" w:lineRule="auto"/>
              <w:ind w:left="0" w:firstLine="0"/>
              <w:jc w:val="center"/>
              <w:textAlignment w:val="baseline"/>
              <w:rPr>
                <w:rFonts w:eastAsia="SimSun"/>
                <w:sz w:val="16"/>
                <w:szCs w:val="16"/>
              </w:rPr>
            </w:pPr>
            <w:r w:rsidRPr="00BD7B49">
              <w:rPr>
                <w:rFonts w:eastAsia="SimSun"/>
                <w:sz w:val="16"/>
                <w:szCs w:val="16"/>
              </w:rPr>
              <w:t>UE PN Model</w:t>
            </w:r>
          </w:p>
        </w:tc>
        <w:tc>
          <w:tcPr>
            <w:tcW w:w="0" w:type="auto"/>
            <w:tcBorders>
              <w:top w:val="single" w:sz="4" w:space="0" w:color="auto"/>
              <w:left w:val="single" w:sz="4" w:space="0" w:color="auto"/>
              <w:bottom w:val="single" w:sz="4" w:space="0" w:color="auto"/>
              <w:right w:val="single" w:sz="4" w:space="0" w:color="auto"/>
            </w:tcBorders>
            <w:vAlign w:val="center"/>
          </w:tcPr>
          <w:p w14:paraId="613A7A3B" w14:textId="77777777" w:rsidR="00BD7B49" w:rsidRPr="00BD7B49" w:rsidRDefault="00BD7B49" w:rsidP="003F446A">
            <w:pPr>
              <w:keepNext/>
              <w:keepLines/>
              <w:overflowPunct w:val="0"/>
              <w:autoSpaceDE w:val="0"/>
              <w:autoSpaceDN w:val="0"/>
              <w:adjustRightInd w:val="0"/>
              <w:spacing w:before="0" w:after="0" w:line="240" w:lineRule="auto"/>
              <w:ind w:left="0" w:firstLine="0"/>
              <w:jc w:val="left"/>
              <w:textAlignment w:val="baseline"/>
              <w:rPr>
                <w:rFonts w:eastAsia="SimSun"/>
                <w:sz w:val="16"/>
                <w:szCs w:val="16"/>
              </w:rPr>
            </w:pPr>
            <w:r w:rsidRPr="00BD7B49">
              <w:rPr>
                <w:rFonts w:eastAsia="SimSun"/>
                <w:sz w:val="16"/>
                <w:szCs w:val="16"/>
              </w:rPr>
              <w:t>3GPP TR38.803 example 2 UE PN profile</w:t>
            </w:r>
          </w:p>
        </w:tc>
      </w:tr>
      <w:tr w:rsidR="00BD7B49" w:rsidRPr="00BD7B49" w14:paraId="546E7A6B" w14:textId="77777777" w:rsidTr="008D2E33">
        <w:trPr>
          <w:trHeight w:val="184"/>
          <w:jc w:val="center"/>
        </w:trPr>
        <w:tc>
          <w:tcPr>
            <w:tcW w:w="0" w:type="auto"/>
            <w:tcBorders>
              <w:top w:val="single" w:sz="4" w:space="0" w:color="auto"/>
              <w:left w:val="single" w:sz="4" w:space="0" w:color="auto"/>
              <w:bottom w:val="single" w:sz="4" w:space="0" w:color="auto"/>
              <w:right w:val="single" w:sz="4" w:space="0" w:color="auto"/>
            </w:tcBorders>
            <w:vAlign w:val="center"/>
          </w:tcPr>
          <w:p w14:paraId="36AFBE45" w14:textId="77777777" w:rsidR="00BD7B49" w:rsidRPr="00BD7B49" w:rsidRDefault="00BD7B49" w:rsidP="003F446A">
            <w:pPr>
              <w:overflowPunct w:val="0"/>
              <w:autoSpaceDE w:val="0"/>
              <w:autoSpaceDN w:val="0"/>
              <w:adjustRightInd w:val="0"/>
              <w:spacing w:before="0" w:after="0" w:line="240" w:lineRule="auto"/>
              <w:ind w:left="0" w:firstLine="0"/>
              <w:jc w:val="center"/>
              <w:textAlignment w:val="baseline"/>
              <w:rPr>
                <w:rFonts w:eastAsia="SimSun"/>
                <w:sz w:val="16"/>
                <w:szCs w:val="16"/>
              </w:rPr>
            </w:pPr>
            <w:r w:rsidRPr="00BD7B49">
              <w:rPr>
                <w:rFonts w:eastAsia="SimSun"/>
                <w:sz w:val="16"/>
                <w:szCs w:val="16"/>
              </w:rPr>
              <w:t>Channel Estimation</w:t>
            </w:r>
          </w:p>
        </w:tc>
        <w:tc>
          <w:tcPr>
            <w:tcW w:w="0" w:type="auto"/>
            <w:tcBorders>
              <w:top w:val="single" w:sz="4" w:space="0" w:color="auto"/>
              <w:left w:val="single" w:sz="4" w:space="0" w:color="auto"/>
              <w:bottom w:val="single" w:sz="4" w:space="0" w:color="auto"/>
              <w:right w:val="single" w:sz="4" w:space="0" w:color="auto"/>
            </w:tcBorders>
            <w:vAlign w:val="center"/>
          </w:tcPr>
          <w:p w14:paraId="0F23332A" w14:textId="77777777" w:rsidR="00BD7B49" w:rsidRPr="00BD7B49" w:rsidRDefault="00BD7B49" w:rsidP="003F446A">
            <w:pPr>
              <w:keepNext/>
              <w:keepLines/>
              <w:overflowPunct w:val="0"/>
              <w:autoSpaceDE w:val="0"/>
              <w:autoSpaceDN w:val="0"/>
              <w:adjustRightInd w:val="0"/>
              <w:spacing w:before="0" w:after="0" w:line="240" w:lineRule="auto"/>
              <w:ind w:left="0" w:firstLine="0"/>
              <w:jc w:val="left"/>
              <w:textAlignment w:val="baseline"/>
              <w:rPr>
                <w:rFonts w:eastAsia="SimSun"/>
                <w:sz w:val="16"/>
                <w:szCs w:val="16"/>
              </w:rPr>
            </w:pPr>
            <w:r w:rsidRPr="00BD7B49">
              <w:rPr>
                <w:rFonts w:eastAsia="SimSun"/>
                <w:sz w:val="16"/>
                <w:szCs w:val="16"/>
                <w:lang w:eastAsia="zh-CN"/>
              </w:rPr>
              <w:t xml:space="preserve">Realistic channel estimation: </w:t>
            </w:r>
            <w:r w:rsidRPr="00BD7B49">
              <w:rPr>
                <w:rFonts w:eastAsia="SimSun"/>
                <w:sz w:val="16"/>
                <w:szCs w:val="16"/>
                <w:u w:val="single"/>
                <w:lang w:eastAsia="zh-CN"/>
              </w:rPr>
              <w:t>Least squares fit per precoding region</w:t>
            </w:r>
          </w:p>
        </w:tc>
      </w:tr>
      <w:tr w:rsidR="00BD7B49" w:rsidRPr="00BD7B49" w14:paraId="6CC169A7" w14:textId="77777777" w:rsidTr="008D2E33">
        <w:trPr>
          <w:trHeight w:val="184"/>
          <w:jc w:val="center"/>
        </w:trPr>
        <w:tc>
          <w:tcPr>
            <w:tcW w:w="0" w:type="auto"/>
            <w:tcBorders>
              <w:top w:val="single" w:sz="4" w:space="0" w:color="auto"/>
              <w:left w:val="single" w:sz="4" w:space="0" w:color="auto"/>
              <w:bottom w:val="single" w:sz="4" w:space="0" w:color="auto"/>
              <w:right w:val="single" w:sz="4" w:space="0" w:color="auto"/>
            </w:tcBorders>
            <w:vAlign w:val="center"/>
          </w:tcPr>
          <w:p w14:paraId="2D5B4280" w14:textId="77777777" w:rsidR="00BD7B49" w:rsidRPr="00BD7B49" w:rsidRDefault="00BD7B49" w:rsidP="003F446A">
            <w:pPr>
              <w:overflowPunct w:val="0"/>
              <w:autoSpaceDE w:val="0"/>
              <w:autoSpaceDN w:val="0"/>
              <w:adjustRightInd w:val="0"/>
              <w:spacing w:before="0" w:after="0" w:line="240" w:lineRule="auto"/>
              <w:ind w:left="0" w:firstLine="0"/>
              <w:jc w:val="center"/>
              <w:textAlignment w:val="baseline"/>
              <w:rPr>
                <w:rFonts w:eastAsia="SimSun"/>
                <w:sz w:val="16"/>
                <w:szCs w:val="16"/>
              </w:rPr>
            </w:pPr>
            <w:r w:rsidRPr="00BD7B49">
              <w:rPr>
                <w:rFonts w:eastAsia="SimSun"/>
                <w:sz w:val="16"/>
                <w:szCs w:val="16"/>
              </w:rPr>
              <w:t>Transmission Rank</w:t>
            </w:r>
          </w:p>
        </w:tc>
        <w:tc>
          <w:tcPr>
            <w:tcW w:w="0" w:type="auto"/>
            <w:tcBorders>
              <w:top w:val="single" w:sz="4" w:space="0" w:color="auto"/>
              <w:left w:val="single" w:sz="4" w:space="0" w:color="auto"/>
              <w:bottom w:val="single" w:sz="4" w:space="0" w:color="auto"/>
              <w:right w:val="single" w:sz="4" w:space="0" w:color="auto"/>
            </w:tcBorders>
            <w:vAlign w:val="center"/>
          </w:tcPr>
          <w:p w14:paraId="2112E3FF" w14:textId="6D000586" w:rsidR="00BD7B49" w:rsidRPr="00BD7B49" w:rsidRDefault="00BD7B49" w:rsidP="003F446A">
            <w:pPr>
              <w:keepNext/>
              <w:keepLines/>
              <w:overflowPunct w:val="0"/>
              <w:autoSpaceDE w:val="0"/>
              <w:autoSpaceDN w:val="0"/>
              <w:adjustRightInd w:val="0"/>
              <w:spacing w:before="0" w:after="0" w:line="240" w:lineRule="auto"/>
              <w:ind w:left="0" w:firstLine="0"/>
              <w:jc w:val="left"/>
              <w:textAlignment w:val="baseline"/>
              <w:rPr>
                <w:rFonts w:eastAsia="SimSun"/>
                <w:sz w:val="16"/>
                <w:szCs w:val="16"/>
              </w:rPr>
            </w:pPr>
            <w:r w:rsidRPr="00BD7B49">
              <w:rPr>
                <w:rFonts w:eastAsia="SimSun"/>
                <w:sz w:val="16"/>
                <w:szCs w:val="16"/>
              </w:rPr>
              <w:t>Rank 1, SVD-based for 2x2</w:t>
            </w:r>
            <w:r w:rsidR="001F65A8" w:rsidRPr="005956AB">
              <w:rPr>
                <w:rFonts w:eastAsia="SimSun"/>
                <w:sz w:val="16"/>
                <w:szCs w:val="16"/>
              </w:rPr>
              <w:t xml:space="preserve"> per 2 RBs</w:t>
            </w:r>
          </w:p>
        </w:tc>
      </w:tr>
      <w:tr w:rsidR="00BD7B49" w:rsidRPr="00BD7B49" w14:paraId="68B58048" w14:textId="77777777" w:rsidTr="008D2E33">
        <w:trPr>
          <w:trHeight w:val="184"/>
          <w:jc w:val="center"/>
        </w:trPr>
        <w:tc>
          <w:tcPr>
            <w:tcW w:w="0" w:type="auto"/>
            <w:tcBorders>
              <w:top w:val="single" w:sz="4" w:space="0" w:color="auto"/>
              <w:left w:val="single" w:sz="4" w:space="0" w:color="auto"/>
              <w:bottom w:val="single" w:sz="4" w:space="0" w:color="auto"/>
              <w:right w:val="single" w:sz="4" w:space="0" w:color="auto"/>
            </w:tcBorders>
            <w:vAlign w:val="center"/>
          </w:tcPr>
          <w:p w14:paraId="52FF1877" w14:textId="77777777" w:rsidR="00BD7B49" w:rsidRPr="00BD7B49" w:rsidRDefault="00BD7B49" w:rsidP="003F446A">
            <w:pPr>
              <w:overflowPunct w:val="0"/>
              <w:autoSpaceDE w:val="0"/>
              <w:autoSpaceDN w:val="0"/>
              <w:adjustRightInd w:val="0"/>
              <w:spacing w:before="0" w:after="0" w:line="240" w:lineRule="auto"/>
              <w:ind w:left="0" w:firstLine="0"/>
              <w:jc w:val="center"/>
              <w:textAlignment w:val="baseline"/>
              <w:rPr>
                <w:rFonts w:eastAsia="SimSun"/>
                <w:sz w:val="16"/>
                <w:szCs w:val="16"/>
              </w:rPr>
            </w:pPr>
            <w:r w:rsidRPr="00BD7B49">
              <w:rPr>
                <w:rFonts w:eastAsia="SimSun"/>
                <w:sz w:val="16"/>
                <w:szCs w:val="16"/>
              </w:rPr>
              <w:t>DMRS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1F5A5D2E" w14:textId="5FF75087" w:rsidR="001F65A8" w:rsidRPr="00BD7B49" w:rsidRDefault="00BD7B49" w:rsidP="00BF3160">
            <w:pPr>
              <w:keepNext/>
              <w:keepLines/>
              <w:overflowPunct w:val="0"/>
              <w:autoSpaceDE w:val="0"/>
              <w:autoSpaceDN w:val="0"/>
              <w:adjustRightInd w:val="0"/>
              <w:spacing w:before="0" w:after="0" w:line="240" w:lineRule="auto"/>
              <w:ind w:left="0" w:firstLine="0"/>
              <w:jc w:val="left"/>
              <w:textAlignment w:val="baseline"/>
              <w:rPr>
                <w:rFonts w:eastAsia="SimSun"/>
                <w:sz w:val="16"/>
                <w:szCs w:val="16"/>
              </w:rPr>
            </w:pPr>
            <w:r w:rsidRPr="00BD7B49">
              <w:rPr>
                <w:rFonts w:eastAsia="SimSun"/>
                <w:sz w:val="16"/>
                <w:szCs w:val="16"/>
              </w:rPr>
              <w:t>1 DMRS symbol, no data multiplexing is assumed in DMRS symbols</w:t>
            </w:r>
          </w:p>
        </w:tc>
      </w:tr>
      <w:tr w:rsidR="00BD7B49" w:rsidRPr="00BD7B49" w14:paraId="48EBA5AF" w14:textId="77777777" w:rsidTr="008D2E33">
        <w:trPr>
          <w:trHeight w:val="184"/>
          <w:jc w:val="center"/>
        </w:trPr>
        <w:tc>
          <w:tcPr>
            <w:tcW w:w="0" w:type="auto"/>
            <w:tcBorders>
              <w:top w:val="single" w:sz="4" w:space="0" w:color="auto"/>
              <w:left w:val="single" w:sz="4" w:space="0" w:color="auto"/>
              <w:bottom w:val="single" w:sz="4" w:space="0" w:color="auto"/>
              <w:right w:val="single" w:sz="4" w:space="0" w:color="auto"/>
            </w:tcBorders>
            <w:vAlign w:val="center"/>
          </w:tcPr>
          <w:p w14:paraId="16072A71" w14:textId="77777777" w:rsidR="00BD7B49" w:rsidRPr="00BD7B49" w:rsidRDefault="00BD7B49" w:rsidP="003F446A">
            <w:pPr>
              <w:overflowPunct w:val="0"/>
              <w:autoSpaceDE w:val="0"/>
              <w:autoSpaceDN w:val="0"/>
              <w:adjustRightInd w:val="0"/>
              <w:spacing w:before="0" w:after="0" w:line="240" w:lineRule="auto"/>
              <w:ind w:left="0" w:firstLine="0"/>
              <w:jc w:val="center"/>
              <w:textAlignment w:val="baseline"/>
              <w:rPr>
                <w:rFonts w:eastAsia="SimSun"/>
                <w:sz w:val="16"/>
                <w:szCs w:val="16"/>
              </w:rPr>
            </w:pPr>
            <w:r w:rsidRPr="00BD7B49">
              <w:rPr>
                <w:rFonts w:eastAsia="SimSun"/>
                <w:sz w:val="16"/>
                <w:szCs w:val="16"/>
              </w:rPr>
              <w:t>PTRS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2BF3F430" w14:textId="5A474F61" w:rsidR="00BD7B49" w:rsidRPr="00BD7B49" w:rsidRDefault="001F65A8" w:rsidP="003F446A">
            <w:pPr>
              <w:keepNext/>
              <w:keepLines/>
              <w:overflowPunct w:val="0"/>
              <w:autoSpaceDE w:val="0"/>
              <w:autoSpaceDN w:val="0"/>
              <w:adjustRightInd w:val="0"/>
              <w:spacing w:before="0" w:after="0" w:line="240" w:lineRule="auto"/>
              <w:ind w:left="0" w:firstLine="0"/>
              <w:jc w:val="left"/>
              <w:textAlignment w:val="baseline"/>
              <w:rPr>
                <w:rFonts w:eastAsia="SimSun"/>
                <w:sz w:val="16"/>
                <w:szCs w:val="16"/>
              </w:rPr>
            </w:pPr>
            <w:r w:rsidRPr="005956AB">
              <w:rPr>
                <w:rFonts w:eastAsia="SimSun"/>
                <w:sz w:val="16"/>
                <w:szCs w:val="16"/>
              </w:rPr>
              <w:t>K = 2,4;</w:t>
            </w:r>
            <w:r w:rsidR="00BD7B49" w:rsidRPr="00BD7B49">
              <w:rPr>
                <w:rFonts w:eastAsia="SimSun"/>
                <w:sz w:val="16"/>
                <w:szCs w:val="16"/>
              </w:rPr>
              <w:t xml:space="preserve"> L = 1</w:t>
            </w:r>
          </w:p>
        </w:tc>
      </w:tr>
      <w:tr w:rsidR="00BD7B49" w:rsidRPr="00BD7B49" w14:paraId="09140609" w14:textId="77777777" w:rsidTr="00A3370F">
        <w:trPr>
          <w:trHeight w:val="47"/>
          <w:jc w:val="center"/>
        </w:trPr>
        <w:tc>
          <w:tcPr>
            <w:tcW w:w="0" w:type="auto"/>
            <w:tcBorders>
              <w:top w:val="single" w:sz="4" w:space="0" w:color="auto"/>
              <w:left w:val="single" w:sz="4" w:space="0" w:color="auto"/>
              <w:bottom w:val="single" w:sz="4" w:space="0" w:color="auto"/>
              <w:right w:val="single" w:sz="4" w:space="0" w:color="auto"/>
            </w:tcBorders>
            <w:vAlign w:val="center"/>
          </w:tcPr>
          <w:p w14:paraId="13401906" w14:textId="77777777" w:rsidR="00BD7B49" w:rsidRPr="00BD7B49" w:rsidRDefault="00BD7B49" w:rsidP="003F446A">
            <w:pPr>
              <w:overflowPunct w:val="0"/>
              <w:autoSpaceDE w:val="0"/>
              <w:autoSpaceDN w:val="0"/>
              <w:adjustRightInd w:val="0"/>
              <w:spacing w:before="0" w:after="0" w:line="240" w:lineRule="auto"/>
              <w:ind w:left="0" w:firstLine="0"/>
              <w:jc w:val="center"/>
              <w:textAlignment w:val="baseline"/>
              <w:rPr>
                <w:rFonts w:eastAsia="SimSun"/>
                <w:sz w:val="16"/>
                <w:szCs w:val="16"/>
              </w:rPr>
            </w:pPr>
            <w:r w:rsidRPr="00BD7B49">
              <w:rPr>
                <w:rFonts w:eastAsia="SimSun"/>
                <w:sz w:val="16"/>
                <w:szCs w:val="16"/>
              </w:rPr>
              <w:t>MCS/TBS</w:t>
            </w:r>
          </w:p>
        </w:tc>
        <w:tc>
          <w:tcPr>
            <w:tcW w:w="0" w:type="auto"/>
            <w:tcBorders>
              <w:top w:val="single" w:sz="4" w:space="0" w:color="auto"/>
              <w:left w:val="single" w:sz="4" w:space="0" w:color="auto"/>
              <w:bottom w:val="single" w:sz="4" w:space="0" w:color="auto"/>
              <w:right w:val="single" w:sz="4" w:space="0" w:color="auto"/>
            </w:tcBorders>
            <w:vAlign w:val="center"/>
          </w:tcPr>
          <w:p w14:paraId="1D0CA49E" w14:textId="5E43EB59" w:rsidR="00BD7B49" w:rsidRPr="00BD7B49" w:rsidRDefault="00BD7B49" w:rsidP="009F4838">
            <w:pPr>
              <w:keepNext/>
              <w:keepLines/>
              <w:overflowPunct w:val="0"/>
              <w:autoSpaceDE w:val="0"/>
              <w:autoSpaceDN w:val="0"/>
              <w:adjustRightInd w:val="0"/>
              <w:spacing w:before="0" w:after="0" w:line="240" w:lineRule="auto"/>
              <w:ind w:left="0" w:firstLine="0"/>
              <w:jc w:val="left"/>
              <w:textAlignment w:val="baseline"/>
              <w:rPr>
                <w:rFonts w:eastAsia="SimSun"/>
                <w:sz w:val="16"/>
                <w:szCs w:val="16"/>
              </w:rPr>
            </w:pPr>
            <w:r w:rsidRPr="00BD7B49">
              <w:rPr>
                <w:rFonts w:eastAsia="SimSun"/>
                <w:sz w:val="16"/>
                <w:szCs w:val="16"/>
              </w:rPr>
              <w:t>MCS 22</w:t>
            </w:r>
            <w:r w:rsidR="00BB5057" w:rsidRPr="005956AB">
              <w:rPr>
                <w:rFonts w:eastAsia="SimSun"/>
                <w:sz w:val="16"/>
                <w:szCs w:val="16"/>
              </w:rPr>
              <w:t xml:space="preserve">, </w:t>
            </w:r>
            <m:oMath>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oh</m:t>
                  </m:r>
                  <m:ctrlPr>
                    <w:rPr>
                      <w:rFonts w:ascii="Cambria Math" w:eastAsia="SimSun" w:hAnsi="Cambria Math"/>
                      <w:lang w:val="x-none"/>
                    </w:rPr>
                  </m:ctrlPr>
                </m:sub>
                <m:sup>
                  <m:r>
                    <m:rPr>
                      <m:nor/>
                    </m:rPr>
                    <w:rPr>
                      <w:rFonts w:ascii="Cambria Math" w:eastAsia="SimSun"/>
                      <w:lang w:val="x-none"/>
                    </w:rPr>
                    <m:t>PRB</m:t>
                  </m:r>
                  <m:ctrlPr>
                    <w:rPr>
                      <w:rFonts w:ascii="Cambria Math" w:eastAsia="SimSun" w:hAnsi="Cambria Math"/>
                      <w:lang w:val="x-none"/>
                    </w:rPr>
                  </m:ctrlPr>
                </m:sup>
              </m:sSubSup>
            </m:oMath>
            <w:r w:rsidR="00BB5057" w:rsidRPr="005956AB">
              <w:rPr>
                <w:rFonts w:eastAsia="SimSun"/>
                <w:sz w:val="16"/>
                <w:szCs w:val="16"/>
              </w:rPr>
              <w:t>= 0</w:t>
            </w:r>
            <w:r w:rsidR="003F446A" w:rsidRPr="005956AB">
              <w:rPr>
                <w:rFonts w:eastAsia="SimSun"/>
                <w:sz w:val="16"/>
                <w:szCs w:val="16"/>
              </w:rPr>
              <w:br/>
            </w:r>
            <w:r w:rsidR="00BB5057" w:rsidRPr="005956AB">
              <w:rPr>
                <w:rFonts w:eastAsia="SimSun"/>
                <w:sz w:val="16"/>
                <w:szCs w:val="16"/>
              </w:rPr>
              <w:t xml:space="preserve">MCS </w:t>
            </w:r>
            <w:r w:rsidRPr="00BD7B49">
              <w:rPr>
                <w:rFonts w:eastAsia="SimSun"/>
                <w:sz w:val="16"/>
                <w:szCs w:val="16"/>
              </w:rPr>
              <w:t>28</w:t>
            </w:r>
            <w:r w:rsidR="00BB5057" w:rsidRPr="005956AB">
              <w:rPr>
                <w:rFonts w:eastAsia="SimSun"/>
                <w:sz w:val="16"/>
                <w:szCs w:val="16"/>
              </w:rPr>
              <w:t xml:space="preserve">, </w:t>
            </w:r>
            <m:oMath>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oh</m:t>
                  </m:r>
                  <m:ctrlPr>
                    <w:rPr>
                      <w:rFonts w:ascii="Cambria Math" w:eastAsia="SimSun" w:hAnsi="Cambria Math"/>
                      <w:lang w:val="x-none"/>
                    </w:rPr>
                  </m:ctrlPr>
                </m:sub>
                <m:sup>
                  <m:r>
                    <m:rPr>
                      <m:nor/>
                    </m:rPr>
                    <w:rPr>
                      <w:rFonts w:ascii="Cambria Math" w:eastAsia="SimSun"/>
                      <w:lang w:val="x-none"/>
                    </w:rPr>
                    <m:t>PRB</m:t>
                  </m:r>
                  <m:ctrlPr>
                    <w:rPr>
                      <w:rFonts w:ascii="Cambria Math" w:eastAsia="SimSun" w:hAnsi="Cambria Math"/>
                      <w:lang w:val="x-none"/>
                    </w:rPr>
                  </m:ctrlPr>
                </m:sup>
              </m:sSubSup>
            </m:oMath>
            <w:r w:rsidR="00BB5057" w:rsidRPr="005956AB">
              <w:rPr>
                <w:rFonts w:eastAsia="SimSun"/>
                <w:sz w:val="16"/>
                <w:szCs w:val="16"/>
              </w:rPr>
              <w:t xml:space="preserve">= 6 </w:t>
            </w:r>
            <w:r w:rsidR="009F4838" w:rsidRPr="005956AB">
              <w:rPr>
                <w:rFonts w:eastAsia="SimSun"/>
                <w:sz w:val="16"/>
                <w:szCs w:val="16"/>
              </w:rPr>
              <w:t>R</w:t>
            </w:r>
            <w:r w:rsidR="009F4838">
              <w:rPr>
                <w:rFonts w:eastAsia="SimSun"/>
                <w:sz w:val="16"/>
                <w:szCs w:val="16"/>
              </w:rPr>
              <w:t>Es</w:t>
            </w:r>
          </w:p>
        </w:tc>
      </w:tr>
    </w:tbl>
    <w:p w14:paraId="7A1E4410" w14:textId="77777777" w:rsidR="00BD7B49" w:rsidRPr="005956AB" w:rsidRDefault="00BD7B49" w:rsidP="00BD7B49">
      <w:pPr>
        <w:rPr>
          <w:lang w:eastAsia="ko-KR"/>
        </w:rPr>
      </w:pPr>
    </w:p>
    <w:p w14:paraId="7710403D" w14:textId="78042425" w:rsidR="00A3370F" w:rsidRPr="005956AB" w:rsidRDefault="00A3370F" w:rsidP="00A3370F">
      <w:pPr>
        <w:pStyle w:val="1"/>
        <w:numPr>
          <w:ilvl w:val="0"/>
          <w:numId w:val="1"/>
        </w:numPr>
        <w:spacing w:before="300"/>
        <w:rPr>
          <w:rFonts w:eastAsia="바탕"/>
          <w:b/>
          <w:lang w:eastAsia="ko-KR"/>
        </w:rPr>
      </w:pPr>
      <w:r w:rsidRPr="005956AB">
        <w:rPr>
          <w:rFonts w:eastAsia="바탕"/>
          <w:b/>
          <w:lang w:eastAsia="ko-KR"/>
        </w:rPr>
        <w:t>Simulation results</w:t>
      </w:r>
    </w:p>
    <w:p w14:paraId="3FD853D2" w14:textId="0CD2B92D" w:rsidR="007F09E3" w:rsidRPr="005956AB" w:rsidRDefault="007F09E3" w:rsidP="007F09E3">
      <w:pPr>
        <w:rPr>
          <w:b/>
          <w:lang w:eastAsia="ko-KR"/>
        </w:rPr>
      </w:pPr>
      <w:r w:rsidRPr="005956AB">
        <w:rPr>
          <w:b/>
          <w:lang w:eastAsia="ko-KR"/>
        </w:rPr>
        <w:t>Summary of the presented curves:</w:t>
      </w:r>
    </w:p>
    <w:p w14:paraId="2A246837" w14:textId="77777777" w:rsidR="007F09E3" w:rsidRPr="005956AB" w:rsidRDefault="007F09E3" w:rsidP="007F09E3">
      <w:pPr>
        <w:pStyle w:val="ac"/>
        <w:numPr>
          <w:ilvl w:val="0"/>
          <w:numId w:val="25"/>
        </w:numPr>
        <w:spacing w:before="0"/>
        <w:ind w:leftChars="0"/>
        <w:rPr>
          <w:rFonts w:ascii="Times New Roman" w:hAnsi="Times New Roman"/>
          <w:lang w:val="en-US" w:eastAsia="ko-KR"/>
        </w:rPr>
      </w:pPr>
      <w:r w:rsidRPr="005956AB">
        <w:rPr>
          <w:rFonts w:ascii="Times New Roman" w:hAnsi="Times New Roman"/>
          <w:lang w:val="en-US" w:eastAsia="ko-KR"/>
        </w:rPr>
        <w:t>No phase noise: received signal is affected only by AWGN</w:t>
      </w:r>
    </w:p>
    <w:p w14:paraId="5AC6DCC9" w14:textId="77777777" w:rsidR="0074185D" w:rsidRPr="005956AB" w:rsidRDefault="00A3370F" w:rsidP="0074185D">
      <w:pPr>
        <w:pStyle w:val="ac"/>
        <w:numPr>
          <w:ilvl w:val="0"/>
          <w:numId w:val="25"/>
        </w:numPr>
        <w:spacing w:before="0"/>
        <w:ind w:leftChars="0"/>
        <w:rPr>
          <w:rFonts w:ascii="Times New Roman" w:hAnsi="Times New Roman"/>
          <w:lang w:val="en-US" w:eastAsia="ko-KR"/>
        </w:rPr>
      </w:pPr>
      <w:r w:rsidRPr="005956AB">
        <w:rPr>
          <w:rFonts w:ascii="Times New Roman" w:hAnsi="Times New Roman"/>
          <w:lang w:val="en-US" w:eastAsia="ko-KR"/>
        </w:rPr>
        <w:t>CPE: Common Phase Error compensation on the base of PTRSs.</w:t>
      </w:r>
    </w:p>
    <w:p w14:paraId="7304431E" w14:textId="77777777" w:rsidR="0074185D" w:rsidRPr="005956AB" w:rsidRDefault="00A3370F" w:rsidP="0074185D">
      <w:pPr>
        <w:pStyle w:val="ac"/>
        <w:numPr>
          <w:ilvl w:val="0"/>
          <w:numId w:val="27"/>
        </w:numPr>
        <w:spacing w:before="0"/>
        <w:ind w:leftChars="0"/>
        <w:rPr>
          <w:rFonts w:ascii="Times New Roman" w:hAnsi="Times New Roman"/>
          <w:lang w:val="en-US" w:eastAsia="ko-KR"/>
        </w:rPr>
      </w:pPr>
      <w:r w:rsidRPr="005956AB">
        <w:rPr>
          <w:rFonts w:ascii="Times New Roman" w:hAnsi="Times New Roman"/>
          <w:lang w:val="en-US" w:eastAsia="ko-KR"/>
        </w:rPr>
        <w:t>LS with N taps:</w:t>
      </w:r>
      <w:r w:rsidR="00B52952" w:rsidRPr="005956AB">
        <w:rPr>
          <w:rFonts w:ascii="Times New Roman" w:hAnsi="Times New Roman"/>
          <w:lang w:val="en-US" w:eastAsia="ko-KR"/>
        </w:rPr>
        <w:t xml:space="preserve"> direct</w:t>
      </w:r>
      <w:r w:rsidRPr="005956AB">
        <w:rPr>
          <w:rFonts w:ascii="Times New Roman" w:hAnsi="Times New Roman"/>
          <w:lang w:val="en-US" w:eastAsia="ko-KR"/>
        </w:rPr>
        <w:t xml:space="preserve"> de-ICI filtering with N-taps filter, with coefficients estimated with the least-squares approach from Rel-15 distributed PTRSs.</w:t>
      </w:r>
    </w:p>
    <w:p w14:paraId="0C61005C" w14:textId="376AD4B6" w:rsidR="007F09E3" w:rsidRPr="005956AB" w:rsidRDefault="007F09E3" w:rsidP="007F09E3">
      <w:pPr>
        <w:pStyle w:val="ac"/>
        <w:numPr>
          <w:ilvl w:val="0"/>
          <w:numId w:val="27"/>
        </w:numPr>
        <w:spacing w:before="0"/>
        <w:ind w:leftChars="0"/>
        <w:rPr>
          <w:rFonts w:ascii="Times New Roman" w:hAnsi="Times New Roman"/>
          <w:lang w:val="en-US" w:eastAsia="ko-KR"/>
        </w:rPr>
      </w:pPr>
      <w:r w:rsidRPr="005956AB">
        <w:rPr>
          <w:rFonts w:ascii="Times New Roman" w:hAnsi="Times New Roman"/>
          <w:lang w:val="en-US" w:eastAsia="ko-KR"/>
        </w:rPr>
        <w:t>Ideal N-taps: direct de-ICI filtering with N-taps filter, with ideally known coefficients</w:t>
      </w:r>
    </w:p>
    <w:p w14:paraId="755DBA11" w14:textId="05810599" w:rsidR="00A3370F" w:rsidRPr="005956AB" w:rsidRDefault="00A3370F" w:rsidP="0074185D">
      <w:pPr>
        <w:pStyle w:val="ac"/>
        <w:numPr>
          <w:ilvl w:val="0"/>
          <w:numId w:val="27"/>
        </w:numPr>
        <w:spacing w:before="0"/>
        <w:ind w:leftChars="0"/>
        <w:rPr>
          <w:rFonts w:ascii="Times New Roman" w:hAnsi="Times New Roman"/>
          <w:lang w:val="en-US" w:eastAsia="ko-KR"/>
        </w:rPr>
      </w:pPr>
      <w:r w:rsidRPr="005956AB">
        <w:rPr>
          <w:rFonts w:ascii="Times New Roman" w:hAnsi="Times New Roman"/>
          <w:lang w:val="en-US" w:eastAsia="ko-KR"/>
        </w:rPr>
        <w:t xml:space="preserve">Nulling: PTRS allocations scheme with 1 side subcarrier of each PTRS set </w:t>
      </w:r>
      <w:r w:rsidR="00BF3160">
        <w:rPr>
          <w:rFonts w:ascii="Times New Roman" w:hAnsi="Times New Roman"/>
          <w:lang w:val="en-US" w:eastAsia="ko-KR"/>
        </w:rPr>
        <w:t xml:space="preserve">(3 REs) </w:t>
      </w:r>
      <w:r w:rsidRPr="005956AB">
        <w:rPr>
          <w:rFonts w:ascii="Times New Roman" w:hAnsi="Times New Roman"/>
          <w:lang w:val="en-US" w:eastAsia="ko-KR"/>
        </w:rPr>
        <w:t>to zero.</w:t>
      </w:r>
    </w:p>
    <w:p w14:paraId="7BC84AF2" w14:textId="77777777" w:rsidR="00BA2517" w:rsidRPr="005956AB" w:rsidRDefault="00BA2517" w:rsidP="00BA2517">
      <w:pPr>
        <w:pStyle w:val="ac"/>
        <w:spacing w:before="0"/>
        <w:ind w:leftChars="0" w:left="1287" w:firstLine="0"/>
        <w:rPr>
          <w:rFonts w:ascii="Times New Roman" w:hAnsi="Times New Roman"/>
          <w:lang w:val="en-US" w:eastAsia="ko-KR"/>
        </w:rPr>
      </w:pPr>
    </w:p>
    <w:p w14:paraId="21F2022E" w14:textId="6EA8A3B4" w:rsidR="00BA2517" w:rsidRPr="005956AB" w:rsidRDefault="00BA2517" w:rsidP="008E0798">
      <w:pPr>
        <w:rPr>
          <w:b/>
          <w:lang w:eastAsia="ko-KR"/>
        </w:rPr>
      </w:pPr>
      <w:r w:rsidRPr="005956AB">
        <w:rPr>
          <w:b/>
          <w:lang w:eastAsia="ko-KR"/>
        </w:rPr>
        <w:t>400 MHz BW</w:t>
      </w:r>
    </w:p>
    <w:p w14:paraId="5C4A593B" w14:textId="2B8820B1" w:rsidR="00BA2517" w:rsidRPr="005956AB" w:rsidRDefault="004470B1" w:rsidP="00BA2517">
      <w:pPr>
        <w:keepNext/>
        <w:ind w:left="0" w:firstLine="0"/>
      </w:pPr>
      <w:r w:rsidRPr="005956AB">
        <w:rPr>
          <w:noProof/>
          <w:lang w:eastAsia="ko-KR"/>
        </w:rPr>
        <w:lastRenderedPageBreak/>
        <w:drawing>
          <wp:inline distT="0" distB="0" distL="0" distR="0" wp14:anchorId="397D6144" wp14:editId="60AFBA70">
            <wp:extent cx="2952000" cy="2214000"/>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952000" cy="2214000"/>
                    </a:xfrm>
                    <a:prstGeom prst="rect">
                      <a:avLst/>
                    </a:prstGeom>
                  </pic:spPr>
                </pic:pic>
              </a:graphicData>
            </a:graphic>
          </wp:inline>
        </w:drawing>
      </w:r>
      <w:r w:rsidR="00BA2517" w:rsidRPr="005956AB">
        <w:rPr>
          <w:noProof/>
          <w:lang w:eastAsia="ru-RU"/>
        </w:rPr>
        <w:t xml:space="preserve"> </w:t>
      </w:r>
      <w:r w:rsidRPr="005956AB">
        <w:rPr>
          <w:noProof/>
          <w:lang w:eastAsia="ko-KR"/>
        </w:rPr>
        <w:drawing>
          <wp:inline distT="0" distB="0" distL="0" distR="0" wp14:anchorId="205AE4DE" wp14:editId="317BADC6">
            <wp:extent cx="2952000" cy="2214000"/>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952000" cy="2214000"/>
                    </a:xfrm>
                    <a:prstGeom prst="rect">
                      <a:avLst/>
                    </a:prstGeom>
                  </pic:spPr>
                </pic:pic>
              </a:graphicData>
            </a:graphic>
          </wp:inline>
        </w:drawing>
      </w:r>
    </w:p>
    <w:p w14:paraId="2B4E00F4" w14:textId="77777777" w:rsidR="00BA2517" w:rsidRPr="005956AB" w:rsidRDefault="00BA2517" w:rsidP="00BA2517">
      <w:pPr>
        <w:pStyle w:val="ae"/>
        <w:jc w:val="center"/>
        <w:rPr>
          <w:lang w:eastAsia="ko-KR"/>
        </w:rPr>
      </w:pPr>
      <w:r w:rsidRPr="005956AB">
        <w:t xml:space="preserve">Figure </w:t>
      </w:r>
      <w:fldSimple w:instr=" SEQ Figure \* ARABIC ">
        <w:r w:rsidR="00D24B62">
          <w:rPr>
            <w:noProof/>
          </w:rPr>
          <w:t>2</w:t>
        </w:r>
      </w:fldSimple>
      <w:r w:rsidRPr="005956AB">
        <w:t xml:space="preserve"> SCS 120 kHz, MCS 22 and MCS 28</w:t>
      </w:r>
    </w:p>
    <w:p w14:paraId="6A876648" w14:textId="569D1039" w:rsidR="00BA2517" w:rsidRPr="005956AB" w:rsidRDefault="00BA2517" w:rsidP="00BA2517">
      <w:pPr>
        <w:keepNext/>
        <w:ind w:left="0" w:firstLine="0"/>
      </w:pPr>
      <w:r w:rsidRPr="005956AB">
        <w:rPr>
          <w:noProof/>
          <w:lang w:eastAsia="ko-KR"/>
        </w:rPr>
        <w:drawing>
          <wp:inline distT="0" distB="0" distL="0" distR="0" wp14:anchorId="447D3F1B" wp14:editId="13EAB71E">
            <wp:extent cx="2952000" cy="2214000"/>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952000" cy="2214000"/>
                    </a:xfrm>
                    <a:prstGeom prst="rect">
                      <a:avLst/>
                    </a:prstGeom>
                  </pic:spPr>
                </pic:pic>
              </a:graphicData>
            </a:graphic>
          </wp:inline>
        </w:drawing>
      </w:r>
      <w:r w:rsidRPr="005956AB">
        <w:rPr>
          <w:noProof/>
          <w:lang w:eastAsia="ru-RU"/>
        </w:rPr>
        <w:t xml:space="preserve"> </w:t>
      </w:r>
      <w:r w:rsidR="00276D57" w:rsidRPr="00276D57">
        <w:rPr>
          <w:noProof/>
          <w:lang w:eastAsia="ko-KR"/>
        </w:rPr>
        <w:drawing>
          <wp:inline distT="0" distB="0" distL="0" distR="0" wp14:anchorId="7FB46793" wp14:editId="5AB4A56C">
            <wp:extent cx="2952000" cy="2214000"/>
            <wp:effectExtent l="0" t="0" r="127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2952000" cy="2214000"/>
                    </a:xfrm>
                    <a:prstGeom prst="rect">
                      <a:avLst/>
                    </a:prstGeom>
                  </pic:spPr>
                </pic:pic>
              </a:graphicData>
            </a:graphic>
          </wp:inline>
        </w:drawing>
      </w:r>
    </w:p>
    <w:p w14:paraId="676BC998" w14:textId="77777777" w:rsidR="00BA2517" w:rsidRPr="005956AB" w:rsidRDefault="00BA2517" w:rsidP="00BA2517">
      <w:pPr>
        <w:pStyle w:val="ae"/>
        <w:jc w:val="center"/>
      </w:pPr>
      <w:r w:rsidRPr="005956AB">
        <w:t xml:space="preserve">Figure </w:t>
      </w:r>
      <w:fldSimple w:instr=" SEQ Figure \* ARABIC ">
        <w:r w:rsidR="00D24B62">
          <w:rPr>
            <w:noProof/>
          </w:rPr>
          <w:t>3</w:t>
        </w:r>
      </w:fldSimple>
      <w:r w:rsidRPr="005956AB">
        <w:t xml:space="preserve"> SCS 480 kHz, MCS 22 and MCS 28</w:t>
      </w:r>
    </w:p>
    <w:p w14:paraId="2D21CC93" w14:textId="628440D5" w:rsidR="00BA2517" w:rsidRPr="005956AB" w:rsidRDefault="00276D57" w:rsidP="00BA2517">
      <w:pPr>
        <w:keepNext/>
        <w:ind w:left="0" w:firstLine="0"/>
      </w:pPr>
      <w:r w:rsidRPr="00276D57">
        <w:rPr>
          <w:noProof/>
          <w:lang w:eastAsia="ko-KR"/>
        </w:rPr>
        <w:drawing>
          <wp:inline distT="0" distB="0" distL="0" distR="0" wp14:anchorId="648A58FC" wp14:editId="5BB34B87">
            <wp:extent cx="2923200" cy="21924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2923200" cy="2192400"/>
                    </a:xfrm>
                    <a:prstGeom prst="rect">
                      <a:avLst/>
                    </a:prstGeom>
                  </pic:spPr>
                </pic:pic>
              </a:graphicData>
            </a:graphic>
          </wp:inline>
        </w:drawing>
      </w:r>
      <w:r w:rsidR="00BA2517" w:rsidRPr="005956AB">
        <w:rPr>
          <w:noProof/>
          <w:lang w:eastAsia="ru-RU"/>
        </w:rPr>
        <w:t xml:space="preserve"> </w:t>
      </w:r>
      <w:r w:rsidR="00BA2517" w:rsidRPr="005956AB">
        <w:rPr>
          <w:noProof/>
          <w:lang w:eastAsia="ko-KR"/>
        </w:rPr>
        <w:drawing>
          <wp:inline distT="0" distB="0" distL="0" distR="0" wp14:anchorId="12723652" wp14:editId="429AB018">
            <wp:extent cx="2952000" cy="2214000"/>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2952000" cy="2214000"/>
                    </a:xfrm>
                    <a:prstGeom prst="rect">
                      <a:avLst/>
                    </a:prstGeom>
                  </pic:spPr>
                </pic:pic>
              </a:graphicData>
            </a:graphic>
          </wp:inline>
        </w:drawing>
      </w:r>
    </w:p>
    <w:p w14:paraId="04B1DCA7" w14:textId="5543D281" w:rsidR="00BA2517" w:rsidRPr="005956AB" w:rsidRDefault="00BA2517" w:rsidP="00BA2517">
      <w:pPr>
        <w:pStyle w:val="ae"/>
        <w:jc w:val="center"/>
      </w:pPr>
      <w:r w:rsidRPr="005956AB">
        <w:t xml:space="preserve">Figure </w:t>
      </w:r>
      <w:fldSimple w:instr=" SEQ Figure \* ARABIC ">
        <w:r w:rsidR="00D24B62">
          <w:rPr>
            <w:noProof/>
          </w:rPr>
          <w:t>4</w:t>
        </w:r>
      </w:fldSimple>
      <w:r w:rsidRPr="005956AB">
        <w:t xml:space="preserve"> SCS 960 kHz, MCS 22 and MCS 28</w:t>
      </w:r>
    </w:p>
    <w:p w14:paraId="2DF65F04" w14:textId="0606138B" w:rsidR="00A3370F" w:rsidRPr="005956AB" w:rsidRDefault="004470B1" w:rsidP="00A3370F">
      <w:pPr>
        <w:rPr>
          <w:b/>
          <w:lang w:eastAsia="ko-KR"/>
        </w:rPr>
      </w:pPr>
      <w:r w:rsidRPr="005956AB">
        <w:rPr>
          <w:b/>
          <w:lang w:eastAsia="ko-KR"/>
        </w:rPr>
        <w:t>Observations</w:t>
      </w:r>
    </w:p>
    <w:p w14:paraId="25E9570F" w14:textId="4A8C2353" w:rsidR="005956AB" w:rsidRPr="00687EEA" w:rsidRDefault="005956AB" w:rsidP="00687EEA">
      <w:pPr>
        <w:pStyle w:val="StyleListParagraph001"/>
        <w:numPr>
          <w:ilvl w:val="0"/>
          <w:numId w:val="31"/>
        </w:numPr>
        <w:ind w:leftChars="0" w:left="567" w:hanging="283"/>
        <w:rPr>
          <w:lang w:val="en-US" w:eastAsia="ko-KR"/>
        </w:rPr>
      </w:pPr>
      <w:r w:rsidRPr="00687EEA">
        <w:rPr>
          <w:lang w:val="en-US" w:eastAsia="ko-KR"/>
        </w:rPr>
        <w:t xml:space="preserve">With basic </w:t>
      </w:r>
      <w:r w:rsidR="00BD603B" w:rsidRPr="00687EEA">
        <w:rPr>
          <w:lang w:val="en-US" w:eastAsia="ko-KR"/>
        </w:rPr>
        <w:t xml:space="preserve">Rel-15 </w:t>
      </w:r>
      <w:r w:rsidRPr="00687EEA">
        <w:rPr>
          <w:lang w:val="en-US" w:eastAsia="ko-KR"/>
        </w:rPr>
        <w:t xml:space="preserve">PTRS </w:t>
      </w:r>
      <w:r w:rsidR="00BD603B" w:rsidRPr="00687EEA">
        <w:rPr>
          <w:lang w:val="en-US" w:eastAsia="ko-KR"/>
        </w:rPr>
        <w:t>structure and appropriate PTRS density (for 400 MHz BW K=4 seems to be optimal), MCS 22 is feasible for all considered SCS options, and MCS 28 is feasible for SCS 480 and 960 kHz</w:t>
      </w:r>
    </w:p>
    <w:p w14:paraId="462574E9" w14:textId="06B81B53" w:rsidR="00BD603B" w:rsidRDefault="00B14304" w:rsidP="00687EEA">
      <w:pPr>
        <w:pStyle w:val="StyleListParagraph001"/>
        <w:numPr>
          <w:ilvl w:val="0"/>
          <w:numId w:val="31"/>
        </w:numPr>
        <w:ind w:leftChars="0" w:left="567" w:hanging="283"/>
        <w:rPr>
          <w:lang w:val="en-US" w:eastAsia="ko-KR"/>
        </w:rPr>
      </w:pPr>
      <w:r>
        <w:rPr>
          <w:lang w:val="en-US" w:eastAsia="ko-KR"/>
        </w:rPr>
        <w:lastRenderedPageBreak/>
        <w:t xml:space="preserve">For 400 MHz BW, SCS 120 kHz </w:t>
      </w:r>
      <w:r w:rsidR="008E0798">
        <w:rPr>
          <w:lang w:val="en-US" w:eastAsia="ko-KR"/>
        </w:rPr>
        <w:t>provides</w:t>
      </w:r>
      <w:r>
        <w:rPr>
          <w:lang w:val="en-US" w:eastAsia="ko-KR"/>
        </w:rPr>
        <w:t xml:space="preserve"> sufficient number of PTRSs, and filter size can be increased up to 7 taps, with simultaneous performance improvement</w:t>
      </w:r>
    </w:p>
    <w:p w14:paraId="5A902DF0" w14:textId="5FFD00DD" w:rsidR="00B14304" w:rsidRDefault="00B14304" w:rsidP="00687EEA">
      <w:pPr>
        <w:pStyle w:val="StyleListParagraph001"/>
        <w:numPr>
          <w:ilvl w:val="0"/>
          <w:numId w:val="31"/>
        </w:numPr>
        <w:ind w:leftChars="0" w:left="567" w:hanging="283"/>
        <w:rPr>
          <w:lang w:val="en-US" w:eastAsia="ko-KR"/>
        </w:rPr>
      </w:pPr>
      <w:r>
        <w:rPr>
          <w:lang w:val="en-US" w:eastAsia="ko-KR"/>
        </w:rPr>
        <w:t xml:space="preserve">For 400 MHz BW, SCS 480 and 960 kHz </w:t>
      </w:r>
      <w:r w:rsidR="008E0798">
        <w:rPr>
          <w:lang w:val="en-US" w:eastAsia="ko-KR"/>
        </w:rPr>
        <w:t>provides</w:t>
      </w:r>
      <w:r>
        <w:rPr>
          <w:lang w:val="en-US" w:eastAsia="ko-KR"/>
        </w:rPr>
        <w:t xml:space="preserve"> insufficient number of PTRSs, and for SCS 960 even 3-tap filter cannot be estimated appropriately, so simple CPE may outperf</w:t>
      </w:r>
      <w:r w:rsidR="00604050">
        <w:rPr>
          <w:lang w:val="en-US" w:eastAsia="ko-KR"/>
        </w:rPr>
        <w:t>orm ICI compensation algorithms</w:t>
      </w:r>
    </w:p>
    <w:p w14:paraId="380DDD44" w14:textId="08170398" w:rsidR="00687EEA" w:rsidRDefault="00687EEA" w:rsidP="00687EEA">
      <w:pPr>
        <w:pStyle w:val="StyleListParagraph001"/>
        <w:numPr>
          <w:ilvl w:val="0"/>
          <w:numId w:val="31"/>
        </w:numPr>
        <w:ind w:leftChars="0" w:left="567" w:hanging="283"/>
        <w:rPr>
          <w:lang w:val="en-US" w:eastAsia="ko-KR"/>
        </w:rPr>
      </w:pPr>
      <w:r w:rsidRPr="00687EEA">
        <w:rPr>
          <w:lang w:val="en-US" w:eastAsia="ko-KR"/>
        </w:rPr>
        <w:t xml:space="preserve">For all considered SCS values, the difference between ideal cases (no PN or ideal filter estimation) and simple LS ICI compensation based on Rel-15 PTRSs with appropriately selected PTRS density and filter size is </w:t>
      </w:r>
      <w:r w:rsidR="008E0798">
        <w:rPr>
          <w:lang w:val="en-US" w:eastAsia="ko-KR"/>
        </w:rPr>
        <w:t>observed</w:t>
      </w:r>
      <w:r w:rsidR="008E0798" w:rsidRPr="00687EEA">
        <w:rPr>
          <w:lang w:val="en-US" w:eastAsia="ko-KR"/>
        </w:rPr>
        <w:t xml:space="preserve"> </w:t>
      </w:r>
      <w:r w:rsidRPr="00687EEA">
        <w:rPr>
          <w:lang w:val="en-US" w:eastAsia="ko-KR"/>
        </w:rPr>
        <w:t>within 1 dB. This means that any further improvement, either by advanced estimation algorithms (MMSE, for example) or by enhanced PTRS structures will be within this 1 dB, and most likely, much less.</w:t>
      </w:r>
    </w:p>
    <w:p w14:paraId="06EE5173" w14:textId="77777777" w:rsidR="00687EEA" w:rsidRDefault="00687EEA" w:rsidP="00687EEA">
      <w:pPr>
        <w:pStyle w:val="StyleListParagraph001"/>
        <w:numPr>
          <w:ilvl w:val="0"/>
          <w:numId w:val="31"/>
        </w:numPr>
        <w:ind w:leftChars="0" w:left="567" w:hanging="283"/>
        <w:rPr>
          <w:lang w:val="en-US" w:eastAsia="ko-KR"/>
        </w:rPr>
      </w:pPr>
      <w:r w:rsidRPr="00687EEA">
        <w:rPr>
          <w:lang w:val="en-US" w:eastAsia="ko-KR"/>
        </w:rPr>
        <w:t>As an example, proposed Nulling PTRS design scheme provides stable, but not very large improvement in comparison with Rel-15 design, but in case of higher MCSs and may provide improvement up to 0.2-0.3dB</w:t>
      </w:r>
    </w:p>
    <w:p w14:paraId="13A7C9C2" w14:textId="77777777" w:rsidR="009064C3" w:rsidRDefault="009064C3" w:rsidP="009064C3">
      <w:pPr>
        <w:pStyle w:val="StyleListParagraph001"/>
        <w:ind w:leftChars="0" w:left="993" w:firstLine="0"/>
        <w:rPr>
          <w:lang w:val="en-US" w:eastAsia="ko-KR"/>
        </w:rPr>
      </w:pPr>
    </w:p>
    <w:p w14:paraId="0B630A4A" w14:textId="75F18182" w:rsidR="009064C3" w:rsidRDefault="009064C3" w:rsidP="008E0798">
      <w:pPr>
        <w:rPr>
          <w:b/>
          <w:lang w:eastAsia="ko-KR"/>
        </w:rPr>
      </w:pPr>
      <w:r>
        <w:rPr>
          <w:b/>
          <w:lang w:eastAsia="ko-KR"/>
        </w:rPr>
        <w:t>Small-size allocations (6 and 12 RB</w:t>
      </w:r>
      <w:r w:rsidR="008E0798">
        <w:rPr>
          <w:b/>
          <w:lang w:eastAsia="ko-KR"/>
        </w:rPr>
        <w:t>s</w:t>
      </w:r>
      <w:r>
        <w:rPr>
          <w:b/>
          <w:lang w:eastAsia="ko-KR"/>
        </w:rPr>
        <w:t>)</w:t>
      </w:r>
    </w:p>
    <w:p w14:paraId="5700A8C4" w14:textId="4D024745" w:rsidR="00EE6A61" w:rsidRDefault="00EE6A61" w:rsidP="00EE6A61">
      <w:pPr>
        <w:ind w:left="0" w:firstLine="425"/>
        <w:rPr>
          <w:lang w:eastAsia="ko-KR"/>
        </w:rPr>
      </w:pPr>
      <w:r>
        <w:rPr>
          <w:lang w:eastAsia="ko-KR"/>
        </w:rPr>
        <w:t>As it was seen, for the case of insufficient number of PTRSs which is typical for small-size allocations and large SCSs, the estimation accuracy is not enough for proper estimation of the ICI compensation filter taps. Logical solution here may be in the increase of PTRS density and thus number of PTRSs for estimation. Further simulation results show the analysis of the potential enhancement of K parameter set to 1 in additional to 2 and 4.</w:t>
      </w:r>
    </w:p>
    <w:p w14:paraId="51A16ADE" w14:textId="77777777" w:rsidR="009E1D5A" w:rsidRDefault="009E1D5A" w:rsidP="009E1D5A">
      <w:pPr>
        <w:keepNext/>
        <w:ind w:left="0" w:firstLine="0"/>
      </w:pPr>
      <w:r w:rsidRPr="009E1D5A">
        <w:rPr>
          <w:noProof/>
          <w:lang w:eastAsia="ko-KR"/>
        </w:rPr>
        <w:drawing>
          <wp:inline distT="0" distB="0" distL="0" distR="0" wp14:anchorId="433EF1F9" wp14:editId="2E3DA590">
            <wp:extent cx="2952000" cy="2214000"/>
            <wp:effectExtent l="0" t="0" r="127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2952000" cy="2214000"/>
                    </a:xfrm>
                    <a:prstGeom prst="rect">
                      <a:avLst/>
                    </a:prstGeom>
                  </pic:spPr>
                </pic:pic>
              </a:graphicData>
            </a:graphic>
          </wp:inline>
        </w:drawing>
      </w:r>
      <w:r w:rsidRPr="009E1D5A">
        <w:rPr>
          <w:noProof/>
          <w:lang w:eastAsia="ko-KR"/>
        </w:rPr>
        <w:drawing>
          <wp:inline distT="0" distB="0" distL="0" distR="0" wp14:anchorId="7205C809" wp14:editId="6E6ED6D8">
            <wp:extent cx="2952000" cy="2214000"/>
            <wp:effectExtent l="0" t="0" r="127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2952000" cy="2214000"/>
                    </a:xfrm>
                    <a:prstGeom prst="rect">
                      <a:avLst/>
                    </a:prstGeom>
                  </pic:spPr>
                </pic:pic>
              </a:graphicData>
            </a:graphic>
          </wp:inline>
        </w:drawing>
      </w:r>
    </w:p>
    <w:p w14:paraId="341BA7CB" w14:textId="5365F2B4" w:rsidR="009E1D5A" w:rsidRDefault="009E1D5A" w:rsidP="009E1D5A">
      <w:pPr>
        <w:pStyle w:val="ae"/>
        <w:jc w:val="center"/>
        <w:rPr>
          <w:lang w:eastAsia="ko-KR"/>
        </w:rPr>
      </w:pPr>
      <w:r>
        <w:t xml:space="preserve">Figure </w:t>
      </w:r>
      <w:r w:rsidR="00221684">
        <w:rPr>
          <w:noProof/>
        </w:rPr>
        <w:fldChar w:fldCharType="begin"/>
      </w:r>
      <w:r w:rsidR="00221684">
        <w:rPr>
          <w:noProof/>
        </w:rPr>
        <w:instrText xml:space="preserve"> SEQ Figure \* ARABIC </w:instrText>
      </w:r>
      <w:r w:rsidR="00221684">
        <w:rPr>
          <w:noProof/>
        </w:rPr>
        <w:fldChar w:fldCharType="separate"/>
      </w:r>
      <w:r w:rsidR="00D24B62">
        <w:rPr>
          <w:noProof/>
        </w:rPr>
        <w:t>5</w:t>
      </w:r>
      <w:r w:rsidR="00221684">
        <w:rPr>
          <w:noProof/>
        </w:rPr>
        <w:fldChar w:fldCharType="end"/>
      </w:r>
      <w:r w:rsidRPr="009E1D5A">
        <w:t xml:space="preserve"> </w:t>
      </w:r>
      <w:r>
        <w:t>Small allocations case, SCS 120 kHz</w:t>
      </w:r>
    </w:p>
    <w:p w14:paraId="17C3FDB9" w14:textId="1900C2D8" w:rsidR="005144A1" w:rsidRDefault="005144A1" w:rsidP="005144A1">
      <w:pPr>
        <w:keepNext/>
        <w:ind w:left="0" w:firstLine="0"/>
      </w:pPr>
      <w:r w:rsidRPr="005144A1">
        <w:rPr>
          <w:noProof/>
          <w:lang w:eastAsia="ko-KR"/>
        </w:rPr>
        <w:lastRenderedPageBreak/>
        <w:drawing>
          <wp:inline distT="0" distB="0" distL="0" distR="0" wp14:anchorId="5F8AAD7F" wp14:editId="631E4D44">
            <wp:extent cx="2952000" cy="2214000"/>
            <wp:effectExtent l="0" t="0" r="127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2952000" cy="2214000"/>
                    </a:xfrm>
                    <a:prstGeom prst="rect">
                      <a:avLst/>
                    </a:prstGeom>
                  </pic:spPr>
                </pic:pic>
              </a:graphicData>
            </a:graphic>
          </wp:inline>
        </w:drawing>
      </w:r>
      <w:r w:rsidRPr="005144A1">
        <w:rPr>
          <w:noProof/>
          <w:lang w:eastAsia="ko-KR"/>
        </w:rPr>
        <w:drawing>
          <wp:inline distT="0" distB="0" distL="0" distR="0" wp14:anchorId="4D3FA366" wp14:editId="046B3FC5">
            <wp:extent cx="2952000" cy="2214000"/>
            <wp:effectExtent l="0" t="0" r="127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2952000" cy="2214000"/>
                    </a:xfrm>
                    <a:prstGeom prst="rect">
                      <a:avLst/>
                    </a:prstGeom>
                  </pic:spPr>
                </pic:pic>
              </a:graphicData>
            </a:graphic>
          </wp:inline>
        </w:drawing>
      </w:r>
    </w:p>
    <w:p w14:paraId="1FD85AA9" w14:textId="052B0E13" w:rsidR="00EE6A61" w:rsidRDefault="005144A1" w:rsidP="005144A1">
      <w:pPr>
        <w:pStyle w:val="ae"/>
        <w:jc w:val="center"/>
      </w:pPr>
      <w:r>
        <w:t xml:space="preserve">Figure </w:t>
      </w:r>
      <w:r w:rsidR="00221684">
        <w:rPr>
          <w:noProof/>
        </w:rPr>
        <w:fldChar w:fldCharType="begin"/>
      </w:r>
      <w:r w:rsidR="00221684">
        <w:rPr>
          <w:noProof/>
        </w:rPr>
        <w:instrText xml:space="preserve"> SEQ Figure \* ARABIC </w:instrText>
      </w:r>
      <w:r w:rsidR="00221684">
        <w:rPr>
          <w:noProof/>
        </w:rPr>
        <w:fldChar w:fldCharType="separate"/>
      </w:r>
      <w:r w:rsidR="00D24B62">
        <w:rPr>
          <w:noProof/>
        </w:rPr>
        <w:t>6</w:t>
      </w:r>
      <w:r w:rsidR="00221684">
        <w:rPr>
          <w:noProof/>
        </w:rPr>
        <w:fldChar w:fldCharType="end"/>
      </w:r>
      <w:r>
        <w:t xml:space="preserve"> Small allocations case, SCS 480 kHz</w:t>
      </w:r>
    </w:p>
    <w:p w14:paraId="4BFC446F" w14:textId="77777777" w:rsidR="006A5EE8" w:rsidRDefault="006A5EE8" w:rsidP="006A5EE8">
      <w:pPr>
        <w:keepNext/>
        <w:ind w:hanging="851"/>
      </w:pPr>
      <w:r w:rsidRPr="006A5EE8">
        <w:rPr>
          <w:noProof/>
          <w:lang w:eastAsia="ko-KR"/>
        </w:rPr>
        <w:drawing>
          <wp:inline distT="0" distB="0" distL="0" distR="0" wp14:anchorId="6D4760B2" wp14:editId="0AB59AAB">
            <wp:extent cx="2952000" cy="2214000"/>
            <wp:effectExtent l="0" t="0" r="127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2952000" cy="2214000"/>
                    </a:xfrm>
                    <a:prstGeom prst="rect">
                      <a:avLst/>
                    </a:prstGeom>
                  </pic:spPr>
                </pic:pic>
              </a:graphicData>
            </a:graphic>
          </wp:inline>
        </w:drawing>
      </w:r>
      <w:r w:rsidRPr="006A5EE8">
        <w:rPr>
          <w:noProof/>
          <w:lang w:eastAsia="ko-KR"/>
        </w:rPr>
        <w:drawing>
          <wp:inline distT="0" distB="0" distL="0" distR="0" wp14:anchorId="52524F52" wp14:editId="75E6BA1E">
            <wp:extent cx="2952000" cy="2214000"/>
            <wp:effectExtent l="0" t="0" r="127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2952000" cy="2214000"/>
                    </a:xfrm>
                    <a:prstGeom prst="rect">
                      <a:avLst/>
                    </a:prstGeom>
                  </pic:spPr>
                </pic:pic>
              </a:graphicData>
            </a:graphic>
          </wp:inline>
        </w:drawing>
      </w:r>
    </w:p>
    <w:p w14:paraId="2D788FA2" w14:textId="064415E0" w:rsidR="005144A1" w:rsidRPr="005144A1" w:rsidRDefault="006A5EE8" w:rsidP="006A5EE8">
      <w:pPr>
        <w:pStyle w:val="ae"/>
        <w:jc w:val="center"/>
      </w:pPr>
      <w:r>
        <w:t xml:space="preserve">Figure </w:t>
      </w:r>
      <w:r w:rsidR="00221684">
        <w:rPr>
          <w:noProof/>
        </w:rPr>
        <w:fldChar w:fldCharType="begin"/>
      </w:r>
      <w:r w:rsidR="00221684">
        <w:rPr>
          <w:noProof/>
        </w:rPr>
        <w:instrText xml:space="preserve"> SEQ Figure \* ARABIC </w:instrText>
      </w:r>
      <w:r w:rsidR="00221684">
        <w:rPr>
          <w:noProof/>
        </w:rPr>
        <w:fldChar w:fldCharType="separate"/>
      </w:r>
      <w:r w:rsidR="00D24B62">
        <w:rPr>
          <w:noProof/>
        </w:rPr>
        <w:t>7</w:t>
      </w:r>
      <w:r w:rsidR="00221684">
        <w:rPr>
          <w:noProof/>
        </w:rPr>
        <w:fldChar w:fldCharType="end"/>
      </w:r>
      <w:r w:rsidRPr="006A5EE8">
        <w:t xml:space="preserve"> </w:t>
      </w:r>
      <w:r>
        <w:t>Small allocations case, SCS 960 kHz</w:t>
      </w:r>
    </w:p>
    <w:p w14:paraId="533BC30C" w14:textId="77777777" w:rsidR="006A5EE8" w:rsidRPr="005956AB" w:rsidRDefault="006A5EE8" w:rsidP="006A5EE8">
      <w:pPr>
        <w:rPr>
          <w:b/>
          <w:lang w:eastAsia="ko-KR"/>
        </w:rPr>
      </w:pPr>
      <w:r w:rsidRPr="005956AB">
        <w:rPr>
          <w:b/>
          <w:lang w:eastAsia="ko-KR"/>
        </w:rPr>
        <w:t>Observations</w:t>
      </w:r>
    </w:p>
    <w:p w14:paraId="655F787A" w14:textId="7753F222" w:rsidR="00DA2E09" w:rsidRDefault="006A5EE8" w:rsidP="006A5EE8">
      <w:pPr>
        <w:pStyle w:val="StyleListParagraph001"/>
        <w:numPr>
          <w:ilvl w:val="0"/>
          <w:numId w:val="31"/>
        </w:numPr>
        <w:ind w:leftChars="0" w:left="993" w:hanging="284"/>
        <w:rPr>
          <w:lang w:val="en-US" w:eastAsia="ko-KR"/>
        </w:rPr>
      </w:pPr>
      <w:r>
        <w:rPr>
          <w:lang w:val="en-US" w:eastAsia="ko-KR"/>
        </w:rPr>
        <w:t>It can be seen that for small-size allocation</w:t>
      </w:r>
      <w:r w:rsidR="00E536FE">
        <w:rPr>
          <w:lang w:val="en-US" w:eastAsia="ko-KR"/>
        </w:rPr>
        <w:t>,</w:t>
      </w:r>
      <w:r>
        <w:rPr>
          <w:lang w:val="en-US" w:eastAsia="ko-KR"/>
        </w:rPr>
        <w:t xml:space="preserve"> increasing PTRS density from allocating every 2</w:t>
      </w:r>
      <w:r w:rsidRPr="006A5EE8">
        <w:rPr>
          <w:vertAlign w:val="superscript"/>
          <w:lang w:val="en-US" w:eastAsia="ko-KR"/>
        </w:rPr>
        <w:t>nd</w:t>
      </w:r>
      <w:r>
        <w:rPr>
          <w:lang w:val="en-US" w:eastAsia="ko-KR"/>
        </w:rPr>
        <w:t xml:space="preserve"> RB (K=2) to allocation of every RB (K=1) lead</w:t>
      </w:r>
      <w:r w:rsidR="00E536FE">
        <w:rPr>
          <w:lang w:val="en-US" w:eastAsia="ko-KR"/>
        </w:rPr>
        <w:t>s</w:t>
      </w:r>
      <w:r>
        <w:rPr>
          <w:lang w:val="en-US" w:eastAsia="ko-KR"/>
        </w:rPr>
        <w:t xml:space="preserve"> to the significant improvement in the ICI compensation effi</w:t>
      </w:r>
      <w:r w:rsidR="00DA2E09">
        <w:rPr>
          <w:lang w:val="en-US" w:eastAsia="ko-KR"/>
        </w:rPr>
        <w:t>ciency</w:t>
      </w:r>
    </w:p>
    <w:p w14:paraId="26B81F1F" w14:textId="0734343F" w:rsidR="006A5EE8" w:rsidRDefault="006A5EE8" w:rsidP="006A5EE8">
      <w:pPr>
        <w:pStyle w:val="StyleListParagraph001"/>
        <w:numPr>
          <w:ilvl w:val="0"/>
          <w:numId w:val="31"/>
        </w:numPr>
        <w:ind w:leftChars="0" w:left="993" w:hanging="284"/>
        <w:rPr>
          <w:lang w:val="en-US" w:eastAsia="ko-KR"/>
        </w:rPr>
      </w:pPr>
      <w:r>
        <w:rPr>
          <w:lang w:val="en-US" w:eastAsia="ko-KR"/>
        </w:rPr>
        <w:t xml:space="preserve">However, in this case CPE algorithm outperforms LS ICI compensation, and for CPE increasing the density </w:t>
      </w:r>
      <w:r w:rsidR="003141C8">
        <w:rPr>
          <w:lang w:val="en-US" w:eastAsia="ko-KR"/>
        </w:rPr>
        <w:t>does</w:t>
      </w:r>
      <w:r>
        <w:rPr>
          <w:lang w:val="en-US" w:eastAsia="ko-KR"/>
        </w:rPr>
        <w:t xml:space="preserve"> not provide BLER improvement, due to significant overhead increase.</w:t>
      </w:r>
    </w:p>
    <w:p w14:paraId="78C5109A" w14:textId="1DB5DCB8" w:rsidR="003141C8" w:rsidRPr="006A5EE8" w:rsidRDefault="003141C8" w:rsidP="006A5EE8">
      <w:pPr>
        <w:pStyle w:val="StyleListParagraph001"/>
        <w:numPr>
          <w:ilvl w:val="0"/>
          <w:numId w:val="31"/>
        </w:numPr>
        <w:ind w:leftChars="0" w:left="993" w:hanging="284"/>
        <w:rPr>
          <w:lang w:val="en-US" w:eastAsia="ko-KR"/>
        </w:rPr>
      </w:pPr>
      <w:r>
        <w:rPr>
          <w:lang w:val="en-US" w:eastAsia="ko-KR"/>
        </w:rPr>
        <w:t xml:space="preserve">Thus, for extra small allocations, current PTRS density options </w:t>
      </w:r>
      <w:r w:rsidR="00E16C02">
        <w:rPr>
          <w:lang w:val="en-US" w:eastAsia="ko-KR"/>
        </w:rPr>
        <w:t xml:space="preserve">(K=2,4) </w:t>
      </w:r>
      <w:r>
        <w:rPr>
          <w:lang w:val="en-US" w:eastAsia="ko-KR"/>
        </w:rPr>
        <w:t>are optimal.</w:t>
      </w:r>
    </w:p>
    <w:p w14:paraId="70D51045" w14:textId="77777777" w:rsidR="00B14304" w:rsidRDefault="00B14304" w:rsidP="00A21E0B">
      <w:pPr>
        <w:pStyle w:val="StyleListParagraph001"/>
        <w:ind w:leftChars="0" w:left="0" w:firstLine="0"/>
        <w:rPr>
          <w:lang w:val="en-US" w:eastAsia="ko-KR"/>
        </w:rPr>
      </w:pPr>
    </w:p>
    <w:p w14:paraId="78A4B70B" w14:textId="6B75033F" w:rsidR="00F013A5" w:rsidRDefault="00F013A5" w:rsidP="00F013A5">
      <w:pPr>
        <w:ind w:hanging="851"/>
        <w:rPr>
          <w:b/>
          <w:lang w:eastAsia="ko-KR"/>
        </w:rPr>
      </w:pPr>
      <w:r>
        <w:rPr>
          <w:b/>
          <w:lang w:eastAsia="ko-KR"/>
        </w:rPr>
        <w:t>Large allocations (800 and 1200 MHz)</w:t>
      </w:r>
    </w:p>
    <w:p w14:paraId="57D6F6BA" w14:textId="3CFD796E" w:rsidR="00F013A5" w:rsidRDefault="00F013A5" w:rsidP="00F013A5">
      <w:pPr>
        <w:ind w:left="426" w:hanging="1"/>
        <w:rPr>
          <w:lang w:eastAsia="ko-KR"/>
        </w:rPr>
      </w:pPr>
      <w:r>
        <w:rPr>
          <w:lang w:eastAsia="ko-KR"/>
        </w:rPr>
        <w:t xml:space="preserve">An opposite case of the large number of available PTRS resources, realized by allocating </w:t>
      </w:r>
      <w:r w:rsidR="00A62D1E">
        <w:rPr>
          <w:lang w:eastAsia="ko-KR"/>
        </w:rPr>
        <w:t>large BW transmissions</w:t>
      </w:r>
      <w:r>
        <w:rPr>
          <w:lang w:eastAsia="ko-KR"/>
        </w:rPr>
        <w:t xml:space="preserve"> should also be considered. In this case, performance may be increased either with filter size increase, or with PTRS overhead decrease. Large BW allocations are specific to the large SCS values 480 and 960 kHz. For this SCS, the phase noise bandwidth is comparable with subcarrier spacing and thus, increasing of filter size may have minor improvement on the performance. On the other hand PTRS density decrease with larger values of K may be beneficial.</w:t>
      </w:r>
    </w:p>
    <w:p w14:paraId="11B47945" w14:textId="26CC6FED" w:rsidR="00D24B62" w:rsidRDefault="00D24B62" w:rsidP="00D24B62">
      <w:pPr>
        <w:pStyle w:val="StyleListParagraph001"/>
        <w:keepNext/>
        <w:ind w:leftChars="0" w:left="0" w:firstLine="0"/>
      </w:pPr>
      <w:r w:rsidRPr="00D24B62">
        <w:rPr>
          <w:noProof/>
          <w:lang w:val="en-US" w:eastAsia="ko-KR"/>
        </w:rPr>
        <w:lastRenderedPageBreak/>
        <w:drawing>
          <wp:inline distT="0" distB="0" distL="0" distR="0" wp14:anchorId="52D4CD9C" wp14:editId="53D2FB5A">
            <wp:extent cx="2952000" cy="2214000"/>
            <wp:effectExtent l="0" t="0" r="127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2952000" cy="2214000"/>
                    </a:xfrm>
                    <a:prstGeom prst="rect">
                      <a:avLst/>
                    </a:prstGeom>
                  </pic:spPr>
                </pic:pic>
              </a:graphicData>
            </a:graphic>
          </wp:inline>
        </w:drawing>
      </w:r>
      <w:r w:rsidR="00E76383" w:rsidRPr="00E76383">
        <w:rPr>
          <w:noProof/>
          <w:lang w:val="ru-RU" w:eastAsia="ru-RU"/>
        </w:rPr>
        <w:t xml:space="preserve"> </w:t>
      </w:r>
      <w:r w:rsidR="00E76383" w:rsidRPr="00E76383">
        <w:rPr>
          <w:noProof/>
          <w:lang w:val="en-US" w:eastAsia="ko-KR"/>
        </w:rPr>
        <w:drawing>
          <wp:inline distT="0" distB="0" distL="0" distR="0" wp14:anchorId="2FDB3BC3" wp14:editId="5EFE9D77">
            <wp:extent cx="2952000" cy="2214000"/>
            <wp:effectExtent l="0" t="0" r="127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2952000" cy="2214000"/>
                    </a:xfrm>
                    <a:prstGeom prst="rect">
                      <a:avLst/>
                    </a:prstGeom>
                  </pic:spPr>
                </pic:pic>
              </a:graphicData>
            </a:graphic>
          </wp:inline>
        </w:drawing>
      </w:r>
    </w:p>
    <w:p w14:paraId="72A19D60" w14:textId="05CA86E6" w:rsidR="00F013A5" w:rsidRDefault="00D24B62" w:rsidP="00555325">
      <w:pPr>
        <w:pStyle w:val="ae"/>
        <w:jc w:val="center"/>
      </w:pPr>
      <w:r>
        <w:t xml:space="preserve">Figure </w:t>
      </w:r>
      <w:r w:rsidR="00221684">
        <w:rPr>
          <w:noProof/>
        </w:rPr>
        <w:fldChar w:fldCharType="begin"/>
      </w:r>
      <w:r w:rsidR="00221684">
        <w:rPr>
          <w:noProof/>
        </w:rPr>
        <w:instrText xml:space="preserve"> SEQ Figure \* ARABIC </w:instrText>
      </w:r>
      <w:r w:rsidR="00221684">
        <w:rPr>
          <w:noProof/>
        </w:rPr>
        <w:fldChar w:fldCharType="separate"/>
      </w:r>
      <w:r>
        <w:rPr>
          <w:noProof/>
        </w:rPr>
        <w:t>8</w:t>
      </w:r>
      <w:r w:rsidR="00221684">
        <w:rPr>
          <w:noProof/>
        </w:rPr>
        <w:fldChar w:fldCharType="end"/>
      </w:r>
      <w:r w:rsidRPr="00D24B62">
        <w:t xml:space="preserve"> </w:t>
      </w:r>
      <w:r>
        <w:t>Large allocations case, SCS 480 kHz, BW 800 and 1200 MHz</w:t>
      </w:r>
    </w:p>
    <w:p w14:paraId="76C4B041" w14:textId="77777777" w:rsidR="00E76383" w:rsidRPr="005956AB" w:rsidRDefault="00E76383" w:rsidP="00E76383">
      <w:pPr>
        <w:rPr>
          <w:b/>
          <w:lang w:eastAsia="ko-KR"/>
        </w:rPr>
      </w:pPr>
      <w:r w:rsidRPr="005956AB">
        <w:rPr>
          <w:b/>
          <w:lang w:eastAsia="ko-KR"/>
        </w:rPr>
        <w:t>Observations</w:t>
      </w:r>
    </w:p>
    <w:p w14:paraId="33CFC7DB" w14:textId="24B6BF90" w:rsidR="00E76383" w:rsidRPr="006A5EE8" w:rsidRDefault="00E76383" w:rsidP="00E76383">
      <w:pPr>
        <w:pStyle w:val="StyleListParagraph001"/>
        <w:numPr>
          <w:ilvl w:val="0"/>
          <w:numId w:val="31"/>
        </w:numPr>
        <w:ind w:leftChars="0" w:left="993" w:hanging="284"/>
        <w:rPr>
          <w:lang w:val="en-US" w:eastAsia="ko-KR"/>
        </w:rPr>
      </w:pPr>
      <w:r>
        <w:rPr>
          <w:lang w:val="en-US" w:eastAsia="ko-KR"/>
        </w:rPr>
        <w:t>For 800 MHz, SCS 480 (128 RB total), BLER performance curves are similar for K = 4 and K =6, but with further increase of the allocation size, K=6 becomes more efficient due to reduced overhead</w:t>
      </w:r>
    </w:p>
    <w:p w14:paraId="56737D94" w14:textId="77777777" w:rsidR="00E76383" w:rsidRPr="00E76383" w:rsidRDefault="00E76383" w:rsidP="00E76383">
      <w:pPr>
        <w:rPr>
          <w:lang w:eastAsia="ja-JP"/>
        </w:rPr>
      </w:pPr>
    </w:p>
    <w:p w14:paraId="4C5C7411" w14:textId="77777777" w:rsidR="00270818" w:rsidRPr="005956AB" w:rsidRDefault="00270818" w:rsidP="00270818">
      <w:pPr>
        <w:pStyle w:val="1"/>
        <w:numPr>
          <w:ilvl w:val="0"/>
          <w:numId w:val="1"/>
        </w:numPr>
        <w:spacing w:before="300"/>
        <w:rPr>
          <w:rFonts w:eastAsia="바탕"/>
          <w:b/>
          <w:lang w:eastAsia="ko-KR"/>
        </w:rPr>
      </w:pPr>
      <w:r w:rsidRPr="005956AB">
        <w:rPr>
          <w:rFonts w:eastAsia="바탕"/>
          <w:b/>
          <w:lang w:eastAsia="ko-KR"/>
        </w:rPr>
        <w:t>Conclusions</w:t>
      </w:r>
    </w:p>
    <w:p w14:paraId="21994FC9" w14:textId="030A7848" w:rsidR="001F25D5" w:rsidRPr="00956905" w:rsidRDefault="00E536FE" w:rsidP="00BE217B">
      <w:pPr>
        <w:pStyle w:val="ac"/>
        <w:numPr>
          <w:ilvl w:val="0"/>
          <w:numId w:val="33"/>
        </w:numPr>
        <w:ind w:leftChars="0"/>
        <w:rPr>
          <w:rFonts w:ascii="Times New Roman" w:hAnsi="Times New Roman"/>
          <w:lang w:eastAsia="ko-KR"/>
        </w:rPr>
      </w:pPr>
      <w:r w:rsidRPr="00956905">
        <w:rPr>
          <w:rFonts w:ascii="Times New Roman" w:hAnsi="Times New Roman"/>
          <w:lang w:val="en-US" w:eastAsia="ko-KR"/>
        </w:rPr>
        <w:t>For 400 MHz BW,</w:t>
      </w:r>
      <w:r w:rsidR="00BE217B" w:rsidRPr="00956905">
        <w:rPr>
          <w:rFonts w:ascii="Times New Roman" w:hAnsi="Times New Roman"/>
          <w:lang w:val="en-US" w:eastAsia="ko-KR"/>
        </w:rPr>
        <w:t xml:space="preserve"> simulations showed about 1 dB difference between optimized practical algorithms and parameters set and ideal limit cases. This poses a very strong limitation for further improvement of the phase noise compensation, either by advanced estimation algorithms or by corresponding PTRS structure improvements</w:t>
      </w:r>
    </w:p>
    <w:p w14:paraId="0916F891" w14:textId="43B52751" w:rsidR="00BE217B" w:rsidRPr="00956905" w:rsidRDefault="00BE217B" w:rsidP="00BE217B">
      <w:pPr>
        <w:pStyle w:val="ac"/>
        <w:numPr>
          <w:ilvl w:val="0"/>
          <w:numId w:val="33"/>
        </w:numPr>
        <w:ind w:leftChars="0"/>
        <w:rPr>
          <w:rFonts w:ascii="Times New Roman" w:hAnsi="Times New Roman"/>
          <w:lang w:eastAsia="ko-KR"/>
        </w:rPr>
      </w:pPr>
      <w:r w:rsidRPr="00956905">
        <w:rPr>
          <w:rFonts w:ascii="Times New Roman" w:hAnsi="Times New Roman"/>
          <w:lang w:val="en-US" w:eastAsia="ko-KR"/>
        </w:rPr>
        <w:t>However, proposed Nulling scheme, in most cases showing pretty similar results in comparison with Rel-15, in some cases for higher MCS set may demonstrate about 0.2 dB improvement</w:t>
      </w:r>
    </w:p>
    <w:p w14:paraId="20055DC2" w14:textId="1BEF9FEB" w:rsidR="00BE217B" w:rsidRPr="00956905" w:rsidRDefault="00BE217B" w:rsidP="00BE217B">
      <w:pPr>
        <w:pStyle w:val="ac"/>
        <w:numPr>
          <w:ilvl w:val="0"/>
          <w:numId w:val="33"/>
        </w:numPr>
        <w:ind w:leftChars="0"/>
        <w:rPr>
          <w:rFonts w:ascii="Times New Roman" w:hAnsi="Times New Roman"/>
          <w:lang w:eastAsia="ko-KR"/>
        </w:rPr>
      </w:pPr>
      <w:r w:rsidRPr="00956905">
        <w:rPr>
          <w:rFonts w:ascii="Times New Roman" w:hAnsi="Times New Roman"/>
          <w:lang w:val="en-US" w:eastAsia="ko-KR"/>
        </w:rPr>
        <w:t xml:space="preserve">Simulations of the small PDSCH allocations 6 </w:t>
      </w:r>
      <w:r w:rsidR="00E536FE" w:rsidRPr="00956905">
        <w:rPr>
          <w:rFonts w:ascii="Times New Roman" w:hAnsi="Times New Roman"/>
          <w:lang w:val="en-US" w:eastAsia="ko-KR"/>
        </w:rPr>
        <w:t xml:space="preserve">or 12 </w:t>
      </w:r>
      <w:r w:rsidRPr="00956905">
        <w:rPr>
          <w:rFonts w:ascii="Times New Roman" w:hAnsi="Times New Roman"/>
          <w:lang w:val="en-US" w:eastAsia="ko-KR"/>
        </w:rPr>
        <w:t xml:space="preserve">RBs) showed that in this case simple CPE algorithm usually </w:t>
      </w:r>
      <w:r w:rsidR="005E7B2A" w:rsidRPr="00956905">
        <w:rPr>
          <w:rFonts w:ascii="Times New Roman" w:hAnsi="Times New Roman"/>
          <w:lang w:val="en-US" w:eastAsia="ko-KR"/>
        </w:rPr>
        <w:t>performs</w:t>
      </w:r>
      <w:r w:rsidRPr="00956905">
        <w:rPr>
          <w:rFonts w:ascii="Times New Roman" w:hAnsi="Times New Roman"/>
          <w:lang w:val="en-US" w:eastAsia="ko-KR"/>
        </w:rPr>
        <w:t xml:space="preserve"> better than ICI compensation. PTRS density increase (K = 1) do</w:t>
      </w:r>
      <w:r w:rsidR="00E536FE" w:rsidRPr="00956905">
        <w:rPr>
          <w:rFonts w:ascii="Times New Roman" w:hAnsi="Times New Roman"/>
          <w:lang w:val="en-US" w:eastAsia="ko-KR"/>
        </w:rPr>
        <w:t>es</w:t>
      </w:r>
      <w:r w:rsidRPr="00956905">
        <w:rPr>
          <w:rFonts w:ascii="Times New Roman" w:hAnsi="Times New Roman"/>
          <w:lang w:val="en-US" w:eastAsia="ko-KR"/>
        </w:rPr>
        <w:t xml:space="preserve"> not provide </w:t>
      </w:r>
      <w:r w:rsidR="005E7B2A" w:rsidRPr="00956905">
        <w:rPr>
          <w:rFonts w:ascii="Times New Roman" w:hAnsi="Times New Roman"/>
          <w:lang w:val="en-US" w:eastAsia="ko-KR"/>
        </w:rPr>
        <w:t>additional</w:t>
      </w:r>
      <w:r w:rsidRPr="00956905">
        <w:rPr>
          <w:rFonts w:ascii="Times New Roman" w:hAnsi="Times New Roman"/>
          <w:lang w:val="en-US" w:eastAsia="ko-KR"/>
        </w:rPr>
        <w:t xml:space="preserve"> benefits and thus </w:t>
      </w:r>
      <w:r w:rsidR="00E536FE" w:rsidRPr="00956905">
        <w:rPr>
          <w:rFonts w:ascii="Times New Roman" w:hAnsi="Times New Roman"/>
          <w:lang w:val="en-US" w:eastAsia="ko-KR"/>
        </w:rPr>
        <w:t>is</w:t>
      </w:r>
      <w:r w:rsidRPr="00956905">
        <w:rPr>
          <w:rFonts w:ascii="Times New Roman" w:hAnsi="Times New Roman"/>
          <w:lang w:val="en-US" w:eastAsia="ko-KR"/>
        </w:rPr>
        <w:t xml:space="preserve"> not required</w:t>
      </w:r>
    </w:p>
    <w:p w14:paraId="4AD5155C" w14:textId="52D6AD79" w:rsidR="00BE217B" w:rsidRPr="00956905" w:rsidRDefault="00BE217B" w:rsidP="00BE217B">
      <w:pPr>
        <w:pStyle w:val="ac"/>
        <w:numPr>
          <w:ilvl w:val="0"/>
          <w:numId w:val="33"/>
        </w:numPr>
        <w:ind w:leftChars="0"/>
        <w:rPr>
          <w:rFonts w:ascii="Times New Roman" w:hAnsi="Times New Roman"/>
          <w:lang w:eastAsia="ko-KR"/>
        </w:rPr>
      </w:pPr>
      <w:r w:rsidRPr="00956905">
        <w:rPr>
          <w:rFonts w:ascii="Times New Roman" w:hAnsi="Times New Roman"/>
          <w:lang w:val="en-US" w:eastAsia="ko-KR"/>
        </w:rPr>
        <w:t xml:space="preserve">For very large allocations </w:t>
      </w:r>
      <w:r w:rsidR="00E536FE" w:rsidRPr="00956905">
        <w:rPr>
          <w:rFonts w:ascii="Times New Roman" w:hAnsi="Times New Roman"/>
          <w:lang w:val="en-US" w:eastAsia="ko-KR"/>
        </w:rPr>
        <w:t>such as</w:t>
      </w:r>
      <w:r w:rsidRPr="00956905">
        <w:rPr>
          <w:rFonts w:ascii="Times New Roman" w:hAnsi="Times New Roman"/>
          <w:lang w:val="en-US" w:eastAsia="ko-KR"/>
        </w:rPr>
        <w:t xml:space="preserve"> BW 1.2 GHz, the extension of the allowed PTRS density values to 6 may improve the performance due to overhead reduction. It is recommended to extend the set of allowed PTRS density parameter values to K = 2, 4, 6</w:t>
      </w:r>
    </w:p>
    <w:p w14:paraId="2C632B31" w14:textId="77777777" w:rsidR="00BE217B" w:rsidRPr="00956905" w:rsidRDefault="00BE217B" w:rsidP="00BE217B">
      <w:pPr>
        <w:pStyle w:val="ac"/>
        <w:ind w:leftChars="0" w:left="1287" w:firstLine="0"/>
        <w:rPr>
          <w:lang w:eastAsia="ko-KR"/>
        </w:rPr>
      </w:pPr>
    </w:p>
    <w:p w14:paraId="193ABE8F" w14:textId="77777777" w:rsidR="009E12C3" w:rsidRPr="005956AB" w:rsidRDefault="009E12C3" w:rsidP="009E12C3">
      <w:pPr>
        <w:pStyle w:val="1"/>
        <w:numPr>
          <w:ilvl w:val="0"/>
          <w:numId w:val="1"/>
        </w:numPr>
        <w:spacing w:before="300"/>
        <w:rPr>
          <w:rFonts w:eastAsia="바탕"/>
          <w:b/>
          <w:lang w:eastAsia="ko-KR"/>
        </w:rPr>
      </w:pPr>
      <w:r w:rsidRPr="005956AB">
        <w:rPr>
          <w:rFonts w:eastAsia="바탕"/>
          <w:b/>
          <w:lang w:eastAsia="ko-KR"/>
        </w:rPr>
        <w:t>References</w:t>
      </w:r>
    </w:p>
    <w:p w14:paraId="189646FB" w14:textId="77777777" w:rsidR="000038CC" w:rsidRPr="000038CC" w:rsidRDefault="000038CC" w:rsidP="000038CC">
      <w:pPr>
        <w:pStyle w:val="References"/>
        <w:rPr>
          <w:rFonts w:eastAsiaTheme="minorEastAsia"/>
          <w:sz w:val="16"/>
          <w:lang w:eastAsia="ko-KR"/>
        </w:rPr>
      </w:pPr>
      <w:bookmarkStart w:id="4" w:name="_Ref68645362"/>
      <w:r w:rsidRPr="000038CC">
        <w:rPr>
          <w:rFonts w:eastAsiaTheme="minorEastAsia"/>
          <w:sz w:val="16"/>
          <w:lang w:eastAsia="ko-KR"/>
        </w:rPr>
        <w:t>RP-202925, “Revised WID: on Extending current NR operation to 71 GHz”</w:t>
      </w:r>
      <w:bookmarkEnd w:id="4"/>
    </w:p>
    <w:p w14:paraId="1CC94807" w14:textId="77777777" w:rsidR="000038CC" w:rsidRPr="000038CC" w:rsidRDefault="000038CC" w:rsidP="000038CC">
      <w:pPr>
        <w:pStyle w:val="References"/>
        <w:rPr>
          <w:rFonts w:eastAsiaTheme="minorEastAsia"/>
          <w:sz w:val="16"/>
          <w:lang w:eastAsia="ko-KR"/>
        </w:rPr>
      </w:pPr>
      <w:bookmarkStart w:id="5" w:name="_Ref68645446"/>
      <w:r w:rsidRPr="000038CC">
        <w:rPr>
          <w:rFonts w:eastAsiaTheme="minorEastAsia"/>
          <w:sz w:val="16"/>
          <w:lang w:eastAsia="ko-KR"/>
        </w:rPr>
        <w:t>Lomayev, A.,Kravtsov, V., Genossar, M., Maltsev, A., Khoryaev, A., “Method for Phase Noise Impact Compensation in 60 GHz OFDM Receivers”, Radioengineering, vol. 29, no. 1, April 2020</w:t>
      </w:r>
      <w:bookmarkEnd w:id="5"/>
    </w:p>
    <w:p w14:paraId="69CE6AAC" w14:textId="35699EC9" w:rsidR="000038CC" w:rsidRPr="000038CC" w:rsidRDefault="000038CC" w:rsidP="000038CC">
      <w:pPr>
        <w:pStyle w:val="References"/>
        <w:rPr>
          <w:sz w:val="16"/>
          <w:lang w:eastAsia="ko-KR"/>
        </w:rPr>
      </w:pPr>
      <w:bookmarkStart w:id="6" w:name="_Ref65710231"/>
      <w:r w:rsidRPr="000038CC">
        <w:rPr>
          <w:sz w:val="16"/>
          <w:lang w:eastAsia="ko-KR"/>
        </w:rPr>
        <w:t>3GPP TR 38.803 V14.2.0 (2017-09) “Study on new radio access technology: Radio Frequency (RF) and co-existence aspects”</w:t>
      </w:r>
      <w:bookmarkEnd w:id="6"/>
    </w:p>
    <w:p w14:paraId="643BAD3E" w14:textId="77777777" w:rsidR="000038CC" w:rsidRPr="000038CC" w:rsidRDefault="000038CC" w:rsidP="000038CC">
      <w:pPr>
        <w:pStyle w:val="References"/>
        <w:rPr>
          <w:rFonts w:eastAsiaTheme="minorEastAsia"/>
          <w:sz w:val="16"/>
          <w:lang w:eastAsia="ko-KR"/>
        </w:rPr>
      </w:pPr>
      <w:bookmarkStart w:id="7" w:name="_Ref68645471"/>
      <w:r w:rsidRPr="000038CC">
        <w:rPr>
          <w:rFonts w:eastAsiaTheme="minorEastAsia"/>
          <w:sz w:val="16"/>
          <w:lang w:eastAsia="ko-KR"/>
        </w:rPr>
        <w:t>Petrovic, D., Rave, W., and Fettweis, G., “Intercarrier interference due to phase noise in OFDM—Estimation and suppression,” in Proc. IEEE VTC Fall, Sep. 2004, pp. 2191–2195.</w:t>
      </w:r>
      <w:bookmarkEnd w:id="7"/>
    </w:p>
    <w:p w14:paraId="3D7C8A38" w14:textId="77777777" w:rsidR="000038CC" w:rsidRPr="000038CC" w:rsidRDefault="000038CC" w:rsidP="000038CC">
      <w:pPr>
        <w:pStyle w:val="References"/>
        <w:rPr>
          <w:rFonts w:eastAsiaTheme="minorEastAsia"/>
          <w:sz w:val="16"/>
          <w:lang w:eastAsia="ko-KR"/>
        </w:rPr>
      </w:pPr>
      <w:bookmarkStart w:id="8" w:name="_Ref68645472"/>
      <w:r w:rsidRPr="000038CC">
        <w:rPr>
          <w:rFonts w:eastAsiaTheme="minorEastAsia"/>
          <w:sz w:val="16"/>
          <w:lang w:eastAsia="ko-KR"/>
        </w:rPr>
        <w:lastRenderedPageBreak/>
        <w:t>Syrjälä, V., Levanen, T., Ihalainen T., and Valkama, M., “Pilot Allocation and Computationally Efficient Non-Iterative Estimation of Phase Noise in OFDM,” IEEE Wireless Comm Letters, Apr. 2019.</w:t>
      </w:r>
      <w:bookmarkEnd w:id="8"/>
    </w:p>
    <w:p w14:paraId="6DCF54DE" w14:textId="77777777" w:rsidR="000038CC" w:rsidRPr="000038CC" w:rsidRDefault="000038CC" w:rsidP="000038CC">
      <w:pPr>
        <w:pStyle w:val="References"/>
        <w:rPr>
          <w:rFonts w:eastAsiaTheme="minorEastAsia"/>
          <w:sz w:val="16"/>
          <w:lang w:eastAsia="ko-KR"/>
        </w:rPr>
      </w:pPr>
      <w:bookmarkStart w:id="9" w:name="_Ref68645474"/>
      <w:r w:rsidRPr="000038CC">
        <w:rPr>
          <w:rFonts w:eastAsiaTheme="minorEastAsia"/>
          <w:sz w:val="16"/>
          <w:lang w:eastAsia="ko-KR"/>
        </w:rPr>
        <w:t>Petrovic, D., Rave, W. and Fettweis, G. , “Effects of Phase Noise on OFDM Systems With and Without PLL: Characterization and Compensation,” IEEE Trans. Comm., Aug. 2007.</w:t>
      </w:r>
      <w:bookmarkEnd w:id="9"/>
    </w:p>
    <w:p w14:paraId="3005BAC3" w14:textId="77777777" w:rsidR="00B658E4" w:rsidRPr="000038CC" w:rsidRDefault="00B658E4" w:rsidP="00B658E4">
      <w:pPr>
        <w:pStyle w:val="References"/>
        <w:rPr>
          <w:rFonts w:eastAsiaTheme="minorEastAsia"/>
          <w:sz w:val="16"/>
          <w:lang w:eastAsia="ko-KR"/>
        </w:rPr>
      </w:pPr>
      <w:bookmarkStart w:id="10" w:name="_Ref68645482"/>
      <w:r w:rsidRPr="000038CC">
        <w:rPr>
          <w:rFonts w:eastAsiaTheme="minorEastAsia"/>
          <w:sz w:val="16"/>
          <w:lang w:eastAsia="ko-KR"/>
        </w:rPr>
        <w:t>R1-2005922 “On Phase Noise Compensation for OFDM,” RAN1#102-e, Ericsson</w:t>
      </w:r>
      <w:bookmarkEnd w:id="10"/>
    </w:p>
    <w:p w14:paraId="66DAA906" w14:textId="77777777" w:rsidR="00B658E4" w:rsidRPr="000038CC" w:rsidRDefault="00B658E4" w:rsidP="00B658E4">
      <w:pPr>
        <w:pStyle w:val="References"/>
        <w:rPr>
          <w:rFonts w:eastAsiaTheme="minorEastAsia"/>
          <w:sz w:val="16"/>
          <w:lang w:eastAsia="ko-KR"/>
        </w:rPr>
      </w:pPr>
      <w:r w:rsidRPr="000038CC">
        <w:rPr>
          <w:rFonts w:eastAsiaTheme="minorEastAsia"/>
          <w:sz w:val="16"/>
          <w:lang w:eastAsia="ko-KR"/>
        </w:rPr>
        <w:t>3GPP TR 38.901 V16.1.0 (2019-12), “Study on channel model for frequencies from 0.5 to 100 GHz (Release 16)”</w:t>
      </w:r>
    </w:p>
    <w:sectPr w:rsidR="00B658E4" w:rsidRPr="000038CC"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9B284B" w14:textId="77777777" w:rsidR="009159E2" w:rsidRDefault="009159E2" w:rsidP="00CB15B0">
      <w:pPr>
        <w:spacing w:before="0" w:after="0" w:line="240" w:lineRule="auto"/>
      </w:pPr>
      <w:r>
        <w:separator/>
      </w:r>
    </w:p>
  </w:endnote>
  <w:endnote w:type="continuationSeparator" w:id="0">
    <w:p w14:paraId="16E8EAF5" w14:textId="77777777" w:rsidR="009159E2" w:rsidRDefault="009159E2"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altName w:val="BatangChe"/>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E8D292" w14:textId="77777777" w:rsidR="009159E2" w:rsidRDefault="009159E2" w:rsidP="00CB15B0">
      <w:pPr>
        <w:spacing w:before="0" w:after="0" w:line="240" w:lineRule="auto"/>
      </w:pPr>
      <w:r>
        <w:separator/>
      </w:r>
    </w:p>
  </w:footnote>
  <w:footnote w:type="continuationSeparator" w:id="0">
    <w:p w14:paraId="38210E22" w14:textId="77777777" w:rsidR="009159E2" w:rsidRDefault="009159E2"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2B168F4"/>
    <w:multiLevelType w:val="hybridMultilevel"/>
    <w:tmpl w:val="C95A071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89B526E"/>
    <w:multiLevelType w:val="hybridMultilevel"/>
    <w:tmpl w:val="33C0D494"/>
    <w:lvl w:ilvl="0" w:tplc="F4F05DE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 w15:restartNumberingAfterBreak="0">
    <w:nsid w:val="0B4B7879"/>
    <w:multiLevelType w:val="hybridMultilevel"/>
    <w:tmpl w:val="F542749A"/>
    <w:lvl w:ilvl="0" w:tplc="04190001">
      <w:start w:val="1"/>
      <w:numFmt w:val="bullet"/>
      <w:lvlText w:val=""/>
      <w:lvlJc w:val="left"/>
      <w:pPr>
        <w:ind w:left="1520" w:hanging="360"/>
      </w:pPr>
      <w:rPr>
        <w:rFonts w:ascii="Symbol" w:hAnsi="Symbol" w:hint="default"/>
      </w:rPr>
    </w:lvl>
    <w:lvl w:ilvl="1" w:tplc="04190003" w:tentative="1">
      <w:start w:val="1"/>
      <w:numFmt w:val="bullet"/>
      <w:lvlText w:val="o"/>
      <w:lvlJc w:val="left"/>
      <w:pPr>
        <w:ind w:left="2240" w:hanging="360"/>
      </w:pPr>
      <w:rPr>
        <w:rFonts w:ascii="Courier New" w:hAnsi="Courier New" w:cs="Courier New" w:hint="default"/>
      </w:rPr>
    </w:lvl>
    <w:lvl w:ilvl="2" w:tplc="04190005" w:tentative="1">
      <w:start w:val="1"/>
      <w:numFmt w:val="bullet"/>
      <w:lvlText w:val=""/>
      <w:lvlJc w:val="left"/>
      <w:pPr>
        <w:ind w:left="2960" w:hanging="360"/>
      </w:pPr>
      <w:rPr>
        <w:rFonts w:ascii="Wingdings" w:hAnsi="Wingdings" w:hint="default"/>
      </w:rPr>
    </w:lvl>
    <w:lvl w:ilvl="3" w:tplc="04190001" w:tentative="1">
      <w:start w:val="1"/>
      <w:numFmt w:val="bullet"/>
      <w:lvlText w:val=""/>
      <w:lvlJc w:val="left"/>
      <w:pPr>
        <w:ind w:left="3680" w:hanging="360"/>
      </w:pPr>
      <w:rPr>
        <w:rFonts w:ascii="Symbol" w:hAnsi="Symbol" w:hint="default"/>
      </w:rPr>
    </w:lvl>
    <w:lvl w:ilvl="4" w:tplc="04190003" w:tentative="1">
      <w:start w:val="1"/>
      <w:numFmt w:val="bullet"/>
      <w:lvlText w:val="o"/>
      <w:lvlJc w:val="left"/>
      <w:pPr>
        <w:ind w:left="4400" w:hanging="360"/>
      </w:pPr>
      <w:rPr>
        <w:rFonts w:ascii="Courier New" w:hAnsi="Courier New" w:cs="Courier New" w:hint="default"/>
      </w:rPr>
    </w:lvl>
    <w:lvl w:ilvl="5" w:tplc="04190005" w:tentative="1">
      <w:start w:val="1"/>
      <w:numFmt w:val="bullet"/>
      <w:lvlText w:val=""/>
      <w:lvlJc w:val="left"/>
      <w:pPr>
        <w:ind w:left="5120" w:hanging="360"/>
      </w:pPr>
      <w:rPr>
        <w:rFonts w:ascii="Wingdings" w:hAnsi="Wingdings" w:hint="default"/>
      </w:rPr>
    </w:lvl>
    <w:lvl w:ilvl="6" w:tplc="04190001" w:tentative="1">
      <w:start w:val="1"/>
      <w:numFmt w:val="bullet"/>
      <w:lvlText w:val=""/>
      <w:lvlJc w:val="left"/>
      <w:pPr>
        <w:ind w:left="5840" w:hanging="360"/>
      </w:pPr>
      <w:rPr>
        <w:rFonts w:ascii="Symbol" w:hAnsi="Symbol" w:hint="default"/>
      </w:rPr>
    </w:lvl>
    <w:lvl w:ilvl="7" w:tplc="04190003" w:tentative="1">
      <w:start w:val="1"/>
      <w:numFmt w:val="bullet"/>
      <w:lvlText w:val="o"/>
      <w:lvlJc w:val="left"/>
      <w:pPr>
        <w:ind w:left="6560" w:hanging="360"/>
      </w:pPr>
      <w:rPr>
        <w:rFonts w:ascii="Courier New" w:hAnsi="Courier New" w:cs="Courier New" w:hint="default"/>
      </w:rPr>
    </w:lvl>
    <w:lvl w:ilvl="8" w:tplc="04190005" w:tentative="1">
      <w:start w:val="1"/>
      <w:numFmt w:val="bullet"/>
      <w:lvlText w:val=""/>
      <w:lvlJc w:val="left"/>
      <w:pPr>
        <w:ind w:left="7280" w:hanging="360"/>
      </w:pPr>
      <w:rPr>
        <w:rFonts w:ascii="Wingdings" w:hAnsi="Wingdings" w:hint="default"/>
      </w:rPr>
    </w:lvl>
  </w:abstractNum>
  <w:abstractNum w:abstractNumId="4" w15:restartNumberingAfterBreak="0">
    <w:nsid w:val="0B920DD7"/>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5" w15:restartNumberingAfterBreak="0">
    <w:nsid w:val="0D0772DE"/>
    <w:multiLevelType w:val="hybridMultilevel"/>
    <w:tmpl w:val="E5D6BFF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0E645463"/>
    <w:multiLevelType w:val="hybridMultilevel"/>
    <w:tmpl w:val="36305A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70B40D8"/>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8" w15:restartNumberingAfterBreak="0">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9" w15:restartNumberingAfterBreak="0">
    <w:nsid w:val="1AB831FE"/>
    <w:multiLevelType w:val="hybridMultilevel"/>
    <w:tmpl w:val="4DDEABB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CA21951"/>
    <w:multiLevelType w:val="hybridMultilevel"/>
    <w:tmpl w:val="F1D8A394"/>
    <w:lvl w:ilvl="0" w:tplc="04190001">
      <w:start w:val="1"/>
      <w:numFmt w:val="bullet"/>
      <w:lvlText w:val=""/>
      <w:lvlJc w:val="left"/>
      <w:pPr>
        <w:ind w:left="1520" w:hanging="360"/>
      </w:pPr>
      <w:rPr>
        <w:rFonts w:ascii="Symbol" w:hAnsi="Symbol" w:hint="default"/>
      </w:rPr>
    </w:lvl>
    <w:lvl w:ilvl="1" w:tplc="04190003" w:tentative="1">
      <w:start w:val="1"/>
      <w:numFmt w:val="bullet"/>
      <w:lvlText w:val="o"/>
      <w:lvlJc w:val="left"/>
      <w:pPr>
        <w:ind w:left="2240" w:hanging="360"/>
      </w:pPr>
      <w:rPr>
        <w:rFonts w:ascii="Courier New" w:hAnsi="Courier New" w:cs="Courier New" w:hint="default"/>
      </w:rPr>
    </w:lvl>
    <w:lvl w:ilvl="2" w:tplc="04190005" w:tentative="1">
      <w:start w:val="1"/>
      <w:numFmt w:val="bullet"/>
      <w:lvlText w:val=""/>
      <w:lvlJc w:val="left"/>
      <w:pPr>
        <w:ind w:left="2960" w:hanging="360"/>
      </w:pPr>
      <w:rPr>
        <w:rFonts w:ascii="Wingdings" w:hAnsi="Wingdings" w:hint="default"/>
      </w:rPr>
    </w:lvl>
    <w:lvl w:ilvl="3" w:tplc="04190001" w:tentative="1">
      <w:start w:val="1"/>
      <w:numFmt w:val="bullet"/>
      <w:lvlText w:val=""/>
      <w:lvlJc w:val="left"/>
      <w:pPr>
        <w:ind w:left="3680" w:hanging="360"/>
      </w:pPr>
      <w:rPr>
        <w:rFonts w:ascii="Symbol" w:hAnsi="Symbol" w:hint="default"/>
      </w:rPr>
    </w:lvl>
    <w:lvl w:ilvl="4" w:tplc="04190003" w:tentative="1">
      <w:start w:val="1"/>
      <w:numFmt w:val="bullet"/>
      <w:lvlText w:val="o"/>
      <w:lvlJc w:val="left"/>
      <w:pPr>
        <w:ind w:left="4400" w:hanging="360"/>
      </w:pPr>
      <w:rPr>
        <w:rFonts w:ascii="Courier New" w:hAnsi="Courier New" w:cs="Courier New" w:hint="default"/>
      </w:rPr>
    </w:lvl>
    <w:lvl w:ilvl="5" w:tplc="04190005" w:tentative="1">
      <w:start w:val="1"/>
      <w:numFmt w:val="bullet"/>
      <w:lvlText w:val=""/>
      <w:lvlJc w:val="left"/>
      <w:pPr>
        <w:ind w:left="5120" w:hanging="360"/>
      </w:pPr>
      <w:rPr>
        <w:rFonts w:ascii="Wingdings" w:hAnsi="Wingdings" w:hint="default"/>
      </w:rPr>
    </w:lvl>
    <w:lvl w:ilvl="6" w:tplc="04190001" w:tentative="1">
      <w:start w:val="1"/>
      <w:numFmt w:val="bullet"/>
      <w:lvlText w:val=""/>
      <w:lvlJc w:val="left"/>
      <w:pPr>
        <w:ind w:left="5840" w:hanging="360"/>
      </w:pPr>
      <w:rPr>
        <w:rFonts w:ascii="Symbol" w:hAnsi="Symbol" w:hint="default"/>
      </w:rPr>
    </w:lvl>
    <w:lvl w:ilvl="7" w:tplc="04190003" w:tentative="1">
      <w:start w:val="1"/>
      <w:numFmt w:val="bullet"/>
      <w:lvlText w:val="o"/>
      <w:lvlJc w:val="left"/>
      <w:pPr>
        <w:ind w:left="6560" w:hanging="360"/>
      </w:pPr>
      <w:rPr>
        <w:rFonts w:ascii="Courier New" w:hAnsi="Courier New" w:cs="Courier New" w:hint="default"/>
      </w:rPr>
    </w:lvl>
    <w:lvl w:ilvl="8" w:tplc="04190005" w:tentative="1">
      <w:start w:val="1"/>
      <w:numFmt w:val="bullet"/>
      <w:lvlText w:val=""/>
      <w:lvlJc w:val="left"/>
      <w:pPr>
        <w:ind w:left="7280" w:hanging="360"/>
      </w:pPr>
      <w:rPr>
        <w:rFonts w:ascii="Wingdings" w:hAnsi="Wingdings" w:hint="default"/>
      </w:rPr>
    </w:lvl>
  </w:abstractNum>
  <w:abstractNum w:abstractNumId="11" w15:restartNumberingAfterBreak="0">
    <w:nsid w:val="1DFE61B1"/>
    <w:multiLevelType w:val="hybridMultilevel"/>
    <w:tmpl w:val="399C794C"/>
    <w:lvl w:ilvl="0" w:tplc="04090001">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12" w15:restartNumberingAfterBreak="0">
    <w:nsid w:val="1E206526"/>
    <w:multiLevelType w:val="hybridMultilevel"/>
    <w:tmpl w:val="7F008CCA"/>
    <w:lvl w:ilvl="0" w:tplc="04090001">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13" w15:restartNumberingAfterBreak="0">
    <w:nsid w:val="287429C1"/>
    <w:multiLevelType w:val="hybridMultilevel"/>
    <w:tmpl w:val="0FCE954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E2F6BE5"/>
    <w:multiLevelType w:val="hybridMultilevel"/>
    <w:tmpl w:val="D03AB696"/>
    <w:lvl w:ilvl="0" w:tplc="5C6C2CFC">
      <w:numFmt w:val="bullet"/>
      <w:lvlText w:val="-"/>
      <w:lvlJc w:val="left"/>
      <w:pPr>
        <w:ind w:left="360" w:hanging="360"/>
      </w:pPr>
      <w:rPr>
        <w:rFonts w:ascii="Times New Roman" w:eastAsia="Times New Roman" w:hAnsi="Times New Roman" w:cs="Times New Roman" w:hint="default"/>
      </w:rPr>
    </w:lvl>
    <w:lvl w:ilvl="1" w:tplc="04090005">
      <w:start w:val="1"/>
      <w:numFmt w:val="bullet"/>
      <w:lvlText w:val=""/>
      <w:lvlJc w:val="left"/>
      <w:pPr>
        <w:ind w:left="1080" w:hanging="360"/>
      </w:pPr>
      <w:rPr>
        <w:rFonts w:ascii="Wingdings" w:hAnsi="Wingdings"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31C67B3"/>
    <w:multiLevelType w:val="hybridMultilevel"/>
    <w:tmpl w:val="7F0C5664"/>
    <w:lvl w:ilvl="0" w:tplc="482407A4">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7" w15:restartNumberingAfterBreak="0">
    <w:nsid w:val="37185562"/>
    <w:multiLevelType w:val="hybridMultilevel"/>
    <w:tmpl w:val="C4E4EFC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20" w15:restartNumberingAfterBreak="0">
    <w:nsid w:val="41E35F2D"/>
    <w:multiLevelType w:val="multilevel"/>
    <w:tmpl w:val="2DF8DD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3D314EE"/>
    <w:multiLevelType w:val="hybridMultilevel"/>
    <w:tmpl w:val="3584548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5F5E5309"/>
    <w:multiLevelType w:val="hybridMultilevel"/>
    <w:tmpl w:val="8584854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6F27992"/>
    <w:multiLevelType w:val="hybridMultilevel"/>
    <w:tmpl w:val="8E28FDE8"/>
    <w:lvl w:ilvl="0" w:tplc="7B981C04">
      <w:start w:val="1"/>
      <w:numFmt w:val="decimal"/>
      <w:lvlText w:val="[%1]"/>
      <w:lvlJc w:val="left"/>
      <w:pPr>
        <w:tabs>
          <w:tab w:val="num" w:pos="255"/>
        </w:tabs>
        <w:ind w:left="369" w:hanging="369"/>
      </w:pPr>
      <w:rPr>
        <w:rFonts w:hint="default"/>
        <w:sz w:val="16"/>
        <w:szCs w:val="1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D7D0943"/>
    <w:multiLevelType w:val="hybridMultilevel"/>
    <w:tmpl w:val="DE98F65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7E4C75E5"/>
    <w:multiLevelType w:val="hybridMultilevel"/>
    <w:tmpl w:val="B074F0B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3"/>
  </w:num>
  <w:num w:numId="2">
    <w:abstractNumId w:val="0"/>
  </w:num>
  <w:num w:numId="3">
    <w:abstractNumId w:val="19"/>
  </w:num>
  <w:num w:numId="4">
    <w:abstractNumId w:val="14"/>
  </w:num>
  <w:num w:numId="5">
    <w:abstractNumId w:val="8"/>
  </w:num>
  <w:num w:numId="6">
    <w:abstractNumId w:val="16"/>
  </w:num>
  <w:num w:numId="7">
    <w:abstractNumId w:val="18"/>
  </w:num>
  <w:num w:numId="8">
    <w:abstractNumId w:val="2"/>
  </w:num>
  <w:num w:numId="9">
    <w:abstractNumId w:val="7"/>
  </w:num>
  <w:num w:numId="10">
    <w:abstractNumId w:val="4"/>
  </w:num>
  <w:num w:numId="11">
    <w:abstractNumId w:val="20"/>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2"/>
  </w:num>
  <w:num w:numId="19">
    <w:abstractNumId w:val="15"/>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12"/>
  </w:num>
  <w:num w:numId="23">
    <w:abstractNumId w:val="6"/>
  </w:num>
  <w:num w:numId="24">
    <w:abstractNumId w:val="26"/>
  </w:num>
  <w:num w:numId="25">
    <w:abstractNumId w:val="25"/>
  </w:num>
  <w:num w:numId="26">
    <w:abstractNumId w:val="13"/>
  </w:num>
  <w:num w:numId="27">
    <w:abstractNumId w:val="1"/>
  </w:num>
  <w:num w:numId="28">
    <w:abstractNumId w:val="21"/>
  </w:num>
  <w:num w:numId="29">
    <w:abstractNumId w:val="5"/>
  </w:num>
  <w:num w:numId="30">
    <w:abstractNumId w:val="10"/>
  </w:num>
  <w:num w:numId="31">
    <w:abstractNumId w:val="3"/>
  </w:num>
  <w:num w:numId="32">
    <w:abstractNumId w:val="24"/>
  </w:num>
  <w:num w:numId="33">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autoHyphenation/>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2148"/>
    <w:rsid w:val="00002E3E"/>
    <w:rsid w:val="0000318A"/>
    <w:rsid w:val="000038CC"/>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D8F"/>
    <w:rsid w:val="000213E8"/>
    <w:rsid w:val="00021A12"/>
    <w:rsid w:val="00021CF8"/>
    <w:rsid w:val="0002220F"/>
    <w:rsid w:val="00022592"/>
    <w:rsid w:val="000227D0"/>
    <w:rsid w:val="000234FA"/>
    <w:rsid w:val="00023612"/>
    <w:rsid w:val="00023686"/>
    <w:rsid w:val="000237A4"/>
    <w:rsid w:val="00023BB8"/>
    <w:rsid w:val="00024BCF"/>
    <w:rsid w:val="00024DD0"/>
    <w:rsid w:val="00025352"/>
    <w:rsid w:val="000262A7"/>
    <w:rsid w:val="000263C1"/>
    <w:rsid w:val="00026610"/>
    <w:rsid w:val="00026A2E"/>
    <w:rsid w:val="00026A46"/>
    <w:rsid w:val="00026B5A"/>
    <w:rsid w:val="000278C9"/>
    <w:rsid w:val="00027AEA"/>
    <w:rsid w:val="00027D5A"/>
    <w:rsid w:val="00030834"/>
    <w:rsid w:val="00030EED"/>
    <w:rsid w:val="00031028"/>
    <w:rsid w:val="00031654"/>
    <w:rsid w:val="00031838"/>
    <w:rsid w:val="00031B83"/>
    <w:rsid w:val="0003208E"/>
    <w:rsid w:val="00033221"/>
    <w:rsid w:val="000339FA"/>
    <w:rsid w:val="00033C66"/>
    <w:rsid w:val="00033CEA"/>
    <w:rsid w:val="00033E2C"/>
    <w:rsid w:val="00034A2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B29"/>
    <w:rsid w:val="00044F89"/>
    <w:rsid w:val="00046A2B"/>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62AC"/>
    <w:rsid w:val="000570EE"/>
    <w:rsid w:val="0005771D"/>
    <w:rsid w:val="000577CB"/>
    <w:rsid w:val="000579FD"/>
    <w:rsid w:val="00057AC6"/>
    <w:rsid w:val="000602BA"/>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86F"/>
    <w:rsid w:val="00072E1A"/>
    <w:rsid w:val="0007321C"/>
    <w:rsid w:val="0007332D"/>
    <w:rsid w:val="00073DBA"/>
    <w:rsid w:val="00073E3B"/>
    <w:rsid w:val="000745A2"/>
    <w:rsid w:val="000747B6"/>
    <w:rsid w:val="00074AB8"/>
    <w:rsid w:val="00074B3A"/>
    <w:rsid w:val="00074B5E"/>
    <w:rsid w:val="00074E79"/>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CB3"/>
    <w:rsid w:val="00081D2B"/>
    <w:rsid w:val="00081D4B"/>
    <w:rsid w:val="0008206D"/>
    <w:rsid w:val="00082084"/>
    <w:rsid w:val="00082161"/>
    <w:rsid w:val="00082CE0"/>
    <w:rsid w:val="00082E3E"/>
    <w:rsid w:val="00083F3B"/>
    <w:rsid w:val="00084ECD"/>
    <w:rsid w:val="00084FA3"/>
    <w:rsid w:val="00085BF9"/>
    <w:rsid w:val="00085CDC"/>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3B73"/>
    <w:rsid w:val="000941F4"/>
    <w:rsid w:val="00094CCA"/>
    <w:rsid w:val="00094FAD"/>
    <w:rsid w:val="00095000"/>
    <w:rsid w:val="00095079"/>
    <w:rsid w:val="0009535C"/>
    <w:rsid w:val="00095BF5"/>
    <w:rsid w:val="000962F7"/>
    <w:rsid w:val="000967B3"/>
    <w:rsid w:val="00096832"/>
    <w:rsid w:val="000972D3"/>
    <w:rsid w:val="00097708"/>
    <w:rsid w:val="000977CB"/>
    <w:rsid w:val="00097E31"/>
    <w:rsid w:val="000A013D"/>
    <w:rsid w:val="000A049C"/>
    <w:rsid w:val="000A0AD7"/>
    <w:rsid w:val="000A0EEB"/>
    <w:rsid w:val="000A21CB"/>
    <w:rsid w:val="000A39C9"/>
    <w:rsid w:val="000A3B78"/>
    <w:rsid w:val="000A3CB8"/>
    <w:rsid w:val="000A3E19"/>
    <w:rsid w:val="000A4550"/>
    <w:rsid w:val="000A48E2"/>
    <w:rsid w:val="000A495F"/>
    <w:rsid w:val="000A4C5A"/>
    <w:rsid w:val="000A4C94"/>
    <w:rsid w:val="000A4F85"/>
    <w:rsid w:val="000A5390"/>
    <w:rsid w:val="000A6022"/>
    <w:rsid w:val="000A6181"/>
    <w:rsid w:val="000A664A"/>
    <w:rsid w:val="000A6689"/>
    <w:rsid w:val="000A6795"/>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2482"/>
    <w:rsid w:val="000C29D9"/>
    <w:rsid w:val="000C2B46"/>
    <w:rsid w:val="000C2CB8"/>
    <w:rsid w:val="000C302B"/>
    <w:rsid w:val="000C336C"/>
    <w:rsid w:val="000C359E"/>
    <w:rsid w:val="000C391A"/>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989"/>
    <w:rsid w:val="000D1AE2"/>
    <w:rsid w:val="000D2338"/>
    <w:rsid w:val="000D2E12"/>
    <w:rsid w:val="000D3459"/>
    <w:rsid w:val="000D35FF"/>
    <w:rsid w:val="000D36F8"/>
    <w:rsid w:val="000D41C4"/>
    <w:rsid w:val="000D4785"/>
    <w:rsid w:val="000D4A8F"/>
    <w:rsid w:val="000D4DE4"/>
    <w:rsid w:val="000D6201"/>
    <w:rsid w:val="000D622F"/>
    <w:rsid w:val="000D65F0"/>
    <w:rsid w:val="000D69F6"/>
    <w:rsid w:val="000D6C08"/>
    <w:rsid w:val="000D7D0E"/>
    <w:rsid w:val="000D7D43"/>
    <w:rsid w:val="000D7D88"/>
    <w:rsid w:val="000D7E4D"/>
    <w:rsid w:val="000D7F5F"/>
    <w:rsid w:val="000E052D"/>
    <w:rsid w:val="000E0C80"/>
    <w:rsid w:val="000E1240"/>
    <w:rsid w:val="000E173E"/>
    <w:rsid w:val="000E1DAB"/>
    <w:rsid w:val="000E2358"/>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B9C"/>
    <w:rsid w:val="00102CF4"/>
    <w:rsid w:val="00102EE3"/>
    <w:rsid w:val="0010307C"/>
    <w:rsid w:val="00103142"/>
    <w:rsid w:val="001038C9"/>
    <w:rsid w:val="00103ADE"/>
    <w:rsid w:val="00103E67"/>
    <w:rsid w:val="00103EC3"/>
    <w:rsid w:val="001045BD"/>
    <w:rsid w:val="00104786"/>
    <w:rsid w:val="00104A1C"/>
    <w:rsid w:val="00104DB2"/>
    <w:rsid w:val="001053E1"/>
    <w:rsid w:val="001055BE"/>
    <w:rsid w:val="00105E44"/>
    <w:rsid w:val="00105F63"/>
    <w:rsid w:val="001062FE"/>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4267"/>
    <w:rsid w:val="001148A8"/>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9BC"/>
    <w:rsid w:val="00131A1D"/>
    <w:rsid w:val="00132202"/>
    <w:rsid w:val="001332DD"/>
    <w:rsid w:val="00133BFE"/>
    <w:rsid w:val="00133D6C"/>
    <w:rsid w:val="00133EA2"/>
    <w:rsid w:val="00134048"/>
    <w:rsid w:val="00134B72"/>
    <w:rsid w:val="00135870"/>
    <w:rsid w:val="00135B14"/>
    <w:rsid w:val="00136712"/>
    <w:rsid w:val="001367E6"/>
    <w:rsid w:val="0013694D"/>
    <w:rsid w:val="001372DE"/>
    <w:rsid w:val="001372FB"/>
    <w:rsid w:val="001373D0"/>
    <w:rsid w:val="00137995"/>
    <w:rsid w:val="00137A93"/>
    <w:rsid w:val="00137BE4"/>
    <w:rsid w:val="00140D8C"/>
    <w:rsid w:val="001411B2"/>
    <w:rsid w:val="001414E2"/>
    <w:rsid w:val="00141B26"/>
    <w:rsid w:val="00141FF6"/>
    <w:rsid w:val="0014217D"/>
    <w:rsid w:val="001425E4"/>
    <w:rsid w:val="00142F9E"/>
    <w:rsid w:val="00142FA3"/>
    <w:rsid w:val="001431C7"/>
    <w:rsid w:val="00143513"/>
    <w:rsid w:val="00143716"/>
    <w:rsid w:val="00143F85"/>
    <w:rsid w:val="00144279"/>
    <w:rsid w:val="0014441C"/>
    <w:rsid w:val="001446E8"/>
    <w:rsid w:val="001451B0"/>
    <w:rsid w:val="00145805"/>
    <w:rsid w:val="00145B25"/>
    <w:rsid w:val="00145C3F"/>
    <w:rsid w:val="00145D58"/>
    <w:rsid w:val="00145DD6"/>
    <w:rsid w:val="001462A8"/>
    <w:rsid w:val="001466D0"/>
    <w:rsid w:val="001478DB"/>
    <w:rsid w:val="00147DAC"/>
    <w:rsid w:val="00150924"/>
    <w:rsid w:val="00150D83"/>
    <w:rsid w:val="00151401"/>
    <w:rsid w:val="001521A2"/>
    <w:rsid w:val="00152587"/>
    <w:rsid w:val="00152A4D"/>
    <w:rsid w:val="00152C02"/>
    <w:rsid w:val="00152F69"/>
    <w:rsid w:val="001532EA"/>
    <w:rsid w:val="00153A53"/>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850"/>
    <w:rsid w:val="00164A5E"/>
    <w:rsid w:val="00164A9C"/>
    <w:rsid w:val="00164BFC"/>
    <w:rsid w:val="00165188"/>
    <w:rsid w:val="001651A9"/>
    <w:rsid w:val="0016558F"/>
    <w:rsid w:val="00165DB3"/>
    <w:rsid w:val="00165F90"/>
    <w:rsid w:val="00166528"/>
    <w:rsid w:val="001669FB"/>
    <w:rsid w:val="00167055"/>
    <w:rsid w:val="001671D3"/>
    <w:rsid w:val="00167245"/>
    <w:rsid w:val="001679AB"/>
    <w:rsid w:val="00167EC2"/>
    <w:rsid w:val="0017069F"/>
    <w:rsid w:val="001707CF"/>
    <w:rsid w:val="0017093A"/>
    <w:rsid w:val="00170B34"/>
    <w:rsid w:val="001712D9"/>
    <w:rsid w:val="001717C0"/>
    <w:rsid w:val="001718D4"/>
    <w:rsid w:val="00172AF5"/>
    <w:rsid w:val="00172E4C"/>
    <w:rsid w:val="00173257"/>
    <w:rsid w:val="001734B7"/>
    <w:rsid w:val="00173E61"/>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F88"/>
    <w:rsid w:val="0018614F"/>
    <w:rsid w:val="001861BA"/>
    <w:rsid w:val="00186216"/>
    <w:rsid w:val="00186670"/>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64"/>
    <w:rsid w:val="00192CE7"/>
    <w:rsid w:val="001930CA"/>
    <w:rsid w:val="0019314E"/>
    <w:rsid w:val="001937DD"/>
    <w:rsid w:val="00193807"/>
    <w:rsid w:val="00193AFE"/>
    <w:rsid w:val="00193E15"/>
    <w:rsid w:val="00193E95"/>
    <w:rsid w:val="00193ED5"/>
    <w:rsid w:val="0019451E"/>
    <w:rsid w:val="0019472C"/>
    <w:rsid w:val="00194F8B"/>
    <w:rsid w:val="00195147"/>
    <w:rsid w:val="00195514"/>
    <w:rsid w:val="00195895"/>
    <w:rsid w:val="0019599B"/>
    <w:rsid w:val="00195A04"/>
    <w:rsid w:val="00196AB7"/>
    <w:rsid w:val="00196B8B"/>
    <w:rsid w:val="001973C7"/>
    <w:rsid w:val="001A0077"/>
    <w:rsid w:val="001A0309"/>
    <w:rsid w:val="001A051D"/>
    <w:rsid w:val="001A0A67"/>
    <w:rsid w:val="001A0D20"/>
    <w:rsid w:val="001A17F2"/>
    <w:rsid w:val="001A1BB7"/>
    <w:rsid w:val="001A1FBC"/>
    <w:rsid w:val="001A2397"/>
    <w:rsid w:val="001A25FC"/>
    <w:rsid w:val="001A269B"/>
    <w:rsid w:val="001A29A0"/>
    <w:rsid w:val="001A2C77"/>
    <w:rsid w:val="001A2F6F"/>
    <w:rsid w:val="001A32B5"/>
    <w:rsid w:val="001A38DF"/>
    <w:rsid w:val="001A3A9F"/>
    <w:rsid w:val="001A3F9D"/>
    <w:rsid w:val="001A432B"/>
    <w:rsid w:val="001A6330"/>
    <w:rsid w:val="001A6969"/>
    <w:rsid w:val="001A69ED"/>
    <w:rsid w:val="001A73A2"/>
    <w:rsid w:val="001A7A6F"/>
    <w:rsid w:val="001A7E83"/>
    <w:rsid w:val="001B096C"/>
    <w:rsid w:val="001B0E41"/>
    <w:rsid w:val="001B1641"/>
    <w:rsid w:val="001B19E1"/>
    <w:rsid w:val="001B2C76"/>
    <w:rsid w:val="001B2D7B"/>
    <w:rsid w:val="001B3038"/>
    <w:rsid w:val="001B3379"/>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F34"/>
    <w:rsid w:val="001C72D2"/>
    <w:rsid w:val="001C73B6"/>
    <w:rsid w:val="001D030F"/>
    <w:rsid w:val="001D0B31"/>
    <w:rsid w:val="001D0FAB"/>
    <w:rsid w:val="001D1B71"/>
    <w:rsid w:val="001D1D96"/>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C9"/>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5261"/>
    <w:rsid w:val="001E5AA8"/>
    <w:rsid w:val="001E6043"/>
    <w:rsid w:val="001E66CF"/>
    <w:rsid w:val="001E6928"/>
    <w:rsid w:val="001E6A9A"/>
    <w:rsid w:val="001E7691"/>
    <w:rsid w:val="001E7BBC"/>
    <w:rsid w:val="001E7C60"/>
    <w:rsid w:val="001E7DF1"/>
    <w:rsid w:val="001F08B2"/>
    <w:rsid w:val="001F0A7D"/>
    <w:rsid w:val="001F0D2A"/>
    <w:rsid w:val="001F17F5"/>
    <w:rsid w:val="001F25D5"/>
    <w:rsid w:val="001F2801"/>
    <w:rsid w:val="001F29D4"/>
    <w:rsid w:val="001F2A5F"/>
    <w:rsid w:val="001F2C1A"/>
    <w:rsid w:val="001F2D88"/>
    <w:rsid w:val="001F2F9D"/>
    <w:rsid w:val="001F3131"/>
    <w:rsid w:val="001F32A6"/>
    <w:rsid w:val="001F3D64"/>
    <w:rsid w:val="001F3E60"/>
    <w:rsid w:val="001F47D1"/>
    <w:rsid w:val="001F4A19"/>
    <w:rsid w:val="001F4CB1"/>
    <w:rsid w:val="001F4E50"/>
    <w:rsid w:val="001F4F3C"/>
    <w:rsid w:val="001F65A8"/>
    <w:rsid w:val="001F7A34"/>
    <w:rsid w:val="001F7CE9"/>
    <w:rsid w:val="001F7E24"/>
    <w:rsid w:val="001F7F8A"/>
    <w:rsid w:val="00200B34"/>
    <w:rsid w:val="00200CC6"/>
    <w:rsid w:val="00201DCF"/>
    <w:rsid w:val="00201E4A"/>
    <w:rsid w:val="00201FED"/>
    <w:rsid w:val="00202689"/>
    <w:rsid w:val="0020358E"/>
    <w:rsid w:val="00203914"/>
    <w:rsid w:val="00203A8A"/>
    <w:rsid w:val="00204EE7"/>
    <w:rsid w:val="00205857"/>
    <w:rsid w:val="00205909"/>
    <w:rsid w:val="0020597C"/>
    <w:rsid w:val="00205AE8"/>
    <w:rsid w:val="002064EA"/>
    <w:rsid w:val="00206AFD"/>
    <w:rsid w:val="00207186"/>
    <w:rsid w:val="00207405"/>
    <w:rsid w:val="00210079"/>
    <w:rsid w:val="002100A9"/>
    <w:rsid w:val="002100E9"/>
    <w:rsid w:val="0021072E"/>
    <w:rsid w:val="00210E02"/>
    <w:rsid w:val="00210E1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7EA"/>
    <w:rsid w:val="00217932"/>
    <w:rsid w:val="00217E7C"/>
    <w:rsid w:val="002210F3"/>
    <w:rsid w:val="00221684"/>
    <w:rsid w:val="00221698"/>
    <w:rsid w:val="002219F3"/>
    <w:rsid w:val="00221C16"/>
    <w:rsid w:val="00221C2F"/>
    <w:rsid w:val="00221D6D"/>
    <w:rsid w:val="00221EF5"/>
    <w:rsid w:val="00222EF8"/>
    <w:rsid w:val="0022306B"/>
    <w:rsid w:val="00223554"/>
    <w:rsid w:val="002235B7"/>
    <w:rsid w:val="002239E4"/>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440B"/>
    <w:rsid w:val="002347E6"/>
    <w:rsid w:val="002352DD"/>
    <w:rsid w:val="00235412"/>
    <w:rsid w:val="002357FD"/>
    <w:rsid w:val="002370CB"/>
    <w:rsid w:val="0023725B"/>
    <w:rsid w:val="00237C37"/>
    <w:rsid w:val="00237CC1"/>
    <w:rsid w:val="00237F32"/>
    <w:rsid w:val="00237F34"/>
    <w:rsid w:val="002410B3"/>
    <w:rsid w:val="00241B33"/>
    <w:rsid w:val="0024377A"/>
    <w:rsid w:val="00243C75"/>
    <w:rsid w:val="0024402E"/>
    <w:rsid w:val="00244212"/>
    <w:rsid w:val="00244DBF"/>
    <w:rsid w:val="002458CF"/>
    <w:rsid w:val="00245980"/>
    <w:rsid w:val="00245B68"/>
    <w:rsid w:val="00245BC3"/>
    <w:rsid w:val="00245E05"/>
    <w:rsid w:val="00246799"/>
    <w:rsid w:val="00247447"/>
    <w:rsid w:val="00247658"/>
    <w:rsid w:val="002477B9"/>
    <w:rsid w:val="0024794E"/>
    <w:rsid w:val="00247E1B"/>
    <w:rsid w:val="0025071A"/>
    <w:rsid w:val="00250A09"/>
    <w:rsid w:val="00250B97"/>
    <w:rsid w:val="002513BC"/>
    <w:rsid w:val="00251CC0"/>
    <w:rsid w:val="00251D7C"/>
    <w:rsid w:val="002523D5"/>
    <w:rsid w:val="00252582"/>
    <w:rsid w:val="002527F0"/>
    <w:rsid w:val="00252981"/>
    <w:rsid w:val="002533C1"/>
    <w:rsid w:val="0025349A"/>
    <w:rsid w:val="00253BB2"/>
    <w:rsid w:val="00254501"/>
    <w:rsid w:val="00254745"/>
    <w:rsid w:val="00255A9F"/>
    <w:rsid w:val="002560AD"/>
    <w:rsid w:val="002562C4"/>
    <w:rsid w:val="00256322"/>
    <w:rsid w:val="0025675B"/>
    <w:rsid w:val="002573BB"/>
    <w:rsid w:val="00257486"/>
    <w:rsid w:val="0025784D"/>
    <w:rsid w:val="00257AE5"/>
    <w:rsid w:val="00260357"/>
    <w:rsid w:val="00260406"/>
    <w:rsid w:val="00260534"/>
    <w:rsid w:val="00260DDE"/>
    <w:rsid w:val="00261318"/>
    <w:rsid w:val="00261977"/>
    <w:rsid w:val="00261FEC"/>
    <w:rsid w:val="00262368"/>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F85"/>
    <w:rsid w:val="002721D1"/>
    <w:rsid w:val="00272632"/>
    <w:rsid w:val="00273088"/>
    <w:rsid w:val="002737F3"/>
    <w:rsid w:val="0027491D"/>
    <w:rsid w:val="002749B8"/>
    <w:rsid w:val="00276D57"/>
    <w:rsid w:val="002774E4"/>
    <w:rsid w:val="00277CF7"/>
    <w:rsid w:val="002801C7"/>
    <w:rsid w:val="002803CD"/>
    <w:rsid w:val="0028095C"/>
    <w:rsid w:val="00280EFB"/>
    <w:rsid w:val="0028102B"/>
    <w:rsid w:val="00281A1C"/>
    <w:rsid w:val="002829C5"/>
    <w:rsid w:val="00282FC3"/>
    <w:rsid w:val="00283163"/>
    <w:rsid w:val="0028352A"/>
    <w:rsid w:val="00283994"/>
    <w:rsid w:val="00283F70"/>
    <w:rsid w:val="0028419E"/>
    <w:rsid w:val="002842AA"/>
    <w:rsid w:val="00284EAA"/>
    <w:rsid w:val="00285A36"/>
    <w:rsid w:val="00285AAB"/>
    <w:rsid w:val="00285E58"/>
    <w:rsid w:val="00286438"/>
    <w:rsid w:val="0028706B"/>
    <w:rsid w:val="002876BB"/>
    <w:rsid w:val="002878C9"/>
    <w:rsid w:val="00287A91"/>
    <w:rsid w:val="00287C6D"/>
    <w:rsid w:val="002900B0"/>
    <w:rsid w:val="00290A0C"/>
    <w:rsid w:val="00291789"/>
    <w:rsid w:val="00291A25"/>
    <w:rsid w:val="002923B0"/>
    <w:rsid w:val="00292461"/>
    <w:rsid w:val="00292580"/>
    <w:rsid w:val="00292BFE"/>
    <w:rsid w:val="00292E79"/>
    <w:rsid w:val="00293111"/>
    <w:rsid w:val="00293138"/>
    <w:rsid w:val="0029319A"/>
    <w:rsid w:val="0029359B"/>
    <w:rsid w:val="00294382"/>
    <w:rsid w:val="0029458E"/>
    <w:rsid w:val="00294797"/>
    <w:rsid w:val="00294ADC"/>
    <w:rsid w:val="00294D6D"/>
    <w:rsid w:val="002952A3"/>
    <w:rsid w:val="002955E1"/>
    <w:rsid w:val="00295624"/>
    <w:rsid w:val="002966CC"/>
    <w:rsid w:val="00296D4B"/>
    <w:rsid w:val="002971E5"/>
    <w:rsid w:val="00297A3B"/>
    <w:rsid w:val="002A0CDD"/>
    <w:rsid w:val="002A0D3F"/>
    <w:rsid w:val="002A2018"/>
    <w:rsid w:val="002A2038"/>
    <w:rsid w:val="002A2D36"/>
    <w:rsid w:val="002A3F1F"/>
    <w:rsid w:val="002A42F5"/>
    <w:rsid w:val="002A4EDC"/>
    <w:rsid w:val="002A5179"/>
    <w:rsid w:val="002A5452"/>
    <w:rsid w:val="002A5931"/>
    <w:rsid w:val="002A5CEC"/>
    <w:rsid w:val="002A6368"/>
    <w:rsid w:val="002A684E"/>
    <w:rsid w:val="002A6C7B"/>
    <w:rsid w:val="002A73B4"/>
    <w:rsid w:val="002A7586"/>
    <w:rsid w:val="002A7917"/>
    <w:rsid w:val="002A7A01"/>
    <w:rsid w:val="002A7A14"/>
    <w:rsid w:val="002A7F45"/>
    <w:rsid w:val="002A7FBF"/>
    <w:rsid w:val="002B1266"/>
    <w:rsid w:val="002B19A8"/>
    <w:rsid w:val="002B1BA8"/>
    <w:rsid w:val="002B21EB"/>
    <w:rsid w:val="002B256E"/>
    <w:rsid w:val="002B2B89"/>
    <w:rsid w:val="002B3EC3"/>
    <w:rsid w:val="002B431A"/>
    <w:rsid w:val="002B4C66"/>
    <w:rsid w:val="002B51CB"/>
    <w:rsid w:val="002B5F1E"/>
    <w:rsid w:val="002B6381"/>
    <w:rsid w:val="002B67C5"/>
    <w:rsid w:val="002B6D9D"/>
    <w:rsid w:val="002B7083"/>
    <w:rsid w:val="002B734F"/>
    <w:rsid w:val="002B7845"/>
    <w:rsid w:val="002B78F7"/>
    <w:rsid w:val="002C05A0"/>
    <w:rsid w:val="002C09D7"/>
    <w:rsid w:val="002C0B68"/>
    <w:rsid w:val="002C0E3A"/>
    <w:rsid w:val="002C12E5"/>
    <w:rsid w:val="002C1633"/>
    <w:rsid w:val="002C1667"/>
    <w:rsid w:val="002C1734"/>
    <w:rsid w:val="002C1A24"/>
    <w:rsid w:val="002C27F9"/>
    <w:rsid w:val="002C31E7"/>
    <w:rsid w:val="002C35C5"/>
    <w:rsid w:val="002C3618"/>
    <w:rsid w:val="002C38A7"/>
    <w:rsid w:val="002C38BE"/>
    <w:rsid w:val="002C3D3F"/>
    <w:rsid w:val="002C4683"/>
    <w:rsid w:val="002C4D31"/>
    <w:rsid w:val="002C4E56"/>
    <w:rsid w:val="002C56AE"/>
    <w:rsid w:val="002C58BF"/>
    <w:rsid w:val="002C5935"/>
    <w:rsid w:val="002C5BD3"/>
    <w:rsid w:val="002C69CB"/>
    <w:rsid w:val="002C7088"/>
    <w:rsid w:val="002C7487"/>
    <w:rsid w:val="002C7910"/>
    <w:rsid w:val="002C7D39"/>
    <w:rsid w:val="002C7EF3"/>
    <w:rsid w:val="002C7F87"/>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67AC"/>
    <w:rsid w:val="002D7AE1"/>
    <w:rsid w:val="002D7CA3"/>
    <w:rsid w:val="002E0B11"/>
    <w:rsid w:val="002E0B45"/>
    <w:rsid w:val="002E0BC1"/>
    <w:rsid w:val="002E12D3"/>
    <w:rsid w:val="002E1396"/>
    <w:rsid w:val="002E220D"/>
    <w:rsid w:val="002E244F"/>
    <w:rsid w:val="002E2B12"/>
    <w:rsid w:val="002E2FC0"/>
    <w:rsid w:val="002E3296"/>
    <w:rsid w:val="002E3AE2"/>
    <w:rsid w:val="002E421E"/>
    <w:rsid w:val="002E5701"/>
    <w:rsid w:val="002E6369"/>
    <w:rsid w:val="002E6479"/>
    <w:rsid w:val="002E660C"/>
    <w:rsid w:val="002E6FD2"/>
    <w:rsid w:val="002E71F5"/>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538"/>
    <w:rsid w:val="002F46C7"/>
    <w:rsid w:val="002F488B"/>
    <w:rsid w:val="002F4DE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A66"/>
    <w:rsid w:val="00312C7C"/>
    <w:rsid w:val="00312CA4"/>
    <w:rsid w:val="00312F28"/>
    <w:rsid w:val="003141C8"/>
    <w:rsid w:val="00314B2B"/>
    <w:rsid w:val="00315A36"/>
    <w:rsid w:val="00315A5A"/>
    <w:rsid w:val="00315DD7"/>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B61"/>
    <w:rsid w:val="00323F67"/>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3634"/>
    <w:rsid w:val="0034389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B1"/>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EB0"/>
    <w:rsid w:val="00356FB8"/>
    <w:rsid w:val="003576DE"/>
    <w:rsid w:val="00357769"/>
    <w:rsid w:val="00357CAA"/>
    <w:rsid w:val="00357DB1"/>
    <w:rsid w:val="00360174"/>
    <w:rsid w:val="0036046D"/>
    <w:rsid w:val="003605B2"/>
    <w:rsid w:val="00360C3B"/>
    <w:rsid w:val="003610A8"/>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3473"/>
    <w:rsid w:val="00373D9D"/>
    <w:rsid w:val="003744C8"/>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AE7"/>
    <w:rsid w:val="003812DF"/>
    <w:rsid w:val="0038163B"/>
    <w:rsid w:val="00381868"/>
    <w:rsid w:val="00381969"/>
    <w:rsid w:val="00381CBF"/>
    <w:rsid w:val="00381CC0"/>
    <w:rsid w:val="003829AC"/>
    <w:rsid w:val="00382AB6"/>
    <w:rsid w:val="00382FA1"/>
    <w:rsid w:val="003831A5"/>
    <w:rsid w:val="00383366"/>
    <w:rsid w:val="00383935"/>
    <w:rsid w:val="00384B1D"/>
    <w:rsid w:val="00384E5C"/>
    <w:rsid w:val="00384FAF"/>
    <w:rsid w:val="00385156"/>
    <w:rsid w:val="003852C5"/>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51"/>
    <w:rsid w:val="00397E12"/>
    <w:rsid w:val="003A055E"/>
    <w:rsid w:val="003A06F3"/>
    <w:rsid w:val="003A0ACF"/>
    <w:rsid w:val="003A0D60"/>
    <w:rsid w:val="003A108B"/>
    <w:rsid w:val="003A11B7"/>
    <w:rsid w:val="003A16E2"/>
    <w:rsid w:val="003A17E3"/>
    <w:rsid w:val="003A20D2"/>
    <w:rsid w:val="003A217E"/>
    <w:rsid w:val="003A22A8"/>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515"/>
    <w:rsid w:val="003B4940"/>
    <w:rsid w:val="003B4E3F"/>
    <w:rsid w:val="003B52EF"/>
    <w:rsid w:val="003B5521"/>
    <w:rsid w:val="003B56D7"/>
    <w:rsid w:val="003B6537"/>
    <w:rsid w:val="003B7782"/>
    <w:rsid w:val="003B7B12"/>
    <w:rsid w:val="003B7E79"/>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E24"/>
    <w:rsid w:val="003C5161"/>
    <w:rsid w:val="003C5211"/>
    <w:rsid w:val="003C576F"/>
    <w:rsid w:val="003C5E2A"/>
    <w:rsid w:val="003C658B"/>
    <w:rsid w:val="003C6C6D"/>
    <w:rsid w:val="003C7A64"/>
    <w:rsid w:val="003C7B1D"/>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633"/>
    <w:rsid w:val="003D5A06"/>
    <w:rsid w:val="003D5C92"/>
    <w:rsid w:val="003D5D2D"/>
    <w:rsid w:val="003D6F7E"/>
    <w:rsid w:val="003D6FA5"/>
    <w:rsid w:val="003D7D19"/>
    <w:rsid w:val="003D7F5C"/>
    <w:rsid w:val="003E042C"/>
    <w:rsid w:val="003E04E6"/>
    <w:rsid w:val="003E0943"/>
    <w:rsid w:val="003E1396"/>
    <w:rsid w:val="003E155F"/>
    <w:rsid w:val="003E18F8"/>
    <w:rsid w:val="003E27FF"/>
    <w:rsid w:val="003E2986"/>
    <w:rsid w:val="003E2AFD"/>
    <w:rsid w:val="003E2B6D"/>
    <w:rsid w:val="003E2D1C"/>
    <w:rsid w:val="003E3F71"/>
    <w:rsid w:val="003E413B"/>
    <w:rsid w:val="003E41D5"/>
    <w:rsid w:val="003E4567"/>
    <w:rsid w:val="003E4867"/>
    <w:rsid w:val="003E4ACF"/>
    <w:rsid w:val="003E50E6"/>
    <w:rsid w:val="003E6221"/>
    <w:rsid w:val="003E66B9"/>
    <w:rsid w:val="003E66FB"/>
    <w:rsid w:val="003E6D74"/>
    <w:rsid w:val="003E7409"/>
    <w:rsid w:val="003E7A87"/>
    <w:rsid w:val="003E7BE5"/>
    <w:rsid w:val="003E7BFA"/>
    <w:rsid w:val="003E7F41"/>
    <w:rsid w:val="003F0320"/>
    <w:rsid w:val="003F14A7"/>
    <w:rsid w:val="003F20D5"/>
    <w:rsid w:val="003F23DA"/>
    <w:rsid w:val="003F2EA3"/>
    <w:rsid w:val="003F33F9"/>
    <w:rsid w:val="003F3795"/>
    <w:rsid w:val="003F3972"/>
    <w:rsid w:val="003F3A97"/>
    <w:rsid w:val="003F3B80"/>
    <w:rsid w:val="003F4064"/>
    <w:rsid w:val="003F4111"/>
    <w:rsid w:val="003F446A"/>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E2C"/>
    <w:rsid w:val="004011C2"/>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10227"/>
    <w:rsid w:val="00410317"/>
    <w:rsid w:val="004105CD"/>
    <w:rsid w:val="00410AE4"/>
    <w:rsid w:val="00410C4E"/>
    <w:rsid w:val="00410E67"/>
    <w:rsid w:val="00411729"/>
    <w:rsid w:val="00411C3D"/>
    <w:rsid w:val="00411D73"/>
    <w:rsid w:val="00411FB1"/>
    <w:rsid w:val="004122B6"/>
    <w:rsid w:val="00412725"/>
    <w:rsid w:val="00412D4A"/>
    <w:rsid w:val="0041357E"/>
    <w:rsid w:val="00413C22"/>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E7"/>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27D85"/>
    <w:rsid w:val="0043001B"/>
    <w:rsid w:val="00430AD9"/>
    <w:rsid w:val="00430DD7"/>
    <w:rsid w:val="00431169"/>
    <w:rsid w:val="0043121D"/>
    <w:rsid w:val="004315D1"/>
    <w:rsid w:val="00431664"/>
    <w:rsid w:val="004317D3"/>
    <w:rsid w:val="00431D85"/>
    <w:rsid w:val="00432222"/>
    <w:rsid w:val="004322CE"/>
    <w:rsid w:val="0043257D"/>
    <w:rsid w:val="004327FE"/>
    <w:rsid w:val="004328BA"/>
    <w:rsid w:val="00432A77"/>
    <w:rsid w:val="00433624"/>
    <w:rsid w:val="00433D7A"/>
    <w:rsid w:val="00434767"/>
    <w:rsid w:val="0043530D"/>
    <w:rsid w:val="00435C70"/>
    <w:rsid w:val="00435D99"/>
    <w:rsid w:val="0043609F"/>
    <w:rsid w:val="004360D2"/>
    <w:rsid w:val="0043634B"/>
    <w:rsid w:val="00436769"/>
    <w:rsid w:val="00436F06"/>
    <w:rsid w:val="00437944"/>
    <w:rsid w:val="00437AB2"/>
    <w:rsid w:val="004402F7"/>
    <w:rsid w:val="00440449"/>
    <w:rsid w:val="004407C1"/>
    <w:rsid w:val="00440A4B"/>
    <w:rsid w:val="00440BD1"/>
    <w:rsid w:val="00440CB8"/>
    <w:rsid w:val="004412FF"/>
    <w:rsid w:val="00441660"/>
    <w:rsid w:val="00441AEF"/>
    <w:rsid w:val="00441CED"/>
    <w:rsid w:val="0044214E"/>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A80"/>
    <w:rsid w:val="00446D1E"/>
    <w:rsid w:val="0044703B"/>
    <w:rsid w:val="004470B1"/>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510A"/>
    <w:rsid w:val="00455285"/>
    <w:rsid w:val="004554A1"/>
    <w:rsid w:val="00455DC9"/>
    <w:rsid w:val="0045649B"/>
    <w:rsid w:val="00456AA6"/>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2F72"/>
    <w:rsid w:val="004645ED"/>
    <w:rsid w:val="00464811"/>
    <w:rsid w:val="00464A91"/>
    <w:rsid w:val="00464E88"/>
    <w:rsid w:val="00464F70"/>
    <w:rsid w:val="00465834"/>
    <w:rsid w:val="00465EDD"/>
    <w:rsid w:val="0046635A"/>
    <w:rsid w:val="00467150"/>
    <w:rsid w:val="0046734A"/>
    <w:rsid w:val="004674CA"/>
    <w:rsid w:val="004677A2"/>
    <w:rsid w:val="0046786B"/>
    <w:rsid w:val="00467ACB"/>
    <w:rsid w:val="00467F41"/>
    <w:rsid w:val="00470023"/>
    <w:rsid w:val="004701E5"/>
    <w:rsid w:val="004702FA"/>
    <w:rsid w:val="004704D4"/>
    <w:rsid w:val="00470FDD"/>
    <w:rsid w:val="004710CF"/>
    <w:rsid w:val="00471125"/>
    <w:rsid w:val="004712D4"/>
    <w:rsid w:val="00471949"/>
    <w:rsid w:val="00471FA7"/>
    <w:rsid w:val="004723E8"/>
    <w:rsid w:val="00473204"/>
    <w:rsid w:val="0047385D"/>
    <w:rsid w:val="00473863"/>
    <w:rsid w:val="00473F99"/>
    <w:rsid w:val="00473FA6"/>
    <w:rsid w:val="00474165"/>
    <w:rsid w:val="00474170"/>
    <w:rsid w:val="004743FC"/>
    <w:rsid w:val="004744DB"/>
    <w:rsid w:val="00474961"/>
    <w:rsid w:val="00474D98"/>
    <w:rsid w:val="00474E8D"/>
    <w:rsid w:val="00475034"/>
    <w:rsid w:val="00475228"/>
    <w:rsid w:val="004756F9"/>
    <w:rsid w:val="00475EE1"/>
    <w:rsid w:val="00475F81"/>
    <w:rsid w:val="00480B92"/>
    <w:rsid w:val="00480C89"/>
    <w:rsid w:val="00480CCF"/>
    <w:rsid w:val="00480E68"/>
    <w:rsid w:val="00480E6A"/>
    <w:rsid w:val="004813F9"/>
    <w:rsid w:val="00481476"/>
    <w:rsid w:val="004816AF"/>
    <w:rsid w:val="00481B87"/>
    <w:rsid w:val="00481E46"/>
    <w:rsid w:val="004823CE"/>
    <w:rsid w:val="00482685"/>
    <w:rsid w:val="0048333C"/>
    <w:rsid w:val="00483433"/>
    <w:rsid w:val="00483510"/>
    <w:rsid w:val="00483659"/>
    <w:rsid w:val="0048365C"/>
    <w:rsid w:val="0048369D"/>
    <w:rsid w:val="004837F2"/>
    <w:rsid w:val="004839E4"/>
    <w:rsid w:val="004840BE"/>
    <w:rsid w:val="00484322"/>
    <w:rsid w:val="004846D6"/>
    <w:rsid w:val="00484763"/>
    <w:rsid w:val="00484EE9"/>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380"/>
    <w:rsid w:val="0049141F"/>
    <w:rsid w:val="00491D36"/>
    <w:rsid w:val="0049207A"/>
    <w:rsid w:val="0049259C"/>
    <w:rsid w:val="0049274E"/>
    <w:rsid w:val="00492D5B"/>
    <w:rsid w:val="00492D67"/>
    <w:rsid w:val="00493513"/>
    <w:rsid w:val="0049373B"/>
    <w:rsid w:val="004937F2"/>
    <w:rsid w:val="00493D0F"/>
    <w:rsid w:val="004940E8"/>
    <w:rsid w:val="00494A32"/>
    <w:rsid w:val="00494B0A"/>
    <w:rsid w:val="00494C30"/>
    <w:rsid w:val="00495AE3"/>
    <w:rsid w:val="00497012"/>
    <w:rsid w:val="0049735B"/>
    <w:rsid w:val="004A030E"/>
    <w:rsid w:val="004A041F"/>
    <w:rsid w:val="004A043F"/>
    <w:rsid w:val="004A0615"/>
    <w:rsid w:val="004A0E54"/>
    <w:rsid w:val="004A1340"/>
    <w:rsid w:val="004A1545"/>
    <w:rsid w:val="004A1C68"/>
    <w:rsid w:val="004A2198"/>
    <w:rsid w:val="004A35FA"/>
    <w:rsid w:val="004A36BE"/>
    <w:rsid w:val="004A39EF"/>
    <w:rsid w:val="004A3AE1"/>
    <w:rsid w:val="004A3B3D"/>
    <w:rsid w:val="004A43B7"/>
    <w:rsid w:val="004A45AD"/>
    <w:rsid w:val="004A52CD"/>
    <w:rsid w:val="004A554C"/>
    <w:rsid w:val="004A582A"/>
    <w:rsid w:val="004A5A39"/>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7F2"/>
    <w:rsid w:val="004B1DC1"/>
    <w:rsid w:val="004B1EA1"/>
    <w:rsid w:val="004B21B7"/>
    <w:rsid w:val="004B2A27"/>
    <w:rsid w:val="004B2B4C"/>
    <w:rsid w:val="004B36C5"/>
    <w:rsid w:val="004B3A70"/>
    <w:rsid w:val="004B44BC"/>
    <w:rsid w:val="004B464E"/>
    <w:rsid w:val="004B46FA"/>
    <w:rsid w:val="004B4930"/>
    <w:rsid w:val="004B4D7C"/>
    <w:rsid w:val="004B518C"/>
    <w:rsid w:val="004B5442"/>
    <w:rsid w:val="004B5520"/>
    <w:rsid w:val="004B5632"/>
    <w:rsid w:val="004B5ADD"/>
    <w:rsid w:val="004B5F29"/>
    <w:rsid w:val="004B64D4"/>
    <w:rsid w:val="004B6913"/>
    <w:rsid w:val="004B71F9"/>
    <w:rsid w:val="004B7E01"/>
    <w:rsid w:val="004C0520"/>
    <w:rsid w:val="004C0CC9"/>
    <w:rsid w:val="004C17E0"/>
    <w:rsid w:val="004C1F0F"/>
    <w:rsid w:val="004C2636"/>
    <w:rsid w:val="004C2918"/>
    <w:rsid w:val="004C3C31"/>
    <w:rsid w:val="004C4243"/>
    <w:rsid w:val="004C44F7"/>
    <w:rsid w:val="004C50D3"/>
    <w:rsid w:val="004C5230"/>
    <w:rsid w:val="004C5449"/>
    <w:rsid w:val="004C576A"/>
    <w:rsid w:val="004C65B8"/>
    <w:rsid w:val="004C708D"/>
    <w:rsid w:val="004C7851"/>
    <w:rsid w:val="004C7F57"/>
    <w:rsid w:val="004D0539"/>
    <w:rsid w:val="004D0706"/>
    <w:rsid w:val="004D0BC5"/>
    <w:rsid w:val="004D0F94"/>
    <w:rsid w:val="004D12E1"/>
    <w:rsid w:val="004D1459"/>
    <w:rsid w:val="004D1FA6"/>
    <w:rsid w:val="004D25AF"/>
    <w:rsid w:val="004D2E30"/>
    <w:rsid w:val="004D3059"/>
    <w:rsid w:val="004D31E1"/>
    <w:rsid w:val="004D3B05"/>
    <w:rsid w:val="004D3B0C"/>
    <w:rsid w:val="004D3CC8"/>
    <w:rsid w:val="004D4132"/>
    <w:rsid w:val="004D450D"/>
    <w:rsid w:val="004D4CF7"/>
    <w:rsid w:val="004D4D25"/>
    <w:rsid w:val="004D5746"/>
    <w:rsid w:val="004D5D1E"/>
    <w:rsid w:val="004D5DEE"/>
    <w:rsid w:val="004D6349"/>
    <w:rsid w:val="004D656A"/>
    <w:rsid w:val="004D657F"/>
    <w:rsid w:val="004D6EAA"/>
    <w:rsid w:val="004D7398"/>
    <w:rsid w:val="004D75C2"/>
    <w:rsid w:val="004D77CF"/>
    <w:rsid w:val="004E05DD"/>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62C4"/>
    <w:rsid w:val="004E6B76"/>
    <w:rsid w:val="004E7016"/>
    <w:rsid w:val="004E78D9"/>
    <w:rsid w:val="004F0097"/>
    <w:rsid w:val="004F04CF"/>
    <w:rsid w:val="004F0999"/>
    <w:rsid w:val="004F0CC6"/>
    <w:rsid w:val="004F13D8"/>
    <w:rsid w:val="004F1471"/>
    <w:rsid w:val="004F1520"/>
    <w:rsid w:val="004F1861"/>
    <w:rsid w:val="004F27D1"/>
    <w:rsid w:val="004F357D"/>
    <w:rsid w:val="004F3641"/>
    <w:rsid w:val="004F36D3"/>
    <w:rsid w:val="004F3CBC"/>
    <w:rsid w:val="004F3F5A"/>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648"/>
    <w:rsid w:val="00506741"/>
    <w:rsid w:val="00506C41"/>
    <w:rsid w:val="0050753C"/>
    <w:rsid w:val="00507965"/>
    <w:rsid w:val="00507A19"/>
    <w:rsid w:val="005101FA"/>
    <w:rsid w:val="0051028B"/>
    <w:rsid w:val="00510730"/>
    <w:rsid w:val="00510962"/>
    <w:rsid w:val="005109E1"/>
    <w:rsid w:val="00510B28"/>
    <w:rsid w:val="00510B99"/>
    <w:rsid w:val="00511516"/>
    <w:rsid w:val="00511969"/>
    <w:rsid w:val="00511A0E"/>
    <w:rsid w:val="005121D0"/>
    <w:rsid w:val="00513E1D"/>
    <w:rsid w:val="005141AF"/>
    <w:rsid w:val="005144A1"/>
    <w:rsid w:val="0051451D"/>
    <w:rsid w:val="00515217"/>
    <w:rsid w:val="005153C5"/>
    <w:rsid w:val="005156A6"/>
    <w:rsid w:val="00515CE0"/>
    <w:rsid w:val="005160C5"/>
    <w:rsid w:val="0051647C"/>
    <w:rsid w:val="005165FE"/>
    <w:rsid w:val="005166AF"/>
    <w:rsid w:val="00516E33"/>
    <w:rsid w:val="005173CA"/>
    <w:rsid w:val="0051790A"/>
    <w:rsid w:val="00517A79"/>
    <w:rsid w:val="00517DDC"/>
    <w:rsid w:val="0052000E"/>
    <w:rsid w:val="00520898"/>
    <w:rsid w:val="00520A56"/>
    <w:rsid w:val="0052106D"/>
    <w:rsid w:val="005211B5"/>
    <w:rsid w:val="00521399"/>
    <w:rsid w:val="00521580"/>
    <w:rsid w:val="005215BD"/>
    <w:rsid w:val="00521632"/>
    <w:rsid w:val="00521E20"/>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8A3"/>
    <w:rsid w:val="00533C64"/>
    <w:rsid w:val="00533E41"/>
    <w:rsid w:val="005345D2"/>
    <w:rsid w:val="0053487E"/>
    <w:rsid w:val="00534A0F"/>
    <w:rsid w:val="005355AC"/>
    <w:rsid w:val="00535759"/>
    <w:rsid w:val="0053631B"/>
    <w:rsid w:val="005365DC"/>
    <w:rsid w:val="005365F1"/>
    <w:rsid w:val="00536A3E"/>
    <w:rsid w:val="00536FFA"/>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C9C"/>
    <w:rsid w:val="005472EE"/>
    <w:rsid w:val="005473DD"/>
    <w:rsid w:val="00547554"/>
    <w:rsid w:val="00547B12"/>
    <w:rsid w:val="00550A2F"/>
    <w:rsid w:val="00550FB7"/>
    <w:rsid w:val="00551741"/>
    <w:rsid w:val="00551AF0"/>
    <w:rsid w:val="00552690"/>
    <w:rsid w:val="005526CF"/>
    <w:rsid w:val="00552B3D"/>
    <w:rsid w:val="00552D19"/>
    <w:rsid w:val="0055303C"/>
    <w:rsid w:val="00553248"/>
    <w:rsid w:val="0055336B"/>
    <w:rsid w:val="0055358B"/>
    <w:rsid w:val="0055385E"/>
    <w:rsid w:val="0055404D"/>
    <w:rsid w:val="00554589"/>
    <w:rsid w:val="00554EC3"/>
    <w:rsid w:val="00555023"/>
    <w:rsid w:val="00555325"/>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674C0"/>
    <w:rsid w:val="00567A5A"/>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8AF"/>
    <w:rsid w:val="00575C40"/>
    <w:rsid w:val="00576A81"/>
    <w:rsid w:val="00577187"/>
    <w:rsid w:val="005775A7"/>
    <w:rsid w:val="0057798F"/>
    <w:rsid w:val="0058013F"/>
    <w:rsid w:val="00580337"/>
    <w:rsid w:val="0058076A"/>
    <w:rsid w:val="0058087F"/>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822"/>
    <w:rsid w:val="00586EFB"/>
    <w:rsid w:val="00587102"/>
    <w:rsid w:val="0058729B"/>
    <w:rsid w:val="005872AA"/>
    <w:rsid w:val="00587567"/>
    <w:rsid w:val="00587718"/>
    <w:rsid w:val="00587B92"/>
    <w:rsid w:val="00590102"/>
    <w:rsid w:val="005901D4"/>
    <w:rsid w:val="00590874"/>
    <w:rsid w:val="00590F4E"/>
    <w:rsid w:val="00590F8D"/>
    <w:rsid w:val="00590FA1"/>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FC9"/>
    <w:rsid w:val="005943EA"/>
    <w:rsid w:val="005944BB"/>
    <w:rsid w:val="00594CF0"/>
    <w:rsid w:val="00594F33"/>
    <w:rsid w:val="00595540"/>
    <w:rsid w:val="005956AB"/>
    <w:rsid w:val="00595AF3"/>
    <w:rsid w:val="00595B4B"/>
    <w:rsid w:val="00596944"/>
    <w:rsid w:val="00596BF6"/>
    <w:rsid w:val="005979CD"/>
    <w:rsid w:val="00597BF5"/>
    <w:rsid w:val="00597DE8"/>
    <w:rsid w:val="005A09AB"/>
    <w:rsid w:val="005A0B0B"/>
    <w:rsid w:val="005A0BA6"/>
    <w:rsid w:val="005A1C2D"/>
    <w:rsid w:val="005A1C98"/>
    <w:rsid w:val="005A1FE9"/>
    <w:rsid w:val="005A22C5"/>
    <w:rsid w:val="005A240C"/>
    <w:rsid w:val="005A2A35"/>
    <w:rsid w:val="005A2CA4"/>
    <w:rsid w:val="005A2FD5"/>
    <w:rsid w:val="005A3486"/>
    <w:rsid w:val="005A411B"/>
    <w:rsid w:val="005A41B3"/>
    <w:rsid w:val="005A4849"/>
    <w:rsid w:val="005A4D82"/>
    <w:rsid w:val="005A5477"/>
    <w:rsid w:val="005A58A5"/>
    <w:rsid w:val="005A5C1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855"/>
    <w:rsid w:val="005B5264"/>
    <w:rsid w:val="005B54AF"/>
    <w:rsid w:val="005B567D"/>
    <w:rsid w:val="005B5FD5"/>
    <w:rsid w:val="005B61CF"/>
    <w:rsid w:val="005B68F2"/>
    <w:rsid w:val="005B6D64"/>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823"/>
    <w:rsid w:val="005D2826"/>
    <w:rsid w:val="005D29C2"/>
    <w:rsid w:val="005D2B43"/>
    <w:rsid w:val="005D300E"/>
    <w:rsid w:val="005D320C"/>
    <w:rsid w:val="005D39E2"/>
    <w:rsid w:val="005D3A56"/>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42E"/>
    <w:rsid w:val="005E5675"/>
    <w:rsid w:val="005E60D4"/>
    <w:rsid w:val="005E628E"/>
    <w:rsid w:val="005E64E3"/>
    <w:rsid w:val="005E66D9"/>
    <w:rsid w:val="005E7246"/>
    <w:rsid w:val="005E7424"/>
    <w:rsid w:val="005E792F"/>
    <w:rsid w:val="005E7B2A"/>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36A"/>
    <w:rsid w:val="005F38AD"/>
    <w:rsid w:val="005F39CD"/>
    <w:rsid w:val="005F4162"/>
    <w:rsid w:val="005F5317"/>
    <w:rsid w:val="005F5744"/>
    <w:rsid w:val="005F5A05"/>
    <w:rsid w:val="005F62BD"/>
    <w:rsid w:val="005F6529"/>
    <w:rsid w:val="005F6F4D"/>
    <w:rsid w:val="005F701A"/>
    <w:rsid w:val="005F773C"/>
    <w:rsid w:val="005F7EBB"/>
    <w:rsid w:val="006001A9"/>
    <w:rsid w:val="006006EB"/>
    <w:rsid w:val="00601E15"/>
    <w:rsid w:val="00602060"/>
    <w:rsid w:val="006031DA"/>
    <w:rsid w:val="00603575"/>
    <w:rsid w:val="006035FF"/>
    <w:rsid w:val="00603C52"/>
    <w:rsid w:val="00603EB8"/>
    <w:rsid w:val="00604050"/>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722"/>
    <w:rsid w:val="00614BB1"/>
    <w:rsid w:val="00614CDE"/>
    <w:rsid w:val="00615280"/>
    <w:rsid w:val="0061531C"/>
    <w:rsid w:val="006164F1"/>
    <w:rsid w:val="00616673"/>
    <w:rsid w:val="0061702A"/>
    <w:rsid w:val="006179C6"/>
    <w:rsid w:val="00617DD7"/>
    <w:rsid w:val="00617DFA"/>
    <w:rsid w:val="00617E22"/>
    <w:rsid w:val="0062062B"/>
    <w:rsid w:val="00620C5B"/>
    <w:rsid w:val="00621719"/>
    <w:rsid w:val="00621A84"/>
    <w:rsid w:val="00623965"/>
    <w:rsid w:val="006241DF"/>
    <w:rsid w:val="0062455D"/>
    <w:rsid w:val="006259EF"/>
    <w:rsid w:val="006259FE"/>
    <w:rsid w:val="00625EBC"/>
    <w:rsid w:val="0062615B"/>
    <w:rsid w:val="00626E7C"/>
    <w:rsid w:val="006275B3"/>
    <w:rsid w:val="00627794"/>
    <w:rsid w:val="0062787A"/>
    <w:rsid w:val="00627A03"/>
    <w:rsid w:val="00627AA9"/>
    <w:rsid w:val="00627FFD"/>
    <w:rsid w:val="00630AAE"/>
    <w:rsid w:val="00631282"/>
    <w:rsid w:val="006315F1"/>
    <w:rsid w:val="0063193E"/>
    <w:rsid w:val="00631AFB"/>
    <w:rsid w:val="00631DA8"/>
    <w:rsid w:val="00631F02"/>
    <w:rsid w:val="00632066"/>
    <w:rsid w:val="006327BC"/>
    <w:rsid w:val="00632BCC"/>
    <w:rsid w:val="00632D2C"/>
    <w:rsid w:val="00633313"/>
    <w:rsid w:val="00634235"/>
    <w:rsid w:val="00634404"/>
    <w:rsid w:val="006346EB"/>
    <w:rsid w:val="0063479E"/>
    <w:rsid w:val="00634EB5"/>
    <w:rsid w:val="00635169"/>
    <w:rsid w:val="006351F4"/>
    <w:rsid w:val="00635AC9"/>
    <w:rsid w:val="00635BE0"/>
    <w:rsid w:val="0063666D"/>
    <w:rsid w:val="0063711E"/>
    <w:rsid w:val="006372C7"/>
    <w:rsid w:val="006372DA"/>
    <w:rsid w:val="00637461"/>
    <w:rsid w:val="006379AC"/>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3A62"/>
    <w:rsid w:val="006440CE"/>
    <w:rsid w:val="0064462D"/>
    <w:rsid w:val="00644B5F"/>
    <w:rsid w:val="00644E98"/>
    <w:rsid w:val="00645BE8"/>
    <w:rsid w:val="00645CB8"/>
    <w:rsid w:val="006464DE"/>
    <w:rsid w:val="00646561"/>
    <w:rsid w:val="006465CA"/>
    <w:rsid w:val="006476D2"/>
    <w:rsid w:val="00647865"/>
    <w:rsid w:val="00647E7F"/>
    <w:rsid w:val="00650AAB"/>
    <w:rsid w:val="00651A17"/>
    <w:rsid w:val="00651AE2"/>
    <w:rsid w:val="00651CB2"/>
    <w:rsid w:val="00652ECB"/>
    <w:rsid w:val="00652FCD"/>
    <w:rsid w:val="00653273"/>
    <w:rsid w:val="006537DB"/>
    <w:rsid w:val="0065380C"/>
    <w:rsid w:val="00653CE8"/>
    <w:rsid w:val="0065440C"/>
    <w:rsid w:val="006546EB"/>
    <w:rsid w:val="006549F0"/>
    <w:rsid w:val="00654A8F"/>
    <w:rsid w:val="00654E3C"/>
    <w:rsid w:val="00655F7A"/>
    <w:rsid w:val="006561E8"/>
    <w:rsid w:val="006565B5"/>
    <w:rsid w:val="00656786"/>
    <w:rsid w:val="00656B30"/>
    <w:rsid w:val="00656BE7"/>
    <w:rsid w:val="006577A6"/>
    <w:rsid w:val="006578E0"/>
    <w:rsid w:val="00657BE4"/>
    <w:rsid w:val="00657DCF"/>
    <w:rsid w:val="00657F1A"/>
    <w:rsid w:val="00660597"/>
    <w:rsid w:val="0066077F"/>
    <w:rsid w:val="006614A2"/>
    <w:rsid w:val="0066168E"/>
    <w:rsid w:val="006622D2"/>
    <w:rsid w:val="00662DB5"/>
    <w:rsid w:val="0066328B"/>
    <w:rsid w:val="006633E3"/>
    <w:rsid w:val="006636CA"/>
    <w:rsid w:val="00664B4E"/>
    <w:rsid w:val="00664B53"/>
    <w:rsid w:val="006653C0"/>
    <w:rsid w:val="0066568E"/>
    <w:rsid w:val="00665E4E"/>
    <w:rsid w:val="00665E61"/>
    <w:rsid w:val="00666074"/>
    <w:rsid w:val="006660F8"/>
    <w:rsid w:val="00666493"/>
    <w:rsid w:val="006665F6"/>
    <w:rsid w:val="006668C5"/>
    <w:rsid w:val="00666CCA"/>
    <w:rsid w:val="00666CDA"/>
    <w:rsid w:val="006670F3"/>
    <w:rsid w:val="006671B0"/>
    <w:rsid w:val="006671EF"/>
    <w:rsid w:val="0066776B"/>
    <w:rsid w:val="006702BD"/>
    <w:rsid w:val="00670A78"/>
    <w:rsid w:val="00670E74"/>
    <w:rsid w:val="00670E77"/>
    <w:rsid w:val="0067151F"/>
    <w:rsid w:val="00671C5B"/>
    <w:rsid w:val="00671D1E"/>
    <w:rsid w:val="0067241D"/>
    <w:rsid w:val="00672DA1"/>
    <w:rsid w:val="00672F34"/>
    <w:rsid w:val="006731A2"/>
    <w:rsid w:val="00673BBB"/>
    <w:rsid w:val="00674C84"/>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7"/>
    <w:rsid w:val="0068086A"/>
    <w:rsid w:val="00680DA9"/>
    <w:rsid w:val="006810EF"/>
    <w:rsid w:val="00681418"/>
    <w:rsid w:val="00681B31"/>
    <w:rsid w:val="00681C57"/>
    <w:rsid w:val="00681CDC"/>
    <w:rsid w:val="00681CE1"/>
    <w:rsid w:val="00682130"/>
    <w:rsid w:val="00682586"/>
    <w:rsid w:val="00682718"/>
    <w:rsid w:val="006840D3"/>
    <w:rsid w:val="00684127"/>
    <w:rsid w:val="00684209"/>
    <w:rsid w:val="00684C47"/>
    <w:rsid w:val="006854BC"/>
    <w:rsid w:val="00685606"/>
    <w:rsid w:val="00685CD4"/>
    <w:rsid w:val="00686126"/>
    <w:rsid w:val="006863F2"/>
    <w:rsid w:val="006868B9"/>
    <w:rsid w:val="00686934"/>
    <w:rsid w:val="00686D3B"/>
    <w:rsid w:val="00687038"/>
    <w:rsid w:val="006875BB"/>
    <w:rsid w:val="00687630"/>
    <w:rsid w:val="006877B3"/>
    <w:rsid w:val="006877B4"/>
    <w:rsid w:val="00687EEA"/>
    <w:rsid w:val="0069083F"/>
    <w:rsid w:val="00690DEE"/>
    <w:rsid w:val="0069178D"/>
    <w:rsid w:val="006918BE"/>
    <w:rsid w:val="00691C3D"/>
    <w:rsid w:val="00692214"/>
    <w:rsid w:val="0069360C"/>
    <w:rsid w:val="006936B4"/>
    <w:rsid w:val="006937AC"/>
    <w:rsid w:val="006937CE"/>
    <w:rsid w:val="00693A3B"/>
    <w:rsid w:val="00694466"/>
    <w:rsid w:val="0069448A"/>
    <w:rsid w:val="006947FF"/>
    <w:rsid w:val="00694858"/>
    <w:rsid w:val="00694A43"/>
    <w:rsid w:val="00694A90"/>
    <w:rsid w:val="006956E7"/>
    <w:rsid w:val="00695B6E"/>
    <w:rsid w:val="00695F62"/>
    <w:rsid w:val="0069610A"/>
    <w:rsid w:val="006962EB"/>
    <w:rsid w:val="0069742D"/>
    <w:rsid w:val="0069759E"/>
    <w:rsid w:val="006977CB"/>
    <w:rsid w:val="00697E9C"/>
    <w:rsid w:val="006A01E3"/>
    <w:rsid w:val="006A021C"/>
    <w:rsid w:val="006A0E51"/>
    <w:rsid w:val="006A10C2"/>
    <w:rsid w:val="006A1201"/>
    <w:rsid w:val="006A1E3D"/>
    <w:rsid w:val="006A1ECC"/>
    <w:rsid w:val="006A2574"/>
    <w:rsid w:val="006A28A0"/>
    <w:rsid w:val="006A38C5"/>
    <w:rsid w:val="006A4132"/>
    <w:rsid w:val="006A46B2"/>
    <w:rsid w:val="006A508F"/>
    <w:rsid w:val="006A51CF"/>
    <w:rsid w:val="006A52CC"/>
    <w:rsid w:val="006A53A9"/>
    <w:rsid w:val="006A54F6"/>
    <w:rsid w:val="006A5558"/>
    <w:rsid w:val="006A5938"/>
    <w:rsid w:val="006A5DE9"/>
    <w:rsid w:val="006A5EE8"/>
    <w:rsid w:val="006A626F"/>
    <w:rsid w:val="006A653F"/>
    <w:rsid w:val="006A7472"/>
    <w:rsid w:val="006A7792"/>
    <w:rsid w:val="006A7BD3"/>
    <w:rsid w:val="006A7FFD"/>
    <w:rsid w:val="006B06F0"/>
    <w:rsid w:val="006B0A90"/>
    <w:rsid w:val="006B1B21"/>
    <w:rsid w:val="006B1B55"/>
    <w:rsid w:val="006B1ECE"/>
    <w:rsid w:val="006B26B6"/>
    <w:rsid w:val="006B2AC5"/>
    <w:rsid w:val="006B2C6F"/>
    <w:rsid w:val="006B2C7D"/>
    <w:rsid w:val="006B2E51"/>
    <w:rsid w:val="006B3042"/>
    <w:rsid w:val="006B39CA"/>
    <w:rsid w:val="006B3E7A"/>
    <w:rsid w:val="006B4641"/>
    <w:rsid w:val="006B52E0"/>
    <w:rsid w:val="006B57BC"/>
    <w:rsid w:val="006B63C1"/>
    <w:rsid w:val="006B65E5"/>
    <w:rsid w:val="006B6CA7"/>
    <w:rsid w:val="006B6CF5"/>
    <w:rsid w:val="006B6D6B"/>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822"/>
    <w:rsid w:val="006C7A26"/>
    <w:rsid w:val="006D0759"/>
    <w:rsid w:val="006D0959"/>
    <w:rsid w:val="006D0F79"/>
    <w:rsid w:val="006D1999"/>
    <w:rsid w:val="006D1ADD"/>
    <w:rsid w:val="006D1B40"/>
    <w:rsid w:val="006D21E2"/>
    <w:rsid w:val="006D23AE"/>
    <w:rsid w:val="006D245C"/>
    <w:rsid w:val="006D2465"/>
    <w:rsid w:val="006D298C"/>
    <w:rsid w:val="006D2CB4"/>
    <w:rsid w:val="006D30CF"/>
    <w:rsid w:val="006D3844"/>
    <w:rsid w:val="006D4424"/>
    <w:rsid w:val="006D478C"/>
    <w:rsid w:val="006D4CE5"/>
    <w:rsid w:val="006D52EB"/>
    <w:rsid w:val="006D5DAE"/>
    <w:rsid w:val="006D6EEB"/>
    <w:rsid w:val="006D75EB"/>
    <w:rsid w:val="006D7AC4"/>
    <w:rsid w:val="006D7EEE"/>
    <w:rsid w:val="006E0072"/>
    <w:rsid w:val="006E01EC"/>
    <w:rsid w:val="006E07B8"/>
    <w:rsid w:val="006E0C85"/>
    <w:rsid w:val="006E13E0"/>
    <w:rsid w:val="006E1812"/>
    <w:rsid w:val="006E20F7"/>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C0E"/>
    <w:rsid w:val="006F1490"/>
    <w:rsid w:val="006F1503"/>
    <w:rsid w:val="006F218F"/>
    <w:rsid w:val="006F356F"/>
    <w:rsid w:val="006F4B9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624"/>
    <w:rsid w:val="00711EAF"/>
    <w:rsid w:val="0071228A"/>
    <w:rsid w:val="0071232C"/>
    <w:rsid w:val="00712E43"/>
    <w:rsid w:val="00712F93"/>
    <w:rsid w:val="007135FC"/>
    <w:rsid w:val="00713953"/>
    <w:rsid w:val="00713B64"/>
    <w:rsid w:val="00713D80"/>
    <w:rsid w:val="00713E47"/>
    <w:rsid w:val="00713FEB"/>
    <w:rsid w:val="007146FA"/>
    <w:rsid w:val="0071495C"/>
    <w:rsid w:val="00714ACD"/>
    <w:rsid w:val="00714D97"/>
    <w:rsid w:val="0071559D"/>
    <w:rsid w:val="00715A04"/>
    <w:rsid w:val="00715FED"/>
    <w:rsid w:val="00716415"/>
    <w:rsid w:val="0071660D"/>
    <w:rsid w:val="00716F7E"/>
    <w:rsid w:val="00717220"/>
    <w:rsid w:val="0071771A"/>
    <w:rsid w:val="0071786C"/>
    <w:rsid w:val="007202C5"/>
    <w:rsid w:val="0072042E"/>
    <w:rsid w:val="00720555"/>
    <w:rsid w:val="00720576"/>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E26"/>
    <w:rsid w:val="007271E5"/>
    <w:rsid w:val="007278A6"/>
    <w:rsid w:val="00731E4D"/>
    <w:rsid w:val="00732418"/>
    <w:rsid w:val="00732568"/>
    <w:rsid w:val="007325B5"/>
    <w:rsid w:val="00732C6F"/>
    <w:rsid w:val="00732CE1"/>
    <w:rsid w:val="00733552"/>
    <w:rsid w:val="00733689"/>
    <w:rsid w:val="00733AC5"/>
    <w:rsid w:val="00733CD4"/>
    <w:rsid w:val="00734531"/>
    <w:rsid w:val="00734B22"/>
    <w:rsid w:val="007359D2"/>
    <w:rsid w:val="007359E6"/>
    <w:rsid w:val="00735F7B"/>
    <w:rsid w:val="00736EBA"/>
    <w:rsid w:val="00736EDE"/>
    <w:rsid w:val="0073771C"/>
    <w:rsid w:val="00737A5D"/>
    <w:rsid w:val="00737D6E"/>
    <w:rsid w:val="00737FF1"/>
    <w:rsid w:val="00740027"/>
    <w:rsid w:val="007401D4"/>
    <w:rsid w:val="00740B42"/>
    <w:rsid w:val="00740B6B"/>
    <w:rsid w:val="00740F80"/>
    <w:rsid w:val="0074185D"/>
    <w:rsid w:val="00741913"/>
    <w:rsid w:val="007424A9"/>
    <w:rsid w:val="00742A3E"/>
    <w:rsid w:val="00742BFF"/>
    <w:rsid w:val="0074315C"/>
    <w:rsid w:val="00743164"/>
    <w:rsid w:val="00743D87"/>
    <w:rsid w:val="00744810"/>
    <w:rsid w:val="00744830"/>
    <w:rsid w:val="00744D52"/>
    <w:rsid w:val="0074545F"/>
    <w:rsid w:val="00745BB0"/>
    <w:rsid w:val="007460E1"/>
    <w:rsid w:val="00746117"/>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BCA"/>
    <w:rsid w:val="0075503C"/>
    <w:rsid w:val="00755276"/>
    <w:rsid w:val="0075579F"/>
    <w:rsid w:val="00755ECA"/>
    <w:rsid w:val="00757500"/>
    <w:rsid w:val="00757586"/>
    <w:rsid w:val="0075789F"/>
    <w:rsid w:val="00757945"/>
    <w:rsid w:val="00757BCE"/>
    <w:rsid w:val="0076015F"/>
    <w:rsid w:val="00760CEC"/>
    <w:rsid w:val="007625F2"/>
    <w:rsid w:val="00762C31"/>
    <w:rsid w:val="0076300E"/>
    <w:rsid w:val="007634D0"/>
    <w:rsid w:val="007640A2"/>
    <w:rsid w:val="00764A60"/>
    <w:rsid w:val="00764E9D"/>
    <w:rsid w:val="007651FC"/>
    <w:rsid w:val="00765272"/>
    <w:rsid w:val="007654B6"/>
    <w:rsid w:val="00765676"/>
    <w:rsid w:val="0076579E"/>
    <w:rsid w:val="00765C37"/>
    <w:rsid w:val="00766036"/>
    <w:rsid w:val="007661C0"/>
    <w:rsid w:val="00766D4B"/>
    <w:rsid w:val="00766F4D"/>
    <w:rsid w:val="007671CC"/>
    <w:rsid w:val="00767AA3"/>
    <w:rsid w:val="007702C4"/>
    <w:rsid w:val="0077036F"/>
    <w:rsid w:val="00770E26"/>
    <w:rsid w:val="007716C7"/>
    <w:rsid w:val="00772210"/>
    <w:rsid w:val="0077239B"/>
    <w:rsid w:val="0077257E"/>
    <w:rsid w:val="007741AC"/>
    <w:rsid w:val="007745A4"/>
    <w:rsid w:val="00774740"/>
    <w:rsid w:val="007748A3"/>
    <w:rsid w:val="00774F6D"/>
    <w:rsid w:val="00775406"/>
    <w:rsid w:val="0077593C"/>
    <w:rsid w:val="00775992"/>
    <w:rsid w:val="0077647A"/>
    <w:rsid w:val="007768BD"/>
    <w:rsid w:val="00776A68"/>
    <w:rsid w:val="00776C8E"/>
    <w:rsid w:val="00776EA3"/>
    <w:rsid w:val="007777B7"/>
    <w:rsid w:val="00777A65"/>
    <w:rsid w:val="00777B35"/>
    <w:rsid w:val="00777BE1"/>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A8A"/>
    <w:rsid w:val="007A0209"/>
    <w:rsid w:val="007A04E7"/>
    <w:rsid w:val="007A0BD8"/>
    <w:rsid w:val="007A11B2"/>
    <w:rsid w:val="007A13DB"/>
    <w:rsid w:val="007A15EA"/>
    <w:rsid w:val="007A16EC"/>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B6"/>
    <w:rsid w:val="007B0A7F"/>
    <w:rsid w:val="007B0B1B"/>
    <w:rsid w:val="007B2068"/>
    <w:rsid w:val="007B20E3"/>
    <w:rsid w:val="007B25CE"/>
    <w:rsid w:val="007B31FD"/>
    <w:rsid w:val="007B33E9"/>
    <w:rsid w:val="007B3AB6"/>
    <w:rsid w:val="007B4275"/>
    <w:rsid w:val="007B42E2"/>
    <w:rsid w:val="007B4326"/>
    <w:rsid w:val="007B4430"/>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DE6"/>
    <w:rsid w:val="007C1E11"/>
    <w:rsid w:val="007C208D"/>
    <w:rsid w:val="007C2A8D"/>
    <w:rsid w:val="007C2B91"/>
    <w:rsid w:val="007C2BE5"/>
    <w:rsid w:val="007C2D64"/>
    <w:rsid w:val="007C2DB0"/>
    <w:rsid w:val="007C325D"/>
    <w:rsid w:val="007C33CC"/>
    <w:rsid w:val="007C3777"/>
    <w:rsid w:val="007C3BA7"/>
    <w:rsid w:val="007C3C79"/>
    <w:rsid w:val="007C453F"/>
    <w:rsid w:val="007C4A2B"/>
    <w:rsid w:val="007C4C54"/>
    <w:rsid w:val="007C4E5F"/>
    <w:rsid w:val="007C55B1"/>
    <w:rsid w:val="007C5A3C"/>
    <w:rsid w:val="007C5AFB"/>
    <w:rsid w:val="007C5B98"/>
    <w:rsid w:val="007C5E5C"/>
    <w:rsid w:val="007C63B4"/>
    <w:rsid w:val="007C6C47"/>
    <w:rsid w:val="007C6C82"/>
    <w:rsid w:val="007C6D74"/>
    <w:rsid w:val="007C6DD4"/>
    <w:rsid w:val="007C74BB"/>
    <w:rsid w:val="007C750B"/>
    <w:rsid w:val="007C7DC9"/>
    <w:rsid w:val="007D06A2"/>
    <w:rsid w:val="007D09D3"/>
    <w:rsid w:val="007D26D9"/>
    <w:rsid w:val="007D33A6"/>
    <w:rsid w:val="007D3D06"/>
    <w:rsid w:val="007D3DCA"/>
    <w:rsid w:val="007D3FF6"/>
    <w:rsid w:val="007D41F3"/>
    <w:rsid w:val="007D4AAF"/>
    <w:rsid w:val="007D4BC7"/>
    <w:rsid w:val="007D5D1D"/>
    <w:rsid w:val="007D6E63"/>
    <w:rsid w:val="007D71C2"/>
    <w:rsid w:val="007E0285"/>
    <w:rsid w:val="007E1706"/>
    <w:rsid w:val="007E1D4C"/>
    <w:rsid w:val="007E208A"/>
    <w:rsid w:val="007E217E"/>
    <w:rsid w:val="007E26E2"/>
    <w:rsid w:val="007E393C"/>
    <w:rsid w:val="007E3FB3"/>
    <w:rsid w:val="007E43C6"/>
    <w:rsid w:val="007E4F11"/>
    <w:rsid w:val="007E5377"/>
    <w:rsid w:val="007E55B3"/>
    <w:rsid w:val="007E5747"/>
    <w:rsid w:val="007E57A1"/>
    <w:rsid w:val="007E58BF"/>
    <w:rsid w:val="007E5E7A"/>
    <w:rsid w:val="007E6C72"/>
    <w:rsid w:val="007E6CF0"/>
    <w:rsid w:val="007E6CFF"/>
    <w:rsid w:val="007E7299"/>
    <w:rsid w:val="007E78F3"/>
    <w:rsid w:val="007F09E3"/>
    <w:rsid w:val="007F12EF"/>
    <w:rsid w:val="007F1E29"/>
    <w:rsid w:val="007F2263"/>
    <w:rsid w:val="007F2DE8"/>
    <w:rsid w:val="007F3425"/>
    <w:rsid w:val="007F3628"/>
    <w:rsid w:val="007F37A3"/>
    <w:rsid w:val="007F39A0"/>
    <w:rsid w:val="007F4114"/>
    <w:rsid w:val="007F455C"/>
    <w:rsid w:val="007F5929"/>
    <w:rsid w:val="007F602F"/>
    <w:rsid w:val="007F605A"/>
    <w:rsid w:val="007F6270"/>
    <w:rsid w:val="007F6FAD"/>
    <w:rsid w:val="007F7366"/>
    <w:rsid w:val="007F7462"/>
    <w:rsid w:val="007F76C2"/>
    <w:rsid w:val="007F7C1A"/>
    <w:rsid w:val="008001C5"/>
    <w:rsid w:val="0080037F"/>
    <w:rsid w:val="00800784"/>
    <w:rsid w:val="008007D3"/>
    <w:rsid w:val="00802029"/>
    <w:rsid w:val="0080209C"/>
    <w:rsid w:val="00802E2D"/>
    <w:rsid w:val="00802ECD"/>
    <w:rsid w:val="00802F85"/>
    <w:rsid w:val="008033B7"/>
    <w:rsid w:val="008039A1"/>
    <w:rsid w:val="00804275"/>
    <w:rsid w:val="00804654"/>
    <w:rsid w:val="008048B6"/>
    <w:rsid w:val="00804C8C"/>
    <w:rsid w:val="008050C2"/>
    <w:rsid w:val="00806379"/>
    <w:rsid w:val="008069F1"/>
    <w:rsid w:val="00807001"/>
    <w:rsid w:val="00807060"/>
    <w:rsid w:val="008070C2"/>
    <w:rsid w:val="008071D8"/>
    <w:rsid w:val="00807CF5"/>
    <w:rsid w:val="00810113"/>
    <w:rsid w:val="00810829"/>
    <w:rsid w:val="0081155D"/>
    <w:rsid w:val="008116BC"/>
    <w:rsid w:val="00811E9B"/>
    <w:rsid w:val="00812996"/>
    <w:rsid w:val="00812FD5"/>
    <w:rsid w:val="00813AD1"/>
    <w:rsid w:val="00813D26"/>
    <w:rsid w:val="00813D35"/>
    <w:rsid w:val="00813DD4"/>
    <w:rsid w:val="00813FB0"/>
    <w:rsid w:val="00814177"/>
    <w:rsid w:val="0081461D"/>
    <w:rsid w:val="0081511C"/>
    <w:rsid w:val="008159BE"/>
    <w:rsid w:val="00815DD1"/>
    <w:rsid w:val="00816A58"/>
    <w:rsid w:val="00817B0F"/>
    <w:rsid w:val="00817D2D"/>
    <w:rsid w:val="008204AD"/>
    <w:rsid w:val="00821140"/>
    <w:rsid w:val="008212D9"/>
    <w:rsid w:val="008213FC"/>
    <w:rsid w:val="008215CF"/>
    <w:rsid w:val="00821E3B"/>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74B"/>
    <w:rsid w:val="00837C6F"/>
    <w:rsid w:val="00837D0D"/>
    <w:rsid w:val="00840889"/>
    <w:rsid w:val="00840B73"/>
    <w:rsid w:val="00840D25"/>
    <w:rsid w:val="00841E68"/>
    <w:rsid w:val="00842192"/>
    <w:rsid w:val="00842316"/>
    <w:rsid w:val="00843089"/>
    <w:rsid w:val="0084339F"/>
    <w:rsid w:val="00843966"/>
    <w:rsid w:val="0084410B"/>
    <w:rsid w:val="008442A3"/>
    <w:rsid w:val="00844F73"/>
    <w:rsid w:val="00845D67"/>
    <w:rsid w:val="00845F85"/>
    <w:rsid w:val="008462FA"/>
    <w:rsid w:val="0084665B"/>
    <w:rsid w:val="00847417"/>
    <w:rsid w:val="00847AB6"/>
    <w:rsid w:val="00847FE4"/>
    <w:rsid w:val="008507B8"/>
    <w:rsid w:val="00851FCF"/>
    <w:rsid w:val="008520D2"/>
    <w:rsid w:val="00852BFD"/>
    <w:rsid w:val="00853055"/>
    <w:rsid w:val="00853E20"/>
    <w:rsid w:val="00854D1F"/>
    <w:rsid w:val="0085508F"/>
    <w:rsid w:val="0085516F"/>
    <w:rsid w:val="008551E0"/>
    <w:rsid w:val="008559BC"/>
    <w:rsid w:val="00855C77"/>
    <w:rsid w:val="00855FE3"/>
    <w:rsid w:val="00856314"/>
    <w:rsid w:val="00856781"/>
    <w:rsid w:val="00856B09"/>
    <w:rsid w:val="008573A5"/>
    <w:rsid w:val="00857B16"/>
    <w:rsid w:val="00857C2E"/>
    <w:rsid w:val="00857C64"/>
    <w:rsid w:val="0086006E"/>
    <w:rsid w:val="0086007B"/>
    <w:rsid w:val="0086028C"/>
    <w:rsid w:val="00860372"/>
    <w:rsid w:val="00860F54"/>
    <w:rsid w:val="00861BAB"/>
    <w:rsid w:val="00862036"/>
    <w:rsid w:val="008623BC"/>
    <w:rsid w:val="00862462"/>
    <w:rsid w:val="008625D0"/>
    <w:rsid w:val="00862669"/>
    <w:rsid w:val="00863473"/>
    <w:rsid w:val="0086358F"/>
    <w:rsid w:val="008639D0"/>
    <w:rsid w:val="00864636"/>
    <w:rsid w:val="00864BF7"/>
    <w:rsid w:val="00865EB4"/>
    <w:rsid w:val="008667DD"/>
    <w:rsid w:val="008667F2"/>
    <w:rsid w:val="00866E92"/>
    <w:rsid w:val="0086779C"/>
    <w:rsid w:val="008678DC"/>
    <w:rsid w:val="00867A18"/>
    <w:rsid w:val="00867A51"/>
    <w:rsid w:val="00867C8C"/>
    <w:rsid w:val="008713D3"/>
    <w:rsid w:val="008714C8"/>
    <w:rsid w:val="008714FD"/>
    <w:rsid w:val="00871D22"/>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5B1F"/>
    <w:rsid w:val="00876771"/>
    <w:rsid w:val="0087704A"/>
    <w:rsid w:val="008771BF"/>
    <w:rsid w:val="00877584"/>
    <w:rsid w:val="008776D1"/>
    <w:rsid w:val="00877885"/>
    <w:rsid w:val="00877FFB"/>
    <w:rsid w:val="00880566"/>
    <w:rsid w:val="00880E3F"/>
    <w:rsid w:val="00881A49"/>
    <w:rsid w:val="00882549"/>
    <w:rsid w:val="00882C83"/>
    <w:rsid w:val="008830A0"/>
    <w:rsid w:val="00883D17"/>
    <w:rsid w:val="00883DB0"/>
    <w:rsid w:val="0088432C"/>
    <w:rsid w:val="00884B28"/>
    <w:rsid w:val="00884BA3"/>
    <w:rsid w:val="0088510F"/>
    <w:rsid w:val="008854BB"/>
    <w:rsid w:val="0088582D"/>
    <w:rsid w:val="00885A0D"/>
    <w:rsid w:val="00885EE7"/>
    <w:rsid w:val="00886187"/>
    <w:rsid w:val="00886211"/>
    <w:rsid w:val="008862D3"/>
    <w:rsid w:val="008872F1"/>
    <w:rsid w:val="00890B4B"/>
    <w:rsid w:val="00890C42"/>
    <w:rsid w:val="00890DCA"/>
    <w:rsid w:val="00891019"/>
    <w:rsid w:val="008910F5"/>
    <w:rsid w:val="0089116E"/>
    <w:rsid w:val="0089131A"/>
    <w:rsid w:val="00891548"/>
    <w:rsid w:val="00891634"/>
    <w:rsid w:val="00891808"/>
    <w:rsid w:val="00891D08"/>
    <w:rsid w:val="00892402"/>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95"/>
    <w:rsid w:val="00895FC3"/>
    <w:rsid w:val="00896A3B"/>
    <w:rsid w:val="00897105"/>
    <w:rsid w:val="00897131"/>
    <w:rsid w:val="0089721F"/>
    <w:rsid w:val="00897FCF"/>
    <w:rsid w:val="008A01B0"/>
    <w:rsid w:val="008A0F2E"/>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8FB"/>
    <w:rsid w:val="008A6E0C"/>
    <w:rsid w:val="008A780E"/>
    <w:rsid w:val="008A7B69"/>
    <w:rsid w:val="008B1399"/>
    <w:rsid w:val="008B147A"/>
    <w:rsid w:val="008B2871"/>
    <w:rsid w:val="008B2DDF"/>
    <w:rsid w:val="008B335F"/>
    <w:rsid w:val="008B36DD"/>
    <w:rsid w:val="008B4002"/>
    <w:rsid w:val="008B46FD"/>
    <w:rsid w:val="008B48B7"/>
    <w:rsid w:val="008B4E9E"/>
    <w:rsid w:val="008B50FB"/>
    <w:rsid w:val="008B513A"/>
    <w:rsid w:val="008B52BD"/>
    <w:rsid w:val="008B600B"/>
    <w:rsid w:val="008B634B"/>
    <w:rsid w:val="008B64A9"/>
    <w:rsid w:val="008B665B"/>
    <w:rsid w:val="008B69A3"/>
    <w:rsid w:val="008B6ADD"/>
    <w:rsid w:val="008B6AFF"/>
    <w:rsid w:val="008B6BCF"/>
    <w:rsid w:val="008C04AB"/>
    <w:rsid w:val="008C0C83"/>
    <w:rsid w:val="008C15DE"/>
    <w:rsid w:val="008C1F7C"/>
    <w:rsid w:val="008C23A4"/>
    <w:rsid w:val="008C242C"/>
    <w:rsid w:val="008C30DE"/>
    <w:rsid w:val="008C32A8"/>
    <w:rsid w:val="008C44DA"/>
    <w:rsid w:val="008C4995"/>
    <w:rsid w:val="008C4C24"/>
    <w:rsid w:val="008C4F5A"/>
    <w:rsid w:val="008C5457"/>
    <w:rsid w:val="008C5773"/>
    <w:rsid w:val="008C59CA"/>
    <w:rsid w:val="008C5EE1"/>
    <w:rsid w:val="008C698C"/>
    <w:rsid w:val="008C6ABC"/>
    <w:rsid w:val="008C7645"/>
    <w:rsid w:val="008C79F2"/>
    <w:rsid w:val="008C7CD8"/>
    <w:rsid w:val="008D0222"/>
    <w:rsid w:val="008D06AD"/>
    <w:rsid w:val="008D0A52"/>
    <w:rsid w:val="008D0FDE"/>
    <w:rsid w:val="008D1430"/>
    <w:rsid w:val="008D1968"/>
    <w:rsid w:val="008D2996"/>
    <w:rsid w:val="008D2D5A"/>
    <w:rsid w:val="008D2E33"/>
    <w:rsid w:val="008D2E54"/>
    <w:rsid w:val="008D3838"/>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98"/>
    <w:rsid w:val="008E07A3"/>
    <w:rsid w:val="008E080B"/>
    <w:rsid w:val="008E0BBE"/>
    <w:rsid w:val="008E0C4E"/>
    <w:rsid w:val="008E0C60"/>
    <w:rsid w:val="008E0FC7"/>
    <w:rsid w:val="008E147B"/>
    <w:rsid w:val="008E1CB7"/>
    <w:rsid w:val="008E1E3A"/>
    <w:rsid w:val="008E1E3C"/>
    <w:rsid w:val="008E2113"/>
    <w:rsid w:val="008E22D0"/>
    <w:rsid w:val="008E27CF"/>
    <w:rsid w:val="008E27FD"/>
    <w:rsid w:val="008E358D"/>
    <w:rsid w:val="008E4F80"/>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1BF"/>
    <w:rsid w:val="008F18DC"/>
    <w:rsid w:val="008F18EC"/>
    <w:rsid w:val="008F1B0B"/>
    <w:rsid w:val="008F1BA3"/>
    <w:rsid w:val="008F29CE"/>
    <w:rsid w:val="008F357F"/>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20E"/>
    <w:rsid w:val="009043A4"/>
    <w:rsid w:val="00904483"/>
    <w:rsid w:val="0090453F"/>
    <w:rsid w:val="00904B5D"/>
    <w:rsid w:val="00904E97"/>
    <w:rsid w:val="00905400"/>
    <w:rsid w:val="009054DB"/>
    <w:rsid w:val="00905DAE"/>
    <w:rsid w:val="009064C3"/>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709"/>
    <w:rsid w:val="009159E2"/>
    <w:rsid w:val="00915A31"/>
    <w:rsid w:val="00915DA7"/>
    <w:rsid w:val="00916D14"/>
    <w:rsid w:val="009174F8"/>
    <w:rsid w:val="00917D52"/>
    <w:rsid w:val="0092013C"/>
    <w:rsid w:val="009205B3"/>
    <w:rsid w:val="00920910"/>
    <w:rsid w:val="00920F25"/>
    <w:rsid w:val="00921B08"/>
    <w:rsid w:val="00921C47"/>
    <w:rsid w:val="00922B16"/>
    <w:rsid w:val="00922FEE"/>
    <w:rsid w:val="00923009"/>
    <w:rsid w:val="0092380C"/>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CDA"/>
    <w:rsid w:val="00933FFD"/>
    <w:rsid w:val="00934586"/>
    <w:rsid w:val="00934B46"/>
    <w:rsid w:val="00934EF2"/>
    <w:rsid w:val="00935121"/>
    <w:rsid w:val="00935B14"/>
    <w:rsid w:val="0093601A"/>
    <w:rsid w:val="0093685B"/>
    <w:rsid w:val="00936B03"/>
    <w:rsid w:val="00936E08"/>
    <w:rsid w:val="00937BA5"/>
    <w:rsid w:val="00940770"/>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6052"/>
    <w:rsid w:val="009568C8"/>
    <w:rsid w:val="00956905"/>
    <w:rsid w:val="00956C7D"/>
    <w:rsid w:val="00956CE6"/>
    <w:rsid w:val="00956D1E"/>
    <w:rsid w:val="00956DF3"/>
    <w:rsid w:val="0095702F"/>
    <w:rsid w:val="0095739F"/>
    <w:rsid w:val="009579B2"/>
    <w:rsid w:val="00957D33"/>
    <w:rsid w:val="00957E93"/>
    <w:rsid w:val="00957F23"/>
    <w:rsid w:val="00960163"/>
    <w:rsid w:val="009607D0"/>
    <w:rsid w:val="00960B56"/>
    <w:rsid w:val="00960C28"/>
    <w:rsid w:val="009617D5"/>
    <w:rsid w:val="00961A13"/>
    <w:rsid w:val="00961EA2"/>
    <w:rsid w:val="00961F89"/>
    <w:rsid w:val="00961F94"/>
    <w:rsid w:val="009622AE"/>
    <w:rsid w:val="00962603"/>
    <w:rsid w:val="00962770"/>
    <w:rsid w:val="00962BCF"/>
    <w:rsid w:val="009639E4"/>
    <w:rsid w:val="00963DEA"/>
    <w:rsid w:val="00963E42"/>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52E"/>
    <w:rsid w:val="00970E27"/>
    <w:rsid w:val="009710A1"/>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807"/>
    <w:rsid w:val="0098095D"/>
    <w:rsid w:val="00980E3B"/>
    <w:rsid w:val="00981955"/>
    <w:rsid w:val="00981967"/>
    <w:rsid w:val="00982D46"/>
    <w:rsid w:val="009840A9"/>
    <w:rsid w:val="0098432F"/>
    <w:rsid w:val="009848E8"/>
    <w:rsid w:val="00984D51"/>
    <w:rsid w:val="00984DDC"/>
    <w:rsid w:val="00985566"/>
    <w:rsid w:val="00985A37"/>
    <w:rsid w:val="00985C51"/>
    <w:rsid w:val="009864CB"/>
    <w:rsid w:val="00986C4C"/>
    <w:rsid w:val="00986C76"/>
    <w:rsid w:val="00986DB0"/>
    <w:rsid w:val="00986EF4"/>
    <w:rsid w:val="00987074"/>
    <w:rsid w:val="00987444"/>
    <w:rsid w:val="009876E6"/>
    <w:rsid w:val="00987874"/>
    <w:rsid w:val="00991DBC"/>
    <w:rsid w:val="00992311"/>
    <w:rsid w:val="0099241A"/>
    <w:rsid w:val="00992B3F"/>
    <w:rsid w:val="00992CFB"/>
    <w:rsid w:val="00992D54"/>
    <w:rsid w:val="00993095"/>
    <w:rsid w:val="0099322D"/>
    <w:rsid w:val="00993AED"/>
    <w:rsid w:val="00993C5F"/>
    <w:rsid w:val="00993EB9"/>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29"/>
    <w:rsid w:val="009A0D75"/>
    <w:rsid w:val="009A1448"/>
    <w:rsid w:val="009A1CFB"/>
    <w:rsid w:val="009A1DA2"/>
    <w:rsid w:val="009A2047"/>
    <w:rsid w:val="009A206C"/>
    <w:rsid w:val="009A22F4"/>
    <w:rsid w:val="009A3035"/>
    <w:rsid w:val="009A3B0D"/>
    <w:rsid w:val="009A4744"/>
    <w:rsid w:val="009A49CB"/>
    <w:rsid w:val="009A5155"/>
    <w:rsid w:val="009A566B"/>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4BB"/>
    <w:rsid w:val="009C067F"/>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EDB"/>
    <w:rsid w:val="009C448D"/>
    <w:rsid w:val="009C5022"/>
    <w:rsid w:val="009C5C3C"/>
    <w:rsid w:val="009C5F29"/>
    <w:rsid w:val="009C67E4"/>
    <w:rsid w:val="009C6F6D"/>
    <w:rsid w:val="009C770D"/>
    <w:rsid w:val="009C7BBB"/>
    <w:rsid w:val="009D0786"/>
    <w:rsid w:val="009D08E1"/>
    <w:rsid w:val="009D093F"/>
    <w:rsid w:val="009D0A22"/>
    <w:rsid w:val="009D1231"/>
    <w:rsid w:val="009D136B"/>
    <w:rsid w:val="009D1692"/>
    <w:rsid w:val="009D16E5"/>
    <w:rsid w:val="009D20EF"/>
    <w:rsid w:val="009D2673"/>
    <w:rsid w:val="009D2C8C"/>
    <w:rsid w:val="009D2D15"/>
    <w:rsid w:val="009D2DE9"/>
    <w:rsid w:val="009D31FA"/>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85"/>
    <w:rsid w:val="009E1D5A"/>
    <w:rsid w:val="009E1F17"/>
    <w:rsid w:val="009E2E4B"/>
    <w:rsid w:val="009E2EA9"/>
    <w:rsid w:val="009E2F04"/>
    <w:rsid w:val="009E3013"/>
    <w:rsid w:val="009E336A"/>
    <w:rsid w:val="009E338E"/>
    <w:rsid w:val="009E3C6D"/>
    <w:rsid w:val="009E49F9"/>
    <w:rsid w:val="009E4A3B"/>
    <w:rsid w:val="009E4B41"/>
    <w:rsid w:val="009E4B6A"/>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3D1E"/>
    <w:rsid w:val="009F3E75"/>
    <w:rsid w:val="009F40D5"/>
    <w:rsid w:val="009F4838"/>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930"/>
    <w:rsid w:val="00A03D6E"/>
    <w:rsid w:val="00A04344"/>
    <w:rsid w:val="00A04561"/>
    <w:rsid w:val="00A04A25"/>
    <w:rsid w:val="00A04D86"/>
    <w:rsid w:val="00A05831"/>
    <w:rsid w:val="00A058DB"/>
    <w:rsid w:val="00A07010"/>
    <w:rsid w:val="00A07564"/>
    <w:rsid w:val="00A07924"/>
    <w:rsid w:val="00A07BF9"/>
    <w:rsid w:val="00A10118"/>
    <w:rsid w:val="00A1017B"/>
    <w:rsid w:val="00A1086A"/>
    <w:rsid w:val="00A11085"/>
    <w:rsid w:val="00A116A6"/>
    <w:rsid w:val="00A12D35"/>
    <w:rsid w:val="00A13022"/>
    <w:rsid w:val="00A13396"/>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88F"/>
    <w:rsid w:val="00A158AA"/>
    <w:rsid w:val="00A16873"/>
    <w:rsid w:val="00A16C74"/>
    <w:rsid w:val="00A16CAF"/>
    <w:rsid w:val="00A17E16"/>
    <w:rsid w:val="00A20471"/>
    <w:rsid w:val="00A20505"/>
    <w:rsid w:val="00A206AA"/>
    <w:rsid w:val="00A21951"/>
    <w:rsid w:val="00A21B90"/>
    <w:rsid w:val="00A21E0B"/>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3023"/>
    <w:rsid w:val="00A332C5"/>
    <w:rsid w:val="00A3370F"/>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84"/>
    <w:rsid w:val="00A435D9"/>
    <w:rsid w:val="00A43D67"/>
    <w:rsid w:val="00A440DA"/>
    <w:rsid w:val="00A44448"/>
    <w:rsid w:val="00A447AC"/>
    <w:rsid w:val="00A44A2F"/>
    <w:rsid w:val="00A44A5F"/>
    <w:rsid w:val="00A44DA8"/>
    <w:rsid w:val="00A45A90"/>
    <w:rsid w:val="00A45C56"/>
    <w:rsid w:val="00A45C86"/>
    <w:rsid w:val="00A46050"/>
    <w:rsid w:val="00A461CC"/>
    <w:rsid w:val="00A46638"/>
    <w:rsid w:val="00A467A2"/>
    <w:rsid w:val="00A47438"/>
    <w:rsid w:val="00A4755A"/>
    <w:rsid w:val="00A475A3"/>
    <w:rsid w:val="00A476F8"/>
    <w:rsid w:val="00A502C6"/>
    <w:rsid w:val="00A5037A"/>
    <w:rsid w:val="00A503D9"/>
    <w:rsid w:val="00A503DA"/>
    <w:rsid w:val="00A50505"/>
    <w:rsid w:val="00A50B94"/>
    <w:rsid w:val="00A52628"/>
    <w:rsid w:val="00A52AEB"/>
    <w:rsid w:val="00A52EDF"/>
    <w:rsid w:val="00A531C6"/>
    <w:rsid w:val="00A53264"/>
    <w:rsid w:val="00A534AE"/>
    <w:rsid w:val="00A53ABE"/>
    <w:rsid w:val="00A53E99"/>
    <w:rsid w:val="00A53EA9"/>
    <w:rsid w:val="00A54C3A"/>
    <w:rsid w:val="00A555AF"/>
    <w:rsid w:val="00A55F14"/>
    <w:rsid w:val="00A5607D"/>
    <w:rsid w:val="00A560C2"/>
    <w:rsid w:val="00A5620D"/>
    <w:rsid w:val="00A56ABE"/>
    <w:rsid w:val="00A56D81"/>
    <w:rsid w:val="00A573D1"/>
    <w:rsid w:val="00A5741B"/>
    <w:rsid w:val="00A578B6"/>
    <w:rsid w:val="00A60692"/>
    <w:rsid w:val="00A606A3"/>
    <w:rsid w:val="00A61CB8"/>
    <w:rsid w:val="00A61F98"/>
    <w:rsid w:val="00A628BF"/>
    <w:rsid w:val="00A62BF4"/>
    <w:rsid w:val="00A62CD6"/>
    <w:rsid w:val="00A62CE8"/>
    <w:rsid w:val="00A62D1E"/>
    <w:rsid w:val="00A63CBF"/>
    <w:rsid w:val="00A64A7E"/>
    <w:rsid w:val="00A64AFF"/>
    <w:rsid w:val="00A64BBF"/>
    <w:rsid w:val="00A6555A"/>
    <w:rsid w:val="00A6565A"/>
    <w:rsid w:val="00A657FD"/>
    <w:rsid w:val="00A658B2"/>
    <w:rsid w:val="00A658CF"/>
    <w:rsid w:val="00A65BD3"/>
    <w:rsid w:val="00A65E47"/>
    <w:rsid w:val="00A65F60"/>
    <w:rsid w:val="00A66122"/>
    <w:rsid w:val="00A66495"/>
    <w:rsid w:val="00A66D5D"/>
    <w:rsid w:val="00A6707F"/>
    <w:rsid w:val="00A67683"/>
    <w:rsid w:val="00A67DF1"/>
    <w:rsid w:val="00A701B0"/>
    <w:rsid w:val="00A7082B"/>
    <w:rsid w:val="00A70885"/>
    <w:rsid w:val="00A71057"/>
    <w:rsid w:val="00A71D7E"/>
    <w:rsid w:val="00A7260D"/>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BEB"/>
    <w:rsid w:val="00A81722"/>
    <w:rsid w:val="00A81923"/>
    <w:rsid w:val="00A819D1"/>
    <w:rsid w:val="00A81F18"/>
    <w:rsid w:val="00A8232D"/>
    <w:rsid w:val="00A832AC"/>
    <w:rsid w:val="00A833BD"/>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73"/>
    <w:rsid w:val="00A944DC"/>
    <w:rsid w:val="00A94A9B"/>
    <w:rsid w:val="00A95968"/>
    <w:rsid w:val="00A95F3C"/>
    <w:rsid w:val="00A961C3"/>
    <w:rsid w:val="00A96E49"/>
    <w:rsid w:val="00A97205"/>
    <w:rsid w:val="00AA0764"/>
    <w:rsid w:val="00AA0C65"/>
    <w:rsid w:val="00AA163C"/>
    <w:rsid w:val="00AA1A66"/>
    <w:rsid w:val="00AA206D"/>
    <w:rsid w:val="00AA27CB"/>
    <w:rsid w:val="00AA2803"/>
    <w:rsid w:val="00AA2ABB"/>
    <w:rsid w:val="00AA31E1"/>
    <w:rsid w:val="00AA36C0"/>
    <w:rsid w:val="00AA378E"/>
    <w:rsid w:val="00AA39BC"/>
    <w:rsid w:val="00AA3AEE"/>
    <w:rsid w:val="00AA3BBA"/>
    <w:rsid w:val="00AA3C9D"/>
    <w:rsid w:val="00AA417F"/>
    <w:rsid w:val="00AA44A3"/>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F90"/>
    <w:rsid w:val="00AB61AA"/>
    <w:rsid w:val="00AB626B"/>
    <w:rsid w:val="00AB6AFF"/>
    <w:rsid w:val="00AB6FC1"/>
    <w:rsid w:val="00AB713D"/>
    <w:rsid w:val="00AB7697"/>
    <w:rsid w:val="00AC0172"/>
    <w:rsid w:val="00AC0784"/>
    <w:rsid w:val="00AC0835"/>
    <w:rsid w:val="00AC1974"/>
    <w:rsid w:val="00AC1A21"/>
    <w:rsid w:val="00AC21CE"/>
    <w:rsid w:val="00AC34DF"/>
    <w:rsid w:val="00AC36BF"/>
    <w:rsid w:val="00AC3E88"/>
    <w:rsid w:val="00AC450F"/>
    <w:rsid w:val="00AC48A6"/>
    <w:rsid w:val="00AC53B3"/>
    <w:rsid w:val="00AC5419"/>
    <w:rsid w:val="00AC583A"/>
    <w:rsid w:val="00AC58E5"/>
    <w:rsid w:val="00AC5DC2"/>
    <w:rsid w:val="00AC6055"/>
    <w:rsid w:val="00AC6182"/>
    <w:rsid w:val="00AC6C0A"/>
    <w:rsid w:val="00AC6D89"/>
    <w:rsid w:val="00AC7E2A"/>
    <w:rsid w:val="00AC7F7B"/>
    <w:rsid w:val="00AD00C2"/>
    <w:rsid w:val="00AD0261"/>
    <w:rsid w:val="00AD0432"/>
    <w:rsid w:val="00AD046A"/>
    <w:rsid w:val="00AD085C"/>
    <w:rsid w:val="00AD0E21"/>
    <w:rsid w:val="00AD0E51"/>
    <w:rsid w:val="00AD1040"/>
    <w:rsid w:val="00AD10BD"/>
    <w:rsid w:val="00AD12ED"/>
    <w:rsid w:val="00AD16B6"/>
    <w:rsid w:val="00AD1930"/>
    <w:rsid w:val="00AD195F"/>
    <w:rsid w:val="00AD2191"/>
    <w:rsid w:val="00AD238B"/>
    <w:rsid w:val="00AD274C"/>
    <w:rsid w:val="00AD28EA"/>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C9E"/>
    <w:rsid w:val="00AF2CEE"/>
    <w:rsid w:val="00AF351A"/>
    <w:rsid w:val="00AF384E"/>
    <w:rsid w:val="00AF3ED6"/>
    <w:rsid w:val="00AF4085"/>
    <w:rsid w:val="00AF41E5"/>
    <w:rsid w:val="00AF4617"/>
    <w:rsid w:val="00AF589A"/>
    <w:rsid w:val="00AF5A9F"/>
    <w:rsid w:val="00AF6249"/>
    <w:rsid w:val="00AF624B"/>
    <w:rsid w:val="00AF631F"/>
    <w:rsid w:val="00AF6F0A"/>
    <w:rsid w:val="00AF7C65"/>
    <w:rsid w:val="00AF7F96"/>
    <w:rsid w:val="00B0049A"/>
    <w:rsid w:val="00B00662"/>
    <w:rsid w:val="00B00979"/>
    <w:rsid w:val="00B00D1F"/>
    <w:rsid w:val="00B01146"/>
    <w:rsid w:val="00B018BB"/>
    <w:rsid w:val="00B01BAF"/>
    <w:rsid w:val="00B01FE5"/>
    <w:rsid w:val="00B02287"/>
    <w:rsid w:val="00B02643"/>
    <w:rsid w:val="00B02ABD"/>
    <w:rsid w:val="00B02CF7"/>
    <w:rsid w:val="00B0344E"/>
    <w:rsid w:val="00B0376E"/>
    <w:rsid w:val="00B03B1D"/>
    <w:rsid w:val="00B04145"/>
    <w:rsid w:val="00B04174"/>
    <w:rsid w:val="00B04246"/>
    <w:rsid w:val="00B04796"/>
    <w:rsid w:val="00B0590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304"/>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90A"/>
    <w:rsid w:val="00B259CA"/>
    <w:rsid w:val="00B259E5"/>
    <w:rsid w:val="00B25A16"/>
    <w:rsid w:val="00B25A4F"/>
    <w:rsid w:val="00B25FB4"/>
    <w:rsid w:val="00B26591"/>
    <w:rsid w:val="00B26BD8"/>
    <w:rsid w:val="00B26C39"/>
    <w:rsid w:val="00B26D67"/>
    <w:rsid w:val="00B271B2"/>
    <w:rsid w:val="00B31110"/>
    <w:rsid w:val="00B31392"/>
    <w:rsid w:val="00B3151B"/>
    <w:rsid w:val="00B320F2"/>
    <w:rsid w:val="00B32B16"/>
    <w:rsid w:val="00B332E5"/>
    <w:rsid w:val="00B335F3"/>
    <w:rsid w:val="00B33FC6"/>
    <w:rsid w:val="00B34182"/>
    <w:rsid w:val="00B344F1"/>
    <w:rsid w:val="00B3457F"/>
    <w:rsid w:val="00B34D71"/>
    <w:rsid w:val="00B351E3"/>
    <w:rsid w:val="00B35336"/>
    <w:rsid w:val="00B35542"/>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52"/>
    <w:rsid w:val="00B52973"/>
    <w:rsid w:val="00B529B2"/>
    <w:rsid w:val="00B529B9"/>
    <w:rsid w:val="00B52F30"/>
    <w:rsid w:val="00B53A3E"/>
    <w:rsid w:val="00B53D3F"/>
    <w:rsid w:val="00B53DD8"/>
    <w:rsid w:val="00B54227"/>
    <w:rsid w:val="00B543E0"/>
    <w:rsid w:val="00B548A0"/>
    <w:rsid w:val="00B54CCF"/>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50"/>
    <w:rsid w:val="00B61310"/>
    <w:rsid w:val="00B6148D"/>
    <w:rsid w:val="00B6186A"/>
    <w:rsid w:val="00B61B6F"/>
    <w:rsid w:val="00B61F3B"/>
    <w:rsid w:val="00B621C2"/>
    <w:rsid w:val="00B625CC"/>
    <w:rsid w:val="00B62654"/>
    <w:rsid w:val="00B62B6A"/>
    <w:rsid w:val="00B62E33"/>
    <w:rsid w:val="00B62EB8"/>
    <w:rsid w:val="00B631EC"/>
    <w:rsid w:val="00B633C1"/>
    <w:rsid w:val="00B63697"/>
    <w:rsid w:val="00B63BF1"/>
    <w:rsid w:val="00B640D7"/>
    <w:rsid w:val="00B640E4"/>
    <w:rsid w:val="00B6416E"/>
    <w:rsid w:val="00B644D4"/>
    <w:rsid w:val="00B64735"/>
    <w:rsid w:val="00B64997"/>
    <w:rsid w:val="00B653A2"/>
    <w:rsid w:val="00B65586"/>
    <w:rsid w:val="00B658E4"/>
    <w:rsid w:val="00B65E15"/>
    <w:rsid w:val="00B66156"/>
    <w:rsid w:val="00B66290"/>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BD6"/>
    <w:rsid w:val="00B74DA8"/>
    <w:rsid w:val="00B75AD9"/>
    <w:rsid w:val="00B7618D"/>
    <w:rsid w:val="00B761D5"/>
    <w:rsid w:val="00B76646"/>
    <w:rsid w:val="00B76A5A"/>
    <w:rsid w:val="00B771B7"/>
    <w:rsid w:val="00B77252"/>
    <w:rsid w:val="00B7742C"/>
    <w:rsid w:val="00B77D82"/>
    <w:rsid w:val="00B8071A"/>
    <w:rsid w:val="00B80E8E"/>
    <w:rsid w:val="00B814CD"/>
    <w:rsid w:val="00B81589"/>
    <w:rsid w:val="00B8197A"/>
    <w:rsid w:val="00B81F37"/>
    <w:rsid w:val="00B8264A"/>
    <w:rsid w:val="00B82734"/>
    <w:rsid w:val="00B82A06"/>
    <w:rsid w:val="00B832AC"/>
    <w:rsid w:val="00B832CE"/>
    <w:rsid w:val="00B83342"/>
    <w:rsid w:val="00B842B4"/>
    <w:rsid w:val="00B846A9"/>
    <w:rsid w:val="00B849AD"/>
    <w:rsid w:val="00B84E24"/>
    <w:rsid w:val="00B851BD"/>
    <w:rsid w:val="00B8561A"/>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932"/>
    <w:rsid w:val="00B92A98"/>
    <w:rsid w:val="00B92E5E"/>
    <w:rsid w:val="00B930A6"/>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2517"/>
    <w:rsid w:val="00BA3275"/>
    <w:rsid w:val="00BA3C78"/>
    <w:rsid w:val="00BA3F52"/>
    <w:rsid w:val="00BA405D"/>
    <w:rsid w:val="00BA41F4"/>
    <w:rsid w:val="00BA4311"/>
    <w:rsid w:val="00BA437B"/>
    <w:rsid w:val="00BA4390"/>
    <w:rsid w:val="00BA449D"/>
    <w:rsid w:val="00BA4FEE"/>
    <w:rsid w:val="00BA528D"/>
    <w:rsid w:val="00BA55B6"/>
    <w:rsid w:val="00BA5701"/>
    <w:rsid w:val="00BA578A"/>
    <w:rsid w:val="00BA5B97"/>
    <w:rsid w:val="00BA6468"/>
    <w:rsid w:val="00BA65C7"/>
    <w:rsid w:val="00BA690C"/>
    <w:rsid w:val="00BA6CA3"/>
    <w:rsid w:val="00BA70E5"/>
    <w:rsid w:val="00BA756F"/>
    <w:rsid w:val="00BA7E93"/>
    <w:rsid w:val="00BB08FF"/>
    <w:rsid w:val="00BB10BD"/>
    <w:rsid w:val="00BB11CA"/>
    <w:rsid w:val="00BB142C"/>
    <w:rsid w:val="00BB1851"/>
    <w:rsid w:val="00BB1A55"/>
    <w:rsid w:val="00BB1B28"/>
    <w:rsid w:val="00BB1D36"/>
    <w:rsid w:val="00BB26DD"/>
    <w:rsid w:val="00BB2F19"/>
    <w:rsid w:val="00BB3384"/>
    <w:rsid w:val="00BB33D9"/>
    <w:rsid w:val="00BB363C"/>
    <w:rsid w:val="00BB38FA"/>
    <w:rsid w:val="00BB5057"/>
    <w:rsid w:val="00BB5249"/>
    <w:rsid w:val="00BB52F5"/>
    <w:rsid w:val="00BB580D"/>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797"/>
    <w:rsid w:val="00BC198D"/>
    <w:rsid w:val="00BC1A3F"/>
    <w:rsid w:val="00BC1EB3"/>
    <w:rsid w:val="00BC2358"/>
    <w:rsid w:val="00BC2422"/>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3CC"/>
    <w:rsid w:val="00BD02D2"/>
    <w:rsid w:val="00BD0917"/>
    <w:rsid w:val="00BD115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4E4"/>
    <w:rsid w:val="00BD5979"/>
    <w:rsid w:val="00BD5A79"/>
    <w:rsid w:val="00BD603B"/>
    <w:rsid w:val="00BD609E"/>
    <w:rsid w:val="00BD657D"/>
    <w:rsid w:val="00BD6580"/>
    <w:rsid w:val="00BD6815"/>
    <w:rsid w:val="00BD6FD0"/>
    <w:rsid w:val="00BD70E2"/>
    <w:rsid w:val="00BD79DD"/>
    <w:rsid w:val="00BD7B49"/>
    <w:rsid w:val="00BD7EA8"/>
    <w:rsid w:val="00BE0428"/>
    <w:rsid w:val="00BE0543"/>
    <w:rsid w:val="00BE0671"/>
    <w:rsid w:val="00BE1453"/>
    <w:rsid w:val="00BE1779"/>
    <w:rsid w:val="00BE1DAF"/>
    <w:rsid w:val="00BE217B"/>
    <w:rsid w:val="00BE2D4B"/>
    <w:rsid w:val="00BE2E3B"/>
    <w:rsid w:val="00BE382C"/>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FE7"/>
    <w:rsid w:val="00BF015A"/>
    <w:rsid w:val="00BF0EC0"/>
    <w:rsid w:val="00BF137B"/>
    <w:rsid w:val="00BF1BAF"/>
    <w:rsid w:val="00BF1FB6"/>
    <w:rsid w:val="00BF288C"/>
    <w:rsid w:val="00BF28C4"/>
    <w:rsid w:val="00BF2AB0"/>
    <w:rsid w:val="00BF316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CB9"/>
    <w:rsid w:val="00C060B1"/>
    <w:rsid w:val="00C06562"/>
    <w:rsid w:val="00C069A2"/>
    <w:rsid w:val="00C069D5"/>
    <w:rsid w:val="00C06C01"/>
    <w:rsid w:val="00C06D6B"/>
    <w:rsid w:val="00C06E2A"/>
    <w:rsid w:val="00C075BA"/>
    <w:rsid w:val="00C076D2"/>
    <w:rsid w:val="00C07DBE"/>
    <w:rsid w:val="00C102FC"/>
    <w:rsid w:val="00C103BB"/>
    <w:rsid w:val="00C1050C"/>
    <w:rsid w:val="00C106C1"/>
    <w:rsid w:val="00C11044"/>
    <w:rsid w:val="00C113C8"/>
    <w:rsid w:val="00C11999"/>
    <w:rsid w:val="00C11A76"/>
    <w:rsid w:val="00C13171"/>
    <w:rsid w:val="00C132D6"/>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6F6"/>
    <w:rsid w:val="00C302ED"/>
    <w:rsid w:val="00C303B6"/>
    <w:rsid w:val="00C3074A"/>
    <w:rsid w:val="00C31FA9"/>
    <w:rsid w:val="00C327BF"/>
    <w:rsid w:val="00C32B5D"/>
    <w:rsid w:val="00C32C38"/>
    <w:rsid w:val="00C32E6F"/>
    <w:rsid w:val="00C33315"/>
    <w:rsid w:val="00C33EF6"/>
    <w:rsid w:val="00C34E15"/>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BD0"/>
    <w:rsid w:val="00C40F36"/>
    <w:rsid w:val="00C42033"/>
    <w:rsid w:val="00C424C7"/>
    <w:rsid w:val="00C42850"/>
    <w:rsid w:val="00C42B94"/>
    <w:rsid w:val="00C42E48"/>
    <w:rsid w:val="00C43165"/>
    <w:rsid w:val="00C43BDC"/>
    <w:rsid w:val="00C43CBD"/>
    <w:rsid w:val="00C43CCC"/>
    <w:rsid w:val="00C43DCB"/>
    <w:rsid w:val="00C43ED9"/>
    <w:rsid w:val="00C43F63"/>
    <w:rsid w:val="00C4424A"/>
    <w:rsid w:val="00C4475B"/>
    <w:rsid w:val="00C44992"/>
    <w:rsid w:val="00C4511E"/>
    <w:rsid w:val="00C46129"/>
    <w:rsid w:val="00C461F0"/>
    <w:rsid w:val="00C4661E"/>
    <w:rsid w:val="00C47104"/>
    <w:rsid w:val="00C47971"/>
    <w:rsid w:val="00C47C0D"/>
    <w:rsid w:val="00C47D1B"/>
    <w:rsid w:val="00C500E8"/>
    <w:rsid w:val="00C5030F"/>
    <w:rsid w:val="00C50D39"/>
    <w:rsid w:val="00C513BF"/>
    <w:rsid w:val="00C51A0E"/>
    <w:rsid w:val="00C520F3"/>
    <w:rsid w:val="00C52330"/>
    <w:rsid w:val="00C5246B"/>
    <w:rsid w:val="00C52B42"/>
    <w:rsid w:val="00C52BE6"/>
    <w:rsid w:val="00C53862"/>
    <w:rsid w:val="00C53ACB"/>
    <w:rsid w:val="00C53B34"/>
    <w:rsid w:val="00C53B5C"/>
    <w:rsid w:val="00C53B79"/>
    <w:rsid w:val="00C53BD2"/>
    <w:rsid w:val="00C53CBE"/>
    <w:rsid w:val="00C54529"/>
    <w:rsid w:val="00C54697"/>
    <w:rsid w:val="00C5470F"/>
    <w:rsid w:val="00C54A23"/>
    <w:rsid w:val="00C54C22"/>
    <w:rsid w:val="00C550D8"/>
    <w:rsid w:val="00C5546A"/>
    <w:rsid w:val="00C5591C"/>
    <w:rsid w:val="00C56C23"/>
    <w:rsid w:val="00C5707F"/>
    <w:rsid w:val="00C57691"/>
    <w:rsid w:val="00C57E7A"/>
    <w:rsid w:val="00C6055B"/>
    <w:rsid w:val="00C606C4"/>
    <w:rsid w:val="00C61365"/>
    <w:rsid w:val="00C6141C"/>
    <w:rsid w:val="00C6145F"/>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FF7"/>
    <w:rsid w:val="00C67103"/>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53D3"/>
    <w:rsid w:val="00C76B14"/>
    <w:rsid w:val="00C76F0B"/>
    <w:rsid w:val="00C76FE2"/>
    <w:rsid w:val="00C7703B"/>
    <w:rsid w:val="00C77BD0"/>
    <w:rsid w:val="00C77C6D"/>
    <w:rsid w:val="00C80633"/>
    <w:rsid w:val="00C80BE1"/>
    <w:rsid w:val="00C8125F"/>
    <w:rsid w:val="00C8150A"/>
    <w:rsid w:val="00C8155E"/>
    <w:rsid w:val="00C81EB7"/>
    <w:rsid w:val="00C82846"/>
    <w:rsid w:val="00C828AE"/>
    <w:rsid w:val="00C82963"/>
    <w:rsid w:val="00C82A7D"/>
    <w:rsid w:val="00C82CB5"/>
    <w:rsid w:val="00C82EAC"/>
    <w:rsid w:val="00C82EB1"/>
    <w:rsid w:val="00C83217"/>
    <w:rsid w:val="00C8332E"/>
    <w:rsid w:val="00C83608"/>
    <w:rsid w:val="00C84241"/>
    <w:rsid w:val="00C84872"/>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C8D"/>
    <w:rsid w:val="00C92213"/>
    <w:rsid w:val="00C924BE"/>
    <w:rsid w:val="00C92F48"/>
    <w:rsid w:val="00C932BF"/>
    <w:rsid w:val="00C9376E"/>
    <w:rsid w:val="00C93915"/>
    <w:rsid w:val="00C93B6B"/>
    <w:rsid w:val="00C93E2F"/>
    <w:rsid w:val="00C94FE1"/>
    <w:rsid w:val="00C950D1"/>
    <w:rsid w:val="00C9570F"/>
    <w:rsid w:val="00C96057"/>
    <w:rsid w:val="00C964A3"/>
    <w:rsid w:val="00C96A6A"/>
    <w:rsid w:val="00C972E0"/>
    <w:rsid w:val="00C974D7"/>
    <w:rsid w:val="00C97A36"/>
    <w:rsid w:val="00CA0385"/>
    <w:rsid w:val="00CA055B"/>
    <w:rsid w:val="00CA0A43"/>
    <w:rsid w:val="00CA0C6C"/>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58D"/>
    <w:rsid w:val="00CA5A59"/>
    <w:rsid w:val="00CA61FD"/>
    <w:rsid w:val="00CA66BF"/>
    <w:rsid w:val="00CA6883"/>
    <w:rsid w:val="00CA6A49"/>
    <w:rsid w:val="00CA7BB0"/>
    <w:rsid w:val="00CA7F4C"/>
    <w:rsid w:val="00CB031B"/>
    <w:rsid w:val="00CB0722"/>
    <w:rsid w:val="00CB0AAA"/>
    <w:rsid w:val="00CB0B61"/>
    <w:rsid w:val="00CB0DC7"/>
    <w:rsid w:val="00CB130D"/>
    <w:rsid w:val="00CB1372"/>
    <w:rsid w:val="00CB15B0"/>
    <w:rsid w:val="00CB2545"/>
    <w:rsid w:val="00CB2629"/>
    <w:rsid w:val="00CB2905"/>
    <w:rsid w:val="00CB32AC"/>
    <w:rsid w:val="00CB3620"/>
    <w:rsid w:val="00CB404F"/>
    <w:rsid w:val="00CB43E8"/>
    <w:rsid w:val="00CB4802"/>
    <w:rsid w:val="00CB4DA3"/>
    <w:rsid w:val="00CB5591"/>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EA5"/>
    <w:rsid w:val="00CD2360"/>
    <w:rsid w:val="00CD2974"/>
    <w:rsid w:val="00CD299D"/>
    <w:rsid w:val="00CD30B3"/>
    <w:rsid w:val="00CD3282"/>
    <w:rsid w:val="00CD32C3"/>
    <w:rsid w:val="00CD3414"/>
    <w:rsid w:val="00CD37C7"/>
    <w:rsid w:val="00CD4641"/>
    <w:rsid w:val="00CD4651"/>
    <w:rsid w:val="00CD4A18"/>
    <w:rsid w:val="00CD51FB"/>
    <w:rsid w:val="00CD5830"/>
    <w:rsid w:val="00CD5D65"/>
    <w:rsid w:val="00CD5F2F"/>
    <w:rsid w:val="00CD640A"/>
    <w:rsid w:val="00CD6493"/>
    <w:rsid w:val="00CD75C5"/>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591D"/>
    <w:rsid w:val="00CE618D"/>
    <w:rsid w:val="00CE62F4"/>
    <w:rsid w:val="00CE6757"/>
    <w:rsid w:val="00CE6936"/>
    <w:rsid w:val="00CE6B83"/>
    <w:rsid w:val="00CE6D12"/>
    <w:rsid w:val="00CE6EE7"/>
    <w:rsid w:val="00CE7477"/>
    <w:rsid w:val="00CE7489"/>
    <w:rsid w:val="00CF06AD"/>
    <w:rsid w:val="00CF1789"/>
    <w:rsid w:val="00CF1CB8"/>
    <w:rsid w:val="00CF1D5C"/>
    <w:rsid w:val="00CF1D87"/>
    <w:rsid w:val="00CF241A"/>
    <w:rsid w:val="00CF2CA5"/>
    <w:rsid w:val="00CF2E93"/>
    <w:rsid w:val="00CF32DB"/>
    <w:rsid w:val="00CF3431"/>
    <w:rsid w:val="00CF34F3"/>
    <w:rsid w:val="00CF3B0C"/>
    <w:rsid w:val="00CF3EA6"/>
    <w:rsid w:val="00CF453F"/>
    <w:rsid w:val="00CF4BF5"/>
    <w:rsid w:val="00CF4DB1"/>
    <w:rsid w:val="00CF5B93"/>
    <w:rsid w:val="00CF5DDA"/>
    <w:rsid w:val="00CF5E8A"/>
    <w:rsid w:val="00CF6394"/>
    <w:rsid w:val="00CF66F2"/>
    <w:rsid w:val="00CF6881"/>
    <w:rsid w:val="00CF69B1"/>
    <w:rsid w:val="00CF73CC"/>
    <w:rsid w:val="00CF7843"/>
    <w:rsid w:val="00CF7BC9"/>
    <w:rsid w:val="00CF7CB2"/>
    <w:rsid w:val="00D007BD"/>
    <w:rsid w:val="00D00A91"/>
    <w:rsid w:val="00D0153B"/>
    <w:rsid w:val="00D015F2"/>
    <w:rsid w:val="00D0162D"/>
    <w:rsid w:val="00D0185B"/>
    <w:rsid w:val="00D018FE"/>
    <w:rsid w:val="00D01926"/>
    <w:rsid w:val="00D02A6D"/>
    <w:rsid w:val="00D02CB1"/>
    <w:rsid w:val="00D02F5F"/>
    <w:rsid w:val="00D033C8"/>
    <w:rsid w:val="00D03941"/>
    <w:rsid w:val="00D03E2C"/>
    <w:rsid w:val="00D04134"/>
    <w:rsid w:val="00D0437D"/>
    <w:rsid w:val="00D056D0"/>
    <w:rsid w:val="00D05F03"/>
    <w:rsid w:val="00D06431"/>
    <w:rsid w:val="00D0645C"/>
    <w:rsid w:val="00D065D6"/>
    <w:rsid w:val="00D06AC9"/>
    <w:rsid w:val="00D06BAC"/>
    <w:rsid w:val="00D070C4"/>
    <w:rsid w:val="00D070F6"/>
    <w:rsid w:val="00D07BC6"/>
    <w:rsid w:val="00D1015E"/>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619C"/>
    <w:rsid w:val="00D168B8"/>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65C"/>
    <w:rsid w:val="00D24B62"/>
    <w:rsid w:val="00D24D07"/>
    <w:rsid w:val="00D253C6"/>
    <w:rsid w:val="00D25E61"/>
    <w:rsid w:val="00D2675D"/>
    <w:rsid w:val="00D26B4A"/>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D5B"/>
    <w:rsid w:val="00D43DFC"/>
    <w:rsid w:val="00D444BA"/>
    <w:rsid w:val="00D44608"/>
    <w:rsid w:val="00D44B84"/>
    <w:rsid w:val="00D455A0"/>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956"/>
    <w:rsid w:val="00D55964"/>
    <w:rsid w:val="00D55C5D"/>
    <w:rsid w:val="00D55C67"/>
    <w:rsid w:val="00D56755"/>
    <w:rsid w:val="00D56C4F"/>
    <w:rsid w:val="00D57334"/>
    <w:rsid w:val="00D578C6"/>
    <w:rsid w:val="00D57A75"/>
    <w:rsid w:val="00D57CC3"/>
    <w:rsid w:val="00D57F75"/>
    <w:rsid w:val="00D60A16"/>
    <w:rsid w:val="00D60D4F"/>
    <w:rsid w:val="00D610FE"/>
    <w:rsid w:val="00D6127B"/>
    <w:rsid w:val="00D6137B"/>
    <w:rsid w:val="00D618E3"/>
    <w:rsid w:val="00D61B45"/>
    <w:rsid w:val="00D61D4C"/>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BC3"/>
    <w:rsid w:val="00D77D73"/>
    <w:rsid w:val="00D8112E"/>
    <w:rsid w:val="00D81704"/>
    <w:rsid w:val="00D8179A"/>
    <w:rsid w:val="00D82018"/>
    <w:rsid w:val="00D8205F"/>
    <w:rsid w:val="00D8211C"/>
    <w:rsid w:val="00D827A7"/>
    <w:rsid w:val="00D828C2"/>
    <w:rsid w:val="00D82BB8"/>
    <w:rsid w:val="00D82EA9"/>
    <w:rsid w:val="00D83261"/>
    <w:rsid w:val="00D83BB6"/>
    <w:rsid w:val="00D83CB8"/>
    <w:rsid w:val="00D83F75"/>
    <w:rsid w:val="00D8454F"/>
    <w:rsid w:val="00D848EE"/>
    <w:rsid w:val="00D84F4E"/>
    <w:rsid w:val="00D851C4"/>
    <w:rsid w:val="00D85494"/>
    <w:rsid w:val="00D85676"/>
    <w:rsid w:val="00D867C2"/>
    <w:rsid w:val="00D86B11"/>
    <w:rsid w:val="00D8734A"/>
    <w:rsid w:val="00D876D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405"/>
    <w:rsid w:val="00D94716"/>
    <w:rsid w:val="00D94C37"/>
    <w:rsid w:val="00D94DA1"/>
    <w:rsid w:val="00D9507D"/>
    <w:rsid w:val="00D95FC2"/>
    <w:rsid w:val="00D96618"/>
    <w:rsid w:val="00D9683A"/>
    <w:rsid w:val="00D96965"/>
    <w:rsid w:val="00D969F1"/>
    <w:rsid w:val="00D979D2"/>
    <w:rsid w:val="00DA179D"/>
    <w:rsid w:val="00DA1B68"/>
    <w:rsid w:val="00DA1D27"/>
    <w:rsid w:val="00DA23CB"/>
    <w:rsid w:val="00DA2682"/>
    <w:rsid w:val="00DA2E09"/>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543"/>
    <w:rsid w:val="00DB37B7"/>
    <w:rsid w:val="00DB414F"/>
    <w:rsid w:val="00DB42E7"/>
    <w:rsid w:val="00DB4785"/>
    <w:rsid w:val="00DB4B34"/>
    <w:rsid w:val="00DB4CF4"/>
    <w:rsid w:val="00DB500E"/>
    <w:rsid w:val="00DB5060"/>
    <w:rsid w:val="00DB52BB"/>
    <w:rsid w:val="00DB5B5D"/>
    <w:rsid w:val="00DB5B90"/>
    <w:rsid w:val="00DB61A6"/>
    <w:rsid w:val="00DB679F"/>
    <w:rsid w:val="00DB6D95"/>
    <w:rsid w:val="00DB6DC2"/>
    <w:rsid w:val="00DB73AA"/>
    <w:rsid w:val="00DB78D7"/>
    <w:rsid w:val="00DC060E"/>
    <w:rsid w:val="00DC0E2B"/>
    <w:rsid w:val="00DC1992"/>
    <w:rsid w:val="00DC1BFD"/>
    <w:rsid w:val="00DC21A0"/>
    <w:rsid w:val="00DC2882"/>
    <w:rsid w:val="00DC2B9D"/>
    <w:rsid w:val="00DC3078"/>
    <w:rsid w:val="00DC3798"/>
    <w:rsid w:val="00DC4D77"/>
    <w:rsid w:val="00DC6741"/>
    <w:rsid w:val="00DC6804"/>
    <w:rsid w:val="00DC7664"/>
    <w:rsid w:val="00DC7ACC"/>
    <w:rsid w:val="00DC7F23"/>
    <w:rsid w:val="00DD0523"/>
    <w:rsid w:val="00DD09AD"/>
    <w:rsid w:val="00DD09EF"/>
    <w:rsid w:val="00DD0A02"/>
    <w:rsid w:val="00DD0BBF"/>
    <w:rsid w:val="00DD1176"/>
    <w:rsid w:val="00DD16B5"/>
    <w:rsid w:val="00DD1C7C"/>
    <w:rsid w:val="00DD1FC2"/>
    <w:rsid w:val="00DD2FAD"/>
    <w:rsid w:val="00DD356C"/>
    <w:rsid w:val="00DD3676"/>
    <w:rsid w:val="00DD3C40"/>
    <w:rsid w:val="00DD447A"/>
    <w:rsid w:val="00DD4668"/>
    <w:rsid w:val="00DD494E"/>
    <w:rsid w:val="00DD4A83"/>
    <w:rsid w:val="00DD4C56"/>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F0745"/>
    <w:rsid w:val="00DF0AEF"/>
    <w:rsid w:val="00DF0C40"/>
    <w:rsid w:val="00DF0F19"/>
    <w:rsid w:val="00DF0FA6"/>
    <w:rsid w:val="00DF10E3"/>
    <w:rsid w:val="00DF11BA"/>
    <w:rsid w:val="00DF1806"/>
    <w:rsid w:val="00DF26B1"/>
    <w:rsid w:val="00DF2E7C"/>
    <w:rsid w:val="00DF3090"/>
    <w:rsid w:val="00DF34A7"/>
    <w:rsid w:val="00DF3626"/>
    <w:rsid w:val="00DF3BBD"/>
    <w:rsid w:val="00DF3CC3"/>
    <w:rsid w:val="00DF42AC"/>
    <w:rsid w:val="00DF43C1"/>
    <w:rsid w:val="00DF4F5E"/>
    <w:rsid w:val="00DF5518"/>
    <w:rsid w:val="00DF55DD"/>
    <w:rsid w:val="00DF5C51"/>
    <w:rsid w:val="00DF6E7A"/>
    <w:rsid w:val="00DF7253"/>
    <w:rsid w:val="00DF72C2"/>
    <w:rsid w:val="00DF7518"/>
    <w:rsid w:val="00DF7B9D"/>
    <w:rsid w:val="00E00BF3"/>
    <w:rsid w:val="00E01337"/>
    <w:rsid w:val="00E0134A"/>
    <w:rsid w:val="00E01584"/>
    <w:rsid w:val="00E0184F"/>
    <w:rsid w:val="00E01C0F"/>
    <w:rsid w:val="00E01E40"/>
    <w:rsid w:val="00E02350"/>
    <w:rsid w:val="00E02935"/>
    <w:rsid w:val="00E02A9D"/>
    <w:rsid w:val="00E02E76"/>
    <w:rsid w:val="00E031A5"/>
    <w:rsid w:val="00E03356"/>
    <w:rsid w:val="00E033AF"/>
    <w:rsid w:val="00E03923"/>
    <w:rsid w:val="00E0407C"/>
    <w:rsid w:val="00E041EF"/>
    <w:rsid w:val="00E04338"/>
    <w:rsid w:val="00E0503E"/>
    <w:rsid w:val="00E05360"/>
    <w:rsid w:val="00E054A7"/>
    <w:rsid w:val="00E0696B"/>
    <w:rsid w:val="00E06FA9"/>
    <w:rsid w:val="00E0783A"/>
    <w:rsid w:val="00E07DEF"/>
    <w:rsid w:val="00E07EF8"/>
    <w:rsid w:val="00E102E3"/>
    <w:rsid w:val="00E10453"/>
    <w:rsid w:val="00E104D1"/>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C02"/>
    <w:rsid w:val="00E16D56"/>
    <w:rsid w:val="00E16E4C"/>
    <w:rsid w:val="00E174E7"/>
    <w:rsid w:val="00E20512"/>
    <w:rsid w:val="00E20EF2"/>
    <w:rsid w:val="00E20FFE"/>
    <w:rsid w:val="00E21779"/>
    <w:rsid w:val="00E217E4"/>
    <w:rsid w:val="00E22015"/>
    <w:rsid w:val="00E22BB3"/>
    <w:rsid w:val="00E22BC1"/>
    <w:rsid w:val="00E22D26"/>
    <w:rsid w:val="00E23619"/>
    <w:rsid w:val="00E23EBD"/>
    <w:rsid w:val="00E247D0"/>
    <w:rsid w:val="00E24932"/>
    <w:rsid w:val="00E24C64"/>
    <w:rsid w:val="00E2541F"/>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7F8"/>
    <w:rsid w:val="00E33A18"/>
    <w:rsid w:val="00E3409B"/>
    <w:rsid w:val="00E347A0"/>
    <w:rsid w:val="00E34A06"/>
    <w:rsid w:val="00E34B35"/>
    <w:rsid w:val="00E3501B"/>
    <w:rsid w:val="00E3518E"/>
    <w:rsid w:val="00E3536A"/>
    <w:rsid w:val="00E354C2"/>
    <w:rsid w:val="00E3636D"/>
    <w:rsid w:val="00E36410"/>
    <w:rsid w:val="00E368FA"/>
    <w:rsid w:val="00E36957"/>
    <w:rsid w:val="00E36D41"/>
    <w:rsid w:val="00E36D44"/>
    <w:rsid w:val="00E36FB3"/>
    <w:rsid w:val="00E403FD"/>
    <w:rsid w:val="00E40661"/>
    <w:rsid w:val="00E40986"/>
    <w:rsid w:val="00E40F90"/>
    <w:rsid w:val="00E4199B"/>
    <w:rsid w:val="00E41C47"/>
    <w:rsid w:val="00E41CD4"/>
    <w:rsid w:val="00E41E35"/>
    <w:rsid w:val="00E42104"/>
    <w:rsid w:val="00E4260E"/>
    <w:rsid w:val="00E426D5"/>
    <w:rsid w:val="00E4283F"/>
    <w:rsid w:val="00E431F2"/>
    <w:rsid w:val="00E43B48"/>
    <w:rsid w:val="00E44AD3"/>
    <w:rsid w:val="00E45A98"/>
    <w:rsid w:val="00E45C8D"/>
    <w:rsid w:val="00E462B6"/>
    <w:rsid w:val="00E46335"/>
    <w:rsid w:val="00E46DB3"/>
    <w:rsid w:val="00E47467"/>
    <w:rsid w:val="00E4762C"/>
    <w:rsid w:val="00E47DDF"/>
    <w:rsid w:val="00E50B81"/>
    <w:rsid w:val="00E50CF0"/>
    <w:rsid w:val="00E50F3A"/>
    <w:rsid w:val="00E51451"/>
    <w:rsid w:val="00E51494"/>
    <w:rsid w:val="00E51BB7"/>
    <w:rsid w:val="00E51D4C"/>
    <w:rsid w:val="00E51F51"/>
    <w:rsid w:val="00E52CB8"/>
    <w:rsid w:val="00E53166"/>
    <w:rsid w:val="00E536FE"/>
    <w:rsid w:val="00E53C36"/>
    <w:rsid w:val="00E53FAB"/>
    <w:rsid w:val="00E53FC6"/>
    <w:rsid w:val="00E541CF"/>
    <w:rsid w:val="00E5425A"/>
    <w:rsid w:val="00E54620"/>
    <w:rsid w:val="00E54932"/>
    <w:rsid w:val="00E54DEE"/>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DF0"/>
    <w:rsid w:val="00E67FE2"/>
    <w:rsid w:val="00E7076D"/>
    <w:rsid w:val="00E70988"/>
    <w:rsid w:val="00E70BEC"/>
    <w:rsid w:val="00E70DD9"/>
    <w:rsid w:val="00E70DE7"/>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7A6"/>
    <w:rsid w:val="00E75F33"/>
    <w:rsid w:val="00E75F87"/>
    <w:rsid w:val="00E76149"/>
    <w:rsid w:val="00E76383"/>
    <w:rsid w:val="00E76E75"/>
    <w:rsid w:val="00E77F58"/>
    <w:rsid w:val="00E80ABF"/>
    <w:rsid w:val="00E80C0B"/>
    <w:rsid w:val="00E8198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90971"/>
    <w:rsid w:val="00E911E3"/>
    <w:rsid w:val="00E914FE"/>
    <w:rsid w:val="00E91859"/>
    <w:rsid w:val="00E918CD"/>
    <w:rsid w:val="00E92A2D"/>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1265"/>
    <w:rsid w:val="00EA1F63"/>
    <w:rsid w:val="00EA1FE1"/>
    <w:rsid w:val="00EA20F8"/>
    <w:rsid w:val="00EA2282"/>
    <w:rsid w:val="00EA292A"/>
    <w:rsid w:val="00EA29BE"/>
    <w:rsid w:val="00EA2C80"/>
    <w:rsid w:val="00EA360A"/>
    <w:rsid w:val="00EA3691"/>
    <w:rsid w:val="00EA3A9B"/>
    <w:rsid w:val="00EA3CCC"/>
    <w:rsid w:val="00EA4C66"/>
    <w:rsid w:val="00EA4F8F"/>
    <w:rsid w:val="00EA567F"/>
    <w:rsid w:val="00EA5A20"/>
    <w:rsid w:val="00EA5F7E"/>
    <w:rsid w:val="00EA64ED"/>
    <w:rsid w:val="00EA6860"/>
    <w:rsid w:val="00EA7BC2"/>
    <w:rsid w:val="00EA7D72"/>
    <w:rsid w:val="00EB03BB"/>
    <w:rsid w:val="00EB0979"/>
    <w:rsid w:val="00EB1284"/>
    <w:rsid w:val="00EB12C0"/>
    <w:rsid w:val="00EB18E3"/>
    <w:rsid w:val="00EB1CB9"/>
    <w:rsid w:val="00EB290F"/>
    <w:rsid w:val="00EB2A69"/>
    <w:rsid w:val="00EB3F76"/>
    <w:rsid w:val="00EB403F"/>
    <w:rsid w:val="00EB415B"/>
    <w:rsid w:val="00EB476D"/>
    <w:rsid w:val="00EB49BE"/>
    <w:rsid w:val="00EB4AAF"/>
    <w:rsid w:val="00EB603A"/>
    <w:rsid w:val="00EB60E8"/>
    <w:rsid w:val="00EB68B6"/>
    <w:rsid w:val="00EB6A99"/>
    <w:rsid w:val="00EB6D1E"/>
    <w:rsid w:val="00EB718E"/>
    <w:rsid w:val="00EB7387"/>
    <w:rsid w:val="00EB7F22"/>
    <w:rsid w:val="00EC00C4"/>
    <w:rsid w:val="00EC18C7"/>
    <w:rsid w:val="00EC1C41"/>
    <w:rsid w:val="00EC1D3C"/>
    <w:rsid w:val="00EC24B2"/>
    <w:rsid w:val="00EC24BA"/>
    <w:rsid w:val="00EC33A9"/>
    <w:rsid w:val="00EC3547"/>
    <w:rsid w:val="00EC38BF"/>
    <w:rsid w:val="00EC39A9"/>
    <w:rsid w:val="00EC3CD2"/>
    <w:rsid w:val="00EC446F"/>
    <w:rsid w:val="00EC4DEE"/>
    <w:rsid w:val="00EC67A3"/>
    <w:rsid w:val="00EC691B"/>
    <w:rsid w:val="00EC693F"/>
    <w:rsid w:val="00EC69CF"/>
    <w:rsid w:val="00EC6AAD"/>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7DB"/>
    <w:rsid w:val="00ED3979"/>
    <w:rsid w:val="00ED410D"/>
    <w:rsid w:val="00ED44EB"/>
    <w:rsid w:val="00ED5345"/>
    <w:rsid w:val="00ED5884"/>
    <w:rsid w:val="00ED5B37"/>
    <w:rsid w:val="00ED6012"/>
    <w:rsid w:val="00ED6125"/>
    <w:rsid w:val="00ED6177"/>
    <w:rsid w:val="00ED658F"/>
    <w:rsid w:val="00ED69B8"/>
    <w:rsid w:val="00ED6EF0"/>
    <w:rsid w:val="00ED70BA"/>
    <w:rsid w:val="00ED74BF"/>
    <w:rsid w:val="00ED7DA9"/>
    <w:rsid w:val="00ED7FCD"/>
    <w:rsid w:val="00EE0676"/>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90C"/>
    <w:rsid w:val="00EE6A4D"/>
    <w:rsid w:val="00EE6A61"/>
    <w:rsid w:val="00EE6D6A"/>
    <w:rsid w:val="00EE6ED8"/>
    <w:rsid w:val="00EE6F68"/>
    <w:rsid w:val="00EE745B"/>
    <w:rsid w:val="00EE7483"/>
    <w:rsid w:val="00EE7813"/>
    <w:rsid w:val="00EE7858"/>
    <w:rsid w:val="00EE79B2"/>
    <w:rsid w:val="00EF0A13"/>
    <w:rsid w:val="00EF0EE4"/>
    <w:rsid w:val="00EF1722"/>
    <w:rsid w:val="00EF17E3"/>
    <w:rsid w:val="00EF1B3C"/>
    <w:rsid w:val="00EF1FA8"/>
    <w:rsid w:val="00EF2079"/>
    <w:rsid w:val="00EF2183"/>
    <w:rsid w:val="00EF2473"/>
    <w:rsid w:val="00EF25C2"/>
    <w:rsid w:val="00EF2A13"/>
    <w:rsid w:val="00EF2E2C"/>
    <w:rsid w:val="00EF324D"/>
    <w:rsid w:val="00EF3C99"/>
    <w:rsid w:val="00EF439A"/>
    <w:rsid w:val="00EF5A6A"/>
    <w:rsid w:val="00EF5B06"/>
    <w:rsid w:val="00EF5E67"/>
    <w:rsid w:val="00EF67B6"/>
    <w:rsid w:val="00EF6B5A"/>
    <w:rsid w:val="00EF6DB5"/>
    <w:rsid w:val="00EF6FA7"/>
    <w:rsid w:val="00EF713C"/>
    <w:rsid w:val="00F000C5"/>
    <w:rsid w:val="00F001CB"/>
    <w:rsid w:val="00F00A74"/>
    <w:rsid w:val="00F00CBC"/>
    <w:rsid w:val="00F01377"/>
    <w:rsid w:val="00F013A5"/>
    <w:rsid w:val="00F013F2"/>
    <w:rsid w:val="00F01FDC"/>
    <w:rsid w:val="00F02435"/>
    <w:rsid w:val="00F025AD"/>
    <w:rsid w:val="00F02C06"/>
    <w:rsid w:val="00F03302"/>
    <w:rsid w:val="00F0360E"/>
    <w:rsid w:val="00F0470E"/>
    <w:rsid w:val="00F04ABF"/>
    <w:rsid w:val="00F0527B"/>
    <w:rsid w:val="00F05C4D"/>
    <w:rsid w:val="00F07261"/>
    <w:rsid w:val="00F076B4"/>
    <w:rsid w:val="00F07B50"/>
    <w:rsid w:val="00F07B92"/>
    <w:rsid w:val="00F1022B"/>
    <w:rsid w:val="00F10E86"/>
    <w:rsid w:val="00F118FB"/>
    <w:rsid w:val="00F11DA9"/>
    <w:rsid w:val="00F12250"/>
    <w:rsid w:val="00F12E06"/>
    <w:rsid w:val="00F13638"/>
    <w:rsid w:val="00F1377D"/>
    <w:rsid w:val="00F137E5"/>
    <w:rsid w:val="00F13DDD"/>
    <w:rsid w:val="00F1406D"/>
    <w:rsid w:val="00F145A9"/>
    <w:rsid w:val="00F14A9B"/>
    <w:rsid w:val="00F14BA2"/>
    <w:rsid w:val="00F14D6D"/>
    <w:rsid w:val="00F1560B"/>
    <w:rsid w:val="00F15898"/>
    <w:rsid w:val="00F1606F"/>
    <w:rsid w:val="00F161F2"/>
    <w:rsid w:val="00F16557"/>
    <w:rsid w:val="00F169FF"/>
    <w:rsid w:val="00F20604"/>
    <w:rsid w:val="00F21128"/>
    <w:rsid w:val="00F21444"/>
    <w:rsid w:val="00F21658"/>
    <w:rsid w:val="00F21A51"/>
    <w:rsid w:val="00F21F77"/>
    <w:rsid w:val="00F2278A"/>
    <w:rsid w:val="00F22E77"/>
    <w:rsid w:val="00F2316F"/>
    <w:rsid w:val="00F24B9E"/>
    <w:rsid w:val="00F24C25"/>
    <w:rsid w:val="00F24EDF"/>
    <w:rsid w:val="00F24FB4"/>
    <w:rsid w:val="00F25239"/>
    <w:rsid w:val="00F254AE"/>
    <w:rsid w:val="00F2591C"/>
    <w:rsid w:val="00F25B21"/>
    <w:rsid w:val="00F26310"/>
    <w:rsid w:val="00F267A9"/>
    <w:rsid w:val="00F26A78"/>
    <w:rsid w:val="00F26B15"/>
    <w:rsid w:val="00F26C84"/>
    <w:rsid w:val="00F26EF1"/>
    <w:rsid w:val="00F270B4"/>
    <w:rsid w:val="00F278EF"/>
    <w:rsid w:val="00F27F23"/>
    <w:rsid w:val="00F27F9F"/>
    <w:rsid w:val="00F27FA0"/>
    <w:rsid w:val="00F30A2E"/>
    <w:rsid w:val="00F312CA"/>
    <w:rsid w:val="00F31748"/>
    <w:rsid w:val="00F31A84"/>
    <w:rsid w:val="00F3212A"/>
    <w:rsid w:val="00F3217D"/>
    <w:rsid w:val="00F32189"/>
    <w:rsid w:val="00F32BA2"/>
    <w:rsid w:val="00F33115"/>
    <w:rsid w:val="00F3315E"/>
    <w:rsid w:val="00F332CF"/>
    <w:rsid w:val="00F34089"/>
    <w:rsid w:val="00F34195"/>
    <w:rsid w:val="00F34388"/>
    <w:rsid w:val="00F34769"/>
    <w:rsid w:val="00F3552B"/>
    <w:rsid w:val="00F35CD4"/>
    <w:rsid w:val="00F35E5B"/>
    <w:rsid w:val="00F36B0E"/>
    <w:rsid w:val="00F36FAE"/>
    <w:rsid w:val="00F379EC"/>
    <w:rsid w:val="00F37A70"/>
    <w:rsid w:val="00F37D1E"/>
    <w:rsid w:val="00F37EA2"/>
    <w:rsid w:val="00F4019E"/>
    <w:rsid w:val="00F41085"/>
    <w:rsid w:val="00F419A2"/>
    <w:rsid w:val="00F41D2D"/>
    <w:rsid w:val="00F41D8A"/>
    <w:rsid w:val="00F42960"/>
    <w:rsid w:val="00F42A67"/>
    <w:rsid w:val="00F42AAA"/>
    <w:rsid w:val="00F42AD8"/>
    <w:rsid w:val="00F42CE6"/>
    <w:rsid w:val="00F42F26"/>
    <w:rsid w:val="00F431F9"/>
    <w:rsid w:val="00F4330A"/>
    <w:rsid w:val="00F435D3"/>
    <w:rsid w:val="00F43B27"/>
    <w:rsid w:val="00F444BD"/>
    <w:rsid w:val="00F448DA"/>
    <w:rsid w:val="00F45A70"/>
    <w:rsid w:val="00F45AAC"/>
    <w:rsid w:val="00F46385"/>
    <w:rsid w:val="00F47111"/>
    <w:rsid w:val="00F475E3"/>
    <w:rsid w:val="00F47821"/>
    <w:rsid w:val="00F50EC2"/>
    <w:rsid w:val="00F50F45"/>
    <w:rsid w:val="00F5176D"/>
    <w:rsid w:val="00F51C52"/>
    <w:rsid w:val="00F52266"/>
    <w:rsid w:val="00F522D9"/>
    <w:rsid w:val="00F52809"/>
    <w:rsid w:val="00F52811"/>
    <w:rsid w:val="00F529A9"/>
    <w:rsid w:val="00F530EB"/>
    <w:rsid w:val="00F53AE2"/>
    <w:rsid w:val="00F548D7"/>
    <w:rsid w:val="00F55949"/>
    <w:rsid w:val="00F55A1B"/>
    <w:rsid w:val="00F56EDE"/>
    <w:rsid w:val="00F57D19"/>
    <w:rsid w:val="00F60223"/>
    <w:rsid w:val="00F60771"/>
    <w:rsid w:val="00F60813"/>
    <w:rsid w:val="00F6119D"/>
    <w:rsid w:val="00F61399"/>
    <w:rsid w:val="00F61C6C"/>
    <w:rsid w:val="00F61CB6"/>
    <w:rsid w:val="00F61D6B"/>
    <w:rsid w:val="00F6208B"/>
    <w:rsid w:val="00F620D5"/>
    <w:rsid w:val="00F6226F"/>
    <w:rsid w:val="00F62A6F"/>
    <w:rsid w:val="00F62BDC"/>
    <w:rsid w:val="00F64312"/>
    <w:rsid w:val="00F64574"/>
    <w:rsid w:val="00F64E77"/>
    <w:rsid w:val="00F65BAB"/>
    <w:rsid w:val="00F660EC"/>
    <w:rsid w:val="00F6619F"/>
    <w:rsid w:val="00F66239"/>
    <w:rsid w:val="00F66A04"/>
    <w:rsid w:val="00F66B41"/>
    <w:rsid w:val="00F70234"/>
    <w:rsid w:val="00F7113D"/>
    <w:rsid w:val="00F716E2"/>
    <w:rsid w:val="00F728F8"/>
    <w:rsid w:val="00F7353D"/>
    <w:rsid w:val="00F73F91"/>
    <w:rsid w:val="00F74B23"/>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A57"/>
    <w:rsid w:val="00F77D4B"/>
    <w:rsid w:val="00F77F66"/>
    <w:rsid w:val="00F81208"/>
    <w:rsid w:val="00F81551"/>
    <w:rsid w:val="00F8180F"/>
    <w:rsid w:val="00F82233"/>
    <w:rsid w:val="00F8250D"/>
    <w:rsid w:val="00F825B7"/>
    <w:rsid w:val="00F834B0"/>
    <w:rsid w:val="00F83778"/>
    <w:rsid w:val="00F83B6B"/>
    <w:rsid w:val="00F83DD8"/>
    <w:rsid w:val="00F840D6"/>
    <w:rsid w:val="00F84402"/>
    <w:rsid w:val="00F8452D"/>
    <w:rsid w:val="00F84D15"/>
    <w:rsid w:val="00F8513D"/>
    <w:rsid w:val="00F8545E"/>
    <w:rsid w:val="00F859C3"/>
    <w:rsid w:val="00F86184"/>
    <w:rsid w:val="00F861A0"/>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50"/>
    <w:rsid w:val="00F97560"/>
    <w:rsid w:val="00F97C11"/>
    <w:rsid w:val="00FA01CC"/>
    <w:rsid w:val="00FA0411"/>
    <w:rsid w:val="00FA0536"/>
    <w:rsid w:val="00FA0D46"/>
    <w:rsid w:val="00FA0E56"/>
    <w:rsid w:val="00FA1127"/>
    <w:rsid w:val="00FA1591"/>
    <w:rsid w:val="00FA1A51"/>
    <w:rsid w:val="00FA1DF2"/>
    <w:rsid w:val="00FA1E43"/>
    <w:rsid w:val="00FA1FA7"/>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7DE"/>
    <w:rsid w:val="00FB5C77"/>
    <w:rsid w:val="00FB5D8A"/>
    <w:rsid w:val="00FB66D3"/>
    <w:rsid w:val="00FB6770"/>
    <w:rsid w:val="00FB67B6"/>
    <w:rsid w:val="00FB68FB"/>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ED7"/>
    <w:rsid w:val="00FC5DA2"/>
    <w:rsid w:val="00FC5E22"/>
    <w:rsid w:val="00FC5E45"/>
    <w:rsid w:val="00FC628B"/>
    <w:rsid w:val="00FC63C1"/>
    <w:rsid w:val="00FC6495"/>
    <w:rsid w:val="00FC6A53"/>
    <w:rsid w:val="00FC7A34"/>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7A4"/>
    <w:rsid w:val="00FD7AC4"/>
    <w:rsid w:val="00FD7B55"/>
    <w:rsid w:val="00FE04A9"/>
    <w:rsid w:val="00FE0A1D"/>
    <w:rsid w:val="00FE1914"/>
    <w:rsid w:val="00FE1FD3"/>
    <w:rsid w:val="00FE220D"/>
    <w:rsid w:val="00FE25DA"/>
    <w:rsid w:val="00FE2B0D"/>
    <w:rsid w:val="00FE2E27"/>
    <w:rsid w:val="00FE2E66"/>
    <w:rsid w:val="00FE3056"/>
    <w:rsid w:val="00FE367F"/>
    <w:rsid w:val="00FE36E5"/>
    <w:rsid w:val="00FE3ADA"/>
    <w:rsid w:val="00FE3E10"/>
    <w:rsid w:val="00FE5E80"/>
    <w:rsid w:val="00FE64E9"/>
    <w:rsid w:val="00FE6513"/>
    <w:rsid w:val="00FE67BA"/>
    <w:rsid w:val="00FE6C7D"/>
    <w:rsid w:val="00FE6CF6"/>
    <w:rsid w:val="00FE7123"/>
    <w:rsid w:val="00FE726A"/>
    <w:rsid w:val="00FE76F4"/>
    <w:rsid w:val="00FE7929"/>
    <w:rsid w:val="00FE7DB5"/>
    <w:rsid w:val="00FE7F1A"/>
    <w:rsid w:val="00FF03AF"/>
    <w:rsid w:val="00FF06F3"/>
    <w:rsid w:val="00FF0F26"/>
    <w:rsid w:val="00FF1165"/>
    <w:rsid w:val="00FF1218"/>
    <w:rsid w:val="00FF1301"/>
    <w:rsid w:val="00FF15BF"/>
    <w:rsid w:val="00FF3C9C"/>
    <w:rsid w:val="00FF3E6A"/>
    <w:rsid w:val="00FF3EFB"/>
    <w:rsid w:val="00FF44AE"/>
    <w:rsid w:val="00FF4532"/>
    <w:rsid w:val="00FF5060"/>
    <w:rsid w:val="00FF51FF"/>
    <w:rsid w:val="00FF58D2"/>
    <w:rsid w:val="00FF5A55"/>
    <w:rsid w:val="00FF5F41"/>
    <w:rsid w:val="00FF5FAB"/>
    <w:rsid w:val="00FF617A"/>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docId w15:val="{02122CD9-12B4-4589-A5C6-FA5A898B8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C09F2"/>
    <w:pPr>
      <w:spacing w:before="60" w:after="180" w:line="360" w:lineRule="atLeast"/>
      <w:ind w:left="851" w:hanging="284"/>
      <w:jc w:val="both"/>
    </w:pPr>
    <w:rPr>
      <w:rFonts w:eastAsia="MS Mincho"/>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link w:val="Char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uiPriority w:val="35"/>
    <w:qFormat/>
    <w:rsid w:val="004F3F5A"/>
    <w:pPr>
      <w:spacing w:before="120" w:after="120"/>
    </w:pPr>
    <w:rPr>
      <w:rFonts w:eastAsia="MS Gothic"/>
      <w:b/>
      <w:sz w:val="16"/>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4F3F5A"/>
    <w:rPr>
      <w:rFonts w:eastAsia="MS Gothic"/>
      <w:b/>
      <w:sz w:val="16"/>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table" w:customStyle="1" w:styleId="TableGrid1">
    <w:name w:val="TableGrid1"/>
    <w:basedOn w:val="a2"/>
    <w:next w:val="a6"/>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메모 텍스트 Char"/>
    <w:basedOn w:val="a1"/>
    <w:link w:val="a9"/>
    <w:semiHidden/>
    <w:rsid w:val="00F834B0"/>
    <w:rPr>
      <w:rFonts w:eastAsia="MS Mincho"/>
      <w:lang w:val="en-GB" w:eastAsia="en-US"/>
    </w:rPr>
  </w:style>
  <w:style w:type="table" w:customStyle="1" w:styleId="40">
    <w:name w:val="표 구분선4"/>
    <w:basedOn w:val="a2"/>
    <w:uiPriority w:val="39"/>
    <w:qFormat/>
    <w:rsid w:val="00F834B0"/>
    <w:rPr>
      <w:rFonts w:ascii="맑은 고딕" w:eastAsia="맑은 고딕" w:hAnsi="맑은 고딕"/>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ListParagraph001">
    <w:name w:val="Style List Paragraph001"/>
    <w:basedOn w:val="ac"/>
    <w:rsid w:val="004470B1"/>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30978">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1203295">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426884">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34545021">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539779004">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5639751">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package" Target="embeddings/_________Microsoft_Visio11.vsdx"/><Relationship Id="rId14" Type="http://schemas.openxmlformats.org/officeDocument/2006/relationships/image" Target="media/image6.png"/><Relationship Id="rId22" Type="http://schemas.openxmlformats.org/officeDocument/2006/relationships/image" Target="media/image14.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F7543F-7C21-4334-8AC5-881F83855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1936</Words>
  <Characters>11036</Characters>
  <Application>Microsoft Office Word</Application>
  <DocSecurity>0</DocSecurity>
  <Lines>91</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12947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김선욱/책임연구원/미래기술센터 C&amp;M표준(연)5G무선통신표준Task(seonwook.kim@lge.com)</cp:lastModifiedBy>
  <cp:revision>2</cp:revision>
  <cp:lastPrinted>2018-02-12T06:55:00Z</cp:lastPrinted>
  <dcterms:created xsi:type="dcterms:W3CDTF">2021-04-07T05:22:00Z</dcterms:created>
  <dcterms:modified xsi:type="dcterms:W3CDTF">2021-04-07T05:22:00Z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D:\ACS\2021\0125 RAN1#104\기고\R1-2100xxx_SSB_v2.docx</vt:lpwstr>
  </property>
</Properties>
</file>