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2201A" w14:textId="4484681F" w:rsidR="00A47D13" w:rsidRPr="00A47D13" w:rsidRDefault="00A47D13" w:rsidP="00A47D13">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A47D13">
        <w:rPr>
          <w:rFonts w:ascii="Arial" w:eastAsia="바탕" w:hAnsi="Arial" w:cs="Arial"/>
          <w:b/>
          <w:bCs/>
          <w:sz w:val="28"/>
          <w:szCs w:val="24"/>
        </w:rPr>
        <w:t>3GPP TSG RAN WG1 #104b-e</w:t>
      </w:r>
      <w:r w:rsidRPr="00A47D13">
        <w:rPr>
          <w:rFonts w:ascii="Arial" w:eastAsia="바탕" w:hAnsi="Arial" w:cs="Arial"/>
          <w:b/>
          <w:bCs/>
          <w:sz w:val="28"/>
          <w:szCs w:val="24"/>
        </w:rPr>
        <w:tab/>
      </w:r>
      <w:r>
        <w:rPr>
          <w:rFonts w:ascii="Arial" w:eastAsia="바탕" w:hAnsi="Arial" w:cs="Arial"/>
          <w:b/>
          <w:bCs/>
          <w:sz w:val="28"/>
          <w:szCs w:val="24"/>
        </w:rPr>
        <w:t xml:space="preserve">                         </w:t>
      </w:r>
      <w:r w:rsidRPr="00A47D13">
        <w:rPr>
          <w:rFonts w:ascii="Arial" w:eastAsia="바탕" w:hAnsi="Arial" w:cs="Arial"/>
          <w:b/>
          <w:bCs/>
          <w:sz w:val="28"/>
          <w:szCs w:val="24"/>
        </w:rPr>
        <w:tab/>
      </w:r>
      <w:r w:rsidRPr="0043444D">
        <w:rPr>
          <w:rFonts w:ascii="Arial" w:eastAsia="바탕" w:hAnsi="Arial" w:cs="Arial"/>
          <w:b/>
          <w:bCs/>
          <w:sz w:val="28"/>
          <w:szCs w:val="24"/>
        </w:rPr>
        <w:t>R1-</w:t>
      </w:r>
      <w:r w:rsidR="0003512A" w:rsidRPr="0043444D">
        <w:rPr>
          <w:rFonts w:ascii="Arial" w:eastAsia="바탕" w:hAnsi="Arial" w:cs="Arial"/>
          <w:b/>
          <w:bCs/>
          <w:sz w:val="28"/>
          <w:szCs w:val="24"/>
        </w:rPr>
        <w:t>21</w:t>
      </w:r>
      <w:r w:rsidR="0003512A">
        <w:rPr>
          <w:rFonts w:ascii="Arial" w:eastAsia="바탕" w:hAnsi="Arial" w:cs="Arial"/>
          <w:b/>
          <w:bCs/>
          <w:sz w:val="28"/>
          <w:szCs w:val="24"/>
        </w:rPr>
        <w:t>03343</w:t>
      </w:r>
    </w:p>
    <w:p w14:paraId="36165B8A" w14:textId="77777777" w:rsidR="00A47D13" w:rsidRPr="00A47D13" w:rsidRDefault="00A47D13" w:rsidP="00A47D13">
      <w:pPr>
        <w:tabs>
          <w:tab w:val="center" w:pos="4536"/>
          <w:tab w:val="right" w:pos="9072"/>
        </w:tabs>
        <w:spacing w:before="0" w:after="0" w:line="240" w:lineRule="auto"/>
        <w:ind w:left="0" w:firstLine="0"/>
        <w:jc w:val="left"/>
        <w:rPr>
          <w:rFonts w:ascii="Arial" w:hAnsi="Arial" w:cs="Arial"/>
          <w:b/>
          <w:bCs/>
          <w:sz w:val="28"/>
          <w:szCs w:val="24"/>
          <w:lang w:eastAsia="ja-JP"/>
        </w:rPr>
      </w:pPr>
      <w:r w:rsidRPr="00A47D13">
        <w:rPr>
          <w:rFonts w:ascii="Arial" w:hAnsi="Arial" w:cs="Arial"/>
          <w:b/>
          <w:bCs/>
          <w:sz w:val="28"/>
          <w:szCs w:val="24"/>
          <w:lang w:eastAsia="ja-JP"/>
        </w:rPr>
        <w:t>e-Meeting, April 12</w:t>
      </w:r>
      <w:r w:rsidRPr="00A47D13">
        <w:rPr>
          <w:rFonts w:ascii="Arial" w:hAnsi="Arial" w:cs="Arial"/>
          <w:b/>
          <w:bCs/>
          <w:sz w:val="28"/>
          <w:szCs w:val="24"/>
          <w:vertAlign w:val="superscript"/>
          <w:lang w:eastAsia="ja-JP"/>
        </w:rPr>
        <w:t>th</w:t>
      </w:r>
      <w:r w:rsidRPr="00A47D13">
        <w:rPr>
          <w:rFonts w:ascii="Arial" w:hAnsi="Arial" w:cs="Arial"/>
          <w:b/>
          <w:bCs/>
          <w:sz w:val="28"/>
          <w:szCs w:val="24"/>
          <w:lang w:eastAsia="ja-JP"/>
        </w:rPr>
        <w:t xml:space="preserve"> – 20</w:t>
      </w:r>
      <w:r w:rsidRPr="00A47D13">
        <w:rPr>
          <w:rFonts w:ascii="Arial" w:hAnsi="Arial" w:cs="Arial"/>
          <w:b/>
          <w:bCs/>
          <w:sz w:val="28"/>
          <w:szCs w:val="24"/>
          <w:vertAlign w:val="superscript"/>
          <w:lang w:eastAsia="ja-JP"/>
        </w:rPr>
        <w:t>th</w:t>
      </w:r>
      <w:r w:rsidRPr="00A47D13">
        <w:rPr>
          <w:rFonts w:ascii="Arial" w:hAnsi="Arial" w:cs="Arial"/>
          <w:b/>
          <w:bCs/>
          <w:sz w:val="28"/>
          <w:szCs w:val="24"/>
          <w:lang w:eastAsia="ja-JP"/>
        </w:rPr>
        <w:t>, 2021</w:t>
      </w:r>
    </w:p>
    <w:p w14:paraId="47200AEB" w14:textId="77777777" w:rsidR="000D41C4" w:rsidRPr="00A47D13" w:rsidRDefault="000D41C4" w:rsidP="00634235">
      <w:pPr>
        <w:tabs>
          <w:tab w:val="left" w:pos="1985"/>
        </w:tabs>
        <w:spacing w:after="0"/>
        <w:ind w:left="0" w:firstLine="0"/>
        <w:rPr>
          <w:rFonts w:ascii="Arial" w:eastAsia="맑은 고딕" w:hAnsi="Arial"/>
          <w:b/>
          <w:sz w:val="24"/>
          <w:lang w:eastAsia="ko-KR"/>
        </w:rPr>
      </w:pPr>
    </w:p>
    <w:p w14:paraId="334FB070" w14:textId="4C95CD02"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A062E1">
        <w:rPr>
          <w:rFonts w:ascii="Arial" w:eastAsia="맑은 고딕" w:hAnsi="Arial"/>
          <w:sz w:val="24"/>
          <w:lang w:val="en-US" w:eastAsia="ko-KR"/>
        </w:rPr>
        <w:t>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277F53F" w:rsidR="003C5E2A" w:rsidRPr="00E70DE7" w:rsidRDefault="003C5E2A" w:rsidP="00A062E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062E1" w:rsidRPr="00A062E1">
        <w:rPr>
          <w:rFonts w:ascii="Arial" w:eastAsia="바탕" w:hAnsi="Arial" w:cs="Arial"/>
          <w:sz w:val="24"/>
          <w:szCs w:val="24"/>
          <w:lang w:val="en-US" w:eastAsia="ko-KR"/>
        </w:rPr>
        <w:t>PDSCH/PUSCH enhancements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76137C92" w14:textId="65711922"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 xml:space="preserve">and provide views on </w:t>
      </w:r>
      <w:r w:rsidR="00B8433D">
        <w:rPr>
          <w:rFonts w:eastAsia="바탕"/>
          <w:bCs/>
          <w:sz w:val="22"/>
          <w:szCs w:val="22"/>
          <w:lang w:val="en-US" w:eastAsia="ko-KR"/>
        </w:rPr>
        <w:t xml:space="preserve">multi-PDSCH/PUSCH </w:t>
      </w:r>
      <w:r w:rsidR="00B8433D" w:rsidRPr="00C61F77">
        <w:rPr>
          <w:rFonts w:eastAsia="바탕"/>
          <w:bCs/>
          <w:sz w:val="22"/>
          <w:szCs w:val="22"/>
          <w:lang w:val="en-US" w:eastAsia="ko-KR"/>
        </w:rPr>
        <w:t>scheduling</w:t>
      </w:r>
      <w:r w:rsidR="00B8433D">
        <w:rPr>
          <w:rFonts w:eastAsia="바탕"/>
          <w:bCs/>
          <w:sz w:val="22"/>
          <w:szCs w:val="22"/>
          <w:lang w:val="en-US" w:eastAsia="ko-KR"/>
        </w:rPr>
        <w:t>,</w:t>
      </w:r>
      <w:r w:rsidR="00B8433D" w:rsidRPr="00B8433D">
        <w:rPr>
          <w:rFonts w:eastAsia="바탕"/>
          <w:bCs/>
          <w:sz w:val="22"/>
          <w:szCs w:val="22"/>
          <w:lang w:val="en-US" w:eastAsia="ko-KR"/>
        </w:rPr>
        <w:t xml:space="preserve"> </w:t>
      </w:r>
      <w:r w:rsidR="00B8433D" w:rsidRPr="00C61F77">
        <w:rPr>
          <w:rFonts w:eastAsia="바탕"/>
          <w:bCs/>
          <w:sz w:val="22"/>
          <w:szCs w:val="22"/>
          <w:lang w:val="en-US" w:eastAsia="ko-KR"/>
        </w:rPr>
        <w:t>reference signals</w:t>
      </w:r>
      <w:r w:rsidR="00B8433D">
        <w:rPr>
          <w:rFonts w:eastAsia="바탕"/>
          <w:bCs/>
          <w:sz w:val="22"/>
          <w:szCs w:val="22"/>
          <w:lang w:val="en-US" w:eastAsia="ko-KR"/>
        </w:rPr>
        <w:t xml:space="preserve"> including PT-RS</w:t>
      </w:r>
      <w:r w:rsidR="00B8433D" w:rsidRPr="00C61F77">
        <w:rPr>
          <w:rFonts w:eastAsia="바탕"/>
          <w:bCs/>
          <w:sz w:val="22"/>
          <w:szCs w:val="22"/>
          <w:lang w:val="en-US" w:eastAsia="ko-KR"/>
        </w:rPr>
        <w:t>,</w:t>
      </w:r>
      <w:r w:rsidR="00B8433D">
        <w:rPr>
          <w:rFonts w:eastAsia="바탕"/>
          <w:bCs/>
          <w:sz w:val="22"/>
          <w:szCs w:val="22"/>
          <w:lang w:val="en-US" w:eastAsia="ko-KR"/>
        </w:rPr>
        <w:t xml:space="preserve"> and </w:t>
      </w:r>
      <w:r w:rsidR="00B8433D" w:rsidRPr="00C61F77">
        <w:rPr>
          <w:rFonts w:eastAsia="바탕"/>
          <w:bCs/>
          <w:sz w:val="22"/>
          <w:szCs w:val="22"/>
          <w:lang w:val="en-US" w:eastAsia="ko-KR"/>
        </w:rPr>
        <w:t>time line related aspects adapted to each of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sidR="00221D6D">
        <w:rPr>
          <w:rFonts w:eastAsia="바탕"/>
          <w:bCs/>
          <w:sz w:val="22"/>
          <w:szCs w:val="22"/>
          <w:lang w:val="en-US" w:eastAsia="ko-KR"/>
        </w:rPr>
        <w:t>to support NR in high</w:t>
      </w:r>
      <w:r w:rsidR="004F6257">
        <w:rPr>
          <w:rFonts w:eastAsia="바탕"/>
          <w:bCs/>
          <w:sz w:val="22"/>
          <w:szCs w:val="22"/>
          <w:lang w:val="en-US" w:eastAsia="ko-KR"/>
        </w:rPr>
        <w:t xml:space="preserve"> frequency </w:t>
      </w:r>
      <w:r w:rsidR="00671D1E">
        <w:rPr>
          <w:rFonts w:eastAsia="바탕"/>
          <w:bCs/>
          <w:sz w:val="22"/>
          <w:szCs w:val="22"/>
          <w:lang w:val="en-US" w:eastAsia="ko-KR"/>
        </w:rPr>
        <w:t>range</w:t>
      </w:r>
      <w:r w:rsidR="004F6257">
        <w:rPr>
          <w:rFonts w:eastAsia="바탕"/>
          <w:bCs/>
          <w:sz w:val="22"/>
          <w:szCs w:val="22"/>
          <w:lang w:val="en-US" w:eastAsia="ko-KR"/>
        </w:rPr>
        <w:t xml:space="preserve"> from </w:t>
      </w:r>
      <w:r w:rsidR="004F6257">
        <w:rPr>
          <w:rFonts w:eastAsia="바탕"/>
          <w:sz w:val="22"/>
          <w:szCs w:val="22"/>
          <w:lang w:eastAsia="ko-KR"/>
        </w:rPr>
        <w:t>52.6 GHz to 71 GHz</w:t>
      </w:r>
      <w:r w:rsidR="00722CF5">
        <w:rPr>
          <w:rFonts w:eastAsia="바탕"/>
          <w:sz w:val="22"/>
          <w:szCs w:val="22"/>
          <w:lang w:eastAsia="ko-KR"/>
        </w:rPr>
        <w:t xml:space="preserve"> (simply denoted as “FR</w:t>
      </w:r>
      <w:r w:rsidR="00671D1E">
        <w:rPr>
          <w:rFonts w:eastAsia="바탕"/>
          <w:sz w:val="22"/>
          <w:szCs w:val="22"/>
          <w:lang w:eastAsia="ko-KR"/>
        </w:rPr>
        <w:t>-</w:t>
      </w:r>
      <w:r w:rsidR="00722CF5">
        <w:rPr>
          <w:rFonts w:eastAsia="바탕"/>
          <w:sz w:val="22"/>
          <w:szCs w:val="22"/>
          <w:lang w:eastAsia="ko-KR"/>
        </w:rPr>
        <w:t>X” hereafter)</w:t>
      </w:r>
      <w:r w:rsidR="002900B0">
        <w:rPr>
          <w:rFonts w:eastAsia="바탕"/>
          <w:sz w:val="22"/>
          <w:szCs w:val="22"/>
          <w:lang w:eastAsia="ko-KR"/>
        </w:rPr>
        <w:t>.</w:t>
      </w:r>
    </w:p>
    <w:p w14:paraId="4EEB2294" w14:textId="77777777" w:rsidR="00A14D66" w:rsidRPr="00A14D66" w:rsidRDefault="00A14D66" w:rsidP="00671D1E">
      <w:pPr>
        <w:spacing w:before="120" w:after="120" w:line="240" w:lineRule="auto"/>
        <w:ind w:left="284" w:hangingChars="129"/>
        <w:rPr>
          <w:rFonts w:eastAsia="바탕"/>
          <w:sz w:val="22"/>
          <w:szCs w:val="22"/>
          <w:lang w:val="x-none" w:eastAsia="ko-KR"/>
        </w:rPr>
      </w:pPr>
    </w:p>
    <w:p w14:paraId="69FABBEA" w14:textId="16BA8342" w:rsidR="00224E9B" w:rsidRPr="00FE2B0D" w:rsidRDefault="00224E9B" w:rsidP="00224E9B">
      <w:pPr>
        <w:pStyle w:val="1"/>
        <w:numPr>
          <w:ilvl w:val="0"/>
          <w:numId w:val="1"/>
        </w:numPr>
        <w:spacing w:before="300"/>
        <w:rPr>
          <w:rFonts w:eastAsia="바탕" w:cs="Arial"/>
          <w:b/>
          <w:lang w:eastAsia="ko-KR"/>
        </w:rPr>
      </w:pPr>
      <w:r>
        <w:rPr>
          <w:rFonts w:eastAsia="바탕" w:cs="Arial"/>
          <w:b/>
          <w:bCs/>
          <w:lang w:val="en-US" w:eastAsia="ko-KR"/>
        </w:rPr>
        <w:t>Multi-PDSCH/PUSCH scheduling and HARQ operation</w:t>
      </w:r>
    </w:p>
    <w:p w14:paraId="29D60590" w14:textId="77777777" w:rsidR="00A439A6" w:rsidRDefault="00340D04"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In this section, we discuss multi-PUSCH scheduling with a single UL DCI, multi-PDSCH scheduling with a single DL DCI, and corresponding HARQ operation.</w:t>
      </w:r>
    </w:p>
    <w:p w14:paraId="304845CD" w14:textId="77777777" w:rsidR="00A439A6" w:rsidRDefault="00A439A6" w:rsidP="00A439A6">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A439A6" w14:paraId="5F037E7F" w14:textId="77777777" w:rsidTr="009F583D">
        <w:tc>
          <w:tcPr>
            <w:tcW w:w="9628" w:type="dxa"/>
          </w:tcPr>
          <w:p w14:paraId="5FAA95E6" w14:textId="77777777" w:rsidR="00A439A6" w:rsidRPr="002E06F7" w:rsidRDefault="00A439A6" w:rsidP="009F583D">
            <w:pPr>
              <w:spacing w:before="0" w:after="0" w:line="240" w:lineRule="auto"/>
              <w:ind w:left="0" w:firstLine="0"/>
              <w:jc w:val="left"/>
              <w:rPr>
                <w:rFonts w:ascii="Times" w:eastAsia="바탕" w:hAnsi="Times"/>
                <w:szCs w:val="24"/>
                <w:lang w:eastAsia="x-none"/>
              </w:rPr>
            </w:pPr>
            <w:r w:rsidRPr="002E06F7">
              <w:rPr>
                <w:rFonts w:ascii="Times" w:eastAsia="바탕" w:hAnsi="Times"/>
                <w:szCs w:val="24"/>
                <w:highlight w:val="green"/>
                <w:lang w:eastAsia="x-none"/>
              </w:rPr>
              <w:t>Agreement:</w:t>
            </w:r>
          </w:p>
          <w:p w14:paraId="2E457CE3" w14:textId="77777777" w:rsidR="00A439A6" w:rsidRPr="002E06F7" w:rsidRDefault="00A439A6" w:rsidP="009F583D">
            <w:pPr>
              <w:numPr>
                <w:ilvl w:val="0"/>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For a UE and for a serving cell, scheduling multiple PDSCHs by single DL DCI and scheduling multiple PUSCHs by single UL DCI are supported.</w:t>
            </w:r>
          </w:p>
          <w:p w14:paraId="3AD4CC42" w14:textId="77777777" w:rsidR="00A439A6" w:rsidRPr="002E06F7" w:rsidRDefault="00A439A6" w:rsidP="009F583D">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Each PDSCH or PUSCH has individual/separate TB(s) and e</w:t>
            </w:r>
            <w:r w:rsidRPr="002E06F7">
              <w:rPr>
                <w:rFonts w:ascii="Times" w:eastAsia="바탕" w:hAnsi="Times" w:hint="eastAsia"/>
                <w:szCs w:val="24"/>
                <w:lang w:val="en-US" w:eastAsia="x-none"/>
              </w:rPr>
              <w:t xml:space="preserve">ach </w:t>
            </w:r>
            <w:r w:rsidRPr="002E06F7">
              <w:rPr>
                <w:rFonts w:ascii="Times" w:eastAsia="바탕" w:hAnsi="Times"/>
                <w:szCs w:val="24"/>
                <w:lang w:val="en-US" w:eastAsia="x-none"/>
              </w:rPr>
              <w:t>PDSCH/PUSCH is confined within a slot.</w:t>
            </w:r>
          </w:p>
          <w:p w14:paraId="10ACD7DF" w14:textId="77777777" w:rsidR="00A439A6" w:rsidRPr="002E06F7" w:rsidRDefault="00A439A6" w:rsidP="009F583D">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hint="eastAsia"/>
                <w:szCs w:val="24"/>
                <w:lang w:val="en-US" w:eastAsia="x-none"/>
              </w:rPr>
              <w:t xml:space="preserve">FFS: </w:t>
            </w:r>
            <w:r w:rsidRPr="002E06F7">
              <w:rPr>
                <w:rFonts w:ascii="Times" w:eastAsia="바탕" w:hAnsi="Times"/>
                <w:szCs w:val="24"/>
                <w:lang w:val="en-US" w:eastAsia="x-none"/>
              </w:rPr>
              <w:t>The maximum number of PDSCHs or PUSCHs that can be scheduled with a single DCI</w:t>
            </w:r>
          </w:p>
          <w:p w14:paraId="51E23BF6" w14:textId="77777777" w:rsidR="00A439A6" w:rsidRPr="002E06F7" w:rsidRDefault="00A439A6" w:rsidP="009F583D">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FFS: Whether multiple PDSCH scheduling applies to 120 kHz in addition to 480 and 960 kHz</w:t>
            </w:r>
          </w:p>
          <w:p w14:paraId="6F231DD0" w14:textId="77777777" w:rsidR="00A439A6" w:rsidRPr="002E06F7" w:rsidRDefault="00A439A6" w:rsidP="009F583D">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At least for 120 kHz SCS, single-slot scheduling with slot-based monitoring will still be supported as specified in Rel-15/Rel-16</w:t>
            </w:r>
          </w:p>
          <w:p w14:paraId="313B9F69" w14:textId="77777777" w:rsidR="00A439A6" w:rsidRPr="002E06F7" w:rsidRDefault="00A439A6" w:rsidP="009F583D">
            <w:pPr>
              <w:numPr>
                <w:ilvl w:val="0"/>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The followings will not be considered in this WI.</w:t>
            </w:r>
          </w:p>
          <w:p w14:paraId="575F59E2" w14:textId="77777777" w:rsidR="00A439A6" w:rsidRPr="002E06F7" w:rsidRDefault="00A439A6" w:rsidP="009F583D">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Single DCI to schedule both PDSCH(s) and PUSCH(s)</w:t>
            </w:r>
          </w:p>
          <w:p w14:paraId="00080BAC" w14:textId="77777777" w:rsidR="00A439A6" w:rsidRPr="002E06F7" w:rsidRDefault="00A439A6" w:rsidP="009F583D">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 xml:space="preserve">Single DCI to schedule </w:t>
            </w:r>
            <w:r w:rsidRPr="002E06F7">
              <w:rPr>
                <w:rFonts w:ascii="Times" w:eastAsia="바탕" w:hAnsi="Times"/>
                <w:szCs w:val="24"/>
                <w:lang w:eastAsia="x-none"/>
              </w:rPr>
              <w:t>one or multiple TBs where any single TB can be mapped over multiple slots, where mapping is not by repetition</w:t>
            </w:r>
          </w:p>
          <w:p w14:paraId="4FB46D6C" w14:textId="77777777" w:rsidR="00A439A6" w:rsidRPr="002E06F7" w:rsidRDefault="00A439A6" w:rsidP="009F583D">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Single DCI to schedule N TBs (N&gt;1) where a TB can be repeated over multiple slots (or mini-slots)</w:t>
            </w:r>
          </w:p>
          <w:p w14:paraId="57D69AF5" w14:textId="77777777" w:rsidR="00A439A6" w:rsidRPr="002E06F7" w:rsidRDefault="00A439A6" w:rsidP="009F583D">
            <w:pPr>
              <w:numPr>
                <w:ilvl w:val="0"/>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Note: This does not imply that existing slot aggregation and/or repetition for PDSCH and PUSCH by single DCI is precluded for the serving cell.</w:t>
            </w:r>
          </w:p>
        </w:tc>
      </w:tr>
    </w:tbl>
    <w:p w14:paraId="2418B1A5" w14:textId="1BB8DEA4" w:rsidR="00A439A6" w:rsidRDefault="00A439A6" w:rsidP="00A439A6">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For the first FFS point regarding the maximum number of </w:t>
      </w:r>
      <w:r w:rsidRPr="00A439A6">
        <w:rPr>
          <w:rFonts w:eastAsia="바탕"/>
          <w:sz w:val="22"/>
          <w:szCs w:val="22"/>
          <w:lang w:eastAsia="ko-KR"/>
        </w:rPr>
        <w:t>PDSCHs or PUSCHs that can be scheduled with a single DCI</w:t>
      </w:r>
      <w:r>
        <w:rPr>
          <w:rFonts w:eastAsia="바탕"/>
          <w:sz w:val="22"/>
          <w:szCs w:val="22"/>
          <w:lang w:eastAsia="ko-KR"/>
        </w:rPr>
        <w:t>, we suggest at least 8 PDSCHs or PUSCHs considering that Rel-16 multi-PUSCH DCI support</w:t>
      </w:r>
      <w:r w:rsidR="00085D51">
        <w:rPr>
          <w:rFonts w:eastAsia="바탕"/>
          <w:sz w:val="22"/>
          <w:szCs w:val="22"/>
          <w:lang w:eastAsia="ko-KR"/>
        </w:rPr>
        <w:t>s</w:t>
      </w:r>
      <w:r>
        <w:rPr>
          <w:rFonts w:eastAsia="바탕"/>
          <w:sz w:val="22"/>
          <w:szCs w:val="22"/>
          <w:lang w:eastAsia="ko-KR"/>
        </w:rPr>
        <w:t xml:space="preserve"> scheduling up to 8 PUSCHs.</w:t>
      </w:r>
    </w:p>
    <w:p w14:paraId="7DE8E660" w14:textId="269B37E4" w:rsidR="00A439A6" w:rsidRDefault="00A439A6" w:rsidP="00A439A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second FFS point regarding the applicability of multi-PDSCH DCI to 120 kHz, </w:t>
      </w:r>
      <w:r w:rsidR="00085D51">
        <w:rPr>
          <w:rFonts w:eastAsia="바탕"/>
          <w:sz w:val="22"/>
          <w:szCs w:val="22"/>
          <w:lang w:eastAsia="ko-KR"/>
        </w:rPr>
        <w:t>it would be preferable</w:t>
      </w:r>
      <w:r>
        <w:rPr>
          <w:rFonts w:eastAsia="바탕"/>
          <w:sz w:val="22"/>
          <w:szCs w:val="22"/>
          <w:lang w:eastAsia="ko-KR"/>
        </w:rPr>
        <w:t xml:space="preserve"> to apply multi-PDSCH scheduling DCI to all SCSs including 480 and 960 kHz, considering the usefulness of multi-PDSCH scheduling DCI in terms of DCI overhead reduction.</w:t>
      </w:r>
    </w:p>
    <w:p w14:paraId="429EB698" w14:textId="77777777" w:rsidR="002E06F7" w:rsidRDefault="002E06F7" w:rsidP="00340D04">
      <w:pPr>
        <w:spacing w:before="120" w:after="120" w:line="240" w:lineRule="auto"/>
        <w:ind w:left="0" w:firstLineChars="100" w:firstLine="220"/>
        <w:rPr>
          <w:rFonts w:eastAsia="바탕"/>
          <w:sz w:val="22"/>
          <w:szCs w:val="22"/>
          <w:lang w:eastAsia="ko-KR"/>
        </w:rPr>
      </w:pPr>
    </w:p>
    <w:p w14:paraId="4DB8B741" w14:textId="2BBBFC5F" w:rsidR="00A439A6" w:rsidRDefault="00A439A6" w:rsidP="00A439A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Pr="00A439A6">
        <w:rPr>
          <w:rFonts w:eastAsia="바탕"/>
          <w:b/>
          <w:sz w:val="22"/>
          <w:szCs w:val="22"/>
          <w:lang w:eastAsia="ko-KR"/>
        </w:rPr>
        <w:t>The maximum number of PDSCHs or PUSCHs that can be scheduled with a single DCI</w:t>
      </w:r>
      <w:r>
        <w:rPr>
          <w:rFonts w:eastAsia="바탕"/>
          <w:b/>
          <w:sz w:val="22"/>
          <w:szCs w:val="22"/>
          <w:lang w:eastAsia="ko-KR"/>
        </w:rPr>
        <w:t xml:space="preserve"> in Rel-17 is </w:t>
      </w:r>
      <w:r w:rsidR="006E5B46">
        <w:rPr>
          <w:rFonts w:eastAsia="바탕"/>
          <w:b/>
          <w:sz w:val="22"/>
          <w:szCs w:val="22"/>
          <w:lang w:eastAsia="ko-KR"/>
        </w:rPr>
        <w:t xml:space="preserve">no less than </w:t>
      </w:r>
      <w:r>
        <w:rPr>
          <w:rFonts w:eastAsia="바탕"/>
          <w:b/>
          <w:sz w:val="22"/>
          <w:szCs w:val="22"/>
          <w:lang w:eastAsia="ko-KR"/>
        </w:rPr>
        <w:t>8.</w:t>
      </w:r>
    </w:p>
    <w:p w14:paraId="425B0A23" w14:textId="6C01971F" w:rsidR="00A439A6" w:rsidRDefault="00A439A6" w:rsidP="00A439A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Apply </w:t>
      </w:r>
      <w:r w:rsidRPr="00A439A6">
        <w:rPr>
          <w:rFonts w:eastAsia="바탕"/>
          <w:b/>
          <w:sz w:val="22"/>
          <w:szCs w:val="22"/>
          <w:lang w:eastAsia="ko-KR"/>
        </w:rPr>
        <w:t>scheduling multiple PDSCHs by single DL DCI</w:t>
      </w:r>
      <w:r>
        <w:rPr>
          <w:rFonts w:eastAsia="바탕"/>
          <w:b/>
          <w:sz w:val="22"/>
          <w:szCs w:val="22"/>
          <w:lang w:eastAsia="ko-KR"/>
        </w:rPr>
        <w:t xml:space="preserve"> to all SCSs including 480 and 960 kHz.</w:t>
      </w:r>
    </w:p>
    <w:p w14:paraId="1A1C6BEB" w14:textId="77777777" w:rsidR="00A439A6" w:rsidRPr="00A439A6" w:rsidRDefault="00A439A6" w:rsidP="00340D04">
      <w:pPr>
        <w:spacing w:before="120" w:after="120" w:line="240" w:lineRule="auto"/>
        <w:ind w:left="0" w:firstLineChars="100" w:firstLine="220"/>
        <w:rPr>
          <w:rFonts w:eastAsia="바탕"/>
          <w:sz w:val="22"/>
          <w:szCs w:val="22"/>
          <w:lang w:eastAsia="ko-KR"/>
        </w:rPr>
      </w:pPr>
    </w:p>
    <w:p w14:paraId="5A2C8253" w14:textId="3AAC23C3" w:rsidR="00340D04" w:rsidRPr="00081CB3" w:rsidRDefault="00340D04" w:rsidP="00340D04">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Multi-PUSCH scheduling with a single </w:t>
      </w:r>
      <w:r w:rsidR="00E81F81">
        <w:rPr>
          <w:rFonts w:eastAsia="바탕"/>
          <w:b/>
          <w:sz w:val="24"/>
          <w:szCs w:val="24"/>
          <w:lang w:eastAsia="ko-KR"/>
        </w:rPr>
        <w:t xml:space="preserve">UL </w:t>
      </w:r>
      <w:r>
        <w:rPr>
          <w:rFonts w:eastAsia="바탕"/>
          <w:b/>
          <w:sz w:val="24"/>
          <w:szCs w:val="24"/>
          <w:lang w:eastAsia="ko-KR"/>
        </w:rPr>
        <w:t>DCI</w:t>
      </w:r>
    </w:p>
    <w:tbl>
      <w:tblPr>
        <w:tblStyle w:val="a6"/>
        <w:tblW w:w="0" w:type="auto"/>
        <w:tblLook w:val="04A0" w:firstRow="1" w:lastRow="0" w:firstColumn="1" w:lastColumn="0" w:noHBand="0" w:noVBand="1"/>
      </w:tblPr>
      <w:tblGrid>
        <w:gridCol w:w="9628"/>
      </w:tblGrid>
      <w:tr w:rsidR="002E06F7" w14:paraId="19680A6D" w14:textId="77777777" w:rsidTr="002E06F7">
        <w:tc>
          <w:tcPr>
            <w:tcW w:w="9628" w:type="dxa"/>
          </w:tcPr>
          <w:p w14:paraId="3B9715C9" w14:textId="77777777" w:rsidR="002E06F7" w:rsidRPr="002E06F7" w:rsidRDefault="002E06F7" w:rsidP="002E06F7">
            <w:pPr>
              <w:spacing w:before="0" w:after="0" w:line="240" w:lineRule="auto"/>
              <w:ind w:left="0" w:firstLine="0"/>
              <w:jc w:val="left"/>
              <w:rPr>
                <w:rFonts w:ascii="Times" w:eastAsia="바탕" w:hAnsi="Times"/>
                <w:szCs w:val="24"/>
                <w:lang w:eastAsia="x-none"/>
              </w:rPr>
            </w:pPr>
            <w:r w:rsidRPr="002E06F7">
              <w:rPr>
                <w:rFonts w:ascii="Times" w:eastAsia="바탕" w:hAnsi="Times"/>
                <w:szCs w:val="24"/>
                <w:highlight w:val="green"/>
                <w:lang w:eastAsia="x-none"/>
              </w:rPr>
              <w:t>Agreement:</w:t>
            </w:r>
          </w:p>
          <w:p w14:paraId="2E2B9404" w14:textId="77777777" w:rsidR="002E06F7" w:rsidRPr="002E06F7" w:rsidRDefault="002E06F7" w:rsidP="002E06F7">
            <w:pPr>
              <w:spacing w:before="0" w:after="0" w:line="240" w:lineRule="auto"/>
              <w:ind w:left="0" w:firstLine="0"/>
              <w:jc w:val="left"/>
              <w:rPr>
                <w:rFonts w:ascii="Times" w:eastAsia="바탕" w:hAnsi="Times"/>
                <w:szCs w:val="24"/>
                <w:lang w:val="en-US" w:eastAsia="x-none"/>
              </w:rPr>
            </w:pPr>
            <w:r w:rsidRPr="002E06F7">
              <w:rPr>
                <w:rFonts w:ascii="Times" w:eastAsia="바탕" w:hAnsi="Times"/>
                <w:szCs w:val="24"/>
                <w:lang w:val="en-US" w:eastAsia="x-none"/>
              </w:rPr>
              <w:t>The multi-PUSCH scheduling defined in Rel-16 NR-U is the baseline for multi-PUSCH scheduling in Rel-17.</w:t>
            </w:r>
          </w:p>
          <w:p w14:paraId="58DA28AE" w14:textId="77777777" w:rsidR="002E06F7" w:rsidRPr="002E06F7" w:rsidRDefault="002E06F7" w:rsidP="002E06F7">
            <w:pPr>
              <w:numPr>
                <w:ilvl w:val="0"/>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 xml:space="preserve">FFS: Applicability to multi-PDSCH scheduling. </w:t>
            </w:r>
          </w:p>
          <w:p w14:paraId="44578323" w14:textId="77777777" w:rsidR="002E06F7" w:rsidRPr="002E06F7" w:rsidRDefault="002E06F7" w:rsidP="002E06F7">
            <w:pPr>
              <w:spacing w:before="0" w:after="0" w:line="240" w:lineRule="auto"/>
              <w:ind w:left="0" w:firstLine="0"/>
              <w:jc w:val="left"/>
              <w:rPr>
                <w:rFonts w:ascii="Times" w:eastAsia="바탕" w:hAnsi="Times"/>
                <w:szCs w:val="24"/>
                <w:lang w:eastAsia="x-none"/>
              </w:rPr>
            </w:pPr>
          </w:p>
          <w:p w14:paraId="6BCC7237" w14:textId="77777777" w:rsidR="002E06F7" w:rsidRPr="002E06F7" w:rsidRDefault="002E06F7" w:rsidP="002E06F7">
            <w:pPr>
              <w:spacing w:before="0" w:after="0" w:line="240" w:lineRule="auto"/>
              <w:ind w:left="0" w:firstLine="0"/>
              <w:jc w:val="left"/>
              <w:rPr>
                <w:rFonts w:ascii="Times" w:eastAsia="바탕" w:hAnsi="Times"/>
                <w:szCs w:val="24"/>
                <w:lang w:eastAsia="x-none"/>
              </w:rPr>
            </w:pPr>
            <w:r w:rsidRPr="002E06F7">
              <w:rPr>
                <w:rFonts w:ascii="Times" w:eastAsia="바탕" w:hAnsi="Times"/>
                <w:szCs w:val="24"/>
                <w:highlight w:val="green"/>
                <w:lang w:eastAsia="x-none"/>
              </w:rPr>
              <w:t>Agreement:</w:t>
            </w:r>
          </w:p>
          <w:p w14:paraId="1D469A66" w14:textId="77777777" w:rsidR="002E06F7" w:rsidRPr="002E06F7" w:rsidRDefault="002E06F7" w:rsidP="002E06F7">
            <w:pPr>
              <w:numPr>
                <w:ilvl w:val="0"/>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For the multi-PUSCH scheduling in Rel-17, study the enhancement of the following in addition to Rel-16 multi-PUSCH scheduling.</w:t>
            </w:r>
          </w:p>
          <w:p w14:paraId="389DFC9E"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 xml:space="preserve">CBGTI: Whether or not CBG (re)transmission is supported </w:t>
            </w:r>
            <w:r w:rsidRPr="002E06F7">
              <w:rPr>
                <w:rFonts w:ascii="Times" w:eastAsia="바탕" w:hAnsi="Times"/>
                <w:szCs w:val="24"/>
                <w:lang w:eastAsia="x-none"/>
              </w:rPr>
              <w:t>when more than one PUSCHs are scheduled (Already supported when only one PUSCH is scheduled).</w:t>
            </w:r>
          </w:p>
          <w:p w14:paraId="1FF110C4"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 xml:space="preserve">CSI-request: Whether to apply same or different rule compared to Rel-16 (e.g., the PUSCH that carries the AP-CSI feedback is the </w:t>
            </w:r>
            <w:r w:rsidRPr="002E06F7">
              <w:rPr>
                <w:rFonts w:ascii="Times" w:eastAsia="바탕" w:hAnsi="Times"/>
                <w:bCs/>
                <w:szCs w:val="24"/>
                <w:lang w:eastAsia="x-none"/>
              </w:rPr>
              <w:t>first PUSCH that satisfies the multiplexing timeline)</w:t>
            </w:r>
            <w:r w:rsidRPr="002E06F7">
              <w:rPr>
                <w:rFonts w:ascii="Times" w:eastAsia="바탕" w:hAnsi="Times"/>
                <w:szCs w:val="24"/>
                <w:lang w:eastAsia="x-none"/>
              </w:rPr>
              <w:t>.</w:t>
            </w:r>
          </w:p>
          <w:p w14:paraId="7E1D0119"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hint="eastAsia"/>
                <w:szCs w:val="24"/>
                <w:lang w:val="en-US" w:eastAsia="x-none"/>
              </w:rPr>
              <w:t>TDRA</w:t>
            </w:r>
            <w:r w:rsidRPr="002E06F7">
              <w:rPr>
                <w:rFonts w:ascii="Times" w:eastAsia="바탕" w:hAnsi="Times"/>
                <w:szCs w:val="24"/>
                <w:lang w:val="en-US" w:eastAsia="x-none"/>
              </w:rPr>
              <w:t>:</w:t>
            </w:r>
            <w:r w:rsidRPr="002E06F7">
              <w:rPr>
                <w:rFonts w:ascii="Times" w:eastAsia="바탕" w:hAnsi="Times" w:hint="eastAsia"/>
                <w:szCs w:val="24"/>
                <w:lang w:val="en-US" w:eastAsia="x-none"/>
              </w:rPr>
              <w:t xml:space="preserve"> </w:t>
            </w:r>
            <w:r w:rsidRPr="002E06F7">
              <w:rPr>
                <w:rFonts w:ascii="Times" w:eastAsia="바탕" w:hAnsi="Times"/>
                <w:szCs w:val="24"/>
                <w:lang w:val="en-US" w:eastAsia="x-none"/>
              </w:rPr>
              <w:t>D</w:t>
            </w:r>
            <w:r w:rsidRPr="002E06F7">
              <w:rPr>
                <w:rFonts w:ascii="Times" w:eastAsia="바탕" w:hAnsi="Times" w:hint="eastAsia"/>
                <w:szCs w:val="24"/>
                <w:lang w:val="en-US" w:eastAsia="x-none"/>
              </w:rPr>
              <w:t>own-select among</w:t>
            </w:r>
          </w:p>
          <w:p w14:paraId="39C00A61" w14:textId="77777777" w:rsidR="002E06F7" w:rsidRPr="002E06F7" w:rsidRDefault="002E06F7" w:rsidP="002E06F7">
            <w:pPr>
              <w:numPr>
                <w:ilvl w:val="2"/>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 xml:space="preserve">Alt 1: </w:t>
            </w:r>
            <w:r w:rsidRPr="002E06F7">
              <w:rPr>
                <w:rFonts w:ascii="Times" w:eastAsia="바탕" w:hAnsi="Times"/>
                <w:szCs w:val="24"/>
                <w:lang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175AED1A" w14:textId="77777777" w:rsidR="002E06F7" w:rsidRPr="002E06F7" w:rsidRDefault="002E06F7" w:rsidP="002E06F7">
            <w:pPr>
              <w:numPr>
                <w:ilvl w:val="2"/>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1646CB53" w14:textId="77777777" w:rsidR="002E06F7" w:rsidRPr="002E06F7" w:rsidRDefault="002E06F7" w:rsidP="002E06F7">
            <w:pPr>
              <w:numPr>
                <w:ilvl w:val="2"/>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 xml:space="preserve">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w:t>
            </w:r>
            <w:r w:rsidRPr="002E06F7">
              <w:rPr>
                <w:rFonts w:ascii="Times" w:eastAsia="바탕" w:hAnsi="Times"/>
                <w:szCs w:val="24"/>
                <w:lang w:eastAsia="x-none"/>
              </w:rPr>
              <w:lastRenderedPageBreak/>
              <w:t>type. The number of scheduled PUSCHs is the sum of number of PUSCHs in all PUSCH groups in the row of the TDRA table signalled in DCI.</w:t>
            </w:r>
          </w:p>
          <w:p w14:paraId="34F2F091"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FDRA: Whether/how to enhance FDRA e.g., by increasing RBG size or changing allocation granularity</w:t>
            </w:r>
          </w:p>
          <w:p w14:paraId="6703B41A"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 xml:space="preserve">Frequency hopping: Whether/how to support frequency hopping for scheduled PUSCHs, </w:t>
            </w:r>
            <w:r w:rsidRPr="002E06F7">
              <w:rPr>
                <w:rFonts w:ascii="Times" w:eastAsia="바탕" w:hAnsi="Times"/>
                <w:bCs/>
                <w:szCs w:val="24"/>
                <w:lang w:eastAsia="x-none"/>
              </w:rPr>
              <w:t>e.g., inter-PUSCH/intra-PUSCH hopping</w:t>
            </w:r>
          </w:p>
          <w:p w14:paraId="142149F3"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bCs/>
                <w:szCs w:val="24"/>
                <w:lang w:eastAsia="x-none"/>
              </w:rPr>
              <w:t xml:space="preserve">URLLC related fields such as priority indicator and </w:t>
            </w:r>
            <w:r w:rsidRPr="002E06F7">
              <w:rPr>
                <w:rFonts w:ascii="Times" w:eastAsia="바탕" w:hAnsi="Times"/>
                <w:szCs w:val="24"/>
                <w:lang w:eastAsia="x-none"/>
              </w:rPr>
              <w:t>open-loop power control parameter set indication: Whether/</w:t>
            </w:r>
            <w:r w:rsidRPr="002E06F7">
              <w:rPr>
                <w:rFonts w:ascii="Times" w:eastAsia="바탕" w:hAnsi="Times"/>
                <w:bCs/>
                <w:szCs w:val="24"/>
                <w:lang w:eastAsia="x-none"/>
              </w:rPr>
              <w:t xml:space="preserve">how to apply </w:t>
            </w:r>
            <w:r w:rsidRPr="002E06F7">
              <w:rPr>
                <w:rFonts w:ascii="Times" w:eastAsia="바탕" w:hAnsi="Times" w:hint="eastAsia"/>
                <w:bCs/>
                <w:szCs w:val="24"/>
                <w:lang w:eastAsia="x-none"/>
              </w:rPr>
              <w:t xml:space="preserve">URLLC related fields </w:t>
            </w:r>
            <w:r w:rsidRPr="002E06F7">
              <w:rPr>
                <w:rFonts w:ascii="Times" w:eastAsia="바탕" w:hAnsi="Times"/>
                <w:bCs/>
                <w:szCs w:val="24"/>
                <w:lang w:eastAsia="x-none"/>
              </w:rPr>
              <w:t>for scheduled PUSCHs</w:t>
            </w:r>
          </w:p>
          <w:p w14:paraId="5C1EB675"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 xml:space="preserve">Applicability to multi-PDSCH scheduling in Rel-17. </w:t>
            </w:r>
          </w:p>
          <w:p w14:paraId="0A6D2D1B" w14:textId="4347BD04"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hint="eastAsia"/>
                <w:szCs w:val="24"/>
                <w:lang w:val="en-US" w:eastAsia="x-none"/>
              </w:rPr>
              <w:t xml:space="preserve">Note: </w:t>
            </w:r>
            <w:r w:rsidRPr="002E06F7">
              <w:rPr>
                <w:rFonts w:ascii="Times" w:eastAsia="바탕" w:hAnsi="Times"/>
                <w:szCs w:val="24"/>
                <w:lang w:val="en-US" w:eastAsia="x-none"/>
              </w:rPr>
              <w:t>Other enhancements are not precluded.</w:t>
            </w:r>
          </w:p>
        </w:tc>
      </w:tr>
    </w:tbl>
    <w:p w14:paraId="1FC5ACA1" w14:textId="77777777" w:rsidR="002E06F7" w:rsidRDefault="002E06F7" w:rsidP="00340D04">
      <w:pPr>
        <w:spacing w:before="120" w:after="120" w:line="240" w:lineRule="auto"/>
        <w:ind w:left="0" w:firstLineChars="100" w:firstLine="220"/>
        <w:rPr>
          <w:rFonts w:eastAsia="바탕"/>
          <w:sz w:val="22"/>
          <w:szCs w:val="22"/>
          <w:lang w:eastAsia="ko-KR"/>
        </w:rPr>
      </w:pPr>
    </w:p>
    <w:p w14:paraId="74D8FC8E" w14:textId="18B6822B" w:rsidR="002A3763" w:rsidRDefault="002A3763"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Based on</w:t>
      </w:r>
      <w:r>
        <w:rPr>
          <w:rFonts w:eastAsia="바탕" w:hint="eastAsia"/>
          <w:sz w:val="22"/>
          <w:szCs w:val="22"/>
          <w:lang w:eastAsia="ko-KR"/>
        </w:rPr>
        <w:t xml:space="preserve"> the </w:t>
      </w:r>
      <w:r>
        <w:rPr>
          <w:rFonts w:eastAsia="바탕"/>
          <w:sz w:val="22"/>
          <w:szCs w:val="22"/>
          <w:lang w:eastAsia="ko-KR"/>
        </w:rPr>
        <w:t>above</w:t>
      </w:r>
      <w:r>
        <w:rPr>
          <w:rFonts w:eastAsia="바탕" w:hint="eastAsia"/>
          <w:sz w:val="22"/>
          <w:szCs w:val="22"/>
          <w:lang w:eastAsia="ko-KR"/>
        </w:rPr>
        <w:t xml:space="preserve"> </w:t>
      </w:r>
      <w:r>
        <w:rPr>
          <w:rFonts w:eastAsia="바탕"/>
          <w:sz w:val="22"/>
          <w:szCs w:val="22"/>
          <w:lang w:eastAsia="ko-KR"/>
        </w:rPr>
        <w:t>agreement</w:t>
      </w:r>
      <w:r>
        <w:rPr>
          <w:rFonts w:eastAsia="바탕" w:hint="eastAsia"/>
          <w:sz w:val="22"/>
          <w:szCs w:val="22"/>
          <w:lang w:eastAsia="ko-KR"/>
        </w:rPr>
        <w:t xml:space="preserve">s made </w:t>
      </w:r>
      <w:r>
        <w:rPr>
          <w:rFonts w:eastAsia="바탕"/>
          <w:sz w:val="22"/>
          <w:szCs w:val="22"/>
          <w:lang w:eastAsia="ko-KR"/>
        </w:rPr>
        <w:t>i</w:t>
      </w:r>
      <w:r>
        <w:rPr>
          <w:rFonts w:eastAsia="바탕" w:hint="eastAsia"/>
          <w:sz w:val="22"/>
          <w:szCs w:val="22"/>
          <w:lang w:eastAsia="ko-KR"/>
        </w:rPr>
        <w:t>n RAN1#104-e</w:t>
      </w:r>
      <w:r>
        <w:rPr>
          <w:rFonts w:eastAsia="바탕"/>
          <w:sz w:val="22"/>
          <w:szCs w:val="22"/>
          <w:lang w:eastAsia="ko-KR"/>
        </w:rPr>
        <w:t>, the following enhancements can be considered.</w:t>
      </w:r>
    </w:p>
    <w:p w14:paraId="51E500F0" w14:textId="2F21CCD1" w:rsidR="00340D04" w:rsidRDefault="00340D04" w:rsidP="00BD377B">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Time domain</w:t>
      </w:r>
      <w:r>
        <w:rPr>
          <w:rFonts w:ascii="Times New Roman" w:hAnsi="Times New Roman"/>
          <w:sz w:val="22"/>
          <w:szCs w:val="22"/>
          <w:lang w:val="en-GB" w:eastAsia="ko-KR"/>
        </w:rPr>
        <w:t xml:space="preserve"> resource assignment (TDRA): </w:t>
      </w:r>
      <w:r w:rsidR="002A3763">
        <w:rPr>
          <w:rFonts w:ascii="Times New Roman" w:hAnsi="Times New Roman"/>
          <w:sz w:val="22"/>
          <w:szCs w:val="22"/>
          <w:lang w:val="en-GB" w:eastAsia="ko-KR"/>
        </w:rPr>
        <w:t xml:space="preserve">Alt 2 is preferred considering resource allocation flexibility such as PDCCH transmission in between PUSCHs scheduled by a single DCI. In detail, a row index of </w:t>
      </w:r>
      <w:r w:rsidR="00BD377B">
        <w:rPr>
          <w:rFonts w:ascii="Times New Roman" w:hAnsi="Times New Roman"/>
          <w:sz w:val="22"/>
          <w:szCs w:val="22"/>
          <w:lang w:val="en-GB" w:eastAsia="ko-KR"/>
        </w:rPr>
        <w:t xml:space="preserve">TDRA table is signalled with {K2, SLIV, mapping type} for the first PUSCH and {D, SLIV, mapping type} for each of next PUSCH(s) where </w:t>
      </w:r>
      <w:r w:rsidR="00BD377B" w:rsidRPr="00BD377B">
        <w:rPr>
          <w:rFonts w:ascii="Times New Roman" w:hAnsi="Times New Roman"/>
          <w:sz w:val="22"/>
          <w:szCs w:val="22"/>
          <w:lang w:val="en-GB" w:eastAsia="ko-KR"/>
        </w:rPr>
        <w:t>D corresponds to slot level gap between adjacent PUSCHs</w:t>
      </w:r>
      <w:r w:rsidR="00BD377B">
        <w:rPr>
          <w:rFonts w:ascii="Times New Roman" w:hAnsi="Times New Roman"/>
          <w:sz w:val="22"/>
          <w:szCs w:val="22"/>
          <w:lang w:val="en-GB" w:eastAsia="ko-KR"/>
        </w:rPr>
        <w:t>. For example, row index 0 can be signalled with {K2=1, SLIV#1, mapping type A}, {D=0, SLIV#2, mapping type B}, {D=2, SLIV#3, mapping type A}. In this case, if multi-PUSCH scheduling UL DCI indicates row index 0 in slot k, the 1</w:t>
      </w:r>
      <w:r w:rsidR="00BD377B" w:rsidRPr="00BD377B">
        <w:rPr>
          <w:rFonts w:ascii="Times New Roman" w:hAnsi="Times New Roman"/>
          <w:sz w:val="22"/>
          <w:szCs w:val="22"/>
          <w:vertAlign w:val="superscript"/>
          <w:lang w:val="en-GB" w:eastAsia="ko-KR"/>
        </w:rPr>
        <w:t>st</w:t>
      </w:r>
      <w:r w:rsidR="00BD377B">
        <w:rPr>
          <w:rFonts w:ascii="Times New Roman" w:hAnsi="Times New Roman"/>
          <w:sz w:val="22"/>
          <w:szCs w:val="22"/>
          <w:lang w:val="en-GB" w:eastAsia="ko-KR"/>
        </w:rPr>
        <w:t xml:space="preserve"> and 2</w:t>
      </w:r>
      <w:r w:rsidR="00BD377B" w:rsidRPr="00BD377B">
        <w:rPr>
          <w:rFonts w:ascii="Times New Roman" w:hAnsi="Times New Roman"/>
          <w:sz w:val="22"/>
          <w:szCs w:val="22"/>
          <w:vertAlign w:val="superscript"/>
          <w:lang w:val="en-GB" w:eastAsia="ko-KR"/>
        </w:rPr>
        <w:t>nd</w:t>
      </w:r>
      <w:r w:rsidR="00BD377B">
        <w:rPr>
          <w:rFonts w:ascii="Times New Roman" w:hAnsi="Times New Roman"/>
          <w:sz w:val="22"/>
          <w:szCs w:val="22"/>
          <w:lang w:val="en-GB" w:eastAsia="ko-KR"/>
        </w:rPr>
        <w:t xml:space="preserve"> PUSCHs will be transmitted in slot k+1 </w:t>
      </w:r>
      <w:r w:rsidR="00F5688D">
        <w:rPr>
          <w:rFonts w:ascii="Times New Roman" w:hAnsi="Times New Roman"/>
          <w:sz w:val="22"/>
          <w:szCs w:val="22"/>
          <w:lang w:val="en-GB" w:eastAsia="ko-KR"/>
        </w:rPr>
        <w:t>and</w:t>
      </w:r>
      <w:r w:rsidR="00BD377B">
        <w:rPr>
          <w:rFonts w:ascii="Times New Roman" w:hAnsi="Times New Roman"/>
          <w:sz w:val="22"/>
          <w:szCs w:val="22"/>
          <w:lang w:val="en-GB" w:eastAsia="ko-KR"/>
        </w:rPr>
        <w:t xml:space="preserve"> the 3</w:t>
      </w:r>
      <w:r w:rsidR="00BD377B" w:rsidRPr="00BD377B">
        <w:rPr>
          <w:rFonts w:ascii="Times New Roman" w:hAnsi="Times New Roman"/>
          <w:sz w:val="22"/>
          <w:szCs w:val="22"/>
          <w:vertAlign w:val="superscript"/>
          <w:lang w:val="en-GB" w:eastAsia="ko-KR"/>
        </w:rPr>
        <w:t>rd</w:t>
      </w:r>
      <w:r w:rsidR="00BD377B">
        <w:rPr>
          <w:rFonts w:ascii="Times New Roman" w:hAnsi="Times New Roman"/>
          <w:sz w:val="22"/>
          <w:szCs w:val="22"/>
          <w:lang w:val="en-GB" w:eastAsia="ko-KR"/>
        </w:rPr>
        <w:t xml:space="preserve"> PUSCH will be transmitted in slot k+3.</w:t>
      </w:r>
    </w:p>
    <w:p w14:paraId="01037C8E" w14:textId="0389CCB3"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URLLC related fields such as priority indicator </w:t>
      </w:r>
      <w:r w:rsidR="00F5688D">
        <w:rPr>
          <w:rFonts w:ascii="Times New Roman" w:hAnsi="Times New Roman"/>
          <w:sz w:val="22"/>
          <w:szCs w:val="22"/>
          <w:lang w:val="en-GB" w:eastAsia="ko-KR"/>
        </w:rPr>
        <w:t>and/</w:t>
      </w:r>
      <w:r>
        <w:rPr>
          <w:rFonts w:ascii="Times New Roman" w:hAnsi="Times New Roman"/>
          <w:sz w:val="22"/>
          <w:szCs w:val="22"/>
          <w:lang w:val="en-GB" w:eastAsia="ko-KR"/>
        </w:rPr>
        <w:t>or open loop power control parameter set indication: Treating all of scheduled PUSCHs as high priority may lead to dropping multiple low priority UL channels.</w:t>
      </w:r>
      <w:r w:rsidR="00F5688D">
        <w:rPr>
          <w:rFonts w:ascii="Times New Roman" w:hAnsi="Times New Roman"/>
          <w:sz w:val="22"/>
          <w:szCs w:val="22"/>
          <w:lang w:val="en-GB" w:eastAsia="ko-KR"/>
        </w:rPr>
        <w:t xml:space="preserve"> A simple way would be to apply indicated value(s) for URLLC related field(s) only to the first PUSCH and apply pre-defined value (e.g., low priority) to the remaining PUSCH(s), if any.</w:t>
      </w:r>
    </w:p>
    <w:p w14:paraId="64FD1675" w14:textId="77777777" w:rsidR="00340D04" w:rsidRDefault="00340D04" w:rsidP="00340D04">
      <w:pPr>
        <w:spacing w:before="120" w:after="120" w:line="240" w:lineRule="auto"/>
        <w:ind w:left="0" w:firstLineChars="100" w:firstLine="220"/>
        <w:rPr>
          <w:rFonts w:eastAsia="바탕"/>
          <w:sz w:val="22"/>
          <w:szCs w:val="22"/>
          <w:lang w:eastAsia="ko-KR"/>
        </w:rPr>
      </w:pPr>
    </w:p>
    <w:p w14:paraId="046B517A" w14:textId="03EC948B" w:rsidR="00F5688D" w:rsidRDefault="00F5688D"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FDRA field (if enhancement is supported), DCI overhead reduction can be considered </w:t>
      </w:r>
      <w:r w:rsidRPr="00F5688D">
        <w:rPr>
          <w:rFonts w:eastAsia="바탕"/>
          <w:sz w:val="22"/>
          <w:szCs w:val="22"/>
          <w:lang w:eastAsia="ko-KR"/>
        </w:rPr>
        <w:t xml:space="preserve">by increasing RBG size </w:t>
      </w:r>
      <w:r>
        <w:rPr>
          <w:rFonts w:eastAsia="바탕"/>
          <w:sz w:val="22"/>
          <w:szCs w:val="22"/>
          <w:lang w:eastAsia="ko-KR"/>
        </w:rPr>
        <w:t xml:space="preserve">for RA type 0 </w:t>
      </w:r>
      <w:r w:rsidRPr="00F5688D">
        <w:rPr>
          <w:rFonts w:eastAsia="바탕"/>
          <w:sz w:val="22"/>
          <w:szCs w:val="22"/>
          <w:lang w:eastAsia="ko-KR"/>
        </w:rPr>
        <w:t>or changing allocation granularity</w:t>
      </w:r>
      <w:r>
        <w:rPr>
          <w:rFonts w:eastAsia="바탕"/>
          <w:sz w:val="22"/>
          <w:szCs w:val="22"/>
          <w:lang w:eastAsia="ko-KR"/>
        </w:rPr>
        <w:t xml:space="preserve"> for RIV based RA type 1, only if more than one PUSCH</w:t>
      </w:r>
      <w:r w:rsidR="005D1A16">
        <w:rPr>
          <w:rFonts w:eastAsia="바탕"/>
          <w:sz w:val="22"/>
          <w:szCs w:val="22"/>
          <w:lang w:eastAsia="ko-KR"/>
        </w:rPr>
        <w:t>s</w:t>
      </w:r>
      <w:r>
        <w:rPr>
          <w:rFonts w:eastAsia="바탕"/>
          <w:sz w:val="22"/>
          <w:szCs w:val="22"/>
          <w:lang w:eastAsia="ko-KR"/>
        </w:rPr>
        <w:t xml:space="preserve"> are scheduled.</w:t>
      </w:r>
    </w:p>
    <w:p w14:paraId="24215E88" w14:textId="77777777" w:rsidR="00F5688D" w:rsidRPr="00455453" w:rsidRDefault="00F5688D" w:rsidP="00340D04">
      <w:pPr>
        <w:spacing w:before="120" w:after="120" w:line="240" w:lineRule="auto"/>
        <w:ind w:left="0" w:firstLineChars="100" w:firstLine="220"/>
        <w:rPr>
          <w:rFonts w:eastAsia="바탕"/>
          <w:sz w:val="22"/>
          <w:szCs w:val="22"/>
          <w:lang w:eastAsia="ko-KR"/>
        </w:rPr>
      </w:pPr>
    </w:p>
    <w:p w14:paraId="5C536BE1" w14:textId="34D4E553" w:rsidR="00340D04" w:rsidRDefault="00340D04" w:rsidP="00340D0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5D1A16">
        <w:rPr>
          <w:rFonts w:eastAsia="바탕"/>
          <w:b/>
          <w:sz w:val="22"/>
          <w:szCs w:val="22"/>
          <w:lang w:eastAsia="ko-KR"/>
        </w:rPr>
        <w:t>3</w:t>
      </w:r>
      <w:r w:rsidRPr="002B431A">
        <w:rPr>
          <w:rFonts w:eastAsia="바탕"/>
          <w:b/>
          <w:sz w:val="22"/>
          <w:szCs w:val="22"/>
          <w:lang w:eastAsia="ko-KR"/>
        </w:rPr>
        <w:t xml:space="preserve">: </w:t>
      </w:r>
      <w:r w:rsidR="005D1A16" w:rsidRPr="005D1A16">
        <w:rPr>
          <w:rFonts w:eastAsia="바탕"/>
          <w:b/>
          <w:sz w:val="22"/>
          <w:szCs w:val="22"/>
          <w:lang w:eastAsia="ko-KR"/>
        </w:rPr>
        <w:t xml:space="preserve">For the multi-PUSCH scheduling in Rel-17, </w:t>
      </w:r>
      <w:r w:rsidR="005D1A16">
        <w:rPr>
          <w:rFonts w:eastAsia="바탕"/>
          <w:b/>
          <w:sz w:val="22"/>
          <w:szCs w:val="22"/>
          <w:lang w:eastAsia="ko-KR"/>
        </w:rPr>
        <w:t>at least consider the following enhancements</w:t>
      </w:r>
      <w:r w:rsidR="005D1A16" w:rsidRPr="005D1A16">
        <w:rPr>
          <w:rFonts w:eastAsia="바탕"/>
          <w:b/>
          <w:sz w:val="22"/>
          <w:szCs w:val="22"/>
          <w:lang w:eastAsia="ko-KR"/>
        </w:rPr>
        <w:t>.</w:t>
      </w:r>
    </w:p>
    <w:p w14:paraId="33445E7C" w14:textId="6AF645A0" w:rsidR="005D1A16" w:rsidRDefault="005D1A16" w:rsidP="005D1A16">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TDRA</w:t>
      </w:r>
      <w:r>
        <w:rPr>
          <w:rFonts w:ascii="Times New Roman" w:hAnsi="Times New Roman"/>
          <w:b/>
          <w:sz w:val="22"/>
          <w:szCs w:val="22"/>
          <w:lang w:val="en-GB" w:eastAsia="ko-KR"/>
        </w:rPr>
        <w:t>:</w:t>
      </w:r>
      <w:r>
        <w:rPr>
          <w:rFonts w:ascii="Times New Roman" w:hAnsi="Times New Roman" w:hint="eastAsia"/>
          <w:b/>
          <w:sz w:val="22"/>
          <w:szCs w:val="22"/>
          <w:lang w:val="en-GB" w:eastAsia="ko-KR"/>
        </w:rPr>
        <w:t xml:space="preserve"> </w:t>
      </w:r>
      <w:r w:rsidRPr="005D1A16">
        <w:rPr>
          <w:rFonts w:ascii="Times New Roman" w:hAnsi="Times New Roman"/>
          <w:b/>
          <w:sz w:val="22"/>
          <w:szCs w:val="22"/>
          <w:lang w:val="en-GB" w:eastAsia="ko-KR"/>
        </w:rPr>
        <w:t xml:space="preserve">Alt 2 </w:t>
      </w:r>
      <w:r>
        <w:rPr>
          <w:rFonts w:ascii="Times New Roman" w:hAnsi="Times New Roman"/>
          <w:b/>
          <w:sz w:val="22"/>
          <w:szCs w:val="22"/>
          <w:lang w:val="en-GB" w:eastAsia="ko-KR"/>
        </w:rPr>
        <w:t>(as per the previous agreement made in RAN1#104-e)</w:t>
      </w:r>
      <w:r w:rsidRPr="005D1A16">
        <w:rPr>
          <w:rFonts w:ascii="Times New Roman" w:hAnsi="Times New Roman"/>
          <w:b/>
          <w:sz w:val="22"/>
          <w:szCs w:val="22"/>
          <w:lang w:val="en-GB" w:eastAsia="ko-KR"/>
        </w:rPr>
        <w:t>. In detail, a row index of TDRA table is signalled with {K2, SLIV, mapping type} for the first PUSCH and {D, SLIV, mapping type} for each of next PUSCH(s) where D corresponds to slot level gap between adjacent PUSCHs.</w:t>
      </w:r>
    </w:p>
    <w:p w14:paraId="04DA0962" w14:textId="013CDF1A" w:rsidR="005D1A16" w:rsidRPr="005048CE" w:rsidRDefault="005D1A16" w:rsidP="005D1A16">
      <w:pPr>
        <w:pStyle w:val="ac"/>
        <w:numPr>
          <w:ilvl w:val="1"/>
          <w:numId w:val="20"/>
        </w:numPr>
        <w:spacing w:before="120" w:after="120" w:line="240" w:lineRule="auto"/>
        <w:ind w:leftChars="0"/>
        <w:rPr>
          <w:rFonts w:ascii="Times New Roman" w:hAnsi="Times New Roman"/>
          <w:b/>
          <w:sz w:val="22"/>
          <w:szCs w:val="22"/>
          <w:lang w:val="en-GB" w:eastAsia="ko-KR"/>
        </w:rPr>
      </w:pPr>
      <w:r w:rsidRPr="005D1A16">
        <w:rPr>
          <w:rFonts w:ascii="Times New Roman" w:hAnsi="Times New Roman"/>
          <w:b/>
          <w:sz w:val="22"/>
          <w:szCs w:val="22"/>
          <w:lang w:val="en-GB" w:eastAsia="ko-KR"/>
        </w:rPr>
        <w:lastRenderedPageBreak/>
        <w:t xml:space="preserve">URLLC related fields such as priority indicator and/or open loop power control parameter set indication: </w:t>
      </w:r>
      <w:r>
        <w:rPr>
          <w:rFonts w:ascii="Times New Roman" w:hAnsi="Times New Roman"/>
          <w:b/>
          <w:sz w:val="22"/>
          <w:szCs w:val="22"/>
          <w:lang w:val="en-GB" w:eastAsia="ko-KR"/>
        </w:rPr>
        <w:t>A</w:t>
      </w:r>
      <w:r w:rsidRPr="005D1A16">
        <w:rPr>
          <w:rFonts w:ascii="Times New Roman" w:hAnsi="Times New Roman"/>
          <w:b/>
          <w:sz w:val="22"/>
          <w:szCs w:val="22"/>
          <w:lang w:val="en-GB" w:eastAsia="ko-KR"/>
        </w:rPr>
        <w:t>pply indicated value(s) only to the first PUSCH and apply pre-defined value (e.g., low priority) to the remaining PUSCH(s), if any.</w:t>
      </w:r>
    </w:p>
    <w:p w14:paraId="7FEAED5D" w14:textId="77777777" w:rsidR="00340D04" w:rsidRPr="005D1A16" w:rsidRDefault="00340D04" w:rsidP="00340D04">
      <w:pPr>
        <w:spacing w:before="120" w:after="120" w:line="240" w:lineRule="auto"/>
        <w:ind w:left="0" w:firstLineChars="100" w:firstLine="216"/>
        <w:rPr>
          <w:rFonts w:eastAsia="바탕"/>
          <w:b/>
          <w:sz w:val="22"/>
          <w:szCs w:val="22"/>
          <w:lang w:eastAsia="ko-KR"/>
        </w:rPr>
      </w:pPr>
    </w:p>
    <w:p w14:paraId="72A10610" w14:textId="08D3A6A1" w:rsidR="00340D04" w:rsidRPr="00081CB3" w:rsidRDefault="00340D04" w:rsidP="00340D04">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Multi-PDSCH scheduling with a single </w:t>
      </w:r>
      <w:r w:rsidR="00E81F81">
        <w:rPr>
          <w:rFonts w:eastAsia="바탕" w:hint="eastAsia"/>
          <w:b/>
          <w:sz w:val="24"/>
          <w:szCs w:val="24"/>
          <w:lang w:eastAsia="ko-KR"/>
        </w:rPr>
        <w:t xml:space="preserve">DL </w:t>
      </w:r>
      <w:r>
        <w:rPr>
          <w:rFonts w:eastAsia="바탕"/>
          <w:b/>
          <w:sz w:val="24"/>
          <w:szCs w:val="24"/>
          <w:lang w:eastAsia="ko-KR"/>
        </w:rPr>
        <w:t>DCI</w:t>
      </w:r>
    </w:p>
    <w:p w14:paraId="267288A1" w14:textId="77777777" w:rsidR="00340D04" w:rsidRDefault="00340D04"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On the aspect of whether new DCI format is needed or not</w:t>
      </w:r>
      <w:r>
        <w:rPr>
          <w:rFonts w:eastAsia="바탕"/>
          <w:sz w:val="22"/>
          <w:szCs w:val="22"/>
          <w:lang w:eastAsia="ko-KR"/>
        </w:rPr>
        <w:t xml:space="preserve"> as multi-PDSCH scheduling DCI</w:t>
      </w:r>
      <w:r>
        <w:rPr>
          <w:rFonts w:eastAsia="바탕" w:hint="eastAsia"/>
          <w:sz w:val="22"/>
          <w:szCs w:val="22"/>
          <w:lang w:eastAsia="ko-KR"/>
        </w:rPr>
        <w:t xml:space="preserve">, </w:t>
      </w:r>
      <w:r>
        <w:rPr>
          <w:rFonts w:eastAsia="바탕"/>
          <w:sz w:val="22"/>
          <w:szCs w:val="22"/>
          <w:lang w:eastAsia="ko-KR"/>
        </w:rPr>
        <w:t xml:space="preserve">one of legacy non-fallback DCI format would be sufficient, </w:t>
      </w:r>
      <w:r>
        <w:rPr>
          <w:rFonts w:eastAsia="바탕" w:hint="eastAsia"/>
          <w:sz w:val="22"/>
          <w:szCs w:val="22"/>
          <w:lang w:eastAsia="ko-KR"/>
        </w:rPr>
        <w:t>similar to multi-PUSCH scheduling DC</w:t>
      </w:r>
      <w:r>
        <w:rPr>
          <w:rFonts w:eastAsia="바탕"/>
          <w:sz w:val="22"/>
          <w:szCs w:val="22"/>
          <w:lang w:eastAsia="ko-KR"/>
        </w:rPr>
        <w:t>I. Therefore, without introducing new DCI format, DCI format 1_1 is used for scheduling multiple PDSCHs by a single DCI.</w:t>
      </w:r>
    </w:p>
    <w:p w14:paraId="12F042DC" w14:textId="77777777" w:rsidR="00340D04" w:rsidRPr="00F915FA" w:rsidRDefault="00340D04" w:rsidP="00340D04">
      <w:pPr>
        <w:spacing w:before="120" w:after="120" w:line="240" w:lineRule="auto"/>
        <w:ind w:left="0" w:firstLineChars="100" w:firstLine="220"/>
        <w:rPr>
          <w:rFonts w:eastAsia="바탕"/>
          <w:sz w:val="22"/>
          <w:szCs w:val="22"/>
          <w:lang w:eastAsia="ko-KR"/>
        </w:rPr>
      </w:pPr>
    </w:p>
    <w:p w14:paraId="2641B882" w14:textId="666E6B8E" w:rsidR="00340D04" w:rsidRDefault="00340D04" w:rsidP="00340D0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436B7C">
        <w:rPr>
          <w:rFonts w:eastAsia="바탕"/>
          <w:b/>
          <w:sz w:val="22"/>
          <w:szCs w:val="22"/>
          <w:lang w:eastAsia="ko-KR"/>
        </w:rPr>
        <w:t>4</w:t>
      </w:r>
      <w:r w:rsidRPr="002B431A">
        <w:rPr>
          <w:rFonts w:eastAsia="바탕"/>
          <w:b/>
          <w:sz w:val="22"/>
          <w:szCs w:val="22"/>
          <w:lang w:eastAsia="ko-KR"/>
        </w:rPr>
        <w:t xml:space="preserve">: </w:t>
      </w:r>
      <w:r>
        <w:rPr>
          <w:rFonts w:eastAsia="바탕"/>
          <w:b/>
          <w:sz w:val="22"/>
          <w:szCs w:val="22"/>
          <w:lang w:eastAsia="ko-KR"/>
        </w:rPr>
        <w:t>Do not introduce new DCI format and use DCI format 1_1 to schedule multiple PDSCHs with a single DCI.</w:t>
      </w:r>
    </w:p>
    <w:p w14:paraId="42500AC0" w14:textId="77777777" w:rsidR="00340D04" w:rsidRDefault="00340D04" w:rsidP="00340D04">
      <w:pPr>
        <w:spacing w:before="120" w:after="120" w:line="240" w:lineRule="auto"/>
        <w:ind w:left="0" w:firstLineChars="100" w:firstLine="220"/>
        <w:rPr>
          <w:rFonts w:eastAsia="바탕"/>
          <w:sz w:val="22"/>
          <w:szCs w:val="22"/>
          <w:lang w:eastAsia="ko-KR"/>
        </w:rPr>
      </w:pPr>
    </w:p>
    <w:p w14:paraId="13B93215" w14:textId="77777777" w:rsidR="00340D04" w:rsidRDefault="00340D04"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For the details of each DCI field</w:t>
      </w:r>
      <w:r>
        <w:rPr>
          <w:rFonts w:eastAsia="바탕" w:hint="eastAsia"/>
          <w:sz w:val="22"/>
          <w:szCs w:val="22"/>
          <w:lang w:eastAsia="ko-KR"/>
        </w:rPr>
        <w:t xml:space="preserve">, the </w:t>
      </w:r>
      <w:r>
        <w:rPr>
          <w:rFonts w:eastAsia="바탕"/>
          <w:sz w:val="22"/>
          <w:szCs w:val="22"/>
          <w:lang w:eastAsia="ko-KR"/>
        </w:rPr>
        <w:t>similar approach</w:t>
      </w:r>
      <w:r>
        <w:rPr>
          <w:rFonts w:eastAsia="바탕" w:hint="eastAsia"/>
          <w:sz w:val="22"/>
          <w:szCs w:val="22"/>
          <w:lang w:eastAsia="ko-KR"/>
        </w:rPr>
        <w:t xml:space="preserve"> with multi-PUSCH scheduling DCI can be applied at least to the </w:t>
      </w:r>
      <w:r>
        <w:rPr>
          <w:rFonts w:eastAsia="바탕"/>
          <w:sz w:val="22"/>
          <w:szCs w:val="22"/>
          <w:lang w:eastAsia="ko-KR"/>
        </w:rPr>
        <w:t>following</w:t>
      </w:r>
      <w:r>
        <w:rPr>
          <w:rFonts w:eastAsia="바탕" w:hint="eastAsia"/>
          <w:sz w:val="22"/>
          <w:szCs w:val="22"/>
          <w:lang w:eastAsia="ko-KR"/>
        </w:rPr>
        <w:t xml:space="preserve"> </w:t>
      </w:r>
      <w:r>
        <w:rPr>
          <w:rFonts w:eastAsia="바탕"/>
          <w:sz w:val="22"/>
          <w:szCs w:val="22"/>
          <w:lang w:eastAsia="ko-KR"/>
        </w:rPr>
        <w:t>fields:</w:t>
      </w:r>
    </w:p>
    <w:p w14:paraId="42C30A4C" w14:textId="2850836E"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Time domain</w:t>
      </w:r>
      <w:r>
        <w:rPr>
          <w:rFonts w:ascii="Times New Roman" w:hAnsi="Times New Roman"/>
          <w:sz w:val="22"/>
          <w:szCs w:val="22"/>
          <w:lang w:val="en-GB" w:eastAsia="ko-KR"/>
        </w:rPr>
        <w:t xml:space="preserve"> resource assignment (TDRA): </w:t>
      </w:r>
      <w:r w:rsidR="005D1A16" w:rsidRPr="005D1A16">
        <w:rPr>
          <w:rFonts w:ascii="Times New Roman" w:hAnsi="Times New Roman"/>
          <w:sz w:val="22"/>
          <w:szCs w:val="22"/>
          <w:lang w:val="en-GB" w:eastAsia="ko-KR"/>
        </w:rPr>
        <w:t xml:space="preserve">Similar to </w:t>
      </w:r>
      <w:r w:rsidR="00B3292D">
        <w:rPr>
          <w:rFonts w:ascii="Times New Roman" w:hAnsi="Times New Roman"/>
          <w:sz w:val="22"/>
          <w:szCs w:val="22"/>
          <w:lang w:val="en-GB" w:eastAsia="ko-KR"/>
        </w:rPr>
        <w:t xml:space="preserve">multi-PUSCH scheduling DCI case, discontinuous PDSCH allocation should be supported. In detail, a row index of TDRA table is signalled with {K0, SLIV, mapping type} for the first PDSCH and {D, SLIV, mapping type} for each of next PDSCH(s) where </w:t>
      </w:r>
      <w:r w:rsidR="00B3292D" w:rsidRPr="00BD377B">
        <w:rPr>
          <w:rFonts w:ascii="Times New Roman" w:hAnsi="Times New Roman"/>
          <w:sz w:val="22"/>
          <w:szCs w:val="22"/>
          <w:lang w:val="en-GB" w:eastAsia="ko-KR"/>
        </w:rPr>
        <w:t>D corresponds to slot level gap between adjacent P</w:t>
      </w:r>
      <w:r w:rsidR="00B3292D">
        <w:rPr>
          <w:rFonts w:ascii="Times New Roman" w:hAnsi="Times New Roman"/>
          <w:sz w:val="22"/>
          <w:szCs w:val="22"/>
          <w:lang w:val="en-GB" w:eastAsia="ko-KR"/>
        </w:rPr>
        <w:t>D</w:t>
      </w:r>
      <w:r w:rsidR="00B3292D" w:rsidRPr="00BD377B">
        <w:rPr>
          <w:rFonts w:ascii="Times New Roman" w:hAnsi="Times New Roman"/>
          <w:sz w:val="22"/>
          <w:szCs w:val="22"/>
          <w:lang w:val="en-GB" w:eastAsia="ko-KR"/>
        </w:rPr>
        <w:t>SCHs</w:t>
      </w:r>
      <w:r w:rsidR="00B3292D">
        <w:rPr>
          <w:rFonts w:ascii="Times New Roman" w:hAnsi="Times New Roman"/>
          <w:sz w:val="22"/>
          <w:szCs w:val="22"/>
          <w:lang w:val="en-GB" w:eastAsia="ko-KR"/>
        </w:rPr>
        <w:t>. For example, row index 0 can be signalled with {K0=0, SLIV#1, mapping type A}, {D=0, SLIV#2, mapping type B}, {D=2, SLIV#3, mapping type A}. In this case, if multi-PDSCH scheduling DL DCI indicates row index 0 in slot k, the 1</w:t>
      </w:r>
      <w:r w:rsidR="00B3292D" w:rsidRPr="00BD377B">
        <w:rPr>
          <w:rFonts w:ascii="Times New Roman" w:hAnsi="Times New Roman"/>
          <w:sz w:val="22"/>
          <w:szCs w:val="22"/>
          <w:vertAlign w:val="superscript"/>
          <w:lang w:val="en-GB" w:eastAsia="ko-KR"/>
        </w:rPr>
        <w:t>st</w:t>
      </w:r>
      <w:r w:rsidR="00B3292D">
        <w:rPr>
          <w:rFonts w:ascii="Times New Roman" w:hAnsi="Times New Roman"/>
          <w:sz w:val="22"/>
          <w:szCs w:val="22"/>
          <w:lang w:val="en-GB" w:eastAsia="ko-KR"/>
        </w:rPr>
        <w:t xml:space="preserve"> and 2</w:t>
      </w:r>
      <w:r w:rsidR="00B3292D" w:rsidRPr="00BD377B">
        <w:rPr>
          <w:rFonts w:ascii="Times New Roman" w:hAnsi="Times New Roman"/>
          <w:sz w:val="22"/>
          <w:szCs w:val="22"/>
          <w:vertAlign w:val="superscript"/>
          <w:lang w:val="en-GB" w:eastAsia="ko-KR"/>
        </w:rPr>
        <w:t>nd</w:t>
      </w:r>
      <w:r w:rsidR="00B3292D">
        <w:rPr>
          <w:rFonts w:ascii="Times New Roman" w:hAnsi="Times New Roman"/>
          <w:sz w:val="22"/>
          <w:szCs w:val="22"/>
          <w:lang w:val="en-GB" w:eastAsia="ko-KR"/>
        </w:rPr>
        <w:t xml:space="preserve"> PDSCHs will be transmitted in slot k and the 3</w:t>
      </w:r>
      <w:r w:rsidR="00B3292D" w:rsidRPr="00BD377B">
        <w:rPr>
          <w:rFonts w:ascii="Times New Roman" w:hAnsi="Times New Roman"/>
          <w:sz w:val="22"/>
          <w:szCs w:val="22"/>
          <w:vertAlign w:val="superscript"/>
          <w:lang w:val="en-GB" w:eastAsia="ko-KR"/>
        </w:rPr>
        <w:t>rd</w:t>
      </w:r>
      <w:r w:rsidR="00B3292D">
        <w:rPr>
          <w:rFonts w:ascii="Times New Roman" w:hAnsi="Times New Roman"/>
          <w:sz w:val="22"/>
          <w:szCs w:val="22"/>
          <w:lang w:val="en-GB" w:eastAsia="ko-KR"/>
        </w:rPr>
        <w:t xml:space="preserve"> PDSCH will be transmitted in slot k+2.</w:t>
      </w:r>
    </w:p>
    <w:p w14:paraId="4F6EE811" w14:textId="05A2A8C5" w:rsidR="00340D04" w:rsidRDefault="00340D04" w:rsidP="007C46E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NDI: </w:t>
      </w:r>
      <w:r w:rsidR="007C46EE" w:rsidRPr="007C46EE">
        <w:rPr>
          <w:rFonts w:ascii="Times New Roman" w:hAnsi="Times New Roman"/>
          <w:sz w:val="22"/>
          <w:szCs w:val="22"/>
          <w:lang w:val="en-GB" w:eastAsia="ko-KR"/>
        </w:rPr>
        <w:t xml:space="preserve">For 1-TB case, </w:t>
      </w:r>
      <w:r w:rsidR="007C46EE">
        <w:rPr>
          <w:rFonts w:ascii="Times New Roman" w:hAnsi="Times New Roman"/>
          <w:sz w:val="22"/>
          <w:szCs w:val="22"/>
          <w:lang w:val="en-GB" w:eastAsia="ko-KR"/>
        </w:rPr>
        <w:t xml:space="preserve">similar to Rel-16 multi-PUSCH scheduling case, </w:t>
      </w:r>
      <w:r w:rsidR="007C46EE" w:rsidRPr="007C46EE">
        <w:rPr>
          <w:rFonts w:ascii="Times New Roman" w:hAnsi="Times New Roman"/>
          <w:sz w:val="22"/>
          <w:szCs w:val="22"/>
          <w:lang w:val="en-GB" w:eastAsia="ko-KR"/>
        </w:rPr>
        <w:t>separate indication per PDSCH</w:t>
      </w:r>
      <w:r w:rsidR="007C46EE">
        <w:rPr>
          <w:rFonts w:ascii="Times New Roman" w:hAnsi="Times New Roman"/>
          <w:sz w:val="22"/>
          <w:szCs w:val="22"/>
          <w:lang w:val="en-GB" w:eastAsia="ko-KR"/>
        </w:rPr>
        <w:t xml:space="preserve">. For 2-TB case, </w:t>
      </w:r>
      <w:r w:rsidR="007C46EE" w:rsidRPr="007C46EE">
        <w:rPr>
          <w:rFonts w:ascii="Times New Roman" w:hAnsi="Times New Roman"/>
          <w:sz w:val="22"/>
          <w:szCs w:val="22"/>
          <w:lang w:val="en-GB" w:eastAsia="ko-KR"/>
        </w:rPr>
        <w:t xml:space="preserve">NDI per TB for up to N-scheduled PDSCHs </w:t>
      </w:r>
      <w:r w:rsidR="007C46EE">
        <w:rPr>
          <w:rFonts w:ascii="Times New Roman" w:hAnsi="Times New Roman"/>
          <w:sz w:val="22"/>
          <w:szCs w:val="22"/>
          <w:lang w:val="en-GB" w:eastAsia="ko-KR"/>
        </w:rPr>
        <w:t>and</w:t>
      </w:r>
      <w:r w:rsidR="007C46EE" w:rsidRPr="007C46EE">
        <w:rPr>
          <w:rFonts w:ascii="Times New Roman" w:hAnsi="Times New Roman"/>
          <w:sz w:val="22"/>
          <w:szCs w:val="22"/>
          <w:lang w:val="en-GB" w:eastAsia="ko-KR"/>
        </w:rPr>
        <w:t xml:space="preserve"> TB-common NDI for more than N-scheduled PDSCHs (e.g., N=1)</w:t>
      </w:r>
      <w:r w:rsidR="007C46EE">
        <w:rPr>
          <w:rFonts w:ascii="Times New Roman" w:hAnsi="Times New Roman"/>
          <w:sz w:val="22"/>
          <w:szCs w:val="22"/>
          <w:lang w:val="en-GB" w:eastAsia="ko-KR"/>
        </w:rPr>
        <w:t xml:space="preserve"> can be considered.</w:t>
      </w:r>
    </w:p>
    <w:p w14:paraId="6BC002F0" w14:textId="5C3E4EF7" w:rsidR="007C46EE" w:rsidRDefault="007C46EE" w:rsidP="007C46E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RV: </w:t>
      </w:r>
      <w:r w:rsidRPr="007C46EE">
        <w:rPr>
          <w:rFonts w:ascii="Times New Roman" w:hAnsi="Times New Roman"/>
          <w:sz w:val="22"/>
          <w:szCs w:val="22"/>
          <w:lang w:val="en-GB" w:eastAsia="ko-KR"/>
        </w:rPr>
        <w:t xml:space="preserve">For 1-TB case, </w:t>
      </w:r>
      <w:r>
        <w:rPr>
          <w:rFonts w:ascii="Times New Roman" w:hAnsi="Times New Roman"/>
          <w:sz w:val="22"/>
          <w:szCs w:val="22"/>
          <w:lang w:val="en-GB" w:eastAsia="ko-KR"/>
        </w:rPr>
        <w:t xml:space="preserve">similar to Rel-16 multi-PUSCH scheduling case, </w:t>
      </w:r>
      <w:r w:rsidRPr="007C46EE">
        <w:rPr>
          <w:rFonts w:ascii="Times New Roman" w:hAnsi="Times New Roman"/>
          <w:sz w:val="22"/>
          <w:szCs w:val="22"/>
          <w:lang w:val="en-GB" w:eastAsia="ko-KR"/>
        </w:rPr>
        <w:t>separate indication per PDSCH, but 1 bit RV per PDSCH if multiple PDSCHs are scheduled</w:t>
      </w:r>
      <w:r>
        <w:rPr>
          <w:rFonts w:ascii="Times New Roman" w:hAnsi="Times New Roman"/>
          <w:sz w:val="22"/>
          <w:szCs w:val="22"/>
          <w:lang w:val="en-GB" w:eastAsia="ko-KR"/>
        </w:rPr>
        <w:t xml:space="preserve">. For 2-TB case, </w:t>
      </w:r>
      <w:r w:rsidRPr="007C46EE">
        <w:rPr>
          <w:rFonts w:ascii="Times New Roman" w:hAnsi="Times New Roman"/>
          <w:sz w:val="22"/>
          <w:szCs w:val="22"/>
          <w:lang w:val="en-GB" w:eastAsia="ko-KR"/>
        </w:rPr>
        <w:t xml:space="preserve">2 (or 1) bit RV per TB for up to N-scheduled PDSCHs </w:t>
      </w:r>
      <w:r>
        <w:rPr>
          <w:rFonts w:ascii="Times New Roman" w:hAnsi="Times New Roman"/>
          <w:sz w:val="22"/>
          <w:szCs w:val="22"/>
          <w:lang w:val="en-GB" w:eastAsia="ko-KR"/>
        </w:rPr>
        <w:t>and</w:t>
      </w:r>
      <w:r w:rsidRPr="007C46EE">
        <w:rPr>
          <w:rFonts w:ascii="Times New Roman" w:hAnsi="Times New Roman"/>
          <w:sz w:val="22"/>
          <w:szCs w:val="22"/>
          <w:lang w:val="en-GB" w:eastAsia="ko-KR"/>
        </w:rPr>
        <w:t xml:space="preserve"> TB-common 2 (or 1) bit RV for more than N-scheduled PDSCHs (e.g., N=1)</w:t>
      </w:r>
      <w:r w:rsidRPr="007C46EE">
        <w:rPr>
          <w:rFonts w:ascii="Times New Roman" w:hAnsi="Times New Roman" w:hint="eastAsia"/>
          <w:sz w:val="22"/>
          <w:szCs w:val="22"/>
          <w:lang w:val="en-GB" w:eastAsia="ko-KR"/>
        </w:rPr>
        <w:t xml:space="preserve"> </w:t>
      </w:r>
      <w:r>
        <w:rPr>
          <w:rFonts w:ascii="Times New Roman" w:hAnsi="Times New Roman"/>
          <w:sz w:val="22"/>
          <w:szCs w:val="22"/>
          <w:lang w:val="en-GB" w:eastAsia="ko-KR"/>
        </w:rPr>
        <w:t>can be considered.</w:t>
      </w:r>
    </w:p>
    <w:p w14:paraId="6CC9A193"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HARQ process number: </w:t>
      </w:r>
      <w:r w:rsidRPr="00455453">
        <w:rPr>
          <w:rFonts w:ascii="Times New Roman" w:hAnsi="Times New Roman"/>
          <w:sz w:val="22"/>
          <w:szCs w:val="22"/>
          <w:lang w:val="en-GB" w:eastAsia="ko-KR"/>
        </w:rPr>
        <w:t>HARQ process ID is incremented by 1</w:t>
      </w:r>
      <w:r>
        <w:rPr>
          <w:rFonts w:ascii="Times New Roman" w:hAnsi="Times New Roman"/>
          <w:sz w:val="22"/>
          <w:szCs w:val="22"/>
          <w:lang w:val="en-GB" w:eastAsia="ko-KR"/>
        </w:rPr>
        <w:t xml:space="preserve"> (staring from the HARQ ID value indicated in DCI)</w:t>
      </w:r>
      <w:r w:rsidRPr="00455453">
        <w:rPr>
          <w:rFonts w:ascii="Times New Roman" w:hAnsi="Times New Roman"/>
          <w:sz w:val="22"/>
          <w:szCs w:val="22"/>
          <w:lang w:val="en-GB" w:eastAsia="ko-KR"/>
        </w:rPr>
        <w:t xml:space="preserve"> for subsequent P</w:t>
      </w:r>
      <w:r>
        <w:rPr>
          <w:rFonts w:ascii="Times New Roman" w:hAnsi="Times New Roman"/>
          <w:sz w:val="22"/>
          <w:szCs w:val="22"/>
          <w:lang w:val="en-GB" w:eastAsia="ko-KR"/>
        </w:rPr>
        <w:t>D</w:t>
      </w:r>
      <w:r w:rsidRPr="00455453">
        <w:rPr>
          <w:rFonts w:ascii="Times New Roman" w:hAnsi="Times New Roman"/>
          <w:sz w:val="22"/>
          <w:szCs w:val="22"/>
          <w:lang w:val="en-GB" w:eastAsia="ko-KR"/>
        </w:rPr>
        <w:t>SCHs in the scheduled order (with modulo operation, if needed)</w:t>
      </w:r>
      <w:r>
        <w:rPr>
          <w:rFonts w:ascii="Times New Roman" w:hAnsi="Times New Roman"/>
          <w:sz w:val="22"/>
          <w:szCs w:val="22"/>
          <w:lang w:val="en-GB" w:eastAsia="ko-KR"/>
        </w:rPr>
        <w:t>.</w:t>
      </w:r>
    </w:p>
    <w:p w14:paraId="0E487699"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CBGTI: </w:t>
      </w:r>
      <w:r w:rsidRPr="00455453">
        <w:rPr>
          <w:rFonts w:ascii="Times New Roman" w:hAnsi="Times New Roman"/>
          <w:sz w:val="22"/>
          <w:szCs w:val="22"/>
          <w:lang w:val="en-GB" w:eastAsia="ko-KR"/>
        </w:rPr>
        <w:t>CBGTI field</w:t>
      </w:r>
      <w:r>
        <w:rPr>
          <w:rFonts w:ascii="Times New Roman" w:hAnsi="Times New Roman"/>
          <w:sz w:val="22"/>
          <w:szCs w:val="22"/>
          <w:lang w:val="en-GB" w:eastAsia="ko-KR"/>
        </w:rPr>
        <w:t xml:space="preserve"> is</w:t>
      </w:r>
      <w:r w:rsidRPr="00455453">
        <w:rPr>
          <w:rFonts w:ascii="Times New Roman" w:hAnsi="Times New Roman"/>
          <w:sz w:val="22"/>
          <w:szCs w:val="22"/>
          <w:lang w:val="en-GB" w:eastAsia="ko-KR"/>
        </w:rPr>
        <w:t xml:space="preserve"> not present when more than one P</w:t>
      </w:r>
      <w:r>
        <w:rPr>
          <w:rFonts w:ascii="Times New Roman" w:hAnsi="Times New Roman"/>
          <w:sz w:val="22"/>
          <w:szCs w:val="22"/>
          <w:lang w:val="en-GB" w:eastAsia="ko-KR"/>
        </w:rPr>
        <w:t>D</w:t>
      </w:r>
      <w:r w:rsidRPr="00455453">
        <w:rPr>
          <w:rFonts w:ascii="Times New Roman" w:hAnsi="Times New Roman"/>
          <w:sz w:val="22"/>
          <w:szCs w:val="22"/>
          <w:lang w:val="en-GB" w:eastAsia="ko-KR"/>
        </w:rPr>
        <w:t>SCHs are scheduled, but present when a single P</w:t>
      </w:r>
      <w:r>
        <w:rPr>
          <w:rFonts w:ascii="Times New Roman" w:hAnsi="Times New Roman"/>
          <w:sz w:val="22"/>
          <w:szCs w:val="22"/>
          <w:lang w:val="en-GB" w:eastAsia="ko-KR"/>
        </w:rPr>
        <w:t>D</w:t>
      </w:r>
      <w:r w:rsidRPr="00455453">
        <w:rPr>
          <w:rFonts w:ascii="Times New Roman" w:hAnsi="Times New Roman"/>
          <w:sz w:val="22"/>
          <w:szCs w:val="22"/>
          <w:lang w:val="en-GB" w:eastAsia="ko-KR"/>
        </w:rPr>
        <w:t>SCH is scheduled</w:t>
      </w:r>
      <w:r>
        <w:rPr>
          <w:rFonts w:ascii="Times New Roman" w:hAnsi="Times New Roman"/>
          <w:sz w:val="22"/>
          <w:szCs w:val="22"/>
          <w:lang w:val="en-GB" w:eastAsia="ko-KR"/>
        </w:rPr>
        <w:t>.</w:t>
      </w:r>
    </w:p>
    <w:p w14:paraId="0CFA782B" w14:textId="77777777" w:rsidR="00340D04" w:rsidRPr="00CE7ABB" w:rsidRDefault="00340D04" w:rsidP="00340D04">
      <w:pPr>
        <w:spacing w:before="120" w:after="120" w:line="240" w:lineRule="auto"/>
        <w:ind w:left="0" w:firstLineChars="100" w:firstLine="220"/>
        <w:rPr>
          <w:rFonts w:eastAsia="바탕"/>
          <w:sz w:val="22"/>
          <w:szCs w:val="22"/>
          <w:lang w:eastAsia="ko-KR"/>
        </w:rPr>
      </w:pPr>
    </w:p>
    <w:p w14:paraId="7FE0C004" w14:textId="6529CBE9" w:rsidR="00340D04" w:rsidRDefault="00340D04"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In addition to above fields, </w:t>
      </w:r>
      <w:r>
        <w:rPr>
          <w:rFonts w:eastAsia="바탕"/>
          <w:sz w:val="22"/>
          <w:szCs w:val="22"/>
          <w:lang w:eastAsia="ko-KR"/>
        </w:rPr>
        <w:t>further discussion on signal</w:t>
      </w:r>
      <w:r w:rsidR="00923D4D">
        <w:rPr>
          <w:rFonts w:eastAsia="바탕"/>
          <w:sz w:val="22"/>
          <w:szCs w:val="22"/>
          <w:lang w:eastAsia="ko-KR"/>
        </w:rPr>
        <w:t>l</w:t>
      </w:r>
      <w:r>
        <w:rPr>
          <w:rFonts w:eastAsia="바탕"/>
          <w:sz w:val="22"/>
          <w:szCs w:val="22"/>
          <w:lang w:eastAsia="ko-KR"/>
        </w:rPr>
        <w:t>ing methods for the followings is needed.</w:t>
      </w:r>
    </w:p>
    <w:p w14:paraId="6C3354B5"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R</w:t>
      </w:r>
      <w:r>
        <w:rPr>
          <w:rFonts w:ascii="Times New Roman" w:hAnsi="Times New Roman" w:hint="eastAsia"/>
          <w:sz w:val="22"/>
          <w:szCs w:val="22"/>
          <w:lang w:val="en-GB" w:eastAsia="ko-KR"/>
        </w:rPr>
        <w:t>ate</w:t>
      </w:r>
      <w:r>
        <w:rPr>
          <w:rFonts w:ascii="Times New Roman" w:hAnsi="Times New Roman"/>
          <w:sz w:val="22"/>
          <w:szCs w:val="22"/>
          <w:lang w:val="en-GB" w:eastAsia="ko-KR"/>
        </w:rPr>
        <w:t xml:space="preserve"> matching indicator and ZP-CSI-RS trigger: Whether to apply rate matching resource or ZP-CSI-RS to all or part of scheduled PDSCHs (e.g., the first PDSCH)</w:t>
      </w:r>
    </w:p>
    <w:p w14:paraId="718A8CF0"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CBGFI: Whether to apply similar method with CBGTI or not</w:t>
      </w:r>
    </w:p>
    <w:p w14:paraId="6B4DD842" w14:textId="2C35B373"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w:t>
      </w:r>
      <w:r>
        <w:rPr>
          <w:rFonts w:ascii="Times New Roman" w:hAnsi="Times New Roman" w:hint="eastAsia"/>
          <w:sz w:val="22"/>
          <w:szCs w:val="22"/>
          <w:lang w:val="en-GB" w:eastAsia="ko-KR"/>
        </w:rPr>
        <w:t>riority indicator</w:t>
      </w:r>
      <w:r>
        <w:rPr>
          <w:rFonts w:ascii="Times New Roman" w:hAnsi="Times New Roman"/>
          <w:sz w:val="22"/>
          <w:szCs w:val="22"/>
          <w:lang w:val="en-GB" w:eastAsia="ko-KR"/>
        </w:rPr>
        <w:t>: Treating all of scheduled PDSCHs as high priority may lead to dropping multiple low priority DL channels.</w:t>
      </w:r>
      <w:r w:rsidR="00085D51">
        <w:rPr>
          <w:rFonts w:ascii="Times New Roman" w:hAnsi="Times New Roman"/>
          <w:sz w:val="22"/>
          <w:szCs w:val="22"/>
          <w:lang w:val="en-GB" w:eastAsia="ko-KR"/>
        </w:rPr>
        <w:t xml:space="preserve"> A simple way would be to apply indicated value for priority indicator field only to the first PDSCH and apply pre-defined value (e.g., low priority) to the remaining PDSCH(s), if any.</w:t>
      </w:r>
    </w:p>
    <w:p w14:paraId="246E4C99" w14:textId="77777777" w:rsidR="00340D04" w:rsidRPr="00085D51" w:rsidRDefault="00340D04" w:rsidP="00340D04">
      <w:pPr>
        <w:spacing w:before="120" w:after="120" w:line="240" w:lineRule="auto"/>
        <w:ind w:left="0" w:firstLineChars="100" w:firstLine="220"/>
        <w:rPr>
          <w:rFonts w:eastAsia="바탕"/>
          <w:sz w:val="22"/>
          <w:szCs w:val="22"/>
          <w:lang w:eastAsia="ko-KR"/>
        </w:rPr>
      </w:pPr>
    </w:p>
    <w:p w14:paraId="367D3D5C" w14:textId="599F7311" w:rsidR="00340D04" w:rsidRPr="00B171CF" w:rsidRDefault="00340D04" w:rsidP="00340D04">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sidR="00436B7C">
        <w:rPr>
          <w:rFonts w:eastAsia="바탕"/>
          <w:b/>
          <w:sz w:val="22"/>
          <w:szCs w:val="22"/>
          <w:lang w:eastAsia="ko-KR"/>
        </w:rPr>
        <w:t>5</w:t>
      </w:r>
      <w:r w:rsidRPr="00B171CF">
        <w:rPr>
          <w:rFonts w:eastAsia="바탕"/>
          <w:b/>
          <w:sz w:val="22"/>
          <w:szCs w:val="22"/>
          <w:lang w:eastAsia="ko-KR"/>
        </w:rPr>
        <w:t>: For multi-PDSCH scheduling with a single DCI,</w:t>
      </w:r>
    </w:p>
    <w:p w14:paraId="7DA7B99A" w14:textId="65CD9A7B" w:rsidR="00340D04" w:rsidRPr="00B171CF"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 xml:space="preserve">TDRA: </w:t>
      </w:r>
      <w:r w:rsidR="007C46EE">
        <w:rPr>
          <w:rFonts w:ascii="Times New Roman" w:hAnsi="Times New Roman"/>
          <w:b/>
          <w:sz w:val="22"/>
          <w:szCs w:val="22"/>
          <w:lang w:val="en-GB" w:eastAsia="ko-KR"/>
        </w:rPr>
        <w:t>(</w:t>
      </w:r>
      <w:r w:rsidR="00085D51">
        <w:rPr>
          <w:rFonts w:ascii="Times New Roman" w:hAnsi="Times New Roman"/>
          <w:b/>
          <w:sz w:val="22"/>
          <w:szCs w:val="22"/>
          <w:lang w:val="en-GB" w:eastAsia="ko-KR"/>
        </w:rPr>
        <w:t>Similar to</w:t>
      </w:r>
      <w:r w:rsidR="007C46EE">
        <w:rPr>
          <w:rFonts w:ascii="Times New Roman" w:hAnsi="Times New Roman"/>
          <w:b/>
          <w:sz w:val="22"/>
          <w:szCs w:val="22"/>
          <w:lang w:val="en-GB" w:eastAsia="ko-KR"/>
        </w:rPr>
        <w:t xml:space="preserve"> multi-PUSCH scheduling) A</w:t>
      </w:r>
      <w:r w:rsidR="007C46EE" w:rsidRPr="007C46EE">
        <w:rPr>
          <w:rFonts w:ascii="Times New Roman" w:hAnsi="Times New Roman"/>
          <w:b/>
          <w:sz w:val="22"/>
          <w:szCs w:val="22"/>
          <w:lang w:val="en-GB" w:eastAsia="ko-KR"/>
        </w:rPr>
        <w:t xml:space="preserve"> row index of TDRA table is signalled with {K</w:t>
      </w:r>
      <w:r w:rsidR="007C46EE">
        <w:rPr>
          <w:rFonts w:ascii="Times New Roman" w:hAnsi="Times New Roman"/>
          <w:b/>
          <w:sz w:val="22"/>
          <w:szCs w:val="22"/>
          <w:lang w:val="en-GB" w:eastAsia="ko-KR"/>
        </w:rPr>
        <w:t>0</w:t>
      </w:r>
      <w:r w:rsidR="007C46EE" w:rsidRPr="007C46EE">
        <w:rPr>
          <w:rFonts w:ascii="Times New Roman" w:hAnsi="Times New Roman"/>
          <w:b/>
          <w:sz w:val="22"/>
          <w:szCs w:val="22"/>
          <w:lang w:val="en-GB" w:eastAsia="ko-KR"/>
        </w:rPr>
        <w:t>, SLIV, mapping type} for the first P</w:t>
      </w:r>
      <w:r w:rsidR="007C46EE">
        <w:rPr>
          <w:rFonts w:ascii="Times New Roman" w:hAnsi="Times New Roman"/>
          <w:b/>
          <w:sz w:val="22"/>
          <w:szCs w:val="22"/>
          <w:lang w:val="en-GB" w:eastAsia="ko-KR"/>
        </w:rPr>
        <w:t>D</w:t>
      </w:r>
      <w:r w:rsidR="007C46EE" w:rsidRPr="007C46EE">
        <w:rPr>
          <w:rFonts w:ascii="Times New Roman" w:hAnsi="Times New Roman"/>
          <w:b/>
          <w:sz w:val="22"/>
          <w:szCs w:val="22"/>
          <w:lang w:val="en-GB" w:eastAsia="ko-KR"/>
        </w:rPr>
        <w:t>SCH and {D, SLIV, mapping type} for each of next P</w:t>
      </w:r>
      <w:r w:rsidR="007C46EE">
        <w:rPr>
          <w:rFonts w:ascii="Times New Roman" w:hAnsi="Times New Roman"/>
          <w:b/>
          <w:sz w:val="22"/>
          <w:szCs w:val="22"/>
          <w:lang w:val="en-GB" w:eastAsia="ko-KR"/>
        </w:rPr>
        <w:t>D</w:t>
      </w:r>
      <w:r w:rsidR="007C46EE" w:rsidRPr="007C46EE">
        <w:rPr>
          <w:rFonts w:ascii="Times New Roman" w:hAnsi="Times New Roman"/>
          <w:b/>
          <w:sz w:val="22"/>
          <w:szCs w:val="22"/>
          <w:lang w:val="en-GB" w:eastAsia="ko-KR"/>
        </w:rPr>
        <w:t>SCH(s) where D corresponds to slot level gap between adjacent P</w:t>
      </w:r>
      <w:r w:rsidR="007C46EE">
        <w:rPr>
          <w:rFonts w:ascii="Times New Roman" w:hAnsi="Times New Roman"/>
          <w:b/>
          <w:sz w:val="22"/>
          <w:szCs w:val="22"/>
          <w:lang w:val="en-GB" w:eastAsia="ko-KR"/>
        </w:rPr>
        <w:t>D</w:t>
      </w:r>
      <w:r w:rsidR="007C46EE" w:rsidRPr="007C46EE">
        <w:rPr>
          <w:rFonts w:ascii="Times New Roman" w:hAnsi="Times New Roman"/>
          <w:b/>
          <w:sz w:val="22"/>
          <w:szCs w:val="22"/>
          <w:lang w:val="en-GB" w:eastAsia="ko-KR"/>
        </w:rPr>
        <w:t>SCHs.</w:t>
      </w:r>
    </w:p>
    <w:p w14:paraId="52E165C7" w14:textId="785AD10B" w:rsidR="00340D04" w:rsidRPr="00B171CF"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 xml:space="preserve">NDI and RV: </w:t>
      </w:r>
      <w:r w:rsidRPr="00B171CF">
        <w:rPr>
          <w:rFonts w:ascii="Times New Roman" w:hAnsi="Times New Roman"/>
          <w:b/>
          <w:sz w:val="22"/>
          <w:szCs w:val="22"/>
          <w:lang w:val="en-GB" w:eastAsia="ko-KR"/>
        </w:rPr>
        <w:t>For 1-TB case, s</w:t>
      </w:r>
      <w:r w:rsidRPr="00B171CF">
        <w:rPr>
          <w:rFonts w:ascii="Times New Roman" w:hAnsi="Times New Roman" w:hint="eastAsia"/>
          <w:b/>
          <w:sz w:val="22"/>
          <w:szCs w:val="22"/>
          <w:lang w:val="en-GB" w:eastAsia="ko-KR"/>
        </w:rPr>
        <w:t xml:space="preserve">eparate </w:t>
      </w:r>
      <w:r w:rsidRPr="00B171CF">
        <w:rPr>
          <w:rFonts w:ascii="Times New Roman" w:hAnsi="Times New Roman"/>
          <w:b/>
          <w:sz w:val="22"/>
          <w:szCs w:val="22"/>
          <w:lang w:val="en-GB" w:eastAsia="ko-KR"/>
        </w:rPr>
        <w:t>indication per PDSCH, but 1 bit RV per PDSCH</w:t>
      </w:r>
      <w:r>
        <w:rPr>
          <w:rFonts w:ascii="Times New Roman" w:hAnsi="Times New Roman"/>
          <w:b/>
          <w:sz w:val="22"/>
          <w:szCs w:val="22"/>
          <w:lang w:val="en-GB" w:eastAsia="ko-KR"/>
        </w:rPr>
        <w:t xml:space="preserve"> </w:t>
      </w:r>
      <w:r w:rsidRPr="00B917E2">
        <w:rPr>
          <w:rFonts w:ascii="Times New Roman" w:hAnsi="Times New Roman"/>
          <w:b/>
          <w:sz w:val="22"/>
          <w:szCs w:val="22"/>
          <w:lang w:val="en-GB" w:eastAsia="ko-KR"/>
        </w:rPr>
        <w:t>if multiple P</w:t>
      </w:r>
      <w:r>
        <w:rPr>
          <w:rFonts w:ascii="Times New Roman" w:hAnsi="Times New Roman"/>
          <w:b/>
          <w:sz w:val="22"/>
          <w:szCs w:val="22"/>
          <w:lang w:val="en-GB" w:eastAsia="ko-KR"/>
        </w:rPr>
        <w:t>D</w:t>
      </w:r>
      <w:r w:rsidRPr="00B917E2">
        <w:rPr>
          <w:rFonts w:ascii="Times New Roman" w:hAnsi="Times New Roman"/>
          <w:b/>
          <w:sz w:val="22"/>
          <w:szCs w:val="22"/>
          <w:lang w:val="en-GB" w:eastAsia="ko-KR"/>
        </w:rPr>
        <w:t>SCHs are scheduled</w:t>
      </w:r>
    </w:p>
    <w:p w14:paraId="2C0A6E4B" w14:textId="1381017D" w:rsidR="00340D04" w:rsidRPr="00B171CF" w:rsidRDefault="00340D04" w:rsidP="00340D04">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FFS for 2-TB case</w:t>
      </w:r>
    </w:p>
    <w:p w14:paraId="2735F569" w14:textId="77777777" w:rsidR="00340D04" w:rsidRPr="00B171CF"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 xml:space="preserve">HARQ process number: </w:t>
      </w:r>
      <w:r w:rsidRPr="00B171CF">
        <w:rPr>
          <w:rFonts w:ascii="Times New Roman" w:hAnsi="Times New Roman"/>
          <w:b/>
          <w:sz w:val="22"/>
          <w:szCs w:val="22"/>
          <w:lang w:val="en-GB" w:eastAsia="ko-KR"/>
        </w:rPr>
        <w:t>HARQ process ID is incremented by 1</w:t>
      </w:r>
      <w:r>
        <w:rPr>
          <w:rFonts w:ascii="Times New Roman" w:hAnsi="Times New Roman"/>
          <w:b/>
          <w:sz w:val="22"/>
          <w:szCs w:val="22"/>
          <w:lang w:val="en-GB" w:eastAsia="ko-KR"/>
        </w:rPr>
        <w:t xml:space="preserve"> </w:t>
      </w:r>
      <w:r w:rsidRPr="00414DF5">
        <w:rPr>
          <w:rFonts w:ascii="Times New Roman" w:hAnsi="Times New Roman"/>
          <w:b/>
          <w:sz w:val="22"/>
          <w:szCs w:val="22"/>
          <w:lang w:val="en-GB" w:eastAsia="ko-KR"/>
        </w:rPr>
        <w:t>(staring from the HARQ ID value indicated in DCI)</w:t>
      </w:r>
      <w:r w:rsidRPr="00B171CF">
        <w:rPr>
          <w:rFonts w:ascii="Times New Roman" w:hAnsi="Times New Roman"/>
          <w:b/>
          <w:sz w:val="22"/>
          <w:szCs w:val="22"/>
          <w:lang w:val="en-GB" w:eastAsia="ko-KR"/>
        </w:rPr>
        <w:t xml:space="preserve"> for subsequent PDSCHs in the scheduled order (with modulo operation, if needed).</w:t>
      </w:r>
    </w:p>
    <w:p w14:paraId="5C147F88" w14:textId="77777777" w:rsidR="00340D04" w:rsidRPr="00B171CF"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 xml:space="preserve">CBGTI: </w:t>
      </w:r>
      <w:r w:rsidRPr="00B171CF">
        <w:rPr>
          <w:rFonts w:ascii="Times New Roman" w:hAnsi="Times New Roman"/>
          <w:b/>
          <w:sz w:val="22"/>
          <w:szCs w:val="22"/>
          <w:lang w:val="en-GB" w:eastAsia="ko-KR"/>
        </w:rPr>
        <w:t>CBGTI field is not present when more than one PDSCHs are scheduled, but present when a single PDSCH is scheduled.</w:t>
      </w:r>
    </w:p>
    <w:p w14:paraId="196D5BB3" w14:textId="77777777" w:rsidR="00340D04" w:rsidRPr="00B171CF"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FFS on the following fields</w:t>
      </w:r>
    </w:p>
    <w:p w14:paraId="1363ACF5" w14:textId="77777777" w:rsidR="00340D04" w:rsidRDefault="00340D04" w:rsidP="00340D04">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R</w:t>
      </w:r>
      <w:r w:rsidRPr="00B171CF">
        <w:rPr>
          <w:rFonts w:ascii="Times New Roman" w:hAnsi="Times New Roman" w:hint="eastAsia"/>
          <w:b/>
          <w:sz w:val="22"/>
          <w:szCs w:val="22"/>
          <w:lang w:val="en-GB" w:eastAsia="ko-KR"/>
        </w:rPr>
        <w:t>ate</w:t>
      </w:r>
      <w:r>
        <w:rPr>
          <w:rFonts w:ascii="Times New Roman" w:hAnsi="Times New Roman"/>
          <w:b/>
          <w:sz w:val="22"/>
          <w:szCs w:val="22"/>
          <w:lang w:val="en-GB" w:eastAsia="ko-KR"/>
        </w:rPr>
        <w:t xml:space="preserve"> matching indicator</w:t>
      </w:r>
    </w:p>
    <w:p w14:paraId="71EEFF0E" w14:textId="77777777" w:rsidR="00340D04" w:rsidRPr="00B171CF" w:rsidRDefault="00340D04" w:rsidP="00340D04">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ZP-CSI-RS trigger</w:t>
      </w:r>
    </w:p>
    <w:p w14:paraId="518CFEBC" w14:textId="77777777" w:rsidR="00340D04" w:rsidRPr="00B171CF" w:rsidRDefault="00340D04" w:rsidP="00340D04">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CBGFI</w:t>
      </w:r>
    </w:p>
    <w:p w14:paraId="29155654" w14:textId="77777777" w:rsidR="00340D04" w:rsidRPr="00B171CF" w:rsidRDefault="00340D04" w:rsidP="00340D04">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P</w:t>
      </w:r>
      <w:r w:rsidRPr="00B171CF">
        <w:rPr>
          <w:rFonts w:ascii="Times New Roman" w:hAnsi="Times New Roman" w:hint="eastAsia"/>
          <w:b/>
          <w:sz w:val="22"/>
          <w:szCs w:val="22"/>
          <w:lang w:val="en-GB" w:eastAsia="ko-KR"/>
        </w:rPr>
        <w:t>riority indicator</w:t>
      </w:r>
    </w:p>
    <w:p w14:paraId="329D9ACD" w14:textId="77777777" w:rsidR="00340D04" w:rsidRDefault="00340D04" w:rsidP="00340D04">
      <w:pPr>
        <w:spacing w:before="120" w:after="120" w:line="240" w:lineRule="auto"/>
        <w:ind w:left="0" w:firstLineChars="100" w:firstLine="220"/>
        <w:rPr>
          <w:rFonts w:eastAsia="바탕"/>
          <w:sz w:val="22"/>
          <w:szCs w:val="22"/>
          <w:lang w:eastAsia="ko-KR"/>
        </w:rPr>
      </w:pPr>
    </w:p>
    <w:p w14:paraId="63486C7C" w14:textId="77777777" w:rsidR="00340D04" w:rsidRPr="00081CB3" w:rsidRDefault="00340D04" w:rsidP="00340D04">
      <w:pPr>
        <w:numPr>
          <w:ilvl w:val="0"/>
          <w:numId w:val="5"/>
        </w:numPr>
        <w:spacing w:before="120" w:after="120" w:line="240" w:lineRule="auto"/>
        <w:rPr>
          <w:rFonts w:eastAsia="바탕"/>
          <w:b/>
          <w:sz w:val="24"/>
          <w:szCs w:val="24"/>
          <w:lang w:eastAsia="ko-KR"/>
        </w:rPr>
      </w:pPr>
      <w:r>
        <w:rPr>
          <w:rFonts w:eastAsia="바탕"/>
          <w:b/>
          <w:sz w:val="24"/>
          <w:szCs w:val="24"/>
          <w:lang w:eastAsia="ko-KR"/>
        </w:rPr>
        <w:t>HARQ operation</w:t>
      </w:r>
    </w:p>
    <w:p w14:paraId="464880B6" w14:textId="04A2B85D" w:rsidR="00340D04" w:rsidRDefault="00340D04"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type-1 (i.e., semi-static) HARQ-ACK codebook construction, </w:t>
      </w:r>
      <w:r>
        <w:rPr>
          <w:rFonts w:eastAsia="바탕"/>
          <w:sz w:val="22"/>
          <w:szCs w:val="22"/>
          <w:lang w:eastAsia="ko-KR"/>
        </w:rPr>
        <w:t xml:space="preserve">it should be considered that a row index of TDRA table can correspond to multiple SLIVs over multiple slots. In the simple example as shown in Figure 1, it is assumed that TDRA table is configured with a single row index 0 that corresponds to two SLIVs each of which would be mapped in different slots, and HARQ-ACK feedback timing (i.e., K1 slots) is provided with a single value, i.e., K1=2. For this case, the current type-1 HARQ-ACK codebook that will be contained </w:t>
      </w:r>
      <w:r>
        <w:rPr>
          <w:rFonts w:eastAsia="바탕"/>
          <w:sz w:val="22"/>
          <w:szCs w:val="22"/>
          <w:lang w:eastAsia="ko-KR"/>
        </w:rPr>
        <w:lastRenderedPageBreak/>
        <w:t xml:space="preserve">in slot N PUCCH may be constructed with HARQ-ACK bit only for PDSCH#2 (corresponding </w:t>
      </w:r>
      <w:r w:rsidR="00BA7BE8">
        <w:rPr>
          <w:rFonts w:eastAsia="바탕"/>
          <w:sz w:val="22"/>
          <w:szCs w:val="22"/>
          <w:lang w:eastAsia="ko-KR"/>
        </w:rPr>
        <w:t xml:space="preserve">to </w:t>
      </w:r>
      <w:r>
        <w:rPr>
          <w:rFonts w:eastAsia="바탕"/>
          <w:sz w:val="22"/>
          <w:szCs w:val="22"/>
          <w:lang w:eastAsia="ko-KR"/>
        </w:rPr>
        <w:t>the configured K1 value) and not include HARQ-ACK bit for PDSCH#1 if K1 is determined based on the last slot N-2 PDSCH#2 since the slot with PDSCH#1 doesn’t correspond to the configured K1 value. Therefore, it should be discussed how to include HARQ-ACK bits corresponding to the PDSCH occasions (scheduled by multi-PDSCH scheduling DCI) not corresponding to the configured K1 value.</w:t>
      </w:r>
    </w:p>
    <w:p w14:paraId="7B7C98EE" w14:textId="35EF0469" w:rsidR="00E64B06" w:rsidRDefault="00E64B06"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To resolve the</w:t>
      </w:r>
      <w:r>
        <w:rPr>
          <w:rFonts w:eastAsia="바탕"/>
          <w:sz w:val="22"/>
          <w:szCs w:val="22"/>
          <w:lang w:eastAsia="ko-KR"/>
        </w:rPr>
        <w:t xml:space="preserve"> problem, it can be a</w:t>
      </w:r>
      <w:r w:rsidRPr="00E64B06">
        <w:rPr>
          <w:rFonts w:eastAsia="바탕"/>
          <w:sz w:val="22"/>
          <w:szCs w:val="22"/>
          <w:lang w:eastAsia="ko-KR"/>
        </w:rPr>
        <w:t>ssum</w:t>
      </w:r>
      <w:r>
        <w:rPr>
          <w:rFonts w:eastAsia="바탕"/>
          <w:sz w:val="22"/>
          <w:szCs w:val="22"/>
          <w:lang w:eastAsia="ko-KR"/>
        </w:rPr>
        <w:t>ed</w:t>
      </w:r>
      <w:r w:rsidRPr="00E64B06">
        <w:rPr>
          <w:rFonts w:eastAsia="바탕"/>
          <w:sz w:val="22"/>
          <w:szCs w:val="22"/>
          <w:lang w:eastAsia="ko-KR"/>
        </w:rPr>
        <w:t xml:space="preserve"> that each SLIV value can be individually scheduled with separate row index</w:t>
      </w:r>
      <w:r>
        <w:rPr>
          <w:rFonts w:eastAsia="바탕"/>
          <w:sz w:val="22"/>
          <w:szCs w:val="22"/>
          <w:lang w:eastAsia="ko-KR"/>
        </w:rPr>
        <w:t xml:space="preserve"> (e.g., in Figure 1, row index 0 with {S=1,L=13} and row index 1 with {S=0,L=14})</w:t>
      </w:r>
      <w:r w:rsidRPr="00E64B06">
        <w:rPr>
          <w:rFonts w:eastAsia="바탕"/>
          <w:sz w:val="22"/>
          <w:szCs w:val="22"/>
          <w:lang w:eastAsia="ko-KR"/>
        </w:rPr>
        <w:t xml:space="preserve">, </w:t>
      </w:r>
      <w:r>
        <w:rPr>
          <w:rFonts w:eastAsia="바탕"/>
          <w:sz w:val="22"/>
          <w:szCs w:val="22"/>
          <w:lang w:eastAsia="ko-KR"/>
        </w:rPr>
        <w:t xml:space="preserve">then </w:t>
      </w:r>
      <w:r w:rsidRPr="00E64B06">
        <w:rPr>
          <w:rFonts w:eastAsia="바탕"/>
          <w:sz w:val="22"/>
          <w:szCs w:val="22"/>
          <w:lang w:eastAsia="ko-KR"/>
        </w:rPr>
        <w:t xml:space="preserve">K1 set is </w:t>
      </w:r>
      <w:r>
        <w:rPr>
          <w:rFonts w:eastAsia="바탕"/>
          <w:sz w:val="22"/>
          <w:szCs w:val="22"/>
          <w:lang w:eastAsia="ko-KR"/>
        </w:rPr>
        <w:t>re-produced</w:t>
      </w:r>
      <w:r w:rsidRPr="00E64B06">
        <w:rPr>
          <w:rFonts w:eastAsia="바탕"/>
          <w:sz w:val="22"/>
          <w:szCs w:val="22"/>
          <w:lang w:eastAsia="ko-KR"/>
        </w:rPr>
        <w:t>, namely, K1_union</w:t>
      </w:r>
      <w:r>
        <w:rPr>
          <w:rFonts w:eastAsia="바탕"/>
          <w:sz w:val="22"/>
          <w:szCs w:val="22"/>
          <w:lang w:eastAsia="ko-KR"/>
        </w:rPr>
        <w:t xml:space="preserve"> (e.g., in Figure 1, K1={2} and K1_union={2,3})</w:t>
      </w:r>
      <w:r w:rsidRPr="00E64B06">
        <w:rPr>
          <w:rFonts w:eastAsia="바탕"/>
          <w:sz w:val="22"/>
          <w:szCs w:val="22"/>
          <w:lang w:eastAsia="ko-KR"/>
        </w:rPr>
        <w:t>. Pseudo code</w:t>
      </w:r>
      <w:r>
        <w:rPr>
          <w:rFonts w:eastAsia="바탕"/>
          <w:sz w:val="22"/>
          <w:szCs w:val="22"/>
          <w:lang w:eastAsia="ko-KR"/>
        </w:rPr>
        <w:t xml:space="preserve"> generating type-1 HARQ-ACK codebook specified in TS 38.213</w:t>
      </w:r>
      <w:r w:rsidRPr="00E64B06">
        <w:rPr>
          <w:rFonts w:eastAsia="바탕"/>
          <w:sz w:val="22"/>
          <w:szCs w:val="22"/>
          <w:lang w:eastAsia="ko-KR"/>
        </w:rPr>
        <w:t xml:space="preserve"> can be applied with each row index </w:t>
      </w:r>
      <w:r>
        <w:rPr>
          <w:rFonts w:eastAsia="바탕"/>
          <w:sz w:val="22"/>
          <w:szCs w:val="22"/>
          <w:lang w:eastAsia="ko-KR"/>
        </w:rPr>
        <w:t xml:space="preserve">(e.g., in Figure 1, for row index 0 and 1, separately) </w:t>
      </w:r>
      <w:r w:rsidRPr="00E64B06">
        <w:rPr>
          <w:rFonts w:eastAsia="바탕"/>
          <w:sz w:val="22"/>
          <w:szCs w:val="22"/>
          <w:lang w:eastAsia="ko-KR"/>
        </w:rPr>
        <w:t>and associated K1 value in K1_union.</w:t>
      </w:r>
    </w:p>
    <w:p w14:paraId="2D88F95A" w14:textId="543C5645" w:rsidR="00E64B06" w:rsidRPr="00C40871" w:rsidRDefault="00E64B06"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Alternatively</w:t>
      </w:r>
      <w:r w:rsidRPr="00E64B06">
        <w:rPr>
          <w:rFonts w:eastAsia="바탕"/>
          <w:sz w:val="22"/>
          <w:szCs w:val="22"/>
          <w:lang w:eastAsia="ko-KR"/>
        </w:rPr>
        <w:t xml:space="preserve">, </w:t>
      </w:r>
      <w:r w:rsidR="00CF39E4">
        <w:rPr>
          <w:rFonts w:eastAsia="바탕"/>
          <w:sz w:val="22"/>
          <w:szCs w:val="22"/>
          <w:lang w:eastAsia="ko-KR"/>
        </w:rPr>
        <w:t xml:space="preserve">M </w:t>
      </w:r>
      <w:r w:rsidRPr="00E64B06">
        <w:rPr>
          <w:rFonts w:eastAsia="바탕"/>
          <w:sz w:val="22"/>
          <w:szCs w:val="22"/>
          <w:lang w:eastAsia="ko-KR"/>
        </w:rPr>
        <w:t xml:space="preserve">HARQ-ACK </w:t>
      </w:r>
      <w:r w:rsidR="00CF39E4">
        <w:rPr>
          <w:rFonts w:eastAsia="바탕"/>
          <w:sz w:val="22"/>
          <w:szCs w:val="22"/>
          <w:lang w:eastAsia="ko-KR"/>
        </w:rPr>
        <w:t xml:space="preserve">bits </w:t>
      </w:r>
      <w:r w:rsidR="00CF39E4" w:rsidRPr="00E64B06">
        <w:rPr>
          <w:rFonts w:eastAsia="바탕"/>
          <w:sz w:val="22"/>
          <w:szCs w:val="22"/>
          <w:lang w:eastAsia="ko-KR"/>
        </w:rPr>
        <w:t xml:space="preserve">(e.g., </w:t>
      </w:r>
      <w:r w:rsidR="00CF39E4">
        <w:rPr>
          <w:rFonts w:eastAsia="바탕"/>
          <w:sz w:val="22"/>
          <w:szCs w:val="22"/>
          <w:lang w:eastAsia="ko-KR"/>
        </w:rPr>
        <w:t xml:space="preserve">M={# </w:t>
      </w:r>
      <w:r w:rsidR="00CF39E4" w:rsidRPr="00E64B06">
        <w:rPr>
          <w:rFonts w:eastAsia="바탕"/>
          <w:sz w:val="22"/>
          <w:szCs w:val="22"/>
          <w:lang w:eastAsia="ko-KR"/>
        </w:rPr>
        <w:t>maximum scheduled PDSCHs</w:t>
      </w:r>
      <w:r w:rsidR="00CF39E4">
        <w:rPr>
          <w:rFonts w:eastAsia="바탕"/>
          <w:sz w:val="22"/>
          <w:szCs w:val="22"/>
          <w:lang w:eastAsia="ko-KR"/>
        </w:rPr>
        <w:t>} – 1</w:t>
      </w:r>
      <w:r w:rsidR="00CF39E4" w:rsidRPr="00E64B06">
        <w:rPr>
          <w:rFonts w:eastAsia="바탕"/>
          <w:sz w:val="22"/>
          <w:szCs w:val="22"/>
          <w:lang w:eastAsia="ko-KR"/>
        </w:rPr>
        <w:t xml:space="preserve">) </w:t>
      </w:r>
      <w:r w:rsidR="00CF39E4">
        <w:rPr>
          <w:rFonts w:eastAsia="바탕"/>
          <w:sz w:val="22"/>
          <w:szCs w:val="22"/>
          <w:lang w:eastAsia="ko-KR"/>
        </w:rPr>
        <w:t>can be appended to</w:t>
      </w:r>
      <w:r w:rsidR="00CF39E4" w:rsidRPr="00E64B06">
        <w:rPr>
          <w:rFonts w:eastAsia="바탕"/>
          <w:sz w:val="22"/>
          <w:szCs w:val="22"/>
          <w:lang w:eastAsia="ko-KR"/>
        </w:rPr>
        <w:t xml:space="preserve"> </w:t>
      </w:r>
      <w:r w:rsidR="00CF39E4">
        <w:rPr>
          <w:rFonts w:eastAsia="바탕"/>
          <w:sz w:val="22"/>
          <w:szCs w:val="22"/>
          <w:lang w:eastAsia="ko-KR"/>
        </w:rPr>
        <w:t>HARQ-ACK payload allocated for each candidate DL slot corresponding to a K1 value</w:t>
      </w:r>
      <w:r w:rsidR="00CC0812">
        <w:rPr>
          <w:rFonts w:eastAsia="바탕"/>
          <w:sz w:val="22"/>
          <w:szCs w:val="22"/>
          <w:lang w:eastAsia="ko-KR"/>
        </w:rPr>
        <w:t xml:space="preserve"> </w:t>
      </w:r>
      <w:r w:rsidR="00CC0812" w:rsidRPr="00CC0812">
        <w:rPr>
          <w:rFonts w:eastAsia="바탕"/>
          <w:sz w:val="22"/>
          <w:szCs w:val="22"/>
          <w:lang w:eastAsia="ko-KR"/>
        </w:rPr>
        <w:t xml:space="preserve">in the original K1 set (not </w:t>
      </w:r>
      <w:r w:rsidR="00CC0812" w:rsidRPr="00E64B06">
        <w:rPr>
          <w:rFonts w:eastAsia="바탕"/>
          <w:sz w:val="22"/>
          <w:szCs w:val="22"/>
          <w:lang w:eastAsia="ko-KR"/>
        </w:rPr>
        <w:t>K1_union</w:t>
      </w:r>
      <w:r w:rsidR="00CC0812">
        <w:rPr>
          <w:rFonts w:eastAsia="바탕"/>
          <w:sz w:val="22"/>
          <w:szCs w:val="22"/>
          <w:lang w:eastAsia="ko-KR"/>
        </w:rPr>
        <w:t>)</w:t>
      </w:r>
      <w:r w:rsidR="00CF39E4">
        <w:rPr>
          <w:rFonts w:eastAsia="바탕"/>
          <w:sz w:val="22"/>
          <w:szCs w:val="22"/>
          <w:lang w:eastAsia="ko-KR"/>
        </w:rPr>
        <w:t>.</w:t>
      </w:r>
    </w:p>
    <w:p w14:paraId="667E9324" w14:textId="77777777" w:rsidR="00340D04" w:rsidRDefault="00340D04" w:rsidP="00340D04">
      <w:pPr>
        <w:spacing w:before="120" w:after="120" w:line="240" w:lineRule="auto"/>
        <w:ind w:left="0" w:firstLineChars="100" w:firstLine="220"/>
        <w:rPr>
          <w:rFonts w:eastAsia="바탕"/>
          <w:sz w:val="22"/>
          <w:szCs w:val="22"/>
          <w:lang w:eastAsia="ko-KR"/>
        </w:rPr>
      </w:pPr>
    </w:p>
    <w:p w14:paraId="20DFC1CB" w14:textId="77777777" w:rsidR="00340D04" w:rsidRDefault="00340D04" w:rsidP="00340D04">
      <w:pPr>
        <w:spacing w:before="120" w:after="120" w:line="240" w:lineRule="auto"/>
        <w:ind w:left="0" w:firstLineChars="100" w:firstLine="200"/>
        <w:jc w:val="center"/>
        <w:rPr>
          <w:rFonts w:eastAsia="바탕"/>
          <w:sz w:val="22"/>
          <w:szCs w:val="22"/>
          <w:lang w:eastAsia="ko-KR"/>
        </w:rPr>
      </w:pPr>
      <w:r w:rsidRPr="007338E7">
        <w:rPr>
          <w:noProof/>
          <w:lang w:val="en-US" w:eastAsia="ko-KR"/>
        </w:rPr>
        <w:drawing>
          <wp:inline distT="0" distB="0" distL="0" distR="0" wp14:anchorId="78FF13A5" wp14:editId="6CA1A75C">
            <wp:extent cx="5486400" cy="1184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1184400"/>
                    </a:xfrm>
                    <a:prstGeom prst="rect">
                      <a:avLst/>
                    </a:prstGeom>
                    <a:noFill/>
                    <a:ln>
                      <a:noFill/>
                    </a:ln>
                  </pic:spPr>
                </pic:pic>
              </a:graphicData>
            </a:graphic>
          </wp:inline>
        </w:drawing>
      </w:r>
    </w:p>
    <w:p w14:paraId="431A49EF" w14:textId="77777777" w:rsidR="00340D04" w:rsidRPr="00201C2D" w:rsidRDefault="00340D04" w:rsidP="00340D04">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1. </w:t>
      </w:r>
      <w:r w:rsidRPr="00201C2D">
        <w:rPr>
          <w:rFonts w:eastAsia="바탕"/>
          <w:b/>
          <w:sz w:val="22"/>
          <w:szCs w:val="22"/>
          <w:lang w:eastAsia="ko-KR"/>
        </w:rPr>
        <w:t>Example of type-1 HARQ-ACK codebook construction</w:t>
      </w:r>
    </w:p>
    <w:p w14:paraId="629330B6" w14:textId="77777777" w:rsidR="00340D04" w:rsidRDefault="00340D04" w:rsidP="00340D04">
      <w:pPr>
        <w:spacing w:before="120" w:after="120" w:line="240" w:lineRule="auto"/>
        <w:ind w:left="0" w:firstLineChars="100" w:firstLine="220"/>
        <w:rPr>
          <w:rFonts w:eastAsia="바탕"/>
          <w:sz w:val="22"/>
          <w:szCs w:val="22"/>
          <w:lang w:eastAsia="ko-KR"/>
        </w:rPr>
      </w:pPr>
    </w:p>
    <w:p w14:paraId="43C09C9F" w14:textId="77777777" w:rsidR="00340D04" w:rsidRPr="00B171CF" w:rsidRDefault="00340D04" w:rsidP="00340D04">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6</w:t>
      </w:r>
      <w:r w:rsidRPr="00B171CF">
        <w:rPr>
          <w:rFonts w:eastAsia="바탕"/>
          <w:b/>
          <w:sz w:val="22"/>
          <w:szCs w:val="22"/>
          <w:lang w:eastAsia="ko-KR"/>
        </w:rPr>
        <w:t xml:space="preserve">: </w:t>
      </w:r>
      <w:r>
        <w:rPr>
          <w:rFonts w:eastAsia="바탕"/>
          <w:b/>
          <w:sz w:val="22"/>
          <w:szCs w:val="22"/>
          <w:lang w:eastAsia="ko-KR"/>
        </w:rPr>
        <w:t>It should be discussed how to construct type-1 (i.e., semi-static) HARQ-ACK codebook, in term of including/generating HARQ-ACK bits corresponding to multiple SLIVs over multiple slots configured in a row index of TDRA table.</w:t>
      </w:r>
    </w:p>
    <w:p w14:paraId="4F4545D2" w14:textId="77777777" w:rsidR="00340D04" w:rsidRDefault="00340D04" w:rsidP="00340D04">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2E06F7" w14:paraId="095250F7" w14:textId="77777777" w:rsidTr="002E06F7">
        <w:tc>
          <w:tcPr>
            <w:tcW w:w="9628" w:type="dxa"/>
          </w:tcPr>
          <w:p w14:paraId="6EB26695" w14:textId="77777777" w:rsidR="002E06F7" w:rsidRPr="002E06F7" w:rsidRDefault="002E06F7" w:rsidP="002E06F7">
            <w:pPr>
              <w:spacing w:before="0" w:after="0" w:line="240" w:lineRule="auto"/>
              <w:ind w:left="0" w:firstLine="0"/>
              <w:jc w:val="left"/>
              <w:rPr>
                <w:rFonts w:ascii="Times" w:eastAsia="바탕" w:hAnsi="Times"/>
                <w:szCs w:val="24"/>
                <w:lang w:eastAsia="x-none"/>
              </w:rPr>
            </w:pPr>
            <w:r w:rsidRPr="002E06F7">
              <w:rPr>
                <w:rFonts w:ascii="Times" w:eastAsia="바탕" w:hAnsi="Times"/>
                <w:szCs w:val="24"/>
                <w:highlight w:val="green"/>
                <w:lang w:eastAsia="x-none"/>
              </w:rPr>
              <w:t>Agreement:</w:t>
            </w:r>
          </w:p>
          <w:p w14:paraId="4D1644E2" w14:textId="77777777" w:rsidR="002E06F7" w:rsidRPr="002E06F7" w:rsidRDefault="002E06F7" w:rsidP="002E06F7">
            <w:pPr>
              <w:spacing w:before="0" w:after="160" w:line="256" w:lineRule="auto"/>
              <w:ind w:left="0" w:firstLine="0"/>
              <w:contextualSpacing/>
              <w:rPr>
                <w:rFonts w:eastAsia="맑은 고딕"/>
                <w:szCs w:val="24"/>
                <w:lang w:val="en-US" w:eastAsia="x-none"/>
              </w:rPr>
            </w:pPr>
            <w:r w:rsidRPr="002E06F7">
              <w:rPr>
                <w:rFonts w:ascii="Times" w:eastAsia="바탕" w:hAnsi="Times"/>
                <w:szCs w:val="24"/>
                <w:lang w:val="en-US" w:eastAsia="x-none"/>
              </w:rPr>
              <w:t xml:space="preserve">For generating </w:t>
            </w:r>
            <w:r w:rsidRPr="002E06F7">
              <w:rPr>
                <w:rFonts w:eastAsia="맑은 고딕"/>
                <w:szCs w:val="24"/>
                <w:lang w:val="en-US" w:eastAsia="x-none"/>
              </w:rPr>
              <w:t>type-2 HARQ-ACK codebook corresponding to DCI that can schedule multiple PDSCHs, the following alternatives can be considered to DAI counting and will be down-selected in RAN1#104bis-e.</w:t>
            </w:r>
          </w:p>
          <w:p w14:paraId="6A5D7B86" w14:textId="77777777" w:rsidR="002E06F7" w:rsidRPr="002E06F7" w:rsidRDefault="002E06F7" w:rsidP="002E06F7">
            <w:pPr>
              <w:numPr>
                <w:ilvl w:val="0"/>
                <w:numId w:val="34"/>
              </w:numPr>
              <w:spacing w:before="0" w:after="160" w:line="256" w:lineRule="auto"/>
              <w:contextualSpacing/>
              <w:jc w:val="left"/>
              <w:rPr>
                <w:rFonts w:eastAsia="맑은 고딕"/>
                <w:szCs w:val="24"/>
                <w:lang w:val="en-US" w:eastAsia="x-none"/>
              </w:rPr>
            </w:pPr>
            <w:r w:rsidRPr="002E06F7">
              <w:rPr>
                <w:rFonts w:eastAsia="맑은 고딕"/>
                <w:szCs w:val="24"/>
                <w:lang w:val="en-US" w:eastAsia="x-none"/>
              </w:rPr>
              <w:t>Alt 1: C-DAI/T-DAI is counted per DCI.</w:t>
            </w:r>
          </w:p>
          <w:p w14:paraId="1F58B353" w14:textId="77777777" w:rsidR="002E06F7" w:rsidRPr="002E06F7" w:rsidRDefault="002E06F7" w:rsidP="002E06F7">
            <w:pPr>
              <w:numPr>
                <w:ilvl w:val="0"/>
                <w:numId w:val="34"/>
              </w:numPr>
              <w:spacing w:before="0" w:after="160" w:line="256" w:lineRule="auto"/>
              <w:contextualSpacing/>
              <w:jc w:val="left"/>
              <w:rPr>
                <w:rFonts w:eastAsia="맑은 고딕"/>
                <w:szCs w:val="24"/>
                <w:lang w:val="en-US" w:eastAsia="x-none"/>
              </w:rPr>
            </w:pPr>
            <w:r w:rsidRPr="002E06F7">
              <w:rPr>
                <w:rFonts w:eastAsia="맑은 고딕"/>
                <w:szCs w:val="24"/>
                <w:lang w:val="en-US" w:eastAsia="x-none"/>
              </w:rPr>
              <w:t xml:space="preserve">Alt 2: </w:t>
            </w:r>
            <w:r w:rsidRPr="002E06F7">
              <w:rPr>
                <w:rFonts w:ascii="Times" w:eastAsia="바탕" w:hAnsi="Times"/>
                <w:bCs/>
                <w:iCs/>
                <w:snapToGrid w:val="0"/>
                <w:szCs w:val="24"/>
                <w:lang w:eastAsia="x-none"/>
              </w:rPr>
              <w:t>C-DAI/T-DAI is counted per PDSCH.</w:t>
            </w:r>
          </w:p>
          <w:p w14:paraId="28E4435B" w14:textId="77777777" w:rsidR="002E06F7" w:rsidRPr="002E06F7" w:rsidRDefault="002E06F7" w:rsidP="002E06F7">
            <w:pPr>
              <w:numPr>
                <w:ilvl w:val="0"/>
                <w:numId w:val="34"/>
              </w:numPr>
              <w:spacing w:before="0" w:after="160" w:line="256" w:lineRule="auto"/>
              <w:contextualSpacing/>
              <w:jc w:val="left"/>
              <w:rPr>
                <w:rFonts w:eastAsia="맑은 고딕"/>
                <w:szCs w:val="24"/>
                <w:lang w:val="en-US" w:eastAsia="x-none"/>
              </w:rPr>
            </w:pPr>
            <w:r w:rsidRPr="002E06F7">
              <w:rPr>
                <w:rFonts w:eastAsia="맑은 고딕"/>
                <w:szCs w:val="24"/>
                <w:lang w:val="en-US" w:eastAsia="x-none"/>
              </w:rPr>
              <w:t xml:space="preserve">Alt 3: </w:t>
            </w:r>
            <w:r w:rsidRPr="002E06F7">
              <w:rPr>
                <w:rFonts w:ascii="Times" w:eastAsia="바탕" w:hAnsi="Times"/>
                <w:bCs/>
                <w:iCs/>
                <w:snapToGrid w:val="0"/>
                <w:szCs w:val="24"/>
                <w:lang w:eastAsia="x-none"/>
              </w:rPr>
              <w:t xml:space="preserve">C-DAI/T-DAI is counted </w:t>
            </w:r>
            <w:r w:rsidRPr="002E06F7">
              <w:rPr>
                <w:rFonts w:ascii="Times" w:eastAsia="바탕" w:hAnsi="Times"/>
                <w:color w:val="000000"/>
                <w:szCs w:val="24"/>
                <w:shd w:val="clear" w:color="auto" w:fill="FFFFFF"/>
                <w:lang w:eastAsia="x-none"/>
              </w:rPr>
              <w:t>per M scheduled PDSCH(s), where M is configurable (e.g., 1, 2, 4, …)</w:t>
            </w:r>
            <w:r w:rsidRPr="002E06F7">
              <w:rPr>
                <w:rFonts w:ascii="Times" w:eastAsia="바탕" w:hAnsi="Times"/>
                <w:bCs/>
                <w:iCs/>
                <w:snapToGrid w:val="0"/>
                <w:szCs w:val="24"/>
                <w:lang w:eastAsia="x-none"/>
              </w:rPr>
              <w:t>.</w:t>
            </w:r>
          </w:p>
          <w:p w14:paraId="57F8C97B" w14:textId="77777777" w:rsidR="002E06F7" w:rsidRPr="002E06F7" w:rsidRDefault="002E06F7" w:rsidP="002E06F7">
            <w:pPr>
              <w:numPr>
                <w:ilvl w:val="0"/>
                <w:numId w:val="34"/>
              </w:numPr>
              <w:spacing w:before="0" w:after="160" w:line="256" w:lineRule="auto"/>
              <w:contextualSpacing/>
              <w:jc w:val="left"/>
              <w:rPr>
                <w:rFonts w:eastAsia="맑은 고딕"/>
                <w:szCs w:val="24"/>
                <w:lang w:val="en-US" w:eastAsia="x-none"/>
              </w:rPr>
            </w:pPr>
            <w:r w:rsidRPr="002E06F7">
              <w:rPr>
                <w:rFonts w:eastAsia="맑은 고딕" w:hint="eastAsia"/>
                <w:szCs w:val="24"/>
                <w:lang w:val="en-US" w:eastAsia="ko-KR"/>
              </w:rPr>
              <w:t>FFS</w:t>
            </w:r>
            <w:r w:rsidRPr="002E06F7">
              <w:rPr>
                <w:rFonts w:eastAsia="맑은 고딕"/>
                <w:szCs w:val="24"/>
                <w:lang w:val="en-US" w:eastAsia="ko-KR"/>
              </w:rPr>
              <w:t>: C</w:t>
            </w:r>
            <w:r w:rsidRPr="002E06F7">
              <w:rPr>
                <w:rFonts w:eastAsia="맑은 고딕" w:hint="eastAsia"/>
                <w:szCs w:val="24"/>
                <w:lang w:val="en-US" w:eastAsia="ko-KR"/>
              </w:rPr>
              <w:t>odebook generation details</w:t>
            </w:r>
          </w:p>
          <w:p w14:paraId="7E566233" w14:textId="77777777" w:rsidR="002E06F7" w:rsidRPr="002E06F7" w:rsidRDefault="002E06F7" w:rsidP="002E06F7">
            <w:pPr>
              <w:numPr>
                <w:ilvl w:val="0"/>
                <w:numId w:val="34"/>
              </w:numPr>
              <w:spacing w:before="0" w:after="160" w:line="256" w:lineRule="auto"/>
              <w:contextualSpacing/>
              <w:jc w:val="left"/>
              <w:rPr>
                <w:rFonts w:eastAsia="맑은 고딕"/>
                <w:szCs w:val="24"/>
                <w:lang w:val="en-US" w:eastAsia="x-none"/>
              </w:rPr>
            </w:pPr>
            <w:r w:rsidRPr="002E06F7">
              <w:rPr>
                <w:rFonts w:ascii="Times" w:eastAsia="바탕" w:hAnsi="Times"/>
                <w:bCs/>
                <w:iCs/>
                <w:snapToGrid w:val="0"/>
                <w:szCs w:val="24"/>
                <w:lang w:eastAsia="x-none"/>
              </w:rPr>
              <w:t>FFS: How to signal DAI values (e.g., increase of DAI bits for Alt 2 and Alt 3)</w:t>
            </w:r>
          </w:p>
          <w:p w14:paraId="54B6F142" w14:textId="7DEA41E0" w:rsidR="002E06F7" w:rsidRPr="002E06F7" w:rsidRDefault="002E06F7" w:rsidP="002E06F7">
            <w:pPr>
              <w:numPr>
                <w:ilvl w:val="0"/>
                <w:numId w:val="34"/>
              </w:numPr>
              <w:spacing w:before="0" w:after="160" w:line="256" w:lineRule="auto"/>
              <w:contextualSpacing/>
              <w:jc w:val="left"/>
              <w:rPr>
                <w:rFonts w:eastAsia="맑은 고딕"/>
                <w:szCs w:val="24"/>
                <w:lang w:val="en-US" w:eastAsia="x-none"/>
              </w:rPr>
            </w:pPr>
            <w:r w:rsidRPr="002E06F7">
              <w:rPr>
                <w:rFonts w:ascii="Times" w:eastAsia="바탕" w:hAnsi="Times"/>
                <w:bCs/>
                <w:iCs/>
                <w:snapToGrid w:val="0"/>
                <w:szCs w:val="24"/>
                <w:lang w:eastAsia="x-none"/>
              </w:rPr>
              <w:t xml:space="preserve">FFS: </w:t>
            </w:r>
            <w:r w:rsidRPr="002E06F7">
              <w:rPr>
                <w:rFonts w:eastAsia="맑은 고딕"/>
                <w:szCs w:val="24"/>
                <w:lang w:val="en-US" w:eastAsia="x-none"/>
              </w:rPr>
              <w:t xml:space="preserve">Whether to apply </w:t>
            </w:r>
            <w:r w:rsidRPr="002E06F7">
              <w:rPr>
                <w:rFonts w:ascii="Times" w:eastAsia="바탕" w:hAnsi="Times"/>
                <w:bCs/>
                <w:iCs/>
                <w:snapToGrid w:val="0"/>
                <w:szCs w:val="24"/>
                <w:lang w:val="en-US" w:eastAsia="x-none"/>
              </w:rPr>
              <w:t>time domain bundling of HARQ-ACK feedback</w:t>
            </w:r>
          </w:p>
        </w:tc>
      </w:tr>
    </w:tbl>
    <w:p w14:paraId="62423BD8" w14:textId="77777777" w:rsidR="002E06F7" w:rsidRDefault="002E06F7" w:rsidP="00340D04">
      <w:pPr>
        <w:spacing w:before="120" w:after="120" w:line="240" w:lineRule="auto"/>
        <w:ind w:left="0" w:firstLineChars="100" w:firstLine="220"/>
        <w:rPr>
          <w:rFonts w:eastAsia="바탕"/>
          <w:sz w:val="22"/>
          <w:szCs w:val="22"/>
          <w:lang w:eastAsia="ko-KR"/>
        </w:rPr>
      </w:pPr>
    </w:p>
    <w:p w14:paraId="21FEBDF0" w14:textId="0DAEA0C6" w:rsidR="002E06F7" w:rsidRDefault="00CF39E4"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Based on the above agreements for type-2 HARQ-ACK</w:t>
      </w:r>
      <w:r w:rsidR="00085D51">
        <w:rPr>
          <w:rFonts w:eastAsia="바탕"/>
          <w:sz w:val="22"/>
          <w:szCs w:val="22"/>
          <w:lang w:eastAsia="ko-KR"/>
        </w:rPr>
        <w:t xml:space="preserve"> codebook</w:t>
      </w:r>
      <w:r>
        <w:rPr>
          <w:rFonts w:eastAsia="바탕"/>
          <w:sz w:val="22"/>
          <w:szCs w:val="22"/>
          <w:lang w:eastAsia="ko-KR"/>
        </w:rPr>
        <w:t>,</w:t>
      </w:r>
      <w:r>
        <w:rPr>
          <w:rFonts w:eastAsia="바탕" w:hint="eastAsia"/>
          <w:sz w:val="22"/>
          <w:szCs w:val="22"/>
          <w:lang w:eastAsia="ko-KR"/>
        </w:rPr>
        <w:t xml:space="preserve"> </w:t>
      </w:r>
      <w:r w:rsidR="00E23769">
        <w:rPr>
          <w:rFonts w:eastAsia="바탕"/>
          <w:sz w:val="22"/>
          <w:szCs w:val="22"/>
          <w:lang w:eastAsia="ko-KR"/>
        </w:rPr>
        <w:t>each alternative can be compared in terms of DCI and UCI overhead, as follows:</w:t>
      </w:r>
    </w:p>
    <w:p w14:paraId="41912390" w14:textId="24DDA7C3" w:rsidR="00E23769" w:rsidRDefault="00E23769" w:rsidP="00E23769">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Alt 1 </w:t>
      </w:r>
      <w:r w:rsidRPr="00E23769">
        <w:rPr>
          <w:rFonts w:ascii="Times New Roman" w:hAnsi="Times New Roman"/>
          <w:sz w:val="22"/>
          <w:szCs w:val="22"/>
          <w:lang w:val="en-GB" w:eastAsia="ko-KR"/>
        </w:rPr>
        <w:t>with single codebook</w:t>
      </w:r>
    </w:p>
    <w:p w14:paraId="780E2D77" w14:textId="15377E09" w:rsidR="00E23769" w:rsidRDefault="00E23769" w:rsidP="00E23769">
      <w:pPr>
        <w:pStyle w:val="ac"/>
        <w:numPr>
          <w:ilvl w:val="1"/>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C/T-</w:t>
      </w:r>
      <w:r w:rsidRPr="00E23769">
        <w:rPr>
          <w:rFonts w:ascii="Times New Roman" w:hAnsi="Times New Roman"/>
          <w:sz w:val="22"/>
          <w:szCs w:val="22"/>
          <w:lang w:val="en-GB" w:eastAsia="ko-KR"/>
        </w:rPr>
        <w:t>DAI</w:t>
      </w:r>
      <w:r>
        <w:rPr>
          <w:rFonts w:ascii="Times New Roman" w:hAnsi="Times New Roman"/>
          <w:sz w:val="22"/>
          <w:szCs w:val="22"/>
          <w:lang w:val="en-GB" w:eastAsia="ko-KR"/>
        </w:rPr>
        <w:t xml:space="preserve"> in DL DCI</w:t>
      </w:r>
      <w:r w:rsidRPr="00E23769">
        <w:rPr>
          <w:rFonts w:ascii="Times New Roman" w:hAnsi="Times New Roman"/>
          <w:sz w:val="22"/>
          <w:szCs w:val="22"/>
          <w:lang w:val="en-GB" w:eastAsia="ko-KR"/>
        </w:rPr>
        <w:t xml:space="preserve">: Same </w:t>
      </w:r>
      <w:r>
        <w:rPr>
          <w:rFonts w:ascii="Times New Roman" w:hAnsi="Times New Roman"/>
          <w:sz w:val="22"/>
          <w:szCs w:val="22"/>
          <w:lang w:val="en-GB" w:eastAsia="ko-KR"/>
        </w:rPr>
        <w:t>with</w:t>
      </w:r>
      <w:r w:rsidRPr="00E23769">
        <w:rPr>
          <w:rFonts w:ascii="Times New Roman" w:hAnsi="Times New Roman"/>
          <w:sz w:val="22"/>
          <w:szCs w:val="22"/>
          <w:lang w:val="en-GB" w:eastAsia="ko-KR"/>
        </w:rPr>
        <w:t xml:space="preserve"> </w:t>
      </w:r>
      <w:r>
        <w:rPr>
          <w:rFonts w:ascii="Times New Roman" w:hAnsi="Times New Roman"/>
          <w:sz w:val="22"/>
          <w:szCs w:val="22"/>
          <w:lang w:val="en-GB" w:eastAsia="ko-KR"/>
        </w:rPr>
        <w:t>legacy</w:t>
      </w:r>
      <w:r w:rsidRPr="00E23769">
        <w:rPr>
          <w:rFonts w:ascii="Times New Roman" w:hAnsi="Times New Roman"/>
          <w:sz w:val="22"/>
          <w:szCs w:val="22"/>
          <w:lang w:val="en-GB" w:eastAsia="ko-KR"/>
        </w:rPr>
        <w:t xml:space="preserve"> single-PDSCH DCI</w:t>
      </w:r>
    </w:p>
    <w:p w14:paraId="2BB3EE97" w14:textId="1BAC55F3" w:rsidR="00E23769" w:rsidRDefault="00E23769" w:rsidP="00E23769">
      <w:pPr>
        <w:pStyle w:val="ac"/>
        <w:numPr>
          <w:ilvl w:val="1"/>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T-</w:t>
      </w:r>
      <w:r w:rsidRPr="00E23769">
        <w:rPr>
          <w:rFonts w:ascii="Times New Roman" w:hAnsi="Times New Roman"/>
          <w:sz w:val="22"/>
          <w:szCs w:val="22"/>
          <w:lang w:val="en-GB" w:eastAsia="ko-KR"/>
        </w:rPr>
        <w:t>DAI</w:t>
      </w:r>
      <w:r>
        <w:rPr>
          <w:rFonts w:ascii="Times New Roman" w:hAnsi="Times New Roman"/>
          <w:sz w:val="22"/>
          <w:szCs w:val="22"/>
          <w:lang w:val="en-GB" w:eastAsia="ko-KR"/>
        </w:rPr>
        <w:t xml:space="preserve"> in UL DCI</w:t>
      </w:r>
      <w:r w:rsidRPr="00E23769">
        <w:rPr>
          <w:rFonts w:ascii="Times New Roman" w:hAnsi="Times New Roman"/>
          <w:sz w:val="22"/>
          <w:szCs w:val="22"/>
          <w:lang w:val="en-GB" w:eastAsia="ko-KR"/>
        </w:rPr>
        <w:t xml:space="preserve">: Same </w:t>
      </w:r>
      <w:r>
        <w:rPr>
          <w:rFonts w:ascii="Times New Roman" w:hAnsi="Times New Roman"/>
          <w:sz w:val="22"/>
          <w:szCs w:val="22"/>
          <w:lang w:val="en-GB" w:eastAsia="ko-KR"/>
        </w:rPr>
        <w:t>with legacy</w:t>
      </w:r>
      <w:r w:rsidRPr="00E23769">
        <w:rPr>
          <w:rFonts w:ascii="Times New Roman" w:hAnsi="Times New Roman"/>
          <w:sz w:val="22"/>
          <w:szCs w:val="22"/>
          <w:lang w:val="en-GB" w:eastAsia="ko-KR"/>
        </w:rPr>
        <w:t xml:space="preserve"> single-P</w:t>
      </w:r>
      <w:r>
        <w:rPr>
          <w:rFonts w:ascii="Times New Roman" w:hAnsi="Times New Roman"/>
          <w:sz w:val="22"/>
          <w:szCs w:val="22"/>
          <w:lang w:val="en-GB" w:eastAsia="ko-KR"/>
        </w:rPr>
        <w:t>U</w:t>
      </w:r>
      <w:r w:rsidRPr="00E23769">
        <w:rPr>
          <w:rFonts w:ascii="Times New Roman" w:hAnsi="Times New Roman"/>
          <w:sz w:val="22"/>
          <w:szCs w:val="22"/>
          <w:lang w:val="en-GB" w:eastAsia="ko-KR"/>
        </w:rPr>
        <w:t>SCH DCI</w:t>
      </w:r>
    </w:p>
    <w:p w14:paraId="636D3AFD" w14:textId="77777777" w:rsidR="00E23769" w:rsidRDefault="00E23769" w:rsidP="00E23769">
      <w:pPr>
        <w:pStyle w:val="ac"/>
        <w:numPr>
          <w:ilvl w:val="1"/>
          <w:numId w:val="35"/>
        </w:numPr>
        <w:spacing w:before="120" w:after="120" w:line="240" w:lineRule="auto"/>
        <w:ind w:leftChars="0"/>
        <w:rPr>
          <w:rFonts w:ascii="Times New Roman" w:hAnsi="Times New Roman"/>
          <w:sz w:val="22"/>
          <w:szCs w:val="22"/>
          <w:lang w:val="en-GB" w:eastAsia="ko-KR"/>
        </w:rPr>
      </w:pPr>
      <w:r w:rsidRPr="00E23769">
        <w:rPr>
          <w:rFonts w:ascii="Times New Roman" w:hAnsi="Times New Roman"/>
          <w:sz w:val="22"/>
          <w:szCs w:val="22"/>
          <w:lang w:val="en-GB" w:eastAsia="ko-KR"/>
        </w:rPr>
        <w:t xml:space="preserve">HARQ-ACK payload: </w:t>
      </w:r>
      <w:r>
        <w:rPr>
          <w:rFonts w:ascii="Times New Roman" w:hAnsi="Times New Roman"/>
          <w:sz w:val="22"/>
          <w:szCs w:val="22"/>
          <w:lang w:val="en-GB" w:eastAsia="ko-KR"/>
        </w:rPr>
        <w:t>Highly i</w:t>
      </w:r>
      <w:r w:rsidRPr="00E23769">
        <w:rPr>
          <w:rFonts w:ascii="Times New Roman" w:hAnsi="Times New Roman"/>
          <w:sz w:val="22"/>
          <w:szCs w:val="22"/>
          <w:lang w:val="en-GB" w:eastAsia="ko-KR"/>
        </w:rPr>
        <w:t xml:space="preserve">ncreased, </w:t>
      </w:r>
      <w:r>
        <w:rPr>
          <w:rFonts w:ascii="Times New Roman" w:hAnsi="Times New Roman"/>
          <w:sz w:val="22"/>
          <w:szCs w:val="22"/>
          <w:lang w:val="en-GB" w:eastAsia="ko-KR"/>
        </w:rPr>
        <w:t xml:space="preserve"># HARQ-ACK bits corresponding to each DAI equal to # of </w:t>
      </w:r>
      <w:r w:rsidRPr="00E23769">
        <w:rPr>
          <w:rFonts w:ascii="Times New Roman" w:hAnsi="Times New Roman"/>
          <w:sz w:val="22"/>
          <w:szCs w:val="22"/>
          <w:lang w:val="en-GB" w:eastAsia="ko-KR"/>
        </w:rPr>
        <w:t>m</w:t>
      </w:r>
      <w:r>
        <w:rPr>
          <w:rFonts w:ascii="Times New Roman" w:hAnsi="Times New Roman"/>
          <w:sz w:val="22"/>
          <w:szCs w:val="22"/>
          <w:lang w:val="en-GB" w:eastAsia="ko-KR"/>
        </w:rPr>
        <w:t>ax. configured number of PDSCHs</w:t>
      </w:r>
    </w:p>
    <w:p w14:paraId="1CB913BE" w14:textId="4AE7D6B4" w:rsidR="00E23769" w:rsidRDefault="00E23769" w:rsidP="009F583D">
      <w:pPr>
        <w:pStyle w:val="ac"/>
        <w:numPr>
          <w:ilvl w:val="0"/>
          <w:numId w:val="35"/>
        </w:numPr>
        <w:spacing w:before="120" w:after="120" w:line="240" w:lineRule="auto"/>
        <w:ind w:leftChars="0"/>
        <w:rPr>
          <w:rFonts w:ascii="Times New Roman" w:hAnsi="Times New Roman"/>
          <w:sz w:val="22"/>
          <w:szCs w:val="22"/>
          <w:lang w:val="en-GB" w:eastAsia="ko-KR"/>
        </w:rPr>
      </w:pPr>
      <w:r w:rsidRPr="00E23769">
        <w:rPr>
          <w:rFonts w:ascii="Times New Roman" w:hAnsi="Times New Roman"/>
          <w:sz w:val="22"/>
          <w:szCs w:val="22"/>
          <w:lang w:val="en-GB" w:eastAsia="ko-KR"/>
        </w:rPr>
        <w:t>Alt 1 with two sub-codebooks</w:t>
      </w:r>
      <w:r>
        <w:rPr>
          <w:rFonts w:ascii="Times New Roman" w:hAnsi="Times New Roman"/>
          <w:sz w:val="22"/>
          <w:szCs w:val="22"/>
          <w:lang w:val="en-GB" w:eastAsia="ko-KR"/>
        </w:rPr>
        <w:t xml:space="preserve"> (first sub-codebook is </w:t>
      </w:r>
      <w:r w:rsidR="009F583D" w:rsidRPr="009F583D">
        <w:rPr>
          <w:rFonts w:ascii="Times New Roman" w:hAnsi="Times New Roman"/>
          <w:sz w:val="22"/>
          <w:szCs w:val="22"/>
          <w:lang w:val="en-GB" w:eastAsia="ko-KR"/>
        </w:rPr>
        <w:t xml:space="preserve">for single PDSCH scheduling case and </w:t>
      </w:r>
      <w:r w:rsidR="009F583D">
        <w:rPr>
          <w:rFonts w:ascii="Times New Roman" w:hAnsi="Times New Roman"/>
          <w:sz w:val="22"/>
          <w:szCs w:val="22"/>
          <w:lang w:val="en-GB" w:eastAsia="ko-KR"/>
        </w:rPr>
        <w:t>second sub-codebook</w:t>
      </w:r>
      <w:r w:rsidR="009F583D" w:rsidRPr="009F583D">
        <w:rPr>
          <w:rFonts w:ascii="Times New Roman" w:hAnsi="Times New Roman"/>
          <w:sz w:val="22"/>
          <w:szCs w:val="22"/>
          <w:lang w:val="en-GB" w:eastAsia="ko-KR"/>
        </w:rPr>
        <w:t xml:space="preserve"> is for multi-PDSCH scheduling case</w:t>
      </w:r>
      <w:r w:rsidR="009F583D">
        <w:rPr>
          <w:rFonts w:ascii="Times New Roman" w:hAnsi="Times New Roman"/>
          <w:sz w:val="22"/>
          <w:szCs w:val="22"/>
          <w:lang w:val="en-GB" w:eastAsia="ko-KR"/>
        </w:rPr>
        <w:t>, similar to CBG-based PDSCH handling)</w:t>
      </w:r>
    </w:p>
    <w:p w14:paraId="631EDF08" w14:textId="77777777" w:rsidR="00E23769" w:rsidRDefault="00E23769" w:rsidP="00E23769">
      <w:pPr>
        <w:pStyle w:val="ac"/>
        <w:numPr>
          <w:ilvl w:val="1"/>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C/T-</w:t>
      </w:r>
      <w:r w:rsidRPr="00E23769">
        <w:rPr>
          <w:rFonts w:ascii="Times New Roman" w:hAnsi="Times New Roman"/>
          <w:sz w:val="22"/>
          <w:szCs w:val="22"/>
          <w:lang w:val="en-GB" w:eastAsia="ko-KR"/>
        </w:rPr>
        <w:t>DAI</w:t>
      </w:r>
      <w:r>
        <w:rPr>
          <w:rFonts w:ascii="Times New Roman" w:hAnsi="Times New Roman"/>
          <w:sz w:val="22"/>
          <w:szCs w:val="22"/>
          <w:lang w:val="en-GB" w:eastAsia="ko-KR"/>
        </w:rPr>
        <w:t xml:space="preserve"> in DL DCI</w:t>
      </w:r>
      <w:r w:rsidRPr="00E23769">
        <w:rPr>
          <w:rFonts w:ascii="Times New Roman" w:hAnsi="Times New Roman"/>
          <w:sz w:val="22"/>
          <w:szCs w:val="22"/>
          <w:lang w:val="en-GB" w:eastAsia="ko-KR"/>
        </w:rPr>
        <w:t xml:space="preserve">: Same </w:t>
      </w:r>
      <w:r>
        <w:rPr>
          <w:rFonts w:ascii="Times New Roman" w:hAnsi="Times New Roman"/>
          <w:sz w:val="22"/>
          <w:szCs w:val="22"/>
          <w:lang w:val="en-GB" w:eastAsia="ko-KR"/>
        </w:rPr>
        <w:t>with</w:t>
      </w:r>
      <w:r w:rsidRPr="00E23769">
        <w:rPr>
          <w:rFonts w:ascii="Times New Roman" w:hAnsi="Times New Roman"/>
          <w:sz w:val="22"/>
          <w:szCs w:val="22"/>
          <w:lang w:val="en-GB" w:eastAsia="ko-KR"/>
        </w:rPr>
        <w:t xml:space="preserve"> </w:t>
      </w:r>
      <w:r>
        <w:rPr>
          <w:rFonts w:ascii="Times New Roman" w:hAnsi="Times New Roman"/>
          <w:sz w:val="22"/>
          <w:szCs w:val="22"/>
          <w:lang w:val="en-GB" w:eastAsia="ko-KR"/>
        </w:rPr>
        <w:t>legacy</w:t>
      </w:r>
      <w:r w:rsidRPr="00E23769">
        <w:rPr>
          <w:rFonts w:ascii="Times New Roman" w:hAnsi="Times New Roman"/>
          <w:sz w:val="22"/>
          <w:szCs w:val="22"/>
          <w:lang w:val="en-GB" w:eastAsia="ko-KR"/>
        </w:rPr>
        <w:t xml:space="preserve"> single-PDSCH DCI</w:t>
      </w:r>
    </w:p>
    <w:p w14:paraId="325F33A3" w14:textId="3D6A0905" w:rsidR="00E23769" w:rsidRDefault="00E23769" w:rsidP="009F583D">
      <w:pPr>
        <w:pStyle w:val="ac"/>
        <w:numPr>
          <w:ilvl w:val="1"/>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T-</w:t>
      </w:r>
      <w:r w:rsidRPr="00E23769">
        <w:rPr>
          <w:rFonts w:ascii="Times New Roman" w:hAnsi="Times New Roman"/>
          <w:sz w:val="22"/>
          <w:szCs w:val="22"/>
          <w:lang w:val="en-GB" w:eastAsia="ko-KR"/>
        </w:rPr>
        <w:t>DAI</w:t>
      </w:r>
      <w:r>
        <w:rPr>
          <w:rFonts w:ascii="Times New Roman" w:hAnsi="Times New Roman"/>
          <w:sz w:val="22"/>
          <w:szCs w:val="22"/>
          <w:lang w:val="en-GB" w:eastAsia="ko-KR"/>
        </w:rPr>
        <w:t xml:space="preserve"> in UL DCI</w:t>
      </w:r>
      <w:r w:rsidRPr="00E23769">
        <w:rPr>
          <w:rFonts w:ascii="Times New Roman" w:hAnsi="Times New Roman"/>
          <w:sz w:val="22"/>
          <w:szCs w:val="22"/>
          <w:lang w:val="en-GB" w:eastAsia="ko-KR"/>
        </w:rPr>
        <w:t xml:space="preserve">: </w:t>
      </w:r>
      <w:r w:rsidR="009F583D" w:rsidRPr="009F583D">
        <w:rPr>
          <w:rFonts w:ascii="Times New Roman" w:hAnsi="Times New Roman"/>
          <w:sz w:val="22"/>
          <w:szCs w:val="22"/>
          <w:lang w:val="en-GB" w:eastAsia="ko-KR"/>
        </w:rPr>
        <w:t>Need additional UL DAI field (with same bit-width of legacy</w:t>
      </w:r>
      <w:r w:rsidR="009F583D">
        <w:rPr>
          <w:rFonts w:ascii="Times New Roman" w:hAnsi="Times New Roman"/>
          <w:sz w:val="22"/>
          <w:szCs w:val="22"/>
          <w:lang w:val="en-GB" w:eastAsia="ko-KR"/>
        </w:rPr>
        <w:t xml:space="preserve"> UL</w:t>
      </w:r>
      <w:r w:rsidR="009F583D" w:rsidRPr="009F583D">
        <w:rPr>
          <w:rFonts w:ascii="Times New Roman" w:hAnsi="Times New Roman"/>
          <w:sz w:val="22"/>
          <w:szCs w:val="22"/>
          <w:lang w:val="en-GB" w:eastAsia="ko-KR"/>
        </w:rPr>
        <w:t xml:space="preserve"> DAI) for multi-PDSCH DCI</w:t>
      </w:r>
      <w:r w:rsidR="009F583D">
        <w:rPr>
          <w:rFonts w:ascii="Times New Roman" w:hAnsi="Times New Roman"/>
          <w:sz w:val="22"/>
          <w:szCs w:val="22"/>
          <w:lang w:val="en-GB" w:eastAsia="ko-KR"/>
        </w:rPr>
        <w:t>,</w:t>
      </w:r>
      <w:r w:rsidR="009F583D" w:rsidRPr="009F583D">
        <w:rPr>
          <w:rFonts w:ascii="Times New Roman" w:hAnsi="Times New Roman"/>
          <w:sz w:val="22"/>
          <w:szCs w:val="22"/>
          <w:lang w:val="en-GB" w:eastAsia="ko-KR"/>
        </w:rPr>
        <w:t xml:space="preserve"> for all serving cells including one not configured with multi-PDSCH DCI</w:t>
      </w:r>
    </w:p>
    <w:p w14:paraId="094CC61D" w14:textId="1D1EFABD" w:rsidR="00E23769" w:rsidRDefault="00E23769" w:rsidP="009F583D">
      <w:pPr>
        <w:pStyle w:val="ac"/>
        <w:numPr>
          <w:ilvl w:val="1"/>
          <w:numId w:val="35"/>
        </w:numPr>
        <w:spacing w:before="120" w:after="120" w:line="240" w:lineRule="auto"/>
        <w:ind w:leftChars="0"/>
        <w:rPr>
          <w:rFonts w:ascii="Times New Roman" w:hAnsi="Times New Roman"/>
          <w:sz w:val="22"/>
          <w:szCs w:val="22"/>
          <w:lang w:val="en-GB" w:eastAsia="ko-KR"/>
        </w:rPr>
      </w:pPr>
      <w:r w:rsidRPr="00E23769">
        <w:rPr>
          <w:rFonts w:ascii="Times New Roman" w:hAnsi="Times New Roman"/>
          <w:sz w:val="22"/>
          <w:szCs w:val="22"/>
          <w:lang w:val="en-GB" w:eastAsia="ko-KR"/>
        </w:rPr>
        <w:t xml:space="preserve">HARQ-ACK payload: </w:t>
      </w:r>
      <w:r w:rsidR="009F583D" w:rsidRPr="009F583D">
        <w:rPr>
          <w:rFonts w:ascii="Times New Roman" w:hAnsi="Times New Roman"/>
          <w:sz w:val="22"/>
          <w:szCs w:val="22"/>
          <w:lang w:val="en-GB" w:eastAsia="ko-KR"/>
        </w:rPr>
        <w:t>Increased, but less than Alt 1 with single codebook</w:t>
      </w:r>
      <w:r w:rsidRPr="00E23769">
        <w:rPr>
          <w:rFonts w:ascii="Times New Roman" w:hAnsi="Times New Roman"/>
          <w:sz w:val="22"/>
          <w:szCs w:val="22"/>
          <w:lang w:val="en-GB" w:eastAsia="ko-KR"/>
        </w:rPr>
        <w:t xml:space="preserve">, </w:t>
      </w:r>
      <w:r>
        <w:rPr>
          <w:rFonts w:ascii="Times New Roman" w:hAnsi="Times New Roman"/>
          <w:sz w:val="22"/>
          <w:szCs w:val="22"/>
          <w:lang w:val="en-GB" w:eastAsia="ko-KR"/>
        </w:rPr>
        <w:t xml:space="preserve"># HARQ-ACK bits corresponding to each DAI </w:t>
      </w:r>
      <w:r w:rsidR="009F583D">
        <w:rPr>
          <w:rFonts w:ascii="Times New Roman" w:hAnsi="Times New Roman"/>
          <w:sz w:val="22"/>
          <w:szCs w:val="22"/>
          <w:lang w:val="en-GB" w:eastAsia="ko-KR"/>
        </w:rPr>
        <w:t xml:space="preserve">of second sub-codebook </w:t>
      </w:r>
      <w:r>
        <w:rPr>
          <w:rFonts w:ascii="Times New Roman" w:hAnsi="Times New Roman"/>
          <w:sz w:val="22"/>
          <w:szCs w:val="22"/>
          <w:lang w:val="en-GB" w:eastAsia="ko-KR"/>
        </w:rPr>
        <w:t xml:space="preserve">equal to # of </w:t>
      </w:r>
      <w:r w:rsidRPr="00E23769">
        <w:rPr>
          <w:rFonts w:ascii="Times New Roman" w:hAnsi="Times New Roman"/>
          <w:sz w:val="22"/>
          <w:szCs w:val="22"/>
          <w:lang w:val="en-GB" w:eastAsia="ko-KR"/>
        </w:rPr>
        <w:t>m</w:t>
      </w:r>
      <w:r>
        <w:rPr>
          <w:rFonts w:ascii="Times New Roman" w:hAnsi="Times New Roman"/>
          <w:sz w:val="22"/>
          <w:szCs w:val="22"/>
          <w:lang w:val="en-GB" w:eastAsia="ko-KR"/>
        </w:rPr>
        <w:t>ax. configured number of PDSCHs</w:t>
      </w:r>
    </w:p>
    <w:p w14:paraId="4885D66A" w14:textId="74FC7EC8" w:rsidR="009F583D" w:rsidRDefault="009F583D" w:rsidP="009F583D">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Alt 2 with single codebook</w:t>
      </w:r>
    </w:p>
    <w:p w14:paraId="4EA3979F" w14:textId="5AC889F1" w:rsidR="009F583D" w:rsidRDefault="009F583D" w:rsidP="009F583D">
      <w:pPr>
        <w:pStyle w:val="ac"/>
        <w:numPr>
          <w:ilvl w:val="1"/>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C/T-</w:t>
      </w:r>
      <w:r w:rsidRPr="00E23769">
        <w:rPr>
          <w:rFonts w:ascii="Times New Roman" w:hAnsi="Times New Roman"/>
          <w:sz w:val="22"/>
          <w:szCs w:val="22"/>
          <w:lang w:val="en-GB" w:eastAsia="ko-KR"/>
        </w:rPr>
        <w:t>DAI</w:t>
      </w:r>
      <w:r>
        <w:rPr>
          <w:rFonts w:ascii="Times New Roman" w:hAnsi="Times New Roman"/>
          <w:sz w:val="22"/>
          <w:szCs w:val="22"/>
          <w:lang w:val="en-GB" w:eastAsia="ko-KR"/>
        </w:rPr>
        <w:t xml:space="preserve"> in DL DCI</w:t>
      </w:r>
      <w:r w:rsidRPr="00E23769">
        <w:rPr>
          <w:rFonts w:ascii="Times New Roman" w:hAnsi="Times New Roman"/>
          <w:sz w:val="22"/>
          <w:szCs w:val="22"/>
          <w:lang w:val="en-GB" w:eastAsia="ko-KR"/>
        </w:rPr>
        <w:t>:</w:t>
      </w:r>
      <w:r>
        <w:rPr>
          <w:rFonts w:ascii="Times New Roman" w:hAnsi="Times New Roman"/>
          <w:sz w:val="22"/>
          <w:szCs w:val="22"/>
          <w:lang w:val="en-GB" w:eastAsia="ko-KR"/>
        </w:rPr>
        <w:t xml:space="preserve"> Bit-width increased, </w:t>
      </w:r>
      <w:r w:rsidRPr="009F583D">
        <w:rPr>
          <w:rFonts w:ascii="Times New Roman" w:hAnsi="Times New Roman"/>
          <w:sz w:val="22"/>
          <w:szCs w:val="22"/>
          <w:lang w:val="en-GB" w:eastAsia="ko-KR"/>
        </w:rPr>
        <w:t>not only for multi-PDSCH DCI but also for single-PDSCH DCI for all serving cells including one not configured with multi-PDSCH DCI</w:t>
      </w:r>
    </w:p>
    <w:p w14:paraId="5A60C023" w14:textId="27E8D212" w:rsidR="009F583D" w:rsidRDefault="009F583D" w:rsidP="009F583D">
      <w:pPr>
        <w:pStyle w:val="ac"/>
        <w:numPr>
          <w:ilvl w:val="1"/>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T-</w:t>
      </w:r>
      <w:r w:rsidRPr="00E23769">
        <w:rPr>
          <w:rFonts w:ascii="Times New Roman" w:hAnsi="Times New Roman"/>
          <w:sz w:val="22"/>
          <w:szCs w:val="22"/>
          <w:lang w:val="en-GB" w:eastAsia="ko-KR"/>
        </w:rPr>
        <w:t>DAI</w:t>
      </w:r>
      <w:r>
        <w:rPr>
          <w:rFonts w:ascii="Times New Roman" w:hAnsi="Times New Roman"/>
          <w:sz w:val="22"/>
          <w:szCs w:val="22"/>
          <w:lang w:val="en-GB" w:eastAsia="ko-KR"/>
        </w:rPr>
        <w:t xml:space="preserve"> in UL DCI</w:t>
      </w:r>
      <w:r w:rsidRPr="00E23769">
        <w:rPr>
          <w:rFonts w:ascii="Times New Roman" w:hAnsi="Times New Roman"/>
          <w:sz w:val="22"/>
          <w:szCs w:val="22"/>
          <w:lang w:val="en-GB" w:eastAsia="ko-KR"/>
        </w:rPr>
        <w:t>:</w:t>
      </w:r>
      <w:r>
        <w:rPr>
          <w:rFonts w:ascii="Times New Roman" w:hAnsi="Times New Roman"/>
          <w:sz w:val="22"/>
          <w:szCs w:val="22"/>
          <w:lang w:val="en-GB" w:eastAsia="ko-KR"/>
        </w:rPr>
        <w:t xml:space="preserve"> Bit-width increased, </w:t>
      </w:r>
      <w:r w:rsidRPr="009F583D">
        <w:rPr>
          <w:rFonts w:ascii="Times New Roman" w:hAnsi="Times New Roman"/>
          <w:sz w:val="22"/>
          <w:szCs w:val="22"/>
          <w:lang w:val="en-GB" w:eastAsia="ko-KR"/>
        </w:rPr>
        <w:t>not only for multi-PDSCH DCI but also for single-PDSCH DCI for all serving cells including one not configured with multi-PDSCH DCI</w:t>
      </w:r>
    </w:p>
    <w:p w14:paraId="325835BC" w14:textId="352A6D71" w:rsidR="009F583D" w:rsidRDefault="009F583D" w:rsidP="009F583D">
      <w:pPr>
        <w:pStyle w:val="ac"/>
        <w:numPr>
          <w:ilvl w:val="1"/>
          <w:numId w:val="35"/>
        </w:numPr>
        <w:spacing w:before="120" w:after="120" w:line="240" w:lineRule="auto"/>
        <w:ind w:leftChars="0"/>
        <w:rPr>
          <w:rFonts w:ascii="Times New Roman" w:hAnsi="Times New Roman"/>
          <w:sz w:val="22"/>
          <w:szCs w:val="22"/>
          <w:lang w:val="en-GB" w:eastAsia="ko-KR"/>
        </w:rPr>
      </w:pPr>
      <w:r w:rsidRPr="009F583D">
        <w:rPr>
          <w:rFonts w:ascii="Times New Roman" w:hAnsi="Times New Roman"/>
          <w:sz w:val="22"/>
          <w:szCs w:val="22"/>
          <w:lang w:val="en-GB" w:eastAsia="ko-KR"/>
        </w:rPr>
        <w:t xml:space="preserve">HARQ-ACK payload: Same </w:t>
      </w:r>
      <w:r>
        <w:rPr>
          <w:rFonts w:ascii="Times New Roman" w:hAnsi="Times New Roman"/>
          <w:sz w:val="22"/>
          <w:szCs w:val="22"/>
          <w:lang w:val="en-GB" w:eastAsia="ko-KR"/>
        </w:rPr>
        <w:t>with legacy case of</w:t>
      </w:r>
      <w:r w:rsidRPr="009F583D">
        <w:rPr>
          <w:rFonts w:ascii="Times New Roman" w:hAnsi="Times New Roman"/>
          <w:sz w:val="22"/>
          <w:szCs w:val="22"/>
          <w:lang w:val="en-GB" w:eastAsia="ko-KR"/>
        </w:rPr>
        <w:t xml:space="preserve"> single-PDSCH DCI</w:t>
      </w:r>
    </w:p>
    <w:p w14:paraId="74282B7B" w14:textId="54B67E66" w:rsidR="009F583D" w:rsidRDefault="009F583D" w:rsidP="009F583D">
      <w:pPr>
        <w:pStyle w:val="ac"/>
        <w:numPr>
          <w:ilvl w:val="0"/>
          <w:numId w:val="35"/>
        </w:numPr>
        <w:spacing w:before="120" w:after="120" w:line="240" w:lineRule="auto"/>
        <w:ind w:leftChars="0"/>
        <w:rPr>
          <w:rFonts w:ascii="Times New Roman" w:hAnsi="Times New Roman"/>
          <w:sz w:val="22"/>
          <w:szCs w:val="22"/>
          <w:lang w:val="en-GB" w:eastAsia="ko-KR"/>
        </w:rPr>
      </w:pPr>
      <w:r w:rsidRPr="009F583D">
        <w:rPr>
          <w:rFonts w:ascii="Times New Roman" w:hAnsi="Times New Roman"/>
          <w:sz w:val="22"/>
          <w:szCs w:val="22"/>
          <w:lang w:val="en-GB" w:eastAsia="ko-KR"/>
        </w:rPr>
        <w:t>Alt 2 with two sub-codebooks</w:t>
      </w:r>
      <w:r>
        <w:rPr>
          <w:rFonts w:ascii="Times New Roman" w:hAnsi="Times New Roman"/>
          <w:sz w:val="22"/>
          <w:szCs w:val="22"/>
          <w:lang w:val="en-GB" w:eastAsia="ko-KR"/>
        </w:rPr>
        <w:t xml:space="preserve"> (first sub-codebook is </w:t>
      </w:r>
      <w:r w:rsidRPr="009F583D">
        <w:rPr>
          <w:rFonts w:ascii="Times New Roman" w:hAnsi="Times New Roman"/>
          <w:sz w:val="22"/>
          <w:szCs w:val="22"/>
          <w:lang w:val="en-GB" w:eastAsia="ko-KR"/>
        </w:rPr>
        <w:t xml:space="preserve">for single PDSCH scheduling case and </w:t>
      </w:r>
      <w:r>
        <w:rPr>
          <w:rFonts w:ascii="Times New Roman" w:hAnsi="Times New Roman"/>
          <w:sz w:val="22"/>
          <w:szCs w:val="22"/>
          <w:lang w:val="en-GB" w:eastAsia="ko-KR"/>
        </w:rPr>
        <w:t>second sub-codebook</w:t>
      </w:r>
      <w:r w:rsidRPr="009F583D">
        <w:rPr>
          <w:rFonts w:ascii="Times New Roman" w:hAnsi="Times New Roman"/>
          <w:sz w:val="22"/>
          <w:szCs w:val="22"/>
          <w:lang w:val="en-GB" w:eastAsia="ko-KR"/>
        </w:rPr>
        <w:t xml:space="preserve"> is for multi-PDSCH scheduling case</w:t>
      </w:r>
      <w:r>
        <w:rPr>
          <w:rFonts w:ascii="Times New Roman" w:hAnsi="Times New Roman"/>
          <w:sz w:val="22"/>
          <w:szCs w:val="22"/>
          <w:lang w:val="en-GB" w:eastAsia="ko-KR"/>
        </w:rPr>
        <w:t>, similar to CBG-based PDSCH handling)</w:t>
      </w:r>
    </w:p>
    <w:p w14:paraId="30D6383E" w14:textId="17CC2E99" w:rsidR="009F583D" w:rsidRDefault="009F583D" w:rsidP="009F583D">
      <w:pPr>
        <w:pStyle w:val="ac"/>
        <w:numPr>
          <w:ilvl w:val="1"/>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C/T-</w:t>
      </w:r>
      <w:r w:rsidRPr="00E23769">
        <w:rPr>
          <w:rFonts w:ascii="Times New Roman" w:hAnsi="Times New Roman"/>
          <w:sz w:val="22"/>
          <w:szCs w:val="22"/>
          <w:lang w:val="en-GB" w:eastAsia="ko-KR"/>
        </w:rPr>
        <w:t>DAI</w:t>
      </w:r>
      <w:r>
        <w:rPr>
          <w:rFonts w:ascii="Times New Roman" w:hAnsi="Times New Roman"/>
          <w:sz w:val="22"/>
          <w:szCs w:val="22"/>
          <w:lang w:val="en-GB" w:eastAsia="ko-KR"/>
        </w:rPr>
        <w:t xml:space="preserve"> in DL DCI</w:t>
      </w:r>
      <w:r w:rsidRPr="00E23769">
        <w:rPr>
          <w:rFonts w:ascii="Times New Roman" w:hAnsi="Times New Roman"/>
          <w:sz w:val="22"/>
          <w:szCs w:val="22"/>
          <w:lang w:val="en-GB" w:eastAsia="ko-KR"/>
        </w:rPr>
        <w:t>:</w:t>
      </w:r>
      <w:r>
        <w:rPr>
          <w:rFonts w:ascii="Times New Roman" w:hAnsi="Times New Roman"/>
          <w:sz w:val="22"/>
          <w:szCs w:val="22"/>
          <w:lang w:val="en-GB" w:eastAsia="ko-KR"/>
        </w:rPr>
        <w:t xml:space="preserve"> Bit-width increased, </w:t>
      </w:r>
      <w:r w:rsidRPr="009F583D">
        <w:rPr>
          <w:rFonts w:ascii="Times New Roman" w:hAnsi="Times New Roman"/>
          <w:sz w:val="22"/>
          <w:szCs w:val="22"/>
          <w:lang w:val="en-GB" w:eastAsia="ko-KR"/>
        </w:rPr>
        <w:t xml:space="preserve">for multi-PDSCH DCI but </w:t>
      </w:r>
      <w:r>
        <w:rPr>
          <w:rFonts w:ascii="Times New Roman" w:hAnsi="Times New Roman"/>
          <w:sz w:val="22"/>
          <w:szCs w:val="22"/>
          <w:lang w:val="en-GB" w:eastAsia="ko-KR"/>
        </w:rPr>
        <w:t>not for single-PDSCH DCI</w:t>
      </w:r>
    </w:p>
    <w:p w14:paraId="2538758C" w14:textId="29CFBA6E" w:rsidR="009F583D" w:rsidRDefault="009F583D" w:rsidP="009F583D">
      <w:pPr>
        <w:pStyle w:val="ac"/>
        <w:numPr>
          <w:ilvl w:val="1"/>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T-</w:t>
      </w:r>
      <w:r w:rsidRPr="00E23769">
        <w:rPr>
          <w:rFonts w:ascii="Times New Roman" w:hAnsi="Times New Roman"/>
          <w:sz w:val="22"/>
          <w:szCs w:val="22"/>
          <w:lang w:val="en-GB" w:eastAsia="ko-KR"/>
        </w:rPr>
        <w:t>DAI</w:t>
      </w:r>
      <w:r>
        <w:rPr>
          <w:rFonts w:ascii="Times New Roman" w:hAnsi="Times New Roman"/>
          <w:sz w:val="22"/>
          <w:szCs w:val="22"/>
          <w:lang w:val="en-GB" w:eastAsia="ko-KR"/>
        </w:rPr>
        <w:t xml:space="preserve"> in UL DCI</w:t>
      </w:r>
      <w:r w:rsidRPr="00E23769">
        <w:rPr>
          <w:rFonts w:ascii="Times New Roman" w:hAnsi="Times New Roman"/>
          <w:sz w:val="22"/>
          <w:szCs w:val="22"/>
          <w:lang w:val="en-GB" w:eastAsia="ko-KR"/>
        </w:rPr>
        <w:t>:</w:t>
      </w:r>
      <w:r>
        <w:rPr>
          <w:rFonts w:ascii="Times New Roman" w:hAnsi="Times New Roman"/>
          <w:sz w:val="22"/>
          <w:szCs w:val="22"/>
          <w:lang w:val="en-GB" w:eastAsia="ko-KR"/>
        </w:rPr>
        <w:t xml:space="preserve"> </w:t>
      </w:r>
      <w:r w:rsidRPr="009F583D">
        <w:rPr>
          <w:rFonts w:ascii="Times New Roman" w:hAnsi="Times New Roman"/>
          <w:sz w:val="22"/>
          <w:szCs w:val="22"/>
          <w:lang w:val="en-GB" w:eastAsia="ko-KR"/>
        </w:rPr>
        <w:t xml:space="preserve">Need additional UL DAI field (with </w:t>
      </w:r>
      <w:r>
        <w:rPr>
          <w:rFonts w:ascii="Times New Roman" w:hAnsi="Times New Roman"/>
          <w:sz w:val="22"/>
          <w:szCs w:val="22"/>
          <w:lang w:val="en-GB" w:eastAsia="ko-KR"/>
        </w:rPr>
        <w:t>increased</w:t>
      </w:r>
      <w:r w:rsidRPr="009F583D">
        <w:rPr>
          <w:rFonts w:ascii="Times New Roman" w:hAnsi="Times New Roman"/>
          <w:sz w:val="22"/>
          <w:szCs w:val="22"/>
          <w:lang w:val="en-GB" w:eastAsia="ko-KR"/>
        </w:rPr>
        <w:t xml:space="preserve"> bit-width </w:t>
      </w:r>
      <w:r>
        <w:rPr>
          <w:rFonts w:ascii="Times New Roman" w:hAnsi="Times New Roman"/>
          <w:sz w:val="22"/>
          <w:szCs w:val="22"/>
          <w:lang w:val="en-GB" w:eastAsia="ko-KR"/>
        </w:rPr>
        <w:t>compared to</w:t>
      </w:r>
      <w:r w:rsidRPr="009F583D">
        <w:rPr>
          <w:rFonts w:ascii="Times New Roman" w:hAnsi="Times New Roman"/>
          <w:sz w:val="22"/>
          <w:szCs w:val="22"/>
          <w:lang w:val="en-GB" w:eastAsia="ko-KR"/>
        </w:rPr>
        <w:t xml:space="preserve"> legacy</w:t>
      </w:r>
      <w:r>
        <w:rPr>
          <w:rFonts w:ascii="Times New Roman" w:hAnsi="Times New Roman"/>
          <w:sz w:val="22"/>
          <w:szCs w:val="22"/>
          <w:lang w:val="en-GB" w:eastAsia="ko-KR"/>
        </w:rPr>
        <w:t xml:space="preserve"> UL</w:t>
      </w:r>
      <w:r w:rsidRPr="009F583D">
        <w:rPr>
          <w:rFonts w:ascii="Times New Roman" w:hAnsi="Times New Roman"/>
          <w:sz w:val="22"/>
          <w:szCs w:val="22"/>
          <w:lang w:val="en-GB" w:eastAsia="ko-KR"/>
        </w:rPr>
        <w:t xml:space="preserve"> DAI) for multi-PDSCH DCI</w:t>
      </w:r>
      <w:r>
        <w:rPr>
          <w:rFonts w:ascii="Times New Roman" w:hAnsi="Times New Roman"/>
          <w:sz w:val="22"/>
          <w:szCs w:val="22"/>
          <w:lang w:val="en-GB" w:eastAsia="ko-KR"/>
        </w:rPr>
        <w:t>,</w:t>
      </w:r>
      <w:r w:rsidRPr="009F583D">
        <w:rPr>
          <w:rFonts w:ascii="Times New Roman" w:hAnsi="Times New Roman"/>
          <w:sz w:val="22"/>
          <w:szCs w:val="22"/>
          <w:lang w:val="en-GB" w:eastAsia="ko-KR"/>
        </w:rPr>
        <w:t xml:space="preserve"> for all serving cells including one not </w:t>
      </w:r>
      <w:r w:rsidR="00A56072">
        <w:rPr>
          <w:rFonts w:ascii="Times New Roman" w:hAnsi="Times New Roman"/>
          <w:sz w:val="22"/>
          <w:szCs w:val="22"/>
          <w:lang w:val="en-GB" w:eastAsia="ko-KR"/>
        </w:rPr>
        <w:t>configured with multi-PDSCH DCI</w:t>
      </w:r>
    </w:p>
    <w:p w14:paraId="0202393B" w14:textId="77777777" w:rsidR="009F583D" w:rsidRDefault="009F583D" w:rsidP="009F583D">
      <w:pPr>
        <w:pStyle w:val="ac"/>
        <w:numPr>
          <w:ilvl w:val="1"/>
          <w:numId w:val="35"/>
        </w:numPr>
        <w:spacing w:before="120" w:after="120" w:line="240" w:lineRule="auto"/>
        <w:ind w:leftChars="0"/>
        <w:rPr>
          <w:rFonts w:ascii="Times New Roman" w:hAnsi="Times New Roman"/>
          <w:sz w:val="22"/>
          <w:szCs w:val="22"/>
          <w:lang w:val="en-GB" w:eastAsia="ko-KR"/>
        </w:rPr>
      </w:pPr>
      <w:r w:rsidRPr="009F583D">
        <w:rPr>
          <w:rFonts w:ascii="Times New Roman" w:hAnsi="Times New Roman"/>
          <w:sz w:val="22"/>
          <w:szCs w:val="22"/>
          <w:lang w:val="en-GB" w:eastAsia="ko-KR"/>
        </w:rPr>
        <w:t xml:space="preserve">HARQ-ACK payload: Same </w:t>
      </w:r>
      <w:r>
        <w:rPr>
          <w:rFonts w:ascii="Times New Roman" w:hAnsi="Times New Roman"/>
          <w:sz w:val="22"/>
          <w:szCs w:val="22"/>
          <w:lang w:val="en-GB" w:eastAsia="ko-KR"/>
        </w:rPr>
        <w:t>with legacy case of</w:t>
      </w:r>
      <w:r w:rsidRPr="009F583D">
        <w:rPr>
          <w:rFonts w:ascii="Times New Roman" w:hAnsi="Times New Roman"/>
          <w:sz w:val="22"/>
          <w:szCs w:val="22"/>
          <w:lang w:val="en-GB" w:eastAsia="ko-KR"/>
        </w:rPr>
        <w:t xml:space="preserve"> single-PDSCH DCI</w:t>
      </w:r>
    </w:p>
    <w:p w14:paraId="734DF871" w14:textId="05B7A643" w:rsidR="00E12AC1" w:rsidRDefault="00E12AC1" w:rsidP="00E12AC1">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Alt 3</w:t>
      </w:r>
    </w:p>
    <w:p w14:paraId="1141005D" w14:textId="3B718982" w:rsidR="00E12AC1" w:rsidRDefault="00E12AC1" w:rsidP="00E12AC1">
      <w:pPr>
        <w:pStyle w:val="ac"/>
        <w:numPr>
          <w:ilvl w:val="1"/>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If M=</w:t>
      </w:r>
      <w:r>
        <w:rPr>
          <w:rFonts w:ascii="Times New Roman" w:hAnsi="Times New Roman"/>
          <w:sz w:val="22"/>
          <w:szCs w:val="22"/>
          <w:lang w:val="en-GB" w:eastAsia="ko-KR"/>
        </w:rPr>
        <w:t xml:space="preserve"># of </w:t>
      </w:r>
      <w:r w:rsidRPr="00E23769">
        <w:rPr>
          <w:rFonts w:ascii="Times New Roman" w:hAnsi="Times New Roman"/>
          <w:sz w:val="22"/>
          <w:szCs w:val="22"/>
          <w:lang w:val="en-GB" w:eastAsia="ko-KR"/>
        </w:rPr>
        <w:t>m</w:t>
      </w:r>
      <w:r>
        <w:rPr>
          <w:rFonts w:ascii="Times New Roman" w:hAnsi="Times New Roman"/>
          <w:sz w:val="22"/>
          <w:szCs w:val="22"/>
          <w:lang w:val="en-GB" w:eastAsia="ko-KR"/>
        </w:rPr>
        <w:t>ax. configured number of PDSCHs, same with Alt 1. Else if M=1, same with Alt 2. Specification should support other M values in addition to Alts 1 and 2. In addition, new RRC parameter to configure M needs to be introduced.</w:t>
      </w:r>
    </w:p>
    <w:p w14:paraId="696ADA42" w14:textId="77777777" w:rsidR="00E23769" w:rsidRDefault="00E23769" w:rsidP="00340D04">
      <w:pPr>
        <w:spacing w:before="120" w:after="120" w:line="240" w:lineRule="auto"/>
        <w:ind w:left="0" w:firstLineChars="100" w:firstLine="220"/>
        <w:rPr>
          <w:rFonts w:eastAsia="바탕"/>
          <w:sz w:val="22"/>
          <w:szCs w:val="22"/>
          <w:lang w:eastAsia="ko-KR"/>
        </w:rPr>
      </w:pPr>
    </w:p>
    <w:p w14:paraId="17DFA65A" w14:textId="79C4BFED" w:rsidR="00A56072" w:rsidRDefault="00A56072" w:rsidP="00A56072">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B171CF">
        <w:rPr>
          <w:rFonts w:eastAsia="바탕"/>
          <w:b/>
          <w:sz w:val="22"/>
          <w:szCs w:val="22"/>
          <w:lang w:eastAsia="ko-KR"/>
        </w:rPr>
        <w:t xml:space="preserve"> #</w:t>
      </w:r>
      <w:r>
        <w:rPr>
          <w:rFonts w:eastAsia="바탕"/>
          <w:b/>
          <w:sz w:val="22"/>
          <w:szCs w:val="22"/>
          <w:lang w:eastAsia="ko-KR"/>
        </w:rPr>
        <w:t>1</w:t>
      </w:r>
      <w:r w:rsidRPr="00B171CF">
        <w:rPr>
          <w:rFonts w:eastAsia="바탕"/>
          <w:b/>
          <w:sz w:val="22"/>
          <w:szCs w:val="22"/>
          <w:lang w:eastAsia="ko-KR"/>
        </w:rPr>
        <w:t xml:space="preserve">: </w:t>
      </w:r>
      <w:r w:rsidRPr="00A56072">
        <w:rPr>
          <w:rFonts w:eastAsia="바탕"/>
          <w:b/>
          <w:sz w:val="22"/>
          <w:szCs w:val="22"/>
          <w:lang w:eastAsia="ko-KR"/>
        </w:rPr>
        <w:t>For generating type-2 HARQ-ACK codebook corresponding to DCI that can schedule multiple PDSCHs,</w:t>
      </w:r>
      <w:r>
        <w:rPr>
          <w:rFonts w:eastAsia="바탕"/>
          <w:b/>
          <w:sz w:val="22"/>
          <w:szCs w:val="22"/>
          <w:lang w:eastAsia="ko-KR"/>
        </w:rPr>
        <w:t xml:space="preserve"> if single codebook is constructed and DAI is counted per DCI (i.e., Alt 1 with single codebook), DCI overhead can be kept as before but UCI overhead can be highly increased.</w:t>
      </w:r>
    </w:p>
    <w:p w14:paraId="00C6FF6E" w14:textId="0C3EE7C5" w:rsidR="00A56072" w:rsidRDefault="00A56072" w:rsidP="00A56072">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B171CF">
        <w:rPr>
          <w:rFonts w:eastAsia="바탕"/>
          <w:b/>
          <w:sz w:val="22"/>
          <w:szCs w:val="22"/>
          <w:lang w:eastAsia="ko-KR"/>
        </w:rPr>
        <w:t xml:space="preserve"> #</w:t>
      </w:r>
      <w:r>
        <w:rPr>
          <w:rFonts w:eastAsia="바탕"/>
          <w:b/>
          <w:sz w:val="22"/>
          <w:szCs w:val="22"/>
          <w:lang w:eastAsia="ko-KR"/>
        </w:rPr>
        <w:t>2</w:t>
      </w:r>
      <w:r w:rsidRPr="00B171CF">
        <w:rPr>
          <w:rFonts w:eastAsia="바탕"/>
          <w:b/>
          <w:sz w:val="22"/>
          <w:szCs w:val="22"/>
          <w:lang w:eastAsia="ko-KR"/>
        </w:rPr>
        <w:t xml:space="preserve">: </w:t>
      </w:r>
      <w:r w:rsidRPr="00A56072">
        <w:rPr>
          <w:rFonts w:eastAsia="바탕"/>
          <w:b/>
          <w:sz w:val="22"/>
          <w:szCs w:val="22"/>
          <w:lang w:eastAsia="ko-KR"/>
        </w:rPr>
        <w:t>For generating type-2 HARQ-ACK codebook corresponding to DCI that can schedule multiple PDSCHs,</w:t>
      </w:r>
      <w:r>
        <w:rPr>
          <w:rFonts w:eastAsia="바탕"/>
          <w:b/>
          <w:sz w:val="22"/>
          <w:szCs w:val="22"/>
          <w:lang w:eastAsia="ko-KR"/>
        </w:rPr>
        <w:t xml:space="preserve"> if single codebook is constructed and DAI is counted per PDSCH (i.e., Alt 2 with single codebook), UCI overhead can be kept as before but DCI overhead can be highly increased. It should be noted that bit-width of </w:t>
      </w:r>
      <w:r w:rsidRPr="00A56072">
        <w:rPr>
          <w:rFonts w:eastAsia="바탕"/>
          <w:b/>
          <w:sz w:val="22"/>
          <w:szCs w:val="22"/>
          <w:lang w:eastAsia="ko-KR"/>
        </w:rPr>
        <w:t xml:space="preserve">C/T-DAI in DL </w:t>
      </w:r>
      <w:r>
        <w:rPr>
          <w:rFonts w:eastAsia="바탕"/>
          <w:b/>
          <w:sz w:val="22"/>
          <w:szCs w:val="22"/>
          <w:lang w:eastAsia="ko-KR"/>
        </w:rPr>
        <w:t xml:space="preserve">fallback </w:t>
      </w:r>
      <w:r w:rsidRPr="00A56072">
        <w:rPr>
          <w:rFonts w:eastAsia="바탕"/>
          <w:b/>
          <w:sz w:val="22"/>
          <w:szCs w:val="22"/>
          <w:lang w:eastAsia="ko-KR"/>
        </w:rPr>
        <w:t>DCI</w:t>
      </w:r>
      <w:r>
        <w:rPr>
          <w:rFonts w:eastAsia="바탕"/>
          <w:b/>
          <w:sz w:val="22"/>
          <w:szCs w:val="22"/>
          <w:lang w:eastAsia="ko-KR"/>
        </w:rPr>
        <w:t xml:space="preserve"> (i.e., DCI format 1_0) should be also increased.</w:t>
      </w:r>
    </w:p>
    <w:p w14:paraId="0DB52575" w14:textId="00CE2D8A" w:rsidR="00E12AC1" w:rsidRDefault="00E12AC1" w:rsidP="00A56072">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#3: Large amount of specification impact can be anticipated for Alt 3, compared to Alts 1 and 2.</w:t>
      </w:r>
    </w:p>
    <w:p w14:paraId="0EB8A835" w14:textId="77777777" w:rsidR="00A56072" w:rsidRPr="00A56072" w:rsidRDefault="00A56072" w:rsidP="00340D04">
      <w:pPr>
        <w:spacing w:before="120" w:after="120" w:line="240" w:lineRule="auto"/>
        <w:ind w:left="0" w:firstLineChars="100" w:firstLine="220"/>
        <w:rPr>
          <w:rFonts w:eastAsia="바탕"/>
          <w:sz w:val="22"/>
          <w:szCs w:val="22"/>
          <w:lang w:eastAsia="ko-KR"/>
        </w:rPr>
      </w:pPr>
    </w:p>
    <w:p w14:paraId="5D19BF9C" w14:textId="3A5AE91A" w:rsidR="00A56072" w:rsidRDefault="00A56072"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From above </w:t>
      </w:r>
      <w:r>
        <w:rPr>
          <w:rFonts w:eastAsia="바탕"/>
          <w:sz w:val="22"/>
          <w:szCs w:val="22"/>
          <w:lang w:eastAsia="ko-KR"/>
        </w:rPr>
        <w:t>analys</w:t>
      </w:r>
      <w:r w:rsidR="00E12AC1">
        <w:rPr>
          <w:rFonts w:eastAsia="바탕"/>
          <w:sz w:val="22"/>
          <w:szCs w:val="22"/>
          <w:lang w:eastAsia="ko-KR"/>
        </w:rPr>
        <w:t>e</w:t>
      </w:r>
      <w:r>
        <w:rPr>
          <w:rFonts w:eastAsia="바탕"/>
          <w:sz w:val="22"/>
          <w:szCs w:val="22"/>
          <w:lang w:eastAsia="ko-KR"/>
        </w:rPr>
        <w:t xml:space="preserve">s and </w:t>
      </w:r>
      <w:r>
        <w:rPr>
          <w:rFonts w:eastAsia="바탕" w:hint="eastAsia"/>
          <w:sz w:val="22"/>
          <w:szCs w:val="22"/>
          <w:lang w:eastAsia="ko-KR"/>
        </w:rPr>
        <w:t>observation</w:t>
      </w:r>
      <w:r>
        <w:rPr>
          <w:rFonts w:eastAsia="바탕"/>
          <w:sz w:val="22"/>
          <w:szCs w:val="22"/>
          <w:lang w:eastAsia="ko-KR"/>
        </w:rPr>
        <w:t xml:space="preserve">s, </w:t>
      </w:r>
      <w:r w:rsidR="00E12AC1">
        <w:rPr>
          <w:rFonts w:eastAsia="바탕"/>
          <w:sz w:val="22"/>
          <w:szCs w:val="22"/>
          <w:lang w:eastAsia="ko-KR"/>
        </w:rPr>
        <w:t xml:space="preserve">only the following alternatives can be considered, taking into account </w:t>
      </w:r>
      <w:r w:rsidR="003B1D8E">
        <w:rPr>
          <w:rFonts w:eastAsia="바탕"/>
          <w:sz w:val="22"/>
          <w:szCs w:val="22"/>
          <w:lang w:eastAsia="ko-KR"/>
        </w:rPr>
        <w:t>reasonable range of DCI and UCI overhead increase</w:t>
      </w:r>
      <w:r w:rsidR="00E12AC1">
        <w:rPr>
          <w:sz w:val="22"/>
          <w:szCs w:val="22"/>
          <w:lang w:eastAsia="ko-KR"/>
        </w:rPr>
        <w:t>.</w:t>
      </w:r>
    </w:p>
    <w:p w14:paraId="3B1F5A7A" w14:textId="0141F85A" w:rsidR="00E12AC1" w:rsidRDefault="00E12AC1" w:rsidP="00E12AC1">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Alt 1-1: </w:t>
      </w:r>
      <w:r w:rsidRPr="00E23769">
        <w:rPr>
          <w:rFonts w:ascii="Times New Roman" w:hAnsi="Times New Roman"/>
          <w:sz w:val="22"/>
          <w:szCs w:val="22"/>
          <w:lang w:val="en-GB" w:eastAsia="ko-KR"/>
        </w:rPr>
        <w:t>Alt 1 with two sub-codebooks</w:t>
      </w:r>
    </w:p>
    <w:p w14:paraId="5AE13716" w14:textId="329F67C3" w:rsidR="00E12AC1" w:rsidRDefault="00E12AC1" w:rsidP="00E12AC1">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Alt 2-1: </w:t>
      </w:r>
      <w:r w:rsidRPr="00E23769">
        <w:rPr>
          <w:rFonts w:ascii="Times New Roman" w:hAnsi="Times New Roman"/>
          <w:sz w:val="22"/>
          <w:szCs w:val="22"/>
          <w:lang w:val="en-GB" w:eastAsia="ko-KR"/>
        </w:rPr>
        <w:t xml:space="preserve">Alt </w:t>
      </w:r>
      <w:r>
        <w:rPr>
          <w:rFonts w:ascii="Times New Roman" w:hAnsi="Times New Roman"/>
          <w:sz w:val="22"/>
          <w:szCs w:val="22"/>
          <w:lang w:val="en-GB" w:eastAsia="ko-KR"/>
        </w:rPr>
        <w:t>2</w:t>
      </w:r>
      <w:r w:rsidRPr="00E23769">
        <w:rPr>
          <w:rFonts w:ascii="Times New Roman" w:hAnsi="Times New Roman"/>
          <w:sz w:val="22"/>
          <w:szCs w:val="22"/>
          <w:lang w:val="en-GB" w:eastAsia="ko-KR"/>
        </w:rPr>
        <w:t xml:space="preserve"> with two sub-codebooks</w:t>
      </w:r>
    </w:p>
    <w:p w14:paraId="78AC7B94" w14:textId="29A791D1" w:rsidR="00E12AC1" w:rsidRPr="00E12AC1" w:rsidRDefault="00E12AC1" w:rsidP="00E12AC1">
      <w:pPr>
        <w:pStyle w:val="ac"/>
        <w:numPr>
          <w:ilvl w:val="0"/>
          <w:numId w:val="35"/>
        </w:numPr>
        <w:spacing w:before="120" w:after="120" w:line="240" w:lineRule="auto"/>
        <w:ind w:leftChars="0"/>
        <w:rPr>
          <w:rFonts w:ascii="Times New Roman" w:hAnsi="Times New Roman"/>
          <w:sz w:val="22"/>
          <w:szCs w:val="22"/>
          <w:lang w:val="en-GB" w:eastAsia="ko-KR"/>
        </w:rPr>
      </w:pPr>
      <w:r w:rsidRPr="00E12AC1">
        <w:rPr>
          <w:rFonts w:ascii="Times New Roman" w:hAnsi="Times New Roman"/>
          <w:sz w:val="22"/>
          <w:szCs w:val="22"/>
          <w:lang w:val="en-GB" w:eastAsia="ko-KR"/>
        </w:rPr>
        <w:t>where first sub-codebook is for single PDSCH scheduling case and second sub-codebook is for multi-PDSCH scheduling case</w:t>
      </w:r>
    </w:p>
    <w:p w14:paraId="117C0982" w14:textId="7561DA44" w:rsidR="00E12AC1" w:rsidRDefault="00E12AC1" w:rsidP="00340D04">
      <w:pPr>
        <w:spacing w:before="120" w:after="120" w:line="240" w:lineRule="auto"/>
        <w:ind w:left="0" w:firstLineChars="100" w:firstLine="220"/>
        <w:rPr>
          <w:sz w:val="22"/>
          <w:szCs w:val="22"/>
          <w:lang w:eastAsia="ko-KR"/>
        </w:rPr>
      </w:pPr>
      <w:r>
        <w:rPr>
          <w:rFonts w:eastAsia="바탕" w:hint="eastAsia"/>
          <w:sz w:val="22"/>
          <w:szCs w:val="22"/>
          <w:lang w:eastAsia="ko-KR"/>
        </w:rPr>
        <w:t xml:space="preserve">For Alt 1-1, if CBG is additionally configured, </w:t>
      </w:r>
      <w:r>
        <w:rPr>
          <w:rFonts w:eastAsia="바탕"/>
          <w:sz w:val="22"/>
          <w:szCs w:val="22"/>
          <w:lang w:eastAsia="ko-KR"/>
        </w:rPr>
        <w:t xml:space="preserve">three individual sub-codebooks can be considered, e.g., where </w:t>
      </w:r>
      <w:r>
        <w:rPr>
          <w:sz w:val="22"/>
          <w:szCs w:val="22"/>
          <w:lang w:eastAsia="ko-KR"/>
        </w:rPr>
        <w:t xml:space="preserve">first sub-codebook is </w:t>
      </w:r>
      <w:r w:rsidRPr="009F583D">
        <w:rPr>
          <w:sz w:val="22"/>
          <w:szCs w:val="22"/>
          <w:lang w:eastAsia="ko-KR"/>
        </w:rPr>
        <w:t xml:space="preserve">for </w:t>
      </w:r>
      <w:r>
        <w:rPr>
          <w:sz w:val="22"/>
          <w:szCs w:val="22"/>
          <w:lang w:eastAsia="ko-KR"/>
        </w:rPr>
        <w:t>TB-based</w:t>
      </w:r>
      <w:r w:rsidRPr="009F583D">
        <w:rPr>
          <w:sz w:val="22"/>
          <w:szCs w:val="22"/>
          <w:lang w:eastAsia="ko-KR"/>
        </w:rPr>
        <w:t xml:space="preserve"> PDSCH scheduling case</w:t>
      </w:r>
      <w:r>
        <w:rPr>
          <w:sz w:val="22"/>
          <w:szCs w:val="22"/>
          <w:lang w:eastAsia="ko-KR"/>
        </w:rPr>
        <w:t xml:space="preserve">, second sub-codebook is </w:t>
      </w:r>
      <w:r w:rsidRPr="009F583D">
        <w:rPr>
          <w:sz w:val="22"/>
          <w:szCs w:val="22"/>
          <w:lang w:eastAsia="ko-KR"/>
        </w:rPr>
        <w:t xml:space="preserve">for </w:t>
      </w:r>
      <w:r>
        <w:rPr>
          <w:sz w:val="22"/>
          <w:szCs w:val="22"/>
          <w:lang w:eastAsia="ko-KR"/>
        </w:rPr>
        <w:t>CBG-based</w:t>
      </w:r>
      <w:r w:rsidRPr="009F583D">
        <w:rPr>
          <w:sz w:val="22"/>
          <w:szCs w:val="22"/>
          <w:lang w:eastAsia="ko-KR"/>
        </w:rPr>
        <w:t xml:space="preserve"> PDSCH scheduling case</w:t>
      </w:r>
      <w:r>
        <w:rPr>
          <w:sz w:val="22"/>
          <w:szCs w:val="22"/>
          <w:lang w:eastAsia="ko-KR"/>
        </w:rPr>
        <w:t>,</w:t>
      </w:r>
      <w:r w:rsidRPr="009F583D">
        <w:rPr>
          <w:sz w:val="22"/>
          <w:szCs w:val="22"/>
          <w:lang w:eastAsia="ko-KR"/>
        </w:rPr>
        <w:t xml:space="preserve"> and </w:t>
      </w:r>
      <w:r>
        <w:rPr>
          <w:sz w:val="22"/>
          <w:szCs w:val="22"/>
          <w:lang w:eastAsia="ko-KR"/>
        </w:rPr>
        <w:t>third sub-codebook</w:t>
      </w:r>
      <w:r w:rsidRPr="009F583D">
        <w:rPr>
          <w:sz w:val="22"/>
          <w:szCs w:val="22"/>
          <w:lang w:eastAsia="ko-KR"/>
        </w:rPr>
        <w:t xml:space="preserve"> is for multi-PDSCH scheduling case</w:t>
      </w:r>
      <w:r>
        <w:rPr>
          <w:sz w:val="22"/>
          <w:szCs w:val="22"/>
          <w:lang w:eastAsia="ko-KR"/>
        </w:rPr>
        <w:t xml:space="preserve">. Alternatively, </w:t>
      </w:r>
      <w:r>
        <w:rPr>
          <w:rFonts w:eastAsia="바탕"/>
          <w:sz w:val="22"/>
          <w:szCs w:val="22"/>
          <w:lang w:eastAsia="ko-KR"/>
        </w:rPr>
        <w:t xml:space="preserve">two individual sub-codebooks can be considered, e.g., where </w:t>
      </w:r>
      <w:r>
        <w:rPr>
          <w:sz w:val="22"/>
          <w:szCs w:val="22"/>
          <w:lang w:eastAsia="ko-KR"/>
        </w:rPr>
        <w:t xml:space="preserve">first sub-codebook is </w:t>
      </w:r>
      <w:r w:rsidRPr="009F583D">
        <w:rPr>
          <w:sz w:val="22"/>
          <w:szCs w:val="22"/>
          <w:lang w:eastAsia="ko-KR"/>
        </w:rPr>
        <w:t xml:space="preserve">for </w:t>
      </w:r>
      <w:r>
        <w:rPr>
          <w:sz w:val="22"/>
          <w:szCs w:val="22"/>
          <w:lang w:eastAsia="ko-KR"/>
        </w:rPr>
        <w:t>TB-based</w:t>
      </w:r>
      <w:r w:rsidRPr="009F583D">
        <w:rPr>
          <w:sz w:val="22"/>
          <w:szCs w:val="22"/>
          <w:lang w:eastAsia="ko-KR"/>
        </w:rPr>
        <w:t xml:space="preserve"> PDSCH scheduling case</w:t>
      </w:r>
      <w:r>
        <w:rPr>
          <w:sz w:val="22"/>
          <w:szCs w:val="22"/>
          <w:lang w:eastAsia="ko-KR"/>
        </w:rPr>
        <w:t xml:space="preserve"> and second sub-codebook is </w:t>
      </w:r>
      <w:r w:rsidRPr="009F583D">
        <w:rPr>
          <w:sz w:val="22"/>
          <w:szCs w:val="22"/>
          <w:lang w:eastAsia="ko-KR"/>
        </w:rPr>
        <w:t xml:space="preserve">for </w:t>
      </w:r>
      <w:r>
        <w:rPr>
          <w:sz w:val="22"/>
          <w:szCs w:val="22"/>
          <w:lang w:eastAsia="ko-KR"/>
        </w:rPr>
        <w:t>CBG-based</w:t>
      </w:r>
      <w:r w:rsidRPr="009F583D">
        <w:rPr>
          <w:sz w:val="22"/>
          <w:szCs w:val="22"/>
          <w:lang w:eastAsia="ko-KR"/>
        </w:rPr>
        <w:t xml:space="preserve"> PDSCH scheduling </w:t>
      </w:r>
      <w:r>
        <w:rPr>
          <w:sz w:val="22"/>
          <w:szCs w:val="22"/>
          <w:lang w:eastAsia="ko-KR"/>
        </w:rPr>
        <w:t xml:space="preserve">and </w:t>
      </w:r>
      <w:r w:rsidRPr="009F583D">
        <w:rPr>
          <w:sz w:val="22"/>
          <w:szCs w:val="22"/>
          <w:lang w:eastAsia="ko-KR"/>
        </w:rPr>
        <w:t>multi-PDSCH scheduling case</w:t>
      </w:r>
      <w:r>
        <w:rPr>
          <w:sz w:val="22"/>
          <w:szCs w:val="22"/>
          <w:lang w:eastAsia="ko-KR"/>
        </w:rPr>
        <w:t>s.</w:t>
      </w:r>
    </w:p>
    <w:p w14:paraId="4D791D8A" w14:textId="461032D1" w:rsidR="00E12AC1" w:rsidRDefault="00E12AC1" w:rsidP="00340D04">
      <w:pPr>
        <w:spacing w:before="120" w:after="120" w:line="240" w:lineRule="auto"/>
        <w:ind w:left="0" w:firstLineChars="100" w:firstLine="220"/>
        <w:rPr>
          <w:sz w:val="22"/>
          <w:szCs w:val="22"/>
          <w:lang w:eastAsia="ko-KR"/>
        </w:rPr>
      </w:pPr>
      <w:r>
        <w:rPr>
          <w:sz w:val="22"/>
          <w:szCs w:val="22"/>
          <w:lang w:eastAsia="ko-KR"/>
        </w:rPr>
        <w:t>For Alt 2-1, i</w:t>
      </w:r>
      <w:r w:rsidRPr="00E12AC1">
        <w:rPr>
          <w:sz w:val="22"/>
          <w:szCs w:val="22"/>
          <w:lang w:eastAsia="ko-KR"/>
        </w:rPr>
        <w:t xml:space="preserve">ncreased </w:t>
      </w:r>
      <w:r>
        <w:rPr>
          <w:sz w:val="22"/>
          <w:szCs w:val="22"/>
          <w:lang w:eastAsia="ko-KR"/>
        </w:rPr>
        <w:t xml:space="preserve">bit-width of </w:t>
      </w:r>
      <w:r w:rsidR="00DC731F">
        <w:rPr>
          <w:sz w:val="22"/>
          <w:szCs w:val="22"/>
          <w:lang w:eastAsia="ko-KR"/>
        </w:rPr>
        <w:t xml:space="preserve">each </w:t>
      </w:r>
      <w:r w:rsidRPr="00E12AC1">
        <w:rPr>
          <w:sz w:val="22"/>
          <w:szCs w:val="22"/>
          <w:lang w:eastAsia="ko-KR"/>
        </w:rPr>
        <w:t xml:space="preserve">DAI </w:t>
      </w:r>
      <w:r>
        <w:rPr>
          <w:sz w:val="22"/>
          <w:szCs w:val="22"/>
          <w:lang w:eastAsia="ko-KR"/>
        </w:rPr>
        <w:t>field can be equal to</w:t>
      </w:r>
      <w:r w:rsidRPr="00E12AC1">
        <w:rPr>
          <w:sz w:val="22"/>
          <w:szCs w:val="22"/>
          <w:lang w:eastAsia="ko-KR"/>
        </w:rPr>
        <w:t xml:space="preserve"> 2 + log2(ceiling of max. configured number of PDSCHs across carriers)</w:t>
      </w:r>
      <w:r>
        <w:rPr>
          <w:sz w:val="22"/>
          <w:szCs w:val="22"/>
          <w:lang w:eastAsia="ko-KR"/>
        </w:rPr>
        <w:t xml:space="preserve">. </w:t>
      </w:r>
      <w:r w:rsidR="00CC3F90">
        <w:rPr>
          <w:rFonts w:eastAsia="바탕"/>
          <w:sz w:val="22"/>
          <w:szCs w:val="22"/>
          <w:lang w:eastAsia="ko-KR"/>
        </w:rPr>
        <w:t>I</w:t>
      </w:r>
      <w:r w:rsidR="00CC3F90">
        <w:rPr>
          <w:rFonts w:eastAsia="바탕" w:hint="eastAsia"/>
          <w:sz w:val="22"/>
          <w:szCs w:val="22"/>
          <w:lang w:eastAsia="ko-KR"/>
        </w:rPr>
        <w:t xml:space="preserve">f </w:t>
      </w:r>
      <w:r>
        <w:rPr>
          <w:rFonts w:eastAsia="바탕" w:hint="eastAsia"/>
          <w:sz w:val="22"/>
          <w:szCs w:val="22"/>
          <w:lang w:eastAsia="ko-KR"/>
        </w:rPr>
        <w:t xml:space="preserve">CBG is additionally configured, </w:t>
      </w:r>
      <w:r>
        <w:rPr>
          <w:rFonts w:eastAsia="바탕"/>
          <w:sz w:val="22"/>
          <w:szCs w:val="22"/>
          <w:lang w:eastAsia="ko-KR"/>
        </w:rPr>
        <w:t xml:space="preserve">three individual sub-codebooks can be considered, e.g., where </w:t>
      </w:r>
      <w:r>
        <w:rPr>
          <w:sz w:val="22"/>
          <w:szCs w:val="22"/>
          <w:lang w:eastAsia="ko-KR"/>
        </w:rPr>
        <w:t xml:space="preserve">first sub-codebook is </w:t>
      </w:r>
      <w:r w:rsidRPr="009F583D">
        <w:rPr>
          <w:sz w:val="22"/>
          <w:szCs w:val="22"/>
          <w:lang w:eastAsia="ko-KR"/>
        </w:rPr>
        <w:t xml:space="preserve">for </w:t>
      </w:r>
      <w:r>
        <w:rPr>
          <w:sz w:val="22"/>
          <w:szCs w:val="22"/>
          <w:lang w:eastAsia="ko-KR"/>
        </w:rPr>
        <w:t>TB-based</w:t>
      </w:r>
      <w:r w:rsidRPr="009F583D">
        <w:rPr>
          <w:sz w:val="22"/>
          <w:szCs w:val="22"/>
          <w:lang w:eastAsia="ko-KR"/>
        </w:rPr>
        <w:t xml:space="preserve"> PDSCH scheduling case</w:t>
      </w:r>
      <w:r>
        <w:rPr>
          <w:sz w:val="22"/>
          <w:szCs w:val="22"/>
          <w:lang w:eastAsia="ko-KR"/>
        </w:rPr>
        <w:t xml:space="preserve">, second sub-codebook is </w:t>
      </w:r>
      <w:r w:rsidRPr="009F583D">
        <w:rPr>
          <w:sz w:val="22"/>
          <w:szCs w:val="22"/>
          <w:lang w:eastAsia="ko-KR"/>
        </w:rPr>
        <w:t xml:space="preserve">for </w:t>
      </w:r>
      <w:r>
        <w:rPr>
          <w:sz w:val="22"/>
          <w:szCs w:val="22"/>
          <w:lang w:eastAsia="ko-KR"/>
        </w:rPr>
        <w:t>CBG-based</w:t>
      </w:r>
      <w:r w:rsidRPr="009F583D">
        <w:rPr>
          <w:sz w:val="22"/>
          <w:szCs w:val="22"/>
          <w:lang w:eastAsia="ko-KR"/>
        </w:rPr>
        <w:t xml:space="preserve"> PDSCH scheduling case</w:t>
      </w:r>
      <w:r>
        <w:rPr>
          <w:sz w:val="22"/>
          <w:szCs w:val="22"/>
          <w:lang w:eastAsia="ko-KR"/>
        </w:rPr>
        <w:t>,</w:t>
      </w:r>
      <w:r w:rsidRPr="009F583D">
        <w:rPr>
          <w:sz w:val="22"/>
          <w:szCs w:val="22"/>
          <w:lang w:eastAsia="ko-KR"/>
        </w:rPr>
        <w:t xml:space="preserve"> and </w:t>
      </w:r>
      <w:r>
        <w:rPr>
          <w:sz w:val="22"/>
          <w:szCs w:val="22"/>
          <w:lang w:eastAsia="ko-KR"/>
        </w:rPr>
        <w:t>third sub-codebook</w:t>
      </w:r>
      <w:r w:rsidRPr="009F583D">
        <w:rPr>
          <w:sz w:val="22"/>
          <w:szCs w:val="22"/>
          <w:lang w:eastAsia="ko-KR"/>
        </w:rPr>
        <w:t xml:space="preserve"> is for multi-PDSCH scheduling case</w:t>
      </w:r>
      <w:r>
        <w:rPr>
          <w:sz w:val="22"/>
          <w:szCs w:val="22"/>
          <w:lang w:eastAsia="ko-KR"/>
        </w:rPr>
        <w:t>.</w:t>
      </w:r>
    </w:p>
    <w:p w14:paraId="45FF623B" w14:textId="1D44DF04" w:rsidR="00E12AC1" w:rsidRPr="003B1D8E" w:rsidRDefault="003B1D8E" w:rsidP="00340D04">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As to introduction of</w:t>
      </w:r>
      <w:r>
        <w:rPr>
          <w:rFonts w:eastAsia="바탕" w:hint="eastAsia"/>
          <w:sz w:val="22"/>
          <w:szCs w:val="22"/>
          <w:lang w:eastAsia="ko-KR"/>
        </w:rPr>
        <w:t xml:space="preserve"> time bundling operation, </w:t>
      </w:r>
      <w:r>
        <w:rPr>
          <w:rFonts w:eastAsia="바탕"/>
          <w:sz w:val="22"/>
          <w:szCs w:val="22"/>
          <w:lang w:eastAsia="ko-KR"/>
        </w:rPr>
        <w:t>i</w:t>
      </w:r>
      <w:r w:rsidRPr="003B1D8E">
        <w:rPr>
          <w:rFonts w:eastAsia="바탕"/>
          <w:sz w:val="22"/>
          <w:szCs w:val="22"/>
          <w:lang w:eastAsia="ko-KR"/>
        </w:rPr>
        <w:t xml:space="preserve">f its motivation is to consider channel correlation in time domain, </w:t>
      </w:r>
      <w:r>
        <w:rPr>
          <w:rFonts w:eastAsia="바탕"/>
          <w:sz w:val="22"/>
          <w:szCs w:val="22"/>
          <w:lang w:eastAsia="ko-KR"/>
        </w:rPr>
        <w:t xml:space="preserve">time </w:t>
      </w:r>
      <w:r w:rsidRPr="003B1D8E">
        <w:rPr>
          <w:rFonts w:eastAsia="바탕"/>
          <w:sz w:val="22"/>
          <w:szCs w:val="22"/>
          <w:lang w:eastAsia="ko-KR"/>
        </w:rPr>
        <w:t xml:space="preserve">bundling </w:t>
      </w:r>
      <w:r>
        <w:rPr>
          <w:rFonts w:eastAsia="바탕"/>
          <w:sz w:val="22"/>
          <w:szCs w:val="22"/>
          <w:lang w:eastAsia="ko-KR"/>
        </w:rPr>
        <w:t>window (in which HARQ-ACK bits can be bundled)</w:t>
      </w:r>
      <w:r w:rsidRPr="003B1D8E">
        <w:rPr>
          <w:rFonts w:eastAsia="바탕"/>
          <w:sz w:val="22"/>
          <w:szCs w:val="22"/>
          <w:lang w:eastAsia="ko-KR"/>
        </w:rPr>
        <w:t xml:space="preserve"> should not be dependent of how many PDSCHs are scheduled, but dependent of the absolute time of scheduled PDSCHs</w:t>
      </w:r>
      <w:r>
        <w:rPr>
          <w:rFonts w:eastAsia="바탕"/>
          <w:sz w:val="22"/>
          <w:szCs w:val="22"/>
          <w:lang w:eastAsia="ko-KR"/>
        </w:rPr>
        <w:t xml:space="preserve">. </w:t>
      </w:r>
      <w:r w:rsidRPr="003B1D8E">
        <w:rPr>
          <w:rFonts w:eastAsia="바탕"/>
          <w:sz w:val="22"/>
          <w:szCs w:val="22"/>
          <w:lang w:eastAsia="ko-KR"/>
        </w:rPr>
        <w:t>For instance, if time duration spanned by scheduled PDSCHs is shorter than N slots, 1 bit is generated, otherwise, 2 bits are generated.</w:t>
      </w:r>
      <w:r>
        <w:rPr>
          <w:rFonts w:eastAsia="바탕"/>
          <w:sz w:val="22"/>
          <w:szCs w:val="22"/>
          <w:lang w:eastAsia="ko-KR"/>
        </w:rPr>
        <w:t xml:space="preserve"> In addition, if time bundling operation is introduced for type-2 HARQ-ACK codebook, it should also be considered for type-1 HARQ-ACK codebook.</w:t>
      </w:r>
    </w:p>
    <w:p w14:paraId="69B765A7" w14:textId="77777777" w:rsidR="00340D04" w:rsidRDefault="00340D04" w:rsidP="00340D04">
      <w:pPr>
        <w:spacing w:before="120" w:after="120" w:line="240" w:lineRule="auto"/>
        <w:ind w:left="0" w:firstLineChars="100" w:firstLine="220"/>
        <w:rPr>
          <w:rFonts w:eastAsia="바탕"/>
          <w:sz w:val="22"/>
          <w:szCs w:val="22"/>
          <w:lang w:eastAsia="ko-KR"/>
        </w:rPr>
      </w:pPr>
    </w:p>
    <w:p w14:paraId="3BC39614" w14:textId="77777777" w:rsidR="00340D04" w:rsidRDefault="00340D04" w:rsidP="00340D04">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lastRenderedPageBreak/>
        <w:t>Proposal #</w:t>
      </w:r>
      <w:r>
        <w:rPr>
          <w:rFonts w:eastAsia="바탕"/>
          <w:b/>
          <w:sz w:val="22"/>
          <w:szCs w:val="22"/>
          <w:lang w:eastAsia="ko-KR"/>
        </w:rPr>
        <w:t>7</w:t>
      </w:r>
      <w:r w:rsidRPr="00B171CF">
        <w:rPr>
          <w:rFonts w:eastAsia="바탕"/>
          <w:b/>
          <w:sz w:val="22"/>
          <w:szCs w:val="22"/>
          <w:lang w:eastAsia="ko-KR"/>
        </w:rPr>
        <w:t xml:space="preserve">: </w:t>
      </w:r>
      <w:r>
        <w:rPr>
          <w:rFonts w:eastAsia="바탕"/>
          <w:b/>
          <w:sz w:val="22"/>
          <w:szCs w:val="22"/>
          <w:lang w:eastAsia="ko-KR"/>
        </w:rPr>
        <w:t>For (enhanced) type-2 HARQ-ACK codebook,</w:t>
      </w:r>
    </w:p>
    <w:p w14:paraId="71A0ADA1" w14:textId="77777777" w:rsidR="003B1D8E" w:rsidRPr="003B1D8E" w:rsidRDefault="003B1D8E" w:rsidP="00340D04">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 xml:space="preserve">Alt 1: </w:t>
      </w:r>
      <w:r w:rsidRPr="003B1D8E">
        <w:rPr>
          <w:rFonts w:ascii="Times New Roman" w:hAnsi="Times New Roman"/>
          <w:b/>
          <w:sz w:val="22"/>
          <w:szCs w:val="22"/>
          <w:lang w:val="en-US" w:eastAsia="ko-KR"/>
        </w:rPr>
        <w:t>C-DAI/T-DAI is counted per DCI</w:t>
      </w:r>
    </w:p>
    <w:p w14:paraId="3BCFC8C0" w14:textId="0CE0BD76" w:rsidR="003B1D8E" w:rsidRDefault="003B1D8E" w:rsidP="00340D04">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 xml:space="preserve">Alt 2: </w:t>
      </w:r>
      <w:r w:rsidRPr="003B1D8E">
        <w:rPr>
          <w:rFonts w:ascii="Times New Roman" w:hAnsi="Times New Roman"/>
          <w:b/>
          <w:sz w:val="22"/>
          <w:szCs w:val="22"/>
          <w:lang w:val="en-US" w:eastAsia="ko-KR"/>
        </w:rPr>
        <w:t xml:space="preserve">C-DAI/T-DAI is counted </w:t>
      </w:r>
      <w:r>
        <w:rPr>
          <w:rFonts w:ascii="Times New Roman" w:hAnsi="Times New Roman"/>
          <w:b/>
          <w:sz w:val="22"/>
          <w:szCs w:val="22"/>
          <w:lang w:val="en-US" w:eastAsia="ko-KR"/>
        </w:rPr>
        <w:t>per PDSCH.</w:t>
      </w:r>
      <w:r w:rsidR="00CC3F90">
        <w:rPr>
          <w:rFonts w:ascii="Times New Roman" w:hAnsi="Times New Roman"/>
          <w:b/>
          <w:sz w:val="22"/>
          <w:szCs w:val="22"/>
          <w:lang w:val="en-US" w:eastAsia="ko-KR"/>
        </w:rPr>
        <w:t xml:space="preserve"> </w:t>
      </w:r>
      <w:r w:rsidR="00CC3F90">
        <w:rPr>
          <w:rFonts w:ascii="Times New Roman" w:hAnsi="Times New Roman"/>
          <w:b/>
          <w:sz w:val="22"/>
          <w:szCs w:val="22"/>
          <w:lang w:val="en-GB" w:eastAsia="ko-KR"/>
        </w:rPr>
        <w:t>I</w:t>
      </w:r>
      <w:r w:rsidR="00CC3F90" w:rsidRPr="00CC3F90">
        <w:rPr>
          <w:rFonts w:ascii="Times New Roman" w:hAnsi="Times New Roman"/>
          <w:b/>
          <w:sz w:val="22"/>
          <w:szCs w:val="22"/>
          <w:lang w:val="en-GB" w:eastAsia="ko-KR"/>
        </w:rPr>
        <w:t>ncreased bit-width of each DAI field can be equal to 2 + log2(ceiling of max. configured number of PDSCHs across carriers)</w:t>
      </w:r>
    </w:p>
    <w:p w14:paraId="59615202" w14:textId="77777777" w:rsidR="00340D04" w:rsidRPr="00B171CF"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Introduce i</w:t>
      </w:r>
      <w:r>
        <w:rPr>
          <w:rFonts w:ascii="Times New Roman" w:hAnsi="Times New Roman" w:hint="eastAsia"/>
          <w:b/>
          <w:sz w:val="22"/>
          <w:szCs w:val="22"/>
          <w:lang w:val="en-GB" w:eastAsia="ko-KR"/>
        </w:rPr>
        <w:t>ndependent sub-codebooks where one is for</w:t>
      </w:r>
      <w:r>
        <w:rPr>
          <w:rFonts w:ascii="Times New Roman" w:hAnsi="Times New Roman"/>
          <w:b/>
          <w:sz w:val="22"/>
          <w:szCs w:val="22"/>
          <w:lang w:val="en-GB" w:eastAsia="ko-KR"/>
        </w:rPr>
        <w:t xml:space="preserve"> single PDSCH scheduling case and the other is for multi-PDSCH scheduling case</w:t>
      </w:r>
    </w:p>
    <w:p w14:paraId="05940147" w14:textId="3A329EA8" w:rsidR="00340D04"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Perform C-DAI and T-DAI counting per each sub-codebook</w:t>
      </w:r>
    </w:p>
    <w:p w14:paraId="1A01BF83" w14:textId="77777777" w:rsidR="00340D04"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Include </w:t>
      </w:r>
      <w:r>
        <w:rPr>
          <w:rFonts w:ascii="Times New Roman" w:hAnsi="Times New Roman"/>
          <w:b/>
          <w:sz w:val="22"/>
          <w:szCs w:val="22"/>
          <w:lang w:val="en-GB" w:eastAsia="ko-KR"/>
        </w:rPr>
        <w:t>individual UL DAI for each sub-codebook in UL grant</w:t>
      </w:r>
    </w:p>
    <w:p w14:paraId="71D40481" w14:textId="501CB957" w:rsidR="005C5F1A"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FFS: If CBG is configured</w:t>
      </w:r>
    </w:p>
    <w:p w14:paraId="2926C1CA" w14:textId="77777777" w:rsidR="00A376C9" w:rsidRDefault="00A376C9" w:rsidP="00224E9B">
      <w:pPr>
        <w:spacing w:before="120" w:after="120" w:line="240" w:lineRule="auto"/>
        <w:ind w:left="0" w:firstLineChars="100" w:firstLine="220"/>
        <w:rPr>
          <w:rFonts w:eastAsia="바탕"/>
          <w:sz w:val="22"/>
          <w:szCs w:val="22"/>
          <w:lang w:eastAsia="ko-KR"/>
        </w:rPr>
      </w:pPr>
    </w:p>
    <w:p w14:paraId="121EDF6A" w14:textId="729C37EE" w:rsidR="00224E9B" w:rsidRPr="00FE2B0D" w:rsidRDefault="00224E9B" w:rsidP="00224E9B">
      <w:pPr>
        <w:pStyle w:val="1"/>
        <w:numPr>
          <w:ilvl w:val="0"/>
          <w:numId w:val="1"/>
        </w:numPr>
        <w:spacing w:before="300"/>
        <w:rPr>
          <w:rFonts w:eastAsia="바탕" w:cs="Arial"/>
          <w:b/>
          <w:lang w:eastAsia="ko-KR"/>
        </w:rPr>
      </w:pPr>
      <w:r>
        <w:rPr>
          <w:rFonts w:eastAsia="바탕" w:cs="Arial"/>
          <w:b/>
          <w:bCs/>
          <w:lang w:val="en-US" w:eastAsia="ko-KR"/>
        </w:rPr>
        <w:t>PT-RS enhancements</w:t>
      </w:r>
    </w:p>
    <w:p w14:paraId="78C24313" w14:textId="77777777" w:rsidR="00EC4C7B" w:rsidRDefault="00EC4C7B" w:rsidP="00224E9B">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EC4C7B" w14:paraId="0C1E2CC4" w14:textId="77777777" w:rsidTr="00EC4C7B">
        <w:tc>
          <w:tcPr>
            <w:tcW w:w="9628" w:type="dxa"/>
          </w:tcPr>
          <w:p w14:paraId="6BDD9561"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highlight w:val="green"/>
              </w:rPr>
              <w:t>Agreement:</w:t>
            </w:r>
          </w:p>
          <w:p w14:paraId="2EB89B02"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At least existing PTRS design for CP-OFDM is supported for NR operation in 52.6 to 71 GHz.</w:t>
            </w:r>
          </w:p>
          <w:p w14:paraId="7B1F5D6F" w14:textId="77777777" w:rsidR="00EC4C7B" w:rsidRPr="00EC4C7B" w:rsidRDefault="00EC4C7B" w:rsidP="00EC4C7B">
            <w:pPr>
              <w:numPr>
                <w:ilvl w:val="0"/>
                <w:numId w:val="29"/>
              </w:numPr>
              <w:overflowPunct w:val="0"/>
              <w:autoSpaceDE w:val="0"/>
              <w:autoSpaceDN w:val="0"/>
              <w:spacing w:before="0" w:after="0" w:line="252" w:lineRule="auto"/>
              <w:jc w:val="left"/>
              <w:rPr>
                <w:rFonts w:eastAsia="바탕"/>
                <w:szCs w:val="24"/>
                <w:lang w:eastAsia="x-none"/>
              </w:rPr>
            </w:pPr>
            <w:r w:rsidRPr="00EC4C7B">
              <w:rPr>
                <w:rFonts w:eastAsia="바탕"/>
                <w:szCs w:val="24"/>
                <w:lang w:eastAsia="x-none"/>
              </w:rPr>
              <w:t>Companies are encouraged to study the need of potential PTRS enhancement for CP-OFDM with respect to phase noise compensation performance considering at least the following aspects:</w:t>
            </w:r>
          </w:p>
          <w:p w14:paraId="7D5076FD" w14:textId="77777777" w:rsidR="00EC4C7B" w:rsidRPr="00EC4C7B" w:rsidRDefault="00EC4C7B" w:rsidP="00EC4C7B">
            <w:pPr>
              <w:numPr>
                <w:ilvl w:val="1"/>
                <w:numId w:val="29"/>
              </w:numPr>
              <w:overflowPunct w:val="0"/>
              <w:autoSpaceDE w:val="0"/>
              <w:autoSpaceDN w:val="0"/>
              <w:spacing w:before="0" w:after="0" w:line="252" w:lineRule="auto"/>
              <w:jc w:val="left"/>
              <w:rPr>
                <w:rFonts w:eastAsia="바탕"/>
                <w:szCs w:val="24"/>
                <w:lang w:eastAsia="x-none"/>
              </w:rPr>
            </w:pPr>
            <w:r w:rsidRPr="00EC4C7B">
              <w:rPr>
                <w:rFonts w:eastAsia="바탕"/>
                <w:szCs w:val="24"/>
                <w:lang w:eastAsia="x-none"/>
              </w:rPr>
              <w:t>PTRS density/pattern (e.g. distributed, block-based) and sequence (e.g. cyclic sequence)</w:t>
            </w:r>
          </w:p>
          <w:p w14:paraId="12F1B7EE" w14:textId="77777777" w:rsidR="00EC4C7B" w:rsidRPr="00EC4C7B" w:rsidRDefault="00EC4C7B" w:rsidP="00EC4C7B">
            <w:pPr>
              <w:numPr>
                <w:ilvl w:val="1"/>
                <w:numId w:val="29"/>
              </w:numPr>
              <w:overflowPunct w:val="0"/>
              <w:autoSpaceDE w:val="0"/>
              <w:autoSpaceDN w:val="0"/>
              <w:spacing w:before="0" w:after="0" w:line="252" w:lineRule="auto"/>
              <w:jc w:val="left"/>
              <w:rPr>
                <w:rFonts w:eastAsia="바탕"/>
                <w:szCs w:val="24"/>
                <w:lang w:eastAsia="x-none"/>
              </w:rPr>
            </w:pPr>
            <w:r w:rsidRPr="00EC4C7B">
              <w:rPr>
                <w:rFonts w:eastAsia="바탕"/>
                <w:szCs w:val="24"/>
                <w:lang w:eastAsia="x-none"/>
              </w:rPr>
              <w:t>Frequency domain power boosting and its impact to PDSCH performance and PDSCH to DMRS EPRE</w:t>
            </w:r>
          </w:p>
          <w:p w14:paraId="5E29EE37" w14:textId="77777777" w:rsidR="00EC4C7B" w:rsidRPr="00EC4C7B" w:rsidRDefault="00EC4C7B" w:rsidP="00EC4C7B">
            <w:pPr>
              <w:numPr>
                <w:ilvl w:val="1"/>
                <w:numId w:val="29"/>
              </w:numPr>
              <w:overflowPunct w:val="0"/>
              <w:autoSpaceDE w:val="0"/>
              <w:autoSpaceDN w:val="0"/>
              <w:spacing w:before="0" w:after="0" w:line="252" w:lineRule="auto"/>
              <w:jc w:val="left"/>
              <w:rPr>
                <w:rFonts w:eastAsia="바탕"/>
                <w:szCs w:val="24"/>
                <w:lang w:eastAsia="x-none"/>
              </w:rPr>
            </w:pPr>
            <w:r w:rsidRPr="00EC4C7B">
              <w:rPr>
                <w:rFonts w:eastAsia="바탕"/>
                <w:szCs w:val="24"/>
                <w:lang w:eastAsia="x-none"/>
              </w:rPr>
              <w:t>Receiver complexity, including possible aspects related to supporting both existing PTRS design and potential PTRS enhancement</w:t>
            </w:r>
          </w:p>
          <w:p w14:paraId="09A49C22" w14:textId="77777777" w:rsidR="00EC4C7B" w:rsidRPr="00EC4C7B" w:rsidRDefault="00EC4C7B" w:rsidP="00EC4C7B">
            <w:pPr>
              <w:numPr>
                <w:ilvl w:val="1"/>
                <w:numId w:val="29"/>
              </w:numPr>
              <w:overflowPunct w:val="0"/>
              <w:autoSpaceDE w:val="0"/>
              <w:autoSpaceDN w:val="0"/>
              <w:spacing w:before="0" w:after="0" w:line="252" w:lineRule="auto"/>
              <w:jc w:val="left"/>
              <w:rPr>
                <w:rFonts w:eastAsia="바탕"/>
                <w:szCs w:val="24"/>
                <w:lang w:eastAsia="x-none"/>
              </w:rPr>
            </w:pPr>
            <w:r w:rsidRPr="00EC4C7B">
              <w:rPr>
                <w:rFonts w:eastAsia="바탕"/>
                <w:szCs w:val="24"/>
                <w:lang w:eastAsia="x-none"/>
              </w:rPr>
              <w:t>Possible specification impact of supporting potential PTRS enhancement in addition to existing PTRS design</w:t>
            </w:r>
          </w:p>
          <w:p w14:paraId="0B068A43" w14:textId="77777777" w:rsidR="00EC4C7B" w:rsidRPr="00EC4C7B" w:rsidRDefault="00EC4C7B" w:rsidP="00EC4C7B">
            <w:pPr>
              <w:numPr>
                <w:ilvl w:val="1"/>
                <w:numId w:val="29"/>
              </w:numPr>
              <w:overflowPunct w:val="0"/>
              <w:autoSpaceDE w:val="0"/>
              <w:autoSpaceDN w:val="0"/>
              <w:spacing w:before="0" w:after="0" w:line="252" w:lineRule="auto"/>
              <w:jc w:val="left"/>
              <w:rPr>
                <w:rFonts w:eastAsia="바탕"/>
                <w:szCs w:val="24"/>
                <w:lang w:eastAsia="x-none"/>
              </w:rPr>
            </w:pPr>
            <w:r w:rsidRPr="00EC4C7B">
              <w:rPr>
                <w:rFonts w:eastAsia="바탕"/>
                <w:szCs w:val="24"/>
                <w:lang w:eastAsia="x-none"/>
              </w:rPr>
              <w:t>Note: PTRS overhead should be accounted for in the evaluations, e.g. by showing spectral efficiency results and/or reporting effective coding rate</w:t>
            </w:r>
          </w:p>
          <w:p w14:paraId="14F2F1E0"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Note: the decision to support potential enhanced PTRS design in addition to existing PTRS design will be made based on performance benefit, receiver complexity and specification effort aspects of enhanced PTRS design together and not purely on the considerations of the specification effort caused by supporting potential enhanced PTRS design in addition to existing PTRS design.</w:t>
            </w:r>
          </w:p>
          <w:p w14:paraId="4735E76E" w14:textId="77777777" w:rsidR="00EC4C7B" w:rsidRDefault="00EC4C7B" w:rsidP="00224E9B">
            <w:pPr>
              <w:spacing w:before="120" w:after="120" w:line="240" w:lineRule="auto"/>
              <w:ind w:left="0" w:firstLine="0"/>
              <w:rPr>
                <w:rFonts w:eastAsia="바탕"/>
                <w:sz w:val="22"/>
                <w:szCs w:val="22"/>
                <w:lang w:eastAsia="ko-KR"/>
              </w:rPr>
            </w:pPr>
          </w:p>
          <w:p w14:paraId="0B5909A3"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highlight w:val="green"/>
              </w:rPr>
              <w:t>Agreement:</w:t>
            </w:r>
          </w:p>
          <w:p w14:paraId="71D370C7"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rPr>
              <w:t>Companies are encouraged to study at least the following aspects for potential PTRS enhancement for DFT-s-OFDM for NR operation in 52.6 to 71 GHz</w:t>
            </w:r>
          </w:p>
          <w:p w14:paraId="579A75D5" w14:textId="77777777" w:rsidR="00EC4C7B" w:rsidRPr="00EC4C7B" w:rsidRDefault="00EC4C7B" w:rsidP="00EC4C7B">
            <w:pPr>
              <w:numPr>
                <w:ilvl w:val="0"/>
                <w:numId w:val="29"/>
              </w:numPr>
              <w:overflowPunct w:val="0"/>
              <w:autoSpaceDE w:val="0"/>
              <w:autoSpaceDN w:val="0"/>
              <w:spacing w:before="0" w:after="0" w:line="252" w:lineRule="auto"/>
              <w:jc w:val="left"/>
              <w:rPr>
                <w:rFonts w:eastAsia="바탕"/>
                <w:szCs w:val="24"/>
                <w:lang w:val="en-US" w:eastAsia="ja-JP"/>
              </w:rPr>
            </w:pPr>
            <w:r w:rsidRPr="00EC4C7B">
              <w:rPr>
                <w:rFonts w:eastAsia="바탕"/>
                <w:szCs w:val="24"/>
                <w:lang w:eastAsia="ja-JP"/>
              </w:rPr>
              <w:t>The need of potential PTRS enhancement</w:t>
            </w:r>
          </w:p>
          <w:p w14:paraId="1DB03641" w14:textId="37354B00" w:rsidR="00EC4C7B" w:rsidRPr="00EC4C7B" w:rsidRDefault="00EC4C7B" w:rsidP="00EC4C7B">
            <w:pPr>
              <w:numPr>
                <w:ilvl w:val="0"/>
                <w:numId w:val="29"/>
              </w:numPr>
              <w:spacing w:before="0" w:after="0" w:line="252" w:lineRule="auto"/>
              <w:jc w:val="left"/>
              <w:rPr>
                <w:rFonts w:eastAsia="바탕"/>
                <w:szCs w:val="24"/>
              </w:rPr>
            </w:pPr>
            <w:r w:rsidRPr="00EC4C7B">
              <w:rPr>
                <w:rFonts w:eastAsia="바탕"/>
                <w:szCs w:val="24"/>
                <w:lang w:eastAsia="x-none"/>
              </w:rPr>
              <w:lastRenderedPageBreak/>
              <w:t>PTRS pattern with more PTRS groups within one DFT-s-OFDM symbol when a large number of PRBs is scheduled</w:t>
            </w:r>
          </w:p>
        </w:tc>
      </w:tr>
    </w:tbl>
    <w:p w14:paraId="01D87B37" w14:textId="77777777" w:rsidR="00EC4C7B" w:rsidRDefault="00EC4C7B" w:rsidP="00224E9B">
      <w:pPr>
        <w:spacing w:before="120" w:after="120" w:line="240" w:lineRule="auto"/>
        <w:ind w:left="0" w:firstLineChars="100" w:firstLine="220"/>
        <w:rPr>
          <w:rFonts w:eastAsia="바탕"/>
          <w:sz w:val="22"/>
          <w:szCs w:val="22"/>
          <w:lang w:eastAsia="ko-KR"/>
        </w:rPr>
      </w:pPr>
    </w:p>
    <w:p w14:paraId="4DC392C7" w14:textId="77777777" w:rsidR="003E7136" w:rsidRDefault="00D81736" w:rsidP="00224E9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this section, we discuss the need for PT-RS enhancement in FR-X, </w:t>
      </w:r>
      <w:r w:rsidR="001E72F1">
        <w:rPr>
          <w:rFonts w:eastAsia="바탕"/>
          <w:sz w:val="22"/>
          <w:szCs w:val="22"/>
          <w:lang w:eastAsia="ko-KR"/>
        </w:rPr>
        <w:t xml:space="preserve">along </w:t>
      </w:r>
      <w:r>
        <w:rPr>
          <w:rFonts w:eastAsia="바탕"/>
          <w:sz w:val="22"/>
          <w:szCs w:val="22"/>
          <w:lang w:eastAsia="ko-KR"/>
        </w:rPr>
        <w:t xml:space="preserve">with some </w:t>
      </w:r>
      <w:r w:rsidR="001E72F1">
        <w:rPr>
          <w:rFonts w:eastAsia="바탕"/>
          <w:sz w:val="22"/>
          <w:szCs w:val="22"/>
          <w:lang w:eastAsia="ko-KR"/>
        </w:rPr>
        <w:t>LLS results from</w:t>
      </w:r>
      <w:r>
        <w:rPr>
          <w:rFonts w:eastAsia="바탕"/>
          <w:sz w:val="22"/>
          <w:szCs w:val="22"/>
          <w:lang w:eastAsia="ko-KR"/>
        </w:rPr>
        <w:t xml:space="preserve"> </w:t>
      </w:r>
      <w:r w:rsidR="00D94F1F">
        <w:rPr>
          <w:rFonts w:eastAsia="바탕"/>
          <w:sz w:val="22"/>
          <w:szCs w:val="22"/>
          <w:lang w:eastAsia="ko-KR"/>
        </w:rPr>
        <w:t>our companion paper [5]</w:t>
      </w:r>
      <w:r w:rsidR="003E7136">
        <w:rPr>
          <w:rFonts w:eastAsia="바탕"/>
          <w:sz w:val="22"/>
          <w:szCs w:val="22"/>
          <w:lang w:eastAsia="ko-KR"/>
        </w:rPr>
        <w:t>, where</w:t>
      </w:r>
      <w:r w:rsidR="00D94F1F">
        <w:rPr>
          <w:rFonts w:eastAsia="바탕"/>
          <w:sz w:val="22"/>
          <w:szCs w:val="22"/>
          <w:lang w:eastAsia="ko-KR"/>
        </w:rPr>
        <w:t xml:space="preserve"> </w:t>
      </w:r>
      <w:r w:rsidR="003E7136">
        <w:rPr>
          <w:rFonts w:eastAsia="바탕"/>
          <w:sz w:val="22"/>
          <w:szCs w:val="22"/>
          <w:lang w:eastAsia="ko-KR"/>
        </w:rPr>
        <w:t>the evaluation assumptions and the d</w:t>
      </w:r>
      <w:r w:rsidR="001E72F1">
        <w:rPr>
          <w:rFonts w:eastAsia="바탕"/>
          <w:sz w:val="22"/>
          <w:szCs w:val="22"/>
          <w:lang w:eastAsia="ko-KR"/>
        </w:rPr>
        <w:t>etails of the presented curves in Figure 2, Figure 3 and Figure 4</w:t>
      </w:r>
      <w:r w:rsidR="003E7136">
        <w:rPr>
          <w:rFonts w:eastAsia="바탕"/>
          <w:sz w:val="22"/>
          <w:szCs w:val="22"/>
          <w:lang w:eastAsia="ko-KR"/>
        </w:rPr>
        <w:t xml:space="preserve"> can also be found. </w:t>
      </w:r>
    </w:p>
    <w:p w14:paraId="1620F9B7" w14:textId="7389142E" w:rsidR="00D81736" w:rsidRDefault="003E7136" w:rsidP="00224E9B">
      <w:pPr>
        <w:spacing w:before="120" w:after="120" w:line="240" w:lineRule="auto"/>
        <w:ind w:left="0" w:firstLineChars="100" w:firstLine="220"/>
        <w:rPr>
          <w:rFonts w:eastAsia="바탕"/>
          <w:sz w:val="22"/>
          <w:szCs w:val="22"/>
          <w:lang w:eastAsia="ko-KR"/>
        </w:rPr>
      </w:pPr>
      <w:r>
        <w:rPr>
          <w:rFonts w:eastAsia="바탕"/>
          <w:sz w:val="22"/>
          <w:szCs w:val="22"/>
          <w:lang w:eastAsia="ko-KR"/>
        </w:rPr>
        <w:t>At first, f</w:t>
      </w:r>
      <w:r w:rsidRPr="003E7136">
        <w:rPr>
          <w:rFonts w:eastAsia="바탕"/>
          <w:sz w:val="22"/>
          <w:szCs w:val="22"/>
          <w:lang w:eastAsia="ko-KR"/>
        </w:rPr>
        <w:t>or all considered SCS values, the difference between ideal cases (no PN or ideal filter estimation) and simple LS ICI co</w:t>
      </w:r>
      <w:r>
        <w:rPr>
          <w:rFonts w:eastAsia="바탕"/>
          <w:sz w:val="22"/>
          <w:szCs w:val="22"/>
          <w:lang w:eastAsia="ko-KR"/>
        </w:rPr>
        <w:t>mpensation based on Rel-15 PT-RS</w:t>
      </w:r>
      <w:r w:rsidRPr="003E7136">
        <w:rPr>
          <w:rFonts w:eastAsia="바탕"/>
          <w:sz w:val="22"/>
          <w:szCs w:val="22"/>
          <w:lang w:eastAsia="ko-KR"/>
        </w:rPr>
        <w:t xml:space="preserve"> with appropriately selected PT</w:t>
      </w:r>
      <w:r>
        <w:rPr>
          <w:rFonts w:eastAsia="바탕"/>
          <w:sz w:val="22"/>
          <w:szCs w:val="22"/>
          <w:lang w:eastAsia="ko-KR"/>
        </w:rPr>
        <w:t>-</w:t>
      </w:r>
      <w:r w:rsidRPr="003E7136">
        <w:rPr>
          <w:rFonts w:eastAsia="바탕"/>
          <w:sz w:val="22"/>
          <w:szCs w:val="22"/>
          <w:lang w:eastAsia="ko-KR"/>
        </w:rPr>
        <w:t>RS density and filter size is well within 1 dB. This mean</w:t>
      </w:r>
      <w:r>
        <w:rPr>
          <w:rFonts w:eastAsia="바탕"/>
          <w:sz w:val="22"/>
          <w:szCs w:val="22"/>
          <w:lang w:eastAsia="ko-KR"/>
        </w:rPr>
        <w:t>s</w:t>
      </w:r>
      <w:r w:rsidRPr="003E7136">
        <w:rPr>
          <w:rFonts w:eastAsia="바탕"/>
          <w:sz w:val="22"/>
          <w:szCs w:val="22"/>
          <w:lang w:eastAsia="ko-KR"/>
        </w:rPr>
        <w:t xml:space="preserve"> that any further improvement, either by advanced estimation algorithms (</w:t>
      </w:r>
      <w:r>
        <w:rPr>
          <w:rFonts w:eastAsia="바탕"/>
          <w:sz w:val="22"/>
          <w:szCs w:val="22"/>
          <w:lang w:eastAsia="ko-KR"/>
        </w:rPr>
        <w:t xml:space="preserve">e.g., </w:t>
      </w:r>
      <w:r w:rsidRPr="003E7136">
        <w:rPr>
          <w:rFonts w:eastAsia="바탕"/>
          <w:sz w:val="22"/>
          <w:szCs w:val="22"/>
          <w:lang w:eastAsia="ko-KR"/>
        </w:rPr>
        <w:t>MMSE) or by enhanced PT</w:t>
      </w:r>
      <w:r>
        <w:rPr>
          <w:rFonts w:eastAsia="바탕"/>
          <w:sz w:val="22"/>
          <w:szCs w:val="22"/>
          <w:lang w:eastAsia="ko-KR"/>
        </w:rPr>
        <w:t>-</w:t>
      </w:r>
      <w:r w:rsidRPr="003E7136">
        <w:rPr>
          <w:rFonts w:eastAsia="바탕"/>
          <w:sz w:val="22"/>
          <w:szCs w:val="22"/>
          <w:lang w:eastAsia="ko-KR"/>
        </w:rPr>
        <w:t xml:space="preserve">RS </w:t>
      </w:r>
      <w:r>
        <w:rPr>
          <w:rFonts w:eastAsia="바탕"/>
          <w:sz w:val="22"/>
          <w:szCs w:val="22"/>
          <w:lang w:eastAsia="ko-KR"/>
        </w:rPr>
        <w:t>pattern</w:t>
      </w:r>
      <w:r w:rsidRPr="003E7136">
        <w:rPr>
          <w:rFonts w:eastAsia="바탕"/>
          <w:sz w:val="22"/>
          <w:szCs w:val="22"/>
          <w:lang w:eastAsia="ko-KR"/>
        </w:rPr>
        <w:t xml:space="preserve"> will be within this 1 dB, and most likely, much less.</w:t>
      </w:r>
      <w:r>
        <w:rPr>
          <w:rFonts w:eastAsia="바탕"/>
          <w:sz w:val="22"/>
          <w:szCs w:val="22"/>
          <w:lang w:eastAsia="ko-KR"/>
        </w:rPr>
        <w:t xml:space="preserve"> </w:t>
      </w:r>
      <w:r w:rsidRPr="003E7136">
        <w:rPr>
          <w:rFonts w:eastAsia="바탕"/>
          <w:sz w:val="22"/>
          <w:szCs w:val="22"/>
          <w:lang w:eastAsia="ko-KR"/>
        </w:rPr>
        <w:t>As an example, PT</w:t>
      </w:r>
      <w:r>
        <w:rPr>
          <w:rFonts w:eastAsia="바탕"/>
          <w:sz w:val="22"/>
          <w:szCs w:val="22"/>
          <w:lang w:eastAsia="ko-KR"/>
        </w:rPr>
        <w:t>-</w:t>
      </w:r>
      <w:r w:rsidRPr="003E7136">
        <w:rPr>
          <w:rFonts w:eastAsia="바탕"/>
          <w:sz w:val="22"/>
          <w:szCs w:val="22"/>
          <w:lang w:eastAsia="ko-KR"/>
        </w:rPr>
        <w:t>RS</w:t>
      </w:r>
      <w:r>
        <w:rPr>
          <w:rFonts w:eastAsia="바탕"/>
          <w:sz w:val="22"/>
          <w:szCs w:val="22"/>
          <w:lang w:eastAsia="ko-KR"/>
        </w:rPr>
        <w:t xml:space="preserve"> pattern with nulling</w:t>
      </w:r>
      <w:r w:rsidRPr="003E7136">
        <w:rPr>
          <w:rFonts w:eastAsia="바탕"/>
          <w:sz w:val="22"/>
          <w:szCs w:val="22"/>
          <w:lang w:eastAsia="ko-KR"/>
        </w:rPr>
        <w:t xml:space="preserve"> </w:t>
      </w:r>
      <w:r>
        <w:rPr>
          <w:rFonts w:eastAsia="바탕"/>
          <w:sz w:val="22"/>
          <w:szCs w:val="22"/>
          <w:lang w:eastAsia="ko-KR"/>
        </w:rPr>
        <w:t xml:space="preserve">in Figure 3 and Figure 4 </w:t>
      </w:r>
      <w:r w:rsidRPr="003E7136">
        <w:rPr>
          <w:rFonts w:eastAsia="바탕"/>
          <w:sz w:val="22"/>
          <w:szCs w:val="22"/>
          <w:lang w:eastAsia="ko-KR"/>
        </w:rPr>
        <w:t xml:space="preserve">provides stable, but not very large improvement in comparison with Rel-15 </w:t>
      </w:r>
      <w:r w:rsidR="0035649F">
        <w:rPr>
          <w:rFonts w:eastAsia="바탕"/>
          <w:sz w:val="22"/>
          <w:szCs w:val="22"/>
          <w:lang w:eastAsia="ko-KR"/>
        </w:rPr>
        <w:t>PT-RS pattern, but in case of higher MCS(e.g., MCS 28)</w:t>
      </w:r>
      <w:r w:rsidRPr="003E7136">
        <w:rPr>
          <w:rFonts w:eastAsia="바탕"/>
          <w:sz w:val="22"/>
          <w:szCs w:val="22"/>
          <w:lang w:eastAsia="ko-KR"/>
        </w:rPr>
        <w:t xml:space="preserve"> and may provide improvement up to 0.2</w:t>
      </w:r>
      <w:r w:rsidR="0035649F">
        <w:rPr>
          <w:rFonts w:eastAsia="바탕"/>
          <w:sz w:val="22"/>
          <w:szCs w:val="22"/>
          <w:lang w:eastAsia="ko-KR"/>
        </w:rPr>
        <w:t xml:space="preserve"> </w:t>
      </w:r>
      <w:r w:rsidRPr="003E7136">
        <w:rPr>
          <w:rFonts w:eastAsia="바탕"/>
          <w:sz w:val="22"/>
          <w:szCs w:val="22"/>
          <w:lang w:eastAsia="ko-KR"/>
        </w:rPr>
        <w:t>-</w:t>
      </w:r>
      <w:r w:rsidR="0035649F">
        <w:rPr>
          <w:rFonts w:eastAsia="바탕"/>
          <w:sz w:val="22"/>
          <w:szCs w:val="22"/>
          <w:lang w:eastAsia="ko-KR"/>
        </w:rPr>
        <w:t xml:space="preserve"> </w:t>
      </w:r>
      <w:r w:rsidRPr="003E7136">
        <w:rPr>
          <w:rFonts w:eastAsia="바탕"/>
          <w:sz w:val="22"/>
          <w:szCs w:val="22"/>
          <w:lang w:eastAsia="ko-KR"/>
        </w:rPr>
        <w:t>0.3</w:t>
      </w:r>
      <w:r w:rsidR="0035649F">
        <w:rPr>
          <w:rFonts w:eastAsia="바탕"/>
          <w:sz w:val="22"/>
          <w:szCs w:val="22"/>
          <w:lang w:eastAsia="ko-KR"/>
        </w:rPr>
        <w:t xml:space="preserve"> </w:t>
      </w:r>
      <w:r w:rsidRPr="003E7136">
        <w:rPr>
          <w:rFonts w:eastAsia="바탕"/>
          <w:sz w:val="22"/>
          <w:szCs w:val="22"/>
          <w:lang w:eastAsia="ko-KR"/>
        </w:rPr>
        <w:t>dB</w:t>
      </w:r>
      <w:r w:rsidR="0035649F">
        <w:rPr>
          <w:rFonts w:eastAsia="바탕"/>
          <w:sz w:val="22"/>
          <w:szCs w:val="22"/>
          <w:lang w:eastAsia="ko-KR"/>
        </w:rPr>
        <w:t xml:space="preserve">. </w:t>
      </w:r>
      <w:r w:rsidR="0035649F" w:rsidRPr="0035649F">
        <w:rPr>
          <w:rFonts w:eastAsia="바탕"/>
          <w:sz w:val="22"/>
          <w:szCs w:val="22"/>
          <w:lang w:eastAsia="ko-KR"/>
        </w:rPr>
        <w:t>Th</w:t>
      </w:r>
      <w:r w:rsidR="0035649F">
        <w:rPr>
          <w:rFonts w:eastAsia="바탕"/>
          <w:sz w:val="22"/>
          <w:szCs w:val="22"/>
          <w:lang w:eastAsia="ko-KR"/>
        </w:rPr>
        <w:t>ese results</w:t>
      </w:r>
      <w:r w:rsidR="0035649F" w:rsidRPr="0035649F">
        <w:rPr>
          <w:rFonts w:eastAsia="바탕"/>
          <w:sz w:val="22"/>
          <w:szCs w:val="22"/>
          <w:lang w:eastAsia="ko-KR"/>
        </w:rPr>
        <w:t xml:space="preserve"> pose a very strong limitation for further improvement of the phase noise compensation, either by advanced estimation algorithms or by corresponding PT</w:t>
      </w:r>
      <w:r w:rsidR="0035649F">
        <w:rPr>
          <w:rFonts w:eastAsia="바탕"/>
          <w:sz w:val="22"/>
          <w:szCs w:val="22"/>
          <w:lang w:eastAsia="ko-KR"/>
        </w:rPr>
        <w:t>-RS enhancements.</w:t>
      </w:r>
    </w:p>
    <w:p w14:paraId="18DE133E" w14:textId="4AEC45BB" w:rsidR="00882453" w:rsidRDefault="00D94F1F" w:rsidP="0091497A">
      <w:pPr>
        <w:spacing w:before="120" w:after="120" w:line="240" w:lineRule="auto"/>
        <w:ind w:left="0" w:firstLineChars="100" w:firstLine="200"/>
        <w:jc w:val="center"/>
        <w:rPr>
          <w:rFonts w:eastAsia="바탕"/>
          <w:sz w:val="22"/>
          <w:szCs w:val="22"/>
          <w:lang w:eastAsia="ko-KR"/>
        </w:rPr>
      </w:pPr>
      <w:r w:rsidRPr="005956AB">
        <w:rPr>
          <w:noProof/>
          <w:lang w:val="en-US" w:eastAsia="ko-KR"/>
        </w:rPr>
        <w:drawing>
          <wp:inline distT="0" distB="0" distL="0" distR="0" wp14:anchorId="16EA9625" wp14:editId="6CD80E03">
            <wp:extent cx="3841200" cy="2880000"/>
            <wp:effectExtent l="0" t="0" r="6985"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841200" cy="2880000"/>
                    </a:xfrm>
                    <a:prstGeom prst="rect">
                      <a:avLst/>
                    </a:prstGeom>
                  </pic:spPr>
                </pic:pic>
              </a:graphicData>
            </a:graphic>
          </wp:inline>
        </w:drawing>
      </w:r>
    </w:p>
    <w:p w14:paraId="6B7245B9" w14:textId="62135C1B" w:rsidR="00882453" w:rsidRPr="00201C2D" w:rsidRDefault="00882453" w:rsidP="00882453">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sidR="008457CF">
        <w:rPr>
          <w:rFonts w:eastAsia="바탕"/>
          <w:b/>
          <w:sz w:val="22"/>
          <w:szCs w:val="22"/>
          <w:lang w:eastAsia="ko-KR"/>
        </w:rPr>
        <w:t>2</w:t>
      </w:r>
      <w:r w:rsidRPr="00201C2D">
        <w:rPr>
          <w:rFonts w:eastAsia="바탕" w:hint="eastAsia"/>
          <w:b/>
          <w:sz w:val="22"/>
          <w:szCs w:val="22"/>
          <w:lang w:eastAsia="ko-KR"/>
        </w:rPr>
        <w:t xml:space="preserve">. </w:t>
      </w:r>
      <w:r w:rsidR="00D94F1F">
        <w:rPr>
          <w:rFonts w:eastAsia="바탕"/>
          <w:b/>
          <w:sz w:val="22"/>
          <w:szCs w:val="22"/>
          <w:lang w:eastAsia="ko-KR"/>
        </w:rPr>
        <w:t>BLER performance with different PN compensation (120 kHz SCS)</w:t>
      </w:r>
    </w:p>
    <w:p w14:paraId="2F943091" w14:textId="77777777" w:rsidR="00882453" w:rsidRDefault="00882453" w:rsidP="00224E9B">
      <w:pPr>
        <w:spacing w:before="120" w:after="120" w:line="240" w:lineRule="auto"/>
        <w:ind w:left="0" w:firstLineChars="100" w:firstLine="220"/>
        <w:rPr>
          <w:rFonts w:eastAsia="바탕"/>
          <w:sz w:val="22"/>
          <w:szCs w:val="22"/>
          <w:lang w:eastAsia="ko-KR"/>
        </w:rPr>
      </w:pPr>
    </w:p>
    <w:p w14:paraId="7741C576" w14:textId="1E95A24C" w:rsidR="00882453" w:rsidRDefault="00D94F1F" w:rsidP="0091497A">
      <w:pPr>
        <w:spacing w:before="120" w:after="120" w:line="240" w:lineRule="auto"/>
        <w:ind w:left="0" w:firstLineChars="100" w:firstLine="200"/>
        <w:jc w:val="center"/>
        <w:rPr>
          <w:rFonts w:eastAsia="바탕"/>
          <w:sz w:val="22"/>
          <w:szCs w:val="22"/>
          <w:lang w:eastAsia="ko-KR"/>
        </w:rPr>
      </w:pPr>
      <w:r w:rsidRPr="005956AB">
        <w:rPr>
          <w:noProof/>
          <w:lang w:val="en-US" w:eastAsia="ko-KR"/>
        </w:rPr>
        <w:lastRenderedPageBreak/>
        <w:drawing>
          <wp:inline distT="0" distB="0" distL="0" distR="0" wp14:anchorId="49FBCD8A" wp14:editId="379E791C">
            <wp:extent cx="3841200" cy="2880000"/>
            <wp:effectExtent l="0" t="0" r="698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841200" cy="2880000"/>
                    </a:xfrm>
                    <a:prstGeom prst="rect">
                      <a:avLst/>
                    </a:prstGeom>
                  </pic:spPr>
                </pic:pic>
              </a:graphicData>
            </a:graphic>
          </wp:inline>
        </w:drawing>
      </w:r>
    </w:p>
    <w:p w14:paraId="4AE8C143" w14:textId="25C6008F" w:rsidR="00882453" w:rsidRPr="00201C2D" w:rsidRDefault="00882453" w:rsidP="00882453">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sidR="00481AF6">
        <w:rPr>
          <w:rFonts w:eastAsia="바탕"/>
          <w:b/>
          <w:sz w:val="22"/>
          <w:szCs w:val="22"/>
          <w:lang w:eastAsia="ko-KR"/>
        </w:rPr>
        <w:t>3</w:t>
      </w:r>
      <w:r w:rsidRPr="00201C2D">
        <w:rPr>
          <w:rFonts w:eastAsia="바탕" w:hint="eastAsia"/>
          <w:b/>
          <w:sz w:val="22"/>
          <w:szCs w:val="22"/>
          <w:lang w:eastAsia="ko-KR"/>
        </w:rPr>
        <w:t xml:space="preserve">. </w:t>
      </w:r>
      <w:r w:rsidR="00D94F1F">
        <w:rPr>
          <w:rFonts w:eastAsia="바탕"/>
          <w:b/>
          <w:sz w:val="22"/>
          <w:szCs w:val="22"/>
          <w:lang w:eastAsia="ko-KR"/>
        </w:rPr>
        <w:t>BLER performance with different PN compensation</w:t>
      </w:r>
      <w:r w:rsidR="00481AF6">
        <w:rPr>
          <w:rFonts w:eastAsia="바탕"/>
          <w:b/>
          <w:sz w:val="22"/>
          <w:szCs w:val="22"/>
          <w:lang w:eastAsia="ko-KR"/>
        </w:rPr>
        <w:t xml:space="preserve"> (</w:t>
      </w:r>
      <w:r w:rsidR="00D94F1F">
        <w:rPr>
          <w:rFonts w:eastAsia="바탕"/>
          <w:b/>
          <w:sz w:val="22"/>
          <w:szCs w:val="22"/>
          <w:lang w:eastAsia="ko-KR"/>
        </w:rPr>
        <w:t>480 kHz SCS</w:t>
      </w:r>
      <w:r w:rsidR="00481AF6">
        <w:rPr>
          <w:rFonts w:eastAsia="바탕"/>
          <w:b/>
          <w:sz w:val="22"/>
          <w:szCs w:val="22"/>
          <w:lang w:eastAsia="ko-KR"/>
        </w:rPr>
        <w:t>)</w:t>
      </w:r>
    </w:p>
    <w:p w14:paraId="05F27275" w14:textId="77777777" w:rsidR="00882453" w:rsidRDefault="00882453" w:rsidP="00224E9B">
      <w:pPr>
        <w:spacing w:before="120" w:after="120" w:line="240" w:lineRule="auto"/>
        <w:ind w:left="0" w:firstLineChars="100" w:firstLine="220"/>
        <w:rPr>
          <w:rFonts w:eastAsia="바탕"/>
          <w:sz w:val="22"/>
          <w:szCs w:val="22"/>
          <w:lang w:eastAsia="ko-KR"/>
        </w:rPr>
      </w:pPr>
    </w:p>
    <w:p w14:paraId="5D51F53D" w14:textId="6FC0C0F5" w:rsidR="00882453" w:rsidRDefault="00D94F1F" w:rsidP="0091497A">
      <w:pPr>
        <w:spacing w:before="120" w:after="120" w:line="240" w:lineRule="auto"/>
        <w:ind w:left="0" w:firstLineChars="100" w:firstLine="200"/>
        <w:jc w:val="center"/>
        <w:rPr>
          <w:rFonts w:eastAsia="바탕"/>
          <w:sz w:val="22"/>
          <w:szCs w:val="22"/>
          <w:lang w:eastAsia="ko-KR"/>
        </w:rPr>
      </w:pPr>
      <w:r w:rsidRPr="005956AB">
        <w:rPr>
          <w:noProof/>
          <w:lang w:val="en-US" w:eastAsia="ko-KR"/>
        </w:rPr>
        <w:drawing>
          <wp:inline distT="0" distB="0" distL="0" distR="0" wp14:anchorId="56C130B6" wp14:editId="5598EFED">
            <wp:extent cx="3841200" cy="2880000"/>
            <wp:effectExtent l="0" t="0" r="6985"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841200" cy="2880000"/>
                    </a:xfrm>
                    <a:prstGeom prst="rect">
                      <a:avLst/>
                    </a:prstGeom>
                  </pic:spPr>
                </pic:pic>
              </a:graphicData>
            </a:graphic>
          </wp:inline>
        </w:drawing>
      </w:r>
    </w:p>
    <w:p w14:paraId="3536C8E1" w14:textId="45ECD749" w:rsidR="00882453" w:rsidRPr="00201C2D" w:rsidRDefault="00882453" w:rsidP="00882453">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sidR="00481AF6">
        <w:rPr>
          <w:rFonts w:eastAsia="바탕"/>
          <w:b/>
          <w:sz w:val="22"/>
          <w:szCs w:val="22"/>
          <w:lang w:eastAsia="ko-KR"/>
        </w:rPr>
        <w:t>4</w:t>
      </w:r>
      <w:r w:rsidRPr="00201C2D">
        <w:rPr>
          <w:rFonts w:eastAsia="바탕" w:hint="eastAsia"/>
          <w:b/>
          <w:sz w:val="22"/>
          <w:szCs w:val="22"/>
          <w:lang w:eastAsia="ko-KR"/>
        </w:rPr>
        <w:t xml:space="preserve">. </w:t>
      </w:r>
      <w:r w:rsidR="00D94F1F">
        <w:rPr>
          <w:rFonts w:eastAsia="바탕"/>
          <w:b/>
          <w:sz w:val="22"/>
          <w:szCs w:val="22"/>
          <w:lang w:eastAsia="ko-KR"/>
        </w:rPr>
        <w:t xml:space="preserve">BLER performance with different PN compensation </w:t>
      </w:r>
      <w:r w:rsidR="00481AF6">
        <w:rPr>
          <w:rFonts w:eastAsia="바탕"/>
          <w:b/>
          <w:sz w:val="22"/>
          <w:szCs w:val="22"/>
          <w:lang w:eastAsia="ko-KR"/>
        </w:rPr>
        <w:t>(</w:t>
      </w:r>
      <w:r w:rsidR="00D94F1F">
        <w:rPr>
          <w:rFonts w:eastAsia="바탕"/>
          <w:b/>
          <w:sz w:val="22"/>
          <w:szCs w:val="22"/>
          <w:lang w:eastAsia="ko-KR"/>
        </w:rPr>
        <w:t>960 kHz SCS</w:t>
      </w:r>
      <w:r w:rsidR="00481AF6">
        <w:rPr>
          <w:rFonts w:eastAsia="바탕"/>
          <w:b/>
          <w:sz w:val="22"/>
          <w:szCs w:val="22"/>
          <w:lang w:eastAsia="ko-KR"/>
        </w:rPr>
        <w:t>)</w:t>
      </w:r>
    </w:p>
    <w:p w14:paraId="3C1B4751" w14:textId="77777777" w:rsidR="0035649F" w:rsidRDefault="0035649F" w:rsidP="00810896">
      <w:pPr>
        <w:spacing w:before="120" w:after="120" w:line="240" w:lineRule="auto"/>
        <w:ind w:left="0" w:firstLineChars="100" w:firstLine="216"/>
        <w:rPr>
          <w:rFonts w:eastAsia="바탕"/>
          <w:b/>
          <w:sz w:val="22"/>
          <w:szCs w:val="22"/>
          <w:lang w:eastAsia="ko-KR"/>
        </w:rPr>
      </w:pPr>
    </w:p>
    <w:p w14:paraId="680BABAB" w14:textId="1F026E21" w:rsidR="00810896" w:rsidRPr="00224E9B" w:rsidRDefault="0081089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8</w:t>
      </w:r>
      <w:r w:rsidRPr="00145DCD">
        <w:rPr>
          <w:rFonts w:eastAsia="바탕"/>
          <w:b/>
          <w:sz w:val="22"/>
          <w:szCs w:val="22"/>
          <w:lang w:eastAsia="ko-KR"/>
        </w:rPr>
        <w:t xml:space="preserve">: </w:t>
      </w:r>
      <w:r w:rsidR="007B079B">
        <w:rPr>
          <w:rFonts w:eastAsia="바탕"/>
          <w:b/>
          <w:sz w:val="22"/>
          <w:szCs w:val="22"/>
          <w:lang w:eastAsia="ko-KR"/>
        </w:rPr>
        <w:t xml:space="preserve">Retain the existing distributed PT-RS structure for all SCS in FR-X. </w:t>
      </w:r>
      <w:r w:rsidR="0035649F">
        <w:rPr>
          <w:rFonts w:eastAsia="바탕"/>
          <w:b/>
          <w:sz w:val="22"/>
          <w:szCs w:val="22"/>
          <w:lang w:eastAsia="ko-KR"/>
        </w:rPr>
        <w:t xml:space="preserve">It seems that </w:t>
      </w:r>
      <w:r w:rsidR="0035649F" w:rsidRPr="0035649F">
        <w:rPr>
          <w:rFonts w:eastAsia="바탕"/>
          <w:b/>
          <w:sz w:val="22"/>
          <w:szCs w:val="22"/>
          <w:lang w:eastAsia="ko-KR"/>
        </w:rPr>
        <w:t xml:space="preserve">further improvement either by advanced estimation algorithms or by </w:t>
      </w:r>
      <w:r w:rsidR="0035649F">
        <w:rPr>
          <w:rFonts w:eastAsia="바탕"/>
          <w:b/>
          <w:sz w:val="22"/>
          <w:szCs w:val="22"/>
          <w:lang w:eastAsia="ko-KR"/>
        </w:rPr>
        <w:t>new</w:t>
      </w:r>
      <w:r w:rsidR="0035649F" w:rsidRPr="0035649F">
        <w:rPr>
          <w:rFonts w:eastAsia="바탕"/>
          <w:b/>
          <w:sz w:val="22"/>
          <w:szCs w:val="22"/>
          <w:lang w:eastAsia="ko-KR"/>
        </w:rPr>
        <w:t xml:space="preserve"> PT</w:t>
      </w:r>
      <w:r w:rsidR="0035649F">
        <w:rPr>
          <w:rFonts w:eastAsia="바탕"/>
          <w:b/>
          <w:sz w:val="22"/>
          <w:szCs w:val="22"/>
          <w:lang w:eastAsia="ko-KR"/>
        </w:rPr>
        <w:t>-</w:t>
      </w:r>
      <w:r w:rsidR="0035649F" w:rsidRPr="0035649F">
        <w:rPr>
          <w:rFonts w:eastAsia="바탕"/>
          <w:b/>
          <w:sz w:val="22"/>
          <w:szCs w:val="22"/>
          <w:lang w:eastAsia="ko-KR"/>
        </w:rPr>
        <w:t xml:space="preserve">RS </w:t>
      </w:r>
      <w:r w:rsidR="0035649F">
        <w:rPr>
          <w:rFonts w:eastAsia="바탕"/>
          <w:b/>
          <w:sz w:val="22"/>
          <w:szCs w:val="22"/>
          <w:lang w:eastAsia="ko-KR"/>
        </w:rPr>
        <w:t>pattern cannot achieve a noticeable improvements.</w:t>
      </w:r>
      <w:r w:rsidR="0026749C">
        <w:rPr>
          <w:rFonts w:eastAsia="바탕"/>
          <w:b/>
          <w:sz w:val="22"/>
          <w:szCs w:val="22"/>
          <w:lang w:eastAsia="ko-KR"/>
        </w:rPr>
        <w:t xml:space="preserve"> </w:t>
      </w:r>
      <w:bookmarkStart w:id="3" w:name="_GoBack"/>
      <w:bookmarkEnd w:id="3"/>
    </w:p>
    <w:p w14:paraId="4AA5A681" w14:textId="77777777" w:rsidR="00810896" w:rsidRDefault="00810896" w:rsidP="00224E9B">
      <w:pPr>
        <w:spacing w:before="120" w:after="120" w:line="240" w:lineRule="auto"/>
        <w:ind w:left="0" w:firstLineChars="100" w:firstLine="220"/>
        <w:rPr>
          <w:rFonts w:eastAsia="바탕"/>
          <w:sz w:val="22"/>
          <w:szCs w:val="22"/>
          <w:lang w:eastAsia="ko-KR"/>
        </w:rPr>
      </w:pPr>
    </w:p>
    <w:p w14:paraId="0ADFD154" w14:textId="36DD098E" w:rsidR="008451F7" w:rsidRDefault="008451F7" w:rsidP="00224E9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Next, </w:t>
      </w:r>
      <w:r>
        <w:rPr>
          <w:rFonts w:eastAsia="바탕"/>
          <w:sz w:val="22"/>
          <w:szCs w:val="22"/>
          <w:lang w:eastAsia="ko-KR"/>
        </w:rPr>
        <w:t xml:space="preserve">in Figure 5 and Figure 6, we can observe that there may be a room for performance improvement as BW (or allocated RB) increases. </w:t>
      </w:r>
      <w:r w:rsidRPr="008451F7">
        <w:rPr>
          <w:rFonts w:eastAsia="바탕"/>
          <w:sz w:val="22"/>
          <w:szCs w:val="22"/>
          <w:lang w:eastAsia="ko-KR"/>
        </w:rPr>
        <w:t>For 800 MHz, SCS 480 (</w:t>
      </w:r>
      <w:r>
        <w:rPr>
          <w:rFonts w:eastAsia="바탕"/>
          <w:sz w:val="22"/>
          <w:szCs w:val="22"/>
          <w:lang w:eastAsia="ko-KR"/>
        </w:rPr>
        <w:t xml:space="preserve">128 RB total), BLER performances have no difference between </w:t>
      </w:r>
      <w:r w:rsidRPr="008451F7">
        <w:rPr>
          <w:rFonts w:eastAsia="바탕"/>
          <w:sz w:val="22"/>
          <w:szCs w:val="22"/>
          <w:lang w:eastAsia="ko-KR"/>
        </w:rPr>
        <w:t xml:space="preserve">for K = 4 and </w:t>
      </w:r>
      <w:r>
        <w:rPr>
          <w:rFonts w:eastAsia="바탕"/>
          <w:sz w:val="22"/>
          <w:szCs w:val="22"/>
          <w:lang w:eastAsia="ko-KR"/>
        </w:rPr>
        <w:t xml:space="preserve">for </w:t>
      </w:r>
      <w:r w:rsidRPr="008451F7">
        <w:rPr>
          <w:rFonts w:eastAsia="바탕"/>
          <w:sz w:val="22"/>
          <w:szCs w:val="22"/>
          <w:lang w:eastAsia="ko-KR"/>
        </w:rPr>
        <w:t xml:space="preserve">K =6, but with further increase of the allocation size, K=6 becomes more </w:t>
      </w:r>
      <w:r w:rsidRPr="008451F7">
        <w:rPr>
          <w:rFonts w:eastAsia="바탕"/>
          <w:sz w:val="22"/>
          <w:szCs w:val="22"/>
          <w:lang w:eastAsia="ko-KR"/>
        </w:rPr>
        <w:lastRenderedPageBreak/>
        <w:t>efficient due to reduced overhead</w:t>
      </w:r>
      <w:r>
        <w:rPr>
          <w:rFonts w:eastAsia="바탕"/>
          <w:sz w:val="22"/>
          <w:szCs w:val="22"/>
          <w:lang w:eastAsia="ko-KR"/>
        </w:rPr>
        <w:t xml:space="preserve">. </w:t>
      </w:r>
      <w:r w:rsidRPr="008451F7">
        <w:rPr>
          <w:rFonts w:eastAsia="바탕"/>
          <w:sz w:val="22"/>
          <w:szCs w:val="22"/>
          <w:lang w:eastAsia="ko-KR"/>
        </w:rPr>
        <w:t>For very large a</w:t>
      </w:r>
      <w:r>
        <w:rPr>
          <w:rFonts w:eastAsia="바탕"/>
          <w:sz w:val="22"/>
          <w:szCs w:val="22"/>
          <w:lang w:eastAsia="ko-KR"/>
        </w:rPr>
        <w:t>llocations with considered BW 1</w:t>
      </w:r>
      <w:r w:rsidRPr="008451F7">
        <w:rPr>
          <w:rFonts w:eastAsia="바탕"/>
          <w:sz w:val="22"/>
          <w:szCs w:val="22"/>
          <w:lang w:eastAsia="ko-KR"/>
        </w:rPr>
        <w:t>2</w:t>
      </w:r>
      <w:r>
        <w:rPr>
          <w:rFonts w:eastAsia="바탕"/>
          <w:sz w:val="22"/>
          <w:szCs w:val="22"/>
          <w:lang w:eastAsia="ko-KR"/>
        </w:rPr>
        <w:t>00</w:t>
      </w:r>
      <w:r w:rsidRPr="008451F7">
        <w:rPr>
          <w:rFonts w:eastAsia="바탕"/>
          <w:sz w:val="22"/>
          <w:szCs w:val="22"/>
          <w:lang w:eastAsia="ko-KR"/>
        </w:rPr>
        <w:t xml:space="preserve"> </w:t>
      </w:r>
      <w:r>
        <w:rPr>
          <w:rFonts w:eastAsia="바탕"/>
          <w:sz w:val="22"/>
          <w:szCs w:val="22"/>
          <w:lang w:eastAsia="ko-KR"/>
        </w:rPr>
        <w:t>M</w:t>
      </w:r>
      <w:r w:rsidR="008070B3">
        <w:rPr>
          <w:rFonts w:eastAsia="바탕"/>
          <w:sz w:val="22"/>
          <w:szCs w:val="22"/>
          <w:lang w:eastAsia="ko-KR"/>
        </w:rPr>
        <w:t>Hz, the extension of the allo</w:t>
      </w:r>
      <w:r w:rsidRPr="008451F7">
        <w:rPr>
          <w:rFonts w:eastAsia="바탕"/>
          <w:sz w:val="22"/>
          <w:szCs w:val="22"/>
          <w:lang w:eastAsia="ko-KR"/>
        </w:rPr>
        <w:t>wed PT</w:t>
      </w:r>
      <w:r w:rsidR="008070B3">
        <w:rPr>
          <w:rFonts w:eastAsia="바탕"/>
          <w:sz w:val="22"/>
          <w:szCs w:val="22"/>
          <w:lang w:eastAsia="ko-KR"/>
        </w:rPr>
        <w:t>-</w:t>
      </w:r>
      <w:r w:rsidRPr="008451F7">
        <w:rPr>
          <w:rFonts w:eastAsia="바탕"/>
          <w:sz w:val="22"/>
          <w:szCs w:val="22"/>
          <w:lang w:eastAsia="ko-KR"/>
        </w:rPr>
        <w:t>RS density values to 6 may improve the performance due to overhead reduction. It is recommended to extend the set of allowed PT</w:t>
      </w:r>
      <w:r w:rsidR="008070B3">
        <w:rPr>
          <w:rFonts w:eastAsia="바탕"/>
          <w:sz w:val="22"/>
          <w:szCs w:val="22"/>
          <w:lang w:eastAsia="ko-KR"/>
        </w:rPr>
        <w:t>-</w:t>
      </w:r>
      <w:r w:rsidRPr="008451F7">
        <w:rPr>
          <w:rFonts w:eastAsia="바탕"/>
          <w:sz w:val="22"/>
          <w:szCs w:val="22"/>
          <w:lang w:eastAsia="ko-KR"/>
        </w:rPr>
        <w:t xml:space="preserve">RS density parameter values to K = 2, 4 </w:t>
      </w:r>
      <w:r w:rsidR="000756BA">
        <w:rPr>
          <w:rFonts w:eastAsia="바탕"/>
          <w:sz w:val="22"/>
          <w:szCs w:val="22"/>
          <w:lang w:eastAsia="ko-KR"/>
        </w:rPr>
        <w:t xml:space="preserve">or </w:t>
      </w:r>
      <w:r w:rsidRPr="008451F7">
        <w:rPr>
          <w:rFonts w:eastAsia="바탕"/>
          <w:sz w:val="22"/>
          <w:szCs w:val="22"/>
          <w:lang w:eastAsia="ko-KR"/>
        </w:rPr>
        <w:t>6</w:t>
      </w:r>
      <w:r w:rsidR="008070B3">
        <w:rPr>
          <w:rFonts w:eastAsia="바탕"/>
          <w:sz w:val="22"/>
          <w:szCs w:val="22"/>
          <w:lang w:eastAsia="ko-KR"/>
        </w:rPr>
        <w:t>.</w:t>
      </w:r>
    </w:p>
    <w:p w14:paraId="1AF97DC1" w14:textId="3B408022" w:rsidR="008451F7" w:rsidRDefault="008451F7" w:rsidP="00F44954">
      <w:pPr>
        <w:spacing w:before="120" w:after="120" w:line="240" w:lineRule="auto"/>
        <w:ind w:left="0" w:firstLineChars="100" w:firstLine="200"/>
        <w:jc w:val="center"/>
        <w:rPr>
          <w:rFonts w:eastAsia="바탕"/>
          <w:sz w:val="22"/>
          <w:szCs w:val="22"/>
          <w:lang w:eastAsia="ko-KR"/>
        </w:rPr>
      </w:pPr>
      <w:r w:rsidRPr="00D24B62">
        <w:rPr>
          <w:noProof/>
          <w:lang w:val="en-US" w:eastAsia="ko-KR"/>
        </w:rPr>
        <w:drawing>
          <wp:inline distT="0" distB="0" distL="0" distR="0" wp14:anchorId="34805E43" wp14:editId="75615B6D">
            <wp:extent cx="3841200" cy="2880000"/>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841200" cy="2880000"/>
                    </a:xfrm>
                    <a:prstGeom prst="rect">
                      <a:avLst/>
                    </a:prstGeom>
                  </pic:spPr>
                </pic:pic>
              </a:graphicData>
            </a:graphic>
          </wp:inline>
        </w:drawing>
      </w:r>
    </w:p>
    <w:p w14:paraId="1BF7AE58" w14:textId="019829BB" w:rsidR="008451F7" w:rsidRPr="00201C2D" w:rsidRDefault="008451F7" w:rsidP="008451F7">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Pr>
          <w:rFonts w:eastAsia="바탕"/>
          <w:b/>
          <w:sz w:val="22"/>
          <w:szCs w:val="22"/>
          <w:lang w:eastAsia="ko-KR"/>
        </w:rPr>
        <w:t>5</w:t>
      </w:r>
      <w:r w:rsidRPr="00201C2D">
        <w:rPr>
          <w:rFonts w:eastAsia="바탕" w:hint="eastAsia"/>
          <w:b/>
          <w:sz w:val="22"/>
          <w:szCs w:val="22"/>
          <w:lang w:eastAsia="ko-KR"/>
        </w:rPr>
        <w:t xml:space="preserve">. </w:t>
      </w:r>
      <w:r>
        <w:rPr>
          <w:rFonts w:eastAsia="바탕"/>
          <w:b/>
          <w:sz w:val="22"/>
          <w:szCs w:val="22"/>
          <w:lang w:eastAsia="ko-KR"/>
        </w:rPr>
        <w:t>BLER performance for large RB allocation (BW=800 MHz)</w:t>
      </w:r>
    </w:p>
    <w:p w14:paraId="7631A25F" w14:textId="26127440" w:rsidR="008451F7" w:rsidRDefault="008451F7" w:rsidP="00F44954">
      <w:pPr>
        <w:spacing w:before="120" w:after="120" w:line="240" w:lineRule="auto"/>
        <w:ind w:left="0" w:firstLineChars="100" w:firstLine="200"/>
        <w:jc w:val="center"/>
        <w:rPr>
          <w:rFonts w:eastAsia="바탕"/>
          <w:sz w:val="22"/>
          <w:szCs w:val="22"/>
          <w:lang w:eastAsia="ko-KR"/>
        </w:rPr>
      </w:pPr>
      <w:r w:rsidRPr="00E76383">
        <w:rPr>
          <w:noProof/>
          <w:lang w:val="en-US" w:eastAsia="ko-KR"/>
        </w:rPr>
        <w:drawing>
          <wp:inline distT="0" distB="0" distL="0" distR="0" wp14:anchorId="2D027A61" wp14:editId="531DA322">
            <wp:extent cx="3841200" cy="2880000"/>
            <wp:effectExtent l="0" t="0" r="6985"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841200" cy="2880000"/>
                    </a:xfrm>
                    <a:prstGeom prst="rect">
                      <a:avLst/>
                    </a:prstGeom>
                  </pic:spPr>
                </pic:pic>
              </a:graphicData>
            </a:graphic>
          </wp:inline>
        </w:drawing>
      </w:r>
    </w:p>
    <w:p w14:paraId="330820EA" w14:textId="3EA377B3" w:rsidR="008451F7" w:rsidRDefault="008451F7" w:rsidP="00F44954">
      <w:pPr>
        <w:spacing w:before="120" w:after="120" w:line="240" w:lineRule="auto"/>
        <w:ind w:left="0" w:firstLineChars="100" w:firstLine="216"/>
        <w:jc w:val="center"/>
        <w:rPr>
          <w:rFonts w:eastAsia="바탕"/>
          <w:sz w:val="22"/>
          <w:szCs w:val="22"/>
          <w:lang w:eastAsia="ko-KR"/>
        </w:rPr>
      </w:pPr>
      <w:r w:rsidRPr="00201C2D">
        <w:rPr>
          <w:rFonts w:eastAsia="바탕" w:hint="eastAsia"/>
          <w:b/>
          <w:sz w:val="22"/>
          <w:szCs w:val="22"/>
          <w:lang w:eastAsia="ko-KR"/>
        </w:rPr>
        <w:t xml:space="preserve">Figure </w:t>
      </w:r>
      <w:r>
        <w:rPr>
          <w:rFonts w:eastAsia="바탕"/>
          <w:b/>
          <w:sz w:val="22"/>
          <w:szCs w:val="22"/>
          <w:lang w:eastAsia="ko-KR"/>
        </w:rPr>
        <w:t>6</w:t>
      </w:r>
      <w:r w:rsidRPr="00201C2D">
        <w:rPr>
          <w:rFonts w:eastAsia="바탕" w:hint="eastAsia"/>
          <w:b/>
          <w:sz w:val="22"/>
          <w:szCs w:val="22"/>
          <w:lang w:eastAsia="ko-KR"/>
        </w:rPr>
        <w:t xml:space="preserve">. </w:t>
      </w:r>
      <w:r>
        <w:rPr>
          <w:rFonts w:eastAsia="바탕"/>
          <w:b/>
          <w:sz w:val="22"/>
          <w:szCs w:val="22"/>
          <w:lang w:eastAsia="ko-KR"/>
        </w:rPr>
        <w:t>BLER performance for large RB allocation (BW=1200 MHz)</w:t>
      </w:r>
    </w:p>
    <w:p w14:paraId="61CD521E" w14:textId="77777777" w:rsidR="008070B3" w:rsidRDefault="008070B3" w:rsidP="008070B3">
      <w:pPr>
        <w:spacing w:before="120" w:after="120" w:line="240" w:lineRule="auto"/>
        <w:ind w:left="0" w:firstLineChars="100" w:firstLine="216"/>
        <w:rPr>
          <w:rFonts w:eastAsia="바탕"/>
          <w:b/>
          <w:sz w:val="22"/>
          <w:szCs w:val="22"/>
          <w:lang w:eastAsia="ko-KR"/>
        </w:rPr>
      </w:pPr>
    </w:p>
    <w:p w14:paraId="114FEE8B" w14:textId="31A3AAA5" w:rsidR="008070B3" w:rsidRPr="00224E9B" w:rsidRDefault="008070B3" w:rsidP="008070B3">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9</w:t>
      </w:r>
      <w:r w:rsidRPr="00145DCD">
        <w:rPr>
          <w:rFonts w:eastAsia="바탕"/>
          <w:b/>
          <w:sz w:val="22"/>
          <w:szCs w:val="22"/>
          <w:lang w:eastAsia="ko-KR"/>
        </w:rPr>
        <w:t xml:space="preserve">: </w:t>
      </w:r>
      <w:r>
        <w:rPr>
          <w:rFonts w:eastAsia="바탕"/>
          <w:b/>
          <w:sz w:val="22"/>
          <w:szCs w:val="22"/>
          <w:lang w:eastAsia="ko-KR"/>
        </w:rPr>
        <w:t>Consider</w:t>
      </w:r>
      <w:r w:rsidR="007B079B">
        <w:rPr>
          <w:rFonts w:eastAsia="바탕"/>
          <w:b/>
          <w:sz w:val="22"/>
          <w:szCs w:val="22"/>
          <w:lang w:eastAsia="ko-KR"/>
        </w:rPr>
        <w:t xml:space="preserve"> to introduce new K values</w:t>
      </w:r>
      <w:r>
        <w:rPr>
          <w:rFonts w:eastAsia="바탕"/>
          <w:b/>
          <w:sz w:val="22"/>
          <w:szCs w:val="22"/>
          <w:lang w:eastAsia="ko-KR"/>
        </w:rPr>
        <w:t xml:space="preserve"> </w:t>
      </w:r>
      <w:r w:rsidR="007B079B">
        <w:rPr>
          <w:rFonts w:eastAsia="바탕"/>
          <w:b/>
          <w:sz w:val="22"/>
          <w:szCs w:val="22"/>
          <w:lang w:eastAsia="ko-KR"/>
        </w:rPr>
        <w:t xml:space="preserve">more </w:t>
      </w:r>
      <w:r>
        <w:rPr>
          <w:rFonts w:eastAsia="바탕"/>
          <w:b/>
          <w:sz w:val="22"/>
          <w:szCs w:val="22"/>
          <w:lang w:eastAsia="ko-KR"/>
        </w:rPr>
        <w:t>than 4 to achieve the additional enhancements from large RB allocation.</w:t>
      </w:r>
    </w:p>
    <w:p w14:paraId="705A1BFE" w14:textId="77777777" w:rsidR="008451F7" w:rsidRDefault="008451F7" w:rsidP="00224E9B">
      <w:pPr>
        <w:spacing w:before="120" w:after="120" w:line="240" w:lineRule="auto"/>
        <w:ind w:left="0" w:firstLineChars="100" w:firstLine="220"/>
        <w:rPr>
          <w:rFonts w:eastAsia="바탕"/>
          <w:sz w:val="22"/>
          <w:szCs w:val="22"/>
          <w:lang w:eastAsia="ko-KR"/>
        </w:rPr>
      </w:pPr>
    </w:p>
    <w:p w14:paraId="1082F438" w14:textId="77777777" w:rsidR="008451F7" w:rsidRPr="008451F7" w:rsidRDefault="008451F7" w:rsidP="00224E9B">
      <w:pPr>
        <w:spacing w:before="120" w:after="120" w:line="240" w:lineRule="auto"/>
        <w:ind w:left="0" w:firstLineChars="100" w:firstLine="220"/>
        <w:rPr>
          <w:rFonts w:eastAsia="바탕"/>
          <w:sz w:val="22"/>
          <w:szCs w:val="22"/>
          <w:lang w:eastAsia="ko-KR"/>
        </w:rPr>
      </w:pPr>
    </w:p>
    <w:p w14:paraId="026F0FC3" w14:textId="202CEE5D" w:rsidR="00997EB5" w:rsidRPr="00FE2B0D" w:rsidRDefault="00997EB5" w:rsidP="00997EB5">
      <w:pPr>
        <w:pStyle w:val="1"/>
        <w:numPr>
          <w:ilvl w:val="0"/>
          <w:numId w:val="1"/>
        </w:numPr>
        <w:spacing w:before="300"/>
        <w:rPr>
          <w:rFonts w:eastAsia="바탕" w:cs="Arial"/>
          <w:b/>
          <w:lang w:eastAsia="ko-KR"/>
        </w:rPr>
      </w:pPr>
      <w:r>
        <w:rPr>
          <w:rFonts w:eastAsia="바탕" w:cs="Arial" w:hint="eastAsia"/>
          <w:b/>
          <w:bCs/>
          <w:lang w:val="en-US" w:eastAsia="ko-KR"/>
        </w:rPr>
        <w:lastRenderedPageBreak/>
        <w:t>DM</w:t>
      </w:r>
      <w:r>
        <w:rPr>
          <w:rFonts w:eastAsia="바탕" w:cs="Arial"/>
          <w:b/>
          <w:bCs/>
          <w:lang w:val="en-US" w:eastAsia="ko-KR"/>
        </w:rPr>
        <w:t>-RS enhancements</w:t>
      </w:r>
    </w:p>
    <w:p w14:paraId="0631E1CE" w14:textId="77777777" w:rsidR="00997EB5" w:rsidRDefault="00997EB5" w:rsidP="00224E9B">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EC4C7B" w14:paraId="24A4A352" w14:textId="77777777" w:rsidTr="00EC4C7B">
        <w:tc>
          <w:tcPr>
            <w:tcW w:w="9628" w:type="dxa"/>
          </w:tcPr>
          <w:p w14:paraId="1C160FAE"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highlight w:val="green"/>
              </w:rPr>
              <w:t>Agreement:</w:t>
            </w:r>
          </w:p>
          <w:p w14:paraId="15644168"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Existing DMRS patterns are supported for NR operation in 52.6 to 71 GHz with 120 kHz SCS.</w:t>
            </w:r>
          </w:p>
          <w:p w14:paraId="422DF94A"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At least existing DMRS patterns are supported for NR operation in 52.6 to 71 GHz with 480 kHz and/or 960 kHz SCS</w:t>
            </w:r>
          </w:p>
          <w:p w14:paraId="78C162CC"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ja-JP"/>
              </w:rPr>
              <w:t xml:space="preserve">Further study on whether to introduce different DMRS pattern with increased frequency domain density (in number of subcarriers) than the existing DMRS patterns </w:t>
            </w:r>
            <w:r w:rsidRPr="00EC4C7B">
              <w:rPr>
                <w:rFonts w:eastAsia="바탕"/>
                <w:szCs w:val="24"/>
                <w:lang w:eastAsia="x-none"/>
              </w:rPr>
              <w:t>for NR operation in 52.6 to 71 GHz with 480 kHz and/or 960 kHz SCS</w:t>
            </w:r>
          </w:p>
          <w:p w14:paraId="2DF820ED"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Further study on whether and how to restrict DMRS port configuration (e.g., the number of DMRS ports) as in FR2 for NR operation in 52.6 to 71 GHz with 480 kHz and/or 960 kHz SCS</w:t>
            </w:r>
          </w:p>
          <w:p w14:paraId="2313DE78" w14:textId="77777777" w:rsidR="00EC4C7B" w:rsidRPr="00EC4C7B" w:rsidRDefault="00EC4C7B" w:rsidP="00EC4C7B">
            <w:pPr>
              <w:spacing w:before="0" w:after="0" w:line="240" w:lineRule="auto"/>
              <w:ind w:left="0" w:firstLine="0"/>
              <w:jc w:val="left"/>
              <w:rPr>
                <w:rFonts w:eastAsia="바탕"/>
                <w:szCs w:val="24"/>
                <w:highlight w:val="green"/>
              </w:rPr>
            </w:pPr>
          </w:p>
          <w:p w14:paraId="4C4A682D"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highlight w:val="green"/>
              </w:rPr>
              <w:t>Agreement:</w:t>
            </w:r>
          </w:p>
          <w:p w14:paraId="5D8B643B" w14:textId="77777777" w:rsidR="00EC4C7B" w:rsidRPr="00EC4C7B" w:rsidRDefault="00EC4C7B" w:rsidP="00EC4C7B">
            <w:pPr>
              <w:spacing w:before="0" w:after="120" w:line="240" w:lineRule="auto"/>
              <w:ind w:left="0" w:firstLine="0"/>
              <w:rPr>
                <w:rFonts w:eastAsia="바탕"/>
                <w:szCs w:val="24"/>
                <w:lang w:eastAsia="ja-JP"/>
              </w:rPr>
            </w:pPr>
            <w:r w:rsidRPr="00EC4C7B">
              <w:rPr>
                <w:rFonts w:eastAsia="바탕"/>
                <w:szCs w:val="24"/>
                <w:lang w:eastAsia="ja-JP"/>
              </w:rPr>
              <w:t>Further study on at least the following aspects of potential DMRS enhancement with respect to FD-OCC:</w:t>
            </w:r>
          </w:p>
          <w:p w14:paraId="47911C20" w14:textId="77777777" w:rsidR="00EC4C7B" w:rsidRPr="00EC4C7B" w:rsidRDefault="00EC4C7B" w:rsidP="00EC4C7B">
            <w:pPr>
              <w:numPr>
                <w:ilvl w:val="0"/>
                <w:numId w:val="33"/>
              </w:numPr>
              <w:overflowPunct w:val="0"/>
              <w:autoSpaceDE w:val="0"/>
              <w:autoSpaceDN w:val="0"/>
              <w:spacing w:before="0" w:after="0" w:line="252" w:lineRule="auto"/>
              <w:jc w:val="left"/>
              <w:rPr>
                <w:rFonts w:eastAsia="바탕"/>
                <w:szCs w:val="24"/>
                <w:lang w:eastAsia="ja-JP"/>
              </w:rPr>
            </w:pPr>
            <w:r w:rsidRPr="00EC4C7B">
              <w:rPr>
                <w:rFonts w:eastAsia="바탕"/>
                <w:szCs w:val="24"/>
                <w:lang w:eastAsia="ja-JP"/>
              </w:rPr>
              <w:t>whether to support a configuration of DMRS in which FD-OCC is not applied for 480 kHz and 960 kHz SCS</w:t>
            </w:r>
          </w:p>
          <w:p w14:paraId="24F0D8A9" w14:textId="77777777" w:rsidR="00EC4C7B" w:rsidRPr="00EC4C7B" w:rsidRDefault="00EC4C7B" w:rsidP="00EC4C7B">
            <w:pPr>
              <w:numPr>
                <w:ilvl w:val="1"/>
                <w:numId w:val="33"/>
              </w:numPr>
              <w:overflowPunct w:val="0"/>
              <w:autoSpaceDE w:val="0"/>
              <w:autoSpaceDN w:val="0"/>
              <w:spacing w:before="0" w:after="0" w:line="252" w:lineRule="auto"/>
              <w:jc w:val="left"/>
              <w:rPr>
                <w:rFonts w:eastAsia="바탕"/>
                <w:szCs w:val="24"/>
                <w:lang w:eastAsia="ja-JP"/>
              </w:rPr>
            </w:pPr>
            <w:r w:rsidRPr="00EC4C7B">
              <w:rPr>
                <w:rFonts w:eastAsia="바탕"/>
                <w:szCs w:val="24"/>
                <w:lang w:eastAsia="ja-JP"/>
              </w:rPr>
              <w:t>Applicability to Type-1 and/or Type-2 DMRS</w:t>
            </w:r>
          </w:p>
          <w:p w14:paraId="46B4877D" w14:textId="77777777" w:rsidR="00EC4C7B" w:rsidRPr="00EC4C7B" w:rsidRDefault="00EC4C7B" w:rsidP="00EC4C7B">
            <w:pPr>
              <w:numPr>
                <w:ilvl w:val="1"/>
                <w:numId w:val="33"/>
              </w:numPr>
              <w:overflowPunct w:val="0"/>
              <w:autoSpaceDE w:val="0"/>
              <w:autoSpaceDN w:val="0"/>
              <w:spacing w:before="0" w:after="0" w:line="252" w:lineRule="auto"/>
              <w:jc w:val="left"/>
              <w:rPr>
                <w:rFonts w:eastAsia="바탕"/>
                <w:szCs w:val="24"/>
                <w:lang w:eastAsia="ja-JP"/>
              </w:rPr>
            </w:pPr>
            <w:r w:rsidRPr="00EC4C7B">
              <w:rPr>
                <w:rFonts w:eastAsia="바탕"/>
                <w:szCs w:val="24"/>
                <w:lang w:eastAsia="ja-JP"/>
              </w:rPr>
              <w:t>Details on whether and how to indicate that FD-OCC is not applied to DMRS port</w:t>
            </w:r>
          </w:p>
          <w:p w14:paraId="7DAB0325" w14:textId="387014DB" w:rsidR="00EC4C7B" w:rsidRPr="00EC4C7B" w:rsidRDefault="00EC4C7B" w:rsidP="00EC4C7B">
            <w:pPr>
              <w:numPr>
                <w:ilvl w:val="1"/>
                <w:numId w:val="33"/>
              </w:numPr>
              <w:overflowPunct w:val="0"/>
              <w:autoSpaceDE w:val="0"/>
              <w:autoSpaceDN w:val="0"/>
              <w:spacing w:before="0" w:after="0" w:line="252" w:lineRule="auto"/>
              <w:jc w:val="left"/>
              <w:rPr>
                <w:rFonts w:eastAsia="바탕"/>
                <w:szCs w:val="24"/>
                <w:lang w:eastAsia="ja-JP"/>
              </w:rPr>
            </w:pPr>
            <w:r w:rsidRPr="00EC4C7B">
              <w:rPr>
                <w:rFonts w:eastAsia="바탕"/>
                <w:szCs w:val="24"/>
                <w:lang w:eastAsia="ja-JP"/>
              </w:rPr>
              <w:t xml:space="preserve">Impact to UE multiplexing capacity and </w:t>
            </w:r>
            <w:r w:rsidRPr="00EC4C7B">
              <w:rPr>
                <w:rFonts w:eastAsia="바탕"/>
                <w:szCs w:val="24"/>
                <w:lang w:eastAsia="x-none"/>
              </w:rPr>
              <w:t>inter-UE interference</w:t>
            </w:r>
            <w:r w:rsidRPr="00EC4C7B">
              <w:rPr>
                <w:rFonts w:eastAsia="바탕"/>
                <w:szCs w:val="24"/>
                <w:lang w:eastAsia="ja-JP"/>
              </w:rPr>
              <w:t xml:space="preserve"> in MU-MIMO </w:t>
            </w:r>
          </w:p>
        </w:tc>
      </w:tr>
    </w:tbl>
    <w:p w14:paraId="31621120" w14:textId="77777777" w:rsidR="0043444D" w:rsidRDefault="0043444D" w:rsidP="00F138CE">
      <w:pPr>
        <w:spacing w:before="120" w:after="120" w:line="240" w:lineRule="auto"/>
        <w:ind w:left="0" w:firstLineChars="100" w:firstLine="220"/>
        <w:rPr>
          <w:rFonts w:eastAsia="바탕"/>
          <w:sz w:val="22"/>
          <w:szCs w:val="22"/>
          <w:lang w:eastAsia="ko-KR"/>
        </w:rPr>
      </w:pPr>
    </w:p>
    <w:p w14:paraId="054838B3" w14:textId="78BC69BC" w:rsidR="00F138CE" w:rsidRDefault="00F138CE" w:rsidP="00F138C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FR-X, the effect of phase noise on PDSCH/PUSCH reception is seriously negative, and for this reason, it may be necessary to use PT-RS for all SCSs. Not to mention the need for PT-RS for 120 kHz SCS, it seems necessary for high SCS such as 960 kHz, at least to compensate CPE. On the other hand, the current specifications do not allow some DM-RS ports to be configured at the same time as the PT-RS (e.g., for PDSCH reception, any DM-RS ports among 1004-1007 or 1006-1011 for DMRS type-1 or type-2). Therefore, when using PT-RS, the </w:t>
      </w:r>
      <w:r>
        <w:rPr>
          <w:rFonts w:eastAsia="바탕" w:hint="eastAsia"/>
          <w:sz w:val="22"/>
          <w:szCs w:val="22"/>
          <w:lang w:eastAsia="ko-KR"/>
        </w:rPr>
        <w:t xml:space="preserve">UE does not expect </w:t>
      </w:r>
      <w:r>
        <w:rPr>
          <w:rFonts w:eastAsia="바탕"/>
          <w:sz w:val="22"/>
          <w:szCs w:val="22"/>
          <w:lang w:eastAsia="ko-KR"/>
        </w:rPr>
        <w:t xml:space="preserve">an index that contains these ports from the Table which is associated to the antenna port field in DCI (e.g., values 16-19, 22, 23 in Figure </w:t>
      </w:r>
      <w:r w:rsidR="00F44954">
        <w:rPr>
          <w:rFonts w:eastAsia="바탕"/>
          <w:sz w:val="22"/>
          <w:szCs w:val="22"/>
          <w:lang w:eastAsia="ko-KR"/>
        </w:rPr>
        <w:t>7</w:t>
      </w:r>
      <w:r>
        <w:rPr>
          <w:rFonts w:eastAsia="바탕"/>
          <w:sz w:val="22"/>
          <w:szCs w:val="22"/>
          <w:lang w:eastAsia="ko-KR"/>
        </w:rPr>
        <w:t>). It may be beneficial to study how these unused indexes can be reused for high SCS in FR-X when PT-RS is transmitted to UE.</w:t>
      </w:r>
    </w:p>
    <w:p w14:paraId="33066ACF" w14:textId="26C159D2" w:rsidR="0043444D" w:rsidRDefault="0043444D" w:rsidP="0043444D">
      <w:pPr>
        <w:spacing w:before="120" w:after="120" w:line="240" w:lineRule="auto"/>
        <w:ind w:left="0" w:firstLineChars="100" w:firstLine="200"/>
        <w:jc w:val="center"/>
        <w:rPr>
          <w:rFonts w:eastAsia="바탕"/>
          <w:sz w:val="22"/>
          <w:szCs w:val="22"/>
          <w:lang w:eastAsia="ko-KR"/>
        </w:rPr>
      </w:pPr>
      <w:r w:rsidRPr="00580B35">
        <w:rPr>
          <w:noProof/>
          <w:lang w:val="en-US" w:eastAsia="ko-KR"/>
        </w:rPr>
        <w:lastRenderedPageBreak/>
        <w:drawing>
          <wp:inline distT="0" distB="0" distL="0" distR="0" wp14:anchorId="629F8C60" wp14:editId="1DD93CD5">
            <wp:extent cx="3556000" cy="3232150"/>
            <wp:effectExtent l="0" t="0" r="635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6000" cy="3232150"/>
                    </a:xfrm>
                    <a:prstGeom prst="rect">
                      <a:avLst/>
                    </a:prstGeom>
                    <a:noFill/>
                    <a:ln>
                      <a:noFill/>
                    </a:ln>
                  </pic:spPr>
                </pic:pic>
              </a:graphicData>
            </a:graphic>
          </wp:inline>
        </w:drawing>
      </w:r>
    </w:p>
    <w:p w14:paraId="623FEC90" w14:textId="1033A86D" w:rsidR="0043444D" w:rsidRPr="00201C2D" w:rsidRDefault="0043444D" w:rsidP="0043444D">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sidR="00F44954">
        <w:rPr>
          <w:rFonts w:eastAsia="바탕"/>
          <w:b/>
          <w:sz w:val="22"/>
          <w:szCs w:val="22"/>
          <w:lang w:eastAsia="ko-KR"/>
        </w:rPr>
        <w:t>7</w:t>
      </w:r>
      <w:r w:rsidRPr="00201C2D">
        <w:rPr>
          <w:rFonts w:eastAsia="바탕" w:hint="eastAsia"/>
          <w:b/>
          <w:sz w:val="22"/>
          <w:szCs w:val="22"/>
          <w:lang w:eastAsia="ko-KR"/>
        </w:rPr>
        <w:t xml:space="preserve">. </w:t>
      </w:r>
      <w:r>
        <w:rPr>
          <w:rFonts w:eastAsia="바탕"/>
          <w:b/>
          <w:sz w:val="22"/>
          <w:szCs w:val="22"/>
          <w:lang w:eastAsia="ko-KR"/>
        </w:rPr>
        <w:t>V</w:t>
      </w:r>
      <w:r w:rsidRPr="00363A05">
        <w:rPr>
          <w:rFonts w:eastAsia="바탕"/>
          <w:b/>
          <w:sz w:val="22"/>
          <w:szCs w:val="22"/>
          <w:lang w:eastAsia="ko-KR"/>
        </w:rPr>
        <w:t>alues</w:t>
      </w:r>
      <w:r>
        <w:rPr>
          <w:rFonts w:eastAsia="바탕"/>
          <w:b/>
          <w:sz w:val="22"/>
          <w:szCs w:val="22"/>
          <w:lang w:eastAsia="ko-KR"/>
        </w:rPr>
        <w:t xml:space="preserve"> (in yellow)</w:t>
      </w:r>
      <w:r w:rsidRPr="00363A05">
        <w:rPr>
          <w:rFonts w:eastAsia="바탕"/>
          <w:b/>
          <w:sz w:val="22"/>
          <w:szCs w:val="22"/>
          <w:lang w:eastAsia="ko-KR"/>
        </w:rPr>
        <w:t xml:space="preserve"> that are not used simultaneously with PT-RS among values for antenna port field in DCI </w:t>
      </w:r>
      <w:r w:rsidRPr="00CE2543">
        <w:rPr>
          <w:rFonts w:eastAsia="바탕"/>
          <w:b/>
          <w:sz w:val="22"/>
          <w:szCs w:val="22"/>
          <w:lang w:eastAsia="ko-KR"/>
        </w:rPr>
        <w:t>(</w:t>
      </w:r>
      <w:r>
        <w:rPr>
          <w:rFonts w:eastAsia="바탕"/>
          <w:b/>
          <w:sz w:val="22"/>
          <w:szCs w:val="22"/>
          <w:lang w:eastAsia="ko-KR"/>
        </w:rPr>
        <w:t xml:space="preserve">partially </w:t>
      </w:r>
      <w:r w:rsidRPr="00CE2543">
        <w:rPr>
          <w:rFonts w:eastAsia="바탕"/>
          <w:b/>
          <w:sz w:val="22"/>
          <w:szCs w:val="22"/>
          <w:lang w:eastAsia="ko-KR"/>
        </w:rPr>
        <w:t xml:space="preserve">excerpted from Table 7.3.1.2.2-2 </w:t>
      </w:r>
      <w:r>
        <w:rPr>
          <w:rFonts w:eastAsia="바탕"/>
          <w:b/>
          <w:sz w:val="22"/>
          <w:szCs w:val="22"/>
          <w:lang w:eastAsia="ko-KR"/>
        </w:rPr>
        <w:t>in</w:t>
      </w:r>
      <w:r w:rsidRPr="00CE2543">
        <w:rPr>
          <w:rFonts w:eastAsia="바탕"/>
          <w:b/>
          <w:sz w:val="22"/>
          <w:szCs w:val="22"/>
          <w:lang w:eastAsia="ko-KR"/>
        </w:rPr>
        <w:t xml:space="preserve"> 38.212)</w:t>
      </w:r>
    </w:p>
    <w:p w14:paraId="183C4970" w14:textId="77777777" w:rsidR="0043444D" w:rsidRDefault="0043444D" w:rsidP="00F138CE">
      <w:pPr>
        <w:spacing w:before="120" w:after="120" w:line="240" w:lineRule="auto"/>
        <w:ind w:left="0" w:firstLineChars="100" w:firstLine="220"/>
        <w:rPr>
          <w:rFonts w:eastAsia="바탕"/>
          <w:sz w:val="22"/>
          <w:szCs w:val="22"/>
          <w:lang w:eastAsia="ko-KR"/>
        </w:rPr>
      </w:pPr>
    </w:p>
    <w:p w14:paraId="3EB3E206" w14:textId="77777777" w:rsidR="00F138CE" w:rsidRDefault="00F138CE" w:rsidP="00F138CE">
      <w:pPr>
        <w:spacing w:before="120" w:after="120" w:line="240" w:lineRule="auto"/>
        <w:ind w:left="0" w:firstLineChars="100" w:firstLine="220"/>
        <w:rPr>
          <w:rFonts w:eastAsia="바탕"/>
          <w:sz w:val="22"/>
          <w:szCs w:val="22"/>
          <w:lang w:eastAsia="ko-KR"/>
        </w:rPr>
      </w:pPr>
      <w:r w:rsidRPr="00D40B36">
        <w:rPr>
          <w:rFonts w:eastAsia="바탕"/>
          <w:sz w:val="22"/>
          <w:szCs w:val="22"/>
          <w:lang w:eastAsia="ko-KR"/>
        </w:rPr>
        <w:t xml:space="preserve">If the coherence bandwidth of the channel is </w:t>
      </w:r>
      <w:r>
        <w:rPr>
          <w:rFonts w:eastAsia="바탕"/>
          <w:sz w:val="22"/>
          <w:szCs w:val="22"/>
          <w:lang w:eastAsia="ko-KR"/>
        </w:rPr>
        <w:t>less</w:t>
      </w:r>
      <w:r w:rsidRPr="00D40B36">
        <w:rPr>
          <w:rFonts w:eastAsia="바탕"/>
          <w:sz w:val="22"/>
          <w:szCs w:val="22"/>
          <w:lang w:eastAsia="ko-KR"/>
        </w:rPr>
        <w:t xml:space="preserve"> than DM-RS </w:t>
      </w:r>
      <w:r>
        <w:rPr>
          <w:rFonts w:eastAsia="바탕"/>
          <w:sz w:val="22"/>
          <w:szCs w:val="22"/>
          <w:lang w:eastAsia="ko-KR"/>
        </w:rPr>
        <w:t>spacing</w:t>
      </w:r>
      <w:r w:rsidRPr="00D40B36">
        <w:rPr>
          <w:rFonts w:eastAsia="바탕"/>
          <w:sz w:val="22"/>
          <w:szCs w:val="22"/>
          <w:lang w:eastAsia="ko-KR"/>
        </w:rPr>
        <w:t xml:space="preserve">, the orthogonality with DM-RS port to which FD-OCC is applied </w:t>
      </w:r>
      <w:r>
        <w:rPr>
          <w:rFonts w:eastAsia="바탕"/>
          <w:sz w:val="22"/>
          <w:szCs w:val="22"/>
          <w:lang w:eastAsia="ko-KR"/>
        </w:rPr>
        <w:t>would be</w:t>
      </w:r>
      <w:r w:rsidRPr="00D40B36">
        <w:rPr>
          <w:rFonts w:eastAsia="바탕"/>
          <w:sz w:val="22"/>
          <w:szCs w:val="22"/>
          <w:lang w:eastAsia="ko-KR"/>
        </w:rPr>
        <w:t xml:space="preserve"> broken and the</w:t>
      </w:r>
      <w:r>
        <w:rPr>
          <w:rFonts w:eastAsia="바탕"/>
          <w:sz w:val="22"/>
          <w:szCs w:val="22"/>
          <w:lang w:eastAsia="ko-KR"/>
        </w:rPr>
        <w:t xml:space="preserve"> channel estimation accuracy would</w:t>
      </w:r>
      <w:r w:rsidRPr="00D40B36">
        <w:rPr>
          <w:rFonts w:eastAsia="바탕"/>
          <w:sz w:val="22"/>
          <w:szCs w:val="22"/>
          <w:lang w:eastAsia="ko-KR"/>
        </w:rPr>
        <w:t xml:space="preserve"> be </w:t>
      </w:r>
      <w:r>
        <w:rPr>
          <w:rFonts w:eastAsia="바탕"/>
          <w:sz w:val="22"/>
          <w:szCs w:val="22"/>
          <w:lang w:eastAsia="ko-KR"/>
        </w:rPr>
        <w:t>degraded</w:t>
      </w:r>
      <w:r w:rsidRPr="00D40B36">
        <w:rPr>
          <w:rFonts w:eastAsia="바탕"/>
          <w:sz w:val="22"/>
          <w:szCs w:val="22"/>
          <w:lang w:eastAsia="ko-KR"/>
        </w:rPr>
        <w:t>.</w:t>
      </w:r>
      <w:r>
        <w:rPr>
          <w:rFonts w:eastAsia="바탕"/>
          <w:sz w:val="22"/>
          <w:szCs w:val="22"/>
          <w:lang w:eastAsia="ko-KR"/>
        </w:rPr>
        <w:t xml:space="preserve"> </w:t>
      </w:r>
      <w:r w:rsidRPr="007E3F5A">
        <w:rPr>
          <w:rFonts w:eastAsia="바탕"/>
          <w:sz w:val="22"/>
          <w:szCs w:val="22"/>
          <w:lang w:eastAsia="ko-KR"/>
        </w:rPr>
        <w:t xml:space="preserve">In this reason, FD-OCC should be disabled </w:t>
      </w:r>
      <w:r>
        <w:rPr>
          <w:rFonts w:eastAsia="바탕"/>
          <w:sz w:val="22"/>
          <w:szCs w:val="22"/>
          <w:lang w:eastAsia="ko-KR"/>
        </w:rPr>
        <w:t>and</w:t>
      </w:r>
      <w:r w:rsidRPr="007E3F5A">
        <w:rPr>
          <w:rFonts w:eastAsia="바탕"/>
          <w:sz w:val="22"/>
          <w:szCs w:val="22"/>
          <w:lang w:eastAsia="ko-KR"/>
        </w:rPr>
        <w:t xml:space="preserve"> the details on how to indicate that FD-OCC is </w:t>
      </w:r>
      <w:r>
        <w:rPr>
          <w:rFonts w:eastAsia="바탕"/>
          <w:sz w:val="22"/>
          <w:szCs w:val="22"/>
          <w:lang w:eastAsia="ko-KR"/>
        </w:rPr>
        <w:t xml:space="preserve">not applied to </w:t>
      </w:r>
      <w:r>
        <w:rPr>
          <w:rFonts w:eastAsia="바탕" w:hint="eastAsia"/>
          <w:sz w:val="22"/>
          <w:szCs w:val="22"/>
          <w:lang w:eastAsia="ko-KR"/>
        </w:rPr>
        <w:t>DM-RS ports</w:t>
      </w:r>
      <w:r w:rsidRPr="007E3F5A">
        <w:rPr>
          <w:rFonts w:eastAsia="바탕"/>
          <w:sz w:val="22"/>
          <w:szCs w:val="22"/>
          <w:lang w:eastAsia="ko-KR"/>
        </w:rPr>
        <w:t xml:space="preserve"> should be specified</w:t>
      </w:r>
      <w:r>
        <w:rPr>
          <w:rFonts w:eastAsia="바탕"/>
          <w:sz w:val="22"/>
          <w:szCs w:val="22"/>
          <w:lang w:eastAsia="ko-KR"/>
        </w:rPr>
        <w:t xml:space="preserve"> at least for high SCS</w:t>
      </w:r>
      <w:r w:rsidRPr="00C97FF2">
        <w:rPr>
          <w:rFonts w:eastAsia="바탕"/>
          <w:sz w:val="22"/>
          <w:szCs w:val="22"/>
          <w:lang w:eastAsia="ko-KR"/>
        </w:rPr>
        <w:t xml:space="preserve"> </w:t>
      </w:r>
      <w:r w:rsidRPr="007E3F5A">
        <w:rPr>
          <w:rFonts w:eastAsia="바탕"/>
          <w:sz w:val="22"/>
          <w:szCs w:val="22"/>
          <w:lang w:eastAsia="ko-KR"/>
        </w:rPr>
        <w:t>such as 960 kHz</w:t>
      </w:r>
      <w:r>
        <w:rPr>
          <w:rFonts w:eastAsia="바탕"/>
          <w:sz w:val="22"/>
          <w:szCs w:val="22"/>
          <w:lang w:eastAsia="ko-KR"/>
        </w:rPr>
        <w:t xml:space="preserve">. Currently, TD-OCC is not applied to DM-RS ports when PT-RS is transmitted to UE. </w:t>
      </w:r>
      <w:r w:rsidRPr="000B55DD">
        <w:rPr>
          <w:rFonts w:eastAsia="바탕"/>
          <w:sz w:val="22"/>
          <w:szCs w:val="22"/>
          <w:lang w:eastAsia="ko-KR"/>
        </w:rPr>
        <w:t xml:space="preserve">With the similar way, FD-OCC </w:t>
      </w:r>
      <w:r>
        <w:rPr>
          <w:rFonts w:eastAsia="바탕"/>
          <w:sz w:val="22"/>
          <w:szCs w:val="22"/>
          <w:lang w:eastAsia="ko-KR"/>
        </w:rPr>
        <w:t>will</w:t>
      </w:r>
      <w:r w:rsidRPr="000B55DD">
        <w:rPr>
          <w:rFonts w:eastAsia="바탕"/>
          <w:sz w:val="22"/>
          <w:szCs w:val="22"/>
          <w:lang w:eastAsia="ko-KR"/>
        </w:rPr>
        <w:t xml:space="preserve"> be not applied to DM-RS ports without a separate DCI indication. </w:t>
      </w:r>
      <w:r>
        <w:rPr>
          <w:rFonts w:eastAsia="바탕"/>
          <w:sz w:val="22"/>
          <w:szCs w:val="22"/>
          <w:lang w:eastAsia="ko-KR"/>
        </w:rPr>
        <w:t xml:space="preserve">For example, when PDSCH is transmitted with high MCS in FR-X channel with large delay spread, </w:t>
      </w:r>
      <w:r>
        <w:rPr>
          <w:rFonts w:eastAsia="바탕" w:hint="eastAsia"/>
          <w:sz w:val="22"/>
          <w:szCs w:val="22"/>
          <w:lang w:eastAsia="ko-KR"/>
        </w:rPr>
        <w:t xml:space="preserve">PT-RS </w:t>
      </w:r>
      <w:r>
        <w:rPr>
          <w:rFonts w:eastAsia="바탕"/>
          <w:sz w:val="22"/>
          <w:szCs w:val="22"/>
          <w:lang w:eastAsia="ko-KR"/>
        </w:rPr>
        <w:t xml:space="preserve">should </w:t>
      </w:r>
      <w:r>
        <w:rPr>
          <w:rFonts w:eastAsia="바탕" w:hint="eastAsia"/>
          <w:sz w:val="22"/>
          <w:szCs w:val="22"/>
          <w:lang w:eastAsia="ko-KR"/>
        </w:rPr>
        <w:t>be transmitted</w:t>
      </w:r>
      <w:r>
        <w:rPr>
          <w:rFonts w:eastAsia="바탕"/>
          <w:sz w:val="22"/>
          <w:szCs w:val="22"/>
          <w:lang w:eastAsia="ko-KR"/>
        </w:rPr>
        <w:t xml:space="preserve"> together. If high SCS is also configured to this PDSCH, the reception performance may be degraded due to FD-OCC and turning FD-OCC off may be required. In this case, with combinations of configured SCS, MCS and PT-RS, whether FD-OCC is on or off can be indicated to UE. </w:t>
      </w:r>
      <w:r w:rsidRPr="00E30627">
        <w:rPr>
          <w:rFonts w:eastAsia="바탕"/>
          <w:sz w:val="22"/>
          <w:szCs w:val="22"/>
          <w:lang w:eastAsia="ko-KR"/>
        </w:rPr>
        <w:t xml:space="preserve">As </w:t>
      </w:r>
      <w:r>
        <w:rPr>
          <w:rFonts w:eastAsia="바탕"/>
          <w:sz w:val="22"/>
          <w:szCs w:val="22"/>
          <w:lang w:eastAsia="ko-KR"/>
        </w:rPr>
        <w:t xml:space="preserve">an </w:t>
      </w:r>
      <w:r w:rsidRPr="00E30627">
        <w:rPr>
          <w:rFonts w:eastAsia="바탕"/>
          <w:sz w:val="22"/>
          <w:szCs w:val="22"/>
          <w:lang w:eastAsia="ko-KR"/>
        </w:rPr>
        <w:t xml:space="preserve">additional method indicating FD-OCC turned-off </w:t>
      </w:r>
      <w:r>
        <w:rPr>
          <w:rFonts w:eastAsia="바탕"/>
          <w:sz w:val="22"/>
          <w:szCs w:val="22"/>
          <w:lang w:eastAsia="ko-KR"/>
        </w:rPr>
        <w:t>implicitly</w:t>
      </w:r>
      <w:r w:rsidRPr="00E30627">
        <w:rPr>
          <w:rFonts w:eastAsia="바탕"/>
          <w:sz w:val="22"/>
          <w:szCs w:val="22"/>
          <w:lang w:eastAsia="ko-KR"/>
        </w:rPr>
        <w:t xml:space="preserve">, the unused value of antenna port field </w:t>
      </w:r>
      <w:r>
        <w:rPr>
          <w:rFonts w:eastAsia="바탕"/>
          <w:sz w:val="22"/>
          <w:szCs w:val="22"/>
          <w:lang w:eastAsia="ko-KR"/>
        </w:rPr>
        <w:t>explained</w:t>
      </w:r>
      <w:r w:rsidRPr="00E30627">
        <w:rPr>
          <w:rFonts w:eastAsia="바탕"/>
          <w:sz w:val="22"/>
          <w:szCs w:val="22"/>
          <w:lang w:eastAsia="ko-KR"/>
        </w:rPr>
        <w:t xml:space="preserve"> above can be reused for this purpose.</w:t>
      </w:r>
    </w:p>
    <w:p w14:paraId="1A37D012" w14:textId="77777777" w:rsidR="0043444D" w:rsidRDefault="0043444D" w:rsidP="00F138CE">
      <w:pPr>
        <w:spacing w:before="120" w:after="120" w:line="240" w:lineRule="auto"/>
        <w:ind w:left="0" w:firstLineChars="100" w:firstLine="220"/>
        <w:rPr>
          <w:rFonts w:eastAsia="바탕"/>
          <w:sz w:val="22"/>
          <w:szCs w:val="22"/>
          <w:lang w:eastAsia="ko-KR"/>
        </w:rPr>
      </w:pPr>
    </w:p>
    <w:p w14:paraId="15F2E676" w14:textId="50AD60FE" w:rsidR="00F138CE" w:rsidRDefault="00F138CE" w:rsidP="00F138C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AE2F25">
        <w:rPr>
          <w:rFonts w:eastAsia="바탕"/>
          <w:b/>
          <w:sz w:val="22"/>
          <w:szCs w:val="22"/>
          <w:lang w:eastAsia="ko-KR"/>
        </w:rPr>
        <w:t>10</w:t>
      </w:r>
      <w:r w:rsidRPr="00145DCD">
        <w:rPr>
          <w:rFonts w:eastAsia="바탕"/>
          <w:b/>
          <w:sz w:val="22"/>
          <w:szCs w:val="22"/>
          <w:lang w:eastAsia="ko-KR"/>
        </w:rPr>
        <w:t xml:space="preserve">: </w:t>
      </w:r>
      <w:r w:rsidRPr="00CE2543">
        <w:rPr>
          <w:rFonts w:eastAsia="바탕"/>
          <w:b/>
          <w:sz w:val="22"/>
          <w:szCs w:val="22"/>
          <w:lang w:eastAsia="ko-KR"/>
        </w:rPr>
        <w:t>DM</w:t>
      </w:r>
      <w:r>
        <w:rPr>
          <w:rFonts w:eastAsia="바탕"/>
          <w:b/>
          <w:sz w:val="22"/>
          <w:szCs w:val="22"/>
          <w:lang w:eastAsia="ko-KR"/>
        </w:rPr>
        <w:t>-</w:t>
      </w:r>
      <w:r w:rsidRPr="00CE2543">
        <w:rPr>
          <w:rFonts w:eastAsia="바탕"/>
          <w:b/>
          <w:sz w:val="22"/>
          <w:szCs w:val="22"/>
          <w:lang w:eastAsia="ko-KR"/>
        </w:rPr>
        <w:t xml:space="preserve">RS </w:t>
      </w:r>
      <w:r>
        <w:rPr>
          <w:rFonts w:eastAsia="바탕"/>
          <w:b/>
          <w:sz w:val="22"/>
          <w:szCs w:val="22"/>
          <w:lang w:eastAsia="ko-KR"/>
        </w:rPr>
        <w:t>configuration without</w:t>
      </w:r>
      <w:r w:rsidRPr="00CE2543">
        <w:rPr>
          <w:rFonts w:eastAsia="바탕"/>
          <w:b/>
          <w:sz w:val="22"/>
          <w:szCs w:val="22"/>
          <w:lang w:eastAsia="ko-KR"/>
        </w:rPr>
        <w:t xml:space="preserve"> FD-OCC </w:t>
      </w:r>
      <w:r>
        <w:rPr>
          <w:rFonts w:eastAsia="바탕"/>
          <w:b/>
          <w:sz w:val="22"/>
          <w:szCs w:val="22"/>
          <w:lang w:eastAsia="ko-KR"/>
        </w:rPr>
        <w:t>should be supported for high SCS.</w:t>
      </w:r>
    </w:p>
    <w:p w14:paraId="6A35F50A" w14:textId="77777777" w:rsidR="0043444D" w:rsidRDefault="0043444D" w:rsidP="00F138CE">
      <w:pPr>
        <w:spacing w:before="120" w:after="120" w:line="240" w:lineRule="auto"/>
        <w:ind w:left="0" w:firstLineChars="100" w:firstLine="216"/>
        <w:rPr>
          <w:rFonts w:eastAsia="바탕"/>
          <w:b/>
          <w:sz w:val="22"/>
          <w:szCs w:val="22"/>
          <w:lang w:eastAsia="ko-KR"/>
        </w:rPr>
      </w:pPr>
    </w:p>
    <w:p w14:paraId="227FEE06" w14:textId="266EDC06" w:rsidR="00F138CE" w:rsidRDefault="00F138CE" w:rsidP="00F138C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1</w:t>
      </w:r>
      <w:r w:rsidRPr="00145DCD">
        <w:rPr>
          <w:rFonts w:eastAsia="바탕"/>
          <w:b/>
          <w:sz w:val="22"/>
          <w:szCs w:val="22"/>
          <w:lang w:eastAsia="ko-KR"/>
        </w:rPr>
        <w:t xml:space="preserve">: </w:t>
      </w:r>
      <w:r>
        <w:rPr>
          <w:rFonts w:eastAsia="바탕"/>
          <w:b/>
          <w:sz w:val="22"/>
          <w:szCs w:val="22"/>
          <w:lang w:eastAsia="ko-KR"/>
        </w:rPr>
        <w:t>Further study on how to indicate implicitly that FD-OCC is not applied to DM-RS port is required.</w:t>
      </w:r>
    </w:p>
    <w:p w14:paraId="42B059BA" w14:textId="77777777" w:rsidR="00997EB5" w:rsidRDefault="00997EB5" w:rsidP="00224E9B">
      <w:pPr>
        <w:spacing w:before="120" w:after="120" w:line="240" w:lineRule="auto"/>
        <w:ind w:left="0" w:firstLineChars="100" w:firstLine="220"/>
        <w:rPr>
          <w:rFonts w:eastAsia="바탕"/>
          <w:sz w:val="22"/>
          <w:szCs w:val="22"/>
          <w:lang w:eastAsia="ko-KR"/>
        </w:rPr>
      </w:pPr>
    </w:p>
    <w:p w14:paraId="63F5B84A" w14:textId="77777777" w:rsidR="00224E9B" w:rsidRPr="00FE2B0D" w:rsidRDefault="00224E9B" w:rsidP="00224E9B">
      <w:pPr>
        <w:pStyle w:val="1"/>
        <w:numPr>
          <w:ilvl w:val="0"/>
          <w:numId w:val="1"/>
        </w:numPr>
        <w:spacing w:before="300"/>
        <w:rPr>
          <w:rFonts w:eastAsia="바탕" w:cs="Arial"/>
          <w:b/>
          <w:lang w:eastAsia="ko-KR"/>
        </w:rPr>
      </w:pPr>
      <w:r>
        <w:rPr>
          <w:rFonts w:eastAsia="바탕" w:cs="Arial"/>
          <w:b/>
          <w:bCs/>
          <w:lang w:val="en-US" w:eastAsia="ko-KR"/>
        </w:rPr>
        <w:lastRenderedPageBreak/>
        <w:t>T</w:t>
      </w:r>
      <w:r w:rsidRPr="00224E9B">
        <w:rPr>
          <w:rFonts w:eastAsia="바탕" w:cs="Arial"/>
          <w:b/>
          <w:bCs/>
          <w:lang w:val="en-US" w:eastAsia="ko-KR"/>
        </w:rPr>
        <w:t>ime</w:t>
      </w:r>
      <w:r>
        <w:rPr>
          <w:rFonts w:eastAsia="바탕" w:cs="Arial"/>
          <w:b/>
          <w:bCs/>
          <w:lang w:val="en-US" w:eastAsia="ko-KR"/>
        </w:rPr>
        <w:t>-</w:t>
      </w:r>
      <w:r w:rsidRPr="00224E9B">
        <w:rPr>
          <w:rFonts w:eastAsia="바탕" w:cs="Arial"/>
          <w:b/>
          <w:bCs/>
          <w:lang w:val="en-US" w:eastAsia="ko-KR"/>
        </w:rPr>
        <w:t xml:space="preserve">line related aspects </w:t>
      </w:r>
      <w:r>
        <w:rPr>
          <w:rFonts w:eastAsia="바탕" w:cs="Arial"/>
          <w:b/>
          <w:bCs/>
          <w:lang w:val="en-US" w:eastAsia="ko-KR"/>
        </w:rPr>
        <w:t>for</w:t>
      </w:r>
      <w:r w:rsidRPr="00224E9B">
        <w:rPr>
          <w:rFonts w:eastAsia="바탕" w:cs="Arial"/>
          <w:b/>
          <w:bCs/>
          <w:lang w:val="en-US" w:eastAsia="ko-KR"/>
        </w:rPr>
        <w:t xml:space="preserve"> 480 kHz and 960 kHz SCSs</w:t>
      </w:r>
    </w:p>
    <w:p w14:paraId="36331B45" w14:textId="77777777" w:rsidR="00EC4C7B" w:rsidRDefault="00EC4C7B" w:rsidP="004B2159">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EC4C7B" w14:paraId="1E624CC2" w14:textId="77777777" w:rsidTr="00EC4C7B">
        <w:tc>
          <w:tcPr>
            <w:tcW w:w="9628" w:type="dxa"/>
          </w:tcPr>
          <w:p w14:paraId="0EB7E540" w14:textId="77777777" w:rsidR="00EC4C7B" w:rsidRPr="00EC4C7B" w:rsidRDefault="00EC4C7B" w:rsidP="00EC4C7B">
            <w:pPr>
              <w:spacing w:before="0" w:after="0" w:line="240" w:lineRule="auto"/>
              <w:ind w:left="0" w:firstLine="0"/>
              <w:jc w:val="left"/>
              <w:rPr>
                <w:rFonts w:ascii="Times" w:eastAsia="바탕" w:hAnsi="Times"/>
                <w:szCs w:val="24"/>
                <w:lang w:eastAsia="x-none"/>
              </w:rPr>
            </w:pPr>
            <w:r w:rsidRPr="00EC4C7B">
              <w:rPr>
                <w:rFonts w:ascii="Times" w:eastAsia="바탕" w:hAnsi="Times"/>
                <w:szCs w:val="24"/>
                <w:highlight w:val="green"/>
                <w:lang w:eastAsia="x-none"/>
              </w:rPr>
              <w:t>Agreement:</w:t>
            </w:r>
          </w:p>
          <w:p w14:paraId="3FE2816C" w14:textId="77777777" w:rsidR="00EC4C7B" w:rsidRPr="00EC4C7B" w:rsidRDefault="00EC4C7B" w:rsidP="00EC4C7B">
            <w:pPr>
              <w:numPr>
                <w:ilvl w:val="0"/>
                <w:numId w:val="22"/>
              </w:numPr>
              <w:spacing w:before="0" w:after="0" w:line="240" w:lineRule="auto"/>
              <w:jc w:val="left"/>
              <w:rPr>
                <w:rFonts w:ascii="Times" w:eastAsia="바탕" w:hAnsi="Times"/>
                <w:szCs w:val="24"/>
                <w:lang w:val="en-US" w:eastAsia="x-none"/>
              </w:rPr>
            </w:pPr>
            <w:r w:rsidRPr="00EC4C7B">
              <w:rPr>
                <w:rFonts w:ascii="Times" w:eastAsia="바탕" w:hAnsi="Times"/>
                <w:szCs w:val="24"/>
                <w:lang w:val="en-US" w:eastAsia="x-none"/>
              </w:rPr>
              <w:t>RAN1 use the absolute time duration for 120 kHz SCS as the upper bound for the discussion of UE processing timelines (not related to PDCCH monitoring) for 480 kHz and 960 kHz SCS for NR operation in 52.6 to 71 GHz</w:t>
            </w:r>
          </w:p>
          <w:p w14:paraId="6F8BED6A" w14:textId="77777777" w:rsidR="00EC4C7B" w:rsidRPr="00EC4C7B" w:rsidRDefault="00EC4C7B" w:rsidP="00EC4C7B">
            <w:pPr>
              <w:numPr>
                <w:ilvl w:val="1"/>
                <w:numId w:val="22"/>
              </w:numPr>
              <w:spacing w:before="0" w:after="0" w:line="240" w:lineRule="auto"/>
              <w:jc w:val="left"/>
              <w:rPr>
                <w:rFonts w:ascii="Times" w:eastAsia="바탕" w:hAnsi="Times"/>
                <w:szCs w:val="24"/>
                <w:lang w:val="en-US" w:eastAsia="x-none"/>
              </w:rPr>
            </w:pPr>
            <w:r w:rsidRPr="00EC4C7B">
              <w:rPr>
                <w:rFonts w:ascii="Times" w:eastAsia="바탕" w:hAnsi="Times"/>
                <w:szCs w:val="24"/>
                <w:lang w:val="en-US" w:eastAsia="x-none"/>
              </w:rPr>
              <w:t>RAN1 strives to reduce the absolute time durations from the upper bound if feasible</w:t>
            </w:r>
          </w:p>
          <w:p w14:paraId="661FEBE6" w14:textId="77777777" w:rsidR="00EC4C7B" w:rsidRPr="00EC4C7B" w:rsidRDefault="00EC4C7B" w:rsidP="00EC4C7B">
            <w:pPr>
              <w:numPr>
                <w:ilvl w:val="0"/>
                <w:numId w:val="22"/>
              </w:numPr>
              <w:spacing w:before="0" w:after="0" w:line="240" w:lineRule="auto"/>
              <w:jc w:val="left"/>
              <w:rPr>
                <w:rFonts w:ascii="Times" w:eastAsia="바탕" w:hAnsi="Times"/>
                <w:szCs w:val="24"/>
                <w:lang w:val="en-US" w:eastAsia="x-none"/>
              </w:rPr>
            </w:pPr>
            <w:r w:rsidRPr="00EC4C7B">
              <w:rPr>
                <w:rFonts w:ascii="Times" w:eastAsia="바탕" w:hAnsi="Times"/>
                <w:szCs w:val="24"/>
                <w:lang w:val="en-US" w:eastAsia="x-none"/>
              </w:rPr>
              <w:t>FFS: How to derive timeline values</w:t>
            </w:r>
          </w:p>
          <w:p w14:paraId="71A9C213" w14:textId="77777777" w:rsidR="00EC4C7B" w:rsidRPr="00EC4C7B" w:rsidRDefault="00EC4C7B" w:rsidP="00EC4C7B">
            <w:pPr>
              <w:numPr>
                <w:ilvl w:val="1"/>
                <w:numId w:val="22"/>
              </w:numPr>
              <w:spacing w:before="0" w:after="0" w:line="240" w:lineRule="auto"/>
              <w:jc w:val="left"/>
              <w:rPr>
                <w:rFonts w:ascii="Times" w:eastAsia="바탕" w:hAnsi="Times"/>
                <w:szCs w:val="24"/>
                <w:lang w:val="en-US" w:eastAsia="x-none"/>
              </w:rPr>
            </w:pPr>
            <w:r w:rsidRPr="00EC4C7B">
              <w:rPr>
                <w:rFonts w:ascii="Times" w:eastAsia="바탕" w:hAnsi="Times"/>
                <w:szCs w:val="24"/>
                <w:lang w:val="en-US" w:eastAsia="x-none"/>
              </w:rPr>
              <w:t>Case by case study</w:t>
            </w:r>
          </w:p>
          <w:p w14:paraId="188745D8" w14:textId="77777777" w:rsidR="00EC4C7B" w:rsidRPr="00EC4C7B" w:rsidRDefault="00EC4C7B" w:rsidP="00EC4C7B">
            <w:pPr>
              <w:numPr>
                <w:ilvl w:val="1"/>
                <w:numId w:val="22"/>
              </w:numPr>
              <w:spacing w:before="0" w:after="0" w:line="240" w:lineRule="auto"/>
              <w:jc w:val="left"/>
              <w:rPr>
                <w:rFonts w:ascii="Times" w:eastAsia="바탕" w:hAnsi="Times"/>
                <w:szCs w:val="24"/>
                <w:lang w:val="en-US" w:eastAsia="x-none"/>
              </w:rPr>
            </w:pPr>
            <w:r w:rsidRPr="00EC4C7B">
              <w:rPr>
                <w:rFonts w:ascii="Times" w:eastAsia="바탕" w:hAnsi="Times"/>
                <w:szCs w:val="24"/>
                <w:lang w:val="en-US" w:eastAsia="x-none"/>
              </w:rPr>
              <w:t>FFS: model-based approach for selected timelines, e.g. exponential models, projection based on log-linear regression, etc.</w:t>
            </w:r>
          </w:p>
          <w:p w14:paraId="29E1EEC2" w14:textId="77777777" w:rsidR="00EC4C7B" w:rsidRDefault="00EC4C7B" w:rsidP="00EC4C7B">
            <w:pPr>
              <w:spacing w:before="0" w:after="0" w:line="240" w:lineRule="auto"/>
              <w:ind w:left="0" w:firstLine="0"/>
              <w:jc w:val="left"/>
              <w:rPr>
                <w:rFonts w:eastAsia="바탕"/>
                <w:szCs w:val="24"/>
                <w:highlight w:val="green"/>
              </w:rPr>
            </w:pPr>
          </w:p>
          <w:p w14:paraId="3ED43C76"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highlight w:val="green"/>
              </w:rPr>
              <w:t>Agreement:</w:t>
            </w:r>
          </w:p>
          <w:p w14:paraId="6F204E09"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rPr>
              <w:t xml:space="preserve">Further study at least the following aspects of timelines to support both single PDSCH/PUSCH and multi-PDSCH/PUSCH scheduling for NR operation in 52.6 GHz to 71 GHz. </w:t>
            </w:r>
          </w:p>
          <w:p w14:paraId="455EA0F0"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Time unit and applicability to selected timelines</w:t>
            </w:r>
          </w:p>
          <w:p w14:paraId="5A50DFCB"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Value and/or range of value</w:t>
            </w:r>
          </w:p>
          <w:p w14:paraId="6BA648F5"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Potential impact on UE capability</w:t>
            </w:r>
          </w:p>
          <w:p w14:paraId="396D7838" w14:textId="77777777" w:rsidR="00EC4C7B" w:rsidRPr="00EC4C7B" w:rsidRDefault="00EC4C7B" w:rsidP="00EC4C7B">
            <w:pPr>
              <w:spacing w:before="0" w:after="0" w:line="240" w:lineRule="auto"/>
              <w:ind w:left="0" w:firstLine="0"/>
              <w:jc w:val="left"/>
              <w:rPr>
                <w:rFonts w:eastAsia="바탕"/>
                <w:szCs w:val="24"/>
              </w:rPr>
            </w:pPr>
          </w:p>
          <w:p w14:paraId="37A9D3DC"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highlight w:val="green"/>
              </w:rPr>
              <w:t>Agreement:</w:t>
            </w:r>
          </w:p>
          <w:p w14:paraId="09317EC2" w14:textId="77777777" w:rsidR="00EC4C7B" w:rsidRPr="00EC4C7B" w:rsidRDefault="00EC4C7B" w:rsidP="00EC4C7B">
            <w:pPr>
              <w:numPr>
                <w:ilvl w:val="0"/>
                <w:numId w:val="30"/>
              </w:numPr>
              <w:spacing w:before="0" w:after="0" w:line="252" w:lineRule="auto"/>
              <w:jc w:val="left"/>
              <w:rPr>
                <w:rFonts w:eastAsia="바탕"/>
                <w:szCs w:val="24"/>
                <w:lang w:eastAsia="x-none"/>
              </w:rPr>
            </w:pPr>
            <w:r w:rsidRPr="00EC4C7B">
              <w:rPr>
                <w:rFonts w:eastAsia="바탕"/>
                <w:szCs w:val="24"/>
                <w:lang w:eastAsia="x-none"/>
              </w:rPr>
              <w:t>The following UE processing timelines are prioritized for discussion</w:t>
            </w:r>
          </w:p>
          <w:p w14:paraId="4AD8982A" w14:textId="77777777" w:rsidR="00EC4C7B" w:rsidRPr="00EC4C7B" w:rsidRDefault="00EC4C7B" w:rsidP="00EC4C7B">
            <w:pPr>
              <w:numPr>
                <w:ilvl w:val="1"/>
                <w:numId w:val="31"/>
              </w:numPr>
              <w:spacing w:before="0" w:after="0" w:line="252" w:lineRule="auto"/>
              <w:jc w:val="left"/>
              <w:rPr>
                <w:rFonts w:eastAsia="바탕"/>
                <w:szCs w:val="24"/>
                <w:lang w:eastAsia="x-none"/>
              </w:rPr>
            </w:pPr>
            <w:r w:rsidRPr="00EC4C7B">
              <w:rPr>
                <w:rFonts w:eastAsia="바탕"/>
                <w:szCs w:val="24"/>
                <w:lang w:eastAsia="x-none"/>
              </w:rPr>
              <w:t>PDSCH processing time (N1), PUSCH preparation time (N2), HARQ-ACK multiplexing timeline (N3)</w:t>
            </w:r>
          </w:p>
          <w:p w14:paraId="72526C3B" w14:textId="77777777" w:rsidR="00EC4C7B" w:rsidRPr="00EC4C7B" w:rsidRDefault="00EC4C7B" w:rsidP="00EC4C7B">
            <w:pPr>
              <w:numPr>
                <w:ilvl w:val="1"/>
                <w:numId w:val="31"/>
              </w:numPr>
              <w:spacing w:before="0" w:after="0" w:line="252" w:lineRule="auto"/>
              <w:jc w:val="left"/>
              <w:rPr>
                <w:rFonts w:eastAsia="바탕"/>
                <w:szCs w:val="24"/>
                <w:lang w:eastAsia="x-none"/>
              </w:rPr>
            </w:pPr>
            <w:r w:rsidRPr="00EC4C7B">
              <w:rPr>
                <w:rFonts w:eastAsia="바탕"/>
                <w:szCs w:val="24"/>
                <w:lang w:eastAsia="x-none"/>
              </w:rPr>
              <w:t>configuration(s)/default values of k0 (PDSCH), k1 (HARQ), k2 (PUSCH)</w:t>
            </w:r>
          </w:p>
          <w:p w14:paraId="5F0EFFA1" w14:textId="77777777" w:rsidR="00EC4C7B" w:rsidRPr="00EC4C7B" w:rsidRDefault="00EC4C7B" w:rsidP="00EC4C7B">
            <w:pPr>
              <w:numPr>
                <w:ilvl w:val="1"/>
                <w:numId w:val="31"/>
              </w:numPr>
              <w:spacing w:before="0" w:after="0" w:line="252" w:lineRule="auto"/>
              <w:jc w:val="left"/>
              <w:rPr>
                <w:rFonts w:eastAsia="바탕"/>
                <w:szCs w:val="24"/>
                <w:lang w:eastAsia="x-none"/>
              </w:rPr>
            </w:pPr>
            <w:r w:rsidRPr="00EC4C7B">
              <w:rPr>
                <w:rFonts w:eastAsia="바탕"/>
                <w:szCs w:val="24"/>
                <w:lang w:eastAsia="x-none"/>
              </w:rPr>
              <w:t>CSI processing time, Z1, Z2, and Z3, and CSI processing units</w:t>
            </w:r>
          </w:p>
          <w:p w14:paraId="5D71A86A" w14:textId="77777777" w:rsidR="00EC4C7B" w:rsidRPr="00EC4C7B" w:rsidRDefault="00EC4C7B" w:rsidP="00EC4C7B">
            <w:pPr>
              <w:numPr>
                <w:ilvl w:val="1"/>
                <w:numId w:val="31"/>
              </w:numPr>
              <w:spacing w:before="0" w:after="0" w:line="252" w:lineRule="auto"/>
              <w:jc w:val="left"/>
              <w:rPr>
                <w:rFonts w:eastAsia="바탕"/>
                <w:szCs w:val="24"/>
                <w:lang w:eastAsia="x-none"/>
              </w:rPr>
            </w:pPr>
            <w:r w:rsidRPr="00EC4C7B">
              <w:rPr>
                <w:rFonts w:eastAsia="바탕"/>
                <w:szCs w:val="24"/>
                <w:lang w:eastAsia="x-none"/>
              </w:rPr>
              <w:t>Note: the order of the above sub-bullets represents the priority for discussion in descending order</w:t>
            </w:r>
          </w:p>
          <w:p w14:paraId="6C56DE0B" w14:textId="77777777" w:rsidR="00EC4C7B" w:rsidRPr="00EC4C7B" w:rsidRDefault="00EC4C7B" w:rsidP="00EC4C7B">
            <w:pPr>
              <w:numPr>
                <w:ilvl w:val="0"/>
                <w:numId w:val="31"/>
              </w:numPr>
              <w:spacing w:before="0" w:after="0" w:line="252" w:lineRule="auto"/>
              <w:jc w:val="left"/>
              <w:rPr>
                <w:rFonts w:eastAsia="바탕"/>
                <w:szCs w:val="24"/>
                <w:lang w:eastAsia="x-none"/>
              </w:rPr>
            </w:pPr>
            <w:r w:rsidRPr="00EC4C7B">
              <w:rPr>
                <w:rFonts w:eastAsia="바탕"/>
                <w:szCs w:val="24"/>
                <w:lang w:eastAsia="x-none"/>
              </w:rPr>
              <w:t>Companies are encouraged to provide preferred values/ranges of timelines for discussion</w:t>
            </w:r>
          </w:p>
          <w:p w14:paraId="7112ED83" w14:textId="77777777" w:rsidR="00EC4C7B" w:rsidRPr="00EC4C7B" w:rsidRDefault="00EC4C7B" w:rsidP="00EC4C7B">
            <w:pPr>
              <w:spacing w:before="0" w:after="0" w:line="240" w:lineRule="auto"/>
              <w:ind w:left="0" w:firstLine="0"/>
              <w:jc w:val="left"/>
              <w:rPr>
                <w:rFonts w:eastAsia="바탕"/>
                <w:szCs w:val="24"/>
              </w:rPr>
            </w:pPr>
          </w:p>
          <w:p w14:paraId="7E2EB206"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highlight w:val="green"/>
              </w:rPr>
              <w:t>Agreement:</w:t>
            </w:r>
            <w:r w:rsidRPr="00EC4C7B">
              <w:rPr>
                <w:rFonts w:eastAsia="바탕"/>
                <w:szCs w:val="24"/>
              </w:rPr>
              <w:t xml:space="preserve"> </w:t>
            </w:r>
          </w:p>
          <w:p w14:paraId="60707EB3"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rPr>
              <w:t>FFS: The need for enhancements and standardization, of the following additional processing timelines:</w:t>
            </w:r>
          </w:p>
          <w:p w14:paraId="56B96FDE" w14:textId="77777777" w:rsidR="00EC4C7B" w:rsidRPr="00EC4C7B" w:rsidRDefault="00EC4C7B" w:rsidP="00EC4C7B">
            <w:pPr>
              <w:numPr>
                <w:ilvl w:val="0"/>
                <w:numId w:val="32"/>
              </w:numPr>
              <w:spacing w:before="0" w:after="0" w:line="252" w:lineRule="auto"/>
              <w:jc w:val="left"/>
              <w:rPr>
                <w:rFonts w:eastAsia="바탕"/>
                <w:szCs w:val="24"/>
                <w:lang w:eastAsia="x-none"/>
              </w:rPr>
            </w:pPr>
            <w:r w:rsidRPr="00EC4C7B">
              <w:rPr>
                <w:rFonts w:eastAsia="바탕"/>
                <w:szCs w:val="24"/>
                <w:lang w:eastAsia="x-none"/>
              </w:rPr>
              <w:t>UE PDSCH reception preparation time with cross carrier scheduling with different subcarrier spacings for PDCCH and PDSCH</w:t>
            </w:r>
          </w:p>
          <w:p w14:paraId="2305857F" w14:textId="77777777" w:rsidR="00EC4C7B" w:rsidRPr="00EC4C7B" w:rsidRDefault="00EC4C7B" w:rsidP="00EC4C7B">
            <w:pPr>
              <w:numPr>
                <w:ilvl w:val="0"/>
                <w:numId w:val="32"/>
              </w:numPr>
              <w:spacing w:before="0" w:after="0" w:line="252" w:lineRule="auto"/>
              <w:jc w:val="left"/>
              <w:rPr>
                <w:rFonts w:eastAsia="바탕"/>
                <w:szCs w:val="24"/>
                <w:lang w:eastAsia="x-none"/>
              </w:rPr>
            </w:pPr>
            <w:r w:rsidRPr="00EC4C7B">
              <w:rPr>
                <w:rFonts w:eastAsia="바탕"/>
                <w:szCs w:val="24"/>
                <w:lang w:eastAsia="x-none"/>
              </w:rPr>
              <w:t>SRS, PUCCH, PUSCH, PRACH cancellation with dynamic SFI</w:t>
            </w:r>
          </w:p>
          <w:p w14:paraId="25DF178E" w14:textId="77777777" w:rsidR="00EC4C7B" w:rsidRPr="00EC4C7B" w:rsidRDefault="00EC4C7B" w:rsidP="00EC4C7B">
            <w:pPr>
              <w:numPr>
                <w:ilvl w:val="0"/>
                <w:numId w:val="32"/>
              </w:numPr>
              <w:spacing w:before="0" w:after="0" w:line="252" w:lineRule="auto"/>
              <w:jc w:val="left"/>
              <w:rPr>
                <w:rFonts w:eastAsia="바탕"/>
                <w:szCs w:val="24"/>
                <w:lang w:eastAsia="x-none"/>
              </w:rPr>
            </w:pPr>
            <w:r w:rsidRPr="00EC4C7B">
              <w:rPr>
                <w:rFonts w:eastAsia="바탕"/>
                <w:szCs w:val="24"/>
                <w:lang w:eastAsia="x-none"/>
              </w:rPr>
              <w:t>ZP CSI Resource set activation/deactivation</w:t>
            </w:r>
          </w:p>
          <w:p w14:paraId="7A9761D2" w14:textId="77777777" w:rsidR="00EC4C7B" w:rsidRPr="00EC4C7B" w:rsidRDefault="00EC4C7B" w:rsidP="00EC4C7B">
            <w:pPr>
              <w:numPr>
                <w:ilvl w:val="0"/>
                <w:numId w:val="32"/>
              </w:numPr>
              <w:spacing w:before="0" w:after="0" w:line="252" w:lineRule="auto"/>
              <w:jc w:val="left"/>
              <w:rPr>
                <w:rFonts w:eastAsia="바탕"/>
                <w:szCs w:val="24"/>
                <w:lang w:eastAsia="x-none"/>
              </w:rPr>
            </w:pPr>
            <w:r w:rsidRPr="00EC4C7B">
              <w:rPr>
                <w:rFonts w:eastAsia="바탕"/>
                <w:szCs w:val="24"/>
                <w:lang w:eastAsia="x-none"/>
              </w:rPr>
              <w:t>Application delay of the minimum scheduling offset restriction</w:t>
            </w:r>
          </w:p>
          <w:p w14:paraId="4B3A808C" w14:textId="1CBC241E" w:rsidR="00EC4C7B" w:rsidRPr="00EC4C7B" w:rsidRDefault="00EC4C7B" w:rsidP="00EC4C7B">
            <w:pPr>
              <w:numPr>
                <w:ilvl w:val="0"/>
                <w:numId w:val="32"/>
              </w:numPr>
              <w:spacing w:before="0" w:after="0" w:line="252" w:lineRule="auto"/>
              <w:jc w:val="left"/>
              <w:rPr>
                <w:rFonts w:eastAsia="바탕"/>
                <w:szCs w:val="24"/>
                <w:lang w:eastAsia="x-none"/>
              </w:rPr>
            </w:pPr>
            <w:r w:rsidRPr="00EC4C7B">
              <w:rPr>
                <w:rFonts w:eastAsia="바탕"/>
                <w:szCs w:val="24"/>
                <w:lang w:eastAsia="x-none"/>
              </w:rPr>
              <w:t>timing aspects related to cross carrier operation</w:t>
            </w:r>
          </w:p>
        </w:tc>
      </w:tr>
    </w:tbl>
    <w:p w14:paraId="61A9FD6E" w14:textId="77777777" w:rsidR="00EC4C7B" w:rsidRDefault="00EC4C7B" w:rsidP="004B2159">
      <w:pPr>
        <w:spacing w:before="120" w:after="120" w:line="240" w:lineRule="auto"/>
        <w:ind w:left="0" w:firstLineChars="100" w:firstLine="220"/>
        <w:rPr>
          <w:rFonts w:eastAsia="바탕"/>
          <w:sz w:val="22"/>
          <w:szCs w:val="22"/>
          <w:lang w:eastAsia="ko-KR"/>
        </w:rPr>
      </w:pPr>
    </w:p>
    <w:p w14:paraId="228A3EE9" w14:textId="5A1B078A" w:rsidR="004B2159" w:rsidRDefault="00F138CE" w:rsidP="004B215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Some timeline aspects, e.g., k0/k1/k2, were prioritized for discussion as agreement above. We discuss and provide our views on how to determine the value ranges for such timeline aspects to flexibly support both single- and multi-PDSCH/PUSCH scheduling with high SCS such as 480 kHz or 960 kHz. In addition, the potential enhancement to CPU availability check are discussed. </w:t>
      </w:r>
    </w:p>
    <w:p w14:paraId="4963425B" w14:textId="77777777" w:rsidR="0043444D" w:rsidRDefault="0043444D" w:rsidP="004B2159">
      <w:pPr>
        <w:spacing w:before="120" w:after="120" w:line="240" w:lineRule="auto"/>
        <w:ind w:left="0" w:firstLineChars="100" w:firstLine="220"/>
        <w:rPr>
          <w:rFonts w:eastAsia="바탕"/>
          <w:sz w:val="22"/>
          <w:szCs w:val="22"/>
          <w:lang w:eastAsia="ko-KR"/>
        </w:rPr>
      </w:pPr>
    </w:p>
    <w:p w14:paraId="28F722F7" w14:textId="003BC60D" w:rsidR="004B2159" w:rsidRPr="00081CB3" w:rsidRDefault="004B2159" w:rsidP="004B2159">
      <w:pPr>
        <w:numPr>
          <w:ilvl w:val="0"/>
          <w:numId w:val="5"/>
        </w:numPr>
        <w:spacing w:before="120" w:after="120" w:line="240" w:lineRule="auto"/>
        <w:rPr>
          <w:rFonts w:eastAsia="바탕"/>
          <w:b/>
          <w:sz w:val="24"/>
          <w:szCs w:val="24"/>
          <w:lang w:eastAsia="ko-KR"/>
        </w:rPr>
      </w:pPr>
      <w:r>
        <w:rPr>
          <w:rFonts w:eastAsia="바탕"/>
          <w:b/>
          <w:sz w:val="24"/>
          <w:szCs w:val="24"/>
          <w:lang w:eastAsia="ko-KR"/>
        </w:rPr>
        <w:t>Additional time margin for PDSCH processing capability</w:t>
      </w:r>
      <w:r w:rsidR="00B7433C">
        <w:rPr>
          <w:rFonts w:eastAsia="바탕"/>
          <w:b/>
          <w:sz w:val="24"/>
          <w:szCs w:val="24"/>
          <w:lang w:eastAsia="ko-KR"/>
        </w:rPr>
        <w:t xml:space="preserve"> (i.e., N1 symbols)</w:t>
      </w:r>
    </w:p>
    <w:p w14:paraId="0B1AB5EF" w14:textId="078AF04B" w:rsidR="004C6E9E" w:rsidRDefault="004C6E9E" w:rsidP="004B215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effect of phase noise </w:t>
      </w:r>
      <w:r w:rsidR="00F138CE">
        <w:rPr>
          <w:rFonts w:eastAsia="바탕"/>
          <w:sz w:val="22"/>
          <w:szCs w:val="22"/>
          <w:lang w:eastAsia="ko-KR"/>
        </w:rPr>
        <w:t>to</w:t>
      </w:r>
      <w:r>
        <w:rPr>
          <w:rFonts w:eastAsia="바탕"/>
          <w:sz w:val="22"/>
          <w:szCs w:val="22"/>
          <w:lang w:eastAsia="ko-KR"/>
        </w:rPr>
        <w:t xml:space="preserve"> PDSCH reception </w:t>
      </w:r>
      <w:r w:rsidR="0038356F">
        <w:rPr>
          <w:rFonts w:eastAsia="바탕"/>
          <w:sz w:val="22"/>
          <w:szCs w:val="22"/>
          <w:lang w:eastAsia="ko-KR"/>
        </w:rPr>
        <w:t>could be</w:t>
      </w:r>
      <w:r>
        <w:rPr>
          <w:rFonts w:eastAsia="바탕"/>
          <w:sz w:val="22"/>
          <w:szCs w:val="22"/>
          <w:lang w:eastAsia="ko-KR"/>
        </w:rPr>
        <w:t xml:space="preserve"> </w:t>
      </w:r>
      <w:r w:rsidR="00B708E0">
        <w:rPr>
          <w:rFonts w:eastAsia="바탕"/>
          <w:sz w:val="22"/>
          <w:szCs w:val="22"/>
          <w:lang w:eastAsia="ko-KR"/>
        </w:rPr>
        <w:t xml:space="preserve">seriously </w:t>
      </w:r>
      <w:r w:rsidR="0038356F">
        <w:rPr>
          <w:rFonts w:eastAsia="바탕"/>
          <w:sz w:val="22"/>
          <w:szCs w:val="22"/>
          <w:lang w:eastAsia="ko-KR"/>
        </w:rPr>
        <w:t xml:space="preserve">negative and ICI compensation might be necessary for performance enhancement in FR-X. </w:t>
      </w:r>
      <w:r w:rsidR="000177F3">
        <w:rPr>
          <w:rFonts w:eastAsia="바탕"/>
          <w:sz w:val="22"/>
          <w:szCs w:val="22"/>
          <w:lang w:eastAsia="ko-KR"/>
        </w:rPr>
        <w:t xml:space="preserve">Especially, </w:t>
      </w:r>
      <w:r w:rsidR="0038356F">
        <w:rPr>
          <w:rFonts w:eastAsia="바탕"/>
          <w:sz w:val="22"/>
          <w:szCs w:val="22"/>
          <w:lang w:eastAsia="ko-KR"/>
        </w:rPr>
        <w:t>PDSCH reception</w:t>
      </w:r>
      <w:r w:rsidR="000177F3">
        <w:rPr>
          <w:rFonts w:eastAsia="바탕"/>
          <w:sz w:val="22"/>
          <w:szCs w:val="22"/>
          <w:lang w:eastAsia="ko-KR"/>
        </w:rPr>
        <w:t xml:space="preserve"> performance using</w:t>
      </w:r>
      <w:r w:rsidR="0038356F">
        <w:rPr>
          <w:rFonts w:eastAsia="바탕"/>
          <w:sz w:val="22"/>
          <w:szCs w:val="22"/>
          <w:lang w:eastAsia="ko-KR"/>
        </w:rPr>
        <w:t xml:space="preserve"> high MCS </w:t>
      </w:r>
      <w:r w:rsidR="000177F3">
        <w:rPr>
          <w:rFonts w:eastAsia="바탕"/>
          <w:sz w:val="22"/>
          <w:szCs w:val="22"/>
          <w:lang w:eastAsia="ko-KR"/>
        </w:rPr>
        <w:t>for</w:t>
      </w:r>
      <w:r w:rsidR="0038356F">
        <w:rPr>
          <w:rFonts w:eastAsia="바탕"/>
          <w:sz w:val="22"/>
          <w:szCs w:val="22"/>
          <w:lang w:eastAsia="ko-KR"/>
        </w:rPr>
        <w:t xml:space="preserve"> 120 kHz SCS </w:t>
      </w:r>
      <w:r w:rsidR="00A05147">
        <w:rPr>
          <w:rFonts w:eastAsia="바탕"/>
          <w:sz w:val="22"/>
          <w:szCs w:val="22"/>
          <w:lang w:eastAsia="ko-KR"/>
        </w:rPr>
        <w:t>may</w:t>
      </w:r>
      <w:r w:rsidR="0038356F">
        <w:rPr>
          <w:rFonts w:eastAsia="바탕"/>
          <w:sz w:val="22"/>
          <w:szCs w:val="22"/>
          <w:lang w:eastAsia="ko-KR"/>
        </w:rPr>
        <w:t xml:space="preserve"> be </w:t>
      </w:r>
      <w:r w:rsidR="000177F3">
        <w:rPr>
          <w:rFonts w:eastAsia="바탕"/>
          <w:sz w:val="22"/>
          <w:szCs w:val="22"/>
          <w:lang w:eastAsia="ko-KR"/>
        </w:rPr>
        <w:t>seriously deteriorated, and thus the UE would have to comp</w:t>
      </w:r>
      <w:r w:rsidR="00647046">
        <w:rPr>
          <w:rFonts w:eastAsia="바탕"/>
          <w:sz w:val="22"/>
          <w:szCs w:val="22"/>
          <w:lang w:eastAsia="ko-KR"/>
        </w:rPr>
        <w:t xml:space="preserve">ensate for ICI with the help of, for example, </w:t>
      </w:r>
      <w:r w:rsidR="000177F3">
        <w:rPr>
          <w:rFonts w:eastAsia="바탕"/>
          <w:sz w:val="22"/>
          <w:szCs w:val="22"/>
          <w:lang w:eastAsia="ko-KR"/>
        </w:rPr>
        <w:t>de-ICI filtering.</w:t>
      </w:r>
      <w:r w:rsidR="00647046">
        <w:rPr>
          <w:rFonts w:eastAsia="바탕"/>
          <w:sz w:val="22"/>
          <w:szCs w:val="22"/>
          <w:lang w:eastAsia="ko-KR"/>
        </w:rPr>
        <w:t xml:space="preserve"> </w:t>
      </w:r>
      <w:r w:rsidR="00647046" w:rsidRPr="00647046">
        <w:rPr>
          <w:rFonts w:eastAsia="바탕"/>
          <w:sz w:val="22"/>
          <w:szCs w:val="22"/>
          <w:lang w:eastAsia="ko-KR"/>
        </w:rPr>
        <w:t xml:space="preserve">Due to the use of additional signal processing in </w:t>
      </w:r>
      <w:r w:rsidR="00647046">
        <w:rPr>
          <w:rFonts w:eastAsia="바탕"/>
          <w:sz w:val="22"/>
          <w:szCs w:val="22"/>
          <w:lang w:eastAsia="ko-KR"/>
        </w:rPr>
        <w:t>UE</w:t>
      </w:r>
      <w:r w:rsidR="00F72297">
        <w:rPr>
          <w:rFonts w:eastAsia="바탕"/>
          <w:sz w:val="22"/>
          <w:szCs w:val="22"/>
          <w:lang w:eastAsia="ko-KR"/>
        </w:rPr>
        <w:t xml:space="preserve"> for ICI mitigation</w:t>
      </w:r>
      <w:r w:rsidR="00647046" w:rsidRPr="00647046">
        <w:rPr>
          <w:rFonts w:eastAsia="바탕"/>
          <w:sz w:val="22"/>
          <w:szCs w:val="22"/>
          <w:lang w:eastAsia="ko-KR"/>
        </w:rPr>
        <w:t xml:space="preserve">, additional time </w:t>
      </w:r>
      <w:r w:rsidR="00647046">
        <w:rPr>
          <w:rFonts w:eastAsia="바탕"/>
          <w:sz w:val="22"/>
          <w:szCs w:val="22"/>
          <w:lang w:eastAsia="ko-KR"/>
        </w:rPr>
        <w:t>margin would be</w:t>
      </w:r>
      <w:r w:rsidR="00647046" w:rsidRPr="00647046">
        <w:rPr>
          <w:rFonts w:eastAsia="바탕"/>
          <w:sz w:val="22"/>
          <w:szCs w:val="22"/>
          <w:lang w:eastAsia="ko-KR"/>
        </w:rPr>
        <w:t xml:space="preserve"> required </w:t>
      </w:r>
      <w:r w:rsidR="00AF0A9E">
        <w:rPr>
          <w:rFonts w:eastAsia="바탕"/>
          <w:sz w:val="22"/>
          <w:szCs w:val="22"/>
          <w:lang w:eastAsia="ko-KR"/>
        </w:rPr>
        <w:t xml:space="preserve">to timeline requirement </w:t>
      </w:r>
      <w:r w:rsidR="00647046" w:rsidRPr="00647046">
        <w:rPr>
          <w:rFonts w:eastAsia="바탕"/>
          <w:sz w:val="22"/>
          <w:szCs w:val="22"/>
          <w:lang w:eastAsia="ko-KR"/>
        </w:rPr>
        <w:t>for PDSCH</w:t>
      </w:r>
      <w:r w:rsidR="00647046">
        <w:rPr>
          <w:rFonts w:eastAsia="바탕"/>
          <w:sz w:val="22"/>
          <w:szCs w:val="22"/>
          <w:lang w:eastAsia="ko-KR"/>
        </w:rPr>
        <w:t xml:space="preserve"> processing</w:t>
      </w:r>
      <w:r w:rsidR="00647046" w:rsidRPr="00647046">
        <w:rPr>
          <w:rFonts w:eastAsia="바탕"/>
          <w:sz w:val="22"/>
          <w:szCs w:val="22"/>
          <w:lang w:eastAsia="ko-KR"/>
        </w:rPr>
        <w:t xml:space="preserve"> and HARQ-ACK</w:t>
      </w:r>
      <w:r w:rsidR="00647046">
        <w:rPr>
          <w:rFonts w:eastAsia="바탕"/>
          <w:sz w:val="22"/>
          <w:szCs w:val="22"/>
          <w:lang w:eastAsia="ko-KR"/>
        </w:rPr>
        <w:t xml:space="preserve"> preparation</w:t>
      </w:r>
      <w:r w:rsidR="00647046" w:rsidRPr="00647046">
        <w:rPr>
          <w:rFonts w:eastAsia="바탕"/>
          <w:sz w:val="22"/>
          <w:szCs w:val="22"/>
          <w:lang w:eastAsia="ko-KR"/>
        </w:rPr>
        <w:t>.</w:t>
      </w:r>
      <w:r w:rsidR="00647046">
        <w:rPr>
          <w:rFonts w:eastAsia="바탕"/>
          <w:sz w:val="22"/>
          <w:szCs w:val="22"/>
          <w:lang w:eastAsia="ko-KR"/>
        </w:rPr>
        <w:t xml:space="preserve"> </w:t>
      </w:r>
      <w:r w:rsidR="00281E52">
        <w:rPr>
          <w:rFonts w:eastAsia="바탕"/>
          <w:sz w:val="22"/>
          <w:szCs w:val="22"/>
          <w:lang w:eastAsia="ko-KR"/>
        </w:rPr>
        <w:t xml:space="preserve">In this regard, </w:t>
      </w:r>
      <w:r w:rsidR="00FB2D2C">
        <w:rPr>
          <w:rFonts w:eastAsia="바탕" w:hint="eastAsia"/>
          <w:sz w:val="22"/>
          <w:szCs w:val="22"/>
          <w:lang w:eastAsia="ko-KR"/>
        </w:rPr>
        <w:t xml:space="preserve">whether ICI </w:t>
      </w:r>
      <w:r w:rsidR="00FB2D2C">
        <w:rPr>
          <w:rFonts w:eastAsia="바탕"/>
          <w:sz w:val="22"/>
          <w:szCs w:val="22"/>
          <w:lang w:eastAsia="ko-KR"/>
        </w:rPr>
        <w:t>mitigation</w:t>
      </w:r>
      <w:r w:rsidR="00FB2D2C">
        <w:rPr>
          <w:rFonts w:eastAsia="바탕" w:hint="eastAsia"/>
          <w:sz w:val="22"/>
          <w:szCs w:val="22"/>
          <w:lang w:eastAsia="ko-KR"/>
        </w:rPr>
        <w:t xml:space="preserve"> is required</w:t>
      </w:r>
      <w:r w:rsidR="00FB2D2C">
        <w:rPr>
          <w:rFonts w:eastAsia="바탕"/>
          <w:sz w:val="22"/>
          <w:szCs w:val="22"/>
          <w:lang w:eastAsia="ko-KR"/>
        </w:rPr>
        <w:t xml:space="preserve"> or not</w:t>
      </w:r>
      <w:r w:rsidR="00FB2D2C">
        <w:rPr>
          <w:rFonts w:eastAsia="바탕" w:hint="eastAsia"/>
          <w:sz w:val="22"/>
          <w:szCs w:val="22"/>
          <w:lang w:eastAsia="ko-KR"/>
        </w:rPr>
        <w:t xml:space="preserve"> </w:t>
      </w:r>
      <w:r w:rsidR="00281E52">
        <w:rPr>
          <w:rFonts w:eastAsia="바탕" w:hint="eastAsia"/>
          <w:sz w:val="22"/>
          <w:szCs w:val="22"/>
          <w:lang w:eastAsia="ko-KR"/>
        </w:rPr>
        <w:t xml:space="preserve">may be determined according to the SCS configured for UE. </w:t>
      </w:r>
      <w:r w:rsidR="00707D2F" w:rsidRPr="00707D2F">
        <w:rPr>
          <w:rFonts w:eastAsia="바탕"/>
          <w:sz w:val="22"/>
          <w:szCs w:val="22"/>
          <w:lang w:eastAsia="ko-KR"/>
        </w:rPr>
        <w:t xml:space="preserve">For </w:t>
      </w:r>
      <w:r w:rsidR="00A05147">
        <w:rPr>
          <w:rFonts w:eastAsia="바탕"/>
          <w:sz w:val="22"/>
          <w:szCs w:val="22"/>
          <w:lang w:eastAsia="ko-KR"/>
        </w:rPr>
        <w:t>instance</w:t>
      </w:r>
      <w:r w:rsidR="00707D2F" w:rsidRPr="00707D2F">
        <w:rPr>
          <w:rFonts w:eastAsia="바탕"/>
          <w:sz w:val="22"/>
          <w:szCs w:val="22"/>
          <w:lang w:eastAsia="ko-KR"/>
        </w:rPr>
        <w:t xml:space="preserve">, in the case of a 120 kHz SCS, ICI compensation is required, and in the case of a 960 kHz SCS, it may not be necessary. </w:t>
      </w:r>
      <w:r w:rsidR="00AF0A9E">
        <w:rPr>
          <w:rFonts w:eastAsia="바탕"/>
          <w:sz w:val="22"/>
          <w:szCs w:val="22"/>
          <w:lang w:eastAsia="ko-KR"/>
        </w:rPr>
        <w:t>Similarly, for</w:t>
      </w:r>
      <w:r w:rsidR="00707D2F" w:rsidRPr="00707D2F">
        <w:rPr>
          <w:rFonts w:eastAsia="바탕"/>
          <w:sz w:val="22"/>
          <w:szCs w:val="22"/>
          <w:lang w:eastAsia="ko-KR"/>
        </w:rPr>
        <w:t xml:space="preserve"> the MCS, the </w:t>
      </w:r>
      <w:r w:rsidR="00AF0A9E">
        <w:rPr>
          <w:rFonts w:eastAsia="바탕"/>
          <w:sz w:val="22"/>
          <w:szCs w:val="22"/>
          <w:lang w:eastAsia="ko-KR"/>
        </w:rPr>
        <w:t xml:space="preserve">amount of </w:t>
      </w:r>
      <w:r w:rsidR="00707D2F" w:rsidRPr="00707D2F">
        <w:rPr>
          <w:rFonts w:eastAsia="바탕"/>
          <w:sz w:val="22"/>
          <w:szCs w:val="22"/>
          <w:lang w:eastAsia="ko-KR"/>
        </w:rPr>
        <w:t xml:space="preserve">signal processing required by the receiver may </w:t>
      </w:r>
      <w:r w:rsidR="00AF0A9E">
        <w:rPr>
          <w:rFonts w:eastAsia="바탕"/>
          <w:sz w:val="22"/>
          <w:szCs w:val="22"/>
          <w:lang w:eastAsia="ko-KR"/>
        </w:rPr>
        <w:t>be different</w:t>
      </w:r>
      <w:r w:rsidR="00707D2F" w:rsidRPr="00707D2F">
        <w:rPr>
          <w:rFonts w:eastAsia="바탕"/>
          <w:sz w:val="22"/>
          <w:szCs w:val="22"/>
          <w:lang w:eastAsia="ko-KR"/>
        </w:rPr>
        <w:t xml:space="preserve"> de</w:t>
      </w:r>
      <w:r w:rsidR="00A05147">
        <w:rPr>
          <w:rFonts w:eastAsia="바탕"/>
          <w:sz w:val="22"/>
          <w:szCs w:val="22"/>
          <w:lang w:eastAsia="ko-KR"/>
        </w:rPr>
        <w:t>pending on the case of QPSK/</w:t>
      </w:r>
      <w:r w:rsidR="00707D2F" w:rsidRPr="00707D2F">
        <w:rPr>
          <w:rFonts w:eastAsia="바탕"/>
          <w:sz w:val="22"/>
          <w:szCs w:val="22"/>
          <w:lang w:eastAsia="ko-KR"/>
        </w:rPr>
        <w:t>16QAM and the case of using an MCS of 64</w:t>
      </w:r>
      <w:r w:rsidR="00AF0A9E">
        <w:rPr>
          <w:rFonts w:eastAsia="바탕"/>
          <w:sz w:val="22"/>
          <w:szCs w:val="22"/>
          <w:lang w:eastAsia="ko-KR"/>
        </w:rPr>
        <w:t xml:space="preserve">QAM or higher. </w:t>
      </w:r>
      <w:r w:rsidR="00707D2F" w:rsidRPr="00707D2F">
        <w:rPr>
          <w:rFonts w:eastAsia="바탕"/>
          <w:sz w:val="22"/>
          <w:szCs w:val="22"/>
          <w:lang w:eastAsia="ko-KR"/>
        </w:rPr>
        <w:t xml:space="preserve">For this reason, </w:t>
      </w:r>
      <w:r w:rsidR="00707D2F">
        <w:rPr>
          <w:rFonts w:eastAsia="바탕"/>
          <w:sz w:val="22"/>
          <w:szCs w:val="22"/>
          <w:lang w:eastAsia="ko-KR"/>
        </w:rPr>
        <w:t xml:space="preserve">it should be investigated </w:t>
      </w:r>
      <w:r w:rsidR="00707D2F" w:rsidRPr="00707D2F">
        <w:rPr>
          <w:rFonts w:eastAsia="바탕"/>
          <w:sz w:val="22"/>
          <w:szCs w:val="22"/>
          <w:lang w:eastAsia="ko-KR"/>
        </w:rPr>
        <w:t xml:space="preserve">that the time required for PDSCH processing for ICI compensation requires an additional </w:t>
      </w:r>
      <w:r w:rsidR="00491081">
        <w:rPr>
          <w:rFonts w:eastAsia="바탕"/>
          <w:sz w:val="22"/>
          <w:szCs w:val="22"/>
          <w:lang w:eastAsia="ko-KR"/>
        </w:rPr>
        <w:t xml:space="preserve">time </w:t>
      </w:r>
      <w:r w:rsidR="00707D2F" w:rsidRPr="00707D2F">
        <w:rPr>
          <w:rFonts w:eastAsia="바탕"/>
          <w:sz w:val="22"/>
          <w:szCs w:val="22"/>
          <w:lang w:eastAsia="ko-KR"/>
        </w:rPr>
        <w:t>margin.</w:t>
      </w:r>
      <w:r w:rsidR="00707D2F">
        <w:rPr>
          <w:rFonts w:eastAsia="바탕"/>
          <w:sz w:val="22"/>
          <w:szCs w:val="22"/>
          <w:lang w:eastAsia="ko-KR"/>
        </w:rPr>
        <w:t xml:space="preserve"> </w:t>
      </w:r>
    </w:p>
    <w:p w14:paraId="45981308" w14:textId="77777777" w:rsidR="005C5927" w:rsidRDefault="005C5927" w:rsidP="005C5927">
      <w:pPr>
        <w:spacing w:before="120" w:after="120" w:line="240" w:lineRule="auto"/>
        <w:ind w:left="0" w:firstLineChars="100" w:firstLine="220"/>
        <w:rPr>
          <w:rFonts w:eastAsia="바탕"/>
          <w:sz w:val="22"/>
          <w:szCs w:val="22"/>
          <w:lang w:eastAsia="ko-KR"/>
        </w:rPr>
      </w:pPr>
    </w:p>
    <w:p w14:paraId="761F007B" w14:textId="05FB8D4D" w:rsidR="005C5927" w:rsidRPr="00224E9B" w:rsidRDefault="005C5927" w:rsidP="005C592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084515">
        <w:rPr>
          <w:rFonts w:eastAsia="바탕"/>
          <w:b/>
          <w:sz w:val="22"/>
          <w:szCs w:val="22"/>
          <w:lang w:eastAsia="ko-KR"/>
        </w:rPr>
        <w:t>1</w:t>
      </w:r>
      <w:r w:rsidR="00AE2F25">
        <w:rPr>
          <w:rFonts w:eastAsia="바탕"/>
          <w:b/>
          <w:sz w:val="22"/>
          <w:szCs w:val="22"/>
          <w:lang w:eastAsia="ko-KR"/>
        </w:rPr>
        <w:t>2</w:t>
      </w:r>
      <w:r w:rsidRPr="00145DCD">
        <w:rPr>
          <w:rFonts w:eastAsia="바탕"/>
          <w:b/>
          <w:sz w:val="22"/>
          <w:szCs w:val="22"/>
          <w:lang w:eastAsia="ko-KR"/>
        </w:rPr>
        <w:t xml:space="preserve">: </w:t>
      </w:r>
      <w:r>
        <w:rPr>
          <w:rFonts w:eastAsia="바탕" w:hint="eastAsia"/>
          <w:b/>
          <w:sz w:val="22"/>
          <w:szCs w:val="22"/>
          <w:lang w:eastAsia="ko-KR"/>
        </w:rPr>
        <w:t xml:space="preserve">Consider additional </w:t>
      </w:r>
      <w:r w:rsidRPr="00F72297">
        <w:rPr>
          <w:rFonts w:eastAsia="바탕"/>
          <w:b/>
          <w:sz w:val="22"/>
          <w:szCs w:val="22"/>
          <w:lang w:eastAsia="ko-KR"/>
        </w:rPr>
        <w:t>UE PDSCH processing procedure time</w:t>
      </w:r>
      <w:r>
        <w:rPr>
          <w:rFonts w:eastAsia="바탕"/>
          <w:b/>
          <w:sz w:val="22"/>
          <w:szCs w:val="22"/>
          <w:lang w:eastAsia="ko-KR"/>
        </w:rPr>
        <w:t xml:space="preserve"> (i.e., N1 symbols) when UE is required to perform both of CPE and ICI compensation, e.g., for 120 kHz SCS and 64 QAM. </w:t>
      </w:r>
    </w:p>
    <w:p w14:paraId="5CA57924" w14:textId="77777777" w:rsidR="00F138CE" w:rsidRDefault="00F138CE" w:rsidP="00F138CE">
      <w:pPr>
        <w:spacing w:before="120" w:after="120" w:line="240" w:lineRule="auto"/>
        <w:ind w:left="0" w:firstLineChars="100" w:firstLine="220"/>
        <w:rPr>
          <w:rFonts w:eastAsia="바탕"/>
          <w:sz w:val="22"/>
          <w:szCs w:val="22"/>
          <w:lang w:eastAsia="ko-KR"/>
        </w:rPr>
      </w:pPr>
    </w:p>
    <w:p w14:paraId="532536D7" w14:textId="77777777" w:rsidR="00F138CE" w:rsidRPr="00081CB3" w:rsidRDefault="00F138CE" w:rsidP="00F138CE">
      <w:pPr>
        <w:numPr>
          <w:ilvl w:val="0"/>
          <w:numId w:val="5"/>
        </w:numPr>
        <w:spacing w:before="120" w:after="120" w:line="240" w:lineRule="auto"/>
        <w:rPr>
          <w:rFonts w:eastAsia="바탕"/>
          <w:b/>
          <w:sz w:val="24"/>
          <w:szCs w:val="24"/>
          <w:lang w:eastAsia="ko-KR"/>
        </w:rPr>
      </w:pPr>
      <w:r>
        <w:rPr>
          <w:rFonts w:eastAsia="바탕"/>
          <w:b/>
          <w:sz w:val="24"/>
          <w:szCs w:val="24"/>
          <w:lang w:eastAsia="ko-KR"/>
        </w:rPr>
        <w:t>Time unit and value ranges for k0/k1/k2</w:t>
      </w:r>
    </w:p>
    <w:p w14:paraId="55B5AB00" w14:textId="77777777" w:rsidR="00F138CE" w:rsidRDefault="00F138CE" w:rsidP="00F138C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high SCS newly introduced in FR-X, PDCCH/PDSCH processing or PUSCH preparation in a shortened slot duration may become a burden to UE. The candidate values supported in current specification for k0, k1 and k2, may not be sufficient to meet UE processing capability with high SCS. Moreover, it may be needed to increase the range of k0/k1/k2 values by RRC/DCI in order to support both single-PDSCH/PUSCH scheduling and multi-PDSCH/PUSCH scheduling flexibly. Therefore, value range of k0/k1/k2 should be revisited for high SCS. One direction would be defining new time unit for them with multi-slot granularity. It may be considered to define a slot-group consisting of M slots and interpret k0/k1/k2 as multiplied by M from the value configured/indicated by RRC or DCI. M can be determined separately according to each SCS. For example, for 480 kHz or 960 kHz, M may be determined to be 4 or 8 to align with the slot duration for 120 kHz. </w:t>
      </w:r>
    </w:p>
    <w:p w14:paraId="7FF56D87" w14:textId="77777777" w:rsidR="0043444D" w:rsidRDefault="0043444D" w:rsidP="00F138CE">
      <w:pPr>
        <w:spacing w:before="120" w:after="120" w:line="240" w:lineRule="auto"/>
        <w:ind w:left="0" w:firstLineChars="100" w:firstLine="220"/>
        <w:rPr>
          <w:rFonts w:eastAsia="바탕"/>
          <w:sz w:val="22"/>
          <w:szCs w:val="22"/>
          <w:lang w:eastAsia="ko-KR"/>
        </w:rPr>
      </w:pPr>
    </w:p>
    <w:p w14:paraId="356DF11F" w14:textId="1E688284" w:rsidR="00F138CE" w:rsidRPr="00C669B3" w:rsidRDefault="00F138CE" w:rsidP="00F138C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3</w:t>
      </w:r>
      <w:r w:rsidRPr="00145DCD">
        <w:rPr>
          <w:rFonts w:eastAsia="바탕"/>
          <w:b/>
          <w:sz w:val="22"/>
          <w:szCs w:val="22"/>
          <w:lang w:eastAsia="ko-KR"/>
        </w:rPr>
        <w:t xml:space="preserve">: </w:t>
      </w:r>
      <w:r>
        <w:rPr>
          <w:rFonts w:eastAsia="바탕"/>
          <w:b/>
          <w:sz w:val="22"/>
          <w:szCs w:val="22"/>
          <w:lang w:eastAsia="ko-KR"/>
        </w:rPr>
        <w:t>Indicated (or configured) value(s) for k0/k1/k2 can be interpreted as multiplied by M where M denotes the number of slots in a slot-group (if configured).</w:t>
      </w:r>
    </w:p>
    <w:p w14:paraId="0577D765" w14:textId="77777777" w:rsidR="0043444D" w:rsidRDefault="0043444D" w:rsidP="00F138CE">
      <w:pPr>
        <w:spacing w:before="120" w:after="120" w:line="240" w:lineRule="auto"/>
        <w:ind w:left="0" w:firstLineChars="100" w:firstLine="220"/>
        <w:rPr>
          <w:rFonts w:eastAsia="바탕"/>
          <w:sz w:val="22"/>
          <w:szCs w:val="22"/>
          <w:lang w:eastAsia="ko-KR"/>
        </w:rPr>
      </w:pPr>
    </w:p>
    <w:p w14:paraId="55C80F19" w14:textId="77777777" w:rsidR="00F138CE" w:rsidRDefault="00F138CE" w:rsidP="00F138CE">
      <w:pPr>
        <w:spacing w:before="120" w:after="120" w:line="240" w:lineRule="auto"/>
        <w:ind w:left="0" w:firstLineChars="100" w:firstLine="220"/>
        <w:rPr>
          <w:rFonts w:eastAsia="바탕"/>
          <w:sz w:val="22"/>
          <w:szCs w:val="22"/>
          <w:lang w:eastAsia="ko-KR"/>
        </w:rPr>
      </w:pPr>
      <w:r>
        <w:rPr>
          <w:rFonts w:eastAsia="바탕"/>
          <w:sz w:val="22"/>
          <w:szCs w:val="22"/>
          <w:lang w:eastAsia="ko-KR"/>
        </w:rPr>
        <w:t>Another direction can be adopting the offset to the currently supported values. With the same time unit for k0/k1/k2, the increased range of values can be achieved by adding the offset to the indicated k0/k1/k2 values. For example, N1-dependent value may be added to the indicated k1 as an offset.</w:t>
      </w:r>
      <w:r>
        <w:rPr>
          <w:rFonts w:eastAsia="바탕"/>
          <w:sz w:val="22"/>
          <w:szCs w:val="22"/>
          <w:lang w:eastAsia="ko-KR"/>
        </w:rPr>
        <w:tab/>
        <w:t xml:space="preserve">For large SCS (e.g., 960 kHz), PDSCH processing in a few slots could be burden to UE. Currently, N1 for 120 kHz can be 20 or 24 symbols and moreover for 480 kHz or 960 kHz SCS, if defined, this could be much larger than that for 120 kHz. In this case, small k1 values would rarely be configured when UE has a large N1. It is obviously an inefficient way to use of limited number of k1 values. Simple solution to this is adding N1-dependant offset such as </w:t>
      </w:r>
      <m:oMath>
        <m:d>
          <m:dPr>
            <m:begChr m:val="⌈"/>
            <m:endChr m:val="⌉"/>
            <m:ctrlPr>
              <w:rPr>
                <w:rFonts w:ascii="Cambria Math" w:eastAsia="바탕" w:hAnsi="Cambria Math"/>
                <w:sz w:val="22"/>
                <w:szCs w:val="22"/>
                <w:lang w:eastAsia="ko-KR"/>
              </w:rPr>
            </m:ctrlPr>
          </m:dPr>
          <m:e>
            <m:r>
              <w:rPr>
                <w:rFonts w:ascii="Cambria Math" w:eastAsia="바탕" w:hAnsi="Cambria Math"/>
                <w:sz w:val="22"/>
                <w:szCs w:val="22"/>
                <w:lang w:eastAsia="ko-KR"/>
              </w:rPr>
              <m:t>N1/14</m:t>
            </m:r>
          </m:e>
        </m:d>
      </m:oMath>
      <w:r>
        <w:rPr>
          <w:rFonts w:eastAsia="바탕" w:hint="eastAsia"/>
          <w:sz w:val="22"/>
          <w:szCs w:val="22"/>
          <w:lang w:eastAsia="ko-KR"/>
        </w:rPr>
        <w:t xml:space="preserve"> to the indicated k1</w:t>
      </w:r>
      <w:r>
        <w:rPr>
          <w:rFonts w:eastAsia="바탕"/>
          <w:sz w:val="22"/>
          <w:szCs w:val="22"/>
          <w:lang w:eastAsia="ko-KR"/>
        </w:rPr>
        <w:t>. With such offset, while maintaining the indicating overhead for k1, it is possible to substitute a value with a low probability of use with a realistic value considering N1. In addition, same offset can be adopted to adjust the value range of PDSCH-to-HARQ_feedback timing indicator field in DCI. Without any changes in DCI field, UE may be indicated a more practical PDSCH processing time with respect to large N1. The same approach can be also applicable to k2 which can be adjusted based on increased N2 value for 480 kHz or 960 kHz SCS. For k0, slot offset can be considered especially when cross-carrier scheduling between different numerologies for PDCCH and PDSCH is configured.</w:t>
      </w:r>
    </w:p>
    <w:p w14:paraId="618F0133" w14:textId="77777777" w:rsidR="0043444D" w:rsidRDefault="0043444D" w:rsidP="00F138CE">
      <w:pPr>
        <w:spacing w:before="120" w:after="120" w:line="240" w:lineRule="auto"/>
        <w:ind w:left="0" w:firstLineChars="100" w:firstLine="220"/>
        <w:rPr>
          <w:rFonts w:eastAsia="바탕"/>
          <w:sz w:val="22"/>
          <w:szCs w:val="22"/>
          <w:lang w:eastAsia="ko-KR"/>
        </w:rPr>
      </w:pPr>
    </w:p>
    <w:p w14:paraId="76F80DF1" w14:textId="2A63B6A1" w:rsidR="00F138CE" w:rsidRDefault="00F138CE" w:rsidP="00F138C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4</w:t>
      </w:r>
      <w:r w:rsidRPr="00145DCD">
        <w:rPr>
          <w:rFonts w:eastAsia="바탕"/>
          <w:b/>
          <w:sz w:val="22"/>
          <w:szCs w:val="22"/>
          <w:lang w:eastAsia="ko-KR"/>
        </w:rPr>
        <w:t xml:space="preserve">: </w:t>
      </w:r>
      <w:r>
        <w:rPr>
          <w:rFonts w:eastAsia="바탕"/>
          <w:b/>
          <w:sz w:val="22"/>
          <w:szCs w:val="22"/>
          <w:lang w:eastAsia="ko-KR"/>
        </w:rPr>
        <w:t xml:space="preserve">The configuration and default value of k1 (or </w:t>
      </w:r>
      <w:r w:rsidRPr="00D3108A">
        <w:rPr>
          <w:rFonts w:eastAsia="바탕"/>
          <w:b/>
          <w:sz w:val="22"/>
          <w:szCs w:val="22"/>
          <w:lang w:eastAsia="ko-KR"/>
        </w:rPr>
        <w:t>PDSCH-to-HARQ_feedback</w:t>
      </w:r>
      <w:r>
        <w:rPr>
          <w:rFonts w:eastAsia="바탕"/>
          <w:b/>
          <w:sz w:val="22"/>
          <w:szCs w:val="22"/>
          <w:lang w:eastAsia="ko-KR"/>
        </w:rPr>
        <w:t>), should be adjusted to practical value considering the increased N1.</w:t>
      </w:r>
    </w:p>
    <w:p w14:paraId="253BCAEB" w14:textId="4E620C90" w:rsidR="00F138CE" w:rsidRDefault="00F138CE" w:rsidP="00F138C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5</w:t>
      </w:r>
      <w:r w:rsidRPr="00145DCD">
        <w:rPr>
          <w:rFonts w:eastAsia="바탕"/>
          <w:b/>
          <w:sz w:val="22"/>
          <w:szCs w:val="22"/>
          <w:lang w:eastAsia="ko-KR"/>
        </w:rPr>
        <w:t xml:space="preserve">: </w:t>
      </w:r>
      <w:r>
        <w:rPr>
          <w:rFonts w:eastAsia="바탕"/>
          <w:b/>
          <w:sz w:val="22"/>
          <w:szCs w:val="22"/>
          <w:lang w:eastAsia="ko-KR"/>
        </w:rPr>
        <w:t>The configuration and default value of k2 should be adjusted to practical value considering the increased N2.</w:t>
      </w:r>
    </w:p>
    <w:p w14:paraId="01E4504C" w14:textId="2288D47E" w:rsidR="00F138CE" w:rsidRDefault="00F138CE" w:rsidP="00F138C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6</w:t>
      </w:r>
      <w:r w:rsidRPr="00145DCD">
        <w:rPr>
          <w:rFonts w:eastAsia="바탕"/>
          <w:b/>
          <w:sz w:val="22"/>
          <w:szCs w:val="22"/>
          <w:lang w:eastAsia="ko-KR"/>
        </w:rPr>
        <w:t xml:space="preserve">: </w:t>
      </w:r>
      <w:r>
        <w:rPr>
          <w:rFonts w:eastAsia="바탕"/>
          <w:b/>
          <w:sz w:val="22"/>
          <w:szCs w:val="22"/>
          <w:lang w:eastAsia="ko-KR"/>
        </w:rPr>
        <w:t xml:space="preserve">The configuration and default value of k0 should be adjusted to practical value considering the UE </w:t>
      </w:r>
      <w:r w:rsidRPr="007C2928">
        <w:rPr>
          <w:rFonts w:eastAsia="바탕"/>
          <w:b/>
          <w:sz w:val="22"/>
          <w:szCs w:val="22"/>
          <w:lang w:eastAsia="ko-KR"/>
        </w:rPr>
        <w:t>PDSCH reception preparation time</w:t>
      </w:r>
      <w:r w:rsidRPr="007C2928">
        <w:t xml:space="preserve"> </w:t>
      </w:r>
      <w:r w:rsidRPr="007C2928">
        <w:rPr>
          <w:rFonts w:eastAsia="바탕"/>
          <w:b/>
          <w:sz w:val="22"/>
          <w:szCs w:val="22"/>
          <w:lang w:eastAsia="ko-KR"/>
        </w:rPr>
        <w:t xml:space="preserve">with cross carrier scheduling with different </w:t>
      </w:r>
      <w:r w:rsidRPr="007047FB">
        <w:rPr>
          <w:rFonts w:eastAsia="바탕"/>
          <w:b/>
          <w:sz w:val="22"/>
          <w:szCs w:val="22"/>
          <w:lang w:eastAsia="ko-KR"/>
        </w:rPr>
        <w:t xml:space="preserve">numerologies </w:t>
      </w:r>
      <w:r w:rsidRPr="007C2928">
        <w:rPr>
          <w:rFonts w:eastAsia="바탕"/>
          <w:b/>
          <w:sz w:val="22"/>
          <w:szCs w:val="22"/>
          <w:lang w:eastAsia="ko-KR"/>
        </w:rPr>
        <w:t>for PDCCH and PDSCH</w:t>
      </w:r>
      <w:r>
        <w:rPr>
          <w:rFonts w:eastAsia="바탕"/>
          <w:b/>
          <w:sz w:val="22"/>
          <w:szCs w:val="22"/>
          <w:lang w:eastAsia="ko-KR"/>
        </w:rPr>
        <w:t>.</w:t>
      </w:r>
    </w:p>
    <w:p w14:paraId="462DF49E" w14:textId="77777777" w:rsidR="0043444D" w:rsidRDefault="0043444D" w:rsidP="00F138CE">
      <w:pPr>
        <w:spacing w:before="120" w:after="120" w:line="240" w:lineRule="auto"/>
        <w:ind w:left="0" w:firstLineChars="100" w:firstLine="220"/>
        <w:rPr>
          <w:rFonts w:eastAsia="바탕"/>
          <w:sz w:val="22"/>
          <w:szCs w:val="22"/>
          <w:lang w:eastAsia="ko-KR"/>
        </w:rPr>
      </w:pPr>
    </w:p>
    <w:p w14:paraId="2EE92C8E" w14:textId="77777777" w:rsidR="00F138CE" w:rsidRDefault="00F138CE" w:rsidP="00F138C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it is also worth considering how to determine k0 and k1 in conjunction with each other. To ensure scheduling flexibility for multi-PDSCH scheduling by single DCI with high SCS, value ranges of k0 and k1 needs to be increased. However, in the case where the UL slot is semi-statically determined such as UL/DL TDD configuration, k0 and k1 may not need to be configured with large value at the same time. In this case, the range of the required k0 value can be determined based on the indicated k1 value. In other words, it can be beneficial to determine the offsets to be applied to k0 and k1 taking into account the dependencies between each other. For instance, smaller offset to k1 can be applied if larger values of k0 are indicated, vice versa. </w:t>
      </w:r>
    </w:p>
    <w:p w14:paraId="6C0E2B3C" w14:textId="77777777" w:rsidR="0043444D" w:rsidRDefault="0043444D" w:rsidP="00F138CE">
      <w:pPr>
        <w:spacing w:before="120" w:after="120" w:line="240" w:lineRule="auto"/>
        <w:ind w:left="0" w:firstLineChars="100" w:firstLine="220"/>
        <w:rPr>
          <w:rFonts w:eastAsia="바탕"/>
          <w:sz w:val="22"/>
          <w:szCs w:val="22"/>
          <w:lang w:eastAsia="ko-KR"/>
        </w:rPr>
      </w:pPr>
    </w:p>
    <w:p w14:paraId="425F1F3A" w14:textId="764CB9FD" w:rsidR="00F138CE" w:rsidRPr="00D3108A" w:rsidRDefault="00F138CE" w:rsidP="00F138C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7</w:t>
      </w:r>
      <w:r w:rsidRPr="00145DCD">
        <w:rPr>
          <w:rFonts w:eastAsia="바탕"/>
          <w:b/>
          <w:sz w:val="22"/>
          <w:szCs w:val="22"/>
          <w:lang w:eastAsia="ko-KR"/>
        </w:rPr>
        <w:t xml:space="preserve">: </w:t>
      </w:r>
      <w:r>
        <w:rPr>
          <w:rFonts w:eastAsia="바탕"/>
          <w:b/>
          <w:sz w:val="22"/>
          <w:szCs w:val="22"/>
          <w:lang w:eastAsia="ko-KR"/>
        </w:rPr>
        <w:t>Consider the dependence of each other when determining the value range of k0 and k1</w:t>
      </w:r>
      <w:r w:rsidRPr="00883D7B">
        <w:rPr>
          <w:rFonts w:eastAsia="바탕"/>
          <w:b/>
          <w:sz w:val="22"/>
          <w:szCs w:val="22"/>
          <w:lang w:eastAsia="ko-KR"/>
        </w:rPr>
        <w:t>.</w:t>
      </w:r>
      <w:r>
        <w:rPr>
          <w:rFonts w:eastAsia="바탕"/>
          <w:b/>
          <w:sz w:val="22"/>
          <w:szCs w:val="22"/>
          <w:lang w:eastAsia="ko-KR"/>
        </w:rPr>
        <w:t xml:space="preserve"> </w:t>
      </w:r>
    </w:p>
    <w:p w14:paraId="28E78FBE" w14:textId="77777777" w:rsidR="00F138CE" w:rsidRDefault="00F138CE" w:rsidP="00E75D45">
      <w:pPr>
        <w:spacing w:before="120" w:after="120" w:line="240" w:lineRule="auto"/>
        <w:ind w:left="0" w:firstLine="0"/>
        <w:rPr>
          <w:rFonts w:eastAsia="바탕"/>
          <w:sz w:val="22"/>
          <w:szCs w:val="22"/>
          <w:lang w:eastAsia="ko-KR"/>
        </w:rPr>
      </w:pPr>
    </w:p>
    <w:p w14:paraId="429EA259" w14:textId="52FC1ABB" w:rsidR="004B2159" w:rsidRPr="00081CB3" w:rsidRDefault="004B2159" w:rsidP="004B2159">
      <w:pPr>
        <w:numPr>
          <w:ilvl w:val="0"/>
          <w:numId w:val="5"/>
        </w:numPr>
        <w:spacing w:before="120" w:after="120" w:line="240" w:lineRule="auto"/>
        <w:rPr>
          <w:rFonts w:eastAsia="바탕"/>
          <w:b/>
          <w:sz w:val="24"/>
          <w:szCs w:val="24"/>
          <w:lang w:eastAsia="ko-KR"/>
        </w:rPr>
      </w:pPr>
      <w:r>
        <w:rPr>
          <w:rFonts w:eastAsia="바탕"/>
          <w:b/>
          <w:sz w:val="24"/>
          <w:szCs w:val="24"/>
          <w:lang w:eastAsia="ko-KR"/>
        </w:rPr>
        <w:lastRenderedPageBreak/>
        <w:t>CSI processing unit (CPU) availability check for multiple numerologies across active BWPs in different component carriers</w:t>
      </w:r>
    </w:p>
    <w:p w14:paraId="7A5DDFEE" w14:textId="5C9E2C92" w:rsidR="0017082A" w:rsidRDefault="00F138CE" w:rsidP="004B215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High SCSs 480 kHz and 960 kHz may </w:t>
      </w:r>
      <w:r>
        <w:rPr>
          <w:rFonts w:eastAsia="바탕"/>
          <w:sz w:val="22"/>
          <w:szCs w:val="22"/>
          <w:lang w:eastAsia="ko-KR"/>
        </w:rPr>
        <w:t xml:space="preserve">also cause problems </w:t>
      </w:r>
      <w:r w:rsidR="005146C8">
        <w:rPr>
          <w:rFonts w:eastAsia="바탕"/>
          <w:sz w:val="22"/>
          <w:szCs w:val="22"/>
          <w:lang w:eastAsia="ko-KR"/>
        </w:rPr>
        <w:t xml:space="preserve">to check the CPU occupancy in unit of symbol. </w:t>
      </w:r>
      <w:r w:rsidR="00CF1903">
        <w:rPr>
          <w:rFonts w:eastAsia="바탕"/>
          <w:sz w:val="22"/>
          <w:szCs w:val="22"/>
          <w:lang w:eastAsia="ko-KR"/>
        </w:rPr>
        <w:t>Given these</w:t>
      </w:r>
      <w:r w:rsidR="005146C8">
        <w:rPr>
          <w:rFonts w:eastAsia="바탕"/>
          <w:sz w:val="22"/>
          <w:szCs w:val="22"/>
          <w:lang w:eastAsia="ko-KR"/>
        </w:rPr>
        <w:t xml:space="preserve"> shortened </w:t>
      </w:r>
      <w:r w:rsidR="005146C8">
        <w:rPr>
          <w:rFonts w:eastAsia="바탕" w:hint="eastAsia"/>
          <w:sz w:val="22"/>
          <w:szCs w:val="22"/>
          <w:lang w:eastAsia="ko-KR"/>
        </w:rPr>
        <w:t>symbol length</w:t>
      </w:r>
      <w:r w:rsidR="00071B68">
        <w:rPr>
          <w:rFonts w:eastAsia="바탕"/>
          <w:sz w:val="22"/>
          <w:szCs w:val="22"/>
          <w:lang w:eastAsia="ko-KR"/>
        </w:rPr>
        <w:t>s</w:t>
      </w:r>
      <w:r w:rsidR="005146C8">
        <w:rPr>
          <w:rFonts w:eastAsia="바탕" w:hint="eastAsia"/>
          <w:sz w:val="22"/>
          <w:szCs w:val="22"/>
          <w:lang w:eastAsia="ko-KR"/>
        </w:rPr>
        <w:t xml:space="preserve">, symbol-group level processing instead of </w:t>
      </w:r>
      <w:r w:rsidR="00CF1903">
        <w:rPr>
          <w:rFonts w:eastAsia="바탕"/>
          <w:sz w:val="22"/>
          <w:szCs w:val="22"/>
          <w:lang w:eastAsia="ko-KR"/>
        </w:rPr>
        <w:t>symbol-by-</w:t>
      </w:r>
      <w:r w:rsidR="005146C8">
        <w:rPr>
          <w:rFonts w:eastAsia="바탕" w:hint="eastAsia"/>
          <w:sz w:val="22"/>
          <w:szCs w:val="22"/>
          <w:lang w:eastAsia="ko-KR"/>
        </w:rPr>
        <w:t>symbol processing could be beneficial with respect to simplified UE implementation and potential power co</w:t>
      </w:r>
      <w:r w:rsidR="005146C8">
        <w:rPr>
          <w:rFonts w:eastAsia="바탕"/>
          <w:sz w:val="22"/>
          <w:szCs w:val="22"/>
          <w:lang w:eastAsia="ko-KR"/>
        </w:rPr>
        <w:t>n</w:t>
      </w:r>
      <w:r w:rsidR="005146C8">
        <w:rPr>
          <w:rFonts w:eastAsia="바탕" w:hint="eastAsia"/>
          <w:sz w:val="22"/>
          <w:szCs w:val="22"/>
          <w:lang w:eastAsia="ko-KR"/>
        </w:rPr>
        <w:t>sumption reduction.</w:t>
      </w:r>
      <w:r w:rsidR="0017082A">
        <w:rPr>
          <w:rFonts w:eastAsia="바탕" w:hint="eastAsia"/>
          <w:sz w:val="22"/>
          <w:szCs w:val="22"/>
          <w:lang w:eastAsia="ko-KR"/>
        </w:rPr>
        <w:t xml:space="preserve"> </w:t>
      </w:r>
    </w:p>
    <w:p w14:paraId="733577A7" w14:textId="26193151" w:rsidR="00056011" w:rsidRDefault="00E74E5A" w:rsidP="00AB09D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When a UE is configured to process CSI reports, </w:t>
      </w:r>
      <w:r w:rsidR="007C5CD2">
        <w:rPr>
          <w:rFonts w:eastAsia="바탕"/>
          <w:sz w:val="22"/>
          <w:szCs w:val="22"/>
          <w:lang w:eastAsia="ko-KR"/>
        </w:rPr>
        <w:t>each</w:t>
      </w:r>
      <w:r>
        <w:rPr>
          <w:rFonts w:eastAsia="바탕"/>
          <w:sz w:val="22"/>
          <w:szCs w:val="22"/>
          <w:lang w:eastAsia="ko-KR"/>
        </w:rPr>
        <w:t xml:space="preserve"> report is allocated to one or multiple available CPU(s). If </w:t>
      </w:r>
      <w:r w:rsidRPr="00E74E5A">
        <w:rPr>
          <w:rFonts w:eastAsia="바탕"/>
          <w:sz w:val="22"/>
          <w:szCs w:val="22"/>
          <w:lang w:eastAsia="ko-KR"/>
        </w:rPr>
        <w:t>there are not enough CPUs available due to that</w:t>
      </w:r>
      <w:r>
        <w:rPr>
          <w:rFonts w:eastAsia="바탕"/>
          <w:sz w:val="22"/>
          <w:szCs w:val="22"/>
          <w:lang w:eastAsia="ko-KR"/>
        </w:rPr>
        <w:t xml:space="preserve"> </w:t>
      </w:r>
      <w:r w:rsidRPr="00E74E5A">
        <w:rPr>
          <w:rFonts w:eastAsia="바탕"/>
          <w:sz w:val="22"/>
          <w:szCs w:val="22"/>
          <w:lang w:eastAsia="ko-KR"/>
        </w:rPr>
        <w:t xml:space="preserve">the UE is already processing other CSI reports, the CSI reporting </w:t>
      </w:r>
      <w:r w:rsidR="00886342">
        <w:rPr>
          <w:rFonts w:eastAsia="바탕"/>
          <w:sz w:val="22"/>
          <w:szCs w:val="22"/>
          <w:lang w:eastAsia="ko-KR"/>
        </w:rPr>
        <w:t>for which required CPUs are not allocated</w:t>
      </w:r>
      <w:r w:rsidRPr="00E74E5A">
        <w:rPr>
          <w:rFonts w:eastAsia="바탕"/>
          <w:sz w:val="22"/>
          <w:szCs w:val="22"/>
          <w:lang w:eastAsia="ko-KR"/>
        </w:rPr>
        <w:t xml:space="preserve"> does not</w:t>
      </w:r>
      <w:r>
        <w:rPr>
          <w:rFonts w:eastAsia="바탕"/>
          <w:sz w:val="22"/>
          <w:szCs w:val="22"/>
          <w:lang w:eastAsia="ko-KR"/>
        </w:rPr>
        <w:t xml:space="preserve"> </w:t>
      </w:r>
      <w:r w:rsidRPr="00E74E5A">
        <w:rPr>
          <w:rFonts w:eastAsia="바탕"/>
          <w:sz w:val="22"/>
          <w:szCs w:val="22"/>
          <w:lang w:eastAsia="ko-KR"/>
        </w:rPr>
        <w:t>have to be calculated</w:t>
      </w:r>
      <w:r w:rsidR="00071B68">
        <w:rPr>
          <w:rFonts w:eastAsia="바탕"/>
          <w:sz w:val="22"/>
          <w:szCs w:val="22"/>
          <w:lang w:eastAsia="ko-KR"/>
        </w:rPr>
        <w:t>/updated</w:t>
      </w:r>
      <w:r w:rsidRPr="00E74E5A">
        <w:rPr>
          <w:rFonts w:eastAsia="바탕"/>
          <w:sz w:val="22"/>
          <w:szCs w:val="22"/>
          <w:lang w:eastAsia="ko-KR"/>
        </w:rPr>
        <w:t xml:space="preserve"> by the UE</w:t>
      </w:r>
      <w:r>
        <w:rPr>
          <w:rFonts w:eastAsia="바탕"/>
          <w:sz w:val="22"/>
          <w:szCs w:val="22"/>
          <w:lang w:eastAsia="ko-KR"/>
        </w:rPr>
        <w:t xml:space="preserve">. </w:t>
      </w:r>
      <w:r w:rsidR="0037699A">
        <w:rPr>
          <w:rFonts w:eastAsia="바탕"/>
          <w:sz w:val="22"/>
          <w:szCs w:val="22"/>
          <w:lang w:eastAsia="ko-KR"/>
        </w:rPr>
        <w:t>In addition, if</w:t>
      </w:r>
      <w:r w:rsidR="00BD6EE8">
        <w:rPr>
          <w:rFonts w:eastAsia="바탕"/>
          <w:sz w:val="22"/>
          <w:szCs w:val="22"/>
          <w:lang w:eastAsia="ko-KR"/>
        </w:rPr>
        <w:t xml:space="preserve"> a UE is configured to process multiple CSI reports with different numerologies, </w:t>
      </w:r>
      <w:r w:rsidR="00F64A15">
        <w:rPr>
          <w:rFonts w:eastAsia="바탕"/>
          <w:sz w:val="22"/>
          <w:szCs w:val="22"/>
          <w:lang w:eastAsia="ko-KR"/>
        </w:rPr>
        <w:t>t</w:t>
      </w:r>
      <w:r w:rsidR="00F64A15" w:rsidRPr="00F64A15">
        <w:rPr>
          <w:rFonts w:eastAsia="바탕"/>
          <w:sz w:val="22"/>
          <w:szCs w:val="22"/>
          <w:lang w:eastAsia="ko-KR"/>
        </w:rPr>
        <w:t xml:space="preserve">he processing time </w:t>
      </w:r>
      <w:r w:rsidR="0037699A">
        <w:rPr>
          <w:rFonts w:eastAsia="바탕"/>
          <w:sz w:val="22"/>
          <w:szCs w:val="22"/>
          <w:lang w:eastAsia="ko-KR"/>
        </w:rPr>
        <w:t>would</w:t>
      </w:r>
      <w:r w:rsidR="00A723BA">
        <w:rPr>
          <w:rFonts w:eastAsia="바탕"/>
          <w:sz w:val="22"/>
          <w:szCs w:val="22"/>
          <w:lang w:eastAsia="ko-KR"/>
        </w:rPr>
        <w:t xml:space="preserve"> be</w:t>
      </w:r>
      <w:r w:rsidR="00A723BA" w:rsidRPr="00A723BA">
        <w:rPr>
          <w:rFonts w:eastAsia="바탕"/>
          <w:sz w:val="22"/>
          <w:szCs w:val="22"/>
          <w:lang w:eastAsia="ko-KR"/>
        </w:rPr>
        <w:t xml:space="preserve"> different depending up on the corresponding numerologies for each CSI report.</w:t>
      </w:r>
      <w:r w:rsidR="00A723BA">
        <w:rPr>
          <w:rFonts w:eastAsia="바탕"/>
          <w:sz w:val="22"/>
          <w:szCs w:val="22"/>
          <w:lang w:eastAsia="ko-KR"/>
        </w:rPr>
        <w:t xml:space="preserve"> </w:t>
      </w:r>
      <w:r w:rsidR="005E7293">
        <w:rPr>
          <w:rFonts w:eastAsia="바탕"/>
          <w:sz w:val="22"/>
          <w:szCs w:val="22"/>
          <w:lang w:eastAsia="ko-KR"/>
        </w:rPr>
        <w:t>In other words</w:t>
      </w:r>
      <w:r w:rsidR="00D52CE1">
        <w:rPr>
          <w:rFonts w:eastAsia="바탕"/>
          <w:sz w:val="22"/>
          <w:szCs w:val="22"/>
          <w:lang w:eastAsia="ko-KR"/>
        </w:rPr>
        <w:t xml:space="preserve">, </w:t>
      </w:r>
      <w:r w:rsidR="00A723BA">
        <w:rPr>
          <w:rFonts w:eastAsia="바탕"/>
          <w:sz w:val="22"/>
          <w:szCs w:val="22"/>
          <w:lang w:eastAsia="ko-KR"/>
        </w:rPr>
        <w:t>CPU</w:t>
      </w:r>
      <w:r w:rsidR="00AB09DA">
        <w:rPr>
          <w:rFonts w:eastAsia="바탕"/>
          <w:sz w:val="22"/>
          <w:szCs w:val="22"/>
          <w:lang w:eastAsia="ko-KR"/>
        </w:rPr>
        <w:t xml:space="preserve"> occupancy time for high SCS such as 960 kHz is relatively shorter than that of low SCS </w:t>
      </w:r>
      <w:r w:rsidR="0037699A">
        <w:rPr>
          <w:rFonts w:eastAsia="바탕"/>
          <w:sz w:val="22"/>
          <w:szCs w:val="22"/>
          <w:lang w:eastAsia="ko-KR"/>
        </w:rPr>
        <w:t>like</w:t>
      </w:r>
      <w:r w:rsidR="00AB09DA">
        <w:rPr>
          <w:rFonts w:eastAsia="바탕"/>
          <w:sz w:val="22"/>
          <w:szCs w:val="22"/>
          <w:lang w:eastAsia="ko-KR"/>
        </w:rPr>
        <w:t xml:space="preserve"> 120 kHz</w:t>
      </w:r>
      <w:r w:rsidR="00D52CE1">
        <w:rPr>
          <w:rFonts w:eastAsia="바탕"/>
          <w:sz w:val="22"/>
          <w:szCs w:val="22"/>
          <w:lang w:eastAsia="ko-KR"/>
        </w:rPr>
        <w:t xml:space="preserve">. </w:t>
      </w:r>
      <w:r w:rsidR="005E7293">
        <w:rPr>
          <w:rFonts w:eastAsia="바탕"/>
          <w:sz w:val="22"/>
          <w:szCs w:val="22"/>
          <w:lang w:eastAsia="ko-KR"/>
        </w:rPr>
        <w:t>I</w:t>
      </w:r>
      <w:r w:rsidR="004536C3">
        <w:rPr>
          <w:rFonts w:eastAsia="바탕"/>
          <w:sz w:val="22"/>
          <w:szCs w:val="22"/>
          <w:lang w:eastAsia="ko-KR"/>
        </w:rPr>
        <w:t>f</w:t>
      </w:r>
      <w:r w:rsidR="008B6746">
        <w:rPr>
          <w:rFonts w:eastAsia="바탕"/>
          <w:sz w:val="22"/>
          <w:szCs w:val="22"/>
          <w:lang w:eastAsia="ko-KR"/>
        </w:rPr>
        <w:t xml:space="preserve"> multiple CSI reports are configured with </w:t>
      </w:r>
      <w:r w:rsidR="00FB0804">
        <w:rPr>
          <w:rFonts w:eastAsia="바탕"/>
          <w:sz w:val="22"/>
          <w:szCs w:val="22"/>
          <w:lang w:eastAsia="ko-KR"/>
        </w:rPr>
        <w:t xml:space="preserve">multiple </w:t>
      </w:r>
      <w:r w:rsidR="008B6746">
        <w:rPr>
          <w:rFonts w:eastAsia="바탕"/>
          <w:sz w:val="22"/>
          <w:szCs w:val="22"/>
          <w:lang w:eastAsia="ko-KR"/>
        </w:rPr>
        <w:t xml:space="preserve">SCSs, </w:t>
      </w:r>
      <w:r w:rsidR="007F25CB">
        <w:rPr>
          <w:rFonts w:eastAsia="바탕"/>
          <w:sz w:val="22"/>
          <w:szCs w:val="22"/>
          <w:lang w:eastAsia="ko-KR"/>
        </w:rPr>
        <w:t xml:space="preserve">the </w:t>
      </w:r>
      <w:r w:rsidR="001472AF">
        <w:rPr>
          <w:rFonts w:eastAsia="바탕"/>
          <w:sz w:val="22"/>
          <w:szCs w:val="22"/>
          <w:lang w:eastAsia="ko-KR"/>
        </w:rPr>
        <w:t xml:space="preserve">chance </w:t>
      </w:r>
      <w:r w:rsidR="00886342">
        <w:rPr>
          <w:rFonts w:eastAsia="바탕"/>
          <w:sz w:val="22"/>
          <w:szCs w:val="22"/>
          <w:lang w:eastAsia="ko-KR"/>
        </w:rPr>
        <w:t xml:space="preserve">for high SCS </w:t>
      </w:r>
      <w:r w:rsidR="001472AF">
        <w:rPr>
          <w:rFonts w:eastAsia="바탕"/>
          <w:sz w:val="22"/>
          <w:szCs w:val="22"/>
          <w:lang w:eastAsia="ko-KR"/>
        </w:rPr>
        <w:t>to get</w:t>
      </w:r>
      <w:r w:rsidR="007F25CB">
        <w:rPr>
          <w:rFonts w:eastAsia="바탕"/>
          <w:sz w:val="22"/>
          <w:szCs w:val="22"/>
          <w:lang w:eastAsia="ko-KR"/>
        </w:rPr>
        <w:t xml:space="preserve"> </w:t>
      </w:r>
      <w:r w:rsidR="001472AF">
        <w:rPr>
          <w:rFonts w:eastAsia="바탕"/>
          <w:sz w:val="22"/>
          <w:szCs w:val="22"/>
          <w:lang w:eastAsia="ko-KR"/>
        </w:rPr>
        <w:t xml:space="preserve">available </w:t>
      </w:r>
      <w:r w:rsidR="004536C3">
        <w:rPr>
          <w:rFonts w:eastAsia="바탕"/>
          <w:sz w:val="22"/>
          <w:szCs w:val="22"/>
          <w:lang w:eastAsia="ko-KR"/>
        </w:rPr>
        <w:t>CPU</w:t>
      </w:r>
      <w:r w:rsidR="007F25CB">
        <w:rPr>
          <w:rFonts w:eastAsia="바탕"/>
          <w:sz w:val="22"/>
          <w:szCs w:val="22"/>
          <w:lang w:eastAsia="ko-KR"/>
        </w:rPr>
        <w:t xml:space="preserve"> at the </w:t>
      </w:r>
      <w:r w:rsidR="004536C3">
        <w:rPr>
          <w:rFonts w:eastAsia="바탕"/>
          <w:sz w:val="22"/>
          <w:szCs w:val="22"/>
          <w:lang w:eastAsia="ko-KR"/>
        </w:rPr>
        <w:t xml:space="preserve">time of </w:t>
      </w:r>
      <w:r w:rsidR="008A1340">
        <w:rPr>
          <w:rFonts w:eastAsia="바탕"/>
          <w:sz w:val="22"/>
          <w:szCs w:val="22"/>
          <w:lang w:eastAsia="ko-KR"/>
        </w:rPr>
        <w:t xml:space="preserve">checking </w:t>
      </w:r>
      <w:r w:rsidR="00886342">
        <w:rPr>
          <w:rFonts w:eastAsia="바탕"/>
          <w:sz w:val="22"/>
          <w:szCs w:val="22"/>
          <w:lang w:eastAsia="ko-KR"/>
        </w:rPr>
        <w:t xml:space="preserve">unoccupied </w:t>
      </w:r>
      <w:r w:rsidR="001472AF">
        <w:rPr>
          <w:rFonts w:eastAsia="바탕"/>
          <w:sz w:val="22"/>
          <w:szCs w:val="22"/>
          <w:lang w:eastAsia="ko-KR"/>
        </w:rPr>
        <w:t xml:space="preserve">CPU </w:t>
      </w:r>
      <w:r w:rsidR="007F25CB">
        <w:rPr>
          <w:rFonts w:eastAsia="바탕"/>
          <w:sz w:val="22"/>
          <w:szCs w:val="22"/>
          <w:lang w:eastAsia="ko-KR"/>
        </w:rPr>
        <w:t xml:space="preserve">may be </w:t>
      </w:r>
      <w:r w:rsidR="004536C3">
        <w:rPr>
          <w:rFonts w:eastAsia="바탕"/>
          <w:sz w:val="22"/>
          <w:szCs w:val="22"/>
          <w:lang w:eastAsia="ko-KR"/>
        </w:rPr>
        <w:t>less</w:t>
      </w:r>
      <w:r w:rsidR="007F25CB">
        <w:rPr>
          <w:rFonts w:eastAsia="바탕"/>
          <w:sz w:val="22"/>
          <w:szCs w:val="22"/>
          <w:lang w:eastAsia="ko-KR"/>
        </w:rPr>
        <w:t xml:space="preserve"> than </w:t>
      </w:r>
      <w:r w:rsidR="00886342">
        <w:rPr>
          <w:rFonts w:eastAsia="바탕"/>
          <w:sz w:val="22"/>
          <w:szCs w:val="22"/>
          <w:lang w:eastAsia="ko-KR"/>
        </w:rPr>
        <w:t>that for low SCS</w:t>
      </w:r>
      <w:r w:rsidR="007F25CB">
        <w:rPr>
          <w:rFonts w:eastAsia="바탕"/>
          <w:sz w:val="22"/>
          <w:szCs w:val="22"/>
          <w:lang w:eastAsia="ko-KR"/>
        </w:rPr>
        <w:t xml:space="preserve">. </w:t>
      </w:r>
      <w:r w:rsidR="006637FA" w:rsidRPr="006637FA">
        <w:rPr>
          <w:rFonts w:eastAsia="바탕"/>
          <w:sz w:val="22"/>
          <w:szCs w:val="22"/>
          <w:lang w:eastAsia="ko-KR"/>
        </w:rPr>
        <w:t xml:space="preserve">For instance, when all of CPUs are occupied for several symbol duration (in unit of symbol duration for 120 kHz) by CSI report processing for 120 kHz SCS, CSI report for 960 kHz SCS may not occupy CPUs for a long time (in unit </w:t>
      </w:r>
      <w:r w:rsidR="005E7293">
        <w:rPr>
          <w:rFonts w:eastAsia="바탕"/>
          <w:sz w:val="22"/>
          <w:szCs w:val="22"/>
          <w:lang w:eastAsia="ko-KR"/>
        </w:rPr>
        <w:t xml:space="preserve">of symbol duration for 960 kHz) although the required CPU processing time for 960 kHz SCS is relatively very short. </w:t>
      </w:r>
      <w:r w:rsidR="00056011">
        <w:rPr>
          <w:rFonts w:eastAsia="바탕"/>
          <w:sz w:val="22"/>
          <w:szCs w:val="22"/>
          <w:lang w:eastAsia="ko-KR"/>
        </w:rPr>
        <w:t xml:space="preserve">Conversely, CPU available check for 120 kHz SCS may be dropped if all of CPUs are occupied by CSI processing for 960 kHz. In this case, </w:t>
      </w:r>
      <w:r w:rsidR="00784A4E">
        <w:rPr>
          <w:rFonts w:eastAsia="바탕"/>
          <w:sz w:val="22"/>
          <w:szCs w:val="22"/>
          <w:lang w:eastAsia="ko-KR"/>
        </w:rPr>
        <w:t xml:space="preserve">the next CPU </w:t>
      </w:r>
      <w:r w:rsidR="00385DE9">
        <w:rPr>
          <w:rFonts w:eastAsia="바탕"/>
          <w:sz w:val="22"/>
          <w:szCs w:val="22"/>
          <w:lang w:eastAsia="ko-KR"/>
        </w:rPr>
        <w:t xml:space="preserve">availability </w:t>
      </w:r>
      <w:r w:rsidR="00784A4E">
        <w:rPr>
          <w:rFonts w:eastAsia="바탕"/>
          <w:sz w:val="22"/>
          <w:szCs w:val="22"/>
          <w:lang w:eastAsia="ko-KR"/>
        </w:rPr>
        <w:t>check for 120 kHz SCS should be postpone</w:t>
      </w:r>
      <w:r w:rsidR="00071B68">
        <w:rPr>
          <w:rFonts w:eastAsia="바탕"/>
          <w:sz w:val="22"/>
          <w:szCs w:val="22"/>
          <w:lang w:eastAsia="ko-KR"/>
        </w:rPr>
        <w:t>d</w:t>
      </w:r>
      <w:r w:rsidR="00784A4E">
        <w:rPr>
          <w:rFonts w:eastAsia="바탕"/>
          <w:sz w:val="22"/>
          <w:szCs w:val="22"/>
          <w:lang w:eastAsia="ko-KR"/>
        </w:rPr>
        <w:t xml:space="preserve"> until its own symbol boundary even </w:t>
      </w:r>
      <w:r w:rsidR="00056011">
        <w:rPr>
          <w:rFonts w:eastAsia="바탕"/>
          <w:sz w:val="22"/>
          <w:szCs w:val="22"/>
          <w:lang w:eastAsia="ko-KR"/>
        </w:rPr>
        <w:t>if CPUs are no longer occupied by 960 kHz SCS</w:t>
      </w:r>
      <w:r w:rsidR="00784A4E">
        <w:rPr>
          <w:rFonts w:eastAsia="바탕"/>
          <w:sz w:val="22"/>
          <w:szCs w:val="22"/>
          <w:lang w:eastAsia="ko-KR"/>
        </w:rPr>
        <w:t xml:space="preserve">. This is an inefficient management for limited CPU resources and seems to need improvement. </w:t>
      </w:r>
    </w:p>
    <w:p w14:paraId="1E5CBF0F" w14:textId="11DAB044" w:rsidR="00AB09DA" w:rsidRDefault="004536C3" w:rsidP="00AB09DA">
      <w:pPr>
        <w:spacing w:before="120" w:after="120" w:line="240" w:lineRule="auto"/>
        <w:ind w:left="0" w:firstLineChars="100" w:firstLine="220"/>
        <w:rPr>
          <w:rFonts w:eastAsia="바탕"/>
          <w:sz w:val="22"/>
          <w:szCs w:val="22"/>
          <w:lang w:eastAsia="ko-KR"/>
        </w:rPr>
      </w:pPr>
      <w:r>
        <w:rPr>
          <w:rFonts w:eastAsia="바탕"/>
          <w:sz w:val="22"/>
          <w:szCs w:val="22"/>
          <w:lang w:eastAsia="ko-KR"/>
        </w:rPr>
        <w:t>To address these</w:t>
      </w:r>
      <w:r w:rsidR="00695405">
        <w:rPr>
          <w:rFonts w:eastAsia="바탕"/>
          <w:sz w:val="22"/>
          <w:szCs w:val="22"/>
          <w:lang w:eastAsia="ko-KR"/>
        </w:rPr>
        <w:t xml:space="preserve"> </w:t>
      </w:r>
      <w:r>
        <w:rPr>
          <w:rFonts w:eastAsia="바탕"/>
          <w:sz w:val="22"/>
          <w:szCs w:val="22"/>
          <w:lang w:eastAsia="ko-KR"/>
        </w:rPr>
        <w:t>inefficient scenarios for checking CPU availability</w:t>
      </w:r>
      <w:r w:rsidR="008A1340">
        <w:rPr>
          <w:rFonts w:eastAsia="바탕"/>
          <w:sz w:val="22"/>
          <w:szCs w:val="22"/>
          <w:lang w:eastAsia="ko-KR"/>
        </w:rPr>
        <w:t xml:space="preserve">, </w:t>
      </w:r>
      <w:r w:rsidR="00AE651A">
        <w:rPr>
          <w:rFonts w:eastAsia="바탕"/>
          <w:sz w:val="22"/>
          <w:szCs w:val="22"/>
          <w:lang w:eastAsia="ko-KR"/>
        </w:rPr>
        <w:t>potential enhancement for CPU management</w:t>
      </w:r>
      <w:r w:rsidR="008A1340">
        <w:rPr>
          <w:rFonts w:eastAsia="바탕"/>
          <w:sz w:val="22"/>
          <w:szCs w:val="22"/>
          <w:lang w:eastAsia="ko-KR"/>
        </w:rPr>
        <w:t xml:space="preserve"> may be needed for the case of multiple numerologies across multiple BWPs. </w:t>
      </w:r>
      <w:r w:rsidR="00AE651A">
        <w:rPr>
          <w:rFonts w:eastAsia="바탕"/>
          <w:sz w:val="22"/>
          <w:szCs w:val="22"/>
          <w:lang w:eastAsia="ko-KR"/>
        </w:rPr>
        <w:t xml:space="preserve">One simple solution for that is use of reference SCS for all CPU availability check regardless of actual SCS. </w:t>
      </w:r>
      <w:r w:rsidR="0031585F">
        <w:rPr>
          <w:rFonts w:eastAsia="바탕"/>
          <w:sz w:val="22"/>
          <w:szCs w:val="22"/>
          <w:lang w:eastAsia="ko-KR"/>
        </w:rPr>
        <w:t>Reference SCS can be the lowe</w:t>
      </w:r>
      <w:r w:rsidR="002E3149">
        <w:rPr>
          <w:rFonts w:eastAsia="바탕" w:hint="eastAsia"/>
          <w:sz w:val="22"/>
          <w:szCs w:val="22"/>
          <w:lang w:eastAsia="ko-KR"/>
        </w:rPr>
        <w:t>r</w:t>
      </w:r>
      <w:r w:rsidR="0031585F">
        <w:rPr>
          <w:rFonts w:eastAsia="바탕"/>
          <w:sz w:val="22"/>
          <w:szCs w:val="22"/>
          <w:lang w:eastAsia="ko-KR"/>
        </w:rPr>
        <w:t xml:space="preserve"> SCS </w:t>
      </w:r>
      <w:r w:rsidR="002E3149">
        <w:rPr>
          <w:rFonts w:eastAsia="바탕"/>
          <w:sz w:val="22"/>
          <w:szCs w:val="22"/>
          <w:lang w:eastAsia="ko-KR"/>
        </w:rPr>
        <w:t xml:space="preserve">than the </w:t>
      </w:r>
      <w:r w:rsidR="0031585F">
        <w:rPr>
          <w:rFonts w:eastAsia="바탕"/>
          <w:sz w:val="22"/>
          <w:szCs w:val="22"/>
          <w:lang w:eastAsia="ko-KR"/>
        </w:rPr>
        <w:t>configured SCS</w:t>
      </w:r>
      <w:r w:rsidR="00FB0804">
        <w:rPr>
          <w:rFonts w:eastAsia="바탕"/>
          <w:sz w:val="22"/>
          <w:szCs w:val="22"/>
          <w:lang w:eastAsia="ko-KR"/>
        </w:rPr>
        <w:t>, especially when high SCS is configured for UE</w:t>
      </w:r>
      <w:r w:rsidR="0031585F">
        <w:rPr>
          <w:rFonts w:eastAsia="바탕"/>
          <w:sz w:val="22"/>
          <w:szCs w:val="22"/>
          <w:lang w:eastAsia="ko-KR"/>
        </w:rPr>
        <w:t>.</w:t>
      </w:r>
      <w:r w:rsidR="002E3149">
        <w:rPr>
          <w:rFonts w:eastAsia="바탕"/>
          <w:sz w:val="22"/>
          <w:szCs w:val="22"/>
          <w:lang w:eastAsia="ko-KR"/>
        </w:rPr>
        <w:t xml:space="preserve"> Similarly, it can be considered that symbol-group </w:t>
      </w:r>
      <w:r w:rsidR="00784A4E">
        <w:rPr>
          <w:rFonts w:eastAsia="바탕"/>
          <w:sz w:val="22"/>
          <w:szCs w:val="22"/>
          <w:lang w:eastAsia="ko-KR"/>
        </w:rPr>
        <w:t xml:space="preserve">can be used </w:t>
      </w:r>
      <w:r w:rsidR="002E3149">
        <w:rPr>
          <w:rFonts w:eastAsia="바탕"/>
          <w:sz w:val="22"/>
          <w:szCs w:val="22"/>
          <w:lang w:eastAsia="ko-KR"/>
        </w:rPr>
        <w:t xml:space="preserve">as </w:t>
      </w:r>
      <w:r w:rsidR="00784A4E">
        <w:rPr>
          <w:rFonts w:eastAsia="바탕"/>
          <w:sz w:val="22"/>
          <w:szCs w:val="22"/>
          <w:lang w:eastAsia="ko-KR"/>
        </w:rPr>
        <w:t>a time unit</w:t>
      </w:r>
      <w:r w:rsidR="002E3149">
        <w:rPr>
          <w:rFonts w:eastAsia="바탕"/>
          <w:sz w:val="22"/>
          <w:szCs w:val="22"/>
          <w:lang w:eastAsia="ko-KR"/>
        </w:rPr>
        <w:t xml:space="preserve"> for CPU availability check. </w:t>
      </w:r>
      <w:r w:rsidR="00784A4E">
        <w:rPr>
          <w:rFonts w:eastAsia="바탕"/>
          <w:sz w:val="22"/>
          <w:szCs w:val="22"/>
          <w:lang w:eastAsia="ko-KR"/>
        </w:rPr>
        <w:t xml:space="preserve">For example, by using 8 symbol duration for 960 kHz as a time unit for CPU check, the use of the common time unit for CPU check is possible for both 960 kHz and 120 kHz SCSs. </w:t>
      </w:r>
      <w:r w:rsidR="00AE651A">
        <w:rPr>
          <w:rFonts w:eastAsia="바탕"/>
          <w:sz w:val="22"/>
          <w:szCs w:val="22"/>
          <w:lang w:eastAsia="ko-KR"/>
        </w:rPr>
        <w:t xml:space="preserve">In addition, giving priority for CPU occupancy according to the CSI report type and associated SCS can be considered to address these situations. </w:t>
      </w:r>
    </w:p>
    <w:p w14:paraId="2DD63087" w14:textId="77777777" w:rsidR="001621AC" w:rsidRDefault="001621AC" w:rsidP="00BC0709">
      <w:pPr>
        <w:spacing w:before="120" w:after="120" w:line="240" w:lineRule="auto"/>
        <w:ind w:left="0" w:firstLine="0"/>
        <w:rPr>
          <w:rFonts w:eastAsia="바탕"/>
          <w:sz w:val="22"/>
          <w:szCs w:val="22"/>
          <w:lang w:eastAsia="ko-KR"/>
        </w:rPr>
      </w:pPr>
    </w:p>
    <w:p w14:paraId="25E97A42" w14:textId="78882567" w:rsidR="005C5927" w:rsidRPr="00224E9B" w:rsidRDefault="005C5927" w:rsidP="005C592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8</w:t>
      </w:r>
      <w:r w:rsidRPr="00145DCD">
        <w:rPr>
          <w:rFonts w:eastAsia="바탕"/>
          <w:b/>
          <w:sz w:val="22"/>
          <w:szCs w:val="22"/>
          <w:lang w:eastAsia="ko-KR"/>
        </w:rPr>
        <w:t xml:space="preserve">: </w:t>
      </w:r>
      <w:r w:rsidRPr="00127581">
        <w:rPr>
          <w:rFonts w:eastAsia="바탕"/>
          <w:b/>
          <w:sz w:val="22"/>
          <w:szCs w:val="22"/>
          <w:lang w:eastAsia="ko-KR"/>
        </w:rPr>
        <w:t>Consider CSI processing timeline enhancements for better availability for CPUs for multiple CSI reports associated with different numerologies</w:t>
      </w:r>
      <w:r>
        <w:rPr>
          <w:rFonts w:eastAsia="바탕"/>
          <w:b/>
          <w:sz w:val="22"/>
          <w:szCs w:val="22"/>
          <w:lang w:eastAsia="ko-KR"/>
        </w:rPr>
        <w:t xml:space="preserve">. </w:t>
      </w:r>
    </w:p>
    <w:p w14:paraId="70D9A6B9" w14:textId="77777777" w:rsidR="005C5927" w:rsidRPr="005C5927" w:rsidRDefault="005C5927" w:rsidP="00BC0709">
      <w:pPr>
        <w:spacing w:before="120" w:after="120" w:line="240" w:lineRule="auto"/>
        <w:ind w:left="0" w:firstLine="0"/>
        <w:rPr>
          <w:rFonts w:eastAsia="바탕"/>
          <w:sz w:val="22"/>
          <w:szCs w:val="22"/>
          <w:lang w:eastAsia="ko-KR"/>
        </w:rPr>
      </w:pPr>
    </w:p>
    <w:p w14:paraId="7BCFE037" w14:textId="77777777" w:rsidR="005C5927" w:rsidRDefault="005C5927" w:rsidP="00BC0709">
      <w:pPr>
        <w:spacing w:before="120" w:after="120" w:line="240" w:lineRule="auto"/>
        <w:ind w:left="0" w:firstLine="0"/>
        <w:rPr>
          <w:rFonts w:eastAsia="바탕"/>
          <w:sz w:val="22"/>
          <w:szCs w:val="22"/>
          <w:lang w:eastAsia="ko-KR"/>
        </w:rPr>
      </w:pPr>
    </w:p>
    <w:p w14:paraId="26F0B802" w14:textId="77777777" w:rsidR="005C5927" w:rsidRDefault="005C5927" w:rsidP="00BC0709">
      <w:pPr>
        <w:spacing w:before="120" w:after="120" w:line="240" w:lineRule="auto"/>
        <w:ind w:left="0" w:firstLine="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lastRenderedPageBreak/>
        <w:t>Conclusions</w:t>
      </w:r>
    </w:p>
    <w:p w14:paraId="11DD9E19" w14:textId="5DA6895B"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8433D" w:rsidRPr="00C61F77">
        <w:rPr>
          <w:rFonts w:eastAsia="바탕"/>
          <w:bCs/>
          <w:sz w:val="22"/>
          <w:szCs w:val="22"/>
          <w:lang w:val="en-US" w:eastAsia="ko-KR"/>
        </w:rPr>
        <w:t>maximum bandwidth for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sidR="00B8433D">
        <w:rPr>
          <w:rFonts w:eastAsia="바탕"/>
          <w:bCs/>
          <w:sz w:val="22"/>
          <w:szCs w:val="22"/>
          <w:lang w:val="en-US" w:eastAsia="ko-KR"/>
        </w:rPr>
        <w:t xml:space="preserve">multi-PDSCH/PUSCH </w:t>
      </w:r>
      <w:r w:rsidR="00B8433D" w:rsidRPr="00C61F77">
        <w:rPr>
          <w:rFonts w:eastAsia="바탕"/>
          <w:bCs/>
          <w:sz w:val="22"/>
          <w:szCs w:val="22"/>
          <w:lang w:val="en-US" w:eastAsia="ko-KR"/>
        </w:rPr>
        <w:t>scheduling</w:t>
      </w:r>
      <w:r w:rsidR="00B8433D">
        <w:rPr>
          <w:rFonts w:eastAsia="바탕"/>
          <w:bCs/>
          <w:sz w:val="22"/>
          <w:szCs w:val="22"/>
          <w:lang w:val="en-US" w:eastAsia="ko-KR"/>
        </w:rPr>
        <w:t>,</w:t>
      </w:r>
      <w:r w:rsidR="00B8433D" w:rsidRPr="00B8433D">
        <w:rPr>
          <w:rFonts w:eastAsia="바탕"/>
          <w:bCs/>
          <w:sz w:val="22"/>
          <w:szCs w:val="22"/>
          <w:lang w:val="en-US" w:eastAsia="ko-KR"/>
        </w:rPr>
        <w:t xml:space="preserve"> </w:t>
      </w:r>
      <w:r w:rsidR="00B8433D" w:rsidRPr="00C61F77">
        <w:rPr>
          <w:rFonts w:eastAsia="바탕"/>
          <w:bCs/>
          <w:sz w:val="22"/>
          <w:szCs w:val="22"/>
          <w:lang w:val="en-US" w:eastAsia="ko-KR"/>
        </w:rPr>
        <w:t>reference signals</w:t>
      </w:r>
      <w:r w:rsidR="00B8433D">
        <w:rPr>
          <w:rFonts w:eastAsia="바탕"/>
          <w:bCs/>
          <w:sz w:val="22"/>
          <w:szCs w:val="22"/>
          <w:lang w:val="en-US" w:eastAsia="ko-KR"/>
        </w:rPr>
        <w:t xml:space="preserve"> including PT-RS</w:t>
      </w:r>
      <w:r w:rsidR="00B8433D" w:rsidRPr="00C61F77">
        <w:rPr>
          <w:rFonts w:eastAsia="바탕"/>
          <w:bCs/>
          <w:sz w:val="22"/>
          <w:szCs w:val="22"/>
          <w:lang w:val="en-US" w:eastAsia="ko-KR"/>
        </w:rPr>
        <w:t>,</w:t>
      </w:r>
      <w:r w:rsidR="00B8433D">
        <w:rPr>
          <w:rFonts w:eastAsia="바탕"/>
          <w:bCs/>
          <w:sz w:val="22"/>
          <w:szCs w:val="22"/>
          <w:lang w:val="en-US" w:eastAsia="ko-KR"/>
        </w:rPr>
        <w:t xml:space="preserve"> and </w:t>
      </w:r>
      <w:r w:rsidR="00B8433D" w:rsidRPr="00C61F77">
        <w:rPr>
          <w:rFonts w:eastAsia="바탕"/>
          <w:bCs/>
          <w:sz w:val="22"/>
          <w:szCs w:val="22"/>
          <w:lang w:val="en-US" w:eastAsia="ko-KR"/>
        </w:rPr>
        <w:t>time line related aspects adapted to each of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Pr>
          <w:rFonts w:eastAsia="바탕"/>
          <w:bCs/>
          <w:sz w:val="22"/>
          <w:szCs w:val="22"/>
          <w:lang w:val="en-US" w:eastAsia="ko-KR"/>
        </w:rPr>
        <w:t xml:space="preserve">to support NR in high frequency range (FR-X) from </w:t>
      </w:r>
      <w:r>
        <w:rPr>
          <w:rFonts w:eastAsia="바탕"/>
          <w:sz w:val="22"/>
          <w:szCs w:val="22"/>
          <w:lang w:eastAsia="ko-KR"/>
        </w:rPr>
        <w:t xml:space="preserve">52.6 GHz to 71 GHz </w:t>
      </w:r>
      <w:r w:rsidR="0091245C">
        <w:rPr>
          <w:rFonts w:eastAsia="바탕"/>
          <w:sz w:val="22"/>
          <w:szCs w:val="22"/>
          <w:lang w:eastAsia="ko-KR"/>
        </w:rPr>
        <w:t>were discussed</w:t>
      </w:r>
      <w:r w:rsidR="005C5927">
        <w:rPr>
          <w:rFonts w:eastAsia="바탕"/>
          <w:sz w:val="22"/>
          <w:szCs w:val="22"/>
          <w:lang w:eastAsia="ko-KR"/>
        </w:rPr>
        <w:t xml:space="preserve">. </w:t>
      </w:r>
      <w:r w:rsidR="0091245C">
        <w:rPr>
          <w:rFonts w:eastAsia="바탕"/>
          <w:sz w:val="22"/>
          <w:szCs w:val="22"/>
          <w:lang w:eastAsia="ko-KR"/>
        </w:rPr>
        <w:t xml:space="preserve"> </w:t>
      </w:r>
      <w:r w:rsidR="005C5927">
        <w:rPr>
          <w:rFonts w:eastAsia="바탕"/>
          <w:sz w:val="22"/>
          <w:szCs w:val="22"/>
          <w:lang w:eastAsia="ko-KR"/>
        </w:rPr>
        <w:t>The derived proposals and observations are as follows,</w:t>
      </w:r>
      <w:r w:rsidR="00FC5807">
        <w:rPr>
          <w:rFonts w:eastAsia="바탕"/>
          <w:sz w:val="22"/>
          <w:szCs w:val="22"/>
          <w:lang w:eastAsia="ko-KR"/>
        </w:rPr>
        <w:t xml:space="preserve"> </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18BBF978" w14:textId="77777777" w:rsidR="008F2723" w:rsidRDefault="008F2723" w:rsidP="008F272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Pr="00A439A6">
        <w:rPr>
          <w:rFonts w:eastAsia="바탕"/>
          <w:b/>
          <w:sz w:val="22"/>
          <w:szCs w:val="22"/>
          <w:lang w:eastAsia="ko-KR"/>
        </w:rPr>
        <w:t>The maximum number of PDSCHs or PUSCHs that can be scheduled with a single DCI</w:t>
      </w:r>
      <w:r>
        <w:rPr>
          <w:rFonts w:eastAsia="바탕"/>
          <w:b/>
          <w:sz w:val="22"/>
          <w:szCs w:val="22"/>
          <w:lang w:eastAsia="ko-KR"/>
        </w:rPr>
        <w:t xml:space="preserve"> in Rel-17 is no less than 8.</w:t>
      </w:r>
    </w:p>
    <w:p w14:paraId="6B305EB7" w14:textId="77777777" w:rsidR="005C5927" w:rsidRDefault="005C5927" w:rsidP="006D30CF">
      <w:pPr>
        <w:spacing w:before="120" w:after="120" w:line="240" w:lineRule="auto"/>
        <w:ind w:left="0" w:firstLineChars="100" w:firstLine="216"/>
        <w:rPr>
          <w:rFonts w:eastAsia="바탕"/>
          <w:b/>
          <w:sz w:val="22"/>
          <w:szCs w:val="22"/>
          <w:lang w:eastAsia="ko-KR"/>
        </w:rPr>
      </w:pPr>
    </w:p>
    <w:p w14:paraId="1FBF397C" w14:textId="77777777" w:rsidR="008F2723" w:rsidRDefault="008F2723" w:rsidP="008F272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Apply </w:t>
      </w:r>
      <w:r w:rsidRPr="00A439A6">
        <w:rPr>
          <w:rFonts w:eastAsia="바탕"/>
          <w:b/>
          <w:sz w:val="22"/>
          <w:szCs w:val="22"/>
          <w:lang w:eastAsia="ko-KR"/>
        </w:rPr>
        <w:t>scheduling multiple PDSCHs by single DL DCI</w:t>
      </w:r>
      <w:r>
        <w:rPr>
          <w:rFonts w:eastAsia="바탕"/>
          <w:b/>
          <w:sz w:val="22"/>
          <w:szCs w:val="22"/>
          <w:lang w:eastAsia="ko-KR"/>
        </w:rPr>
        <w:t xml:space="preserve"> to all SCSs including 480 and 960 kHz.</w:t>
      </w:r>
    </w:p>
    <w:p w14:paraId="39AE76A9" w14:textId="77777777" w:rsidR="005C5927" w:rsidRDefault="005C5927" w:rsidP="005C5927">
      <w:pPr>
        <w:spacing w:before="120" w:after="120" w:line="240" w:lineRule="auto"/>
        <w:ind w:left="0" w:firstLineChars="100" w:firstLine="221"/>
        <w:rPr>
          <w:b/>
          <w:sz w:val="22"/>
          <w:szCs w:val="22"/>
          <w:lang w:eastAsia="ko-KR"/>
        </w:rPr>
      </w:pPr>
    </w:p>
    <w:p w14:paraId="37AF8471" w14:textId="77777777" w:rsidR="008F2723" w:rsidRDefault="008F2723" w:rsidP="008F272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Pr="005D1A16">
        <w:rPr>
          <w:rFonts w:eastAsia="바탕"/>
          <w:b/>
          <w:sz w:val="22"/>
          <w:szCs w:val="22"/>
          <w:lang w:eastAsia="ko-KR"/>
        </w:rPr>
        <w:t xml:space="preserve">For the multi-PUSCH scheduling in Rel-17, </w:t>
      </w:r>
      <w:r>
        <w:rPr>
          <w:rFonts w:eastAsia="바탕"/>
          <w:b/>
          <w:sz w:val="22"/>
          <w:szCs w:val="22"/>
          <w:lang w:eastAsia="ko-KR"/>
        </w:rPr>
        <w:t>at least consider the following enhancements</w:t>
      </w:r>
      <w:r w:rsidRPr="005D1A16">
        <w:rPr>
          <w:rFonts w:eastAsia="바탕"/>
          <w:b/>
          <w:sz w:val="22"/>
          <w:szCs w:val="22"/>
          <w:lang w:eastAsia="ko-KR"/>
        </w:rPr>
        <w:t>.</w:t>
      </w:r>
    </w:p>
    <w:p w14:paraId="6378C0B6" w14:textId="77777777" w:rsidR="008F2723" w:rsidRDefault="008F2723" w:rsidP="008F2723">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TDRA</w:t>
      </w:r>
      <w:r>
        <w:rPr>
          <w:rFonts w:ascii="Times New Roman" w:hAnsi="Times New Roman"/>
          <w:b/>
          <w:sz w:val="22"/>
          <w:szCs w:val="22"/>
          <w:lang w:val="en-GB" w:eastAsia="ko-KR"/>
        </w:rPr>
        <w:t>:</w:t>
      </w:r>
      <w:r>
        <w:rPr>
          <w:rFonts w:ascii="Times New Roman" w:hAnsi="Times New Roman" w:hint="eastAsia"/>
          <w:b/>
          <w:sz w:val="22"/>
          <w:szCs w:val="22"/>
          <w:lang w:val="en-GB" w:eastAsia="ko-KR"/>
        </w:rPr>
        <w:t xml:space="preserve"> </w:t>
      </w:r>
      <w:r w:rsidRPr="005D1A16">
        <w:rPr>
          <w:rFonts w:ascii="Times New Roman" w:hAnsi="Times New Roman"/>
          <w:b/>
          <w:sz w:val="22"/>
          <w:szCs w:val="22"/>
          <w:lang w:val="en-GB" w:eastAsia="ko-KR"/>
        </w:rPr>
        <w:t xml:space="preserve">Alt 2 </w:t>
      </w:r>
      <w:r>
        <w:rPr>
          <w:rFonts w:ascii="Times New Roman" w:hAnsi="Times New Roman"/>
          <w:b/>
          <w:sz w:val="22"/>
          <w:szCs w:val="22"/>
          <w:lang w:val="en-GB" w:eastAsia="ko-KR"/>
        </w:rPr>
        <w:t>(as per the previous agreement made in RAN1#104-e)</w:t>
      </w:r>
      <w:r w:rsidRPr="005D1A16">
        <w:rPr>
          <w:rFonts w:ascii="Times New Roman" w:hAnsi="Times New Roman"/>
          <w:b/>
          <w:sz w:val="22"/>
          <w:szCs w:val="22"/>
          <w:lang w:val="en-GB" w:eastAsia="ko-KR"/>
        </w:rPr>
        <w:t>. In detail, a row index of TDRA table is signalled with {K2, SLIV, mapping type} for the first PUSCH and {D, SLIV, mapping type} for each of next PUSCH(s) where D corresponds to slot level gap between adjacent PUSCHs.</w:t>
      </w:r>
    </w:p>
    <w:p w14:paraId="2A85E1E8" w14:textId="77777777" w:rsidR="008F2723" w:rsidRPr="005048CE" w:rsidRDefault="008F2723" w:rsidP="008F2723">
      <w:pPr>
        <w:pStyle w:val="ac"/>
        <w:numPr>
          <w:ilvl w:val="1"/>
          <w:numId w:val="20"/>
        </w:numPr>
        <w:spacing w:before="120" w:after="120" w:line="240" w:lineRule="auto"/>
        <w:ind w:leftChars="0"/>
        <w:rPr>
          <w:rFonts w:ascii="Times New Roman" w:hAnsi="Times New Roman"/>
          <w:b/>
          <w:sz w:val="22"/>
          <w:szCs w:val="22"/>
          <w:lang w:val="en-GB" w:eastAsia="ko-KR"/>
        </w:rPr>
      </w:pPr>
      <w:r w:rsidRPr="005D1A16">
        <w:rPr>
          <w:rFonts w:ascii="Times New Roman" w:hAnsi="Times New Roman"/>
          <w:b/>
          <w:sz w:val="22"/>
          <w:szCs w:val="22"/>
          <w:lang w:val="en-GB" w:eastAsia="ko-KR"/>
        </w:rPr>
        <w:t xml:space="preserve">URLLC related fields such as priority indicator and/or open loop power control parameter set indication: </w:t>
      </w:r>
      <w:r>
        <w:rPr>
          <w:rFonts w:ascii="Times New Roman" w:hAnsi="Times New Roman"/>
          <w:b/>
          <w:sz w:val="22"/>
          <w:szCs w:val="22"/>
          <w:lang w:val="en-GB" w:eastAsia="ko-KR"/>
        </w:rPr>
        <w:t>A</w:t>
      </w:r>
      <w:r w:rsidRPr="005D1A16">
        <w:rPr>
          <w:rFonts w:ascii="Times New Roman" w:hAnsi="Times New Roman"/>
          <w:b/>
          <w:sz w:val="22"/>
          <w:szCs w:val="22"/>
          <w:lang w:val="en-GB" w:eastAsia="ko-KR"/>
        </w:rPr>
        <w:t>pply indicated value(s) only to the first PUSCH and apply pre-defined value (e.g., low priority) to the remaining PUSCH(s), if any.</w:t>
      </w:r>
    </w:p>
    <w:p w14:paraId="1D933A42" w14:textId="77777777" w:rsidR="005C5927" w:rsidRDefault="005C5927" w:rsidP="005C5927">
      <w:pPr>
        <w:spacing w:before="120" w:after="120" w:line="240" w:lineRule="auto"/>
        <w:ind w:left="0" w:firstLineChars="100" w:firstLine="220"/>
        <w:rPr>
          <w:rFonts w:eastAsia="바탕"/>
          <w:sz w:val="22"/>
          <w:szCs w:val="22"/>
          <w:lang w:eastAsia="ko-KR"/>
        </w:rPr>
      </w:pPr>
    </w:p>
    <w:p w14:paraId="427BEBC7" w14:textId="77777777" w:rsidR="008F2723" w:rsidRDefault="008F2723" w:rsidP="008F272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Do not introduce new DCI format and use DCI format 1_1 to schedule multiple PDSCHs with a single DCI.</w:t>
      </w:r>
    </w:p>
    <w:p w14:paraId="320B00F4" w14:textId="77777777" w:rsidR="005C5927" w:rsidRDefault="005C5927" w:rsidP="005C5927">
      <w:pPr>
        <w:spacing w:before="120" w:after="120" w:line="240" w:lineRule="auto"/>
        <w:ind w:left="0" w:firstLineChars="100" w:firstLine="220"/>
        <w:rPr>
          <w:rFonts w:eastAsia="바탕"/>
          <w:sz w:val="22"/>
          <w:szCs w:val="22"/>
          <w:lang w:eastAsia="ko-KR"/>
        </w:rPr>
      </w:pPr>
    </w:p>
    <w:p w14:paraId="0D81B80D" w14:textId="77777777" w:rsidR="008F2723" w:rsidRPr="00B171CF" w:rsidRDefault="008F2723" w:rsidP="008F2723">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5</w:t>
      </w:r>
      <w:r w:rsidRPr="00B171CF">
        <w:rPr>
          <w:rFonts w:eastAsia="바탕"/>
          <w:b/>
          <w:sz w:val="22"/>
          <w:szCs w:val="22"/>
          <w:lang w:eastAsia="ko-KR"/>
        </w:rPr>
        <w:t>: For multi-PDSCH scheduling with a single DCI,</w:t>
      </w:r>
    </w:p>
    <w:p w14:paraId="447E877D" w14:textId="77777777" w:rsidR="008F2723" w:rsidRPr="00B171CF" w:rsidRDefault="008F2723" w:rsidP="008F2723">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 xml:space="preserve">TDRA: </w:t>
      </w:r>
      <w:r>
        <w:rPr>
          <w:rFonts w:ascii="Times New Roman" w:hAnsi="Times New Roman"/>
          <w:b/>
          <w:sz w:val="22"/>
          <w:szCs w:val="22"/>
          <w:lang w:val="en-GB" w:eastAsia="ko-KR"/>
        </w:rPr>
        <w:t>(Similar to multi-PUSCH scheduling) A</w:t>
      </w:r>
      <w:r w:rsidRPr="007C46EE">
        <w:rPr>
          <w:rFonts w:ascii="Times New Roman" w:hAnsi="Times New Roman"/>
          <w:b/>
          <w:sz w:val="22"/>
          <w:szCs w:val="22"/>
          <w:lang w:val="en-GB" w:eastAsia="ko-KR"/>
        </w:rPr>
        <w:t xml:space="preserve"> row index of TDRA table is signalled with {K</w:t>
      </w:r>
      <w:r>
        <w:rPr>
          <w:rFonts w:ascii="Times New Roman" w:hAnsi="Times New Roman"/>
          <w:b/>
          <w:sz w:val="22"/>
          <w:szCs w:val="22"/>
          <w:lang w:val="en-GB" w:eastAsia="ko-KR"/>
        </w:rPr>
        <w:t>0</w:t>
      </w:r>
      <w:r w:rsidRPr="007C46EE">
        <w:rPr>
          <w:rFonts w:ascii="Times New Roman" w:hAnsi="Times New Roman"/>
          <w:b/>
          <w:sz w:val="22"/>
          <w:szCs w:val="22"/>
          <w:lang w:val="en-GB" w:eastAsia="ko-KR"/>
        </w:rPr>
        <w:t>, SLIV, mapping type} for the first P</w:t>
      </w:r>
      <w:r>
        <w:rPr>
          <w:rFonts w:ascii="Times New Roman" w:hAnsi="Times New Roman"/>
          <w:b/>
          <w:sz w:val="22"/>
          <w:szCs w:val="22"/>
          <w:lang w:val="en-GB" w:eastAsia="ko-KR"/>
        </w:rPr>
        <w:t>D</w:t>
      </w:r>
      <w:r w:rsidRPr="007C46EE">
        <w:rPr>
          <w:rFonts w:ascii="Times New Roman" w:hAnsi="Times New Roman"/>
          <w:b/>
          <w:sz w:val="22"/>
          <w:szCs w:val="22"/>
          <w:lang w:val="en-GB" w:eastAsia="ko-KR"/>
        </w:rPr>
        <w:t>SCH and {D, SLIV, mapping type} for each of next P</w:t>
      </w:r>
      <w:r>
        <w:rPr>
          <w:rFonts w:ascii="Times New Roman" w:hAnsi="Times New Roman"/>
          <w:b/>
          <w:sz w:val="22"/>
          <w:szCs w:val="22"/>
          <w:lang w:val="en-GB" w:eastAsia="ko-KR"/>
        </w:rPr>
        <w:t>D</w:t>
      </w:r>
      <w:r w:rsidRPr="007C46EE">
        <w:rPr>
          <w:rFonts w:ascii="Times New Roman" w:hAnsi="Times New Roman"/>
          <w:b/>
          <w:sz w:val="22"/>
          <w:szCs w:val="22"/>
          <w:lang w:val="en-GB" w:eastAsia="ko-KR"/>
        </w:rPr>
        <w:t>SCH(s) where D corresponds to slot level gap between adjacent P</w:t>
      </w:r>
      <w:r>
        <w:rPr>
          <w:rFonts w:ascii="Times New Roman" w:hAnsi="Times New Roman"/>
          <w:b/>
          <w:sz w:val="22"/>
          <w:szCs w:val="22"/>
          <w:lang w:val="en-GB" w:eastAsia="ko-KR"/>
        </w:rPr>
        <w:t>D</w:t>
      </w:r>
      <w:r w:rsidRPr="007C46EE">
        <w:rPr>
          <w:rFonts w:ascii="Times New Roman" w:hAnsi="Times New Roman"/>
          <w:b/>
          <w:sz w:val="22"/>
          <w:szCs w:val="22"/>
          <w:lang w:val="en-GB" w:eastAsia="ko-KR"/>
        </w:rPr>
        <w:t>SCHs.</w:t>
      </w:r>
    </w:p>
    <w:p w14:paraId="4520AC2A" w14:textId="77777777" w:rsidR="008F2723" w:rsidRPr="00B171CF" w:rsidRDefault="008F2723" w:rsidP="008F2723">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 xml:space="preserve">NDI and RV: </w:t>
      </w:r>
      <w:r w:rsidRPr="00B171CF">
        <w:rPr>
          <w:rFonts w:ascii="Times New Roman" w:hAnsi="Times New Roman"/>
          <w:b/>
          <w:sz w:val="22"/>
          <w:szCs w:val="22"/>
          <w:lang w:val="en-GB" w:eastAsia="ko-KR"/>
        </w:rPr>
        <w:t>For 1-TB case, s</w:t>
      </w:r>
      <w:r w:rsidRPr="00B171CF">
        <w:rPr>
          <w:rFonts w:ascii="Times New Roman" w:hAnsi="Times New Roman" w:hint="eastAsia"/>
          <w:b/>
          <w:sz w:val="22"/>
          <w:szCs w:val="22"/>
          <w:lang w:val="en-GB" w:eastAsia="ko-KR"/>
        </w:rPr>
        <w:t xml:space="preserve">eparate </w:t>
      </w:r>
      <w:r w:rsidRPr="00B171CF">
        <w:rPr>
          <w:rFonts w:ascii="Times New Roman" w:hAnsi="Times New Roman"/>
          <w:b/>
          <w:sz w:val="22"/>
          <w:szCs w:val="22"/>
          <w:lang w:val="en-GB" w:eastAsia="ko-KR"/>
        </w:rPr>
        <w:t>indication per PDSCH, but 1 bit RV per PDSCH</w:t>
      </w:r>
      <w:r>
        <w:rPr>
          <w:rFonts w:ascii="Times New Roman" w:hAnsi="Times New Roman"/>
          <w:b/>
          <w:sz w:val="22"/>
          <w:szCs w:val="22"/>
          <w:lang w:val="en-GB" w:eastAsia="ko-KR"/>
        </w:rPr>
        <w:t xml:space="preserve"> </w:t>
      </w:r>
      <w:r w:rsidRPr="00B917E2">
        <w:rPr>
          <w:rFonts w:ascii="Times New Roman" w:hAnsi="Times New Roman"/>
          <w:b/>
          <w:sz w:val="22"/>
          <w:szCs w:val="22"/>
          <w:lang w:val="en-GB" w:eastAsia="ko-KR"/>
        </w:rPr>
        <w:t>if multiple P</w:t>
      </w:r>
      <w:r>
        <w:rPr>
          <w:rFonts w:ascii="Times New Roman" w:hAnsi="Times New Roman"/>
          <w:b/>
          <w:sz w:val="22"/>
          <w:szCs w:val="22"/>
          <w:lang w:val="en-GB" w:eastAsia="ko-KR"/>
        </w:rPr>
        <w:t>D</w:t>
      </w:r>
      <w:r w:rsidRPr="00B917E2">
        <w:rPr>
          <w:rFonts w:ascii="Times New Roman" w:hAnsi="Times New Roman"/>
          <w:b/>
          <w:sz w:val="22"/>
          <w:szCs w:val="22"/>
          <w:lang w:val="en-GB" w:eastAsia="ko-KR"/>
        </w:rPr>
        <w:t>SCHs are scheduled</w:t>
      </w:r>
    </w:p>
    <w:p w14:paraId="1179945D" w14:textId="77777777" w:rsidR="008F2723" w:rsidRPr="00B171CF" w:rsidRDefault="008F2723" w:rsidP="008F2723">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FFS for 2-TB case</w:t>
      </w:r>
    </w:p>
    <w:p w14:paraId="003D63BE" w14:textId="77777777" w:rsidR="008F2723" w:rsidRPr="00B171CF" w:rsidRDefault="008F2723" w:rsidP="008F2723">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 xml:space="preserve">HARQ process number: </w:t>
      </w:r>
      <w:r w:rsidRPr="00B171CF">
        <w:rPr>
          <w:rFonts w:ascii="Times New Roman" w:hAnsi="Times New Roman"/>
          <w:b/>
          <w:sz w:val="22"/>
          <w:szCs w:val="22"/>
          <w:lang w:val="en-GB" w:eastAsia="ko-KR"/>
        </w:rPr>
        <w:t>HARQ process ID is incremented by 1</w:t>
      </w:r>
      <w:r>
        <w:rPr>
          <w:rFonts w:ascii="Times New Roman" w:hAnsi="Times New Roman"/>
          <w:b/>
          <w:sz w:val="22"/>
          <w:szCs w:val="22"/>
          <w:lang w:val="en-GB" w:eastAsia="ko-KR"/>
        </w:rPr>
        <w:t xml:space="preserve"> </w:t>
      </w:r>
      <w:r w:rsidRPr="00414DF5">
        <w:rPr>
          <w:rFonts w:ascii="Times New Roman" w:hAnsi="Times New Roman"/>
          <w:b/>
          <w:sz w:val="22"/>
          <w:szCs w:val="22"/>
          <w:lang w:val="en-GB" w:eastAsia="ko-KR"/>
        </w:rPr>
        <w:t>(staring from the HARQ ID value indicated in DCI)</w:t>
      </w:r>
      <w:r w:rsidRPr="00B171CF">
        <w:rPr>
          <w:rFonts w:ascii="Times New Roman" w:hAnsi="Times New Roman"/>
          <w:b/>
          <w:sz w:val="22"/>
          <w:szCs w:val="22"/>
          <w:lang w:val="en-GB" w:eastAsia="ko-KR"/>
        </w:rPr>
        <w:t xml:space="preserve"> for subsequent PDSCHs in the scheduled order (with modulo operation, if needed).</w:t>
      </w:r>
    </w:p>
    <w:p w14:paraId="4E282D17" w14:textId="77777777" w:rsidR="008F2723" w:rsidRPr="00B171CF" w:rsidRDefault="008F2723" w:rsidP="008F2723">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lastRenderedPageBreak/>
        <w:t xml:space="preserve">CBGTI: </w:t>
      </w:r>
      <w:r w:rsidRPr="00B171CF">
        <w:rPr>
          <w:rFonts w:ascii="Times New Roman" w:hAnsi="Times New Roman"/>
          <w:b/>
          <w:sz w:val="22"/>
          <w:szCs w:val="22"/>
          <w:lang w:val="en-GB" w:eastAsia="ko-KR"/>
        </w:rPr>
        <w:t>CBGTI field is not present when more than one PDSCHs are scheduled, but present when a single PDSCH is scheduled.</w:t>
      </w:r>
    </w:p>
    <w:p w14:paraId="7656A69E" w14:textId="77777777" w:rsidR="008F2723" w:rsidRPr="00B171CF" w:rsidRDefault="008F2723" w:rsidP="008F2723">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FFS on the following fields</w:t>
      </w:r>
    </w:p>
    <w:p w14:paraId="7542ECC3" w14:textId="77777777" w:rsidR="008F2723" w:rsidRDefault="008F2723" w:rsidP="008F2723">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R</w:t>
      </w:r>
      <w:r w:rsidRPr="00B171CF">
        <w:rPr>
          <w:rFonts w:ascii="Times New Roman" w:hAnsi="Times New Roman" w:hint="eastAsia"/>
          <w:b/>
          <w:sz w:val="22"/>
          <w:szCs w:val="22"/>
          <w:lang w:val="en-GB" w:eastAsia="ko-KR"/>
        </w:rPr>
        <w:t>ate</w:t>
      </w:r>
      <w:r>
        <w:rPr>
          <w:rFonts w:ascii="Times New Roman" w:hAnsi="Times New Roman"/>
          <w:b/>
          <w:sz w:val="22"/>
          <w:szCs w:val="22"/>
          <w:lang w:val="en-GB" w:eastAsia="ko-KR"/>
        </w:rPr>
        <w:t xml:space="preserve"> matching indicator</w:t>
      </w:r>
    </w:p>
    <w:p w14:paraId="2381EE4D" w14:textId="77777777" w:rsidR="008F2723" w:rsidRPr="00B171CF" w:rsidRDefault="008F2723" w:rsidP="008F2723">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ZP-CSI-RS trigger</w:t>
      </w:r>
    </w:p>
    <w:p w14:paraId="4A9FC462" w14:textId="77777777" w:rsidR="008F2723" w:rsidRPr="00B171CF" w:rsidRDefault="008F2723" w:rsidP="008F2723">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CBGFI</w:t>
      </w:r>
    </w:p>
    <w:p w14:paraId="6E3DB738" w14:textId="77777777" w:rsidR="008F2723" w:rsidRPr="00B171CF" w:rsidRDefault="008F2723" w:rsidP="008F2723">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P</w:t>
      </w:r>
      <w:r w:rsidRPr="00B171CF">
        <w:rPr>
          <w:rFonts w:ascii="Times New Roman" w:hAnsi="Times New Roman" w:hint="eastAsia"/>
          <w:b/>
          <w:sz w:val="22"/>
          <w:szCs w:val="22"/>
          <w:lang w:val="en-GB" w:eastAsia="ko-KR"/>
        </w:rPr>
        <w:t>riority indicator</w:t>
      </w:r>
    </w:p>
    <w:p w14:paraId="5ADF5D60" w14:textId="77777777" w:rsidR="005C5927" w:rsidRDefault="005C5927" w:rsidP="005C5927">
      <w:pPr>
        <w:spacing w:before="120" w:after="120" w:line="240" w:lineRule="auto"/>
        <w:ind w:left="0" w:firstLineChars="100" w:firstLine="216"/>
        <w:rPr>
          <w:rFonts w:eastAsia="바탕"/>
          <w:b/>
          <w:sz w:val="22"/>
          <w:szCs w:val="22"/>
          <w:lang w:eastAsia="ko-KR"/>
        </w:rPr>
      </w:pPr>
    </w:p>
    <w:p w14:paraId="7AF57F6C" w14:textId="77777777" w:rsidR="008F2723" w:rsidRPr="00B171CF" w:rsidRDefault="008F2723" w:rsidP="008F2723">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6</w:t>
      </w:r>
      <w:r w:rsidRPr="00B171CF">
        <w:rPr>
          <w:rFonts w:eastAsia="바탕"/>
          <w:b/>
          <w:sz w:val="22"/>
          <w:szCs w:val="22"/>
          <w:lang w:eastAsia="ko-KR"/>
        </w:rPr>
        <w:t xml:space="preserve">: </w:t>
      </w:r>
      <w:r>
        <w:rPr>
          <w:rFonts w:eastAsia="바탕"/>
          <w:b/>
          <w:sz w:val="22"/>
          <w:szCs w:val="22"/>
          <w:lang w:eastAsia="ko-KR"/>
        </w:rPr>
        <w:t>It should be discussed how to construct type-1 (i.e., semi-static) HARQ-ACK codebook, in term of including/generating HARQ-ACK bits corresponding to multiple SLIVs over multiple slots configured in a row index of TDRA table.</w:t>
      </w:r>
    </w:p>
    <w:p w14:paraId="44FD6105" w14:textId="77777777" w:rsidR="008F2723" w:rsidRDefault="008F2723" w:rsidP="008F2723">
      <w:pPr>
        <w:spacing w:before="120" w:after="120" w:line="240" w:lineRule="auto"/>
        <w:ind w:left="0" w:firstLineChars="100" w:firstLine="216"/>
        <w:rPr>
          <w:rFonts w:eastAsia="바탕"/>
          <w:b/>
          <w:sz w:val="22"/>
          <w:szCs w:val="22"/>
          <w:lang w:eastAsia="ko-KR"/>
        </w:rPr>
      </w:pPr>
    </w:p>
    <w:p w14:paraId="369047D4" w14:textId="77777777" w:rsidR="008F2723" w:rsidRDefault="008F2723" w:rsidP="008F2723">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B171CF">
        <w:rPr>
          <w:rFonts w:eastAsia="바탕"/>
          <w:b/>
          <w:sz w:val="22"/>
          <w:szCs w:val="22"/>
          <w:lang w:eastAsia="ko-KR"/>
        </w:rPr>
        <w:t xml:space="preserve"> #</w:t>
      </w:r>
      <w:r>
        <w:rPr>
          <w:rFonts w:eastAsia="바탕"/>
          <w:b/>
          <w:sz w:val="22"/>
          <w:szCs w:val="22"/>
          <w:lang w:eastAsia="ko-KR"/>
        </w:rPr>
        <w:t>1</w:t>
      </w:r>
      <w:r w:rsidRPr="00B171CF">
        <w:rPr>
          <w:rFonts w:eastAsia="바탕"/>
          <w:b/>
          <w:sz w:val="22"/>
          <w:szCs w:val="22"/>
          <w:lang w:eastAsia="ko-KR"/>
        </w:rPr>
        <w:t xml:space="preserve">: </w:t>
      </w:r>
      <w:r w:rsidRPr="00A56072">
        <w:rPr>
          <w:rFonts w:eastAsia="바탕"/>
          <w:b/>
          <w:sz w:val="22"/>
          <w:szCs w:val="22"/>
          <w:lang w:eastAsia="ko-KR"/>
        </w:rPr>
        <w:t>For generating type-2 HARQ-ACK codebook corresponding to DCI that can schedule multiple PDSCHs,</w:t>
      </w:r>
      <w:r>
        <w:rPr>
          <w:rFonts w:eastAsia="바탕"/>
          <w:b/>
          <w:sz w:val="22"/>
          <w:szCs w:val="22"/>
          <w:lang w:eastAsia="ko-KR"/>
        </w:rPr>
        <w:t xml:space="preserve"> if single codebook is constructed and DAI is counted per DCI (i.e., Alt 1 with single codebook), DCI overhead can be kept as before but UCI overhead can be highly increased.</w:t>
      </w:r>
    </w:p>
    <w:p w14:paraId="769D94D4" w14:textId="77777777" w:rsidR="0043444D" w:rsidRDefault="0043444D" w:rsidP="008F2723">
      <w:pPr>
        <w:spacing w:before="120" w:after="120" w:line="240" w:lineRule="auto"/>
        <w:ind w:left="0" w:firstLineChars="100" w:firstLine="216"/>
        <w:rPr>
          <w:rFonts w:eastAsia="바탕"/>
          <w:b/>
          <w:sz w:val="22"/>
          <w:szCs w:val="22"/>
          <w:lang w:eastAsia="ko-KR"/>
        </w:rPr>
      </w:pPr>
    </w:p>
    <w:p w14:paraId="58205AA5" w14:textId="77777777" w:rsidR="008F2723" w:rsidRDefault="008F2723" w:rsidP="008F2723">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B171CF">
        <w:rPr>
          <w:rFonts w:eastAsia="바탕"/>
          <w:b/>
          <w:sz w:val="22"/>
          <w:szCs w:val="22"/>
          <w:lang w:eastAsia="ko-KR"/>
        </w:rPr>
        <w:t xml:space="preserve"> #</w:t>
      </w:r>
      <w:r>
        <w:rPr>
          <w:rFonts w:eastAsia="바탕"/>
          <w:b/>
          <w:sz w:val="22"/>
          <w:szCs w:val="22"/>
          <w:lang w:eastAsia="ko-KR"/>
        </w:rPr>
        <w:t>2</w:t>
      </w:r>
      <w:r w:rsidRPr="00B171CF">
        <w:rPr>
          <w:rFonts w:eastAsia="바탕"/>
          <w:b/>
          <w:sz w:val="22"/>
          <w:szCs w:val="22"/>
          <w:lang w:eastAsia="ko-KR"/>
        </w:rPr>
        <w:t xml:space="preserve">: </w:t>
      </w:r>
      <w:r w:rsidRPr="00A56072">
        <w:rPr>
          <w:rFonts w:eastAsia="바탕"/>
          <w:b/>
          <w:sz w:val="22"/>
          <w:szCs w:val="22"/>
          <w:lang w:eastAsia="ko-KR"/>
        </w:rPr>
        <w:t>For generating type-2 HARQ-ACK codebook corresponding to DCI that can schedule multiple PDSCHs,</w:t>
      </w:r>
      <w:r>
        <w:rPr>
          <w:rFonts w:eastAsia="바탕"/>
          <w:b/>
          <w:sz w:val="22"/>
          <w:szCs w:val="22"/>
          <w:lang w:eastAsia="ko-KR"/>
        </w:rPr>
        <w:t xml:space="preserve"> if single codebook is constructed and DAI is counted per PDSCH (i.e., Alt 2 with single codebook), UCI overhead can be kept as before but DCI overhead can be highly increased. It should be noted that bit-width of </w:t>
      </w:r>
      <w:r w:rsidRPr="00A56072">
        <w:rPr>
          <w:rFonts w:eastAsia="바탕"/>
          <w:b/>
          <w:sz w:val="22"/>
          <w:szCs w:val="22"/>
          <w:lang w:eastAsia="ko-KR"/>
        </w:rPr>
        <w:t xml:space="preserve">C/T-DAI in DL </w:t>
      </w:r>
      <w:r>
        <w:rPr>
          <w:rFonts w:eastAsia="바탕"/>
          <w:b/>
          <w:sz w:val="22"/>
          <w:szCs w:val="22"/>
          <w:lang w:eastAsia="ko-KR"/>
        </w:rPr>
        <w:t xml:space="preserve">fallback </w:t>
      </w:r>
      <w:r w:rsidRPr="00A56072">
        <w:rPr>
          <w:rFonts w:eastAsia="바탕"/>
          <w:b/>
          <w:sz w:val="22"/>
          <w:szCs w:val="22"/>
          <w:lang w:eastAsia="ko-KR"/>
        </w:rPr>
        <w:t>DCI</w:t>
      </w:r>
      <w:r>
        <w:rPr>
          <w:rFonts w:eastAsia="바탕"/>
          <w:b/>
          <w:sz w:val="22"/>
          <w:szCs w:val="22"/>
          <w:lang w:eastAsia="ko-KR"/>
        </w:rPr>
        <w:t xml:space="preserve"> (i.e., DCI format 1_0) should be also increased.</w:t>
      </w:r>
    </w:p>
    <w:p w14:paraId="166388EC" w14:textId="77777777" w:rsidR="0043444D" w:rsidRDefault="0043444D" w:rsidP="008F2723">
      <w:pPr>
        <w:spacing w:before="120" w:after="120" w:line="240" w:lineRule="auto"/>
        <w:ind w:left="0" w:firstLineChars="100" w:firstLine="216"/>
        <w:rPr>
          <w:rFonts w:eastAsia="바탕"/>
          <w:b/>
          <w:sz w:val="22"/>
          <w:szCs w:val="22"/>
          <w:lang w:eastAsia="ko-KR"/>
        </w:rPr>
      </w:pPr>
    </w:p>
    <w:p w14:paraId="6C42427B" w14:textId="77777777" w:rsidR="008F2723" w:rsidRDefault="008F2723" w:rsidP="008F2723">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#3: Large amount of specification impact can be anticipated for Alt 3, compared to Alts 1 and 2.</w:t>
      </w:r>
    </w:p>
    <w:p w14:paraId="420E346F" w14:textId="77777777" w:rsidR="005C5927" w:rsidRDefault="005C5927" w:rsidP="005C5927">
      <w:pPr>
        <w:spacing w:before="120" w:after="120" w:line="240" w:lineRule="auto"/>
        <w:ind w:left="0" w:firstLineChars="100" w:firstLine="220"/>
        <w:rPr>
          <w:rFonts w:eastAsia="바탕"/>
          <w:sz w:val="22"/>
          <w:szCs w:val="22"/>
          <w:lang w:eastAsia="ko-KR"/>
        </w:rPr>
      </w:pPr>
    </w:p>
    <w:p w14:paraId="69D5306A" w14:textId="77777777" w:rsidR="008F2723" w:rsidRDefault="008F2723" w:rsidP="008F2723">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7</w:t>
      </w:r>
      <w:r w:rsidRPr="00B171CF">
        <w:rPr>
          <w:rFonts w:eastAsia="바탕"/>
          <w:b/>
          <w:sz w:val="22"/>
          <w:szCs w:val="22"/>
          <w:lang w:eastAsia="ko-KR"/>
        </w:rPr>
        <w:t xml:space="preserve">: </w:t>
      </w:r>
      <w:r>
        <w:rPr>
          <w:rFonts w:eastAsia="바탕"/>
          <w:b/>
          <w:sz w:val="22"/>
          <w:szCs w:val="22"/>
          <w:lang w:eastAsia="ko-KR"/>
        </w:rPr>
        <w:t>For (enhanced) type-2 HARQ-ACK codebook,</w:t>
      </w:r>
    </w:p>
    <w:p w14:paraId="32AF3377" w14:textId="77777777" w:rsidR="008F2723" w:rsidRPr="003B1D8E" w:rsidRDefault="008F2723" w:rsidP="008F2723">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 xml:space="preserve">Alt 1: </w:t>
      </w:r>
      <w:r w:rsidRPr="003B1D8E">
        <w:rPr>
          <w:rFonts w:ascii="Times New Roman" w:hAnsi="Times New Roman"/>
          <w:b/>
          <w:sz w:val="22"/>
          <w:szCs w:val="22"/>
          <w:lang w:val="en-US" w:eastAsia="ko-KR"/>
        </w:rPr>
        <w:t>C-DAI/T-DAI is counted per DCI</w:t>
      </w:r>
    </w:p>
    <w:p w14:paraId="065637B9" w14:textId="77777777" w:rsidR="008F2723" w:rsidRDefault="008F2723" w:rsidP="008F2723">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 xml:space="preserve">Alt 2: </w:t>
      </w:r>
      <w:r w:rsidRPr="003B1D8E">
        <w:rPr>
          <w:rFonts w:ascii="Times New Roman" w:hAnsi="Times New Roman"/>
          <w:b/>
          <w:sz w:val="22"/>
          <w:szCs w:val="22"/>
          <w:lang w:val="en-US" w:eastAsia="ko-KR"/>
        </w:rPr>
        <w:t xml:space="preserve">C-DAI/T-DAI is counted </w:t>
      </w:r>
      <w:r>
        <w:rPr>
          <w:rFonts w:ascii="Times New Roman" w:hAnsi="Times New Roman"/>
          <w:b/>
          <w:sz w:val="22"/>
          <w:szCs w:val="22"/>
          <w:lang w:val="en-US" w:eastAsia="ko-KR"/>
        </w:rPr>
        <w:t xml:space="preserve">per PDSCH. </w:t>
      </w:r>
      <w:r>
        <w:rPr>
          <w:rFonts w:ascii="Times New Roman" w:hAnsi="Times New Roman"/>
          <w:b/>
          <w:sz w:val="22"/>
          <w:szCs w:val="22"/>
          <w:lang w:val="en-GB" w:eastAsia="ko-KR"/>
        </w:rPr>
        <w:t>I</w:t>
      </w:r>
      <w:r w:rsidRPr="00CC3F90">
        <w:rPr>
          <w:rFonts w:ascii="Times New Roman" w:hAnsi="Times New Roman"/>
          <w:b/>
          <w:sz w:val="22"/>
          <w:szCs w:val="22"/>
          <w:lang w:val="en-GB" w:eastAsia="ko-KR"/>
        </w:rPr>
        <w:t>ncreased bit-width of each DAI field can be equal to 2 + log2(ceiling of max. configured number of PDSCHs across carriers)</w:t>
      </w:r>
    </w:p>
    <w:p w14:paraId="34A45F5E" w14:textId="77777777" w:rsidR="008F2723" w:rsidRPr="00B171CF" w:rsidRDefault="008F2723" w:rsidP="008F2723">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Introduce i</w:t>
      </w:r>
      <w:r>
        <w:rPr>
          <w:rFonts w:ascii="Times New Roman" w:hAnsi="Times New Roman" w:hint="eastAsia"/>
          <w:b/>
          <w:sz w:val="22"/>
          <w:szCs w:val="22"/>
          <w:lang w:val="en-GB" w:eastAsia="ko-KR"/>
        </w:rPr>
        <w:t>ndependent sub-codebooks where one is for</w:t>
      </w:r>
      <w:r>
        <w:rPr>
          <w:rFonts w:ascii="Times New Roman" w:hAnsi="Times New Roman"/>
          <w:b/>
          <w:sz w:val="22"/>
          <w:szCs w:val="22"/>
          <w:lang w:val="en-GB" w:eastAsia="ko-KR"/>
        </w:rPr>
        <w:t xml:space="preserve"> single PDSCH scheduling case and the other is for multi-PDSCH scheduling case</w:t>
      </w:r>
    </w:p>
    <w:p w14:paraId="20EB649A" w14:textId="77777777" w:rsidR="008F2723" w:rsidRDefault="008F2723" w:rsidP="008F2723">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Perform C-DAI and T-DAI counting per each sub-codebook</w:t>
      </w:r>
    </w:p>
    <w:p w14:paraId="017F3E6B" w14:textId="77777777" w:rsidR="008F2723" w:rsidRDefault="008F2723" w:rsidP="008F2723">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Include </w:t>
      </w:r>
      <w:r>
        <w:rPr>
          <w:rFonts w:ascii="Times New Roman" w:hAnsi="Times New Roman"/>
          <w:b/>
          <w:sz w:val="22"/>
          <w:szCs w:val="22"/>
          <w:lang w:val="en-GB" w:eastAsia="ko-KR"/>
        </w:rPr>
        <w:t>individual UL DAI for each sub-codebook in UL grant</w:t>
      </w:r>
    </w:p>
    <w:p w14:paraId="098A3384" w14:textId="77777777" w:rsidR="008F2723" w:rsidRDefault="008F2723" w:rsidP="008F2723">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lastRenderedPageBreak/>
        <w:t>FFS: If CBG is configured</w:t>
      </w:r>
    </w:p>
    <w:p w14:paraId="0E99CC15" w14:textId="77777777" w:rsidR="005C5927" w:rsidRPr="005C5927" w:rsidRDefault="005C5927" w:rsidP="005C5927">
      <w:pPr>
        <w:spacing w:before="120" w:after="120" w:line="240" w:lineRule="auto"/>
        <w:ind w:left="0" w:firstLineChars="100" w:firstLine="220"/>
        <w:rPr>
          <w:rFonts w:eastAsia="바탕"/>
          <w:sz w:val="22"/>
          <w:szCs w:val="22"/>
          <w:lang w:eastAsia="ko-KR"/>
        </w:rPr>
      </w:pPr>
    </w:p>
    <w:p w14:paraId="18174A43" w14:textId="77777777" w:rsidR="00AE2F25" w:rsidRPr="00224E9B" w:rsidRDefault="00AE2F25" w:rsidP="00AE2F25">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8</w:t>
      </w:r>
      <w:r w:rsidRPr="00145DCD">
        <w:rPr>
          <w:rFonts w:eastAsia="바탕"/>
          <w:b/>
          <w:sz w:val="22"/>
          <w:szCs w:val="22"/>
          <w:lang w:eastAsia="ko-KR"/>
        </w:rPr>
        <w:t xml:space="preserve">: </w:t>
      </w:r>
      <w:r>
        <w:rPr>
          <w:rFonts w:eastAsia="바탕"/>
          <w:b/>
          <w:sz w:val="22"/>
          <w:szCs w:val="22"/>
          <w:lang w:eastAsia="ko-KR"/>
        </w:rPr>
        <w:t xml:space="preserve">Do not support new PT-RS pattern for further enhancements. It seems that </w:t>
      </w:r>
      <w:r w:rsidRPr="0035649F">
        <w:rPr>
          <w:rFonts w:eastAsia="바탕"/>
          <w:b/>
          <w:sz w:val="22"/>
          <w:szCs w:val="22"/>
          <w:lang w:eastAsia="ko-KR"/>
        </w:rPr>
        <w:t xml:space="preserve">further improvement either by advanced estimation algorithms or by </w:t>
      </w:r>
      <w:r>
        <w:rPr>
          <w:rFonts w:eastAsia="바탕"/>
          <w:b/>
          <w:sz w:val="22"/>
          <w:szCs w:val="22"/>
          <w:lang w:eastAsia="ko-KR"/>
        </w:rPr>
        <w:t>new</w:t>
      </w:r>
      <w:r w:rsidRPr="0035649F">
        <w:rPr>
          <w:rFonts w:eastAsia="바탕"/>
          <w:b/>
          <w:sz w:val="22"/>
          <w:szCs w:val="22"/>
          <w:lang w:eastAsia="ko-KR"/>
        </w:rPr>
        <w:t xml:space="preserve"> PT</w:t>
      </w:r>
      <w:r>
        <w:rPr>
          <w:rFonts w:eastAsia="바탕"/>
          <w:b/>
          <w:sz w:val="22"/>
          <w:szCs w:val="22"/>
          <w:lang w:eastAsia="ko-KR"/>
        </w:rPr>
        <w:t>-</w:t>
      </w:r>
      <w:r w:rsidRPr="0035649F">
        <w:rPr>
          <w:rFonts w:eastAsia="바탕"/>
          <w:b/>
          <w:sz w:val="22"/>
          <w:szCs w:val="22"/>
          <w:lang w:eastAsia="ko-KR"/>
        </w:rPr>
        <w:t xml:space="preserve">RS </w:t>
      </w:r>
      <w:r>
        <w:rPr>
          <w:rFonts w:eastAsia="바탕"/>
          <w:b/>
          <w:sz w:val="22"/>
          <w:szCs w:val="22"/>
          <w:lang w:eastAsia="ko-KR"/>
        </w:rPr>
        <w:t xml:space="preserve">pattern cannot achieve a noticeable improvements for all SCS in FR-X. </w:t>
      </w:r>
    </w:p>
    <w:p w14:paraId="27D77F07" w14:textId="77777777" w:rsidR="00AE2F25" w:rsidRDefault="00AE2F25" w:rsidP="005C5927">
      <w:pPr>
        <w:spacing w:before="120" w:after="120" w:line="240" w:lineRule="auto"/>
        <w:ind w:left="0" w:firstLineChars="100" w:firstLine="216"/>
        <w:rPr>
          <w:rFonts w:eastAsia="바탕"/>
          <w:b/>
          <w:sz w:val="22"/>
          <w:szCs w:val="22"/>
          <w:lang w:eastAsia="ko-KR"/>
        </w:rPr>
      </w:pPr>
    </w:p>
    <w:p w14:paraId="1130E785" w14:textId="77777777" w:rsidR="00AE2F25" w:rsidRPr="00224E9B" w:rsidRDefault="00AE2F25" w:rsidP="00AE2F25">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9</w:t>
      </w:r>
      <w:r w:rsidRPr="00145DCD">
        <w:rPr>
          <w:rFonts w:eastAsia="바탕"/>
          <w:b/>
          <w:sz w:val="22"/>
          <w:szCs w:val="22"/>
          <w:lang w:eastAsia="ko-KR"/>
        </w:rPr>
        <w:t xml:space="preserve">: </w:t>
      </w:r>
      <w:r>
        <w:rPr>
          <w:rFonts w:eastAsia="바탕"/>
          <w:b/>
          <w:sz w:val="22"/>
          <w:szCs w:val="22"/>
          <w:lang w:eastAsia="ko-KR"/>
        </w:rPr>
        <w:t>Consider larger K than 4 to achieve the additional enhancements from large RB allocation.</w:t>
      </w:r>
    </w:p>
    <w:p w14:paraId="630BACF4" w14:textId="77777777" w:rsidR="005C5927" w:rsidRDefault="005C5927" w:rsidP="005C5927">
      <w:pPr>
        <w:spacing w:before="120" w:after="120" w:line="240" w:lineRule="auto"/>
        <w:ind w:left="0" w:firstLineChars="100" w:firstLine="220"/>
        <w:rPr>
          <w:rFonts w:eastAsia="바탕"/>
          <w:sz w:val="22"/>
          <w:szCs w:val="22"/>
          <w:lang w:eastAsia="ko-KR"/>
        </w:rPr>
      </w:pPr>
    </w:p>
    <w:p w14:paraId="3CE1C2B0" w14:textId="79C0A852" w:rsidR="008F2723" w:rsidRDefault="008F2723" w:rsidP="008F272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AE2F25">
        <w:rPr>
          <w:rFonts w:eastAsia="바탕"/>
          <w:b/>
          <w:sz w:val="22"/>
          <w:szCs w:val="22"/>
          <w:lang w:eastAsia="ko-KR"/>
        </w:rPr>
        <w:t>10</w:t>
      </w:r>
      <w:r w:rsidRPr="00145DCD">
        <w:rPr>
          <w:rFonts w:eastAsia="바탕"/>
          <w:b/>
          <w:sz w:val="22"/>
          <w:szCs w:val="22"/>
          <w:lang w:eastAsia="ko-KR"/>
        </w:rPr>
        <w:t xml:space="preserve">: </w:t>
      </w:r>
      <w:r w:rsidRPr="00CE2543">
        <w:rPr>
          <w:rFonts w:eastAsia="바탕"/>
          <w:b/>
          <w:sz w:val="22"/>
          <w:szCs w:val="22"/>
          <w:lang w:eastAsia="ko-KR"/>
        </w:rPr>
        <w:t>DM</w:t>
      </w:r>
      <w:r>
        <w:rPr>
          <w:rFonts w:eastAsia="바탕"/>
          <w:b/>
          <w:sz w:val="22"/>
          <w:szCs w:val="22"/>
          <w:lang w:eastAsia="ko-KR"/>
        </w:rPr>
        <w:t>-</w:t>
      </w:r>
      <w:r w:rsidRPr="00CE2543">
        <w:rPr>
          <w:rFonts w:eastAsia="바탕"/>
          <w:b/>
          <w:sz w:val="22"/>
          <w:szCs w:val="22"/>
          <w:lang w:eastAsia="ko-KR"/>
        </w:rPr>
        <w:t xml:space="preserve">RS </w:t>
      </w:r>
      <w:r>
        <w:rPr>
          <w:rFonts w:eastAsia="바탕"/>
          <w:b/>
          <w:sz w:val="22"/>
          <w:szCs w:val="22"/>
          <w:lang w:eastAsia="ko-KR"/>
        </w:rPr>
        <w:t>configuration without</w:t>
      </w:r>
      <w:r w:rsidRPr="00CE2543">
        <w:rPr>
          <w:rFonts w:eastAsia="바탕"/>
          <w:b/>
          <w:sz w:val="22"/>
          <w:szCs w:val="22"/>
          <w:lang w:eastAsia="ko-KR"/>
        </w:rPr>
        <w:t xml:space="preserve"> FD-OCC </w:t>
      </w:r>
      <w:r>
        <w:rPr>
          <w:rFonts w:eastAsia="바탕"/>
          <w:b/>
          <w:sz w:val="22"/>
          <w:szCs w:val="22"/>
          <w:lang w:eastAsia="ko-KR"/>
        </w:rPr>
        <w:t>should be supported for high SCS.</w:t>
      </w:r>
    </w:p>
    <w:p w14:paraId="6144E50B" w14:textId="77777777" w:rsidR="005C5927" w:rsidRDefault="005C5927" w:rsidP="005C5927">
      <w:pPr>
        <w:spacing w:before="120" w:after="120" w:line="240" w:lineRule="auto"/>
        <w:ind w:left="0" w:firstLineChars="100" w:firstLine="216"/>
        <w:rPr>
          <w:rFonts w:eastAsia="바탕"/>
          <w:b/>
          <w:sz w:val="22"/>
          <w:szCs w:val="22"/>
          <w:lang w:eastAsia="ko-KR"/>
        </w:rPr>
      </w:pPr>
    </w:p>
    <w:p w14:paraId="1829CC3A" w14:textId="6F0638F6" w:rsidR="008F2723" w:rsidRDefault="008F2723" w:rsidP="008F272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1</w:t>
      </w:r>
      <w:r w:rsidRPr="00145DCD">
        <w:rPr>
          <w:rFonts w:eastAsia="바탕"/>
          <w:b/>
          <w:sz w:val="22"/>
          <w:szCs w:val="22"/>
          <w:lang w:eastAsia="ko-KR"/>
        </w:rPr>
        <w:t xml:space="preserve">: </w:t>
      </w:r>
      <w:r>
        <w:rPr>
          <w:rFonts w:eastAsia="바탕"/>
          <w:b/>
          <w:sz w:val="22"/>
          <w:szCs w:val="22"/>
          <w:lang w:eastAsia="ko-KR"/>
        </w:rPr>
        <w:t>Further study on how to indicate implicitly that FD-OCC is not applied to DM-RS port is required.</w:t>
      </w:r>
    </w:p>
    <w:p w14:paraId="5583054D" w14:textId="77777777" w:rsidR="008F2723" w:rsidRDefault="008F2723" w:rsidP="005C5927">
      <w:pPr>
        <w:spacing w:before="120" w:after="120" w:line="240" w:lineRule="auto"/>
        <w:ind w:left="0" w:firstLineChars="100" w:firstLine="216"/>
        <w:rPr>
          <w:rFonts w:eastAsia="바탕"/>
          <w:b/>
          <w:sz w:val="22"/>
          <w:szCs w:val="22"/>
          <w:lang w:eastAsia="ko-KR"/>
        </w:rPr>
      </w:pPr>
    </w:p>
    <w:p w14:paraId="1E6F3EC8" w14:textId="5CC43A37" w:rsidR="008F2723" w:rsidRPr="00224E9B" w:rsidRDefault="008F2723" w:rsidP="008F2723">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2</w:t>
      </w:r>
      <w:r w:rsidRPr="00145DCD">
        <w:rPr>
          <w:rFonts w:eastAsia="바탕"/>
          <w:b/>
          <w:sz w:val="22"/>
          <w:szCs w:val="22"/>
          <w:lang w:eastAsia="ko-KR"/>
        </w:rPr>
        <w:t xml:space="preserve">: </w:t>
      </w:r>
      <w:r>
        <w:rPr>
          <w:rFonts w:eastAsia="바탕" w:hint="eastAsia"/>
          <w:b/>
          <w:sz w:val="22"/>
          <w:szCs w:val="22"/>
          <w:lang w:eastAsia="ko-KR"/>
        </w:rPr>
        <w:t xml:space="preserve">Consider additional </w:t>
      </w:r>
      <w:r w:rsidRPr="00F72297">
        <w:rPr>
          <w:rFonts w:eastAsia="바탕"/>
          <w:b/>
          <w:sz w:val="22"/>
          <w:szCs w:val="22"/>
          <w:lang w:eastAsia="ko-KR"/>
        </w:rPr>
        <w:t>UE PDSCH processing procedure time</w:t>
      </w:r>
      <w:r>
        <w:rPr>
          <w:rFonts w:eastAsia="바탕"/>
          <w:b/>
          <w:sz w:val="22"/>
          <w:szCs w:val="22"/>
          <w:lang w:eastAsia="ko-KR"/>
        </w:rPr>
        <w:t xml:space="preserve"> (i.e., N1 symbols) when UE is required to perform both of CPE and ICI compensation, e.g., for 120 kHz SCS and 64 QAM. </w:t>
      </w:r>
    </w:p>
    <w:p w14:paraId="2CC83009" w14:textId="77777777" w:rsidR="008F2723" w:rsidRDefault="008F2723" w:rsidP="005C5927">
      <w:pPr>
        <w:spacing w:before="120" w:after="120" w:line="240" w:lineRule="auto"/>
        <w:ind w:left="0" w:firstLineChars="100" w:firstLine="216"/>
        <w:rPr>
          <w:rFonts w:eastAsia="바탕"/>
          <w:b/>
          <w:sz w:val="22"/>
          <w:szCs w:val="22"/>
          <w:lang w:eastAsia="ko-KR"/>
        </w:rPr>
      </w:pPr>
    </w:p>
    <w:p w14:paraId="4DB16EA1" w14:textId="6EFA2BC4" w:rsidR="008F2723" w:rsidRPr="00C669B3" w:rsidRDefault="008F2723" w:rsidP="008F2723">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3</w:t>
      </w:r>
      <w:r w:rsidRPr="00145DCD">
        <w:rPr>
          <w:rFonts w:eastAsia="바탕"/>
          <w:b/>
          <w:sz w:val="22"/>
          <w:szCs w:val="22"/>
          <w:lang w:eastAsia="ko-KR"/>
        </w:rPr>
        <w:t xml:space="preserve">: </w:t>
      </w:r>
      <w:r>
        <w:rPr>
          <w:rFonts w:eastAsia="바탕"/>
          <w:b/>
          <w:sz w:val="22"/>
          <w:szCs w:val="22"/>
          <w:lang w:eastAsia="ko-KR"/>
        </w:rPr>
        <w:t>Indicated (or configured) value(s) for k0/k1/k2 can be interpreted as multiplied by M where M denotes the number of slots in a slot-group (if configured).</w:t>
      </w:r>
    </w:p>
    <w:p w14:paraId="07995C21" w14:textId="77777777" w:rsidR="008F2723" w:rsidRDefault="008F2723" w:rsidP="005C5927">
      <w:pPr>
        <w:spacing w:before="120" w:after="120" w:line="240" w:lineRule="auto"/>
        <w:ind w:left="0" w:firstLineChars="100" w:firstLine="216"/>
        <w:rPr>
          <w:rFonts w:eastAsia="바탕"/>
          <w:b/>
          <w:sz w:val="22"/>
          <w:szCs w:val="22"/>
          <w:lang w:eastAsia="ko-KR"/>
        </w:rPr>
      </w:pPr>
    </w:p>
    <w:p w14:paraId="2170051A" w14:textId="0E6DEB9A" w:rsidR="008F2723" w:rsidRDefault="008F2723" w:rsidP="008F272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4</w:t>
      </w:r>
      <w:r w:rsidRPr="00145DCD">
        <w:rPr>
          <w:rFonts w:eastAsia="바탕"/>
          <w:b/>
          <w:sz w:val="22"/>
          <w:szCs w:val="22"/>
          <w:lang w:eastAsia="ko-KR"/>
        </w:rPr>
        <w:t xml:space="preserve">: </w:t>
      </w:r>
      <w:r>
        <w:rPr>
          <w:rFonts w:eastAsia="바탕"/>
          <w:b/>
          <w:sz w:val="22"/>
          <w:szCs w:val="22"/>
          <w:lang w:eastAsia="ko-KR"/>
        </w:rPr>
        <w:t xml:space="preserve">The configuration and default value of k1 (or </w:t>
      </w:r>
      <w:r w:rsidRPr="00D3108A">
        <w:rPr>
          <w:rFonts w:eastAsia="바탕"/>
          <w:b/>
          <w:sz w:val="22"/>
          <w:szCs w:val="22"/>
          <w:lang w:eastAsia="ko-KR"/>
        </w:rPr>
        <w:t>PDSCH-to-HARQ_feedback</w:t>
      </w:r>
      <w:r>
        <w:rPr>
          <w:rFonts w:eastAsia="바탕"/>
          <w:b/>
          <w:sz w:val="22"/>
          <w:szCs w:val="22"/>
          <w:lang w:eastAsia="ko-KR"/>
        </w:rPr>
        <w:t>), should be adjusted to practical value considering the increased N1.</w:t>
      </w:r>
    </w:p>
    <w:p w14:paraId="1B1DDE5A" w14:textId="77777777" w:rsidR="008F2723" w:rsidRDefault="008F2723" w:rsidP="005C5927">
      <w:pPr>
        <w:spacing w:before="120" w:after="120" w:line="240" w:lineRule="auto"/>
        <w:ind w:left="0" w:firstLineChars="100" w:firstLine="216"/>
        <w:rPr>
          <w:rFonts w:eastAsia="바탕"/>
          <w:b/>
          <w:sz w:val="22"/>
          <w:szCs w:val="22"/>
          <w:lang w:eastAsia="ko-KR"/>
        </w:rPr>
      </w:pPr>
    </w:p>
    <w:p w14:paraId="63E7D977" w14:textId="29F42DEA" w:rsidR="008F2723" w:rsidRDefault="008F2723" w:rsidP="008F272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5</w:t>
      </w:r>
      <w:r w:rsidRPr="00145DCD">
        <w:rPr>
          <w:rFonts w:eastAsia="바탕"/>
          <w:b/>
          <w:sz w:val="22"/>
          <w:szCs w:val="22"/>
          <w:lang w:eastAsia="ko-KR"/>
        </w:rPr>
        <w:t xml:space="preserve">: </w:t>
      </w:r>
      <w:r>
        <w:rPr>
          <w:rFonts w:eastAsia="바탕"/>
          <w:b/>
          <w:sz w:val="22"/>
          <w:szCs w:val="22"/>
          <w:lang w:eastAsia="ko-KR"/>
        </w:rPr>
        <w:t>The configuration and default value of k2 should be adjusted to practical value considering the increased N2.</w:t>
      </w:r>
    </w:p>
    <w:p w14:paraId="0AE8649D" w14:textId="77777777" w:rsidR="008F2723" w:rsidRDefault="008F2723" w:rsidP="005C5927">
      <w:pPr>
        <w:spacing w:before="120" w:after="120" w:line="240" w:lineRule="auto"/>
        <w:ind w:left="0" w:firstLineChars="100" w:firstLine="216"/>
        <w:rPr>
          <w:rFonts w:eastAsia="바탕"/>
          <w:b/>
          <w:sz w:val="22"/>
          <w:szCs w:val="22"/>
          <w:lang w:eastAsia="ko-KR"/>
        </w:rPr>
      </w:pPr>
    </w:p>
    <w:p w14:paraId="10689362" w14:textId="179241FA" w:rsidR="008F2723" w:rsidRDefault="008F2723" w:rsidP="008F2723">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6</w:t>
      </w:r>
      <w:r w:rsidRPr="00145DCD">
        <w:rPr>
          <w:rFonts w:eastAsia="바탕"/>
          <w:b/>
          <w:sz w:val="22"/>
          <w:szCs w:val="22"/>
          <w:lang w:eastAsia="ko-KR"/>
        </w:rPr>
        <w:t xml:space="preserve">: </w:t>
      </w:r>
      <w:r>
        <w:rPr>
          <w:rFonts w:eastAsia="바탕"/>
          <w:b/>
          <w:sz w:val="22"/>
          <w:szCs w:val="22"/>
          <w:lang w:eastAsia="ko-KR"/>
        </w:rPr>
        <w:t xml:space="preserve">The configuration and default value of k0 should be adjusted to practical value considering the UE </w:t>
      </w:r>
      <w:r w:rsidRPr="007C2928">
        <w:rPr>
          <w:rFonts w:eastAsia="바탕"/>
          <w:b/>
          <w:sz w:val="22"/>
          <w:szCs w:val="22"/>
          <w:lang w:eastAsia="ko-KR"/>
        </w:rPr>
        <w:t>PDSCH reception preparation time</w:t>
      </w:r>
      <w:r w:rsidRPr="007C2928">
        <w:t xml:space="preserve"> </w:t>
      </w:r>
      <w:r w:rsidRPr="007C2928">
        <w:rPr>
          <w:rFonts w:eastAsia="바탕"/>
          <w:b/>
          <w:sz w:val="22"/>
          <w:szCs w:val="22"/>
          <w:lang w:eastAsia="ko-KR"/>
        </w:rPr>
        <w:t xml:space="preserve">with cross carrier scheduling with different </w:t>
      </w:r>
      <w:r w:rsidRPr="007047FB">
        <w:rPr>
          <w:rFonts w:eastAsia="바탕"/>
          <w:b/>
          <w:sz w:val="22"/>
          <w:szCs w:val="22"/>
          <w:lang w:eastAsia="ko-KR"/>
        </w:rPr>
        <w:t xml:space="preserve">numerologies </w:t>
      </w:r>
      <w:r w:rsidRPr="007C2928">
        <w:rPr>
          <w:rFonts w:eastAsia="바탕"/>
          <w:b/>
          <w:sz w:val="22"/>
          <w:szCs w:val="22"/>
          <w:lang w:eastAsia="ko-KR"/>
        </w:rPr>
        <w:t>for PDCCH and PDSCH</w:t>
      </w:r>
      <w:r>
        <w:rPr>
          <w:rFonts w:eastAsia="바탕"/>
          <w:b/>
          <w:sz w:val="22"/>
          <w:szCs w:val="22"/>
          <w:lang w:eastAsia="ko-KR"/>
        </w:rPr>
        <w:t>.</w:t>
      </w:r>
    </w:p>
    <w:p w14:paraId="4BC10B9F" w14:textId="77777777" w:rsidR="008F2723" w:rsidRDefault="008F2723" w:rsidP="005C5927">
      <w:pPr>
        <w:spacing w:before="120" w:after="120" w:line="240" w:lineRule="auto"/>
        <w:ind w:left="0" w:firstLineChars="100" w:firstLine="216"/>
        <w:rPr>
          <w:rFonts w:eastAsia="바탕"/>
          <w:b/>
          <w:sz w:val="22"/>
          <w:szCs w:val="22"/>
          <w:lang w:eastAsia="ko-KR"/>
        </w:rPr>
      </w:pPr>
    </w:p>
    <w:p w14:paraId="47E7B957" w14:textId="60F9D0BC" w:rsidR="008F2723" w:rsidRPr="00D3108A" w:rsidRDefault="008F2723" w:rsidP="008F2723">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7</w:t>
      </w:r>
      <w:r w:rsidRPr="00145DCD">
        <w:rPr>
          <w:rFonts w:eastAsia="바탕"/>
          <w:b/>
          <w:sz w:val="22"/>
          <w:szCs w:val="22"/>
          <w:lang w:eastAsia="ko-KR"/>
        </w:rPr>
        <w:t xml:space="preserve">: </w:t>
      </w:r>
      <w:r>
        <w:rPr>
          <w:rFonts w:eastAsia="바탕"/>
          <w:b/>
          <w:sz w:val="22"/>
          <w:szCs w:val="22"/>
          <w:lang w:eastAsia="ko-KR"/>
        </w:rPr>
        <w:t>Consider the dependence of each other when determining the value range of k0 and k1</w:t>
      </w:r>
      <w:r w:rsidRPr="00883D7B">
        <w:rPr>
          <w:rFonts w:eastAsia="바탕"/>
          <w:b/>
          <w:sz w:val="22"/>
          <w:szCs w:val="22"/>
          <w:lang w:eastAsia="ko-KR"/>
        </w:rPr>
        <w:t>.</w:t>
      </w:r>
      <w:r>
        <w:rPr>
          <w:rFonts w:eastAsia="바탕"/>
          <w:b/>
          <w:sz w:val="22"/>
          <w:szCs w:val="22"/>
          <w:lang w:eastAsia="ko-KR"/>
        </w:rPr>
        <w:t xml:space="preserve"> </w:t>
      </w:r>
    </w:p>
    <w:p w14:paraId="68272D13" w14:textId="77777777" w:rsidR="008F2723" w:rsidRDefault="008F2723" w:rsidP="005C5927">
      <w:pPr>
        <w:spacing w:before="120" w:after="120" w:line="240" w:lineRule="auto"/>
        <w:ind w:left="0" w:firstLineChars="100" w:firstLine="216"/>
        <w:rPr>
          <w:rFonts w:eastAsia="바탕"/>
          <w:b/>
          <w:sz w:val="22"/>
          <w:szCs w:val="22"/>
          <w:lang w:eastAsia="ko-KR"/>
        </w:rPr>
      </w:pPr>
    </w:p>
    <w:p w14:paraId="41F93327" w14:textId="6AC9AFFC" w:rsidR="008F2723" w:rsidRPr="00224E9B" w:rsidRDefault="008F2723" w:rsidP="008F2723">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w:t>
      </w:r>
      <w:r w:rsidRPr="00B171CF">
        <w:rPr>
          <w:rFonts w:eastAsia="바탕"/>
          <w:b/>
          <w:sz w:val="22"/>
          <w:szCs w:val="22"/>
          <w:lang w:eastAsia="ko-KR"/>
        </w:rPr>
        <w:t xml:space="preserve"> #</w:t>
      </w:r>
      <w:r>
        <w:rPr>
          <w:rFonts w:eastAsia="바탕"/>
          <w:b/>
          <w:sz w:val="22"/>
          <w:szCs w:val="22"/>
          <w:lang w:eastAsia="ko-KR"/>
        </w:rPr>
        <w:t>1</w:t>
      </w:r>
      <w:r w:rsidR="00AE2F25">
        <w:rPr>
          <w:rFonts w:eastAsia="바탕"/>
          <w:b/>
          <w:sz w:val="22"/>
          <w:szCs w:val="22"/>
          <w:lang w:eastAsia="ko-KR"/>
        </w:rPr>
        <w:t>8</w:t>
      </w:r>
      <w:r w:rsidRPr="00145DCD">
        <w:rPr>
          <w:rFonts w:eastAsia="바탕"/>
          <w:b/>
          <w:sz w:val="22"/>
          <w:szCs w:val="22"/>
          <w:lang w:eastAsia="ko-KR"/>
        </w:rPr>
        <w:t xml:space="preserve">: </w:t>
      </w:r>
      <w:r w:rsidRPr="00127581">
        <w:rPr>
          <w:rFonts w:eastAsia="바탕"/>
          <w:b/>
          <w:sz w:val="22"/>
          <w:szCs w:val="22"/>
          <w:lang w:eastAsia="ko-KR"/>
        </w:rPr>
        <w:t>Consider CSI processing timeline enhancements for better availability for CPUs for multiple CSI reports associated with different numerologies</w:t>
      </w:r>
      <w:r>
        <w:rPr>
          <w:rFonts w:eastAsia="바탕"/>
          <w:b/>
          <w:sz w:val="22"/>
          <w:szCs w:val="22"/>
          <w:lang w:eastAsia="ko-KR"/>
        </w:rPr>
        <w:t xml:space="preserve">. </w:t>
      </w:r>
    </w:p>
    <w:p w14:paraId="21994FC9" w14:textId="77777777" w:rsidR="001F25D5" w:rsidRDefault="001F25D5" w:rsidP="00E3636D">
      <w:pPr>
        <w:spacing w:before="120" w:after="120" w:line="240" w:lineRule="auto"/>
        <w:ind w:left="284" w:hangingChars="129"/>
        <w:rPr>
          <w:rFonts w:eastAsia="바탕"/>
          <w:sz w:val="22"/>
          <w:szCs w:val="22"/>
          <w:lang w:eastAsia="ko-KR"/>
        </w:rPr>
      </w:pPr>
    </w:p>
    <w:p w14:paraId="3AEBBD12" w14:textId="77777777" w:rsidR="00000F53" w:rsidRPr="001F25D5" w:rsidRDefault="00000F53" w:rsidP="00E3636D">
      <w:pPr>
        <w:spacing w:before="120" w:after="120" w:line="240" w:lineRule="auto"/>
        <w:ind w:left="284" w:hangingChars="129"/>
        <w:rPr>
          <w:rFonts w:eastAsia="바탕"/>
          <w:sz w:val="22"/>
          <w:szCs w:val="22"/>
          <w:lang w:eastAsia="ko-KR"/>
        </w:rPr>
      </w:pPr>
    </w:p>
    <w:p w14:paraId="193ABE8F"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7DAD2F5D" w14:textId="0F8096E5" w:rsidR="002F2D18" w:rsidRPr="00D70999" w:rsidRDefault="00A062E1" w:rsidP="00A062E1">
      <w:pPr>
        <w:pStyle w:val="References"/>
        <w:rPr>
          <w:lang w:eastAsia="ko-KR"/>
        </w:rPr>
      </w:pPr>
      <w:r w:rsidRPr="00A062E1">
        <w:rPr>
          <w:rFonts w:eastAsiaTheme="minorEastAsia"/>
          <w:szCs w:val="22"/>
          <w:lang w:eastAsia="ko-KR"/>
        </w:rPr>
        <w:t>RP-202925</w:t>
      </w:r>
      <w:r w:rsidR="002F2D18" w:rsidRPr="00D70999">
        <w:rPr>
          <w:lang w:eastAsia="ko-KR"/>
        </w:rPr>
        <w:t>, “</w:t>
      </w:r>
      <w:r w:rsidRPr="00A062E1">
        <w:rPr>
          <w:lang w:eastAsia="ko-KR"/>
        </w:rPr>
        <w:t>Revised WID:  Extending current NR operation to 71 GHz</w:t>
      </w:r>
      <w:r w:rsidR="002F2D18" w:rsidRPr="00D70999">
        <w:rPr>
          <w:lang w:eastAsia="ko-KR"/>
        </w:rPr>
        <w:t>”, RAN#</w:t>
      </w:r>
      <w:r>
        <w:rPr>
          <w:lang w:eastAsia="ko-KR"/>
        </w:rPr>
        <w:t>90</w:t>
      </w:r>
      <w:r w:rsidR="00923D4D">
        <w:rPr>
          <w:lang w:eastAsia="ko-KR"/>
        </w:rPr>
        <w:t>-e</w:t>
      </w:r>
      <w:r w:rsidR="002F2D18" w:rsidRPr="00D70999">
        <w:rPr>
          <w:lang w:eastAsia="ko-KR"/>
        </w:rPr>
        <w:t xml:space="preserve">, </w:t>
      </w:r>
      <w:r>
        <w:rPr>
          <w:lang w:eastAsia="ko-KR"/>
        </w:rPr>
        <w:t>CMCC</w:t>
      </w:r>
    </w:p>
    <w:p w14:paraId="77FF048F" w14:textId="49498E38" w:rsidR="002F2D18" w:rsidRPr="00266DB3"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Notes, RAN1#</w:t>
      </w:r>
      <w:r w:rsidR="00A376C9">
        <w:rPr>
          <w:rFonts w:eastAsiaTheme="minorEastAsia"/>
          <w:szCs w:val="22"/>
          <w:lang w:eastAsia="ko-KR"/>
        </w:rPr>
        <w:t>102-e</w:t>
      </w:r>
    </w:p>
    <w:p w14:paraId="387DE4FF" w14:textId="65CDBF4A" w:rsidR="00266DB3" w:rsidRPr="0091497A" w:rsidRDefault="00266DB3" w:rsidP="00266DB3">
      <w:pPr>
        <w:pStyle w:val="References"/>
        <w:rPr>
          <w:szCs w:val="22"/>
          <w:lang w:eastAsia="ko-KR"/>
        </w:rPr>
      </w:pPr>
      <w:r w:rsidRPr="00266DB3">
        <w:rPr>
          <w:szCs w:val="22"/>
          <w:lang w:val="en-GB" w:eastAsia="ko-KR"/>
        </w:rPr>
        <w:t>R1-2100893</w:t>
      </w:r>
      <w:r w:rsidR="00B8433D">
        <w:rPr>
          <w:szCs w:val="22"/>
          <w:lang w:val="en-GB" w:eastAsia="ko-KR"/>
        </w:rPr>
        <w:t>,</w:t>
      </w:r>
      <w:r>
        <w:rPr>
          <w:szCs w:val="22"/>
          <w:lang w:val="en-GB" w:eastAsia="ko-KR"/>
        </w:rPr>
        <w:t xml:space="preserve"> “</w:t>
      </w:r>
      <w:r w:rsidRPr="00266DB3">
        <w:rPr>
          <w:szCs w:val="22"/>
          <w:lang w:val="en-GB" w:eastAsia="ko-KR"/>
        </w:rPr>
        <w:t>PDCCH monitoring enhancements to support NR above 52.6 GHz</w:t>
      </w:r>
      <w:r>
        <w:rPr>
          <w:szCs w:val="22"/>
          <w:lang w:val="en-GB" w:eastAsia="ko-KR"/>
        </w:rPr>
        <w:t>”, RAN1#104-e, LG Electronics</w:t>
      </w:r>
    </w:p>
    <w:p w14:paraId="375BF711" w14:textId="4FEADAD4" w:rsidR="008457CF" w:rsidRDefault="008457CF" w:rsidP="008457CF">
      <w:pPr>
        <w:pStyle w:val="References"/>
        <w:rPr>
          <w:lang w:eastAsia="ko-KR"/>
        </w:rPr>
      </w:pPr>
      <w:r w:rsidRPr="008457CF">
        <w:rPr>
          <w:szCs w:val="22"/>
          <w:lang w:eastAsia="ko-KR"/>
        </w:rPr>
        <w:t>R1-2005922</w:t>
      </w:r>
      <w:r>
        <w:rPr>
          <w:lang w:eastAsia="ko-KR"/>
        </w:rPr>
        <w:t>, “On p</w:t>
      </w:r>
      <w:r w:rsidRPr="008457CF">
        <w:rPr>
          <w:lang w:eastAsia="ko-KR"/>
        </w:rPr>
        <w:t>hase noise compensation for OFDM</w:t>
      </w:r>
      <w:r>
        <w:rPr>
          <w:lang w:eastAsia="ko-KR"/>
        </w:rPr>
        <w:t>”, RAN1#102-e, Ericsson</w:t>
      </w:r>
    </w:p>
    <w:p w14:paraId="56B93BFA" w14:textId="1943CE91" w:rsidR="00D81736" w:rsidRPr="006164F1" w:rsidRDefault="00D81736" w:rsidP="00D81736">
      <w:pPr>
        <w:pStyle w:val="References"/>
        <w:rPr>
          <w:lang w:eastAsia="ko-KR"/>
        </w:rPr>
      </w:pPr>
      <w:r w:rsidRPr="00D81736">
        <w:rPr>
          <w:lang w:eastAsia="ko-KR"/>
        </w:rPr>
        <w:t>R1-2103346</w:t>
      </w:r>
      <w:r>
        <w:rPr>
          <w:lang w:eastAsia="ko-KR"/>
        </w:rPr>
        <w:t>, “</w:t>
      </w:r>
      <w:r w:rsidRPr="00D81736">
        <w:rPr>
          <w:lang w:eastAsia="ko-KR"/>
        </w:rPr>
        <w:t>Link level evaluation results for NR above 52.6 GHz</w:t>
      </w:r>
      <w:r>
        <w:rPr>
          <w:lang w:eastAsia="ko-KR"/>
        </w:rPr>
        <w:t xml:space="preserve">”, RAN1#104b-e, </w:t>
      </w:r>
      <w:r>
        <w:rPr>
          <w:szCs w:val="22"/>
          <w:lang w:val="en-GB" w:eastAsia="ko-KR"/>
        </w:rPr>
        <w:t>LG Electronics</w:t>
      </w:r>
    </w:p>
    <w:p w14:paraId="73495277" w14:textId="77777777" w:rsidR="00E3636D" w:rsidRPr="008457CF" w:rsidRDefault="00E3636D" w:rsidP="00E3636D">
      <w:pPr>
        <w:spacing w:before="120" w:after="120" w:line="240" w:lineRule="auto"/>
        <w:ind w:left="284" w:hangingChars="129"/>
        <w:rPr>
          <w:rFonts w:eastAsia="바탕"/>
          <w:sz w:val="22"/>
          <w:szCs w:val="22"/>
          <w:lang w:val="en-US" w:eastAsia="ko-KR"/>
        </w:rPr>
      </w:pPr>
    </w:p>
    <w:p w14:paraId="3CC72516" w14:textId="122A0355" w:rsidR="00164BFC" w:rsidRPr="0091497A" w:rsidRDefault="00164BFC" w:rsidP="008457CF">
      <w:pPr>
        <w:spacing w:before="120" w:after="120" w:line="240" w:lineRule="auto"/>
        <w:ind w:left="284" w:hangingChars="129"/>
        <w:rPr>
          <w:rFonts w:eastAsia="바탕"/>
          <w:sz w:val="22"/>
          <w:szCs w:val="22"/>
          <w:lang w:val="x-none" w:eastAsia="ko-KR"/>
        </w:rPr>
      </w:pPr>
    </w:p>
    <w:sectPr w:rsidR="00164BFC" w:rsidRPr="0091497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59242" w14:textId="77777777" w:rsidR="00140B10" w:rsidRDefault="00140B10" w:rsidP="00CB15B0">
      <w:pPr>
        <w:spacing w:before="0" w:after="0" w:line="240" w:lineRule="auto"/>
      </w:pPr>
      <w:r>
        <w:separator/>
      </w:r>
    </w:p>
  </w:endnote>
  <w:endnote w:type="continuationSeparator" w:id="0">
    <w:p w14:paraId="0CC78691" w14:textId="77777777" w:rsidR="00140B10" w:rsidRDefault="00140B1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4DB27" w14:textId="77777777" w:rsidR="00140B10" w:rsidRDefault="00140B10" w:rsidP="00CB15B0">
      <w:pPr>
        <w:spacing w:before="0" w:after="0" w:line="240" w:lineRule="auto"/>
      </w:pPr>
      <w:r>
        <w:separator/>
      </w:r>
    </w:p>
  </w:footnote>
  <w:footnote w:type="continuationSeparator" w:id="0">
    <w:p w14:paraId="7CAD633A" w14:textId="77777777" w:rsidR="00140B10" w:rsidRDefault="00140B1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4"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242906"/>
    <w:multiLevelType w:val="hybridMultilevel"/>
    <w:tmpl w:val="C4429C0C"/>
    <w:lvl w:ilvl="0" w:tplc="92043CA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2"/>
  </w:num>
  <w:num w:numId="2">
    <w:abstractNumId w:val="0"/>
  </w:num>
  <w:num w:numId="3">
    <w:abstractNumId w:val="13"/>
  </w:num>
  <w:num w:numId="4">
    <w:abstractNumId w:val="8"/>
  </w:num>
  <w:num w:numId="5">
    <w:abstractNumId w:val="6"/>
  </w:num>
  <w:num w:numId="6">
    <w:abstractNumId w:val="10"/>
  </w:num>
  <w:num w:numId="7">
    <w:abstractNumId w:val="12"/>
  </w:num>
  <w:num w:numId="8">
    <w:abstractNumId w:val="1"/>
  </w:num>
  <w:num w:numId="9">
    <w:abstractNumId w:val="5"/>
  </w:num>
  <w:num w:numId="10">
    <w:abstractNumId w:val="2"/>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7"/>
  </w:num>
  <w:num w:numId="19">
    <w:abstractNumId w:val="18"/>
  </w:num>
  <w:num w:numId="20">
    <w:abstractNumId w:val="9"/>
  </w:num>
  <w:num w:numId="21">
    <w:abstractNumId w:val="14"/>
  </w:num>
  <w:num w:numId="22">
    <w:abstractNumId w:val="11"/>
  </w:num>
  <w:num w:numId="23">
    <w:abstractNumId w:val="3"/>
  </w:num>
  <w:num w:numId="24">
    <w:abstractNumId w:val="11"/>
  </w:num>
  <w:num w:numId="25">
    <w:abstractNumId w:val="23"/>
  </w:num>
  <w:num w:numId="26">
    <w:abstractNumId w:val="4"/>
  </w:num>
  <w:num w:numId="27">
    <w:abstractNumId w:val="20"/>
  </w:num>
  <w:num w:numId="28">
    <w:abstractNumId w:val="21"/>
  </w:num>
  <w:num w:numId="29">
    <w:abstractNumId w:val="11"/>
  </w:num>
  <w:num w:numId="30">
    <w:abstractNumId w:val="23"/>
  </w:num>
  <w:num w:numId="31">
    <w:abstractNumId w:val="4"/>
  </w:num>
  <w:num w:numId="32">
    <w:abstractNumId w:val="20"/>
  </w:num>
  <w:num w:numId="33">
    <w:abstractNumId w:val="21"/>
  </w:num>
  <w:num w:numId="34">
    <w:abstractNumId w:val="16"/>
  </w:num>
  <w:num w:numId="3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0F53"/>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7F3"/>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5F1B"/>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4A2A"/>
    <w:rsid w:val="00034D7C"/>
    <w:rsid w:val="000351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011"/>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67B2B"/>
    <w:rsid w:val="00070193"/>
    <w:rsid w:val="00070454"/>
    <w:rsid w:val="0007055E"/>
    <w:rsid w:val="00070DDD"/>
    <w:rsid w:val="0007116D"/>
    <w:rsid w:val="000715CF"/>
    <w:rsid w:val="0007170A"/>
    <w:rsid w:val="000719BC"/>
    <w:rsid w:val="00071B68"/>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6BA"/>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515"/>
    <w:rsid w:val="00084ECD"/>
    <w:rsid w:val="00084FA3"/>
    <w:rsid w:val="00085BF9"/>
    <w:rsid w:val="00085CDC"/>
    <w:rsid w:val="00085D51"/>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19E5"/>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036"/>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E7F1A"/>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53C"/>
    <w:rsid w:val="001270B7"/>
    <w:rsid w:val="00127581"/>
    <w:rsid w:val="001301F8"/>
    <w:rsid w:val="00130274"/>
    <w:rsid w:val="00130758"/>
    <w:rsid w:val="00130F73"/>
    <w:rsid w:val="001315FB"/>
    <w:rsid w:val="001319BC"/>
    <w:rsid w:val="00131A1D"/>
    <w:rsid w:val="00131BD8"/>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B10"/>
    <w:rsid w:val="00140D8C"/>
    <w:rsid w:val="001411B2"/>
    <w:rsid w:val="001414E2"/>
    <w:rsid w:val="00141B26"/>
    <w:rsid w:val="00141FF6"/>
    <w:rsid w:val="0014217D"/>
    <w:rsid w:val="001425E4"/>
    <w:rsid w:val="00142B10"/>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CD"/>
    <w:rsid w:val="00145DD6"/>
    <w:rsid w:val="001462A8"/>
    <w:rsid w:val="001466D0"/>
    <w:rsid w:val="00146C2C"/>
    <w:rsid w:val="001472AF"/>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4C27"/>
    <w:rsid w:val="00165188"/>
    <w:rsid w:val="001651A9"/>
    <w:rsid w:val="0016558F"/>
    <w:rsid w:val="00165DB3"/>
    <w:rsid w:val="00165F90"/>
    <w:rsid w:val="00166528"/>
    <w:rsid w:val="001669FB"/>
    <w:rsid w:val="00167055"/>
    <w:rsid w:val="001671D3"/>
    <w:rsid w:val="00167245"/>
    <w:rsid w:val="001679AB"/>
    <w:rsid w:val="0017069F"/>
    <w:rsid w:val="001707CF"/>
    <w:rsid w:val="0017082A"/>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2F1"/>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C2D"/>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07D2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DA8"/>
    <w:rsid w:val="00224E9B"/>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0DD"/>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6DB3"/>
    <w:rsid w:val="002672EF"/>
    <w:rsid w:val="002673E6"/>
    <w:rsid w:val="0026749C"/>
    <w:rsid w:val="002674F1"/>
    <w:rsid w:val="002676D4"/>
    <w:rsid w:val="002677D1"/>
    <w:rsid w:val="00267D6C"/>
    <w:rsid w:val="00270818"/>
    <w:rsid w:val="00270891"/>
    <w:rsid w:val="00270EF9"/>
    <w:rsid w:val="00271F85"/>
    <w:rsid w:val="00272632"/>
    <w:rsid w:val="00273088"/>
    <w:rsid w:val="002737F3"/>
    <w:rsid w:val="0027491D"/>
    <w:rsid w:val="002749B8"/>
    <w:rsid w:val="002801C7"/>
    <w:rsid w:val="002803CD"/>
    <w:rsid w:val="002803FB"/>
    <w:rsid w:val="0028095C"/>
    <w:rsid w:val="00280EFB"/>
    <w:rsid w:val="0028102B"/>
    <w:rsid w:val="00281A1C"/>
    <w:rsid w:val="00281E52"/>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763"/>
    <w:rsid w:val="002A3F1F"/>
    <w:rsid w:val="002A42F5"/>
    <w:rsid w:val="002A4EDC"/>
    <w:rsid w:val="002A5179"/>
    <w:rsid w:val="002A5452"/>
    <w:rsid w:val="002A5931"/>
    <w:rsid w:val="002A5CEC"/>
    <w:rsid w:val="002A6368"/>
    <w:rsid w:val="002A684E"/>
    <w:rsid w:val="002A6C5C"/>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6EE3"/>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368"/>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6F7"/>
    <w:rsid w:val="002E0B11"/>
    <w:rsid w:val="002E0B45"/>
    <w:rsid w:val="002E0BC1"/>
    <w:rsid w:val="002E12D3"/>
    <w:rsid w:val="002E1396"/>
    <w:rsid w:val="002E220D"/>
    <w:rsid w:val="002E244F"/>
    <w:rsid w:val="002E2B12"/>
    <w:rsid w:val="002E2FC0"/>
    <w:rsid w:val="002E3149"/>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152"/>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E9"/>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524"/>
    <w:rsid w:val="00310A77"/>
    <w:rsid w:val="00310ADD"/>
    <w:rsid w:val="00310C43"/>
    <w:rsid w:val="00310CB7"/>
    <w:rsid w:val="0031181F"/>
    <w:rsid w:val="00312045"/>
    <w:rsid w:val="00312873"/>
    <w:rsid w:val="00312957"/>
    <w:rsid w:val="00312A66"/>
    <w:rsid w:val="00312C7C"/>
    <w:rsid w:val="00312CA4"/>
    <w:rsid w:val="00312F28"/>
    <w:rsid w:val="00314B2B"/>
    <w:rsid w:val="0031585F"/>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33C"/>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D04"/>
    <w:rsid w:val="00340F20"/>
    <w:rsid w:val="00341404"/>
    <w:rsid w:val="00341AF7"/>
    <w:rsid w:val="00341ECF"/>
    <w:rsid w:val="00342755"/>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49F"/>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AF1"/>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99A"/>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56F"/>
    <w:rsid w:val="00383935"/>
    <w:rsid w:val="00384B1D"/>
    <w:rsid w:val="00384E5C"/>
    <w:rsid w:val="00384FAF"/>
    <w:rsid w:val="00385156"/>
    <w:rsid w:val="003852C5"/>
    <w:rsid w:val="00385D97"/>
    <w:rsid w:val="00385DE9"/>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1D8E"/>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19F"/>
    <w:rsid w:val="003C3303"/>
    <w:rsid w:val="003C3399"/>
    <w:rsid w:val="003C35EA"/>
    <w:rsid w:val="003C3973"/>
    <w:rsid w:val="003C3F14"/>
    <w:rsid w:val="003C40F3"/>
    <w:rsid w:val="003C4E24"/>
    <w:rsid w:val="003C5161"/>
    <w:rsid w:val="003C5211"/>
    <w:rsid w:val="003C576F"/>
    <w:rsid w:val="003C5E2A"/>
    <w:rsid w:val="003C658B"/>
    <w:rsid w:val="003C6C6D"/>
    <w:rsid w:val="003C6F94"/>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136"/>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C52"/>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AEC"/>
    <w:rsid w:val="00431D85"/>
    <w:rsid w:val="00432222"/>
    <w:rsid w:val="004322CE"/>
    <w:rsid w:val="0043257D"/>
    <w:rsid w:val="004327FE"/>
    <w:rsid w:val="004328BA"/>
    <w:rsid w:val="00432A77"/>
    <w:rsid w:val="00433624"/>
    <w:rsid w:val="00433D7A"/>
    <w:rsid w:val="0043444D"/>
    <w:rsid w:val="00434767"/>
    <w:rsid w:val="0043530D"/>
    <w:rsid w:val="00435C70"/>
    <w:rsid w:val="00435D99"/>
    <w:rsid w:val="0043609F"/>
    <w:rsid w:val="004360D2"/>
    <w:rsid w:val="0043634B"/>
    <w:rsid w:val="00436769"/>
    <w:rsid w:val="00436B7C"/>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393"/>
    <w:rsid w:val="00452A92"/>
    <w:rsid w:val="00452C8B"/>
    <w:rsid w:val="0045336A"/>
    <w:rsid w:val="004536C3"/>
    <w:rsid w:val="004537B5"/>
    <w:rsid w:val="00454959"/>
    <w:rsid w:val="00454AC8"/>
    <w:rsid w:val="0045510A"/>
    <w:rsid w:val="00455285"/>
    <w:rsid w:val="00455453"/>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3BE"/>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AF6"/>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81"/>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59"/>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6E9E"/>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8CE"/>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8F2"/>
    <w:rsid w:val="00511969"/>
    <w:rsid w:val="00511A0E"/>
    <w:rsid w:val="005121D0"/>
    <w:rsid w:val="0051339F"/>
    <w:rsid w:val="00513E1D"/>
    <w:rsid w:val="005141AF"/>
    <w:rsid w:val="0051451D"/>
    <w:rsid w:val="005146C8"/>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97E10"/>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27"/>
    <w:rsid w:val="005C5BA5"/>
    <w:rsid w:val="005C5DC6"/>
    <w:rsid w:val="005C5F1A"/>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A1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13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293"/>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428F"/>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28"/>
    <w:rsid w:val="00640506"/>
    <w:rsid w:val="006412A0"/>
    <w:rsid w:val="0064133B"/>
    <w:rsid w:val="006413E6"/>
    <w:rsid w:val="0064140F"/>
    <w:rsid w:val="006417D7"/>
    <w:rsid w:val="006419DC"/>
    <w:rsid w:val="00641B01"/>
    <w:rsid w:val="00641E9F"/>
    <w:rsid w:val="0064202E"/>
    <w:rsid w:val="006420DD"/>
    <w:rsid w:val="00642268"/>
    <w:rsid w:val="0064255A"/>
    <w:rsid w:val="006429F2"/>
    <w:rsid w:val="00643A62"/>
    <w:rsid w:val="006440CE"/>
    <w:rsid w:val="0064462D"/>
    <w:rsid w:val="00644B5F"/>
    <w:rsid w:val="00644E98"/>
    <w:rsid w:val="00645BE8"/>
    <w:rsid w:val="00645CB8"/>
    <w:rsid w:val="006464DE"/>
    <w:rsid w:val="00646561"/>
    <w:rsid w:val="006465CA"/>
    <w:rsid w:val="00647046"/>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37FA"/>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405"/>
    <w:rsid w:val="006956E7"/>
    <w:rsid w:val="00695B6E"/>
    <w:rsid w:val="00695F62"/>
    <w:rsid w:val="0069610A"/>
    <w:rsid w:val="006962EB"/>
    <w:rsid w:val="0069742D"/>
    <w:rsid w:val="0069759E"/>
    <w:rsid w:val="006977CB"/>
    <w:rsid w:val="00697E9C"/>
    <w:rsid w:val="006A018E"/>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8FD"/>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B4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07D2F"/>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8E7"/>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4D37"/>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A4E"/>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22A"/>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8D4"/>
    <w:rsid w:val="007A5966"/>
    <w:rsid w:val="007A5987"/>
    <w:rsid w:val="007A673C"/>
    <w:rsid w:val="007A69E7"/>
    <w:rsid w:val="007A6ABF"/>
    <w:rsid w:val="007A76F3"/>
    <w:rsid w:val="007A7E45"/>
    <w:rsid w:val="007B0275"/>
    <w:rsid w:val="007B05ED"/>
    <w:rsid w:val="007B079B"/>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6EE"/>
    <w:rsid w:val="007C4A2B"/>
    <w:rsid w:val="007C4C54"/>
    <w:rsid w:val="007C4E5F"/>
    <w:rsid w:val="007C55B1"/>
    <w:rsid w:val="007C5A3C"/>
    <w:rsid w:val="007C5AFB"/>
    <w:rsid w:val="007C5B98"/>
    <w:rsid w:val="007C5CD2"/>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D79C1"/>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5CB"/>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B3"/>
    <w:rsid w:val="008070C2"/>
    <w:rsid w:val="008071D8"/>
    <w:rsid w:val="00807CF5"/>
    <w:rsid w:val="00810113"/>
    <w:rsid w:val="00810216"/>
    <w:rsid w:val="00810829"/>
    <w:rsid w:val="00810896"/>
    <w:rsid w:val="0081155D"/>
    <w:rsid w:val="008116BC"/>
    <w:rsid w:val="00811E9B"/>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5EB8"/>
    <w:rsid w:val="008266F6"/>
    <w:rsid w:val="008267D1"/>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1F7"/>
    <w:rsid w:val="008457CF"/>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3CD"/>
    <w:rsid w:val="00865EB4"/>
    <w:rsid w:val="008667DD"/>
    <w:rsid w:val="008667F2"/>
    <w:rsid w:val="00866E92"/>
    <w:rsid w:val="0086779C"/>
    <w:rsid w:val="008678DC"/>
    <w:rsid w:val="00867A18"/>
    <w:rsid w:val="00867A51"/>
    <w:rsid w:val="00867C8C"/>
    <w:rsid w:val="008713D3"/>
    <w:rsid w:val="008714C8"/>
    <w:rsid w:val="008714FD"/>
    <w:rsid w:val="00871911"/>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453"/>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6342"/>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340"/>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746"/>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72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457"/>
    <w:rsid w:val="00907E4A"/>
    <w:rsid w:val="00910145"/>
    <w:rsid w:val="009112FD"/>
    <w:rsid w:val="009118CA"/>
    <w:rsid w:val="00911D59"/>
    <w:rsid w:val="0091218D"/>
    <w:rsid w:val="0091241E"/>
    <w:rsid w:val="0091245C"/>
    <w:rsid w:val="009125A8"/>
    <w:rsid w:val="00912BCA"/>
    <w:rsid w:val="00912F04"/>
    <w:rsid w:val="00912F77"/>
    <w:rsid w:val="0091350E"/>
    <w:rsid w:val="0091367C"/>
    <w:rsid w:val="00913BD1"/>
    <w:rsid w:val="0091497A"/>
    <w:rsid w:val="0091500A"/>
    <w:rsid w:val="0091509A"/>
    <w:rsid w:val="00915479"/>
    <w:rsid w:val="00915709"/>
    <w:rsid w:val="00915A31"/>
    <w:rsid w:val="00915DA7"/>
    <w:rsid w:val="009165FB"/>
    <w:rsid w:val="00916D14"/>
    <w:rsid w:val="009174F8"/>
    <w:rsid w:val="00917D52"/>
    <w:rsid w:val="0092013C"/>
    <w:rsid w:val="009205B3"/>
    <w:rsid w:val="00920910"/>
    <w:rsid w:val="00920F25"/>
    <w:rsid w:val="00921B08"/>
    <w:rsid w:val="00921C47"/>
    <w:rsid w:val="00922B16"/>
    <w:rsid w:val="00922FEE"/>
    <w:rsid w:val="00923009"/>
    <w:rsid w:val="0092380C"/>
    <w:rsid w:val="00923D4D"/>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9B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50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7B8"/>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97EB5"/>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1F0"/>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825"/>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52E"/>
    <w:rsid w:val="009F166E"/>
    <w:rsid w:val="009F1DFB"/>
    <w:rsid w:val="009F1E45"/>
    <w:rsid w:val="009F21D7"/>
    <w:rsid w:val="009F255F"/>
    <w:rsid w:val="009F2672"/>
    <w:rsid w:val="009F3D1E"/>
    <w:rsid w:val="009F3E75"/>
    <w:rsid w:val="009F40D5"/>
    <w:rsid w:val="009F4D84"/>
    <w:rsid w:val="009F52BC"/>
    <w:rsid w:val="009F56F5"/>
    <w:rsid w:val="009F583D"/>
    <w:rsid w:val="009F5B4F"/>
    <w:rsid w:val="009F5B92"/>
    <w:rsid w:val="009F6194"/>
    <w:rsid w:val="009F63B1"/>
    <w:rsid w:val="009F7C42"/>
    <w:rsid w:val="00A0019B"/>
    <w:rsid w:val="00A001E4"/>
    <w:rsid w:val="00A00335"/>
    <w:rsid w:val="00A004CC"/>
    <w:rsid w:val="00A00934"/>
    <w:rsid w:val="00A00FCE"/>
    <w:rsid w:val="00A01B1E"/>
    <w:rsid w:val="00A01E25"/>
    <w:rsid w:val="00A02556"/>
    <w:rsid w:val="00A02784"/>
    <w:rsid w:val="00A031AD"/>
    <w:rsid w:val="00A034BD"/>
    <w:rsid w:val="00A03930"/>
    <w:rsid w:val="00A03D6E"/>
    <w:rsid w:val="00A04344"/>
    <w:rsid w:val="00A04561"/>
    <w:rsid w:val="00A04A25"/>
    <w:rsid w:val="00A04D86"/>
    <w:rsid w:val="00A05147"/>
    <w:rsid w:val="00A05831"/>
    <w:rsid w:val="00A058DB"/>
    <w:rsid w:val="00A062E1"/>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B9A"/>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6C9"/>
    <w:rsid w:val="00A37EE4"/>
    <w:rsid w:val="00A41ACC"/>
    <w:rsid w:val="00A41BDB"/>
    <w:rsid w:val="00A4215F"/>
    <w:rsid w:val="00A42197"/>
    <w:rsid w:val="00A42618"/>
    <w:rsid w:val="00A42987"/>
    <w:rsid w:val="00A42A1F"/>
    <w:rsid w:val="00A42DE5"/>
    <w:rsid w:val="00A43584"/>
    <w:rsid w:val="00A435D9"/>
    <w:rsid w:val="00A439A6"/>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47D13"/>
    <w:rsid w:val="00A502C6"/>
    <w:rsid w:val="00A5037A"/>
    <w:rsid w:val="00A503D9"/>
    <w:rsid w:val="00A503DA"/>
    <w:rsid w:val="00A50505"/>
    <w:rsid w:val="00A50B94"/>
    <w:rsid w:val="00A51499"/>
    <w:rsid w:val="00A52628"/>
    <w:rsid w:val="00A52AEB"/>
    <w:rsid w:val="00A52EDF"/>
    <w:rsid w:val="00A531C6"/>
    <w:rsid w:val="00A53264"/>
    <w:rsid w:val="00A534AE"/>
    <w:rsid w:val="00A53ABE"/>
    <w:rsid w:val="00A53E99"/>
    <w:rsid w:val="00A53EA9"/>
    <w:rsid w:val="00A54C3A"/>
    <w:rsid w:val="00A555AF"/>
    <w:rsid w:val="00A56072"/>
    <w:rsid w:val="00A5607D"/>
    <w:rsid w:val="00A560C2"/>
    <w:rsid w:val="00A5620D"/>
    <w:rsid w:val="00A56ABE"/>
    <w:rsid w:val="00A56D81"/>
    <w:rsid w:val="00A56ED6"/>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3BA"/>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29D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09DA"/>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753"/>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2F25"/>
    <w:rsid w:val="00AE340C"/>
    <w:rsid w:val="00AE356A"/>
    <w:rsid w:val="00AE3F2C"/>
    <w:rsid w:val="00AE41B5"/>
    <w:rsid w:val="00AE4387"/>
    <w:rsid w:val="00AE498B"/>
    <w:rsid w:val="00AE5B77"/>
    <w:rsid w:val="00AE5DE0"/>
    <w:rsid w:val="00AE6269"/>
    <w:rsid w:val="00AE62E1"/>
    <w:rsid w:val="00AE651A"/>
    <w:rsid w:val="00AE67EE"/>
    <w:rsid w:val="00AE69EE"/>
    <w:rsid w:val="00AE6A65"/>
    <w:rsid w:val="00AE72A9"/>
    <w:rsid w:val="00AE7B06"/>
    <w:rsid w:val="00AE7D1F"/>
    <w:rsid w:val="00AE7D9F"/>
    <w:rsid w:val="00AE7E87"/>
    <w:rsid w:val="00AF01E0"/>
    <w:rsid w:val="00AF094D"/>
    <w:rsid w:val="00AF0A9E"/>
    <w:rsid w:val="00AF0C00"/>
    <w:rsid w:val="00AF0D02"/>
    <w:rsid w:val="00AF0E3C"/>
    <w:rsid w:val="00AF1C5F"/>
    <w:rsid w:val="00AF2C9E"/>
    <w:rsid w:val="00AF2CEE"/>
    <w:rsid w:val="00AF351A"/>
    <w:rsid w:val="00AF384E"/>
    <w:rsid w:val="00AF3ED6"/>
    <w:rsid w:val="00AF41E5"/>
    <w:rsid w:val="00AF4617"/>
    <w:rsid w:val="00AF4FC4"/>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1CF"/>
    <w:rsid w:val="00B17D98"/>
    <w:rsid w:val="00B2069C"/>
    <w:rsid w:val="00B206C6"/>
    <w:rsid w:val="00B209C4"/>
    <w:rsid w:val="00B21C22"/>
    <w:rsid w:val="00B21F98"/>
    <w:rsid w:val="00B22379"/>
    <w:rsid w:val="00B2268F"/>
    <w:rsid w:val="00B2289B"/>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92D"/>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522"/>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2CB"/>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9C"/>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8E0"/>
    <w:rsid w:val="00B70A59"/>
    <w:rsid w:val="00B71B90"/>
    <w:rsid w:val="00B72B9A"/>
    <w:rsid w:val="00B72C4F"/>
    <w:rsid w:val="00B73032"/>
    <w:rsid w:val="00B7304C"/>
    <w:rsid w:val="00B73095"/>
    <w:rsid w:val="00B7368D"/>
    <w:rsid w:val="00B73B9E"/>
    <w:rsid w:val="00B73E3D"/>
    <w:rsid w:val="00B73E7A"/>
    <w:rsid w:val="00B73FAB"/>
    <w:rsid w:val="00B7433C"/>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33D"/>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7E2"/>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645A"/>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BE8"/>
    <w:rsid w:val="00BA7E93"/>
    <w:rsid w:val="00BB08FF"/>
    <w:rsid w:val="00BB10BD"/>
    <w:rsid w:val="00BB11CA"/>
    <w:rsid w:val="00BB142C"/>
    <w:rsid w:val="00BB1851"/>
    <w:rsid w:val="00BB1A55"/>
    <w:rsid w:val="00BB1B28"/>
    <w:rsid w:val="00BB1D36"/>
    <w:rsid w:val="00BB26DD"/>
    <w:rsid w:val="00BB2E04"/>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77B"/>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EE8"/>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2C4"/>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871"/>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2F0A"/>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1F77"/>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741"/>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95F"/>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12"/>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90"/>
    <w:rsid w:val="00CC3FB7"/>
    <w:rsid w:val="00CC409B"/>
    <w:rsid w:val="00CC422D"/>
    <w:rsid w:val="00CC42E8"/>
    <w:rsid w:val="00CC42FE"/>
    <w:rsid w:val="00CC4669"/>
    <w:rsid w:val="00CC48FF"/>
    <w:rsid w:val="00CC4DD4"/>
    <w:rsid w:val="00CC51C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ABB"/>
    <w:rsid w:val="00CF06AD"/>
    <w:rsid w:val="00CF1789"/>
    <w:rsid w:val="00CF1903"/>
    <w:rsid w:val="00CF1CB8"/>
    <w:rsid w:val="00CF1D5C"/>
    <w:rsid w:val="00CF1D87"/>
    <w:rsid w:val="00CF241A"/>
    <w:rsid w:val="00CF2CA5"/>
    <w:rsid w:val="00CF2E93"/>
    <w:rsid w:val="00CF32DB"/>
    <w:rsid w:val="00CF3431"/>
    <w:rsid w:val="00CF34F3"/>
    <w:rsid w:val="00CF39E4"/>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CF0"/>
    <w:rsid w:val="00D0153B"/>
    <w:rsid w:val="00D015F2"/>
    <w:rsid w:val="00D0162D"/>
    <w:rsid w:val="00D01832"/>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2CE1"/>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631"/>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36"/>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386"/>
    <w:rsid w:val="00D94405"/>
    <w:rsid w:val="00D94716"/>
    <w:rsid w:val="00D94C37"/>
    <w:rsid w:val="00D94DA1"/>
    <w:rsid w:val="00D94F1F"/>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31F"/>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6F6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2AC1"/>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2E35"/>
    <w:rsid w:val="00E23619"/>
    <w:rsid w:val="00E2376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82E"/>
    <w:rsid w:val="00E44AD3"/>
    <w:rsid w:val="00E457C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4B0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5A"/>
    <w:rsid w:val="00E74EDC"/>
    <w:rsid w:val="00E75048"/>
    <w:rsid w:val="00E757A6"/>
    <w:rsid w:val="00E75D45"/>
    <w:rsid w:val="00E75F33"/>
    <w:rsid w:val="00E75F87"/>
    <w:rsid w:val="00E76149"/>
    <w:rsid w:val="00E76E75"/>
    <w:rsid w:val="00E77F58"/>
    <w:rsid w:val="00E80ABF"/>
    <w:rsid w:val="00E80C0B"/>
    <w:rsid w:val="00E81981"/>
    <w:rsid w:val="00E81F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574F"/>
    <w:rsid w:val="00EB603A"/>
    <w:rsid w:val="00EB60E8"/>
    <w:rsid w:val="00EB68B6"/>
    <w:rsid w:val="00EB6A99"/>
    <w:rsid w:val="00EB6D1E"/>
    <w:rsid w:val="00EB718E"/>
    <w:rsid w:val="00EB7387"/>
    <w:rsid w:val="00EB7F22"/>
    <w:rsid w:val="00EC00BC"/>
    <w:rsid w:val="00EC00C4"/>
    <w:rsid w:val="00EC18C7"/>
    <w:rsid w:val="00EC1C41"/>
    <w:rsid w:val="00EC1D3C"/>
    <w:rsid w:val="00EC24B2"/>
    <w:rsid w:val="00EC24BA"/>
    <w:rsid w:val="00EC33A9"/>
    <w:rsid w:val="00EC3547"/>
    <w:rsid w:val="00EC38BF"/>
    <w:rsid w:val="00EC39A9"/>
    <w:rsid w:val="00EC3CD2"/>
    <w:rsid w:val="00EC446F"/>
    <w:rsid w:val="00EC4C7B"/>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2EB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8CE"/>
    <w:rsid w:val="00F13DDD"/>
    <w:rsid w:val="00F1406D"/>
    <w:rsid w:val="00F145A9"/>
    <w:rsid w:val="00F14A9B"/>
    <w:rsid w:val="00F14BA2"/>
    <w:rsid w:val="00F14D6D"/>
    <w:rsid w:val="00F1560B"/>
    <w:rsid w:val="00F15898"/>
    <w:rsid w:val="00F1606F"/>
    <w:rsid w:val="00F161F2"/>
    <w:rsid w:val="00F16557"/>
    <w:rsid w:val="00F169FF"/>
    <w:rsid w:val="00F170F5"/>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4954"/>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88D"/>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A15"/>
    <w:rsid w:val="00F64E77"/>
    <w:rsid w:val="00F660EC"/>
    <w:rsid w:val="00F6619F"/>
    <w:rsid w:val="00F66239"/>
    <w:rsid w:val="00F66503"/>
    <w:rsid w:val="00F66A04"/>
    <w:rsid w:val="00F66B41"/>
    <w:rsid w:val="00F70234"/>
    <w:rsid w:val="00F7113D"/>
    <w:rsid w:val="00F716E2"/>
    <w:rsid w:val="00F72297"/>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3FD1"/>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04"/>
    <w:rsid w:val="00FB083F"/>
    <w:rsid w:val="00FB0888"/>
    <w:rsid w:val="00FB0CDB"/>
    <w:rsid w:val="00FB1304"/>
    <w:rsid w:val="00FB1BD7"/>
    <w:rsid w:val="00FB1C87"/>
    <w:rsid w:val="00FB1F34"/>
    <w:rsid w:val="00FB20CC"/>
    <w:rsid w:val="00FB260E"/>
    <w:rsid w:val="00FB2D2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80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2F2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E94DF-7EE0-4257-B61B-CD79F0875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22</Pages>
  <Words>6269</Words>
  <Characters>35739</Characters>
  <Application>Microsoft Office Word</Application>
  <DocSecurity>0</DocSecurity>
  <Lines>297</Lines>
  <Paragraphs>83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41925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최승환/책임연구원/미래기술센터 C&amp;M표준(연)5G무선통신표준Task(seunghwan.choi@lge.com)</cp:lastModifiedBy>
  <cp:revision>46</cp:revision>
  <cp:lastPrinted>2018-02-12T06:55:00Z</cp:lastPrinted>
  <dcterms:created xsi:type="dcterms:W3CDTF">2021-01-18T06:25:00Z</dcterms:created>
  <dcterms:modified xsi:type="dcterms:W3CDTF">2021-04-07T04:24:00Z</dcterms:modified>
</cp:coreProperties>
</file>