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1E0200DE"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#104</w:t>
      </w:r>
      <w:r w:rsidR="00400DA8">
        <w:rPr>
          <w:rFonts w:ascii="Arial" w:eastAsia="바탕" w:hAnsi="Arial" w:cs="Arial"/>
          <w:b/>
          <w:bCs/>
          <w:sz w:val="28"/>
          <w:szCs w:val="24"/>
        </w:rPr>
        <w:t>b</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Pr="007D63B4">
        <w:rPr>
          <w:rFonts w:ascii="Arial" w:eastAsia="바탕" w:hAnsi="Arial" w:cs="Arial"/>
          <w:b/>
          <w:bCs/>
          <w:sz w:val="28"/>
          <w:szCs w:val="24"/>
        </w:rPr>
        <w:t>R1-</w:t>
      </w:r>
      <w:r w:rsidR="00400DA8" w:rsidRPr="003807D7">
        <w:rPr>
          <w:rFonts w:ascii="Arial" w:eastAsia="바탕" w:hAnsi="Arial" w:cs="Arial"/>
          <w:b/>
          <w:bCs/>
          <w:sz w:val="28"/>
          <w:szCs w:val="24"/>
        </w:rPr>
        <w:t>2103340</w:t>
      </w:r>
    </w:p>
    <w:p w14:paraId="12A4252A" w14:textId="53496DDB"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400DA8" w:rsidRPr="003E2D1C">
        <w:rPr>
          <w:rFonts w:ascii="Arial" w:hAnsi="Arial" w:cs="Arial"/>
          <w:b/>
          <w:bCs/>
          <w:sz w:val="28"/>
          <w:szCs w:val="24"/>
          <w:lang w:eastAsia="ja-JP"/>
        </w:rPr>
        <w:t>April 12</w:t>
      </w:r>
      <w:r w:rsidR="00400DA8" w:rsidRPr="003E2D1C">
        <w:rPr>
          <w:rFonts w:ascii="Arial" w:hAnsi="Arial" w:cs="Arial"/>
          <w:b/>
          <w:bCs/>
          <w:sz w:val="28"/>
          <w:szCs w:val="24"/>
          <w:vertAlign w:val="superscript"/>
          <w:lang w:eastAsia="ja-JP"/>
        </w:rPr>
        <w:t>th</w:t>
      </w:r>
      <w:r w:rsidR="00400DA8" w:rsidRPr="003E2D1C">
        <w:rPr>
          <w:rFonts w:ascii="Arial" w:hAnsi="Arial" w:cs="Arial"/>
          <w:b/>
          <w:bCs/>
          <w:sz w:val="28"/>
          <w:szCs w:val="24"/>
          <w:lang w:eastAsia="ja-JP"/>
        </w:rPr>
        <w:t xml:space="preserve"> – 20</w:t>
      </w:r>
      <w:r w:rsidR="00400DA8" w:rsidRPr="003E2D1C">
        <w:rPr>
          <w:rFonts w:ascii="Arial" w:hAnsi="Arial" w:cs="Arial"/>
          <w:b/>
          <w:bCs/>
          <w:sz w:val="28"/>
          <w:szCs w:val="24"/>
          <w:vertAlign w:val="superscript"/>
          <w:lang w:eastAsia="ja-JP"/>
        </w:rPr>
        <w:t>th</w:t>
      </w:r>
      <w:r w:rsidR="001F2BBF">
        <w:rPr>
          <w:rFonts w:ascii="Arial" w:hAnsi="Arial" w:cs="Arial"/>
          <w:b/>
          <w:bCs/>
          <w:sz w:val="28"/>
          <w:szCs w:val="24"/>
          <w:lang w:eastAsia="ja-JP"/>
        </w:rPr>
        <w:t>, 2021</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69839D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1F2BB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3DA3B56"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1F2BBF" w:rsidRPr="001F2BBF">
        <w:rPr>
          <w:rFonts w:ascii="Arial" w:eastAsia="바탕" w:hAnsi="Arial" w:cs="Arial"/>
          <w:sz w:val="24"/>
          <w:szCs w:val="24"/>
          <w:lang w:val="en-US" w:eastAsia="ko-KR"/>
        </w:rPr>
        <w:t>PDCCH monitoring enhancements to support NR above 52.6 GHz</w:t>
      </w:r>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tbl>
      <w:tblPr>
        <w:tblStyle w:val="a6"/>
        <w:tblW w:w="0" w:type="auto"/>
        <w:tblLook w:val="04A0" w:firstRow="1" w:lastRow="0" w:firstColumn="1" w:lastColumn="0" w:noHBand="0" w:noVBand="1"/>
      </w:tblPr>
      <w:tblGrid>
        <w:gridCol w:w="9628"/>
      </w:tblGrid>
      <w:tr w:rsidR="00400DA8" w14:paraId="67053BFF" w14:textId="77777777" w:rsidTr="00CF2856">
        <w:tc>
          <w:tcPr>
            <w:tcW w:w="9628" w:type="dxa"/>
          </w:tcPr>
          <w:p w14:paraId="525C7EBC" w14:textId="77777777" w:rsidR="00400DA8" w:rsidRPr="00C55BF1" w:rsidRDefault="00400DA8" w:rsidP="00CF2856">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4176C71E" w14:textId="77777777" w:rsidR="00400DA8" w:rsidRPr="00F02CCA" w:rsidRDefault="00400DA8" w:rsidP="00CF2856">
            <w:pPr>
              <w:spacing w:before="0" w:after="0" w:line="240" w:lineRule="auto"/>
              <w:ind w:left="0" w:firstLine="0"/>
              <w:jc w:val="left"/>
              <w:rPr>
                <w:rFonts w:ascii="Times" w:eastAsia="바탕" w:hAnsi="Times"/>
                <w:szCs w:val="24"/>
                <w:lang w:val="en-US" w:eastAsia="x-none"/>
              </w:rPr>
            </w:pPr>
            <w:r w:rsidRPr="00F02CCA">
              <w:rPr>
                <w:rFonts w:ascii="Times" w:eastAsia="바탕" w:hAnsi="Times"/>
                <w:szCs w:val="24"/>
                <w:lang w:val="en-US" w:eastAsia="x-none"/>
              </w:rPr>
              <w:t>Choose one of the following alternatives for defining the multi-slot PDCCH monitoring capability</w:t>
            </w:r>
          </w:p>
          <w:p w14:paraId="04C1950E" w14:textId="77777777" w:rsidR="00400DA8" w:rsidRPr="00F02CCA" w:rsidRDefault="00400DA8" w:rsidP="00400DA8">
            <w:pPr>
              <w:numPr>
                <w:ilvl w:val="0"/>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 xml:space="preserve">Alt 1: A fixed pattern of N slots. </w:t>
            </w:r>
          </w:p>
          <w:p w14:paraId="117FF4AF" w14:textId="77777777" w:rsidR="00400DA8" w:rsidRPr="00F02CCA" w:rsidRDefault="00400DA8" w:rsidP="00400DA8">
            <w:pPr>
              <w:numPr>
                <w:ilvl w:val="0"/>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Alt 2: Use the Rel-16 capability (pdcch-Monitoring-r16, (X, Y) span) as the baseline to define the new capability</w:t>
            </w:r>
          </w:p>
          <w:p w14:paraId="74DA92B2" w14:textId="77777777" w:rsidR="00400DA8" w:rsidRPr="00F02CCA" w:rsidRDefault="00400DA8" w:rsidP="00400DA8">
            <w:pPr>
              <w:numPr>
                <w:ilvl w:val="1"/>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 xml:space="preserve">FFS: Values of X and Y and units in which they are defined </w:t>
            </w:r>
          </w:p>
          <w:p w14:paraId="003AAE8E" w14:textId="77777777" w:rsidR="00400DA8" w:rsidRPr="00F02CCA" w:rsidRDefault="00400DA8" w:rsidP="00400DA8">
            <w:pPr>
              <w:numPr>
                <w:ilvl w:val="1"/>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FFS: Whether number of slots within which the number of monitoring occasions is counted is needed and if needed, the value of the number of slots</w:t>
            </w:r>
          </w:p>
          <w:p w14:paraId="664722AC" w14:textId="77777777" w:rsidR="00400DA8" w:rsidRPr="00F02CCA" w:rsidRDefault="00400DA8" w:rsidP="00400DA8">
            <w:pPr>
              <w:numPr>
                <w:ilvl w:val="0"/>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 xml:space="preserve">Alt 3: A sliding window of N slots for defining multi-slot PDCCH monitoring capability. </w:t>
            </w:r>
          </w:p>
          <w:p w14:paraId="520A1D51" w14:textId="77777777" w:rsidR="00400DA8" w:rsidRPr="00F02CCA" w:rsidRDefault="00400DA8" w:rsidP="00400DA8">
            <w:pPr>
              <w:numPr>
                <w:ilvl w:val="1"/>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FFS: Increments in which sliding occurs</w:t>
            </w:r>
          </w:p>
          <w:p w14:paraId="691385D0" w14:textId="77777777" w:rsidR="00400DA8" w:rsidRPr="00F02CCA" w:rsidRDefault="00400DA8" w:rsidP="00400DA8">
            <w:pPr>
              <w:numPr>
                <w:ilvl w:val="0"/>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Specific numbers for X, Y and N may depend on UE capability and gNB configuration</w:t>
            </w:r>
          </w:p>
          <w:p w14:paraId="2D017127" w14:textId="77777777" w:rsidR="00400DA8" w:rsidRPr="00F02CCA" w:rsidRDefault="00400DA8" w:rsidP="00400DA8">
            <w:pPr>
              <w:numPr>
                <w:ilvl w:val="1"/>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 xml:space="preserve">Examples: </w:t>
            </w:r>
          </w:p>
          <w:p w14:paraId="2B5EB0EC" w14:textId="77777777" w:rsidR="00400DA8" w:rsidRPr="00F02CCA" w:rsidRDefault="00400DA8" w:rsidP="00400DA8">
            <w:pPr>
              <w:numPr>
                <w:ilvl w:val="2"/>
                <w:numId w:val="8"/>
              </w:numPr>
              <w:spacing w:before="0" w:after="0" w:line="240" w:lineRule="auto"/>
              <w:jc w:val="left"/>
              <w:rPr>
                <w:rFonts w:ascii="Times" w:eastAsia="바탕" w:hAnsi="Times"/>
                <w:szCs w:val="24"/>
                <w:lang w:val="en-US" w:eastAsia="x-none"/>
              </w:rPr>
            </w:pPr>
            <w:r w:rsidRPr="00F02CCA">
              <w:rPr>
                <w:rFonts w:ascii="Times" w:eastAsia="바탕" w:hAnsi="Times"/>
                <w:szCs w:val="24"/>
                <w:lang w:val="en-US" w:eastAsia="x-none"/>
              </w:rPr>
              <w:t>N = [4] slots for 480 kHz SCS and N = [8] slots for 960 kHz SCS</w:t>
            </w:r>
          </w:p>
          <w:p w14:paraId="6AB619B6" w14:textId="77777777" w:rsidR="00400DA8" w:rsidRDefault="00400DA8" w:rsidP="00400DA8">
            <w:pPr>
              <w:numPr>
                <w:ilvl w:val="2"/>
                <w:numId w:val="8"/>
              </w:numPr>
              <w:spacing w:before="0" w:after="0" w:line="240" w:lineRule="auto"/>
              <w:jc w:val="left"/>
              <w:rPr>
                <w:rFonts w:eastAsia="바탕"/>
                <w:sz w:val="22"/>
                <w:szCs w:val="22"/>
                <w:lang w:eastAsia="ko-KR"/>
              </w:rPr>
            </w:pPr>
            <w:r w:rsidRPr="00F02CCA">
              <w:rPr>
                <w:rFonts w:ascii="Times" w:eastAsia="바탕" w:hAnsi="Times"/>
                <w:szCs w:val="24"/>
                <w:lang w:val="en-US" w:eastAsia="x-none"/>
              </w:rPr>
              <w:t>X = [4] slots for 480 kHz SCS and X = [8] slots for 960 kHz SCS</w:t>
            </w:r>
          </w:p>
        </w:tc>
      </w:tr>
    </w:tbl>
    <w:p w14:paraId="4EDBA085" w14:textId="77777777" w:rsidR="00400DA8" w:rsidRDefault="00400DA8" w:rsidP="00400DA8">
      <w:pPr>
        <w:spacing w:before="120" w:after="120" w:line="240" w:lineRule="auto"/>
        <w:ind w:left="0" w:firstLineChars="100" w:firstLine="220"/>
        <w:rPr>
          <w:rFonts w:eastAsia="바탕"/>
          <w:sz w:val="22"/>
          <w:szCs w:val="22"/>
          <w:lang w:eastAsia="ko-KR"/>
        </w:rPr>
      </w:pPr>
      <w:r>
        <w:rPr>
          <w:rFonts w:eastAsia="바탕"/>
          <w:sz w:val="22"/>
          <w:szCs w:val="22"/>
          <w:lang w:eastAsia="ko-KR"/>
        </w:rPr>
        <w:t>Above agreement was made in RAN1#104-e meeting [1]. However, after additional discussion at the same meeting, following proposed modification of agreement was captured in [2] to revise</w:t>
      </w:r>
      <w:r w:rsidRPr="00251883">
        <w:rPr>
          <w:rFonts w:eastAsia="바탕"/>
          <w:sz w:val="22"/>
          <w:szCs w:val="22"/>
          <w:lang w:eastAsia="ko-KR"/>
        </w:rPr>
        <w:t xml:space="preserve"> the alternatives of the previous agreement.</w:t>
      </w:r>
    </w:p>
    <w:tbl>
      <w:tblPr>
        <w:tblStyle w:val="a6"/>
        <w:tblW w:w="0" w:type="auto"/>
        <w:tblLook w:val="04A0" w:firstRow="1" w:lastRow="0" w:firstColumn="1" w:lastColumn="0" w:noHBand="0" w:noVBand="1"/>
      </w:tblPr>
      <w:tblGrid>
        <w:gridCol w:w="9628"/>
      </w:tblGrid>
      <w:tr w:rsidR="00400DA8" w14:paraId="5F0DFEBD" w14:textId="77777777" w:rsidTr="00CF2856">
        <w:tc>
          <w:tcPr>
            <w:tcW w:w="9628" w:type="dxa"/>
          </w:tcPr>
          <w:p w14:paraId="5AA9E3F5" w14:textId="77777777" w:rsidR="00400DA8" w:rsidRPr="00C55BF1" w:rsidRDefault="00400DA8" w:rsidP="00CF2856">
            <w:pPr>
              <w:spacing w:before="0" w:after="0" w:line="240" w:lineRule="auto"/>
              <w:ind w:left="0" w:firstLine="0"/>
              <w:jc w:val="left"/>
              <w:rPr>
                <w:rFonts w:ascii="Times" w:eastAsia="바탕" w:hAnsi="Times"/>
                <w:szCs w:val="24"/>
                <w:lang w:eastAsia="x-none"/>
              </w:rPr>
            </w:pPr>
            <w:r w:rsidRPr="00251883">
              <w:rPr>
                <w:rFonts w:ascii="Times" w:eastAsia="바탕" w:hAnsi="Times"/>
                <w:szCs w:val="24"/>
                <w:highlight w:val="yellow"/>
                <w:lang w:eastAsia="x-none"/>
              </w:rPr>
              <w:t>Proposed modification of agreement:</w:t>
            </w:r>
          </w:p>
          <w:p w14:paraId="429B1F72" w14:textId="77777777" w:rsidR="00400DA8" w:rsidRPr="006C2BD4" w:rsidRDefault="00400DA8" w:rsidP="00CF2856">
            <w:pPr>
              <w:ind w:left="0" w:firstLine="0"/>
              <w:jc w:val="left"/>
              <w:rPr>
                <w:rFonts w:ascii="Times" w:eastAsia="바탕" w:hAnsi="Times"/>
                <w:szCs w:val="24"/>
                <w:lang w:eastAsia="x-none"/>
              </w:rPr>
            </w:pPr>
            <w:r w:rsidRPr="006C2BD4">
              <w:rPr>
                <w:rFonts w:ascii="Times" w:eastAsia="바탕" w:hAnsi="Times"/>
                <w:szCs w:val="24"/>
                <w:lang w:eastAsia="x-none"/>
              </w:rPr>
              <w:t>Choose one of the following alternatives for defining the multi-slot PDCCH monitoring capability</w:t>
            </w:r>
          </w:p>
          <w:p w14:paraId="54123267" w14:textId="77777777" w:rsidR="00400DA8" w:rsidRPr="00B271E6" w:rsidRDefault="00400DA8" w:rsidP="00400DA8">
            <w:pPr>
              <w:numPr>
                <w:ilvl w:val="0"/>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Alt 1: Use a fixed pattern of slot groups as the baseline to define the new capability.</w:t>
            </w:r>
          </w:p>
          <w:p w14:paraId="59247906"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Each slot group consists of X slots</w:t>
            </w:r>
          </w:p>
          <w:p w14:paraId="6743D2B0"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Slot groups are consecutive and non-overlapping</w:t>
            </w:r>
          </w:p>
          <w:p w14:paraId="2FF69F47"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The capability indicates the BD/CCE budget within Y consecutive [symbols or slots] in each slot group</w:t>
            </w:r>
          </w:p>
          <w:p w14:paraId="23492B81"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FFS: Supported values/constraints of X and Y, e.g. Y&lt;=X, Y=X</w:t>
            </w:r>
          </w:p>
          <w:p w14:paraId="4916BCFE"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FFS: Restrictions on location of the Y [symbols or slots] within a slot group, e.g. the Y [symbols or slots] always start at the first slot within a slot group</w:t>
            </w:r>
          </w:p>
          <w:p w14:paraId="085D40E8" w14:textId="77777777" w:rsidR="00400DA8" w:rsidRPr="006C2BD4"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FFS: Capability definition within a slot if Y is in the unit of slots</w:t>
            </w:r>
            <w:r w:rsidRPr="006C2BD4">
              <w:rPr>
                <w:rFonts w:ascii="Times" w:eastAsia="바탕" w:hAnsi="Times"/>
                <w:szCs w:val="24"/>
                <w:lang w:eastAsia="x-none"/>
              </w:rPr>
              <w:t xml:space="preserve"> </w:t>
            </w:r>
          </w:p>
          <w:p w14:paraId="7C8FB595" w14:textId="77777777" w:rsidR="00400DA8" w:rsidRPr="006C2BD4" w:rsidRDefault="00400DA8" w:rsidP="00400DA8">
            <w:pPr>
              <w:numPr>
                <w:ilvl w:val="0"/>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lastRenderedPageBreak/>
              <w:t>Alt 2: Use an (X, Y) span as the baseline to define the new capability</w:t>
            </w:r>
          </w:p>
          <w:p w14:paraId="303602E6"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X is the minimum time separation between the start of two consecutive spans</w:t>
            </w:r>
          </w:p>
          <w:p w14:paraId="231A0F71"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 xml:space="preserve">The capability indicates the BD/CCE budget within a span of at most Y consecutive [symbols or slots] </w:t>
            </w:r>
          </w:p>
          <w:p w14:paraId="39CF2C61"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Y &lt;= X</w:t>
            </w:r>
          </w:p>
          <w:p w14:paraId="5BE66645"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 xml:space="preserve">FFS: Exact values of X and Y and units in which they are defined (e.g., symbols, slots), including cases where a span is longer than one slot or crosses a slot boundary. </w:t>
            </w:r>
          </w:p>
          <w:p w14:paraId="30EE4786" w14:textId="77777777" w:rsidR="00400DA8" w:rsidRPr="006C2BD4"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FFS: What is a span pattern, how it is defined and whether it is supported. If it is supported, whether number of slots within which the span pattern is repeated is needed, and if needed, the value of the number of slots.</w:t>
            </w:r>
          </w:p>
          <w:p w14:paraId="403AAD15" w14:textId="77777777" w:rsidR="00400DA8" w:rsidRPr="006C2BD4" w:rsidRDefault="00400DA8" w:rsidP="00400DA8">
            <w:pPr>
              <w:numPr>
                <w:ilvl w:val="0"/>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 xml:space="preserve">Alt 3: Use a sliding window of X slots as the baseline to define the new capability. </w:t>
            </w:r>
            <w:r w:rsidRPr="006C2BD4">
              <w:rPr>
                <w:rFonts w:ascii="Times" w:eastAsia="바탕" w:hAnsi="Times"/>
                <w:szCs w:val="24"/>
                <w:lang w:eastAsia="x-none"/>
              </w:rPr>
              <w:t xml:space="preserve"> </w:t>
            </w:r>
          </w:p>
          <w:p w14:paraId="260ECA75"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The capability indicates the BD/CCE budget within the sliding window</w:t>
            </w:r>
          </w:p>
          <w:p w14:paraId="2079BD74" w14:textId="77777777" w:rsidR="00400DA8" w:rsidRPr="00B271E6"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The sliding unit of the sliding window is [1] slot.</w:t>
            </w:r>
          </w:p>
          <w:p w14:paraId="7965C189" w14:textId="77777777" w:rsidR="00400DA8" w:rsidRPr="006C2BD4" w:rsidRDefault="00400DA8" w:rsidP="00400DA8">
            <w:pPr>
              <w:numPr>
                <w:ilvl w:val="1"/>
                <w:numId w:val="7"/>
              </w:numPr>
              <w:snapToGrid w:val="0"/>
              <w:spacing w:before="0" w:after="160" w:line="259" w:lineRule="auto"/>
              <w:jc w:val="left"/>
              <w:rPr>
                <w:rFonts w:ascii="Times" w:eastAsia="바탕" w:hAnsi="Times"/>
                <w:szCs w:val="24"/>
                <w:lang w:eastAsia="x-none"/>
              </w:rPr>
            </w:pPr>
            <w:r w:rsidRPr="00B271E6">
              <w:rPr>
                <w:rFonts w:ascii="Times" w:eastAsia="바탕" w:hAnsi="Times"/>
                <w:szCs w:val="24"/>
                <w:lang w:eastAsia="x-none"/>
              </w:rPr>
              <w:t>FFS: Capability definition within a slot</w:t>
            </w:r>
          </w:p>
          <w:p w14:paraId="4FBEA007" w14:textId="77777777" w:rsidR="00400DA8" w:rsidRDefault="00400DA8" w:rsidP="00400DA8">
            <w:pPr>
              <w:numPr>
                <w:ilvl w:val="0"/>
                <w:numId w:val="8"/>
              </w:numPr>
              <w:spacing w:before="0" w:after="0" w:line="240" w:lineRule="auto"/>
              <w:jc w:val="left"/>
              <w:rPr>
                <w:rFonts w:eastAsia="바탕"/>
                <w:sz w:val="22"/>
                <w:szCs w:val="22"/>
                <w:lang w:eastAsia="ko-KR"/>
              </w:rPr>
            </w:pPr>
            <w:r w:rsidRPr="00B271E6">
              <w:rPr>
                <w:rFonts w:ascii="Times" w:eastAsia="바탕" w:hAnsi="Times"/>
                <w:szCs w:val="24"/>
                <w:lang w:eastAsia="x-none"/>
              </w:rPr>
              <w:t>Specific numbers for X, Y may depend on UE capability and gNB configuration</w:t>
            </w:r>
          </w:p>
        </w:tc>
      </w:tr>
    </w:tbl>
    <w:p w14:paraId="4ED548CC" w14:textId="5D474726" w:rsidR="00B63BF1" w:rsidRDefault="00603575" w:rsidP="00193916">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the </w:t>
      </w:r>
      <w:r w:rsidR="00F43F48">
        <w:rPr>
          <w:rFonts w:eastAsia="바탕"/>
          <w:bCs/>
          <w:sz w:val="22"/>
          <w:szCs w:val="22"/>
          <w:lang w:val="en-US" w:eastAsia="ko-KR"/>
        </w:rPr>
        <w:t>PDCCH monitoring enhancements to support NR in high frequency range from 52.6 GHz to 71 GHz (simply denoted as “FR-X” hereafter).</w:t>
      </w:r>
    </w:p>
    <w:p w14:paraId="26375D2C" w14:textId="77777777" w:rsidR="001C5773" w:rsidRPr="00081CB3" w:rsidRDefault="001C5773" w:rsidP="00193916">
      <w:pPr>
        <w:spacing w:before="120" w:after="120" w:line="240" w:lineRule="auto"/>
        <w:ind w:left="0" w:firstLineChars="100" w:firstLine="220"/>
        <w:rPr>
          <w:rFonts w:eastAsia="바탕"/>
          <w:sz w:val="22"/>
          <w:szCs w:val="22"/>
          <w:lang w:eastAsia="ko-KR"/>
        </w:rPr>
      </w:pPr>
    </w:p>
    <w:p w14:paraId="3CAA89FE" w14:textId="5FDFEE88" w:rsidR="00993C5F" w:rsidRPr="00FE2B0D" w:rsidRDefault="00662135" w:rsidP="00D95FC2">
      <w:pPr>
        <w:pStyle w:val="1"/>
        <w:numPr>
          <w:ilvl w:val="0"/>
          <w:numId w:val="1"/>
        </w:numPr>
        <w:spacing w:before="300"/>
        <w:rPr>
          <w:rFonts w:eastAsia="바탕" w:cs="Arial"/>
          <w:b/>
          <w:lang w:eastAsia="ko-KR"/>
        </w:rPr>
      </w:pPr>
      <w:r>
        <w:rPr>
          <w:rFonts w:eastAsia="바탕" w:cs="Arial"/>
          <w:b/>
          <w:lang w:eastAsia="ko-KR"/>
        </w:rPr>
        <w:t>PDCCH monitoring enhancement</w:t>
      </w:r>
    </w:p>
    <w:p w14:paraId="04EB427B" w14:textId="48203B36" w:rsidR="00193916" w:rsidRPr="00081CB3" w:rsidRDefault="00482C36"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Slot-group level processing</w:t>
      </w:r>
      <w:r w:rsidR="00193916" w:rsidRPr="00193916">
        <w:rPr>
          <w:rFonts w:eastAsia="바탕"/>
          <w:b/>
          <w:sz w:val="24"/>
          <w:szCs w:val="24"/>
          <w:lang w:eastAsia="ko-KR"/>
        </w:rPr>
        <w:t xml:space="preserve"> </w:t>
      </w:r>
      <w:r w:rsidR="00193916">
        <w:rPr>
          <w:rFonts w:eastAsia="바탕"/>
          <w:b/>
          <w:sz w:val="24"/>
          <w:szCs w:val="24"/>
          <w:lang w:eastAsia="ko-KR"/>
        </w:rPr>
        <w:t>for PDCCH monitoring</w:t>
      </w:r>
    </w:p>
    <w:p w14:paraId="76122F04" w14:textId="716402E5" w:rsidR="00193916" w:rsidRDefault="00193916"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that slot length is shortened as SCS increases, slot-group level processing instead of every slot processing could be beneficial with respect to simplified UE implementation and potential power consumption reduction. </w:t>
      </w:r>
      <w:r w:rsidR="00482C36" w:rsidRPr="00482C36">
        <w:rPr>
          <w:rFonts w:eastAsia="바탕"/>
          <w:sz w:val="22"/>
          <w:szCs w:val="22"/>
          <w:lang w:eastAsia="ko-KR"/>
        </w:rPr>
        <w:t>For instance, PDCCH monitoring occasions</w:t>
      </w:r>
      <w:r w:rsidR="002B309F">
        <w:rPr>
          <w:rFonts w:eastAsia="바탕"/>
          <w:sz w:val="22"/>
          <w:szCs w:val="22"/>
          <w:lang w:eastAsia="ko-KR"/>
        </w:rPr>
        <w:t xml:space="preserve"> (MOs)</w:t>
      </w:r>
      <w:r w:rsidR="00482C36" w:rsidRPr="00482C36">
        <w:rPr>
          <w:rFonts w:eastAsia="바탕"/>
          <w:sz w:val="22"/>
          <w:szCs w:val="22"/>
          <w:lang w:eastAsia="ko-KR"/>
        </w:rPr>
        <w:t xml:space="preserve"> can be configured per slot-group (or every multiple slot-groups) and the maximum number of PDCCH candidates and non-overlapping CCEs can be applied per slot-group.</w:t>
      </w:r>
    </w:p>
    <w:p w14:paraId="6E38330E" w14:textId="72F39745" w:rsidR="00482C36" w:rsidRDefault="00482C36"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 </w:t>
      </w:r>
      <w:r w:rsidR="000302B0">
        <w:rPr>
          <w:rFonts w:eastAsia="바탕"/>
          <w:sz w:val="22"/>
          <w:szCs w:val="22"/>
          <w:lang w:eastAsia="ko-KR"/>
        </w:rPr>
        <w:t>are two simple ways to determine the length of a slot-group. The first</w:t>
      </w:r>
      <w:r w:rsidR="00FF4CE5">
        <w:rPr>
          <w:rFonts w:eastAsia="바탕"/>
          <w:sz w:val="22"/>
          <w:szCs w:val="22"/>
          <w:lang w:eastAsia="ko-KR"/>
        </w:rPr>
        <w:t xml:space="preserve"> way</w:t>
      </w:r>
      <w:r w:rsidR="000302B0">
        <w:rPr>
          <w:rFonts w:eastAsia="바탕"/>
          <w:sz w:val="22"/>
          <w:szCs w:val="22"/>
          <w:lang w:eastAsia="ko-KR"/>
        </w:rPr>
        <w:t xml:space="preserve"> is to set the reference length regardless </w:t>
      </w:r>
      <w:r w:rsidR="00F76A92">
        <w:rPr>
          <w:rFonts w:eastAsia="바탕"/>
          <w:sz w:val="22"/>
          <w:szCs w:val="22"/>
          <w:lang w:eastAsia="ko-KR"/>
        </w:rPr>
        <w:t xml:space="preserve">of actual SCS </w:t>
      </w:r>
      <w:r w:rsidR="000302B0">
        <w:rPr>
          <w:rFonts w:eastAsia="바탕"/>
          <w:sz w:val="22"/>
          <w:szCs w:val="22"/>
          <w:lang w:eastAsia="ko-KR"/>
        </w:rPr>
        <w:t>configur</w:t>
      </w:r>
      <w:r w:rsidR="00F76A92">
        <w:rPr>
          <w:rFonts w:eastAsia="바탕"/>
          <w:sz w:val="22"/>
          <w:szCs w:val="22"/>
          <w:lang w:eastAsia="ko-KR"/>
        </w:rPr>
        <w:t>ation</w:t>
      </w:r>
      <w:r w:rsidR="000302B0">
        <w:rPr>
          <w:rFonts w:eastAsia="바탕"/>
          <w:sz w:val="22"/>
          <w:szCs w:val="22"/>
          <w:lang w:eastAsia="ko-KR"/>
        </w:rPr>
        <w:t xml:space="preserve">. </w:t>
      </w:r>
      <w:r w:rsidR="00F76A92">
        <w:rPr>
          <w:rFonts w:eastAsia="바탕"/>
          <w:sz w:val="22"/>
          <w:szCs w:val="22"/>
          <w:lang w:eastAsia="ko-KR"/>
        </w:rPr>
        <w:t>For instance,</w:t>
      </w:r>
      <w:r w:rsidR="00FF4CE5">
        <w:rPr>
          <w:rFonts w:eastAsia="바탕"/>
          <w:sz w:val="22"/>
          <w:szCs w:val="22"/>
          <w:lang w:eastAsia="ko-KR"/>
        </w:rPr>
        <w:t xml:space="preserve"> the slot length corresponding to 120 kHz SCS can be used as a reference length since 120 kHz is the smallest SCS </w:t>
      </w:r>
      <w:r w:rsidR="007B7DB4">
        <w:rPr>
          <w:rFonts w:eastAsia="바탕"/>
          <w:sz w:val="22"/>
          <w:szCs w:val="22"/>
          <w:lang w:eastAsia="ko-KR"/>
        </w:rPr>
        <w:t xml:space="preserve">that </w:t>
      </w:r>
      <w:r w:rsidR="00FF4CE5">
        <w:rPr>
          <w:rFonts w:eastAsia="바탕"/>
          <w:sz w:val="22"/>
          <w:szCs w:val="22"/>
          <w:lang w:eastAsia="ko-KR"/>
        </w:rPr>
        <w:t xml:space="preserve">could be configured in FR-X. </w:t>
      </w:r>
      <w:r w:rsidR="00F76A92">
        <w:rPr>
          <w:rFonts w:eastAsia="바탕"/>
          <w:sz w:val="22"/>
          <w:szCs w:val="22"/>
          <w:lang w:eastAsia="ko-KR"/>
        </w:rPr>
        <w:t>In this case, if one</w:t>
      </w:r>
      <w:r w:rsidR="000302B0">
        <w:rPr>
          <w:rFonts w:eastAsia="바탕"/>
          <w:sz w:val="22"/>
          <w:szCs w:val="22"/>
          <w:lang w:eastAsia="ko-KR"/>
        </w:rPr>
        <w:t xml:space="preserve"> slot length corresponding to 120 kHz</w:t>
      </w:r>
      <w:r w:rsidR="00F76A92">
        <w:rPr>
          <w:rFonts w:eastAsia="바탕"/>
          <w:sz w:val="22"/>
          <w:szCs w:val="22"/>
          <w:lang w:eastAsia="ko-KR"/>
        </w:rPr>
        <w:t xml:space="preserve"> SCS</w:t>
      </w:r>
      <w:r w:rsidR="000302B0">
        <w:rPr>
          <w:rFonts w:eastAsia="바탕"/>
          <w:sz w:val="22"/>
          <w:szCs w:val="22"/>
          <w:lang w:eastAsia="ko-KR"/>
        </w:rPr>
        <w:t xml:space="preserve"> is set </w:t>
      </w:r>
      <w:r w:rsidR="00F76A92">
        <w:rPr>
          <w:rFonts w:eastAsia="바탕"/>
          <w:sz w:val="22"/>
          <w:szCs w:val="22"/>
          <w:lang w:eastAsia="ko-KR"/>
        </w:rPr>
        <w:t>to the reference length, then the consecutive four</w:t>
      </w:r>
      <w:r w:rsidR="000302B0">
        <w:rPr>
          <w:rFonts w:eastAsia="바탕"/>
          <w:sz w:val="22"/>
          <w:szCs w:val="22"/>
          <w:lang w:eastAsia="ko-KR"/>
        </w:rPr>
        <w:t xml:space="preserve"> slots are used as slot-group</w:t>
      </w:r>
      <w:r w:rsidR="00F76A92">
        <w:rPr>
          <w:rFonts w:eastAsia="바탕"/>
          <w:sz w:val="22"/>
          <w:szCs w:val="22"/>
          <w:lang w:eastAsia="ko-KR"/>
        </w:rPr>
        <w:t xml:space="preserve"> for 480 kHz SCS, and consecutive eight</w:t>
      </w:r>
      <w:r w:rsidR="000302B0">
        <w:rPr>
          <w:rFonts w:eastAsia="바탕"/>
          <w:sz w:val="22"/>
          <w:szCs w:val="22"/>
          <w:lang w:eastAsia="ko-KR"/>
        </w:rPr>
        <w:t xml:space="preserve"> slots are used as slot-group for 960 kHz SCS. </w:t>
      </w:r>
      <w:r w:rsidR="00FF4CE5">
        <w:rPr>
          <w:rFonts w:eastAsia="바탕"/>
          <w:sz w:val="22"/>
          <w:szCs w:val="22"/>
          <w:lang w:eastAsia="ko-KR"/>
        </w:rPr>
        <w:t xml:space="preserve">Another way is to use a new PDCCH monitoring time unit with capability signalling. </w:t>
      </w:r>
      <w:r w:rsidR="00FF4CE5" w:rsidRPr="00FF4CE5">
        <w:rPr>
          <w:rFonts w:eastAsia="바탕"/>
          <w:sz w:val="22"/>
          <w:szCs w:val="22"/>
          <w:lang w:eastAsia="ko-KR"/>
        </w:rPr>
        <w:t>A preferred ref</w:t>
      </w:r>
      <w:r w:rsidR="00FF4CE5">
        <w:rPr>
          <w:rFonts w:eastAsia="바탕"/>
          <w:sz w:val="22"/>
          <w:szCs w:val="22"/>
          <w:lang w:eastAsia="ko-KR"/>
        </w:rPr>
        <w:t xml:space="preserve">erence </w:t>
      </w:r>
      <w:r w:rsidR="00F76A92">
        <w:rPr>
          <w:rFonts w:eastAsia="바탕"/>
          <w:sz w:val="22"/>
          <w:szCs w:val="22"/>
          <w:lang w:eastAsia="ko-KR"/>
        </w:rPr>
        <w:t>length can be</w:t>
      </w:r>
      <w:r w:rsidR="00FF4CE5" w:rsidRPr="00FF4CE5">
        <w:rPr>
          <w:rFonts w:eastAsia="바탕"/>
          <w:sz w:val="22"/>
          <w:szCs w:val="22"/>
          <w:lang w:eastAsia="ko-KR"/>
        </w:rPr>
        <w:t xml:space="preserve"> signalled for each UE, and this length can be used as a basic time unit for PDCCH monitoring.</w:t>
      </w:r>
      <w:r w:rsidR="00FF4CE5">
        <w:rPr>
          <w:rFonts w:eastAsia="바탕"/>
          <w:sz w:val="22"/>
          <w:szCs w:val="22"/>
          <w:lang w:eastAsia="ko-KR"/>
        </w:rPr>
        <w:t xml:space="preserve"> </w:t>
      </w:r>
      <w:r w:rsidR="0005278A">
        <w:rPr>
          <w:rFonts w:eastAsia="바탕"/>
          <w:sz w:val="22"/>
          <w:szCs w:val="22"/>
          <w:lang w:eastAsia="ko-KR"/>
        </w:rPr>
        <w:t xml:space="preserve">Regarding the PDCCH monitoring per slot-group, associated procedures such as overbooking and dropping may also be enhanced. </w:t>
      </w:r>
      <w:r w:rsidR="0005278A" w:rsidRPr="004C0AB1">
        <w:rPr>
          <w:rFonts w:eastAsia="바탕"/>
          <w:sz w:val="22"/>
          <w:szCs w:val="22"/>
          <w:lang w:eastAsia="ko-KR"/>
        </w:rPr>
        <w:t xml:space="preserve">For example, if </w:t>
      </w:r>
      <w:r w:rsidR="0005278A">
        <w:rPr>
          <w:rFonts w:eastAsia="바탕"/>
          <w:sz w:val="22"/>
          <w:szCs w:val="22"/>
          <w:lang w:eastAsia="ko-KR"/>
        </w:rPr>
        <w:t xml:space="preserve">consecutive </w:t>
      </w:r>
      <w:r w:rsidR="0005278A" w:rsidRPr="004C0AB1">
        <w:rPr>
          <w:rFonts w:eastAsia="바탕"/>
          <w:sz w:val="22"/>
          <w:szCs w:val="22"/>
          <w:lang w:eastAsia="ko-KR"/>
        </w:rPr>
        <w:t>M slots for 960 kHz</w:t>
      </w:r>
      <w:r w:rsidR="0005278A">
        <w:rPr>
          <w:rFonts w:eastAsia="바탕"/>
          <w:sz w:val="22"/>
          <w:szCs w:val="22"/>
          <w:lang w:eastAsia="ko-KR"/>
        </w:rPr>
        <w:t xml:space="preserve"> SCS</w:t>
      </w:r>
      <w:r w:rsidR="0005278A" w:rsidRPr="004C0AB1">
        <w:rPr>
          <w:rFonts w:eastAsia="바탕"/>
          <w:sz w:val="22"/>
          <w:szCs w:val="22"/>
          <w:lang w:eastAsia="ko-KR"/>
        </w:rPr>
        <w:t xml:space="preserve"> </w:t>
      </w:r>
      <w:r w:rsidR="0005278A">
        <w:rPr>
          <w:rFonts w:eastAsia="바탕"/>
          <w:sz w:val="22"/>
          <w:szCs w:val="22"/>
          <w:lang w:eastAsia="ko-KR"/>
        </w:rPr>
        <w:t>is set to</w:t>
      </w:r>
      <w:r w:rsidR="0005278A" w:rsidRPr="004C0AB1">
        <w:rPr>
          <w:rFonts w:eastAsia="바탕"/>
          <w:sz w:val="22"/>
          <w:szCs w:val="22"/>
          <w:lang w:eastAsia="ko-KR"/>
        </w:rPr>
        <w:t xml:space="preserve"> </w:t>
      </w:r>
      <w:r w:rsidR="0005278A">
        <w:rPr>
          <w:rFonts w:eastAsia="바탕"/>
          <w:sz w:val="22"/>
          <w:szCs w:val="22"/>
          <w:lang w:eastAsia="ko-KR"/>
        </w:rPr>
        <w:t xml:space="preserve">a </w:t>
      </w:r>
      <w:r w:rsidR="0005278A" w:rsidRPr="004C0AB1">
        <w:rPr>
          <w:rFonts w:eastAsia="바탕"/>
          <w:sz w:val="22"/>
          <w:szCs w:val="22"/>
          <w:lang w:eastAsia="ko-KR"/>
        </w:rPr>
        <w:t xml:space="preserve">slot-group </w:t>
      </w:r>
      <w:r w:rsidR="0005278A">
        <w:rPr>
          <w:rFonts w:eastAsia="바탕"/>
          <w:sz w:val="22"/>
          <w:szCs w:val="22"/>
          <w:lang w:eastAsia="ko-KR"/>
        </w:rPr>
        <w:t>for</w:t>
      </w:r>
      <w:r w:rsidR="0005278A" w:rsidRPr="004C0AB1">
        <w:rPr>
          <w:rFonts w:eastAsia="바탕"/>
          <w:sz w:val="22"/>
          <w:szCs w:val="22"/>
          <w:lang w:eastAsia="ko-KR"/>
        </w:rPr>
        <w:t xml:space="preserve"> PDCCH monitoring, </w:t>
      </w:r>
      <w:r w:rsidR="0005278A">
        <w:rPr>
          <w:rFonts w:eastAsia="바탕"/>
          <w:sz w:val="22"/>
          <w:szCs w:val="22"/>
          <w:lang w:eastAsia="ko-KR"/>
        </w:rPr>
        <w:t xml:space="preserve">then </w:t>
      </w:r>
      <w:r w:rsidR="0005278A" w:rsidRPr="004C0AB1">
        <w:rPr>
          <w:rFonts w:eastAsia="바탕"/>
          <w:sz w:val="22"/>
          <w:szCs w:val="22"/>
          <w:lang w:eastAsia="ko-KR"/>
        </w:rPr>
        <w:t xml:space="preserve">SS set dropping due to overbooking </w:t>
      </w:r>
      <w:r w:rsidR="0005278A">
        <w:rPr>
          <w:rFonts w:eastAsia="바탕"/>
          <w:sz w:val="22"/>
          <w:szCs w:val="22"/>
          <w:lang w:eastAsia="ko-KR"/>
        </w:rPr>
        <w:t>would</w:t>
      </w:r>
      <w:r w:rsidR="0005278A" w:rsidRPr="004C0AB1">
        <w:rPr>
          <w:rFonts w:eastAsia="바탕"/>
          <w:sz w:val="22"/>
          <w:szCs w:val="22"/>
          <w:lang w:eastAsia="ko-KR"/>
        </w:rPr>
        <w:t xml:space="preserve"> </w:t>
      </w:r>
      <w:r w:rsidR="0005278A">
        <w:rPr>
          <w:rFonts w:eastAsia="바탕"/>
          <w:sz w:val="22"/>
          <w:szCs w:val="22"/>
          <w:lang w:eastAsia="ko-KR"/>
        </w:rPr>
        <w:t xml:space="preserve">be </w:t>
      </w:r>
      <w:r w:rsidR="0005278A" w:rsidRPr="004C0AB1">
        <w:rPr>
          <w:rFonts w:eastAsia="바탕"/>
          <w:sz w:val="22"/>
          <w:szCs w:val="22"/>
          <w:lang w:eastAsia="ko-KR"/>
        </w:rPr>
        <w:t xml:space="preserve">performed in unit of </w:t>
      </w:r>
      <w:r w:rsidR="0005278A">
        <w:rPr>
          <w:rFonts w:eastAsia="바탕"/>
          <w:sz w:val="22"/>
          <w:szCs w:val="22"/>
          <w:lang w:eastAsia="ko-KR"/>
        </w:rPr>
        <w:t>slot-group</w:t>
      </w:r>
      <w:r w:rsidR="0005278A" w:rsidRPr="004C0AB1">
        <w:rPr>
          <w:rFonts w:eastAsia="바탕"/>
          <w:sz w:val="22"/>
          <w:szCs w:val="22"/>
          <w:lang w:eastAsia="ko-KR"/>
        </w:rPr>
        <w:t xml:space="preserve">. </w:t>
      </w:r>
      <w:r w:rsidR="0005278A">
        <w:rPr>
          <w:rFonts w:eastAsia="바탕"/>
          <w:sz w:val="22"/>
          <w:szCs w:val="22"/>
          <w:lang w:eastAsia="ko-KR"/>
        </w:rPr>
        <w:t>With this</w:t>
      </w:r>
      <w:r w:rsidR="0005278A" w:rsidRPr="00190FF7">
        <w:rPr>
          <w:rFonts w:eastAsia="바탕"/>
          <w:sz w:val="22"/>
          <w:szCs w:val="22"/>
          <w:lang w:eastAsia="ko-KR"/>
        </w:rPr>
        <w:t xml:space="preserve">, </w:t>
      </w:r>
      <w:r w:rsidR="00BE5A2A">
        <w:rPr>
          <w:rFonts w:eastAsia="바탕"/>
          <w:sz w:val="22"/>
          <w:szCs w:val="22"/>
          <w:lang w:eastAsia="ko-KR"/>
        </w:rPr>
        <w:t>additional restriction on</w:t>
      </w:r>
      <w:r w:rsidR="0005278A" w:rsidRPr="00190FF7">
        <w:rPr>
          <w:rFonts w:eastAsia="바탕"/>
          <w:sz w:val="22"/>
          <w:szCs w:val="22"/>
          <w:lang w:eastAsia="ko-KR"/>
        </w:rPr>
        <w:t xml:space="preserve"> PDCCH monitoring may be </w:t>
      </w:r>
      <w:r w:rsidR="00E63075">
        <w:rPr>
          <w:rFonts w:eastAsia="바탕"/>
          <w:sz w:val="22"/>
          <w:szCs w:val="22"/>
          <w:lang w:eastAsia="ko-KR"/>
        </w:rPr>
        <w:t>considered</w:t>
      </w:r>
      <w:r w:rsidR="0005278A" w:rsidRPr="00190FF7">
        <w:rPr>
          <w:rFonts w:eastAsia="바탕"/>
          <w:sz w:val="22"/>
          <w:szCs w:val="22"/>
          <w:lang w:eastAsia="ko-KR"/>
        </w:rPr>
        <w:t xml:space="preserve">, </w:t>
      </w:r>
      <w:r w:rsidR="00E63075">
        <w:rPr>
          <w:rFonts w:eastAsia="바탕"/>
          <w:sz w:val="22"/>
          <w:szCs w:val="22"/>
          <w:lang w:eastAsia="ko-KR"/>
        </w:rPr>
        <w:t xml:space="preserve">e.g., by </w:t>
      </w:r>
      <w:r w:rsidR="00BE5A2A">
        <w:rPr>
          <w:rFonts w:eastAsia="바탕"/>
          <w:sz w:val="22"/>
          <w:szCs w:val="22"/>
          <w:lang w:eastAsia="ko-KR"/>
        </w:rPr>
        <w:t xml:space="preserve">applying </w:t>
      </w:r>
      <w:r w:rsidR="0005278A" w:rsidRPr="00190FF7">
        <w:rPr>
          <w:rFonts w:eastAsia="바탕"/>
          <w:sz w:val="22"/>
          <w:szCs w:val="22"/>
          <w:lang w:eastAsia="ko-KR"/>
        </w:rPr>
        <w:t>overbooking</w:t>
      </w:r>
      <w:r w:rsidR="0005278A">
        <w:rPr>
          <w:rFonts w:eastAsia="바탕"/>
          <w:sz w:val="22"/>
          <w:szCs w:val="22"/>
          <w:lang w:eastAsia="ko-KR"/>
        </w:rPr>
        <w:t>/</w:t>
      </w:r>
      <w:r w:rsidR="0005278A" w:rsidRPr="00190FF7">
        <w:rPr>
          <w:rFonts w:eastAsia="바탕"/>
          <w:sz w:val="22"/>
          <w:szCs w:val="22"/>
          <w:lang w:eastAsia="ko-KR"/>
        </w:rPr>
        <w:t xml:space="preserve">dropping </w:t>
      </w:r>
      <w:r w:rsidR="0005278A">
        <w:rPr>
          <w:rFonts w:eastAsia="바탕"/>
          <w:sz w:val="22"/>
          <w:szCs w:val="22"/>
          <w:lang w:eastAsia="ko-KR"/>
        </w:rPr>
        <w:t xml:space="preserve">rules </w:t>
      </w:r>
      <w:r w:rsidR="00BE5A2A">
        <w:rPr>
          <w:rFonts w:eastAsia="바탕"/>
          <w:sz w:val="22"/>
          <w:szCs w:val="22"/>
          <w:lang w:eastAsia="ko-KR"/>
        </w:rPr>
        <w:t>for some part of slots</w:t>
      </w:r>
      <w:r w:rsidR="0005278A">
        <w:rPr>
          <w:rFonts w:eastAsia="바탕"/>
          <w:sz w:val="22"/>
          <w:szCs w:val="22"/>
          <w:lang w:eastAsia="ko-KR"/>
        </w:rPr>
        <w:t xml:space="preserve"> within a slot-group</w:t>
      </w:r>
      <w:r w:rsidR="0005278A" w:rsidRPr="00190FF7">
        <w:rPr>
          <w:rFonts w:eastAsia="바탕"/>
          <w:sz w:val="22"/>
          <w:szCs w:val="22"/>
          <w:lang w:eastAsia="ko-KR"/>
        </w:rPr>
        <w:t>.</w:t>
      </w:r>
    </w:p>
    <w:p w14:paraId="3886A270" w14:textId="4AB9D95E" w:rsidR="00A3334C" w:rsidRDefault="00A3334C" w:rsidP="00A3334C">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w:t>
      </w:r>
      <w:r w:rsidRPr="002B431A">
        <w:rPr>
          <w:rFonts w:eastAsia="바탕"/>
          <w:b/>
          <w:sz w:val="22"/>
          <w:szCs w:val="22"/>
          <w:lang w:eastAsia="ko-KR"/>
        </w:rPr>
        <w:t xml:space="preserve"> #1: </w:t>
      </w:r>
      <w:r w:rsidR="007B7DB4">
        <w:rPr>
          <w:rFonts w:eastAsia="바탕"/>
          <w:b/>
          <w:sz w:val="22"/>
          <w:szCs w:val="22"/>
          <w:lang w:eastAsia="ko-KR"/>
        </w:rPr>
        <w:t xml:space="preserve">Considering </w:t>
      </w:r>
      <w:r w:rsidR="006D6CE8" w:rsidRPr="006D6CE8">
        <w:rPr>
          <w:rFonts w:eastAsia="바탕"/>
          <w:b/>
          <w:sz w:val="22"/>
          <w:szCs w:val="22"/>
          <w:lang w:eastAsia="ko-KR"/>
        </w:rPr>
        <w:t>simplified UE implementation and potential power consumption reduction</w:t>
      </w:r>
      <w:r w:rsidR="007B7DB4">
        <w:rPr>
          <w:rFonts w:eastAsia="바탕"/>
          <w:b/>
          <w:sz w:val="22"/>
          <w:szCs w:val="22"/>
          <w:lang w:eastAsia="ko-KR"/>
        </w:rPr>
        <w:t xml:space="preserve">, support slot-group based PDCCH monitoring where </w:t>
      </w:r>
      <w:r w:rsidR="0054449F" w:rsidRPr="0054449F">
        <w:rPr>
          <w:rFonts w:eastAsia="바탕"/>
          <w:b/>
          <w:sz w:val="22"/>
          <w:szCs w:val="22"/>
          <w:lang w:eastAsia="ko-KR"/>
        </w:rPr>
        <w:t xml:space="preserve">the maximum number of PDCCH candidates and non-overlapping CCEs </w:t>
      </w:r>
      <w:r w:rsidR="0054449F">
        <w:rPr>
          <w:rFonts w:eastAsia="바탕"/>
          <w:b/>
          <w:sz w:val="22"/>
          <w:szCs w:val="22"/>
          <w:lang w:eastAsia="ko-KR"/>
        </w:rPr>
        <w:t xml:space="preserve">are defined per slot-group and </w:t>
      </w:r>
      <w:r w:rsidR="007B7DB4">
        <w:rPr>
          <w:rFonts w:eastAsia="바탕"/>
          <w:b/>
          <w:sz w:val="22"/>
          <w:szCs w:val="22"/>
          <w:lang w:eastAsia="ko-KR"/>
        </w:rPr>
        <w:t>the number of slots for slot-group can be determined based on reference SCS (e.g., 120 kHz) or UE capability</w:t>
      </w:r>
      <w:r w:rsidR="006D6CE8" w:rsidRPr="006D6CE8">
        <w:rPr>
          <w:rFonts w:eastAsia="바탕"/>
          <w:b/>
          <w:sz w:val="22"/>
          <w:szCs w:val="22"/>
          <w:lang w:eastAsia="ko-KR"/>
        </w:rPr>
        <w:t>.</w:t>
      </w:r>
    </w:p>
    <w:p w14:paraId="46FB7A10" w14:textId="77777777" w:rsidR="00A3334C" w:rsidRPr="0095038A" w:rsidRDefault="00A3334C" w:rsidP="00671D1E">
      <w:pPr>
        <w:spacing w:before="120" w:after="120" w:line="240" w:lineRule="auto"/>
        <w:ind w:left="284" w:hangingChars="129"/>
        <w:rPr>
          <w:rFonts w:eastAsia="바탕"/>
          <w:sz w:val="22"/>
          <w:szCs w:val="22"/>
          <w:lang w:eastAsia="ko-KR"/>
        </w:rPr>
      </w:pPr>
    </w:p>
    <w:p w14:paraId="3EB98E17" w14:textId="5D4A1208" w:rsidR="0095038A" w:rsidRDefault="00776BFB" w:rsidP="0095038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w:t>
      </w:r>
      <w:r w:rsidRPr="00776BFB">
        <w:rPr>
          <w:rFonts w:eastAsia="바탕"/>
          <w:sz w:val="22"/>
          <w:szCs w:val="22"/>
          <w:lang w:eastAsia="ko-KR"/>
        </w:rPr>
        <w:t>SS set configuration can also be set appropriately for the slot-group.</w:t>
      </w:r>
      <w:r>
        <w:rPr>
          <w:rFonts w:eastAsia="바탕"/>
          <w:sz w:val="22"/>
          <w:szCs w:val="22"/>
          <w:lang w:eastAsia="ko-KR"/>
        </w:rPr>
        <w:t xml:space="preserve"> </w:t>
      </w:r>
      <w:r w:rsidR="0005278A">
        <w:rPr>
          <w:rFonts w:eastAsia="바탕" w:hint="eastAsia"/>
          <w:sz w:val="22"/>
          <w:szCs w:val="22"/>
          <w:lang w:eastAsia="ko-KR"/>
        </w:rPr>
        <w:t>T</w:t>
      </w:r>
      <w:r w:rsidR="0005278A">
        <w:rPr>
          <w:rFonts w:eastAsia="바탕"/>
          <w:sz w:val="22"/>
          <w:szCs w:val="22"/>
          <w:lang w:eastAsia="ko-KR"/>
        </w:rPr>
        <w:t xml:space="preserve">hrough SS set configuration based on slot-group, </w:t>
      </w:r>
      <w:r w:rsidR="00DC69C7">
        <w:rPr>
          <w:rFonts w:eastAsia="바탕"/>
          <w:sz w:val="22"/>
          <w:szCs w:val="22"/>
          <w:lang w:eastAsia="ko-KR"/>
        </w:rPr>
        <w:t xml:space="preserve">PDCCH monitoring occasion could be adjusted </w:t>
      </w:r>
      <w:r w:rsidR="00DA5D24">
        <w:rPr>
          <w:rFonts w:eastAsia="바탕"/>
          <w:sz w:val="22"/>
          <w:szCs w:val="22"/>
          <w:lang w:eastAsia="ko-KR"/>
        </w:rPr>
        <w:t>properly (e.g., restricted)</w:t>
      </w:r>
      <w:r w:rsidR="00DC69C7">
        <w:rPr>
          <w:rFonts w:eastAsia="바탕"/>
          <w:sz w:val="22"/>
          <w:szCs w:val="22"/>
          <w:lang w:eastAsia="ko-KR"/>
        </w:rPr>
        <w:t xml:space="preserve">, and then, additional power saving effects </w:t>
      </w:r>
      <w:r w:rsidR="002E6D6B">
        <w:rPr>
          <w:rFonts w:eastAsia="바탕"/>
          <w:sz w:val="22"/>
          <w:szCs w:val="22"/>
          <w:lang w:eastAsia="ko-KR"/>
        </w:rPr>
        <w:t xml:space="preserve">would </w:t>
      </w:r>
      <w:r w:rsidR="00DC69C7">
        <w:rPr>
          <w:rFonts w:eastAsia="바탕"/>
          <w:sz w:val="22"/>
          <w:szCs w:val="22"/>
          <w:lang w:eastAsia="ko-KR"/>
        </w:rPr>
        <w:t>be expected.</w:t>
      </w:r>
      <w:r w:rsidR="00E44BAB">
        <w:rPr>
          <w:rFonts w:eastAsia="바탕"/>
          <w:sz w:val="22"/>
          <w:szCs w:val="22"/>
          <w:lang w:eastAsia="ko-KR"/>
        </w:rPr>
        <w:t xml:space="preserve"> </w:t>
      </w:r>
      <w:r>
        <w:rPr>
          <w:rFonts w:eastAsia="바탕"/>
          <w:sz w:val="22"/>
          <w:szCs w:val="22"/>
          <w:lang w:eastAsia="ko-KR"/>
        </w:rPr>
        <w:t>For slot-group based PDCCH monitoring</w:t>
      </w:r>
      <w:r w:rsidR="00F201A9">
        <w:rPr>
          <w:rFonts w:eastAsia="바탕"/>
          <w:sz w:val="22"/>
          <w:szCs w:val="22"/>
          <w:lang w:eastAsia="ko-KR"/>
        </w:rPr>
        <w:t xml:space="preserve">, </w:t>
      </w:r>
      <w:r w:rsidR="00E44BAB">
        <w:rPr>
          <w:rFonts w:eastAsia="바탕"/>
          <w:sz w:val="22"/>
          <w:szCs w:val="22"/>
          <w:lang w:eastAsia="ko-KR"/>
        </w:rPr>
        <w:t xml:space="preserve">specifically, </w:t>
      </w:r>
      <w:r w:rsidR="00F201A9">
        <w:rPr>
          <w:rFonts w:eastAsia="바탕"/>
          <w:sz w:val="22"/>
          <w:szCs w:val="22"/>
          <w:lang w:eastAsia="ko-KR"/>
        </w:rPr>
        <w:t xml:space="preserve">SS set configurations such as periodicity </w:t>
      </w:r>
      <w:r w:rsidR="00BE5A2A">
        <w:rPr>
          <w:rFonts w:eastAsia="바탕"/>
          <w:sz w:val="22"/>
          <w:szCs w:val="22"/>
          <w:lang w:eastAsia="ko-KR"/>
        </w:rPr>
        <w:t>(</w:t>
      </w:r>
      <w:r w:rsidR="00F201A9">
        <w:rPr>
          <w:rFonts w:eastAsia="바탕"/>
          <w:sz w:val="22"/>
          <w:szCs w:val="22"/>
          <w:lang w:eastAsia="ko-KR"/>
        </w:rPr>
        <w:t xml:space="preserve">and </w:t>
      </w:r>
      <w:r w:rsidR="00E44BAB">
        <w:rPr>
          <w:rFonts w:eastAsia="바탕"/>
          <w:sz w:val="22"/>
          <w:szCs w:val="22"/>
          <w:lang w:eastAsia="ko-KR"/>
        </w:rPr>
        <w:t>offset</w:t>
      </w:r>
      <w:r w:rsidR="00BE5A2A">
        <w:rPr>
          <w:rFonts w:eastAsia="바탕"/>
          <w:sz w:val="22"/>
          <w:szCs w:val="22"/>
          <w:lang w:eastAsia="ko-KR"/>
        </w:rPr>
        <w:t>)</w:t>
      </w:r>
      <w:r w:rsidR="00E44BAB">
        <w:rPr>
          <w:rFonts w:eastAsia="바탕"/>
          <w:sz w:val="22"/>
          <w:szCs w:val="22"/>
          <w:lang w:eastAsia="ko-KR"/>
        </w:rPr>
        <w:t xml:space="preserve"> can</w:t>
      </w:r>
      <w:r w:rsidR="00F201A9">
        <w:rPr>
          <w:rFonts w:eastAsia="바탕"/>
          <w:sz w:val="22"/>
          <w:szCs w:val="22"/>
          <w:lang w:eastAsia="ko-KR"/>
        </w:rPr>
        <w:t xml:space="preserve"> be configured to </w:t>
      </w:r>
      <w:r w:rsidR="00E44BAB">
        <w:rPr>
          <w:rFonts w:eastAsia="바탕"/>
          <w:sz w:val="22"/>
          <w:szCs w:val="22"/>
          <w:lang w:eastAsia="ko-KR"/>
        </w:rPr>
        <w:t>a value larger than M (or a</w:t>
      </w:r>
      <w:r w:rsidR="00F201A9">
        <w:rPr>
          <w:rFonts w:eastAsia="바탕"/>
          <w:sz w:val="22"/>
          <w:szCs w:val="22"/>
          <w:lang w:eastAsia="ko-KR"/>
        </w:rPr>
        <w:t xml:space="preserve"> multiple of M</w:t>
      </w:r>
      <w:r w:rsidR="00E44BAB">
        <w:rPr>
          <w:rFonts w:eastAsia="바탕"/>
          <w:sz w:val="22"/>
          <w:szCs w:val="22"/>
          <w:lang w:eastAsia="ko-KR"/>
        </w:rPr>
        <w:t>)</w:t>
      </w:r>
      <w:r w:rsidR="00F201A9">
        <w:rPr>
          <w:rFonts w:eastAsia="바탕"/>
          <w:sz w:val="22"/>
          <w:szCs w:val="22"/>
          <w:lang w:eastAsia="ko-KR"/>
        </w:rPr>
        <w:t xml:space="preserve"> slots. </w:t>
      </w:r>
      <w:r w:rsidR="00E44BAB">
        <w:rPr>
          <w:rFonts w:eastAsia="바탕"/>
          <w:sz w:val="22"/>
          <w:szCs w:val="22"/>
          <w:lang w:eastAsia="ko-KR"/>
        </w:rPr>
        <w:t xml:space="preserve">Accordingly, duration may be </w:t>
      </w:r>
      <w:r w:rsidR="0045625B">
        <w:rPr>
          <w:rFonts w:eastAsia="바탕"/>
          <w:sz w:val="22"/>
          <w:szCs w:val="22"/>
          <w:lang w:eastAsia="ko-KR"/>
        </w:rPr>
        <w:t xml:space="preserve">limited to be </w:t>
      </w:r>
      <w:r w:rsidR="00E44BAB">
        <w:rPr>
          <w:rFonts w:eastAsia="바탕"/>
          <w:sz w:val="22"/>
          <w:szCs w:val="22"/>
          <w:lang w:eastAsia="ko-KR"/>
        </w:rPr>
        <w:t xml:space="preserve">configured </w:t>
      </w:r>
      <w:r w:rsidR="0045625B">
        <w:rPr>
          <w:rFonts w:eastAsia="바탕"/>
          <w:sz w:val="22"/>
          <w:szCs w:val="22"/>
          <w:lang w:eastAsia="ko-KR"/>
        </w:rPr>
        <w:t xml:space="preserve">with </w:t>
      </w:r>
      <w:r w:rsidR="00E44BAB">
        <w:rPr>
          <w:rFonts w:eastAsia="바탕"/>
          <w:sz w:val="22"/>
          <w:szCs w:val="22"/>
          <w:lang w:eastAsia="ko-KR"/>
        </w:rPr>
        <w:t xml:space="preserve">less than M (or a multiple of M) slots. Moreover, </w:t>
      </w:r>
      <w:r w:rsidR="0045625B">
        <w:rPr>
          <w:rFonts w:eastAsia="바탕"/>
          <w:sz w:val="22"/>
          <w:szCs w:val="22"/>
          <w:lang w:eastAsia="ko-KR"/>
        </w:rPr>
        <w:t>it can be discussed how to handle the case where</w:t>
      </w:r>
      <w:r w:rsidR="00A96BBC">
        <w:rPr>
          <w:rFonts w:eastAsia="바탕"/>
          <w:sz w:val="22"/>
          <w:szCs w:val="22"/>
          <w:lang w:eastAsia="ko-KR"/>
        </w:rPr>
        <w:t xml:space="preserve"> the slot-group boundary does not exactly match the periodicity and duration configurations. </w:t>
      </w:r>
      <w:r w:rsidR="00B10D8F">
        <w:rPr>
          <w:rFonts w:eastAsia="바탕"/>
          <w:sz w:val="22"/>
          <w:szCs w:val="22"/>
          <w:lang w:eastAsia="ko-KR"/>
        </w:rPr>
        <w:t>Therefore</w:t>
      </w:r>
      <w:r w:rsidR="00A96BBC">
        <w:rPr>
          <w:rFonts w:eastAsia="바탕"/>
          <w:sz w:val="22"/>
          <w:szCs w:val="22"/>
          <w:lang w:eastAsia="ko-KR"/>
        </w:rPr>
        <w:t>, t</w:t>
      </w:r>
      <w:r w:rsidR="00F201A9" w:rsidRPr="00F201A9">
        <w:rPr>
          <w:rFonts w:eastAsia="바탕"/>
          <w:sz w:val="22"/>
          <w:szCs w:val="22"/>
          <w:lang w:eastAsia="ko-KR"/>
        </w:rPr>
        <w:t>hroug</w:t>
      </w:r>
      <w:r w:rsidR="00A96BBC">
        <w:rPr>
          <w:rFonts w:eastAsia="바탕"/>
          <w:sz w:val="22"/>
          <w:szCs w:val="22"/>
          <w:lang w:eastAsia="ko-KR"/>
        </w:rPr>
        <w:t>h slot-group based PDCCH monitoring configuration and associated SS set configurations</w:t>
      </w:r>
      <w:r w:rsidR="00F201A9" w:rsidRPr="00F201A9">
        <w:rPr>
          <w:rFonts w:eastAsia="바탕"/>
          <w:sz w:val="22"/>
          <w:szCs w:val="22"/>
          <w:lang w:eastAsia="ko-KR"/>
        </w:rPr>
        <w:t xml:space="preserve">, it </w:t>
      </w:r>
      <w:r w:rsidR="00F201A9">
        <w:rPr>
          <w:rFonts w:eastAsia="바탕"/>
          <w:sz w:val="22"/>
          <w:szCs w:val="22"/>
          <w:lang w:eastAsia="ko-KR"/>
        </w:rPr>
        <w:t>can be further expected</w:t>
      </w:r>
      <w:r w:rsidR="00F201A9" w:rsidRPr="00F201A9">
        <w:rPr>
          <w:rFonts w:eastAsia="바탕"/>
          <w:sz w:val="22"/>
          <w:szCs w:val="22"/>
          <w:lang w:eastAsia="ko-KR"/>
        </w:rPr>
        <w:t xml:space="preserve"> to reduce the </w:t>
      </w:r>
      <w:r w:rsidR="00F201A9">
        <w:rPr>
          <w:rFonts w:eastAsia="바탕"/>
          <w:sz w:val="22"/>
          <w:szCs w:val="22"/>
          <w:lang w:eastAsia="ko-KR"/>
        </w:rPr>
        <w:t xml:space="preserve">UE implementation </w:t>
      </w:r>
      <w:r w:rsidR="00F201A9" w:rsidRPr="00F201A9">
        <w:rPr>
          <w:rFonts w:eastAsia="바탕"/>
          <w:sz w:val="22"/>
          <w:szCs w:val="22"/>
          <w:lang w:eastAsia="ko-KR"/>
        </w:rPr>
        <w:t>burden or power consumption.</w:t>
      </w:r>
      <w:r w:rsidR="00F201A9">
        <w:rPr>
          <w:rFonts w:eastAsia="바탕"/>
          <w:sz w:val="22"/>
          <w:szCs w:val="22"/>
          <w:lang w:eastAsia="ko-KR"/>
        </w:rPr>
        <w:t xml:space="preserve"> </w:t>
      </w:r>
    </w:p>
    <w:p w14:paraId="31E9D5D1" w14:textId="0E71C8E0" w:rsidR="00F201A9" w:rsidRDefault="00F201A9" w:rsidP="00F201A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sidR="0045625B">
        <w:rPr>
          <w:rFonts w:eastAsia="바탕"/>
          <w:b/>
          <w:sz w:val="22"/>
          <w:szCs w:val="22"/>
          <w:lang w:eastAsia="ko-KR"/>
        </w:rPr>
        <w:t>Consider</w:t>
      </w:r>
      <w:r w:rsidR="00763534">
        <w:rPr>
          <w:rFonts w:eastAsia="바탕"/>
          <w:b/>
          <w:sz w:val="22"/>
          <w:szCs w:val="22"/>
          <w:lang w:eastAsia="ko-KR"/>
        </w:rPr>
        <w:t xml:space="preserve"> </w:t>
      </w:r>
      <w:r w:rsidR="0045625B">
        <w:rPr>
          <w:rFonts w:eastAsia="바탕"/>
          <w:b/>
          <w:sz w:val="22"/>
          <w:szCs w:val="22"/>
          <w:lang w:eastAsia="ko-KR"/>
        </w:rPr>
        <w:t>to configure PDCCH monitoring occasions to be confined within the slot-group (or multiple of slot-groups), by using search space set configuration parameters (e.g., periodicity, offset, and duration)</w:t>
      </w:r>
      <w:r w:rsidR="00763534">
        <w:rPr>
          <w:rFonts w:eastAsia="바탕"/>
          <w:b/>
          <w:sz w:val="22"/>
          <w:szCs w:val="22"/>
          <w:lang w:eastAsia="ko-KR"/>
        </w:rPr>
        <w:t xml:space="preserve">. </w:t>
      </w:r>
    </w:p>
    <w:p w14:paraId="4091AAC9" w14:textId="192B0A38" w:rsidR="009D6846" w:rsidRDefault="009D6846" w:rsidP="009D6846">
      <w:pPr>
        <w:spacing w:before="120" w:after="120" w:line="240" w:lineRule="auto"/>
        <w:ind w:left="0" w:firstLineChars="100" w:firstLine="220"/>
        <w:rPr>
          <w:rFonts w:eastAsia="바탕"/>
          <w:bCs/>
          <w:sz w:val="22"/>
          <w:szCs w:val="22"/>
          <w:lang w:val="en-US" w:eastAsia="ko-KR"/>
        </w:rPr>
      </w:pPr>
    </w:p>
    <w:p w14:paraId="3569CB6E" w14:textId="7CD807B3" w:rsidR="00C93706" w:rsidRDefault="00CD1D19" w:rsidP="009D6846">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Three different alternatives were captured in [1] and/or [2] </w:t>
      </w:r>
      <w:r w:rsidRPr="00CD1D19">
        <w:rPr>
          <w:rFonts w:eastAsia="바탕"/>
          <w:bCs/>
          <w:sz w:val="22"/>
          <w:szCs w:val="22"/>
          <w:lang w:val="en-US" w:eastAsia="ko-KR"/>
        </w:rPr>
        <w:t>as the baseline to define the new capability.</w:t>
      </w:r>
      <w:r>
        <w:rPr>
          <w:rFonts w:eastAsia="바탕"/>
          <w:bCs/>
          <w:sz w:val="22"/>
          <w:szCs w:val="22"/>
          <w:lang w:val="en-US" w:eastAsia="ko-KR"/>
        </w:rPr>
        <w:t xml:space="preserve"> </w:t>
      </w:r>
      <w:r w:rsidR="00C93706">
        <w:rPr>
          <w:rFonts w:eastAsia="바탕"/>
          <w:bCs/>
          <w:sz w:val="22"/>
          <w:szCs w:val="22"/>
          <w:lang w:val="en-US" w:eastAsia="ko-KR"/>
        </w:rPr>
        <w:t>Various aspects</w:t>
      </w:r>
      <w:r>
        <w:rPr>
          <w:rFonts w:eastAsia="바탕"/>
          <w:bCs/>
          <w:sz w:val="22"/>
          <w:szCs w:val="22"/>
          <w:lang w:val="en-US" w:eastAsia="ko-KR"/>
        </w:rPr>
        <w:t xml:space="preserve"> for each alternative must be investigated before down-selection. </w:t>
      </w:r>
      <w:r w:rsidR="00C93706">
        <w:rPr>
          <w:rFonts w:eastAsia="바탕"/>
          <w:bCs/>
          <w:sz w:val="22"/>
          <w:szCs w:val="22"/>
          <w:lang w:val="en-US" w:eastAsia="ko-KR"/>
        </w:rPr>
        <w:t xml:space="preserve">We discuss some pros and cons for each alternative here. </w:t>
      </w:r>
      <w:r w:rsidR="004D721B">
        <w:rPr>
          <w:rFonts w:eastAsia="바탕"/>
          <w:bCs/>
          <w:sz w:val="22"/>
          <w:szCs w:val="22"/>
          <w:lang w:val="en-US" w:eastAsia="ko-KR"/>
        </w:rPr>
        <w:t xml:space="preserve">For both </w:t>
      </w:r>
      <w:r w:rsidR="004D721B">
        <w:rPr>
          <w:rFonts w:eastAsia="바탕" w:hint="eastAsia"/>
          <w:bCs/>
          <w:sz w:val="22"/>
          <w:szCs w:val="22"/>
          <w:lang w:val="en-US" w:eastAsia="ko-KR"/>
        </w:rPr>
        <w:t>Alt-1</w:t>
      </w:r>
      <w:r w:rsidR="004D721B">
        <w:rPr>
          <w:rFonts w:eastAsia="바탕"/>
          <w:bCs/>
          <w:sz w:val="22"/>
          <w:szCs w:val="22"/>
          <w:lang w:val="en-US" w:eastAsia="ko-KR"/>
        </w:rPr>
        <w:t xml:space="preserve"> and Alt-2, SS set configurations and dropping rules can be determined simply since basic principles for them are already established to a single slot or a single span in rel-15/16. </w:t>
      </w:r>
      <w:r w:rsidR="00132996">
        <w:rPr>
          <w:rFonts w:eastAsia="바탕"/>
          <w:bCs/>
          <w:sz w:val="22"/>
          <w:szCs w:val="22"/>
          <w:lang w:val="en-US" w:eastAsia="ko-KR"/>
        </w:rPr>
        <w:t>Scaling</w:t>
      </w:r>
      <w:r w:rsidR="004D721B">
        <w:rPr>
          <w:rFonts w:eastAsia="바탕"/>
          <w:bCs/>
          <w:sz w:val="22"/>
          <w:szCs w:val="22"/>
          <w:lang w:val="en-US" w:eastAsia="ko-KR"/>
        </w:rPr>
        <w:t xml:space="preserve"> </w:t>
      </w:r>
      <w:r w:rsidR="00132996">
        <w:rPr>
          <w:rFonts w:eastAsia="바탕"/>
          <w:bCs/>
          <w:sz w:val="22"/>
          <w:szCs w:val="22"/>
          <w:lang w:val="en-US" w:eastAsia="ko-KR"/>
        </w:rPr>
        <w:t>with</w:t>
      </w:r>
      <w:r w:rsidR="004D721B">
        <w:rPr>
          <w:rFonts w:eastAsia="바탕"/>
          <w:bCs/>
          <w:sz w:val="22"/>
          <w:szCs w:val="22"/>
          <w:lang w:val="en-US" w:eastAsia="ko-KR"/>
        </w:rPr>
        <w:t xml:space="preserve"> multi-slot monitoring</w:t>
      </w:r>
      <w:r w:rsidR="00132996">
        <w:rPr>
          <w:rFonts w:eastAsia="바탕"/>
          <w:bCs/>
          <w:sz w:val="22"/>
          <w:szCs w:val="22"/>
          <w:lang w:val="en-US" w:eastAsia="ko-KR"/>
        </w:rPr>
        <w:t xml:space="preserve"> instead of single slot or span</w:t>
      </w:r>
      <w:r w:rsidR="004D721B">
        <w:rPr>
          <w:rFonts w:eastAsia="바탕"/>
          <w:bCs/>
          <w:sz w:val="22"/>
          <w:szCs w:val="22"/>
          <w:lang w:val="en-US" w:eastAsia="ko-KR"/>
        </w:rPr>
        <w:t xml:space="preserve"> </w:t>
      </w:r>
      <w:r w:rsidR="002B309F">
        <w:rPr>
          <w:rFonts w:eastAsia="바탕"/>
          <w:bCs/>
          <w:sz w:val="22"/>
          <w:szCs w:val="22"/>
          <w:lang w:val="en-US" w:eastAsia="ko-KR"/>
        </w:rPr>
        <w:t>may</w:t>
      </w:r>
      <w:r w:rsidR="004D721B">
        <w:rPr>
          <w:rFonts w:eastAsia="바탕"/>
          <w:bCs/>
          <w:sz w:val="22"/>
          <w:szCs w:val="22"/>
          <w:lang w:val="en-US" w:eastAsia="ko-KR"/>
        </w:rPr>
        <w:t xml:space="preserve"> be </w:t>
      </w:r>
      <w:r w:rsidR="00C93706">
        <w:rPr>
          <w:rFonts w:eastAsia="바탕"/>
          <w:bCs/>
          <w:sz w:val="22"/>
          <w:szCs w:val="22"/>
          <w:lang w:val="en-US" w:eastAsia="ko-KR"/>
        </w:rPr>
        <w:t>straightforward</w:t>
      </w:r>
      <w:r w:rsidR="004D721B">
        <w:rPr>
          <w:rFonts w:eastAsia="바탕"/>
          <w:bCs/>
          <w:sz w:val="22"/>
          <w:szCs w:val="22"/>
          <w:lang w:val="en-US" w:eastAsia="ko-KR"/>
        </w:rPr>
        <w:t xml:space="preserve">. </w:t>
      </w:r>
      <w:r w:rsidR="00132996">
        <w:rPr>
          <w:rFonts w:eastAsia="바탕"/>
          <w:bCs/>
          <w:sz w:val="22"/>
          <w:szCs w:val="22"/>
          <w:lang w:val="en-US" w:eastAsia="ko-KR"/>
        </w:rPr>
        <w:t xml:space="preserve">This </w:t>
      </w:r>
      <w:r w:rsidR="002B309F">
        <w:rPr>
          <w:rFonts w:eastAsia="바탕"/>
          <w:bCs/>
          <w:sz w:val="22"/>
          <w:szCs w:val="22"/>
          <w:lang w:val="en-US" w:eastAsia="ko-KR"/>
        </w:rPr>
        <w:t>would</w:t>
      </w:r>
      <w:r w:rsidR="00132996">
        <w:rPr>
          <w:rFonts w:eastAsia="바탕"/>
          <w:bCs/>
          <w:sz w:val="22"/>
          <w:szCs w:val="22"/>
          <w:lang w:val="en-US" w:eastAsia="ko-KR"/>
        </w:rPr>
        <w:t xml:space="preserve"> be a quite important advantage</w:t>
      </w:r>
      <w:r w:rsidR="002B309F">
        <w:rPr>
          <w:rFonts w:eastAsia="바탕"/>
          <w:bCs/>
          <w:sz w:val="22"/>
          <w:szCs w:val="22"/>
          <w:lang w:val="en-US" w:eastAsia="ko-KR"/>
        </w:rPr>
        <w:t xml:space="preserve"> to complete the whole feature of multi-slot monitoring in time</w:t>
      </w:r>
      <w:r w:rsidR="00132996">
        <w:rPr>
          <w:rFonts w:eastAsia="바탕"/>
          <w:bCs/>
          <w:sz w:val="22"/>
          <w:szCs w:val="22"/>
          <w:lang w:val="en-US" w:eastAsia="ko-KR"/>
        </w:rPr>
        <w:t xml:space="preserve">. However, Alt-2 </w:t>
      </w:r>
      <w:r w:rsidR="00C17255">
        <w:rPr>
          <w:rFonts w:eastAsia="바탕"/>
          <w:bCs/>
          <w:sz w:val="22"/>
          <w:szCs w:val="22"/>
          <w:lang w:val="en-US" w:eastAsia="ko-KR"/>
        </w:rPr>
        <w:t xml:space="preserve">does </w:t>
      </w:r>
      <w:r w:rsidR="00132996">
        <w:rPr>
          <w:rFonts w:eastAsia="바탕"/>
          <w:bCs/>
          <w:sz w:val="22"/>
          <w:szCs w:val="22"/>
          <w:lang w:val="en-US" w:eastAsia="ko-KR"/>
        </w:rPr>
        <w:t>not allow multiple</w:t>
      </w:r>
      <w:r w:rsidR="00C17255">
        <w:rPr>
          <w:rFonts w:eastAsia="바탕"/>
          <w:bCs/>
          <w:sz w:val="22"/>
          <w:szCs w:val="22"/>
          <w:lang w:val="en-US" w:eastAsia="ko-KR"/>
        </w:rPr>
        <w:t xml:space="preserve"> discontinuous</w:t>
      </w:r>
      <w:r w:rsidR="00132996">
        <w:rPr>
          <w:rFonts w:eastAsia="바탕"/>
          <w:bCs/>
          <w:sz w:val="22"/>
          <w:szCs w:val="22"/>
          <w:lang w:val="en-US" w:eastAsia="ko-KR"/>
        </w:rPr>
        <w:t xml:space="preserve"> Y slots/symbols within X slots/symbols. In addition, if </w:t>
      </w:r>
      <w:r w:rsidR="00132996">
        <w:rPr>
          <w:rFonts w:eastAsia="바탕" w:hint="eastAsia"/>
          <w:bCs/>
          <w:sz w:val="22"/>
          <w:szCs w:val="22"/>
          <w:lang w:val="en-US" w:eastAsia="ko-KR"/>
        </w:rPr>
        <w:t>the duration of Y</w:t>
      </w:r>
      <w:r w:rsidR="00132996">
        <w:rPr>
          <w:rFonts w:eastAsia="바탕"/>
          <w:bCs/>
          <w:sz w:val="22"/>
          <w:szCs w:val="22"/>
          <w:lang w:val="en-US" w:eastAsia="ko-KR"/>
        </w:rPr>
        <w:t xml:space="preserve"> is much smaller than X, all MOs for both CSS and USS should be in small number of slots/symbols. This </w:t>
      </w:r>
      <w:r w:rsidR="002B309F">
        <w:rPr>
          <w:rFonts w:eastAsia="바탕"/>
          <w:bCs/>
          <w:sz w:val="22"/>
          <w:szCs w:val="22"/>
          <w:lang w:val="en-US" w:eastAsia="ko-KR"/>
        </w:rPr>
        <w:t>may</w:t>
      </w:r>
      <w:r w:rsidR="00132996">
        <w:rPr>
          <w:rFonts w:eastAsia="바탕"/>
          <w:bCs/>
          <w:sz w:val="22"/>
          <w:szCs w:val="22"/>
          <w:lang w:val="en-US" w:eastAsia="ko-KR"/>
        </w:rPr>
        <w:t xml:space="preserve"> reduce </w:t>
      </w:r>
      <w:r w:rsidR="002B309F">
        <w:rPr>
          <w:rFonts w:eastAsia="바탕"/>
          <w:bCs/>
          <w:sz w:val="22"/>
          <w:szCs w:val="22"/>
          <w:lang w:val="en-US" w:eastAsia="ko-KR"/>
        </w:rPr>
        <w:t xml:space="preserve">the </w:t>
      </w:r>
      <w:r w:rsidR="00132996">
        <w:rPr>
          <w:rFonts w:eastAsia="바탕"/>
          <w:bCs/>
          <w:sz w:val="22"/>
          <w:szCs w:val="22"/>
          <w:lang w:val="en-US" w:eastAsia="ko-KR"/>
        </w:rPr>
        <w:t xml:space="preserve">gNB’s flexibility and restrict the SS set configuration especially for CSS. </w:t>
      </w:r>
      <w:r w:rsidR="002B309F">
        <w:rPr>
          <w:rFonts w:eastAsia="바탕"/>
          <w:bCs/>
          <w:sz w:val="22"/>
          <w:szCs w:val="22"/>
          <w:lang w:val="en-US" w:eastAsia="ko-KR"/>
        </w:rPr>
        <w:t>For</w:t>
      </w:r>
      <w:r>
        <w:rPr>
          <w:rFonts w:eastAsia="바탕"/>
          <w:bCs/>
          <w:sz w:val="22"/>
          <w:szCs w:val="22"/>
          <w:lang w:val="en-US" w:eastAsia="ko-KR"/>
        </w:rPr>
        <w:t xml:space="preserve"> Alt-3</w:t>
      </w:r>
      <w:r w:rsidR="002B309F">
        <w:rPr>
          <w:rFonts w:eastAsia="바탕"/>
          <w:bCs/>
          <w:sz w:val="22"/>
          <w:szCs w:val="22"/>
          <w:lang w:val="en-US" w:eastAsia="ko-KR"/>
        </w:rPr>
        <w:t>,</w:t>
      </w:r>
      <w:r>
        <w:rPr>
          <w:rFonts w:eastAsia="바탕"/>
          <w:bCs/>
          <w:sz w:val="22"/>
          <w:szCs w:val="22"/>
          <w:lang w:val="en-US" w:eastAsia="ko-KR"/>
        </w:rPr>
        <w:t xml:space="preserve"> </w:t>
      </w:r>
      <w:r w:rsidR="002B309F">
        <w:rPr>
          <w:rFonts w:eastAsia="바탕"/>
          <w:bCs/>
          <w:sz w:val="22"/>
          <w:szCs w:val="22"/>
          <w:lang w:val="en-US" w:eastAsia="ko-KR"/>
        </w:rPr>
        <w:t xml:space="preserve">the </w:t>
      </w:r>
      <w:r>
        <w:rPr>
          <w:rFonts w:eastAsia="바탕"/>
          <w:bCs/>
          <w:sz w:val="22"/>
          <w:szCs w:val="22"/>
          <w:lang w:val="en-US" w:eastAsia="ko-KR"/>
        </w:rPr>
        <w:t xml:space="preserve">gNB can have improved flexibility since any slot within a </w:t>
      </w:r>
      <w:r w:rsidR="00D77A74">
        <w:rPr>
          <w:rFonts w:eastAsia="바탕"/>
          <w:bCs/>
          <w:sz w:val="22"/>
          <w:szCs w:val="22"/>
          <w:lang w:val="en-US" w:eastAsia="ko-KR"/>
        </w:rPr>
        <w:t>sliding</w:t>
      </w:r>
      <w:r>
        <w:rPr>
          <w:rFonts w:eastAsia="바탕"/>
          <w:bCs/>
          <w:sz w:val="22"/>
          <w:szCs w:val="22"/>
          <w:lang w:val="en-US" w:eastAsia="ko-KR"/>
        </w:rPr>
        <w:t xml:space="preserve"> window can be a monitoring occa</w:t>
      </w:r>
      <w:r w:rsidR="00D77A74">
        <w:rPr>
          <w:rFonts w:eastAsia="바탕"/>
          <w:bCs/>
          <w:sz w:val="22"/>
          <w:szCs w:val="22"/>
          <w:lang w:val="en-US" w:eastAsia="ko-KR"/>
        </w:rPr>
        <w:t xml:space="preserve">sion. However, this can make SS set configuration complicated because </w:t>
      </w:r>
      <w:r w:rsidR="002B309F">
        <w:rPr>
          <w:rFonts w:eastAsia="바탕"/>
          <w:bCs/>
          <w:sz w:val="22"/>
          <w:szCs w:val="22"/>
          <w:lang w:val="en-US" w:eastAsia="ko-KR"/>
        </w:rPr>
        <w:t xml:space="preserve">the </w:t>
      </w:r>
      <w:r w:rsidR="00D77A74">
        <w:rPr>
          <w:rFonts w:eastAsia="바탕"/>
          <w:bCs/>
          <w:sz w:val="22"/>
          <w:szCs w:val="22"/>
          <w:lang w:val="en-US" w:eastAsia="ko-KR"/>
        </w:rPr>
        <w:t>gNB should consider all sliding windows including the slot in which MO is configured before deciding MO</w:t>
      </w:r>
      <w:r w:rsidR="002B309F">
        <w:rPr>
          <w:rFonts w:eastAsia="바탕"/>
          <w:bCs/>
          <w:sz w:val="22"/>
          <w:szCs w:val="22"/>
          <w:lang w:val="en-US" w:eastAsia="ko-KR"/>
        </w:rPr>
        <w:t>s</w:t>
      </w:r>
      <w:r w:rsidR="00D77A74">
        <w:rPr>
          <w:rFonts w:eastAsia="바탕"/>
          <w:bCs/>
          <w:sz w:val="22"/>
          <w:szCs w:val="22"/>
          <w:lang w:val="en-US" w:eastAsia="ko-KR"/>
        </w:rPr>
        <w:t xml:space="preserve"> in the slot. Moreover, MOs in every slot can reduce the power saving effect (and may also increase the monitoring burden by UE) which is the main advantages of multi-slot monitoring.</w:t>
      </w:r>
      <w:r w:rsidR="00FD71A2">
        <w:rPr>
          <w:rFonts w:eastAsia="바탕"/>
          <w:bCs/>
          <w:sz w:val="22"/>
          <w:szCs w:val="22"/>
          <w:lang w:val="en-US" w:eastAsia="ko-KR"/>
        </w:rPr>
        <w:t xml:space="preserve"> In addition, the overbooking/dropping rules may be complicated. For example, there </w:t>
      </w:r>
      <w:r w:rsidR="002B309F">
        <w:rPr>
          <w:rFonts w:eastAsia="바탕"/>
          <w:bCs/>
          <w:sz w:val="22"/>
          <w:szCs w:val="22"/>
          <w:lang w:val="en-US" w:eastAsia="ko-KR"/>
        </w:rPr>
        <w:t>is</w:t>
      </w:r>
      <w:r w:rsidR="00FD71A2">
        <w:rPr>
          <w:rFonts w:eastAsia="바탕"/>
          <w:bCs/>
          <w:sz w:val="22"/>
          <w:szCs w:val="22"/>
          <w:lang w:val="en-US" w:eastAsia="ko-KR"/>
        </w:rPr>
        <w:t xml:space="preserve"> a</w:t>
      </w:r>
      <w:r w:rsidR="002B309F">
        <w:rPr>
          <w:rFonts w:eastAsia="바탕"/>
          <w:bCs/>
          <w:sz w:val="22"/>
          <w:szCs w:val="22"/>
          <w:lang w:val="en-US" w:eastAsia="ko-KR"/>
        </w:rPr>
        <w:t>n issue raised in previous meeting</w:t>
      </w:r>
      <w:r w:rsidR="00FD71A2">
        <w:rPr>
          <w:rFonts w:eastAsia="바탕"/>
          <w:bCs/>
          <w:sz w:val="22"/>
          <w:szCs w:val="22"/>
          <w:lang w:val="en-US" w:eastAsia="ko-KR"/>
        </w:rPr>
        <w:t xml:space="preserve"> that the MO dropped in n-th sliding window </w:t>
      </w:r>
      <w:r w:rsidR="002B309F">
        <w:rPr>
          <w:rFonts w:eastAsia="바탕"/>
          <w:bCs/>
          <w:sz w:val="22"/>
          <w:szCs w:val="22"/>
          <w:lang w:val="en-US" w:eastAsia="ko-KR"/>
        </w:rPr>
        <w:t>may</w:t>
      </w:r>
      <w:r w:rsidR="00FD71A2">
        <w:rPr>
          <w:rFonts w:eastAsia="바탕"/>
          <w:bCs/>
          <w:sz w:val="22"/>
          <w:szCs w:val="22"/>
          <w:lang w:val="en-US" w:eastAsia="ko-KR"/>
        </w:rPr>
        <w:t xml:space="preserve"> be dropped again in (n+1)-th window, which </w:t>
      </w:r>
      <w:r w:rsidR="002B309F">
        <w:rPr>
          <w:rFonts w:eastAsia="바탕"/>
          <w:bCs/>
          <w:sz w:val="22"/>
          <w:szCs w:val="22"/>
          <w:lang w:val="en-US" w:eastAsia="ko-KR"/>
        </w:rPr>
        <w:t>would</w:t>
      </w:r>
      <w:r w:rsidR="00FD71A2">
        <w:rPr>
          <w:rFonts w:eastAsia="바탕"/>
          <w:bCs/>
          <w:sz w:val="22"/>
          <w:szCs w:val="22"/>
          <w:lang w:val="en-US" w:eastAsia="ko-KR"/>
        </w:rPr>
        <w:t xml:space="preserve"> intensif</w:t>
      </w:r>
      <w:r w:rsidR="002B309F">
        <w:rPr>
          <w:rFonts w:eastAsia="바탕"/>
          <w:bCs/>
          <w:sz w:val="22"/>
          <w:szCs w:val="22"/>
          <w:lang w:val="en-US" w:eastAsia="ko-KR"/>
        </w:rPr>
        <w:t>y</w:t>
      </w:r>
      <w:r w:rsidR="00FD71A2">
        <w:rPr>
          <w:rFonts w:eastAsia="바탕"/>
          <w:bCs/>
          <w:sz w:val="22"/>
          <w:szCs w:val="22"/>
          <w:lang w:val="en-US" w:eastAsia="ko-KR"/>
        </w:rPr>
        <w:t xml:space="preserve"> the ambiguity of the dropping operation.</w:t>
      </w:r>
      <w:r w:rsidR="0036351F">
        <w:rPr>
          <w:rFonts w:eastAsia="바탕"/>
          <w:bCs/>
          <w:sz w:val="22"/>
          <w:szCs w:val="22"/>
          <w:lang w:val="en-US" w:eastAsia="ko-KR"/>
        </w:rPr>
        <w:t xml:space="preserve"> </w:t>
      </w:r>
    </w:p>
    <w:p w14:paraId="43E27935" w14:textId="6A43CC8A" w:rsidR="00FD71A2" w:rsidRDefault="00C17255" w:rsidP="009D6846">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 xml:space="preserve">Therefore, we propose Alt-1 as the baseline </w:t>
      </w:r>
      <w:r w:rsidRPr="00C93706">
        <w:rPr>
          <w:rFonts w:eastAsia="바탕"/>
          <w:bCs/>
          <w:sz w:val="22"/>
          <w:szCs w:val="22"/>
          <w:lang w:val="en-US" w:eastAsia="ko-KR"/>
        </w:rPr>
        <w:t>to define the BD/CCE capability for multi-slot PDCCH monitoring.</w:t>
      </w:r>
      <w:r>
        <w:rPr>
          <w:rFonts w:eastAsia="바탕"/>
          <w:bCs/>
          <w:sz w:val="22"/>
          <w:szCs w:val="22"/>
          <w:lang w:val="en-US" w:eastAsia="ko-KR"/>
        </w:rPr>
        <w:t xml:space="preserve"> However, i</w:t>
      </w:r>
      <w:r w:rsidR="00C93706">
        <w:rPr>
          <w:rFonts w:eastAsia="바탕"/>
          <w:bCs/>
          <w:sz w:val="22"/>
          <w:szCs w:val="22"/>
          <w:lang w:val="en-US" w:eastAsia="ko-KR"/>
        </w:rPr>
        <w:t>n previous meeting, o</w:t>
      </w:r>
      <w:r w:rsidR="0036351F">
        <w:rPr>
          <w:rFonts w:eastAsia="바탕"/>
          <w:bCs/>
          <w:sz w:val="22"/>
          <w:szCs w:val="22"/>
          <w:lang w:val="en-US" w:eastAsia="ko-KR"/>
        </w:rPr>
        <w:t xml:space="preserve">ne possible issue for Alt-1 has </w:t>
      </w:r>
      <w:r w:rsidR="002B309F">
        <w:rPr>
          <w:rFonts w:eastAsia="바탕"/>
          <w:bCs/>
          <w:sz w:val="22"/>
          <w:szCs w:val="22"/>
          <w:lang w:val="en-US" w:eastAsia="ko-KR"/>
        </w:rPr>
        <w:t xml:space="preserve">also </w:t>
      </w:r>
      <w:r w:rsidR="0036351F">
        <w:rPr>
          <w:rFonts w:eastAsia="바탕"/>
          <w:bCs/>
          <w:sz w:val="22"/>
          <w:szCs w:val="22"/>
          <w:lang w:val="en-US" w:eastAsia="ko-KR"/>
        </w:rPr>
        <w:t>b</w:t>
      </w:r>
      <w:r w:rsidR="00C93706">
        <w:rPr>
          <w:rFonts w:eastAsia="바탕"/>
          <w:bCs/>
          <w:sz w:val="22"/>
          <w:szCs w:val="22"/>
          <w:lang w:val="en-US" w:eastAsia="ko-KR"/>
        </w:rPr>
        <w:t>een raised, i.e., UE may have higher requirement</w:t>
      </w:r>
      <w:r w:rsidR="00C93706" w:rsidRPr="00C93706">
        <w:rPr>
          <w:rFonts w:eastAsia="바탕"/>
          <w:bCs/>
          <w:sz w:val="22"/>
          <w:szCs w:val="22"/>
          <w:lang w:val="en-US" w:eastAsia="ko-KR"/>
        </w:rPr>
        <w:t xml:space="preserve"> </w:t>
      </w:r>
      <w:r w:rsidR="00C93706">
        <w:rPr>
          <w:rFonts w:eastAsia="바탕"/>
          <w:bCs/>
          <w:sz w:val="22"/>
          <w:szCs w:val="22"/>
          <w:lang w:val="en-US" w:eastAsia="ko-KR"/>
        </w:rPr>
        <w:t xml:space="preserve">than expectation on PDCCH monitoring </w:t>
      </w:r>
      <w:r w:rsidR="0036351F">
        <w:rPr>
          <w:rFonts w:eastAsia="바탕"/>
          <w:bCs/>
          <w:sz w:val="22"/>
          <w:szCs w:val="22"/>
          <w:lang w:val="en-US" w:eastAsia="ko-KR"/>
        </w:rPr>
        <w:t xml:space="preserve">in </w:t>
      </w:r>
      <w:r w:rsidR="00C93706">
        <w:rPr>
          <w:rFonts w:eastAsia="바탕"/>
          <w:bCs/>
          <w:sz w:val="22"/>
          <w:szCs w:val="22"/>
          <w:lang w:val="en-US" w:eastAsia="ko-KR"/>
        </w:rPr>
        <w:t xml:space="preserve">two consecutive </w:t>
      </w:r>
      <w:r w:rsidR="0036351F">
        <w:rPr>
          <w:rFonts w:eastAsia="바탕"/>
          <w:bCs/>
          <w:sz w:val="22"/>
          <w:szCs w:val="22"/>
          <w:lang w:val="en-US" w:eastAsia="ko-KR"/>
        </w:rPr>
        <w:t xml:space="preserve">slots across slot-group </w:t>
      </w:r>
      <w:r w:rsidR="0036351F">
        <w:rPr>
          <w:rFonts w:eastAsia="바탕"/>
          <w:bCs/>
          <w:sz w:val="22"/>
          <w:szCs w:val="22"/>
          <w:lang w:val="en-US" w:eastAsia="ko-KR"/>
        </w:rPr>
        <w:lastRenderedPageBreak/>
        <w:t xml:space="preserve">boundary. However, it may not the problem if additional constraints for </w:t>
      </w:r>
      <w:r w:rsidR="0036351F">
        <w:rPr>
          <w:rFonts w:eastAsia="바탕" w:hint="eastAsia"/>
          <w:bCs/>
          <w:sz w:val="22"/>
          <w:szCs w:val="22"/>
          <w:lang w:val="en-US" w:eastAsia="ko-KR"/>
        </w:rPr>
        <w:t>Y</w:t>
      </w:r>
      <w:r w:rsidR="0036351F">
        <w:rPr>
          <w:rFonts w:eastAsia="바탕"/>
          <w:bCs/>
          <w:sz w:val="22"/>
          <w:szCs w:val="22"/>
          <w:lang w:val="en-US" w:eastAsia="ko-KR"/>
        </w:rPr>
        <w:t xml:space="preserve"> on PDCCH monitoring in back-to-back slots. We propose some restrictions to Y to resolve </w:t>
      </w:r>
      <w:r>
        <w:rPr>
          <w:rFonts w:eastAsia="바탕"/>
          <w:bCs/>
          <w:sz w:val="22"/>
          <w:szCs w:val="22"/>
          <w:lang w:val="en-US" w:eastAsia="ko-KR"/>
        </w:rPr>
        <w:t>the possible issues for Alt-1.</w:t>
      </w:r>
    </w:p>
    <w:p w14:paraId="601A9404" w14:textId="446AABD5" w:rsidR="006D0369" w:rsidRPr="00B171CF" w:rsidRDefault="006D0369" w:rsidP="006D0369">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C93706">
        <w:rPr>
          <w:rFonts w:eastAsia="바탕"/>
          <w:b/>
          <w:sz w:val="22"/>
          <w:szCs w:val="22"/>
          <w:lang w:eastAsia="ko-KR"/>
        </w:rPr>
        <w:t>3</w:t>
      </w:r>
      <w:r w:rsidRPr="00B171CF">
        <w:rPr>
          <w:rFonts w:eastAsia="바탕"/>
          <w:b/>
          <w:sz w:val="22"/>
          <w:szCs w:val="22"/>
          <w:lang w:eastAsia="ko-KR"/>
        </w:rPr>
        <w:t xml:space="preserve">: </w:t>
      </w:r>
      <w:r w:rsidR="00C17255">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 xml:space="preserve">Alt-1, </w:t>
      </w:r>
      <w:r w:rsidR="00C17255">
        <w:rPr>
          <w:rFonts w:eastAsia="바탕"/>
          <w:b/>
          <w:sz w:val="22"/>
          <w:szCs w:val="22"/>
          <w:lang w:eastAsia="ko-KR"/>
        </w:rPr>
        <w:t xml:space="preserve">with the following restrictions for </w:t>
      </w:r>
      <w:r>
        <w:rPr>
          <w:rFonts w:eastAsia="바탕"/>
          <w:b/>
          <w:sz w:val="22"/>
          <w:szCs w:val="22"/>
          <w:lang w:eastAsia="ko-KR"/>
        </w:rPr>
        <w:t>configuration</w:t>
      </w:r>
      <w:r w:rsidR="0036351F">
        <w:rPr>
          <w:rFonts w:eastAsia="바탕"/>
          <w:b/>
          <w:sz w:val="22"/>
          <w:szCs w:val="22"/>
          <w:lang w:eastAsia="ko-KR"/>
        </w:rPr>
        <w:t>s</w:t>
      </w:r>
      <w:r w:rsidR="00C17255">
        <w:rPr>
          <w:rFonts w:eastAsia="바탕"/>
          <w:b/>
          <w:sz w:val="22"/>
          <w:szCs w:val="22"/>
          <w:lang w:eastAsia="ko-KR"/>
        </w:rPr>
        <w:t xml:space="preserve"> of Y</w:t>
      </w:r>
    </w:p>
    <w:p w14:paraId="76AD55DC" w14:textId="77777777" w:rsidR="006D0369" w:rsidRPr="00CF2856" w:rsidRDefault="006D0369" w:rsidP="006D0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 with slot-level granularity</w:t>
      </w:r>
    </w:p>
    <w:p w14:paraId="72C3D526" w14:textId="2FBB5B37" w:rsidR="006D0369" w:rsidRPr="00CF2856" w:rsidRDefault="006D0369" w:rsidP="006D0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size of Y</w:t>
      </w:r>
      <w:r>
        <w:rPr>
          <w:rFonts w:ascii="Times New Roman" w:hAnsi="Times New Roman" w:hint="eastAsia"/>
          <w:b/>
          <w:sz w:val="22"/>
          <w:szCs w:val="22"/>
          <w:lang w:val="en-GB" w:eastAsia="ko-KR"/>
        </w:rPr>
        <w:t xml:space="preserve"> should be configurable </w:t>
      </w:r>
      <w:r>
        <w:rPr>
          <w:rFonts w:ascii="Times New Roman" w:hAnsi="Times New Roman"/>
          <w:b/>
          <w:sz w:val="22"/>
          <w:szCs w:val="22"/>
          <w:lang w:val="en-GB" w:eastAsia="ko-KR"/>
        </w:rPr>
        <w:t xml:space="preserve">with a minimum gap between the last symbol of the previous Y and the first symbol of the next Y over </w:t>
      </w:r>
      <w:r w:rsidR="0036351F">
        <w:rPr>
          <w:rFonts w:ascii="Times New Roman" w:hAnsi="Times New Roman"/>
          <w:b/>
          <w:sz w:val="22"/>
          <w:szCs w:val="22"/>
          <w:lang w:val="en-GB" w:eastAsia="ko-KR"/>
        </w:rPr>
        <w:t xml:space="preserve">two </w:t>
      </w:r>
      <w:r>
        <w:rPr>
          <w:rFonts w:ascii="Times New Roman" w:hAnsi="Times New Roman"/>
          <w:b/>
          <w:sz w:val="22"/>
          <w:szCs w:val="22"/>
          <w:lang w:val="en-GB" w:eastAsia="ko-KR"/>
        </w:rPr>
        <w:t>consecutive X slot group</w:t>
      </w:r>
    </w:p>
    <w:p w14:paraId="5DD5194D" w14:textId="297E0433" w:rsidR="006D0369" w:rsidRPr="00CF2856" w:rsidRDefault="006D0369" w:rsidP="006D0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The position of Y </w:t>
      </w:r>
      <w:r w:rsidR="0036351F">
        <w:rPr>
          <w:rFonts w:ascii="Times New Roman" w:hAnsi="Times New Roman"/>
          <w:b/>
          <w:sz w:val="22"/>
          <w:szCs w:val="22"/>
          <w:lang w:val="en-GB" w:eastAsia="ko-KR"/>
        </w:rPr>
        <w:t>in</w:t>
      </w:r>
      <w:r>
        <w:rPr>
          <w:rFonts w:ascii="Times New Roman" w:hAnsi="Times New Roman"/>
          <w:b/>
          <w:sz w:val="22"/>
          <w:szCs w:val="22"/>
          <w:lang w:val="en-GB" w:eastAsia="ko-KR"/>
        </w:rPr>
        <w:t xml:space="preserve"> </w:t>
      </w:r>
      <w:r w:rsidR="0036351F">
        <w:rPr>
          <w:rFonts w:ascii="Times New Roman" w:hAnsi="Times New Roman"/>
          <w:b/>
          <w:sz w:val="22"/>
          <w:szCs w:val="22"/>
          <w:lang w:val="en-GB" w:eastAsia="ko-KR"/>
        </w:rPr>
        <w:t xml:space="preserve">each </w:t>
      </w:r>
      <w:r>
        <w:rPr>
          <w:rFonts w:ascii="Times New Roman" w:hAnsi="Times New Roman"/>
          <w:b/>
          <w:sz w:val="22"/>
          <w:szCs w:val="22"/>
          <w:lang w:val="en-GB" w:eastAsia="ko-KR"/>
        </w:rPr>
        <w:t>X slot group should start from a fixed slot in each X slot group, i.e., the first slot position for each X slot group should be the same</w:t>
      </w:r>
    </w:p>
    <w:p w14:paraId="53387A9C" w14:textId="773E6526" w:rsidR="006D0369" w:rsidRPr="00E17B11" w:rsidRDefault="006D0369" w:rsidP="006D0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number of Y</w:t>
      </w:r>
      <w:r w:rsidR="0036351F">
        <w:rPr>
          <w:rFonts w:ascii="Times New Roman" w:hAnsi="Times New Roman"/>
          <w:b/>
          <w:sz w:val="22"/>
          <w:szCs w:val="22"/>
          <w:lang w:val="en-GB" w:eastAsia="ko-KR"/>
        </w:rPr>
        <w:t xml:space="preserve"> in each X slot group</w:t>
      </w:r>
    </w:p>
    <w:p w14:paraId="4B4EE3B2" w14:textId="7A836C6D" w:rsidR="00C17255" w:rsidRPr="00E17B11" w:rsidRDefault="00C17255" w:rsidP="006D0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FFS: The possibility </w:t>
      </w:r>
      <w:r w:rsidR="004C3D42">
        <w:rPr>
          <w:rFonts w:ascii="Times New Roman" w:hAnsi="Times New Roman"/>
          <w:b/>
          <w:sz w:val="22"/>
          <w:szCs w:val="22"/>
          <w:lang w:val="en-GB" w:eastAsia="ko-KR"/>
        </w:rPr>
        <w:t xml:space="preserve">of </w:t>
      </w:r>
      <w:r>
        <w:rPr>
          <w:rFonts w:ascii="Times New Roman" w:hAnsi="Times New Roman"/>
          <w:b/>
          <w:sz w:val="22"/>
          <w:szCs w:val="22"/>
          <w:lang w:val="en-GB" w:eastAsia="ko-KR"/>
        </w:rPr>
        <w:t>different positions of Y for CSS and USS</w:t>
      </w:r>
    </w:p>
    <w:p w14:paraId="0044F259" w14:textId="77777777" w:rsidR="00E15E70" w:rsidRDefault="00E15E70" w:rsidP="009D6846">
      <w:pPr>
        <w:spacing w:before="120" w:after="120" w:line="240" w:lineRule="auto"/>
        <w:ind w:left="0" w:firstLineChars="100" w:firstLine="220"/>
        <w:rPr>
          <w:rFonts w:eastAsia="바탕"/>
          <w:bCs/>
          <w:sz w:val="22"/>
          <w:szCs w:val="22"/>
          <w:lang w:val="en-US" w:eastAsia="ko-KR"/>
        </w:rPr>
      </w:pPr>
    </w:p>
    <w:p w14:paraId="2F51AB20" w14:textId="3AA4923E" w:rsidR="009D6846" w:rsidRPr="00081CB3" w:rsidRDefault="00BE2970" w:rsidP="009D6846">
      <w:pPr>
        <w:numPr>
          <w:ilvl w:val="0"/>
          <w:numId w:val="5"/>
        </w:numPr>
        <w:spacing w:before="120" w:after="120" w:line="240" w:lineRule="auto"/>
        <w:rPr>
          <w:rFonts w:eastAsia="바탕"/>
          <w:b/>
          <w:sz w:val="24"/>
          <w:szCs w:val="24"/>
          <w:lang w:eastAsia="ko-KR"/>
        </w:rPr>
      </w:pPr>
      <w:r>
        <w:rPr>
          <w:rFonts w:eastAsia="바탕" w:hint="eastAsia"/>
          <w:b/>
          <w:sz w:val="24"/>
          <w:szCs w:val="24"/>
          <w:lang w:eastAsia="ko-KR"/>
        </w:rPr>
        <w:t xml:space="preserve">Multi-slot monitoring </w:t>
      </w:r>
      <w:r>
        <w:rPr>
          <w:rFonts w:eastAsia="바탕"/>
          <w:b/>
          <w:sz w:val="24"/>
          <w:szCs w:val="24"/>
          <w:lang w:eastAsia="ko-KR"/>
        </w:rPr>
        <w:t xml:space="preserve">for </w:t>
      </w:r>
      <w:r w:rsidR="009D6846">
        <w:rPr>
          <w:rFonts w:eastAsia="바탕" w:hint="eastAsia"/>
          <w:b/>
          <w:sz w:val="24"/>
          <w:szCs w:val="24"/>
          <w:lang w:eastAsia="ko-KR"/>
        </w:rPr>
        <w:t>SSB/CORESET#0</w:t>
      </w:r>
      <w:r w:rsidR="009D6846">
        <w:rPr>
          <w:rFonts w:eastAsia="바탕"/>
          <w:b/>
          <w:sz w:val="24"/>
          <w:szCs w:val="24"/>
          <w:lang w:eastAsia="ko-KR"/>
        </w:rPr>
        <w:t xml:space="preserve"> multiplexing pattern 1</w:t>
      </w:r>
    </w:p>
    <w:p w14:paraId="363C8ABA" w14:textId="7B78D193" w:rsidR="009D6846" w:rsidRDefault="00B3241F" w:rsidP="009D6846">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For </w:t>
      </w:r>
      <w:r w:rsidR="009D6846" w:rsidRPr="009D6846">
        <w:rPr>
          <w:rFonts w:eastAsia="바탕"/>
          <w:sz w:val="22"/>
          <w:szCs w:val="22"/>
          <w:lang w:eastAsia="ko-KR"/>
        </w:rPr>
        <w:t>SSB/CORESET#0</w:t>
      </w:r>
      <w:r w:rsidR="00BE2970">
        <w:rPr>
          <w:rFonts w:eastAsia="바탕"/>
          <w:sz w:val="22"/>
          <w:szCs w:val="22"/>
          <w:lang w:eastAsia="ko-KR"/>
        </w:rPr>
        <w:t xml:space="preserve"> </w:t>
      </w:r>
      <w:r w:rsidR="009D6846" w:rsidRPr="009D6846">
        <w:rPr>
          <w:rFonts w:eastAsia="바탕"/>
          <w:sz w:val="22"/>
          <w:szCs w:val="22"/>
          <w:lang w:eastAsia="ko-KR"/>
        </w:rPr>
        <w:t xml:space="preserve">multiplexing </w:t>
      </w:r>
      <w:r w:rsidR="00BE2970">
        <w:rPr>
          <w:rFonts w:eastAsia="바탕"/>
          <w:sz w:val="22"/>
          <w:szCs w:val="22"/>
          <w:lang w:eastAsia="ko-KR"/>
        </w:rPr>
        <w:t xml:space="preserve">with </w:t>
      </w:r>
      <w:r w:rsidR="009D6846" w:rsidRPr="009D6846">
        <w:rPr>
          <w:rFonts w:eastAsia="바탕"/>
          <w:sz w:val="22"/>
          <w:szCs w:val="22"/>
          <w:lang w:eastAsia="ko-KR"/>
        </w:rPr>
        <w:t xml:space="preserve">pattern 1, </w:t>
      </w:r>
      <w:r>
        <w:rPr>
          <w:rFonts w:eastAsia="바탕"/>
          <w:sz w:val="22"/>
          <w:szCs w:val="22"/>
          <w:lang w:eastAsia="ko-KR"/>
        </w:rPr>
        <w:t>PDCCH monitoring</w:t>
      </w:r>
      <w:r w:rsidR="00BE2970" w:rsidRPr="00BE2970">
        <w:rPr>
          <w:rFonts w:eastAsia="바탕"/>
          <w:sz w:val="22"/>
          <w:szCs w:val="22"/>
          <w:lang w:eastAsia="ko-KR"/>
        </w:rPr>
        <w:t xml:space="preserve"> </w:t>
      </w:r>
      <w:r w:rsidR="00BE2970">
        <w:rPr>
          <w:rFonts w:eastAsia="바탕"/>
          <w:sz w:val="22"/>
          <w:szCs w:val="22"/>
          <w:lang w:eastAsia="ko-KR"/>
        </w:rPr>
        <w:t xml:space="preserve">of </w:t>
      </w:r>
      <w:r w:rsidR="00BE2970" w:rsidRPr="009D6846">
        <w:rPr>
          <w:rFonts w:eastAsia="바탕"/>
          <w:sz w:val="22"/>
          <w:szCs w:val="22"/>
          <w:lang w:eastAsia="ko-KR"/>
        </w:rPr>
        <w:t>Type</w:t>
      </w:r>
      <w:r w:rsidR="00BE2970">
        <w:rPr>
          <w:rFonts w:eastAsia="바탕"/>
          <w:sz w:val="22"/>
          <w:szCs w:val="22"/>
          <w:lang w:eastAsia="ko-KR"/>
        </w:rPr>
        <w:t>0</w:t>
      </w:r>
      <w:r w:rsidR="00BE2970" w:rsidRPr="009D6846">
        <w:rPr>
          <w:rFonts w:eastAsia="바탕"/>
          <w:sz w:val="22"/>
          <w:szCs w:val="22"/>
          <w:lang w:eastAsia="ko-KR"/>
        </w:rPr>
        <w:t>-PDCCH CSS set</w:t>
      </w:r>
      <w:r w:rsidR="00BE2970" w:rsidRPr="00BE2970">
        <w:rPr>
          <w:rFonts w:eastAsia="바탕"/>
          <w:sz w:val="22"/>
          <w:szCs w:val="22"/>
          <w:lang w:eastAsia="ko-KR"/>
        </w:rPr>
        <w:t xml:space="preserve"> </w:t>
      </w:r>
      <w:r w:rsidR="00BE2970" w:rsidRPr="009D6846">
        <w:rPr>
          <w:rFonts w:eastAsia="바탕"/>
          <w:sz w:val="22"/>
          <w:szCs w:val="22"/>
          <w:lang w:eastAsia="ko-KR"/>
        </w:rPr>
        <w:t>for each SSB index</w:t>
      </w:r>
      <w:r>
        <w:rPr>
          <w:rFonts w:eastAsia="바탕"/>
          <w:sz w:val="22"/>
          <w:szCs w:val="22"/>
          <w:lang w:eastAsia="ko-KR"/>
        </w:rPr>
        <w:t xml:space="preserve"> </w:t>
      </w:r>
      <w:r w:rsidR="009D6846" w:rsidRPr="009D6846">
        <w:rPr>
          <w:rFonts w:eastAsia="바탕"/>
          <w:sz w:val="22"/>
          <w:szCs w:val="22"/>
          <w:lang w:eastAsia="ko-KR"/>
        </w:rPr>
        <w:t xml:space="preserve">is </w:t>
      </w:r>
      <w:r w:rsidR="00BE2970">
        <w:rPr>
          <w:rFonts w:eastAsia="바탕"/>
          <w:sz w:val="22"/>
          <w:szCs w:val="22"/>
          <w:lang w:eastAsia="ko-KR"/>
        </w:rPr>
        <w:t>achieved</w:t>
      </w:r>
      <w:r w:rsidR="009D6846" w:rsidRPr="009D6846">
        <w:rPr>
          <w:rFonts w:eastAsia="바탕"/>
          <w:sz w:val="22"/>
          <w:szCs w:val="22"/>
          <w:lang w:eastAsia="ko-KR"/>
        </w:rPr>
        <w:t xml:space="preserve"> in two consecutive slots.</w:t>
      </w:r>
      <w:r>
        <w:rPr>
          <w:rFonts w:eastAsia="바탕"/>
          <w:sz w:val="22"/>
          <w:szCs w:val="22"/>
          <w:lang w:eastAsia="ko-KR"/>
        </w:rPr>
        <w:t xml:space="preserve"> To avoid PDCCH monitoring over two shortened consecutive slots, PDCCH monitoring over two consecutive slot-groups can be considered for high SCS. </w:t>
      </w:r>
      <w:r w:rsidR="006B740D">
        <w:rPr>
          <w:rFonts w:eastAsia="바탕"/>
          <w:sz w:val="22"/>
          <w:szCs w:val="22"/>
          <w:lang w:eastAsia="ko-KR"/>
        </w:rPr>
        <w:t xml:space="preserve">For example, </w:t>
      </w:r>
      <w:r w:rsidR="00C17255">
        <w:rPr>
          <w:rFonts w:eastAsia="바탕"/>
          <w:sz w:val="22"/>
          <w:szCs w:val="22"/>
          <w:lang w:eastAsia="ko-KR"/>
        </w:rPr>
        <w:t xml:space="preserve">for a given slot index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oMath>
      <w:r w:rsidR="00C17255">
        <w:rPr>
          <w:rFonts w:eastAsia="바탕"/>
          <w:sz w:val="22"/>
          <w:szCs w:val="22"/>
          <w:lang w:eastAsia="ko-KR"/>
        </w:rPr>
        <w:t xml:space="preserve"> </w:t>
      </w:r>
      <w:r w:rsidR="00C17255">
        <w:rPr>
          <w:rFonts w:eastAsia="바탕"/>
          <w:sz w:val="22"/>
          <w:szCs w:val="22"/>
          <w:lang w:val="en-US" w:eastAsia="ko-KR"/>
        </w:rPr>
        <w:t xml:space="preserve">for </w:t>
      </w:r>
      <w:r w:rsidR="00C17255" w:rsidRPr="00B916EC">
        <w:rPr>
          <w:lang w:val="en-US"/>
        </w:rPr>
        <w:t xml:space="preserve">Type0-PDCCH </w:t>
      </w:r>
      <w:r w:rsidR="00C17255" w:rsidRPr="00D20E88">
        <w:rPr>
          <w:lang w:val="en-US"/>
        </w:rPr>
        <w:t>CSS set</w:t>
      </w:r>
      <w:r w:rsidR="00C17255">
        <w:rPr>
          <w:lang w:val="en-US"/>
        </w:rPr>
        <w:t xml:space="preserve"> monitoring,</w:t>
      </w:r>
      <w:r w:rsidR="00C17255">
        <w:rPr>
          <w:rFonts w:eastAsia="바탕"/>
          <w:sz w:val="22"/>
          <w:szCs w:val="22"/>
          <w:lang w:val="en-US" w:eastAsia="ko-KR"/>
        </w:rPr>
        <w:t xml:space="preserve"> the next MO can be located in slot index</w:t>
      </w:r>
      <w:r w:rsidR="00C17255">
        <w:rPr>
          <w:rFonts w:eastAsia="바탕"/>
          <w:sz w:val="22"/>
          <w:szCs w:val="22"/>
          <w:lang w:eastAsia="ko-KR"/>
        </w:rPr>
        <w:t xml:space="preserv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r>
          <w:rPr>
            <w:rFonts w:ascii="Cambria Math" w:eastAsia="바탕" w:hAnsi="Cambria Math"/>
            <w:sz w:val="22"/>
            <w:szCs w:val="22"/>
            <w:lang w:eastAsia="ko-KR"/>
          </w:rPr>
          <m:t>+M</m:t>
        </m:r>
      </m:oMath>
      <w:r w:rsidR="00C17255">
        <w:rPr>
          <w:rFonts w:eastAsia="바탕" w:hint="eastAsia"/>
          <w:sz w:val="22"/>
          <w:szCs w:val="22"/>
          <w:lang w:eastAsia="ko-KR"/>
        </w:rPr>
        <w:t xml:space="preserve"> where M </w:t>
      </w:r>
      <w:r w:rsidR="00C17255">
        <w:rPr>
          <w:rFonts w:eastAsia="바탕"/>
          <w:sz w:val="22"/>
          <w:szCs w:val="22"/>
          <w:lang w:val="en-US" w:eastAsia="ko-KR"/>
        </w:rPr>
        <w:t xml:space="preserve">corresponds to the size of slot-group. </w:t>
      </w:r>
      <w:r>
        <w:rPr>
          <w:rFonts w:eastAsia="바탕"/>
          <w:sz w:val="22"/>
          <w:szCs w:val="22"/>
          <w:lang w:eastAsia="ko-KR"/>
        </w:rPr>
        <w:t xml:space="preserve">The slot-group for this case can be determined differently than </w:t>
      </w:r>
      <w:r w:rsidR="006B740D">
        <w:rPr>
          <w:rFonts w:eastAsia="바탕"/>
          <w:sz w:val="22"/>
          <w:szCs w:val="22"/>
          <w:lang w:eastAsia="ko-KR"/>
        </w:rPr>
        <w:t xml:space="preserve">the </w:t>
      </w:r>
      <w:r>
        <w:rPr>
          <w:rFonts w:eastAsia="바탕"/>
          <w:sz w:val="22"/>
          <w:szCs w:val="22"/>
          <w:lang w:eastAsia="ko-KR"/>
        </w:rPr>
        <w:t xml:space="preserve">slot-group for other types of SS set (e.g., USS). </w:t>
      </w:r>
      <w:r w:rsidR="006B740D">
        <w:rPr>
          <w:rFonts w:eastAsia="바탕"/>
          <w:sz w:val="22"/>
          <w:szCs w:val="22"/>
          <w:lang w:eastAsia="ko-KR"/>
        </w:rPr>
        <w:t xml:space="preserve">The size of slot-group can be configured by MIB/SIB1 or be predefined for each SCS, e.g.,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 xml:space="preserve">4 for 480 kHz,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8 for 960 kHz.</w:t>
      </w:r>
    </w:p>
    <w:p w14:paraId="50919B0D" w14:textId="13748CFA" w:rsidR="006B740D" w:rsidRDefault="006B740D" w:rsidP="006B740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C17255">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Consider </w:t>
      </w:r>
      <w:r w:rsidR="00C17255">
        <w:rPr>
          <w:rFonts w:eastAsia="바탕"/>
          <w:b/>
          <w:sz w:val="22"/>
          <w:szCs w:val="22"/>
          <w:lang w:eastAsia="ko-KR"/>
        </w:rPr>
        <w:t xml:space="preserve">slot-group based </w:t>
      </w:r>
      <w:r>
        <w:rPr>
          <w:rFonts w:eastAsia="바탕"/>
          <w:b/>
          <w:sz w:val="22"/>
          <w:szCs w:val="22"/>
          <w:lang w:eastAsia="ko-KR"/>
        </w:rPr>
        <w:t xml:space="preserve">multi-slot monitoring for </w:t>
      </w:r>
      <w:r w:rsidRPr="006B740D">
        <w:rPr>
          <w:rFonts w:eastAsia="바탕"/>
          <w:b/>
          <w:sz w:val="22"/>
          <w:szCs w:val="22"/>
          <w:lang w:eastAsia="ko-KR"/>
        </w:rPr>
        <w:t xml:space="preserve">Type0-PDCCH CSS </w:t>
      </w:r>
      <w:r w:rsidR="00DE4740">
        <w:rPr>
          <w:rFonts w:eastAsia="바탕"/>
          <w:b/>
          <w:sz w:val="22"/>
          <w:szCs w:val="22"/>
          <w:lang w:eastAsia="ko-KR"/>
        </w:rPr>
        <w:t xml:space="preserve">when SSB and </w:t>
      </w:r>
      <w:r w:rsidRPr="006B740D">
        <w:rPr>
          <w:rFonts w:eastAsia="바탕"/>
          <w:b/>
          <w:sz w:val="22"/>
          <w:szCs w:val="22"/>
          <w:lang w:eastAsia="ko-KR"/>
        </w:rPr>
        <w:t xml:space="preserve">CORESET#0 </w:t>
      </w:r>
      <w:r w:rsidR="00DE4740">
        <w:rPr>
          <w:rFonts w:eastAsia="바탕"/>
          <w:b/>
          <w:sz w:val="22"/>
          <w:szCs w:val="22"/>
          <w:lang w:eastAsia="ko-KR"/>
        </w:rPr>
        <w:t xml:space="preserve">are </w:t>
      </w:r>
      <w:r w:rsidRPr="006B740D">
        <w:rPr>
          <w:rFonts w:eastAsia="바탕"/>
          <w:b/>
          <w:sz w:val="22"/>
          <w:szCs w:val="22"/>
          <w:lang w:eastAsia="ko-KR"/>
        </w:rPr>
        <w:t>multiplex</w:t>
      </w:r>
      <w:r w:rsidR="00DE4740">
        <w:rPr>
          <w:rFonts w:eastAsia="바탕"/>
          <w:b/>
          <w:sz w:val="22"/>
          <w:szCs w:val="22"/>
          <w:lang w:eastAsia="ko-KR"/>
        </w:rPr>
        <w:t>ed by</w:t>
      </w:r>
      <w:r w:rsidRPr="006B740D">
        <w:rPr>
          <w:rFonts w:eastAsia="바탕"/>
          <w:b/>
          <w:sz w:val="22"/>
          <w:szCs w:val="22"/>
          <w:lang w:eastAsia="ko-KR"/>
        </w:rPr>
        <w:t xml:space="preserve"> pattern 1</w:t>
      </w:r>
      <w:r w:rsidR="00C17255">
        <w:rPr>
          <w:rFonts w:eastAsia="바탕"/>
          <w:b/>
          <w:sz w:val="22"/>
          <w:szCs w:val="22"/>
          <w:lang w:eastAsia="ko-KR"/>
        </w:rPr>
        <w:t>, if 480 kHz and/or 960 kHz SCS is supported for SSB</w:t>
      </w:r>
      <w:r w:rsidR="00DE4740">
        <w:rPr>
          <w:rFonts w:eastAsia="바탕"/>
          <w:b/>
          <w:sz w:val="22"/>
          <w:szCs w:val="22"/>
          <w:lang w:eastAsia="ko-KR"/>
        </w:rPr>
        <w:t>.</w:t>
      </w:r>
    </w:p>
    <w:p w14:paraId="2796ECBF" w14:textId="77777777" w:rsidR="009D6846" w:rsidRPr="00E17B11" w:rsidRDefault="009D6846" w:rsidP="00ED6B87">
      <w:pPr>
        <w:spacing w:before="120" w:after="120" w:line="240" w:lineRule="auto"/>
        <w:ind w:left="0" w:firstLineChars="100" w:firstLine="220"/>
        <w:rPr>
          <w:rFonts w:eastAsia="바탕"/>
          <w:bCs/>
          <w:sz w:val="22"/>
          <w:szCs w:val="22"/>
          <w:lang w:eastAsia="ko-KR"/>
        </w:rPr>
      </w:pPr>
    </w:p>
    <w:p w14:paraId="2D9A6C8C" w14:textId="77FD8018" w:rsidR="00511A0E" w:rsidRPr="00FE2B0D" w:rsidRDefault="00662135" w:rsidP="00511A0E">
      <w:pPr>
        <w:pStyle w:val="1"/>
        <w:numPr>
          <w:ilvl w:val="0"/>
          <w:numId w:val="1"/>
        </w:numPr>
        <w:spacing w:before="300"/>
        <w:rPr>
          <w:rFonts w:eastAsia="바탕" w:cs="Arial"/>
          <w:b/>
          <w:lang w:eastAsia="ko-KR"/>
        </w:rPr>
      </w:pPr>
      <w:r>
        <w:rPr>
          <w:rFonts w:eastAsia="바탕" w:cs="Arial"/>
          <w:b/>
          <w:lang w:eastAsia="ko-KR"/>
        </w:rPr>
        <w:t>Group-common PDCCH enhancement</w:t>
      </w:r>
    </w:p>
    <w:p w14:paraId="271460A0" w14:textId="5BDB4887" w:rsidR="00D12E57" w:rsidRDefault="00D12E57" w:rsidP="00D12E57">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section, we discuss and provide views on group-common PDCCH enhancement for FR-X. </w:t>
      </w:r>
    </w:p>
    <w:p w14:paraId="5BE8029C" w14:textId="17A66EF2" w:rsidR="00462F72"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Beam-dependent GC-PDCCH (DCI </w:t>
      </w:r>
      <w:r w:rsidR="0045625B">
        <w:rPr>
          <w:rFonts w:eastAsia="바탕" w:hint="eastAsia"/>
          <w:b/>
          <w:sz w:val="24"/>
          <w:szCs w:val="24"/>
          <w:lang w:eastAsia="ko-KR"/>
        </w:rPr>
        <w:t xml:space="preserve">format </w:t>
      </w:r>
      <w:r>
        <w:rPr>
          <w:rFonts w:eastAsia="바탕"/>
          <w:b/>
          <w:sz w:val="24"/>
          <w:szCs w:val="24"/>
          <w:lang w:eastAsia="ko-KR"/>
        </w:rPr>
        <w:t>2_0) configuration</w:t>
      </w:r>
    </w:p>
    <w:p w14:paraId="666C0F41" w14:textId="33005485" w:rsidR="00F206ED" w:rsidRDefault="00F1500A" w:rsidP="00C95FB7">
      <w:pPr>
        <w:spacing w:before="120" w:after="120" w:line="240" w:lineRule="auto"/>
        <w:ind w:left="0" w:firstLineChars="100" w:firstLine="220"/>
        <w:rPr>
          <w:rFonts w:eastAsia="바탕"/>
          <w:sz w:val="22"/>
          <w:szCs w:val="22"/>
          <w:lang w:eastAsia="ko-KR"/>
        </w:rPr>
      </w:pPr>
      <w:r>
        <w:rPr>
          <w:rFonts w:eastAsia="바탕"/>
          <w:sz w:val="22"/>
          <w:szCs w:val="22"/>
          <w:lang w:eastAsia="ko-KR"/>
        </w:rPr>
        <w:t>In Rel-16</w:t>
      </w:r>
      <w:r w:rsidR="0054449F">
        <w:rPr>
          <w:rFonts w:eastAsia="바탕"/>
          <w:sz w:val="22"/>
          <w:szCs w:val="22"/>
          <w:lang w:eastAsia="ko-KR"/>
        </w:rPr>
        <w:t xml:space="preserve"> </w:t>
      </w:r>
      <w:r w:rsidR="0054449F">
        <w:rPr>
          <w:rFonts w:eastAsia="바탕" w:hint="eastAsia"/>
          <w:sz w:val="22"/>
          <w:szCs w:val="22"/>
          <w:lang w:eastAsia="ko-KR"/>
        </w:rPr>
        <w:t>NR-</w:t>
      </w:r>
      <w:r w:rsidR="0054449F">
        <w:rPr>
          <w:rFonts w:eastAsia="바탕"/>
          <w:sz w:val="22"/>
          <w:szCs w:val="22"/>
          <w:lang w:eastAsia="ko-KR"/>
        </w:rPr>
        <w:t>U</w:t>
      </w:r>
      <w:r w:rsidR="00E35052">
        <w:rPr>
          <w:rFonts w:eastAsia="바탕"/>
          <w:sz w:val="22"/>
          <w:szCs w:val="22"/>
          <w:lang w:eastAsia="ko-KR"/>
        </w:rPr>
        <w:t>, several fields such as RB</w:t>
      </w:r>
      <w:r w:rsidR="0054449F">
        <w:rPr>
          <w:rFonts w:eastAsia="바탕"/>
          <w:sz w:val="22"/>
          <w:szCs w:val="22"/>
          <w:lang w:eastAsia="ko-KR"/>
        </w:rPr>
        <w:t xml:space="preserve"> set indicator</w:t>
      </w:r>
      <w:r w:rsidR="00E35052">
        <w:rPr>
          <w:rFonts w:eastAsia="바탕"/>
          <w:sz w:val="22"/>
          <w:szCs w:val="22"/>
          <w:lang w:eastAsia="ko-KR"/>
        </w:rPr>
        <w:t>, CO</w:t>
      </w:r>
      <w:r w:rsidR="003C6541">
        <w:rPr>
          <w:rFonts w:eastAsia="바탕"/>
          <w:sz w:val="22"/>
          <w:szCs w:val="22"/>
          <w:lang w:eastAsia="ko-KR"/>
        </w:rPr>
        <w:t xml:space="preserve"> </w:t>
      </w:r>
      <w:r w:rsidR="0054449F">
        <w:rPr>
          <w:rFonts w:eastAsia="바탕"/>
          <w:sz w:val="22"/>
          <w:szCs w:val="22"/>
          <w:lang w:eastAsia="ko-KR"/>
        </w:rPr>
        <w:t>duration</w:t>
      </w:r>
      <w:r w:rsidR="00E35052">
        <w:rPr>
          <w:rFonts w:eastAsia="바탕"/>
          <w:sz w:val="22"/>
          <w:szCs w:val="22"/>
          <w:lang w:eastAsia="ko-KR"/>
        </w:rPr>
        <w:t xml:space="preserve"> and SS set group switching trigger </w:t>
      </w:r>
      <w:r w:rsidR="00344494">
        <w:rPr>
          <w:rFonts w:eastAsia="바탕"/>
          <w:sz w:val="22"/>
          <w:szCs w:val="22"/>
          <w:lang w:eastAsia="ko-KR"/>
        </w:rPr>
        <w:t xml:space="preserve">were </w:t>
      </w:r>
      <w:r w:rsidR="00E35052">
        <w:rPr>
          <w:rFonts w:eastAsia="바탕"/>
          <w:sz w:val="22"/>
          <w:szCs w:val="22"/>
          <w:lang w:eastAsia="ko-KR"/>
        </w:rPr>
        <w:t>introduced to DCI format 2_0</w:t>
      </w:r>
      <w:r w:rsidR="0054449F">
        <w:rPr>
          <w:rFonts w:eastAsia="바탕"/>
          <w:sz w:val="22"/>
          <w:szCs w:val="22"/>
          <w:lang w:eastAsia="ko-KR"/>
        </w:rPr>
        <w:t>, in addition to SFI</w:t>
      </w:r>
      <w:r w:rsidR="00E35052">
        <w:rPr>
          <w:rFonts w:eastAsia="바탕"/>
          <w:sz w:val="22"/>
          <w:szCs w:val="22"/>
          <w:lang w:eastAsia="ko-KR"/>
        </w:rPr>
        <w:t>. However, for FR-X</w:t>
      </w:r>
      <w:r w:rsidR="00D4513E">
        <w:rPr>
          <w:rFonts w:eastAsia="바탕"/>
          <w:sz w:val="22"/>
          <w:szCs w:val="22"/>
          <w:lang w:eastAsia="ko-KR"/>
        </w:rPr>
        <w:t xml:space="preserve"> in Rel-17</w:t>
      </w:r>
      <w:r w:rsidR="00E35052">
        <w:rPr>
          <w:rFonts w:eastAsia="바탕"/>
          <w:sz w:val="22"/>
          <w:szCs w:val="22"/>
          <w:lang w:eastAsia="ko-KR"/>
        </w:rPr>
        <w:t xml:space="preserve"> where the use of directional beams may be essential, </w:t>
      </w:r>
      <w:r w:rsidR="00D4513E">
        <w:rPr>
          <w:rFonts w:eastAsia="바탕"/>
          <w:sz w:val="22"/>
          <w:szCs w:val="22"/>
          <w:lang w:eastAsia="ko-KR"/>
        </w:rPr>
        <w:t>it can be worth considering the beam dependent GC-PDCCH configuration. In other words,</w:t>
      </w:r>
      <w:r w:rsidR="00D4513E" w:rsidRPr="00664601">
        <w:rPr>
          <w:rFonts w:eastAsia="바탕"/>
          <w:sz w:val="22"/>
          <w:szCs w:val="22"/>
          <w:lang w:eastAsia="ko-KR"/>
        </w:rPr>
        <w:t xml:space="preserve"> </w:t>
      </w:r>
      <w:r w:rsidR="00A5272B">
        <w:rPr>
          <w:rFonts w:eastAsia="바탕"/>
          <w:sz w:val="22"/>
          <w:szCs w:val="22"/>
          <w:lang w:eastAsia="ko-KR"/>
        </w:rPr>
        <w:t xml:space="preserve">it may be beneficial to </w:t>
      </w:r>
      <w:r w:rsidR="00D4513E" w:rsidRPr="00664601">
        <w:rPr>
          <w:rFonts w:eastAsia="바탕"/>
          <w:sz w:val="22"/>
          <w:szCs w:val="22"/>
          <w:lang w:eastAsia="ko-KR"/>
        </w:rPr>
        <w:t>giv</w:t>
      </w:r>
      <w:r w:rsidR="00A5272B">
        <w:rPr>
          <w:rFonts w:eastAsia="바탕"/>
          <w:sz w:val="22"/>
          <w:szCs w:val="22"/>
          <w:lang w:eastAsia="ko-KR"/>
        </w:rPr>
        <w:t>e</w:t>
      </w:r>
      <w:r w:rsidR="00D4513E" w:rsidRPr="00664601">
        <w:rPr>
          <w:rFonts w:eastAsia="바탕"/>
          <w:sz w:val="22"/>
          <w:szCs w:val="22"/>
          <w:lang w:eastAsia="ko-KR"/>
        </w:rPr>
        <w:t xml:space="preserve"> a spatial relation for a beam to which information of DCI </w:t>
      </w:r>
      <w:r w:rsidR="00D4513E">
        <w:rPr>
          <w:rFonts w:eastAsia="바탕"/>
          <w:sz w:val="22"/>
          <w:szCs w:val="22"/>
          <w:lang w:eastAsia="ko-KR"/>
        </w:rPr>
        <w:t xml:space="preserve">format </w:t>
      </w:r>
      <w:r w:rsidR="00D4513E" w:rsidRPr="00664601">
        <w:rPr>
          <w:rFonts w:eastAsia="바탕"/>
          <w:sz w:val="22"/>
          <w:szCs w:val="22"/>
          <w:lang w:eastAsia="ko-KR"/>
        </w:rPr>
        <w:t>2_0 is applied.</w:t>
      </w:r>
      <w:r w:rsidR="00D4513E">
        <w:rPr>
          <w:rFonts w:eastAsia="바탕"/>
          <w:sz w:val="22"/>
          <w:szCs w:val="22"/>
          <w:lang w:eastAsia="ko-KR"/>
        </w:rPr>
        <w:t xml:space="preserve"> </w:t>
      </w:r>
      <w:r w:rsidR="00A5272B">
        <w:rPr>
          <w:rFonts w:eastAsia="바탕"/>
          <w:sz w:val="22"/>
          <w:szCs w:val="22"/>
          <w:lang w:eastAsia="ko-KR"/>
        </w:rPr>
        <w:t>O</w:t>
      </w:r>
      <w:r w:rsidR="00D4513E">
        <w:rPr>
          <w:rFonts w:eastAsia="바탕"/>
          <w:sz w:val="22"/>
          <w:szCs w:val="22"/>
          <w:lang w:eastAsia="ko-KR"/>
        </w:rPr>
        <w:t>ne simple con</w:t>
      </w:r>
      <w:r w:rsidR="00A5272B">
        <w:rPr>
          <w:rFonts w:eastAsia="바탕"/>
          <w:sz w:val="22"/>
          <w:szCs w:val="22"/>
          <w:lang w:eastAsia="ko-KR"/>
        </w:rPr>
        <w:t>ceivable method is to define some</w:t>
      </w:r>
      <w:r w:rsidR="00D4513E">
        <w:rPr>
          <w:rFonts w:eastAsia="바탕"/>
          <w:sz w:val="22"/>
          <w:szCs w:val="22"/>
          <w:lang w:eastAsia="ko-KR"/>
        </w:rPr>
        <w:t xml:space="preserve"> fields in DCI format 2_0 separately for each beam. </w:t>
      </w:r>
      <w:r w:rsidR="00A5272B">
        <w:rPr>
          <w:rFonts w:eastAsia="바탕"/>
          <w:sz w:val="22"/>
          <w:szCs w:val="22"/>
          <w:lang w:eastAsia="ko-KR"/>
        </w:rPr>
        <w:t>For example, RB</w:t>
      </w:r>
      <w:r w:rsidR="0054449F">
        <w:rPr>
          <w:rFonts w:eastAsia="바탕"/>
          <w:sz w:val="22"/>
          <w:szCs w:val="22"/>
          <w:lang w:eastAsia="ko-KR"/>
        </w:rPr>
        <w:t xml:space="preserve"> set indicator </w:t>
      </w:r>
      <w:r w:rsidR="00A5272B">
        <w:rPr>
          <w:rFonts w:eastAsia="바탕"/>
          <w:sz w:val="22"/>
          <w:szCs w:val="22"/>
          <w:lang w:eastAsia="ko-KR"/>
        </w:rPr>
        <w:t>and CO</w:t>
      </w:r>
      <w:r w:rsidR="003C6541">
        <w:rPr>
          <w:rFonts w:eastAsia="바탕"/>
          <w:sz w:val="22"/>
          <w:szCs w:val="22"/>
          <w:lang w:eastAsia="ko-KR"/>
        </w:rPr>
        <w:t xml:space="preserve"> duration</w:t>
      </w:r>
      <w:r w:rsidR="00A5272B">
        <w:rPr>
          <w:rFonts w:eastAsia="바탕"/>
          <w:sz w:val="22"/>
          <w:szCs w:val="22"/>
          <w:lang w:eastAsia="ko-KR"/>
        </w:rPr>
        <w:t xml:space="preserve"> could be configured separately for each beam, but SFI could be configured as beam agnostic. </w:t>
      </w:r>
      <w:r w:rsidR="00D4513E">
        <w:rPr>
          <w:rFonts w:eastAsia="바탕"/>
          <w:sz w:val="22"/>
          <w:szCs w:val="22"/>
          <w:lang w:eastAsia="ko-KR"/>
        </w:rPr>
        <w:t>Alternatively, a new field</w:t>
      </w:r>
      <w:r w:rsidR="00A5272B">
        <w:rPr>
          <w:rFonts w:eastAsia="바탕"/>
          <w:sz w:val="22"/>
          <w:szCs w:val="22"/>
          <w:lang w:eastAsia="ko-KR"/>
        </w:rPr>
        <w:t xml:space="preserve"> </w:t>
      </w:r>
      <w:r w:rsidR="003C6541">
        <w:rPr>
          <w:rFonts w:eastAsia="바탕"/>
          <w:sz w:val="22"/>
          <w:szCs w:val="22"/>
          <w:lang w:eastAsia="ko-KR"/>
        </w:rPr>
        <w:t>can be additionally introduced</w:t>
      </w:r>
      <w:r w:rsidR="00A5272B">
        <w:rPr>
          <w:rFonts w:eastAsia="바탕"/>
          <w:sz w:val="22"/>
          <w:szCs w:val="22"/>
          <w:lang w:eastAsia="ko-KR"/>
        </w:rPr>
        <w:t xml:space="preserve"> in DCI format 2_0</w:t>
      </w:r>
      <w:r w:rsidR="00D4513E">
        <w:rPr>
          <w:rFonts w:eastAsia="바탕"/>
          <w:sz w:val="22"/>
          <w:szCs w:val="22"/>
          <w:lang w:eastAsia="ko-KR"/>
        </w:rPr>
        <w:t xml:space="preserve"> </w:t>
      </w:r>
      <w:r w:rsidR="003C6541">
        <w:rPr>
          <w:rFonts w:eastAsia="바탕"/>
          <w:sz w:val="22"/>
          <w:szCs w:val="22"/>
          <w:lang w:eastAsia="ko-KR"/>
        </w:rPr>
        <w:t xml:space="preserve">to </w:t>
      </w:r>
      <w:r w:rsidR="00D4513E">
        <w:rPr>
          <w:rFonts w:eastAsia="바탕"/>
          <w:sz w:val="22"/>
          <w:szCs w:val="22"/>
          <w:lang w:eastAsia="ko-KR"/>
        </w:rPr>
        <w:t>indicat</w:t>
      </w:r>
      <w:r w:rsidR="003C6541">
        <w:rPr>
          <w:rFonts w:eastAsia="바탕"/>
          <w:sz w:val="22"/>
          <w:szCs w:val="22"/>
          <w:lang w:eastAsia="ko-KR"/>
        </w:rPr>
        <w:t>e</w:t>
      </w:r>
      <w:r w:rsidR="00D4513E">
        <w:rPr>
          <w:rFonts w:eastAsia="바탕"/>
          <w:sz w:val="22"/>
          <w:szCs w:val="22"/>
          <w:lang w:eastAsia="ko-KR"/>
        </w:rPr>
        <w:t xml:space="preserve"> the availability of each beam. </w:t>
      </w:r>
      <w:r w:rsidR="00A5272B">
        <w:rPr>
          <w:rFonts w:eastAsia="바탕"/>
          <w:sz w:val="22"/>
          <w:szCs w:val="22"/>
          <w:lang w:eastAsia="ko-KR"/>
        </w:rPr>
        <w:t xml:space="preserve">In this method, </w:t>
      </w:r>
      <w:r w:rsidR="00D4513E">
        <w:rPr>
          <w:rFonts w:eastAsia="바탕"/>
          <w:sz w:val="22"/>
          <w:szCs w:val="22"/>
          <w:lang w:eastAsia="ko-KR"/>
        </w:rPr>
        <w:t xml:space="preserve">UE receiving DCI format 2_0 may determine the </w:t>
      </w:r>
      <w:r w:rsidR="00A5272B">
        <w:rPr>
          <w:rFonts w:eastAsia="바탕"/>
          <w:sz w:val="22"/>
          <w:szCs w:val="22"/>
          <w:lang w:eastAsia="ko-KR"/>
        </w:rPr>
        <w:lastRenderedPageBreak/>
        <w:t>channel availability</w:t>
      </w:r>
      <w:r w:rsidR="00D4513E">
        <w:rPr>
          <w:rFonts w:eastAsia="바탕"/>
          <w:sz w:val="22"/>
          <w:szCs w:val="22"/>
          <w:lang w:eastAsia="ko-KR"/>
        </w:rPr>
        <w:t xml:space="preserve"> for each beam through a combination of </w:t>
      </w:r>
      <w:r w:rsidR="003C6541">
        <w:rPr>
          <w:rFonts w:eastAsia="바탕"/>
          <w:sz w:val="22"/>
          <w:szCs w:val="22"/>
          <w:lang w:eastAsia="ko-KR"/>
        </w:rPr>
        <w:t xml:space="preserve">the </w:t>
      </w:r>
      <w:r w:rsidR="00D4513E">
        <w:rPr>
          <w:rFonts w:eastAsia="바탕"/>
          <w:sz w:val="22"/>
          <w:szCs w:val="22"/>
          <w:lang w:eastAsia="ko-KR"/>
        </w:rPr>
        <w:t>new field and existing field</w:t>
      </w:r>
      <w:r w:rsidR="00A5272B">
        <w:rPr>
          <w:rFonts w:eastAsia="바탕"/>
          <w:sz w:val="22"/>
          <w:szCs w:val="22"/>
          <w:lang w:eastAsia="ko-KR"/>
        </w:rPr>
        <w:t>s (i.e., RB</w:t>
      </w:r>
      <w:r w:rsidR="003C6541">
        <w:rPr>
          <w:rFonts w:eastAsia="바탕"/>
          <w:sz w:val="22"/>
          <w:szCs w:val="22"/>
          <w:lang w:eastAsia="ko-KR"/>
        </w:rPr>
        <w:t xml:space="preserve"> set indicator </w:t>
      </w:r>
      <w:r w:rsidR="00A5272B">
        <w:rPr>
          <w:rFonts w:eastAsia="바탕"/>
          <w:sz w:val="22"/>
          <w:szCs w:val="22"/>
          <w:lang w:eastAsia="ko-KR"/>
        </w:rPr>
        <w:t xml:space="preserve">and </w:t>
      </w:r>
      <w:r w:rsidR="003C6541">
        <w:rPr>
          <w:rFonts w:eastAsia="바탕"/>
          <w:sz w:val="22"/>
          <w:szCs w:val="22"/>
          <w:lang w:eastAsia="ko-KR"/>
        </w:rPr>
        <w:t>CO duration</w:t>
      </w:r>
      <w:r w:rsidR="00A5272B">
        <w:rPr>
          <w:rFonts w:eastAsia="바탕"/>
          <w:sz w:val="22"/>
          <w:szCs w:val="22"/>
          <w:lang w:eastAsia="ko-KR"/>
        </w:rPr>
        <w:t>)</w:t>
      </w:r>
      <w:r w:rsidR="00D4513E">
        <w:rPr>
          <w:rFonts w:eastAsia="바탕"/>
          <w:sz w:val="22"/>
          <w:szCs w:val="22"/>
          <w:lang w:eastAsia="ko-KR"/>
        </w:rPr>
        <w:t xml:space="preserve">. </w:t>
      </w:r>
    </w:p>
    <w:p w14:paraId="7AA74DAA" w14:textId="7DA29ACA"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C17255">
        <w:rPr>
          <w:rFonts w:eastAsia="바탕"/>
          <w:b/>
          <w:sz w:val="22"/>
          <w:szCs w:val="22"/>
          <w:lang w:eastAsia="ko-KR"/>
        </w:rPr>
        <w:t>5</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3C6541">
        <w:rPr>
          <w:rFonts w:eastAsia="바탕"/>
          <w:b/>
          <w:sz w:val="22"/>
          <w:szCs w:val="22"/>
          <w:lang w:eastAsia="ko-KR"/>
        </w:rPr>
        <w:t>per beam</w:t>
      </w:r>
      <w:r w:rsidR="007A3414">
        <w:rPr>
          <w:rFonts w:eastAsia="바탕"/>
          <w:b/>
          <w:sz w:val="22"/>
          <w:szCs w:val="22"/>
          <w:lang w:eastAsia="ko-KR"/>
        </w:rPr>
        <w:t xml:space="preserve"> </w:t>
      </w:r>
      <w:r w:rsidR="003C6541">
        <w:rPr>
          <w:rFonts w:eastAsia="바탕"/>
          <w:b/>
          <w:sz w:val="22"/>
          <w:szCs w:val="22"/>
          <w:lang w:eastAsia="ko-KR"/>
        </w:rPr>
        <w:t>indication of available RB set, CO duration, and/or SS set switching by using DCI format 2_0</w:t>
      </w:r>
      <w:r w:rsidR="005D6858">
        <w:rPr>
          <w:rFonts w:eastAsia="바탕"/>
          <w:b/>
          <w:sz w:val="22"/>
          <w:szCs w:val="22"/>
          <w:lang w:eastAsia="ko-KR"/>
        </w:rPr>
        <w:t>.</w:t>
      </w:r>
    </w:p>
    <w:p w14:paraId="7F5B5A01" w14:textId="01426E1F" w:rsidR="00710F75" w:rsidRPr="003C6541" w:rsidRDefault="00710F75" w:rsidP="00BC0709">
      <w:pPr>
        <w:spacing w:before="120" w:after="120" w:line="240" w:lineRule="auto"/>
        <w:ind w:left="0" w:firstLine="0"/>
        <w:rPr>
          <w:rFonts w:eastAsia="바탕"/>
          <w:sz w:val="22"/>
          <w:szCs w:val="22"/>
          <w:lang w:eastAsia="ko-KR"/>
        </w:rPr>
      </w:pPr>
    </w:p>
    <w:p w14:paraId="6E98E440" w14:textId="66FAE632" w:rsidR="00936B03"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Carrier-group based GC-PDCCH (DCI </w:t>
      </w:r>
      <w:r w:rsidR="0045625B">
        <w:rPr>
          <w:rFonts w:eastAsia="바탕"/>
          <w:b/>
          <w:sz w:val="24"/>
          <w:szCs w:val="24"/>
          <w:lang w:eastAsia="ko-KR"/>
        </w:rPr>
        <w:t xml:space="preserve">format </w:t>
      </w:r>
      <w:r>
        <w:rPr>
          <w:rFonts w:eastAsia="바탕"/>
          <w:b/>
          <w:sz w:val="24"/>
          <w:szCs w:val="24"/>
          <w:lang w:eastAsia="ko-KR"/>
        </w:rPr>
        <w:t>2_0) configuration</w:t>
      </w:r>
    </w:p>
    <w:p w14:paraId="33750810" w14:textId="064EAE8B" w:rsidR="00710F75" w:rsidRDefault="00E31ED9"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efficient coexistence with Wi-Fi operating with nominal channel bandwidth of 2.16 GHz, NR in unlicensed FR-X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w:t>
      </w:r>
      <w:r w:rsidR="001C73A6">
        <w:rPr>
          <w:rFonts w:eastAsia="바탕"/>
          <w:sz w:val="22"/>
          <w:szCs w:val="22"/>
          <w:lang w:eastAsia="ko-KR"/>
        </w:rPr>
        <w:t xml:space="preserve">GC-PDCCH </w:t>
      </w:r>
      <w:r>
        <w:rPr>
          <w:rFonts w:eastAsia="바탕"/>
          <w:sz w:val="22"/>
          <w:szCs w:val="22"/>
          <w:lang w:eastAsia="ko-KR"/>
        </w:rPr>
        <w:t xml:space="preserve">configuration can be considered. For instance, </w:t>
      </w:r>
      <w:r w:rsidR="001C73A6">
        <w:rPr>
          <w:rFonts w:eastAsia="바탕"/>
          <w:sz w:val="22"/>
          <w:szCs w:val="22"/>
          <w:lang w:eastAsia="ko-KR"/>
        </w:rPr>
        <w:t>GC-</w:t>
      </w:r>
      <w:r>
        <w:rPr>
          <w:rFonts w:eastAsia="바탕"/>
          <w:sz w:val="22"/>
          <w:szCs w:val="22"/>
          <w:lang w:eastAsia="ko-KR"/>
        </w:rPr>
        <w:t xml:space="preserve">PDCCH indicating </w:t>
      </w:r>
      <w:r w:rsidR="003C6541">
        <w:rPr>
          <w:rFonts w:eastAsia="바탕"/>
          <w:sz w:val="22"/>
          <w:szCs w:val="22"/>
          <w:lang w:eastAsia="ko-KR"/>
        </w:rPr>
        <w:t xml:space="preserve">available </w:t>
      </w:r>
      <w:r w:rsidR="001C73A6">
        <w:rPr>
          <w:rFonts w:eastAsia="바탕"/>
          <w:sz w:val="22"/>
          <w:szCs w:val="22"/>
          <w:lang w:eastAsia="ko-KR"/>
        </w:rPr>
        <w:t>RB</w:t>
      </w:r>
      <w:r w:rsidR="003C6541">
        <w:rPr>
          <w:rFonts w:eastAsia="바탕"/>
          <w:sz w:val="22"/>
          <w:szCs w:val="22"/>
          <w:lang w:eastAsia="ko-KR"/>
        </w:rPr>
        <w:t xml:space="preserve"> </w:t>
      </w:r>
      <w:r w:rsidR="001C73A6">
        <w:rPr>
          <w:rFonts w:eastAsia="바탕"/>
          <w:sz w:val="22"/>
          <w:szCs w:val="22"/>
          <w:lang w:eastAsia="ko-KR"/>
        </w:rPr>
        <w:t>sets and CO</w:t>
      </w:r>
      <w:r w:rsidR="003C6541">
        <w:rPr>
          <w:rFonts w:eastAsia="바탕"/>
          <w:sz w:val="22"/>
          <w:szCs w:val="22"/>
          <w:lang w:eastAsia="ko-KR"/>
        </w:rPr>
        <w:t xml:space="preserve"> duration</w:t>
      </w:r>
      <w:r>
        <w:rPr>
          <w:rFonts w:eastAsia="바탕"/>
          <w:sz w:val="22"/>
          <w:szCs w:val="22"/>
          <w:lang w:eastAsia="ko-KR"/>
        </w:rPr>
        <w:t xml:space="preserve"> can be configured per carrier-group instead of per each carrier, and the set of carriers within the carrier-group can share these information. For another instance, DL/UL data scheduling can be configured per carrier-group to reduce the amount of </w:t>
      </w:r>
      <w:r w:rsidR="001C73A6">
        <w:rPr>
          <w:rFonts w:eastAsia="바탕"/>
          <w:sz w:val="22"/>
          <w:szCs w:val="22"/>
          <w:lang w:eastAsia="ko-KR"/>
        </w:rPr>
        <w:t>GC-PDCCH transmission instead of indicating to each carrier</w:t>
      </w:r>
      <w:r>
        <w:rPr>
          <w:rFonts w:eastAsia="바탕"/>
          <w:sz w:val="22"/>
          <w:szCs w:val="22"/>
          <w:lang w:eastAsia="ko-KR"/>
        </w:rPr>
        <w:t>. With carrier-group based configuration, it can be beneficial with respect to the controllability of channel access or data channel scheduling in unlicensed FR-X band.</w:t>
      </w:r>
    </w:p>
    <w:p w14:paraId="2BC31884" w14:textId="62192813"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C17255">
        <w:rPr>
          <w:rFonts w:eastAsia="바탕"/>
          <w:b/>
          <w:sz w:val="22"/>
          <w:szCs w:val="22"/>
          <w:lang w:eastAsia="ko-KR"/>
        </w:rPr>
        <w:t>6</w:t>
      </w:r>
      <w:r w:rsidRPr="002B431A">
        <w:rPr>
          <w:rFonts w:eastAsia="바탕"/>
          <w:b/>
          <w:sz w:val="22"/>
          <w:szCs w:val="22"/>
          <w:lang w:eastAsia="ko-KR"/>
        </w:rPr>
        <w:t xml:space="preserve">: </w:t>
      </w:r>
      <w:r w:rsidR="00E31ED9">
        <w:rPr>
          <w:rFonts w:eastAsia="바탕"/>
          <w:b/>
          <w:sz w:val="22"/>
          <w:szCs w:val="22"/>
          <w:lang w:eastAsia="ko-KR"/>
        </w:rPr>
        <w:t>C</w:t>
      </w:r>
      <w:r w:rsidR="00E31ED9" w:rsidRPr="001532EA">
        <w:rPr>
          <w:rFonts w:eastAsia="바탕"/>
          <w:b/>
          <w:sz w:val="22"/>
          <w:szCs w:val="22"/>
          <w:lang w:eastAsia="ko-KR"/>
        </w:rPr>
        <w:t xml:space="preserve">arrier-group based </w:t>
      </w:r>
      <w:r w:rsidR="00E31ED9">
        <w:rPr>
          <w:rFonts w:eastAsia="바탕"/>
          <w:b/>
          <w:sz w:val="22"/>
          <w:szCs w:val="22"/>
          <w:lang w:eastAsia="ko-KR"/>
        </w:rPr>
        <w:t xml:space="preserve">GC-PDCCH configuration for </w:t>
      </w:r>
      <w:r w:rsidR="00E31ED9" w:rsidRPr="001532EA">
        <w:rPr>
          <w:rFonts w:eastAsia="바탕"/>
          <w:b/>
          <w:sz w:val="22"/>
          <w:szCs w:val="22"/>
          <w:lang w:eastAsia="ko-KR"/>
        </w:rPr>
        <w:t>unlicensed</w:t>
      </w:r>
      <w:r w:rsidR="00E31ED9">
        <w:rPr>
          <w:rFonts w:eastAsia="바탕"/>
          <w:b/>
          <w:sz w:val="22"/>
          <w:szCs w:val="22"/>
          <w:lang w:eastAsia="ko-KR"/>
        </w:rPr>
        <w:t xml:space="preserve"> FR-X band may be beneficial with respect to</w:t>
      </w:r>
      <w:r w:rsidR="00E31ED9" w:rsidRPr="001532EA">
        <w:rPr>
          <w:rFonts w:eastAsia="바탕"/>
          <w:b/>
          <w:sz w:val="22"/>
          <w:szCs w:val="22"/>
          <w:lang w:eastAsia="ko-KR"/>
        </w:rPr>
        <w:t xml:space="preserve"> signalling efficiency.</w:t>
      </w:r>
    </w:p>
    <w:p w14:paraId="0D107B72" w14:textId="77777777" w:rsidR="0050597C" w:rsidRPr="00710F75" w:rsidRDefault="0050597C"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7A2341EE"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2C2F72">
        <w:rPr>
          <w:rFonts w:eastAsia="바탕"/>
          <w:bCs/>
          <w:sz w:val="22"/>
          <w:szCs w:val="22"/>
          <w:lang w:val="en-US" w:eastAsia="ko-KR"/>
        </w:rPr>
        <w:t>PDCCH monitoring enhancements</w:t>
      </w:r>
      <w:r w:rsidR="00CE71AB">
        <w:rPr>
          <w:rFonts w:eastAsia="바탕"/>
          <w:bCs/>
          <w:sz w:val="22"/>
          <w:szCs w:val="22"/>
          <w:lang w:val="en-US" w:eastAsia="ko-KR"/>
        </w:rPr>
        <w:t xml:space="preserve"> and GC-PDCCH enhancements</w:t>
      </w:r>
      <w:r w:rsidR="002C2F72">
        <w:rPr>
          <w:rFonts w:eastAsia="바탕"/>
          <w:bCs/>
          <w:sz w:val="22"/>
          <w:szCs w:val="22"/>
          <w:lang w:val="en-US" w:eastAsia="ko-KR"/>
        </w:rPr>
        <w:t xml:space="preserve"> to support NR from 52.6 GHz to 71 GHz were discussed</w:t>
      </w:r>
      <w:r w:rsidR="00CE71AB">
        <w:rPr>
          <w:rFonts w:eastAsia="바탕"/>
          <w:bCs/>
          <w:sz w:val="22"/>
          <w:szCs w:val="22"/>
          <w:lang w:val="en-US" w:eastAsia="ko-KR"/>
        </w:rPr>
        <w:t xml:space="preserve">. The derived proposals are as </w:t>
      </w:r>
      <w:r w:rsidR="002C2F72">
        <w:rPr>
          <w:rFonts w:eastAsia="바탕"/>
          <w:bCs/>
          <w:sz w:val="22"/>
          <w:szCs w:val="22"/>
          <w:lang w:val="en-US" w:eastAsia="ko-KR"/>
        </w:rPr>
        <w:t>follow</w:t>
      </w:r>
      <w:r w:rsidR="00CE71AB">
        <w:rPr>
          <w:rFonts w:eastAsia="바탕"/>
          <w:bCs/>
          <w:sz w:val="22"/>
          <w:szCs w:val="22"/>
          <w:lang w:val="en-US" w:eastAsia="ko-KR"/>
        </w:rPr>
        <w:t>s,</w:t>
      </w:r>
    </w:p>
    <w:p w14:paraId="056736D6" w14:textId="77777777" w:rsidR="00E17B11" w:rsidRDefault="00E17B11" w:rsidP="00C17255">
      <w:pPr>
        <w:spacing w:before="120" w:after="120" w:line="240" w:lineRule="auto"/>
        <w:ind w:left="0" w:firstLineChars="100" w:firstLine="216"/>
        <w:rPr>
          <w:rFonts w:eastAsia="바탕"/>
          <w:b/>
          <w:sz w:val="22"/>
          <w:szCs w:val="22"/>
          <w:lang w:eastAsia="ko-KR"/>
        </w:rPr>
      </w:pPr>
    </w:p>
    <w:p w14:paraId="45BDDBAD" w14:textId="77777777" w:rsidR="00C17255" w:rsidRDefault="00C17255" w:rsidP="00C1725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#1: </w:t>
      </w:r>
      <w:r>
        <w:rPr>
          <w:rFonts w:eastAsia="바탕"/>
          <w:b/>
          <w:sz w:val="22"/>
          <w:szCs w:val="22"/>
          <w:lang w:eastAsia="ko-KR"/>
        </w:rPr>
        <w:t xml:space="preserve">Considering </w:t>
      </w:r>
      <w:r w:rsidRPr="006D6CE8">
        <w:rPr>
          <w:rFonts w:eastAsia="바탕"/>
          <w:b/>
          <w:sz w:val="22"/>
          <w:szCs w:val="22"/>
          <w:lang w:eastAsia="ko-KR"/>
        </w:rPr>
        <w:t>simplified UE implementation and potential power consumption reduction</w:t>
      </w:r>
      <w:r>
        <w:rPr>
          <w:rFonts w:eastAsia="바탕"/>
          <w:b/>
          <w:sz w:val="22"/>
          <w:szCs w:val="22"/>
          <w:lang w:eastAsia="ko-KR"/>
        </w:rPr>
        <w:t xml:space="preserve">, support slot-group based PDCCH monitoring where </w:t>
      </w:r>
      <w:r w:rsidRPr="0054449F">
        <w:rPr>
          <w:rFonts w:eastAsia="바탕"/>
          <w:b/>
          <w:sz w:val="22"/>
          <w:szCs w:val="22"/>
          <w:lang w:eastAsia="ko-KR"/>
        </w:rPr>
        <w:t xml:space="preserve">the maximum number of PDCCH candidates and non-overlapping CCEs </w:t>
      </w:r>
      <w:r>
        <w:rPr>
          <w:rFonts w:eastAsia="바탕"/>
          <w:b/>
          <w:sz w:val="22"/>
          <w:szCs w:val="22"/>
          <w:lang w:eastAsia="ko-KR"/>
        </w:rPr>
        <w:t>are defined per slot-group and the number of slots for slot-group can be determined based on reference SCS (e.g., 120 kHz) or UE capability</w:t>
      </w:r>
      <w:r w:rsidRPr="006D6CE8">
        <w:rPr>
          <w:rFonts w:eastAsia="바탕"/>
          <w:b/>
          <w:sz w:val="22"/>
          <w:szCs w:val="22"/>
          <w:lang w:eastAsia="ko-KR"/>
        </w:rPr>
        <w:t>.</w:t>
      </w:r>
    </w:p>
    <w:p w14:paraId="5C80FB60" w14:textId="77777777" w:rsidR="00E17B11" w:rsidRDefault="00E17B11" w:rsidP="00C17255">
      <w:pPr>
        <w:spacing w:before="120" w:after="120" w:line="240" w:lineRule="auto"/>
        <w:ind w:left="0" w:firstLineChars="100" w:firstLine="216"/>
        <w:rPr>
          <w:rFonts w:eastAsia="바탕"/>
          <w:b/>
          <w:sz w:val="22"/>
          <w:szCs w:val="22"/>
          <w:lang w:eastAsia="ko-KR"/>
        </w:rPr>
      </w:pPr>
    </w:p>
    <w:p w14:paraId="19EFBD0A" w14:textId="77777777" w:rsidR="00C17255" w:rsidRDefault="00C17255" w:rsidP="00C1725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 xml:space="preserve">Consider to configure PDCCH monitoring occasions to be confined within the slot-group (or multiple of slot-groups), by using search space set configuration parameters (e.g., periodicity, offset, and duration). </w:t>
      </w:r>
    </w:p>
    <w:p w14:paraId="5B388676" w14:textId="77777777" w:rsidR="00E17B11" w:rsidRDefault="00E17B11" w:rsidP="00C17255">
      <w:pPr>
        <w:spacing w:before="120" w:after="120" w:line="240" w:lineRule="auto"/>
        <w:ind w:left="0" w:firstLineChars="100" w:firstLine="216"/>
        <w:rPr>
          <w:rFonts w:eastAsia="바탕"/>
          <w:b/>
          <w:sz w:val="22"/>
          <w:szCs w:val="22"/>
          <w:lang w:eastAsia="ko-KR"/>
        </w:rPr>
      </w:pPr>
    </w:p>
    <w:p w14:paraId="4AB4F848" w14:textId="77777777" w:rsidR="00C17255" w:rsidRPr="00B171CF" w:rsidRDefault="00C17255" w:rsidP="00C17255">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3</w:t>
      </w:r>
      <w:r w:rsidRPr="00B171CF">
        <w:rPr>
          <w:rFonts w:eastAsia="바탕"/>
          <w:b/>
          <w:sz w:val="22"/>
          <w:szCs w:val="22"/>
          <w:lang w:eastAsia="ko-KR"/>
        </w:rPr>
        <w:t xml:space="preserve">: </w:t>
      </w:r>
      <w:r>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Alt-1, with the following restrictions for configurations of Y</w:t>
      </w:r>
    </w:p>
    <w:p w14:paraId="1BA5BEBC" w14:textId="77777777" w:rsidR="00C17255" w:rsidRPr="00CF2856" w:rsidRDefault="00C17255" w:rsidP="00C17255">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 with slot-level granularity</w:t>
      </w:r>
    </w:p>
    <w:p w14:paraId="4092E28D" w14:textId="77777777" w:rsidR="00C17255" w:rsidRPr="00CF2856" w:rsidRDefault="00C17255" w:rsidP="00C17255">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size of Y</w:t>
      </w:r>
      <w:r>
        <w:rPr>
          <w:rFonts w:ascii="Times New Roman" w:hAnsi="Times New Roman" w:hint="eastAsia"/>
          <w:b/>
          <w:sz w:val="22"/>
          <w:szCs w:val="22"/>
          <w:lang w:val="en-GB" w:eastAsia="ko-KR"/>
        </w:rPr>
        <w:t xml:space="preserve"> should be configurable </w:t>
      </w:r>
      <w:r>
        <w:rPr>
          <w:rFonts w:ascii="Times New Roman" w:hAnsi="Times New Roman"/>
          <w:b/>
          <w:sz w:val="22"/>
          <w:szCs w:val="22"/>
          <w:lang w:val="en-GB" w:eastAsia="ko-KR"/>
        </w:rPr>
        <w:t>with a minimum gap between the last symbol of the previous Y and the first symbol of the next Y over two consecutive X slot group</w:t>
      </w:r>
    </w:p>
    <w:p w14:paraId="5E0A1429" w14:textId="77777777" w:rsidR="00C17255" w:rsidRPr="00CF2856" w:rsidRDefault="00C17255" w:rsidP="00C17255">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position of Y in each X slot group should start from a fixed slot in each X slot group, i.e., the first slot position for each X slot group should be the same</w:t>
      </w:r>
    </w:p>
    <w:p w14:paraId="43B45A09" w14:textId="77777777" w:rsidR="00C17255" w:rsidRPr="00CF2856" w:rsidRDefault="00C17255" w:rsidP="00C17255">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number of Y in each X slot group</w:t>
      </w:r>
    </w:p>
    <w:p w14:paraId="78EEEFBF" w14:textId="77777777" w:rsidR="00C17255" w:rsidRPr="00CF2856" w:rsidRDefault="00C17255" w:rsidP="00C17255">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possibility different positions of Y for CSS and USS</w:t>
      </w:r>
    </w:p>
    <w:p w14:paraId="228B4EFC" w14:textId="77777777" w:rsidR="00E17B11" w:rsidRDefault="00E17B11" w:rsidP="00C17255">
      <w:pPr>
        <w:spacing w:before="120" w:after="120" w:line="240" w:lineRule="auto"/>
        <w:ind w:left="0" w:firstLineChars="100" w:firstLine="216"/>
        <w:rPr>
          <w:rFonts w:eastAsia="바탕"/>
          <w:b/>
          <w:sz w:val="22"/>
          <w:szCs w:val="22"/>
          <w:lang w:eastAsia="ko-KR"/>
        </w:rPr>
      </w:pPr>
    </w:p>
    <w:p w14:paraId="464E7037" w14:textId="77777777" w:rsidR="00C17255" w:rsidRDefault="00C17255" w:rsidP="00C1725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Consider slot-group based multi-slot monitoring for </w:t>
      </w:r>
      <w:r w:rsidRPr="006B740D">
        <w:rPr>
          <w:rFonts w:eastAsia="바탕"/>
          <w:b/>
          <w:sz w:val="22"/>
          <w:szCs w:val="22"/>
          <w:lang w:eastAsia="ko-KR"/>
        </w:rPr>
        <w:t xml:space="preserve">Type0-PDCCH CSS </w:t>
      </w:r>
      <w:r>
        <w:rPr>
          <w:rFonts w:eastAsia="바탕"/>
          <w:b/>
          <w:sz w:val="22"/>
          <w:szCs w:val="22"/>
          <w:lang w:eastAsia="ko-KR"/>
        </w:rPr>
        <w:t xml:space="preserve">when SSB and </w:t>
      </w:r>
      <w:r w:rsidRPr="006B740D">
        <w:rPr>
          <w:rFonts w:eastAsia="바탕"/>
          <w:b/>
          <w:sz w:val="22"/>
          <w:szCs w:val="22"/>
          <w:lang w:eastAsia="ko-KR"/>
        </w:rPr>
        <w:t xml:space="preserve">CORESET#0 </w:t>
      </w:r>
      <w:r>
        <w:rPr>
          <w:rFonts w:eastAsia="바탕"/>
          <w:b/>
          <w:sz w:val="22"/>
          <w:szCs w:val="22"/>
          <w:lang w:eastAsia="ko-KR"/>
        </w:rPr>
        <w:t xml:space="preserve">are </w:t>
      </w:r>
      <w:r w:rsidRPr="006B740D">
        <w:rPr>
          <w:rFonts w:eastAsia="바탕"/>
          <w:b/>
          <w:sz w:val="22"/>
          <w:szCs w:val="22"/>
          <w:lang w:eastAsia="ko-KR"/>
        </w:rPr>
        <w:t>multiplex</w:t>
      </w:r>
      <w:r>
        <w:rPr>
          <w:rFonts w:eastAsia="바탕"/>
          <w:b/>
          <w:sz w:val="22"/>
          <w:szCs w:val="22"/>
          <w:lang w:eastAsia="ko-KR"/>
        </w:rPr>
        <w:t>ed by</w:t>
      </w:r>
      <w:r w:rsidRPr="006B740D">
        <w:rPr>
          <w:rFonts w:eastAsia="바탕"/>
          <w:b/>
          <w:sz w:val="22"/>
          <w:szCs w:val="22"/>
          <w:lang w:eastAsia="ko-KR"/>
        </w:rPr>
        <w:t xml:space="preserve"> pattern 1</w:t>
      </w:r>
      <w:r>
        <w:rPr>
          <w:rFonts w:eastAsia="바탕"/>
          <w:b/>
          <w:sz w:val="22"/>
          <w:szCs w:val="22"/>
          <w:lang w:eastAsia="ko-KR"/>
        </w:rPr>
        <w:t>, if 480 kHz and/or 960 kHz SCS is supported for SSB.</w:t>
      </w:r>
    </w:p>
    <w:p w14:paraId="5561E586" w14:textId="77777777" w:rsidR="00E17B11" w:rsidRDefault="00E17B11" w:rsidP="00C17255">
      <w:pPr>
        <w:spacing w:before="120" w:after="120" w:line="240" w:lineRule="auto"/>
        <w:ind w:left="0" w:firstLineChars="100" w:firstLine="216"/>
        <w:rPr>
          <w:rFonts w:eastAsia="바탕"/>
          <w:b/>
          <w:sz w:val="22"/>
          <w:szCs w:val="22"/>
          <w:lang w:eastAsia="ko-KR"/>
        </w:rPr>
      </w:pPr>
    </w:p>
    <w:p w14:paraId="7843206A" w14:textId="77777777" w:rsidR="00C17255" w:rsidRDefault="00C17255" w:rsidP="00C1725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Consider per beam indication of available RB set, CO duration, and/or SS set switching by using DCI format 2_0.</w:t>
      </w:r>
    </w:p>
    <w:p w14:paraId="27AF2690" w14:textId="77777777" w:rsidR="00E17B11" w:rsidRDefault="00E17B11" w:rsidP="00C17255">
      <w:pPr>
        <w:spacing w:before="120" w:after="120" w:line="240" w:lineRule="auto"/>
        <w:ind w:left="0" w:firstLineChars="100" w:firstLine="216"/>
        <w:rPr>
          <w:rFonts w:eastAsia="바탕"/>
          <w:b/>
          <w:sz w:val="22"/>
          <w:szCs w:val="22"/>
          <w:lang w:eastAsia="ko-KR"/>
        </w:rPr>
      </w:pPr>
    </w:p>
    <w:p w14:paraId="238D56AE" w14:textId="77777777" w:rsidR="00C17255" w:rsidRDefault="00C17255" w:rsidP="00C1725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C</w:t>
      </w:r>
      <w:r w:rsidRPr="001532EA">
        <w:rPr>
          <w:rFonts w:eastAsia="바탕"/>
          <w:b/>
          <w:sz w:val="22"/>
          <w:szCs w:val="22"/>
          <w:lang w:eastAsia="ko-KR"/>
        </w:rPr>
        <w:t xml:space="preserve">arrier-group based </w:t>
      </w:r>
      <w:r>
        <w:rPr>
          <w:rFonts w:eastAsia="바탕"/>
          <w:b/>
          <w:sz w:val="22"/>
          <w:szCs w:val="22"/>
          <w:lang w:eastAsia="ko-KR"/>
        </w:rPr>
        <w:t xml:space="preserve">GC-PDCCH configuration for </w:t>
      </w:r>
      <w:r w:rsidRPr="001532EA">
        <w:rPr>
          <w:rFonts w:eastAsia="바탕"/>
          <w:b/>
          <w:sz w:val="22"/>
          <w:szCs w:val="22"/>
          <w:lang w:eastAsia="ko-KR"/>
        </w:rPr>
        <w:t>unlicensed</w:t>
      </w:r>
      <w:r>
        <w:rPr>
          <w:rFonts w:eastAsia="바탕"/>
          <w:b/>
          <w:sz w:val="22"/>
          <w:szCs w:val="22"/>
          <w:lang w:eastAsia="ko-KR"/>
        </w:rPr>
        <w:t xml:space="preserve"> FR-X band may be beneficial with respect to</w:t>
      </w:r>
      <w:r w:rsidRPr="001532EA">
        <w:rPr>
          <w:rFonts w:eastAsia="바탕"/>
          <w:b/>
          <w:sz w:val="22"/>
          <w:szCs w:val="22"/>
          <w:lang w:eastAsia="ko-KR"/>
        </w:rPr>
        <w:t xml:space="preserve"> signalling efficiency.</w:t>
      </w:r>
    </w:p>
    <w:p w14:paraId="0D553C1C" w14:textId="77777777" w:rsidR="00C17255" w:rsidRPr="00C17255" w:rsidRDefault="00C17255" w:rsidP="00077072">
      <w:pPr>
        <w:spacing w:before="120" w:after="120" w:line="240" w:lineRule="auto"/>
        <w:ind w:left="0" w:firstLineChars="100" w:firstLine="220"/>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0FD85B8D" w14:textId="4A772542" w:rsidR="00400DA8" w:rsidRPr="00E17B11" w:rsidRDefault="00400DA8" w:rsidP="00400DA8">
      <w:pPr>
        <w:pStyle w:val="References"/>
        <w:rPr>
          <w:szCs w:val="22"/>
          <w:lang w:eastAsia="ko-KR"/>
        </w:rPr>
      </w:pPr>
      <w:r w:rsidRPr="00400DA8">
        <w:rPr>
          <w:rFonts w:eastAsiaTheme="minorEastAsia"/>
          <w:szCs w:val="22"/>
          <w:lang w:eastAsia="ko-KR"/>
        </w:rPr>
        <w:t>RAN1#104-e Chairman’s note</w:t>
      </w:r>
    </w:p>
    <w:p w14:paraId="0C5ED4D7" w14:textId="01DAC44A" w:rsidR="006B6C5A" w:rsidRPr="006B6C5A" w:rsidRDefault="00400DA8" w:rsidP="00400DA8">
      <w:pPr>
        <w:pStyle w:val="References"/>
        <w:rPr>
          <w:szCs w:val="22"/>
          <w:lang w:eastAsia="ko-KR"/>
        </w:rPr>
      </w:pPr>
      <w:r w:rsidRPr="00400DA8">
        <w:rPr>
          <w:rFonts w:eastAsiaTheme="minorEastAsia"/>
          <w:szCs w:val="22"/>
          <w:lang w:eastAsia="ko-KR"/>
        </w:rPr>
        <w:t>R1-2102242</w:t>
      </w:r>
      <w:r w:rsidR="00430899">
        <w:rPr>
          <w:rFonts w:eastAsiaTheme="minorEastAsia"/>
          <w:szCs w:val="22"/>
          <w:lang w:eastAsia="ko-KR"/>
        </w:rPr>
        <w:t>, Feature lead summary</w:t>
      </w:r>
      <w:bookmarkStart w:id="3" w:name="_GoBack"/>
      <w:bookmarkEnd w:id="3"/>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24BFC" w14:textId="77777777" w:rsidR="00C57E9A" w:rsidRDefault="00C57E9A" w:rsidP="00CB15B0">
      <w:pPr>
        <w:spacing w:before="0" w:after="0" w:line="240" w:lineRule="auto"/>
      </w:pPr>
      <w:r>
        <w:separator/>
      </w:r>
    </w:p>
  </w:endnote>
  <w:endnote w:type="continuationSeparator" w:id="0">
    <w:p w14:paraId="4403BC19" w14:textId="77777777" w:rsidR="00C57E9A" w:rsidRDefault="00C57E9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F59BF" w14:textId="77777777" w:rsidR="00C57E9A" w:rsidRDefault="00C57E9A" w:rsidP="00CB15B0">
      <w:pPr>
        <w:spacing w:before="0" w:after="0" w:line="240" w:lineRule="auto"/>
      </w:pPr>
      <w:r>
        <w:separator/>
      </w:r>
    </w:p>
  </w:footnote>
  <w:footnote w:type="continuationSeparator" w:id="0">
    <w:p w14:paraId="5DB25CE1" w14:textId="77777777" w:rsidR="00C57E9A" w:rsidRDefault="00C57E9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0"/>
  </w:num>
  <w:num w:numId="3">
    <w:abstractNumId w:val="5"/>
  </w:num>
  <w:num w:numId="4">
    <w:abstractNumId w:val="3"/>
  </w:num>
  <w:num w:numId="5">
    <w:abstractNumId w:val="1"/>
  </w:num>
  <w:num w:numId="6">
    <w:abstractNumId w:val="2"/>
  </w:num>
  <w:num w:numId="7">
    <w:abstractNumId w:val="7"/>
  </w:num>
  <w:num w:numId="8">
    <w:abstractNumId w:val="6"/>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B5A"/>
    <w:rsid w:val="000278C9"/>
    <w:rsid w:val="00027AEA"/>
    <w:rsid w:val="00027D5A"/>
    <w:rsid w:val="000302B0"/>
    <w:rsid w:val="00030834"/>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2664"/>
    <w:rsid w:val="00192CE7"/>
    <w:rsid w:val="001930CA"/>
    <w:rsid w:val="0019314E"/>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6C9"/>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25B"/>
    <w:rsid w:val="0045649B"/>
    <w:rsid w:val="00456AA6"/>
    <w:rsid w:val="00456F3D"/>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3CE7"/>
    <w:rsid w:val="004D4132"/>
    <w:rsid w:val="004D450D"/>
    <w:rsid w:val="004D4CF7"/>
    <w:rsid w:val="004D4D25"/>
    <w:rsid w:val="004D5746"/>
    <w:rsid w:val="004D5D1E"/>
    <w:rsid w:val="004D5DEE"/>
    <w:rsid w:val="004D6349"/>
    <w:rsid w:val="004D656A"/>
    <w:rsid w:val="004D657F"/>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6B6"/>
    <w:rsid w:val="006B2AC5"/>
    <w:rsid w:val="006B2C6F"/>
    <w:rsid w:val="006B2C7D"/>
    <w:rsid w:val="006B2E51"/>
    <w:rsid w:val="006B3042"/>
    <w:rsid w:val="006B39CA"/>
    <w:rsid w:val="006B3E7A"/>
    <w:rsid w:val="006B4641"/>
    <w:rsid w:val="006B52E0"/>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41"/>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3DA"/>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44E"/>
    <w:rsid w:val="00B0376E"/>
    <w:rsid w:val="00B03B1D"/>
    <w:rsid w:val="00B04145"/>
    <w:rsid w:val="00B04174"/>
    <w:rsid w:val="00B04246"/>
    <w:rsid w:val="00B04796"/>
    <w:rsid w:val="00B04D34"/>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479"/>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255"/>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57E9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D45"/>
    <w:rsid w:val="00E63075"/>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00A"/>
    <w:rsid w:val="00F1560B"/>
    <w:rsid w:val="00F15898"/>
    <w:rsid w:val="00F1606F"/>
    <w:rsid w:val="00F161F2"/>
    <w:rsid w:val="00F16557"/>
    <w:rsid w:val="00F169FF"/>
    <w:rsid w:val="00F201A9"/>
    <w:rsid w:val="00F20604"/>
    <w:rsid w:val="00F206ED"/>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725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8F1214-D642-44B1-813C-D9BA3822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6</Pages>
  <Words>2209</Words>
  <Characters>12594</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77</cp:revision>
  <cp:lastPrinted>2018-02-12T06:55:00Z</cp:lastPrinted>
  <dcterms:created xsi:type="dcterms:W3CDTF">2020-10-15T05:24:00Z</dcterms:created>
  <dcterms:modified xsi:type="dcterms:W3CDTF">2021-04-07T04:00:00Z</dcterms:modified>
</cp:coreProperties>
</file>