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3438F" w14:textId="08E4F9D4" w:rsidR="0016616D" w:rsidRPr="0052548E" w:rsidRDefault="0016616D" w:rsidP="0016616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#104-bis-e</w:t>
      </w:r>
      <w:r>
        <w:rPr>
          <w:rFonts w:ascii="Arial" w:hAnsi="Arial" w:cs="Arial"/>
          <w:b/>
          <w:bCs/>
          <w:sz w:val="28"/>
        </w:rPr>
        <w:tab/>
      </w:r>
      <w:r>
        <w:rPr>
          <w:rFonts w:ascii="Arial" w:hAnsi="Arial" w:cs="Arial"/>
          <w:b/>
          <w:bCs/>
          <w:sz w:val="28"/>
        </w:rPr>
        <w:tab/>
        <w:t xml:space="preserve">   </w:t>
      </w:r>
      <w:r w:rsidR="009F0783">
        <w:rPr>
          <w:rFonts w:ascii="Arial" w:hAnsi="Arial" w:cs="Arial"/>
          <w:b/>
          <w:bCs/>
          <w:sz w:val="28"/>
        </w:rPr>
        <w:t xml:space="preserve">  </w:t>
      </w:r>
      <w:r w:rsidR="009F0783" w:rsidRPr="009F0783">
        <w:rPr>
          <w:rFonts w:ascii="Arial" w:hAnsi="Arial" w:cs="Arial"/>
          <w:b/>
          <w:bCs/>
          <w:sz w:val="28"/>
        </w:rPr>
        <w:t>R1-2103295</w:t>
      </w:r>
    </w:p>
    <w:p w14:paraId="7D7F8F8E" w14:textId="100CD22B" w:rsidR="0016616D" w:rsidRPr="00FC0A61" w:rsidRDefault="0016616D" w:rsidP="007B51F8">
      <w:pPr>
        <w:tabs>
          <w:tab w:val="center" w:pos="4536"/>
          <w:tab w:val="right" w:pos="9072"/>
        </w:tabs>
        <w:rPr>
          <w:lang w:eastAsia="zh-CN"/>
        </w:rPr>
      </w:pPr>
      <w:r>
        <w:rPr>
          <w:rFonts w:ascii="Arial" w:eastAsia="MS Mincho" w:hAnsi="Arial" w:cs="Arial"/>
          <w:b/>
          <w:bCs/>
          <w:sz w:val="28"/>
          <w:lang w:eastAsia="ja-JP"/>
        </w:rPr>
        <w:t>e-Meeting, April 12</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20</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1A8A4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646BFE">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AD8162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E66CF2" w:rsidRPr="00E66CF2">
        <w:rPr>
          <w:b/>
          <w:kern w:val="2"/>
          <w:sz w:val="24"/>
          <w:lang w:eastAsia="zh-CN"/>
        </w:rPr>
        <w:t>PDCCH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3A849B" w14:textId="5B40043F" w:rsidR="00646BFE" w:rsidRDefault="00646BFE" w:rsidP="00646BFE">
      <w:pPr>
        <w:spacing w:before="80" w:after="80"/>
        <w:rPr>
          <w:sz w:val="20"/>
          <w:lang w:eastAsia="zh-CN"/>
        </w:rPr>
      </w:pPr>
      <w:r>
        <w:rPr>
          <w:sz w:val="20"/>
          <w:lang w:eastAsia="zh-CN"/>
        </w:rPr>
        <w:t xml:space="preserve">In RANP#90e, the WID of NR operating in 52.6GHz-71GHz frequency has been established in </w:t>
      </w:r>
      <w:r>
        <w:rPr>
          <w:sz w:val="20"/>
          <w:lang w:eastAsia="zh-CN"/>
        </w:rPr>
        <w:fldChar w:fldCharType="begin"/>
      </w:r>
      <w:r>
        <w:rPr>
          <w:sz w:val="20"/>
          <w:lang w:eastAsia="zh-CN"/>
        </w:rPr>
        <w:instrText xml:space="preserve"> REF _Ref59985466 \r \h </w:instrText>
      </w:r>
      <w:r>
        <w:rPr>
          <w:sz w:val="20"/>
          <w:lang w:eastAsia="zh-CN"/>
        </w:rPr>
      </w:r>
      <w:r>
        <w:rPr>
          <w:sz w:val="20"/>
          <w:lang w:eastAsia="zh-CN"/>
        </w:rPr>
        <w:fldChar w:fldCharType="separate"/>
      </w:r>
      <w:r>
        <w:rPr>
          <w:sz w:val="20"/>
          <w:lang w:eastAsia="zh-CN"/>
        </w:rPr>
        <w:t>[1]</w:t>
      </w:r>
      <w:r>
        <w:rPr>
          <w:sz w:val="20"/>
          <w:lang w:eastAsia="zh-CN"/>
        </w:rPr>
        <w:fldChar w:fldCharType="end"/>
      </w:r>
      <w:r w:rsidR="00D35CE7">
        <w:rPr>
          <w:sz w:val="20"/>
          <w:lang w:eastAsia="zh-CN"/>
        </w:rPr>
        <w:t>,</w:t>
      </w:r>
      <w:r>
        <w:rPr>
          <w:sz w:val="20"/>
          <w:lang w:eastAsia="zh-CN"/>
        </w:rPr>
        <w:t xml:space="preserve"> and the PDCCH enhancement was captured as below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3F1FFAC7" w14:textId="77777777" w:rsidTr="00865A5B">
        <w:trPr>
          <w:trHeight w:val="1602"/>
        </w:trPr>
        <w:tc>
          <w:tcPr>
            <w:tcW w:w="9259" w:type="dxa"/>
          </w:tcPr>
          <w:p w14:paraId="0EFE3389" w14:textId="77777777" w:rsidR="00646BFE" w:rsidRPr="00665C0D" w:rsidRDefault="00646BFE" w:rsidP="00865A5B">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490BC0BF" w14:textId="77777777" w:rsidR="00646BFE" w:rsidRPr="00665C0D" w:rsidRDefault="00646BFE" w:rsidP="00D92595">
            <w:pPr>
              <w:numPr>
                <w:ilvl w:val="0"/>
                <w:numId w:val="9"/>
              </w:numPr>
              <w:autoSpaceDE/>
              <w:autoSpaceDN/>
              <w:adjustRightInd/>
              <w:snapToGrid/>
              <w:spacing w:after="40"/>
              <w:ind w:hanging="357"/>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68F94D86" w14:textId="2156D8BC" w:rsidR="00646BFE" w:rsidRPr="00646BFE" w:rsidRDefault="00646BFE" w:rsidP="00D92595">
            <w:pPr>
              <w:pStyle w:val="B1"/>
              <w:numPr>
                <w:ilvl w:val="1"/>
                <w:numId w:val="9"/>
              </w:numPr>
              <w:overflowPunct w:val="0"/>
              <w:autoSpaceDE w:val="0"/>
              <w:autoSpaceDN w:val="0"/>
              <w:adjustRightInd w:val="0"/>
              <w:spacing w:after="40"/>
              <w:ind w:hanging="357"/>
              <w:textAlignment w:val="baseline"/>
              <w:rPr>
                <w:lang w:eastAsia="zh-CN"/>
              </w:rPr>
            </w:pPr>
            <w:bookmarkStart w:id="0" w:name="_Hlk58595024"/>
            <w:r>
              <w:rPr>
                <w:lang w:eastAsia="zh-CN"/>
              </w:rPr>
              <w:t>Support enhancement to PDCCH monitoring, including blind detection/CCE budget, and multi-slot span monitoring, potential limitation to UE PDCCH configuration and capability related to PDCCH monitoring.</w:t>
            </w:r>
            <w:bookmarkEnd w:id="0"/>
          </w:p>
        </w:tc>
      </w:tr>
    </w:tbl>
    <w:p w14:paraId="48E469C0" w14:textId="05F19707" w:rsidR="00646BFE" w:rsidRDefault="0016616D" w:rsidP="00646BFE">
      <w:pPr>
        <w:spacing w:before="80" w:after="80"/>
        <w:rPr>
          <w:sz w:val="20"/>
          <w:lang w:eastAsia="zh-CN"/>
        </w:rPr>
      </w:pPr>
      <w:r>
        <w:rPr>
          <w:sz w:val="20"/>
          <w:lang w:eastAsia="zh-CN"/>
        </w:rPr>
        <w:t>D</w:t>
      </w:r>
      <w:r w:rsidR="00646BFE">
        <w:rPr>
          <w:sz w:val="20"/>
          <w:lang w:eastAsia="zh-CN"/>
        </w:rPr>
        <w:t xml:space="preserve">uring </w:t>
      </w:r>
      <w:r w:rsidR="00D35CE7">
        <w:rPr>
          <w:sz w:val="20"/>
          <w:lang w:eastAsia="zh-CN"/>
        </w:rPr>
        <w:t xml:space="preserve">the </w:t>
      </w:r>
      <w:r w:rsidR="00646BFE">
        <w:rPr>
          <w:sz w:val="20"/>
          <w:lang w:eastAsia="zh-CN"/>
        </w:rPr>
        <w:t>previous RAN1 e-meeting, agreement</w:t>
      </w:r>
      <w:r w:rsidR="00802D7C">
        <w:rPr>
          <w:sz w:val="20"/>
          <w:lang w:eastAsia="zh-CN"/>
        </w:rPr>
        <w:t>s</w:t>
      </w:r>
      <w:r w:rsidR="00646BFE">
        <w:rPr>
          <w:sz w:val="20"/>
          <w:lang w:eastAsia="zh-CN"/>
        </w:rPr>
        <w:t xml:space="preserve"> on PDCCH enhancement was achieved as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46BFE" w:rsidRPr="00797A8E" w14:paraId="69159A1E" w14:textId="77777777" w:rsidTr="00865A5B">
        <w:trPr>
          <w:trHeight w:val="1602"/>
        </w:trPr>
        <w:tc>
          <w:tcPr>
            <w:tcW w:w="9259" w:type="dxa"/>
          </w:tcPr>
          <w:p w14:paraId="6C2AF6FC" w14:textId="77777777" w:rsidR="00802D7C" w:rsidRPr="00802D7C" w:rsidRDefault="00802D7C" w:rsidP="00802D7C">
            <w:pPr>
              <w:autoSpaceDE/>
              <w:autoSpaceDN/>
              <w:adjustRightInd/>
              <w:snapToGrid/>
              <w:spacing w:after="0"/>
              <w:ind w:left="1440" w:hanging="1440"/>
              <w:jc w:val="left"/>
              <w:rPr>
                <w:rFonts w:ascii="Times" w:eastAsia="Batang" w:hAnsi="Times"/>
                <w:sz w:val="20"/>
                <w:szCs w:val="24"/>
                <w:lang w:val="en-GB" w:eastAsia="x-none"/>
              </w:rPr>
            </w:pPr>
            <w:r w:rsidRPr="00802D7C">
              <w:rPr>
                <w:rFonts w:ascii="Times" w:eastAsia="Batang" w:hAnsi="Times"/>
                <w:sz w:val="20"/>
                <w:szCs w:val="24"/>
                <w:highlight w:val="green"/>
                <w:lang w:val="en-GB" w:eastAsia="x-none"/>
              </w:rPr>
              <w:t>Agreement:</w:t>
            </w:r>
          </w:p>
          <w:p w14:paraId="47520CC5" w14:textId="77777777" w:rsidR="00802D7C" w:rsidRPr="00802D7C" w:rsidRDefault="00802D7C" w:rsidP="00802D7C">
            <w:pPr>
              <w:autoSpaceDE/>
              <w:autoSpaceDN/>
              <w:adjustRightInd/>
              <w:snapToGrid/>
              <w:spacing w:after="0"/>
              <w:ind w:left="1440" w:hanging="1440"/>
              <w:jc w:val="left"/>
              <w:rPr>
                <w:rFonts w:ascii="Times" w:eastAsia="Batang" w:hAnsi="Times"/>
                <w:sz w:val="20"/>
                <w:szCs w:val="24"/>
                <w:lang w:val="en-GB" w:eastAsia="x-none"/>
              </w:rPr>
            </w:pPr>
            <w:r w:rsidRPr="00802D7C">
              <w:rPr>
                <w:rFonts w:ascii="Times" w:eastAsia="Batang" w:hAnsi="Times"/>
                <w:sz w:val="20"/>
                <w:szCs w:val="24"/>
                <w:lang w:val="en-GB" w:eastAsia="x-none"/>
              </w:rPr>
              <w:t>Consider at least the following aspects of PDCCH monitoring for a given SCS</w:t>
            </w:r>
          </w:p>
          <w:p w14:paraId="31C0B8B6" w14:textId="77777777" w:rsidR="00802D7C" w:rsidRPr="00802D7C" w:rsidRDefault="00802D7C" w:rsidP="00D92595">
            <w:pPr>
              <w:numPr>
                <w:ilvl w:val="0"/>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For new SCS, if agreed, that are not supported in Rel-15/16 NR,</w:t>
            </w:r>
          </w:p>
          <w:p w14:paraId="497ADB1C"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investigate on the maximum number of BDs/CCEs for PDCCH monitoring per time unit</w:t>
            </w:r>
          </w:p>
          <w:p w14:paraId="09349578" w14:textId="77777777" w:rsidR="00802D7C" w:rsidRPr="00802D7C" w:rsidRDefault="00802D7C" w:rsidP="00D92595">
            <w:pPr>
              <w:numPr>
                <w:ilvl w:val="2"/>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e.g. slot as Rel-15, or new scheduling/monitoring unit</w:t>
            </w:r>
          </w:p>
          <w:p w14:paraId="4156DD55"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any potential limitation to PDCCH monitoring configurations (e.g. search spaces, DCI formats, overbooking/dropping, etc) to help with UE processing, if needed</w:t>
            </w:r>
          </w:p>
          <w:p w14:paraId="3C75DD52" w14:textId="77777777" w:rsidR="00802D7C" w:rsidRPr="00802D7C" w:rsidRDefault="00802D7C" w:rsidP="00D92595">
            <w:pPr>
              <w:numPr>
                <w:ilvl w:val="2"/>
                <w:numId w:val="11"/>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e.g. increased minimum PDCCH monitoring unit</w:t>
            </w:r>
          </w:p>
          <w:p w14:paraId="10B86BA8" w14:textId="77777777" w:rsidR="00802D7C" w:rsidRP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potential enhancements for CORESET, if needed</w:t>
            </w:r>
          </w:p>
          <w:p w14:paraId="0E06CFD8" w14:textId="649B96C0" w:rsidR="00802D7C" w:rsidRDefault="00802D7C" w:rsidP="00D92595">
            <w:pPr>
              <w:numPr>
                <w:ilvl w:val="1"/>
                <w:numId w:val="10"/>
              </w:numPr>
              <w:autoSpaceDE/>
              <w:autoSpaceDN/>
              <w:adjustRightInd/>
              <w:snapToGrid/>
              <w:spacing w:after="0"/>
              <w:jc w:val="left"/>
              <w:rPr>
                <w:rFonts w:ascii="Times" w:eastAsia="Batang" w:hAnsi="Times"/>
                <w:sz w:val="20"/>
                <w:szCs w:val="24"/>
                <w:lang w:val="en-GB" w:eastAsia="x-none"/>
              </w:rPr>
            </w:pPr>
            <w:r w:rsidRPr="00802D7C">
              <w:rPr>
                <w:rFonts w:ascii="Times" w:eastAsia="Batang" w:hAnsi="Times"/>
                <w:sz w:val="20"/>
                <w:szCs w:val="24"/>
                <w:lang w:val="en-GB" w:eastAsia="x-none"/>
              </w:rPr>
              <w:t>related UE capability(</w:t>
            </w:r>
            <w:proofErr w:type="spellStart"/>
            <w:r w:rsidRPr="00802D7C">
              <w:rPr>
                <w:rFonts w:ascii="Times" w:eastAsia="Batang" w:hAnsi="Times"/>
                <w:sz w:val="20"/>
                <w:szCs w:val="24"/>
                <w:lang w:val="en-GB" w:eastAsia="x-none"/>
              </w:rPr>
              <w:t>ies</w:t>
            </w:r>
            <w:proofErr w:type="spellEnd"/>
            <w:r w:rsidRPr="00802D7C">
              <w:rPr>
                <w:rFonts w:ascii="Times" w:eastAsia="Batang" w:hAnsi="Times"/>
                <w:sz w:val="20"/>
                <w:szCs w:val="24"/>
                <w:lang w:val="en-GB" w:eastAsia="x-none"/>
              </w:rPr>
              <w:t>) for PDCCH processing</w:t>
            </w:r>
          </w:p>
          <w:p w14:paraId="3FF33F28" w14:textId="54B5AB9F" w:rsidR="00802D7C" w:rsidRDefault="00802D7C" w:rsidP="00802D7C">
            <w:pPr>
              <w:autoSpaceDE/>
              <w:autoSpaceDN/>
              <w:adjustRightInd/>
              <w:snapToGrid/>
              <w:spacing w:after="0"/>
              <w:jc w:val="left"/>
              <w:rPr>
                <w:rFonts w:ascii="Times" w:eastAsia="Batang" w:hAnsi="Times"/>
                <w:sz w:val="20"/>
                <w:szCs w:val="24"/>
                <w:lang w:eastAsia="x-none"/>
              </w:rPr>
            </w:pPr>
          </w:p>
          <w:p w14:paraId="4A40190D" w14:textId="77777777" w:rsidR="00802D7C" w:rsidRPr="00802D7C" w:rsidRDefault="00802D7C" w:rsidP="00802D7C">
            <w:pPr>
              <w:autoSpaceDE/>
              <w:autoSpaceDN/>
              <w:adjustRightInd/>
              <w:snapToGrid/>
              <w:spacing w:after="0"/>
              <w:jc w:val="left"/>
              <w:rPr>
                <w:rFonts w:eastAsia="Times New Roman" w:cs="Times"/>
                <w:sz w:val="20"/>
                <w:szCs w:val="20"/>
                <w:lang w:eastAsia="x-none"/>
              </w:rPr>
            </w:pPr>
            <w:r w:rsidRPr="00802D7C">
              <w:rPr>
                <w:rFonts w:eastAsia="Times New Roman" w:cs="Times"/>
                <w:sz w:val="20"/>
                <w:szCs w:val="20"/>
                <w:highlight w:val="green"/>
                <w:lang w:eastAsia="x-none"/>
              </w:rPr>
              <w:t>Agreement:</w:t>
            </w:r>
          </w:p>
          <w:p w14:paraId="180DF618" w14:textId="77777777" w:rsidR="00802D7C" w:rsidRPr="00802D7C" w:rsidRDefault="00802D7C" w:rsidP="00802D7C">
            <w:pPr>
              <w:autoSpaceDE/>
              <w:autoSpaceDN/>
              <w:adjustRightInd/>
              <w:snapToGrid/>
              <w:spacing w:after="0"/>
              <w:jc w:val="left"/>
              <w:rPr>
                <w:rFonts w:eastAsia="Times New Roman" w:cs="Times"/>
                <w:sz w:val="20"/>
                <w:szCs w:val="20"/>
              </w:rPr>
            </w:pPr>
            <w:r w:rsidRPr="00802D7C">
              <w:rPr>
                <w:rFonts w:eastAsia="Times New Roman" w:cs="Times"/>
                <w:sz w:val="20"/>
                <w:szCs w:val="20"/>
              </w:rPr>
              <w:t>Capture the following observations in the TR (Editorial modifications and changes to references can be made when capturing the observations in the TR):</w:t>
            </w:r>
          </w:p>
          <w:p w14:paraId="6AA6BF8C" w14:textId="77777777" w:rsidR="00802D7C" w:rsidRPr="00802D7C" w:rsidRDefault="00802D7C" w:rsidP="00D92595">
            <w:pPr>
              <w:numPr>
                <w:ilvl w:val="0"/>
                <w:numId w:val="12"/>
              </w:numPr>
              <w:overflowPunct w:val="0"/>
              <w:autoSpaceDE/>
              <w:autoSpaceDN/>
              <w:adjustRightInd/>
              <w:snapToGrid/>
              <w:spacing w:after="0" w:line="256" w:lineRule="auto"/>
              <w:jc w:val="left"/>
              <w:textAlignment w:val="baseline"/>
              <w:rPr>
                <w:rFonts w:eastAsia="Times New Roman" w:cs="Times"/>
                <w:sz w:val="20"/>
                <w:szCs w:val="20"/>
                <w:lang w:eastAsia="zh-CN"/>
              </w:rPr>
            </w:pPr>
            <w:r w:rsidRPr="00802D7C">
              <w:rPr>
                <w:rFonts w:eastAsia="Times New Roman" w:cs="Times"/>
                <w:sz w:val="20"/>
                <w:szCs w:val="20"/>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0C9DCBFF" w14:textId="77777777" w:rsidR="00646BFE" w:rsidRDefault="00802D7C" w:rsidP="00802D7C">
            <w:pPr>
              <w:autoSpaceDE/>
              <w:autoSpaceDN/>
              <w:adjustRightInd/>
              <w:snapToGrid/>
              <w:spacing w:after="0"/>
              <w:jc w:val="left"/>
              <w:rPr>
                <w:rFonts w:eastAsia="Times New Roman" w:cs="Times"/>
                <w:sz w:val="20"/>
                <w:szCs w:val="20"/>
                <w:lang w:eastAsia="zh-CN"/>
              </w:rPr>
            </w:pPr>
            <w:r w:rsidRPr="00802D7C">
              <w:rPr>
                <w:rFonts w:eastAsia="Times New Roman" w:cs="Times"/>
                <w:sz w:val="20"/>
                <w:szCs w:val="20"/>
                <w:lang w:eastAsia="zh-CN"/>
              </w:rPr>
              <w:t xml:space="preserve">It was observed that PDCCH processing capabilities per multiple slots for larger SCS (e.g. 480 or 960 kHz) can maintain scheduling framework same as for smaller SCS (e.g. 120 kHz) when the UE is configured to monitor the PDCCH every multiple </w:t>
            </w:r>
            <w:proofErr w:type="gramStart"/>
            <w:r w:rsidRPr="00802D7C">
              <w:rPr>
                <w:rFonts w:eastAsia="Times New Roman" w:cs="Times"/>
                <w:sz w:val="20"/>
                <w:szCs w:val="20"/>
                <w:lang w:eastAsia="zh-CN"/>
              </w:rPr>
              <w:t>slots</w:t>
            </w:r>
            <w:proofErr w:type="gramEnd"/>
            <w:r w:rsidRPr="00802D7C">
              <w:rPr>
                <w:rFonts w:eastAsia="Times New Roman" w:cs="Times"/>
                <w:sz w:val="20"/>
                <w:szCs w:val="20"/>
                <w:lang w:eastAsia="zh-CN"/>
              </w:rPr>
              <w:t>.</w:t>
            </w:r>
          </w:p>
          <w:p w14:paraId="6DAEE1B4" w14:textId="7B1FC38C" w:rsidR="009D30E2" w:rsidRPr="00802D7C" w:rsidRDefault="009D30E2" w:rsidP="00802D7C">
            <w:pPr>
              <w:autoSpaceDE/>
              <w:autoSpaceDN/>
              <w:adjustRightInd/>
              <w:snapToGrid/>
              <w:spacing w:after="0"/>
              <w:jc w:val="left"/>
              <w:rPr>
                <w:rFonts w:ascii="Times" w:eastAsia="Batang" w:hAnsi="Times"/>
                <w:sz w:val="20"/>
                <w:szCs w:val="24"/>
                <w:lang w:eastAsia="x-none"/>
              </w:rPr>
            </w:pPr>
          </w:p>
        </w:tc>
      </w:tr>
    </w:tbl>
    <w:p w14:paraId="5246D60B" w14:textId="21087E90" w:rsidR="009D30E2" w:rsidRDefault="009D30E2" w:rsidP="009D30E2">
      <w:pPr>
        <w:spacing w:before="80" w:after="80"/>
        <w:rPr>
          <w:sz w:val="20"/>
          <w:lang w:eastAsia="zh-CN"/>
        </w:rPr>
      </w:pPr>
      <w:r>
        <w:rPr>
          <w:sz w:val="20"/>
          <w:lang w:eastAsia="zh-CN"/>
        </w:rPr>
        <w:t xml:space="preserve">Moreover, </w:t>
      </w:r>
      <w:r w:rsidR="0016616D">
        <w:rPr>
          <w:sz w:val="20"/>
          <w:lang w:eastAsia="zh-CN"/>
        </w:rPr>
        <w:t xml:space="preserve">to alleviate the issue for the limited maximum number </w:t>
      </w:r>
      <w:r w:rsidR="0016616D" w:rsidRPr="00802D7C">
        <w:rPr>
          <w:rFonts w:ascii="Times" w:eastAsia="Batang" w:hAnsi="Times"/>
          <w:sz w:val="20"/>
          <w:szCs w:val="24"/>
          <w:lang w:val="en-GB" w:eastAsia="x-none"/>
        </w:rPr>
        <w:t>of BDs/CCEs for PDCCH monitoring</w:t>
      </w:r>
      <w:r w:rsidR="0016616D">
        <w:rPr>
          <w:rFonts w:ascii="Times" w:eastAsia="Batang" w:hAnsi="Times"/>
          <w:sz w:val="20"/>
          <w:szCs w:val="24"/>
          <w:lang w:val="en-GB" w:eastAsia="x-none"/>
        </w:rPr>
        <w:t xml:space="preserve"> for new SCS, </w:t>
      </w:r>
      <w:r w:rsidR="0016616D">
        <w:rPr>
          <w:sz w:val="20"/>
          <w:lang w:eastAsia="zh-CN"/>
        </w:rPr>
        <w:t xml:space="preserve">further agreement on </w:t>
      </w:r>
      <w:r w:rsidR="0016616D" w:rsidRPr="00802374">
        <w:rPr>
          <w:sz w:val="20"/>
          <w:szCs w:val="20"/>
          <w:lang w:eastAsia="x-none"/>
        </w:rPr>
        <w:t xml:space="preserve">multi-slot </w:t>
      </w:r>
      <w:r w:rsidR="0016616D">
        <w:rPr>
          <w:sz w:val="20"/>
          <w:szCs w:val="20"/>
          <w:lang w:eastAsia="x-none"/>
        </w:rPr>
        <w:t xml:space="preserve">span </w:t>
      </w:r>
      <w:r w:rsidR="0016616D" w:rsidRPr="00802374">
        <w:rPr>
          <w:sz w:val="20"/>
          <w:szCs w:val="20"/>
          <w:lang w:eastAsia="x-none"/>
        </w:rPr>
        <w:t xml:space="preserve">PDCCH monitoring </w:t>
      </w:r>
      <w:r w:rsidR="0016616D">
        <w:rPr>
          <w:sz w:val="20"/>
          <w:szCs w:val="20"/>
          <w:lang w:eastAsia="x-none"/>
        </w:rPr>
        <w:t xml:space="preserve">enhancement </w:t>
      </w:r>
      <w:r>
        <w:rPr>
          <w:sz w:val="20"/>
          <w:lang w:eastAsia="zh-CN"/>
        </w:rPr>
        <w:t xml:space="preserve">was achieved as </w:t>
      </w:r>
      <w:r w:rsidR="004F471E">
        <w:rPr>
          <w:sz w:val="20"/>
          <w:lang w:eastAsia="zh-CN"/>
        </w:rPr>
        <w:t>[</w:t>
      </w:r>
      <w:r w:rsidR="00C55277">
        <w:rPr>
          <w:sz w:val="20"/>
          <w:lang w:val="en-SE" w:eastAsia="zh-CN"/>
        </w:rPr>
        <w:t>2</w:t>
      </w:r>
      <w:r w:rsidR="004F471E">
        <w:rPr>
          <w:sz w:val="20"/>
          <w:lang w:eastAsia="zh-CN"/>
        </w:rPr>
        <w:t xml:space="preserve">] </w:t>
      </w:r>
    </w:p>
    <w:tbl>
      <w:tblPr>
        <w:tblStyle w:val="TableGrid"/>
        <w:tblW w:w="0" w:type="auto"/>
        <w:tblLook w:val="04A0" w:firstRow="1" w:lastRow="0" w:firstColumn="1" w:lastColumn="0" w:noHBand="0" w:noVBand="1"/>
      </w:tblPr>
      <w:tblGrid>
        <w:gridCol w:w="9307"/>
      </w:tblGrid>
      <w:tr w:rsidR="009D30E2" w14:paraId="3C82812F" w14:textId="77777777" w:rsidTr="009D30E2">
        <w:tc>
          <w:tcPr>
            <w:tcW w:w="9307" w:type="dxa"/>
          </w:tcPr>
          <w:p w14:paraId="0C950987" w14:textId="77777777" w:rsidR="009D30E2" w:rsidRPr="00802D7C" w:rsidRDefault="009D30E2" w:rsidP="009D30E2">
            <w:pPr>
              <w:autoSpaceDE/>
              <w:autoSpaceDN/>
              <w:adjustRightInd/>
              <w:snapToGrid/>
              <w:spacing w:after="0"/>
              <w:jc w:val="left"/>
              <w:rPr>
                <w:rFonts w:eastAsia="Times New Roman" w:cs="Times"/>
                <w:sz w:val="20"/>
                <w:szCs w:val="20"/>
                <w:lang w:eastAsia="x-none"/>
              </w:rPr>
            </w:pPr>
            <w:r w:rsidRPr="00802D7C">
              <w:rPr>
                <w:rFonts w:eastAsia="Times New Roman" w:cs="Times"/>
                <w:sz w:val="20"/>
                <w:szCs w:val="20"/>
                <w:highlight w:val="green"/>
                <w:lang w:eastAsia="x-none"/>
              </w:rPr>
              <w:t>Agreement:</w:t>
            </w:r>
          </w:p>
          <w:p w14:paraId="3C3A3458" w14:textId="255C5750" w:rsidR="009D30E2" w:rsidRPr="00575A85" w:rsidRDefault="009D30E2" w:rsidP="009D30E2">
            <w:pPr>
              <w:ind w:left="1440" w:hanging="1440"/>
              <w:rPr>
                <w:sz w:val="20"/>
                <w:szCs w:val="20"/>
                <w:lang w:eastAsia="x-none"/>
              </w:rPr>
            </w:pPr>
            <w:r w:rsidRPr="007B51F8">
              <w:rPr>
                <w:sz w:val="20"/>
                <w:szCs w:val="20"/>
                <w:lang w:eastAsia="x-none"/>
              </w:rPr>
              <w:t>Choose one of the following alternatives for defining the multi-slot PDCCH monitoring capability</w:t>
            </w:r>
          </w:p>
          <w:p w14:paraId="1FF6E604" w14:textId="77777777" w:rsidR="009D30E2" w:rsidRPr="007B51F8" w:rsidRDefault="009D30E2" w:rsidP="009D30E2">
            <w:pPr>
              <w:pStyle w:val="ListParagraph"/>
              <w:numPr>
                <w:ilvl w:val="0"/>
                <w:numId w:val="21"/>
              </w:numPr>
              <w:snapToGrid w:val="0"/>
              <w:spacing w:line="256" w:lineRule="auto"/>
              <w:jc w:val="left"/>
              <w:rPr>
                <w:rFonts w:ascii="Times New Roman" w:hAnsi="Times New Roman" w:cs="Times New Roman"/>
                <w:sz w:val="20"/>
                <w:szCs w:val="20"/>
                <w:lang w:eastAsia="x-none"/>
              </w:rPr>
            </w:pPr>
            <w:r w:rsidRPr="007B51F8">
              <w:rPr>
                <w:rFonts w:ascii="Times New Roman" w:hAnsi="Times New Roman" w:cs="Times New Roman"/>
                <w:sz w:val="20"/>
                <w:szCs w:val="20"/>
              </w:rPr>
              <w:t xml:space="preserve">Alt 1: A fixed pattern of N slots. </w:t>
            </w:r>
          </w:p>
          <w:p w14:paraId="5DE2FD52" w14:textId="77777777" w:rsidR="009D30E2" w:rsidRPr="007B51F8" w:rsidRDefault="009D30E2" w:rsidP="009D30E2">
            <w:pPr>
              <w:pStyle w:val="ListParagraph"/>
              <w:numPr>
                <w:ilvl w:val="0"/>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Alt 2: Use the Rel-16 capability (</w:t>
            </w:r>
            <w:r w:rsidRPr="007B51F8">
              <w:rPr>
                <w:rFonts w:ascii="Times New Roman" w:hAnsi="Times New Roman" w:cs="Times New Roman"/>
                <w:i/>
                <w:iCs/>
                <w:sz w:val="20"/>
                <w:szCs w:val="20"/>
              </w:rPr>
              <w:t>pdcch-Monitoring-r16</w:t>
            </w:r>
            <w:r w:rsidRPr="007B51F8">
              <w:rPr>
                <w:rFonts w:ascii="Times New Roman" w:hAnsi="Times New Roman" w:cs="Times New Roman"/>
                <w:sz w:val="20"/>
                <w:szCs w:val="20"/>
              </w:rPr>
              <w:t>, (X, Y) span) as the baseline to define the new capability</w:t>
            </w:r>
          </w:p>
          <w:p w14:paraId="681D12C5" w14:textId="77777777" w:rsidR="009D30E2" w:rsidRPr="007B51F8" w:rsidRDefault="009D30E2" w:rsidP="009D30E2">
            <w:pPr>
              <w:pStyle w:val="ListParagraph"/>
              <w:numPr>
                <w:ilvl w:val="1"/>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FFS: Values of X and Y and units in which they are defined </w:t>
            </w:r>
          </w:p>
          <w:p w14:paraId="3E66038E" w14:textId="77777777" w:rsidR="009D30E2" w:rsidRPr="007B51F8" w:rsidRDefault="009D30E2" w:rsidP="009D30E2">
            <w:pPr>
              <w:pStyle w:val="ListParagraph"/>
              <w:numPr>
                <w:ilvl w:val="1"/>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FFS: Whether number of slots within which the number of monitoring occasions is counted is </w:t>
            </w:r>
            <w:r w:rsidRPr="007B51F8">
              <w:rPr>
                <w:rFonts w:ascii="Times New Roman" w:hAnsi="Times New Roman" w:cs="Times New Roman"/>
                <w:sz w:val="20"/>
                <w:szCs w:val="20"/>
              </w:rPr>
              <w:lastRenderedPageBreak/>
              <w:t>needed and if needed, the value of the number of slots</w:t>
            </w:r>
          </w:p>
          <w:p w14:paraId="6AA33F51" w14:textId="77777777" w:rsidR="009D30E2" w:rsidRPr="007B51F8" w:rsidRDefault="009D30E2" w:rsidP="009D30E2">
            <w:pPr>
              <w:pStyle w:val="ListParagraph"/>
              <w:numPr>
                <w:ilvl w:val="0"/>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Alt 3: A sliding window of N slots for defining multi-slot PDCCH monitoring capability. </w:t>
            </w:r>
          </w:p>
          <w:p w14:paraId="13C0F360" w14:textId="77777777" w:rsidR="009D30E2" w:rsidRPr="007B51F8" w:rsidRDefault="009D30E2" w:rsidP="009D30E2">
            <w:pPr>
              <w:pStyle w:val="ListParagraph"/>
              <w:numPr>
                <w:ilvl w:val="1"/>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FFS: Increments in which sliding occurs</w:t>
            </w:r>
          </w:p>
          <w:p w14:paraId="6C456165" w14:textId="77777777" w:rsidR="009D30E2" w:rsidRPr="007B51F8" w:rsidRDefault="009D30E2" w:rsidP="009D30E2">
            <w:pPr>
              <w:pStyle w:val="ListParagraph"/>
              <w:numPr>
                <w:ilvl w:val="0"/>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Specific numbers for X, Y and N may depend on UE capability and </w:t>
            </w:r>
            <w:proofErr w:type="spellStart"/>
            <w:r w:rsidRPr="007B51F8">
              <w:rPr>
                <w:rFonts w:ascii="Times New Roman" w:hAnsi="Times New Roman" w:cs="Times New Roman"/>
                <w:sz w:val="20"/>
                <w:szCs w:val="20"/>
              </w:rPr>
              <w:t>gNB</w:t>
            </w:r>
            <w:proofErr w:type="spellEnd"/>
            <w:r w:rsidRPr="007B51F8">
              <w:rPr>
                <w:rFonts w:ascii="Times New Roman" w:hAnsi="Times New Roman" w:cs="Times New Roman"/>
                <w:sz w:val="20"/>
                <w:szCs w:val="20"/>
              </w:rPr>
              <w:t xml:space="preserve"> configuration</w:t>
            </w:r>
          </w:p>
          <w:p w14:paraId="3CB65062" w14:textId="77777777" w:rsidR="009D30E2" w:rsidRPr="007B51F8" w:rsidRDefault="009D30E2" w:rsidP="009D30E2">
            <w:pPr>
              <w:pStyle w:val="ListParagraph"/>
              <w:numPr>
                <w:ilvl w:val="1"/>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Examples: </w:t>
            </w:r>
          </w:p>
          <w:p w14:paraId="3936A0A2" w14:textId="77777777" w:rsidR="009D30E2" w:rsidRPr="007B51F8" w:rsidRDefault="009D30E2" w:rsidP="009D30E2">
            <w:pPr>
              <w:pStyle w:val="ListParagraph"/>
              <w:numPr>
                <w:ilvl w:val="2"/>
                <w:numId w:val="21"/>
              </w:numPr>
              <w:snapToGrid w:val="0"/>
              <w:spacing w:line="256" w:lineRule="auto"/>
              <w:jc w:val="left"/>
              <w:rPr>
                <w:rFonts w:ascii="Times New Roman" w:hAnsi="Times New Roman" w:cs="Times New Roman"/>
                <w:sz w:val="20"/>
                <w:szCs w:val="20"/>
              </w:rPr>
            </w:pPr>
            <w:r w:rsidRPr="007B51F8">
              <w:rPr>
                <w:rFonts w:ascii="Times New Roman" w:hAnsi="Times New Roman" w:cs="Times New Roman"/>
                <w:sz w:val="20"/>
                <w:szCs w:val="20"/>
              </w:rPr>
              <w:t>N = [4] slots for 480 kHz SCS and N = [8] slots for 960 kHz SCS</w:t>
            </w:r>
          </w:p>
          <w:p w14:paraId="20F6F0D9" w14:textId="51398CEA" w:rsidR="009D30E2" w:rsidRPr="007B51F8" w:rsidRDefault="009D30E2" w:rsidP="007B51F8">
            <w:pPr>
              <w:pStyle w:val="ListParagraph"/>
              <w:numPr>
                <w:ilvl w:val="2"/>
                <w:numId w:val="21"/>
              </w:numPr>
              <w:snapToGrid w:val="0"/>
              <w:spacing w:line="256" w:lineRule="auto"/>
              <w:jc w:val="left"/>
              <w:rPr>
                <w:sz w:val="20"/>
                <w:szCs w:val="20"/>
              </w:rPr>
            </w:pPr>
            <w:r w:rsidRPr="007B51F8">
              <w:rPr>
                <w:rFonts w:ascii="Times New Roman" w:hAnsi="Times New Roman" w:cs="Times New Roman"/>
                <w:sz w:val="20"/>
                <w:szCs w:val="20"/>
              </w:rPr>
              <w:t>X = [4] slots for 480 kHz SCS and X = [8] slots for 960 kHz SCS</w:t>
            </w:r>
          </w:p>
        </w:tc>
      </w:tr>
    </w:tbl>
    <w:p w14:paraId="35AA37DB" w14:textId="489F7917" w:rsidR="004F471E" w:rsidRDefault="004F471E" w:rsidP="004F471E">
      <w:pPr>
        <w:spacing w:before="80" w:after="80"/>
        <w:rPr>
          <w:sz w:val="20"/>
          <w:lang w:eastAsia="zh-CN"/>
        </w:rPr>
      </w:pPr>
      <w:r>
        <w:rPr>
          <w:rFonts w:ascii="Times" w:eastAsia="Batang" w:hAnsi="Times"/>
          <w:sz w:val="20"/>
          <w:szCs w:val="24"/>
          <w:lang w:val="en-GB" w:eastAsia="x-none"/>
        </w:rPr>
        <w:lastRenderedPageBreak/>
        <w:t xml:space="preserve">Further refinement on the candidate solutions above for the </w:t>
      </w:r>
      <w:r w:rsidRPr="00802374">
        <w:rPr>
          <w:sz w:val="20"/>
          <w:szCs w:val="20"/>
          <w:lang w:eastAsia="x-none"/>
        </w:rPr>
        <w:t xml:space="preserve">multi-slot </w:t>
      </w:r>
      <w:r>
        <w:rPr>
          <w:sz w:val="20"/>
          <w:szCs w:val="20"/>
          <w:lang w:eastAsia="x-none"/>
        </w:rPr>
        <w:t xml:space="preserve">span </w:t>
      </w:r>
      <w:r w:rsidRPr="00802374">
        <w:rPr>
          <w:sz w:val="20"/>
          <w:szCs w:val="20"/>
          <w:lang w:eastAsia="x-none"/>
        </w:rPr>
        <w:t xml:space="preserve">PDCCH monitoring </w:t>
      </w:r>
      <w:r>
        <w:rPr>
          <w:sz w:val="20"/>
          <w:szCs w:val="20"/>
          <w:lang w:eastAsia="x-none"/>
        </w:rPr>
        <w:t>enhancement has also been discussed in [</w:t>
      </w:r>
      <w:r w:rsidR="00C55277">
        <w:rPr>
          <w:sz w:val="20"/>
          <w:szCs w:val="20"/>
          <w:lang w:val="en-SE" w:eastAsia="x-none"/>
        </w:rPr>
        <w:t>3</w:t>
      </w:r>
      <w:r>
        <w:rPr>
          <w:sz w:val="20"/>
          <w:szCs w:val="20"/>
          <w:lang w:eastAsia="x-none"/>
        </w:rPr>
        <w:t>], though no agreement achi</w:t>
      </w:r>
      <w:r w:rsidR="009117F2">
        <w:rPr>
          <w:sz w:val="20"/>
          <w:szCs w:val="20"/>
          <w:lang w:eastAsia="x-none"/>
        </w:rPr>
        <w:t>e</w:t>
      </w:r>
      <w:r>
        <w:rPr>
          <w:sz w:val="20"/>
          <w:szCs w:val="20"/>
          <w:lang w:eastAsia="x-none"/>
        </w:rPr>
        <w:t xml:space="preserve">ved in the end: </w:t>
      </w:r>
    </w:p>
    <w:tbl>
      <w:tblPr>
        <w:tblStyle w:val="TableGrid"/>
        <w:tblW w:w="0" w:type="auto"/>
        <w:tblLook w:val="04A0" w:firstRow="1" w:lastRow="0" w:firstColumn="1" w:lastColumn="0" w:noHBand="0" w:noVBand="1"/>
      </w:tblPr>
      <w:tblGrid>
        <w:gridCol w:w="9307"/>
      </w:tblGrid>
      <w:tr w:rsidR="004F471E" w14:paraId="374C374F" w14:textId="77777777" w:rsidTr="00AB5391">
        <w:tc>
          <w:tcPr>
            <w:tcW w:w="9307" w:type="dxa"/>
          </w:tcPr>
          <w:p w14:paraId="20449504" w14:textId="77777777" w:rsidR="004F471E" w:rsidRPr="007B51F8" w:rsidRDefault="004F471E" w:rsidP="004F471E">
            <w:pPr>
              <w:ind w:left="1440" w:hanging="1440"/>
              <w:rPr>
                <w:sz w:val="20"/>
                <w:szCs w:val="20"/>
                <w:lang w:eastAsia="zh-CN"/>
              </w:rPr>
            </w:pPr>
            <w:r w:rsidRPr="007B51F8">
              <w:rPr>
                <w:sz w:val="20"/>
                <w:szCs w:val="20"/>
                <w:lang w:eastAsia="zh-CN"/>
              </w:rPr>
              <w:t>Choose one of the following alternatives for defining the multi-slot PDCCH monitoring capability</w:t>
            </w:r>
          </w:p>
          <w:p w14:paraId="02156B76" w14:textId="1CFBB721" w:rsidR="004F471E" w:rsidRPr="007B51F8" w:rsidRDefault="004F471E" w:rsidP="004F471E">
            <w:pPr>
              <w:pStyle w:val="ListParagraph"/>
              <w:numPr>
                <w:ilvl w:val="0"/>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Alt 1: Use a fixed pattern in a slot group as the baseline to define the new capability. </w:t>
            </w:r>
          </w:p>
          <w:p w14:paraId="0AC83967"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Each slot group consists of X slots</w:t>
            </w:r>
          </w:p>
          <w:p w14:paraId="3E4EEC5A"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Slot groups are consecutive and non-overlapping</w:t>
            </w:r>
          </w:p>
          <w:p w14:paraId="74CE118C"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The capability indicates how much BD/CCE budget is available within Y consecutive [symbols or slots] in each slot group</w:t>
            </w:r>
          </w:p>
          <w:p w14:paraId="2084291D" w14:textId="77777777" w:rsidR="004F471E" w:rsidRPr="007B51F8" w:rsidRDefault="004F471E" w:rsidP="004F471E">
            <w:pPr>
              <w:pStyle w:val="ListParagraph"/>
              <w:numPr>
                <w:ilvl w:val="2"/>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FFS: Supported values/constraints of X and Y, e.g. Y&lt;=X, Y=X</w:t>
            </w:r>
          </w:p>
          <w:p w14:paraId="0929FDC1" w14:textId="77777777" w:rsidR="004F471E" w:rsidRPr="007B51F8" w:rsidRDefault="004F471E" w:rsidP="004F471E">
            <w:pPr>
              <w:pStyle w:val="ListParagraph"/>
              <w:numPr>
                <w:ilvl w:val="2"/>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FFS: Restrictions on location of the Y [symbols or slots] within a slot group, e.g. the Y [symbols or slots] always start at the first symbol of the first slot within a slot group</w:t>
            </w:r>
          </w:p>
          <w:p w14:paraId="2AF87BC7" w14:textId="53F3FB45" w:rsidR="004F471E" w:rsidRPr="007B51F8" w:rsidRDefault="004F471E" w:rsidP="004F471E">
            <w:pPr>
              <w:pStyle w:val="ListParagraph"/>
              <w:numPr>
                <w:ilvl w:val="0"/>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Alt 2: Use an (</w:t>
            </w:r>
            <w:proofErr w:type="gramStart"/>
            <w:r w:rsidRPr="007B51F8">
              <w:rPr>
                <w:rFonts w:ascii="Times New Roman" w:hAnsi="Times New Roman" w:cs="Times New Roman"/>
                <w:sz w:val="20"/>
                <w:szCs w:val="20"/>
              </w:rPr>
              <w:t>X,Y</w:t>
            </w:r>
            <w:proofErr w:type="gramEnd"/>
            <w:r w:rsidRPr="007B51F8">
              <w:rPr>
                <w:rFonts w:ascii="Times New Roman" w:hAnsi="Times New Roman" w:cs="Times New Roman"/>
                <w:sz w:val="20"/>
                <w:szCs w:val="20"/>
              </w:rPr>
              <w:t>) span as the baseline to define the new capability</w:t>
            </w:r>
          </w:p>
          <w:p w14:paraId="19B150A5"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X is the minimum </w:t>
            </w:r>
            <w:r w:rsidRPr="007B51F8">
              <w:rPr>
                <w:rFonts w:ascii="Times New Roman" w:eastAsia="Times New Roman" w:hAnsi="Times New Roman" w:cs="Times New Roman"/>
                <w:sz w:val="20"/>
                <w:szCs w:val="20"/>
              </w:rPr>
              <w:t>time separation between the</w:t>
            </w:r>
            <w:r w:rsidRPr="007B51F8">
              <w:rPr>
                <w:rFonts w:ascii="Times New Roman" w:eastAsia="Times New Roman" w:hAnsi="Times New Roman" w:cs="Times New Roman"/>
                <w:sz w:val="20"/>
                <w:szCs w:val="20"/>
                <w:u w:val="single"/>
              </w:rPr>
              <w:t xml:space="preserve"> first symbol of</w:t>
            </w:r>
            <w:r w:rsidRPr="007B51F8">
              <w:rPr>
                <w:rFonts w:ascii="Times New Roman" w:eastAsia="Times New Roman" w:hAnsi="Times New Roman" w:cs="Times New Roman"/>
                <w:sz w:val="20"/>
                <w:szCs w:val="20"/>
              </w:rPr>
              <w:t xml:space="preserve"> two consecutive spans</w:t>
            </w:r>
          </w:p>
          <w:p w14:paraId="426F8B21"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The capability indicates how much BD/CCE budget is available within Y consecutive [symbols or slots] in a span</w:t>
            </w:r>
          </w:p>
          <w:p w14:paraId="4C394BE0"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Y &lt;= X</w:t>
            </w:r>
          </w:p>
          <w:p w14:paraId="4D20B6E0" w14:textId="51FB690C"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FFS: Exact values of X and Y and units in which they are defined, including cases where a span is longer than one slot or crosses a slot boundary. </w:t>
            </w:r>
          </w:p>
          <w:p w14:paraId="60A9B494" w14:textId="75F3C11C" w:rsidR="004F471E" w:rsidRPr="007B51F8" w:rsidRDefault="004F471E" w:rsidP="004F471E">
            <w:pPr>
              <w:pStyle w:val="ListParagraph"/>
              <w:numPr>
                <w:ilvl w:val="0"/>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Alt 3: Use a sliding window of X slots as the baseline to define the new capability. </w:t>
            </w:r>
          </w:p>
          <w:p w14:paraId="69817917"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The capability indicates how much BD/CCE budget is available within the sliding window</w:t>
            </w:r>
          </w:p>
          <w:p w14:paraId="270F53B4" w14:textId="23444C8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 The sliding unit of the sliding window is [1] slot.</w:t>
            </w:r>
          </w:p>
          <w:p w14:paraId="120AECE5" w14:textId="0E38AC8A" w:rsidR="004F471E" w:rsidRPr="007B51F8" w:rsidRDefault="004F471E" w:rsidP="004F471E">
            <w:pPr>
              <w:pStyle w:val="ListParagraph"/>
              <w:numPr>
                <w:ilvl w:val="0"/>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Specific numbers for X, Y may depend on UE capability and </w:t>
            </w:r>
            <w:proofErr w:type="spellStart"/>
            <w:r w:rsidRPr="007B51F8">
              <w:rPr>
                <w:rFonts w:ascii="Times New Roman" w:hAnsi="Times New Roman" w:cs="Times New Roman"/>
                <w:sz w:val="20"/>
                <w:szCs w:val="20"/>
              </w:rPr>
              <w:t>gNB</w:t>
            </w:r>
            <w:proofErr w:type="spellEnd"/>
            <w:r w:rsidRPr="007B51F8">
              <w:rPr>
                <w:rFonts w:ascii="Times New Roman" w:hAnsi="Times New Roman" w:cs="Times New Roman"/>
                <w:sz w:val="20"/>
                <w:szCs w:val="20"/>
              </w:rPr>
              <w:t xml:space="preserve"> configuration</w:t>
            </w:r>
          </w:p>
          <w:p w14:paraId="482ED220" w14:textId="77777777" w:rsidR="004F471E" w:rsidRPr="007B51F8" w:rsidRDefault="004F471E" w:rsidP="004F471E">
            <w:pPr>
              <w:pStyle w:val="ListParagraph"/>
              <w:numPr>
                <w:ilvl w:val="1"/>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 xml:space="preserve">Examples: </w:t>
            </w:r>
          </w:p>
          <w:p w14:paraId="6F69576F" w14:textId="7CD07FB7" w:rsidR="004F471E" w:rsidRPr="007B51F8" w:rsidRDefault="004F471E" w:rsidP="007B51F8">
            <w:pPr>
              <w:pStyle w:val="ListParagraph"/>
              <w:numPr>
                <w:ilvl w:val="2"/>
                <w:numId w:val="21"/>
              </w:numPr>
              <w:snapToGrid w:val="0"/>
              <w:spacing w:line="259" w:lineRule="auto"/>
              <w:jc w:val="left"/>
              <w:rPr>
                <w:rFonts w:ascii="Times New Roman" w:hAnsi="Times New Roman" w:cs="Times New Roman"/>
                <w:sz w:val="20"/>
                <w:szCs w:val="20"/>
              </w:rPr>
            </w:pPr>
            <w:r w:rsidRPr="007B51F8">
              <w:rPr>
                <w:rFonts w:ascii="Times New Roman" w:hAnsi="Times New Roman" w:cs="Times New Roman"/>
                <w:sz w:val="20"/>
                <w:szCs w:val="20"/>
              </w:rPr>
              <w:t>X = [4] slots for 480 kHz SCS and X = [8] slots for 960 kHz SCS</w:t>
            </w:r>
          </w:p>
        </w:tc>
      </w:tr>
    </w:tbl>
    <w:p w14:paraId="146DC5B8" w14:textId="35A3AEB1" w:rsidR="009D30E2" w:rsidRDefault="009D30E2" w:rsidP="00577A0D">
      <w:pPr>
        <w:spacing w:before="80" w:after="80"/>
        <w:rPr>
          <w:sz w:val="20"/>
          <w:lang w:eastAsia="zh-CN"/>
        </w:rPr>
      </w:pPr>
    </w:p>
    <w:p w14:paraId="23FEBDE8" w14:textId="1D398020" w:rsidR="004C12F6" w:rsidRPr="00C43D48" w:rsidRDefault="00646BFE" w:rsidP="00577A0D">
      <w:pPr>
        <w:spacing w:before="80" w:after="80"/>
        <w:rPr>
          <w:sz w:val="20"/>
          <w:lang w:eastAsia="zh-CN"/>
        </w:rPr>
      </w:pPr>
      <w:r>
        <w:rPr>
          <w:sz w:val="20"/>
          <w:lang w:eastAsia="zh-CN"/>
        </w:rPr>
        <w:t xml:space="preserve">In this contribution, we would like to present our </w:t>
      </w:r>
      <w:r w:rsidR="004F471E">
        <w:rPr>
          <w:sz w:val="20"/>
          <w:lang w:eastAsia="zh-CN"/>
        </w:rPr>
        <w:t xml:space="preserve">further </w:t>
      </w:r>
      <w:r>
        <w:rPr>
          <w:sz w:val="20"/>
          <w:lang w:eastAsia="zh-CN"/>
        </w:rPr>
        <w:t xml:space="preserve">view on </w:t>
      </w:r>
      <w:r w:rsidR="00B231B2">
        <w:rPr>
          <w:sz w:val="20"/>
          <w:lang w:eastAsia="zh-CN"/>
        </w:rPr>
        <w:t xml:space="preserve">PDCCH </w:t>
      </w:r>
      <w:r>
        <w:rPr>
          <w:sz w:val="20"/>
          <w:lang w:eastAsia="zh-CN"/>
        </w:rPr>
        <w:t>enhancement</w:t>
      </w:r>
      <w:r w:rsidR="003B130B">
        <w:rPr>
          <w:sz w:val="20"/>
          <w:lang w:eastAsia="zh-CN"/>
        </w:rPr>
        <w:t>s</w:t>
      </w:r>
      <w:r>
        <w:rPr>
          <w:sz w:val="20"/>
          <w:lang w:eastAsia="zh-CN"/>
        </w:rPr>
        <w:t xml:space="preserve"> for above 52.6GHz.</w:t>
      </w:r>
    </w:p>
    <w:p w14:paraId="6AA89A7C" w14:textId="4896D9CE" w:rsidR="003E68D5" w:rsidRDefault="00802D7C" w:rsidP="003E68D5">
      <w:pPr>
        <w:pStyle w:val="Heading1"/>
        <w:rPr>
          <w:sz w:val="24"/>
          <w:lang w:eastAsia="ja-JP"/>
        </w:rPr>
      </w:pPr>
      <w:r>
        <w:rPr>
          <w:sz w:val="24"/>
          <w:lang w:eastAsia="ja-JP"/>
        </w:rPr>
        <w:t xml:space="preserve">PDCCH </w:t>
      </w:r>
      <w:r w:rsidR="00A66692">
        <w:rPr>
          <w:sz w:val="24"/>
          <w:lang w:eastAsia="ja-JP"/>
        </w:rPr>
        <w:t xml:space="preserve">monitoring </w:t>
      </w:r>
    </w:p>
    <w:p w14:paraId="410A4D3A" w14:textId="4D8196D5" w:rsidR="00C5133F" w:rsidRPr="007B6DCF" w:rsidRDefault="00D066F8" w:rsidP="00517639">
      <w:pPr>
        <w:spacing w:after="80"/>
        <w:rPr>
          <w:rFonts w:eastAsia="MS Mincho"/>
          <w:sz w:val="20"/>
          <w:szCs w:val="20"/>
        </w:rPr>
      </w:pPr>
      <w:r w:rsidRPr="007B6DCF">
        <w:rPr>
          <w:sz w:val="20"/>
          <w:szCs w:val="20"/>
          <w:lang w:eastAsia="zh-CN"/>
        </w:rPr>
        <w:t xml:space="preserve">From RANP#90 meeting, </w:t>
      </w:r>
      <w:r w:rsidR="00CC7E04" w:rsidRPr="007B6DCF">
        <w:rPr>
          <w:rFonts w:eastAsia="Times New Roman"/>
          <w:sz w:val="20"/>
          <w:szCs w:val="20"/>
          <w:lang w:val="en-GB" w:eastAsia="zh-CN"/>
        </w:rPr>
        <w:t xml:space="preserve">for system operating at 52.6GHz to 71GHz carrier frequency, larger subcarrier spacing greater than 120kHz </w:t>
      </w:r>
      <w:r w:rsidR="00CC7E04" w:rsidRPr="007B6DCF">
        <w:rPr>
          <w:sz w:val="20"/>
          <w:szCs w:val="20"/>
          <w:lang w:eastAsia="zh-CN"/>
        </w:rPr>
        <w:t xml:space="preserve">with </w:t>
      </w:r>
      <w:r w:rsidR="00CC7E04" w:rsidRPr="007B6DCF">
        <w:rPr>
          <w:sz w:val="20"/>
          <w:szCs w:val="20"/>
        </w:rPr>
        <w:t>480 kHz</w:t>
      </w:r>
      <w:r w:rsidR="00CC7E04" w:rsidRPr="007B6DCF">
        <w:rPr>
          <w:sz w:val="20"/>
          <w:szCs w:val="20"/>
          <w:lang w:eastAsia="zh-CN"/>
        </w:rPr>
        <w:t xml:space="preserve"> and </w:t>
      </w:r>
      <w:r w:rsidR="00CC7E04" w:rsidRPr="007B6DCF">
        <w:rPr>
          <w:sz w:val="20"/>
          <w:szCs w:val="20"/>
        </w:rPr>
        <w:t>960 kHz</w:t>
      </w:r>
      <w:r w:rsidR="00CC7E04" w:rsidRPr="007B6DCF">
        <w:rPr>
          <w:rFonts w:eastAsia="Times New Roman"/>
          <w:sz w:val="20"/>
          <w:szCs w:val="20"/>
          <w:lang w:val="en-GB" w:eastAsia="zh-CN"/>
        </w:rPr>
        <w:t xml:space="preserve"> were introduced</w:t>
      </w:r>
      <w:r w:rsidR="00CC7E04" w:rsidRPr="007B6DCF">
        <w:rPr>
          <w:sz w:val="20"/>
          <w:szCs w:val="20"/>
          <w:lang w:eastAsia="zh-CN"/>
        </w:rPr>
        <w:t>, then the time duration for one slot is reduced further</w:t>
      </w:r>
      <w:r w:rsidRPr="007B6DCF">
        <w:rPr>
          <w:sz w:val="20"/>
          <w:szCs w:val="20"/>
          <w:lang w:eastAsia="zh-CN"/>
        </w:rPr>
        <w:t>.</w:t>
      </w:r>
      <w:r w:rsidR="003E3143" w:rsidRPr="007B6DCF">
        <w:rPr>
          <w:sz w:val="20"/>
          <w:szCs w:val="20"/>
          <w:lang w:eastAsia="zh-CN"/>
        </w:rPr>
        <w:t xml:space="preserve"> </w:t>
      </w:r>
      <w:r w:rsidR="00CC7E04" w:rsidRPr="007B6DCF">
        <w:rPr>
          <w:sz w:val="20"/>
          <w:szCs w:val="20"/>
          <w:lang w:eastAsia="zh-CN"/>
        </w:rPr>
        <w:t>T</w:t>
      </w:r>
      <w:r w:rsidRPr="007B6DCF">
        <w:rPr>
          <w:sz w:val="20"/>
          <w:szCs w:val="20"/>
          <w:lang w:eastAsia="zh-CN"/>
        </w:rPr>
        <w:t xml:space="preserve">ake </w:t>
      </w:r>
      <w:r w:rsidRPr="007B6DCF">
        <w:rPr>
          <w:sz w:val="20"/>
          <w:szCs w:val="20"/>
        </w:rPr>
        <w:t>960 kHz for illustration</w:t>
      </w:r>
      <w:r w:rsidR="000E5822">
        <w:rPr>
          <w:sz w:val="20"/>
          <w:szCs w:val="20"/>
        </w:rPr>
        <w:t>;</w:t>
      </w:r>
      <w:r w:rsidR="000B09BA" w:rsidRPr="007B6DCF">
        <w:rPr>
          <w:sz w:val="20"/>
          <w:szCs w:val="20"/>
        </w:rPr>
        <w:t xml:space="preserve"> </w:t>
      </w:r>
      <w:r w:rsidR="00C5133F" w:rsidRPr="007B6DCF">
        <w:rPr>
          <w:sz w:val="20"/>
          <w:szCs w:val="20"/>
        </w:rPr>
        <w:t xml:space="preserve">an increase in SCS to </w:t>
      </w:r>
      <w:r w:rsidR="00C924D0" w:rsidRPr="007B6DCF">
        <w:rPr>
          <w:sz w:val="20"/>
          <w:szCs w:val="20"/>
        </w:rPr>
        <w:t xml:space="preserve">960 kHz </w:t>
      </w:r>
      <w:r w:rsidR="00C5133F" w:rsidRPr="007B6DCF">
        <w:rPr>
          <w:sz w:val="20"/>
          <w:szCs w:val="20"/>
        </w:rPr>
        <w:t xml:space="preserve">may require processing </w:t>
      </w:r>
      <w:r w:rsidR="000E5822">
        <w:rPr>
          <w:sz w:val="20"/>
          <w:szCs w:val="20"/>
        </w:rPr>
        <w:t>eight</w:t>
      </w:r>
      <w:r w:rsidR="00C5133F" w:rsidRPr="007B6DCF">
        <w:rPr>
          <w:sz w:val="20"/>
          <w:szCs w:val="20"/>
        </w:rPr>
        <w:t xml:space="preserve"> times as many slots as 120 kHz system </w:t>
      </w:r>
      <w:r w:rsidR="000B09BA">
        <w:rPr>
          <w:sz w:val="20"/>
          <w:szCs w:val="20"/>
        </w:rPr>
        <w:t>for</w:t>
      </w:r>
      <w:r w:rsidR="00C5133F" w:rsidRPr="007B6DCF">
        <w:rPr>
          <w:sz w:val="20"/>
          <w:szCs w:val="20"/>
        </w:rPr>
        <w:t xml:space="preserve"> the same time</w:t>
      </w:r>
      <w:r w:rsidRPr="007B6DCF">
        <w:rPr>
          <w:sz w:val="20"/>
          <w:szCs w:val="20"/>
        </w:rPr>
        <w:t xml:space="preserve"> duration</w:t>
      </w:r>
      <w:r w:rsidR="00C5133F" w:rsidRPr="007B6DCF">
        <w:rPr>
          <w:sz w:val="20"/>
          <w:szCs w:val="20"/>
        </w:rPr>
        <w:t>. As such, if the PDCCH processing procedure</w:t>
      </w:r>
      <w:r w:rsidR="00D35CE7">
        <w:rPr>
          <w:sz w:val="20"/>
          <w:szCs w:val="20"/>
        </w:rPr>
        <w:t xml:space="preserve"> and the capability limits remain</w:t>
      </w:r>
      <w:r w:rsidR="00C924D0" w:rsidRPr="007B6DCF">
        <w:rPr>
          <w:sz w:val="20"/>
          <w:szCs w:val="20"/>
        </w:rPr>
        <w:t xml:space="preserve"> unchanged, the UE monitoring capability and power consumption will grow much complicated. </w:t>
      </w:r>
      <w:r w:rsidR="00C924D0" w:rsidRPr="007B6DCF">
        <w:rPr>
          <w:sz w:val="20"/>
          <w:szCs w:val="20"/>
          <w:lang w:eastAsia="zh-CN"/>
        </w:rPr>
        <w:t>Considering the limitations of UE processing capability</w:t>
      </w:r>
      <w:r w:rsidR="00C924D0" w:rsidRPr="007B6DCF">
        <w:rPr>
          <w:sz w:val="20"/>
          <w:szCs w:val="20"/>
        </w:rPr>
        <w:t xml:space="preserve">, </w:t>
      </w:r>
      <w:r w:rsidR="003E3143" w:rsidRPr="007B6DCF">
        <w:rPr>
          <w:iCs/>
          <w:sz w:val="20"/>
          <w:szCs w:val="20"/>
          <w:lang w:eastAsia="ja-JP"/>
        </w:rPr>
        <w:t xml:space="preserve">PDCCH enhancement </w:t>
      </w:r>
      <w:r w:rsidR="00235689">
        <w:rPr>
          <w:iCs/>
          <w:sz w:val="20"/>
          <w:szCs w:val="20"/>
          <w:lang w:eastAsia="ja-JP"/>
        </w:rPr>
        <w:t>was</w:t>
      </w:r>
      <w:r w:rsidR="003E3143" w:rsidRPr="007B6DCF">
        <w:rPr>
          <w:iCs/>
          <w:sz w:val="20"/>
          <w:szCs w:val="20"/>
          <w:lang w:eastAsia="ja-JP"/>
        </w:rPr>
        <w:t xml:space="preserve"> agreed </w:t>
      </w:r>
      <w:r w:rsidR="00D35CE7">
        <w:rPr>
          <w:iCs/>
          <w:sz w:val="20"/>
          <w:szCs w:val="20"/>
          <w:lang w:eastAsia="ja-JP"/>
        </w:rPr>
        <w:t xml:space="preserve">upon </w:t>
      </w:r>
      <w:r w:rsidR="003E3143" w:rsidRPr="007B6DCF">
        <w:rPr>
          <w:iCs/>
          <w:sz w:val="20"/>
          <w:szCs w:val="20"/>
          <w:lang w:eastAsia="ja-JP"/>
        </w:rPr>
        <w:t>for supporting larger SCS</w:t>
      </w:r>
      <w:r w:rsidR="003E3143" w:rsidRPr="007B6DCF">
        <w:rPr>
          <w:rFonts w:hint="eastAsia"/>
          <w:iCs/>
          <w:sz w:val="20"/>
          <w:szCs w:val="20"/>
          <w:lang w:eastAsia="zh-CN"/>
        </w:rPr>
        <w:t>.</w:t>
      </w:r>
    </w:p>
    <w:p w14:paraId="60146A69" w14:textId="7F844696" w:rsidR="00F333DB" w:rsidRPr="00F333DB" w:rsidRDefault="007E2CF8" w:rsidP="00517639">
      <w:pPr>
        <w:spacing w:after="80"/>
        <w:rPr>
          <w:color w:val="A6A6A6" w:themeColor="background1" w:themeShade="A6"/>
        </w:rPr>
      </w:pPr>
      <w:r>
        <w:rPr>
          <w:sz w:val="20"/>
          <w:szCs w:val="20"/>
        </w:rPr>
        <w:t xml:space="preserve">In </w:t>
      </w:r>
      <w:r w:rsidRPr="005B6033">
        <w:rPr>
          <w:sz w:val="20"/>
          <w:szCs w:val="20"/>
        </w:rPr>
        <w:t>this document</w:t>
      </w:r>
      <w:r w:rsidR="00F333DB" w:rsidRPr="005B6033">
        <w:rPr>
          <w:sz w:val="20"/>
          <w:szCs w:val="20"/>
        </w:rPr>
        <w:t xml:space="preserve">, </w:t>
      </w:r>
      <w:r w:rsidRPr="005B6033">
        <w:rPr>
          <w:sz w:val="20"/>
          <w:szCs w:val="20"/>
        </w:rPr>
        <w:t xml:space="preserve">we </w:t>
      </w:r>
      <w:r w:rsidR="00D35CE7">
        <w:rPr>
          <w:sz w:val="20"/>
          <w:szCs w:val="20"/>
        </w:rPr>
        <w:t>will</w:t>
      </w:r>
      <w:r>
        <w:rPr>
          <w:sz w:val="20"/>
          <w:szCs w:val="20"/>
        </w:rPr>
        <w:t xml:space="preserve"> discuss</w:t>
      </w:r>
      <w:r w:rsidR="00F333DB" w:rsidRPr="007B6DCF">
        <w:rPr>
          <w:sz w:val="20"/>
          <w:szCs w:val="20"/>
        </w:rPr>
        <w:t xml:space="preserve"> PDCCH </w:t>
      </w:r>
      <w:r w:rsidR="00C15490">
        <w:rPr>
          <w:sz w:val="20"/>
          <w:szCs w:val="20"/>
        </w:rPr>
        <w:t xml:space="preserve">monitoring </w:t>
      </w:r>
      <w:r w:rsidR="00F333DB" w:rsidRPr="007B6DCF">
        <w:rPr>
          <w:sz w:val="20"/>
          <w:szCs w:val="20"/>
        </w:rPr>
        <w:t xml:space="preserve">under larger SCSs </w:t>
      </w:r>
      <w:r w:rsidR="00F333DB" w:rsidRPr="007B6DCF">
        <w:rPr>
          <w:rFonts w:hint="eastAsia"/>
          <w:sz w:val="20"/>
          <w:szCs w:val="20"/>
          <w:lang w:eastAsia="zh-CN"/>
        </w:rPr>
        <w:t>from</w:t>
      </w:r>
      <w:r w:rsidR="00D30237">
        <w:rPr>
          <w:sz w:val="20"/>
          <w:szCs w:val="20"/>
          <w:lang w:eastAsia="zh-CN"/>
        </w:rPr>
        <w:t xml:space="preserve"> the </w:t>
      </w:r>
      <w:r w:rsidR="00F333DB" w:rsidRPr="007B6DCF">
        <w:rPr>
          <w:sz w:val="20"/>
          <w:szCs w:val="20"/>
        </w:rPr>
        <w:t>aspect</w:t>
      </w:r>
      <w:r w:rsidR="000E5822">
        <w:rPr>
          <w:sz w:val="20"/>
          <w:szCs w:val="20"/>
          <w:lang w:val="en-SE"/>
        </w:rPr>
        <w:t>s</w:t>
      </w:r>
      <w:r w:rsidR="00D35CE7">
        <w:rPr>
          <w:sz w:val="20"/>
          <w:szCs w:val="20"/>
        </w:rPr>
        <w:t xml:space="preserve"> of</w:t>
      </w:r>
      <w:r w:rsidR="00F333DB" w:rsidRPr="007B6DCF">
        <w:rPr>
          <w:sz w:val="20"/>
          <w:szCs w:val="20"/>
        </w:rPr>
        <w:t xml:space="preserve"> </w:t>
      </w:r>
      <w:r w:rsidR="00570E1F">
        <w:rPr>
          <w:sz w:val="20"/>
          <w:szCs w:val="20"/>
        </w:rPr>
        <w:t>PDCCH</w:t>
      </w:r>
      <w:r w:rsidR="003E3143" w:rsidRPr="007B6DCF">
        <w:rPr>
          <w:sz w:val="20"/>
          <w:szCs w:val="20"/>
        </w:rPr>
        <w:t xml:space="preserve"> monitoring capabilities</w:t>
      </w:r>
      <w:r w:rsidR="00DE6232">
        <w:rPr>
          <w:sz w:val="20"/>
          <w:szCs w:val="20"/>
        </w:rPr>
        <w:t xml:space="preserve"> and configurations</w:t>
      </w:r>
      <w:r w:rsidR="00F333DB" w:rsidRPr="007B6DCF">
        <w:rPr>
          <w:sz w:val="20"/>
          <w:szCs w:val="20"/>
        </w:rPr>
        <w:t>.</w:t>
      </w:r>
    </w:p>
    <w:p w14:paraId="3526A363" w14:textId="01A4F915" w:rsidR="00673E14" w:rsidRPr="007B51F8" w:rsidRDefault="001057B0" w:rsidP="007B51F8">
      <w:pPr>
        <w:pStyle w:val="Heading2"/>
        <w:rPr>
          <w:sz w:val="22"/>
          <w:szCs w:val="24"/>
          <w:lang w:eastAsia="ja-JP"/>
        </w:rPr>
      </w:pPr>
      <w:r>
        <w:rPr>
          <w:lang w:eastAsia="ja-JP"/>
        </w:rPr>
        <w:t>M</w:t>
      </w:r>
      <w:r w:rsidR="00673E14" w:rsidRPr="007B51F8">
        <w:rPr>
          <w:lang w:eastAsia="ja-JP"/>
        </w:rPr>
        <w:t>ulti-slot PDCCH monitoring capability</w:t>
      </w:r>
    </w:p>
    <w:p w14:paraId="01B83750" w14:textId="0BE76CFE" w:rsidR="007E2A94" w:rsidRPr="007B51F8" w:rsidRDefault="006E2D0F" w:rsidP="007B51F8">
      <w:pPr>
        <w:spacing w:after="80"/>
        <w:rPr>
          <w:sz w:val="20"/>
          <w:szCs w:val="20"/>
          <w:lang w:eastAsia="zh-CN"/>
        </w:rPr>
      </w:pPr>
      <w:r>
        <w:rPr>
          <w:sz w:val="20"/>
          <w:szCs w:val="20"/>
          <w:lang w:eastAsia="zh-CN"/>
        </w:rPr>
        <w:t xml:space="preserve">With </w:t>
      </w:r>
      <w:r w:rsidRPr="007B51F8">
        <w:rPr>
          <w:sz w:val="20"/>
          <w:szCs w:val="20"/>
          <w:lang w:eastAsia="zh-CN"/>
        </w:rPr>
        <w:t>comprehensive consideration of UE monitoring complexity reduction together with UE power-saving and DL performance guarantee, define a new time unit like multi-slot could be a proper solution</w:t>
      </w:r>
      <w:r>
        <w:rPr>
          <w:sz w:val="20"/>
          <w:szCs w:val="20"/>
          <w:lang w:eastAsia="zh-CN"/>
        </w:rPr>
        <w:t xml:space="preserve"> for </w:t>
      </w:r>
      <w:r w:rsidRPr="00802374">
        <w:rPr>
          <w:sz w:val="20"/>
          <w:szCs w:val="20"/>
          <w:lang w:eastAsia="zh-CN"/>
        </w:rPr>
        <w:t xml:space="preserve">larger SCS </w:t>
      </w:r>
      <w:r>
        <w:rPr>
          <w:sz w:val="20"/>
          <w:szCs w:val="20"/>
          <w:lang w:eastAsia="zh-CN"/>
        </w:rPr>
        <w:t>(480 kHz and 960 kHz)</w:t>
      </w:r>
      <w:r w:rsidR="000E5822">
        <w:rPr>
          <w:sz w:val="20"/>
          <w:szCs w:val="20"/>
          <w:lang w:val="en-SE" w:eastAsia="zh-CN"/>
        </w:rPr>
        <w:t xml:space="preserve"> </w:t>
      </w:r>
      <w:r w:rsidRPr="00802374">
        <w:rPr>
          <w:sz w:val="20"/>
          <w:szCs w:val="20"/>
          <w:lang w:eastAsia="zh-CN"/>
        </w:rPr>
        <w:t>in the 52.6GHz</w:t>
      </w:r>
      <w:r w:rsidRPr="00802374">
        <w:rPr>
          <w:rFonts w:hint="eastAsia"/>
          <w:sz w:val="20"/>
          <w:szCs w:val="20"/>
          <w:lang w:eastAsia="zh-CN"/>
        </w:rPr>
        <w:t>-71</w:t>
      </w:r>
      <w:r w:rsidRPr="00802374">
        <w:rPr>
          <w:sz w:val="20"/>
          <w:szCs w:val="20"/>
          <w:lang w:eastAsia="zh-CN"/>
        </w:rPr>
        <w:t>GH</w:t>
      </w:r>
      <w:r w:rsidRPr="00802374">
        <w:rPr>
          <w:rFonts w:hint="eastAsia"/>
          <w:sz w:val="20"/>
          <w:szCs w:val="20"/>
          <w:lang w:eastAsia="zh-CN"/>
        </w:rPr>
        <w:t>z</w:t>
      </w:r>
      <w:r w:rsidRPr="00802374">
        <w:rPr>
          <w:sz w:val="20"/>
          <w:szCs w:val="20"/>
          <w:lang w:eastAsia="zh-CN"/>
        </w:rPr>
        <w:t xml:space="preserve"> frequency range</w:t>
      </w:r>
      <w:r w:rsidRPr="007B51F8">
        <w:rPr>
          <w:sz w:val="20"/>
          <w:szCs w:val="20"/>
          <w:lang w:eastAsia="zh-CN"/>
        </w:rPr>
        <w:t>.</w:t>
      </w:r>
      <w:r w:rsidR="009117F2">
        <w:rPr>
          <w:sz w:val="20"/>
          <w:szCs w:val="20"/>
          <w:lang w:eastAsia="zh-CN"/>
        </w:rPr>
        <w:t xml:space="preserve"> </w:t>
      </w:r>
      <w:r w:rsidR="00630C84" w:rsidRPr="007B51F8">
        <w:rPr>
          <w:sz w:val="20"/>
          <w:szCs w:val="20"/>
          <w:lang w:eastAsia="zh-CN"/>
        </w:rPr>
        <w:t xml:space="preserve">More specifically, </w:t>
      </w:r>
      <w:r w:rsidR="00630C84">
        <w:rPr>
          <w:sz w:val="20"/>
          <w:szCs w:val="20"/>
          <w:lang w:eastAsia="zh-CN"/>
        </w:rPr>
        <w:t>there are</w:t>
      </w:r>
      <w:r w:rsidR="00630C84" w:rsidRPr="007B51F8">
        <w:rPr>
          <w:sz w:val="20"/>
          <w:szCs w:val="20"/>
          <w:lang w:eastAsia="zh-CN"/>
        </w:rPr>
        <w:t xml:space="preserve"> three elements </w:t>
      </w:r>
      <w:r w:rsidR="009117F2">
        <w:rPr>
          <w:sz w:val="20"/>
          <w:szCs w:val="20"/>
          <w:lang w:eastAsia="zh-CN"/>
        </w:rPr>
        <w:t xml:space="preserve">that </w:t>
      </w:r>
      <w:r w:rsidR="00630C84">
        <w:rPr>
          <w:sz w:val="20"/>
          <w:szCs w:val="20"/>
          <w:lang w:eastAsia="zh-CN"/>
        </w:rPr>
        <w:t xml:space="preserve">may need to be </w:t>
      </w:r>
      <w:r w:rsidR="009117F2">
        <w:rPr>
          <w:sz w:val="20"/>
          <w:szCs w:val="20"/>
          <w:lang w:eastAsia="zh-CN"/>
        </w:rPr>
        <w:t>considered</w:t>
      </w:r>
      <w:r w:rsidR="00630C84">
        <w:rPr>
          <w:sz w:val="20"/>
          <w:szCs w:val="20"/>
          <w:lang w:eastAsia="zh-CN"/>
        </w:rPr>
        <w:t xml:space="preserve"> to specify the </w:t>
      </w:r>
      <w:r w:rsidR="00630C84" w:rsidRPr="007B51F8">
        <w:rPr>
          <w:sz w:val="20"/>
          <w:szCs w:val="20"/>
          <w:lang w:eastAsia="zh-CN"/>
        </w:rPr>
        <w:t xml:space="preserve">multi-slot PDCCH monitoring scheme: </w:t>
      </w:r>
      <w:r w:rsidR="007E2A94" w:rsidRPr="007B51F8">
        <w:rPr>
          <w:sz w:val="20"/>
          <w:szCs w:val="20"/>
          <w:lang w:eastAsia="zh-CN"/>
        </w:rPr>
        <w:t xml:space="preserve"> </w:t>
      </w:r>
      <w:r w:rsidR="00FD2B73" w:rsidRPr="007B51F8">
        <w:rPr>
          <w:sz w:val="20"/>
          <w:szCs w:val="20"/>
          <w:lang w:eastAsia="zh-CN"/>
        </w:rPr>
        <w:t>1</w:t>
      </w:r>
      <w:r w:rsidR="007E2A94" w:rsidRPr="007B51F8">
        <w:rPr>
          <w:sz w:val="20"/>
          <w:szCs w:val="20"/>
          <w:lang w:eastAsia="zh-CN"/>
        </w:rPr>
        <w:t xml:space="preserve">. </w:t>
      </w:r>
      <w:r w:rsidR="00CB0CF5" w:rsidRPr="007B51F8">
        <w:rPr>
          <w:sz w:val="20"/>
          <w:szCs w:val="20"/>
          <w:lang w:eastAsia="zh-CN"/>
        </w:rPr>
        <w:t>A minimum</w:t>
      </w:r>
      <w:r w:rsidR="007E2A94" w:rsidRPr="007B51F8">
        <w:rPr>
          <w:sz w:val="20"/>
          <w:szCs w:val="20"/>
          <w:lang w:eastAsia="zh-CN"/>
        </w:rPr>
        <w:t xml:space="preserve"> gap</w:t>
      </w:r>
      <w:r w:rsidR="002C4275" w:rsidRPr="007B51F8">
        <w:rPr>
          <w:sz w:val="20"/>
          <w:szCs w:val="20"/>
          <w:lang w:eastAsia="zh-CN"/>
        </w:rPr>
        <w:t xml:space="preserve"> X</w:t>
      </w:r>
      <w:r w:rsidR="007E2A94" w:rsidRPr="007B51F8">
        <w:rPr>
          <w:sz w:val="20"/>
          <w:szCs w:val="20"/>
          <w:lang w:eastAsia="zh-CN"/>
        </w:rPr>
        <w:t xml:space="preserve"> </w:t>
      </w:r>
      <w:r w:rsidR="00CB0CF5" w:rsidRPr="007B51F8">
        <w:rPr>
          <w:sz w:val="20"/>
          <w:szCs w:val="20"/>
          <w:lang w:eastAsia="zh-CN"/>
        </w:rPr>
        <w:t xml:space="preserve">slots </w:t>
      </w:r>
      <w:r w:rsidR="007E2A94" w:rsidRPr="007B51F8">
        <w:rPr>
          <w:sz w:val="20"/>
          <w:szCs w:val="20"/>
          <w:lang w:eastAsia="zh-CN"/>
        </w:rPr>
        <w:t xml:space="preserve">between </w:t>
      </w:r>
      <w:r w:rsidR="002C4275" w:rsidRPr="007B51F8">
        <w:rPr>
          <w:sz w:val="20"/>
          <w:szCs w:val="20"/>
          <w:lang w:eastAsia="zh-CN"/>
        </w:rPr>
        <w:t xml:space="preserve">the first symbol of </w:t>
      </w:r>
      <w:r w:rsidR="007E2A94" w:rsidRPr="007B51F8">
        <w:rPr>
          <w:sz w:val="20"/>
          <w:szCs w:val="20"/>
          <w:lang w:eastAsia="zh-CN"/>
        </w:rPr>
        <w:t xml:space="preserve">two </w:t>
      </w:r>
      <w:r w:rsidR="002C4275" w:rsidRPr="007B51F8">
        <w:rPr>
          <w:sz w:val="20"/>
          <w:szCs w:val="20"/>
          <w:lang w:eastAsia="zh-CN"/>
        </w:rPr>
        <w:t xml:space="preserve">multi-slot </w:t>
      </w:r>
      <w:r w:rsidR="007E2A94" w:rsidRPr="007B51F8">
        <w:rPr>
          <w:sz w:val="20"/>
          <w:szCs w:val="20"/>
          <w:lang w:eastAsia="zh-CN"/>
        </w:rPr>
        <w:t>monitoring</w:t>
      </w:r>
      <w:r w:rsidR="00302460">
        <w:rPr>
          <w:sz w:val="20"/>
          <w:szCs w:val="20"/>
          <w:lang w:eastAsia="zh-CN"/>
        </w:rPr>
        <w:t xml:space="preserve">. </w:t>
      </w:r>
      <w:r w:rsidR="00FD2B73" w:rsidRPr="007B51F8">
        <w:rPr>
          <w:sz w:val="20"/>
          <w:szCs w:val="20"/>
          <w:lang w:eastAsia="zh-CN"/>
        </w:rPr>
        <w:t xml:space="preserve">2. A Y consecutive </w:t>
      </w:r>
      <w:r w:rsidR="00965856">
        <w:rPr>
          <w:sz w:val="20"/>
          <w:szCs w:val="20"/>
          <w:lang w:eastAsia="zh-CN"/>
        </w:rPr>
        <w:t>units</w:t>
      </w:r>
      <w:r w:rsidR="009117F2" w:rsidRPr="007B51F8">
        <w:rPr>
          <w:sz w:val="20"/>
          <w:szCs w:val="20"/>
          <w:lang w:eastAsia="zh-CN"/>
        </w:rPr>
        <w:t xml:space="preserve"> for each </w:t>
      </w:r>
      <w:r w:rsidR="00965856" w:rsidRPr="00923E41">
        <w:rPr>
          <w:sz w:val="20"/>
          <w:szCs w:val="20"/>
          <w:lang w:eastAsia="zh-CN"/>
        </w:rPr>
        <w:t>multi-slot</w:t>
      </w:r>
      <w:r w:rsidR="00965856" w:rsidRPr="00A86A35">
        <w:rPr>
          <w:sz w:val="20"/>
          <w:szCs w:val="20"/>
          <w:lang w:eastAsia="zh-CN"/>
        </w:rPr>
        <w:t xml:space="preserve"> </w:t>
      </w:r>
      <w:r w:rsidR="009117F2" w:rsidRPr="007B51F8">
        <w:rPr>
          <w:sz w:val="20"/>
          <w:szCs w:val="20"/>
          <w:lang w:eastAsia="zh-CN"/>
        </w:rPr>
        <w:t>monitoring</w:t>
      </w:r>
      <w:r w:rsidR="00FD2B73" w:rsidRPr="007B51F8">
        <w:rPr>
          <w:sz w:val="20"/>
          <w:szCs w:val="20"/>
          <w:lang w:eastAsia="zh-CN"/>
        </w:rPr>
        <w:t xml:space="preserve">, </w:t>
      </w:r>
      <w:r w:rsidR="007E2A94" w:rsidRPr="007B51F8">
        <w:rPr>
          <w:sz w:val="20"/>
          <w:szCs w:val="20"/>
          <w:lang w:eastAsia="zh-CN"/>
        </w:rPr>
        <w:t>and 3</w:t>
      </w:r>
      <w:r w:rsidR="00965856">
        <w:rPr>
          <w:sz w:val="20"/>
          <w:szCs w:val="20"/>
          <w:lang w:eastAsia="zh-CN"/>
        </w:rPr>
        <w:t>.</w:t>
      </w:r>
      <w:r w:rsidR="007E2A94" w:rsidRPr="007B51F8">
        <w:rPr>
          <w:sz w:val="20"/>
          <w:szCs w:val="20"/>
          <w:lang w:eastAsia="zh-CN"/>
        </w:rPr>
        <w:t xml:space="preserve"> </w:t>
      </w:r>
      <w:r w:rsidR="00965856">
        <w:rPr>
          <w:sz w:val="20"/>
          <w:szCs w:val="20"/>
          <w:lang w:eastAsia="zh-CN"/>
        </w:rPr>
        <w:t>I</w:t>
      </w:r>
      <w:r w:rsidR="007E2A94" w:rsidRPr="007B51F8">
        <w:rPr>
          <w:sz w:val="20"/>
          <w:szCs w:val="20"/>
          <w:lang w:eastAsia="zh-CN"/>
        </w:rPr>
        <w:t>f pattern</w:t>
      </w:r>
      <w:r w:rsidR="002C4275" w:rsidRPr="007B51F8">
        <w:rPr>
          <w:sz w:val="20"/>
          <w:szCs w:val="20"/>
          <w:lang w:eastAsia="zh-CN"/>
        </w:rPr>
        <w:t xml:space="preserve"> (</w:t>
      </w:r>
      <w:proofErr w:type="gramStart"/>
      <w:r w:rsidR="00AD61EF">
        <w:rPr>
          <w:sz w:val="20"/>
          <w:szCs w:val="20"/>
          <w:lang w:eastAsia="zh-CN"/>
        </w:rPr>
        <w:t>X,Y</w:t>
      </w:r>
      <w:proofErr w:type="gramEnd"/>
      <w:r w:rsidR="00AD61EF">
        <w:rPr>
          <w:sz w:val="20"/>
          <w:szCs w:val="20"/>
          <w:lang w:eastAsia="zh-CN"/>
        </w:rPr>
        <w:t xml:space="preserve">) </w:t>
      </w:r>
      <w:r w:rsidR="002C4275" w:rsidRPr="007B51F8">
        <w:rPr>
          <w:sz w:val="20"/>
          <w:szCs w:val="20"/>
          <w:lang w:eastAsia="zh-CN"/>
        </w:rPr>
        <w:t xml:space="preserve">or </w:t>
      </w:r>
      <w:r w:rsidR="00AD61EF">
        <w:rPr>
          <w:sz w:val="20"/>
          <w:szCs w:val="20"/>
          <w:lang w:eastAsia="zh-CN"/>
        </w:rPr>
        <w:t xml:space="preserve">even </w:t>
      </w:r>
      <w:r w:rsidR="002C4275" w:rsidRPr="007B51F8">
        <w:rPr>
          <w:sz w:val="20"/>
          <w:szCs w:val="20"/>
          <w:lang w:eastAsia="zh-CN"/>
        </w:rPr>
        <w:t>starting position</w:t>
      </w:r>
      <w:r w:rsidR="00CB0CF5" w:rsidRPr="007B51F8">
        <w:rPr>
          <w:sz w:val="20"/>
          <w:szCs w:val="20"/>
          <w:lang w:eastAsia="zh-CN"/>
        </w:rPr>
        <w:t xml:space="preserve"> of the Y consecutive </w:t>
      </w:r>
      <w:r w:rsidR="00965856">
        <w:rPr>
          <w:sz w:val="20"/>
          <w:szCs w:val="20"/>
          <w:lang w:eastAsia="zh-CN"/>
        </w:rPr>
        <w:t>units</w:t>
      </w:r>
      <w:r w:rsidR="007E2A94" w:rsidRPr="007B51F8">
        <w:rPr>
          <w:sz w:val="20"/>
          <w:szCs w:val="20"/>
          <w:lang w:eastAsia="zh-CN"/>
        </w:rPr>
        <w:t xml:space="preserve"> of </w:t>
      </w:r>
      <w:r w:rsidR="00CB0CF5" w:rsidRPr="007B51F8">
        <w:rPr>
          <w:sz w:val="20"/>
          <w:szCs w:val="20"/>
          <w:lang w:eastAsia="zh-CN"/>
        </w:rPr>
        <w:t>this</w:t>
      </w:r>
      <w:r w:rsidR="007E2A94" w:rsidRPr="007B51F8">
        <w:rPr>
          <w:sz w:val="20"/>
          <w:szCs w:val="20"/>
          <w:lang w:eastAsia="zh-CN"/>
        </w:rPr>
        <w:t xml:space="preserve"> multi-slot </w:t>
      </w:r>
      <w:r w:rsidR="00965856" w:rsidRPr="00923E41">
        <w:rPr>
          <w:sz w:val="20"/>
          <w:szCs w:val="20"/>
          <w:lang w:eastAsia="zh-CN"/>
        </w:rPr>
        <w:t xml:space="preserve">monitoring </w:t>
      </w:r>
      <w:r w:rsidR="00CB0CF5" w:rsidRPr="007B51F8">
        <w:rPr>
          <w:sz w:val="20"/>
          <w:szCs w:val="20"/>
          <w:lang w:eastAsia="zh-CN"/>
        </w:rPr>
        <w:t xml:space="preserve">could </w:t>
      </w:r>
      <w:r w:rsidR="00965856">
        <w:rPr>
          <w:sz w:val="20"/>
          <w:szCs w:val="20"/>
          <w:lang w:eastAsia="zh-CN"/>
        </w:rPr>
        <w:t>support some flexibly</w:t>
      </w:r>
      <w:r w:rsidR="007E2A94" w:rsidRPr="007B51F8">
        <w:rPr>
          <w:sz w:val="20"/>
          <w:szCs w:val="20"/>
          <w:lang w:eastAsia="zh-CN"/>
        </w:rPr>
        <w:t xml:space="preserve">. </w:t>
      </w:r>
    </w:p>
    <w:p w14:paraId="582B9199" w14:textId="3C41DAD5" w:rsidR="00EE1AA9" w:rsidRDefault="00ED2D6A">
      <w:pPr>
        <w:spacing w:after="80"/>
        <w:rPr>
          <w:sz w:val="20"/>
          <w:szCs w:val="20"/>
          <w:lang w:eastAsia="zh-CN"/>
        </w:rPr>
      </w:pPr>
      <w:r w:rsidRPr="007B51F8">
        <w:rPr>
          <w:sz w:val="20"/>
          <w:szCs w:val="20"/>
          <w:lang w:eastAsia="zh-CN"/>
        </w:rPr>
        <w:t xml:space="preserve">A </w:t>
      </w:r>
      <w:r w:rsidR="009F0381" w:rsidRPr="007B51F8">
        <w:rPr>
          <w:sz w:val="20"/>
          <w:szCs w:val="20"/>
          <w:lang w:eastAsia="zh-CN"/>
        </w:rPr>
        <w:t>minimum gap</w:t>
      </w:r>
      <w:r w:rsidR="009F0381">
        <w:rPr>
          <w:sz w:val="20"/>
          <w:szCs w:val="20"/>
          <w:lang w:eastAsia="zh-CN"/>
        </w:rPr>
        <w:t xml:space="preserve"> </w:t>
      </w:r>
      <w:r w:rsidR="009F0381">
        <w:rPr>
          <w:sz w:val="20"/>
          <w:szCs w:val="20"/>
          <w:lang w:val="en-SE" w:eastAsia="zh-CN"/>
        </w:rPr>
        <w:t xml:space="preserve">of </w:t>
      </w:r>
      <w:r w:rsidR="009F0381" w:rsidRPr="007B51F8">
        <w:rPr>
          <w:sz w:val="20"/>
          <w:szCs w:val="20"/>
          <w:lang w:eastAsia="zh-CN"/>
        </w:rPr>
        <w:t xml:space="preserve">X </w:t>
      </w:r>
      <w:r w:rsidR="009F0381">
        <w:rPr>
          <w:sz w:val="20"/>
          <w:szCs w:val="20"/>
          <w:lang w:eastAsia="zh-CN"/>
        </w:rPr>
        <w:t>unit</w:t>
      </w:r>
      <w:r w:rsidR="009F0381">
        <w:rPr>
          <w:sz w:val="20"/>
          <w:szCs w:val="20"/>
          <w:lang w:val="en-SE" w:eastAsia="zh-CN"/>
        </w:rPr>
        <w:t>s</w:t>
      </w:r>
      <w:r w:rsidRPr="007B51F8">
        <w:rPr>
          <w:sz w:val="20"/>
          <w:szCs w:val="20"/>
          <w:lang w:eastAsia="zh-CN"/>
        </w:rPr>
        <w:t xml:space="preserve"> between the first symbol of two multi-slot monitoring </w:t>
      </w:r>
      <w:r w:rsidR="009117F2">
        <w:rPr>
          <w:sz w:val="20"/>
          <w:szCs w:val="20"/>
          <w:lang w:eastAsia="zh-CN"/>
        </w:rPr>
        <w:t>are</w:t>
      </w:r>
      <w:r w:rsidR="002C4275" w:rsidRPr="007B51F8">
        <w:rPr>
          <w:sz w:val="20"/>
          <w:szCs w:val="20"/>
          <w:lang w:eastAsia="zh-CN"/>
        </w:rPr>
        <w:t xml:space="preserve"> to avoid increasing the UE </w:t>
      </w:r>
      <w:r w:rsidRPr="007B51F8">
        <w:rPr>
          <w:sz w:val="20"/>
          <w:szCs w:val="20"/>
          <w:lang w:eastAsia="zh-CN"/>
        </w:rPr>
        <w:t>monitoring</w:t>
      </w:r>
      <w:r w:rsidR="002C4275" w:rsidRPr="007B51F8">
        <w:rPr>
          <w:sz w:val="20"/>
          <w:szCs w:val="20"/>
          <w:lang w:eastAsia="zh-CN"/>
        </w:rPr>
        <w:t xml:space="preserve"> compl</w:t>
      </w:r>
      <w:r w:rsidR="009117F2">
        <w:rPr>
          <w:sz w:val="20"/>
          <w:szCs w:val="20"/>
          <w:lang w:eastAsia="zh-CN"/>
        </w:rPr>
        <w:t>e</w:t>
      </w:r>
      <w:r w:rsidR="002C4275" w:rsidRPr="007B51F8">
        <w:rPr>
          <w:sz w:val="20"/>
          <w:szCs w:val="20"/>
          <w:lang w:eastAsia="zh-CN"/>
        </w:rPr>
        <w:t>xity</w:t>
      </w:r>
      <w:r w:rsidRPr="007B51F8">
        <w:rPr>
          <w:sz w:val="20"/>
          <w:szCs w:val="20"/>
          <w:lang w:eastAsia="zh-CN"/>
        </w:rPr>
        <w:t xml:space="preserve"> with larger SCSs</w:t>
      </w:r>
      <w:r w:rsidR="002C4275" w:rsidRPr="007B51F8">
        <w:rPr>
          <w:sz w:val="20"/>
          <w:szCs w:val="20"/>
          <w:lang w:eastAsia="zh-CN"/>
        </w:rPr>
        <w:t xml:space="preserve">. </w:t>
      </w:r>
      <w:r w:rsidR="006E4BAD">
        <w:rPr>
          <w:sz w:val="20"/>
          <w:szCs w:val="20"/>
          <w:lang w:eastAsia="zh-CN"/>
        </w:rPr>
        <w:t>For example, t</w:t>
      </w:r>
      <w:r w:rsidR="00630C84" w:rsidRPr="007B51F8">
        <w:rPr>
          <w:sz w:val="20"/>
          <w:szCs w:val="20"/>
          <w:lang w:eastAsia="zh-CN"/>
        </w:rPr>
        <w:t>o maintain the</w:t>
      </w:r>
      <w:r w:rsidR="002C4275" w:rsidRPr="007B51F8">
        <w:rPr>
          <w:sz w:val="20"/>
          <w:szCs w:val="20"/>
          <w:lang w:eastAsia="zh-CN"/>
        </w:rPr>
        <w:t xml:space="preserve"> same compl</w:t>
      </w:r>
      <w:r w:rsidR="009117F2">
        <w:rPr>
          <w:sz w:val="20"/>
          <w:szCs w:val="20"/>
          <w:lang w:eastAsia="zh-CN"/>
        </w:rPr>
        <w:t>e</w:t>
      </w:r>
      <w:r w:rsidR="002C4275" w:rsidRPr="007B51F8">
        <w:rPr>
          <w:sz w:val="20"/>
          <w:szCs w:val="20"/>
          <w:lang w:eastAsia="zh-CN"/>
        </w:rPr>
        <w:t>xity with 120 kHz</w:t>
      </w:r>
      <w:r w:rsidR="00630C84" w:rsidRPr="007B51F8">
        <w:rPr>
          <w:sz w:val="20"/>
          <w:szCs w:val="20"/>
          <w:lang w:eastAsia="zh-CN"/>
        </w:rPr>
        <w:t>, X=8</w:t>
      </w:r>
      <w:r w:rsidR="00AD61EF">
        <w:rPr>
          <w:sz w:val="20"/>
          <w:szCs w:val="20"/>
          <w:lang w:eastAsia="zh-CN"/>
        </w:rPr>
        <w:t xml:space="preserve"> slots</w:t>
      </w:r>
      <w:r w:rsidR="00630C84" w:rsidRPr="007B51F8">
        <w:rPr>
          <w:sz w:val="20"/>
          <w:szCs w:val="20"/>
          <w:lang w:eastAsia="zh-CN"/>
        </w:rPr>
        <w:t xml:space="preserve"> for 960 kHz and X = 4 </w:t>
      </w:r>
      <w:r w:rsidR="00AD61EF">
        <w:rPr>
          <w:sz w:val="20"/>
          <w:szCs w:val="20"/>
          <w:lang w:eastAsia="zh-CN"/>
        </w:rPr>
        <w:t xml:space="preserve">slots </w:t>
      </w:r>
      <w:r w:rsidR="00630C84" w:rsidRPr="007B51F8">
        <w:rPr>
          <w:sz w:val="20"/>
          <w:szCs w:val="20"/>
          <w:lang w:eastAsia="zh-CN"/>
        </w:rPr>
        <w:t xml:space="preserve">for 480 kHz </w:t>
      </w:r>
      <w:r w:rsidR="006E4BAD">
        <w:rPr>
          <w:sz w:val="20"/>
          <w:szCs w:val="20"/>
          <w:lang w:eastAsia="zh-CN"/>
        </w:rPr>
        <w:t>would be needed</w:t>
      </w:r>
      <w:r w:rsidR="00630C84" w:rsidRPr="007B51F8">
        <w:rPr>
          <w:sz w:val="20"/>
          <w:szCs w:val="20"/>
          <w:lang w:eastAsia="zh-CN"/>
        </w:rPr>
        <w:t>.</w:t>
      </w:r>
      <w:bookmarkStart w:id="1" w:name="_GoBack"/>
      <w:bookmarkEnd w:id="1"/>
    </w:p>
    <w:p w14:paraId="342279D3" w14:textId="7E208A32" w:rsidR="001A6404" w:rsidRDefault="006E4BAD">
      <w:pPr>
        <w:spacing w:after="80"/>
        <w:rPr>
          <w:sz w:val="20"/>
          <w:szCs w:val="20"/>
          <w:lang w:eastAsia="zh-CN"/>
        </w:rPr>
      </w:pPr>
      <w:r>
        <w:rPr>
          <w:sz w:val="20"/>
          <w:szCs w:val="20"/>
          <w:lang w:eastAsia="zh-CN"/>
        </w:rPr>
        <w:lastRenderedPageBreak/>
        <w:t>Similarly, there is also a need to define</w:t>
      </w:r>
      <w:r w:rsidR="00FD2B73" w:rsidRPr="007B51F8">
        <w:rPr>
          <w:sz w:val="20"/>
          <w:szCs w:val="20"/>
          <w:lang w:eastAsia="zh-CN"/>
        </w:rPr>
        <w:t xml:space="preserve"> </w:t>
      </w:r>
      <w:r w:rsidR="001A6404" w:rsidRPr="007B51F8">
        <w:rPr>
          <w:sz w:val="20"/>
          <w:szCs w:val="20"/>
          <w:lang w:eastAsia="zh-CN"/>
        </w:rPr>
        <w:t xml:space="preserve">the number of consecutive Y </w:t>
      </w:r>
      <w:r w:rsidR="0088008A">
        <w:rPr>
          <w:sz w:val="20"/>
          <w:szCs w:val="20"/>
          <w:lang w:eastAsia="zh-CN"/>
        </w:rPr>
        <w:t xml:space="preserve">units </w:t>
      </w:r>
      <w:r w:rsidR="001A6404" w:rsidRPr="007B51F8">
        <w:rPr>
          <w:sz w:val="20"/>
          <w:szCs w:val="20"/>
          <w:lang w:eastAsia="zh-CN"/>
        </w:rPr>
        <w:t xml:space="preserve">that UE needs to be monitored with </w:t>
      </w:r>
      <w:r w:rsidR="00266E9B" w:rsidRPr="00923E41">
        <w:rPr>
          <w:sz w:val="20"/>
          <w:szCs w:val="20"/>
          <w:lang w:eastAsia="zh-CN"/>
        </w:rPr>
        <w:t>multi-slot monitoring</w:t>
      </w:r>
      <w:r w:rsidR="00260569" w:rsidRPr="007B51F8">
        <w:rPr>
          <w:sz w:val="20"/>
          <w:szCs w:val="20"/>
          <w:lang w:eastAsia="zh-CN"/>
        </w:rPr>
        <w:t xml:space="preserve">. </w:t>
      </w:r>
      <w:r w:rsidR="004F471E" w:rsidRPr="007B51F8">
        <w:rPr>
          <w:sz w:val="20"/>
          <w:szCs w:val="20"/>
          <w:lang w:eastAsia="zh-CN"/>
        </w:rPr>
        <w:t>Different value</w:t>
      </w:r>
      <w:r w:rsidR="009117F2">
        <w:rPr>
          <w:sz w:val="20"/>
          <w:szCs w:val="20"/>
          <w:lang w:eastAsia="zh-CN"/>
        </w:rPr>
        <w:t>s</w:t>
      </w:r>
      <w:r w:rsidR="004F471E" w:rsidRPr="007B51F8">
        <w:rPr>
          <w:sz w:val="20"/>
          <w:szCs w:val="20"/>
          <w:lang w:eastAsia="zh-CN"/>
        </w:rPr>
        <w:t xml:space="preserve"> of Y can be selected for 480 kHz and 960 kHz</w:t>
      </w:r>
      <w:r w:rsidR="009117F2">
        <w:rPr>
          <w:sz w:val="20"/>
          <w:szCs w:val="20"/>
          <w:lang w:eastAsia="zh-CN"/>
        </w:rPr>
        <w:t>,</w:t>
      </w:r>
      <w:r w:rsidR="004F471E" w:rsidRPr="007B51F8">
        <w:rPr>
          <w:sz w:val="20"/>
          <w:szCs w:val="20"/>
          <w:lang w:eastAsia="zh-CN"/>
        </w:rPr>
        <w:t xml:space="preserve"> respectiv</w:t>
      </w:r>
      <w:r w:rsidR="009117F2">
        <w:rPr>
          <w:sz w:val="20"/>
          <w:szCs w:val="20"/>
          <w:lang w:eastAsia="zh-CN"/>
        </w:rPr>
        <w:t>e</w:t>
      </w:r>
      <w:r w:rsidR="004F471E" w:rsidRPr="007B51F8">
        <w:rPr>
          <w:sz w:val="20"/>
          <w:szCs w:val="20"/>
          <w:lang w:eastAsia="zh-CN"/>
        </w:rPr>
        <w:t>ly, e.g.</w:t>
      </w:r>
      <w:r w:rsidR="009117F2">
        <w:rPr>
          <w:sz w:val="20"/>
          <w:szCs w:val="20"/>
          <w:lang w:eastAsia="zh-CN"/>
        </w:rPr>
        <w:t>,</w:t>
      </w:r>
      <w:r w:rsidR="004F471E" w:rsidRPr="007B51F8">
        <w:rPr>
          <w:sz w:val="20"/>
          <w:szCs w:val="20"/>
          <w:lang w:eastAsia="zh-CN"/>
        </w:rPr>
        <w:t xml:space="preserve"> </w:t>
      </w:r>
      <w:r w:rsidR="004F471E" w:rsidRPr="000E5822">
        <w:rPr>
          <w:color w:val="000000" w:themeColor="text1"/>
          <w:sz w:val="20"/>
          <w:szCs w:val="20"/>
          <w:lang w:eastAsia="zh-CN"/>
        </w:rPr>
        <w:t>2-3 slots for 960 kHz and 1-2 slots for 480 kHz</w:t>
      </w:r>
      <w:r w:rsidR="004F471E" w:rsidRPr="007B51F8">
        <w:rPr>
          <w:sz w:val="20"/>
          <w:szCs w:val="20"/>
          <w:lang w:eastAsia="zh-CN"/>
        </w:rPr>
        <w:t>.</w:t>
      </w:r>
      <w:r w:rsidR="00EE1AA9">
        <w:rPr>
          <w:sz w:val="20"/>
          <w:szCs w:val="20"/>
          <w:lang w:eastAsia="zh-CN"/>
        </w:rPr>
        <w:t xml:space="preserve"> </w:t>
      </w:r>
      <w:r w:rsidR="00EE1AA9" w:rsidRPr="00923E41">
        <w:rPr>
          <w:sz w:val="20"/>
          <w:szCs w:val="20"/>
          <w:lang w:eastAsia="zh-CN"/>
        </w:rPr>
        <w:t xml:space="preserve">Y consecutive </w:t>
      </w:r>
      <w:r w:rsidR="00EE1AA9">
        <w:rPr>
          <w:sz w:val="20"/>
          <w:szCs w:val="20"/>
          <w:lang w:eastAsia="zh-CN"/>
        </w:rPr>
        <w:t>units</w:t>
      </w:r>
      <w:r w:rsidR="00EE1AA9" w:rsidRPr="00923E41">
        <w:rPr>
          <w:sz w:val="20"/>
          <w:szCs w:val="20"/>
          <w:lang w:eastAsia="zh-CN"/>
        </w:rPr>
        <w:t xml:space="preserve"> for each multi-slot monitoring</w:t>
      </w:r>
      <w:r w:rsidR="00EE1AA9">
        <w:rPr>
          <w:sz w:val="20"/>
          <w:szCs w:val="20"/>
          <w:lang w:eastAsia="zh-CN"/>
        </w:rPr>
        <w:t xml:space="preserve"> can c</w:t>
      </w:r>
      <w:r w:rsidR="00EE1AA9" w:rsidRPr="00AD61EF">
        <w:rPr>
          <w:sz w:val="20"/>
          <w:szCs w:val="20"/>
          <w:lang w:eastAsia="zh-CN"/>
        </w:rPr>
        <w:t>entraliz</w:t>
      </w:r>
      <w:r w:rsidR="00EE1AA9">
        <w:rPr>
          <w:sz w:val="20"/>
          <w:szCs w:val="20"/>
          <w:lang w:eastAsia="zh-CN"/>
        </w:rPr>
        <w:t>e</w:t>
      </w:r>
      <w:r w:rsidR="00EE1AA9" w:rsidRPr="00AD61EF">
        <w:rPr>
          <w:sz w:val="20"/>
          <w:szCs w:val="20"/>
          <w:lang w:eastAsia="zh-CN"/>
        </w:rPr>
        <w:t xml:space="preserve"> monitoring</w:t>
      </w:r>
      <w:r w:rsidR="00EE1AA9">
        <w:rPr>
          <w:sz w:val="20"/>
          <w:szCs w:val="20"/>
          <w:lang w:eastAsia="zh-CN"/>
        </w:rPr>
        <w:t xml:space="preserve"> </w:t>
      </w:r>
      <w:r w:rsidR="000E5822">
        <w:rPr>
          <w:sz w:val="20"/>
          <w:szCs w:val="20"/>
          <w:lang w:eastAsia="zh-CN"/>
        </w:rPr>
        <w:t>to reduce the latency in PDCCH blind detection, thus reducing</w:t>
      </w:r>
      <w:r w:rsidR="00266E9B">
        <w:rPr>
          <w:sz w:val="20"/>
          <w:szCs w:val="20"/>
          <w:lang w:eastAsia="zh-CN"/>
        </w:rPr>
        <w:t xml:space="preserve"> the delay of d</w:t>
      </w:r>
      <w:r w:rsidR="00266E9B" w:rsidRPr="00266E9B">
        <w:rPr>
          <w:sz w:val="20"/>
          <w:szCs w:val="20"/>
          <w:lang w:eastAsia="zh-CN"/>
        </w:rPr>
        <w:t>ata interaction</w:t>
      </w:r>
      <w:r w:rsidR="00266E9B">
        <w:rPr>
          <w:sz w:val="20"/>
          <w:szCs w:val="20"/>
          <w:lang w:eastAsia="zh-CN"/>
        </w:rPr>
        <w:t>.</w:t>
      </w:r>
    </w:p>
    <w:p w14:paraId="1825C166" w14:textId="72314908" w:rsidR="00EE1AA9" w:rsidRDefault="00266E9B">
      <w:pPr>
        <w:spacing w:after="80"/>
        <w:rPr>
          <w:sz w:val="20"/>
          <w:szCs w:val="20"/>
          <w:lang w:eastAsia="zh-CN"/>
        </w:rPr>
      </w:pPr>
      <w:r>
        <w:rPr>
          <w:sz w:val="20"/>
          <w:szCs w:val="20"/>
          <w:lang w:eastAsia="zh-CN"/>
        </w:rPr>
        <w:t xml:space="preserve">Pattern </w:t>
      </w:r>
      <w:r w:rsidR="00EE1AA9">
        <w:rPr>
          <w:sz w:val="20"/>
          <w:szCs w:val="20"/>
          <w:lang w:eastAsia="zh-CN"/>
        </w:rPr>
        <w:t>(X,</w:t>
      </w:r>
      <w:r w:rsidR="00B531B6">
        <w:rPr>
          <w:sz w:val="20"/>
          <w:szCs w:val="20"/>
          <w:lang w:eastAsia="zh-CN"/>
        </w:rPr>
        <w:t xml:space="preserve"> </w:t>
      </w:r>
      <w:r w:rsidR="00EE1AA9">
        <w:rPr>
          <w:sz w:val="20"/>
          <w:szCs w:val="20"/>
          <w:lang w:eastAsia="zh-CN"/>
        </w:rPr>
        <w:t>Y) defines the combination of X and Y</w:t>
      </w:r>
      <w:r w:rsidR="000E5822">
        <w:rPr>
          <w:sz w:val="20"/>
          <w:szCs w:val="20"/>
          <w:lang w:eastAsia="zh-CN"/>
        </w:rPr>
        <w:t>,</w:t>
      </w:r>
      <w:r w:rsidR="00EE1AA9">
        <w:rPr>
          <w:sz w:val="20"/>
          <w:szCs w:val="20"/>
          <w:lang w:eastAsia="zh-CN"/>
        </w:rPr>
        <w:t xml:space="preserve"> which </w:t>
      </w:r>
      <w:r w:rsidR="000E5822">
        <w:rPr>
          <w:sz w:val="20"/>
          <w:szCs w:val="20"/>
          <w:lang w:val="en-SE" w:eastAsia="zh-CN"/>
        </w:rPr>
        <w:t>can be</w:t>
      </w:r>
      <w:r w:rsidR="00EE1AA9">
        <w:rPr>
          <w:sz w:val="20"/>
          <w:szCs w:val="20"/>
          <w:lang w:eastAsia="zh-CN"/>
        </w:rPr>
        <w:t xml:space="preserve"> fixed in slot group pattern</w:t>
      </w:r>
      <w:r w:rsidR="000E5822">
        <w:rPr>
          <w:sz w:val="20"/>
          <w:szCs w:val="20"/>
          <w:lang w:eastAsia="zh-CN"/>
        </w:rPr>
        <w:t>s</w:t>
      </w:r>
      <w:r w:rsidR="00EE1AA9">
        <w:rPr>
          <w:sz w:val="20"/>
          <w:szCs w:val="20"/>
          <w:lang w:eastAsia="zh-CN"/>
        </w:rPr>
        <w:t xml:space="preserve"> </w:t>
      </w:r>
      <w:r w:rsidR="000E5822">
        <w:rPr>
          <w:sz w:val="20"/>
          <w:szCs w:val="20"/>
          <w:lang w:val="en-SE" w:eastAsia="zh-CN"/>
        </w:rPr>
        <w:t>or</w:t>
      </w:r>
      <w:r w:rsidR="00EE1AA9">
        <w:rPr>
          <w:sz w:val="20"/>
          <w:szCs w:val="20"/>
          <w:lang w:eastAsia="zh-CN"/>
        </w:rPr>
        <w:t xml:space="preserve"> </w:t>
      </w:r>
      <w:r w:rsidR="00B531B6">
        <w:rPr>
          <w:sz w:val="20"/>
          <w:szCs w:val="20"/>
          <w:lang w:eastAsia="zh-CN"/>
        </w:rPr>
        <w:t>support</w:t>
      </w:r>
      <w:r>
        <w:rPr>
          <w:sz w:val="20"/>
          <w:szCs w:val="20"/>
          <w:lang w:eastAsia="zh-CN"/>
        </w:rPr>
        <w:t>s</w:t>
      </w:r>
      <w:r w:rsidR="00B531B6">
        <w:rPr>
          <w:sz w:val="20"/>
          <w:szCs w:val="20"/>
          <w:lang w:eastAsia="zh-CN"/>
        </w:rPr>
        <w:t xml:space="preserve"> </w:t>
      </w:r>
      <w:r w:rsidR="00EE1AA9">
        <w:rPr>
          <w:sz w:val="20"/>
          <w:szCs w:val="20"/>
          <w:lang w:eastAsia="zh-CN"/>
        </w:rPr>
        <w:t>some flexibility in span pattern.</w:t>
      </w:r>
      <w:r w:rsidR="00E50473">
        <w:rPr>
          <w:sz w:val="20"/>
          <w:szCs w:val="20"/>
          <w:lang w:eastAsia="zh-CN"/>
        </w:rPr>
        <w:t xml:space="preserve"> </w:t>
      </w:r>
    </w:p>
    <w:p w14:paraId="3C5B8983" w14:textId="1EB734E4" w:rsidR="005F07DB" w:rsidRDefault="005F07DB">
      <w:pPr>
        <w:spacing w:after="80"/>
        <w:rPr>
          <w:sz w:val="20"/>
          <w:szCs w:val="20"/>
          <w:lang w:eastAsia="zh-CN"/>
        </w:rPr>
      </w:pPr>
    </w:p>
    <w:p w14:paraId="76AF19E2" w14:textId="1A87D205" w:rsidR="00FD2B73" w:rsidRDefault="00985A2D" w:rsidP="00260569">
      <w:pPr>
        <w:rPr>
          <w:noProof/>
        </w:rPr>
      </w:pPr>
      <w:r w:rsidRPr="00985A2D">
        <w:t xml:space="preserve"> </w:t>
      </w:r>
      <w:r>
        <w:rPr>
          <w:noProof/>
        </w:rPr>
        <w:drawing>
          <wp:inline distT="0" distB="0" distL="0" distR="0" wp14:anchorId="48000B1C" wp14:editId="5725438D">
            <wp:extent cx="5916295" cy="141986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419860"/>
                    </a:xfrm>
                    <a:prstGeom prst="rect">
                      <a:avLst/>
                    </a:prstGeom>
                    <a:noFill/>
                    <a:ln>
                      <a:noFill/>
                    </a:ln>
                  </pic:spPr>
                </pic:pic>
              </a:graphicData>
            </a:graphic>
          </wp:inline>
        </w:drawing>
      </w:r>
    </w:p>
    <w:p w14:paraId="01081918" w14:textId="13B15A3D" w:rsidR="00456352" w:rsidRPr="00802374" w:rsidRDefault="00456352" w:rsidP="00456352">
      <w:pPr>
        <w:pStyle w:val="ListParagraph"/>
        <w:numPr>
          <w:ilvl w:val="0"/>
          <w:numId w:val="6"/>
        </w:numPr>
        <w:spacing w:after="120"/>
        <w:ind w:left="357" w:hanging="357"/>
        <w:jc w:val="center"/>
        <w:rPr>
          <w:sz w:val="22"/>
          <w:szCs w:val="20"/>
        </w:rPr>
      </w:pPr>
      <w:r w:rsidRPr="00556B33">
        <w:rPr>
          <w:rFonts w:ascii="Times New Roman" w:hAnsi="Times New Roman" w:cs="Times New Roman"/>
          <w:b/>
          <w:sz w:val="18"/>
          <w:lang w:eastAsia="ja-JP"/>
        </w:rPr>
        <w:t xml:space="preserve">: </w:t>
      </w:r>
      <w:r w:rsidR="00C83897">
        <w:rPr>
          <w:rFonts w:ascii="Times New Roman" w:hAnsi="Times New Roman" w:cs="Times New Roman"/>
          <w:b/>
          <w:sz w:val="18"/>
          <w:lang w:eastAsia="ja-JP"/>
        </w:rPr>
        <w:t>Illustration</w:t>
      </w:r>
      <w:r w:rsidR="009117F2">
        <w:rPr>
          <w:rFonts w:ascii="Times New Roman" w:hAnsi="Times New Roman" w:cs="Times New Roman"/>
          <w:b/>
          <w:sz w:val="18"/>
          <w:lang w:eastAsia="ja-JP"/>
        </w:rPr>
        <w:t>s</w:t>
      </w:r>
      <w:r w:rsidR="00C83897">
        <w:rPr>
          <w:rFonts w:ascii="Times New Roman" w:hAnsi="Times New Roman" w:cs="Times New Roman"/>
          <w:b/>
          <w:sz w:val="18"/>
          <w:lang w:eastAsia="ja-JP"/>
        </w:rPr>
        <w:t xml:space="preserve"> o</w:t>
      </w:r>
      <w:r w:rsidR="009117F2">
        <w:rPr>
          <w:rFonts w:ascii="Times New Roman" w:hAnsi="Times New Roman" w:cs="Times New Roman"/>
          <w:b/>
          <w:sz w:val="18"/>
          <w:lang w:eastAsia="ja-JP"/>
        </w:rPr>
        <w:t>f</w:t>
      </w:r>
      <w:r w:rsidR="00C83897">
        <w:rPr>
          <w:rFonts w:ascii="Times New Roman" w:hAnsi="Times New Roman" w:cs="Times New Roman"/>
          <w:b/>
          <w:sz w:val="18"/>
          <w:lang w:eastAsia="ja-JP"/>
        </w:rPr>
        <w:t xml:space="preserve"> the </w:t>
      </w:r>
      <w:r w:rsidR="00C83897">
        <w:rPr>
          <w:rFonts w:ascii="Times New Roman" w:hAnsi="Times New Roman" w:cs="Times New Roman"/>
          <w:b/>
          <w:sz w:val="18"/>
        </w:rPr>
        <w:t>s</w:t>
      </w:r>
      <w:r>
        <w:rPr>
          <w:rFonts w:ascii="Times New Roman" w:hAnsi="Times New Roman" w:cs="Times New Roman"/>
          <w:b/>
          <w:sz w:val="18"/>
        </w:rPr>
        <w:t>lot group structure</w:t>
      </w:r>
      <w:r w:rsidRPr="00B231B2">
        <w:rPr>
          <w:rFonts w:ascii="Times New Roman" w:hAnsi="Times New Roman" w:cs="Times New Roman"/>
          <w:b/>
          <w:sz w:val="18"/>
          <w:lang w:eastAsia="ja-JP"/>
        </w:rPr>
        <w:t xml:space="preserve"> </w:t>
      </w:r>
      <w:r>
        <w:rPr>
          <w:rFonts w:ascii="Times New Roman" w:hAnsi="Times New Roman" w:cs="Times New Roman"/>
          <w:b/>
          <w:sz w:val="18"/>
          <w:lang w:eastAsia="ja-JP"/>
        </w:rPr>
        <w:t>of a fixed slot g</w:t>
      </w:r>
      <w:r w:rsidR="009117F2">
        <w:rPr>
          <w:rFonts w:ascii="Times New Roman" w:hAnsi="Times New Roman" w:cs="Times New Roman"/>
          <w:b/>
          <w:sz w:val="18"/>
          <w:lang w:eastAsia="ja-JP"/>
        </w:rPr>
        <w:t>rou</w:t>
      </w:r>
      <w:r>
        <w:rPr>
          <w:rFonts w:ascii="Times New Roman" w:hAnsi="Times New Roman" w:cs="Times New Roman"/>
          <w:b/>
          <w:sz w:val="18"/>
          <w:lang w:eastAsia="ja-JP"/>
        </w:rPr>
        <w:t xml:space="preserve">p pattern and a flexible </w:t>
      </w:r>
      <w:r w:rsidRPr="007B51F8">
        <w:rPr>
          <w:rFonts w:ascii="Times New Roman" w:hAnsi="Times New Roman" w:cs="Times New Roman"/>
          <w:b/>
          <w:sz w:val="18"/>
          <w:lang w:eastAsia="ja-JP"/>
        </w:rPr>
        <w:t>(X,</w:t>
      </w:r>
      <w:r w:rsidR="009117F2">
        <w:rPr>
          <w:rFonts w:ascii="Times New Roman" w:hAnsi="Times New Roman" w:cs="Times New Roman"/>
          <w:b/>
          <w:sz w:val="18"/>
          <w:lang w:eastAsia="ja-JP"/>
        </w:rPr>
        <w:t xml:space="preserve"> </w:t>
      </w:r>
      <w:r w:rsidRPr="007B51F8">
        <w:rPr>
          <w:rFonts w:ascii="Times New Roman" w:hAnsi="Times New Roman" w:cs="Times New Roman"/>
          <w:b/>
          <w:sz w:val="18"/>
          <w:lang w:eastAsia="ja-JP"/>
        </w:rPr>
        <w:t>Y) span</w:t>
      </w:r>
    </w:p>
    <w:p w14:paraId="03355EE0" w14:textId="77777777" w:rsidR="00E66046" w:rsidRPr="00A86A35" w:rsidRDefault="00E66046" w:rsidP="00260569">
      <w:pPr>
        <w:rPr>
          <w:rFonts w:eastAsia="MS Mincho"/>
          <w:lang w:eastAsia="ja-JP"/>
        </w:rPr>
      </w:pPr>
    </w:p>
    <w:p w14:paraId="5F35C666" w14:textId="30235D18" w:rsidR="00630C84" w:rsidRPr="007B51F8" w:rsidRDefault="009117F2" w:rsidP="007B51F8">
      <w:pPr>
        <w:spacing w:after="80"/>
        <w:rPr>
          <w:sz w:val="20"/>
          <w:szCs w:val="20"/>
          <w:lang w:eastAsia="zh-CN"/>
        </w:rPr>
      </w:pPr>
      <w:r>
        <w:rPr>
          <w:sz w:val="20"/>
          <w:szCs w:val="20"/>
          <w:lang w:eastAsia="zh-CN"/>
        </w:rPr>
        <w:t>In t</w:t>
      </w:r>
      <w:r w:rsidR="00630C84" w:rsidRPr="007B51F8">
        <w:rPr>
          <w:sz w:val="20"/>
          <w:szCs w:val="20"/>
          <w:lang w:eastAsia="zh-CN"/>
        </w:rPr>
        <w:t>h</w:t>
      </w:r>
      <w:r>
        <w:rPr>
          <w:sz w:val="20"/>
          <w:szCs w:val="20"/>
          <w:lang w:eastAsia="zh-CN"/>
        </w:rPr>
        <w:t>e last meeting, three possible multi-slot PDCCH monitoring schemes have been proposed</w:t>
      </w:r>
      <w:r w:rsidR="0078154E">
        <w:rPr>
          <w:sz w:val="20"/>
          <w:szCs w:val="20"/>
          <w:lang w:eastAsia="zh-CN"/>
        </w:rPr>
        <w:t xml:space="preserve"> [</w:t>
      </w:r>
      <w:r w:rsidR="0078734A">
        <w:rPr>
          <w:sz w:val="20"/>
          <w:szCs w:val="20"/>
          <w:lang w:val="en-SE" w:eastAsia="zh-CN"/>
        </w:rPr>
        <w:t>3</w:t>
      </w:r>
      <w:r w:rsidR="0078154E">
        <w:rPr>
          <w:sz w:val="20"/>
          <w:szCs w:val="20"/>
          <w:lang w:eastAsia="zh-CN"/>
        </w:rPr>
        <w:t>]</w:t>
      </w:r>
      <w:r w:rsidR="00630C84" w:rsidRPr="007B51F8">
        <w:rPr>
          <w:sz w:val="20"/>
          <w:szCs w:val="20"/>
          <w:lang w:eastAsia="zh-CN"/>
        </w:rPr>
        <w:t>:</w:t>
      </w:r>
    </w:p>
    <w:p w14:paraId="2D091E75" w14:textId="77777777" w:rsidR="00630C84" w:rsidRPr="007B51F8" w:rsidRDefault="00630C84" w:rsidP="007B51F8">
      <w:pPr>
        <w:pStyle w:val="ListParagraph"/>
        <w:numPr>
          <w:ilvl w:val="0"/>
          <w:numId w:val="28"/>
        </w:numPr>
        <w:spacing w:after="80"/>
        <w:rPr>
          <w:rFonts w:ascii="Times New Roman" w:hAnsi="Times New Roman" w:cs="Times New Roman"/>
          <w:sz w:val="20"/>
          <w:szCs w:val="20"/>
        </w:rPr>
      </w:pPr>
      <w:r w:rsidRPr="007B51F8">
        <w:rPr>
          <w:rFonts w:ascii="Times New Roman" w:hAnsi="Times New Roman" w:cs="Times New Roman"/>
          <w:sz w:val="20"/>
          <w:szCs w:val="20"/>
        </w:rPr>
        <w:t xml:space="preserve">Alt 1: Use a fixed pattern in a slot group as the baseline to define the new capability. </w:t>
      </w:r>
    </w:p>
    <w:p w14:paraId="51E23B74" w14:textId="78B37965" w:rsidR="00630C84" w:rsidRPr="007B51F8" w:rsidRDefault="00630C84" w:rsidP="007B51F8">
      <w:pPr>
        <w:pStyle w:val="ListParagraph"/>
        <w:numPr>
          <w:ilvl w:val="0"/>
          <w:numId w:val="28"/>
        </w:numPr>
        <w:spacing w:after="80"/>
        <w:rPr>
          <w:rFonts w:ascii="Times New Roman" w:hAnsi="Times New Roman" w:cs="Times New Roman"/>
          <w:sz w:val="20"/>
          <w:szCs w:val="20"/>
        </w:rPr>
      </w:pPr>
      <w:r w:rsidRPr="007B51F8">
        <w:rPr>
          <w:rFonts w:ascii="Times New Roman" w:hAnsi="Times New Roman" w:cs="Times New Roman"/>
          <w:sz w:val="20"/>
          <w:szCs w:val="20"/>
        </w:rPr>
        <w:t>Alt 2: Use an (X,</w:t>
      </w:r>
      <w:r w:rsidR="009117F2">
        <w:rPr>
          <w:rFonts w:ascii="Times New Roman" w:hAnsi="Times New Roman" w:cs="Times New Roman"/>
          <w:sz w:val="20"/>
          <w:szCs w:val="20"/>
        </w:rPr>
        <w:t xml:space="preserve"> </w:t>
      </w:r>
      <w:r w:rsidRPr="007B51F8">
        <w:rPr>
          <w:rFonts w:ascii="Times New Roman" w:hAnsi="Times New Roman" w:cs="Times New Roman"/>
          <w:sz w:val="20"/>
          <w:szCs w:val="20"/>
        </w:rPr>
        <w:t>Y) span as the baseline to define the new capability</w:t>
      </w:r>
    </w:p>
    <w:p w14:paraId="65D2467A" w14:textId="78DA5EE2" w:rsidR="007A0811" w:rsidRPr="007B51F8" w:rsidRDefault="00630C84" w:rsidP="007B51F8">
      <w:pPr>
        <w:pStyle w:val="ListParagraph"/>
        <w:numPr>
          <w:ilvl w:val="0"/>
          <w:numId w:val="28"/>
        </w:numPr>
        <w:spacing w:after="80"/>
        <w:rPr>
          <w:sz w:val="20"/>
          <w:szCs w:val="20"/>
        </w:rPr>
      </w:pPr>
      <w:r w:rsidRPr="007B51F8">
        <w:rPr>
          <w:rFonts w:ascii="Times New Roman" w:hAnsi="Times New Roman" w:cs="Times New Roman"/>
          <w:sz w:val="20"/>
          <w:szCs w:val="20"/>
        </w:rPr>
        <w:t xml:space="preserve">Alt 3: Use a sliding window of X slots as the baseline to define the new capability. </w:t>
      </w:r>
    </w:p>
    <w:p w14:paraId="3CFBC782" w14:textId="3377FDED" w:rsidR="009117F2" w:rsidRDefault="004F471E" w:rsidP="006E4BAD">
      <w:pPr>
        <w:spacing w:after="80"/>
        <w:rPr>
          <w:sz w:val="20"/>
          <w:szCs w:val="20"/>
          <w:lang w:eastAsia="zh-CN"/>
        </w:rPr>
      </w:pPr>
      <w:r w:rsidRPr="007B51F8">
        <w:rPr>
          <w:sz w:val="20"/>
          <w:szCs w:val="20"/>
          <w:lang w:eastAsia="zh-CN"/>
        </w:rPr>
        <w:t>To our understanding, both Alt. 1 and Alt. 2</w:t>
      </w:r>
      <w:r w:rsidR="00456352" w:rsidRPr="007B51F8">
        <w:rPr>
          <w:sz w:val="20"/>
          <w:szCs w:val="20"/>
          <w:lang w:eastAsia="zh-CN"/>
        </w:rPr>
        <w:t xml:space="preserve"> </w:t>
      </w:r>
      <w:r w:rsidRPr="007B51F8">
        <w:rPr>
          <w:sz w:val="20"/>
          <w:szCs w:val="20"/>
          <w:lang w:eastAsia="zh-CN"/>
        </w:rPr>
        <w:t xml:space="preserve">covers the </w:t>
      </w:r>
      <w:r w:rsidR="00456352" w:rsidRPr="007B51F8">
        <w:rPr>
          <w:sz w:val="20"/>
          <w:szCs w:val="20"/>
          <w:lang w:eastAsia="zh-CN"/>
        </w:rPr>
        <w:t>aspect</w:t>
      </w:r>
      <w:r w:rsidRPr="007B51F8">
        <w:rPr>
          <w:sz w:val="20"/>
          <w:szCs w:val="20"/>
          <w:lang w:eastAsia="zh-CN"/>
        </w:rPr>
        <w:t xml:space="preserve"> of </w:t>
      </w:r>
      <w:r w:rsidR="00456352" w:rsidRPr="007B51F8">
        <w:rPr>
          <w:sz w:val="20"/>
          <w:szCs w:val="20"/>
          <w:lang w:eastAsia="zh-CN"/>
        </w:rPr>
        <w:t xml:space="preserve">defining </w:t>
      </w:r>
      <w:r w:rsidRPr="007B51F8">
        <w:rPr>
          <w:sz w:val="20"/>
          <w:szCs w:val="20"/>
          <w:lang w:eastAsia="zh-CN"/>
        </w:rPr>
        <w:t>X, Y</w:t>
      </w:r>
      <w:r w:rsidR="00456352" w:rsidRPr="007B51F8">
        <w:rPr>
          <w:sz w:val="20"/>
          <w:szCs w:val="20"/>
          <w:lang w:eastAsia="zh-CN"/>
        </w:rPr>
        <w:t xml:space="preserve">, </w:t>
      </w:r>
      <w:r w:rsidR="009117F2">
        <w:rPr>
          <w:sz w:val="20"/>
          <w:szCs w:val="20"/>
          <w:lang w:eastAsia="zh-CN"/>
        </w:rPr>
        <w:t>and</w:t>
      </w:r>
      <w:r w:rsidR="00456352" w:rsidRPr="007B51F8">
        <w:rPr>
          <w:sz w:val="20"/>
          <w:szCs w:val="20"/>
          <w:lang w:eastAsia="zh-CN"/>
        </w:rPr>
        <w:t xml:space="preserve"> </w:t>
      </w:r>
      <w:r w:rsidR="009117F2">
        <w:rPr>
          <w:sz w:val="20"/>
          <w:szCs w:val="20"/>
          <w:lang w:eastAsia="zh-CN"/>
        </w:rPr>
        <w:t>they</w:t>
      </w:r>
      <w:r w:rsidRPr="007B51F8">
        <w:rPr>
          <w:sz w:val="20"/>
          <w:szCs w:val="20"/>
          <w:lang w:eastAsia="zh-CN"/>
        </w:rPr>
        <w:t xml:space="preserve"> are feasible solutions</w:t>
      </w:r>
      <w:r w:rsidR="009117F2">
        <w:rPr>
          <w:sz w:val="20"/>
          <w:szCs w:val="20"/>
          <w:lang w:eastAsia="zh-CN"/>
        </w:rPr>
        <w:t>.</w:t>
      </w:r>
      <w:r w:rsidR="00C83897" w:rsidRPr="007B51F8">
        <w:rPr>
          <w:sz w:val="20"/>
          <w:szCs w:val="20"/>
          <w:lang w:eastAsia="zh-CN"/>
        </w:rPr>
        <w:t xml:space="preserve"> </w:t>
      </w:r>
      <w:r w:rsidR="009117F2">
        <w:rPr>
          <w:sz w:val="20"/>
          <w:szCs w:val="20"/>
          <w:lang w:eastAsia="zh-CN"/>
        </w:rPr>
        <w:t>I</w:t>
      </w:r>
      <w:r w:rsidR="00C83897" w:rsidRPr="007B51F8">
        <w:rPr>
          <w:sz w:val="20"/>
          <w:szCs w:val="20"/>
          <w:lang w:eastAsia="zh-CN"/>
        </w:rPr>
        <w:t>llustration</w:t>
      </w:r>
      <w:r w:rsidR="009117F2">
        <w:rPr>
          <w:sz w:val="20"/>
          <w:szCs w:val="20"/>
          <w:lang w:eastAsia="zh-CN"/>
        </w:rPr>
        <w:t>s</w:t>
      </w:r>
      <w:r w:rsidR="00C83897" w:rsidRPr="007B51F8">
        <w:rPr>
          <w:sz w:val="20"/>
          <w:szCs w:val="20"/>
          <w:lang w:eastAsia="zh-CN"/>
        </w:rPr>
        <w:t xml:space="preserve"> of </w:t>
      </w:r>
      <w:r w:rsidR="009117F2">
        <w:rPr>
          <w:sz w:val="20"/>
          <w:szCs w:val="20"/>
          <w:lang w:eastAsia="zh-CN"/>
        </w:rPr>
        <w:t xml:space="preserve">the </w:t>
      </w:r>
      <w:r w:rsidR="00C83897" w:rsidRPr="007B51F8">
        <w:rPr>
          <w:sz w:val="20"/>
          <w:szCs w:val="20"/>
          <w:lang w:eastAsia="zh-CN"/>
        </w:rPr>
        <w:t>slot group structure of a fixed slot g</w:t>
      </w:r>
      <w:r w:rsidR="009117F2">
        <w:rPr>
          <w:sz w:val="20"/>
          <w:szCs w:val="20"/>
          <w:lang w:eastAsia="zh-CN"/>
        </w:rPr>
        <w:t>rou</w:t>
      </w:r>
      <w:r w:rsidR="00C83897" w:rsidRPr="007B51F8">
        <w:rPr>
          <w:sz w:val="20"/>
          <w:szCs w:val="20"/>
          <w:lang w:eastAsia="zh-CN"/>
        </w:rPr>
        <w:t>p pattern and a flexible (X,</w:t>
      </w:r>
      <w:r w:rsidR="009117F2">
        <w:rPr>
          <w:sz w:val="20"/>
          <w:szCs w:val="20"/>
          <w:lang w:eastAsia="zh-CN"/>
        </w:rPr>
        <w:t xml:space="preserve"> </w:t>
      </w:r>
      <w:r w:rsidR="00C83897" w:rsidRPr="007B51F8">
        <w:rPr>
          <w:sz w:val="20"/>
          <w:szCs w:val="20"/>
          <w:lang w:eastAsia="zh-CN"/>
        </w:rPr>
        <w:t xml:space="preserve">Y) span </w:t>
      </w:r>
      <w:r w:rsidR="009117F2">
        <w:rPr>
          <w:sz w:val="20"/>
          <w:szCs w:val="20"/>
          <w:lang w:eastAsia="zh-CN"/>
        </w:rPr>
        <w:t>are</w:t>
      </w:r>
      <w:r w:rsidR="00C83897" w:rsidRPr="007B51F8">
        <w:rPr>
          <w:sz w:val="20"/>
          <w:szCs w:val="20"/>
          <w:lang w:eastAsia="zh-CN"/>
        </w:rPr>
        <w:t xml:space="preserve"> shown in Fig. 2, where </w:t>
      </w:r>
      <w:r w:rsidR="006E4BAD">
        <w:rPr>
          <w:sz w:val="20"/>
          <w:szCs w:val="20"/>
          <w:lang w:eastAsia="zh-CN"/>
        </w:rPr>
        <w:t>it is assumed</w:t>
      </w:r>
      <w:r w:rsidR="00C83897" w:rsidRPr="007B51F8">
        <w:rPr>
          <w:sz w:val="20"/>
          <w:szCs w:val="20"/>
          <w:lang w:eastAsia="zh-CN"/>
        </w:rPr>
        <w:t xml:space="preserve"> </w:t>
      </w:r>
      <w:r w:rsidR="006E4BAD">
        <w:rPr>
          <w:sz w:val="20"/>
          <w:szCs w:val="20"/>
          <w:lang w:eastAsia="zh-CN"/>
        </w:rPr>
        <w:t xml:space="preserve">that </w:t>
      </w:r>
      <w:r w:rsidR="00C83897" w:rsidRPr="007B51F8">
        <w:rPr>
          <w:sz w:val="20"/>
          <w:szCs w:val="20"/>
          <w:lang w:eastAsia="zh-CN"/>
        </w:rPr>
        <w:t xml:space="preserve">X = 8 </w:t>
      </w:r>
      <w:r w:rsidR="00C41EAA">
        <w:rPr>
          <w:sz w:val="20"/>
          <w:szCs w:val="20"/>
          <w:lang w:eastAsia="zh-CN"/>
        </w:rPr>
        <w:t xml:space="preserve">slots </w:t>
      </w:r>
      <w:r w:rsidR="00C83897" w:rsidRPr="007B51F8">
        <w:rPr>
          <w:sz w:val="20"/>
          <w:szCs w:val="20"/>
          <w:lang w:eastAsia="zh-CN"/>
        </w:rPr>
        <w:t>and Y = 3</w:t>
      </w:r>
      <w:r w:rsidR="00C41EAA">
        <w:rPr>
          <w:sz w:val="20"/>
          <w:szCs w:val="20"/>
          <w:lang w:eastAsia="zh-CN"/>
        </w:rPr>
        <w:t xml:space="preserve"> slots</w:t>
      </w:r>
      <w:r w:rsidR="000E5822">
        <w:rPr>
          <w:sz w:val="20"/>
          <w:szCs w:val="20"/>
          <w:lang w:val="en-SE" w:eastAsia="zh-CN"/>
        </w:rPr>
        <w:t xml:space="preserve"> for the fixed pattern</w:t>
      </w:r>
      <w:r w:rsidR="00C83897" w:rsidRPr="007B51F8">
        <w:rPr>
          <w:sz w:val="20"/>
          <w:szCs w:val="20"/>
          <w:lang w:eastAsia="zh-CN"/>
        </w:rPr>
        <w:t xml:space="preserve">. Considering the simplicity of the fixed slot group pattern in Alt. 1, </w:t>
      </w:r>
      <w:r w:rsidR="006E4BAD">
        <w:rPr>
          <w:sz w:val="20"/>
          <w:szCs w:val="20"/>
          <w:lang w:eastAsia="zh-CN"/>
        </w:rPr>
        <w:t xml:space="preserve">it </w:t>
      </w:r>
      <w:r w:rsidR="00C83897" w:rsidRPr="007B51F8">
        <w:rPr>
          <w:sz w:val="20"/>
          <w:szCs w:val="20"/>
          <w:lang w:eastAsia="zh-CN"/>
        </w:rPr>
        <w:t>can be taken as a baseline for Rel-17 multi-slot PDCCH monitoring</w:t>
      </w:r>
      <w:r w:rsidR="00422334">
        <w:rPr>
          <w:sz w:val="20"/>
          <w:szCs w:val="20"/>
          <w:lang w:eastAsia="zh-CN"/>
        </w:rPr>
        <w:t xml:space="preserve">. </w:t>
      </w:r>
      <w:r w:rsidR="009117F2">
        <w:rPr>
          <w:sz w:val="20"/>
          <w:szCs w:val="20"/>
          <w:lang w:eastAsia="zh-CN"/>
        </w:rPr>
        <w:t>Different</w:t>
      </w:r>
      <w:r w:rsidR="00422334">
        <w:rPr>
          <w:sz w:val="20"/>
          <w:szCs w:val="20"/>
          <w:lang w:eastAsia="zh-CN"/>
        </w:rPr>
        <w:t xml:space="preserve"> combination</w:t>
      </w:r>
      <w:r w:rsidR="009117F2">
        <w:rPr>
          <w:sz w:val="20"/>
          <w:szCs w:val="20"/>
          <w:lang w:eastAsia="zh-CN"/>
        </w:rPr>
        <w:t>s</w:t>
      </w:r>
      <w:r w:rsidR="00422334">
        <w:rPr>
          <w:sz w:val="20"/>
          <w:szCs w:val="20"/>
          <w:lang w:eastAsia="zh-CN"/>
        </w:rPr>
        <w:t xml:space="preserve"> of</w:t>
      </w:r>
      <w:r w:rsidR="00ED2D6A" w:rsidRPr="007B51F8">
        <w:rPr>
          <w:sz w:val="20"/>
          <w:szCs w:val="20"/>
          <w:lang w:eastAsia="zh-CN"/>
        </w:rPr>
        <w:t xml:space="preserve"> (X,</w:t>
      </w:r>
      <w:r w:rsidR="009117F2">
        <w:rPr>
          <w:sz w:val="20"/>
          <w:szCs w:val="20"/>
          <w:lang w:eastAsia="zh-CN"/>
        </w:rPr>
        <w:t xml:space="preserve"> </w:t>
      </w:r>
      <w:r w:rsidR="00ED2D6A" w:rsidRPr="007B51F8">
        <w:rPr>
          <w:sz w:val="20"/>
          <w:szCs w:val="20"/>
          <w:lang w:eastAsia="zh-CN"/>
        </w:rPr>
        <w:t xml:space="preserve">Y) </w:t>
      </w:r>
      <w:r w:rsidR="009117F2">
        <w:rPr>
          <w:sz w:val="20"/>
          <w:szCs w:val="20"/>
          <w:lang w:eastAsia="zh-CN"/>
        </w:rPr>
        <w:t>may</w:t>
      </w:r>
      <w:r w:rsidR="00422334">
        <w:rPr>
          <w:sz w:val="20"/>
          <w:szCs w:val="20"/>
          <w:lang w:eastAsia="zh-CN"/>
        </w:rPr>
        <w:t xml:space="preserve"> still be specified, which </w:t>
      </w:r>
      <w:r w:rsidR="009117F2">
        <w:rPr>
          <w:sz w:val="20"/>
          <w:szCs w:val="20"/>
          <w:lang w:eastAsia="zh-CN"/>
        </w:rPr>
        <w:t>can be</w:t>
      </w:r>
      <w:r w:rsidR="00422334">
        <w:rPr>
          <w:sz w:val="20"/>
          <w:szCs w:val="20"/>
          <w:lang w:eastAsia="zh-CN"/>
        </w:rPr>
        <w:t xml:space="preserve"> </w:t>
      </w:r>
      <w:r w:rsidR="00ED2D6A" w:rsidRPr="007B51F8">
        <w:rPr>
          <w:sz w:val="20"/>
          <w:szCs w:val="20"/>
          <w:lang w:eastAsia="zh-CN"/>
        </w:rPr>
        <w:t xml:space="preserve">up to UE </w:t>
      </w:r>
      <w:r w:rsidR="00ED2D6A" w:rsidRPr="00C55277">
        <w:rPr>
          <w:sz w:val="20"/>
          <w:szCs w:val="20"/>
          <w:lang w:eastAsia="zh-CN"/>
        </w:rPr>
        <w:t>capabilit</w:t>
      </w:r>
      <w:r w:rsidR="009117F2" w:rsidRPr="00C55277">
        <w:rPr>
          <w:sz w:val="20"/>
          <w:szCs w:val="20"/>
          <w:lang w:eastAsia="zh-CN"/>
        </w:rPr>
        <w:t>ies</w:t>
      </w:r>
      <w:r w:rsidR="00ED2D6A" w:rsidRPr="00C55277">
        <w:rPr>
          <w:sz w:val="20"/>
          <w:szCs w:val="20"/>
          <w:lang w:eastAsia="zh-CN"/>
        </w:rPr>
        <w:t xml:space="preserve">, </w:t>
      </w:r>
      <w:r w:rsidR="00422334" w:rsidRPr="00C55277">
        <w:rPr>
          <w:sz w:val="20"/>
          <w:szCs w:val="20"/>
          <w:lang w:eastAsia="zh-CN"/>
        </w:rPr>
        <w:t>e.g. (8,3), (4,3), (4,2)</w:t>
      </w:r>
      <w:r w:rsidR="009117F2" w:rsidRPr="00C55277">
        <w:rPr>
          <w:sz w:val="20"/>
          <w:szCs w:val="20"/>
          <w:lang w:eastAsia="zh-CN"/>
        </w:rPr>
        <w:t>, s</w:t>
      </w:r>
      <w:r w:rsidR="00ED2D6A" w:rsidRPr="00C55277">
        <w:rPr>
          <w:sz w:val="20"/>
          <w:szCs w:val="20"/>
          <w:lang w:eastAsia="zh-CN"/>
        </w:rPr>
        <w:t xml:space="preserve">o </w:t>
      </w:r>
      <w:r w:rsidR="00ED2D6A" w:rsidRPr="007B51F8">
        <w:rPr>
          <w:sz w:val="20"/>
          <w:szCs w:val="20"/>
          <w:lang w:eastAsia="zh-CN"/>
        </w:rPr>
        <w:t>that the network can benefit from advanced UE design</w:t>
      </w:r>
      <w:r w:rsidR="009117F2">
        <w:rPr>
          <w:sz w:val="20"/>
          <w:szCs w:val="20"/>
          <w:lang w:eastAsia="zh-CN"/>
        </w:rPr>
        <w:t>s</w:t>
      </w:r>
      <w:r w:rsidR="00ED2D6A" w:rsidRPr="007B51F8">
        <w:rPr>
          <w:sz w:val="20"/>
          <w:szCs w:val="20"/>
          <w:lang w:eastAsia="zh-CN"/>
        </w:rPr>
        <w:t>.</w:t>
      </w:r>
      <w:r w:rsidR="00422334">
        <w:rPr>
          <w:sz w:val="20"/>
          <w:szCs w:val="20"/>
          <w:lang w:eastAsia="zh-CN"/>
        </w:rPr>
        <w:t xml:space="preserve"> </w:t>
      </w:r>
      <w:r w:rsidR="00ED2D6A" w:rsidRPr="007B51F8">
        <w:rPr>
          <w:sz w:val="20"/>
          <w:szCs w:val="20"/>
          <w:lang w:eastAsia="zh-CN"/>
        </w:rPr>
        <w:t xml:space="preserve">However, </w:t>
      </w:r>
      <w:r w:rsidR="006B4D93">
        <w:rPr>
          <w:sz w:val="20"/>
          <w:szCs w:val="20"/>
          <w:lang w:eastAsia="zh-CN"/>
        </w:rPr>
        <w:t>t</w:t>
      </w:r>
      <w:r w:rsidR="0095079E" w:rsidRPr="007B51F8">
        <w:rPr>
          <w:sz w:val="20"/>
          <w:szCs w:val="20"/>
          <w:lang w:eastAsia="zh-CN"/>
        </w:rPr>
        <w:t>he lack of scheduling flexibility is the main drawback of the fixed pattern scheme. On the other hand, a more flexible scheme based on (X,</w:t>
      </w:r>
      <w:r w:rsidR="009117F2">
        <w:rPr>
          <w:sz w:val="20"/>
          <w:szCs w:val="20"/>
          <w:lang w:eastAsia="zh-CN"/>
        </w:rPr>
        <w:t xml:space="preserve"> </w:t>
      </w:r>
      <w:r w:rsidR="0095079E" w:rsidRPr="007B51F8">
        <w:rPr>
          <w:sz w:val="20"/>
          <w:szCs w:val="20"/>
          <w:lang w:eastAsia="zh-CN"/>
        </w:rPr>
        <w:t>Y) scheme in Alt. 2 can alleviate this issue</w:t>
      </w:r>
      <w:r w:rsidR="00B65A90">
        <w:rPr>
          <w:sz w:val="20"/>
          <w:szCs w:val="20"/>
          <w:lang w:eastAsia="zh-CN"/>
        </w:rPr>
        <w:t xml:space="preserve">. </w:t>
      </w:r>
      <w:r w:rsidR="009117F2" w:rsidRPr="00B65A90">
        <w:rPr>
          <w:sz w:val="20"/>
          <w:szCs w:val="20"/>
          <w:lang w:eastAsia="zh-CN"/>
        </w:rPr>
        <w:t>T</w:t>
      </w:r>
      <w:r w:rsidR="0095079E" w:rsidRPr="00B65A90">
        <w:rPr>
          <w:sz w:val="20"/>
          <w:szCs w:val="20"/>
          <w:lang w:eastAsia="zh-CN"/>
        </w:rPr>
        <w:t xml:space="preserve">he </w:t>
      </w:r>
      <w:r w:rsidR="0078734A">
        <w:rPr>
          <w:sz w:val="20"/>
          <w:szCs w:val="20"/>
          <w:lang w:eastAsia="zh-CN"/>
        </w:rPr>
        <w:t>Y consecutive slots' start position</w:t>
      </w:r>
      <w:r w:rsidR="0095079E" w:rsidRPr="00B65A90">
        <w:rPr>
          <w:sz w:val="20"/>
          <w:szCs w:val="20"/>
          <w:lang w:eastAsia="zh-CN"/>
        </w:rPr>
        <w:t xml:space="preserve"> can be flexibly configured by the network </w:t>
      </w:r>
      <w:proofErr w:type="gramStart"/>
      <w:r w:rsidR="0095079E" w:rsidRPr="00B65A90">
        <w:rPr>
          <w:sz w:val="20"/>
          <w:szCs w:val="20"/>
          <w:lang w:eastAsia="zh-CN"/>
        </w:rPr>
        <w:t>as long as</w:t>
      </w:r>
      <w:proofErr w:type="gramEnd"/>
      <w:r w:rsidR="0095079E" w:rsidRPr="00B65A90">
        <w:rPr>
          <w:sz w:val="20"/>
          <w:szCs w:val="20"/>
          <w:lang w:eastAsia="zh-CN"/>
        </w:rPr>
        <w:t xml:space="preserve"> the gap between the first two symbols </w:t>
      </w:r>
      <w:r w:rsidR="009117F2" w:rsidRPr="00B65A90">
        <w:rPr>
          <w:sz w:val="20"/>
          <w:szCs w:val="20"/>
          <w:lang w:eastAsia="zh-CN"/>
        </w:rPr>
        <w:t>is</w:t>
      </w:r>
      <w:r w:rsidR="0095079E" w:rsidRPr="007B51F8">
        <w:rPr>
          <w:sz w:val="20"/>
          <w:szCs w:val="20"/>
          <w:lang w:eastAsia="zh-CN"/>
        </w:rPr>
        <w:t xml:space="preserve"> larger than X</w:t>
      </w:r>
      <w:r w:rsidR="009117F2" w:rsidRPr="00A86A35">
        <w:rPr>
          <w:sz w:val="20"/>
          <w:szCs w:val="20"/>
          <w:lang w:eastAsia="zh-CN"/>
        </w:rPr>
        <w:t xml:space="preserve">, </w:t>
      </w:r>
      <w:r w:rsidR="009117F2">
        <w:rPr>
          <w:sz w:val="20"/>
          <w:szCs w:val="20"/>
          <w:lang w:eastAsia="zh-CN"/>
        </w:rPr>
        <w:t>which can improve</w:t>
      </w:r>
      <w:r w:rsidR="0095079E" w:rsidRPr="007B51F8">
        <w:rPr>
          <w:sz w:val="20"/>
          <w:szCs w:val="20"/>
          <w:lang w:eastAsia="zh-CN"/>
        </w:rPr>
        <w:t xml:space="preserve"> the scheduling fl</w:t>
      </w:r>
      <w:r w:rsidR="009117F2">
        <w:rPr>
          <w:sz w:val="20"/>
          <w:szCs w:val="20"/>
          <w:lang w:eastAsia="zh-CN"/>
        </w:rPr>
        <w:t>exi</w:t>
      </w:r>
      <w:r w:rsidR="0095079E" w:rsidRPr="007B51F8">
        <w:rPr>
          <w:sz w:val="20"/>
          <w:szCs w:val="20"/>
          <w:lang w:eastAsia="zh-CN"/>
        </w:rPr>
        <w:t xml:space="preserve">bility. </w:t>
      </w:r>
    </w:p>
    <w:p w14:paraId="233CB4D5" w14:textId="6EA11320" w:rsidR="007968D0" w:rsidRDefault="007968D0" w:rsidP="007968D0">
      <w:pPr>
        <w:pStyle w:val="ListParagraph"/>
        <w:numPr>
          <w:ilvl w:val="0"/>
          <w:numId w:val="7"/>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Pr>
          <w:rFonts w:ascii="Times New Roman" w:eastAsia="MS Gothic" w:hAnsi="Times New Roman" w:cs="Times New Roman"/>
          <w:b/>
          <w:bCs/>
          <w:sz w:val="22"/>
          <w:szCs w:val="20"/>
          <w:lang w:eastAsia="ja-JP"/>
        </w:rPr>
        <w:t xml:space="preserve"> </w:t>
      </w:r>
      <w:r w:rsidR="00F56915" w:rsidRPr="007B51F8">
        <w:rPr>
          <w:rFonts w:ascii="Times New Roman" w:eastAsia="MS Gothic" w:hAnsi="Times New Roman" w:cs="Times New Roman"/>
          <w:b/>
          <w:bCs/>
          <w:sz w:val="22"/>
          <w:szCs w:val="20"/>
          <w:lang w:eastAsia="ja-JP"/>
        </w:rPr>
        <w:t>Us</w:t>
      </w:r>
      <w:r w:rsidR="00F56915">
        <w:rPr>
          <w:rFonts w:ascii="Times New Roman" w:eastAsia="MS Gothic" w:hAnsi="Times New Roman" w:cs="Times New Roman"/>
          <w:b/>
          <w:bCs/>
          <w:sz w:val="22"/>
          <w:szCs w:val="20"/>
          <w:lang w:eastAsia="ja-JP"/>
        </w:rPr>
        <w:t>ing</w:t>
      </w:r>
      <w:r w:rsidR="00F56915" w:rsidRPr="007B51F8">
        <w:rPr>
          <w:rFonts w:ascii="Times New Roman" w:eastAsia="MS Gothic" w:hAnsi="Times New Roman" w:cs="Times New Roman"/>
          <w:b/>
          <w:bCs/>
          <w:sz w:val="22"/>
          <w:szCs w:val="20"/>
          <w:lang w:eastAsia="ja-JP"/>
        </w:rPr>
        <w:t xml:space="preserve"> a fixed pattern</w:t>
      </w:r>
      <w:r w:rsidR="007B51F8">
        <w:rPr>
          <w:rFonts w:ascii="Times New Roman" w:eastAsia="MS Gothic" w:hAnsi="Times New Roman" w:cs="Times New Roman"/>
          <w:b/>
          <w:bCs/>
          <w:sz w:val="22"/>
          <w:szCs w:val="20"/>
          <w:lang w:eastAsia="ja-JP"/>
        </w:rPr>
        <w:t xml:space="preserve"> (Alt.1)</w:t>
      </w:r>
      <w:r w:rsidR="007B51F8" w:rsidRPr="003D28A7">
        <w:rPr>
          <w:rFonts w:ascii="Times New Roman" w:eastAsia="MS Gothic" w:hAnsi="Times New Roman" w:cs="Times New Roman"/>
          <w:b/>
          <w:bCs/>
          <w:sz w:val="22"/>
          <w:szCs w:val="20"/>
          <w:lang w:eastAsia="ja-JP"/>
        </w:rPr>
        <w:t xml:space="preserve"> </w:t>
      </w:r>
      <w:r w:rsidR="00F56915" w:rsidRPr="007B51F8">
        <w:rPr>
          <w:rFonts w:ascii="Times New Roman" w:eastAsia="MS Gothic" w:hAnsi="Times New Roman" w:cs="Times New Roman"/>
          <w:b/>
          <w:bCs/>
          <w:sz w:val="22"/>
          <w:szCs w:val="20"/>
          <w:lang w:eastAsia="ja-JP"/>
        </w:rPr>
        <w:t>in a slot group provide</w:t>
      </w:r>
      <w:r w:rsidR="00985A2D">
        <w:rPr>
          <w:rFonts w:ascii="Times New Roman" w:eastAsia="MS Gothic" w:hAnsi="Times New Roman" w:cs="Times New Roman"/>
          <w:b/>
          <w:bCs/>
          <w:sz w:val="22"/>
          <w:szCs w:val="20"/>
          <w:lang w:eastAsia="ja-JP"/>
        </w:rPr>
        <w:t>s</w:t>
      </w:r>
      <w:r w:rsidR="00F56915" w:rsidRPr="007B51F8">
        <w:rPr>
          <w:rFonts w:ascii="Times New Roman" w:eastAsia="MS Gothic" w:hAnsi="Times New Roman" w:cs="Times New Roman"/>
          <w:b/>
          <w:bCs/>
          <w:sz w:val="22"/>
          <w:szCs w:val="20"/>
          <w:lang w:eastAsia="ja-JP"/>
        </w:rPr>
        <w:t xml:space="preserve"> the simplest scheme</w:t>
      </w:r>
      <w:r w:rsidR="00985A2D">
        <w:rPr>
          <w:rFonts w:ascii="Times New Roman" w:eastAsia="MS Gothic" w:hAnsi="Times New Roman" w:cs="Times New Roman"/>
          <w:b/>
          <w:bCs/>
          <w:sz w:val="22"/>
          <w:szCs w:val="20"/>
          <w:lang w:eastAsia="ja-JP"/>
        </w:rPr>
        <w:t>,</w:t>
      </w:r>
      <w:r w:rsidR="00F56915" w:rsidRPr="007B51F8">
        <w:rPr>
          <w:rFonts w:ascii="Times New Roman" w:eastAsia="MS Gothic" w:hAnsi="Times New Roman" w:cs="Times New Roman"/>
          <w:b/>
          <w:bCs/>
          <w:sz w:val="22"/>
          <w:szCs w:val="20"/>
          <w:lang w:eastAsia="ja-JP"/>
        </w:rPr>
        <w:t xml:space="preserve"> while Use an (X, Y) span</w:t>
      </w:r>
      <w:r w:rsidR="007B51F8">
        <w:rPr>
          <w:rFonts w:ascii="Times New Roman" w:eastAsia="MS Gothic" w:hAnsi="Times New Roman" w:cs="Times New Roman"/>
          <w:b/>
          <w:bCs/>
          <w:sz w:val="22"/>
          <w:szCs w:val="20"/>
          <w:lang w:eastAsia="ja-JP"/>
        </w:rPr>
        <w:t xml:space="preserve"> (Alt.2)</w:t>
      </w:r>
      <w:r w:rsidR="00F56915" w:rsidRPr="007B51F8">
        <w:rPr>
          <w:rFonts w:ascii="Times New Roman" w:eastAsia="MS Gothic" w:hAnsi="Times New Roman" w:cs="Times New Roman"/>
          <w:b/>
          <w:bCs/>
          <w:sz w:val="22"/>
          <w:szCs w:val="20"/>
          <w:lang w:eastAsia="ja-JP"/>
        </w:rPr>
        <w:t xml:space="preserve"> can provide higher flexibility of scheduling. </w:t>
      </w:r>
    </w:p>
    <w:p w14:paraId="20BDCC97" w14:textId="77777777" w:rsidR="00B07F11" w:rsidRPr="00923E41" w:rsidRDefault="00B07F11" w:rsidP="00B07F11">
      <w:pPr>
        <w:pStyle w:val="ListParagraph"/>
        <w:spacing w:after="80"/>
        <w:ind w:left="0"/>
        <w:rPr>
          <w:szCs w:val="20"/>
        </w:rPr>
      </w:pPr>
    </w:p>
    <w:p w14:paraId="533BE83B" w14:textId="33D94562" w:rsidR="007968D0" w:rsidRPr="007B51F8" w:rsidRDefault="00B07F11" w:rsidP="007B51F8">
      <w:pPr>
        <w:pStyle w:val="Heading2"/>
        <w:rPr>
          <w:szCs w:val="24"/>
          <w:lang w:eastAsia="ja-JP"/>
        </w:rPr>
      </w:pPr>
      <w:r w:rsidRPr="00923E41">
        <w:rPr>
          <w:lang w:eastAsia="ja-JP"/>
        </w:rPr>
        <w:t xml:space="preserve">PDCCH monitoring </w:t>
      </w:r>
      <w:r w:rsidRPr="0075279F">
        <w:rPr>
          <w:lang w:eastAsia="ja-JP"/>
        </w:rPr>
        <w:t>location</w:t>
      </w:r>
      <w:r>
        <w:rPr>
          <w:lang w:eastAsia="ja-JP"/>
        </w:rPr>
        <w:t xml:space="preserve"> and duratio</w:t>
      </w:r>
      <w:r>
        <w:rPr>
          <w:rFonts w:hint="eastAsia"/>
          <w:lang w:eastAsia="zh-CN"/>
        </w:rPr>
        <w:t>n</w:t>
      </w:r>
      <w:r w:rsidRPr="00B07F11">
        <w:rPr>
          <w:sz w:val="22"/>
          <w:szCs w:val="24"/>
          <w:lang w:eastAsia="ja-JP"/>
        </w:rPr>
        <w:t xml:space="preserve"> </w:t>
      </w:r>
    </w:p>
    <w:p w14:paraId="7FBEE7CB" w14:textId="10F080C5" w:rsidR="00A467F7" w:rsidRPr="00D87F21" w:rsidRDefault="00C37619" w:rsidP="007B51F8">
      <w:pPr>
        <w:spacing w:after="80"/>
        <w:rPr>
          <w:sz w:val="20"/>
          <w:lang w:eastAsia="zh-CN"/>
        </w:rPr>
      </w:pPr>
      <w:r>
        <w:rPr>
          <w:sz w:val="20"/>
          <w:szCs w:val="20"/>
          <w:lang w:eastAsia="zh-CN"/>
        </w:rPr>
        <w:t>For multi-slot monitoring, there also had</w:t>
      </w:r>
      <w:r w:rsidR="00D87F21">
        <w:rPr>
          <w:sz w:val="20"/>
          <w:lang w:eastAsia="zh-CN"/>
        </w:rPr>
        <w:t xml:space="preserve"> been some discussions from RAN1#104 </w:t>
      </w:r>
      <w:r>
        <w:rPr>
          <w:sz w:val="20"/>
          <w:lang w:eastAsia="zh-CN"/>
        </w:rPr>
        <w:t xml:space="preserve">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sidR="00D87F21">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467F7" w:rsidRPr="00797A8E" w14:paraId="34CA130A" w14:textId="77777777" w:rsidTr="00923E41">
        <w:trPr>
          <w:trHeight w:val="1602"/>
        </w:trPr>
        <w:tc>
          <w:tcPr>
            <w:tcW w:w="9259" w:type="dxa"/>
          </w:tcPr>
          <w:p w14:paraId="49CF9B1E" w14:textId="28342D9B" w:rsidR="006A0B28" w:rsidRPr="006A0B28" w:rsidRDefault="006A0B28" w:rsidP="007B51F8">
            <w:pPr>
              <w:spacing w:line="259" w:lineRule="auto"/>
              <w:jc w:val="left"/>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30052ED4" w14:textId="77777777" w:rsidR="006A0B28" w:rsidRDefault="006A0B28" w:rsidP="006A0B28">
            <w:pPr>
              <w:pStyle w:val="N1"/>
              <w:numPr>
                <w:ilvl w:val="0"/>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51E24977"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1293AE3" w14:textId="77777777" w:rsidR="006A0B28" w:rsidRDefault="006A0B28" w:rsidP="006A0B28">
            <w:pPr>
              <w:pStyle w:val="N1"/>
              <w:numPr>
                <w:ilvl w:val="1"/>
                <w:numId w:val="29"/>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55C4FC71" w14:textId="77777777" w:rsidR="006A0B28" w:rsidRDefault="006A0B28" w:rsidP="006A0B28">
            <w:pPr>
              <w:pStyle w:val="N1"/>
              <w:numPr>
                <w:ilvl w:val="2"/>
                <w:numId w:val="29"/>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858849" w14:textId="2E79FED4" w:rsidR="00A467F7" w:rsidRPr="007B51F8" w:rsidRDefault="006A0B28" w:rsidP="007B51F8">
            <w:pPr>
              <w:pStyle w:val="N1"/>
              <w:numPr>
                <w:ilvl w:val="0"/>
                <w:numId w:val="29"/>
              </w:numPr>
              <w:spacing w:after="120"/>
              <w:jc w:val="both"/>
            </w:pPr>
            <w:r>
              <w:rPr>
                <w:rFonts w:ascii="Times New Roman" w:hAnsi="Times New Roman" w:cs="Times New Roman"/>
                <w:sz w:val="20"/>
                <w:szCs w:val="20"/>
              </w:rPr>
              <w:t>Case 2: PDCCH monitoring cases other than Case 1</w:t>
            </w:r>
          </w:p>
        </w:tc>
      </w:tr>
    </w:tbl>
    <w:p w14:paraId="1EF2FC7B" w14:textId="1F822791" w:rsidR="00E66046" w:rsidRDefault="006A0B28" w:rsidP="00E66046">
      <w:pPr>
        <w:spacing w:after="80"/>
        <w:rPr>
          <w:sz w:val="20"/>
          <w:szCs w:val="20"/>
        </w:rPr>
      </w:pPr>
      <w:r>
        <w:rPr>
          <w:sz w:val="20"/>
          <w:szCs w:val="20"/>
        </w:rPr>
        <w:lastRenderedPageBreak/>
        <w:t xml:space="preserve">With a limited location of PDCCH monitoring, </w:t>
      </w:r>
      <w:r w:rsidR="00D87F21">
        <w:rPr>
          <w:sz w:val="20"/>
          <w:szCs w:val="20"/>
        </w:rPr>
        <w:t xml:space="preserve">Case </w:t>
      </w:r>
      <w:r>
        <w:rPr>
          <w:sz w:val="20"/>
          <w:szCs w:val="20"/>
        </w:rPr>
        <w:t>1-1</w:t>
      </w:r>
      <w:r w:rsidR="00D87F21">
        <w:rPr>
          <w:sz w:val="20"/>
          <w:szCs w:val="20"/>
        </w:rPr>
        <w:t xml:space="preserve"> </w:t>
      </w:r>
      <w:r>
        <w:rPr>
          <w:sz w:val="20"/>
          <w:szCs w:val="20"/>
        </w:rPr>
        <w:t>is</w:t>
      </w:r>
      <w:r w:rsidR="00D87F21">
        <w:rPr>
          <w:sz w:val="20"/>
          <w:szCs w:val="20"/>
        </w:rPr>
        <w:t xml:space="preserve"> simple </w:t>
      </w:r>
      <w:r>
        <w:rPr>
          <w:sz w:val="20"/>
          <w:szCs w:val="20"/>
        </w:rPr>
        <w:t xml:space="preserve">for realization, </w:t>
      </w:r>
      <w:r w:rsidR="00D87F21">
        <w:rPr>
          <w:sz w:val="20"/>
          <w:szCs w:val="20"/>
        </w:rPr>
        <w:t xml:space="preserve">while Case </w:t>
      </w:r>
      <w:r>
        <w:rPr>
          <w:sz w:val="20"/>
          <w:szCs w:val="20"/>
        </w:rPr>
        <w:t>1-2</w:t>
      </w:r>
      <w:r>
        <w:rPr>
          <w:sz w:val="20"/>
          <w:szCs w:val="20"/>
          <w:lang w:eastAsia="zh-CN"/>
        </w:rPr>
        <w:t xml:space="preserve"> is</w:t>
      </w:r>
      <w:r w:rsidR="00A467F7">
        <w:rPr>
          <w:sz w:val="20"/>
          <w:szCs w:val="20"/>
        </w:rPr>
        <w:t xml:space="preserve"> </w:t>
      </w:r>
      <w:r>
        <w:rPr>
          <w:sz w:val="20"/>
          <w:szCs w:val="20"/>
        </w:rPr>
        <w:t xml:space="preserve">more </w:t>
      </w:r>
      <w:r w:rsidR="00A467F7">
        <w:rPr>
          <w:sz w:val="20"/>
          <w:szCs w:val="20"/>
        </w:rPr>
        <w:t xml:space="preserve">flexible for </w:t>
      </w:r>
      <w:proofErr w:type="spellStart"/>
      <w:r w:rsidR="00A467F7">
        <w:rPr>
          <w:sz w:val="20"/>
          <w:szCs w:val="20"/>
        </w:rPr>
        <w:t>gNB</w:t>
      </w:r>
      <w:proofErr w:type="spellEnd"/>
      <w:r w:rsidR="00A467F7">
        <w:rPr>
          <w:sz w:val="20"/>
          <w:szCs w:val="20"/>
        </w:rPr>
        <w:t xml:space="preserve"> scheduling.</w:t>
      </w:r>
      <w:r w:rsidR="00D87F21">
        <w:rPr>
          <w:sz w:val="20"/>
          <w:szCs w:val="20"/>
        </w:rPr>
        <w:t xml:space="preserve"> Thus, we suggest Case 1-1 can be the baseline and Case 1-2 can be discussed </w:t>
      </w:r>
      <w:r>
        <w:rPr>
          <w:sz w:val="20"/>
          <w:szCs w:val="20"/>
        </w:rPr>
        <w:t xml:space="preserve">with benefits </w:t>
      </w:r>
      <w:r w:rsidR="004025A3">
        <w:rPr>
          <w:sz w:val="20"/>
          <w:szCs w:val="20"/>
        </w:rPr>
        <w:t xml:space="preserve">evaluation </w:t>
      </w:r>
      <w:r>
        <w:rPr>
          <w:sz w:val="20"/>
          <w:szCs w:val="20"/>
        </w:rPr>
        <w:t xml:space="preserve">of </w:t>
      </w:r>
      <w:r w:rsidR="004025A3">
        <w:rPr>
          <w:sz w:val="20"/>
          <w:szCs w:val="20"/>
        </w:rPr>
        <w:t xml:space="preserve">flexible </w:t>
      </w:r>
      <w:r>
        <w:rPr>
          <w:sz w:val="20"/>
          <w:szCs w:val="20"/>
        </w:rPr>
        <w:t xml:space="preserve">scheduling </w:t>
      </w:r>
      <w:r w:rsidR="00D87F21">
        <w:rPr>
          <w:sz w:val="20"/>
          <w:szCs w:val="20"/>
        </w:rPr>
        <w:t>further.</w:t>
      </w:r>
    </w:p>
    <w:p w14:paraId="5F34B95E" w14:textId="0D40B402" w:rsidR="00B20FFA" w:rsidRPr="007B51F8" w:rsidRDefault="00B20FFA" w:rsidP="007B51F8">
      <w:pPr>
        <w:pStyle w:val="ListParagraph"/>
        <w:numPr>
          <w:ilvl w:val="0"/>
          <w:numId w:val="7"/>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sidR="00985A2D">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5F58BE49" w14:textId="235A0B29" w:rsidR="00E66046" w:rsidRDefault="006A0B28" w:rsidP="00260569">
      <w:pPr>
        <w:rPr>
          <w:sz w:val="20"/>
          <w:szCs w:val="20"/>
          <w:lang w:eastAsia="zh-CN"/>
        </w:rPr>
      </w:pPr>
      <w:r>
        <w:rPr>
          <w:sz w:val="20"/>
          <w:szCs w:val="20"/>
          <w:lang w:eastAsia="zh-CN"/>
        </w:rPr>
        <w:t>As aforementioned, large SCS</w:t>
      </w:r>
      <w:r w:rsidR="00985A2D">
        <w:rPr>
          <w:sz w:val="20"/>
          <w:szCs w:val="20"/>
          <w:lang w:val="en-SE" w:eastAsia="zh-CN"/>
        </w:rPr>
        <w:t>s</w:t>
      </w:r>
      <w:r>
        <w:rPr>
          <w:sz w:val="20"/>
          <w:szCs w:val="20"/>
          <w:lang w:eastAsia="zh-CN"/>
        </w:rPr>
        <w:t xml:space="preserve"> with 480kHz and 960kHz cause </w:t>
      </w:r>
      <w:r w:rsidR="00985A2D">
        <w:rPr>
          <w:sz w:val="20"/>
          <w:szCs w:val="20"/>
          <w:lang w:eastAsia="zh-CN"/>
        </w:rPr>
        <w:t>a relatively</w:t>
      </w:r>
      <w:r>
        <w:rPr>
          <w:sz w:val="20"/>
          <w:szCs w:val="20"/>
          <w:lang w:eastAsia="zh-CN"/>
        </w:rPr>
        <w:t xml:space="preserve"> short time duration of </w:t>
      </w:r>
      <w:r w:rsidR="00985A2D">
        <w:rPr>
          <w:sz w:val="20"/>
          <w:szCs w:val="20"/>
          <w:lang w:eastAsia="zh-CN"/>
        </w:rPr>
        <w:t xml:space="preserve">a </w:t>
      </w:r>
      <w:r>
        <w:rPr>
          <w:sz w:val="20"/>
          <w:szCs w:val="20"/>
          <w:lang w:eastAsia="zh-CN"/>
        </w:rPr>
        <w:t>symbol</w:t>
      </w:r>
      <w:r w:rsidR="00985A2D">
        <w:rPr>
          <w:sz w:val="20"/>
          <w:szCs w:val="20"/>
          <w:lang w:val="en-SE" w:eastAsia="zh-CN"/>
        </w:rPr>
        <w:t>.</w:t>
      </w:r>
      <w:r>
        <w:rPr>
          <w:sz w:val="20"/>
          <w:szCs w:val="20"/>
          <w:lang w:eastAsia="zh-CN"/>
        </w:rPr>
        <w:t xml:space="preserve"> </w:t>
      </w:r>
      <w:r w:rsidR="00985A2D">
        <w:rPr>
          <w:sz w:val="20"/>
          <w:szCs w:val="20"/>
          <w:lang w:val="en-SE" w:eastAsia="zh-CN"/>
        </w:rPr>
        <w:t>I</w:t>
      </w:r>
      <w:r>
        <w:rPr>
          <w:sz w:val="20"/>
          <w:szCs w:val="20"/>
          <w:lang w:eastAsia="zh-CN"/>
        </w:rPr>
        <w:t>f CORESET duration remains up to 3 symbols as in R16, the real</w:t>
      </w:r>
      <w:r w:rsidR="00985A2D">
        <w:rPr>
          <w:sz w:val="20"/>
          <w:szCs w:val="20"/>
          <w:lang w:eastAsia="zh-CN"/>
        </w:rPr>
        <w:t>-</w:t>
      </w:r>
      <w:r>
        <w:rPr>
          <w:sz w:val="20"/>
          <w:szCs w:val="20"/>
          <w:lang w:eastAsia="zh-CN"/>
        </w:rPr>
        <w:t xml:space="preserve">time duration for PDCCH monitoring is quite small, which also puts extra time limitation of UE blind decoding. Therefore, we suggest </w:t>
      </w:r>
      <w:r w:rsidR="00985A2D">
        <w:rPr>
          <w:sz w:val="20"/>
          <w:szCs w:val="20"/>
          <w:lang w:eastAsia="zh-CN"/>
        </w:rPr>
        <w:t xml:space="preserve">a </w:t>
      </w:r>
      <w:r>
        <w:rPr>
          <w:sz w:val="20"/>
          <w:szCs w:val="20"/>
          <w:lang w:eastAsia="zh-CN"/>
        </w:rPr>
        <w:t>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1DF397F6" w14:textId="68F174FD" w:rsidR="00F56915" w:rsidRPr="007B51F8" w:rsidRDefault="00F56915" w:rsidP="00F56915">
      <w:pPr>
        <w:pStyle w:val="ListParagraph"/>
        <w:numPr>
          <w:ilvl w:val="0"/>
          <w:numId w:val="7"/>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sidR="0078734A">
        <w:rPr>
          <w:rFonts w:ascii="Times New Roman" w:eastAsia="MS Gothic" w:hAnsi="Times New Roman" w:cs="Times New Roman"/>
          <w:b/>
          <w:bCs/>
          <w:sz w:val="22"/>
          <w:szCs w:val="20"/>
          <w:lang w:val="en-SE" w:eastAsia="ja-JP"/>
        </w:rPr>
        <w:t>I</w:t>
      </w:r>
      <w:r w:rsidRPr="007B51F8">
        <w:rPr>
          <w:rFonts w:ascii="Times New Roman" w:eastAsia="MS Gothic" w:hAnsi="Times New Roman" w:cs="Times New Roman"/>
          <w:b/>
          <w:bCs/>
          <w:sz w:val="22"/>
          <w:szCs w:val="20"/>
          <w:lang w:eastAsia="ja-JP"/>
        </w:rPr>
        <w:t>f CORESET duration remains up to 3 symbols as in R16, the real</w:t>
      </w:r>
      <w:r w:rsidR="00985A2D">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76D444FF" w14:textId="264ECC2E" w:rsidR="00562344" w:rsidRPr="00B07F11" w:rsidRDefault="00985A2D" w:rsidP="00985A2D">
      <w:pPr>
        <w:pStyle w:val="ListParagraph"/>
        <w:spacing w:after="80"/>
        <w:ind w:left="0"/>
        <w:rPr>
          <w:szCs w:val="20"/>
        </w:rPr>
      </w:pPr>
      <w:r w:rsidRPr="00985A2D">
        <w:rPr>
          <w:rFonts w:ascii="Times New Roman" w:hAnsi="Times New Roman" w:cs="Times New Roman"/>
          <w:b/>
          <w:bCs/>
          <w:sz w:val="22"/>
          <w:szCs w:val="20"/>
          <w:u w:val="single"/>
          <w:lang w:val="en-SE"/>
        </w:rPr>
        <w:t>Proposal 1</w:t>
      </w:r>
      <w:r>
        <w:rPr>
          <w:rFonts w:ascii="Times New Roman" w:hAnsi="Times New Roman" w:cs="Times New Roman"/>
          <w:b/>
          <w:bCs/>
          <w:sz w:val="22"/>
          <w:szCs w:val="20"/>
          <w:u w:val="single"/>
          <w:lang w:val="en-SE"/>
        </w:rPr>
        <w:t>:</w:t>
      </w:r>
      <w:r w:rsidR="00562344" w:rsidRPr="00E067DD">
        <w:rPr>
          <w:rFonts w:ascii="Times New Roman" w:eastAsia="MS Gothic" w:hAnsi="Times New Roman" w:cs="Times New Roman"/>
          <w:b/>
          <w:bCs/>
          <w:sz w:val="22"/>
          <w:szCs w:val="20"/>
          <w:lang w:eastAsia="ja-JP"/>
        </w:rPr>
        <w:t xml:space="preserve"> </w:t>
      </w:r>
      <w:r w:rsidR="00562344" w:rsidRPr="00562344">
        <w:rPr>
          <w:rFonts w:ascii="Times New Roman" w:eastAsia="MS Gothic" w:hAnsi="Times New Roman" w:cs="Times New Roman"/>
          <w:b/>
          <w:bCs/>
          <w:sz w:val="22"/>
          <w:szCs w:val="20"/>
          <w:lang w:eastAsia="ja-JP"/>
        </w:rPr>
        <w:t>PDCCH monitoring with a maximum duration of more than 3 OFDM symbols per PDCCH monitoring occasion</w:t>
      </w:r>
      <w:r w:rsidR="00562344">
        <w:rPr>
          <w:rFonts w:ascii="Times New Roman" w:eastAsia="MS Gothic" w:hAnsi="Times New Roman" w:cs="Times New Roman"/>
          <w:b/>
          <w:bCs/>
          <w:sz w:val="22"/>
          <w:szCs w:val="20"/>
          <w:lang w:eastAsia="ja-JP"/>
        </w:rPr>
        <w:t xml:space="preserve"> is</w:t>
      </w:r>
      <w:r w:rsidR="00B20FFA">
        <w:rPr>
          <w:rFonts w:ascii="Times New Roman" w:eastAsia="MS Gothic" w:hAnsi="Times New Roman" w:cs="Times New Roman"/>
          <w:b/>
          <w:bCs/>
          <w:sz w:val="22"/>
          <w:szCs w:val="20"/>
          <w:lang w:eastAsia="ja-JP"/>
        </w:rPr>
        <w:t xml:space="preserve"> more</w:t>
      </w:r>
      <w:r w:rsidR="00562344">
        <w:rPr>
          <w:rFonts w:ascii="Times New Roman" w:eastAsia="MS Gothic" w:hAnsi="Times New Roman" w:cs="Times New Roman"/>
          <w:b/>
          <w:bCs/>
          <w:sz w:val="22"/>
          <w:szCs w:val="20"/>
          <w:lang w:eastAsia="ja-JP"/>
        </w:rPr>
        <w:t xml:space="preserve"> suitable</w:t>
      </w:r>
      <w:r w:rsidR="00562344" w:rsidRPr="00E067DD">
        <w:rPr>
          <w:rFonts w:ascii="Times New Roman" w:eastAsia="MS Gothic" w:hAnsi="Times New Roman" w:cs="Times New Roman"/>
          <w:b/>
          <w:bCs/>
          <w:sz w:val="22"/>
          <w:szCs w:val="20"/>
          <w:lang w:eastAsia="ja-JP"/>
        </w:rPr>
        <w:t>.</w:t>
      </w:r>
    </w:p>
    <w:p w14:paraId="677C2155" w14:textId="77777777" w:rsidR="00236847" w:rsidRPr="007968D0" w:rsidRDefault="00236847" w:rsidP="00802D7C">
      <w:pPr>
        <w:rPr>
          <w:rFonts w:eastAsia="MS Mincho"/>
          <w:lang w:eastAsia="ja-JP"/>
        </w:rPr>
      </w:pP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8179948" w:rsidR="002348EF" w:rsidRDefault="00345197" w:rsidP="00531840">
      <w:pPr>
        <w:spacing w:after="80"/>
        <w:rPr>
          <w:sz w:val="20"/>
          <w:szCs w:val="20"/>
          <w:lang w:eastAsia="zh-CN"/>
        </w:rPr>
      </w:pPr>
      <w:r w:rsidRPr="007B6DCF">
        <w:rPr>
          <w:rFonts w:hint="eastAsia"/>
          <w:sz w:val="20"/>
          <w:szCs w:val="20"/>
          <w:lang w:eastAsia="zh-CN"/>
        </w:rPr>
        <w:t xml:space="preserve">Finally, allow us to </w:t>
      </w:r>
      <w:r w:rsidR="0068704C" w:rsidRPr="007B6DCF">
        <w:rPr>
          <w:rFonts w:hint="eastAsia"/>
          <w:sz w:val="20"/>
          <w:szCs w:val="20"/>
          <w:lang w:eastAsia="zh-CN"/>
        </w:rPr>
        <w:t xml:space="preserve">repeat our </w:t>
      </w:r>
      <w:r w:rsidR="00483E3E">
        <w:rPr>
          <w:sz w:val="20"/>
          <w:szCs w:val="20"/>
          <w:lang w:eastAsia="zh-CN"/>
        </w:rPr>
        <w:t xml:space="preserve">observations and </w:t>
      </w:r>
      <w:r w:rsidR="00387AA7" w:rsidRPr="007B6DCF">
        <w:rPr>
          <w:rFonts w:hint="eastAsia"/>
          <w:sz w:val="20"/>
          <w:szCs w:val="20"/>
          <w:lang w:eastAsia="zh-CN"/>
        </w:rPr>
        <w:t>proposal</w:t>
      </w:r>
      <w:r w:rsidR="000E1626" w:rsidRPr="007B6DCF">
        <w:rPr>
          <w:rFonts w:hint="eastAsia"/>
          <w:sz w:val="20"/>
          <w:szCs w:val="20"/>
          <w:lang w:eastAsia="zh-CN"/>
        </w:rPr>
        <w:t>s</w:t>
      </w:r>
      <w:r w:rsidR="00EB50F7" w:rsidRPr="007B6DCF">
        <w:rPr>
          <w:sz w:val="20"/>
          <w:szCs w:val="20"/>
          <w:lang w:eastAsia="zh-CN"/>
        </w:rPr>
        <w:t xml:space="preserve"> to draw attention</w:t>
      </w:r>
      <w:r w:rsidR="001731EB" w:rsidRPr="007B6DCF">
        <w:rPr>
          <w:rFonts w:hint="eastAsia"/>
          <w:sz w:val="20"/>
          <w:szCs w:val="20"/>
          <w:lang w:eastAsia="zh-CN"/>
        </w:rPr>
        <w:t>.</w:t>
      </w:r>
    </w:p>
    <w:p w14:paraId="3EC5A3F8" w14:textId="03C33DFC" w:rsidR="00985A2D" w:rsidRDefault="0078734A" w:rsidP="0078734A">
      <w:pPr>
        <w:pStyle w:val="ListParagraph"/>
        <w:numPr>
          <w:ilvl w:val="0"/>
          <w:numId w:val="32"/>
        </w:numPr>
        <w:spacing w:after="8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Pr>
          <w:rFonts w:ascii="Times New Roman" w:eastAsia="MS Gothic" w:hAnsi="Times New Roman" w:cs="Times New Roman"/>
          <w:b/>
          <w:bCs/>
          <w:sz w:val="22"/>
          <w:szCs w:val="20"/>
          <w:lang w:eastAsia="ja-JP"/>
        </w:rPr>
        <w:t xml:space="preserve"> </w:t>
      </w:r>
      <w:r w:rsidRPr="007B51F8">
        <w:rPr>
          <w:rFonts w:ascii="Times New Roman" w:eastAsia="MS Gothic" w:hAnsi="Times New Roman" w:cs="Times New Roman"/>
          <w:b/>
          <w:bCs/>
          <w:sz w:val="22"/>
          <w:szCs w:val="20"/>
          <w:lang w:eastAsia="ja-JP"/>
        </w:rPr>
        <w:t>Us</w:t>
      </w:r>
      <w:r>
        <w:rPr>
          <w:rFonts w:ascii="Times New Roman" w:eastAsia="MS Gothic" w:hAnsi="Times New Roman" w:cs="Times New Roman"/>
          <w:b/>
          <w:bCs/>
          <w:sz w:val="22"/>
          <w:szCs w:val="20"/>
          <w:lang w:eastAsia="ja-JP"/>
        </w:rPr>
        <w:t>ing</w:t>
      </w:r>
      <w:r w:rsidRPr="007B51F8">
        <w:rPr>
          <w:rFonts w:ascii="Times New Roman" w:eastAsia="MS Gothic" w:hAnsi="Times New Roman" w:cs="Times New Roman"/>
          <w:b/>
          <w:bCs/>
          <w:sz w:val="22"/>
          <w:szCs w:val="20"/>
          <w:lang w:eastAsia="ja-JP"/>
        </w:rPr>
        <w:t xml:space="preserve"> a fixed pattern</w:t>
      </w:r>
      <w:r>
        <w:rPr>
          <w:rFonts w:ascii="Times New Roman" w:eastAsia="MS Gothic" w:hAnsi="Times New Roman" w:cs="Times New Roman"/>
          <w:b/>
          <w:bCs/>
          <w:sz w:val="22"/>
          <w:szCs w:val="20"/>
          <w:lang w:eastAsia="ja-JP"/>
        </w:rPr>
        <w:t xml:space="preserve"> (Alt.1)</w:t>
      </w:r>
      <w:r w:rsidRPr="003D28A7">
        <w:rPr>
          <w:rFonts w:ascii="Times New Roman" w:eastAsia="MS Gothic" w:hAnsi="Times New Roman" w:cs="Times New Roman"/>
          <w:b/>
          <w:bCs/>
          <w:sz w:val="22"/>
          <w:szCs w:val="20"/>
          <w:lang w:eastAsia="ja-JP"/>
        </w:rPr>
        <w:t xml:space="preserve"> </w:t>
      </w:r>
      <w:r w:rsidRPr="007B51F8">
        <w:rPr>
          <w:rFonts w:ascii="Times New Roman" w:eastAsia="MS Gothic" w:hAnsi="Times New Roman" w:cs="Times New Roman"/>
          <w:b/>
          <w:bCs/>
          <w:sz w:val="22"/>
          <w:szCs w:val="20"/>
          <w:lang w:eastAsia="ja-JP"/>
        </w:rPr>
        <w:t>in a slot group provide</w:t>
      </w:r>
      <w:r>
        <w:rPr>
          <w:rFonts w:ascii="Times New Roman" w:eastAsia="MS Gothic" w:hAnsi="Times New Roman" w:cs="Times New Roman"/>
          <w:b/>
          <w:bCs/>
          <w:sz w:val="22"/>
          <w:szCs w:val="20"/>
          <w:lang w:eastAsia="ja-JP"/>
        </w:rPr>
        <w:t>s</w:t>
      </w:r>
      <w:r w:rsidRPr="007B51F8">
        <w:rPr>
          <w:rFonts w:ascii="Times New Roman" w:eastAsia="MS Gothic" w:hAnsi="Times New Roman" w:cs="Times New Roman"/>
          <w:b/>
          <w:bCs/>
          <w:sz w:val="22"/>
          <w:szCs w:val="20"/>
          <w:lang w:eastAsia="ja-JP"/>
        </w:rPr>
        <w:t xml:space="preserve"> the simplest scheme</w:t>
      </w:r>
      <w:r>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 while Use an (X, Y) span</w:t>
      </w:r>
      <w:r>
        <w:rPr>
          <w:rFonts w:ascii="Times New Roman" w:eastAsia="MS Gothic" w:hAnsi="Times New Roman" w:cs="Times New Roman"/>
          <w:b/>
          <w:bCs/>
          <w:sz w:val="22"/>
          <w:szCs w:val="20"/>
          <w:lang w:eastAsia="ja-JP"/>
        </w:rPr>
        <w:t xml:space="preserve"> (Alt.2)</w:t>
      </w:r>
      <w:r w:rsidRPr="007B51F8">
        <w:rPr>
          <w:rFonts w:ascii="Times New Roman" w:eastAsia="MS Gothic" w:hAnsi="Times New Roman" w:cs="Times New Roman"/>
          <w:b/>
          <w:bCs/>
          <w:sz w:val="22"/>
          <w:szCs w:val="20"/>
          <w:lang w:eastAsia="ja-JP"/>
        </w:rPr>
        <w:t xml:space="preserve"> can provide higher flexibility of scheduling. </w:t>
      </w:r>
    </w:p>
    <w:p w14:paraId="13A62BC5" w14:textId="77777777" w:rsidR="0078734A" w:rsidRPr="007B51F8" w:rsidRDefault="0078734A" w:rsidP="0078734A">
      <w:pPr>
        <w:pStyle w:val="ListParagraph"/>
        <w:numPr>
          <w:ilvl w:val="0"/>
          <w:numId w:val="32"/>
        </w:numPr>
        <w:spacing w:after="80"/>
        <w:ind w:left="0" w:firstLine="0"/>
        <w:rPr>
          <w:szCs w:val="20"/>
        </w:rPr>
      </w:pPr>
      <w:r w:rsidRPr="00E067DD">
        <w:rPr>
          <w:rFonts w:ascii="Times New Roman" w:hAnsi="Times New Roman" w:cs="Times New Roman"/>
          <w:b/>
          <w:bCs/>
          <w:sz w:val="22"/>
          <w:szCs w:val="20"/>
        </w:rPr>
        <w:t>:</w:t>
      </w:r>
      <w:r w:rsidRPr="00E067DD">
        <w:rPr>
          <w:rFonts w:ascii="Times New Roman" w:eastAsia="MS Gothic" w:hAnsi="Times New Roman" w:cs="Times New Roman"/>
          <w:b/>
          <w:bCs/>
          <w:sz w:val="22"/>
          <w:szCs w:val="20"/>
          <w:lang w:eastAsia="ja-JP"/>
        </w:rPr>
        <w:t xml:space="preserve"> </w:t>
      </w:r>
      <w:r w:rsidRPr="00562344">
        <w:rPr>
          <w:rFonts w:ascii="Times New Roman" w:eastAsia="MS Gothic" w:hAnsi="Times New Roman" w:cs="Times New Roman"/>
          <w:b/>
          <w:bCs/>
          <w:sz w:val="22"/>
          <w:szCs w:val="20"/>
          <w:lang w:eastAsia="ja-JP"/>
        </w:rPr>
        <w:t xml:space="preserve">PDCCH monitoring limited to within </w:t>
      </w:r>
      <w:r>
        <w:rPr>
          <w:rFonts w:ascii="Times New Roman" w:eastAsia="MS Gothic" w:hAnsi="Times New Roman" w:cs="Times New Roman"/>
          <w:b/>
          <w:bCs/>
          <w:sz w:val="22"/>
          <w:szCs w:val="20"/>
          <w:lang w:eastAsia="ja-JP"/>
        </w:rPr>
        <w:t xml:space="preserve">the </w:t>
      </w:r>
      <w:r w:rsidRPr="00562344">
        <w:rPr>
          <w:rFonts w:ascii="Times New Roman" w:eastAsia="MS Gothic" w:hAnsi="Times New Roman" w:cs="Times New Roman"/>
          <w:b/>
          <w:bCs/>
          <w:sz w:val="22"/>
          <w:szCs w:val="20"/>
          <w:lang w:eastAsia="ja-JP"/>
        </w:rPr>
        <w:t>first</w:t>
      </w:r>
      <w:r>
        <w:rPr>
          <w:rFonts w:ascii="Times New Roman" w:eastAsia="MS Gothic" w:hAnsi="Times New Roman" w:cs="Times New Roman"/>
          <w:b/>
          <w:bCs/>
          <w:sz w:val="22"/>
          <w:szCs w:val="20"/>
          <w:lang w:eastAsia="ja-JP"/>
        </w:rPr>
        <w:t xml:space="preserve"> several</w:t>
      </w:r>
      <w:r w:rsidRPr="00562344">
        <w:rPr>
          <w:rFonts w:ascii="Times New Roman" w:eastAsia="MS Gothic" w:hAnsi="Times New Roman" w:cs="Times New Roman"/>
          <w:b/>
          <w:bCs/>
          <w:sz w:val="22"/>
          <w:szCs w:val="20"/>
          <w:lang w:eastAsia="ja-JP"/>
        </w:rPr>
        <w:t xml:space="preserve"> OFDM symbols of a slot</w:t>
      </w:r>
      <w:r>
        <w:rPr>
          <w:rFonts w:ascii="Times New Roman" w:eastAsia="MS Gothic" w:hAnsi="Times New Roman" w:cs="Times New Roman"/>
          <w:b/>
          <w:bCs/>
          <w:sz w:val="22"/>
          <w:szCs w:val="20"/>
          <w:lang w:eastAsia="ja-JP"/>
        </w:rPr>
        <w:t xml:space="preserve"> can be supported as the baseline.</w:t>
      </w:r>
      <w:r w:rsidRPr="00562344">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eastAsia="ja-JP"/>
        </w:rPr>
        <w:t xml:space="preserve"> </w:t>
      </w:r>
    </w:p>
    <w:p w14:paraId="742D947B" w14:textId="6E82BDD3" w:rsidR="0078734A" w:rsidRDefault="0078734A" w:rsidP="0078734A">
      <w:pPr>
        <w:pStyle w:val="ListParagraph"/>
        <w:numPr>
          <w:ilvl w:val="0"/>
          <w:numId w:val="32"/>
        </w:numPr>
        <w:spacing w:after="80"/>
        <w:ind w:left="0" w:firstLine="0"/>
        <w:rPr>
          <w:rFonts w:ascii="Times New Roman" w:eastAsia="MS Gothic" w:hAnsi="Times New Roman" w:cs="Times New Roman"/>
          <w:b/>
          <w:bCs/>
          <w:sz w:val="22"/>
          <w:szCs w:val="20"/>
          <w:lang w:eastAsia="ja-JP"/>
        </w:rPr>
      </w:pPr>
      <w:r w:rsidRPr="007B51F8">
        <w:rPr>
          <w:rFonts w:ascii="Times New Roman" w:eastAsia="MS Gothic" w:hAnsi="Times New Roman" w:cs="Times New Roman"/>
          <w:b/>
          <w:bCs/>
          <w:sz w:val="22"/>
          <w:szCs w:val="20"/>
          <w:lang w:eastAsia="ja-JP"/>
        </w:rPr>
        <w:t>:</w:t>
      </w:r>
      <w:r w:rsidRPr="00E067DD">
        <w:rPr>
          <w:rFonts w:ascii="Times New Roman" w:eastAsia="MS Gothic" w:hAnsi="Times New Roman" w:cs="Times New Roman"/>
          <w:b/>
          <w:bCs/>
          <w:sz w:val="22"/>
          <w:szCs w:val="20"/>
          <w:lang w:eastAsia="ja-JP"/>
        </w:rPr>
        <w:t xml:space="preserve"> </w:t>
      </w:r>
      <w:r>
        <w:rPr>
          <w:rFonts w:ascii="Times New Roman" w:eastAsia="MS Gothic" w:hAnsi="Times New Roman" w:cs="Times New Roman"/>
          <w:b/>
          <w:bCs/>
          <w:sz w:val="22"/>
          <w:szCs w:val="20"/>
          <w:lang w:val="en-SE" w:eastAsia="ja-JP"/>
        </w:rPr>
        <w:t>I</w:t>
      </w:r>
      <w:r w:rsidRPr="007B51F8">
        <w:rPr>
          <w:rFonts w:ascii="Times New Roman" w:eastAsia="MS Gothic" w:hAnsi="Times New Roman" w:cs="Times New Roman"/>
          <w:b/>
          <w:bCs/>
          <w:sz w:val="22"/>
          <w:szCs w:val="20"/>
          <w:lang w:eastAsia="ja-JP"/>
        </w:rPr>
        <w:t>f CORESET duration remains up to 3 symbols as in R16, the real</w:t>
      </w:r>
      <w:r>
        <w:rPr>
          <w:rFonts w:ascii="Times New Roman" w:eastAsia="MS Gothic" w:hAnsi="Times New Roman" w:cs="Times New Roman"/>
          <w:b/>
          <w:bCs/>
          <w:sz w:val="22"/>
          <w:szCs w:val="20"/>
          <w:lang w:eastAsia="ja-JP"/>
        </w:rPr>
        <w:t>-</w:t>
      </w:r>
      <w:r w:rsidRPr="007B51F8">
        <w:rPr>
          <w:rFonts w:ascii="Times New Roman" w:eastAsia="MS Gothic" w:hAnsi="Times New Roman" w:cs="Times New Roman"/>
          <w:b/>
          <w:bCs/>
          <w:sz w:val="22"/>
          <w:szCs w:val="20"/>
          <w:lang w:eastAsia="ja-JP"/>
        </w:rPr>
        <w:t xml:space="preserve">time duration for PDCCH monitoring is quite small due to the short </w:t>
      </w:r>
      <w:r w:rsidRPr="003D28A7">
        <w:rPr>
          <w:rFonts w:ascii="Times New Roman" w:eastAsia="MS Gothic" w:hAnsi="Times New Roman" w:cs="Times New Roman"/>
          <w:b/>
          <w:bCs/>
          <w:sz w:val="22"/>
          <w:szCs w:val="20"/>
          <w:lang w:eastAsia="ja-JP"/>
        </w:rPr>
        <w:t xml:space="preserve">symbol </w:t>
      </w:r>
      <w:r w:rsidRPr="007B51F8">
        <w:rPr>
          <w:rFonts w:ascii="Times New Roman" w:eastAsia="MS Gothic" w:hAnsi="Times New Roman" w:cs="Times New Roman"/>
          <w:b/>
          <w:bCs/>
          <w:sz w:val="22"/>
          <w:szCs w:val="20"/>
          <w:lang w:eastAsia="ja-JP"/>
        </w:rPr>
        <w:t xml:space="preserve">duration with large SCS. </w:t>
      </w:r>
    </w:p>
    <w:p w14:paraId="65DB7BC1" w14:textId="77777777" w:rsidR="0078734A" w:rsidRPr="0078734A" w:rsidRDefault="0078734A" w:rsidP="0078734A">
      <w:pPr>
        <w:spacing w:after="80"/>
        <w:rPr>
          <w:szCs w:val="20"/>
        </w:rPr>
      </w:pPr>
      <w:r w:rsidRPr="0078734A">
        <w:rPr>
          <w:b/>
          <w:bCs/>
          <w:szCs w:val="20"/>
          <w:u w:val="single"/>
          <w:lang w:val="en-SE"/>
        </w:rPr>
        <w:t>Proposal 1:</w:t>
      </w:r>
      <w:r w:rsidRPr="0078734A">
        <w:rPr>
          <w:rFonts w:eastAsia="MS Gothic"/>
          <w:b/>
          <w:bCs/>
          <w:szCs w:val="20"/>
          <w:lang w:eastAsia="ja-JP"/>
        </w:rPr>
        <w:t xml:space="preserve"> PDCCH monitoring with a maximum duration of more than 3 OFDM symbols per PDCCH monitoring occasion is more suitable.</w:t>
      </w:r>
    </w:p>
    <w:p w14:paraId="19F7703E" w14:textId="77777777" w:rsidR="00486863" w:rsidRPr="00AF75A0" w:rsidRDefault="00486863" w:rsidP="007B51F8">
      <w:pPr>
        <w:rPr>
          <w:lang w:eastAsia="zh-CN"/>
        </w:rPr>
      </w:pPr>
    </w:p>
    <w:p w14:paraId="1A7ED4E3" w14:textId="05946991" w:rsidR="002348EF" w:rsidRPr="00517639" w:rsidRDefault="002348EF" w:rsidP="00517639">
      <w:pPr>
        <w:pStyle w:val="Heading1"/>
        <w:spacing w:after="80"/>
        <w:jc w:val="left"/>
        <w:rPr>
          <w:sz w:val="24"/>
        </w:rPr>
      </w:pPr>
      <w:r w:rsidRPr="00517639">
        <w:rPr>
          <w:sz w:val="24"/>
          <w:lang w:eastAsia="zh-CN"/>
        </w:rPr>
        <w:t>Reference</w:t>
      </w:r>
    </w:p>
    <w:p w14:paraId="6AC04F24" w14:textId="77777777" w:rsidR="006438C5" w:rsidRDefault="00802D7C" w:rsidP="002348EF">
      <w:pPr>
        <w:pStyle w:val="ListParagraph"/>
        <w:numPr>
          <w:ilvl w:val="0"/>
          <w:numId w:val="13"/>
        </w:numPr>
        <w:spacing w:before="80" w:after="80"/>
        <w:ind w:left="357" w:hanging="357"/>
        <w:rPr>
          <w:rFonts w:ascii="Times New Roman" w:hAnsi="Times New Roman" w:cs="Times New Roman"/>
          <w:sz w:val="20"/>
        </w:rPr>
      </w:pPr>
      <w:bookmarkStart w:id="2" w:name="_Ref59985466"/>
      <w:r w:rsidRPr="00756685">
        <w:rPr>
          <w:rFonts w:ascii="Times New Roman" w:hAnsi="Times New Roman" w:cs="Times New Roman"/>
          <w:sz w:val="20"/>
        </w:rPr>
        <w:t>RP-202925: Revised WID: Extending current NR operation to 71 GHz</w:t>
      </w:r>
      <w:bookmarkEnd w:id="2"/>
      <w:r w:rsidR="00765939">
        <w:rPr>
          <w:rFonts w:ascii="Times New Roman" w:hAnsi="Times New Roman" w:cs="Times New Roman"/>
          <w:sz w:val="20"/>
        </w:rPr>
        <w:t>.</w:t>
      </w:r>
    </w:p>
    <w:p w14:paraId="4F79E0F9" w14:textId="782D3A14" w:rsidR="00576D8B" w:rsidRDefault="005A7FD2" w:rsidP="00D35CE7">
      <w:pPr>
        <w:pStyle w:val="ListParagraph"/>
        <w:numPr>
          <w:ilvl w:val="0"/>
          <w:numId w:val="13"/>
        </w:numPr>
        <w:spacing w:before="80" w:after="80"/>
        <w:ind w:left="357" w:hanging="357"/>
        <w:rPr>
          <w:rFonts w:ascii="Times New Roman" w:hAnsi="Times New Roman" w:cs="Times New Roman"/>
          <w:sz w:val="20"/>
        </w:rPr>
      </w:pPr>
      <w:hyperlink r:id="rId13" w:tgtFrame="_blank" w:history="1">
        <w:r w:rsidR="0078154E" w:rsidRPr="007B51F8">
          <w:rPr>
            <w:rFonts w:ascii="Times New Roman" w:hAnsi="Times New Roman" w:cs="Times New Roman"/>
            <w:sz w:val="20"/>
          </w:rPr>
          <w:t>R1-2102192</w:t>
        </w:r>
      </w:hyperlink>
      <w:r w:rsidR="0078154E" w:rsidRPr="007B51F8">
        <w:rPr>
          <w:rFonts w:ascii="Times New Roman" w:hAnsi="Times New Roman" w:cs="Times New Roman"/>
          <w:sz w:val="20"/>
        </w:rPr>
        <w:t xml:space="preserve"> “Session notes for 8.2 (Study on supporting NR from 52.6 GHz to 71 GHz)”, Ad-Hoc Chair (Ericsson)</w:t>
      </w:r>
    </w:p>
    <w:p w14:paraId="0EF62B4F" w14:textId="29D1E5FC" w:rsidR="0095079E" w:rsidRDefault="007A0811" w:rsidP="00D35CE7">
      <w:pPr>
        <w:pStyle w:val="ListParagraph"/>
        <w:numPr>
          <w:ilvl w:val="0"/>
          <w:numId w:val="13"/>
        </w:numPr>
        <w:spacing w:before="80" w:after="80"/>
        <w:ind w:left="357" w:hanging="357"/>
        <w:rPr>
          <w:rFonts w:ascii="Times New Roman" w:hAnsi="Times New Roman" w:cs="Times New Roman"/>
          <w:sz w:val="20"/>
        </w:rPr>
      </w:pPr>
      <w:r w:rsidRPr="007B51F8">
        <w:rPr>
          <w:rFonts w:ascii="Times New Roman" w:hAnsi="Times New Roman" w:cs="Times New Roman"/>
          <w:sz w:val="20"/>
        </w:rPr>
        <w:t xml:space="preserve">R1-2102242 </w:t>
      </w:r>
      <w:r w:rsidR="00576D8B">
        <w:rPr>
          <w:rFonts w:ascii="Times New Roman" w:hAnsi="Times New Roman" w:cs="Times New Roman"/>
          <w:sz w:val="20"/>
        </w:rPr>
        <w:t>“</w:t>
      </w:r>
      <w:r w:rsidRPr="007B51F8">
        <w:rPr>
          <w:rFonts w:ascii="Times New Roman" w:hAnsi="Times New Roman" w:cs="Times New Roman"/>
          <w:sz w:val="20"/>
        </w:rPr>
        <w:t>Feature lead summary#3 for [104-e-NR-52-71GHz-02] on PDCCH monitoring enhancements</w:t>
      </w:r>
      <w:r w:rsidR="00576D8B">
        <w:rPr>
          <w:rFonts w:ascii="Times New Roman" w:hAnsi="Times New Roman" w:cs="Times New Roman"/>
          <w:sz w:val="20"/>
        </w:rPr>
        <w:t>”</w:t>
      </w:r>
      <w:r w:rsidR="00576D8B" w:rsidRPr="007B51F8">
        <w:rPr>
          <w:rFonts w:ascii="Times New Roman" w:hAnsi="Times New Roman" w:cs="Times New Roman"/>
          <w:sz w:val="20"/>
        </w:rPr>
        <w:t>, Moderator (Lenovo)</w:t>
      </w:r>
    </w:p>
    <w:p w14:paraId="50AE90AB" w14:textId="171C3E00" w:rsidR="0078154E" w:rsidRPr="007B51F8" w:rsidRDefault="0078154E" w:rsidP="007B51F8">
      <w:pPr>
        <w:autoSpaceDE/>
        <w:autoSpaceDN/>
        <w:adjustRightInd/>
        <w:snapToGrid/>
        <w:spacing w:after="0" w:line="240" w:lineRule="atLeast"/>
        <w:rPr>
          <w:rFonts w:ascii="Arial" w:eastAsia="Times New Roman" w:hAnsi="Arial" w:cs="Arial"/>
          <w:color w:val="312E25"/>
          <w:sz w:val="18"/>
          <w:szCs w:val="18"/>
        </w:rPr>
      </w:pPr>
    </w:p>
    <w:sectPr w:rsidR="0078154E" w:rsidRPr="007B51F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8E1A" w16cex:dateUtc="2021-03-29T09:34:00Z"/>
  <w16cex:commentExtensible w16cex:durableId="24058CD5" w16cex:dateUtc="2021-03-24T02:03:00Z"/>
  <w16cex:commentExtensible w16cex:durableId="240591B7" w16cex:dateUtc="2021-03-24T02:23:00Z"/>
  <w16cex:commentExtensible w16cex:durableId="2406DD3A" w16cex:dateUtc="2021-03-24T07:16:00Z"/>
  <w16cex:commentExtensible w16cex:durableId="240C8F14" w16cex:dateUtc="2021-03-29T09:38:00Z"/>
  <w16cex:commentExtensible w16cex:durableId="240715BE" w16cex:dateUtc="2021-03-25T05:59:00Z"/>
  <w16cex:commentExtensible w16cex:durableId="240C97C6" w16cex:dateUtc="2021-03-29T10:15:00Z"/>
  <w16cex:commentExtensible w16cex:durableId="24073A7F" w16cex:dateUtc="2021-03-25T08:36:00Z"/>
  <w16cex:commentExtensible w16cex:durableId="24073D00" w16cex:dateUtc="2021-03-25T08:46:00Z"/>
  <w16cex:commentExtensible w16cex:durableId="24073137" w16cex:dateUtc="2021-03-25T07:56:00Z"/>
  <w16cex:commentExtensible w16cex:durableId="240C93A3" w16cex:dateUtc="2021-03-29T09: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2C60F" w14:textId="77777777" w:rsidR="005A7FD2" w:rsidRDefault="005A7FD2">
      <w:r>
        <w:separator/>
      </w:r>
    </w:p>
  </w:endnote>
  <w:endnote w:type="continuationSeparator" w:id="0">
    <w:p w14:paraId="7AD55898" w14:textId="77777777" w:rsidR="005A7FD2" w:rsidRDefault="005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CF5D3" w14:textId="77777777" w:rsidR="005A7FD2" w:rsidRDefault="005A7FD2">
      <w:r>
        <w:separator/>
      </w:r>
    </w:p>
  </w:footnote>
  <w:footnote w:type="continuationSeparator" w:id="0">
    <w:p w14:paraId="251274CB" w14:textId="77777777" w:rsidR="005A7FD2" w:rsidRDefault="005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23A"/>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 w15:restartNumberingAfterBreak="0">
    <w:nsid w:val="03101EB5"/>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95D61"/>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9021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005B9B"/>
    <w:multiLevelType w:val="multilevel"/>
    <w:tmpl w:val="3A16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E604F2"/>
    <w:multiLevelType w:val="hybridMultilevel"/>
    <w:tmpl w:val="819470C8"/>
    <w:lvl w:ilvl="0" w:tplc="2CC4C330">
      <w:start w:val="1"/>
      <w:numFmt w:val="decimal"/>
      <w:lvlText w:val="%1."/>
      <w:lvlJc w:val="left"/>
      <w:pPr>
        <w:ind w:left="360" w:hanging="360"/>
      </w:pPr>
      <w:rPr>
        <w:rFonts w:asciiTheme="minorEastAsia" w:eastAsiaTheme="minorEastAsia" w:hAnsiTheme="minorEastAsia"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C90A61"/>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133A8"/>
    <w:multiLevelType w:val="hybridMultilevel"/>
    <w:tmpl w:val="B690200C"/>
    <w:lvl w:ilvl="0" w:tplc="B1A466D6">
      <w:start w:val="1"/>
      <w:numFmt w:val="decimal"/>
      <w:lvlText w:val="Observation %1"/>
      <w:lvlJc w:val="left"/>
      <w:pPr>
        <w:ind w:left="1068"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5AF2797"/>
    <w:multiLevelType w:val="multilevel"/>
    <w:tmpl w:val="E5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D90F4C"/>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2" w15:restartNumberingAfterBreak="0">
    <w:nsid w:val="6DE549C5"/>
    <w:multiLevelType w:val="hybridMultilevel"/>
    <w:tmpl w:val="B690200C"/>
    <w:lvl w:ilvl="0" w:tplc="B1A466D6">
      <w:start w:val="1"/>
      <w:numFmt w:val="decimal"/>
      <w:lvlText w:val="Observation %1"/>
      <w:lvlJc w:val="left"/>
      <w:pPr>
        <w:ind w:left="360" w:hanging="360"/>
      </w:pPr>
      <w:rPr>
        <w:rFonts w:ascii="Times New Roman" w:hAnsi="Times New Roman" w:cs="Times New Roman" w:hint="default"/>
        <w:b/>
        <w:sz w:val="22"/>
        <w:u w:val="single"/>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55D466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num w:numId="1">
    <w:abstractNumId w:val="10"/>
  </w:num>
  <w:num w:numId="2">
    <w:abstractNumId w:val="9"/>
  </w:num>
  <w:num w:numId="3">
    <w:abstractNumId w:val="27"/>
  </w:num>
  <w:num w:numId="4">
    <w:abstractNumId w:val="15"/>
  </w:num>
  <w:num w:numId="5">
    <w:abstractNumId w:val="23"/>
  </w:num>
  <w:num w:numId="6">
    <w:abstractNumId w:val="3"/>
  </w:num>
  <w:num w:numId="7">
    <w:abstractNumId w:val="0"/>
  </w:num>
  <w:num w:numId="8">
    <w:abstractNumId w:val="24"/>
  </w:num>
  <w:num w:numId="9">
    <w:abstractNumId w:val="16"/>
  </w:num>
  <w:num w:numId="10">
    <w:abstractNumId w:val="5"/>
  </w:num>
  <w:num w:numId="11">
    <w:abstractNumId w:val="11"/>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28"/>
  </w:num>
  <w:num w:numId="16">
    <w:abstractNumId w:val="17"/>
  </w:num>
  <w:num w:numId="17">
    <w:abstractNumId w:val="2"/>
  </w:num>
  <w:num w:numId="18">
    <w:abstractNumId w:val="4"/>
  </w:num>
  <w:num w:numId="19">
    <w:abstractNumId w:val="25"/>
  </w:num>
  <w:num w:numId="20">
    <w:abstractNumId w:val="1"/>
  </w:num>
  <w:num w:numId="21">
    <w:abstractNumId w:val="13"/>
  </w:num>
  <w:num w:numId="22">
    <w:abstractNumId w:val="9"/>
  </w:num>
  <w:num w:numId="23">
    <w:abstractNumId w:val="20"/>
  </w:num>
  <w:num w:numId="24">
    <w:abstractNumId w:val="7"/>
  </w:num>
  <w:num w:numId="25">
    <w:abstractNumId w:val="13"/>
  </w:num>
  <w:num w:numId="26">
    <w:abstractNumId w:val="9"/>
  </w:num>
  <w:num w:numId="27">
    <w:abstractNumId w:val="26"/>
  </w:num>
  <w:num w:numId="28">
    <w:abstractNumId w:val="19"/>
  </w:num>
  <w:num w:numId="29">
    <w:abstractNumId w:val="12"/>
  </w:num>
  <w:num w:numId="30">
    <w:abstractNumId w:val="18"/>
  </w:num>
  <w:num w:numId="31">
    <w:abstractNumId w:val="22"/>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S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3MzY0MDWzNDUwNDJX0lEKTi0uzszPAykwNKwFAEDFZyotAAAA"/>
  </w:docVars>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473"/>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EBC"/>
    <w:rsid w:val="000142E9"/>
    <w:rsid w:val="0001481B"/>
    <w:rsid w:val="000158ED"/>
    <w:rsid w:val="00015EFB"/>
    <w:rsid w:val="0001652F"/>
    <w:rsid w:val="000165E2"/>
    <w:rsid w:val="00016785"/>
    <w:rsid w:val="00017020"/>
    <w:rsid w:val="000172BE"/>
    <w:rsid w:val="00017CDF"/>
    <w:rsid w:val="00017D8A"/>
    <w:rsid w:val="00020A9F"/>
    <w:rsid w:val="00021626"/>
    <w:rsid w:val="000218F5"/>
    <w:rsid w:val="000223B4"/>
    <w:rsid w:val="000224F5"/>
    <w:rsid w:val="000226B5"/>
    <w:rsid w:val="00023388"/>
    <w:rsid w:val="00023425"/>
    <w:rsid w:val="00023683"/>
    <w:rsid w:val="00024007"/>
    <w:rsid w:val="000241BE"/>
    <w:rsid w:val="000242F2"/>
    <w:rsid w:val="00024396"/>
    <w:rsid w:val="00025242"/>
    <w:rsid w:val="00025C89"/>
    <w:rsid w:val="000260D1"/>
    <w:rsid w:val="00026178"/>
    <w:rsid w:val="000268FF"/>
    <w:rsid w:val="00026D4B"/>
    <w:rsid w:val="000274ED"/>
    <w:rsid w:val="000275C6"/>
    <w:rsid w:val="00027AD6"/>
    <w:rsid w:val="00030031"/>
    <w:rsid w:val="0003012F"/>
    <w:rsid w:val="0003024C"/>
    <w:rsid w:val="000309EA"/>
    <w:rsid w:val="00030D0A"/>
    <w:rsid w:val="00030D6B"/>
    <w:rsid w:val="00031278"/>
    <w:rsid w:val="00031ADB"/>
    <w:rsid w:val="00031C3B"/>
    <w:rsid w:val="00032056"/>
    <w:rsid w:val="00032793"/>
    <w:rsid w:val="000328CA"/>
    <w:rsid w:val="00032E40"/>
    <w:rsid w:val="0003305B"/>
    <w:rsid w:val="000330AE"/>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0A16"/>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1C8"/>
    <w:rsid w:val="000456F8"/>
    <w:rsid w:val="00046796"/>
    <w:rsid w:val="000467FD"/>
    <w:rsid w:val="00046AAF"/>
    <w:rsid w:val="00047225"/>
    <w:rsid w:val="00047D14"/>
    <w:rsid w:val="00047E60"/>
    <w:rsid w:val="00047FDE"/>
    <w:rsid w:val="000504E6"/>
    <w:rsid w:val="00050614"/>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E83"/>
    <w:rsid w:val="00061F3E"/>
    <w:rsid w:val="00061FD2"/>
    <w:rsid w:val="0006264A"/>
    <w:rsid w:val="00062A4F"/>
    <w:rsid w:val="00062E41"/>
    <w:rsid w:val="00062FE5"/>
    <w:rsid w:val="00063F01"/>
    <w:rsid w:val="00063F42"/>
    <w:rsid w:val="00063F5E"/>
    <w:rsid w:val="00064768"/>
    <w:rsid w:val="00065D0E"/>
    <w:rsid w:val="00065D38"/>
    <w:rsid w:val="00066416"/>
    <w:rsid w:val="00066BBA"/>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3EA"/>
    <w:rsid w:val="00071525"/>
    <w:rsid w:val="00071733"/>
    <w:rsid w:val="00071CFE"/>
    <w:rsid w:val="00071D8B"/>
    <w:rsid w:val="00072016"/>
    <w:rsid w:val="000720F0"/>
    <w:rsid w:val="00072129"/>
    <w:rsid w:val="00072275"/>
    <w:rsid w:val="00072551"/>
    <w:rsid w:val="00072A80"/>
    <w:rsid w:val="00072AEB"/>
    <w:rsid w:val="00072EC8"/>
    <w:rsid w:val="000731A0"/>
    <w:rsid w:val="000736C1"/>
    <w:rsid w:val="00073797"/>
    <w:rsid w:val="00073DEC"/>
    <w:rsid w:val="00073EDF"/>
    <w:rsid w:val="00074242"/>
    <w:rsid w:val="0007442E"/>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682"/>
    <w:rsid w:val="000857E2"/>
    <w:rsid w:val="00085D21"/>
    <w:rsid w:val="00085E04"/>
    <w:rsid w:val="00086019"/>
    <w:rsid w:val="0008608C"/>
    <w:rsid w:val="0008661A"/>
    <w:rsid w:val="00086800"/>
    <w:rsid w:val="00086D0C"/>
    <w:rsid w:val="0008740C"/>
    <w:rsid w:val="00087913"/>
    <w:rsid w:val="00087C4F"/>
    <w:rsid w:val="000902DC"/>
    <w:rsid w:val="000906E4"/>
    <w:rsid w:val="00090A9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3ED"/>
    <w:rsid w:val="000965E5"/>
    <w:rsid w:val="00096753"/>
    <w:rsid w:val="00097138"/>
    <w:rsid w:val="00097C99"/>
    <w:rsid w:val="00097E22"/>
    <w:rsid w:val="000A01FE"/>
    <w:rsid w:val="000A0F14"/>
    <w:rsid w:val="000A1182"/>
    <w:rsid w:val="000A1441"/>
    <w:rsid w:val="000A1584"/>
    <w:rsid w:val="000A1A06"/>
    <w:rsid w:val="000A1A1F"/>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425"/>
    <w:rsid w:val="000A7888"/>
    <w:rsid w:val="000A7B38"/>
    <w:rsid w:val="000A7F5B"/>
    <w:rsid w:val="000B0343"/>
    <w:rsid w:val="000B09BA"/>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C5C"/>
    <w:rsid w:val="000B6D7C"/>
    <w:rsid w:val="000B6E2C"/>
    <w:rsid w:val="000B6FFC"/>
    <w:rsid w:val="000B70BB"/>
    <w:rsid w:val="000B7520"/>
    <w:rsid w:val="000B76C5"/>
    <w:rsid w:val="000B7A10"/>
    <w:rsid w:val="000B7C48"/>
    <w:rsid w:val="000C096C"/>
    <w:rsid w:val="000C0DFC"/>
    <w:rsid w:val="000C115D"/>
    <w:rsid w:val="000C1535"/>
    <w:rsid w:val="000C182F"/>
    <w:rsid w:val="000C1D16"/>
    <w:rsid w:val="000C201F"/>
    <w:rsid w:val="000C252B"/>
    <w:rsid w:val="000C2D70"/>
    <w:rsid w:val="000C2F06"/>
    <w:rsid w:val="000C2F81"/>
    <w:rsid w:val="000C2FBD"/>
    <w:rsid w:val="000C3B0C"/>
    <w:rsid w:val="000C3D3B"/>
    <w:rsid w:val="000C422D"/>
    <w:rsid w:val="000C5974"/>
    <w:rsid w:val="000C5F91"/>
    <w:rsid w:val="000C6025"/>
    <w:rsid w:val="000C62CF"/>
    <w:rsid w:val="000C69E7"/>
    <w:rsid w:val="000C7871"/>
    <w:rsid w:val="000D0565"/>
    <w:rsid w:val="000D0576"/>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22"/>
    <w:rsid w:val="000E58A5"/>
    <w:rsid w:val="000E59A0"/>
    <w:rsid w:val="000E5F7F"/>
    <w:rsid w:val="000E6DD1"/>
    <w:rsid w:val="000E7937"/>
    <w:rsid w:val="000E7A84"/>
    <w:rsid w:val="000F06E1"/>
    <w:rsid w:val="000F0E32"/>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7B0"/>
    <w:rsid w:val="00105CC7"/>
    <w:rsid w:val="001061B1"/>
    <w:rsid w:val="001061F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8C"/>
    <w:rsid w:val="001163DF"/>
    <w:rsid w:val="00116711"/>
    <w:rsid w:val="00116806"/>
    <w:rsid w:val="00116EEF"/>
    <w:rsid w:val="00116FA9"/>
    <w:rsid w:val="00117C85"/>
    <w:rsid w:val="00120B13"/>
    <w:rsid w:val="00121019"/>
    <w:rsid w:val="00121082"/>
    <w:rsid w:val="0012208D"/>
    <w:rsid w:val="00122457"/>
    <w:rsid w:val="00122E27"/>
    <w:rsid w:val="00123538"/>
    <w:rsid w:val="001235B7"/>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8EF"/>
    <w:rsid w:val="00132D48"/>
    <w:rsid w:val="0013327A"/>
    <w:rsid w:val="001332BA"/>
    <w:rsid w:val="00133599"/>
    <w:rsid w:val="00133BF7"/>
    <w:rsid w:val="00133DB1"/>
    <w:rsid w:val="0013417D"/>
    <w:rsid w:val="001345A2"/>
    <w:rsid w:val="00134939"/>
    <w:rsid w:val="001349B6"/>
    <w:rsid w:val="00134B88"/>
    <w:rsid w:val="00134D75"/>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1ACE"/>
    <w:rsid w:val="00152835"/>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16D"/>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2EE"/>
    <w:rsid w:val="0018136C"/>
    <w:rsid w:val="001815A2"/>
    <w:rsid w:val="00181E81"/>
    <w:rsid w:val="00181FC1"/>
    <w:rsid w:val="00182121"/>
    <w:rsid w:val="00182183"/>
    <w:rsid w:val="001826AB"/>
    <w:rsid w:val="00182C7D"/>
    <w:rsid w:val="00183034"/>
    <w:rsid w:val="001830F7"/>
    <w:rsid w:val="00183466"/>
    <w:rsid w:val="0018359C"/>
    <w:rsid w:val="00183EE6"/>
    <w:rsid w:val="0018588A"/>
    <w:rsid w:val="001859A8"/>
    <w:rsid w:val="00185A59"/>
    <w:rsid w:val="00185FA5"/>
    <w:rsid w:val="001869E2"/>
    <w:rsid w:val="00186A53"/>
    <w:rsid w:val="00186C70"/>
    <w:rsid w:val="00186E32"/>
    <w:rsid w:val="00187252"/>
    <w:rsid w:val="00187514"/>
    <w:rsid w:val="00187FCE"/>
    <w:rsid w:val="001902B6"/>
    <w:rsid w:val="00191305"/>
    <w:rsid w:val="00191C91"/>
    <w:rsid w:val="0019245F"/>
    <w:rsid w:val="00192D6B"/>
    <w:rsid w:val="00192DD9"/>
    <w:rsid w:val="00193510"/>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3D6"/>
    <w:rsid w:val="00196633"/>
    <w:rsid w:val="00197716"/>
    <w:rsid w:val="00197E31"/>
    <w:rsid w:val="001A020F"/>
    <w:rsid w:val="001A0E39"/>
    <w:rsid w:val="001A0E65"/>
    <w:rsid w:val="001A0E89"/>
    <w:rsid w:val="001A1071"/>
    <w:rsid w:val="001A180D"/>
    <w:rsid w:val="001A1BAC"/>
    <w:rsid w:val="001A210F"/>
    <w:rsid w:val="001A23CE"/>
    <w:rsid w:val="001A2C89"/>
    <w:rsid w:val="001A40AC"/>
    <w:rsid w:val="001A414B"/>
    <w:rsid w:val="001A44F9"/>
    <w:rsid w:val="001A4972"/>
    <w:rsid w:val="001A4E3C"/>
    <w:rsid w:val="001A4E41"/>
    <w:rsid w:val="001A506E"/>
    <w:rsid w:val="001A51DA"/>
    <w:rsid w:val="001A5222"/>
    <w:rsid w:val="001A5531"/>
    <w:rsid w:val="001A5E6D"/>
    <w:rsid w:val="001A6404"/>
    <w:rsid w:val="001A6552"/>
    <w:rsid w:val="001A673E"/>
    <w:rsid w:val="001A67B2"/>
    <w:rsid w:val="001A6D82"/>
    <w:rsid w:val="001A7724"/>
    <w:rsid w:val="001A7763"/>
    <w:rsid w:val="001A7D26"/>
    <w:rsid w:val="001B1405"/>
    <w:rsid w:val="001B204D"/>
    <w:rsid w:val="001B25E9"/>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511"/>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D7A"/>
    <w:rsid w:val="001D2FFA"/>
    <w:rsid w:val="001D3109"/>
    <w:rsid w:val="001D332E"/>
    <w:rsid w:val="001D382E"/>
    <w:rsid w:val="001D3836"/>
    <w:rsid w:val="001D383A"/>
    <w:rsid w:val="001D3A9C"/>
    <w:rsid w:val="001D41B5"/>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9D0"/>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A19"/>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94E"/>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40FF"/>
    <w:rsid w:val="002143C4"/>
    <w:rsid w:val="002144CA"/>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689"/>
    <w:rsid w:val="00235C93"/>
    <w:rsid w:val="00236349"/>
    <w:rsid w:val="0023641F"/>
    <w:rsid w:val="00236847"/>
    <w:rsid w:val="0023698E"/>
    <w:rsid w:val="002369B0"/>
    <w:rsid w:val="00236A36"/>
    <w:rsid w:val="00236AD8"/>
    <w:rsid w:val="00237039"/>
    <w:rsid w:val="002374F5"/>
    <w:rsid w:val="002401F5"/>
    <w:rsid w:val="00240623"/>
    <w:rsid w:val="00240E54"/>
    <w:rsid w:val="0024293A"/>
    <w:rsid w:val="00242B4D"/>
    <w:rsid w:val="00242DDE"/>
    <w:rsid w:val="002430E9"/>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019"/>
    <w:rsid w:val="00252BE0"/>
    <w:rsid w:val="00253056"/>
    <w:rsid w:val="00253588"/>
    <w:rsid w:val="00253823"/>
    <w:rsid w:val="00253881"/>
    <w:rsid w:val="00253C38"/>
    <w:rsid w:val="002544EF"/>
    <w:rsid w:val="00254659"/>
    <w:rsid w:val="002546F4"/>
    <w:rsid w:val="00254E91"/>
    <w:rsid w:val="002551D0"/>
    <w:rsid w:val="00255374"/>
    <w:rsid w:val="002556BC"/>
    <w:rsid w:val="00255AC0"/>
    <w:rsid w:val="00255B39"/>
    <w:rsid w:val="00255F8F"/>
    <w:rsid w:val="00256368"/>
    <w:rsid w:val="00256FA1"/>
    <w:rsid w:val="00257290"/>
    <w:rsid w:val="00257BF4"/>
    <w:rsid w:val="00260003"/>
    <w:rsid w:val="0026035D"/>
    <w:rsid w:val="00260569"/>
    <w:rsid w:val="002606D6"/>
    <w:rsid w:val="00260A27"/>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6E9B"/>
    <w:rsid w:val="002701BD"/>
    <w:rsid w:val="002702C9"/>
    <w:rsid w:val="00270728"/>
    <w:rsid w:val="002707BA"/>
    <w:rsid w:val="00270AAB"/>
    <w:rsid w:val="00270D42"/>
    <w:rsid w:val="00271108"/>
    <w:rsid w:val="0027158B"/>
    <w:rsid w:val="002716C9"/>
    <w:rsid w:val="00271815"/>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022"/>
    <w:rsid w:val="00282117"/>
    <w:rsid w:val="00282AD4"/>
    <w:rsid w:val="00282B00"/>
    <w:rsid w:val="00283D1C"/>
    <w:rsid w:val="002843E2"/>
    <w:rsid w:val="002848AB"/>
    <w:rsid w:val="00284BAE"/>
    <w:rsid w:val="00284C48"/>
    <w:rsid w:val="00284D2D"/>
    <w:rsid w:val="00284E6A"/>
    <w:rsid w:val="00284F0C"/>
    <w:rsid w:val="00284FBB"/>
    <w:rsid w:val="00285407"/>
    <w:rsid w:val="002859AF"/>
    <w:rsid w:val="00285F84"/>
    <w:rsid w:val="002862FE"/>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236"/>
    <w:rsid w:val="002A744A"/>
    <w:rsid w:val="002B02E8"/>
    <w:rsid w:val="002B0654"/>
    <w:rsid w:val="002B0A7D"/>
    <w:rsid w:val="002B1364"/>
    <w:rsid w:val="002B1446"/>
    <w:rsid w:val="002B1A69"/>
    <w:rsid w:val="002B1B71"/>
    <w:rsid w:val="002B20B3"/>
    <w:rsid w:val="002B2723"/>
    <w:rsid w:val="002B280E"/>
    <w:rsid w:val="002B2811"/>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275"/>
    <w:rsid w:val="002C493E"/>
    <w:rsid w:val="002C547B"/>
    <w:rsid w:val="002C5AFA"/>
    <w:rsid w:val="002C61B0"/>
    <w:rsid w:val="002C664D"/>
    <w:rsid w:val="002C6B7F"/>
    <w:rsid w:val="002C6D22"/>
    <w:rsid w:val="002C6E82"/>
    <w:rsid w:val="002C79E1"/>
    <w:rsid w:val="002C7C6F"/>
    <w:rsid w:val="002D001D"/>
    <w:rsid w:val="002D0033"/>
    <w:rsid w:val="002D0439"/>
    <w:rsid w:val="002D056B"/>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A0B"/>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860"/>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2460"/>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1DAB"/>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3F6"/>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CD5"/>
    <w:rsid w:val="00333CFD"/>
    <w:rsid w:val="00333E6A"/>
    <w:rsid w:val="0033507A"/>
    <w:rsid w:val="00335A5C"/>
    <w:rsid w:val="00335B75"/>
    <w:rsid w:val="00335D8C"/>
    <w:rsid w:val="00336072"/>
    <w:rsid w:val="003363A1"/>
    <w:rsid w:val="00336F82"/>
    <w:rsid w:val="00337809"/>
    <w:rsid w:val="0033780B"/>
    <w:rsid w:val="00340022"/>
    <w:rsid w:val="00340061"/>
    <w:rsid w:val="00340313"/>
    <w:rsid w:val="0034081E"/>
    <w:rsid w:val="00340A09"/>
    <w:rsid w:val="003413A0"/>
    <w:rsid w:val="00341499"/>
    <w:rsid w:val="003416EA"/>
    <w:rsid w:val="00341722"/>
    <w:rsid w:val="00341D29"/>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623"/>
    <w:rsid w:val="0034594B"/>
    <w:rsid w:val="00346062"/>
    <w:rsid w:val="0034638C"/>
    <w:rsid w:val="00346F7F"/>
    <w:rsid w:val="00347A77"/>
    <w:rsid w:val="00347A93"/>
    <w:rsid w:val="00347C51"/>
    <w:rsid w:val="00350108"/>
    <w:rsid w:val="0035018E"/>
    <w:rsid w:val="00350498"/>
    <w:rsid w:val="00350762"/>
    <w:rsid w:val="003507C4"/>
    <w:rsid w:val="003511A3"/>
    <w:rsid w:val="003519A1"/>
    <w:rsid w:val="0035231B"/>
    <w:rsid w:val="00352480"/>
    <w:rsid w:val="003529BC"/>
    <w:rsid w:val="00352B25"/>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572A3"/>
    <w:rsid w:val="00360014"/>
    <w:rsid w:val="00360232"/>
    <w:rsid w:val="003602C3"/>
    <w:rsid w:val="003602E0"/>
    <w:rsid w:val="0036090F"/>
    <w:rsid w:val="00360A2E"/>
    <w:rsid w:val="00360D01"/>
    <w:rsid w:val="00360E11"/>
    <w:rsid w:val="00360ED0"/>
    <w:rsid w:val="00361118"/>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B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8A2"/>
    <w:rsid w:val="00381C0B"/>
    <w:rsid w:val="00381E19"/>
    <w:rsid w:val="00382632"/>
    <w:rsid w:val="003826D2"/>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7ED"/>
    <w:rsid w:val="00396949"/>
    <w:rsid w:val="003970C3"/>
    <w:rsid w:val="003971B8"/>
    <w:rsid w:val="00397A6B"/>
    <w:rsid w:val="00397C19"/>
    <w:rsid w:val="00397C1D"/>
    <w:rsid w:val="003A06AE"/>
    <w:rsid w:val="003A129C"/>
    <w:rsid w:val="003A14D8"/>
    <w:rsid w:val="003A180F"/>
    <w:rsid w:val="003A18DD"/>
    <w:rsid w:val="003A20C8"/>
    <w:rsid w:val="003A267D"/>
    <w:rsid w:val="003A28C5"/>
    <w:rsid w:val="003A2A6D"/>
    <w:rsid w:val="003A2C29"/>
    <w:rsid w:val="003A2C48"/>
    <w:rsid w:val="003A2EC3"/>
    <w:rsid w:val="003A2F25"/>
    <w:rsid w:val="003A36F2"/>
    <w:rsid w:val="003A3BC7"/>
    <w:rsid w:val="003A3D39"/>
    <w:rsid w:val="003A3E01"/>
    <w:rsid w:val="003A3EC7"/>
    <w:rsid w:val="003A40B4"/>
    <w:rsid w:val="003A47C0"/>
    <w:rsid w:val="003A554B"/>
    <w:rsid w:val="003A5F31"/>
    <w:rsid w:val="003A6519"/>
    <w:rsid w:val="003A65D6"/>
    <w:rsid w:val="003A6D70"/>
    <w:rsid w:val="003A70A1"/>
    <w:rsid w:val="003A7834"/>
    <w:rsid w:val="003A78FB"/>
    <w:rsid w:val="003A7A2E"/>
    <w:rsid w:val="003B0B5B"/>
    <w:rsid w:val="003B0E79"/>
    <w:rsid w:val="003B11E7"/>
    <w:rsid w:val="003B130B"/>
    <w:rsid w:val="003B1882"/>
    <w:rsid w:val="003B19F7"/>
    <w:rsid w:val="003B1F9D"/>
    <w:rsid w:val="003B2085"/>
    <w:rsid w:val="003B2598"/>
    <w:rsid w:val="003B2C7E"/>
    <w:rsid w:val="003B319C"/>
    <w:rsid w:val="003B3415"/>
    <w:rsid w:val="003B3575"/>
    <w:rsid w:val="003B3AEC"/>
    <w:rsid w:val="003B3CAE"/>
    <w:rsid w:val="003B4224"/>
    <w:rsid w:val="003B4530"/>
    <w:rsid w:val="003B4652"/>
    <w:rsid w:val="003B4989"/>
    <w:rsid w:val="003B4CD1"/>
    <w:rsid w:val="003B5070"/>
    <w:rsid w:val="003B50BC"/>
    <w:rsid w:val="003B5144"/>
    <w:rsid w:val="003B52B7"/>
    <w:rsid w:val="003B5693"/>
    <w:rsid w:val="003B5D97"/>
    <w:rsid w:val="003B63A4"/>
    <w:rsid w:val="003B68FE"/>
    <w:rsid w:val="003B6A67"/>
    <w:rsid w:val="003B6D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9D1"/>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06D"/>
    <w:rsid w:val="003E14FC"/>
    <w:rsid w:val="003E166E"/>
    <w:rsid w:val="003E1A28"/>
    <w:rsid w:val="003E1D3D"/>
    <w:rsid w:val="003E21C0"/>
    <w:rsid w:val="003E2976"/>
    <w:rsid w:val="003E2F0B"/>
    <w:rsid w:val="003E2FF2"/>
    <w:rsid w:val="003E3143"/>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9B"/>
    <w:rsid w:val="003F324F"/>
    <w:rsid w:val="003F33BC"/>
    <w:rsid w:val="003F36BD"/>
    <w:rsid w:val="003F3C9F"/>
    <w:rsid w:val="003F3D4E"/>
    <w:rsid w:val="003F477E"/>
    <w:rsid w:val="003F49F1"/>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192"/>
    <w:rsid w:val="0040126E"/>
    <w:rsid w:val="00401CC2"/>
    <w:rsid w:val="00401F3B"/>
    <w:rsid w:val="004020D4"/>
    <w:rsid w:val="004020E1"/>
    <w:rsid w:val="004021B6"/>
    <w:rsid w:val="004023F6"/>
    <w:rsid w:val="004025A3"/>
    <w:rsid w:val="00402616"/>
    <w:rsid w:val="00402811"/>
    <w:rsid w:val="0040301A"/>
    <w:rsid w:val="00403106"/>
    <w:rsid w:val="00403A2F"/>
    <w:rsid w:val="00403E77"/>
    <w:rsid w:val="00404672"/>
    <w:rsid w:val="004047C4"/>
    <w:rsid w:val="00404AF1"/>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55"/>
    <w:rsid w:val="00414C65"/>
    <w:rsid w:val="00415121"/>
    <w:rsid w:val="00415610"/>
    <w:rsid w:val="00415A14"/>
    <w:rsid w:val="00415D76"/>
    <w:rsid w:val="00416665"/>
    <w:rsid w:val="00416A67"/>
    <w:rsid w:val="00416ACB"/>
    <w:rsid w:val="00416C1C"/>
    <w:rsid w:val="00416CBC"/>
    <w:rsid w:val="0041720C"/>
    <w:rsid w:val="0041727F"/>
    <w:rsid w:val="0041742A"/>
    <w:rsid w:val="00417885"/>
    <w:rsid w:val="0042131B"/>
    <w:rsid w:val="00421624"/>
    <w:rsid w:val="0042191E"/>
    <w:rsid w:val="00421B8B"/>
    <w:rsid w:val="00421DCF"/>
    <w:rsid w:val="00422334"/>
    <w:rsid w:val="00422341"/>
    <w:rsid w:val="00423152"/>
    <w:rsid w:val="00423641"/>
    <w:rsid w:val="00423CB7"/>
    <w:rsid w:val="004247E8"/>
    <w:rsid w:val="00424932"/>
    <w:rsid w:val="00424AA1"/>
    <w:rsid w:val="00424D48"/>
    <w:rsid w:val="0042527F"/>
    <w:rsid w:val="00425C0B"/>
    <w:rsid w:val="00425C6D"/>
    <w:rsid w:val="00426266"/>
    <w:rsid w:val="0042647C"/>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3CFB"/>
    <w:rsid w:val="004344C7"/>
    <w:rsid w:val="00434806"/>
    <w:rsid w:val="00435274"/>
    <w:rsid w:val="004352AD"/>
    <w:rsid w:val="004352BD"/>
    <w:rsid w:val="004352F6"/>
    <w:rsid w:val="0043545D"/>
    <w:rsid w:val="004356B4"/>
    <w:rsid w:val="00435FE2"/>
    <w:rsid w:val="004360C5"/>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437"/>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626"/>
    <w:rsid w:val="00450B7E"/>
    <w:rsid w:val="0045136B"/>
    <w:rsid w:val="004515F1"/>
    <w:rsid w:val="004516ED"/>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52"/>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1F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A1"/>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5B6"/>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D22"/>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3E3E"/>
    <w:rsid w:val="00484458"/>
    <w:rsid w:val="0048477C"/>
    <w:rsid w:val="00484A4C"/>
    <w:rsid w:val="00484A77"/>
    <w:rsid w:val="00484EFA"/>
    <w:rsid w:val="0048540F"/>
    <w:rsid w:val="004856D5"/>
    <w:rsid w:val="00485970"/>
    <w:rsid w:val="00485C0D"/>
    <w:rsid w:val="004860DA"/>
    <w:rsid w:val="00486575"/>
    <w:rsid w:val="0048658A"/>
    <w:rsid w:val="004866D0"/>
    <w:rsid w:val="004866D5"/>
    <w:rsid w:val="004866D7"/>
    <w:rsid w:val="00486863"/>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636"/>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0C3"/>
    <w:rsid w:val="004E0768"/>
    <w:rsid w:val="004E08C9"/>
    <w:rsid w:val="004E0F44"/>
    <w:rsid w:val="004E1545"/>
    <w:rsid w:val="004E18EA"/>
    <w:rsid w:val="004E195F"/>
    <w:rsid w:val="004E1A31"/>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34D"/>
    <w:rsid w:val="004E7CEB"/>
    <w:rsid w:val="004F0235"/>
    <w:rsid w:val="004F0325"/>
    <w:rsid w:val="004F082C"/>
    <w:rsid w:val="004F0FB9"/>
    <w:rsid w:val="004F1AA9"/>
    <w:rsid w:val="004F2603"/>
    <w:rsid w:val="004F2F7E"/>
    <w:rsid w:val="004F32B5"/>
    <w:rsid w:val="004F36BC"/>
    <w:rsid w:val="004F3DB0"/>
    <w:rsid w:val="004F407E"/>
    <w:rsid w:val="004F471E"/>
    <w:rsid w:val="004F52C7"/>
    <w:rsid w:val="004F5479"/>
    <w:rsid w:val="004F55D1"/>
    <w:rsid w:val="004F5812"/>
    <w:rsid w:val="004F593E"/>
    <w:rsid w:val="004F5946"/>
    <w:rsid w:val="004F5AD2"/>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76E"/>
    <w:rsid w:val="00505971"/>
    <w:rsid w:val="00505C04"/>
    <w:rsid w:val="00505E47"/>
    <w:rsid w:val="00507543"/>
    <w:rsid w:val="005077A7"/>
    <w:rsid w:val="00507E8B"/>
    <w:rsid w:val="005106AF"/>
    <w:rsid w:val="005110B1"/>
    <w:rsid w:val="00511C6E"/>
    <w:rsid w:val="00511F15"/>
    <w:rsid w:val="00512535"/>
    <w:rsid w:val="005126EE"/>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03B"/>
    <w:rsid w:val="00536579"/>
    <w:rsid w:val="00536C1E"/>
    <w:rsid w:val="00537816"/>
    <w:rsid w:val="0054015C"/>
    <w:rsid w:val="005409F7"/>
    <w:rsid w:val="00541411"/>
    <w:rsid w:val="00541D23"/>
    <w:rsid w:val="0054259F"/>
    <w:rsid w:val="005429D9"/>
    <w:rsid w:val="005429E1"/>
    <w:rsid w:val="00543070"/>
    <w:rsid w:val="0054343A"/>
    <w:rsid w:val="00543885"/>
    <w:rsid w:val="00543974"/>
    <w:rsid w:val="00543AE1"/>
    <w:rsid w:val="00543EBF"/>
    <w:rsid w:val="00544461"/>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2CF8"/>
    <w:rsid w:val="00553127"/>
    <w:rsid w:val="0055370D"/>
    <w:rsid w:val="005537D5"/>
    <w:rsid w:val="00553819"/>
    <w:rsid w:val="0055388C"/>
    <w:rsid w:val="00553F8B"/>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344"/>
    <w:rsid w:val="005626D6"/>
    <w:rsid w:val="0056287A"/>
    <w:rsid w:val="005629E0"/>
    <w:rsid w:val="00562B4C"/>
    <w:rsid w:val="00562BAD"/>
    <w:rsid w:val="0056345E"/>
    <w:rsid w:val="005638D4"/>
    <w:rsid w:val="00564A45"/>
    <w:rsid w:val="00564C9C"/>
    <w:rsid w:val="00564F3E"/>
    <w:rsid w:val="005651D3"/>
    <w:rsid w:val="005656ED"/>
    <w:rsid w:val="005662B2"/>
    <w:rsid w:val="00566544"/>
    <w:rsid w:val="00566608"/>
    <w:rsid w:val="00566756"/>
    <w:rsid w:val="00566C83"/>
    <w:rsid w:val="00566D88"/>
    <w:rsid w:val="00566FD7"/>
    <w:rsid w:val="0056751C"/>
    <w:rsid w:val="00567DE7"/>
    <w:rsid w:val="00567E70"/>
    <w:rsid w:val="005700FE"/>
    <w:rsid w:val="00570E1F"/>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A85"/>
    <w:rsid w:val="00575DDC"/>
    <w:rsid w:val="00575E3E"/>
    <w:rsid w:val="00575E93"/>
    <w:rsid w:val="00575FFB"/>
    <w:rsid w:val="00576418"/>
    <w:rsid w:val="005765F5"/>
    <w:rsid w:val="00576778"/>
    <w:rsid w:val="00576B41"/>
    <w:rsid w:val="00576D6C"/>
    <w:rsid w:val="00576D8B"/>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B39"/>
    <w:rsid w:val="00584D87"/>
    <w:rsid w:val="00585000"/>
    <w:rsid w:val="00585028"/>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455"/>
    <w:rsid w:val="005A3887"/>
    <w:rsid w:val="005A3BF2"/>
    <w:rsid w:val="005A4255"/>
    <w:rsid w:val="005A4824"/>
    <w:rsid w:val="005A4E45"/>
    <w:rsid w:val="005A4E81"/>
    <w:rsid w:val="005A5910"/>
    <w:rsid w:val="005A5950"/>
    <w:rsid w:val="005A5A24"/>
    <w:rsid w:val="005A5C26"/>
    <w:rsid w:val="005A5D15"/>
    <w:rsid w:val="005A5D4E"/>
    <w:rsid w:val="005A6227"/>
    <w:rsid w:val="005A6404"/>
    <w:rsid w:val="005A65C6"/>
    <w:rsid w:val="005A669D"/>
    <w:rsid w:val="005A6846"/>
    <w:rsid w:val="005A6F77"/>
    <w:rsid w:val="005A70DA"/>
    <w:rsid w:val="005A7734"/>
    <w:rsid w:val="005A7D6F"/>
    <w:rsid w:val="005A7FD2"/>
    <w:rsid w:val="005B01B5"/>
    <w:rsid w:val="005B0542"/>
    <w:rsid w:val="005B063A"/>
    <w:rsid w:val="005B0DEF"/>
    <w:rsid w:val="005B10E2"/>
    <w:rsid w:val="005B1339"/>
    <w:rsid w:val="005B2225"/>
    <w:rsid w:val="005B234D"/>
    <w:rsid w:val="005B2799"/>
    <w:rsid w:val="005B2B3A"/>
    <w:rsid w:val="005B2B77"/>
    <w:rsid w:val="005B2CCE"/>
    <w:rsid w:val="005B2DF2"/>
    <w:rsid w:val="005B3890"/>
    <w:rsid w:val="005B3BE0"/>
    <w:rsid w:val="005B3D30"/>
    <w:rsid w:val="005B3D4A"/>
    <w:rsid w:val="005B4D87"/>
    <w:rsid w:val="005B53ED"/>
    <w:rsid w:val="005B6033"/>
    <w:rsid w:val="005B6967"/>
    <w:rsid w:val="005B6FF0"/>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3F33"/>
    <w:rsid w:val="005E4697"/>
    <w:rsid w:val="005E53F9"/>
    <w:rsid w:val="005E6A78"/>
    <w:rsid w:val="005E6E6C"/>
    <w:rsid w:val="005E775D"/>
    <w:rsid w:val="005E7EED"/>
    <w:rsid w:val="005F07DB"/>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A5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2D82"/>
    <w:rsid w:val="0061307E"/>
    <w:rsid w:val="006130F7"/>
    <w:rsid w:val="006137C5"/>
    <w:rsid w:val="006138A1"/>
    <w:rsid w:val="00613AF8"/>
    <w:rsid w:val="00613D8E"/>
    <w:rsid w:val="00613F8F"/>
    <w:rsid w:val="00613FFB"/>
    <w:rsid w:val="006142E0"/>
    <w:rsid w:val="0061458E"/>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C84"/>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8C5"/>
    <w:rsid w:val="00643E1D"/>
    <w:rsid w:val="0064467B"/>
    <w:rsid w:val="00645739"/>
    <w:rsid w:val="0064670D"/>
    <w:rsid w:val="00646BE5"/>
    <w:rsid w:val="00646BFE"/>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512"/>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2111"/>
    <w:rsid w:val="00662118"/>
    <w:rsid w:val="0066243A"/>
    <w:rsid w:val="00662681"/>
    <w:rsid w:val="00662DF4"/>
    <w:rsid w:val="006638AD"/>
    <w:rsid w:val="00663DE4"/>
    <w:rsid w:val="00663ECA"/>
    <w:rsid w:val="00665FB4"/>
    <w:rsid w:val="0066609E"/>
    <w:rsid w:val="00667020"/>
    <w:rsid w:val="0066732C"/>
    <w:rsid w:val="006679F5"/>
    <w:rsid w:val="00667A7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14"/>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62A"/>
    <w:rsid w:val="006819BD"/>
    <w:rsid w:val="00681B36"/>
    <w:rsid w:val="006828C3"/>
    <w:rsid w:val="00682E14"/>
    <w:rsid w:val="00684072"/>
    <w:rsid w:val="0068407E"/>
    <w:rsid w:val="00684191"/>
    <w:rsid w:val="0068436C"/>
    <w:rsid w:val="00684FDE"/>
    <w:rsid w:val="006850DD"/>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4E3"/>
    <w:rsid w:val="00695887"/>
    <w:rsid w:val="00695903"/>
    <w:rsid w:val="006960D7"/>
    <w:rsid w:val="006962DF"/>
    <w:rsid w:val="00697733"/>
    <w:rsid w:val="00697C63"/>
    <w:rsid w:val="006A0018"/>
    <w:rsid w:val="006A0B28"/>
    <w:rsid w:val="006A0F70"/>
    <w:rsid w:val="006A11A1"/>
    <w:rsid w:val="006A129E"/>
    <w:rsid w:val="006A254E"/>
    <w:rsid w:val="006A293A"/>
    <w:rsid w:val="006A2A57"/>
    <w:rsid w:val="006A2C30"/>
    <w:rsid w:val="006A301C"/>
    <w:rsid w:val="006A301E"/>
    <w:rsid w:val="006A3895"/>
    <w:rsid w:val="006A3E2B"/>
    <w:rsid w:val="006A3F39"/>
    <w:rsid w:val="006A4833"/>
    <w:rsid w:val="006A4C68"/>
    <w:rsid w:val="006A5244"/>
    <w:rsid w:val="006A5BD3"/>
    <w:rsid w:val="006A6242"/>
    <w:rsid w:val="006A62EF"/>
    <w:rsid w:val="006A6A46"/>
    <w:rsid w:val="006A6E17"/>
    <w:rsid w:val="006A7401"/>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897"/>
    <w:rsid w:val="006B2B59"/>
    <w:rsid w:val="006B34EC"/>
    <w:rsid w:val="006B393E"/>
    <w:rsid w:val="006B42B5"/>
    <w:rsid w:val="006B4CBA"/>
    <w:rsid w:val="006B4D93"/>
    <w:rsid w:val="006B4E72"/>
    <w:rsid w:val="006B555A"/>
    <w:rsid w:val="006B55BF"/>
    <w:rsid w:val="006B5D14"/>
    <w:rsid w:val="006B600A"/>
    <w:rsid w:val="006B6635"/>
    <w:rsid w:val="006B6D39"/>
    <w:rsid w:val="006B78FD"/>
    <w:rsid w:val="006B7CA9"/>
    <w:rsid w:val="006B7D22"/>
    <w:rsid w:val="006B7D2C"/>
    <w:rsid w:val="006C0A72"/>
    <w:rsid w:val="006C1019"/>
    <w:rsid w:val="006C1A00"/>
    <w:rsid w:val="006C202C"/>
    <w:rsid w:val="006C293A"/>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C68"/>
    <w:rsid w:val="006D7D9E"/>
    <w:rsid w:val="006D7EB0"/>
    <w:rsid w:val="006E0138"/>
    <w:rsid w:val="006E06C4"/>
    <w:rsid w:val="006E0BB0"/>
    <w:rsid w:val="006E0D34"/>
    <w:rsid w:val="006E12C3"/>
    <w:rsid w:val="006E2529"/>
    <w:rsid w:val="006E2B39"/>
    <w:rsid w:val="006E2D0F"/>
    <w:rsid w:val="006E2E36"/>
    <w:rsid w:val="006E35C7"/>
    <w:rsid w:val="006E376A"/>
    <w:rsid w:val="006E38DA"/>
    <w:rsid w:val="006E45F3"/>
    <w:rsid w:val="006E4A2F"/>
    <w:rsid w:val="006E4BAD"/>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7FA"/>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246"/>
    <w:rsid w:val="00713DE4"/>
    <w:rsid w:val="007142D5"/>
    <w:rsid w:val="00714C47"/>
    <w:rsid w:val="007156D9"/>
    <w:rsid w:val="00715B90"/>
    <w:rsid w:val="00716462"/>
    <w:rsid w:val="00716BD8"/>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062"/>
    <w:rsid w:val="00726279"/>
    <w:rsid w:val="0072642C"/>
    <w:rsid w:val="00726578"/>
    <w:rsid w:val="00726A9B"/>
    <w:rsid w:val="00726CB9"/>
    <w:rsid w:val="00727530"/>
    <w:rsid w:val="00730D37"/>
    <w:rsid w:val="00731005"/>
    <w:rsid w:val="00731367"/>
    <w:rsid w:val="0073178C"/>
    <w:rsid w:val="00731E7C"/>
    <w:rsid w:val="0073293A"/>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31"/>
    <w:rsid w:val="00741D75"/>
    <w:rsid w:val="00741DCC"/>
    <w:rsid w:val="0074203A"/>
    <w:rsid w:val="007427B5"/>
    <w:rsid w:val="00742865"/>
    <w:rsid w:val="0074296C"/>
    <w:rsid w:val="00742C83"/>
    <w:rsid w:val="0074360F"/>
    <w:rsid w:val="00743692"/>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79F"/>
    <w:rsid w:val="007529CF"/>
    <w:rsid w:val="00752A63"/>
    <w:rsid w:val="00753239"/>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39"/>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3BB1"/>
    <w:rsid w:val="00774889"/>
    <w:rsid w:val="00774CF5"/>
    <w:rsid w:val="00774FF5"/>
    <w:rsid w:val="007750B3"/>
    <w:rsid w:val="007752A8"/>
    <w:rsid w:val="0077561E"/>
    <w:rsid w:val="00775A2B"/>
    <w:rsid w:val="00775B46"/>
    <w:rsid w:val="00775BE3"/>
    <w:rsid w:val="00775C46"/>
    <w:rsid w:val="00775F76"/>
    <w:rsid w:val="007760E8"/>
    <w:rsid w:val="00776418"/>
    <w:rsid w:val="007764F2"/>
    <w:rsid w:val="0077660D"/>
    <w:rsid w:val="0077696A"/>
    <w:rsid w:val="00776AEA"/>
    <w:rsid w:val="00777370"/>
    <w:rsid w:val="00777BA0"/>
    <w:rsid w:val="00777F2D"/>
    <w:rsid w:val="007803BD"/>
    <w:rsid w:val="007811DC"/>
    <w:rsid w:val="007812EF"/>
    <w:rsid w:val="0078154E"/>
    <w:rsid w:val="007817F7"/>
    <w:rsid w:val="00781A86"/>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1F"/>
    <w:rsid w:val="00785CDD"/>
    <w:rsid w:val="007861DF"/>
    <w:rsid w:val="00786958"/>
    <w:rsid w:val="00786C49"/>
    <w:rsid w:val="00786E71"/>
    <w:rsid w:val="0078734A"/>
    <w:rsid w:val="007875B2"/>
    <w:rsid w:val="00787E0A"/>
    <w:rsid w:val="00790726"/>
    <w:rsid w:val="007909F4"/>
    <w:rsid w:val="0079125D"/>
    <w:rsid w:val="0079162F"/>
    <w:rsid w:val="007917B9"/>
    <w:rsid w:val="00791C4C"/>
    <w:rsid w:val="00791F39"/>
    <w:rsid w:val="00791F97"/>
    <w:rsid w:val="0079262F"/>
    <w:rsid w:val="00793539"/>
    <w:rsid w:val="00793985"/>
    <w:rsid w:val="00793AC7"/>
    <w:rsid w:val="00793C63"/>
    <w:rsid w:val="007943DA"/>
    <w:rsid w:val="0079468D"/>
    <w:rsid w:val="00794924"/>
    <w:rsid w:val="00794B41"/>
    <w:rsid w:val="00794C8A"/>
    <w:rsid w:val="007968D0"/>
    <w:rsid w:val="007972D4"/>
    <w:rsid w:val="00797A8E"/>
    <w:rsid w:val="00797B89"/>
    <w:rsid w:val="00797ED9"/>
    <w:rsid w:val="007A0811"/>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52"/>
    <w:rsid w:val="007A6DA5"/>
    <w:rsid w:val="007A6F9C"/>
    <w:rsid w:val="007A748D"/>
    <w:rsid w:val="007A77E7"/>
    <w:rsid w:val="007A77F6"/>
    <w:rsid w:val="007A7A96"/>
    <w:rsid w:val="007A7B24"/>
    <w:rsid w:val="007A7E62"/>
    <w:rsid w:val="007B03AF"/>
    <w:rsid w:val="007B1187"/>
    <w:rsid w:val="007B142F"/>
    <w:rsid w:val="007B1543"/>
    <w:rsid w:val="007B1AC0"/>
    <w:rsid w:val="007B1D76"/>
    <w:rsid w:val="007B1D85"/>
    <w:rsid w:val="007B245D"/>
    <w:rsid w:val="007B24C8"/>
    <w:rsid w:val="007B2617"/>
    <w:rsid w:val="007B270A"/>
    <w:rsid w:val="007B2D3B"/>
    <w:rsid w:val="007B355B"/>
    <w:rsid w:val="007B3C31"/>
    <w:rsid w:val="007B3FD5"/>
    <w:rsid w:val="007B3FF9"/>
    <w:rsid w:val="007B4251"/>
    <w:rsid w:val="007B48EA"/>
    <w:rsid w:val="007B4BFF"/>
    <w:rsid w:val="007B4F52"/>
    <w:rsid w:val="007B51F8"/>
    <w:rsid w:val="007B52CD"/>
    <w:rsid w:val="007B58EB"/>
    <w:rsid w:val="007B5DEA"/>
    <w:rsid w:val="007B6892"/>
    <w:rsid w:val="007B6DCF"/>
    <w:rsid w:val="007B7380"/>
    <w:rsid w:val="007B7DC1"/>
    <w:rsid w:val="007B7EDB"/>
    <w:rsid w:val="007C00E1"/>
    <w:rsid w:val="007C0284"/>
    <w:rsid w:val="007C02EB"/>
    <w:rsid w:val="007C06E6"/>
    <w:rsid w:val="007C19AD"/>
    <w:rsid w:val="007C2F79"/>
    <w:rsid w:val="007C3497"/>
    <w:rsid w:val="007C34CF"/>
    <w:rsid w:val="007C3598"/>
    <w:rsid w:val="007C36CB"/>
    <w:rsid w:val="007C3B4C"/>
    <w:rsid w:val="007C3FA8"/>
    <w:rsid w:val="007C411D"/>
    <w:rsid w:val="007C42E2"/>
    <w:rsid w:val="007C4C66"/>
    <w:rsid w:val="007C4C68"/>
    <w:rsid w:val="007C5CED"/>
    <w:rsid w:val="007C5F62"/>
    <w:rsid w:val="007C68DA"/>
    <w:rsid w:val="007C6928"/>
    <w:rsid w:val="007C7893"/>
    <w:rsid w:val="007C7C22"/>
    <w:rsid w:val="007D0A9D"/>
    <w:rsid w:val="007D0D30"/>
    <w:rsid w:val="007D0F4D"/>
    <w:rsid w:val="007D0F9B"/>
    <w:rsid w:val="007D1009"/>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FC3"/>
    <w:rsid w:val="007D670C"/>
    <w:rsid w:val="007D67F3"/>
    <w:rsid w:val="007D7175"/>
    <w:rsid w:val="007D7265"/>
    <w:rsid w:val="007D727B"/>
    <w:rsid w:val="007E1369"/>
    <w:rsid w:val="007E1A1B"/>
    <w:rsid w:val="007E1A88"/>
    <w:rsid w:val="007E1ACC"/>
    <w:rsid w:val="007E2935"/>
    <w:rsid w:val="007E2938"/>
    <w:rsid w:val="007E2A94"/>
    <w:rsid w:val="007E2B3C"/>
    <w:rsid w:val="007E2CF8"/>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62"/>
    <w:rsid w:val="0080237E"/>
    <w:rsid w:val="008024A9"/>
    <w:rsid w:val="00802536"/>
    <w:rsid w:val="00802D7C"/>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8B1"/>
    <w:rsid w:val="00811B80"/>
    <w:rsid w:val="00812B31"/>
    <w:rsid w:val="00813226"/>
    <w:rsid w:val="008132B9"/>
    <w:rsid w:val="00813AE5"/>
    <w:rsid w:val="00813F49"/>
    <w:rsid w:val="0081418D"/>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C7B"/>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BB2"/>
    <w:rsid w:val="008514BE"/>
    <w:rsid w:val="008517A2"/>
    <w:rsid w:val="00851B0C"/>
    <w:rsid w:val="00851C17"/>
    <w:rsid w:val="00851FE4"/>
    <w:rsid w:val="008524D2"/>
    <w:rsid w:val="0085264A"/>
    <w:rsid w:val="00852E19"/>
    <w:rsid w:val="008544D7"/>
    <w:rsid w:val="00854572"/>
    <w:rsid w:val="00854BD5"/>
    <w:rsid w:val="008551CE"/>
    <w:rsid w:val="00855514"/>
    <w:rsid w:val="008556C1"/>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5A5B"/>
    <w:rsid w:val="00865A9B"/>
    <w:rsid w:val="0086607B"/>
    <w:rsid w:val="0086626A"/>
    <w:rsid w:val="008669AA"/>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A3A"/>
    <w:rsid w:val="00873E65"/>
    <w:rsid w:val="00873F15"/>
    <w:rsid w:val="00874096"/>
    <w:rsid w:val="0087415C"/>
    <w:rsid w:val="0087421F"/>
    <w:rsid w:val="00874A93"/>
    <w:rsid w:val="00875161"/>
    <w:rsid w:val="008756A4"/>
    <w:rsid w:val="008758D6"/>
    <w:rsid w:val="008759F6"/>
    <w:rsid w:val="00875EBE"/>
    <w:rsid w:val="00875F73"/>
    <w:rsid w:val="0087652F"/>
    <w:rsid w:val="00876584"/>
    <w:rsid w:val="00877AA2"/>
    <w:rsid w:val="00877EE6"/>
    <w:rsid w:val="00880080"/>
    <w:rsid w:val="0088008A"/>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016"/>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500"/>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0F51"/>
    <w:rsid w:val="008B138F"/>
    <w:rsid w:val="008B1936"/>
    <w:rsid w:val="008B1E53"/>
    <w:rsid w:val="008B1E5B"/>
    <w:rsid w:val="008B389D"/>
    <w:rsid w:val="008B3C5C"/>
    <w:rsid w:val="008B4E60"/>
    <w:rsid w:val="008B5299"/>
    <w:rsid w:val="008B56B3"/>
    <w:rsid w:val="008B56CC"/>
    <w:rsid w:val="008B5A5F"/>
    <w:rsid w:val="008B5AB0"/>
    <w:rsid w:val="008B6054"/>
    <w:rsid w:val="008B694E"/>
    <w:rsid w:val="008B6CF3"/>
    <w:rsid w:val="008B7B08"/>
    <w:rsid w:val="008B7B09"/>
    <w:rsid w:val="008C00B5"/>
    <w:rsid w:val="008C0D2B"/>
    <w:rsid w:val="008C13F0"/>
    <w:rsid w:val="008C14DD"/>
    <w:rsid w:val="008C1A09"/>
    <w:rsid w:val="008C1DE4"/>
    <w:rsid w:val="008C1E66"/>
    <w:rsid w:val="008C1F26"/>
    <w:rsid w:val="008C2051"/>
    <w:rsid w:val="008C243C"/>
    <w:rsid w:val="008C2452"/>
    <w:rsid w:val="008C24CA"/>
    <w:rsid w:val="008C2A3A"/>
    <w:rsid w:val="008C2B7A"/>
    <w:rsid w:val="008C3026"/>
    <w:rsid w:val="008C42F2"/>
    <w:rsid w:val="008C498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6F6A"/>
    <w:rsid w:val="008E7794"/>
    <w:rsid w:val="008E78B4"/>
    <w:rsid w:val="008E794C"/>
    <w:rsid w:val="008E7B54"/>
    <w:rsid w:val="008E7CBA"/>
    <w:rsid w:val="008E7EA0"/>
    <w:rsid w:val="008F04E9"/>
    <w:rsid w:val="008F0A38"/>
    <w:rsid w:val="008F0E1B"/>
    <w:rsid w:val="008F0E2F"/>
    <w:rsid w:val="008F0F84"/>
    <w:rsid w:val="008F1014"/>
    <w:rsid w:val="008F11C9"/>
    <w:rsid w:val="008F20F7"/>
    <w:rsid w:val="008F23D8"/>
    <w:rsid w:val="008F2468"/>
    <w:rsid w:val="008F2B9C"/>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516"/>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6AD"/>
    <w:rsid w:val="009078B3"/>
    <w:rsid w:val="00907A77"/>
    <w:rsid w:val="00907E00"/>
    <w:rsid w:val="00910874"/>
    <w:rsid w:val="0091088D"/>
    <w:rsid w:val="00910AF1"/>
    <w:rsid w:val="00910FC9"/>
    <w:rsid w:val="009110EB"/>
    <w:rsid w:val="0091118B"/>
    <w:rsid w:val="009114B6"/>
    <w:rsid w:val="009117F2"/>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8B7"/>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37A53"/>
    <w:rsid w:val="009403BD"/>
    <w:rsid w:val="00941495"/>
    <w:rsid w:val="00941617"/>
    <w:rsid w:val="00942A29"/>
    <w:rsid w:val="00942BD8"/>
    <w:rsid w:val="00942C80"/>
    <w:rsid w:val="009430A5"/>
    <w:rsid w:val="00943197"/>
    <w:rsid w:val="0094344F"/>
    <w:rsid w:val="009435F2"/>
    <w:rsid w:val="009436F5"/>
    <w:rsid w:val="00943C70"/>
    <w:rsid w:val="00943D65"/>
    <w:rsid w:val="00945180"/>
    <w:rsid w:val="009453CA"/>
    <w:rsid w:val="009454A0"/>
    <w:rsid w:val="009455DD"/>
    <w:rsid w:val="0094590C"/>
    <w:rsid w:val="00946355"/>
    <w:rsid w:val="00946640"/>
    <w:rsid w:val="00946745"/>
    <w:rsid w:val="009468B7"/>
    <w:rsid w:val="0094724E"/>
    <w:rsid w:val="00947384"/>
    <w:rsid w:val="00947611"/>
    <w:rsid w:val="009477FD"/>
    <w:rsid w:val="00947BE6"/>
    <w:rsid w:val="0095017E"/>
    <w:rsid w:val="0095048D"/>
    <w:rsid w:val="0095079E"/>
    <w:rsid w:val="00950994"/>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856"/>
    <w:rsid w:val="00965A0C"/>
    <w:rsid w:val="00965B14"/>
    <w:rsid w:val="0096625D"/>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77F4D"/>
    <w:rsid w:val="009813ED"/>
    <w:rsid w:val="0098194F"/>
    <w:rsid w:val="0098258E"/>
    <w:rsid w:val="009826C8"/>
    <w:rsid w:val="00983347"/>
    <w:rsid w:val="009836E4"/>
    <w:rsid w:val="0098412F"/>
    <w:rsid w:val="009843D2"/>
    <w:rsid w:val="00984549"/>
    <w:rsid w:val="009848AB"/>
    <w:rsid w:val="00984A73"/>
    <w:rsid w:val="00984F28"/>
    <w:rsid w:val="00984F9E"/>
    <w:rsid w:val="0098563E"/>
    <w:rsid w:val="00985A2D"/>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8E1"/>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420"/>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97F"/>
    <w:rsid w:val="009D0DC6"/>
    <w:rsid w:val="009D0F66"/>
    <w:rsid w:val="009D1815"/>
    <w:rsid w:val="009D199B"/>
    <w:rsid w:val="009D1A06"/>
    <w:rsid w:val="009D1B87"/>
    <w:rsid w:val="009D1BA4"/>
    <w:rsid w:val="009D1D5A"/>
    <w:rsid w:val="009D1F9A"/>
    <w:rsid w:val="009D22E4"/>
    <w:rsid w:val="009D22F7"/>
    <w:rsid w:val="009D30E2"/>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E1"/>
    <w:rsid w:val="009F0381"/>
    <w:rsid w:val="009F0783"/>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06F"/>
    <w:rsid w:val="00A233EF"/>
    <w:rsid w:val="00A237B9"/>
    <w:rsid w:val="00A245B9"/>
    <w:rsid w:val="00A25007"/>
    <w:rsid w:val="00A25294"/>
    <w:rsid w:val="00A254EE"/>
    <w:rsid w:val="00A25BE7"/>
    <w:rsid w:val="00A25DB0"/>
    <w:rsid w:val="00A268E9"/>
    <w:rsid w:val="00A27008"/>
    <w:rsid w:val="00A27029"/>
    <w:rsid w:val="00A273CA"/>
    <w:rsid w:val="00A2773A"/>
    <w:rsid w:val="00A27CDF"/>
    <w:rsid w:val="00A27D90"/>
    <w:rsid w:val="00A309C6"/>
    <w:rsid w:val="00A30B4E"/>
    <w:rsid w:val="00A30D13"/>
    <w:rsid w:val="00A30DDD"/>
    <w:rsid w:val="00A30F06"/>
    <w:rsid w:val="00A30F18"/>
    <w:rsid w:val="00A312A7"/>
    <w:rsid w:val="00A319D0"/>
    <w:rsid w:val="00A32316"/>
    <w:rsid w:val="00A3246A"/>
    <w:rsid w:val="00A33172"/>
    <w:rsid w:val="00A3353A"/>
    <w:rsid w:val="00A33965"/>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7F7"/>
    <w:rsid w:val="00A469BD"/>
    <w:rsid w:val="00A469FB"/>
    <w:rsid w:val="00A46A20"/>
    <w:rsid w:val="00A46ADE"/>
    <w:rsid w:val="00A46E4A"/>
    <w:rsid w:val="00A470C7"/>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E30"/>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692"/>
    <w:rsid w:val="00A667C4"/>
    <w:rsid w:val="00A66AA4"/>
    <w:rsid w:val="00A67117"/>
    <w:rsid w:val="00A67363"/>
    <w:rsid w:val="00A674C6"/>
    <w:rsid w:val="00A67544"/>
    <w:rsid w:val="00A67673"/>
    <w:rsid w:val="00A67CF9"/>
    <w:rsid w:val="00A67D8C"/>
    <w:rsid w:val="00A705DF"/>
    <w:rsid w:val="00A7075B"/>
    <w:rsid w:val="00A70A8D"/>
    <w:rsid w:val="00A71473"/>
    <w:rsid w:val="00A71CE6"/>
    <w:rsid w:val="00A71D23"/>
    <w:rsid w:val="00A720A8"/>
    <w:rsid w:val="00A7333A"/>
    <w:rsid w:val="00A7364D"/>
    <w:rsid w:val="00A73D0D"/>
    <w:rsid w:val="00A74242"/>
    <w:rsid w:val="00A748F9"/>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C4F"/>
    <w:rsid w:val="00A8240A"/>
    <w:rsid w:val="00A8253A"/>
    <w:rsid w:val="00A82907"/>
    <w:rsid w:val="00A82D58"/>
    <w:rsid w:val="00A83000"/>
    <w:rsid w:val="00A83245"/>
    <w:rsid w:val="00A83295"/>
    <w:rsid w:val="00A833DA"/>
    <w:rsid w:val="00A83463"/>
    <w:rsid w:val="00A836FF"/>
    <w:rsid w:val="00A83958"/>
    <w:rsid w:val="00A8399D"/>
    <w:rsid w:val="00A839F3"/>
    <w:rsid w:val="00A839F8"/>
    <w:rsid w:val="00A83E3D"/>
    <w:rsid w:val="00A83E79"/>
    <w:rsid w:val="00A83EFD"/>
    <w:rsid w:val="00A8443A"/>
    <w:rsid w:val="00A84482"/>
    <w:rsid w:val="00A8458E"/>
    <w:rsid w:val="00A8479C"/>
    <w:rsid w:val="00A847CB"/>
    <w:rsid w:val="00A8557B"/>
    <w:rsid w:val="00A85A05"/>
    <w:rsid w:val="00A8660F"/>
    <w:rsid w:val="00A866FC"/>
    <w:rsid w:val="00A86A35"/>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1FE4"/>
    <w:rsid w:val="00AA23FE"/>
    <w:rsid w:val="00AA2AA1"/>
    <w:rsid w:val="00AA3016"/>
    <w:rsid w:val="00AA371B"/>
    <w:rsid w:val="00AA38AA"/>
    <w:rsid w:val="00AA3DB7"/>
    <w:rsid w:val="00AA41A6"/>
    <w:rsid w:val="00AA4D8A"/>
    <w:rsid w:val="00AA4E9C"/>
    <w:rsid w:val="00AA5165"/>
    <w:rsid w:val="00AA51F5"/>
    <w:rsid w:val="00AA5A18"/>
    <w:rsid w:val="00AA5E3B"/>
    <w:rsid w:val="00AA6424"/>
    <w:rsid w:val="00AA68B4"/>
    <w:rsid w:val="00AA71F3"/>
    <w:rsid w:val="00AA75B2"/>
    <w:rsid w:val="00AA7798"/>
    <w:rsid w:val="00AA7F05"/>
    <w:rsid w:val="00AA7F12"/>
    <w:rsid w:val="00AB0008"/>
    <w:rsid w:val="00AB00E3"/>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39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DE9"/>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1EF"/>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5A0"/>
    <w:rsid w:val="00AF764F"/>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54D"/>
    <w:rsid w:val="00B04C25"/>
    <w:rsid w:val="00B050E9"/>
    <w:rsid w:val="00B05CBB"/>
    <w:rsid w:val="00B062D2"/>
    <w:rsid w:val="00B06797"/>
    <w:rsid w:val="00B07468"/>
    <w:rsid w:val="00B074D5"/>
    <w:rsid w:val="00B07AE3"/>
    <w:rsid w:val="00B07F11"/>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0FFA"/>
    <w:rsid w:val="00B212B2"/>
    <w:rsid w:val="00B212D2"/>
    <w:rsid w:val="00B21CBF"/>
    <w:rsid w:val="00B22006"/>
    <w:rsid w:val="00B222C3"/>
    <w:rsid w:val="00B22450"/>
    <w:rsid w:val="00B2248A"/>
    <w:rsid w:val="00B22C0D"/>
    <w:rsid w:val="00B22FAB"/>
    <w:rsid w:val="00B231B2"/>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696"/>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64B"/>
    <w:rsid w:val="00B469CD"/>
    <w:rsid w:val="00B46CB9"/>
    <w:rsid w:val="00B4759B"/>
    <w:rsid w:val="00B47E15"/>
    <w:rsid w:val="00B50315"/>
    <w:rsid w:val="00B504A9"/>
    <w:rsid w:val="00B50A4D"/>
    <w:rsid w:val="00B50B02"/>
    <w:rsid w:val="00B51542"/>
    <w:rsid w:val="00B51D1D"/>
    <w:rsid w:val="00B524EB"/>
    <w:rsid w:val="00B5285D"/>
    <w:rsid w:val="00B52BF7"/>
    <w:rsid w:val="00B5310E"/>
    <w:rsid w:val="00B531B6"/>
    <w:rsid w:val="00B54ACC"/>
    <w:rsid w:val="00B54DCB"/>
    <w:rsid w:val="00B54F61"/>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2B6"/>
    <w:rsid w:val="00B64434"/>
    <w:rsid w:val="00B64584"/>
    <w:rsid w:val="00B64B7F"/>
    <w:rsid w:val="00B6515D"/>
    <w:rsid w:val="00B65172"/>
    <w:rsid w:val="00B65630"/>
    <w:rsid w:val="00B65A90"/>
    <w:rsid w:val="00B65EB5"/>
    <w:rsid w:val="00B66472"/>
    <w:rsid w:val="00B670C5"/>
    <w:rsid w:val="00B67955"/>
    <w:rsid w:val="00B700E1"/>
    <w:rsid w:val="00B7037E"/>
    <w:rsid w:val="00B703FC"/>
    <w:rsid w:val="00B70F27"/>
    <w:rsid w:val="00B711CE"/>
    <w:rsid w:val="00B7157B"/>
    <w:rsid w:val="00B71822"/>
    <w:rsid w:val="00B71DC8"/>
    <w:rsid w:val="00B71FCF"/>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555D"/>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17D"/>
    <w:rsid w:val="00B9455B"/>
    <w:rsid w:val="00B9486A"/>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1F12"/>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72A"/>
    <w:rsid w:val="00BC6AA1"/>
    <w:rsid w:val="00BC6F3D"/>
    <w:rsid w:val="00BC6FD6"/>
    <w:rsid w:val="00BD008E"/>
    <w:rsid w:val="00BD084D"/>
    <w:rsid w:val="00BD0B56"/>
    <w:rsid w:val="00BD10EB"/>
    <w:rsid w:val="00BD22EA"/>
    <w:rsid w:val="00BD23D2"/>
    <w:rsid w:val="00BD267C"/>
    <w:rsid w:val="00BD2F3B"/>
    <w:rsid w:val="00BD3372"/>
    <w:rsid w:val="00BD3527"/>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32"/>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9FB"/>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4F9B"/>
    <w:rsid w:val="00C1536B"/>
    <w:rsid w:val="00C15490"/>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1FEB"/>
    <w:rsid w:val="00C23130"/>
    <w:rsid w:val="00C23731"/>
    <w:rsid w:val="00C23A1F"/>
    <w:rsid w:val="00C23CC4"/>
    <w:rsid w:val="00C23CC8"/>
    <w:rsid w:val="00C23D8A"/>
    <w:rsid w:val="00C23EB0"/>
    <w:rsid w:val="00C246D1"/>
    <w:rsid w:val="00C24999"/>
    <w:rsid w:val="00C24AEB"/>
    <w:rsid w:val="00C2500A"/>
    <w:rsid w:val="00C252C9"/>
    <w:rsid w:val="00C255A5"/>
    <w:rsid w:val="00C256CC"/>
    <w:rsid w:val="00C2584B"/>
    <w:rsid w:val="00C25942"/>
    <w:rsid w:val="00C25A40"/>
    <w:rsid w:val="00C25C90"/>
    <w:rsid w:val="00C25DD9"/>
    <w:rsid w:val="00C26361"/>
    <w:rsid w:val="00C2663F"/>
    <w:rsid w:val="00C26739"/>
    <w:rsid w:val="00C26D3B"/>
    <w:rsid w:val="00C26DB8"/>
    <w:rsid w:val="00C27747"/>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19"/>
    <w:rsid w:val="00C376BA"/>
    <w:rsid w:val="00C37A26"/>
    <w:rsid w:val="00C37BA2"/>
    <w:rsid w:val="00C37C8E"/>
    <w:rsid w:val="00C37D5F"/>
    <w:rsid w:val="00C40213"/>
    <w:rsid w:val="00C40373"/>
    <w:rsid w:val="00C40430"/>
    <w:rsid w:val="00C40754"/>
    <w:rsid w:val="00C4082D"/>
    <w:rsid w:val="00C40AE6"/>
    <w:rsid w:val="00C40FFA"/>
    <w:rsid w:val="00C411AF"/>
    <w:rsid w:val="00C4138D"/>
    <w:rsid w:val="00C413BE"/>
    <w:rsid w:val="00C41746"/>
    <w:rsid w:val="00C41941"/>
    <w:rsid w:val="00C41979"/>
    <w:rsid w:val="00C41E3A"/>
    <w:rsid w:val="00C41EAA"/>
    <w:rsid w:val="00C42200"/>
    <w:rsid w:val="00C4304C"/>
    <w:rsid w:val="00C43315"/>
    <w:rsid w:val="00C43628"/>
    <w:rsid w:val="00C439F8"/>
    <w:rsid w:val="00C43D48"/>
    <w:rsid w:val="00C43DC8"/>
    <w:rsid w:val="00C44992"/>
    <w:rsid w:val="00C452F5"/>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86A"/>
    <w:rsid w:val="00C50E99"/>
    <w:rsid w:val="00C5133F"/>
    <w:rsid w:val="00C5188D"/>
    <w:rsid w:val="00C51AB4"/>
    <w:rsid w:val="00C51F6F"/>
    <w:rsid w:val="00C52744"/>
    <w:rsid w:val="00C528AF"/>
    <w:rsid w:val="00C52A87"/>
    <w:rsid w:val="00C52BA3"/>
    <w:rsid w:val="00C52DBD"/>
    <w:rsid w:val="00C530AD"/>
    <w:rsid w:val="00C5320D"/>
    <w:rsid w:val="00C53B8C"/>
    <w:rsid w:val="00C53EB3"/>
    <w:rsid w:val="00C54253"/>
    <w:rsid w:val="00C542D4"/>
    <w:rsid w:val="00C54D71"/>
    <w:rsid w:val="00C55164"/>
    <w:rsid w:val="00C55277"/>
    <w:rsid w:val="00C554A8"/>
    <w:rsid w:val="00C55BE8"/>
    <w:rsid w:val="00C56137"/>
    <w:rsid w:val="00C56149"/>
    <w:rsid w:val="00C563F5"/>
    <w:rsid w:val="00C570C9"/>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0D7"/>
    <w:rsid w:val="00C832AE"/>
    <w:rsid w:val="00C832DC"/>
    <w:rsid w:val="00C8377F"/>
    <w:rsid w:val="00C83897"/>
    <w:rsid w:val="00C8502B"/>
    <w:rsid w:val="00C85424"/>
    <w:rsid w:val="00C85F17"/>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4D0"/>
    <w:rsid w:val="00C925AA"/>
    <w:rsid w:val="00C92C7F"/>
    <w:rsid w:val="00C9307D"/>
    <w:rsid w:val="00C93586"/>
    <w:rsid w:val="00C9369D"/>
    <w:rsid w:val="00C944FA"/>
    <w:rsid w:val="00C94920"/>
    <w:rsid w:val="00C9554F"/>
    <w:rsid w:val="00C95854"/>
    <w:rsid w:val="00C95DB6"/>
    <w:rsid w:val="00C95EFF"/>
    <w:rsid w:val="00C9644E"/>
    <w:rsid w:val="00C9646C"/>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2E3C"/>
    <w:rsid w:val="00CA396C"/>
    <w:rsid w:val="00CA3A72"/>
    <w:rsid w:val="00CA3CDD"/>
    <w:rsid w:val="00CA403B"/>
    <w:rsid w:val="00CA4C5E"/>
    <w:rsid w:val="00CA4E2F"/>
    <w:rsid w:val="00CA505A"/>
    <w:rsid w:val="00CA512C"/>
    <w:rsid w:val="00CA54C6"/>
    <w:rsid w:val="00CA55C4"/>
    <w:rsid w:val="00CA5822"/>
    <w:rsid w:val="00CA5858"/>
    <w:rsid w:val="00CA59DD"/>
    <w:rsid w:val="00CA633D"/>
    <w:rsid w:val="00CA68F4"/>
    <w:rsid w:val="00CA6C03"/>
    <w:rsid w:val="00CA7434"/>
    <w:rsid w:val="00CA7533"/>
    <w:rsid w:val="00CA7AD2"/>
    <w:rsid w:val="00CA7B4E"/>
    <w:rsid w:val="00CA7B93"/>
    <w:rsid w:val="00CA7EB5"/>
    <w:rsid w:val="00CB008E"/>
    <w:rsid w:val="00CB01FA"/>
    <w:rsid w:val="00CB0737"/>
    <w:rsid w:val="00CB097A"/>
    <w:rsid w:val="00CB0CF5"/>
    <w:rsid w:val="00CB12C2"/>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138"/>
    <w:rsid w:val="00CC420E"/>
    <w:rsid w:val="00CC433A"/>
    <w:rsid w:val="00CC4577"/>
    <w:rsid w:val="00CC5C5B"/>
    <w:rsid w:val="00CC5D59"/>
    <w:rsid w:val="00CC6D4F"/>
    <w:rsid w:val="00CC70F6"/>
    <w:rsid w:val="00CC737C"/>
    <w:rsid w:val="00CC7E04"/>
    <w:rsid w:val="00CD04F4"/>
    <w:rsid w:val="00CD05A0"/>
    <w:rsid w:val="00CD05E5"/>
    <w:rsid w:val="00CD087D"/>
    <w:rsid w:val="00CD0B93"/>
    <w:rsid w:val="00CD0F5D"/>
    <w:rsid w:val="00CD1C0B"/>
    <w:rsid w:val="00CD20BA"/>
    <w:rsid w:val="00CD2398"/>
    <w:rsid w:val="00CD239A"/>
    <w:rsid w:val="00CD37DE"/>
    <w:rsid w:val="00CD38FB"/>
    <w:rsid w:val="00CD39D9"/>
    <w:rsid w:val="00CD41AA"/>
    <w:rsid w:val="00CD44B2"/>
    <w:rsid w:val="00CD46DA"/>
    <w:rsid w:val="00CD5512"/>
    <w:rsid w:val="00CD55C4"/>
    <w:rsid w:val="00CD5603"/>
    <w:rsid w:val="00CD5A86"/>
    <w:rsid w:val="00CD5ABA"/>
    <w:rsid w:val="00CD601C"/>
    <w:rsid w:val="00CD69EC"/>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440"/>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6F8"/>
    <w:rsid w:val="00D067E2"/>
    <w:rsid w:val="00D0681C"/>
    <w:rsid w:val="00D071F8"/>
    <w:rsid w:val="00D07252"/>
    <w:rsid w:val="00D074F4"/>
    <w:rsid w:val="00D07551"/>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01B"/>
    <w:rsid w:val="00D131DC"/>
    <w:rsid w:val="00D133E9"/>
    <w:rsid w:val="00D13A89"/>
    <w:rsid w:val="00D13B13"/>
    <w:rsid w:val="00D14236"/>
    <w:rsid w:val="00D143CD"/>
    <w:rsid w:val="00D14553"/>
    <w:rsid w:val="00D14DB1"/>
    <w:rsid w:val="00D15027"/>
    <w:rsid w:val="00D15A76"/>
    <w:rsid w:val="00D15C72"/>
    <w:rsid w:val="00D15F43"/>
    <w:rsid w:val="00D1620A"/>
    <w:rsid w:val="00D164C3"/>
    <w:rsid w:val="00D16B48"/>
    <w:rsid w:val="00D16E87"/>
    <w:rsid w:val="00D173F6"/>
    <w:rsid w:val="00D177EC"/>
    <w:rsid w:val="00D17A58"/>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77AC"/>
    <w:rsid w:val="00D30237"/>
    <w:rsid w:val="00D302FD"/>
    <w:rsid w:val="00D3038A"/>
    <w:rsid w:val="00D3098D"/>
    <w:rsid w:val="00D31561"/>
    <w:rsid w:val="00D31A02"/>
    <w:rsid w:val="00D32251"/>
    <w:rsid w:val="00D3235D"/>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CE7"/>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214"/>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252"/>
    <w:rsid w:val="00D8026C"/>
    <w:rsid w:val="00D804EA"/>
    <w:rsid w:val="00D80AB8"/>
    <w:rsid w:val="00D80D1C"/>
    <w:rsid w:val="00D812F9"/>
    <w:rsid w:val="00D814B5"/>
    <w:rsid w:val="00D8173A"/>
    <w:rsid w:val="00D8178C"/>
    <w:rsid w:val="00D81792"/>
    <w:rsid w:val="00D81961"/>
    <w:rsid w:val="00D819B1"/>
    <w:rsid w:val="00D82437"/>
    <w:rsid w:val="00D82494"/>
    <w:rsid w:val="00D83131"/>
    <w:rsid w:val="00D83463"/>
    <w:rsid w:val="00D83AE9"/>
    <w:rsid w:val="00D84BA8"/>
    <w:rsid w:val="00D84ECC"/>
    <w:rsid w:val="00D854EC"/>
    <w:rsid w:val="00D855B9"/>
    <w:rsid w:val="00D857B8"/>
    <w:rsid w:val="00D86152"/>
    <w:rsid w:val="00D86CD5"/>
    <w:rsid w:val="00D87175"/>
    <w:rsid w:val="00D87321"/>
    <w:rsid w:val="00D878BC"/>
    <w:rsid w:val="00D87ABF"/>
    <w:rsid w:val="00D87AE2"/>
    <w:rsid w:val="00D87F21"/>
    <w:rsid w:val="00D90424"/>
    <w:rsid w:val="00D90C0E"/>
    <w:rsid w:val="00D90CD3"/>
    <w:rsid w:val="00D91374"/>
    <w:rsid w:val="00D91482"/>
    <w:rsid w:val="00D919E6"/>
    <w:rsid w:val="00D91BE1"/>
    <w:rsid w:val="00D92222"/>
    <w:rsid w:val="00D924CA"/>
    <w:rsid w:val="00D92595"/>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16"/>
    <w:rsid w:val="00DA1C31"/>
    <w:rsid w:val="00DA20BC"/>
    <w:rsid w:val="00DA2C0E"/>
    <w:rsid w:val="00DA2C5C"/>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B2E"/>
    <w:rsid w:val="00DB4D78"/>
    <w:rsid w:val="00DB50B4"/>
    <w:rsid w:val="00DB51C3"/>
    <w:rsid w:val="00DB54B6"/>
    <w:rsid w:val="00DB5933"/>
    <w:rsid w:val="00DB5D11"/>
    <w:rsid w:val="00DB5D8B"/>
    <w:rsid w:val="00DB6001"/>
    <w:rsid w:val="00DB67F9"/>
    <w:rsid w:val="00DB781B"/>
    <w:rsid w:val="00DB7A2E"/>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4CC9"/>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677"/>
    <w:rsid w:val="00DD397D"/>
    <w:rsid w:val="00DD3EF5"/>
    <w:rsid w:val="00DD44D3"/>
    <w:rsid w:val="00DD458A"/>
    <w:rsid w:val="00DD45C1"/>
    <w:rsid w:val="00DD45F2"/>
    <w:rsid w:val="00DD4FD4"/>
    <w:rsid w:val="00DD53FA"/>
    <w:rsid w:val="00DD5F42"/>
    <w:rsid w:val="00DD60B6"/>
    <w:rsid w:val="00DD617B"/>
    <w:rsid w:val="00DD6686"/>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232"/>
    <w:rsid w:val="00DE6344"/>
    <w:rsid w:val="00DE6402"/>
    <w:rsid w:val="00DE6721"/>
    <w:rsid w:val="00DE689E"/>
    <w:rsid w:val="00DE6C08"/>
    <w:rsid w:val="00DE7363"/>
    <w:rsid w:val="00DE76CF"/>
    <w:rsid w:val="00DE76F1"/>
    <w:rsid w:val="00DE7BD2"/>
    <w:rsid w:val="00DE7C00"/>
    <w:rsid w:val="00DE7C19"/>
    <w:rsid w:val="00DF0020"/>
    <w:rsid w:val="00DF00F7"/>
    <w:rsid w:val="00DF03E9"/>
    <w:rsid w:val="00DF03ED"/>
    <w:rsid w:val="00DF04EE"/>
    <w:rsid w:val="00DF0546"/>
    <w:rsid w:val="00DF05D6"/>
    <w:rsid w:val="00DF0BF4"/>
    <w:rsid w:val="00DF1422"/>
    <w:rsid w:val="00DF179D"/>
    <w:rsid w:val="00DF1E9C"/>
    <w:rsid w:val="00DF209D"/>
    <w:rsid w:val="00DF20A0"/>
    <w:rsid w:val="00DF26FD"/>
    <w:rsid w:val="00DF2D6F"/>
    <w:rsid w:val="00DF2EB7"/>
    <w:rsid w:val="00DF37E1"/>
    <w:rsid w:val="00DF3A4B"/>
    <w:rsid w:val="00DF3A83"/>
    <w:rsid w:val="00DF3AB0"/>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7DD"/>
    <w:rsid w:val="00E068D7"/>
    <w:rsid w:val="00E0728F"/>
    <w:rsid w:val="00E0755C"/>
    <w:rsid w:val="00E07595"/>
    <w:rsid w:val="00E07758"/>
    <w:rsid w:val="00E1103B"/>
    <w:rsid w:val="00E1214E"/>
    <w:rsid w:val="00E121C1"/>
    <w:rsid w:val="00E1243D"/>
    <w:rsid w:val="00E138FF"/>
    <w:rsid w:val="00E143E7"/>
    <w:rsid w:val="00E145D6"/>
    <w:rsid w:val="00E14946"/>
    <w:rsid w:val="00E14A42"/>
    <w:rsid w:val="00E14A7E"/>
    <w:rsid w:val="00E151E1"/>
    <w:rsid w:val="00E15398"/>
    <w:rsid w:val="00E15A6C"/>
    <w:rsid w:val="00E16398"/>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0A8"/>
    <w:rsid w:val="00E330DE"/>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062"/>
    <w:rsid w:val="00E43325"/>
    <w:rsid w:val="00E43940"/>
    <w:rsid w:val="00E43F37"/>
    <w:rsid w:val="00E44185"/>
    <w:rsid w:val="00E44C06"/>
    <w:rsid w:val="00E450ED"/>
    <w:rsid w:val="00E45A10"/>
    <w:rsid w:val="00E47543"/>
    <w:rsid w:val="00E4768B"/>
    <w:rsid w:val="00E4791B"/>
    <w:rsid w:val="00E479BB"/>
    <w:rsid w:val="00E47D9B"/>
    <w:rsid w:val="00E47E31"/>
    <w:rsid w:val="00E50473"/>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5FA"/>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046"/>
    <w:rsid w:val="00E663FD"/>
    <w:rsid w:val="00E667F0"/>
    <w:rsid w:val="00E66CF2"/>
    <w:rsid w:val="00E66EDB"/>
    <w:rsid w:val="00E671C9"/>
    <w:rsid w:val="00E6743F"/>
    <w:rsid w:val="00E6758E"/>
    <w:rsid w:val="00E67E23"/>
    <w:rsid w:val="00E70016"/>
    <w:rsid w:val="00E70656"/>
    <w:rsid w:val="00E70B8A"/>
    <w:rsid w:val="00E70BC7"/>
    <w:rsid w:val="00E70C48"/>
    <w:rsid w:val="00E70CBA"/>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5FEB"/>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397A"/>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14"/>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47"/>
    <w:rsid w:val="00EB3D55"/>
    <w:rsid w:val="00EB4CFF"/>
    <w:rsid w:val="00EB50F7"/>
    <w:rsid w:val="00EB5476"/>
    <w:rsid w:val="00EB54AB"/>
    <w:rsid w:val="00EB5A81"/>
    <w:rsid w:val="00EB6524"/>
    <w:rsid w:val="00EB6ABD"/>
    <w:rsid w:val="00EB70B0"/>
    <w:rsid w:val="00EB7612"/>
    <w:rsid w:val="00EB7633"/>
    <w:rsid w:val="00EB7736"/>
    <w:rsid w:val="00EC069D"/>
    <w:rsid w:val="00EC27E1"/>
    <w:rsid w:val="00EC2B1F"/>
    <w:rsid w:val="00EC2CDE"/>
    <w:rsid w:val="00EC2D00"/>
    <w:rsid w:val="00EC2E2D"/>
    <w:rsid w:val="00EC352E"/>
    <w:rsid w:val="00EC37AD"/>
    <w:rsid w:val="00EC462B"/>
    <w:rsid w:val="00EC4723"/>
    <w:rsid w:val="00EC4EA3"/>
    <w:rsid w:val="00EC56E0"/>
    <w:rsid w:val="00EC6057"/>
    <w:rsid w:val="00EC6847"/>
    <w:rsid w:val="00EC7534"/>
    <w:rsid w:val="00EC770F"/>
    <w:rsid w:val="00EC7B0D"/>
    <w:rsid w:val="00EC7DB6"/>
    <w:rsid w:val="00ED01CD"/>
    <w:rsid w:val="00ED0882"/>
    <w:rsid w:val="00ED0B07"/>
    <w:rsid w:val="00ED0D93"/>
    <w:rsid w:val="00ED1337"/>
    <w:rsid w:val="00ED162F"/>
    <w:rsid w:val="00ED251C"/>
    <w:rsid w:val="00ED2A3B"/>
    <w:rsid w:val="00ED2D6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AA9"/>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91B"/>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3DB"/>
    <w:rsid w:val="00F33797"/>
    <w:rsid w:val="00F33D32"/>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BE9"/>
    <w:rsid w:val="00F51E76"/>
    <w:rsid w:val="00F5283D"/>
    <w:rsid w:val="00F52ABA"/>
    <w:rsid w:val="00F52BC7"/>
    <w:rsid w:val="00F53581"/>
    <w:rsid w:val="00F536FC"/>
    <w:rsid w:val="00F53BF4"/>
    <w:rsid w:val="00F53BFB"/>
    <w:rsid w:val="00F54266"/>
    <w:rsid w:val="00F54A7B"/>
    <w:rsid w:val="00F54CE5"/>
    <w:rsid w:val="00F55043"/>
    <w:rsid w:val="00F55A2F"/>
    <w:rsid w:val="00F55BE7"/>
    <w:rsid w:val="00F55C77"/>
    <w:rsid w:val="00F5645E"/>
    <w:rsid w:val="00F56915"/>
    <w:rsid w:val="00F56DCF"/>
    <w:rsid w:val="00F57034"/>
    <w:rsid w:val="00F57BA1"/>
    <w:rsid w:val="00F60010"/>
    <w:rsid w:val="00F607DD"/>
    <w:rsid w:val="00F608E3"/>
    <w:rsid w:val="00F60BC5"/>
    <w:rsid w:val="00F60BE9"/>
    <w:rsid w:val="00F60C84"/>
    <w:rsid w:val="00F60EB2"/>
    <w:rsid w:val="00F61267"/>
    <w:rsid w:val="00F616DF"/>
    <w:rsid w:val="00F61FD8"/>
    <w:rsid w:val="00F62007"/>
    <w:rsid w:val="00F62446"/>
    <w:rsid w:val="00F627A8"/>
    <w:rsid w:val="00F62ABE"/>
    <w:rsid w:val="00F62DBF"/>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775"/>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5FA8"/>
    <w:rsid w:val="00FA7189"/>
    <w:rsid w:val="00FA7C14"/>
    <w:rsid w:val="00FB0082"/>
    <w:rsid w:val="00FB0243"/>
    <w:rsid w:val="00FB0E87"/>
    <w:rsid w:val="00FB1527"/>
    <w:rsid w:val="00FB1C59"/>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BF6"/>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94"/>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B73"/>
    <w:rsid w:val="00FD2D4F"/>
    <w:rsid w:val="00FD2D7B"/>
    <w:rsid w:val="00FD3291"/>
    <w:rsid w:val="00FD37F6"/>
    <w:rsid w:val="00FD4589"/>
    <w:rsid w:val="00FD46DF"/>
    <w:rsid w:val="00FD473E"/>
    <w:rsid w:val="00FD49D6"/>
    <w:rsid w:val="00FD548D"/>
    <w:rsid w:val="00FD59E0"/>
    <w:rsid w:val="00FD5F6D"/>
    <w:rsid w:val="00FD6279"/>
    <w:rsid w:val="00FD66BB"/>
    <w:rsid w:val="00FD79AB"/>
    <w:rsid w:val="00FD7A5E"/>
    <w:rsid w:val="00FD7A6F"/>
    <w:rsid w:val="00FD7DD0"/>
    <w:rsid w:val="00FD7DF9"/>
    <w:rsid w:val="00FD7FF2"/>
    <w:rsid w:val="00FE031E"/>
    <w:rsid w:val="00FE0B51"/>
    <w:rsid w:val="00FE0B78"/>
    <w:rsid w:val="00FE0D8D"/>
    <w:rsid w:val="00FE0ED4"/>
    <w:rsid w:val="00FE16DD"/>
    <w:rsid w:val="00FE1997"/>
    <w:rsid w:val="00FE1EAB"/>
    <w:rsid w:val="00FE27D8"/>
    <w:rsid w:val="00FE2F08"/>
    <w:rsid w:val="00FE3465"/>
    <w:rsid w:val="00FE3B65"/>
    <w:rsid w:val="00FE51F6"/>
    <w:rsid w:val="00FE537F"/>
    <w:rsid w:val="00FE602C"/>
    <w:rsid w:val="00FE64C8"/>
    <w:rsid w:val="00FE67CF"/>
    <w:rsid w:val="00FE6D20"/>
    <w:rsid w:val="00FE6D77"/>
    <w:rsid w:val="00FE6FB9"/>
    <w:rsid w:val="00FE7549"/>
    <w:rsid w:val="00FE75CF"/>
    <w:rsid w:val="00FE7BCC"/>
    <w:rsid w:val="00FF0808"/>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customStyle="1" w:styleId="TACChar">
    <w:name w:val="TAC Char"/>
    <w:link w:val="TAC"/>
    <w:qFormat/>
    <w:locked/>
    <w:rsid w:val="00B700E1"/>
    <w:rPr>
      <w:rFonts w:ascii="Arial" w:hAnsi="Arial"/>
      <w:sz w:val="18"/>
    </w:rPr>
  </w:style>
  <w:style w:type="paragraph" w:customStyle="1" w:styleId="N1">
    <w:name w:val="N1"/>
    <w:basedOn w:val="Normal"/>
    <w:link w:val="N1Char"/>
    <w:qFormat/>
    <w:rsid w:val="006E4BAD"/>
    <w:pPr>
      <w:autoSpaceDE/>
      <w:autoSpaceDN/>
      <w:adjustRightInd/>
      <w:snapToGrid/>
      <w:spacing w:after="0" w:line="259" w:lineRule="auto"/>
      <w:ind w:left="634"/>
      <w:jc w:val="left"/>
    </w:pPr>
    <w:rPr>
      <w:rFonts w:asciiTheme="minorHAnsi" w:hAnsiTheme="minorHAnsi" w:cstheme="minorHAnsi"/>
      <w:lang w:eastAsia="ko-KR" w:bidi="hi-IN"/>
    </w:rPr>
  </w:style>
  <w:style w:type="character" w:customStyle="1" w:styleId="N1Char">
    <w:name w:val="N1 Char"/>
    <w:basedOn w:val="DefaultParagraphFont"/>
    <w:link w:val="N1"/>
    <w:qFormat/>
    <w:rsid w:val="006E4BAD"/>
    <w:rPr>
      <w:rFonts w:asciiTheme="minorHAnsi"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0217901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88429455">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77757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064898">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3611065">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21715613">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Docs/R1-2102192.zip"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1E322E3-DA72-4D66-B366-96BB72E5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E7CCD-98D7-45BC-8921-7C5B1FF47C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B1103C-B4DD-4F65-AD66-A2A9E24455AC}">
  <ds:schemaRefs>
    <ds:schemaRef ds:uri="http://schemas.microsoft.com/sharepoint/v3/contenttype/forms"/>
  </ds:schemaRefs>
</ds:datastoreItem>
</file>

<file path=customXml/itemProps4.xml><?xml version="1.0" encoding="utf-8"?>
<ds:datastoreItem xmlns:ds="http://schemas.openxmlformats.org/officeDocument/2006/customXml" ds:itemID="{D450B05A-58AC-4B80-8D44-55A29D9C4C39}">
  <ds:schemaRefs>
    <ds:schemaRef ds:uri="http://schemas.openxmlformats.org/officeDocument/2006/bibliography"/>
  </ds:schemaRefs>
</ds:datastoreItem>
</file>

<file path=customXml/itemProps5.xml><?xml version="1.0" encoding="utf-8"?>
<ds:datastoreItem xmlns:ds="http://schemas.openxmlformats.org/officeDocument/2006/customXml" ds:itemID="{9852EFA3-0E85-48B5-80D2-F59976BE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1944</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Zhao, Kun</cp:lastModifiedBy>
  <cp:revision>6</cp:revision>
  <cp:lastPrinted>2016-05-13T20:14:00Z</cp:lastPrinted>
  <dcterms:created xsi:type="dcterms:W3CDTF">2021-04-04T13:03:00Z</dcterms:created>
  <dcterms:modified xsi:type="dcterms:W3CDTF">2021-04-06T13:57:00Z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