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AAF80" w14:textId="59444001" w:rsidR="002429D9" w:rsidRPr="00F74208" w:rsidRDefault="002429D9" w:rsidP="00DD5692">
      <w:pPr>
        <w:tabs>
          <w:tab w:val="right" w:pos="9630"/>
        </w:tabs>
        <w:spacing w:after="0"/>
        <w:jc w:val="both"/>
        <w:rPr>
          <w:color w:val="000000"/>
          <w:lang w:val="en-US"/>
        </w:rPr>
      </w:pPr>
      <w:bookmarkStart w:id="0" w:name="_Hlk525903026"/>
      <w:bookmarkStart w:id="1" w:name="_Hlk506565237"/>
      <w:r w:rsidRPr="00F74208">
        <w:rPr>
          <w:rFonts w:ascii="Arial" w:hAnsi="Arial" w:cs="Arial"/>
          <w:b/>
          <w:color w:val="000000"/>
          <w:sz w:val="24"/>
        </w:rPr>
        <w:t>3GPP TSG RAN WG1 Meeting #</w:t>
      </w:r>
      <w:r w:rsidR="00A43243" w:rsidRPr="00F74208">
        <w:rPr>
          <w:rFonts w:ascii="Arial" w:hAnsi="Arial" w:cs="Arial"/>
          <w:b/>
          <w:color w:val="000000"/>
          <w:sz w:val="24"/>
        </w:rPr>
        <w:t>10</w:t>
      </w:r>
      <w:r w:rsidR="00D02507">
        <w:rPr>
          <w:rFonts w:ascii="Arial" w:hAnsi="Arial" w:cs="Arial"/>
          <w:b/>
          <w:color w:val="000000"/>
          <w:sz w:val="24"/>
        </w:rPr>
        <w:t>4</w:t>
      </w:r>
      <w:r w:rsidR="009A3B7C">
        <w:rPr>
          <w:rFonts w:ascii="Arial" w:hAnsi="Arial" w:cs="Arial"/>
          <w:b/>
          <w:color w:val="000000"/>
          <w:sz w:val="24"/>
        </w:rPr>
        <w:t>bis</w:t>
      </w:r>
      <w:r w:rsidR="003A329B" w:rsidRPr="00F74208">
        <w:rPr>
          <w:rFonts w:ascii="Arial" w:hAnsi="Arial" w:cs="Arial"/>
          <w:b/>
          <w:color w:val="000000"/>
          <w:sz w:val="24"/>
        </w:rPr>
        <w:t>-e</w:t>
      </w:r>
      <w:r w:rsidRPr="00F74208">
        <w:rPr>
          <w:rFonts w:ascii="Arial" w:hAnsi="Arial" w:cs="Arial"/>
          <w:b/>
          <w:color w:val="000000"/>
          <w:sz w:val="24"/>
        </w:rPr>
        <w:tab/>
      </w:r>
      <w:r w:rsidR="00B77552" w:rsidRPr="00F74208">
        <w:rPr>
          <w:rFonts w:ascii="Arial" w:hAnsi="Arial" w:cs="Arial"/>
          <w:b/>
          <w:color w:val="000000"/>
          <w:sz w:val="24"/>
        </w:rPr>
        <w:t>R1-</w:t>
      </w:r>
      <w:r w:rsidR="00940B57" w:rsidRPr="00F74208">
        <w:t xml:space="preserve"> </w:t>
      </w:r>
      <w:r w:rsidR="00AC70C6" w:rsidRPr="00AC70C6">
        <w:rPr>
          <w:rFonts w:ascii="Arial" w:hAnsi="Arial" w:cs="Arial"/>
          <w:b/>
          <w:color w:val="000000"/>
          <w:sz w:val="24"/>
        </w:rPr>
        <w:t>2103184</w:t>
      </w:r>
    </w:p>
    <w:p w14:paraId="3BEBC94F" w14:textId="07315860" w:rsidR="00785A29" w:rsidRPr="00F74208" w:rsidRDefault="009A3B7C" w:rsidP="00DD5692">
      <w:pPr>
        <w:spacing w:after="0"/>
        <w:jc w:val="both"/>
        <w:rPr>
          <w:rFonts w:ascii="Arial" w:hAnsi="Arial" w:cs="Arial"/>
          <w:b/>
          <w:sz w:val="24"/>
          <w:szCs w:val="24"/>
        </w:rPr>
      </w:pPr>
      <w:r>
        <w:rPr>
          <w:rFonts w:ascii="Arial" w:hAnsi="Arial" w:cs="Arial"/>
          <w:b/>
          <w:sz w:val="24"/>
          <w:szCs w:val="24"/>
        </w:rPr>
        <w:t>Apr</w:t>
      </w:r>
      <w:r w:rsidR="00AC70C6">
        <w:rPr>
          <w:rFonts w:ascii="Arial" w:hAnsi="Arial" w:cs="Arial"/>
          <w:b/>
          <w:sz w:val="24"/>
          <w:szCs w:val="24"/>
        </w:rPr>
        <w:t>il</w:t>
      </w:r>
      <w:r>
        <w:rPr>
          <w:rFonts w:ascii="Arial" w:hAnsi="Arial" w:cs="Arial"/>
          <w:b/>
          <w:sz w:val="24"/>
          <w:szCs w:val="24"/>
        </w:rPr>
        <w:t xml:space="preserve"> 12</w:t>
      </w:r>
      <w:r w:rsidR="0044626D" w:rsidRPr="00F74208">
        <w:rPr>
          <w:rFonts w:ascii="Arial" w:hAnsi="Arial" w:cs="Arial"/>
          <w:b/>
          <w:sz w:val="24"/>
          <w:szCs w:val="24"/>
          <w:vertAlign w:val="superscript"/>
        </w:rPr>
        <w:t>th</w:t>
      </w:r>
      <w:r w:rsidR="00D90606" w:rsidRPr="00F74208">
        <w:rPr>
          <w:rFonts w:ascii="Arial" w:hAnsi="Arial" w:cs="Arial"/>
          <w:b/>
          <w:sz w:val="24"/>
          <w:szCs w:val="24"/>
        </w:rPr>
        <w:t xml:space="preserve"> –</w:t>
      </w:r>
      <w:r w:rsidR="00AC70C6">
        <w:rPr>
          <w:rFonts w:ascii="Arial" w:hAnsi="Arial" w:cs="Arial"/>
          <w:b/>
          <w:sz w:val="24"/>
          <w:szCs w:val="24"/>
        </w:rPr>
        <w:t xml:space="preserve"> </w:t>
      </w:r>
      <w:r>
        <w:rPr>
          <w:rFonts w:ascii="Arial" w:hAnsi="Arial" w:cs="Arial"/>
          <w:b/>
          <w:sz w:val="24"/>
          <w:szCs w:val="24"/>
        </w:rPr>
        <w:t>20</w:t>
      </w:r>
      <w:r w:rsidR="003A329B" w:rsidRPr="00F74208">
        <w:rPr>
          <w:rFonts w:ascii="Arial" w:hAnsi="Arial" w:cs="Arial"/>
          <w:b/>
          <w:sz w:val="24"/>
          <w:szCs w:val="24"/>
          <w:vertAlign w:val="superscript"/>
        </w:rPr>
        <w:t>th</w:t>
      </w:r>
      <w:r w:rsidR="00D90606" w:rsidRPr="00F74208">
        <w:rPr>
          <w:rFonts w:ascii="Arial" w:hAnsi="Arial" w:cs="Arial"/>
          <w:b/>
          <w:sz w:val="24"/>
          <w:szCs w:val="24"/>
        </w:rPr>
        <w:t>, 20</w:t>
      </w:r>
      <w:r w:rsidR="003A329B" w:rsidRPr="00F74208">
        <w:rPr>
          <w:rFonts w:ascii="Arial" w:hAnsi="Arial" w:cs="Arial"/>
          <w:b/>
          <w:sz w:val="24"/>
          <w:szCs w:val="24"/>
        </w:rPr>
        <w:t>2</w:t>
      </w:r>
      <w:r w:rsidR="003368DC">
        <w:rPr>
          <w:rFonts w:ascii="Arial" w:hAnsi="Arial" w:cs="Arial"/>
          <w:b/>
          <w:sz w:val="24"/>
          <w:szCs w:val="24"/>
        </w:rPr>
        <w:t>1</w:t>
      </w:r>
    </w:p>
    <w:bookmarkEnd w:id="0"/>
    <w:p w14:paraId="50F51C33" w14:textId="77777777" w:rsidR="00D90606" w:rsidRPr="00F74208" w:rsidRDefault="00D90606" w:rsidP="00DD5692">
      <w:pPr>
        <w:tabs>
          <w:tab w:val="left" w:pos="1985"/>
        </w:tabs>
        <w:jc w:val="both"/>
        <w:rPr>
          <w:rFonts w:ascii="Arial" w:hAnsi="Arial"/>
          <w:b/>
          <w:color w:val="000000"/>
          <w:sz w:val="24"/>
        </w:rPr>
      </w:pPr>
    </w:p>
    <w:p w14:paraId="7FB05D6E" w14:textId="12A22565" w:rsidR="002429D9" w:rsidRPr="00F74208" w:rsidRDefault="002429D9" w:rsidP="00DD5692">
      <w:pPr>
        <w:tabs>
          <w:tab w:val="left" w:pos="1985"/>
        </w:tabs>
        <w:jc w:val="both"/>
        <w:rPr>
          <w:rFonts w:ascii="Arial" w:hAnsi="Arial"/>
          <w:color w:val="000000"/>
          <w:sz w:val="24"/>
          <w:lang w:val="en-US"/>
        </w:rPr>
      </w:pPr>
      <w:r w:rsidRPr="00F74208">
        <w:rPr>
          <w:rFonts w:ascii="Arial" w:hAnsi="Arial"/>
          <w:b/>
          <w:color w:val="000000"/>
          <w:sz w:val="24"/>
        </w:rPr>
        <w:t>Agenda item:</w:t>
      </w:r>
      <w:bookmarkStart w:id="2" w:name="Source"/>
      <w:bookmarkEnd w:id="2"/>
      <w:r w:rsidRPr="00F74208">
        <w:rPr>
          <w:rFonts w:ascii="Arial" w:hAnsi="Arial"/>
          <w:color w:val="000000"/>
          <w:sz w:val="24"/>
        </w:rPr>
        <w:tab/>
      </w:r>
      <w:r w:rsidR="007533D0" w:rsidRPr="00F74208">
        <w:rPr>
          <w:rFonts w:ascii="Arial" w:hAnsi="Arial"/>
          <w:color w:val="000000"/>
          <w:sz w:val="24"/>
        </w:rPr>
        <w:t>8.11.</w:t>
      </w:r>
      <w:r w:rsidR="003368DC">
        <w:rPr>
          <w:rFonts w:ascii="Arial" w:hAnsi="Arial"/>
          <w:color w:val="000000"/>
          <w:sz w:val="24"/>
        </w:rPr>
        <w:t>1</w:t>
      </w:r>
      <w:r w:rsidR="007533D0" w:rsidRPr="00F74208">
        <w:rPr>
          <w:rFonts w:ascii="Arial" w:hAnsi="Arial"/>
          <w:color w:val="000000"/>
          <w:sz w:val="24"/>
        </w:rPr>
        <w:t>.1</w:t>
      </w:r>
    </w:p>
    <w:p w14:paraId="2BFD3F8C" w14:textId="256A8E7B" w:rsidR="002429D9" w:rsidRPr="00F74208" w:rsidRDefault="002429D9" w:rsidP="00DD5692">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Pr="00F74208">
        <w:rPr>
          <w:rFonts w:ascii="Arial" w:hAnsi="Arial"/>
          <w:sz w:val="24"/>
        </w:rPr>
        <w:t>Qualcomm Incorporated</w:t>
      </w:r>
      <w:r w:rsidR="004C56AC" w:rsidRPr="00F74208">
        <w:rPr>
          <w:rFonts w:ascii="Arial" w:hAnsi="Arial"/>
          <w:sz w:val="24"/>
        </w:rPr>
        <w:t xml:space="preserve"> </w:t>
      </w:r>
    </w:p>
    <w:p w14:paraId="2D7B97A1" w14:textId="4504334F" w:rsidR="002429D9" w:rsidRPr="00F74208" w:rsidRDefault="002429D9" w:rsidP="00DD5692">
      <w:pPr>
        <w:ind w:left="1988" w:hanging="1988"/>
        <w:jc w:val="both"/>
        <w:rPr>
          <w:rFonts w:ascii="Arial" w:hAnsi="Arial"/>
          <w:sz w:val="24"/>
          <w:szCs w:val="24"/>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6A5585" w:rsidRPr="00F136B7">
        <w:rPr>
          <w:rFonts w:ascii="Arial" w:hAnsi="Arial"/>
          <w:sz w:val="24"/>
          <w:szCs w:val="22"/>
        </w:rPr>
        <w:t>Power Savings for Sidelink</w:t>
      </w:r>
    </w:p>
    <w:p w14:paraId="7974D70C" w14:textId="77777777" w:rsidR="002429D9" w:rsidRPr="00F74208" w:rsidRDefault="002429D9" w:rsidP="00DD5692">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Discussion/Decision</w:t>
      </w:r>
    </w:p>
    <w:p w14:paraId="126AE637" w14:textId="77777777" w:rsidR="002429D9" w:rsidRPr="00F74208" w:rsidRDefault="002429D9" w:rsidP="00DD5692">
      <w:pPr>
        <w:pStyle w:val="Heading1"/>
      </w:pPr>
      <w:r w:rsidRPr="00F74208">
        <w:t>Introduction</w:t>
      </w:r>
    </w:p>
    <w:bookmarkEnd w:id="1"/>
    <w:p w14:paraId="780F0DE3" w14:textId="3BA7664E" w:rsidR="00D81476" w:rsidRPr="00572929" w:rsidRDefault="00694187" w:rsidP="00572929">
      <w:pPr>
        <w:overflowPunct w:val="0"/>
        <w:autoSpaceDE w:val="0"/>
        <w:autoSpaceDN w:val="0"/>
        <w:adjustRightInd w:val="0"/>
        <w:jc w:val="both"/>
        <w:textAlignment w:val="baseline"/>
        <w:rPr>
          <w:lang w:eastAsia="ko-KR"/>
        </w:rPr>
      </w:pPr>
      <w:r w:rsidRPr="0043077D">
        <w:rPr>
          <w:lang w:eastAsia="ko-KR"/>
        </w:rPr>
        <w:t xml:space="preserve">RAN1 has been working on specifying resource allocation enhancements for the purpose of power saving. </w:t>
      </w:r>
      <w:r w:rsidR="00D81476" w:rsidRPr="0043077D">
        <w:rPr>
          <w:lang w:eastAsia="ko-KR"/>
        </w:rPr>
        <w:t xml:space="preserve">In </w:t>
      </w:r>
      <w:r w:rsidR="00CA37D4" w:rsidRPr="0043077D">
        <w:rPr>
          <w:lang w:eastAsia="ko-KR"/>
        </w:rPr>
        <w:t>RAN1</w:t>
      </w:r>
      <w:r w:rsidR="00D81476" w:rsidRPr="0043077D">
        <w:rPr>
          <w:lang w:eastAsia="ko-KR"/>
        </w:rPr>
        <w:t xml:space="preserve"> 103-e, the following agreement w</w:t>
      </w:r>
      <w:r w:rsidR="0043077D" w:rsidRPr="0043077D">
        <w:rPr>
          <w:lang w:eastAsia="ko-KR"/>
        </w:rPr>
        <w:t>as</w:t>
      </w:r>
      <w:r w:rsidR="00D81476" w:rsidRPr="0043077D">
        <w:rPr>
          <w:lang w:eastAsia="ko-KR"/>
        </w:rPr>
        <w:t xml:space="preserve"> made </w:t>
      </w:r>
      <w:r w:rsidR="00D81476" w:rsidRPr="0043077D">
        <w:rPr>
          <w:lang w:eastAsia="ko-KR"/>
        </w:rPr>
        <w:fldChar w:fldCharType="begin"/>
      </w:r>
      <w:r w:rsidR="00D81476" w:rsidRPr="0043077D">
        <w:rPr>
          <w:lang w:eastAsia="ko-KR"/>
        </w:rPr>
        <w:instrText xml:space="preserve"> REF _Ref61809071 \r \h </w:instrText>
      </w:r>
      <w:r w:rsidR="0043077D" w:rsidRPr="0043077D">
        <w:rPr>
          <w:lang w:eastAsia="ko-KR"/>
        </w:rPr>
        <w:instrText xml:space="preserve"> \* MERGEFORMAT </w:instrText>
      </w:r>
      <w:r w:rsidR="00D81476" w:rsidRPr="0043077D">
        <w:rPr>
          <w:lang w:eastAsia="ko-KR"/>
        </w:rPr>
      </w:r>
      <w:r w:rsidR="00D81476" w:rsidRPr="0043077D">
        <w:rPr>
          <w:lang w:eastAsia="ko-KR"/>
        </w:rPr>
        <w:fldChar w:fldCharType="separate"/>
      </w:r>
      <w:r w:rsidR="00D81476" w:rsidRPr="0043077D">
        <w:rPr>
          <w:lang w:eastAsia="ko-KR"/>
        </w:rPr>
        <w:t>[2]</w:t>
      </w:r>
      <w:r w:rsidR="00D81476" w:rsidRPr="0043077D">
        <w:rPr>
          <w:lang w:eastAsia="ko-KR"/>
        </w:rPr>
        <w:fldChar w:fldCharType="end"/>
      </w:r>
      <w:bookmarkStart w:id="3" w:name="_Hlk57107786"/>
      <w:r w:rsidR="007732C3">
        <w:rPr>
          <w:lang w:eastAsia="ko-KR"/>
        </w:rPr>
        <w:t>:</w:t>
      </w:r>
    </w:p>
    <w:p w14:paraId="7494AF5A" w14:textId="77777777" w:rsidR="00D81476" w:rsidRPr="00C1211E" w:rsidRDefault="00D81476" w:rsidP="0043077D">
      <w:pPr>
        <w:ind w:left="360"/>
        <w:jc w:val="both"/>
        <w:rPr>
          <w:b/>
          <w:bCs/>
          <w:color w:val="000000" w:themeColor="text1"/>
          <w:highlight w:val="green"/>
        </w:rPr>
      </w:pPr>
      <w:r w:rsidRPr="00C1211E">
        <w:rPr>
          <w:b/>
          <w:bCs/>
          <w:color w:val="000000" w:themeColor="text1"/>
          <w:highlight w:val="green"/>
        </w:rPr>
        <w:t>Agreements:</w:t>
      </w:r>
    </w:p>
    <w:p w14:paraId="0718137F" w14:textId="77777777" w:rsidR="00D81476" w:rsidRPr="002655C9" w:rsidRDefault="00D81476" w:rsidP="0043077D">
      <w:pPr>
        <w:numPr>
          <w:ilvl w:val="0"/>
          <w:numId w:val="15"/>
        </w:numPr>
        <w:tabs>
          <w:tab w:val="clear" w:pos="720"/>
          <w:tab w:val="num" w:pos="1440"/>
        </w:tabs>
        <w:autoSpaceDE w:val="0"/>
        <w:autoSpaceDN w:val="0"/>
        <w:spacing w:after="0" w:line="252" w:lineRule="auto"/>
        <w:ind w:left="1080"/>
        <w:jc w:val="both"/>
        <w:rPr>
          <w:i/>
          <w:iCs/>
          <w:color w:val="000000" w:themeColor="text1"/>
          <w:lang w:eastAsia="ko-KR"/>
        </w:rPr>
      </w:pPr>
      <w:r w:rsidRPr="002655C9">
        <w:rPr>
          <w:i/>
          <w:iCs/>
          <w:color w:val="000000" w:themeColor="text1"/>
        </w:rPr>
        <w:t>Re-evaluation and pre-emption checking are not supported by UEs that do not perform any sensing (i.e. PSCCH reception)</w:t>
      </w:r>
    </w:p>
    <w:p w14:paraId="41B0B618" w14:textId="77777777" w:rsidR="00D81476" w:rsidRPr="002655C9" w:rsidRDefault="00D81476" w:rsidP="0043077D">
      <w:pPr>
        <w:numPr>
          <w:ilvl w:val="0"/>
          <w:numId w:val="15"/>
        </w:numPr>
        <w:tabs>
          <w:tab w:val="clear" w:pos="720"/>
          <w:tab w:val="num" w:pos="1440"/>
        </w:tabs>
        <w:autoSpaceDE w:val="0"/>
        <w:autoSpaceDN w:val="0"/>
        <w:spacing w:after="0" w:line="252" w:lineRule="auto"/>
        <w:ind w:left="1080"/>
        <w:jc w:val="both"/>
        <w:rPr>
          <w:i/>
          <w:iCs/>
          <w:color w:val="000000" w:themeColor="text1"/>
          <w:lang w:eastAsia="ko-KR"/>
        </w:rPr>
      </w:pPr>
      <w:r w:rsidRPr="002655C9">
        <w:rPr>
          <w:i/>
          <w:iCs/>
          <w:color w:val="000000" w:themeColor="text1"/>
          <w:lang w:eastAsia="ko-KR"/>
        </w:rPr>
        <w:t>Re-evaluation and pre-emption checking are supported by UEs that perform sensing</w:t>
      </w:r>
    </w:p>
    <w:p w14:paraId="33469115" w14:textId="77777777" w:rsidR="00D81476" w:rsidRPr="002655C9" w:rsidRDefault="00D81476" w:rsidP="0043077D">
      <w:pPr>
        <w:numPr>
          <w:ilvl w:val="1"/>
          <w:numId w:val="16"/>
        </w:numPr>
        <w:tabs>
          <w:tab w:val="clear" w:pos="1440"/>
          <w:tab w:val="num" w:pos="2160"/>
        </w:tabs>
        <w:autoSpaceDE w:val="0"/>
        <w:autoSpaceDN w:val="0"/>
        <w:spacing w:after="0" w:line="252" w:lineRule="auto"/>
        <w:ind w:left="1800"/>
        <w:jc w:val="both"/>
        <w:rPr>
          <w:i/>
          <w:iCs/>
          <w:color w:val="000000" w:themeColor="text1"/>
          <w:lang w:eastAsia="ko-KR"/>
        </w:rPr>
      </w:pPr>
      <w:r w:rsidRPr="002655C9">
        <w:rPr>
          <w:i/>
          <w:iCs/>
          <w:color w:val="000000" w:themeColor="text1"/>
          <w:lang w:eastAsia="ko-KR"/>
        </w:rPr>
        <w:t>FFS details and any conditions(s) in which re-evaluation and pre-emption can be performed</w:t>
      </w:r>
    </w:p>
    <w:p w14:paraId="3538AEB7" w14:textId="77777777" w:rsidR="00D81476" w:rsidRPr="002655C9" w:rsidRDefault="00D81476" w:rsidP="0043077D">
      <w:pPr>
        <w:numPr>
          <w:ilvl w:val="0"/>
          <w:numId w:val="17"/>
        </w:numPr>
        <w:tabs>
          <w:tab w:val="clear" w:pos="720"/>
          <w:tab w:val="num" w:pos="1440"/>
        </w:tabs>
        <w:autoSpaceDE w:val="0"/>
        <w:autoSpaceDN w:val="0"/>
        <w:spacing w:after="0" w:line="252" w:lineRule="auto"/>
        <w:ind w:left="1080"/>
        <w:jc w:val="both"/>
        <w:rPr>
          <w:i/>
          <w:iCs/>
          <w:color w:val="000000" w:themeColor="text1"/>
          <w:lang w:eastAsia="ko-KR"/>
        </w:rPr>
      </w:pPr>
      <w:r w:rsidRPr="002655C9">
        <w:rPr>
          <w:i/>
          <w:iCs/>
          <w:color w:val="000000" w:themeColor="text1"/>
          <w:lang w:eastAsia="ko-KR"/>
        </w:rPr>
        <w:t xml:space="preserve">FFS whether/how re-evaluation and pre-emption can be supported by UEs performing random resource selection </w:t>
      </w:r>
      <w:r w:rsidRPr="002655C9">
        <w:rPr>
          <w:i/>
          <w:iCs/>
          <w:color w:val="000000" w:themeColor="text1"/>
        </w:rPr>
        <w:t>that do perform sensing</w:t>
      </w:r>
    </w:p>
    <w:p w14:paraId="5A938562" w14:textId="77777777" w:rsidR="00D81476" w:rsidRPr="002655C9" w:rsidRDefault="00D81476" w:rsidP="0043077D">
      <w:pPr>
        <w:numPr>
          <w:ilvl w:val="0"/>
          <w:numId w:val="16"/>
        </w:numPr>
        <w:tabs>
          <w:tab w:val="clear" w:pos="720"/>
          <w:tab w:val="num" w:pos="1440"/>
        </w:tabs>
        <w:autoSpaceDE w:val="0"/>
        <w:autoSpaceDN w:val="0"/>
        <w:spacing w:after="0" w:line="252" w:lineRule="auto"/>
        <w:ind w:left="1080"/>
        <w:jc w:val="both"/>
        <w:rPr>
          <w:i/>
          <w:iCs/>
          <w:color w:val="000000" w:themeColor="text1"/>
          <w:lang w:eastAsia="ko-KR"/>
        </w:rPr>
      </w:pPr>
      <w:r w:rsidRPr="002655C9">
        <w:rPr>
          <w:i/>
          <w:iCs/>
          <w:color w:val="000000" w:themeColor="text1"/>
        </w:rPr>
        <w:t>Note: details about sensing in this context, including when it is performed, are not decided yet.</w:t>
      </w:r>
    </w:p>
    <w:p w14:paraId="6870F7CF" w14:textId="77777777" w:rsidR="00D81476" w:rsidRPr="0043077D" w:rsidRDefault="00D81476" w:rsidP="0043077D">
      <w:pPr>
        <w:ind w:left="360"/>
        <w:jc w:val="both"/>
        <w:rPr>
          <w:color w:val="000000" w:themeColor="text1"/>
          <w:u w:val="single"/>
        </w:rPr>
      </w:pPr>
    </w:p>
    <w:bookmarkEnd w:id="3"/>
    <w:p w14:paraId="6DB07103" w14:textId="1D468FC3" w:rsidR="00D81476" w:rsidRPr="0043077D" w:rsidRDefault="007732C3" w:rsidP="0043077D">
      <w:pPr>
        <w:overflowPunct w:val="0"/>
        <w:autoSpaceDE w:val="0"/>
        <w:autoSpaceDN w:val="0"/>
        <w:adjustRightInd w:val="0"/>
        <w:jc w:val="both"/>
        <w:textAlignment w:val="baseline"/>
        <w:rPr>
          <w:color w:val="000000" w:themeColor="text1"/>
        </w:rPr>
      </w:pPr>
      <w:r>
        <w:rPr>
          <w:color w:val="000000" w:themeColor="text1"/>
        </w:rPr>
        <w:t>Further,</w:t>
      </w:r>
      <w:r w:rsidR="00694187" w:rsidRPr="0043077D">
        <w:rPr>
          <w:color w:val="000000" w:themeColor="text1"/>
        </w:rPr>
        <w:t xml:space="preserve"> the following agreement</w:t>
      </w:r>
      <w:r w:rsidR="0043077D" w:rsidRPr="0043077D">
        <w:rPr>
          <w:color w:val="000000" w:themeColor="text1"/>
        </w:rPr>
        <w:t>s</w:t>
      </w:r>
      <w:r w:rsidR="00694187" w:rsidRPr="0043077D">
        <w:rPr>
          <w:color w:val="000000" w:themeColor="text1"/>
        </w:rPr>
        <w:t xml:space="preserve"> </w:t>
      </w:r>
      <w:r w:rsidR="0043077D" w:rsidRPr="0043077D">
        <w:rPr>
          <w:color w:val="000000" w:themeColor="text1"/>
        </w:rPr>
        <w:t>were</w:t>
      </w:r>
      <w:r w:rsidR="00B9483C" w:rsidRPr="0043077D">
        <w:rPr>
          <w:color w:val="000000" w:themeColor="text1"/>
        </w:rPr>
        <w:t xml:space="preserve"> one</w:t>
      </w:r>
      <w:r w:rsidR="00694187" w:rsidRPr="0043077D">
        <w:rPr>
          <w:color w:val="000000" w:themeColor="text1"/>
        </w:rPr>
        <w:t xml:space="preserve"> made </w:t>
      </w:r>
      <w:r>
        <w:rPr>
          <w:color w:val="000000" w:themeColor="text1"/>
        </w:rPr>
        <w:t>during</w:t>
      </w:r>
      <w:r w:rsidR="00694187" w:rsidRPr="0043077D">
        <w:rPr>
          <w:color w:val="000000" w:themeColor="text1"/>
        </w:rPr>
        <w:t xml:space="preserve"> RAN1 104-e </w:t>
      </w:r>
      <w:r w:rsidR="00694187" w:rsidRPr="0043077D">
        <w:rPr>
          <w:color w:val="000000" w:themeColor="text1"/>
        </w:rPr>
        <w:fldChar w:fldCharType="begin"/>
      </w:r>
      <w:r w:rsidR="00694187" w:rsidRPr="0043077D">
        <w:rPr>
          <w:color w:val="000000" w:themeColor="text1"/>
        </w:rPr>
        <w:instrText xml:space="preserve"> REF _Ref68198863 \r \h </w:instrText>
      </w:r>
      <w:r w:rsidR="0043077D" w:rsidRPr="0043077D">
        <w:rPr>
          <w:color w:val="000000" w:themeColor="text1"/>
        </w:rPr>
        <w:instrText xml:space="preserve"> \* MERGEFORMAT </w:instrText>
      </w:r>
      <w:r w:rsidR="00694187" w:rsidRPr="0043077D">
        <w:rPr>
          <w:color w:val="000000" w:themeColor="text1"/>
        </w:rPr>
      </w:r>
      <w:r w:rsidR="00694187" w:rsidRPr="0043077D">
        <w:rPr>
          <w:color w:val="000000" w:themeColor="text1"/>
        </w:rPr>
        <w:fldChar w:fldCharType="separate"/>
      </w:r>
      <w:r w:rsidR="00694187" w:rsidRPr="0043077D">
        <w:rPr>
          <w:color w:val="000000" w:themeColor="text1"/>
        </w:rPr>
        <w:t>[3]</w:t>
      </w:r>
      <w:r w:rsidR="00694187" w:rsidRPr="0043077D">
        <w:rPr>
          <w:color w:val="000000" w:themeColor="text1"/>
        </w:rPr>
        <w:fldChar w:fldCharType="end"/>
      </w:r>
      <w:r w:rsidR="0073609A" w:rsidRPr="0043077D">
        <w:rPr>
          <w:color w:val="000000" w:themeColor="text1"/>
        </w:rPr>
        <w:t>:</w:t>
      </w:r>
    </w:p>
    <w:p w14:paraId="3F8B2858" w14:textId="77777777" w:rsidR="00594A42" w:rsidRPr="0043077D" w:rsidRDefault="00990E39" w:rsidP="0043077D">
      <w:pPr>
        <w:autoSpaceDE w:val="0"/>
        <w:autoSpaceDN w:val="0"/>
        <w:ind w:left="360"/>
        <w:jc w:val="both"/>
        <w:rPr>
          <w:b/>
          <w:bCs/>
          <w:color w:val="000000"/>
        </w:rPr>
      </w:pPr>
      <w:r w:rsidRPr="0043077D">
        <w:rPr>
          <w:b/>
          <w:bCs/>
          <w:color w:val="000000"/>
          <w:highlight w:val="green"/>
        </w:rPr>
        <w:t>Agreements:</w:t>
      </w:r>
    </w:p>
    <w:p w14:paraId="7BF8CD6F" w14:textId="6A3BBA71" w:rsidR="00990E39" w:rsidRPr="002655C9" w:rsidRDefault="00990E39" w:rsidP="0043077D">
      <w:pPr>
        <w:autoSpaceDE w:val="0"/>
        <w:autoSpaceDN w:val="0"/>
        <w:ind w:left="360"/>
        <w:jc w:val="both"/>
        <w:rPr>
          <w:i/>
          <w:iCs/>
        </w:rPr>
      </w:pPr>
      <w:r w:rsidRPr="002655C9">
        <w:rPr>
          <w:i/>
          <w:iCs/>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12EE1B14"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FFS condition(s) and timing(s) for which periodic-based partial sensing is performed by UE</w:t>
      </w:r>
    </w:p>
    <w:p w14:paraId="53919C91"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The resource selection window is [n+T1, n+T2]</w:t>
      </w:r>
    </w:p>
    <w:p w14:paraId="14303966" w14:textId="77777777" w:rsidR="00990E39" w:rsidRPr="002655C9" w:rsidRDefault="00990E39" w:rsidP="0043077D">
      <w:pPr>
        <w:pStyle w:val="ListParagraph"/>
        <w:numPr>
          <w:ilvl w:val="1"/>
          <w:numId w:val="19"/>
        </w:numPr>
        <w:autoSpaceDE w:val="0"/>
        <w:autoSpaceDN w:val="0"/>
        <w:spacing w:after="0" w:line="256" w:lineRule="auto"/>
        <w:ind w:left="1800"/>
        <w:contextualSpacing w:val="0"/>
        <w:jc w:val="both"/>
        <w:rPr>
          <w:i/>
          <w:iCs/>
        </w:rPr>
      </w:pPr>
      <w:r w:rsidRPr="002655C9">
        <w:rPr>
          <w:i/>
          <w:iCs/>
        </w:rPr>
        <w:t>As a baseline, T1 and T2 are defined in the same way as in R16 NR-V2X according to step 1 [TS 38.214 Sec. 8.1.4]</w:t>
      </w:r>
    </w:p>
    <w:p w14:paraId="1916C5EA" w14:textId="77777777" w:rsidR="00990E39" w:rsidRPr="002655C9" w:rsidRDefault="00990E39" w:rsidP="0043077D">
      <w:pPr>
        <w:pStyle w:val="ListParagraph"/>
        <w:numPr>
          <w:ilvl w:val="1"/>
          <w:numId w:val="19"/>
        </w:numPr>
        <w:autoSpaceDE w:val="0"/>
        <w:autoSpaceDN w:val="0"/>
        <w:spacing w:after="0" w:line="256" w:lineRule="auto"/>
        <w:ind w:left="1800"/>
        <w:contextualSpacing w:val="0"/>
        <w:jc w:val="both"/>
        <w:rPr>
          <w:i/>
          <w:iCs/>
        </w:rPr>
      </w:pPr>
      <w:r w:rsidRPr="002655C9">
        <w:rPr>
          <w:i/>
          <w:iCs/>
        </w:rPr>
        <w:t xml:space="preserve">Further discuss whether or not to introduce a threshold to re-define T1 and T2 such that </w:t>
      </w:r>
    </w:p>
    <w:p w14:paraId="19B35CE7" w14:textId="77777777" w:rsidR="00990E39" w:rsidRPr="002655C9" w:rsidRDefault="00990E39" w:rsidP="0043077D">
      <w:pPr>
        <w:pStyle w:val="ListParagraph"/>
        <w:numPr>
          <w:ilvl w:val="2"/>
          <w:numId w:val="19"/>
        </w:numPr>
        <w:autoSpaceDE w:val="0"/>
        <w:autoSpaceDN w:val="0"/>
        <w:spacing w:after="0" w:line="256" w:lineRule="auto"/>
        <w:ind w:left="2520"/>
        <w:contextualSpacing w:val="0"/>
        <w:jc w:val="both"/>
        <w:rPr>
          <w:i/>
          <w:iCs/>
        </w:rPr>
      </w:pPr>
      <w:r w:rsidRPr="002655C9">
        <w:rPr>
          <w:i/>
          <w:iCs/>
        </w:rPr>
        <w:t>T1 ≥ 0 (subject to processing time constraint T</w:t>
      </w:r>
      <w:r w:rsidRPr="002655C9">
        <w:rPr>
          <w:i/>
          <w:iCs/>
          <w:vertAlign w:val="subscript"/>
        </w:rPr>
        <w:t>proc, 1</w:t>
      </w:r>
      <w:r w:rsidRPr="002655C9">
        <w:rPr>
          <w:i/>
          <w:iCs/>
        </w:rPr>
        <w:t>), and T2 ≤ remaining PDB</w:t>
      </w:r>
    </w:p>
    <w:p w14:paraId="10FFDAEB" w14:textId="77777777" w:rsidR="00990E39" w:rsidRPr="002655C9" w:rsidRDefault="00990E39" w:rsidP="0043077D">
      <w:pPr>
        <w:pStyle w:val="ListParagraph"/>
        <w:numPr>
          <w:ilvl w:val="2"/>
          <w:numId w:val="19"/>
        </w:numPr>
        <w:autoSpaceDE w:val="0"/>
        <w:autoSpaceDN w:val="0"/>
        <w:spacing w:after="0" w:line="256" w:lineRule="auto"/>
        <w:ind w:left="2520"/>
        <w:contextualSpacing w:val="0"/>
        <w:jc w:val="both"/>
        <w:rPr>
          <w:i/>
          <w:iCs/>
        </w:rPr>
      </w:pPr>
      <w:r w:rsidRPr="002655C9">
        <w:rPr>
          <w:i/>
          <w:iCs/>
          <w:lang w:eastAsia="ko-KR"/>
        </w:rPr>
        <w:t xml:space="preserve">T2-T1 </w:t>
      </w:r>
      <w:r w:rsidRPr="002655C9">
        <w:rPr>
          <w:i/>
          <w:iCs/>
        </w:rPr>
        <w:t>≤</w:t>
      </w:r>
      <w:r w:rsidRPr="002655C9">
        <w:rPr>
          <w:i/>
          <w:iCs/>
          <w:lang w:eastAsia="ko-KR"/>
        </w:rPr>
        <w:t xml:space="preserve"> (pre-)configured threshold</w:t>
      </w:r>
    </w:p>
    <w:p w14:paraId="427E2A69"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A minimum value for Y is (pre-)configured from a range of values, FFS details</w:t>
      </w:r>
    </w:p>
    <w:p w14:paraId="7D2DCB18"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FFS any restriction to determine Y candidate slots (including its relationship with SL-DRX)</w:t>
      </w:r>
    </w:p>
    <w:p w14:paraId="60D54676"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FFS whether the resource selection window [n+T1, n+T2] should be confined within a set of periodic set of resources and its relationship with SL-DRX</w:t>
      </w:r>
    </w:p>
    <w:p w14:paraId="70FD08B0"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Note: The terminology “periodic-based partial sensing” is based on the “partial sensing” used in LTE-V and it is intended to be used for the design and discussion of partial sensing in Rel-17.</w:t>
      </w:r>
    </w:p>
    <w:p w14:paraId="556322FB" w14:textId="77777777" w:rsidR="00990E39" w:rsidRDefault="00990E39" w:rsidP="0043077D">
      <w:pPr>
        <w:overflowPunct w:val="0"/>
        <w:autoSpaceDE w:val="0"/>
        <w:autoSpaceDN w:val="0"/>
        <w:adjustRightInd w:val="0"/>
        <w:jc w:val="both"/>
        <w:textAlignment w:val="baseline"/>
        <w:rPr>
          <w:lang w:eastAsia="ko-KR"/>
        </w:rPr>
      </w:pPr>
    </w:p>
    <w:p w14:paraId="5E011E1B" w14:textId="21745532" w:rsidR="00027F7B" w:rsidRPr="002655C9" w:rsidRDefault="00027F7B" w:rsidP="00027F7B">
      <w:pPr>
        <w:autoSpaceDE w:val="0"/>
        <w:autoSpaceDN w:val="0"/>
        <w:jc w:val="both"/>
        <w:rPr>
          <w:i/>
          <w:iCs/>
        </w:rPr>
      </w:pPr>
      <w:r w:rsidRPr="00C1211E">
        <w:rPr>
          <w:b/>
          <w:bCs/>
          <w:highlight w:val="green"/>
        </w:rPr>
        <w:t>Agreements:</w:t>
      </w:r>
      <w:r w:rsidRPr="00027F7B">
        <w:rPr>
          <w:b/>
          <w:bCs/>
        </w:rPr>
        <w:t xml:space="preserve"> </w:t>
      </w:r>
      <w:r w:rsidRPr="002655C9">
        <w:rPr>
          <w:i/>
          <w:iCs/>
        </w:rPr>
        <w:t xml:space="preserve">In a resource pool (pre-)configured with at least partial sensing, if UE performs periodic-based partial sensing, at least when the reservation for another TB (when carried in SCI) is enabled for the resource pool and </w:t>
      </w:r>
      <w:r w:rsidRPr="002655C9">
        <w:rPr>
          <w:i/>
          <w:iCs/>
        </w:rPr>
        <w:lastRenderedPageBreak/>
        <w:t xml:space="preserve">resource selection/reselection is triggered at slot n, the UE monitors slots of at least one </w:t>
      </w:r>
      <w:r w:rsidRPr="002655C9">
        <w:rPr>
          <w:i/>
          <w:iCs/>
          <w:strike/>
        </w:rPr>
        <w:t xml:space="preserve">a set of </w:t>
      </w:r>
      <w:r w:rsidRPr="002655C9">
        <w:rPr>
          <w:i/>
          <w:iCs/>
        </w:rPr>
        <w:t>periodic sensing occasion</w:t>
      </w:r>
      <w:r w:rsidRPr="002655C9">
        <w:rPr>
          <w:i/>
          <w:iCs/>
          <w:strike/>
        </w:rPr>
        <w:t>s</w:t>
      </w:r>
      <w:r w:rsidRPr="002655C9">
        <w:rPr>
          <w:i/>
          <w:iCs/>
        </w:rPr>
        <w:t xml:space="preserve">, where a periodic sensing occasion is a set of slots according to </w:t>
      </w:r>
      <w:r w:rsidRPr="002655C9">
        <w:rPr>
          <w:i/>
          <w:iCs/>
          <w:noProof/>
        </w:rPr>
        <w:drawing>
          <wp:inline distT="0" distB="0" distL="0" distR="0" wp14:anchorId="2CA25B36" wp14:editId="4B01DC7C">
            <wp:extent cx="5733415" cy="314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3415" cy="314325"/>
                    </a:xfrm>
                    <a:prstGeom prst="rect">
                      <a:avLst/>
                    </a:prstGeom>
                    <a:noFill/>
                    <a:ln>
                      <a:noFill/>
                    </a:ln>
                  </pic:spPr>
                </pic:pic>
              </a:graphicData>
            </a:graphic>
          </wp:inline>
        </w:drawing>
      </w:r>
    </w:p>
    <w:p w14:paraId="6BECE2CC" w14:textId="77777777" w:rsidR="00027F7B" w:rsidRPr="002655C9" w:rsidRDefault="00027F7B" w:rsidP="00027F7B">
      <w:pPr>
        <w:autoSpaceDE w:val="0"/>
        <w:autoSpaceDN w:val="0"/>
        <w:jc w:val="both"/>
        <w:rPr>
          <w:i/>
          <w:iCs/>
        </w:rPr>
      </w:pPr>
      <w:r w:rsidRPr="002655C9">
        <w:rPr>
          <w:i/>
          <w:iCs/>
        </w:rPr>
        <w:t>if t</w:t>
      </w:r>
      <w:r w:rsidRPr="002655C9">
        <w:rPr>
          <w:i/>
          <w:iCs/>
          <w:vertAlign w:val="subscript"/>
        </w:rPr>
        <w:t>v</w:t>
      </w:r>
      <w:r w:rsidRPr="002655C9">
        <w:rPr>
          <w:i/>
          <w:iCs/>
          <w:vertAlign w:val="superscript"/>
        </w:rPr>
        <w:t>SL</w:t>
      </w:r>
      <w:r w:rsidRPr="002655C9">
        <w:rPr>
          <w:i/>
          <w:iCs/>
        </w:rPr>
        <w:t xml:space="preserve"> is included in the set of Y candidate slots.</w:t>
      </w:r>
    </w:p>
    <w:p w14:paraId="79C5A903" w14:textId="77777777" w:rsidR="00027F7B" w:rsidRPr="002655C9" w:rsidRDefault="00027F7B" w:rsidP="00027F7B">
      <w:pPr>
        <w:pStyle w:val="ListParagraph"/>
        <w:numPr>
          <w:ilvl w:val="0"/>
          <w:numId w:val="19"/>
        </w:numPr>
        <w:autoSpaceDE w:val="0"/>
        <w:autoSpaceDN w:val="0"/>
        <w:spacing w:after="0" w:line="256" w:lineRule="auto"/>
        <w:contextualSpacing w:val="0"/>
        <w:jc w:val="both"/>
        <w:rPr>
          <w:i/>
          <w:iCs/>
        </w:rPr>
      </w:pPr>
      <w:r w:rsidRPr="002655C9">
        <w:rPr>
          <w:i/>
          <w:iCs/>
        </w:rPr>
        <w:t>P</w:t>
      </w:r>
      <w:r w:rsidRPr="002655C9">
        <w:rPr>
          <w:i/>
          <w:iCs/>
          <w:vertAlign w:val="subscript"/>
        </w:rPr>
        <w:t>reserve</w:t>
      </w:r>
      <w:r w:rsidRPr="002655C9">
        <w:rPr>
          <w:i/>
          <w:iCs/>
        </w:rPr>
        <w:t xml:space="preserve"> is a periodicity value from the configured set of possible resource reservation periods allowed in the resource pool (</w:t>
      </w:r>
      <w:r w:rsidRPr="002655C9">
        <w:rPr>
          <w:rFonts w:eastAsia="Malgun Gothic"/>
          <w:i/>
          <w:iCs/>
          <w:lang w:eastAsia="ko-KR"/>
        </w:rPr>
        <w:t>sl-ResourceReservePeriodList</w:t>
      </w:r>
      <w:r w:rsidRPr="002655C9">
        <w:rPr>
          <w:i/>
          <w:iCs/>
        </w:rPr>
        <w:t>). Down select to one:</w:t>
      </w:r>
    </w:p>
    <w:p w14:paraId="2EF1D080" w14:textId="77777777"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rPr>
        <w:t>Option 1:  P</w:t>
      </w:r>
      <w:r w:rsidRPr="002655C9">
        <w:rPr>
          <w:i/>
          <w:iCs/>
          <w:vertAlign w:val="subscript"/>
        </w:rPr>
        <w:t xml:space="preserve">reserve </w:t>
      </w:r>
      <w:r w:rsidRPr="002655C9">
        <w:rPr>
          <w:i/>
          <w:iCs/>
        </w:rPr>
        <w:t xml:space="preserve">corresponds to all values from the configured set </w:t>
      </w:r>
      <w:r w:rsidRPr="002655C9">
        <w:rPr>
          <w:rFonts w:eastAsia="Malgun Gothic"/>
          <w:i/>
          <w:iCs/>
          <w:lang w:eastAsia="ko-KR"/>
        </w:rPr>
        <w:t>sl-ResourceReservePeriodList</w:t>
      </w:r>
    </w:p>
    <w:p w14:paraId="0DD89472" w14:textId="6F40E0AB"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rPr>
        <w:t xml:space="preserve">Option 2: </w:t>
      </w:r>
      <w:r w:rsidRPr="002655C9">
        <w:rPr>
          <w:i/>
          <w:iCs/>
        </w:rPr>
        <w:fldChar w:fldCharType="begin"/>
      </w:r>
      <w:r w:rsidRPr="002655C9">
        <w:rPr>
          <w:i/>
          <w:iCs/>
        </w:rPr>
        <w:instrText xml:space="preserve"> QUOTE </w:instrText>
      </w:r>
      <m:oMath>
        <m:r>
          <m:rPr>
            <m:sty m:val="p"/>
          </m:rPr>
          <w:rPr>
            <w:rFonts w:ascii="Cambria Math" w:eastAsia="Calibri" w:hAnsi="Cambria Math"/>
            <w:lang w:val="en-US"/>
          </w:rPr>
          <m:t xml:space="preserve"> </m:t>
        </m:r>
        <m:sSub>
          <m:sSubPr>
            <m:ctrlPr>
              <w:rPr>
                <w:rFonts w:ascii="Cambria Math" w:eastAsia="Calibri" w:hAnsi="Cambria Math"/>
                <w:i/>
                <w:iCs/>
                <w:lang w:eastAsia="zh-CN"/>
              </w:rPr>
            </m:ctrlPr>
          </m:sSubPr>
          <m:e>
            <m:r>
              <m:rPr>
                <m:sty m:val="p"/>
              </m:rPr>
              <w:rPr>
                <w:rFonts w:ascii="Cambria Math" w:eastAsia="Calibri" w:hAnsi="Cambria Math"/>
                <w:lang w:val="en-US"/>
              </w:rPr>
              <m:t>P</m:t>
            </m:r>
          </m:e>
          <m:sub>
            <m:r>
              <m:rPr>
                <m:nor/>
              </m:rPr>
              <w:rPr>
                <w:rFonts w:eastAsia="Calibri"/>
                <w:i/>
                <w:iCs/>
                <w:lang w:val="en-US"/>
              </w:rPr>
              <m:t>reserve</m:t>
            </m:r>
          </m:sub>
        </m:sSub>
      </m:oMath>
      <w:r w:rsidRPr="002655C9">
        <w:rPr>
          <w:i/>
          <w:iCs/>
        </w:rPr>
        <w:instrText xml:space="preserve"> </w:instrText>
      </w:r>
      <w:r w:rsidRPr="002655C9">
        <w:rPr>
          <w:i/>
          <w:iCs/>
        </w:rPr>
        <w:fldChar w:fldCharType="end"/>
      </w:r>
      <w:r w:rsidRPr="002655C9">
        <w:rPr>
          <w:i/>
          <w:iCs/>
        </w:rPr>
        <w:t xml:space="preserve"> P</w:t>
      </w:r>
      <w:r w:rsidRPr="002655C9">
        <w:rPr>
          <w:i/>
          <w:iCs/>
          <w:vertAlign w:val="subscript"/>
        </w:rPr>
        <w:t xml:space="preserve">reserve </w:t>
      </w:r>
      <w:r w:rsidRPr="002655C9">
        <w:rPr>
          <w:i/>
          <w:iCs/>
        </w:rPr>
        <w:t xml:space="preserve">corresponds to a subset of values from the configured set </w:t>
      </w:r>
      <w:r w:rsidRPr="002655C9">
        <w:rPr>
          <w:rFonts w:eastAsia="Malgun Gothic"/>
          <w:i/>
          <w:iCs/>
          <w:lang w:eastAsia="ko-KR"/>
        </w:rPr>
        <w:t>sl-ResourceReservePeriodList</w:t>
      </w:r>
    </w:p>
    <w:p w14:paraId="48C39A01" w14:textId="77777777" w:rsidR="00027F7B" w:rsidRPr="002655C9" w:rsidRDefault="00027F7B" w:rsidP="00027F7B">
      <w:pPr>
        <w:pStyle w:val="ListParagraph"/>
        <w:numPr>
          <w:ilvl w:val="2"/>
          <w:numId w:val="19"/>
        </w:numPr>
        <w:autoSpaceDE w:val="0"/>
        <w:autoSpaceDN w:val="0"/>
        <w:spacing w:after="0" w:line="256" w:lineRule="auto"/>
        <w:contextualSpacing w:val="0"/>
        <w:jc w:val="both"/>
        <w:rPr>
          <w:i/>
          <w:iCs/>
        </w:rPr>
      </w:pPr>
      <w:r w:rsidRPr="002655C9">
        <w:rPr>
          <w:i/>
          <w:iCs/>
        </w:rPr>
        <w:t>FFS how to determine the subset (e.g., by (pre-)configuration, UE determination)</w:t>
      </w:r>
    </w:p>
    <w:p w14:paraId="12F7E1DF" w14:textId="30F5CFD5" w:rsidR="00027F7B" w:rsidRPr="002655C9" w:rsidRDefault="00027F7B" w:rsidP="00027F7B">
      <w:pPr>
        <w:pStyle w:val="ListParagraph"/>
        <w:numPr>
          <w:ilvl w:val="1"/>
          <w:numId w:val="19"/>
        </w:numPr>
        <w:autoSpaceDE w:val="0"/>
        <w:autoSpaceDN w:val="0"/>
        <w:spacing w:after="0"/>
        <w:contextualSpacing w:val="0"/>
        <w:jc w:val="both"/>
        <w:rPr>
          <w:i/>
          <w:iCs/>
        </w:rPr>
      </w:pPr>
      <w:r w:rsidRPr="002655C9">
        <w:rPr>
          <w:i/>
          <w:iCs/>
        </w:rPr>
        <w:t xml:space="preserve">Option 3: </w:t>
      </w:r>
      <w:r w:rsidRPr="002655C9">
        <w:rPr>
          <w:i/>
          <w:iCs/>
        </w:rPr>
        <w:fldChar w:fldCharType="begin"/>
      </w:r>
      <w:r w:rsidRPr="002655C9">
        <w:rPr>
          <w:i/>
          <w:iCs/>
        </w:rPr>
        <w:instrText xml:space="preserve"> QUOTE </w:instrText>
      </w:r>
      <m:oMath>
        <m:sSub>
          <m:sSubPr>
            <m:ctrlPr>
              <w:rPr>
                <w:rFonts w:ascii="Cambria Math" w:eastAsia="Calibri" w:hAnsi="Cambria Math"/>
                <w:i/>
                <w:iCs/>
                <w:lang w:eastAsia="zh-CN"/>
              </w:rPr>
            </m:ctrlPr>
          </m:sSubPr>
          <m:e>
            <m:r>
              <m:rPr>
                <m:sty m:val="p"/>
              </m:rPr>
              <w:rPr>
                <w:rFonts w:ascii="Cambria Math" w:eastAsia="Calibri" w:hAnsi="Cambria Math"/>
                <w:lang w:val="en-US"/>
              </w:rPr>
              <m:t>P</m:t>
            </m:r>
          </m:e>
          <m:sub>
            <m:r>
              <m:rPr>
                <m:nor/>
              </m:rPr>
              <w:rPr>
                <w:rFonts w:eastAsia="Calibri"/>
                <w:i/>
                <w:iCs/>
                <w:lang w:val="en-US"/>
              </w:rPr>
              <m:t>reserve</m:t>
            </m:r>
          </m:sub>
        </m:sSub>
      </m:oMath>
      <w:r w:rsidRPr="002655C9">
        <w:rPr>
          <w:i/>
          <w:iCs/>
        </w:rPr>
        <w:instrText xml:space="preserve"> </w:instrText>
      </w:r>
      <w:r w:rsidRPr="002655C9">
        <w:rPr>
          <w:i/>
          <w:iCs/>
        </w:rPr>
        <w:fldChar w:fldCharType="end"/>
      </w:r>
      <w:r w:rsidRPr="002655C9">
        <w:rPr>
          <w:i/>
          <w:iCs/>
        </w:rPr>
        <w:t xml:space="preserve"> P</w:t>
      </w:r>
      <w:r w:rsidRPr="002655C9">
        <w:rPr>
          <w:i/>
          <w:iCs/>
          <w:vertAlign w:val="subscript"/>
        </w:rPr>
        <w:t xml:space="preserve">reserve </w:t>
      </w:r>
      <w:r w:rsidRPr="002655C9">
        <w:rPr>
          <w:i/>
          <w:iCs/>
        </w:rPr>
        <w:t xml:space="preserve">is a common divisor among values in the configured set </w:t>
      </w:r>
      <w:r w:rsidRPr="002655C9">
        <w:rPr>
          <w:rFonts w:eastAsia="Malgun Gothic"/>
          <w:i/>
          <w:iCs/>
          <w:lang w:eastAsia="ko-KR"/>
        </w:rPr>
        <w:t>sl-ResourceReservePeriodList</w:t>
      </w:r>
    </w:p>
    <w:p w14:paraId="4AA0E2C1" w14:textId="77777777" w:rsidR="00027F7B" w:rsidRPr="002655C9" w:rsidRDefault="00027F7B" w:rsidP="00027F7B">
      <w:pPr>
        <w:pStyle w:val="ListParagraph"/>
        <w:numPr>
          <w:ilvl w:val="1"/>
          <w:numId w:val="19"/>
        </w:numPr>
        <w:autoSpaceDE w:val="0"/>
        <w:autoSpaceDN w:val="0"/>
        <w:spacing w:after="0"/>
        <w:contextualSpacing w:val="0"/>
        <w:jc w:val="both"/>
        <w:rPr>
          <w:i/>
          <w:iCs/>
        </w:rPr>
      </w:pPr>
      <w:r w:rsidRPr="002655C9">
        <w:rPr>
          <w:rFonts w:eastAsia="Malgun Gothic"/>
          <w:i/>
          <w:iCs/>
        </w:rPr>
        <w:t>Option 4: FFS others</w:t>
      </w:r>
    </w:p>
    <w:p w14:paraId="1927EF8A" w14:textId="77777777" w:rsidR="00027F7B" w:rsidRPr="002655C9" w:rsidRDefault="00027F7B" w:rsidP="00027F7B">
      <w:pPr>
        <w:pStyle w:val="ListParagraph"/>
        <w:numPr>
          <w:ilvl w:val="0"/>
          <w:numId w:val="19"/>
        </w:numPr>
        <w:autoSpaceDE w:val="0"/>
        <w:autoSpaceDN w:val="0"/>
        <w:spacing w:after="0" w:line="256" w:lineRule="auto"/>
        <w:contextualSpacing w:val="0"/>
        <w:jc w:val="both"/>
        <w:rPr>
          <w:i/>
          <w:iCs/>
        </w:rPr>
      </w:pPr>
      <w:r w:rsidRPr="002655C9">
        <w:rPr>
          <w:i/>
          <w:iCs/>
        </w:rPr>
        <w:t xml:space="preserve">k </w:t>
      </w:r>
      <w:r w:rsidRPr="002655C9">
        <w:rPr>
          <w:i/>
          <w:iCs/>
          <w:strike/>
        </w:rPr>
        <w:t>equals to</w:t>
      </w:r>
      <w:r w:rsidRPr="002655C9">
        <w:rPr>
          <w:i/>
          <w:iCs/>
        </w:rPr>
        <w:t>is selected according to (down select to one)</w:t>
      </w:r>
    </w:p>
    <w:p w14:paraId="2C1D4A6A" w14:textId="2807E747"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rPr>
        <w:t>Option 1: Only the most recent sensing occasion for a given reservation periodicity before the resource (re)selection trigger or the set of Y candidate slots subject to processing time restriction</w:t>
      </w:r>
    </w:p>
    <w:p w14:paraId="7ABC90B5" w14:textId="140BE975"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rPr>
        <w:t>Option 2: The two most recent sensing occasions for a given reservation periodicity before the resource (re)selection trigger or the set of Y candidate slots subject to processing time restriction</w:t>
      </w:r>
    </w:p>
    <w:p w14:paraId="2F08658B" w14:textId="609FC858"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rPr>
        <w:t xml:space="preserve">Option 3: All possible sensing occasions after </w:t>
      </w:r>
      <m:oMath>
        <m:r>
          <w:rPr>
            <w:rFonts w:ascii="Cambria Math" w:eastAsia="Malgun Gothic" w:hAnsi="Cambria Math"/>
            <w:lang w:eastAsia="ko-KR"/>
          </w:rPr>
          <m:t>n –</m:t>
        </m:r>
        <m:sSub>
          <m:sSubPr>
            <m:ctrlPr>
              <w:rPr>
                <w:rFonts w:ascii="Cambria Math" w:eastAsia="Malgun Gothic" w:hAnsi="Cambria Math"/>
                <w:i/>
                <w:iCs/>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p>
    <w:p w14:paraId="702C4DA6" w14:textId="77777777"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rPr>
        <w:t xml:space="preserve">Option 4: </w:t>
      </w:r>
      <w:r w:rsidRPr="002655C9">
        <w:rPr>
          <w:i/>
          <w:iCs/>
          <w:lang w:eastAsia="ko-KR"/>
        </w:rPr>
        <w:t>Only one periodic sensing occasion for one reservation period. The k value is up to UE implementation. Max value for k is (pre-)configured.</w:t>
      </w:r>
    </w:p>
    <w:p w14:paraId="6EABD66F" w14:textId="77777777"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rPr>
        <w:t>Option 5: k is (pre-)configured, including multiple values</w:t>
      </w:r>
    </w:p>
    <w:p w14:paraId="514E475A" w14:textId="77777777"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rPr>
        <w:t>Option 6: (pre-)configuration of a bitmap, same as in LTE-V</w:t>
      </w:r>
    </w:p>
    <w:p w14:paraId="4314183E" w14:textId="77777777" w:rsidR="00027F7B" w:rsidRPr="002655C9" w:rsidRDefault="00027F7B" w:rsidP="00027F7B">
      <w:pPr>
        <w:pStyle w:val="ListParagraph"/>
        <w:numPr>
          <w:ilvl w:val="1"/>
          <w:numId w:val="19"/>
        </w:numPr>
        <w:autoSpaceDE w:val="0"/>
        <w:autoSpaceDN w:val="0"/>
        <w:spacing w:after="0" w:line="256" w:lineRule="auto"/>
        <w:contextualSpacing w:val="0"/>
        <w:jc w:val="both"/>
        <w:rPr>
          <w:i/>
          <w:iCs/>
        </w:rPr>
      </w:pPr>
      <w:r w:rsidRPr="002655C9">
        <w:rPr>
          <w:i/>
          <w:iCs/>
          <w:lang w:eastAsia="ko-KR"/>
        </w:rPr>
        <w:t>Option 7: FFS others</w:t>
      </w:r>
    </w:p>
    <w:p w14:paraId="74F2E67A" w14:textId="77777777" w:rsidR="00027F7B" w:rsidRPr="002655C9" w:rsidRDefault="00027F7B" w:rsidP="00027F7B">
      <w:pPr>
        <w:pStyle w:val="ListParagraph"/>
        <w:numPr>
          <w:ilvl w:val="0"/>
          <w:numId w:val="19"/>
        </w:numPr>
        <w:autoSpaceDE w:val="0"/>
        <w:autoSpaceDN w:val="0"/>
        <w:spacing w:after="0" w:line="256" w:lineRule="auto"/>
        <w:contextualSpacing w:val="0"/>
        <w:jc w:val="both"/>
        <w:rPr>
          <w:i/>
          <w:iCs/>
        </w:rPr>
      </w:pPr>
      <w:r w:rsidRPr="002655C9">
        <w:rPr>
          <w:i/>
          <w:iCs/>
        </w:rPr>
        <w:t>FFS relationship between periodic sensing occasions and SL-DRX</w:t>
      </w:r>
    </w:p>
    <w:p w14:paraId="2580BC00" w14:textId="77777777" w:rsidR="00027F7B" w:rsidRPr="002655C9" w:rsidRDefault="00027F7B" w:rsidP="00027F7B">
      <w:pPr>
        <w:pStyle w:val="ListParagraph"/>
        <w:numPr>
          <w:ilvl w:val="0"/>
          <w:numId w:val="19"/>
        </w:numPr>
        <w:autoSpaceDE w:val="0"/>
        <w:autoSpaceDN w:val="0"/>
        <w:spacing w:after="0" w:line="256" w:lineRule="auto"/>
        <w:contextualSpacing w:val="0"/>
        <w:jc w:val="both"/>
        <w:rPr>
          <w:i/>
          <w:iCs/>
        </w:rPr>
      </w:pPr>
      <w:r w:rsidRPr="002655C9">
        <w:rPr>
          <w:i/>
          <w:iCs/>
        </w:rPr>
        <w:t>FFS condition(s) and timing(s) for which periodic-based partial sensing is performed by UE</w:t>
      </w:r>
    </w:p>
    <w:p w14:paraId="56B91235" w14:textId="77777777" w:rsidR="00027F7B" w:rsidRPr="002655C9" w:rsidRDefault="00027F7B" w:rsidP="00027F7B">
      <w:pPr>
        <w:pStyle w:val="ListParagraph"/>
        <w:numPr>
          <w:ilvl w:val="0"/>
          <w:numId w:val="19"/>
        </w:numPr>
        <w:autoSpaceDE w:val="0"/>
        <w:autoSpaceDN w:val="0"/>
        <w:spacing w:after="0" w:line="256" w:lineRule="auto"/>
        <w:contextualSpacing w:val="0"/>
        <w:jc w:val="both"/>
        <w:rPr>
          <w:i/>
          <w:iCs/>
        </w:rPr>
      </w:pPr>
      <w:r w:rsidRPr="002655C9">
        <w:rPr>
          <w:i/>
          <w:iCs/>
        </w:rPr>
        <w:t>Note: companies are encouraged to show performance data for the down selections</w:t>
      </w:r>
    </w:p>
    <w:p w14:paraId="14FC5CAA" w14:textId="77777777" w:rsidR="00027F7B" w:rsidRPr="00027F7B" w:rsidRDefault="00027F7B" w:rsidP="00027F7B">
      <w:pPr>
        <w:autoSpaceDE w:val="0"/>
        <w:autoSpaceDN w:val="0"/>
        <w:jc w:val="both"/>
        <w:rPr>
          <w:color w:val="0070C0"/>
        </w:rPr>
      </w:pPr>
    </w:p>
    <w:p w14:paraId="307B9E54" w14:textId="77777777" w:rsidR="00027F7B" w:rsidRPr="00027F7B" w:rsidRDefault="00027F7B" w:rsidP="00027F7B">
      <w:pPr>
        <w:autoSpaceDE w:val="0"/>
        <w:autoSpaceDN w:val="0"/>
        <w:jc w:val="both"/>
        <w:rPr>
          <w:b/>
          <w:bCs/>
        </w:rPr>
      </w:pPr>
      <w:r w:rsidRPr="00027F7B">
        <w:rPr>
          <w:b/>
          <w:bCs/>
          <w:highlight w:val="green"/>
        </w:rPr>
        <w:t>Agreements:</w:t>
      </w:r>
    </w:p>
    <w:p w14:paraId="1175DBAD" w14:textId="77777777" w:rsidR="00027F7B" w:rsidRPr="002655C9" w:rsidRDefault="00027F7B" w:rsidP="00027F7B">
      <w:pPr>
        <w:pStyle w:val="ListParagraph"/>
        <w:numPr>
          <w:ilvl w:val="0"/>
          <w:numId w:val="20"/>
        </w:numPr>
        <w:autoSpaceDE w:val="0"/>
        <w:autoSpaceDN w:val="0"/>
        <w:spacing w:after="0" w:line="256" w:lineRule="auto"/>
        <w:contextualSpacing w:val="0"/>
        <w:jc w:val="both"/>
        <w:rPr>
          <w:i/>
          <w:iCs/>
        </w:rPr>
      </w:pPr>
      <w:r w:rsidRPr="002655C9">
        <w:rPr>
          <w:i/>
          <w:iCs/>
        </w:rPr>
        <w:t>In a resource pool (pre-)configured with at least partial sensing, if UE performs contiguous partial sensing and resource (re-)selection is triggered in slot n, support the following option:</w:t>
      </w:r>
    </w:p>
    <w:p w14:paraId="7179498C" w14:textId="77777777" w:rsidR="00027F7B" w:rsidRPr="002655C9" w:rsidRDefault="00027F7B" w:rsidP="00027F7B">
      <w:pPr>
        <w:pStyle w:val="ListParagraph"/>
        <w:numPr>
          <w:ilvl w:val="1"/>
          <w:numId w:val="20"/>
        </w:numPr>
        <w:autoSpaceDE w:val="0"/>
        <w:autoSpaceDN w:val="0"/>
        <w:spacing w:after="0" w:line="256" w:lineRule="auto"/>
        <w:contextualSpacing w:val="0"/>
        <w:jc w:val="both"/>
        <w:rPr>
          <w:rFonts w:eastAsia="Times New Roman"/>
          <w:i/>
          <w:iCs/>
        </w:rPr>
      </w:pPr>
      <w:r w:rsidRPr="002655C9">
        <w:rPr>
          <w:i/>
          <w:iCs/>
        </w:rPr>
        <w:t>Option 1: For the purpose of resource (re-)selection, the UE monitors slots between [n+T</w:t>
      </w:r>
      <w:r w:rsidRPr="002655C9">
        <w:rPr>
          <w:i/>
          <w:iCs/>
          <w:vertAlign w:val="subscript"/>
        </w:rPr>
        <w:t>A</w:t>
      </w:r>
      <w:r w:rsidRPr="002655C9">
        <w:rPr>
          <w:i/>
          <w:iCs/>
        </w:rPr>
        <w:t>, n+T</w:t>
      </w:r>
      <w:r w:rsidRPr="002655C9">
        <w:rPr>
          <w:i/>
          <w:iCs/>
          <w:vertAlign w:val="subscript"/>
        </w:rPr>
        <w:t>B</w:t>
      </w:r>
      <w:r w:rsidRPr="002655C9">
        <w:rPr>
          <w:i/>
          <w:iCs/>
        </w:rPr>
        <w:t>] and performs identification of candidate resources, in or after slot n+T</w:t>
      </w:r>
      <w:r w:rsidRPr="002655C9">
        <w:rPr>
          <w:i/>
          <w:iCs/>
          <w:vertAlign w:val="subscript"/>
        </w:rPr>
        <w:t>B</w:t>
      </w:r>
      <w:r w:rsidRPr="002655C9">
        <w:rPr>
          <w:i/>
          <w:iCs/>
        </w:rPr>
        <w:t>, based on all available sensing results, including periodic-based partial sensing results (if applicable)</w:t>
      </w:r>
      <w:r w:rsidRPr="002655C9">
        <w:rPr>
          <w:i/>
          <w:iCs/>
          <w:lang w:eastAsia="en-GB"/>
        </w:rPr>
        <w:t>.</w:t>
      </w:r>
    </w:p>
    <w:p w14:paraId="5507678F" w14:textId="77777777" w:rsidR="00027F7B" w:rsidRPr="002655C9" w:rsidRDefault="00027F7B" w:rsidP="00027F7B">
      <w:pPr>
        <w:pStyle w:val="ListParagraph"/>
        <w:numPr>
          <w:ilvl w:val="2"/>
          <w:numId w:val="20"/>
        </w:numPr>
        <w:autoSpaceDE w:val="0"/>
        <w:autoSpaceDN w:val="0"/>
        <w:spacing w:after="0" w:line="256" w:lineRule="auto"/>
        <w:contextualSpacing w:val="0"/>
        <w:jc w:val="both"/>
        <w:rPr>
          <w:i/>
          <w:iCs/>
        </w:rPr>
      </w:pPr>
      <w:r w:rsidRPr="002655C9">
        <w:rPr>
          <w:i/>
          <w:iCs/>
        </w:rPr>
        <w:t>FFS T</w:t>
      </w:r>
      <w:r w:rsidRPr="002655C9">
        <w:rPr>
          <w:i/>
          <w:iCs/>
          <w:vertAlign w:val="subscript"/>
        </w:rPr>
        <w:t>A</w:t>
      </w:r>
      <w:r w:rsidRPr="002655C9">
        <w:rPr>
          <w:i/>
          <w:iCs/>
        </w:rPr>
        <w:t>, T</w:t>
      </w:r>
      <w:r w:rsidRPr="002655C9">
        <w:rPr>
          <w:i/>
          <w:iCs/>
          <w:vertAlign w:val="subscript"/>
        </w:rPr>
        <w:t>B</w:t>
      </w:r>
      <w:r w:rsidRPr="002655C9">
        <w:rPr>
          <w:i/>
          <w:iCs/>
          <w:lang w:eastAsia="en-GB"/>
        </w:rPr>
        <w:t xml:space="preserve"> (including the possibility of equal to zero, positive or negative) and remaining details (in particular, whether there should be exclusion of slots, changes in T</w:t>
      </w:r>
      <w:r w:rsidRPr="002655C9">
        <w:rPr>
          <w:i/>
          <w:iCs/>
          <w:vertAlign w:val="subscript"/>
          <w:lang w:eastAsia="en-GB"/>
        </w:rPr>
        <w:t>A</w:t>
      </w:r>
      <w:r w:rsidRPr="002655C9">
        <w:rPr>
          <w:i/>
          <w:iCs/>
          <w:lang w:eastAsia="en-GB"/>
        </w:rPr>
        <w:t>/T</w:t>
      </w:r>
      <w:r w:rsidRPr="002655C9">
        <w:rPr>
          <w:i/>
          <w:iCs/>
          <w:vertAlign w:val="subscript"/>
          <w:lang w:eastAsia="en-GB"/>
        </w:rPr>
        <w:t>B</w:t>
      </w:r>
      <w:r w:rsidRPr="002655C9">
        <w:rPr>
          <w:i/>
          <w:iCs/>
          <w:lang w:eastAsia="en-GB"/>
        </w:rPr>
        <w:t xml:space="preserve"> values for different purposes, etc.)</w:t>
      </w:r>
    </w:p>
    <w:p w14:paraId="181CC1C7" w14:textId="77777777" w:rsidR="00027F7B" w:rsidRPr="002655C9" w:rsidRDefault="00027F7B" w:rsidP="00027F7B">
      <w:pPr>
        <w:pStyle w:val="ListParagraph"/>
        <w:numPr>
          <w:ilvl w:val="2"/>
          <w:numId w:val="20"/>
        </w:numPr>
        <w:autoSpaceDE w:val="0"/>
        <w:autoSpaceDN w:val="0"/>
        <w:spacing w:after="0" w:line="256" w:lineRule="auto"/>
        <w:contextualSpacing w:val="0"/>
        <w:jc w:val="both"/>
        <w:rPr>
          <w:i/>
          <w:iCs/>
        </w:rPr>
      </w:pPr>
      <w:r w:rsidRPr="002655C9">
        <w:rPr>
          <w:i/>
          <w:iCs/>
          <w:lang w:eastAsia="en-GB"/>
        </w:rPr>
        <w:t>FFS whether n can be replaced by e.g., index of some of Y candidate slots</w:t>
      </w:r>
    </w:p>
    <w:p w14:paraId="2242A731" w14:textId="77777777" w:rsidR="00027F7B" w:rsidRPr="002655C9" w:rsidRDefault="00027F7B" w:rsidP="00027F7B">
      <w:pPr>
        <w:pStyle w:val="ListParagraph"/>
        <w:numPr>
          <w:ilvl w:val="1"/>
          <w:numId w:val="20"/>
        </w:numPr>
        <w:autoSpaceDE w:val="0"/>
        <w:autoSpaceDN w:val="0"/>
        <w:spacing w:after="0" w:line="256" w:lineRule="auto"/>
        <w:contextualSpacing w:val="0"/>
        <w:jc w:val="both"/>
        <w:rPr>
          <w:i/>
          <w:iCs/>
        </w:rPr>
      </w:pPr>
      <w:r w:rsidRPr="002655C9">
        <w:rPr>
          <w:i/>
          <w:iCs/>
        </w:rPr>
        <w:t>FFS condition(s) in which contiguous partial sensing is performed by UE</w:t>
      </w:r>
    </w:p>
    <w:p w14:paraId="7214C99B" w14:textId="77777777" w:rsidR="00027F7B" w:rsidRPr="002655C9" w:rsidRDefault="00027F7B" w:rsidP="00027F7B">
      <w:pPr>
        <w:pStyle w:val="ListParagraph"/>
        <w:numPr>
          <w:ilvl w:val="1"/>
          <w:numId w:val="20"/>
        </w:numPr>
        <w:autoSpaceDE w:val="0"/>
        <w:autoSpaceDN w:val="0"/>
        <w:spacing w:after="0" w:line="256" w:lineRule="auto"/>
        <w:contextualSpacing w:val="0"/>
        <w:jc w:val="both"/>
        <w:rPr>
          <w:i/>
          <w:iCs/>
        </w:rPr>
      </w:pPr>
      <w:r w:rsidRPr="002655C9">
        <w:rPr>
          <w:i/>
          <w:iCs/>
        </w:rPr>
        <w:t>FFS interaction with SL-DRX, if any</w:t>
      </w:r>
    </w:p>
    <w:p w14:paraId="2287321A" w14:textId="77777777" w:rsidR="00027F7B" w:rsidRPr="002655C9" w:rsidRDefault="00027F7B" w:rsidP="00027F7B">
      <w:pPr>
        <w:pStyle w:val="ListParagraph"/>
        <w:numPr>
          <w:ilvl w:val="1"/>
          <w:numId w:val="20"/>
        </w:numPr>
        <w:autoSpaceDE w:val="0"/>
        <w:autoSpaceDN w:val="0"/>
        <w:spacing w:after="0" w:line="256" w:lineRule="auto"/>
        <w:contextualSpacing w:val="0"/>
        <w:jc w:val="both"/>
        <w:rPr>
          <w:i/>
          <w:iCs/>
        </w:rPr>
      </w:pPr>
      <w:r w:rsidRPr="002655C9">
        <w:rPr>
          <w:i/>
          <w:iCs/>
        </w:rPr>
        <w:t>FFS interaction with periodic-based partial sensing, if any</w:t>
      </w:r>
    </w:p>
    <w:p w14:paraId="3799CD69" w14:textId="77777777" w:rsidR="00027F7B" w:rsidRPr="002655C9" w:rsidRDefault="00027F7B" w:rsidP="00027F7B">
      <w:pPr>
        <w:pStyle w:val="ListParagraph"/>
        <w:numPr>
          <w:ilvl w:val="1"/>
          <w:numId w:val="20"/>
        </w:numPr>
        <w:autoSpaceDE w:val="0"/>
        <w:autoSpaceDN w:val="0"/>
        <w:spacing w:after="0" w:line="256" w:lineRule="auto"/>
        <w:contextualSpacing w:val="0"/>
        <w:jc w:val="both"/>
        <w:rPr>
          <w:i/>
          <w:iCs/>
        </w:rPr>
      </w:pPr>
      <w:r w:rsidRPr="002655C9">
        <w:rPr>
          <w:i/>
          <w:iCs/>
        </w:rPr>
        <w:t xml:space="preserve">Other options are not precluded </w:t>
      </w:r>
    </w:p>
    <w:p w14:paraId="226A174D" w14:textId="77777777" w:rsidR="00027F7B" w:rsidRPr="002655C9" w:rsidRDefault="00027F7B" w:rsidP="00027F7B">
      <w:pPr>
        <w:pStyle w:val="ListParagraph"/>
        <w:numPr>
          <w:ilvl w:val="1"/>
          <w:numId w:val="20"/>
        </w:numPr>
        <w:autoSpaceDE w:val="0"/>
        <w:autoSpaceDN w:val="0"/>
        <w:spacing w:after="0" w:line="256" w:lineRule="auto"/>
        <w:contextualSpacing w:val="0"/>
        <w:jc w:val="both"/>
        <w:rPr>
          <w:i/>
          <w:iCs/>
        </w:rPr>
      </w:pPr>
      <w:r w:rsidRPr="002655C9">
        <w:rPr>
          <w:i/>
          <w:iCs/>
        </w:rPr>
        <w:t>Note: This option is not to replace random resource selection only without sensing or re-evaluation and pre-emption checking</w:t>
      </w:r>
    </w:p>
    <w:p w14:paraId="6C0C3D8E" w14:textId="77777777" w:rsidR="00027F7B" w:rsidRPr="0043077D" w:rsidRDefault="00027F7B" w:rsidP="0043077D">
      <w:pPr>
        <w:overflowPunct w:val="0"/>
        <w:autoSpaceDE w:val="0"/>
        <w:autoSpaceDN w:val="0"/>
        <w:adjustRightInd w:val="0"/>
        <w:jc w:val="both"/>
        <w:textAlignment w:val="baseline"/>
        <w:rPr>
          <w:lang w:eastAsia="ko-KR"/>
        </w:rPr>
      </w:pPr>
    </w:p>
    <w:p w14:paraId="59D9B9F2" w14:textId="54FBB91F" w:rsidR="00CA37D4" w:rsidRPr="0043077D" w:rsidRDefault="002047AE" w:rsidP="0043077D">
      <w:pPr>
        <w:jc w:val="both"/>
        <w:rPr>
          <w:lang w:val="en-US"/>
        </w:rPr>
      </w:pPr>
      <w:r w:rsidRPr="0043077D">
        <w:rPr>
          <w:lang w:val="en-US"/>
        </w:rPr>
        <w:t xml:space="preserve">In this </w:t>
      </w:r>
      <w:r w:rsidR="00025B3D" w:rsidRPr="0043077D">
        <w:rPr>
          <w:lang w:val="en-US"/>
        </w:rPr>
        <w:t>contribution</w:t>
      </w:r>
      <w:r w:rsidRPr="0043077D">
        <w:rPr>
          <w:lang w:val="en-US"/>
        </w:rPr>
        <w:t>, we discuss enhancements to the resource allocation procedure to reduce power consumption of UEs</w:t>
      </w:r>
      <w:r w:rsidR="00A023FF" w:rsidRPr="0043077D">
        <w:rPr>
          <w:lang w:val="en-US"/>
        </w:rPr>
        <w:t xml:space="preserve"> </w:t>
      </w:r>
      <w:r w:rsidR="001938C3" w:rsidRPr="0043077D">
        <w:rPr>
          <w:lang w:val="en-US"/>
        </w:rPr>
        <w:t>when using</w:t>
      </w:r>
      <w:r w:rsidR="00A023FF" w:rsidRPr="0043077D">
        <w:rPr>
          <w:lang w:val="en-US"/>
        </w:rPr>
        <w:t xml:space="preserve"> NR sidelink</w:t>
      </w:r>
      <w:r w:rsidR="002775EF" w:rsidRPr="0043077D">
        <w:rPr>
          <w:lang w:val="en-US"/>
        </w:rPr>
        <w:t>.</w:t>
      </w:r>
    </w:p>
    <w:p w14:paraId="3D60BF86" w14:textId="0687A4E2" w:rsidR="00603711" w:rsidRPr="00F74208" w:rsidRDefault="001927C3" w:rsidP="00DD5692">
      <w:pPr>
        <w:pStyle w:val="Heading1"/>
        <w:rPr>
          <w:lang w:val="en-US"/>
        </w:rPr>
      </w:pPr>
      <w:r w:rsidRPr="00F74208">
        <w:rPr>
          <w:lang w:val="en-US"/>
        </w:rPr>
        <w:lastRenderedPageBreak/>
        <w:t>Power Savings in Sensing Procedure</w:t>
      </w:r>
    </w:p>
    <w:p w14:paraId="3F5AD4F0" w14:textId="17FACF0A" w:rsidR="00E71DCD" w:rsidRDefault="003C238B" w:rsidP="000D1B4F">
      <w:pPr>
        <w:pStyle w:val="Heading2"/>
      </w:pPr>
      <w:r>
        <w:t>Re-evaluation with Random Selection</w:t>
      </w:r>
    </w:p>
    <w:p w14:paraId="5242E8FA" w14:textId="0C7BCE5A" w:rsidR="00D81476" w:rsidRDefault="00D81476" w:rsidP="00D81476">
      <w:pPr>
        <w:jc w:val="both"/>
        <w:rPr>
          <w:lang w:eastAsia="zh-CN"/>
        </w:rPr>
      </w:pPr>
      <w:r>
        <w:rPr>
          <w:lang w:eastAsia="zh-CN"/>
        </w:rPr>
        <w:t>It was agreed in RAN1 103-e to support random selection. The use of re-evaluation in conjunction with random selection is left open.</w:t>
      </w:r>
    </w:p>
    <w:p w14:paraId="6BCAFA28" w14:textId="77777777" w:rsidR="00D81476" w:rsidRPr="000D672B" w:rsidRDefault="00D81476" w:rsidP="00D81476">
      <w:pPr>
        <w:ind w:left="360"/>
        <w:rPr>
          <w:b/>
          <w:bCs/>
          <w:color w:val="000000" w:themeColor="text1"/>
          <w:highlight w:val="green"/>
        </w:rPr>
      </w:pPr>
      <w:r w:rsidRPr="000D672B">
        <w:rPr>
          <w:b/>
          <w:bCs/>
          <w:color w:val="000000" w:themeColor="text1"/>
          <w:highlight w:val="green"/>
        </w:rPr>
        <w:t>Agreements:</w:t>
      </w:r>
    </w:p>
    <w:p w14:paraId="64EBB8FB" w14:textId="77777777" w:rsidR="00D81476" w:rsidRPr="000D672B" w:rsidRDefault="00D81476" w:rsidP="00D81476">
      <w:pPr>
        <w:numPr>
          <w:ilvl w:val="0"/>
          <w:numId w:val="15"/>
        </w:numPr>
        <w:tabs>
          <w:tab w:val="clear" w:pos="720"/>
          <w:tab w:val="num" w:pos="1440"/>
        </w:tabs>
        <w:autoSpaceDE w:val="0"/>
        <w:autoSpaceDN w:val="0"/>
        <w:spacing w:after="0" w:line="252" w:lineRule="auto"/>
        <w:ind w:left="1080"/>
        <w:jc w:val="both"/>
        <w:rPr>
          <w:i/>
          <w:iCs/>
          <w:color w:val="000000" w:themeColor="text1"/>
          <w:lang w:eastAsia="ko-KR"/>
        </w:rPr>
      </w:pPr>
      <w:r w:rsidRPr="000D672B">
        <w:rPr>
          <w:i/>
          <w:iCs/>
          <w:color w:val="000000" w:themeColor="text1"/>
        </w:rPr>
        <w:t>Re-evaluation and pre-emption checking are not supported by UEs that do not perform any sensing (i.e. PSCCH reception)</w:t>
      </w:r>
    </w:p>
    <w:p w14:paraId="4224571D" w14:textId="77777777" w:rsidR="00D81476" w:rsidRPr="000D672B" w:rsidRDefault="00D81476" w:rsidP="00D81476">
      <w:pPr>
        <w:numPr>
          <w:ilvl w:val="0"/>
          <w:numId w:val="15"/>
        </w:numPr>
        <w:tabs>
          <w:tab w:val="clear" w:pos="720"/>
          <w:tab w:val="num" w:pos="1440"/>
        </w:tabs>
        <w:autoSpaceDE w:val="0"/>
        <w:autoSpaceDN w:val="0"/>
        <w:spacing w:after="0" w:line="252" w:lineRule="auto"/>
        <w:ind w:left="1080"/>
        <w:jc w:val="both"/>
        <w:rPr>
          <w:i/>
          <w:iCs/>
          <w:color w:val="000000" w:themeColor="text1"/>
          <w:lang w:eastAsia="ko-KR"/>
        </w:rPr>
      </w:pPr>
      <w:r w:rsidRPr="000D672B">
        <w:rPr>
          <w:i/>
          <w:iCs/>
          <w:color w:val="000000" w:themeColor="text1"/>
          <w:lang w:eastAsia="ko-KR"/>
        </w:rPr>
        <w:t>Re-evaluation and pre-emption checking are supported by UEs that perform sensing</w:t>
      </w:r>
    </w:p>
    <w:p w14:paraId="072EDCE3" w14:textId="77777777" w:rsidR="00D81476" w:rsidRPr="000D672B" w:rsidRDefault="00D81476" w:rsidP="00D81476">
      <w:pPr>
        <w:numPr>
          <w:ilvl w:val="1"/>
          <w:numId w:val="16"/>
        </w:numPr>
        <w:tabs>
          <w:tab w:val="clear" w:pos="1440"/>
          <w:tab w:val="num" w:pos="2160"/>
        </w:tabs>
        <w:autoSpaceDE w:val="0"/>
        <w:autoSpaceDN w:val="0"/>
        <w:spacing w:after="0" w:line="252" w:lineRule="auto"/>
        <w:ind w:left="1800"/>
        <w:jc w:val="both"/>
        <w:rPr>
          <w:i/>
          <w:iCs/>
          <w:color w:val="000000" w:themeColor="text1"/>
          <w:lang w:eastAsia="ko-KR"/>
        </w:rPr>
      </w:pPr>
      <w:r w:rsidRPr="000D672B">
        <w:rPr>
          <w:i/>
          <w:iCs/>
          <w:color w:val="000000" w:themeColor="text1"/>
          <w:lang w:eastAsia="ko-KR"/>
        </w:rPr>
        <w:t>FFS details and any conditions(s) in which re-evaluation and pre-emption can be performed</w:t>
      </w:r>
    </w:p>
    <w:p w14:paraId="2BDCB2C7" w14:textId="77777777" w:rsidR="00D81476" w:rsidRPr="000D672B" w:rsidRDefault="00D81476" w:rsidP="00D81476">
      <w:pPr>
        <w:numPr>
          <w:ilvl w:val="0"/>
          <w:numId w:val="17"/>
        </w:numPr>
        <w:tabs>
          <w:tab w:val="clear" w:pos="720"/>
          <w:tab w:val="num" w:pos="1440"/>
        </w:tabs>
        <w:autoSpaceDE w:val="0"/>
        <w:autoSpaceDN w:val="0"/>
        <w:spacing w:after="0" w:line="252" w:lineRule="auto"/>
        <w:ind w:left="1080"/>
        <w:jc w:val="both"/>
        <w:rPr>
          <w:i/>
          <w:iCs/>
          <w:color w:val="000000" w:themeColor="text1"/>
          <w:lang w:eastAsia="ko-KR"/>
        </w:rPr>
      </w:pPr>
      <w:r w:rsidRPr="000D672B">
        <w:rPr>
          <w:i/>
          <w:iCs/>
          <w:color w:val="000000" w:themeColor="text1"/>
          <w:lang w:eastAsia="ko-KR"/>
        </w:rPr>
        <w:t xml:space="preserve">FFS whether/how re-evaluation and pre-emption can be supported by UEs performing random resource selection </w:t>
      </w:r>
      <w:r w:rsidRPr="000D672B">
        <w:rPr>
          <w:i/>
          <w:iCs/>
          <w:color w:val="000000" w:themeColor="text1"/>
        </w:rPr>
        <w:t>that do perform sensing</w:t>
      </w:r>
    </w:p>
    <w:p w14:paraId="4CC34C9E" w14:textId="77777777" w:rsidR="00D81476" w:rsidRPr="000D672B" w:rsidRDefault="00D81476" w:rsidP="00D81476">
      <w:pPr>
        <w:numPr>
          <w:ilvl w:val="0"/>
          <w:numId w:val="16"/>
        </w:numPr>
        <w:tabs>
          <w:tab w:val="clear" w:pos="720"/>
          <w:tab w:val="num" w:pos="1440"/>
        </w:tabs>
        <w:autoSpaceDE w:val="0"/>
        <w:autoSpaceDN w:val="0"/>
        <w:spacing w:after="0" w:line="252" w:lineRule="auto"/>
        <w:ind w:left="1080"/>
        <w:jc w:val="both"/>
        <w:rPr>
          <w:i/>
          <w:iCs/>
          <w:color w:val="000000" w:themeColor="text1"/>
          <w:lang w:eastAsia="ko-KR"/>
        </w:rPr>
      </w:pPr>
      <w:r w:rsidRPr="000D672B">
        <w:rPr>
          <w:i/>
          <w:iCs/>
          <w:color w:val="000000" w:themeColor="text1"/>
        </w:rPr>
        <w:t>Note: details about sensing in this context, including when it is performed, are not decided yet.</w:t>
      </w:r>
    </w:p>
    <w:p w14:paraId="53D9F64E" w14:textId="77777777" w:rsidR="00D81476" w:rsidRPr="00D81476" w:rsidRDefault="00D81476" w:rsidP="00D81476">
      <w:pPr>
        <w:rPr>
          <w:lang w:eastAsia="zh-CN"/>
        </w:rPr>
      </w:pPr>
    </w:p>
    <w:p w14:paraId="21197D46" w14:textId="3CC3AE63" w:rsidR="00D26645" w:rsidRDefault="00E814CD" w:rsidP="00702359">
      <w:pPr>
        <w:jc w:val="both"/>
        <w:rPr>
          <w:lang w:eastAsia="zh-CN"/>
        </w:rPr>
      </w:pPr>
      <w:r>
        <w:rPr>
          <w:lang w:eastAsia="zh-CN"/>
        </w:rPr>
        <w:t>Re-evaluation enables the UE to change selected, but not</w:t>
      </w:r>
      <w:r w:rsidR="00EE561A">
        <w:rPr>
          <w:lang w:eastAsia="zh-CN"/>
        </w:rPr>
        <w:t>-yet-</w:t>
      </w:r>
      <w:r>
        <w:rPr>
          <w:lang w:eastAsia="zh-CN"/>
        </w:rPr>
        <w:t xml:space="preserve">signalled resources, based on sensing information. This allows the UE to choose different resources and avoid collisions, </w:t>
      </w:r>
      <w:r w:rsidR="002D6E54">
        <w:rPr>
          <w:lang w:eastAsia="zh-CN"/>
        </w:rPr>
        <w:t xml:space="preserve">thereby </w:t>
      </w:r>
      <w:r>
        <w:rPr>
          <w:lang w:eastAsia="zh-CN"/>
        </w:rPr>
        <w:t xml:space="preserve">improving performance. </w:t>
      </w:r>
      <w:r w:rsidR="002B1B07">
        <w:rPr>
          <w:lang w:eastAsia="zh-CN"/>
        </w:rPr>
        <w:t>In the proposed scheme</w:t>
      </w:r>
      <w:r w:rsidR="00EE561A">
        <w:rPr>
          <w:lang w:eastAsia="zh-CN"/>
        </w:rPr>
        <w:t>,</w:t>
      </w:r>
      <w:r w:rsidR="002B1B07">
        <w:rPr>
          <w:lang w:eastAsia="zh-CN"/>
        </w:rPr>
        <w:t xml:space="preserve"> a</w:t>
      </w:r>
      <w:r w:rsidR="00AB20A4">
        <w:rPr>
          <w:lang w:eastAsia="zh-CN"/>
        </w:rPr>
        <w:t xml:space="preserve"> UE that performs random selection additionally</w:t>
      </w:r>
      <w:r w:rsidR="002B1B07">
        <w:rPr>
          <w:lang w:eastAsia="zh-CN"/>
        </w:rPr>
        <w:t xml:space="preserve"> starts sensing and</w:t>
      </w:r>
      <w:r w:rsidR="00AB20A4">
        <w:rPr>
          <w:lang w:eastAsia="zh-CN"/>
        </w:rPr>
        <w:t xml:space="preserve"> perform</w:t>
      </w:r>
      <w:r w:rsidR="002B1B07">
        <w:rPr>
          <w:lang w:eastAsia="zh-CN"/>
        </w:rPr>
        <w:t>s</w:t>
      </w:r>
      <w:r w:rsidR="00AB20A4">
        <w:rPr>
          <w:lang w:eastAsia="zh-CN"/>
        </w:rPr>
        <w:t xml:space="preserve"> re-evaluation</w:t>
      </w:r>
      <w:r w:rsidR="002B1B07">
        <w:rPr>
          <w:lang w:eastAsia="zh-CN"/>
        </w:rPr>
        <w:t xml:space="preserve"> </w:t>
      </w:r>
      <w:r w:rsidR="00AB20A4">
        <w:rPr>
          <w:lang w:eastAsia="zh-CN"/>
        </w:rPr>
        <w:t xml:space="preserve">after selecting resources. The sensing information used for re-evaluation </w:t>
      </w:r>
      <w:r w:rsidR="002B1B07">
        <w:rPr>
          <w:lang w:eastAsia="zh-CN"/>
        </w:rPr>
        <w:t>would then</w:t>
      </w:r>
      <w:r w:rsidR="00AB20A4">
        <w:rPr>
          <w:lang w:eastAsia="zh-CN"/>
        </w:rPr>
        <w:t xml:space="preserve"> begin at the resource selection trigger and the UE continue</w:t>
      </w:r>
      <w:r w:rsidR="002B1B07">
        <w:rPr>
          <w:lang w:eastAsia="zh-CN"/>
        </w:rPr>
        <w:t>s</w:t>
      </w:r>
      <w:r w:rsidR="00AB20A4">
        <w:rPr>
          <w:lang w:eastAsia="zh-CN"/>
        </w:rPr>
        <w:t xml:space="preserve"> to perform sensing</w:t>
      </w:r>
      <w:r w:rsidR="00EE561A">
        <w:rPr>
          <w:lang w:eastAsia="zh-CN"/>
        </w:rPr>
        <w:t xml:space="preserve"> and re-evaluation</w:t>
      </w:r>
      <w:r w:rsidR="00AB20A4">
        <w:rPr>
          <w:lang w:eastAsia="zh-CN"/>
        </w:rPr>
        <w:t xml:space="preserve"> until the last retransmission of the </w:t>
      </w:r>
      <w:r w:rsidR="00EE561A">
        <w:rPr>
          <w:lang w:eastAsia="zh-CN"/>
        </w:rPr>
        <w:t>TB</w:t>
      </w:r>
      <w:r w:rsidR="00AB20A4">
        <w:rPr>
          <w:lang w:eastAsia="zh-CN"/>
        </w:rPr>
        <w:t xml:space="preserve">. This process is illustrated in </w:t>
      </w:r>
      <w:r w:rsidR="00D26645">
        <w:rPr>
          <w:lang w:eastAsia="zh-CN"/>
        </w:rPr>
        <w:fldChar w:fldCharType="begin"/>
      </w:r>
      <w:r w:rsidR="00D26645">
        <w:rPr>
          <w:lang w:eastAsia="zh-CN"/>
        </w:rPr>
        <w:instrText xml:space="preserve"> REF _Ref54304434 \h </w:instrText>
      </w:r>
      <w:r w:rsidR="00D26645">
        <w:rPr>
          <w:lang w:eastAsia="zh-CN"/>
        </w:rPr>
      </w:r>
      <w:r w:rsidR="00D26645">
        <w:rPr>
          <w:lang w:eastAsia="zh-CN"/>
        </w:rPr>
        <w:fldChar w:fldCharType="separate"/>
      </w:r>
      <w:r w:rsidR="00D81476">
        <w:t xml:space="preserve">Figure </w:t>
      </w:r>
      <w:r w:rsidR="00D81476">
        <w:rPr>
          <w:noProof/>
        </w:rPr>
        <w:t>1</w:t>
      </w:r>
      <w:r w:rsidR="00D26645">
        <w:rPr>
          <w:lang w:eastAsia="zh-CN"/>
        </w:rPr>
        <w:fldChar w:fldCharType="end"/>
      </w:r>
      <w:r w:rsidR="00D26645">
        <w:rPr>
          <w:lang w:eastAsia="zh-CN"/>
        </w:rPr>
        <w:t>.</w:t>
      </w:r>
    </w:p>
    <w:p w14:paraId="7C75FF2D" w14:textId="6E212D71" w:rsidR="00702359" w:rsidRDefault="005D67A9" w:rsidP="00AB20A4">
      <w:pPr>
        <w:jc w:val="center"/>
        <w:rPr>
          <w:lang w:eastAsia="zh-CN"/>
        </w:rPr>
      </w:pPr>
      <w:r>
        <w:rPr>
          <w:noProof/>
          <w:lang w:eastAsia="zh-CN"/>
        </w:rPr>
        <w:drawing>
          <wp:inline distT="0" distB="0" distL="0" distR="0" wp14:anchorId="47432360" wp14:editId="09D92890">
            <wp:extent cx="3410712" cy="16916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10712" cy="1691640"/>
                    </a:xfrm>
                    <a:prstGeom prst="rect">
                      <a:avLst/>
                    </a:prstGeom>
                    <a:noFill/>
                  </pic:spPr>
                </pic:pic>
              </a:graphicData>
            </a:graphic>
          </wp:inline>
        </w:drawing>
      </w:r>
    </w:p>
    <w:p w14:paraId="14058AF2" w14:textId="5BE222F1" w:rsidR="00D26645" w:rsidRDefault="00AB20A4" w:rsidP="00D26645">
      <w:pPr>
        <w:pStyle w:val="Caption"/>
        <w:jc w:val="center"/>
      </w:pPr>
      <w:bookmarkStart w:id="4" w:name="_Ref54304434"/>
      <w:r>
        <w:t xml:space="preserve">Figure </w:t>
      </w:r>
      <w:r w:rsidR="003B0081">
        <w:fldChar w:fldCharType="begin"/>
      </w:r>
      <w:r w:rsidR="003B0081">
        <w:instrText xml:space="preserve"> SEQ Figure \* ARABIC </w:instrText>
      </w:r>
      <w:r w:rsidR="003B0081">
        <w:fldChar w:fldCharType="separate"/>
      </w:r>
      <w:r w:rsidR="00313C54">
        <w:rPr>
          <w:noProof/>
        </w:rPr>
        <w:t>1</w:t>
      </w:r>
      <w:r w:rsidR="003B0081">
        <w:fldChar w:fldCharType="end"/>
      </w:r>
      <w:bookmarkEnd w:id="4"/>
      <w:r>
        <w:t>: Performing random selection</w:t>
      </w:r>
      <w:r w:rsidR="00CB6E6E">
        <w:t xml:space="preserve"> with subsequent revaluation</w:t>
      </w:r>
    </w:p>
    <w:p w14:paraId="5B9FE62F" w14:textId="4C3145C9" w:rsidR="00C535FB" w:rsidRDefault="00C535FB" w:rsidP="002C20F7">
      <w:pPr>
        <w:jc w:val="both"/>
      </w:pPr>
      <w:r>
        <w:t xml:space="preserve">The performance of </w:t>
      </w:r>
      <w:r w:rsidR="00BD7F0C">
        <w:t>random selection with and without re-evaluation</w:t>
      </w:r>
      <w:r>
        <w:t xml:space="preserve"> is shown in </w:t>
      </w:r>
      <w:r>
        <w:fldChar w:fldCharType="begin"/>
      </w:r>
      <w:r>
        <w:instrText xml:space="preserve"> REF _Ref54307459 \h </w:instrText>
      </w:r>
      <w:r w:rsidR="002C20F7">
        <w:instrText xml:space="preserve"> \* MERGEFORMAT </w:instrText>
      </w:r>
      <w:r>
        <w:fldChar w:fldCharType="separate"/>
      </w:r>
      <w:r w:rsidR="00160FE2">
        <w:t xml:space="preserve">Figure </w:t>
      </w:r>
      <w:r w:rsidR="00160FE2">
        <w:rPr>
          <w:noProof/>
        </w:rPr>
        <w:t>2</w:t>
      </w:r>
      <w:r>
        <w:fldChar w:fldCharType="end"/>
      </w:r>
      <w:r>
        <w:t xml:space="preserve"> for an </w:t>
      </w:r>
      <w:r w:rsidR="00934362">
        <w:t>u</w:t>
      </w:r>
      <w:r>
        <w:t>rban</w:t>
      </w:r>
      <w:r w:rsidR="006101C9">
        <w:t xml:space="preserve"> road</w:t>
      </w:r>
      <w:r>
        <w:t xml:space="preserve"> scenario with a mix of 500 vehicular and 500 pedestrian UEs</w:t>
      </w:r>
      <w:r w:rsidR="00E245F6">
        <w:t xml:space="preserve"> with </w:t>
      </w:r>
      <w:r w:rsidR="00C02869">
        <w:t>other</w:t>
      </w:r>
      <w:r w:rsidR="00E245F6">
        <w:t xml:space="preserve"> simulation assumptions as in Appendix A</w:t>
      </w:r>
      <w:r>
        <w:t xml:space="preserve">. It can </w:t>
      </w:r>
      <w:r w:rsidR="00F05306">
        <w:t xml:space="preserve">be </w:t>
      </w:r>
      <w:r>
        <w:t>observed that performing re-evaluation significantly improves the performance of random selection and recovers most of the loss compared to the full sensing baseline.</w:t>
      </w:r>
    </w:p>
    <w:p w14:paraId="191031D2" w14:textId="48907047" w:rsidR="00C535FB" w:rsidRDefault="00880A23" w:rsidP="00C535FB">
      <w:pPr>
        <w:jc w:val="center"/>
      </w:pPr>
      <w:r w:rsidRPr="00880A23">
        <w:rPr>
          <w:noProof/>
        </w:rPr>
        <w:lastRenderedPageBreak/>
        <w:drawing>
          <wp:inline distT="0" distB="0" distL="0" distR="0" wp14:anchorId="7C155CA4" wp14:editId="3697EB14">
            <wp:extent cx="3741723" cy="26338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9164" cy="2639066"/>
                    </a:xfrm>
                    <a:prstGeom prst="rect">
                      <a:avLst/>
                    </a:prstGeom>
                    <a:noFill/>
                    <a:ln>
                      <a:noFill/>
                    </a:ln>
                  </pic:spPr>
                </pic:pic>
              </a:graphicData>
            </a:graphic>
          </wp:inline>
        </w:drawing>
      </w:r>
    </w:p>
    <w:p w14:paraId="184EFA54" w14:textId="0C3F7ABE" w:rsidR="00C535FB" w:rsidRDefault="00C535FB" w:rsidP="00C535FB">
      <w:pPr>
        <w:pStyle w:val="Caption"/>
        <w:jc w:val="center"/>
      </w:pPr>
      <w:bookmarkStart w:id="5" w:name="_Ref54307459"/>
      <w:r>
        <w:t xml:space="preserve">Figure </w:t>
      </w:r>
      <w:r w:rsidR="003B0081">
        <w:fldChar w:fldCharType="begin"/>
      </w:r>
      <w:r w:rsidR="003B0081">
        <w:instrText xml:space="preserve"> SEQ Figure \* ARABIC </w:instrText>
      </w:r>
      <w:r w:rsidR="003B0081">
        <w:fldChar w:fldCharType="separate"/>
      </w:r>
      <w:r w:rsidR="00313C54">
        <w:rPr>
          <w:noProof/>
        </w:rPr>
        <w:t>2</w:t>
      </w:r>
      <w:r w:rsidR="003B0081">
        <w:fldChar w:fldCharType="end"/>
      </w:r>
      <w:bookmarkEnd w:id="5"/>
      <w:r>
        <w:t xml:space="preserve"> Performance of methods using sensing after resource selection trigger</w:t>
      </w:r>
    </w:p>
    <w:p w14:paraId="7A3B2C45" w14:textId="3CB0B657" w:rsidR="00AD2C58" w:rsidRDefault="00AD2C58" w:rsidP="00AD2C58">
      <w:pPr>
        <w:pStyle w:val="Caption"/>
        <w:jc w:val="both"/>
      </w:pPr>
      <w:bookmarkStart w:id="6" w:name="_Toc68198283"/>
      <w:r>
        <w:t xml:space="preserve">Observation </w:t>
      </w:r>
      <w:r>
        <w:fldChar w:fldCharType="begin"/>
      </w:r>
      <w:r>
        <w:instrText xml:space="preserve"> SEQ Observation \* ARABIC </w:instrText>
      </w:r>
      <w:r>
        <w:fldChar w:fldCharType="separate"/>
      </w:r>
      <w:r w:rsidR="00F44153">
        <w:rPr>
          <w:noProof/>
        </w:rPr>
        <w:t>1</w:t>
      </w:r>
      <w:r>
        <w:fldChar w:fldCharType="end"/>
      </w:r>
      <w:r>
        <w:t>: Performing re-evaluation after random resource selection significantly improves performance compared to random selection without sensing.</w:t>
      </w:r>
      <w:bookmarkEnd w:id="6"/>
    </w:p>
    <w:p w14:paraId="4EEEF659" w14:textId="39AA2888" w:rsidR="00810768" w:rsidRDefault="00810768" w:rsidP="00810768">
      <w:pPr>
        <w:pStyle w:val="Caption"/>
      </w:pPr>
      <w:bookmarkStart w:id="7" w:name="_Toc68198286"/>
      <w:r>
        <w:t xml:space="preserve">Proposal </w:t>
      </w:r>
      <w:r>
        <w:fldChar w:fldCharType="begin"/>
      </w:r>
      <w:r>
        <w:instrText xml:space="preserve"> SEQ Proposal \* ARABIC </w:instrText>
      </w:r>
      <w:r>
        <w:fldChar w:fldCharType="separate"/>
      </w:r>
      <w:r w:rsidR="00987FD4">
        <w:rPr>
          <w:noProof/>
        </w:rPr>
        <w:t>1</w:t>
      </w:r>
      <w:r>
        <w:fldChar w:fldCharType="end"/>
      </w:r>
      <w:r>
        <w:t xml:space="preserve">: Introduce random selection with </w:t>
      </w:r>
      <w:r w:rsidR="00AB6557">
        <w:t xml:space="preserve">subsequent </w:t>
      </w:r>
      <w:r>
        <w:t>re-evaluation in NR sidelink.</w:t>
      </w:r>
      <w:bookmarkEnd w:id="7"/>
    </w:p>
    <w:p w14:paraId="28845003" w14:textId="05960325" w:rsidR="00821BCF" w:rsidRPr="00F74208" w:rsidRDefault="000B0C73" w:rsidP="00DD5692">
      <w:pPr>
        <w:pStyle w:val="Heading1"/>
        <w:rPr>
          <w:lang w:val="en-US"/>
        </w:rPr>
      </w:pPr>
      <w:bookmarkStart w:id="8" w:name="_Ref47639590"/>
      <w:r w:rsidRPr="00F74208">
        <w:rPr>
          <w:lang w:val="en-US"/>
        </w:rPr>
        <w:t>Partial Sensing</w:t>
      </w:r>
      <w:bookmarkEnd w:id="8"/>
      <w:r w:rsidRPr="00F74208">
        <w:rPr>
          <w:lang w:val="en-US"/>
        </w:rPr>
        <w:t xml:space="preserve"> </w:t>
      </w:r>
      <w:r w:rsidR="002B286B">
        <w:rPr>
          <w:lang w:val="en-US"/>
        </w:rPr>
        <w:t xml:space="preserve">for Power Saving </w:t>
      </w:r>
    </w:p>
    <w:p w14:paraId="6E5FA7EB" w14:textId="1E71ACB6" w:rsidR="0035704A" w:rsidRPr="00F74208" w:rsidRDefault="007E3354" w:rsidP="00DD5692">
      <w:pPr>
        <w:pStyle w:val="Caption"/>
        <w:jc w:val="both"/>
        <w:rPr>
          <w:b w:val="0"/>
          <w:bCs/>
        </w:rPr>
      </w:pPr>
      <w:r w:rsidRPr="00F74208">
        <w:rPr>
          <w:b w:val="0"/>
          <w:bCs/>
        </w:rPr>
        <w:t xml:space="preserve">This section focuses on the design of resource selection with partial sensing for NR SL. </w:t>
      </w:r>
      <w:r w:rsidR="0061150D" w:rsidRPr="00F74208">
        <w:rPr>
          <w:b w:val="0"/>
          <w:bCs/>
        </w:rPr>
        <w:t xml:space="preserve">We first </w:t>
      </w:r>
      <w:r w:rsidR="00351087" w:rsidRPr="00F74208">
        <w:rPr>
          <w:b w:val="0"/>
          <w:bCs/>
        </w:rPr>
        <w:t xml:space="preserve">briefly review the LTE partial sensing </w:t>
      </w:r>
      <w:r w:rsidR="005E0A1F">
        <w:rPr>
          <w:b w:val="0"/>
          <w:bCs/>
        </w:rPr>
        <w:t>design</w:t>
      </w:r>
      <w:r w:rsidR="004860EA" w:rsidRPr="00F74208">
        <w:rPr>
          <w:b w:val="0"/>
          <w:bCs/>
        </w:rPr>
        <w:t xml:space="preserve"> and</w:t>
      </w:r>
      <w:r w:rsidR="00351087" w:rsidRPr="00F74208">
        <w:rPr>
          <w:b w:val="0"/>
          <w:bCs/>
        </w:rPr>
        <w:t xml:space="preserve"> highlight some of its shortcomings</w:t>
      </w:r>
      <w:r w:rsidR="004860EA" w:rsidRPr="00F74208">
        <w:rPr>
          <w:b w:val="0"/>
          <w:bCs/>
        </w:rPr>
        <w:t>.</w:t>
      </w:r>
    </w:p>
    <w:p w14:paraId="63B2C856" w14:textId="10DA3EF0" w:rsidR="00272180" w:rsidRPr="00F74208" w:rsidRDefault="00272180" w:rsidP="00DD5692">
      <w:pPr>
        <w:jc w:val="both"/>
      </w:pPr>
      <w:r w:rsidRPr="00F74208">
        <w:t xml:space="preserve">Since LTE V2X only supports periodic traffic, a resource selection event for each UE can only be triggered at specific points of time. </w:t>
      </w:r>
      <w:r w:rsidR="001F3EA2" w:rsidRPr="00F74208">
        <w:t xml:space="preserve">As an example, for a given UE, a resource selection procedure is triggered every 1ms; </w:t>
      </w:r>
      <w:r w:rsidR="00900B89" w:rsidRPr="00F74208">
        <w:t xml:space="preserve">the time interval in-between every two consecutive resource selection triggering events is split into </w:t>
      </w:r>
      <w:r w:rsidR="00113E9B" w:rsidRPr="00F74208">
        <w:t xml:space="preserve">sub-intervals with duration of 100ms. </w:t>
      </w:r>
      <w:r w:rsidR="00E00833" w:rsidRPr="00F74208">
        <w:t>A UE is given a 10-bit bitmap, where each bit maps to one sub-interval an</w:t>
      </w:r>
      <w:r w:rsidR="00FF4252" w:rsidRPr="00F74208">
        <w:t xml:space="preserve">d indicates whether a UE should perform sensing or not. In the </w:t>
      </w:r>
      <w:r w:rsidR="00553019" w:rsidRPr="00F74208">
        <w:t>sub-intervals indicated for sensing, a UE can select a number of slots on its own and perform sensing. This is illustrated in</w:t>
      </w:r>
      <w:r w:rsidR="00434A9F">
        <w:t xml:space="preserve"> </w:t>
      </w:r>
      <w:r w:rsidR="00434A9F">
        <w:fldChar w:fldCharType="begin"/>
      </w:r>
      <w:r w:rsidR="00434A9F">
        <w:instrText xml:space="preserve"> REF _Ref68455093 \h </w:instrText>
      </w:r>
      <w:r w:rsidR="00434A9F">
        <w:fldChar w:fldCharType="separate"/>
      </w:r>
      <w:r w:rsidR="00434A9F" w:rsidRPr="00F74208">
        <w:t xml:space="preserve">Figure </w:t>
      </w:r>
      <w:r w:rsidR="00434A9F">
        <w:rPr>
          <w:noProof/>
        </w:rPr>
        <w:t>3</w:t>
      </w:r>
      <w:r w:rsidR="00434A9F">
        <w:fldChar w:fldCharType="end"/>
      </w:r>
      <w:r w:rsidR="00553019" w:rsidRPr="00F74208">
        <w:t xml:space="preserve"> below.</w:t>
      </w:r>
      <w:r w:rsidRPr="00F74208">
        <w:t xml:space="preserve"> </w:t>
      </w:r>
    </w:p>
    <w:p w14:paraId="4D4E537E" w14:textId="48AED6C1" w:rsidR="00553019" w:rsidRPr="00F74208" w:rsidRDefault="00DA0A4A" w:rsidP="00362E18">
      <w:pPr>
        <w:keepNext/>
        <w:jc w:val="center"/>
      </w:pPr>
      <w:r w:rsidRPr="00F74208">
        <w:object w:dxaOrig="20551" w:dyaOrig="7591" w14:anchorId="7933F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173pt" o:ole="">
            <v:imagedata r:id="rId15" o:title=""/>
          </v:shape>
          <o:OLEObject Type="Embed" ProgID="Visio.Drawing.15" ShapeID="_x0000_i1025" DrawAspect="Content" ObjectID="_1679234053" r:id="rId16"/>
        </w:object>
      </w:r>
    </w:p>
    <w:p w14:paraId="66879141" w14:textId="3105EEFA" w:rsidR="004860EA" w:rsidRPr="00F74208" w:rsidRDefault="00553019" w:rsidP="00362E18">
      <w:pPr>
        <w:pStyle w:val="Caption"/>
        <w:jc w:val="center"/>
      </w:pPr>
      <w:bookmarkStart w:id="9" w:name="_Ref68455093"/>
      <w:r w:rsidRPr="00F74208">
        <w:t xml:space="preserve">Figure </w:t>
      </w:r>
      <w:r w:rsidR="003B0081">
        <w:fldChar w:fldCharType="begin"/>
      </w:r>
      <w:r w:rsidR="003B0081">
        <w:instrText xml:space="preserve"> SEQ Figure \* ARABIC </w:instrText>
      </w:r>
      <w:r w:rsidR="003B0081">
        <w:fldChar w:fldCharType="separate"/>
      </w:r>
      <w:r w:rsidR="00313C54">
        <w:rPr>
          <w:noProof/>
        </w:rPr>
        <w:t>3</w:t>
      </w:r>
      <w:r w:rsidR="003B0081">
        <w:fldChar w:fldCharType="end"/>
      </w:r>
      <w:bookmarkEnd w:id="9"/>
      <w:r w:rsidRPr="00F74208">
        <w:t>: An illustration of resource selection with partial sensing for periodic traffic.</w:t>
      </w:r>
    </w:p>
    <w:p w14:paraId="24DEEB85" w14:textId="4F142A88" w:rsidR="001B2513" w:rsidRPr="00F74208" w:rsidRDefault="00A96A63" w:rsidP="00DD5692">
      <w:pPr>
        <w:jc w:val="both"/>
      </w:pPr>
      <w:r w:rsidRPr="00F74208">
        <w:lastRenderedPageBreak/>
        <w:t xml:space="preserve">The sub-intervals indicated as “no sensing” should be </w:t>
      </w:r>
      <w:r w:rsidR="000D1DFA" w:rsidRPr="00F74208">
        <w:t xml:space="preserve">selected carefully; more specifically, the selection of these sub-intervals is dependent on the supported </w:t>
      </w:r>
      <w:r w:rsidR="00C35547" w:rsidRPr="00F74208">
        <w:t xml:space="preserve">periodicities in the system. </w:t>
      </w:r>
      <w:r w:rsidR="00F01D22" w:rsidRPr="00F74208">
        <w:t xml:space="preserve">As an example, </w:t>
      </w:r>
      <w:r w:rsidR="002C05DF" w:rsidRPr="00F74208">
        <w:t xml:space="preserve">consider a gap of Xms between </w:t>
      </w:r>
      <w:r w:rsidR="00F80020" w:rsidRPr="00F74208">
        <w:t xml:space="preserve">one of the “no sensing” sub-intervals and the selection window as shown in the figure above. </w:t>
      </w:r>
      <w:r w:rsidR="00AF46B5" w:rsidRPr="00F74208">
        <w:t xml:space="preserve">If a system supports data transmission with a periodicity of Xms, no resource within the selection window can be chosen </w:t>
      </w:r>
      <w:r w:rsidR="00817A0E" w:rsidRPr="00F74208">
        <w:t xml:space="preserve">by a UE given that it does not perform sensing in the no-sensing interval. </w:t>
      </w:r>
      <w:r w:rsidR="001B2513" w:rsidRPr="00F74208">
        <w:t xml:space="preserve">This explains why the LTE partial sensing approach cannot support aperiodic traffic without modifications. To </w:t>
      </w:r>
      <w:r w:rsidR="008B51C8" w:rsidRPr="00F74208">
        <w:t xml:space="preserve">clarify, </w:t>
      </w:r>
      <w:r w:rsidR="00051DC2" w:rsidRPr="00F74208">
        <w:t xml:space="preserve">let us consider the example shown in </w:t>
      </w:r>
      <w:r w:rsidR="004A3D0D">
        <w:fldChar w:fldCharType="begin"/>
      </w:r>
      <w:r w:rsidR="004A3D0D">
        <w:instrText xml:space="preserve"> REF _Ref68455093 \h </w:instrText>
      </w:r>
      <w:r w:rsidR="004A3D0D">
        <w:fldChar w:fldCharType="separate"/>
      </w:r>
      <w:r w:rsidR="004A3D0D" w:rsidRPr="00F74208">
        <w:t xml:space="preserve">Figure </w:t>
      </w:r>
      <w:r w:rsidR="004A3D0D">
        <w:rPr>
          <w:noProof/>
        </w:rPr>
        <w:t>3</w:t>
      </w:r>
      <w:r w:rsidR="004A3D0D">
        <w:fldChar w:fldCharType="end"/>
      </w:r>
      <w:r w:rsidR="004A3D0D">
        <w:t xml:space="preserve"> </w:t>
      </w:r>
      <w:r w:rsidR="00051DC2" w:rsidRPr="00F74208">
        <w:t xml:space="preserve">again; </w:t>
      </w:r>
      <w:r w:rsidR="00715F60" w:rsidRPr="00F74208">
        <w:t xml:space="preserve">let us also assume that the resource selection trigger is moved </w:t>
      </w:r>
      <w:r w:rsidR="00B13770" w:rsidRPr="00F74208">
        <w:t xml:space="preserve">to the point shown in </w:t>
      </w:r>
      <w:r w:rsidR="00434AD4">
        <w:fldChar w:fldCharType="begin"/>
      </w:r>
      <w:r w:rsidR="00434AD4">
        <w:instrText xml:space="preserve"> REF _Ref68455151 \h </w:instrText>
      </w:r>
      <w:r w:rsidR="00434AD4">
        <w:fldChar w:fldCharType="separate"/>
      </w:r>
      <w:r w:rsidR="00434AD4" w:rsidRPr="00F74208">
        <w:t xml:space="preserve">Figure </w:t>
      </w:r>
      <w:r w:rsidR="00434AD4">
        <w:rPr>
          <w:noProof/>
        </w:rPr>
        <w:t>4</w:t>
      </w:r>
      <w:r w:rsidR="00434AD4">
        <w:fldChar w:fldCharType="end"/>
      </w:r>
      <w:r w:rsidR="00B13770" w:rsidRPr="00F74208">
        <w:t xml:space="preserve"> to support </w:t>
      </w:r>
      <w:r w:rsidR="001E017B" w:rsidRPr="00F74208">
        <w:t xml:space="preserve">an aperiodic transmission. </w:t>
      </w:r>
    </w:p>
    <w:p w14:paraId="0854807E" w14:textId="77777777" w:rsidR="00D262D4" w:rsidRPr="00F74208" w:rsidRDefault="001E017B" w:rsidP="00362E18">
      <w:pPr>
        <w:keepNext/>
        <w:jc w:val="center"/>
      </w:pPr>
      <w:r w:rsidRPr="00F74208">
        <w:rPr>
          <w:noProof/>
        </w:rPr>
        <w:drawing>
          <wp:inline distT="0" distB="0" distL="0" distR="0" wp14:anchorId="53A53A13" wp14:editId="6A0CAB2C">
            <wp:extent cx="3064572" cy="2002828"/>
            <wp:effectExtent l="0" t="0" r="0" b="0"/>
            <wp:docPr id="6" name="Picture 5">
              <a:extLst xmlns:a="http://schemas.openxmlformats.org/drawingml/2006/main">
                <a:ext uri="{FF2B5EF4-FFF2-40B4-BE49-F238E27FC236}">
                  <a16:creationId xmlns:a16="http://schemas.microsoft.com/office/drawing/2014/main" id="{B6E7ED21-0796-4B3C-8399-F808F8A22C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6E7ED21-0796-4B3C-8399-F808F8A22C89}"/>
                        </a:ext>
                      </a:extLst>
                    </pic:cNvPr>
                    <pic:cNvPicPr>
                      <a:picLocks noChangeAspect="1"/>
                    </pic:cNvPicPr>
                  </pic:nvPicPr>
                  <pic:blipFill>
                    <a:blip r:embed="rId17"/>
                    <a:stretch>
                      <a:fillRect/>
                    </a:stretch>
                  </pic:blipFill>
                  <pic:spPr>
                    <a:xfrm>
                      <a:off x="0" y="0"/>
                      <a:ext cx="3070939" cy="2006989"/>
                    </a:xfrm>
                    <a:prstGeom prst="rect">
                      <a:avLst/>
                    </a:prstGeom>
                  </pic:spPr>
                </pic:pic>
              </a:graphicData>
            </a:graphic>
          </wp:inline>
        </w:drawing>
      </w:r>
    </w:p>
    <w:p w14:paraId="2B8EB1BD" w14:textId="3D3C5D91" w:rsidR="001E017B" w:rsidRPr="00F74208" w:rsidRDefault="00D262D4" w:rsidP="00362E18">
      <w:pPr>
        <w:pStyle w:val="Caption"/>
        <w:jc w:val="center"/>
      </w:pPr>
      <w:bookmarkStart w:id="10" w:name="_Ref68455151"/>
      <w:r w:rsidRPr="00F74208">
        <w:t xml:space="preserve">Figure </w:t>
      </w:r>
      <w:r w:rsidR="003B0081">
        <w:fldChar w:fldCharType="begin"/>
      </w:r>
      <w:r w:rsidR="003B0081">
        <w:instrText xml:space="preserve"> SEQ Figure \* ARABIC </w:instrText>
      </w:r>
      <w:r w:rsidR="003B0081">
        <w:fldChar w:fldCharType="separate"/>
      </w:r>
      <w:r w:rsidR="00313C54">
        <w:rPr>
          <w:noProof/>
        </w:rPr>
        <w:t>4</w:t>
      </w:r>
      <w:r w:rsidR="003B0081">
        <w:fldChar w:fldCharType="end"/>
      </w:r>
      <w:bookmarkEnd w:id="10"/>
      <w:r w:rsidRPr="00F74208">
        <w:t>: An illustration of LTE’s partial sensing solution for supporting aperiodic transmissions</w:t>
      </w:r>
    </w:p>
    <w:p w14:paraId="1B3E728D" w14:textId="3779E787" w:rsidR="00553019" w:rsidRPr="00F74208" w:rsidRDefault="00D262D4" w:rsidP="00DD5692">
      <w:pPr>
        <w:jc w:val="both"/>
      </w:pPr>
      <w:r w:rsidRPr="00F74208">
        <w:t xml:space="preserve">Since the </w:t>
      </w:r>
      <w:r w:rsidR="00E6444A" w:rsidRPr="00F74208">
        <w:t xml:space="preserve">pattern of the sensing and no-sensing sub-intervals </w:t>
      </w:r>
      <w:r w:rsidR="00D97C3A">
        <w:t>is</w:t>
      </w:r>
      <w:r w:rsidR="00E6444A" w:rsidRPr="00F74208">
        <w:t xml:space="preserve"> fixed, if a resource selection trigger moves, a UE may not be able to select any resource in its selection window. For example, in</w:t>
      </w:r>
      <w:r w:rsidR="001F0675">
        <w:t xml:space="preserve"> </w:t>
      </w:r>
      <w:r w:rsidR="0095715F">
        <w:fldChar w:fldCharType="begin"/>
      </w:r>
      <w:r w:rsidR="0095715F">
        <w:instrText xml:space="preserve"> REF _Ref68455151 \h </w:instrText>
      </w:r>
      <w:r w:rsidR="0095715F">
        <w:fldChar w:fldCharType="separate"/>
      </w:r>
      <w:r w:rsidR="0095715F" w:rsidRPr="00F74208">
        <w:t xml:space="preserve">Figure </w:t>
      </w:r>
      <w:r w:rsidR="0095715F">
        <w:rPr>
          <w:noProof/>
        </w:rPr>
        <w:t>4</w:t>
      </w:r>
      <w:r w:rsidR="0095715F">
        <w:fldChar w:fldCharType="end"/>
      </w:r>
      <w:r w:rsidR="00E6444A" w:rsidRPr="00F74208">
        <w:t xml:space="preserve">, if the system supports </w:t>
      </w:r>
      <w:r w:rsidR="00CC040A">
        <w:t xml:space="preserve">a </w:t>
      </w:r>
      <w:r w:rsidR="00E6444A" w:rsidRPr="00F74208">
        <w:t xml:space="preserve">traffic </w:t>
      </w:r>
      <w:r w:rsidR="00CC040A">
        <w:t xml:space="preserve">pattern </w:t>
      </w:r>
      <w:r w:rsidR="00E6444A" w:rsidRPr="00F74208">
        <w:t>with periodicity of 100ms</w:t>
      </w:r>
      <w:r w:rsidR="00314CC4" w:rsidRPr="00F74208">
        <w:t xml:space="preserve">, given that the UE has not performed sensing in the no-sensing sub-interval before its resource selection window, </w:t>
      </w:r>
      <w:r w:rsidR="009D14FB" w:rsidRPr="00F74208">
        <w:t xml:space="preserve">it cannot pick any resources. </w:t>
      </w:r>
    </w:p>
    <w:p w14:paraId="4FB135C8" w14:textId="763BFF91" w:rsidR="0059588D" w:rsidRPr="00F74208" w:rsidRDefault="0059588D" w:rsidP="00DD5692">
      <w:pPr>
        <w:jc w:val="both"/>
      </w:pPr>
      <w:r w:rsidRPr="00F74208">
        <w:t xml:space="preserve">Based on the discussions above, the first modification to the LTE’s partial sensing solution for supporting aperiodic transmissions is to remove the bitmap indicating </w:t>
      </w:r>
      <w:r w:rsidR="004E656C" w:rsidRPr="00F74208">
        <w:rPr>
          <w:i/>
          <w:iCs/>
        </w:rPr>
        <w:t>a fixed</w:t>
      </w:r>
      <w:r w:rsidRPr="00F74208">
        <w:t xml:space="preserve"> </w:t>
      </w:r>
      <w:r w:rsidR="004E656C" w:rsidRPr="00F74208">
        <w:t xml:space="preserve">set of </w:t>
      </w:r>
      <w:r w:rsidRPr="00F74208">
        <w:t xml:space="preserve">sensing/no-sensing </w:t>
      </w:r>
      <w:r w:rsidR="004E656C" w:rsidRPr="00F74208">
        <w:t xml:space="preserve">sub-intervals. </w:t>
      </w:r>
    </w:p>
    <w:p w14:paraId="4D614449" w14:textId="22882754" w:rsidR="00D1484D" w:rsidRDefault="00BB0453" w:rsidP="00DD5692">
      <w:pPr>
        <w:pStyle w:val="Caption"/>
        <w:jc w:val="both"/>
      </w:pPr>
      <w:bookmarkStart w:id="11" w:name="_Toc68198284"/>
      <w:r w:rsidRPr="00F74208">
        <w:t xml:space="preserve">Observation </w:t>
      </w:r>
      <w:r w:rsidRPr="00F74208">
        <w:fldChar w:fldCharType="begin"/>
      </w:r>
      <w:r w:rsidRPr="00F74208">
        <w:instrText xml:space="preserve"> SEQ Observation \* ARABIC </w:instrText>
      </w:r>
      <w:r w:rsidRPr="00F74208">
        <w:fldChar w:fldCharType="separate"/>
      </w:r>
      <w:r w:rsidR="00F44153">
        <w:rPr>
          <w:noProof/>
        </w:rPr>
        <w:t>2</w:t>
      </w:r>
      <w:r w:rsidRPr="00F74208">
        <w:fldChar w:fldCharType="end"/>
      </w:r>
      <w:r w:rsidRPr="00F74208">
        <w:t>:</w:t>
      </w:r>
      <w:r w:rsidR="0008717D" w:rsidRPr="00F74208">
        <w:t xml:space="preserve"> </w:t>
      </w:r>
      <w:r w:rsidR="00CB08D5">
        <w:t xml:space="preserve">To have a unified </w:t>
      </w:r>
      <w:r w:rsidR="00D1484D">
        <w:t>partial sensing solution for supporting both periodic and aperiodic traffic</w:t>
      </w:r>
      <w:r w:rsidR="00353345">
        <w:t xml:space="preserve"> patterns</w:t>
      </w:r>
      <w:r w:rsidR="0008717D" w:rsidRPr="00F74208">
        <w:t xml:space="preserve">, </w:t>
      </w:r>
      <w:r w:rsidR="00D15D73" w:rsidRPr="00F74208">
        <w:t>configuring a UE with a bitmap indicat</w:t>
      </w:r>
      <w:r w:rsidR="004E656C" w:rsidRPr="00F74208">
        <w:t>ing</w:t>
      </w:r>
      <w:r w:rsidR="00D15D73" w:rsidRPr="00F74208">
        <w:t xml:space="preserve"> </w:t>
      </w:r>
      <w:r w:rsidR="004E656C" w:rsidRPr="00F74208">
        <w:t xml:space="preserve">a fixed set of </w:t>
      </w:r>
      <w:r w:rsidR="00D15D73" w:rsidRPr="00F74208">
        <w:t>sensing/no-sensing sub-intervals should be avoided.</w:t>
      </w:r>
      <w:bookmarkEnd w:id="11"/>
    </w:p>
    <w:p w14:paraId="66FA51A7" w14:textId="6F71A906" w:rsidR="00AC61A1" w:rsidRPr="00A62121" w:rsidRDefault="00D00B3A" w:rsidP="00DD5692">
      <w:pPr>
        <w:pStyle w:val="Caption"/>
        <w:jc w:val="both"/>
        <w:rPr>
          <w:b w:val="0"/>
          <w:bCs/>
        </w:rPr>
      </w:pPr>
      <w:r w:rsidRPr="00A62121">
        <w:rPr>
          <w:b w:val="0"/>
          <w:bCs/>
        </w:rPr>
        <w:t xml:space="preserve">In the remainder of this section, we present the design considerations required for </w:t>
      </w:r>
      <w:r w:rsidR="00DA420D" w:rsidRPr="00A62121">
        <w:rPr>
          <w:b w:val="0"/>
          <w:bCs/>
        </w:rPr>
        <w:t xml:space="preserve">supporting </w:t>
      </w:r>
      <w:r w:rsidR="00A62121" w:rsidRPr="00A62121">
        <w:rPr>
          <w:b w:val="0"/>
          <w:bCs/>
        </w:rPr>
        <w:t xml:space="preserve">Mode 2 resource allocation with partial sensing in NR. </w:t>
      </w:r>
      <w:r w:rsidR="00AC61A1" w:rsidRPr="00A62121">
        <w:rPr>
          <w:b w:val="0"/>
          <w:bCs/>
        </w:rPr>
        <w:t xml:space="preserve"> </w:t>
      </w:r>
    </w:p>
    <w:p w14:paraId="048F7DFF" w14:textId="77777777" w:rsidR="00D068F0" w:rsidRDefault="00D068F0" w:rsidP="00D068F0">
      <w:pPr>
        <w:jc w:val="both"/>
      </w:pPr>
      <w:r>
        <w:t xml:space="preserve">As a first step, a resource pool, configured with partial sensing, should be split into a disjoint set of resources, where each set comprises a set of contiguous slots and repeats with a given periodicity. This is illustrated in </w:t>
      </w:r>
      <w:r>
        <w:fldChar w:fldCharType="begin"/>
      </w:r>
      <w:r>
        <w:instrText xml:space="preserve"> REF _Ref68456210 \h </w:instrText>
      </w:r>
      <w:r>
        <w:fldChar w:fldCharType="separate"/>
      </w:r>
      <w:r>
        <w:t xml:space="preserve">Figure </w:t>
      </w:r>
      <w:r>
        <w:rPr>
          <w:noProof/>
        </w:rPr>
        <w:t>5</w:t>
      </w:r>
      <w:r>
        <w:fldChar w:fldCharType="end"/>
      </w:r>
      <w:r>
        <w:t xml:space="preserve"> below.</w:t>
      </w:r>
    </w:p>
    <w:p w14:paraId="0FE147BA" w14:textId="77777777" w:rsidR="00D068F0" w:rsidRDefault="00D068F0" w:rsidP="00D068F0">
      <w:pPr>
        <w:jc w:val="both"/>
      </w:pPr>
    </w:p>
    <w:p w14:paraId="508964DD" w14:textId="77777777" w:rsidR="00D068F0" w:rsidRDefault="00D068F0" w:rsidP="00D068F0">
      <w:pPr>
        <w:keepNext/>
        <w:jc w:val="center"/>
      </w:pPr>
      <w:r>
        <w:object w:dxaOrig="22501" w:dyaOrig="5296" w14:anchorId="44F84C2F">
          <v:shape id="_x0000_i1026" type="#_x0000_t75" style="width:466.95pt;height:110.15pt" o:ole="">
            <v:imagedata r:id="rId18" o:title=""/>
          </v:shape>
          <o:OLEObject Type="Embed" ProgID="Visio.Drawing.15" ShapeID="_x0000_i1026" DrawAspect="Content" ObjectID="_1679234054" r:id="rId19"/>
        </w:object>
      </w:r>
    </w:p>
    <w:p w14:paraId="41EF5843" w14:textId="1B33DE76" w:rsidR="00D068F0" w:rsidRDefault="00D068F0" w:rsidP="00D068F0">
      <w:pPr>
        <w:pStyle w:val="Caption"/>
        <w:jc w:val="center"/>
      </w:pPr>
      <w:bookmarkStart w:id="12" w:name="_Ref68456210"/>
      <w:r>
        <w:t xml:space="preserve">Figure </w:t>
      </w:r>
      <w:r>
        <w:fldChar w:fldCharType="begin"/>
      </w:r>
      <w:r>
        <w:instrText xml:space="preserve"> SEQ Figure \* ARABIC </w:instrText>
      </w:r>
      <w:r>
        <w:fldChar w:fldCharType="separate"/>
      </w:r>
      <w:r w:rsidR="00313C54">
        <w:rPr>
          <w:noProof/>
        </w:rPr>
        <w:t>5</w:t>
      </w:r>
      <w:r>
        <w:fldChar w:fldCharType="end"/>
      </w:r>
      <w:bookmarkEnd w:id="12"/>
      <w:r>
        <w:t xml:space="preserve">: </w:t>
      </w:r>
      <w:r w:rsidRPr="00D17214">
        <w:t>An illustration of a set of disjoint</w:t>
      </w:r>
      <w:r w:rsidR="00BA2884">
        <w:t xml:space="preserve"> </w:t>
      </w:r>
      <w:r w:rsidRPr="00D17214">
        <w:t>resource sets defined on a given resource pool</w:t>
      </w:r>
      <w:r>
        <w:t>.</w:t>
      </w:r>
    </w:p>
    <w:p w14:paraId="62153A73" w14:textId="35ABEB24" w:rsidR="006B31CF" w:rsidRDefault="00500700" w:rsidP="00C906AC">
      <w:pPr>
        <w:pStyle w:val="Caption"/>
        <w:jc w:val="both"/>
        <w:rPr>
          <w:b w:val="0"/>
          <w:bCs/>
        </w:rPr>
      </w:pPr>
      <w:r>
        <w:rPr>
          <w:b w:val="0"/>
          <w:bCs/>
        </w:rPr>
        <w:lastRenderedPageBreak/>
        <w:t xml:space="preserve">Each UE can perform sensing in one or multiple of the defined sets. </w:t>
      </w:r>
      <w:r w:rsidR="00D12760">
        <w:rPr>
          <w:b w:val="0"/>
          <w:bCs/>
        </w:rPr>
        <w:t xml:space="preserve">For example, a UE can </w:t>
      </w:r>
      <w:r w:rsidR="00B810AB">
        <w:rPr>
          <w:b w:val="0"/>
          <w:bCs/>
        </w:rPr>
        <w:t xml:space="preserve">choose to perform sensing in </w:t>
      </w:r>
      <w:r w:rsidR="00D92DE4">
        <w:rPr>
          <w:b w:val="0"/>
          <w:bCs/>
        </w:rPr>
        <w:t xml:space="preserve">set A only, or in </w:t>
      </w:r>
      <w:r w:rsidR="00870074">
        <w:rPr>
          <w:b w:val="0"/>
          <w:bCs/>
        </w:rPr>
        <w:t>s</w:t>
      </w:r>
      <w:r w:rsidR="00D272E1">
        <w:rPr>
          <w:b w:val="0"/>
          <w:bCs/>
        </w:rPr>
        <w:t xml:space="preserve">et A and </w:t>
      </w:r>
      <w:r w:rsidR="00870074">
        <w:rPr>
          <w:b w:val="0"/>
          <w:bCs/>
        </w:rPr>
        <w:t>s</w:t>
      </w:r>
      <w:r w:rsidR="00D272E1">
        <w:rPr>
          <w:b w:val="0"/>
          <w:bCs/>
        </w:rPr>
        <w:t xml:space="preserve">et B. </w:t>
      </w:r>
      <w:r w:rsidR="00C906AC">
        <w:rPr>
          <w:b w:val="0"/>
          <w:bCs/>
        </w:rPr>
        <w:t xml:space="preserve">However, </w:t>
      </w:r>
      <w:r w:rsidR="002A385B">
        <w:rPr>
          <w:b w:val="0"/>
          <w:bCs/>
        </w:rPr>
        <w:t xml:space="preserve">both the periodic and aperiodic resource reservations are limited to the same or different instances of the same set. As an example, if </w:t>
      </w:r>
      <w:r w:rsidR="00870074">
        <w:rPr>
          <w:b w:val="0"/>
          <w:bCs/>
        </w:rPr>
        <w:t xml:space="preserve">a UE is performing partial sensing over both sets A and B, </w:t>
      </w:r>
      <w:r w:rsidR="000B0730">
        <w:rPr>
          <w:b w:val="0"/>
          <w:bCs/>
        </w:rPr>
        <w:t xml:space="preserve">it can only reserve resources </w:t>
      </w:r>
      <w:r w:rsidR="000C4571">
        <w:rPr>
          <w:b w:val="0"/>
          <w:bCs/>
        </w:rPr>
        <w:t xml:space="preserve">in set A from slots in set A. </w:t>
      </w:r>
      <w:r w:rsidR="0038322E">
        <w:rPr>
          <w:b w:val="0"/>
          <w:bCs/>
        </w:rPr>
        <w:t xml:space="preserve">The reason for this is that if a UE </w:t>
      </w:r>
      <w:r w:rsidR="008C348D">
        <w:rPr>
          <w:b w:val="0"/>
          <w:bCs/>
        </w:rPr>
        <w:t xml:space="preserve">selects a resource in set </w:t>
      </w:r>
      <w:r w:rsidR="004E459B">
        <w:rPr>
          <w:b w:val="0"/>
          <w:bCs/>
        </w:rPr>
        <w:t xml:space="preserve">B from a </w:t>
      </w:r>
      <w:r w:rsidR="007D3311">
        <w:rPr>
          <w:b w:val="0"/>
          <w:bCs/>
        </w:rPr>
        <w:t xml:space="preserve">slot in set A, its reservation may collide with a UE that </w:t>
      </w:r>
      <w:r w:rsidR="006B3808">
        <w:rPr>
          <w:b w:val="0"/>
          <w:bCs/>
        </w:rPr>
        <w:t xml:space="preserve">only performs sensing in set B and, hence, has no knowledge about the reservations made from other sets. </w:t>
      </w:r>
      <w:r w:rsidR="00D72A33">
        <w:rPr>
          <w:b w:val="0"/>
          <w:bCs/>
        </w:rPr>
        <w:t xml:space="preserve">This, in fact, is also the reason for </w:t>
      </w:r>
      <w:r w:rsidR="00B125CD">
        <w:rPr>
          <w:b w:val="0"/>
          <w:bCs/>
        </w:rPr>
        <w:t>partitioning the resource pools using t</w:t>
      </w:r>
      <w:r w:rsidR="00506516">
        <w:rPr>
          <w:b w:val="0"/>
          <w:bCs/>
        </w:rPr>
        <w:t xml:space="preserve">he resource sets and ensuring that they are completely non-overlapping. </w:t>
      </w:r>
      <w:r w:rsidR="00163BBB">
        <w:rPr>
          <w:b w:val="0"/>
          <w:bCs/>
        </w:rPr>
        <w:t xml:space="preserve">This can </w:t>
      </w:r>
      <w:r w:rsidR="00A853E4">
        <w:rPr>
          <w:b w:val="0"/>
          <w:bCs/>
        </w:rPr>
        <w:t xml:space="preserve">further </w:t>
      </w:r>
      <w:r w:rsidR="00163BBB">
        <w:rPr>
          <w:b w:val="0"/>
          <w:bCs/>
        </w:rPr>
        <w:t xml:space="preserve">be </w:t>
      </w:r>
      <w:r w:rsidR="00140667">
        <w:rPr>
          <w:b w:val="0"/>
          <w:bCs/>
        </w:rPr>
        <w:t xml:space="preserve">clarified </w:t>
      </w:r>
      <w:r w:rsidR="002A0876">
        <w:rPr>
          <w:b w:val="0"/>
          <w:bCs/>
        </w:rPr>
        <w:t xml:space="preserve">using a scenario illustrated in </w:t>
      </w:r>
      <w:r w:rsidR="007B1572" w:rsidRPr="000F6F15">
        <w:rPr>
          <w:b w:val="0"/>
          <w:bCs/>
        </w:rPr>
        <w:fldChar w:fldCharType="begin"/>
      </w:r>
      <w:r w:rsidR="007B1572" w:rsidRPr="000F6F15">
        <w:rPr>
          <w:b w:val="0"/>
          <w:bCs/>
        </w:rPr>
        <w:instrText xml:space="preserve"> REF _Ref68457548 \h  \* MERGEFORMAT </w:instrText>
      </w:r>
      <w:r w:rsidR="007B1572" w:rsidRPr="000F6F15">
        <w:rPr>
          <w:b w:val="0"/>
          <w:bCs/>
        </w:rPr>
      </w:r>
      <w:r w:rsidR="007B1572" w:rsidRPr="000F6F15">
        <w:rPr>
          <w:b w:val="0"/>
          <w:bCs/>
        </w:rPr>
        <w:fldChar w:fldCharType="separate"/>
      </w:r>
      <w:r w:rsidR="007B1572" w:rsidRPr="000F6F15">
        <w:rPr>
          <w:b w:val="0"/>
          <w:bCs/>
        </w:rPr>
        <w:t xml:space="preserve">Figure </w:t>
      </w:r>
      <w:r w:rsidR="007B1572" w:rsidRPr="000F6F15">
        <w:rPr>
          <w:b w:val="0"/>
          <w:bCs/>
          <w:noProof/>
        </w:rPr>
        <w:t>6</w:t>
      </w:r>
      <w:r w:rsidR="007B1572" w:rsidRPr="000F6F15">
        <w:rPr>
          <w:b w:val="0"/>
          <w:bCs/>
        </w:rPr>
        <w:fldChar w:fldCharType="end"/>
      </w:r>
      <w:r w:rsidR="002A0876">
        <w:rPr>
          <w:b w:val="0"/>
          <w:bCs/>
        </w:rPr>
        <w:t xml:space="preserve"> below.</w:t>
      </w:r>
      <w:r w:rsidR="00870074">
        <w:rPr>
          <w:b w:val="0"/>
          <w:bCs/>
        </w:rPr>
        <w:t xml:space="preserve"> </w:t>
      </w:r>
      <w:r w:rsidR="00650B01">
        <w:rPr>
          <w:b w:val="0"/>
          <w:bCs/>
        </w:rPr>
        <w:t xml:space="preserve"> </w:t>
      </w:r>
    </w:p>
    <w:p w14:paraId="75B3B345" w14:textId="22E3CD39" w:rsidR="007C6DED" w:rsidRDefault="00243A9E" w:rsidP="007C6DED">
      <w:pPr>
        <w:pStyle w:val="Caption"/>
        <w:keepNext/>
        <w:jc w:val="center"/>
      </w:pPr>
      <w:r>
        <w:object w:dxaOrig="16366" w:dyaOrig="10006" w14:anchorId="5178FB93">
          <v:shape id="_x0000_i1027" type="#_x0000_t75" style="width:339.05pt;height:206.85pt" o:ole="">
            <v:imagedata r:id="rId20" o:title=""/>
          </v:shape>
          <o:OLEObject Type="Embed" ProgID="Visio.Drawing.15" ShapeID="_x0000_i1027" DrawAspect="Content" ObjectID="_1679234055" r:id="rId21"/>
        </w:object>
      </w:r>
    </w:p>
    <w:p w14:paraId="61AF5E6E" w14:textId="370651C2" w:rsidR="006B31CF" w:rsidRDefault="007C6DED" w:rsidP="007C6DED">
      <w:pPr>
        <w:pStyle w:val="Caption"/>
        <w:jc w:val="center"/>
        <w:rPr>
          <w:b w:val="0"/>
          <w:bCs/>
        </w:rPr>
      </w:pPr>
      <w:bookmarkStart w:id="13" w:name="_Ref68457548"/>
      <w:r>
        <w:t xml:space="preserve">Figure </w:t>
      </w:r>
      <w:r>
        <w:fldChar w:fldCharType="begin"/>
      </w:r>
      <w:r>
        <w:instrText xml:space="preserve"> SEQ Figure \* ARABIC </w:instrText>
      </w:r>
      <w:r>
        <w:fldChar w:fldCharType="separate"/>
      </w:r>
      <w:r w:rsidR="00313C54">
        <w:rPr>
          <w:noProof/>
        </w:rPr>
        <w:t>6</w:t>
      </w:r>
      <w:r>
        <w:fldChar w:fldCharType="end"/>
      </w:r>
      <w:bookmarkEnd w:id="13"/>
      <w:r>
        <w:t xml:space="preserve">: </w:t>
      </w:r>
      <w:r w:rsidRPr="00236A0D">
        <w:t>Two different pairs of partial sensing UEs communicating with each other; the activity durations are aligned within each pair of UEs</w:t>
      </w:r>
      <w:r w:rsidR="00FF22A3">
        <w:t xml:space="preserve"> but not across the two pairs.</w:t>
      </w:r>
    </w:p>
    <w:p w14:paraId="3EF2A4B3" w14:textId="3F3B7000" w:rsidR="00D068F0" w:rsidRDefault="00BB6055" w:rsidP="002E5C3E">
      <w:pPr>
        <w:jc w:val="both"/>
      </w:pPr>
      <w:r>
        <w:t xml:space="preserve">As can be seen in the figure above, </w:t>
      </w:r>
      <w:r w:rsidR="00794847">
        <w:t xml:space="preserve">if the partial sensing </w:t>
      </w:r>
      <w:r w:rsidR="001E0F18">
        <w:t xml:space="preserve">resource sets are not completely disjoint, </w:t>
      </w:r>
      <w:r w:rsidR="00C3775B">
        <w:t xml:space="preserve">collision is expected between UE1’s and UE’2 transmissions since UE2 is not aware of the </w:t>
      </w:r>
      <w:r w:rsidR="002E5C3E">
        <w:t xml:space="preserve">earlier reservation made by UE1. </w:t>
      </w:r>
    </w:p>
    <w:p w14:paraId="4890CC7E" w14:textId="7801ABD1" w:rsidR="00D068F0" w:rsidRDefault="00D85555" w:rsidP="00D068F0">
      <w:r>
        <w:t>Based on the discussion so far, we propose the following:</w:t>
      </w:r>
    </w:p>
    <w:p w14:paraId="14C6B4B1" w14:textId="4D2AC8D2" w:rsidR="00D85555" w:rsidRDefault="00C12A89" w:rsidP="0002714C">
      <w:pPr>
        <w:pStyle w:val="Caption"/>
        <w:jc w:val="both"/>
      </w:pPr>
      <w:r>
        <w:t xml:space="preserve">Proposal </w:t>
      </w:r>
      <w:r>
        <w:fldChar w:fldCharType="begin"/>
      </w:r>
      <w:r>
        <w:instrText xml:space="preserve"> SEQ Proposal \* ARABIC </w:instrText>
      </w:r>
      <w:r>
        <w:fldChar w:fldCharType="separate"/>
      </w:r>
      <w:r w:rsidR="00987FD4">
        <w:rPr>
          <w:noProof/>
        </w:rPr>
        <w:t>2</w:t>
      </w:r>
      <w:r>
        <w:fldChar w:fldCharType="end"/>
      </w:r>
      <w:r>
        <w:t xml:space="preserve">: </w:t>
      </w:r>
      <w:r w:rsidR="004D7530">
        <w:t xml:space="preserve">For supporting </w:t>
      </w:r>
      <w:r w:rsidR="00A86D00">
        <w:t xml:space="preserve">mode 2 resource allocation with </w:t>
      </w:r>
      <w:r w:rsidR="004D7530">
        <w:t>partial sensing</w:t>
      </w:r>
      <w:r w:rsidR="00A86D00">
        <w:t xml:space="preserve">, define a set of </w:t>
      </w:r>
      <w:r w:rsidR="00113413">
        <w:t xml:space="preserve">periodic </w:t>
      </w:r>
      <w:r w:rsidR="007D52F2">
        <w:t xml:space="preserve">partial sensing </w:t>
      </w:r>
      <w:r w:rsidR="00113413">
        <w:t xml:space="preserve">resource sets </w:t>
      </w:r>
      <w:r w:rsidR="00DC7443">
        <w:t>partitioning a resource pool.</w:t>
      </w:r>
    </w:p>
    <w:p w14:paraId="24F25003" w14:textId="5DF6496D" w:rsidR="00F247D8" w:rsidRDefault="00F247D8" w:rsidP="0002714C">
      <w:pPr>
        <w:pStyle w:val="Caption"/>
        <w:jc w:val="both"/>
      </w:pPr>
      <w:r>
        <w:t xml:space="preserve">Proposal </w:t>
      </w:r>
      <w:r>
        <w:fldChar w:fldCharType="begin"/>
      </w:r>
      <w:r>
        <w:instrText xml:space="preserve"> SEQ Proposal \* ARABIC </w:instrText>
      </w:r>
      <w:r>
        <w:fldChar w:fldCharType="separate"/>
      </w:r>
      <w:r w:rsidR="00987FD4">
        <w:rPr>
          <w:noProof/>
        </w:rPr>
        <w:t>3</w:t>
      </w:r>
      <w:r>
        <w:fldChar w:fldCharType="end"/>
      </w:r>
      <w:r>
        <w:t xml:space="preserve">: A UE </w:t>
      </w:r>
      <w:r w:rsidR="00D23906">
        <w:t xml:space="preserve">can perform partial sensing over a single or multiple resource sets. </w:t>
      </w:r>
    </w:p>
    <w:p w14:paraId="6BD85D1C" w14:textId="3179A575" w:rsidR="00D23906" w:rsidRDefault="001120DC" w:rsidP="0002714C">
      <w:pPr>
        <w:pStyle w:val="Caption"/>
        <w:jc w:val="both"/>
      </w:pPr>
      <w:r>
        <w:t xml:space="preserve">Proposal </w:t>
      </w:r>
      <w:r>
        <w:fldChar w:fldCharType="begin"/>
      </w:r>
      <w:r>
        <w:instrText xml:space="preserve"> SEQ Proposal \* ARABIC </w:instrText>
      </w:r>
      <w:r>
        <w:fldChar w:fldCharType="separate"/>
      </w:r>
      <w:r w:rsidR="00987FD4">
        <w:rPr>
          <w:noProof/>
        </w:rPr>
        <w:t>4</w:t>
      </w:r>
      <w:r>
        <w:fldChar w:fldCharType="end"/>
      </w:r>
      <w:r>
        <w:t xml:space="preserve">: </w:t>
      </w:r>
      <w:r w:rsidR="002E3386">
        <w:t xml:space="preserve">The reservation of a resource in a given set can only be signalled </w:t>
      </w:r>
      <w:r w:rsidR="00AE36A1">
        <w:t xml:space="preserve">from another slot </w:t>
      </w:r>
      <w:r w:rsidR="00E62860">
        <w:t>associated with the same resource set.</w:t>
      </w:r>
    </w:p>
    <w:p w14:paraId="69A33429" w14:textId="74CE7ED4" w:rsidR="000E763E" w:rsidRDefault="00E5514F" w:rsidP="0002714C">
      <w:pPr>
        <w:jc w:val="both"/>
      </w:pPr>
      <w:r>
        <w:t>Next</w:t>
      </w:r>
      <w:r w:rsidR="005B326E">
        <w:t xml:space="preserve">, for a UE operating with partial sensing, we </w:t>
      </w:r>
      <w:r w:rsidR="00B25918">
        <w:t>present further details on</w:t>
      </w:r>
      <w:r w:rsidR="005B326E">
        <w:t xml:space="preserve"> how the selection</w:t>
      </w:r>
      <w:r w:rsidR="00B25918">
        <w:t xml:space="preserve"> of Y </w:t>
      </w:r>
      <w:r w:rsidR="00BF7942">
        <w:t xml:space="preserve">candidate </w:t>
      </w:r>
      <w:r w:rsidR="00166491">
        <w:t>slots</w:t>
      </w:r>
      <w:r w:rsidR="00896E7B">
        <w:t xml:space="preserve"> within the</w:t>
      </w:r>
      <w:r w:rsidR="00166491">
        <w:t xml:space="preserve"> resource selection window </w:t>
      </w:r>
      <w:r w:rsidR="003E7638">
        <w:t xml:space="preserve">should be done and which resources should </w:t>
      </w:r>
      <w:r w:rsidR="00674FD3">
        <w:t xml:space="preserve">be monitored for sensing </w:t>
      </w:r>
      <w:r w:rsidR="000016D1">
        <w:t xml:space="preserve">under both periodic and aperiodic </w:t>
      </w:r>
      <w:r w:rsidR="000F4B1C">
        <w:t xml:space="preserve">reservations. </w:t>
      </w:r>
      <w:r w:rsidR="00896E7B">
        <w:t xml:space="preserve"> </w:t>
      </w:r>
    </w:p>
    <w:p w14:paraId="21672CFB" w14:textId="18CA59E7" w:rsidR="00BD2908" w:rsidRDefault="000E763E" w:rsidP="0002714C">
      <w:pPr>
        <w:jc w:val="both"/>
      </w:pPr>
      <w:r>
        <w:t>Fo</w:t>
      </w:r>
      <w:r w:rsidR="00BF7942">
        <w:t xml:space="preserve">r the selection of Y candidate slots, let us </w:t>
      </w:r>
      <w:r w:rsidR="002F0EFF">
        <w:t>consider the scenario</w:t>
      </w:r>
      <w:r w:rsidR="00D71E45">
        <w:t>s</w:t>
      </w:r>
      <w:r w:rsidR="002F0EFF">
        <w:t xml:space="preserve"> </w:t>
      </w:r>
      <w:r w:rsidR="002D6AFB">
        <w:t xml:space="preserve">depicted in </w:t>
      </w:r>
      <w:r w:rsidR="0002714C">
        <w:fldChar w:fldCharType="begin"/>
      </w:r>
      <w:r w:rsidR="0002714C">
        <w:instrText xml:space="preserve"> REF _Ref68461863 \h  \* MERGEFORMAT </w:instrText>
      </w:r>
      <w:r w:rsidR="0002714C">
        <w:fldChar w:fldCharType="separate"/>
      </w:r>
      <w:r w:rsidR="0002714C">
        <w:t xml:space="preserve">Figure </w:t>
      </w:r>
      <w:r w:rsidR="0002714C">
        <w:rPr>
          <w:noProof/>
        </w:rPr>
        <w:t>7</w:t>
      </w:r>
      <w:r w:rsidR="0002714C">
        <w:fldChar w:fldCharType="end"/>
      </w:r>
      <w:r w:rsidR="002D6AFB">
        <w:t>,</w:t>
      </w:r>
      <w:r w:rsidR="0002714C">
        <w:t xml:space="preserve"> </w:t>
      </w:r>
      <w:r w:rsidR="0067059F">
        <w:t xml:space="preserve">and assume that a UE is </w:t>
      </w:r>
      <w:r w:rsidR="00CF70B7">
        <w:t xml:space="preserve">performing </w:t>
      </w:r>
      <w:r w:rsidR="006E15CD">
        <w:t xml:space="preserve">partial sensing over set A. </w:t>
      </w:r>
      <w:r w:rsidR="00333862">
        <w:t xml:space="preserve">Let us further assume that the resource selection </w:t>
      </w:r>
      <w:r w:rsidR="00E82792">
        <w:t xml:space="preserve">procedure is triggered in slot </w:t>
      </w:r>
      <m:oMath>
        <m:r>
          <w:rPr>
            <w:rFonts w:ascii="Cambria Math" w:hAnsi="Cambria Math"/>
          </w:rPr>
          <m:t>n</m:t>
        </m:r>
      </m:oMath>
      <w:r w:rsidR="00E82792">
        <w:t>.</w:t>
      </w:r>
    </w:p>
    <w:p w14:paraId="3D30411E" w14:textId="0D257CB1" w:rsidR="009869D9" w:rsidRDefault="00023D9E" w:rsidP="009869D9">
      <w:pPr>
        <w:keepNext/>
        <w:jc w:val="center"/>
      </w:pPr>
      <w:r>
        <w:object w:dxaOrig="15555" w:dyaOrig="17715" w14:anchorId="55C6D5C1">
          <v:shape id="_x0000_i1028" type="#_x0000_t75" style="width:318.65pt;height:362.15pt" o:ole="">
            <v:imagedata r:id="rId22" o:title=""/>
          </v:shape>
          <o:OLEObject Type="Embed" ProgID="Visio.Drawing.15" ShapeID="_x0000_i1028" DrawAspect="Content" ObjectID="_1679234056" r:id="rId23"/>
        </w:object>
      </w:r>
    </w:p>
    <w:p w14:paraId="15C73988" w14:textId="71A99C7F" w:rsidR="00D71E45" w:rsidRPr="00BD2908" w:rsidRDefault="009869D9" w:rsidP="009869D9">
      <w:pPr>
        <w:pStyle w:val="Caption"/>
        <w:jc w:val="center"/>
      </w:pPr>
      <w:bookmarkStart w:id="14" w:name="_Ref68461863"/>
      <w:r>
        <w:t xml:space="preserve">Figure </w:t>
      </w:r>
      <w:r>
        <w:fldChar w:fldCharType="begin"/>
      </w:r>
      <w:r>
        <w:instrText xml:space="preserve"> SEQ Figure \* ARABIC </w:instrText>
      </w:r>
      <w:r>
        <w:fldChar w:fldCharType="separate"/>
      </w:r>
      <w:r w:rsidR="00313C54">
        <w:rPr>
          <w:noProof/>
        </w:rPr>
        <w:t>7</w:t>
      </w:r>
      <w:r>
        <w:fldChar w:fldCharType="end"/>
      </w:r>
      <w:bookmarkEnd w:id="14"/>
      <w:r>
        <w:t>: Identifying Y candidate slots for a UE performing aperiodic resource reservation with partial sensing.</w:t>
      </w:r>
    </w:p>
    <w:p w14:paraId="04DA4792" w14:textId="79A4ED19" w:rsidR="00D068F0" w:rsidRDefault="002E06EE" w:rsidP="005120B4">
      <w:pPr>
        <w:jc w:val="both"/>
      </w:pPr>
      <w:r>
        <w:t xml:space="preserve">As mentioned earlier, </w:t>
      </w:r>
      <w:r w:rsidR="009506B4">
        <w:t xml:space="preserve">a UE performs sensing and resource selection in the </w:t>
      </w:r>
      <w:r w:rsidR="00D97CE4">
        <w:t xml:space="preserve">same resource set. </w:t>
      </w:r>
      <w:r w:rsidR="005153E9">
        <w:t xml:space="preserve">For the UE </w:t>
      </w:r>
      <w:r w:rsidR="001103BB">
        <w:t>in this example, partial sensing is done over slots associated with resource set A</w:t>
      </w:r>
      <w:r w:rsidR="004A1B51">
        <w:t xml:space="preserve">. The selection of candidate resources is also within the same set; however, some limitations are </w:t>
      </w:r>
      <w:r w:rsidR="005120B4">
        <w:t xml:space="preserve">required, which can be explained via Case (a)-(c) shown above. </w:t>
      </w:r>
    </w:p>
    <w:p w14:paraId="03C7C83D" w14:textId="7AF37582" w:rsidR="005120B4" w:rsidRDefault="00D4570D" w:rsidP="005120B4">
      <w:pPr>
        <w:jc w:val="both"/>
      </w:pPr>
      <w:r>
        <w:t xml:space="preserve">Under Case (a), </w:t>
      </w:r>
      <w:r w:rsidR="005414DB">
        <w:t xml:space="preserve">the processing time for resource selection ends before the start of resource set A. The remaining PDB for the packet </w:t>
      </w:r>
      <w:r w:rsidR="00943437">
        <w:t>expires before the same instan</w:t>
      </w:r>
      <w:r w:rsidR="004A4F3B">
        <w:t>ce</w:t>
      </w:r>
      <w:r w:rsidR="00943437">
        <w:t xml:space="preserve"> of the resource set A. Hence, the set of candidate resources con</w:t>
      </w:r>
      <w:r w:rsidR="000345CC">
        <w:t xml:space="preserve">sists of all slots </w:t>
      </w:r>
      <w:r w:rsidR="00D649A2">
        <w:t xml:space="preserve">from the beginning of the resource set A until </w:t>
      </w:r>
      <w:r w:rsidR="004A4F3B">
        <w:t xml:space="preserve">the end of the remaining PDB within the same instance of resource set A. </w:t>
      </w:r>
    </w:p>
    <w:p w14:paraId="5AD06CFA" w14:textId="7BA333A8" w:rsidR="001F38D1" w:rsidRDefault="001F38D1" w:rsidP="005120B4">
      <w:pPr>
        <w:jc w:val="both"/>
      </w:pPr>
      <w:r>
        <w:t xml:space="preserve">Under Case (b), </w:t>
      </w:r>
      <w:r w:rsidR="00C33286">
        <w:t xml:space="preserve">the processing time for resource selection ends after the start of resource set A. Therefore, the </w:t>
      </w:r>
      <w:r w:rsidR="00E33806">
        <w:t xml:space="preserve">slots at the beginning </w:t>
      </w:r>
      <w:r w:rsidR="006B5CDC">
        <w:t xml:space="preserve">of the resource set are not </w:t>
      </w:r>
      <w:r w:rsidR="004E2524">
        <w:t xml:space="preserve">within the candidate set. The remaining PDB of the packet expires after the end of the resource set A, </w:t>
      </w:r>
      <w:r w:rsidR="009E2A2D">
        <w:t xml:space="preserve">but before the start of the next instance of resource set A. </w:t>
      </w:r>
      <w:r w:rsidR="00047E7E">
        <w:t xml:space="preserve">Hence, except the first few slots at the beginning of the resource set A, the remaining ones within the same instance are </w:t>
      </w:r>
      <w:r w:rsidR="000A6AA2">
        <w:t xml:space="preserve">within the candidate resource set. </w:t>
      </w:r>
    </w:p>
    <w:p w14:paraId="3BEB5BE5" w14:textId="6093BD35" w:rsidR="000A6AA2" w:rsidRDefault="000A6AA2" w:rsidP="005120B4">
      <w:pPr>
        <w:jc w:val="both"/>
      </w:pPr>
      <w:r>
        <w:t xml:space="preserve">Under Case (c), </w:t>
      </w:r>
      <w:r w:rsidR="00E94168">
        <w:t xml:space="preserve">similar to Case (b), the first few slots are not </w:t>
      </w:r>
      <w:r w:rsidR="0037063C">
        <w:t xml:space="preserve">part of the candidate resource set. However, </w:t>
      </w:r>
      <w:r w:rsidR="005C04EF">
        <w:t xml:space="preserve">the remaining PDB </w:t>
      </w:r>
      <w:r w:rsidR="00EB00CD">
        <w:t xml:space="preserve">extends more than one instance of a resource set A. </w:t>
      </w:r>
      <w:r w:rsidR="009D0D81">
        <w:t xml:space="preserve">Hence, as shown above, </w:t>
      </w:r>
      <w:r w:rsidR="00A27002">
        <w:t xml:space="preserve">some of the slots in the next instance of resource set A </w:t>
      </w:r>
      <w:r w:rsidR="007570CC">
        <w:t xml:space="preserve">are also considered as part of the candidate resource set. </w:t>
      </w:r>
    </w:p>
    <w:p w14:paraId="45E23C3B" w14:textId="00FC99E4" w:rsidR="00BE7116" w:rsidRDefault="00DE56AA" w:rsidP="005120B4">
      <w:pPr>
        <w:jc w:val="both"/>
      </w:pPr>
      <w:r>
        <w:t xml:space="preserve">Based on the observations above, </w:t>
      </w:r>
      <w:r w:rsidR="009312F5">
        <w:t xml:space="preserve">it can be concluded that the </w:t>
      </w:r>
      <w:r w:rsidR="005478B1">
        <w:t xml:space="preserve">resource </w:t>
      </w:r>
      <w:r w:rsidR="00B8782B">
        <w:t xml:space="preserve">selection window </w:t>
      </w:r>
      <w:r w:rsidR="000F7C30">
        <w:t xml:space="preserve">is determined within a set of resources formed by the intersection of </w:t>
      </w:r>
      <w:r w:rsidR="00E914B3">
        <w:t xml:space="preserve">resources in a given resource set for partial sensing </w:t>
      </w:r>
      <w:r w:rsidR="00DD426C">
        <w:t xml:space="preserve">and those </w:t>
      </w:r>
      <w:r w:rsidR="00ED5A15">
        <w:t xml:space="preserve">in-between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oMath>
      <w:r w:rsidR="00ED5A15">
        <w:t xml:space="preserve"> and </w:t>
      </w:r>
      <w:r w:rsidR="00C863B5">
        <w:t xml:space="preserve">when the remaining PDB of a packet expires. </w:t>
      </w:r>
      <w:r w:rsidR="003366CE">
        <w:t xml:space="preserve">In other words, </w:t>
      </w:r>
      <w:r w:rsidR="00FC4884">
        <w:t xml:space="preserve">similar to </w:t>
      </w:r>
      <w:r w:rsidR="00BE4127">
        <w:t xml:space="preserve">Rel. 16, </w:t>
      </w:r>
      <w:r w:rsidR="003366CE">
        <w:t xml:space="preserve">the resource selection window </w:t>
      </w:r>
      <w:r w:rsidR="003366CE">
        <w:lastRenderedPageBreak/>
        <w:t xml:space="preserve">consists of all resources within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rsidR="00BB50CE">
        <w:t xml:space="preserve"> </w:t>
      </w:r>
      <w:r w:rsidR="00EF33ED">
        <w:t>confined within the set of periodic resources associated with a given partial sensing window</w:t>
      </w:r>
      <w:r w:rsidR="00280AA7">
        <w:t xml:space="preserve">. </w:t>
      </w:r>
    </w:p>
    <w:p w14:paraId="3A92352E" w14:textId="77B16056" w:rsidR="007570CC" w:rsidRPr="00D068F0" w:rsidRDefault="00BE7116" w:rsidP="009F449F">
      <w:pPr>
        <w:pStyle w:val="Caption"/>
        <w:jc w:val="both"/>
      </w:pPr>
      <w:r>
        <w:t xml:space="preserve">Proposal </w:t>
      </w:r>
      <w:r>
        <w:fldChar w:fldCharType="begin"/>
      </w:r>
      <w:r>
        <w:instrText xml:space="preserve"> SEQ Proposal \* ARABIC </w:instrText>
      </w:r>
      <w:r>
        <w:fldChar w:fldCharType="separate"/>
      </w:r>
      <w:r w:rsidR="00987FD4">
        <w:rPr>
          <w:noProof/>
        </w:rPr>
        <w:t>5</w:t>
      </w:r>
      <w:r>
        <w:fldChar w:fldCharType="end"/>
      </w:r>
      <w:r>
        <w:t xml:space="preserve">: </w:t>
      </w:r>
      <w:r w:rsidR="0016058C">
        <w:t xml:space="preserve">For a UE performing partial sensing, </w:t>
      </w:r>
      <w:r w:rsidR="00EC6DB9">
        <w:t xml:space="preserve">if </w:t>
      </w:r>
      <w:r w:rsidR="00C70484">
        <w:t xml:space="preserve">the </w:t>
      </w:r>
      <w:r w:rsidR="00EC6DB9">
        <w:t xml:space="preserve">resource selection procedure is triggered in slot </w:t>
      </w:r>
      <m:oMath>
        <m:r>
          <m:rPr>
            <m:sty m:val="bi"/>
          </m:rPr>
          <w:rPr>
            <w:rFonts w:ascii="Cambria Math" w:hAnsi="Cambria Math"/>
          </w:rPr>
          <m:t>n</m:t>
        </m:r>
      </m:oMath>
      <w:r w:rsidR="00EC6DB9">
        <w:t xml:space="preserve">, </w:t>
      </w:r>
      <w:r w:rsidR="00B201C1">
        <w:t xml:space="preserve">the resource selection window </w:t>
      </w:r>
      <w:r w:rsidR="00272B8D">
        <w:t>consists of the slots</w:t>
      </w:r>
      <w:r w:rsidR="00266FA2">
        <w:t xml:space="preserve"> associated with a given partial sensing window</w:t>
      </w:r>
      <w:r w:rsidR="00382484">
        <w:t xml:space="preserve"> that lie within</w:t>
      </w:r>
      <w:r w:rsidR="007B56C5">
        <w:t xml:space="preserve"> </w:t>
      </w:r>
      <w:r w:rsidR="00A81DAD">
        <w:t xml:space="preserve">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1</m:t>
            </m:r>
          </m:sub>
        </m:sSub>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2</m:t>
            </m:r>
          </m:sub>
        </m:sSub>
        <m:r>
          <m:rPr>
            <m:sty m:val="bi"/>
          </m:rPr>
          <w:rPr>
            <w:rFonts w:ascii="Cambria Math" w:hAnsi="Cambria Math"/>
          </w:rPr>
          <m:t>]</m:t>
        </m:r>
      </m:oMath>
      <w:r w:rsidR="009F449F">
        <w:t xml:space="preserve">. </w:t>
      </w:r>
    </w:p>
    <w:p w14:paraId="739B2149" w14:textId="009EB432" w:rsidR="00333862" w:rsidRDefault="00B20D6F" w:rsidP="00DD5692">
      <w:pPr>
        <w:pStyle w:val="Caption"/>
        <w:jc w:val="both"/>
        <w:rPr>
          <w:b w:val="0"/>
          <w:bCs/>
        </w:rPr>
      </w:pPr>
      <w:r>
        <w:rPr>
          <w:b w:val="0"/>
          <w:bCs/>
        </w:rPr>
        <w:t xml:space="preserve">As a next step, we </w:t>
      </w:r>
      <w:r w:rsidR="00DC173E">
        <w:rPr>
          <w:b w:val="0"/>
          <w:bCs/>
        </w:rPr>
        <w:t xml:space="preserve">answer the </w:t>
      </w:r>
      <w:r w:rsidR="00E003C4">
        <w:rPr>
          <w:b w:val="0"/>
          <w:bCs/>
        </w:rPr>
        <w:t>question that</w:t>
      </w:r>
      <w:r>
        <w:rPr>
          <w:b w:val="0"/>
          <w:bCs/>
        </w:rPr>
        <w:t xml:space="preserve"> </w:t>
      </w:r>
      <w:r w:rsidR="00F062B6">
        <w:rPr>
          <w:b w:val="0"/>
          <w:bCs/>
        </w:rPr>
        <w:t xml:space="preserve">which resources should be </w:t>
      </w:r>
      <w:r w:rsidR="00526A45">
        <w:rPr>
          <w:b w:val="0"/>
          <w:bCs/>
        </w:rPr>
        <w:t>monitored for the purpose of resource selection.</w:t>
      </w:r>
      <w:r w:rsidR="00E003C4">
        <w:rPr>
          <w:b w:val="0"/>
          <w:bCs/>
        </w:rPr>
        <w:t xml:space="preserve"> </w:t>
      </w:r>
      <w:r w:rsidR="009E701F">
        <w:rPr>
          <w:b w:val="0"/>
          <w:bCs/>
        </w:rPr>
        <w:t xml:space="preserve">Let us first consider a case where periodic resource reservations are not enabled for a resource pool. </w:t>
      </w:r>
      <w:r w:rsidR="00526A45">
        <w:rPr>
          <w:b w:val="0"/>
          <w:bCs/>
        </w:rPr>
        <w:t xml:space="preserve"> </w:t>
      </w:r>
      <w:r w:rsidR="009260D3">
        <w:rPr>
          <w:b w:val="0"/>
          <w:bCs/>
        </w:rPr>
        <w:t xml:space="preserve">Let us consider again a UE that is performing partial sensing within </w:t>
      </w:r>
      <w:r w:rsidR="00BE0834">
        <w:rPr>
          <w:b w:val="0"/>
          <w:bCs/>
        </w:rPr>
        <w:t xml:space="preserve">resources associated with set A as shown in the figure below. </w:t>
      </w:r>
    </w:p>
    <w:p w14:paraId="4C481E94" w14:textId="77777777" w:rsidR="00BE0834" w:rsidRDefault="00AD64B8" w:rsidP="00BE0834">
      <w:pPr>
        <w:pStyle w:val="Caption"/>
        <w:keepNext/>
        <w:jc w:val="center"/>
      </w:pPr>
      <w:r>
        <w:object w:dxaOrig="15766" w:dyaOrig="6661" w14:anchorId="75E9C1C3">
          <v:shape id="_x0000_i1029" type="#_x0000_t75" style="width:349.25pt;height:147.75pt" o:ole="">
            <v:imagedata r:id="rId24" o:title=""/>
          </v:shape>
          <o:OLEObject Type="Embed" ProgID="Visio.Drawing.15" ShapeID="_x0000_i1029" DrawAspect="Content" ObjectID="_1679234057" r:id="rId25"/>
        </w:object>
      </w:r>
    </w:p>
    <w:p w14:paraId="6854AA07" w14:textId="7B096DBB" w:rsidR="00333862" w:rsidRDefault="00BE0834" w:rsidP="00BE0834">
      <w:pPr>
        <w:pStyle w:val="Caption"/>
        <w:jc w:val="center"/>
      </w:pPr>
      <w:r>
        <w:t xml:space="preserve">Figure </w:t>
      </w:r>
      <w:r>
        <w:fldChar w:fldCharType="begin"/>
      </w:r>
      <w:r>
        <w:instrText xml:space="preserve"> SEQ Figure \* ARABIC </w:instrText>
      </w:r>
      <w:r>
        <w:fldChar w:fldCharType="separate"/>
      </w:r>
      <w:r w:rsidR="00313C54">
        <w:rPr>
          <w:noProof/>
        </w:rPr>
        <w:t>8</w:t>
      </w:r>
      <w:r>
        <w:fldChar w:fldCharType="end"/>
      </w:r>
      <w:r>
        <w:t>: Sensing occasions for aperiodic resource reservation.</w:t>
      </w:r>
    </w:p>
    <w:p w14:paraId="5F643F15" w14:textId="75F6E913" w:rsidR="00BE0834" w:rsidRDefault="00F0164D" w:rsidP="003F2FB2">
      <w:pPr>
        <w:jc w:val="both"/>
      </w:pPr>
      <w:r>
        <w:t xml:space="preserve">Under the full-sensing </w:t>
      </w:r>
      <w:r w:rsidR="00D9284B">
        <w:t>operation</w:t>
      </w:r>
      <w:r w:rsidR="0064641A">
        <w:t xml:space="preserve"> when periodic reservations are disabled</w:t>
      </w:r>
      <w:r w:rsidR="00D9284B">
        <w:t>, t</w:t>
      </w:r>
      <w:r w:rsidR="001B3346">
        <w:t>o identify the availability of resources in the selection window,</w:t>
      </w:r>
      <w:r w:rsidR="00D9284B">
        <w:t xml:space="preserve"> it is sufficient to only monitor the slots </w:t>
      </w:r>
      <w:r w:rsidR="003662E4">
        <w:t>within the last 32 slots</w:t>
      </w:r>
      <w:r w:rsidR="00605B4A">
        <w:t xml:space="preserve"> that lie within the sensing window. </w:t>
      </w:r>
      <w:r w:rsidR="001B3346">
        <w:t xml:space="preserve"> </w:t>
      </w:r>
      <w:r w:rsidR="003E2282">
        <w:t xml:space="preserve">When a UE is performing partial sensing, a similar approach, with a minor modification, can be adopted. In particular, </w:t>
      </w:r>
      <w:r w:rsidR="008C5437">
        <w:t xml:space="preserve">for selecting resources, only the slots </w:t>
      </w:r>
      <w:r w:rsidR="0078066C">
        <w:t xml:space="preserve">that overlap with the </w:t>
      </w:r>
      <w:r w:rsidR="000F1A10">
        <w:t xml:space="preserve">resources associated with the partial sensing </w:t>
      </w:r>
      <w:r w:rsidR="00AA325E">
        <w:t xml:space="preserve">set A </w:t>
      </w:r>
      <w:r w:rsidR="00F8553E">
        <w:t xml:space="preserve">should be considered. </w:t>
      </w:r>
    </w:p>
    <w:p w14:paraId="58A7AE4E" w14:textId="4D563DFF" w:rsidR="00F8553E" w:rsidRPr="00BE0834" w:rsidRDefault="00F8553E" w:rsidP="003F2FB2">
      <w:pPr>
        <w:pStyle w:val="Caption"/>
        <w:jc w:val="both"/>
      </w:pPr>
      <w:r>
        <w:t xml:space="preserve">Proposal </w:t>
      </w:r>
      <w:r>
        <w:fldChar w:fldCharType="begin"/>
      </w:r>
      <w:r>
        <w:instrText xml:space="preserve"> SEQ Proposal \* ARABIC </w:instrText>
      </w:r>
      <w:r>
        <w:fldChar w:fldCharType="separate"/>
      </w:r>
      <w:r w:rsidR="00987FD4">
        <w:rPr>
          <w:noProof/>
        </w:rPr>
        <w:t>6</w:t>
      </w:r>
      <w:r>
        <w:fldChar w:fldCharType="end"/>
      </w:r>
      <w:r>
        <w:t>:</w:t>
      </w:r>
      <w:r w:rsidR="00AC4222">
        <w:t xml:space="preserve"> </w:t>
      </w:r>
      <w:r w:rsidR="00BF6D4B">
        <w:t xml:space="preserve">For identifying the availability of resources in </w:t>
      </w:r>
      <w:r w:rsidR="00CD4F92">
        <w:t>a selection window</w:t>
      </w:r>
      <w:r w:rsidR="002E48BA">
        <w:t xml:space="preserve"> </w:t>
      </w:r>
      <w:r w:rsidR="00A562BF">
        <w:t>associated with</w:t>
      </w:r>
      <w:r w:rsidR="002E48BA">
        <w:t xml:space="preserve"> a given </w:t>
      </w:r>
      <w:r w:rsidR="00BF3FB4">
        <w:t xml:space="preserve">partial sensing </w:t>
      </w:r>
      <w:r w:rsidR="00553A40">
        <w:t>set</w:t>
      </w:r>
      <w:r w:rsidR="00CD4F92">
        <w:t xml:space="preserve"> in</w:t>
      </w:r>
      <w:r w:rsidR="005C0939">
        <w:t xml:space="preserve"> a resource pool </w:t>
      </w:r>
      <w:r w:rsidR="003D55C0">
        <w:t>with</w:t>
      </w:r>
      <w:r w:rsidR="00336C5E">
        <w:t xml:space="preserve"> periodic reservation </w:t>
      </w:r>
      <w:r w:rsidR="003D55C0">
        <w:t>disabled</w:t>
      </w:r>
      <w:r w:rsidR="00FF3692">
        <w:t xml:space="preserve">, </w:t>
      </w:r>
      <w:r w:rsidR="006A25BB">
        <w:t xml:space="preserve">the sensing information </w:t>
      </w:r>
      <w:r w:rsidR="00726002">
        <w:t xml:space="preserve">from </w:t>
      </w:r>
      <w:r w:rsidR="009F1699">
        <w:t>the</w:t>
      </w:r>
      <w:r w:rsidR="00C373CA">
        <w:t xml:space="preserve"> past 32 slots </w:t>
      </w:r>
      <w:r w:rsidR="0051092A">
        <w:t xml:space="preserve">that </w:t>
      </w:r>
      <w:r w:rsidR="008F2708">
        <w:t xml:space="preserve">are </w:t>
      </w:r>
      <w:r w:rsidR="00E974BE">
        <w:t xml:space="preserve">within the intersection of the sensing window and the </w:t>
      </w:r>
      <w:r w:rsidR="006C41E1">
        <w:t xml:space="preserve">same partial sensing </w:t>
      </w:r>
      <w:r w:rsidR="003F2FB2">
        <w:t xml:space="preserve">set is sufficient. </w:t>
      </w:r>
    </w:p>
    <w:p w14:paraId="4D738404" w14:textId="02EF2164" w:rsidR="003E2282" w:rsidRDefault="00043014" w:rsidP="00DD5692">
      <w:pPr>
        <w:pStyle w:val="Caption"/>
        <w:jc w:val="both"/>
        <w:rPr>
          <w:b w:val="0"/>
          <w:bCs/>
        </w:rPr>
      </w:pPr>
      <w:r>
        <w:rPr>
          <w:b w:val="0"/>
          <w:bCs/>
        </w:rPr>
        <w:t xml:space="preserve">If the </w:t>
      </w:r>
      <w:r w:rsidR="0032571A">
        <w:rPr>
          <w:b w:val="0"/>
          <w:bCs/>
        </w:rPr>
        <w:t xml:space="preserve">periodic reservations are further enabled, </w:t>
      </w:r>
      <w:r w:rsidR="007864CC">
        <w:rPr>
          <w:b w:val="0"/>
          <w:bCs/>
        </w:rPr>
        <w:t xml:space="preserve">to determine the availability of slot </w:t>
      </w:r>
      <m:oMath>
        <m:sSubSup>
          <m:sSubSupPr>
            <m:ctrlPr>
              <w:rPr>
                <w:rFonts w:ascii="Cambria Math" w:hAnsi="Cambria Math"/>
                <w:b w:val="0"/>
                <w:bCs/>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rsidR="00F33E51">
        <w:rPr>
          <w:b w:val="0"/>
          <w:bCs/>
        </w:rPr>
        <w:t xml:space="preserve"> in a partial sensing set A</w:t>
      </w:r>
      <w:r w:rsidR="0074454D">
        <w:rPr>
          <w:b w:val="0"/>
          <w:bCs/>
        </w:rPr>
        <w:t xml:space="preserve">, the sensing information from slot </w:t>
      </w:r>
      <m:oMath>
        <m:sSubSup>
          <m:sSubSupPr>
            <m:ctrlPr>
              <w:rPr>
                <w:rFonts w:ascii="Cambria Math" w:hAnsi="Cambria Math"/>
                <w:b w:val="0"/>
                <w:bCs/>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b w:val="0"/>
                <w:bCs/>
                <w:i/>
              </w:rPr>
            </m:ctrlPr>
          </m:sSubPr>
          <m:e>
            <m:r>
              <m:rPr>
                <m:sty m:val="bi"/>
              </m:rPr>
              <w:rPr>
                <w:rFonts w:ascii="Cambria Math" w:hAnsi="Cambria Math"/>
              </w:rPr>
              <m:t>P</m:t>
            </m:r>
          </m:e>
          <m:sub>
            <m:r>
              <m:rPr>
                <m:sty m:val="bi"/>
              </m:rPr>
              <w:rPr>
                <w:rFonts w:ascii="Cambria Math" w:hAnsi="Cambria Math"/>
              </w:rPr>
              <m:t>reserve</m:t>
            </m:r>
          </m:sub>
        </m:sSub>
        <m:r>
          <m:rPr>
            <m:sty m:val="bi"/>
          </m:rPr>
          <w:rPr>
            <w:rFonts w:ascii="Cambria Math" w:hAnsi="Cambria Math"/>
          </w:rPr>
          <m:t xml:space="preserve"> </m:t>
        </m:r>
      </m:oMath>
      <w:r w:rsidR="00E85FA2">
        <w:rPr>
          <w:b w:val="0"/>
          <w:bCs/>
        </w:rPr>
        <w:t>is needed</w:t>
      </w:r>
      <w:r w:rsidR="00EF6367">
        <w:rPr>
          <w:b w:val="0"/>
          <w:bCs/>
        </w:rPr>
        <w:t xml:space="preserve"> only if the sensing slot </w:t>
      </w:r>
      <w:r w:rsidR="00450B82">
        <w:rPr>
          <w:b w:val="0"/>
          <w:bCs/>
        </w:rPr>
        <w:t>is associated with the same</w:t>
      </w:r>
      <w:r w:rsidR="00F33E51">
        <w:rPr>
          <w:b w:val="0"/>
          <w:bCs/>
        </w:rPr>
        <w:t xml:space="preserve"> partial sensing set.</w:t>
      </w:r>
      <w:r w:rsidR="00450B82">
        <w:rPr>
          <w:b w:val="0"/>
          <w:bCs/>
        </w:rPr>
        <w:t xml:space="preserve"> </w:t>
      </w:r>
      <w:r w:rsidR="00A33FFA">
        <w:rPr>
          <w:b w:val="0"/>
          <w:bCs/>
        </w:rPr>
        <w:t xml:space="preserve"> </w:t>
      </w:r>
      <w:r w:rsidR="00A930AB">
        <w:rPr>
          <w:b w:val="0"/>
          <w:bCs/>
        </w:rPr>
        <w:t>This is shown in the figure below</w:t>
      </w:r>
      <w:r w:rsidR="00840CB3">
        <w:rPr>
          <w:b w:val="0"/>
          <w:bCs/>
        </w:rPr>
        <w:t xml:space="preserve"> (note that the aperiodic sensing occasions are not shown in the figure below for simplicity.) </w:t>
      </w:r>
      <w:r w:rsidR="00A930AB">
        <w:rPr>
          <w:b w:val="0"/>
          <w:bCs/>
        </w:rPr>
        <w:t xml:space="preserve"> </w:t>
      </w:r>
    </w:p>
    <w:p w14:paraId="076139D9" w14:textId="77777777" w:rsidR="005E3D98" w:rsidRDefault="005E3D98" w:rsidP="005E3D98">
      <w:pPr>
        <w:keepNext/>
        <w:jc w:val="center"/>
      </w:pPr>
      <w:r>
        <w:object w:dxaOrig="20641" w:dyaOrig="10156" w14:anchorId="4E6DA031">
          <v:shape id="_x0000_i1030" type="#_x0000_t75" style="width:411.6pt;height:203.65pt" o:ole="">
            <v:imagedata r:id="rId26" o:title=""/>
          </v:shape>
          <o:OLEObject Type="Embed" ProgID="Visio.Drawing.15" ShapeID="_x0000_i1030" DrawAspect="Content" ObjectID="_1679234058" r:id="rId27"/>
        </w:object>
      </w:r>
    </w:p>
    <w:p w14:paraId="10722B09" w14:textId="265C9FF7" w:rsidR="00821E95" w:rsidRPr="00821E95" w:rsidRDefault="005E3D98" w:rsidP="005E3D98">
      <w:pPr>
        <w:pStyle w:val="Caption"/>
        <w:jc w:val="center"/>
      </w:pPr>
      <w:r>
        <w:t xml:space="preserve">Proposal </w:t>
      </w:r>
      <w:r>
        <w:fldChar w:fldCharType="begin"/>
      </w:r>
      <w:r>
        <w:instrText xml:space="preserve"> SEQ Proposal \* ARABIC </w:instrText>
      </w:r>
      <w:r>
        <w:fldChar w:fldCharType="separate"/>
      </w:r>
      <w:r w:rsidR="00987FD4">
        <w:rPr>
          <w:noProof/>
        </w:rPr>
        <w:t>7</w:t>
      </w:r>
      <w:r>
        <w:fldChar w:fldCharType="end"/>
      </w:r>
      <w:r>
        <w:t>: Sensing occasions for periodic reservations.</w:t>
      </w:r>
    </w:p>
    <w:p w14:paraId="04D41BA9" w14:textId="682A0DC4" w:rsidR="003E2282" w:rsidRPr="002D057A" w:rsidRDefault="00677C9E" w:rsidP="00DD5692">
      <w:pPr>
        <w:pStyle w:val="Caption"/>
        <w:jc w:val="both"/>
      </w:pPr>
      <w:r w:rsidRPr="002D057A">
        <w:t xml:space="preserve">Proposal 7: For identifying the availability of </w:t>
      </w:r>
      <w:r w:rsidR="00805525" w:rsidRPr="002D057A">
        <w:t xml:space="preserve">a slot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rsidRPr="002D057A">
        <w:t xml:space="preserve"> associated with a given partial sensing set in a resource pool with periodic reservation enabled, </w:t>
      </w:r>
      <w:r w:rsidR="00EF2199" w:rsidRPr="002D057A">
        <w:t xml:space="preserve">in addition to the </w:t>
      </w:r>
      <w:r w:rsidR="00D65325" w:rsidRPr="002D057A">
        <w:t xml:space="preserve">sensing information for aperiodic reservations as </w:t>
      </w:r>
      <w:r w:rsidR="00F649E9" w:rsidRPr="002D057A">
        <w:t xml:space="preserve">proposed in Proposal 6, </w:t>
      </w:r>
      <w:r w:rsidR="00726642" w:rsidRPr="002D057A">
        <w:t xml:space="preserve">the sensing information from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rsidR="0027438F" w:rsidRPr="002D057A">
        <w:t>,</w:t>
      </w:r>
      <w:r w:rsidR="00DF691B" w:rsidRPr="002D057A">
        <w:t xml:space="preserve"> </w:t>
      </w:r>
      <m:oMath>
        <m:r>
          <m:rPr>
            <m:sty m:val="bi"/>
          </m:rPr>
          <w:rPr>
            <w:rFonts w:ascii="Cambria Math" w:hAnsi="Cambria Math"/>
          </w:rPr>
          <m:t xml:space="preserve"> ∀ </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 xml:space="preserve">reserve </m:t>
            </m:r>
          </m:sub>
        </m:sSub>
        <m:r>
          <m:rPr>
            <m:sty m:val="bi"/>
          </m:rPr>
          <w:rPr>
            <w:rFonts w:ascii="Cambria Math" w:hAnsi="Cambria Math"/>
          </w:rPr>
          <m:t>∈sl_ResourceReservePeriodList</m:t>
        </m:r>
      </m:oMath>
      <w:r w:rsidR="0027438F" w:rsidRPr="002D057A">
        <w:t>,</w:t>
      </w:r>
      <w:r w:rsidR="00D27E35" w:rsidRPr="002D057A">
        <w:t xml:space="preserve"> </w:t>
      </w:r>
      <w:r w:rsidR="00786A92" w:rsidRPr="002D057A">
        <w:t xml:space="preserve">is required if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rsidR="00D27E35" w:rsidRPr="002D057A">
        <w:t xml:space="preserve"> </w:t>
      </w:r>
      <w:r w:rsidR="007D6A75" w:rsidRPr="002D057A">
        <w:t xml:space="preserve">belongs to the same partial sensing set. </w:t>
      </w:r>
    </w:p>
    <w:p w14:paraId="345ADFA3" w14:textId="6E523B6B" w:rsidR="00AF2970" w:rsidRDefault="00AF2970" w:rsidP="00AF2970">
      <w:pPr>
        <w:jc w:val="both"/>
      </w:pPr>
      <w:r>
        <w:t xml:space="preserve">So far in this section, we focused on how mode 2 resource allocation with partial sensing should be designed from the SL transmitter point of view. In particular, we proposed that for a given UE, sensing and transmission operations are limited to a periodic set of resources defined by a partial sensing set(s).  </w:t>
      </w:r>
    </w:p>
    <w:p w14:paraId="1D424DE1" w14:textId="2B2E5415" w:rsidR="00AF2970" w:rsidRDefault="00AF2970" w:rsidP="00AF2970">
      <w:pPr>
        <w:jc w:val="both"/>
      </w:pPr>
      <w:r>
        <w:t xml:space="preserve">Unlike LTE, for NR SL, </w:t>
      </w:r>
      <w:r w:rsidRPr="00C12503">
        <w:t xml:space="preserve">it is desirable to allow the partial sensing UEs </w:t>
      </w:r>
      <w:r>
        <w:t xml:space="preserve">to not only </w:t>
      </w:r>
      <w:r w:rsidRPr="00C12503">
        <w:t>transmit</w:t>
      </w:r>
      <w:r>
        <w:t>, but to also</w:t>
      </w:r>
      <w:r w:rsidRPr="00C12503">
        <w:t xml:space="preserve"> receive</w:t>
      </w:r>
      <w:r>
        <w:t xml:space="preserve"> from other UEs. This could be helpful, e.g., for</w:t>
      </w:r>
      <w:r w:rsidRPr="0043734C">
        <w:t xml:space="preserve"> </w:t>
      </w:r>
      <w:r>
        <w:t xml:space="preserve">a </w:t>
      </w:r>
      <w:r w:rsidRPr="0043734C">
        <w:t>pedestrian UE receiv</w:t>
      </w:r>
      <w:r>
        <w:t>ing</w:t>
      </w:r>
      <w:r w:rsidRPr="0043734C">
        <w:t xml:space="preserve"> warnings from the vehicles or public safety UEs communicat</w:t>
      </w:r>
      <w:r>
        <w:t>ing</w:t>
      </w:r>
      <w:r w:rsidRPr="0043734C">
        <w:t xml:space="preserve"> with each other in both directions.</w:t>
      </w:r>
      <w:r>
        <w:t xml:space="preserve"> T</w:t>
      </w:r>
      <w:r w:rsidRPr="00527573">
        <w:t>o communicate with partial sensing UEs, other UEs need to know</w:t>
      </w:r>
      <w:r>
        <w:t xml:space="preserve"> when such UEs can perform reception</w:t>
      </w:r>
      <w:r w:rsidRPr="00527573">
        <w:t>.</w:t>
      </w:r>
    </w:p>
    <w:p w14:paraId="492F3D99" w14:textId="21E93EAC" w:rsidR="00AF2970" w:rsidRDefault="00094335" w:rsidP="00AF2970">
      <w:r>
        <w:t xml:space="preserve">To define the reception occasions for a UE performing partial sensing, it should first be noted that such a UE should not </w:t>
      </w:r>
      <w:r w:rsidR="000A644B">
        <w:t>be required to receive at</w:t>
      </w:r>
      <w:r w:rsidR="00A3445A">
        <w:t xml:space="preserve"> all times. Otherwise, </w:t>
      </w:r>
      <w:r w:rsidR="009E52C2">
        <w:t xml:space="preserve">no power saving gain due to partial sensing can be realized. </w:t>
      </w:r>
    </w:p>
    <w:p w14:paraId="4D7BB8E6" w14:textId="62A3F237" w:rsidR="00577F26" w:rsidRDefault="00F717E5" w:rsidP="00D50F3E">
      <w:pPr>
        <w:pStyle w:val="Caption"/>
        <w:jc w:val="both"/>
      </w:pPr>
      <w:r>
        <w:t xml:space="preserve">Observation </w:t>
      </w:r>
      <w:r>
        <w:fldChar w:fldCharType="begin"/>
      </w:r>
      <w:r>
        <w:instrText xml:space="preserve"> SEQ Observation \* ARABIC </w:instrText>
      </w:r>
      <w:r>
        <w:fldChar w:fldCharType="separate"/>
      </w:r>
      <w:r w:rsidR="00F44153">
        <w:rPr>
          <w:noProof/>
        </w:rPr>
        <w:t>3</w:t>
      </w:r>
      <w:r>
        <w:fldChar w:fldCharType="end"/>
      </w:r>
      <w:r>
        <w:t xml:space="preserve">: </w:t>
      </w:r>
      <w:r w:rsidR="00AF1ED3">
        <w:t xml:space="preserve">For a UE performing partial sensing, the reception </w:t>
      </w:r>
      <w:r w:rsidR="00D74CAA">
        <w:t>occasions should be limited in time</w:t>
      </w:r>
      <w:r w:rsidR="005B21B4">
        <w:t xml:space="preserve">; otherwise, no power saving gain is expected. </w:t>
      </w:r>
    </w:p>
    <w:p w14:paraId="3E3959B3" w14:textId="7940957E" w:rsidR="006F5A2B" w:rsidRDefault="00FA5899" w:rsidP="00D41344">
      <w:pPr>
        <w:jc w:val="both"/>
      </w:pPr>
      <w:r>
        <w:t xml:space="preserve">Let us consider a scenario, where UE1 </w:t>
      </w:r>
      <w:r w:rsidR="00D41344">
        <w:t>is</w:t>
      </w:r>
      <w:r>
        <w:t xml:space="preserve"> performing partial sensing</w:t>
      </w:r>
      <w:r w:rsidR="00D41344">
        <w:t>, UE2 is performing full sensing,</w:t>
      </w:r>
      <w:r>
        <w:t xml:space="preserve"> and </w:t>
      </w:r>
      <w:r w:rsidR="00D41344">
        <w:t xml:space="preserve">both UEs are </w:t>
      </w:r>
      <w:r>
        <w:t xml:space="preserve">trying to communicate with each other. One example </w:t>
      </w:r>
      <w:r w:rsidR="003B1A1B">
        <w:t>with</w:t>
      </w:r>
      <w:r w:rsidR="00442BB2">
        <w:t xml:space="preserve"> non-aligned sensing and reception occasions </w:t>
      </w:r>
      <w:r w:rsidR="003B1A1B">
        <w:t>are illustrated in</w:t>
      </w:r>
      <w:r w:rsidR="00313C54">
        <w:t xml:space="preserve"> </w:t>
      </w:r>
      <w:r w:rsidR="00313C54">
        <w:fldChar w:fldCharType="begin"/>
      </w:r>
      <w:r w:rsidR="00313C54">
        <w:instrText xml:space="preserve"> REF _Ref68505695 \h </w:instrText>
      </w:r>
      <w:r w:rsidR="00D41344">
        <w:instrText xml:space="preserve"> \* MERGEFORMAT </w:instrText>
      </w:r>
      <w:r w:rsidR="00313C54">
        <w:fldChar w:fldCharType="separate"/>
      </w:r>
      <w:r w:rsidR="00313C54">
        <w:t xml:space="preserve">Figure </w:t>
      </w:r>
      <w:r w:rsidR="00313C54">
        <w:rPr>
          <w:noProof/>
        </w:rPr>
        <w:t>9</w:t>
      </w:r>
      <w:r w:rsidR="00313C54">
        <w:fldChar w:fldCharType="end"/>
      </w:r>
      <w:r w:rsidR="003B1A1B">
        <w:t xml:space="preserve"> below.</w:t>
      </w:r>
    </w:p>
    <w:p w14:paraId="10CDCABD" w14:textId="4981F63A" w:rsidR="00313C54" w:rsidRDefault="00371AD1" w:rsidP="00313C54">
      <w:pPr>
        <w:keepNext/>
        <w:jc w:val="center"/>
      </w:pPr>
      <w:r>
        <w:object w:dxaOrig="12331" w:dyaOrig="4411" w14:anchorId="61DA2C0A">
          <v:shape id="_x0000_i1031" type="#_x0000_t75" style="width:278.85pt;height:99.95pt" o:ole="">
            <v:imagedata r:id="rId28" o:title=""/>
          </v:shape>
          <o:OLEObject Type="Embed" ProgID="Visio.Drawing.15" ShapeID="_x0000_i1031" DrawAspect="Content" ObjectID="_1679234059" r:id="rId29"/>
        </w:object>
      </w:r>
    </w:p>
    <w:p w14:paraId="116470A0" w14:textId="30DCE531" w:rsidR="000172BE" w:rsidRDefault="00313C54" w:rsidP="00313C54">
      <w:pPr>
        <w:pStyle w:val="Caption"/>
        <w:jc w:val="center"/>
      </w:pPr>
      <w:bookmarkStart w:id="15" w:name="_Ref68505695"/>
      <w:r>
        <w:t xml:space="preserve">Figure </w:t>
      </w:r>
      <w:r>
        <w:fldChar w:fldCharType="begin"/>
      </w:r>
      <w:r>
        <w:instrText xml:space="preserve"> SEQ Figure \* ARABIC </w:instrText>
      </w:r>
      <w:r>
        <w:fldChar w:fldCharType="separate"/>
      </w:r>
      <w:r>
        <w:rPr>
          <w:noProof/>
        </w:rPr>
        <w:t>9</w:t>
      </w:r>
      <w:r>
        <w:fldChar w:fldCharType="end"/>
      </w:r>
      <w:bookmarkEnd w:id="15"/>
      <w:r>
        <w:t xml:space="preserve">: Non-aligned sensing/transmission and reception occasions for </w:t>
      </w:r>
      <w:r w:rsidR="00371AD1">
        <w:t>a</w:t>
      </w:r>
      <w:r>
        <w:t xml:space="preserve"> partial sensing UE. </w:t>
      </w:r>
    </w:p>
    <w:p w14:paraId="035C39D2" w14:textId="77777777" w:rsidR="00C86090" w:rsidRDefault="00EB4CDE" w:rsidP="00C13618">
      <w:pPr>
        <w:jc w:val="both"/>
      </w:pPr>
      <w:r>
        <w:lastRenderedPageBreak/>
        <w:t>As shown in the figure above, if the sensing/Tx and reception</w:t>
      </w:r>
      <w:r w:rsidR="006418CC">
        <w:t xml:space="preserve"> occasions are non-aligned, </w:t>
      </w:r>
      <w:r w:rsidR="00B239C1">
        <w:t>a UE</w:t>
      </w:r>
      <w:r w:rsidR="003D35DF">
        <w:t>1</w:t>
      </w:r>
      <w:r w:rsidR="00B239C1">
        <w:t xml:space="preserve"> has to </w:t>
      </w:r>
      <w:r w:rsidR="001945CA">
        <w:t xml:space="preserve">perform decoding </w:t>
      </w:r>
      <w:r w:rsidR="00C13618">
        <w:t xml:space="preserve">for a longer duration of time. </w:t>
      </w:r>
      <w:r w:rsidR="00394A11">
        <w:t>An alternative, desirable, approach is to align the sensing/Tx and Rx occasions of UE1</w:t>
      </w:r>
      <w:r w:rsidR="00672AD2">
        <w:t xml:space="preserve">. This effectively means that a partial sensing UE can receive within the same partial sensing windows that </w:t>
      </w:r>
      <w:r w:rsidR="00C86090">
        <w:t xml:space="preserve">are assigned for sensing/Tx. </w:t>
      </w:r>
    </w:p>
    <w:p w14:paraId="77FF32F8" w14:textId="0DCABCED" w:rsidR="00F22C98" w:rsidRDefault="0041575F" w:rsidP="00EE504F">
      <w:pPr>
        <w:pStyle w:val="Caption"/>
        <w:jc w:val="both"/>
      </w:pPr>
      <w:r>
        <w:t xml:space="preserve">Proposal </w:t>
      </w:r>
      <w:r>
        <w:fldChar w:fldCharType="begin"/>
      </w:r>
      <w:r>
        <w:instrText xml:space="preserve"> SEQ Proposal \* ARABIC </w:instrText>
      </w:r>
      <w:r>
        <w:fldChar w:fldCharType="separate"/>
      </w:r>
      <w:r w:rsidR="00987FD4">
        <w:rPr>
          <w:noProof/>
        </w:rPr>
        <w:t>8</w:t>
      </w:r>
      <w:r>
        <w:fldChar w:fldCharType="end"/>
      </w:r>
      <w:r>
        <w:t xml:space="preserve">: </w:t>
      </w:r>
      <w:r w:rsidR="00664019">
        <w:t xml:space="preserve">A partial sensing UE </w:t>
      </w:r>
      <w:r w:rsidR="00F66863">
        <w:t xml:space="preserve">performs reception over the set of periodic resources </w:t>
      </w:r>
      <w:r w:rsidR="00EE504F">
        <w:t xml:space="preserve">assigned for sensing/transmission. </w:t>
      </w:r>
    </w:p>
    <w:p w14:paraId="04716B01" w14:textId="3B7BC74F" w:rsidR="007625FF" w:rsidRDefault="00C144EA" w:rsidP="00C13618">
      <w:pPr>
        <w:jc w:val="both"/>
      </w:pPr>
      <w:r>
        <w:t xml:space="preserve">Finally, </w:t>
      </w:r>
      <w:r w:rsidR="00D963E4">
        <w:t xml:space="preserve">as also shown in </w:t>
      </w:r>
      <w:r w:rsidR="00C80989">
        <w:fldChar w:fldCharType="begin"/>
      </w:r>
      <w:r w:rsidR="00C80989">
        <w:instrText xml:space="preserve"> REF _Ref68505695 \h </w:instrText>
      </w:r>
      <w:r w:rsidR="00C80989">
        <w:fldChar w:fldCharType="separate"/>
      </w:r>
      <w:r w:rsidR="00C80989">
        <w:t xml:space="preserve">Figure </w:t>
      </w:r>
      <w:r w:rsidR="00C80989">
        <w:rPr>
          <w:noProof/>
        </w:rPr>
        <w:t>9</w:t>
      </w:r>
      <w:r w:rsidR="00C80989">
        <w:fldChar w:fldCharType="end"/>
      </w:r>
      <w:r w:rsidR="00C80989">
        <w:t xml:space="preserve"> above, </w:t>
      </w:r>
      <w:r w:rsidR="0001002E">
        <w:t xml:space="preserve">to communicate with a partial sensing UE, </w:t>
      </w:r>
      <w:r w:rsidR="009D6CDE">
        <w:t>its sensing/</w:t>
      </w:r>
      <w:r w:rsidR="00A308B8">
        <w:t>Tx/Rx occasions should be known by the other UEs.</w:t>
      </w:r>
    </w:p>
    <w:p w14:paraId="2E3F38B1" w14:textId="33C8C8B7" w:rsidR="00A308B8" w:rsidRPr="007625FF" w:rsidRDefault="00A308B8" w:rsidP="00A308B8">
      <w:pPr>
        <w:pStyle w:val="Caption"/>
        <w:jc w:val="both"/>
      </w:pPr>
      <w:r>
        <w:t xml:space="preserve">Proposal </w:t>
      </w:r>
      <w:r>
        <w:fldChar w:fldCharType="begin"/>
      </w:r>
      <w:r>
        <w:instrText xml:space="preserve"> SEQ Proposal \* ARABIC </w:instrText>
      </w:r>
      <w:r>
        <w:fldChar w:fldCharType="separate"/>
      </w:r>
      <w:r w:rsidR="00987FD4">
        <w:rPr>
          <w:noProof/>
        </w:rPr>
        <w:t>9</w:t>
      </w:r>
      <w:r>
        <w:fldChar w:fldCharType="end"/>
      </w:r>
      <w:r>
        <w:t xml:space="preserve">: </w:t>
      </w:r>
      <w:r w:rsidRPr="00F74208">
        <w:t xml:space="preserve">Other UEs </w:t>
      </w:r>
      <w:r>
        <w:t>should</w:t>
      </w:r>
      <w:r w:rsidRPr="00F74208">
        <w:t xml:space="preserve"> know when a partial sensing UE can receive in order to communicate with it. </w:t>
      </w:r>
    </w:p>
    <w:p w14:paraId="03E5CD83" w14:textId="69574537" w:rsidR="005F149C" w:rsidRDefault="00F664A7" w:rsidP="005F149C">
      <w:pPr>
        <w:pStyle w:val="Heading1"/>
        <w:rPr>
          <w:lang w:val="en-US"/>
        </w:rPr>
      </w:pPr>
      <w:r>
        <w:rPr>
          <w:lang w:val="en-US"/>
        </w:rPr>
        <w:t xml:space="preserve">   </w:t>
      </w:r>
      <w:r w:rsidR="005F149C">
        <w:rPr>
          <w:lang w:val="en-US"/>
        </w:rPr>
        <w:t xml:space="preserve">Sidelink DRX </w:t>
      </w:r>
    </w:p>
    <w:p w14:paraId="7094E436" w14:textId="72FA53DA" w:rsidR="001C171B" w:rsidRDefault="008C0CCB" w:rsidP="00FE3D5E">
      <w:pPr>
        <w:jc w:val="both"/>
        <w:rPr>
          <w:lang w:val="en-US" w:eastAsia="zh-CN"/>
        </w:rPr>
      </w:pPr>
      <w:r>
        <w:rPr>
          <w:lang w:val="en-US" w:eastAsia="zh-CN"/>
        </w:rPr>
        <w:t xml:space="preserve">Sidelink DRX is </w:t>
      </w:r>
      <w:r w:rsidR="003A2227">
        <w:rPr>
          <w:lang w:val="en-US" w:eastAsia="zh-CN"/>
        </w:rPr>
        <w:t>agreed to be supported for all cast types by RAN2</w:t>
      </w:r>
      <w:r w:rsidR="00755346">
        <w:rPr>
          <w:lang w:val="en-US" w:eastAsia="zh-CN"/>
        </w:rPr>
        <w:t xml:space="preserve">, and the details are </w:t>
      </w:r>
      <w:r w:rsidR="00D62ED1">
        <w:rPr>
          <w:lang w:val="en-US" w:eastAsia="zh-CN"/>
        </w:rPr>
        <w:t xml:space="preserve">currently </w:t>
      </w:r>
      <w:r w:rsidR="00755346">
        <w:rPr>
          <w:lang w:val="en-US" w:eastAsia="zh-CN"/>
        </w:rPr>
        <w:t xml:space="preserve">being developed. In this section, we aim at addressing some of the PHY related aspects of sidelink DRX. </w:t>
      </w:r>
    </w:p>
    <w:p w14:paraId="2F5E7D54" w14:textId="2FB0E422" w:rsidR="00FE3D5E" w:rsidRDefault="00D13702" w:rsidP="00FE3D5E">
      <w:pPr>
        <w:jc w:val="both"/>
        <w:rPr>
          <w:lang w:val="en-US" w:eastAsia="zh-CN"/>
        </w:rPr>
      </w:pPr>
      <w:r>
        <w:rPr>
          <w:lang w:val="en-US" w:eastAsia="zh-CN"/>
        </w:rPr>
        <w:t xml:space="preserve">Similar to the argument made </w:t>
      </w:r>
      <w:r w:rsidR="00C33001">
        <w:rPr>
          <w:lang w:val="en-US" w:eastAsia="zh-CN"/>
        </w:rPr>
        <w:t xml:space="preserve">based on </w:t>
      </w:r>
      <w:r w:rsidR="00C33001">
        <w:rPr>
          <w:lang w:val="en-US" w:eastAsia="zh-CN"/>
        </w:rPr>
        <w:fldChar w:fldCharType="begin"/>
      </w:r>
      <w:r w:rsidR="00C33001">
        <w:rPr>
          <w:lang w:val="en-US" w:eastAsia="zh-CN"/>
        </w:rPr>
        <w:instrText xml:space="preserve"> REF _Ref68457548 \h </w:instrText>
      </w:r>
      <w:r w:rsidR="00C33001">
        <w:rPr>
          <w:lang w:val="en-US" w:eastAsia="zh-CN"/>
        </w:rPr>
      </w:r>
      <w:r w:rsidR="00C33001">
        <w:rPr>
          <w:lang w:val="en-US" w:eastAsia="zh-CN"/>
        </w:rPr>
        <w:fldChar w:fldCharType="separate"/>
      </w:r>
      <w:r w:rsidR="00C33001">
        <w:t xml:space="preserve">Figure </w:t>
      </w:r>
      <w:r w:rsidR="00C33001">
        <w:rPr>
          <w:noProof/>
        </w:rPr>
        <w:t>6</w:t>
      </w:r>
      <w:r w:rsidR="00C33001">
        <w:rPr>
          <w:lang w:val="en-US" w:eastAsia="zh-CN"/>
        </w:rPr>
        <w:fldChar w:fldCharType="end"/>
      </w:r>
      <w:r w:rsidR="00C33001">
        <w:rPr>
          <w:lang w:val="en-US" w:eastAsia="zh-CN"/>
        </w:rPr>
        <w:t xml:space="preserve">, if the DRX configurations are </w:t>
      </w:r>
      <w:r w:rsidR="00D564F0">
        <w:rPr>
          <w:lang w:val="en-US" w:eastAsia="zh-CN"/>
        </w:rPr>
        <w:t>non-</w:t>
      </w:r>
      <w:r w:rsidR="001F6EED">
        <w:rPr>
          <w:lang w:val="en-US" w:eastAsia="zh-CN"/>
        </w:rPr>
        <w:t xml:space="preserve">orthogonal, i.e., if the DRX patterns do not </w:t>
      </w:r>
      <w:r w:rsidR="0064744B">
        <w:rPr>
          <w:lang w:val="en-US" w:eastAsia="zh-CN"/>
        </w:rPr>
        <w:t>partition the resource pool, the chance of collision</w:t>
      </w:r>
      <w:r w:rsidR="00137BE7">
        <w:rPr>
          <w:lang w:val="en-US" w:eastAsia="zh-CN"/>
        </w:rPr>
        <w:t>,</w:t>
      </w:r>
      <w:r w:rsidR="0064744B">
        <w:rPr>
          <w:lang w:val="en-US" w:eastAsia="zh-CN"/>
        </w:rPr>
        <w:t xml:space="preserve"> due to not receiving a</w:t>
      </w:r>
      <w:r w:rsidR="00137BE7">
        <w:rPr>
          <w:lang w:val="en-US" w:eastAsia="zh-CN"/>
        </w:rPr>
        <w:t xml:space="preserve">n SCI indicating reservations, increases. This can also be seen using the scenario depicted in </w:t>
      </w:r>
      <w:r w:rsidR="00853A49">
        <w:rPr>
          <w:lang w:val="en-US" w:eastAsia="zh-CN"/>
        </w:rPr>
        <w:fldChar w:fldCharType="begin"/>
      </w:r>
      <w:r w:rsidR="00853A49">
        <w:rPr>
          <w:lang w:val="en-US" w:eastAsia="zh-CN"/>
        </w:rPr>
        <w:instrText xml:space="preserve"> REF _Ref68534702 \h </w:instrText>
      </w:r>
      <w:r w:rsidR="00853A49">
        <w:rPr>
          <w:lang w:val="en-US" w:eastAsia="zh-CN"/>
        </w:rPr>
      </w:r>
      <w:r w:rsidR="00853A49">
        <w:rPr>
          <w:lang w:val="en-US" w:eastAsia="zh-CN"/>
        </w:rPr>
        <w:fldChar w:fldCharType="separate"/>
      </w:r>
      <w:r w:rsidR="00853A49">
        <w:t xml:space="preserve">Figure </w:t>
      </w:r>
      <w:r w:rsidR="00853A49">
        <w:rPr>
          <w:noProof/>
        </w:rPr>
        <w:t>10</w:t>
      </w:r>
      <w:r w:rsidR="00853A49">
        <w:rPr>
          <w:lang w:val="en-US" w:eastAsia="zh-CN"/>
        </w:rPr>
        <w:fldChar w:fldCharType="end"/>
      </w:r>
      <w:r w:rsidR="00137BE7">
        <w:rPr>
          <w:lang w:val="en-US" w:eastAsia="zh-CN"/>
        </w:rPr>
        <w:t xml:space="preserve"> below. </w:t>
      </w:r>
    </w:p>
    <w:p w14:paraId="43B0CF6E" w14:textId="149F0CCB" w:rsidR="00936D99" w:rsidRDefault="00572929" w:rsidP="00936D99">
      <w:pPr>
        <w:keepNext/>
        <w:jc w:val="center"/>
      </w:pPr>
      <w:r>
        <w:object w:dxaOrig="8731" w:dyaOrig="5146" w14:anchorId="0EAF31C7">
          <v:shape id="_x0000_i1032" type="#_x0000_t75" style="width:199.35pt;height:117.15pt" o:ole="">
            <v:imagedata r:id="rId30" o:title=""/>
          </v:shape>
          <o:OLEObject Type="Embed" ProgID="Visio.Drawing.15" ShapeID="_x0000_i1032" DrawAspect="Content" ObjectID="_1679234060" r:id="rId31"/>
        </w:object>
      </w:r>
    </w:p>
    <w:p w14:paraId="71129A41" w14:textId="77777777" w:rsidR="00936D99" w:rsidRDefault="00936D99" w:rsidP="00936D99">
      <w:pPr>
        <w:pStyle w:val="Caption"/>
        <w:jc w:val="center"/>
        <w:rPr>
          <w:lang w:val="en-US" w:eastAsia="zh-CN"/>
        </w:rPr>
      </w:pPr>
      <w:bookmarkStart w:id="16" w:name="_Ref68534702"/>
      <w:r>
        <w:t xml:space="preserve">Figure </w:t>
      </w:r>
      <w:r>
        <w:fldChar w:fldCharType="begin"/>
      </w:r>
      <w:r>
        <w:instrText xml:space="preserve"> SEQ Figure \* ARABIC </w:instrText>
      </w:r>
      <w:r>
        <w:fldChar w:fldCharType="separate"/>
      </w:r>
      <w:r>
        <w:rPr>
          <w:noProof/>
        </w:rPr>
        <w:t>10</w:t>
      </w:r>
      <w:r>
        <w:fldChar w:fldCharType="end"/>
      </w:r>
      <w:bookmarkEnd w:id="16"/>
      <w:r>
        <w:t>: Partially overlapping DRX ON durations due to inactivity timer.</w:t>
      </w:r>
    </w:p>
    <w:p w14:paraId="2BBAA2EC" w14:textId="56F18B31" w:rsidR="008529AE" w:rsidRDefault="008529AE" w:rsidP="00936D99">
      <w:pPr>
        <w:jc w:val="both"/>
        <w:rPr>
          <w:lang w:val="en-US" w:eastAsia="zh-CN"/>
        </w:rPr>
      </w:pPr>
      <w:r>
        <w:rPr>
          <w:lang w:val="en-US" w:eastAsia="zh-CN"/>
        </w:rPr>
        <w:t xml:space="preserve">Let us consider two UE pairs: UE A is receiving data from UE B and UE C is receiving data from UE D. The DRX patterns for UE A and B are aligned so that they can communicate. The DRX patterns for UE C and D are also aligned. However, across the two pairs, the DRX patterns are partially overlapping. </w:t>
      </w:r>
      <w:r w:rsidR="003F3584">
        <w:rPr>
          <w:lang w:val="en-US" w:eastAsia="zh-CN"/>
        </w:rPr>
        <w:t>As a result, the earlier reservation made by UE B</w:t>
      </w:r>
      <w:r w:rsidR="00FF44AD">
        <w:rPr>
          <w:lang w:val="en-US" w:eastAsia="zh-CN"/>
        </w:rPr>
        <w:t xml:space="preserve"> cannot be </w:t>
      </w:r>
      <w:r w:rsidR="006F2C6E">
        <w:rPr>
          <w:lang w:val="en-US" w:eastAsia="zh-CN"/>
        </w:rPr>
        <w:t xml:space="preserve">received by UE D. As a result, UE D may choose the same resource which leads to collision. </w:t>
      </w:r>
    </w:p>
    <w:p w14:paraId="5747DEC7" w14:textId="31EF75FA" w:rsidR="00F44153" w:rsidRDefault="00F44153" w:rsidP="00F44153">
      <w:pPr>
        <w:pStyle w:val="Caption"/>
        <w:jc w:val="both"/>
        <w:rPr>
          <w:rFonts w:eastAsia="Times New Roman"/>
          <w:bCs/>
          <w:lang w:val="en-US"/>
        </w:rPr>
      </w:pPr>
      <w:r>
        <w:t xml:space="preserve">Observation </w:t>
      </w:r>
      <w:r>
        <w:fldChar w:fldCharType="begin"/>
      </w:r>
      <w:r>
        <w:instrText xml:space="preserve"> SEQ Observation \* ARABIC </w:instrText>
      </w:r>
      <w:r>
        <w:fldChar w:fldCharType="separate"/>
      </w:r>
      <w:r>
        <w:rPr>
          <w:noProof/>
        </w:rPr>
        <w:t>4</w:t>
      </w:r>
      <w:r>
        <w:fldChar w:fldCharType="end"/>
      </w:r>
      <w:r w:rsidRPr="00F44153">
        <w:rPr>
          <w:bCs/>
        </w:rPr>
        <w:t xml:space="preserve">: </w:t>
      </w:r>
      <w:r w:rsidRPr="00F44153">
        <w:t xml:space="preserve">Partially </w:t>
      </w:r>
      <w:r w:rsidRPr="00F44153">
        <w:rPr>
          <w:rFonts w:eastAsia="Times New Roman"/>
          <w:lang w:val="en-US"/>
        </w:rPr>
        <w:t>o</w:t>
      </w:r>
      <w:r w:rsidRPr="00F44153">
        <w:rPr>
          <w:rFonts w:eastAsia="Times New Roman"/>
          <w:bCs/>
          <w:lang w:val="en-US"/>
        </w:rPr>
        <w:t>verlapping DRX configurations increase collisions among power saving UEs' transmissions.</w:t>
      </w:r>
    </w:p>
    <w:p w14:paraId="72797BC4" w14:textId="74A52E08" w:rsidR="00555C9B" w:rsidRDefault="00555C9B" w:rsidP="0086519F">
      <w:pPr>
        <w:jc w:val="both"/>
        <w:rPr>
          <w:lang w:val="en-US"/>
        </w:rPr>
      </w:pPr>
      <w:r>
        <w:rPr>
          <w:lang w:val="en-US"/>
        </w:rPr>
        <w:t xml:space="preserve">Based on the above observation, it is </w:t>
      </w:r>
      <w:r w:rsidR="00E07520">
        <w:rPr>
          <w:lang w:val="en-US"/>
        </w:rPr>
        <w:t xml:space="preserve">desirable to keep the DRX patterns </w:t>
      </w:r>
      <w:r w:rsidR="00DC04C5">
        <w:rPr>
          <w:lang w:val="en-US"/>
        </w:rPr>
        <w:t xml:space="preserve">of different UEs on a resource pool either non-overlapping or fully overlapping. However, as RAN2 has agreed to support inactivity timer </w:t>
      </w:r>
      <w:r w:rsidR="0086519F">
        <w:rPr>
          <w:lang w:val="en-US"/>
        </w:rPr>
        <w:t xml:space="preserve">for different cast types, some level of partial overlap across different DRX patterns is unavoidable. </w:t>
      </w:r>
      <w:r w:rsidR="00E20282">
        <w:rPr>
          <w:lang w:val="en-US"/>
        </w:rPr>
        <w:t xml:space="preserve">To keep the </w:t>
      </w:r>
      <w:r w:rsidR="003912C3">
        <w:rPr>
          <w:lang w:val="en-US"/>
        </w:rPr>
        <w:t>collision probability at a reasonable level</w:t>
      </w:r>
      <w:r w:rsidR="001C59E4">
        <w:rPr>
          <w:lang w:val="en-US"/>
        </w:rPr>
        <w:t>,</w:t>
      </w:r>
      <w:r w:rsidR="003912C3">
        <w:rPr>
          <w:lang w:val="en-US"/>
        </w:rPr>
        <w:t xml:space="preserve"> therefore</w:t>
      </w:r>
      <w:r w:rsidR="001C59E4">
        <w:rPr>
          <w:lang w:val="en-US"/>
        </w:rPr>
        <w:t>,</w:t>
      </w:r>
      <w:r w:rsidR="003912C3">
        <w:rPr>
          <w:lang w:val="en-US"/>
        </w:rPr>
        <w:t xml:space="preserve"> </w:t>
      </w:r>
      <w:r w:rsidR="00100190">
        <w:rPr>
          <w:lang w:val="en-US"/>
        </w:rPr>
        <w:t xml:space="preserve">some restrictions on scheduling a transmission outside of </w:t>
      </w:r>
      <w:r w:rsidR="008C61D1">
        <w:rPr>
          <w:lang w:val="en-US"/>
        </w:rPr>
        <w:t xml:space="preserve">an RX UE’s DRX </w:t>
      </w:r>
      <w:r w:rsidR="00D16D4E">
        <w:rPr>
          <w:lang w:val="en-US"/>
        </w:rPr>
        <w:t>ON duration</w:t>
      </w:r>
      <w:r w:rsidR="008C61D1">
        <w:rPr>
          <w:lang w:val="en-US"/>
        </w:rPr>
        <w:t xml:space="preserve"> </w:t>
      </w:r>
      <w:r w:rsidR="00F172EF">
        <w:rPr>
          <w:lang w:val="en-US"/>
        </w:rPr>
        <w:t xml:space="preserve">would be needed. For example, in order to </w:t>
      </w:r>
      <w:r w:rsidR="00345661">
        <w:rPr>
          <w:lang w:val="en-US"/>
        </w:rPr>
        <w:t xml:space="preserve">reduce the chance of collisions, </w:t>
      </w:r>
      <w:r w:rsidR="00E37528">
        <w:rPr>
          <w:lang w:val="en-US"/>
        </w:rPr>
        <w:t xml:space="preserve">only the packets with a </w:t>
      </w:r>
      <w:r w:rsidR="00D16D4E">
        <w:rPr>
          <w:lang w:val="en-US"/>
        </w:rPr>
        <w:t xml:space="preserve">numerical </w:t>
      </w:r>
      <w:r w:rsidR="00E37528">
        <w:rPr>
          <w:lang w:val="en-US"/>
        </w:rPr>
        <w:t>priority</w:t>
      </w:r>
      <w:r w:rsidR="00D16D4E">
        <w:rPr>
          <w:lang w:val="en-US"/>
        </w:rPr>
        <w:t xml:space="preserve"> value</w:t>
      </w:r>
      <w:r w:rsidR="00E37528">
        <w:rPr>
          <w:lang w:val="en-US"/>
        </w:rPr>
        <w:t xml:space="preserve"> below a given threshold could be </w:t>
      </w:r>
      <w:r w:rsidR="00F0638E">
        <w:rPr>
          <w:lang w:val="en-US"/>
        </w:rPr>
        <w:t xml:space="preserve">scheduled outside of the DRX </w:t>
      </w:r>
      <w:r w:rsidR="00D16D4E">
        <w:rPr>
          <w:lang w:val="en-US"/>
        </w:rPr>
        <w:t>ON duration</w:t>
      </w:r>
      <w:r w:rsidR="00F24BA6">
        <w:rPr>
          <w:lang w:val="en-US"/>
        </w:rPr>
        <w:t>.</w:t>
      </w:r>
    </w:p>
    <w:p w14:paraId="5AF2D138" w14:textId="0997752A" w:rsidR="006B613D" w:rsidRDefault="00FB5904" w:rsidP="004D5ABF">
      <w:pPr>
        <w:pStyle w:val="Caption"/>
        <w:jc w:val="both"/>
      </w:pPr>
      <w:r>
        <w:t xml:space="preserve">Proposal </w:t>
      </w:r>
      <w:r>
        <w:fldChar w:fldCharType="begin"/>
      </w:r>
      <w:r>
        <w:instrText xml:space="preserve"> SEQ Proposal \* ARABIC </w:instrText>
      </w:r>
      <w:r>
        <w:fldChar w:fldCharType="separate"/>
      </w:r>
      <w:r w:rsidR="00987FD4">
        <w:rPr>
          <w:noProof/>
        </w:rPr>
        <w:t>10</w:t>
      </w:r>
      <w:r>
        <w:fldChar w:fldCharType="end"/>
      </w:r>
      <w:r>
        <w:t>:</w:t>
      </w:r>
      <w:r w:rsidR="00F51A6D">
        <w:t xml:space="preserve"> In order to keep the collision probability manageab</w:t>
      </w:r>
      <w:r w:rsidR="00FA214D">
        <w:t xml:space="preserve">le, RAN1 should discuss the conditions for scheduling </w:t>
      </w:r>
      <w:r w:rsidR="00F93BE9">
        <w:t xml:space="preserve">a (re-)transmission outside of the DRX </w:t>
      </w:r>
      <w:r w:rsidR="002C1004">
        <w:t>ON duration</w:t>
      </w:r>
      <w:r w:rsidR="00F93BE9">
        <w:t xml:space="preserve"> of the RX UE. </w:t>
      </w:r>
    </w:p>
    <w:p w14:paraId="62D4B686" w14:textId="4A6AC3BA" w:rsidR="00741353" w:rsidRDefault="00741353" w:rsidP="00840ECC">
      <w:pPr>
        <w:jc w:val="both"/>
        <w:rPr>
          <w:lang w:val="en-US" w:eastAsia="zh-CN"/>
        </w:rPr>
      </w:pPr>
      <w:r>
        <w:rPr>
          <w:lang w:val="en-US" w:eastAsia="zh-CN"/>
        </w:rPr>
        <w:t xml:space="preserve">If an Rx UE is configured with DRX and a non-zero inactivity timer, its timer only starts running if it receives an SCI during its </w:t>
      </w:r>
      <w:r w:rsidR="005539A3">
        <w:rPr>
          <w:lang w:val="en-US" w:eastAsia="zh-CN"/>
        </w:rPr>
        <w:t>ON duration</w:t>
      </w:r>
      <w:r>
        <w:rPr>
          <w:lang w:val="en-US" w:eastAsia="zh-CN"/>
        </w:rPr>
        <w:t xml:space="preserve"> indicating a reservation </w:t>
      </w:r>
      <w:r w:rsidR="00D44E47">
        <w:rPr>
          <w:lang w:val="en-US" w:eastAsia="zh-CN"/>
        </w:rPr>
        <w:t>during the OFF duration</w:t>
      </w:r>
      <w:r>
        <w:rPr>
          <w:lang w:val="en-US" w:eastAsia="zh-CN"/>
        </w:rPr>
        <w:t xml:space="preserve">. In such a case, the Rx UE stays awake to receive the </w:t>
      </w:r>
      <w:r w:rsidR="001878A2">
        <w:rPr>
          <w:lang w:val="en-US" w:eastAsia="zh-CN"/>
        </w:rPr>
        <w:t xml:space="preserve">transmissions during the extended ON duration. However, </w:t>
      </w:r>
      <w:r w:rsidR="0055355E">
        <w:rPr>
          <w:lang w:val="en-US" w:eastAsia="zh-CN"/>
        </w:rPr>
        <w:t xml:space="preserve">if the Rx UE misses the </w:t>
      </w:r>
      <w:r w:rsidR="0016467F">
        <w:rPr>
          <w:lang w:val="en-US" w:eastAsia="zh-CN"/>
        </w:rPr>
        <w:t xml:space="preserve">SCI with reservation </w:t>
      </w:r>
      <w:r w:rsidR="0016467F">
        <w:rPr>
          <w:lang w:val="en-US" w:eastAsia="zh-CN"/>
        </w:rPr>
        <w:lastRenderedPageBreak/>
        <w:t xml:space="preserve">indication, and if the Tx UE </w:t>
      </w:r>
      <w:r w:rsidR="00A81F28">
        <w:rPr>
          <w:lang w:val="en-US" w:eastAsia="zh-CN"/>
        </w:rPr>
        <w:t xml:space="preserve">transmits over the reserved resources, not only the transmissions will not be received by the Rx only, but also the chance of collision increases </w:t>
      </w:r>
      <w:r w:rsidR="00AF6D51">
        <w:rPr>
          <w:lang w:val="en-US" w:eastAsia="zh-CN"/>
        </w:rPr>
        <w:t xml:space="preserve">without any benefit. </w:t>
      </w:r>
      <w:r w:rsidR="001878A2">
        <w:rPr>
          <w:lang w:val="en-US" w:eastAsia="zh-CN"/>
        </w:rPr>
        <w:t xml:space="preserve"> </w:t>
      </w:r>
      <w:r w:rsidR="00840ECC">
        <w:rPr>
          <w:lang w:val="en-US" w:eastAsia="zh-CN"/>
        </w:rPr>
        <w:t xml:space="preserve"> </w:t>
      </w:r>
    </w:p>
    <w:p w14:paraId="0193D012" w14:textId="748E04C6" w:rsidR="00EF40D1" w:rsidRDefault="00EF40D1" w:rsidP="00D44E47">
      <w:pPr>
        <w:spacing w:after="0"/>
        <w:jc w:val="both"/>
        <w:rPr>
          <w:rFonts w:eastAsia="Times New Roman"/>
          <w:b/>
          <w:bCs/>
          <w:lang w:val="en-US"/>
        </w:rPr>
      </w:pPr>
      <w:r w:rsidRPr="00EF40D1">
        <w:rPr>
          <w:b/>
          <w:bCs/>
        </w:rPr>
        <w:t xml:space="preserve">Proposal </w:t>
      </w:r>
      <w:r w:rsidRPr="00EF40D1">
        <w:rPr>
          <w:b/>
          <w:bCs/>
        </w:rPr>
        <w:fldChar w:fldCharType="begin"/>
      </w:r>
      <w:r w:rsidRPr="00EF40D1">
        <w:rPr>
          <w:b/>
          <w:bCs/>
        </w:rPr>
        <w:instrText xml:space="preserve"> SEQ Proposal \* ARABIC </w:instrText>
      </w:r>
      <w:r w:rsidRPr="00EF40D1">
        <w:rPr>
          <w:b/>
          <w:bCs/>
        </w:rPr>
        <w:fldChar w:fldCharType="separate"/>
      </w:r>
      <w:r w:rsidR="00987FD4">
        <w:rPr>
          <w:b/>
          <w:bCs/>
          <w:noProof/>
        </w:rPr>
        <w:t>11</w:t>
      </w:r>
      <w:r w:rsidRPr="00EF40D1">
        <w:rPr>
          <w:b/>
          <w:bCs/>
        </w:rPr>
        <w:fldChar w:fldCharType="end"/>
      </w:r>
      <w:r w:rsidRPr="00EF40D1">
        <w:rPr>
          <w:b/>
          <w:bCs/>
        </w:rPr>
        <w:t xml:space="preserve">: </w:t>
      </w:r>
      <w:r w:rsidRPr="00EF40D1">
        <w:rPr>
          <w:rFonts w:eastAsia="Times New Roman"/>
          <w:b/>
          <w:bCs/>
          <w:lang w:val="en-US"/>
        </w:rPr>
        <w:t>For unicast and groupcast, the Tx UE transmits on the resources outside of the Rx UE's</w:t>
      </w:r>
      <w:r>
        <w:rPr>
          <w:rFonts w:eastAsia="Times New Roman"/>
          <w:b/>
          <w:bCs/>
          <w:lang w:val="en-US"/>
        </w:rPr>
        <w:t xml:space="preserve"> ON duration </w:t>
      </w:r>
      <w:r w:rsidRPr="00EF40D1">
        <w:rPr>
          <w:rFonts w:eastAsia="Times New Roman"/>
          <w:b/>
          <w:bCs/>
          <w:lang w:val="en-US"/>
        </w:rPr>
        <w:t>only if it receives a NAK in response to the transmission inside the</w:t>
      </w:r>
      <w:r>
        <w:rPr>
          <w:rFonts w:eastAsia="Times New Roman"/>
          <w:b/>
          <w:bCs/>
          <w:lang w:val="en-US"/>
        </w:rPr>
        <w:t xml:space="preserve"> ON duration </w:t>
      </w:r>
      <w:r w:rsidRPr="00EF40D1">
        <w:rPr>
          <w:rFonts w:eastAsia="Times New Roman"/>
          <w:b/>
          <w:bCs/>
          <w:lang w:val="en-US"/>
        </w:rPr>
        <w:t>indicating reservations.</w:t>
      </w:r>
    </w:p>
    <w:p w14:paraId="23A4574F" w14:textId="77777777" w:rsidR="00D44E47" w:rsidRPr="00D44E47" w:rsidRDefault="00D44E47" w:rsidP="00D44E47">
      <w:pPr>
        <w:spacing w:after="0"/>
        <w:jc w:val="both"/>
        <w:rPr>
          <w:rFonts w:eastAsia="Times New Roman"/>
          <w:b/>
          <w:bCs/>
          <w:lang w:val="en-US"/>
        </w:rPr>
      </w:pPr>
    </w:p>
    <w:p w14:paraId="30512DE2" w14:textId="24ACF1B8" w:rsidR="006B613D" w:rsidRPr="004D5ABF" w:rsidRDefault="006B613D" w:rsidP="006B613D">
      <w:pPr>
        <w:jc w:val="both"/>
        <w:rPr>
          <w:lang w:val="en-US" w:eastAsia="zh-CN"/>
        </w:rPr>
      </w:pPr>
      <w:r w:rsidRPr="004D5ABF">
        <w:rPr>
          <w:lang w:val="en-US" w:eastAsia="zh-CN"/>
        </w:rPr>
        <w:t xml:space="preserve">When the DRX configurations are disjoint and both the Tx and Rx UEs are configured with a sidelink DRX, the Tx UE only needs to perform sensing during the Rx UE’s </w:t>
      </w:r>
      <w:r w:rsidR="00032878">
        <w:rPr>
          <w:lang w:val="en-US" w:eastAsia="zh-CN"/>
        </w:rPr>
        <w:t>ON duration</w:t>
      </w:r>
      <w:r w:rsidRPr="004D5ABF">
        <w:rPr>
          <w:lang w:val="en-US" w:eastAsia="zh-CN"/>
        </w:rPr>
        <w:t xml:space="preserve">; note that performing sensing outside of the DRX </w:t>
      </w:r>
      <w:r w:rsidR="00032878">
        <w:rPr>
          <w:lang w:val="en-US" w:eastAsia="zh-CN"/>
        </w:rPr>
        <w:t>ON duration</w:t>
      </w:r>
      <w:r w:rsidRPr="004D5ABF">
        <w:rPr>
          <w:lang w:val="en-US" w:eastAsia="zh-CN"/>
        </w:rPr>
        <w:t xml:space="preserve"> of the Rx UE is not useful </w:t>
      </w:r>
      <w:r w:rsidR="00320496" w:rsidRPr="004D5ABF">
        <w:rPr>
          <w:lang w:val="en-US" w:eastAsia="zh-CN"/>
        </w:rPr>
        <w:t>in this case</w:t>
      </w:r>
      <w:r w:rsidRPr="004D5ABF">
        <w:rPr>
          <w:lang w:val="en-US" w:eastAsia="zh-CN"/>
        </w:rPr>
        <w:t xml:space="preserve"> since the Rx UE is not able to receive data </w:t>
      </w:r>
      <w:r w:rsidR="00AC5FE4">
        <w:rPr>
          <w:lang w:val="en-US" w:eastAsia="zh-CN"/>
        </w:rPr>
        <w:t>during its OFF</w:t>
      </w:r>
      <w:r w:rsidRPr="004D5ABF">
        <w:rPr>
          <w:lang w:val="en-US" w:eastAsia="zh-CN"/>
        </w:rPr>
        <w:t xml:space="preserve"> time. This could, for example, be the case for the P2P communication. In some other scenarios, e.g., P2V, although a Tx UE (i.e., a pedestrian UE) is configured with a DRX for its reception, it can still perform sensing outside of its DRX </w:t>
      </w:r>
      <w:r w:rsidR="00AC5FE4">
        <w:rPr>
          <w:lang w:val="en-US" w:eastAsia="zh-CN"/>
        </w:rPr>
        <w:t>ON duration</w:t>
      </w:r>
      <w:r w:rsidRPr="004D5ABF">
        <w:rPr>
          <w:lang w:val="en-US" w:eastAsia="zh-CN"/>
        </w:rPr>
        <w:t xml:space="preserve"> in case it has an urgent packet with a small PDB (as compared to the gap between two consecutive active time) to transmit. In this case, once a UE receives a packet for transmission, it can perform sensing for the purpose of resource selection or reevaluation.</w:t>
      </w:r>
    </w:p>
    <w:p w14:paraId="3559F717" w14:textId="26A31B0D" w:rsidR="006B613D" w:rsidRPr="004D5ABF" w:rsidRDefault="006B613D" w:rsidP="00AC5FE4">
      <w:pPr>
        <w:jc w:val="both"/>
        <w:rPr>
          <w:lang w:val="en-US" w:eastAsia="zh-CN"/>
        </w:rPr>
      </w:pPr>
      <w:r w:rsidRPr="004D5ABF">
        <w:rPr>
          <w:lang w:val="en-US" w:eastAsia="zh-CN"/>
        </w:rPr>
        <w:t xml:space="preserve">To summarize, whether a sidelink UE should perform sensing only during its DRX </w:t>
      </w:r>
      <w:r w:rsidR="00AC5FE4">
        <w:rPr>
          <w:lang w:val="en-US" w:eastAsia="zh-CN"/>
        </w:rPr>
        <w:t>ON duration</w:t>
      </w:r>
      <w:r w:rsidRPr="004D5ABF">
        <w:rPr>
          <w:lang w:val="en-US" w:eastAsia="zh-CN"/>
        </w:rPr>
        <w:t xml:space="preserve"> or not is dependent on each specific scenario and should be left to a UE to decide.  </w:t>
      </w:r>
    </w:p>
    <w:p w14:paraId="1E8159B5" w14:textId="3BAC405C" w:rsidR="00F012F4" w:rsidRPr="00F40771" w:rsidRDefault="00987FD4" w:rsidP="00AC5FE4">
      <w:pPr>
        <w:pStyle w:val="Caption"/>
        <w:jc w:val="both"/>
      </w:pPr>
      <w:r>
        <w:t xml:space="preserve">Proposal </w:t>
      </w:r>
      <w:r>
        <w:fldChar w:fldCharType="begin"/>
      </w:r>
      <w:r>
        <w:instrText xml:space="preserve"> SEQ Proposal \* ARABIC </w:instrText>
      </w:r>
      <w:r>
        <w:fldChar w:fldCharType="separate"/>
      </w:r>
      <w:r>
        <w:rPr>
          <w:noProof/>
        </w:rPr>
        <w:t>12</w:t>
      </w:r>
      <w:r>
        <w:fldChar w:fldCharType="end"/>
      </w:r>
      <w:r w:rsidR="006B613D" w:rsidRPr="004D5ABF">
        <w:t xml:space="preserve">: It should be left to the UE’s implementation to decide whether sensing is limited to its DRX </w:t>
      </w:r>
      <w:r w:rsidR="00AC5FE4">
        <w:t>ON duration</w:t>
      </w:r>
      <w:r w:rsidR="006B613D" w:rsidRPr="004D5ABF">
        <w:t xml:space="preserve"> or </w:t>
      </w:r>
      <w:r w:rsidR="004D420F">
        <w:t>not</w:t>
      </w:r>
      <w:r w:rsidR="006B613D" w:rsidRPr="004D5ABF">
        <w:t>.</w:t>
      </w:r>
      <w:r w:rsidR="006B613D">
        <w:t xml:space="preserve"> </w:t>
      </w:r>
    </w:p>
    <w:p w14:paraId="3D0D2BFA" w14:textId="7FE953BE" w:rsidR="00821BCF" w:rsidRDefault="00A63D94" w:rsidP="00DD5692">
      <w:pPr>
        <w:pStyle w:val="Heading1"/>
        <w:rPr>
          <w:lang w:val="en-US"/>
        </w:rPr>
      </w:pPr>
      <w:r>
        <w:rPr>
          <w:lang w:val="en-US"/>
        </w:rPr>
        <w:t>Conclusion</w:t>
      </w:r>
    </w:p>
    <w:p w14:paraId="4378A436" w14:textId="77777777" w:rsidR="00F06F09" w:rsidRDefault="00F06F09" w:rsidP="00572929">
      <w:pPr>
        <w:pStyle w:val="Caption"/>
        <w:jc w:val="both"/>
      </w:pPr>
      <w:r>
        <w:t xml:space="preserve">Observation </w:t>
      </w:r>
      <w:r>
        <w:fldChar w:fldCharType="begin"/>
      </w:r>
      <w:r>
        <w:instrText xml:space="preserve"> SEQ Observation \* ARABIC </w:instrText>
      </w:r>
      <w:r>
        <w:fldChar w:fldCharType="separate"/>
      </w:r>
      <w:r>
        <w:rPr>
          <w:noProof/>
        </w:rPr>
        <w:t>1</w:t>
      </w:r>
      <w:r>
        <w:fldChar w:fldCharType="end"/>
      </w:r>
      <w:r>
        <w:t>: Performing re-evaluation after random resource selection significantly improves performance compared to random selection without sensing.</w:t>
      </w:r>
    </w:p>
    <w:p w14:paraId="064083F6" w14:textId="77777777" w:rsidR="00F06F09" w:rsidRDefault="00F06F09" w:rsidP="00572929">
      <w:pPr>
        <w:pStyle w:val="Caption"/>
        <w:jc w:val="both"/>
      </w:pPr>
      <w:r>
        <w:t xml:space="preserve">Proposal </w:t>
      </w:r>
      <w:r>
        <w:fldChar w:fldCharType="begin"/>
      </w:r>
      <w:r>
        <w:instrText xml:space="preserve"> SEQ Proposal \* ARABIC </w:instrText>
      </w:r>
      <w:r>
        <w:fldChar w:fldCharType="separate"/>
      </w:r>
      <w:r>
        <w:rPr>
          <w:noProof/>
        </w:rPr>
        <w:t>1</w:t>
      </w:r>
      <w:r>
        <w:fldChar w:fldCharType="end"/>
      </w:r>
      <w:r>
        <w:t>: Introduce random selection with subsequent re-evaluation in NR sidelink.</w:t>
      </w:r>
    </w:p>
    <w:p w14:paraId="1ECF70ED" w14:textId="4523015E" w:rsidR="00F06F09" w:rsidRDefault="00F06F09" w:rsidP="00572929">
      <w:pPr>
        <w:pStyle w:val="Caption"/>
        <w:jc w:val="both"/>
      </w:pPr>
      <w:r w:rsidRPr="00F74208">
        <w:t xml:space="preserve">Observation </w:t>
      </w:r>
      <w:r w:rsidRPr="00F74208">
        <w:fldChar w:fldCharType="begin"/>
      </w:r>
      <w:r w:rsidRPr="00F74208">
        <w:instrText xml:space="preserve"> SEQ Observation \* ARABIC </w:instrText>
      </w:r>
      <w:r w:rsidRPr="00F74208">
        <w:fldChar w:fldCharType="separate"/>
      </w:r>
      <w:r>
        <w:rPr>
          <w:noProof/>
        </w:rPr>
        <w:t>2</w:t>
      </w:r>
      <w:r w:rsidRPr="00F74208">
        <w:fldChar w:fldCharType="end"/>
      </w:r>
      <w:r w:rsidRPr="00F74208">
        <w:t xml:space="preserve">: </w:t>
      </w:r>
      <w:r>
        <w:t>To have a unified partial sensing solution for supporting both periodic and aperiodic traffic</w:t>
      </w:r>
      <w:r w:rsidR="00353345">
        <w:t xml:space="preserve"> patterns</w:t>
      </w:r>
      <w:r w:rsidRPr="00F74208">
        <w:t>, configuring a UE with a bitmap indicating a fixed set of sensing/no-sensing sub-intervals should be avoided.</w:t>
      </w:r>
    </w:p>
    <w:p w14:paraId="2C056DC9" w14:textId="77777777" w:rsidR="00F06F09" w:rsidRDefault="00F06F09" w:rsidP="00572929">
      <w:pPr>
        <w:pStyle w:val="Caption"/>
        <w:jc w:val="both"/>
      </w:pPr>
      <w:r>
        <w:t xml:space="preserve">Proposal </w:t>
      </w:r>
      <w:r>
        <w:fldChar w:fldCharType="begin"/>
      </w:r>
      <w:r>
        <w:instrText xml:space="preserve"> SEQ Proposal \* ARABIC </w:instrText>
      </w:r>
      <w:r>
        <w:fldChar w:fldCharType="separate"/>
      </w:r>
      <w:r>
        <w:rPr>
          <w:noProof/>
        </w:rPr>
        <w:t>2</w:t>
      </w:r>
      <w:r>
        <w:fldChar w:fldCharType="end"/>
      </w:r>
      <w:r>
        <w:t>: For supporting mode 2 resource allocation with partial sensing, define a set of periodic resource sets partitioning a resource pool.</w:t>
      </w:r>
    </w:p>
    <w:p w14:paraId="67518FE9" w14:textId="77777777" w:rsidR="00F06F09" w:rsidRDefault="00F06F09" w:rsidP="00572929">
      <w:pPr>
        <w:pStyle w:val="Caption"/>
        <w:jc w:val="both"/>
      </w:pPr>
      <w:r>
        <w:t xml:space="preserve">Proposal </w:t>
      </w:r>
      <w:r>
        <w:fldChar w:fldCharType="begin"/>
      </w:r>
      <w:r>
        <w:instrText xml:space="preserve"> SEQ Proposal \* ARABIC </w:instrText>
      </w:r>
      <w:r>
        <w:fldChar w:fldCharType="separate"/>
      </w:r>
      <w:r>
        <w:rPr>
          <w:noProof/>
        </w:rPr>
        <w:t>3</w:t>
      </w:r>
      <w:r>
        <w:fldChar w:fldCharType="end"/>
      </w:r>
      <w:r>
        <w:t xml:space="preserve">: A UE can perform partial sensing over a single or multiple resource sets. </w:t>
      </w:r>
    </w:p>
    <w:p w14:paraId="3F0AB9F5" w14:textId="77777777" w:rsidR="00F06F09" w:rsidRDefault="00F06F09" w:rsidP="00572929">
      <w:pPr>
        <w:pStyle w:val="Caption"/>
        <w:jc w:val="both"/>
      </w:pPr>
      <w:r>
        <w:t xml:space="preserve">Proposal </w:t>
      </w:r>
      <w:r>
        <w:fldChar w:fldCharType="begin"/>
      </w:r>
      <w:r>
        <w:instrText xml:space="preserve"> SEQ Proposal \* ARABIC </w:instrText>
      </w:r>
      <w:r>
        <w:fldChar w:fldCharType="separate"/>
      </w:r>
      <w:r>
        <w:rPr>
          <w:noProof/>
        </w:rPr>
        <w:t>4</w:t>
      </w:r>
      <w:r>
        <w:fldChar w:fldCharType="end"/>
      </w:r>
      <w:r>
        <w:t>: The reservation of a resource in a given set can only be signalled from another slot associated with the same resource set.</w:t>
      </w:r>
    </w:p>
    <w:p w14:paraId="56656009" w14:textId="77777777" w:rsidR="00F40771" w:rsidRPr="00D068F0" w:rsidRDefault="00F40771" w:rsidP="00572929">
      <w:pPr>
        <w:pStyle w:val="Caption"/>
        <w:jc w:val="both"/>
      </w:pPr>
      <w:r>
        <w:t xml:space="preserve">Proposal </w:t>
      </w:r>
      <w:r>
        <w:fldChar w:fldCharType="begin"/>
      </w:r>
      <w:r>
        <w:instrText xml:space="preserve"> SEQ Proposal \* ARABIC </w:instrText>
      </w:r>
      <w:r>
        <w:fldChar w:fldCharType="separate"/>
      </w:r>
      <w:r>
        <w:rPr>
          <w:noProof/>
        </w:rPr>
        <w:t>5</w:t>
      </w:r>
      <w:r>
        <w:fldChar w:fldCharType="end"/>
      </w:r>
      <w:r>
        <w:t xml:space="preserve">: For a UE performing partial sensing, if the resource selection procedure is triggered in slot </w:t>
      </w:r>
      <m:oMath>
        <m:r>
          <m:rPr>
            <m:sty m:val="bi"/>
          </m:rPr>
          <w:rPr>
            <w:rFonts w:ascii="Cambria Math" w:hAnsi="Cambria Math"/>
          </w:rPr>
          <m:t>n</m:t>
        </m:r>
      </m:oMath>
      <w:r>
        <w:t xml:space="preserve">, the resource selection window consists of the slots associated with a given partial sensing window that lie within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1</m:t>
            </m:r>
          </m:sub>
        </m:sSub>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2</m:t>
            </m:r>
          </m:sub>
        </m:sSub>
        <m:r>
          <m:rPr>
            <m:sty m:val="bi"/>
          </m:rPr>
          <w:rPr>
            <w:rFonts w:ascii="Cambria Math" w:hAnsi="Cambria Math"/>
          </w:rPr>
          <m:t>]</m:t>
        </m:r>
      </m:oMath>
      <w:r>
        <w:t xml:space="preserve">. </w:t>
      </w:r>
    </w:p>
    <w:p w14:paraId="58946739" w14:textId="77777777" w:rsidR="00F40771" w:rsidRPr="00BE0834" w:rsidRDefault="00F40771" w:rsidP="00572929">
      <w:pPr>
        <w:pStyle w:val="Caption"/>
        <w:jc w:val="both"/>
      </w:pPr>
      <w:r>
        <w:t xml:space="preserve">Proposal </w:t>
      </w:r>
      <w:r>
        <w:fldChar w:fldCharType="begin"/>
      </w:r>
      <w:r>
        <w:instrText xml:space="preserve"> SEQ Proposal \* ARABIC </w:instrText>
      </w:r>
      <w:r>
        <w:fldChar w:fldCharType="separate"/>
      </w:r>
      <w:r>
        <w:rPr>
          <w:noProof/>
        </w:rPr>
        <w:t>6</w:t>
      </w:r>
      <w:r>
        <w:fldChar w:fldCharType="end"/>
      </w:r>
      <w:r>
        <w:t xml:space="preserve">: For identifying the availability of resources in a selection window associated with a given partial sensing set in a resource pool with periodic reservation disabled, the sensing information from the past 32 slots that are within the intersection of the sensing window and the same partial sensing set is sufficient. </w:t>
      </w:r>
    </w:p>
    <w:p w14:paraId="143240D4" w14:textId="77777777" w:rsidR="00F40771" w:rsidRDefault="00F40771" w:rsidP="00572929">
      <w:pPr>
        <w:pStyle w:val="Caption"/>
        <w:jc w:val="both"/>
      </w:pPr>
      <w:r>
        <w:t xml:space="preserve">Proposal 7: For identifying the availability of a slot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t xml:space="preserve"> associated with a given partial sensing set in a resource pool with periodic reservation enabled, in addition to the sensing information for aperiodic reservations as proposed in Proposal 6, the sensing information from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t xml:space="preserve">, </w:t>
      </w:r>
      <m:oMath>
        <m:r>
          <m:rPr>
            <m:sty m:val="bi"/>
          </m:rPr>
          <w:rPr>
            <w:rFonts w:ascii="Cambria Math" w:hAnsi="Cambria Math"/>
          </w:rPr>
          <m:t xml:space="preserve"> ∀ </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 xml:space="preserve">reserve </m:t>
            </m:r>
          </m:sub>
        </m:sSub>
        <m:r>
          <m:rPr>
            <m:sty m:val="bi"/>
          </m:rPr>
          <w:rPr>
            <w:rFonts w:ascii="Cambria Math" w:hAnsi="Cambria Math"/>
          </w:rPr>
          <m:t>∈sl_ResourceReservePeriodList</m:t>
        </m:r>
      </m:oMath>
      <w:r>
        <w:t xml:space="preserve">, is required if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t xml:space="preserve"> belongs to the same partial sensing set. </w:t>
      </w:r>
    </w:p>
    <w:p w14:paraId="4927874E" w14:textId="77777777" w:rsidR="00F40771" w:rsidRDefault="00F40771" w:rsidP="00572929">
      <w:pPr>
        <w:pStyle w:val="Caption"/>
        <w:jc w:val="both"/>
      </w:pPr>
      <w:r>
        <w:t xml:space="preserve">Observation </w:t>
      </w:r>
      <w:r>
        <w:fldChar w:fldCharType="begin"/>
      </w:r>
      <w:r>
        <w:instrText xml:space="preserve"> SEQ Observation \* ARABIC </w:instrText>
      </w:r>
      <w:r>
        <w:fldChar w:fldCharType="separate"/>
      </w:r>
      <w:r>
        <w:rPr>
          <w:noProof/>
        </w:rPr>
        <w:t>3</w:t>
      </w:r>
      <w:r>
        <w:fldChar w:fldCharType="end"/>
      </w:r>
      <w:r>
        <w:t xml:space="preserve">: For a UE performing partial sensing, the reception occasions should be limited in time; otherwise, no power saving gain is expected. </w:t>
      </w:r>
    </w:p>
    <w:p w14:paraId="72584C8C" w14:textId="77777777" w:rsidR="00F40771" w:rsidRDefault="00F40771" w:rsidP="00572929">
      <w:pPr>
        <w:pStyle w:val="Caption"/>
        <w:jc w:val="both"/>
      </w:pPr>
      <w:r>
        <w:lastRenderedPageBreak/>
        <w:t xml:space="preserve">Proposal </w:t>
      </w:r>
      <w:r>
        <w:fldChar w:fldCharType="begin"/>
      </w:r>
      <w:r>
        <w:instrText xml:space="preserve"> SEQ Proposal \* ARABIC </w:instrText>
      </w:r>
      <w:r>
        <w:fldChar w:fldCharType="separate"/>
      </w:r>
      <w:r>
        <w:rPr>
          <w:noProof/>
        </w:rPr>
        <w:t>8</w:t>
      </w:r>
      <w:r>
        <w:fldChar w:fldCharType="end"/>
      </w:r>
      <w:r>
        <w:t xml:space="preserve">: A partial sensing UE performs reception over the set of periodic resources assigned for sensing/transmission. </w:t>
      </w:r>
    </w:p>
    <w:p w14:paraId="2B58A6BC" w14:textId="20586589" w:rsidR="00F40771" w:rsidRPr="007625FF" w:rsidRDefault="00F40771" w:rsidP="00572929">
      <w:pPr>
        <w:pStyle w:val="Caption"/>
        <w:jc w:val="both"/>
      </w:pPr>
      <w:r>
        <w:t xml:space="preserve">Proposal </w:t>
      </w:r>
      <w:r>
        <w:fldChar w:fldCharType="begin"/>
      </w:r>
      <w:r>
        <w:instrText xml:space="preserve"> SEQ Proposal \* ARABIC </w:instrText>
      </w:r>
      <w:r>
        <w:fldChar w:fldCharType="separate"/>
      </w:r>
      <w:r>
        <w:rPr>
          <w:noProof/>
        </w:rPr>
        <w:t>9</w:t>
      </w:r>
      <w:r>
        <w:fldChar w:fldCharType="end"/>
      </w:r>
      <w:r>
        <w:t xml:space="preserve">: </w:t>
      </w:r>
      <w:r w:rsidRPr="00F74208">
        <w:t xml:space="preserve">Other UEs </w:t>
      </w:r>
      <w:r>
        <w:t>should</w:t>
      </w:r>
      <w:r w:rsidRPr="00F74208">
        <w:t xml:space="preserve"> know when a partial sensing UE can receive in order to communicate with it. </w:t>
      </w:r>
    </w:p>
    <w:p w14:paraId="649B392B" w14:textId="77777777" w:rsidR="00F40771" w:rsidRDefault="00F40771" w:rsidP="00572929">
      <w:pPr>
        <w:pStyle w:val="Caption"/>
        <w:jc w:val="both"/>
        <w:rPr>
          <w:rFonts w:eastAsia="Times New Roman"/>
          <w:bCs/>
          <w:lang w:val="en-US"/>
        </w:rPr>
      </w:pPr>
      <w:r>
        <w:t xml:space="preserve">Observation </w:t>
      </w:r>
      <w:r>
        <w:fldChar w:fldCharType="begin"/>
      </w:r>
      <w:r>
        <w:instrText xml:space="preserve"> SEQ Observation \* ARABIC </w:instrText>
      </w:r>
      <w:r>
        <w:fldChar w:fldCharType="separate"/>
      </w:r>
      <w:r>
        <w:rPr>
          <w:noProof/>
        </w:rPr>
        <w:t>4</w:t>
      </w:r>
      <w:r>
        <w:fldChar w:fldCharType="end"/>
      </w:r>
      <w:r w:rsidRPr="00F44153">
        <w:rPr>
          <w:bCs/>
        </w:rPr>
        <w:t xml:space="preserve">: </w:t>
      </w:r>
      <w:r w:rsidRPr="00F44153">
        <w:t xml:space="preserve">Partially </w:t>
      </w:r>
      <w:r w:rsidRPr="00F44153">
        <w:rPr>
          <w:rFonts w:eastAsia="Times New Roman"/>
          <w:lang w:val="en-US"/>
        </w:rPr>
        <w:t>o</w:t>
      </w:r>
      <w:r w:rsidRPr="00F44153">
        <w:rPr>
          <w:rFonts w:eastAsia="Times New Roman"/>
          <w:bCs/>
          <w:lang w:val="en-US"/>
        </w:rPr>
        <w:t>verlapping DRX configurations increase collisions among power saving UEs' transmissions.</w:t>
      </w:r>
    </w:p>
    <w:p w14:paraId="10F5BD22" w14:textId="77777777" w:rsidR="002C1004" w:rsidRDefault="002C1004" w:rsidP="002C1004">
      <w:pPr>
        <w:pStyle w:val="Caption"/>
        <w:jc w:val="both"/>
      </w:pPr>
      <w:r>
        <w:t xml:space="preserve">Proposal </w:t>
      </w:r>
      <w:r>
        <w:fldChar w:fldCharType="begin"/>
      </w:r>
      <w:r>
        <w:instrText xml:space="preserve"> SEQ Proposal \* ARABIC </w:instrText>
      </w:r>
      <w:r>
        <w:fldChar w:fldCharType="separate"/>
      </w:r>
      <w:r>
        <w:rPr>
          <w:noProof/>
        </w:rPr>
        <w:t>10</w:t>
      </w:r>
      <w:r>
        <w:fldChar w:fldCharType="end"/>
      </w:r>
      <w:r>
        <w:t xml:space="preserve">: In order to keep the collision probability manageable, RAN1 should discuss the conditions for scheduling a (re-)transmission outside of the DRX ON duration of the RX UE. </w:t>
      </w:r>
    </w:p>
    <w:p w14:paraId="472AF556" w14:textId="19FAFFCA" w:rsidR="00D24DF4" w:rsidRDefault="00F40771" w:rsidP="00572929">
      <w:pPr>
        <w:spacing w:after="0"/>
        <w:jc w:val="both"/>
        <w:rPr>
          <w:rFonts w:eastAsia="Times New Roman"/>
          <w:b/>
          <w:bCs/>
          <w:lang w:val="en-US"/>
        </w:rPr>
      </w:pPr>
      <w:r w:rsidRPr="00EF40D1">
        <w:rPr>
          <w:b/>
          <w:bCs/>
        </w:rPr>
        <w:t xml:space="preserve">Proposal </w:t>
      </w:r>
      <w:r w:rsidRPr="00EF40D1">
        <w:rPr>
          <w:b/>
          <w:bCs/>
        </w:rPr>
        <w:fldChar w:fldCharType="begin"/>
      </w:r>
      <w:r w:rsidRPr="00EF40D1">
        <w:rPr>
          <w:b/>
          <w:bCs/>
        </w:rPr>
        <w:instrText xml:space="preserve"> SEQ Proposal \* ARABIC </w:instrText>
      </w:r>
      <w:r w:rsidRPr="00EF40D1">
        <w:rPr>
          <w:b/>
          <w:bCs/>
        </w:rPr>
        <w:fldChar w:fldCharType="separate"/>
      </w:r>
      <w:r>
        <w:rPr>
          <w:b/>
          <w:bCs/>
          <w:noProof/>
        </w:rPr>
        <w:t>11</w:t>
      </w:r>
      <w:r w:rsidRPr="00EF40D1">
        <w:rPr>
          <w:b/>
          <w:bCs/>
        </w:rPr>
        <w:fldChar w:fldCharType="end"/>
      </w:r>
      <w:r w:rsidRPr="00EF40D1">
        <w:rPr>
          <w:b/>
          <w:bCs/>
        </w:rPr>
        <w:t xml:space="preserve">: </w:t>
      </w:r>
      <w:r w:rsidRPr="00EF40D1">
        <w:rPr>
          <w:rFonts w:eastAsia="Times New Roman"/>
          <w:b/>
          <w:bCs/>
          <w:lang w:val="en-US"/>
        </w:rPr>
        <w:t>For unicast and groupcast, the Tx UE transmits on the resources outside of the Rx UE's</w:t>
      </w:r>
      <w:r>
        <w:rPr>
          <w:rFonts w:eastAsia="Times New Roman"/>
          <w:b/>
          <w:bCs/>
          <w:lang w:val="en-US"/>
        </w:rPr>
        <w:t xml:space="preserve"> ON duration </w:t>
      </w:r>
      <w:r w:rsidRPr="00EF40D1">
        <w:rPr>
          <w:rFonts w:eastAsia="Times New Roman"/>
          <w:b/>
          <w:bCs/>
          <w:lang w:val="en-US"/>
        </w:rPr>
        <w:t>only if it receives a NAK in response to the transmission inside the</w:t>
      </w:r>
      <w:r>
        <w:rPr>
          <w:rFonts w:eastAsia="Times New Roman"/>
          <w:b/>
          <w:bCs/>
          <w:lang w:val="en-US"/>
        </w:rPr>
        <w:t xml:space="preserve"> ON duration </w:t>
      </w:r>
      <w:r w:rsidRPr="00EF40D1">
        <w:rPr>
          <w:rFonts w:eastAsia="Times New Roman"/>
          <w:b/>
          <w:bCs/>
          <w:lang w:val="en-US"/>
        </w:rPr>
        <w:t>indicating reservations.</w:t>
      </w:r>
    </w:p>
    <w:p w14:paraId="511CEB04" w14:textId="77777777" w:rsidR="00F40771" w:rsidRPr="00F40771" w:rsidRDefault="00F40771" w:rsidP="00572929">
      <w:pPr>
        <w:spacing w:after="0"/>
        <w:jc w:val="both"/>
        <w:rPr>
          <w:rFonts w:eastAsia="Times New Roman"/>
          <w:b/>
          <w:bCs/>
          <w:lang w:val="en-US"/>
        </w:rPr>
      </w:pPr>
    </w:p>
    <w:p w14:paraId="69841C34" w14:textId="77777777" w:rsidR="004D420F" w:rsidRPr="00F40771" w:rsidRDefault="004D420F" w:rsidP="004D420F">
      <w:pPr>
        <w:pStyle w:val="Caption"/>
        <w:jc w:val="both"/>
      </w:pPr>
      <w:r>
        <w:t xml:space="preserve">Proposal </w:t>
      </w:r>
      <w:r>
        <w:fldChar w:fldCharType="begin"/>
      </w:r>
      <w:r>
        <w:instrText xml:space="preserve"> SEQ Proposal \* ARABIC </w:instrText>
      </w:r>
      <w:r>
        <w:fldChar w:fldCharType="separate"/>
      </w:r>
      <w:r>
        <w:rPr>
          <w:noProof/>
        </w:rPr>
        <w:t>12</w:t>
      </w:r>
      <w:r>
        <w:fldChar w:fldCharType="end"/>
      </w:r>
      <w:r w:rsidRPr="004D5ABF">
        <w:t xml:space="preserve">: It should be left to the UE’s implementation to decide whether sensing is limited to its DRX </w:t>
      </w:r>
      <w:r>
        <w:t>ON duration</w:t>
      </w:r>
      <w:r w:rsidRPr="004D5ABF">
        <w:t xml:space="preserve"> or </w:t>
      </w:r>
      <w:r>
        <w:t>not</w:t>
      </w:r>
      <w:r w:rsidRPr="004D5ABF">
        <w:t>.</w:t>
      </w:r>
      <w:r>
        <w:t xml:space="preserve"> </w:t>
      </w:r>
    </w:p>
    <w:p w14:paraId="68E19F63" w14:textId="10B5C917" w:rsidR="002429D9" w:rsidRPr="00F74208" w:rsidRDefault="002429D9" w:rsidP="00DD5692">
      <w:pPr>
        <w:pStyle w:val="Heading1"/>
      </w:pPr>
      <w:r w:rsidRPr="00F74208">
        <w:t>References</w:t>
      </w:r>
      <w:bookmarkStart w:id="17" w:name="_Hlk4777878"/>
    </w:p>
    <w:p w14:paraId="622757F9" w14:textId="5F851C05" w:rsidR="00D81476" w:rsidRPr="004D420F" w:rsidRDefault="00D81476" w:rsidP="00DD5692">
      <w:pPr>
        <w:pStyle w:val="Reference"/>
        <w:numPr>
          <w:ilvl w:val="0"/>
          <w:numId w:val="3"/>
        </w:numPr>
        <w:overflowPunct/>
        <w:autoSpaceDE/>
        <w:autoSpaceDN/>
        <w:adjustRightInd/>
        <w:spacing w:before="120" w:after="0" w:line="280" w:lineRule="atLeast"/>
        <w:textAlignment w:val="auto"/>
        <w:rPr>
          <w:b/>
          <w:kern w:val="2"/>
          <w:sz w:val="20"/>
          <w:szCs w:val="18"/>
        </w:rPr>
      </w:pPr>
      <w:bookmarkStart w:id="18" w:name="_Ref61809071"/>
      <w:bookmarkEnd w:id="17"/>
      <w:r w:rsidRPr="004D420F">
        <w:rPr>
          <w:b/>
          <w:kern w:val="2"/>
          <w:sz w:val="20"/>
        </w:rPr>
        <w:t>Chairman’s notes, RAN1 103-e.</w:t>
      </w:r>
      <w:bookmarkEnd w:id="18"/>
    </w:p>
    <w:p w14:paraId="3B9DADE3" w14:textId="403D43F8" w:rsidR="003611A2" w:rsidRPr="004D420F" w:rsidRDefault="00694187" w:rsidP="003D6610">
      <w:pPr>
        <w:pStyle w:val="Reference"/>
        <w:numPr>
          <w:ilvl w:val="0"/>
          <w:numId w:val="3"/>
        </w:numPr>
        <w:overflowPunct/>
        <w:autoSpaceDE/>
        <w:autoSpaceDN/>
        <w:adjustRightInd/>
        <w:spacing w:before="120" w:after="0" w:line="280" w:lineRule="atLeast"/>
        <w:textAlignment w:val="auto"/>
        <w:rPr>
          <w:b/>
          <w:kern w:val="2"/>
          <w:sz w:val="20"/>
          <w:szCs w:val="18"/>
        </w:rPr>
      </w:pPr>
      <w:bookmarkStart w:id="19" w:name="_Ref68198863"/>
      <w:r w:rsidRPr="004D420F">
        <w:rPr>
          <w:b/>
          <w:kern w:val="2"/>
          <w:sz w:val="20"/>
        </w:rPr>
        <w:t>Chairman’s notes, RAN1 104-e.</w:t>
      </w:r>
      <w:bookmarkEnd w:id="19"/>
    </w:p>
    <w:p w14:paraId="6F35B3F9" w14:textId="77777777" w:rsidR="00D81476" w:rsidRDefault="00227F72" w:rsidP="00227F72">
      <w:pPr>
        <w:pStyle w:val="Heading1"/>
        <w:numPr>
          <w:ilvl w:val="0"/>
          <w:numId w:val="0"/>
        </w:numPr>
      </w:pPr>
      <w:r>
        <w:t xml:space="preserve">Appendix A: </w:t>
      </w:r>
    </w:p>
    <w:p w14:paraId="7C63FC9C" w14:textId="0F8B5482" w:rsidR="00227F72" w:rsidRDefault="00227F72" w:rsidP="00D81476">
      <w:pPr>
        <w:pStyle w:val="Heading2"/>
        <w:numPr>
          <w:ilvl w:val="0"/>
          <w:numId w:val="0"/>
        </w:numPr>
      </w:pPr>
      <w:r>
        <w:t>Simulation Assumptions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227F72" w:rsidRPr="00F87A92" w14:paraId="4527E06C"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409F2D5E"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59C3848"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227F72" w:rsidRPr="00F87A92" w14:paraId="4CF2F69F"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5D966E7"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7E3D7836" w14:textId="77777777" w:rsidR="00375C71" w:rsidRPr="00375C71" w:rsidRDefault="00375C71" w:rsidP="00C80452">
            <w:pPr>
              <w:spacing w:after="0"/>
              <w:textAlignment w:val="baseline"/>
              <w:rPr>
                <w:rFonts w:eastAsia="Times New Roman"/>
                <w:b/>
                <w:bCs/>
                <w:sz w:val="18"/>
                <w:szCs w:val="18"/>
                <w:lang w:val="en-US"/>
              </w:rPr>
            </w:pPr>
            <w:r w:rsidRPr="00375C71">
              <w:rPr>
                <w:rFonts w:eastAsia="Times New Roman"/>
                <w:b/>
                <w:bCs/>
                <w:sz w:val="18"/>
                <w:szCs w:val="18"/>
                <w:lang w:val="en-US"/>
              </w:rPr>
              <w:t>Vehicular UE traffic:</w:t>
            </w:r>
          </w:p>
          <w:p w14:paraId="204D7354" w14:textId="7CDA8FC0"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Aperiodic traffic</w:t>
            </w:r>
            <w:r w:rsidR="00375C71" w:rsidRPr="00375C71">
              <w:rPr>
                <w:rFonts w:eastAsia="Times New Roman"/>
                <w:sz w:val="18"/>
                <w:szCs w:val="18"/>
                <w:lang w:val="en-US"/>
              </w:rPr>
              <w:t xml:space="preserve"> with m</w:t>
            </w:r>
            <w:r w:rsidRPr="00375C71">
              <w:rPr>
                <w:rFonts w:eastAsia="Times New Roman"/>
                <w:sz w:val="18"/>
                <w:szCs w:val="18"/>
                <w:lang w:val="en-US"/>
              </w:rPr>
              <w:t>edium Intensity </w:t>
            </w:r>
          </w:p>
          <w:p w14:paraId="564E14F6"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Inter-packet arrival time: 50 ms + an exponential random variable with the mean of 50 ms </w:t>
            </w:r>
          </w:p>
          <w:p w14:paraId="0C870B18"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Uniformly distributed between [200, 400, 600, 800, 1000, 1200, 1400, 1600, 1800, 2000] bytes </w:t>
            </w:r>
          </w:p>
          <w:p w14:paraId="33C15682" w14:textId="12AD5ED8" w:rsidR="00227F72"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ms </w:t>
            </w:r>
          </w:p>
          <w:p w14:paraId="201C41D6" w14:textId="6EF92D5C"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40FA181D" w14:textId="3A093BC4" w:rsidR="00375C71" w:rsidRPr="00375C71" w:rsidRDefault="00375C71" w:rsidP="00375C71">
            <w:pPr>
              <w:spacing w:after="0"/>
              <w:textAlignment w:val="baseline"/>
              <w:rPr>
                <w:rFonts w:eastAsia="Times New Roman"/>
                <w:b/>
                <w:bCs/>
                <w:sz w:val="18"/>
                <w:szCs w:val="18"/>
                <w:lang w:val="en-US"/>
              </w:rPr>
            </w:pPr>
            <w:r w:rsidRPr="00375C71">
              <w:rPr>
                <w:rFonts w:eastAsia="Times New Roman"/>
                <w:b/>
                <w:bCs/>
                <w:sz w:val="18"/>
                <w:szCs w:val="18"/>
                <w:lang w:val="en-US"/>
              </w:rPr>
              <w:t>Pedestrian UE traffic:</w:t>
            </w:r>
          </w:p>
          <w:p w14:paraId="0F46A739" w14:textId="5ADBFC15"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Periodic with 200ms period.</w:t>
            </w:r>
          </w:p>
          <w:p w14:paraId="4462A7DE" w14:textId="01374C1B"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300 bytes</w:t>
            </w:r>
          </w:p>
          <w:p w14:paraId="416F627A" w14:textId="163C42AA" w:rsid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ms </w:t>
            </w:r>
          </w:p>
          <w:p w14:paraId="20D62C7B" w14:textId="15A82701"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1B209B4F" w14:textId="77777777" w:rsidR="00227F72" w:rsidRPr="00F87A92" w:rsidRDefault="00227F72" w:rsidP="00C80452">
            <w:pPr>
              <w:spacing w:after="0"/>
              <w:textAlignment w:val="baseline"/>
              <w:rPr>
                <w:rFonts w:ascii="Segoe UI" w:eastAsia="Times New Roman" w:hAnsi="Segoe UI" w:cs="Segoe UI"/>
                <w:sz w:val="18"/>
                <w:szCs w:val="18"/>
                <w:lang w:val="en-US"/>
              </w:rPr>
            </w:pPr>
          </w:p>
        </w:tc>
      </w:tr>
      <w:tr w:rsidR="00227F72" w:rsidRPr="00F87A92" w14:paraId="3CD4C12B"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FEC1232"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E82D93D" w14:textId="5C18DB91" w:rsidR="00227F72" w:rsidRPr="00F87A92" w:rsidRDefault="00227F72" w:rsidP="00C80452">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Urban </w:t>
            </w:r>
            <w:r w:rsidR="00375C71">
              <w:rPr>
                <w:rFonts w:eastAsia="Times New Roman"/>
                <w:sz w:val="18"/>
                <w:szCs w:val="18"/>
                <w:lang w:val="en-US"/>
              </w:rPr>
              <w:t>road</w:t>
            </w:r>
          </w:p>
        </w:tc>
      </w:tr>
      <w:tr w:rsidR="00227F72" w:rsidRPr="00F87A92" w14:paraId="768DD38A"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9C0FE7C"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BEFB8B5" w14:textId="77777777" w:rsidR="00227F72" w:rsidRPr="00F87A92" w:rsidRDefault="00227F72" w:rsidP="00C80452">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227F72" w:rsidRPr="00F87A92" w14:paraId="28B938D8"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9F94287"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2A7A1660"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227F72" w:rsidRPr="00F87A92" w14:paraId="7E0B841A"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4C67362"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2C456A4B"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227F72" w:rsidRPr="00F87A92" w14:paraId="75B06FFE"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1AD7D6E1" w14:textId="77777777" w:rsidR="00227F72" w:rsidRPr="00F87A92" w:rsidRDefault="00227F72" w:rsidP="00C80452">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655B2BE9" w14:textId="77777777" w:rsidR="00227F72" w:rsidRPr="00F87A92" w:rsidRDefault="00227F72" w:rsidP="00C80452">
            <w:pPr>
              <w:spacing w:after="0"/>
              <w:textAlignment w:val="baseline"/>
              <w:rPr>
                <w:rFonts w:eastAsia="Times New Roman"/>
                <w:sz w:val="18"/>
                <w:szCs w:val="18"/>
                <w:lang w:val="en-US"/>
              </w:rPr>
            </w:pPr>
            <w:r>
              <w:rPr>
                <w:rFonts w:eastAsia="Times New Roman"/>
                <w:sz w:val="18"/>
                <w:szCs w:val="18"/>
                <w:lang w:val="en-US"/>
              </w:rPr>
              <w:t>30 kHz</w:t>
            </w:r>
          </w:p>
        </w:tc>
      </w:tr>
      <w:tr w:rsidR="00227F72" w:rsidRPr="00F87A92" w14:paraId="66573EC1"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0CC56820"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0C38490D"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227F72" w:rsidRPr="00F87A92" w14:paraId="4B77B085"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3C0F5372" w14:textId="77777777" w:rsidR="00227F72" w:rsidRPr="00F87A92" w:rsidRDefault="00227F72" w:rsidP="00C80452">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3011462" w14:textId="588D0FB6" w:rsidR="00227F72" w:rsidRPr="00F87A92" w:rsidRDefault="00227F72" w:rsidP="00C80452">
            <w:pPr>
              <w:spacing w:after="0"/>
              <w:textAlignment w:val="baseline"/>
              <w:rPr>
                <w:rFonts w:eastAsia="Times New Roman"/>
                <w:sz w:val="18"/>
                <w:szCs w:val="18"/>
                <w:lang w:val="en-US"/>
              </w:rPr>
            </w:pPr>
            <w:r>
              <w:rPr>
                <w:rFonts w:eastAsia="Times New Roman"/>
                <w:sz w:val="18"/>
                <w:szCs w:val="18"/>
                <w:lang w:val="en-US"/>
              </w:rPr>
              <w:t>3 retransmissions</w:t>
            </w:r>
          </w:p>
        </w:tc>
      </w:tr>
      <w:tr w:rsidR="004D66CF" w:rsidRPr="00F87A92" w14:paraId="029D0BB7"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5FAA3B2" w14:textId="3980B889" w:rsidR="004D66CF" w:rsidRDefault="004D66CF" w:rsidP="00C80452">
            <w:pPr>
              <w:spacing w:after="0"/>
              <w:textAlignment w:val="baseline"/>
              <w:rPr>
                <w:rFonts w:eastAsia="Times New Roman"/>
                <w:b/>
                <w:bCs/>
                <w:sz w:val="18"/>
                <w:szCs w:val="18"/>
                <w:lang w:val="en-US"/>
              </w:rPr>
            </w:pPr>
            <w:r>
              <w:rPr>
                <w:rFonts w:eastAsia="Times New Roman"/>
                <w:b/>
                <w:bCs/>
                <w:sz w:val="18"/>
                <w:szCs w:val="18"/>
                <w:lang w:val="en-US"/>
              </w:rPr>
              <w:t>N_MAX</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B66D243" w14:textId="1A343C3C" w:rsidR="004D66CF" w:rsidRDefault="004D66CF" w:rsidP="00C80452">
            <w:pPr>
              <w:spacing w:after="0"/>
              <w:textAlignment w:val="baseline"/>
              <w:rPr>
                <w:rFonts w:eastAsia="Times New Roman"/>
                <w:sz w:val="18"/>
                <w:szCs w:val="18"/>
                <w:lang w:val="en-US"/>
              </w:rPr>
            </w:pPr>
            <w:r>
              <w:rPr>
                <w:rFonts w:eastAsia="Times New Roman"/>
                <w:sz w:val="18"/>
                <w:szCs w:val="18"/>
                <w:lang w:val="en-US"/>
              </w:rPr>
              <w:t>2</w:t>
            </w:r>
          </w:p>
        </w:tc>
      </w:tr>
      <w:tr w:rsidR="00227F72" w14:paraId="0F16988B"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9BBABA4"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FB49DCD" w14:textId="77777777" w:rsidR="00227F72" w:rsidRDefault="00227F72" w:rsidP="00C80452">
            <w:pPr>
              <w:spacing w:after="0"/>
              <w:textAlignment w:val="baseline"/>
              <w:rPr>
                <w:rFonts w:eastAsia="Times New Roman"/>
                <w:sz w:val="18"/>
                <w:szCs w:val="18"/>
                <w:lang w:val="en-US"/>
              </w:rPr>
            </w:pPr>
            <w:r>
              <w:rPr>
                <w:rFonts w:eastAsia="Times New Roman"/>
                <w:sz w:val="18"/>
                <w:szCs w:val="18"/>
                <w:lang w:val="en-US"/>
              </w:rPr>
              <w:t>2000 us</w:t>
            </w:r>
          </w:p>
        </w:tc>
      </w:tr>
      <w:tr w:rsidR="00227F72" w14:paraId="13DD2CAA"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0E6C284"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FC140BB" w14:textId="77777777" w:rsidR="00227F72" w:rsidRDefault="00227F72" w:rsidP="00C80452">
            <w:pPr>
              <w:spacing w:after="0"/>
              <w:textAlignment w:val="baseline"/>
              <w:rPr>
                <w:rFonts w:eastAsia="Times New Roman"/>
                <w:sz w:val="18"/>
                <w:szCs w:val="18"/>
                <w:lang w:val="en-US"/>
              </w:rPr>
            </w:pPr>
            <w:r>
              <w:rPr>
                <w:rFonts w:eastAsia="Times New Roman"/>
                <w:sz w:val="18"/>
                <w:szCs w:val="18"/>
                <w:lang w:val="en-US"/>
              </w:rPr>
              <w:t>-78 dBm</w:t>
            </w:r>
          </w:p>
        </w:tc>
      </w:tr>
      <w:tr w:rsidR="00227F72" w14:paraId="29C96D58"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7072A5C"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lastRenderedPageBreak/>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8F0D287" w14:textId="36A0A996" w:rsidR="00227F72" w:rsidRDefault="00227F72" w:rsidP="00C80452">
            <w:pPr>
              <w:spacing w:after="0"/>
              <w:textAlignment w:val="baseline"/>
              <w:rPr>
                <w:rFonts w:eastAsia="Times New Roman"/>
                <w:sz w:val="18"/>
                <w:szCs w:val="18"/>
                <w:lang w:val="en-US"/>
              </w:rPr>
            </w:pPr>
            <w:r>
              <w:rPr>
                <w:rFonts w:eastAsia="Times New Roman"/>
                <w:sz w:val="18"/>
                <w:szCs w:val="18"/>
                <w:lang w:val="en-US"/>
              </w:rPr>
              <w:t>Groupcast option 1</w:t>
            </w:r>
          </w:p>
        </w:tc>
      </w:tr>
      <w:tr w:rsidR="00227F72" w14:paraId="3F6A116C"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2F749CD1"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420B1D26" w14:textId="3295A783" w:rsidR="00227F72" w:rsidRDefault="00375C71" w:rsidP="00C80452">
            <w:pPr>
              <w:spacing w:after="0"/>
              <w:textAlignment w:val="baseline"/>
              <w:rPr>
                <w:rFonts w:eastAsia="Times New Roman"/>
                <w:sz w:val="18"/>
                <w:szCs w:val="18"/>
                <w:lang w:val="en-US"/>
              </w:rPr>
            </w:pPr>
            <w:r>
              <w:rPr>
                <w:rFonts w:eastAsia="Times New Roman"/>
                <w:sz w:val="18"/>
                <w:szCs w:val="18"/>
                <w:lang w:val="en-US"/>
              </w:rPr>
              <w:t>160 m</w:t>
            </w:r>
          </w:p>
        </w:tc>
      </w:tr>
    </w:tbl>
    <w:p w14:paraId="4D1F30C7" w14:textId="77777777" w:rsidR="00227F72" w:rsidRPr="00227F72" w:rsidRDefault="00227F72" w:rsidP="00227F72">
      <w:pPr>
        <w:rPr>
          <w:lang w:eastAsia="zh-CN"/>
        </w:rPr>
      </w:pPr>
    </w:p>
    <w:p w14:paraId="7F0BCD90" w14:textId="77777777" w:rsidR="00227F72" w:rsidRPr="00227F72" w:rsidRDefault="00227F72" w:rsidP="00227F72">
      <w:pPr>
        <w:rPr>
          <w:lang w:eastAsia="zh-CN"/>
        </w:rPr>
      </w:pPr>
    </w:p>
    <w:sectPr w:rsidR="00227F72" w:rsidRPr="00227F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D80B0" w14:textId="77777777" w:rsidR="0099337F" w:rsidRDefault="0099337F" w:rsidP="005D6179">
      <w:pPr>
        <w:spacing w:after="0"/>
      </w:pPr>
      <w:r>
        <w:separator/>
      </w:r>
    </w:p>
  </w:endnote>
  <w:endnote w:type="continuationSeparator" w:id="0">
    <w:p w14:paraId="719BD4E1" w14:textId="77777777" w:rsidR="0099337F" w:rsidRDefault="0099337F" w:rsidP="005D6179">
      <w:pPr>
        <w:spacing w:after="0"/>
      </w:pPr>
      <w:r>
        <w:continuationSeparator/>
      </w:r>
    </w:p>
  </w:endnote>
  <w:endnote w:type="continuationNotice" w:id="1">
    <w:p w14:paraId="554ABD0F" w14:textId="77777777" w:rsidR="0099337F" w:rsidRDefault="00993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4D1E9" w14:textId="77777777" w:rsidR="0099337F" w:rsidRDefault="0099337F" w:rsidP="005D6179">
      <w:pPr>
        <w:spacing w:after="0"/>
      </w:pPr>
      <w:r>
        <w:separator/>
      </w:r>
    </w:p>
  </w:footnote>
  <w:footnote w:type="continuationSeparator" w:id="0">
    <w:p w14:paraId="04A5A002" w14:textId="77777777" w:rsidR="0099337F" w:rsidRDefault="0099337F" w:rsidP="005D6179">
      <w:pPr>
        <w:spacing w:after="0"/>
      </w:pPr>
      <w:r>
        <w:continuationSeparator/>
      </w:r>
    </w:p>
  </w:footnote>
  <w:footnote w:type="continuationNotice" w:id="1">
    <w:p w14:paraId="2B14CFC3" w14:textId="77777777" w:rsidR="0099337F" w:rsidRDefault="009933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E9139C8"/>
    <w:multiLevelType w:val="hybridMultilevel"/>
    <w:tmpl w:val="B5889318"/>
    <w:lvl w:ilvl="0" w:tplc="04090001">
      <w:start w:val="1"/>
      <w:numFmt w:val="bullet"/>
      <w:lvlText w:val=""/>
      <w:lvlJc w:val="left"/>
      <w:pPr>
        <w:ind w:left="923" w:hanging="360"/>
      </w:pPr>
      <w:rPr>
        <w:rFonts w:ascii="Symbol" w:hAnsi="Symbol" w:hint="default"/>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4"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19"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1"/>
  </w:num>
  <w:num w:numId="3">
    <w:abstractNumId w:val="18"/>
  </w:num>
  <w:num w:numId="4">
    <w:abstractNumId w:val="3"/>
  </w:num>
  <w:num w:numId="5">
    <w:abstractNumId w:val="12"/>
  </w:num>
  <w:num w:numId="6">
    <w:abstractNumId w:val="16"/>
  </w:num>
  <w:num w:numId="7">
    <w:abstractNumId w:val="10"/>
  </w:num>
  <w:num w:numId="8">
    <w:abstractNumId w:val="6"/>
  </w:num>
  <w:num w:numId="9">
    <w:abstractNumId w:val="7"/>
  </w:num>
  <w:num w:numId="10">
    <w:abstractNumId w:val="12"/>
  </w:num>
  <w:num w:numId="11">
    <w:abstractNumId w:val="5"/>
  </w:num>
  <w:num w:numId="12">
    <w:abstractNumId w:val="1"/>
  </w:num>
  <w:num w:numId="13">
    <w:abstractNumId w:val="17"/>
  </w:num>
  <w:num w:numId="14">
    <w:abstractNumId w:val="0"/>
  </w:num>
  <w:num w:numId="15">
    <w:abstractNumId w:val="2"/>
  </w:num>
  <w:num w:numId="16">
    <w:abstractNumId w:val="15"/>
  </w:num>
  <w:num w:numId="17">
    <w:abstractNumId w:val="19"/>
  </w:num>
  <w:num w:numId="18">
    <w:abstractNumId w:val="9"/>
  </w:num>
  <w:num w:numId="19">
    <w:abstractNumId w:val="8"/>
  </w:num>
  <w:num w:numId="20">
    <w:abstractNumId w:val="4"/>
  </w:num>
  <w:num w:numId="21">
    <w:abstractNumId w:val="8"/>
  </w:num>
  <w:num w:numId="22">
    <w:abstractNumId w:val="4"/>
  </w:num>
  <w:num w:numId="2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D1"/>
    <w:rsid w:val="00003984"/>
    <w:rsid w:val="0000580F"/>
    <w:rsid w:val="0000646E"/>
    <w:rsid w:val="0001002E"/>
    <w:rsid w:val="00013E61"/>
    <w:rsid w:val="00013EA1"/>
    <w:rsid w:val="000172BE"/>
    <w:rsid w:val="00023D9E"/>
    <w:rsid w:val="00025624"/>
    <w:rsid w:val="00025B3D"/>
    <w:rsid w:val="0002714C"/>
    <w:rsid w:val="00027F7B"/>
    <w:rsid w:val="00032878"/>
    <w:rsid w:val="00032F62"/>
    <w:rsid w:val="000345CC"/>
    <w:rsid w:val="00043014"/>
    <w:rsid w:val="00043727"/>
    <w:rsid w:val="000445C4"/>
    <w:rsid w:val="000459EC"/>
    <w:rsid w:val="00047E7E"/>
    <w:rsid w:val="0005004F"/>
    <w:rsid w:val="00051DC2"/>
    <w:rsid w:val="00060691"/>
    <w:rsid w:val="00061E3D"/>
    <w:rsid w:val="00063E2C"/>
    <w:rsid w:val="00070301"/>
    <w:rsid w:val="000729C7"/>
    <w:rsid w:val="00074067"/>
    <w:rsid w:val="000741B3"/>
    <w:rsid w:val="00075484"/>
    <w:rsid w:val="00076AE6"/>
    <w:rsid w:val="000811E3"/>
    <w:rsid w:val="00082FC0"/>
    <w:rsid w:val="0008301C"/>
    <w:rsid w:val="0008360A"/>
    <w:rsid w:val="0008717D"/>
    <w:rsid w:val="00087421"/>
    <w:rsid w:val="000910D9"/>
    <w:rsid w:val="00094335"/>
    <w:rsid w:val="000970BB"/>
    <w:rsid w:val="00097310"/>
    <w:rsid w:val="00097693"/>
    <w:rsid w:val="000A00F2"/>
    <w:rsid w:val="000A1927"/>
    <w:rsid w:val="000A2AEA"/>
    <w:rsid w:val="000A5AF4"/>
    <w:rsid w:val="000A644B"/>
    <w:rsid w:val="000A6AA2"/>
    <w:rsid w:val="000A7CE0"/>
    <w:rsid w:val="000B0730"/>
    <w:rsid w:val="000B0C73"/>
    <w:rsid w:val="000B1741"/>
    <w:rsid w:val="000B76F7"/>
    <w:rsid w:val="000C1A38"/>
    <w:rsid w:val="000C2896"/>
    <w:rsid w:val="000C445F"/>
    <w:rsid w:val="000C4571"/>
    <w:rsid w:val="000D0276"/>
    <w:rsid w:val="000D1B4F"/>
    <w:rsid w:val="000D1DFA"/>
    <w:rsid w:val="000D42A0"/>
    <w:rsid w:val="000D496A"/>
    <w:rsid w:val="000D672B"/>
    <w:rsid w:val="000E200B"/>
    <w:rsid w:val="000E25B9"/>
    <w:rsid w:val="000E6CF2"/>
    <w:rsid w:val="000E763E"/>
    <w:rsid w:val="000F1A10"/>
    <w:rsid w:val="000F30AB"/>
    <w:rsid w:val="000F3971"/>
    <w:rsid w:val="000F4597"/>
    <w:rsid w:val="000F4B1C"/>
    <w:rsid w:val="000F544F"/>
    <w:rsid w:val="000F576D"/>
    <w:rsid w:val="000F6F15"/>
    <w:rsid w:val="000F7931"/>
    <w:rsid w:val="000F7C30"/>
    <w:rsid w:val="000F7D75"/>
    <w:rsid w:val="000F7FE5"/>
    <w:rsid w:val="00100190"/>
    <w:rsid w:val="00101B77"/>
    <w:rsid w:val="00101C56"/>
    <w:rsid w:val="00101F23"/>
    <w:rsid w:val="00101F72"/>
    <w:rsid w:val="001065CB"/>
    <w:rsid w:val="0010764D"/>
    <w:rsid w:val="001103BB"/>
    <w:rsid w:val="0011199B"/>
    <w:rsid w:val="001120DC"/>
    <w:rsid w:val="00113413"/>
    <w:rsid w:val="00113CBF"/>
    <w:rsid w:val="00113E9B"/>
    <w:rsid w:val="00114DD2"/>
    <w:rsid w:val="00120E5A"/>
    <w:rsid w:val="0012265E"/>
    <w:rsid w:val="001229F1"/>
    <w:rsid w:val="00123B25"/>
    <w:rsid w:val="00123B8B"/>
    <w:rsid w:val="00124225"/>
    <w:rsid w:val="001276B0"/>
    <w:rsid w:val="00127A93"/>
    <w:rsid w:val="0013123B"/>
    <w:rsid w:val="00131A68"/>
    <w:rsid w:val="00133D29"/>
    <w:rsid w:val="00137BE7"/>
    <w:rsid w:val="00140667"/>
    <w:rsid w:val="00142BC1"/>
    <w:rsid w:val="00143984"/>
    <w:rsid w:val="00146F71"/>
    <w:rsid w:val="00147B7A"/>
    <w:rsid w:val="001504D7"/>
    <w:rsid w:val="00152746"/>
    <w:rsid w:val="00155FBE"/>
    <w:rsid w:val="00157E82"/>
    <w:rsid w:val="0016058C"/>
    <w:rsid w:val="00160FE2"/>
    <w:rsid w:val="001617D7"/>
    <w:rsid w:val="00162CCB"/>
    <w:rsid w:val="00163BBB"/>
    <w:rsid w:val="0016467F"/>
    <w:rsid w:val="001647C8"/>
    <w:rsid w:val="0016558A"/>
    <w:rsid w:val="0016566C"/>
    <w:rsid w:val="00166491"/>
    <w:rsid w:val="001774E3"/>
    <w:rsid w:val="00182A83"/>
    <w:rsid w:val="0018572B"/>
    <w:rsid w:val="001858EE"/>
    <w:rsid w:val="001878A2"/>
    <w:rsid w:val="001927C3"/>
    <w:rsid w:val="001938C3"/>
    <w:rsid w:val="001945CA"/>
    <w:rsid w:val="00194ED8"/>
    <w:rsid w:val="00195874"/>
    <w:rsid w:val="0019693E"/>
    <w:rsid w:val="00196D40"/>
    <w:rsid w:val="001A11A7"/>
    <w:rsid w:val="001A49B0"/>
    <w:rsid w:val="001A66C8"/>
    <w:rsid w:val="001A6750"/>
    <w:rsid w:val="001A750B"/>
    <w:rsid w:val="001B225B"/>
    <w:rsid w:val="001B2513"/>
    <w:rsid w:val="001B31B1"/>
    <w:rsid w:val="001B3346"/>
    <w:rsid w:val="001B38BC"/>
    <w:rsid w:val="001B3D8E"/>
    <w:rsid w:val="001B5270"/>
    <w:rsid w:val="001B6821"/>
    <w:rsid w:val="001B735A"/>
    <w:rsid w:val="001C12ED"/>
    <w:rsid w:val="001C171B"/>
    <w:rsid w:val="001C470D"/>
    <w:rsid w:val="001C5006"/>
    <w:rsid w:val="001C59E4"/>
    <w:rsid w:val="001C6058"/>
    <w:rsid w:val="001D24B2"/>
    <w:rsid w:val="001D328F"/>
    <w:rsid w:val="001D5864"/>
    <w:rsid w:val="001D7DB2"/>
    <w:rsid w:val="001E017B"/>
    <w:rsid w:val="001E0363"/>
    <w:rsid w:val="001E0F18"/>
    <w:rsid w:val="001E21CA"/>
    <w:rsid w:val="001E4F81"/>
    <w:rsid w:val="001E5F34"/>
    <w:rsid w:val="001F0675"/>
    <w:rsid w:val="001F1875"/>
    <w:rsid w:val="001F38D1"/>
    <w:rsid w:val="001F3EA2"/>
    <w:rsid w:val="001F4726"/>
    <w:rsid w:val="001F5357"/>
    <w:rsid w:val="001F53B9"/>
    <w:rsid w:val="001F6EED"/>
    <w:rsid w:val="002005B1"/>
    <w:rsid w:val="002024F9"/>
    <w:rsid w:val="002047AE"/>
    <w:rsid w:val="002056E5"/>
    <w:rsid w:val="00212155"/>
    <w:rsid w:val="00215039"/>
    <w:rsid w:val="00215805"/>
    <w:rsid w:val="00216534"/>
    <w:rsid w:val="00216662"/>
    <w:rsid w:val="00223115"/>
    <w:rsid w:val="00223319"/>
    <w:rsid w:val="002242CB"/>
    <w:rsid w:val="00225EE2"/>
    <w:rsid w:val="00227F72"/>
    <w:rsid w:val="0023016A"/>
    <w:rsid w:val="002303D4"/>
    <w:rsid w:val="002316E1"/>
    <w:rsid w:val="00231881"/>
    <w:rsid w:val="00231D2B"/>
    <w:rsid w:val="002346D1"/>
    <w:rsid w:val="0023659C"/>
    <w:rsid w:val="002366B5"/>
    <w:rsid w:val="0023702F"/>
    <w:rsid w:val="00240A4E"/>
    <w:rsid w:val="002429D9"/>
    <w:rsid w:val="00243A9E"/>
    <w:rsid w:val="00243B69"/>
    <w:rsid w:val="00247450"/>
    <w:rsid w:val="00250E75"/>
    <w:rsid w:val="002515F6"/>
    <w:rsid w:val="0025519C"/>
    <w:rsid w:val="00257366"/>
    <w:rsid w:val="00262708"/>
    <w:rsid w:val="002655C9"/>
    <w:rsid w:val="002668FA"/>
    <w:rsid w:val="00266FA2"/>
    <w:rsid w:val="00272180"/>
    <w:rsid w:val="00272B8D"/>
    <w:rsid w:val="002739D5"/>
    <w:rsid w:val="0027438F"/>
    <w:rsid w:val="00274B05"/>
    <w:rsid w:val="00274FEF"/>
    <w:rsid w:val="002775EF"/>
    <w:rsid w:val="00280AA7"/>
    <w:rsid w:val="002817D4"/>
    <w:rsid w:val="00283851"/>
    <w:rsid w:val="00286170"/>
    <w:rsid w:val="00291075"/>
    <w:rsid w:val="00293067"/>
    <w:rsid w:val="00294FC1"/>
    <w:rsid w:val="00295D6D"/>
    <w:rsid w:val="002977F7"/>
    <w:rsid w:val="002A029C"/>
    <w:rsid w:val="002A0876"/>
    <w:rsid w:val="002A385B"/>
    <w:rsid w:val="002A70E5"/>
    <w:rsid w:val="002B1B07"/>
    <w:rsid w:val="002B262E"/>
    <w:rsid w:val="002B286B"/>
    <w:rsid w:val="002B34A3"/>
    <w:rsid w:val="002B5189"/>
    <w:rsid w:val="002B5C25"/>
    <w:rsid w:val="002C05DF"/>
    <w:rsid w:val="002C1004"/>
    <w:rsid w:val="002C19D8"/>
    <w:rsid w:val="002C20F7"/>
    <w:rsid w:val="002C2A98"/>
    <w:rsid w:val="002C7FF5"/>
    <w:rsid w:val="002D057A"/>
    <w:rsid w:val="002D23BA"/>
    <w:rsid w:val="002D593F"/>
    <w:rsid w:val="002D6AFB"/>
    <w:rsid w:val="002D6E54"/>
    <w:rsid w:val="002D7CAA"/>
    <w:rsid w:val="002E06EE"/>
    <w:rsid w:val="002E1540"/>
    <w:rsid w:val="002E1574"/>
    <w:rsid w:val="002E1B6B"/>
    <w:rsid w:val="002E3386"/>
    <w:rsid w:val="002E48BA"/>
    <w:rsid w:val="002E5C3E"/>
    <w:rsid w:val="002E61DE"/>
    <w:rsid w:val="002E7A25"/>
    <w:rsid w:val="002F0EFF"/>
    <w:rsid w:val="002F1619"/>
    <w:rsid w:val="002F276C"/>
    <w:rsid w:val="002F2908"/>
    <w:rsid w:val="002F38E9"/>
    <w:rsid w:val="002F4FE5"/>
    <w:rsid w:val="002F7D31"/>
    <w:rsid w:val="0030600A"/>
    <w:rsid w:val="00310594"/>
    <w:rsid w:val="00313C54"/>
    <w:rsid w:val="00313D2B"/>
    <w:rsid w:val="003144D0"/>
    <w:rsid w:val="00314C9B"/>
    <w:rsid w:val="00314CC4"/>
    <w:rsid w:val="003161F5"/>
    <w:rsid w:val="00320496"/>
    <w:rsid w:val="00321616"/>
    <w:rsid w:val="00322444"/>
    <w:rsid w:val="00324185"/>
    <w:rsid w:val="0032571A"/>
    <w:rsid w:val="00327B82"/>
    <w:rsid w:val="00330351"/>
    <w:rsid w:val="00332F80"/>
    <w:rsid w:val="00333862"/>
    <w:rsid w:val="00334580"/>
    <w:rsid w:val="003359F8"/>
    <w:rsid w:val="003366CE"/>
    <w:rsid w:val="003368DC"/>
    <w:rsid w:val="00336C5E"/>
    <w:rsid w:val="003379DF"/>
    <w:rsid w:val="00337ABE"/>
    <w:rsid w:val="0034007A"/>
    <w:rsid w:val="00343F77"/>
    <w:rsid w:val="00345661"/>
    <w:rsid w:val="00346832"/>
    <w:rsid w:val="00346963"/>
    <w:rsid w:val="003471CA"/>
    <w:rsid w:val="00351087"/>
    <w:rsid w:val="003525C8"/>
    <w:rsid w:val="00353345"/>
    <w:rsid w:val="003541A4"/>
    <w:rsid w:val="0035704A"/>
    <w:rsid w:val="003611A2"/>
    <w:rsid w:val="00362E18"/>
    <w:rsid w:val="00364507"/>
    <w:rsid w:val="00364658"/>
    <w:rsid w:val="003662E4"/>
    <w:rsid w:val="00366F9D"/>
    <w:rsid w:val="00367308"/>
    <w:rsid w:val="0037063C"/>
    <w:rsid w:val="00371AD1"/>
    <w:rsid w:val="00375C71"/>
    <w:rsid w:val="00377B03"/>
    <w:rsid w:val="00382484"/>
    <w:rsid w:val="003825E8"/>
    <w:rsid w:val="0038322E"/>
    <w:rsid w:val="0038433C"/>
    <w:rsid w:val="003848AB"/>
    <w:rsid w:val="00385286"/>
    <w:rsid w:val="00386CB7"/>
    <w:rsid w:val="003912C3"/>
    <w:rsid w:val="003935B6"/>
    <w:rsid w:val="00393948"/>
    <w:rsid w:val="00394A11"/>
    <w:rsid w:val="00395DAA"/>
    <w:rsid w:val="003963BE"/>
    <w:rsid w:val="003A116A"/>
    <w:rsid w:val="003A138D"/>
    <w:rsid w:val="003A2227"/>
    <w:rsid w:val="003A2A38"/>
    <w:rsid w:val="003A329B"/>
    <w:rsid w:val="003A32D1"/>
    <w:rsid w:val="003A5AAE"/>
    <w:rsid w:val="003B0081"/>
    <w:rsid w:val="003B1A1B"/>
    <w:rsid w:val="003B6A35"/>
    <w:rsid w:val="003C0305"/>
    <w:rsid w:val="003C1C02"/>
    <w:rsid w:val="003C207D"/>
    <w:rsid w:val="003C238B"/>
    <w:rsid w:val="003C479D"/>
    <w:rsid w:val="003C5290"/>
    <w:rsid w:val="003C60E5"/>
    <w:rsid w:val="003D35DF"/>
    <w:rsid w:val="003D55C0"/>
    <w:rsid w:val="003D6610"/>
    <w:rsid w:val="003E12B4"/>
    <w:rsid w:val="003E2282"/>
    <w:rsid w:val="003E2653"/>
    <w:rsid w:val="003E455B"/>
    <w:rsid w:val="003E5300"/>
    <w:rsid w:val="003E7638"/>
    <w:rsid w:val="003F00F6"/>
    <w:rsid w:val="003F168D"/>
    <w:rsid w:val="003F19E6"/>
    <w:rsid w:val="003F2360"/>
    <w:rsid w:val="003F2FB2"/>
    <w:rsid w:val="003F3584"/>
    <w:rsid w:val="003F3607"/>
    <w:rsid w:val="003F5EFC"/>
    <w:rsid w:val="00400189"/>
    <w:rsid w:val="0040194D"/>
    <w:rsid w:val="00404C92"/>
    <w:rsid w:val="00405546"/>
    <w:rsid w:val="00406B18"/>
    <w:rsid w:val="004077AE"/>
    <w:rsid w:val="00413FFE"/>
    <w:rsid w:val="0041575F"/>
    <w:rsid w:val="00417C8F"/>
    <w:rsid w:val="00422D19"/>
    <w:rsid w:val="00423C94"/>
    <w:rsid w:val="0043077D"/>
    <w:rsid w:val="0043094B"/>
    <w:rsid w:val="00434A9F"/>
    <w:rsid w:val="00434AD4"/>
    <w:rsid w:val="0043734C"/>
    <w:rsid w:val="00437BFB"/>
    <w:rsid w:val="00441250"/>
    <w:rsid w:val="0044163A"/>
    <w:rsid w:val="00442BB2"/>
    <w:rsid w:val="00443568"/>
    <w:rsid w:val="0044626D"/>
    <w:rsid w:val="00450B82"/>
    <w:rsid w:val="00451682"/>
    <w:rsid w:val="0045368E"/>
    <w:rsid w:val="00457587"/>
    <w:rsid w:val="00460B85"/>
    <w:rsid w:val="00461E02"/>
    <w:rsid w:val="00463688"/>
    <w:rsid w:val="00472C51"/>
    <w:rsid w:val="00473767"/>
    <w:rsid w:val="0047783E"/>
    <w:rsid w:val="00477CB8"/>
    <w:rsid w:val="004804F4"/>
    <w:rsid w:val="00482D82"/>
    <w:rsid w:val="00484F44"/>
    <w:rsid w:val="00485FE2"/>
    <w:rsid w:val="004860EA"/>
    <w:rsid w:val="00491D0A"/>
    <w:rsid w:val="004928E4"/>
    <w:rsid w:val="00494481"/>
    <w:rsid w:val="00496227"/>
    <w:rsid w:val="004A1B51"/>
    <w:rsid w:val="004A37BD"/>
    <w:rsid w:val="004A3B3A"/>
    <w:rsid w:val="004A3D0D"/>
    <w:rsid w:val="004A47CC"/>
    <w:rsid w:val="004A4F3B"/>
    <w:rsid w:val="004A5949"/>
    <w:rsid w:val="004A645B"/>
    <w:rsid w:val="004B0D0A"/>
    <w:rsid w:val="004B1F76"/>
    <w:rsid w:val="004B3900"/>
    <w:rsid w:val="004B5370"/>
    <w:rsid w:val="004B6529"/>
    <w:rsid w:val="004B679E"/>
    <w:rsid w:val="004C02D9"/>
    <w:rsid w:val="004C08E8"/>
    <w:rsid w:val="004C56AC"/>
    <w:rsid w:val="004C61F1"/>
    <w:rsid w:val="004C6372"/>
    <w:rsid w:val="004C6679"/>
    <w:rsid w:val="004D1F58"/>
    <w:rsid w:val="004D2688"/>
    <w:rsid w:val="004D420F"/>
    <w:rsid w:val="004D49C1"/>
    <w:rsid w:val="004D5575"/>
    <w:rsid w:val="004D5ABF"/>
    <w:rsid w:val="004D66CF"/>
    <w:rsid w:val="004D7478"/>
    <w:rsid w:val="004D7530"/>
    <w:rsid w:val="004E058D"/>
    <w:rsid w:val="004E0C12"/>
    <w:rsid w:val="004E1178"/>
    <w:rsid w:val="004E1F2B"/>
    <w:rsid w:val="004E2524"/>
    <w:rsid w:val="004E459B"/>
    <w:rsid w:val="004E656C"/>
    <w:rsid w:val="004F00A0"/>
    <w:rsid w:val="004F0985"/>
    <w:rsid w:val="004F2470"/>
    <w:rsid w:val="004F36A6"/>
    <w:rsid w:val="00500700"/>
    <w:rsid w:val="00506516"/>
    <w:rsid w:val="0050693D"/>
    <w:rsid w:val="0051092A"/>
    <w:rsid w:val="0051093A"/>
    <w:rsid w:val="005109C9"/>
    <w:rsid w:val="0051152E"/>
    <w:rsid w:val="005120B4"/>
    <w:rsid w:val="005153E9"/>
    <w:rsid w:val="00520133"/>
    <w:rsid w:val="00522B14"/>
    <w:rsid w:val="00524D68"/>
    <w:rsid w:val="00525C3D"/>
    <w:rsid w:val="00526A45"/>
    <w:rsid w:val="00526EAD"/>
    <w:rsid w:val="00526FFD"/>
    <w:rsid w:val="00527573"/>
    <w:rsid w:val="0053396F"/>
    <w:rsid w:val="00535FAC"/>
    <w:rsid w:val="0053640D"/>
    <w:rsid w:val="005405FC"/>
    <w:rsid w:val="00540C82"/>
    <w:rsid w:val="005414DB"/>
    <w:rsid w:val="005478B1"/>
    <w:rsid w:val="0055285E"/>
    <w:rsid w:val="00553019"/>
    <w:rsid w:val="0055355E"/>
    <w:rsid w:val="005539A3"/>
    <w:rsid w:val="00553A40"/>
    <w:rsid w:val="00554731"/>
    <w:rsid w:val="00555C9B"/>
    <w:rsid w:val="00561296"/>
    <w:rsid w:val="005641DF"/>
    <w:rsid w:val="0056725F"/>
    <w:rsid w:val="00572752"/>
    <w:rsid w:val="00572929"/>
    <w:rsid w:val="00573340"/>
    <w:rsid w:val="0057335F"/>
    <w:rsid w:val="00577F26"/>
    <w:rsid w:val="005808F4"/>
    <w:rsid w:val="0058313C"/>
    <w:rsid w:val="00583A45"/>
    <w:rsid w:val="00583EA4"/>
    <w:rsid w:val="005851C6"/>
    <w:rsid w:val="005852A6"/>
    <w:rsid w:val="005859EF"/>
    <w:rsid w:val="00587217"/>
    <w:rsid w:val="005874BC"/>
    <w:rsid w:val="0059356E"/>
    <w:rsid w:val="00594A42"/>
    <w:rsid w:val="0059588D"/>
    <w:rsid w:val="005A3FE0"/>
    <w:rsid w:val="005A465D"/>
    <w:rsid w:val="005A5519"/>
    <w:rsid w:val="005A5EF0"/>
    <w:rsid w:val="005A756C"/>
    <w:rsid w:val="005B21B4"/>
    <w:rsid w:val="005B29BC"/>
    <w:rsid w:val="005B326E"/>
    <w:rsid w:val="005B5A53"/>
    <w:rsid w:val="005C04EF"/>
    <w:rsid w:val="005C0939"/>
    <w:rsid w:val="005C0AE2"/>
    <w:rsid w:val="005C5006"/>
    <w:rsid w:val="005C66A6"/>
    <w:rsid w:val="005C6D35"/>
    <w:rsid w:val="005C71F4"/>
    <w:rsid w:val="005D1B80"/>
    <w:rsid w:val="005D32D6"/>
    <w:rsid w:val="005D4777"/>
    <w:rsid w:val="005D5800"/>
    <w:rsid w:val="005D6179"/>
    <w:rsid w:val="005D67A9"/>
    <w:rsid w:val="005D7ADD"/>
    <w:rsid w:val="005E086F"/>
    <w:rsid w:val="005E0A1F"/>
    <w:rsid w:val="005E0E8C"/>
    <w:rsid w:val="005E25EA"/>
    <w:rsid w:val="005E380C"/>
    <w:rsid w:val="005E3D98"/>
    <w:rsid w:val="005E460B"/>
    <w:rsid w:val="005E4A11"/>
    <w:rsid w:val="005E5415"/>
    <w:rsid w:val="005E5DE3"/>
    <w:rsid w:val="005E68C3"/>
    <w:rsid w:val="005F149C"/>
    <w:rsid w:val="005F1D18"/>
    <w:rsid w:val="005F3607"/>
    <w:rsid w:val="005F53D0"/>
    <w:rsid w:val="005F6D96"/>
    <w:rsid w:val="006005AB"/>
    <w:rsid w:val="00601B17"/>
    <w:rsid w:val="00601E30"/>
    <w:rsid w:val="00603711"/>
    <w:rsid w:val="0060430F"/>
    <w:rsid w:val="00605B4A"/>
    <w:rsid w:val="00605C85"/>
    <w:rsid w:val="0060642A"/>
    <w:rsid w:val="00607268"/>
    <w:rsid w:val="006101C9"/>
    <w:rsid w:val="0061150D"/>
    <w:rsid w:val="006137E7"/>
    <w:rsid w:val="00613B99"/>
    <w:rsid w:val="00616C67"/>
    <w:rsid w:val="00623FA9"/>
    <w:rsid w:val="00627118"/>
    <w:rsid w:val="0062751C"/>
    <w:rsid w:val="00631724"/>
    <w:rsid w:val="0063618B"/>
    <w:rsid w:val="00637EE0"/>
    <w:rsid w:val="00640A6C"/>
    <w:rsid w:val="006418CC"/>
    <w:rsid w:val="00645ED6"/>
    <w:rsid w:val="0064641A"/>
    <w:rsid w:val="00646577"/>
    <w:rsid w:val="0064744B"/>
    <w:rsid w:val="00650B01"/>
    <w:rsid w:val="00654F45"/>
    <w:rsid w:val="0065548C"/>
    <w:rsid w:val="00656D8C"/>
    <w:rsid w:val="006574DC"/>
    <w:rsid w:val="006612C0"/>
    <w:rsid w:val="00663360"/>
    <w:rsid w:val="00664019"/>
    <w:rsid w:val="006703B1"/>
    <w:rsid w:val="0067059F"/>
    <w:rsid w:val="00670777"/>
    <w:rsid w:val="00672AD2"/>
    <w:rsid w:val="0067317A"/>
    <w:rsid w:val="00674FD3"/>
    <w:rsid w:val="006771AE"/>
    <w:rsid w:val="00677294"/>
    <w:rsid w:val="00677C9E"/>
    <w:rsid w:val="0068082C"/>
    <w:rsid w:val="0068085E"/>
    <w:rsid w:val="0068381C"/>
    <w:rsid w:val="006841FC"/>
    <w:rsid w:val="00686AF3"/>
    <w:rsid w:val="00690D33"/>
    <w:rsid w:val="00694187"/>
    <w:rsid w:val="006970F6"/>
    <w:rsid w:val="006A019A"/>
    <w:rsid w:val="006A06DE"/>
    <w:rsid w:val="006A1974"/>
    <w:rsid w:val="006A25BB"/>
    <w:rsid w:val="006A3FFB"/>
    <w:rsid w:val="006A45AF"/>
    <w:rsid w:val="006A52D6"/>
    <w:rsid w:val="006A5585"/>
    <w:rsid w:val="006B0AD8"/>
    <w:rsid w:val="006B31CF"/>
    <w:rsid w:val="006B3808"/>
    <w:rsid w:val="006B5CDC"/>
    <w:rsid w:val="006B613D"/>
    <w:rsid w:val="006C3E70"/>
    <w:rsid w:val="006C3F28"/>
    <w:rsid w:val="006C41E1"/>
    <w:rsid w:val="006C588A"/>
    <w:rsid w:val="006C5FAB"/>
    <w:rsid w:val="006C6F56"/>
    <w:rsid w:val="006D0F28"/>
    <w:rsid w:val="006D2788"/>
    <w:rsid w:val="006E097F"/>
    <w:rsid w:val="006E15CD"/>
    <w:rsid w:val="006E1856"/>
    <w:rsid w:val="006E1D5F"/>
    <w:rsid w:val="006E44D4"/>
    <w:rsid w:val="006F05E6"/>
    <w:rsid w:val="006F0CB9"/>
    <w:rsid w:val="006F2C6E"/>
    <w:rsid w:val="006F433C"/>
    <w:rsid w:val="006F5A2B"/>
    <w:rsid w:val="006F5A3E"/>
    <w:rsid w:val="006F6F46"/>
    <w:rsid w:val="006F7928"/>
    <w:rsid w:val="00700501"/>
    <w:rsid w:val="007014BF"/>
    <w:rsid w:val="00702359"/>
    <w:rsid w:val="007026F1"/>
    <w:rsid w:val="00703163"/>
    <w:rsid w:val="0070457F"/>
    <w:rsid w:val="00706C54"/>
    <w:rsid w:val="007079BA"/>
    <w:rsid w:val="0071061D"/>
    <w:rsid w:val="00712BFC"/>
    <w:rsid w:val="00714E47"/>
    <w:rsid w:val="007153EA"/>
    <w:rsid w:val="00715F60"/>
    <w:rsid w:val="007231CE"/>
    <w:rsid w:val="00723AAB"/>
    <w:rsid w:val="007243EE"/>
    <w:rsid w:val="007247B6"/>
    <w:rsid w:val="00726002"/>
    <w:rsid w:val="00726642"/>
    <w:rsid w:val="007270D2"/>
    <w:rsid w:val="00732282"/>
    <w:rsid w:val="00732E9E"/>
    <w:rsid w:val="00734745"/>
    <w:rsid w:val="0073609A"/>
    <w:rsid w:val="0073637E"/>
    <w:rsid w:val="00737618"/>
    <w:rsid w:val="00741353"/>
    <w:rsid w:val="00742FD9"/>
    <w:rsid w:val="00744434"/>
    <w:rsid w:val="0074454D"/>
    <w:rsid w:val="00745B9C"/>
    <w:rsid w:val="00745E27"/>
    <w:rsid w:val="007473C0"/>
    <w:rsid w:val="00753035"/>
    <w:rsid w:val="0075314F"/>
    <w:rsid w:val="007533D0"/>
    <w:rsid w:val="00755346"/>
    <w:rsid w:val="007570CC"/>
    <w:rsid w:val="00760657"/>
    <w:rsid w:val="00761F9E"/>
    <w:rsid w:val="007625FF"/>
    <w:rsid w:val="00764F15"/>
    <w:rsid w:val="00767E9B"/>
    <w:rsid w:val="00771C23"/>
    <w:rsid w:val="007732C3"/>
    <w:rsid w:val="007736C4"/>
    <w:rsid w:val="0077516F"/>
    <w:rsid w:val="007756A7"/>
    <w:rsid w:val="00776347"/>
    <w:rsid w:val="0078066C"/>
    <w:rsid w:val="007824EC"/>
    <w:rsid w:val="007827EF"/>
    <w:rsid w:val="00785A29"/>
    <w:rsid w:val="007864CC"/>
    <w:rsid w:val="00786A92"/>
    <w:rsid w:val="007876BD"/>
    <w:rsid w:val="007904E2"/>
    <w:rsid w:val="0079360D"/>
    <w:rsid w:val="00794847"/>
    <w:rsid w:val="007951A7"/>
    <w:rsid w:val="007A48F6"/>
    <w:rsid w:val="007A5914"/>
    <w:rsid w:val="007A5983"/>
    <w:rsid w:val="007A5DCD"/>
    <w:rsid w:val="007A6A95"/>
    <w:rsid w:val="007B1572"/>
    <w:rsid w:val="007B56C5"/>
    <w:rsid w:val="007B6185"/>
    <w:rsid w:val="007B70EC"/>
    <w:rsid w:val="007C6DED"/>
    <w:rsid w:val="007D2B43"/>
    <w:rsid w:val="007D3311"/>
    <w:rsid w:val="007D52F2"/>
    <w:rsid w:val="007D6A75"/>
    <w:rsid w:val="007E0229"/>
    <w:rsid w:val="007E3354"/>
    <w:rsid w:val="007E41B1"/>
    <w:rsid w:val="007E41FC"/>
    <w:rsid w:val="007E4957"/>
    <w:rsid w:val="007E62A0"/>
    <w:rsid w:val="007E7AEE"/>
    <w:rsid w:val="007F1B98"/>
    <w:rsid w:val="007F5020"/>
    <w:rsid w:val="007F5FAB"/>
    <w:rsid w:val="007F6880"/>
    <w:rsid w:val="008006AD"/>
    <w:rsid w:val="008021DE"/>
    <w:rsid w:val="00803094"/>
    <w:rsid w:val="0080419D"/>
    <w:rsid w:val="0080424D"/>
    <w:rsid w:val="00805264"/>
    <w:rsid w:val="00805525"/>
    <w:rsid w:val="00810768"/>
    <w:rsid w:val="008113EE"/>
    <w:rsid w:val="008139F0"/>
    <w:rsid w:val="008142A5"/>
    <w:rsid w:val="00814FDF"/>
    <w:rsid w:val="00815297"/>
    <w:rsid w:val="0081685C"/>
    <w:rsid w:val="0081708C"/>
    <w:rsid w:val="00817968"/>
    <w:rsid w:val="00817A0E"/>
    <w:rsid w:val="0082123E"/>
    <w:rsid w:val="00821BCF"/>
    <w:rsid w:val="00821E95"/>
    <w:rsid w:val="0082229E"/>
    <w:rsid w:val="008234EA"/>
    <w:rsid w:val="00825774"/>
    <w:rsid w:val="00831E4D"/>
    <w:rsid w:val="008341F5"/>
    <w:rsid w:val="00835D92"/>
    <w:rsid w:val="00836657"/>
    <w:rsid w:val="0083678A"/>
    <w:rsid w:val="00837945"/>
    <w:rsid w:val="00840CB3"/>
    <w:rsid w:val="00840ECC"/>
    <w:rsid w:val="00841F49"/>
    <w:rsid w:val="00843316"/>
    <w:rsid w:val="00846849"/>
    <w:rsid w:val="00846EBB"/>
    <w:rsid w:val="00850467"/>
    <w:rsid w:val="00851865"/>
    <w:rsid w:val="008522BE"/>
    <w:rsid w:val="008529AE"/>
    <w:rsid w:val="00853A49"/>
    <w:rsid w:val="00854692"/>
    <w:rsid w:val="008556B4"/>
    <w:rsid w:val="00856E1A"/>
    <w:rsid w:val="00857DC7"/>
    <w:rsid w:val="00862EE5"/>
    <w:rsid w:val="0086393E"/>
    <w:rsid w:val="00863BCD"/>
    <w:rsid w:val="00864008"/>
    <w:rsid w:val="008640A4"/>
    <w:rsid w:val="0086519F"/>
    <w:rsid w:val="00870074"/>
    <w:rsid w:val="00874024"/>
    <w:rsid w:val="00880A23"/>
    <w:rsid w:val="008843F4"/>
    <w:rsid w:val="00885C46"/>
    <w:rsid w:val="00887A25"/>
    <w:rsid w:val="00890D60"/>
    <w:rsid w:val="008918D8"/>
    <w:rsid w:val="00894963"/>
    <w:rsid w:val="008968A0"/>
    <w:rsid w:val="00896E7B"/>
    <w:rsid w:val="00897933"/>
    <w:rsid w:val="00897A2A"/>
    <w:rsid w:val="008A1DC3"/>
    <w:rsid w:val="008A4F76"/>
    <w:rsid w:val="008A76F9"/>
    <w:rsid w:val="008B016B"/>
    <w:rsid w:val="008B26E7"/>
    <w:rsid w:val="008B51C8"/>
    <w:rsid w:val="008B5E75"/>
    <w:rsid w:val="008B6D7B"/>
    <w:rsid w:val="008B7143"/>
    <w:rsid w:val="008B73BD"/>
    <w:rsid w:val="008C0CCB"/>
    <w:rsid w:val="008C348D"/>
    <w:rsid w:val="008C3FC6"/>
    <w:rsid w:val="008C416E"/>
    <w:rsid w:val="008C4CC6"/>
    <w:rsid w:val="008C5437"/>
    <w:rsid w:val="008C61D1"/>
    <w:rsid w:val="008C7516"/>
    <w:rsid w:val="008D0A78"/>
    <w:rsid w:val="008D5404"/>
    <w:rsid w:val="008E0B6F"/>
    <w:rsid w:val="008E2962"/>
    <w:rsid w:val="008E480C"/>
    <w:rsid w:val="008E4CE5"/>
    <w:rsid w:val="008F1783"/>
    <w:rsid w:val="008F2708"/>
    <w:rsid w:val="008F3202"/>
    <w:rsid w:val="008F32DB"/>
    <w:rsid w:val="008F3359"/>
    <w:rsid w:val="008F7036"/>
    <w:rsid w:val="008F7844"/>
    <w:rsid w:val="008F7FE7"/>
    <w:rsid w:val="009005C8"/>
    <w:rsid w:val="00900B89"/>
    <w:rsid w:val="00901CBD"/>
    <w:rsid w:val="0090354F"/>
    <w:rsid w:val="009050F4"/>
    <w:rsid w:val="00905C8C"/>
    <w:rsid w:val="00906116"/>
    <w:rsid w:val="009112DB"/>
    <w:rsid w:val="00915ACC"/>
    <w:rsid w:val="00920793"/>
    <w:rsid w:val="0092106E"/>
    <w:rsid w:val="00922847"/>
    <w:rsid w:val="00923265"/>
    <w:rsid w:val="009236C7"/>
    <w:rsid w:val="00924E89"/>
    <w:rsid w:val="009260D3"/>
    <w:rsid w:val="009262AA"/>
    <w:rsid w:val="009275A9"/>
    <w:rsid w:val="0093074F"/>
    <w:rsid w:val="009312F5"/>
    <w:rsid w:val="00934362"/>
    <w:rsid w:val="00935507"/>
    <w:rsid w:val="00936D99"/>
    <w:rsid w:val="00940B57"/>
    <w:rsid w:val="00940BE4"/>
    <w:rsid w:val="009425E7"/>
    <w:rsid w:val="00942C24"/>
    <w:rsid w:val="00943437"/>
    <w:rsid w:val="00943B27"/>
    <w:rsid w:val="009468B3"/>
    <w:rsid w:val="0094769F"/>
    <w:rsid w:val="009506B4"/>
    <w:rsid w:val="00951379"/>
    <w:rsid w:val="009516E4"/>
    <w:rsid w:val="00951815"/>
    <w:rsid w:val="009542C5"/>
    <w:rsid w:val="0095685F"/>
    <w:rsid w:val="0095715F"/>
    <w:rsid w:val="009634EA"/>
    <w:rsid w:val="0096488C"/>
    <w:rsid w:val="009663CC"/>
    <w:rsid w:val="00966AC4"/>
    <w:rsid w:val="00967000"/>
    <w:rsid w:val="009676E2"/>
    <w:rsid w:val="00980576"/>
    <w:rsid w:val="00981F2C"/>
    <w:rsid w:val="009831AD"/>
    <w:rsid w:val="00985039"/>
    <w:rsid w:val="009869D9"/>
    <w:rsid w:val="0098759D"/>
    <w:rsid w:val="00987FD4"/>
    <w:rsid w:val="00990E39"/>
    <w:rsid w:val="00991364"/>
    <w:rsid w:val="00991A57"/>
    <w:rsid w:val="0099337F"/>
    <w:rsid w:val="00994315"/>
    <w:rsid w:val="0099440E"/>
    <w:rsid w:val="00994592"/>
    <w:rsid w:val="00995389"/>
    <w:rsid w:val="009A27E0"/>
    <w:rsid w:val="009A301B"/>
    <w:rsid w:val="009A3B7C"/>
    <w:rsid w:val="009A3E8D"/>
    <w:rsid w:val="009A4131"/>
    <w:rsid w:val="009A4811"/>
    <w:rsid w:val="009A5220"/>
    <w:rsid w:val="009A79AE"/>
    <w:rsid w:val="009A7DFC"/>
    <w:rsid w:val="009B3E98"/>
    <w:rsid w:val="009B5287"/>
    <w:rsid w:val="009C1ED5"/>
    <w:rsid w:val="009C2E2C"/>
    <w:rsid w:val="009C37DF"/>
    <w:rsid w:val="009C401D"/>
    <w:rsid w:val="009C4761"/>
    <w:rsid w:val="009C7085"/>
    <w:rsid w:val="009D0D81"/>
    <w:rsid w:val="009D12AB"/>
    <w:rsid w:val="009D14FB"/>
    <w:rsid w:val="009D6CDE"/>
    <w:rsid w:val="009E0BB8"/>
    <w:rsid w:val="009E1881"/>
    <w:rsid w:val="009E2A2D"/>
    <w:rsid w:val="009E52C2"/>
    <w:rsid w:val="009E626A"/>
    <w:rsid w:val="009E6FAA"/>
    <w:rsid w:val="009E701F"/>
    <w:rsid w:val="009F1699"/>
    <w:rsid w:val="009F1B72"/>
    <w:rsid w:val="009F4261"/>
    <w:rsid w:val="009F449F"/>
    <w:rsid w:val="00A01EAD"/>
    <w:rsid w:val="00A023FF"/>
    <w:rsid w:val="00A037AF"/>
    <w:rsid w:val="00A04953"/>
    <w:rsid w:val="00A0500B"/>
    <w:rsid w:val="00A06AD1"/>
    <w:rsid w:val="00A07550"/>
    <w:rsid w:val="00A12B16"/>
    <w:rsid w:val="00A1386C"/>
    <w:rsid w:val="00A164C7"/>
    <w:rsid w:val="00A220D9"/>
    <w:rsid w:val="00A24104"/>
    <w:rsid w:val="00A266CC"/>
    <w:rsid w:val="00A27002"/>
    <w:rsid w:val="00A275AE"/>
    <w:rsid w:val="00A27DF6"/>
    <w:rsid w:val="00A308B8"/>
    <w:rsid w:val="00A30E22"/>
    <w:rsid w:val="00A31E2B"/>
    <w:rsid w:val="00A331D2"/>
    <w:rsid w:val="00A33FFA"/>
    <w:rsid w:val="00A3445A"/>
    <w:rsid w:val="00A34D27"/>
    <w:rsid w:val="00A367EA"/>
    <w:rsid w:val="00A37C1A"/>
    <w:rsid w:val="00A43243"/>
    <w:rsid w:val="00A43321"/>
    <w:rsid w:val="00A551DB"/>
    <w:rsid w:val="00A555BD"/>
    <w:rsid w:val="00A5580D"/>
    <w:rsid w:val="00A562BF"/>
    <w:rsid w:val="00A57593"/>
    <w:rsid w:val="00A62121"/>
    <w:rsid w:val="00A62620"/>
    <w:rsid w:val="00A63D94"/>
    <w:rsid w:val="00A64660"/>
    <w:rsid w:val="00A64720"/>
    <w:rsid w:val="00A7006E"/>
    <w:rsid w:val="00A74FAC"/>
    <w:rsid w:val="00A77147"/>
    <w:rsid w:val="00A81262"/>
    <w:rsid w:val="00A81DAD"/>
    <w:rsid w:val="00A81F28"/>
    <w:rsid w:val="00A853E4"/>
    <w:rsid w:val="00A86369"/>
    <w:rsid w:val="00A86D00"/>
    <w:rsid w:val="00A87410"/>
    <w:rsid w:val="00A87BC0"/>
    <w:rsid w:val="00A907F4"/>
    <w:rsid w:val="00A92225"/>
    <w:rsid w:val="00A930AB"/>
    <w:rsid w:val="00A93700"/>
    <w:rsid w:val="00A94950"/>
    <w:rsid w:val="00A961F2"/>
    <w:rsid w:val="00A963D2"/>
    <w:rsid w:val="00A96A63"/>
    <w:rsid w:val="00A97722"/>
    <w:rsid w:val="00AA0694"/>
    <w:rsid w:val="00AA2D2D"/>
    <w:rsid w:val="00AA325E"/>
    <w:rsid w:val="00AA6D91"/>
    <w:rsid w:val="00AA6F54"/>
    <w:rsid w:val="00AA79C8"/>
    <w:rsid w:val="00AB1356"/>
    <w:rsid w:val="00AB20A4"/>
    <w:rsid w:val="00AB297E"/>
    <w:rsid w:val="00AB338F"/>
    <w:rsid w:val="00AB3ADB"/>
    <w:rsid w:val="00AB6557"/>
    <w:rsid w:val="00AC014E"/>
    <w:rsid w:val="00AC28C3"/>
    <w:rsid w:val="00AC3635"/>
    <w:rsid w:val="00AC4222"/>
    <w:rsid w:val="00AC5FE4"/>
    <w:rsid w:val="00AC6089"/>
    <w:rsid w:val="00AC61A1"/>
    <w:rsid w:val="00AC70C6"/>
    <w:rsid w:val="00AC721D"/>
    <w:rsid w:val="00AD160F"/>
    <w:rsid w:val="00AD2C58"/>
    <w:rsid w:val="00AD52F9"/>
    <w:rsid w:val="00AD64B8"/>
    <w:rsid w:val="00AE27BD"/>
    <w:rsid w:val="00AE36A1"/>
    <w:rsid w:val="00AE46B2"/>
    <w:rsid w:val="00AE4DE4"/>
    <w:rsid w:val="00AE7F93"/>
    <w:rsid w:val="00AF028B"/>
    <w:rsid w:val="00AF192E"/>
    <w:rsid w:val="00AF1ED3"/>
    <w:rsid w:val="00AF2970"/>
    <w:rsid w:val="00AF46B5"/>
    <w:rsid w:val="00AF6D51"/>
    <w:rsid w:val="00AF70D8"/>
    <w:rsid w:val="00AF78E1"/>
    <w:rsid w:val="00B0067C"/>
    <w:rsid w:val="00B01316"/>
    <w:rsid w:val="00B0246F"/>
    <w:rsid w:val="00B02831"/>
    <w:rsid w:val="00B04BC5"/>
    <w:rsid w:val="00B065B6"/>
    <w:rsid w:val="00B125CD"/>
    <w:rsid w:val="00B13770"/>
    <w:rsid w:val="00B14344"/>
    <w:rsid w:val="00B15ADF"/>
    <w:rsid w:val="00B201C1"/>
    <w:rsid w:val="00B20D6F"/>
    <w:rsid w:val="00B222B7"/>
    <w:rsid w:val="00B22E14"/>
    <w:rsid w:val="00B23317"/>
    <w:rsid w:val="00B234B4"/>
    <w:rsid w:val="00B239C1"/>
    <w:rsid w:val="00B25918"/>
    <w:rsid w:val="00B272A3"/>
    <w:rsid w:val="00B311A2"/>
    <w:rsid w:val="00B31FC1"/>
    <w:rsid w:val="00B34580"/>
    <w:rsid w:val="00B42135"/>
    <w:rsid w:val="00B4671E"/>
    <w:rsid w:val="00B5084A"/>
    <w:rsid w:val="00B50CB7"/>
    <w:rsid w:val="00B6079D"/>
    <w:rsid w:val="00B64E8B"/>
    <w:rsid w:val="00B65E50"/>
    <w:rsid w:val="00B706EE"/>
    <w:rsid w:val="00B71388"/>
    <w:rsid w:val="00B7413F"/>
    <w:rsid w:val="00B74D87"/>
    <w:rsid w:val="00B74F8C"/>
    <w:rsid w:val="00B77552"/>
    <w:rsid w:val="00B810AB"/>
    <w:rsid w:val="00B8782B"/>
    <w:rsid w:val="00B947A1"/>
    <w:rsid w:val="00B9483C"/>
    <w:rsid w:val="00B9556C"/>
    <w:rsid w:val="00B96445"/>
    <w:rsid w:val="00B96765"/>
    <w:rsid w:val="00B96BD5"/>
    <w:rsid w:val="00B96E4B"/>
    <w:rsid w:val="00B97469"/>
    <w:rsid w:val="00BA00FF"/>
    <w:rsid w:val="00BA2884"/>
    <w:rsid w:val="00BA459D"/>
    <w:rsid w:val="00BA66CB"/>
    <w:rsid w:val="00BA7B39"/>
    <w:rsid w:val="00BB0453"/>
    <w:rsid w:val="00BB0BF1"/>
    <w:rsid w:val="00BB1C95"/>
    <w:rsid w:val="00BB4595"/>
    <w:rsid w:val="00BB50CE"/>
    <w:rsid w:val="00BB58FE"/>
    <w:rsid w:val="00BB6055"/>
    <w:rsid w:val="00BC0405"/>
    <w:rsid w:val="00BC0830"/>
    <w:rsid w:val="00BC1A2B"/>
    <w:rsid w:val="00BC2269"/>
    <w:rsid w:val="00BC4135"/>
    <w:rsid w:val="00BC5610"/>
    <w:rsid w:val="00BC5EEA"/>
    <w:rsid w:val="00BC7A0D"/>
    <w:rsid w:val="00BD28E3"/>
    <w:rsid w:val="00BD2908"/>
    <w:rsid w:val="00BD785F"/>
    <w:rsid w:val="00BD7AAF"/>
    <w:rsid w:val="00BD7F0C"/>
    <w:rsid w:val="00BE0834"/>
    <w:rsid w:val="00BE19F1"/>
    <w:rsid w:val="00BE1C8E"/>
    <w:rsid w:val="00BE4127"/>
    <w:rsid w:val="00BE4E90"/>
    <w:rsid w:val="00BE7116"/>
    <w:rsid w:val="00BF1E66"/>
    <w:rsid w:val="00BF2AB5"/>
    <w:rsid w:val="00BF3FB4"/>
    <w:rsid w:val="00BF56A6"/>
    <w:rsid w:val="00BF6174"/>
    <w:rsid w:val="00BF6D4B"/>
    <w:rsid w:val="00BF7942"/>
    <w:rsid w:val="00C00091"/>
    <w:rsid w:val="00C01C1D"/>
    <w:rsid w:val="00C01D23"/>
    <w:rsid w:val="00C02869"/>
    <w:rsid w:val="00C04D50"/>
    <w:rsid w:val="00C0541E"/>
    <w:rsid w:val="00C11214"/>
    <w:rsid w:val="00C11D1D"/>
    <w:rsid w:val="00C1211E"/>
    <w:rsid w:val="00C12503"/>
    <w:rsid w:val="00C12A89"/>
    <w:rsid w:val="00C12FC6"/>
    <w:rsid w:val="00C13368"/>
    <w:rsid w:val="00C13618"/>
    <w:rsid w:val="00C144EA"/>
    <w:rsid w:val="00C171BC"/>
    <w:rsid w:val="00C211A9"/>
    <w:rsid w:val="00C221BC"/>
    <w:rsid w:val="00C2457F"/>
    <w:rsid w:val="00C2520D"/>
    <w:rsid w:val="00C30F3F"/>
    <w:rsid w:val="00C33001"/>
    <w:rsid w:val="00C33286"/>
    <w:rsid w:val="00C35547"/>
    <w:rsid w:val="00C36896"/>
    <w:rsid w:val="00C36EB1"/>
    <w:rsid w:val="00C373CA"/>
    <w:rsid w:val="00C3775B"/>
    <w:rsid w:val="00C43C0B"/>
    <w:rsid w:val="00C47BBD"/>
    <w:rsid w:val="00C50033"/>
    <w:rsid w:val="00C5079B"/>
    <w:rsid w:val="00C51F72"/>
    <w:rsid w:val="00C535FB"/>
    <w:rsid w:val="00C55326"/>
    <w:rsid w:val="00C570C5"/>
    <w:rsid w:val="00C63C96"/>
    <w:rsid w:val="00C67863"/>
    <w:rsid w:val="00C70484"/>
    <w:rsid w:val="00C70BC0"/>
    <w:rsid w:val="00C740A1"/>
    <w:rsid w:val="00C75AC6"/>
    <w:rsid w:val="00C80452"/>
    <w:rsid w:val="00C80989"/>
    <w:rsid w:val="00C828D3"/>
    <w:rsid w:val="00C856CD"/>
    <w:rsid w:val="00C86090"/>
    <w:rsid w:val="00C863B5"/>
    <w:rsid w:val="00C8678A"/>
    <w:rsid w:val="00C906AC"/>
    <w:rsid w:val="00C920BE"/>
    <w:rsid w:val="00C93761"/>
    <w:rsid w:val="00CA2A19"/>
    <w:rsid w:val="00CA37D4"/>
    <w:rsid w:val="00CB08D5"/>
    <w:rsid w:val="00CB2193"/>
    <w:rsid w:val="00CB45C1"/>
    <w:rsid w:val="00CB5090"/>
    <w:rsid w:val="00CB5DCD"/>
    <w:rsid w:val="00CB6E6E"/>
    <w:rsid w:val="00CC040A"/>
    <w:rsid w:val="00CC3F29"/>
    <w:rsid w:val="00CC761E"/>
    <w:rsid w:val="00CC7714"/>
    <w:rsid w:val="00CC794F"/>
    <w:rsid w:val="00CD0E58"/>
    <w:rsid w:val="00CD1E15"/>
    <w:rsid w:val="00CD4F92"/>
    <w:rsid w:val="00CD79E4"/>
    <w:rsid w:val="00CE2DD1"/>
    <w:rsid w:val="00CE2E9A"/>
    <w:rsid w:val="00CE333F"/>
    <w:rsid w:val="00CE4576"/>
    <w:rsid w:val="00CE7493"/>
    <w:rsid w:val="00CF092D"/>
    <w:rsid w:val="00CF319D"/>
    <w:rsid w:val="00CF4437"/>
    <w:rsid w:val="00CF492E"/>
    <w:rsid w:val="00CF6BDD"/>
    <w:rsid w:val="00CF70B7"/>
    <w:rsid w:val="00CF78B9"/>
    <w:rsid w:val="00D00134"/>
    <w:rsid w:val="00D00177"/>
    <w:rsid w:val="00D0042D"/>
    <w:rsid w:val="00D00454"/>
    <w:rsid w:val="00D00B3A"/>
    <w:rsid w:val="00D00B78"/>
    <w:rsid w:val="00D0231E"/>
    <w:rsid w:val="00D024DE"/>
    <w:rsid w:val="00D02507"/>
    <w:rsid w:val="00D041E0"/>
    <w:rsid w:val="00D068F0"/>
    <w:rsid w:val="00D1232D"/>
    <w:rsid w:val="00D12760"/>
    <w:rsid w:val="00D13702"/>
    <w:rsid w:val="00D14270"/>
    <w:rsid w:val="00D1484D"/>
    <w:rsid w:val="00D1579E"/>
    <w:rsid w:val="00D15D73"/>
    <w:rsid w:val="00D166D1"/>
    <w:rsid w:val="00D16916"/>
    <w:rsid w:val="00D16D4E"/>
    <w:rsid w:val="00D20B0D"/>
    <w:rsid w:val="00D21A8F"/>
    <w:rsid w:val="00D23906"/>
    <w:rsid w:val="00D24DF4"/>
    <w:rsid w:val="00D258A3"/>
    <w:rsid w:val="00D261AD"/>
    <w:rsid w:val="00D262D4"/>
    <w:rsid w:val="00D26645"/>
    <w:rsid w:val="00D272E1"/>
    <w:rsid w:val="00D27E35"/>
    <w:rsid w:val="00D30523"/>
    <w:rsid w:val="00D30DC8"/>
    <w:rsid w:val="00D3219F"/>
    <w:rsid w:val="00D32FAC"/>
    <w:rsid w:val="00D335C6"/>
    <w:rsid w:val="00D36CF2"/>
    <w:rsid w:val="00D40618"/>
    <w:rsid w:val="00D40CDD"/>
    <w:rsid w:val="00D41344"/>
    <w:rsid w:val="00D42543"/>
    <w:rsid w:val="00D42F56"/>
    <w:rsid w:val="00D43D09"/>
    <w:rsid w:val="00D44E47"/>
    <w:rsid w:val="00D4570D"/>
    <w:rsid w:val="00D46F35"/>
    <w:rsid w:val="00D46F3E"/>
    <w:rsid w:val="00D50817"/>
    <w:rsid w:val="00D50F3E"/>
    <w:rsid w:val="00D516BD"/>
    <w:rsid w:val="00D51A46"/>
    <w:rsid w:val="00D51DA1"/>
    <w:rsid w:val="00D564F0"/>
    <w:rsid w:val="00D57A8B"/>
    <w:rsid w:val="00D627EC"/>
    <w:rsid w:val="00D62ED1"/>
    <w:rsid w:val="00D649A2"/>
    <w:rsid w:val="00D65325"/>
    <w:rsid w:val="00D666F9"/>
    <w:rsid w:val="00D7029F"/>
    <w:rsid w:val="00D7071C"/>
    <w:rsid w:val="00D71E45"/>
    <w:rsid w:val="00D72A33"/>
    <w:rsid w:val="00D74CAA"/>
    <w:rsid w:val="00D75B4C"/>
    <w:rsid w:val="00D76982"/>
    <w:rsid w:val="00D77F1E"/>
    <w:rsid w:val="00D81476"/>
    <w:rsid w:val="00D82878"/>
    <w:rsid w:val="00D834B3"/>
    <w:rsid w:val="00D84234"/>
    <w:rsid w:val="00D84D6B"/>
    <w:rsid w:val="00D85555"/>
    <w:rsid w:val="00D90606"/>
    <w:rsid w:val="00D914F6"/>
    <w:rsid w:val="00D9284B"/>
    <w:rsid w:val="00D92BEB"/>
    <w:rsid w:val="00D92DE4"/>
    <w:rsid w:val="00D951B7"/>
    <w:rsid w:val="00D963E4"/>
    <w:rsid w:val="00D97C3A"/>
    <w:rsid w:val="00D97CE4"/>
    <w:rsid w:val="00DA0893"/>
    <w:rsid w:val="00DA0A4A"/>
    <w:rsid w:val="00DA1C59"/>
    <w:rsid w:val="00DA2198"/>
    <w:rsid w:val="00DA3C9D"/>
    <w:rsid w:val="00DA420D"/>
    <w:rsid w:val="00DA5AF7"/>
    <w:rsid w:val="00DB2C0E"/>
    <w:rsid w:val="00DB3551"/>
    <w:rsid w:val="00DC04C5"/>
    <w:rsid w:val="00DC173E"/>
    <w:rsid w:val="00DC17C6"/>
    <w:rsid w:val="00DC3174"/>
    <w:rsid w:val="00DC3A62"/>
    <w:rsid w:val="00DC50C1"/>
    <w:rsid w:val="00DC5175"/>
    <w:rsid w:val="00DC6056"/>
    <w:rsid w:val="00DC636E"/>
    <w:rsid w:val="00DC6893"/>
    <w:rsid w:val="00DC7197"/>
    <w:rsid w:val="00DC7443"/>
    <w:rsid w:val="00DC79AE"/>
    <w:rsid w:val="00DD1F95"/>
    <w:rsid w:val="00DD426C"/>
    <w:rsid w:val="00DD5692"/>
    <w:rsid w:val="00DD6A81"/>
    <w:rsid w:val="00DE069C"/>
    <w:rsid w:val="00DE193D"/>
    <w:rsid w:val="00DE56AA"/>
    <w:rsid w:val="00DE74ED"/>
    <w:rsid w:val="00DF1236"/>
    <w:rsid w:val="00DF691B"/>
    <w:rsid w:val="00DF6FAD"/>
    <w:rsid w:val="00DF7EAC"/>
    <w:rsid w:val="00E003C4"/>
    <w:rsid w:val="00E00833"/>
    <w:rsid w:val="00E02F94"/>
    <w:rsid w:val="00E041F5"/>
    <w:rsid w:val="00E04446"/>
    <w:rsid w:val="00E0497C"/>
    <w:rsid w:val="00E0716E"/>
    <w:rsid w:val="00E07520"/>
    <w:rsid w:val="00E07963"/>
    <w:rsid w:val="00E130BD"/>
    <w:rsid w:val="00E1324E"/>
    <w:rsid w:val="00E14434"/>
    <w:rsid w:val="00E144AE"/>
    <w:rsid w:val="00E14C4A"/>
    <w:rsid w:val="00E17830"/>
    <w:rsid w:val="00E20282"/>
    <w:rsid w:val="00E20DB2"/>
    <w:rsid w:val="00E22AAC"/>
    <w:rsid w:val="00E232C2"/>
    <w:rsid w:val="00E23B3D"/>
    <w:rsid w:val="00E245F6"/>
    <w:rsid w:val="00E26288"/>
    <w:rsid w:val="00E274CA"/>
    <w:rsid w:val="00E30442"/>
    <w:rsid w:val="00E33806"/>
    <w:rsid w:val="00E37528"/>
    <w:rsid w:val="00E41EDB"/>
    <w:rsid w:val="00E42049"/>
    <w:rsid w:val="00E42975"/>
    <w:rsid w:val="00E51E67"/>
    <w:rsid w:val="00E5219D"/>
    <w:rsid w:val="00E52CF3"/>
    <w:rsid w:val="00E5514F"/>
    <w:rsid w:val="00E55638"/>
    <w:rsid w:val="00E578E6"/>
    <w:rsid w:val="00E604C6"/>
    <w:rsid w:val="00E60EBF"/>
    <w:rsid w:val="00E62125"/>
    <w:rsid w:val="00E62860"/>
    <w:rsid w:val="00E63275"/>
    <w:rsid w:val="00E6444A"/>
    <w:rsid w:val="00E677F3"/>
    <w:rsid w:val="00E70A7A"/>
    <w:rsid w:val="00E70CB8"/>
    <w:rsid w:val="00E71163"/>
    <w:rsid w:val="00E71DCD"/>
    <w:rsid w:val="00E72C14"/>
    <w:rsid w:val="00E730E3"/>
    <w:rsid w:val="00E743ED"/>
    <w:rsid w:val="00E74DD6"/>
    <w:rsid w:val="00E7656B"/>
    <w:rsid w:val="00E76B06"/>
    <w:rsid w:val="00E814CD"/>
    <w:rsid w:val="00E81EA0"/>
    <w:rsid w:val="00E82792"/>
    <w:rsid w:val="00E82C0A"/>
    <w:rsid w:val="00E84BE8"/>
    <w:rsid w:val="00E851DF"/>
    <w:rsid w:val="00E85FA2"/>
    <w:rsid w:val="00E866FE"/>
    <w:rsid w:val="00E914B3"/>
    <w:rsid w:val="00E916E4"/>
    <w:rsid w:val="00E9357A"/>
    <w:rsid w:val="00E94168"/>
    <w:rsid w:val="00E9424B"/>
    <w:rsid w:val="00E95261"/>
    <w:rsid w:val="00E95DFB"/>
    <w:rsid w:val="00E974BE"/>
    <w:rsid w:val="00E97888"/>
    <w:rsid w:val="00EA1FB2"/>
    <w:rsid w:val="00EA60D8"/>
    <w:rsid w:val="00EB00CD"/>
    <w:rsid w:val="00EB2BC3"/>
    <w:rsid w:val="00EB4CDE"/>
    <w:rsid w:val="00EB5511"/>
    <w:rsid w:val="00EB5FA7"/>
    <w:rsid w:val="00EB7207"/>
    <w:rsid w:val="00EC117B"/>
    <w:rsid w:val="00EC3496"/>
    <w:rsid w:val="00EC4186"/>
    <w:rsid w:val="00EC503E"/>
    <w:rsid w:val="00EC5B16"/>
    <w:rsid w:val="00EC6DB9"/>
    <w:rsid w:val="00ED16E9"/>
    <w:rsid w:val="00ED3C6A"/>
    <w:rsid w:val="00ED5A15"/>
    <w:rsid w:val="00ED669E"/>
    <w:rsid w:val="00EE02C6"/>
    <w:rsid w:val="00EE0D25"/>
    <w:rsid w:val="00EE24A1"/>
    <w:rsid w:val="00EE2644"/>
    <w:rsid w:val="00EE4DCB"/>
    <w:rsid w:val="00EE504F"/>
    <w:rsid w:val="00EE54BA"/>
    <w:rsid w:val="00EE561A"/>
    <w:rsid w:val="00EF0AC6"/>
    <w:rsid w:val="00EF2199"/>
    <w:rsid w:val="00EF33ED"/>
    <w:rsid w:val="00EF3698"/>
    <w:rsid w:val="00EF40D1"/>
    <w:rsid w:val="00EF49E2"/>
    <w:rsid w:val="00EF4D7B"/>
    <w:rsid w:val="00EF55C5"/>
    <w:rsid w:val="00EF6367"/>
    <w:rsid w:val="00EF63C0"/>
    <w:rsid w:val="00F00059"/>
    <w:rsid w:val="00F01099"/>
    <w:rsid w:val="00F012F4"/>
    <w:rsid w:val="00F0164D"/>
    <w:rsid w:val="00F01D22"/>
    <w:rsid w:val="00F04F13"/>
    <w:rsid w:val="00F05306"/>
    <w:rsid w:val="00F05C53"/>
    <w:rsid w:val="00F062B6"/>
    <w:rsid w:val="00F0638E"/>
    <w:rsid w:val="00F06F09"/>
    <w:rsid w:val="00F070F6"/>
    <w:rsid w:val="00F123BA"/>
    <w:rsid w:val="00F1261E"/>
    <w:rsid w:val="00F136B7"/>
    <w:rsid w:val="00F15034"/>
    <w:rsid w:val="00F172EF"/>
    <w:rsid w:val="00F22C98"/>
    <w:rsid w:val="00F238ED"/>
    <w:rsid w:val="00F2433B"/>
    <w:rsid w:val="00F2458D"/>
    <w:rsid w:val="00F247D8"/>
    <w:rsid w:val="00F24BA6"/>
    <w:rsid w:val="00F31E1D"/>
    <w:rsid w:val="00F33E51"/>
    <w:rsid w:val="00F34FCB"/>
    <w:rsid w:val="00F4073F"/>
    <w:rsid w:val="00F40771"/>
    <w:rsid w:val="00F44153"/>
    <w:rsid w:val="00F47028"/>
    <w:rsid w:val="00F47B1A"/>
    <w:rsid w:val="00F47CCE"/>
    <w:rsid w:val="00F47DC7"/>
    <w:rsid w:val="00F51A6D"/>
    <w:rsid w:val="00F523F6"/>
    <w:rsid w:val="00F539C7"/>
    <w:rsid w:val="00F57F76"/>
    <w:rsid w:val="00F62851"/>
    <w:rsid w:val="00F63DF4"/>
    <w:rsid w:val="00F6426B"/>
    <w:rsid w:val="00F648CA"/>
    <w:rsid w:val="00F649E9"/>
    <w:rsid w:val="00F664A7"/>
    <w:rsid w:val="00F66863"/>
    <w:rsid w:val="00F717E5"/>
    <w:rsid w:val="00F72111"/>
    <w:rsid w:val="00F73E13"/>
    <w:rsid w:val="00F74208"/>
    <w:rsid w:val="00F74AA4"/>
    <w:rsid w:val="00F756EC"/>
    <w:rsid w:val="00F761AD"/>
    <w:rsid w:val="00F80020"/>
    <w:rsid w:val="00F82BF7"/>
    <w:rsid w:val="00F8553E"/>
    <w:rsid w:val="00F85A7F"/>
    <w:rsid w:val="00F8713E"/>
    <w:rsid w:val="00F90435"/>
    <w:rsid w:val="00F91CE7"/>
    <w:rsid w:val="00F93BE9"/>
    <w:rsid w:val="00F95597"/>
    <w:rsid w:val="00F95AF7"/>
    <w:rsid w:val="00FA0C10"/>
    <w:rsid w:val="00FA214D"/>
    <w:rsid w:val="00FA54A8"/>
    <w:rsid w:val="00FA5899"/>
    <w:rsid w:val="00FA7B0A"/>
    <w:rsid w:val="00FB0302"/>
    <w:rsid w:val="00FB26AB"/>
    <w:rsid w:val="00FB3345"/>
    <w:rsid w:val="00FB36AF"/>
    <w:rsid w:val="00FB53E3"/>
    <w:rsid w:val="00FB5904"/>
    <w:rsid w:val="00FB7BF5"/>
    <w:rsid w:val="00FC0A96"/>
    <w:rsid w:val="00FC4884"/>
    <w:rsid w:val="00FC6F4C"/>
    <w:rsid w:val="00FC7E14"/>
    <w:rsid w:val="00FD4CDC"/>
    <w:rsid w:val="00FE0EE6"/>
    <w:rsid w:val="00FE29B8"/>
    <w:rsid w:val="00FE2A14"/>
    <w:rsid w:val="00FE3D5E"/>
    <w:rsid w:val="00FE46AF"/>
    <w:rsid w:val="00FE6258"/>
    <w:rsid w:val="00FE744C"/>
    <w:rsid w:val="00FF0619"/>
    <w:rsid w:val="00FF1501"/>
    <w:rsid w:val="00FF22A3"/>
    <w:rsid w:val="00FF2503"/>
    <w:rsid w:val="00FF2B01"/>
    <w:rsid w:val="00FF2C65"/>
    <w:rsid w:val="00FF3692"/>
    <w:rsid w:val="00FF41B1"/>
    <w:rsid w:val="00FF4252"/>
    <w:rsid w:val="00FF44AD"/>
    <w:rsid w:val="00FF5CA6"/>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78057F"/>
  <w15:chartTrackingRefBased/>
  <w15:docId w15:val="{AA56D963-E6BE-4C96-8E74-D0A2DA82D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package" Target="embeddings/Microsoft_Visio_Drawing3.vsdx"/><Relationship Id="rId28"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package" Target="embeddings/Microsoft_Visio_Drawing5.vsdx"/><Relationship Id="rId30"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SRVZ567275SS-390135139-2938</_dlc_DocId>
    <_dlc_DocIdUrl xmlns="f55273f1-2627-41cc-a6fe-087c21777fed">
      <Url>https://qualcomm.sharepoint.com/teams/libra/_layouts/15/DocIdRedir.aspx?ID=SRVZ567275SS-390135139-2938</Url>
      <Description>SRVZ567275SS-390135139-2938</Description>
    </_dlc_DocIdUrl>
    <_dlc_DocIdPersistId xmlns="f55273f1-2627-41cc-a6fe-087c21777fe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286014-F363-45A0-A80C-9FA84AC33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DA0F7D-AB77-4356-9210-1134A56C027F}">
  <ds:schemaRefs>
    <ds:schemaRef ds:uri="http://schemas.openxmlformats.org/package/2006/metadata/core-properties"/>
    <ds:schemaRef ds:uri="http://purl.org/dc/terms/"/>
    <ds:schemaRef ds:uri="http://schemas.microsoft.com/office/2006/documentManagement/types"/>
    <ds:schemaRef ds:uri="http://purl.org/dc/dcmitype/"/>
    <ds:schemaRef ds:uri="f55273f1-2627-41cc-a6fe-087c21777fed"/>
    <ds:schemaRef ds:uri="f3216d01-48fc-4483-a085-8d42b4493e87"/>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17E599A-91E9-4F29-8329-419EA866A6A1}">
  <ds:schemaRefs>
    <ds:schemaRef ds:uri="http://schemas.openxmlformats.org/officeDocument/2006/bibliography"/>
  </ds:schemaRefs>
</ds:datastoreItem>
</file>

<file path=customXml/itemProps4.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5.xml><?xml version="1.0" encoding="utf-8"?>
<ds:datastoreItem xmlns:ds="http://schemas.openxmlformats.org/officeDocument/2006/customXml" ds:itemID="{0B3A9E3E-EB4D-4FF8-A2C4-FA66D19477F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4107</TotalTime>
  <Pages>13</Pages>
  <Words>4448</Words>
  <Characters>25356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677</cp:revision>
  <dcterms:created xsi:type="dcterms:W3CDTF">2020-08-06T22:42:00Z</dcterms:created>
  <dcterms:modified xsi:type="dcterms:W3CDTF">2021-04-07T00:07:00Z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d4cb33a1-2884-46c4-a466-e3f5d01b90f6</vt:lpwstr>
  </property>
  <property fmtid="{D5CDD505-2E9C-101B-9397-08002B2CF9AE}" pid="4" name="URL">
    <vt:lpwstr/>
  </property>
</Properties>
</file>