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27CC7D" w14:textId="4EF50567" w:rsidR="009F4D51" w:rsidRPr="009F4D51" w:rsidRDefault="009F4D51" w:rsidP="009F4D51">
      <w:pPr>
        <w:tabs>
          <w:tab w:val="left" w:pos="3421"/>
        </w:tabs>
        <w:spacing w:after="0"/>
        <w:rPr>
          <w:rFonts w:ascii="Arial" w:hAnsi="Arial" w:cs="Arial"/>
          <w:b/>
          <w:bCs/>
          <w:sz w:val="24"/>
          <w:szCs w:val="18"/>
        </w:rPr>
      </w:pPr>
      <w:r w:rsidRPr="009F4D51">
        <w:rPr>
          <w:rFonts w:ascii="Arial" w:hAnsi="Arial" w:cs="Arial"/>
          <w:b/>
          <w:bCs/>
          <w:sz w:val="24"/>
          <w:szCs w:val="18"/>
        </w:rPr>
        <w:t>3GPP TSG RAN WG1 #104b-e</w:t>
      </w:r>
      <w:r w:rsidRPr="009F4D51">
        <w:rPr>
          <w:rFonts w:ascii="Arial" w:hAnsi="Arial" w:cs="Arial"/>
          <w:b/>
          <w:bCs/>
          <w:sz w:val="24"/>
          <w:szCs w:val="18"/>
        </w:rPr>
        <w:tab/>
      </w:r>
      <w:r w:rsidRPr="009F4D51">
        <w:rPr>
          <w:rFonts w:ascii="Arial" w:hAnsi="Arial" w:cs="Arial"/>
          <w:b/>
          <w:bCs/>
          <w:sz w:val="24"/>
          <w:szCs w:val="18"/>
        </w:rPr>
        <w:tab/>
      </w:r>
      <w:r w:rsidRPr="009F4D51">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sidR="00336399">
        <w:rPr>
          <w:rFonts w:ascii="Arial" w:hAnsi="Arial" w:cs="Arial"/>
          <w:b/>
          <w:bCs/>
          <w:sz w:val="24"/>
          <w:szCs w:val="18"/>
        </w:rPr>
        <w:tab/>
      </w:r>
      <w:r w:rsidR="00336399">
        <w:rPr>
          <w:rFonts w:ascii="Arial" w:hAnsi="Arial" w:cs="Arial"/>
          <w:b/>
          <w:bCs/>
          <w:sz w:val="24"/>
          <w:szCs w:val="18"/>
        </w:rPr>
        <w:tab/>
      </w:r>
      <w:r w:rsidR="00336399">
        <w:rPr>
          <w:rFonts w:ascii="Arial" w:hAnsi="Arial" w:cs="Arial"/>
          <w:b/>
          <w:bCs/>
          <w:sz w:val="24"/>
          <w:szCs w:val="18"/>
        </w:rPr>
        <w:tab/>
      </w:r>
      <w:r w:rsidR="00F1407F">
        <w:rPr>
          <w:rFonts w:ascii="Arial" w:hAnsi="Arial" w:cs="Arial"/>
          <w:b/>
          <w:bCs/>
          <w:sz w:val="24"/>
          <w:szCs w:val="18"/>
        </w:rPr>
        <w:tab/>
      </w:r>
      <w:r w:rsidR="00F1407F">
        <w:rPr>
          <w:rFonts w:ascii="Arial" w:hAnsi="Arial" w:cs="Arial"/>
          <w:b/>
          <w:bCs/>
          <w:sz w:val="24"/>
          <w:szCs w:val="18"/>
        </w:rPr>
        <w:tab/>
      </w:r>
      <w:r w:rsidR="00F1407F">
        <w:rPr>
          <w:rFonts w:ascii="Arial" w:hAnsi="Arial" w:cs="Arial"/>
          <w:b/>
          <w:bCs/>
          <w:sz w:val="24"/>
          <w:szCs w:val="18"/>
        </w:rPr>
        <w:tab/>
      </w:r>
      <w:r w:rsidRPr="009F4D51">
        <w:rPr>
          <w:rFonts w:ascii="Arial" w:hAnsi="Arial" w:cs="Arial"/>
          <w:b/>
          <w:bCs/>
          <w:sz w:val="24"/>
          <w:szCs w:val="18"/>
        </w:rPr>
        <w:t>R1-21</w:t>
      </w:r>
      <w:r w:rsidR="008B60D3">
        <w:rPr>
          <w:rFonts w:ascii="Arial" w:hAnsi="Arial" w:cs="Arial"/>
          <w:b/>
          <w:bCs/>
          <w:sz w:val="24"/>
          <w:szCs w:val="18"/>
        </w:rPr>
        <w:t>03172</w:t>
      </w:r>
    </w:p>
    <w:p w14:paraId="2F8BD3B1" w14:textId="77777777" w:rsidR="009F4D51" w:rsidRDefault="009F4D51" w:rsidP="009F4D51">
      <w:pPr>
        <w:tabs>
          <w:tab w:val="left" w:pos="3421"/>
        </w:tabs>
        <w:spacing w:after="0"/>
        <w:rPr>
          <w:rFonts w:ascii="Arial" w:hAnsi="Arial" w:cs="Arial"/>
          <w:b/>
          <w:bCs/>
          <w:sz w:val="24"/>
          <w:szCs w:val="18"/>
        </w:rPr>
      </w:pPr>
      <w:r w:rsidRPr="009F4D51">
        <w:rPr>
          <w:rFonts w:ascii="Arial" w:hAnsi="Arial" w:cs="Arial"/>
          <w:b/>
          <w:bCs/>
          <w:sz w:val="24"/>
          <w:szCs w:val="18"/>
        </w:rPr>
        <w:t>e-Meeting, April 12th – 20th, 2021</w:t>
      </w:r>
    </w:p>
    <w:p w14:paraId="476BD691" w14:textId="6FBC8D76" w:rsidR="00466590" w:rsidRPr="00297340" w:rsidRDefault="00466590" w:rsidP="009F4D51">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359D770A"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8.</w:t>
      </w:r>
      <w:r w:rsidR="00F54040">
        <w:rPr>
          <w:rFonts w:ascii="Arial" w:eastAsia="MS Mincho" w:hAnsi="Arial"/>
          <w:sz w:val="24"/>
        </w:rPr>
        <w:t>5</w:t>
      </w:r>
      <w:r>
        <w:rPr>
          <w:rFonts w:ascii="Arial" w:eastAsia="MS Mincho" w:hAnsi="Arial"/>
          <w:sz w:val="24"/>
        </w:rPr>
        <w:t>.</w:t>
      </w:r>
      <w:r w:rsidR="00ED7BA4">
        <w:rPr>
          <w:rFonts w:ascii="Arial" w:eastAsia="MS Mincho" w:hAnsi="Arial"/>
          <w:sz w:val="24"/>
        </w:rPr>
        <w:t>3</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6390E726"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CF07BD" w:rsidRPr="00CF07BD">
        <w:rPr>
          <w:rFonts w:ascii="Arial" w:eastAsia="MS Mincho" w:hAnsi="Arial"/>
          <w:sz w:val="24"/>
        </w:rPr>
        <w:t>Potential Enhancements on DL-</w:t>
      </w:r>
      <w:proofErr w:type="spellStart"/>
      <w:r w:rsidR="00CF07BD" w:rsidRPr="00CF07BD">
        <w:rPr>
          <w:rFonts w:ascii="Arial" w:eastAsia="MS Mincho" w:hAnsi="Arial"/>
          <w:sz w:val="24"/>
        </w:rPr>
        <w:t>AoD</w:t>
      </w:r>
      <w:proofErr w:type="spellEnd"/>
      <w:r w:rsidR="00CF07BD" w:rsidRPr="00CF07BD">
        <w:rPr>
          <w:rFonts w:ascii="Arial" w:eastAsia="MS Mincho" w:hAnsi="Arial"/>
          <w:sz w:val="24"/>
        </w:rPr>
        <w:t xml:space="preserve"> positioning</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76EFE30C" w14:textId="5670705E" w:rsidR="00EE6282" w:rsidRDefault="00466590" w:rsidP="00EE6282">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66D4A2E7" w14:textId="45636904" w:rsidR="00EE6282" w:rsidRPr="004A2033" w:rsidRDefault="00803EE9" w:rsidP="00EE6282">
      <w:pPr>
        <w:pStyle w:val="3GPPText"/>
        <w:rPr>
          <w:sz w:val="24"/>
          <w:szCs w:val="24"/>
          <w:lang w:eastAsia="ja-JP"/>
        </w:rPr>
      </w:pPr>
      <w:r w:rsidRPr="004A2033">
        <w:rPr>
          <w:sz w:val="24"/>
          <w:szCs w:val="24"/>
        </w:rPr>
        <w:t>At RAN</w:t>
      </w:r>
      <w:r>
        <w:rPr>
          <w:sz w:val="24"/>
          <w:szCs w:val="24"/>
        </w:rPr>
        <w:t>1</w:t>
      </w:r>
      <w:r w:rsidRPr="004A2033">
        <w:rPr>
          <w:sz w:val="24"/>
          <w:szCs w:val="24"/>
        </w:rPr>
        <w:t xml:space="preserve"> </w:t>
      </w:r>
      <w:r>
        <w:rPr>
          <w:sz w:val="24"/>
          <w:szCs w:val="24"/>
        </w:rPr>
        <w:t>#104-e</w:t>
      </w:r>
      <w:r w:rsidRPr="004A2033">
        <w:rPr>
          <w:sz w:val="24"/>
          <w:szCs w:val="24"/>
        </w:rPr>
        <w:t xml:space="preserve"> meeting, </w:t>
      </w:r>
      <w:r>
        <w:rPr>
          <w:sz w:val="24"/>
          <w:szCs w:val="24"/>
        </w:rPr>
        <w:t>the following agreements were reached with regards to this sub-agenda</w:t>
      </w:r>
      <w:r w:rsidRPr="004A2033">
        <w:rPr>
          <w:sz w:val="24"/>
          <w:szCs w:val="24"/>
          <w:lang w:eastAsia="ja-JP"/>
        </w:rPr>
        <w:t xml:space="preserve">: </w:t>
      </w:r>
    </w:p>
    <w:tbl>
      <w:tblPr>
        <w:tblStyle w:val="TableGrid"/>
        <w:tblW w:w="0" w:type="auto"/>
        <w:tblLook w:val="04A0" w:firstRow="1" w:lastRow="0" w:firstColumn="1" w:lastColumn="0" w:noHBand="0" w:noVBand="1"/>
      </w:tblPr>
      <w:tblGrid>
        <w:gridCol w:w="9629"/>
      </w:tblGrid>
      <w:tr w:rsidR="00EE6282" w:rsidRPr="004A2033" w14:paraId="338D98F3" w14:textId="77777777" w:rsidTr="00023CD5">
        <w:tc>
          <w:tcPr>
            <w:tcW w:w="9629" w:type="dxa"/>
          </w:tcPr>
          <w:p w14:paraId="2A414924" w14:textId="77777777" w:rsidR="00F420E5" w:rsidRPr="00F3446E" w:rsidRDefault="00F420E5" w:rsidP="004925E8">
            <w:pPr>
              <w:spacing w:after="0"/>
              <w:rPr>
                <w:lang w:val="en-US" w:eastAsia="x-none"/>
              </w:rPr>
            </w:pPr>
            <w:r w:rsidRPr="00F3446E">
              <w:rPr>
                <w:highlight w:val="green"/>
                <w:lang w:val="en-US" w:eastAsia="x-none"/>
              </w:rPr>
              <w:t>Agreement:</w:t>
            </w:r>
          </w:p>
          <w:p w14:paraId="259FA92B" w14:textId="77777777" w:rsidR="00F420E5" w:rsidRDefault="00F420E5" w:rsidP="004925E8">
            <w:pPr>
              <w:spacing w:after="0"/>
              <w:rPr>
                <w:lang w:val="en-US" w:eastAsia="x-none"/>
              </w:rPr>
            </w:pPr>
            <w:r w:rsidRPr="00F3446E">
              <w:rPr>
                <w:lang w:val="en-US" w:eastAsia="x-none"/>
              </w:rPr>
              <w:t xml:space="preserve">For </w:t>
            </w:r>
            <w:r>
              <w:rPr>
                <w:lang w:val="en-US" w:eastAsia="x-none"/>
              </w:rPr>
              <w:t xml:space="preserve">UE-assisted </w:t>
            </w:r>
            <w:r w:rsidRPr="00F3446E">
              <w:rPr>
                <w:lang w:val="en-US" w:eastAsia="x-none"/>
              </w:rPr>
              <w:t xml:space="preserve">DL AOD, </w:t>
            </w:r>
            <w:r>
              <w:rPr>
                <w:lang w:val="en-US" w:eastAsia="x-none"/>
              </w:rPr>
              <w:t xml:space="preserve">select one of the following options for reporting of </w:t>
            </w:r>
            <w:r w:rsidRPr="00F3446E">
              <w:rPr>
                <w:lang w:val="en-US" w:eastAsia="x-none"/>
              </w:rPr>
              <w:t>RSRP measurements per TRP</w:t>
            </w:r>
          </w:p>
          <w:p w14:paraId="7929AE36" w14:textId="77777777" w:rsidR="00F420E5" w:rsidRPr="00F3446E" w:rsidRDefault="00F420E5" w:rsidP="004925E8">
            <w:pPr>
              <w:numPr>
                <w:ilvl w:val="0"/>
                <w:numId w:val="21"/>
              </w:numPr>
              <w:spacing w:after="0"/>
              <w:jc w:val="left"/>
              <w:rPr>
                <w:lang w:val="en-US" w:eastAsia="x-none"/>
              </w:rPr>
            </w:pPr>
            <w:r w:rsidRPr="00F3446E">
              <w:rPr>
                <w:lang w:val="en-US" w:eastAsia="x-none"/>
              </w:rPr>
              <w:t xml:space="preserve">Option 1: </w:t>
            </w:r>
            <w:r>
              <w:rPr>
                <w:lang w:val="en-US" w:eastAsia="x-none"/>
              </w:rPr>
              <w:t>U</w:t>
            </w:r>
            <w:r w:rsidRPr="00F3446E">
              <w:rPr>
                <w:lang w:val="en-US" w:eastAsia="x-none"/>
              </w:rPr>
              <w:t xml:space="preserve">p to 8 measurements in a measurement report (as in release 16) </w:t>
            </w:r>
          </w:p>
          <w:p w14:paraId="4F0D346B" w14:textId="77777777" w:rsidR="00F420E5" w:rsidRPr="00F3446E" w:rsidRDefault="00F420E5" w:rsidP="004925E8">
            <w:pPr>
              <w:numPr>
                <w:ilvl w:val="0"/>
                <w:numId w:val="21"/>
              </w:numPr>
              <w:spacing w:after="0"/>
              <w:jc w:val="left"/>
              <w:rPr>
                <w:lang w:val="en-US" w:eastAsia="x-none"/>
              </w:rPr>
            </w:pPr>
            <w:r w:rsidRPr="00F3446E">
              <w:rPr>
                <w:lang w:val="en-US" w:eastAsia="x-none"/>
              </w:rPr>
              <w:t xml:space="preserve">Option 2: </w:t>
            </w:r>
            <w:r>
              <w:rPr>
                <w:lang w:val="en-US" w:eastAsia="x-none"/>
              </w:rPr>
              <w:t>U</w:t>
            </w:r>
            <w:r w:rsidRPr="00F3446E">
              <w:rPr>
                <w:lang w:val="en-US" w:eastAsia="x-none"/>
              </w:rPr>
              <w:t>p to 8 measurements in a measurement report, for the same Rx beam index</w:t>
            </w:r>
          </w:p>
          <w:p w14:paraId="48A0CECD" w14:textId="77777777" w:rsidR="00F420E5" w:rsidRDefault="00F420E5" w:rsidP="004925E8">
            <w:pPr>
              <w:numPr>
                <w:ilvl w:val="0"/>
                <w:numId w:val="21"/>
              </w:numPr>
              <w:spacing w:after="0"/>
              <w:jc w:val="left"/>
              <w:rPr>
                <w:lang w:val="en-US" w:eastAsia="x-none"/>
              </w:rPr>
            </w:pPr>
            <w:r w:rsidRPr="00F3446E">
              <w:rPr>
                <w:lang w:val="en-US" w:eastAsia="x-none"/>
              </w:rPr>
              <w:t xml:space="preserve">Option 3: </w:t>
            </w:r>
            <w:r>
              <w:rPr>
                <w:lang w:val="en-US" w:eastAsia="x-none"/>
              </w:rPr>
              <w:t>U</w:t>
            </w:r>
            <w:r w:rsidRPr="00F3446E">
              <w:rPr>
                <w:lang w:val="en-US" w:eastAsia="x-none"/>
              </w:rPr>
              <w:t>p to N&gt;=8 measurements</w:t>
            </w:r>
          </w:p>
          <w:p w14:paraId="5C2A77D2" w14:textId="77777777" w:rsidR="00F420E5" w:rsidRPr="00F3446E" w:rsidRDefault="00F420E5" w:rsidP="004925E8">
            <w:pPr>
              <w:numPr>
                <w:ilvl w:val="1"/>
                <w:numId w:val="21"/>
              </w:numPr>
              <w:spacing w:after="0"/>
              <w:jc w:val="left"/>
              <w:rPr>
                <w:lang w:val="en-US" w:eastAsia="x-none"/>
              </w:rPr>
            </w:pPr>
            <w:r w:rsidRPr="00F3446E">
              <w:rPr>
                <w:lang w:val="en-US" w:eastAsia="x-none"/>
              </w:rPr>
              <w:t xml:space="preserve">Note: Multiple measurements corresponding to different Rx Beam index may be  reported for a given PRS resource. </w:t>
            </w:r>
          </w:p>
          <w:p w14:paraId="64439BF6" w14:textId="77777777" w:rsidR="00F420E5" w:rsidRPr="00F3446E" w:rsidRDefault="00F420E5" w:rsidP="004925E8">
            <w:pPr>
              <w:numPr>
                <w:ilvl w:val="1"/>
                <w:numId w:val="21"/>
              </w:numPr>
              <w:spacing w:after="0"/>
              <w:jc w:val="left"/>
              <w:rPr>
                <w:lang w:val="en-US" w:eastAsia="x-none"/>
              </w:rPr>
            </w:pPr>
            <w:r w:rsidRPr="00F3446E">
              <w:rPr>
                <w:lang w:val="en-US" w:eastAsia="x-none"/>
              </w:rPr>
              <w:t>FFS: value for N.</w:t>
            </w:r>
          </w:p>
          <w:p w14:paraId="10C3230F" w14:textId="77777777" w:rsidR="00F420E5" w:rsidRDefault="00F420E5" w:rsidP="004925E8">
            <w:pPr>
              <w:spacing w:after="0"/>
              <w:rPr>
                <w:lang w:eastAsia="x-none"/>
              </w:rPr>
            </w:pPr>
          </w:p>
          <w:p w14:paraId="29249F23" w14:textId="77777777" w:rsidR="00F420E5" w:rsidRDefault="00F420E5" w:rsidP="004925E8">
            <w:pPr>
              <w:spacing w:after="0"/>
              <w:rPr>
                <w:lang w:eastAsia="x-none"/>
              </w:rPr>
            </w:pPr>
            <w:r w:rsidRPr="00F44798">
              <w:rPr>
                <w:highlight w:val="green"/>
                <w:lang w:eastAsia="x-none"/>
              </w:rPr>
              <w:t>Agreement:</w:t>
            </w:r>
          </w:p>
          <w:p w14:paraId="7CF9CD64" w14:textId="77777777" w:rsidR="00F420E5" w:rsidRDefault="00F420E5" w:rsidP="004925E8">
            <w:pPr>
              <w:numPr>
                <w:ilvl w:val="0"/>
                <w:numId w:val="22"/>
              </w:numPr>
              <w:spacing w:after="0"/>
              <w:jc w:val="left"/>
              <w:rPr>
                <w:lang w:eastAsia="x-none"/>
              </w:rPr>
            </w:pPr>
            <w:r>
              <w:rPr>
                <w:lang w:eastAsia="x-none"/>
              </w:rPr>
              <w:t>For both UE-based and UE-assisted DL-AOD study the following enhancements that enable the UE to measure and report (for UE-assisted) information related to the first arriving path</w:t>
            </w:r>
          </w:p>
          <w:p w14:paraId="164960B4" w14:textId="77777777" w:rsidR="00F420E5" w:rsidRDefault="00F420E5" w:rsidP="004925E8">
            <w:pPr>
              <w:numPr>
                <w:ilvl w:val="1"/>
                <w:numId w:val="22"/>
              </w:numPr>
              <w:spacing w:after="0"/>
              <w:jc w:val="left"/>
              <w:rPr>
                <w:lang w:eastAsia="x-none"/>
              </w:rPr>
            </w:pPr>
            <w:r>
              <w:rPr>
                <w:lang w:eastAsia="x-none"/>
              </w:rPr>
              <w:t>Option 1: Information corresponds to PRS-RSRP of the first arriving path</w:t>
            </w:r>
          </w:p>
          <w:p w14:paraId="180F981C" w14:textId="77777777" w:rsidR="00F420E5" w:rsidRDefault="00F420E5" w:rsidP="004925E8">
            <w:pPr>
              <w:numPr>
                <w:ilvl w:val="1"/>
                <w:numId w:val="22"/>
              </w:numPr>
              <w:spacing w:after="0"/>
              <w:jc w:val="left"/>
              <w:rPr>
                <w:lang w:eastAsia="x-none"/>
              </w:rPr>
            </w:pPr>
            <w:r>
              <w:rPr>
                <w:lang w:eastAsia="x-none"/>
              </w:rPr>
              <w:t>Option 2: Information corresponds to the angle of departure of the first arriving path</w:t>
            </w:r>
          </w:p>
          <w:p w14:paraId="294B1EEC" w14:textId="77777777" w:rsidR="00F420E5" w:rsidRDefault="00F420E5" w:rsidP="004925E8">
            <w:pPr>
              <w:numPr>
                <w:ilvl w:val="1"/>
                <w:numId w:val="22"/>
              </w:numPr>
              <w:spacing w:after="0"/>
              <w:jc w:val="left"/>
              <w:rPr>
                <w:lang w:eastAsia="x-none"/>
              </w:rPr>
            </w:pPr>
            <w:r>
              <w:rPr>
                <w:lang w:eastAsia="x-none"/>
              </w:rPr>
              <w:t>Option 3: Information corresponds to the arrival time of the first path</w:t>
            </w:r>
          </w:p>
          <w:p w14:paraId="41EE18C7" w14:textId="77777777" w:rsidR="00F420E5" w:rsidRDefault="00F420E5" w:rsidP="004925E8">
            <w:pPr>
              <w:numPr>
                <w:ilvl w:val="1"/>
                <w:numId w:val="22"/>
              </w:numPr>
              <w:spacing w:after="0"/>
              <w:jc w:val="left"/>
              <w:rPr>
                <w:lang w:eastAsia="x-none"/>
              </w:rPr>
            </w:pPr>
            <w:r>
              <w:rPr>
                <w:lang w:eastAsia="x-none"/>
              </w:rPr>
              <w:t>Option 4: Information corresponds to phase of the CIR corresponding to the first arriving path</w:t>
            </w:r>
          </w:p>
          <w:p w14:paraId="66396A59" w14:textId="77777777" w:rsidR="00F420E5" w:rsidRDefault="00F420E5" w:rsidP="004925E8">
            <w:pPr>
              <w:numPr>
                <w:ilvl w:val="1"/>
                <w:numId w:val="22"/>
              </w:numPr>
              <w:spacing w:after="0"/>
              <w:jc w:val="left"/>
              <w:rPr>
                <w:lang w:eastAsia="x-none"/>
              </w:rPr>
            </w:pPr>
            <w:r>
              <w:rPr>
                <w:lang w:eastAsia="x-none"/>
              </w:rPr>
              <w:t>Option 5: Information corresponds to received signal value (amplitude and phase of the channel estimated from the first path which can be achieved as a combination of option 1 and option 4) of the first arriving path</w:t>
            </w:r>
          </w:p>
          <w:p w14:paraId="43B1D34A" w14:textId="77777777" w:rsidR="00F420E5" w:rsidRDefault="00F420E5" w:rsidP="004925E8">
            <w:pPr>
              <w:numPr>
                <w:ilvl w:val="0"/>
                <w:numId w:val="22"/>
              </w:numPr>
              <w:spacing w:after="0"/>
              <w:jc w:val="left"/>
              <w:rPr>
                <w:lang w:eastAsia="x-none"/>
              </w:rPr>
            </w:pPr>
            <w:r>
              <w:rPr>
                <w:lang w:eastAsia="x-none"/>
              </w:rPr>
              <w:t>FFS: Reporting of additional path to the first arriving path.</w:t>
            </w:r>
          </w:p>
          <w:p w14:paraId="18039A7F" w14:textId="77777777" w:rsidR="00F420E5" w:rsidRDefault="00F420E5" w:rsidP="004925E8">
            <w:pPr>
              <w:numPr>
                <w:ilvl w:val="0"/>
                <w:numId w:val="22"/>
              </w:numPr>
              <w:spacing w:after="0"/>
              <w:jc w:val="left"/>
              <w:rPr>
                <w:lang w:eastAsia="x-none"/>
              </w:rPr>
            </w:pPr>
            <w:r>
              <w:rPr>
                <w:lang w:eastAsia="x-none"/>
              </w:rPr>
              <w:t>FFS: Measurement definition details</w:t>
            </w:r>
          </w:p>
          <w:p w14:paraId="5D4AC118" w14:textId="77777777" w:rsidR="00F420E5" w:rsidRDefault="00F420E5" w:rsidP="004925E8">
            <w:pPr>
              <w:numPr>
                <w:ilvl w:val="0"/>
                <w:numId w:val="22"/>
              </w:numPr>
              <w:spacing w:after="0"/>
              <w:jc w:val="left"/>
              <w:rPr>
                <w:lang w:eastAsia="x-none"/>
              </w:rPr>
            </w:pPr>
            <w:r>
              <w:rPr>
                <w:lang w:eastAsia="x-none"/>
              </w:rPr>
              <w:t>FFS: additional assistance data to support these enhancements</w:t>
            </w:r>
          </w:p>
          <w:p w14:paraId="17DE9016" w14:textId="77777777" w:rsidR="00F420E5" w:rsidRDefault="00F420E5" w:rsidP="004925E8">
            <w:pPr>
              <w:numPr>
                <w:ilvl w:val="0"/>
                <w:numId w:val="22"/>
              </w:numPr>
              <w:spacing w:after="0"/>
              <w:jc w:val="left"/>
              <w:rPr>
                <w:lang w:eastAsia="x-none"/>
              </w:rPr>
            </w:pPr>
            <w:r>
              <w:rPr>
                <w:lang w:eastAsia="x-none"/>
              </w:rPr>
              <w:t xml:space="preserve">FFS: how the “first path” is selected among PRS resources in a PRS resource set  </w:t>
            </w:r>
          </w:p>
          <w:p w14:paraId="504A51B7" w14:textId="77777777" w:rsidR="00F420E5" w:rsidRDefault="00F420E5" w:rsidP="004925E8">
            <w:pPr>
              <w:numPr>
                <w:ilvl w:val="0"/>
                <w:numId w:val="22"/>
              </w:numPr>
              <w:spacing w:after="0"/>
              <w:jc w:val="left"/>
              <w:rPr>
                <w:lang w:eastAsia="x-none"/>
              </w:rPr>
            </w:pPr>
            <w:r>
              <w:rPr>
                <w:lang w:eastAsia="x-none"/>
              </w:rPr>
              <w:t>Note 1: Supporting multiple options as well as none of the options above is not precluded.</w:t>
            </w:r>
          </w:p>
          <w:p w14:paraId="4E2DBC63" w14:textId="77777777" w:rsidR="00F420E5" w:rsidRDefault="00F420E5" w:rsidP="004925E8">
            <w:pPr>
              <w:spacing w:after="0"/>
              <w:rPr>
                <w:lang w:eastAsia="x-none"/>
              </w:rPr>
            </w:pPr>
          </w:p>
          <w:p w14:paraId="4BA0F2D0" w14:textId="77777777" w:rsidR="00F420E5" w:rsidRDefault="00F420E5" w:rsidP="004925E8">
            <w:pPr>
              <w:spacing w:after="0"/>
              <w:rPr>
                <w:lang w:eastAsia="x-none"/>
              </w:rPr>
            </w:pPr>
            <w:r w:rsidRPr="00C37372">
              <w:rPr>
                <w:highlight w:val="green"/>
                <w:lang w:eastAsia="x-none"/>
              </w:rPr>
              <w:t>Agreement:</w:t>
            </w:r>
          </w:p>
          <w:p w14:paraId="788FEF06" w14:textId="77777777" w:rsidR="00F420E5" w:rsidRDefault="00F420E5" w:rsidP="004925E8">
            <w:pPr>
              <w:spacing w:after="0"/>
              <w:rPr>
                <w:lang w:eastAsia="x-none"/>
              </w:rPr>
            </w:pPr>
            <w:r>
              <w:rPr>
                <w:lang w:eastAsia="x-none"/>
              </w:rPr>
              <w:t>For UE-assisted DL-AOD positioning method, study the following options to enable the UE to measure/report a PRS resource with an additional, adjacent PRS resources measurement/report:</w:t>
            </w:r>
          </w:p>
          <w:p w14:paraId="44D1B4BD" w14:textId="77777777" w:rsidR="00F420E5" w:rsidRDefault="00F420E5" w:rsidP="004925E8">
            <w:pPr>
              <w:numPr>
                <w:ilvl w:val="0"/>
                <w:numId w:val="23"/>
              </w:numPr>
              <w:spacing w:after="0"/>
              <w:jc w:val="left"/>
              <w:rPr>
                <w:lang w:eastAsia="x-none"/>
              </w:rPr>
            </w:pPr>
            <w:r>
              <w:rPr>
                <w:lang w:eastAsia="x-none"/>
              </w:rPr>
              <w:t xml:space="preserve">Option 1: UE can be requested to measure and report on specific PRS resources </w:t>
            </w:r>
          </w:p>
          <w:p w14:paraId="3C0F7E5E" w14:textId="77777777" w:rsidR="00F420E5" w:rsidRDefault="00F420E5" w:rsidP="004925E8">
            <w:pPr>
              <w:numPr>
                <w:ilvl w:val="0"/>
                <w:numId w:val="23"/>
              </w:numPr>
              <w:spacing w:after="0"/>
              <w:jc w:val="left"/>
              <w:rPr>
                <w:lang w:eastAsia="x-none"/>
              </w:rPr>
            </w:pPr>
            <w:r>
              <w:rPr>
                <w:lang w:eastAsia="x-none"/>
              </w:rPr>
              <w:t>Option 2: Enhancing the assistance data to identify adjacent beams</w:t>
            </w:r>
          </w:p>
          <w:p w14:paraId="396FAF78" w14:textId="77777777" w:rsidR="00F420E5" w:rsidRDefault="00F420E5" w:rsidP="004925E8">
            <w:pPr>
              <w:numPr>
                <w:ilvl w:val="0"/>
                <w:numId w:val="23"/>
              </w:numPr>
              <w:spacing w:after="0"/>
              <w:jc w:val="left"/>
              <w:rPr>
                <w:lang w:eastAsia="x-none"/>
              </w:rPr>
            </w:pPr>
            <w:r>
              <w:rPr>
                <w:lang w:eastAsia="x-none"/>
              </w:rPr>
              <w:t>Option 3: Enhancing the reporting to include the measurements of adjacent beams</w:t>
            </w:r>
          </w:p>
          <w:p w14:paraId="0CAB67D6" w14:textId="77777777" w:rsidR="00F420E5" w:rsidRDefault="00F420E5" w:rsidP="004925E8">
            <w:pPr>
              <w:numPr>
                <w:ilvl w:val="0"/>
                <w:numId w:val="23"/>
              </w:numPr>
              <w:spacing w:after="0"/>
              <w:jc w:val="left"/>
              <w:rPr>
                <w:lang w:eastAsia="x-none"/>
              </w:rPr>
            </w:pPr>
            <w:r>
              <w:rPr>
                <w:lang w:eastAsia="x-none"/>
              </w:rPr>
              <w:t xml:space="preserve">FFS: Detailed </w:t>
            </w:r>
            <w:proofErr w:type="spellStart"/>
            <w:r>
              <w:rPr>
                <w:lang w:eastAsia="x-none"/>
              </w:rPr>
              <w:t>signaling</w:t>
            </w:r>
            <w:proofErr w:type="spellEnd"/>
            <w:r>
              <w:rPr>
                <w:lang w:eastAsia="x-none"/>
              </w:rPr>
              <w:t xml:space="preserve"> and procedure</w:t>
            </w:r>
          </w:p>
          <w:p w14:paraId="26BB3D08" w14:textId="77777777" w:rsidR="00F420E5" w:rsidRDefault="00F420E5" w:rsidP="004925E8">
            <w:pPr>
              <w:numPr>
                <w:ilvl w:val="0"/>
                <w:numId w:val="23"/>
              </w:numPr>
              <w:spacing w:after="0"/>
              <w:jc w:val="left"/>
              <w:rPr>
                <w:lang w:eastAsia="x-none"/>
              </w:rPr>
            </w:pPr>
            <w:r>
              <w:rPr>
                <w:lang w:eastAsia="x-none"/>
              </w:rPr>
              <w:t>FFS: How to define adjacent beams</w:t>
            </w:r>
          </w:p>
          <w:p w14:paraId="6B7CF345" w14:textId="6F1CC8C4" w:rsidR="00EE6282" w:rsidRPr="004925E8" w:rsidRDefault="00F420E5" w:rsidP="00F420E5">
            <w:pPr>
              <w:numPr>
                <w:ilvl w:val="0"/>
                <w:numId w:val="23"/>
              </w:numPr>
              <w:spacing w:after="0"/>
              <w:jc w:val="left"/>
              <w:rPr>
                <w:lang w:eastAsia="x-none"/>
              </w:rPr>
            </w:pPr>
            <w:r>
              <w:rPr>
                <w:lang w:eastAsia="x-none"/>
              </w:rPr>
              <w:t>Note: Depending on the discussion results, none/one/multiple of above options may be adopted in Rel-17</w:t>
            </w:r>
          </w:p>
        </w:tc>
      </w:tr>
    </w:tbl>
    <w:p w14:paraId="5A3177EB" w14:textId="04A01DF4" w:rsidR="00EE6282" w:rsidRDefault="00EE6282" w:rsidP="00EE6282">
      <w:pPr>
        <w:pStyle w:val="3GPPText"/>
        <w:spacing w:before="0" w:after="0"/>
        <w:rPr>
          <w:iCs/>
          <w:sz w:val="24"/>
          <w:szCs w:val="24"/>
          <w:lang w:val="en-GB" w:eastAsia="ja-JP"/>
        </w:rPr>
      </w:pPr>
    </w:p>
    <w:p w14:paraId="0DA9CC38" w14:textId="715298A9" w:rsidR="007E6F3B" w:rsidRDefault="007E6F3B" w:rsidP="00EE6282">
      <w:pPr>
        <w:pStyle w:val="3GPPText"/>
        <w:spacing w:before="0" w:after="0"/>
        <w:rPr>
          <w:iCs/>
          <w:sz w:val="24"/>
          <w:szCs w:val="24"/>
          <w:lang w:val="en-GB" w:eastAsia="ja-JP"/>
        </w:rPr>
      </w:pPr>
      <w:r>
        <w:rPr>
          <w:iCs/>
          <w:sz w:val="24"/>
          <w:szCs w:val="24"/>
          <w:lang w:val="en-GB" w:eastAsia="ja-JP"/>
        </w:rPr>
        <w:t>In addition to the above agreements, the following proposal was also discussed</w:t>
      </w:r>
      <w:r w:rsidR="005058F9">
        <w:rPr>
          <w:iCs/>
          <w:sz w:val="24"/>
          <w:szCs w:val="24"/>
          <w:lang w:val="en-GB" w:eastAsia="ja-JP"/>
        </w:rPr>
        <w:t xml:space="preserve">, but no agreement was reached. It was noted by the chairman </w:t>
      </w:r>
      <w:r w:rsidR="00BA1FCD">
        <w:rPr>
          <w:iCs/>
          <w:sz w:val="24"/>
          <w:szCs w:val="24"/>
          <w:lang w:val="en-GB" w:eastAsia="ja-JP"/>
        </w:rPr>
        <w:t xml:space="preserve">to use it as a starting Point for this meeting discussions: </w:t>
      </w:r>
    </w:p>
    <w:p w14:paraId="1E4EAD14" w14:textId="38257742" w:rsidR="007E6F3B" w:rsidRDefault="007E6F3B" w:rsidP="00EE6282">
      <w:pPr>
        <w:pStyle w:val="3GPPText"/>
        <w:spacing w:before="0" w:after="0"/>
        <w:rPr>
          <w:iCs/>
          <w:sz w:val="24"/>
          <w:szCs w:val="24"/>
          <w:lang w:val="en-GB" w:eastAsia="ja-JP"/>
        </w:rPr>
      </w:pPr>
    </w:p>
    <w:tbl>
      <w:tblPr>
        <w:tblStyle w:val="TableGrid"/>
        <w:tblW w:w="0" w:type="auto"/>
        <w:tblLook w:val="04A0" w:firstRow="1" w:lastRow="0" w:firstColumn="1" w:lastColumn="0" w:noHBand="0" w:noVBand="1"/>
      </w:tblPr>
      <w:tblGrid>
        <w:gridCol w:w="9629"/>
      </w:tblGrid>
      <w:tr w:rsidR="007E6F3B" w:rsidRPr="00EE0C42" w14:paraId="3880C70C" w14:textId="77777777" w:rsidTr="007E6F3B">
        <w:tc>
          <w:tcPr>
            <w:tcW w:w="9629" w:type="dxa"/>
          </w:tcPr>
          <w:p w14:paraId="3F60DCAB" w14:textId="77777777" w:rsidR="007E6F3B" w:rsidRPr="00EE0C42" w:rsidRDefault="007E6F3B" w:rsidP="007E6F3B">
            <w:pPr>
              <w:spacing w:after="0"/>
              <w:ind w:left="1304" w:hanging="1304"/>
              <w:rPr>
                <w:rFonts w:ascii="Calibri" w:eastAsia="Times New Roman" w:hAnsi="Calibri" w:cs="Calibri"/>
                <w:color w:val="000000"/>
                <w:sz w:val="22"/>
                <w:szCs w:val="22"/>
              </w:rPr>
            </w:pPr>
            <w:r w:rsidRPr="00EE0C42">
              <w:rPr>
                <w:rFonts w:ascii="Arial" w:eastAsia="Times New Roman" w:hAnsi="Arial" w:cs="Arial"/>
                <w:color w:val="000000"/>
                <w:lang w:val="en-IN"/>
              </w:rPr>
              <w:t>Proposal 10</w:t>
            </w:r>
            <w:r w:rsidRPr="00EE0C42">
              <w:rPr>
                <w:rFonts w:ascii="Arial" w:eastAsia="Times New Roman" w:hAnsi="Arial" w:cs="Arial"/>
                <w:color w:val="000000"/>
              </w:rPr>
              <w:t>f-bis </w:t>
            </w:r>
            <w:r w:rsidRPr="00EE0C42">
              <w:rPr>
                <w:rFonts w:ascii="Arial" w:eastAsia="Times New Roman" w:hAnsi="Arial" w:cs="Arial"/>
                <w:color w:val="000000"/>
                <w:lang w:val="en-IN"/>
              </w:rPr>
              <w:t>Regarding support of angle calculation enhancement for DL-</w:t>
            </w:r>
            <w:proofErr w:type="spellStart"/>
            <w:r w:rsidRPr="00EE0C42">
              <w:rPr>
                <w:rFonts w:ascii="Arial" w:eastAsia="Times New Roman" w:hAnsi="Arial" w:cs="Arial"/>
                <w:color w:val="000000"/>
                <w:lang w:val="en-IN"/>
              </w:rPr>
              <w:t>AoD</w:t>
            </w:r>
            <w:proofErr w:type="spellEnd"/>
            <w:r w:rsidRPr="00EE0C42">
              <w:rPr>
                <w:rFonts w:ascii="Arial" w:eastAsia="Times New Roman" w:hAnsi="Arial" w:cs="Arial"/>
                <w:color w:val="000000"/>
                <w:lang w:val="en-IN"/>
              </w:rPr>
              <w:t>, consider the following options:</w:t>
            </w:r>
          </w:p>
          <w:p w14:paraId="01FE66A3" w14:textId="77777777" w:rsidR="007E6F3B" w:rsidRPr="00EE0C42" w:rsidRDefault="007E6F3B" w:rsidP="007E6F3B">
            <w:pPr>
              <w:spacing w:after="0"/>
              <w:ind w:left="1080" w:hanging="360"/>
              <w:rPr>
                <w:rFonts w:ascii="Calibri" w:eastAsia="Times New Roman" w:hAnsi="Calibri" w:cs="Calibri"/>
                <w:color w:val="000000"/>
                <w:sz w:val="22"/>
                <w:szCs w:val="22"/>
              </w:rPr>
            </w:pPr>
            <w:r w:rsidRPr="00EE0C42">
              <w:rPr>
                <w:rFonts w:ascii="Calibri" w:eastAsia="Times New Roman" w:hAnsi="Calibri" w:cs="Calibri"/>
                <w:color w:val="000000"/>
              </w:rPr>
              <w:t>·</w:t>
            </w:r>
            <w:r w:rsidRPr="00EE0C42">
              <w:rPr>
                <w:rFonts w:eastAsia="Times New Roman"/>
                <w:color w:val="000000"/>
                <w:sz w:val="14"/>
                <w:szCs w:val="14"/>
              </w:rPr>
              <w:t>        </w:t>
            </w:r>
            <w:r w:rsidRPr="00EE0C42">
              <w:rPr>
                <w:rFonts w:ascii="Arial" w:eastAsia="Times New Roman" w:hAnsi="Arial" w:cs="Arial"/>
                <w:color w:val="000000"/>
                <w:lang w:val="en-IN"/>
              </w:rPr>
              <w:t>Option 1: Support </w:t>
            </w:r>
            <w:proofErr w:type="spellStart"/>
            <w:r w:rsidRPr="00EE0C42">
              <w:rPr>
                <w:rFonts w:ascii="Arial" w:eastAsia="Times New Roman" w:hAnsi="Arial" w:cs="Arial"/>
                <w:color w:val="000000"/>
                <w:lang w:val="en-IN"/>
              </w:rPr>
              <w:t>gNB</w:t>
            </w:r>
            <w:proofErr w:type="spellEnd"/>
            <w:r w:rsidRPr="00EE0C42">
              <w:rPr>
                <w:rFonts w:ascii="Arial" w:eastAsia="Times New Roman" w:hAnsi="Arial" w:cs="Arial"/>
                <w:color w:val="000000"/>
                <w:lang w:val="en-IN"/>
              </w:rPr>
              <w:t> providing the beam/antenna information  to the LMF.</w:t>
            </w:r>
          </w:p>
          <w:p w14:paraId="17B43EE1" w14:textId="77777777" w:rsidR="007E6F3B" w:rsidRPr="00EE0C42" w:rsidRDefault="007E6F3B" w:rsidP="007E6F3B">
            <w:pPr>
              <w:spacing w:after="0"/>
              <w:ind w:left="1800" w:hanging="360"/>
              <w:rPr>
                <w:rFonts w:ascii="Calibri" w:eastAsia="Times New Roman" w:hAnsi="Calibri" w:cs="Calibri"/>
                <w:color w:val="000000"/>
                <w:sz w:val="22"/>
                <w:szCs w:val="22"/>
              </w:rPr>
            </w:pPr>
            <w:r w:rsidRPr="00EE0C42">
              <w:rPr>
                <w:rFonts w:ascii="Courier New" w:eastAsia="Times New Roman" w:hAnsi="Courier New" w:cs="Courier New"/>
                <w:color w:val="000000"/>
              </w:rPr>
              <w:t>o</w:t>
            </w:r>
            <w:r w:rsidRPr="00EE0C42">
              <w:rPr>
                <w:rFonts w:eastAsia="Times New Roman"/>
                <w:color w:val="000000"/>
                <w:sz w:val="14"/>
                <w:szCs w:val="14"/>
              </w:rPr>
              <w:t>   </w:t>
            </w:r>
            <w:r w:rsidRPr="00EE0C42">
              <w:rPr>
                <w:rFonts w:ascii="Arial" w:eastAsia="Times New Roman" w:hAnsi="Arial" w:cs="Arial"/>
                <w:color w:val="000000"/>
                <w:lang w:val="en-IN"/>
              </w:rPr>
              <w:t>FFS the details of contents of the beam/antenna information.</w:t>
            </w:r>
          </w:p>
          <w:p w14:paraId="78DCF20A" w14:textId="77777777" w:rsidR="007E6F3B" w:rsidRPr="00EE0C42" w:rsidRDefault="007E6F3B" w:rsidP="007E6F3B">
            <w:pPr>
              <w:spacing w:after="0"/>
              <w:ind w:left="1800" w:hanging="360"/>
              <w:rPr>
                <w:rFonts w:ascii="Calibri" w:eastAsia="Times New Roman" w:hAnsi="Calibri" w:cs="Calibri"/>
                <w:color w:val="000000"/>
                <w:sz w:val="22"/>
                <w:szCs w:val="22"/>
              </w:rPr>
            </w:pPr>
            <w:r w:rsidRPr="00EE0C42">
              <w:rPr>
                <w:rFonts w:ascii="Courier New" w:eastAsia="Times New Roman" w:hAnsi="Courier New" w:cs="Courier New"/>
                <w:color w:val="000000"/>
              </w:rPr>
              <w:t>o</w:t>
            </w:r>
            <w:r w:rsidRPr="00EE0C42">
              <w:rPr>
                <w:rFonts w:eastAsia="Times New Roman"/>
                <w:color w:val="000000"/>
                <w:sz w:val="14"/>
                <w:szCs w:val="14"/>
              </w:rPr>
              <w:t>   </w:t>
            </w:r>
            <w:r w:rsidRPr="00EE0C42">
              <w:rPr>
                <w:rFonts w:ascii="Arial" w:eastAsia="Times New Roman" w:hAnsi="Arial" w:cs="Arial"/>
                <w:color w:val="000000"/>
                <w:lang w:val="en-IN"/>
              </w:rPr>
              <w:t>FFS the details of how to report the beam/antenna information.</w:t>
            </w:r>
          </w:p>
          <w:p w14:paraId="4F3E523B" w14:textId="77777777" w:rsidR="007E6F3B" w:rsidRPr="00EE0C42" w:rsidRDefault="007E6F3B" w:rsidP="007E6F3B">
            <w:pPr>
              <w:spacing w:after="0"/>
              <w:ind w:left="1800" w:hanging="360"/>
              <w:rPr>
                <w:rFonts w:ascii="Calibri" w:eastAsia="Times New Roman" w:hAnsi="Calibri" w:cs="Calibri"/>
                <w:color w:val="000000"/>
                <w:sz w:val="22"/>
                <w:szCs w:val="22"/>
              </w:rPr>
            </w:pPr>
            <w:r w:rsidRPr="00EE0C42">
              <w:rPr>
                <w:rFonts w:ascii="Courier New" w:eastAsia="Times New Roman" w:hAnsi="Courier New" w:cs="Courier New"/>
                <w:color w:val="000000"/>
              </w:rPr>
              <w:t>o</w:t>
            </w:r>
            <w:r w:rsidRPr="00EE0C42">
              <w:rPr>
                <w:rFonts w:eastAsia="Times New Roman"/>
                <w:color w:val="000000"/>
                <w:sz w:val="14"/>
                <w:szCs w:val="14"/>
              </w:rPr>
              <w:t>   </w:t>
            </w:r>
            <w:r w:rsidRPr="00EE0C42">
              <w:rPr>
                <w:rFonts w:ascii="Arial" w:eastAsia="Times New Roman" w:hAnsi="Arial" w:cs="Arial"/>
                <w:color w:val="000000"/>
                <w:lang w:val="en-IN"/>
              </w:rPr>
              <w:t xml:space="preserve">Note: The </w:t>
            </w:r>
            <w:proofErr w:type="spellStart"/>
            <w:r w:rsidRPr="00EE0C42">
              <w:rPr>
                <w:rFonts w:ascii="Arial" w:eastAsia="Times New Roman" w:hAnsi="Arial" w:cs="Arial"/>
                <w:color w:val="000000"/>
                <w:lang w:val="en-IN"/>
              </w:rPr>
              <w:t>gNB</w:t>
            </w:r>
            <w:proofErr w:type="spellEnd"/>
            <w:r w:rsidRPr="00EE0C42">
              <w:rPr>
                <w:rFonts w:ascii="Arial" w:eastAsia="Times New Roman" w:hAnsi="Arial" w:cs="Arial"/>
                <w:color w:val="000000"/>
                <w:lang w:val="en-IN"/>
              </w:rPr>
              <w:t xml:space="preserve"> beam/antenna information can be provided to the UE for UE-based DL-</w:t>
            </w:r>
            <w:proofErr w:type="spellStart"/>
            <w:r w:rsidRPr="00EE0C42">
              <w:rPr>
                <w:rFonts w:ascii="Arial" w:eastAsia="Times New Roman" w:hAnsi="Arial" w:cs="Arial"/>
                <w:color w:val="000000"/>
                <w:lang w:val="en-IN"/>
              </w:rPr>
              <w:t>AoD</w:t>
            </w:r>
            <w:proofErr w:type="spellEnd"/>
          </w:p>
          <w:p w14:paraId="24E59127" w14:textId="77777777" w:rsidR="007E6F3B" w:rsidRPr="00EE0C42" w:rsidRDefault="007E6F3B" w:rsidP="007E6F3B">
            <w:pPr>
              <w:spacing w:after="0"/>
              <w:ind w:left="1800" w:hanging="360"/>
              <w:rPr>
                <w:rFonts w:ascii="Calibri" w:eastAsia="Times New Roman" w:hAnsi="Calibri" w:cs="Calibri"/>
                <w:color w:val="000000"/>
                <w:sz w:val="22"/>
                <w:szCs w:val="22"/>
              </w:rPr>
            </w:pPr>
            <w:r w:rsidRPr="00EE0C42">
              <w:rPr>
                <w:rFonts w:ascii="Courier New" w:eastAsia="Times New Roman" w:hAnsi="Courier New" w:cs="Courier New"/>
                <w:color w:val="000000"/>
              </w:rPr>
              <w:t>o</w:t>
            </w:r>
            <w:r w:rsidRPr="00EE0C42">
              <w:rPr>
                <w:rFonts w:eastAsia="Times New Roman"/>
                <w:color w:val="000000"/>
                <w:sz w:val="14"/>
                <w:szCs w:val="14"/>
              </w:rPr>
              <w:t>   </w:t>
            </w:r>
            <w:r w:rsidRPr="00EE0C42">
              <w:rPr>
                <w:rFonts w:ascii="Arial" w:eastAsia="Times New Roman" w:hAnsi="Arial" w:cs="Arial"/>
                <w:color w:val="000000"/>
                <w:lang w:val="en-IN"/>
              </w:rPr>
              <w:t>Note 2: The antenna information is related to reducing the overhead of beam information</w:t>
            </w:r>
          </w:p>
          <w:p w14:paraId="15FE5857" w14:textId="77777777" w:rsidR="007E6F3B" w:rsidRPr="00EE0C42" w:rsidRDefault="007E6F3B" w:rsidP="007E6F3B">
            <w:pPr>
              <w:spacing w:after="0"/>
              <w:ind w:left="1080" w:hanging="360"/>
              <w:rPr>
                <w:rFonts w:ascii="Calibri" w:eastAsia="Times New Roman" w:hAnsi="Calibri" w:cs="Calibri"/>
                <w:color w:val="000000"/>
                <w:sz w:val="22"/>
                <w:szCs w:val="22"/>
              </w:rPr>
            </w:pPr>
            <w:r w:rsidRPr="00EE0C42">
              <w:rPr>
                <w:rFonts w:ascii="Calibri" w:eastAsia="Times New Roman" w:hAnsi="Calibri" w:cs="Calibri"/>
                <w:color w:val="000000"/>
              </w:rPr>
              <w:t>·</w:t>
            </w:r>
            <w:r w:rsidRPr="00EE0C42">
              <w:rPr>
                <w:rFonts w:eastAsia="Times New Roman"/>
                <w:color w:val="000000"/>
                <w:sz w:val="14"/>
                <w:szCs w:val="14"/>
              </w:rPr>
              <w:t>        </w:t>
            </w:r>
            <w:r w:rsidRPr="00EE0C42">
              <w:rPr>
                <w:rFonts w:ascii="Arial" w:eastAsia="Times New Roman" w:hAnsi="Arial" w:cs="Arial"/>
                <w:color w:val="000000"/>
                <w:lang w:val="en-IN"/>
              </w:rPr>
              <w:t xml:space="preserve">Option 2: Support angle report from </w:t>
            </w:r>
            <w:proofErr w:type="spellStart"/>
            <w:r w:rsidRPr="00EE0C42">
              <w:rPr>
                <w:rFonts w:ascii="Arial" w:eastAsia="Times New Roman" w:hAnsi="Arial" w:cs="Arial"/>
                <w:color w:val="000000"/>
                <w:lang w:val="en-IN"/>
              </w:rPr>
              <w:t>gNB</w:t>
            </w:r>
            <w:proofErr w:type="spellEnd"/>
            <w:r w:rsidRPr="00EE0C42">
              <w:rPr>
                <w:rFonts w:ascii="Arial" w:eastAsia="Times New Roman" w:hAnsi="Arial" w:cs="Arial"/>
                <w:color w:val="000000"/>
                <w:lang w:val="en-IN"/>
              </w:rPr>
              <w:t xml:space="preserve"> to LMF.</w:t>
            </w:r>
          </w:p>
          <w:p w14:paraId="598FCCE8" w14:textId="77777777" w:rsidR="007E6F3B" w:rsidRPr="00EE0C42" w:rsidRDefault="007E6F3B" w:rsidP="007E6F3B">
            <w:pPr>
              <w:spacing w:after="0"/>
              <w:ind w:left="1800" w:hanging="360"/>
              <w:rPr>
                <w:rFonts w:ascii="Calibri" w:eastAsia="Times New Roman" w:hAnsi="Calibri" w:cs="Calibri"/>
                <w:color w:val="000000"/>
                <w:sz w:val="22"/>
                <w:szCs w:val="22"/>
              </w:rPr>
            </w:pPr>
            <w:r w:rsidRPr="00EE0C42">
              <w:rPr>
                <w:rFonts w:ascii="Courier New" w:eastAsia="Times New Roman" w:hAnsi="Courier New" w:cs="Courier New"/>
                <w:color w:val="000000"/>
              </w:rPr>
              <w:lastRenderedPageBreak/>
              <w:t>o</w:t>
            </w:r>
            <w:r w:rsidRPr="00EE0C42">
              <w:rPr>
                <w:rFonts w:eastAsia="Times New Roman"/>
                <w:color w:val="000000"/>
                <w:sz w:val="14"/>
                <w:szCs w:val="14"/>
              </w:rPr>
              <w:t>   </w:t>
            </w:r>
            <w:r w:rsidRPr="00EE0C42">
              <w:rPr>
                <w:rFonts w:ascii="Arial" w:eastAsia="Times New Roman" w:hAnsi="Arial" w:cs="Arial"/>
                <w:color w:val="000000"/>
                <w:lang w:val="en-IN"/>
              </w:rPr>
              <w:t>Note: Option 2 could be down prioritized to Option 1 if angle calculation enhancement for DL-</w:t>
            </w:r>
            <w:proofErr w:type="spellStart"/>
            <w:r w:rsidRPr="00EE0C42">
              <w:rPr>
                <w:rFonts w:ascii="Arial" w:eastAsia="Times New Roman" w:hAnsi="Arial" w:cs="Arial"/>
                <w:color w:val="000000"/>
                <w:lang w:val="en-IN"/>
              </w:rPr>
              <w:t>AoD</w:t>
            </w:r>
            <w:proofErr w:type="spellEnd"/>
            <w:r w:rsidRPr="00EE0C42">
              <w:rPr>
                <w:rFonts w:ascii="Arial" w:eastAsia="Times New Roman" w:hAnsi="Arial" w:cs="Arial"/>
                <w:color w:val="000000"/>
                <w:lang w:val="en-IN"/>
              </w:rPr>
              <w:t xml:space="preserve"> is supported</w:t>
            </w:r>
          </w:p>
          <w:p w14:paraId="7CB4CF2C" w14:textId="77777777" w:rsidR="007E6F3B" w:rsidRPr="00EE0C42" w:rsidRDefault="007E6F3B" w:rsidP="007E6F3B">
            <w:pPr>
              <w:spacing w:after="0"/>
              <w:ind w:left="1800" w:hanging="360"/>
              <w:rPr>
                <w:rFonts w:ascii="Calibri" w:eastAsia="Times New Roman" w:hAnsi="Calibri" w:cs="Calibri"/>
                <w:color w:val="000000"/>
                <w:sz w:val="22"/>
                <w:szCs w:val="22"/>
              </w:rPr>
            </w:pPr>
            <w:r w:rsidRPr="00EE0C42">
              <w:rPr>
                <w:rFonts w:ascii="Courier New" w:eastAsia="Times New Roman" w:hAnsi="Courier New" w:cs="Courier New"/>
                <w:color w:val="000000"/>
              </w:rPr>
              <w:t>o</w:t>
            </w:r>
            <w:r w:rsidRPr="00EE0C42">
              <w:rPr>
                <w:rFonts w:eastAsia="Times New Roman"/>
                <w:color w:val="000000"/>
                <w:sz w:val="14"/>
                <w:szCs w:val="14"/>
              </w:rPr>
              <w:t>   </w:t>
            </w:r>
            <w:r w:rsidRPr="00EE0C42">
              <w:rPr>
                <w:rFonts w:ascii="AppleSystemUIFont" w:eastAsia="Times New Roman" w:hAnsi="AppleSystemUIFont" w:cs="Calibri"/>
                <w:color w:val="000000"/>
                <w:lang w:val="en-IN"/>
              </w:rPr>
              <w:t>Note </w:t>
            </w:r>
            <w:r w:rsidRPr="00EE0C42">
              <w:rPr>
                <w:rFonts w:ascii="Arial" w:eastAsia="Times New Roman" w:hAnsi="Arial" w:cs="Arial"/>
                <w:color w:val="000000"/>
                <w:lang w:val="en-IN"/>
              </w:rPr>
              <w:t>2: Input from other WGs may be needed to evaluate this enhancement.</w:t>
            </w:r>
          </w:p>
          <w:p w14:paraId="44457AB2" w14:textId="5207F965" w:rsidR="007E6F3B" w:rsidRPr="00EE0C42" w:rsidRDefault="007E6F3B" w:rsidP="007E6F3B">
            <w:pPr>
              <w:spacing w:after="0"/>
              <w:ind w:left="1080" w:hanging="360"/>
              <w:rPr>
                <w:rFonts w:ascii="Calibri" w:eastAsia="Times New Roman" w:hAnsi="Calibri" w:cs="Calibri"/>
                <w:color w:val="000000"/>
                <w:sz w:val="22"/>
                <w:szCs w:val="22"/>
              </w:rPr>
            </w:pPr>
            <w:r w:rsidRPr="00EE0C42">
              <w:rPr>
                <w:rFonts w:ascii="Calibri" w:eastAsia="Times New Roman" w:hAnsi="Calibri" w:cs="Calibri"/>
                <w:color w:val="000000"/>
              </w:rPr>
              <w:t>·</w:t>
            </w:r>
            <w:r w:rsidRPr="00EE0C42">
              <w:rPr>
                <w:rFonts w:eastAsia="Times New Roman"/>
                <w:color w:val="000000"/>
                <w:sz w:val="14"/>
                <w:szCs w:val="14"/>
              </w:rPr>
              <w:t>        </w:t>
            </w:r>
            <w:r w:rsidRPr="00EE0C42">
              <w:rPr>
                <w:rFonts w:ascii="Arial" w:eastAsia="Times New Roman" w:hAnsi="Arial" w:cs="Arial"/>
                <w:color w:val="000000"/>
                <w:lang w:val="en-IN"/>
              </w:rPr>
              <w:t>FFS: Applicability of both options to either or both of UE-assisted DL-</w:t>
            </w:r>
            <w:proofErr w:type="spellStart"/>
            <w:r w:rsidRPr="00EE0C42">
              <w:rPr>
                <w:rFonts w:ascii="Arial" w:eastAsia="Times New Roman" w:hAnsi="Arial" w:cs="Arial"/>
                <w:color w:val="000000"/>
                <w:lang w:val="en-IN"/>
              </w:rPr>
              <w:t>AoD</w:t>
            </w:r>
            <w:proofErr w:type="spellEnd"/>
            <w:r w:rsidRPr="00EE0C42">
              <w:rPr>
                <w:rFonts w:ascii="Arial" w:eastAsia="Times New Roman" w:hAnsi="Arial" w:cs="Arial"/>
                <w:color w:val="000000"/>
                <w:lang w:val="en-IN"/>
              </w:rPr>
              <w:t xml:space="preserve"> and UE-based DL-</w:t>
            </w:r>
            <w:proofErr w:type="spellStart"/>
            <w:r w:rsidRPr="00EE0C42">
              <w:rPr>
                <w:rFonts w:ascii="Arial" w:eastAsia="Times New Roman" w:hAnsi="Arial" w:cs="Arial"/>
                <w:color w:val="000000"/>
                <w:lang w:val="en-IN"/>
              </w:rPr>
              <w:t>AoD</w:t>
            </w:r>
            <w:proofErr w:type="spellEnd"/>
          </w:p>
        </w:tc>
      </w:tr>
    </w:tbl>
    <w:p w14:paraId="396022D7" w14:textId="77777777" w:rsidR="007E6F3B" w:rsidRPr="004A2033" w:rsidRDefault="007E6F3B" w:rsidP="00EE6282">
      <w:pPr>
        <w:pStyle w:val="3GPPText"/>
        <w:spacing w:before="0" w:after="0"/>
        <w:rPr>
          <w:iCs/>
          <w:sz w:val="24"/>
          <w:szCs w:val="24"/>
          <w:lang w:val="en-GB" w:eastAsia="ja-JP"/>
        </w:rPr>
      </w:pPr>
    </w:p>
    <w:p w14:paraId="3293B006" w14:textId="7B2EC8E3" w:rsidR="00EE6282" w:rsidRPr="00EE6282" w:rsidRDefault="00EE6282" w:rsidP="00EE6282">
      <w:pPr>
        <w:pStyle w:val="3GPPText"/>
        <w:spacing w:before="0" w:after="0"/>
        <w:rPr>
          <w:rFonts w:eastAsia="Malgun Gothic"/>
          <w:sz w:val="24"/>
          <w:szCs w:val="24"/>
          <w:lang w:val="en-GB"/>
        </w:rPr>
      </w:pPr>
      <w:r w:rsidRPr="004A2033">
        <w:rPr>
          <w:rFonts w:eastAsia="Malgun Gothic"/>
          <w:sz w:val="24"/>
          <w:szCs w:val="24"/>
          <w:lang w:val="en-GB"/>
        </w:rPr>
        <w:t>In this paper, we present our views on potential enhancements related to</w:t>
      </w:r>
      <w:r>
        <w:rPr>
          <w:rFonts w:eastAsia="Malgun Gothic"/>
          <w:sz w:val="24"/>
          <w:szCs w:val="24"/>
          <w:lang w:val="en-GB"/>
        </w:rPr>
        <w:t xml:space="preserve"> enhancements on DL-</w:t>
      </w:r>
      <w:proofErr w:type="spellStart"/>
      <w:r>
        <w:rPr>
          <w:rFonts w:eastAsia="Malgun Gothic"/>
          <w:sz w:val="24"/>
          <w:szCs w:val="24"/>
          <w:lang w:val="en-GB"/>
        </w:rPr>
        <w:t>AoD</w:t>
      </w:r>
      <w:proofErr w:type="spellEnd"/>
      <w:r>
        <w:rPr>
          <w:rFonts w:eastAsia="Malgun Gothic"/>
          <w:sz w:val="24"/>
          <w:szCs w:val="24"/>
          <w:lang w:val="en-GB"/>
        </w:rPr>
        <w:t xml:space="preserve"> positioning</w:t>
      </w:r>
      <w:r w:rsidRPr="004A2033">
        <w:rPr>
          <w:rFonts w:eastAsia="Malgun Gothic"/>
          <w:sz w:val="24"/>
          <w:szCs w:val="24"/>
          <w:lang w:val="en-GB"/>
        </w:rPr>
        <w:t>.</w:t>
      </w:r>
    </w:p>
    <w:p w14:paraId="50E55A32" w14:textId="47C7D241" w:rsidR="00466590" w:rsidRDefault="000D5DA8"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DL-</w:t>
      </w:r>
      <w:proofErr w:type="spellStart"/>
      <w:r>
        <w:rPr>
          <w:rFonts w:ascii="Times New Roman" w:hAnsi="Times New Roman"/>
        </w:rPr>
        <w:t>AoD</w:t>
      </w:r>
      <w:proofErr w:type="spellEnd"/>
      <w:r>
        <w:rPr>
          <w:rFonts w:ascii="Times New Roman" w:hAnsi="Times New Roman"/>
        </w:rPr>
        <w:t xml:space="preserve"> Status in NR Rel-16</w:t>
      </w:r>
      <w:r w:rsidR="00C76942">
        <w:rPr>
          <w:rFonts w:ascii="Times New Roman" w:hAnsi="Times New Roman"/>
        </w:rPr>
        <w:t xml:space="preserve"> </w:t>
      </w:r>
    </w:p>
    <w:p w14:paraId="5CA810F1" w14:textId="403D4F50" w:rsidR="00C76942" w:rsidRDefault="00E15DA8" w:rsidP="006C4720">
      <w:pPr>
        <w:spacing w:after="0"/>
        <w:rPr>
          <w:sz w:val="24"/>
          <w:szCs w:val="24"/>
        </w:rPr>
      </w:pPr>
      <w:bookmarkStart w:id="0" w:name="_Hlk40375026"/>
      <w:r w:rsidRPr="00E15DA8">
        <w:rPr>
          <w:sz w:val="24"/>
          <w:szCs w:val="24"/>
        </w:rPr>
        <w:t>Downlink Angle-of-Departure (</w:t>
      </w:r>
      <w:proofErr w:type="spellStart"/>
      <w:r w:rsidRPr="00E15DA8">
        <w:rPr>
          <w:sz w:val="24"/>
          <w:szCs w:val="24"/>
        </w:rPr>
        <w:t>AoD</w:t>
      </w:r>
      <w:proofErr w:type="spellEnd"/>
      <w:r w:rsidRPr="00E15DA8">
        <w:rPr>
          <w:sz w:val="24"/>
          <w:szCs w:val="24"/>
        </w:rPr>
        <w:t xml:space="preserve">) positioning is based on per-beam RSRP measurements of DL-PRS performed at the UE (DL-PRS Reference Signal Received Power (DL-PRS RSRP) measurement). In this method, the TRPs </w:t>
      </w:r>
      <w:r>
        <w:rPr>
          <w:sz w:val="24"/>
          <w:szCs w:val="24"/>
        </w:rPr>
        <w:t xml:space="preserve">are expected to </w:t>
      </w:r>
      <w:r w:rsidRPr="00E15DA8">
        <w:rPr>
          <w:sz w:val="24"/>
          <w:szCs w:val="24"/>
        </w:rPr>
        <w:t xml:space="preserve">transmit beamformed DL-PRS in a beam sweeping manner that may be measured by the UE. A UE may report up to 8 RSRP measurements, derived on different DL-PRS resources, or in other words, derived on different Tx beams of the same TRP.  </w:t>
      </w:r>
    </w:p>
    <w:p w14:paraId="0B1878AC" w14:textId="44DA1256" w:rsidR="00C76942" w:rsidRDefault="00C76942" w:rsidP="00C76942">
      <w:pPr>
        <w:jc w:val="center"/>
        <w:rPr>
          <w:sz w:val="24"/>
          <w:szCs w:val="24"/>
        </w:rPr>
      </w:pPr>
      <w:r>
        <w:rPr>
          <w:noProof/>
        </w:rPr>
        <w:drawing>
          <wp:inline distT="0" distB="0" distL="0" distR="0" wp14:anchorId="7CFE3B64" wp14:editId="09E89073">
            <wp:extent cx="2202180" cy="2255182"/>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2">
                      <a:extLst>
                        <a:ext uri="{28A0092B-C50C-407E-A947-70E740481C1C}">
                          <a14:useLocalDpi xmlns:a14="http://schemas.microsoft.com/office/drawing/2010/main" val="0"/>
                        </a:ext>
                      </a:extLst>
                    </a:blip>
                    <a:stretch>
                      <a:fillRect/>
                    </a:stretch>
                  </pic:blipFill>
                  <pic:spPr>
                    <a:xfrm>
                      <a:off x="0" y="0"/>
                      <a:ext cx="2202180" cy="2255182"/>
                    </a:xfrm>
                    <a:prstGeom prst="rect">
                      <a:avLst/>
                    </a:prstGeom>
                  </pic:spPr>
                </pic:pic>
              </a:graphicData>
            </a:graphic>
          </wp:inline>
        </w:drawing>
      </w:r>
    </w:p>
    <w:p w14:paraId="30694578" w14:textId="48F30391" w:rsidR="00C76942" w:rsidRDefault="00E15DA8" w:rsidP="00C76942">
      <w:pPr>
        <w:rPr>
          <w:sz w:val="24"/>
          <w:szCs w:val="24"/>
        </w:rPr>
      </w:pPr>
      <w:r w:rsidRPr="00E15DA8">
        <w:rPr>
          <w:sz w:val="24"/>
          <w:szCs w:val="24"/>
        </w:rPr>
        <w:t>The UE RSRP measurement vector can be considered as a "RF fingerprint</w:t>
      </w:r>
      <w:r w:rsidR="006C4720">
        <w:rPr>
          <w:sz w:val="24"/>
          <w:szCs w:val="24"/>
        </w:rPr>
        <w:t>ing vector</w:t>
      </w:r>
      <w:r w:rsidRPr="00E15DA8">
        <w:rPr>
          <w:sz w:val="24"/>
          <w:szCs w:val="24"/>
        </w:rPr>
        <w:t xml:space="preserve">" and </w:t>
      </w:r>
      <w:proofErr w:type="spellStart"/>
      <w:r w:rsidRPr="00E15DA8">
        <w:rPr>
          <w:sz w:val="24"/>
          <w:szCs w:val="24"/>
        </w:rPr>
        <w:t>AoD</w:t>
      </w:r>
      <w:proofErr w:type="spellEnd"/>
      <w:r w:rsidRPr="00E15DA8">
        <w:rPr>
          <w:sz w:val="24"/>
          <w:szCs w:val="24"/>
        </w:rPr>
        <w:t xml:space="preserve"> calculation may be performed using a pattern matching approach. By comparing the measured DL-PRS RSRP vector to the fingerprints of all pre-stored angles, the Azimuth Angle of Departure (AOD) and Zenith Angle of Departure (ZOD)</w:t>
      </w:r>
      <w:r w:rsidR="001252CB">
        <w:rPr>
          <w:sz w:val="24"/>
          <w:szCs w:val="24"/>
        </w:rPr>
        <w:t xml:space="preserve"> can be estimated</w:t>
      </w:r>
      <w:r w:rsidRPr="00E15DA8">
        <w:rPr>
          <w:sz w:val="24"/>
          <w:szCs w:val="24"/>
        </w:rPr>
        <w:t>. As with any pattern matching approach, a database of reference "fingerprints" must be available, which in this case, requires the beam spatial information.</w:t>
      </w:r>
      <w:r w:rsidR="00C76942">
        <w:rPr>
          <w:sz w:val="24"/>
          <w:szCs w:val="24"/>
        </w:rPr>
        <w:t xml:space="preserve"> Specifically, the initial intention behind this method was the following: </w:t>
      </w:r>
    </w:p>
    <w:p w14:paraId="5D778C6B" w14:textId="6335CAFB" w:rsidR="00C76942" w:rsidRPr="00C76942" w:rsidRDefault="00C76942" w:rsidP="00C76942">
      <w:pPr>
        <w:pStyle w:val="ListParagraph"/>
        <w:numPr>
          <w:ilvl w:val="0"/>
          <w:numId w:val="10"/>
        </w:numPr>
        <w:rPr>
          <w:sz w:val="24"/>
          <w:szCs w:val="24"/>
        </w:rPr>
      </w:pPr>
      <w:r w:rsidRPr="00C76942">
        <w:rPr>
          <w:sz w:val="24"/>
          <w:szCs w:val="24"/>
        </w:rPr>
        <w:t>F</w:t>
      </w:r>
      <w:r w:rsidRPr="00C76942">
        <w:rPr>
          <w:sz w:val="24"/>
          <w:szCs w:val="24"/>
          <w:lang w:val="en-US"/>
        </w:rPr>
        <w:t>or each potential</w:t>
      </w:r>
      <w:r w:rsidR="00EF5667">
        <w:rPr>
          <w:sz w:val="24"/>
          <w:szCs w:val="24"/>
          <w:lang w:val="en-US"/>
        </w:rPr>
        <w:t xml:space="preserve"> direction (or angle of departure)</w:t>
      </w:r>
      <w:r w:rsidRPr="00C76942">
        <w:rPr>
          <w:sz w:val="24"/>
          <w:szCs w:val="24"/>
          <w:lang w:val="en-US"/>
        </w:rPr>
        <w:t xml:space="preserve"> </w:t>
      </w:r>
      <m:oMath>
        <m:sSub>
          <m:sSubPr>
            <m:ctrlPr>
              <w:rPr>
                <w:rFonts w:ascii="Cambria Math" w:hAnsi="Cambria Math"/>
                <w:i/>
                <w:iCs/>
                <w:sz w:val="24"/>
                <w:szCs w:val="24"/>
                <w:lang w:val="en-US"/>
              </w:rPr>
            </m:ctrlPr>
          </m:sSubPr>
          <m:e>
            <m:r>
              <w:rPr>
                <w:rFonts w:ascii="Cambria Math" w:hAnsi="Cambria Math"/>
                <w:sz w:val="24"/>
                <w:szCs w:val="24"/>
                <w:lang w:val="en-US"/>
              </w:rPr>
              <m:t>ϕ</m:t>
            </m:r>
          </m:e>
          <m:sub>
            <m:r>
              <w:rPr>
                <w:rFonts w:ascii="Cambria Math" w:hAnsi="Cambria Math"/>
                <w:sz w:val="24"/>
                <w:szCs w:val="24"/>
                <w:lang w:val="en-US"/>
              </w:rPr>
              <m:t>k</m:t>
            </m:r>
          </m:sub>
        </m:sSub>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ϕ</m:t>
            </m:r>
          </m:e>
          <m:sub>
            <m:r>
              <w:rPr>
                <w:rFonts w:ascii="Cambria Math" w:hAnsi="Cambria Math"/>
                <w:sz w:val="24"/>
                <w:szCs w:val="24"/>
                <w:lang w:val="en-US"/>
              </w:rPr>
              <m:t>1</m:t>
            </m:r>
          </m:sub>
        </m:sSub>
        <m:r>
          <w:rPr>
            <w:rFonts w:ascii="Cambria Math" w:hAnsi="Cambria Math"/>
            <w:sz w:val="24"/>
            <w:szCs w:val="24"/>
            <w:lang w:val="en-US"/>
          </w:rPr>
          <m:t>,…, </m:t>
        </m:r>
        <m:sSub>
          <m:sSubPr>
            <m:ctrlPr>
              <w:rPr>
                <w:rFonts w:ascii="Cambria Math" w:hAnsi="Cambria Math"/>
                <w:i/>
                <w:iCs/>
                <w:sz w:val="24"/>
                <w:szCs w:val="24"/>
                <w:lang w:val="en-US"/>
              </w:rPr>
            </m:ctrlPr>
          </m:sSubPr>
          <m:e>
            <m:r>
              <w:rPr>
                <w:rFonts w:ascii="Cambria Math" w:hAnsi="Cambria Math"/>
                <w:sz w:val="24"/>
                <w:szCs w:val="24"/>
                <w:lang w:val="en-US"/>
              </w:rPr>
              <m:t>ϕ</m:t>
            </m:r>
          </m:e>
          <m:sub>
            <m:r>
              <w:rPr>
                <w:rFonts w:ascii="Cambria Math" w:hAnsi="Cambria Math"/>
                <w:sz w:val="24"/>
                <w:szCs w:val="24"/>
                <w:lang w:val="en-US"/>
              </w:rPr>
              <m:t>N</m:t>
            </m:r>
          </m:sub>
        </m:sSub>
        <m:r>
          <w:rPr>
            <w:rFonts w:ascii="Cambria Math" w:hAnsi="Cambria Math"/>
            <w:sz w:val="24"/>
            <w:szCs w:val="24"/>
            <w:lang w:val="en-US"/>
          </w:rPr>
          <m:t>]</m:t>
        </m:r>
      </m:oMath>
      <w:r w:rsidRPr="00C76942">
        <w:rPr>
          <w:sz w:val="24"/>
          <w:szCs w:val="24"/>
          <w:lang w:val="en-US"/>
        </w:rPr>
        <w:t xml:space="preserve"> </w:t>
      </w:r>
      <w:r w:rsidR="00EF5667">
        <w:rPr>
          <w:sz w:val="24"/>
          <w:szCs w:val="24"/>
          <w:lang w:val="en-US"/>
        </w:rPr>
        <w:t>at which</w:t>
      </w:r>
      <w:r w:rsidRPr="00C76942">
        <w:rPr>
          <w:sz w:val="24"/>
          <w:szCs w:val="24"/>
          <w:lang w:val="en-US"/>
        </w:rPr>
        <w:t xml:space="preserve"> a UE may be located,</w:t>
      </w:r>
      <w:r w:rsidRPr="00C76942">
        <w:rPr>
          <w:sz w:val="24"/>
          <w:szCs w:val="24"/>
        </w:rPr>
        <w:t xml:space="preserve"> and </w:t>
      </w:r>
      <w:r w:rsidRPr="00C76942">
        <w:rPr>
          <w:sz w:val="24"/>
          <w:szCs w:val="24"/>
          <w:lang w:val="en-US"/>
        </w:rPr>
        <w:t xml:space="preserve">for each Beam </w:t>
      </w:r>
      <m:oMath>
        <m:r>
          <w:rPr>
            <w:rFonts w:ascii="Cambria Math" w:hAnsi="Cambria Math"/>
            <w:sz w:val="24"/>
            <w:szCs w:val="24"/>
            <w:lang w:val="en-US"/>
          </w:rPr>
          <m:t>l∈[1,…,</m:t>
        </m:r>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beams</m:t>
            </m:r>
          </m:sub>
        </m:sSub>
        <m:r>
          <w:rPr>
            <w:rFonts w:ascii="Cambria Math" w:hAnsi="Cambria Math"/>
            <w:sz w:val="24"/>
            <w:szCs w:val="24"/>
            <w:lang w:val="en-US"/>
          </w:rPr>
          <m:t>]</m:t>
        </m:r>
      </m:oMath>
      <w:r w:rsidRPr="00C76942">
        <w:rPr>
          <w:sz w:val="24"/>
          <w:szCs w:val="24"/>
          <w:lang w:val="en-US"/>
        </w:rPr>
        <w:t xml:space="preserve"> that is being transmitted, the </w:t>
      </w:r>
      <w:r>
        <w:rPr>
          <w:sz w:val="24"/>
          <w:szCs w:val="24"/>
          <w:lang w:val="en-US"/>
        </w:rPr>
        <w:t>positioning engine (UE or LMF)</w:t>
      </w:r>
      <w:r w:rsidRPr="00C76942">
        <w:rPr>
          <w:sz w:val="24"/>
          <w:szCs w:val="24"/>
          <w:lang w:val="en-US"/>
        </w:rPr>
        <w:t xml:space="preserve"> would</w:t>
      </w:r>
      <w:r w:rsidRPr="00C76942">
        <w:rPr>
          <w:sz w:val="24"/>
          <w:szCs w:val="24"/>
        </w:rPr>
        <w:t xml:space="preserve"> </w:t>
      </w:r>
      <w:r w:rsidR="001252CB">
        <w:rPr>
          <w:sz w:val="24"/>
          <w:szCs w:val="24"/>
          <w:lang w:val="en-US"/>
        </w:rPr>
        <w:t xml:space="preserve">determine </w:t>
      </w:r>
      <w:r w:rsidRPr="00C76942">
        <w:rPr>
          <w:sz w:val="24"/>
          <w:szCs w:val="24"/>
          <w:lang w:val="en-US"/>
        </w:rPr>
        <w:t xml:space="preserve">the </w:t>
      </w:r>
      <w:r w:rsidRPr="00C76942">
        <w:rPr>
          <w:i/>
          <w:iCs/>
          <w:sz w:val="24"/>
          <w:szCs w:val="24"/>
          <w:lang w:val="en-US"/>
        </w:rPr>
        <w:t>expected</w:t>
      </w:r>
      <w:r w:rsidRPr="00C76942">
        <w:rPr>
          <w:sz w:val="24"/>
          <w:szCs w:val="24"/>
          <w:lang w:val="en-US"/>
        </w:rPr>
        <w:t xml:space="preserve"> </w:t>
      </w:r>
      <w:r>
        <w:rPr>
          <w:sz w:val="24"/>
          <w:szCs w:val="24"/>
          <w:lang w:val="en-US"/>
        </w:rPr>
        <w:t xml:space="preserve">(according to the assistance data or signaling from the </w:t>
      </w:r>
      <w:proofErr w:type="spellStart"/>
      <w:r>
        <w:rPr>
          <w:sz w:val="24"/>
          <w:szCs w:val="24"/>
          <w:lang w:val="en-US"/>
        </w:rPr>
        <w:t>gNBs</w:t>
      </w:r>
      <w:proofErr w:type="spellEnd"/>
      <w:r>
        <w:rPr>
          <w:sz w:val="24"/>
          <w:szCs w:val="24"/>
          <w:lang w:val="en-US"/>
        </w:rPr>
        <w:t xml:space="preserve">) </w:t>
      </w:r>
      <w:r w:rsidR="001252CB">
        <w:rPr>
          <w:sz w:val="24"/>
          <w:szCs w:val="24"/>
          <w:lang w:val="en-US"/>
        </w:rPr>
        <w:t xml:space="preserve">relative </w:t>
      </w:r>
      <w:r w:rsidRPr="00C76942">
        <w:rPr>
          <w:sz w:val="24"/>
          <w:szCs w:val="24"/>
          <w:lang w:val="en-US"/>
        </w:rPr>
        <w:t xml:space="preserve">Rx-power </w:t>
      </w:r>
      <m:oMath>
        <m:sSub>
          <m:sSubPr>
            <m:ctrlPr>
              <w:rPr>
                <w:rFonts w:ascii="Cambria Math" w:hAnsi="Cambria Math"/>
                <w:i/>
                <w:iCs/>
                <w:sz w:val="24"/>
                <w:szCs w:val="24"/>
                <w:lang w:val="en-US"/>
              </w:rPr>
            </m:ctrlPr>
          </m:sSubPr>
          <m:e>
            <m:r>
              <w:rPr>
                <w:rFonts w:ascii="Cambria Math" w:hAnsi="Cambria Math"/>
                <w:sz w:val="24"/>
                <w:szCs w:val="24"/>
                <w:lang w:val="en-US"/>
              </w:rPr>
              <m:t>P</m:t>
            </m:r>
          </m:e>
          <m:sub>
            <m:r>
              <w:rPr>
                <w:rFonts w:ascii="Cambria Math" w:hAnsi="Cambria Math"/>
                <w:sz w:val="24"/>
                <w:szCs w:val="24"/>
                <w:lang w:val="en-US"/>
              </w:rPr>
              <m:t>k</m:t>
            </m:r>
          </m:sub>
        </m:sSub>
      </m:oMath>
      <w:r w:rsidRPr="00C76942">
        <w:rPr>
          <w:sz w:val="24"/>
          <w:szCs w:val="24"/>
        </w:rPr>
        <w:t xml:space="preserve"> and </w:t>
      </w:r>
      <w:r w:rsidRPr="00C76942">
        <w:rPr>
          <w:sz w:val="24"/>
          <w:szCs w:val="24"/>
          <w:lang w:val="en-US"/>
        </w:rPr>
        <w:t xml:space="preserve">derive the normalized vector </w:t>
      </w:r>
      <m:oMath>
        <m:sSub>
          <m:sSubPr>
            <m:ctrlPr>
              <w:rPr>
                <w:rFonts w:ascii="Cambria Math" w:hAnsi="Cambria Math"/>
                <w:i/>
                <w:iCs/>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P</m:t>
                </m:r>
              </m:e>
            </m:acc>
          </m:e>
          <m:sub>
            <m:r>
              <w:rPr>
                <w:rFonts w:ascii="Cambria Math" w:hAnsi="Cambria Math"/>
                <w:sz w:val="24"/>
                <w:szCs w:val="24"/>
                <w:lang w:val="en-US"/>
              </w:rPr>
              <m:t>k,</m:t>
            </m:r>
          </m:sub>
        </m:sSub>
      </m:oMath>
      <w:r w:rsidRPr="00C76942">
        <w:rPr>
          <w:sz w:val="24"/>
          <w:szCs w:val="24"/>
          <w:lang w:val="en-US"/>
        </w:rPr>
        <w:t xml:space="preserve"> for each</w:t>
      </w:r>
      <w:r w:rsidR="001252CB">
        <w:rPr>
          <w:sz w:val="24"/>
          <w:szCs w:val="24"/>
          <w:lang w:val="en-US"/>
        </w:rPr>
        <w:t xml:space="preserve"> angle </w:t>
      </w:r>
      <m:oMath>
        <m:sSub>
          <m:sSubPr>
            <m:ctrlPr>
              <w:rPr>
                <w:rFonts w:ascii="Cambria Math" w:hAnsi="Cambria Math"/>
                <w:i/>
                <w:iCs/>
                <w:sz w:val="24"/>
                <w:szCs w:val="24"/>
                <w:lang w:val="en-US"/>
              </w:rPr>
            </m:ctrlPr>
          </m:sSubPr>
          <m:e>
            <m:r>
              <w:rPr>
                <w:rFonts w:ascii="Cambria Math" w:hAnsi="Cambria Math"/>
                <w:sz w:val="24"/>
                <w:szCs w:val="24"/>
                <w:lang w:val="en-US"/>
              </w:rPr>
              <m:t>ϕ</m:t>
            </m:r>
          </m:e>
          <m:sub>
            <m:r>
              <w:rPr>
                <w:rFonts w:ascii="Cambria Math" w:hAnsi="Cambria Math"/>
                <w:sz w:val="24"/>
                <w:szCs w:val="24"/>
                <w:lang w:val="en-US"/>
              </w:rPr>
              <m:t>k</m:t>
            </m:r>
          </m:sub>
        </m:sSub>
      </m:oMath>
      <w:r w:rsidR="001252CB">
        <w:rPr>
          <w:sz w:val="24"/>
          <w:szCs w:val="24"/>
          <w:lang w:val="en-US"/>
        </w:rPr>
        <w:t xml:space="preserve"> </w:t>
      </w:r>
      <w:r w:rsidRPr="00C76942">
        <w:rPr>
          <w:sz w:val="24"/>
          <w:szCs w:val="24"/>
          <w:lang w:val="en-US"/>
        </w:rPr>
        <w:t xml:space="preserve"> </w:t>
      </w:r>
      <m:oMath>
        <m:r>
          <w:rPr>
            <w:rFonts w:ascii="Cambria Math" w:hAnsi="Cambria Math"/>
            <w:sz w:val="24"/>
            <w:szCs w:val="24"/>
            <w:lang w:val="en-US"/>
          </w:rPr>
          <m:t>k∈[1,…N]</m:t>
        </m:r>
      </m:oMath>
      <w:r w:rsidRPr="00C76942">
        <w:rPr>
          <w:iCs/>
          <w:sz w:val="24"/>
          <w:szCs w:val="24"/>
          <w:lang w:val="en-US"/>
        </w:rPr>
        <w:t>:</w:t>
      </w:r>
    </w:p>
    <w:p w14:paraId="4E52CAFF" w14:textId="7978AEC2" w:rsidR="00C76942" w:rsidRPr="00C76942" w:rsidRDefault="00FC6847" w:rsidP="00C76942">
      <w:pPr>
        <w:rPr>
          <w:sz w:val="24"/>
          <w:szCs w:val="24"/>
          <w:lang w:val="en-US"/>
        </w:rPr>
      </w:pPr>
      <m:oMathPara>
        <m:oMathParaPr>
          <m:jc m:val="centerGroup"/>
        </m:oMathParaPr>
        <m:oMath>
          <m:sSub>
            <m:sSubPr>
              <m:ctrlPr>
                <w:rPr>
                  <w:rFonts w:ascii="Cambria Math" w:hAnsi="Cambria Math"/>
                  <w:i/>
                  <w:iCs/>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P</m:t>
                  </m:r>
                </m:e>
              </m:acc>
            </m:e>
            <m:sub>
              <m:r>
                <w:rPr>
                  <w:rFonts w:ascii="Cambria Math" w:hAnsi="Cambria Math"/>
                  <w:sz w:val="24"/>
                  <w:szCs w:val="24"/>
                  <w:lang w:val="en-US"/>
                </w:rPr>
                <m:t>k</m:t>
              </m:r>
            </m:sub>
          </m:sSub>
          <m:r>
            <w:rPr>
              <w:rFonts w:ascii="Cambria Math" w:hAnsi="Cambria Math"/>
              <w:sz w:val="24"/>
              <w:szCs w:val="24"/>
              <w:lang w:val="en-US"/>
            </w:rPr>
            <m:t>=</m:t>
          </m:r>
          <m:d>
            <m:dPr>
              <m:begChr m:val="["/>
              <m:endChr m:val="]"/>
              <m:ctrlPr>
                <w:rPr>
                  <w:rFonts w:ascii="Cambria Math" w:hAnsi="Cambria Math"/>
                  <w:i/>
                  <w:iCs/>
                  <w:sz w:val="24"/>
                  <w:szCs w:val="24"/>
                  <w:lang w:val="en-US"/>
                </w:rPr>
              </m:ctrlPr>
            </m:dPr>
            <m:e>
              <m:m>
                <m:mPr>
                  <m:mcs>
                    <m:mc>
                      <m:mcPr>
                        <m:count m:val="1"/>
                        <m:mcJc m:val="center"/>
                      </m:mcPr>
                    </m:mc>
                  </m:mcs>
                  <m:ctrlPr>
                    <w:rPr>
                      <w:rFonts w:ascii="Cambria Math" w:hAnsi="Cambria Math"/>
                      <w:i/>
                      <w:iCs/>
                      <w:sz w:val="24"/>
                      <w:szCs w:val="24"/>
                      <w:lang w:val="en-US"/>
                    </w:rPr>
                  </m:ctrlPr>
                </m:mPr>
                <m:mr>
                  <m:e>
                    <m:f>
                      <m:fPr>
                        <m:ctrlPr>
                          <w:rPr>
                            <w:rFonts w:ascii="Cambria Math" w:hAnsi="Cambria Math"/>
                            <w:i/>
                            <w:iCs/>
                            <w:sz w:val="24"/>
                            <w:szCs w:val="24"/>
                            <w:lang w:val="en-US"/>
                          </w:rPr>
                        </m:ctrlPr>
                      </m:fPr>
                      <m:num>
                        <m:sSub>
                          <m:sSubPr>
                            <m:ctrlPr>
                              <w:rPr>
                                <w:rFonts w:ascii="Cambria Math" w:hAnsi="Cambria Math"/>
                                <w:i/>
                                <w:iCs/>
                                <w:sz w:val="24"/>
                                <w:szCs w:val="24"/>
                                <w:lang w:val="en-US"/>
                              </w:rPr>
                            </m:ctrlPr>
                          </m:sSubPr>
                          <m:e>
                            <m:r>
                              <w:rPr>
                                <w:rFonts w:ascii="Cambria Math" w:hAnsi="Cambria Math"/>
                                <w:sz w:val="24"/>
                                <w:szCs w:val="24"/>
                                <w:lang w:val="en-US"/>
                              </w:rPr>
                              <m:t>P</m:t>
                            </m:r>
                          </m:e>
                          <m:sub>
                            <m:r>
                              <w:rPr>
                                <w:rFonts w:ascii="Cambria Math" w:hAnsi="Cambria Math"/>
                                <w:sz w:val="24"/>
                                <w:szCs w:val="24"/>
                                <w:lang w:val="en-US"/>
                              </w:rPr>
                              <m:t>1</m:t>
                            </m:r>
                          </m:sub>
                        </m:sSub>
                      </m:num>
                      <m:den>
                        <m:limLow>
                          <m:limLowPr>
                            <m:ctrlPr>
                              <w:rPr>
                                <w:rFonts w:ascii="Cambria Math" w:hAnsi="Cambria Math"/>
                                <w:i/>
                                <w:iCs/>
                                <w:sz w:val="24"/>
                                <w:szCs w:val="24"/>
                                <w:lang w:val="en-US"/>
                              </w:rPr>
                            </m:ctrlPr>
                          </m:limLowPr>
                          <m:e>
                            <m:r>
                              <m:rPr>
                                <m:sty m:val="p"/>
                              </m:rPr>
                              <w:rPr>
                                <w:rFonts w:ascii="Cambria Math" w:hAnsi="Cambria Math"/>
                                <w:sz w:val="24"/>
                                <w:szCs w:val="24"/>
                                <w:lang w:val="en-US"/>
                              </w:rPr>
                              <m:t>max</m:t>
                            </m:r>
                          </m:e>
                          <m:lim>
                            <m:r>
                              <w:rPr>
                                <w:rFonts w:ascii="Cambria Math" w:hAnsi="Cambria Math"/>
                                <w:sz w:val="24"/>
                                <w:szCs w:val="24"/>
                                <w:lang w:val="en-US"/>
                              </w:rPr>
                              <m:t>l</m:t>
                            </m:r>
                          </m:lim>
                        </m:limLow>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P</m:t>
                            </m:r>
                          </m:e>
                          <m:sub>
                            <m:r>
                              <w:rPr>
                                <w:rFonts w:ascii="Cambria Math" w:hAnsi="Cambria Math"/>
                                <w:sz w:val="24"/>
                                <w:szCs w:val="24"/>
                                <w:lang w:val="en-US"/>
                              </w:rPr>
                              <m:t>l</m:t>
                            </m:r>
                          </m:sub>
                        </m:sSub>
                        <m:r>
                          <w:rPr>
                            <w:rFonts w:ascii="Cambria Math" w:hAnsi="Cambria Math"/>
                            <w:sz w:val="24"/>
                            <w:szCs w:val="24"/>
                            <w:lang w:val="en-US"/>
                          </w:rPr>
                          <m:t>)</m:t>
                        </m:r>
                      </m:den>
                    </m:f>
                  </m:e>
                </m:mr>
                <m:mr>
                  <m:e>
                    <m:r>
                      <w:rPr>
                        <w:rFonts w:ascii="Cambria Math" w:hAnsi="Cambria Math"/>
                        <w:sz w:val="24"/>
                        <w:szCs w:val="24"/>
                        <w:lang w:val="en-US"/>
                      </w:rPr>
                      <m:t>⋮</m:t>
                    </m:r>
                  </m:e>
                </m:mr>
                <m:mr>
                  <m:e>
                    <m:f>
                      <m:fPr>
                        <m:ctrlPr>
                          <w:rPr>
                            <w:rFonts w:ascii="Cambria Math" w:hAnsi="Cambria Math"/>
                            <w:i/>
                            <w:iCs/>
                            <w:sz w:val="24"/>
                            <w:szCs w:val="24"/>
                            <w:lang w:val="en-US"/>
                          </w:rPr>
                        </m:ctrlPr>
                      </m:fPr>
                      <m:num>
                        <m:sSub>
                          <m:sSubPr>
                            <m:ctrlPr>
                              <w:rPr>
                                <w:rFonts w:ascii="Cambria Math" w:hAnsi="Cambria Math"/>
                                <w:i/>
                                <w:iCs/>
                                <w:sz w:val="24"/>
                                <w:szCs w:val="24"/>
                                <w:lang w:val="en-US"/>
                              </w:rPr>
                            </m:ctrlPr>
                          </m:sSubPr>
                          <m:e>
                            <m:r>
                              <w:rPr>
                                <w:rFonts w:ascii="Cambria Math" w:hAnsi="Cambria Math"/>
                                <w:sz w:val="24"/>
                                <w:szCs w:val="24"/>
                                <w:lang w:val="en-US"/>
                              </w:rPr>
                              <m:t>P</m:t>
                            </m:r>
                          </m:e>
                          <m:sub>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beams</m:t>
                                </m:r>
                              </m:sub>
                            </m:sSub>
                          </m:sub>
                        </m:sSub>
                      </m:num>
                      <m:den>
                        <m:limLow>
                          <m:limLowPr>
                            <m:ctrlPr>
                              <w:rPr>
                                <w:rFonts w:ascii="Cambria Math" w:hAnsi="Cambria Math"/>
                                <w:i/>
                                <w:iCs/>
                                <w:sz w:val="24"/>
                                <w:szCs w:val="24"/>
                                <w:lang w:val="en-US"/>
                              </w:rPr>
                            </m:ctrlPr>
                          </m:limLowPr>
                          <m:e>
                            <m:r>
                              <m:rPr>
                                <m:sty m:val="p"/>
                              </m:rPr>
                              <w:rPr>
                                <w:rFonts w:ascii="Cambria Math" w:hAnsi="Cambria Math"/>
                                <w:sz w:val="24"/>
                                <w:szCs w:val="24"/>
                                <w:lang w:val="en-US"/>
                              </w:rPr>
                              <m:t>max</m:t>
                            </m:r>
                          </m:e>
                          <m:lim>
                            <m:r>
                              <w:rPr>
                                <w:rFonts w:ascii="Cambria Math" w:hAnsi="Cambria Math"/>
                                <w:sz w:val="24"/>
                                <w:szCs w:val="24"/>
                                <w:lang w:val="en-US"/>
                              </w:rPr>
                              <m:t>l</m:t>
                            </m:r>
                          </m:lim>
                        </m:limLow>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P</m:t>
                            </m:r>
                          </m:e>
                          <m:sub>
                            <m:r>
                              <w:rPr>
                                <w:rFonts w:ascii="Cambria Math" w:hAnsi="Cambria Math"/>
                                <w:sz w:val="24"/>
                                <w:szCs w:val="24"/>
                                <w:lang w:val="en-US"/>
                              </w:rPr>
                              <m:t>l</m:t>
                            </m:r>
                          </m:sub>
                        </m:sSub>
                        <m:r>
                          <w:rPr>
                            <w:rFonts w:ascii="Cambria Math" w:hAnsi="Cambria Math"/>
                            <w:sz w:val="24"/>
                            <w:szCs w:val="24"/>
                            <w:lang w:val="en-US"/>
                          </w:rPr>
                          <m:t>)</m:t>
                        </m:r>
                      </m:den>
                    </m:f>
                  </m:e>
                </m:mr>
              </m:m>
            </m:e>
          </m:d>
        </m:oMath>
      </m:oMathPara>
    </w:p>
    <w:p w14:paraId="78673795" w14:textId="36516EAB" w:rsidR="00C76942" w:rsidRPr="00C76942" w:rsidRDefault="00C76942" w:rsidP="00E15DA8">
      <w:pPr>
        <w:rPr>
          <w:sz w:val="24"/>
          <w:szCs w:val="24"/>
          <w:lang w:val="en-US"/>
        </w:rPr>
      </w:pPr>
      <w:r>
        <w:rPr>
          <w:sz w:val="24"/>
          <w:szCs w:val="24"/>
          <w:lang w:val="en-US"/>
        </w:rPr>
        <w:t>If we d</w:t>
      </w:r>
      <w:r w:rsidRPr="00C76942">
        <w:rPr>
          <w:sz w:val="24"/>
          <w:szCs w:val="24"/>
          <w:lang w:val="en-US"/>
        </w:rPr>
        <w:t xml:space="preserve">enote as </w:t>
      </w:r>
      <m:oMath>
        <m:acc>
          <m:accPr>
            <m:ctrlPr>
              <w:rPr>
                <w:rFonts w:ascii="Cambria Math" w:hAnsi="Cambria Math"/>
                <w:i/>
                <w:iCs/>
                <w:sz w:val="24"/>
                <w:szCs w:val="24"/>
                <w:lang w:val="en-US"/>
              </w:rPr>
            </m:ctrlPr>
          </m:accPr>
          <m:e>
            <m:r>
              <w:rPr>
                <w:rFonts w:ascii="Cambria Math" w:hAnsi="Cambria Math"/>
                <w:sz w:val="24"/>
                <w:szCs w:val="24"/>
                <w:lang w:val="en-US"/>
              </w:rPr>
              <m:t>P</m:t>
            </m:r>
          </m:e>
        </m:acc>
      </m:oMath>
      <w:r w:rsidRPr="00C76942">
        <w:rPr>
          <w:sz w:val="24"/>
          <w:szCs w:val="24"/>
          <w:lang w:val="en-US"/>
        </w:rPr>
        <w:t xml:space="preserve"> the received vector of normalized RSRP</w:t>
      </w:r>
      <w:r w:rsidR="00CB7FC6">
        <w:rPr>
          <w:sz w:val="24"/>
          <w:szCs w:val="24"/>
          <w:lang w:val="en-US"/>
        </w:rPr>
        <w:t>s</w:t>
      </w:r>
      <w:r w:rsidRPr="00C76942">
        <w:rPr>
          <w:sz w:val="24"/>
          <w:szCs w:val="24"/>
          <w:lang w:val="en-US"/>
        </w:rPr>
        <w:t xml:space="preserve">, </w:t>
      </w:r>
      <w:r>
        <w:rPr>
          <w:sz w:val="24"/>
          <w:szCs w:val="24"/>
          <w:lang w:val="en-US"/>
        </w:rPr>
        <w:t xml:space="preserve">the positioning engine is expected to compare the received RSRP vector </w:t>
      </w:r>
      <m:oMath>
        <m:acc>
          <m:accPr>
            <m:ctrlPr>
              <w:rPr>
                <w:rFonts w:ascii="Cambria Math" w:hAnsi="Cambria Math"/>
                <w:i/>
                <w:iCs/>
                <w:sz w:val="24"/>
                <w:szCs w:val="24"/>
                <w:lang w:val="en-US"/>
              </w:rPr>
            </m:ctrlPr>
          </m:accPr>
          <m:e>
            <m:r>
              <w:rPr>
                <w:rFonts w:ascii="Cambria Math" w:hAnsi="Cambria Math"/>
                <w:sz w:val="24"/>
                <w:szCs w:val="24"/>
                <w:lang w:val="en-US"/>
              </w:rPr>
              <m:t>P</m:t>
            </m:r>
          </m:e>
        </m:acc>
      </m:oMath>
      <w:r w:rsidRPr="00C76942">
        <w:rPr>
          <w:sz w:val="24"/>
          <w:szCs w:val="24"/>
          <w:lang w:val="en-US"/>
        </w:rPr>
        <w:t xml:space="preserve"> </w:t>
      </w:r>
      <w:r>
        <w:rPr>
          <w:sz w:val="24"/>
          <w:szCs w:val="24"/>
          <w:lang w:val="en-US"/>
        </w:rPr>
        <w:t>with the expected “database” of vectors</w:t>
      </w:r>
      <w:r w:rsidR="008E5EAB">
        <w:rPr>
          <w:sz w:val="24"/>
          <w:szCs w:val="24"/>
          <w:lang w:val="en-US"/>
        </w:rPr>
        <w:t xml:space="preserve"> (</w:t>
      </w:r>
      <m:oMath>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P</m:t>
                </m:r>
              </m:e>
            </m:acc>
          </m:e>
          <m:sub>
            <m:r>
              <w:rPr>
                <w:rFonts w:ascii="Cambria Math" w:hAnsi="Cambria Math"/>
                <w:sz w:val="24"/>
                <w:szCs w:val="24"/>
                <w:lang w:val="en-US"/>
              </w:rPr>
              <m:t>k</m:t>
            </m:r>
          </m:sub>
        </m:sSub>
        <m:r>
          <w:rPr>
            <w:rFonts w:ascii="Cambria Math" w:hAnsi="Cambria Math"/>
            <w:sz w:val="24"/>
            <w:szCs w:val="24"/>
            <w:lang w:val="en-US"/>
          </w:rPr>
          <m:t>)</m:t>
        </m:r>
      </m:oMath>
      <w:r>
        <w:rPr>
          <w:sz w:val="24"/>
          <w:szCs w:val="24"/>
          <w:lang w:val="en-US"/>
        </w:rPr>
        <w:t xml:space="preserve">, and determine </w:t>
      </w:r>
      <w:r w:rsidR="00EF5667">
        <w:rPr>
          <w:sz w:val="24"/>
          <w:szCs w:val="24"/>
          <w:lang w:val="en-US"/>
        </w:rPr>
        <w:t xml:space="preserve">for </w:t>
      </w:r>
      <w:r>
        <w:rPr>
          <w:sz w:val="24"/>
          <w:szCs w:val="24"/>
          <w:lang w:val="en-US"/>
        </w:rPr>
        <w:t>which</w:t>
      </w:r>
      <w:r w:rsidRPr="00C76942">
        <w:rPr>
          <w:sz w:val="24"/>
          <w:szCs w:val="24"/>
          <w:lang w:val="en-US"/>
        </w:rPr>
        <w:t xml:space="preserve"> </w:t>
      </w:r>
      <m:oMath>
        <m:acc>
          <m:accPr>
            <m:ctrlPr>
              <w:rPr>
                <w:rFonts w:ascii="Cambria Math" w:hAnsi="Cambria Math"/>
                <w:i/>
                <w:iCs/>
                <w:sz w:val="24"/>
                <w:szCs w:val="24"/>
                <w:lang w:val="en-US"/>
              </w:rPr>
            </m:ctrlPr>
          </m:accPr>
          <m:e>
            <m:r>
              <w:rPr>
                <w:rFonts w:ascii="Cambria Math" w:hAnsi="Cambria Math"/>
                <w:sz w:val="24"/>
                <w:szCs w:val="24"/>
                <w:lang w:val="en-US"/>
              </w:rPr>
              <m:t>k</m:t>
            </m:r>
          </m:e>
        </m:acc>
      </m:oMath>
      <w:r>
        <w:rPr>
          <w:iCs/>
          <w:sz w:val="24"/>
          <w:szCs w:val="24"/>
          <w:lang w:val="en-US"/>
        </w:rPr>
        <w:t>, and therefore angle,</w:t>
      </w:r>
      <w:r w:rsidRPr="00C76942">
        <w:rPr>
          <w:sz w:val="24"/>
          <w:szCs w:val="24"/>
          <w:lang w:val="en-US"/>
        </w:rPr>
        <w:t xml:space="preserve"> </w:t>
      </w:r>
      <w:r>
        <w:rPr>
          <w:sz w:val="24"/>
          <w:szCs w:val="24"/>
          <w:lang w:val="en-US"/>
        </w:rPr>
        <w:t>the UE is located</w:t>
      </w:r>
      <w:r w:rsidR="00872E3E">
        <w:rPr>
          <w:sz w:val="24"/>
          <w:szCs w:val="24"/>
          <w:lang w:val="en-US"/>
        </w:rPr>
        <w:t>.</w:t>
      </w:r>
    </w:p>
    <w:p w14:paraId="3FAC2C3D" w14:textId="645CDA17" w:rsidR="00E15DA8" w:rsidRPr="00E15DA8" w:rsidRDefault="00C76942" w:rsidP="00C76942">
      <w:pPr>
        <w:jc w:val="center"/>
        <w:rPr>
          <w:sz w:val="24"/>
          <w:szCs w:val="24"/>
        </w:rPr>
      </w:pPr>
      <w:r w:rsidRPr="00C76942">
        <w:rPr>
          <w:sz w:val="24"/>
          <w:szCs w:val="24"/>
          <w:lang w:val="en-US"/>
        </w:rPr>
        <w:object w:dxaOrig="5353" w:dyaOrig="3409" w14:anchorId="3660AB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15pt;height:236.4pt" o:ole="">
            <v:imagedata r:id="rId13" o:title=""/>
          </v:shape>
          <o:OLEObject Type="Embed" ProgID="Visio.Drawing.11" ShapeID="_x0000_i1025" DrawAspect="Content" ObjectID="_1679235834" r:id="rId14"/>
        </w:object>
      </w:r>
    </w:p>
    <w:p w14:paraId="10406B8F" w14:textId="7CC8832D" w:rsidR="00E15DA8" w:rsidRPr="00E15DA8" w:rsidRDefault="00872E3E" w:rsidP="00E15DA8">
      <w:pPr>
        <w:rPr>
          <w:sz w:val="24"/>
          <w:szCs w:val="24"/>
        </w:rPr>
      </w:pPr>
      <w:r>
        <w:rPr>
          <w:sz w:val="24"/>
          <w:szCs w:val="24"/>
        </w:rPr>
        <w:t xml:space="preserve">In a </w:t>
      </w:r>
      <w:r w:rsidR="00E15DA8" w:rsidRPr="00E15DA8">
        <w:rPr>
          <w:sz w:val="24"/>
          <w:szCs w:val="24"/>
        </w:rPr>
        <w:t xml:space="preserve"> UE-based mode, the UE requires additional assistance data including the TRP geographic locations (similar to DL-TDOA) and the DL-PRS beam information (e.g., beam azimuth, elevation). However, TRP synchronization information (e.g., RTDs) are not required for DL-</w:t>
      </w:r>
      <w:proofErr w:type="spellStart"/>
      <w:r w:rsidR="00E15DA8" w:rsidRPr="00E15DA8">
        <w:rPr>
          <w:sz w:val="24"/>
          <w:szCs w:val="24"/>
        </w:rPr>
        <w:t>AoD</w:t>
      </w:r>
      <w:proofErr w:type="spellEnd"/>
      <w:r w:rsidR="00E15DA8" w:rsidRPr="00E15DA8">
        <w:rPr>
          <w:sz w:val="24"/>
          <w:szCs w:val="24"/>
        </w:rPr>
        <w:t xml:space="preserve"> positioning; DL-</w:t>
      </w:r>
      <w:proofErr w:type="spellStart"/>
      <w:r w:rsidR="00E15DA8" w:rsidRPr="00E15DA8">
        <w:rPr>
          <w:sz w:val="24"/>
          <w:szCs w:val="24"/>
        </w:rPr>
        <w:t>AoD</w:t>
      </w:r>
      <w:proofErr w:type="spellEnd"/>
      <w:r w:rsidR="00E15DA8" w:rsidRPr="00E15DA8">
        <w:rPr>
          <w:sz w:val="24"/>
          <w:szCs w:val="24"/>
        </w:rPr>
        <w:t xml:space="preserve"> positioning can also be deployed in unsynchronized networks. With the additional assistance data, the UE is able to calculate the location (possibly using additional location measurements available at the UE) and may provide the location estimate to the location server. </w:t>
      </w:r>
    </w:p>
    <w:p w14:paraId="3AD81CE9" w14:textId="662A9188" w:rsidR="00E15DA8" w:rsidRDefault="00E15DA8" w:rsidP="00E15DA8">
      <w:pPr>
        <w:spacing w:after="0"/>
        <w:jc w:val="left"/>
        <w:rPr>
          <w:sz w:val="24"/>
          <w:szCs w:val="24"/>
        </w:rPr>
      </w:pPr>
      <w:r>
        <w:rPr>
          <w:sz w:val="24"/>
          <w:szCs w:val="24"/>
        </w:rPr>
        <w:t>Two major issues that we identify in the NR Rel-16 method are the following:</w:t>
      </w:r>
    </w:p>
    <w:p w14:paraId="0A1DF330" w14:textId="55DD6E1C" w:rsidR="00E15DA8" w:rsidRDefault="00E15DA8" w:rsidP="00E15DA8">
      <w:pPr>
        <w:pStyle w:val="ListParagraph"/>
        <w:numPr>
          <w:ilvl w:val="0"/>
          <w:numId w:val="10"/>
        </w:numPr>
        <w:spacing w:after="0"/>
        <w:jc w:val="left"/>
        <w:rPr>
          <w:sz w:val="24"/>
          <w:szCs w:val="24"/>
        </w:rPr>
      </w:pPr>
      <w:r>
        <w:rPr>
          <w:sz w:val="24"/>
          <w:szCs w:val="24"/>
        </w:rPr>
        <w:t xml:space="preserve">Insufficient knowledge of the beam patterns (or </w:t>
      </w:r>
      <w:r w:rsidR="00384612">
        <w:rPr>
          <w:sz w:val="24"/>
          <w:szCs w:val="24"/>
        </w:rPr>
        <w:t xml:space="preserve">any </w:t>
      </w:r>
      <w:r>
        <w:rPr>
          <w:sz w:val="24"/>
          <w:szCs w:val="24"/>
        </w:rPr>
        <w:t xml:space="preserve">equivalent information) for the positioning engine (either at the LMF or the </w:t>
      </w:r>
      <w:proofErr w:type="spellStart"/>
      <w:r>
        <w:rPr>
          <w:sz w:val="24"/>
          <w:szCs w:val="24"/>
        </w:rPr>
        <w:t>gNB</w:t>
      </w:r>
      <w:proofErr w:type="spellEnd"/>
      <w:r>
        <w:rPr>
          <w:sz w:val="24"/>
          <w:szCs w:val="24"/>
        </w:rPr>
        <w:t xml:space="preserve">) to perform the </w:t>
      </w:r>
      <w:r w:rsidR="00C76942">
        <w:rPr>
          <w:sz w:val="24"/>
          <w:szCs w:val="24"/>
        </w:rPr>
        <w:t>“fingerprinting” as it was initially envisioned</w:t>
      </w:r>
      <w:r w:rsidR="00384612">
        <w:rPr>
          <w:sz w:val="24"/>
          <w:szCs w:val="24"/>
        </w:rPr>
        <w:t>, and described above</w:t>
      </w:r>
      <w:r w:rsidR="00C76942">
        <w:rPr>
          <w:sz w:val="24"/>
          <w:szCs w:val="24"/>
        </w:rPr>
        <w:t xml:space="preserve">. </w:t>
      </w:r>
    </w:p>
    <w:p w14:paraId="3A64CB65" w14:textId="646FA895" w:rsidR="00C76942" w:rsidRDefault="00C76942" w:rsidP="00C76942">
      <w:pPr>
        <w:pStyle w:val="ListParagraph"/>
        <w:numPr>
          <w:ilvl w:val="1"/>
          <w:numId w:val="10"/>
        </w:numPr>
        <w:spacing w:after="0"/>
        <w:jc w:val="left"/>
        <w:rPr>
          <w:sz w:val="24"/>
          <w:szCs w:val="24"/>
        </w:rPr>
      </w:pPr>
      <w:r>
        <w:rPr>
          <w:sz w:val="24"/>
          <w:szCs w:val="24"/>
        </w:rPr>
        <w:t xml:space="preserve">In NR Rel-16, the only available information is the boresight direction of each PRS resource. Such information is not enough to </w:t>
      </w:r>
      <w:r w:rsidR="00EF5667">
        <w:rPr>
          <w:sz w:val="24"/>
          <w:szCs w:val="24"/>
        </w:rPr>
        <w:t xml:space="preserve">accurately </w:t>
      </w:r>
      <w:r>
        <w:rPr>
          <w:sz w:val="24"/>
          <w:szCs w:val="24"/>
        </w:rPr>
        <w:t>perform the required DL-</w:t>
      </w:r>
      <w:proofErr w:type="spellStart"/>
      <w:r>
        <w:rPr>
          <w:sz w:val="24"/>
          <w:szCs w:val="24"/>
        </w:rPr>
        <w:t>AoD</w:t>
      </w:r>
      <w:proofErr w:type="spellEnd"/>
      <w:r>
        <w:rPr>
          <w:sz w:val="24"/>
          <w:szCs w:val="24"/>
        </w:rPr>
        <w:t xml:space="preserve"> estimation. </w:t>
      </w:r>
    </w:p>
    <w:p w14:paraId="278A8709" w14:textId="25D544B6" w:rsidR="00C76942" w:rsidRDefault="00384612" w:rsidP="00384612">
      <w:pPr>
        <w:pStyle w:val="ListParagraph"/>
        <w:numPr>
          <w:ilvl w:val="0"/>
          <w:numId w:val="10"/>
        </w:numPr>
        <w:spacing w:after="0"/>
        <w:rPr>
          <w:sz w:val="24"/>
          <w:szCs w:val="24"/>
        </w:rPr>
      </w:pPr>
      <w:r>
        <w:rPr>
          <w:sz w:val="24"/>
          <w:szCs w:val="24"/>
        </w:rPr>
        <w:t>DL-</w:t>
      </w:r>
      <w:proofErr w:type="spellStart"/>
      <w:r>
        <w:rPr>
          <w:sz w:val="24"/>
          <w:szCs w:val="24"/>
        </w:rPr>
        <w:t>AoD</w:t>
      </w:r>
      <w:proofErr w:type="spellEnd"/>
      <w:r>
        <w:rPr>
          <w:sz w:val="24"/>
          <w:szCs w:val="24"/>
        </w:rPr>
        <w:t xml:space="preserve"> is an </w:t>
      </w:r>
      <w:r w:rsidR="00C76942">
        <w:rPr>
          <w:sz w:val="24"/>
          <w:szCs w:val="24"/>
        </w:rPr>
        <w:t>RSRP-only method, which does not exploit any phase</w:t>
      </w:r>
      <w:r>
        <w:rPr>
          <w:sz w:val="24"/>
          <w:szCs w:val="24"/>
        </w:rPr>
        <w:t>-difference</w:t>
      </w:r>
      <w:r w:rsidR="00C76942">
        <w:rPr>
          <w:sz w:val="24"/>
          <w:szCs w:val="24"/>
        </w:rPr>
        <w:t xml:space="preserve"> information</w:t>
      </w:r>
      <w:r>
        <w:rPr>
          <w:sz w:val="24"/>
          <w:szCs w:val="24"/>
        </w:rPr>
        <w:t>, nor measurements associated to the earliest path only;</w:t>
      </w:r>
      <w:r w:rsidR="00C76942">
        <w:rPr>
          <w:sz w:val="24"/>
          <w:szCs w:val="24"/>
        </w:rPr>
        <w:t xml:space="preserve"> </w:t>
      </w:r>
      <w:r>
        <w:rPr>
          <w:sz w:val="24"/>
          <w:szCs w:val="24"/>
        </w:rPr>
        <w:t>e</w:t>
      </w:r>
      <w:r w:rsidR="00C76942">
        <w:rPr>
          <w:sz w:val="24"/>
          <w:szCs w:val="24"/>
        </w:rPr>
        <w:t>.g., RSRP is measured in all the resource elements</w:t>
      </w:r>
      <w:r>
        <w:rPr>
          <w:sz w:val="24"/>
          <w:szCs w:val="24"/>
        </w:rPr>
        <w:t>,</w:t>
      </w:r>
      <w:r w:rsidR="00C76942">
        <w:rPr>
          <w:sz w:val="24"/>
          <w:szCs w:val="24"/>
        </w:rPr>
        <w:t xml:space="preserve"> and therefore, multipath can affect significantly the performance. </w:t>
      </w:r>
    </w:p>
    <w:p w14:paraId="1139D87E" w14:textId="7C1C2370" w:rsidR="00C76942" w:rsidRPr="00C76942" w:rsidRDefault="00C76942" w:rsidP="00C76942">
      <w:pPr>
        <w:spacing w:after="0"/>
        <w:jc w:val="left"/>
        <w:rPr>
          <w:sz w:val="24"/>
          <w:szCs w:val="24"/>
        </w:rPr>
      </w:pPr>
    </w:p>
    <w:p w14:paraId="1BA1FF88" w14:textId="4C36E707" w:rsidR="00E15DA8" w:rsidRPr="00720ED7" w:rsidRDefault="00720ED7" w:rsidP="00384612">
      <w:pPr>
        <w:spacing w:after="0"/>
        <w:rPr>
          <w:b/>
          <w:i/>
          <w:sz w:val="24"/>
          <w:szCs w:val="24"/>
          <w:lang w:val="en-US"/>
        </w:rPr>
      </w:pPr>
      <w:r w:rsidRPr="00720ED7">
        <w:rPr>
          <w:b/>
          <w:i/>
          <w:sz w:val="24"/>
          <w:szCs w:val="24"/>
          <w:lang w:val="en-US"/>
        </w:rPr>
        <w:t xml:space="preserve">Observation 1: </w:t>
      </w:r>
      <w:proofErr w:type="spellStart"/>
      <w:r w:rsidRPr="00720ED7">
        <w:rPr>
          <w:b/>
          <w:i/>
          <w:sz w:val="24"/>
          <w:szCs w:val="24"/>
          <w:lang w:val="en-US"/>
        </w:rPr>
        <w:t>Insuficient</w:t>
      </w:r>
      <w:proofErr w:type="spellEnd"/>
      <w:r w:rsidRPr="00720ED7">
        <w:rPr>
          <w:b/>
          <w:i/>
          <w:sz w:val="24"/>
          <w:szCs w:val="24"/>
          <w:lang w:val="en-US"/>
        </w:rPr>
        <w:t xml:space="preserve"> knowledge of the beam pattern of each PRS resource (or </w:t>
      </w:r>
      <w:r w:rsidR="00384612">
        <w:rPr>
          <w:b/>
          <w:i/>
          <w:sz w:val="24"/>
          <w:szCs w:val="24"/>
          <w:lang w:val="en-US"/>
        </w:rPr>
        <w:t xml:space="preserve">any </w:t>
      </w:r>
      <w:r w:rsidRPr="00720ED7">
        <w:rPr>
          <w:b/>
          <w:i/>
          <w:sz w:val="24"/>
          <w:szCs w:val="24"/>
          <w:lang w:val="en-US"/>
        </w:rPr>
        <w:t>equivalent information) renders DL-</w:t>
      </w:r>
      <w:proofErr w:type="spellStart"/>
      <w:r w:rsidRPr="00720ED7">
        <w:rPr>
          <w:b/>
          <w:i/>
          <w:sz w:val="24"/>
          <w:szCs w:val="24"/>
          <w:lang w:val="en-US"/>
        </w:rPr>
        <w:t>AoD</w:t>
      </w:r>
      <w:proofErr w:type="spellEnd"/>
      <w:r w:rsidRPr="00720ED7">
        <w:rPr>
          <w:b/>
          <w:i/>
          <w:sz w:val="24"/>
          <w:szCs w:val="24"/>
          <w:lang w:val="en-US"/>
        </w:rPr>
        <w:t xml:space="preserve"> </w:t>
      </w:r>
      <w:r w:rsidR="00BE1EA4">
        <w:rPr>
          <w:b/>
          <w:i/>
          <w:sz w:val="24"/>
          <w:szCs w:val="24"/>
          <w:lang w:val="en-US"/>
        </w:rPr>
        <w:t xml:space="preserve">a low accuracy method </w:t>
      </w:r>
      <w:r w:rsidRPr="00720ED7">
        <w:rPr>
          <w:b/>
          <w:i/>
          <w:sz w:val="24"/>
          <w:szCs w:val="24"/>
          <w:lang w:val="en-US"/>
        </w:rPr>
        <w:t>in NR Rel-16</w:t>
      </w:r>
      <w:r w:rsidR="00384612">
        <w:rPr>
          <w:b/>
          <w:i/>
          <w:sz w:val="24"/>
          <w:szCs w:val="24"/>
          <w:lang w:val="en-US"/>
        </w:rPr>
        <w:t>.</w:t>
      </w:r>
    </w:p>
    <w:p w14:paraId="750937F8" w14:textId="77777777" w:rsidR="00720ED7" w:rsidRPr="00720ED7" w:rsidRDefault="00720ED7" w:rsidP="006821A4">
      <w:pPr>
        <w:spacing w:after="0"/>
        <w:jc w:val="left"/>
        <w:rPr>
          <w:b/>
          <w:i/>
          <w:sz w:val="24"/>
          <w:szCs w:val="24"/>
          <w:lang w:val="en-US"/>
        </w:rPr>
      </w:pPr>
    </w:p>
    <w:p w14:paraId="3013A23B" w14:textId="3937951E" w:rsidR="00A6587C" w:rsidRDefault="00720ED7" w:rsidP="00384612">
      <w:pPr>
        <w:spacing w:after="0"/>
        <w:rPr>
          <w:b/>
          <w:i/>
          <w:sz w:val="24"/>
          <w:szCs w:val="24"/>
          <w:lang w:val="en-US"/>
        </w:rPr>
      </w:pPr>
      <w:r w:rsidRPr="00720ED7">
        <w:rPr>
          <w:b/>
          <w:i/>
          <w:sz w:val="24"/>
          <w:szCs w:val="24"/>
          <w:lang w:val="en-US"/>
        </w:rPr>
        <w:t>Observation 2: The usage of RSRP-only measurements in DL-</w:t>
      </w:r>
      <w:proofErr w:type="spellStart"/>
      <w:r w:rsidRPr="00720ED7">
        <w:rPr>
          <w:b/>
          <w:i/>
          <w:sz w:val="24"/>
          <w:szCs w:val="24"/>
          <w:lang w:val="en-US"/>
        </w:rPr>
        <w:t>AoD</w:t>
      </w:r>
      <w:proofErr w:type="spellEnd"/>
      <w:r w:rsidRPr="00720ED7">
        <w:rPr>
          <w:b/>
          <w:i/>
          <w:sz w:val="24"/>
          <w:szCs w:val="24"/>
          <w:lang w:val="en-US"/>
        </w:rPr>
        <w:t xml:space="preserve"> is limiting the performance in scenarios of multipath and/or scenarios where the phase difference between the PRS resources could also be exploited</w:t>
      </w:r>
      <w:r w:rsidR="00384612">
        <w:rPr>
          <w:b/>
          <w:i/>
          <w:sz w:val="24"/>
          <w:szCs w:val="24"/>
          <w:lang w:val="en-US"/>
        </w:rPr>
        <w:t xml:space="preserve"> (as used in other competing technologies).</w:t>
      </w:r>
      <w:r w:rsidRPr="00720ED7">
        <w:rPr>
          <w:b/>
          <w:i/>
          <w:sz w:val="24"/>
          <w:szCs w:val="24"/>
          <w:lang w:val="en-US"/>
        </w:rPr>
        <w:t xml:space="preserve"> </w:t>
      </w:r>
    </w:p>
    <w:p w14:paraId="4BB0D198" w14:textId="77777777" w:rsidR="00A6587C" w:rsidRDefault="00A6587C" w:rsidP="00A6587C">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Additional Measurements: Phase-difference UE-A/UE-B DL-</w:t>
      </w:r>
      <w:proofErr w:type="spellStart"/>
      <w:r>
        <w:rPr>
          <w:rFonts w:ascii="Times New Roman" w:hAnsi="Times New Roman"/>
        </w:rPr>
        <w:t>AoD</w:t>
      </w:r>
      <w:proofErr w:type="spellEnd"/>
      <w:r>
        <w:rPr>
          <w:rFonts w:ascii="Times New Roman" w:hAnsi="Times New Roman"/>
        </w:rPr>
        <w:t xml:space="preserve"> </w:t>
      </w:r>
    </w:p>
    <w:p w14:paraId="56974615" w14:textId="0BC07FD7" w:rsidR="006557D3" w:rsidRDefault="00EC687A" w:rsidP="00A6587C">
      <w:pPr>
        <w:spacing w:after="0"/>
        <w:rPr>
          <w:sz w:val="24"/>
          <w:szCs w:val="24"/>
        </w:rPr>
      </w:pPr>
      <w:r>
        <w:rPr>
          <w:sz w:val="24"/>
          <w:szCs w:val="24"/>
        </w:rPr>
        <w:t>The following agreement was reached in the previous meeting with regards to additional measurements performed for DL-</w:t>
      </w:r>
      <w:proofErr w:type="spellStart"/>
      <w:r>
        <w:rPr>
          <w:sz w:val="24"/>
          <w:szCs w:val="24"/>
        </w:rPr>
        <w:t>AoD</w:t>
      </w:r>
      <w:proofErr w:type="spellEnd"/>
      <w:r>
        <w:rPr>
          <w:sz w:val="24"/>
          <w:szCs w:val="24"/>
        </w:rPr>
        <w:t>:</w:t>
      </w:r>
    </w:p>
    <w:p w14:paraId="2F3113C9" w14:textId="77777777" w:rsidR="00EC687A" w:rsidRDefault="00EC687A" w:rsidP="00A6587C">
      <w:pPr>
        <w:spacing w:after="0"/>
        <w:rPr>
          <w:sz w:val="24"/>
          <w:szCs w:val="24"/>
        </w:rPr>
      </w:pPr>
    </w:p>
    <w:tbl>
      <w:tblPr>
        <w:tblStyle w:val="TableGrid"/>
        <w:tblW w:w="0" w:type="auto"/>
        <w:tblLook w:val="04A0" w:firstRow="1" w:lastRow="0" w:firstColumn="1" w:lastColumn="0" w:noHBand="0" w:noVBand="1"/>
      </w:tblPr>
      <w:tblGrid>
        <w:gridCol w:w="9629"/>
      </w:tblGrid>
      <w:tr w:rsidR="006557D3" w14:paraId="004915FC" w14:textId="77777777" w:rsidTr="006557D3">
        <w:tc>
          <w:tcPr>
            <w:tcW w:w="9629" w:type="dxa"/>
          </w:tcPr>
          <w:p w14:paraId="0EDD1434" w14:textId="77777777" w:rsidR="006557D3" w:rsidRDefault="006557D3" w:rsidP="006557D3">
            <w:pPr>
              <w:rPr>
                <w:lang w:eastAsia="x-none"/>
              </w:rPr>
            </w:pPr>
            <w:r w:rsidRPr="00F44798">
              <w:rPr>
                <w:highlight w:val="green"/>
                <w:lang w:eastAsia="x-none"/>
              </w:rPr>
              <w:t>Agreement:</w:t>
            </w:r>
          </w:p>
          <w:p w14:paraId="525CD673" w14:textId="77777777" w:rsidR="006557D3" w:rsidRDefault="006557D3" w:rsidP="006557D3">
            <w:pPr>
              <w:numPr>
                <w:ilvl w:val="0"/>
                <w:numId w:val="22"/>
              </w:numPr>
              <w:spacing w:after="0"/>
              <w:jc w:val="left"/>
              <w:rPr>
                <w:lang w:eastAsia="x-none"/>
              </w:rPr>
            </w:pPr>
            <w:r>
              <w:rPr>
                <w:lang w:eastAsia="x-none"/>
              </w:rPr>
              <w:t>For both UE-based and UE-assisted DL-AOD study the following enhancements that enable the UE to measure and report (for UE-assisted) information related to the first arriving path</w:t>
            </w:r>
          </w:p>
          <w:p w14:paraId="4E9BCD87" w14:textId="77777777" w:rsidR="006557D3" w:rsidRDefault="006557D3" w:rsidP="006557D3">
            <w:pPr>
              <w:numPr>
                <w:ilvl w:val="1"/>
                <w:numId w:val="22"/>
              </w:numPr>
              <w:spacing w:after="0"/>
              <w:jc w:val="left"/>
              <w:rPr>
                <w:lang w:eastAsia="x-none"/>
              </w:rPr>
            </w:pPr>
            <w:r>
              <w:rPr>
                <w:lang w:eastAsia="x-none"/>
              </w:rPr>
              <w:t>Option 1: Information corresponds to PRS-RSRP of the first arriving path</w:t>
            </w:r>
          </w:p>
          <w:p w14:paraId="4A289899" w14:textId="77777777" w:rsidR="006557D3" w:rsidRDefault="006557D3" w:rsidP="006557D3">
            <w:pPr>
              <w:numPr>
                <w:ilvl w:val="1"/>
                <w:numId w:val="22"/>
              </w:numPr>
              <w:spacing w:after="0"/>
              <w:jc w:val="left"/>
              <w:rPr>
                <w:lang w:eastAsia="x-none"/>
              </w:rPr>
            </w:pPr>
            <w:r>
              <w:rPr>
                <w:lang w:eastAsia="x-none"/>
              </w:rPr>
              <w:t>Option 2: Information corresponds to the angle of departure of the first arriving path</w:t>
            </w:r>
          </w:p>
          <w:p w14:paraId="1272F648" w14:textId="77777777" w:rsidR="006557D3" w:rsidRDefault="006557D3" w:rsidP="006557D3">
            <w:pPr>
              <w:numPr>
                <w:ilvl w:val="1"/>
                <w:numId w:val="22"/>
              </w:numPr>
              <w:spacing w:after="0"/>
              <w:jc w:val="left"/>
              <w:rPr>
                <w:lang w:eastAsia="x-none"/>
              </w:rPr>
            </w:pPr>
            <w:r>
              <w:rPr>
                <w:lang w:eastAsia="x-none"/>
              </w:rPr>
              <w:t>Option 3: Information corresponds to the arrival time of the first path</w:t>
            </w:r>
          </w:p>
          <w:p w14:paraId="5F5EF3AF" w14:textId="77777777" w:rsidR="006557D3" w:rsidRDefault="006557D3" w:rsidP="006557D3">
            <w:pPr>
              <w:numPr>
                <w:ilvl w:val="1"/>
                <w:numId w:val="22"/>
              </w:numPr>
              <w:spacing w:after="0"/>
              <w:jc w:val="left"/>
              <w:rPr>
                <w:lang w:eastAsia="x-none"/>
              </w:rPr>
            </w:pPr>
            <w:r>
              <w:rPr>
                <w:lang w:eastAsia="x-none"/>
              </w:rPr>
              <w:t>Option 4: Information corresponds to phase of the CIR corresponding to the first arriving path</w:t>
            </w:r>
          </w:p>
          <w:p w14:paraId="58B75E02" w14:textId="77777777" w:rsidR="006557D3" w:rsidRDefault="006557D3" w:rsidP="006557D3">
            <w:pPr>
              <w:numPr>
                <w:ilvl w:val="1"/>
                <w:numId w:val="22"/>
              </w:numPr>
              <w:spacing w:after="0"/>
              <w:jc w:val="left"/>
              <w:rPr>
                <w:lang w:eastAsia="x-none"/>
              </w:rPr>
            </w:pPr>
            <w:r>
              <w:rPr>
                <w:lang w:eastAsia="x-none"/>
              </w:rPr>
              <w:t>Option 5: Information corresponds to received signal value (amplitude and phase of the channel estimated from the first path which can be achieved as a combination of option 1 and option 4) of the first arriving path</w:t>
            </w:r>
          </w:p>
          <w:p w14:paraId="0D9E5FFA" w14:textId="77777777" w:rsidR="006557D3" w:rsidRDefault="006557D3" w:rsidP="006557D3">
            <w:pPr>
              <w:numPr>
                <w:ilvl w:val="0"/>
                <w:numId w:val="22"/>
              </w:numPr>
              <w:spacing w:after="0"/>
              <w:jc w:val="left"/>
              <w:rPr>
                <w:lang w:eastAsia="x-none"/>
              </w:rPr>
            </w:pPr>
            <w:r>
              <w:rPr>
                <w:lang w:eastAsia="x-none"/>
              </w:rPr>
              <w:t>FFS: Reporting of additional path to the first arriving path.</w:t>
            </w:r>
          </w:p>
          <w:p w14:paraId="0FD4A6DB" w14:textId="77777777" w:rsidR="006557D3" w:rsidRDefault="006557D3" w:rsidP="006557D3">
            <w:pPr>
              <w:numPr>
                <w:ilvl w:val="0"/>
                <w:numId w:val="22"/>
              </w:numPr>
              <w:spacing w:after="0"/>
              <w:jc w:val="left"/>
              <w:rPr>
                <w:lang w:eastAsia="x-none"/>
              </w:rPr>
            </w:pPr>
            <w:r>
              <w:rPr>
                <w:lang w:eastAsia="x-none"/>
              </w:rPr>
              <w:t>FFS: Measurement definition details</w:t>
            </w:r>
          </w:p>
          <w:p w14:paraId="6C11D967" w14:textId="77777777" w:rsidR="006557D3" w:rsidRDefault="006557D3" w:rsidP="006557D3">
            <w:pPr>
              <w:numPr>
                <w:ilvl w:val="0"/>
                <w:numId w:val="22"/>
              </w:numPr>
              <w:spacing w:after="0"/>
              <w:jc w:val="left"/>
              <w:rPr>
                <w:lang w:eastAsia="x-none"/>
              </w:rPr>
            </w:pPr>
            <w:r>
              <w:rPr>
                <w:lang w:eastAsia="x-none"/>
              </w:rPr>
              <w:t>FFS: additional assistance data to support these enhancements</w:t>
            </w:r>
          </w:p>
          <w:p w14:paraId="03CE26F4" w14:textId="77777777" w:rsidR="006557D3" w:rsidRDefault="006557D3" w:rsidP="006557D3">
            <w:pPr>
              <w:numPr>
                <w:ilvl w:val="0"/>
                <w:numId w:val="22"/>
              </w:numPr>
              <w:spacing w:after="0"/>
              <w:jc w:val="left"/>
              <w:rPr>
                <w:lang w:eastAsia="x-none"/>
              </w:rPr>
            </w:pPr>
            <w:r>
              <w:rPr>
                <w:lang w:eastAsia="x-none"/>
              </w:rPr>
              <w:t xml:space="preserve">FFS: how the “first path” is selected among PRS resources in a PRS resource set  </w:t>
            </w:r>
          </w:p>
          <w:p w14:paraId="16B90CB9" w14:textId="77777777" w:rsidR="006557D3" w:rsidRDefault="006557D3" w:rsidP="006557D3">
            <w:pPr>
              <w:numPr>
                <w:ilvl w:val="0"/>
                <w:numId w:val="22"/>
              </w:numPr>
              <w:spacing w:after="0"/>
              <w:jc w:val="left"/>
              <w:rPr>
                <w:lang w:eastAsia="x-none"/>
              </w:rPr>
            </w:pPr>
            <w:r>
              <w:rPr>
                <w:lang w:eastAsia="x-none"/>
              </w:rPr>
              <w:t>Note 1: Supporting multiple options as well as none of the options above is not precluded.</w:t>
            </w:r>
          </w:p>
          <w:p w14:paraId="61B53898" w14:textId="77777777" w:rsidR="006557D3" w:rsidRDefault="006557D3" w:rsidP="00A6587C">
            <w:pPr>
              <w:spacing w:after="0"/>
              <w:rPr>
                <w:sz w:val="24"/>
                <w:szCs w:val="24"/>
              </w:rPr>
            </w:pPr>
          </w:p>
        </w:tc>
      </w:tr>
    </w:tbl>
    <w:p w14:paraId="7E55B007" w14:textId="77777777" w:rsidR="006557D3" w:rsidRDefault="006557D3" w:rsidP="00A6587C">
      <w:pPr>
        <w:spacing w:after="0"/>
        <w:rPr>
          <w:sz w:val="24"/>
          <w:szCs w:val="24"/>
        </w:rPr>
      </w:pPr>
    </w:p>
    <w:p w14:paraId="596590FB" w14:textId="04688586" w:rsidR="00A6587C" w:rsidRPr="00923D3C" w:rsidRDefault="00A6587C" w:rsidP="00A6587C">
      <w:pPr>
        <w:spacing w:after="0"/>
        <w:rPr>
          <w:sz w:val="24"/>
          <w:szCs w:val="24"/>
        </w:rPr>
      </w:pPr>
      <w:r w:rsidRPr="00923D3C">
        <w:rPr>
          <w:sz w:val="24"/>
          <w:szCs w:val="24"/>
        </w:rPr>
        <w:t>A phase-difference based DL-</w:t>
      </w:r>
      <w:proofErr w:type="spellStart"/>
      <w:r w:rsidRPr="00923D3C">
        <w:rPr>
          <w:sz w:val="24"/>
          <w:szCs w:val="24"/>
        </w:rPr>
        <w:t>AoD</w:t>
      </w:r>
      <w:proofErr w:type="spellEnd"/>
      <w:r w:rsidRPr="00923D3C">
        <w:rPr>
          <w:sz w:val="24"/>
          <w:szCs w:val="24"/>
        </w:rPr>
        <w:t xml:space="preserve"> would correspond to the following </w:t>
      </w:r>
      <w:r>
        <w:rPr>
          <w:sz w:val="24"/>
          <w:szCs w:val="24"/>
        </w:rPr>
        <w:t>method</w:t>
      </w:r>
      <w:r w:rsidRPr="00923D3C">
        <w:rPr>
          <w:sz w:val="24"/>
          <w:szCs w:val="24"/>
        </w:rPr>
        <w:t xml:space="preserve">: The transmitting device sends multiple PRS resources, each PRS resource via each of the physical antennas. As each </w:t>
      </w:r>
      <w:r>
        <w:rPr>
          <w:sz w:val="24"/>
          <w:szCs w:val="24"/>
        </w:rPr>
        <w:t>PRS</w:t>
      </w:r>
      <w:r w:rsidRPr="00923D3C">
        <w:rPr>
          <w:sz w:val="24"/>
          <w:szCs w:val="24"/>
        </w:rPr>
        <w:t xml:space="preserve"> from the antennas in the array arrives at the receiver’s single antenna, it is phase shifted from the previous </w:t>
      </w:r>
      <w:r>
        <w:rPr>
          <w:sz w:val="24"/>
          <w:szCs w:val="24"/>
        </w:rPr>
        <w:t>PRS</w:t>
      </w:r>
      <w:r w:rsidRPr="00923D3C">
        <w:rPr>
          <w:sz w:val="24"/>
          <w:szCs w:val="24"/>
        </w:rPr>
        <w:t xml:space="preserve"> due to the different distance it has </w:t>
      </w:r>
      <w:proofErr w:type="spellStart"/>
      <w:r w:rsidRPr="00923D3C">
        <w:rPr>
          <w:sz w:val="24"/>
          <w:szCs w:val="24"/>
        </w:rPr>
        <w:t>traveled</w:t>
      </w:r>
      <w:proofErr w:type="spellEnd"/>
      <w:r w:rsidRPr="00923D3C">
        <w:rPr>
          <w:sz w:val="24"/>
          <w:szCs w:val="24"/>
        </w:rPr>
        <w:t xml:space="preserve"> from the transmitter as </w:t>
      </w:r>
      <w:r>
        <w:rPr>
          <w:sz w:val="24"/>
          <w:szCs w:val="24"/>
        </w:rPr>
        <w:t>shown graphically in the figure below. In the simple scenario shown in the figure below, one can estimate the angle of departure by measuring the phase difference between the PRS resources using a simple formula.</w:t>
      </w:r>
    </w:p>
    <w:p w14:paraId="2877C214" w14:textId="77777777" w:rsidR="00A6587C" w:rsidRDefault="00A6587C" w:rsidP="00A6587C">
      <w:pPr>
        <w:spacing w:after="0"/>
      </w:pPr>
    </w:p>
    <w:p w14:paraId="155D4B64" w14:textId="77777777" w:rsidR="00A6587C" w:rsidRDefault="00A6587C" w:rsidP="00A6587C">
      <w:pPr>
        <w:spacing w:after="0"/>
        <w:jc w:val="center"/>
      </w:pPr>
      <w:r>
        <w:rPr>
          <w:noProof/>
        </w:rPr>
        <w:drawing>
          <wp:inline distT="0" distB="0" distL="0" distR="0" wp14:anchorId="6A9750E9" wp14:editId="4EB3DF8D">
            <wp:extent cx="2787576" cy="16859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15">
                      <a:extLst>
                        <a:ext uri="{28A0092B-C50C-407E-A947-70E740481C1C}">
                          <a14:useLocalDpi xmlns:a14="http://schemas.microsoft.com/office/drawing/2010/main" val="0"/>
                        </a:ext>
                      </a:extLst>
                    </a:blip>
                    <a:stretch>
                      <a:fillRect/>
                    </a:stretch>
                  </pic:blipFill>
                  <pic:spPr>
                    <a:xfrm>
                      <a:off x="0" y="0"/>
                      <a:ext cx="2787576" cy="1685925"/>
                    </a:xfrm>
                    <a:prstGeom prst="rect">
                      <a:avLst/>
                    </a:prstGeom>
                  </pic:spPr>
                </pic:pic>
              </a:graphicData>
            </a:graphic>
          </wp:inline>
        </w:drawing>
      </w:r>
    </w:p>
    <w:p w14:paraId="3721F1CD" w14:textId="77777777" w:rsidR="00A6587C" w:rsidRDefault="00A6587C" w:rsidP="00A6587C">
      <w:pPr>
        <w:spacing w:after="0"/>
      </w:pPr>
    </w:p>
    <w:p w14:paraId="2C462156" w14:textId="584F5C95" w:rsidR="00A6587C" w:rsidRDefault="00A6587C" w:rsidP="00A6587C">
      <w:pPr>
        <w:spacing w:after="0"/>
        <w:rPr>
          <w:sz w:val="24"/>
          <w:szCs w:val="24"/>
        </w:rPr>
      </w:pPr>
      <w:r w:rsidRPr="00923D3C">
        <w:rPr>
          <w:sz w:val="24"/>
          <w:szCs w:val="24"/>
        </w:rPr>
        <w:t xml:space="preserve">In such a method, there is no need to know what </w:t>
      </w:r>
      <w:r>
        <w:rPr>
          <w:sz w:val="24"/>
          <w:szCs w:val="24"/>
        </w:rPr>
        <w:t>are</w:t>
      </w:r>
      <w:r w:rsidRPr="00923D3C">
        <w:rPr>
          <w:sz w:val="24"/>
          <w:szCs w:val="24"/>
        </w:rPr>
        <w:t xml:space="preserve"> the beam response</w:t>
      </w:r>
      <w:r>
        <w:rPr>
          <w:sz w:val="24"/>
          <w:szCs w:val="24"/>
        </w:rPr>
        <w:t>s</w:t>
      </w:r>
      <w:r w:rsidRPr="00923D3C">
        <w:rPr>
          <w:sz w:val="24"/>
          <w:szCs w:val="24"/>
        </w:rPr>
        <w:t xml:space="preserve"> of the </w:t>
      </w:r>
      <w:r>
        <w:rPr>
          <w:sz w:val="24"/>
          <w:szCs w:val="24"/>
        </w:rPr>
        <w:t>PRS resources</w:t>
      </w:r>
      <w:r w:rsidRPr="00923D3C">
        <w:rPr>
          <w:sz w:val="24"/>
          <w:szCs w:val="24"/>
        </w:rPr>
        <w:t xml:space="preserve">. The receiver is only required to know the mapping of the PRS resources into the physical antennas, along with the </w:t>
      </w:r>
      <w:r w:rsidR="00AA5742">
        <w:rPr>
          <w:sz w:val="24"/>
          <w:szCs w:val="24"/>
        </w:rPr>
        <w:t>antenna</w:t>
      </w:r>
      <w:r w:rsidR="00381527">
        <w:rPr>
          <w:sz w:val="24"/>
          <w:szCs w:val="24"/>
        </w:rPr>
        <w:t xml:space="preserve"> (e.g., ULA, UPA, single or multi-panel)</w:t>
      </w:r>
      <w:r w:rsidR="00AA5742" w:rsidRPr="00923D3C">
        <w:rPr>
          <w:sz w:val="24"/>
          <w:szCs w:val="24"/>
        </w:rPr>
        <w:t xml:space="preserve"> </w:t>
      </w:r>
      <w:r w:rsidRPr="00923D3C">
        <w:rPr>
          <w:sz w:val="24"/>
          <w:szCs w:val="24"/>
        </w:rPr>
        <w:t>configuration of the TRP and the relative distance of the antennas (</w:t>
      </w:r>
      <w:r>
        <w:rPr>
          <w:sz w:val="24"/>
          <w:szCs w:val="24"/>
        </w:rPr>
        <w:t xml:space="preserve">the </w:t>
      </w:r>
      <w:proofErr w:type="spellStart"/>
      <w:r w:rsidRPr="00923D3C">
        <w:rPr>
          <w:sz w:val="24"/>
          <w:szCs w:val="24"/>
        </w:rPr>
        <w:t>dH</w:t>
      </w:r>
      <w:proofErr w:type="spellEnd"/>
      <w:r w:rsidRPr="00923D3C">
        <w:rPr>
          <w:sz w:val="24"/>
          <w:szCs w:val="24"/>
        </w:rPr>
        <w:t xml:space="preserve"> and </w:t>
      </w:r>
      <w:proofErr w:type="spellStart"/>
      <w:r w:rsidRPr="00923D3C">
        <w:rPr>
          <w:sz w:val="24"/>
          <w:szCs w:val="24"/>
        </w:rPr>
        <w:t>dV</w:t>
      </w:r>
      <w:proofErr w:type="spellEnd"/>
      <w:r w:rsidRPr="00923D3C">
        <w:rPr>
          <w:sz w:val="24"/>
          <w:szCs w:val="24"/>
        </w:rPr>
        <w:t xml:space="preserve"> parameters</w:t>
      </w:r>
      <w:r>
        <w:rPr>
          <w:sz w:val="24"/>
          <w:szCs w:val="24"/>
        </w:rPr>
        <w:t>,</w:t>
      </w:r>
      <w:r w:rsidRPr="00923D3C">
        <w:rPr>
          <w:sz w:val="24"/>
          <w:szCs w:val="24"/>
        </w:rPr>
        <w:t xml:space="preserve"> as usually referred to in </w:t>
      </w:r>
      <w:r>
        <w:rPr>
          <w:sz w:val="24"/>
          <w:szCs w:val="24"/>
        </w:rPr>
        <w:t xml:space="preserve">the </w:t>
      </w:r>
      <w:r w:rsidRPr="00923D3C">
        <w:rPr>
          <w:sz w:val="24"/>
          <w:szCs w:val="24"/>
        </w:rPr>
        <w:t>38.901</w:t>
      </w:r>
      <w:r>
        <w:rPr>
          <w:sz w:val="24"/>
          <w:szCs w:val="24"/>
        </w:rPr>
        <w:t xml:space="preserve"> specification</w:t>
      </w:r>
      <w:r w:rsidRPr="00923D3C">
        <w:rPr>
          <w:sz w:val="24"/>
          <w:szCs w:val="24"/>
        </w:rPr>
        <w:t xml:space="preserve">). </w:t>
      </w:r>
      <w:r>
        <w:rPr>
          <w:sz w:val="24"/>
          <w:szCs w:val="24"/>
        </w:rPr>
        <w:t xml:space="preserve">It deserves to be noted that such a method is being employed already by competing technologies </w:t>
      </w:r>
      <w:r w:rsidR="00381527">
        <w:rPr>
          <w:sz w:val="24"/>
          <w:szCs w:val="24"/>
        </w:rPr>
        <w:t xml:space="preserve">(e.g., </w:t>
      </w:r>
      <w:r>
        <w:rPr>
          <w:sz w:val="24"/>
          <w:szCs w:val="24"/>
        </w:rPr>
        <w:t xml:space="preserve">Bluetooth [2] and </w:t>
      </w:r>
      <w:proofErr w:type="spellStart"/>
      <w:r>
        <w:rPr>
          <w:sz w:val="24"/>
          <w:szCs w:val="24"/>
        </w:rPr>
        <w:t>WiFi</w:t>
      </w:r>
      <w:proofErr w:type="spellEnd"/>
      <w:r w:rsidR="00381527">
        <w:rPr>
          <w:sz w:val="24"/>
          <w:szCs w:val="24"/>
        </w:rPr>
        <w:t>)</w:t>
      </w:r>
      <w:r>
        <w:rPr>
          <w:sz w:val="24"/>
          <w:szCs w:val="24"/>
        </w:rPr>
        <w:t>.</w:t>
      </w:r>
    </w:p>
    <w:p w14:paraId="1979AE3F" w14:textId="77777777" w:rsidR="00A6587C" w:rsidRDefault="00A6587C" w:rsidP="00A6587C">
      <w:pPr>
        <w:spacing w:after="0"/>
        <w:rPr>
          <w:sz w:val="24"/>
          <w:szCs w:val="24"/>
        </w:rPr>
      </w:pPr>
    </w:p>
    <w:p w14:paraId="6C1E5DBB" w14:textId="77777777" w:rsidR="00A6587C" w:rsidRPr="00923D3C" w:rsidRDefault="00A6587C" w:rsidP="00A6587C">
      <w:pPr>
        <w:spacing w:after="0"/>
        <w:rPr>
          <w:b/>
          <w:bCs/>
          <w:i/>
          <w:iCs/>
          <w:sz w:val="24"/>
          <w:szCs w:val="24"/>
          <w:lang w:val="en-US"/>
        </w:rPr>
      </w:pPr>
      <w:r w:rsidRPr="00923D3C">
        <w:rPr>
          <w:b/>
          <w:bCs/>
          <w:i/>
          <w:iCs/>
          <w:sz w:val="24"/>
          <w:szCs w:val="24"/>
          <w:lang w:val="en-US"/>
        </w:rPr>
        <w:t xml:space="preserve">Observation 3: Phase-Difference-based </w:t>
      </w:r>
      <w:proofErr w:type="spellStart"/>
      <w:r w:rsidRPr="00923D3C">
        <w:rPr>
          <w:b/>
          <w:bCs/>
          <w:i/>
          <w:iCs/>
          <w:sz w:val="24"/>
          <w:szCs w:val="24"/>
          <w:lang w:val="en-US"/>
        </w:rPr>
        <w:t>AoD</w:t>
      </w:r>
      <w:proofErr w:type="spellEnd"/>
      <w:r w:rsidRPr="00923D3C">
        <w:rPr>
          <w:b/>
          <w:bCs/>
          <w:i/>
          <w:iCs/>
          <w:sz w:val="24"/>
          <w:szCs w:val="24"/>
          <w:lang w:val="en-US"/>
        </w:rPr>
        <w:t xml:space="preserve"> is a positioning method employed by competing technologies (e.g. Bluetooth and </w:t>
      </w:r>
      <w:proofErr w:type="spellStart"/>
      <w:r w:rsidRPr="00923D3C">
        <w:rPr>
          <w:b/>
          <w:bCs/>
          <w:i/>
          <w:iCs/>
          <w:sz w:val="24"/>
          <w:szCs w:val="24"/>
          <w:lang w:val="en-US"/>
        </w:rPr>
        <w:t>WiFi</w:t>
      </w:r>
      <w:proofErr w:type="spellEnd"/>
      <w:r w:rsidRPr="00923D3C">
        <w:rPr>
          <w:b/>
          <w:bCs/>
          <w:i/>
          <w:iCs/>
          <w:sz w:val="24"/>
          <w:szCs w:val="24"/>
          <w:lang w:val="en-US"/>
        </w:rPr>
        <w:t>)</w:t>
      </w:r>
      <w:r>
        <w:rPr>
          <w:b/>
          <w:bCs/>
          <w:i/>
          <w:iCs/>
          <w:sz w:val="24"/>
          <w:szCs w:val="24"/>
          <w:lang w:val="en-US"/>
        </w:rPr>
        <w:t xml:space="preserve"> which exploits the phase difference between signals transmitted from different antennas and knowledge of the Tx antenna </w:t>
      </w:r>
      <w:proofErr w:type="spellStart"/>
      <w:r>
        <w:rPr>
          <w:b/>
          <w:bCs/>
          <w:i/>
          <w:iCs/>
          <w:sz w:val="24"/>
          <w:szCs w:val="24"/>
          <w:lang w:val="en-US"/>
        </w:rPr>
        <w:t>configuraiton</w:t>
      </w:r>
      <w:proofErr w:type="spellEnd"/>
      <w:r>
        <w:rPr>
          <w:b/>
          <w:bCs/>
          <w:i/>
          <w:iCs/>
          <w:sz w:val="24"/>
          <w:szCs w:val="24"/>
          <w:lang w:val="en-US"/>
        </w:rPr>
        <w:t xml:space="preserve">. </w:t>
      </w:r>
    </w:p>
    <w:p w14:paraId="63FECDA3" w14:textId="77777777" w:rsidR="00A6587C" w:rsidRPr="00923D3C" w:rsidRDefault="00A6587C" w:rsidP="00A6587C">
      <w:pPr>
        <w:spacing w:after="0"/>
        <w:rPr>
          <w:sz w:val="24"/>
          <w:szCs w:val="24"/>
        </w:rPr>
      </w:pPr>
    </w:p>
    <w:p w14:paraId="4123C60C" w14:textId="77777777" w:rsidR="00A6587C" w:rsidRDefault="00A6587C" w:rsidP="00A6587C">
      <w:pPr>
        <w:spacing w:after="0"/>
        <w:rPr>
          <w:sz w:val="24"/>
          <w:szCs w:val="24"/>
        </w:rPr>
      </w:pPr>
      <w:r>
        <w:rPr>
          <w:sz w:val="24"/>
          <w:szCs w:val="24"/>
        </w:rPr>
        <w:t>For the purpose of clarifying this method, and get a better understanding on what specification effort is needed to enable such a DL-</w:t>
      </w:r>
      <w:proofErr w:type="spellStart"/>
      <w:r>
        <w:rPr>
          <w:sz w:val="24"/>
          <w:szCs w:val="24"/>
        </w:rPr>
        <w:t>AoD</w:t>
      </w:r>
      <w:proofErr w:type="spellEnd"/>
      <w:r>
        <w:rPr>
          <w:sz w:val="24"/>
          <w:szCs w:val="24"/>
        </w:rPr>
        <w:t xml:space="preserve"> method</w:t>
      </w:r>
      <w:r w:rsidRPr="00923D3C">
        <w:rPr>
          <w:sz w:val="24"/>
          <w:szCs w:val="24"/>
        </w:rPr>
        <w:t xml:space="preserve">, one can </w:t>
      </w:r>
      <w:r>
        <w:rPr>
          <w:sz w:val="24"/>
          <w:szCs w:val="24"/>
        </w:rPr>
        <w:t xml:space="preserve">envision to </w:t>
      </w:r>
      <w:r w:rsidRPr="00923D3C">
        <w:rPr>
          <w:sz w:val="24"/>
          <w:szCs w:val="24"/>
        </w:rPr>
        <w:t>reuse the CSI framework and configuration already specified in 38.214; i.e. the Type I codebooks</w:t>
      </w:r>
      <w:r>
        <w:rPr>
          <w:sz w:val="24"/>
          <w:szCs w:val="24"/>
        </w:rPr>
        <w:t xml:space="preserve"> and available UPA configurations:</w:t>
      </w:r>
    </w:p>
    <w:p w14:paraId="1471A06A" w14:textId="77777777" w:rsidR="00A6587C" w:rsidRDefault="00A6587C" w:rsidP="00A6587C">
      <w:pPr>
        <w:spacing w:after="0"/>
        <w:rPr>
          <w:sz w:val="24"/>
          <w:szCs w:val="24"/>
        </w:rPr>
      </w:pPr>
    </w:p>
    <w:p w14:paraId="6623C51E" w14:textId="77777777" w:rsidR="00A6587C" w:rsidRDefault="00A6587C" w:rsidP="00A6587C">
      <w:pPr>
        <w:spacing w:after="0"/>
        <w:jc w:val="center"/>
        <w:rPr>
          <w:sz w:val="24"/>
          <w:szCs w:val="24"/>
        </w:rPr>
      </w:pPr>
      <w:r>
        <w:rPr>
          <w:noProof/>
        </w:rPr>
        <w:drawing>
          <wp:inline distT="0" distB="0" distL="0" distR="0" wp14:anchorId="2D57BDB7" wp14:editId="718A5F7F">
            <wp:extent cx="4121150" cy="2213746"/>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6">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23BFA09C-CA49-4378-912A-C30C3106401B}"/>
                        </a:ext>
                      </a:extLst>
                    </a:blip>
                    <a:stretch>
                      <a:fillRect/>
                    </a:stretch>
                  </pic:blipFill>
                  <pic:spPr>
                    <a:xfrm>
                      <a:off x="0" y="0"/>
                      <a:ext cx="4121150" cy="2213746"/>
                    </a:xfrm>
                    <a:prstGeom prst="rect">
                      <a:avLst/>
                    </a:prstGeom>
                  </pic:spPr>
                </pic:pic>
              </a:graphicData>
            </a:graphic>
          </wp:inline>
        </w:drawing>
      </w:r>
    </w:p>
    <w:p w14:paraId="054DFC19" w14:textId="77777777" w:rsidR="00A6587C" w:rsidRDefault="00A6587C" w:rsidP="00A6587C">
      <w:pPr>
        <w:spacing w:after="0"/>
        <w:jc w:val="center"/>
        <w:rPr>
          <w:sz w:val="24"/>
          <w:szCs w:val="24"/>
        </w:rPr>
      </w:pPr>
    </w:p>
    <w:p w14:paraId="1BCD09A6" w14:textId="77777777" w:rsidR="00A6587C" w:rsidRPr="00923D3C" w:rsidRDefault="00A6587C" w:rsidP="00A6587C">
      <w:pPr>
        <w:spacing w:after="0"/>
        <w:rPr>
          <w:sz w:val="24"/>
          <w:szCs w:val="24"/>
        </w:rPr>
      </w:pPr>
      <w:r w:rsidRPr="00923D3C">
        <w:rPr>
          <w:sz w:val="24"/>
          <w:szCs w:val="24"/>
        </w:rPr>
        <w:t xml:space="preserve">To see this, consider for simplicity </w:t>
      </w:r>
      <w:r w:rsidRPr="00F44555">
        <w:rPr>
          <w:sz w:val="24"/>
          <w:szCs w:val="24"/>
        </w:rPr>
        <w:t>the</w:t>
      </w:r>
      <w:r>
        <w:rPr>
          <w:sz w:val="24"/>
          <w:szCs w:val="24"/>
        </w:rPr>
        <w:t xml:space="preserve"> example of</w:t>
      </w:r>
      <w:r w:rsidRPr="00F44555">
        <w:rPr>
          <w:sz w:val="24"/>
          <w:szCs w:val="24"/>
        </w:rPr>
        <w:t xml:space="preserve"> </w:t>
      </w:r>
      <w:r w:rsidRPr="00F44555">
        <w:rPr>
          <w:i/>
          <w:iCs/>
          <w:sz w:val="24"/>
          <w:szCs w:val="24"/>
        </w:rPr>
        <w:t xml:space="preserve">Single-panel codebooks </w:t>
      </w:r>
      <w:r w:rsidRPr="00465572">
        <w:rPr>
          <w:sz w:val="24"/>
          <w:szCs w:val="24"/>
        </w:rPr>
        <w:t>from 38.214</w:t>
      </w:r>
      <w:r w:rsidRPr="00F44555">
        <w:rPr>
          <w:sz w:val="24"/>
          <w:szCs w:val="24"/>
        </w:rPr>
        <w:t xml:space="preserve">, </w:t>
      </w:r>
      <w:r>
        <w:rPr>
          <w:sz w:val="24"/>
          <w:szCs w:val="24"/>
          <w:lang w:val="en-US"/>
        </w:rPr>
        <w:t xml:space="preserve">which uses </w:t>
      </w:r>
      <w:r w:rsidRPr="00923D3C">
        <w:rPr>
          <w:sz w:val="24"/>
          <w:szCs w:val="24"/>
          <w:lang w:val="en-US"/>
        </w:rPr>
        <w:t xml:space="preserve">constant modulus DFT </w:t>
      </w:r>
      <w:r w:rsidRPr="00F44555">
        <w:rPr>
          <w:sz w:val="24"/>
          <w:szCs w:val="24"/>
          <w:lang w:val="en-US"/>
        </w:rPr>
        <w:t xml:space="preserve">codebooks tailored for a dual-polarized 2D UPA: </w:t>
      </w:r>
      <w:r w:rsidRPr="00923D3C">
        <w:rPr>
          <w:sz w:val="24"/>
          <w:szCs w:val="24"/>
          <w:lang w:val="en-US"/>
        </w:rPr>
        <w:t>DFT precoder</w:t>
      </w:r>
      <w:r>
        <w:rPr>
          <w:sz w:val="24"/>
          <w:szCs w:val="24"/>
          <w:lang w:val="en-US"/>
        </w:rPr>
        <w:t>s are used, where, each</w:t>
      </w:r>
      <w:r w:rsidRPr="00923D3C">
        <w:rPr>
          <w:sz w:val="24"/>
          <w:szCs w:val="24"/>
          <w:lang w:val="en-US"/>
        </w:rPr>
        <w:t xml:space="preserve"> precoder vector </w:t>
      </w:r>
      <w:r>
        <w:rPr>
          <w:sz w:val="24"/>
          <w:szCs w:val="24"/>
          <w:lang w:val="en-US"/>
        </w:rPr>
        <w:t xml:space="preserve">can be </w:t>
      </w:r>
      <w:r w:rsidRPr="00923D3C">
        <w:rPr>
          <w:sz w:val="24"/>
          <w:szCs w:val="24"/>
          <w:lang w:val="en-US"/>
        </w:rPr>
        <w:t xml:space="preserve">used to </w:t>
      </w:r>
      <w:proofErr w:type="spellStart"/>
      <w:r w:rsidRPr="00923D3C">
        <w:rPr>
          <w:sz w:val="24"/>
          <w:szCs w:val="24"/>
          <w:lang w:val="en-US"/>
        </w:rPr>
        <w:t>precode</w:t>
      </w:r>
      <w:proofErr w:type="spellEnd"/>
      <w:r w:rsidRPr="00923D3C">
        <w:rPr>
          <w:sz w:val="24"/>
          <w:szCs w:val="24"/>
          <w:lang w:val="en-US"/>
        </w:rPr>
        <w:t xml:space="preserve"> a single-</w:t>
      </w:r>
      <w:r>
        <w:rPr>
          <w:sz w:val="24"/>
          <w:szCs w:val="24"/>
          <w:lang w:val="en-US"/>
        </w:rPr>
        <w:t>port</w:t>
      </w:r>
      <w:r w:rsidRPr="00923D3C">
        <w:rPr>
          <w:sz w:val="24"/>
          <w:szCs w:val="24"/>
          <w:lang w:val="en-US"/>
        </w:rPr>
        <w:t xml:space="preserve"> transmission using a single-polarized uniform linear array (ULA) with </w:t>
      </w:r>
      <m:oMath>
        <m:r>
          <w:rPr>
            <w:rFonts w:ascii="Cambria Math" w:hAnsi="Cambria Math"/>
            <w:sz w:val="24"/>
            <w:szCs w:val="24"/>
            <w:lang w:val="en-US"/>
          </w:rPr>
          <m:t>N</m:t>
        </m:r>
      </m:oMath>
      <w:r w:rsidRPr="00923D3C">
        <w:rPr>
          <w:sz w:val="24"/>
          <w:szCs w:val="24"/>
          <w:lang w:val="en-US"/>
        </w:rPr>
        <w:t xml:space="preserve"> antennas defined as</w:t>
      </w:r>
    </w:p>
    <w:p w14:paraId="23F7F27C" w14:textId="77777777" w:rsidR="00A6587C" w:rsidRPr="00923D3C" w:rsidRDefault="00A6587C" w:rsidP="00A6587C">
      <w:pPr>
        <w:spacing w:after="0"/>
        <w:rPr>
          <w:sz w:val="24"/>
          <w:szCs w:val="24"/>
          <w:lang w:val="en-US"/>
        </w:rPr>
      </w:pPr>
      <m:oMathPara>
        <m:oMathParaPr>
          <m:jc m:val="centerGroup"/>
        </m:oMathParaPr>
        <m:oMath>
          <m:r>
            <m:rPr>
              <m:sty m:val="p"/>
            </m:rPr>
            <w:rPr>
              <w:rFonts w:ascii="Cambria Math" w:hAnsi="Cambria Math"/>
              <w:sz w:val="24"/>
              <w:szCs w:val="24"/>
              <w:lang w:val="en-US"/>
            </w:rPr>
            <m:t> </m:t>
          </m:r>
          <m:sSub>
            <m:sSubPr>
              <m:ctrlPr>
                <w:rPr>
                  <w:rFonts w:ascii="Cambria Math" w:hAnsi="Cambria Math"/>
                  <w:i/>
                  <w:iCs/>
                  <w:sz w:val="24"/>
                  <w:szCs w:val="24"/>
                  <w:lang w:val="en-US"/>
                </w:rPr>
              </m:ctrlPr>
            </m:sSubPr>
            <m:e>
              <m:r>
                <m:rPr>
                  <m:sty m:val="bi"/>
                </m:rPr>
                <w:rPr>
                  <w:rFonts w:ascii="Cambria Math" w:hAnsi="Cambria Math"/>
                  <w:sz w:val="24"/>
                  <w:szCs w:val="24"/>
                  <w:lang w:val="en-US"/>
                </w:rPr>
                <m:t>w</m:t>
              </m:r>
            </m:e>
            <m:sub>
              <m:r>
                <m:rPr>
                  <m:sty m:val="p"/>
                </m:rPr>
                <w:rPr>
                  <w:rFonts w:ascii="Cambria Math" w:hAnsi="Cambria Math"/>
                  <w:sz w:val="24"/>
                  <w:szCs w:val="24"/>
                  <w:lang w:val="en-US"/>
                </w:rPr>
                <m:t>1</m:t>
              </m:r>
              <m:r>
                <w:rPr>
                  <w:rFonts w:ascii="Cambria Math" w:hAnsi="Cambria Math"/>
                  <w:sz w:val="24"/>
                  <w:szCs w:val="24"/>
                  <w:lang w:val="en-US"/>
                </w:rPr>
                <m:t>D</m:t>
              </m:r>
            </m:sub>
          </m:sSub>
          <m:d>
            <m:dPr>
              <m:ctrlPr>
                <w:rPr>
                  <w:rFonts w:ascii="Cambria Math" w:hAnsi="Cambria Math"/>
                  <w:i/>
                  <w:iCs/>
                  <w:sz w:val="24"/>
                  <w:szCs w:val="24"/>
                  <w:lang w:val="en-US"/>
                </w:rPr>
              </m:ctrlPr>
            </m:dPr>
            <m:e>
              <m:r>
                <w:rPr>
                  <w:rFonts w:ascii="Cambria Math" w:hAnsi="Cambria Math"/>
                  <w:sz w:val="24"/>
                  <w:szCs w:val="24"/>
                  <w:lang w:val="en-US"/>
                </w:rPr>
                <m:t>k</m:t>
              </m:r>
            </m:e>
          </m:d>
          <m:r>
            <m:rPr>
              <m:sty m:val="p"/>
            </m:rPr>
            <w:rPr>
              <w:rFonts w:ascii="Cambria Math" w:hAnsi="Cambria Math"/>
              <w:sz w:val="24"/>
              <w:szCs w:val="24"/>
              <w:lang w:val="en-US"/>
            </w:rPr>
            <m:t>=</m:t>
          </m:r>
          <m:f>
            <m:fPr>
              <m:ctrlPr>
                <w:rPr>
                  <w:rFonts w:ascii="Cambria Math" w:hAnsi="Cambria Math"/>
                  <w:i/>
                  <w:iCs/>
                  <w:sz w:val="24"/>
                  <w:szCs w:val="24"/>
                  <w:lang w:val="en-US"/>
                </w:rPr>
              </m:ctrlPr>
            </m:fPr>
            <m:num>
              <m:r>
                <m:rPr>
                  <m:sty m:val="p"/>
                </m:rPr>
                <w:rPr>
                  <w:rFonts w:ascii="Cambria Math" w:hAnsi="Cambria Math"/>
                  <w:sz w:val="24"/>
                  <w:szCs w:val="24"/>
                  <w:lang w:val="en-US"/>
                </w:rPr>
                <m:t>1</m:t>
              </m:r>
            </m:num>
            <m:den>
              <m:rad>
                <m:radPr>
                  <m:degHide m:val="1"/>
                  <m:ctrlPr>
                    <w:rPr>
                      <w:rFonts w:ascii="Cambria Math" w:hAnsi="Cambria Math"/>
                      <w:i/>
                      <w:iCs/>
                      <w:sz w:val="24"/>
                      <w:szCs w:val="24"/>
                      <w:lang w:val="en-US"/>
                    </w:rPr>
                  </m:ctrlPr>
                </m:radPr>
                <m:deg/>
                <m:e>
                  <m:r>
                    <w:rPr>
                      <w:rFonts w:ascii="Cambria Math" w:hAnsi="Cambria Math"/>
                      <w:sz w:val="24"/>
                      <w:szCs w:val="24"/>
                      <w:lang w:val="en-US"/>
                    </w:rPr>
                    <m:t>N</m:t>
                  </m:r>
                </m:e>
              </m:rad>
            </m:den>
          </m:f>
          <m:d>
            <m:dPr>
              <m:begChr m:val="["/>
              <m:endChr m:val="]"/>
              <m:ctrlPr>
                <w:rPr>
                  <w:rFonts w:ascii="Cambria Math" w:hAnsi="Cambria Math"/>
                  <w:i/>
                  <w:iCs/>
                  <w:sz w:val="24"/>
                  <w:szCs w:val="24"/>
                  <w:lang w:val="en-US"/>
                </w:rPr>
              </m:ctrlPr>
            </m:dPr>
            <m:e>
              <m:m>
                <m:mPr>
                  <m:plcHide m:val="1"/>
                  <m:mcs>
                    <m:mc>
                      <m:mcPr>
                        <m:count m:val="1"/>
                        <m:mcJc m:val="center"/>
                      </m:mcPr>
                    </m:mc>
                  </m:mcs>
                  <m:ctrlPr>
                    <w:rPr>
                      <w:rFonts w:ascii="Cambria Math" w:hAnsi="Cambria Math"/>
                      <w:i/>
                      <w:iCs/>
                      <w:sz w:val="24"/>
                      <w:szCs w:val="24"/>
                      <w:lang w:val="en-US"/>
                    </w:rPr>
                  </m:ctrlPr>
                </m:mPr>
                <m:mr>
                  <m:e>
                    <m:m>
                      <m:mPr>
                        <m:plcHide m:val="1"/>
                        <m:mcs>
                          <m:mc>
                            <m:mcPr>
                              <m:count m:val="1"/>
                              <m:mcJc m:val="center"/>
                            </m:mcPr>
                          </m:mc>
                        </m:mcs>
                        <m:ctrlPr>
                          <w:rPr>
                            <w:rFonts w:ascii="Cambria Math" w:hAnsi="Cambria Math"/>
                            <w:i/>
                            <w:iCs/>
                            <w:sz w:val="24"/>
                            <w:szCs w:val="24"/>
                            <w:lang w:val="en-US"/>
                          </w:rPr>
                        </m:ctrlPr>
                      </m:mPr>
                      <m:mr>
                        <m:e>
                          <m:sSup>
                            <m:sSupPr>
                              <m:ctrlPr>
                                <w:rPr>
                                  <w:rFonts w:ascii="Cambria Math" w:hAnsi="Cambria Math"/>
                                  <w:i/>
                                  <w:iCs/>
                                  <w:sz w:val="24"/>
                                  <w:szCs w:val="24"/>
                                  <w:lang w:val="en-US"/>
                                </w:rPr>
                              </m:ctrlPr>
                            </m:sSupPr>
                            <m:e>
                              <m:r>
                                <w:rPr>
                                  <w:rFonts w:ascii="Cambria Math" w:hAnsi="Cambria Math"/>
                                  <w:sz w:val="24"/>
                                  <w:szCs w:val="24"/>
                                  <w:lang w:val="en-US"/>
                                </w:rPr>
                                <m:t>e</m:t>
                              </m:r>
                            </m:e>
                            <m:sup>
                              <m:r>
                                <w:rPr>
                                  <w:rFonts w:ascii="Cambria Math" w:hAnsi="Cambria Math"/>
                                  <w:sz w:val="24"/>
                                  <w:szCs w:val="24"/>
                                  <w:lang w:val="en-US"/>
                                </w:rPr>
                                <m:t>j</m:t>
                              </m:r>
                              <m:r>
                                <m:rPr>
                                  <m:sty m:val="p"/>
                                </m:rPr>
                                <w:rPr>
                                  <w:rFonts w:ascii="Cambria Math" w:hAnsi="Cambria Math"/>
                                  <w:sz w:val="24"/>
                                  <w:szCs w:val="24"/>
                                  <w:lang w:val="en-US"/>
                                </w:rPr>
                                <m:t>2</m:t>
                              </m:r>
                              <m:r>
                                <w:rPr>
                                  <w:rFonts w:ascii="Cambria Math" w:hAnsi="Cambria Math"/>
                                  <w:sz w:val="24"/>
                                  <w:szCs w:val="24"/>
                                  <w:lang w:val="en-US"/>
                                </w:rPr>
                                <m:t>π</m:t>
                              </m:r>
                              <m:r>
                                <m:rPr>
                                  <m:sty m:val="p"/>
                                </m:rPr>
                                <w:rPr>
                                  <w:rFonts w:ascii="Cambria Math" w:hAnsi="Cambria Math"/>
                                  <w:sz w:val="24"/>
                                  <w:szCs w:val="24"/>
                                  <w:lang w:val="en-US"/>
                                </w:rPr>
                                <m:t>⋅0⋅</m:t>
                              </m:r>
                              <m:f>
                                <m:fPr>
                                  <m:ctrlPr>
                                    <w:rPr>
                                      <w:rFonts w:ascii="Cambria Math" w:hAnsi="Cambria Math"/>
                                      <w:i/>
                                      <w:iCs/>
                                      <w:sz w:val="24"/>
                                      <w:szCs w:val="24"/>
                                      <w:lang w:val="en-US"/>
                                    </w:rPr>
                                  </m:ctrlPr>
                                </m:fPr>
                                <m:num>
                                  <m:r>
                                    <w:rPr>
                                      <w:rFonts w:ascii="Cambria Math" w:hAnsi="Cambria Math"/>
                                      <w:sz w:val="24"/>
                                      <w:szCs w:val="24"/>
                                      <w:lang w:val="en-US"/>
                                    </w:rPr>
                                    <m:t>k</m:t>
                                  </m:r>
                                </m:num>
                                <m:den>
                                  <m:r>
                                    <w:rPr>
                                      <w:rFonts w:ascii="Cambria Math" w:hAnsi="Cambria Math"/>
                                      <w:sz w:val="24"/>
                                      <w:szCs w:val="24"/>
                                      <w:lang w:val="en-US"/>
                                    </w:rPr>
                                    <m:t>QN</m:t>
                                  </m:r>
                                </m:den>
                              </m:f>
                            </m:sup>
                          </m:sSup>
                        </m:e>
                      </m:mr>
                      <m:mr>
                        <m:e>
                          <m:sSup>
                            <m:sSupPr>
                              <m:ctrlPr>
                                <w:rPr>
                                  <w:rFonts w:ascii="Cambria Math" w:hAnsi="Cambria Math"/>
                                  <w:i/>
                                  <w:iCs/>
                                  <w:sz w:val="24"/>
                                  <w:szCs w:val="24"/>
                                  <w:lang w:val="en-US"/>
                                </w:rPr>
                              </m:ctrlPr>
                            </m:sSupPr>
                            <m:e>
                              <m:r>
                                <w:rPr>
                                  <w:rFonts w:ascii="Cambria Math" w:hAnsi="Cambria Math"/>
                                  <w:sz w:val="24"/>
                                  <w:szCs w:val="24"/>
                                  <w:lang w:val="en-US"/>
                                </w:rPr>
                                <m:t>e</m:t>
                              </m:r>
                            </m:e>
                            <m:sup>
                              <m:r>
                                <w:rPr>
                                  <w:rFonts w:ascii="Cambria Math" w:hAnsi="Cambria Math"/>
                                  <w:sz w:val="24"/>
                                  <w:szCs w:val="24"/>
                                  <w:lang w:val="en-US"/>
                                </w:rPr>
                                <m:t>j</m:t>
                              </m:r>
                              <m:r>
                                <m:rPr>
                                  <m:sty m:val="p"/>
                                </m:rPr>
                                <w:rPr>
                                  <w:rFonts w:ascii="Cambria Math" w:hAnsi="Cambria Math"/>
                                  <w:sz w:val="24"/>
                                  <w:szCs w:val="24"/>
                                  <w:lang w:val="en-US"/>
                                </w:rPr>
                                <m:t>2</m:t>
                              </m:r>
                              <m:r>
                                <w:rPr>
                                  <w:rFonts w:ascii="Cambria Math" w:hAnsi="Cambria Math"/>
                                  <w:sz w:val="24"/>
                                  <w:szCs w:val="24"/>
                                  <w:lang w:val="en-US"/>
                                </w:rPr>
                                <m:t>π</m:t>
                              </m:r>
                              <m:r>
                                <m:rPr>
                                  <m:sty m:val="p"/>
                                </m:rPr>
                                <w:rPr>
                                  <w:rFonts w:ascii="Cambria Math" w:hAnsi="Cambria Math"/>
                                  <w:sz w:val="24"/>
                                  <w:szCs w:val="24"/>
                                  <w:lang w:val="en-US"/>
                                </w:rPr>
                                <m:t>⋅1⋅</m:t>
                              </m:r>
                              <m:f>
                                <m:fPr>
                                  <m:ctrlPr>
                                    <w:rPr>
                                      <w:rFonts w:ascii="Cambria Math" w:hAnsi="Cambria Math"/>
                                      <w:i/>
                                      <w:iCs/>
                                      <w:sz w:val="24"/>
                                      <w:szCs w:val="24"/>
                                      <w:lang w:val="en-US"/>
                                    </w:rPr>
                                  </m:ctrlPr>
                                </m:fPr>
                                <m:num>
                                  <m:r>
                                    <w:rPr>
                                      <w:rFonts w:ascii="Cambria Math" w:hAnsi="Cambria Math"/>
                                      <w:sz w:val="24"/>
                                      <w:szCs w:val="24"/>
                                      <w:lang w:val="en-US"/>
                                    </w:rPr>
                                    <m:t>k</m:t>
                                  </m:r>
                                </m:num>
                                <m:den>
                                  <m:r>
                                    <w:rPr>
                                      <w:rFonts w:ascii="Cambria Math" w:hAnsi="Cambria Math"/>
                                      <w:sz w:val="24"/>
                                      <w:szCs w:val="24"/>
                                      <w:lang w:val="en-US"/>
                                    </w:rPr>
                                    <m:t>QN</m:t>
                                  </m:r>
                                </m:den>
                              </m:f>
                            </m:sup>
                          </m:sSup>
                        </m:e>
                      </m:mr>
                    </m:m>
                  </m:e>
                </m:mr>
                <m:mr>
                  <m:e>
                    <m:m>
                      <m:mPr>
                        <m:plcHide m:val="1"/>
                        <m:mcs>
                          <m:mc>
                            <m:mcPr>
                              <m:count m:val="1"/>
                              <m:mcJc m:val="center"/>
                            </m:mcPr>
                          </m:mc>
                        </m:mcs>
                        <m:ctrlPr>
                          <w:rPr>
                            <w:rFonts w:ascii="Cambria Math" w:hAnsi="Cambria Math"/>
                            <w:i/>
                            <w:iCs/>
                            <w:sz w:val="24"/>
                            <w:szCs w:val="24"/>
                            <w:lang w:val="en-US"/>
                          </w:rPr>
                        </m:ctrlPr>
                      </m:mPr>
                      <m:mr>
                        <m:e>
                          <m:r>
                            <m:rPr>
                              <m:sty m:val="p"/>
                            </m:rPr>
                            <w:rPr>
                              <w:rFonts w:ascii="Cambria Math" w:hAnsi="Cambria Math"/>
                              <w:sz w:val="24"/>
                              <w:szCs w:val="24"/>
                              <w:lang w:val="en-US"/>
                            </w:rPr>
                            <m:t>⋮</m:t>
                          </m:r>
                        </m:e>
                      </m:mr>
                      <m:mr>
                        <m:e>
                          <m:sSup>
                            <m:sSupPr>
                              <m:ctrlPr>
                                <w:rPr>
                                  <w:rFonts w:ascii="Cambria Math" w:hAnsi="Cambria Math"/>
                                  <w:i/>
                                  <w:iCs/>
                                  <w:sz w:val="24"/>
                                  <w:szCs w:val="24"/>
                                  <w:lang w:val="en-US"/>
                                </w:rPr>
                              </m:ctrlPr>
                            </m:sSupPr>
                            <m:e>
                              <m:r>
                                <w:rPr>
                                  <w:rFonts w:ascii="Cambria Math" w:hAnsi="Cambria Math"/>
                                  <w:sz w:val="24"/>
                                  <w:szCs w:val="24"/>
                                  <w:lang w:val="en-US"/>
                                </w:rPr>
                                <m:t>e</m:t>
                              </m:r>
                            </m:e>
                            <m:sup>
                              <m:r>
                                <w:rPr>
                                  <w:rFonts w:ascii="Cambria Math" w:hAnsi="Cambria Math"/>
                                  <w:sz w:val="24"/>
                                  <w:szCs w:val="24"/>
                                  <w:lang w:val="en-US"/>
                                </w:rPr>
                                <m:t>j</m:t>
                              </m:r>
                              <m:r>
                                <m:rPr>
                                  <m:sty m:val="p"/>
                                </m:rPr>
                                <w:rPr>
                                  <w:rFonts w:ascii="Cambria Math" w:hAnsi="Cambria Math"/>
                                  <w:sz w:val="24"/>
                                  <w:szCs w:val="24"/>
                                  <w:lang w:val="en-US"/>
                                </w:rPr>
                                <m:t>2</m:t>
                              </m:r>
                              <m:r>
                                <w:rPr>
                                  <w:rFonts w:ascii="Cambria Math" w:hAnsi="Cambria Math"/>
                                  <w:sz w:val="24"/>
                                  <w:szCs w:val="24"/>
                                  <w:lang w:val="en-US"/>
                                </w:rPr>
                                <m:t>π</m:t>
                              </m:r>
                              <m:r>
                                <m:rPr>
                                  <m:sty m:val="p"/>
                                </m:rPr>
                                <w:rPr>
                                  <w:rFonts w:ascii="Cambria Math" w:hAnsi="Cambria Math"/>
                                  <w:sz w:val="24"/>
                                  <w:szCs w:val="24"/>
                                  <w:lang w:val="en-US"/>
                                </w:rPr>
                                <m:t>⋅</m:t>
                              </m:r>
                              <m:d>
                                <m:dPr>
                                  <m:ctrlPr>
                                    <w:rPr>
                                      <w:rFonts w:ascii="Cambria Math" w:hAnsi="Cambria Math"/>
                                      <w:i/>
                                      <w:iCs/>
                                      <w:sz w:val="24"/>
                                      <w:szCs w:val="24"/>
                                      <w:lang w:val="en-US"/>
                                    </w:rPr>
                                  </m:ctrlPr>
                                </m:dPr>
                                <m:e>
                                  <m:r>
                                    <w:rPr>
                                      <w:rFonts w:ascii="Cambria Math" w:hAnsi="Cambria Math"/>
                                      <w:sz w:val="24"/>
                                      <w:szCs w:val="24"/>
                                      <w:lang w:val="en-US"/>
                                    </w:rPr>
                                    <m:t>N</m:t>
                                  </m:r>
                                  <m:r>
                                    <m:rPr>
                                      <m:sty m:val="p"/>
                                    </m:rPr>
                                    <w:rPr>
                                      <w:rFonts w:ascii="Cambria Math" w:hAnsi="Cambria Math"/>
                                      <w:sz w:val="24"/>
                                      <w:szCs w:val="24"/>
                                      <w:lang w:val="en-US"/>
                                    </w:rPr>
                                    <m:t>-1</m:t>
                                  </m:r>
                                </m:e>
                              </m:d>
                              <m:r>
                                <m:rPr>
                                  <m:sty m:val="p"/>
                                </m:rPr>
                                <w:rPr>
                                  <w:rFonts w:ascii="Cambria Math" w:hAnsi="Cambria Math"/>
                                  <w:sz w:val="24"/>
                                  <w:szCs w:val="24"/>
                                  <w:lang w:val="en-US"/>
                                </w:rPr>
                                <m:t>⋅</m:t>
                              </m:r>
                              <m:f>
                                <m:fPr>
                                  <m:ctrlPr>
                                    <w:rPr>
                                      <w:rFonts w:ascii="Cambria Math" w:hAnsi="Cambria Math"/>
                                      <w:i/>
                                      <w:iCs/>
                                      <w:sz w:val="24"/>
                                      <w:szCs w:val="24"/>
                                      <w:lang w:val="en-US"/>
                                    </w:rPr>
                                  </m:ctrlPr>
                                </m:fPr>
                                <m:num>
                                  <m:r>
                                    <w:rPr>
                                      <w:rFonts w:ascii="Cambria Math" w:hAnsi="Cambria Math"/>
                                      <w:sz w:val="24"/>
                                      <w:szCs w:val="24"/>
                                      <w:lang w:val="en-US"/>
                                    </w:rPr>
                                    <m:t>k</m:t>
                                  </m:r>
                                </m:num>
                                <m:den>
                                  <m:r>
                                    <w:rPr>
                                      <w:rFonts w:ascii="Cambria Math" w:hAnsi="Cambria Math"/>
                                      <w:sz w:val="24"/>
                                      <w:szCs w:val="24"/>
                                      <w:lang w:val="en-US"/>
                                    </w:rPr>
                                    <m:t>QN</m:t>
                                  </m:r>
                                </m:den>
                              </m:f>
                            </m:sup>
                          </m:sSup>
                        </m:e>
                      </m:mr>
                    </m:m>
                  </m:e>
                </m:mr>
              </m:m>
            </m:e>
          </m:d>
          <m:r>
            <m:rPr>
              <m:sty m:val="p"/>
            </m:rPr>
            <w:rPr>
              <w:rFonts w:ascii="Cambria Math" w:hAnsi="Cambria Math"/>
              <w:sz w:val="24"/>
              <w:szCs w:val="24"/>
              <w:lang w:val="en-US"/>
            </w:rPr>
            <m:t>,</m:t>
          </m:r>
        </m:oMath>
      </m:oMathPara>
    </w:p>
    <w:p w14:paraId="7A1E35F7" w14:textId="77777777" w:rsidR="00A6587C" w:rsidRPr="00923D3C" w:rsidRDefault="00A6587C" w:rsidP="00A6587C">
      <w:pPr>
        <w:spacing w:after="0"/>
        <w:rPr>
          <w:sz w:val="24"/>
          <w:szCs w:val="24"/>
          <w:lang w:val="en-US"/>
        </w:rPr>
      </w:pPr>
      <w:r w:rsidRPr="00923D3C">
        <w:rPr>
          <w:sz w:val="24"/>
          <w:szCs w:val="24"/>
          <w:lang w:val="en-US"/>
        </w:rPr>
        <w:t xml:space="preserve"> where </w:t>
      </w:r>
      <m:oMath>
        <m:r>
          <w:rPr>
            <w:rFonts w:ascii="Cambria Math" w:hAnsi="Cambria Math"/>
            <w:sz w:val="24"/>
            <w:szCs w:val="24"/>
            <w:lang w:val="en-US"/>
          </w:rPr>
          <m:t>k=0,1,…QN-1</m:t>
        </m:r>
      </m:oMath>
      <w:r w:rsidRPr="00923D3C">
        <w:rPr>
          <w:sz w:val="24"/>
          <w:szCs w:val="24"/>
          <w:lang w:val="en-US"/>
        </w:rPr>
        <w:t xml:space="preserve"> is the precoder index </w:t>
      </w:r>
      <w:r w:rsidRPr="00F44555">
        <w:rPr>
          <w:sz w:val="24"/>
          <w:szCs w:val="24"/>
          <w:lang w:val="en-US"/>
        </w:rPr>
        <w:t xml:space="preserve">and </w:t>
      </w:r>
      <m:oMath>
        <m:r>
          <w:rPr>
            <w:rFonts w:ascii="Cambria Math" w:hAnsi="Cambria Math"/>
            <w:sz w:val="24"/>
            <w:szCs w:val="24"/>
            <w:lang w:val="en-US"/>
          </w:rPr>
          <m:t>Q</m:t>
        </m:r>
        <m:r>
          <m:rPr>
            <m:sty m:val="p"/>
          </m:rPr>
          <w:rPr>
            <w:rFonts w:ascii="Cambria Math" w:hAnsi="Cambria Math"/>
            <w:sz w:val="24"/>
            <w:szCs w:val="24"/>
            <w:lang w:val="en-US"/>
          </w:rPr>
          <m:t> </m:t>
        </m:r>
      </m:oMath>
      <w:r w:rsidRPr="00F44555">
        <w:rPr>
          <w:sz w:val="24"/>
          <w:szCs w:val="24"/>
          <w:lang w:val="en-US"/>
        </w:rPr>
        <w:t>is a</w:t>
      </w:r>
      <w:r w:rsidRPr="00923D3C">
        <w:rPr>
          <w:sz w:val="24"/>
          <w:szCs w:val="24"/>
          <w:lang w:val="en-US"/>
        </w:rPr>
        <w:t>n integer oversampling factor.</w:t>
      </w:r>
    </w:p>
    <w:p w14:paraId="74094A66" w14:textId="77777777" w:rsidR="00A6587C" w:rsidRPr="00923D3C" w:rsidRDefault="00A6587C" w:rsidP="00A6587C">
      <w:pPr>
        <w:spacing w:after="0"/>
        <w:rPr>
          <w:sz w:val="24"/>
          <w:szCs w:val="24"/>
          <w:lang w:val="en-US"/>
        </w:rPr>
      </w:pPr>
    </w:p>
    <w:p w14:paraId="23782D0F" w14:textId="77777777" w:rsidR="00A6587C" w:rsidRDefault="00A6587C" w:rsidP="00A6587C">
      <w:pPr>
        <w:spacing w:after="0"/>
        <w:rPr>
          <w:sz w:val="24"/>
          <w:szCs w:val="24"/>
          <w:lang w:val="en-US"/>
        </w:rPr>
      </w:pPr>
      <w:r w:rsidRPr="00923D3C">
        <w:rPr>
          <w:sz w:val="24"/>
          <w:szCs w:val="24"/>
          <w:lang w:val="en-US"/>
        </w:rPr>
        <w:t xml:space="preserve">If the UE is provided with </w:t>
      </w:r>
      <w:r>
        <w:rPr>
          <w:sz w:val="24"/>
          <w:szCs w:val="24"/>
          <w:lang w:val="en-US"/>
        </w:rPr>
        <w:t xml:space="preserve">such a </w:t>
      </w:r>
      <w:r w:rsidRPr="00923D3C">
        <w:rPr>
          <w:sz w:val="24"/>
          <w:szCs w:val="24"/>
          <w:lang w:val="en-US"/>
        </w:rPr>
        <w:t xml:space="preserve">codebook </w:t>
      </w:r>
      <w:r>
        <w:rPr>
          <w:sz w:val="24"/>
          <w:szCs w:val="24"/>
          <w:lang w:val="en-US"/>
        </w:rPr>
        <w:t xml:space="preserve">configuration </w:t>
      </w:r>
      <w:r w:rsidRPr="00923D3C">
        <w:rPr>
          <w:sz w:val="24"/>
          <w:szCs w:val="24"/>
          <w:lang w:val="en-US"/>
        </w:rPr>
        <w:t>(as already done for CSI feedback)</w:t>
      </w:r>
      <w:r>
        <w:rPr>
          <w:sz w:val="24"/>
          <w:szCs w:val="24"/>
          <w:lang w:val="en-US"/>
        </w:rPr>
        <w:t>,</w:t>
      </w:r>
      <w:r w:rsidRPr="00923D3C">
        <w:rPr>
          <w:sz w:val="24"/>
          <w:szCs w:val="24"/>
          <w:lang w:val="en-US"/>
        </w:rPr>
        <w:t xml:space="preserve"> and </w:t>
      </w:r>
      <w:r>
        <w:rPr>
          <w:sz w:val="24"/>
          <w:szCs w:val="24"/>
          <w:lang w:val="en-US"/>
        </w:rPr>
        <w:t xml:space="preserve">receives </w:t>
      </w:r>
      <w:r w:rsidRPr="00923D3C">
        <w:rPr>
          <w:sz w:val="24"/>
          <w:szCs w:val="24"/>
          <w:lang w:val="en-US"/>
        </w:rPr>
        <w:t xml:space="preserve">multiple </w:t>
      </w:r>
      <w:r>
        <w:rPr>
          <w:sz w:val="24"/>
          <w:szCs w:val="24"/>
          <w:lang w:val="en-US"/>
        </w:rPr>
        <w:t xml:space="preserve">single-port </w:t>
      </w:r>
      <w:r w:rsidRPr="00923D3C">
        <w:rPr>
          <w:sz w:val="24"/>
          <w:szCs w:val="24"/>
          <w:lang w:val="en-US"/>
        </w:rPr>
        <w:t xml:space="preserve">PRS resources (as already needed for </w:t>
      </w:r>
      <w:r>
        <w:rPr>
          <w:sz w:val="24"/>
          <w:szCs w:val="24"/>
          <w:lang w:val="en-US"/>
        </w:rPr>
        <w:t xml:space="preserve">the </w:t>
      </w:r>
      <w:r w:rsidRPr="00923D3C">
        <w:rPr>
          <w:sz w:val="24"/>
          <w:szCs w:val="24"/>
          <w:lang w:val="en-US"/>
        </w:rPr>
        <w:t>RSRP-based DL-</w:t>
      </w:r>
      <w:proofErr w:type="spellStart"/>
      <w:r w:rsidRPr="00923D3C">
        <w:rPr>
          <w:sz w:val="24"/>
          <w:szCs w:val="24"/>
          <w:lang w:val="en-US"/>
        </w:rPr>
        <w:t>AoD</w:t>
      </w:r>
      <w:proofErr w:type="spellEnd"/>
      <w:r>
        <w:rPr>
          <w:sz w:val="24"/>
          <w:szCs w:val="24"/>
          <w:lang w:val="en-US"/>
        </w:rPr>
        <w:t xml:space="preserve"> method</w:t>
      </w:r>
      <w:r w:rsidRPr="00923D3C">
        <w:rPr>
          <w:sz w:val="24"/>
          <w:szCs w:val="24"/>
          <w:lang w:val="en-US"/>
        </w:rPr>
        <w:t>), a UE, instead of</w:t>
      </w:r>
      <w:r>
        <w:rPr>
          <w:sz w:val="24"/>
          <w:szCs w:val="24"/>
          <w:lang w:val="en-US"/>
        </w:rPr>
        <w:t xml:space="preserve"> just computing the RSRP vector, would be</w:t>
      </w:r>
      <w:r w:rsidRPr="00923D3C">
        <w:rPr>
          <w:sz w:val="24"/>
          <w:szCs w:val="24"/>
          <w:lang w:val="en-US"/>
        </w:rPr>
        <w:t xml:space="preserve"> searching for the </w:t>
      </w:r>
      <w:r>
        <w:rPr>
          <w:sz w:val="24"/>
          <w:szCs w:val="24"/>
          <w:lang w:val="en-US"/>
        </w:rPr>
        <w:t>PMI</w:t>
      </w:r>
      <w:r w:rsidRPr="00923D3C">
        <w:rPr>
          <w:sz w:val="24"/>
          <w:szCs w:val="24"/>
          <w:lang w:val="en-US"/>
        </w:rPr>
        <w:t xml:space="preserve"> of the codebook </w:t>
      </w:r>
      <w:r>
        <w:rPr>
          <w:sz w:val="24"/>
          <w:szCs w:val="24"/>
          <w:lang w:val="en-US"/>
        </w:rPr>
        <w:t xml:space="preserve">that </w:t>
      </w:r>
      <w:r w:rsidRPr="00923D3C">
        <w:rPr>
          <w:sz w:val="24"/>
          <w:szCs w:val="24"/>
          <w:lang w:val="en-US"/>
        </w:rPr>
        <w:t xml:space="preserve">maximizes the received power </w:t>
      </w:r>
      <w:r>
        <w:rPr>
          <w:sz w:val="24"/>
          <w:szCs w:val="24"/>
          <w:lang w:val="en-US"/>
        </w:rPr>
        <w:t>of</w:t>
      </w:r>
      <w:r w:rsidRPr="00923D3C">
        <w:rPr>
          <w:sz w:val="24"/>
          <w:szCs w:val="24"/>
          <w:lang w:val="en-US"/>
        </w:rPr>
        <w:t xml:space="preserve"> the first path</w:t>
      </w:r>
      <w:r>
        <w:rPr>
          <w:sz w:val="24"/>
          <w:szCs w:val="24"/>
          <w:lang w:val="en-US"/>
        </w:rPr>
        <w:t xml:space="preserve"> (i.e. use the N ports to derive a Delay-Angle Response, by computing the product of the received channels by each PMI in the configured codebook, and identify the earliest path together with the strongest peak for that earliest path)</w:t>
      </w:r>
      <w:r w:rsidRPr="00923D3C">
        <w:rPr>
          <w:sz w:val="24"/>
          <w:szCs w:val="24"/>
          <w:lang w:val="en-US"/>
        </w:rPr>
        <w:t>.</w:t>
      </w:r>
      <w:r>
        <w:rPr>
          <w:sz w:val="24"/>
          <w:szCs w:val="24"/>
          <w:lang w:val="en-US"/>
        </w:rPr>
        <w:t xml:space="preserve"> </w:t>
      </w:r>
    </w:p>
    <w:p w14:paraId="5465519E" w14:textId="77777777" w:rsidR="00A6587C" w:rsidRDefault="00A6587C" w:rsidP="00A6587C">
      <w:pPr>
        <w:spacing w:after="0"/>
        <w:rPr>
          <w:sz w:val="24"/>
          <w:szCs w:val="24"/>
          <w:lang w:val="en-US"/>
        </w:rPr>
      </w:pPr>
    </w:p>
    <w:p w14:paraId="4DF90AF1" w14:textId="77777777" w:rsidR="00A6587C" w:rsidRDefault="00A6587C" w:rsidP="00A6587C">
      <w:pPr>
        <w:spacing w:after="0"/>
        <w:rPr>
          <w:sz w:val="24"/>
          <w:szCs w:val="24"/>
          <w:lang w:val="en-US"/>
        </w:rPr>
      </w:pPr>
      <w:r>
        <w:rPr>
          <w:sz w:val="24"/>
          <w:szCs w:val="24"/>
          <w:lang w:val="en-US"/>
        </w:rPr>
        <w:t>Note the similarity to the CSI feedback procedure: In 3GPP procedures on CSI feedback, a UE measures multiple ports of a single CSI-RS resource, and performs a PMI sweep to identify which PMI</w:t>
      </w:r>
      <w:r w:rsidRPr="00923D3C">
        <w:rPr>
          <w:sz w:val="24"/>
          <w:szCs w:val="24"/>
          <w:lang w:val="en-US"/>
        </w:rPr>
        <w:t xml:space="preserve"> maximizes a spectral efficiency metric,</w:t>
      </w:r>
      <w:r>
        <w:rPr>
          <w:sz w:val="24"/>
          <w:szCs w:val="24"/>
          <w:lang w:val="en-US"/>
        </w:rPr>
        <w:t xml:space="preserve"> whereas in this phase-difference DL-</w:t>
      </w:r>
      <w:proofErr w:type="spellStart"/>
      <w:r>
        <w:rPr>
          <w:sz w:val="24"/>
          <w:szCs w:val="24"/>
          <w:lang w:val="en-US"/>
        </w:rPr>
        <w:t>AoD</w:t>
      </w:r>
      <w:proofErr w:type="spellEnd"/>
      <w:r>
        <w:rPr>
          <w:sz w:val="24"/>
          <w:szCs w:val="24"/>
          <w:lang w:val="en-US"/>
        </w:rPr>
        <w:t xml:space="preserve"> method, the UE measures multiple ports (each one associated with a different PRS resource) for the purpose of sweeping the PMIs and identify the PMI index that corresponds to the maximum received power at an estimated TOA. Such a method would exploit additional measurements, and enable the UE to report the angle that is really associated with the earliest path, and not just an RSRP measurement which can be the result of multiple paths being summed at the receiver. </w:t>
      </w:r>
    </w:p>
    <w:p w14:paraId="662592A5" w14:textId="77777777" w:rsidR="00A6587C" w:rsidRDefault="00A6587C" w:rsidP="00A6587C">
      <w:pPr>
        <w:spacing w:after="0"/>
        <w:rPr>
          <w:sz w:val="24"/>
          <w:szCs w:val="24"/>
          <w:lang w:val="en-US"/>
        </w:rPr>
      </w:pPr>
    </w:p>
    <w:p w14:paraId="4A77AEA4" w14:textId="0E854819" w:rsidR="00A6587C" w:rsidRPr="00923D3C" w:rsidRDefault="00A6587C" w:rsidP="00A6587C">
      <w:pPr>
        <w:spacing w:after="0"/>
        <w:rPr>
          <w:sz w:val="24"/>
          <w:szCs w:val="24"/>
          <w:lang w:val="en-US"/>
        </w:rPr>
      </w:pPr>
      <w:r w:rsidRPr="00923D3C">
        <w:rPr>
          <w:sz w:val="24"/>
          <w:szCs w:val="24"/>
          <w:lang w:val="en-US"/>
        </w:rPr>
        <w:t xml:space="preserve">In other words, for the </w:t>
      </w:r>
      <m:oMath>
        <m:sSup>
          <m:sSupPr>
            <m:ctrlPr>
              <w:rPr>
                <w:rFonts w:ascii="Cambria Math" w:hAnsi="Cambria Math"/>
                <w:i/>
                <w:iCs/>
                <w:sz w:val="24"/>
                <w:szCs w:val="24"/>
                <w:lang w:val="en-US"/>
              </w:rPr>
            </m:ctrlPr>
          </m:sSupPr>
          <m:e>
            <m:r>
              <w:rPr>
                <w:rFonts w:ascii="Cambria Math" w:hAnsi="Cambria Math"/>
                <w:sz w:val="24"/>
                <w:szCs w:val="24"/>
                <w:lang w:val="en-US"/>
              </w:rPr>
              <m:t>n</m:t>
            </m:r>
          </m:e>
          <m:sup>
            <m:r>
              <w:rPr>
                <w:rFonts w:ascii="Cambria Math" w:hAnsi="Cambria Math"/>
                <w:sz w:val="24"/>
                <w:szCs w:val="24"/>
                <w:lang w:val="en-US"/>
              </w:rPr>
              <m:t>th</m:t>
            </m:r>
          </m:sup>
        </m:sSup>
      </m:oMath>
      <w:r w:rsidRPr="00923D3C">
        <w:rPr>
          <w:sz w:val="24"/>
          <w:szCs w:val="24"/>
          <w:lang w:val="en-US"/>
        </w:rPr>
        <w:t xml:space="preserve"> received time-domain tap,  a UE can calculate the received energy across all the configured </w:t>
      </w:r>
      <w:r>
        <w:rPr>
          <w:sz w:val="24"/>
          <w:szCs w:val="24"/>
          <w:lang w:val="en-US"/>
        </w:rPr>
        <w:t>PMIs</w:t>
      </w:r>
      <w:r w:rsidRPr="00923D3C">
        <w:rPr>
          <w:sz w:val="24"/>
          <w:szCs w:val="24"/>
          <w:lang w:val="en-US"/>
        </w:rPr>
        <w:t xml:space="preserve"> of the codebook, and choose the </w:t>
      </w:r>
      <w:r>
        <w:rPr>
          <w:sz w:val="24"/>
          <w:szCs w:val="24"/>
          <w:lang w:val="en-US"/>
        </w:rPr>
        <w:t>PMI</w:t>
      </w:r>
      <w:r w:rsidRPr="00923D3C">
        <w:rPr>
          <w:sz w:val="24"/>
          <w:szCs w:val="24"/>
          <w:lang w:val="en-US"/>
        </w:rPr>
        <w:t xml:space="preserve"> </w:t>
      </w:r>
      <m:oMath>
        <m:acc>
          <m:accPr>
            <m:ctrlPr>
              <w:rPr>
                <w:rFonts w:ascii="Cambria Math" w:hAnsi="Cambria Math"/>
                <w:i/>
                <w:iCs/>
                <w:sz w:val="24"/>
                <w:szCs w:val="24"/>
                <w:lang w:val="en-US"/>
              </w:rPr>
            </m:ctrlPr>
          </m:accPr>
          <m:e>
            <m:r>
              <w:rPr>
                <w:rFonts w:ascii="Cambria Math" w:hAnsi="Cambria Math"/>
                <w:sz w:val="24"/>
                <w:szCs w:val="24"/>
                <w:lang w:val="en-US"/>
              </w:rPr>
              <m:t>l</m:t>
            </m:r>
          </m:e>
        </m:acc>
      </m:oMath>
      <w:r w:rsidRPr="00923D3C">
        <w:rPr>
          <w:sz w:val="24"/>
          <w:szCs w:val="24"/>
          <w:lang w:val="en-US"/>
        </w:rPr>
        <w:t xml:space="preserve"> that maximizes the received energy. In UE-assisted DL-AoD method, a UE would report the index </w:t>
      </w:r>
      <m:oMath>
        <m:acc>
          <m:accPr>
            <m:ctrlPr>
              <w:rPr>
                <w:rFonts w:ascii="Cambria Math" w:hAnsi="Cambria Math"/>
                <w:i/>
                <w:iCs/>
                <w:sz w:val="24"/>
                <w:szCs w:val="24"/>
                <w:lang w:val="en-US"/>
              </w:rPr>
            </m:ctrlPr>
          </m:accPr>
          <m:e>
            <m:r>
              <w:rPr>
                <w:rFonts w:ascii="Cambria Math" w:hAnsi="Cambria Math"/>
                <w:sz w:val="24"/>
                <w:szCs w:val="24"/>
                <w:lang w:val="en-US"/>
              </w:rPr>
              <m:t>l</m:t>
            </m:r>
          </m:e>
        </m:acc>
      </m:oMath>
      <w:r w:rsidRPr="00923D3C">
        <w:rPr>
          <w:iCs/>
          <w:sz w:val="24"/>
          <w:szCs w:val="24"/>
          <w:lang w:val="en-US"/>
        </w:rPr>
        <w:t xml:space="preserve"> corresponding to the earliest tap, and f</w:t>
      </w:r>
      <w:r w:rsidRPr="00923D3C">
        <w:rPr>
          <w:sz w:val="24"/>
          <w:szCs w:val="24"/>
          <w:lang w:val="en-US"/>
        </w:rPr>
        <w:t>or UE-based DL-</w:t>
      </w:r>
      <w:proofErr w:type="spellStart"/>
      <w:r w:rsidRPr="00923D3C">
        <w:rPr>
          <w:sz w:val="24"/>
          <w:szCs w:val="24"/>
          <w:lang w:val="en-US"/>
        </w:rPr>
        <w:t>AoD</w:t>
      </w:r>
      <w:proofErr w:type="spellEnd"/>
      <w:r w:rsidRPr="00923D3C">
        <w:rPr>
          <w:sz w:val="24"/>
          <w:szCs w:val="24"/>
          <w:lang w:val="en-US"/>
        </w:rPr>
        <w:t xml:space="preserve">, a UE would map the index </w:t>
      </w:r>
      <m:oMath>
        <m:acc>
          <m:accPr>
            <m:ctrlPr>
              <w:rPr>
                <w:rFonts w:ascii="Cambria Math" w:hAnsi="Cambria Math"/>
                <w:i/>
                <w:iCs/>
                <w:sz w:val="24"/>
                <w:szCs w:val="24"/>
                <w:lang w:val="en-US"/>
              </w:rPr>
            </m:ctrlPr>
          </m:accPr>
          <m:e>
            <m:r>
              <w:rPr>
                <w:rFonts w:ascii="Cambria Math" w:hAnsi="Cambria Math"/>
                <w:sz w:val="24"/>
                <w:szCs w:val="24"/>
                <w:lang w:val="en-US"/>
              </w:rPr>
              <m:t>l</m:t>
            </m:r>
          </m:e>
        </m:acc>
      </m:oMath>
      <w:r w:rsidRPr="00923D3C">
        <w:rPr>
          <w:sz w:val="24"/>
          <w:szCs w:val="24"/>
          <w:lang w:val="en-US"/>
        </w:rPr>
        <w:t xml:space="preserve"> back to an angle </w:t>
      </w:r>
      <m:oMath>
        <m:sSub>
          <m:sSubPr>
            <m:ctrlPr>
              <w:rPr>
                <w:rFonts w:ascii="Cambria Math" w:hAnsi="Cambria Math"/>
                <w:i/>
                <w:iCs/>
                <w:sz w:val="24"/>
                <w:szCs w:val="24"/>
                <w:lang w:val="en-US"/>
              </w:rPr>
            </m:ctrlPr>
          </m:sSubPr>
          <m:e>
            <m:r>
              <w:rPr>
                <w:rFonts w:ascii="Cambria Math" w:hAnsi="Cambria Math"/>
                <w:sz w:val="24"/>
                <w:szCs w:val="24"/>
                <w:lang w:val="en-US"/>
              </w:rPr>
              <m:t>ϕ</m:t>
            </m:r>
          </m:e>
          <m:sub>
            <m:acc>
              <m:accPr>
                <m:ctrlPr>
                  <w:rPr>
                    <w:rFonts w:ascii="Cambria Math" w:hAnsi="Cambria Math"/>
                    <w:i/>
                    <w:iCs/>
                    <w:sz w:val="24"/>
                    <w:szCs w:val="24"/>
                    <w:lang w:val="en-US"/>
                  </w:rPr>
                </m:ctrlPr>
              </m:accPr>
              <m:e>
                <m:r>
                  <w:rPr>
                    <w:rFonts w:ascii="Cambria Math" w:hAnsi="Cambria Math"/>
                    <w:sz w:val="24"/>
                    <w:szCs w:val="24"/>
                    <w:lang w:val="en-US"/>
                  </w:rPr>
                  <m:t>l</m:t>
                </m:r>
              </m:e>
            </m:acc>
          </m:sub>
        </m:sSub>
        <m:r>
          <w:rPr>
            <w:rFonts w:ascii="Cambria Math" w:hAnsi="Cambria Math"/>
            <w:sz w:val="24"/>
            <w:szCs w:val="24"/>
            <w:lang w:val="en-US"/>
          </w:rPr>
          <m:t> </m:t>
        </m:r>
      </m:oMath>
      <w:r w:rsidRPr="00923D3C">
        <w:rPr>
          <w:sz w:val="24"/>
          <w:szCs w:val="24"/>
          <w:lang w:val="en-US"/>
        </w:rPr>
        <w:t xml:space="preserve">using the knowledge of </w:t>
      </w:r>
      <m:oMath>
        <m:sSub>
          <m:sSubPr>
            <m:ctrlPr>
              <w:rPr>
                <w:rFonts w:ascii="Cambria Math" w:hAnsi="Cambria Math"/>
                <w:i/>
                <w:iCs/>
                <w:sz w:val="24"/>
                <w:szCs w:val="24"/>
                <w:lang w:val="en-US"/>
              </w:rPr>
            </m:ctrlPr>
          </m:sSubPr>
          <m:e>
            <m:r>
              <w:rPr>
                <w:rFonts w:ascii="Cambria Math" w:hAnsi="Cambria Math"/>
                <w:sz w:val="24"/>
                <w:szCs w:val="24"/>
                <w:lang w:val="en-US"/>
              </w:rPr>
              <m:t>d</m:t>
            </m:r>
          </m:e>
          <m:sub>
            <m:r>
              <w:rPr>
                <w:rFonts w:ascii="Cambria Math" w:hAnsi="Cambria Math"/>
                <w:sz w:val="24"/>
                <w:szCs w:val="24"/>
                <w:lang w:val="en-US"/>
              </w:rPr>
              <m:t>H</m:t>
            </m:r>
          </m:sub>
        </m:sSub>
      </m:oMath>
      <w:r w:rsidRPr="00923D3C">
        <w:rPr>
          <w:sz w:val="24"/>
          <w:szCs w:val="24"/>
          <w:lang w:val="en-US"/>
        </w:rPr>
        <w:t xml:space="preserve"> and the </w:t>
      </w:r>
      <w:r>
        <w:rPr>
          <w:sz w:val="24"/>
          <w:szCs w:val="24"/>
          <w:lang w:val="en-US"/>
        </w:rPr>
        <w:t>UL</w:t>
      </w:r>
      <w:r w:rsidR="00CC47A0">
        <w:rPr>
          <w:sz w:val="24"/>
          <w:szCs w:val="24"/>
          <w:lang w:val="en-US"/>
        </w:rPr>
        <w:t>P</w:t>
      </w:r>
      <w:r>
        <w:rPr>
          <w:sz w:val="24"/>
          <w:szCs w:val="24"/>
          <w:lang w:val="en-US"/>
        </w:rPr>
        <w:t>A</w:t>
      </w:r>
      <w:r w:rsidRPr="00923D3C">
        <w:rPr>
          <w:sz w:val="24"/>
          <w:szCs w:val="24"/>
          <w:lang w:val="en-US"/>
        </w:rPr>
        <w:t xml:space="preserve"> config as follows:</w:t>
      </w:r>
    </w:p>
    <w:p w14:paraId="6C73963A" w14:textId="77777777" w:rsidR="00A6587C" w:rsidRPr="00465572" w:rsidRDefault="00FC6847" w:rsidP="00A6587C">
      <w:pPr>
        <w:spacing w:after="0"/>
        <w:rPr>
          <w:sz w:val="24"/>
          <w:szCs w:val="24"/>
          <w:lang w:val="en-US"/>
        </w:rPr>
      </w:pPr>
      <m:oMathPara>
        <m:oMath>
          <m:f>
            <m:fPr>
              <m:ctrlPr>
                <w:rPr>
                  <w:rFonts w:ascii="Cambria Math" w:hAnsi="Cambria Math"/>
                  <w:i/>
                  <w:iCs/>
                  <w:sz w:val="24"/>
                  <w:szCs w:val="24"/>
                  <w:lang w:val="en-US"/>
                </w:rPr>
              </m:ctrlPr>
            </m:fPr>
            <m:num>
              <m:r>
                <w:rPr>
                  <w:rFonts w:ascii="Cambria Math" w:hAnsi="Cambria Math"/>
                  <w:sz w:val="24"/>
                  <w:szCs w:val="24"/>
                  <w:lang w:val="en-US"/>
                </w:rPr>
                <m:t>1</m:t>
              </m:r>
            </m:num>
            <m:den>
              <m:rad>
                <m:radPr>
                  <m:degHide m:val="1"/>
                  <m:ctrlPr>
                    <w:rPr>
                      <w:rFonts w:ascii="Cambria Math" w:hAnsi="Cambria Math"/>
                      <w:i/>
                      <w:iCs/>
                      <w:sz w:val="24"/>
                      <w:szCs w:val="24"/>
                      <w:lang w:val="en-US"/>
                    </w:rPr>
                  </m:ctrlPr>
                </m:radPr>
                <m:deg/>
                <m:e>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hor</m:t>
                      </m:r>
                    </m:sub>
                  </m:sSub>
                </m:e>
              </m:rad>
            </m:den>
          </m:f>
          <m:r>
            <w:rPr>
              <w:rFonts w:ascii="Cambria Math" w:hAnsi="Cambria Math"/>
              <w:sz w:val="24"/>
              <w:szCs w:val="24"/>
              <w:lang w:val="en-US"/>
            </w:rPr>
            <m:t>⋅</m:t>
          </m:r>
          <m:sSup>
            <m:sSupPr>
              <m:ctrlPr>
                <w:rPr>
                  <w:rFonts w:ascii="Cambria Math" w:hAnsi="Cambria Math"/>
                  <w:i/>
                  <w:iCs/>
                  <w:sz w:val="24"/>
                  <w:szCs w:val="24"/>
                  <w:lang w:val="en-US"/>
                </w:rPr>
              </m:ctrlPr>
            </m:sSupPr>
            <m:e>
              <m:r>
                <w:rPr>
                  <w:rFonts w:ascii="Cambria Math" w:hAnsi="Cambria Math"/>
                  <w:sz w:val="24"/>
                  <w:szCs w:val="24"/>
                  <w:lang w:val="en-US"/>
                </w:rPr>
                <m:t>e</m:t>
              </m:r>
            </m:e>
            <m:sup>
              <m:d>
                <m:dPr>
                  <m:ctrlPr>
                    <w:rPr>
                      <w:rFonts w:ascii="Cambria Math" w:hAnsi="Cambria Math"/>
                      <w:i/>
                      <w:iCs/>
                      <w:sz w:val="24"/>
                      <w:szCs w:val="24"/>
                      <w:lang w:val="en-US"/>
                    </w:rPr>
                  </m:ctrlPr>
                </m:dPr>
                <m:e>
                  <m:r>
                    <w:rPr>
                      <w:rFonts w:ascii="Cambria Math" w:hAnsi="Cambria Math"/>
                      <w:sz w:val="24"/>
                      <w:szCs w:val="24"/>
                      <w:lang w:val="en-US"/>
                    </w:rPr>
                    <m:t>j2π⋅</m:t>
                  </m:r>
                  <m:f>
                    <m:fPr>
                      <m:ctrlPr>
                        <w:rPr>
                          <w:rFonts w:ascii="Cambria Math" w:hAnsi="Cambria Math"/>
                          <w:i/>
                          <w:iCs/>
                          <w:sz w:val="24"/>
                          <w:szCs w:val="24"/>
                          <w:lang w:val="en-US"/>
                        </w:rPr>
                      </m:ctrlPr>
                    </m:fPr>
                    <m:num>
                      <m:r>
                        <w:rPr>
                          <w:rFonts w:ascii="Cambria Math" w:hAnsi="Cambria Math"/>
                          <w:sz w:val="24"/>
                          <w:szCs w:val="24"/>
                          <w:lang w:val="en-US"/>
                        </w:rPr>
                        <m:t>k⋅</m:t>
                      </m:r>
                      <m:acc>
                        <m:accPr>
                          <m:ctrlPr>
                            <w:rPr>
                              <w:rFonts w:ascii="Cambria Math" w:hAnsi="Cambria Math"/>
                              <w:i/>
                              <w:iCs/>
                              <w:sz w:val="24"/>
                              <w:szCs w:val="24"/>
                              <w:lang w:val="en-US"/>
                            </w:rPr>
                          </m:ctrlPr>
                        </m:accPr>
                        <m:e>
                          <m:r>
                            <w:rPr>
                              <w:rFonts w:ascii="Cambria Math" w:hAnsi="Cambria Math"/>
                              <w:sz w:val="24"/>
                              <w:szCs w:val="24"/>
                              <w:lang w:val="en-US"/>
                            </w:rPr>
                            <m:t>l</m:t>
                          </m:r>
                        </m:e>
                      </m:acc>
                    </m:num>
                    <m:den>
                      <m:sSub>
                        <m:sSubPr>
                          <m:ctrlPr>
                            <w:rPr>
                              <w:rFonts w:ascii="Cambria Math" w:hAnsi="Cambria Math"/>
                              <w:i/>
                              <w:iCs/>
                              <w:sz w:val="24"/>
                              <w:szCs w:val="24"/>
                              <w:lang w:val="en-US"/>
                            </w:rPr>
                          </m:ctrlPr>
                        </m:sSubPr>
                        <m:e>
                          <m:r>
                            <w:rPr>
                              <w:rFonts w:ascii="Cambria Math" w:hAnsi="Cambria Math"/>
                              <w:sz w:val="24"/>
                              <w:szCs w:val="24"/>
                              <w:lang w:val="en-US"/>
                            </w:rPr>
                            <m:t>Q⋅N</m:t>
                          </m:r>
                        </m:e>
                        <m:sub>
                          <m:r>
                            <w:rPr>
                              <w:rFonts w:ascii="Cambria Math" w:hAnsi="Cambria Math"/>
                              <w:sz w:val="24"/>
                              <w:szCs w:val="24"/>
                              <w:lang w:val="en-US"/>
                            </w:rPr>
                            <m:t>hor</m:t>
                          </m:r>
                        </m:sub>
                      </m:sSub>
                    </m:den>
                  </m:f>
                </m:e>
              </m:d>
            </m:sup>
          </m:sSup>
          <m:r>
            <w:rPr>
              <w:rFonts w:ascii="Cambria Math" w:hAnsi="Cambria Math"/>
              <w:sz w:val="24"/>
              <w:szCs w:val="24"/>
              <w:lang w:val="en-US"/>
            </w:rPr>
            <m:t>=</m:t>
          </m:r>
          <m:f>
            <m:fPr>
              <m:ctrlPr>
                <w:rPr>
                  <w:rFonts w:ascii="Cambria Math" w:hAnsi="Cambria Math"/>
                  <w:i/>
                  <w:iCs/>
                  <w:sz w:val="24"/>
                  <w:szCs w:val="24"/>
                  <w:lang w:val="en-US"/>
                </w:rPr>
              </m:ctrlPr>
            </m:fPr>
            <m:num>
              <m:r>
                <w:rPr>
                  <w:rFonts w:ascii="Cambria Math" w:hAnsi="Cambria Math"/>
                  <w:sz w:val="24"/>
                  <w:szCs w:val="24"/>
                  <w:lang w:val="en-US"/>
                </w:rPr>
                <m:t>1</m:t>
              </m:r>
            </m:num>
            <m:den>
              <m:rad>
                <m:radPr>
                  <m:degHide m:val="1"/>
                  <m:ctrlPr>
                    <w:rPr>
                      <w:rFonts w:ascii="Cambria Math" w:hAnsi="Cambria Math"/>
                      <w:i/>
                      <w:iCs/>
                      <w:sz w:val="24"/>
                      <w:szCs w:val="24"/>
                      <w:lang w:val="en-US"/>
                    </w:rPr>
                  </m:ctrlPr>
                </m:radPr>
                <m:deg/>
                <m:e>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hor</m:t>
                      </m:r>
                    </m:sub>
                  </m:sSub>
                </m:e>
              </m:rad>
            </m:den>
          </m:f>
          <m:r>
            <w:rPr>
              <w:rFonts w:ascii="Cambria Math" w:hAnsi="Cambria Math"/>
              <w:sz w:val="24"/>
              <w:szCs w:val="24"/>
              <w:lang w:val="en-US"/>
            </w:rPr>
            <m:t>⋅</m:t>
          </m:r>
          <m:sSup>
            <m:sSupPr>
              <m:ctrlPr>
                <w:rPr>
                  <w:rFonts w:ascii="Cambria Math" w:hAnsi="Cambria Math"/>
                  <w:i/>
                  <w:iCs/>
                  <w:sz w:val="24"/>
                  <w:szCs w:val="24"/>
                  <w:lang w:val="en-US"/>
                </w:rPr>
              </m:ctrlPr>
            </m:sSupPr>
            <m:e>
              <m:r>
                <w:rPr>
                  <w:rFonts w:ascii="Cambria Math" w:hAnsi="Cambria Math"/>
                  <w:sz w:val="24"/>
                  <w:szCs w:val="24"/>
                  <w:lang w:val="en-US"/>
                </w:rPr>
                <m:t>e</m:t>
              </m:r>
            </m:e>
            <m:sup>
              <m:d>
                <m:dPr>
                  <m:ctrlPr>
                    <w:rPr>
                      <w:rFonts w:ascii="Cambria Math" w:hAnsi="Cambria Math"/>
                      <w:i/>
                      <w:iCs/>
                      <w:sz w:val="24"/>
                      <w:szCs w:val="24"/>
                      <w:lang w:val="en-US"/>
                    </w:rPr>
                  </m:ctrlPr>
                </m:dPr>
                <m:e>
                  <m:r>
                    <w:rPr>
                      <w:rFonts w:ascii="Cambria Math" w:hAnsi="Cambria Math"/>
                      <w:sz w:val="24"/>
                      <w:szCs w:val="24"/>
                      <w:lang w:val="en-US"/>
                    </w:rPr>
                    <m:t>j2π⋅k⋅</m:t>
                  </m:r>
                  <m:sSub>
                    <m:sSubPr>
                      <m:ctrlPr>
                        <w:rPr>
                          <w:rFonts w:ascii="Cambria Math" w:hAnsi="Cambria Math"/>
                          <w:i/>
                          <w:iCs/>
                          <w:sz w:val="24"/>
                          <w:szCs w:val="24"/>
                          <w:lang w:val="en-US"/>
                        </w:rPr>
                      </m:ctrlPr>
                    </m:sSubPr>
                    <m:e>
                      <m:r>
                        <w:rPr>
                          <w:rFonts w:ascii="Cambria Math" w:hAnsi="Cambria Math"/>
                          <w:sz w:val="24"/>
                          <w:szCs w:val="24"/>
                          <w:lang w:val="en-US"/>
                        </w:rPr>
                        <m:t>d</m:t>
                      </m:r>
                    </m:e>
                    <m:sub>
                      <m:r>
                        <w:rPr>
                          <w:rFonts w:ascii="Cambria Math" w:hAnsi="Cambria Math"/>
                          <w:sz w:val="24"/>
                          <w:szCs w:val="24"/>
                          <w:lang w:val="en-US"/>
                        </w:rPr>
                        <m:t>H</m:t>
                      </m:r>
                    </m:sub>
                  </m:sSub>
                  <m:r>
                    <w:rPr>
                      <w:rFonts w:ascii="Cambria Math" w:hAnsi="Cambria Math"/>
                      <w:sz w:val="24"/>
                      <w:szCs w:val="24"/>
                      <w:lang w:val="en-US"/>
                    </w:rPr>
                    <m:t>⋅</m:t>
                  </m:r>
                  <m:r>
                    <m:rPr>
                      <m:sty m:val="p"/>
                    </m:rPr>
                    <w:rPr>
                      <w:rFonts w:ascii="Cambria Math" w:hAnsi="Cambria Math"/>
                      <w:sz w:val="24"/>
                      <w:szCs w:val="24"/>
                      <w:lang w:val="en-US"/>
                    </w:rPr>
                    <m:t>sin</m:t>
                  </m:r>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ϕ</m:t>
                      </m:r>
                    </m:e>
                    <m:sub>
                      <m:r>
                        <w:rPr>
                          <w:rFonts w:ascii="Cambria Math" w:hAnsi="Cambria Math"/>
                          <w:sz w:val="24"/>
                          <w:szCs w:val="24"/>
                          <w:lang w:val="en-US"/>
                        </w:rPr>
                        <m:t>l</m:t>
                      </m:r>
                    </m:sub>
                  </m:sSub>
                </m:e>
              </m:d>
              <m:r>
                <w:rPr>
                  <w:rFonts w:ascii="Cambria Math" w:hAnsi="Cambria Math"/>
                  <w:sz w:val="24"/>
                  <w:szCs w:val="24"/>
                  <w:lang w:val="en-US"/>
                </w:rPr>
                <m:t>)</m:t>
              </m:r>
            </m:sup>
          </m:sSup>
          <m:r>
            <w:rPr>
              <w:rFonts w:ascii="Cambria Math" w:hAnsi="Cambria Math"/>
              <w:sz w:val="24"/>
              <w:szCs w:val="24"/>
              <w:lang w:val="en-US"/>
            </w:rPr>
            <m:t>→</m:t>
          </m:r>
          <m:f>
            <m:fPr>
              <m:ctrlPr>
                <w:rPr>
                  <w:rFonts w:ascii="Cambria Math" w:hAnsi="Cambria Math"/>
                  <w:i/>
                  <w:iCs/>
                  <w:sz w:val="24"/>
                  <w:szCs w:val="24"/>
                  <w:lang w:val="en-US"/>
                </w:rPr>
              </m:ctrlPr>
            </m:fPr>
            <m:num>
              <m:acc>
                <m:accPr>
                  <m:ctrlPr>
                    <w:rPr>
                      <w:rFonts w:ascii="Cambria Math" w:hAnsi="Cambria Math"/>
                      <w:i/>
                      <w:iCs/>
                      <w:sz w:val="24"/>
                      <w:szCs w:val="24"/>
                      <w:lang w:val="en-US"/>
                    </w:rPr>
                  </m:ctrlPr>
                </m:accPr>
                <m:e>
                  <m:r>
                    <w:rPr>
                      <w:rFonts w:ascii="Cambria Math" w:hAnsi="Cambria Math"/>
                      <w:sz w:val="24"/>
                      <w:szCs w:val="24"/>
                      <w:lang w:val="en-US"/>
                    </w:rPr>
                    <m:t>l</m:t>
                  </m:r>
                </m:e>
              </m:acc>
            </m:num>
            <m:den>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hor</m:t>
                  </m:r>
                </m:sub>
              </m:sSub>
            </m:den>
          </m:f>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d</m:t>
              </m:r>
            </m:e>
            <m:sub>
              <m:r>
                <w:rPr>
                  <w:rFonts w:ascii="Cambria Math" w:hAnsi="Cambria Math"/>
                  <w:sz w:val="24"/>
                  <w:szCs w:val="24"/>
                  <w:lang w:val="en-US"/>
                </w:rPr>
                <m:t>H</m:t>
              </m:r>
            </m:sub>
          </m:sSub>
          <m:r>
            <w:rPr>
              <w:rFonts w:ascii="Cambria Math" w:hAnsi="Cambria Math"/>
              <w:sz w:val="24"/>
              <w:szCs w:val="24"/>
              <w:lang w:val="en-US"/>
            </w:rPr>
            <m:t>⋅</m:t>
          </m:r>
          <m:func>
            <m:funcPr>
              <m:ctrlPr>
                <w:rPr>
                  <w:rFonts w:ascii="Cambria Math" w:hAnsi="Cambria Math"/>
                  <w:i/>
                  <w:iCs/>
                  <w:sz w:val="24"/>
                  <w:szCs w:val="24"/>
                  <w:lang w:val="en-US"/>
                </w:rPr>
              </m:ctrlPr>
            </m:funcPr>
            <m:fName>
              <m:r>
                <m:rPr>
                  <m:sty m:val="p"/>
                </m:rPr>
                <w:rPr>
                  <w:rFonts w:ascii="Cambria Math" w:hAnsi="Cambria Math"/>
                  <w:sz w:val="24"/>
                  <w:szCs w:val="24"/>
                  <w:lang w:val="en-US"/>
                </w:rPr>
                <m:t>sin</m:t>
              </m:r>
            </m:fName>
            <m:e>
              <m:d>
                <m:dPr>
                  <m:ctrlPr>
                    <w:rPr>
                      <w:rFonts w:ascii="Cambria Math" w:hAnsi="Cambria Math"/>
                      <w:i/>
                      <w:iCs/>
                      <w:sz w:val="24"/>
                      <w:szCs w:val="24"/>
                      <w:lang w:val="en-US"/>
                    </w:rPr>
                  </m:ctrlPr>
                </m:dPr>
                <m:e>
                  <m:sSub>
                    <m:sSubPr>
                      <m:ctrlPr>
                        <w:rPr>
                          <w:rFonts w:ascii="Cambria Math" w:hAnsi="Cambria Math"/>
                          <w:i/>
                          <w:iCs/>
                          <w:sz w:val="24"/>
                          <w:szCs w:val="24"/>
                          <w:lang w:val="en-US"/>
                        </w:rPr>
                      </m:ctrlPr>
                    </m:sSubPr>
                    <m:e>
                      <m:r>
                        <w:rPr>
                          <w:rFonts w:ascii="Cambria Math" w:hAnsi="Cambria Math"/>
                          <w:sz w:val="24"/>
                          <w:szCs w:val="24"/>
                          <w:lang w:val="en-US"/>
                        </w:rPr>
                        <m:t>ϕ</m:t>
                      </m:r>
                    </m:e>
                    <m:sub>
                      <m:acc>
                        <m:accPr>
                          <m:ctrlPr>
                            <w:rPr>
                              <w:rFonts w:ascii="Cambria Math" w:hAnsi="Cambria Math"/>
                              <w:i/>
                              <w:iCs/>
                              <w:sz w:val="24"/>
                              <w:szCs w:val="24"/>
                              <w:lang w:val="en-US"/>
                            </w:rPr>
                          </m:ctrlPr>
                        </m:accPr>
                        <m:e>
                          <m:r>
                            <w:rPr>
                              <w:rFonts w:ascii="Cambria Math" w:hAnsi="Cambria Math"/>
                              <w:sz w:val="24"/>
                              <w:szCs w:val="24"/>
                              <w:lang w:val="en-US"/>
                            </w:rPr>
                            <m:t>l</m:t>
                          </m:r>
                        </m:e>
                      </m:acc>
                    </m:sub>
                  </m:sSub>
                </m:e>
              </m:d>
            </m:e>
          </m:func>
          <m:r>
            <w:rPr>
              <w:rFonts w:ascii="Cambria Math" w:hAnsi="Cambria Math"/>
              <w:sz w:val="24"/>
              <w:szCs w:val="24"/>
              <w:lang w:val="en-US"/>
            </w:rPr>
            <m:t>→</m:t>
          </m:r>
        </m:oMath>
      </m:oMathPara>
    </w:p>
    <w:p w14:paraId="2957284E" w14:textId="77777777" w:rsidR="00A6587C" w:rsidRPr="00444D95" w:rsidRDefault="00FC6847" w:rsidP="00A6587C">
      <w:pPr>
        <w:spacing w:after="0"/>
        <w:rPr>
          <w:sz w:val="24"/>
          <w:szCs w:val="24"/>
          <w:lang w:val="en-US"/>
        </w:rPr>
      </w:pPr>
      <m:oMathPara>
        <m:oMath>
          <m:sSub>
            <m:sSubPr>
              <m:ctrlPr>
                <w:rPr>
                  <w:rFonts w:ascii="Cambria Math" w:hAnsi="Cambria Math"/>
                  <w:i/>
                  <w:iCs/>
                  <w:sz w:val="24"/>
                  <w:szCs w:val="24"/>
                  <w:lang w:val="en-US"/>
                </w:rPr>
              </m:ctrlPr>
            </m:sSubPr>
            <m:e>
              <m:r>
                <w:rPr>
                  <w:rFonts w:ascii="Cambria Math" w:hAnsi="Cambria Math"/>
                  <w:sz w:val="24"/>
                  <w:szCs w:val="24"/>
                  <w:lang w:val="en-US"/>
                </w:rPr>
                <m:t>ϕ</m:t>
              </m:r>
            </m:e>
            <m:sub>
              <m:acc>
                <m:accPr>
                  <m:ctrlPr>
                    <w:rPr>
                      <w:rFonts w:ascii="Cambria Math" w:hAnsi="Cambria Math"/>
                      <w:i/>
                      <w:iCs/>
                      <w:sz w:val="24"/>
                      <w:szCs w:val="24"/>
                      <w:lang w:val="en-US"/>
                    </w:rPr>
                  </m:ctrlPr>
                </m:accPr>
                <m:e>
                  <m:r>
                    <w:rPr>
                      <w:rFonts w:ascii="Cambria Math" w:hAnsi="Cambria Math"/>
                      <w:sz w:val="24"/>
                      <w:szCs w:val="24"/>
                      <w:lang w:val="en-US"/>
                    </w:rPr>
                    <m:t>l</m:t>
                  </m:r>
                </m:e>
              </m:acc>
            </m:sub>
          </m:sSub>
          <m:r>
            <w:rPr>
              <w:rFonts w:ascii="Cambria Math" w:hAnsi="Cambria Math"/>
              <w:sz w:val="24"/>
              <w:szCs w:val="24"/>
              <w:lang w:val="en-US"/>
            </w:rPr>
            <m:t>=</m:t>
          </m:r>
          <m:r>
            <m:rPr>
              <m:sty m:val="p"/>
            </m:rPr>
            <w:rPr>
              <w:rFonts w:ascii="Cambria Math" w:hAnsi="Cambria Math"/>
              <w:sz w:val="24"/>
              <w:szCs w:val="24"/>
              <w:lang w:val="en-US"/>
            </w:rPr>
            <m:t>arcsin</m:t>
          </m:r>
          <m:r>
            <w:rPr>
              <w:rFonts w:ascii="Cambria Math" w:hAnsi="Cambria Math"/>
              <w:sz w:val="24"/>
              <w:szCs w:val="24"/>
              <w:lang w:val="en-US"/>
            </w:rPr>
            <m:t>⁡(</m:t>
          </m:r>
          <m:f>
            <m:fPr>
              <m:ctrlPr>
                <w:rPr>
                  <w:rFonts w:ascii="Cambria Math" w:hAnsi="Cambria Math"/>
                  <w:i/>
                  <w:iCs/>
                  <w:sz w:val="24"/>
                  <w:szCs w:val="24"/>
                  <w:lang w:val="en-US"/>
                </w:rPr>
              </m:ctrlPr>
            </m:fPr>
            <m:num>
              <m:acc>
                <m:accPr>
                  <m:ctrlPr>
                    <w:rPr>
                      <w:rFonts w:ascii="Cambria Math" w:hAnsi="Cambria Math"/>
                      <w:i/>
                      <w:iCs/>
                      <w:sz w:val="24"/>
                      <w:szCs w:val="24"/>
                      <w:lang w:val="en-US"/>
                    </w:rPr>
                  </m:ctrlPr>
                </m:accPr>
                <m:e>
                  <m:r>
                    <w:rPr>
                      <w:rFonts w:ascii="Cambria Math" w:hAnsi="Cambria Math"/>
                      <w:sz w:val="24"/>
                      <w:szCs w:val="24"/>
                      <w:lang w:val="en-US"/>
                    </w:rPr>
                    <m:t>l</m:t>
                  </m:r>
                </m:e>
              </m:acc>
            </m:num>
            <m:den>
              <m:sSub>
                <m:sSubPr>
                  <m:ctrlPr>
                    <w:rPr>
                      <w:rFonts w:ascii="Cambria Math" w:hAnsi="Cambria Math"/>
                      <w:i/>
                      <w:iCs/>
                      <w:sz w:val="24"/>
                      <w:szCs w:val="24"/>
                      <w:lang w:val="en-US"/>
                    </w:rPr>
                  </m:ctrlPr>
                </m:sSubPr>
                <m:e>
                  <m:r>
                    <w:rPr>
                      <w:rFonts w:ascii="Cambria Math" w:hAnsi="Cambria Math"/>
                      <w:sz w:val="24"/>
                      <w:szCs w:val="24"/>
                      <w:lang w:val="en-US"/>
                    </w:rPr>
                    <m:t>d</m:t>
                  </m:r>
                </m:e>
                <m:sub>
                  <m:r>
                    <w:rPr>
                      <w:rFonts w:ascii="Cambria Math" w:hAnsi="Cambria Math"/>
                      <w:sz w:val="24"/>
                      <w:szCs w:val="24"/>
                      <w:lang w:val="en-US"/>
                    </w:rPr>
                    <m:t>H</m:t>
                  </m:r>
                </m:sub>
              </m:sSub>
              <m:r>
                <w:rPr>
                  <w:rFonts w:ascii="Cambria Math" w:hAnsi="Cambria Math"/>
                  <w:sz w:val="24"/>
                  <w:szCs w:val="24"/>
                  <w:lang w:val="en-US"/>
                </w:rPr>
                <m:t>⋅Q⋅</m:t>
              </m:r>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hor</m:t>
                  </m:r>
                </m:sub>
              </m:sSub>
            </m:den>
          </m:f>
          <m:r>
            <w:rPr>
              <w:rFonts w:ascii="Cambria Math" w:hAnsi="Cambria Math"/>
              <w:sz w:val="24"/>
              <w:szCs w:val="24"/>
              <w:lang w:val="en-US"/>
            </w:rPr>
            <m:t>)</m:t>
          </m:r>
        </m:oMath>
      </m:oMathPara>
    </w:p>
    <w:p w14:paraId="0FB20E48" w14:textId="72CF963C" w:rsidR="00A6587C" w:rsidRDefault="00CC47A0" w:rsidP="00A6587C">
      <w:pPr>
        <w:spacing w:after="0"/>
        <w:rPr>
          <w:iCs/>
          <w:sz w:val="24"/>
          <w:szCs w:val="24"/>
          <w:lang w:val="en-US"/>
        </w:rPr>
      </w:pPr>
      <w:r>
        <w:rPr>
          <w:sz w:val="24"/>
          <w:szCs w:val="24"/>
          <w:lang w:val="en-US"/>
        </w:rPr>
        <w:t xml:space="preserve">If a PMI-To-Angle mapping table is provided, then the UE, would just map the index </w:t>
      </w:r>
      <m:oMath>
        <m:acc>
          <m:accPr>
            <m:ctrlPr>
              <w:rPr>
                <w:rFonts w:ascii="Cambria Math" w:hAnsi="Cambria Math"/>
                <w:i/>
                <w:iCs/>
                <w:sz w:val="24"/>
                <w:szCs w:val="24"/>
                <w:lang w:val="en-US"/>
              </w:rPr>
            </m:ctrlPr>
          </m:accPr>
          <m:e>
            <m:r>
              <w:rPr>
                <w:rFonts w:ascii="Cambria Math" w:hAnsi="Cambria Math"/>
                <w:sz w:val="24"/>
                <w:szCs w:val="24"/>
                <w:lang w:val="en-US"/>
              </w:rPr>
              <m:t>l</m:t>
            </m:r>
          </m:e>
        </m:acc>
      </m:oMath>
      <w:r>
        <w:rPr>
          <w:iCs/>
          <w:sz w:val="24"/>
          <w:szCs w:val="24"/>
          <w:lang w:val="en-US"/>
        </w:rPr>
        <w:t xml:space="preserve"> to a DL-</w:t>
      </w:r>
      <w:proofErr w:type="spellStart"/>
      <w:r>
        <w:rPr>
          <w:iCs/>
          <w:sz w:val="24"/>
          <w:szCs w:val="24"/>
          <w:lang w:val="en-US"/>
        </w:rPr>
        <w:t>AoD</w:t>
      </w:r>
      <w:proofErr w:type="spellEnd"/>
      <w:r>
        <w:rPr>
          <w:iCs/>
          <w:sz w:val="24"/>
          <w:szCs w:val="24"/>
          <w:lang w:val="en-US"/>
        </w:rPr>
        <w:t xml:space="preserve"> angle according to the mapping table. </w:t>
      </w:r>
    </w:p>
    <w:p w14:paraId="20C37AF4" w14:textId="77777777" w:rsidR="00CC47A0" w:rsidRDefault="00CC47A0" w:rsidP="00A6587C">
      <w:pPr>
        <w:spacing w:after="0"/>
        <w:rPr>
          <w:sz w:val="24"/>
          <w:szCs w:val="24"/>
          <w:lang w:val="en-US"/>
        </w:rPr>
      </w:pPr>
    </w:p>
    <w:p w14:paraId="3CDAA0BF" w14:textId="77777777" w:rsidR="00A6587C" w:rsidRDefault="00A6587C" w:rsidP="00A6587C">
      <w:pPr>
        <w:spacing w:after="0"/>
        <w:rPr>
          <w:sz w:val="24"/>
          <w:szCs w:val="24"/>
          <w:lang w:val="en-US"/>
        </w:rPr>
      </w:pPr>
      <w:r>
        <w:rPr>
          <w:sz w:val="24"/>
          <w:szCs w:val="24"/>
          <w:lang w:val="en-US"/>
        </w:rPr>
        <w:t>It should be noted that o</w:t>
      </w:r>
      <w:r w:rsidRPr="00923D3C">
        <w:rPr>
          <w:sz w:val="24"/>
          <w:szCs w:val="24"/>
          <w:lang w:val="en-US"/>
        </w:rPr>
        <w:t>ne</w:t>
      </w:r>
      <w:r>
        <w:rPr>
          <w:sz w:val="24"/>
          <w:szCs w:val="24"/>
          <w:lang w:val="en-US"/>
        </w:rPr>
        <w:t xml:space="preserve"> </w:t>
      </w:r>
      <w:r w:rsidRPr="00923D3C">
        <w:rPr>
          <w:sz w:val="24"/>
          <w:szCs w:val="24"/>
          <w:lang w:val="en-US"/>
        </w:rPr>
        <w:t xml:space="preserve">assumption of such a method is that the TRPs </w:t>
      </w:r>
      <w:r>
        <w:rPr>
          <w:sz w:val="24"/>
          <w:szCs w:val="24"/>
          <w:lang w:val="en-US"/>
        </w:rPr>
        <w:t xml:space="preserve">would be </w:t>
      </w:r>
      <w:r w:rsidRPr="00923D3C">
        <w:rPr>
          <w:sz w:val="24"/>
          <w:szCs w:val="24"/>
          <w:lang w:val="en-US"/>
        </w:rPr>
        <w:t>map</w:t>
      </w:r>
      <w:r>
        <w:rPr>
          <w:sz w:val="24"/>
          <w:szCs w:val="24"/>
          <w:lang w:val="en-US"/>
        </w:rPr>
        <w:t>ping</w:t>
      </w:r>
      <w:r w:rsidRPr="00923D3C">
        <w:rPr>
          <w:sz w:val="24"/>
          <w:szCs w:val="24"/>
          <w:lang w:val="en-US"/>
        </w:rPr>
        <w:t xml:space="preserve"> each PRS resource to a physical antenna element; an assumption that is reasonable </w:t>
      </w:r>
      <w:r>
        <w:rPr>
          <w:sz w:val="24"/>
          <w:szCs w:val="24"/>
          <w:lang w:val="en-US"/>
        </w:rPr>
        <w:t xml:space="preserve">for a variety of FR1 deployment scenarios, but not in some high-band scenarios, like FR2 cases. </w:t>
      </w:r>
    </w:p>
    <w:p w14:paraId="2A5588E5" w14:textId="77777777" w:rsidR="00A6587C" w:rsidRDefault="00A6587C" w:rsidP="00A6587C">
      <w:pPr>
        <w:spacing w:after="0"/>
        <w:rPr>
          <w:sz w:val="24"/>
          <w:szCs w:val="24"/>
          <w:lang w:val="en-US"/>
        </w:rPr>
      </w:pPr>
    </w:p>
    <w:p w14:paraId="2E7173F0" w14:textId="4FF716A8" w:rsidR="00A6587C" w:rsidRPr="00923D3C" w:rsidRDefault="00A6587C" w:rsidP="00A6587C">
      <w:pPr>
        <w:spacing w:after="0"/>
        <w:rPr>
          <w:sz w:val="24"/>
          <w:szCs w:val="24"/>
          <w:lang w:val="en-US"/>
        </w:rPr>
      </w:pPr>
      <w:r>
        <w:rPr>
          <w:sz w:val="24"/>
          <w:szCs w:val="24"/>
          <w:lang w:val="en-US"/>
        </w:rPr>
        <w:t>It should also be noted that a UE may perform AOD oversampling during the digital PMI sweeping procedure described above (e.g.</w:t>
      </w:r>
      <w:r w:rsidR="00A376E6">
        <w:rPr>
          <w:sz w:val="24"/>
          <w:szCs w:val="24"/>
          <w:lang w:val="en-US"/>
        </w:rPr>
        <w:t>, i</w:t>
      </w:r>
      <w:r>
        <w:rPr>
          <w:sz w:val="24"/>
          <w:szCs w:val="24"/>
          <w:lang w:val="en-US"/>
        </w:rPr>
        <w:t xml:space="preserve">n the case of the Codebooks already specified in </w:t>
      </w:r>
      <w:r w:rsidR="00A376E6">
        <w:rPr>
          <w:sz w:val="24"/>
          <w:szCs w:val="24"/>
          <w:lang w:val="en-US"/>
        </w:rPr>
        <w:t xml:space="preserve">TS </w:t>
      </w:r>
      <w:r>
        <w:rPr>
          <w:sz w:val="24"/>
          <w:szCs w:val="24"/>
          <w:lang w:val="en-US"/>
        </w:rPr>
        <w:t xml:space="preserve">38.214, this would corresponds to oversampling </w:t>
      </w:r>
      <w:r w:rsidR="00447EBA">
        <w:rPr>
          <w:sz w:val="24"/>
          <w:szCs w:val="24"/>
          <w:lang w:val="en-US"/>
        </w:rPr>
        <w:t>factor</w:t>
      </w:r>
      <w:r>
        <w:rPr>
          <w:iCs/>
          <w:sz w:val="24"/>
          <w:szCs w:val="24"/>
          <w:lang w:val="en-US"/>
        </w:rPr>
        <w:t xml:space="preserve">), to increase the precision even when there are few number of antennas at the gNBs. </w:t>
      </w:r>
      <w:r>
        <w:rPr>
          <w:sz w:val="24"/>
          <w:szCs w:val="24"/>
          <w:lang w:val="en-US"/>
        </w:rPr>
        <w:t xml:space="preserve"> Such a method is expected to have better performance than the RSRP-based DL-</w:t>
      </w:r>
      <w:proofErr w:type="spellStart"/>
      <w:r>
        <w:rPr>
          <w:sz w:val="24"/>
          <w:szCs w:val="24"/>
          <w:lang w:val="en-US"/>
        </w:rPr>
        <w:t>AoD</w:t>
      </w:r>
      <w:proofErr w:type="spellEnd"/>
      <w:r>
        <w:rPr>
          <w:sz w:val="24"/>
          <w:szCs w:val="24"/>
          <w:lang w:val="en-US"/>
        </w:rPr>
        <w:t>, as shown in the simulation example below (</w:t>
      </w:r>
      <w:proofErr w:type="spellStart"/>
      <w:r>
        <w:rPr>
          <w:sz w:val="24"/>
          <w:szCs w:val="24"/>
          <w:lang w:val="en-US"/>
        </w:rPr>
        <w:t>InH</w:t>
      </w:r>
      <w:proofErr w:type="spellEnd"/>
      <w:r>
        <w:rPr>
          <w:sz w:val="24"/>
          <w:szCs w:val="24"/>
          <w:lang w:val="en-US"/>
        </w:rPr>
        <w:t xml:space="preserve"> 4 GHz, 100 MHz), while having a minimal assistance data overhead, i.e., </w:t>
      </w:r>
      <w:r w:rsidR="007D6BE5">
        <w:rPr>
          <w:sz w:val="24"/>
          <w:szCs w:val="24"/>
          <w:lang w:val="en-US"/>
        </w:rPr>
        <w:t xml:space="preserve">antenna </w:t>
      </w:r>
      <w:r>
        <w:rPr>
          <w:sz w:val="24"/>
          <w:szCs w:val="24"/>
          <w:lang w:val="en-US"/>
        </w:rPr>
        <w:t xml:space="preserve">configuration </w:t>
      </w:r>
      <w:r w:rsidR="007D6BE5">
        <w:rPr>
          <w:sz w:val="24"/>
          <w:szCs w:val="24"/>
          <w:lang w:val="en-US"/>
        </w:rPr>
        <w:t>information</w:t>
      </w:r>
      <w:r>
        <w:rPr>
          <w:sz w:val="24"/>
          <w:szCs w:val="24"/>
          <w:lang w:val="en-US"/>
        </w:rPr>
        <w:t xml:space="preserve"> </w:t>
      </w:r>
      <w:r w:rsidR="007D6BE5">
        <w:rPr>
          <w:sz w:val="24"/>
          <w:szCs w:val="24"/>
          <w:lang w:val="en-US"/>
        </w:rPr>
        <w:t xml:space="preserve"> with a</w:t>
      </w:r>
      <w:r>
        <w:rPr>
          <w:sz w:val="24"/>
          <w:szCs w:val="24"/>
          <w:lang w:val="en-US"/>
        </w:rPr>
        <w:t xml:space="preserve"> </w:t>
      </w:r>
      <w:proofErr w:type="spellStart"/>
      <w:r>
        <w:rPr>
          <w:sz w:val="24"/>
          <w:szCs w:val="24"/>
          <w:lang w:val="en-US"/>
        </w:rPr>
        <w:t>Coodebook</w:t>
      </w:r>
      <w:proofErr w:type="spellEnd"/>
      <w:r>
        <w:rPr>
          <w:sz w:val="24"/>
          <w:szCs w:val="24"/>
          <w:lang w:val="en-US"/>
        </w:rPr>
        <w:t xml:space="preserve"> configuration</w:t>
      </w:r>
      <w:r w:rsidR="007D6BE5">
        <w:rPr>
          <w:sz w:val="24"/>
          <w:szCs w:val="24"/>
          <w:lang w:val="en-US"/>
        </w:rPr>
        <w:t xml:space="preserve"> for the UE to perform the PMI sweeping</w:t>
      </w:r>
      <w:r>
        <w:rPr>
          <w:sz w:val="24"/>
          <w:szCs w:val="24"/>
          <w:lang w:val="en-US"/>
        </w:rPr>
        <w:t>.</w:t>
      </w:r>
    </w:p>
    <w:p w14:paraId="5179813F" w14:textId="77777777" w:rsidR="00A6587C" w:rsidRDefault="00A6587C" w:rsidP="00A6587C">
      <w:pPr>
        <w:spacing w:after="0"/>
        <w:rPr>
          <w:lang w:val="en-US"/>
        </w:rPr>
      </w:pPr>
    </w:p>
    <w:p w14:paraId="3D603D88" w14:textId="77777777" w:rsidR="00A6587C" w:rsidRDefault="00A6587C" w:rsidP="00A6587C">
      <w:pPr>
        <w:spacing w:after="0"/>
        <w:rPr>
          <w:lang w:val="en-US"/>
        </w:rPr>
      </w:pPr>
      <w:r>
        <w:rPr>
          <w:noProof/>
        </w:rPr>
        <w:drawing>
          <wp:inline distT="0" distB="0" distL="0" distR="0" wp14:anchorId="54464895" wp14:editId="6687C7F1">
            <wp:extent cx="6120765" cy="2801620"/>
            <wp:effectExtent l="0" t="0" r="0" b="0"/>
            <wp:docPr id="7"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7">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21A871CC-35F7-4D28-9052-185F71A6296A}"/>
                        </a:ext>
                      </a:extLst>
                    </a:blip>
                    <a:stretch>
                      <a:fillRect/>
                    </a:stretch>
                  </pic:blipFill>
                  <pic:spPr>
                    <a:xfrm>
                      <a:off x="0" y="0"/>
                      <a:ext cx="6120765" cy="2801620"/>
                    </a:xfrm>
                    <a:prstGeom prst="rect">
                      <a:avLst/>
                    </a:prstGeom>
                  </pic:spPr>
                </pic:pic>
              </a:graphicData>
            </a:graphic>
          </wp:inline>
        </w:drawing>
      </w:r>
    </w:p>
    <w:p w14:paraId="3025569C" w14:textId="77777777" w:rsidR="00A6587C" w:rsidRDefault="00A6587C" w:rsidP="00A6587C">
      <w:pPr>
        <w:spacing w:after="0"/>
        <w:rPr>
          <w:lang w:val="en-US"/>
        </w:rPr>
      </w:pPr>
    </w:p>
    <w:p w14:paraId="23786E19" w14:textId="51C9A475" w:rsidR="00A6587C" w:rsidRPr="00F44555" w:rsidRDefault="00A6587C" w:rsidP="00A6587C">
      <w:pPr>
        <w:spacing w:after="0"/>
        <w:rPr>
          <w:sz w:val="24"/>
          <w:szCs w:val="24"/>
          <w:lang w:val="en-US"/>
        </w:rPr>
      </w:pPr>
      <w:r w:rsidRPr="00F44555">
        <w:rPr>
          <w:sz w:val="24"/>
          <w:szCs w:val="24"/>
          <w:lang w:val="en-US"/>
        </w:rPr>
        <w:t>Such a method does not require any additional PRS resources to be sent (compared to RSRP-based DL-</w:t>
      </w:r>
      <w:proofErr w:type="spellStart"/>
      <w:r w:rsidRPr="00F44555">
        <w:rPr>
          <w:sz w:val="24"/>
          <w:szCs w:val="24"/>
          <w:lang w:val="en-US"/>
        </w:rPr>
        <w:t>AoD</w:t>
      </w:r>
      <w:proofErr w:type="spellEnd"/>
      <w:r w:rsidRPr="00F44555">
        <w:rPr>
          <w:sz w:val="24"/>
          <w:szCs w:val="24"/>
          <w:lang w:val="en-US"/>
        </w:rPr>
        <w:t>), since the UE would be performing the angle-oversampling digitally</w:t>
      </w:r>
      <w:r>
        <w:rPr>
          <w:sz w:val="24"/>
          <w:szCs w:val="24"/>
          <w:lang w:val="en-US"/>
        </w:rPr>
        <w:t>, and</w:t>
      </w:r>
      <w:r w:rsidRPr="00F44555">
        <w:rPr>
          <w:sz w:val="24"/>
          <w:szCs w:val="24"/>
          <w:lang w:val="en-US"/>
        </w:rPr>
        <w:t xml:space="preserve"> reaping significant benefits in performance</w:t>
      </w:r>
      <w:r>
        <w:rPr>
          <w:sz w:val="24"/>
          <w:szCs w:val="24"/>
          <w:lang w:val="en-US"/>
        </w:rPr>
        <w:t>, as shown for example in the figure below (UMI, 4 GHz, 100 MHz) for different oversampling factors (Q={1,2,4,8,16,32}</w:t>
      </w:r>
      <w:r w:rsidR="0099267D">
        <w:rPr>
          <w:sz w:val="24"/>
          <w:szCs w:val="24"/>
          <w:lang w:val="en-US"/>
        </w:rPr>
        <w:t>)</w:t>
      </w:r>
      <w:r>
        <w:rPr>
          <w:sz w:val="24"/>
          <w:szCs w:val="24"/>
          <w:lang w:val="en-US"/>
        </w:rPr>
        <w:t xml:space="preserve">: </w:t>
      </w:r>
    </w:p>
    <w:p w14:paraId="5E247D3D" w14:textId="77777777" w:rsidR="00A6587C" w:rsidRDefault="00A6587C" w:rsidP="00A6587C">
      <w:pPr>
        <w:spacing w:after="0"/>
        <w:rPr>
          <w:lang w:val="en-US"/>
        </w:rPr>
      </w:pPr>
    </w:p>
    <w:p w14:paraId="38E563EE" w14:textId="77777777" w:rsidR="00A6587C" w:rsidRDefault="00A6587C" w:rsidP="00A6587C">
      <w:pPr>
        <w:spacing w:after="0"/>
        <w:jc w:val="center"/>
        <w:rPr>
          <w:lang w:val="en-US"/>
        </w:rPr>
      </w:pPr>
      <w:r>
        <w:rPr>
          <w:noProof/>
        </w:rPr>
        <w:drawing>
          <wp:inline distT="0" distB="0" distL="0" distR="0" wp14:anchorId="79F1AF3D" wp14:editId="39E7AFC3">
            <wp:extent cx="4735902" cy="273254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8">
                      <a:extLst>
                        <a:ext uri="{28A0092B-C50C-407E-A947-70E740481C1C}">
                          <a14:useLocalDpi xmlns:a14="http://schemas.microsoft.com/office/drawing/2010/main" val="0"/>
                        </a:ext>
                      </a:extLst>
                    </a:blip>
                    <a:stretch>
                      <a:fillRect/>
                    </a:stretch>
                  </pic:blipFill>
                  <pic:spPr>
                    <a:xfrm>
                      <a:off x="0" y="0"/>
                      <a:ext cx="4735902" cy="2732544"/>
                    </a:xfrm>
                    <a:prstGeom prst="rect">
                      <a:avLst/>
                    </a:prstGeom>
                  </pic:spPr>
                </pic:pic>
              </a:graphicData>
            </a:graphic>
          </wp:inline>
        </w:drawing>
      </w:r>
    </w:p>
    <w:p w14:paraId="533761F9" w14:textId="77777777" w:rsidR="00A6587C" w:rsidRDefault="00A6587C" w:rsidP="00A6587C">
      <w:pPr>
        <w:spacing w:after="0"/>
        <w:jc w:val="left"/>
      </w:pPr>
    </w:p>
    <w:p w14:paraId="0EB6765C" w14:textId="77777777" w:rsidR="00A6587C" w:rsidRDefault="00A6587C" w:rsidP="00A6587C">
      <w:pPr>
        <w:spacing w:after="0"/>
        <w:rPr>
          <w:b/>
          <w:bCs/>
          <w:i/>
          <w:iCs/>
          <w:sz w:val="24"/>
          <w:szCs w:val="24"/>
          <w:lang w:val="en-US"/>
        </w:rPr>
      </w:pPr>
    </w:p>
    <w:p w14:paraId="01E493BC" w14:textId="552D10EF" w:rsidR="007D2E2D" w:rsidRDefault="007D2E2D" w:rsidP="000331CB">
      <w:pPr>
        <w:spacing w:after="0"/>
        <w:rPr>
          <w:b/>
          <w:bCs/>
          <w:i/>
          <w:iCs/>
          <w:sz w:val="24"/>
          <w:szCs w:val="24"/>
          <w:lang w:val="en-US"/>
        </w:rPr>
      </w:pPr>
      <w:r>
        <w:rPr>
          <w:b/>
          <w:bCs/>
          <w:i/>
          <w:iCs/>
          <w:sz w:val="24"/>
          <w:szCs w:val="24"/>
          <w:lang w:val="en-US"/>
        </w:rPr>
        <w:t>Observation 4: In a phase-difference-based DL-</w:t>
      </w:r>
      <w:proofErr w:type="spellStart"/>
      <w:r>
        <w:rPr>
          <w:b/>
          <w:bCs/>
          <w:i/>
          <w:iCs/>
          <w:sz w:val="24"/>
          <w:szCs w:val="24"/>
          <w:lang w:val="en-US"/>
        </w:rPr>
        <w:t>AoD</w:t>
      </w:r>
      <w:proofErr w:type="spellEnd"/>
      <w:r>
        <w:rPr>
          <w:b/>
          <w:bCs/>
          <w:i/>
          <w:iCs/>
          <w:sz w:val="24"/>
          <w:szCs w:val="24"/>
          <w:lang w:val="en-US"/>
        </w:rPr>
        <w:t xml:space="preserve"> method, the UE is only required to be provided a PMI codebook (e.g. Type-I codebook already in 38.214), measure multiple single-port PRS resources,</w:t>
      </w:r>
      <w:r w:rsidR="006C05BD">
        <w:rPr>
          <w:b/>
          <w:bCs/>
          <w:i/>
          <w:iCs/>
          <w:sz w:val="24"/>
          <w:szCs w:val="24"/>
          <w:lang w:val="en-US"/>
        </w:rPr>
        <w:t xml:space="preserve"> perform PMI search on the received PRS ports to </w:t>
      </w:r>
      <w:r>
        <w:rPr>
          <w:b/>
          <w:bCs/>
          <w:i/>
          <w:iCs/>
          <w:sz w:val="24"/>
          <w:szCs w:val="24"/>
          <w:lang w:val="en-US"/>
        </w:rPr>
        <w:t xml:space="preserve">identify the PMI index that maximizes </w:t>
      </w:r>
      <w:r w:rsidR="00D647CB">
        <w:rPr>
          <w:b/>
          <w:bCs/>
          <w:i/>
          <w:iCs/>
          <w:sz w:val="24"/>
          <w:szCs w:val="24"/>
          <w:lang w:val="en-US"/>
        </w:rPr>
        <w:t xml:space="preserve">the </w:t>
      </w:r>
      <w:r w:rsidR="003C271D">
        <w:rPr>
          <w:b/>
          <w:bCs/>
          <w:i/>
          <w:iCs/>
          <w:sz w:val="24"/>
          <w:szCs w:val="24"/>
          <w:lang w:val="en-US"/>
        </w:rPr>
        <w:t xml:space="preserve">power </w:t>
      </w:r>
      <w:r w:rsidR="00D647CB">
        <w:rPr>
          <w:b/>
          <w:bCs/>
          <w:i/>
          <w:iCs/>
          <w:sz w:val="24"/>
          <w:szCs w:val="24"/>
          <w:lang w:val="en-US"/>
        </w:rPr>
        <w:t>associated to the earliest arriving path.</w:t>
      </w:r>
      <w:r w:rsidR="00DF1364">
        <w:rPr>
          <w:b/>
          <w:bCs/>
          <w:i/>
          <w:iCs/>
          <w:sz w:val="24"/>
          <w:szCs w:val="24"/>
          <w:lang w:val="en-US"/>
        </w:rPr>
        <w:t xml:space="preserve"> </w:t>
      </w:r>
    </w:p>
    <w:p w14:paraId="2521ECBF" w14:textId="77777777" w:rsidR="007D2E2D" w:rsidRDefault="007D2E2D" w:rsidP="000331CB">
      <w:pPr>
        <w:spacing w:after="0"/>
        <w:rPr>
          <w:b/>
          <w:bCs/>
          <w:i/>
          <w:iCs/>
          <w:sz w:val="24"/>
          <w:szCs w:val="24"/>
          <w:lang w:val="en-US"/>
        </w:rPr>
      </w:pPr>
    </w:p>
    <w:p w14:paraId="6293F3B2" w14:textId="3CEF7BDD" w:rsidR="000331CB" w:rsidRDefault="00A6587C" w:rsidP="000331CB">
      <w:pPr>
        <w:spacing w:after="0"/>
        <w:rPr>
          <w:b/>
          <w:bCs/>
          <w:i/>
          <w:iCs/>
          <w:sz w:val="24"/>
          <w:szCs w:val="24"/>
          <w:lang w:val="en-US"/>
        </w:rPr>
      </w:pPr>
      <w:r w:rsidRPr="00720ED7">
        <w:rPr>
          <w:b/>
          <w:bCs/>
          <w:i/>
          <w:iCs/>
          <w:sz w:val="24"/>
          <w:szCs w:val="24"/>
          <w:lang w:val="en-US"/>
        </w:rPr>
        <w:t xml:space="preserve">Proposal </w:t>
      </w:r>
      <w:r w:rsidR="00A87D1F">
        <w:rPr>
          <w:b/>
          <w:bCs/>
          <w:i/>
          <w:iCs/>
          <w:sz w:val="24"/>
          <w:szCs w:val="24"/>
          <w:lang w:val="en-US"/>
        </w:rPr>
        <w:t>1</w:t>
      </w:r>
      <w:r w:rsidRPr="00720ED7">
        <w:rPr>
          <w:b/>
          <w:bCs/>
          <w:i/>
          <w:iCs/>
          <w:sz w:val="24"/>
          <w:szCs w:val="24"/>
          <w:lang w:val="en-US"/>
        </w:rPr>
        <w:t xml:space="preserve">: </w:t>
      </w:r>
      <w:r w:rsidR="00A87D1F">
        <w:rPr>
          <w:b/>
          <w:bCs/>
          <w:i/>
          <w:iCs/>
          <w:sz w:val="24"/>
          <w:szCs w:val="24"/>
          <w:lang w:val="en-US"/>
        </w:rPr>
        <w:t xml:space="preserve">Support </w:t>
      </w:r>
      <w:r w:rsidR="00F936AB">
        <w:rPr>
          <w:b/>
          <w:bCs/>
          <w:i/>
          <w:iCs/>
          <w:sz w:val="24"/>
          <w:szCs w:val="24"/>
          <w:lang w:val="en-US"/>
        </w:rPr>
        <w:t>enhancing the UE-A/UE-B</w:t>
      </w:r>
      <w:r w:rsidR="00A87D1F">
        <w:rPr>
          <w:b/>
          <w:bCs/>
          <w:i/>
          <w:iCs/>
          <w:sz w:val="24"/>
          <w:szCs w:val="24"/>
          <w:lang w:val="en-US"/>
        </w:rPr>
        <w:t xml:space="preserve"> DL-</w:t>
      </w:r>
      <w:proofErr w:type="spellStart"/>
      <w:r w:rsidR="00A87D1F">
        <w:rPr>
          <w:b/>
          <w:bCs/>
          <w:i/>
          <w:iCs/>
          <w:sz w:val="24"/>
          <w:szCs w:val="24"/>
          <w:lang w:val="en-US"/>
        </w:rPr>
        <w:t>AoD</w:t>
      </w:r>
      <w:proofErr w:type="spellEnd"/>
      <w:r w:rsidR="00A87D1F">
        <w:rPr>
          <w:b/>
          <w:bCs/>
          <w:i/>
          <w:iCs/>
          <w:sz w:val="24"/>
          <w:szCs w:val="24"/>
          <w:lang w:val="en-US"/>
        </w:rPr>
        <w:t xml:space="preserve"> </w:t>
      </w:r>
      <w:r w:rsidR="000A7FA8">
        <w:rPr>
          <w:b/>
          <w:bCs/>
          <w:i/>
          <w:iCs/>
          <w:sz w:val="24"/>
          <w:szCs w:val="24"/>
          <w:lang w:val="en-US"/>
        </w:rPr>
        <w:t>metho</w:t>
      </w:r>
      <w:r w:rsidR="00F936AB">
        <w:rPr>
          <w:b/>
          <w:bCs/>
          <w:i/>
          <w:iCs/>
          <w:sz w:val="24"/>
          <w:szCs w:val="24"/>
          <w:lang w:val="en-US"/>
        </w:rPr>
        <w:t>d with UE measurements that provide phase-difference</w:t>
      </w:r>
      <w:r w:rsidR="00D75AAA">
        <w:rPr>
          <w:b/>
          <w:bCs/>
          <w:i/>
          <w:iCs/>
          <w:sz w:val="24"/>
          <w:szCs w:val="24"/>
          <w:lang w:val="en-US"/>
        </w:rPr>
        <w:t xml:space="preserve"> and Angle of Departure</w:t>
      </w:r>
      <w:r w:rsidR="00F936AB">
        <w:rPr>
          <w:b/>
          <w:bCs/>
          <w:i/>
          <w:iCs/>
          <w:sz w:val="24"/>
          <w:szCs w:val="24"/>
          <w:lang w:val="en-US"/>
        </w:rPr>
        <w:t xml:space="preserve"> information </w:t>
      </w:r>
      <w:r w:rsidR="00D75AAA">
        <w:rPr>
          <w:b/>
          <w:bCs/>
          <w:i/>
          <w:iCs/>
          <w:sz w:val="24"/>
          <w:szCs w:val="24"/>
          <w:lang w:val="en-US"/>
        </w:rPr>
        <w:t>related to the first arrival path (</w:t>
      </w:r>
      <w:r w:rsidR="00D75AAA" w:rsidRPr="000331CB">
        <w:rPr>
          <w:b/>
          <w:bCs/>
          <w:i/>
          <w:iCs/>
          <w:sz w:val="24"/>
          <w:szCs w:val="24"/>
          <w:lang w:val="en-US"/>
        </w:rPr>
        <w:t>Option 2 &amp; 4</w:t>
      </w:r>
      <w:r w:rsidR="00D75AAA">
        <w:rPr>
          <w:b/>
          <w:bCs/>
          <w:i/>
          <w:iCs/>
          <w:sz w:val="24"/>
          <w:szCs w:val="24"/>
          <w:lang w:val="en-US"/>
        </w:rPr>
        <w:t xml:space="preserve">): </w:t>
      </w:r>
      <w:r w:rsidR="00F936AB">
        <w:rPr>
          <w:b/>
          <w:bCs/>
          <w:i/>
          <w:iCs/>
          <w:sz w:val="24"/>
          <w:szCs w:val="24"/>
          <w:lang w:val="en-US"/>
        </w:rPr>
        <w:t xml:space="preserve"> </w:t>
      </w:r>
    </w:p>
    <w:p w14:paraId="5A9EC4A4" w14:textId="77777777" w:rsidR="00FA21FE" w:rsidRDefault="000331CB" w:rsidP="000331CB">
      <w:pPr>
        <w:pStyle w:val="ListParagraph"/>
        <w:numPr>
          <w:ilvl w:val="0"/>
          <w:numId w:val="26"/>
        </w:numPr>
        <w:spacing w:after="0"/>
        <w:rPr>
          <w:b/>
          <w:bCs/>
          <w:i/>
          <w:iCs/>
          <w:sz w:val="24"/>
          <w:szCs w:val="24"/>
          <w:lang w:val="en-US"/>
        </w:rPr>
      </w:pPr>
      <w:r w:rsidRPr="000331CB">
        <w:rPr>
          <w:b/>
          <w:bCs/>
          <w:i/>
          <w:iCs/>
          <w:sz w:val="24"/>
          <w:szCs w:val="24"/>
          <w:lang w:val="en-US"/>
        </w:rPr>
        <w:t xml:space="preserve">Assistance Data Enhancement: </w:t>
      </w:r>
    </w:p>
    <w:p w14:paraId="34676A17" w14:textId="6592742A" w:rsidR="000331CB" w:rsidRDefault="00A6587C" w:rsidP="00FA21FE">
      <w:pPr>
        <w:pStyle w:val="ListParagraph"/>
        <w:numPr>
          <w:ilvl w:val="1"/>
          <w:numId w:val="26"/>
        </w:numPr>
        <w:spacing w:after="0"/>
        <w:rPr>
          <w:b/>
          <w:bCs/>
          <w:i/>
          <w:iCs/>
          <w:sz w:val="24"/>
          <w:szCs w:val="24"/>
          <w:lang w:val="en-US"/>
        </w:rPr>
      </w:pPr>
      <w:proofErr w:type="spellStart"/>
      <w:r w:rsidRPr="000331CB">
        <w:rPr>
          <w:b/>
          <w:bCs/>
          <w:i/>
          <w:iCs/>
          <w:sz w:val="24"/>
          <w:szCs w:val="24"/>
          <w:lang w:val="en-US"/>
        </w:rPr>
        <w:t>gNBs</w:t>
      </w:r>
      <w:proofErr w:type="spellEnd"/>
      <w:r w:rsidRPr="000331CB">
        <w:rPr>
          <w:b/>
          <w:bCs/>
          <w:i/>
          <w:iCs/>
          <w:sz w:val="24"/>
          <w:szCs w:val="24"/>
          <w:lang w:val="en-US"/>
        </w:rPr>
        <w:t>’ antenna Configuration, PMI Codebook configuration &amp; their association to the transmitted PRS resources</w:t>
      </w:r>
      <w:r w:rsidR="00323953">
        <w:rPr>
          <w:b/>
          <w:bCs/>
          <w:i/>
          <w:iCs/>
          <w:sz w:val="24"/>
          <w:szCs w:val="24"/>
          <w:lang w:val="en-US"/>
        </w:rPr>
        <w:t>, PMI to DL-</w:t>
      </w:r>
      <w:proofErr w:type="spellStart"/>
      <w:r w:rsidR="00323953">
        <w:rPr>
          <w:b/>
          <w:bCs/>
          <w:i/>
          <w:iCs/>
          <w:sz w:val="24"/>
          <w:szCs w:val="24"/>
          <w:lang w:val="en-US"/>
        </w:rPr>
        <w:t>AoD</w:t>
      </w:r>
      <w:proofErr w:type="spellEnd"/>
      <w:r w:rsidR="00323953">
        <w:rPr>
          <w:b/>
          <w:bCs/>
          <w:i/>
          <w:iCs/>
          <w:sz w:val="24"/>
          <w:szCs w:val="24"/>
          <w:lang w:val="en-US"/>
        </w:rPr>
        <w:t xml:space="preserve"> Mapping Table (for UE-B). </w:t>
      </w:r>
    </w:p>
    <w:p w14:paraId="5B9C0E81" w14:textId="006A8220" w:rsidR="00FA21FE" w:rsidRDefault="00D036FF" w:rsidP="000331CB">
      <w:pPr>
        <w:pStyle w:val="ListParagraph"/>
        <w:numPr>
          <w:ilvl w:val="0"/>
          <w:numId w:val="26"/>
        </w:numPr>
        <w:spacing w:after="0"/>
        <w:rPr>
          <w:b/>
          <w:bCs/>
          <w:i/>
          <w:iCs/>
          <w:sz w:val="24"/>
          <w:szCs w:val="24"/>
          <w:lang w:val="en-US"/>
        </w:rPr>
      </w:pPr>
      <w:r>
        <w:rPr>
          <w:b/>
          <w:bCs/>
          <w:i/>
          <w:iCs/>
          <w:sz w:val="24"/>
          <w:szCs w:val="24"/>
          <w:lang w:val="en-US"/>
        </w:rPr>
        <w:t xml:space="preserve">UE </w:t>
      </w:r>
      <w:r w:rsidR="00FA21FE">
        <w:rPr>
          <w:b/>
          <w:bCs/>
          <w:i/>
          <w:iCs/>
          <w:sz w:val="24"/>
          <w:szCs w:val="24"/>
          <w:lang w:val="en-US"/>
        </w:rPr>
        <w:t>Measurement Enhancement:</w:t>
      </w:r>
    </w:p>
    <w:p w14:paraId="41AE02DE" w14:textId="0395459D" w:rsidR="00A6587C" w:rsidRPr="003C271D" w:rsidRDefault="00B155DC" w:rsidP="00384612">
      <w:pPr>
        <w:pStyle w:val="ListParagraph"/>
        <w:numPr>
          <w:ilvl w:val="1"/>
          <w:numId w:val="26"/>
        </w:numPr>
        <w:spacing w:after="0"/>
        <w:rPr>
          <w:b/>
          <w:bCs/>
          <w:i/>
          <w:iCs/>
          <w:sz w:val="24"/>
          <w:szCs w:val="24"/>
          <w:lang w:val="en-US"/>
        </w:rPr>
      </w:pPr>
      <w:r>
        <w:rPr>
          <w:b/>
          <w:bCs/>
          <w:i/>
          <w:iCs/>
          <w:sz w:val="24"/>
          <w:szCs w:val="24"/>
          <w:lang w:val="en-US"/>
        </w:rPr>
        <w:t xml:space="preserve">Support </w:t>
      </w:r>
      <w:r w:rsidR="003E5A19">
        <w:rPr>
          <w:b/>
          <w:bCs/>
          <w:i/>
          <w:iCs/>
          <w:sz w:val="24"/>
          <w:szCs w:val="24"/>
          <w:lang w:val="en-US"/>
        </w:rPr>
        <w:t xml:space="preserve">a </w:t>
      </w:r>
      <w:r>
        <w:rPr>
          <w:b/>
          <w:bCs/>
          <w:i/>
          <w:iCs/>
          <w:sz w:val="24"/>
          <w:szCs w:val="24"/>
          <w:lang w:val="en-US"/>
        </w:rPr>
        <w:t>UE measuring multiple single-port PRS resources</w:t>
      </w:r>
      <w:r w:rsidR="00FA21FE">
        <w:rPr>
          <w:b/>
          <w:bCs/>
          <w:i/>
          <w:iCs/>
          <w:sz w:val="24"/>
          <w:szCs w:val="24"/>
          <w:lang w:val="en-US"/>
        </w:rPr>
        <w:t xml:space="preserve">, </w:t>
      </w:r>
      <w:r w:rsidR="003C271D">
        <w:rPr>
          <w:b/>
          <w:bCs/>
          <w:i/>
          <w:iCs/>
          <w:sz w:val="24"/>
          <w:szCs w:val="24"/>
          <w:lang w:val="en-US"/>
        </w:rPr>
        <w:t>sweeping</w:t>
      </w:r>
      <w:r w:rsidR="00FA21FE">
        <w:rPr>
          <w:b/>
          <w:bCs/>
          <w:i/>
          <w:iCs/>
          <w:sz w:val="24"/>
          <w:szCs w:val="24"/>
          <w:lang w:val="en-US"/>
        </w:rPr>
        <w:t xml:space="preserve"> a PMI codebook across the measured ports and </w:t>
      </w:r>
      <w:r>
        <w:rPr>
          <w:b/>
          <w:bCs/>
          <w:i/>
          <w:iCs/>
          <w:sz w:val="24"/>
          <w:szCs w:val="24"/>
          <w:lang w:val="en-US"/>
        </w:rPr>
        <w:t>determining</w:t>
      </w:r>
      <w:r w:rsidR="00FA21FE">
        <w:rPr>
          <w:b/>
          <w:bCs/>
          <w:i/>
          <w:iCs/>
          <w:sz w:val="24"/>
          <w:szCs w:val="24"/>
          <w:lang w:val="en-US"/>
        </w:rPr>
        <w:t xml:space="preserve"> the PMI index that </w:t>
      </w:r>
      <w:r w:rsidR="000074C7">
        <w:rPr>
          <w:b/>
          <w:bCs/>
          <w:i/>
          <w:iCs/>
          <w:sz w:val="24"/>
          <w:szCs w:val="24"/>
          <w:lang w:val="en-US"/>
        </w:rPr>
        <w:t xml:space="preserve">maximizes the power associated with the earliest </w:t>
      </w:r>
      <w:r w:rsidR="00030AE1">
        <w:rPr>
          <w:b/>
          <w:bCs/>
          <w:i/>
          <w:iCs/>
          <w:sz w:val="24"/>
          <w:szCs w:val="24"/>
          <w:lang w:val="en-US"/>
        </w:rPr>
        <w:t>arriving path</w:t>
      </w:r>
      <w:r w:rsidR="0059119C">
        <w:rPr>
          <w:b/>
          <w:bCs/>
          <w:i/>
          <w:iCs/>
          <w:sz w:val="24"/>
          <w:szCs w:val="24"/>
          <w:lang w:val="en-US"/>
        </w:rPr>
        <w:t>.</w:t>
      </w:r>
    </w:p>
    <w:p w14:paraId="123F7DDE" w14:textId="6B2CF785" w:rsidR="000D5DA8" w:rsidRDefault="006A364D" w:rsidP="000D5DA8">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proofErr w:type="spellStart"/>
      <w:r>
        <w:rPr>
          <w:rFonts w:ascii="Times New Roman" w:hAnsi="Times New Roman"/>
        </w:rPr>
        <w:t>gNB</w:t>
      </w:r>
      <w:proofErr w:type="spellEnd"/>
      <w:r>
        <w:rPr>
          <w:rFonts w:ascii="Times New Roman" w:hAnsi="Times New Roman"/>
        </w:rPr>
        <w:t xml:space="preserve"> </w:t>
      </w:r>
      <w:r w:rsidR="00720ED7">
        <w:rPr>
          <w:rFonts w:ascii="Times New Roman" w:hAnsi="Times New Roman"/>
        </w:rPr>
        <w:t>Beam</w:t>
      </w:r>
      <w:r>
        <w:rPr>
          <w:rFonts w:ascii="Times New Roman" w:hAnsi="Times New Roman"/>
        </w:rPr>
        <w:t>/Antenna</w:t>
      </w:r>
      <w:r w:rsidR="00720ED7">
        <w:rPr>
          <w:rFonts w:ascii="Times New Roman" w:hAnsi="Times New Roman"/>
        </w:rPr>
        <w:t xml:space="preserve"> </w:t>
      </w:r>
      <w:r w:rsidR="00420231">
        <w:rPr>
          <w:rFonts w:ascii="Times New Roman" w:hAnsi="Times New Roman"/>
        </w:rPr>
        <w:t xml:space="preserve">Assistance Data </w:t>
      </w:r>
      <w:r w:rsidR="0049140F">
        <w:rPr>
          <w:rFonts w:ascii="Times New Roman" w:hAnsi="Times New Roman"/>
        </w:rPr>
        <w:t>for UE-A/UE-B DL-</w:t>
      </w:r>
      <w:proofErr w:type="spellStart"/>
      <w:r w:rsidR="0049140F">
        <w:rPr>
          <w:rFonts w:ascii="Times New Roman" w:hAnsi="Times New Roman"/>
        </w:rPr>
        <w:t>AoD</w:t>
      </w:r>
      <w:proofErr w:type="spellEnd"/>
    </w:p>
    <w:p w14:paraId="146DD03F" w14:textId="6651A59E" w:rsidR="00F13824" w:rsidRDefault="00F13824" w:rsidP="00682B46">
      <w:pPr>
        <w:spacing w:after="0"/>
        <w:rPr>
          <w:sz w:val="24"/>
          <w:szCs w:val="24"/>
        </w:rPr>
      </w:pPr>
      <w:r>
        <w:rPr>
          <w:sz w:val="24"/>
          <w:szCs w:val="24"/>
        </w:rPr>
        <w:t xml:space="preserve">In the previous meeting, the following proposal was discussed but no consensus was reached: </w:t>
      </w:r>
    </w:p>
    <w:p w14:paraId="654B9B3A" w14:textId="41138B7C" w:rsidR="00F13824" w:rsidRDefault="00F13824" w:rsidP="00682B46">
      <w:pPr>
        <w:spacing w:after="0"/>
        <w:rPr>
          <w:sz w:val="24"/>
          <w:szCs w:val="24"/>
        </w:rPr>
      </w:pPr>
    </w:p>
    <w:tbl>
      <w:tblPr>
        <w:tblStyle w:val="TableGrid"/>
        <w:tblW w:w="0" w:type="auto"/>
        <w:tblLook w:val="04A0" w:firstRow="1" w:lastRow="0" w:firstColumn="1" w:lastColumn="0" w:noHBand="0" w:noVBand="1"/>
      </w:tblPr>
      <w:tblGrid>
        <w:gridCol w:w="9629"/>
      </w:tblGrid>
      <w:tr w:rsidR="00F13824" w14:paraId="59B81246" w14:textId="77777777" w:rsidTr="00F13824">
        <w:tc>
          <w:tcPr>
            <w:tcW w:w="9629" w:type="dxa"/>
          </w:tcPr>
          <w:p w14:paraId="4476A1A6" w14:textId="77777777" w:rsidR="00167996" w:rsidRPr="00167996" w:rsidRDefault="00167996" w:rsidP="00167996">
            <w:pPr>
              <w:spacing w:after="0"/>
              <w:rPr>
                <w:lang w:val="en-US"/>
              </w:rPr>
            </w:pPr>
            <w:r w:rsidRPr="00167996">
              <w:rPr>
                <w:lang w:val="en-IN"/>
              </w:rPr>
              <w:t>Proposal 10</w:t>
            </w:r>
            <w:r w:rsidRPr="00167996">
              <w:t>f-bis </w:t>
            </w:r>
            <w:r w:rsidRPr="00167996">
              <w:rPr>
                <w:lang w:val="en-IN"/>
              </w:rPr>
              <w:t>Regarding support of angle calculation enhancement for DL-</w:t>
            </w:r>
            <w:proofErr w:type="spellStart"/>
            <w:r w:rsidRPr="00167996">
              <w:rPr>
                <w:lang w:val="en-IN"/>
              </w:rPr>
              <w:t>AoD</w:t>
            </w:r>
            <w:proofErr w:type="spellEnd"/>
            <w:r w:rsidRPr="00167996">
              <w:rPr>
                <w:lang w:val="en-IN"/>
              </w:rPr>
              <w:t>, consider the following options:</w:t>
            </w:r>
          </w:p>
          <w:p w14:paraId="162430DA" w14:textId="77777777" w:rsidR="00167996" w:rsidRPr="00167996" w:rsidRDefault="00167996" w:rsidP="00167996">
            <w:pPr>
              <w:spacing w:after="0"/>
              <w:rPr>
                <w:lang w:val="en-US"/>
              </w:rPr>
            </w:pPr>
            <w:r w:rsidRPr="00167996">
              <w:t>·        </w:t>
            </w:r>
            <w:r w:rsidRPr="00167996">
              <w:rPr>
                <w:lang w:val="en-IN"/>
              </w:rPr>
              <w:t>Option 1: Support </w:t>
            </w:r>
            <w:proofErr w:type="spellStart"/>
            <w:r w:rsidRPr="00167996">
              <w:rPr>
                <w:lang w:val="en-IN"/>
              </w:rPr>
              <w:t>gNB</w:t>
            </w:r>
            <w:proofErr w:type="spellEnd"/>
            <w:r w:rsidRPr="00167996">
              <w:rPr>
                <w:lang w:val="en-IN"/>
              </w:rPr>
              <w:t> providing the beam/antenna information  to the LMF.</w:t>
            </w:r>
          </w:p>
          <w:p w14:paraId="0572E2FB" w14:textId="77777777" w:rsidR="00167996" w:rsidRPr="00167996" w:rsidRDefault="00167996" w:rsidP="00167996">
            <w:pPr>
              <w:spacing w:after="0"/>
              <w:ind w:left="568"/>
              <w:rPr>
                <w:lang w:val="en-US"/>
              </w:rPr>
            </w:pPr>
            <w:r w:rsidRPr="00167996">
              <w:t>o   </w:t>
            </w:r>
            <w:r w:rsidRPr="00167996">
              <w:rPr>
                <w:lang w:val="en-IN"/>
              </w:rPr>
              <w:t>FFS the details of contents of the beam/antenna information.</w:t>
            </w:r>
          </w:p>
          <w:p w14:paraId="237A6B1C" w14:textId="77777777" w:rsidR="00167996" w:rsidRPr="00167996" w:rsidRDefault="00167996" w:rsidP="00167996">
            <w:pPr>
              <w:spacing w:after="0"/>
              <w:ind w:left="568"/>
              <w:rPr>
                <w:lang w:val="en-US"/>
              </w:rPr>
            </w:pPr>
            <w:r w:rsidRPr="00167996">
              <w:t>o   </w:t>
            </w:r>
            <w:r w:rsidRPr="00167996">
              <w:rPr>
                <w:lang w:val="en-IN"/>
              </w:rPr>
              <w:t>FFS the details of how to report the beam/antenna information.</w:t>
            </w:r>
          </w:p>
          <w:p w14:paraId="2A6BE64B" w14:textId="77777777" w:rsidR="00167996" w:rsidRPr="00167996" w:rsidRDefault="00167996" w:rsidP="00167996">
            <w:pPr>
              <w:spacing w:after="0"/>
              <w:ind w:left="568"/>
              <w:rPr>
                <w:lang w:val="en-US"/>
              </w:rPr>
            </w:pPr>
            <w:r w:rsidRPr="00167996">
              <w:t>o   </w:t>
            </w:r>
            <w:r w:rsidRPr="00167996">
              <w:rPr>
                <w:lang w:val="en-IN"/>
              </w:rPr>
              <w:t xml:space="preserve">Note: The </w:t>
            </w:r>
            <w:proofErr w:type="spellStart"/>
            <w:r w:rsidRPr="00167996">
              <w:rPr>
                <w:lang w:val="en-IN"/>
              </w:rPr>
              <w:t>gNB</w:t>
            </w:r>
            <w:proofErr w:type="spellEnd"/>
            <w:r w:rsidRPr="00167996">
              <w:rPr>
                <w:lang w:val="en-IN"/>
              </w:rPr>
              <w:t xml:space="preserve"> beam/antenna information can be provided to the UE for UE-based DL-</w:t>
            </w:r>
            <w:proofErr w:type="spellStart"/>
            <w:r w:rsidRPr="00167996">
              <w:rPr>
                <w:lang w:val="en-IN"/>
              </w:rPr>
              <w:t>AoD</w:t>
            </w:r>
            <w:proofErr w:type="spellEnd"/>
          </w:p>
          <w:p w14:paraId="086E8BEA" w14:textId="77777777" w:rsidR="00167996" w:rsidRPr="00167996" w:rsidRDefault="00167996" w:rsidP="00167996">
            <w:pPr>
              <w:spacing w:after="0"/>
              <w:ind w:left="568"/>
              <w:rPr>
                <w:lang w:val="en-US"/>
              </w:rPr>
            </w:pPr>
            <w:r w:rsidRPr="00167996">
              <w:t>o   </w:t>
            </w:r>
            <w:r w:rsidRPr="00167996">
              <w:rPr>
                <w:lang w:val="en-IN"/>
              </w:rPr>
              <w:t>Note 2: The antenna information is related to reducing the overhead of beam information</w:t>
            </w:r>
          </w:p>
          <w:p w14:paraId="13FA3A1F" w14:textId="77777777" w:rsidR="00167996" w:rsidRPr="00167996" w:rsidRDefault="00167996" w:rsidP="00167996">
            <w:pPr>
              <w:spacing w:after="0"/>
              <w:rPr>
                <w:lang w:val="en-US"/>
              </w:rPr>
            </w:pPr>
            <w:r w:rsidRPr="00167996">
              <w:t>·        </w:t>
            </w:r>
            <w:r w:rsidRPr="00167996">
              <w:rPr>
                <w:lang w:val="en-IN"/>
              </w:rPr>
              <w:t xml:space="preserve">Option 2: Support angle report from </w:t>
            </w:r>
            <w:proofErr w:type="spellStart"/>
            <w:r w:rsidRPr="00167996">
              <w:rPr>
                <w:lang w:val="en-IN"/>
              </w:rPr>
              <w:t>gNB</w:t>
            </w:r>
            <w:proofErr w:type="spellEnd"/>
            <w:r w:rsidRPr="00167996">
              <w:rPr>
                <w:lang w:val="en-IN"/>
              </w:rPr>
              <w:t xml:space="preserve"> to LMF.</w:t>
            </w:r>
          </w:p>
          <w:p w14:paraId="01946DE3" w14:textId="77777777" w:rsidR="00167996" w:rsidRPr="00167996" w:rsidRDefault="00167996" w:rsidP="00167996">
            <w:pPr>
              <w:spacing w:after="0"/>
              <w:ind w:left="568"/>
              <w:rPr>
                <w:lang w:val="en-US"/>
              </w:rPr>
            </w:pPr>
            <w:r w:rsidRPr="00167996">
              <w:t>o   </w:t>
            </w:r>
            <w:r w:rsidRPr="00167996">
              <w:rPr>
                <w:lang w:val="en-IN"/>
              </w:rPr>
              <w:t>Note: Option 2 could be down prioritized to Option 1 if angle calculation enhancement for DL-</w:t>
            </w:r>
            <w:proofErr w:type="spellStart"/>
            <w:r w:rsidRPr="00167996">
              <w:rPr>
                <w:lang w:val="en-IN"/>
              </w:rPr>
              <w:t>AoD</w:t>
            </w:r>
            <w:proofErr w:type="spellEnd"/>
            <w:r w:rsidRPr="00167996">
              <w:rPr>
                <w:lang w:val="en-IN"/>
              </w:rPr>
              <w:t xml:space="preserve"> is supported</w:t>
            </w:r>
          </w:p>
          <w:p w14:paraId="364860E7" w14:textId="77777777" w:rsidR="00167996" w:rsidRPr="00167996" w:rsidRDefault="00167996" w:rsidP="00167996">
            <w:pPr>
              <w:spacing w:after="0"/>
              <w:ind w:left="568"/>
              <w:rPr>
                <w:lang w:val="en-US"/>
              </w:rPr>
            </w:pPr>
            <w:r w:rsidRPr="00167996">
              <w:t>o   </w:t>
            </w:r>
            <w:r w:rsidRPr="00167996">
              <w:rPr>
                <w:lang w:val="en-IN"/>
              </w:rPr>
              <w:t>Note 2: Input from other WGs may be needed to evaluate this enhancement.</w:t>
            </w:r>
          </w:p>
          <w:p w14:paraId="7BE34AC3" w14:textId="0C96C090" w:rsidR="00F13824" w:rsidRPr="00167996" w:rsidRDefault="00167996" w:rsidP="00682B46">
            <w:pPr>
              <w:spacing w:after="0"/>
              <w:rPr>
                <w:sz w:val="24"/>
                <w:szCs w:val="24"/>
                <w:lang w:val="en-US"/>
              </w:rPr>
            </w:pPr>
            <w:r w:rsidRPr="00167996">
              <w:t>·        </w:t>
            </w:r>
            <w:r w:rsidRPr="00167996">
              <w:rPr>
                <w:lang w:val="en-IN"/>
              </w:rPr>
              <w:t>FFS: Applicability of both options to either or both of UE-assisted DL-</w:t>
            </w:r>
            <w:proofErr w:type="spellStart"/>
            <w:r w:rsidRPr="00167996">
              <w:rPr>
                <w:lang w:val="en-IN"/>
              </w:rPr>
              <w:t>AoD</w:t>
            </w:r>
            <w:proofErr w:type="spellEnd"/>
            <w:r w:rsidRPr="00167996">
              <w:rPr>
                <w:lang w:val="en-IN"/>
              </w:rPr>
              <w:t xml:space="preserve"> and UE-based DL-</w:t>
            </w:r>
            <w:proofErr w:type="spellStart"/>
            <w:r w:rsidRPr="00167996">
              <w:rPr>
                <w:lang w:val="en-IN"/>
              </w:rPr>
              <w:t>AoD</w:t>
            </w:r>
            <w:proofErr w:type="spellEnd"/>
          </w:p>
        </w:tc>
      </w:tr>
    </w:tbl>
    <w:p w14:paraId="26D128B6" w14:textId="77777777" w:rsidR="00F13824" w:rsidRDefault="00F13824" w:rsidP="00682B46">
      <w:pPr>
        <w:spacing w:after="0"/>
        <w:rPr>
          <w:sz w:val="24"/>
          <w:szCs w:val="24"/>
        </w:rPr>
      </w:pPr>
    </w:p>
    <w:p w14:paraId="4B831830" w14:textId="07D51406" w:rsidR="00682B46" w:rsidRPr="00444D95" w:rsidRDefault="00682B46" w:rsidP="00682B46">
      <w:pPr>
        <w:spacing w:after="0"/>
        <w:rPr>
          <w:sz w:val="24"/>
          <w:szCs w:val="24"/>
        </w:rPr>
      </w:pPr>
      <w:r w:rsidRPr="00444D95">
        <w:rPr>
          <w:sz w:val="24"/>
          <w:szCs w:val="24"/>
        </w:rPr>
        <w:t xml:space="preserve">As was described above, it is </w:t>
      </w:r>
      <w:r w:rsidRPr="009C575B">
        <w:rPr>
          <w:i/>
          <w:iCs/>
          <w:sz w:val="24"/>
          <w:szCs w:val="24"/>
        </w:rPr>
        <w:t>crucial</w:t>
      </w:r>
      <w:r w:rsidRPr="00444D95">
        <w:rPr>
          <w:sz w:val="24"/>
          <w:szCs w:val="24"/>
        </w:rPr>
        <w:t xml:space="preserve"> </w:t>
      </w:r>
      <w:r w:rsidR="00AD0EB9" w:rsidRPr="00444D95">
        <w:rPr>
          <w:sz w:val="24"/>
          <w:szCs w:val="24"/>
        </w:rPr>
        <w:t xml:space="preserve">that </w:t>
      </w:r>
      <w:r w:rsidRPr="00444D95">
        <w:rPr>
          <w:sz w:val="24"/>
          <w:szCs w:val="24"/>
        </w:rPr>
        <w:t xml:space="preserve">the positioning engine (either at the UE or the LMF) </w:t>
      </w:r>
      <w:r w:rsidR="00AD0EB9" w:rsidRPr="00444D95">
        <w:rPr>
          <w:sz w:val="24"/>
          <w:szCs w:val="24"/>
        </w:rPr>
        <w:t>has</w:t>
      </w:r>
      <w:r w:rsidRPr="00444D95">
        <w:rPr>
          <w:sz w:val="24"/>
          <w:szCs w:val="24"/>
        </w:rPr>
        <w:t xml:space="preserve"> a way to compare the reported RSRP vector with a “database” of expected RSRP vectors in order to determine the DL-</w:t>
      </w:r>
      <w:proofErr w:type="spellStart"/>
      <w:r w:rsidRPr="00444D95">
        <w:rPr>
          <w:sz w:val="24"/>
          <w:szCs w:val="24"/>
        </w:rPr>
        <w:t>AoD</w:t>
      </w:r>
      <w:proofErr w:type="spellEnd"/>
      <w:r w:rsidRPr="00444D95">
        <w:rPr>
          <w:sz w:val="24"/>
          <w:szCs w:val="24"/>
        </w:rPr>
        <w:t xml:space="preserve">. For example, assume the </w:t>
      </w:r>
      <w:proofErr w:type="spellStart"/>
      <w:r w:rsidRPr="00444D95">
        <w:rPr>
          <w:sz w:val="24"/>
          <w:szCs w:val="24"/>
        </w:rPr>
        <w:t>gNB</w:t>
      </w:r>
      <w:proofErr w:type="spellEnd"/>
      <w:r w:rsidRPr="00444D95">
        <w:rPr>
          <w:sz w:val="24"/>
          <w:szCs w:val="24"/>
        </w:rPr>
        <w:t xml:space="preserve"> transmits 3 beams, with beam responses, as shown in the figure below, the positioning engine, needs to be able to derive the relative ratio of the beam response of the first beam vs the second beam, and the first beam </w:t>
      </w:r>
      <w:r w:rsidR="00AD0EB9" w:rsidRPr="00444D95">
        <w:rPr>
          <w:sz w:val="24"/>
          <w:szCs w:val="24"/>
        </w:rPr>
        <w:t>vs</w:t>
      </w:r>
      <w:r w:rsidRPr="00444D95">
        <w:rPr>
          <w:sz w:val="24"/>
          <w:szCs w:val="24"/>
        </w:rPr>
        <w:t xml:space="preserve"> the third beam across all angles, so that it can compare it with a measured 3-element RSRP vector. </w:t>
      </w:r>
    </w:p>
    <w:p w14:paraId="5369C142" w14:textId="369D7A09" w:rsidR="00682B46" w:rsidRDefault="00682B46" w:rsidP="006821A4">
      <w:pPr>
        <w:spacing w:after="0"/>
        <w:jc w:val="left"/>
      </w:pPr>
    </w:p>
    <w:p w14:paraId="525F69E9" w14:textId="2A8F2C23" w:rsidR="00682B46" w:rsidRDefault="00682B46" w:rsidP="00682B46">
      <w:pPr>
        <w:spacing w:after="0"/>
        <w:jc w:val="center"/>
      </w:pPr>
      <w:r>
        <w:rPr>
          <w:noProof/>
        </w:rPr>
        <w:drawing>
          <wp:inline distT="0" distB="0" distL="0" distR="0" wp14:anchorId="0DF64C0E" wp14:editId="6EEF79E5">
            <wp:extent cx="4795717" cy="276860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4795717" cy="2768600"/>
                    </a:xfrm>
                    <a:prstGeom prst="rect">
                      <a:avLst/>
                    </a:prstGeom>
                  </pic:spPr>
                </pic:pic>
              </a:graphicData>
            </a:graphic>
          </wp:inline>
        </w:drawing>
      </w:r>
    </w:p>
    <w:p w14:paraId="59712C98" w14:textId="1DAE9B9F" w:rsidR="00682B46" w:rsidRDefault="00682B46" w:rsidP="00682B46">
      <w:pPr>
        <w:spacing w:after="0"/>
      </w:pPr>
    </w:p>
    <w:p w14:paraId="3628D680" w14:textId="110EB61B" w:rsidR="00682B46" w:rsidRPr="00444D95" w:rsidRDefault="00682B46" w:rsidP="00EA694A">
      <w:pPr>
        <w:spacing w:after="0"/>
        <w:rPr>
          <w:sz w:val="24"/>
          <w:szCs w:val="24"/>
          <w:lang w:val="en-US"/>
        </w:rPr>
      </w:pPr>
      <w:r w:rsidRPr="00444D95">
        <w:rPr>
          <w:sz w:val="24"/>
          <w:szCs w:val="24"/>
        </w:rPr>
        <w:t xml:space="preserve">One can envision different ways that such information </w:t>
      </w:r>
      <w:r w:rsidR="00AD0EB9" w:rsidRPr="00444D95">
        <w:rPr>
          <w:sz w:val="24"/>
          <w:szCs w:val="24"/>
        </w:rPr>
        <w:t>could</w:t>
      </w:r>
      <w:r w:rsidRPr="00444D95">
        <w:rPr>
          <w:sz w:val="24"/>
          <w:szCs w:val="24"/>
        </w:rPr>
        <w:t xml:space="preserve"> be provided at the LMF</w:t>
      </w:r>
      <w:r w:rsidR="00384612">
        <w:rPr>
          <w:sz w:val="24"/>
          <w:szCs w:val="24"/>
        </w:rPr>
        <w:t xml:space="preserve"> (UE-Assisted)</w:t>
      </w:r>
      <w:r w:rsidRPr="00444D95">
        <w:rPr>
          <w:sz w:val="24"/>
          <w:szCs w:val="24"/>
        </w:rPr>
        <w:t xml:space="preserve"> and the UE</w:t>
      </w:r>
      <w:r w:rsidR="00384612">
        <w:rPr>
          <w:sz w:val="24"/>
          <w:szCs w:val="24"/>
        </w:rPr>
        <w:t xml:space="preserve"> (UE-based)</w:t>
      </w:r>
      <w:r w:rsidRPr="00444D95">
        <w:rPr>
          <w:sz w:val="24"/>
          <w:szCs w:val="24"/>
        </w:rPr>
        <w:t xml:space="preserve">, but we would like to point out one major </w:t>
      </w:r>
      <w:r w:rsidR="00384612">
        <w:rPr>
          <w:sz w:val="24"/>
          <w:szCs w:val="24"/>
        </w:rPr>
        <w:t>aspect that needs to be taken into account</w:t>
      </w:r>
      <w:r w:rsidR="006D56DC">
        <w:rPr>
          <w:sz w:val="24"/>
          <w:szCs w:val="24"/>
        </w:rPr>
        <w:t>, namely,</w:t>
      </w:r>
      <w:r w:rsidRPr="00444D95">
        <w:rPr>
          <w:sz w:val="24"/>
          <w:szCs w:val="24"/>
        </w:rPr>
        <w:t xml:space="preserve"> </w:t>
      </w:r>
      <w:r w:rsidR="006D56DC">
        <w:rPr>
          <w:sz w:val="24"/>
          <w:szCs w:val="24"/>
        </w:rPr>
        <w:t>t</w:t>
      </w:r>
      <w:r w:rsidR="00384612">
        <w:rPr>
          <w:sz w:val="24"/>
          <w:szCs w:val="24"/>
        </w:rPr>
        <w:t>he o</w:t>
      </w:r>
      <w:r w:rsidRPr="00444D95">
        <w:rPr>
          <w:sz w:val="24"/>
          <w:szCs w:val="24"/>
        </w:rPr>
        <w:t>verhead</w:t>
      </w:r>
      <w:r w:rsidR="00384612">
        <w:rPr>
          <w:sz w:val="24"/>
          <w:szCs w:val="24"/>
        </w:rPr>
        <w:t xml:space="preserve"> requirements of such assistance data information</w:t>
      </w:r>
      <w:r w:rsidRPr="00444D95">
        <w:rPr>
          <w:sz w:val="24"/>
          <w:szCs w:val="24"/>
        </w:rPr>
        <w:t xml:space="preserve">. As a small example, </w:t>
      </w:r>
      <w:r w:rsidRPr="00444D95">
        <w:rPr>
          <w:sz w:val="24"/>
          <w:szCs w:val="24"/>
          <w:lang w:val="en-US"/>
        </w:rPr>
        <w:t xml:space="preserve">assume 8 PRS resources per TRP, and a need to acquire their beam response every 0.5 degree for a range of 120 degrees for both Azimuth and Zenith. With 5 bits per </w:t>
      </w:r>
      <w:r w:rsidR="00384612">
        <w:rPr>
          <w:sz w:val="24"/>
          <w:szCs w:val="24"/>
          <w:lang w:val="en-US"/>
        </w:rPr>
        <w:t xml:space="preserve">RSRP </w:t>
      </w:r>
      <w:r w:rsidRPr="00444D95">
        <w:rPr>
          <w:sz w:val="24"/>
          <w:szCs w:val="24"/>
          <w:lang w:val="en-US"/>
        </w:rPr>
        <w:t>value (1 dB granularity</w:t>
      </w:r>
      <w:r w:rsidR="00EA694A" w:rsidRPr="00444D95">
        <w:rPr>
          <w:sz w:val="24"/>
          <w:szCs w:val="24"/>
          <w:lang w:val="en-US"/>
        </w:rPr>
        <w:t xml:space="preserve"> of RSRP</w:t>
      </w:r>
      <w:r w:rsidRPr="00444D95">
        <w:rPr>
          <w:sz w:val="24"/>
          <w:szCs w:val="24"/>
          <w:lang w:val="en-US"/>
        </w:rPr>
        <w:t>)</w:t>
      </w:r>
      <w:r w:rsidR="00EA694A" w:rsidRPr="00444D95">
        <w:rPr>
          <w:sz w:val="24"/>
          <w:szCs w:val="24"/>
          <w:lang w:val="en-US"/>
        </w:rPr>
        <w:t>, such a signaling would require</w:t>
      </w:r>
      <w:r w:rsidRPr="00444D95">
        <w:rPr>
          <w:sz w:val="24"/>
          <w:szCs w:val="24"/>
          <w:lang w:val="en-US"/>
        </w:rPr>
        <w:t xml:space="preserve"> 5*8*240*240 = 2.3 </w:t>
      </w:r>
      <w:proofErr w:type="spellStart"/>
      <w:r w:rsidRPr="00444D95">
        <w:rPr>
          <w:sz w:val="24"/>
          <w:szCs w:val="24"/>
          <w:lang w:val="en-US"/>
        </w:rPr>
        <w:t>MB</w:t>
      </w:r>
      <w:r w:rsidR="00A968FB" w:rsidRPr="00444D95">
        <w:rPr>
          <w:sz w:val="24"/>
          <w:szCs w:val="24"/>
          <w:lang w:val="en-US"/>
        </w:rPr>
        <w:t>its</w:t>
      </w:r>
      <w:proofErr w:type="spellEnd"/>
      <w:r w:rsidRPr="00444D95">
        <w:rPr>
          <w:sz w:val="24"/>
          <w:szCs w:val="24"/>
          <w:lang w:val="en-US"/>
        </w:rPr>
        <w:t xml:space="preserve"> / TRP. </w:t>
      </w:r>
      <w:r w:rsidR="00384612">
        <w:rPr>
          <w:sz w:val="24"/>
          <w:szCs w:val="24"/>
          <w:lang w:val="en-US"/>
        </w:rPr>
        <w:t>Actually, i</w:t>
      </w:r>
      <w:r w:rsidR="00837855" w:rsidRPr="00444D95">
        <w:rPr>
          <w:sz w:val="24"/>
          <w:szCs w:val="24"/>
          <w:lang w:val="en-US"/>
        </w:rPr>
        <w:t>n a worst case scenario</w:t>
      </w:r>
      <w:r w:rsidR="00384612">
        <w:rPr>
          <w:sz w:val="24"/>
          <w:szCs w:val="24"/>
          <w:lang w:val="en-US"/>
        </w:rPr>
        <w:t xml:space="preserve"> that has</w:t>
      </w:r>
      <w:r w:rsidR="00837855" w:rsidRPr="00444D95">
        <w:rPr>
          <w:sz w:val="24"/>
          <w:szCs w:val="24"/>
          <w:lang w:val="en-US"/>
        </w:rPr>
        <w:t xml:space="preserve"> 64 PRS resources per set, with 2 sets per Frequency layer, and 4 Frequency layers per TRP, the amount of data which may be required would be 2*4*8</w:t>
      </w:r>
      <w:r w:rsidR="00384612">
        <w:rPr>
          <w:sz w:val="24"/>
          <w:szCs w:val="24"/>
          <w:lang w:val="en-US"/>
        </w:rPr>
        <w:t xml:space="preserve"> </w:t>
      </w:r>
      <w:r w:rsidR="00837855" w:rsidRPr="00444D95">
        <w:rPr>
          <w:sz w:val="24"/>
          <w:szCs w:val="24"/>
          <w:lang w:val="en-US"/>
        </w:rPr>
        <w:t>=</w:t>
      </w:r>
      <w:r w:rsidR="00384612">
        <w:rPr>
          <w:sz w:val="24"/>
          <w:szCs w:val="24"/>
          <w:lang w:val="en-US"/>
        </w:rPr>
        <w:t xml:space="preserve"> </w:t>
      </w:r>
      <w:r w:rsidR="00837855" w:rsidRPr="00444D95">
        <w:rPr>
          <w:sz w:val="24"/>
          <w:szCs w:val="24"/>
          <w:lang w:val="en-US"/>
        </w:rPr>
        <w:t>64 times larger.</w:t>
      </w:r>
      <w:r w:rsidRPr="00444D95">
        <w:rPr>
          <w:sz w:val="24"/>
          <w:szCs w:val="24"/>
          <w:lang w:val="en-US"/>
        </w:rPr>
        <w:t xml:space="preserve"> </w:t>
      </w:r>
      <w:r w:rsidR="00EA694A" w:rsidRPr="00444D95">
        <w:rPr>
          <w:sz w:val="24"/>
          <w:szCs w:val="24"/>
          <w:lang w:val="en-US"/>
        </w:rPr>
        <w:t xml:space="preserve">Delivering such a package to the UE in the assistance data, </w:t>
      </w:r>
      <w:r w:rsidR="00837855" w:rsidRPr="00444D95">
        <w:rPr>
          <w:sz w:val="24"/>
          <w:szCs w:val="24"/>
          <w:lang w:val="en-US"/>
        </w:rPr>
        <w:t xml:space="preserve"> </w:t>
      </w:r>
      <w:r w:rsidR="00EA694A" w:rsidRPr="00444D95">
        <w:rPr>
          <w:sz w:val="24"/>
          <w:szCs w:val="24"/>
          <w:lang w:val="en-US"/>
        </w:rPr>
        <w:t xml:space="preserve">unicast or </w:t>
      </w:r>
      <w:r w:rsidR="00837855" w:rsidRPr="00444D95">
        <w:rPr>
          <w:sz w:val="24"/>
          <w:szCs w:val="24"/>
          <w:lang w:val="en-US"/>
        </w:rPr>
        <w:t xml:space="preserve">broadcast, </w:t>
      </w:r>
      <w:r w:rsidR="00EA694A" w:rsidRPr="00444D95">
        <w:rPr>
          <w:sz w:val="24"/>
          <w:szCs w:val="24"/>
          <w:lang w:val="en-US"/>
        </w:rPr>
        <w:t xml:space="preserve">would result </w:t>
      </w:r>
      <w:r w:rsidR="00AD0EB9" w:rsidRPr="00444D95">
        <w:rPr>
          <w:sz w:val="24"/>
          <w:szCs w:val="24"/>
          <w:lang w:val="en-US"/>
        </w:rPr>
        <w:t>in</w:t>
      </w:r>
      <w:r w:rsidR="00EA694A" w:rsidRPr="00444D95">
        <w:rPr>
          <w:sz w:val="24"/>
          <w:szCs w:val="24"/>
          <w:lang w:val="en-US"/>
        </w:rPr>
        <w:t xml:space="preserve"> large overhead </w:t>
      </w:r>
      <w:r w:rsidR="00A968FB" w:rsidRPr="00444D95">
        <w:rPr>
          <w:sz w:val="24"/>
          <w:szCs w:val="24"/>
          <w:lang w:val="en-US"/>
        </w:rPr>
        <w:t xml:space="preserve">unless enhancements are </w:t>
      </w:r>
      <w:r w:rsidR="0096497F" w:rsidRPr="00444D95">
        <w:rPr>
          <w:sz w:val="24"/>
          <w:szCs w:val="24"/>
          <w:lang w:val="en-US"/>
        </w:rPr>
        <w:t>considered</w:t>
      </w:r>
      <w:r w:rsidR="00A968FB" w:rsidRPr="00444D95">
        <w:rPr>
          <w:sz w:val="24"/>
          <w:szCs w:val="24"/>
          <w:lang w:val="en-US"/>
        </w:rPr>
        <w:t xml:space="preserve"> during this WI to make DL-</w:t>
      </w:r>
      <w:proofErr w:type="spellStart"/>
      <w:r w:rsidR="00A968FB" w:rsidRPr="00444D95">
        <w:rPr>
          <w:sz w:val="24"/>
          <w:szCs w:val="24"/>
          <w:lang w:val="en-US"/>
        </w:rPr>
        <w:t>AoD</w:t>
      </w:r>
      <w:proofErr w:type="spellEnd"/>
      <w:r w:rsidR="00A968FB" w:rsidRPr="00444D95">
        <w:rPr>
          <w:sz w:val="24"/>
          <w:szCs w:val="24"/>
          <w:lang w:val="en-US"/>
        </w:rPr>
        <w:t xml:space="preserve"> a more tractable positioning solution</w:t>
      </w:r>
      <w:r w:rsidR="00384612">
        <w:rPr>
          <w:sz w:val="24"/>
          <w:szCs w:val="24"/>
          <w:lang w:val="en-US"/>
        </w:rPr>
        <w:t xml:space="preserve"> with assistance data that has reasonable overhead</w:t>
      </w:r>
      <w:r w:rsidR="00A968FB" w:rsidRPr="00444D95">
        <w:rPr>
          <w:sz w:val="24"/>
          <w:szCs w:val="24"/>
          <w:lang w:val="en-US"/>
        </w:rPr>
        <w:t xml:space="preserve">. </w:t>
      </w:r>
    </w:p>
    <w:p w14:paraId="4F41F3D6" w14:textId="30343A13" w:rsidR="00682B46" w:rsidRDefault="00682B46" w:rsidP="00EA694A">
      <w:pPr>
        <w:spacing w:after="0"/>
        <w:rPr>
          <w:lang w:val="en-US"/>
        </w:rPr>
      </w:pPr>
    </w:p>
    <w:p w14:paraId="5EA4C2DE" w14:textId="724DDD41" w:rsidR="00682B46" w:rsidRPr="00682B46" w:rsidRDefault="00EA694A" w:rsidP="00EA694A">
      <w:pPr>
        <w:spacing w:after="0"/>
        <w:rPr>
          <w:b/>
          <w:bCs/>
          <w:i/>
          <w:iCs/>
          <w:sz w:val="24"/>
          <w:szCs w:val="24"/>
        </w:rPr>
      </w:pPr>
      <w:r w:rsidRPr="00EA694A">
        <w:rPr>
          <w:b/>
          <w:bCs/>
          <w:i/>
          <w:iCs/>
          <w:sz w:val="24"/>
          <w:szCs w:val="24"/>
          <w:lang w:val="en-US"/>
        </w:rPr>
        <w:t xml:space="preserve">Observation </w:t>
      </w:r>
      <w:r w:rsidR="003C271D">
        <w:rPr>
          <w:b/>
          <w:bCs/>
          <w:i/>
          <w:iCs/>
          <w:sz w:val="24"/>
          <w:szCs w:val="24"/>
          <w:lang w:val="en-US"/>
        </w:rPr>
        <w:t>5</w:t>
      </w:r>
      <w:r w:rsidRPr="00EA694A">
        <w:rPr>
          <w:b/>
          <w:bCs/>
          <w:i/>
          <w:iCs/>
          <w:sz w:val="24"/>
          <w:szCs w:val="24"/>
          <w:lang w:val="en-US"/>
        </w:rPr>
        <w:t xml:space="preserve">: </w:t>
      </w:r>
      <w:r>
        <w:rPr>
          <w:b/>
          <w:bCs/>
          <w:i/>
          <w:iCs/>
          <w:sz w:val="24"/>
          <w:szCs w:val="24"/>
          <w:lang w:val="en-US"/>
        </w:rPr>
        <w:t xml:space="preserve">Beam-Response Signaling in the Assistance Data may result </w:t>
      </w:r>
      <w:r w:rsidR="00A36A6F">
        <w:rPr>
          <w:b/>
          <w:bCs/>
          <w:i/>
          <w:iCs/>
          <w:sz w:val="24"/>
          <w:szCs w:val="24"/>
          <w:lang w:val="en-US"/>
        </w:rPr>
        <w:t>in</w:t>
      </w:r>
      <w:r>
        <w:rPr>
          <w:b/>
          <w:bCs/>
          <w:i/>
          <w:iCs/>
          <w:sz w:val="24"/>
          <w:szCs w:val="24"/>
          <w:lang w:val="en-US"/>
        </w:rPr>
        <w:t xml:space="preserve"> large overhead which needs to be addressed in order to make RSRP-based UE-based DL-</w:t>
      </w:r>
      <w:proofErr w:type="spellStart"/>
      <w:r>
        <w:rPr>
          <w:b/>
          <w:bCs/>
          <w:i/>
          <w:iCs/>
          <w:sz w:val="24"/>
          <w:szCs w:val="24"/>
          <w:lang w:val="en-US"/>
        </w:rPr>
        <w:t>AoD</w:t>
      </w:r>
      <w:proofErr w:type="spellEnd"/>
      <w:r>
        <w:rPr>
          <w:b/>
          <w:bCs/>
          <w:i/>
          <w:iCs/>
          <w:sz w:val="24"/>
          <w:szCs w:val="24"/>
          <w:lang w:val="en-US"/>
        </w:rPr>
        <w:t xml:space="preserve"> a tractable positioning solution.</w:t>
      </w:r>
    </w:p>
    <w:p w14:paraId="7753A509" w14:textId="259DAF5A" w:rsidR="00682B46" w:rsidRDefault="00682B46" w:rsidP="006821A4">
      <w:pPr>
        <w:spacing w:after="0"/>
        <w:jc w:val="left"/>
        <w:rPr>
          <w:lang w:val="en-US"/>
        </w:rPr>
      </w:pPr>
    </w:p>
    <w:p w14:paraId="669C20E5" w14:textId="4349C3C5" w:rsidR="000320E7" w:rsidRPr="00444D95" w:rsidRDefault="00460F30" w:rsidP="00A968FB">
      <w:pPr>
        <w:spacing w:after="0"/>
        <w:rPr>
          <w:sz w:val="24"/>
          <w:szCs w:val="24"/>
          <w:lang w:val="en-US"/>
        </w:rPr>
      </w:pPr>
      <w:r w:rsidRPr="00444D95">
        <w:rPr>
          <w:sz w:val="24"/>
          <w:szCs w:val="24"/>
          <w:lang w:val="en-US"/>
        </w:rPr>
        <w:t>W</w:t>
      </w:r>
      <w:r w:rsidR="00A968FB" w:rsidRPr="00444D95">
        <w:rPr>
          <w:sz w:val="24"/>
          <w:szCs w:val="24"/>
          <w:lang w:val="en-US"/>
        </w:rPr>
        <w:t xml:space="preserve">e can consider a </w:t>
      </w:r>
      <w:r w:rsidRPr="00444D95">
        <w:rPr>
          <w:sz w:val="24"/>
          <w:szCs w:val="24"/>
          <w:lang w:val="en-US"/>
        </w:rPr>
        <w:t>simple</w:t>
      </w:r>
      <w:r w:rsidR="00A968FB" w:rsidRPr="00444D95">
        <w:rPr>
          <w:sz w:val="24"/>
          <w:szCs w:val="24"/>
          <w:lang w:val="en-US"/>
        </w:rPr>
        <w:t xml:space="preserve"> scheme of </w:t>
      </w:r>
      <w:r w:rsidRPr="00444D95">
        <w:rPr>
          <w:sz w:val="24"/>
          <w:szCs w:val="24"/>
          <w:lang w:val="en-US"/>
        </w:rPr>
        <w:t>quantizing</w:t>
      </w:r>
      <w:r w:rsidR="00A968FB" w:rsidRPr="00444D95">
        <w:rPr>
          <w:sz w:val="24"/>
          <w:szCs w:val="24"/>
          <w:lang w:val="en-US"/>
        </w:rPr>
        <w:t xml:space="preserve"> the beam responses and determine potential losses in DL-</w:t>
      </w:r>
      <w:proofErr w:type="spellStart"/>
      <w:r w:rsidR="00A968FB" w:rsidRPr="00444D95">
        <w:rPr>
          <w:sz w:val="24"/>
          <w:szCs w:val="24"/>
          <w:lang w:val="en-US"/>
        </w:rPr>
        <w:t>AoD</w:t>
      </w:r>
      <w:proofErr w:type="spellEnd"/>
      <w:r w:rsidR="00A968FB" w:rsidRPr="00444D95">
        <w:rPr>
          <w:sz w:val="24"/>
          <w:szCs w:val="24"/>
          <w:lang w:val="en-US"/>
        </w:rPr>
        <w:t xml:space="preserve"> estimation accuracy for different quantization levels. </w:t>
      </w:r>
      <w:r w:rsidR="00EA694A" w:rsidRPr="00444D95">
        <w:rPr>
          <w:sz w:val="24"/>
          <w:szCs w:val="24"/>
          <w:lang w:val="en-US"/>
        </w:rPr>
        <w:t xml:space="preserve"> As a </w:t>
      </w:r>
      <w:r w:rsidR="00A968FB" w:rsidRPr="00444D95">
        <w:rPr>
          <w:sz w:val="24"/>
          <w:szCs w:val="24"/>
          <w:lang w:val="en-US"/>
        </w:rPr>
        <w:t>first</w:t>
      </w:r>
      <w:r w:rsidR="00EA694A" w:rsidRPr="00444D95">
        <w:rPr>
          <w:sz w:val="24"/>
          <w:szCs w:val="24"/>
          <w:lang w:val="en-US"/>
        </w:rPr>
        <w:t xml:space="preserve"> simulation example, for the </w:t>
      </w:r>
      <w:proofErr w:type="spellStart"/>
      <w:r w:rsidR="00EA694A" w:rsidRPr="00444D95">
        <w:rPr>
          <w:sz w:val="24"/>
          <w:szCs w:val="24"/>
          <w:lang w:val="en-US"/>
        </w:rPr>
        <w:t>InH</w:t>
      </w:r>
      <w:proofErr w:type="spellEnd"/>
      <w:r w:rsidR="00EA694A" w:rsidRPr="00444D95">
        <w:rPr>
          <w:sz w:val="24"/>
          <w:szCs w:val="24"/>
          <w:lang w:val="en-US"/>
        </w:rPr>
        <w:t xml:space="preserve"> FR1 scenario, and assuming a X-value quantization of the angle domain in the [-90,90] azimuth space, for X=[</w:t>
      </w:r>
      <w:r w:rsidR="002B31B0">
        <w:rPr>
          <w:sz w:val="24"/>
          <w:szCs w:val="24"/>
          <w:lang w:val="en-US"/>
        </w:rPr>
        <w:t xml:space="preserve">4, </w:t>
      </w:r>
      <w:r w:rsidR="00EA694A" w:rsidRPr="00444D95">
        <w:rPr>
          <w:sz w:val="24"/>
          <w:szCs w:val="24"/>
          <w:lang w:val="en-US"/>
        </w:rPr>
        <w:t>16,</w:t>
      </w:r>
      <w:r w:rsidR="00A968FB" w:rsidRPr="00444D95">
        <w:rPr>
          <w:sz w:val="24"/>
          <w:szCs w:val="24"/>
          <w:lang w:val="en-US"/>
        </w:rPr>
        <w:t xml:space="preserve"> </w:t>
      </w:r>
      <w:r w:rsidR="00EA694A" w:rsidRPr="00444D95">
        <w:rPr>
          <w:sz w:val="24"/>
          <w:szCs w:val="24"/>
          <w:lang w:val="en-US"/>
        </w:rPr>
        <w:t>32,</w:t>
      </w:r>
      <w:r w:rsidR="00A968FB" w:rsidRPr="00444D95">
        <w:rPr>
          <w:sz w:val="24"/>
          <w:szCs w:val="24"/>
          <w:lang w:val="en-US"/>
        </w:rPr>
        <w:t xml:space="preserve"> </w:t>
      </w:r>
      <w:r w:rsidR="00EA694A" w:rsidRPr="00444D95">
        <w:rPr>
          <w:sz w:val="24"/>
          <w:szCs w:val="24"/>
          <w:lang w:val="en-US"/>
        </w:rPr>
        <w:t>64,</w:t>
      </w:r>
      <w:r w:rsidR="00A968FB" w:rsidRPr="00444D95">
        <w:rPr>
          <w:sz w:val="24"/>
          <w:szCs w:val="24"/>
          <w:lang w:val="en-US"/>
        </w:rPr>
        <w:t xml:space="preserve"> </w:t>
      </w:r>
      <w:r w:rsidR="00EA694A" w:rsidRPr="00444D95">
        <w:rPr>
          <w:sz w:val="24"/>
          <w:szCs w:val="24"/>
          <w:lang w:val="en-US"/>
        </w:rPr>
        <w:t>128,</w:t>
      </w:r>
      <w:r w:rsidR="00A968FB" w:rsidRPr="00444D95">
        <w:rPr>
          <w:sz w:val="24"/>
          <w:szCs w:val="24"/>
          <w:lang w:val="en-US"/>
        </w:rPr>
        <w:t xml:space="preserve"> </w:t>
      </w:r>
      <w:r w:rsidR="00EA694A" w:rsidRPr="00444D95">
        <w:rPr>
          <w:sz w:val="24"/>
          <w:szCs w:val="24"/>
          <w:lang w:val="en-US"/>
        </w:rPr>
        <w:t xml:space="preserve">256], we </w:t>
      </w:r>
      <w:proofErr w:type="spellStart"/>
      <w:r w:rsidR="00EA694A" w:rsidRPr="00444D95">
        <w:rPr>
          <w:sz w:val="24"/>
          <w:szCs w:val="24"/>
          <w:lang w:val="en-US"/>
        </w:rPr>
        <w:t>oberve</w:t>
      </w:r>
      <w:proofErr w:type="spellEnd"/>
      <w:r w:rsidR="00EA694A" w:rsidRPr="00444D95">
        <w:rPr>
          <w:sz w:val="24"/>
          <w:szCs w:val="24"/>
          <w:lang w:val="en-US"/>
        </w:rPr>
        <w:t xml:space="preserve"> that there is </w:t>
      </w:r>
      <w:r w:rsidR="00A968FB" w:rsidRPr="00444D95">
        <w:rPr>
          <w:sz w:val="24"/>
          <w:szCs w:val="24"/>
          <w:lang w:val="en-US"/>
        </w:rPr>
        <w:t xml:space="preserve">a non-trivial </w:t>
      </w:r>
      <w:r w:rsidR="00EA694A" w:rsidRPr="00444D95">
        <w:rPr>
          <w:sz w:val="24"/>
          <w:szCs w:val="24"/>
          <w:lang w:val="en-US"/>
        </w:rPr>
        <w:t>impact in performance of the DL-</w:t>
      </w:r>
      <w:proofErr w:type="spellStart"/>
      <w:r w:rsidR="00EA694A" w:rsidRPr="00444D95">
        <w:rPr>
          <w:sz w:val="24"/>
          <w:szCs w:val="24"/>
          <w:lang w:val="en-US"/>
        </w:rPr>
        <w:t>AoD</w:t>
      </w:r>
      <w:proofErr w:type="spellEnd"/>
      <w:r w:rsidR="00EA694A" w:rsidRPr="00444D95">
        <w:rPr>
          <w:sz w:val="24"/>
          <w:szCs w:val="24"/>
          <w:lang w:val="en-US"/>
        </w:rPr>
        <w:t xml:space="preserve"> estimation as shown in the figure below: In short, the 50% </w:t>
      </w:r>
      <w:r w:rsidR="00A968FB" w:rsidRPr="00444D95">
        <w:rPr>
          <w:sz w:val="24"/>
          <w:szCs w:val="24"/>
          <w:lang w:val="en-US"/>
        </w:rPr>
        <w:t>DL-</w:t>
      </w:r>
      <w:proofErr w:type="spellStart"/>
      <w:r w:rsidR="00A968FB" w:rsidRPr="00444D95">
        <w:rPr>
          <w:sz w:val="24"/>
          <w:szCs w:val="24"/>
          <w:lang w:val="en-US"/>
        </w:rPr>
        <w:t>AoD</w:t>
      </w:r>
      <w:proofErr w:type="spellEnd"/>
      <w:r w:rsidRPr="00444D95">
        <w:rPr>
          <w:sz w:val="24"/>
          <w:szCs w:val="24"/>
          <w:lang w:val="en-US"/>
        </w:rPr>
        <w:t xml:space="preserve"> </w:t>
      </w:r>
      <w:r w:rsidR="00EA694A" w:rsidRPr="00444D95">
        <w:rPr>
          <w:sz w:val="24"/>
          <w:szCs w:val="24"/>
          <w:lang w:val="en-US"/>
        </w:rPr>
        <w:t xml:space="preserve">error of the CDF constructed using the 6-best angles </w:t>
      </w:r>
      <w:r w:rsidR="00384612">
        <w:rPr>
          <w:sz w:val="24"/>
          <w:szCs w:val="24"/>
          <w:lang w:val="en-US"/>
        </w:rPr>
        <w:t>from each</w:t>
      </w:r>
      <w:r w:rsidR="00EA694A" w:rsidRPr="00444D95">
        <w:rPr>
          <w:sz w:val="24"/>
          <w:szCs w:val="24"/>
          <w:lang w:val="en-US"/>
        </w:rPr>
        <w:t xml:space="preserve"> </w:t>
      </w:r>
      <w:r w:rsidR="00384612">
        <w:rPr>
          <w:sz w:val="24"/>
          <w:szCs w:val="24"/>
          <w:lang w:val="en-US"/>
        </w:rPr>
        <w:t>UE</w:t>
      </w:r>
      <w:r w:rsidR="00A968FB" w:rsidRPr="00444D95">
        <w:rPr>
          <w:sz w:val="24"/>
          <w:szCs w:val="24"/>
          <w:lang w:val="en-US"/>
        </w:rPr>
        <w:t>,</w:t>
      </w:r>
      <w:r w:rsidR="00EA694A" w:rsidRPr="00444D95">
        <w:rPr>
          <w:sz w:val="24"/>
          <w:szCs w:val="24"/>
          <w:lang w:val="en-US"/>
        </w:rPr>
        <w:t xml:space="preserve"> drops from 1 degree to 3 degrees if we </w:t>
      </w:r>
      <w:r w:rsidR="00A968FB" w:rsidRPr="00444D95">
        <w:rPr>
          <w:sz w:val="24"/>
          <w:szCs w:val="24"/>
          <w:lang w:val="en-US"/>
        </w:rPr>
        <w:t xml:space="preserve">use </w:t>
      </w:r>
      <w:r w:rsidR="00EA694A" w:rsidRPr="00444D95">
        <w:rPr>
          <w:sz w:val="24"/>
          <w:szCs w:val="24"/>
          <w:lang w:val="en-US"/>
        </w:rPr>
        <w:t xml:space="preserve">a 256-value representation (e.g. beam response quantized into bins that are </w:t>
      </w:r>
      <w:r w:rsidR="00A968FB" w:rsidRPr="00444D95">
        <w:rPr>
          <w:sz w:val="24"/>
          <w:szCs w:val="24"/>
          <w:lang w:val="en-US"/>
        </w:rPr>
        <w:t>approximately</w:t>
      </w:r>
      <w:r w:rsidR="00EA694A" w:rsidRPr="00444D95">
        <w:rPr>
          <w:sz w:val="24"/>
          <w:szCs w:val="24"/>
          <w:lang w:val="en-US"/>
        </w:rPr>
        <w:t xml:space="preserve"> 180/256 = 0.7 degrees apart) down to a 16-value representation. </w:t>
      </w:r>
    </w:p>
    <w:p w14:paraId="4EAA2FCD" w14:textId="1DBA9FC1" w:rsidR="00EA694A" w:rsidRDefault="00EA694A" w:rsidP="006821A4">
      <w:pPr>
        <w:spacing w:after="0"/>
        <w:jc w:val="left"/>
        <w:rPr>
          <w:lang w:val="en-US"/>
        </w:rPr>
      </w:pPr>
    </w:p>
    <w:p w14:paraId="1A9BF1A4" w14:textId="0A453586" w:rsidR="00682B46" w:rsidRDefault="001038F1" w:rsidP="00384612">
      <w:pPr>
        <w:spacing w:after="0"/>
        <w:rPr>
          <w:lang w:val="en-US"/>
        </w:rPr>
      </w:pPr>
      <w:r>
        <w:rPr>
          <w:sz w:val="24"/>
          <w:szCs w:val="24"/>
          <w:lang w:val="en-US"/>
        </w:rPr>
        <w:t>One</w:t>
      </w:r>
      <w:r w:rsidR="00A968FB">
        <w:rPr>
          <w:sz w:val="24"/>
          <w:szCs w:val="24"/>
          <w:lang w:val="en-US"/>
        </w:rPr>
        <w:t xml:space="preserve"> option to examine </w:t>
      </w:r>
      <w:r w:rsidR="00D172A8">
        <w:rPr>
          <w:sz w:val="24"/>
          <w:szCs w:val="24"/>
          <w:lang w:val="en-US"/>
        </w:rPr>
        <w:t xml:space="preserve">in order to reduce the overhead would be to exploit the fact that a common antenna element pattern is being used from each antenna element from a TRP, and specify signaling of the antenna element pattern, along with the </w:t>
      </w:r>
      <w:proofErr w:type="spellStart"/>
      <w:r w:rsidR="00D172A8">
        <w:rPr>
          <w:sz w:val="24"/>
          <w:szCs w:val="24"/>
          <w:lang w:val="en-US"/>
        </w:rPr>
        <w:t>gNB’s</w:t>
      </w:r>
      <w:proofErr w:type="spellEnd"/>
      <w:r w:rsidR="00D172A8">
        <w:rPr>
          <w:sz w:val="24"/>
          <w:szCs w:val="24"/>
          <w:lang w:val="en-US"/>
        </w:rPr>
        <w:t xml:space="preserve"> UPA antenna configuration &amp; a PMI index of a codebook (e.g. DFT codebook similar to CSI feedback approach) per PRS resource. With such an approach, the UE, or the LMF, will be able to derive the beam response of each PRS resource without having to signal a separate beam response for each PRS resource</w:t>
      </w:r>
      <w:r w:rsidR="00D172A8" w:rsidRPr="00384612">
        <w:rPr>
          <w:sz w:val="24"/>
          <w:szCs w:val="24"/>
          <w:lang w:val="en-US"/>
        </w:rPr>
        <w:t xml:space="preserve">. Another approach </w:t>
      </w:r>
      <w:r w:rsidR="00384612" w:rsidRPr="00384612">
        <w:rPr>
          <w:sz w:val="24"/>
          <w:szCs w:val="24"/>
          <w:lang w:val="en-US"/>
        </w:rPr>
        <w:t>would be to</w:t>
      </w:r>
      <w:r w:rsidR="00D172A8" w:rsidRPr="00384612">
        <w:rPr>
          <w:sz w:val="24"/>
          <w:szCs w:val="24"/>
          <w:lang w:val="en-US"/>
        </w:rPr>
        <w:t xml:space="preserve"> consider whether a simple parametrization</w:t>
      </w:r>
      <w:r w:rsidR="00384612" w:rsidRPr="00384612">
        <w:rPr>
          <w:sz w:val="24"/>
          <w:szCs w:val="24"/>
          <w:lang w:val="en-US"/>
        </w:rPr>
        <w:t xml:space="preserve">s </w:t>
      </w:r>
      <w:r w:rsidR="00D172A8" w:rsidRPr="00D172A8">
        <w:rPr>
          <w:sz w:val="24"/>
          <w:szCs w:val="24"/>
          <w:lang w:val="en-US"/>
        </w:rPr>
        <w:t xml:space="preserve">of the </w:t>
      </w:r>
      <w:r w:rsidR="00720ED7" w:rsidRPr="00720ED7">
        <w:rPr>
          <w:sz w:val="24"/>
          <w:szCs w:val="24"/>
          <w:lang w:val="en-US"/>
        </w:rPr>
        <w:t>beam response</w:t>
      </w:r>
      <w:r w:rsidR="00D172A8">
        <w:rPr>
          <w:sz w:val="24"/>
          <w:szCs w:val="24"/>
          <w:lang w:val="en-US"/>
        </w:rPr>
        <w:t>s</w:t>
      </w:r>
      <w:r w:rsidR="00720ED7" w:rsidRPr="00720ED7">
        <w:rPr>
          <w:sz w:val="24"/>
          <w:szCs w:val="24"/>
          <w:lang w:val="en-US"/>
        </w:rPr>
        <w:t xml:space="preserve"> </w:t>
      </w:r>
      <w:r w:rsidR="00384612">
        <w:rPr>
          <w:sz w:val="24"/>
          <w:szCs w:val="24"/>
          <w:lang w:val="en-US"/>
        </w:rPr>
        <w:t>could</w:t>
      </w:r>
      <w:r w:rsidR="00D172A8">
        <w:rPr>
          <w:sz w:val="24"/>
          <w:szCs w:val="24"/>
          <w:lang w:val="en-US"/>
        </w:rPr>
        <w:t xml:space="preserve"> be specified, so that</w:t>
      </w:r>
      <w:r w:rsidR="00384612">
        <w:rPr>
          <w:sz w:val="24"/>
          <w:szCs w:val="24"/>
          <w:lang w:val="en-US"/>
        </w:rPr>
        <w:t xml:space="preserve"> signaling only the values of a small set of would be enough to get good-enough knowledge of the beam responses</w:t>
      </w:r>
      <w:r w:rsidR="00D172A8">
        <w:rPr>
          <w:sz w:val="24"/>
          <w:szCs w:val="24"/>
          <w:lang w:val="en-US"/>
        </w:rPr>
        <w:t xml:space="preserve"> (e.g., if the beam responses are parametrized with a </w:t>
      </w:r>
      <w:proofErr w:type="spellStart"/>
      <w:r w:rsidR="00D172A8">
        <w:rPr>
          <w:sz w:val="24"/>
          <w:szCs w:val="24"/>
          <w:lang w:val="en-US"/>
        </w:rPr>
        <w:t>sinc</w:t>
      </w:r>
      <w:proofErr w:type="spellEnd"/>
      <w:r w:rsidR="00D172A8">
        <w:rPr>
          <w:sz w:val="24"/>
          <w:szCs w:val="24"/>
          <w:lang w:val="en-US"/>
        </w:rPr>
        <w:t xml:space="preserve"> function, just 2 parameters may be enough). </w:t>
      </w:r>
      <w:r w:rsidR="00720ED7" w:rsidRPr="00720ED7">
        <w:rPr>
          <w:sz w:val="24"/>
          <w:szCs w:val="24"/>
          <w:lang w:val="en-US"/>
        </w:rPr>
        <w:t xml:space="preserve"> </w:t>
      </w:r>
    </w:p>
    <w:p w14:paraId="62C432DE" w14:textId="77777777" w:rsidR="00444D95" w:rsidRDefault="00444D95" w:rsidP="006821A4">
      <w:pPr>
        <w:spacing w:after="0"/>
        <w:jc w:val="left"/>
        <w:rPr>
          <w:lang w:val="en-US"/>
        </w:rPr>
      </w:pPr>
    </w:p>
    <w:p w14:paraId="69B72B2A" w14:textId="302E0A43" w:rsidR="00F0255A" w:rsidRDefault="00720ED7" w:rsidP="00EC6C5E">
      <w:pPr>
        <w:spacing w:after="0"/>
        <w:rPr>
          <w:b/>
          <w:bCs/>
          <w:i/>
          <w:iCs/>
          <w:sz w:val="24"/>
          <w:szCs w:val="24"/>
          <w:lang w:val="en-US"/>
        </w:rPr>
      </w:pPr>
      <w:r w:rsidRPr="00720ED7">
        <w:rPr>
          <w:b/>
          <w:bCs/>
          <w:i/>
          <w:iCs/>
          <w:sz w:val="24"/>
          <w:szCs w:val="24"/>
          <w:lang w:val="en-US"/>
        </w:rPr>
        <w:t xml:space="preserve">Proposal </w:t>
      </w:r>
      <w:r w:rsidR="00A87D1F">
        <w:rPr>
          <w:b/>
          <w:bCs/>
          <w:i/>
          <w:iCs/>
          <w:sz w:val="24"/>
          <w:szCs w:val="24"/>
          <w:lang w:val="en-US"/>
        </w:rPr>
        <w:t>2</w:t>
      </w:r>
      <w:r w:rsidRPr="00720ED7">
        <w:rPr>
          <w:b/>
          <w:bCs/>
          <w:i/>
          <w:iCs/>
          <w:sz w:val="24"/>
          <w:szCs w:val="24"/>
          <w:lang w:val="en-US"/>
        </w:rPr>
        <w:t xml:space="preserve">: For </w:t>
      </w:r>
      <w:r w:rsidR="00AD130C">
        <w:rPr>
          <w:b/>
          <w:bCs/>
          <w:i/>
          <w:iCs/>
          <w:sz w:val="24"/>
          <w:szCs w:val="24"/>
          <w:lang w:val="en-US"/>
        </w:rPr>
        <w:t>the</w:t>
      </w:r>
      <w:r w:rsidR="00384612">
        <w:rPr>
          <w:b/>
          <w:bCs/>
          <w:i/>
          <w:iCs/>
          <w:sz w:val="24"/>
          <w:szCs w:val="24"/>
          <w:lang w:val="en-US"/>
        </w:rPr>
        <w:t xml:space="preserve"> </w:t>
      </w:r>
      <w:r w:rsidR="00AD130C">
        <w:rPr>
          <w:b/>
          <w:bCs/>
          <w:i/>
          <w:iCs/>
          <w:sz w:val="24"/>
          <w:szCs w:val="24"/>
          <w:lang w:val="en-US"/>
        </w:rPr>
        <w:t>UE-B/UE-A</w:t>
      </w:r>
      <w:r w:rsidRPr="00720ED7">
        <w:rPr>
          <w:b/>
          <w:bCs/>
          <w:i/>
          <w:iCs/>
          <w:sz w:val="24"/>
          <w:szCs w:val="24"/>
          <w:lang w:val="en-US"/>
        </w:rPr>
        <w:t xml:space="preserve"> DL-</w:t>
      </w:r>
      <w:proofErr w:type="spellStart"/>
      <w:r w:rsidRPr="00720ED7">
        <w:rPr>
          <w:b/>
          <w:bCs/>
          <w:i/>
          <w:iCs/>
          <w:sz w:val="24"/>
          <w:szCs w:val="24"/>
          <w:lang w:val="en-US"/>
        </w:rPr>
        <w:t>AoD</w:t>
      </w:r>
      <w:proofErr w:type="spellEnd"/>
      <w:r w:rsidRPr="00720ED7">
        <w:rPr>
          <w:b/>
          <w:bCs/>
          <w:i/>
          <w:iCs/>
          <w:sz w:val="24"/>
          <w:szCs w:val="24"/>
          <w:lang w:val="en-US"/>
        </w:rPr>
        <w:t xml:space="preserve"> method,</w:t>
      </w:r>
      <w:r w:rsidR="00927605">
        <w:rPr>
          <w:b/>
          <w:bCs/>
          <w:i/>
          <w:iCs/>
          <w:sz w:val="24"/>
          <w:szCs w:val="24"/>
          <w:lang w:val="en-US"/>
        </w:rPr>
        <w:t xml:space="preserve"> </w:t>
      </w:r>
      <w:r w:rsidRPr="00720ED7">
        <w:rPr>
          <w:b/>
          <w:bCs/>
          <w:i/>
          <w:iCs/>
          <w:sz w:val="24"/>
          <w:szCs w:val="24"/>
          <w:lang w:val="en-US"/>
        </w:rPr>
        <w:t xml:space="preserve">support </w:t>
      </w:r>
      <w:proofErr w:type="spellStart"/>
      <w:r w:rsidR="00927605">
        <w:rPr>
          <w:b/>
          <w:bCs/>
          <w:i/>
          <w:iCs/>
          <w:sz w:val="24"/>
          <w:szCs w:val="24"/>
          <w:lang w:val="en-US"/>
        </w:rPr>
        <w:t>gNB</w:t>
      </w:r>
      <w:proofErr w:type="spellEnd"/>
      <w:r w:rsidR="00384612">
        <w:rPr>
          <w:b/>
          <w:bCs/>
          <w:i/>
          <w:iCs/>
          <w:sz w:val="24"/>
          <w:szCs w:val="24"/>
          <w:lang w:val="en-US"/>
        </w:rPr>
        <w:t xml:space="preserve"> </w:t>
      </w:r>
      <w:r w:rsidR="00927605">
        <w:rPr>
          <w:b/>
          <w:bCs/>
          <w:i/>
          <w:iCs/>
          <w:sz w:val="24"/>
          <w:szCs w:val="24"/>
          <w:lang w:val="en-US"/>
        </w:rPr>
        <w:t>providing</w:t>
      </w:r>
      <w:r w:rsidR="00D172A8">
        <w:rPr>
          <w:b/>
          <w:bCs/>
          <w:i/>
          <w:iCs/>
          <w:sz w:val="24"/>
          <w:szCs w:val="24"/>
          <w:lang w:val="en-US"/>
        </w:rPr>
        <w:t xml:space="preserve"> of </w:t>
      </w:r>
      <w:r w:rsidR="00A968FB">
        <w:rPr>
          <w:b/>
          <w:bCs/>
          <w:i/>
          <w:iCs/>
          <w:sz w:val="24"/>
          <w:szCs w:val="24"/>
          <w:lang w:val="en-US"/>
        </w:rPr>
        <w:t>beam</w:t>
      </w:r>
      <w:r w:rsidR="00927605">
        <w:rPr>
          <w:b/>
          <w:bCs/>
          <w:i/>
          <w:iCs/>
          <w:sz w:val="24"/>
          <w:szCs w:val="24"/>
          <w:lang w:val="en-US"/>
        </w:rPr>
        <w:t>/antenna</w:t>
      </w:r>
      <w:r w:rsidR="00A968FB">
        <w:rPr>
          <w:b/>
          <w:bCs/>
          <w:i/>
          <w:iCs/>
          <w:sz w:val="24"/>
          <w:szCs w:val="24"/>
          <w:lang w:val="en-US"/>
        </w:rPr>
        <w:t xml:space="preserve"> </w:t>
      </w:r>
      <w:r w:rsidR="00927605">
        <w:rPr>
          <w:b/>
          <w:bCs/>
          <w:i/>
          <w:iCs/>
          <w:sz w:val="24"/>
          <w:szCs w:val="24"/>
          <w:lang w:val="en-US"/>
        </w:rPr>
        <w:t>information</w:t>
      </w:r>
      <w:r w:rsidR="00D530C0">
        <w:rPr>
          <w:b/>
          <w:bCs/>
          <w:i/>
          <w:iCs/>
          <w:sz w:val="24"/>
          <w:szCs w:val="24"/>
          <w:lang w:val="en-US"/>
        </w:rPr>
        <w:t xml:space="preserve"> to the LMF</w:t>
      </w:r>
      <w:r w:rsidR="00C0792D">
        <w:rPr>
          <w:b/>
          <w:bCs/>
          <w:i/>
          <w:iCs/>
          <w:sz w:val="24"/>
          <w:szCs w:val="24"/>
          <w:lang w:val="en-US"/>
        </w:rPr>
        <w:t xml:space="preserve"> (UE-A) and to the UE (UE-B)</w:t>
      </w:r>
      <w:r w:rsidR="00927605">
        <w:rPr>
          <w:b/>
          <w:bCs/>
          <w:i/>
          <w:iCs/>
          <w:sz w:val="24"/>
          <w:szCs w:val="24"/>
          <w:lang w:val="en-US"/>
        </w:rPr>
        <w:t xml:space="preserve">. </w:t>
      </w:r>
      <w:r w:rsidR="00295FB9">
        <w:rPr>
          <w:b/>
          <w:bCs/>
          <w:i/>
          <w:iCs/>
          <w:sz w:val="24"/>
          <w:szCs w:val="24"/>
          <w:lang w:val="en-US"/>
        </w:rPr>
        <w:t xml:space="preserve">Consider one or more of the following Options on the format of the beam/antenna information: </w:t>
      </w:r>
    </w:p>
    <w:p w14:paraId="630608D0" w14:textId="644AACBC" w:rsidR="00295FB9" w:rsidRDefault="00295FB9" w:rsidP="00295FB9">
      <w:pPr>
        <w:pStyle w:val="ListParagraph"/>
        <w:numPr>
          <w:ilvl w:val="0"/>
          <w:numId w:val="24"/>
        </w:numPr>
        <w:spacing w:after="0"/>
        <w:rPr>
          <w:b/>
          <w:bCs/>
          <w:i/>
          <w:iCs/>
          <w:sz w:val="24"/>
          <w:szCs w:val="24"/>
          <w:lang w:val="en-US"/>
        </w:rPr>
      </w:pPr>
      <w:r>
        <w:rPr>
          <w:b/>
          <w:bCs/>
          <w:i/>
          <w:iCs/>
          <w:sz w:val="24"/>
          <w:szCs w:val="24"/>
          <w:lang w:val="en-US"/>
        </w:rPr>
        <w:t xml:space="preserve">Opt. 1: </w:t>
      </w:r>
      <w:r w:rsidR="00D530C0">
        <w:rPr>
          <w:b/>
          <w:bCs/>
          <w:i/>
          <w:iCs/>
          <w:sz w:val="24"/>
          <w:szCs w:val="24"/>
          <w:lang w:val="en-US"/>
        </w:rPr>
        <w:t>Quantized</w:t>
      </w:r>
      <w:r w:rsidR="00A87D1F">
        <w:rPr>
          <w:b/>
          <w:bCs/>
          <w:i/>
          <w:iCs/>
          <w:sz w:val="24"/>
          <w:szCs w:val="24"/>
          <w:lang w:val="en-US"/>
        </w:rPr>
        <w:t xml:space="preserve"> or </w:t>
      </w:r>
      <w:proofErr w:type="spellStart"/>
      <w:r w:rsidR="00A87D1F">
        <w:rPr>
          <w:b/>
          <w:bCs/>
          <w:i/>
          <w:iCs/>
          <w:sz w:val="24"/>
          <w:szCs w:val="24"/>
        </w:rPr>
        <w:t>Parametrizated</w:t>
      </w:r>
      <w:proofErr w:type="spellEnd"/>
      <w:r w:rsidR="00D530C0">
        <w:rPr>
          <w:b/>
          <w:bCs/>
          <w:i/>
          <w:iCs/>
          <w:sz w:val="24"/>
          <w:szCs w:val="24"/>
          <w:lang w:val="en-US"/>
        </w:rPr>
        <w:t xml:space="preserve"> version of the Power</w:t>
      </w:r>
      <w:r w:rsidR="00A87D1F">
        <w:rPr>
          <w:b/>
          <w:bCs/>
          <w:i/>
          <w:iCs/>
          <w:sz w:val="24"/>
          <w:szCs w:val="24"/>
          <w:lang w:val="en-US"/>
        </w:rPr>
        <w:t>/</w:t>
      </w:r>
      <w:r w:rsidR="00D530C0">
        <w:rPr>
          <w:b/>
          <w:bCs/>
          <w:i/>
          <w:iCs/>
          <w:sz w:val="24"/>
          <w:szCs w:val="24"/>
          <w:lang w:val="en-US"/>
        </w:rPr>
        <w:t>Angle</w:t>
      </w:r>
      <w:r>
        <w:rPr>
          <w:b/>
          <w:bCs/>
          <w:i/>
          <w:iCs/>
          <w:sz w:val="24"/>
          <w:szCs w:val="24"/>
          <w:lang w:val="en-US"/>
        </w:rPr>
        <w:t xml:space="preserve"> response per PRS resource</w:t>
      </w:r>
    </w:p>
    <w:p w14:paraId="0A7784C4" w14:textId="43645527" w:rsidR="00295FB9" w:rsidRPr="009B56DC" w:rsidRDefault="00295FB9" w:rsidP="00295FB9">
      <w:pPr>
        <w:pStyle w:val="ListParagraph"/>
        <w:numPr>
          <w:ilvl w:val="0"/>
          <w:numId w:val="24"/>
        </w:numPr>
        <w:spacing w:after="0"/>
        <w:rPr>
          <w:b/>
          <w:bCs/>
          <w:i/>
          <w:iCs/>
          <w:sz w:val="24"/>
          <w:szCs w:val="24"/>
          <w:lang w:val="en-US"/>
        </w:rPr>
      </w:pPr>
      <w:r>
        <w:rPr>
          <w:b/>
          <w:bCs/>
          <w:i/>
          <w:iCs/>
          <w:sz w:val="24"/>
          <w:szCs w:val="24"/>
          <w:lang w:val="en-US"/>
        </w:rPr>
        <w:t xml:space="preserve">Opt. 2: </w:t>
      </w:r>
      <w:r w:rsidR="009B56DC">
        <w:rPr>
          <w:b/>
          <w:bCs/>
          <w:i/>
          <w:iCs/>
          <w:sz w:val="24"/>
          <w:szCs w:val="24"/>
        </w:rPr>
        <w:t>A</w:t>
      </w:r>
      <w:r w:rsidR="009B56DC" w:rsidRPr="009B56DC">
        <w:rPr>
          <w:b/>
          <w:bCs/>
          <w:i/>
          <w:iCs/>
          <w:sz w:val="24"/>
          <w:szCs w:val="24"/>
        </w:rPr>
        <w:t>ntenna element pattern with UPA antenna configuration &amp; PMI index per PRS resource</w:t>
      </w:r>
    </w:p>
    <w:p w14:paraId="5F5D0A34" w14:textId="2BAA92C1" w:rsidR="00982EF2" w:rsidRDefault="00982EF2" w:rsidP="00982EF2">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982EF2">
        <w:rPr>
          <w:rFonts w:ascii="Times New Roman" w:hAnsi="Times New Roman"/>
        </w:rPr>
        <w:t>Expected DL-</w:t>
      </w:r>
      <w:proofErr w:type="spellStart"/>
      <w:r w:rsidRPr="00982EF2">
        <w:rPr>
          <w:rFonts w:ascii="Times New Roman" w:hAnsi="Times New Roman"/>
        </w:rPr>
        <w:t>AoD</w:t>
      </w:r>
      <w:proofErr w:type="spellEnd"/>
      <w:r>
        <w:rPr>
          <w:rFonts w:ascii="Times New Roman" w:hAnsi="Times New Roman"/>
        </w:rPr>
        <w:t xml:space="preserve"> Assistance Data for </w:t>
      </w:r>
      <w:r w:rsidR="0049140F">
        <w:rPr>
          <w:rFonts w:ascii="Times New Roman" w:hAnsi="Times New Roman"/>
        </w:rPr>
        <w:t xml:space="preserve">UE-A/UE-B </w:t>
      </w:r>
      <w:r>
        <w:rPr>
          <w:rFonts w:ascii="Times New Roman" w:hAnsi="Times New Roman"/>
        </w:rPr>
        <w:t>DL-</w:t>
      </w:r>
      <w:proofErr w:type="spellStart"/>
      <w:r>
        <w:rPr>
          <w:rFonts w:ascii="Times New Roman" w:hAnsi="Times New Roman"/>
        </w:rPr>
        <w:t>AoD</w:t>
      </w:r>
      <w:proofErr w:type="spellEnd"/>
    </w:p>
    <w:p w14:paraId="0F5D4CCD" w14:textId="77777777" w:rsidR="00982EF2" w:rsidRDefault="00982EF2" w:rsidP="00982EF2">
      <w:pPr>
        <w:spacing w:after="0"/>
      </w:pPr>
    </w:p>
    <w:p w14:paraId="5C5C635F" w14:textId="7A921539" w:rsidR="00982EF2" w:rsidRPr="00502166" w:rsidRDefault="003C271D" w:rsidP="007E6F3B">
      <w:pPr>
        <w:spacing w:after="0"/>
        <w:rPr>
          <w:sz w:val="24"/>
          <w:szCs w:val="24"/>
          <w:lang w:val="en-US"/>
        </w:rPr>
      </w:pPr>
      <w:r w:rsidRPr="00502166">
        <w:rPr>
          <w:sz w:val="24"/>
          <w:szCs w:val="24"/>
          <w:lang w:val="en-US"/>
        </w:rPr>
        <w:t xml:space="preserve">In the previous meeting, the following agreement was made with regards to expected </w:t>
      </w:r>
      <w:r w:rsidR="00CC47A0">
        <w:rPr>
          <w:sz w:val="24"/>
          <w:szCs w:val="24"/>
          <w:lang w:val="en-US"/>
        </w:rPr>
        <w:t>UL-</w:t>
      </w:r>
      <w:proofErr w:type="spellStart"/>
      <w:r w:rsidR="00963589">
        <w:rPr>
          <w:sz w:val="24"/>
          <w:szCs w:val="24"/>
          <w:lang w:val="en-US"/>
        </w:rPr>
        <w:t>s</w:t>
      </w:r>
      <w:r w:rsidRPr="00502166">
        <w:rPr>
          <w:sz w:val="24"/>
          <w:szCs w:val="24"/>
          <w:lang w:val="en-US"/>
        </w:rPr>
        <w:t>AoA</w:t>
      </w:r>
      <w:proofErr w:type="spellEnd"/>
      <w:r w:rsidRPr="00502166">
        <w:rPr>
          <w:sz w:val="24"/>
          <w:szCs w:val="24"/>
          <w:lang w:val="en-US"/>
        </w:rPr>
        <w:t xml:space="preserve"> enhancements:</w:t>
      </w:r>
    </w:p>
    <w:p w14:paraId="2639379E" w14:textId="7C176AA2" w:rsidR="003C271D" w:rsidRDefault="003C271D" w:rsidP="007E6F3B">
      <w:pPr>
        <w:spacing w:after="0"/>
      </w:pPr>
    </w:p>
    <w:tbl>
      <w:tblPr>
        <w:tblStyle w:val="TableGrid"/>
        <w:tblW w:w="0" w:type="auto"/>
        <w:tblLook w:val="04A0" w:firstRow="1" w:lastRow="0" w:firstColumn="1" w:lastColumn="0" w:noHBand="0" w:noVBand="1"/>
      </w:tblPr>
      <w:tblGrid>
        <w:gridCol w:w="9629"/>
      </w:tblGrid>
      <w:tr w:rsidR="003C271D" w14:paraId="79B5027E" w14:textId="77777777" w:rsidTr="003C271D">
        <w:tc>
          <w:tcPr>
            <w:tcW w:w="9629" w:type="dxa"/>
          </w:tcPr>
          <w:p w14:paraId="1DE482D1" w14:textId="77777777" w:rsidR="001C2529" w:rsidRPr="001C2529" w:rsidRDefault="001C2529" w:rsidP="001C2529">
            <w:pPr>
              <w:spacing w:after="0"/>
              <w:rPr>
                <w:lang w:eastAsia="x-none"/>
              </w:rPr>
            </w:pPr>
            <w:r w:rsidRPr="001C2529">
              <w:rPr>
                <w:highlight w:val="green"/>
                <w:lang w:eastAsia="x-none"/>
              </w:rPr>
              <w:t>Agreement:</w:t>
            </w:r>
          </w:p>
          <w:p w14:paraId="627B5D13" w14:textId="77777777" w:rsidR="001C2529" w:rsidRPr="001C2529" w:rsidRDefault="001C2529" w:rsidP="001C2529">
            <w:pPr>
              <w:spacing w:after="0"/>
              <w:rPr>
                <w:lang w:eastAsia="x-none"/>
              </w:rPr>
            </w:pPr>
            <w:r w:rsidRPr="001C2529">
              <w:rPr>
                <w:rFonts w:hint="eastAsia"/>
                <w:lang w:eastAsia="x-none"/>
              </w:rPr>
              <w:t xml:space="preserve">NR supports at least the following additional assistance </w:t>
            </w:r>
            <w:proofErr w:type="spellStart"/>
            <w:r w:rsidRPr="001C2529">
              <w:rPr>
                <w:rFonts w:hint="eastAsia"/>
                <w:lang w:eastAsia="x-none"/>
              </w:rPr>
              <w:t>signaling</w:t>
            </w:r>
            <w:proofErr w:type="spellEnd"/>
            <w:r w:rsidRPr="001C2529">
              <w:rPr>
                <w:rFonts w:hint="eastAsia"/>
                <w:lang w:eastAsia="x-none"/>
              </w:rPr>
              <w:t xml:space="preserve"> from LMF to </w:t>
            </w:r>
            <w:proofErr w:type="spellStart"/>
            <w:r w:rsidRPr="001C2529">
              <w:rPr>
                <w:rFonts w:hint="eastAsia"/>
                <w:lang w:eastAsia="x-none"/>
              </w:rPr>
              <w:t>gNB</w:t>
            </w:r>
            <w:proofErr w:type="spellEnd"/>
            <w:r w:rsidRPr="001C2529">
              <w:rPr>
                <w:rFonts w:hint="eastAsia"/>
                <w:lang w:eastAsia="x-none"/>
              </w:rPr>
              <w:t xml:space="preserve">/TRP to facilitate </w:t>
            </w:r>
            <w:r w:rsidRPr="001C2529">
              <w:rPr>
                <w:lang w:eastAsia="x-none"/>
              </w:rPr>
              <w:t xml:space="preserve">UL </w:t>
            </w:r>
            <w:r w:rsidRPr="001C2529">
              <w:rPr>
                <w:rFonts w:hint="eastAsia"/>
                <w:lang w:eastAsia="x-none"/>
              </w:rPr>
              <w:t>measurements of UL-AOA</w:t>
            </w:r>
          </w:p>
          <w:p w14:paraId="31AE7C61" w14:textId="77777777" w:rsidR="001C2529" w:rsidRPr="001C2529" w:rsidRDefault="001C2529" w:rsidP="001C2529">
            <w:pPr>
              <w:numPr>
                <w:ilvl w:val="0"/>
                <w:numId w:val="27"/>
              </w:numPr>
              <w:spacing w:after="0"/>
              <w:jc w:val="left"/>
              <w:rPr>
                <w:lang w:eastAsia="x-none"/>
              </w:rPr>
            </w:pPr>
            <w:r w:rsidRPr="001C2529">
              <w:rPr>
                <w:rFonts w:hint="eastAsia"/>
                <w:lang w:eastAsia="x-none"/>
              </w:rPr>
              <w:t xml:space="preserve">Indication of expected </w:t>
            </w:r>
            <w:proofErr w:type="spellStart"/>
            <w:r w:rsidRPr="001C2529">
              <w:rPr>
                <w:rFonts w:hint="eastAsia"/>
                <w:lang w:eastAsia="x-none"/>
              </w:rPr>
              <w:t>AoA</w:t>
            </w:r>
            <w:proofErr w:type="spellEnd"/>
            <w:r w:rsidRPr="001C2529">
              <w:rPr>
                <w:rFonts w:hint="eastAsia"/>
                <w:lang w:eastAsia="x-none"/>
              </w:rPr>
              <w:t>/</w:t>
            </w:r>
            <w:proofErr w:type="spellStart"/>
            <w:r w:rsidRPr="001C2529">
              <w:rPr>
                <w:rFonts w:hint="eastAsia"/>
                <w:lang w:eastAsia="x-none"/>
              </w:rPr>
              <w:t>ZoA</w:t>
            </w:r>
            <w:proofErr w:type="spellEnd"/>
            <w:r w:rsidRPr="001C2529">
              <w:rPr>
                <w:rFonts w:hint="eastAsia"/>
                <w:lang w:eastAsia="x-none"/>
              </w:rPr>
              <w:t xml:space="preserve"> value and uncertainty (of the expected </w:t>
            </w:r>
            <w:proofErr w:type="spellStart"/>
            <w:r w:rsidRPr="001C2529">
              <w:rPr>
                <w:rFonts w:hint="eastAsia"/>
                <w:lang w:eastAsia="x-none"/>
              </w:rPr>
              <w:t>AoA</w:t>
            </w:r>
            <w:proofErr w:type="spellEnd"/>
            <w:r w:rsidRPr="001C2529">
              <w:rPr>
                <w:rFonts w:hint="eastAsia"/>
                <w:lang w:eastAsia="x-none"/>
              </w:rPr>
              <w:t>/</w:t>
            </w:r>
            <w:proofErr w:type="spellStart"/>
            <w:r w:rsidRPr="001C2529">
              <w:rPr>
                <w:rFonts w:hint="eastAsia"/>
                <w:lang w:eastAsia="x-none"/>
              </w:rPr>
              <w:t>ZoA</w:t>
            </w:r>
            <w:proofErr w:type="spellEnd"/>
            <w:r w:rsidRPr="001C2529">
              <w:rPr>
                <w:rFonts w:hint="eastAsia"/>
                <w:lang w:eastAsia="x-none"/>
              </w:rPr>
              <w:t xml:space="preserve"> value) range(s)</w:t>
            </w:r>
          </w:p>
          <w:p w14:paraId="0DE66890" w14:textId="77777777" w:rsidR="001C2529" w:rsidRPr="001C2529" w:rsidRDefault="001C2529" w:rsidP="001C2529">
            <w:pPr>
              <w:numPr>
                <w:ilvl w:val="0"/>
                <w:numId w:val="27"/>
              </w:numPr>
              <w:spacing w:after="0"/>
              <w:jc w:val="left"/>
              <w:rPr>
                <w:lang w:eastAsia="x-none"/>
              </w:rPr>
            </w:pPr>
            <w:r w:rsidRPr="001C2529">
              <w:rPr>
                <w:rFonts w:hint="eastAsia"/>
                <w:lang w:eastAsia="x-none"/>
              </w:rPr>
              <w:t>FFS</w:t>
            </w:r>
            <w:r w:rsidRPr="001C2529">
              <w:rPr>
                <w:lang w:eastAsia="x-none"/>
              </w:rPr>
              <w:t>: D</w:t>
            </w:r>
            <w:r w:rsidRPr="001C2529">
              <w:rPr>
                <w:rFonts w:hint="eastAsia"/>
                <w:lang w:eastAsia="x-none"/>
              </w:rPr>
              <w:t>etails of procedure for providing the assistance</w:t>
            </w:r>
          </w:p>
          <w:p w14:paraId="5B460F30" w14:textId="77777777" w:rsidR="001C2529" w:rsidRPr="001C2529" w:rsidRDefault="001C2529" w:rsidP="001C2529">
            <w:pPr>
              <w:numPr>
                <w:ilvl w:val="0"/>
                <w:numId w:val="27"/>
              </w:numPr>
              <w:spacing w:after="0"/>
              <w:jc w:val="left"/>
              <w:rPr>
                <w:lang w:eastAsia="x-none"/>
              </w:rPr>
            </w:pPr>
            <w:r w:rsidRPr="001C2529">
              <w:rPr>
                <w:lang w:eastAsia="x-none"/>
              </w:rPr>
              <w:t xml:space="preserve">FFS: Reference angle of expected </w:t>
            </w:r>
            <w:proofErr w:type="spellStart"/>
            <w:r w:rsidRPr="001C2529">
              <w:rPr>
                <w:lang w:eastAsia="x-none"/>
              </w:rPr>
              <w:t>AoA</w:t>
            </w:r>
            <w:proofErr w:type="spellEnd"/>
            <w:r w:rsidRPr="001C2529">
              <w:rPr>
                <w:lang w:eastAsia="x-none"/>
              </w:rPr>
              <w:t>/</w:t>
            </w:r>
            <w:proofErr w:type="spellStart"/>
            <w:r w:rsidRPr="001C2529">
              <w:rPr>
                <w:lang w:eastAsia="x-none"/>
              </w:rPr>
              <w:t>ZoA</w:t>
            </w:r>
            <w:proofErr w:type="spellEnd"/>
          </w:p>
          <w:p w14:paraId="18AB2B9E" w14:textId="77777777" w:rsidR="003C271D" w:rsidRDefault="003C271D" w:rsidP="007E6F3B">
            <w:pPr>
              <w:spacing w:after="0"/>
            </w:pPr>
          </w:p>
        </w:tc>
      </w:tr>
    </w:tbl>
    <w:p w14:paraId="2AB94F0B" w14:textId="51F76765" w:rsidR="6724C804" w:rsidRDefault="6724C804"/>
    <w:p w14:paraId="2962B892" w14:textId="40B26382" w:rsidR="003C271D" w:rsidRPr="00502166" w:rsidRDefault="001C2529" w:rsidP="007E6F3B">
      <w:pPr>
        <w:spacing w:after="0"/>
        <w:rPr>
          <w:sz w:val="24"/>
          <w:szCs w:val="24"/>
          <w:lang w:val="en-US"/>
        </w:rPr>
      </w:pPr>
      <w:r w:rsidRPr="00502166">
        <w:rPr>
          <w:sz w:val="24"/>
          <w:szCs w:val="24"/>
          <w:lang w:val="en-US"/>
        </w:rPr>
        <w:t>It is natural, for both UE-A and UE-B DL-</w:t>
      </w:r>
      <w:proofErr w:type="spellStart"/>
      <w:r w:rsidRPr="00502166">
        <w:rPr>
          <w:sz w:val="24"/>
          <w:szCs w:val="24"/>
          <w:lang w:val="en-US"/>
        </w:rPr>
        <w:t>AoD</w:t>
      </w:r>
      <w:proofErr w:type="spellEnd"/>
      <w:r w:rsidRPr="00502166">
        <w:rPr>
          <w:sz w:val="24"/>
          <w:szCs w:val="24"/>
          <w:lang w:val="en-US"/>
        </w:rPr>
        <w:t>, a similar assistance information to be provided to the UE as explained below:</w:t>
      </w:r>
    </w:p>
    <w:p w14:paraId="16A03AFC" w14:textId="1067D470" w:rsidR="001C2529" w:rsidRPr="00502166" w:rsidRDefault="00BC2F86" w:rsidP="001C2529">
      <w:pPr>
        <w:pStyle w:val="ListParagraph"/>
        <w:numPr>
          <w:ilvl w:val="0"/>
          <w:numId w:val="28"/>
        </w:numPr>
        <w:spacing w:after="0"/>
        <w:rPr>
          <w:sz w:val="24"/>
          <w:szCs w:val="24"/>
          <w:lang w:val="en-US"/>
        </w:rPr>
      </w:pPr>
      <w:r w:rsidRPr="00502166">
        <w:rPr>
          <w:sz w:val="24"/>
          <w:szCs w:val="24"/>
          <w:lang w:val="en-US"/>
        </w:rPr>
        <w:t xml:space="preserve">In either UE-A or UE-B, it will help the UE to narrow down which PRS resources should be measured and avoid any big inconsistencies which could arise from </w:t>
      </w:r>
      <w:r w:rsidR="00480B80" w:rsidRPr="00502166">
        <w:rPr>
          <w:sz w:val="24"/>
          <w:szCs w:val="24"/>
          <w:lang w:val="en-US"/>
        </w:rPr>
        <w:t xml:space="preserve">multipath being received from non-consistent </w:t>
      </w:r>
      <w:proofErr w:type="spellStart"/>
      <w:r w:rsidR="00480B80" w:rsidRPr="00502166">
        <w:rPr>
          <w:sz w:val="24"/>
          <w:szCs w:val="24"/>
          <w:lang w:val="en-US"/>
        </w:rPr>
        <w:t>AoDs</w:t>
      </w:r>
      <w:proofErr w:type="spellEnd"/>
      <w:r w:rsidR="00480B80" w:rsidRPr="00502166">
        <w:rPr>
          <w:sz w:val="24"/>
          <w:szCs w:val="24"/>
          <w:lang w:val="en-US"/>
        </w:rPr>
        <w:t xml:space="preserve">. </w:t>
      </w:r>
    </w:p>
    <w:p w14:paraId="180A4332" w14:textId="7A4D78D1" w:rsidR="004033F5" w:rsidRDefault="00480B80" w:rsidP="00776381">
      <w:pPr>
        <w:spacing w:after="0"/>
      </w:pPr>
      <w:r w:rsidRPr="00502166">
        <w:rPr>
          <w:sz w:val="24"/>
          <w:szCs w:val="24"/>
          <w:lang w:val="en-US"/>
        </w:rPr>
        <w:t xml:space="preserve">For UE-A, </w:t>
      </w:r>
      <w:r w:rsidR="00776381" w:rsidRPr="00502166">
        <w:rPr>
          <w:sz w:val="24"/>
          <w:szCs w:val="24"/>
          <w:lang w:val="en-US"/>
        </w:rPr>
        <w:t>the expected-DL-</w:t>
      </w:r>
      <w:proofErr w:type="spellStart"/>
      <w:r w:rsidR="00776381" w:rsidRPr="00502166">
        <w:rPr>
          <w:sz w:val="24"/>
          <w:szCs w:val="24"/>
          <w:lang w:val="en-US"/>
        </w:rPr>
        <w:t>AoD</w:t>
      </w:r>
      <w:proofErr w:type="spellEnd"/>
      <w:r w:rsidR="00776381" w:rsidRPr="00502166">
        <w:rPr>
          <w:sz w:val="24"/>
          <w:szCs w:val="24"/>
          <w:lang w:val="en-US"/>
        </w:rPr>
        <w:t xml:space="preserve"> will be useful to the UE, if additional assistance data (boresight directions of each PRS resource) is also provided to the UE. Note that in NR rel-16, the boresight directions of each PRS resource are only provided for UE-B and not UE-A. </w:t>
      </w:r>
    </w:p>
    <w:p w14:paraId="611C5EAE" w14:textId="18693332" w:rsidR="00776381" w:rsidRDefault="00776381" w:rsidP="00776381">
      <w:pPr>
        <w:spacing w:after="0"/>
      </w:pPr>
    </w:p>
    <w:p w14:paraId="3DB629D7" w14:textId="1781124A" w:rsidR="00776381" w:rsidRPr="001C2529" w:rsidRDefault="00776381" w:rsidP="00776381">
      <w:pPr>
        <w:spacing w:after="0"/>
        <w:rPr>
          <w:b/>
          <w:bCs/>
          <w:i/>
          <w:iCs/>
          <w:sz w:val="24"/>
          <w:szCs w:val="24"/>
          <w:lang w:val="en-US"/>
        </w:rPr>
      </w:pPr>
      <w:r w:rsidRPr="00776381">
        <w:rPr>
          <w:b/>
          <w:bCs/>
          <w:i/>
          <w:iCs/>
          <w:sz w:val="24"/>
          <w:szCs w:val="24"/>
          <w:lang w:val="en-US"/>
        </w:rPr>
        <w:t>Proposal</w:t>
      </w:r>
      <w:r w:rsidR="00502166">
        <w:rPr>
          <w:b/>
          <w:bCs/>
          <w:i/>
          <w:iCs/>
          <w:sz w:val="24"/>
          <w:szCs w:val="24"/>
          <w:lang w:val="en-US"/>
        </w:rPr>
        <w:t xml:space="preserve"> 3</w:t>
      </w:r>
      <w:r w:rsidRPr="00776381">
        <w:rPr>
          <w:b/>
          <w:bCs/>
          <w:i/>
          <w:iCs/>
          <w:sz w:val="24"/>
          <w:szCs w:val="24"/>
          <w:lang w:val="en-US"/>
        </w:rPr>
        <w:t xml:space="preserve">: </w:t>
      </w:r>
      <w:r w:rsidRPr="001C2529">
        <w:rPr>
          <w:rFonts w:hint="eastAsia"/>
          <w:b/>
          <w:bCs/>
          <w:i/>
          <w:iCs/>
          <w:sz w:val="24"/>
          <w:szCs w:val="24"/>
          <w:lang w:val="en-US"/>
        </w:rPr>
        <w:t xml:space="preserve">NR supports at least the following additional assistance signaling from LMF to </w:t>
      </w:r>
      <w:r>
        <w:rPr>
          <w:b/>
          <w:bCs/>
          <w:i/>
          <w:iCs/>
          <w:sz w:val="24"/>
          <w:szCs w:val="24"/>
          <w:lang w:val="en-US"/>
        </w:rPr>
        <w:t>UE</w:t>
      </w:r>
      <w:r w:rsidRPr="001C2529">
        <w:rPr>
          <w:rFonts w:hint="eastAsia"/>
          <w:b/>
          <w:bCs/>
          <w:i/>
          <w:iCs/>
          <w:sz w:val="24"/>
          <w:szCs w:val="24"/>
          <w:lang w:val="en-US"/>
        </w:rPr>
        <w:t xml:space="preserve"> to facilitate </w:t>
      </w:r>
      <w:r>
        <w:rPr>
          <w:b/>
          <w:bCs/>
          <w:i/>
          <w:iCs/>
          <w:sz w:val="24"/>
          <w:szCs w:val="24"/>
          <w:lang w:val="en-US"/>
        </w:rPr>
        <w:t>DL</w:t>
      </w:r>
      <w:r w:rsidRPr="001C2529">
        <w:rPr>
          <w:b/>
          <w:bCs/>
          <w:i/>
          <w:iCs/>
          <w:sz w:val="24"/>
          <w:szCs w:val="24"/>
          <w:lang w:val="en-US"/>
        </w:rPr>
        <w:t xml:space="preserve"> </w:t>
      </w:r>
      <w:r w:rsidRPr="001C2529">
        <w:rPr>
          <w:rFonts w:hint="eastAsia"/>
          <w:b/>
          <w:bCs/>
          <w:i/>
          <w:iCs/>
          <w:sz w:val="24"/>
          <w:szCs w:val="24"/>
          <w:lang w:val="en-US"/>
        </w:rPr>
        <w:t xml:space="preserve">measurements </w:t>
      </w:r>
      <w:r>
        <w:rPr>
          <w:b/>
          <w:bCs/>
          <w:i/>
          <w:iCs/>
          <w:sz w:val="24"/>
          <w:szCs w:val="24"/>
          <w:lang w:val="en-US"/>
        </w:rPr>
        <w:t>for DL-</w:t>
      </w:r>
      <w:proofErr w:type="spellStart"/>
      <w:r>
        <w:rPr>
          <w:b/>
          <w:bCs/>
          <w:i/>
          <w:iCs/>
          <w:sz w:val="24"/>
          <w:szCs w:val="24"/>
          <w:lang w:val="en-US"/>
        </w:rPr>
        <w:t>AoD</w:t>
      </w:r>
      <w:proofErr w:type="spellEnd"/>
      <w:r w:rsidR="00C72C43">
        <w:rPr>
          <w:b/>
          <w:bCs/>
          <w:i/>
          <w:iCs/>
          <w:sz w:val="24"/>
          <w:szCs w:val="24"/>
          <w:lang w:val="en-US"/>
        </w:rPr>
        <w:t>:</w:t>
      </w:r>
    </w:p>
    <w:p w14:paraId="16DDD3EB" w14:textId="04F2309C" w:rsidR="00776381" w:rsidRPr="00982EF2" w:rsidRDefault="00776381" w:rsidP="00776381">
      <w:pPr>
        <w:numPr>
          <w:ilvl w:val="0"/>
          <w:numId w:val="27"/>
        </w:numPr>
        <w:spacing w:after="0"/>
        <w:jc w:val="left"/>
      </w:pPr>
      <w:r w:rsidRPr="001C2529">
        <w:rPr>
          <w:rFonts w:hint="eastAsia"/>
          <w:b/>
          <w:bCs/>
          <w:i/>
          <w:iCs/>
          <w:sz w:val="24"/>
          <w:szCs w:val="24"/>
          <w:lang w:val="en-US"/>
        </w:rPr>
        <w:t xml:space="preserve">Indication of expected </w:t>
      </w:r>
      <w:proofErr w:type="spellStart"/>
      <w:r>
        <w:rPr>
          <w:b/>
          <w:bCs/>
          <w:i/>
          <w:iCs/>
          <w:sz w:val="24"/>
          <w:szCs w:val="24"/>
          <w:lang w:val="en-US"/>
        </w:rPr>
        <w:t>AoD</w:t>
      </w:r>
      <w:proofErr w:type="spellEnd"/>
      <w:r>
        <w:rPr>
          <w:b/>
          <w:bCs/>
          <w:i/>
          <w:iCs/>
          <w:sz w:val="24"/>
          <w:szCs w:val="24"/>
          <w:lang w:val="en-US"/>
        </w:rPr>
        <w:t>/</w:t>
      </w:r>
      <w:proofErr w:type="spellStart"/>
      <w:r>
        <w:rPr>
          <w:b/>
          <w:bCs/>
          <w:i/>
          <w:iCs/>
          <w:sz w:val="24"/>
          <w:szCs w:val="24"/>
          <w:lang w:val="en-US"/>
        </w:rPr>
        <w:t>ZoD</w:t>
      </w:r>
      <w:proofErr w:type="spellEnd"/>
      <w:r w:rsidRPr="001C2529">
        <w:rPr>
          <w:rFonts w:hint="eastAsia"/>
          <w:b/>
          <w:bCs/>
          <w:i/>
          <w:iCs/>
          <w:sz w:val="24"/>
          <w:szCs w:val="24"/>
          <w:lang w:val="en-US"/>
        </w:rPr>
        <w:t xml:space="preserve"> value and uncertainty (of the expected </w:t>
      </w:r>
      <w:proofErr w:type="spellStart"/>
      <w:r>
        <w:rPr>
          <w:b/>
          <w:bCs/>
          <w:i/>
          <w:iCs/>
          <w:sz w:val="24"/>
          <w:szCs w:val="24"/>
          <w:lang w:val="en-US"/>
        </w:rPr>
        <w:t>A</w:t>
      </w:r>
      <w:r w:rsidRPr="001C2529">
        <w:rPr>
          <w:rFonts w:hint="eastAsia"/>
          <w:b/>
          <w:bCs/>
          <w:i/>
          <w:iCs/>
          <w:sz w:val="24"/>
          <w:szCs w:val="24"/>
          <w:lang w:val="en-US"/>
        </w:rPr>
        <w:t>o</w:t>
      </w:r>
      <w:r>
        <w:rPr>
          <w:b/>
          <w:bCs/>
          <w:i/>
          <w:iCs/>
          <w:sz w:val="24"/>
          <w:szCs w:val="24"/>
          <w:lang w:val="en-US"/>
        </w:rPr>
        <w:t>D</w:t>
      </w:r>
      <w:proofErr w:type="spellEnd"/>
      <w:r w:rsidRPr="001C2529">
        <w:rPr>
          <w:rFonts w:hint="eastAsia"/>
          <w:b/>
          <w:bCs/>
          <w:i/>
          <w:iCs/>
          <w:sz w:val="24"/>
          <w:szCs w:val="24"/>
          <w:lang w:val="en-US"/>
        </w:rPr>
        <w:t>/</w:t>
      </w:r>
      <w:proofErr w:type="spellStart"/>
      <w:r w:rsidRPr="001C2529">
        <w:rPr>
          <w:rFonts w:hint="eastAsia"/>
          <w:b/>
          <w:bCs/>
          <w:i/>
          <w:iCs/>
          <w:sz w:val="24"/>
          <w:szCs w:val="24"/>
          <w:lang w:val="en-US"/>
        </w:rPr>
        <w:t>Zo</w:t>
      </w:r>
      <w:r>
        <w:rPr>
          <w:b/>
          <w:bCs/>
          <w:i/>
          <w:iCs/>
          <w:sz w:val="24"/>
          <w:szCs w:val="24"/>
          <w:lang w:val="en-US"/>
        </w:rPr>
        <w:t>D</w:t>
      </w:r>
      <w:proofErr w:type="spellEnd"/>
      <w:r w:rsidRPr="001C2529">
        <w:rPr>
          <w:rFonts w:hint="eastAsia"/>
          <w:b/>
          <w:bCs/>
          <w:i/>
          <w:iCs/>
          <w:sz w:val="24"/>
          <w:szCs w:val="24"/>
          <w:lang w:val="en-US"/>
        </w:rPr>
        <w:t xml:space="preserve"> value) range(s)</w:t>
      </w:r>
    </w:p>
    <w:p w14:paraId="597D1207" w14:textId="60F56F03" w:rsidR="00147AA3" w:rsidRPr="00C72C43" w:rsidRDefault="00982EF2" w:rsidP="00147AA3">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UE-A</w:t>
      </w:r>
      <w:r w:rsidR="00147AA3">
        <w:rPr>
          <w:rFonts w:ascii="Times New Roman" w:hAnsi="Times New Roman"/>
        </w:rPr>
        <w:t>-</w:t>
      </w:r>
      <w:r>
        <w:rPr>
          <w:rFonts w:ascii="Times New Roman" w:hAnsi="Times New Roman"/>
        </w:rPr>
        <w:t xml:space="preserve">specific </w:t>
      </w:r>
      <w:r w:rsidR="00011374">
        <w:rPr>
          <w:rFonts w:ascii="Times New Roman" w:hAnsi="Times New Roman"/>
        </w:rPr>
        <w:t>DL-</w:t>
      </w:r>
      <w:proofErr w:type="spellStart"/>
      <w:r w:rsidR="00011374">
        <w:rPr>
          <w:rFonts w:ascii="Times New Roman" w:hAnsi="Times New Roman"/>
        </w:rPr>
        <w:t>AoD</w:t>
      </w:r>
      <w:proofErr w:type="spellEnd"/>
      <w:r>
        <w:rPr>
          <w:rFonts w:ascii="Times New Roman" w:hAnsi="Times New Roman"/>
        </w:rPr>
        <w:t xml:space="preserve"> Enhancements</w:t>
      </w:r>
    </w:p>
    <w:p w14:paraId="32598A13" w14:textId="53467C32" w:rsidR="003B75B2" w:rsidRDefault="0049140F" w:rsidP="00C72C43">
      <w:pPr>
        <w:pStyle w:val="Heading2"/>
      </w:pPr>
      <w:r>
        <w:t xml:space="preserve">6.1 </w:t>
      </w:r>
      <w:r w:rsidR="00982EF2">
        <w:t>Boresight Directions Assistance Data for UE-A DL-</w:t>
      </w:r>
      <w:proofErr w:type="spellStart"/>
      <w:r w:rsidR="00982EF2">
        <w:t>AoD</w:t>
      </w:r>
      <w:proofErr w:type="spellEnd"/>
    </w:p>
    <w:p w14:paraId="04464C54" w14:textId="6E350157" w:rsidR="00982EF2" w:rsidRPr="00502166" w:rsidRDefault="00776381" w:rsidP="00982EF2">
      <w:pPr>
        <w:spacing w:after="0"/>
        <w:rPr>
          <w:sz w:val="24"/>
          <w:szCs w:val="24"/>
        </w:rPr>
      </w:pPr>
      <w:r w:rsidRPr="00502166">
        <w:rPr>
          <w:sz w:val="24"/>
          <w:szCs w:val="24"/>
        </w:rPr>
        <w:t>In the previous meeting</w:t>
      </w:r>
      <w:r w:rsidR="00502166" w:rsidRPr="00502166">
        <w:rPr>
          <w:sz w:val="24"/>
          <w:szCs w:val="24"/>
        </w:rPr>
        <w:t xml:space="preserve"> the following agreement was made with regards to identifying</w:t>
      </w:r>
      <w:r w:rsidR="00502166">
        <w:rPr>
          <w:sz w:val="24"/>
          <w:szCs w:val="24"/>
        </w:rPr>
        <w:t xml:space="preserve"> “adjacent”</w:t>
      </w:r>
      <w:r w:rsidR="00502166" w:rsidRPr="00502166">
        <w:rPr>
          <w:sz w:val="24"/>
          <w:szCs w:val="24"/>
        </w:rPr>
        <w:t xml:space="preserve"> PRS resources</w:t>
      </w:r>
      <w:r w:rsidR="00502166">
        <w:rPr>
          <w:sz w:val="24"/>
          <w:szCs w:val="24"/>
        </w:rPr>
        <w:t xml:space="preserve">. </w:t>
      </w:r>
    </w:p>
    <w:p w14:paraId="03BD37F3" w14:textId="77777777" w:rsidR="0049140F" w:rsidRDefault="0049140F" w:rsidP="00982EF2">
      <w:pPr>
        <w:spacing w:after="0"/>
      </w:pPr>
    </w:p>
    <w:tbl>
      <w:tblPr>
        <w:tblStyle w:val="TableGrid"/>
        <w:tblW w:w="0" w:type="auto"/>
        <w:tblLook w:val="04A0" w:firstRow="1" w:lastRow="0" w:firstColumn="1" w:lastColumn="0" w:noHBand="0" w:noVBand="1"/>
      </w:tblPr>
      <w:tblGrid>
        <w:gridCol w:w="9629"/>
      </w:tblGrid>
      <w:tr w:rsidR="00502166" w14:paraId="6E7EC14F" w14:textId="77777777" w:rsidTr="00502166">
        <w:tc>
          <w:tcPr>
            <w:tcW w:w="9629" w:type="dxa"/>
          </w:tcPr>
          <w:p w14:paraId="0FCAD303" w14:textId="77777777" w:rsidR="00502166" w:rsidRDefault="00502166" w:rsidP="00502166">
            <w:pPr>
              <w:rPr>
                <w:lang w:eastAsia="x-none"/>
              </w:rPr>
            </w:pPr>
            <w:r w:rsidRPr="00C37372">
              <w:rPr>
                <w:highlight w:val="green"/>
                <w:lang w:eastAsia="x-none"/>
              </w:rPr>
              <w:t>Agreement:</w:t>
            </w:r>
          </w:p>
          <w:p w14:paraId="730DCF5C" w14:textId="77777777" w:rsidR="00502166" w:rsidRDefault="00502166" w:rsidP="00502166">
            <w:pPr>
              <w:rPr>
                <w:lang w:eastAsia="x-none"/>
              </w:rPr>
            </w:pPr>
            <w:r>
              <w:rPr>
                <w:lang w:eastAsia="x-none"/>
              </w:rPr>
              <w:t>For UE-assisted DL-AOD positioning method, study the following options to enable the UE to measure/report a PRS resource with an additional, adjacent PRS resources measurement/report:</w:t>
            </w:r>
          </w:p>
          <w:p w14:paraId="73D9023E" w14:textId="77777777" w:rsidR="00502166" w:rsidRDefault="00502166" w:rsidP="00502166">
            <w:pPr>
              <w:numPr>
                <w:ilvl w:val="0"/>
                <w:numId w:val="23"/>
              </w:numPr>
              <w:spacing w:after="0"/>
              <w:jc w:val="left"/>
              <w:rPr>
                <w:lang w:eastAsia="x-none"/>
              </w:rPr>
            </w:pPr>
            <w:r>
              <w:rPr>
                <w:lang w:eastAsia="x-none"/>
              </w:rPr>
              <w:t xml:space="preserve">Option 1: UE can be requested to measure and report on specific PRS resources </w:t>
            </w:r>
          </w:p>
          <w:p w14:paraId="6737EE3F" w14:textId="77777777" w:rsidR="00502166" w:rsidRDefault="00502166" w:rsidP="00502166">
            <w:pPr>
              <w:numPr>
                <w:ilvl w:val="0"/>
                <w:numId w:val="23"/>
              </w:numPr>
              <w:spacing w:after="0"/>
              <w:jc w:val="left"/>
              <w:rPr>
                <w:lang w:eastAsia="x-none"/>
              </w:rPr>
            </w:pPr>
            <w:r>
              <w:rPr>
                <w:lang w:eastAsia="x-none"/>
              </w:rPr>
              <w:t>Option 2: Enhancing the assistance data to identify adjacent beams</w:t>
            </w:r>
          </w:p>
          <w:p w14:paraId="67BBCC1D" w14:textId="77777777" w:rsidR="00502166" w:rsidRDefault="00502166" w:rsidP="00502166">
            <w:pPr>
              <w:numPr>
                <w:ilvl w:val="0"/>
                <w:numId w:val="23"/>
              </w:numPr>
              <w:spacing w:after="0"/>
              <w:jc w:val="left"/>
              <w:rPr>
                <w:lang w:eastAsia="x-none"/>
              </w:rPr>
            </w:pPr>
            <w:r>
              <w:rPr>
                <w:lang w:eastAsia="x-none"/>
              </w:rPr>
              <w:t>Option 3: Enhancing the reporting to include the measurements of adjacent beams</w:t>
            </w:r>
          </w:p>
          <w:p w14:paraId="2A925D96" w14:textId="77777777" w:rsidR="00502166" w:rsidRDefault="00502166" w:rsidP="00502166">
            <w:pPr>
              <w:numPr>
                <w:ilvl w:val="0"/>
                <w:numId w:val="23"/>
              </w:numPr>
              <w:spacing w:after="0"/>
              <w:jc w:val="left"/>
              <w:rPr>
                <w:lang w:eastAsia="x-none"/>
              </w:rPr>
            </w:pPr>
            <w:r>
              <w:rPr>
                <w:lang w:eastAsia="x-none"/>
              </w:rPr>
              <w:t xml:space="preserve">FFS: Detailed </w:t>
            </w:r>
            <w:proofErr w:type="spellStart"/>
            <w:r>
              <w:rPr>
                <w:lang w:eastAsia="x-none"/>
              </w:rPr>
              <w:t>signaling</w:t>
            </w:r>
            <w:proofErr w:type="spellEnd"/>
            <w:r>
              <w:rPr>
                <w:lang w:eastAsia="x-none"/>
              </w:rPr>
              <w:t xml:space="preserve"> and procedure</w:t>
            </w:r>
          </w:p>
          <w:p w14:paraId="4C1D104B" w14:textId="77777777" w:rsidR="00502166" w:rsidRDefault="00502166" w:rsidP="00502166">
            <w:pPr>
              <w:numPr>
                <w:ilvl w:val="0"/>
                <w:numId w:val="23"/>
              </w:numPr>
              <w:spacing w:after="0"/>
              <w:jc w:val="left"/>
              <w:rPr>
                <w:lang w:eastAsia="x-none"/>
              </w:rPr>
            </w:pPr>
            <w:r>
              <w:rPr>
                <w:lang w:eastAsia="x-none"/>
              </w:rPr>
              <w:t>FFS: How to define adjacent beams</w:t>
            </w:r>
          </w:p>
          <w:p w14:paraId="091E67BF" w14:textId="7862FBD3" w:rsidR="00502166" w:rsidRDefault="00502166" w:rsidP="00982EF2">
            <w:pPr>
              <w:numPr>
                <w:ilvl w:val="0"/>
                <w:numId w:val="23"/>
              </w:numPr>
              <w:spacing w:after="0"/>
              <w:jc w:val="left"/>
              <w:rPr>
                <w:lang w:eastAsia="x-none"/>
              </w:rPr>
            </w:pPr>
            <w:r>
              <w:rPr>
                <w:lang w:eastAsia="x-none"/>
              </w:rPr>
              <w:t>Note: Depending on the discussion results, none/one/multiple of above options may be adopted in Rel-17</w:t>
            </w:r>
          </w:p>
        </w:tc>
      </w:tr>
    </w:tbl>
    <w:p w14:paraId="2B212074" w14:textId="028167F0" w:rsidR="00982EF2" w:rsidRDefault="00982EF2" w:rsidP="00982EF2">
      <w:pPr>
        <w:spacing w:after="0"/>
      </w:pPr>
    </w:p>
    <w:p w14:paraId="397D0315" w14:textId="729FFA4C" w:rsidR="00A539DE" w:rsidRDefault="00A539DE" w:rsidP="00982EF2">
      <w:pPr>
        <w:spacing w:after="0"/>
        <w:rPr>
          <w:sz w:val="24"/>
          <w:szCs w:val="24"/>
        </w:rPr>
      </w:pPr>
      <w:r>
        <w:rPr>
          <w:sz w:val="24"/>
          <w:szCs w:val="24"/>
        </w:rPr>
        <w:t xml:space="preserve">The topic is actually more general than just identifying “adjacent” PRS resources. It is </w:t>
      </w:r>
      <w:r w:rsidR="00963589">
        <w:rPr>
          <w:sz w:val="24"/>
          <w:szCs w:val="24"/>
        </w:rPr>
        <w:t>related</w:t>
      </w:r>
      <w:r>
        <w:rPr>
          <w:sz w:val="24"/>
          <w:szCs w:val="24"/>
        </w:rPr>
        <w:t xml:space="preserve"> to the fact that, in NR Rel-16, the LMF cannot provide a prioritization of</w:t>
      </w:r>
      <w:r w:rsidR="00D15A22">
        <w:rPr>
          <w:sz w:val="24"/>
          <w:szCs w:val="24"/>
        </w:rPr>
        <w:t xml:space="preserve"> measurements of</w:t>
      </w:r>
      <w:r>
        <w:rPr>
          <w:sz w:val="24"/>
          <w:szCs w:val="24"/>
        </w:rPr>
        <w:t xml:space="preserve"> PRS resources</w:t>
      </w:r>
      <w:r w:rsidR="00D15A22">
        <w:rPr>
          <w:sz w:val="24"/>
          <w:szCs w:val="24"/>
        </w:rPr>
        <w:t xml:space="preserve"> to the UE</w:t>
      </w:r>
      <w:r w:rsidR="00963589">
        <w:rPr>
          <w:sz w:val="24"/>
          <w:szCs w:val="24"/>
        </w:rPr>
        <w:t>, even though it was a topic that was debated for a few meetings</w:t>
      </w:r>
      <w:r w:rsidR="00D15A22">
        <w:rPr>
          <w:sz w:val="24"/>
          <w:szCs w:val="24"/>
        </w:rPr>
        <w:t xml:space="preserve">. </w:t>
      </w:r>
      <w:r w:rsidR="002F2909">
        <w:rPr>
          <w:sz w:val="24"/>
          <w:szCs w:val="24"/>
        </w:rPr>
        <w:t>As a reminder, we only have set-based prioritization and TRP-based prioritization in the assistance data:</w:t>
      </w:r>
    </w:p>
    <w:p w14:paraId="31D15DEA" w14:textId="480CB1F9" w:rsidR="002F2909" w:rsidRDefault="002F2909" w:rsidP="00982EF2">
      <w:pPr>
        <w:spacing w:after="0"/>
        <w:rPr>
          <w:sz w:val="24"/>
          <w:szCs w:val="24"/>
        </w:rPr>
      </w:pPr>
    </w:p>
    <w:tbl>
      <w:tblPr>
        <w:tblStyle w:val="TableGrid"/>
        <w:tblW w:w="0" w:type="auto"/>
        <w:tblLook w:val="04A0" w:firstRow="1" w:lastRow="0" w:firstColumn="1" w:lastColumn="0" w:noHBand="0" w:noVBand="1"/>
      </w:tblPr>
      <w:tblGrid>
        <w:gridCol w:w="9629"/>
      </w:tblGrid>
      <w:tr w:rsidR="002F2909" w14:paraId="68C65E51" w14:textId="77777777" w:rsidTr="002F2909">
        <w:tc>
          <w:tcPr>
            <w:tcW w:w="9629" w:type="dxa"/>
          </w:tcPr>
          <w:p w14:paraId="63F9B76D" w14:textId="77777777" w:rsidR="002F2909" w:rsidRPr="002F2909" w:rsidRDefault="002F2909" w:rsidP="002F2909">
            <w:pPr>
              <w:spacing w:after="0"/>
              <w:rPr>
                <w:i/>
                <w:iCs/>
                <w:sz w:val="24"/>
                <w:szCs w:val="24"/>
                <w:lang w:val="en-US"/>
              </w:rPr>
            </w:pPr>
            <w:r w:rsidRPr="002F2909">
              <w:rPr>
                <w:i/>
                <w:iCs/>
                <w:sz w:val="24"/>
                <w:szCs w:val="24"/>
              </w:rPr>
              <w:t>Within a positioning frequency layer, the DL PRS resources are sorted in the decreasing order of priority for measurement to be performed by the UE, with the reference indicated by nr-DL-PRS-</w:t>
            </w:r>
            <w:proofErr w:type="spellStart"/>
            <w:r w:rsidRPr="002F2909">
              <w:rPr>
                <w:i/>
                <w:iCs/>
                <w:sz w:val="24"/>
                <w:szCs w:val="24"/>
              </w:rPr>
              <w:t>ReferenceInfo</w:t>
            </w:r>
            <w:proofErr w:type="spellEnd"/>
            <w:r w:rsidRPr="002F2909">
              <w:rPr>
                <w:i/>
                <w:iCs/>
                <w:sz w:val="24"/>
                <w:szCs w:val="24"/>
              </w:rPr>
              <w:t xml:space="preserve"> being the highest priority for measurement, and the following priority is assumed:</w:t>
            </w:r>
          </w:p>
          <w:p w14:paraId="7DFEC7BB" w14:textId="77777777" w:rsidR="002F2909" w:rsidRPr="002F2909" w:rsidRDefault="002F2909" w:rsidP="002F2909">
            <w:pPr>
              <w:spacing w:after="0"/>
              <w:rPr>
                <w:i/>
                <w:iCs/>
                <w:sz w:val="24"/>
                <w:szCs w:val="24"/>
                <w:lang w:val="en-US"/>
              </w:rPr>
            </w:pPr>
            <w:r w:rsidRPr="002F2909">
              <w:rPr>
                <w:i/>
                <w:iCs/>
                <w:sz w:val="24"/>
                <w:szCs w:val="24"/>
                <w:lang w:val="x-none"/>
              </w:rPr>
              <w:t>-</w:t>
            </w:r>
            <w:r w:rsidRPr="002F2909">
              <w:rPr>
                <w:i/>
                <w:iCs/>
                <w:sz w:val="24"/>
                <w:szCs w:val="24"/>
                <w:lang w:val="x-none"/>
              </w:rPr>
              <w:tab/>
              <w:t>Up to 64 dl-PRS-IDs of the frequency layer are sorted according to priority;</w:t>
            </w:r>
          </w:p>
          <w:p w14:paraId="0ABF5256" w14:textId="60841F04" w:rsidR="002F2909" w:rsidRPr="002F2909" w:rsidRDefault="002F2909" w:rsidP="002F2909">
            <w:pPr>
              <w:spacing w:after="0"/>
              <w:rPr>
                <w:sz w:val="24"/>
                <w:szCs w:val="24"/>
                <w:lang w:val="en-US"/>
              </w:rPr>
            </w:pPr>
            <w:r w:rsidRPr="002F2909">
              <w:rPr>
                <w:i/>
                <w:iCs/>
                <w:sz w:val="24"/>
                <w:szCs w:val="24"/>
                <w:lang w:val="x-none"/>
              </w:rPr>
              <w:t>-</w:t>
            </w:r>
            <w:r w:rsidRPr="002F2909">
              <w:rPr>
                <w:i/>
                <w:iCs/>
                <w:sz w:val="24"/>
                <w:szCs w:val="24"/>
                <w:lang w:val="x-none"/>
              </w:rPr>
              <w:tab/>
              <w:t>Up to 2 DL PRS resource sets per dl-PRS-ID of the frequency layer are sorted according to priority.</w:t>
            </w:r>
          </w:p>
        </w:tc>
      </w:tr>
    </w:tbl>
    <w:p w14:paraId="2A1480BD" w14:textId="77777777" w:rsidR="002F2909" w:rsidRDefault="002F2909" w:rsidP="00982EF2">
      <w:pPr>
        <w:spacing w:after="0"/>
        <w:rPr>
          <w:sz w:val="24"/>
          <w:szCs w:val="24"/>
        </w:rPr>
      </w:pPr>
    </w:p>
    <w:p w14:paraId="2EF5022E" w14:textId="73F87AB1" w:rsidR="00D15A22" w:rsidRDefault="002F2909" w:rsidP="00982EF2">
      <w:pPr>
        <w:spacing w:after="0"/>
        <w:rPr>
          <w:sz w:val="24"/>
          <w:szCs w:val="24"/>
        </w:rPr>
      </w:pPr>
      <w:r>
        <w:rPr>
          <w:sz w:val="24"/>
          <w:szCs w:val="24"/>
        </w:rPr>
        <w:t xml:space="preserve">We suggest to generalize this topic and </w:t>
      </w:r>
      <w:r w:rsidR="001A5410">
        <w:rPr>
          <w:sz w:val="24"/>
          <w:szCs w:val="24"/>
        </w:rPr>
        <w:t>propose a more forward-compatible solution. We should enable the LMF to send to the UE a prioritization of processing of PRS resources, and leave it up to implementation, whether this prioritization is related to “adjacency” of PRS resources to the expected DL-</w:t>
      </w:r>
      <w:proofErr w:type="spellStart"/>
      <w:r w:rsidR="001A5410">
        <w:rPr>
          <w:sz w:val="24"/>
          <w:szCs w:val="24"/>
        </w:rPr>
        <w:t>AoD</w:t>
      </w:r>
      <w:proofErr w:type="spellEnd"/>
      <w:r w:rsidR="001A5410">
        <w:rPr>
          <w:sz w:val="24"/>
          <w:szCs w:val="24"/>
        </w:rPr>
        <w:t>, or any other metric.</w:t>
      </w:r>
    </w:p>
    <w:p w14:paraId="1E87C1E1" w14:textId="592585AA" w:rsidR="001A5410" w:rsidRDefault="001A5410" w:rsidP="00982EF2">
      <w:pPr>
        <w:spacing w:after="0"/>
        <w:rPr>
          <w:sz w:val="24"/>
          <w:szCs w:val="24"/>
        </w:rPr>
      </w:pPr>
    </w:p>
    <w:p w14:paraId="0F85BC0D" w14:textId="1C8FD456" w:rsidR="001A5410" w:rsidRDefault="001A5410" w:rsidP="00982EF2">
      <w:pPr>
        <w:spacing w:after="0"/>
        <w:rPr>
          <w:b/>
          <w:bCs/>
          <w:i/>
          <w:iCs/>
          <w:sz w:val="24"/>
          <w:szCs w:val="24"/>
        </w:rPr>
      </w:pPr>
      <w:r w:rsidRPr="001A5410">
        <w:rPr>
          <w:b/>
          <w:bCs/>
          <w:i/>
          <w:iCs/>
          <w:sz w:val="24"/>
          <w:szCs w:val="24"/>
        </w:rPr>
        <w:t>Proposal</w:t>
      </w:r>
      <w:r w:rsidR="00A67EF3">
        <w:rPr>
          <w:b/>
          <w:bCs/>
          <w:i/>
          <w:iCs/>
          <w:sz w:val="24"/>
          <w:szCs w:val="24"/>
        </w:rPr>
        <w:t xml:space="preserve"> 4</w:t>
      </w:r>
      <w:r w:rsidRPr="001A5410">
        <w:rPr>
          <w:b/>
          <w:bCs/>
          <w:i/>
          <w:iCs/>
          <w:sz w:val="24"/>
          <w:szCs w:val="24"/>
        </w:rPr>
        <w:t>: With regards to PRS resource Prioritization</w:t>
      </w:r>
      <w:r>
        <w:rPr>
          <w:b/>
          <w:bCs/>
          <w:i/>
          <w:iCs/>
          <w:sz w:val="24"/>
          <w:szCs w:val="24"/>
        </w:rPr>
        <w:t xml:space="preserve"> for DL-</w:t>
      </w:r>
      <w:proofErr w:type="spellStart"/>
      <w:r>
        <w:rPr>
          <w:b/>
          <w:bCs/>
          <w:i/>
          <w:iCs/>
          <w:sz w:val="24"/>
          <w:szCs w:val="24"/>
        </w:rPr>
        <w:t>AoD</w:t>
      </w:r>
      <w:proofErr w:type="spellEnd"/>
      <w:r>
        <w:rPr>
          <w:b/>
          <w:bCs/>
          <w:i/>
          <w:iCs/>
          <w:sz w:val="24"/>
          <w:szCs w:val="24"/>
        </w:rPr>
        <w:t xml:space="preserve"> measurements, </w:t>
      </w:r>
      <w:r w:rsidR="007F1010">
        <w:rPr>
          <w:b/>
          <w:bCs/>
          <w:i/>
          <w:iCs/>
          <w:sz w:val="24"/>
          <w:szCs w:val="24"/>
        </w:rPr>
        <w:t>support LMF providing in the assistance data</w:t>
      </w:r>
      <w:r w:rsidR="00EB44BB">
        <w:rPr>
          <w:b/>
          <w:bCs/>
          <w:i/>
          <w:iCs/>
          <w:sz w:val="24"/>
          <w:szCs w:val="24"/>
        </w:rPr>
        <w:t xml:space="preserve"> support one or both of the following options</w:t>
      </w:r>
      <w:r w:rsidR="007F1010">
        <w:rPr>
          <w:b/>
          <w:bCs/>
          <w:i/>
          <w:iCs/>
          <w:sz w:val="24"/>
          <w:szCs w:val="24"/>
        </w:rPr>
        <w:t>:</w:t>
      </w:r>
    </w:p>
    <w:p w14:paraId="00830F01" w14:textId="4AD8226E" w:rsidR="007F1010" w:rsidRPr="005A7181" w:rsidRDefault="007F1010" w:rsidP="007F1010">
      <w:pPr>
        <w:pStyle w:val="ListParagraph"/>
        <w:numPr>
          <w:ilvl w:val="0"/>
          <w:numId w:val="30"/>
        </w:numPr>
        <w:spacing w:after="0"/>
        <w:rPr>
          <w:b/>
          <w:bCs/>
          <w:i/>
          <w:iCs/>
          <w:sz w:val="24"/>
          <w:szCs w:val="24"/>
        </w:rPr>
      </w:pPr>
      <w:r w:rsidRPr="005A7181">
        <w:rPr>
          <w:b/>
          <w:bCs/>
          <w:i/>
          <w:iCs/>
          <w:sz w:val="24"/>
          <w:szCs w:val="24"/>
        </w:rPr>
        <w:t>Opt. 1: Boresight direction of each PRS resource</w:t>
      </w:r>
      <w:r w:rsidR="003D0095">
        <w:rPr>
          <w:b/>
          <w:bCs/>
          <w:i/>
          <w:iCs/>
          <w:sz w:val="24"/>
          <w:szCs w:val="24"/>
        </w:rPr>
        <w:t xml:space="preserve"> (already supported for UE-B, but not for UE-A)</w:t>
      </w:r>
      <w:r w:rsidRPr="005A7181">
        <w:rPr>
          <w:b/>
          <w:bCs/>
          <w:i/>
          <w:iCs/>
          <w:sz w:val="24"/>
          <w:szCs w:val="24"/>
        </w:rPr>
        <w:t xml:space="preserve"> &amp; </w:t>
      </w:r>
      <w:r w:rsidR="00BA7227">
        <w:rPr>
          <w:b/>
          <w:bCs/>
          <w:i/>
          <w:iCs/>
          <w:sz w:val="24"/>
          <w:szCs w:val="24"/>
        </w:rPr>
        <w:t>expected DL-</w:t>
      </w:r>
      <w:proofErr w:type="spellStart"/>
      <w:r w:rsidR="00BA7227">
        <w:rPr>
          <w:b/>
          <w:bCs/>
          <w:i/>
          <w:iCs/>
          <w:sz w:val="24"/>
          <w:szCs w:val="24"/>
        </w:rPr>
        <w:t>AoD</w:t>
      </w:r>
      <w:proofErr w:type="spellEnd"/>
      <w:r w:rsidR="00BA7227">
        <w:rPr>
          <w:b/>
          <w:bCs/>
          <w:i/>
          <w:iCs/>
          <w:sz w:val="24"/>
          <w:szCs w:val="24"/>
        </w:rPr>
        <w:t xml:space="preserve"> value</w:t>
      </w:r>
    </w:p>
    <w:p w14:paraId="36C208D7" w14:textId="5327A72E" w:rsidR="005A7181" w:rsidRPr="005A7181" w:rsidRDefault="005A7181" w:rsidP="007F1010">
      <w:pPr>
        <w:pStyle w:val="ListParagraph"/>
        <w:numPr>
          <w:ilvl w:val="0"/>
          <w:numId w:val="30"/>
        </w:numPr>
        <w:spacing w:after="0"/>
        <w:rPr>
          <w:b/>
          <w:bCs/>
          <w:i/>
          <w:iCs/>
          <w:sz w:val="24"/>
          <w:szCs w:val="24"/>
        </w:rPr>
      </w:pPr>
      <w:r w:rsidRPr="005A7181">
        <w:rPr>
          <w:b/>
          <w:bCs/>
          <w:i/>
          <w:iCs/>
          <w:sz w:val="24"/>
          <w:szCs w:val="24"/>
        </w:rPr>
        <w:t xml:space="preserve">Opt. 2: </w:t>
      </w:r>
      <w:r w:rsidR="00BA7227">
        <w:rPr>
          <w:b/>
          <w:bCs/>
          <w:i/>
          <w:iCs/>
          <w:sz w:val="24"/>
          <w:szCs w:val="24"/>
        </w:rPr>
        <w:t xml:space="preserve">Prioritization information (e.g. </w:t>
      </w:r>
      <w:r w:rsidR="00A67EF3">
        <w:rPr>
          <w:b/>
          <w:bCs/>
          <w:i/>
          <w:iCs/>
          <w:sz w:val="24"/>
          <w:szCs w:val="24"/>
        </w:rPr>
        <w:t>prioritization based on the ordering in the PRS resource set</w:t>
      </w:r>
      <w:r w:rsidR="000A3A62">
        <w:rPr>
          <w:b/>
          <w:bCs/>
          <w:i/>
          <w:iCs/>
          <w:sz w:val="24"/>
          <w:szCs w:val="24"/>
        </w:rPr>
        <w:t xml:space="preserve"> as was discussed during NR Rel-16</w:t>
      </w:r>
      <w:r w:rsidR="00A67EF3">
        <w:rPr>
          <w:b/>
          <w:bCs/>
          <w:i/>
          <w:iCs/>
          <w:sz w:val="24"/>
          <w:szCs w:val="24"/>
        </w:rPr>
        <w:t>)</w:t>
      </w:r>
      <w:r w:rsidR="00C72C43">
        <w:rPr>
          <w:b/>
          <w:bCs/>
          <w:i/>
          <w:iCs/>
          <w:sz w:val="24"/>
          <w:szCs w:val="24"/>
        </w:rPr>
        <w:t xml:space="preserve">. </w:t>
      </w:r>
    </w:p>
    <w:p w14:paraId="2689502E" w14:textId="3482F222" w:rsidR="008D2F8F" w:rsidRPr="00982EF2" w:rsidRDefault="00982EF2" w:rsidP="0049140F">
      <w:pPr>
        <w:pStyle w:val="Heading2"/>
      </w:pPr>
      <w:r>
        <w:t xml:space="preserve">6.2 </w:t>
      </w:r>
      <w:r w:rsidR="008D2F8F" w:rsidRPr="00982EF2">
        <w:t>Increased number of RSRP measurements</w:t>
      </w:r>
      <w:r w:rsidRPr="00982EF2">
        <w:t xml:space="preserve"> </w:t>
      </w:r>
      <w:r w:rsidR="00147AA3">
        <w:t>in a report</w:t>
      </w:r>
    </w:p>
    <w:p w14:paraId="20CA0696" w14:textId="77777777" w:rsidR="00F553B2" w:rsidRPr="00502166" w:rsidRDefault="00F553B2" w:rsidP="00F553B2">
      <w:pPr>
        <w:spacing w:after="0"/>
        <w:rPr>
          <w:sz w:val="24"/>
          <w:szCs w:val="24"/>
        </w:rPr>
      </w:pPr>
      <w:r w:rsidRPr="00502166">
        <w:rPr>
          <w:sz w:val="24"/>
          <w:szCs w:val="24"/>
        </w:rPr>
        <w:t>In the previous meeting the following agreement was made with regards to identifying</w:t>
      </w:r>
      <w:r>
        <w:rPr>
          <w:sz w:val="24"/>
          <w:szCs w:val="24"/>
        </w:rPr>
        <w:t xml:space="preserve"> “adjacent”</w:t>
      </w:r>
      <w:r w:rsidRPr="00502166">
        <w:rPr>
          <w:sz w:val="24"/>
          <w:szCs w:val="24"/>
        </w:rPr>
        <w:t xml:space="preserve"> PRS resources</w:t>
      </w:r>
      <w:r>
        <w:rPr>
          <w:sz w:val="24"/>
          <w:szCs w:val="24"/>
        </w:rPr>
        <w:t xml:space="preserve">. </w:t>
      </w:r>
    </w:p>
    <w:p w14:paraId="016B7EBD" w14:textId="77777777" w:rsidR="00F553B2" w:rsidRDefault="00F553B2" w:rsidP="00F553B2">
      <w:pPr>
        <w:spacing w:after="0"/>
      </w:pPr>
    </w:p>
    <w:tbl>
      <w:tblPr>
        <w:tblStyle w:val="TableGrid"/>
        <w:tblW w:w="0" w:type="auto"/>
        <w:tblLook w:val="04A0" w:firstRow="1" w:lastRow="0" w:firstColumn="1" w:lastColumn="0" w:noHBand="0" w:noVBand="1"/>
      </w:tblPr>
      <w:tblGrid>
        <w:gridCol w:w="9629"/>
      </w:tblGrid>
      <w:tr w:rsidR="00F553B2" w14:paraId="4D7B28F8" w14:textId="77777777" w:rsidTr="005B0732">
        <w:tc>
          <w:tcPr>
            <w:tcW w:w="9629" w:type="dxa"/>
          </w:tcPr>
          <w:p w14:paraId="68479C5D" w14:textId="77777777" w:rsidR="00F553B2" w:rsidRPr="00F3446E" w:rsidRDefault="00F553B2" w:rsidP="0040746A">
            <w:pPr>
              <w:spacing w:after="0"/>
              <w:rPr>
                <w:lang w:val="en-US" w:eastAsia="x-none"/>
              </w:rPr>
            </w:pPr>
            <w:r w:rsidRPr="00F3446E">
              <w:rPr>
                <w:highlight w:val="green"/>
                <w:lang w:val="en-US" w:eastAsia="x-none"/>
              </w:rPr>
              <w:t>Agreement:</w:t>
            </w:r>
          </w:p>
          <w:p w14:paraId="1E467F5E" w14:textId="77777777" w:rsidR="00F553B2" w:rsidRDefault="00F553B2" w:rsidP="0040746A">
            <w:pPr>
              <w:spacing w:after="0"/>
              <w:rPr>
                <w:lang w:val="en-US" w:eastAsia="x-none"/>
              </w:rPr>
            </w:pPr>
            <w:r w:rsidRPr="00F3446E">
              <w:rPr>
                <w:lang w:val="en-US" w:eastAsia="x-none"/>
              </w:rPr>
              <w:t xml:space="preserve">For </w:t>
            </w:r>
            <w:r>
              <w:rPr>
                <w:lang w:val="en-US" w:eastAsia="x-none"/>
              </w:rPr>
              <w:t xml:space="preserve">UE-assisted </w:t>
            </w:r>
            <w:r w:rsidRPr="00F3446E">
              <w:rPr>
                <w:lang w:val="en-US" w:eastAsia="x-none"/>
              </w:rPr>
              <w:t xml:space="preserve">DL AOD, </w:t>
            </w:r>
            <w:r>
              <w:rPr>
                <w:lang w:val="en-US" w:eastAsia="x-none"/>
              </w:rPr>
              <w:t xml:space="preserve">select one of the following options for reporting of </w:t>
            </w:r>
            <w:r w:rsidRPr="00F3446E">
              <w:rPr>
                <w:lang w:val="en-US" w:eastAsia="x-none"/>
              </w:rPr>
              <w:t>RSRP measurements per TRP</w:t>
            </w:r>
          </w:p>
          <w:p w14:paraId="1190FBFD" w14:textId="77777777" w:rsidR="00F553B2" w:rsidRPr="00F3446E" w:rsidRDefault="00F553B2" w:rsidP="0040746A">
            <w:pPr>
              <w:numPr>
                <w:ilvl w:val="0"/>
                <w:numId w:val="23"/>
              </w:numPr>
              <w:spacing w:after="0"/>
              <w:jc w:val="left"/>
              <w:rPr>
                <w:lang w:val="en-US" w:eastAsia="x-none"/>
              </w:rPr>
            </w:pPr>
            <w:r w:rsidRPr="00F3446E">
              <w:rPr>
                <w:lang w:val="en-US" w:eastAsia="x-none"/>
              </w:rPr>
              <w:t xml:space="preserve">Option 1: </w:t>
            </w:r>
            <w:r>
              <w:rPr>
                <w:lang w:val="en-US" w:eastAsia="x-none"/>
              </w:rPr>
              <w:t>U</w:t>
            </w:r>
            <w:r w:rsidRPr="00F3446E">
              <w:rPr>
                <w:lang w:val="en-US" w:eastAsia="x-none"/>
              </w:rPr>
              <w:t xml:space="preserve">p to 8 measurements in a measurement report (as in release 16) </w:t>
            </w:r>
          </w:p>
          <w:p w14:paraId="021FCD4A" w14:textId="77777777" w:rsidR="00F553B2" w:rsidRPr="00F3446E" w:rsidRDefault="00F553B2" w:rsidP="0040746A">
            <w:pPr>
              <w:numPr>
                <w:ilvl w:val="0"/>
                <w:numId w:val="23"/>
              </w:numPr>
              <w:spacing w:after="0"/>
              <w:jc w:val="left"/>
              <w:rPr>
                <w:lang w:val="en-US" w:eastAsia="x-none"/>
              </w:rPr>
            </w:pPr>
            <w:r w:rsidRPr="00F3446E">
              <w:rPr>
                <w:lang w:val="en-US" w:eastAsia="x-none"/>
              </w:rPr>
              <w:t xml:space="preserve">Option 2: </w:t>
            </w:r>
            <w:r>
              <w:rPr>
                <w:lang w:val="en-US" w:eastAsia="x-none"/>
              </w:rPr>
              <w:t>U</w:t>
            </w:r>
            <w:r w:rsidRPr="00F3446E">
              <w:rPr>
                <w:lang w:val="en-US" w:eastAsia="x-none"/>
              </w:rPr>
              <w:t>p to 8 measurements in a measurement report, for the same Rx beam index</w:t>
            </w:r>
          </w:p>
          <w:p w14:paraId="19134216" w14:textId="77777777" w:rsidR="00F553B2" w:rsidRDefault="00F553B2" w:rsidP="0040746A">
            <w:pPr>
              <w:numPr>
                <w:ilvl w:val="0"/>
                <w:numId w:val="23"/>
              </w:numPr>
              <w:spacing w:after="0"/>
              <w:jc w:val="left"/>
              <w:rPr>
                <w:lang w:val="en-US" w:eastAsia="x-none"/>
              </w:rPr>
            </w:pPr>
            <w:r w:rsidRPr="00F3446E">
              <w:rPr>
                <w:lang w:val="en-US" w:eastAsia="x-none"/>
              </w:rPr>
              <w:t xml:space="preserve">Option 3: </w:t>
            </w:r>
            <w:r>
              <w:rPr>
                <w:lang w:val="en-US" w:eastAsia="x-none"/>
              </w:rPr>
              <w:t>U</w:t>
            </w:r>
            <w:r w:rsidRPr="00F3446E">
              <w:rPr>
                <w:lang w:val="en-US" w:eastAsia="x-none"/>
              </w:rPr>
              <w:t>p to N&gt;=8 measurements</w:t>
            </w:r>
          </w:p>
          <w:p w14:paraId="12DB144C" w14:textId="77777777" w:rsidR="00F553B2" w:rsidRPr="00F3446E" w:rsidRDefault="00F553B2" w:rsidP="0040746A">
            <w:pPr>
              <w:numPr>
                <w:ilvl w:val="1"/>
                <w:numId w:val="23"/>
              </w:numPr>
              <w:spacing w:after="0"/>
              <w:jc w:val="left"/>
              <w:rPr>
                <w:lang w:val="en-US" w:eastAsia="x-none"/>
              </w:rPr>
            </w:pPr>
            <w:r w:rsidRPr="00F3446E">
              <w:rPr>
                <w:lang w:val="en-US" w:eastAsia="x-none"/>
              </w:rPr>
              <w:t xml:space="preserve">Note: Multiple measurements corresponding to different Rx Beam index may be  reported for a given PRS resource. </w:t>
            </w:r>
          </w:p>
          <w:p w14:paraId="43EF46C7" w14:textId="3CE3F18E" w:rsidR="00F553B2" w:rsidRPr="00F553B2" w:rsidRDefault="00F553B2" w:rsidP="00F553B2">
            <w:pPr>
              <w:numPr>
                <w:ilvl w:val="1"/>
                <w:numId w:val="23"/>
              </w:numPr>
              <w:spacing w:after="0"/>
              <w:jc w:val="left"/>
              <w:rPr>
                <w:lang w:val="en-US" w:eastAsia="x-none"/>
              </w:rPr>
            </w:pPr>
            <w:r w:rsidRPr="00F3446E">
              <w:rPr>
                <w:lang w:val="en-US" w:eastAsia="x-none"/>
              </w:rPr>
              <w:t>FFS: value for N.</w:t>
            </w:r>
          </w:p>
        </w:tc>
      </w:tr>
    </w:tbl>
    <w:p w14:paraId="79A41367" w14:textId="77777777" w:rsidR="008D2F8F" w:rsidRPr="007E6F3B" w:rsidRDefault="008D2F8F" w:rsidP="007E6F3B">
      <w:pPr>
        <w:spacing w:after="0"/>
      </w:pPr>
    </w:p>
    <w:bookmarkEnd w:id="0"/>
    <w:p w14:paraId="7531B89B" w14:textId="0D23A557" w:rsidR="00F95FD5" w:rsidRDefault="00100AD6" w:rsidP="00921237">
      <w:pPr>
        <w:spacing w:after="0"/>
        <w:rPr>
          <w:sz w:val="24"/>
          <w:szCs w:val="24"/>
        </w:rPr>
      </w:pPr>
      <w:r w:rsidRPr="00295B1B">
        <w:rPr>
          <w:sz w:val="24"/>
          <w:szCs w:val="24"/>
        </w:rPr>
        <w:t xml:space="preserve">We believe that this agreement is related to the “Batch Reporting” feature that </w:t>
      </w:r>
      <w:r w:rsidR="008132C7">
        <w:rPr>
          <w:sz w:val="24"/>
          <w:szCs w:val="24"/>
        </w:rPr>
        <w:t>was agreed</w:t>
      </w:r>
      <w:r w:rsidRPr="00295B1B">
        <w:rPr>
          <w:sz w:val="24"/>
          <w:szCs w:val="24"/>
        </w:rPr>
        <w:t xml:space="preserve"> to be </w:t>
      </w:r>
      <w:r w:rsidR="008132C7">
        <w:rPr>
          <w:sz w:val="24"/>
          <w:szCs w:val="24"/>
        </w:rPr>
        <w:t>supported</w:t>
      </w:r>
      <w:r w:rsidRPr="00295B1B">
        <w:rPr>
          <w:sz w:val="24"/>
          <w:szCs w:val="24"/>
        </w:rPr>
        <w:t xml:space="preserve"> in the previous meeting. </w:t>
      </w:r>
      <w:r w:rsidR="00295B1B">
        <w:rPr>
          <w:sz w:val="24"/>
          <w:szCs w:val="24"/>
        </w:rPr>
        <w:t xml:space="preserve">We are generally supportive increasing the number of RSRP measurements to be reported, but we don’t see the need to restrict it only to the case of </w:t>
      </w:r>
      <w:r w:rsidR="00921237">
        <w:rPr>
          <w:sz w:val="24"/>
          <w:szCs w:val="24"/>
        </w:rPr>
        <w:t>“same Rx beam index”. For example, a UE may be performing a lot of measurements across different time-stamps</w:t>
      </w:r>
      <w:r w:rsidR="008132C7">
        <w:rPr>
          <w:sz w:val="24"/>
          <w:szCs w:val="24"/>
        </w:rPr>
        <w:t xml:space="preserve"> on the same PRS resources</w:t>
      </w:r>
      <w:r w:rsidR="00921237">
        <w:rPr>
          <w:sz w:val="24"/>
          <w:szCs w:val="24"/>
        </w:rPr>
        <w:t xml:space="preserve">, and it will be useful to be able to report more RSRP measurements per TRP across time-domain </w:t>
      </w:r>
      <w:r w:rsidR="008132C7">
        <w:rPr>
          <w:sz w:val="24"/>
          <w:szCs w:val="24"/>
        </w:rPr>
        <w:t>instances</w:t>
      </w:r>
      <w:r w:rsidR="00921237">
        <w:rPr>
          <w:sz w:val="24"/>
          <w:szCs w:val="24"/>
        </w:rPr>
        <w:t xml:space="preserve">. For this reason, we support Option 3. </w:t>
      </w:r>
    </w:p>
    <w:p w14:paraId="547298DD" w14:textId="4B5F4002" w:rsidR="00921237" w:rsidRDefault="00921237" w:rsidP="00921237">
      <w:pPr>
        <w:spacing w:after="0"/>
        <w:rPr>
          <w:sz w:val="24"/>
          <w:szCs w:val="24"/>
        </w:rPr>
      </w:pPr>
    </w:p>
    <w:p w14:paraId="202771E2" w14:textId="1B5A636C" w:rsidR="00921237" w:rsidRDefault="00921237" w:rsidP="00921237">
      <w:pPr>
        <w:spacing w:after="0"/>
        <w:rPr>
          <w:b/>
          <w:bCs/>
          <w:i/>
          <w:iCs/>
          <w:sz w:val="24"/>
          <w:szCs w:val="24"/>
        </w:rPr>
      </w:pPr>
      <w:r w:rsidRPr="00921237">
        <w:rPr>
          <w:b/>
          <w:bCs/>
          <w:i/>
          <w:iCs/>
          <w:sz w:val="24"/>
          <w:szCs w:val="24"/>
        </w:rPr>
        <w:t>Proposal 5: For UE-A DL-AOD, support reporting more than 8 RSRP measurements per TRP.</w:t>
      </w:r>
    </w:p>
    <w:p w14:paraId="55D83EB0" w14:textId="6E844996" w:rsidR="00CB3EEF" w:rsidRDefault="00CB3EEF" w:rsidP="00CB3EEF">
      <w:pPr>
        <w:pStyle w:val="ListParagraph"/>
        <w:numPr>
          <w:ilvl w:val="0"/>
          <w:numId w:val="32"/>
        </w:numPr>
        <w:spacing w:after="0"/>
        <w:rPr>
          <w:b/>
          <w:bCs/>
          <w:i/>
          <w:iCs/>
          <w:sz w:val="24"/>
          <w:szCs w:val="24"/>
        </w:rPr>
      </w:pPr>
      <w:r w:rsidRPr="00CB3EEF">
        <w:rPr>
          <w:b/>
          <w:bCs/>
          <w:i/>
          <w:iCs/>
          <w:sz w:val="24"/>
          <w:szCs w:val="24"/>
        </w:rPr>
        <w:t xml:space="preserve">Note: Multiple </w:t>
      </w:r>
      <w:r>
        <w:rPr>
          <w:b/>
          <w:bCs/>
          <w:i/>
          <w:iCs/>
          <w:sz w:val="24"/>
          <w:szCs w:val="24"/>
        </w:rPr>
        <w:t>RSRPs</w:t>
      </w:r>
      <w:r w:rsidRPr="00CB3EEF">
        <w:rPr>
          <w:b/>
          <w:bCs/>
          <w:i/>
          <w:iCs/>
          <w:sz w:val="24"/>
          <w:szCs w:val="24"/>
        </w:rPr>
        <w:t xml:space="preserve"> corresponding to </w:t>
      </w:r>
      <w:r w:rsidR="00C40A28">
        <w:rPr>
          <w:b/>
          <w:bCs/>
          <w:i/>
          <w:iCs/>
          <w:sz w:val="24"/>
          <w:szCs w:val="24"/>
        </w:rPr>
        <w:t>same or different</w:t>
      </w:r>
      <w:r w:rsidRPr="00CB3EEF">
        <w:rPr>
          <w:b/>
          <w:bCs/>
          <w:i/>
          <w:iCs/>
          <w:sz w:val="24"/>
          <w:szCs w:val="24"/>
        </w:rPr>
        <w:t xml:space="preserve"> Rx Beam index </w:t>
      </w:r>
      <w:r w:rsidR="00926F62">
        <w:rPr>
          <w:b/>
          <w:bCs/>
          <w:i/>
          <w:iCs/>
          <w:sz w:val="24"/>
          <w:szCs w:val="24"/>
        </w:rPr>
        <w:t>should</w:t>
      </w:r>
      <w:r w:rsidRPr="00CB3EEF">
        <w:rPr>
          <w:b/>
          <w:bCs/>
          <w:i/>
          <w:iCs/>
          <w:sz w:val="24"/>
          <w:szCs w:val="24"/>
        </w:rPr>
        <w:t xml:space="preserve"> be  </w:t>
      </w:r>
      <w:r w:rsidR="00926F62">
        <w:rPr>
          <w:b/>
          <w:bCs/>
          <w:i/>
          <w:iCs/>
          <w:sz w:val="24"/>
          <w:szCs w:val="24"/>
        </w:rPr>
        <w:t xml:space="preserve">able to be </w:t>
      </w:r>
      <w:r w:rsidRPr="00CB3EEF">
        <w:rPr>
          <w:b/>
          <w:bCs/>
          <w:i/>
          <w:iCs/>
          <w:sz w:val="24"/>
          <w:szCs w:val="24"/>
        </w:rPr>
        <w:t>reported for a given PRS resource</w:t>
      </w:r>
      <w:r>
        <w:rPr>
          <w:b/>
          <w:bCs/>
          <w:i/>
          <w:iCs/>
          <w:sz w:val="24"/>
          <w:szCs w:val="24"/>
        </w:rPr>
        <w:t xml:space="preserve"> for different timestamps. </w:t>
      </w:r>
    </w:p>
    <w:p w14:paraId="2835BFF2" w14:textId="7883493C" w:rsidR="00A27104" w:rsidRPr="00CB3EEF" w:rsidRDefault="00A27104" w:rsidP="00CB3EEF">
      <w:pPr>
        <w:pStyle w:val="ListParagraph"/>
        <w:numPr>
          <w:ilvl w:val="0"/>
          <w:numId w:val="32"/>
        </w:numPr>
        <w:spacing w:after="0"/>
        <w:rPr>
          <w:b/>
          <w:bCs/>
          <w:i/>
          <w:iCs/>
          <w:sz w:val="24"/>
          <w:szCs w:val="24"/>
        </w:rPr>
      </w:pPr>
      <w:r>
        <w:rPr>
          <w:b/>
          <w:bCs/>
          <w:i/>
          <w:iCs/>
          <w:sz w:val="24"/>
          <w:szCs w:val="24"/>
        </w:rPr>
        <w:t>FFS: Value for N</w:t>
      </w:r>
    </w:p>
    <w:p w14:paraId="20C1662A" w14:textId="3FAD44B5" w:rsidR="00466590"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Conclusions</w:t>
      </w:r>
    </w:p>
    <w:p w14:paraId="578C2320" w14:textId="228AEC37" w:rsidR="00CC69B0" w:rsidRDefault="00466590" w:rsidP="005603F7">
      <w:pPr>
        <w:rPr>
          <w:sz w:val="24"/>
          <w:szCs w:val="24"/>
        </w:rPr>
      </w:pPr>
      <w:r w:rsidRPr="00F553B2">
        <w:rPr>
          <w:sz w:val="24"/>
          <w:szCs w:val="24"/>
        </w:rPr>
        <w:t xml:space="preserve">Overall, we make the following </w:t>
      </w:r>
      <w:r w:rsidR="00CC69B0" w:rsidRPr="00F553B2">
        <w:rPr>
          <w:sz w:val="24"/>
          <w:szCs w:val="24"/>
        </w:rPr>
        <w:t xml:space="preserve">Observations and </w:t>
      </w:r>
      <w:r w:rsidRPr="00F553B2">
        <w:rPr>
          <w:sz w:val="24"/>
          <w:szCs w:val="24"/>
        </w:rPr>
        <w:t xml:space="preserve">proposals </w:t>
      </w:r>
      <w:r w:rsidR="00CC69B0" w:rsidRPr="00F553B2">
        <w:rPr>
          <w:sz w:val="24"/>
          <w:szCs w:val="24"/>
        </w:rPr>
        <w:t>related to DL-</w:t>
      </w:r>
      <w:proofErr w:type="spellStart"/>
      <w:r w:rsidR="00CC69B0" w:rsidRPr="00F553B2">
        <w:rPr>
          <w:sz w:val="24"/>
          <w:szCs w:val="24"/>
        </w:rPr>
        <w:t>AoD</w:t>
      </w:r>
      <w:proofErr w:type="spellEnd"/>
      <w:r w:rsidR="00CC69B0" w:rsidRPr="00F553B2">
        <w:rPr>
          <w:sz w:val="24"/>
          <w:szCs w:val="24"/>
        </w:rPr>
        <w:t xml:space="preserve"> Enhancements</w:t>
      </w:r>
      <w:r w:rsidRPr="00F553B2">
        <w:rPr>
          <w:sz w:val="24"/>
          <w:szCs w:val="24"/>
        </w:rPr>
        <w:t>:</w:t>
      </w:r>
    </w:p>
    <w:p w14:paraId="07096F44" w14:textId="77777777" w:rsidR="00781FFB" w:rsidRPr="00720ED7" w:rsidRDefault="00781FFB" w:rsidP="00781FFB">
      <w:pPr>
        <w:spacing w:after="0"/>
        <w:rPr>
          <w:b/>
          <w:i/>
          <w:sz w:val="24"/>
          <w:szCs w:val="24"/>
          <w:lang w:val="en-US"/>
        </w:rPr>
      </w:pPr>
      <w:r w:rsidRPr="00720ED7">
        <w:rPr>
          <w:b/>
          <w:i/>
          <w:sz w:val="24"/>
          <w:szCs w:val="24"/>
          <w:lang w:val="en-US"/>
        </w:rPr>
        <w:t xml:space="preserve">Observation 1: </w:t>
      </w:r>
      <w:proofErr w:type="spellStart"/>
      <w:r w:rsidRPr="00720ED7">
        <w:rPr>
          <w:b/>
          <w:i/>
          <w:sz w:val="24"/>
          <w:szCs w:val="24"/>
          <w:lang w:val="en-US"/>
        </w:rPr>
        <w:t>Insuficient</w:t>
      </w:r>
      <w:proofErr w:type="spellEnd"/>
      <w:r w:rsidRPr="00720ED7">
        <w:rPr>
          <w:b/>
          <w:i/>
          <w:sz w:val="24"/>
          <w:szCs w:val="24"/>
          <w:lang w:val="en-US"/>
        </w:rPr>
        <w:t xml:space="preserve"> knowledge of the beam pattern of each PRS resource (or </w:t>
      </w:r>
      <w:r>
        <w:rPr>
          <w:b/>
          <w:i/>
          <w:sz w:val="24"/>
          <w:szCs w:val="24"/>
          <w:lang w:val="en-US"/>
        </w:rPr>
        <w:t xml:space="preserve">any </w:t>
      </w:r>
      <w:r w:rsidRPr="00720ED7">
        <w:rPr>
          <w:b/>
          <w:i/>
          <w:sz w:val="24"/>
          <w:szCs w:val="24"/>
          <w:lang w:val="en-US"/>
        </w:rPr>
        <w:t>equivalent information) renders DL-</w:t>
      </w:r>
      <w:proofErr w:type="spellStart"/>
      <w:r w:rsidRPr="00720ED7">
        <w:rPr>
          <w:b/>
          <w:i/>
          <w:sz w:val="24"/>
          <w:szCs w:val="24"/>
          <w:lang w:val="en-US"/>
        </w:rPr>
        <w:t>AoD</w:t>
      </w:r>
      <w:proofErr w:type="spellEnd"/>
      <w:r w:rsidRPr="00720ED7">
        <w:rPr>
          <w:b/>
          <w:i/>
          <w:sz w:val="24"/>
          <w:szCs w:val="24"/>
          <w:lang w:val="en-US"/>
        </w:rPr>
        <w:t xml:space="preserve"> </w:t>
      </w:r>
      <w:r>
        <w:rPr>
          <w:b/>
          <w:i/>
          <w:sz w:val="24"/>
          <w:szCs w:val="24"/>
          <w:lang w:val="en-US"/>
        </w:rPr>
        <w:t xml:space="preserve">a low accuracy method </w:t>
      </w:r>
      <w:r w:rsidRPr="00720ED7">
        <w:rPr>
          <w:b/>
          <w:i/>
          <w:sz w:val="24"/>
          <w:szCs w:val="24"/>
          <w:lang w:val="en-US"/>
        </w:rPr>
        <w:t>in NR Rel-16</w:t>
      </w:r>
      <w:r>
        <w:rPr>
          <w:b/>
          <w:i/>
          <w:sz w:val="24"/>
          <w:szCs w:val="24"/>
          <w:lang w:val="en-US"/>
        </w:rPr>
        <w:t>.</w:t>
      </w:r>
    </w:p>
    <w:p w14:paraId="0FFE2E74" w14:textId="77777777" w:rsidR="00781FFB" w:rsidRPr="00720ED7" w:rsidRDefault="00781FFB" w:rsidP="00781FFB">
      <w:pPr>
        <w:spacing w:after="0"/>
        <w:jc w:val="left"/>
        <w:rPr>
          <w:b/>
          <w:i/>
          <w:sz w:val="24"/>
          <w:szCs w:val="24"/>
          <w:lang w:val="en-US"/>
        </w:rPr>
      </w:pPr>
    </w:p>
    <w:p w14:paraId="7571A5BA" w14:textId="63A86145" w:rsidR="00781FFB" w:rsidRDefault="00781FFB" w:rsidP="00AA432C">
      <w:pPr>
        <w:spacing w:after="0"/>
        <w:rPr>
          <w:b/>
          <w:i/>
          <w:sz w:val="24"/>
          <w:szCs w:val="24"/>
          <w:lang w:val="en-US"/>
        </w:rPr>
      </w:pPr>
      <w:r w:rsidRPr="00720ED7">
        <w:rPr>
          <w:b/>
          <w:i/>
          <w:sz w:val="24"/>
          <w:szCs w:val="24"/>
          <w:lang w:val="en-US"/>
        </w:rPr>
        <w:t>Observation 2: The usage of RSRP-only measurements in DL-</w:t>
      </w:r>
      <w:proofErr w:type="spellStart"/>
      <w:r w:rsidRPr="00720ED7">
        <w:rPr>
          <w:b/>
          <w:i/>
          <w:sz w:val="24"/>
          <w:szCs w:val="24"/>
          <w:lang w:val="en-US"/>
        </w:rPr>
        <w:t>AoD</w:t>
      </w:r>
      <w:proofErr w:type="spellEnd"/>
      <w:r w:rsidRPr="00720ED7">
        <w:rPr>
          <w:b/>
          <w:i/>
          <w:sz w:val="24"/>
          <w:szCs w:val="24"/>
          <w:lang w:val="en-US"/>
        </w:rPr>
        <w:t xml:space="preserve"> is limiting the performance in scenarios of multipath and/or scenarios where the phase difference between the PRS resources could also be exploited</w:t>
      </w:r>
      <w:r>
        <w:rPr>
          <w:b/>
          <w:i/>
          <w:sz w:val="24"/>
          <w:szCs w:val="24"/>
          <w:lang w:val="en-US"/>
        </w:rPr>
        <w:t xml:space="preserve"> (as used in other competing technologies).</w:t>
      </w:r>
      <w:r w:rsidRPr="00720ED7">
        <w:rPr>
          <w:b/>
          <w:i/>
          <w:sz w:val="24"/>
          <w:szCs w:val="24"/>
          <w:lang w:val="en-US"/>
        </w:rPr>
        <w:t xml:space="preserve"> </w:t>
      </w:r>
    </w:p>
    <w:p w14:paraId="4DA88907" w14:textId="77777777" w:rsidR="00AA432C" w:rsidRPr="00AA432C" w:rsidRDefault="00AA432C" w:rsidP="00AA432C">
      <w:pPr>
        <w:spacing w:after="0"/>
        <w:rPr>
          <w:b/>
          <w:i/>
          <w:sz w:val="24"/>
          <w:szCs w:val="24"/>
          <w:lang w:val="en-US"/>
        </w:rPr>
      </w:pPr>
    </w:p>
    <w:p w14:paraId="3FA0DACD" w14:textId="726B665C" w:rsidR="00781FFB" w:rsidRDefault="00781FFB" w:rsidP="00AA432C">
      <w:pPr>
        <w:spacing w:after="0"/>
        <w:rPr>
          <w:b/>
          <w:bCs/>
          <w:i/>
          <w:iCs/>
          <w:sz w:val="24"/>
          <w:szCs w:val="24"/>
          <w:lang w:val="en-US"/>
        </w:rPr>
      </w:pPr>
      <w:r w:rsidRPr="00923D3C">
        <w:rPr>
          <w:b/>
          <w:bCs/>
          <w:i/>
          <w:iCs/>
          <w:sz w:val="24"/>
          <w:szCs w:val="24"/>
          <w:lang w:val="en-US"/>
        </w:rPr>
        <w:t xml:space="preserve">Observation 3: Phase-Difference-based </w:t>
      </w:r>
      <w:proofErr w:type="spellStart"/>
      <w:r w:rsidRPr="00923D3C">
        <w:rPr>
          <w:b/>
          <w:bCs/>
          <w:i/>
          <w:iCs/>
          <w:sz w:val="24"/>
          <w:szCs w:val="24"/>
          <w:lang w:val="en-US"/>
        </w:rPr>
        <w:t>AoD</w:t>
      </w:r>
      <w:proofErr w:type="spellEnd"/>
      <w:r w:rsidRPr="00923D3C">
        <w:rPr>
          <w:b/>
          <w:bCs/>
          <w:i/>
          <w:iCs/>
          <w:sz w:val="24"/>
          <w:szCs w:val="24"/>
          <w:lang w:val="en-US"/>
        </w:rPr>
        <w:t xml:space="preserve"> is a positioning method employed by competing technologies (e.g. Bluetooth and </w:t>
      </w:r>
      <w:proofErr w:type="spellStart"/>
      <w:r w:rsidRPr="00923D3C">
        <w:rPr>
          <w:b/>
          <w:bCs/>
          <w:i/>
          <w:iCs/>
          <w:sz w:val="24"/>
          <w:szCs w:val="24"/>
          <w:lang w:val="en-US"/>
        </w:rPr>
        <w:t>WiFi</w:t>
      </w:r>
      <w:proofErr w:type="spellEnd"/>
      <w:r w:rsidRPr="00923D3C">
        <w:rPr>
          <w:b/>
          <w:bCs/>
          <w:i/>
          <w:iCs/>
          <w:sz w:val="24"/>
          <w:szCs w:val="24"/>
          <w:lang w:val="en-US"/>
        </w:rPr>
        <w:t>)</w:t>
      </w:r>
      <w:r>
        <w:rPr>
          <w:b/>
          <w:bCs/>
          <w:i/>
          <w:iCs/>
          <w:sz w:val="24"/>
          <w:szCs w:val="24"/>
          <w:lang w:val="en-US"/>
        </w:rPr>
        <w:t xml:space="preserve"> which exploits the phase difference between signals transmitted from different antennas and knowledge of the Tx antenna </w:t>
      </w:r>
      <w:proofErr w:type="spellStart"/>
      <w:r>
        <w:rPr>
          <w:b/>
          <w:bCs/>
          <w:i/>
          <w:iCs/>
          <w:sz w:val="24"/>
          <w:szCs w:val="24"/>
          <w:lang w:val="en-US"/>
        </w:rPr>
        <w:t>configuraiton</w:t>
      </w:r>
      <w:proofErr w:type="spellEnd"/>
      <w:r>
        <w:rPr>
          <w:b/>
          <w:bCs/>
          <w:i/>
          <w:iCs/>
          <w:sz w:val="24"/>
          <w:szCs w:val="24"/>
          <w:lang w:val="en-US"/>
        </w:rPr>
        <w:t xml:space="preserve">. </w:t>
      </w:r>
    </w:p>
    <w:p w14:paraId="1D42CB30" w14:textId="77777777" w:rsidR="00AA432C" w:rsidRPr="00AA432C" w:rsidRDefault="00AA432C" w:rsidP="00AA432C">
      <w:pPr>
        <w:spacing w:after="0"/>
        <w:rPr>
          <w:b/>
          <w:bCs/>
          <w:i/>
          <w:iCs/>
          <w:sz w:val="24"/>
          <w:szCs w:val="24"/>
          <w:lang w:val="en-US"/>
        </w:rPr>
      </w:pPr>
    </w:p>
    <w:p w14:paraId="135F266C" w14:textId="77777777" w:rsidR="00781673" w:rsidRDefault="00781673" w:rsidP="00781673">
      <w:pPr>
        <w:spacing w:after="0"/>
        <w:rPr>
          <w:b/>
          <w:bCs/>
          <w:i/>
          <w:iCs/>
          <w:sz w:val="24"/>
          <w:szCs w:val="24"/>
          <w:lang w:val="en-US"/>
        </w:rPr>
      </w:pPr>
      <w:r>
        <w:rPr>
          <w:b/>
          <w:bCs/>
          <w:i/>
          <w:iCs/>
          <w:sz w:val="24"/>
          <w:szCs w:val="24"/>
          <w:lang w:val="en-US"/>
        </w:rPr>
        <w:t>Observation 4: In a phase-difference-based DL-</w:t>
      </w:r>
      <w:proofErr w:type="spellStart"/>
      <w:r>
        <w:rPr>
          <w:b/>
          <w:bCs/>
          <w:i/>
          <w:iCs/>
          <w:sz w:val="24"/>
          <w:szCs w:val="24"/>
          <w:lang w:val="en-US"/>
        </w:rPr>
        <w:t>AoD</w:t>
      </w:r>
      <w:proofErr w:type="spellEnd"/>
      <w:r>
        <w:rPr>
          <w:b/>
          <w:bCs/>
          <w:i/>
          <w:iCs/>
          <w:sz w:val="24"/>
          <w:szCs w:val="24"/>
          <w:lang w:val="en-US"/>
        </w:rPr>
        <w:t xml:space="preserve"> method, the UE is only required to be provided a PMI codebook (e.g. Type-I codebook already in 38.214), measure multiple single-port PRS resources, perform PMI search on the received PRS ports to identify the PMI index that maximizes the power associated to the earliest arriving path. </w:t>
      </w:r>
    </w:p>
    <w:p w14:paraId="4F938EB0" w14:textId="77777777" w:rsidR="00781FFB" w:rsidRDefault="00781FFB" w:rsidP="00781FFB">
      <w:pPr>
        <w:spacing w:after="0"/>
        <w:rPr>
          <w:b/>
          <w:bCs/>
          <w:i/>
          <w:iCs/>
          <w:sz w:val="24"/>
          <w:szCs w:val="24"/>
          <w:lang w:val="en-US"/>
        </w:rPr>
      </w:pPr>
    </w:p>
    <w:p w14:paraId="6AD5DCBD" w14:textId="77777777" w:rsidR="00781FFB" w:rsidRDefault="00781FFB" w:rsidP="00781FFB">
      <w:pPr>
        <w:spacing w:after="0"/>
        <w:rPr>
          <w:b/>
          <w:bCs/>
          <w:i/>
          <w:iCs/>
          <w:sz w:val="24"/>
          <w:szCs w:val="24"/>
          <w:lang w:val="en-US"/>
        </w:rPr>
      </w:pPr>
      <w:r w:rsidRPr="00720ED7">
        <w:rPr>
          <w:b/>
          <w:bCs/>
          <w:i/>
          <w:iCs/>
          <w:sz w:val="24"/>
          <w:szCs w:val="24"/>
          <w:lang w:val="en-US"/>
        </w:rPr>
        <w:t xml:space="preserve">Proposal </w:t>
      </w:r>
      <w:r>
        <w:rPr>
          <w:b/>
          <w:bCs/>
          <w:i/>
          <w:iCs/>
          <w:sz w:val="24"/>
          <w:szCs w:val="24"/>
          <w:lang w:val="en-US"/>
        </w:rPr>
        <w:t>1</w:t>
      </w:r>
      <w:r w:rsidRPr="00720ED7">
        <w:rPr>
          <w:b/>
          <w:bCs/>
          <w:i/>
          <w:iCs/>
          <w:sz w:val="24"/>
          <w:szCs w:val="24"/>
          <w:lang w:val="en-US"/>
        </w:rPr>
        <w:t xml:space="preserve">: </w:t>
      </w:r>
      <w:r>
        <w:rPr>
          <w:b/>
          <w:bCs/>
          <w:i/>
          <w:iCs/>
          <w:sz w:val="24"/>
          <w:szCs w:val="24"/>
          <w:lang w:val="en-US"/>
        </w:rPr>
        <w:t>Support enhancing the UE-A/UE-B DL-</w:t>
      </w:r>
      <w:proofErr w:type="spellStart"/>
      <w:r>
        <w:rPr>
          <w:b/>
          <w:bCs/>
          <w:i/>
          <w:iCs/>
          <w:sz w:val="24"/>
          <w:szCs w:val="24"/>
          <w:lang w:val="en-US"/>
        </w:rPr>
        <w:t>AoD</w:t>
      </w:r>
      <w:proofErr w:type="spellEnd"/>
      <w:r>
        <w:rPr>
          <w:b/>
          <w:bCs/>
          <w:i/>
          <w:iCs/>
          <w:sz w:val="24"/>
          <w:szCs w:val="24"/>
          <w:lang w:val="en-US"/>
        </w:rPr>
        <w:t xml:space="preserve"> method with UE measurements that provide phase-difference and Angle of Departure information related to the first arrival path (</w:t>
      </w:r>
      <w:r w:rsidRPr="000331CB">
        <w:rPr>
          <w:b/>
          <w:bCs/>
          <w:i/>
          <w:iCs/>
          <w:sz w:val="24"/>
          <w:szCs w:val="24"/>
          <w:lang w:val="en-US"/>
        </w:rPr>
        <w:t>Option 2 &amp; 4</w:t>
      </w:r>
      <w:r>
        <w:rPr>
          <w:b/>
          <w:bCs/>
          <w:i/>
          <w:iCs/>
          <w:sz w:val="24"/>
          <w:szCs w:val="24"/>
          <w:lang w:val="en-US"/>
        </w:rPr>
        <w:t xml:space="preserve">):  </w:t>
      </w:r>
    </w:p>
    <w:p w14:paraId="29822098" w14:textId="77777777" w:rsidR="00781FFB" w:rsidRDefault="00781FFB" w:rsidP="00781FFB">
      <w:pPr>
        <w:pStyle w:val="ListParagraph"/>
        <w:numPr>
          <w:ilvl w:val="0"/>
          <w:numId w:val="26"/>
        </w:numPr>
        <w:spacing w:after="0"/>
        <w:rPr>
          <w:b/>
          <w:bCs/>
          <w:i/>
          <w:iCs/>
          <w:sz w:val="24"/>
          <w:szCs w:val="24"/>
          <w:lang w:val="en-US"/>
        </w:rPr>
      </w:pPr>
      <w:r w:rsidRPr="000331CB">
        <w:rPr>
          <w:b/>
          <w:bCs/>
          <w:i/>
          <w:iCs/>
          <w:sz w:val="24"/>
          <w:szCs w:val="24"/>
          <w:lang w:val="en-US"/>
        </w:rPr>
        <w:t xml:space="preserve">Assistance Data Enhancement: </w:t>
      </w:r>
    </w:p>
    <w:p w14:paraId="00292A49" w14:textId="77777777" w:rsidR="00781FFB" w:rsidRDefault="00781FFB" w:rsidP="00781FFB">
      <w:pPr>
        <w:pStyle w:val="ListParagraph"/>
        <w:numPr>
          <w:ilvl w:val="1"/>
          <w:numId w:val="26"/>
        </w:numPr>
        <w:spacing w:after="0"/>
        <w:rPr>
          <w:b/>
          <w:bCs/>
          <w:i/>
          <w:iCs/>
          <w:sz w:val="24"/>
          <w:szCs w:val="24"/>
          <w:lang w:val="en-US"/>
        </w:rPr>
      </w:pPr>
      <w:proofErr w:type="spellStart"/>
      <w:r w:rsidRPr="000331CB">
        <w:rPr>
          <w:b/>
          <w:bCs/>
          <w:i/>
          <w:iCs/>
          <w:sz w:val="24"/>
          <w:szCs w:val="24"/>
          <w:lang w:val="en-US"/>
        </w:rPr>
        <w:t>gNBs</w:t>
      </w:r>
      <w:proofErr w:type="spellEnd"/>
      <w:r w:rsidRPr="000331CB">
        <w:rPr>
          <w:b/>
          <w:bCs/>
          <w:i/>
          <w:iCs/>
          <w:sz w:val="24"/>
          <w:szCs w:val="24"/>
          <w:lang w:val="en-US"/>
        </w:rPr>
        <w:t>’ antenna Configuration, PMI Codebook configuration &amp; their association to the transmitted PRS resources</w:t>
      </w:r>
      <w:r>
        <w:rPr>
          <w:b/>
          <w:bCs/>
          <w:i/>
          <w:iCs/>
          <w:sz w:val="24"/>
          <w:szCs w:val="24"/>
          <w:lang w:val="en-US"/>
        </w:rPr>
        <w:t>, PMI to DL-</w:t>
      </w:r>
      <w:proofErr w:type="spellStart"/>
      <w:r>
        <w:rPr>
          <w:b/>
          <w:bCs/>
          <w:i/>
          <w:iCs/>
          <w:sz w:val="24"/>
          <w:szCs w:val="24"/>
          <w:lang w:val="en-US"/>
        </w:rPr>
        <w:t>AoD</w:t>
      </w:r>
      <w:proofErr w:type="spellEnd"/>
      <w:r>
        <w:rPr>
          <w:b/>
          <w:bCs/>
          <w:i/>
          <w:iCs/>
          <w:sz w:val="24"/>
          <w:szCs w:val="24"/>
          <w:lang w:val="en-US"/>
        </w:rPr>
        <w:t xml:space="preserve"> Mapping Table (for UE-B). </w:t>
      </w:r>
    </w:p>
    <w:p w14:paraId="4647D570" w14:textId="77777777" w:rsidR="00781FFB" w:rsidRDefault="00781FFB" w:rsidP="00781FFB">
      <w:pPr>
        <w:pStyle w:val="ListParagraph"/>
        <w:numPr>
          <w:ilvl w:val="0"/>
          <w:numId w:val="26"/>
        </w:numPr>
        <w:spacing w:after="0"/>
        <w:rPr>
          <w:b/>
          <w:bCs/>
          <w:i/>
          <w:iCs/>
          <w:sz w:val="24"/>
          <w:szCs w:val="24"/>
          <w:lang w:val="en-US"/>
        </w:rPr>
      </w:pPr>
      <w:r>
        <w:rPr>
          <w:b/>
          <w:bCs/>
          <w:i/>
          <w:iCs/>
          <w:sz w:val="24"/>
          <w:szCs w:val="24"/>
          <w:lang w:val="en-US"/>
        </w:rPr>
        <w:t>UE Measurement Enhancement:</w:t>
      </w:r>
    </w:p>
    <w:p w14:paraId="7A8D09A3" w14:textId="3E093CD8" w:rsidR="00781FFB" w:rsidRDefault="00781FFB" w:rsidP="00781FFB">
      <w:pPr>
        <w:pStyle w:val="ListParagraph"/>
        <w:numPr>
          <w:ilvl w:val="1"/>
          <w:numId w:val="26"/>
        </w:numPr>
        <w:spacing w:after="0"/>
        <w:rPr>
          <w:b/>
          <w:bCs/>
          <w:i/>
          <w:iCs/>
          <w:sz w:val="24"/>
          <w:szCs w:val="24"/>
          <w:lang w:val="en-US"/>
        </w:rPr>
      </w:pPr>
      <w:r>
        <w:rPr>
          <w:b/>
          <w:bCs/>
          <w:i/>
          <w:iCs/>
          <w:sz w:val="24"/>
          <w:szCs w:val="24"/>
          <w:lang w:val="en-US"/>
        </w:rPr>
        <w:t>Support a UE measuring multiple single-port PRS resources, sweeping a PMI codebook across the measured ports and determining the PMI index that maximizes the power associated with the earliest arriving path.</w:t>
      </w:r>
    </w:p>
    <w:p w14:paraId="036FF10E" w14:textId="77777777" w:rsidR="00AA432C" w:rsidRPr="00AA432C" w:rsidRDefault="00AA432C" w:rsidP="00AA432C">
      <w:pPr>
        <w:pStyle w:val="ListParagraph"/>
        <w:spacing w:after="0"/>
        <w:ind w:left="1440"/>
        <w:rPr>
          <w:b/>
          <w:bCs/>
          <w:i/>
          <w:iCs/>
          <w:sz w:val="24"/>
          <w:szCs w:val="24"/>
          <w:lang w:val="en-US"/>
        </w:rPr>
      </w:pPr>
    </w:p>
    <w:p w14:paraId="11E62B6B" w14:textId="42B07FF6" w:rsidR="00781FFB" w:rsidRDefault="00781FFB" w:rsidP="00AA432C">
      <w:pPr>
        <w:spacing w:after="0"/>
        <w:rPr>
          <w:b/>
          <w:bCs/>
          <w:i/>
          <w:iCs/>
          <w:sz w:val="24"/>
          <w:szCs w:val="24"/>
        </w:rPr>
      </w:pPr>
      <w:r w:rsidRPr="00DC791A">
        <w:rPr>
          <w:b/>
          <w:bCs/>
          <w:i/>
          <w:iCs/>
          <w:sz w:val="24"/>
          <w:szCs w:val="24"/>
          <w:lang w:val="en-US"/>
        </w:rPr>
        <w:t>Observation 5: Beam-Response Signaling in the Assistance Data may result in large overhead which needs to be addressed in order to make RSRP-based UE-based DL-</w:t>
      </w:r>
      <w:proofErr w:type="spellStart"/>
      <w:r w:rsidRPr="00DC791A">
        <w:rPr>
          <w:b/>
          <w:bCs/>
          <w:i/>
          <w:iCs/>
          <w:sz w:val="24"/>
          <w:szCs w:val="24"/>
          <w:lang w:val="en-US"/>
        </w:rPr>
        <w:t>AoD</w:t>
      </w:r>
      <w:proofErr w:type="spellEnd"/>
      <w:r w:rsidRPr="00DC791A">
        <w:rPr>
          <w:b/>
          <w:bCs/>
          <w:i/>
          <w:iCs/>
          <w:sz w:val="24"/>
          <w:szCs w:val="24"/>
          <w:lang w:val="en-US"/>
        </w:rPr>
        <w:t xml:space="preserve"> a tractable positioning solution.</w:t>
      </w:r>
    </w:p>
    <w:p w14:paraId="0829DB7C" w14:textId="77777777" w:rsidR="00AA432C" w:rsidRPr="00AA432C" w:rsidRDefault="00AA432C" w:rsidP="00AA432C">
      <w:pPr>
        <w:spacing w:after="0"/>
        <w:rPr>
          <w:b/>
          <w:bCs/>
          <w:i/>
          <w:iCs/>
          <w:sz w:val="24"/>
          <w:szCs w:val="24"/>
        </w:rPr>
      </w:pPr>
    </w:p>
    <w:p w14:paraId="32EDBA1D" w14:textId="77777777" w:rsidR="00FC6847" w:rsidRDefault="00FC6847" w:rsidP="00FC6847">
      <w:pPr>
        <w:spacing w:after="0"/>
        <w:rPr>
          <w:b/>
          <w:bCs/>
          <w:i/>
          <w:iCs/>
          <w:sz w:val="24"/>
          <w:szCs w:val="24"/>
          <w:lang w:val="en-US"/>
        </w:rPr>
      </w:pPr>
      <w:r w:rsidRPr="00720ED7">
        <w:rPr>
          <w:b/>
          <w:bCs/>
          <w:i/>
          <w:iCs/>
          <w:sz w:val="24"/>
          <w:szCs w:val="24"/>
          <w:lang w:val="en-US"/>
        </w:rPr>
        <w:t xml:space="preserve">Proposal </w:t>
      </w:r>
      <w:r>
        <w:rPr>
          <w:b/>
          <w:bCs/>
          <w:i/>
          <w:iCs/>
          <w:sz w:val="24"/>
          <w:szCs w:val="24"/>
          <w:lang w:val="en-US"/>
        </w:rPr>
        <w:t>2</w:t>
      </w:r>
      <w:r w:rsidRPr="00720ED7">
        <w:rPr>
          <w:b/>
          <w:bCs/>
          <w:i/>
          <w:iCs/>
          <w:sz w:val="24"/>
          <w:szCs w:val="24"/>
          <w:lang w:val="en-US"/>
        </w:rPr>
        <w:t xml:space="preserve">: For </w:t>
      </w:r>
      <w:r>
        <w:rPr>
          <w:b/>
          <w:bCs/>
          <w:i/>
          <w:iCs/>
          <w:sz w:val="24"/>
          <w:szCs w:val="24"/>
          <w:lang w:val="en-US"/>
        </w:rPr>
        <w:t>the UE-B/UE-A</w:t>
      </w:r>
      <w:r w:rsidRPr="00720ED7">
        <w:rPr>
          <w:b/>
          <w:bCs/>
          <w:i/>
          <w:iCs/>
          <w:sz w:val="24"/>
          <w:szCs w:val="24"/>
          <w:lang w:val="en-US"/>
        </w:rPr>
        <w:t xml:space="preserve"> DL-</w:t>
      </w:r>
      <w:proofErr w:type="spellStart"/>
      <w:r w:rsidRPr="00720ED7">
        <w:rPr>
          <w:b/>
          <w:bCs/>
          <w:i/>
          <w:iCs/>
          <w:sz w:val="24"/>
          <w:szCs w:val="24"/>
          <w:lang w:val="en-US"/>
        </w:rPr>
        <w:t>AoD</w:t>
      </w:r>
      <w:proofErr w:type="spellEnd"/>
      <w:r w:rsidRPr="00720ED7">
        <w:rPr>
          <w:b/>
          <w:bCs/>
          <w:i/>
          <w:iCs/>
          <w:sz w:val="24"/>
          <w:szCs w:val="24"/>
          <w:lang w:val="en-US"/>
        </w:rPr>
        <w:t xml:space="preserve"> method,</w:t>
      </w:r>
      <w:r>
        <w:rPr>
          <w:b/>
          <w:bCs/>
          <w:i/>
          <w:iCs/>
          <w:sz w:val="24"/>
          <w:szCs w:val="24"/>
          <w:lang w:val="en-US"/>
        </w:rPr>
        <w:t xml:space="preserve"> </w:t>
      </w:r>
      <w:r w:rsidRPr="00720ED7">
        <w:rPr>
          <w:b/>
          <w:bCs/>
          <w:i/>
          <w:iCs/>
          <w:sz w:val="24"/>
          <w:szCs w:val="24"/>
          <w:lang w:val="en-US"/>
        </w:rPr>
        <w:t xml:space="preserve">support </w:t>
      </w:r>
      <w:proofErr w:type="spellStart"/>
      <w:r>
        <w:rPr>
          <w:b/>
          <w:bCs/>
          <w:i/>
          <w:iCs/>
          <w:sz w:val="24"/>
          <w:szCs w:val="24"/>
          <w:lang w:val="en-US"/>
        </w:rPr>
        <w:t>gNB</w:t>
      </w:r>
      <w:proofErr w:type="spellEnd"/>
      <w:r>
        <w:rPr>
          <w:b/>
          <w:bCs/>
          <w:i/>
          <w:iCs/>
          <w:sz w:val="24"/>
          <w:szCs w:val="24"/>
          <w:lang w:val="en-US"/>
        </w:rPr>
        <w:t xml:space="preserve"> providing of beam/antenna information to the LMF (UE-A) and to the UE (UE-B). Consider one or more of the following Options on the format of the beam/antenna information: </w:t>
      </w:r>
    </w:p>
    <w:p w14:paraId="6509A833" w14:textId="77777777" w:rsidR="00FC6847" w:rsidRDefault="00FC6847" w:rsidP="00FC6847">
      <w:pPr>
        <w:pStyle w:val="ListParagraph"/>
        <w:numPr>
          <w:ilvl w:val="0"/>
          <w:numId w:val="24"/>
        </w:numPr>
        <w:spacing w:after="0"/>
        <w:rPr>
          <w:b/>
          <w:bCs/>
          <w:i/>
          <w:iCs/>
          <w:sz w:val="24"/>
          <w:szCs w:val="24"/>
          <w:lang w:val="en-US"/>
        </w:rPr>
      </w:pPr>
      <w:r>
        <w:rPr>
          <w:b/>
          <w:bCs/>
          <w:i/>
          <w:iCs/>
          <w:sz w:val="24"/>
          <w:szCs w:val="24"/>
          <w:lang w:val="en-US"/>
        </w:rPr>
        <w:t xml:space="preserve">Opt. 1: Quantized or </w:t>
      </w:r>
      <w:proofErr w:type="spellStart"/>
      <w:r>
        <w:rPr>
          <w:b/>
          <w:bCs/>
          <w:i/>
          <w:iCs/>
          <w:sz w:val="24"/>
          <w:szCs w:val="24"/>
        </w:rPr>
        <w:t>Parametrizated</w:t>
      </w:r>
      <w:proofErr w:type="spellEnd"/>
      <w:r>
        <w:rPr>
          <w:b/>
          <w:bCs/>
          <w:i/>
          <w:iCs/>
          <w:sz w:val="24"/>
          <w:szCs w:val="24"/>
          <w:lang w:val="en-US"/>
        </w:rPr>
        <w:t xml:space="preserve"> version of the Power/Angle response per PRS resource</w:t>
      </w:r>
    </w:p>
    <w:p w14:paraId="3E86992C" w14:textId="77777777" w:rsidR="00FC6847" w:rsidRPr="009B56DC" w:rsidRDefault="00FC6847" w:rsidP="00FC6847">
      <w:pPr>
        <w:pStyle w:val="ListParagraph"/>
        <w:numPr>
          <w:ilvl w:val="0"/>
          <w:numId w:val="24"/>
        </w:numPr>
        <w:spacing w:after="0"/>
        <w:rPr>
          <w:b/>
          <w:bCs/>
          <w:i/>
          <w:iCs/>
          <w:sz w:val="24"/>
          <w:szCs w:val="24"/>
          <w:lang w:val="en-US"/>
        </w:rPr>
      </w:pPr>
      <w:r>
        <w:rPr>
          <w:b/>
          <w:bCs/>
          <w:i/>
          <w:iCs/>
          <w:sz w:val="24"/>
          <w:szCs w:val="24"/>
          <w:lang w:val="en-US"/>
        </w:rPr>
        <w:t xml:space="preserve">Opt. 2: </w:t>
      </w:r>
      <w:r>
        <w:rPr>
          <w:b/>
          <w:bCs/>
          <w:i/>
          <w:iCs/>
          <w:sz w:val="24"/>
          <w:szCs w:val="24"/>
        </w:rPr>
        <w:t>A</w:t>
      </w:r>
      <w:r w:rsidRPr="009B56DC">
        <w:rPr>
          <w:b/>
          <w:bCs/>
          <w:i/>
          <w:iCs/>
          <w:sz w:val="24"/>
          <w:szCs w:val="24"/>
        </w:rPr>
        <w:t>ntenna element pattern with UPA antenna configuration &amp; PMI index per PRS resource</w:t>
      </w:r>
    </w:p>
    <w:p w14:paraId="6B0FD24D" w14:textId="77777777" w:rsidR="00AA432C" w:rsidRPr="00AA432C" w:rsidRDefault="00AA432C" w:rsidP="00AA432C">
      <w:pPr>
        <w:spacing w:after="0"/>
        <w:ind w:left="720"/>
        <w:contextualSpacing/>
        <w:rPr>
          <w:b/>
          <w:bCs/>
          <w:i/>
          <w:iCs/>
          <w:sz w:val="24"/>
          <w:szCs w:val="24"/>
          <w:lang w:val="en-US"/>
        </w:rPr>
      </w:pPr>
    </w:p>
    <w:p w14:paraId="77667943" w14:textId="77777777" w:rsidR="00781FFB" w:rsidRPr="00DC791A" w:rsidRDefault="00781FFB" w:rsidP="00781FFB">
      <w:pPr>
        <w:spacing w:after="0"/>
        <w:rPr>
          <w:b/>
          <w:bCs/>
          <w:i/>
          <w:iCs/>
          <w:sz w:val="24"/>
          <w:szCs w:val="24"/>
          <w:lang w:val="en-US"/>
        </w:rPr>
      </w:pPr>
      <w:r w:rsidRPr="00DC791A">
        <w:rPr>
          <w:b/>
          <w:bCs/>
          <w:i/>
          <w:iCs/>
          <w:sz w:val="24"/>
          <w:szCs w:val="24"/>
          <w:lang w:val="en-US"/>
        </w:rPr>
        <w:t xml:space="preserve">Proposal 3: </w:t>
      </w:r>
      <w:r w:rsidRPr="00DC791A">
        <w:rPr>
          <w:rFonts w:hint="eastAsia"/>
          <w:b/>
          <w:bCs/>
          <w:i/>
          <w:iCs/>
          <w:sz w:val="24"/>
          <w:szCs w:val="24"/>
          <w:lang w:val="en-US"/>
        </w:rPr>
        <w:t xml:space="preserve">NR supports at least the following additional assistance signaling from LMF to </w:t>
      </w:r>
      <w:r w:rsidRPr="00DC791A">
        <w:rPr>
          <w:b/>
          <w:bCs/>
          <w:i/>
          <w:iCs/>
          <w:sz w:val="24"/>
          <w:szCs w:val="24"/>
          <w:lang w:val="en-US"/>
        </w:rPr>
        <w:t>UE</w:t>
      </w:r>
      <w:r w:rsidRPr="00DC791A">
        <w:rPr>
          <w:rFonts w:hint="eastAsia"/>
          <w:b/>
          <w:bCs/>
          <w:i/>
          <w:iCs/>
          <w:sz w:val="24"/>
          <w:szCs w:val="24"/>
          <w:lang w:val="en-US"/>
        </w:rPr>
        <w:t xml:space="preserve"> to facilitate </w:t>
      </w:r>
      <w:r w:rsidRPr="00DC791A">
        <w:rPr>
          <w:b/>
          <w:bCs/>
          <w:i/>
          <w:iCs/>
          <w:sz w:val="24"/>
          <w:szCs w:val="24"/>
          <w:lang w:val="en-US"/>
        </w:rPr>
        <w:t xml:space="preserve">DL </w:t>
      </w:r>
      <w:r w:rsidRPr="00DC791A">
        <w:rPr>
          <w:rFonts w:hint="eastAsia"/>
          <w:b/>
          <w:bCs/>
          <w:i/>
          <w:iCs/>
          <w:sz w:val="24"/>
          <w:szCs w:val="24"/>
          <w:lang w:val="en-US"/>
        </w:rPr>
        <w:t xml:space="preserve">measurements </w:t>
      </w:r>
      <w:r w:rsidRPr="00DC791A">
        <w:rPr>
          <w:b/>
          <w:bCs/>
          <w:i/>
          <w:iCs/>
          <w:sz w:val="24"/>
          <w:szCs w:val="24"/>
          <w:lang w:val="en-US"/>
        </w:rPr>
        <w:t>for DL-</w:t>
      </w:r>
      <w:proofErr w:type="spellStart"/>
      <w:r w:rsidRPr="00DC791A">
        <w:rPr>
          <w:b/>
          <w:bCs/>
          <w:i/>
          <w:iCs/>
          <w:sz w:val="24"/>
          <w:szCs w:val="24"/>
          <w:lang w:val="en-US"/>
        </w:rPr>
        <w:t>AoD</w:t>
      </w:r>
      <w:proofErr w:type="spellEnd"/>
      <w:r w:rsidRPr="00DC791A">
        <w:rPr>
          <w:b/>
          <w:bCs/>
          <w:i/>
          <w:iCs/>
          <w:sz w:val="24"/>
          <w:szCs w:val="24"/>
          <w:lang w:val="en-US"/>
        </w:rPr>
        <w:t>:</w:t>
      </w:r>
    </w:p>
    <w:p w14:paraId="0987631D" w14:textId="634A440F" w:rsidR="00781FFB" w:rsidRDefault="00781FFB" w:rsidP="00781FFB">
      <w:pPr>
        <w:numPr>
          <w:ilvl w:val="0"/>
          <w:numId w:val="27"/>
        </w:numPr>
        <w:spacing w:after="0"/>
        <w:jc w:val="left"/>
      </w:pPr>
      <w:r w:rsidRPr="00DC791A">
        <w:rPr>
          <w:rFonts w:hint="eastAsia"/>
          <w:b/>
          <w:bCs/>
          <w:i/>
          <w:iCs/>
          <w:sz w:val="24"/>
          <w:szCs w:val="24"/>
          <w:lang w:val="en-US"/>
        </w:rPr>
        <w:t xml:space="preserve">Indication of expected </w:t>
      </w:r>
      <w:proofErr w:type="spellStart"/>
      <w:r w:rsidRPr="00DC791A">
        <w:rPr>
          <w:b/>
          <w:bCs/>
          <w:i/>
          <w:iCs/>
          <w:sz w:val="24"/>
          <w:szCs w:val="24"/>
          <w:lang w:val="en-US"/>
        </w:rPr>
        <w:t>AoD</w:t>
      </w:r>
      <w:proofErr w:type="spellEnd"/>
      <w:r w:rsidRPr="00DC791A">
        <w:rPr>
          <w:b/>
          <w:bCs/>
          <w:i/>
          <w:iCs/>
          <w:sz w:val="24"/>
          <w:szCs w:val="24"/>
          <w:lang w:val="en-US"/>
        </w:rPr>
        <w:t>/</w:t>
      </w:r>
      <w:proofErr w:type="spellStart"/>
      <w:r w:rsidRPr="00DC791A">
        <w:rPr>
          <w:b/>
          <w:bCs/>
          <w:i/>
          <w:iCs/>
          <w:sz w:val="24"/>
          <w:szCs w:val="24"/>
          <w:lang w:val="en-US"/>
        </w:rPr>
        <w:t>ZoD</w:t>
      </w:r>
      <w:proofErr w:type="spellEnd"/>
      <w:r w:rsidRPr="00DC791A">
        <w:rPr>
          <w:rFonts w:hint="eastAsia"/>
          <w:b/>
          <w:bCs/>
          <w:i/>
          <w:iCs/>
          <w:sz w:val="24"/>
          <w:szCs w:val="24"/>
          <w:lang w:val="en-US"/>
        </w:rPr>
        <w:t xml:space="preserve"> value and uncertainty (of the expected </w:t>
      </w:r>
      <w:proofErr w:type="spellStart"/>
      <w:r w:rsidRPr="00DC791A">
        <w:rPr>
          <w:b/>
          <w:bCs/>
          <w:i/>
          <w:iCs/>
          <w:sz w:val="24"/>
          <w:szCs w:val="24"/>
          <w:lang w:val="en-US"/>
        </w:rPr>
        <w:t>A</w:t>
      </w:r>
      <w:r w:rsidRPr="00DC791A">
        <w:rPr>
          <w:rFonts w:hint="eastAsia"/>
          <w:b/>
          <w:bCs/>
          <w:i/>
          <w:iCs/>
          <w:sz w:val="24"/>
          <w:szCs w:val="24"/>
          <w:lang w:val="en-US"/>
        </w:rPr>
        <w:t>o</w:t>
      </w:r>
      <w:r w:rsidRPr="00DC791A">
        <w:rPr>
          <w:b/>
          <w:bCs/>
          <w:i/>
          <w:iCs/>
          <w:sz w:val="24"/>
          <w:szCs w:val="24"/>
          <w:lang w:val="en-US"/>
        </w:rPr>
        <w:t>D</w:t>
      </w:r>
      <w:proofErr w:type="spellEnd"/>
      <w:r w:rsidRPr="00DC791A">
        <w:rPr>
          <w:rFonts w:hint="eastAsia"/>
          <w:b/>
          <w:bCs/>
          <w:i/>
          <w:iCs/>
          <w:sz w:val="24"/>
          <w:szCs w:val="24"/>
          <w:lang w:val="en-US"/>
        </w:rPr>
        <w:t>/</w:t>
      </w:r>
      <w:proofErr w:type="spellStart"/>
      <w:r w:rsidRPr="00DC791A">
        <w:rPr>
          <w:rFonts w:hint="eastAsia"/>
          <w:b/>
          <w:bCs/>
          <w:i/>
          <w:iCs/>
          <w:sz w:val="24"/>
          <w:szCs w:val="24"/>
          <w:lang w:val="en-US"/>
        </w:rPr>
        <w:t>Zo</w:t>
      </w:r>
      <w:r w:rsidRPr="00DC791A">
        <w:rPr>
          <w:b/>
          <w:bCs/>
          <w:i/>
          <w:iCs/>
          <w:sz w:val="24"/>
          <w:szCs w:val="24"/>
          <w:lang w:val="en-US"/>
        </w:rPr>
        <w:t>D</w:t>
      </w:r>
      <w:proofErr w:type="spellEnd"/>
      <w:r w:rsidRPr="00DC791A">
        <w:rPr>
          <w:rFonts w:hint="eastAsia"/>
          <w:b/>
          <w:bCs/>
          <w:i/>
          <w:iCs/>
          <w:sz w:val="24"/>
          <w:szCs w:val="24"/>
          <w:lang w:val="en-US"/>
        </w:rPr>
        <w:t xml:space="preserve"> value) range(s)</w:t>
      </w:r>
    </w:p>
    <w:p w14:paraId="3321DC46" w14:textId="77777777" w:rsidR="00AA432C" w:rsidRDefault="00AA432C" w:rsidP="00AA432C">
      <w:pPr>
        <w:spacing w:after="0"/>
        <w:ind w:left="720"/>
        <w:jc w:val="left"/>
      </w:pPr>
    </w:p>
    <w:p w14:paraId="29F1F5C0" w14:textId="77777777" w:rsidR="00781FFB" w:rsidRPr="00DC791A" w:rsidRDefault="00781FFB" w:rsidP="00781FFB">
      <w:pPr>
        <w:spacing w:after="0"/>
        <w:rPr>
          <w:b/>
          <w:bCs/>
          <w:i/>
          <w:iCs/>
          <w:sz w:val="24"/>
          <w:szCs w:val="24"/>
        </w:rPr>
      </w:pPr>
      <w:r w:rsidRPr="00DC791A">
        <w:rPr>
          <w:b/>
          <w:bCs/>
          <w:i/>
          <w:iCs/>
          <w:sz w:val="24"/>
          <w:szCs w:val="24"/>
        </w:rPr>
        <w:t>Proposal 4: With regards to PRS resource Prioritization for DL-</w:t>
      </w:r>
      <w:proofErr w:type="spellStart"/>
      <w:r w:rsidRPr="00DC791A">
        <w:rPr>
          <w:b/>
          <w:bCs/>
          <w:i/>
          <w:iCs/>
          <w:sz w:val="24"/>
          <w:szCs w:val="24"/>
        </w:rPr>
        <w:t>AoD</w:t>
      </w:r>
      <w:proofErr w:type="spellEnd"/>
      <w:r w:rsidRPr="00DC791A">
        <w:rPr>
          <w:b/>
          <w:bCs/>
          <w:i/>
          <w:iCs/>
          <w:sz w:val="24"/>
          <w:szCs w:val="24"/>
        </w:rPr>
        <w:t xml:space="preserve"> measurements, support LMF providing in the assistance data support one or both of the following options:</w:t>
      </w:r>
    </w:p>
    <w:p w14:paraId="426D92A7" w14:textId="77777777" w:rsidR="00781FFB" w:rsidRPr="00DC791A" w:rsidRDefault="00781FFB" w:rsidP="00781FFB">
      <w:pPr>
        <w:numPr>
          <w:ilvl w:val="0"/>
          <w:numId w:val="30"/>
        </w:numPr>
        <w:spacing w:after="0"/>
        <w:contextualSpacing/>
        <w:rPr>
          <w:b/>
          <w:bCs/>
          <w:i/>
          <w:iCs/>
          <w:sz w:val="24"/>
          <w:szCs w:val="24"/>
        </w:rPr>
      </w:pPr>
      <w:r w:rsidRPr="00DC791A">
        <w:rPr>
          <w:b/>
          <w:bCs/>
          <w:i/>
          <w:iCs/>
          <w:sz w:val="24"/>
          <w:szCs w:val="24"/>
        </w:rPr>
        <w:t>Opt. 1: Boresight direction of each PRS resource (already supported for UE-B, but not for UE-A) &amp; expected DL-</w:t>
      </w:r>
      <w:proofErr w:type="spellStart"/>
      <w:r w:rsidRPr="00DC791A">
        <w:rPr>
          <w:b/>
          <w:bCs/>
          <w:i/>
          <w:iCs/>
          <w:sz w:val="24"/>
          <w:szCs w:val="24"/>
        </w:rPr>
        <w:t>AoD</w:t>
      </w:r>
      <w:proofErr w:type="spellEnd"/>
      <w:r w:rsidRPr="00DC791A">
        <w:rPr>
          <w:b/>
          <w:bCs/>
          <w:i/>
          <w:iCs/>
          <w:sz w:val="24"/>
          <w:szCs w:val="24"/>
        </w:rPr>
        <w:t xml:space="preserve"> value</w:t>
      </w:r>
    </w:p>
    <w:p w14:paraId="11F72EC6" w14:textId="058A1843" w:rsidR="00781FFB" w:rsidRDefault="00781FFB" w:rsidP="00781FFB">
      <w:pPr>
        <w:numPr>
          <w:ilvl w:val="0"/>
          <w:numId w:val="30"/>
        </w:numPr>
        <w:spacing w:after="0"/>
        <w:contextualSpacing/>
        <w:rPr>
          <w:b/>
          <w:bCs/>
          <w:i/>
          <w:iCs/>
          <w:sz w:val="24"/>
          <w:szCs w:val="24"/>
        </w:rPr>
      </w:pPr>
      <w:r w:rsidRPr="00DC791A">
        <w:rPr>
          <w:b/>
          <w:bCs/>
          <w:i/>
          <w:iCs/>
          <w:sz w:val="24"/>
          <w:szCs w:val="24"/>
        </w:rPr>
        <w:t xml:space="preserve">Opt. 2: Prioritization information (e.g. prioritization based on the ordering in the PRS resource set as was discussed during NR Rel-16). </w:t>
      </w:r>
    </w:p>
    <w:p w14:paraId="1DD18866" w14:textId="336AEFDB" w:rsidR="00AA432C" w:rsidRPr="00AA432C" w:rsidRDefault="00AA432C" w:rsidP="00AA432C">
      <w:pPr>
        <w:spacing w:after="0"/>
        <w:ind w:left="720"/>
        <w:contextualSpacing/>
        <w:rPr>
          <w:b/>
          <w:bCs/>
          <w:i/>
          <w:iCs/>
          <w:sz w:val="24"/>
          <w:szCs w:val="24"/>
        </w:rPr>
      </w:pPr>
    </w:p>
    <w:p w14:paraId="52CA10D6" w14:textId="77777777" w:rsidR="00781FFB" w:rsidRDefault="00781FFB" w:rsidP="00781FFB">
      <w:pPr>
        <w:spacing w:after="0"/>
        <w:rPr>
          <w:b/>
          <w:bCs/>
          <w:i/>
          <w:iCs/>
          <w:sz w:val="24"/>
          <w:szCs w:val="24"/>
        </w:rPr>
      </w:pPr>
      <w:r w:rsidRPr="00921237">
        <w:rPr>
          <w:b/>
          <w:bCs/>
          <w:i/>
          <w:iCs/>
          <w:sz w:val="24"/>
          <w:szCs w:val="24"/>
        </w:rPr>
        <w:t>Proposal 5: For UE-A DL-AOD, support reporting more than 8 RSRP measurements per TRP.</w:t>
      </w:r>
    </w:p>
    <w:p w14:paraId="2CF4BBD8" w14:textId="77777777" w:rsidR="00781FFB" w:rsidRDefault="00781FFB" w:rsidP="00781FFB">
      <w:pPr>
        <w:pStyle w:val="ListParagraph"/>
        <w:numPr>
          <w:ilvl w:val="0"/>
          <w:numId w:val="32"/>
        </w:numPr>
        <w:spacing w:after="0"/>
        <w:rPr>
          <w:b/>
          <w:bCs/>
          <w:i/>
          <w:iCs/>
          <w:sz w:val="24"/>
          <w:szCs w:val="24"/>
        </w:rPr>
      </w:pPr>
      <w:r w:rsidRPr="00CB3EEF">
        <w:rPr>
          <w:b/>
          <w:bCs/>
          <w:i/>
          <w:iCs/>
          <w:sz w:val="24"/>
          <w:szCs w:val="24"/>
        </w:rPr>
        <w:t xml:space="preserve">Note: Multiple </w:t>
      </w:r>
      <w:r>
        <w:rPr>
          <w:b/>
          <w:bCs/>
          <w:i/>
          <w:iCs/>
          <w:sz w:val="24"/>
          <w:szCs w:val="24"/>
        </w:rPr>
        <w:t>RSRPs</w:t>
      </w:r>
      <w:r w:rsidRPr="00CB3EEF">
        <w:rPr>
          <w:b/>
          <w:bCs/>
          <w:i/>
          <w:iCs/>
          <w:sz w:val="24"/>
          <w:szCs w:val="24"/>
        </w:rPr>
        <w:t xml:space="preserve"> corresponding to </w:t>
      </w:r>
      <w:r>
        <w:rPr>
          <w:b/>
          <w:bCs/>
          <w:i/>
          <w:iCs/>
          <w:sz w:val="24"/>
          <w:szCs w:val="24"/>
        </w:rPr>
        <w:t>same or different</w:t>
      </w:r>
      <w:r w:rsidRPr="00CB3EEF">
        <w:rPr>
          <w:b/>
          <w:bCs/>
          <w:i/>
          <w:iCs/>
          <w:sz w:val="24"/>
          <w:szCs w:val="24"/>
        </w:rPr>
        <w:t xml:space="preserve"> Rx Beam index </w:t>
      </w:r>
      <w:r>
        <w:rPr>
          <w:b/>
          <w:bCs/>
          <w:i/>
          <w:iCs/>
          <w:sz w:val="24"/>
          <w:szCs w:val="24"/>
        </w:rPr>
        <w:t>should</w:t>
      </w:r>
      <w:r w:rsidRPr="00CB3EEF">
        <w:rPr>
          <w:b/>
          <w:bCs/>
          <w:i/>
          <w:iCs/>
          <w:sz w:val="24"/>
          <w:szCs w:val="24"/>
        </w:rPr>
        <w:t xml:space="preserve"> be  </w:t>
      </w:r>
      <w:r>
        <w:rPr>
          <w:b/>
          <w:bCs/>
          <w:i/>
          <w:iCs/>
          <w:sz w:val="24"/>
          <w:szCs w:val="24"/>
        </w:rPr>
        <w:t xml:space="preserve">able to be </w:t>
      </w:r>
      <w:r w:rsidRPr="00CB3EEF">
        <w:rPr>
          <w:b/>
          <w:bCs/>
          <w:i/>
          <w:iCs/>
          <w:sz w:val="24"/>
          <w:szCs w:val="24"/>
        </w:rPr>
        <w:t>reported for a given PRS resource</w:t>
      </w:r>
      <w:r>
        <w:rPr>
          <w:b/>
          <w:bCs/>
          <w:i/>
          <w:iCs/>
          <w:sz w:val="24"/>
          <w:szCs w:val="24"/>
        </w:rPr>
        <w:t xml:space="preserve"> for different timestamps. </w:t>
      </w:r>
    </w:p>
    <w:p w14:paraId="43D72463" w14:textId="77777777" w:rsidR="00781FFB" w:rsidRPr="00CB3EEF" w:rsidRDefault="00781FFB" w:rsidP="00781FFB">
      <w:pPr>
        <w:pStyle w:val="ListParagraph"/>
        <w:numPr>
          <w:ilvl w:val="0"/>
          <w:numId w:val="32"/>
        </w:numPr>
        <w:spacing w:after="0"/>
        <w:rPr>
          <w:b/>
          <w:bCs/>
          <w:i/>
          <w:iCs/>
          <w:sz w:val="24"/>
          <w:szCs w:val="24"/>
        </w:rPr>
      </w:pPr>
      <w:r>
        <w:rPr>
          <w:b/>
          <w:bCs/>
          <w:i/>
          <w:iCs/>
          <w:sz w:val="24"/>
          <w:szCs w:val="24"/>
        </w:rPr>
        <w:t>FFS: Value for N</w:t>
      </w:r>
    </w:p>
    <w:p w14:paraId="4694CF40" w14:textId="77777777" w:rsidR="00A250BE" w:rsidRPr="00F553B2" w:rsidRDefault="00A250BE" w:rsidP="005603F7">
      <w:pPr>
        <w:rPr>
          <w:sz w:val="24"/>
          <w:szCs w:val="24"/>
        </w:rPr>
      </w:pPr>
    </w:p>
    <w:p w14:paraId="568343CE" w14:textId="77777777" w:rsidR="00466590" w:rsidRPr="00D42E15"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1" w:name="_Ref450583331"/>
      <w:bookmarkEnd w:id="1"/>
    </w:p>
    <w:p w14:paraId="6F5DAEB1" w14:textId="77777777" w:rsidR="00644FAC" w:rsidRPr="00482BCB" w:rsidRDefault="00644FAC" w:rsidP="00644FAC">
      <w:pPr>
        <w:pStyle w:val="ListParagraph"/>
        <w:numPr>
          <w:ilvl w:val="0"/>
          <w:numId w:val="8"/>
        </w:numPr>
        <w:rPr>
          <w:sz w:val="24"/>
          <w:szCs w:val="24"/>
        </w:rPr>
      </w:pPr>
      <w:bookmarkStart w:id="2" w:name="_Ref471775016"/>
      <w:bookmarkStart w:id="3" w:name="_Ref505694604"/>
      <w:bookmarkStart w:id="4" w:name="_Ref28372800"/>
      <w:r w:rsidRPr="00482BCB">
        <w:rPr>
          <w:sz w:val="24"/>
          <w:szCs w:val="24"/>
        </w:rPr>
        <w:t>RP-202900, “New WID on NR Positioning Enhancements”, CATT, Intel Corporation, Ericsson; 3GPP TSG RAN Meeting #90e, Electronic Meeting, December 7 - 11, 2020.</w:t>
      </w:r>
    </w:p>
    <w:bookmarkEnd w:id="2"/>
    <w:bookmarkEnd w:id="3"/>
    <w:bookmarkEnd w:id="4"/>
    <w:p w14:paraId="41D50761" w14:textId="517698C7" w:rsidR="00923D3C" w:rsidRPr="00482BCB" w:rsidRDefault="00923D3C" w:rsidP="00644FAC">
      <w:pPr>
        <w:pStyle w:val="ListParagraph"/>
        <w:widowControl w:val="0"/>
        <w:numPr>
          <w:ilvl w:val="0"/>
          <w:numId w:val="8"/>
        </w:numPr>
        <w:tabs>
          <w:tab w:val="num" w:pos="708"/>
        </w:tabs>
        <w:autoSpaceDN w:val="0"/>
        <w:spacing w:after="60"/>
        <w:contextualSpacing w:val="0"/>
        <w:rPr>
          <w:sz w:val="24"/>
          <w:szCs w:val="24"/>
        </w:rPr>
      </w:pPr>
      <w:r w:rsidRPr="00482BCB">
        <w:rPr>
          <w:sz w:val="24"/>
          <w:szCs w:val="24"/>
        </w:rPr>
        <w:t>Bluetooth Direction Finding: A Technical Overview, Martin Wooley, Bluetooth SIG, March 2019.</w:t>
      </w:r>
    </w:p>
    <w:p w14:paraId="218DB1A9" w14:textId="77777777" w:rsidR="0022305F" w:rsidRPr="00466590" w:rsidRDefault="0022305F" w:rsidP="00923D3C">
      <w:pPr>
        <w:widowControl w:val="0"/>
        <w:tabs>
          <w:tab w:val="num" w:pos="360"/>
          <w:tab w:val="num" w:pos="708"/>
        </w:tabs>
        <w:autoSpaceDN w:val="0"/>
        <w:spacing w:after="60"/>
        <w:ind w:left="720"/>
      </w:pPr>
    </w:p>
    <w:sectPr w:rsidR="0022305F" w:rsidRPr="00466590" w:rsidSect="004F3F99">
      <w:headerReference w:type="even" r:id="rId20"/>
      <w:headerReference w:type="default" r:id="rId21"/>
      <w:footerReference w:type="even" r:id="rId22"/>
      <w:footerReference w:type="default" r:id="rId23"/>
      <w:headerReference w:type="first" r:id="rId24"/>
      <w:footerReference w:type="first" r:id="rId25"/>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12FF76" w14:textId="77777777" w:rsidR="00DC6A7E" w:rsidRDefault="00DC6A7E">
      <w:r>
        <w:separator/>
      </w:r>
    </w:p>
  </w:endnote>
  <w:endnote w:type="continuationSeparator" w:id="0">
    <w:p w14:paraId="37724BEB" w14:textId="77777777" w:rsidR="00DC6A7E" w:rsidRDefault="00DC6A7E">
      <w:r>
        <w:continuationSeparator/>
      </w:r>
    </w:p>
  </w:endnote>
  <w:endnote w:type="continuationNotice" w:id="1">
    <w:p w14:paraId="79C3209A" w14:textId="77777777" w:rsidR="00DC6A7E" w:rsidRDefault="00DC6A7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ppleSystemUIFont">
    <w:altName w:val="Calibri"/>
    <w:charset w:val="00"/>
    <w:family w:val="auto"/>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F8B11" w14:textId="77777777" w:rsidR="006C4720" w:rsidRDefault="006C47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6C688" w14:textId="77777777" w:rsidR="00023CD5" w:rsidRDefault="00023CD5">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023CD5" w:rsidRDefault="00023CD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DB9C94" w14:textId="77777777" w:rsidR="006C4720" w:rsidRDefault="006C47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612003" w14:textId="77777777" w:rsidR="00DC6A7E" w:rsidRDefault="00DC6A7E">
      <w:r>
        <w:separator/>
      </w:r>
    </w:p>
  </w:footnote>
  <w:footnote w:type="continuationSeparator" w:id="0">
    <w:p w14:paraId="3D9A4163" w14:textId="77777777" w:rsidR="00DC6A7E" w:rsidRDefault="00DC6A7E">
      <w:r>
        <w:continuationSeparator/>
      </w:r>
    </w:p>
  </w:footnote>
  <w:footnote w:type="continuationNotice" w:id="1">
    <w:p w14:paraId="50C6E708" w14:textId="77777777" w:rsidR="00DC6A7E" w:rsidRDefault="00DC6A7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DA01B" w14:textId="77777777" w:rsidR="006C4720" w:rsidRDefault="006C47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65C01B" w14:textId="77777777" w:rsidR="006C4720" w:rsidRDefault="006C472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A60910" w14:textId="77777777" w:rsidR="006C4720" w:rsidRDefault="006C47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557AE1"/>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59C47E5"/>
    <w:multiLevelType w:val="hybridMultilevel"/>
    <w:tmpl w:val="E2CA1F48"/>
    <w:lvl w:ilvl="0" w:tplc="7C7661CE">
      <w:start w:val="1"/>
      <w:numFmt w:val="bullet"/>
      <w:lvlText w:val="•"/>
      <w:lvlJc w:val="left"/>
      <w:pPr>
        <w:tabs>
          <w:tab w:val="num" w:pos="720"/>
        </w:tabs>
        <w:ind w:left="720" w:hanging="360"/>
      </w:pPr>
      <w:rPr>
        <w:rFonts w:ascii="Arial" w:hAnsi="Arial" w:hint="default"/>
      </w:rPr>
    </w:lvl>
    <w:lvl w:ilvl="1" w:tplc="A54E4F46">
      <w:numFmt w:val="bullet"/>
      <w:lvlText w:val="•"/>
      <w:lvlJc w:val="left"/>
      <w:pPr>
        <w:tabs>
          <w:tab w:val="num" w:pos="1440"/>
        </w:tabs>
        <w:ind w:left="1440" w:hanging="360"/>
      </w:pPr>
      <w:rPr>
        <w:rFonts w:ascii="Arial" w:hAnsi="Arial" w:hint="default"/>
      </w:rPr>
    </w:lvl>
    <w:lvl w:ilvl="2" w:tplc="7F28AF36">
      <w:numFmt w:val="bullet"/>
      <w:lvlText w:val="•"/>
      <w:lvlJc w:val="left"/>
      <w:pPr>
        <w:tabs>
          <w:tab w:val="num" w:pos="2160"/>
        </w:tabs>
        <w:ind w:left="2160" w:hanging="360"/>
      </w:pPr>
      <w:rPr>
        <w:rFonts w:ascii="Microsoft Sans Serif" w:hAnsi="Microsoft Sans Serif" w:hint="default"/>
      </w:rPr>
    </w:lvl>
    <w:lvl w:ilvl="3" w:tplc="580C18D6" w:tentative="1">
      <w:start w:val="1"/>
      <w:numFmt w:val="bullet"/>
      <w:lvlText w:val="•"/>
      <w:lvlJc w:val="left"/>
      <w:pPr>
        <w:tabs>
          <w:tab w:val="num" w:pos="2880"/>
        </w:tabs>
        <w:ind w:left="2880" w:hanging="360"/>
      </w:pPr>
      <w:rPr>
        <w:rFonts w:ascii="Arial" w:hAnsi="Arial" w:hint="default"/>
      </w:rPr>
    </w:lvl>
    <w:lvl w:ilvl="4" w:tplc="5278321C" w:tentative="1">
      <w:start w:val="1"/>
      <w:numFmt w:val="bullet"/>
      <w:lvlText w:val="•"/>
      <w:lvlJc w:val="left"/>
      <w:pPr>
        <w:tabs>
          <w:tab w:val="num" w:pos="3600"/>
        </w:tabs>
        <w:ind w:left="3600" w:hanging="360"/>
      </w:pPr>
      <w:rPr>
        <w:rFonts w:ascii="Arial" w:hAnsi="Arial" w:hint="default"/>
      </w:rPr>
    </w:lvl>
    <w:lvl w:ilvl="5" w:tplc="DFEC1800" w:tentative="1">
      <w:start w:val="1"/>
      <w:numFmt w:val="bullet"/>
      <w:lvlText w:val="•"/>
      <w:lvlJc w:val="left"/>
      <w:pPr>
        <w:tabs>
          <w:tab w:val="num" w:pos="4320"/>
        </w:tabs>
        <w:ind w:left="4320" w:hanging="360"/>
      </w:pPr>
      <w:rPr>
        <w:rFonts w:ascii="Arial" w:hAnsi="Arial" w:hint="default"/>
      </w:rPr>
    </w:lvl>
    <w:lvl w:ilvl="6" w:tplc="17825364" w:tentative="1">
      <w:start w:val="1"/>
      <w:numFmt w:val="bullet"/>
      <w:lvlText w:val="•"/>
      <w:lvlJc w:val="left"/>
      <w:pPr>
        <w:tabs>
          <w:tab w:val="num" w:pos="5040"/>
        </w:tabs>
        <w:ind w:left="5040" w:hanging="360"/>
      </w:pPr>
      <w:rPr>
        <w:rFonts w:ascii="Arial" w:hAnsi="Arial" w:hint="default"/>
      </w:rPr>
    </w:lvl>
    <w:lvl w:ilvl="7" w:tplc="B87AC55E" w:tentative="1">
      <w:start w:val="1"/>
      <w:numFmt w:val="bullet"/>
      <w:lvlText w:val="•"/>
      <w:lvlJc w:val="left"/>
      <w:pPr>
        <w:tabs>
          <w:tab w:val="num" w:pos="5760"/>
        </w:tabs>
        <w:ind w:left="5760" w:hanging="360"/>
      </w:pPr>
      <w:rPr>
        <w:rFonts w:ascii="Arial" w:hAnsi="Arial" w:hint="default"/>
      </w:rPr>
    </w:lvl>
    <w:lvl w:ilvl="8" w:tplc="4944216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C0350D0"/>
    <w:multiLevelType w:val="hybridMultilevel"/>
    <w:tmpl w:val="218EA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29FB37FB"/>
    <w:multiLevelType w:val="hybridMultilevel"/>
    <w:tmpl w:val="C250F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03023B"/>
    <w:multiLevelType w:val="hybridMultilevel"/>
    <w:tmpl w:val="7864F7EA"/>
    <w:lvl w:ilvl="0" w:tplc="92D4316A">
      <w:start w:val="1"/>
      <w:numFmt w:val="bullet"/>
      <w:lvlText w:val="•"/>
      <w:lvlJc w:val="left"/>
      <w:pPr>
        <w:tabs>
          <w:tab w:val="num" w:pos="360"/>
        </w:tabs>
        <w:ind w:left="360" w:hanging="360"/>
      </w:pPr>
      <w:rPr>
        <w:rFonts w:ascii="Arial" w:hAnsi="Arial" w:hint="default"/>
      </w:rPr>
    </w:lvl>
    <w:lvl w:ilvl="1" w:tplc="2B027AAE">
      <w:numFmt w:val="bullet"/>
      <w:lvlText w:val="•"/>
      <w:lvlJc w:val="left"/>
      <w:pPr>
        <w:tabs>
          <w:tab w:val="num" w:pos="1080"/>
        </w:tabs>
        <w:ind w:left="1080" w:hanging="360"/>
      </w:pPr>
      <w:rPr>
        <w:rFonts w:ascii="Arial" w:hAnsi="Arial" w:hint="default"/>
      </w:rPr>
    </w:lvl>
    <w:lvl w:ilvl="2" w:tplc="D2C088AA" w:tentative="1">
      <w:start w:val="1"/>
      <w:numFmt w:val="bullet"/>
      <w:lvlText w:val="•"/>
      <w:lvlJc w:val="left"/>
      <w:pPr>
        <w:tabs>
          <w:tab w:val="num" w:pos="1800"/>
        </w:tabs>
        <w:ind w:left="1800" w:hanging="360"/>
      </w:pPr>
      <w:rPr>
        <w:rFonts w:ascii="Arial" w:hAnsi="Arial" w:hint="default"/>
      </w:rPr>
    </w:lvl>
    <w:lvl w:ilvl="3" w:tplc="7D4898C4" w:tentative="1">
      <w:start w:val="1"/>
      <w:numFmt w:val="bullet"/>
      <w:lvlText w:val="•"/>
      <w:lvlJc w:val="left"/>
      <w:pPr>
        <w:tabs>
          <w:tab w:val="num" w:pos="2520"/>
        </w:tabs>
        <w:ind w:left="2520" w:hanging="360"/>
      </w:pPr>
      <w:rPr>
        <w:rFonts w:ascii="Arial" w:hAnsi="Arial" w:hint="default"/>
      </w:rPr>
    </w:lvl>
    <w:lvl w:ilvl="4" w:tplc="30E051FA" w:tentative="1">
      <w:start w:val="1"/>
      <w:numFmt w:val="bullet"/>
      <w:lvlText w:val="•"/>
      <w:lvlJc w:val="left"/>
      <w:pPr>
        <w:tabs>
          <w:tab w:val="num" w:pos="3240"/>
        </w:tabs>
        <w:ind w:left="3240" w:hanging="360"/>
      </w:pPr>
      <w:rPr>
        <w:rFonts w:ascii="Arial" w:hAnsi="Arial" w:hint="default"/>
      </w:rPr>
    </w:lvl>
    <w:lvl w:ilvl="5" w:tplc="4686E1B2" w:tentative="1">
      <w:start w:val="1"/>
      <w:numFmt w:val="bullet"/>
      <w:lvlText w:val="•"/>
      <w:lvlJc w:val="left"/>
      <w:pPr>
        <w:tabs>
          <w:tab w:val="num" w:pos="3960"/>
        </w:tabs>
        <w:ind w:left="3960" w:hanging="360"/>
      </w:pPr>
      <w:rPr>
        <w:rFonts w:ascii="Arial" w:hAnsi="Arial" w:hint="default"/>
      </w:rPr>
    </w:lvl>
    <w:lvl w:ilvl="6" w:tplc="F4ECCA56" w:tentative="1">
      <w:start w:val="1"/>
      <w:numFmt w:val="bullet"/>
      <w:lvlText w:val="•"/>
      <w:lvlJc w:val="left"/>
      <w:pPr>
        <w:tabs>
          <w:tab w:val="num" w:pos="4680"/>
        </w:tabs>
        <w:ind w:left="4680" w:hanging="360"/>
      </w:pPr>
      <w:rPr>
        <w:rFonts w:ascii="Arial" w:hAnsi="Arial" w:hint="default"/>
      </w:rPr>
    </w:lvl>
    <w:lvl w:ilvl="7" w:tplc="BC081842" w:tentative="1">
      <w:start w:val="1"/>
      <w:numFmt w:val="bullet"/>
      <w:lvlText w:val="•"/>
      <w:lvlJc w:val="left"/>
      <w:pPr>
        <w:tabs>
          <w:tab w:val="num" w:pos="5400"/>
        </w:tabs>
        <w:ind w:left="5400" w:hanging="360"/>
      </w:pPr>
      <w:rPr>
        <w:rFonts w:ascii="Arial" w:hAnsi="Arial" w:hint="default"/>
      </w:rPr>
    </w:lvl>
    <w:lvl w:ilvl="8" w:tplc="03181322"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2B150486"/>
    <w:multiLevelType w:val="hybridMultilevel"/>
    <w:tmpl w:val="64E070E2"/>
    <w:lvl w:ilvl="0" w:tplc="F9747396">
      <w:start w:val="1"/>
      <w:numFmt w:val="bullet"/>
      <w:lvlText w:val="•"/>
      <w:lvlJc w:val="left"/>
      <w:pPr>
        <w:tabs>
          <w:tab w:val="num" w:pos="720"/>
        </w:tabs>
        <w:ind w:left="720" w:hanging="360"/>
      </w:pPr>
      <w:rPr>
        <w:rFonts w:ascii="Arial" w:hAnsi="Arial" w:hint="default"/>
      </w:rPr>
    </w:lvl>
    <w:lvl w:ilvl="1" w:tplc="C840E930">
      <w:numFmt w:val="bullet"/>
      <w:lvlText w:val="•"/>
      <w:lvlJc w:val="left"/>
      <w:pPr>
        <w:tabs>
          <w:tab w:val="num" w:pos="1440"/>
        </w:tabs>
        <w:ind w:left="1440" w:hanging="360"/>
      </w:pPr>
      <w:rPr>
        <w:rFonts w:ascii="Arial" w:hAnsi="Arial" w:hint="default"/>
      </w:rPr>
    </w:lvl>
    <w:lvl w:ilvl="2" w:tplc="85DA795A">
      <w:numFmt w:val="bullet"/>
      <w:lvlText w:val="•"/>
      <w:lvlJc w:val="left"/>
      <w:pPr>
        <w:tabs>
          <w:tab w:val="num" w:pos="2160"/>
        </w:tabs>
        <w:ind w:left="2160" w:hanging="360"/>
      </w:pPr>
      <w:rPr>
        <w:rFonts w:ascii="Microsoft Sans Serif" w:hAnsi="Microsoft Sans Serif" w:hint="default"/>
      </w:rPr>
    </w:lvl>
    <w:lvl w:ilvl="3" w:tplc="086A27E2" w:tentative="1">
      <w:start w:val="1"/>
      <w:numFmt w:val="bullet"/>
      <w:lvlText w:val="•"/>
      <w:lvlJc w:val="left"/>
      <w:pPr>
        <w:tabs>
          <w:tab w:val="num" w:pos="2880"/>
        </w:tabs>
        <w:ind w:left="2880" w:hanging="360"/>
      </w:pPr>
      <w:rPr>
        <w:rFonts w:ascii="Arial" w:hAnsi="Arial" w:hint="default"/>
      </w:rPr>
    </w:lvl>
    <w:lvl w:ilvl="4" w:tplc="89A2971A" w:tentative="1">
      <w:start w:val="1"/>
      <w:numFmt w:val="bullet"/>
      <w:lvlText w:val="•"/>
      <w:lvlJc w:val="left"/>
      <w:pPr>
        <w:tabs>
          <w:tab w:val="num" w:pos="3600"/>
        </w:tabs>
        <w:ind w:left="3600" w:hanging="360"/>
      </w:pPr>
      <w:rPr>
        <w:rFonts w:ascii="Arial" w:hAnsi="Arial" w:hint="default"/>
      </w:rPr>
    </w:lvl>
    <w:lvl w:ilvl="5" w:tplc="6AC45A76" w:tentative="1">
      <w:start w:val="1"/>
      <w:numFmt w:val="bullet"/>
      <w:lvlText w:val="•"/>
      <w:lvlJc w:val="left"/>
      <w:pPr>
        <w:tabs>
          <w:tab w:val="num" w:pos="4320"/>
        </w:tabs>
        <w:ind w:left="4320" w:hanging="360"/>
      </w:pPr>
      <w:rPr>
        <w:rFonts w:ascii="Arial" w:hAnsi="Arial" w:hint="default"/>
      </w:rPr>
    </w:lvl>
    <w:lvl w:ilvl="6" w:tplc="FC48202A" w:tentative="1">
      <w:start w:val="1"/>
      <w:numFmt w:val="bullet"/>
      <w:lvlText w:val="•"/>
      <w:lvlJc w:val="left"/>
      <w:pPr>
        <w:tabs>
          <w:tab w:val="num" w:pos="5040"/>
        </w:tabs>
        <w:ind w:left="5040" w:hanging="360"/>
      </w:pPr>
      <w:rPr>
        <w:rFonts w:ascii="Arial" w:hAnsi="Arial" w:hint="default"/>
      </w:rPr>
    </w:lvl>
    <w:lvl w:ilvl="7" w:tplc="4424653A" w:tentative="1">
      <w:start w:val="1"/>
      <w:numFmt w:val="bullet"/>
      <w:lvlText w:val="•"/>
      <w:lvlJc w:val="left"/>
      <w:pPr>
        <w:tabs>
          <w:tab w:val="num" w:pos="5760"/>
        </w:tabs>
        <w:ind w:left="5760" w:hanging="360"/>
      </w:pPr>
      <w:rPr>
        <w:rFonts w:ascii="Arial" w:hAnsi="Arial" w:hint="default"/>
      </w:rPr>
    </w:lvl>
    <w:lvl w:ilvl="8" w:tplc="BD6EB29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47E0057"/>
    <w:multiLevelType w:val="hybridMultilevel"/>
    <w:tmpl w:val="93360A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A25E10"/>
    <w:multiLevelType w:val="hybridMultilevel"/>
    <w:tmpl w:val="A9F0D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DC432D"/>
    <w:multiLevelType w:val="hybridMultilevel"/>
    <w:tmpl w:val="AF748466"/>
    <w:lvl w:ilvl="0" w:tplc="AF7A76DC">
      <w:start w:val="1"/>
      <w:numFmt w:val="bullet"/>
      <w:lvlText w:val="•"/>
      <w:lvlJc w:val="left"/>
      <w:pPr>
        <w:tabs>
          <w:tab w:val="num" w:pos="720"/>
        </w:tabs>
        <w:ind w:left="720" w:hanging="360"/>
      </w:pPr>
      <w:rPr>
        <w:rFonts w:ascii="Arial" w:hAnsi="Arial" w:hint="default"/>
      </w:rPr>
    </w:lvl>
    <w:lvl w:ilvl="1" w:tplc="65DC36C4">
      <w:start w:val="1"/>
      <w:numFmt w:val="bullet"/>
      <w:lvlText w:val="•"/>
      <w:lvlJc w:val="left"/>
      <w:pPr>
        <w:tabs>
          <w:tab w:val="num" w:pos="1440"/>
        </w:tabs>
        <w:ind w:left="1440" w:hanging="360"/>
      </w:pPr>
      <w:rPr>
        <w:rFonts w:ascii="Arial" w:hAnsi="Arial" w:hint="default"/>
      </w:rPr>
    </w:lvl>
    <w:lvl w:ilvl="2" w:tplc="537067E2">
      <w:numFmt w:val="bullet"/>
      <w:lvlText w:val="•"/>
      <w:lvlJc w:val="left"/>
      <w:pPr>
        <w:tabs>
          <w:tab w:val="num" w:pos="2160"/>
        </w:tabs>
        <w:ind w:left="2160" w:hanging="360"/>
      </w:pPr>
      <w:rPr>
        <w:rFonts w:ascii="Microsoft Sans Serif" w:hAnsi="Microsoft Sans Serif" w:hint="default"/>
      </w:rPr>
    </w:lvl>
    <w:lvl w:ilvl="3" w:tplc="C0F64D4E" w:tentative="1">
      <w:start w:val="1"/>
      <w:numFmt w:val="bullet"/>
      <w:lvlText w:val="•"/>
      <w:lvlJc w:val="left"/>
      <w:pPr>
        <w:tabs>
          <w:tab w:val="num" w:pos="2880"/>
        </w:tabs>
        <w:ind w:left="2880" w:hanging="360"/>
      </w:pPr>
      <w:rPr>
        <w:rFonts w:ascii="Arial" w:hAnsi="Arial" w:hint="default"/>
      </w:rPr>
    </w:lvl>
    <w:lvl w:ilvl="4" w:tplc="12CC86CC" w:tentative="1">
      <w:start w:val="1"/>
      <w:numFmt w:val="bullet"/>
      <w:lvlText w:val="•"/>
      <w:lvlJc w:val="left"/>
      <w:pPr>
        <w:tabs>
          <w:tab w:val="num" w:pos="3600"/>
        </w:tabs>
        <w:ind w:left="3600" w:hanging="360"/>
      </w:pPr>
      <w:rPr>
        <w:rFonts w:ascii="Arial" w:hAnsi="Arial" w:hint="default"/>
      </w:rPr>
    </w:lvl>
    <w:lvl w:ilvl="5" w:tplc="C1E61FDE" w:tentative="1">
      <w:start w:val="1"/>
      <w:numFmt w:val="bullet"/>
      <w:lvlText w:val="•"/>
      <w:lvlJc w:val="left"/>
      <w:pPr>
        <w:tabs>
          <w:tab w:val="num" w:pos="4320"/>
        </w:tabs>
        <w:ind w:left="4320" w:hanging="360"/>
      </w:pPr>
      <w:rPr>
        <w:rFonts w:ascii="Arial" w:hAnsi="Arial" w:hint="default"/>
      </w:rPr>
    </w:lvl>
    <w:lvl w:ilvl="6" w:tplc="D12E70E6" w:tentative="1">
      <w:start w:val="1"/>
      <w:numFmt w:val="bullet"/>
      <w:lvlText w:val="•"/>
      <w:lvlJc w:val="left"/>
      <w:pPr>
        <w:tabs>
          <w:tab w:val="num" w:pos="5040"/>
        </w:tabs>
        <w:ind w:left="5040" w:hanging="360"/>
      </w:pPr>
      <w:rPr>
        <w:rFonts w:ascii="Arial" w:hAnsi="Arial" w:hint="default"/>
      </w:rPr>
    </w:lvl>
    <w:lvl w:ilvl="7" w:tplc="80105D2E" w:tentative="1">
      <w:start w:val="1"/>
      <w:numFmt w:val="bullet"/>
      <w:lvlText w:val="•"/>
      <w:lvlJc w:val="left"/>
      <w:pPr>
        <w:tabs>
          <w:tab w:val="num" w:pos="5760"/>
        </w:tabs>
        <w:ind w:left="5760" w:hanging="360"/>
      </w:pPr>
      <w:rPr>
        <w:rFonts w:ascii="Arial" w:hAnsi="Arial" w:hint="default"/>
      </w:rPr>
    </w:lvl>
    <w:lvl w:ilvl="8" w:tplc="4C3E3D2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6F4463"/>
    <w:multiLevelType w:val="hybridMultilevel"/>
    <w:tmpl w:val="A43E72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E42BF8"/>
    <w:multiLevelType w:val="hybridMultilevel"/>
    <w:tmpl w:val="EEDCF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6207851"/>
    <w:multiLevelType w:val="hybridMultilevel"/>
    <w:tmpl w:val="2FB8FDB0"/>
    <w:lvl w:ilvl="0" w:tplc="F392F13E">
      <w:start w:val="1"/>
      <w:numFmt w:val="bullet"/>
      <w:lvlText w:val="•"/>
      <w:lvlJc w:val="left"/>
      <w:pPr>
        <w:tabs>
          <w:tab w:val="num" w:pos="720"/>
        </w:tabs>
        <w:ind w:left="720" w:hanging="360"/>
      </w:pPr>
      <w:rPr>
        <w:rFonts w:ascii="Arial" w:hAnsi="Arial" w:hint="default"/>
      </w:rPr>
    </w:lvl>
    <w:lvl w:ilvl="1" w:tplc="7F6604F6">
      <w:numFmt w:val="bullet"/>
      <w:lvlText w:val="•"/>
      <w:lvlJc w:val="left"/>
      <w:pPr>
        <w:tabs>
          <w:tab w:val="num" w:pos="1440"/>
        </w:tabs>
        <w:ind w:left="1440" w:hanging="360"/>
      </w:pPr>
      <w:rPr>
        <w:rFonts w:ascii="Arial" w:hAnsi="Arial" w:hint="default"/>
      </w:rPr>
    </w:lvl>
    <w:lvl w:ilvl="2" w:tplc="9864E2D2" w:tentative="1">
      <w:start w:val="1"/>
      <w:numFmt w:val="bullet"/>
      <w:lvlText w:val="•"/>
      <w:lvlJc w:val="left"/>
      <w:pPr>
        <w:tabs>
          <w:tab w:val="num" w:pos="2160"/>
        </w:tabs>
        <w:ind w:left="2160" w:hanging="360"/>
      </w:pPr>
      <w:rPr>
        <w:rFonts w:ascii="Arial" w:hAnsi="Arial" w:hint="default"/>
      </w:rPr>
    </w:lvl>
    <w:lvl w:ilvl="3" w:tplc="16EEE616" w:tentative="1">
      <w:start w:val="1"/>
      <w:numFmt w:val="bullet"/>
      <w:lvlText w:val="•"/>
      <w:lvlJc w:val="left"/>
      <w:pPr>
        <w:tabs>
          <w:tab w:val="num" w:pos="2880"/>
        </w:tabs>
        <w:ind w:left="2880" w:hanging="360"/>
      </w:pPr>
      <w:rPr>
        <w:rFonts w:ascii="Arial" w:hAnsi="Arial" w:hint="default"/>
      </w:rPr>
    </w:lvl>
    <w:lvl w:ilvl="4" w:tplc="5DCCEFAA" w:tentative="1">
      <w:start w:val="1"/>
      <w:numFmt w:val="bullet"/>
      <w:lvlText w:val="•"/>
      <w:lvlJc w:val="left"/>
      <w:pPr>
        <w:tabs>
          <w:tab w:val="num" w:pos="3600"/>
        </w:tabs>
        <w:ind w:left="3600" w:hanging="360"/>
      </w:pPr>
      <w:rPr>
        <w:rFonts w:ascii="Arial" w:hAnsi="Arial" w:hint="default"/>
      </w:rPr>
    </w:lvl>
    <w:lvl w:ilvl="5" w:tplc="11E0FD14" w:tentative="1">
      <w:start w:val="1"/>
      <w:numFmt w:val="bullet"/>
      <w:lvlText w:val="•"/>
      <w:lvlJc w:val="left"/>
      <w:pPr>
        <w:tabs>
          <w:tab w:val="num" w:pos="4320"/>
        </w:tabs>
        <w:ind w:left="4320" w:hanging="360"/>
      </w:pPr>
      <w:rPr>
        <w:rFonts w:ascii="Arial" w:hAnsi="Arial" w:hint="default"/>
      </w:rPr>
    </w:lvl>
    <w:lvl w:ilvl="6" w:tplc="B5D8BFC6" w:tentative="1">
      <w:start w:val="1"/>
      <w:numFmt w:val="bullet"/>
      <w:lvlText w:val="•"/>
      <w:lvlJc w:val="left"/>
      <w:pPr>
        <w:tabs>
          <w:tab w:val="num" w:pos="5040"/>
        </w:tabs>
        <w:ind w:left="5040" w:hanging="360"/>
      </w:pPr>
      <w:rPr>
        <w:rFonts w:ascii="Arial" w:hAnsi="Arial" w:hint="default"/>
      </w:rPr>
    </w:lvl>
    <w:lvl w:ilvl="7" w:tplc="93C0959C" w:tentative="1">
      <w:start w:val="1"/>
      <w:numFmt w:val="bullet"/>
      <w:lvlText w:val="•"/>
      <w:lvlJc w:val="left"/>
      <w:pPr>
        <w:tabs>
          <w:tab w:val="num" w:pos="5760"/>
        </w:tabs>
        <w:ind w:left="5760" w:hanging="360"/>
      </w:pPr>
      <w:rPr>
        <w:rFonts w:ascii="Arial" w:hAnsi="Arial" w:hint="default"/>
      </w:rPr>
    </w:lvl>
    <w:lvl w:ilvl="8" w:tplc="01F8026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A142DBF"/>
    <w:multiLevelType w:val="multilevel"/>
    <w:tmpl w:val="5D20E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BBA5A17"/>
    <w:multiLevelType w:val="hybridMultilevel"/>
    <w:tmpl w:val="E8A2258E"/>
    <w:lvl w:ilvl="0" w:tplc="3832218C">
      <w:start w:val="1"/>
      <w:numFmt w:val="bullet"/>
      <w:lvlText w:val="•"/>
      <w:lvlJc w:val="left"/>
      <w:pPr>
        <w:tabs>
          <w:tab w:val="num" w:pos="360"/>
        </w:tabs>
        <w:ind w:left="360" w:hanging="360"/>
      </w:pPr>
      <w:rPr>
        <w:rFonts w:ascii="Arial" w:hAnsi="Arial" w:hint="default"/>
      </w:rPr>
    </w:lvl>
    <w:lvl w:ilvl="1" w:tplc="7A3A6BE0" w:tentative="1">
      <w:start w:val="1"/>
      <w:numFmt w:val="bullet"/>
      <w:lvlText w:val="•"/>
      <w:lvlJc w:val="left"/>
      <w:pPr>
        <w:tabs>
          <w:tab w:val="num" w:pos="1080"/>
        </w:tabs>
        <w:ind w:left="1080" w:hanging="360"/>
      </w:pPr>
      <w:rPr>
        <w:rFonts w:ascii="Arial" w:hAnsi="Arial" w:hint="default"/>
      </w:rPr>
    </w:lvl>
    <w:lvl w:ilvl="2" w:tplc="E44CEB54" w:tentative="1">
      <w:start w:val="1"/>
      <w:numFmt w:val="bullet"/>
      <w:lvlText w:val="•"/>
      <w:lvlJc w:val="left"/>
      <w:pPr>
        <w:tabs>
          <w:tab w:val="num" w:pos="1800"/>
        </w:tabs>
        <w:ind w:left="1800" w:hanging="360"/>
      </w:pPr>
      <w:rPr>
        <w:rFonts w:ascii="Arial" w:hAnsi="Arial" w:hint="default"/>
      </w:rPr>
    </w:lvl>
    <w:lvl w:ilvl="3" w:tplc="8A707356" w:tentative="1">
      <w:start w:val="1"/>
      <w:numFmt w:val="bullet"/>
      <w:lvlText w:val="•"/>
      <w:lvlJc w:val="left"/>
      <w:pPr>
        <w:tabs>
          <w:tab w:val="num" w:pos="2520"/>
        </w:tabs>
        <w:ind w:left="2520" w:hanging="360"/>
      </w:pPr>
      <w:rPr>
        <w:rFonts w:ascii="Arial" w:hAnsi="Arial" w:hint="default"/>
      </w:rPr>
    </w:lvl>
    <w:lvl w:ilvl="4" w:tplc="47FC0AD6" w:tentative="1">
      <w:start w:val="1"/>
      <w:numFmt w:val="bullet"/>
      <w:lvlText w:val="•"/>
      <w:lvlJc w:val="left"/>
      <w:pPr>
        <w:tabs>
          <w:tab w:val="num" w:pos="3240"/>
        </w:tabs>
        <w:ind w:left="3240" w:hanging="360"/>
      </w:pPr>
      <w:rPr>
        <w:rFonts w:ascii="Arial" w:hAnsi="Arial" w:hint="default"/>
      </w:rPr>
    </w:lvl>
    <w:lvl w:ilvl="5" w:tplc="F1E6A16E" w:tentative="1">
      <w:start w:val="1"/>
      <w:numFmt w:val="bullet"/>
      <w:lvlText w:val="•"/>
      <w:lvlJc w:val="left"/>
      <w:pPr>
        <w:tabs>
          <w:tab w:val="num" w:pos="3960"/>
        </w:tabs>
        <w:ind w:left="3960" w:hanging="360"/>
      </w:pPr>
      <w:rPr>
        <w:rFonts w:ascii="Arial" w:hAnsi="Arial" w:hint="default"/>
      </w:rPr>
    </w:lvl>
    <w:lvl w:ilvl="6" w:tplc="62D2939A" w:tentative="1">
      <w:start w:val="1"/>
      <w:numFmt w:val="bullet"/>
      <w:lvlText w:val="•"/>
      <w:lvlJc w:val="left"/>
      <w:pPr>
        <w:tabs>
          <w:tab w:val="num" w:pos="4680"/>
        </w:tabs>
        <w:ind w:left="4680" w:hanging="360"/>
      </w:pPr>
      <w:rPr>
        <w:rFonts w:ascii="Arial" w:hAnsi="Arial" w:hint="default"/>
      </w:rPr>
    </w:lvl>
    <w:lvl w:ilvl="7" w:tplc="E6E45800" w:tentative="1">
      <w:start w:val="1"/>
      <w:numFmt w:val="bullet"/>
      <w:lvlText w:val="•"/>
      <w:lvlJc w:val="left"/>
      <w:pPr>
        <w:tabs>
          <w:tab w:val="num" w:pos="5400"/>
        </w:tabs>
        <w:ind w:left="5400" w:hanging="360"/>
      </w:pPr>
      <w:rPr>
        <w:rFonts w:ascii="Arial" w:hAnsi="Arial" w:hint="default"/>
      </w:rPr>
    </w:lvl>
    <w:lvl w:ilvl="8" w:tplc="762CF562"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5ABC15E5"/>
    <w:multiLevelType w:val="hybridMultilevel"/>
    <w:tmpl w:val="2D545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AD3DE5"/>
    <w:multiLevelType w:val="hybridMultilevel"/>
    <w:tmpl w:val="609492A8"/>
    <w:lvl w:ilvl="0" w:tplc="C72EBFE6">
      <w:start w:val="1"/>
      <w:numFmt w:val="bullet"/>
      <w:lvlText w:val="•"/>
      <w:lvlJc w:val="left"/>
      <w:pPr>
        <w:tabs>
          <w:tab w:val="num" w:pos="360"/>
        </w:tabs>
        <w:ind w:left="360" w:hanging="360"/>
      </w:pPr>
      <w:rPr>
        <w:rFonts w:ascii="Arial" w:hAnsi="Arial" w:hint="default"/>
      </w:rPr>
    </w:lvl>
    <w:lvl w:ilvl="1" w:tplc="8E68C810">
      <w:numFmt w:val="bullet"/>
      <w:lvlText w:val="•"/>
      <w:lvlJc w:val="left"/>
      <w:pPr>
        <w:tabs>
          <w:tab w:val="num" w:pos="1080"/>
        </w:tabs>
        <w:ind w:left="1080" w:hanging="360"/>
      </w:pPr>
      <w:rPr>
        <w:rFonts w:ascii="Arial" w:hAnsi="Arial" w:hint="default"/>
      </w:rPr>
    </w:lvl>
    <w:lvl w:ilvl="2" w:tplc="A9128A96">
      <w:start w:val="1"/>
      <w:numFmt w:val="bullet"/>
      <w:lvlText w:val="•"/>
      <w:lvlJc w:val="left"/>
      <w:pPr>
        <w:tabs>
          <w:tab w:val="num" w:pos="1800"/>
        </w:tabs>
        <w:ind w:left="1800" w:hanging="360"/>
      </w:pPr>
      <w:rPr>
        <w:rFonts w:ascii="Arial" w:hAnsi="Arial" w:hint="default"/>
      </w:rPr>
    </w:lvl>
    <w:lvl w:ilvl="3" w:tplc="40406614" w:tentative="1">
      <w:start w:val="1"/>
      <w:numFmt w:val="bullet"/>
      <w:lvlText w:val="•"/>
      <w:lvlJc w:val="left"/>
      <w:pPr>
        <w:tabs>
          <w:tab w:val="num" w:pos="2520"/>
        </w:tabs>
        <w:ind w:left="2520" w:hanging="360"/>
      </w:pPr>
      <w:rPr>
        <w:rFonts w:ascii="Arial" w:hAnsi="Arial" w:hint="default"/>
      </w:rPr>
    </w:lvl>
    <w:lvl w:ilvl="4" w:tplc="76E46B0A" w:tentative="1">
      <w:start w:val="1"/>
      <w:numFmt w:val="bullet"/>
      <w:lvlText w:val="•"/>
      <w:lvlJc w:val="left"/>
      <w:pPr>
        <w:tabs>
          <w:tab w:val="num" w:pos="3240"/>
        </w:tabs>
        <w:ind w:left="3240" w:hanging="360"/>
      </w:pPr>
      <w:rPr>
        <w:rFonts w:ascii="Arial" w:hAnsi="Arial" w:hint="default"/>
      </w:rPr>
    </w:lvl>
    <w:lvl w:ilvl="5" w:tplc="BF6AFCBA" w:tentative="1">
      <w:start w:val="1"/>
      <w:numFmt w:val="bullet"/>
      <w:lvlText w:val="•"/>
      <w:lvlJc w:val="left"/>
      <w:pPr>
        <w:tabs>
          <w:tab w:val="num" w:pos="3960"/>
        </w:tabs>
        <w:ind w:left="3960" w:hanging="360"/>
      </w:pPr>
      <w:rPr>
        <w:rFonts w:ascii="Arial" w:hAnsi="Arial" w:hint="default"/>
      </w:rPr>
    </w:lvl>
    <w:lvl w:ilvl="6" w:tplc="FF52A7B8" w:tentative="1">
      <w:start w:val="1"/>
      <w:numFmt w:val="bullet"/>
      <w:lvlText w:val="•"/>
      <w:lvlJc w:val="left"/>
      <w:pPr>
        <w:tabs>
          <w:tab w:val="num" w:pos="4680"/>
        </w:tabs>
        <w:ind w:left="4680" w:hanging="360"/>
      </w:pPr>
      <w:rPr>
        <w:rFonts w:ascii="Arial" w:hAnsi="Arial" w:hint="default"/>
      </w:rPr>
    </w:lvl>
    <w:lvl w:ilvl="7" w:tplc="E68C1828" w:tentative="1">
      <w:start w:val="1"/>
      <w:numFmt w:val="bullet"/>
      <w:lvlText w:val="•"/>
      <w:lvlJc w:val="left"/>
      <w:pPr>
        <w:tabs>
          <w:tab w:val="num" w:pos="5400"/>
        </w:tabs>
        <w:ind w:left="5400" w:hanging="360"/>
      </w:pPr>
      <w:rPr>
        <w:rFonts w:ascii="Arial" w:hAnsi="Arial" w:hint="default"/>
      </w:rPr>
    </w:lvl>
    <w:lvl w:ilvl="8" w:tplc="37E49DAA"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60F84676"/>
    <w:multiLevelType w:val="hybridMultilevel"/>
    <w:tmpl w:val="DA0EDD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DA1133"/>
    <w:multiLevelType w:val="hybridMultilevel"/>
    <w:tmpl w:val="FB70ADC6"/>
    <w:lvl w:ilvl="0" w:tplc="F00E121A">
      <w:start w:val="1"/>
      <w:numFmt w:val="bullet"/>
      <w:lvlText w:val="•"/>
      <w:lvlJc w:val="left"/>
      <w:pPr>
        <w:tabs>
          <w:tab w:val="num" w:pos="720"/>
        </w:tabs>
        <w:ind w:left="720" w:hanging="360"/>
      </w:pPr>
      <w:rPr>
        <w:rFonts w:ascii="Arial" w:hAnsi="Arial" w:hint="default"/>
      </w:rPr>
    </w:lvl>
    <w:lvl w:ilvl="1" w:tplc="B7048450">
      <w:numFmt w:val="bullet"/>
      <w:lvlText w:val="•"/>
      <w:lvlJc w:val="left"/>
      <w:pPr>
        <w:tabs>
          <w:tab w:val="num" w:pos="1440"/>
        </w:tabs>
        <w:ind w:left="1440" w:hanging="360"/>
      </w:pPr>
      <w:rPr>
        <w:rFonts w:ascii="Arial" w:hAnsi="Arial" w:hint="default"/>
      </w:rPr>
    </w:lvl>
    <w:lvl w:ilvl="2" w:tplc="72F49098">
      <w:numFmt w:val="bullet"/>
      <w:lvlText w:val="•"/>
      <w:lvlJc w:val="left"/>
      <w:pPr>
        <w:tabs>
          <w:tab w:val="num" w:pos="2160"/>
        </w:tabs>
        <w:ind w:left="2160" w:hanging="360"/>
      </w:pPr>
      <w:rPr>
        <w:rFonts w:ascii="Microsoft Sans Serif" w:hAnsi="Microsoft Sans Serif" w:hint="default"/>
      </w:rPr>
    </w:lvl>
    <w:lvl w:ilvl="3" w:tplc="B30A2CF8" w:tentative="1">
      <w:start w:val="1"/>
      <w:numFmt w:val="bullet"/>
      <w:lvlText w:val="•"/>
      <w:lvlJc w:val="left"/>
      <w:pPr>
        <w:tabs>
          <w:tab w:val="num" w:pos="2880"/>
        </w:tabs>
        <w:ind w:left="2880" w:hanging="360"/>
      </w:pPr>
      <w:rPr>
        <w:rFonts w:ascii="Arial" w:hAnsi="Arial" w:hint="default"/>
      </w:rPr>
    </w:lvl>
    <w:lvl w:ilvl="4" w:tplc="B2CE1674" w:tentative="1">
      <w:start w:val="1"/>
      <w:numFmt w:val="bullet"/>
      <w:lvlText w:val="•"/>
      <w:lvlJc w:val="left"/>
      <w:pPr>
        <w:tabs>
          <w:tab w:val="num" w:pos="3600"/>
        </w:tabs>
        <w:ind w:left="3600" w:hanging="360"/>
      </w:pPr>
      <w:rPr>
        <w:rFonts w:ascii="Arial" w:hAnsi="Arial" w:hint="default"/>
      </w:rPr>
    </w:lvl>
    <w:lvl w:ilvl="5" w:tplc="BD5E4296" w:tentative="1">
      <w:start w:val="1"/>
      <w:numFmt w:val="bullet"/>
      <w:lvlText w:val="•"/>
      <w:lvlJc w:val="left"/>
      <w:pPr>
        <w:tabs>
          <w:tab w:val="num" w:pos="4320"/>
        </w:tabs>
        <w:ind w:left="4320" w:hanging="360"/>
      </w:pPr>
      <w:rPr>
        <w:rFonts w:ascii="Arial" w:hAnsi="Arial" w:hint="default"/>
      </w:rPr>
    </w:lvl>
    <w:lvl w:ilvl="6" w:tplc="FE1899AC" w:tentative="1">
      <w:start w:val="1"/>
      <w:numFmt w:val="bullet"/>
      <w:lvlText w:val="•"/>
      <w:lvlJc w:val="left"/>
      <w:pPr>
        <w:tabs>
          <w:tab w:val="num" w:pos="5040"/>
        </w:tabs>
        <w:ind w:left="5040" w:hanging="360"/>
      </w:pPr>
      <w:rPr>
        <w:rFonts w:ascii="Arial" w:hAnsi="Arial" w:hint="default"/>
      </w:rPr>
    </w:lvl>
    <w:lvl w:ilvl="7" w:tplc="D9682CA4" w:tentative="1">
      <w:start w:val="1"/>
      <w:numFmt w:val="bullet"/>
      <w:lvlText w:val="•"/>
      <w:lvlJc w:val="left"/>
      <w:pPr>
        <w:tabs>
          <w:tab w:val="num" w:pos="5760"/>
        </w:tabs>
        <w:ind w:left="5760" w:hanging="360"/>
      </w:pPr>
      <w:rPr>
        <w:rFonts w:ascii="Arial" w:hAnsi="Arial" w:hint="default"/>
      </w:rPr>
    </w:lvl>
    <w:lvl w:ilvl="8" w:tplc="0A42FE7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3E818FB"/>
    <w:multiLevelType w:val="hybridMultilevel"/>
    <w:tmpl w:val="30D491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092A31"/>
    <w:multiLevelType w:val="hybridMultilevel"/>
    <w:tmpl w:val="9CC843AA"/>
    <w:lvl w:ilvl="0" w:tplc="290AC538">
      <w:start w:val="1"/>
      <w:numFmt w:val="bullet"/>
      <w:lvlText w:val="•"/>
      <w:lvlJc w:val="left"/>
      <w:pPr>
        <w:tabs>
          <w:tab w:val="num" w:pos="720"/>
        </w:tabs>
        <w:ind w:left="720" w:hanging="360"/>
      </w:pPr>
      <w:rPr>
        <w:rFonts w:ascii="Arial" w:hAnsi="Arial" w:hint="default"/>
      </w:rPr>
    </w:lvl>
    <w:lvl w:ilvl="1" w:tplc="729A0E28">
      <w:numFmt w:val="bullet"/>
      <w:lvlText w:val="•"/>
      <w:lvlJc w:val="left"/>
      <w:pPr>
        <w:tabs>
          <w:tab w:val="num" w:pos="1440"/>
        </w:tabs>
        <w:ind w:left="1440" w:hanging="360"/>
      </w:pPr>
      <w:rPr>
        <w:rFonts w:ascii="Arial" w:hAnsi="Arial" w:hint="default"/>
      </w:rPr>
    </w:lvl>
    <w:lvl w:ilvl="2" w:tplc="6EB80F32" w:tentative="1">
      <w:start w:val="1"/>
      <w:numFmt w:val="bullet"/>
      <w:lvlText w:val="•"/>
      <w:lvlJc w:val="left"/>
      <w:pPr>
        <w:tabs>
          <w:tab w:val="num" w:pos="2160"/>
        </w:tabs>
        <w:ind w:left="2160" w:hanging="360"/>
      </w:pPr>
      <w:rPr>
        <w:rFonts w:ascii="Arial" w:hAnsi="Arial" w:hint="default"/>
      </w:rPr>
    </w:lvl>
    <w:lvl w:ilvl="3" w:tplc="48A68FF2" w:tentative="1">
      <w:start w:val="1"/>
      <w:numFmt w:val="bullet"/>
      <w:lvlText w:val="•"/>
      <w:lvlJc w:val="left"/>
      <w:pPr>
        <w:tabs>
          <w:tab w:val="num" w:pos="2880"/>
        </w:tabs>
        <w:ind w:left="2880" w:hanging="360"/>
      </w:pPr>
      <w:rPr>
        <w:rFonts w:ascii="Arial" w:hAnsi="Arial" w:hint="default"/>
      </w:rPr>
    </w:lvl>
    <w:lvl w:ilvl="4" w:tplc="D49E5648" w:tentative="1">
      <w:start w:val="1"/>
      <w:numFmt w:val="bullet"/>
      <w:lvlText w:val="•"/>
      <w:lvlJc w:val="left"/>
      <w:pPr>
        <w:tabs>
          <w:tab w:val="num" w:pos="3600"/>
        </w:tabs>
        <w:ind w:left="3600" w:hanging="360"/>
      </w:pPr>
      <w:rPr>
        <w:rFonts w:ascii="Arial" w:hAnsi="Arial" w:hint="default"/>
      </w:rPr>
    </w:lvl>
    <w:lvl w:ilvl="5" w:tplc="9A122BDE" w:tentative="1">
      <w:start w:val="1"/>
      <w:numFmt w:val="bullet"/>
      <w:lvlText w:val="•"/>
      <w:lvlJc w:val="left"/>
      <w:pPr>
        <w:tabs>
          <w:tab w:val="num" w:pos="4320"/>
        </w:tabs>
        <w:ind w:left="4320" w:hanging="360"/>
      </w:pPr>
      <w:rPr>
        <w:rFonts w:ascii="Arial" w:hAnsi="Arial" w:hint="default"/>
      </w:rPr>
    </w:lvl>
    <w:lvl w:ilvl="6" w:tplc="7118435C" w:tentative="1">
      <w:start w:val="1"/>
      <w:numFmt w:val="bullet"/>
      <w:lvlText w:val="•"/>
      <w:lvlJc w:val="left"/>
      <w:pPr>
        <w:tabs>
          <w:tab w:val="num" w:pos="5040"/>
        </w:tabs>
        <w:ind w:left="5040" w:hanging="360"/>
      </w:pPr>
      <w:rPr>
        <w:rFonts w:ascii="Arial" w:hAnsi="Arial" w:hint="default"/>
      </w:rPr>
    </w:lvl>
    <w:lvl w:ilvl="7" w:tplc="88D86EDE" w:tentative="1">
      <w:start w:val="1"/>
      <w:numFmt w:val="bullet"/>
      <w:lvlText w:val="•"/>
      <w:lvlJc w:val="left"/>
      <w:pPr>
        <w:tabs>
          <w:tab w:val="num" w:pos="5760"/>
        </w:tabs>
        <w:ind w:left="5760" w:hanging="360"/>
      </w:pPr>
      <w:rPr>
        <w:rFonts w:ascii="Arial" w:hAnsi="Arial" w:hint="default"/>
      </w:rPr>
    </w:lvl>
    <w:lvl w:ilvl="8" w:tplc="A30EFCA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581155B"/>
    <w:multiLevelType w:val="hybridMultilevel"/>
    <w:tmpl w:val="A3347C9E"/>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abstractNum w:abstractNumId="31" w15:restartNumberingAfterBreak="0">
    <w:nsid w:val="798C30C6"/>
    <w:multiLevelType w:val="hybridMultilevel"/>
    <w:tmpl w:val="AAD8B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DE63932"/>
    <w:multiLevelType w:val="hybridMultilevel"/>
    <w:tmpl w:val="D0284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9"/>
  </w:num>
  <w:num w:numId="3">
    <w:abstractNumId w:val="22"/>
  </w:num>
  <w:num w:numId="4">
    <w:abstractNumId w:val="11"/>
  </w:num>
  <w:num w:numId="5">
    <w:abstractNumId w:val="6"/>
  </w:num>
  <w:num w:numId="6">
    <w:abstractNumId w:val="17"/>
  </w:num>
  <w:num w:numId="7">
    <w:abstractNumId w:val="1"/>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30"/>
  </w:num>
  <w:num w:numId="11">
    <w:abstractNumId w:val="29"/>
  </w:num>
  <w:num w:numId="12">
    <w:abstractNumId w:val="3"/>
  </w:num>
  <w:num w:numId="13">
    <w:abstractNumId w:val="18"/>
  </w:num>
  <w:num w:numId="14">
    <w:abstractNumId w:val="24"/>
  </w:num>
  <w:num w:numId="15">
    <w:abstractNumId w:val="8"/>
  </w:num>
  <w:num w:numId="16">
    <w:abstractNumId w:val="14"/>
  </w:num>
  <w:num w:numId="17">
    <w:abstractNumId w:val="23"/>
  </w:num>
  <w:num w:numId="18">
    <w:abstractNumId w:val="26"/>
  </w:num>
  <w:num w:numId="19">
    <w:abstractNumId w:val="10"/>
  </w:num>
  <w:num w:numId="20">
    <w:abstractNumId w:val="19"/>
  </w:num>
  <w:num w:numId="21">
    <w:abstractNumId w:val="15"/>
  </w:num>
  <w:num w:numId="22">
    <w:abstractNumId w:val="28"/>
  </w:num>
  <w:num w:numId="23">
    <w:abstractNumId w:val="12"/>
  </w:num>
  <w:num w:numId="24">
    <w:abstractNumId w:val="31"/>
  </w:num>
  <w:num w:numId="25">
    <w:abstractNumId w:val="16"/>
  </w:num>
  <w:num w:numId="26">
    <w:abstractNumId w:val="25"/>
  </w:num>
  <w:num w:numId="27">
    <w:abstractNumId w:val="7"/>
  </w:num>
  <w:num w:numId="28">
    <w:abstractNumId w:val="4"/>
  </w:num>
  <w:num w:numId="29">
    <w:abstractNumId w:val="20"/>
  </w:num>
  <w:num w:numId="30">
    <w:abstractNumId w:val="32"/>
  </w:num>
  <w:num w:numId="31">
    <w:abstractNumId w:val="27"/>
  </w:num>
  <w:num w:numId="32">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228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9C5"/>
    <w:rsid w:val="00000B2C"/>
    <w:rsid w:val="00000F94"/>
    <w:rsid w:val="0000101E"/>
    <w:rsid w:val="0000152F"/>
    <w:rsid w:val="00001947"/>
    <w:rsid w:val="00001BD4"/>
    <w:rsid w:val="00001E2A"/>
    <w:rsid w:val="00002162"/>
    <w:rsid w:val="00002505"/>
    <w:rsid w:val="00002656"/>
    <w:rsid w:val="00002CD0"/>
    <w:rsid w:val="00002CF2"/>
    <w:rsid w:val="00002E47"/>
    <w:rsid w:val="000037DB"/>
    <w:rsid w:val="00003A81"/>
    <w:rsid w:val="00003DCB"/>
    <w:rsid w:val="0000436D"/>
    <w:rsid w:val="00004596"/>
    <w:rsid w:val="00004806"/>
    <w:rsid w:val="00004A68"/>
    <w:rsid w:val="00004B1A"/>
    <w:rsid w:val="000052A7"/>
    <w:rsid w:val="000057E5"/>
    <w:rsid w:val="00005C3C"/>
    <w:rsid w:val="00005EF0"/>
    <w:rsid w:val="00005F08"/>
    <w:rsid w:val="00006595"/>
    <w:rsid w:val="00006950"/>
    <w:rsid w:val="000070B8"/>
    <w:rsid w:val="00007112"/>
    <w:rsid w:val="000072A2"/>
    <w:rsid w:val="000073A7"/>
    <w:rsid w:val="000074C7"/>
    <w:rsid w:val="0000797D"/>
    <w:rsid w:val="00011374"/>
    <w:rsid w:val="00011B49"/>
    <w:rsid w:val="00011D8D"/>
    <w:rsid w:val="00011F4D"/>
    <w:rsid w:val="00012B75"/>
    <w:rsid w:val="00012C84"/>
    <w:rsid w:val="000133ED"/>
    <w:rsid w:val="00013C15"/>
    <w:rsid w:val="000140B6"/>
    <w:rsid w:val="00014636"/>
    <w:rsid w:val="000146D8"/>
    <w:rsid w:val="00014897"/>
    <w:rsid w:val="00015049"/>
    <w:rsid w:val="0001664E"/>
    <w:rsid w:val="00016AF9"/>
    <w:rsid w:val="00016BF1"/>
    <w:rsid w:val="00016E21"/>
    <w:rsid w:val="00017386"/>
    <w:rsid w:val="0001742C"/>
    <w:rsid w:val="000177DE"/>
    <w:rsid w:val="0002070C"/>
    <w:rsid w:val="00020733"/>
    <w:rsid w:val="00020D97"/>
    <w:rsid w:val="0002144F"/>
    <w:rsid w:val="000218A7"/>
    <w:rsid w:val="00021C65"/>
    <w:rsid w:val="00021F05"/>
    <w:rsid w:val="000221FF"/>
    <w:rsid w:val="000226A1"/>
    <w:rsid w:val="00022779"/>
    <w:rsid w:val="00022E4A"/>
    <w:rsid w:val="00022F1E"/>
    <w:rsid w:val="00023061"/>
    <w:rsid w:val="00023BBE"/>
    <w:rsid w:val="00023CD5"/>
    <w:rsid w:val="000247B9"/>
    <w:rsid w:val="000248BA"/>
    <w:rsid w:val="00024B95"/>
    <w:rsid w:val="00024EA7"/>
    <w:rsid w:val="00025729"/>
    <w:rsid w:val="00025ABC"/>
    <w:rsid w:val="00025C30"/>
    <w:rsid w:val="00025D27"/>
    <w:rsid w:val="0002630C"/>
    <w:rsid w:val="0002698D"/>
    <w:rsid w:val="00026B25"/>
    <w:rsid w:val="0002714F"/>
    <w:rsid w:val="00027287"/>
    <w:rsid w:val="00027F6B"/>
    <w:rsid w:val="00027FD8"/>
    <w:rsid w:val="000302B3"/>
    <w:rsid w:val="00030AE1"/>
    <w:rsid w:val="00030C58"/>
    <w:rsid w:val="00030C81"/>
    <w:rsid w:val="0003120D"/>
    <w:rsid w:val="00031975"/>
    <w:rsid w:val="000320E7"/>
    <w:rsid w:val="0003227F"/>
    <w:rsid w:val="00032F89"/>
    <w:rsid w:val="000330ED"/>
    <w:rsid w:val="000331CB"/>
    <w:rsid w:val="0003365B"/>
    <w:rsid w:val="00033787"/>
    <w:rsid w:val="00033919"/>
    <w:rsid w:val="00033C4B"/>
    <w:rsid w:val="00034093"/>
    <w:rsid w:val="000342D3"/>
    <w:rsid w:val="00034AC4"/>
    <w:rsid w:val="00034E3E"/>
    <w:rsid w:val="00035D88"/>
    <w:rsid w:val="00036041"/>
    <w:rsid w:val="00036861"/>
    <w:rsid w:val="00036B1C"/>
    <w:rsid w:val="00037DFF"/>
    <w:rsid w:val="00037EE0"/>
    <w:rsid w:val="00040FF1"/>
    <w:rsid w:val="0004111A"/>
    <w:rsid w:val="0004178E"/>
    <w:rsid w:val="00041968"/>
    <w:rsid w:val="00042381"/>
    <w:rsid w:val="00042862"/>
    <w:rsid w:val="00042B85"/>
    <w:rsid w:val="0004329D"/>
    <w:rsid w:val="000433F7"/>
    <w:rsid w:val="00043828"/>
    <w:rsid w:val="00043C75"/>
    <w:rsid w:val="0004405F"/>
    <w:rsid w:val="0004487B"/>
    <w:rsid w:val="00044AB8"/>
    <w:rsid w:val="0004547F"/>
    <w:rsid w:val="00045544"/>
    <w:rsid w:val="00045758"/>
    <w:rsid w:val="00045AD0"/>
    <w:rsid w:val="00045C4D"/>
    <w:rsid w:val="00045E6F"/>
    <w:rsid w:val="00045FB4"/>
    <w:rsid w:val="000466E8"/>
    <w:rsid w:val="000467BD"/>
    <w:rsid w:val="00046C70"/>
    <w:rsid w:val="00046EF8"/>
    <w:rsid w:val="0004758A"/>
    <w:rsid w:val="00050748"/>
    <w:rsid w:val="00050E3A"/>
    <w:rsid w:val="0005167B"/>
    <w:rsid w:val="00051749"/>
    <w:rsid w:val="0005187F"/>
    <w:rsid w:val="000519EB"/>
    <w:rsid w:val="000519FD"/>
    <w:rsid w:val="00051E5A"/>
    <w:rsid w:val="00051E60"/>
    <w:rsid w:val="00051F7E"/>
    <w:rsid w:val="000521A6"/>
    <w:rsid w:val="00052205"/>
    <w:rsid w:val="00052268"/>
    <w:rsid w:val="0005288F"/>
    <w:rsid w:val="00052D77"/>
    <w:rsid w:val="00053569"/>
    <w:rsid w:val="00054202"/>
    <w:rsid w:val="0005470F"/>
    <w:rsid w:val="000548B9"/>
    <w:rsid w:val="0005500C"/>
    <w:rsid w:val="000565FD"/>
    <w:rsid w:val="0005685F"/>
    <w:rsid w:val="00056E65"/>
    <w:rsid w:val="00056FEA"/>
    <w:rsid w:val="00057340"/>
    <w:rsid w:val="0005760A"/>
    <w:rsid w:val="000577AC"/>
    <w:rsid w:val="00057DF9"/>
    <w:rsid w:val="0006001F"/>
    <w:rsid w:val="0006018B"/>
    <w:rsid w:val="000607A9"/>
    <w:rsid w:val="000609E8"/>
    <w:rsid w:val="00060CF8"/>
    <w:rsid w:val="00061611"/>
    <w:rsid w:val="00061666"/>
    <w:rsid w:val="000617F8"/>
    <w:rsid w:val="00061C85"/>
    <w:rsid w:val="00061E08"/>
    <w:rsid w:val="00061ED5"/>
    <w:rsid w:val="00061FA5"/>
    <w:rsid w:val="00062070"/>
    <w:rsid w:val="000626A2"/>
    <w:rsid w:val="000627A1"/>
    <w:rsid w:val="0006298E"/>
    <w:rsid w:val="000635E0"/>
    <w:rsid w:val="000636B7"/>
    <w:rsid w:val="0006374E"/>
    <w:rsid w:val="00063757"/>
    <w:rsid w:val="00063EA6"/>
    <w:rsid w:val="00064203"/>
    <w:rsid w:val="00064B6C"/>
    <w:rsid w:val="00064BE3"/>
    <w:rsid w:val="00065982"/>
    <w:rsid w:val="00065F38"/>
    <w:rsid w:val="00066325"/>
    <w:rsid w:val="00066455"/>
    <w:rsid w:val="00066530"/>
    <w:rsid w:val="00066C50"/>
    <w:rsid w:val="00067406"/>
    <w:rsid w:val="00067546"/>
    <w:rsid w:val="00070139"/>
    <w:rsid w:val="000708AE"/>
    <w:rsid w:val="00070BBB"/>
    <w:rsid w:val="0007119F"/>
    <w:rsid w:val="00071380"/>
    <w:rsid w:val="0007156D"/>
    <w:rsid w:val="000720B1"/>
    <w:rsid w:val="00072A67"/>
    <w:rsid w:val="00073521"/>
    <w:rsid w:val="000737AA"/>
    <w:rsid w:val="0007398B"/>
    <w:rsid w:val="00073E1A"/>
    <w:rsid w:val="00073FBF"/>
    <w:rsid w:val="000741D7"/>
    <w:rsid w:val="0007428E"/>
    <w:rsid w:val="00074E76"/>
    <w:rsid w:val="0007533A"/>
    <w:rsid w:val="000753A6"/>
    <w:rsid w:val="0007541B"/>
    <w:rsid w:val="00075540"/>
    <w:rsid w:val="0007577E"/>
    <w:rsid w:val="00075938"/>
    <w:rsid w:val="00075F12"/>
    <w:rsid w:val="00076736"/>
    <w:rsid w:val="00076A45"/>
    <w:rsid w:val="00076AB2"/>
    <w:rsid w:val="000770F7"/>
    <w:rsid w:val="00077275"/>
    <w:rsid w:val="00077734"/>
    <w:rsid w:val="000777AB"/>
    <w:rsid w:val="00077A6D"/>
    <w:rsid w:val="00077F24"/>
    <w:rsid w:val="00080A67"/>
    <w:rsid w:val="00080E84"/>
    <w:rsid w:val="00080F54"/>
    <w:rsid w:val="0008111B"/>
    <w:rsid w:val="00081EDA"/>
    <w:rsid w:val="0008279E"/>
    <w:rsid w:val="00083271"/>
    <w:rsid w:val="00083BE0"/>
    <w:rsid w:val="00083C9B"/>
    <w:rsid w:val="000842D3"/>
    <w:rsid w:val="000846AA"/>
    <w:rsid w:val="000846CD"/>
    <w:rsid w:val="0008483C"/>
    <w:rsid w:val="000853FE"/>
    <w:rsid w:val="00085883"/>
    <w:rsid w:val="00085E9C"/>
    <w:rsid w:val="00085EBB"/>
    <w:rsid w:val="0008655D"/>
    <w:rsid w:val="0008662B"/>
    <w:rsid w:val="00086967"/>
    <w:rsid w:val="00086F91"/>
    <w:rsid w:val="000876D2"/>
    <w:rsid w:val="00087EB0"/>
    <w:rsid w:val="00087F5C"/>
    <w:rsid w:val="000903AE"/>
    <w:rsid w:val="00090C9B"/>
    <w:rsid w:val="00090E98"/>
    <w:rsid w:val="00090F36"/>
    <w:rsid w:val="00091835"/>
    <w:rsid w:val="00091954"/>
    <w:rsid w:val="000919A6"/>
    <w:rsid w:val="00091AC8"/>
    <w:rsid w:val="00091C8E"/>
    <w:rsid w:val="00091CDD"/>
    <w:rsid w:val="00091E7A"/>
    <w:rsid w:val="000921E8"/>
    <w:rsid w:val="0009240C"/>
    <w:rsid w:val="00092985"/>
    <w:rsid w:val="000929FB"/>
    <w:rsid w:val="00092AF5"/>
    <w:rsid w:val="00092DCA"/>
    <w:rsid w:val="00093D0A"/>
    <w:rsid w:val="000941B8"/>
    <w:rsid w:val="000945E6"/>
    <w:rsid w:val="000953FB"/>
    <w:rsid w:val="00095989"/>
    <w:rsid w:val="00095ABD"/>
    <w:rsid w:val="00095D94"/>
    <w:rsid w:val="000966A4"/>
    <w:rsid w:val="00096BFF"/>
    <w:rsid w:val="00097696"/>
    <w:rsid w:val="0009777A"/>
    <w:rsid w:val="00097A0C"/>
    <w:rsid w:val="000A0040"/>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A62"/>
    <w:rsid w:val="000A3A63"/>
    <w:rsid w:val="000A3B8C"/>
    <w:rsid w:val="000A3CCE"/>
    <w:rsid w:val="000A4140"/>
    <w:rsid w:val="000A4692"/>
    <w:rsid w:val="000A49CA"/>
    <w:rsid w:val="000A5ADD"/>
    <w:rsid w:val="000A62D0"/>
    <w:rsid w:val="000A6394"/>
    <w:rsid w:val="000A6461"/>
    <w:rsid w:val="000A6836"/>
    <w:rsid w:val="000A68C5"/>
    <w:rsid w:val="000A68D7"/>
    <w:rsid w:val="000A6B7E"/>
    <w:rsid w:val="000A6D2C"/>
    <w:rsid w:val="000A731B"/>
    <w:rsid w:val="000A7463"/>
    <w:rsid w:val="000A7895"/>
    <w:rsid w:val="000A7B42"/>
    <w:rsid w:val="000A7DE5"/>
    <w:rsid w:val="000A7E56"/>
    <w:rsid w:val="000A7FA8"/>
    <w:rsid w:val="000B080D"/>
    <w:rsid w:val="000B0BAB"/>
    <w:rsid w:val="000B0F9E"/>
    <w:rsid w:val="000B1062"/>
    <w:rsid w:val="000B13B8"/>
    <w:rsid w:val="000B1508"/>
    <w:rsid w:val="000B17A5"/>
    <w:rsid w:val="000B17C7"/>
    <w:rsid w:val="000B1CF6"/>
    <w:rsid w:val="000B268C"/>
    <w:rsid w:val="000B28F5"/>
    <w:rsid w:val="000B341E"/>
    <w:rsid w:val="000B393B"/>
    <w:rsid w:val="000B4280"/>
    <w:rsid w:val="000B455F"/>
    <w:rsid w:val="000B4DA0"/>
    <w:rsid w:val="000B5129"/>
    <w:rsid w:val="000B51A7"/>
    <w:rsid w:val="000B51AA"/>
    <w:rsid w:val="000B5AE7"/>
    <w:rsid w:val="000B5ED8"/>
    <w:rsid w:val="000B6290"/>
    <w:rsid w:val="000B6542"/>
    <w:rsid w:val="000B6695"/>
    <w:rsid w:val="000B6828"/>
    <w:rsid w:val="000B712F"/>
    <w:rsid w:val="000B7411"/>
    <w:rsid w:val="000B76F7"/>
    <w:rsid w:val="000B7B4A"/>
    <w:rsid w:val="000B7D8E"/>
    <w:rsid w:val="000B7DCE"/>
    <w:rsid w:val="000C00D8"/>
    <w:rsid w:val="000C038A"/>
    <w:rsid w:val="000C11E1"/>
    <w:rsid w:val="000C14E5"/>
    <w:rsid w:val="000C16FD"/>
    <w:rsid w:val="000C1914"/>
    <w:rsid w:val="000C1D6A"/>
    <w:rsid w:val="000C2602"/>
    <w:rsid w:val="000C2AE1"/>
    <w:rsid w:val="000C2F13"/>
    <w:rsid w:val="000C36BB"/>
    <w:rsid w:val="000C3926"/>
    <w:rsid w:val="000C3F3D"/>
    <w:rsid w:val="000C4012"/>
    <w:rsid w:val="000C4048"/>
    <w:rsid w:val="000C4530"/>
    <w:rsid w:val="000C458E"/>
    <w:rsid w:val="000C4DDE"/>
    <w:rsid w:val="000C52BC"/>
    <w:rsid w:val="000C53FC"/>
    <w:rsid w:val="000C5978"/>
    <w:rsid w:val="000C5E9D"/>
    <w:rsid w:val="000C6269"/>
    <w:rsid w:val="000C6598"/>
    <w:rsid w:val="000C6E7F"/>
    <w:rsid w:val="000C72EE"/>
    <w:rsid w:val="000C79F8"/>
    <w:rsid w:val="000C7D16"/>
    <w:rsid w:val="000D0659"/>
    <w:rsid w:val="000D0873"/>
    <w:rsid w:val="000D0AF5"/>
    <w:rsid w:val="000D0BE1"/>
    <w:rsid w:val="000D1943"/>
    <w:rsid w:val="000D1AD2"/>
    <w:rsid w:val="000D1E82"/>
    <w:rsid w:val="000D1ECD"/>
    <w:rsid w:val="000D244C"/>
    <w:rsid w:val="000D24B6"/>
    <w:rsid w:val="000D29C6"/>
    <w:rsid w:val="000D31AC"/>
    <w:rsid w:val="000D3223"/>
    <w:rsid w:val="000D3B1A"/>
    <w:rsid w:val="000D3C8E"/>
    <w:rsid w:val="000D4001"/>
    <w:rsid w:val="000D46E6"/>
    <w:rsid w:val="000D486C"/>
    <w:rsid w:val="000D4D97"/>
    <w:rsid w:val="000D515B"/>
    <w:rsid w:val="000D5177"/>
    <w:rsid w:val="000D5638"/>
    <w:rsid w:val="000D5B13"/>
    <w:rsid w:val="000D5CAC"/>
    <w:rsid w:val="000D5DA8"/>
    <w:rsid w:val="000D5F35"/>
    <w:rsid w:val="000D622F"/>
    <w:rsid w:val="000D63D3"/>
    <w:rsid w:val="000D65D8"/>
    <w:rsid w:val="000D66A5"/>
    <w:rsid w:val="000D7460"/>
    <w:rsid w:val="000D75DB"/>
    <w:rsid w:val="000D76FF"/>
    <w:rsid w:val="000E0D76"/>
    <w:rsid w:val="000E139D"/>
    <w:rsid w:val="000E1531"/>
    <w:rsid w:val="000E1E2C"/>
    <w:rsid w:val="000E1FCE"/>
    <w:rsid w:val="000E2120"/>
    <w:rsid w:val="000E24A4"/>
    <w:rsid w:val="000E319A"/>
    <w:rsid w:val="000E32E3"/>
    <w:rsid w:val="000E32F7"/>
    <w:rsid w:val="000E3862"/>
    <w:rsid w:val="000E3B92"/>
    <w:rsid w:val="000E3DD8"/>
    <w:rsid w:val="000E4CC2"/>
    <w:rsid w:val="000E5A3B"/>
    <w:rsid w:val="000E5BA7"/>
    <w:rsid w:val="000E5BFF"/>
    <w:rsid w:val="000E6166"/>
    <w:rsid w:val="000E61FA"/>
    <w:rsid w:val="000E6598"/>
    <w:rsid w:val="000E6C12"/>
    <w:rsid w:val="000E6E70"/>
    <w:rsid w:val="000E75AE"/>
    <w:rsid w:val="000E7BC8"/>
    <w:rsid w:val="000E7E97"/>
    <w:rsid w:val="000E7F56"/>
    <w:rsid w:val="000F0461"/>
    <w:rsid w:val="000F0834"/>
    <w:rsid w:val="000F1D84"/>
    <w:rsid w:val="000F2722"/>
    <w:rsid w:val="000F348E"/>
    <w:rsid w:val="000F3799"/>
    <w:rsid w:val="000F3C1D"/>
    <w:rsid w:val="000F3C74"/>
    <w:rsid w:val="000F3E52"/>
    <w:rsid w:val="000F4637"/>
    <w:rsid w:val="000F4C1A"/>
    <w:rsid w:val="000F4DA0"/>
    <w:rsid w:val="000F522D"/>
    <w:rsid w:val="000F5307"/>
    <w:rsid w:val="000F594D"/>
    <w:rsid w:val="000F5F87"/>
    <w:rsid w:val="000F5FB2"/>
    <w:rsid w:val="000F76CF"/>
    <w:rsid w:val="000F78CE"/>
    <w:rsid w:val="000F7E1B"/>
    <w:rsid w:val="00100222"/>
    <w:rsid w:val="00100AD6"/>
    <w:rsid w:val="00100D8C"/>
    <w:rsid w:val="001015C3"/>
    <w:rsid w:val="00101D1D"/>
    <w:rsid w:val="00101D2E"/>
    <w:rsid w:val="00101DCF"/>
    <w:rsid w:val="001020CE"/>
    <w:rsid w:val="001020E3"/>
    <w:rsid w:val="00102244"/>
    <w:rsid w:val="00102517"/>
    <w:rsid w:val="001025AB"/>
    <w:rsid w:val="00102973"/>
    <w:rsid w:val="00102ADE"/>
    <w:rsid w:val="001030EF"/>
    <w:rsid w:val="0010332A"/>
    <w:rsid w:val="00103881"/>
    <w:rsid w:val="001038F1"/>
    <w:rsid w:val="001038FC"/>
    <w:rsid w:val="0010393E"/>
    <w:rsid w:val="00104AF3"/>
    <w:rsid w:val="001052FC"/>
    <w:rsid w:val="00105643"/>
    <w:rsid w:val="001056FF"/>
    <w:rsid w:val="00105CD6"/>
    <w:rsid w:val="00105D5A"/>
    <w:rsid w:val="00105F81"/>
    <w:rsid w:val="001064A0"/>
    <w:rsid w:val="00106A52"/>
    <w:rsid w:val="00106EF1"/>
    <w:rsid w:val="001075C6"/>
    <w:rsid w:val="001078CD"/>
    <w:rsid w:val="00107FB9"/>
    <w:rsid w:val="0011019D"/>
    <w:rsid w:val="001103A5"/>
    <w:rsid w:val="00110428"/>
    <w:rsid w:val="0011052C"/>
    <w:rsid w:val="001110A4"/>
    <w:rsid w:val="00111277"/>
    <w:rsid w:val="0011151E"/>
    <w:rsid w:val="00111765"/>
    <w:rsid w:val="00111A07"/>
    <w:rsid w:val="00111A29"/>
    <w:rsid w:val="00111A7D"/>
    <w:rsid w:val="00111E59"/>
    <w:rsid w:val="00111EBA"/>
    <w:rsid w:val="00112B19"/>
    <w:rsid w:val="00112B67"/>
    <w:rsid w:val="0011310F"/>
    <w:rsid w:val="001131E1"/>
    <w:rsid w:val="00113243"/>
    <w:rsid w:val="001133C9"/>
    <w:rsid w:val="001134A2"/>
    <w:rsid w:val="00113E7D"/>
    <w:rsid w:val="00113F97"/>
    <w:rsid w:val="001140AC"/>
    <w:rsid w:val="00114BDD"/>
    <w:rsid w:val="00115245"/>
    <w:rsid w:val="00115292"/>
    <w:rsid w:val="0011567A"/>
    <w:rsid w:val="00115A2F"/>
    <w:rsid w:val="00115EE6"/>
    <w:rsid w:val="00116B84"/>
    <w:rsid w:val="00116C6A"/>
    <w:rsid w:val="00116D24"/>
    <w:rsid w:val="00116EB7"/>
    <w:rsid w:val="00117109"/>
    <w:rsid w:val="00117BB9"/>
    <w:rsid w:val="001201C5"/>
    <w:rsid w:val="00120F24"/>
    <w:rsid w:val="00121673"/>
    <w:rsid w:val="00121AC4"/>
    <w:rsid w:val="00121CB0"/>
    <w:rsid w:val="00121E62"/>
    <w:rsid w:val="00122A46"/>
    <w:rsid w:val="00122E50"/>
    <w:rsid w:val="00122FFD"/>
    <w:rsid w:val="00123627"/>
    <w:rsid w:val="00123A88"/>
    <w:rsid w:val="00123BEA"/>
    <w:rsid w:val="00124B2F"/>
    <w:rsid w:val="00124BFA"/>
    <w:rsid w:val="00124C31"/>
    <w:rsid w:val="00124CB2"/>
    <w:rsid w:val="00124F20"/>
    <w:rsid w:val="001252CB"/>
    <w:rsid w:val="001252EC"/>
    <w:rsid w:val="001252EE"/>
    <w:rsid w:val="00125AA7"/>
    <w:rsid w:val="00125CD3"/>
    <w:rsid w:val="00126823"/>
    <w:rsid w:val="00126DC7"/>
    <w:rsid w:val="00127CB6"/>
    <w:rsid w:val="0013026B"/>
    <w:rsid w:val="00130664"/>
    <w:rsid w:val="00130FF8"/>
    <w:rsid w:val="001315C0"/>
    <w:rsid w:val="00132C4A"/>
    <w:rsid w:val="00133116"/>
    <w:rsid w:val="00134258"/>
    <w:rsid w:val="001343E1"/>
    <w:rsid w:val="001343F8"/>
    <w:rsid w:val="001343FF"/>
    <w:rsid w:val="001344D4"/>
    <w:rsid w:val="00134668"/>
    <w:rsid w:val="00134970"/>
    <w:rsid w:val="00134C60"/>
    <w:rsid w:val="001350BC"/>
    <w:rsid w:val="001356E9"/>
    <w:rsid w:val="00136461"/>
    <w:rsid w:val="001366C9"/>
    <w:rsid w:val="00136750"/>
    <w:rsid w:val="00136EB8"/>
    <w:rsid w:val="00137351"/>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CAD"/>
    <w:rsid w:val="0014507A"/>
    <w:rsid w:val="0014546D"/>
    <w:rsid w:val="00145511"/>
    <w:rsid w:val="00145C50"/>
    <w:rsid w:val="00145D43"/>
    <w:rsid w:val="001464A7"/>
    <w:rsid w:val="00147155"/>
    <w:rsid w:val="00147840"/>
    <w:rsid w:val="00147AA3"/>
    <w:rsid w:val="001507BD"/>
    <w:rsid w:val="00150B0A"/>
    <w:rsid w:val="00150C85"/>
    <w:rsid w:val="001511BB"/>
    <w:rsid w:val="0015137E"/>
    <w:rsid w:val="00151579"/>
    <w:rsid w:val="0015159D"/>
    <w:rsid w:val="001516A0"/>
    <w:rsid w:val="00152210"/>
    <w:rsid w:val="00152943"/>
    <w:rsid w:val="00152F15"/>
    <w:rsid w:val="00152F2C"/>
    <w:rsid w:val="00152FDA"/>
    <w:rsid w:val="0015317C"/>
    <w:rsid w:val="0015323C"/>
    <w:rsid w:val="00154EDE"/>
    <w:rsid w:val="00155116"/>
    <w:rsid w:val="001557EE"/>
    <w:rsid w:val="00155B21"/>
    <w:rsid w:val="00155BCD"/>
    <w:rsid w:val="0015629E"/>
    <w:rsid w:val="001567EA"/>
    <w:rsid w:val="00156B06"/>
    <w:rsid w:val="00156BFE"/>
    <w:rsid w:val="00156E35"/>
    <w:rsid w:val="0015713D"/>
    <w:rsid w:val="001575C5"/>
    <w:rsid w:val="00157F0D"/>
    <w:rsid w:val="0016188A"/>
    <w:rsid w:val="00162128"/>
    <w:rsid w:val="001629AA"/>
    <w:rsid w:val="00162CE0"/>
    <w:rsid w:val="00162D02"/>
    <w:rsid w:val="00162EED"/>
    <w:rsid w:val="0016333B"/>
    <w:rsid w:val="001637F0"/>
    <w:rsid w:val="00163BDB"/>
    <w:rsid w:val="00163CFA"/>
    <w:rsid w:val="00163FA6"/>
    <w:rsid w:val="001642F2"/>
    <w:rsid w:val="0016476D"/>
    <w:rsid w:val="00164887"/>
    <w:rsid w:val="00164937"/>
    <w:rsid w:val="00164B4A"/>
    <w:rsid w:val="00164C50"/>
    <w:rsid w:val="00165055"/>
    <w:rsid w:val="0016540C"/>
    <w:rsid w:val="00165596"/>
    <w:rsid w:val="00165DC6"/>
    <w:rsid w:val="001660F3"/>
    <w:rsid w:val="00166A93"/>
    <w:rsid w:val="001675B8"/>
    <w:rsid w:val="001676F5"/>
    <w:rsid w:val="00167707"/>
    <w:rsid w:val="0016771E"/>
    <w:rsid w:val="00167996"/>
    <w:rsid w:val="00167F58"/>
    <w:rsid w:val="001703F9"/>
    <w:rsid w:val="00170EA6"/>
    <w:rsid w:val="0017167A"/>
    <w:rsid w:val="00171B41"/>
    <w:rsid w:val="00172069"/>
    <w:rsid w:val="00172390"/>
    <w:rsid w:val="00172531"/>
    <w:rsid w:val="00172CDA"/>
    <w:rsid w:val="00173002"/>
    <w:rsid w:val="001738EC"/>
    <w:rsid w:val="00173A27"/>
    <w:rsid w:val="00173D55"/>
    <w:rsid w:val="001742FF"/>
    <w:rsid w:val="001745E8"/>
    <w:rsid w:val="001745F4"/>
    <w:rsid w:val="0017492E"/>
    <w:rsid w:val="001757A5"/>
    <w:rsid w:val="00175FE2"/>
    <w:rsid w:val="0017606B"/>
    <w:rsid w:val="00176237"/>
    <w:rsid w:val="00176822"/>
    <w:rsid w:val="001770B0"/>
    <w:rsid w:val="00177213"/>
    <w:rsid w:val="00177638"/>
    <w:rsid w:val="00177B6D"/>
    <w:rsid w:val="001810C6"/>
    <w:rsid w:val="0018117D"/>
    <w:rsid w:val="00181382"/>
    <w:rsid w:val="001816B5"/>
    <w:rsid w:val="001816E5"/>
    <w:rsid w:val="00182016"/>
    <w:rsid w:val="0018202B"/>
    <w:rsid w:val="0018213D"/>
    <w:rsid w:val="0018391E"/>
    <w:rsid w:val="00183D4C"/>
    <w:rsid w:val="0018411F"/>
    <w:rsid w:val="001843AD"/>
    <w:rsid w:val="00184559"/>
    <w:rsid w:val="00185289"/>
    <w:rsid w:val="001852F6"/>
    <w:rsid w:val="00185373"/>
    <w:rsid w:val="00185A24"/>
    <w:rsid w:val="00185C1B"/>
    <w:rsid w:val="0018697C"/>
    <w:rsid w:val="00186B32"/>
    <w:rsid w:val="00186E01"/>
    <w:rsid w:val="001875A6"/>
    <w:rsid w:val="001875CB"/>
    <w:rsid w:val="001876BE"/>
    <w:rsid w:val="0018776E"/>
    <w:rsid w:val="00187E7F"/>
    <w:rsid w:val="00190946"/>
    <w:rsid w:val="00190CD8"/>
    <w:rsid w:val="0019141E"/>
    <w:rsid w:val="00191560"/>
    <w:rsid w:val="00191CE4"/>
    <w:rsid w:val="001922C1"/>
    <w:rsid w:val="0019252C"/>
    <w:rsid w:val="00192FB4"/>
    <w:rsid w:val="00193357"/>
    <w:rsid w:val="00193872"/>
    <w:rsid w:val="00193B00"/>
    <w:rsid w:val="00193BE4"/>
    <w:rsid w:val="00194090"/>
    <w:rsid w:val="00194223"/>
    <w:rsid w:val="001945AC"/>
    <w:rsid w:val="00194F7D"/>
    <w:rsid w:val="00194F9B"/>
    <w:rsid w:val="00195630"/>
    <w:rsid w:val="00195A4B"/>
    <w:rsid w:val="00196BDB"/>
    <w:rsid w:val="00197234"/>
    <w:rsid w:val="00197AC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410"/>
    <w:rsid w:val="001A54F8"/>
    <w:rsid w:val="001A56B1"/>
    <w:rsid w:val="001A5731"/>
    <w:rsid w:val="001A57FC"/>
    <w:rsid w:val="001A5917"/>
    <w:rsid w:val="001A59DA"/>
    <w:rsid w:val="001A5E45"/>
    <w:rsid w:val="001A62EB"/>
    <w:rsid w:val="001A649F"/>
    <w:rsid w:val="001A6AF4"/>
    <w:rsid w:val="001A6E76"/>
    <w:rsid w:val="001A6EA4"/>
    <w:rsid w:val="001A7693"/>
    <w:rsid w:val="001A78B5"/>
    <w:rsid w:val="001A78E7"/>
    <w:rsid w:val="001A7C5D"/>
    <w:rsid w:val="001B00C6"/>
    <w:rsid w:val="001B0476"/>
    <w:rsid w:val="001B0781"/>
    <w:rsid w:val="001B0961"/>
    <w:rsid w:val="001B09C4"/>
    <w:rsid w:val="001B0BD5"/>
    <w:rsid w:val="001B0C56"/>
    <w:rsid w:val="001B1376"/>
    <w:rsid w:val="001B20E2"/>
    <w:rsid w:val="001B2AE0"/>
    <w:rsid w:val="001B3108"/>
    <w:rsid w:val="001B3387"/>
    <w:rsid w:val="001B35E8"/>
    <w:rsid w:val="001B3D74"/>
    <w:rsid w:val="001B493F"/>
    <w:rsid w:val="001B4E42"/>
    <w:rsid w:val="001B5085"/>
    <w:rsid w:val="001B50EA"/>
    <w:rsid w:val="001B53D9"/>
    <w:rsid w:val="001B5B9A"/>
    <w:rsid w:val="001B63EA"/>
    <w:rsid w:val="001B6712"/>
    <w:rsid w:val="001B68C1"/>
    <w:rsid w:val="001B697F"/>
    <w:rsid w:val="001B6E31"/>
    <w:rsid w:val="001B7149"/>
    <w:rsid w:val="001B76C3"/>
    <w:rsid w:val="001B7BDA"/>
    <w:rsid w:val="001C0456"/>
    <w:rsid w:val="001C0479"/>
    <w:rsid w:val="001C0A3C"/>
    <w:rsid w:val="001C0BDF"/>
    <w:rsid w:val="001C1250"/>
    <w:rsid w:val="001C1382"/>
    <w:rsid w:val="001C1586"/>
    <w:rsid w:val="001C1BC2"/>
    <w:rsid w:val="001C1D37"/>
    <w:rsid w:val="001C2239"/>
    <w:rsid w:val="001C2529"/>
    <w:rsid w:val="001C2599"/>
    <w:rsid w:val="001C29C1"/>
    <w:rsid w:val="001C3BE8"/>
    <w:rsid w:val="001C3C43"/>
    <w:rsid w:val="001C4406"/>
    <w:rsid w:val="001C475A"/>
    <w:rsid w:val="001C5124"/>
    <w:rsid w:val="001C5250"/>
    <w:rsid w:val="001C64D1"/>
    <w:rsid w:val="001C7D53"/>
    <w:rsid w:val="001C7FBA"/>
    <w:rsid w:val="001D140A"/>
    <w:rsid w:val="001D14C3"/>
    <w:rsid w:val="001D1B37"/>
    <w:rsid w:val="001D1DE1"/>
    <w:rsid w:val="001D24C7"/>
    <w:rsid w:val="001D2936"/>
    <w:rsid w:val="001D293D"/>
    <w:rsid w:val="001D3140"/>
    <w:rsid w:val="001D35F2"/>
    <w:rsid w:val="001D392D"/>
    <w:rsid w:val="001D4940"/>
    <w:rsid w:val="001D49FF"/>
    <w:rsid w:val="001D5726"/>
    <w:rsid w:val="001D582A"/>
    <w:rsid w:val="001D59F8"/>
    <w:rsid w:val="001D5D13"/>
    <w:rsid w:val="001D5E6A"/>
    <w:rsid w:val="001D5F68"/>
    <w:rsid w:val="001D60C6"/>
    <w:rsid w:val="001D6269"/>
    <w:rsid w:val="001D6275"/>
    <w:rsid w:val="001D67C9"/>
    <w:rsid w:val="001D69E7"/>
    <w:rsid w:val="001D72C1"/>
    <w:rsid w:val="001D7B27"/>
    <w:rsid w:val="001E08C1"/>
    <w:rsid w:val="001E0915"/>
    <w:rsid w:val="001E09B1"/>
    <w:rsid w:val="001E0FE3"/>
    <w:rsid w:val="001E103B"/>
    <w:rsid w:val="001E1716"/>
    <w:rsid w:val="001E1DD8"/>
    <w:rsid w:val="001E1F74"/>
    <w:rsid w:val="001E2122"/>
    <w:rsid w:val="001E260B"/>
    <w:rsid w:val="001E2962"/>
    <w:rsid w:val="001E2BEF"/>
    <w:rsid w:val="001E312C"/>
    <w:rsid w:val="001E341A"/>
    <w:rsid w:val="001E3709"/>
    <w:rsid w:val="001E3D57"/>
    <w:rsid w:val="001E41F3"/>
    <w:rsid w:val="001E4D74"/>
    <w:rsid w:val="001E531D"/>
    <w:rsid w:val="001E531E"/>
    <w:rsid w:val="001E5378"/>
    <w:rsid w:val="001E5FEE"/>
    <w:rsid w:val="001E6149"/>
    <w:rsid w:val="001E7110"/>
    <w:rsid w:val="001E7173"/>
    <w:rsid w:val="001E7CB7"/>
    <w:rsid w:val="001E7E2D"/>
    <w:rsid w:val="001F02E4"/>
    <w:rsid w:val="001F042D"/>
    <w:rsid w:val="001F0839"/>
    <w:rsid w:val="001F0A38"/>
    <w:rsid w:val="001F0D28"/>
    <w:rsid w:val="001F110F"/>
    <w:rsid w:val="001F1383"/>
    <w:rsid w:val="001F22C8"/>
    <w:rsid w:val="001F240B"/>
    <w:rsid w:val="001F2563"/>
    <w:rsid w:val="001F2AE0"/>
    <w:rsid w:val="001F332F"/>
    <w:rsid w:val="001F3B50"/>
    <w:rsid w:val="001F4056"/>
    <w:rsid w:val="001F4559"/>
    <w:rsid w:val="001F49CA"/>
    <w:rsid w:val="001F5304"/>
    <w:rsid w:val="001F54E6"/>
    <w:rsid w:val="001F5F1C"/>
    <w:rsid w:val="001F5F6F"/>
    <w:rsid w:val="001F6192"/>
    <w:rsid w:val="001F6E13"/>
    <w:rsid w:val="001F7097"/>
    <w:rsid w:val="001F7442"/>
    <w:rsid w:val="001F78B3"/>
    <w:rsid w:val="001F7D06"/>
    <w:rsid w:val="001F7F6A"/>
    <w:rsid w:val="00200A69"/>
    <w:rsid w:val="00201551"/>
    <w:rsid w:val="00201BD0"/>
    <w:rsid w:val="00201D82"/>
    <w:rsid w:val="00202269"/>
    <w:rsid w:val="002028EA"/>
    <w:rsid w:val="00202C4A"/>
    <w:rsid w:val="00202EE0"/>
    <w:rsid w:val="002033F0"/>
    <w:rsid w:val="00203BF3"/>
    <w:rsid w:val="00203C12"/>
    <w:rsid w:val="00203DEE"/>
    <w:rsid w:val="002044F2"/>
    <w:rsid w:val="002053C8"/>
    <w:rsid w:val="00206E6A"/>
    <w:rsid w:val="002070EE"/>
    <w:rsid w:val="0020737F"/>
    <w:rsid w:val="002103EA"/>
    <w:rsid w:val="00210F0A"/>
    <w:rsid w:val="0021105E"/>
    <w:rsid w:val="0021149A"/>
    <w:rsid w:val="00211C8B"/>
    <w:rsid w:val="002120D7"/>
    <w:rsid w:val="002125DB"/>
    <w:rsid w:val="00212ACD"/>
    <w:rsid w:val="002130BF"/>
    <w:rsid w:val="0021332B"/>
    <w:rsid w:val="002135E8"/>
    <w:rsid w:val="00213B0F"/>
    <w:rsid w:val="00213E33"/>
    <w:rsid w:val="0021439E"/>
    <w:rsid w:val="002146A3"/>
    <w:rsid w:val="00214982"/>
    <w:rsid w:val="00214A55"/>
    <w:rsid w:val="00214CCD"/>
    <w:rsid w:val="00214E15"/>
    <w:rsid w:val="002150B9"/>
    <w:rsid w:val="00215940"/>
    <w:rsid w:val="00215BD1"/>
    <w:rsid w:val="00215E7A"/>
    <w:rsid w:val="00216138"/>
    <w:rsid w:val="00216653"/>
    <w:rsid w:val="002166C3"/>
    <w:rsid w:val="002168B0"/>
    <w:rsid w:val="00216E29"/>
    <w:rsid w:val="00216E66"/>
    <w:rsid w:val="00217414"/>
    <w:rsid w:val="00220785"/>
    <w:rsid w:val="002208D8"/>
    <w:rsid w:val="00220D7E"/>
    <w:rsid w:val="00220E61"/>
    <w:rsid w:val="00221301"/>
    <w:rsid w:val="00221B70"/>
    <w:rsid w:val="002220D1"/>
    <w:rsid w:val="00222639"/>
    <w:rsid w:val="00222680"/>
    <w:rsid w:val="00222F8D"/>
    <w:rsid w:val="0022305F"/>
    <w:rsid w:val="00223F17"/>
    <w:rsid w:val="00224182"/>
    <w:rsid w:val="002242C5"/>
    <w:rsid w:val="00224705"/>
    <w:rsid w:val="00224BC0"/>
    <w:rsid w:val="00225122"/>
    <w:rsid w:val="00225170"/>
    <w:rsid w:val="00225DA2"/>
    <w:rsid w:val="002264BB"/>
    <w:rsid w:val="002266B7"/>
    <w:rsid w:val="00226B20"/>
    <w:rsid w:val="00227423"/>
    <w:rsid w:val="002276AD"/>
    <w:rsid w:val="00227B4B"/>
    <w:rsid w:val="00227E50"/>
    <w:rsid w:val="002301FB"/>
    <w:rsid w:val="00230446"/>
    <w:rsid w:val="00231133"/>
    <w:rsid w:val="00231505"/>
    <w:rsid w:val="002318F2"/>
    <w:rsid w:val="00231F85"/>
    <w:rsid w:val="0023203C"/>
    <w:rsid w:val="0023214D"/>
    <w:rsid w:val="002327C0"/>
    <w:rsid w:val="00232EDE"/>
    <w:rsid w:val="00233185"/>
    <w:rsid w:val="00233230"/>
    <w:rsid w:val="00233297"/>
    <w:rsid w:val="00233308"/>
    <w:rsid w:val="0023342F"/>
    <w:rsid w:val="00233A22"/>
    <w:rsid w:val="00233FE0"/>
    <w:rsid w:val="0023412F"/>
    <w:rsid w:val="002343D6"/>
    <w:rsid w:val="00234520"/>
    <w:rsid w:val="00234995"/>
    <w:rsid w:val="002351B4"/>
    <w:rsid w:val="002356CA"/>
    <w:rsid w:val="002357ED"/>
    <w:rsid w:val="00235AFE"/>
    <w:rsid w:val="00236133"/>
    <w:rsid w:val="00236258"/>
    <w:rsid w:val="00236415"/>
    <w:rsid w:val="00236B9C"/>
    <w:rsid w:val="00236C51"/>
    <w:rsid w:val="00237052"/>
    <w:rsid w:val="002372BF"/>
    <w:rsid w:val="002375DA"/>
    <w:rsid w:val="00237899"/>
    <w:rsid w:val="00237D22"/>
    <w:rsid w:val="00237F25"/>
    <w:rsid w:val="00237F81"/>
    <w:rsid w:val="00240698"/>
    <w:rsid w:val="00240905"/>
    <w:rsid w:val="00240C6B"/>
    <w:rsid w:val="00240D33"/>
    <w:rsid w:val="00240FE8"/>
    <w:rsid w:val="00241AF7"/>
    <w:rsid w:val="00241E4D"/>
    <w:rsid w:val="00242096"/>
    <w:rsid w:val="002421A8"/>
    <w:rsid w:val="00242503"/>
    <w:rsid w:val="00242613"/>
    <w:rsid w:val="00242A88"/>
    <w:rsid w:val="002432F3"/>
    <w:rsid w:val="002435DB"/>
    <w:rsid w:val="0024372D"/>
    <w:rsid w:val="00243DB2"/>
    <w:rsid w:val="002442A9"/>
    <w:rsid w:val="002457B3"/>
    <w:rsid w:val="00245DA8"/>
    <w:rsid w:val="00245DDC"/>
    <w:rsid w:val="0024600F"/>
    <w:rsid w:val="0024752D"/>
    <w:rsid w:val="002476FD"/>
    <w:rsid w:val="00247977"/>
    <w:rsid w:val="00247CD9"/>
    <w:rsid w:val="002503C0"/>
    <w:rsid w:val="002503C3"/>
    <w:rsid w:val="0025105B"/>
    <w:rsid w:val="0025116B"/>
    <w:rsid w:val="002517A0"/>
    <w:rsid w:val="0025206B"/>
    <w:rsid w:val="0025247B"/>
    <w:rsid w:val="00252592"/>
    <w:rsid w:val="00252973"/>
    <w:rsid w:val="00252D34"/>
    <w:rsid w:val="00252E55"/>
    <w:rsid w:val="00253825"/>
    <w:rsid w:val="00253884"/>
    <w:rsid w:val="00253D8E"/>
    <w:rsid w:val="00254963"/>
    <w:rsid w:val="00255832"/>
    <w:rsid w:val="00255979"/>
    <w:rsid w:val="00256296"/>
    <w:rsid w:val="00256588"/>
    <w:rsid w:val="00256897"/>
    <w:rsid w:val="00257600"/>
    <w:rsid w:val="002576A0"/>
    <w:rsid w:val="00257BD6"/>
    <w:rsid w:val="00257C98"/>
    <w:rsid w:val="00257D7E"/>
    <w:rsid w:val="00257FCE"/>
    <w:rsid w:val="00260FB3"/>
    <w:rsid w:val="00261B0D"/>
    <w:rsid w:val="00261C09"/>
    <w:rsid w:val="00261EA8"/>
    <w:rsid w:val="00262492"/>
    <w:rsid w:val="00262EFA"/>
    <w:rsid w:val="0026327A"/>
    <w:rsid w:val="002635A9"/>
    <w:rsid w:val="00263B21"/>
    <w:rsid w:val="0026455F"/>
    <w:rsid w:val="00264877"/>
    <w:rsid w:val="00264B2F"/>
    <w:rsid w:val="00265227"/>
    <w:rsid w:val="0026528B"/>
    <w:rsid w:val="002656D1"/>
    <w:rsid w:val="00265883"/>
    <w:rsid w:val="00265ADE"/>
    <w:rsid w:val="00265F1F"/>
    <w:rsid w:val="00266B9E"/>
    <w:rsid w:val="00266BDE"/>
    <w:rsid w:val="00266FDB"/>
    <w:rsid w:val="002674AD"/>
    <w:rsid w:val="002679A7"/>
    <w:rsid w:val="0027019C"/>
    <w:rsid w:val="002701F4"/>
    <w:rsid w:val="00270B6B"/>
    <w:rsid w:val="00270C15"/>
    <w:rsid w:val="00270F7F"/>
    <w:rsid w:val="00271105"/>
    <w:rsid w:val="00271493"/>
    <w:rsid w:val="00271843"/>
    <w:rsid w:val="0027197A"/>
    <w:rsid w:val="00271EC0"/>
    <w:rsid w:val="002721D2"/>
    <w:rsid w:val="0027268F"/>
    <w:rsid w:val="002726A5"/>
    <w:rsid w:val="0027279A"/>
    <w:rsid w:val="00273719"/>
    <w:rsid w:val="00274284"/>
    <w:rsid w:val="00274500"/>
    <w:rsid w:val="00274D5D"/>
    <w:rsid w:val="00274F56"/>
    <w:rsid w:val="00274F61"/>
    <w:rsid w:val="00274FFE"/>
    <w:rsid w:val="002750BA"/>
    <w:rsid w:val="00275C79"/>
    <w:rsid w:val="00275D12"/>
    <w:rsid w:val="002762D9"/>
    <w:rsid w:val="00276480"/>
    <w:rsid w:val="00276DB3"/>
    <w:rsid w:val="00276DF6"/>
    <w:rsid w:val="00277155"/>
    <w:rsid w:val="002771C3"/>
    <w:rsid w:val="002778E9"/>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B22"/>
    <w:rsid w:val="00284A4C"/>
    <w:rsid w:val="00284B08"/>
    <w:rsid w:val="00284B4F"/>
    <w:rsid w:val="00284D32"/>
    <w:rsid w:val="00284F47"/>
    <w:rsid w:val="0028588E"/>
    <w:rsid w:val="00285C01"/>
    <w:rsid w:val="00285D53"/>
    <w:rsid w:val="00285D5C"/>
    <w:rsid w:val="00286018"/>
    <w:rsid w:val="002864B9"/>
    <w:rsid w:val="002869BD"/>
    <w:rsid w:val="00286E08"/>
    <w:rsid w:val="00287B5C"/>
    <w:rsid w:val="00287BC4"/>
    <w:rsid w:val="0029042D"/>
    <w:rsid w:val="00290660"/>
    <w:rsid w:val="0029074E"/>
    <w:rsid w:val="0029084F"/>
    <w:rsid w:val="00290CBC"/>
    <w:rsid w:val="0029129B"/>
    <w:rsid w:val="00292834"/>
    <w:rsid w:val="0029286A"/>
    <w:rsid w:val="002929D9"/>
    <w:rsid w:val="00293019"/>
    <w:rsid w:val="0029314B"/>
    <w:rsid w:val="002936CA"/>
    <w:rsid w:val="00293802"/>
    <w:rsid w:val="00293AC9"/>
    <w:rsid w:val="00293CE6"/>
    <w:rsid w:val="00293E05"/>
    <w:rsid w:val="00293FA6"/>
    <w:rsid w:val="0029439D"/>
    <w:rsid w:val="0029470E"/>
    <w:rsid w:val="00294776"/>
    <w:rsid w:val="00294DE7"/>
    <w:rsid w:val="00294FBE"/>
    <w:rsid w:val="00295B1B"/>
    <w:rsid w:val="00295FB9"/>
    <w:rsid w:val="00296492"/>
    <w:rsid w:val="002964D6"/>
    <w:rsid w:val="0029656B"/>
    <w:rsid w:val="002965B4"/>
    <w:rsid w:val="0029678E"/>
    <w:rsid w:val="00296F2B"/>
    <w:rsid w:val="00297340"/>
    <w:rsid w:val="00297463"/>
    <w:rsid w:val="00297B6E"/>
    <w:rsid w:val="002A00A0"/>
    <w:rsid w:val="002A017F"/>
    <w:rsid w:val="002A0708"/>
    <w:rsid w:val="002A0A1B"/>
    <w:rsid w:val="002A0EA2"/>
    <w:rsid w:val="002A0EBF"/>
    <w:rsid w:val="002A1803"/>
    <w:rsid w:val="002A1AEA"/>
    <w:rsid w:val="002A1C58"/>
    <w:rsid w:val="002A2071"/>
    <w:rsid w:val="002A233F"/>
    <w:rsid w:val="002A23C4"/>
    <w:rsid w:val="002A2852"/>
    <w:rsid w:val="002A2C1B"/>
    <w:rsid w:val="002A311A"/>
    <w:rsid w:val="002A32CA"/>
    <w:rsid w:val="002A33E8"/>
    <w:rsid w:val="002A348A"/>
    <w:rsid w:val="002A4362"/>
    <w:rsid w:val="002A4387"/>
    <w:rsid w:val="002A45C7"/>
    <w:rsid w:val="002A49AB"/>
    <w:rsid w:val="002A5686"/>
    <w:rsid w:val="002A7096"/>
    <w:rsid w:val="002A72A4"/>
    <w:rsid w:val="002A75D5"/>
    <w:rsid w:val="002B03DE"/>
    <w:rsid w:val="002B04B5"/>
    <w:rsid w:val="002B0855"/>
    <w:rsid w:val="002B11E0"/>
    <w:rsid w:val="002B123E"/>
    <w:rsid w:val="002B17B2"/>
    <w:rsid w:val="002B1BC7"/>
    <w:rsid w:val="002B1E98"/>
    <w:rsid w:val="002B23D3"/>
    <w:rsid w:val="002B259D"/>
    <w:rsid w:val="002B26A4"/>
    <w:rsid w:val="002B303A"/>
    <w:rsid w:val="002B3064"/>
    <w:rsid w:val="002B31B0"/>
    <w:rsid w:val="002B384A"/>
    <w:rsid w:val="002B3BBF"/>
    <w:rsid w:val="002B444A"/>
    <w:rsid w:val="002B5A08"/>
    <w:rsid w:val="002B61A5"/>
    <w:rsid w:val="002B62D4"/>
    <w:rsid w:val="002B6755"/>
    <w:rsid w:val="002B76F6"/>
    <w:rsid w:val="002B7E47"/>
    <w:rsid w:val="002C0229"/>
    <w:rsid w:val="002C0350"/>
    <w:rsid w:val="002C0FBF"/>
    <w:rsid w:val="002C179E"/>
    <w:rsid w:val="002C1853"/>
    <w:rsid w:val="002C191A"/>
    <w:rsid w:val="002C1C2E"/>
    <w:rsid w:val="002C1D5F"/>
    <w:rsid w:val="002C1DC1"/>
    <w:rsid w:val="002C2040"/>
    <w:rsid w:val="002C2658"/>
    <w:rsid w:val="002C28F5"/>
    <w:rsid w:val="002C3025"/>
    <w:rsid w:val="002C31E8"/>
    <w:rsid w:val="002C417A"/>
    <w:rsid w:val="002C4A9E"/>
    <w:rsid w:val="002C4C1B"/>
    <w:rsid w:val="002C543A"/>
    <w:rsid w:val="002C5A41"/>
    <w:rsid w:val="002C5BE6"/>
    <w:rsid w:val="002C5D34"/>
    <w:rsid w:val="002C61F7"/>
    <w:rsid w:val="002C64FB"/>
    <w:rsid w:val="002C724A"/>
    <w:rsid w:val="002C7457"/>
    <w:rsid w:val="002C7527"/>
    <w:rsid w:val="002C7BB3"/>
    <w:rsid w:val="002C7F72"/>
    <w:rsid w:val="002D0488"/>
    <w:rsid w:val="002D083D"/>
    <w:rsid w:val="002D084E"/>
    <w:rsid w:val="002D0986"/>
    <w:rsid w:val="002D09EA"/>
    <w:rsid w:val="002D0A80"/>
    <w:rsid w:val="002D24DA"/>
    <w:rsid w:val="002D2AE4"/>
    <w:rsid w:val="002D3487"/>
    <w:rsid w:val="002D35C8"/>
    <w:rsid w:val="002D376D"/>
    <w:rsid w:val="002D3D5D"/>
    <w:rsid w:val="002D3E96"/>
    <w:rsid w:val="002D451F"/>
    <w:rsid w:val="002D4BDB"/>
    <w:rsid w:val="002D5024"/>
    <w:rsid w:val="002D53EF"/>
    <w:rsid w:val="002D6003"/>
    <w:rsid w:val="002D607D"/>
    <w:rsid w:val="002D66A9"/>
    <w:rsid w:val="002D6E97"/>
    <w:rsid w:val="002D70A4"/>
    <w:rsid w:val="002D792A"/>
    <w:rsid w:val="002D7B55"/>
    <w:rsid w:val="002E00A5"/>
    <w:rsid w:val="002E0539"/>
    <w:rsid w:val="002E0D25"/>
    <w:rsid w:val="002E0E8A"/>
    <w:rsid w:val="002E1D25"/>
    <w:rsid w:val="002E2184"/>
    <w:rsid w:val="002E245F"/>
    <w:rsid w:val="002E30BC"/>
    <w:rsid w:val="002E31E1"/>
    <w:rsid w:val="002E35A7"/>
    <w:rsid w:val="002E3717"/>
    <w:rsid w:val="002E3BBA"/>
    <w:rsid w:val="002E424F"/>
    <w:rsid w:val="002E43A5"/>
    <w:rsid w:val="002E45E4"/>
    <w:rsid w:val="002E4FDB"/>
    <w:rsid w:val="002E54AF"/>
    <w:rsid w:val="002E578D"/>
    <w:rsid w:val="002E5893"/>
    <w:rsid w:val="002E6450"/>
    <w:rsid w:val="002E6F96"/>
    <w:rsid w:val="002E7155"/>
    <w:rsid w:val="002E7E0B"/>
    <w:rsid w:val="002F06B9"/>
    <w:rsid w:val="002F079E"/>
    <w:rsid w:val="002F0972"/>
    <w:rsid w:val="002F0E67"/>
    <w:rsid w:val="002F0EB1"/>
    <w:rsid w:val="002F1116"/>
    <w:rsid w:val="002F15A7"/>
    <w:rsid w:val="002F15E8"/>
    <w:rsid w:val="002F26A6"/>
    <w:rsid w:val="002F2909"/>
    <w:rsid w:val="002F337F"/>
    <w:rsid w:val="002F3C22"/>
    <w:rsid w:val="002F40D3"/>
    <w:rsid w:val="002F47C5"/>
    <w:rsid w:val="002F4F90"/>
    <w:rsid w:val="002F5565"/>
    <w:rsid w:val="002F5EB0"/>
    <w:rsid w:val="002F603C"/>
    <w:rsid w:val="002F68B6"/>
    <w:rsid w:val="002F6EBE"/>
    <w:rsid w:val="002F7231"/>
    <w:rsid w:val="002F7271"/>
    <w:rsid w:val="002F7A91"/>
    <w:rsid w:val="002F7FED"/>
    <w:rsid w:val="003007BD"/>
    <w:rsid w:val="00300B07"/>
    <w:rsid w:val="00300F16"/>
    <w:rsid w:val="00301335"/>
    <w:rsid w:val="003014A0"/>
    <w:rsid w:val="003019B8"/>
    <w:rsid w:val="00301A10"/>
    <w:rsid w:val="00301AD1"/>
    <w:rsid w:val="00301B7C"/>
    <w:rsid w:val="00301D87"/>
    <w:rsid w:val="00302F4B"/>
    <w:rsid w:val="0030361B"/>
    <w:rsid w:val="003039AB"/>
    <w:rsid w:val="00303C23"/>
    <w:rsid w:val="00303F91"/>
    <w:rsid w:val="003043A4"/>
    <w:rsid w:val="00304EC2"/>
    <w:rsid w:val="0030502C"/>
    <w:rsid w:val="00305A7A"/>
    <w:rsid w:val="00305BD8"/>
    <w:rsid w:val="0030701D"/>
    <w:rsid w:val="00307276"/>
    <w:rsid w:val="00307329"/>
    <w:rsid w:val="0030785A"/>
    <w:rsid w:val="003079A4"/>
    <w:rsid w:val="0031039C"/>
    <w:rsid w:val="003110C1"/>
    <w:rsid w:val="00311A83"/>
    <w:rsid w:val="00311ABE"/>
    <w:rsid w:val="00312215"/>
    <w:rsid w:val="003125BC"/>
    <w:rsid w:val="00313CFE"/>
    <w:rsid w:val="0031437C"/>
    <w:rsid w:val="00314807"/>
    <w:rsid w:val="00314ADE"/>
    <w:rsid w:val="00314E11"/>
    <w:rsid w:val="00315819"/>
    <w:rsid w:val="003158EC"/>
    <w:rsid w:val="003159D1"/>
    <w:rsid w:val="00315B44"/>
    <w:rsid w:val="003161E1"/>
    <w:rsid w:val="00316324"/>
    <w:rsid w:val="00316AB1"/>
    <w:rsid w:val="00316C2C"/>
    <w:rsid w:val="00316CCF"/>
    <w:rsid w:val="00316CDE"/>
    <w:rsid w:val="00317004"/>
    <w:rsid w:val="0031719A"/>
    <w:rsid w:val="00317349"/>
    <w:rsid w:val="00317416"/>
    <w:rsid w:val="00317739"/>
    <w:rsid w:val="00320030"/>
    <w:rsid w:val="0032013F"/>
    <w:rsid w:val="00320B07"/>
    <w:rsid w:val="00320BBB"/>
    <w:rsid w:val="00320D61"/>
    <w:rsid w:val="0032122B"/>
    <w:rsid w:val="00321384"/>
    <w:rsid w:val="003217A6"/>
    <w:rsid w:val="00321F77"/>
    <w:rsid w:val="003222EA"/>
    <w:rsid w:val="00323953"/>
    <w:rsid w:val="00323A14"/>
    <w:rsid w:val="00323E36"/>
    <w:rsid w:val="00323EF3"/>
    <w:rsid w:val="00324844"/>
    <w:rsid w:val="00324BDF"/>
    <w:rsid w:val="00324D51"/>
    <w:rsid w:val="00324E83"/>
    <w:rsid w:val="00325362"/>
    <w:rsid w:val="003253F8"/>
    <w:rsid w:val="00326E79"/>
    <w:rsid w:val="00330181"/>
    <w:rsid w:val="0033034C"/>
    <w:rsid w:val="00331078"/>
    <w:rsid w:val="0033143F"/>
    <w:rsid w:val="00331A9C"/>
    <w:rsid w:val="00331B7F"/>
    <w:rsid w:val="00331EE4"/>
    <w:rsid w:val="00335006"/>
    <w:rsid w:val="0033518F"/>
    <w:rsid w:val="00335B8B"/>
    <w:rsid w:val="00335F18"/>
    <w:rsid w:val="00336258"/>
    <w:rsid w:val="00336336"/>
    <w:rsid w:val="00336399"/>
    <w:rsid w:val="0033644C"/>
    <w:rsid w:val="00336BE9"/>
    <w:rsid w:val="00336EE5"/>
    <w:rsid w:val="00336FF5"/>
    <w:rsid w:val="00340072"/>
    <w:rsid w:val="00340823"/>
    <w:rsid w:val="00340D29"/>
    <w:rsid w:val="00340EF3"/>
    <w:rsid w:val="0034157E"/>
    <w:rsid w:val="00341C7A"/>
    <w:rsid w:val="00341D10"/>
    <w:rsid w:val="00341D89"/>
    <w:rsid w:val="003421EF"/>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495"/>
    <w:rsid w:val="00345CBB"/>
    <w:rsid w:val="00345E46"/>
    <w:rsid w:val="00345F5A"/>
    <w:rsid w:val="003462FB"/>
    <w:rsid w:val="0034674F"/>
    <w:rsid w:val="00346A29"/>
    <w:rsid w:val="00346AC6"/>
    <w:rsid w:val="00346B42"/>
    <w:rsid w:val="003471DF"/>
    <w:rsid w:val="003476EB"/>
    <w:rsid w:val="0034792C"/>
    <w:rsid w:val="00347D87"/>
    <w:rsid w:val="00347F49"/>
    <w:rsid w:val="00350433"/>
    <w:rsid w:val="00350498"/>
    <w:rsid w:val="0035079C"/>
    <w:rsid w:val="00350C48"/>
    <w:rsid w:val="00351AB4"/>
    <w:rsid w:val="00351C27"/>
    <w:rsid w:val="00352159"/>
    <w:rsid w:val="003524D7"/>
    <w:rsid w:val="00352F01"/>
    <w:rsid w:val="0035366B"/>
    <w:rsid w:val="00353B75"/>
    <w:rsid w:val="0035465B"/>
    <w:rsid w:val="00354F2B"/>
    <w:rsid w:val="0035601A"/>
    <w:rsid w:val="003561E7"/>
    <w:rsid w:val="0035621F"/>
    <w:rsid w:val="0035662B"/>
    <w:rsid w:val="0035685D"/>
    <w:rsid w:val="00356E6E"/>
    <w:rsid w:val="00356EA1"/>
    <w:rsid w:val="0035743B"/>
    <w:rsid w:val="0035756A"/>
    <w:rsid w:val="00357670"/>
    <w:rsid w:val="00357AB6"/>
    <w:rsid w:val="00357D2F"/>
    <w:rsid w:val="00360086"/>
    <w:rsid w:val="00361012"/>
    <w:rsid w:val="003610CA"/>
    <w:rsid w:val="003611B3"/>
    <w:rsid w:val="003613D0"/>
    <w:rsid w:val="00361605"/>
    <w:rsid w:val="0036172A"/>
    <w:rsid w:val="0036182A"/>
    <w:rsid w:val="0036236B"/>
    <w:rsid w:val="0036237D"/>
    <w:rsid w:val="00362B42"/>
    <w:rsid w:val="00362B5D"/>
    <w:rsid w:val="003635B5"/>
    <w:rsid w:val="003636E8"/>
    <w:rsid w:val="00363730"/>
    <w:rsid w:val="00363D71"/>
    <w:rsid w:val="003645A5"/>
    <w:rsid w:val="003648A1"/>
    <w:rsid w:val="00364916"/>
    <w:rsid w:val="00364CA4"/>
    <w:rsid w:val="00364CE1"/>
    <w:rsid w:val="0036572D"/>
    <w:rsid w:val="0036584D"/>
    <w:rsid w:val="00365C5D"/>
    <w:rsid w:val="003664E7"/>
    <w:rsid w:val="00366CCE"/>
    <w:rsid w:val="00366E23"/>
    <w:rsid w:val="00367DAF"/>
    <w:rsid w:val="00370024"/>
    <w:rsid w:val="0037048B"/>
    <w:rsid w:val="00370559"/>
    <w:rsid w:val="00370A3E"/>
    <w:rsid w:val="00370C04"/>
    <w:rsid w:val="00370CBD"/>
    <w:rsid w:val="00370D3B"/>
    <w:rsid w:val="00371A2A"/>
    <w:rsid w:val="00372067"/>
    <w:rsid w:val="00372704"/>
    <w:rsid w:val="0037333D"/>
    <w:rsid w:val="00373359"/>
    <w:rsid w:val="0037380F"/>
    <w:rsid w:val="00373FE4"/>
    <w:rsid w:val="00374527"/>
    <w:rsid w:val="00374C98"/>
    <w:rsid w:val="00375A96"/>
    <w:rsid w:val="00376162"/>
    <w:rsid w:val="0037666B"/>
    <w:rsid w:val="00376E02"/>
    <w:rsid w:val="00376E04"/>
    <w:rsid w:val="00376F1C"/>
    <w:rsid w:val="003775A0"/>
    <w:rsid w:val="00377706"/>
    <w:rsid w:val="00377BAF"/>
    <w:rsid w:val="00377EB7"/>
    <w:rsid w:val="0038042D"/>
    <w:rsid w:val="0038045A"/>
    <w:rsid w:val="00380AD1"/>
    <w:rsid w:val="00380B85"/>
    <w:rsid w:val="00381527"/>
    <w:rsid w:val="00381BD0"/>
    <w:rsid w:val="00381D2D"/>
    <w:rsid w:val="00381E04"/>
    <w:rsid w:val="00382370"/>
    <w:rsid w:val="00382528"/>
    <w:rsid w:val="00382EDC"/>
    <w:rsid w:val="00383AC0"/>
    <w:rsid w:val="00384540"/>
    <w:rsid w:val="00384612"/>
    <w:rsid w:val="0038469A"/>
    <w:rsid w:val="003849DF"/>
    <w:rsid w:val="00384B43"/>
    <w:rsid w:val="00384BA6"/>
    <w:rsid w:val="00384F07"/>
    <w:rsid w:val="00386410"/>
    <w:rsid w:val="003867B0"/>
    <w:rsid w:val="00387324"/>
    <w:rsid w:val="0038736D"/>
    <w:rsid w:val="00387481"/>
    <w:rsid w:val="0039015E"/>
    <w:rsid w:val="0039027E"/>
    <w:rsid w:val="00390493"/>
    <w:rsid w:val="00391D69"/>
    <w:rsid w:val="00391E5C"/>
    <w:rsid w:val="00391FA8"/>
    <w:rsid w:val="0039204B"/>
    <w:rsid w:val="00392052"/>
    <w:rsid w:val="003920EF"/>
    <w:rsid w:val="0039283B"/>
    <w:rsid w:val="00392A8B"/>
    <w:rsid w:val="0039310C"/>
    <w:rsid w:val="0039360C"/>
    <w:rsid w:val="003938B5"/>
    <w:rsid w:val="0039398B"/>
    <w:rsid w:val="003942A9"/>
    <w:rsid w:val="00394990"/>
    <w:rsid w:val="00394C71"/>
    <w:rsid w:val="00395433"/>
    <w:rsid w:val="003955ED"/>
    <w:rsid w:val="003960B3"/>
    <w:rsid w:val="003964B1"/>
    <w:rsid w:val="00396529"/>
    <w:rsid w:val="0039775A"/>
    <w:rsid w:val="00397946"/>
    <w:rsid w:val="00397A37"/>
    <w:rsid w:val="00397A44"/>
    <w:rsid w:val="00397BCE"/>
    <w:rsid w:val="003A040D"/>
    <w:rsid w:val="003A0D98"/>
    <w:rsid w:val="003A1091"/>
    <w:rsid w:val="003A142F"/>
    <w:rsid w:val="003A1630"/>
    <w:rsid w:val="003A1711"/>
    <w:rsid w:val="003A1B18"/>
    <w:rsid w:val="003A211B"/>
    <w:rsid w:val="003A299F"/>
    <w:rsid w:val="003A2F4B"/>
    <w:rsid w:val="003A2F62"/>
    <w:rsid w:val="003A3F7E"/>
    <w:rsid w:val="003A4499"/>
    <w:rsid w:val="003A4911"/>
    <w:rsid w:val="003A5E25"/>
    <w:rsid w:val="003A5F01"/>
    <w:rsid w:val="003A6784"/>
    <w:rsid w:val="003A73CD"/>
    <w:rsid w:val="003A7B0E"/>
    <w:rsid w:val="003B015B"/>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6C7"/>
    <w:rsid w:val="003B5C49"/>
    <w:rsid w:val="003B620B"/>
    <w:rsid w:val="003B6423"/>
    <w:rsid w:val="003B6792"/>
    <w:rsid w:val="003B6CC5"/>
    <w:rsid w:val="003B6E45"/>
    <w:rsid w:val="003B7236"/>
    <w:rsid w:val="003B75B2"/>
    <w:rsid w:val="003B796F"/>
    <w:rsid w:val="003C08E5"/>
    <w:rsid w:val="003C097E"/>
    <w:rsid w:val="003C18BE"/>
    <w:rsid w:val="003C19E7"/>
    <w:rsid w:val="003C1CD0"/>
    <w:rsid w:val="003C2488"/>
    <w:rsid w:val="003C25C7"/>
    <w:rsid w:val="003C271D"/>
    <w:rsid w:val="003C2760"/>
    <w:rsid w:val="003C279F"/>
    <w:rsid w:val="003C2CF7"/>
    <w:rsid w:val="003C2D3F"/>
    <w:rsid w:val="003C3696"/>
    <w:rsid w:val="003C3D07"/>
    <w:rsid w:val="003C441D"/>
    <w:rsid w:val="003C45CF"/>
    <w:rsid w:val="003C4A86"/>
    <w:rsid w:val="003C5410"/>
    <w:rsid w:val="003C5705"/>
    <w:rsid w:val="003C5807"/>
    <w:rsid w:val="003C59EE"/>
    <w:rsid w:val="003C5A5A"/>
    <w:rsid w:val="003C5FCD"/>
    <w:rsid w:val="003C6941"/>
    <w:rsid w:val="003C72A8"/>
    <w:rsid w:val="003C791A"/>
    <w:rsid w:val="003C7ECB"/>
    <w:rsid w:val="003D0095"/>
    <w:rsid w:val="003D03F0"/>
    <w:rsid w:val="003D0A58"/>
    <w:rsid w:val="003D0B60"/>
    <w:rsid w:val="003D14F7"/>
    <w:rsid w:val="003D1539"/>
    <w:rsid w:val="003D186F"/>
    <w:rsid w:val="003D1D7C"/>
    <w:rsid w:val="003D1DD7"/>
    <w:rsid w:val="003D2442"/>
    <w:rsid w:val="003D2466"/>
    <w:rsid w:val="003D2713"/>
    <w:rsid w:val="003D2B94"/>
    <w:rsid w:val="003D2D84"/>
    <w:rsid w:val="003D4C18"/>
    <w:rsid w:val="003D4CED"/>
    <w:rsid w:val="003D5254"/>
    <w:rsid w:val="003D54E9"/>
    <w:rsid w:val="003D5B9F"/>
    <w:rsid w:val="003D5C9D"/>
    <w:rsid w:val="003D622D"/>
    <w:rsid w:val="003D68A8"/>
    <w:rsid w:val="003D69FB"/>
    <w:rsid w:val="003D6F14"/>
    <w:rsid w:val="003D7FE1"/>
    <w:rsid w:val="003E00A9"/>
    <w:rsid w:val="003E0864"/>
    <w:rsid w:val="003E0A13"/>
    <w:rsid w:val="003E18DD"/>
    <w:rsid w:val="003E1A36"/>
    <w:rsid w:val="003E2B45"/>
    <w:rsid w:val="003E2F1E"/>
    <w:rsid w:val="003E303D"/>
    <w:rsid w:val="003E3D0F"/>
    <w:rsid w:val="003E3D85"/>
    <w:rsid w:val="003E46DA"/>
    <w:rsid w:val="003E4781"/>
    <w:rsid w:val="003E4EC7"/>
    <w:rsid w:val="003E58B9"/>
    <w:rsid w:val="003E5982"/>
    <w:rsid w:val="003E5A19"/>
    <w:rsid w:val="003E671A"/>
    <w:rsid w:val="003E676A"/>
    <w:rsid w:val="003E6A11"/>
    <w:rsid w:val="003E6D86"/>
    <w:rsid w:val="003E7A42"/>
    <w:rsid w:val="003E7A82"/>
    <w:rsid w:val="003F0717"/>
    <w:rsid w:val="003F10B6"/>
    <w:rsid w:val="003F117E"/>
    <w:rsid w:val="003F1AC8"/>
    <w:rsid w:val="003F1ED1"/>
    <w:rsid w:val="003F236F"/>
    <w:rsid w:val="003F2743"/>
    <w:rsid w:val="003F28C9"/>
    <w:rsid w:val="003F2950"/>
    <w:rsid w:val="003F2968"/>
    <w:rsid w:val="003F37B3"/>
    <w:rsid w:val="003F390F"/>
    <w:rsid w:val="003F3CA1"/>
    <w:rsid w:val="003F45A2"/>
    <w:rsid w:val="003F4708"/>
    <w:rsid w:val="003F4844"/>
    <w:rsid w:val="003F4CF5"/>
    <w:rsid w:val="003F511B"/>
    <w:rsid w:val="003F51AC"/>
    <w:rsid w:val="003F52B1"/>
    <w:rsid w:val="003F5305"/>
    <w:rsid w:val="003F57AC"/>
    <w:rsid w:val="003F5A0B"/>
    <w:rsid w:val="003F62DA"/>
    <w:rsid w:val="003F67EE"/>
    <w:rsid w:val="003F6AAD"/>
    <w:rsid w:val="003F7069"/>
    <w:rsid w:val="003F77D6"/>
    <w:rsid w:val="004004D4"/>
    <w:rsid w:val="00400AFA"/>
    <w:rsid w:val="00400B14"/>
    <w:rsid w:val="00400B1A"/>
    <w:rsid w:val="004013CC"/>
    <w:rsid w:val="00401931"/>
    <w:rsid w:val="00402786"/>
    <w:rsid w:val="00402CA3"/>
    <w:rsid w:val="00403074"/>
    <w:rsid w:val="004033F5"/>
    <w:rsid w:val="00403504"/>
    <w:rsid w:val="0040358D"/>
    <w:rsid w:val="004037D9"/>
    <w:rsid w:val="0040406B"/>
    <w:rsid w:val="00404F69"/>
    <w:rsid w:val="004053A2"/>
    <w:rsid w:val="00405A70"/>
    <w:rsid w:val="0040668F"/>
    <w:rsid w:val="00406972"/>
    <w:rsid w:val="00406EFD"/>
    <w:rsid w:val="00407025"/>
    <w:rsid w:val="0040746A"/>
    <w:rsid w:val="00410003"/>
    <w:rsid w:val="004108A1"/>
    <w:rsid w:val="004108F9"/>
    <w:rsid w:val="00411908"/>
    <w:rsid w:val="00411C2B"/>
    <w:rsid w:val="00411E73"/>
    <w:rsid w:val="004125F6"/>
    <w:rsid w:val="0041267A"/>
    <w:rsid w:val="00412E96"/>
    <w:rsid w:val="0041340E"/>
    <w:rsid w:val="0041376E"/>
    <w:rsid w:val="004137CD"/>
    <w:rsid w:val="00413BB0"/>
    <w:rsid w:val="00413EF8"/>
    <w:rsid w:val="00415738"/>
    <w:rsid w:val="00416856"/>
    <w:rsid w:val="004168BB"/>
    <w:rsid w:val="00416915"/>
    <w:rsid w:val="004169E9"/>
    <w:rsid w:val="00416ED7"/>
    <w:rsid w:val="004174ED"/>
    <w:rsid w:val="00417776"/>
    <w:rsid w:val="0041778D"/>
    <w:rsid w:val="00417B70"/>
    <w:rsid w:val="00417CC7"/>
    <w:rsid w:val="00417E12"/>
    <w:rsid w:val="00417F2C"/>
    <w:rsid w:val="00420231"/>
    <w:rsid w:val="0042050B"/>
    <w:rsid w:val="0042142F"/>
    <w:rsid w:val="004219D4"/>
    <w:rsid w:val="004222C9"/>
    <w:rsid w:val="0042234F"/>
    <w:rsid w:val="00422F87"/>
    <w:rsid w:val="004235CA"/>
    <w:rsid w:val="00423C66"/>
    <w:rsid w:val="00423D0D"/>
    <w:rsid w:val="004240AC"/>
    <w:rsid w:val="004243A3"/>
    <w:rsid w:val="004244EF"/>
    <w:rsid w:val="004248FA"/>
    <w:rsid w:val="00424E52"/>
    <w:rsid w:val="004253CE"/>
    <w:rsid w:val="004259FB"/>
    <w:rsid w:val="00426D65"/>
    <w:rsid w:val="0042700C"/>
    <w:rsid w:val="00427353"/>
    <w:rsid w:val="00427393"/>
    <w:rsid w:val="00427716"/>
    <w:rsid w:val="00427805"/>
    <w:rsid w:val="004278FC"/>
    <w:rsid w:val="00427A40"/>
    <w:rsid w:val="00427C5B"/>
    <w:rsid w:val="00427E56"/>
    <w:rsid w:val="00427F55"/>
    <w:rsid w:val="00427F6C"/>
    <w:rsid w:val="00430421"/>
    <w:rsid w:val="00430C55"/>
    <w:rsid w:val="00430F72"/>
    <w:rsid w:val="00431CED"/>
    <w:rsid w:val="00432691"/>
    <w:rsid w:val="00433021"/>
    <w:rsid w:val="00433136"/>
    <w:rsid w:val="00433652"/>
    <w:rsid w:val="00434473"/>
    <w:rsid w:val="004346ED"/>
    <w:rsid w:val="00434708"/>
    <w:rsid w:val="00434723"/>
    <w:rsid w:val="0043522A"/>
    <w:rsid w:val="00435689"/>
    <w:rsid w:val="004359B7"/>
    <w:rsid w:val="004363FB"/>
    <w:rsid w:val="00436643"/>
    <w:rsid w:val="00437202"/>
    <w:rsid w:val="004373A4"/>
    <w:rsid w:val="004374FC"/>
    <w:rsid w:val="00437723"/>
    <w:rsid w:val="004377A4"/>
    <w:rsid w:val="00437C0B"/>
    <w:rsid w:val="00437FCA"/>
    <w:rsid w:val="0044082E"/>
    <w:rsid w:val="00440FB2"/>
    <w:rsid w:val="00441023"/>
    <w:rsid w:val="0044119C"/>
    <w:rsid w:val="00441442"/>
    <w:rsid w:val="00441FB8"/>
    <w:rsid w:val="00442523"/>
    <w:rsid w:val="004426C5"/>
    <w:rsid w:val="00442A27"/>
    <w:rsid w:val="00442BD0"/>
    <w:rsid w:val="0044329F"/>
    <w:rsid w:val="004435B7"/>
    <w:rsid w:val="00443AA8"/>
    <w:rsid w:val="00443C54"/>
    <w:rsid w:val="004441AA"/>
    <w:rsid w:val="004443B8"/>
    <w:rsid w:val="004445E8"/>
    <w:rsid w:val="00444CE7"/>
    <w:rsid w:val="00444D95"/>
    <w:rsid w:val="00444DEE"/>
    <w:rsid w:val="0044515D"/>
    <w:rsid w:val="00445418"/>
    <w:rsid w:val="00445560"/>
    <w:rsid w:val="00445CB5"/>
    <w:rsid w:val="00445DAE"/>
    <w:rsid w:val="00446242"/>
    <w:rsid w:val="004462CE"/>
    <w:rsid w:val="00446411"/>
    <w:rsid w:val="00446EF3"/>
    <w:rsid w:val="00447EBA"/>
    <w:rsid w:val="00447F88"/>
    <w:rsid w:val="0045012A"/>
    <w:rsid w:val="004507AC"/>
    <w:rsid w:val="00450822"/>
    <w:rsid w:val="004510D5"/>
    <w:rsid w:val="00451476"/>
    <w:rsid w:val="00451848"/>
    <w:rsid w:val="00452734"/>
    <w:rsid w:val="004530FE"/>
    <w:rsid w:val="004531E2"/>
    <w:rsid w:val="00453929"/>
    <w:rsid w:val="0045439F"/>
    <w:rsid w:val="00454A8A"/>
    <w:rsid w:val="00455899"/>
    <w:rsid w:val="00455921"/>
    <w:rsid w:val="00455FE0"/>
    <w:rsid w:val="0045601C"/>
    <w:rsid w:val="004561A8"/>
    <w:rsid w:val="004561BB"/>
    <w:rsid w:val="004569C7"/>
    <w:rsid w:val="004569D0"/>
    <w:rsid w:val="00456F61"/>
    <w:rsid w:val="00456F67"/>
    <w:rsid w:val="00457480"/>
    <w:rsid w:val="004574DB"/>
    <w:rsid w:val="0045779C"/>
    <w:rsid w:val="00460407"/>
    <w:rsid w:val="004608A3"/>
    <w:rsid w:val="00460BCB"/>
    <w:rsid w:val="00460F30"/>
    <w:rsid w:val="00461610"/>
    <w:rsid w:val="00461775"/>
    <w:rsid w:val="00461B6C"/>
    <w:rsid w:val="00461B85"/>
    <w:rsid w:val="00462755"/>
    <w:rsid w:val="00462985"/>
    <w:rsid w:val="00462F5C"/>
    <w:rsid w:val="00463767"/>
    <w:rsid w:val="00463947"/>
    <w:rsid w:val="00463D19"/>
    <w:rsid w:val="00464B01"/>
    <w:rsid w:val="004654D5"/>
    <w:rsid w:val="00465572"/>
    <w:rsid w:val="00465AE7"/>
    <w:rsid w:val="00465B0E"/>
    <w:rsid w:val="00465C1D"/>
    <w:rsid w:val="00465EAB"/>
    <w:rsid w:val="00465FB5"/>
    <w:rsid w:val="004660C5"/>
    <w:rsid w:val="0046612B"/>
    <w:rsid w:val="00466590"/>
    <w:rsid w:val="004666E9"/>
    <w:rsid w:val="0046699D"/>
    <w:rsid w:val="00467122"/>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72"/>
    <w:rsid w:val="00472472"/>
    <w:rsid w:val="00472D00"/>
    <w:rsid w:val="00473ABE"/>
    <w:rsid w:val="00473CE7"/>
    <w:rsid w:val="0047483C"/>
    <w:rsid w:val="00474EDD"/>
    <w:rsid w:val="00475923"/>
    <w:rsid w:val="00475AC5"/>
    <w:rsid w:val="00475FA8"/>
    <w:rsid w:val="00476108"/>
    <w:rsid w:val="0047659A"/>
    <w:rsid w:val="004767CE"/>
    <w:rsid w:val="00476C60"/>
    <w:rsid w:val="0047765A"/>
    <w:rsid w:val="00477783"/>
    <w:rsid w:val="00477DF6"/>
    <w:rsid w:val="004807C0"/>
    <w:rsid w:val="00480B80"/>
    <w:rsid w:val="004815C6"/>
    <w:rsid w:val="0048190E"/>
    <w:rsid w:val="00481A21"/>
    <w:rsid w:val="00481B49"/>
    <w:rsid w:val="004822F5"/>
    <w:rsid w:val="004825CE"/>
    <w:rsid w:val="004826A8"/>
    <w:rsid w:val="00482B72"/>
    <w:rsid w:val="00482BCB"/>
    <w:rsid w:val="00482BD6"/>
    <w:rsid w:val="00482D1D"/>
    <w:rsid w:val="00482F1C"/>
    <w:rsid w:val="004831DD"/>
    <w:rsid w:val="00483309"/>
    <w:rsid w:val="00483394"/>
    <w:rsid w:val="00483793"/>
    <w:rsid w:val="00483B64"/>
    <w:rsid w:val="004844E6"/>
    <w:rsid w:val="00485275"/>
    <w:rsid w:val="004857F4"/>
    <w:rsid w:val="00485F6E"/>
    <w:rsid w:val="004867E4"/>
    <w:rsid w:val="0048688E"/>
    <w:rsid w:val="00486CAC"/>
    <w:rsid w:val="004879BA"/>
    <w:rsid w:val="0049035C"/>
    <w:rsid w:val="00490432"/>
    <w:rsid w:val="00490D58"/>
    <w:rsid w:val="0049102E"/>
    <w:rsid w:val="004913EB"/>
    <w:rsid w:val="0049140F"/>
    <w:rsid w:val="00491875"/>
    <w:rsid w:val="004919BD"/>
    <w:rsid w:val="00491D29"/>
    <w:rsid w:val="00491FAB"/>
    <w:rsid w:val="00491FC5"/>
    <w:rsid w:val="004925E8"/>
    <w:rsid w:val="0049288D"/>
    <w:rsid w:val="00492B2F"/>
    <w:rsid w:val="00492E85"/>
    <w:rsid w:val="00493DD8"/>
    <w:rsid w:val="004940C1"/>
    <w:rsid w:val="0049422F"/>
    <w:rsid w:val="00494973"/>
    <w:rsid w:val="00494B22"/>
    <w:rsid w:val="004957F2"/>
    <w:rsid w:val="00495F21"/>
    <w:rsid w:val="00495F5A"/>
    <w:rsid w:val="00496044"/>
    <w:rsid w:val="00496CD1"/>
    <w:rsid w:val="00496F61"/>
    <w:rsid w:val="004971D8"/>
    <w:rsid w:val="00497350"/>
    <w:rsid w:val="004A05F3"/>
    <w:rsid w:val="004A0658"/>
    <w:rsid w:val="004A0858"/>
    <w:rsid w:val="004A098B"/>
    <w:rsid w:val="004A0B09"/>
    <w:rsid w:val="004A0BDD"/>
    <w:rsid w:val="004A0D35"/>
    <w:rsid w:val="004A11F6"/>
    <w:rsid w:val="004A1ED0"/>
    <w:rsid w:val="004A1F33"/>
    <w:rsid w:val="004A235F"/>
    <w:rsid w:val="004A2535"/>
    <w:rsid w:val="004A34B4"/>
    <w:rsid w:val="004A37E8"/>
    <w:rsid w:val="004A3AD1"/>
    <w:rsid w:val="004A3C87"/>
    <w:rsid w:val="004A3D31"/>
    <w:rsid w:val="004A3F67"/>
    <w:rsid w:val="004A4A1C"/>
    <w:rsid w:val="004A4A2E"/>
    <w:rsid w:val="004A5325"/>
    <w:rsid w:val="004A56BB"/>
    <w:rsid w:val="004A5FBE"/>
    <w:rsid w:val="004A672D"/>
    <w:rsid w:val="004A67E8"/>
    <w:rsid w:val="004A68A3"/>
    <w:rsid w:val="004A6F21"/>
    <w:rsid w:val="004A7D3B"/>
    <w:rsid w:val="004B04BD"/>
    <w:rsid w:val="004B0BC9"/>
    <w:rsid w:val="004B0F0F"/>
    <w:rsid w:val="004B125E"/>
    <w:rsid w:val="004B1A56"/>
    <w:rsid w:val="004B1E66"/>
    <w:rsid w:val="004B1EE3"/>
    <w:rsid w:val="004B1FAF"/>
    <w:rsid w:val="004B2065"/>
    <w:rsid w:val="004B224E"/>
    <w:rsid w:val="004B22E9"/>
    <w:rsid w:val="004B3A40"/>
    <w:rsid w:val="004B3B60"/>
    <w:rsid w:val="004B41E0"/>
    <w:rsid w:val="004B4661"/>
    <w:rsid w:val="004B4D41"/>
    <w:rsid w:val="004B50C1"/>
    <w:rsid w:val="004B5F3F"/>
    <w:rsid w:val="004B60F7"/>
    <w:rsid w:val="004B6E0C"/>
    <w:rsid w:val="004B75B7"/>
    <w:rsid w:val="004B7BF1"/>
    <w:rsid w:val="004B7E85"/>
    <w:rsid w:val="004C00B9"/>
    <w:rsid w:val="004C0F27"/>
    <w:rsid w:val="004C105D"/>
    <w:rsid w:val="004C109F"/>
    <w:rsid w:val="004C131F"/>
    <w:rsid w:val="004C1D2E"/>
    <w:rsid w:val="004C1DA0"/>
    <w:rsid w:val="004C2120"/>
    <w:rsid w:val="004C248F"/>
    <w:rsid w:val="004C24CB"/>
    <w:rsid w:val="004C254F"/>
    <w:rsid w:val="004C2637"/>
    <w:rsid w:val="004C2706"/>
    <w:rsid w:val="004C334F"/>
    <w:rsid w:val="004C3787"/>
    <w:rsid w:val="004C396C"/>
    <w:rsid w:val="004C3BB9"/>
    <w:rsid w:val="004C3D65"/>
    <w:rsid w:val="004C3DE0"/>
    <w:rsid w:val="004C4235"/>
    <w:rsid w:val="004C43AC"/>
    <w:rsid w:val="004C445B"/>
    <w:rsid w:val="004C45FF"/>
    <w:rsid w:val="004C46B9"/>
    <w:rsid w:val="004C48A8"/>
    <w:rsid w:val="004C4D78"/>
    <w:rsid w:val="004C4F88"/>
    <w:rsid w:val="004C5399"/>
    <w:rsid w:val="004C5440"/>
    <w:rsid w:val="004C6517"/>
    <w:rsid w:val="004C67BB"/>
    <w:rsid w:val="004C719E"/>
    <w:rsid w:val="004C7488"/>
    <w:rsid w:val="004C760C"/>
    <w:rsid w:val="004C79A9"/>
    <w:rsid w:val="004C7CAD"/>
    <w:rsid w:val="004C7E93"/>
    <w:rsid w:val="004C7F9C"/>
    <w:rsid w:val="004D084B"/>
    <w:rsid w:val="004D1306"/>
    <w:rsid w:val="004D1339"/>
    <w:rsid w:val="004D13B2"/>
    <w:rsid w:val="004D151E"/>
    <w:rsid w:val="004D1612"/>
    <w:rsid w:val="004D1802"/>
    <w:rsid w:val="004D2064"/>
    <w:rsid w:val="004D2211"/>
    <w:rsid w:val="004D2A31"/>
    <w:rsid w:val="004D2BEF"/>
    <w:rsid w:val="004D2E1F"/>
    <w:rsid w:val="004D2F62"/>
    <w:rsid w:val="004D3F94"/>
    <w:rsid w:val="004D44BD"/>
    <w:rsid w:val="004D4BFE"/>
    <w:rsid w:val="004D58B5"/>
    <w:rsid w:val="004D5A11"/>
    <w:rsid w:val="004D6220"/>
    <w:rsid w:val="004D626F"/>
    <w:rsid w:val="004D6325"/>
    <w:rsid w:val="004D7304"/>
    <w:rsid w:val="004D73D4"/>
    <w:rsid w:val="004D7E31"/>
    <w:rsid w:val="004D7F9A"/>
    <w:rsid w:val="004E0362"/>
    <w:rsid w:val="004E03A2"/>
    <w:rsid w:val="004E04A0"/>
    <w:rsid w:val="004E07F0"/>
    <w:rsid w:val="004E0BD8"/>
    <w:rsid w:val="004E0EEF"/>
    <w:rsid w:val="004E12A2"/>
    <w:rsid w:val="004E1868"/>
    <w:rsid w:val="004E1FA0"/>
    <w:rsid w:val="004E2817"/>
    <w:rsid w:val="004E28A8"/>
    <w:rsid w:val="004E2B46"/>
    <w:rsid w:val="004E2E01"/>
    <w:rsid w:val="004E2EAA"/>
    <w:rsid w:val="004E2EFF"/>
    <w:rsid w:val="004E311D"/>
    <w:rsid w:val="004E3E5D"/>
    <w:rsid w:val="004E3F8D"/>
    <w:rsid w:val="004E4621"/>
    <w:rsid w:val="004E4B11"/>
    <w:rsid w:val="004E4D3C"/>
    <w:rsid w:val="004E4EE1"/>
    <w:rsid w:val="004E5119"/>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B77"/>
    <w:rsid w:val="004F1BFD"/>
    <w:rsid w:val="004F1C87"/>
    <w:rsid w:val="004F20CC"/>
    <w:rsid w:val="004F2757"/>
    <w:rsid w:val="004F2855"/>
    <w:rsid w:val="004F28AA"/>
    <w:rsid w:val="004F2C73"/>
    <w:rsid w:val="004F2C92"/>
    <w:rsid w:val="004F3532"/>
    <w:rsid w:val="004F3F99"/>
    <w:rsid w:val="004F43DF"/>
    <w:rsid w:val="004F4A0F"/>
    <w:rsid w:val="004F4ADD"/>
    <w:rsid w:val="004F4BED"/>
    <w:rsid w:val="004F4E70"/>
    <w:rsid w:val="004F5605"/>
    <w:rsid w:val="004F594D"/>
    <w:rsid w:val="004F5BF1"/>
    <w:rsid w:val="004F5C05"/>
    <w:rsid w:val="004F5D57"/>
    <w:rsid w:val="004F60A8"/>
    <w:rsid w:val="004F696C"/>
    <w:rsid w:val="004F706A"/>
    <w:rsid w:val="004F767D"/>
    <w:rsid w:val="004F770D"/>
    <w:rsid w:val="004F7D32"/>
    <w:rsid w:val="004F7EAB"/>
    <w:rsid w:val="005004AF"/>
    <w:rsid w:val="00500FE3"/>
    <w:rsid w:val="00501067"/>
    <w:rsid w:val="00501552"/>
    <w:rsid w:val="00501C60"/>
    <w:rsid w:val="00501C6E"/>
    <w:rsid w:val="00501E14"/>
    <w:rsid w:val="0050213B"/>
    <w:rsid w:val="00502166"/>
    <w:rsid w:val="005024D7"/>
    <w:rsid w:val="00502B63"/>
    <w:rsid w:val="00502E09"/>
    <w:rsid w:val="005034A8"/>
    <w:rsid w:val="00503E97"/>
    <w:rsid w:val="00504227"/>
    <w:rsid w:val="00504533"/>
    <w:rsid w:val="00504B33"/>
    <w:rsid w:val="00505251"/>
    <w:rsid w:val="00505285"/>
    <w:rsid w:val="00505288"/>
    <w:rsid w:val="00505302"/>
    <w:rsid w:val="0050537D"/>
    <w:rsid w:val="005058F9"/>
    <w:rsid w:val="00505B80"/>
    <w:rsid w:val="00505DE5"/>
    <w:rsid w:val="00505EAE"/>
    <w:rsid w:val="00505EB1"/>
    <w:rsid w:val="005064B6"/>
    <w:rsid w:val="0050680E"/>
    <w:rsid w:val="005070EC"/>
    <w:rsid w:val="005072A1"/>
    <w:rsid w:val="00507340"/>
    <w:rsid w:val="00510011"/>
    <w:rsid w:val="00510A22"/>
    <w:rsid w:val="00511825"/>
    <w:rsid w:val="00512060"/>
    <w:rsid w:val="0051290F"/>
    <w:rsid w:val="00512956"/>
    <w:rsid w:val="005130FC"/>
    <w:rsid w:val="0051316E"/>
    <w:rsid w:val="00513848"/>
    <w:rsid w:val="00514AC1"/>
    <w:rsid w:val="00514D04"/>
    <w:rsid w:val="00514DA9"/>
    <w:rsid w:val="0051574A"/>
    <w:rsid w:val="005157F2"/>
    <w:rsid w:val="0051598E"/>
    <w:rsid w:val="00515B21"/>
    <w:rsid w:val="00515CA3"/>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0EC3"/>
    <w:rsid w:val="00521F30"/>
    <w:rsid w:val="005228BA"/>
    <w:rsid w:val="005228E9"/>
    <w:rsid w:val="005238A7"/>
    <w:rsid w:val="00523A7B"/>
    <w:rsid w:val="00524111"/>
    <w:rsid w:val="00524520"/>
    <w:rsid w:val="0052465D"/>
    <w:rsid w:val="00524735"/>
    <w:rsid w:val="005250AE"/>
    <w:rsid w:val="005255F8"/>
    <w:rsid w:val="00525970"/>
    <w:rsid w:val="00526091"/>
    <w:rsid w:val="00526434"/>
    <w:rsid w:val="00526866"/>
    <w:rsid w:val="00526D52"/>
    <w:rsid w:val="00526F6B"/>
    <w:rsid w:val="0052755E"/>
    <w:rsid w:val="0052785D"/>
    <w:rsid w:val="00527E44"/>
    <w:rsid w:val="005306CB"/>
    <w:rsid w:val="00530720"/>
    <w:rsid w:val="005312BF"/>
    <w:rsid w:val="00531435"/>
    <w:rsid w:val="00531697"/>
    <w:rsid w:val="0053181D"/>
    <w:rsid w:val="00531829"/>
    <w:rsid w:val="00531E79"/>
    <w:rsid w:val="0053279C"/>
    <w:rsid w:val="00532A6D"/>
    <w:rsid w:val="0053383B"/>
    <w:rsid w:val="00533B40"/>
    <w:rsid w:val="0053471F"/>
    <w:rsid w:val="00534C5E"/>
    <w:rsid w:val="00534D17"/>
    <w:rsid w:val="00535186"/>
    <w:rsid w:val="005352A1"/>
    <w:rsid w:val="00536657"/>
    <w:rsid w:val="005366DC"/>
    <w:rsid w:val="00537528"/>
    <w:rsid w:val="00537629"/>
    <w:rsid w:val="00537934"/>
    <w:rsid w:val="0053793D"/>
    <w:rsid w:val="00537A46"/>
    <w:rsid w:val="0054152D"/>
    <w:rsid w:val="00541A49"/>
    <w:rsid w:val="00541B31"/>
    <w:rsid w:val="00541B3F"/>
    <w:rsid w:val="00541C27"/>
    <w:rsid w:val="00541D1E"/>
    <w:rsid w:val="0054250A"/>
    <w:rsid w:val="00543836"/>
    <w:rsid w:val="00543B15"/>
    <w:rsid w:val="00544195"/>
    <w:rsid w:val="005443A2"/>
    <w:rsid w:val="005446CF"/>
    <w:rsid w:val="005448A5"/>
    <w:rsid w:val="00544D51"/>
    <w:rsid w:val="005456E4"/>
    <w:rsid w:val="00545C20"/>
    <w:rsid w:val="00545EE9"/>
    <w:rsid w:val="0054612F"/>
    <w:rsid w:val="00546251"/>
    <w:rsid w:val="00546A6B"/>
    <w:rsid w:val="00547622"/>
    <w:rsid w:val="005476A1"/>
    <w:rsid w:val="00550E82"/>
    <w:rsid w:val="00551047"/>
    <w:rsid w:val="005510C0"/>
    <w:rsid w:val="00551E7C"/>
    <w:rsid w:val="00551F37"/>
    <w:rsid w:val="00552709"/>
    <w:rsid w:val="005527D4"/>
    <w:rsid w:val="00552FEE"/>
    <w:rsid w:val="00553232"/>
    <w:rsid w:val="00553D7B"/>
    <w:rsid w:val="00554001"/>
    <w:rsid w:val="0055415C"/>
    <w:rsid w:val="005545A3"/>
    <w:rsid w:val="005548CE"/>
    <w:rsid w:val="005549B4"/>
    <w:rsid w:val="00554EC3"/>
    <w:rsid w:val="00554F85"/>
    <w:rsid w:val="00555205"/>
    <w:rsid w:val="005553C4"/>
    <w:rsid w:val="00555449"/>
    <w:rsid w:val="005554E6"/>
    <w:rsid w:val="005557BD"/>
    <w:rsid w:val="00555ACB"/>
    <w:rsid w:val="00555C8E"/>
    <w:rsid w:val="00556B1B"/>
    <w:rsid w:val="00556EA9"/>
    <w:rsid w:val="00557016"/>
    <w:rsid w:val="00560213"/>
    <w:rsid w:val="005603F7"/>
    <w:rsid w:val="00560463"/>
    <w:rsid w:val="005604F4"/>
    <w:rsid w:val="0056076B"/>
    <w:rsid w:val="00560C14"/>
    <w:rsid w:val="00561240"/>
    <w:rsid w:val="00561D65"/>
    <w:rsid w:val="00562163"/>
    <w:rsid w:val="00562342"/>
    <w:rsid w:val="00562A23"/>
    <w:rsid w:val="00562A9F"/>
    <w:rsid w:val="00563003"/>
    <w:rsid w:val="0056306F"/>
    <w:rsid w:val="0056385C"/>
    <w:rsid w:val="00564014"/>
    <w:rsid w:val="0056417A"/>
    <w:rsid w:val="00564718"/>
    <w:rsid w:val="00564BB1"/>
    <w:rsid w:val="005650AC"/>
    <w:rsid w:val="005652CD"/>
    <w:rsid w:val="005652F5"/>
    <w:rsid w:val="0056595B"/>
    <w:rsid w:val="00565AA3"/>
    <w:rsid w:val="00565CB5"/>
    <w:rsid w:val="00565D9F"/>
    <w:rsid w:val="005660AF"/>
    <w:rsid w:val="00566148"/>
    <w:rsid w:val="00566251"/>
    <w:rsid w:val="00566AB2"/>
    <w:rsid w:val="00566B22"/>
    <w:rsid w:val="00566C5F"/>
    <w:rsid w:val="00566E1B"/>
    <w:rsid w:val="00566F36"/>
    <w:rsid w:val="00567E0C"/>
    <w:rsid w:val="005707C3"/>
    <w:rsid w:val="00570B4F"/>
    <w:rsid w:val="00570E6D"/>
    <w:rsid w:val="005713F9"/>
    <w:rsid w:val="00571717"/>
    <w:rsid w:val="005717CA"/>
    <w:rsid w:val="00571B5B"/>
    <w:rsid w:val="00572650"/>
    <w:rsid w:val="00572666"/>
    <w:rsid w:val="00573088"/>
    <w:rsid w:val="005731DA"/>
    <w:rsid w:val="0057441B"/>
    <w:rsid w:val="00574611"/>
    <w:rsid w:val="00574AF6"/>
    <w:rsid w:val="00574CE7"/>
    <w:rsid w:val="00574F1F"/>
    <w:rsid w:val="005750E8"/>
    <w:rsid w:val="0057566B"/>
    <w:rsid w:val="00575762"/>
    <w:rsid w:val="005757D6"/>
    <w:rsid w:val="005757D8"/>
    <w:rsid w:val="00576D19"/>
    <w:rsid w:val="00576FB0"/>
    <w:rsid w:val="0057704B"/>
    <w:rsid w:val="005776B7"/>
    <w:rsid w:val="00577858"/>
    <w:rsid w:val="005807AD"/>
    <w:rsid w:val="00580C38"/>
    <w:rsid w:val="0058126E"/>
    <w:rsid w:val="00581F17"/>
    <w:rsid w:val="0058244E"/>
    <w:rsid w:val="00583363"/>
    <w:rsid w:val="0058390A"/>
    <w:rsid w:val="00583F23"/>
    <w:rsid w:val="005840CD"/>
    <w:rsid w:val="005841F1"/>
    <w:rsid w:val="0058452C"/>
    <w:rsid w:val="0058465D"/>
    <w:rsid w:val="00584B50"/>
    <w:rsid w:val="00584B51"/>
    <w:rsid w:val="00584D4A"/>
    <w:rsid w:val="0058568C"/>
    <w:rsid w:val="005865C8"/>
    <w:rsid w:val="0058673A"/>
    <w:rsid w:val="00586A61"/>
    <w:rsid w:val="00586AB2"/>
    <w:rsid w:val="00586F16"/>
    <w:rsid w:val="00586FA5"/>
    <w:rsid w:val="00587078"/>
    <w:rsid w:val="0058793D"/>
    <w:rsid w:val="00591020"/>
    <w:rsid w:val="0059119C"/>
    <w:rsid w:val="00591953"/>
    <w:rsid w:val="00591ACC"/>
    <w:rsid w:val="00591B5A"/>
    <w:rsid w:val="00591D8E"/>
    <w:rsid w:val="00591DD7"/>
    <w:rsid w:val="00592286"/>
    <w:rsid w:val="00592ADC"/>
    <w:rsid w:val="00592C6D"/>
    <w:rsid w:val="00592D74"/>
    <w:rsid w:val="00593AB7"/>
    <w:rsid w:val="00593F8E"/>
    <w:rsid w:val="005940D2"/>
    <w:rsid w:val="00595294"/>
    <w:rsid w:val="005952AF"/>
    <w:rsid w:val="005957DD"/>
    <w:rsid w:val="00595C17"/>
    <w:rsid w:val="005962B5"/>
    <w:rsid w:val="0059656E"/>
    <w:rsid w:val="0059743D"/>
    <w:rsid w:val="005974A1"/>
    <w:rsid w:val="005978F1"/>
    <w:rsid w:val="00597B57"/>
    <w:rsid w:val="00597DBF"/>
    <w:rsid w:val="005A00AB"/>
    <w:rsid w:val="005A0100"/>
    <w:rsid w:val="005A065F"/>
    <w:rsid w:val="005A161C"/>
    <w:rsid w:val="005A177F"/>
    <w:rsid w:val="005A1DC1"/>
    <w:rsid w:val="005A1E0E"/>
    <w:rsid w:val="005A254A"/>
    <w:rsid w:val="005A25D7"/>
    <w:rsid w:val="005A3087"/>
    <w:rsid w:val="005A3134"/>
    <w:rsid w:val="005A3210"/>
    <w:rsid w:val="005A3C79"/>
    <w:rsid w:val="005A42DE"/>
    <w:rsid w:val="005A431C"/>
    <w:rsid w:val="005A512C"/>
    <w:rsid w:val="005A5196"/>
    <w:rsid w:val="005A5B48"/>
    <w:rsid w:val="005A64F3"/>
    <w:rsid w:val="005A6B37"/>
    <w:rsid w:val="005A7027"/>
    <w:rsid w:val="005A7181"/>
    <w:rsid w:val="005A71AB"/>
    <w:rsid w:val="005A71B7"/>
    <w:rsid w:val="005A793D"/>
    <w:rsid w:val="005A7DE9"/>
    <w:rsid w:val="005A7F01"/>
    <w:rsid w:val="005B029E"/>
    <w:rsid w:val="005B02D6"/>
    <w:rsid w:val="005B05B2"/>
    <w:rsid w:val="005B06A6"/>
    <w:rsid w:val="005B0D44"/>
    <w:rsid w:val="005B1194"/>
    <w:rsid w:val="005B2308"/>
    <w:rsid w:val="005B276A"/>
    <w:rsid w:val="005B29BE"/>
    <w:rsid w:val="005B2B0C"/>
    <w:rsid w:val="005B3EA0"/>
    <w:rsid w:val="005B42C2"/>
    <w:rsid w:val="005B4C3A"/>
    <w:rsid w:val="005B4F67"/>
    <w:rsid w:val="005B4FC4"/>
    <w:rsid w:val="005B521E"/>
    <w:rsid w:val="005B52AC"/>
    <w:rsid w:val="005B54C1"/>
    <w:rsid w:val="005B5681"/>
    <w:rsid w:val="005B5AA5"/>
    <w:rsid w:val="005B6066"/>
    <w:rsid w:val="005B60A5"/>
    <w:rsid w:val="005B6A62"/>
    <w:rsid w:val="005B723A"/>
    <w:rsid w:val="005B7753"/>
    <w:rsid w:val="005B7B71"/>
    <w:rsid w:val="005C12A3"/>
    <w:rsid w:val="005C1867"/>
    <w:rsid w:val="005C1E0D"/>
    <w:rsid w:val="005C316C"/>
    <w:rsid w:val="005C32BD"/>
    <w:rsid w:val="005C331D"/>
    <w:rsid w:val="005C3914"/>
    <w:rsid w:val="005C3DD3"/>
    <w:rsid w:val="005C484C"/>
    <w:rsid w:val="005C49D7"/>
    <w:rsid w:val="005C4B87"/>
    <w:rsid w:val="005C4DB4"/>
    <w:rsid w:val="005C4FA6"/>
    <w:rsid w:val="005C5490"/>
    <w:rsid w:val="005C6072"/>
    <w:rsid w:val="005C6085"/>
    <w:rsid w:val="005C63A6"/>
    <w:rsid w:val="005C73F3"/>
    <w:rsid w:val="005C7694"/>
    <w:rsid w:val="005C7B61"/>
    <w:rsid w:val="005C7DEE"/>
    <w:rsid w:val="005D0104"/>
    <w:rsid w:val="005D0497"/>
    <w:rsid w:val="005D0872"/>
    <w:rsid w:val="005D0A7C"/>
    <w:rsid w:val="005D0F9D"/>
    <w:rsid w:val="005D0FFC"/>
    <w:rsid w:val="005D10AD"/>
    <w:rsid w:val="005D11D2"/>
    <w:rsid w:val="005D19B4"/>
    <w:rsid w:val="005D1CDB"/>
    <w:rsid w:val="005D1E98"/>
    <w:rsid w:val="005D203E"/>
    <w:rsid w:val="005D221B"/>
    <w:rsid w:val="005D2465"/>
    <w:rsid w:val="005D25FD"/>
    <w:rsid w:val="005D2811"/>
    <w:rsid w:val="005D2812"/>
    <w:rsid w:val="005D3BB8"/>
    <w:rsid w:val="005D3E7B"/>
    <w:rsid w:val="005D404C"/>
    <w:rsid w:val="005D4112"/>
    <w:rsid w:val="005D4115"/>
    <w:rsid w:val="005D4465"/>
    <w:rsid w:val="005D47A1"/>
    <w:rsid w:val="005D4B75"/>
    <w:rsid w:val="005D5883"/>
    <w:rsid w:val="005D5E0E"/>
    <w:rsid w:val="005D5E59"/>
    <w:rsid w:val="005D603F"/>
    <w:rsid w:val="005D6067"/>
    <w:rsid w:val="005D65EE"/>
    <w:rsid w:val="005D6A9C"/>
    <w:rsid w:val="005D78A0"/>
    <w:rsid w:val="005D7ED8"/>
    <w:rsid w:val="005E0014"/>
    <w:rsid w:val="005E052E"/>
    <w:rsid w:val="005E07FA"/>
    <w:rsid w:val="005E1637"/>
    <w:rsid w:val="005E1CF5"/>
    <w:rsid w:val="005E21BB"/>
    <w:rsid w:val="005E24EC"/>
    <w:rsid w:val="005E2C44"/>
    <w:rsid w:val="005E33B5"/>
    <w:rsid w:val="005E3419"/>
    <w:rsid w:val="005E49A4"/>
    <w:rsid w:val="005E4A69"/>
    <w:rsid w:val="005E4B3C"/>
    <w:rsid w:val="005E5102"/>
    <w:rsid w:val="005E531A"/>
    <w:rsid w:val="005E5584"/>
    <w:rsid w:val="005E5913"/>
    <w:rsid w:val="005E6205"/>
    <w:rsid w:val="005E6D67"/>
    <w:rsid w:val="005E7AB9"/>
    <w:rsid w:val="005E7D7F"/>
    <w:rsid w:val="005E7E00"/>
    <w:rsid w:val="005F0131"/>
    <w:rsid w:val="005F0635"/>
    <w:rsid w:val="005F0C21"/>
    <w:rsid w:val="005F1AC9"/>
    <w:rsid w:val="005F1B94"/>
    <w:rsid w:val="005F2CFB"/>
    <w:rsid w:val="005F2D6A"/>
    <w:rsid w:val="005F34A1"/>
    <w:rsid w:val="005F3C52"/>
    <w:rsid w:val="005F457D"/>
    <w:rsid w:val="005F5472"/>
    <w:rsid w:val="005F54DC"/>
    <w:rsid w:val="005F5662"/>
    <w:rsid w:val="005F625A"/>
    <w:rsid w:val="005F63B0"/>
    <w:rsid w:val="005F65EE"/>
    <w:rsid w:val="005F6AFC"/>
    <w:rsid w:val="005F7027"/>
    <w:rsid w:val="005F7042"/>
    <w:rsid w:val="005F7537"/>
    <w:rsid w:val="005F76AB"/>
    <w:rsid w:val="005F7F9A"/>
    <w:rsid w:val="006000D0"/>
    <w:rsid w:val="00600A06"/>
    <w:rsid w:val="00601143"/>
    <w:rsid w:val="006017CD"/>
    <w:rsid w:val="00601818"/>
    <w:rsid w:val="00601CD7"/>
    <w:rsid w:val="0060200C"/>
    <w:rsid w:val="006020C0"/>
    <w:rsid w:val="0060237A"/>
    <w:rsid w:val="00602472"/>
    <w:rsid w:val="00602B5B"/>
    <w:rsid w:val="00602DEA"/>
    <w:rsid w:val="006031AB"/>
    <w:rsid w:val="00603609"/>
    <w:rsid w:val="00603860"/>
    <w:rsid w:val="00603E47"/>
    <w:rsid w:val="0060401C"/>
    <w:rsid w:val="006047CA"/>
    <w:rsid w:val="00604821"/>
    <w:rsid w:val="00604C88"/>
    <w:rsid w:val="0060526D"/>
    <w:rsid w:val="006056AA"/>
    <w:rsid w:val="00605D09"/>
    <w:rsid w:val="00605E9F"/>
    <w:rsid w:val="00605F86"/>
    <w:rsid w:val="0060621F"/>
    <w:rsid w:val="00606B3B"/>
    <w:rsid w:val="00606EE0"/>
    <w:rsid w:val="006073E6"/>
    <w:rsid w:val="00607489"/>
    <w:rsid w:val="006075AE"/>
    <w:rsid w:val="006077A7"/>
    <w:rsid w:val="0060786F"/>
    <w:rsid w:val="006102E1"/>
    <w:rsid w:val="0061094F"/>
    <w:rsid w:val="00610AD3"/>
    <w:rsid w:val="00611696"/>
    <w:rsid w:val="006119A9"/>
    <w:rsid w:val="00611D3A"/>
    <w:rsid w:val="00612DFA"/>
    <w:rsid w:val="00612EC8"/>
    <w:rsid w:val="0061380B"/>
    <w:rsid w:val="00613F65"/>
    <w:rsid w:val="00613FAB"/>
    <w:rsid w:val="006142B5"/>
    <w:rsid w:val="00614D62"/>
    <w:rsid w:val="006152FE"/>
    <w:rsid w:val="006156A2"/>
    <w:rsid w:val="0061577E"/>
    <w:rsid w:val="006159E7"/>
    <w:rsid w:val="00615C35"/>
    <w:rsid w:val="006161E1"/>
    <w:rsid w:val="00616C05"/>
    <w:rsid w:val="00616C2D"/>
    <w:rsid w:val="0061745E"/>
    <w:rsid w:val="00617769"/>
    <w:rsid w:val="00620404"/>
    <w:rsid w:val="00620573"/>
    <w:rsid w:val="006206B0"/>
    <w:rsid w:val="006209D5"/>
    <w:rsid w:val="00620ABD"/>
    <w:rsid w:val="00620C46"/>
    <w:rsid w:val="00620DC2"/>
    <w:rsid w:val="00620E5F"/>
    <w:rsid w:val="006210DD"/>
    <w:rsid w:val="00621375"/>
    <w:rsid w:val="00621575"/>
    <w:rsid w:val="00621643"/>
    <w:rsid w:val="006216B3"/>
    <w:rsid w:val="00621FD2"/>
    <w:rsid w:val="006228AC"/>
    <w:rsid w:val="006236DE"/>
    <w:rsid w:val="00623CEB"/>
    <w:rsid w:val="00624487"/>
    <w:rsid w:val="00624C35"/>
    <w:rsid w:val="006258A2"/>
    <w:rsid w:val="00626425"/>
    <w:rsid w:val="0062668A"/>
    <w:rsid w:val="006267D1"/>
    <w:rsid w:val="00627259"/>
    <w:rsid w:val="0062734F"/>
    <w:rsid w:val="00627C05"/>
    <w:rsid w:val="00627C78"/>
    <w:rsid w:val="00630065"/>
    <w:rsid w:val="006303C4"/>
    <w:rsid w:val="006311F3"/>
    <w:rsid w:val="0063126D"/>
    <w:rsid w:val="006315DB"/>
    <w:rsid w:val="00631625"/>
    <w:rsid w:val="00631E94"/>
    <w:rsid w:val="006323B9"/>
    <w:rsid w:val="00632408"/>
    <w:rsid w:val="0063243F"/>
    <w:rsid w:val="00632529"/>
    <w:rsid w:val="006326E3"/>
    <w:rsid w:val="00632923"/>
    <w:rsid w:val="00633175"/>
    <w:rsid w:val="00634372"/>
    <w:rsid w:val="006347A5"/>
    <w:rsid w:val="0063481E"/>
    <w:rsid w:val="006350FF"/>
    <w:rsid w:val="006353B1"/>
    <w:rsid w:val="00635A2F"/>
    <w:rsid w:val="0063608E"/>
    <w:rsid w:val="006360AE"/>
    <w:rsid w:val="006360EB"/>
    <w:rsid w:val="0063640C"/>
    <w:rsid w:val="006365B9"/>
    <w:rsid w:val="00637049"/>
    <w:rsid w:val="00637502"/>
    <w:rsid w:val="0063762A"/>
    <w:rsid w:val="00637CA9"/>
    <w:rsid w:val="00637DAA"/>
    <w:rsid w:val="006408EA"/>
    <w:rsid w:val="006409C7"/>
    <w:rsid w:val="00640CB0"/>
    <w:rsid w:val="006413ED"/>
    <w:rsid w:val="00642050"/>
    <w:rsid w:val="00642411"/>
    <w:rsid w:val="006425A7"/>
    <w:rsid w:val="00642665"/>
    <w:rsid w:val="00642BD9"/>
    <w:rsid w:val="00642C06"/>
    <w:rsid w:val="00642CFE"/>
    <w:rsid w:val="00643137"/>
    <w:rsid w:val="006434DD"/>
    <w:rsid w:val="0064485C"/>
    <w:rsid w:val="006449C4"/>
    <w:rsid w:val="006449DF"/>
    <w:rsid w:val="00644B0F"/>
    <w:rsid w:val="00644FAC"/>
    <w:rsid w:val="006450B6"/>
    <w:rsid w:val="00645B63"/>
    <w:rsid w:val="00645D44"/>
    <w:rsid w:val="00646941"/>
    <w:rsid w:val="00646CC0"/>
    <w:rsid w:val="00647076"/>
    <w:rsid w:val="006478D0"/>
    <w:rsid w:val="006479C0"/>
    <w:rsid w:val="00647F40"/>
    <w:rsid w:val="00650AEC"/>
    <w:rsid w:val="00650C2C"/>
    <w:rsid w:val="006513B6"/>
    <w:rsid w:val="006513F8"/>
    <w:rsid w:val="00652AFC"/>
    <w:rsid w:val="00652B6B"/>
    <w:rsid w:val="00652C08"/>
    <w:rsid w:val="00652F3C"/>
    <w:rsid w:val="006533FF"/>
    <w:rsid w:val="00653483"/>
    <w:rsid w:val="0065365D"/>
    <w:rsid w:val="006543AB"/>
    <w:rsid w:val="0065482E"/>
    <w:rsid w:val="006557D3"/>
    <w:rsid w:val="00655D38"/>
    <w:rsid w:val="00656107"/>
    <w:rsid w:val="0065638D"/>
    <w:rsid w:val="00656676"/>
    <w:rsid w:val="006566FC"/>
    <w:rsid w:val="00656CD7"/>
    <w:rsid w:val="006575EA"/>
    <w:rsid w:val="00657C60"/>
    <w:rsid w:val="00657E1D"/>
    <w:rsid w:val="0066062F"/>
    <w:rsid w:val="006612CC"/>
    <w:rsid w:val="00661469"/>
    <w:rsid w:val="006616E0"/>
    <w:rsid w:val="00662111"/>
    <w:rsid w:val="006621B4"/>
    <w:rsid w:val="00662266"/>
    <w:rsid w:val="00662387"/>
    <w:rsid w:val="0066267E"/>
    <w:rsid w:val="00662A05"/>
    <w:rsid w:val="00662CEB"/>
    <w:rsid w:val="00662D3E"/>
    <w:rsid w:val="00663369"/>
    <w:rsid w:val="00663477"/>
    <w:rsid w:val="0066391C"/>
    <w:rsid w:val="00664B9A"/>
    <w:rsid w:val="00664CA3"/>
    <w:rsid w:val="00665146"/>
    <w:rsid w:val="006651E0"/>
    <w:rsid w:val="0066555E"/>
    <w:rsid w:val="006658A2"/>
    <w:rsid w:val="006663FA"/>
    <w:rsid w:val="00666B87"/>
    <w:rsid w:val="00667793"/>
    <w:rsid w:val="006701E8"/>
    <w:rsid w:val="00670651"/>
    <w:rsid w:val="006707CA"/>
    <w:rsid w:val="00670A96"/>
    <w:rsid w:val="00670C51"/>
    <w:rsid w:val="00670CF2"/>
    <w:rsid w:val="00672343"/>
    <w:rsid w:val="0067257D"/>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4B52"/>
    <w:rsid w:val="0067523A"/>
    <w:rsid w:val="0067578D"/>
    <w:rsid w:val="00675E01"/>
    <w:rsid w:val="00676C35"/>
    <w:rsid w:val="00676E92"/>
    <w:rsid w:val="00676EF2"/>
    <w:rsid w:val="00676F6E"/>
    <w:rsid w:val="0067776A"/>
    <w:rsid w:val="00677782"/>
    <w:rsid w:val="006800BE"/>
    <w:rsid w:val="006807F7"/>
    <w:rsid w:val="00680829"/>
    <w:rsid w:val="0068171E"/>
    <w:rsid w:val="00681792"/>
    <w:rsid w:val="00681831"/>
    <w:rsid w:val="0068202B"/>
    <w:rsid w:val="006821A4"/>
    <w:rsid w:val="00682476"/>
    <w:rsid w:val="006826DC"/>
    <w:rsid w:val="00682B46"/>
    <w:rsid w:val="00683429"/>
    <w:rsid w:val="00683B93"/>
    <w:rsid w:val="00683CEC"/>
    <w:rsid w:val="006840F5"/>
    <w:rsid w:val="0068485F"/>
    <w:rsid w:val="00684D05"/>
    <w:rsid w:val="00685AEB"/>
    <w:rsid w:val="00686906"/>
    <w:rsid w:val="00686918"/>
    <w:rsid w:val="006870BD"/>
    <w:rsid w:val="00687AD5"/>
    <w:rsid w:val="00687ADD"/>
    <w:rsid w:val="00687F6E"/>
    <w:rsid w:val="00691699"/>
    <w:rsid w:val="006919BA"/>
    <w:rsid w:val="00691CC1"/>
    <w:rsid w:val="00692422"/>
    <w:rsid w:val="0069271A"/>
    <w:rsid w:val="00692BC3"/>
    <w:rsid w:val="00693046"/>
    <w:rsid w:val="00693417"/>
    <w:rsid w:val="00693817"/>
    <w:rsid w:val="00693941"/>
    <w:rsid w:val="00693B6F"/>
    <w:rsid w:val="00694EAF"/>
    <w:rsid w:val="00695072"/>
    <w:rsid w:val="0069527B"/>
    <w:rsid w:val="00695480"/>
    <w:rsid w:val="006956A1"/>
    <w:rsid w:val="00695E22"/>
    <w:rsid w:val="00696AAB"/>
    <w:rsid w:val="00696CE4"/>
    <w:rsid w:val="00696D14"/>
    <w:rsid w:val="00696D99"/>
    <w:rsid w:val="00696F19"/>
    <w:rsid w:val="00697109"/>
    <w:rsid w:val="006972F9"/>
    <w:rsid w:val="006975C2"/>
    <w:rsid w:val="006976E2"/>
    <w:rsid w:val="006A097C"/>
    <w:rsid w:val="006A12D3"/>
    <w:rsid w:val="006A226D"/>
    <w:rsid w:val="006A2DBC"/>
    <w:rsid w:val="006A2F54"/>
    <w:rsid w:val="006A2F83"/>
    <w:rsid w:val="006A303F"/>
    <w:rsid w:val="006A30F1"/>
    <w:rsid w:val="006A31DA"/>
    <w:rsid w:val="006A345D"/>
    <w:rsid w:val="006A3629"/>
    <w:rsid w:val="006A364D"/>
    <w:rsid w:val="006A4A21"/>
    <w:rsid w:val="006A4F23"/>
    <w:rsid w:val="006A5085"/>
    <w:rsid w:val="006A51C2"/>
    <w:rsid w:val="006A562D"/>
    <w:rsid w:val="006A61E2"/>
    <w:rsid w:val="006A61FA"/>
    <w:rsid w:val="006A6B3F"/>
    <w:rsid w:val="006A6E6E"/>
    <w:rsid w:val="006A708B"/>
    <w:rsid w:val="006A7274"/>
    <w:rsid w:val="006A76F3"/>
    <w:rsid w:val="006A7AD7"/>
    <w:rsid w:val="006A7DDF"/>
    <w:rsid w:val="006B02B3"/>
    <w:rsid w:val="006B0394"/>
    <w:rsid w:val="006B0452"/>
    <w:rsid w:val="006B078C"/>
    <w:rsid w:val="006B08B5"/>
    <w:rsid w:val="006B091C"/>
    <w:rsid w:val="006B0C10"/>
    <w:rsid w:val="006B119E"/>
    <w:rsid w:val="006B1808"/>
    <w:rsid w:val="006B23AA"/>
    <w:rsid w:val="006B2792"/>
    <w:rsid w:val="006B2CBE"/>
    <w:rsid w:val="006B3058"/>
    <w:rsid w:val="006B38D1"/>
    <w:rsid w:val="006B3BC0"/>
    <w:rsid w:val="006B4348"/>
    <w:rsid w:val="006B4C87"/>
    <w:rsid w:val="006B53A5"/>
    <w:rsid w:val="006B5BE1"/>
    <w:rsid w:val="006B61D3"/>
    <w:rsid w:val="006B6312"/>
    <w:rsid w:val="006B6B35"/>
    <w:rsid w:val="006B6C89"/>
    <w:rsid w:val="006B6EC5"/>
    <w:rsid w:val="006B7436"/>
    <w:rsid w:val="006B7637"/>
    <w:rsid w:val="006B796F"/>
    <w:rsid w:val="006B7F64"/>
    <w:rsid w:val="006C05BD"/>
    <w:rsid w:val="006C0D29"/>
    <w:rsid w:val="006C10C9"/>
    <w:rsid w:val="006C1207"/>
    <w:rsid w:val="006C1912"/>
    <w:rsid w:val="006C1A38"/>
    <w:rsid w:val="006C1F4C"/>
    <w:rsid w:val="006C2107"/>
    <w:rsid w:val="006C2196"/>
    <w:rsid w:val="006C293C"/>
    <w:rsid w:val="006C2A9E"/>
    <w:rsid w:val="006C2D14"/>
    <w:rsid w:val="006C3377"/>
    <w:rsid w:val="006C3B1F"/>
    <w:rsid w:val="006C4361"/>
    <w:rsid w:val="006C4720"/>
    <w:rsid w:val="006C4A55"/>
    <w:rsid w:val="006C5048"/>
    <w:rsid w:val="006C5B70"/>
    <w:rsid w:val="006C5F1E"/>
    <w:rsid w:val="006C61EF"/>
    <w:rsid w:val="006C64C8"/>
    <w:rsid w:val="006C689B"/>
    <w:rsid w:val="006C6A74"/>
    <w:rsid w:val="006C7C56"/>
    <w:rsid w:val="006D09CC"/>
    <w:rsid w:val="006D0B28"/>
    <w:rsid w:val="006D0B42"/>
    <w:rsid w:val="006D0C42"/>
    <w:rsid w:val="006D1344"/>
    <w:rsid w:val="006D148D"/>
    <w:rsid w:val="006D14EF"/>
    <w:rsid w:val="006D22E5"/>
    <w:rsid w:val="006D2620"/>
    <w:rsid w:val="006D2938"/>
    <w:rsid w:val="006D2C17"/>
    <w:rsid w:val="006D2D9A"/>
    <w:rsid w:val="006D306B"/>
    <w:rsid w:val="006D3481"/>
    <w:rsid w:val="006D3B20"/>
    <w:rsid w:val="006D445F"/>
    <w:rsid w:val="006D4F01"/>
    <w:rsid w:val="006D53E8"/>
    <w:rsid w:val="006D548C"/>
    <w:rsid w:val="006D5500"/>
    <w:rsid w:val="006D56DC"/>
    <w:rsid w:val="006D5957"/>
    <w:rsid w:val="006D5F8C"/>
    <w:rsid w:val="006D60B9"/>
    <w:rsid w:val="006D68B9"/>
    <w:rsid w:val="006D6CD1"/>
    <w:rsid w:val="006D6EEE"/>
    <w:rsid w:val="006D70CA"/>
    <w:rsid w:val="006D728E"/>
    <w:rsid w:val="006D74CD"/>
    <w:rsid w:val="006D79C5"/>
    <w:rsid w:val="006D7ED9"/>
    <w:rsid w:val="006E0369"/>
    <w:rsid w:val="006E0AF3"/>
    <w:rsid w:val="006E0CFE"/>
    <w:rsid w:val="006E131B"/>
    <w:rsid w:val="006E1C0F"/>
    <w:rsid w:val="006E1CA5"/>
    <w:rsid w:val="006E1EA1"/>
    <w:rsid w:val="006E21FB"/>
    <w:rsid w:val="006E288F"/>
    <w:rsid w:val="006E2B1B"/>
    <w:rsid w:val="006E3407"/>
    <w:rsid w:val="006E3417"/>
    <w:rsid w:val="006E34AC"/>
    <w:rsid w:val="006E3859"/>
    <w:rsid w:val="006E3ACF"/>
    <w:rsid w:val="006E3C5D"/>
    <w:rsid w:val="006E4602"/>
    <w:rsid w:val="006E4AB2"/>
    <w:rsid w:val="006E4DD8"/>
    <w:rsid w:val="006E4E57"/>
    <w:rsid w:val="006E51F0"/>
    <w:rsid w:val="006E5321"/>
    <w:rsid w:val="006E5EB5"/>
    <w:rsid w:val="006E6187"/>
    <w:rsid w:val="006E6224"/>
    <w:rsid w:val="006E70AD"/>
    <w:rsid w:val="006E7203"/>
    <w:rsid w:val="006E74B9"/>
    <w:rsid w:val="006E7B1B"/>
    <w:rsid w:val="006E7BC2"/>
    <w:rsid w:val="006E7CD7"/>
    <w:rsid w:val="006F02DB"/>
    <w:rsid w:val="006F1DCB"/>
    <w:rsid w:val="006F1F18"/>
    <w:rsid w:val="006F3451"/>
    <w:rsid w:val="006F3CA6"/>
    <w:rsid w:val="006F4408"/>
    <w:rsid w:val="006F4582"/>
    <w:rsid w:val="006F46D6"/>
    <w:rsid w:val="006F54A7"/>
    <w:rsid w:val="006F614B"/>
    <w:rsid w:val="006F7E86"/>
    <w:rsid w:val="007000D3"/>
    <w:rsid w:val="00700596"/>
    <w:rsid w:val="007013FE"/>
    <w:rsid w:val="00701553"/>
    <w:rsid w:val="007016F8"/>
    <w:rsid w:val="00701FD5"/>
    <w:rsid w:val="00702059"/>
    <w:rsid w:val="0070234C"/>
    <w:rsid w:val="007023F1"/>
    <w:rsid w:val="00702618"/>
    <w:rsid w:val="00702A84"/>
    <w:rsid w:val="00702D80"/>
    <w:rsid w:val="00703498"/>
    <w:rsid w:val="00703599"/>
    <w:rsid w:val="0070397B"/>
    <w:rsid w:val="00703985"/>
    <w:rsid w:val="007047D2"/>
    <w:rsid w:val="00704E8F"/>
    <w:rsid w:val="00705341"/>
    <w:rsid w:val="0070550E"/>
    <w:rsid w:val="00705952"/>
    <w:rsid w:val="00705AA8"/>
    <w:rsid w:val="00705D3D"/>
    <w:rsid w:val="0070617A"/>
    <w:rsid w:val="00706207"/>
    <w:rsid w:val="0070621A"/>
    <w:rsid w:val="00706FC6"/>
    <w:rsid w:val="0070745B"/>
    <w:rsid w:val="00707568"/>
    <w:rsid w:val="0070784C"/>
    <w:rsid w:val="00707DDF"/>
    <w:rsid w:val="00707F26"/>
    <w:rsid w:val="00710974"/>
    <w:rsid w:val="00710A0B"/>
    <w:rsid w:val="00711109"/>
    <w:rsid w:val="007115D1"/>
    <w:rsid w:val="007117E0"/>
    <w:rsid w:val="007118FF"/>
    <w:rsid w:val="00711C3B"/>
    <w:rsid w:val="00712A08"/>
    <w:rsid w:val="00712CA7"/>
    <w:rsid w:val="00713694"/>
    <w:rsid w:val="00713C34"/>
    <w:rsid w:val="00713F93"/>
    <w:rsid w:val="00714904"/>
    <w:rsid w:val="007149B9"/>
    <w:rsid w:val="00714B60"/>
    <w:rsid w:val="00714BD1"/>
    <w:rsid w:val="00714E05"/>
    <w:rsid w:val="00715CC0"/>
    <w:rsid w:val="00715EA1"/>
    <w:rsid w:val="00715FE4"/>
    <w:rsid w:val="007164E9"/>
    <w:rsid w:val="007169D8"/>
    <w:rsid w:val="007171AE"/>
    <w:rsid w:val="00717536"/>
    <w:rsid w:val="00717A2B"/>
    <w:rsid w:val="00717BC3"/>
    <w:rsid w:val="00717E72"/>
    <w:rsid w:val="007208F8"/>
    <w:rsid w:val="00720ED7"/>
    <w:rsid w:val="00721362"/>
    <w:rsid w:val="00721E2E"/>
    <w:rsid w:val="00722E2B"/>
    <w:rsid w:val="00722E7E"/>
    <w:rsid w:val="0072305E"/>
    <w:rsid w:val="0072354E"/>
    <w:rsid w:val="007238A4"/>
    <w:rsid w:val="00723BFC"/>
    <w:rsid w:val="0072454F"/>
    <w:rsid w:val="0072499F"/>
    <w:rsid w:val="00725A1E"/>
    <w:rsid w:val="00725E8E"/>
    <w:rsid w:val="00726015"/>
    <w:rsid w:val="0072631D"/>
    <w:rsid w:val="007265A1"/>
    <w:rsid w:val="00726989"/>
    <w:rsid w:val="00726CFF"/>
    <w:rsid w:val="007271D1"/>
    <w:rsid w:val="007276ED"/>
    <w:rsid w:val="007277A1"/>
    <w:rsid w:val="00727A93"/>
    <w:rsid w:val="00727D4A"/>
    <w:rsid w:val="007302B7"/>
    <w:rsid w:val="007312CB"/>
    <w:rsid w:val="007329BF"/>
    <w:rsid w:val="007334DB"/>
    <w:rsid w:val="0073357B"/>
    <w:rsid w:val="00733A6A"/>
    <w:rsid w:val="00733F55"/>
    <w:rsid w:val="0073413B"/>
    <w:rsid w:val="00734197"/>
    <w:rsid w:val="00734236"/>
    <w:rsid w:val="007346AC"/>
    <w:rsid w:val="007348C0"/>
    <w:rsid w:val="0073512B"/>
    <w:rsid w:val="007353E7"/>
    <w:rsid w:val="007355E0"/>
    <w:rsid w:val="00735AC4"/>
    <w:rsid w:val="007365E7"/>
    <w:rsid w:val="00736A58"/>
    <w:rsid w:val="00736AC0"/>
    <w:rsid w:val="0073745C"/>
    <w:rsid w:val="00741202"/>
    <w:rsid w:val="00741470"/>
    <w:rsid w:val="00741B13"/>
    <w:rsid w:val="00742477"/>
    <w:rsid w:val="00742879"/>
    <w:rsid w:val="007428BF"/>
    <w:rsid w:val="00742FDC"/>
    <w:rsid w:val="00743FB0"/>
    <w:rsid w:val="007440DF"/>
    <w:rsid w:val="00744414"/>
    <w:rsid w:val="0074443F"/>
    <w:rsid w:val="007444D5"/>
    <w:rsid w:val="00745630"/>
    <w:rsid w:val="007464DB"/>
    <w:rsid w:val="007470DB"/>
    <w:rsid w:val="00747229"/>
    <w:rsid w:val="00747A46"/>
    <w:rsid w:val="00747AF6"/>
    <w:rsid w:val="00747B9C"/>
    <w:rsid w:val="007500B6"/>
    <w:rsid w:val="00750125"/>
    <w:rsid w:val="0075052A"/>
    <w:rsid w:val="007508C6"/>
    <w:rsid w:val="0075091F"/>
    <w:rsid w:val="007509B4"/>
    <w:rsid w:val="00750EF2"/>
    <w:rsid w:val="007510B1"/>
    <w:rsid w:val="007515FA"/>
    <w:rsid w:val="00751666"/>
    <w:rsid w:val="007516FD"/>
    <w:rsid w:val="00751726"/>
    <w:rsid w:val="00751A36"/>
    <w:rsid w:val="00751C63"/>
    <w:rsid w:val="00752753"/>
    <w:rsid w:val="007527DD"/>
    <w:rsid w:val="007528A5"/>
    <w:rsid w:val="00752920"/>
    <w:rsid w:val="007529DB"/>
    <w:rsid w:val="00752E29"/>
    <w:rsid w:val="00753D3D"/>
    <w:rsid w:val="00754306"/>
    <w:rsid w:val="00754F86"/>
    <w:rsid w:val="00755553"/>
    <w:rsid w:val="0075596C"/>
    <w:rsid w:val="00755FFE"/>
    <w:rsid w:val="00756B7D"/>
    <w:rsid w:val="00757169"/>
    <w:rsid w:val="00757197"/>
    <w:rsid w:val="007575B3"/>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761"/>
    <w:rsid w:val="00766888"/>
    <w:rsid w:val="00766BD2"/>
    <w:rsid w:val="00766F62"/>
    <w:rsid w:val="007677D6"/>
    <w:rsid w:val="00767C1C"/>
    <w:rsid w:val="00767C33"/>
    <w:rsid w:val="00770BAD"/>
    <w:rsid w:val="0077111D"/>
    <w:rsid w:val="0077136E"/>
    <w:rsid w:val="007714B5"/>
    <w:rsid w:val="00771807"/>
    <w:rsid w:val="0077185E"/>
    <w:rsid w:val="007719D3"/>
    <w:rsid w:val="00771A3B"/>
    <w:rsid w:val="00771CF9"/>
    <w:rsid w:val="007728E1"/>
    <w:rsid w:val="00772E11"/>
    <w:rsid w:val="00772E30"/>
    <w:rsid w:val="00773209"/>
    <w:rsid w:val="00773483"/>
    <w:rsid w:val="00773BE8"/>
    <w:rsid w:val="00773E50"/>
    <w:rsid w:val="00774497"/>
    <w:rsid w:val="00774BBC"/>
    <w:rsid w:val="00775A78"/>
    <w:rsid w:val="00776381"/>
    <w:rsid w:val="007765FB"/>
    <w:rsid w:val="0077660C"/>
    <w:rsid w:val="00776842"/>
    <w:rsid w:val="0077698A"/>
    <w:rsid w:val="007771C1"/>
    <w:rsid w:val="0077796A"/>
    <w:rsid w:val="00777C7B"/>
    <w:rsid w:val="00777D6F"/>
    <w:rsid w:val="00777E6E"/>
    <w:rsid w:val="00780ED2"/>
    <w:rsid w:val="00780F77"/>
    <w:rsid w:val="00781005"/>
    <w:rsid w:val="00781150"/>
    <w:rsid w:val="00781673"/>
    <w:rsid w:val="00781C30"/>
    <w:rsid w:val="00781C6F"/>
    <w:rsid w:val="00781FFB"/>
    <w:rsid w:val="00782066"/>
    <w:rsid w:val="007826DB"/>
    <w:rsid w:val="0078281D"/>
    <w:rsid w:val="00782962"/>
    <w:rsid w:val="007835AC"/>
    <w:rsid w:val="00783CD9"/>
    <w:rsid w:val="00784791"/>
    <w:rsid w:val="00784EEC"/>
    <w:rsid w:val="00784F9E"/>
    <w:rsid w:val="00785128"/>
    <w:rsid w:val="007853D9"/>
    <w:rsid w:val="007858BC"/>
    <w:rsid w:val="00785A67"/>
    <w:rsid w:val="00785BEF"/>
    <w:rsid w:val="00786160"/>
    <w:rsid w:val="007862FF"/>
    <w:rsid w:val="00786679"/>
    <w:rsid w:val="00786CE2"/>
    <w:rsid w:val="00786FD4"/>
    <w:rsid w:val="00787922"/>
    <w:rsid w:val="007906E1"/>
    <w:rsid w:val="007909A2"/>
    <w:rsid w:val="00790BFC"/>
    <w:rsid w:val="00790D29"/>
    <w:rsid w:val="00790DB9"/>
    <w:rsid w:val="0079120A"/>
    <w:rsid w:val="0079138F"/>
    <w:rsid w:val="00791446"/>
    <w:rsid w:val="007917D0"/>
    <w:rsid w:val="00791BFE"/>
    <w:rsid w:val="007921DF"/>
    <w:rsid w:val="00792342"/>
    <w:rsid w:val="00792DB2"/>
    <w:rsid w:val="00792EA6"/>
    <w:rsid w:val="00793742"/>
    <w:rsid w:val="007938C0"/>
    <w:rsid w:val="00793D0D"/>
    <w:rsid w:val="00794031"/>
    <w:rsid w:val="007941DF"/>
    <w:rsid w:val="007950F9"/>
    <w:rsid w:val="00795130"/>
    <w:rsid w:val="00795276"/>
    <w:rsid w:val="007953BE"/>
    <w:rsid w:val="00795BE8"/>
    <w:rsid w:val="0079608B"/>
    <w:rsid w:val="0079614D"/>
    <w:rsid w:val="00796554"/>
    <w:rsid w:val="00796D7B"/>
    <w:rsid w:val="00796F80"/>
    <w:rsid w:val="007970AF"/>
    <w:rsid w:val="007975AB"/>
    <w:rsid w:val="007978EB"/>
    <w:rsid w:val="00797AF7"/>
    <w:rsid w:val="007A06B4"/>
    <w:rsid w:val="007A08AE"/>
    <w:rsid w:val="007A1152"/>
    <w:rsid w:val="007A1359"/>
    <w:rsid w:val="007A267C"/>
    <w:rsid w:val="007A26CC"/>
    <w:rsid w:val="007A2A94"/>
    <w:rsid w:val="007A2BD9"/>
    <w:rsid w:val="007A3297"/>
    <w:rsid w:val="007A395D"/>
    <w:rsid w:val="007A3EF6"/>
    <w:rsid w:val="007A48B0"/>
    <w:rsid w:val="007A4FA6"/>
    <w:rsid w:val="007A4FF0"/>
    <w:rsid w:val="007A4FF6"/>
    <w:rsid w:val="007A568C"/>
    <w:rsid w:val="007A5691"/>
    <w:rsid w:val="007A5DB3"/>
    <w:rsid w:val="007A63FB"/>
    <w:rsid w:val="007A6E08"/>
    <w:rsid w:val="007A755E"/>
    <w:rsid w:val="007A772E"/>
    <w:rsid w:val="007A7E8B"/>
    <w:rsid w:val="007A7E9B"/>
    <w:rsid w:val="007A7EF8"/>
    <w:rsid w:val="007B0123"/>
    <w:rsid w:val="007B0ADD"/>
    <w:rsid w:val="007B1016"/>
    <w:rsid w:val="007B17BE"/>
    <w:rsid w:val="007B21ED"/>
    <w:rsid w:val="007B2494"/>
    <w:rsid w:val="007B2663"/>
    <w:rsid w:val="007B2ADA"/>
    <w:rsid w:val="007B2D31"/>
    <w:rsid w:val="007B3128"/>
    <w:rsid w:val="007B3709"/>
    <w:rsid w:val="007B3826"/>
    <w:rsid w:val="007B3A8F"/>
    <w:rsid w:val="007B409E"/>
    <w:rsid w:val="007B40C1"/>
    <w:rsid w:val="007B4567"/>
    <w:rsid w:val="007B4760"/>
    <w:rsid w:val="007B4A3B"/>
    <w:rsid w:val="007B50E5"/>
    <w:rsid w:val="007B512A"/>
    <w:rsid w:val="007B544F"/>
    <w:rsid w:val="007B57DA"/>
    <w:rsid w:val="007B5ADF"/>
    <w:rsid w:val="007B5B42"/>
    <w:rsid w:val="007B5E5B"/>
    <w:rsid w:val="007B5F88"/>
    <w:rsid w:val="007B6E3C"/>
    <w:rsid w:val="007B7763"/>
    <w:rsid w:val="007B7CE3"/>
    <w:rsid w:val="007C0146"/>
    <w:rsid w:val="007C04BD"/>
    <w:rsid w:val="007C0542"/>
    <w:rsid w:val="007C069E"/>
    <w:rsid w:val="007C0C3B"/>
    <w:rsid w:val="007C12AB"/>
    <w:rsid w:val="007C1315"/>
    <w:rsid w:val="007C153D"/>
    <w:rsid w:val="007C2097"/>
    <w:rsid w:val="007C237B"/>
    <w:rsid w:val="007C2FBA"/>
    <w:rsid w:val="007C37DB"/>
    <w:rsid w:val="007C39C2"/>
    <w:rsid w:val="007C3ED3"/>
    <w:rsid w:val="007C48EA"/>
    <w:rsid w:val="007C49DF"/>
    <w:rsid w:val="007C5141"/>
    <w:rsid w:val="007C5812"/>
    <w:rsid w:val="007C5ED7"/>
    <w:rsid w:val="007C63AB"/>
    <w:rsid w:val="007C6414"/>
    <w:rsid w:val="007C6628"/>
    <w:rsid w:val="007C6AE3"/>
    <w:rsid w:val="007C770D"/>
    <w:rsid w:val="007C7C45"/>
    <w:rsid w:val="007C7C67"/>
    <w:rsid w:val="007D114A"/>
    <w:rsid w:val="007D1221"/>
    <w:rsid w:val="007D1A56"/>
    <w:rsid w:val="007D2178"/>
    <w:rsid w:val="007D21EF"/>
    <w:rsid w:val="007D2E2D"/>
    <w:rsid w:val="007D2E7E"/>
    <w:rsid w:val="007D3342"/>
    <w:rsid w:val="007D459B"/>
    <w:rsid w:val="007D4872"/>
    <w:rsid w:val="007D4EE2"/>
    <w:rsid w:val="007D521E"/>
    <w:rsid w:val="007D5260"/>
    <w:rsid w:val="007D54B2"/>
    <w:rsid w:val="007D5543"/>
    <w:rsid w:val="007D5FAD"/>
    <w:rsid w:val="007D645F"/>
    <w:rsid w:val="007D68DD"/>
    <w:rsid w:val="007D68F5"/>
    <w:rsid w:val="007D68FE"/>
    <w:rsid w:val="007D6A07"/>
    <w:rsid w:val="007D6BE5"/>
    <w:rsid w:val="007D7972"/>
    <w:rsid w:val="007D7C46"/>
    <w:rsid w:val="007D7D1B"/>
    <w:rsid w:val="007E00B3"/>
    <w:rsid w:val="007E015E"/>
    <w:rsid w:val="007E0395"/>
    <w:rsid w:val="007E0453"/>
    <w:rsid w:val="007E0CD6"/>
    <w:rsid w:val="007E0E5B"/>
    <w:rsid w:val="007E10FB"/>
    <w:rsid w:val="007E1583"/>
    <w:rsid w:val="007E18BE"/>
    <w:rsid w:val="007E1D3E"/>
    <w:rsid w:val="007E2616"/>
    <w:rsid w:val="007E2D48"/>
    <w:rsid w:val="007E32CB"/>
    <w:rsid w:val="007E3739"/>
    <w:rsid w:val="007E373F"/>
    <w:rsid w:val="007E3B13"/>
    <w:rsid w:val="007E3EC7"/>
    <w:rsid w:val="007E483D"/>
    <w:rsid w:val="007E484E"/>
    <w:rsid w:val="007E4918"/>
    <w:rsid w:val="007E4E65"/>
    <w:rsid w:val="007E4EAF"/>
    <w:rsid w:val="007E5603"/>
    <w:rsid w:val="007E5AD3"/>
    <w:rsid w:val="007E60B9"/>
    <w:rsid w:val="007E6473"/>
    <w:rsid w:val="007E67F2"/>
    <w:rsid w:val="007E6ADF"/>
    <w:rsid w:val="007E6DD0"/>
    <w:rsid w:val="007E6F3B"/>
    <w:rsid w:val="007E6F95"/>
    <w:rsid w:val="007E76A0"/>
    <w:rsid w:val="007E76AF"/>
    <w:rsid w:val="007F0088"/>
    <w:rsid w:val="007F00FD"/>
    <w:rsid w:val="007F0A30"/>
    <w:rsid w:val="007F0FB0"/>
    <w:rsid w:val="007F1010"/>
    <w:rsid w:val="007F1264"/>
    <w:rsid w:val="007F18CA"/>
    <w:rsid w:val="007F1AAF"/>
    <w:rsid w:val="007F20ED"/>
    <w:rsid w:val="007F2400"/>
    <w:rsid w:val="007F2585"/>
    <w:rsid w:val="007F2592"/>
    <w:rsid w:val="007F25B6"/>
    <w:rsid w:val="007F28F9"/>
    <w:rsid w:val="007F34F7"/>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7399"/>
    <w:rsid w:val="007F7635"/>
    <w:rsid w:val="0080076F"/>
    <w:rsid w:val="00800C9C"/>
    <w:rsid w:val="008016BB"/>
    <w:rsid w:val="00801BCB"/>
    <w:rsid w:val="0080224D"/>
    <w:rsid w:val="008023DD"/>
    <w:rsid w:val="008023FB"/>
    <w:rsid w:val="008028F4"/>
    <w:rsid w:val="008029E3"/>
    <w:rsid w:val="00803042"/>
    <w:rsid w:val="00803245"/>
    <w:rsid w:val="008035E5"/>
    <w:rsid w:val="00803961"/>
    <w:rsid w:val="00803BCB"/>
    <w:rsid w:val="00803CEA"/>
    <w:rsid w:val="00803EE9"/>
    <w:rsid w:val="008040F0"/>
    <w:rsid w:val="0080424B"/>
    <w:rsid w:val="00804626"/>
    <w:rsid w:val="008048B7"/>
    <w:rsid w:val="00804A8A"/>
    <w:rsid w:val="00804C57"/>
    <w:rsid w:val="00805334"/>
    <w:rsid w:val="008054A8"/>
    <w:rsid w:val="008056A3"/>
    <w:rsid w:val="008057A6"/>
    <w:rsid w:val="00805B50"/>
    <w:rsid w:val="00806022"/>
    <w:rsid w:val="008060C7"/>
    <w:rsid w:val="008062F7"/>
    <w:rsid w:val="00806537"/>
    <w:rsid w:val="0080668C"/>
    <w:rsid w:val="008067C9"/>
    <w:rsid w:val="00806855"/>
    <w:rsid w:val="00806980"/>
    <w:rsid w:val="00806BEA"/>
    <w:rsid w:val="00806CDF"/>
    <w:rsid w:val="00806E29"/>
    <w:rsid w:val="00807607"/>
    <w:rsid w:val="00807F09"/>
    <w:rsid w:val="00810667"/>
    <w:rsid w:val="00810833"/>
    <w:rsid w:val="00810F02"/>
    <w:rsid w:val="00810FBA"/>
    <w:rsid w:val="00811F34"/>
    <w:rsid w:val="00811F4A"/>
    <w:rsid w:val="00812028"/>
    <w:rsid w:val="00812068"/>
    <w:rsid w:val="008128B7"/>
    <w:rsid w:val="00812A2C"/>
    <w:rsid w:val="00812D63"/>
    <w:rsid w:val="008132C7"/>
    <w:rsid w:val="0081397C"/>
    <w:rsid w:val="00813C90"/>
    <w:rsid w:val="00813DC2"/>
    <w:rsid w:val="008149CB"/>
    <w:rsid w:val="00814BEF"/>
    <w:rsid w:val="00815B6B"/>
    <w:rsid w:val="00817E23"/>
    <w:rsid w:val="00817F7F"/>
    <w:rsid w:val="008201EB"/>
    <w:rsid w:val="008206AB"/>
    <w:rsid w:val="0082093C"/>
    <w:rsid w:val="00821365"/>
    <w:rsid w:val="0082154D"/>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474"/>
    <w:rsid w:val="00825902"/>
    <w:rsid w:val="0082641C"/>
    <w:rsid w:val="0082673C"/>
    <w:rsid w:val="008268AD"/>
    <w:rsid w:val="00827035"/>
    <w:rsid w:val="008275FF"/>
    <w:rsid w:val="00827B35"/>
    <w:rsid w:val="008300C2"/>
    <w:rsid w:val="008309CD"/>
    <w:rsid w:val="00830B46"/>
    <w:rsid w:val="008317B0"/>
    <w:rsid w:val="00831AF8"/>
    <w:rsid w:val="00831B36"/>
    <w:rsid w:val="00831C72"/>
    <w:rsid w:val="00831ED4"/>
    <w:rsid w:val="00832278"/>
    <w:rsid w:val="008324A8"/>
    <w:rsid w:val="0083290F"/>
    <w:rsid w:val="00832A2C"/>
    <w:rsid w:val="00832C8B"/>
    <w:rsid w:val="00832ED6"/>
    <w:rsid w:val="0083389B"/>
    <w:rsid w:val="00833928"/>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D84"/>
    <w:rsid w:val="00835DCD"/>
    <w:rsid w:val="008360FA"/>
    <w:rsid w:val="00836750"/>
    <w:rsid w:val="008376BF"/>
    <w:rsid w:val="00837855"/>
    <w:rsid w:val="008400F9"/>
    <w:rsid w:val="0084051E"/>
    <w:rsid w:val="0084091C"/>
    <w:rsid w:val="00840ED9"/>
    <w:rsid w:val="0084120B"/>
    <w:rsid w:val="008412D1"/>
    <w:rsid w:val="0084155A"/>
    <w:rsid w:val="00841BEF"/>
    <w:rsid w:val="00841E3B"/>
    <w:rsid w:val="00841F3C"/>
    <w:rsid w:val="008420A6"/>
    <w:rsid w:val="00842FE6"/>
    <w:rsid w:val="00843070"/>
    <w:rsid w:val="0084334D"/>
    <w:rsid w:val="00843A1D"/>
    <w:rsid w:val="00843B63"/>
    <w:rsid w:val="00843DBE"/>
    <w:rsid w:val="00843F92"/>
    <w:rsid w:val="008457B6"/>
    <w:rsid w:val="008457CE"/>
    <w:rsid w:val="008457DA"/>
    <w:rsid w:val="00845CFF"/>
    <w:rsid w:val="008460C4"/>
    <w:rsid w:val="00846342"/>
    <w:rsid w:val="00847DB5"/>
    <w:rsid w:val="00847F69"/>
    <w:rsid w:val="00847FA9"/>
    <w:rsid w:val="008500CF"/>
    <w:rsid w:val="00850228"/>
    <w:rsid w:val="008508D4"/>
    <w:rsid w:val="008512D0"/>
    <w:rsid w:val="0085146A"/>
    <w:rsid w:val="00851551"/>
    <w:rsid w:val="0085182F"/>
    <w:rsid w:val="00851A41"/>
    <w:rsid w:val="00851B2F"/>
    <w:rsid w:val="00851DF7"/>
    <w:rsid w:val="00853136"/>
    <w:rsid w:val="008531E2"/>
    <w:rsid w:val="00853434"/>
    <w:rsid w:val="00853826"/>
    <w:rsid w:val="008538DB"/>
    <w:rsid w:val="008541E5"/>
    <w:rsid w:val="00856AD5"/>
    <w:rsid w:val="00856FB3"/>
    <w:rsid w:val="00857502"/>
    <w:rsid w:val="00857A23"/>
    <w:rsid w:val="00857CCE"/>
    <w:rsid w:val="00857E1F"/>
    <w:rsid w:val="00860193"/>
    <w:rsid w:val="00860EAD"/>
    <w:rsid w:val="008611E0"/>
    <w:rsid w:val="00861358"/>
    <w:rsid w:val="008613B7"/>
    <w:rsid w:val="008622E8"/>
    <w:rsid w:val="00862667"/>
    <w:rsid w:val="008626E7"/>
    <w:rsid w:val="008628F0"/>
    <w:rsid w:val="00862D89"/>
    <w:rsid w:val="00863570"/>
    <w:rsid w:val="0086358B"/>
    <w:rsid w:val="00864156"/>
    <w:rsid w:val="008641D9"/>
    <w:rsid w:val="008643C5"/>
    <w:rsid w:val="00864805"/>
    <w:rsid w:val="008648BE"/>
    <w:rsid w:val="00864C6B"/>
    <w:rsid w:val="00865027"/>
    <w:rsid w:val="00865278"/>
    <w:rsid w:val="008654B1"/>
    <w:rsid w:val="008656AC"/>
    <w:rsid w:val="0086594B"/>
    <w:rsid w:val="00865C08"/>
    <w:rsid w:val="00866A19"/>
    <w:rsid w:val="008674DE"/>
    <w:rsid w:val="00867CE8"/>
    <w:rsid w:val="00870122"/>
    <w:rsid w:val="00870702"/>
    <w:rsid w:val="008708A0"/>
    <w:rsid w:val="00870E7D"/>
    <w:rsid w:val="00870EE7"/>
    <w:rsid w:val="0087156B"/>
    <w:rsid w:val="00871922"/>
    <w:rsid w:val="00871941"/>
    <w:rsid w:val="008719AE"/>
    <w:rsid w:val="00871B40"/>
    <w:rsid w:val="00871C04"/>
    <w:rsid w:val="00872379"/>
    <w:rsid w:val="008723E0"/>
    <w:rsid w:val="00872403"/>
    <w:rsid w:val="008724C9"/>
    <w:rsid w:val="0087273F"/>
    <w:rsid w:val="008727CB"/>
    <w:rsid w:val="008727EB"/>
    <w:rsid w:val="00872AA9"/>
    <w:rsid w:val="00872B89"/>
    <w:rsid w:val="00872E3E"/>
    <w:rsid w:val="008730E4"/>
    <w:rsid w:val="0087325F"/>
    <w:rsid w:val="00874221"/>
    <w:rsid w:val="0087449C"/>
    <w:rsid w:val="00875A73"/>
    <w:rsid w:val="00875AEF"/>
    <w:rsid w:val="00875C13"/>
    <w:rsid w:val="008760F6"/>
    <w:rsid w:val="008765F0"/>
    <w:rsid w:val="008765F3"/>
    <w:rsid w:val="00876953"/>
    <w:rsid w:val="00876E52"/>
    <w:rsid w:val="00877775"/>
    <w:rsid w:val="008777C0"/>
    <w:rsid w:val="00877AE8"/>
    <w:rsid w:val="00877ECE"/>
    <w:rsid w:val="008802F8"/>
    <w:rsid w:val="00880549"/>
    <w:rsid w:val="0088092D"/>
    <w:rsid w:val="00880E40"/>
    <w:rsid w:val="0088156E"/>
    <w:rsid w:val="008818D0"/>
    <w:rsid w:val="00882299"/>
    <w:rsid w:val="00882387"/>
    <w:rsid w:val="00882938"/>
    <w:rsid w:val="00882A28"/>
    <w:rsid w:val="00883216"/>
    <w:rsid w:val="0088344C"/>
    <w:rsid w:val="0088346A"/>
    <w:rsid w:val="00883579"/>
    <w:rsid w:val="00883956"/>
    <w:rsid w:val="00883DC6"/>
    <w:rsid w:val="0088448A"/>
    <w:rsid w:val="00884B15"/>
    <w:rsid w:val="00884CD4"/>
    <w:rsid w:val="0088543E"/>
    <w:rsid w:val="008854FA"/>
    <w:rsid w:val="0088560F"/>
    <w:rsid w:val="0088615D"/>
    <w:rsid w:val="00886623"/>
    <w:rsid w:val="00886663"/>
    <w:rsid w:val="008867D2"/>
    <w:rsid w:val="00886B3A"/>
    <w:rsid w:val="00886EC5"/>
    <w:rsid w:val="008870C0"/>
    <w:rsid w:val="008876BE"/>
    <w:rsid w:val="00887C5B"/>
    <w:rsid w:val="00887D55"/>
    <w:rsid w:val="00887FC0"/>
    <w:rsid w:val="008904F6"/>
    <w:rsid w:val="008914D3"/>
    <w:rsid w:val="00891513"/>
    <w:rsid w:val="00891820"/>
    <w:rsid w:val="00891FB1"/>
    <w:rsid w:val="00892079"/>
    <w:rsid w:val="00892AC6"/>
    <w:rsid w:val="00893160"/>
    <w:rsid w:val="008933E9"/>
    <w:rsid w:val="00893D59"/>
    <w:rsid w:val="00894A1B"/>
    <w:rsid w:val="00894B25"/>
    <w:rsid w:val="00894B7E"/>
    <w:rsid w:val="00894FB7"/>
    <w:rsid w:val="00895924"/>
    <w:rsid w:val="00895CBC"/>
    <w:rsid w:val="00895D6F"/>
    <w:rsid w:val="00896593"/>
    <w:rsid w:val="00896746"/>
    <w:rsid w:val="0089688C"/>
    <w:rsid w:val="00896A2C"/>
    <w:rsid w:val="00896C69"/>
    <w:rsid w:val="00897527"/>
    <w:rsid w:val="00897925"/>
    <w:rsid w:val="00897A8F"/>
    <w:rsid w:val="008A035A"/>
    <w:rsid w:val="008A06F2"/>
    <w:rsid w:val="008A0A00"/>
    <w:rsid w:val="008A1ECD"/>
    <w:rsid w:val="008A2701"/>
    <w:rsid w:val="008A2B46"/>
    <w:rsid w:val="008A2B4B"/>
    <w:rsid w:val="008A2FC3"/>
    <w:rsid w:val="008A3BC5"/>
    <w:rsid w:val="008A3CE1"/>
    <w:rsid w:val="008A3CFC"/>
    <w:rsid w:val="008A441D"/>
    <w:rsid w:val="008A4790"/>
    <w:rsid w:val="008A4A0A"/>
    <w:rsid w:val="008A5006"/>
    <w:rsid w:val="008A535A"/>
    <w:rsid w:val="008A6A89"/>
    <w:rsid w:val="008A6E50"/>
    <w:rsid w:val="008A73C2"/>
    <w:rsid w:val="008A7D9A"/>
    <w:rsid w:val="008A7FCB"/>
    <w:rsid w:val="008B0060"/>
    <w:rsid w:val="008B0071"/>
    <w:rsid w:val="008B0166"/>
    <w:rsid w:val="008B0750"/>
    <w:rsid w:val="008B1178"/>
    <w:rsid w:val="008B1B0C"/>
    <w:rsid w:val="008B1B17"/>
    <w:rsid w:val="008B2231"/>
    <w:rsid w:val="008B25B9"/>
    <w:rsid w:val="008B29F5"/>
    <w:rsid w:val="008B2B30"/>
    <w:rsid w:val="008B2B35"/>
    <w:rsid w:val="008B316F"/>
    <w:rsid w:val="008B3732"/>
    <w:rsid w:val="008B3840"/>
    <w:rsid w:val="008B3D24"/>
    <w:rsid w:val="008B3EB5"/>
    <w:rsid w:val="008B4019"/>
    <w:rsid w:val="008B4817"/>
    <w:rsid w:val="008B4C4B"/>
    <w:rsid w:val="008B51BB"/>
    <w:rsid w:val="008B5370"/>
    <w:rsid w:val="008B54A8"/>
    <w:rsid w:val="008B5729"/>
    <w:rsid w:val="008B60D3"/>
    <w:rsid w:val="008B648B"/>
    <w:rsid w:val="008B6C6C"/>
    <w:rsid w:val="008B74A8"/>
    <w:rsid w:val="008B7724"/>
    <w:rsid w:val="008B7E9E"/>
    <w:rsid w:val="008C1108"/>
    <w:rsid w:val="008C1D28"/>
    <w:rsid w:val="008C20AF"/>
    <w:rsid w:val="008C32B7"/>
    <w:rsid w:val="008C3919"/>
    <w:rsid w:val="008C3C8D"/>
    <w:rsid w:val="008C3DCF"/>
    <w:rsid w:val="008C4567"/>
    <w:rsid w:val="008C46A1"/>
    <w:rsid w:val="008C51FA"/>
    <w:rsid w:val="008C54C6"/>
    <w:rsid w:val="008C5610"/>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1241"/>
    <w:rsid w:val="008D1516"/>
    <w:rsid w:val="008D190A"/>
    <w:rsid w:val="008D2100"/>
    <w:rsid w:val="008D2D67"/>
    <w:rsid w:val="008D2F8F"/>
    <w:rsid w:val="008D3024"/>
    <w:rsid w:val="008D3376"/>
    <w:rsid w:val="008D3D25"/>
    <w:rsid w:val="008D43A2"/>
    <w:rsid w:val="008D46D3"/>
    <w:rsid w:val="008D4940"/>
    <w:rsid w:val="008D49BA"/>
    <w:rsid w:val="008D4BCA"/>
    <w:rsid w:val="008D4BE9"/>
    <w:rsid w:val="008D5A03"/>
    <w:rsid w:val="008D5AFF"/>
    <w:rsid w:val="008D5CCD"/>
    <w:rsid w:val="008D5FCF"/>
    <w:rsid w:val="008D6BCA"/>
    <w:rsid w:val="008D6C6F"/>
    <w:rsid w:val="008D6DA4"/>
    <w:rsid w:val="008D71BF"/>
    <w:rsid w:val="008D7849"/>
    <w:rsid w:val="008D7893"/>
    <w:rsid w:val="008D7BF4"/>
    <w:rsid w:val="008E0333"/>
    <w:rsid w:val="008E0400"/>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6A7"/>
    <w:rsid w:val="008E5762"/>
    <w:rsid w:val="008E5AC4"/>
    <w:rsid w:val="008E5D77"/>
    <w:rsid w:val="008E5EAB"/>
    <w:rsid w:val="008E63CA"/>
    <w:rsid w:val="008E6EE5"/>
    <w:rsid w:val="008F0201"/>
    <w:rsid w:val="008F0274"/>
    <w:rsid w:val="008F0896"/>
    <w:rsid w:val="008F0C30"/>
    <w:rsid w:val="008F0C59"/>
    <w:rsid w:val="008F0C7F"/>
    <w:rsid w:val="008F0CA1"/>
    <w:rsid w:val="008F129C"/>
    <w:rsid w:val="008F1FA5"/>
    <w:rsid w:val="008F22D0"/>
    <w:rsid w:val="008F2EC6"/>
    <w:rsid w:val="008F366E"/>
    <w:rsid w:val="008F3D85"/>
    <w:rsid w:val="008F3DD7"/>
    <w:rsid w:val="008F405E"/>
    <w:rsid w:val="008F4170"/>
    <w:rsid w:val="008F50B9"/>
    <w:rsid w:val="008F5628"/>
    <w:rsid w:val="008F57EF"/>
    <w:rsid w:val="008F5B5A"/>
    <w:rsid w:val="008F5D6E"/>
    <w:rsid w:val="008F5E33"/>
    <w:rsid w:val="008F6035"/>
    <w:rsid w:val="008F6239"/>
    <w:rsid w:val="008F67F0"/>
    <w:rsid w:val="008F682F"/>
    <w:rsid w:val="008F686C"/>
    <w:rsid w:val="008F6ACF"/>
    <w:rsid w:val="008F6B1B"/>
    <w:rsid w:val="0090003D"/>
    <w:rsid w:val="009002BC"/>
    <w:rsid w:val="009006CA"/>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6A9"/>
    <w:rsid w:val="009068B2"/>
    <w:rsid w:val="00906937"/>
    <w:rsid w:val="00906CE7"/>
    <w:rsid w:val="00907DEE"/>
    <w:rsid w:val="00910027"/>
    <w:rsid w:val="00910086"/>
    <w:rsid w:val="00910C82"/>
    <w:rsid w:val="00911C4A"/>
    <w:rsid w:val="00912668"/>
    <w:rsid w:val="00912CCE"/>
    <w:rsid w:val="00912D27"/>
    <w:rsid w:val="00913254"/>
    <w:rsid w:val="00913E21"/>
    <w:rsid w:val="00913E4E"/>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ABC"/>
    <w:rsid w:val="009210CF"/>
    <w:rsid w:val="00921237"/>
    <w:rsid w:val="0092132B"/>
    <w:rsid w:val="0092230F"/>
    <w:rsid w:val="0092366D"/>
    <w:rsid w:val="00923D3C"/>
    <w:rsid w:val="009240EE"/>
    <w:rsid w:val="0092410C"/>
    <w:rsid w:val="00924732"/>
    <w:rsid w:val="009248E2"/>
    <w:rsid w:val="00925A6E"/>
    <w:rsid w:val="00925C03"/>
    <w:rsid w:val="00925D70"/>
    <w:rsid w:val="00925ECC"/>
    <w:rsid w:val="00926690"/>
    <w:rsid w:val="00926F62"/>
    <w:rsid w:val="00926FD7"/>
    <w:rsid w:val="0092718A"/>
    <w:rsid w:val="009272F0"/>
    <w:rsid w:val="00927605"/>
    <w:rsid w:val="00927B2A"/>
    <w:rsid w:val="00930730"/>
    <w:rsid w:val="009307EA"/>
    <w:rsid w:val="0093091E"/>
    <w:rsid w:val="00930B11"/>
    <w:rsid w:val="00930CFF"/>
    <w:rsid w:val="0093128B"/>
    <w:rsid w:val="009319B4"/>
    <w:rsid w:val="00931B89"/>
    <w:rsid w:val="009322A7"/>
    <w:rsid w:val="009323D9"/>
    <w:rsid w:val="0093274E"/>
    <w:rsid w:val="00932B0A"/>
    <w:rsid w:val="009331FE"/>
    <w:rsid w:val="00933601"/>
    <w:rsid w:val="009336A8"/>
    <w:rsid w:val="00933E72"/>
    <w:rsid w:val="009346E4"/>
    <w:rsid w:val="009348B0"/>
    <w:rsid w:val="00934DC6"/>
    <w:rsid w:val="00935162"/>
    <w:rsid w:val="00935639"/>
    <w:rsid w:val="00935C41"/>
    <w:rsid w:val="009360B5"/>
    <w:rsid w:val="009360D9"/>
    <w:rsid w:val="0093621E"/>
    <w:rsid w:val="00936DD3"/>
    <w:rsid w:val="00936EE0"/>
    <w:rsid w:val="0093745C"/>
    <w:rsid w:val="0093761C"/>
    <w:rsid w:val="00937DCB"/>
    <w:rsid w:val="00937FAF"/>
    <w:rsid w:val="009400B9"/>
    <w:rsid w:val="009401CE"/>
    <w:rsid w:val="00940217"/>
    <w:rsid w:val="00940337"/>
    <w:rsid w:val="0094087E"/>
    <w:rsid w:val="0094091F"/>
    <w:rsid w:val="00940BAC"/>
    <w:rsid w:val="00941060"/>
    <w:rsid w:val="00941743"/>
    <w:rsid w:val="009419A8"/>
    <w:rsid w:val="00941D34"/>
    <w:rsid w:val="00941FA6"/>
    <w:rsid w:val="0094231A"/>
    <w:rsid w:val="0094256A"/>
    <w:rsid w:val="00942C98"/>
    <w:rsid w:val="0094377B"/>
    <w:rsid w:val="00943A9D"/>
    <w:rsid w:val="00944622"/>
    <w:rsid w:val="00944B61"/>
    <w:rsid w:val="00944D6C"/>
    <w:rsid w:val="00944F0D"/>
    <w:rsid w:val="009453CD"/>
    <w:rsid w:val="00945618"/>
    <w:rsid w:val="009462A3"/>
    <w:rsid w:val="009468F1"/>
    <w:rsid w:val="00946DCF"/>
    <w:rsid w:val="009474F9"/>
    <w:rsid w:val="00947B7C"/>
    <w:rsid w:val="0095088C"/>
    <w:rsid w:val="00951384"/>
    <w:rsid w:val="00951A30"/>
    <w:rsid w:val="00951DE0"/>
    <w:rsid w:val="00951E18"/>
    <w:rsid w:val="009523DB"/>
    <w:rsid w:val="00952430"/>
    <w:rsid w:val="00952B12"/>
    <w:rsid w:val="00952BEB"/>
    <w:rsid w:val="00952DF0"/>
    <w:rsid w:val="00953C59"/>
    <w:rsid w:val="00953D64"/>
    <w:rsid w:val="0095405D"/>
    <w:rsid w:val="00954C5A"/>
    <w:rsid w:val="00955976"/>
    <w:rsid w:val="00956129"/>
    <w:rsid w:val="009567F7"/>
    <w:rsid w:val="00956801"/>
    <w:rsid w:val="009569BE"/>
    <w:rsid w:val="009574A9"/>
    <w:rsid w:val="009575E6"/>
    <w:rsid w:val="00957687"/>
    <w:rsid w:val="00957F89"/>
    <w:rsid w:val="009600BA"/>
    <w:rsid w:val="009603B7"/>
    <w:rsid w:val="009608FA"/>
    <w:rsid w:val="009615D7"/>
    <w:rsid w:val="00961604"/>
    <w:rsid w:val="00961655"/>
    <w:rsid w:val="00961981"/>
    <w:rsid w:val="00961BAA"/>
    <w:rsid w:val="00961F05"/>
    <w:rsid w:val="00962D34"/>
    <w:rsid w:val="0096355E"/>
    <w:rsid w:val="00963589"/>
    <w:rsid w:val="009639FA"/>
    <w:rsid w:val="009644E0"/>
    <w:rsid w:val="0096467A"/>
    <w:rsid w:val="00964706"/>
    <w:rsid w:val="0096486C"/>
    <w:rsid w:val="0096497F"/>
    <w:rsid w:val="00965379"/>
    <w:rsid w:val="009653E9"/>
    <w:rsid w:val="00965525"/>
    <w:rsid w:val="009662BB"/>
    <w:rsid w:val="0096644D"/>
    <w:rsid w:val="0096645B"/>
    <w:rsid w:val="0096657B"/>
    <w:rsid w:val="00967C20"/>
    <w:rsid w:val="0097016C"/>
    <w:rsid w:val="009701BD"/>
    <w:rsid w:val="009703EC"/>
    <w:rsid w:val="00970D81"/>
    <w:rsid w:val="0097142A"/>
    <w:rsid w:val="009717DC"/>
    <w:rsid w:val="00971EE4"/>
    <w:rsid w:val="00971F9B"/>
    <w:rsid w:val="00971FBF"/>
    <w:rsid w:val="00972168"/>
    <w:rsid w:val="0097289C"/>
    <w:rsid w:val="00972D9E"/>
    <w:rsid w:val="0097347F"/>
    <w:rsid w:val="00973903"/>
    <w:rsid w:val="0097420A"/>
    <w:rsid w:val="00974896"/>
    <w:rsid w:val="00974AF3"/>
    <w:rsid w:val="00974DE3"/>
    <w:rsid w:val="00974F1B"/>
    <w:rsid w:val="00975272"/>
    <w:rsid w:val="0097536C"/>
    <w:rsid w:val="009760C4"/>
    <w:rsid w:val="00976174"/>
    <w:rsid w:val="00976183"/>
    <w:rsid w:val="00976457"/>
    <w:rsid w:val="00976603"/>
    <w:rsid w:val="009777D9"/>
    <w:rsid w:val="0098043F"/>
    <w:rsid w:val="009805D1"/>
    <w:rsid w:val="009805EC"/>
    <w:rsid w:val="00980830"/>
    <w:rsid w:val="009808DC"/>
    <w:rsid w:val="00980911"/>
    <w:rsid w:val="00980C2C"/>
    <w:rsid w:val="009810AF"/>
    <w:rsid w:val="009810FF"/>
    <w:rsid w:val="0098148E"/>
    <w:rsid w:val="009814AE"/>
    <w:rsid w:val="00982142"/>
    <w:rsid w:val="00982468"/>
    <w:rsid w:val="00982506"/>
    <w:rsid w:val="00982805"/>
    <w:rsid w:val="009828CA"/>
    <w:rsid w:val="00982C1C"/>
    <w:rsid w:val="00982DA4"/>
    <w:rsid w:val="00982EF2"/>
    <w:rsid w:val="0098300C"/>
    <w:rsid w:val="00983A24"/>
    <w:rsid w:val="009849E0"/>
    <w:rsid w:val="00984A47"/>
    <w:rsid w:val="00985EAA"/>
    <w:rsid w:val="00985ED4"/>
    <w:rsid w:val="00986129"/>
    <w:rsid w:val="0098628F"/>
    <w:rsid w:val="00986406"/>
    <w:rsid w:val="009864A7"/>
    <w:rsid w:val="009868F4"/>
    <w:rsid w:val="00986C26"/>
    <w:rsid w:val="009879A3"/>
    <w:rsid w:val="00987A0A"/>
    <w:rsid w:val="00987AE0"/>
    <w:rsid w:val="00987B9F"/>
    <w:rsid w:val="0099031F"/>
    <w:rsid w:val="0099071A"/>
    <w:rsid w:val="00990A28"/>
    <w:rsid w:val="0099182E"/>
    <w:rsid w:val="009918D9"/>
    <w:rsid w:val="00991B88"/>
    <w:rsid w:val="009921D8"/>
    <w:rsid w:val="0099267D"/>
    <w:rsid w:val="00992C47"/>
    <w:rsid w:val="00992FAA"/>
    <w:rsid w:val="009935A0"/>
    <w:rsid w:val="009935F7"/>
    <w:rsid w:val="009937EF"/>
    <w:rsid w:val="0099391B"/>
    <w:rsid w:val="00993950"/>
    <w:rsid w:val="009940ED"/>
    <w:rsid w:val="00994EF6"/>
    <w:rsid w:val="009950B1"/>
    <w:rsid w:val="00995722"/>
    <w:rsid w:val="009958C0"/>
    <w:rsid w:val="00995A3F"/>
    <w:rsid w:val="009960A9"/>
    <w:rsid w:val="00996805"/>
    <w:rsid w:val="00996848"/>
    <w:rsid w:val="00997573"/>
    <w:rsid w:val="00997661"/>
    <w:rsid w:val="00997795"/>
    <w:rsid w:val="00997B4F"/>
    <w:rsid w:val="009A030C"/>
    <w:rsid w:val="009A0B1C"/>
    <w:rsid w:val="009A0F3F"/>
    <w:rsid w:val="009A1A79"/>
    <w:rsid w:val="009A2358"/>
    <w:rsid w:val="009A28E1"/>
    <w:rsid w:val="009A36EC"/>
    <w:rsid w:val="009A3BD7"/>
    <w:rsid w:val="009A3CD9"/>
    <w:rsid w:val="009A3E87"/>
    <w:rsid w:val="009A42BB"/>
    <w:rsid w:val="009A4700"/>
    <w:rsid w:val="009A4D58"/>
    <w:rsid w:val="009A55B2"/>
    <w:rsid w:val="009A571A"/>
    <w:rsid w:val="009A58F2"/>
    <w:rsid w:val="009A5C23"/>
    <w:rsid w:val="009A616F"/>
    <w:rsid w:val="009A65B6"/>
    <w:rsid w:val="009A686E"/>
    <w:rsid w:val="009A70AF"/>
    <w:rsid w:val="009A729C"/>
    <w:rsid w:val="009A78E3"/>
    <w:rsid w:val="009B00B6"/>
    <w:rsid w:val="009B0A6D"/>
    <w:rsid w:val="009B0F97"/>
    <w:rsid w:val="009B1920"/>
    <w:rsid w:val="009B1D67"/>
    <w:rsid w:val="009B22AE"/>
    <w:rsid w:val="009B2F12"/>
    <w:rsid w:val="009B30A7"/>
    <w:rsid w:val="009B3561"/>
    <w:rsid w:val="009B426D"/>
    <w:rsid w:val="009B4435"/>
    <w:rsid w:val="009B5171"/>
    <w:rsid w:val="009B55EB"/>
    <w:rsid w:val="009B56DC"/>
    <w:rsid w:val="009B5F75"/>
    <w:rsid w:val="009B61CA"/>
    <w:rsid w:val="009B6827"/>
    <w:rsid w:val="009B695F"/>
    <w:rsid w:val="009B6BC0"/>
    <w:rsid w:val="009B6C31"/>
    <w:rsid w:val="009B6C6E"/>
    <w:rsid w:val="009B6CC6"/>
    <w:rsid w:val="009B764B"/>
    <w:rsid w:val="009B7B5E"/>
    <w:rsid w:val="009B7B69"/>
    <w:rsid w:val="009C032A"/>
    <w:rsid w:val="009C03AE"/>
    <w:rsid w:val="009C06CE"/>
    <w:rsid w:val="009C07C4"/>
    <w:rsid w:val="009C17CC"/>
    <w:rsid w:val="009C18C4"/>
    <w:rsid w:val="009C2420"/>
    <w:rsid w:val="009C2631"/>
    <w:rsid w:val="009C2B05"/>
    <w:rsid w:val="009C2D07"/>
    <w:rsid w:val="009C35C5"/>
    <w:rsid w:val="009C36C9"/>
    <w:rsid w:val="009C3A3C"/>
    <w:rsid w:val="009C3B1D"/>
    <w:rsid w:val="009C3E72"/>
    <w:rsid w:val="009C3E76"/>
    <w:rsid w:val="009C414D"/>
    <w:rsid w:val="009C445C"/>
    <w:rsid w:val="009C46C4"/>
    <w:rsid w:val="009C477A"/>
    <w:rsid w:val="009C4ECF"/>
    <w:rsid w:val="009C4F71"/>
    <w:rsid w:val="009C575B"/>
    <w:rsid w:val="009C5DBF"/>
    <w:rsid w:val="009C62DE"/>
    <w:rsid w:val="009C6332"/>
    <w:rsid w:val="009C6BD7"/>
    <w:rsid w:val="009C73D5"/>
    <w:rsid w:val="009C7426"/>
    <w:rsid w:val="009C7482"/>
    <w:rsid w:val="009C7B67"/>
    <w:rsid w:val="009D01F3"/>
    <w:rsid w:val="009D07B3"/>
    <w:rsid w:val="009D085A"/>
    <w:rsid w:val="009D1267"/>
    <w:rsid w:val="009D1680"/>
    <w:rsid w:val="009D177A"/>
    <w:rsid w:val="009D178A"/>
    <w:rsid w:val="009D1C79"/>
    <w:rsid w:val="009D2089"/>
    <w:rsid w:val="009D2293"/>
    <w:rsid w:val="009D25C6"/>
    <w:rsid w:val="009D277F"/>
    <w:rsid w:val="009D299E"/>
    <w:rsid w:val="009D2F92"/>
    <w:rsid w:val="009D4CEA"/>
    <w:rsid w:val="009D4EC5"/>
    <w:rsid w:val="009D4F2E"/>
    <w:rsid w:val="009D4F5B"/>
    <w:rsid w:val="009D55F3"/>
    <w:rsid w:val="009D5642"/>
    <w:rsid w:val="009D589B"/>
    <w:rsid w:val="009D59F2"/>
    <w:rsid w:val="009D5B66"/>
    <w:rsid w:val="009D6CBF"/>
    <w:rsid w:val="009D6EDC"/>
    <w:rsid w:val="009D6F30"/>
    <w:rsid w:val="009E0589"/>
    <w:rsid w:val="009E0D81"/>
    <w:rsid w:val="009E0E15"/>
    <w:rsid w:val="009E16CC"/>
    <w:rsid w:val="009E19AB"/>
    <w:rsid w:val="009E22D6"/>
    <w:rsid w:val="009E2387"/>
    <w:rsid w:val="009E249D"/>
    <w:rsid w:val="009E29F0"/>
    <w:rsid w:val="009E2FA9"/>
    <w:rsid w:val="009E3297"/>
    <w:rsid w:val="009E36F8"/>
    <w:rsid w:val="009E3F32"/>
    <w:rsid w:val="009E3FC2"/>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A5"/>
    <w:rsid w:val="009F08FD"/>
    <w:rsid w:val="009F0FCF"/>
    <w:rsid w:val="009F128D"/>
    <w:rsid w:val="009F232E"/>
    <w:rsid w:val="009F2389"/>
    <w:rsid w:val="009F3515"/>
    <w:rsid w:val="009F3B6A"/>
    <w:rsid w:val="009F3D50"/>
    <w:rsid w:val="009F4119"/>
    <w:rsid w:val="009F437F"/>
    <w:rsid w:val="009F4D51"/>
    <w:rsid w:val="009F5513"/>
    <w:rsid w:val="009F57BC"/>
    <w:rsid w:val="009F5DC9"/>
    <w:rsid w:val="009F5E2B"/>
    <w:rsid w:val="009F5FF2"/>
    <w:rsid w:val="009F610D"/>
    <w:rsid w:val="009F6683"/>
    <w:rsid w:val="009F6AC0"/>
    <w:rsid w:val="009F7549"/>
    <w:rsid w:val="009F7612"/>
    <w:rsid w:val="00A00A51"/>
    <w:rsid w:val="00A01228"/>
    <w:rsid w:val="00A01305"/>
    <w:rsid w:val="00A0165F"/>
    <w:rsid w:val="00A0189F"/>
    <w:rsid w:val="00A01AF7"/>
    <w:rsid w:val="00A020EB"/>
    <w:rsid w:val="00A022AC"/>
    <w:rsid w:val="00A02604"/>
    <w:rsid w:val="00A027F9"/>
    <w:rsid w:val="00A0290C"/>
    <w:rsid w:val="00A029A1"/>
    <w:rsid w:val="00A02D90"/>
    <w:rsid w:val="00A02FF3"/>
    <w:rsid w:val="00A031B8"/>
    <w:rsid w:val="00A033F7"/>
    <w:rsid w:val="00A033FC"/>
    <w:rsid w:val="00A03A3F"/>
    <w:rsid w:val="00A03BBC"/>
    <w:rsid w:val="00A040A6"/>
    <w:rsid w:val="00A042E5"/>
    <w:rsid w:val="00A04372"/>
    <w:rsid w:val="00A04C82"/>
    <w:rsid w:val="00A04F03"/>
    <w:rsid w:val="00A04FD9"/>
    <w:rsid w:val="00A05624"/>
    <w:rsid w:val="00A058EA"/>
    <w:rsid w:val="00A05901"/>
    <w:rsid w:val="00A06DBB"/>
    <w:rsid w:val="00A06DD9"/>
    <w:rsid w:val="00A06EFF"/>
    <w:rsid w:val="00A072C3"/>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12F"/>
    <w:rsid w:val="00A14A27"/>
    <w:rsid w:val="00A14FFC"/>
    <w:rsid w:val="00A1530A"/>
    <w:rsid w:val="00A158AE"/>
    <w:rsid w:val="00A15B67"/>
    <w:rsid w:val="00A15E79"/>
    <w:rsid w:val="00A16444"/>
    <w:rsid w:val="00A16E93"/>
    <w:rsid w:val="00A16F20"/>
    <w:rsid w:val="00A1766F"/>
    <w:rsid w:val="00A17D54"/>
    <w:rsid w:val="00A2068B"/>
    <w:rsid w:val="00A20AA9"/>
    <w:rsid w:val="00A20F63"/>
    <w:rsid w:val="00A2128F"/>
    <w:rsid w:val="00A2142C"/>
    <w:rsid w:val="00A2145B"/>
    <w:rsid w:val="00A21478"/>
    <w:rsid w:val="00A21529"/>
    <w:rsid w:val="00A21B3B"/>
    <w:rsid w:val="00A21C5E"/>
    <w:rsid w:val="00A21F7F"/>
    <w:rsid w:val="00A233FD"/>
    <w:rsid w:val="00A239D9"/>
    <w:rsid w:val="00A23A98"/>
    <w:rsid w:val="00A23B0D"/>
    <w:rsid w:val="00A23C0D"/>
    <w:rsid w:val="00A24671"/>
    <w:rsid w:val="00A24949"/>
    <w:rsid w:val="00A24B8D"/>
    <w:rsid w:val="00A250BE"/>
    <w:rsid w:val="00A25939"/>
    <w:rsid w:val="00A25945"/>
    <w:rsid w:val="00A259BB"/>
    <w:rsid w:val="00A259FF"/>
    <w:rsid w:val="00A25B45"/>
    <w:rsid w:val="00A25CC3"/>
    <w:rsid w:val="00A26237"/>
    <w:rsid w:val="00A26460"/>
    <w:rsid w:val="00A26E9C"/>
    <w:rsid w:val="00A27104"/>
    <w:rsid w:val="00A27717"/>
    <w:rsid w:val="00A27912"/>
    <w:rsid w:val="00A30039"/>
    <w:rsid w:val="00A3003A"/>
    <w:rsid w:val="00A30283"/>
    <w:rsid w:val="00A3048C"/>
    <w:rsid w:val="00A30A99"/>
    <w:rsid w:val="00A30CF9"/>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5CD"/>
    <w:rsid w:val="00A351DE"/>
    <w:rsid w:val="00A3566B"/>
    <w:rsid w:val="00A35948"/>
    <w:rsid w:val="00A35B75"/>
    <w:rsid w:val="00A36495"/>
    <w:rsid w:val="00A36505"/>
    <w:rsid w:val="00A36A6F"/>
    <w:rsid w:val="00A36CBB"/>
    <w:rsid w:val="00A37003"/>
    <w:rsid w:val="00A376E6"/>
    <w:rsid w:val="00A37A46"/>
    <w:rsid w:val="00A400E6"/>
    <w:rsid w:val="00A4039B"/>
    <w:rsid w:val="00A40842"/>
    <w:rsid w:val="00A40CCD"/>
    <w:rsid w:val="00A40F2D"/>
    <w:rsid w:val="00A40FB2"/>
    <w:rsid w:val="00A4149C"/>
    <w:rsid w:val="00A415D3"/>
    <w:rsid w:val="00A4184A"/>
    <w:rsid w:val="00A4192A"/>
    <w:rsid w:val="00A4195B"/>
    <w:rsid w:val="00A42205"/>
    <w:rsid w:val="00A4228F"/>
    <w:rsid w:val="00A42683"/>
    <w:rsid w:val="00A42684"/>
    <w:rsid w:val="00A429AC"/>
    <w:rsid w:val="00A429DC"/>
    <w:rsid w:val="00A42B70"/>
    <w:rsid w:val="00A42D22"/>
    <w:rsid w:val="00A43213"/>
    <w:rsid w:val="00A43A6C"/>
    <w:rsid w:val="00A43DA2"/>
    <w:rsid w:val="00A43DAC"/>
    <w:rsid w:val="00A43F41"/>
    <w:rsid w:val="00A445EC"/>
    <w:rsid w:val="00A44A50"/>
    <w:rsid w:val="00A456E7"/>
    <w:rsid w:val="00A457F5"/>
    <w:rsid w:val="00A45A56"/>
    <w:rsid w:val="00A45A5E"/>
    <w:rsid w:val="00A45BBC"/>
    <w:rsid w:val="00A45D8C"/>
    <w:rsid w:val="00A4629D"/>
    <w:rsid w:val="00A46AEC"/>
    <w:rsid w:val="00A47E70"/>
    <w:rsid w:val="00A50200"/>
    <w:rsid w:val="00A503DB"/>
    <w:rsid w:val="00A50BEF"/>
    <w:rsid w:val="00A51311"/>
    <w:rsid w:val="00A517D0"/>
    <w:rsid w:val="00A517E0"/>
    <w:rsid w:val="00A51E18"/>
    <w:rsid w:val="00A522EE"/>
    <w:rsid w:val="00A52423"/>
    <w:rsid w:val="00A52531"/>
    <w:rsid w:val="00A52D9C"/>
    <w:rsid w:val="00A53145"/>
    <w:rsid w:val="00A53479"/>
    <w:rsid w:val="00A536E0"/>
    <w:rsid w:val="00A539DE"/>
    <w:rsid w:val="00A53BC6"/>
    <w:rsid w:val="00A53C7F"/>
    <w:rsid w:val="00A53E9B"/>
    <w:rsid w:val="00A540E2"/>
    <w:rsid w:val="00A541D8"/>
    <w:rsid w:val="00A54420"/>
    <w:rsid w:val="00A54821"/>
    <w:rsid w:val="00A54C15"/>
    <w:rsid w:val="00A5549A"/>
    <w:rsid w:val="00A557B5"/>
    <w:rsid w:val="00A55B7E"/>
    <w:rsid w:val="00A55BC9"/>
    <w:rsid w:val="00A55FC2"/>
    <w:rsid w:val="00A56596"/>
    <w:rsid w:val="00A5685A"/>
    <w:rsid w:val="00A57933"/>
    <w:rsid w:val="00A57FDE"/>
    <w:rsid w:val="00A60044"/>
    <w:rsid w:val="00A60C09"/>
    <w:rsid w:val="00A61005"/>
    <w:rsid w:val="00A61108"/>
    <w:rsid w:val="00A617CF"/>
    <w:rsid w:val="00A61C08"/>
    <w:rsid w:val="00A61E2A"/>
    <w:rsid w:val="00A61F54"/>
    <w:rsid w:val="00A62049"/>
    <w:rsid w:val="00A6207C"/>
    <w:rsid w:val="00A62139"/>
    <w:rsid w:val="00A6282B"/>
    <w:rsid w:val="00A639E6"/>
    <w:rsid w:val="00A64196"/>
    <w:rsid w:val="00A641D8"/>
    <w:rsid w:val="00A649A7"/>
    <w:rsid w:val="00A6587C"/>
    <w:rsid w:val="00A658DD"/>
    <w:rsid w:val="00A659F2"/>
    <w:rsid w:val="00A65A8E"/>
    <w:rsid w:val="00A6649E"/>
    <w:rsid w:val="00A664BD"/>
    <w:rsid w:val="00A66833"/>
    <w:rsid w:val="00A66890"/>
    <w:rsid w:val="00A668B7"/>
    <w:rsid w:val="00A67514"/>
    <w:rsid w:val="00A67E88"/>
    <w:rsid w:val="00A67ECD"/>
    <w:rsid w:val="00A67EF3"/>
    <w:rsid w:val="00A7042D"/>
    <w:rsid w:val="00A704E3"/>
    <w:rsid w:val="00A70D22"/>
    <w:rsid w:val="00A71075"/>
    <w:rsid w:val="00A71259"/>
    <w:rsid w:val="00A7127A"/>
    <w:rsid w:val="00A71C1C"/>
    <w:rsid w:val="00A71F83"/>
    <w:rsid w:val="00A7206C"/>
    <w:rsid w:val="00A7221B"/>
    <w:rsid w:val="00A722B8"/>
    <w:rsid w:val="00A72DB3"/>
    <w:rsid w:val="00A72FA9"/>
    <w:rsid w:val="00A7321C"/>
    <w:rsid w:val="00A73367"/>
    <w:rsid w:val="00A738DC"/>
    <w:rsid w:val="00A73C25"/>
    <w:rsid w:val="00A747BE"/>
    <w:rsid w:val="00A74FDC"/>
    <w:rsid w:val="00A755FE"/>
    <w:rsid w:val="00A75689"/>
    <w:rsid w:val="00A758E5"/>
    <w:rsid w:val="00A762EC"/>
    <w:rsid w:val="00A76C2A"/>
    <w:rsid w:val="00A77010"/>
    <w:rsid w:val="00A7732A"/>
    <w:rsid w:val="00A7753F"/>
    <w:rsid w:val="00A77BE4"/>
    <w:rsid w:val="00A80B6B"/>
    <w:rsid w:val="00A80BFD"/>
    <w:rsid w:val="00A81290"/>
    <w:rsid w:val="00A81CF1"/>
    <w:rsid w:val="00A81F25"/>
    <w:rsid w:val="00A832D2"/>
    <w:rsid w:val="00A8342F"/>
    <w:rsid w:val="00A8365B"/>
    <w:rsid w:val="00A84284"/>
    <w:rsid w:val="00A84E5F"/>
    <w:rsid w:val="00A85BC9"/>
    <w:rsid w:val="00A8634A"/>
    <w:rsid w:val="00A86543"/>
    <w:rsid w:val="00A866A2"/>
    <w:rsid w:val="00A869F4"/>
    <w:rsid w:val="00A86AFC"/>
    <w:rsid w:val="00A871DC"/>
    <w:rsid w:val="00A872B1"/>
    <w:rsid w:val="00A87D1F"/>
    <w:rsid w:val="00A87EDA"/>
    <w:rsid w:val="00A90105"/>
    <w:rsid w:val="00A902A1"/>
    <w:rsid w:val="00A908F3"/>
    <w:rsid w:val="00A910C0"/>
    <w:rsid w:val="00A91535"/>
    <w:rsid w:val="00A9181F"/>
    <w:rsid w:val="00A9186F"/>
    <w:rsid w:val="00A919E7"/>
    <w:rsid w:val="00A91AE5"/>
    <w:rsid w:val="00A91B7B"/>
    <w:rsid w:val="00A91DC6"/>
    <w:rsid w:val="00A92215"/>
    <w:rsid w:val="00A92D32"/>
    <w:rsid w:val="00A931E7"/>
    <w:rsid w:val="00A93675"/>
    <w:rsid w:val="00A93FBC"/>
    <w:rsid w:val="00A9559E"/>
    <w:rsid w:val="00A95692"/>
    <w:rsid w:val="00A959B6"/>
    <w:rsid w:val="00A95A42"/>
    <w:rsid w:val="00A95BAA"/>
    <w:rsid w:val="00A96078"/>
    <w:rsid w:val="00A968FB"/>
    <w:rsid w:val="00A96E23"/>
    <w:rsid w:val="00A97EB7"/>
    <w:rsid w:val="00AA00CB"/>
    <w:rsid w:val="00AA0995"/>
    <w:rsid w:val="00AA166E"/>
    <w:rsid w:val="00AA22B5"/>
    <w:rsid w:val="00AA2339"/>
    <w:rsid w:val="00AA23F5"/>
    <w:rsid w:val="00AA26BA"/>
    <w:rsid w:val="00AA28CD"/>
    <w:rsid w:val="00AA314E"/>
    <w:rsid w:val="00AA31A3"/>
    <w:rsid w:val="00AA3716"/>
    <w:rsid w:val="00AA3E0B"/>
    <w:rsid w:val="00AA3F5F"/>
    <w:rsid w:val="00AA432C"/>
    <w:rsid w:val="00AA4874"/>
    <w:rsid w:val="00AA4AF4"/>
    <w:rsid w:val="00AA4C75"/>
    <w:rsid w:val="00AA52E5"/>
    <w:rsid w:val="00AA5742"/>
    <w:rsid w:val="00AA5A1B"/>
    <w:rsid w:val="00AA5FAE"/>
    <w:rsid w:val="00AA6F63"/>
    <w:rsid w:val="00AA71D9"/>
    <w:rsid w:val="00AA7707"/>
    <w:rsid w:val="00AA789E"/>
    <w:rsid w:val="00AA7E67"/>
    <w:rsid w:val="00AB06E0"/>
    <w:rsid w:val="00AB0D21"/>
    <w:rsid w:val="00AB1077"/>
    <w:rsid w:val="00AB1365"/>
    <w:rsid w:val="00AB17A2"/>
    <w:rsid w:val="00AB195E"/>
    <w:rsid w:val="00AB1C4C"/>
    <w:rsid w:val="00AB2296"/>
    <w:rsid w:val="00AB267A"/>
    <w:rsid w:val="00AB2D3C"/>
    <w:rsid w:val="00AB2F34"/>
    <w:rsid w:val="00AB32D2"/>
    <w:rsid w:val="00AB3332"/>
    <w:rsid w:val="00AB3667"/>
    <w:rsid w:val="00AB36B1"/>
    <w:rsid w:val="00AB39CB"/>
    <w:rsid w:val="00AB4339"/>
    <w:rsid w:val="00AB4372"/>
    <w:rsid w:val="00AB4510"/>
    <w:rsid w:val="00AB478A"/>
    <w:rsid w:val="00AB4832"/>
    <w:rsid w:val="00AB48B3"/>
    <w:rsid w:val="00AB50AB"/>
    <w:rsid w:val="00AB554C"/>
    <w:rsid w:val="00AB5677"/>
    <w:rsid w:val="00AB5A31"/>
    <w:rsid w:val="00AB5C91"/>
    <w:rsid w:val="00AB620F"/>
    <w:rsid w:val="00AB6368"/>
    <w:rsid w:val="00AB6C59"/>
    <w:rsid w:val="00AB704D"/>
    <w:rsid w:val="00AB70BB"/>
    <w:rsid w:val="00AB768F"/>
    <w:rsid w:val="00AB76A4"/>
    <w:rsid w:val="00AB7B23"/>
    <w:rsid w:val="00AB7CB7"/>
    <w:rsid w:val="00AC0DA7"/>
    <w:rsid w:val="00AC1D38"/>
    <w:rsid w:val="00AC20CB"/>
    <w:rsid w:val="00AC2E53"/>
    <w:rsid w:val="00AC30D5"/>
    <w:rsid w:val="00AC36A9"/>
    <w:rsid w:val="00AC36EB"/>
    <w:rsid w:val="00AC38D7"/>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580"/>
    <w:rsid w:val="00AC67D9"/>
    <w:rsid w:val="00AC6D19"/>
    <w:rsid w:val="00AC6D43"/>
    <w:rsid w:val="00AC7031"/>
    <w:rsid w:val="00AC7298"/>
    <w:rsid w:val="00AC73D4"/>
    <w:rsid w:val="00AC7C40"/>
    <w:rsid w:val="00AC7D1C"/>
    <w:rsid w:val="00AC7D61"/>
    <w:rsid w:val="00AD0047"/>
    <w:rsid w:val="00AD0391"/>
    <w:rsid w:val="00AD060E"/>
    <w:rsid w:val="00AD0EB9"/>
    <w:rsid w:val="00AD0FCC"/>
    <w:rsid w:val="00AD11C6"/>
    <w:rsid w:val="00AD130C"/>
    <w:rsid w:val="00AD14FE"/>
    <w:rsid w:val="00AD1A13"/>
    <w:rsid w:val="00AD2631"/>
    <w:rsid w:val="00AD284B"/>
    <w:rsid w:val="00AD2B2F"/>
    <w:rsid w:val="00AD2E52"/>
    <w:rsid w:val="00AD3CAC"/>
    <w:rsid w:val="00AD405B"/>
    <w:rsid w:val="00AD4222"/>
    <w:rsid w:val="00AD4680"/>
    <w:rsid w:val="00AD48CE"/>
    <w:rsid w:val="00AD4991"/>
    <w:rsid w:val="00AD4D82"/>
    <w:rsid w:val="00AD4E86"/>
    <w:rsid w:val="00AD4E95"/>
    <w:rsid w:val="00AD53AA"/>
    <w:rsid w:val="00AD563F"/>
    <w:rsid w:val="00AD5774"/>
    <w:rsid w:val="00AD5917"/>
    <w:rsid w:val="00AD5A41"/>
    <w:rsid w:val="00AD61DE"/>
    <w:rsid w:val="00AD699C"/>
    <w:rsid w:val="00AD6F0A"/>
    <w:rsid w:val="00AD762D"/>
    <w:rsid w:val="00AD7666"/>
    <w:rsid w:val="00AE0512"/>
    <w:rsid w:val="00AE051E"/>
    <w:rsid w:val="00AE0572"/>
    <w:rsid w:val="00AE08C8"/>
    <w:rsid w:val="00AE08D0"/>
    <w:rsid w:val="00AE0B4B"/>
    <w:rsid w:val="00AE13A0"/>
    <w:rsid w:val="00AE179D"/>
    <w:rsid w:val="00AE2477"/>
    <w:rsid w:val="00AE2F31"/>
    <w:rsid w:val="00AE33A4"/>
    <w:rsid w:val="00AE3638"/>
    <w:rsid w:val="00AE3709"/>
    <w:rsid w:val="00AE3C55"/>
    <w:rsid w:val="00AE3C6C"/>
    <w:rsid w:val="00AE3DFA"/>
    <w:rsid w:val="00AE41FB"/>
    <w:rsid w:val="00AE422E"/>
    <w:rsid w:val="00AE4388"/>
    <w:rsid w:val="00AE5002"/>
    <w:rsid w:val="00AE5124"/>
    <w:rsid w:val="00AE5568"/>
    <w:rsid w:val="00AE563E"/>
    <w:rsid w:val="00AE5AA6"/>
    <w:rsid w:val="00AE6D8E"/>
    <w:rsid w:val="00AE703B"/>
    <w:rsid w:val="00AE70AF"/>
    <w:rsid w:val="00AE74C6"/>
    <w:rsid w:val="00AE7AC0"/>
    <w:rsid w:val="00AF0596"/>
    <w:rsid w:val="00AF0896"/>
    <w:rsid w:val="00AF0AEF"/>
    <w:rsid w:val="00AF106F"/>
    <w:rsid w:val="00AF133F"/>
    <w:rsid w:val="00AF15C4"/>
    <w:rsid w:val="00AF1C53"/>
    <w:rsid w:val="00AF1F91"/>
    <w:rsid w:val="00AF2368"/>
    <w:rsid w:val="00AF2CDF"/>
    <w:rsid w:val="00AF30FC"/>
    <w:rsid w:val="00AF3762"/>
    <w:rsid w:val="00AF3875"/>
    <w:rsid w:val="00AF3AC9"/>
    <w:rsid w:val="00AF3E50"/>
    <w:rsid w:val="00AF4168"/>
    <w:rsid w:val="00AF473D"/>
    <w:rsid w:val="00AF49CD"/>
    <w:rsid w:val="00AF4E33"/>
    <w:rsid w:val="00AF5540"/>
    <w:rsid w:val="00AF5781"/>
    <w:rsid w:val="00AF689D"/>
    <w:rsid w:val="00AF68C9"/>
    <w:rsid w:val="00AF76C1"/>
    <w:rsid w:val="00AF7897"/>
    <w:rsid w:val="00AF7B54"/>
    <w:rsid w:val="00AF7BD5"/>
    <w:rsid w:val="00B00592"/>
    <w:rsid w:val="00B00B16"/>
    <w:rsid w:val="00B01169"/>
    <w:rsid w:val="00B01B87"/>
    <w:rsid w:val="00B01FEB"/>
    <w:rsid w:val="00B02382"/>
    <w:rsid w:val="00B027F4"/>
    <w:rsid w:val="00B02954"/>
    <w:rsid w:val="00B02B67"/>
    <w:rsid w:val="00B05507"/>
    <w:rsid w:val="00B05AE2"/>
    <w:rsid w:val="00B05DDD"/>
    <w:rsid w:val="00B06163"/>
    <w:rsid w:val="00B0636E"/>
    <w:rsid w:val="00B0674E"/>
    <w:rsid w:val="00B078AF"/>
    <w:rsid w:val="00B07E31"/>
    <w:rsid w:val="00B1024E"/>
    <w:rsid w:val="00B10474"/>
    <w:rsid w:val="00B1069D"/>
    <w:rsid w:val="00B10946"/>
    <w:rsid w:val="00B10B11"/>
    <w:rsid w:val="00B10D32"/>
    <w:rsid w:val="00B10D3B"/>
    <w:rsid w:val="00B11678"/>
    <w:rsid w:val="00B1282C"/>
    <w:rsid w:val="00B12E4B"/>
    <w:rsid w:val="00B13046"/>
    <w:rsid w:val="00B139B7"/>
    <w:rsid w:val="00B1416D"/>
    <w:rsid w:val="00B15111"/>
    <w:rsid w:val="00B1555F"/>
    <w:rsid w:val="00B155DC"/>
    <w:rsid w:val="00B155EA"/>
    <w:rsid w:val="00B1618F"/>
    <w:rsid w:val="00B16C2B"/>
    <w:rsid w:val="00B17606"/>
    <w:rsid w:val="00B1773D"/>
    <w:rsid w:val="00B17C7B"/>
    <w:rsid w:val="00B17D75"/>
    <w:rsid w:val="00B200C0"/>
    <w:rsid w:val="00B2024A"/>
    <w:rsid w:val="00B203D4"/>
    <w:rsid w:val="00B20D5A"/>
    <w:rsid w:val="00B20EF6"/>
    <w:rsid w:val="00B211C8"/>
    <w:rsid w:val="00B214C5"/>
    <w:rsid w:val="00B2161A"/>
    <w:rsid w:val="00B22FA0"/>
    <w:rsid w:val="00B22FC2"/>
    <w:rsid w:val="00B23184"/>
    <w:rsid w:val="00B23481"/>
    <w:rsid w:val="00B23E78"/>
    <w:rsid w:val="00B2424A"/>
    <w:rsid w:val="00B245A0"/>
    <w:rsid w:val="00B2483E"/>
    <w:rsid w:val="00B24CF7"/>
    <w:rsid w:val="00B255A0"/>
    <w:rsid w:val="00B2575E"/>
    <w:rsid w:val="00B258BB"/>
    <w:rsid w:val="00B2590C"/>
    <w:rsid w:val="00B25BB1"/>
    <w:rsid w:val="00B26B0B"/>
    <w:rsid w:val="00B26C00"/>
    <w:rsid w:val="00B26F14"/>
    <w:rsid w:val="00B26F88"/>
    <w:rsid w:val="00B27B61"/>
    <w:rsid w:val="00B27D60"/>
    <w:rsid w:val="00B301BA"/>
    <w:rsid w:val="00B3089E"/>
    <w:rsid w:val="00B308BC"/>
    <w:rsid w:val="00B30A1F"/>
    <w:rsid w:val="00B30AF7"/>
    <w:rsid w:val="00B30CE4"/>
    <w:rsid w:val="00B30DB0"/>
    <w:rsid w:val="00B30FAF"/>
    <w:rsid w:val="00B31048"/>
    <w:rsid w:val="00B31984"/>
    <w:rsid w:val="00B32097"/>
    <w:rsid w:val="00B3214C"/>
    <w:rsid w:val="00B3242A"/>
    <w:rsid w:val="00B324DF"/>
    <w:rsid w:val="00B32CE0"/>
    <w:rsid w:val="00B32D84"/>
    <w:rsid w:val="00B32E4B"/>
    <w:rsid w:val="00B33200"/>
    <w:rsid w:val="00B34EC0"/>
    <w:rsid w:val="00B35016"/>
    <w:rsid w:val="00B355DC"/>
    <w:rsid w:val="00B3565A"/>
    <w:rsid w:val="00B358B1"/>
    <w:rsid w:val="00B361FE"/>
    <w:rsid w:val="00B363C4"/>
    <w:rsid w:val="00B363D7"/>
    <w:rsid w:val="00B3681D"/>
    <w:rsid w:val="00B369BE"/>
    <w:rsid w:val="00B36FAF"/>
    <w:rsid w:val="00B3708C"/>
    <w:rsid w:val="00B37565"/>
    <w:rsid w:val="00B3770B"/>
    <w:rsid w:val="00B378E2"/>
    <w:rsid w:val="00B37C8C"/>
    <w:rsid w:val="00B400F5"/>
    <w:rsid w:val="00B404DB"/>
    <w:rsid w:val="00B4134D"/>
    <w:rsid w:val="00B417F1"/>
    <w:rsid w:val="00B41EA0"/>
    <w:rsid w:val="00B41F5C"/>
    <w:rsid w:val="00B421D4"/>
    <w:rsid w:val="00B42334"/>
    <w:rsid w:val="00B423F4"/>
    <w:rsid w:val="00B4251C"/>
    <w:rsid w:val="00B42C7A"/>
    <w:rsid w:val="00B42CF5"/>
    <w:rsid w:val="00B42D3F"/>
    <w:rsid w:val="00B43733"/>
    <w:rsid w:val="00B4407D"/>
    <w:rsid w:val="00B44ACA"/>
    <w:rsid w:val="00B44CBC"/>
    <w:rsid w:val="00B45119"/>
    <w:rsid w:val="00B46183"/>
    <w:rsid w:val="00B471E0"/>
    <w:rsid w:val="00B47B98"/>
    <w:rsid w:val="00B506C2"/>
    <w:rsid w:val="00B50C28"/>
    <w:rsid w:val="00B50F78"/>
    <w:rsid w:val="00B511BB"/>
    <w:rsid w:val="00B51559"/>
    <w:rsid w:val="00B51651"/>
    <w:rsid w:val="00B5204F"/>
    <w:rsid w:val="00B52AFF"/>
    <w:rsid w:val="00B52B08"/>
    <w:rsid w:val="00B5382E"/>
    <w:rsid w:val="00B5395D"/>
    <w:rsid w:val="00B53972"/>
    <w:rsid w:val="00B54EA8"/>
    <w:rsid w:val="00B55564"/>
    <w:rsid w:val="00B5675D"/>
    <w:rsid w:val="00B56932"/>
    <w:rsid w:val="00B56972"/>
    <w:rsid w:val="00B56AFA"/>
    <w:rsid w:val="00B56F61"/>
    <w:rsid w:val="00B57231"/>
    <w:rsid w:val="00B57507"/>
    <w:rsid w:val="00B575C8"/>
    <w:rsid w:val="00B576FF"/>
    <w:rsid w:val="00B57E71"/>
    <w:rsid w:val="00B60785"/>
    <w:rsid w:val="00B61C92"/>
    <w:rsid w:val="00B61F64"/>
    <w:rsid w:val="00B62105"/>
    <w:rsid w:val="00B62133"/>
    <w:rsid w:val="00B6218F"/>
    <w:rsid w:val="00B630BB"/>
    <w:rsid w:val="00B63637"/>
    <w:rsid w:val="00B63AC3"/>
    <w:rsid w:val="00B64005"/>
    <w:rsid w:val="00B647FC"/>
    <w:rsid w:val="00B64B08"/>
    <w:rsid w:val="00B655B1"/>
    <w:rsid w:val="00B65982"/>
    <w:rsid w:val="00B66430"/>
    <w:rsid w:val="00B6683C"/>
    <w:rsid w:val="00B6707F"/>
    <w:rsid w:val="00B670B1"/>
    <w:rsid w:val="00B67263"/>
    <w:rsid w:val="00B67606"/>
    <w:rsid w:val="00B67EFD"/>
    <w:rsid w:val="00B70184"/>
    <w:rsid w:val="00B70566"/>
    <w:rsid w:val="00B707C4"/>
    <w:rsid w:val="00B71F6E"/>
    <w:rsid w:val="00B71FFF"/>
    <w:rsid w:val="00B7255B"/>
    <w:rsid w:val="00B72A4B"/>
    <w:rsid w:val="00B72AFD"/>
    <w:rsid w:val="00B72E7F"/>
    <w:rsid w:val="00B7340B"/>
    <w:rsid w:val="00B73AD6"/>
    <w:rsid w:val="00B7412F"/>
    <w:rsid w:val="00B74844"/>
    <w:rsid w:val="00B748D5"/>
    <w:rsid w:val="00B74D74"/>
    <w:rsid w:val="00B74E92"/>
    <w:rsid w:val="00B74F6B"/>
    <w:rsid w:val="00B75315"/>
    <w:rsid w:val="00B75790"/>
    <w:rsid w:val="00B759E5"/>
    <w:rsid w:val="00B75A28"/>
    <w:rsid w:val="00B7619E"/>
    <w:rsid w:val="00B767A3"/>
    <w:rsid w:val="00B76BAD"/>
    <w:rsid w:val="00B76DA2"/>
    <w:rsid w:val="00B7753B"/>
    <w:rsid w:val="00B8001E"/>
    <w:rsid w:val="00B80ADB"/>
    <w:rsid w:val="00B80B20"/>
    <w:rsid w:val="00B80ED7"/>
    <w:rsid w:val="00B81172"/>
    <w:rsid w:val="00B81B04"/>
    <w:rsid w:val="00B81C0B"/>
    <w:rsid w:val="00B81C43"/>
    <w:rsid w:val="00B81EAB"/>
    <w:rsid w:val="00B81FBD"/>
    <w:rsid w:val="00B82279"/>
    <w:rsid w:val="00B82712"/>
    <w:rsid w:val="00B82E20"/>
    <w:rsid w:val="00B8306A"/>
    <w:rsid w:val="00B8365F"/>
    <w:rsid w:val="00B84228"/>
    <w:rsid w:val="00B842F9"/>
    <w:rsid w:val="00B847A1"/>
    <w:rsid w:val="00B847D8"/>
    <w:rsid w:val="00B84923"/>
    <w:rsid w:val="00B85085"/>
    <w:rsid w:val="00B85271"/>
    <w:rsid w:val="00B85331"/>
    <w:rsid w:val="00B8564A"/>
    <w:rsid w:val="00B85F07"/>
    <w:rsid w:val="00B861B3"/>
    <w:rsid w:val="00B86276"/>
    <w:rsid w:val="00B86291"/>
    <w:rsid w:val="00B862DF"/>
    <w:rsid w:val="00B87DC0"/>
    <w:rsid w:val="00B90037"/>
    <w:rsid w:val="00B906F7"/>
    <w:rsid w:val="00B90B01"/>
    <w:rsid w:val="00B90D67"/>
    <w:rsid w:val="00B90E93"/>
    <w:rsid w:val="00B91380"/>
    <w:rsid w:val="00B916B0"/>
    <w:rsid w:val="00B91DF3"/>
    <w:rsid w:val="00B91DF6"/>
    <w:rsid w:val="00B92571"/>
    <w:rsid w:val="00B93312"/>
    <w:rsid w:val="00B9339F"/>
    <w:rsid w:val="00B93C23"/>
    <w:rsid w:val="00B94105"/>
    <w:rsid w:val="00B94271"/>
    <w:rsid w:val="00B9436C"/>
    <w:rsid w:val="00B943FA"/>
    <w:rsid w:val="00B94539"/>
    <w:rsid w:val="00B94773"/>
    <w:rsid w:val="00B9481D"/>
    <w:rsid w:val="00B94CC8"/>
    <w:rsid w:val="00B94CF7"/>
    <w:rsid w:val="00B94DE6"/>
    <w:rsid w:val="00B958D9"/>
    <w:rsid w:val="00B95BE1"/>
    <w:rsid w:val="00B96018"/>
    <w:rsid w:val="00B960E0"/>
    <w:rsid w:val="00B96841"/>
    <w:rsid w:val="00B968C8"/>
    <w:rsid w:val="00B97D22"/>
    <w:rsid w:val="00BA033A"/>
    <w:rsid w:val="00BA041D"/>
    <w:rsid w:val="00BA067D"/>
    <w:rsid w:val="00BA0794"/>
    <w:rsid w:val="00BA11D4"/>
    <w:rsid w:val="00BA1624"/>
    <w:rsid w:val="00BA18CA"/>
    <w:rsid w:val="00BA1FCD"/>
    <w:rsid w:val="00BA20F9"/>
    <w:rsid w:val="00BA222F"/>
    <w:rsid w:val="00BA28B0"/>
    <w:rsid w:val="00BA2C19"/>
    <w:rsid w:val="00BA2E11"/>
    <w:rsid w:val="00BA376E"/>
    <w:rsid w:val="00BA387A"/>
    <w:rsid w:val="00BA3DDF"/>
    <w:rsid w:val="00BA42A5"/>
    <w:rsid w:val="00BA4304"/>
    <w:rsid w:val="00BA461A"/>
    <w:rsid w:val="00BA48B8"/>
    <w:rsid w:val="00BA4BD0"/>
    <w:rsid w:val="00BA513A"/>
    <w:rsid w:val="00BA5566"/>
    <w:rsid w:val="00BA59E2"/>
    <w:rsid w:val="00BA5B38"/>
    <w:rsid w:val="00BA5B6B"/>
    <w:rsid w:val="00BA5BAC"/>
    <w:rsid w:val="00BA6006"/>
    <w:rsid w:val="00BA6154"/>
    <w:rsid w:val="00BA71EE"/>
    <w:rsid w:val="00BA71F2"/>
    <w:rsid w:val="00BA7227"/>
    <w:rsid w:val="00BA7266"/>
    <w:rsid w:val="00BB020B"/>
    <w:rsid w:val="00BB0914"/>
    <w:rsid w:val="00BB0CF4"/>
    <w:rsid w:val="00BB0E21"/>
    <w:rsid w:val="00BB0EAC"/>
    <w:rsid w:val="00BB10C8"/>
    <w:rsid w:val="00BB1D62"/>
    <w:rsid w:val="00BB1FA7"/>
    <w:rsid w:val="00BB23C2"/>
    <w:rsid w:val="00BB27A8"/>
    <w:rsid w:val="00BB289A"/>
    <w:rsid w:val="00BB2ED9"/>
    <w:rsid w:val="00BB2EE3"/>
    <w:rsid w:val="00BB425A"/>
    <w:rsid w:val="00BB4286"/>
    <w:rsid w:val="00BB44A9"/>
    <w:rsid w:val="00BB45B4"/>
    <w:rsid w:val="00BB4929"/>
    <w:rsid w:val="00BB5DFC"/>
    <w:rsid w:val="00BB6526"/>
    <w:rsid w:val="00BB66C5"/>
    <w:rsid w:val="00BB6FA1"/>
    <w:rsid w:val="00BB74B7"/>
    <w:rsid w:val="00BB7DB2"/>
    <w:rsid w:val="00BC027B"/>
    <w:rsid w:val="00BC06A9"/>
    <w:rsid w:val="00BC0A28"/>
    <w:rsid w:val="00BC0D3A"/>
    <w:rsid w:val="00BC1B40"/>
    <w:rsid w:val="00BC2163"/>
    <w:rsid w:val="00BC2C56"/>
    <w:rsid w:val="00BC2E1C"/>
    <w:rsid w:val="00BC2EEC"/>
    <w:rsid w:val="00BC2F86"/>
    <w:rsid w:val="00BC36D9"/>
    <w:rsid w:val="00BC3E66"/>
    <w:rsid w:val="00BC46A6"/>
    <w:rsid w:val="00BC615A"/>
    <w:rsid w:val="00BC678C"/>
    <w:rsid w:val="00BC69B1"/>
    <w:rsid w:val="00BC6B1A"/>
    <w:rsid w:val="00BC6B6D"/>
    <w:rsid w:val="00BC6D27"/>
    <w:rsid w:val="00BC7727"/>
    <w:rsid w:val="00BC7801"/>
    <w:rsid w:val="00BC784D"/>
    <w:rsid w:val="00BC793C"/>
    <w:rsid w:val="00BC79F4"/>
    <w:rsid w:val="00BC7EBE"/>
    <w:rsid w:val="00BD01FD"/>
    <w:rsid w:val="00BD04C3"/>
    <w:rsid w:val="00BD068B"/>
    <w:rsid w:val="00BD1000"/>
    <w:rsid w:val="00BD1077"/>
    <w:rsid w:val="00BD10D3"/>
    <w:rsid w:val="00BD112C"/>
    <w:rsid w:val="00BD11FB"/>
    <w:rsid w:val="00BD1271"/>
    <w:rsid w:val="00BD128D"/>
    <w:rsid w:val="00BD1645"/>
    <w:rsid w:val="00BD19D5"/>
    <w:rsid w:val="00BD1BB9"/>
    <w:rsid w:val="00BD1E4D"/>
    <w:rsid w:val="00BD20EB"/>
    <w:rsid w:val="00BD2258"/>
    <w:rsid w:val="00BD23C9"/>
    <w:rsid w:val="00BD279D"/>
    <w:rsid w:val="00BD27AC"/>
    <w:rsid w:val="00BD29A5"/>
    <w:rsid w:val="00BD29C9"/>
    <w:rsid w:val="00BD2C9C"/>
    <w:rsid w:val="00BD372D"/>
    <w:rsid w:val="00BD3F8D"/>
    <w:rsid w:val="00BD4DD9"/>
    <w:rsid w:val="00BD52EE"/>
    <w:rsid w:val="00BD7606"/>
    <w:rsid w:val="00BD7A7D"/>
    <w:rsid w:val="00BD7BCC"/>
    <w:rsid w:val="00BD7D45"/>
    <w:rsid w:val="00BD7E46"/>
    <w:rsid w:val="00BE0117"/>
    <w:rsid w:val="00BE02C4"/>
    <w:rsid w:val="00BE062C"/>
    <w:rsid w:val="00BE0CD0"/>
    <w:rsid w:val="00BE0FD2"/>
    <w:rsid w:val="00BE15C4"/>
    <w:rsid w:val="00BE188D"/>
    <w:rsid w:val="00BE19CF"/>
    <w:rsid w:val="00BE1A23"/>
    <w:rsid w:val="00BE1D24"/>
    <w:rsid w:val="00BE1EA4"/>
    <w:rsid w:val="00BE2A24"/>
    <w:rsid w:val="00BE2B95"/>
    <w:rsid w:val="00BE2C95"/>
    <w:rsid w:val="00BE2E9F"/>
    <w:rsid w:val="00BE3089"/>
    <w:rsid w:val="00BE385D"/>
    <w:rsid w:val="00BE3C62"/>
    <w:rsid w:val="00BE4442"/>
    <w:rsid w:val="00BE4792"/>
    <w:rsid w:val="00BE4BF5"/>
    <w:rsid w:val="00BE50B4"/>
    <w:rsid w:val="00BE6971"/>
    <w:rsid w:val="00BE6A15"/>
    <w:rsid w:val="00BE7318"/>
    <w:rsid w:val="00BE7583"/>
    <w:rsid w:val="00BE7C1E"/>
    <w:rsid w:val="00BE7DF3"/>
    <w:rsid w:val="00BF0534"/>
    <w:rsid w:val="00BF05F0"/>
    <w:rsid w:val="00BF06A9"/>
    <w:rsid w:val="00BF0915"/>
    <w:rsid w:val="00BF0A58"/>
    <w:rsid w:val="00BF0C8B"/>
    <w:rsid w:val="00BF0FFE"/>
    <w:rsid w:val="00BF168E"/>
    <w:rsid w:val="00BF19F5"/>
    <w:rsid w:val="00BF1DB5"/>
    <w:rsid w:val="00BF2109"/>
    <w:rsid w:val="00BF23A8"/>
    <w:rsid w:val="00BF26DE"/>
    <w:rsid w:val="00BF2DD4"/>
    <w:rsid w:val="00BF3070"/>
    <w:rsid w:val="00BF30F4"/>
    <w:rsid w:val="00BF339A"/>
    <w:rsid w:val="00BF356D"/>
    <w:rsid w:val="00BF37E3"/>
    <w:rsid w:val="00BF3B12"/>
    <w:rsid w:val="00BF4921"/>
    <w:rsid w:val="00BF49D1"/>
    <w:rsid w:val="00BF4A63"/>
    <w:rsid w:val="00BF53FC"/>
    <w:rsid w:val="00BF59EE"/>
    <w:rsid w:val="00BF5AC3"/>
    <w:rsid w:val="00BF77BC"/>
    <w:rsid w:val="00BF7C3E"/>
    <w:rsid w:val="00BF7EAE"/>
    <w:rsid w:val="00C001AF"/>
    <w:rsid w:val="00C00B71"/>
    <w:rsid w:val="00C00DB1"/>
    <w:rsid w:val="00C02866"/>
    <w:rsid w:val="00C02C58"/>
    <w:rsid w:val="00C02E78"/>
    <w:rsid w:val="00C02F35"/>
    <w:rsid w:val="00C03378"/>
    <w:rsid w:val="00C03C58"/>
    <w:rsid w:val="00C03E9B"/>
    <w:rsid w:val="00C03FF6"/>
    <w:rsid w:val="00C0408B"/>
    <w:rsid w:val="00C061AD"/>
    <w:rsid w:val="00C06222"/>
    <w:rsid w:val="00C066CB"/>
    <w:rsid w:val="00C066DC"/>
    <w:rsid w:val="00C07433"/>
    <w:rsid w:val="00C0792D"/>
    <w:rsid w:val="00C07E40"/>
    <w:rsid w:val="00C104EF"/>
    <w:rsid w:val="00C107B8"/>
    <w:rsid w:val="00C10D01"/>
    <w:rsid w:val="00C111CB"/>
    <w:rsid w:val="00C11548"/>
    <w:rsid w:val="00C123BD"/>
    <w:rsid w:val="00C12BB7"/>
    <w:rsid w:val="00C12D88"/>
    <w:rsid w:val="00C12E8D"/>
    <w:rsid w:val="00C13F5A"/>
    <w:rsid w:val="00C142FF"/>
    <w:rsid w:val="00C14312"/>
    <w:rsid w:val="00C144EE"/>
    <w:rsid w:val="00C148F4"/>
    <w:rsid w:val="00C14B46"/>
    <w:rsid w:val="00C1546E"/>
    <w:rsid w:val="00C155BC"/>
    <w:rsid w:val="00C15894"/>
    <w:rsid w:val="00C15A46"/>
    <w:rsid w:val="00C15D15"/>
    <w:rsid w:val="00C15F31"/>
    <w:rsid w:val="00C15F6A"/>
    <w:rsid w:val="00C16175"/>
    <w:rsid w:val="00C1649B"/>
    <w:rsid w:val="00C20019"/>
    <w:rsid w:val="00C201B9"/>
    <w:rsid w:val="00C20AB7"/>
    <w:rsid w:val="00C20D12"/>
    <w:rsid w:val="00C20DC9"/>
    <w:rsid w:val="00C20E24"/>
    <w:rsid w:val="00C21022"/>
    <w:rsid w:val="00C215B6"/>
    <w:rsid w:val="00C215C3"/>
    <w:rsid w:val="00C21737"/>
    <w:rsid w:val="00C21C94"/>
    <w:rsid w:val="00C21D7A"/>
    <w:rsid w:val="00C21E8D"/>
    <w:rsid w:val="00C2249A"/>
    <w:rsid w:val="00C232E9"/>
    <w:rsid w:val="00C23428"/>
    <w:rsid w:val="00C23D54"/>
    <w:rsid w:val="00C2450E"/>
    <w:rsid w:val="00C24CEE"/>
    <w:rsid w:val="00C25787"/>
    <w:rsid w:val="00C26BF3"/>
    <w:rsid w:val="00C2748C"/>
    <w:rsid w:val="00C27818"/>
    <w:rsid w:val="00C27A96"/>
    <w:rsid w:val="00C31161"/>
    <w:rsid w:val="00C31186"/>
    <w:rsid w:val="00C3140D"/>
    <w:rsid w:val="00C31EE5"/>
    <w:rsid w:val="00C327E8"/>
    <w:rsid w:val="00C33565"/>
    <w:rsid w:val="00C335C4"/>
    <w:rsid w:val="00C338DC"/>
    <w:rsid w:val="00C33A0F"/>
    <w:rsid w:val="00C33BC8"/>
    <w:rsid w:val="00C34029"/>
    <w:rsid w:val="00C343D6"/>
    <w:rsid w:val="00C348A1"/>
    <w:rsid w:val="00C348FD"/>
    <w:rsid w:val="00C349C8"/>
    <w:rsid w:val="00C34A54"/>
    <w:rsid w:val="00C34CEA"/>
    <w:rsid w:val="00C354D1"/>
    <w:rsid w:val="00C35C6E"/>
    <w:rsid w:val="00C364AF"/>
    <w:rsid w:val="00C364E5"/>
    <w:rsid w:val="00C36C48"/>
    <w:rsid w:val="00C3706E"/>
    <w:rsid w:val="00C37572"/>
    <w:rsid w:val="00C376ED"/>
    <w:rsid w:val="00C37969"/>
    <w:rsid w:val="00C37E19"/>
    <w:rsid w:val="00C401F3"/>
    <w:rsid w:val="00C4029C"/>
    <w:rsid w:val="00C403B5"/>
    <w:rsid w:val="00C40A28"/>
    <w:rsid w:val="00C419F0"/>
    <w:rsid w:val="00C426FA"/>
    <w:rsid w:val="00C42B25"/>
    <w:rsid w:val="00C43584"/>
    <w:rsid w:val="00C435BD"/>
    <w:rsid w:val="00C436FC"/>
    <w:rsid w:val="00C43E9B"/>
    <w:rsid w:val="00C4455F"/>
    <w:rsid w:val="00C4490A"/>
    <w:rsid w:val="00C45114"/>
    <w:rsid w:val="00C4548E"/>
    <w:rsid w:val="00C45E8D"/>
    <w:rsid w:val="00C46161"/>
    <w:rsid w:val="00C4634A"/>
    <w:rsid w:val="00C46BBB"/>
    <w:rsid w:val="00C4722A"/>
    <w:rsid w:val="00C47AE6"/>
    <w:rsid w:val="00C5024B"/>
    <w:rsid w:val="00C50359"/>
    <w:rsid w:val="00C50B0D"/>
    <w:rsid w:val="00C50D81"/>
    <w:rsid w:val="00C50F05"/>
    <w:rsid w:val="00C5169B"/>
    <w:rsid w:val="00C51E53"/>
    <w:rsid w:val="00C51FA0"/>
    <w:rsid w:val="00C51FD4"/>
    <w:rsid w:val="00C523F3"/>
    <w:rsid w:val="00C524F0"/>
    <w:rsid w:val="00C52AD7"/>
    <w:rsid w:val="00C52BAA"/>
    <w:rsid w:val="00C53DB0"/>
    <w:rsid w:val="00C53E49"/>
    <w:rsid w:val="00C5427E"/>
    <w:rsid w:val="00C54702"/>
    <w:rsid w:val="00C548DF"/>
    <w:rsid w:val="00C549C3"/>
    <w:rsid w:val="00C54DE5"/>
    <w:rsid w:val="00C54F61"/>
    <w:rsid w:val="00C550D4"/>
    <w:rsid w:val="00C559E3"/>
    <w:rsid w:val="00C55D51"/>
    <w:rsid w:val="00C56198"/>
    <w:rsid w:val="00C561EC"/>
    <w:rsid w:val="00C562C7"/>
    <w:rsid w:val="00C56345"/>
    <w:rsid w:val="00C5638F"/>
    <w:rsid w:val="00C564E0"/>
    <w:rsid w:val="00C56D79"/>
    <w:rsid w:val="00C57020"/>
    <w:rsid w:val="00C57645"/>
    <w:rsid w:val="00C57737"/>
    <w:rsid w:val="00C57EDE"/>
    <w:rsid w:val="00C60559"/>
    <w:rsid w:val="00C6070E"/>
    <w:rsid w:val="00C60808"/>
    <w:rsid w:val="00C60AA8"/>
    <w:rsid w:val="00C610AF"/>
    <w:rsid w:val="00C61192"/>
    <w:rsid w:val="00C619BE"/>
    <w:rsid w:val="00C61A64"/>
    <w:rsid w:val="00C61C47"/>
    <w:rsid w:val="00C61D0B"/>
    <w:rsid w:val="00C62525"/>
    <w:rsid w:val="00C62CAC"/>
    <w:rsid w:val="00C63110"/>
    <w:rsid w:val="00C63C16"/>
    <w:rsid w:val="00C63F93"/>
    <w:rsid w:val="00C64ABE"/>
    <w:rsid w:val="00C6531C"/>
    <w:rsid w:val="00C65BC7"/>
    <w:rsid w:val="00C65EAB"/>
    <w:rsid w:val="00C661FA"/>
    <w:rsid w:val="00C6635A"/>
    <w:rsid w:val="00C663A6"/>
    <w:rsid w:val="00C67216"/>
    <w:rsid w:val="00C67CDE"/>
    <w:rsid w:val="00C70494"/>
    <w:rsid w:val="00C7126E"/>
    <w:rsid w:val="00C717AC"/>
    <w:rsid w:val="00C7210E"/>
    <w:rsid w:val="00C72235"/>
    <w:rsid w:val="00C724FA"/>
    <w:rsid w:val="00C72C43"/>
    <w:rsid w:val="00C72C5A"/>
    <w:rsid w:val="00C72E0F"/>
    <w:rsid w:val="00C72FE5"/>
    <w:rsid w:val="00C72FEC"/>
    <w:rsid w:val="00C73214"/>
    <w:rsid w:val="00C7414F"/>
    <w:rsid w:val="00C742F6"/>
    <w:rsid w:val="00C7541E"/>
    <w:rsid w:val="00C75F63"/>
    <w:rsid w:val="00C761D7"/>
    <w:rsid w:val="00C76256"/>
    <w:rsid w:val="00C763C9"/>
    <w:rsid w:val="00C76942"/>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6E"/>
    <w:rsid w:val="00C82F79"/>
    <w:rsid w:val="00C82F8E"/>
    <w:rsid w:val="00C84683"/>
    <w:rsid w:val="00C84912"/>
    <w:rsid w:val="00C85AB6"/>
    <w:rsid w:val="00C86514"/>
    <w:rsid w:val="00C86961"/>
    <w:rsid w:val="00C87256"/>
    <w:rsid w:val="00C874F2"/>
    <w:rsid w:val="00C87991"/>
    <w:rsid w:val="00C90254"/>
    <w:rsid w:val="00C902DA"/>
    <w:rsid w:val="00C90FCA"/>
    <w:rsid w:val="00C9121F"/>
    <w:rsid w:val="00C912D3"/>
    <w:rsid w:val="00C921C6"/>
    <w:rsid w:val="00C931F7"/>
    <w:rsid w:val="00C936C6"/>
    <w:rsid w:val="00C93D9D"/>
    <w:rsid w:val="00C93EE0"/>
    <w:rsid w:val="00C940C2"/>
    <w:rsid w:val="00C9410B"/>
    <w:rsid w:val="00C94219"/>
    <w:rsid w:val="00C9433B"/>
    <w:rsid w:val="00C9471B"/>
    <w:rsid w:val="00C9497A"/>
    <w:rsid w:val="00C94DD2"/>
    <w:rsid w:val="00C94E99"/>
    <w:rsid w:val="00C94F46"/>
    <w:rsid w:val="00C95985"/>
    <w:rsid w:val="00C95C7B"/>
    <w:rsid w:val="00C96424"/>
    <w:rsid w:val="00C9649D"/>
    <w:rsid w:val="00C9697C"/>
    <w:rsid w:val="00C97080"/>
    <w:rsid w:val="00C9712E"/>
    <w:rsid w:val="00C9756A"/>
    <w:rsid w:val="00C9761E"/>
    <w:rsid w:val="00C979AD"/>
    <w:rsid w:val="00CA042D"/>
    <w:rsid w:val="00CA1925"/>
    <w:rsid w:val="00CA1A9E"/>
    <w:rsid w:val="00CA1B5D"/>
    <w:rsid w:val="00CA1DA9"/>
    <w:rsid w:val="00CA206F"/>
    <w:rsid w:val="00CA26A2"/>
    <w:rsid w:val="00CA2F34"/>
    <w:rsid w:val="00CA2F77"/>
    <w:rsid w:val="00CA3597"/>
    <w:rsid w:val="00CA405E"/>
    <w:rsid w:val="00CA554D"/>
    <w:rsid w:val="00CA5CC4"/>
    <w:rsid w:val="00CA6338"/>
    <w:rsid w:val="00CA6424"/>
    <w:rsid w:val="00CA661A"/>
    <w:rsid w:val="00CA695B"/>
    <w:rsid w:val="00CA6A38"/>
    <w:rsid w:val="00CA7465"/>
    <w:rsid w:val="00CA7BF9"/>
    <w:rsid w:val="00CA7CDB"/>
    <w:rsid w:val="00CB0330"/>
    <w:rsid w:val="00CB0D29"/>
    <w:rsid w:val="00CB19BD"/>
    <w:rsid w:val="00CB1C98"/>
    <w:rsid w:val="00CB1DB0"/>
    <w:rsid w:val="00CB208E"/>
    <w:rsid w:val="00CB22B8"/>
    <w:rsid w:val="00CB22D1"/>
    <w:rsid w:val="00CB3239"/>
    <w:rsid w:val="00CB3384"/>
    <w:rsid w:val="00CB3C53"/>
    <w:rsid w:val="00CB3EEF"/>
    <w:rsid w:val="00CB41A0"/>
    <w:rsid w:val="00CB46DD"/>
    <w:rsid w:val="00CB4F93"/>
    <w:rsid w:val="00CB53AA"/>
    <w:rsid w:val="00CB56E3"/>
    <w:rsid w:val="00CB57EA"/>
    <w:rsid w:val="00CB58FD"/>
    <w:rsid w:val="00CB5C7A"/>
    <w:rsid w:val="00CB6246"/>
    <w:rsid w:val="00CB6DDE"/>
    <w:rsid w:val="00CB73D9"/>
    <w:rsid w:val="00CB76D3"/>
    <w:rsid w:val="00CB7FBD"/>
    <w:rsid w:val="00CB7FC6"/>
    <w:rsid w:val="00CC09D2"/>
    <w:rsid w:val="00CC0C1D"/>
    <w:rsid w:val="00CC0C4B"/>
    <w:rsid w:val="00CC0F0A"/>
    <w:rsid w:val="00CC1439"/>
    <w:rsid w:val="00CC1945"/>
    <w:rsid w:val="00CC1A14"/>
    <w:rsid w:val="00CC1D30"/>
    <w:rsid w:val="00CC1F5A"/>
    <w:rsid w:val="00CC2229"/>
    <w:rsid w:val="00CC2632"/>
    <w:rsid w:val="00CC2C67"/>
    <w:rsid w:val="00CC3A02"/>
    <w:rsid w:val="00CC3BC7"/>
    <w:rsid w:val="00CC3F4C"/>
    <w:rsid w:val="00CC4467"/>
    <w:rsid w:val="00CC476E"/>
    <w:rsid w:val="00CC47A0"/>
    <w:rsid w:val="00CC5026"/>
    <w:rsid w:val="00CC53CB"/>
    <w:rsid w:val="00CC58B1"/>
    <w:rsid w:val="00CC5B44"/>
    <w:rsid w:val="00CC6223"/>
    <w:rsid w:val="00CC67C6"/>
    <w:rsid w:val="00CC693B"/>
    <w:rsid w:val="00CC69B0"/>
    <w:rsid w:val="00CC69D4"/>
    <w:rsid w:val="00CC6BBC"/>
    <w:rsid w:val="00CC7C23"/>
    <w:rsid w:val="00CD1118"/>
    <w:rsid w:val="00CD1263"/>
    <w:rsid w:val="00CD1421"/>
    <w:rsid w:val="00CD1447"/>
    <w:rsid w:val="00CD1595"/>
    <w:rsid w:val="00CD181D"/>
    <w:rsid w:val="00CD207D"/>
    <w:rsid w:val="00CD21C8"/>
    <w:rsid w:val="00CD24C9"/>
    <w:rsid w:val="00CD2511"/>
    <w:rsid w:val="00CD28C3"/>
    <w:rsid w:val="00CD2E96"/>
    <w:rsid w:val="00CD2F9A"/>
    <w:rsid w:val="00CD3270"/>
    <w:rsid w:val="00CD389C"/>
    <w:rsid w:val="00CD3D77"/>
    <w:rsid w:val="00CD4114"/>
    <w:rsid w:val="00CD436B"/>
    <w:rsid w:val="00CD43E9"/>
    <w:rsid w:val="00CD4ADC"/>
    <w:rsid w:val="00CD4CCF"/>
    <w:rsid w:val="00CD4CFD"/>
    <w:rsid w:val="00CD51AA"/>
    <w:rsid w:val="00CD57DE"/>
    <w:rsid w:val="00CD58E0"/>
    <w:rsid w:val="00CD6094"/>
    <w:rsid w:val="00CD6DED"/>
    <w:rsid w:val="00CD770E"/>
    <w:rsid w:val="00CD7DE3"/>
    <w:rsid w:val="00CE01DF"/>
    <w:rsid w:val="00CE0357"/>
    <w:rsid w:val="00CE0389"/>
    <w:rsid w:val="00CE0680"/>
    <w:rsid w:val="00CE0AC7"/>
    <w:rsid w:val="00CE0AF0"/>
    <w:rsid w:val="00CE112C"/>
    <w:rsid w:val="00CE13B9"/>
    <w:rsid w:val="00CE176C"/>
    <w:rsid w:val="00CE178F"/>
    <w:rsid w:val="00CE1ACA"/>
    <w:rsid w:val="00CE1EBA"/>
    <w:rsid w:val="00CE202C"/>
    <w:rsid w:val="00CE278F"/>
    <w:rsid w:val="00CE40EC"/>
    <w:rsid w:val="00CE413E"/>
    <w:rsid w:val="00CE42DF"/>
    <w:rsid w:val="00CE4B7E"/>
    <w:rsid w:val="00CE4C17"/>
    <w:rsid w:val="00CE5003"/>
    <w:rsid w:val="00CE501B"/>
    <w:rsid w:val="00CE58BC"/>
    <w:rsid w:val="00CE5F67"/>
    <w:rsid w:val="00CE7A4B"/>
    <w:rsid w:val="00CE7AC1"/>
    <w:rsid w:val="00CE7C1F"/>
    <w:rsid w:val="00CE7FBB"/>
    <w:rsid w:val="00CF0234"/>
    <w:rsid w:val="00CF06E2"/>
    <w:rsid w:val="00CF07BD"/>
    <w:rsid w:val="00CF0CEC"/>
    <w:rsid w:val="00CF0ED6"/>
    <w:rsid w:val="00CF1640"/>
    <w:rsid w:val="00CF1A39"/>
    <w:rsid w:val="00CF1D3B"/>
    <w:rsid w:val="00CF1F4A"/>
    <w:rsid w:val="00CF200F"/>
    <w:rsid w:val="00CF220B"/>
    <w:rsid w:val="00CF23D2"/>
    <w:rsid w:val="00CF2562"/>
    <w:rsid w:val="00CF2623"/>
    <w:rsid w:val="00CF26A4"/>
    <w:rsid w:val="00CF2757"/>
    <w:rsid w:val="00CF293B"/>
    <w:rsid w:val="00CF2D90"/>
    <w:rsid w:val="00CF2F82"/>
    <w:rsid w:val="00CF3242"/>
    <w:rsid w:val="00CF3301"/>
    <w:rsid w:val="00CF37BC"/>
    <w:rsid w:val="00CF3843"/>
    <w:rsid w:val="00CF4AB1"/>
    <w:rsid w:val="00CF4E11"/>
    <w:rsid w:val="00CF5A24"/>
    <w:rsid w:val="00CF5F4D"/>
    <w:rsid w:val="00CF627F"/>
    <w:rsid w:val="00CF672B"/>
    <w:rsid w:val="00CF67AD"/>
    <w:rsid w:val="00CF6AA3"/>
    <w:rsid w:val="00CF7C93"/>
    <w:rsid w:val="00CF7D55"/>
    <w:rsid w:val="00CF7E02"/>
    <w:rsid w:val="00D00054"/>
    <w:rsid w:val="00D00481"/>
    <w:rsid w:val="00D004D7"/>
    <w:rsid w:val="00D0055E"/>
    <w:rsid w:val="00D008D1"/>
    <w:rsid w:val="00D018A6"/>
    <w:rsid w:val="00D01B54"/>
    <w:rsid w:val="00D02353"/>
    <w:rsid w:val="00D02962"/>
    <w:rsid w:val="00D033D5"/>
    <w:rsid w:val="00D03554"/>
    <w:rsid w:val="00D036FF"/>
    <w:rsid w:val="00D03BC2"/>
    <w:rsid w:val="00D03D96"/>
    <w:rsid w:val="00D0403B"/>
    <w:rsid w:val="00D04710"/>
    <w:rsid w:val="00D0510E"/>
    <w:rsid w:val="00D05369"/>
    <w:rsid w:val="00D0611B"/>
    <w:rsid w:val="00D0616B"/>
    <w:rsid w:val="00D06224"/>
    <w:rsid w:val="00D070EE"/>
    <w:rsid w:val="00D0711C"/>
    <w:rsid w:val="00D07145"/>
    <w:rsid w:val="00D0754C"/>
    <w:rsid w:val="00D0782E"/>
    <w:rsid w:val="00D079D2"/>
    <w:rsid w:val="00D07AA0"/>
    <w:rsid w:val="00D07EFD"/>
    <w:rsid w:val="00D10AD0"/>
    <w:rsid w:val="00D10D3E"/>
    <w:rsid w:val="00D10F78"/>
    <w:rsid w:val="00D11B82"/>
    <w:rsid w:val="00D120FD"/>
    <w:rsid w:val="00D1226A"/>
    <w:rsid w:val="00D123E4"/>
    <w:rsid w:val="00D1288F"/>
    <w:rsid w:val="00D13B14"/>
    <w:rsid w:val="00D146DC"/>
    <w:rsid w:val="00D148E5"/>
    <w:rsid w:val="00D1520E"/>
    <w:rsid w:val="00D15330"/>
    <w:rsid w:val="00D1589D"/>
    <w:rsid w:val="00D15A22"/>
    <w:rsid w:val="00D15E33"/>
    <w:rsid w:val="00D162AE"/>
    <w:rsid w:val="00D1660B"/>
    <w:rsid w:val="00D16AF1"/>
    <w:rsid w:val="00D172A8"/>
    <w:rsid w:val="00D172F0"/>
    <w:rsid w:val="00D17A1C"/>
    <w:rsid w:val="00D17D24"/>
    <w:rsid w:val="00D207E5"/>
    <w:rsid w:val="00D207FB"/>
    <w:rsid w:val="00D20980"/>
    <w:rsid w:val="00D21191"/>
    <w:rsid w:val="00D214C0"/>
    <w:rsid w:val="00D21DC9"/>
    <w:rsid w:val="00D21E4E"/>
    <w:rsid w:val="00D2222E"/>
    <w:rsid w:val="00D224F6"/>
    <w:rsid w:val="00D2254B"/>
    <w:rsid w:val="00D2305F"/>
    <w:rsid w:val="00D23138"/>
    <w:rsid w:val="00D234CE"/>
    <w:rsid w:val="00D23904"/>
    <w:rsid w:val="00D24DC7"/>
    <w:rsid w:val="00D24E0C"/>
    <w:rsid w:val="00D251A4"/>
    <w:rsid w:val="00D2529A"/>
    <w:rsid w:val="00D2546F"/>
    <w:rsid w:val="00D257FE"/>
    <w:rsid w:val="00D25DA0"/>
    <w:rsid w:val="00D2607E"/>
    <w:rsid w:val="00D2651E"/>
    <w:rsid w:val="00D2662F"/>
    <w:rsid w:val="00D27341"/>
    <w:rsid w:val="00D27620"/>
    <w:rsid w:val="00D30000"/>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DB2"/>
    <w:rsid w:val="00D377CB"/>
    <w:rsid w:val="00D4013B"/>
    <w:rsid w:val="00D407D5"/>
    <w:rsid w:val="00D40972"/>
    <w:rsid w:val="00D41AB2"/>
    <w:rsid w:val="00D41F09"/>
    <w:rsid w:val="00D41F9E"/>
    <w:rsid w:val="00D42806"/>
    <w:rsid w:val="00D42D5C"/>
    <w:rsid w:val="00D42E15"/>
    <w:rsid w:val="00D42F47"/>
    <w:rsid w:val="00D431F9"/>
    <w:rsid w:val="00D43616"/>
    <w:rsid w:val="00D43D8D"/>
    <w:rsid w:val="00D440F2"/>
    <w:rsid w:val="00D44511"/>
    <w:rsid w:val="00D44932"/>
    <w:rsid w:val="00D45081"/>
    <w:rsid w:val="00D4526E"/>
    <w:rsid w:val="00D4533E"/>
    <w:rsid w:val="00D453DF"/>
    <w:rsid w:val="00D4559F"/>
    <w:rsid w:val="00D45606"/>
    <w:rsid w:val="00D456E5"/>
    <w:rsid w:val="00D457AA"/>
    <w:rsid w:val="00D461ED"/>
    <w:rsid w:val="00D47390"/>
    <w:rsid w:val="00D479E2"/>
    <w:rsid w:val="00D47A64"/>
    <w:rsid w:val="00D50921"/>
    <w:rsid w:val="00D51201"/>
    <w:rsid w:val="00D51856"/>
    <w:rsid w:val="00D5198E"/>
    <w:rsid w:val="00D51F4D"/>
    <w:rsid w:val="00D52BEC"/>
    <w:rsid w:val="00D52D15"/>
    <w:rsid w:val="00D530C0"/>
    <w:rsid w:val="00D530F2"/>
    <w:rsid w:val="00D53879"/>
    <w:rsid w:val="00D53947"/>
    <w:rsid w:val="00D545E1"/>
    <w:rsid w:val="00D54978"/>
    <w:rsid w:val="00D549F0"/>
    <w:rsid w:val="00D54B4E"/>
    <w:rsid w:val="00D54F98"/>
    <w:rsid w:val="00D5527F"/>
    <w:rsid w:val="00D555A4"/>
    <w:rsid w:val="00D559B0"/>
    <w:rsid w:val="00D55F9E"/>
    <w:rsid w:val="00D560C9"/>
    <w:rsid w:val="00D56925"/>
    <w:rsid w:val="00D56DEA"/>
    <w:rsid w:val="00D56E22"/>
    <w:rsid w:val="00D56E2A"/>
    <w:rsid w:val="00D56E9E"/>
    <w:rsid w:val="00D576BE"/>
    <w:rsid w:val="00D577AB"/>
    <w:rsid w:val="00D60245"/>
    <w:rsid w:val="00D60410"/>
    <w:rsid w:val="00D6061C"/>
    <w:rsid w:val="00D60782"/>
    <w:rsid w:val="00D60931"/>
    <w:rsid w:val="00D60F07"/>
    <w:rsid w:val="00D611CB"/>
    <w:rsid w:val="00D61331"/>
    <w:rsid w:val="00D618E6"/>
    <w:rsid w:val="00D61A9A"/>
    <w:rsid w:val="00D61AB4"/>
    <w:rsid w:val="00D61ACA"/>
    <w:rsid w:val="00D61F55"/>
    <w:rsid w:val="00D62759"/>
    <w:rsid w:val="00D62E86"/>
    <w:rsid w:val="00D62F53"/>
    <w:rsid w:val="00D63409"/>
    <w:rsid w:val="00D638B2"/>
    <w:rsid w:val="00D63E51"/>
    <w:rsid w:val="00D646EF"/>
    <w:rsid w:val="00D647CB"/>
    <w:rsid w:val="00D64A37"/>
    <w:rsid w:val="00D64B5C"/>
    <w:rsid w:val="00D64F84"/>
    <w:rsid w:val="00D65B79"/>
    <w:rsid w:val="00D66481"/>
    <w:rsid w:val="00D66B2D"/>
    <w:rsid w:val="00D66FC3"/>
    <w:rsid w:val="00D671B5"/>
    <w:rsid w:val="00D70682"/>
    <w:rsid w:val="00D70F3B"/>
    <w:rsid w:val="00D71A97"/>
    <w:rsid w:val="00D71FCC"/>
    <w:rsid w:val="00D7279B"/>
    <w:rsid w:val="00D72A55"/>
    <w:rsid w:val="00D72C46"/>
    <w:rsid w:val="00D72F97"/>
    <w:rsid w:val="00D736F6"/>
    <w:rsid w:val="00D73C86"/>
    <w:rsid w:val="00D73E9C"/>
    <w:rsid w:val="00D74016"/>
    <w:rsid w:val="00D7448C"/>
    <w:rsid w:val="00D7489E"/>
    <w:rsid w:val="00D74D9B"/>
    <w:rsid w:val="00D75AAA"/>
    <w:rsid w:val="00D761E0"/>
    <w:rsid w:val="00D77AAE"/>
    <w:rsid w:val="00D77AC6"/>
    <w:rsid w:val="00D80569"/>
    <w:rsid w:val="00D80740"/>
    <w:rsid w:val="00D80CD1"/>
    <w:rsid w:val="00D80E4F"/>
    <w:rsid w:val="00D80F86"/>
    <w:rsid w:val="00D814E3"/>
    <w:rsid w:val="00D817A0"/>
    <w:rsid w:val="00D82ADB"/>
    <w:rsid w:val="00D82C70"/>
    <w:rsid w:val="00D83228"/>
    <w:rsid w:val="00D838B5"/>
    <w:rsid w:val="00D83B4A"/>
    <w:rsid w:val="00D848AB"/>
    <w:rsid w:val="00D84976"/>
    <w:rsid w:val="00D84FAC"/>
    <w:rsid w:val="00D851D5"/>
    <w:rsid w:val="00D86204"/>
    <w:rsid w:val="00D865E8"/>
    <w:rsid w:val="00D9020A"/>
    <w:rsid w:val="00D90219"/>
    <w:rsid w:val="00D90D16"/>
    <w:rsid w:val="00D9106C"/>
    <w:rsid w:val="00D91645"/>
    <w:rsid w:val="00D91782"/>
    <w:rsid w:val="00D919BA"/>
    <w:rsid w:val="00D919CE"/>
    <w:rsid w:val="00D91BE2"/>
    <w:rsid w:val="00D91DF8"/>
    <w:rsid w:val="00D91FFC"/>
    <w:rsid w:val="00D92076"/>
    <w:rsid w:val="00D92C2A"/>
    <w:rsid w:val="00D92C59"/>
    <w:rsid w:val="00D92E5B"/>
    <w:rsid w:val="00D9315B"/>
    <w:rsid w:val="00D93171"/>
    <w:rsid w:val="00D93470"/>
    <w:rsid w:val="00D93978"/>
    <w:rsid w:val="00D93A14"/>
    <w:rsid w:val="00D93B57"/>
    <w:rsid w:val="00D942D3"/>
    <w:rsid w:val="00D94899"/>
    <w:rsid w:val="00D94E06"/>
    <w:rsid w:val="00D94FD0"/>
    <w:rsid w:val="00D95024"/>
    <w:rsid w:val="00D956F3"/>
    <w:rsid w:val="00D95FBB"/>
    <w:rsid w:val="00D9623B"/>
    <w:rsid w:val="00D963BF"/>
    <w:rsid w:val="00D96A07"/>
    <w:rsid w:val="00D96A50"/>
    <w:rsid w:val="00D96C5A"/>
    <w:rsid w:val="00D9710C"/>
    <w:rsid w:val="00D972DD"/>
    <w:rsid w:val="00D97356"/>
    <w:rsid w:val="00D97686"/>
    <w:rsid w:val="00D97B3A"/>
    <w:rsid w:val="00DA03F8"/>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575F"/>
    <w:rsid w:val="00DA5F50"/>
    <w:rsid w:val="00DA60E3"/>
    <w:rsid w:val="00DA63C9"/>
    <w:rsid w:val="00DA6777"/>
    <w:rsid w:val="00DA6789"/>
    <w:rsid w:val="00DA70C1"/>
    <w:rsid w:val="00DA70E6"/>
    <w:rsid w:val="00DA70FB"/>
    <w:rsid w:val="00DA7273"/>
    <w:rsid w:val="00DA72CB"/>
    <w:rsid w:val="00DA74CA"/>
    <w:rsid w:val="00DA7E8B"/>
    <w:rsid w:val="00DB02F6"/>
    <w:rsid w:val="00DB0D2F"/>
    <w:rsid w:val="00DB0E46"/>
    <w:rsid w:val="00DB241E"/>
    <w:rsid w:val="00DB273F"/>
    <w:rsid w:val="00DB297C"/>
    <w:rsid w:val="00DB2F2E"/>
    <w:rsid w:val="00DB2F40"/>
    <w:rsid w:val="00DB32FF"/>
    <w:rsid w:val="00DB36EB"/>
    <w:rsid w:val="00DB39DE"/>
    <w:rsid w:val="00DB3A1F"/>
    <w:rsid w:val="00DB3BEA"/>
    <w:rsid w:val="00DB3FC0"/>
    <w:rsid w:val="00DB45EE"/>
    <w:rsid w:val="00DB45FE"/>
    <w:rsid w:val="00DB4A3B"/>
    <w:rsid w:val="00DB4D4F"/>
    <w:rsid w:val="00DB4EF5"/>
    <w:rsid w:val="00DB52D0"/>
    <w:rsid w:val="00DB5AC5"/>
    <w:rsid w:val="00DB63EF"/>
    <w:rsid w:val="00DB6AD7"/>
    <w:rsid w:val="00DB6AFA"/>
    <w:rsid w:val="00DB7968"/>
    <w:rsid w:val="00DB7990"/>
    <w:rsid w:val="00DB7A48"/>
    <w:rsid w:val="00DB7DBF"/>
    <w:rsid w:val="00DB7DE8"/>
    <w:rsid w:val="00DC0063"/>
    <w:rsid w:val="00DC1517"/>
    <w:rsid w:val="00DC1FEB"/>
    <w:rsid w:val="00DC2623"/>
    <w:rsid w:val="00DC2644"/>
    <w:rsid w:val="00DC2728"/>
    <w:rsid w:val="00DC2C26"/>
    <w:rsid w:val="00DC2FB1"/>
    <w:rsid w:val="00DC300F"/>
    <w:rsid w:val="00DC3116"/>
    <w:rsid w:val="00DC3A31"/>
    <w:rsid w:val="00DC3C4B"/>
    <w:rsid w:val="00DC41E3"/>
    <w:rsid w:val="00DC46C9"/>
    <w:rsid w:val="00DC528E"/>
    <w:rsid w:val="00DC598F"/>
    <w:rsid w:val="00DC5CAB"/>
    <w:rsid w:val="00DC5EB2"/>
    <w:rsid w:val="00DC6004"/>
    <w:rsid w:val="00DC65F4"/>
    <w:rsid w:val="00DC6932"/>
    <w:rsid w:val="00DC6A7E"/>
    <w:rsid w:val="00DC6C17"/>
    <w:rsid w:val="00DC6D71"/>
    <w:rsid w:val="00DC7164"/>
    <w:rsid w:val="00DC72BD"/>
    <w:rsid w:val="00DC7A89"/>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3D83"/>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D714C"/>
    <w:rsid w:val="00DE0271"/>
    <w:rsid w:val="00DE068F"/>
    <w:rsid w:val="00DE0A1A"/>
    <w:rsid w:val="00DE0B5E"/>
    <w:rsid w:val="00DE0BC5"/>
    <w:rsid w:val="00DE10FB"/>
    <w:rsid w:val="00DE1198"/>
    <w:rsid w:val="00DE14AC"/>
    <w:rsid w:val="00DE1810"/>
    <w:rsid w:val="00DE2048"/>
    <w:rsid w:val="00DE208E"/>
    <w:rsid w:val="00DE23D3"/>
    <w:rsid w:val="00DE337C"/>
    <w:rsid w:val="00DE3453"/>
    <w:rsid w:val="00DE3A35"/>
    <w:rsid w:val="00DE3DAE"/>
    <w:rsid w:val="00DE3EB5"/>
    <w:rsid w:val="00DE4006"/>
    <w:rsid w:val="00DE40EB"/>
    <w:rsid w:val="00DE45A1"/>
    <w:rsid w:val="00DE4741"/>
    <w:rsid w:val="00DE5559"/>
    <w:rsid w:val="00DE5A3A"/>
    <w:rsid w:val="00DE5D0B"/>
    <w:rsid w:val="00DE5D27"/>
    <w:rsid w:val="00DE64D6"/>
    <w:rsid w:val="00DE667E"/>
    <w:rsid w:val="00DE75D0"/>
    <w:rsid w:val="00DE79EF"/>
    <w:rsid w:val="00DE7EA6"/>
    <w:rsid w:val="00DF0213"/>
    <w:rsid w:val="00DF035F"/>
    <w:rsid w:val="00DF0555"/>
    <w:rsid w:val="00DF09AD"/>
    <w:rsid w:val="00DF0A7B"/>
    <w:rsid w:val="00DF1364"/>
    <w:rsid w:val="00DF16C1"/>
    <w:rsid w:val="00DF16CD"/>
    <w:rsid w:val="00DF1C4D"/>
    <w:rsid w:val="00DF23B0"/>
    <w:rsid w:val="00DF3302"/>
    <w:rsid w:val="00DF345A"/>
    <w:rsid w:val="00DF3506"/>
    <w:rsid w:val="00DF3808"/>
    <w:rsid w:val="00DF3C86"/>
    <w:rsid w:val="00DF42A2"/>
    <w:rsid w:val="00DF48B1"/>
    <w:rsid w:val="00DF4DCA"/>
    <w:rsid w:val="00DF5069"/>
    <w:rsid w:val="00DF510F"/>
    <w:rsid w:val="00DF5275"/>
    <w:rsid w:val="00DF55D4"/>
    <w:rsid w:val="00DF6039"/>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28B4"/>
    <w:rsid w:val="00E02A57"/>
    <w:rsid w:val="00E02FEE"/>
    <w:rsid w:val="00E0335E"/>
    <w:rsid w:val="00E0377E"/>
    <w:rsid w:val="00E037B1"/>
    <w:rsid w:val="00E0383B"/>
    <w:rsid w:val="00E04210"/>
    <w:rsid w:val="00E064CF"/>
    <w:rsid w:val="00E06AA0"/>
    <w:rsid w:val="00E06BB0"/>
    <w:rsid w:val="00E06E40"/>
    <w:rsid w:val="00E06E69"/>
    <w:rsid w:val="00E06F26"/>
    <w:rsid w:val="00E075BC"/>
    <w:rsid w:val="00E0767F"/>
    <w:rsid w:val="00E07E23"/>
    <w:rsid w:val="00E106E8"/>
    <w:rsid w:val="00E1090B"/>
    <w:rsid w:val="00E11633"/>
    <w:rsid w:val="00E11924"/>
    <w:rsid w:val="00E11B5C"/>
    <w:rsid w:val="00E11D73"/>
    <w:rsid w:val="00E13928"/>
    <w:rsid w:val="00E13D11"/>
    <w:rsid w:val="00E14E0A"/>
    <w:rsid w:val="00E1585B"/>
    <w:rsid w:val="00E15DA8"/>
    <w:rsid w:val="00E1605F"/>
    <w:rsid w:val="00E16529"/>
    <w:rsid w:val="00E167A6"/>
    <w:rsid w:val="00E16B1C"/>
    <w:rsid w:val="00E16D00"/>
    <w:rsid w:val="00E16FA7"/>
    <w:rsid w:val="00E17223"/>
    <w:rsid w:val="00E17715"/>
    <w:rsid w:val="00E179A0"/>
    <w:rsid w:val="00E20960"/>
    <w:rsid w:val="00E20AB7"/>
    <w:rsid w:val="00E20B70"/>
    <w:rsid w:val="00E20D65"/>
    <w:rsid w:val="00E21B12"/>
    <w:rsid w:val="00E21E46"/>
    <w:rsid w:val="00E2247F"/>
    <w:rsid w:val="00E22996"/>
    <w:rsid w:val="00E22AB1"/>
    <w:rsid w:val="00E22FC8"/>
    <w:rsid w:val="00E23251"/>
    <w:rsid w:val="00E23B16"/>
    <w:rsid w:val="00E25118"/>
    <w:rsid w:val="00E2540E"/>
    <w:rsid w:val="00E25C0A"/>
    <w:rsid w:val="00E26014"/>
    <w:rsid w:val="00E26CB0"/>
    <w:rsid w:val="00E273C8"/>
    <w:rsid w:val="00E27B64"/>
    <w:rsid w:val="00E305B9"/>
    <w:rsid w:val="00E3270D"/>
    <w:rsid w:val="00E32F0B"/>
    <w:rsid w:val="00E33DC2"/>
    <w:rsid w:val="00E34016"/>
    <w:rsid w:val="00E3412D"/>
    <w:rsid w:val="00E348D9"/>
    <w:rsid w:val="00E34A25"/>
    <w:rsid w:val="00E34A60"/>
    <w:rsid w:val="00E34F9E"/>
    <w:rsid w:val="00E356B8"/>
    <w:rsid w:val="00E35949"/>
    <w:rsid w:val="00E35EC2"/>
    <w:rsid w:val="00E36882"/>
    <w:rsid w:val="00E36A9B"/>
    <w:rsid w:val="00E36F2C"/>
    <w:rsid w:val="00E378A1"/>
    <w:rsid w:val="00E406C2"/>
    <w:rsid w:val="00E4113C"/>
    <w:rsid w:val="00E41454"/>
    <w:rsid w:val="00E41717"/>
    <w:rsid w:val="00E4182E"/>
    <w:rsid w:val="00E41B39"/>
    <w:rsid w:val="00E42050"/>
    <w:rsid w:val="00E4210C"/>
    <w:rsid w:val="00E4229E"/>
    <w:rsid w:val="00E42957"/>
    <w:rsid w:val="00E42EE7"/>
    <w:rsid w:val="00E43916"/>
    <w:rsid w:val="00E43AAA"/>
    <w:rsid w:val="00E43B8D"/>
    <w:rsid w:val="00E43CD5"/>
    <w:rsid w:val="00E448E8"/>
    <w:rsid w:val="00E44DFA"/>
    <w:rsid w:val="00E45156"/>
    <w:rsid w:val="00E4522D"/>
    <w:rsid w:val="00E45C31"/>
    <w:rsid w:val="00E45C92"/>
    <w:rsid w:val="00E45C97"/>
    <w:rsid w:val="00E45CDD"/>
    <w:rsid w:val="00E46CD8"/>
    <w:rsid w:val="00E46D5C"/>
    <w:rsid w:val="00E473A4"/>
    <w:rsid w:val="00E510DC"/>
    <w:rsid w:val="00E51668"/>
    <w:rsid w:val="00E51B3E"/>
    <w:rsid w:val="00E51DF2"/>
    <w:rsid w:val="00E51E91"/>
    <w:rsid w:val="00E51F5A"/>
    <w:rsid w:val="00E53072"/>
    <w:rsid w:val="00E53371"/>
    <w:rsid w:val="00E533F0"/>
    <w:rsid w:val="00E541DF"/>
    <w:rsid w:val="00E54D7B"/>
    <w:rsid w:val="00E5574F"/>
    <w:rsid w:val="00E557B9"/>
    <w:rsid w:val="00E55E9A"/>
    <w:rsid w:val="00E563CD"/>
    <w:rsid w:val="00E5652D"/>
    <w:rsid w:val="00E56941"/>
    <w:rsid w:val="00E56EA4"/>
    <w:rsid w:val="00E57173"/>
    <w:rsid w:val="00E573D6"/>
    <w:rsid w:val="00E5746E"/>
    <w:rsid w:val="00E5753F"/>
    <w:rsid w:val="00E60027"/>
    <w:rsid w:val="00E6012C"/>
    <w:rsid w:val="00E60419"/>
    <w:rsid w:val="00E61621"/>
    <w:rsid w:val="00E61DDD"/>
    <w:rsid w:val="00E63566"/>
    <w:rsid w:val="00E637BA"/>
    <w:rsid w:val="00E64239"/>
    <w:rsid w:val="00E643EC"/>
    <w:rsid w:val="00E6480D"/>
    <w:rsid w:val="00E65306"/>
    <w:rsid w:val="00E65460"/>
    <w:rsid w:val="00E654CB"/>
    <w:rsid w:val="00E655A6"/>
    <w:rsid w:val="00E65AB4"/>
    <w:rsid w:val="00E65BC1"/>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936"/>
    <w:rsid w:val="00E72B2C"/>
    <w:rsid w:val="00E72C66"/>
    <w:rsid w:val="00E732B4"/>
    <w:rsid w:val="00E73DFF"/>
    <w:rsid w:val="00E747A0"/>
    <w:rsid w:val="00E7486E"/>
    <w:rsid w:val="00E7521B"/>
    <w:rsid w:val="00E75289"/>
    <w:rsid w:val="00E7536D"/>
    <w:rsid w:val="00E757EC"/>
    <w:rsid w:val="00E75900"/>
    <w:rsid w:val="00E75BD6"/>
    <w:rsid w:val="00E76281"/>
    <w:rsid w:val="00E7634F"/>
    <w:rsid w:val="00E765E5"/>
    <w:rsid w:val="00E7681C"/>
    <w:rsid w:val="00E76CF1"/>
    <w:rsid w:val="00E77168"/>
    <w:rsid w:val="00E7753F"/>
    <w:rsid w:val="00E777CA"/>
    <w:rsid w:val="00E80040"/>
    <w:rsid w:val="00E8008F"/>
    <w:rsid w:val="00E800F0"/>
    <w:rsid w:val="00E806B6"/>
    <w:rsid w:val="00E8123A"/>
    <w:rsid w:val="00E816F9"/>
    <w:rsid w:val="00E81A23"/>
    <w:rsid w:val="00E8206C"/>
    <w:rsid w:val="00E825DA"/>
    <w:rsid w:val="00E82826"/>
    <w:rsid w:val="00E8286F"/>
    <w:rsid w:val="00E82CCD"/>
    <w:rsid w:val="00E83437"/>
    <w:rsid w:val="00E8418F"/>
    <w:rsid w:val="00E84322"/>
    <w:rsid w:val="00E845FC"/>
    <w:rsid w:val="00E847F6"/>
    <w:rsid w:val="00E84935"/>
    <w:rsid w:val="00E84B3E"/>
    <w:rsid w:val="00E84DBB"/>
    <w:rsid w:val="00E85802"/>
    <w:rsid w:val="00E85EBB"/>
    <w:rsid w:val="00E86DD3"/>
    <w:rsid w:val="00E86DEE"/>
    <w:rsid w:val="00E86E79"/>
    <w:rsid w:val="00E878F6"/>
    <w:rsid w:val="00E9026B"/>
    <w:rsid w:val="00E9051C"/>
    <w:rsid w:val="00E90A89"/>
    <w:rsid w:val="00E90FF6"/>
    <w:rsid w:val="00E91806"/>
    <w:rsid w:val="00E91ACC"/>
    <w:rsid w:val="00E9295C"/>
    <w:rsid w:val="00E929DA"/>
    <w:rsid w:val="00E92A57"/>
    <w:rsid w:val="00E92AEC"/>
    <w:rsid w:val="00E931CA"/>
    <w:rsid w:val="00E93762"/>
    <w:rsid w:val="00E93A2E"/>
    <w:rsid w:val="00E93DA9"/>
    <w:rsid w:val="00E944C8"/>
    <w:rsid w:val="00E944D6"/>
    <w:rsid w:val="00E9467A"/>
    <w:rsid w:val="00E95984"/>
    <w:rsid w:val="00E95BA6"/>
    <w:rsid w:val="00E9653B"/>
    <w:rsid w:val="00E967E1"/>
    <w:rsid w:val="00E96A9C"/>
    <w:rsid w:val="00E97071"/>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18B"/>
    <w:rsid w:val="00EA2744"/>
    <w:rsid w:val="00EA2AB4"/>
    <w:rsid w:val="00EA3BDF"/>
    <w:rsid w:val="00EA3CC0"/>
    <w:rsid w:val="00EA4522"/>
    <w:rsid w:val="00EA4D93"/>
    <w:rsid w:val="00EA51B3"/>
    <w:rsid w:val="00EA54A0"/>
    <w:rsid w:val="00EA56A2"/>
    <w:rsid w:val="00EA5EE8"/>
    <w:rsid w:val="00EA62BD"/>
    <w:rsid w:val="00EA6679"/>
    <w:rsid w:val="00EA674A"/>
    <w:rsid w:val="00EA694A"/>
    <w:rsid w:val="00EA7532"/>
    <w:rsid w:val="00EA7549"/>
    <w:rsid w:val="00EB0690"/>
    <w:rsid w:val="00EB0940"/>
    <w:rsid w:val="00EB14A9"/>
    <w:rsid w:val="00EB15B5"/>
    <w:rsid w:val="00EB15C4"/>
    <w:rsid w:val="00EB16D8"/>
    <w:rsid w:val="00EB224B"/>
    <w:rsid w:val="00EB225E"/>
    <w:rsid w:val="00EB24A5"/>
    <w:rsid w:val="00EB2FB6"/>
    <w:rsid w:val="00EB379B"/>
    <w:rsid w:val="00EB38DF"/>
    <w:rsid w:val="00EB3951"/>
    <w:rsid w:val="00EB3981"/>
    <w:rsid w:val="00EB3FC1"/>
    <w:rsid w:val="00EB418E"/>
    <w:rsid w:val="00EB42CF"/>
    <w:rsid w:val="00EB44BB"/>
    <w:rsid w:val="00EB4539"/>
    <w:rsid w:val="00EB4A33"/>
    <w:rsid w:val="00EB4BD1"/>
    <w:rsid w:val="00EB4E97"/>
    <w:rsid w:val="00EB5432"/>
    <w:rsid w:val="00EB56F8"/>
    <w:rsid w:val="00EB5BEE"/>
    <w:rsid w:val="00EB656A"/>
    <w:rsid w:val="00EB6BBB"/>
    <w:rsid w:val="00EB76A1"/>
    <w:rsid w:val="00EC054D"/>
    <w:rsid w:val="00EC0D45"/>
    <w:rsid w:val="00EC0FA2"/>
    <w:rsid w:val="00EC1412"/>
    <w:rsid w:val="00EC1701"/>
    <w:rsid w:val="00EC1975"/>
    <w:rsid w:val="00EC19D6"/>
    <w:rsid w:val="00EC1DF9"/>
    <w:rsid w:val="00EC1ECA"/>
    <w:rsid w:val="00EC205E"/>
    <w:rsid w:val="00EC2249"/>
    <w:rsid w:val="00EC2519"/>
    <w:rsid w:val="00EC2B39"/>
    <w:rsid w:val="00EC30D0"/>
    <w:rsid w:val="00EC449C"/>
    <w:rsid w:val="00EC45B0"/>
    <w:rsid w:val="00EC4851"/>
    <w:rsid w:val="00EC4C21"/>
    <w:rsid w:val="00EC51CB"/>
    <w:rsid w:val="00EC5816"/>
    <w:rsid w:val="00EC5D80"/>
    <w:rsid w:val="00EC62BD"/>
    <w:rsid w:val="00EC66A3"/>
    <w:rsid w:val="00EC687A"/>
    <w:rsid w:val="00EC6A7C"/>
    <w:rsid w:val="00EC6BE3"/>
    <w:rsid w:val="00EC6C5E"/>
    <w:rsid w:val="00EC75ED"/>
    <w:rsid w:val="00EC78B8"/>
    <w:rsid w:val="00EC7E86"/>
    <w:rsid w:val="00ED007D"/>
    <w:rsid w:val="00ED025C"/>
    <w:rsid w:val="00ED0867"/>
    <w:rsid w:val="00ED099F"/>
    <w:rsid w:val="00ED0E47"/>
    <w:rsid w:val="00ED1096"/>
    <w:rsid w:val="00ED11A0"/>
    <w:rsid w:val="00ED1305"/>
    <w:rsid w:val="00ED213A"/>
    <w:rsid w:val="00ED395F"/>
    <w:rsid w:val="00ED39CD"/>
    <w:rsid w:val="00ED4AB3"/>
    <w:rsid w:val="00ED53D7"/>
    <w:rsid w:val="00ED59C9"/>
    <w:rsid w:val="00ED5A60"/>
    <w:rsid w:val="00ED5AF1"/>
    <w:rsid w:val="00ED5DB1"/>
    <w:rsid w:val="00ED64C1"/>
    <w:rsid w:val="00ED70E1"/>
    <w:rsid w:val="00ED738A"/>
    <w:rsid w:val="00ED779B"/>
    <w:rsid w:val="00ED791A"/>
    <w:rsid w:val="00ED7BA4"/>
    <w:rsid w:val="00ED7F56"/>
    <w:rsid w:val="00EE07D9"/>
    <w:rsid w:val="00EE0C42"/>
    <w:rsid w:val="00EE0C6B"/>
    <w:rsid w:val="00EE0FA0"/>
    <w:rsid w:val="00EE10E7"/>
    <w:rsid w:val="00EE1180"/>
    <w:rsid w:val="00EE1275"/>
    <w:rsid w:val="00EE163C"/>
    <w:rsid w:val="00EE16AB"/>
    <w:rsid w:val="00EE1916"/>
    <w:rsid w:val="00EE1BE8"/>
    <w:rsid w:val="00EE1E79"/>
    <w:rsid w:val="00EE2938"/>
    <w:rsid w:val="00EE2EFE"/>
    <w:rsid w:val="00EE39CA"/>
    <w:rsid w:val="00EE3B8A"/>
    <w:rsid w:val="00EE3C2E"/>
    <w:rsid w:val="00EE3DAE"/>
    <w:rsid w:val="00EE4018"/>
    <w:rsid w:val="00EE4358"/>
    <w:rsid w:val="00EE4B00"/>
    <w:rsid w:val="00EE4CB5"/>
    <w:rsid w:val="00EE57E6"/>
    <w:rsid w:val="00EE5812"/>
    <w:rsid w:val="00EE5DDF"/>
    <w:rsid w:val="00EE6282"/>
    <w:rsid w:val="00EE64C0"/>
    <w:rsid w:val="00EE65F2"/>
    <w:rsid w:val="00EE69A0"/>
    <w:rsid w:val="00EE712F"/>
    <w:rsid w:val="00EE7184"/>
    <w:rsid w:val="00EE7D7C"/>
    <w:rsid w:val="00EF01F9"/>
    <w:rsid w:val="00EF0B2D"/>
    <w:rsid w:val="00EF0FF9"/>
    <w:rsid w:val="00EF108C"/>
    <w:rsid w:val="00EF10A7"/>
    <w:rsid w:val="00EF11AF"/>
    <w:rsid w:val="00EF1627"/>
    <w:rsid w:val="00EF1B38"/>
    <w:rsid w:val="00EF265A"/>
    <w:rsid w:val="00EF2DBF"/>
    <w:rsid w:val="00EF3022"/>
    <w:rsid w:val="00EF38FC"/>
    <w:rsid w:val="00EF3AE6"/>
    <w:rsid w:val="00EF4678"/>
    <w:rsid w:val="00EF4B3F"/>
    <w:rsid w:val="00EF522A"/>
    <w:rsid w:val="00EF5667"/>
    <w:rsid w:val="00EF56B8"/>
    <w:rsid w:val="00EF58AC"/>
    <w:rsid w:val="00EF6598"/>
    <w:rsid w:val="00EF6621"/>
    <w:rsid w:val="00EF674B"/>
    <w:rsid w:val="00EF6849"/>
    <w:rsid w:val="00EF6CA5"/>
    <w:rsid w:val="00EF70EF"/>
    <w:rsid w:val="00EF7246"/>
    <w:rsid w:val="00EF766E"/>
    <w:rsid w:val="00EF771A"/>
    <w:rsid w:val="00EF790A"/>
    <w:rsid w:val="00EF7C8F"/>
    <w:rsid w:val="00F0018B"/>
    <w:rsid w:val="00F00D6F"/>
    <w:rsid w:val="00F01199"/>
    <w:rsid w:val="00F0155C"/>
    <w:rsid w:val="00F01569"/>
    <w:rsid w:val="00F0255A"/>
    <w:rsid w:val="00F02642"/>
    <w:rsid w:val="00F026BF"/>
    <w:rsid w:val="00F0272D"/>
    <w:rsid w:val="00F029BA"/>
    <w:rsid w:val="00F02B9F"/>
    <w:rsid w:val="00F02E18"/>
    <w:rsid w:val="00F032BC"/>
    <w:rsid w:val="00F034EA"/>
    <w:rsid w:val="00F0350B"/>
    <w:rsid w:val="00F0388C"/>
    <w:rsid w:val="00F03A40"/>
    <w:rsid w:val="00F03F6E"/>
    <w:rsid w:val="00F04C33"/>
    <w:rsid w:val="00F04F61"/>
    <w:rsid w:val="00F05772"/>
    <w:rsid w:val="00F05E77"/>
    <w:rsid w:val="00F0604E"/>
    <w:rsid w:val="00F069DC"/>
    <w:rsid w:val="00F06D75"/>
    <w:rsid w:val="00F07068"/>
    <w:rsid w:val="00F070A1"/>
    <w:rsid w:val="00F0732B"/>
    <w:rsid w:val="00F07A43"/>
    <w:rsid w:val="00F10741"/>
    <w:rsid w:val="00F10767"/>
    <w:rsid w:val="00F10B67"/>
    <w:rsid w:val="00F11149"/>
    <w:rsid w:val="00F11400"/>
    <w:rsid w:val="00F116C1"/>
    <w:rsid w:val="00F11F11"/>
    <w:rsid w:val="00F127D8"/>
    <w:rsid w:val="00F12AF7"/>
    <w:rsid w:val="00F12D71"/>
    <w:rsid w:val="00F12E83"/>
    <w:rsid w:val="00F13670"/>
    <w:rsid w:val="00F13824"/>
    <w:rsid w:val="00F13B22"/>
    <w:rsid w:val="00F1407F"/>
    <w:rsid w:val="00F14B7D"/>
    <w:rsid w:val="00F14F94"/>
    <w:rsid w:val="00F165A0"/>
    <w:rsid w:val="00F16902"/>
    <w:rsid w:val="00F16999"/>
    <w:rsid w:val="00F16E7C"/>
    <w:rsid w:val="00F17A26"/>
    <w:rsid w:val="00F17B0D"/>
    <w:rsid w:val="00F17CBA"/>
    <w:rsid w:val="00F2022D"/>
    <w:rsid w:val="00F20642"/>
    <w:rsid w:val="00F2078A"/>
    <w:rsid w:val="00F21968"/>
    <w:rsid w:val="00F219BD"/>
    <w:rsid w:val="00F21B45"/>
    <w:rsid w:val="00F21E7C"/>
    <w:rsid w:val="00F22332"/>
    <w:rsid w:val="00F23FE3"/>
    <w:rsid w:val="00F23FE5"/>
    <w:rsid w:val="00F240A5"/>
    <w:rsid w:val="00F2415C"/>
    <w:rsid w:val="00F2432C"/>
    <w:rsid w:val="00F2476F"/>
    <w:rsid w:val="00F24C23"/>
    <w:rsid w:val="00F24CD6"/>
    <w:rsid w:val="00F25150"/>
    <w:rsid w:val="00F25594"/>
    <w:rsid w:val="00F25849"/>
    <w:rsid w:val="00F25D98"/>
    <w:rsid w:val="00F2603D"/>
    <w:rsid w:val="00F26886"/>
    <w:rsid w:val="00F26A97"/>
    <w:rsid w:val="00F26CAE"/>
    <w:rsid w:val="00F27364"/>
    <w:rsid w:val="00F300FB"/>
    <w:rsid w:val="00F308E3"/>
    <w:rsid w:val="00F30934"/>
    <w:rsid w:val="00F3104C"/>
    <w:rsid w:val="00F31275"/>
    <w:rsid w:val="00F31462"/>
    <w:rsid w:val="00F315AC"/>
    <w:rsid w:val="00F316E2"/>
    <w:rsid w:val="00F324B8"/>
    <w:rsid w:val="00F326F4"/>
    <w:rsid w:val="00F32D6C"/>
    <w:rsid w:val="00F32E5F"/>
    <w:rsid w:val="00F332C8"/>
    <w:rsid w:val="00F34405"/>
    <w:rsid w:val="00F3480E"/>
    <w:rsid w:val="00F349DA"/>
    <w:rsid w:val="00F34AF7"/>
    <w:rsid w:val="00F34E84"/>
    <w:rsid w:val="00F35186"/>
    <w:rsid w:val="00F354A1"/>
    <w:rsid w:val="00F35C28"/>
    <w:rsid w:val="00F36216"/>
    <w:rsid w:val="00F36492"/>
    <w:rsid w:val="00F36501"/>
    <w:rsid w:val="00F375E0"/>
    <w:rsid w:val="00F37652"/>
    <w:rsid w:val="00F402A2"/>
    <w:rsid w:val="00F4048A"/>
    <w:rsid w:val="00F40C1C"/>
    <w:rsid w:val="00F40FB5"/>
    <w:rsid w:val="00F40FE7"/>
    <w:rsid w:val="00F41570"/>
    <w:rsid w:val="00F41637"/>
    <w:rsid w:val="00F41974"/>
    <w:rsid w:val="00F420E5"/>
    <w:rsid w:val="00F4215C"/>
    <w:rsid w:val="00F423ED"/>
    <w:rsid w:val="00F42D3D"/>
    <w:rsid w:val="00F43749"/>
    <w:rsid w:val="00F4380A"/>
    <w:rsid w:val="00F43837"/>
    <w:rsid w:val="00F43B17"/>
    <w:rsid w:val="00F4415A"/>
    <w:rsid w:val="00F44314"/>
    <w:rsid w:val="00F44555"/>
    <w:rsid w:val="00F448FC"/>
    <w:rsid w:val="00F44983"/>
    <w:rsid w:val="00F45B44"/>
    <w:rsid w:val="00F45BC4"/>
    <w:rsid w:val="00F4605E"/>
    <w:rsid w:val="00F46C82"/>
    <w:rsid w:val="00F47147"/>
    <w:rsid w:val="00F473C0"/>
    <w:rsid w:val="00F47732"/>
    <w:rsid w:val="00F47AB9"/>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837"/>
    <w:rsid w:val="00F54040"/>
    <w:rsid w:val="00F54672"/>
    <w:rsid w:val="00F54978"/>
    <w:rsid w:val="00F553B2"/>
    <w:rsid w:val="00F557FB"/>
    <w:rsid w:val="00F567F7"/>
    <w:rsid w:val="00F56DEA"/>
    <w:rsid w:val="00F571C9"/>
    <w:rsid w:val="00F577FF"/>
    <w:rsid w:val="00F578D6"/>
    <w:rsid w:val="00F57BB6"/>
    <w:rsid w:val="00F6004D"/>
    <w:rsid w:val="00F6067A"/>
    <w:rsid w:val="00F607C7"/>
    <w:rsid w:val="00F608E0"/>
    <w:rsid w:val="00F610CC"/>
    <w:rsid w:val="00F61D96"/>
    <w:rsid w:val="00F620BA"/>
    <w:rsid w:val="00F6234F"/>
    <w:rsid w:val="00F624DF"/>
    <w:rsid w:val="00F62651"/>
    <w:rsid w:val="00F62B21"/>
    <w:rsid w:val="00F62CD1"/>
    <w:rsid w:val="00F63D2F"/>
    <w:rsid w:val="00F63E43"/>
    <w:rsid w:val="00F64437"/>
    <w:rsid w:val="00F64A5A"/>
    <w:rsid w:val="00F6531D"/>
    <w:rsid w:val="00F654CE"/>
    <w:rsid w:val="00F655DB"/>
    <w:rsid w:val="00F65786"/>
    <w:rsid w:val="00F657E8"/>
    <w:rsid w:val="00F65D9D"/>
    <w:rsid w:val="00F66295"/>
    <w:rsid w:val="00F66398"/>
    <w:rsid w:val="00F663C1"/>
    <w:rsid w:val="00F66C39"/>
    <w:rsid w:val="00F67307"/>
    <w:rsid w:val="00F6751E"/>
    <w:rsid w:val="00F675C2"/>
    <w:rsid w:val="00F6764D"/>
    <w:rsid w:val="00F67874"/>
    <w:rsid w:val="00F679E1"/>
    <w:rsid w:val="00F67EEC"/>
    <w:rsid w:val="00F67FE0"/>
    <w:rsid w:val="00F70153"/>
    <w:rsid w:val="00F70461"/>
    <w:rsid w:val="00F70482"/>
    <w:rsid w:val="00F70D71"/>
    <w:rsid w:val="00F71BD1"/>
    <w:rsid w:val="00F71FDB"/>
    <w:rsid w:val="00F72295"/>
    <w:rsid w:val="00F72612"/>
    <w:rsid w:val="00F72E1B"/>
    <w:rsid w:val="00F734EB"/>
    <w:rsid w:val="00F73AA6"/>
    <w:rsid w:val="00F73E43"/>
    <w:rsid w:val="00F73F3C"/>
    <w:rsid w:val="00F73F7F"/>
    <w:rsid w:val="00F75436"/>
    <w:rsid w:val="00F75821"/>
    <w:rsid w:val="00F758DE"/>
    <w:rsid w:val="00F7591D"/>
    <w:rsid w:val="00F75BA3"/>
    <w:rsid w:val="00F75BE4"/>
    <w:rsid w:val="00F75C8E"/>
    <w:rsid w:val="00F75EA6"/>
    <w:rsid w:val="00F763C4"/>
    <w:rsid w:val="00F76772"/>
    <w:rsid w:val="00F7690C"/>
    <w:rsid w:val="00F77826"/>
    <w:rsid w:val="00F77999"/>
    <w:rsid w:val="00F80233"/>
    <w:rsid w:val="00F8048C"/>
    <w:rsid w:val="00F806B6"/>
    <w:rsid w:val="00F80762"/>
    <w:rsid w:val="00F815CD"/>
    <w:rsid w:val="00F816F4"/>
    <w:rsid w:val="00F81B25"/>
    <w:rsid w:val="00F81D10"/>
    <w:rsid w:val="00F82091"/>
    <w:rsid w:val="00F82AF6"/>
    <w:rsid w:val="00F82BBB"/>
    <w:rsid w:val="00F82D76"/>
    <w:rsid w:val="00F82EA2"/>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75BF"/>
    <w:rsid w:val="00F87912"/>
    <w:rsid w:val="00F87D9C"/>
    <w:rsid w:val="00F90975"/>
    <w:rsid w:val="00F90A71"/>
    <w:rsid w:val="00F90ACB"/>
    <w:rsid w:val="00F90B4D"/>
    <w:rsid w:val="00F90CCD"/>
    <w:rsid w:val="00F91F4D"/>
    <w:rsid w:val="00F93203"/>
    <w:rsid w:val="00F932A1"/>
    <w:rsid w:val="00F936AB"/>
    <w:rsid w:val="00F937E7"/>
    <w:rsid w:val="00F93889"/>
    <w:rsid w:val="00F93A3D"/>
    <w:rsid w:val="00F943D5"/>
    <w:rsid w:val="00F94921"/>
    <w:rsid w:val="00F94D71"/>
    <w:rsid w:val="00F952B2"/>
    <w:rsid w:val="00F952D9"/>
    <w:rsid w:val="00F95DF4"/>
    <w:rsid w:val="00F95FD5"/>
    <w:rsid w:val="00F969C3"/>
    <w:rsid w:val="00F97026"/>
    <w:rsid w:val="00F9733B"/>
    <w:rsid w:val="00F97C73"/>
    <w:rsid w:val="00F97CBD"/>
    <w:rsid w:val="00FA0F3A"/>
    <w:rsid w:val="00FA141E"/>
    <w:rsid w:val="00FA16D1"/>
    <w:rsid w:val="00FA1AC4"/>
    <w:rsid w:val="00FA1B58"/>
    <w:rsid w:val="00FA1EDD"/>
    <w:rsid w:val="00FA21FE"/>
    <w:rsid w:val="00FA273F"/>
    <w:rsid w:val="00FA2903"/>
    <w:rsid w:val="00FA2D80"/>
    <w:rsid w:val="00FA33EF"/>
    <w:rsid w:val="00FA355D"/>
    <w:rsid w:val="00FA3D5B"/>
    <w:rsid w:val="00FA3DF5"/>
    <w:rsid w:val="00FA42AD"/>
    <w:rsid w:val="00FA4CFC"/>
    <w:rsid w:val="00FA4DAB"/>
    <w:rsid w:val="00FA4F46"/>
    <w:rsid w:val="00FA68BC"/>
    <w:rsid w:val="00FA6A49"/>
    <w:rsid w:val="00FA6C8A"/>
    <w:rsid w:val="00FA751E"/>
    <w:rsid w:val="00FB014E"/>
    <w:rsid w:val="00FB0E70"/>
    <w:rsid w:val="00FB1103"/>
    <w:rsid w:val="00FB16A9"/>
    <w:rsid w:val="00FB1A42"/>
    <w:rsid w:val="00FB2F61"/>
    <w:rsid w:val="00FB335A"/>
    <w:rsid w:val="00FB33B3"/>
    <w:rsid w:val="00FB3D31"/>
    <w:rsid w:val="00FB3FAA"/>
    <w:rsid w:val="00FB4350"/>
    <w:rsid w:val="00FB46BD"/>
    <w:rsid w:val="00FB46FC"/>
    <w:rsid w:val="00FB4890"/>
    <w:rsid w:val="00FB49D3"/>
    <w:rsid w:val="00FB4F60"/>
    <w:rsid w:val="00FB5148"/>
    <w:rsid w:val="00FB57B7"/>
    <w:rsid w:val="00FB6092"/>
    <w:rsid w:val="00FB6386"/>
    <w:rsid w:val="00FB6B44"/>
    <w:rsid w:val="00FB6D04"/>
    <w:rsid w:val="00FB6FDC"/>
    <w:rsid w:val="00FB769E"/>
    <w:rsid w:val="00FB7D83"/>
    <w:rsid w:val="00FC0198"/>
    <w:rsid w:val="00FC0216"/>
    <w:rsid w:val="00FC02A8"/>
    <w:rsid w:val="00FC02C3"/>
    <w:rsid w:val="00FC0776"/>
    <w:rsid w:val="00FC0ED9"/>
    <w:rsid w:val="00FC218E"/>
    <w:rsid w:val="00FC28D9"/>
    <w:rsid w:val="00FC2A91"/>
    <w:rsid w:val="00FC368B"/>
    <w:rsid w:val="00FC3B5E"/>
    <w:rsid w:val="00FC3FA8"/>
    <w:rsid w:val="00FC45F0"/>
    <w:rsid w:val="00FC58A2"/>
    <w:rsid w:val="00FC61D7"/>
    <w:rsid w:val="00FC62F6"/>
    <w:rsid w:val="00FC67CF"/>
    <w:rsid w:val="00FC6847"/>
    <w:rsid w:val="00FC6A31"/>
    <w:rsid w:val="00FC6DF2"/>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31E6"/>
    <w:rsid w:val="00FD3690"/>
    <w:rsid w:val="00FD384C"/>
    <w:rsid w:val="00FD46C1"/>
    <w:rsid w:val="00FD48F7"/>
    <w:rsid w:val="00FD536F"/>
    <w:rsid w:val="00FD573C"/>
    <w:rsid w:val="00FD59B1"/>
    <w:rsid w:val="00FD5BB9"/>
    <w:rsid w:val="00FD6B38"/>
    <w:rsid w:val="00FD6FE4"/>
    <w:rsid w:val="00FD7435"/>
    <w:rsid w:val="00FD7CE4"/>
    <w:rsid w:val="00FD7E6F"/>
    <w:rsid w:val="00FD7EBB"/>
    <w:rsid w:val="00FE0A6B"/>
    <w:rsid w:val="00FE0B0E"/>
    <w:rsid w:val="00FE146B"/>
    <w:rsid w:val="00FE19B3"/>
    <w:rsid w:val="00FE229F"/>
    <w:rsid w:val="00FE2368"/>
    <w:rsid w:val="00FE2B5A"/>
    <w:rsid w:val="00FE37AE"/>
    <w:rsid w:val="00FE3991"/>
    <w:rsid w:val="00FE3D68"/>
    <w:rsid w:val="00FE4084"/>
    <w:rsid w:val="00FE41B3"/>
    <w:rsid w:val="00FE47B0"/>
    <w:rsid w:val="00FE4804"/>
    <w:rsid w:val="00FE4FF3"/>
    <w:rsid w:val="00FE50AF"/>
    <w:rsid w:val="00FE5721"/>
    <w:rsid w:val="00FE6B02"/>
    <w:rsid w:val="00FE6C80"/>
    <w:rsid w:val="00FE6CF7"/>
    <w:rsid w:val="00FE6FC9"/>
    <w:rsid w:val="00FE7501"/>
    <w:rsid w:val="00FE7593"/>
    <w:rsid w:val="00FE7907"/>
    <w:rsid w:val="00FF079C"/>
    <w:rsid w:val="00FF11B9"/>
    <w:rsid w:val="00FF1799"/>
    <w:rsid w:val="00FF1B88"/>
    <w:rsid w:val="00FF1D74"/>
    <w:rsid w:val="00FF21FE"/>
    <w:rsid w:val="00FF2465"/>
    <w:rsid w:val="00FF297C"/>
    <w:rsid w:val="00FF2F0B"/>
    <w:rsid w:val="00FF3375"/>
    <w:rsid w:val="00FF3D84"/>
    <w:rsid w:val="00FF42BA"/>
    <w:rsid w:val="00FF53B7"/>
    <w:rsid w:val="00FF55E7"/>
    <w:rsid w:val="00FF57FE"/>
    <w:rsid w:val="00FF5C2D"/>
    <w:rsid w:val="00FF6ABF"/>
    <w:rsid w:val="00FF6CB7"/>
    <w:rsid w:val="00FF6E73"/>
    <w:rsid w:val="00FF6FDF"/>
    <w:rsid w:val="00FF7097"/>
    <w:rsid w:val="00FF742D"/>
    <w:rsid w:val="00FF7912"/>
    <w:rsid w:val="00FF7F8C"/>
    <w:rsid w:val="6724C80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3EEF"/>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styleId="Emphasis">
    <w:name w:val="Emphasis"/>
    <w:basedOn w:val="DefaultParagraphFont"/>
    <w:uiPriority w:val="20"/>
    <w:qFormat/>
    <w:rsid w:val="00C75F6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1718166536">
          <w:marLeft w:val="216"/>
          <w:marRight w:val="0"/>
          <w:marTop w:val="24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44181066">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1411585537">
          <w:marLeft w:val="216"/>
          <w:marRight w:val="0"/>
          <w:marTop w:val="240"/>
          <w:marBottom w:val="0"/>
          <w:divBdr>
            <w:top w:val="none" w:sz="0" w:space="0" w:color="auto"/>
            <w:left w:val="none" w:sz="0" w:space="0" w:color="auto"/>
            <w:bottom w:val="none" w:sz="0" w:space="0" w:color="auto"/>
            <w:right w:val="none" w:sz="0" w:space="0" w:color="auto"/>
          </w:divBdr>
        </w:div>
        <w:div w:id="270479546">
          <w:marLeft w:val="562"/>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1476483665">
          <w:marLeft w:val="533"/>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 w:id="422380758">
          <w:marLeft w:val="1080"/>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9135797">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37204207">
      <w:bodyDiv w:val="1"/>
      <w:marLeft w:val="0"/>
      <w:marRight w:val="0"/>
      <w:marTop w:val="0"/>
      <w:marBottom w:val="0"/>
      <w:divBdr>
        <w:top w:val="none" w:sz="0" w:space="0" w:color="auto"/>
        <w:left w:val="none" w:sz="0" w:space="0" w:color="auto"/>
        <w:bottom w:val="none" w:sz="0" w:space="0" w:color="auto"/>
        <w:right w:val="none" w:sz="0" w:space="0" w:color="auto"/>
      </w:divBdr>
      <w:divsChild>
        <w:div w:id="103354297">
          <w:marLeft w:val="216"/>
          <w:marRight w:val="0"/>
          <w:marTop w:val="240"/>
          <w:marBottom w:val="0"/>
          <w:divBdr>
            <w:top w:val="none" w:sz="0" w:space="0" w:color="auto"/>
            <w:left w:val="none" w:sz="0" w:space="0" w:color="auto"/>
            <w:bottom w:val="none" w:sz="0" w:space="0" w:color="auto"/>
            <w:right w:val="none" w:sz="0" w:space="0" w:color="auto"/>
          </w:divBdr>
        </w:div>
        <w:div w:id="2141222528">
          <w:marLeft w:val="562"/>
          <w:marRight w:val="0"/>
          <w:marTop w:val="0"/>
          <w:marBottom w:val="0"/>
          <w:divBdr>
            <w:top w:val="none" w:sz="0" w:space="0" w:color="auto"/>
            <w:left w:val="none" w:sz="0" w:space="0" w:color="auto"/>
            <w:bottom w:val="none" w:sz="0" w:space="0" w:color="auto"/>
            <w:right w:val="none" w:sz="0" w:space="0" w:color="auto"/>
          </w:divBdr>
        </w:div>
        <w:div w:id="701856356">
          <w:marLeft w:val="821"/>
          <w:marRight w:val="0"/>
          <w:marTop w:val="0"/>
          <w:marBottom w:val="0"/>
          <w:divBdr>
            <w:top w:val="none" w:sz="0" w:space="0" w:color="auto"/>
            <w:left w:val="none" w:sz="0" w:space="0" w:color="auto"/>
            <w:bottom w:val="none" w:sz="0" w:space="0" w:color="auto"/>
            <w:right w:val="none" w:sz="0" w:space="0" w:color="auto"/>
          </w:divBdr>
        </w:div>
        <w:div w:id="1026517745">
          <w:marLeft w:val="562"/>
          <w:marRight w:val="0"/>
          <w:marTop w:val="0"/>
          <w:marBottom w:val="0"/>
          <w:divBdr>
            <w:top w:val="none" w:sz="0" w:space="0" w:color="auto"/>
            <w:left w:val="none" w:sz="0" w:space="0" w:color="auto"/>
            <w:bottom w:val="none" w:sz="0" w:space="0" w:color="auto"/>
            <w:right w:val="none" w:sz="0" w:space="0" w:color="auto"/>
          </w:divBdr>
        </w:div>
        <w:div w:id="1277370988">
          <w:marLeft w:val="216"/>
          <w:marRight w:val="0"/>
          <w:marTop w:val="240"/>
          <w:marBottom w:val="0"/>
          <w:divBdr>
            <w:top w:val="none" w:sz="0" w:space="0" w:color="auto"/>
            <w:left w:val="none" w:sz="0" w:space="0" w:color="auto"/>
            <w:bottom w:val="none" w:sz="0" w:space="0" w:color="auto"/>
            <w:right w:val="none" w:sz="0" w:space="0" w:color="auto"/>
          </w:divBdr>
        </w:div>
        <w:div w:id="870652229">
          <w:marLeft w:val="216"/>
          <w:marRight w:val="0"/>
          <w:marTop w:val="240"/>
          <w:marBottom w:val="0"/>
          <w:divBdr>
            <w:top w:val="none" w:sz="0" w:space="0" w:color="auto"/>
            <w:left w:val="none" w:sz="0" w:space="0" w:color="auto"/>
            <w:bottom w:val="none" w:sz="0" w:space="0" w:color="auto"/>
            <w:right w:val="none" w:sz="0" w:space="0" w:color="auto"/>
          </w:divBdr>
        </w:div>
        <w:div w:id="1444886486">
          <w:marLeft w:val="216"/>
          <w:marRight w:val="0"/>
          <w:marTop w:val="240"/>
          <w:marBottom w:val="0"/>
          <w:divBdr>
            <w:top w:val="none" w:sz="0" w:space="0" w:color="auto"/>
            <w:left w:val="none" w:sz="0" w:space="0" w:color="auto"/>
            <w:bottom w:val="none" w:sz="0" w:space="0" w:color="auto"/>
            <w:right w:val="none" w:sz="0" w:space="0" w:color="auto"/>
          </w:divBdr>
        </w:div>
      </w:divsChild>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97637397">
          <w:marLeft w:val="547"/>
          <w:marRight w:val="0"/>
          <w:marTop w:val="0"/>
          <w:marBottom w:val="0"/>
          <w:divBdr>
            <w:top w:val="none" w:sz="0" w:space="0" w:color="auto"/>
            <w:left w:val="none" w:sz="0" w:space="0" w:color="auto"/>
            <w:bottom w:val="none" w:sz="0" w:space="0" w:color="auto"/>
            <w:right w:val="none" w:sz="0" w:space="0" w:color="auto"/>
          </w:divBdr>
        </w:div>
        <w:div w:id="1538273728">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8571997">
      <w:bodyDiv w:val="1"/>
      <w:marLeft w:val="0"/>
      <w:marRight w:val="0"/>
      <w:marTop w:val="0"/>
      <w:marBottom w:val="0"/>
      <w:divBdr>
        <w:top w:val="none" w:sz="0" w:space="0" w:color="auto"/>
        <w:left w:val="none" w:sz="0" w:space="0" w:color="auto"/>
        <w:bottom w:val="none" w:sz="0" w:space="0" w:color="auto"/>
        <w:right w:val="none" w:sz="0" w:space="0" w:color="auto"/>
      </w:divBdr>
      <w:divsChild>
        <w:div w:id="10690096">
          <w:marLeft w:val="216"/>
          <w:marRight w:val="0"/>
          <w:marTop w:val="240"/>
          <w:marBottom w:val="0"/>
          <w:divBdr>
            <w:top w:val="none" w:sz="0" w:space="0" w:color="auto"/>
            <w:left w:val="none" w:sz="0" w:space="0" w:color="auto"/>
            <w:bottom w:val="none" w:sz="0" w:space="0" w:color="auto"/>
            <w:right w:val="none" w:sz="0" w:space="0" w:color="auto"/>
          </w:divBdr>
        </w:div>
        <w:div w:id="453450535">
          <w:marLeft w:val="821"/>
          <w:marRight w:val="0"/>
          <w:marTop w:val="0"/>
          <w:marBottom w:val="0"/>
          <w:divBdr>
            <w:top w:val="none" w:sz="0" w:space="0" w:color="auto"/>
            <w:left w:val="none" w:sz="0" w:space="0" w:color="auto"/>
            <w:bottom w:val="none" w:sz="0" w:space="0" w:color="auto"/>
            <w:right w:val="none" w:sz="0" w:space="0" w:color="auto"/>
          </w:divBdr>
        </w:div>
        <w:div w:id="1768189462">
          <w:marLeft w:val="562"/>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1982032972">
          <w:marLeft w:val="446"/>
          <w:marRight w:val="0"/>
          <w:marTop w:val="0"/>
          <w:marBottom w:val="0"/>
          <w:divBdr>
            <w:top w:val="none" w:sz="0" w:space="0" w:color="auto"/>
            <w:left w:val="none" w:sz="0" w:space="0" w:color="auto"/>
            <w:bottom w:val="none" w:sz="0" w:space="0" w:color="auto"/>
            <w:right w:val="none" w:sz="0" w:space="0" w:color="auto"/>
          </w:divBdr>
        </w:div>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4851147">
      <w:bodyDiv w:val="1"/>
      <w:marLeft w:val="0"/>
      <w:marRight w:val="0"/>
      <w:marTop w:val="0"/>
      <w:marBottom w:val="0"/>
      <w:divBdr>
        <w:top w:val="none" w:sz="0" w:space="0" w:color="auto"/>
        <w:left w:val="none" w:sz="0" w:space="0" w:color="auto"/>
        <w:bottom w:val="none" w:sz="0" w:space="0" w:color="auto"/>
        <w:right w:val="none" w:sz="0" w:space="0" w:color="auto"/>
      </w:divBdr>
      <w:divsChild>
        <w:div w:id="1114908786">
          <w:marLeft w:val="562"/>
          <w:marRight w:val="0"/>
          <w:marTop w:val="0"/>
          <w:marBottom w:val="0"/>
          <w:divBdr>
            <w:top w:val="none" w:sz="0" w:space="0" w:color="auto"/>
            <w:left w:val="none" w:sz="0" w:space="0" w:color="auto"/>
            <w:bottom w:val="none" w:sz="0" w:space="0" w:color="auto"/>
            <w:right w:val="none" w:sz="0" w:space="0" w:color="auto"/>
          </w:divBdr>
        </w:div>
        <w:div w:id="551037016">
          <w:marLeft w:val="821"/>
          <w:marRight w:val="0"/>
          <w:marTop w:val="0"/>
          <w:marBottom w:val="0"/>
          <w:divBdr>
            <w:top w:val="none" w:sz="0" w:space="0" w:color="auto"/>
            <w:left w:val="none" w:sz="0" w:space="0" w:color="auto"/>
            <w:bottom w:val="none" w:sz="0" w:space="0" w:color="auto"/>
            <w:right w:val="none" w:sz="0" w:space="0" w:color="auto"/>
          </w:divBdr>
        </w:div>
      </w:divsChild>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2073693968">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436801033">
          <w:marLeft w:val="274"/>
          <w:marRight w:val="0"/>
          <w:marTop w:val="24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39817723">
      <w:bodyDiv w:val="1"/>
      <w:marLeft w:val="0"/>
      <w:marRight w:val="0"/>
      <w:marTop w:val="0"/>
      <w:marBottom w:val="0"/>
      <w:divBdr>
        <w:top w:val="none" w:sz="0" w:space="0" w:color="auto"/>
        <w:left w:val="none" w:sz="0" w:space="0" w:color="auto"/>
        <w:bottom w:val="none" w:sz="0" w:space="0" w:color="auto"/>
        <w:right w:val="none" w:sz="0" w:space="0" w:color="auto"/>
      </w:divBdr>
      <w:divsChild>
        <w:div w:id="403769552">
          <w:marLeft w:val="216"/>
          <w:marRight w:val="0"/>
          <w:marTop w:val="240"/>
          <w:marBottom w:val="0"/>
          <w:divBdr>
            <w:top w:val="none" w:sz="0" w:space="0" w:color="auto"/>
            <w:left w:val="none" w:sz="0" w:space="0" w:color="auto"/>
            <w:bottom w:val="none" w:sz="0" w:space="0" w:color="auto"/>
            <w:right w:val="none" w:sz="0" w:space="0" w:color="auto"/>
          </w:divBdr>
        </w:div>
        <w:div w:id="1268152077">
          <w:marLeft w:val="562"/>
          <w:marRight w:val="0"/>
          <w:marTop w:val="0"/>
          <w:marBottom w:val="0"/>
          <w:divBdr>
            <w:top w:val="none" w:sz="0" w:space="0" w:color="auto"/>
            <w:left w:val="none" w:sz="0" w:space="0" w:color="auto"/>
            <w:bottom w:val="none" w:sz="0" w:space="0" w:color="auto"/>
            <w:right w:val="none" w:sz="0" w:space="0" w:color="auto"/>
          </w:divBdr>
        </w:div>
        <w:div w:id="1446270590">
          <w:marLeft w:val="562"/>
          <w:marRight w:val="0"/>
          <w:marTop w:val="0"/>
          <w:marBottom w:val="0"/>
          <w:divBdr>
            <w:top w:val="none" w:sz="0" w:space="0" w:color="auto"/>
            <w:left w:val="none" w:sz="0" w:space="0" w:color="auto"/>
            <w:bottom w:val="none" w:sz="0" w:space="0" w:color="auto"/>
            <w:right w:val="none" w:sz="0" w:space="0" w:color="auto"/>
          </w:divBdr>
        </w:div>
        <w:div w:id="47655001">
          <w:marLeft w:val="562"/>
          <w:marRight w:val="0"/>
          <w:marTop w:val="0"/>
          <w:marBottom w:val="0"/>
          <w:divBdr>
            <w:top w:val="none" w:sz="0" w:space="0" w:color="auto"/>
            <w:left w:val="none" w:sz="0" w:space="0" w:color="auto"/>
            <w:bottom w:val="none" w:sz="0" w:space="0" w:color="auto"/>
            <w:right w:val="none" w:sz="0" w:space="0" w:color="auto"/>
          </w:divBdr>
        </w:div>
        <w:div w:id="2042585561">
          <w:marLeft w:val="216"/>
          <w:marRight w:val="0"/>
          <w:marTop w:val="240"/>
          <w:marBottom w:val="0"/>
          <w:divBdr>
            <w:top w:val="none" w:sz="0" w:space="0" w:color="auto"/>
            <w:left w:val="none" w:sz="0" w:space="0" w:color="auto"/>
            <w:bottom w:val="none" w:sz="0" w:space="0" w:color="auto"/>
            <w:right w:val="none" w:sz="0" w:space="0" w:color="auto"/>
          </w:divBdr>
        </w:div>
        <w:div w:id="445662397">
          <w:marLeft w:val="562"/>
          <w:marRight w:val="0"/>
          <w:marTop w:val="0"/>
          <w:marBottom w:val="0"/>
          <w:divBdr>
            <w:top w:val="none" w:sz="0" w:space="0" w:color="auto"/>
            <w:left w:val="none" w:sz="0" w:space="0" w:color="auto"/>
            <w:bottom w:val="none" w:sz="0" w:space="0" w:color="auto"/>
            <w:right w:val="none" w:sz="0" w:space="0" w:color="auto"/>
          </w:divBdr>
        </w:div>
        <w:div w:id="206458540">
          <w:marLeft w:val="562"/>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 w:id="1812213872">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1353837">
      <w:bodyDiv w:val="1"/>
      <w:marLeft w:val="0"/>
      <w:marRight w:val="0"/>
      <w:marTop w:val="0"/>
      <w:marBottom w:val="0"/>
      <w:divBdr>
        <w:top w:val="none" w:sz="0" w:space="0" w:color="auto"/>
        <w:left w:val="none" w:sz="0" w:space="0" w:color="auto"/>
        <w:bottom w:val="none" w:sz="0" w:space="0" w:color="auto"/>
        <w:right w:val="none" w:sz="0" w:space="0" w:color="auto"/>
      </w:divBdr>
      <w:divsChild>
        <w:div w:id="557398690">
          <w:marLeft w:val="821"/>
          <w:marRight w:val="0"/>
          <w:marTop w:val="0"/>
          <w:marBottom w:val="0"/>
          <w:divBdr>
            <w:top w:val="none" w:sz="0" w:space="0" w:color="auto"/>
            <w:left w:val="none" w:sz="0" w:space="0" w:color="auto"/>
            <w:bottom w:val="none" w:sz="0" w:space="0" w:color="auto"/>
            <w:right w:val="none" w:sz="0" w:space="0" w:color="auto"/>
          </w:divBdr>
        </w:div>
        <w:div w:id="810027254">
          <w:marLeft w:val="821"/>
          <w:marRight w:val="0"/>
          <w:marTop w:val="0"/>
          <w:marBottom w:val="0"/>
          <w:divBdr>
            <w:top w:val="none" w:sz="0" w:space="0" w:color="auto"/>
            <w:left w:val="none" w:sz="0" w:space="0" w:color="auto"/>
            <w:bottom w:val="none" w:sz="0" w:space="0" w:color="auto"/>
            <w:right w:val="none" w:sz="0" w:space="0" w:color="auto"/>
          </w:divBdr>
        </w:div>
        <w:div w:id="877200819">
          <w:marLeft w:val="562"/>
          <w:marRight w:val="0"/>
          <w:marTop w:val="0"/>
          <w:marBottom w:val="0"/>
          <w:divBdr>
            <w:top w:val="none" w:sz="0" w:space="0" w:color="auto"/>
            <w:left w:val="none" w:sz="0" w:space="0" w:color="auto"/>
            <w:bottom w:val="none" w:sz="0" w:space="0" w:color="auto"/>
            <w:right w:val="none" w:sz="0" w:space="0" w:color="auto"/>
          </w:divBdr>
        </w:div>
        <w:div w:id="1526865959">
          <w:marLeft w:val="562"/>
          <w:marRight w:val="0"/>
          <w:marTop w:val="0"/>
          <w:marBottom w:val="0"/>
          <w:divBdr>
            <w:top w:val="none" w:sz="0" w:space="0" w:color="auto"/>
            <w:left w:val="none" w:sz="0" w:space="0" w:color="auto"/>
            <w:bottom w:val="none" w:sz="0" w:space="0" w:color="auto"/>
            <w:right w:val="none" w:sz="0" w:space="0" w:color="auto"/>
          </w:divBdr>
        </w:div>
        <w:div w:id="1533222775">
          <w:marLeft w:val="216"/>
          <w:marRight w:val="0"/>
          <w:marTop w:val="240"/>
          <w:marBottom w:val="0"/>
          <w:divBdr>
            <w:top w:val="none" w:sz="0" w:space="0" w:color="auto"/>
            <w:left w:val="none" w:sz="0" w:space="0" w:color="auto"/>
            <w:bottom w:val="none" w:sz="0" w:space="0" w:color="auto"/>
            <w:right w:val="none" w:sz="0" w:space="0" w:color="auto"/>
          </w:divBdr>
        </w:div>
      </w:divsChild>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683166371">
          <w:marLeft w:val="216"/>
          <w:marRight w:val="0"/>
          <w:marTop w:val="24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534734390">
          <w:marLeft w:val="562"/>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489902843">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 w:id="765805922">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544370876">
          <w:marLeft w:val="893"/>
          <w:marRight w:val="0"/>
          <w:marTop w:val="0"/>
          <w:marBottom w:val="0"/>
          <w:divBdr>
            <w:top w:val="none" w:sz="0" w:space="0" w:color="auto"/>
            <w:left w:val="none" w:sz="0" w:space="0" w:color="auto"/>
            <w:bottom w:val="none" w:sz="0" w:space="0" w:color="auto"/>
            <w:right w:val="none" w:sz="0" w:space="0" w:color="auto"/>
          </w:divBdr>
        </w:div>
        <w:div w:id="8600145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70724567">
      <w:bodyDiv w:val="1"/>
      <w:marLeft w:val="0"/>
      <w:marRight w:val="0"/>
      <w:marTop w:val="0"/>
      <w:marBottom w:val="0"/>
      <w:divBdr>
        <w:top w:val="none" w:sz="0" w:space="0" w:color="auto"/>
        <w:left w:val="none" w:sz="0" w:space="0" w:color="auto"/>
        <w:bottom w:val="none" w:sz="0" w:space="0" w:color="auto"/>
        <w:right w:val="none" w:sz="0" w:space="0" w:color="auto"/>
      </w:divBdr>
      <w:divsChild>
        <w:div w:id="903029878">
          <w:marLeft w:val="216"/>
          <w:marRight w:val="0"/>
          <w:marTop w:val="240"/>
          <w:marBottom w:val="0"/>
          <w:divBdr>
            <w:top w:val="none" w:sz="0" w:space="0" w:color="auto"/>
            <w:left w:val="none" w:sz="0" w:space="0" w:color="auto"/>
            <w:bottom w:val="none" w:sz="0" w:space="0" w:color="auto"/>
            <w:right w:val="none" w:sz="0" w:space="0" w:color="auto"/>
          </w:divBdr>
        </w:div>
        <w:div w:id="1879779818">
          <w:marLeft w:val="562"/>
          <w:marRight w:val="0"/>
          <w:marTop w:val="0"/>
          <w:marBottom w:val="0"/>
          <w:divBdr>
            <w:top w:val="none" w:sz="0" w:space="0" w:color="auto"/>
            <w:left w:val="none" w:sz="0" w:space="0" w:color="auto"/>
            <w:bottom w:val="none" w:sz="0" w:space="0" w:color="auto"/>
            <w:right w:val="none" w:sz="0" w:space="0" w:color="auto"/>
          </w:divBdr>
        </w:div>
        <w:div w:id="618336540">
          <w:marLeft w:val="562"/>
          <w:marRight w:val="0"/>
          <w:marTop w:val="0"/>
          <w:marBottom w:val="0"/>
          <w:divBdr>
            <w:top w:val="none" w:sz="0" w:space="0" w:color="auto"/>
            <w:left w:val="none" w:sz="0" w:space="0" w:color="auto"/>
            <w:bottom w:val="none" w:sz="0" w:space="0" w:color="auto"/>
            <w:right w:val="none" w:sz="0" w:space="0" w:color="auto"/>
          </w:divBdr>
        </w:div>
        <w:div w:id="1533766764">
          <w:marLeft w:val="562"/>
          <w:marRight w:val="0"/>
          <w:marTop w:val="0"/>
          <w:marBottom w:val="0"/>
          <w:divBdr>
            <w:top w:val="none" w:sz="0" w:space="0" w:color="auto"/>
            <w:left w:val="none" w:sz="0" w:space="0" w:color="auto"/>
            <w:bottom w:val="none" w:sz="0" w:space="0" w:color="auto"/>
            <w:right w:val="none" w:sz="0" w:space="0" w:color="auto"/>
          </w:divBdr>
        </w:div>
        <w:div w:id="365639114">
          <w:marLeft w:val="562"/>
          <w:marRight w:val="0"/>
          <w:marTop w:val="0"/>
          <w:marBottom w:val="0"/>
          <w:divBdr>
            <w:top w:val="none" w:sz="0" w:space="0" w:color="auto"/>
            <w:left w:val="none" w:sz="0" w:space="0" w:color="auto"/>
            <w:bottom w:val="none" w:sz="0" w:space="0" w:color="auto"/>
            <w:right w:val="none" w:sz="0" w:space="0" w:color="auto"/>
          </w:divBdr>
        </w:div>
        <w:div w:id="1919630687">
          <w:marLeft w:val="562"/>
          <w:marRight w:val="0"/>
          <w:marTop w:val="0"/>
          <w:marBottom w:val="0"/>
          <w:divBdr>
            <w:top w:val="none" w:sz="0" w:space="0" w:color="auto"/>
            <w:left w:val="none" w:sz="0" w:space="0" w:color="auto"/>
            <w:bottom w:val="none" w:sz="0" w:space="0" w:color="auto"/>
            <w:right w:val="none" w:sz="0" w:space="0" w:color="auto"/>
          </w:divBdr>
        </w:div>
        <w:div w:id="650671194">
          <w:marLeft w:val="562"/>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31936029">
      <w:bodyDiv w:val="1"/>
      <w:marLeft w:val="0"/>
      <w:marRight w:val="0"/>
      <w:marTop w:val="0"/>
      <w:marBottom w:val="0"/>
      <w:divBdr>
        <w:top w:val="none" w:sz="0" w:space="0" w:color="auto"/>
        <w:left w:val="none" w:sz="0" w:space="0" w:color="auto"/>
        <w:bottom w:val="none" w:sz="0" w:space="0" w:color="auto"/>
        <w:right w:val="none" w:sz="0" w:space="0" w:color="auto"/>
      </w:divBdr>
      <w:divsChild>
        <w:div w:id="1183205911">
          <w:marLeft w:val="274"/>
          <w:marRight w:val="0"/>
          <w:marTop w:val="240"/>
          <w:marBottom w:val="0"/>
          <w:divBdr>
            <w:top w:val="none" w:sz="0" w:space="0" w:color="auto"/>
            <w:left w:val="none" w:sz="0" w:space="0" w:color="auto"/>
            <w:bottom w:val="none" w:sz="0" w:space="0" w:color="auto"/>
            <w:right w:val="none" w:sz="0" w:space="0" w:color="auto"/>
          </w:divBdr>
        </w:div>
        <w:div w:id="638144497">
          <w:marLeft w:val="274"/>
          <w:marRight w:val="0"/>
          <w:marTop w:val="240"/>
          <w:marBottom w:val="0"/>
          <w:divBdr>
            <w:top w:val="none" w:sz="0" w:space="0" w:color="auto"/>
            <w:left w:val="none" w:sz="0" w:space="0" w:color="auto"/>
            <w:bottom w:val="none" w:sz="0" w:space="0" w:color="auto"/>
            <w:right w:val="none" w:sz="0" w:space="0" w:color="auto"/>
          </w:divBdr>
        </w:div>
        <w:div w:id="1077019787">
          <w:marLeft w:val="274"/>
          <w:marRight w:val="0"/>
          <w:marTop w:val="240"/>
          <w:marBottom w:val="0"/>
          <w:divBdr>
            <w:top w:val="none" w:sz="0" w:space="0" w:color="auto"/>
            <w:left w:val="none" w:sz="0" w:space="0" w:color="auto"/>
            <w:bottom w:val="none" w:sz="0" w:space="0" w:color="auto"/>
            <w:right w:val="none" w:sz="0" w:space="0" w:color="auto"/>
          </w:divBdr>
        </w:div>
      </w:divsChild>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909657486">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516773326">
          <w:marLeft w:val="374"/>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768114338">
          <w:marLeft w:val="446"/>
          <w:marRight w:val="0"/>
          <w:marTop w:val="0"/>
          <w:marBottom w:val="0"/>
          <w:divBdr>
            <w:top w:val="none" w:sz="0" w:space="0" w:color="auto"/>
            <w:left w:val="none" w:sz="0" w:space="0" w:color="auto"/>
            <w:bottom w:val="none" w:sz="0" w:space="0" w:color="auto"/>
            <w:right w:val="none" w:sz="0" w:space="0" w:color="auto"/>
          </w:divBdr>
        </w:div>
        <w:div w:id="421293264">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79120086">
      <w:bodyDiv w:val="1"/>
      <w:marLeft w:val="0"/>
      <w:marRight w:val="0"/>
      <w:marTop w:val="0"/>
      <w:marBottom w:val="0"/>
      <w:divBdr>
        <w:top w:val="none" w:sz="0" w:space="0" w:color="auto"/>
        <w:left w:val="none" w:sz="0" w:space="0" w:color="auto"/>
        <w:bottom w:val="none" w:sz="0" w:space="0" w:color="auto"/>
        <w:right w:val="none" w:sz="0" w:space="0" w:color="auto"/>
      </w:divBdr>
      <w:divsChild>
        <w:div w:id="893584498">
          <w:marLeft w:val="216"/>
          <w:marRight w:val="0"/>
          <w:marTop w:val="240"/>
          <w:marBottom w:val="0"/>
          <w:divBdr>
            <w:top w:val="none" w:sz="0" w:space="0" w:color="auto"/>
            <w:left w:val="none" w:sz="0" w:space="0" w:color="auto"/>
            <w:bottom w:val="none" w:sz="0" w:space="0" w:color="auto"/>
            <w:right w:val="none" w:sz="0" w:space="0" w:color="auto"/>
          </w:divBdr>
        </w:div>
        <w:div w:id="1920366253">
          <w:marLeft w:val="562"/>
          <w:marRight w:val="0"/>
          <w:marTop w:val="0"/>
          <w:marBottom w:val="0"/>
          <w:divBdr>
            <w:top w:val="none" w:sz="0" w:space="0" w:color="auto"/>
            <w:left w:val="none" w:sz="0" w:space="0" w:color="auto"/>
            <w:bottom w:val="none" w:sz="0" w:space="0" w:color="auto"/>
            <w:right w:val="none" w:sz="0" w:space="0" w:color="auto"/>
          </w:divBdr>
        </w:div>
        <w:div w:id="1787919319">
          <w:marLeft w:val="562"/>
          <w:marRight w:val="0"/>
          <w:marTop w:val="0"/>
          <w:marBottom w:val="0"/>
          <w:divBdr>
            <w:top w:val="none" w:sz="0" w:space="0" w:color="auto"/>
            <w:left w:val="none" w:sz="0" w:space="0" w:color="auto"/>
            <w:bottom w:val="none" w:sz="0" w:space="0" w:color="auto"/>
            <w:right w:val="none" w:sz="0" w:space="0" w:color="auto"/>
          </w:divBdr>
        </w:div>
        <w:div w:id="1051344264">
          <w:marLeft w:val="562"/>
          <w:marRight w:val="0"/>
          <w:marTop w:val="0"/>
          <w:marBottom w:val="0"/>
          <w:divBdr>
            <w:top w:val="none" w:sz="0" w:space="0" w:color="auto"/>
            <w:left w:val="none" w:sz="0" w:space="0" w:color="auto"/>
            <w:bottom w:val="none" w:sz="0" w:space="0" w:color="auto"/>
            <w:right w:val="none" w:sz="0" w:space="0" w:color="auto"/>
          </w:divBdr>
        </w:div>
        <w:div w:id="225341956">
          <w:marLeft w:val="562"/>
          <w:marRight w:val="0"/>
          <w:marTop w:val="0"/>
          <w:marBottom w:val="0"/>
          <w:divBdr>
            <w:top w:val="none" w:sz="0" w:space="0" w:color="auto"/>
            <w:left w:val="none" w:sz="0" w:space="0" w:color="auto"/>
            <w:bottom w:val="none" w:sz="0" w:space="0" w:color="auto"/>
            <w:right w:val="none" w:sz="0" w:space="0" w:color="auto"/>
          </w:divBdr>
        </w:div>
        <w:div w:id="144401292">
          <w:marLeft w:val="562"/>
          <w:marRight w:val="0"/>
          <w:marTop w:val="0"/>
          <w:marBottom w:val="0"/>
          <w:divBdr>
            <w:top w:val="none" w:sz="0" w:space="0" w:color="auto"/>
            <w:left w:val="none" w:sz="0" w:space="0" w:color="auto"/>
            <w:bottom w:val="none" w:sz="0" w:space="0" w:color="auto"/>
            <w:right w:val="none" w:sz="0" w:space="0" w:color="auto"/>
          </w:divBdr>
        </w:div>
        <w:div w:id="1674988679">
          <w:marLeft w:val="562"/>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21131253">
      <w:bodyDiv w:val="1"/>
      <w:marLeft w:val="0"/>
      <w:marRight w:val="0"/>
      <w:marTop w:val="0"/>
      <w:marBottom w:val="0"/>
      <w:divBdr>
        <w:top w:val="none" w:sz="0" w:space="0" w:color="auto"/>
        <w:left w:val="none" w:sz="0" w:space="0" w:color="auto"/>
        <w:bottom w:val="none" w:sz="0" w:space="0" w:color="auto"/>
        <w:right w:val="none" w:sz="0" w:space="0" w:color="auto"/>
      </w:divBdr>
      <w:divsChild>
        <w:div w:id="1111822349">
          <w:marLeft w:val="216"/>
          <w:marRight w:val="0"/>
          <w:marTop w:val="240"/>
          <w:marBottom w:val="0"/>
          <w:divBdr>
            <w:top w:val="none" w:sz="0" w:space="0" w:color="auto"/>
            <w:left w:val="none" w:sz="0" w:space="0" w:color="auto"/>
            <w:bottom w:val="none" w:sz="0" w:space="0" w:color="auto"/>
            <w:right w:val="none" w:sz="0" w:space="0" w:color="auto"/>
          </w:divBdr>
        </w:div>
        <w:div w:id="2034989836">
          <w:marLeft w:val="562"/>
          <w:marRight w:val="0"/>
          <w:marTop w:val="0"/>
          <w:marBottom w:val="0"/>
          <w:divBdr>
            <w:top w:val="none" w:sz="0" w:space="0" w:color="auto"/>
            <w:left w:val="none" w:sz="0" w:space="0" w:color="auto"/>
            <w:bottom w:val="none" w:sz="0" w:space="0" w:color="auto"/>
            <w:right w:val="none" w:sz="0" w:space="0" w:color="auto"/>
          </w:divBdr>
        </w:div>
        <w:div w:id="846485038">
          <w:marLeft w:val="562"/>
          <w:marRight w:val="0"/>
          <w:marTop w:val="0"/>
          <w:marBottom w:val="0"/>
          <w:divBdr>
            <w:top w:val="none" w:sz="0" w:space="0" w:color="auto"/>
            <w:left w:val="none" w:sz="0" w:space="0" w:color="auto"/>
            <w:bottom w:val="none" w:sz="0" w:space="0" w:color="auto"/>
            <w:right w:val="none" w:sz="0" w:space="0" w:color="auto"/>
          </w:divBdr>
        </w:div>
        <w:div w:id="815683416">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99730609">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1563180376">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651906285">
          <w:marLeft w:val="144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1178810213">
          <w:marLeft w:val="360"/>
          <w:marRight w:val="0"/>
          <w:marTop w:val="200"/>
          <w:marBottom w:val="0"/>
          <w:divBdr>
            <w:top w:val="none" w:sz="0" w:space="0" w:color="auto"/>
            <w:left w:val="none" w:sz="0" w:space="0" w:color="auto"/>
            <w:bottom w:val="none" w:sz="0" w:space="0" w:color="auto"/>
            <w:right w:val="none" w:sz="0" w:space="0" w:color="auto"/>
          </w:divBdr>
        </w:div>
        <w:div w:id="64765808">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jp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Microsoft_Visio_2003-2010_Drawing.vsd"/><Relationship Id="rId22" Type="http://schemas.openxmlformats.org/officeDocument/2006/relationships/footer" Target="footer1.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_dlc_DocId xmlns="6644bbd9-135b-4773-ad84-bc84a2f6263e">E6JD2UEEJPRS-1285206665-4001</_dlc_DocId>
    <_dlc_DocIdUrl xmlns="6644bbd9-135b-4773-ad84-bc84a2f6263e">
      <Url>https://qualcomm.sharepoint.com/teams/LocationTechnology/ExternalFocus/_layouts/15/DocIdRedir.aspx?ID=E6JD2UEEJPRS-1285206665-4001</Url>
      <Description>E6JD2UEEJPRS-1285206665-4001</Description>
    </_dlc_DocIdUrl>
    <_dlc_DocIdPersistId xmlns="6644bbd9-135b-4773-ad84-bc84a2f6263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3" ma:contentTypeDescription="Create a new document." ma:contentTypeScope="" ma:versionID="080b372585bcec3446f83ed6fe45817f">
  <xsd:schema xmlns:xsd="http://www.w3.org/2001/XMLSchema" xmlns:xs="http://www.w3.org/2001/XMLSchema" xmlns:p="http://schemas.microsoft.com/office/2006/metadata/properties" xmlns:ns2="6644bbd9-135b-4773-ad84-bc84a2f6263e" xmlns:ns3="3f86cff9-cbc4-4c3f-9ae1-ee06ea2700eb" xmlns:ns4="de8d2dfa-979f-47b0-a18e-510b98b44c94" targetNamespace="http://schemas.microsoft.com/office/2006/metadata/properties" ma:root="true" ma:fieldsID="52452bcb9e35289f4e5fb62b31f0e8b2" ns2:_="" ns3:_="" ns4:_="">
    <xsd:import namespace="6644bbd9-135b-4773-ad84-bc84a2f6263e"/>
    <xsd:import namespace="3f86cff9-cbc4-4c3f-9ae1-ee06ea2700eb"/>
    <xsd:import namespace="de8d2dfa-979f-47b0-a18e-510b98b44c9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01D83D-3D8E-42DF-A09B-E7B67A76DDEC}">
  <ds:schemaRefs>
    <ds:schemaRef ds:uri="http://schemas.microsoft.com/office/2006/metadata/properties"/>
    <ds:schemaRef ds:uri="http://purl.org/dc/elements/1.1/"/>
    <ds:schemaRef ds:uri="6644bbd9-135b-4773-ad84-bc84a2f6263e"/>
    <ds:schemaRef ds:uri="de8d2dfa-979f-47b0-a18e-510b98b44c94"/>
    <ds:schemaRef ds:uri="http://schemas.openxmlformats.org/package/2006/metadata/core-properties"/>
    <ds:schemaRef ds:uri="http://purl.org/dc/terms/"/>
    <ds:schemaRef ds:uri="http://purl.org/dc/dcmitype/"/>
    <ds:schemaRef ds:uri="http://schemas.microsoft.com/office/infopath/2007/PartnerControls"/>
    <ds:schemaRef ds:uri="http://schemas.microsoft.com/office/2006/documentManagement/types"/>
    <ds:schemaRef ds:uri="3f86cff9-cbc4-4c3f-9ae1-ee06ea2700eb"/>
    <ds:schemaRef ds:uri="http://www.w3.org/XML/1998/namespace"/>
  </ds:schemaRefs>
</ds:datastoreItem>
</file>

<file path=customXml/itemProps2.xml><?xml version="1.0" encoding="utf-8"?>
<ds:datastoreItem xmlns:ds="http://schemas.openxmlformats.org/officeDocument/2006/customXml" ds:itemID="{F9A762FF-841C-4702-BE61-2A2BB7DF98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4.xml><?xml version="1.0" encoding="utf-8"?>
<ds:datastoreItem xmlns:ds="http://schemas.openxmlformats.org/officeDocument/2006/customXml" ds:itemID="{C9DC2D8B-44F7-4211-BDFD-5682DBC2CE76}">
  <ds:schemaRefs>
    <ds:schemaRef ds:uri="http://schemas.microsoft.com/sharepoint/events"/>
  </ds:schemaRefs>
</ds:datastoreItem>
</file>

<file path=customXml/itemProps5.xml><?xml version="1.0" encoding="utf-8"?>
<ds:datastoreItem xmlns:ds="http://schemas.openxmlformats.org/officeDocument/2006/customXml" ds:itemID="{7CA028D3-90BE-46EA-A941-E1257CA930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5984</TotalTime>
  <Pages>12</Pages>
  <Words>4452</Words>
  <Characters>24081</Characters>
  <Application>Microsoft Office Word</Application>
  <DocSecurity>0</DocSecurity>
  <Lines>200</Lines>
  <Paragraphs>56</Paragraphs>
  <ScaleCrop>false</ScaleCrop>
  <HeadingPairs>
    <vt:vector size="8" baseType="variant">
      <vt:variant>
        <vt:lpstr>Title</vt:lpstr>
      </vt:variant>
      <vt:variant>
        <vt:i4>1</vt:i4>
      </vt:variant>
      <vt:variant>
        <vt:lpstr>Headings</vt:lpstr>
      </vt:variant>
      <vt:variant>
        <vt:i4>10</vt:i4>
      </vt:variant>
      <vt:variant>
        <vt:lpstr>제목</vt:lpstr>
      </vt:variant>
      <vt:variant>
        <vt:i4>1</vt:i4>
      </vt:variant>
      <vt:variant>
        <vt:lpstr>タイトル</vt:lpstr>
      </vt:variant>
      <vt:variant>
        <vt:i4>1</vt:i4>
      </vt:variant>
    </vt:vector>
  </HeadingPairs>
  <TitlesOfParts>
    <vt:vector size="13" baseType="lpstr">
      <vt:lpstr>[89#23] E-mail discussion on UL CA</vt:lpstr>
      <vt:lpstr>Introduction</vt:lpstr>
      <vt:lpstr>DL-AoD Status in NR Rel-16 </vt:lpstr>
      <vt:lpstr>Additional Measurements: Phase-difference UE-A/UE-B DL-AoD </vt:lpstr>
      <vt:lpstr>gNB Beam/Antenna Assistance Data for UE-A/UE-B DL-AoD</vt:lpstr>
      <vt:lpstr>Expected DL-AoD Assistance Data for UE-A/UE-B DL-AoD</vt:lpstr>
      <vt:lpstr>UE-A-specific DL-AoD Enhancements</vt:lpstr>
      <vt:lpstr>    6.1 Boresight Directions Assistance Data for UE-A DL-AoD</vt:lpstr>
      <vt:lpstr>    6.2 Increased number of RSRP measurements in a report</vt:lpstr>
      <vt:lpstr>Conclusions</vt:lpstr>
      <vt:lpstr>References</vt:lpstr>
      <vt:lpstr>[89#23] E-mail discussion on UL CA</vt:lpstr>
      <vt:lpstr>[89#23] E-mail discussion on UL CA</vt:lpstr>
    </vt:vector>
  </TitlesOfParts>
  <Company>Nokia Networks, Nokia Corporation</Company>
  <LinksUpToDate>false</LinksUpToDate>
  <CharactersWithSpaces>28477</CharactersWithSpaces>
  <SharedDoc>false</SharedDoc>
  <HLinks>
    <vt:vector size="6" baseType="variant">
      <vt:variant>
        <vt:i4>8257538</vt:i4>
      </vt:variant>
      <vt:variant>
        <vt:i4>0</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AlexM - Qualcomm</cp:lastModifiedBy>
  <cp:revision>704</cp:revision>
  <cp:lastPrinted>2018-09-27T14:55:00Z</cp:lastPrinted>
  <dcterms:created xsi:type="dcterms:W3CDTF">2019-10-18T08:39:00Z</dcterms:created>
  <dcterms:modified xsi:type="dcterms:W3CDTF">2021-04-07T00:37:00Z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1e6e95c2-38d9-41d8-ad20-bd66031bd20b</vt:lpwstr>
  </property>
  <property fmtid="{D5CDD505-2E9C-101B-9397-08002B2CF9AE}" pid="16" name="Tags">
    <vt:lpwstr/>
  </property>
  <property fmtid="{D5CDD505-2E9C-101B-9397-08002B2CF9AE}" pid="17" name="Order">
    <vt:r8>155000</vt:r8>
  </property>
  <property fmtid="{D5CDD505-2E9C-101B-9397-08002B2CF9AE}" pid="18" name="URL">
    <vt:lpwstr/>
  </property>
</Properties>
</file>