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8122B" w14:textId="21DC12C2" w:rsidR="008A673E" w:rsidRPr="008A673E" w:rsidRDefault="008A673E" w:rsidP="008A673E">
      <w:pPr>
        <w:widowControl/>
        <w:tabs>
          <w:tab w:val="right" w:pos="10000"/>
        </w:tabs>
        <w:kinsoku/>
        <w:spacing w:after="0"/>
        <w:textAlignment w:val="auto"/>
        <w:rPr>
          <w:rFonts w:ascii="Arial" w:eastAsia="SimSun" w:hAnsi="Arial" w:cs="Arial"/>
          <w:b/>
          <w:snapToGrid/>
          <w:kern w:val="0"/>
          <w:sz w:val="22"/>
          <w:szCs w:val="24"/>
          <w:lang w:val="en-US"/>
        </w:rPr>
      </w:pPr>
      <w:r w:rsidRPr="008A673E">
        <w:rPr>
          <w:rFonts w:ascii="Arial" w:eastAsia="SimSun" w:hAnsi="Arial" w:cs="Arial"/>
          <w:b/>
          <w:snapToGrid/>
          <w:kern w:val="0"/>
          <w:sz w:val="22"/>
          <w:szCs w:val="24"/>
          <w:lang w:val="en-US"/>
        </w:rPr>
        <w:t>3GPP TSG-RAN WG1 #104bis-e</w:t>
      </w:r>
      <w:r w:rsidRPr="008A673E">
        <w:rPr>
          <w:rFonts w:ascii="Arial" w:eastAsia="SimSun" w:hAnsi="Arial" w:cs="Arial"/>
          <w:b/>
          <w:snapToGrid/>
          <w:kern w:val="0"/>
          <w:sz w:val="22"/>
          <w:szCs w:val="24"/>
          <w:lang w:val="en-US"/>
        </w:rPr>
        <w:tab/>
        <w:t>R1-</w:t>
      </w:r>
      <w:r w:rsidRPr="00F546CB">
        <w:rPr>
          <w:rFonts w:ascii="Arial" w:eastAsia="SimSun" w:hAnsi="Arial" w:cs="Arial"/>
          <w:b/>
          <w:snapToGrid/>
          <w:kern w:val="0"/>
          <w:sz w:val="22"/>
          <w:szCs w:val="24"/>
          <w:lang w:val="en-US"/>
        </w:rPr>
        <w:t>210</w:t>
      </w:r>
      <w:r w:rsidR="00F546CB" w:rsidRPr="00F546CB">
        <w:rPr>
          <w:rFonts w:ascii="Arial" w:eastAsia="SimSun" w:hAnsi="Arial" w:cs="Arial"/>
          <w:b/>
          <w:snapToGrid/>
          <w:kern w:val="0"/>
          <w:sz w:val="22"/>
          <w:szCs w:val="24"/>
          <w:lang w:val="en-US"/>
        </w:rPr>
        <w:t>3162</w:t>
      </w:r>
    </w:p>
    <w:p w14:paraId="376DCBA5" w14:textId="77777777" w:rsidR="008A673E" w:rsidRPr="008A673E" w:rsidRDefault="008A673E" w:rsidP="008A673E">
      <w:pPr>
        <w:kinsoku/>
        <w:spacing w:after="0"/>
        <w:textAlignment w:val="auto"/>
        <w:rPr>
          <w:rFonts w:ascii="Arial" w:eastAsia="SimSun" w:hAnsi="Arial"/>
          <w:b/>
          <w:bCs/>
          <w:noProof/>
          <w:snapToGrid/>
          <w:kern w:val="0"/>
          <w:sz w:val="22"/>
          <w:szCs w:val="20"/>
          <w:lang w:val="en-US"/>
        </w:rPr>
      </w:pPr>
      <w:r w:rsidRPr="008A673E">
        <w:rPr>
          <w:rFonts w:ascii="Arial" w:eastAsia="SimSun" w:hAnsi="Arial" w:cs="Arial"/>
          <w:b/>
          <w:noProof/>
          <w:snapToGrid/>
          <w:kern w:val="0"/>
          <w:sz w:val="22"/>
          <w:szCs w:val="24"/>
          <w:lang w:val="en-US"/>
        </w:rPr>
        <w:t>e-Meeting, April 12</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xml:space="preserve"> – April 20</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2021</w:t>
      </w:r>
    </w:p>
    <w:p w14:paraId="7B424D61" w14:textId="5D398BC6" w:rsidR="007560B7" w:rsidRPr="000B326B" w:rsidRDefault="002B27AC" w:rsidP="002900D7">
      <w:r w:rsidRPr="000B326B">
        <w:tab/>
      </w:r>
    </w:p>
    <w:p w14:paraId="399F8BF5" w14:textId="00EDD5F5"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r w:rsidR="00571FBB">
        <w:rPr>
          <w:b/>
        </w:rPr>
        <w:t>.</w:t>
      </w:r>
      <w:r w:rsidR="00946391">
        <w:rPr>
          <w:b/>
        </w:rPr>
        <w:t>6</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69C8FC3" w:rsidR="00335B11" w:rsidRPr="00440571" w:rsidRDefault="007560B7" w:rsidP="002900D7">
      <w:pPr>
        <w:rPr>
          <w:b/>
        </w:rPr>
      </w:pPr>
      <w:r w:rsidRPr="00440571">
        <w:rPr>
          <w:b/>
        </w:rPr>
        <w:t xml:space="preserve">Title:                  </w:t>
      </w:r>
      <w:r w:rsidR="00D25688">
        <w:rPr>
          <w:b/>
        </w:rPr>
        <w:t>Channel Access Mechani</w:t>
      </w:r>
      <w:r w:rsidR="003F27D0">
        <w:rPr>
          <w:b/>
        </w:rPr>
        <w:t>s</w:t>
      </w:r>
      <w:r w:rsidR="00D25688">
        <w:rPr>
          <w:b/>
        </w:rPr>
        <w:t>m</w:t>
      </w:r>
      <w:r w:rsidR="00413B40">
        <w:rPr>
          <w:b/>
        </w:rPr>
        <w:t>s</w:t>
      </w:r>
      <w:r w:rsidR="00D25688">
        <w:rPr>
          <w:b/>
        </w:rPr>
        <w:t xml:space="preserve"> </w:t>
      </w:r>
      <w:r w:rsidR="003D7379">
        <w:rPr>
          <w:b/>
        </w:rPr>
        <w:t>for</w:t>
      </w:r>
      <w:r w:rsidR="001428CB" w:rsidRPr="001428CB">
        <w:rPr>
          <w:b/>
        </w:rPr>
        <w:t xml:space="preserve"> NR in 52.6 to 71GHz band</w:t>
      </w:r>
      <w:r w:rsidR="00571FBB">
        <w:rPr>
          <w:b/>
        </w:rPr>
        <w:t xml:space="preserve"> </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2B167200" w14:textId="08A970EE" w:rsidR="00F13E3C" w:rsidRDefault="00993215" w:rsidP="002D4B72">
      <w:pPr>
        <w:pStyle w:val="Heading1"/>
        <w:rPr>
          <w:snapToGrid/>
          <w:szCs w:val="24"/>
        </w:rPr>
      </w:pPr>
      <w:r w:rsidRPr="007333AE">
        <w:t>Introduction</w:t>
      </w:r>
      <w:r w:rsidR="0082790B">
        <w:t xml:space="preserve">: </w:t>
      </w:r>
    </w:p>
    <w:p w14:paraId="7059C225" w14:textId="79EEAC37" w:rsidR="00036DDD" w:rsidRPr="005317D2" w:rsidRDefault="000C2C77" w:rsidP="00372529">
      <w:pPr>
        <w:widowControl/>
        <w:autoSpaceDE/>
        <w:autoSpaceDN/>
        <w:adjustRightInd/>
        <w:spacing w:after="120"/>
        <w:jc w:val="left"/>
        <w:textAlignment w:val="auto"/>
      </w:pPr>
      <w:r>
        <w:rPr>
          <w:snapToGrid/>
          <w:szCs w:val="24"/>
        </w:rPr>
        <w:t>In this paper we discuss a collection of potential design enhancemen</w:t>
      </w:r>
      <w:r w:rsidR="00C37CFB">
        <w:rPr>
          <w:snapToGrid/>
          <w:szCs w:val="24"/>
        </w:rPr>
        <w:t xml:space="preserve">ts based on the </w:t>
      </w:r>
      <w:r w:rsidR="002D4B72">
        <w:rPr>
          <w:snapToGrid/>
          <w:szCs w:val="24"/>
        </w:rPr>
        <w:t>agreements</w:t>
      </w:r>
      <w:r w:rsidR="00F463CE">
        <w:rPr>
          <w:snapToGrid/>
          <w:szCs w:val="24"/>
        </w:rPr>
        <w:t xml:space="preserve"> </w:t>
      </w:r>
      <w:r w:rsidR="002D4B72">
        <w:rPr>
          <w:snapToGrid/>
          <w:szCs w:val="24"/>
        </w:rPr>
        <w:t>and convergences reached by RAN1-104e. The relevant agreements and guidelines for different considerations are captured in the section that discusses them.</w:t>
      </w:r>
    </w:p>
    <w:p w14:paraId="231D7D7E" w14:textId="3F84CD04" w:rsidR="00503D8B" w:rsidRDefault="00A7140A" w:rsidP="00A55041">
      <w:pPr>
        <w:pStyle w:val="Heading1"/>
      </w:pPr>
      <w:r w:rsidRPr="00A7140A">
        <w:t>LBT</w:t>
      </w:r>
      <w:r w:rsidR="001D6D63">
        <w:t>/Sensing</w:t>
      </w:r>
      <w:r w:rsidRPr="00A7140A">
        <w:t xml:space="preserve"> </w:t>
      </w:r>
      <w:r w:rsidR="001D6D63">
        <w:t xml:space="preserve">Bandwidth considerations </w:t>
      </w:r>
    </w:p>
    <w:p w14:paraId="3FB82689" w14:textId="02B0DA76" w:rsidR="00F463CE" w:rsidRDefault="00E25374" w:rsidP="00A55041">
      <w:r>
        <w:t xml:space="preserve">By </w:t>
      </w:r>
      <w:r w:rsidR="00C37370">
        <w:t xml:space="preserve">meeting RAN1#104e, </w:t>
      </w:r>
      <w:r w:rsidR="00F463CE">
        <w:t xml:space="preserve">RAN1 reached the following agreements and listed for-further-study considerations related to LBT Bandwidth. </w:t>
      </w:r>
    </w:p>
    <w:p w14:paraId="0D2A9B55" w14:textId="77777777" w:rsidR="00A4412F" w:rsidRDefault="00A4412F" w:rsidP="00A55041"/>
    <w:p w14:paraId="35C9BB60" w14:textId="77777777" w:rsidR="00F463CE" w:rsidRPr="00604701" w:rsidRDefault="00F463CE" w:rsidP="00242424">
      <w:pPr>
        <w:widowControl/>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w:r w:rsidRPr="00604701">
        <w:rPr>
          <w:rFonts w:ascii="Arial" w:eastAsiaTheme="minorEastAsia" w:hAnsi="Arial" w:cs="Arial"/>
          <w:snapToGrid/>
          <w:kern w:val="0"/>
          <w:sz w:val="16"/>
          <w:szCs w:val="16"/>
          <w:highlight w:val="green"/>
          <w:lang w:val="en-US" w:eastAsia="x-none"/>
        </w:rPr>
        <w:t>Agreement:</w:t>
      </w:r>
    </w:p>
    <w:p w14:paraId="17262340" w14:textId="77777777" w:rsidR="00F463CE" w:rsidRPr="00604701" w:rsidRDefault="00F463CE" w:rsidP="00242424">
      <w:pPr>
        <w:widowControl/>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w:r w:rsidRPr="00604701">
        <w:rPr>
          <w:rFonts w:ascii="Arial" w:eastAsiaTheme="minorEastAsia" w:hAnsi="Arial" w:cs="Arial"/>
          <w:snapToGrid/>
          <w:kern w:val="0"/>
          <w:sz w:val="16"/>
          <w:szCs w:val="16"/>
          <w:lang w:val="en-US" w:eastAsia="x-none"/>
        </w:rPr>
        <w:t>The baseline ED threshold can be computed as</w:t>
      </w:r>
    </w:p>
    <w:p w14:paraId="2D230BC5" w14:textId="77777777" w:rsidR="00F463CE" w:rsidRPr="00604701" w:rsidRDefault="00F463CE" w:rsidP="00242424">
      <w:pPr>
        <w:widowControl/>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m:oMathPara>
        <m:oMath>
          <m:r>
            <w:rPr>
              <w:rFonts w:ascii="Cambria Math" w:eastAsiaTheme="minorEastAsia" w:hAnsi="Cambria Math" w:cs="Arial"/>
              <w:sz w:val="16"/>
              <w:lang w:val="en-US" w:eastAsia="zh-CN"/>
            </w:rPr>
            <m:t>EDT=-80 dBm+10*log10</m:t>
          </m:r>
          <m:d>
            <m:dPr>
              <m:ctrlPr>
                <w:rPr>
                  <w:rFonts w:ascii="Cambria Math" w:eastAsiaTheme="minorEastAsia" w:hAnsi="Cambria Math" w:cs="Arial"/>
                  <w:i/>
                  <w:sz w:val="16"/>
                  <w:lang w:val="en-US" w:eastAsia="zh-CN"/>
                </w:rPr>
              </m:ctrlPr>
            </m:dPr>
            <m:e>
              <m:f>
                <m:fPr>
                  <m:ctrlPr>
                    <w:rPr>
                      <w:rFonts w:ascii="Cambria Math" w:eastAsiaTheme="minorEastAsia" w:hAnsi="Cambria Math" w:cs="Arial"/>
                      <w:i/>
                      <w:sz w:val="16"/>
                      <w:lang w:val="en-US" w:eastAsia="zh-CN"/>
                    </w:rPr>
                  </m:ctrlPr>
                </m:fPr>
                <m:num>
                  <m:r>
                    <w:rPr>
                      <w:rFonts w:ascii="Cambria Math" w:eastAsiaTheme="minorEastAsia" w:hAnsi="Cambria Math" w:cs="Arial"/>
                      <w:sz w:val="16"/>
                      <w:lang w:val="en-US" w:eastAsia="zh-CN"/>
                    </w:rPr>
                    <m:t>Pmax</m:t>
                  </m:r>
                </m:num>
                <m:den>
                  <m:r>
                    <w:rPr>
                      <w:rFonts w:ascii="Cambria Math" w:eastAsiaTheme="minorEastAsia" w:hAnsi="Cambria Math" w:cs="Arial"/>
                      <w:sz w:val="16"/>
                      <w:lang w:val="en-US" w:eastAsia="zh-CN"/>
                    </w:rPr>
                    <m:t>Pout</m:t>
                  </m:r>
                </m:den>
              </m:f>
            </m:e>
          </m:d>
          <m:r>
            <w:rPr>
              <w:rFonts w:ascii="Cambria Math" w:eastAsiaTheme="minorEastAsia" w:hAnsi="Cambria Math" w:cs="Arial"/>
              <w:sz w:val="16"/>
              <w:lang w:val="en-US" w:eastAsia="zh-CN"/>
            </w:rPr>
            <m:t>+10*log10(Operating Channel BW in MHz)</m:t>
          </m:r>
        </m:oMath>
      </m:oMathPara>
    </w:p>
    <w:p w14:paraId="34873CEA" w14:textId="77777777" w:rsidR="00F463CE" w:rsidRPr="00604701" w:rsidRDefault="00F463CE" w:rsidP="00242424">
      <w:pPr>
        <w:widowControl/>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w:r w:rsidRPr="00604701">
        <w:rPr>
          <w:rFonts w:ascii="Arial" w:eastAsiaTheme="minorEastAsia" w:hAnsi="Arial" w:cs="Arial"/>
          <w:snapToGrid/>
          <w:kern w:val="0"/>
          <w:sz w:val="16"/>
          <w:szCs w:val="16"/>
          <w:lang w:val="en-US" w:eastAsia="x-none"/>
        </w:rPr>
        <w:t xml:space="preserve"> Where Pout is RF output power (EIRP) and Pmax is the RF output power limit, </w:t>
      </w:r>
      <w:proofErr w:type="spellStart"/>
      <w:r w:rsidRPr="00604701">
        <w:rPr>
          <w:rFonts w:ascii="Arial" w:eastAsiaTheme="minorEastAsia" w:hAnsi="Arial" w:cs="Arial"/>
          <w:snapToGrid/>
          <w:kern w:val="0"/>
          <w:sz w:val="16"/>
          <w:szCs w:val="16"/>
          <w:lang w:val="en-US" w:eastAsia="x-none"/>
        </w:rPr>
        <w:t>Pout≤Pmax</w:t>
      </w:r>
      <w:proofErr w:type="spellEnd"/>
      <w:r w:rsidRPr="00604701">
        <w:rPr>
          <w:rFonts w:ascii="Arial" w:eastAsiaTheme="minorEastAsia" w:hAnsi="Arial" w:cs="Arial"/>
          <w:snapToGrid/>
          <w:kern w:val="0"/>
          <w:sz w:val="16"/>
          <w:szCs w:val="16"/>
          <w:lang w:val="en-US" w:eastAsia="x-none"/>
        </w:rPr>
        <w:t>.</w:t>
      </w:r>
    </w:p>
    <w:p w14:paraId="4338A743" w14:textId="77777777" w:rsidR="00F463CE" w:rsidRPr="00604701" w:rsidRDefault="00F463CE" w:rsidP="00242424">
      <w:pPr>
        <w:widowControl/>
        <w:numPr>
          <w:ilvl w:val="0"/>
          <w:numId w:val="32"/>
        </w:numPr>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w:r w:rsidRPr="00604701">
        <w:rPr>
          <w:rFonts w:ascii="Arial" w:eastAsiaTheme="minorEastAsia" w:hAnsi="Arial" w:cs="Arial"/>
          <w:snapToGrid/>
          <w:kern w:val="0"/>
          <w:sz w:val="16"/>
          <w:szCs w:val="16"/>
          <w:lang w:val="en-US" w:eastAsia="x-none"/>
        </w:rPr>
        <w:t>FFS: Further adjustment on ED threshold based on the sensing beam and the transmission beam (further adjustment should not violate EDT requirements as per regulations)</w:t>
      </w:r>
    </w:p>
    <w:p w14:paraId="6F758F67" w14:textId="77777777" w:rsidR="00F463CE" w:rsidRPr="00604701" w:rsidRDefault="00F463CE" w:rsidP="00242424">
      <w:pPr>
        <w:widowControl/>
        <w:numPr>
          <w:ilvl w:val="0"/>
          <w:numId w:val="32"/>
        </w:numPr>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w:r w:rsidRPr="00604701">
        <w:rPr>
          <w:rFonts w:ascii="Arial" w:eastAsiaTheme="minorEastAsia" w:hAnsi="Arial" w:cs="Arial"/>
          <w:snapToGrid/>
          <w:kern w:val="0"/>
          <w:sz w:val="16"/>
          <w:szCs w:val="16"/>
          <w:lang w:val="en-US" w:eastAsia="x-none"/>
        </w:rPr>
        <w:t>FFS: If Pout is max output EIRP of the device or instantaneous output EIRP</w:t>
      </w:r>
    </w:p>
    <w:p w14:paraId="0C0B4900" w14:textId="77777777" w:rsidR="00F463CE" w:rsidRPr="00604701" w:rsidRDefault="00F463CE" w:rsidP="00242424">
      <w:pPr>
        <w:widowControl/>
        <w:numPr>
          <w:ilvl w:val="0"/>
          <w:numId w:val="32"/>
        </w:numPr>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w:r w:rsidRPr="00604701">
        <w:rPr>
          <w:rFonts w:ascii="Arial" w:eastAsiaTheme="minorEastAsia" w:hAnsi="Arial" w:cs="Arial"/>
          <w:snapToGrid/>
          <w:kern w:val="0"/>
          <w:sz w:val="16"/>
          <w:szCs w:val="16"/>
          <w:lang w:val="en-US" w:eastAsia="x-none"/>
        </w:rPr>
        <w:t>FFS definition of Operating Channel BW</w:t>
      </w:r>
    </w:p>
    <w:p w14:paraId="27FC2BBD" w14:textId="77777777" w:rsidR="00F463CE" w:rsidRPr="00604701" w:rsidRDefault="00F463CE" w:rsidP="00242424">
      <w:pPr>
        <w:widowControl/>
        <w:numPr>
          <w:ilvl w:val="0"/>
          <w:numId w:val="32"/>
        </w:numPr>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w:r w:rsidRPr="00604701">
        <w:rPr>
          <w:rFonts w:ascii="Arial" w:eastAsiaTheme="minorEastAsia" w:hAnsi="Arial" w:cs="Arial"/>
          <w:snapToGrid/>
          <w:kern w:val="0"/>
          <w:sz w:val="16"/>
          <w:szCs w:val="16"/>
          <w:lang w:val="en-US" w:eastAsia="x-none"/>
        </w:rPr>
        <w:t>FFS: W</w:t>
      </w:r>
      <w:r w:rsidRPr="00604701">
        <w:rPr>
          <w:rFonts w:ascii="Arial" w:eastAsiaTheme="minorEastAsia" w:hAnsi="Arial" w:cs="Arial" w:hint="eastAsia"/>
          <w:snapToGrid/>
          <w:kern w:val="0"/>
          <w:sz w:val="16"/>
          <w:szCs w:val="16"/>
          <w:lang w:val="en-US" w:eastAsia="x-none"/>
        </w:rPr>
        <w:t xml:space="preserve">hether ED threshold for </w:t>
      </w:r>
      <w:r w:rsidRPr="00604701">
        <w:rPr>
          <w:rFonts w:ascii="Arial" w:eastAsiaTheme="minorEastAsia" w:hAnsi="Arial" w:cs="Arial" w:hint="eastAsia"/>
          <w:iCs/>
          <w:snapToGrid/>
          <w:kern w:val="0"/>
          <w:sz w:val="16"/>
          <w:szCs w:val="16"/>
          <w:lang w:val="en-US" w:eastAsia="x-none"/>
        </w:rPr>
        <w:t xml:space="preserve">NR-U and NR-U coexistence scenarios </w:t>
      </w:r>
      <w:r w:rsidRPr="00604701">
        <w:rPr>
          <w:rFonts w:ascii="Arial" w:eastAsiaTheme="minorEastAsia" w:hAnsi="Arial" w:cs="Arial"/>
          <w:iCs/>
          <w:snapToGrid/>
          <w:kern w:val="0"/>
          <w:sz w:val="16"/>
          <w:szCs w:val="16"/>
          <w:lang w:val="en-US" w:eastAsia="x-none"/>
        </w:rPr>
        <w:t>(</w:t>
      </w:r>
      <w:proofErr w:type="spellStart"/>
      <w:r w:rsidRPr="00604701">
        <w:rPr>
          <w:rFonts w:ascii="Arial" w:eastAsiaTheme="minorEastAsia" w:hAnsi="Arial" w:cs="Arial"/>
          <w:iCs/>
          <w:snapToGrid/>
          <w:kern w:val="0"/>
          <w:sz w:val="16"/>
          <w:szCs w:val="16"/>
          <w:lang w:val="en-US" w:eastAsia="x-none"/>
        </w:rPr>
        <w:t>eg</w:t>
      </w:r>
      <w:proofErr w:type="spellEnd"/>
      <w:r w:rsidRPr="00604701">
        <w:rPr>
          <w:rFonts w:ascii="Arial" w:eastAsiaTheme="minorEastAsia" w:hAnsi="Arial" w:cs="Arial"/>
          <w:iCs/>
          <w:snapToGrid/>
          <w:kern w:val="0"/>
          <w:sz w:val="16"/>
          <w:szCs w:val="16"/>
          <w:lang w:val="en-US" w:eastAsia="x-none"/>
        </w:rPr>
        <w:t xml:space="preserve">, at regulation level) </w:t>
      </w:r>
      <w:r w:rsidRPr="00604701">
        <w:rPr>
          <w:rFonts w:ascii="Arial" w:eastAsiaTheme="minorEastAsia" w:hAnsi="Arial" w:cs="Arial" w:hint="eastAsia"/>
          <w:iCs/>
          <w:snapToGrid/>
          <w:kern w:val="0"/>
          <w:sz w:val="16"/>
          <w:szCs w:val="16"/>
          <w:lang w:val="en-US" w:eastAsia="x-none"/>
        </w:rPr>
        <w:t>can be appropriately relaxed compared with the threshold of coexistence between NR-U and Wi-Fi.</w:t>
      </w:r>
    </w:p>
    <w:p w14:paraId="1026C7FB" w14:textId="77777777" w:rsidR="00F463CE" w:rsidRPr="00604701" w:rsidRDefault="00F463CE" w:rsidP="00242424">
      <w:pPr>
        <w:widowControl/>
        <w:numPr>
          <w:ilvl w:val="0"/>
          <w:numId w:val="32"/>
        </w:numPr>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w:r w:rsidRPr="00604701">
        <w:rPr>
          <w:rFonts w:ascii="Arial" w:eastAsiaTheme="minorEastAsia" w:hAnsi="Arial" w:cs="Arial"/>
          <w:snapToGrid/>
          <w:kern w:val="0"/>
          <w:sz w:val="16"/>
          <w:szCs w:val="16"/>
          <w:lang w:val="en-US" w:eastAsia="x-none"/>
        </w:rPr>
        <w:t>FFS: EDT when the COT has time varying transmission beams and varying EIRP</w:t>
      </w:r>
    </w:p>
    <w:p w14:paraId="3AD2A540" w14:textId="77777777" w:rsidR="00F463CE" w:rsidRPr="00604701" w:rsidRDefault="00F463CE" w:rsidP="00242424">
      <w:pPr>
        <w:widowControl/>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Arial"/>
          <w:snapToGrid/>
          <w:kern w:val="0"/>
          <w:sz w:val="16"/>
          <w:szCs w:val="16"/>
          <w:lang w:val="en-US" w:eastAsia="x-none"/>
        </w:rPr>
      </w:pPr>
    </w:p>
    <w:p w14:paraId="3E1A6383" w14:textId="77777777" w:rsidR="00F463CE" w:rsidRPr="00604701" w:rsidRDefault="00F463CE" w:rsidP="00242424">
      <w:pPr>
        <w:widowControl/>
        <w:pBdr>
          <w:top w:val="single" w:sz="4" w:space="1" w:color="auto"/>
          <w:left w:val="single" w:sz="4" w:space="6" w:color="auto"/>
          <w:bottom w:val="single" w:sz="4" w:space="1" w:color="auto"/>
          <w:right w:val="single" w:sz="4" w:space="4" w:color="auto"/>
        </w:pBdr>
        <w:kinsoku/>
        <w:adjustRightInd/>
        <w:snapToGrid w:val="0"/>
        <w:spacing w:after="0" w:line="252" w:lineRule="auto"/>
        <w:jc w:val="left"/>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15687B93" w14:textId="77777777" w:rsidR="00F463CE" w:rsidRPr="00604701" w:rsidRDefault="00F463CE" w:rsidP="00242424">
      <w:pPr>
        <w:widowControl/>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For LBT for single carrier transmission, consider the following alternatives</w:t>
      </w:r>
    </w:p>
    <w:p w14:paraId="645967DA" w14:textId="77777777" w:rsidR="00F463CE" w:rsidRPr="00604701" w:rsidRDefault="00F463CE" w:rsidP="00242424">
      <w:pPr>
        <w:widowControl/>
        <w:numPr>
          <w:ilvl w:val="0"/>
          <w:numId w:val="33"/>
        </w:numPr>
        <w:pBdr>
          <w:top w:val="single" w:sz="4" w:space="1" w:color="auto"/>
          <w:left w:val="single" w:sz="4" w:space="6"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SC.1. gNB/UE performs LBT over the channel bandwidth (or BWP bandwidth)</w:t>
      </w:r>
    </w:p>
    <w:p w14:paraId="54F211E7" w14:textId="77777777" w:rsidR="00F463CE" w:rsidRPr="00604701" w:rsidRDefault="00F463CE" w:rsidP="00242424">
      <w:pPr>
        <w:widowControl/>
        <w:numPr>
          <w:ilvl w:val="0"/>
          <w:numId w:val="33"/>
        </w:numPr>
        <w:pBdr>
          <w:top w:val="single" w:sz="4" w:space="1" w:color="auto"/>
          <w:left w:val="single" w:sz="4" w:space="6"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SC.2. gNB/UE performs LBT over the transmission bandwidth (from the lowest RB to the highest RB used for the transmission)</w:t>
      </w:r>
    </w:p>
    <w:p w14:paraId="65A5A07C" w14:textId="77777777" w:rsidR="00F463CE" w:rsidRPr="00604701" w:rsidRDefault="00F463CE" w:rsidP="00242424">
      <w:pPr>
        <w:widowControl/>
        <w:numPr>
          <w:ilvl w:val="0"/>
          <w:numId w:val="33"/>
        </w:numPr>
        <w:pBdr>
          <w:top w:val="single" w:sz="4" w:space="1" w:color="auto"/>
          <w:left w:val="single" w:sz="4" w:space="6"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SC.3. Define a unit of LBT bandwidth and gNB/UE performs LBT in all the LBT units (to be transmitted in) in the channel bandwidth</w:t>
      </w:r>
    </w:p>
    <w:p w14:paraId="1E0A9F86" w14:textId="77777777" w:rsidR="00F463CE" w:rsidRPr="00604701" w:rsidRDefault="00F463CE" w:rsidP="00242424">
      <w:pPr>
        <w:widowControl/>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For LBT for multi-carrier transmission in intra-band CA, consider the following alternatives</w:t>
      </w:r>
    </w:p>
    <w:p w14:paraId="18968F6E" w14:textId="77777777" w:rsidR="00F463CE" w:rsidRPr="00604701" w:rsidRDefault="00F463CE" w:rsidP="00242424">
      <w:pPr>
        <w:widowControl/>
        <w:numPr>
          <w:ilvl w:val="0"/>
          <w:numId w:val="34"/>
        </w:numPr>
        <w:pBdr>
          <w:top w:val="single" w:sz="4" w:space="1" w:color="auto"/>
          <w:left w:val="single" w:sz="4" w:space="6"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CA.1. gNB/UE performs multiple LBT, one for each channel bandwidth separately</w:t>
      </w:r>
    </w:p>
    <w:p w14:paraId="630927D4" w14:textId="77777777" w:rsidR="00F463CE" w:rsidRPr="00604701" w:rsidRDefault="00F463CE" w:rsidP="00242424">
      <w:pPr>
        <w:widowControl/>
        <w:numPr>
          <w:ilvl w:val="0"/>
          <w:numId w:val="34"/>
        </w:numPr>
        <w:pBdr>
          <w:top w:val="single" w:sz="4" w:space="1" w:color="auto"/>
          <w:left w:val="single" w:sz="4" w:space="6"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CA.2. gNB/UE performs single LBT over all CCs</w:t>
      </w:r>
    </w:p>
    <w:p w14:paraId="7149EB0C" w14:textId="77777777" w:rsidR="00F463CE" w:rsidRPr="00604701" w:rsidRDefault="00F463CE" w:rsidP="00242424">
      <w:pPr>
        <w:widowControl/>
        <w:numPr>
          <w:ilvl w:val="0"/>
          <w:numId w:val="34"/>
        </w:numPr>
        <w:pBdr>
          <w:top w:val="single" w:sz="4" w:space="1" w:color="auto"/>
          <w:left w:val="single" w:sz="4" w:space="6"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Alt CA.3. gNB/UE performs multiple LBT, one for each CC over the transmission bandwidth (from the lowest RB </w:t>
      </w:r>
      <w:proofErr w:type="gramStart"/>
      <w:r w:rsidRPr="00604701">
        <w:rPr>
          <w:rFonts w:ascii="Arial" w:eastAsiaTheme="minorEastAsia" w:hAnsi="Arial" w:cs="Times"/>
          <w:snapToGrid/>
          <w:kern w:val="0"/>
          <w:sz w:val="16"/>
          <w:szCs w:val="20"/>
          <w:lang w:val="en-US" w:eastAsia="zh-CN"/>
        </w:rPr>
        <w:t>in to</w:t>
      </w:r>
      <w:proofErr w:type="gramEnd"/>
      <w:r w:rsidRPr="00604701">
        <w:rPr>
          <w:rFonts w:ascii="Arial" w:eastAsiaTheme="minorEastAsia" w:hAnsi="Arial" w:cs="Times"/>
          <w:snapToGrid/>
          <w:kern w:val="0"/>
          <w:sz w:val="16"/>
          <w:szCs w:val="20"/>
          <w:lang w:val="en-US" w:eastAsia="zh-CN"/>
        </w:rPr>
        <w:t xml:space="preserve"> the highest RB used for the transmission in the CC)</w:t>
      </w:r>
    </w:p>
    <w:p w14:paraId="3BCB0EF1" w14:textId="77777777" w:rsidR="00F463CE" w:rsidRPr="00604701" w:rsidRDefault="00F463CE" w:rsidP="00242424">
      <w:pPr>
        <w:widowControl/>
        <w:numPr>
          <w:ilvl w:val="0"/>
          <w:numId w:val="34"/>
        </w:numPr>
        <w:pBdr>
          <w:top w:val="single" w:sz="4" w:space="1" w:color="auto"/>
          <w:left w:val="single" w:sz="4" w:space="6"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CA.4. gNB/UE performs LBT over the transmission bandwidth over all CCs (from the lowest RB in the lowest CC to the highest RB in the highest CC used for the transmission)</w:t>
      </w:r>
    </w:p>
    <w:p w14:paraId="7808F675" w14:textId="77777777" w:rsidR="00F463CE" w:rsidRPr="00604701" w:rsidRDefault="00F463CE" w:rsidP="00242424">
      <w:pPr>
        <w:widowControl/>
        <w:numPr>
          <w:ilvl w:val="0"/>
          <w:numId w:val="34"/>
        </w:numPr>
        <w:pBdr>
          <w:top w:val="single" w:sz="4" w:space="1" w:color="auto"/>
          <w:left w:val="single" w:sz="4" w:space="6"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CA.5. Define a unit of LBT bandwidth and gNB/UE performs LBT in all the LBT units (to be transmitted in) in the channel bandwidth in each CC</w:t>
      </w:r>
    </w:p>
    <w:p w14:paraId="0AE3EE94" w14:textId="77777777" w:rsidR="00F463CE" w:rsidRPr="00604701" w:rsidRDefault="00F463CE" w:rsidP="00242424">
      <w:pPr>
        <w:widowControl/>
        <w:pBdr>
          <w:top w:val="single" w:sz="4" w:space="1" w:color="auto"/>
          <w:left w:val="single" w:sz="4" w:space="6"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color w:val="000000"/>
          <w:kern w:val="0"/>
          <w:sz w:val="16"/>
          <w:szCs w:val="20"/>
          <w:lang w:val="en-US" w:eastAsia="ko-KR"/>
        </w:rPr>
      </w:pPr>
      <w:r w:rsidRPr="00604701">
        <w:rPr>
          <w:rFonts w:ascii="Arial" w:eastAsiaTheme="minorEastAsia" w:hAnsi="Arial" w:cs="Times"/>
          <w:snapToGrid/>
          <w:color w:val="000000"/>
          <w:kern w:val="0"/>
          <w:sz w:val="16"/>
          <w:szCs w:val="20"/>
          <w:lang w:val="en-US" w:eastAsia="zh-CN"/>
        </w:rPr>
        <w:t>Note: supporting more than one alternative for at least multi-carrier transmission in intra-band CA is not precluded.</w:t>
      </w:r>
    </w:p>
    <w:p w14:paraId="602F8BE1" w14:textId="1BBF652D" w:rsidR="00F463CE" w:rsidRDefault="00F463CE" w:rsidP="00A55041"/>
    <w:p w14:paraId="01FD1562" w14:textId="2D019758" w:rsidR="00CB25ED" w:rsidRDefault="000E386E" w:rsidP="00A55041">
      <w:r>
        <w:t xml:space="preserve">All 3 options converged by RAN1 have their merits and demerits. </w:t>
      </w:r>
      <w:r w:rsidR="005F177D">
        <w:t xml:space="preserve">The key considerations for determining of the bandwidth used for sensing are flexibility of operation and simplicity of specification. </w:t>
      </w:r>
      <w:r w:rsidR="00C61FD2">
        <w:t>Given the wide</w:t>
      </w:r>
      <w:r w:rsidR="005E0E5C">
        <w:t xml:space="preserve"> and heterogenous</w:t>
      </w:r>
      <w:r w:rsidR="00C61FD2">
        <w:t xml:space="preserve"> bandwidth</w:t>
      </w:r>
      <w:r w:rsidR="005E0E5C">
        <w:t xml:space="preserve"> and open channelization </w:t>
      </w:r>
      <w:r w:rsidR="00F77D64">
        <w:t xml:space="preserve">available to be used in the </w:t>
      </w:r>
      <w:r w:rsidR="0087153B">
        <w:t>60 GHz</w:t>
      </w:r>
      <w:r w:rsidR="00F77D64">
        <w:t xml:space="preserve"> band</w:t>
      </w:r>
      <w:r w:rsidR="005E0E5C">
        <w:t xml:space="preserve"> it is expected that </w:t>
      </w:r>
      <w:r>
        <w:t>the channel access procedure should allow opportunisti</w:t>
      </w:r>
      <w:r w:rsidR="005F177D">
        <w:t>c transmissions in unoccupied sections of the deployed bandwidth</w:t>
      </w:r>
      <w:r w:rsidR="00F77D64">
        <w:t xml:space="preserve">. That </w:t>
      </w:r>
      <w:r w:rsidR="00601F16">
        <w:t xml:space="preserve">indicates a </w:t>
      </w:r>
      <w:proofErr w:type="spellStart"/>
      <w:r w:rsidR="00601F16">
        <w:t>favorable</w:t>
      </w:r>
      <w:proofErr w:type="spellEnd"/>
      <w:r w:rsidR="00601F16">
        <w:t xml:space="preserve"> case for performing sensing on multiple units of LBT bandwidth. On the other hand given the </w:t>
      </w:r>
      <w:r w:rsidR="00E725CD">
        <w:t xml:space="preserve">wide bandwidth, determining a single number for LBT bandwidth </w:t>
      </w:r>
      <w:r w:rsidR="00F6330D">
        <w:t xml:space="preserve">is harder to justify – larger values losing opportunistic </w:t>
      </w:r>
      <w:r w:rsidR="00344E75">
        <w:t xml:space="preserve">spectrum usage, while smaller values would imply enforcing large number of separate </w:t>
      </w:r>
      <w:proofErr w:type="gramStart"/>
      <w:r w:rsidR="00344E75">
        <w:t xml:space="preserve">sensing </w:t>
      </w:r>
      <w:r w:rsidR="00E725CD">
        <w:t xml:space="preserve"> </w:t>
      </w:r>
      <w:r w:rsidR="000B326D">
        <w:t>operations</w:t>
      </w:r>
      <w:proofErr w:type="gramEnd"/>
      <w:r w:rsidR="000B326D">
        <w:t xml:space="preserve"> in a wide channel deployment.</w:t>
      </w:r>
      <w:r w:rsidR="007400CC">
        <w:t xml:space="preserve"> </w:t>
      </w:r>
    </w:p>
    <w:p w14:paraId="6D2970BB" w14:textId="0B614C56" w:rsidR="00F34905" w:rsidRDefault="009301A2" w:rsidP="00A55041">
      <w:r>
        <w:t>To continue to support the flexibility and wide range of deployment bandwidths offered by NR, and yet also allow opportunistic transmissions in unoccupied sections of the deployed bandwidth, we propose t</w:t>
      </w:r>
      <w:r w:rsidR="00D00616">
        <w:t>hat the</w:t>
      </w:r>
      <w:r>
        <w:t xml:space="preserve"> LBT Bandwidth </w:t>
      </w:r>
      <w:r w:rsidR="00FE0F09">
        <w:t xml:space="preserve">unit be left to implementation with small requirements imposed. </w:t>
      </w:r>
      <w:r w:rsidR="00A907E1">
        <w:t>The main requirement, a</w:t>
      </w:r>
      <w:r w:rsidR="0085779F">
        <w:t>s commonly understood</w:t>
      </w:r>
      <w:r w:rsidR="00A907E1">
        <w:t xml:space="preserve">, is </w:t>
      </w:r>
      <w:r w:rsidR="00A907E1">
        <w:rPr>
          <w:lang w:val="en-US"/>
        </w:rPr>
        <w:t>that the</w:t>
      </w:r>
      <w:r w:rsidR="00A907E1" w:rsidRPr="00A907E1">
        <w:rPr>
          <w:lang w:val="en-US"/>
        </w:rPr>
        <w:t xml:space="preserve"> LBT bandwidth should cover the transmission bandwidth</w:t>
      </w:r>
      <w:r w:rsidR="00A907E1">
        <w:rPr>
          <w:lang w:val="en-US"/>
        </w:rPr>
        <w:t xml:space="preserve">. </w:t>
      </w:r>
      <w:r w:rsidR="0085779F">
        <w:rPr>
          <w:lang w:val="en-US"/>
        </w:rPr>
        <w:t xml:space="preserve"> </w:t>
      </w:r>
    </w:p>
    <w:p w14:paraId="047E8A55" w14:textId="77777777" w:rsidR="002A5DB9" w:rsidRDefault="002A5DB9" w:rsidP="001D6D63"/>
    <w:p w14:paraId="5366D070" w14:textId="3C9D9589" w:rsidR="0029028E" w:rsidRDefault="00F05087" w:rsidP="001D6D63">
      <w:r>
        <w:t xml:space="preserve">Leaving LBT bandwidth to implementation needs to address how </w:t>
      </w:r>
      <w:r w:rsidR="00361EFB">
        <w:t>COT sharing will be performed</w:t>
      </w:r>
      <w:r w:rsidR="008F198C">
        <w:t xml:space="preserve">, especially if the node sharing the COT needs to </w:t>
      </w:r>
      <w:r w:rsidR="002B4334">
        <w:t xml:space="preserve">know the bandwidth used to perform LBT by the initiating node. </w:t>
      </w:r>
      <w:r w:rsidR="0093318F">
        <w:t>The transmission bandwidth inclusion requirement</w:t>
      </w:r>
      <w:r w:rsidR="0029028E">
        <w:t xml:space="preserve"> dictates the following proposal. </w:t>
      </w:r>
    </w:p>
    <w:p w14:paraId="204EE019" w14:textId="77777777" w:rsidR="002A5DB9" w:rsidRDefault="002A5DB9" w:rsidP="00FA2E4F">
      <w:pPr>
        <w:rPr>
          <w:b/>
        </w:rPr>
      </w:pPr>
      <w:bookmarkStart w:id="0" w:name="p2_1"/>
    </w:p>
    <w:p w14:paraId="5136E4BE" w14:textId="058D7F07" w:rsidR="00FA2E4F" w:rsidRPr="00372834" w:rsidRDefault="006F2499" w:rsidP="00FA2E4F">
      <w:pPr>
        <w:rPr>
          <w:b/>
        </w:rPr>
      </w:pPr>
      <w:r w:rsidRPr="00372834">
        <w:rPr>
          <w:b/>
        </w:rPr>
        <w:t xml:space="preserve">Proposal </w:t>
      </w:r>
      <w:r w:rsidR="00EA7767">
        <w:rPr>
          <w:b/>
          <w:bCs/>
        </w:rPr>
        <w:fldChar w:fldCharType="begin"/>
      </w:r>
      <w:r w:rsidR="00EA7767">
        <w:rPr>
          <w:b/>
          <w:bCs/>
        </w:rPr>
        <w:instrText xml:space="preserve"> seq prop </w:instrText>
      </w:r>
      <w:r w:rsidR="00EA7767">
        <w:rPr>
          <w:b/>
          <w:bCs/>
        </w:rPr>
        <w:fldChar w:fldCharType="separate"/>
      </w:r>
      <w:r w:rsidR="00ED0573">
        <w:rPr>
          <w:b/>
          <w:bCs/>
          <w:noProof/>
        </w:rPr>
        <w:t>1</w:t>
      </w:r>
      <w:r w:rsidR="00EA7767">
        <w:rPr>
          <w:b/>
          <w:bCs/>
        </w:rPr>
        <w:fldChar w:fldCharType="end"/>
      </w:r>
      <w:r w:rsidRPr="00372834">
        <w:rPr>
          <w:b/>
          <w:bCs/>
        </w:rPr>
        <w:t>:</w:t>
      </w:r>
      <w:r w:rsidRPr="00372834">
        <w:rPr>
          <w:b/>
        </w:rPr>
        <w:t xml:space="preserve"> For single carrier LBT, support both Alt</w:t>
      </w:r>
      <w:r w:rsidR="009939A4">
        <w:rPr>
          <w:b/>
          <w:bCs/>
        </w:rPr>
        <w:t xml:space="preserve"> </w:t>
      </w:r>
      <w:r w:rsidRPr="00372834">
        <w:rPr>
          <w:b/>
          <w:bCs/>
        </w:rPr>
        <w:t>SC</w:t>
      </w:r>
      <w:r w:rsidR="009939A4">
        <w:rPr>
          <w:b/>
          <w:bCs/>
        </w:rPr>
        <w:t>.</w:t>
      </w:r>
      <w:r w:rsidRPr="00372834">
        <w:rPr>
          <w:b/>
          <w:bCs/>
        </w:rPr>
        <w:t>1</w:t>
      </w:r>
      <w:r w:rsidRPr="00372834">
        <w:rPr>
          <w:b/>
        </w:rPr>
        <w:t xml:space="preserve"> and Alt </w:t>
      </w:r>
      <w:r w:rsidRPr="00372834">
        <w:rPr>
          <w:b/>
          <w:bCs/>
        </w:rPr>
        <w:t>SC</w:t>
      </w:r>
      <w:r w:rsidR="009939A4">
        <w:rPr>
          <w:b/>
          <w:bCs/>
        </w:rPr>
        <w:t>.</w:t>
      </w:r>
      <w:r w:rsidRPr="00372834">
        <w:rPr>
          <w:b/>
          <w:bCs/>
        </w:rPr>
        <w:t>3</w:t>
      </w:r>
      <w:r w:rsidRPr="00372834">
        <w:rPr>
          <w:b/>
        </w:rPr>
        <w:t xml:space="preserve"> as implementation </w:t>
      </w:r>
      <w:r w:rsidRPr="00372834">
        <w:rPr>
          <w:b/>
          <w:bCs/>
        </w:rPr>
        <w:t>choice</w:t>
      </w:r>
      <w:r w:rsidR="008801F8">
        <w:rPr>
          <w:b/>
          <w:bCs/>
        </w:rPr>
        <w:t>s</w:t>
      </w:r>
      <w:r w:rsidRPr="00372834">
        <w:rPr>
          <w:b/>
        </w:rPr>
        <w:t xml:space="preserve">, </w:t>
      </w:r>
      <w:proofErr w:type="gramStart"/>
      <w:r w:rsidRPr="00372834">
        <w:rPr>
          <w:b/>
        </w:rPr>
        <w:t>as long as</w:t>
      </w:r>
      <w:proofErr w:type="gramEnd"/>
      <w:r w:rsidRPr="00372834">
        <w:rPr>
          <w:b/>
        </w:rPr>
        <w:t xml:space="preserve"> the aggregated LBT bandwidth covers the transmission bandwidth. FFS how to indicate the aggregated LBT bandwidth </w:t>
      </w:r>
      <w:r w:rsidR="00211850">
        <w:rPr>
          <w:b/>
          <w:bCs/>
        </w:rPr>
        <w:t xml:space="preserve">from the COT initiating node </w:t>
      </w:r>
      <w:r w:rsidRPr="00372834">
        <w:rPr>
          <w:b/>
        </w:rPr>
        <w:t xml:space="preserve">to the </w:t>
      </w:r>
      <w:r w:rsidR="00E80C53" w:rsidRPr="00372834">
        <w:rPr>
          <w:b/>
        </w:rPr>
        <w:t xml:space="preserve">COT sharing </w:t>
      </w:r>
      <w:r w:rsidR="00BC2B47">
        <w:rPr>
          <w:b/>
          <w:bCs/>
        </w:rPr>
        <w:t>node</w:t>
      </w:r>
      <w:r w:rsidR="00372834" w:rsidRPr="00372834">
        <w:rPr>
          <w:b/>
          <w:bCs/>
        </w:rPr>
        <w:t>.</w:t>
      </w:r>
    </w:p>
    <w:bookmarkEnd w:id="0"/>
    <w:p w14:paraId="3CB7991F" w14:textId="77777777" w:rsidR="00E97963" w:rsidRDefault="00E97963" w:rsidP="001D6D63"/>
    <w:p w14:paraId="08DCCF6D" w14:textId="2DAF64B7" w:rsidR="00453881" w:rsidRDefault="005E2F0B" w:rsidP="001D6D63">
      <w:pPr>
        <w:rPr>
          <w:b/>
          <w:bCs/>
          <w:lang w:val="en-US" w:eastAsia="ko-KR"/>
        </w:rPr>
      </w:pPr>
      <w:r>
        <w:t xml:space="preserve">The multi-carrier transmissions should be compatible with the design choice made for single carrier operation. </w:t>
      </w:r>
    </w:p>
    <w:p w14:paraId="5A99093E" w14:textId="2C5B411A" w:rsidR="009301A2" w:rsidRDefault="009301A2" w:rsidP="001D6D63">
      <w:pPr>
        <w:rPr>
          <w:b/>
          <w:bCs/>
          <w:lang w:val="en-US" w:eastAsia="ko-KR"/>
        </w:rPr>
      </w:pPr>
      <w:bookmarkStart w:id="1" w:name="p2_2"/>
      <w:r>
        <w:rPr>
          <w:b/>
          <w:bCs/>
          <w:lang w:val="en-US" w:eastAsia="ko-KR"/>
        </w:rPr>
        <w:t xml:space="preserve">Proposal </w:t>
      </w:r>
      <w:r w:rsidR="00EA7767">
        <w:rPr>
          <w:b/>
          <w:bCs/>
        </w:rPr>
        <w:fldChar w:fldCharType="begin"/>
      </w:r>
      <w:r w:rsidR="00EA7767">
        <w:rPr>
          <w:b/>
          <w:bCs/>
        </w:rPr>
        <w:instrText xml:space="preserve"> seq prop </w:instrText>
      </w:r>
      <w:r w:rsidR="00EA7767">
        <w:rPr>
          <w:b/>
          <w:bCs/>
        </w:rPr>
        <w:fldChar w:fldCharType="separate"/>
      </w:r>
      <w:r w:rsidR="00ED0573">
        <w:rPr>
          <w:b/>
          <w:bCs/>
          <w:noProof/>
        </w:rPr>
        <w:t>2</w:t>
      </w:r>
      <w:r w:rsidR="00EA7767">
        <w:rPr>
          <w:b/>
          <w:bCs/>
        </w:rPr>
        <w:fldChar w:fldCharType="end"/>
      </w:r>
      <w:r w:rsidR="005E2F0B">
        <w:rPr>
          <w:b/>
          <w:bCs/>
          <w:lang w:val="en-US" w:eastAsia="ko-KR"/>
        </w:rPr>
        <w:t xml:space="preserve">: </w:t>
      </w:r>
      <w:r>
        <w:rPr>
          <w:b/>
          <w:bCs/>
          <w:lang w:val="en-US" w:eastAsia="ko-KR"/>
        </w:rPr>
        <w:t xml:space="preserve"> For mult</w:t>
      </w:r>
      <w:r w:rsidR="007835D0">
        <w:rPr>
          <w:b/>
          <w:bCs/>
          <w:lang w:val="en-US" w:eastAsia="ko-KR"/>
        </w:rPr>
        <w:t>i</w:t>
      </w:r>
      <w:r>
        <w:rPr>
          <w:b/>
          <w:bCs/>
          <w:lang w:val="en-US" w:eastAsia="ko-KR"/>
        </w:rPr>
        <w:t xml:space="preserve">-carrier transmission in intra-band CA, </w:t>
      </w:r>
      <w:r w:rsidR="00DC17CB">
        <w:rPr>
          <w:b/>
          <w:bCs/>
          <w:lang w:val="en-US" w:eastAsia="ko-KR"/>
        </w:rPr>
        <w:t>support</w:t>
      </w:r>
      <w:r w:rsidR="00031786">
        <w:rPr>
          <w:b/>
          <w:bCs/>
          <w:lang w:val="en-US" w:eastAsia="ko-KR"/>
        </w:rPr>
        <w:t xml:space="preserve"> </w:t>
      </w:r>
      <w:r w:rsidR="00DC17CB">
        <w:rPr>
          <w:b/>
          <w:bCs/>
          <w:lang w:val="en-US" w:eastAsia="ko-KR"/>
        </w:rPr>
        <w:t>Alt-CA.</w:t>
      </w:r>
      <w:proofErr w:type="gramStart"/>
      <w:r w:rsidR="00DC17CB">
        <w:rPr>
          <w:b/>
          <w:bCs/>
          <w:lang w:val="en-US" w:eastAsia="ko-KR"/>
        </w:rPr>
        <w:t>1</w:t>
      </w:r>
      <w:r w:rsidR="00031786">
        <w:rPr>
          <w:b/>
          <w:bCs/>
          <w:lang w:val="en-US" w:eastAsia="ko-KR"/>
        </w:rPr>
        <w:t xml:space="preserve">, </w:t>
      </w:r>
      <w:r w:rsidR="00DC17CB">
        <w:rPr>
          <w:b/>
          <w:bCs/>
          <w:lang w:val="en-US" w:eastAsia="ko-KR"/>
        </w:rPr>
        <w:t xml:space="preserve"> Alt</w:t>
      </w:r>
      <w:proofErr w:type="gramEnd"/>
      <w:r w:rsidR="00DC17CB">
        <w:rPr>
          <w:b/>
          <w:bCs/>
          <w:lang w:val="en-US" w:eastAsia="ko-KR"/>
        </w:rPr>
        <w:t>-CA-2</w:t>
      </w:r>
      <w:r w:rsidR="00031786">
        <w:rPr>
          <w:b/>
          <w:bCs/>
          <w:lang w:val="en-US" w:eastAsia="ko-KR"/>
        </w:rPr>
        <w:t xml:space="preserve">, and Alt CA.5 as </w:t>
      </w:r>
      <w:r w:rsidR="00254081">
        <w:rPr>
          <w:b/>
          <w:bCs/>
          <w:lang w:val="en-US" w:eastAsia="ko-KR"/>
        </w:rPr>
        <w:t xml:space="preserve">implementation choices, </w:t>
      </w:r>
      <w:r w:rsidR="00031786">
        <w:rPr>
          <w:b/>
          <w:bCs/>
          <w:lang w:val="en-US" w:eastAsia="ko-KR"/>
        </w:rPr>
        <w:t>as long as the aggregated LBT bandwidth covers the transmission bandwidth</w:t>
      </w:r>
      <w:r w:rsidR="00A045EF">
        <w:rPr>
          <w:b/>
          <w:bCs/>
          <w:lang w:val="en-US" w:eastAsia="ko-KR"/>
        </w:rPr>
        <w:t>.</w:t>
      </w:r>
    </w:p>
    <w:bookmarkEnd w:id="1"/>
    <w:p w14:paraId="67B2A301" w14:textId="77777777" w:rsidR="00E97963" w:rsidRDefault="00E97963" w:rsidP="005A1026"/>
    <w:p w14:paraId="006D0CC2" w14:textId="6A7A0F87" w:rsidR="005A1026" w:rsidRDefault="005A1026" w:rsidP="005A1026">
      <w:pPr>
        <w:rPr>
          <w:b/>
          <w:bCs/>
          <w:lang w:val="en-US" w:eastAsia="ko-KR"/>
        </w:rPr>
      </w:pPr>
      <w:r>
        <w:t xml:space="preserve">Having left to implementation, the </w:t>
      </w:r>
      <w:r w:rsidR="00A8654C">
        <w:t>number of LBT bandwidth units a UE can separately sense</w:t>
      </w:r>
      <w:r w:rsidR="008D0F40">
        <w:t xml:space="preserve">, should be a capability. </w:t>
      </w:r>
    </w:p>
    <w:p w14:paraId="6A44E7EA" w14:textId="56133192" w:rsidR="008D0F40" w:rsidRDefault="008D0F40" w:rsidP="001D6D63">
      <w:pPr>
        <w:rPr>
          <w:b/>
          <w:bCs/>
          <w:lang w:val="en-US" w:eastAsia="ko-KR"/>
        </w:rPr>
      </w:pPr>
      <w:bookmarkStart w:id="2" w:name="p2_3"/>
      <w:r>
        <w:rPr>
          <w:b/>
          <w:bCs/>
          <w:lang w:val="en-US" w:eastAsia="ko-KR"/>
        </w:rPr>
        <w:t xml:space="preserve">Proposal </w:t>
      </w:r>
      <w:r w:rsidR="00EA7767">
        <w:rPr>
          <w:b/>
          <w:bCs/>
        </w:rPr>
        <w:fldChar w:fldCharType="begin"/>
      </w:r>
      <w:r w:rsidR="00EA7767">
        <w:rPr>
          <w:b/>
          <w:bCs/>
        </w:rPr>
        <w:instrText xml:space="preserve"> seq prop </w:instrText>
      </w:r>
      <w:r w:rsidR="00EA7767">
        <w:rPr>
          <w:b/>
          <w:bCs/>
        </w:rPr>
        <w:fldChar w:fldCharType="separate"/>
      </w:r>
      <w:r w:rsidR="00ED0573">
        <w:rPr>
          <w:b/>
          <w:bCs/>
          <w:noProof/>
        </w:rPr>
        <w:t>3</w:t>
      </w:r>
      <w:r w:rsidR="00EA7767">
        <w:rPr>
          <w:b/>
          <w:bCs/>
        </w:rPr>
        <w:fldChar w:fldCharType="end"/>
      </w:r>
      <w:r>
        <w:rPr>
          <w:b/>
          <w:bCs/>
          <w:lang w:val="en-US" w:eastAsia="ko-KR"/>
        </w:rPr>
        <w:t>: Consider specifying the maximum number of LBT-Bandwidth units a UE can sense as a UE capability</w:t>
      </w:r>
      <w:r w:rsidR="002E094C">
        <w:rPr>
          <w:b/>
          <w:bCs/>
          <w:lang w:val="en-US" w:eastAsia="ko-KR"/>
        </w:rPr>
        <w:t xml:space="preserve">. </w:t>
      </w:r>
    </w:p>
    <w:bookmarkEnd w:id="2"/>
    <w:p w14:paraId="636166AD" w14:textId="701850AD" w:rsidR="00C37370" w:rsidRDefault="002B4DF6" w:rsidP="002B4DF6">
      <w:pPr>
        <w:pStyle w:val="Heading1"/>
      </w:pPr>
      <w:r>
        <w:t>Mismatched and Directional Sensing for Channel Access</w:t>
      </w:r>
    </w:p>
    <w:p w14:paraId="3573D7CF" w14:textId="71183749" w:rsidR="009C0BE2" w:rsidRDefault="00C37370" w:rsidP="00702151">
      <w:r>
        <w:t xml:space="preserve">By meeting RAN1#104e, RAN1 </w:t>
      </w:r>
      <w:r w:rsidR="00D8100B">
        <w:t>did not reach a consensus but</w:t>
      </w:r>
      <w:r>
        <w:t xml:space="preserve"> listed for-further-study the </w:t>
      </w:r>
      <w:r w:rsidR="00CB7F84">
        <w:t>multiple</w:t>
      </w:r>
      <w:r>
        <w:t xml:space="preserve"> considerations related to mismatched and directional sensing.</w:t>
      </w:r>
      <w:bookmarkStart w:id="3" w:name="_Hlk63256191"/>
      <w:r w:rsidR="00072789">
        <w:t xml:space="preserve"> </w:t>
      </w:r>
      <w:r w:rsidR="00EA1D92">
        <w:t xml:space="preserve">The general majority view is that the </w:t>
      </w:r>
      <w:r w:rsidR="009C0BE2">
        <w:t xml:space="preserve">3GPP specification </w:t>
      </w:r>
      <w:bookmarkStart w:id="4" w:name="_Hlk63256219"/>
      <w:r w:rsidR="009C0BE2">
        <w:t>defines the relative relationship between all applicable sensing beams and the transmission beam, at least sensing beam “covers” the transmission bea</w:t>
      </w:r>
      <w:r w:rsidR="00702151">
        <w:t>m</w:t>
      </w:r>
      <w:r w:rsidR="00AA444D">
        <w:t>. But it was left for further study on</w:t>
      </w:r>
      <w:r w:rsidR="00702151">
        <w:t xml:space="preserve"> how to</w:t>
      </w:r>
      <w:bookmarkEnd w:id="3"/>
      <w:r w:rsidR="00702151">
        <w:t xml:space="preserve"> </w:t>
      </w:r>
      <w:r w:rsidR="009C0BE2">
        <w:t>define the relationship</w:t>
      </w:r>
      <w:r w:rsidR="00702151">
        <w:t xml:space="preserve">, the meaning of ‘covering’ transmission beam and whether there is a RAN1 </w:t>
      </w:r>
      <w:r w:rsidR="008952A8">
        <w:t xml:space="preserve">specification impact, and in absence of such an impact whether it can be left to RAN4 to introduce a testing requirement. </w:t>
      </w:r>
    </w:p>
    <w:p w14:paraId="2578BC4B" w14:textId="77777777" w:rsidR="002A5DB9" w:rsidRDefault="002A5DB9" w:rsidP="001D57CE">
      <w:pPr>
        <w:spacing w:line="259" w:lineRule="auto"/>
      </w:pPr>
    </w:p>
    <w:p w14:paraId="3D5FA7B9" w14:textId="1181391D" w:rsidR="00072789" w:rsidRPr="00F92B03" w:rsidRDefault="001D57CE" w:rsidP="001D57CE">
      <w:pPr>
        <w:spacing w:line="259" w:lineRule="auto"/>
      </w:pPr>
      <w:r w:rsidRPr="00F92B03">
        <w:t xml:space="preserve">In this section, we use a </w:t>
      </w:r>
      <w:r w:rsidR="002E164D" w:rsidRPr="00F92B03">
        <w:t>simulation-based</w:t>
      </w:r>
      <w:r w:rsidRPr="00F92B03">
        <w:t xml:space="preserve"> approach to study </w:t>
      </w:r>
      <w:r w:rsidR="001108A1" w:rsidRPr="00F92B03">
        <w:t xml:space="preserve">the impact of sensing beam choices (omni vs directional) </w:t>
      </w:r>
      <w:r w:rsidR="005F2AA3" w:rsidRPr="00F92B03">
        <w:t xml:space="preserve">and ED threshold </w:t>
      </w:r>
      <w:r w:rsidR="004D725C" w:rsidRPr="00F92B03">
        <w:t xml:space="preserve">used </w:t>
      </w:r>
      <w:r w:rsidR="001108A1" w:rsidRPr="00F92B03">
        <w:t xml:space="preserve">on </w:t>
      </w:r>
      <w:r w:rsidR="00231AF7" w:rsidRPr="00F92B03">
        <w:t>channel access.</w:t>
      </w:r>
      <w:r w:rsidR="00FF10B6" w:rsidRPr="00F92B03">
        <w:t xml:space="preserve"> </w:t>
      </w:r>
    </w:p>
    <w:bookmarkEnd w:id="4"/>
    <w:p w14:paraId="3893FFD1" w14:textId="77777777" w:rsidR="002A5DB9" w:rsidRDefault="002A5DB9" w:rsidP="0045100D"/>
    <w:p w14:paraId="79F1DD69" w14:textId="196AFDB6" w:rsidR="00EF16B7" w:rsidRDefault="00F04D6A" w:rsidP="0045100D">
      <w:r>
        <w:t>The main goal of the study is to establish that</w:t>
      </w:r>
      <w:r w:rsidR="00D041E5">
        <w:t xml:space="preserve"> </w:t>
      </w:r>
      <w:r w:rsidR="001B75B6">
        <w:t>the directionality</w:t>
      </w:r>
      <w:r w:rsidR="008425F7">
        <w:t xml:space="preserve"> and </w:t>
      </w:r>
      <w:r w:rsidR="00046266">
        <w:t xml:space="preserve">corresponding associated beamforming gain </w:t>
      </w:r>
      <w:r w:rsidR="001B75B6">
        <w:t xml:space="preserve">of the sensing beam used </w:t>
      </w:r>
      <w:r w:rsidR="009056E3">
        <w:t xml:space="preserve">has a </w:t>
      </w:r>
      <w:r w:rsidR="00474E36">
        <w:t xml:space="preserve">significant impact on </w:t>
      </w:r>
      <w:r w:rsidR="00FF4740">
        <w:t xml:space="preserve">(1) </w:t>
      </w:r>
      <w:r w:rsidR="00046266">
        <w:t>the</w:t>
      </w:r>
      <w:r w:rsidR="00E9128F">
        <w:t xml:space="preserve"> sensing footprint </w:t>
      </w:r>
      <w:r w:rsidR="001D4AFC">
        <w:t xml:space="preserve">of a contending node </w:t>
      </w:r>
      <w:r w:rsidR="00E9128F">
        <w:t>(the set of interferers/transmitters sensed)</w:t>
      </w:r>
      <w:r w:rsidR="00A66D94">
        <w:t xml:space="preserve"> (2) the energy levels </w:t>
      </w:r>
      <w:r w:rsidR="004E1F02">
        <w:t xml:space="preserve">computed </w:t>
      </w:r>
      <w:r w:rsidR="00B0205E">
        <w:t xml:space="preserve">and (3) the relationship with the interference footprint (the set of nodes </w:t>
      </w:r>
      <w:r w:rsidR="008E5589">
        <w:t>affected by the</w:t>
      </w:r>
      <w:r w:rsidR="001D4AFC">
        <w:t xml:space="preserve"> contending</w:t>
      </w:r>
      <w:r w:rsidR="008E5589">
        <w:t xml:space="preserve"> </w:t>
      </w:r>
      <w:r w:rsidR="003414F7">
        <w:t>transmitter’s</w:t>
      </w:r>
      <w:r w:rsidR="001D4AFC">
        <w:t xml:space="preserve"> transmission).</w:t>
      </w:r>
      <w:r w:rsidR="00EF16B7">
        <w:t xml:space="preserve"> </w:t>
      </w:r>
      <w:r w:rsidR="00595342">
        <w:t>Based on (1</w:t>
      </w:r>
      <w:r w:rsidR="002E164D">
        <w:t>), (</w:t>
      </w:r>
      <w:r w:rsidR="00595342">
        <w:t>2) and (3) and</w:t>
      </w:r>
      <w:r w:rsidR="00D902C6">
        <w:t xml:space="preserve"> the need for one </w:t>
      </w:r>
      <w:r w:rsidR="00475C59">
        <w:t xml:space="preserve">design with one </w:t>
      </w:r>
      <w:r w:rsidR="00D902C6">
        <w:t xml:space="preserve">sensing </w:t>
      </w:r>
      <w:r w:rsidR="004C5C33">
        <w:t xml:space="preserve">beam to </w:t>
      </w:r>
      <w:r w:rsidR="00F1361A">
        <w:t xml:space="preserve">sense for </w:t>
      </w:r>
      <w:r w:rsidR="00C93DAB">
        <w:t xml:space="preserve">another </w:t>
      </w:r>
      <w:r w:rsidR="00B14CF6">
        <w:t xml:space="preserve">transmission beam, </w:t>
      </w:r>
      <w:r w:rsidR="006F1B20">
        <w:t>we argue that it is useful</w:t>
      </w:r>
      <w:r w:rsidR="00AD02E4">
        <w:t xml:space="preserve"> for the network to </w:t>
      </w:r>
      <w:r w:rsidR="00432FA5">
        <w:t xml:space="preserve">explicitly allow different Energy Detection thresholds than </w:t>
      </w:r>
      <w:r w:rsidR="00372D07">
        <w:t xml:space="preserve">as captured by regulation text. </w:t>
      </w:r>
    </w:p>
    <w:p w14:paraId="7CE9CC31" w14:textId="6A1B3DDE" w:rsidR="00850613" w:rsidRDefault="00E47A2F" w:rsidP="0045100D">
      <w:pPr>
        <w:rPr>
          <w:lang w:val="en-US"/>
        </w:rPr>
      </w:pPr>
      <w:r>
        <w:t xml:space="preserve">First, </w:t>
      </w:r>
      <w:r w:rsidR="0045100D">
        <w:rPr>
          <w:lang w:val="en-US"/>
        </w:rPr>
        <w:t xml:space="preserve">to better appreciate the need for specifying </w:t>
      </w:r>
      <w:r w:rsidR="00E40012">
        <w:rPr>
          <w:lang w:val="en-US"/>
        </w:rPr>
        <w:t xml:space="preserve">a good notion of directional sensing, </w:t>
      </w:r>
      <w:r w:rsidR="00A021BD">
        <w:rPr>
          <w:lang w:val="en-US"/>
        </w:rPr>
        <w:t xml:space="preserve">it is useful to understand the behavior of directional sensing. We carried out simulation studies </w:t>
      </w:r>
      <w:r w:rsidR="00EC26E8">
        <w:rPr>
          <w:lang w:val="en-US"/>
        </w:rPr>
        <w:t xml:space="preserve">working with two extremes of directional sensing namely, one with omni-directional sensing at the LBT sensing device and </w:t>
      </w:r>
      <w:r w:rsidR="00D81627">
        <w:rPr>
          <w:lang w:val="en-US"/>
        </w:rPr>
        <w:t>other is fully directional sensing where the transmission beam is used for</w:t>
      </w:r>
      <w:r w:rsidR="004F4FB8">
        <w:rPr>
          <w:lang w:val="en-US"/>
        </w:rPr>
        <w:t xml:space="preserve"> data</w:t>
      </w:r>
      <w:r w:rsidR="00D81627">
        <w:rPr>
          <w:lang w:val="en-US"/>
        </w:rPr>
        <w:t xml:space="preserve"> transmission as well as for sensing with full beamforming</w:t>
      </w:r>
      <w:r w:rsidR="004F4FB8">
        <w:rPr>
          <w:lang w:val="en-US"/>
        </w:rPr>
        <w:t xml:space="preserve">. </w:t>
      </w:r>
      <w:r w:rsidR="006D39CF">
        <w:rPr>
          <w:lang w:val="en-US"/>
        </w:rPr>
        <w:t xml:space="preserve"> The assumptions for the discussion are captured below.</w:t>
      </w:r>
      <w:r w:rsidR="00253478">
        <w:rPr>
          <w:lang w:val="en-US"/>
        </w:rPr>
        <w:t xml:space="preserve"> The</w:t>
      </w:r>
      <w:r w:rsidR="00DE055D">
        <w:rPr>
          <w:lang w:val="en-US"/>
        </w:rPr>
        <w:t xml:space="preserve"> key ideas are best seen in scenarios with higher directivity.</w:t>
      </w:r>
    </w:p>
    <w:p w14:paraId="599FBCD5" w14:textId="77777777" w:rsidR="00850613" w:rsidRDefault="00850613" w:rsidP="0045100D">
      <w:pPr>
        <w:rPr>
          <w:lang w:val="en-US"/>
        </w:rPr>
      </w:pPr>
    </w:p>
    <w:p w14:paraId="4A3648F3" w14:textId="47183E2B" w:rsidR="006D39CF" w:rsidRDefault="006D39CF" w:rsidP="006D39CF">
      <w:pPr>
        <w:pStyle w:val="Caption"/>
        <w:keepNext/>
      </w:pPr>
      <w:r>
        <w:t xml:space="preserve">Table </w:t>
      </w:r>
      <w:r>
        <w:fldChar w:fldCharType="begin"/>
      </w:r>
      <w:r>
        <w:instrText xml:space="preserve"> SEQ Table \* ARABIC </w:instrText>
      </w:r>
      <w:r>
        <w:fldChar w:fldCharType="separate"/>
      </w:r>
      <w:r w:rsidR="00ED0573">
        <w:rPr>
          <w:noProof/>
        </w:rPr>
        <w:t>1</w:t>
      </w:r>
      <w:r>
        <w:fldChar w:fldCharType="end"/>
      </w:r>
      <w:r w:rsidR="00BE146A">
        <w:t>.</w:t>
      </w:r>
      <w:r>
        <w:t xml:space="preserve"> Simulation assumptions</w:t>
      </w:r>
      <w:r w:rsidR="004A375D">
        <w:t xml:space="preserve"> for Directional vs Omni sensing analysis</w:t>
      </w:r>
    </w:p>
    <w:tbl>
      <w:tblPr>
        <w:tblStyle w:val="TableGrid"/>
        <w:tblW w:w="0" w:type="auto"/>
        <w:jc w:val="center"/>
        <w:tblLook w:val="04A0" w:firstRow="1" w:lastRow="0" w:firstColumn="1" w:lastColumn="0" w:noHBand="0" w:noVBand="1"/>
      </w:tblPr>
      <w:tblGrid>
        <w:gridCol w:w="3055"/>
        <w:gridCol w:w="6234"/>
      </w:tblGrid>
      <w:tr w:rsidR="006D39CF" w14:paraId="657F220E" w14:textId="77777777" w:rsidTr="004A0A37">
        <w:trPr>
          <w:jc w:val="center"/>
        </w:trPr>
        <w:tc>
          <w:tcPr>
            <w:tcW w:w="3055" w:type="dxa"/>
          </w:tcPr>
          <w:p w14:paraId="1F996F1E" w14:textId="77777777" w:rsidR="006D39CF" w:rsidRDefault="006D39CF" w:rsidP="004A0A37">
            <w:pPr>
              <w:rPr>
                <w:lang w:val="en-US"/>
              </w:rPr>
            </w:pPr>
            <w:r>
              <w:rPr>
                <w:lang w:val="en-US"/>
              </w:rPr>
              <w:t>Layout</w:t>
            </w:r>
          </w:p>
        </w:tc>
        <w:tc>
          <w:tcPr>
            <w:tcW w:w="6234" w:type="dxa"/>
          </w:tcPr>
          <w:p w14:paraId="408CF2F2" w14:textId="77777777" w:rsidR="006D39CF" w:rsidRDefault="006D39CF" w:rsidP="004A0A37">
            <w:r w:rsidRPr="00CA7A13">
              <w:t xml:space="preserve">InH Open office model </w:t>
            </w:r>
            <w:r>
              <w:t>– with 2 operators, 12gNB/operator in 120m x 50m</w:t>
            </w:r>
          </w:p>
          <w:p w14:paraId="5C488765" w14:textId="41BF6994" w:rsidR="00B64E2F" w:rsidRDefault="00B64E2F" w:rsidP="004A0A37">
            <w:pPr>
              <w:rPr>
                <w:lang w:val="en-US"/>
              </w:rPr>
            </w:pPr>
            <w:r>
              <w:rPr>
                <w:noProof/>
              </w:rPr>
              <w:drawing>
                <wp:inline distT="0" distB="0" distL="0" distR="0" wp14:anchorId="674218BF" wp14:editId="1D24E678">
                  <wp:extent cx="2151842" cy="1394832"/>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1842" cy="1394832"/>
                          </a:xfrm>
                          <a:prstGeom prst="rect">
                            <a:avLst/>
                          </a:prstGeom>
                        </pic:spPr>
                      </pic:pic>
                    </a:graphicData>
                  </a:graphic>
                </wp:inline>
              </w:drawing>
            </w:r>
          </w:p>
        </w:tc>
      </w:tr>
      <w:tr w:rsidR="006D39CF" w14:paraId="387AFD5B" w14:textId="77777777" w:rsidTr="004A0A37">
        <w:trPr>
          <w:jc w:val="center"/>
        </w:trPr>
        <w:tc>
          <w:tcPr>
            <w:tcW w:w="3055" w:type="dxa"/>
          </w:tcPr>
          <w:p w14:paraId="594A504C" w14:textId="77777777" w:rsidR="006D39CF" w:rsidRDefault="006D39CF" w:rsidP="004A0A37">
            <w:pPr>
              <w:rPr>
                <w:lang w:val="en-US"/>
              </w:rPr>
            </w:pPr>
            <w:r>
              <w:rPr>
                <w:lang w:val="en-US"/>
              </w:rPr>
              <w:t xml:space="preserve">{BS, UE} Antenna Configuration </w:t>
            </w:r>
          </w:p>
        </w:tc>
        <w:tc>
          <w:tcPr>
            <w:tcW w:w="6234" w:type="dxa"/>
          </w:tcPr>
          <w:p w14:paraId="34298909" w14:textId="2F143EA1" w:rsidR="006D39CF" w:rsidRDefault="006D39CF" w:rsidP="004A0A37">
            <w:pPr>
              <w:rPr>
                <w:lang w:val="en-US"/>
              </w:rPr>
            </w:pPr>
            <w:r>
              <w:t xml:space="preserve">Higher Directivity at </w:t>
            </w:r>
            <w:r w:rsidR="004A375D">
              <w:t>UE</w:t>
            </w:r>
            <w:r>
              <w:t xml:space="preserve">: </w:t>
            </w:r>
            <w:r w:rsidRPr="009C168E">
              <w:t>(</w:t>
            </w:r>
            <w:proofErr w:type="spellStart"/>
            <w:proofErr w:type="gramStart"/>
            <w:r w:rsidRPr="009C168E">
              <w:t>Mg,Ng</w:t>
            </w:r>
            <w:proofErr w:type="gramEnd"/>
            <w:r w:rsidRPr="009C168E">
              <w:t>,M,N,P</w:t>
            </w:r>
            <w:proofErr w:type="spellEnd"/>
            <w:r w:rsidRPr="009C168E">
              <w:t>) = (1,1,</w:t>
            </w:r>
            <w:r>
              <w:t>4,8</w:t>
            </w:r>
            <w:r w:rsidRPr="009C168E">
              <w:t xml:space="preserve">,2) with (0.5 dv, 0.5 </w:t>
            </w:r>
            <w:proofErr w:type="spellStart"/>
            <w:r w:rsidRPr="009C168E">
              <w:t>dH</w:t>
            </w:r>
            <w:proofErr w:type="spellEnd"/>
            <w:r w:rsidRPr="009C168E">
              <w:t>)</w:t>
            </w:r>
            <w:r>
              <w:t xml:space="preserve">, </w:t>
            </w:r>
            <w:r w:rsidRPr="001A491B">
              <w:rPr>
                <w:lang w:val="en-US"/>
              </w:rPr>
              <w:t>(</w:t>
            </w:r>
            <w:proofErr w:type="spellStart"/>
            <w:r w:rsidRPr="001A491B">
              <w:rPr>
                <w:lang w:val="en-US"/>
              </w:rPr>
              <w:t>Mg,Ng,M,N,P</w:t>
            </w:r>
            <w:proofErr w:type="spellEnd"/>
            <w:r w:rsidRPr="001A491B">
              <w:rPr>
                <w:lang w:val="en-US"/>
              </w:rPr>
              <w:t>) = (1,</w:t>
            </w:r>
            <w:r w:rsidR="00DA25BE">
              <w:rPr>
                <w:lang w:val="en-US"/>
              </w:rPr>
              <w:t>1</w:t>
            </w:r>
            <w:r w:rsidRPr="001A491B">
              <w:rPr>
                <w:lang w:val="en-US"/>
              </w:rPr>
              <w:t>,</w:t>
            </w:r>
            <w:r>
              <w:rPr>
                <w:lang w:val="en-US"/>
              </w:rPr>
              <w:t>4,4</w:t>
            </w:r>
            <w:r w:rsidRPr="001A491B">
              <w:rPr>
                <w:lang w:val="en-US"/>
              </w:rPr>
              <w:t xml:space="preserve">,2) with (0.5 dv, 0.5 </w:t>
            </w:r>
            <w:proofErr w:type="spellStart"/>
            <w:r w:rsidRPr="001A491B">
              <w:rPr>
                <w:lang w:val="en-US"/>
              </w:rPr>
              <w:t>dH</w:t>
            </w:r>
            <w:proofErr w:type="spellEnd"/>
            <w:r w:rsidRPr="001A491B">
              <w:rPr>
                <w:lang w:val="en-US"/>
              </w:rPr>
              <w:t>)</w:t>
            </w:r>
            <w:r w:rsidR="00C82274">
              <w:rPr>
                <w:lang w:val="en-US"/>
              </w:rPr>
              <w:t xml:space="preserve"> with 2  such panels at the UE.</w:t>
            </w:r>
          </w:p>
        </w:tc>
      </w:tr>
      <w:tr w:rsidR="006D39CF" w14:paraId="385BE257" w14:textId="77777777" w:rsidTr="004A0A37">
        <w:trPr>
          <w:jc w:val="center"/>
        </w:trPr>
        <w:tc>
          <w:tcPr>
            <w:tcW w:w="3055" w:type="dxa"/>
          </w:tcPr>
          <w:p w14:paraId="615652CA" w14:textId="77777777" w:rsidR="006D39CF" w:rsidRDefault="006D39CF" w:rsidP="004A0A37">
            <w:pPr>
              <w:rPr>
                <w:lang w:val="en-US"/>
              </w:rPr>
            </w:pPr>
            <w:r>
              <w:rPr>
                <w:lang w:val="en-US"/>
              </w:rPr>
              <w:t>Energy Sensing Beams</w:t>
            </w:r>
          </w:p>
        </w:tc>
        <w:tc>
          <w:tcPr>
            <w:tcW w:w="6234" w:type="dxa"/>
          </w:tcPr>
          <w:p w14:paraId="47B2FB34" w14:textId="77777777" w:rsidR="006D39CF" w:rsidRPr="009C168E" w:rsidRDefault="006D39CF" w:rsidP="004A0A37">
            <w:pPr>
              <w:pStyle w:val="ListParagraph"/>
              <w:numPr>
                <w:ilvl w:val="0"/>
                <w:numId w:val="14"/>
              </w:numPr>
            </w:pPr>
            <w:r>
              <w:t>Omni directional (b) Directional matched to transmission beam</w:t>
            </w:r>
          </w:p>
        </w:tc>
      </w:tr>
      <w:tr w:rsidR="0001093B" w14:paraId="249B7F3A" w14:textId="77777777" w:rsidTr="004A0A37">
        <w:trPr>
          <w:jc w:val="center"/>
        </w:trPr>
        <w:tc>
          <w:tcPr>
            <w:tcW w:w="3055" w:type="dxa"/>
          </w:tcPr>
          <w:p w14:paraId="1197AD9A" w14:textId="7C592B47" w:rsidR="0001093B" w:rsidRDefault="0001093B" w:rsidP="004A0A37">
            <w:pPr>
              <w:rPr>
                <w:lang w:val="en-US"/>
              </w:rPr>
            </w:pPr>
            <w:r>
              <w:rPr>
                <w:lang w:val="en-US"/>
              </w:rPr>
              <w:t>EIRP</w:t>
            </w:r>
          </w:p>
        </w:tc>
        <w:tc>
          <w:tcPr>
            <w:tcW w:w="6234" w:type="dxa"/>
          </w:tcPr>
          <w:p w14:paraId="02EBA166" w14:textId="1B30AF35" w:rsidR="0001093B" w:rsidRDefault="0001093B" w:rsidP="0001093B">
            <w:pPr>
              <w:ind w:left="360" w:hanging="360"/>
            </w:pPr>
            <w:r>
              <w:t xml:space="preserve"> gNB – 40 dBm, UE 25 dBm</w:t>
            </w:r>
          </w:p>
        </w:tc>
      </w:tr>
      <w:tr w:rsidR="0001093B" w14:paraId="23C796C6" w14:textId="77777777" w:rsidTr="004A0A37">
        <w:trPr>
          <w:jc w:val="center"/>
        </w:trPr>
        <w:tc>
          <w:tcPr>
            <w:tcW w:w="3055" w:type="dxa"/>
          </w:tcPr>
          <w:p w14:paraId="7F160B01" w14:textId="4C476D5F" w:rsidR="0001093B" w:rsidRDefault="0001093B" w:rsidP="004A0A37">
            <w:pPr>
              <w:rPr>
                <w:lang w:val="en-US"/>
              </w:rPr>
            </w:pPr>
            <w:r>
              <w:rPr>
                <w:lang w:val="en-US"/>
              </w:rPr>
              <w:t>BW/SCS</w:t>
            </w:r>
          </w:p>
        </w:tc>
        <w:tc>
          <w:tcPr>
            <w:tcW w:w="6234" w:type="dxa"/>
          </w:tcPr>
          <w:p w14:paraId="0BB116E2" w14:textId="47863BFC" w:rsidR="0001093B" w:rsidRDefault="00554D76" w:rsidP="0001093B">
            <w:pPr>
              <w:ind w:left="360" w:hanging="360"/>
            </w:pPr>
            <w:r>
              <w:t xml:space="preserve">200MHz, 960KHz </w:t>
            </w:r>
          </w:p>
        </w:tc>
      </w:tr>
    </w:tbl>
    <w:p w14:paraId="776DCBF4" w14:textId="77777777" w:rsidR="006D39CF" w:rsidRDefault="006D39CF" w:rsidP="0045100D">
      <w:pPr>
        <w:rPr>
          <w:lang w:val="en-US"/>
        </w:rPr>
      </w:pPr>
    </w:p>
    <w:p w14:paraId="3A05E7AA" w14:textId="04AB444E" w:rsidR="0045100D" w:rsidRDefault="0045100D" w:rsidP="0045100D">
      <w:pPr>
        <w:rPr>
          <w:lang w:val="en-US"/>
        </w:rPr>
      </w:pPr>
    </w:p>
    <w:p w14:paraId="756C99CC" w14:textId="08CE3012" w:rsidR="006A2ECE" w:rsidRDefault="00AA5D1A" w:rsidP="00BE146A">
      <w:pPr>
        <w:keepNext/>
      </w:pPr>
      <w:r>
        <w:rPr>
          <w:noProof/>
        </w:rPr>
        <w:drawing>
          <wp:inline distT="0" distB="0" distL="0" distR="0" wp14:anchorId="1282C3F0" wp14:editId="011DA268">
            <wp:extent cx="2743200" cy="2157984"/>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pic:nvPicPr>
                  <pic:blipFill>
                    <a:blip r:embed="rId14">
                      <a:extLst>
                        <a:ext uri="{28A0092B-C50C-407E-A947-70E740481C1C}">
                          <a14:useLocalDpi xmlns:a14="http://schemas.microsoft.com/office/drawing/2010/main" val="0"/>
                        </a:ext>
                      </a:extLst>
                    </a:blip>
                    <a:stretch>
                      <a:fillRect/>
                    </a:stretch>
                  </pic:blipFill>
                  <pic:spPr>
                    <a:xfrm>
                      <a:off x="0" y="0"/>
                      <a:ext cx="2743200" cy="2157984"/>
                    </a:xfrm>
                    <a:prstGeom prst="rect">
                      <a:avLst/>
                    </a:prstGeom>
                  </pic:spPr>
                </pic:pic>
              </a:graphicData>
            </a:graphic>
          </wp:inline>
        </w:drawing>
      </w:r>
      <w:r w:rsidR="002511D4">
        <w:rPr>
          <w:noProof/>
        </w:rPr>
        <w:drawing>
          <wp:inline distT="0" distB="0" distL="0" distR="0" wp14:anchorId="472AAED0" wp14:editId="0C6CAA4B">
            <wp:extent cx="2350008" cy="215798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pic:nvPicPr>
                  <pic:blipFill>
                    <a:blip r:embed="rId15">
                      <a:extLst>
                        <a:ext uri="{28A0092B-C50C-407E-A947-70E740481C1C}">
                          <a14:useLocalDpi xmlns:a14="http://schemas.microsoft.com/office/drawing/2010/main" val="0"/>
                        </a:ext>
                      </a:extLst>
                    </a:blip>
                    <a:stretch>
                      <a:fillRect/>
                    </a:stretch>
                  </pic:blipFill>
                  <pic:spPr>
                    <a:xfrm>
                      <a:off x="0" y="0"/>
                      <a:ext cx="2350008" cy="2157984"/>
                    </a:xfrm>
                    <a:prstGeom prst="rect">
                      <a:avLst/>
                    </a:prstGeom>
                  </pic:spPr>
                </pic:pic>
              </a:graphicData>
            </a:graphic>
          </wp:inline>
        </w:drawing>
      </w:r>
    </w:p>
    <w:p w14:paraId="39682227" w14:textId="7B22DF40" w:rsidR="009717B1" w:rsidRDefault="006A2ECE" w:rsidP="006A2ECE">
      <w:pPr>
        <w:pStyle w:val="Caption"/>
        <w:jc w:val="both"/>
      </w:pPr>
      <w:r>
        <w:t xml:space="preserve">Figure </w:t>
      </w:r>
      <w:r>
        <w:fldChar w:fldCharType="begin"/>
      </w:r>
      <w:r>
        <w:instrText xml:space="preserve"> SEQ Figure \* ARABIC </w:instrText>
      </w:r>
      <w:r>
        <w:fldChar w:fldCharType="separate"/>
      </w:r>
      <w:r w:rsidR="00ED0573">
        <w:rPr>
          <w:noProof/>
        </w:rPr>
        <w:t>1</w:t>
      </w:r>
      <w:r>
        <w:fldChar w:fldCharType="end"/>
      </w:r>
      <w:r w:rsidR="00BE146A">
        <w:t>.</w:t>
      </w:r>
      <w:r>
        <w:t xml:space="preserve"> </w:t>
      </w:r>
      <w:r w:rsidR="00E74B38">
        <w:t>Nodes (N</w:t>
      </w:r>
      <w:proofErr w:type="gramStart"/>
      <w:r w:rsidR="00E74B38">
        <w:t>1,U</w:t>
      </w:r>
      <w:proofErr w:type="gramEnd"/>
      <w:r w:rsidR="00E74B38">
        <w:t xml:space="preserve">1) and (N2,U2) belong to different cells. </w:t>
      </w:r>
      <w:r>
        <w:t xml:space="preserve">Figure on the left </w:t>
      </w:r>
      <w:r w:rsidR="009D5AA7">
        <w:t xml:space="preserve">depicts </w:t>
      </w:r>
      <w:r w:rsidR="00790857">
        <w:t>directional transmi</w:t>
      </w:r>
      <w:r w:rsidR="007D5CEE">
        <w:t>ssion</w:t>
      </w:r>
      <w:r w:rsidR="009D5AA7">
        <w:t xml:space="preserve"> and sensing beams </w:t>
      </w:r>
      <w:r w:rsidR="00763282">
        <w:t xml:space="preserve">at nodes N1, U2, </w:t>
      </w:r>
      <w:r w:rsidR="009D5AA7">
        <w:t>different than transmission beams (omni sensing</w:t>
      </w:r>
      <w:r w:rsidR="00171C47">
        <w:t>, S</w:t>
      </w:r>
      <w:proofErr w:type="gramStart"/>
      <w:r w:rsidR="00171C47">
        <w:t>1,S</w:t>
      </w:r>
      <w:proofErr w:type="gramEnd"/>
      <w:r w:rsidR="00171C47">
        <w:t>2</w:t>
      </w:r>
      <w:r w:rsidR="00E53A7B">
        <w:t xml:space="preserve"> </w:t>
      </w:r>
      <w:r w:rsidR="009330BC">
        <w:t>≠ B1,B2</w:t>
      </w:r>
      <w:r w:rsidR="009D5AA7">
        <w:t>)</w:t>
      </w:r>
      <w:r w:rsidR="007D5CEE">
        <w:t>. Figure on the right depicts</w:t>
      </w:r>
      <w:r w:rsidR="00153F2E">
        <w:t xml:space="preserve"> directional transmission</w:t>
      </w:r>
      <w:r w:rsidR="009D5AA7">
        <w:t xml:space="preserve"> and directional sensing </w:t>
      </w:r>
      <w:r w:rsidR="005359A4">
        <w:t>at N</w:t>
      </w:r>
      <w:proofErr w:type="gramStart"/>
      <w:r w:rsidR="005359A4">
        <w:t>1,U2</w:t>
      </w:r>
      <w:proofErr w:type="gramEnd"/>
      <w:r w:rsidR="005359A4">
        <w:t xml:space="preserve"> </w:t>
      </w:r>
      <w:r w:rsidR="009D5AA7">
        <w:t>using matched</w:t>
      </w:r>
      <w:r w:rsidR="004A4AAB">
        <w:t>/corresponding</w:t>
      </w:r>
      <w:r w:rsidR="009D5AA7">
        <w:t xml:space="preserve"> beams</w:t>
      </w:r>
      <w:r w:rsidR="00EB336C">
        <w:t xml:space="preserve"> (Sd1,Sd2 =B1,B2).</w:t>
      </w:r>
      <w:r w:rsidR="004B6786">
        <w:t xml:space="preserve"> Beams </w:t>
      </w:r>
      <w:r w:rsidR="005359A4">
        <w:t xml:space="preserve">used </w:t>
      </w:r>
      <w:r w:rsidR="004B6786">
        <w:t xml:space="preserve">at N2 and U1 are not depicted. </w:t>
      </w:r>
    </w:p>
    <w:p w14:paraId="666518F9" w14:textId="77777777" w:rsidR="00B52185" w:rsidRDefault="00B52185" w:rsidP="00B52185"/>
    <w:p w14:paraId="5F54A764" w14:textId="079E7C3E" w:rsidR="00B52185" w:rsidRPr="00BE146A" w:rsidRDefault="003003DE">
      <w:r>
        <w:t>The simulation</w:t>
      </w:r>
      <w:r w:rsidR="009E1A75">
        <w:t xml:space="preserve"> does not model</w:t>
      </w:r>
      <w:r>
        <w:t xml:space="preserve"> </w:t>
      </w:r>
      <w:r w:rsidR="007E7B33">
        <w:t xml:space="preserve">traffic but </w:t>
      </w:r>
      <w:r>
        <w:t xml:space="preserve">consists of recording of received powers at </w:t>
      </w:r>
      <w:r w:rsidR="0021096B">
        <w:t>various nodes w</w:t>
      </w:r>
      <w:r w:rsidR="00A0747D">
        <w:t xml:space="preserve">hen </w:t>
      </w:r>
      <w:r w:rsidR="00724D3D">
        <w:t xml:space="preserve">data transmissions at </w:t>
      </w:r>
      <w:r w:rsidR="00470013">
        <w:t xml:space="preserve">various other nodes along their links are occurring. </w:t>
      </w:r>
      <w:r w:rsidR="001F294A">
        <w:t xml:space="preserve">Consider the case depicted in </w:t>
      </w:r>
      <w:r w:rsidR="00295EC9">
        <w:t xml:space="preserve">Figure 1 where two </w:t>
      </w:r>
      <w:r w:rsidR="000E6BA2">
        <w:t xml:space="preserve">links N1-U1 and N2-U2 </w:t>
      </w:r>
      <w:r w:rsidR="00B73669">
        <w:t xml:space="preserve">are from different cells in the network. </w:t>
      </w:r>
      <w:r w:rsidR="00785920">
        <w:t xml:space="preserve">When UE U2 is </w:t>
      </w:r>
      <w:r w:rsidR="00F07160">
        <w:t>perform</w:t>
      </w:r>
      <w:r w:rsidR="00214C6D">
        <w:t xml:space="preserve">ing </w:t>
      </w:r>
      <w:proofErr w:type="gramStart"/>
      <w:r w:rsidR="00214C6D">
        <w:t>a</w:t>
      </w:r>
      <w:proofErr w:type="gramEnd"/>
      <w:r w:rsidR="00214C6D">
        <w:t xml:space="preserve"> </w:t>
      </w:r>
      <w:r w:rsidR="003F1933">
        <w:t xml:space="preserve">uplink transmission to its serving cell N2, it creates an interference </w:t>
      </w:r>
      <w:r w:rsidR="003D4AF7">
        <w:t>at N1 if there is an</w:t>
      </w:r>
      <w:r w:rsidR="00C65E6F">
        <w:t xml:space="preserve"> uplink transmission on U1-N1 link. It also contributes to energy sensed at node N1 </w:t>
      </w:r>
      <w:r w:rsidR="004F64E9">
        <w:t xml:space="preserve">along its sensing beam S1 if N1 </w:t>
      </w:r>
      <w:r w:rsidR="005D1FAF">
        <w:t xml:space="preserve">is performing energy sensing. </w:t>
      </w:r>
      <w:r w:rsidR="00456659">
        <w:t xml:space="preserve">Similarly, When Node N1 is transmitting to its </w:t>
      </w:r>
      <w:r w:rsidR="00814240">
        <w:t>UE</w:t>
      </w:r>
      <w:r w:rsidR="00456659">
        <w:t xml:space="preserve"> U1</w:t>
      </w:r>
      <w:r w:rsidR="00814240">
        <w:t xml:space="preserve"> on the </w:t>
      </w:r>
      <w:r w:rsidR="00282D92">
        <w:t>downlink</w:t>
      </w:r>
      <w:r w:rsidR="00456659">
        <w:t xml:space="preserve">, it creates an interference </w:t>
      </w:r>
      <w:r w:rsidR="00D21413">
        <w:t xml:space="preserve">to DL reception at U2 if one is </w:t>
      </w:r>
      <w:r w:rsidR="00D809D8">
        <w:t xml:space="preserve">ongoing. It </w:t>
      </w:r>
      <w:r w:rsidR="00B62C62">
        <w:t xml:space="preserve">also contributes to energy sensed at U2 along its sensing beam S2 it U2 is performing energy sensing. </w:t>
      </w:r>
      <w:r w:rsidR="00AC73F9">
        <w:t xml:space="preserve">The energy level </w:t>
      </w:r>
      <w:proofErr w:type="gramStart"/>
      <w:r w:rsidR="0023776F">
        <w:t>sensed</w:t>
      </w:r>
      <w:proofErr w:type="gramEnd"/>
      <w:r w:rsidR="0023776F">
        <w:t xml:space="preserve"> </w:t>
      </w:r>
      <w:r w:rsidR="00AC73F9">
        <w:t xml:space="preserve">and the interference level </w:t>
      </w:r>
      <w:r w:rsidR="0023776F">
        <w:t xml:space="preserve">observed </w:t>
      </w:r>
      <w:r w:rsidR="00AC73F9">
        <w:t xml:space="preserve">are </w:t>
      </w:r>
      <w:r w:rsidR="00CE4D1F">
        <w:t xml:space="preserve">identical if the sensed beam is </w:t>
      </w:r>
      <w:r w:rsidR="00AF463D">
        <w:t>matched to (</w:t>
      </w:r>
      <w:r w:rsidR="00CE4D1F">
        <w:t>same as</w:t>
      </w:r>
      <w:r w:rsidR="00AF463D">
        <w:t>)</w:t>
      </w:r>
      <w:r w:rsidR="00CE4D1F">
        <w:t xml:space="preserve"> transmission beam (or </w:t>
      </w:r>
      <w:r w:rsidR="003F7691">
        <w:t>corresponding</w:t>
      </w:r>
      <w:r w:rsidR="00CE4D1F">
        <w:t xml:space="preserve"> reception beam)</w:t>
      </w:r>
      <w:r w:rsidR="00AF463D">
        <w:t>.</w:t>
      </w:r>
      <w:r w:rsidR="001B08D0">
        <w:t xml:space="preserve"> </w:t>
      </w:r>
      <w:r w:rsidR="00106217">
        <w:t xml:space="preserve">By recording </w:t>
      </w:r>
      <w:r w:rsidR="00316614">
        <w:t xml:space="preserve">the received powers </w:t>
      </w:r>
      <w:r w:rsidR="00FB7121">
        <w:t>at</w:t>
      </w:r>
      <w:r w:rsidR="00CB561E">
        <w:t xml:space="preserve"> nodes using their sensing beams, </w:t>
      </w:r>
      <w:r w:rsidR="00D639D9">
        <w:t xml:space="preserve">one can obtain an understanding </w:t>
      </w:r>
      <w:r w:rsidR="00F63DF2">
        <w:t xml:space="preserve">their </w:t>
      </w:r>
      <w:r w:rsidR="00921A08">
        <w:t>sensing footprint</w:t>
      </w:r>
      <w:r w:rsidR="001930FF">
        <w:t>.</w:t>
      </w:r>
      <w:r w:rsidR="00D44260">
        <w:t xml:space="preserve"> When the sensing beams are matched/corresponding to their transmission beams, </w:t>
      </w:r>
      <w:r w:rsidR="006114A1">
        <w:t xml:space="preserve">the same </w:t>
      </w:r>
      <w:r w:rsidR="007D2A73">
        <w:t xml:space="preserve">set of </w:t>
      </w:r>
      <w:r w:rsidR="006114A1">
        <w:t>measurements can d</w:t>
      </w:r>
      <w:r w:rsidR="000C2F97">
        <w:t xml:space="preserve">epict </w:t>
      </w:r>
      <w:r w:rsidR="005E663C">
        <w:t xml:space="preserve">true </w:t>
      </w:r>
      <w:r w:rsidR="000C2F97">
        <w:t>interference footprint</w:t>
      </w:r>
      <w:r w:rsidR="00F63DF2">
        <w:t xml:space="preserve"> of their interferers. </w:t>
      </w:r>
      <w:r w:rsidR="00314205">
        <w:t xml:space="preserve">A collective look at the two sets of data can provide understanding of the </w:t>
      </w:r>
      <w:r w:rsidR="005E663C">
        <w:t xml:space="preserve">relationship </w:t>
      </w:r>
      <w:r w:rsidR="00157FD6">
        <w:t xml:space="preserve">between the two. </w:t>
      </w:r>
    </w:p>
    <w:p w14:paraId="0DBA4833" w14:textId="3E709210" w:rsidR="003B3297" w:rsidRDefault="003B3297" w:rsidP="0045100D">
      <w:pPr>
        <w:rPr>
          <w:lang w:val="en-US"/>
        </w:rPr>
      </w:pPr>
    </w:p>
    <w:p w14:paraId="75ECCAD0" w14:textId="5199E068" w:rsidR="006D4ECF" w:rsidRDefault="004F358D" w:rsidP="0045100D">
      <w:pPr>
        <w:rPr>
          <w:lang w:val="en-US"/>
        </w:rPr>
      </w:pPr>
      <w:r>
        <w:rPr>
          <w:lang w:val="en-US"/>
        </w:rPr>
        <w:t>Figure</w:t>
      </w:r>
      <w:r w:rsidR="00AD769D">
        <w:rPr>
          <w:lang w:val="en-US"/>
        </w:rPr>
        <w:t>s</w:t>
      </w:r>
      <w:r>
        <w:rPr>
          <w:lang w:val="en-US"/>
        </w:rPr>
        <w:t xml:space="preserve"> </w:t>
      </w:r>
      <w:r w:rsidR="00AD769D">
        <w:rPr>
          <w:lang w:val="en-US"/>
        </w:rPr>
        <w:t>2</w:t>
      </w:r>
      <w:r>
        <w:rPr>
          <w:lang w:val="en-US"/>
        </w:rPr>
        <w:t xml:space="preserve"> </w:t>
      </w:r>
      <w:r w:rsidR="00822520">
        <w:rPr>
          <w:lang w:val="en-US"/>
        </w:rPr>
        <w:t xml:space="preserve">and </w:t>
      </w:r>
      <w:r w:rsidR="00AD769D">
        <w:rPr>
          <w:lang w:val="en-US"/>
        </w:rPr>
        <w:t>3</w:t>
      </w:r>
      <w:r w:rsidR="00822520">
        <w:rPr>
          <w:lang w:val="en-US"/>
        </w:rPr>
        <w:t xml:space="preserve"> depict scatter</w:t>
      </w:r>
      <w:r w:rsidR="00D84F5B">
        <w:rPr>
          <w:lang w:val="en-US"/>
        </w:rPr>
        <w:t>-</w:t>
      </w:r>
      <w:r w:rsidR="00822520">
        <w:rPr>
          <w:lang w:val="en-US"/>
        </w:rPr>
        <w:t xml:space="preserve">plots of received powers by sensing beams at various </w:t>
      </w:r>
      <w:r w:rsidR="000766B6">
        <w:rPr>
          <w:lang w:val="en-US"/>
        </w:rPr>
        <w:t>gNB-UE pairs of the kind N</w:t>
      </w:r>
      <w:proofErr w:type="gramStart"/>
      <w:r w:rsidR="000766B6">
        <w:rPr>
          <w:lang w:val="en-US"/>
        </w:rPr>
        <w:t>1,U2</w:t>
      </w:r>
      <w:proofErr w:type="gramEnd"/>
      <w:r w:rsidR="000766B6">
        <w:rPr>
          <w:lang w:val="en-US"/>
        </w:rPr>
        <w:t xml:space="preserve">, </w:t>
      </w:r>
      <w:r w:rsidR="000766B6" w:rsidRPr="009D5A4F">
        <w:rPr>
          <w:i/>
          <w:iCs/>
          <w:lang w:val="en-US"/>
        </w:rPr>
        <w:t>i.e.</w:t>
      </w:r>
      <w:r w:rsidR="000766B6">
        <w:rPr>
          <w:lang w:val="en-US"/>
        </w:rPr>
        <w:t xml:space="preserve"> those belonging to different cells and </w:t>
      </w:r>
      <w:r w:rsidR="00044E02">
        <w:rPr>
          <w:lang w:val="en-US"/>
        </w:rPr>
        <w:t>transmitting</w:t>
      </w:r>
      <w:r w:rsidR="000766B6">
        <w:rPr>
          <w:lang w:val="en-US"/>
        </w:rPr>
        <w:t xml:space="preserve"> to the</w:t>
      </w:r>
      <w:r w:rsidR="00044E02">
        <w:rPr>
          <w:lang w:val="en-US"/>
        </w:rPr>
        <w:t xml:space="preserve"> serving links in their own cells. </w:t>
      </w:r>
      <w:r w:rsidR="00FD6EDC">
        <w:rPr>
          <w:lang w:val="en-US"/>
        </w:rPr>
        <w:t xml:space="preserve"> When UE transmits UL</w:t>
      </w:r>
      <w:r w:rsidR="00BE4B16">
        <w:rPr>
          <w:lang w:val="en-US"/>
        </w:rPr>
        <w:t xml:space="preserve"> data</w:t>
      </w:r>
      <w:r w:rsidR="00FD6EDC">
        <w:rPr>
          <w:lang w:val="en-US"/>
        </w:rPr>
        <w:t>, the gNB records the received power</w:t>
      </w:r>
      <w:r w:rsidR="001A444C">
        <w:rPr>
          <w:lang w:val="en-US"/>
        </w:rPr>
        <w:t xml:space="preserve"> (</w:t>
      </w:r>
      <w:r w:rsidR="00AA43F2">
        <w:rPr>
          <w:lang w:val="en-US"/>
        </w:rPr>
        <w:t>X</w:t>
      </w:r>
      <w:r w:rsidR="001A444C">
        <w:rPr>
          <w:lang w:val="en-US"/>
        </w:rPr>
        <w:t xml:space="preserve"> coordinate)</w:t>
      </w:r>
      <w:r w:rsidR="00FD6EDC">
        <w:rPr>
          <w:lang w:val="en-US"/>
        </w:rPr>
        <w:t xml:space="preserve"> and when gNB transmits </w:t>
      </w:r>
      <w:r w:rsidR="00BE4B16">
        <w:rPr>
          <w:lang w:val="en-US"/>
        </w:rPr>
        <w:t>DL data, the UE records the received power</w:t>
      </w:r>
      <w:r w:rsidR="00B646EB">
        <w:rPr>
          <w:lang w:val="en-US"/>
        </w:rPr>
        <w:t xml:space="preserve"> (</w:t>
      </w:r>
      <w:r w:rsidR="00AA43F2">
        <w:rPr>
          <w:lang w:val="en-US"/>
        </w:rPr>
        <w:t>Y</w:t>
      </w:r>
      <w:r w:rsidR="00B646EB">
        <w:rPr>
          <w:lang w:val="en-US"/>
        </w:rPr>
        <w:t xml:space="preserve"> coordinate)</w:t>
      </w:r>
      <w:r w:rsidR="00BE4B16">
        <w:rPr>
          <w:lang w:val="en-US"/>
        </w:rPr>
        <w:t>.</w:t>
      </w:r>
      <w:r w:rsidR="001A444C">
        <w:rPr>
          <w:lang w:val="en-US"/>
        </w:rPr>
        <w:t xml:space="preserve"> </w:t>
      </w:r>
      <w:r w:rsidR="00BE4B16">
        <w:rPr>
          <w:lang w:val="en-US"/>
        </w:rPr>
        <w:t xml:space="preserve"> </w:t>
      </w:r>
      <w:r w:rsidR="008F58D9">
        <w:rPr>
          <w:lang w:val="en-US"/>
        </w:rPr>
        <w:t xml:space="preserve"> In both figures all transmissions</w:t>
      </w:r>
      <w:r w:rsidR="00D81887">
        <w:rPr>
          <w:lang w:val="en-US"/>
        </w:rPr>
        <w:t xml:space="preserve"> from gNB and UE</w:t>
      </w:r>
      <w:r w:rsidR="008F58D9">
        <w:rPr>
          <w:lang w:val="en-US"/>
        </w:rPr>
        <w:t xml:space="preserve"> are directional, </w:t>
      </w:r>
      <w:proofErr w:type="gramStart"/>
      <w:r w:rsidR="008F58D9" w:rsidRPr="009D5A4F">
        <w:rPr>
          <w:i/>
          <w:iCs/>
          <w:lang w:val="en-US"/>
        </w:rPr>
        <w:t>i.e.</w:t>
      </w:r>
      <w:proofErr w:type="gramEnd"/>
      <w:r w:rsidR="008F58D9">
        <w:rPr>
          <w:lang w:val="en-US"/>
        </w:rPr>
        <w:t xml:space="preserve"> Beam B1 is used for DL</w:t>
      </w:r>
      <w:r w:rsidR="00D81887">
        <w:rPr>
          <w:lang w:val="en-US"/>
        </w:rPr>
        <w:t xml:space="preserve"> transmissions</w:t>
      </w:r>
      <w:r w:rsidR="008F58D9">
        <w:rPr>
          <w:lang w:val="en-US"/>
        </w:rPr>
        <w:t xml:space="preserve"> and </w:t>
      </w:r>
      <w:r w:rsidR="00D1447D">
        <w:rPr>
          <w:lang w:val="en-US"/>
        </w:rPr>
        <w:t>B2 is used for UL</w:t>
      </w:r>
      <w:r w:rsidR="00D81887">
        <w:rPr>
          <w:lang w:val="en-US"/>
        </w:rPr>
        <w:t xml:space="preserve"> transmissions</w:t>
      </w:r>
      <w:r w:rsidR="00D1447D">
        <w:rPr>
          <w:lang w:val="en-US"/>
        </w:rPr>
        <w:t xml:space="preserve">. </w:t>
      </w:r>
    </w:p>
    <w:p w14:paraId="2722E443" w14:textId="77777777" w:rsidR="006D4ECF" w:rsidRDefault="006D4ECF" w:rsidP="0045100D">
      <w:pPr>
        <w:rPr>
          <w:lang w:val="en-US"/>
        </w:rPr>
      </w:pPr>
    </w:p>
    <w:p w14:paraId="388D9C79" w14:textId="2A845D0C" w:rsidR="004F358D" w:rsidRDefault="006D4ECF" w:rsidP="0045100D">
      <w:pPr>
        <w:rPr>
          <w:noProof/>
        </w:rPr>
      </w:pPr>
      <w:r>
        <w:rPr>
          <w:lang w:val="en-US"/>
        </w:rPr>
        <w:t xml:space="preserve">In Figure </w:t>
      </w:r>
      <w:r w:rsidR="00AD769D">
        <w:rPr>
          <w:lang w:val="en-US"/>
        </w:rPr>
        <w:t>2</w:t>
      </w:r>
      <w:r>
        <w:rPr>
          <w:lang w:val="en-US"/>
        </w:rPr>
        <w:t xml:space="preserve"> </w:t>
      </w:r>
      <w:r w:rsidR="009212BB">
        <w:rPr>
          <w:lang w:val="en-US"/>
        </w:rPr>
        <w:t xml:space="preserve">the two charts </w:t>
      </w:r>
      <w:r w:rsidR="00415CAC">
        <w:rPr>
          <w:lang w:val="en-US"/>
        </w:rPr>
        <w:t xml:space="preserve">depicts </w:t>
      </w:r>
      <w:r w:rsidR="00415CAC">
        <w:t>Directional</w:t>
      </w:r>
      <w:r w:rsidR="009212BB">
        <w:t xml:space="preserve"> sensing (left</w:t>
      </w:r>
      <w:r w:rsidR="00BB59CD">
        <w:t>, X axis</w:t>
      </w:r>
      <w:r w:rsidR="009212BB">
        <w:t>)</w:t>
      </w:r>
      <w:r w:rsidR="00415CAC">
        <w:t xml:space="preserve"> vs Omni </w:t>
      </w:r>
      <w:r w:rsidR="000C577D">
        <w:t>Sensing (</w:t>
      </w:r>
      <w:r w:rsidR="009212BB">
        <w:t>right</w:t>
      </w:r>
      <w:r w:rsidR="00BB59CD">
        <w:t>, X axis</w:t>
      </w:r>
      <w:r w:rsidR="009212BB">
        <w:t>)</w:t>
      </w:r>
      <w:r w:rsidR="00415CAC">
        <w:t xml:space="preserve"> at</w:t>
      </w:r>
      <w:r w:rsidR="003E3194">
        <w:t xml:space="preserve"> the set </w:t>
      </w:r>
      <w:proofErr w:type="gramStart"/>
      <w:r w:rsidR="003E3194">
        <w:t xml:space="preserve">of </w:t>
      </w:r>
      <w:r w:rsidR="00415CAC">
        <w:t xml:space="preserve"> gNB</w:t>
      </w:r>
      <w:r w:rsidR="003E3194">
        <w:t>s</w:t>
      </w:r>
      <w:proofErr w:type="gramEnd"/>
      <w:r w:rsidR="00415CAC">
        <w:t xml:space="preserve">. </w:t>
      </w:r>
      <w:r w:rsidR="00415CAC">
        <w:rPr>
          <w:noProof/>
        </w:rPr>
        <w:t xml:space="preserve"> </w:t>
      </w:r>
      <w:r w:rsidR="009212BB">
        <w:rPr>
          <w:noProof/>
        </w:rPr>
        <w:t>In Figure 2</w:t>
      </w:r>
      <w:r w:rsidR="00415CAC">
        <w:rPr>
          <w:noProof/>
        </w:rPr>
        <w:t xml:space="preserve"> </w:t>
      </w:r>
      <w:r>
        <w:rPr>
          <w:noProof/>
        </w:rPr>
        <w:t>the UE sensing beam is directional (</w:t>
      </w:r>
      <w:r w:rsidRPr="009D5A4F">
        <w:rPr>
          <w:i/>
          <w:iCs/>
          <w:noProof/>
        </w:rPr>
        <w:t>i.e</w:t>
      </w:r>
      <w:r>
        <w:rPr>
          <w:noProof/>
        </w:rPr>
        <w:t xml:space="preserve">. Y axis depicts </w:t>
      </w:r>
      <w:r w:rsidR="009212BB">
        <w:rPr>
          <w:noProof/>
        </w:rPr>
        <w:t xml:space="preserve">the </w:t>
      </w:r>
      <w:r>
        <w:rPr>
          <w:noProof/>
        </w:rPr>
        <w:t xml:space="preserve">gNB Interference footprint – i.e. true interference created by gNB).   The shift of points to the left under omni sensing </w:t>
      </w:r>
      <w:r w:rsidR="0098067A">
        <w:rPr>
          <w:noProof/>
        </w:rPr>
        <w:t>shows</w:t>
      </w:r>
      <w:r>
        <w:rPr>
          <w:noProof/>
        </w:rPr>
        <w:t xml:space="preserve"> reduced beamforming gain</w:t>
      </w:r>
      <w:r w:rsidR="0098067A">
        <w:rPr>
          <w:noProof/>
        </w:rPr>
        <w:t xml:space="preserve"> of the sensing beam</w:t>
      </w:r>
      <w:r>
        <w:rPr>
          <w:noProof/>
        </w:rPr>
        <w:t>. But the presence of points below the magenta  line depicts Omni sensing magnifies UEs that are not in the interference footprint . These points under Omni sensing at gNB shows considerably higher ‘unnecessary’ contributor UEs to energy at the gNB.</w:t>
      </w:r>
    </w:p>
    <w:p w14:paraId="304CAE3F" w14:textId="77777777" w:rsidR="003E3194" w:rsidRDefault="003E3194" w:rsidP="0045100D">
      <w:pPr>
        <w:rPr>
          <w:noProof/>
        </w:rPr>
      </w:pPr>
    </w:p>
    <w:p w14:paraId="04F3A881" w14:textId="20795641" w:rsidR="008F1C23" w:rsidRDefault="003E3194" w:rsidP="0045100D">
      <w:pPr>
        <w:rPr>
          <w:noProof/>
        </w:rPr>
      </w:pPr>
      <w:r>
        <w:rPr>
          <w:noProof/>
        </w:rPr>
        <w:t xml:space="preserve">In Figure 3, </w:t>
      </w:r>
      <w:r>
        <w:rPr>
          <w:lang w:val="en-US"/>
        </w:rPr>
        <w:t xml:space="preserve">the two charts depicts </w:t>
      </w:r>
      <w:r>
        <w:t>Directional sensing (left</w:t>
      </w:r>
      <w:r w:rsidR="00BB59CD">
        <w:t xml:space="preserve">, </w:t>
      </w:r>
      <w:r w:rsidR="00AA43F2">
        <w:t>Y</w:t>
      </w:r>
      <w:r w:rsidR="00BB59CD">
        <w:t xml:space="preserve"> axis</w:t>
      </w:r>
      <w:r>
        <w:t xml:space="preserve">) vs Omni </w:t>
      </w:r>
      <w:proofErr w:type="gramStart"/>
      <w:r>
        <w:t>Sensing(</w:t>
      </w:r>
      <w:proofErr w:type="gramEnd"/>
      <w:r>
        <w:t>right</w:t>
      </w:r>
      <w:r w:rsidR="00BB59CD">
        <w:t xml:space="preserve">, </w:t>
      </w:r>
      <w:r w:rsidR="00AA43F2">
        <w:t>Y</w:t>
      </w:r>
      <w:r w:rsidR="00BB59CD">
        <w:t xml:space="preserve"> axis</w:t>
      </w:r>
      <w:r>
        <w:t>) at the set of UEs</w:t>
      </w:r>
      <w:r w:rsidR="00B646EB">
        <w:rPr>
          <w:noProof/>
        </w:rPr>
        <w:t>.</w:t>
      </w:r>
      <w:r w:rsidR="007E718F">
        <w:rPr>
          <w:noProof/>
        </w:rPr>
        <w:t xml:space="preserve"> All gNB and UE Transmissions are directiona</w:t>
      </w:r>
      <w:r w:rsidR="00796CBF">
        <w:rPr>
          <w:noProof/>
        </w:rPr>
        <w:t>l</w:t>
      </w:r>
      <w:r w:rsidR="007E718F">
        <w:rPr>
          <w:noProof/>
        </w:rPr>
        <w:t>.  The gNB sensing beam is directional (i.e. the X axis depicts true interfernce caused by UE at the gNB). The downward pull of  on the points under Omni sensing</w:t>
      </w:r>
      <w:r w:rsidR="005A00D9">
        <w:rPr>
          <w:noProof/>
        </w:rPr>
        <w:t xml:space="preserve"> at UE</w:t>
      </w:r>
      <w:r w:rsidR="007E718F">
        <w:rPr>
          <w:noProof/>
        </w:rPr>
        <w:t xml:space="preserve"> shows  reduced beamforming gain,  but the presence of point above the green line indicates gNBs that get amplified under omni sensing while not falling in the UE’s interference footprint (low x coordinates).  There are considerably higher ‘unnecessary’ contributor gNB transmissions to energy at the UE under omni sensing.</w:t>
      </w:r>
      <w:r w:rsidR="008F1C23">
        <w:rPr>
          <w:noProof/>
        </w:rPr>
        <w:t xml:space="preserve"> </w:t>
      </w:r>
    </w:p>
    <w:p w14:paraId="576B9272" w14:textId="1A4B1B5C" w:rsidR="008F1C23" w:rsidRDefault="008F1C23" w:rsidP="0045100D">
      <w:pPr>
        <w:rPr>
          <w:lang w:val="en-US"/>
        </w:rPr>
      </w:pPr>
      <w:r>
        <w:rPr>
          <w:noProof/>
        </w:rPr>
        <w:t xml:space="preserve">Similar phenomenon is depicted in Figure 4 for UE-UE </w:t>
      </w:r>
      <w:r w:rsidR="009179BC">
        <w:rPr>
          <w:noProof/>
        </w:rPr>
        <w:t>sensing for UEs belonging to different cells</w:t>
      </w:r>
      <w:r w:rsidR="00324B32">
        <w:rPr>
          <w:noProof/>
        </w:rPr>
        <w:t>. The chart on the left is a scatter plot of di</w:t>
      </w:r>
      <w:r w:rsidR="000D12CB">
        <w:rPr>
          <w:noProof/>
        </w:rPr>
        <w:t xml:space="preserve">rectionally sensed energy and energy sensed using an ideal istropic omni antenna. </w:t>
      </w:r>
      <w:r w:rsidR="009179BC">
        <w:rPr>
          <w:noProof/>
        </w:rPr>
        <w:t xml:space="preserve"> The CDF of the difference of the two energies. </w:t>
      </w:r>
      <w:r w:rsidR="0060643B">
        <w:rPr>
          <w:noProof/>
        </w:rPr>
        <w:t xml:space="preserve">Given that the UEs are typically pointing to different directions, although the peak difference approaches the beamforming gain (12 dB) the median remains closer to zero. Further, it is seen that omni sensing at UE may amplify the sensed energy from other UEs </w:t>
      </w:r>
      <w:r w:rsidR="00320A5A">
        <w:rPr>
          <w:noProof/>
        </w:rPr>
        <w:t xml:space="preserve">considerably. </w:t>
      </w:r>
    </w:p>
    <w:p w14:paraId="28B0C24B" w14:textId="77777777" w:rsidR="006B622C" w:rsidRDefault="006B622C" w:rsidP="006B622C">
      <w:pPr>
        <w:keepNext/>
      </w:pPr>
      <w:r>
        <w:rPr>
          <w:noProof/>
        </w:rPr>
        <w:drawing>
          <wp:inline distT="0" distB="0" distL="0" distR="0" wp14:anchorId="09F84CE9" wp14:editId="5AE7E7A5">
            <wp:extent cx="2898648" cy="33832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a:extLst>
                        <a:ext uri="{28A0092B-C50C-407E-A947-70E740481C1C}">
                          <a14:useLocalDpi xmlns:a14="http://schemas.microsoft.com/office/drawing/2010/main" val="0"/>
                        </a:ext>
                      </a:extLst>
                    </a:blip>
                    <a:stretch>
                      <a:fillRect/>
                    </a:stretch>
                  </pic:blipFill>
                  <pic:spPr>
                    <a:xfrm>
                      <a:off x="0" y="0"/>
                      <a:ext cx="2898648" cy="3383280"/>
                    </a:xfrm>
                    <a:prstGeom prst="rect">
                      <a:avLst/>
                    </a:prstGeom>
                  </pic:spPr>
                </pic:pic>
              </a:graphicData>
            </a:graphic>
          </wp:inline>
        </w:drawing>
      </w:r>
      <w:r>
        <w:rPr>
          <w:noProof/>
        </w:rPr>
        <w:drawing>
          <wp:inline distT="0" distB="0" distL="0" distR="0" wp14:anchorId="63B69662" wp14:editId="0DAE92A4">
            <wp:extent cx="2898648" cy="33832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7">
                      <a:extLst>
                        <a:ext uri="{28A0092B-C50C-407E-A947-70E740481C1C}">
                          <a14:useLocalDpi xmlns:a14="http://schemas.microsoft.com/office/drawing/2010/main" val="0"/>
                        </a:ext>
                      </a:extLst>
                    </a:blip>
                    <a:stretch>
                      <a:fillRect/>
                    </a:stretch>
                  </pic:blipFill>
                  <pic:spPr>
                    <a:xfrm>
                      <a:off x="0" y="0"/>
                      <a:ext cx="2898648" cy="3383280"/>
                    </a:xfrm>
                    <a:prstGeom prst="rect">
                      <a:avLst/>
                    </a:prstGeom>
                  </pic:spPr>
                </pic:pic>
              </a:graphicData>
            </a:graphic>
          </wp:inline>
        </w:drawing>
      </w:r>
    </w:p>
    <w:p w14:paraId="31CD5DC0" w14:textId="55A0AC14" w:rsidR="006B622C" w:rsidRDefault="006B622C" w:rsidP="006B622C">
      <w:pPr>
        <w:pStyle w:val="Caption"/>
        <w:jc w:val="both"/>
        <w:rPr>
          <w:lang w:val="en-US"/>
        </w:rPr>
      </w:pPr>
      <w:r>
        <w:t xml:space="preserve">Figure </w:t>
      </w:r>
      <w:r>
        <w:fldChar w:fldCharType="begin"/>
      </w:r>
      <w:r>
        <w:instrText xml:space="preserve"> SEQ Figure \* ARABIC </w:instrText>
      </w:r>
      <w:r>
        <w:fldChar w:fldCharType="separate"/>
      </w:r>
      <w:r w:rsidR="00ED0573">
        <w:rPr>
          <w:noProof/>
        </w:rPr>
        <w:t>2</w:t>
      </w:r>
      <w:r>
        <w:fldChar w:fldCharType="end"/>
      </w:r>
      <w:r>
        <w:t xml:space="preserve">. </w:t>
      </w:r>
      <w:r w:rsidR="00D53E0D">
        <w:t>Directional vs Omni Sensing at gNB</w:t>
      </w:r>
      <w:r w:rsidR="00035D6F">
        <w:rPr>
          <w:noProof/>
        </w:rPr>
        <w:t>.</w:t>
      </w:r>
      <w:r>
        <w:rPr>
          <w:noProof/>
        </w:rPr>
        <w:t xml:space="preserve"> </w:t>
      </w:r>
      <w:r w:rsidR="00820BE5">
        <w:rPr>
          <w:noProof/>
        </w:rPr>
        <w:t>L</w:t>
      </w:r>
      <w:r>
        <w:rPr>
          <w:noProof/>
        </w:rPr>
        <w:t>eft: Directional Sensing at gNB</w:t>
      </w:r>
      <w:r w:rsidR="00BD426C">
        <w:rPr>
          <w:noProof/>
        </w:rPr>
        <w:t xml:space="preserve"> (X axis)</w:t>
      </w:r>
      <w:r>
        <w:rPr>
          <w:noProof/>
        </w:rPr>
        <w:t xml:space="preserve">, </w:t>
      </w:r>
      <w:r w:rsidDel="00035D6F">
        <w:rPr>
          <w:noProof/>
        </w:rPr>
        <w:t xml:space="preserve"> </w:t>
      </w:r>
      <w:r>
        <w:rPr>
          <w:noProof/>
        </w:rPr>
        <w:t>Right: Omni Sensing at gNB</w:t>
      </w:r>
      <w:r w:rsidR="002869DD">
        <w:rPr>
          <w:noProof/>
        </w:rPr>
        <w:t xml:space="preserve"> (X axis)</w:t>
      </w:r>
      <w:r>
        <w:rPr>
          <w:noProof/>
        </w:rPr>
        <w:t xml:space="preserve">. All </w:t>
      </w:r>
      <w:r w:rsidR="00A25A2B">
        <w:rPr>
          <w:noProof/>
        </w:rPr>
        <w:t xml:space="preserve">gNB and </w:t>
      </w:r>
      <w:r>
        <w:rPr>
          <w:noProof/>
        </w:rPr>
        <w:t xml:space="preserve">UE </w:t>
      </w:r>
      <w:r w:rsidR="00820BE5">
        <w:rPr>
          <w:noProof/>
        </w:rPr>
        <w:t>t</w:t>
      </w:r>
      <w:r>
        <w:rPr>
          <w:noProof/>
        </w:rPr>
        <w:t xml:space="preserve">ransmissions are </w:t>
      </w:r>
      <w:r w:rsidR="00820BE5">
        <w:rPr>
          <w:noProof/>
        </w:rPr>
        <w:t>d</w:t>
      </w:r>
      <w:r>
        <w:rPr>
          <w:noProof/>
        </w:rPr>
        <w:t>irectional</w:t>
      </w:r>
      <w:r w:rsidR="00B956DE">
        <w:rPr>
          <w:noProof/>
        </w:rPr>
        <w:t>.</w:t>
      </w:r>
      <w:r w:rsidR="00AB24CD">
        <w:rPr>
          <w:noProof/>
        </w:rPr>
        <w:t xml:space="preserve"> </w:t>
      </w:r>
      <w:r w:rsidR="00B956DE">
        <w:rPr>
          <w:noProof/>
        </w:rPr>
        <w:t>T</w:t>
      </w:r>
      <w:r w:rsidR="00AB24CD">
        <w:rPr>
          <w:noProof/>
        </w:rPr>
        <w:t>he UE sensing beam is dire</w:t>
      </w:r>
      <w:r w:rsidR="00C5777C">
        <w:rPr>
          <w:noProof/>
        </w:rPr>
        <w:t xml:space="preserve">ctional (i.e. Y axis depicts </w:t>
      </w:r>
      <w:r w:rsidR="002F4B15">
        <w:rPr>
          <w:noProof/>
        </w:rPr>
        <w:t xml:space="preserve">gNB Interference footprint – i.e. </w:t>
      </w:r>
      <w:r w:rsidR="00C5777C">
        <w:rPr>
          <w:noProof/>
        </w:rPr>
        <w:t>true interference created by gNB</w:t>
      </w:r>
      <w:r w:rsidR="002F4B15">
        <w:rPr>
          <w:noProof/>
        </w:rPr>
        <w:t>)</w:t>
      </w:r>
      <w:r>
        <w:rPr>
          <w:noProof/>
        </w:rPr>
        <w:t>.</w:t>
      </w:r>
      <w:r w:rsidR="00C5777C">
        <w:rPr>
          <w:noProof/>
        </w:rPr>
        <w:t xml:space="preserve"> </w:t>
      </w:r>
      <w:r>
        <w:rPr>
          <w:noProof/>
        </w:rPr>
        <w:t xml:space="preserve"> </w:t>
      </w:r>
      <w:r w:rsidR="00315FAB">
        <w:rPr>
          <w:noProof/>
        </w:rPr>
        <w:t xml:space="preserve"> </w:t>
      </w:r>
      <w:r>
        <w:rPr>
          <w:noProof/>
        </w:rPr>
        <w:t xml:space="preserve"> </w:t>
      </w:r>
    </w:p>
    <w:p w14:paraId="2E925256" w14:textId="77777777" w:rsidR="006B622C" w:rsidRDefault="006B622C" w:rsidP="006B622C">
      <w:pPr>
        <w:keepNext/>
      </w:pPr>
      <w:r>
        <w:rPr>
          <w:noProof/>
        </w:rPr>
        <w:drawing>
          <wp:inline distT="0" distB="0" distL="0" distR="0" wp14:anchorId="0C7A011F" wp14:editId="7D3C650E">
            <wp:extent cx="2898648" cy="33832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6">
                      <a:extLst>
                        <a:ext uri="{28A0092B-C50C-407E-A947-70E740481C1C}">
                          <a14:useLocalDpi xmlns:a14="http://schemas.microsoft.com/office/drawing/2010/main" val="0"/>
                        </a:ext>
                      </a:extLst>
                    </a:blip>
                    <a:stretch>
                      <a:fillRect/>
                    </a:stretch>
                  </pic:blipFill>
                  <pic:spPr>
                    <a:xfrm>
                      <a:off x="0" y="0"/>
                      <a:ext cx="2898648" cy="3383280"/>
                    </a:xfrm>
                    <a:prstGeom prst="rect">
                      <a:avLst/>
                    </a:prstGeom>
                  </pic:spPr>
                </pic:pic>
              </a:graphicData>
            </a:graphic>
          </wp:inline>
        </w:drawing>
      </w:r>
      <w:r>
        <w:rPr>
          <w:noProof/>
        </w:rPr>
        <w:drawing>
          <wp:inline distT="0" distB="0" distL="0" distR="0" wp14:anchorId="22165970" wp14:editId="10FDD53B">
            <wp:extent cx="2898648" cy="33832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8">
                      <a:extLst>
                        <a:ext uri="{28A0092B-C50C-407E-A947-70E740481C1C}">
                          <a14:useLocalDpi xmlns:a14="http://schemas.microsoft.com/office/drawing/2010/main" val="0"/>
                        </a:ext>
                      </a:extLst>
                    </a:blip>
                    <a:stretch>
                      <a:fillRect/>
                    </a:stretch>
                  </pic:blipFill>
                  <pic:spPr>
                    <a:xfrm>
                      <a:off x="0" y="0"/>
                      <a:ext cx="2898648" cy="3383280"/>
                    </a:xfrm>
                    <a:prstGeom prst="rect">
                      <a:avLst/>
                    </a:prstGeom>
                  </pic:spPr>
                </pic:pic>
              </a:graphicData>
            </a:graphic>
          </wp:inline>
        </w:drawing>
      </w:r>
    </w:p>
    <w:p w14:paraId="549B684D" w14:textId="5B3FBB71" w:rsidR="009717B1" w:rsidRPr="002B1714" w:rsidRDefault="006B622C" w:rsidP="002B1714">
      <w:pPr>
        <w:pStyle w:val="Caption"/>
        <w:jc w:val="both"/>
        <w:rPr>
          <w:lang w:val="en-US"/>
        </w:rPr>
      </w:pPr>
      <w:r>
        <w:t xml:space="preserve">Figure </w:t>
      </w:r>
      <w:r>
        <w:fldChar w:fldCharType="begin"/>
      </w:r>
      <w:r>
        <w:instrText xml:space="preserve"> SEQ Figure \* ARABIC </w:instrText>
      </w:r>
      <w:r>
        <w:fldChar w:fldCharType="separate"/>
      </w:r>
      <w:r w:rsidR="00ED0573">
        <w:rPr>
          <w:noProof/>
        </w:rPr>
        <w:t>3</w:t>
      </w:r>
      <w:r>
        <w:fldChar w:fldCharType="end"/>
      </w:r>
      <w:r>
        <w:t>. Directional vs Omni Sensing at UE: Left:  Directional Sensing at UE</w:t>
      </w:r>
      <w:r w:rsidR="002714FB">
        <w:t xml:space="preserve"> (Y axis)</w:t>
      </w:r>
      <w:r>
        <w:rPr>
          <w:noProof/>
        </w:rPr>
        <w:t>, Right: Omni Sensing at UE</w:t>
      </w:r>
      <w:r w:rsidR="002714FB">
        <w:rPr>
          <w:noProof/>
        </w:rPr>
        <w:t xml:space="preserve"> (Y axis)</w:t>
      </w:r>
      <w:r>
        <w:rPr>
          <w:noProof/>
        </w:rPr>
        <w:t>.  All gNB</w:t>
      </w:r>
      <w:r w:rsidR="00B956DE">
        <w:rPr>
          <w:noProof/>
        </w:rPr>
        <w:t xml:space="preserve"> and UE</w:t>
      </w:r>
      <w:r>
        <w:rPr>
          <w:noProof/>
        </w:rPr>
        <w:t xml:space="preserve"> Transmissions are directiona</w:t>
      </w:r>
      <w:r w:rsidR="00DF1B86">
        <w:rPr>
          <w:noProof/>
        </w:rPr>
        <w:t>l</w:t>
      </w:r>
      <w:r w:rsidR="00B956DE">
        <w:rPr>
          <w:noProof/>
        </w:rPr>
        <w:t xml:space="preserve">. </w:t>
      </w:r>
      <w:r w:rsidR="00C61779">
        <w:rPr>
          <w:noProof/>
        </w:rPr>
        <w:t xml:space="preserve"> </w:t>
      </w:r>
      <w:r w:rsidR="00B956DE">
        <w:rPr>
          <w:noProof/>
        </w:rPr>
        <w:t xml:space="preserve">The </w:t>
      </w:r>
      <w:r w:rsidR="00C61779">
        <w:rPr>
          <w:noProof/>
        </w:rPr>
        <w:t>gNB sensing beam is directional (i.e. the X axis depicts true interfer</w:t>
      </w:r>
      <w:r w:rsidR="002C79A9">
        <w:rPr>
          <w:noProof/>
        </w:rPr>
        <w:t>e</w:t>
      </w:r>
      <w:r w:rsidR="00C61779">
        <w:rPr>
          <w:noProof/>
        </w:rPr>
        <w:t>nce caused by UE at the gNB)</w:t>
      </w:r>
      <w:r>
        <w:rPr>
          <w:noProof/>
        </w:rPr>
        <w:t xml:space="preserve">. </w:t>
      </w:r>
    </w:p>
    <w:p w14:paraId="255EF53F" w14:textId="2653E82F" w:rsidR="00523628" w:rsidRDefault="00FF235A" w:rsidP="00523628">
      <w:pPr>
        <w:keepNext/>
      </w:pPr>
      <w:r>
        <w:rPr>
          <w:noProof/>
        </w:rPr>
        <w:drawing>
          <wp:inline distT="0" distB="0" distL="0" distR="0" wp14:anchorId="4ED65D88" wp14:editId="5B2032D5">
            <wp:extent cx="2743199" cy="32004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43199" cy="3200400"/>
                    </a:xfrm>
                    <a:prstGeom prst="rect">
                      <a:avLst/>
                    </a:prstGeom>
                  </pic:spPr>
                </pic:pic>
              </a:graphicData>
            </a:graphic>
          </wp:inline>
        </w:drawing>
      </w:r>
      <w:r>
        <w:rPr>
          <w:noProof/>
        </w:rPr>
        <w:drawing>
          <wp:inline distT="0" distB="0" distL="0" distR="0" wp14:anchorId="7465067C" wp14:editId="62B0B386">
            <wp:extent cx="2743199" cy="3200398"/>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0">
                      <a:extLst>
                        <a:ext uri="{28A0092B-C50C-407E-A947-70E740481C1C}">
                          <a14:useLocalDpi xmlns:a14="http://schemas.microsoft.com/office/drawing/2010/main" val="0"/>
                        </a:ext>
                      </a:extLst>
                    </a:blip>
                    <a:stretch>
                      <a:fillRect/>
                    </a:stretch>
                  </pic:blipFill>
                  <pic:spPr>
                    <a:xfrm>
                      <a:off x="0" y="0"/>
                      <a:ext cx="2743199" cy="3200398"/>
                    </a:xfrm>
                    <a:prstGeom prst="rect">
                      <a:avLst/>
                    </a:prstGeom>
                  </pic:spPr>
                </pic:pic>
              </a:graphicData>
            </a:graphic>
          </wp:inline>
        </w:drawing>
      </w:r>
    </w:p>
    <w:p w14:paraId="4BC68640" w14:textId="5846ADFC" w:rsidR="00FF235A" w:rsidRPr="00FF235A" w:rsidRDefault="00523628" w:rsidP="00523628">
      <w:pPr>
        <w:pStyle w:val="Caption"/>
        <w:jc w:val="both"/>
      </w:pPr>
      <w:r>
        <w:t xml:space="preserve">Figure </w:t>
      </w:r>
      <w:r>
        <w:fldChar w:fldCharType="begin"/>
      </w:r>
      <w:r>
        <w:instrText xml:space="preserve"> SEQ Figure \* ARABIC </w:instrText>
      </w:r>
      <w:r>
        <w:fldChar w:fldCharType="separate"/>
      </w:r>
      <w:r w:rsidR="00ED0573">
        <w:rPr>
          <w:noProof/>
        </w:rPr>
        <w:t>4</w:t>
      </w:r>
      <w:r>
        <w:fldChar w:fldCharType="end"/>
      </w:r>
      <w:r w:rsidR="00B8326F">
        <w:t>.</w:t>
      </w:r>
      <w:r>
        <w:t xml:space="preserve">  The figure captures energy sensed over symmetric links </w:t>
      </w:r>
      <w:proofErr w:type="spellStart"/>
      <w:r w:rsidR="00C618F5">
        <w:t>be</w:t>
      </w:r>
      <w:r w:rsidR="00C65B35">
        <w:t>tween</w:t>
      </w:r>
      <w:r>
        <w:t>UE</w:t>
      </w:r>
      <w:proofErr w:type="spellEnd"/>
      <w:r>
        <w:t xml:space="preserve">-UE </w:t>
      </w:r>
      <w:r w:rsidR="00C65B35">
        <w:t xml:space="preserve">belonging to different cells </w:t>
      </w:r>
      <w:r>
        <w:t>in an Indoor Hotspot deployment with antenna configuration</w:t>
      </w:r>
      <w:r w:rsidR="004A375D">
        <w:t xml:space="preserve"> </w:t>
      </w:r>
      <w:r w:rsidR="004A375D" w:rsidRPr="009C168E">
        <w:t>(</w:t>
      </w:r>
      <w:proofErr w:type="spellStart"/>
      <w:proofErr w:type="gramStart"/>
      <w:r w:rsidR="004A375D" w:rsidRPr="009C168E">
        <w:t>Mg,Ng</w:t>
      </w:r>
      <w:proofErr w:type="gramEnd"/>
      <w:r w:rsidR="004A375D" w:rsidRPr="009C168E">
        <w:t>,M,N,P</w:t>
      </w:r>
      <w:proofErr w:type="spellEnd"/>
      <w:r w:rsidR="004A375D" w:rsidRPr="009C168E">
        <w:t>) = (1,1,</w:t>
      </w:r>
      <w:r w:rsidR="004A375D">
        <w:t>4,8</w:t>
      </w:r>
      <w:r w:rsidR="004A375D" w:rsidRPr="009C168E">
        <w:t xml:space="preserve">,2) with (0.5 dv, 0.5 </w:t>
      </w:r>
      <w:proofErr w:type="spellStart"/>
      <w:r w:rsidR="004A375D" w:rsidRPr="009C168E">
        <w:t>dH</w:t>
      </w:r>
      <w:proofErr w:type="spellEnd"/>
      <w:r w:rsidR="004A375D" w:rsidRPr="009C168E">
        <w:t>)</w:t>
      </w:r>
      <w:r w:rsidR="004A375D">
        <w:t xml:space="preserve">, at gNB and  </w:t>
      </w:r>
      <w:r w:rsidR="004A375D" w:rsidRPr="001A491B">
        <w:rPr>
          <w:lang w:val="en-US"/>
        </w:rPr>
        <w:t>(</w:t>
      </w:r>
      <w:proofErr w:type="spellStart"/>
      <w:r w:rsidR="004A375D" w:rsidRPr="001A491B">
        <w:rPr>
          <w:lang w:val="en-US"/>
        </w:rPr>
        <w:t>Mg,Ng,M,N,P</w:t>
      </w:r>
      <w:proofErr w:type="spellEnd"/>
      <w:r w:rsidR="004A375D" w:rsidRPr="001A491B">
        <w:rPr>
          <w:lang w:val="en-US"/>
        </w:rPr>
        <w:t>) = (1,</w:t>
      </w:r>
      <w:r w:rsidR="00B40EC4">
        <w:rPr>
          <w:lang w:val="en-US"/>
        </w:rPr>
        <w:t>1</w:t>
      </w:r>
      <w:r w:rsidR="004A375D" w:rsidRPr="001A491B">
        <w:rPr>
          <w:lang w:val="en-US"/>
        </w:rPr>
        <w:t>,</w:t>
      </w:r>
      <w:r w:rsidR="004A375D">
        <w:rPr>
          <w:lang w:val="en-US"/>
        </w:rPr>
        <w:t>4,4</w:t>
      </w:r>
      <w:r w:rsidR="004A375D" w:rsidRPr="001A491B">
        <w:rPr>
          <w:lang w:val="en-US"/>
        </w:rPr>
        <w:t xml:space="preserve">,2) with (0.5 dv, 0.5 </w:t>
      </w:r>
      <w:proofErr w:type="spellStart"/>
      <w:r w:rsidR="004A375D" w:rsidRPr="001A491B">
        <w:rPr>
          <w:lang w:val="en-US"/>
        </w:rPr>
        <w:t>dH</w:t>
      </w:r>
      <w:proofErr w:type="spellEnd"/>
      <w:r w:rsidR="004A375D" w:rsidRPr="001A491B">
        <w:rPr>
          <w:lang w:val="en-US"/>
        </w:rPr>
        <w:t>)</w:t>
      </w:r>
      <w:r w:rsidR="004A375D">
        <w:rPr>
          <w:lang w:val="en-US"/>
        </w:rPr>
        <w:t xml:space="preserve"> at the UE</w:t>
      </w:r>
      <w:r w:rsidR="00B40EC4">
        <w:rPr>
          <w:lang w:val="en-US"/>
        </w:rPr>
        <w:t xml:space="preserve">. There are two such panels at the UE. </w:t>
      </w:r>
    </w:p>
    <w:p w14:paraId="150D9EAE" w14:textId="43254DBE" w:rsidR="00774570" w:rsidRDefault="00764E97" w:rsidP="0045100D">
      <w:pPr>
        <w:rPr>
          <w:lang w:val="en-US"/>
        </w:rPr>
      </w:pPr>
      <w:r>
        <w:rPr>
          <w:lang w:val="en-US"/>
        </w:rPr>
        <w:t xml:space="preserve">The key observations from the simulations are as follows. </w:t>
      </w:r>
    </w:p>
    <w:p w14:paraId="7CD6E343" w14:textId="2B04565D" w:rsidR="00764E97" w:rsidRDefault="00764E97" w:rsidP="00764E97">
      <w:pPr>
        <w:rPr>
          <w:b/>
          <w:bCs/>
          <w:lang w:val="en-US" w:eastAsia="ko-KR"/>
        </w:rPr>
      </w:pPr>
      <w:bookmarkStart w:id="5" w:name="o3_1"/>
      <w:r>
        <w:rPr>
          <w:b/>
          <w:bCs/>
          <w:lang w:val="en-US" w:eastAsia="ko-KR"/>
        </w:rPr>
        <w:t xml:space="preserve">Observation </w:t>
      </w:r>
      <w:r w:rsidR="00E87ECE">
        <w:rPr>
          <w:b/>
          <w:bCs/>
          <w:lang w:val="en-US" w:eastAsia="ko-KR"/>
        </w:rPr>
        <w:fldChar w:fldCharType="begin"/>
      </w:r>
      <w:r w:rsidR="00E87ECE">
        <w:rPr>
          <w:b/>
          <w:bCs/>
          <w:lang w:val="en-US" w:eastAsia="ko-KR"/>
        </w:rPr>
        <w:instrText xml:space="preserve"> seq obs </w:instrText>
      </w:r>
      <w:r w:rsidR="00E87ECE">
        <w:rPr>
          <w:b/>
          <w:bCs/>
          <w:lang w:val="en-US" w:eastAsia="ko-KR"/>
        </w:rPr>
        <w:fldChar w:fldCharType="separate"/>
      </w:r>
      <w:r w:rsidR="00ED0573">
        <w:rPr>
          <w:b/>
          <w:bCs/>
          <w:noProof/>
          <w:lang w:val="en-US" w:eastAsia="ko-KR"/>
        </w:rPr>
        <w:t>1</w:t>
      </w:r>
      <w:r w:rsidR="00E87ECE">
        <w:rPr>
          <w:b/>
          <w:bCs/>
          <w:lang w:val="en-US" w:eastAsia="ko-KR"/>
        </w:rPr>
        <w:fldChar w:fldCharType="end"/>
      </w:r>
      <w:r>
        <w:rPr>
          <w:b/>
          <w:bCs/>
          <w:lang w:val="en-US" w:eastAsia="ko-KR"/>
        </w:rPr>
        <w:t xml:space="preserve">:   In </w:t>
      </w:r>
      <w:r w:rsidR="0079582B">
        <w:rPr>
          <w:b/>
          <w:bCs/>
          <w:lang w:val="en-US" w:eastAsia="ko-KR"/>
        </w:rPr>
        <w:t>general,</w:t>
      </w:r>
      <w:r>
        <w:rPr>
          <w:b/>
          <w:bCs/>
          <w:lang w:val="en-US" w:eastAsia="ko-KR"/>
        </w:rPr>
        <w:t xml:space="preserve"> the</w:t>
      </w:r>
      <w:r w:rsidR="005E23AF">
        <w:rPr>
          <w:b/>
          <w:bCs/>
          <w:lang w:val="en-US" w:eastAsia="ko-KR"/>
        </w:rPr>
        <w:t xml:space="preserve"> baseline energy detection thresholds are generous for any significant </w:t>
      </w:r>
      <w:r w:rsidR="004C7791">
        <w:rPr>
          <w:b/>
          <w:bCs/>
          <w:lang w:val="en-US" w:eastAsia="ko-KR"/>
        </w:rPr>
        <w:t xml:space="preserve">LBT based </w:t>
      </w:r>
      <w:r w:rsidR="005E23AF">
        <w:rPr>
          <w:b/>
          <w:bCs/>
          <w:lang w:val="en-US" w:eastAsia="ko-KR"/>
        </w:rPr>
        <w:t xml:space="preserve">backoff at this layout. </w:t>
      </w:r>
      <w:r w:rsidR="004C7791">
        <w:rPr>
          <w:b/>
          <w:bCs/>
          <w:lang w:val="en-US" w:eastAsia="ko-KR"/>
        </w:rPr>
        <w:t xml:space="preserve"> </w:t>
      </w:r>
    </w:p>
    <w:bookmarkEnd w:id="5"/>
    <w:p w14:paraId="13BD6E17" w14:textId="4D6A36C3" w:rsidR="004C7791" w:rsidRDefault="004C7791" w:rsidP="004C7791">
      <w:pPr>
        <w:rPr>
          <w:lang w:val="en-US"/>
        </w:rPr>
      </w:pPr>
      <w:r>
        <w:rPr>
          <w:lang w:val="en-US"/>
        </w:rPr>
        <w:t xml:space="preserve">This may be the case for the layout </w:t>
      </w:r>
      <w:r w:rsidR="009F151E">
        <w:rPr>
          <w:lang w:val="en-US"/>
        </w:rPr>
        <w:t xml:space="preserve">under consideration but the behavior of directional vs omnidirectional sensing points to possible design directions </w:t>
      </w:r>
      <w:r w:rsidR="00A9369E">
        <w:rPr>
          <w:lang w:val="en-US"/>
        </w:rPr>
        <w:t>for denser layouts and stuck situations.</w:t>
      </w:r>
    </w:p>
    <w:p w14:paraId="02D5CB97" w14:textId="3A27B10B" w:rsidR="004C7791" w:rsidRDefault="004C7791" w:rsidP="00764E97">
      <w:pPr>
        <w:rPr>
          <w:b/>
          <w:bCs/>
          <w:lang w:val="en-US" w:eastAsia="ko-KR"/>
        </w:rPr>
      </w:pPr>
      <w:bookmarkStart w:id="6" w:name="o3_2to4"/>
      <w:r>
        <w:rPr>
          <w:b/>
          <w:bCs/>
          <w:lang w:val="en-US" w:eastAsia="ko-KR"/>
        </w:rPr>
        <w:t xml:space="preserve">Observation </w:t>
      </w:r>
      <w:r w:rsidR="00E87ECE">
        <w:rPr>
          <w:b/>
          <w:bCs/>
          <w:lang w:val="en-US" w:eastAsia="ko-KR"/>
        </w:rPr>
        <w:fldChar w:fldCharType="begin"/>
      </w:r>
      <w:r w:rsidR="00E87ECE">
        <w:rPr>
          <w:b/>
          <w:bCs/>
          <w:lang w:val="en-US" w:eastAsia="ko-KR"/>
        </w:rPr>
        <w:instrText xml:space="preserve"> seq obs </w:instrText>
      </w:r>
      <w:r w:rsidR="00E87ECE">
        <w:rPr>
          <w:b/>
          <w:bCs/>
          <w:lang w:val="en-US" w:eastAsia="ko-KR"/>
        </w:rPr>
        <w:fldChar w:fldCharType="separate"/>
      </w:r>
      <w:r w:rsidR="00ED0573">
        <w:rPr>
          <w:b/>
          <w:bCs/>
          <w:noProof/>
          <w:lang w:val="en-US" w:eastAsia="ko-KR"/>
        </w:rPr>
        <w:t>2</w:t>
      </w:r>
      <w:r w:rsidR="00E87ECE">
        <w:rPr>
          <w:b/>
          <w:bCs/>
          <w:lang w:val="en-US" w:eastAsia="ko-KR"/>
        </w:rPr>
        <w:fldChar w:fldCharType="end"/>
      </w:r>
      <w:r>
        <w:rPr>
          <w:b/>
          <w:bCs/>
          <w:lang w:val="en-US" w:eastAsia="ko-KR"/>
        </w:rPr>
        <w:t xml:space="preserve">: </w:t>
      </w:r>
      <w:r w:rsidR="00725284">
        <w:rPr>
          <w:b/>
          <w:bCs/>
          <w:lang w:val="en-US" w:eastAsia="ko-KR"/>
        </w:rPr>
        <w:t xml:space="preserve">For the same interference caused, the measured values under directional and omni-directional sensing are starkly different due to </w:t>
      </w:r>
      <w:r w:rsidR="00D27587">
        <w:rPr>
          <w:b/>
          <w:bCs/>
          <w:lang w:val="en-US" w:eastAsia="ko-KR"/>
        </w:rPr>
        <w:t>increased beamforming gain under directional sensing</w:t>
      </w:r>
    </w:p>
    <w:p w14:paraId="4877CB56" w14:textId="19985CA5" w:rsidR="00355B7D" w:rsidRDefault="00D27587" w:rsidP="00764E97">
      <w:pPr>
        <w:rPr>
          <w:b/>
          <w:bCs/>
          <w:lang w:val="en-US" w:eastAsia="ko-KR"/>
        </w:rPr>
      </w:pPr>
      <w:r>
        <w:rPr>
          <w:b/>
          <w:bCs/>
          <w:lang w:val="en-US" w:eastAsia="ko-KR"/>
        </w:rPr>
        <w:t xml:space="preserve">Observation </w:t>
      </w:r>
      <w:r w:rsidR="00E87ECE">
        <w:rPr>
          <w:b/>
          <w:bCs/>
          <w:lang w:val="en-US" w:eastAsia="ko-KR"/>
        </w:rPr>
        <w:fldChar w:fldCharType="begin"/>
      </w:r>
      <w:r w:rsidR="00E87ECE">
        <w:rPr>
          <w:b/>
          <w:bCs/>
          <w:lang w:val="en-US" w:eastAsia="ko-KR"/>
        </w:rPr>
        <w:instrText xml:space="preserve"> seq obs </w:instrText>
      </w:r>
      <w:r w:rsidR="00E87ECE">
        <w:rPr>
          <w:b/>
          <w:bCs/>
          <w:lang w:val="en-US" w:eastAsia="ko-KR"/>
        </w:rPr>
        <w:fldChar w:fldCharType="separate"/>
      </w:r>
      <w:r w:rsidR="00ED0573">
        <w:rPr>
          <w:b/>
          <w:bCs/>
          <w:noProof/>
          <w:lang w:val="en-US" w:eastAsia="ko-KR"/>
        </w:rPr>
        <w:t>3</w:t>
      </w:r>
      <w:r w:rsidR="00E87ECE">
        <w:rPr>
          <w:b/>
          <w:bCs/>
          <w:lang w:val="en-US" w:eastAsia="ko-KR"/>
        </w:rPr>
        <w:fldChar w:fldCharType="end"/>
      </w:r>
      <w:r>
        <w:rPr>
          <w:b/>
          <w:bCs/>
          <w:lang w:val="en-US" w:eastAsia="ko-KR"/>
        </w:rPr>
        <w:t xml:space="preserve">: </w:t>
      </w:r>
      <w:r w:rsidR="00484B99">
        <w:rPr>
          <w:b/>
          <w:bCs/>
          <w:lang w:val="en-US" w:eastAsia="ko-KR"/>
        </w:rPr>
        <w:t>Directional sensing</w:t>
      </w:r>
      <w:r w:rsidR="00C943FD">
        <w:rPr>
          <w:b/>
          <w:bCs/>
          <w:lang w:val="en-US" w:eastAsia="ko-KR"/>
        </w:rPr>
        <w:t xml:space="preserve"> matching transmission beam</w:t>
      </w:r>
      <w:r w:rsidR="00484B99">
        <w:rPr>
          <w:b/>
          <w:bCs/>
          <w:lang w:val="en-US" w:eastAsia="ko-KR"/>
        </w:rPr>
        <w:t xml:space="preserve"> </w:t>
      </w:r>
      <w:r w:rsidR="00656DC9">
        <w:rPr>
          <w:b/>
          <w:bCs/>
          <w:lang w:val="en-US" w:eastAsia="ko-KR"/>
        </w:rPr>
        <w:t xml:space="preserve">provides a tighter match between sensing and interference footprint. </w:t>
      </w:r>
    </w:p>
    <w:p w14:paraId="2BA048D1" w14:textId="3FF69DF4" w:rsidR="00656DC9" w:rsidRDefault="00656DC9" w:rsidP="00764E97">
      <w:pPr>
        <w:rPr>
          <w:b/>
          <w:bCs/>
          <w:lang w:val="en-US" w:eastAsia="ko-KR"/>
        </w:rPr>
      </w:pPr>
      <w:r>
        <w:rPr>
          <w:b/>
          <w:bCs/>
          <w:lang w:val="en-US" w:eastAsia="ko-KR"/>
        </w:rPr>
        <w:t xml:space="preserve">Observation </w:t>
      </w:r>
      <w:r w:rsidR="00E87ECE">
        <w:rPr>
          <w:b/>
          <w:bCs/>
          <w:lang w:val="en-US" w:eastAsia="ko-KR"/>
        </w:rPr>
        <w:fldChar w:fldCharType="begin"/>
      </w:r>
      <w:r w:rsidR="00E87ECE">
        <w:rPr>
          <w:b/>
          <w:bCs/>
          <w:lang w:val="en-US" w:eastAsia="ko-KR"/>
        </w:rPr>
        <w:instrText xml:space="preserve"> seq obs </w:instrText>
      </w:r>
      <w:r w:rsidR="00E87ECE">
        <w:rPr>
          <w:b/>
          <w:bCs/>
          <w:lang w:val="en-US" w:eastAsia="ko-KR"/>
        </w:rPr>
        <w:fldChar w:fldCharType="separate"/>
      </w:r>
      <w:r w:rsidR="00ED0573">
        <w:rPr>
          <w:b/>
          <w:bCs/>
          <w:noProof/>
          <w:lang w:val="en-US" w:eastAsia="ko-KR"/>
        </w:rPr>
        <w:t>4</w:t>
      </w:r>
      <w:r w:rsidR="00E87ECE">
        <w:rPr>
          <w:b/>
          <w:bCs/>
          <w:lang w:val="en-US" w:eastAsia="ko-KR"/>
        </w:rPr>
        <w:fldChar w:fldCharType="end"/>
      </w:r>
      <w:r>
        <w:rPr>
          <w:b/>
          <w:bCs/>
          <w:lang w:val="en-US" w:eastAsia="ko-KR"/>
        </w:rPr>
        <w:t xml:space="preserve">: Especially for UEs, omni-directional sensing may pick up ‘spurious’ energy from transmissions that do not fall in the interference footprint.  </w:t>
      </w:r>
      <w:r w:rsidR="007C1B93">
        <w:rPr>
          <w:b/>
          <w:bCs/>
          <w:lang w:val="en-US" w:eastAsia="ko-KR"/>
        </w:rPr>
        <w:t xml:space="preserve">Directional sensing naturally avoids </w:t>
      </w:r>
      <w:r w:rsidR="00AF5A09">
        <w:rPr>
          <w:b/>
          <w:bCs/>
          <w:lang w:val="en-US" w:eastAsia="ko-KR"/>
        </w:rPr>
        <w:t xml:space="preserve">those transmissions. </w:t>
      </w:r>
    </w:p>
    <w:bookmarkEnd w:id="6"/>
    <w:p w14:paraId="5199A4E8" w14:textId="508F24B6" w:rsidR="00B92725" w:rsidRPr="0045100D" w:rsidRDefault="0079582B" w:rsidP="0045100D">
      <w:pPr>
        <w:rPr>
          <w:lang w:val="en-US" w:eastAsia="ko-KR"/>
        </w:rPr>
      </w:pPr>
      <w:r w:rsidRPr="00C943FD">
        <w:rPr>
          <w:lang w:val="en-US" w:eastAsia="ko-KR"/>
        </w:rPr>
        <w:t>Therefore</w:t>
      </w:r>
      <w:r w:rsidR="00185779" w:rsidRPr="00C943FD">
        <w:rPr>
          <w:lang w:val="en-US" w:eastAsia="ko-KR"/>
        </w:rPr>
        <w:t>,</w:t>
      </w:r>
      <w:r w:rsidR="00185779">
        <w:rPr>
          <w:lang w:val="en-US" w:eastAsia="ko-KR"/>
        </w:rPr>
        <w:t xml:space="preserve"> the energy measurements performed with sensing beam </w:t>
      </w:r>
      <w:proofErr w:type="gramStart"/>
      <w:r w:rsidR="00185779">
        <w:rPr>
          <w:lang w:val="en-US" w:eastAsia="ko-KR"/>
        </w:rPr>
        <w:t>have to</w:t>
      </w:r>
      <w:proofErr w:type="gramEnd"/>
      <w:r w:rsidR="00185779">
        <w:rPr>
          <w:lang w:val="en-US" w:eastAsia="ko-KR"/>
        </w:rPr>
        <w:t xml:space="preserve"> be recalibrated to continue to be valid for EDT comparison for a different transmission beam.  </w:t>
      </w:r>
    </w:p>
    <w:p w14:paraId="0F7E5BEA" w14:textId="40521ABE" w:rsidR="00D8100B" w:rsidRPr="00366D4A" w:rsidRDefault="00D8100B" w:rsidP="00663B5C">
      <w:r>
        <w:t xml:space="preserve">To make opportunistic use of available spectrum and spatial/directional separation of links, a provision for directional sensing beam is necessary. </w:t>
      </w:r>
      <w:proofErr w:type="gramStart"/>
      <w:r>
        <w:t>As a consequence</w:t>
      </w:r>
      <w:proofErr w:type="gramEnd"/>
      <w:r>
        <w:t xml:space="preserve">, RAN1 </w:t>
      </w:r>
      <w:r w:rsidR="00255A00">
        <w:t>should</w:t>
      </w:r>
      <w:r w:rsidR="009D49AA">
        <w:t xml:space="preserve"> </w:t>
      </w:r>
      <w:r>
        <w:t xml:space="preserve">work towards identifying relationship between directional sensing beams and transmission beams when they are different. </w:t>
      </w:r>
      <w:r w:rsidRPr="008F3F11">
        <w:t xml:space="preserve">At a minimum, </w:t>
      </w:r>
      <w:r w:rsidR="008F3F11" w:rsidRPr="008F3F11">
        <w:rPr>
          <w:lang w:val="en-US" w:eastAsia="ko-KR"/>
        </w:rPr>
        <w:t xml:space="preserve">ED </w:t>
      </w:r>
      <w:r w:rsidR="00CF471A">
        <w:rPr>
          <w:lang w:val="en-US" w:eastAsia="ko-KR"/>
        </w:rPr>
        <w:t>adjustment</w:t>
      </w:r>
      <w:r w:rsidR="008F3F11" w:rsidRPr="008F3F11">
        <w:rPr>
          <w:lang w:val="en-US" w:eastAsia="ko-KR"/>
        </w:rPr>
        <w:t xml:space="preserve"> </w:t>
      </w:r>
      <w:r w:rsidR="00EA45D5">
        <w:rPr>
          <w:lang w:val="en-US" w:eastAsia="ko-KR"/>
        </w:rPr>
        <w:t xml:space="preserve">before </w:t>
      </w:r>
      <w:r w:rsidR="000334B9">
        <w:rPr>
          <w:lang w:val="en-US" w:eastAsia="ko-KR"/>
        </w:rPr>
        <w:t xml:space="preserve">comparison with </w:t>
      </w:r>
      <w:r w:rsidR="00B92180">
        <w:rPr>
          <w:lang w:val="en-US" w:eastAsia="ko-KR"/>
        </w:rPr>
        <w:t xml:space="preserve">ED threshold </w:t>
      </w:r>
      <w:r w:rsidRPr="008F3F11">
        <w:t xml:space="preserve">based on the </w:t>
      </w:r>
      <w:r w:rsidR="00B92180">
        <w:t>sensing and transmission beams</w:t>
      </w:r>
      <w:r w:rsidRPr="008F3F11">
        <w:t xml:space="preserve"> can be identified in RAN1.</w:t>
      </w:r>
      <w:r>
        <w:t xml:space="preserve"> </w:t>
      </w:r>
    </w:p>
    <w:p w14:paraId="4B2677F6" w14:textId="77777777" w:rsidR="00D8100B" w:rsidRDefault="00D8100B" w:rsidP="002B4DF6">
      <w:pPr>
        <w:rPr>
          <w:b/>
          <w:bCs/>
          <w:lang w:val="en-US" w:eastAsia="ko-KR"/>
        </w:rPr>
      </w:pPr>
    </w:p>
    <w:p w14:paraId="3081677F" w14:textId="58E248B3" w:rsidR="002B4DF6" w:rsidRDefault="00D15A81" w:rsidP="002B4DF6">
      <w:pPr>
        <w:rPr>
          <w:b/>
          <w:bCs/>
          <w:lang w:val="en-US" w:eastAsia="ko-KR"/>
        </w:rPr>
      </w:pPr>
      <w:bookmarkStart w:id="7" w:name="p3"/>
      <w:r w:rsidRPr="007C1B93">
        <w:rPr>
          <w:b/>
          <w:bCs/>
          <w:lang w:val="en-US" w:eastAsia="ko-KR"/>
        </w:rPr>
        <w:t xml:space="preserve">Proposal </w:t>
      </w:r>
      <w:r w:rsidR="004E7734">
        <w:rPr>
          <w:b/>
          <w:bCs/>
          <w:lang w:val="en-US" w:eastAsia="ko-KR"/>
        </w:rPr>
        <w:fldChar w:fldCharType="begin"/>
      </w:r>
      <w:r w:rsidR="004E7734">
        <w:rPr>
          <w:b/>
          <w:bCs/>
          <w:lang w:val="en-US" w:eastAsia="ko-KR"/>
        </w:rPr>
        <w:instrText xml:space="preserve"> seq prop </w:instrText>
      </w:r>
      <w:r w:rsidR="004E7734">
        <w:rPr>
          <w:b/>
          <w:bCs/>
          <w:lang w:val="en-US" w:eastAsia="ko-KR"/>
        </w:rPr>
        <w:fldChar w:fldCharType="separate"/>
      </w:r>
      <w:r w:rsidR="00ED0573">
        <w:rPr>
          <w:b/>
          <w:bCs/>
          <w:noProof/>
          <w:lang w:val="en-US" w:eastAsia="ko-KR"/>
        </w:rPr>
        <w:t>4</w:t>
      </w:r>
      <w:r w:rsidR="004E7734">
        <w:rPr>
          <w:b/>
          <w:bCs/>
          <w:lang w:val="en-US" w:eastAsia="ko-KR"/>
        </w:rPr>
        <w:fldChar w:fldCharType="end"/>
      </w:r>
      <w:r w:rsidRPr="007C1B93">
        <w:rPr>
          <w:b/>
          <w:bCs/>
          <w:lang w:val="en-US" w:eastAsia="ko-KR"/>
        </w:rPr>
        <w:t>:</w:t>
      </w:r>
      <w:r w:rsidR="00D8100B">
        <w:rPr>
          <w:b/>
          <w:bCs/>
          <w:lang w:val="en-US" w:eastAsia="ko-KR"/>
        </w:rPr>
        <w:t xml:space="preserve"> Consider use of ED</w:t>
      </w:r>
      <w:r w:rsidR="00A02343">
        <w:rPr>
          <w:b/>
          <w:bCs/>
          <w:lang w:val="en-US" w:eastAsia="ko-KR"/>
        </w:rPr>
        <w:t xml:space="preserve"> </w:t>
      </w:r>
      <w:r w:rsidR="00D8100B">
        <w:rPr>
          <w:b/>
          <w:bCs/>
          <w:lang w:val="en-US" w:eastAsia="ko-KR"/>
        </w:rPr>
        <w:t>adjustment</w:t>
      </w:r>
      <w:r w:rsidR="007D694C">
        <w:rPr>
          <w:b/>
          <w:bCs/>
          <w:lang w:val="en-US" w:eastAsia="ko-KR"/>
        </w:rPr>
        <w:t xml:space="preserve"> when sensing and transmission beams are </w:t>
      </w:r>
      <w:r w:rsidR="003D234F">
        <w:rPr>
          <w:b/>
          <w:bCs/>
          <w:lang w:val="en-US" w:eastAsia="ko-KR"/>
        </w:rPr>
        <w:t>different before</w:t>
      </w:r>
      <w:r w:rsidR="0001110B">
        <w:rPr>
          <w:b/>
          <w:bCs/>
          <w:lang w:val="en-US" w:eastAsia="ko-KR"/>
        </w:rPr>
        <w:t xml:space="preserve"> comparison with ED Threshold</w:t>
      </w:r>
      <w:r w:rsidR="007D694C">
        <w:rPr>
          <w:b/>
          <w:bCs/>
          <w:lang w:val="en-US" w:eastAsia="ko-KR"/>
        </w:rPr>
        <w:t>.</w:t>
      </w:r>
    </w:p>
    <w:bookmarkEnd w:id="7"/>
    <w:p w14:paraId="29BB71B1" w14:textId="77777777" w:rsidR="0005502F" w:rsidRDefault="0005502F" w:rsidP="002B4DF6"/>
    <w:p w14:paraId="0247F639" w14:textId="0A8A8820" w:rsidR="002B4DF6" w:rsidRPr="00A7140A" w:rsidRDefault="002B4DF6" w:rsidP="002B4DF6">
      <w:pPr>
        <w:pStyle w:val="Heading1"/>
      </w:pPr>
      <w:r>
        <w:t>Multi-Beam LBT Considerations</w:t>
      </w:r>
    </w:p>
    <w:p w14:paraId="0706DC1A" w14:textId="33BED76C" w:rsidR="00C37370" w:rsidRDefault="00C37370" w:rsidP="00C37370">
      <w:r>
        <w:t xml:space="preserve">By meeting RAN1#104e, RAN1 reached the following agreements and listed for-further-study the following considerations related to </w:t>
      </w:r>
      <w:proofErr w:type="spellStart"/>
      <w:r>
        <w:t>Muti</w:t>
      </w:r>
      <w:proofErr w:type="spellEnd"/>
      <w:r>
        <w:t>-Beam COT and LBT.</w:t>
      </w:r>
    </w:p>
    <w:p w14:paraId="15E4D688" w14:textId="6974E7E6" w:rsidR="00C37370" w:rsidRDefault="00C37370" w:rsidP="002B4DF6"/>
    <w:p w14:paraId="1A5DF709" w14:textId="77777777" w:rsidR="00853358" w:rsidRPr="00604701" w:rsidRDefault="00853358" w:rsidP="005E5A24">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21DAC49A" w14:textId="77777777" w:rsidR="00853358" w:rsidRPr="00604701" w:rsidRDefault="00853358" w:rsidP="005E5A24">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For a COT with MU-MIMO (SDM) transmission, further consider the follow alternatives (down-select or support both)</w:t>
      </w:r>
    </w:p>
    <w:p w14:paraId="60B5017D" w14:textId="77777777" w:rsidR="00853358" w:rsidRPr="00604701" w:rsidRDefault="00853358" w:rsidP="005E5A24">
      <w:pPr>
        <w:widowControl/>
        <w:numPr>
          <w:ilvl w:val="0"/>
          <w:numId w:val="36"/>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1: Single LBT sensing at the start of the COT with wide beam ‘cover’ all beams to be used in the COT with appropriate ED threshold</w:t>
      </w:r>
    </w:p>
    <w:p w14:paraId="1B07056F" w14:textId="77777777" w:rsidR="00853358" w:rsidRPr="00604701" w:rsidRDefault="00853358" w:rsidP="005E5A24">
      <w:pPr>
        <w:widowControl/>
        <w:numPr>
          <w:ilvl w:val="0"/>
          <w:numId w:val="36"/>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2: Independent per-beam LBT sensing at the start of COT is performed for beams used in the COT</w:t>
      </w:r>
    </w:p>
    <w:p w14:paraId="776831D0" w14:textId="77777777" w:rsidR="00853358" w:rsidRPr="00604701" w:rsidRDefault="00853358" w:rsidP="005E5A24">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p>
    <w:p w14:paraId="734BE521" w14:textId="77777777" w:rsidR="00853358" w:rsidRPr="00604701" w:rsidRDefault="00853358" w:rsidP="005E5A24">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41A22AD5" w14:textId="77777777" w:rsidR="00853358" w:rsidRPr="00604701" w:rsidRDefault="00853358" w:rsidP="005E5A24">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Within a COT with TDM of beams with beam switching, </w:t>
      </w:r>
      <w:proofErr w:type="gramStart"/>
      <w:r w:rsidRPr="00604701">
        <w:rPr>
          <w:rFonts w:ascii="Arial" w:eastAsiaTheme="minorEastAsia" w:hAnsi="Arial" w:cs="Times"/>
          <w:snapToGrid/>
          <w:kern w:val="0"/>
          <w:sz w:val="16"/>
          <w:szCs w:val="20"/>
          <w:lang w:val="en-US" w:eastAsia="zh-CN"/>
        </w:rPr>
        <w:t>down-select</w:t>
      </w:r>
      <w:proofErr w:type="gramEnd"/>
      <w:r w:rsidRPr="00604701">
        <w:rPr>
          <w:rFonts w:ascii="Arial" w:eastAsiaTheme="minorEastAsia" w:hAnsi="Arial" w:cs="Times"/>
          <w:snapToGrid/>
          <w:kern w:val="0"/>
          <w:sz w:val="16"/>
          <w:szCs w:val="20"/>
          <w:lang w:val="en-US" w:eastAsia="zh-CN"/>
        </w:rPr>
        <w:t xml:space="preserve"> one or more of the following LBT operations </w:t>
      </w:r>
    </w:p>
    <w:p w14:paraId="0552135C" w14:textId="77777777" w:rsidR="00853358" w:rsidRPr="00604701" w:rsidRDefault="00853358" w:rsidP="005E5A24">
      <w:pPr>
        <w:widowControl/>
        <w:numPr>
          <w:ilvl w:val="0"/>
          <w:numId w:val="37"/>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Alt 1: Single LBT sensing with wide beam ‘cover’ all beams to be used in the COT with appropriate ED threshold </w:t>
      </w:r>
    </w:p>
    <w:p w14:paraId="38BD6C11" w14:textId="7024CE1C" w:rsidR="00853358" w:rsidRPr="00604701" w:rsidRDefault="005E5A24" w:rsidP="005E5A24">
      <w:pPr>
        <w:widowControl/>
        <w:numPr>
          <w:ilvl w:val="0"/>
          <w:numId w:val="37"/>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Pr>
          <w:rFonts w:ascii="Arial" w:eastAsiaTheme="minorEastAsia" w:hAnsi="Arial" w:cs="Times"/>
          <w:snapToGrid/>
          <w:kern w:val="0"/>
          <w:sz w:val="16"/>
          <w:szCs w:val="20"/>
          <w:lang w:val="en-US" w:eastAsia="zh-CN"/>
        </w:rPr>
        <w:t xml:space="preserve">         </w:t>
      </w:r>
      <w:r w:rsidR="00853358" w:rsidRPr="00604701">
        <w:rPr>
          <w:rFonts w:ascii="Arial" w:eastAsiaTheme="minorEastAsia" w:hAnsi="Arial" w:cs="Times"/>
          <w:snapToGrid/>
          <w:kern w:val="0"/>
          <w:sz w:val="16"/>
          <w:szCs w:val="20"/>
          <w:lang w:val="en-US" w:eastAsia="zh-CN"/>
        </w:rPr>
        <w:t>FFS: Details on the definition of "cover"</w:t>
      </w:r>
    </w:p>
    <w:p w14:paraId="55E79221" w14:textId="77777777" w:rsidR="00853358" w:rsidRPr="00604701" w:rsidRDefault="00853358" w:rsidP="005E5A24">
      <w:pPr>
        <w:widowControl/>
        <w:numPr>
          <w:ilvl w:val="0"/>
          <w:numId w:val="37"/>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2: Independent per-beam LBT sensing at the start of COT is performed for beams used in the COT</w:t>
      </w:r>
    </w:p>
    <w:p w14:paraId="2FDDE08B" w14:textId="77777777" w:rsidR="00853358" w:rsidRPr="00604701" w:rsidRDefault="00853358" w:rsidP="005E5A24">
      <w:pPr>
        <w:widowControl/>
        <w:numPr>
          <w:ilvl w:val="0"/>
          <w:numId w:val="37"/>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3: Independent per-beam LBT sensing at the start of COT is performed for beams used in the COT with additional requirement on Cat 2 LBT before beam switch</w:t>
      </w:r>
    </w:p>
    <w:p w14:paraId="7AB55A81" w14:textId="77777777" w:rsidR="00853358" w:rsidRDefault="00853358" w:rsidP="002B4DF6"/>
    <w:p w14:paraId="0C2474F5" w14:textId="38D0A5A2" w:rsidR="00BA47A2" w:rsidRDefault="00BA47A2" w:rsidP="002B4DF6">
      <w:r>
        <w:t>For SDM transmissions</w:t>
      </w:r>
      <w:r w:rsidR="00580559">
        <w:t>,</w:t>
      </w:r>
      <w:r>
        <w:t xml:space="preserve"> </w:t>
      </w:r>
      <w:r w:rsidR="00580559">
        <w:t>i</w:t>
      </w:r>
      <w:r>
        <w:t>ndependent per-beam sensing and channel access decision provide</w:t>
      </w:r>
      <w:r w:rsidR="000C46D5">
        <w:t>s</w:t>
      </w:r>
      <w:r>
        <w:t xml:space="preserve"> the maximum flexibility to nodes contending for the medium.  On the other hand</w:t>
      </w:r>
      <w:r w:rsidR="00497D26">
        <w:t>,</w:t>
      </w:r>
      <w:r>
        <w:t xml:space="preserve"> a single sensing </w:t>
      </w:r>
      <w:r w:rsidR="00C41D47">
        <w:t>beam</w:t>
      </w:r>
      <w:r>
        <w:t xml:space="preserve"> valid to be used with multiple beams with potentially different beam gains is attractive for simplicity and beam selection flexibility so long as the chosen beams can be used with the sensing beam. For SDM transmission, we propose supporting both Alt 1 and Alt 2 in the specification. </w:t>
      </w:r>
    </w:p>
    <w:p w14:paraId="72E61E32" w14:textId="4508FDBA" w:rsidR="002B4DF6" w:rsidRDefault="002B4DF6" w:rsidP="002B4DF6">
      <w:pPr>
        <w:rPr>
          <w:b/>
          <w:bCs/>
          <w:lang w:val="en-US" w:eastAsia="ko-KR"/>
        </w:rPr>
      </w:pPr>
      <w:bookmarkStart w:id="8" w:name="p4_1"/>
      <w:r w:rsidRPr="00AF5A09">
        <w:rPr>
          <w:b/>
          <w:bCs/>
          <w:lang w:val="en-US" w:eastAsia="ko-KR"/>
        </w:rPr>
        <w:t>Proposal</w:t>
      </w:r>
      <w:r w:rsidR="00BA47A2">
        <w:rPr>
          <w:b/>
          <w:bCs/>
          <w:lang w:val="en-US" w:eastAsia="ko-KR"/>
        </w:rPr>
        <w:t xml:space="preserve"> </w:t>
      </w:r>
      <w:r w:rsidR="001D086B">
        <w:rPr>
          <w:b/>
          <w:bCs/>
          <w:lang w:val="en-US" w:eastAsia="ko-KR"/>
        </w:rPr>
        <w:fldChar w:fldCharType="begin"/>
      </w:r>
      <w:r w:rsidR="001D086B">
        <w:rPr>
          <w:b/>
          <w:bCs/>
          <w:lang w:val="en-US" w:eastAsia="ko-KR"/>
        </w:rPr>
        <w:instrText xml:space="preserve"> seq prop </w:instrText>
      </w:r>
      <w:r w:rsidR="001D086B">
        <w:rPr>
          <w:b/>
          <w:bCs/>
          <w:lang w:val="en-US" w:eastAsia="ko-KR"/>
        </w:rPr>
        <w:fldChar w:fldCharType="separate"/>
      </w:r>
      <w:r w:rsidR="00ED0573">
        <w:rPr>
          <w:b/>
          <w:bCs/>
          <w:noProof/>
          <w:lang w:val="en-US" w:eastAsia="ko-KR"/>
        </w:rPr>
        <w:t>5</w:t>
      </w:r>
      <w:r w:rsidR="001D086B">
        <w:rPr>
          <w:b/>
          <w:bCs/>
          <w:lang w:val="en-US" w:eastAsia="ko-KR"/>
        </w:rPr>
        <w:fldChar w:fldCharType="end"/>
      </w:r>
      <w:r w:rsidRPr="00F70B5D">
        <w:rPr>
          <w:b/>
          <w:bCs/>
          <w:lang w:val="en-US" w:eastAsia="ko-KR"/>
        </w:rPr>
        <w:t>:</w:t>
      </w:r>
      <w:r w:rsidR="00BA47A2">
        <w:rPr>
          <w:b/>
          <w:bCs/>
          <w:lang w:val="en-US" w:eastAsia="ko-KR"/>
        </w:rPr>
        <w:t xml:space="preserve"> </w:t>
      </w:r>
      <w:r w:rsidRPr="00F70B5D">
        <w:rPr>
          <w:b/>
          <w:bCs/>
          <w:lang w:val="en-US" w:eastAsia="ko-KR"/>
        </w:rPr>
        <w:t xml:space="preserve"> </w:t>
      </w:r>
      <w:r w:rsidR="00BA47A2">
        <w:rPr>
          <w:b/>
          <w:bCs/>
          <w:lang w:val="en-US" w:eastAsia="ko-KR"/>
        </w:rPr>
        <w:t xml:space="preserve">For SDM transmission, support both single LBT sensing </w:t>
      </w:r>
      <w:r w:rsidR="00D4743E">
        <w:rPr>
          <w:b/>
          <w:bCs/>
          <w:lang w:val="en-US" w:eastAsia="ko-KR"/>
        </w:rPr>
        <w:t xml:space="preserve">with wide beam covers all beams </w:t>
      </w:r>
      <w:r w:rsidR="00D55F2E">
        <w:rPr>
          <w:b/>
          <w:bCs/>
          <w:lang w:val="en-US" w:eastAsia="ko-KR"/>
        </w:rPr>
        <w:t xml:space="preserve">used in the COT </w:t>
      </w:r>
      <w:r w:rsidR="00BA47A2">
        <w:rPr>
          <w:b/>
          <w:bCs/>
          <w:lang w:val="en-US" w:eastAsia="ko-KR"/>
        </w:rPr>
        <w:t xml:space="preserve">and independent per beam sensing. </w:t>
      </w:r>
    </w:p>
    <w:bookmarkEnd w:id="8"/>
    <w:p w14:paraId="2AF47568" w14:textId="525B13AC" w:rsidR="00BA47A2" w:rsidRDefault="00BA47A2" w:rsidP="002B4DF6">
      <w:r>
        <w:t xml:space="preserve">For TDM transmissions, </w:t>
      </w:r>
      <w:r w:rsidR="007F1E1D">
        <w:t xml:space="preserve">both Alt 1 and Alt 2 have merit so long as ED Threshold used for single beam sensing and for independent per beam sensing are compatible.  Alt 2 is a generalization of Alt 1, so long as the sensing beams are compatible with the transmission beams in the sense of section 3. </w:t>
      </w:r>
    </w:p>
    <w:p w14:paraId="6149E114" w14:textId="4AA63945" w:rsidR="007F1E1D" w:rsidRPr="007F1E1D" w:rsidRDefault="007F1E1D" w:rsidP="002B4DF6">
      <w:pPr>
        <w:rPr>
          <w:b/>
          <w:bCs/>
        </w:rPr>
      </w:pPr>
      <w:bookmarkStart w:id="9" w:name="p4_2"/>
      <w:r w:rsidRPr="007F1E1D">
        <w:rPr>
          <w:b/>
          <w:bCs/>
        </w:rPr>
        <w:t xml:space="preserve">Proposal </w:t>
      </w:r>
      <w:r w:rsidR="00132B69">
        <w:rPr>
          <w:b/>
          <w:bCs/>
          <w:lang w:val="en-US" w:eastAsia="ko-KR"/>
        </w:rPr>
        <w:fldChar w:fldCharType="begin"/>
      </w:r>
      <w:r w:rsidR="00132B69">
        <w:rPr>
          <w:b/>
          <w:bCs/>
          <w:lang w:val="en-US" w:eastAsia="ko-KR"/>
        </w:rPr>
        <w:instrText xml:space="preserve"> seq prop </w:instrText>
      </w:r>
      <w:r w:rsidR="00132B69">
        <w:rPr>
          <w:b/>
          <w:bCs/>
          <w:lang w:val="en-US" w:eastAsia="ko-KR"/>
        </w:rPr>
        <w:fldChar w:fldCharType="separate"/>
      </w:r>
      <w:r w:rsidR="00ED0573">
        <w:rPr>
          <w:b/>
          <w:bCs/>
          <w:noProof/>
          <w:lang w:val="en-US" w:eastAsia="ko-KR"/>
        </w:rPr>
        <w:t>6</w:t>
      </w:r>
      <w:r w:rsidR="00132B69">
        <w:rPr>
          <w:b/>
          <w:bCs/>
          <w:lang w:val="en-US" w:eastAsia="ko-KR"/>
        </w:rPr>
        <w:fldChar w:fldCharType="end"/>
      </w:r>
      <w:r w:rsidRPr="007F1E1D">
        <w:rPr>
          <w:b/>
          <w:bCs/>
        </w:rPr>
        <w:t xml:space="preserve">: </w:t>
      </w:r>
      <w:r w:rsidR="00174820">
        <w:rPr>
          <w:b/>
          <w:bCs/>
        </w:rPr>
        <w:t xml:space="preserve">For a COT with TDM of beams, </w:t>
      </w:r>
      <w:r w:rsidRPr="007F1E1D">
        <w:rPr>
          <w:b/>
          <w:bCs/>
        </w:rPr>
        <w:t>support</w:t>
      </w:r>
      <w:r w:rsidR="00174820">
        <w:rPr>
          <w:b/>
          <w:bCs/>
        </w:rPr>
        <w:t xml:space="preserve"> both</w:t>
      </w:r>
      <w:r w:rsidRPr="007F1E1D">
        <w:rPr>
          <w:b/>
          <w:bCs/>
        </w:rPr>
        <w:t xml:space="preserve"> </w:t>
      </w:r>
      <w:r w:rsidR="0041691C">
        <w:rPr>
          <w:b/>
          <w:bCs/>
        </w:rPr>
        <w:t xml:space="preserve">Alt 1 </w:t>
      </w:r>
      <w:r w:rsidR="00DD4B50">
        <w:rPr>
          <w:b/>
          <w:bCs/>
        </w:rPr>
        <w:t xml:space="preserve">(single LBT sensing with wide beam covers all beams) </w:t>
      </w:r>
      <w:r w:rsidR="00017DA7">
        <w:rPr>
          <w:b/>
          <w:bCs/>
        </w:rPr>
        <w:t xml:space="preserve">and </w:t>
      </w:r>
      <w:r w:rsidRPr="007F1E1D">
        <w:rPr>
          <w:b/>
          <w:bCs/>
        </w:rPr>
        <w:t xml:space="preserve">ALT 2 </w:t>
      </w:r>
      <w:r w:rsidR="00DD4B50">
        <w:rPr>
          <w:b/>
          <w:bCs/>
        </w:rPr>
        <w:t>(</w:t>
      </w:r>
      <w:r w:rsidRPr="007F1E1D">
        <w:rPr>
          <w:b/>
          <w:bCs/>
        </w:rPr>
        <w:t>independent LBT sensing to be performed at the start of the COT</w:t>
      </w:r>
      <w:r w:rsidR="00DD4B50">
        <w:rPr>
          <w:b/>
          <w:bCs/>
        </w:rPr>
        <w:t>)</w:t>
      </w:r>
      <w:r w:rsidRPr="007F1E1D">
        <w:rPr>
          <w:b/>
          <w:bCs/>
        </w:rPr>
        <w:t xml:space="preserve">. </w:t>
      </w:r>
    </w:p>
    <w:bookmarkEnd w:id="9"/>
    <w:p w14:paraId="4E374920" w14:textId="25C88C74" w:rsidR="007F1E1D" w:rsidRDefault="007F1E1D" w:rsidP="002B4DF6">
      <w:r>
        <w:t>C</w:t>
      </w:r>
      <w:r w:rsidR="00027264">
        <w:t>at</w:t>
      </w:r>
      <w:r>
        <w:t xml:space="preserve"> 2 LBT </w:t>
      </w:r>
      <w:r w:rsidR="007444BC">
        <w:t xml:space="preserve">on the transmitter side for TDM COT has benefits when the duration between beam switches is larger. </w:t>
      </w:r>
    </w:p>
    <w:p w14:paraId="1E837A05" w14:textId="68AD9B54" w:rsidR="00027264" w:rsidRDefault="00027264" w:rsidP="002B4DF6">
      <w:r>
        <w:t xml:space="preserve">Further, a Cat 2 LBT sensing </w:t>
      </w:r>
      <w:r w:rsidR="00B94CE6">
        <w:t>before beams</w:t>
      </w:r>
      <w:r w:rsidR="00816530">
        <w:t xml:space="preserve"> </w:t>
      </w:r>
      <w:r w:rsidR="00B94CE6">
        <w:t>w</w:t>
      </w:r>
      <w:r w:rsidR="00C34907">
        <w:t>hi</w:t>
      </w:r>
      <w:r w:rsidR="00B94CE6">
        <w:t xml:space="preserve">ch may </w:t>
      </w:r>
      <w:r w:rsidR="00816530">
        <w:t xml:space="preserve">be combined with </w:t>
      </w:r>
      <w:r w:rsidR="00B94CE6">
        <w:t>relax</w:t>
      </w:r>
      <w:r w:rsidR="00816530">
        <w:t>ing of</w:t>
      </w:r>
      <w:r w:rsidR="00B94CE6">
        <w:t xml:space="preserve"> the ED Threshold</w:t>
      </w:r>
      <w:r w:rsidR="0051691D">
        <w:t xml:space="preserve"> </w:t>
      </w:r>
      <w:r w:rsidR="00DB1658">
        <w:t xml:space="preserve">and sensing duration </w:t>
      </w:r>
      <w:r w:rsidR="0051691D">
        <w:t xml:space="preserve">used </w:t>
      </w:r>
      <w:r w:rsidR="00B675BE">
        <w:t>to win the COT at the start</w:t>
      </w:r>
      <w:r w:rsidR="00E55035">
        <w:t xml:space="preserve">. </w:t>
      </w:r>
      <w:r w:rsidR="00B70A37">
        <w:t xml:space="preserve"> The key consideration is that the Cat 2 LBT </w:t>
      </w:r>
      <w:r w:rsidR="002476E5">
        <w:t xml:space="preserve">procedure, if defined be optional. </w:t>
      </w:r>
    </w:p>
    <w:p w14:paraId="3F05783E" w14:textId="262E03D5" w:rsidR="002476E5" w:rsidRDefault="002476E5" w:rsidP="002B4DF6">
      <w:r>
        <w:t xml:space="preserve">In particular, the decision related to </w:t>
      </w:r>
      <w:r w:rsidR="00DC0FFE">
        <w:t xml:space="preserve">Mult-Beam TDM COT </w:t>
      </w:r>
      <w:proofErr w:type="gramStart"/>
      <w:r w:rsidR="00DC0FFE">
        <w:t>have to</w:t>
      </w:r>
      <w:proofErr w:type="gramEnd"/>
      <w:r w:rsidR="00DC0FFE">
        <w:t xml:space="preserve"> be consistent with what is being considered for SSB transmission. </w:t>
      </w:r>
    </w:p>
    <w:p w14:paraId="1EA2BDB3" w14:textId="0CF62404" w:rsidR="00857A65" w:rsidRPr="007F1E1D" w:rsidRDefault="00857A65" w:rsidP="00857A65">
      <w:pPr>
        <w:rPr>
          <w:b/>
          <w:bCs/>
        </w:rPr>
      </w:pPr>
      <w:bookmarkStart w:id="10" w:name="p4_3"/>
      <w:r w:rsidRPr="007F1E1D">
        <w:rPr>
          <w:b/>
          <w:bCs/>
        </w:rPr>
        <w:t xml:space="preserve">Proposal </w:t>
      </w:r>
      <w:r w:rsidR="00DD4B50">
        <w:rPr>
          <w:b/>
          <w:bCs/>
          <w:lang w:val="en-US" w:eastAsia="ko-KR"/>
        </w:rPr>
        <w:fldChar w:fldCharType="begin"/>
      </w:r>
      <w:r w:rsidR="00DD4B50">
        <w:rPr>
          <w:b/>
          <w:bCs/>
          <w:lang w:val="en-US" w:eastAsia="ko-KR"/>
        </w:rPr>
        <w:instrText xml:space="preserve"> seq prop </w:instrText>
      </w:r>
      <w:r w:rsidR="00DD4B50">
        <w:rPr>
          <w:b/>
          <w:bCs/>
          <w:lang w:val="en-US" w:eastAsia="ko-KR"/>
        </w:rPr>
        <w:fldChar w:fldCharType="separate"/>
      </w:r>
      <w:r w:rsidR="00ED0573">
        <w:rPr>
          <w:b/>
          <w:bCs/>
          <w:noProof/>
          <w:lang w:val="en-US" w:eastAsia="ko-KR"/>
        </w:rPr>
        <w:t>7</w:t>
      </w:r>
      <w:r w:rsidR="00DD4B50">
        <w:rPr>
          <w:b/>
          <w:bCs/>
          <w:lang w:val="en-US" w:eastAsia="ko-KR"/>
        </w:rPr>
        <w:fldChar w:fldCharType="end"/>
      </w:r>
      <w:r w:rsidRPr="007F1E1D">
        <w:rPr>
          <w:b/>
          <w:bCs/>
        </w:rPr>
        <w:t>:</w:t>
      </w:r>
      <w:r w:rsidR="00A551B3">
        <w:rPr>
          <w:b/>
          <w:bCs/>
        </w:rPr>
        <w:t xml:space="preserve"> </w:t>
      </w:r>
      <w:r>
        <w:rPr>
          <w:b/>
          <w:bCs/>
        </w:rPr>
        <w:t>I</w:t>
      </w:r>
      <w:r w:rsidR="00DD4B50">
        <w:rPr>
          <w:b/>
          <w:bCs/>
        </w:rPr>
        <w:t>f</w:t>
      </w:r>
      <w:r>
        <w:rPr>
          <w:b/>
          <w:bCs/>
        </w:rPr>
        <w:t xml:space="preserve"> any Cat 2 LBT procedure before beam switch is considered, le</w:t>
      </w:r>
      <w:r w:rsidR="00002C0A">
        <w:rPr>
          <w:b/>
          <w:bCs/>
        </w:rPr>
        <w:t>t it be optional/configured and not mandatory</w:t>
      </w:r>
      <w:r w:rsidRPr="007F1E1D">
        <w:rPr>
          <w:b/>
          <w:bCs/>
        </w:rPr>
        <w:t xml:space="preserve">. </w:t>
      </w:r>
    </w:p>
    <w:bookmarkEnd w:id="10"/>
    <w:p w14:paraId="4B79C4BE" w14:textId="1E01EA1B" w:rsidR="002B4DF6" w:rsidRDefault="002B4DF6" w:rsidP="001D6D63"/>
    <w:p w14:paraId="154C5228" w14:textId="657F27D0" w:rsidR="002B4DF6" w:rsidRDefault="004A0A37" w:rsidP="002B4DF6">
      <w:pPr>
        <w:pStyle w:val="Heading1"/>
      </w:pPr>
      <w:r>
        <w:t>Cat2</w:t>
      </w:r>
      <w:r w:rsidR="002B4DF6">
        <w:t xml:space="preserve"> LBT Considerations </w:t>
      </w:r>
    </w:p>
    <w:p w14:paraId="702DFE27" w14:textId="1B56E5DE" w:rsidR="00C37370" w:rsidRDefault="00C37370" w:rsidP="00C37370">
      <w:r>
        <w:t>By meeting RAN1#104e, RAN1 reached the following agreements and listed for-further-study the following considerations related to CAT 2 LBT.</w:t>
      </w:r>
    </w:p>
    <w:p w14:paraId="2E78ED22" w14:textId="12BE5CB1" w:rsidR="00C37370" w:rsidRDefault="00C37370" w:rsidP="00C37370"/>
    <w:p w14:paraId="314DE8F0"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14EE18F4"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For Cat 2 LBT, down-select from the following alternatives</w:t>
      </w:r>
    </w:p>
    <w:p w14:paraId="0D401359" w14:textId="77777777"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1: Do not introduce Cat 2 LBT for 60GHz unlicensed band operation</w:t>
      </w:r>
    </w:p>
    <w:p w14:paraId="6E32F47A" w14:textId="77777777"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2: Introduce Cat 2 LBT for 60GHz unlicensed band operation</w:t>
      </w:r>
    </w:p>
    <w:p w14:paraId="33D9E089"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p>
    <w:p w14:paraId="4887B71E"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1988E174"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If Cat 2 LBT is introduced, the following use cases can be further studied:</w:t>
      </w:r>
    </w:p>
    <w:p w14:paraId="333DD3AB" w14:textId="77777777"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Resume transmission after a gap Y:  Cat 2 LBT may be used to resume transmission by the initiating device within the COT after a gap Y (FFS the value of Y)</w:t>
      </w:r>
    </w:p>
    <w:p w14:paraId="65EE0742" w14:textId="77777777"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COT sharing: Cat 2 LBT may be used before transmission by a responding node sharing a COT</w:t>
      </w:r>
    </w:p>
    <w:p w14:paraId="77995B65" w14:textId="77777777"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Multi-Beam LBT:  Cat 2 LBT may be used before switching to a new transmission beam (not used in earlier part of the COT) in a COT with TDM beams, or resume a previously used transmission beam after a gap Z (FFS the value of Z)</w:t>
      </w:r>
    </w:p>
    <w:p w14:paraId="51542B86" w14:textId="0467CD3C"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 xml:space="preserve">Rx-Assistance:  Cat 2 LBT may be used for sensing at the receiver as a responding device for Rx-Assistance measurements and associated </w:t>
      </w:r>
      <w:r w:rsidR="009D5938" w:rsidRPr="00604701">
        <w:rPr>
          <w:rFonts w:ascii="Arial" w:eastAsiaTheme="minorEastAsia" w:hAnsi="Arial" w:cs="Times"/>
          <w:snapToGrid/>
          <w:color w:val="000000"/>
          <w:kern w:val="0"/>
          <w:sz w:val="16"/>
          <w:szCs w:val="20"/>
          <w:lang w:val="en-US" w:eastAsia="zh-CN"/>
        </w:rPr>
        <w:t>signaling</w:t>
      </w:r>
      <w:r w:rsidRPr="00604701">
        <w:rPr>
          <w:rFonts w:ascii="Arial" w:eastAsiaTheme="minorEastAsia" w:hAnsi="Arial" w:cs="Times"/>
          <w:snapToGrid/>
          <w:color w:val="000000"/>
          <w:kern w:val="0"/>
          <w:sz w:val="16"/>
          <w:szCs w:val="20"/>
          <w:lang w:val="en-US" w:eastAsia="zh-CN"/>
        </w:rPr>
        <w:t xml:space="preserve"> </w:t>
      </w:r>
    </w:p>
    <w:p w14:paraId="25169B02"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Other use cases not precluded. </w:t>
      </w:r>
    </w:p>
    <w:p w14:paraId="6F4561B5"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FFS if Cat 2 LBT is mandated for each use case or not.</w:t>
      </w:r>
    </w:p>
    <w:p w14:paraId="3A5CBCA8" w14:textId="77777777" w:rsidR="00853358" w:rsidRDefault="00853358" w:rsidP="00C37370"/>
    <w:p w14:paraId="78E3F811" w14:textId="1CAAD510" w:rsidR="001652A8" w:rsidRDefault="004A0A37" w:rsidP="00C37370">
      <w:pPr>
        <w:rPr>
          <w:lang w:eastAsia="ko-KR"/>
        </w:rPr>
      </w:pPr>
      <w:r>
        <w:t>Cat2 LBT</w:t>
      </w:r>
      <w:r w:rsidR="00B90EE5">
        <w:t>, also called</w:t>
      </w:r>
      <w:r>
        <w:t xml:space="preserve"> </w:t>
      </w:r>
      <w:r w:rsidR="00B90EE5">
        <w:rPr>
          <w:lang w:eastAsia="ko-KR"/>
        </w:rPr>
        <w:t xml:space="preserve">one-shot LBT (Type 2A, 2B for </w:t>
      </w:r>
      <w:proofErr w:type="spellStart"/>
      <w:r w:rsidR="00B90EE5">
        <w:rPr>
          <w:lang w:eastAsia="ko-KR"/>
        </w:rPr>
        <w:t>Rel</w:t>
      </w:r>
      <w:proofErr w:type="spellEnd"/>
      <w:r w:rsidR="00B90EE5">
        <w:rPr>
          <w:lang w:eastAsia="ko-KR"/>
        </w:rPr>
        <w:t xml:space="preserve"> 16) </w:t>
      </w:r>
      <w:r>
        <w:t xml:space="preserve">is not required by regulation and hence the principal question is whether defining such a </w:t>
      </w:r>
      <w:r w:rsidR="00B34C27">
        <w:t xml:space="preserve">measurement/sensing and tying it to medium access procedures </w:t>
      </w:r>
      <w:r>
        <w:t>brings benefits.</w:t>
      </w:r>
      <w:r w:rsidR="001652A8">
        <w:t xml:space="preserve"> </w:t>
      </w:r>
    </w:p>
    <w:p w14:paraId="2D13B3B8" w14:textId="6971ED54" w:rsidR="004A0A37" w:rsidRDefault="004A0A37" w:rsidP="00C37370">
      <w:r>
        <w:t xml:space="preserve">The agreement lists 4 use-cases where a Cat2 LBT type </w:t>
      </w:r>
      <w:r w:rsidR="00B34C27">
        <w:t>sensing can</w:t>
      </w:r>
      <w:r>
        <w:t xml:space="preserve"> be used</w:t>
      </w:r>
      <w:r w:rsidR="00B34C27">
        <w:t xml:space="preserve"> as part of the </w:t>
      </w:r>
      <w:r w:rsidR="00993A51">
        <w:t>medium access procedures.</w:t>
      </w:r>
      <w:r>
        <w:t xml:space="preserve"> There is precedence for the procedure in NRU for large gaps within a COT and COT sharing. Rx-Assistance is an important use-case where such a sensing can provide faster feedback</w:t>
      </w:r>
      <w:r w:rsidR="003C117D">
        <w:t xml:space="preserve"> than L1-RSRP/L1-SINR reporting/decoding</w:t>
      </w:r>
      <w:r w:rsidR="00933B03">
        <w:t>, including right a</w:t>
      </w:r>
      <w:r w:rsidR="00F830F5">
        <w:t>t</w:t>
      </w:r>
      <w:r w:rsidR="00933B03">
        <w:t xml:space="preserve"> the start of the COT.  Another important </w:t>
      </w:r>
      <w:r w:rsidR="000C577D">
        <w:t>use case</w:t>
      </w:r>
      <w:r w:rsidR="00933B03">
        <w:t xml:space="preserve"> not discussed in the list is Multi-Channel medium access with LBT success tied to primary channel. The secondary channel may </w:t>
      </w:r>
      <w:r w:rsidR="005654A7">
        <w:t>perform</w:t>
      </w:r>
      <w:r w:rsidR="00933B03">
        <w:t xml:space="preserve"> in that case a Cat 2 LBT instead of a full independent </w:t>
      </w:r>
      <w:proofErr w:type="spellStart"/>
      <w:r w:rsidR="00933B03">
        <w:t>eCCA</w:t>
      </w:r>
      <w:proofErr w:type="spellEnd"/>
      <w:r w:rsidR="00933B03">
        <w:t xml:space="preserve"> with associated variability of the medium access time. We consider (1) defining a Cat 2 LBT procedure is useful (2) it need not be a mandatory part of any medium access procedure and can be an optional/configurable feature, potentially supported via a UE Capability. </w:t>
      </w:r>
    </w:p>
    <w:p w14:paraId="7FAC4BE0" w14:textId="276D8569" w:rsidR="00F44637" w:rsidRPr="000B0FD9" w:rsidRDefault="00F44637" w:rsidP="00F44637">
      <w:pPr>
        <w:rPr>
          <w:lang w:eastAsia="ko-KR"/>
        </w:rPr>
      </w:pPr>
      <w:r>
        <w:rPr>
          <w:lang w:eastAsia="ko-KR"/>
        </w:rPr>
        <w:t xml:space="preserve">Note that as part of the </w:t>
      </w:r>
      <w:proofErr w:type="spellStart"/>
      <w:r>
        <w:rPr>
          <w:lang w:eastAsia="ko-KR"/>
        </w:rPr>
        <w:t>eCCA</w:t>
      </w:r>
      <w:proofErr w:type="spellEnd"/>
      <w:r>
        <w:rPr>
          <w:lang w:eastAsia="ko-KR"/>
        </w:rPr>
        <w:t xml:space="preserve"> procedure, sensing requirements for a 5us slot and </w:t>
      </w:r>
      <w:proofErr w:type="gramStart"/>
      <w:r>
        <w:rPr>
          <w:lang w:eastAsia="ko-KR"/>
        </w:rPr>
        <w:t>a</w:t>
      </w:r>
      <w:proofErr w:type="gramEnd"/>
      <w:r>
        <w:rPr>
          <w:lang w:eastAsia="ko-KR"/>
        </w:rPr>
        <w:t xml:space="preserve"> 8 us deferral period are already needed to be identified. It is relatively straightforward to adopt them to define a Cat 2 LBT procedure.</w:t>
      </w:r>
    </w:p>
    <w:p w14:paraId="3CD18AC1" w14:textId="555906A1" w:rsidR="002B4DF6" w:rsidRDefault="002B4DF6" w:rsidP="002B4DF6">
      <w:bookmarkStart w:id="11" w:name="p5"/>
      <w:r w:rsidRPr="00484771">
        <w:rPr>
          <w:b/>
          <w:bCs/>
          <w:lang w:val="en-US" w:eastAsia="ko-KR"/>
        </w:rPr>
        <w:t>Proposal</w:t>
      </w:r>
      <w:r w:rsidRPr="00F70B5D">
        <w:rPr>
          <w:b/>
          <w:bCs/>
          <w:lang w:val="en-US" w:eastAsia="ko-KR"/>
        </w:rPr>
        <w:t xml:space="preserve"> </w:t>
      </w:r>
      <w:r w:rsidR="00C34907">
        <w:rPr>
          <w:b/>
          <w:bCs/>
          <w:lang w:val="en-US" w:eastAsia="ko-KR"/>
        </w:rPr>
        <w:fldChar w:fldCharType="begin"/>
      </w:r>
      <w:r w:rsidR="00C34907">
        <w:rPr>
          <w:b/>
          <w:bCs/>
          <w:lang w:val="en-US" w:eastAsia="ko-KR"/>
        </w:rPr>
        <w:instrText xml:space="preserve"> seq prop </w:instrText>
      </w:r>
      <w:r w:rsidR="00C34907">
        <w:rPr>
          <w:b/>
          <w:bCs/>
          <w:lang w:val="en-US" w:eastAsia="ko-KR"/>
        </w:rPr>
        <w:fldChar w:fldCharType="separate"/>
      </w:r>
      <w:r w:rsidR="00ED0573">
        <w:rPr>
          <w:b/>
          <w:bCs/>
          <w:noProof/>
          <w:lang w:val="en-US" w:eastAsia="ko-KR"/>
        </w:rPr>
        <w:t>8</w:t>
      </w:r>
      <w:r w:rsidR="00C34907">
        <w:rPr>
          <w:b/>
          <w:bCs/>
          <w:lang w:val="en-US" w:eastAsia="ko-KR"/>
        </w:rPr>
        <w:fldChar w:fldCharType="end"/>
      </w:r>
      <w:r w:rsidRPr="00F70B5D">
        <w:rPr>
          <w:b/>
          <w:bCs/>
          <w:lang w:val="en-US" w:eastAsia="ko-KR"/>
        </w:rPr>
        <w:t xml:space="preserve">: </w:t>
      </w:r>
      <w:r w:rsidR="007444BC">
        <w:rPr>
          <w:b/>
          <w:bCs/>
          <w:lang w:val="en-US" w:eastAsia="ko-KR"/>
        </w:rPr>
        <w:t xml:space="preserve"> Consider defining C</w:t>
      </w:r>
      <w:r w:rsidR="00933B03">
        <w:rPr>
          <w:b/>
          <w:bCs/>
          <w:lang w:val="en-US" w:eastAsia="ko-KR"/>
        </w:rPr>
        <w:t>at</w:t>
      </w:r>
      <w:r w:rsidR="007444BC">
        <w:rPr>
          <w:b/>
          <w:bCs/>
          <w:lang w:val="en-US" w:eastAsia="ko-KR"/>
        </w:rPr>
        <w:t xml:space="preserve"> 2 LBT</w:t>
      </w:r>
      <w:r w:rsidR="00933B03">
        <w:rPr>
          <w:b/>
          <w:bCs/>
          <w:lang w:val="en-US" w:eastAsia="ko-KR"/>
        </w:rPr>
        <w:t xml:space="preserve"> as a sensing/measurement. Consider the use of such Cat 2 LBT sensing as an optional/configured and </w:t>
      </w:r>
      <w:r w:rsidR="0099619F">
        <w:rPr>
          <w:b/>
          <w:bCs/>
          <w:lang w:val="en-US" w:eastAsia="ko-KR"/>
        </w:rPr>
        <w:t>triggered</w:t>
      </w:r>
      <w:r w:rsidR="00933B03">
        <w:rPr>
          <w:b/>
          <w:bCs/>
          <w:lang w:val="en-US" w:eastAsia="ko-KR"/>
        </w:rPr>
        <w:t xml:space="preserve"> component of LBT procedures in </w:t>
      </w:r>
      <w:r w:rsidR="007444BC">
        <w:rPr>
          <w:b/>
          <w:bCs/>
          <w:lang w:val="en-US" w:eastAsia="ko-KR"/>
        </w:rPr>
        <w:t>all the 4 use</w:t>
      </w:r>
      <w:r w:rsidR="00C65E3E">
        <w:rPr>
          <w:b/>
          <w:bCs/>
          <w:lang w:val="en-US" w:eastAsia="ko-KR"/>
        </w:rPr>
        <w:t>-</w:t>
      </w:r>
      <w:r w:rsidR="007444BC">
        <w:rPr>
          <w:b/>
          <w:bCs/>
          <w:lang w:val="en-US" w:eastAsia="ko-KR"/>
        </w:rPr>
        <w:t xml:space="preserve">cases above </w:t>
      </w:r>
      <w:r w:rsidR="00933B03">
        <w:rPr>
          <w:b/>
          <w:bCs/>
          <w:lang w:val="en-US" w:eastAsia="ko-KR"/>
        </w:rPr>
        <w:t>and for Multi-channel medium access</w:t>
      </w:r>
      <w:r w:rsidR="00386FCF">
        <w:rPr>
          <w:b/>
          <w:bCs/>
          <w:lang w:val="en-US" w:eastAsia="ko-KR"/>
        </w:rPr>
        <w:t>.</w:t>
      </w:r>
      <w:r w:rsidR="007444BC">
        <w:rPr>
          <w:b/>
          <w:bCs/>
          <w:lang w:val="en-US" w:eastAsia="ko-KR"/>
        </w:rPr>
        <w:t xml:space="preserve"> </w:t>
      </w:r>
    </w:p>
    <w:bookmarkEnd w:id="11"/>
    <w:p w14:paraId="25B93EA4" w14:textId="11862DA2" w:rsidR="00E25374" w:rsidRPr="00A7140A" w:rsidRDefault="00E25374" w:rsidP="00E25374">
      <w:pPr>
        <w:pStyle w:val="Heading1"/>
      </w:pPr>
      <w:r>
        <w:t xml:space="preserve">COT Sharing Considerations </w:t>
      </w:r>
    </w:p>
    <w:p w14:paraId="6FBD3F3A" w14:textId="73244349" w:rsidR="00C37370" w:rsidRDefault="00C37370" w:rsidP="00C37370">
      <w:r>
        <w:t>By meeting RAN1#104e, RAN1 reached the following agreements and listed for-further-study the following considerations related to COT Sharing between initiating and responding device.</w:t>
      </w:r>
    </w:p>
    <w:p w14:paraId="19257542" w14:textId="732601CA" w:rsidR="00C37370" w:rsidRDefault="00C37370" w:rsidP="00E25374"/>
    <w:p w14:paraId="18B39406"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3C426539"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On maximum gap within a COT to allow COT sharing without LBT, down-select from</w:t>
      </w:r>
    </w:p>
    <w:p w14:paraId="5A321AA4" w14:textId="77777777"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ind w:left="391" w:hanging="391"/>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1. No maximum gap defined. A later transmission can share the COT without LBT with any gap within the maximum COT duration</w:t>
      </w:r>
    </w:p>
    <w:p w14:paraId="4F34E4BD" w14:textId="77777777"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ind w:left="391" w:hanging="391"/>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2. Define a maximum gap X, such that a later transmission can share the COT without LBT only if the later transmission starts within X from the end of the earlier transmission</w:t>
      </w:r>
    </w:p>
    <w:p w14:paraId="3B37F45D" w14:textId="58A8EC1A"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Pr>
          <w:rFonts w:ascii="Arial" w:eastAsiaTheme="minorEastAsia" w:hAnsi="Arial" w:cs="Times"/>
          <w:snapToGrid/>
          <w:kern w:val="0"/>
          <w:sz w:val="16"/>
          <w:szCs w:val="20"/>
          <w:lang w:val="en-US" w:eastAsia="zh-CN"/>
        </w:rPr>
        <w:t xml:space="preserve">         </w:t>
      </w:r>
      <w:r w:rsidRPr="00604701">
        <w:rPr>
          <w:rFonts w:ascii="Arial" w:eastAsiaTheme="minorEastAsia" w:hAnsi="Arial" w:cs="Times"/>
          <w:snapToGrid/>
          <w:kern w:val="0"/>
          <w:sz w:val="16"/>
          <w:szCs w:val="20"/>
          <w:lang w:val="en-US" w:eastAsia="zh-CN"/>
        </w:rPr>
        <w:t>FFS: Value for X</w:t>
      </w:r>
      <w:r>
        <w:rPr>
          <w:rFonts w:ascii="Arial" w:eastAsiaTheme="minorEastAsia" w:hAnsi="Arial" w:cs="Times"/>
          <w:snapToGrid/>
          <w:kern w:val="0"/>
          <w:sz w:val="16"/>
          <w:szCs w:val="20"/>
          <w:lang w:val="en-US" w:eastAsia="zh-CN"/>
        </w:rPr>
        <w:tab/>
      </w:r>
    </w:p>
    <w:p w14:paraId="6CA6551F" w14:textId="77777777"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ind w:left="391" w:hanging="391"/>
        <w:jc w:val="left"/>
        <w:textAlignment w:val="auto"/>
        <w:rPr>
          <w:rFonts w:ascii="Arial" w:eastAsia="Calibri"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604701">
        <w:rPr>
          <w:rFonts w:ascii="Arial" w:eastAsiaTheme="minorEastAsia" w:hAnsi="Arial" w:cs="Times"/>
          <w:snapToGrid/>
          <w:kern w:val="0"/>
          <w:sz w:val="16"/>
          <w:szCs w:val="20"/>
          <w:lang w:val="en-US" w:eastAsia="zh-CN"/>
        </w:rPr>
        <w:t>an</w:t>
      </w:r>
      <w:proofErr w:type="gramEnd"/>
      <w:r w:rsidRPr="00604701">
        <w:rPr>
          <w:rFonts w:ascii="Arial" w:eastAsiaTheme="minorEastAsia" w:hAnsi="Arial" w:cs="Times"/>
          <w:snapToGrid/>
          <w:kern w:val="0"/>
          <w:sz w:val="16"/>
          <w:szCs w:val="20"/>
          <w:lang w:val="en-US" w:eastAsia="zh-CN"/>
        </w:rPr>
        <w:t xml:space="preserve"> one-shot LBT is needed to share the COT</w:t>
      </w:r>
    </w:p>
    <w:p w14:paraId="441C6F16" w14:textId="52E03724"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imes New Roman" w:hAnsi="Arial" w:cs="Times"/>
          <w:snapToGrid/>
          <w:kern w:val="0"/>
          <w:sz w:val="16"/>
          <w:szCs w:val="20"/>
          <w:lang w:val="en-US" w:eastAsia="zh-CN"/>
        </w:rPr>
      </w:pPr>
      <w:r>
        <w:rPr>
          <w:rFonts w:ascii="Arial" w:eastAsiaTheme="minorEastAsia" w:hAnsi="Arial" w:cs="Times"/>
          <w:snapToGrid/>
          <w:kern w:val="0"/>
          <w:sz w:val="16"/>
          <w:szCs w:val="20"/>
          <w:lang w:val="en-US" w:eastAsia="zh-CN"/>
        </w:rPr>
        <w:t xml:space="preserve">       </w:t>
      </w:r>
      <w:r w:rsidRPr="00604701">
        <w:rPr>
          <w:rFonts w:ascii="Arial" w:eastAsiaTheme="minorEastAsia" w:hAnsi="Arial" w:cs="Times"/>
          <w:snapToGrid/>
          <w:kern w:val="0"/>
          <w:sz w:val="16"/>
          <w:szCs w:val="20"/>
          <w:lang w:val="en-US" w:eastAsia="zh-CN"/>
        </w:rPr>
        <w:t>FFS: Value for Y</w:t>
      </w:r>
    </w:p>
    <w:p w14:paraId="11DE7D54" w14:textId="7EB03737" w:rsidR="00853358" w:rsidRPr="00604701" w:rsidRDefault="00853358" w:rsidP="00853358">
      <w:pPr>
        <w:widowControl/>
        <w:numPr>
          <w:ilvl w:val="0"/>
          <w:numId w:val="32"/>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Pr>
          <w:rFonts w:ascii="Arial" w:eastAsiaTheme="minorEastAsia" w:hAnsi="Arial" w:cs="Times"/>
          <w:snapToGrid/>
          <w:kern w:val="0"/>
          <w:sz w:val="16"/>
          <w:szCs w:val="20"/>
          <w:lang w:val="en-US" w:eastAsia="zh-CN"/>
        </w:rPr>
        <w:t xml:space="preserve">       </w:t>
      </w:r>
      <w:r w:rsidRPr="00604701">
        <w:rPr>
          <w:rFonts w:ascii="Arial" w:eastAsiaTheme="minorEastAsia" w:hAnsi="Arial" w:cs="Times"/>
          <w:snapToGrid/>
          <w:kern w:val="0"/>
          <w:sz w:val="16"/>
          <w:szCs w:val="20"/>
          <w:lang w:val="en-US" w:eastAsia="zh-CN"/>
        </w:rPr>
        <w:t>FFS:  How to define the one-shot LBT</w:t>
      </w:r>
    </w:p>
    <w:p w14:paraId="7EF11B84" w14:textId="77777777" w:rsidR="00C37370" w:rsidRDefault="00C37370" w:rsidP="00E25374"/>
    <w:p w14:paraId="726FDA12" w14:textId="3B9B8087" w:rsidR="00A37E51" w:rsidRDefault="00F26673" w:rsidP="00E25374">
      <w:r>
        <w:t>The current regulation does not require the responding device t</w:t>
      </w:r>
      <w:r w:rsidR="000B2AC2">
        <w:t>o</w:t>
      </w:r>
      <w:r>
        <w:t xml:space="preserve"> perform CCA before sharing the COT.</w:t>
      </w:r>
      <w:r w:rsidR="00270250">
        <w:t xml:space="preserve"> </w:t>
      </w:r>
      <w:r w:rsidR="00777963">
        <w:t xml:space="preserve">Since per our previous agreement, the gap between the initiating device transmission and responding device transmission is counted towards the MCOT as well, </w:t>
      </w:r>
      <w:r w:rsidR="003A180F">
        <w:t xml:space="preserve">we </w:t>
      </w:r>
      <w:r w:rsidR="00F830F5">
        <w:t>do not</w:t>
      </w:r>
      <w:r w:rsidR="003A180F">
        <w:t xml:space="preserve"> need to limit the </w:t>
      </w:r>
      <w:r w:rsidR="00555C83">
        <w:t xml:space="preserve">duration of the </w:t>
      </w:r>
      <w:r w:rsidR="003A180F">
        <w:t xml:space="preserve">gap </w:t>
      </w:r>
      <w:r w:rsidR="00D00E62">
        <w:t xml:space="preserve">between the transmissions when sharing a COT. </w:t>
      </w:r>
      <w:r w:rsidR="005D7951">
        <w:t>The implementation should try to minimize the gap to make more efficient use of the resources</w:t>
      </w:r>
      <w:r w:rsidR="00C07E37">
        <w:t xml:space="preserve">. But if </w:t>
      </w:r>
      <w:r w:rsidR="008E686B">
        <w:t xml:space="preserve">due to implementation limitations, a gap is necessary, </w:t>
      </w:r>
      <w:r w:rsidR="00225610">
        <w:t xml:space="preserve">it </w:t>
      </w:r>
      <w:r w:rsidR="003A5D82">
        <w:t xml:space="preserve">should be still allowed. </w:t>
      </w:r>
      <w:r w:rsidR="00A37E51">
        <w:t>Therefore, we believe Alt 1 (no maximum gap defined) should be the baseline.</w:t>
      </w:r>
    </w:p>
    <w:p w14:paraId="1F656CCB" w14:textId="332DF844" w:rsidR="00A37E51" w:rsidRDefault="00A37E51" w:rsidP="00E25374">
      <w:r>
        <w:t>On the other hand, due to beamforming nature of the transmissions, the interference level se</w:t>
      </w:r>
      <w:r w:rsidR="00E87E47">
        <w:t xml:space="preserve">en at the initiating device and responding device can be very different. It is helpful </w:t>
      </w:r>
      <w:r w:rsidR="00E94D37">
        <w:t>to support a mechanism</w:t>
      </w:r>
      <w:r w:rsidR="008C1691">
        <w:t xml:space="preserve"> to </w:t>
      </w:r>
      <w:r w:rsidR="000E6E2E">
        <w:t xml:space="preserve">let the responding device to check the channel before sharing the COT, as </w:t>
      </w:r>
      <w:proofErr w:type="spellStart"/>
      <w:proofErr w:type="gramStart"/>
      <w:r w:rsidR="000E6E2E">
        <w:t>a</w:t>
      </w:r>
      <w:proofErr w:type="spellEnd"/>
      <w:proofErr w:type="gramEnd"/>
      <w:r w:rsidR="000E6E2E">
        <w:t xml:space="preserve"> </w:t>
      </w:r>
      <w:r w:rsidR="004C16F4">
        <w:t xml:space="preserve">optional feature. </w:t>
      </w:r>
      <w:r w:rsidR="006C064C">
        <w:t xml:space="preserve">To support this functionality, it is useful to introduce a Cat 2 LBT like channel sensing </w:t>
      </w:r>
      <w:r w:rsidR="008470BD">
        <w:t xml:space="preserve">with fixed channel sensing duration and low channel sensing overhead to </w:t>
      </w:r>
      <w:r w:rsidR="00F23B06">
        <w:t>check the availability of the channel.</w:t>
      </w:r>
    </w:p>
    <w:p w14:paraId="6B5D9379" w14:textId="36043372" w:rsidR="004F5E85" w:rsidRDefault="008A4BE0" w:rsidP="008A4BE0">
      <w:pPr>
        <w:rPr>
          <w:b/>
          <w:bCs/>
          <w:lang w:val="en-US" w:eastAsia="ko-KR"/>
        </w:rPr>
      </w:pPr>
      <w:bookmarkStart w:id="12" w:name="p6"/>
      <w:r w:rsidRPr="00042296">
        <w:rPr>
          <w:b/>
          <w:bCs/>
          <w:lang w:val="en-US" w:eastAsia="ko-KR"/>
        </w:rPr>
        <w:t>Proposal</w:t>
      </w:r>
      <w:r>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ED0573">
        <w:rPr>
          <w:b/>
          <w:bCs/>
          <w:noProof/>
          <w:lang w:val="en-US" w:eastAsia="ko-KR"/>
        </w:rPr>
        <w:t>9</w:t>
      </w:r>
      <w:r>
        <w:rPr>
          <w:b/>
          <w:bCs/>
          <w:lang w:val="en-US" w:eastAsia="ko-KR"/>
        </w:rPr>
        <w:fldChar w:fldCharType="end"/>
      </w:r>
      <w:r w:rsidRPr="00F70B5D">
        <w:rPr>
          <w:b/>
          <w:bCs/>
          <w:lang w:val="en-US" w:eastAsia="ko-KR"/>
        </w:rPr>
        <w:t xml:space="preserve">: </w:t>
      </w:r>
      <w:r>
        <w:rPr>
          <w:b/>
          <w:bCs/>
          <w:lang w:val="en-US" w:eastAsia="ko-KR"/>
        </w:rPr>
        <w:t xml:space="preserve"> Support Alt </w:t>
      </w:r>
      <w:r w:rsidR="00A63A6C">
        <w:rPr>
          <w:b/>
          <w:bCs/>
          <w:lang w:val="en-US" w:eastAsia="ko-KR"/>
        </w:rPr>
        <w:t>1</w:t>
      </w:r>
      <w:r w:rsidR="00D42AA7">
        <w:rPr>
          <w:b/>
          <w:bCs/>
          <w:lang w:val="en-US" w:eastAsia="ko-KR"/>
        </w:rPr>
        <w:t xml:space="preserve"> (no maximum gap define</w:t>
      </w:r>
      <w:r w:rsidR="00971953">
        <w:rPr>
          <w:b/>
          <w:bCs/>
          <w:lang w:val="en-US" w:eastAsia="ko-KR"/>
        </w:rPr>
        <w:t>d</w:t>
      </w:r>
      <w:r w:rsidR="00D42AA7">
        <w:rPr>
          <w:b/>
          <w:bCs/>
          <w:lang w:val="en-US" w:eastAsia="ko-KR"/>
        </w:rPr>
        <w:t xml:space="preserve">), but </w:t>
      </w:r>
      <w:r w:rsidR="00971953">
        <w:rPr>
          <w:b/>
          <w:bCs/>
          <w:lang w:val="en-US" w:eastAsia="ko-KR"/>
        </w:rPr>
        <w:t xml:space="preserve">if Cat 2 LBT define, </w:t>
      </w:r>
      <w:r w:rsidR="00D42AA7">
        <w:rPr>
          <w:b/>
          <w:bCs/>
          <w:lang w:val="en-US" w:eastAsia="ko-KR"/>
        </w:rPr>
        <w:t xml:space="preserve">optionally </w:t>
      </w:r>
      <w:r w:rsidR="00971953">
        <w:rPr>
          <w:b/>
          <w:bCs/>
          <w:lang w:val="en-US" w:eastAsia="ko-KR"/>
        </w:rPr>
        <w:t>allow the initiating device to trigger the responding device to use Cat 2 LBT to</w:t>
      </w:r>
      <w:r w:rsidR="004F5E85">
        <w:rPr>
          <w:b/>
          <w:bCs/>
          <w:lang w:val="en-US" w:eastAsia="ko-KR"/>
        </w:rPr>
        <w:t xml:space="preserve"> sense the channel before starting COT sharing transmissions.</w:t>
      </w:r>
    </w:p>
    <w:bookmarkEnd w:id="12"/>
    <w:p w14:paraId="3450EB64" w14:textId="77777777" w:rsidR="00042296" w:rsidRDefault="00042296" w:rsidP="00E25374"/>
    <w:p w14:paraId="308BBC82" w14:textId="737B4708" w:rsidR="002B4DF6" w:rsidRPr="00A7140A" w:rsidRDefault="002B4DF6" w:rsidP="002B4DF6">
      <w:pPr>
        <w:pStyle w:val="Heading1"/>
      </w:pPr>
      <w:r>
        <w:t xml:space="preserve">Class A Rx-Assistance Considerations </w:t>
      </w:r>
    </w:p>
    <w:p w14:paraId="669F441C" w14:textId="7D4B943D" w:rsidR="00C37370" w:rsidRDefault="00C37370" w:rsidP="00C37370">
      <w:r>
        <w:t>By meeting RAN1#104e, RAN1 reached the following agreements and listed for-further-study the following considerations related to Rx Assistance for Channel Access.</w:t>
      </w:r>
    </w:p>
    <w:p w14:paraId="26E97E4E" w14:textId="6137C7D9" w:rsidR="00C37370" w:rsidRDefault="00C37370" w:rsidP="002B4DF6"/>
    <w:p w14:paraId="7CD731AC"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669982C0"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 xml:space="preserve">For receiver to </w:t>
      </w:r>
      <w:proofErr w:type="gramStart"/>
      <w:r w:rsidRPr="00604701">
        <w:rPr>
          <w:rFonts w:ascii="Arial" w:eastAsiaTheme="minorEastAsia" w:hAnsi="Arial" w:cs="Times"/>
          <w:snapToGrid/>
          <w:color w:val="000000"/>
          <w:kern w:val="0"/>
          <w:sz w:val="16"/>
          <w:szCs w:val="20"/>
          <w:lang w:val="en-US" w:eastAsia="zh-CN"/>
        </w:rPr>
        <w:t>provide assistance</w:t>
      </w:r>
      <w:proofErr w:type="gramEnd"/>
      <w:r w:rsidRPr="00604701">
        <w:rPr>
          <w:rFonts w:ascii="Arial" w:eastAsiaTheme="minorEastAsia" w:hAnsi="Arial" w:cs="Times"/>
          <w:snapToGrid/>
          <w:color w:val="000000"/>
          <w:kern w:val="0"/>
          <w:sz w:val="16"/>
          <w:szCs w:val="20"/>
          <w:lang w:val="en-US" w:eastAsia="zh-CN"/>
        </w:rPr>
        <w:t>, channel sensing and reporting need to be performed. The following set of tools can be considered for further discussion</w:t>
      </w:r>
    </w:p>
    <w:p w14:paraId="2A39F5EA" w14:textId="77777777" w:rsidR="00853358" w:rsidRPr="00604701" w:rsidRDefault="00853358" w:rsidP="00853358">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Alt 1. Legacy RSSI measurement and reporting with possible enhancements</w:t>
      </w:r>
    </w:p>
    <w:p w14:paraId="0C9BD6A5" w14:textId="77777777" w:rsidR="00853358" w:rsidRPr="00604701" w:rsidRDefault="00853358" w:rsidP="00853358">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 xml:space="preserve">Alt 2. AP-CSI report </w:t>
      </w:r>
      <w:r w:rsidRPr="00604701">
        <w:rPr>
          <w:rFonts w:ascii="Arial" w:eastAsiaTheme="minorEastAsia" w:hAnsi="Arial" w:cs="Times"/>
          <w:snapToGrid/>
          <w:kern w:val="0"/>
          <w:sz w:val="16"/>
          <w:szCs w:val="20"/>
          <w:lang w:val="en-US" w:eastAsia="zh-CN"/>
        </w:rPr>
        <w:t>with possible enhancements</w:t>
      </w:r>
    </w:p>
    <w:p w14:paraId="51863A1A" w14:textId="77777777" w:rsidR="00853358" w:rsidRPr="00604701" w:rsidRDefault="00853358" w:rsidP="00853358">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sidRPr="00604701">
        <w:rPr>
          <w:rFonts w:ascii="Arial" w:eastAsiaTheme="minorEastAsia" w:hAnsi="Arial" w:cs="Times"/>
          <w:snapToGrid/>
          <w:color w:val="000000"/>
          <w:kern w:val="0"/>
          <w:sz w:val="16"/>
          <w:szCs w:val="20"/>
          <w:lang w:val="en-US" w:eastAsia="zh-CN"/>
        </w:rPr>
        <w:t xml:space="preserve">Alt 3. LBT at receiver </w:t>
      </w:r>
    </w:p>
    <w:p w14:paraId="256FE032" w14:textId="3F601580" w:rsidR="00853358" w:rsidRPr="00604701" w:rsidRDefault="00853358" w:rsidP="00853358">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Pr>
          <w:rFonts w:ascii="Arial" w:eastAsiaTheme="minorEastAsia" w:hAnsi="Arial" w:cs="Times"/>
          <w:snapToGrid/>
          <w:color w:val="000000"/>
          <w:kern w:val="0"/>
          <w:sz w:val="16"/>
          <w:szCs w:val="20"/>
          <w:lang w:val="en-US" w:eastAsia="zh-CN"/>
        </w:rPr>
        <w:t xml:space="preserve">       </w:t>
      </w:r>
      <w:r w:rsidRPr="00604701">
        <w:rPr>
          <w:rFonts w:ascii="Arial" w:eastAsiaTheme="minorEastAsia" w:hAnsi="Arial" w:cs="Times"/>
          <w:snapToGrid/>
          <w:color w:val="000000"/>
          <w:kern w:val="0"/>
          <w:sz w:val="16"/>
          <w:szCs w:val="20"/>
          <w:lang w:val="en-US" w:eastAsia="zh-CN"/>
        </w:rPr>
        <w:t xml:space="preserve">Alt 3.1 </w:t>
      </w:r>
      <w:proofErr w:type="spellStart"/>
      <w:r w:rsidRPr="00604701">
        <w:rPr>
          <w:rFonts w:ascii="Arial" w:eastAsiaTheme="minorEastAsia" w:hAnsi="Arial" w:cs="Times"/>
          <w:snapToGrid/>
          <w:color w:val="000000"/>
          <w:kern w:val="0"/>
          <w:sz w:val="16"/>
          <w:szCs w:val="20"/>
          <w:lang w:val="en-US" w:eastAsia="zh-CN"/>
        </w:rPr>
        <w:t>eCCA</w:t>
      </w:r>
      <w:proofErr w:type="spellEnd"/>
      <w:r w:rsidRPr="00604701">
        <w:rPr>
          <w:rFonts w:ascii="Arial" w:eastAsiaTheme="minorEastAsia" w:hAnsi="Arial" w:cs="Times"/>
          <w:snapToGrid/>
          <w:color w:val="000000"/>
          <w:kern w:val="0"/>
          <w:sz w:val="16"/>
          <w:szCs w:val="20"/>
          <w:lang w:val="en-US" w:eastAsia="zh-CN"/>
        </w:rPr>
        <w:t xml:space="preserve"> </w:t>
      </w:r>
    </w:p>
    <w:p w14:paraId="4FF8B574" w14:textId="7B822841" w:rsidR="00853358" w:rsidRPr="00604701" w:rsidRDefault="00853358" w:rsidP="00853358">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color w:val="000000"/>
          <w:kern w:val="0"/>
          <w:sz w:val="16"/>
          <w:szCs w:val="20"/>
          <w:lang w:val="en-US" w:eastAsia="zh-CN"/>
        </w:rPr>
      </w:pPr>
      <w:r>
        <w:rPr>
          <w:rFonts w:ascii="Arial" w:eastAsiaTheme="minorEastAsia" w:hAnsi="Arial" w:cs="Times"/>
          <w:snapToGrid/>
          <w:color w:val="000000"/>
          <w:kern w:val="0"/>
          <w:sz w:val="16"/>
          <w:szCs w:val="20"/>
          <w:lang w:val="en-US" w:eastAsia="zh-CN"/>
        </w:rPr>
        <w:t xml:space="preserve">      </w:t>
      </w:r>
      <w:r w:rsidRPr="00604701">
        <w:rPr>
          <w:rFonts w:ascii="Arial" w:eastAsiaTheme="minorEastAsia" w:hAnsi="Arial" w:cs="Times"/>
          <w:snapToGrid/>
          <w:color w:val="000000"/>
          <w:kern w:val="0"/>
          <w:sz w:val="16"/>
          <w:szCs w:val="20"/>
          <w:lang w:val="en-US" w:eastAsia="zh-CN"/>
        </w:rPr>
        <w:t xml:space="preserve">Alt 3.2 </w:t>
      </w:r>
      <w:r w:rsidR="004A0A37">
        <w:rPr>
          <w:rFonts w:ascii="Arial" w:eastAsiaTheme="minorEastAsia" w:hAnsi="Arial" w:cs="Times"/>
          <w:snapToGrid/>
          <w:color w:val="000000"/>
          <w:kern w:val="0"/>
          <w:sz w:val="16"/>
          <w:szCs w:val="20"/>
          <w:lang w:val="en-US" w:eastAsia="zh-CN"/>
        </w:rPr>
        <w:t>Cat2</w:t>
      </w:r>
      <w:r w:rsidRPr="00604701">
        <w:rPr>
          <w:rFonts w:ascii="Arial" w:eastAsiaTheme="minorEastAsia" w:hAnsi="Arial" w:cs="Times"/>
          <w:snapToGrid/>
          <w:color w:val="000000"/>
          <w:kern w:val="0"/>
          <w:sz w:val="16"/>
          <w:szCs w:val="20"/>
          <w:lang w:val="en-US" w:eastAsia="zh-CN"/>
        </w:rPr>
        <w:t xml:space="preserve"> LBT </w:t>
      </w:r>
    </w:p>
    <w:p w14:paraId="33FAB79C" w14:textId="3462A51A" w:rsidR="00853358" w:rsidRDefault="00853358" w:rsidP="002B4DF6"/>
    <w:p w14:paraId="30FA3F31" w14:textId="6540A168" w:rsidR="0077065F" w:rsidRDefault="007F42A0" w:rsidP="00663B5C">
      <w:r>
        <w:t>There are multiple considerations for introducing LBT for Rx-Assistance</w:t>
      </w:r>
      <w:r w:rsidR="00EB7700">
        <w:t>.</w:t>
      </w:r>
      <w:r w:rsidR="00317CF5">
        <w:t xml:space="preserve"> </w:t>
      </w:r>
      <w:r w:rsidR="00F2735B">
        <w:t xml:space="preserve">It is well </w:t>
      </w:r>
      <w:r w:rsidR="00A72734">
        <w:t>understood</w:t>
      </w:r>
      <w:r w:rsidR="00F2735B">
        <w:t xml:space="preserve"> that for this 60gHz band</w:t>
      </w:r>
      <w:r w:rsidR="00EB7700">
        <w:t xml:space="preserve"> the mismatch between </w:t>
      </w:r>
      <w:r w:rsidR="0071278E">
        <w:t xml:space="preserve">energy sensed at the </w:t>
      </w:r>
      <w:r w:rsidR="00EB7700">
        <w:t xml:space="preserve">transmission side LBT and </w:t>
      </w:r>
      <w:r w:rsidR="004535EC">
        <w:t>actual interference conditions seen at the receiver</w:t>
      </w:r>
      <w:r w:rsidR="0071278E">
        <w:t xml:space="preserve"> is large. The principal question is whether </w:t>
      </w:r>
      <w:r w:rsidR="00734942">
        <w:t xml:space="preserve">there are benefits of </w:t>
      </w:r>
      <w:r w:rsidR="00A72734">
        <w:t>a new procedure involving LBT sensing at the receive</w:t>
      </w:r>
      <w:r w:rsidR="00734942">
        <w:t xml:space="preserve">r </w:t>
      </w:r>
      <w:r w:rsidR="00DE2680">
        <w:t>over already supported measurement reporting in NR</w:t>
      </w:r>
      <w:r w:rsidR="0077065F">
        <w:t>, namely CSI and L1-SINR</w:t>
      </w:r>
      <w:r w:rsidR="00DE2680">
        <w:t xml:space="preserve">. </w:t>
      </w:r>
      <w:r w:rsidR="00227F7A">
        <w:t xml:space="preserve"> </w:t>
      </w:r>
    </w:p>
    <w:p w14:paraId="70B192C2" w14:textId="364D75EE" w:rsidR="00155E2B" w:rsidRPr="00155E2B" w:rsidRDefault="00155E2B" w:rsidP="00663B5C">
      <w:pPr>
        <w:rPr>
          <w:b/>
          <w:bCs/>
        </w:rPr>
      </w:pPr>
      <w:bookmarkStart w:id="13" w:name="p7_0"/>
      <w:r w:rsidRPr="00155E2B">
        <w:rPr>
          <w:b/>
          <w:bCs/>
        </w:rPr>
        <w:t xml:space="preserve">Proposal </w:t>
      </w:r>
      <w:r w:rsidR="00DB11D7">
        <w:rPr>
          <w:b/>
          <w:bCs/>
        </w:rPr>
        <w:fldChar w:fldCharType="begin"/>
      </w:r>
      <w:r w:rsidR="00DB11D7">
        <w:rPr>
          <w:b/>
          <w:bCs/>
        </w:rPr>
        <w:instrText xml:space="preserve"> seq prop</w:instrText>
      </w:r>
      <w:r w:rsidRPr="00155E2B">
        <w:rPr>
          <w:b/>
          <w:bCs/>
        </w:rPr>
        <w:instrText xml:space="preserve"> </w:instrText>
      </w:r>
      <w:r w:rsidR="00DB11D7">
        <w:rPr>
          <w:b/>
          <w:bCs/>
        </w:rPr>
        <w:instrText xml:space="preserve"> </w:instrText>
      </w:r>
      <w:r w:rsidR="00DB11D7">
        <w:rPr>
          <w:b/>
          <w:bCs/>
        </w:rPr>
        <w:fldChar w:fldCharType="separate"/>
      </w:r>
      <w:r w:rsidR="00ED0573">
        <w:rPr>
          <w:b/>
          <w:bCs/>
          <w:noProof/>
        </w:rPr>
        <w:t>10</w:t>
      </w:r>
      <w:r w:rsidR="00DB11D7">
        <w:rPr>
          <w:b/>
          <w:bCs/>
        </w:rPr>
        <w:fldChar w:fldCharType="end"/>
      </w:r>
      <w:r w:rsidR="00DB11D7">
        <w:rPr>
          <w:b/>
          <w:bCs/>
        </w:rPr>
        <w:t>:</w:t>
      </w:r>
      <w:r w:rsidRPr="00155E2B">
        <w:rPr>
          <w:b/>
          <w:bCs/>
        </w:rPr>
        <w:t xml:space="preserve"> Any LBT based Rx-Assistance procedure should be made optional/configurable on a per </w:t>
      </w:r>
      <w:r w:rsidR="00B01E2C">
        <w:rPr>
          <w:b/>
          <w:bCs/>
        </w:rPr>
        <w:t>UE link</w:t>
      </w:r>
      <w:r w:rsidRPr="00155E2B">
        <w:rPr>
          <w:b/>
          <w:bCs/>
        </w:rPr>
        <w:t xml:space="preserve"> basis</w:t>
      </w:r>
      <w:r w:rsidR="00980C45">
        <w:rPr>
          <w:b/>
          <w:bCs/>
        </w:rPr>
        <w:t xml:space="preserve">. </w:t>
      </w:r>
    </w:p>
    <w:bookmarkEnd w:id="13"/>
    <w:p w14:paraId="10155C1E" w14:textId="3318E4DC" w:rsidR="002758FA" w:rsidRDefault="002758FA" w:rsidP="00663B5C">
      <w:r>
        <w:t>There are three</w:t>
      </w:r>
      <w:r w:rsidR="00EF2668">
        <w:t xml:space="preserve"> main</w:t>
      </w:r>
      <w:r>
        <w:t xml:space="preserve"> components to an LBT based Rx-Assistance procedure. </w:t>
      </w:r>
    </w:p>
    <w:p w14:paraId="66073BC3" w14:textId="083D4679" w:rsidR="00815C1B" w:rsidRDefault="00815C1B" w:rsidP="00C62267">
      <w:pPr>
        <w:pStyle w:val="ListParagraph"/>
        <w:numPr>
          <w:ilvl w:val="0"/>
          <w:numId w:val="35"/>
        </w:numPr>
      </w:pPr>
      <w:r w:rsidRPr="00B01E2C">
        <w:rPr>
          <w:b/>
          <w:bCs/>
        </w:rPr>
        <w:t xml:space="preserve">Rx-Assistance measurement or sensing at the </w:t>
      </w:r>
      <w:r w:rsidR="0002576A" w:rsidRPr="00B01E2C">
        <w:rPr>
          <w:b/>
          <w:bCs/>
        </w:rPr>
        <w:t>receiver:</w:t>
      </w:r>
      <w:r w:rsidR="0002576A">
        <w:t xml:space="preserve"> The UE in this case may perform </w:t>
      </w:r>
      <w:r w:rsidR="0040060A">
        <w:t xml:space="preserve">energy sensing or specialized form of sensing such as energy sensing using specified/pre-agreed beam and parameters. </w:t>
      </w:r>
    </w:p>
    <w:p w14:paraId="03D5F86A" w14:textId="4E053E0F" w:rsidR="00BB2849" w:rsidRDefault="00EF2668" w:rsidP="00C62267">
      <w:pPr>
        <w:pStyle w:val="ListParagraph"/>
        <w:numPr>
          <w:ilvl w:val="0"/>
          <w:numId w:val="35"/>
        </w:numPr>
      </w:pPr>
      <w:r w:rsidRPr="00B01E2C">
        <w:rPr>
          <w:b/>
          <w:bCs/>
        </w:rPr>
        <w:t xml:space="preserve">Conditional </w:t>
      </w:r>
      <w:r w:rsidR="00BB2849">
        <w:rPr>
          <w:b/>
          <w:bCs/>
        </w:rPr>
        <w:t xml:space="preserve">Rx-Assistance </w:t>
      </w:r>
      <w:r w:rsidRPr="00B01E2C">
        <w:rPr>
          <w:b/>
          <w:bCs/>
        </w:rPr>
        <w:t xml:space="preserve">transmission at the receiver: </w:t>
      </w:r>
      <w:r w:rsidR="00084E1C">
        <w:t xml:space="preserve">This is the most important new component. </w:t>
      </w:r>
      <w:r>
        <w:t xml:space="preserve">In the case of UE as a receiver, </w:t>
      </w:r>
      <w:r w:rsidR="00FF2CBE">
        <w:t xml:space="preserve">an LBT based procedure would require a conditional transmission </w:t>
      </w:r>
      <w:r w:rsidR="008040CE">
        <w:t xml:space="preserve">(Rx-Assistance transmission) </w:t>
      </w:r>
      <w:r w:rsidR="00FF2CBE">
        <w:t>from the UE</w:t>
      </w:r>
      <w:r w:rsidR="00815C1B">
        <w:t xml:space="preserve"> to indicate the outcome of the Rx-</w:t>
      </w:r>
      <w:r w:rsidR="000035FD">
        <w:t>Assistance</w:t>
      </w:r>
      <w:r w:rsidR="00815C1B">
        <w:t xml:space="preserve"> sensing. </w:t>
      </w:r>
      <w:r w:rsidR="00084E1C">
        <w:t>The initiator/transmitter</w:t>
      </w:r>
      <w:r w:rsidR="002C6991">
        <w:t xml:space="preserve"> in this case will first detect </w:t>
      </w:r>
      <w:r w:rsidR="002C6991" w:rsidRPr="008F57D5">
        <w:rPr>
          <w:i/>
          <w:iCs/>
        </w:rPr>
        <w:t>the presence or absence</w:t>
      </w:r>
      <w:r w:rsidR="002C6991">
        <w:t xml:space="preserve"> of the Rx-Assistance </w:t>
      </w:r>
      <w:r w:rsidR="008040CE">
        <w:t>transmissio</w:t>
      </w:r>
      <w:r w:rsidR="00BB2849">
        <w:t>n.</w:t>
      </w:r>
    </w:p>
    <w:p w14:paraId="5A7FE45C" w14:textId="7769E7BC" w:rsidR="002758FA" w:rsidRDefault="00BB2849" w:rsidP="00663B5C">
      <w:pPr>
        <w:pStyle w:val="ListParagraph"/>
        <w:numPr>
          <w:ilvl w:val="0"/>
          <w:numId w:val="35"/>
        </w:numPr>
      </w:pPr>
      <w:r>
        <w:rPr>
          <w:b/>
          <w:bCs/>
        </w:rPr>
        <w:t>Subsequent action under absence of conditional Rx-</w:t>
      </w:r>
      <w:r>
        <w:t>Assistance transmission</w:t>
      </w:r>
      <w:r w:rsidR="00291C21">
        <w:t xml:space="preserve">:  Under failed detection of Rx-Assistance </w:t>
      </w:r>
      <w:r w:rsidR="00D41F0D">
        <w:t xml:space="preserve">transmission from the receiver, the transmitter can undertake </w:t>
      </w:r>
      <w:r w:rsidR="007D2BCC">
        <w:t>an action</w:t>
      </w:r>
      <w:r w:rsidR="003E61BC">
        <w:t xml:space="preserve"> making use of the new input. </w:t>
      </w:r>
      <w:r w:rsidR="007D2BCC">
        <w:t xml:space="preserve"> </w:t>
      </w:r>
      <w:r w:rsidR="003E61BC">
        <w:t>This</w:t>
      </w:r>
      <w:r w:rsidR="007D2BCC">
        <w:t xml:space="preserve"> need not correspond to classical LBT failure</w:t>
      </w:r>
      <w:r w:rsidR="003E61BC">
        <w:t xml:space="preserve"> action, namely abandonment of COT. </w:t>
      </w:r>
    </w:p>
    <w:p w14:paraId="5CC317DE" w14:textId="15F5E13C" w:rsidR="0091409E" w:rsidRDefault="000267F9" w:rsidP="0091409E">
      <w:pPr>
        <w:rPr>
          <w:lang w:eastAsia="ko-KR"/>
        </w:rPr>
      </w:pPr>
      <w:r>
        <w:rPr>
          <w:lang w:eastAsia="ko-KR"/>
        </w:rPr>
        <w:fldChar w:fldCharType="begin"/>
      </w:r>
      <w:r>
        <w:rPr>
          <w:lang w:eastAsia="ko-KR"/>
        </w:rPr>
        <w:instrText xml:space="preserve"> REF _Ref68611700 \h </w:instrText>
      </w:r>
      <w:r>
        <w:rPr>
          <w:lang w:eastAsia="ko-KR"/>
        </w:rPr>
      </w:r>
      <w:r>
        <w:rPr>
          <w:lang w:eastAsia="ko-KR"/>
        </w:rPr>
        <w:fldChar w:fldCharType="separate"/>
      </w:r>
      <w:r w:rsidR="00ED0573">
        <w:t xml:space="preserve">Figure </w:t>
      </w:r>
      <w:r w:rsidR="00ED0573">
        <w:rPr>
          <w:noProof/>
        </w:rPr>
        <w:t>5</w:t>
      </w:r>
      <w:r>
        <w:rPr>
          <w:lang w:eastAsia="ko-KR"/>
        </w:rPr>
        <w:fldChar w:fldCharType="end"/>
      </w:r>
      <w:r w:rsidR="0091409E">
        <w:rPr>
          <w:lang w:eastAsia="ko-KR"/>
        </w:rPr>
        <w:t xml:space="preserve"> indicates possible procedures for receiver-assistance based on sensing where the transmission from the UE is conditioned on the success or failure of the adjoining LBT sensing procedure. By introducing such mechanism, the channel access can adapt to jammer activity and especially useful when there is persistent interferer.</w:t>
      </w:r>
    </w:p>
    <w:p w14:paraId="437792AA" w14:textId="77777777" w:rsidR="0091409E" w:rsidRDefault="0091409E" w:rsidP="0091409E">
      <w:pPr>
        <w:rPr>
          <w:lang w:eastAsia="ko-KR"/>
        </w:rPr>
      </w:pPr>
    </w:p>
    <w:p w14:paraId="5D4256A1" w14:textId="77777777" w:rsidR="0091409E" w:rsidRDefault="0091409E" w:rsidP="00234BC3">
      <w:pPr>
        <w:ind w:left="360" w:hanging="360"/>
        <w:rPr>
          <w:lang w:eastAsia="ko-KR"/>
        </w:rPr>
      </w:pPr>
      <w:r>
        <w:rPr>
          <w:noProof/>
        </w:rPr>
        <w:drawing>
          <wp:inline distT="0" distB="0" distL="0" distR="0" wp14:anchorId="509C872C" wp14:editId="2C6CEA1C">
            <wp:extent cx="2990088" cy="1865376"/>
            <wp:effectExtent l="0" t="0" r="127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90088" cy="1865376"/>
                    </a:xfrm>
                    <a:prstGeom prst="rect">
                      <a:avLst/>
                    </a:prstGeom>
                  </pic:spPr>
                </pic:pic>
              </a:graphicData>
            </a:graphic>
          </wp:inline>
        </w:drawing>
      </w:r>
      <w:r>
        <w:rPr>
          <w:noProof/>
        </w:rPr>
        <w:drawing>
          <wp:inline distT="0" distB="0" distL="0" distR="0" wp14:anchorId="665D0A4A" wp14:editId="614786B0">
            <wp:extent cx="2834640" cy="1837944"/>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34640" cy="1837944"/>
                    </a:xfrm>
                    <a:prstGeom prst="rect">
                      <a:avLst/>
                    </a:prstGeom>
                  </pic:spPr>
                </pic:pic>
              </a:graphicData>
            </a:graphic>
          </wp:inline>
        </w:drawing>
      </w:r>
    </w:p>
    <w:p w14:paraId="55023448" w14:textId="005CFA2C" w:rsidR="0091409E" w:rsidRPr="00244954" w:rsidRDefault="0091409E" w:rsidP="00234BC3">
      <w:pPr>
        <w:pStyle w:val="Caption"/>
        <w:rPr>
          <w:noProof/>
          <w:kern w:val="2"/>
          <w:lang w:eastAsia="ko-KR"/>
        </w:rPr>
      </w:pPr>
      <w:bookmarkStart w:id="14" w:name="_Ref68611700"/>
      <w:r>
        <w:t xml:space="preserve">Figure </w:t>
      </w:r>
      <w:r>
        <w:fldChar w:fldCharType="begin"/>
      </w:r>
      <w:r>
        <w:instrText xml:space="preserve"> SEQ Figure \* ARABIC </w:instrText>
      </w:r>
      <w:r>
        <w:fldChar w:fldCharType="separate"/>
      </w:r>
      <w:r w:rsidR="00ED0573">
        <w:rPr>
          <w:noProof/>
        </w:rPr>
        <w:t>5</w:t>
      </w:r>
      <w:r>
        <w:fldChar w:fldCharType="end"/>
      </w:r>
      <w:bookmarkEnd w:id="14"/>
      <w:r w:rsidR="000267F9">
        <w:t>.</w:t>
      </w:r>
      <w:r>
        <w:t xml:space="preserve"> Procedures with Rx-Assistance for DL transmissions based on LBT sensing at the UE.  The transmission from the UE is conditional on the success /failure of LBT procedure preceding its opportunity. The figure on the left represents </w:t>
      </w:r>
      <w:proofErr w:type="spellStart"/>
      <w:r>
        <w:t>eCCA</w:t>
      </w:r>
      <w:proofErr w:type="spellEnd"/>
      <w:r>
        <w:t xml:space="preserve"> performed at the UE. The figure on the right has a Type 2 /C</w:t>
      </w:r>
      <w:r w:rsidR="00234BC3">
        <w:t>at</w:t>
      </w:r>
      <w:r>
        <w:t xml:space="preserve"> 2 LBT performed at the UE CCA.</w:t>
      </w:r>
    </w:p>
    <w:p w14:paraId="04E7213D" w14:textId="77777777" w:rsidR="000E4DD4" w:rsidRDefault="000E4DD4" w:rsidP="00663B5C"/>
    <w:p w14:paraId="13069A25" w14:textId="31F2D5D6" w:rsidR="00C56536" w:rsidRDefault="00811CF3" w:rsidP="00663B5C">
      <w:r>
        <w:t>We see the following</w:t>
      </w:r>
      <w:r w:rsidR="00C56536">
        <w:t xml:space="preserve"> </w:t>
      </w:r>
      <w:r w:rsidR="001227FE">
        <w:t xml:space="preserve">ways </w:t>
      </w:r>
      <w:r w:rsidR="00C56536">
        <w:t>introducing an optional/configurable LBT on the receiver side</w:t>
      </w:r>
      <w:r>
        <w:t xml:space="preserve"> can benefit.</w:t>
      </w:r>
    </w:p>
    <w:p w14:paraId="4F8E88D8" w14:textId="0D5AB106" w:rsidR="002758FA" w:rsidRDefault="00C56536" w:rsidP="00663B5C">
      <w:pPr>
        <w:pStyle w:val="ListParagraph"/>
        <w:numPr>
          <w:ilvl w:val="0"/>
          <w:numId w:val="35"/>
        </w:numPr>
      </w:pPr>
      <w:r w:rsidRPr="00177B6F">
        <w:rPr>
          <w:b/>
          <w:bCs/>
        </w:rPr>
        <w:t>A f</w:t>
      </w:r>
      <w:r w:rsidR="006D7E2D" w:rsidRPr="00177B6F">
        <w:rPr>
          <w:b/>
          <w:bCs/>
        </w:rPr>
        <w:t>aster</w:t>
      </w:r>
      <w:r w:rsidRPr="00177B6F">
        <w:rPr>
          <w:b/>
          <w:bCs/>
        </w:rPr>
        <w:t xml:space="preserve"> feedback </w:t>
      </w:r>
      <w:r w:rsidR="00177B6F" w:rsidRPr="00177B6F">
        <w:rPr>
          <w:b/>
          <w:bCs/>
        </w:rPr>
        <w:t>via conditional transmission and presence detection</w:t>
      </w:r>
      <w:r w:rsidR="006D7E2D">
        <w:t>:</w:t>
      </w:r>
      <w:r w:rsidR="00510818">
        <w:t xml:space="preserve"> </w:t>
      </w:r>
      <w:r w:rsidR="0038503C">
        <w:t>W</w:t>
      </w:r>
      <w:r w:rsidR="00510818">
        <w:t>e consider that s</w:t>
      </w:r>
      <w:r w:rsidR="00DD41EB">
        <w:t>ensing at the receiver followed by presence or absence of transmission at the receiver can be a faster alternative to full CSI or L1-SINR reporting.</w:t>
      </w:r>
      <w:r w:rsidR="006D69A0">
        <w:t xml:space="preserve"> </w:t>
      </w:r>
      <w:r w:rsidR="008E5687">
        <w:rPr>
          <w:lang w:eastAsia="ko-KR"/>
        </w:rPr>
        <w:t xml:space="preserve">Consider receiver assistance for DL transmissions. </w:t>
      </w:r>
      <w:r w:rsidR="007F6AA9">
        <w:t xml:space="preserve">CSI including </w:t>
      </w:r>
      <w:r w:rsidR="000A0AEC">
        <w:t xml:space="preserve">L1-SINR reporting today involve decoding of </w:t>
      </w:r>
      <w:r w:rsidR="00F7617E">
        <w:t>the report and consequent delay</w:t>
      </w:r>
      <w:r w:rsidR="00F42365">
        <w:t xml:space="preserve">. </w:t>
      </w:r>
      <w:r w:rsidR="00336744">
        <w:rPr>
          <w:lang w:eastAsia="ko-KR"/>
        </w:rPr>
        <w:t xml:space="preserve">A conditional transmission from the UE based on CCA can provide a coarse but much quicker feedback than any </w:t>
      </w:r>
      <w:r w:rsidR="0099619F">
        <w:rPr>
          <w:lang w:eastAsia="ko-KR"/>
        </w:rPr>
        <w:t>long-term</w:t>
      </w:r>
      <w:r w:rsidR="00336744">
        <w:rPr>
          <w:lang w:eastAsia="ko-KR"/>
        </w:rPr>
        <w:t xml:space="preserve"> measurement of interference. L1-SINR</w:t>
      </w:r>
      <w:r w:rsidR="00336744" w:rsidDel="009A7109">
        <w:rPr>
          <w:lang w:eastAsia="ko-KR"/>
        </w:rPr>
        <w:t xml:space="preserve"> </w:t>
      </w:r>
      <w:r w:rsidR="00336744">
        <w:rPr>
          <w:lang w:eastAsia="ko-KR"/>
        </w:rPr>
        <w:t>can have multi-slot delay. Minimum requirement currently corresponds to 1 slot of 120KHz SCS, or roughly 125 us.  Aperiodic CSI report has larger delay requirements, and periodic CSI cannot be tied to success of LBT procedure on gNB side.</w:t>
      </w:r>
      <w:r w:rsidR="00A3525F">
        <w:rPr>
          <w:lang w:eastAsia="ko-KR"/>
        </w:rPr>
        <w:t xml:space="preserve"> </w:t>
      </w:r>
      <w:r w:rsidR="00A3525F">
        <w:t>The Rx-Assistance feedback may involve just DTX detection – providing faster input.</w:t>
      </w:r>
    </w:p>
    <w:p w14:paraId="127007AE" w14:textId="34D0E1A5" w:rsidR="001D64AC" w:rsidRDefault="001D64AC" w:rsidP="00663B5C">
      <w:pPr>
        <w:pStyle w:val="ListParagraph"/>
        <w:numPr>
          <w:ilvl w:val="0"/>
          <w:numId w:val="35"/>
        </w:numPr>
      </w:pPr>
      <w:r w:rsidRPr="00D617F6">
        <w:rPr>
          <w:b/>
          <w:bCs/>
        </w:rPr>
        <w:t>Need not be tied to silencing on LBT Failure</w:t>
      </w:r>
      <w:r>
        <w:t xml:space="preserve">: </w:t>
      </w:r>
      <w:r w:rsidR="00D617F6">
        <w:t xml:space="preserve">The subsequent </w:t>
      </w:r>
      <w:r w:rsidR="00FA655D">
        <w:t xml:space="preserve">action under detection of absence of Rx-Assistance signal need not be mandated. </w:t>
      </w:r>
      <w:r w:rsidR="00146039">
        <w:t xml:space="preserve"> Multiple </w:t>
      </w:r>
      <w:r w:rsidR="00055319">
        <w:t xml:space="preserve">useful actions exist </w:t>
      </w:r>
      <w:r w:rsidR="007612E8">
        <w:t>that</w:t>
      </w:r>
      <w:r w:rsidR="00055319">
        <w:t xml:space="preserve"> can benefit the deployment considerably. </w:t>
      </w:r>
    </w:p>
    <w:p w14:paraId="6D5022F3" w14:textId="110B5DE0" w:rsidR="00777BAF" w:rsidRDefault="00777BAF" w:rsidP="00777BAF">
      <w:pPr>
        <w:pStyle w:val="ListParagraph"/>
        <w:numPr>
          <w:ilvl w:val="1"/>
          <w:numId w:val="35"/>
        </w:numPr>
      </w:pPr>
      <w:r>
        <w:rPr>
          <w:b/>
          <w:bCs/>
        </w:rPr>
        <w:t>Example</w:t>
      </w:r>
      <w:r w:rsidRPr="00777BAF">
        <w:t>:</w:t>
      </w:r>
      <w:r>
        <w:t xml:space="preserve"> On Rx-Assistance DTX, the gNB</w:t>
      </w:r>
      <w:r w:rsidR="007612E8">
        <w:t xml:space="preserve">/network </w:t>
      </w:r>
      <w:r>
        <w:t xml:space="preserve">chooses to </w:t>
      </w:r>
      <w:r w:rsidR="00421C17">
        <w:t xml:space="preserve">switch the beam used to </w:t>
      </w:r>
      <w:r w:rsidR="007612E8">
        <w:t xml:space="preserve">serve the UE. </w:t>
      </w:r>
    </w:p>
    <w:p w14:paraId="64155C09" w14:textId="57A786E5" w:rsidR="00990BEF" w:rsidRDefault="00990BEF" w:rsidP="00777BAF">
      <w:pPr>
        <w:pStyle w:val="ListParagraph"/>
        <w:numPr>
          <w:ilvl w:val="1"/>
          <w:numId w:val="35"/>
        </w:numPr>
      </w:pPr>
      <w:r>
        <w:rPr>
          <w:b/>
          <w:bCs/>
        </w:rPr>
        <w:t>Example</w:t>
      </w:r>
      <w:r w:rsidRPr="00990BEF">
        <w:t>:</w:t>
      </w:r>
      <w:r>
        <w:t xml:space="preserve"> On Rx-Assistance DTX, the gNB/network chooses to schedule another UE </w:t>
      </w:r>
    </w:p>
    <w:p w14:paraId="084BF431" w14:textId="77777777" w:rsidR="001D64AC" w:rsidRDefault="001D64AC" w:rsidP="00663B5C"/>
    <w:p w14:paraId="5ED85A9E" w14:textId="10344904" w:rsidR="00F008A6" w:rsidRDefault="00EA179F" w:rsidP="00663B5C">
      <w:r>
        <w:t xml:space="preserve">The sensing/measurement for Rx-Assistance can take the form of a pre-determined/known duration of sensing – </w:t>
      </w:r>
      <w:r w:rsidR="006767F5">
        <w:t>which forms</w:t>
      </w:r>
      <w:r>
        <w:t xml:space="preserve"> another use-case for </w:t>
      </w:r>
      <w:r w:rsidR="00A450E3">
        <w:t xml:space="preserve">defining an optional Cat 2 LBT at the UE. </w:t>
      </w:r>
      <w:r w:rsidR="00AA705E">
        <w:t xml:space="preserve"> </w:t>
      </w:r>
      <w:r w:rsidR="00A450E3">
        <w:t xml:space="preserve">The Rx-Assistance sensing may happen </w:t>
      </w:r>
      <w:r w:rsidR="004B5181">
        <w:t>at the beginning or in the middle of the COT</w:t>
      </w:r>
      <w:r w:rsidR="00AA705E">
        <w:t xml:space="preserve">. </w:t>
      </w:r>
    </w:p>
    <w:p w14:paraId="6C98D7AB" w14:textId="77777777" w:rsidR="006D04A6" w:rsidRDefault="006D04A6" w:rsidP="00663B5C"/>
    <w:p w14:paraId="73079DED" w14:textId="6168C6B3" w:rsidR="006D04A6" w:rsidRDefault="006D04A6" w:rsidP="00663B5C">
      <w:r>
        <w:t>Over-all</w:t>
      </w:r>
      <w:r w:rsidR="00506A0D">
        <w:t>,</w:t>
      </w:r>
      <w:r>
        <w:t xml:space="preserve"> it can be argued that </w:t>
      </w:r>
      <w:r w:rsidRPr="006D04A6">
        <w:t>R</w:t>
      </w:r>
      <w:r>
        <w:t>x-</w:t>
      </w:r>
      <w:r w:rsidRPr="006D04A6">
        <w:t>assist</w:t>
      </w:r>
      <w:r>
        <w:t xml:space="preserve">ance </w:t>
      </w:r>
      <w:r w:rsidRPr="006D04A6">
        <w:t xml:space="preserve">is beneficial given the </w:t>
      </w:r>
      <w:r>
        <w:t>mismatch between sensing at Tx and true interference conditions at Rx.</w:t>
      </w:r>
      <w:r w:rsidRPr="006D04A6">
        <w:t xml:space="preserve"> </w:t>
      </w:r>
      <w:r>
        <w:t>The</w:t>
      </w:r>
      <w:r w:rsidRPr="006D04A6">
        <w:t xml:space="preserve"> three techniques in the earlier agreement</w:t>
      </w:r>
      <w:r w:rsidR="000E364A">
        <w:t>,</w:t>
      </w:r>
      <w:r>
        <w:t xml:space="preserve"> namely enhancement to CSI </w:t>
      </w:r>
      <w:r w:rsidR="006767F5">
        <w:t>reporting, enhancement</w:t>
      </w:r>
      <w:r>
        <w:t xml:space="preserve"> to RSSI reporting</w:t>
      </w:r>
      <w:r w:rsidR="000E0F23">
        <w:t>,</w:t>
      </w:r>
      <w:r>
        <w:t xml:space="preserve"> and </w:t>
      </w:r>
      <w:r w:rsidR="00BD4F4B">
        <w:t>LBT and conditional transmission at the UE</w:t>
      </w:r>
      <w:r w:rsidR="000E364A">
        <w:t xml:space="preserve">, </w:t>
      </w:r>
      <w:r w:rsidRPr="006D04A6">
        <w:t>can help</w:t>
      </w:r>
      <w:r w:rsidR="0074175E">
        <w:t>.</w:t>
      </w:r>
      <w:r w:rsidRPr="006D04A6">
        <w:t xml:space="preserve"> </w:t>
      </w:r>
      <w:r w:rsidR="0074175E">
        <w:t xml:space="preserve">But </w:t>
      </w:r>
      <w:r w:rsidRPr="006D04A6">
        <w:t>there is a difference</w:t>
      </w:r>
      <w:r w:rsidR="00F105A8">
        <w:t xml:space="preserve"> in latency </w:t>
      </w:r>
      <w:r w:rsidR="006A0BEC">
        <w:t>of the information</w:t>
      </w:r>
      <w:r w:rsidRPr="006D04A6">
        <w:t xml:space="preserve">. RSSI is a good compromise between complexity and </w:t>
      </w:r>
      <w:r w:rsidR="006A0BEC">
        <w:t>latency</w:t>
      </w:r>
      <w:r w:rsidRPr="006D04A6">
        <w:t xml:space="preserve"> and </w:t>
      </w:r>
      <w:r w:rsidR="006A0BEC">
        <w:t>the magni</w:t>
      </w:r>
      <w:r w:rsidR="0019603C">
        <w:t xml:space="preserve">tude of changes need for support in </w:t>
      </w:r>
      <w:r w:rsidR="00E8248E">
        <w:t>the specifications</w:t>
      </w:r>
      <w:r w:rsidRPr="006D04A6">
        <w:t>. LBT</w:t>
      </w:r>
      <w:r w:rsidR="00E8248E">
        <w:t xml:space="preserve"> based condit</w:t>
      </w:r>
      <w:r w:rsidR="00DE1F4A">
        <w:t>ional transmission</w:t>
      </w:r>
      <w:r w:rsidRPr="006D04A6">
        <w:t xml:space="preserve"> is even </w:t>
      </w:r>
      <w:r w:rsidR="006767F5" w:rsidRPr="006D04A6">
        <w:t>faster but</w:t>
      </w:r>
      <w:r w:rsidRPr="006D04A6">
        <w:t xml:space="preserve"> may </w:t>
      </w:r>
      <w:r w:rsidR="00DE1F4A">
        <w:t>require larger effort in specifications</w:t>
      </w:r>
      <w:r w:rsidR="000848F4">
        <w:t xml:space="preserve">. </w:t>
      </w:r>
    </w:p>
    <w:p w14:paraId="339DDEF1" w14:textId="77777777" w:rsidR="006D04A6" w:rsidRDefault="006D04A6" w:rsidP="00663B5C"/>
    <w:p w14:paraId="785B26E4" w14:textId="5FA187EC" w:rsidR="00AA705E" w:rsidRDefault="00AA705E" w:rsidP="00663B5C">
      <w:r>
        <w:t xml:space="preserve">In consideration of the above, we have the following proposals. </w:t>
      </w:r>
    </w:p>
    <w:p w14:paraId="5B698D85" w14:textId="4522CDF8" w:rsidR="00663B5C" w:rsidRDefault="00663B5C" w:rsidP="00663B5C">
      <w:pPr>
        <w:rPr>
          <w:b/>
          <w:bCs/>
          <w:lang w:val="en-US" w:eastAsia="ko-KR"/>
        </w:rPr>
      </w:pPr>
      <w:bookmarkStart w:id="15" w:name="p7"/>
      <w:r w:rsidRPr="009909B8">
        <w:rPr>
          <w:b/>
          <w:bCs/>
          <w:lang w:val="en-US" w:eastAsia="ko-KR"/>
        </w:rPr>
        <w:t>Proposal</w:t>
      </w:r>
      <w:r w:rsidRPr="00F70B5D">
        <w:rPr>
          <w:b/>
          <w:bCs/>
          <w:lang w:val="en-US" w:eastAsia="ko-KR"/>
        </w:rPr>
        <w:t xml:space="preserve"> </w:t>
      </w:r>
      <w:r w:rsidR="009E6BE1">
        <w:rPr>
          <w:b/>
          <w:bCs/>
          <w:lang w:val="en-US" w:eastAsia="ko-KR"/>
        </w:rPr>
        <w:fldChar w:fldCharType="begin"/>
      </w:r>
      <w:r w:rsidR="009E6BE1">
        <w:rPr>
          <w:b/>
          <w:bCs/>
          <w:lang w:val="en-US" w:eastAsia="ko-KR"/>
        </w:rPr>
        <w:instrText xml:space="preserve"> seq prop </w:instrText>
      </w:r>
      <w:r w:rsidR="009E6BE1">
        <w:rPr>
          <w:b/>
          <w:bCs/>
          <w:lang w:val="en-US" w:eastAsia="ko-KR"/>
        </w:rPr>
        <w:fldChar w:fldCharType="separate"/>
      </w:r>
      <w:r w:rsidR="00ED0573">
        <w:rPr>
          <w:b/>
          <w:bCs/>
          <w:noProof/>
          <w:lang w:val="en-US" w:eastAsia="ko-KR"/>
        </w:rPr>
        <w:t>11</w:t>
      </w:r>
      <w:r w:rsidR="009E6BE1">
        <w:rPr>
          <w:b/>
          <w:bCs/>
          <w:lang w:val="en-US" w:eastAsia="ko-KR"/>
        </w:rPr>
        <w:fldChar w:fldCharType="end"/>
      </w:r>
      <w:r w:rsidRPr="00F70B5D">
        <w:rPr>
          <w:b/>
          <w:bCs/>
          <w:lang w:val="en-US" w:eastAsia="ko-KR"/>
        </w:rPr>
        <w:t xml:space="preserve">: </w:t>
      </w:r>
      <w:r w:rsidR="008A42AE">
        <w:rPr>
          <w:b/>
          <w:bCs/>
          <w:lang w:val="en-US" w:eastAsia="ko-KR"/>
        </w:rPr>
        <w:t>Support</w:t>
      </w:r>
      <w:r w:rsidR="00047F82" w:rsidRPr="00047F82">
        <w:rPr>
          <w:b/>
          <w:bCs/>
          <w:lang w:val="en-US" w:eastAsia="ko-KR"/>
        </w:rPr>
        <w:t xml:space="preserve"> enhance</w:t>
      </w:r>
      <w:r w:rsidR="00320E30">
        <w:rPr>
          <w:b/>
          <w:bCs/>
          <w:lang w:val="en-US" w:eastAsia="ko-KR"/>
        </w:rPr>
        <w:t>d</w:t>
      </w:r>
      <w:r w:rsidR="00047F82" w:rsidRPr="00047F82">
        <w:rPr>
          <w:b/>
          <w:bCs/>
          <w:lang w:val="en-US" w:eastAsia="ko-KR"/>
        </w:rPr>
        <w:t xml:space="preserve"> RSSI reporting </w:t>
      </w:r>
      <w:r w:rsidR="00BB6F04">
        <w:rPr>
          <w:b/>
          <w:bCs/>
          <w:lang w:val="en-US" w:eastAsia="ko-KR"/>
        </w:rPr>
        <w:t>for Rx-Assistance</w:t>
      </w:r>
      <w:r w:rsidR="008C29E2">
        <w:rPr>
          <w:b/>
          <w:bCs/>
          <w:lang w:val="en-US" w:eastAsia="ko-KR"/>
        </w:rPr>
        <w:t xml:space="preserve">, </w:t>
      </w:r>
      <w:r w:rsidR="00864AE4">
        <w:rPr>
          <w:b/>
          <w:bCs/>
          <w:lang w:val="en-US" w:eastAsia="ko-KR"/>
        </w:rPr>
        <w:t xml:space="preserve">enhancements </w:t>
      </w:r>
      <w:r w:rsidR="006767F5">
        <w:rPr>
          <w:b/>
          <w:bCs/>
          <w:lang w:val="en-US" w:eastAsia="ko-KR"/>
        </w:rPr>
        <w:t>include</w:t>
      </w:r>
      <w:r w:rsidR="00864AE4">
        <w:rPr>
          <w:b/>
          <w:bCs/>
          <w:lang w:val="en-US" w:eastAsia="ko-KR"/>
        </w:rPr>
        <w:t xml:space="preserve"> at least</w:t>
      </w:r>
      <w:r w:rsidR="008C29E2">
        <w:rPr>
          <w:b/>
          <w:bCs/>
          <w:lang w:val="en-US" w:eastAsia="ko-KR"/>
        </w:rPr>
        <w:t xml:space="preserve"> L1-RSSI reporting</w:t>
      </w:r>
      <w:r w:rsidR="00BB6F04">
        <w:rPr>
          <w:b/>
          <w:bCs/>
          <w:lang w:val="en-US" w:eastAsia="ko-KR"/>
        </w:rPr>
        <w:t xml:space="preserve">. </w:t>
      </w:r>
    </w:p>
    <w:p w14:paraId="2C850D1E" w14:textId="56E99DF1" w:rsidR="00C732DA" w:rsidRDefault="00DD41EB" w:rsidP="00DD41EB">
      <w:pPr>
        <w:rPr>
          <w:b/>
          <w:bCs/>
          <w:lang w:val="en-US" w:eastAsia="ko-KR"/>
        </w:rPr>
      </w:pPr>
      <w:r w:rsidRPr="009909B8">
        <w:rPr>
          <w:b/>
          <w:bCs/>
          <w:lang w:val="en-US" w:eastAsia="ko-KR"/>
        </w:rPr>
        <w:t>Proposal</w:t>
      </w:r>
      <w:r w:rsidRPr="00F70B5D">
        <w:rPr>
          <w:b/>
          <w:bCs/>
          <w:lang w:val="en-US" w:eastAsia="ko-KR"/>
        </w:rPr>
        <w:t xml:space="preserve"> </w:t>
      </w:r>
      <w:r w:rsidR="009E6BE1">
        <w:rPr>
          <w:b/>
          <w:bCs/>
          <w:lang w:val="en-US" w:eastAsia="ko-KR"/>
        </w:rPr>
        <w:fldChar w:fldCharType="begin"/>
      </w:r>
      <w:r w:rsidR="009E6BE1">
        <w:rPr>
          <w:b/>
          <w:bCs/>
          <w:lang w:val="en-US" w:eastAsia="ko-KR"/>
        </w:rPr>
        <w:instrText xml:space="preserve"> seq prop </w:instrText>
      </w:r>
      <w:r w:rsidR="009E6BE1">
        <w:rPr>
          <w:b/>
          <w:bCs/>
          <w:lang w:val="en-US" w:eastAsia="ko-KR"/>
        </w:rPr>
        <w:fldChar w:fldCharType="separate"/>
      </w:r>
      <w:r w:rsidR="00ED0573">
        <w:rPr>
          <w:b/>
          <w:bCs/>
          <w:noProof/>
          <w:lang w:val="en-US" w:eastAsia="ko-KR"/>
        </w:rPr>
        <w:t>12</w:t>
      </w:r>
      <w:r w:rsidR="009E6BE1">
        <w:rPr>
          <w:b/>
          <w:bCs/>
          <w:lang w:val="en-US" w:eastAsia="ko-KR"/>
        </w:rPr>
        <w:fldChar w:fldCharType="end"/>
      </w:r>
      <w:r w:rsidRPr="00F70B5D">
        <w:rPr>
          <w:b/>
          <w:bCs/>
          <w:lang w:val="en-US" w:eastAsia="ko-KR"/>
        </w:rPr>
        <w:t xml:space="preserve">: </w:t>
      </w:r>
      <w:r>
        <w:rPr>
          <w:b/>
          <w:bCs/>
          <w:lang w:val="en-US" w:eastAsia="ko-KR"/>
        </w:rPr>
        <w:t xml:space="preserve"> </w:t>
      </w:r>
      <w:r w:rsidR="00864AE4">
        <w:rPr>
          <w:b/>
          <w:bCs/>
          <w:lang w:val="en-US" w:eastAsia="ko-KR"/>
        </w:rPr>
        <w:t>Study further LBT sensing at the receiver with a conditional response from the receiver for Rx-Assistance.</w:t>
      </w:r>
      <w:r w:rsidR="00C732DA">
        <w:rPr>
          <w:b/>
          <w:bCs/>
          <w:lang w:val="en-US" w:eastAsia="ko-KR"/>
        </w:rPr>
        <w:t xml:space="preserve"> </w:t>
      </w:r>
    </w:p>
    <w:p w14:paraId="0609882B" w14:textId="60E7B959" w:rsidR="002B4DF6" w:rsidRPr="006A7FEF" w:rsidRDefault="00DD41EB" w:rsidP="001D6D63">
      <w:pPr>
        <w:pStyle w:val="ListParagraph"/>
        <w:numPr>
          <w:ilvl w:val="0"/>
          <w:numId w:val="35"/>
        </w:numPr>
        <w:rPr>
          <w:b/>
          <w:lang w:val="en-US" w:eastAsia="ko-KR"/>
        </w:rPr>
      </w:pPr>
      <w:r>
        <w:rPr>
          <w:b/>
          <w:bCs/>
          <w:lang w:val="en-US" w:eastAsia="ko-KR"/>
        </w:rPr>
        <w:t>Consider the use of CAT 2 LBT for LBT-sensing for Rx-Assistance</w:t>
      </w:r>
      <w:r w:rsidR="00642FC5">
        <w:rPr>
          <w:b/>
          <w:bCs/>
          <w:lang w:val="en-US" w:eastAsia="ko-KR"/>
        </w:rPr>
        <w:t>.</w:t>
      </w:r>
      <w:r>
        <w:rPr>
          <w:b/>
          <w:bCs/>
          <w:lang w:val="en-US" w:eastAsia="ko-KR"/>
        </w:rPr>
        <w:t xml:space="preserve"> </w:t>
      </w:r>
    </w:p>
    <w:bookmarkEnd w:id="15"/>
    <w:p w14:paraId="4A467C45" w14:textId="2DB63FA1" w:rsidR="002B4DF6" w:rsidRDefault="002B4DF6" w:rsidP="002B4DF6">
      <w:pPr>
        <w:pStyle w:val="Heading1"/>
      </w:pPr>
      <w:r>
        <w:t xml:space="preserve">Other Considerations </w:t>
      </w:r>
    </w:p>
    <w:p w14:paraId="6E9ED005" w14:textId="76C98808" w:rsidR="002B4DF6" w:rsidRPr="00A7140A" w:rsidRDefault="002B4DF6" w:rsidP="002B4DF6">
      <w:pPr>
        <w:pStyle w:val="Heading2"/>
      </w:pPr>
      <w:r>
        <w:t xml:space="preserve">Short Control Signaling </w:t>
      </w:r>
      <w:r w:rsidR="002758D4">
        <w:t>Provisions</w:t>
      </w:r>
      <w:r>
        <w:t xml:space="preserve"> </w:t>
      </w:r>
    </w:p>
    <w:p w14:paraId="5AC91105" w14:textId="3DCE74B6" w:rsidR="002B4DF6" w:rsidRPr="002B4DF6" w:rsidRDefault="005D52DF" w:rsidP="002B4DF6">
      <w:r>
        <w:t xml:space="preserve">We support </w:t>
      </w:r>
      <w:r w:rsidR="00CF247E">
        <w:t xml:space="preserve">contention exempt transmissions </w:t>
      </w:r>
      <w:r w:rsidR="00A23D64">
        <w:t xml:space="preserve">for </w:t>
      </w:r>
      <w:r w:rsidR="001367CF">
        <w:t>all control signal</w:t>
      </w:r>
      <w:r w:rsidR="00C32247">
        <w:t>l</w:t>
      </w:r>
      <w:r w:rsidR="001367CF">
        <w:t>ing</w:t>
      </w:r>
      <w:r w:rsidR="000451A5">
        <w:t xml:space="preserve"> </w:t>
      </w:r>
      <w:r w:rsidR="00A51857">
        <w:t>under the duty cycle restrictions imposed by regulations,</w:t>
      </w:r>
      <w:r w:rsidR="00103FCF">
        <w:t xml:space="preserve"> including those over </w:t>
      </w:r>
      <w:r w:rsidR="003C3D8D">
        <w:t xml:space="preserve">PUSCH and PDSCH transmission not carrying user-plane data. </w:t>
      </w:r>
    </w:p>
    <w:p w14:paraId="52D38F03" w14:textId="69907F5B" w:rsidR="001B798F" w:rsidRDefault="001B798F" w:rsidP="001B798F">
      <w:pPr>
        <w:rPr>
          <w:b/>
          <w:bCs/>
          <w:lang w:val="en-US" w:eastAsia="ko-KR"/>
        </w:rPr>
      </w:pPr>
      <w:bookmarkStart w:id="16" w:name="p8_1"/>
      <w:r w:rsidRPr="000F58FC">
        <w:rPr>
          <w:b/>
          <w:bCs/>
          <w:lang w:val="en-US" w:eastAsia="ko-KR"/>
        </w:rPr>
        <w:t xml:space="preserve">Proposal </w:t>
      </w:r>
      <w:r w:rsidR="00E8703F">
        <w:rPr>
          <w:b/>
          <w:lang w:val="en-US" w:eastAsia="ko-KR"/>
        </w:rPr>
        <w:fldChar w:fldCharType="begin"/>
      </w:r>
      <w:r w:rsidR="00E8703F">
        <w:rPr>
          <w:b/>
          <w:lang w:val="en-US" w:eastAsia="ko-KR"/>
        </w:rPr>
        <w:instrText xml:space="preserve"> seq prop </w:instrText>
      </w:r>
      <w:r w:rsidR="00E8703F">
        <w:rPr>
          <w:b/>
          <w:lang w:val="en-US" w:eastAsia="ko-KR"/>
        </w:rPr>
        <w:fldChar w:fldCharType="separate"/>
      </w:r>
      <w:r w:rsidR="00ED0573">
        <w:rPr>
          <w:b/>
          <w:noProof/>
          <w:lang w:val="en-US" w:eastAsia="ko-KR"/>
        </w:rPr>
        <w:t>13</w:t>
      </w:r>
      <w:r w:rsidR="00E8703F">
        <w:rPr>
          <w:b/>
          <w:lang w:val="en-US" w:eastAsia="ko-KR"/>
        </w:rPr>
        <w:fldChar w:fldCharType="end"/>
      </w:r>
      <w:r w:rsidRPr="00F70B5D">
        <w:rPr>
          <w:b/>
          <w:bCs/>
          <w:lang w:val="en-US" w:eastAsia="ko-KR"/>
        </w:rPr>
        <w:t xml:space="preserve">: </w:t>
      </w:r>
      <w:r>
        <w:rPr>
          <w:b/>
          <w:bCs/>
          <w:lang w:val="en-US" w:eastAsia="ko-KR"/>
        </w:rPr>
        <w:t xml:space="preserve"> Under the restrictions of duty cycle for short control signaling, allow SS/PBCH, PDCCH, CSI-RS</w:t>
      </w:r>
      <w:r w:rsidR="00A60DE9">
        <w:rPr>
          <w:b/>
          <w:bCs/>
          <w:lang w:val="en-US" w:eastAsia="ko-KR"/>
        </w:rPr>
        <w:t xml:space="preserve"> and </w:t>
      </w:r>
      <w:r>
        <w:rPr>
          <w:b/>
          <w:bCs/>
          <w:lang w:val="en-US" w:eastAsia="ko-KR"/>
        </w:rPr>
        <w:t xml:space="preserve">PRS for contention exempt transmission </w:t>
      </w:r>
    </w:p>
    <w:p w14:paraId="19225164" w14:textId="3410E4DB" w:rsidR="001B798F" w:rsidRDefault="001B798F" w:rsidP="001B798F">
      <w:pPr>
        <w:rPr>
          <w:b/>
          <w:bCs/>
          <w:lang w:val="en-US" w:eastAsia="ko-KR"/>
        </w:rPr>
      </w:pPr>
      <w:r w:rsidRPr="000F58FC">
        <w:rPr>
          <w:b/>
          <w:bCs/>
          <w:lang w:val="en-US" w:eastAsia="ko-KR"/>
        </w:rPr>
        <w:t>Proposal</w:t>
      </w:r>
      <w:r w:rsidRPr="00F70B5D">
        <w:rPr>
          <w:b/>
          <w:bCs/>
          <w:lang w:val="en-US" w:eastAsia="ko-KR"/>
        </w:rPr>
        <w:t xml:space="preserve"> </w:t>
      </w:r>
      <w:r w:rsidR="00E8703F">
        <w:rPr>
          <w:b/>
          <w:bCs/>
          <w:lang w:val="en-US" w:eastAsia="ko-KR"/>
        </w:rPr>
        <w:fldChar w:fldCharType="begin"/>
      </w:r>
      <w:r w:rsidR="00E8703F">
        <w:rPr>
          <w:b/>
          <w:bCs/>
          <w:lang w:val="en-US" w:eastAsia="ko-KR"/>
        </w:rPr>
        <w:instrText xml:space="preserve"> seq prop </w:instrText>
      </w:r>
      <w:r w:rsidR="00E8703F">
        <w:rPr>
          <w:b/>
          <w:bCs/>
          <w:lang w:val="en-US" w:eastAsia="ko-KR"/>
        </w:rPr>
        <w:fldChar w:fldCharType="separate"/>
      </w:r>
      <w:r w:rsidR="00ED0573">
        <w:rPr>
          <w:b/>
          <w:bCs/>
          <w:noProof/>
          <w:lang w:val="en-US" w:eastAsia="ko-KR"/>
        </w:rPr>
        <w:t>14</w:t>
      </w:r>
      <w:r w:rsidR="00E8703F">
        <w:rPr>
          <w:b/>
          <w:bCs/>
          <w:lang w:val="en-US" w:eastAsia="ko-KR"/>
        </w:rPr>
        <w:fldChar w:fldCharType="end"/>
      </w:r>
      <w:r w:rsidRPr="00F70B5D">
        <w:rPr>
          <w:b/>
          <w:bCs/>
          <w:lang w:val="en-US" w:eastAsia="ko-KR"/>
        </w:rPr>
        <w:t xml:space="preserve">: </w:t>
      </w:r>
      <w:r>
        <w:rPr>
          <w:b/>
          <w:bCs/>
          <w:lang w:val="en-US" w:eastAsia="ko-KR"/>
        </w:rPr>
        <w:t xml:space="preserve"> Under the restrictions of duty cycle for short control signaling, allow PRACH, msg1, msg3, </w:t>
      </w:r>
      <w:proofErr w:type="spellStart"/>
      <w:r>
        <w:rPr>
          <w:b/>
          <w:bCs/>
          <w:lang w:val="en-US" w:eastAsia="ko-KR"/>
        </w:rPr>
        <w:t>msgA</w:t>
      </w:r>
      <w:proofErr w:type="spellEnd"/>
      <w:r>
        <w:rPr>
          <w:b/>
          <w:bCs/>
          <w:lang w:val="en-US" w:eastAsia="ko-KR"/>
        </w:rPr>
        <w:t xml:space="preserve">, SRS, PUCCH and PUSCH without user plane data for contention exempt transmission </w:t>
      </w:r>
    </w:p>
    <w:bookmarkEnd w:id="16"/>
    <w:p w14:paraId="022F8176" w14:textId="393DD72F" w:rsidR="00853358" w:rsidRPr="00A7140A" w:rsidRDefault="00853358" w:rsidP="00853358">
      <w:pPr>
        <w:pStyle w:val="Heading2"/>
      </w:pPr>
      <w:r>
        <w:t xml:space="preserve">Energy sensing considerations </w:t>
      </w:r>
    </w:p>
    <w:p w14:paraId="73863A65" w14:textId="18D777A2" w:rsidR="00853358" w:rsidRDefault="00853358" w:rsidP="00853358">
      <w:r>
        <w:t>By meeting RAN1#104e, RAN1 reached the following agreements and listed for-further-study the following considerations related to energy sensing for LBT.</w:t>
      </w:r>
    </w:p>
    <w:p w14:paraId="7F7B2D2D" w14:textId="544EBCAE" w:rsidR="00853358" w:rsidRDefault="00853358" w:rsidP="00853358"/>
    <w:p w14:paraId="59D2AD4B"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024EFDE0"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For energy measurement in 8us deferral period, down-select from the following:</w:t>
      </w:r>
    </w:p>
    <w:p w14:paraId="2B6E35DF" w14:textId="77777777" w:rsidR="00853358" w:rsidRPr="00604701" w:rsidRDefault="00853358" w:rsidP="00853358">
      <w:pPr>
        <w:widowControl/>
        <w:numPr>
          <w:ilvl w:val="0"/>
          <w:numId w:val="34"/>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1. Two energy measurements are required</w:t>
      </w:r>
    </w:p>
    <w:p w14:paraId="3E156808" w14:textId="77777777" w:rsidR="00853358" w:rsidRPr="00604701" w:rsidRDefault="00853358" w:rsidP="00853358">
      <w:pPr>
        <w:widowControl/>
        <w:numPr>
          <w:ilvl w:val="0"/>
          <w:numId w:val="34"/>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2. One measurement is required</w:t>
      </w:r>
    </w:p>
    <w:p w14:paraId="5644D857" w14:textId="77777777" w:rsidR="00853358" w:rsidRPr="00604701" w:rsidRDefault="00853358" w:rsidP="00853358">
      <w:pPr>
        <w:widowControl/>
        <w:numPr>
          <w:ilvl w:val="0"/>
          <w:numId w:val="34"/>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 3. Extend the 8us to 10us and perform two measurements, one in each 5us segment</w:t>
      </w:r>
    </w:p>
    <w:p w14:paraId="2A2C6EDA" w14:textId="77777777" w:rsidR="00853358" w:rsidRPr="00604701" w:rsidRDefault="00853358" w:rsidP="00853358">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For energy measurement in 5us observation slot, perform single measurement</w:t>
      </w:r>
    </w:p>
    <w:p w14:paraId="05A57498" w14:textId="77777777" w:rsidR="00853358" w:rsidRPr="00604701" w:rsidRDefault="00853358" w:rsidP="00853358">
      <w:pPr>
        <w:widowControl/>
        <w:numPr>
          <w:ilvl w:val="0"/>
          <w:numId w:val="34"/>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FFS minimum duration of the measurement</w:t>
      </w:r>
    </w:p>
    <w:p w14:paraId="3776A510" w14:textId="77777777" w:rsidR="00853358" w:rsidRPr="00604701" w:rsidRDefault="00853358" w:rsidP="00853358">
      <w:pPr>
        <w:widowControl/>
        <w:numPr>
          <w:ilvl w:val="0"/>
          <w:numId w:val="34"/>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FFS location of the measurement</w:t>
      </w:r>
    </w:p>
    <w:p w14:paraId="1CC8B1EE" w14:textId="77777777" w:rsidR="00853358" w:rsidRPr="002B4DF6" w:rsidRDefault="00853358" w:rsidP="00853358"/>
    <w:p w14:paraId="0FDAD18B" w14:textId="2F99EEC4" w:rsidR="001B798F" w:rsidRDefault="005A2867" w:rsidP="00663B5C">
      <w:r>
        <w:t xml:space="preserve">The key considerations for </w:t>
      </w:r>
      <w:r w:rsidR="0043577D">
        <w:t xml:space="preserve">energy sensing </w:t>
      </w:r>
      <w:r w:rsidR="009C417D">
        <w:t>are turn-around time</w:t>
      </w:r>
      <w:r w:rsidR="00783CD7">
        <w:t xml:space="preserve">, </w:t>
      </w:r>
      <w:r w:rsidR="00E931CE">
        <w:t xml:space="preserve">missing detection of </w:t>
      </w:r>
      <w:r w:rsidR="00AE6765">
        <w:t xml:space="preserve">a strong jammer due to asynchronous </w:t>
      </w:r>
      <w:r w:rsidR="00783CD7">
        <w:t xml:space="preserve">observation slots, and computational simplicity. </w:t>
      </w:r>
      <w:r w:rsidR="008D4FC2">
        <w:t xml:space="preserve">With </w:t>
      </w:r>
      <w:r w:rsidR="00882F0B">
        <w:t xml:space="preserve">the </w:t>
      </w:r>
      <w:r w:rsidR="00B45144">
        <w:t xml:space="preserve">regulation permitting large gaps in channel occupancy within a COT and </w:t>
      </w:r>
      <w:r w:rsidR="00774F1C">
        <w:t xml:space="preserve">for COT sharing the </w:t>
      </w:r>
      <w:r w:rsidR="006E24C8">
        <w:t xml:space="preserve">strong jammer </w:t>
      </w:r>
      <w:r w:rsidR="00D728D9">
        <w:t xml:space="preserve">consideration is weaker. </w:t>
      </w:r>
      <w:r w:rsidR="001B4043">
        <w:t>We</w:t>
      </w:r>
      <w:r w:rsidR="00247753">
        <w:t xml:space="preserve"> </w:t>
      </w:r>
      <w:r w:rsidR="00AA5BD4">
        <w:t xml:space="preserve">prefer </w:t>
      </w:r>
      <w:r w:rsidR="00726C6D">
        <w:t xml:space="preserve">Alt 1 or Alt 3. </w:t>
      </w:r>
      <w:r w:rsidR="00023C62">
        <w:t xml:space="preserve"> Further, given a wide variation in the deployment bandwidths</w:t>
      </w:r>
      <w:r w:rsidR="00E77F93">
        <w:t>, there is a trade</w:t>
      </w:r>
      <w:r w:rsidR="00C32247">
        <w:t>-</w:t>
      </w:r>
      <w:r w:rsidR="00E77F93">
        <w:t xml:space="preserve">off in </w:t>
      </w:r>
      <w:r w:rsidR="002A7B7A">
        <w:t xml:space="preserve">minimum duration of sensing and reliability, which is a function of bandwidth. </w:t>
      </w:r>
      <w:r w:rsidR="00023C62">
        <w:t xml:space="preserve"> </w:t>
      </w:r>
      <w:r w:rsidR="0001526E">
        <w:t>A</w:t>
      </w:r>
      <w:r w:rsidR="00023C62">
        <w:t xml:space="preserve"> reliable </w:t>
      </w:r>
      <w:r w:rsidR="00EE6BC6">
        <w:t>sensing decision</w:t>
      </w:r>
      <w:r w:rsidR="00023C62">
        <w:t xml:space="preserve"> can be obtained in a shorter duration </w:t>
      </w:r>
      <w:r w:rsidR="000D6F00">
        <w:t>in wider bandwidth</w:t>
      </w:r>
      <w:r w:rsidR="00646BC7">
        <w:t>s</w:t>
      </w:r>
      <w:r w:rsidR="000D6F00">
        <w:t>.</w:t>
      </w:r>
      <w:r w:rsidR="006D2241">
        <w:t xml:space="preserve"> </w:t>
      </w:r>
      <w:r w:rsidR="002453C8">
        <w:t>Therefore,</w:t>
      </w:r>
      <w:r w:rsidR="00C343B4">
        <w:t xml:space="preserve"> the minimum sensing duration requirement can be </w:t>
      </w:r>
      <w:r w:rsidR="00E77F93">
        <w:t>relaxed for wider bandwidth</w:t>
      </w:r>
      <w:r w:rsidR="0001526E">
        <w:t xml:space="preserve"> sensing. </w:t>
      </w:r>
      <w:r w:rsidR="000D6F00">
        <w:t xml:space="preserve"> </w:t>
      </w:r>
    </w:p>
    <w:p w14:paraId="02C161D6" w14:textId="77777777" w:rsidR="0013096A" w:rsidRDefault="0013096A" w:rsidP="00663B5C"/>
    <w:p w14:paraId="2899344E" w14:textId="2A0C4E83" w:rsidR="001B798F" w:rsidRPr="00A8365A" w:rsidRDefault="001B798F" w:rsidP="001B798F">
      <w:pPr>
        <w:rPr>
          <w:b/>
          <w:bCs/>
          <w:lang w:val="en-US" w:eastAsia="ko-KR"/>
        </w:rPr>
      </w:pPr>
      <w:bookmarkStart w:id="17" w:name="p8_2"/>
      <w:r w:rsidRPr="00D107F0">
        <w:rPr>
          <w:b/>
          <w:bCs/>
          <w:lang w:val="en-US" w:eastAsia="ko-KR"/>
        </w:rPr>
        <w:t>Proposal</w:t>
      </w:r>
      <w:r w:rsidRPr="00F70B5D">
        <w:rPr>
          <w:b/>
          <w:bCs/>
          <w:lang w:val="en-US" w:eastAsia="ko-KR"/>
        </w:rPr>
        <w:t xml:space="preserve"> </w:t>
      </w:r>
      <w:r w:rsidR="006F5E07">
        <w:rPr>
          <w:b/>
          <w:bCs/>
          <w:lang w:val="en-US" w:eastAsia="ko-KR"/>
        </w:rPr>
        <w:fldChar w:fldCharType="begin"/>
      </w:r>
      <w:r w:rsidR="006F5E07">
        <w:rPr>
          <w:b/>
          <w:bCs/>
          <w:lang w:val="en-US" w:eastAsia="ko-KR"/>
        </w:rPr>
        <w:instrText xml:space="preserve"> seq prop </w:instrText>
      </w:r>
      <w:r w:rsidR="006F5E07">
        <w:rPr>
          <w:b/>
          <w:bCs/>
          <w:lang w:val="en-US" w:eastAsia="ko-KR"/>
        </w:rPr>
        <w:fldChar w:fldCharType="separate"/>
      </w:r>
      <w:r w:rsidR="00ED0573">
        <w:rPr>
          <w:b/>
          <w:bCs/>
          <w:noProof/>
          <w:lang w:val="en-US" w:eastAsia="ko-KR"/>
        </w:rPr>
        <w:t>15</w:t>
      </w:r>
      <w:r w:rsidR="006F5E07">
        <w:rPr>
          <w:b/>
          <w:bCs/>
          <w:lang w:val="en-US" w:eastAsia="ko-KR"/>
        </w:rPr>
        <w:fldChar w:fldCharType="end"/>
      </w:r>
      <w:r w:rsidR="006F5E07">
        <w:rPr>
          <w:b/>
          <w:bCs/>
          <w:lang w:val="en-US" w:eastAsia="ko-KR"/>
        </w:rPr>
        <w:t>:</w:t>
      </w:r>
      <w:r>
        <w:rPr>
          <w:b/>
          <w:bCs/>
          <w:lang w:val="en-US" w:eastAsia="ko-KR"/>
        </w:rPr>
        <w:t xml:space="preserve"> Consider the use of </w:t>
      </w:r>
      <w:r w:rsidR="003D4680">
        <w:rPr>
          <w:b/>
          <w:bCs/>
          <w:lang w:val="en-US" w:eastAsia="ko-KR"/>
        </w:rPr>
        <w:t>two</w:t>
      </w:r>
      <w:r w:rsidRPr="00F70B5D">
        <w:rPr>
          <w:b/>
          <w:bCs/>
          <w:lang w:val="en-US" w:eastAsia="ko-KR"/>
        </w:rPr>
        <w:t xml:space="preserve"> </w:t>
      </w:r>
      <w:r>
        <w:rPr>
          <w:b/>
          <w:bCs/>
          <w:lang w:val="en-US" w:eastAsia="ko-KR"/>
        </w:rPr>
        <w:t>energy measurement</w:t>
      </w:r>
      <w:r w:rsidR="00257F64">
        <w:rPr>
          <w:b/>
          <w:bCs/>
          <w:lang w:val="en-US" w:eastAsia="ko-KR"/>
        </w:rPr>
        <w:t>s</w:t>
      </w:r>
      <w:r>
        <w:rPr>
          <w:b/>
          <w:bCs/>
          <w:lang w:val="en-US" w:eastAsia="ko-KR"/>
        </w:rPr>
        <w:t xml:space="preserve"> for deferral period and for contention slot.  </w:t>
      </w:r>
    </w:p>
    <w:p w14:paraId="7DEFBCD6" w14:textId="11B0A58E" w:rsidR="005E5A24" w:rsidRDefault="001B798F" w:rsidP="002B4DF6">
      <w:pPr>
        <w:rPr>
          <w:b/>
          <w:bCs/>
          <w:lang w:val="en-US" w:eastAsia="ko-KR"/>
        </w:rPr>
      </w:pPr>
      <w:r w:rsidRPr="00D107F0">
        <w:rPr>
          <w:b/>
          <w:bCs/>
          <w:lang w:val="en-US" w:eastAsia="ko-KR"/>
        </w:rPr>
        <w:t>Proposal</w:t>
      </w:r>
      <w:r w:rsidRPr="00F70B5D">
        <w:rPr>
          <w:b/>
          <w:bCs/>
          <w:lang w:val="en-US" w:eastAsia="ko-KR"/>
        </w:rPr>
        <w:t xml:space="preserve"> </w:t>
      </w:r>
      <w:r w:rsidR="00BD041E">
        <w:rPr>
          <w:b/>
          <w:bCs/>
          <w:lang w:val="en-US" w:eastAsia="ko-KR"/>
        </w:rPr>
        <w:fldChar w:fldCharType="begin"/>
      </w:r>
      <w:r w:rsidR="00BD041E">
        <w:rPr>
          <w:b/>
          <w:bCs/>
          <w:lang w:val="en-US" w:eastAsia="ko-KR"/>
        </w:rPr>
        <w:instrText xml:space="preserve"> seq prop </w:instrText>
      </w:r>
      <w:r w:rsidR="00BD041E">
        <w:rPr>
          <w:b/>
          <w:bCs/>
          <w:lang w:val="en-US" w:eastAsia="ko-KR"/>
        </w:rPr>
        <w:fldChar w:fldCharType="separate"/>
      </w:r>
      <w:r w:rsidR="00ED0573">
        <w:rPr>
          <w:b/>
          <w:bCs/>
          <w:noProof/>
          <w:lang w:val="en-US" w:eastAsia="ko-KR"/>
        </w:rPr>
        <w:t>16</w:t>
      </w:r>
      <w:r w:rsidR="00BD041E">
        <w:rPr>
          <w:b/>
          <w:bCs/>
          <w:lang w:val="en-US" w:eastAsia="ko-KR"/>
        </w:rPr>
        <w:fldChar w:fldCharType="end"/>
      </w:r>
      <w:r w:rsidR="00BD041E">
        <w:rPr>
          <w:b/>
          <w:bCs/>
          <w:lang w:val="en-US" w:eastAsia="ko-KR"/>
        </w:rPr>
        <w:t>:</w:t>
      </w:r>
      <w:r>
        <w:rPr>
          <w:b/>
          <w:bCs/>
          <w:lang w:val="en-US" w:eastAsia="ko-KR"/>
        </w:rPr>
        <w:t xml:space="preserve"> Consider deployment bandwidth dependence on the minimum sensing duration requirement</w:t>
      </w:r>
      <w:r w:rsidR="00F225C5">
        <w:rPr>
          <w:b/>
          <w:bCs/>
          <w:lang w:val="en-US" w:eastAsia="ko-KR"/>
        </w:rPr>
        <w:t xml:space="preserve">. </w:t>
      </w:r>
    </w:p>
    <w:bookmarkEnd w:id="17"/>
    <w:p w14:paraId="3218CE68" w14:textId="37901304" w:rsidR="005E5A24" w:rsidRPr="00A7140A" w:rsidRDefault="005E5A24" w:rsidP="005E5A24">
      <w:pPr>
        <w:pStyle w:val="Heading2"/>
      </w:pPr>
      <w:r>
        <w:t xml:space="preserve">Multi-Channel LBT considerations </w:t>
      </w:r>
    </w:p>
    <w:p w14:paraId="7CB32F23" w14:textId="39212C04" w:rsidR="005E5A24" w:rsidRDefault="005E5A24" w:rsidP="005E5A24">
      <w:r>
        <w:t>By meeting RAN1#104e, RAN1 reached the following agreements and listed for-further-study the following considerations related to Multi-Channel LBT.</w:t>
      </w:r>
    </w:p>
    <w:p w14:paraId="77B1DBBD" w14:textId="44788E3D" w:rsidR="005E5A24" w:rsidRDefault="005E5A24" w:rsidP="005E5A24"/>
    <w:p w14:paraId="6B8C120C" w14:textId="77777777" w:rsidR="002D4B72" w:rsidRPr="00604701" w:rsidRDefault="002D4B72" w:rsidP="002D4B72">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779D55CF" w14:textId="77777777" w:rsidR="002D4B72" w:rsidRPr="00604701" w:rsidRDefault="002D4B72" w:rsidP="002D4B72">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Define Type A and Type B multi-channel channel access as:</w:t>
      </w:r>
    </w:p>
    <w:p w14:paraId="69F1E55A" w14:textId="77777777" w:rsidR="002D4B72" w:rsidRPr="00604701" w:rsidRDefault="002D4B72" w:rsidP="002D4B72">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Type A: Perform independent </w:t>
      </w:r>
      <w:proofErr w:type="spellStart"/>
      <w:r w:rsidRPr="00604701">
        <w:rPr>
          <w:rFonts w:ascii="Arial" w:eastAsiaTheme="minorEastAsia" w:hAnsi="Arial" w:cs="Times"/>
          <w:snapToGrid/>
          <w:kern w:val="0"/>
          <w:sz w:val="16"/>
          <w:szCs w:val="20"/>
          <w:lang w:val="en-US" w:eastAsia="zh-CN"/>
        </w:rPr>
        <w:t>eCCA</w:t>
      </w:r>
      <w:proofErr w:type="spellEnd"/>
      <w:r w:rsidRPr="00604701">
        <w:rPr>
          <w:rFonts w:ascii="Arial" w:eastAsiaTheme="minorEastAsia" w:hAnsi="Arial" w:cs="Times"/>
          <w:snapToGrid/>
          <w:kern w:val="0"/>
          <w:sz w:val="16"/>
          <w:szCs w:val="20"/>
          <w:lang w:val="en-US" w:eastAsia="zh-CN"/>
        </w:rPr>
        <w:t xml:space="preserve"> for each channel</w:t>
      </w:r>
    </w:p>
    <w:p w14:paraId="7FF890F9" w14:textId="77777777" w:rsidR="002D4B72" w:rsidRPr="00604701" w:rsidRDefault="002D4B72" w:rsidP="002D4B72">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Type B: Identify a primary channel and perform </w:t>
      </w:r>
      <w:proofErr w:type="spellStart"/>
      <w:r w:rsidRPr="00604701">
        <w:rPr>
          <w:rFonts w:ascii="Arial" w:eastAsiaTheme="minorEastAsia" w:hAnsi="Arial" w:cs="Times"/>
          <w:snapToGrid/>
          <w:kern w:val="0"/>
          <w:sz w:val="16"/>
          <w:szCs w:val="20"/>
          <w:lang w:val="en-US" w:eastAsia="zh-CN"/>
        </w:rPr>
        <w:t>eCCA</w:t>
      </w:r>
      <w:proofErr w:type="spellEnd"/>
      <w:r w:rsidRPr="00604701">
        <w:rPr>
          <w:rFonts w:ascii="Arial" w:eastAsiaTheme="minorEastAsia" w:hAnsi="Arial" w:cs="Times"/>
          <w:snapToGrid/>
          <w:kern w:val="0"/>
          <w:sz w:val="16"/>
          <w:szCs w:val="20"/>
          <w:lang w:val="en-US" w:eastAsia="zh-CN"/>
        </w:rPr>
        <w:t xml:space="preserve"> on the primary channel, while perform Cat 2 LBT for other channels in the last observation slot</w:t>
      </w:r>
    </w:p>
    <w:p w14:paraId="7DDE9425" w14:textId="77777777" w:rsidR="002D4B72" w:rsidRPr="00604701" w:rsidRDefault="002D4B72" w:rsidP="002D4B72">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Down-selection between</w:t>
      </w:r>
    </w:p>
    <w:p w14:paraId="5EE63AAA" w14:textId="77777777" w:rsidR="002D4B72" w:rsidRPr="00604701" w:rsidRDefault="002D4B72" w:rsidP="002D4B72">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Alt1: Support Type A multi-channel channel access only</w:t>
      </w:r>
    </w:p>
    <w:p w14:paraId="416562E6" w14:textId="77777777" w:rsidR="002D4B72" w:rsidRPr="00604701" w:rsidRDefault="002D4B72" w:rsidP="002D4B72">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Alt2: Support both Type A and Type B multi-channel channel access.</w:t>
      </w:r>
    </w:p>
    <w:p w14:paraId="698FF4E8" w14:textId="77777777" w:rsidR="002D4B72" w:rsidRPr="00604701" w:rsidRDefault="002D4B72" w:rsidP="002D4B72">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ko-KR"/>
        </w:rPr>
      </w:pPr>
      <w:r w:rsidRPr="00604701">
        <w:rPr>
          <w:rFonts w:ascii="Arial" w:eastAsiaTheme="minorEastAsia" w:hAnsi="Arial" w:cs="Times"/>
          <w:snapToGrid/>
          <w:kern w:val="0"/>
          <w:sz w:val="16"/>
          <w:szCs w:val="20"/>
          <w:lang w:val="en-US" w:eastAsia="zh-CN"/>
        </w:rPr>
        <w:t xml:space="preserve">Note: How </w:t>
      </w:r>
      <w:proofErr w:type="spellStart"/>
      <w:r w:rsidRPr="00604701">
        <w:rPr>
          <w:rFonts w:ascii="Arial" w:eastAsiaTheme="minorEastAsia" w:hAnsi="Arial" w:cs="Times"/>
          <w:snapToGrid/>
          <w:kern w:val="0"/>
          <w:sz w:val="16"/>
          <w:szCs w:val="20"/>
          <w:lang w:val="en-US" w:eastAsia="zh-CN"/>
        </w:rPr>
        <w:t>eCCA</w:t>
      </w:r>
      <w:proofErr w:type="spellEnd"/>
      <w:r w:rsidRPr="00604701">
        <w:rPr>
          <w:rFonts w:ascii="Arial" w:eastAsiaTheme="minorEastAsia" w:hAnsi="Arial" w:cs="Times"/>
          <w:snapToGrid/>
          <w:kern w:val="0"/>
          <w:sz w:val="16"/>
          <w:szCs w:val="20"/>
          <w:lang w:val="en-US" w:eastAsia="zh-CN"/>
        </w:rPr>
        <w:t xml:space="preserve"> is performed on each channel, and the BW of the channels over which </w:t>
      </w:r>
      <w:proofErr w:type="spellStart"/>
      <w:r w:rsidRPr="00604701">
        <w:rPr>
          <w:rFonts w:ascii="Arial" w:eastAsiaTheme="minorEastAsia" w:hAnsi="Arial" w:cs="Times"/>
          <w:snapToGrid/>
          <w:kern w:val="0"/>
          <w:sz w:val="16"/>
          <w:szCs w:val="20"/>
          <w:lang w:val="en-US" w:eastAsia="zh-CN"/>
        </w:rPr>
        <w:t>eCCAs</w:t>
      </w:r>
      <w:proofErr w:type="spellEnd"/>
      <w:r w:rsidRPr="00604701">
        <w:rPr>
          <w:rFonts w:ascii="Arial" w:eastAsiaTheme="minorEastAsia" w:hAnsi="Arial" w:cs="Times"/>
          <w:snapToGrid/>
          <w:kern w:val="0"/>
          <w:sz w:val="16"/>
          <w:szCs w:val="20"/>
          <w:lang w:val="en-US" w:eastAsia="zh-CN"/>
        </w:rPr>
        <w:t xml:space="preserve"> are performed are separately discussed</w:t>
      </w:r>
    </w:p>
    <w:p w14:paraId="7D47D3FF" w14:textId="77777777" w:rsidR="005E5A24" w:rsidRPr="002B4DF6" w:rsidRDefault="005E5A24" w:rsidP="005E5A24"/>
    <w:p w14:paraId="712F0D01" w14:textId="2B972353" w:rsidR="00663B5C" w:rsidRDefault="00667F67" w:rsidP="00663B5C">
      <w:r>
        <w:t xml:space="preserve">The mode of operation under </w:t>
      </w:r>
      <w:r w:rsidR="004523C1">
        <w:t>Alt 2, namely</w:t>
      </w:r>
      <w:r w:rsidR="00994C42">
        <w:t>, additional</w:t>
      </w:r>
      <w:r w:rsidR="004523C1">
        <w:t xml:space="preserve"> support </w:t>
      </w:r>
      <w:r w:rsidR="00DF6971">
        <w:t xml:space="preserve">of </w:t>
      </w:r>
      <w:proofErr w:type="spellStart"/>
      <w:r w:rsidR="00DF6971">
        <w:t>eCCA</w:t>
      </w:r>
      <w:proofErr w:type="spellEnd"/>
      <w:r w:rsidR="00DF6971">
        <w:t xml:space="preserve"> on primary channel and a Cat 2 LBT for other channels in a last observation slot </w:t>
      </w:r>
      <w:r w:rsidR="00383E48">
        <w:t>permi</w:t>
      </w:r>
      <w:r>
        <w:t xml:space="preserve">ts tying the medium access </w:t>
      </w:r>
      <w:r w:rsidR="00FE006C">
        <w:t xml:space="preserve">on multiple channels together, allowing increased predictability </w:t>
      </w:r>
      <w:r w:rsidR="000E730E">
        <w:t xml:space="preserve">and helps in scheduling, cross-channel </w:t>
      </w:r>
      <w:r w:rsidR="009071AF">
        <w:t xml:space="preserve">use of control </w:t>
      </w:r>
      <w:proofErr w:type="spellStart"/>
      <w:r w:rsidR="009071AF">
        <w:t>signaling</w:t>
      </w:r>
      <w:proofErr w:type="spellEnd"/>
      <w:r w:rsidR="00CD2149">
        <w:t xml:space="preserve"> and data transmissions</w:t>
      </w:r>
      <w:r w:rsidR="009071AF">
        <w:t xml:space="preserve"> tied to the COT</w:t>
      </w:r>
      <w:r w:rsidR="00CD2149">
        <w:t>.</w:t>
      </w:r>
    </w:p>
    <w:p w14:paraId="52397FA8" w14:textId="792C1445" w:rsidR="0042454D" w:rsidRDefault="0042454D" w:rsidP="00663B5C"/>
    <w:p w14:paraId="3512D946" w14:textId="05A9807C" w:rsidR="00663B5C" w:rsidRDefault="00663B5C" w:rsidP="00663B5C">
      <w:bookmarkStart w:id="18" w:name="p8_3"/>
      <w:r w:rsidRPr="000B42B1">
        <w:rPr>
          <w:b/>
          <w:bCs/>
          <w:lang w:val="en-US" w:eastAsia="ko-KR"/>
        </w:rPr>
        <w:t>Proposal</w:t>
      </w:r>
      <w:r w:rsidRPr="00F70B5D">
        <w:rPr>
          <w:b/>
          <w:bCs/>
          <w:lang w:val="en-US" w:eastAsia="ko-KR"/>
        </w:rPr>
        <w:t xml:space="preserve"> </w:t>
      </w:r>
      <w:r w:rsidR="00BD041E">
        <w:rPr>
          <w:b/>
          <w:bCs/>
          <w:lang w:val="en-US" w:eastAsia="ko-KR"/>
        </w:rPr>
        <w:fldChar w:fldCharType="begin"/>
      </w:r>
      <w:r w:rsidR="00BD041E">
        <w:rPr>
          <w:b/>
          <w:bCs/>
          <w:lang w:val="en-US" w:eastAsia="ko-KR"/>
        </w:rPr>
        <w:instrText xml:space="preserve"> seq prop </w:instrText>
      </w:r>
      <w:r w:rsidR="00BD041E">
        <w:rPr>
          <w:b/>
          <w:bCs/>
          <w:lang w:val="en-US" w:eastAsia="ko-KR"/>
        </w:rPr>
        <w:fldChar w:fldCharType="separate"/>
      </w:r>
      <w:r w:rsidR="00ED0573">
        <w:rPr>
          <w:b/>
          <w:bCs/>
          <w:noProof/>
          <w:lang w:val="en-US" w:eastAsia="ko-KR"/>
        </w:rPr>
        <w:t>17</w:t>
      </w:r>
      <w:r w:rsidR="00BD041E">
        <w:rPr>
          <w:b/>
          <w:bCs/>
          <w:lang w:val="en-US" w:eastAsia="ko-KR"/>
        </w:rPr>
        <w:fldChar w:fldCharType="end"/>
      </w:r>
      <w:r w:rsidRPr="00F70B5D">
        <w:rPr>
          <w:b/>
          <w:bCs/>
          <w:lang w:val="en-US" w:eastAsia="ko-KR"/>
        </w:rPr>
        <w:t xml:space="preserve">: </w:t>
      </w:r>
      <w:r w:rsidR="001B798F">
        <w:rPr>
          <w:b/>
          <w:bCs/>
          <w:lang w:val="en-US" w:eastAsia="ko-KR"/>
        </w:rPr>
        <w:t xml:space="preserve"> </w:t>
      </w:r>
      <w:r w:rsidR="00CD2149">
        <w:rPr>
          <w:b/>
          <w:bCs/>
          <w:lang w:val="en-US" w:eastAsia="ko-KR"/>
        </w:rPr>
        <w:t>Support</w:t>
      </w:r>
      <w:r w:rsidR="001B798F">
        <w:rPr>
          <w:b/>
          <w:bCs/>
          <w:lang w:val="en-US" w:eastAsia="ko-KR"/>
        </w:rPr>
        <w:t xml:space="preserve"> Alt 2 for Multi-Channel LBT</w:t>
      </w:r>
      <w:r w:rsidR="00126988">
        <w:rPr>
          <w:b/>
          <w:bCs/>
          <w:lang w:val="en-US" w:eastAsia="ko-KR"/>
        </w:rPr>
        <w:t>. For</w:t>
      </w:r>
      <w:r w:rsidR="001B798F">
        <w:rPr>
          <w:b/>
          <w:bCs/>
          <w:lang w:val="en-US" w:eastAsia="ko-KR"/>
        </w:rPr>
        <w:t xml:space="preserve"> Type B multi-channel access</w:t>
      </w:r>
      <w:r w:rsidR="00126988">
        <w:rPr>
          <w:b/>
          <w:bCs/>
          <w:lang w:val="en-US" w:eastAsia="ko-KR"/>
        </w:rPr>
        <w:t>, introduce Cat 2 LBT for non-primary channels.</w:t>
      </w:r>
    </w:p>
    <w:bookmarkEnd w:id="18"/>
    <w:p w14:paraId="4D48283B" w14:textId="643C3DEB" w:rsidR="005E5A24" w:rsidRDefault="005E5A24" w:rsidP="002B4DF6">
      <w:pPr>
        <w:rPr>
          <w:b/>
          <w:bCs/>
          <w:lang w:val="en-US" w:eastAsia="ko-KR"/>
        </w:rPr>
      </w:pPr>
    </w:p>
    <w:p w14:paraId="4D605039" w14:textId="2C26D4F4" w:rsidR="005E5A24" w:rsidRPr="00A7140A" w:rsidRDefault="005E5A24" w:rsidP="005E5A24">
      <w:pPr>
        <w:pStyle w:val="Heading2"/>
      </w:pPr>
      <w:r>
        <w:t xml:space="preserve">LBT and SSB Transmission considerations </w:t>
      </w:r>
    </w:p>
    <w:p w14:paraId="02F28BED" w14:textId="5F50FFE8" w:rsidR="005E5A24" w:rsidRDefault="005E5A24" w:rsidP="005E5A24">
      <w:r>
        <w:t>By meeting RAN1#104e, RAN1 reached the following agreements and listed for-further-study the following considerations related to channel access for SSB transmission.</w:t>
      </w:r>
    </w:p>
    <w:p w14:paraId="70D57ED0" w14:textId="496EE4F4" w:rsidR="005E5A24" w:rsidRDefault="005E5A24" w:rsidP="005E5A24"/>
    <w:p w14:paraId="72A15875" w14:textId="77777777" w:rsidR="005E5A24" w:rsidRPr="00604701" w:rsidRDefault="005E5A24" w:rsidP="005E5A24">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p>
    <w:p w14:paraId="32CB81C2" w14:textId="77777777" w:rsidR="005E5A24" w:rsidRPr="00604701" w:rsidRDefault="005E5A24" w:rsidP="005E5A24">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 xml:space="preserve">SSB transmission with LBT is supported, at least when the conditions for contention exempt short control </w:t>
      </w:r>
      <w:proofErr w:type="spellStart"/>
      <w:r w:rsidRPr="00604701">
        <w:rPr>
          <w:rFonts w:ascii="Arial" w:eastAsiaTheme="minorEastAsia" w:hAnsi="Arial" w:cs="Times"/>
          <w:snapToGrid/>
          <w:kern w:val="0"/>
          <w:sz w:val="16"/>
          <w:szCs w:val="20"/>
          <w:lang w:val="en-US" w:eastAsia="zh-CN"/>
        </w:rPr>
        <w:t>signalling</w:t>
      </w:r>
      <w:proofErr w:type="spellEnd"/>
      <w:r w:rsidRPr="00604701">
        <w:rPr>
          <w:rFonts w:ascii="Arial" w:eastAsiaTheme="minorEastAsia" w:hAnsi="Arial" w:cs="Times"/>
          <w:snapToGrid/>
          <w:kern w:val="0"/>
          <w:sz w:val="16"/>
          <w:szCs w:val="20"/>
          <w:lang w:val="en-US" w:eastAsia="zh-CN"/>
        </w:rPr>
        <w:t xml:space="preserve"> based SSB transmission is not met </w:t>
      </w:r>
    </w:p>
    <w:p w14:paraId="443DAFB1" w14:textId="77777777" w:rsidR="005E5A24" w:rsidRPr="00604701" w:rsidRDefault="005E5A24" w:rsidP="005E5A24">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Note the channel access for SSB with LBT may not be different from a normal COT with multiple beams</w:t>
      </w:r>
    </w:p>
    <w:p w14:paraId="0D89E655" w14:textId="77777777" w:rsidR="005E5A24" w:rsidRPr="00604701" w:rsidRDefault="005E5A24" w:rsidP="005E5A24">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FFS: If any difference from a multi-beam COT LBT needs to be introduced</w:t>
      </w:r>
    </w:p>
    <w:p w14:paraId="3E5233FD" w14:textId="77777777" w:rsidR="005E5A24" w:rsidRDefault="005E5A24" w:rsidP="005E5A24"/>
    <w:p w14:paraId="303EFC56" w14:textId="24861ABB" w:rsidR="00814284" w:rsidRDefault="00D74A75" w:rsidP="005E5A24">
      <w:r>
        <w:t>Channel access for</w:t>
      </w:r>
      <w:r w:rsidR="00970073">
        <w:t xml:space="preserve"> SSB, as discussed may not be different from a normal COT with multiple beams. </w:t>
      </w:r>
      <w:r w:rsidR="00FB18B8">
        <w:t xml:space="preserve"> The key consideration</w:t>
      </w:r>
      <w:r w:rsidR="00814284">
        <w:t xml:space="preserve"> </w:t>
      </w:r>
      <w:r w:rsidR="00CF6806">
        <w:t xml:space="preserve">is to facilitate medium access for SSB transmissions </w:t>
      </w:r>
      <w:r w:rsidR="00E84DA7">
        <w:t xml:space="preserve">when SSB transmissions do not fall in the short control </w:t>
      </w:r>
      <w:proofErr w:type="spellStart"/>
      <w:r w:rsidR="00E84DA7">
        <w:t>signaling</w:t>
      </w:r>
      <w:proofErr w:type="spellEnd"/>
      <w:r w:rsidR="00E84DA7">
        <w:t xml:space="preserve"> budget for the gNB</w:t>
      </w:r>
      <w:r w:rsidR="00D134A1">
        <w:t>.</w:t>
      </w:r>
      <w:r w:rsidR="00E84DA7">
        <w:t xml:space="preserve"> </w:t>
      </w:r>
    </w:p>
    <w:p w14:paraId="08E0E07D" w14:textId="4D2FB46D" w:rsidR="0047318B" w:rsidRDefault="00663B5C" w:rsidP="001D6D63">
      <w:bookmarkStart w:id="19" w:name="p8_4"/>
      <w:r w:rsidRPr="00D134A1">
        <w:rPr>
          <w:b/>
          <w:bCs/>
          <w:lang w:val="en-US" w:eastAsia="ko-KR"/>
        </w:rPr>
        <w:t>Proposal</w:t>
      </w:r>
      <w:r w:rsidR="00017DA7">
        <w:rPr>
          <w:b/>
          <w:bCs/>
          <w:lang w:val="en-US" w:eastAsia="ko-KR"/>
        </w:rPr>
        <w:t xml:space="preserve"> </w:t>
      </w:r>
      <w:r w:rsidR="00126988">
        <w:rPr>
          <w:b/>
          <w:bCs/>
          <w:lang w:val="en-US" w:eastAsia="ko-KR"/>
        </w:rPr>
        <w:fldChar w:fldCharType="begin"/>
      </w:r>
      <w:r w:rsidR="00126988">
        <w:rPr>
          <w:b/>
          <w:bCs/>
          <w:lang w:val="en-US" w:eastAsia="ko-KR"/>
        </w:rPr>
        <w:instrText xml:space="preserve"> seq prop </w:instrText>
      </w:r>
      <w:r w:rsidR="00126988">
        <w:rPr>
          <w:b/>
          <w:bCs/>
          <w:lang w:val="en-US" w:eastAsia="ko-KR"/>
        </w:rPr>
        <w:fldChar w:fldCharType="separate"/>
      </w:r>
      <w:r w:rsidR="00ED0573">
        <w:rPr>
          <w:b/>
          <w:bCs/>
          <w:noProof/>
          <w:lang w:val="en-US" w:eastAsia="ko-KR"/>
        </w:rPr>
        <w:t>18</w:t>
      </w:r>
      <w:r w:rsidR="00126988">
        <w:rPr>
          <w:b/>
          <w:bCs/>
          <w:lang w:val="en-US" w:eastAsia="ko-KR"/>
        </w:rPr>
        <w:fldChar w:fldCharType="end"/>
      </w:r>
      <w:r w:rsidRPr="00F70B5D">
        <w:rPr>
          <w:b/>
          <w:bCs/>
          <w:lang w:val="en-US" w:eastAsia="ko-KR"/>
        </w:rPr>
        <w:t>:</w:t>
      </w:r>
      <w:r w:rsidR="00F24E76">
        <w:rPr>
          <w:b/>
          <w:bCs/>
          <w:lang w:val="en-US" w:eastAsia="ko-KR"/>
        </w:rPr>
        <w:t xml:space="preserve"> </w:t>
      </w:r>
      <w:r w:rsidR="00F24E76">
        <w:rPr>
          <w:b/>
          <w:lang w:val="en-US" w:eastAsia="ko-KR"/>
        </w:rPr>
        <w:t>SSB</w:t>
      </w:r>
      <w:r w:rsidR="00F24E76">
        <w:rPr>
          <w:b/>
          <w:bCs/>
          <w:lang w:val="en-US" w:eastAsia="ko-KR"/>
        </w:rPr>
        <w:t xml:space="preserve"> </w:t>
      </w:r>
      <w:r w:rsidR="00126988">
        <w:rPr>
          <w:b/>
          <w:bCs/>
          <w:lang w:val="en-US" w:eastAsia="ko-KR"/>
        </w:rPr>
        <w:t>burst t</w:t>
      </w:r>
      <w:r w:rsidR="00F24E76">
        <w:rPr>
          <w:b/>
          <w:bCs/>
          <w:lang w:val="en-US" w:eastAsia="ko-KR"/>
        </w:rPr>
        <w:t>ransmission could be regarded as</w:t>
      </w:r>
      <w:r w:rsidR="004A4CDE">
        <w:rPr>
          <w:b/>
          <w:bCs/>
          <w:lang w:val="en-US" w:eastAsia="ko-KR"/>
        </w:rPr>
        <w:t xml:space="preserve"> a </w:t>
      </w:r>
      <w:r w:rsidR="00F24E76">
        <w:rPr>
          <w:b/>
          <w:bCs/>
          <w:lang w:val="en-US" w:eastAsia="ko-KR"/>
        </w:rPr>
        <w:t>Multi-Beam TDM COT, with support for both pre-burst single LB</w:t>
      </w:r>
      <w:r w:rsidR="00622439">
        <w:rPr>
          <w:b/>
          <w:bCs/>
          <w:lang w:val="en-US" w:eastAsia="ko-KR"/>
        </w:rPr>
        <w:t>T</w:t>
      </w:r>
      <w:r w:rsidR="00EB5D0F">
        <w:rPr>
          <w:b/>
          <w:bCs/>
          <w:lang w:val="en-US" w:eastAsia="ko-KR"/>
        </w:rPr>
        <w:t xml:space="preserve"> with wide sensing and</w:t>
      </w:r>
      <w:r w:rsidR="008379BE">
        <w:rPr>
          <w:b/>
          <w:bCs/>
          <w:lang w:val="en-US" w:eastAsia="ko-KR"/>
        </w:rPr>
        <w:t xml:space="preserve"> </w:t>
      </w:r>
      <w:r w:rsidR="00EB5D0F">
        <w:rPr>
          <w:b/>
          <w:bCs/>
          <w:lang w:val="en-US" w:eastAsia="ko-KR"/>
        </w:rPr>
        <w:t xml:space="preserve">per beam independent LBT performed at the start of the COT. </w:t>
      </w:r>
    </w:p>
    <w:bookmarkEnd w:id="19"/>
    <w:p w14:paraId="56CF6077" w14:textId="77777777" w:rsidR="0047318B" w:rsidRDefault="0047318B" w:rsidP="001D6D63"/>
    <w:p w14:paraId="54217DFB" w14:textId="77777777" w:rsidR="00772D7D" w:rsidRPr="0047318B" w:rsidRDefault="00772D7D" w:rsidP="00772D7D">
      <w:pPr>
        <w:pStyle w:val="Heading1"/>
      </w:pPr>
      <w:r w:rsidRPr="0047318B">
        <w:t>No-LBT Operation Considerations</w:t>
      </w:r>
    </w:p>
    <w:p w14:paraId="0B64FCF4" w14:textId="1DD6D096" w:rsidR="00FC57D8" w:rsidRDefault="004F5965" w:rsidP="004F5965">
      <w:pPr>
        <w:rPr>
          <w:lang w:eastAsia="ko-KR"/>
        </w:rPr>
      </w:pPr>
      <w:r>
        <w:rPr>
          <w:lang w:eastAsia="ko-KR"/>
        </w:rPr>
        <w:t xml:space="preserve">As </w:t>
      </w:r>
      <w:r w:rsidR="00A5542D">
        <w:rPr>
          <w:lang w:eastAsia="ko-KR"/>
        </w:rPr>
        <w:t>discussed</w:t>
      </w:r>
      <w:r>
        <w:rPr>
          <w:lang w:eastAsia="ko-KR"/>
        </w:rPr>
        <w:t xml:space="preserve"> </w:t>
      </w:r>
      <w:r w:rsidR="00A5542D">
        <w:rPr>
          <w:lang w:eastAsia="ko-KR"/>
        </w:rPr>
        <w:t>during</w:t>
      </w:r>
      <w:r>
        <w:rPr>
          <w:lang w:eastAsia="ko-KR"/>
        </w:rPr>
        <w:t xml:space="preserve"> the study item</w:t>
      </w:r>
      <w:r w:rsidR="00A5542D">
        <w:rPr>
          <w:lang w:eastAsia="ko-KR"/>
        </w:rPr>
        <w:t xml:space="preserve"> phase</w:t>
      </w:r>
      <w:r>
        <w:rPr>
          <w:lang w:eastAsia="ko-KR"/>
        </w:rPr>
        <w:t xml:space="preserve">, uncoordinated deployments may </w:t>
      </w:r>
      <w:r w:rsidR="00C47D8E">
        <w:rPr>
          <w:lang w:eastAsia="ko-KR"/>
        </w:rPr>
        <w:t>have</w:t>
      </w:r>
      <w:r>
        <w:rPr>
          <w:lang w:eastAsia="ko-KR"/>
        </w:rPr>
        <w:t xml:space="preserve"> beam collision situations where a node may find itself in a stuck </w:t>
      </w:r>
      <w:r w:rsidR="00E31D35">
        <w:rPr>
          <w:lang w:eastAsia="ko-KR"/>
        </w:rPr>
        <w:t>situation</w:t>
      </w:r>
      <w:r>
        <w:rPr>
          <w:lang w:eastAsia="ko-KR"/>
        </w:rPr>
        <w:t xml:space="preserve"> for an extended period. </w:t>
      </w:r>
      <w:r w:rsidR="008215BC">
        <w:rPr>
          <w:lang w:eastAsia="ko-KR"/>
        </w:rPr>
        <w:t>When no</w:t>
      </w:r>
      <w:r>
        <w:rPr>
          <w:lang w:eastAsia="ko-KR"/>
        </w:rPr>
        <w:t xml:space="preserve">-LBT </w:t>
      </w:r>
      <w:r w:rsidR="008215BC">
        <w:rPr>
          <w:lang w:eastAsia="ko-KR"/>
        </w:rPr>
        <w:t>mode is used</w:t>
      </w:r>
      <w:r>
        <w:rPr>
          <w:lang w:eastAsia="ko-KR"/>
        </w:rPr>
        <w:t>, where there are no sensing requirements, it is difficult to (1) identify a stuck situation (2) react to it to assist individual nodes.</w:t>
      </w:r>
    </w:p>
    <w:p w14:paraId="7A7FAB22" w14:textId="7F7DD0E3" w:rsidR="00305604" w:rsidRDefault="00F7133A" w:rsidP="00305604">
      <w:pPr>
        <w:rPr>
          <w:lang w:eastAsia="ko-KR"/>
        </w:rPr>
      </w:pPr>
      <w:r>
        <w:rPr>
          <w:lang w:eastAsia="ko-KR"/>
        </w:rPr>
        <w:t xml:space="preserve">The </w:t>
      </w:r>
      <w:r w:rsidR="002B35DC">
        <w:rPr>
          <w:lang w:eastAsia="ko-KR"/>
        </w:rPr>
        <w:t>i</w:t>
      </w:r>
      <w:r w:rsidR="00F703A8">
        <w:rPr>
          <w:lang w:eastAsia="ko-KR"/>
        </w:rPr>
        <w:t>dentif</w:t>
      </w:r>
      <w:r w:rsidR="009544B3">
        <w:rPr>
          <w:lang w:eastAsia="ko-KR"/>
        </w:rPr>
        <w:t>ication of</w:t>
      </w:r>
      <w:r w:rsidR="00F703A8">
        <w:rPr>
          <w:lang w:eastAsia="ko-KR"/>
        </w:rPr>
        <w:t xml:space="preserve"> stuck situations</w:t>
      </w:r>
      <w:r w:rsidR="000C112C">
        <w:rPr>
          <w:lang w:eastAsia="ko-KR"/>
        </w:rPr>
        <w:t xml:space="preserve"> </w:t>
      </w:r>
      <w:r w:rsidR="00EF058B">
        <w:rPr>
          <w:lang w:eastAsia="ko-KR"/>
        </w:rPr>
        <w:t>may be</w:t>
      </w:r>
      <w:r w:rsidR="000C112C">
        <w:rPr>
          <w:lang w:eastAsia="ko-KR"/>
        </w:rPr>
        <w:t xml:space="preserve"> done</w:t>
      </w:r>
      <w:r w:rsidR="00F703A8">
        <w:rPr>
          <w:lang w:eastAsia="ko-KR"/>
        </w:rPr>
        <w:t xml:space="preserve"> </w:t>
      </w:r>
      <w:r w:rsidR="00F9371D">
        <w:rPr>
          <w:lang w:eastAsia="ko-KR"/>
        </w:rPr>
        <w:t>via measurements</w:t>
      </w:r>
      <w:r w:rsidR="005D008C">
        <w:rPr>
          <w:lang w:eastAsia="ko-KR"/>
        </w:rPr>
        <w:t xml:space="preserve"> done on a slower time scale, also dubbed Long Term Sensing.</w:t>
      </w:r>
      <w:r w:rsidR="00305604">
        <w:rPr>
          <w:lang w:eastAsia="ko-KR"/>
        </w:rPr>
        <w:t xml:space="preserve"> </w:t>
      </w:r>
      <w:r w:rsidR="005D008C">
        <w:rPr>
          <w:lang w:eastAsia="ko-KR"/>
        </w:rPr>
        <w:t xml:space="preserve"> </w:t>
      </w:r>
      <w:r w:rsidR="00B7097D">
        <w:t xml:space="preserve">Long Term Sensing as a way of detecting damaging beam collisions needs to be facilitated in No-LBT deployments. </w:t>
      </w:r>
    </w:p>
    <w:p w14:paraId="3BEEDBAC" w14:textId="49303AC5" w:rsidR="00305604" w:rsidRPr="0085307B" w:rsidRDefault="00305604" w:rsidP="00305604">
      <w:bookmarkStart w:id="20" w:name="p9_1"/>
      <w:r w:rsidRPr="006E1CA5">
        <w:rPr>
          <w:b/>
          <w:lang w:val="en-US" w:eastAsia="ko-KR"/>
        </w:rPr>
        <w:t>Proposal</w:t>
      </w:r>
      <w:r w:rsidR="000F5943">
        <w:rPr>
          <w:b/>
          <w:bCs/>
          <w:lang w:val="en-US" w:eastAsia="ko-KR"/>
        </w:rPr>
        <w:t xml:space="preserve"> </w:t>
      </w:r>
      <w:r w:rsidR="000F5943">
        <w:rPr>
          <w:b/>
          <w:bCs/>
          <w:lang w:val="en-US" w:eastAsia="ko-KR"/>
        </w:rPr>
        <w:fldChar w:fldCharType="begin"/>
      </w:r>
      <w:r w:rsidR="000F5943">
        <w:rPr>
          <w:b/>
          <w:bCs/>
          <w:lang w:val="en-US" w:eastAsia="ko-KR"/>
        </w:rPr>
        <w:instrText xml:space="preserve"> seq prop </w:instrText>
      </w:r>
      <w:r w:rsidR="000F5943">
        <w:rPr>
          <w:b/>
          <w:bCs/>
          <w:lang w:val="en-US" w:eastAsia="ko-KR"/>
        </w:rPr>
        <w:fldChar w:fldCharType="separate"/>
      </w:r>
      <w:r w:rsidR="00ED0573">
        <w:rPr>
          <w:b/>
          <w:bCs/>
          <w:noProof/>
          <w:lang w:val="en-US" w:eastAsia="ko-KR"/>
        </w:rPr>
        <w:t>19</w:t>
      </w:r>
      <w:r w:rsidR="000F5943">
        <w:rPr>
          <w:b/>
          <w:bCs/>
          <w:lang w:val="en-US" w:eastAsia="ko-KR"/>
        </w:rPr>
        <w:fldChar w:fldCharType="end"/>
      </w:r>
      <w:r w:rsidRPr="006E1CA5">
        <w:rPr>
          <w:b/>
          <w:lang w:val="en-US" w:eastAsia="ko-KR"/>
        </w:rPr>
        <w:t>:</w:t>
      </w:r>
      <w:r w:rsidRPr="00F70B5D">
        <w:rPr>
          <w:b/>
          <w:bCs/>
          <w:lang w:val="en-US" w:eastAsia="ko-KR"/>
        </w:rPr>
        <w:t xml:space="preserve"> </w:t>
      </w:r>
      <w:r>
        <w:rPr>
          <w:b/>
          <w:bCs/>
          <w:lang w:val="en-US" w:eastAsia="ko-KR"/>
        </w:rPr>
        <w:t xml:space="preserve"> Support provision for sensing and measurement gaps for discovery of aggressors and victims in a No-LBT deployment</w:t>
      </w:r>
    </w:p>
    <w:bookmarkEnd w:id="20"/>
    <w:p w14:paraId="50BDFC8F" w14:textId="152234C3" w:rsidR="00FC57D8" w:rsidRDefault="00FC57D8" w:rsidP="004F5965">
      <w:pPr>
        <w:rPr>
          <w:lang w:eastAsia="ko-KR"/>
        </w:rPr>
      </w:pPr>
    </w:p>
    <w:p w14:paraId="0EA99838" w14:textId="02667BDF" w:rsidR="004F5965" w:rsidRDefault="00E0339D" w:rsidP="00B92C60">
      <w:pPr>
        <w:rPr>
          <w:lang w:eastAsia="ko-KR"/>
        </w:rPr>
      </w:pPr>
      <w:r>
        <w:rPr>
          <w:lang w:eastAsia="ko-KR"/>
        </w:rPr>
        <w:t xml:space="preserve">Long Term Sensing can also provide </w:t>
      </w:r>
      <w:r w:rsidR="000A307C">
        <w:rPr>
          <w:lang w:eastAsia="ko-KR"/>
        </w:rPr>
        <w:t>an input to a fall-back mechanism that switches from No-LBT mode to LBT mode</w:t>
      </w:r>
      <w:r w:rsidR="009F1F64">
        <w:rPr>
          <w:lang w:eastAsia="ko-KR"/>
        </w:rPr>
        <w:t xml:space="preserve">. </w:t>
      </w:r>
      <w:r w:rsidR="000C105D">
        <w:rPr>
          <w:lang w:eastAsia="ko-KR"/>
        </w:rPr>
        <w:t xml:space="preserve"> </w:t>
      </w:r>
      <w:r w:rsidR="005606D4">
        <w:rPr>
          <w:lang w:eastAsia="ko-KR"/>
        </w:rPr>
        <w:t xml:space="preserve">But </w:t>
      </w:r>
      <w:r w:rsidR="00C32536">
        <w:rPr>
          <w:lang w:eastAsia="ko-KR"/>
        </w:rPr>
        <w:t>if</w:t>
      </w:r>
      <w:r w:rsidR="005606D4">
        <w:rPr>
          <w:lang w:eastAsia="ko-KR"/>
        </w:rPr>
        <w:t xml:space="preserve"> a</w:t>
      </w:r>
      <w:r w:rsidR="00275CA5">
        <w:rPr>
          <w:lang w:eastAsia="ko-KR"/>
        </w:rPr>
        <w:t xml:space="preserve"> network </w:t>
      </w:r>
      <w:r w:rsidR="00C32536">
        <w:rPr>
          <w:lang w:eastAsia="ko-KR"/>
        </w:rPr>
        <w:t xml:space="preserve">working in No-LBT mode happens to be an aggressor to another network working in an LBT mode, </w:t>
      </w:r>
      <w:r w:rsidR="002A0543">
        <w:rPr>
          <w:lang w:eastAsia="ko-KR"/>
        </w:rPr>
        <w:t>simple Long Terming Sensing is not sufficient</w:t>
      </w:r>
      <w:r w:rsidR="00B55924">
        <w:rPr>
          <w:lang w:eastAsia="ko-KR"/>
        </w:rPr>
        <w:t xml:space="preserve"> if the LBT mode system is completely blocked from transmission due to </w:t>
      </w:r>
      <w:r w:rsidR="00B117A0">
        <w:rPr>
          <w:lang w:eastAsia="ko-KR"/>
        </w:rPr>
        <w:t>persistent</w:t>
      </w:r>
      <w:r w:rsidR="00B55924">
        <w:rPr>
          <w:lang w:eastAsia="ko-KR"/>
        </w:rPr>
        <w:t xml:space="preserve"> LBT failure</w:t>
      </w:r>
      <w:r w:rsidR="002A0543">
        <w:rPr>
          <w:lang w:eastAsia="ko-KR"/>
        </w:rPr>
        <w:t xml:space="preserve">. </w:t>
      </w:r>
      <w:r w:rsidR="004F5965">
        <w:rPr>
          <w:lang w:eastAsia="ko-KR"/>
        </w:rPr>
        <w:t xml:space="preserve">Some candidate </w:t>
      </w:r>
      <w:r w:rsidR="00A21A00">
        <w:rPr>
          <w:lang w:eastAsia="ko-KR"/>
        </w:rPr>
        <w:t>techniques to support better coexistence</w:t>
      </w:r>
      <w:r w:rsidR="004F5965">
        <w:rPr>
          <w:lang w:eastAsia="ko-KR"/>
        </w:rPr>
        <w:t xml:space="preserve"> considered earlier </w:t>
      </w:r>
      <w:r w:rsidR="00A21A00">
        <w:rPr>
          <w:lang w:eastAsia="ko-KR"/>
        </w:rPr>
        <w:t>include</w:t>
      </w:r>
      <w:r w:rsidR="00312376">
        <w:rPr>
          <w:lang w:eastAsia="ko-KR"/>
        </w:rPr>
        <w:t>s</w:t>
      </w:r>
      <w:r w:rsidR="004F5965">
        <w:rPr>
          <w:lang w:eastAsia="ko-KR"/>
        </w:rPr>
        <w:t xml:space="preserve"> Dynamic Frequency Selection (DFS), Automatic Transmit Power Control (ATPC) and placing </w:t>
      </w:r>
      <w:r w:rsidR="005B09A7">
        <w:rPr>
          <w:lang w:eastAsia="ko-KR"/>
        </w:rPr>
        <w:t>d</w:t>
      </w:r>
      <w:r w:rsidR="004F5965">
        <w:rPr>
          <w:lang w:eastAsia="ko-KR"/>
        </w:rPr>
        <w:t xml:space="preserve">uty cycle limits. A key drawback of DFS type techniques is that a whole cell </w:t>
      </w:r>
      <w:proofErr w:type="gramStart"/>
      <w:r w:rsidR="004F5965">
        <w:rPr>
          <w:lang w:eastAsia="ko-KR"/>
        </w:rPr>
        <w:t>has to</w:t>
      </w:r>
      <w:proofErr w:type="gramEnd"/>
      <w:r w:rsidR="004F5965">
        <w:rPr>
          <w:lang w:eastAsia="ko-KR"/>
        </w:rPr>
        <w:t xml:space="preserve"> move to a new frequency in order to assist a single node in stuck situation. </w:t>
      </w:r>
      <w:r w:rsidR="006D080C">
        <w:rPr>
          <w:lang w:eastAsia="ko-KR"/>
        </w:rPr>
        <w:t>Duty cycle limitation is</w:t>
      </w:r>
      <w:r w:rsidR="004F5965">
        <w:rPr>
          <w:lang w:eastAsia="ko-KR"/>
        </w:rPr>
        <w:t xml:space="preserve"> useful but </w:t>
      </w:r>
      <w:r w:rsidR="00FF27F4">
        <w:rPr>
          <w:lang w:eastAsia="ko-KR"/>
        </w:rPr>
        <w:t>has a negative impact to</w:t>
      </w:r>
      <w:r w:rsidR="004F5965">
        <w:rPr>
          <w:lang w:eastAsia="ko-KR"/>
        </w:rPr>
        <w:t xml:space="preserve"> the peak user throughput. </w:t>
      </w:r>
    </w:p>
    <w:p w14:paraId="7F3D6C95" w14:textId="77777777" w:rsidR="007E6FBD" w:rsidRDefault="007E6FBD" w:rsidP="004F5965">
      <w:pPr>
        <w:rPr>
          <w:lang w:eastAsia="ko-KR"/>
        </w:rPr>
      </w:pPr>
    </w:p>
    <w:p w14:paraId="2649F8B4" w14:textId="2AA947F7" w:rsidR="008E6F7B" w:rsidRDefault="00450683" w:rsidP="00450683">
      <w:pPr>
        <w:rPr>
          <w:lang w:eastAsia="ko-KR"/>
        </w:rPr>
      </w:pPr>
      <w:r w:rsidRPr="00611361">
        <w:rPr>
          <w:lang w:eastAsia="ko-KR"/>
        </w:rPr>
        <w:t xml:space="preserve">A possible candidate for consideration is an ‘away-time’ operation where a </w:t>
      </w:r>
      <w:r w:rsidR="00E1378F" w:rsidRPr="00611361">
        <w:rPr>
          <w:lang w:eastAsia="ko-KR"/>
        </w:rPr>
        <w:t>node is</w:t>
      </w:r>
      <w:r w:rsidR="00FF27F4">
        <w:rPr>
          <w:lang w:eastAsia="ko-KR"/>
        </w:rPr>
        <w:t xml:space="preserve"> restricted</w:t>
      </w:r>
      <w:r w:rsidRPr="00611361">
        <w:rPr>
          <w:lang w:eastAsia="ko-KR"/>
        </w:rPr>
        <w:t xml:space="preserve"> not</w:t>
      </w:r>
      <w:r w:rsidR="00EE1254">
        <w:rPr>
          <w:lang w:eastAsia="ko-KR"/>
        </w:rPr>
        <w:t xml:space="preserve"> t</w:t>
      </w:r>
      <w:r w:rsidRPr="00611361">
        <w:rPr>
          <w:lang w:eastAsia="ko-KR"/>
        </w:rPr>
        <w:t>o</w:t>
      </w:r>
      <w:r w:rsidR="00611C2D">
        <w:rPr>
          <w:lang w:eastAsia="ko-KR"/>
        </w:rPr>
        <w:t xml:space="preserve"> o</w:t>
      </w:r>
      <w:r w:rsidRPr="00611361">
        <w:rPr>
          <w:lang w:eastAsia="ko-KR"/>
        </w:rPr>
        <w:t>ccupy the channel for a specified duration of time, after occupying the channel. The away-time after the channel occupancy increases as a function of the channel occupancy. The advantage of such techniques is that</w:t>
      </w:r>
      <w:r w:rsidR="00646803">
        <w:rPr>
          <w:lang w:eastAsia="ko-KR"/>
        </w:rPr>
        <w:t xml:space="preserve"> they can be designed so that</w:t>
      </w:r>
      <w:r w:rsidRPr="00611361">
        <w:rPr>
          <w:lang w:eastAsia="ko-KR"/>
        </w:rPr>
        <w:t xml:space="preserve"> the peak rate is not affected</w:t>
      </w:r>
      <w:r w:rsidR="0020264E">
        <w:rPr>
          <w:lang w:eastAsia="ko-KR"/>
        </w:rPr>
        <w:t xml:space="preserve"> for </w:t>
      </w:r>
      <w:r w:rsidR="00077936">
        <w:rPr>
          <w:lang w:eastAsia="ko-KR"/>
        </w:rPr>
        <w:t>b</w:t>
      </w:r>
      <w:r w:rsidR="00B60608">
        <w:rPr>
          <w:lang w:eastAsia="ko-KR"/>
        </w:rPr>
        <w:t xml:space="preserve">ursts of </w:t>
      </w:r>
      <w:r w:rsidR="00646803">
        <w:rPr>
          <w:lang w:eastAsia="ko-KR"/>
        </w:rPr>
        <w:t xml:space="preserve">reasonably long </w:t>
      </w:r>
      <w:r w:rsidR="00225EC4">
        <w:rPr>
          <w:lang w:eastAsia="ko-KR"/>
        </w:rPr>
        <w:t>sessions</w:t>
      </w:r>
      <w:r w:rsidRPr="00611361">
        <w:rPr>
          <w:lang w:eastAsia="ko-KR"/>
        </w:rPr>
        <w:t>.</w:t>
      </w:r>
      <w:r w:rsidR="00095902">
        <w:rPr>
          <w:lang w:eastAsia="ko-KR"/>
        </w:rPr>
        <w:t xml:space="preserve"> </w:t>
      </w:r>
    </w:p>
    <w:p w14:paraId="1881B8C5" w14:textId="52208228" w:rsidR="00450683" w:rsidRDefault="008E6F7B" w:rsidP="00450683">
      <w:pPr>
        <w:rPr>
          <w:lang w:eastAsia="ko-KR"/>
        </w:rPr>
      </w:pPr>
      <w:r>
        <w:rPr>
          <w:lang w:eastAsia="ko-KR"/>
        </w:rPr>
        <w:t xml:space="preserve">The away-time can provide chance for LBT based system to access the channel, so it can be detected by the </w:t>
      </w:r>
      <w:r w:rsidR="00E1378F">
        <w:rPr>
          <w:lang w:eastAsia="ko-KR"/>
        </w:rPr>
        <w:t>Long-Term</w:t>
      </w:r>
      <w:r>
        <w:rPr>
          <w:lang w:eastAsia="ko-KR"/>
        </w:rPr>
        <w:t xml:space="preserve"> Sensing mechanism used by the no-LBT system. The away-time needs to be long enough for the LBT system to acquire the channel</w:t>
      </w:r>
      <w:r w:rsidDel="00B7180C">
        <w:rPr>
          <w:lang w:eastAsia="ko-KR"/>
        </w:rPr>
        <w:t>.</w:t>
      </w:r>
      <w:r w:rsidR="00AD7AAA" w:rsidDel="00FB480B">
        <w:rPr>
          <w:lang w:eastAsia="ko-KR"/>
        </w:rPr>
        <w:t xml:space="preserve"> </w:t>
      </w:r>
      <w:r w:rsidR="00486C91" w:rsidDel="00FB480B">
        <w:rPr>
          <w:lang w:eastAsia="ko-KR"/>
        </w:rPr>
        <w:t>The away</w:t>
      </w:r>
      <w:r w:rsidR="00D90BF4">
        <w:rPr>
          <w:lang w:eastAsia="ko-KR"/>
        </w:rPr>
        <w:t>-</w:t>
      </w:r>
      <w:r w:rsidR="00486C91" w:rsidDel="00FB480B">
        <w:rPr>
          <w:lang w:eastAsia="ko-KR"/>
        </w:rPr>
        <w:t xml:space="preserve">time may not </w:t>
      </w:r>
      <w:r w:rsidR="00AC7CB1">
        <w:rPr>
          <w:lang w:eastAsia="ko-KR"/>
        </w:rPr>
        <w:t xml:space="preserve">mean </w:t>
      </w:r>
      <w:r w:rsidR="00F66705">
        <w:rPr>
          <w:lang w:eastAsia="ko-KR"/>
        </w:rPr>
        <w:t>complete</w:t>
      </w:r>
      <w:r w:rsidR="00AC7CB1">
        <w:rPr>
          <w:lang w:eastAsia="ko-KR"/>
        </w:rPr>
        <w:t xml:space="preserve"> silencing</w:t>
      </w:r>
      <w:r w:rsidR="00F66705">
        <w:rPr>
          <w:lang w:eastAsia="ko-KR"/>
        </w:rPr>
        <w:t xml:space="preserve">. </w:t>
      </w:r>
      <w:r w:rsidR="00784774">
        <w:rPr>
          <w:lang w:eastAsia="ko-KR"/>
        </w:rPr>
        <w:t>If the notion is used for sectorized/</w:t>
      </w:r>
      <w:r w:rsidR="00E1378F">
        <w:rPr>
          <w:lang w:eastAsia="ko-KR"/>
        </w:rPr>
        <w:t>beam-based</w:t>
      </w:r>
      <w:r w:rsidR="00784774">
        <w:rPr>
          <w:lang w:eastAsia="ko-KR"/>
        </w:rPr>
        <w:t xml:space="preserve"> channel access</w:t>
      </w:r>
      <w:r w:rsidR="00520F00">
        <w:rPr>
          <w:lang w:eastAsia="ko-KR"/>
        </w:rPr>
        <w:t>,</w:t>
      </w:r>
      <w:r w:rsidR="00FD184F">
        <w:rPr>
          <w:lang w:eastAsia="ko-KR"/>
        </w:rPr>
        <w:t xml:space="preserve"> merely switching away to another beam</w:t>
      </w:r>
      <w:r w:rsidR="00AC7CB1">
        <w:rPr>
          <w:lang w:eastAsia="ko-KR"/>
        </w:rPr>
        <w:t xml:space="preserve"> </w:t>
      </w:r>
      <w:r w:rsidR="00B60FE2">
        <w:rPr>
          <w:lang w:eastAsia="ko-KR"/>
        </w:rPr>
        <w:t xml:space="preserve">can serve as </w:t>
      </w:r>
      <w:proofErr w:type="spellStart"/>
      <w:r w:rsidR="00B60FE2">
        <w:rPr>
          <w:lang w:eastAsia="ko-KR"/>
        </w:rPr>
        <w:t>away</w:t>
      </w:r>
      <w:proofErr w:type="spellEnd"/>
      <w:r w:rsidR="00E1378F">
        <w:rPr>
          <w:lang w:eastAsia="ko-KR"/>
        </w:rPr>
        <w:t>-</w:t>
      </w:r>
      <w:r w:rsidR="00B60FE2">
        <w:rPr>
          <w:lang w:eastAsia="ko-KR"/>
        </w:rPr>
        <w:t xml:space="preserve">time for </w:t>
      </w:r>
      <w:r w:rsidR="00FD7765">
        <w:rPr>
          <w:lang w:eastAsia="ko-KR"/>
        </w:rPr>
        <w:t>the original beam</w:t>
      </w:r>
      <w:r w:rsidR="00B41C30">
        <w:rPr>
          <w:lang w:eastAsia="ko-KR"/>
        </w:rPr>
        <w:t xml:space="preserve">. </w:t>
      </w:r>
    </w:p>
    <w:p w14:paraId="439A2D84" w14:textId="77777777" w:rsidR="00450683" w:rsidRDefault="00450683" w:rsidP="00450683">
      <w:pPr>
        <w:ind w:left="360" w:hanging="360"/>
        <w:rPr>
          <w:lang w:eastAsia="ko-KR"/>
        </w:rPr>
      </w:pPr>
    </w:p>
    <w:p w14:paraId="0CD0F387" w14:textId="77777777" w:rsidR="00450683" w:rsidRDefault="00450683" w:rsidP="00450683">
      <w:pPr>
        <w:keepNext/>
        <w:jc w:val="center"/>
      </w:pPr>
      <w:r>
        <w:rPr>
          <w:noProof/>
        </w:rPr>
        <w:drawing>
          <wp:inline distT="0" distB="0" distL="0" distR="0" wp14:anchorId="7AD835DD" wp14:editId="2A5AEEE3">
            <wp:extent cx="3680039" cy="34870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680039" cy="3487015"/>
                    </a:xfrm>
                    <a:prstGeom prst="rect">
                      <a:avLst/>
                    </a:prstGeom>
                  </pic:spPr>
                </pic:pic>
              </a:graphicData>
            </a:graphic>
          </wp:inline>
        </w:drawing>
      </w:r>
    </w:p>
    <w:p w14:paraId="65B62A4D" w14:textId="32863292" w:rsidR="00450683" w:rsidRPr="0002676E" w:rsidRDefault="00450683" w:rsidP="0002676E">
      <w:pPr>
        <w:pStyle w:val="Caption"/>
        <w:jc w:val="center"/>
        <w:rPr>
          <w:lang w:val="en-US"/>
        </w:rPr>
      </w:pPr>
      <w:r>
        <w:t xml:space="preserve">Figure </w:t>
      </w:r>
      <w:r>
        <w:fldChar w:fldCharType="begin"/>
      </w:r>
      <w:r>
        <w:instrText xml:space="preserve"> SEQ Figure \* ARABIC </w:instrText>
      </w:r>
      <w:r>
        <w:fldChar w:fldCharType="separate"/>
      </w:r>
      <w:r w:rsidR="00ED0573">
        <w:rPr>
          <w:noProof/>
        </w:rPr>
        <w:t>6</w:t>
      </w:r>
      <w:r>
        <w:fldChar w:fldCharType="end"/>
      </w:r>
      <w:r w:rsidR="005A54A2">
        <w:t>.</w:t>
      </w:r>
      <w:r>
        <w:t xml:space="preserve"> An optional silencing/away time *after* COT allows good </w:t>
      </w:r>
      <w:proofErr w:type="spellStart"/>
      <w:r>
        <w:t>neighbor</w:t>
      </w:r>
      <w:proofErr w:type="spellEnd"/>
      <w:r>
        <w:t xml:space="preserve"> coexistence without peak rate penalty</w:t>
      </w:r>
    </w:p>
    <w:p w14:paraId="157F58F6" w14:textId="77777777" w:rsidR="00450683" w:rsidRDefault="00450683" w:rsidP="004F5965">
      <w:pPr>
        <w:rPr>
          <w:lang w:eastAsia="ko-KR"/>
        </w:rPr>
      </w:pPr>
    </w:p>
    <w:p w14:paraId="6314E112" w14:textId="2AC37C82" w:rsidR="0085307B" w:rsidRDefault="004F5965" w:rsidP="004F5965">
      <w:pPr>
        <w:rPr>
          <w:b/>
          <w:bCs/>
          <w:lang w:eastAsia="ko-KR"/>
        </w:rPr>
      </w:pPr>
      <w:bookmarkStart w:id="21" w:name="p9_2"/>
      <w:r w:rsidRPr="000F5943">
        <w:rPr>
          <w:b/>
          <w:lang w:eastAsia="ko-KR"/>
        </w:rPr>
        <w:t xml:space="preserve">Proposal </w:t>
      </w:r>
      <w:r w:rsidR="000F5943" w:rsidRPr="000F5943">
        <w:rPr>
          <w:b/>
          <w:bCs/>
          <w:lang w:val="en-US" w:eastAsia="ko-KR"/>
        </w:rPr>
        <w:fldChar w:fldCharType="begin"/>
      </w:r>
      <w:r w:rsidR="000F5943" w:rsidRPr="000F5943">
        <w:rPr>
          <w:b/>
          <w:bCs/>
          <w:lang w:val="en-US" w:eastAsia="ko-KR"/>
        </w:rPr>
        <w:instrText xml:space="preserve"> seq prop </w:instrText>
      </w:r>
      <w:r w:rsidR="000F5943" w:rsidRPr="000F5943">
        <w:rPr>
          <w:b/>
          <w:bCs/>
          <w:lang w:val="en-US" w:eastAsia="ko-KR"/>
        </w:rPr>
        <w:fldChar w:fldCharType="separate"/>
      </w:r>
      <w:r w:rsidR="00ED0573">
        <w:rPr>
          <w:b/>
          <w:bCs/>
          <w:noProof/>
          <w:lang w:val="en-US" w:eastAsia="ko-KR"/>
        </w:rPr>
        <w:t>20</w:t>
      </w:r>
      <w:r w:rsidR="000F5943" w:rsidRPr="000F5943">
        <w:rPr>
          <w:b/>
          <w:bCs/>
          <w:lang w:val="en-US" w:eastAsia="ko-KR"/>
        </w:rPr>
        <w:fldChar w:fldCharType="end"/>
      </w:r>
      <w:r w:rsidRPr="000F5943">
        <w:rPr>
          <w:b/>
          <w:bCs/>
          <w:lang w:eastAsia="ko-KR"/>
        </w:rPr>
        <w:t>:</w:t>
      </w:r>
      <w:r w:rsidRPr="006420CC">
        <w:rPr>
          <w:b/>
          <w:bCs/>
          <w:lang w:eastAsia="ko-KR"/>
        </w:rPr>
        <w:t xml:space="preserve">  </w:t>
      </w:r>
      <w:r>
        <w:rPr>
          <w:b/>
          <w:bCs/>
          <w:lang w:eastAsia="ko-KR"/>
        </w:rPr>
        <w:t xml:space="preserve">For No-LBT deployments, consider specification of optional good </w:t>
      </w:r>
      <w:proofErr w:type="spellStart"/>
      <w:r>
        <w:rPr>
          <w:b/>
          <w:bCs/>
          <w:lang w:eastAsia="ko-KR"/>
        </w:rPr>
        <w:t>neighbor</w:t>
      </w:r>
      <w:proofErr w:type="spellEnd"/>
      <w:r>
        <w:rPr>
          <w:b/>
          <w:bCs/>
          <w:lang w:eastAsia="ko-KR"/>
        </w:rPr>
        <w:t xml:space="preserve"> procedures, such as away time, to break persistent beam collisions</w:t>
      </w:r>
      <w:r w:rsidR="00390188">
        <w:rPr>
          <w:b/>
          <w:bCs/>
          <w:lang w:eastAsia="ko-KR"/>
        </w:rPr>
        <w:t xml:space="preserve"> for better </w:t>
      </w:r>
      <w:r w:rsidR="00CF2A75">
        <w:rPr>
          <w:b/>
          <w:bCs/>
          <w:lang w:eastAsia="ko-KR"/>
        </w:rPr>
        <w:t>coexistence</w:t>
      </w:r>
      <w:r>
        <w:rPr>
          <w:b/>
          <w:bCs/>
          <w:lang w:eastAsia="ko-KR"/>
        </w:rPr>
        <w:t>.</w:t>
      </w:r>
    </w:p>
    <w:bookmarkEnd w:id="21"/>
    <w:p w14:paraId="68A03B13" w14:textId="1322CD82" w:rsidR="002B4DF6" w:rsidRDefault="002B4DF6" w:rsidP="002B4DF6">
      <w:pPr>
        <w:pStyle w:val="Heading1"/>
      </w:pPr>
      <w:r w:rsidRPr="00F7250E">
        <w:t>Conclusions</w:t>
      </w:r>
    </w:p>
    <w:p w14:paraId="25A7BB15" w14:textId="40E5974F" w:rsidR="00F7250E" w:rsidRPr="00F7250E" w:rsidRDefault="00F7250E" w:rsidP="00F7250E">
      <w:r>
        <w:t>We have the following observations and proposals:</w:t>
      </w:r>
    </w:p>
    <w:p w14:paraId="2D89D684" w14:textId="77777777" w:rsidR="00ED0573" w:rsidRPr="00372834" w:rsidRDefault="00CC2D9D" w:rsidP="00FA2E4F">
      <w:pPr>
        <w:rPr>
          <w:b/>
        </w:rPr>
      </w:pPr>
      <w:r>
        <w:fldChar w:fldCharType="begin"/>
      </w:r>
      <w:r>
        <w:instrText xml:space="preserve"> REF p2_1 \h </w:instrText>
      </w:r>
      <w:r>
        <w:fldChar w:fldCharType="separate"/>
      </w:r>
      <w:r w:rsidR="00ED0573" w:rsidRPr="00372834">
        <w:rPr>
          <w:b/>
        </w:rPr>
        <w:t xml:space="preserve">Proposal </w:t>
      </w:r>
      <w:r w:rsidR="00ED0573">
        <w:rPr>
          <w:b/>
          <w:bCs/>
          <w:noProof/>
        </w:rPr>
        <w:t>1</w:t>
      </w:r>
      <w:r w:rsidR="00ED0573" w:rsidRPr="00372834">
        <w:rPr>
          <w:b/>
          <w:bCs/>
        </w:rPr>
        <w:t>:</w:t>
      </w:r>
      <w:r w:rsidR="00ED0573" w:rsidRPr="00372834">
        <w:rPr>
          <w:b/>
        </w:rPr>
        <w:t xml:space="preserve"> For single carrier LBT, support both Alt</w:t>
      </w:r>
      <w:r w:rsidR="00ED0573">
        <w:rPr>
          <w:b/>
          <w:bCs/>
        </w:rPr>
        <w:t xml:space="preserve"> </w:t>
      </w:r>
      <w:r w:rsidR="00ED0573" w:rsidRPr="00372834">
        <w:rPr>
          <w:b/>
          <w:bCs/>
        </w:rPr>
        <w:t>SC</w:t>
      </w:r>
      <w:r w:rsidR="00ED0573">
        <w:rPr>
          <w:b/>
          <w:bCs/>
        </w:rPr>
        <w:t>.</w:t>
      </w:r>
      <w:r w:rsidR="00ED0573" w:rsidRPr="00372834">
        <w:rPr>
          <w:b/>
          <w:bCs/>
        </w:rPr>
        <w:t>1</w:t>
      </w:r>
      <w:r w:rsidR="00ED0573" w:rsidRPr="00372834">
        <w:rPr>
          <w:b/>
        </w:rPr>
        <w:t xml:space="preserve"> and Alt </w:t>
      </w:r>
      <w:r w:rsidR="00ED0573" w:rsidRPr="00372834">
        <w:rPr>
          <w:b/>
          <w:bCs/>
        </w:rPr>
        <w:t>SC</w:t>
      </w:r>
      <w:r w:rsidR="00ED0573">
        <w:rPr>
          <w:b/>
          <w:bCs/>
        </w:rPr>
        <w:t>.</w:t>
      </w:r>
      <w:r w:rsidR="00ED0573" w:rsidRPr="00372834">
        <w:rPr>
          <w:b/>
          <w:bCs/>
        </w:rPr>
        <w:t>3</w:t>
      </w:r>
      <w:r w:rsidR="00ED0573" w:rsidRPr="00372834">
        <w:rPr>
          <w:b/>
        </w:rPr>
        <w:t xml:space="preserve"> as implementation </w:t>
      </w:r>
      <w:r w:rsidR="00ED0573" w:rsidRPr="00372834">
        <w:rPr>
          <w:b/>
          <w:bCs/>
        </w:rPr>
        <w:t>choice</w:t>
      </w:r>
      <w:r w:rsidR="00ED0573">
        <w:rPr>
          <w:b/>
          <w:bCs/>
        </w:rPr>
        <w:t>s</w:t>
      </w:r>
      <w:r w:rsidR="00ED0573" w:rsidRPr="00372834">
        <w:rPr>
          <w:b/>
        </w:rPr>
        <w:t xml:space="preserve">, </w:t>
      </w:r>
      <w:proofErr w:type="gramStart"/>
      <w:r w:rsidR="00ED0573" w:rsidRPr="00372834">
        <w:rPr>
          <w:b/>
        </w:rPr>
        <w:t>as long as</w:t>
      </w:r>
      <w:proofErr w:type="gramEnd"/>
      <w:r w:rsidR="00ED0573" w:rsidRPr="00372834">
        <w:rPr>
          <w:b/>
        </w:rPr>
        <w:t xml:space="preserve"> the aggregated LBT bandwidth covers the transmission bandwidth. FFS how to indicate the aggregated LBT bandwidth </w:t>
      </w:r>
      <w:r w:rsidR="00ED0573">
        <w:rPr>
          <w:b/>
          <w:bCs/>
        </w:rPr>
        <w:t xml:space="preserve">from the COT initiating node </w:t>
      </w:r>
      <w:r w:rsidR="00ED0573" w:rsidRPr="00372834">
        <w:rPr>
          <w:b/>
        </w:rPr>
        <w:t xml:space="preserve">to the COT sharing </w:t>
      </w:r>
      <w:r w:rsidR="00ED0573">
        <w:rPr>
          <w:b/>
          <w:bCs/>
        </w:rPr>
        <w:t>node</w:t>
      </w:r>
      <w:r w:rsidR="00ED0573" w:rsidRPr="00372834">
        <w:rPr>
          <w:b/>
          <w:bCs/>
        </w:rPr>
        <w:t>.</w:t>
      </w:r>
    </w:p>
    <w:p w14:paraId="6E53FAA0" w14:textId="77777777" w:rsidR="00ED0573" w:rsidRDefault="00CC2D9D" w:rsidP="001D6D63">
      <w:pPr>
        <w:rPr>
          <w:b/>
          <w:bCs/>
          <w:lang w:val="en-US" w:eastAsia="ko-KR"/>
        </w:rPr>
      </w:pPr>
      <w:r>
        <w:fldChar w:fldCharType="end"/>
      </w:r>
      <w:r>
        <w:fldChar w:fldCharType="begin"/>
      </w:r>
      <w:r>
        <w:instrText xml:space="preserve"> REF p2_2 \h </w:instrText>
      </w:r>
      <w:r>
        <w:fldChar w:fldCharType="separate"/>
      </w:r>
      <w:r w:rsidR="00ED0573">
        <w:rPr>
          <w:b/>
          <w:bCs/>
          <w:lang w:val="en-US" w:eastAsia="ko-KR"/>
        </w:rPr>
        <w:t xml:space="preserve">Proposal </w:t>
      </w:r>
      <w:r w:rsidR="00ED0573">
        <w:rPr>
          <w:b/>
          <w:bCs/>
          <w:noProof/>
        </w:rPr>
        <w:t>2</w:t>
      </w:r>
      <w:r w:rsidR="00ED0573">
        <w:rPr>
          <w:b/>
          <w:bCs/>
          <w:lang w:val="en-US" w:eastAsia="ko-KR"/>
        </w:rPr>
        <w:t>:  For multi-carrier transmission in intra-band CA, support Alt-CA.</w:t>
      </w:r>
      <w:proofErr w:type="gramStart"/>
      <w:r w:rsidR="00ED0573">
        <w:rPr>
          <w:b/>
          <w:bCs/>
          <w:lang w:val="en-US" w:eastAsia="ko-KR"/>
        </w:rPr>
        <w:t>1,  Alt</w:t>
      </w:r>
      <w:proofErr w:type="gramEnd"/>
      <w:r w:rsidR="00ED0573">
        <w:rPr>
          <w:b/>
          <w:bCs/>
          <w:lang w:val="en-US" w:eastAsia="ko-KR"/>
        </w:rPr>
        <w:t>-CA-2, and Alt CA.5 as implementation choices, as long as the aggregated LBT bandwidth covers the transmission bandwidth.</w:t>
      </w:r>
    </w:p>
    <w:p w14:paraId="671056BC" w14:textId="77777777" w:rsidR="00ED0573" w:rsidRDefault="00CC2D9D" w:rsidP="001D6D63">
      <w:pPr>
        <w:rPr>
          <w:b/>
          <w:bCs/>
          <w:lang w:val="en-US" w:eastAsia="ko-KR"/>
        </w:rPr>
      </w:pPr>
      <w:r>
        <w:fldChar w:fldCharType="end"/>
      </w:r>
      <w:r>
        <w:fldChar w:fldCharType="begin"/>
      </w:r>
      <w:r>
        <w:instrText xml:space="preserve"> REF p2_3 \h </w:instrText>
      </w:r>
      <w:r>
        <w:fldChar w:fldCharType="separate"/>
      </w:r>
      <w:r w:rsidR="00ED0573">
        <w:rPr>
          <w:b/>
          <w:bCs/>
          <w:lang w:val="en-US" w:eastAsia="ko-KR"/>
        </w:rPr>
        <w:t xml:space="preserve">Proposal </w:t>
      </w:r>
      <w:r w:rsidR="00ED0573">
        <w:rPr>
          <w:b/>
          <w:bCs/>
          <w:noProof/>
        </w:rPr>
        <w:t>3</w:t>
      </w:r>
      <w:r w:rsidR="00ED0573">
        <w:rPr>
          <w:b/>
          <w:bCs/>
          <w:lang w:val="en-US" w:eastAsia="ko-KR"/>
        </w:rPr>
        <w:t xml:space="preserve">: Consider specifying the maximum number of LBT-Bandwidth units a UE can sense as a UE capability. </w:t>
      </w:r>
    </w:p>
    <w:p w14:paraId="33BC5B35" w14:textId="77777777" w:rsidR="00ED0573" w:rsidRDefault="00CC2D9D" w:rsidP="00764E97">
      <w:pPr>
        <w:rPr>
          <w:b/>
          <w:bCs/>
          <w:lang w:val="en-US" w:eastAsia="ko-KR"/>
        </w:rPr>
      </w:pPr>
      <w:r>
        <w:fldChar w:fldCharType="end"/>
      </w:r>
      <w:r w:rsidR="00F7250E">
        <w:fldChar w:fldCharType="begin"/>
      </w:r>
      <w:r w:rsidR="00F7250E">
        <w:instrText xml:space="preserve"> REF o3_1 \h </w:instrText>
      </w:r>
      <w:r w:rsidR="00F7250E">
        <w:fldChar w:fldCharType="separate"/>
      </w:r>
      <w:r w:rsidR="00ED0573">
        <w:rPr>
          <w:b/>
          <w:bCs/>
          <w:lang w:val="en-US" w:eastAsia="ko-KR"/>
        </w:rPr>
        <w:t xml:space="preserve">Observation </w:t>
      </w:r>
      <w:r w:rsidR="00ED0573">
        <w:rPr>
          <w:b/>
          <w:bCs/>
          <w:noProof/>
          <w:lang w:val="en-US" w:eastAsia="ko-KR"/>
        </w:rPr>
        <w:t>1</w:t>
      </w:r>
      <w:r w:rsidR="00ED0573">
        <w:rPr>
          <w:b/>
          <w:bCs/>
          <w:lang w:val="en-US" w:eastAsia="ko-KR"/>
        </w:rPr>
        <w:t xml:space="preserve">:   In general, the baseline energy detection thresholds are generous for any significant LBT based backoff at this layout.  </w:t>
      </w:r>
    </w:p>
    <w:p w14:paraId="45C0978B" w14:textId="77777777" w:rsidR="00ED0573" w:rsidRDefault="00F7250E" w:rsidP="00764E97">
      <w:pPr>
        <w:rPr>
          <w:b/>
          <w:bCs/>
          <w:lang w:val="en-US" w:eastAsia="ko-KR"/>
        </w:rPr>
      </w:pPr>
      <w:r>
        <w:fldChar w:fldCharType="end"/>
      </w:r>
      <w:r>
        <w:fldChar w:fldCharType="begin"/>
      </w:r>
      <w:r>
        <w:instrText xml:space="preserve"> REF o3_2to4 \h </w:instrText>
      </w:r>
      <w:r>
        <w:fldChar w:fldCharType="separate"/>
      </w:r>
      <w:r w:rsidR="00ED0573">
        <w:rPr>
          <w:b/>
          <w:bCs/>
          <w:lang w:val="en-US" w:eastAsia="ko-KR"/>
        </w:rPr>
        <w:t xml:space="preserve">Observation </w:t>
      </w:r>
      <w:r w:rsidR="00ED0573">
        <w:rPr>
          <w:b/>
          <w:bCs/>
          <w:noProof/>
          <w:lang w:val="en-US" w:eastAsia="ko-KR"/>
        </w:rPr>
        <w:t>2</w:t>
      </w:r>
      <w:r w:rsidR="00ED0573">
        <w:rPr>
          <w:b/>
          <w:bCs/>
          <w:lang w:val="en-US" w:eastAsia="ko-KR"/>
        </w:rPr>
        <w:t>: For the same interference caused, the measured values under directional and omni-directional sensing are starkly different due to increased beamforming gain under directional sensing</w:t>
      </w:r>
    </w:p>
    <w:p w14:paraId="08829268" w14:textId="77777777" w:rsidR="00ED0573" w:rsidRDefault="00ED0573" w:rsidP="00764E97">
      <w:pPr>
        <w:rPr>
          <w:b/>
          <w:bCs/>
          <w:lang w:val="en-US" w:eastAsia="ko-KR"/>
        </w:rPr>
      </w:pPr>
      <w:r>
        <w:rPr>
          <w:b/>
          <w:bCs/>
          <w:lang w:val="en-US" w:eastAsia="ko-KR"/>
        </w:rPr>
        <w:t xml:space="preserve">Observation </w:t>
      </w:r>
      <w:r>
        <w:rPr>
          <w:b/>
          <w:bCs/>
          <w:noProof/>
          <w:lang w:val="en-US" w:eastAsia="ko-KR"/>
        </w:rPr>
        <w:t>3</w:t>
      </w:r>
      <w:r>
        <w:rPr>
          <w:b/>
          <w:bCs/>
          <w:lang w:val="en-US" w:eastAsia="ko-KR"/>
        </w:rPr>
        <w:t xml:space="preserve">: Directional sensing matching transmission beam provides a tighter match between sensing and interference footprint. </w:t>
      </w:r>
    </w:p>
    <w:p w14:paraId="14374A45" w14:textId="77777777" w:rsidR="00ED0573" w:rsidRDefault="00ED0573" w:rsidP="00764E97">
      <w:pPr>
        <w:rPr>
          <w:b/>
          <w:bCs/>
          <w:lang w:val="en-US" w:eastAsia="ko-KR"/>
        </w:rPr>
      </w:pPr>
      <w:r>
        <w:rPr>
          <w:b/>
          <w:bCs/>
          <w:lang w:val="en-US" w:eastAsia="ko-KR"/>
        </w:rPr>
        <w:t xml:space="preserve">Observation </w:t>
      </w:r>
      <w:r>
        <w:rPr>
          <w:b/>
          <w:bCs/>
          <w:noProof/>
          <w:lang w:val="en-US" w:eastAsia="ko-KR"/>
        </w:rPr>
        <w:t>4</w:t>
      </w:r>
      <w:r>
        <w:rPr>
          <w:b/>
          <w:bCs/>
          <w:lang w:val="en-US" w:eastAsia="ko-KR"/>
        </w:rPr>
        <w:t xml:space="preserve">: Especially for UEs, omni-directional sensing may pick up ‘spurious’ energy from transmissions that do not fall in the interference footprint.  Directional sensing naturally avoids those transmissions. </w:t>
      </w:r>
    </w:p>
    <w:p w14:paraId="1EA52456" w14:textId="77777777" w:rsidR="00ED0573" w:rsidRDefault="00F7250E" w:rsidP="002B4DF6">
      <w:pPr>
        <w:rPr>
          <w:b/>
          <w:bCs/>
          <w:lang w:val="en-US" w:eastAsia="ko-KR"/>
        </w:rPr>
      </w:pPr>
      <w:r>
        <w:fldChar w:fldCharType="end"/>
      </w:r>
      <w:r>
        <w:fldChar w:fldCharType="begin"/>
      </w:r>
      <w:r>
        <w:instrText xml:space="preserve"> REF p3 \h </w:instrText>
      </w:r>
      <w:r>
        <w:fldChar w:fldCharType="separate"/>
      </w:r>
      <w:r w:rsidR="00ED0573" w:rsidRPr="007C1B93">
        <w:rPr>
          <w:b/>
          <w:bCs/>
          <w:lang w:val="en-US" w:eastAsia="ko-KR"/>
        </w:rPr>
        <w:t xml:space="preserve">Proposal </w:t>
      </w:r>
      <w:r w:rsidR="00ED0573">
        <w:rPr>
          <w:b/>
          <w:bCs/>
          <w:noProof/>
          <w:lang w:val="en-US" w:eastAsia="ko-KR"/>
        </w:rPr>
        <w:t>4</w:t>
      </w:r>
      <w:r w:rsidR="00ED0573" w:rsidRPr="007C1B93">
        <w:rPr>
          <w:b/>
          <w:bCs/>
          <w:lang w:val="en-US" w:eastAsia="ko-KR"/>
        </w:rPr>
        <w:t>:</w:t>
      </w:r>
      <w:r w:rsidR="00ED0573">
        <w:rPr>
          <w:b/>
          <w:bCs/>
          <w:lang w:val="en-US" w:eastAsia="ko-KR"/>
        </w:rPr>
        <w:t xml:space="preserve"> Consider use of ED adjustment when sensing and transmission beams are different before comparison with ED Threshold.</w:t>
      </w:r>
    </w:p>
    <w:p w14:paraId="5CFE8C6B" w14:textId="77777777" w:rsidR="00ED0573" w:rsidRDefault="00F7250E" w:rsidP="002B4DF6">
      <w:pPr>
        <w:rPr>
          <w:b/>
          <w:bCs/>
          <w:lang w:val="en-US" w:eastAsia="ko-KR"/>
        </w:rPr>
      </w:pPr>
      <w:r>
        <w:fldChar w:fldCharType="end"/>
      </w:r>
      <w:r w:rsidR="00CC2D9D">
        <w:fldChar w:fldCharType="begin"/>
      </w:r>
      <w:r w:rsidR="00CC2D9D">
        <w:instrText xml:space="preserve"> REF p4_1 \h </w:instrText>
      </w:r>
      <w:r w:rsidR="00CC2D9D">
        <w:fldChar w:fldCharType="separate"/>
      </w:r>
      <w:r w:rsidR="00ED0573" w:rsidRPr="00AF5A09">
        <w:rPr>
          <w:b/>
          <w:bCs/>
          <w:lang w:val="en-US" w:eastAsia="ko-KR"/>
        </w:rPr>
        <w:t>Proposal</w:t>
      </w:r>
      <w:r w:rsidR="00ED0573">
        <w:rPr>
          <w:b/>
          <w:bCs/>
          <w:lang w:val="en-US" w:eastAsia="ko-KR"/>
        </w:rPr>
        <w:t xml:space="preserve"> </w:t>
      </w:r>
      <w:r w:rsidR="00ED0573">
        <w:rPr>
          <w:b/>
          <w:bCs/>
          <w:noProof/>
          <w:lang w:val="en-US" w:eastAsia="ko-KR"/>
        </w:rPr>
        <w:t>5</w:t>
      </w:r>
      <w:r w:rsidR="00ED0573" w:rsidRPr="00F70B5D">
        <w:rPr>
          <w:b/>
          <w:bCs/>
          <w:lang w:val="en-US" w:eastAsia="ko-KR"/>
        </w:rPr>
        <w:t>:</w:t>
      </w:r>
      <w:r w:rsidR="00ED0573">
        <w:rPr>
          <w:b/>
          <w:bCs/>
          <w:lang w:val="en-US" w:eastAsia="ko-KR"/>
        </w:rPr>
        <w:t xml:space="preserve"> </w:t>
      </w:r>
      <w:r w:rsidR="00ED0573" w:rsidRPr="00F70B5D">
        <w:rPr>
          <w:b/>
          <w:bCs/>
          <w:lang w:val="en-US" w:eastAsia="ko-KR"/>
        </w:rPr>
        <w:t xml:space="preserve"> </w:t>
      </w:r>
      <w:r w:rsidR="00ED0573">
        <w:rPr>
          <w:b/>
          <w:bCs/>
          <w:lang w:val="en-US" w:eastAsia="ko-KR"/>
        </w:rPr>
        <w:t xml:space="preserve">For SDM transmission, support both single LBT sensing with wide beam covers all beams used in the COT and independent per beam sensing. </w:t>
      </w:r>
    </w:p>
    <w:p w14:paraId="41D81B5F" w14:textId="77777777" w:rsidR="00ED0573" w:rsidRPr="007F1E1D" w:rsidRDefault="00CC2D9D" w:rsidP="002B4DF6">
      <w:pPr>
        <w:rPr>
          <w:b/>
          <w:bCs/>
        </w:rPr>
      </w:pPr>
      <w:r>
        <w:fldChar w:fldCharType="end"/>
      </w:r>
      <w:r>
        <w:fldChar w:fldCharType="begin"/>
      </w:r>
      <w:r>
        <w:instrText xml:space="preserve"> REF p4_2 \h </w:instrText>
      </w:r>
      <w:r>
        <w:fldChar w:fldCharType="separate"/>
      </w:r>
      <w:r w:rsidR="00ED0573" w:rsidRPr="007F1E1D">
        <w:rPr>
          <w:b/>
          <w:bCs/>
        </w:rPr>
        <w:t xml:space="preserve">Proposal </w:t>
      </w:r>
      <w:r w:rsidR="00ED0573">
        <w:rPr>
          <w:b/>
          <w:bCs/>
          <w:noProof/>
          <w:lang w:val="en-US" w:eastAsia="ko-KR"/>
        </w:rPr>
        <w:t>6</w:t>
      </w:r>
      <w:r w:rsidR="00ED0573" w:rsidRPr="007F1E1D">
        <w:rPr>
          <w:b/>
          <w:bCs/>
        </w:rPr>
        <w:t xml:space="preserve">: </w:t>
      </w:r>
      <w:r w:rsidR="00ED0573">
        <w:rPr>
          <w:b/>
          <w:bCs/>
        </w:rPr>
        <w:t xml:space="preserve">For a COT with TDM of beams, </w:t>
      </w:r>
      <w:r w:rsidR="00ED0573" w:rsidRPr="007F1E1D">
        <w:rPr>
          <w:b/>
          <w:bCs/>
        </w:rPr>
        <w:t>support</w:t>
      </w:r>
      <w:r w:rsidR="00ED0573">
        <w:rPr>
          <w:b/>
          <w:bCs/>
        </w:rPr>
        <w:t xml:space="preserve"> both</w:t>
      </w:r>
      <w:r w:rsidR="00ED0573" w:rsidRPr="007F1E1D">
        <w:rPr>
          <w:b/>
          <w:bCs/>
        </w:rPr>
        <w:t xml:space="preserve"> </w:t>
      </w:r>
      <w:r w:rsidR="00ED0573">
        <w:rPr>
          <w:b/>
          <w:bCs/>
        </w:rPr>
        <w:t xml:space="preserve">Alt 1 (single LBT sensing with wide beam covers all beams) and </w:t>
      </w:r>
      <w:r w:rsidR="00ED0573" w:rsidRPr="007F1E1D">
        <w:rPr>
          <w:b/>
          <w:bCs/>
        </w:rPr>
        <w:t xml:space="preserve">ALT 2 </w:t>
      </w:r>
      <w:r w:rsidR="00ED0573">
        <w:rPr>
          <w:b/>
          <w:bCs/>
        </w:rPr>
        <w:t>(</w:t>
      </w:r>
      <w:r w:rsidR="00ED0573" w:rsidRPr="007F1E1D">
        <w:rPr>
          <w:b/>
          <w:bCs/>
        </w:rPr>
        <w:t>independent LBT sensing to be performed at the start of the COT</w:t>
      </w:r>
      <w:r w:rsidR="00ED0573">
        <w:rPr>
          <w:b/>
          <w:bCs/>
        </w:rPr>
        <w:t>)</w:t>
      </w:r>
      <w:r w:rsidR="00ED0573" w:rsidRPr="007F1E1D">
        <w:rPr>
          <w:b/>
          <w:bCs/>
        </w:rPr>
        <w:t xml:space="preserve">. </w:t>
      </w:r>
    </w:p>
    <w:p w14:paraId="0BF3EBE2" w14:textId="77777777" w:rsidR="00ED0573" w:rsidRPr="007F1E1D" w:rsidRDefault="00CC2D9D" w:rsidP="00857A65">
      <w:pPr>
        <w:rPr>
          <w:b/>
          <w:bCs/>
        </w:rPr>
      </w:pPr>
      <w:r>
        <w:fldChar w:fldCharType="end"/>
      </w:r>
      <w:r>
        <w:fldChar w:fldCharType="begin"/>
      </w:r>
      <w:r>
        <w:instrText xml:space="preserve"> REF p4_3 \h </w:instrText>
      </w:r>
      <w:r>
        <w:fldChar w:fldCharType="separate"/>
      </w:r>
      <w:r w:rsidR="00ED0573" w:rsidRPr="007F1E1D">
        <w:rPr>
          <w:b/>
          <w:bCs/>
        </w:rPr>
        <w:t xml:space="preserve">Proposal </w:t>
      </w:r>
      <w:r w:rsidR="00ED0573">
        <w:rPr>
          <w:b/>
          <w:bCs/>
          <w:noProof/>
          <w:lang w:val="en-US" w:eastAsia="ko-KR"/>
        </w:rPr>
        <w:t>7</w:t>
      </w:r>
      <w:r w:rsidR="00ED0573" w:rsidRPr="007F1E1D">
        <w:rPr>
          <w:b/>
          <w:bCs/>
        </w:rPr>
        <w:t>:</w:t>
      </w:r>
      <w:r w:rsidR="00ED0573">
        <w:rPr>
          <w:b/>
          <w:bCs/>
        </w:rPr>
        <w:t xml:space="preserve"> If any Cat 2 LBT procedure before beam switch is considered, let it be optional/configured and not mandatory</w:t>
      </w:r>
      <w:r w:rsidR="00ED0573" w:rsidRPr="007F1E1D">
        <w:rPr>
          <w:b/>
          <w:bCs/>
        </w:rPr>
        <w:t xml:space="preserve">. </w:t>
      </w:r>
    </w:p>
    <w:p w14:paraId="12CA380E" w14:textId="77777777" w:rsidR="00ED0573" w:rsidRDefault="00CC2D9D" w:rsidP="002B4DF6">
      <w:r>
        <w:fldChar w:fldCharType="end"/>
      </w:r>
      <w:r>
        <w:fldChar w:fldCharType="begin"/>
      </w:r>
      <w:r>
        <w:instrText xml:space="preserve"> REF p5 \h </w:instrText>
      </w:r>
      <w:r>
        <w:fldChar w:fldCharType="separate"/>
      </w:r>
      <w:r w:rsidR="00ED0573" w:rsidRPr="00484771">
        <w:rPr>
          <w:b/>
          <w:bCs/>
          <w:lang w:val="en-US" w:eastAsia="ko-KR"/>
        </w:rPr>
        <w:t>Proposal</w:t>
      </w:r>
      <w:r w:rsidR="00ED0573" w:rsidRPr="00F70B5D">
        <w:rPr>
          <w:b/>
          <w:bCs/>
          <w:lang w:val="en-US" w:eastAsia="ko-KR"/>
        </w:rPr>
        <w:t xml:space="preserve"> </w:t>
      </w:r>
      <w:r w:rsidR="00ED0573">
        <w:rPr>
          <w:b/>
          <w:bCs/>
          <w:noProof/>
          <w:lang w:val="en-US" w:eastAsia="ko-KR"/>
        </w:rPr>
        <w:t>8</w:t>
      </w:r>
      <w:r w:rsidR="00ED0573" w:rsidRPr="00F70B5D">
        <w:rPr>
          <w:b/>
          <w:bCs/>
          <w:lang w:val="en-US" w:eastAsia="ko-KR"/>
        </w:rPr>
        <w:t xml:space="preserve">: </w:t>
      </w:r>
      <w:r w:rsidR="00ED0573">
        <w:rPr>
          <w:b/>
          <w:bCs/>
          <w:lang w:val="en-US" w:eastAsia="ko-KR"/>
        </w:rPr>
        <w:t xml:space="preserve"> Consider defining Cat 2 LBT as a sensing/measurement. Consider the use of such Cat 2 LBT sensing as an optional/configured and triggered component of LBT procedures in all the 4 use-cases above and for Multi-channel medium access. </w:t>
      </w:r>
    </w:p>
    <w:p w14:paraId="17E5B7D1" w14:textId="77777777" w:rsidR="00ED0573" w:rsidRDefault="00CC2D9D" w:rsidP="008A4BE0">
      <w:pPr>
        <w:rPr>
          <w:b/>
          <w:bCs/>
          <w:lang w:val="en-US" w:eastAsia="ko-KR"/>
        </w:rPr>
      </w:pPr>
      <w:r>
        <w:fldChar w:fldCharType="end"/>
      </w:r>
      <w:r>
        <w:fldChar w:fldCharType="begin"/>
      </w:r>
      <w:r>
        <w:instrText xml:space="preserve"> REF p6 \h </w:instrText>
      </w:r>
      <w:r>
        <w:fldChar w:fldCharType="separate"/>
      </w:r>
      <w:r w:rsidR="00ED0573" w:rsidRPr="00042296">
        <w:rPr>
          <w:b/>
          <w:bCs/>
          <w:lang w:val="en-US" w:eastAsia="ko-KR"/>
        </w:rPr>
        <w:t>Proposal</w:t>
      </w:r>
      <w:r w:rsidR="00ED0573">
        <w:rPr>
          <w:b/>
          <w:bCs/>
          <w:lang w:val="en-US" w:eastAsia="ko-KR"/>
        </w:rPr>
        <w:t xml:space="preserve"> </w:t>
      </w:r>
      <w:r w:rsidR="00ED0573">
        <w:rPr>
          <w:b/>
          <w:bCs/>
          <w:noProof/>
          <w:lang w:val="en-US" w:eastAsia="ko-KR"/>
        </w:rPr>
        <w:t>9</w:t>
      </w:r>
      <w:r w:rsidR="00ED0573" w:rsidRPr="00F70B5D">
        <w:rPr>
          <w:b/>
          <w:bCs/>
          <w:lang w:val="en-US" w:eastAsia="ko-KR"/>
        </w:rPr>
        <w:t xml:space="preserve">: </w:t>
      </w:r>
      <w:r w:rsidR="00ED0573">
        <w:rPr>
          <w:b/>
          <w:bCs/>
          <w:lang w:val="en-US" w:eastAsia="ko-KR"/>
        </w:rPr>
        <w:t xml:space="preserve"> Support Alt 1 (no maximum gap defined), but if Cat 2 LBT define, optionally allow the initiating device to trigger the responding device to use Cat 2 LBT to sense the channel before starting COT sharing transmissions.</w:t>
      </w:r>
    </w:p>
    <w:p w14:paraId="45FF9BC4" w14:textId="77777777" w:rsidR="00ED0573" w:rsidRPr="00155E2B" w:rsidRDefault="00CC2D9D" w:rsidP="00663B5C">
      <w:pPr>
        <w:rPr>
          <w:b/>
          <w:bCs/>
        </w:rPr>
      </w:pPr>
      <w:r>
        <w:fldChar w:fldCharType="end"/>
      </w:r>
      <w:r w:rsidR="00B97AD4">
        <w:fldChar w:fldCharType="begin"/>
      </w:r>
      <w:r w:rsidR="00B97AD4">
        <w:instrText xml:space="preserve"> REF p7_0 \h </w:instrText>
      </w:r>
      <w:r w:rsidR="00B97AD4">
        <w:fldChar w:fldCharType="separate"/>
      </w:r>
      <w:r w:rsidR="00ED0573" w:rsidRPr="00155E2B">
        <w:rPr>
          <w:b/>
          <w:bCs/>
        </w:rPr>
        <w:t xml:space="preserve">Proposal </w:t>
      </w:r>
      <w:r w:rsidR="00ED0573">
        <w:rPr>
          <w:b/>
          <w:bCs/>
          <w:noProof/>
        </w:rPr>
        <w:t>10</w:t>
      </w:r>
      <w:r w:rsidR="00ED0573">
        <w:rPr>
          <w:b/>
          <w:bCs/>
        </w:rPr>
        <w:t>:</w:t>
      </w:r>
      <w:r w:rsidR="00ED0573" w:rsidRPr="00155E2B">
        <w:rPr>
          <w:b/>
          <w:bCs/>
        </w:rPr>
        <w:t xml:space="preserve"> Any LBT based Rx-Assistance procedure should be made optional/configurable on a per </w:t>
      </w:r>
      <w:r w:rsidR="00ED0573">
        <w:rPr>
          <w:b/>
          <w:bCs/>
        </w:rPr>
        <w:t>UE link</w:t>
      </w:r>
      <w:r w:rsidR="00ED0573" w:rsidRPr="00155E2B">
        <w:rPr>
          <w:b/>
          <w:bCs/>
        </w:rPr>
        <w:t xml:space="preserve"> basis</w:t>
      </w:r>
      <w:r w:rsidR="00ED0573">
        <w:rPr>
          <w:b/>
          <w:bCs/>
        </w:rPr>
        <w:t xml:space="preserve">. </w:t>
      </w:r>
    </w:p>
    <w:p w14:paraId="048ACC72" w14:textId="77777777" w:rsidR="00ED0573" w:rsidRDefault="00B97AD4" w:rsidP="00663B5C">
      <w:pPr>
        <w:rPr>
          <w:b/>
          <w:bCs/>
          <w:lang w:val="en-US" w:eastAsia="ko-KR"/>
        </w:rPr>
      </w:pPr>
      <w:r>
        <w:fldChar w:fldCharType="end"/>
      </w:r>
      <w:r w:rsidR="006A7FEF">
        <w:fldChar w:fldCharType="begin"/>
      </w:r>
      <w:r w:rsidR="006A7FEF">
        <w:instrText xml:space="preserve"> REF p7 \h </w:instrText>
      </w:r>
      <w:r w:rsidR="006A7FEF">
        <w:fldChar w:fldCharType="separate"/>
      </w:r>
      <w:r w:rsidR="00ED0573" w:rsidRPr="009909B8">
        <w:rPr>
          <w:b/>
          <w:bCs/>
          <w:lang w:val="en-US" w:eastAsia="ko-KR"/>
        </w:rPr>
        <w:t>Proposal</w:t>
      </w:r>
      <w:r w:rsidR="00ED0573" w:rsidRPr="00F70B5D">
        <w:rPr>
          <w:b/>
          <w:bCs/>
          <w:lang w:val="en-US" w:eastAsia="ko-KR"/>
        </w:rPr>
        <w:t xml:space="preserve"> </w:t>
      </w:r>
      <w:r w:rsidR="00ED0573">
        <w:rPr>
          <w:b/>
          <w:bCs/>
          <w:noProof/>
          <w:lang w:val="en-US" w:eastAsia="ko-KR"/>
        </w:rPr>
        <w:t>11</w:t>
      </w:r>
      <w:r w:rsidR="00ED0573" w:rsidRPr="00F70B5D">
        <w:rPr>
          <w:b/>
          <w:bCs/>
          <w:lang w:val="en-US" w:eastAsia="ko-KR"/>
        </w:rPr>
        <w:t xml:space="preserve">: </w:t>
      </w:r>
      <w:r w:rsidR="00ED0573">
        <w:rPr>
          <w:b/>
          <w:bCs/>
          <w:lang w:val="en-US" w:eastAsia="ko-KR"/>
        </w:rPr>
        <w:t>Support</w:t>
      </w:r>
      <w:r w:rsidR="00ED0573" w:rsidRPr="00047F82">
        <w:rPr>
          <w:b/>
          <w:bCs/>
          <w:lang w:val="en-US" w:eastAsia="ko-KR"/>
        </w:rPr>
        <w:t xml:space="preserve"> enhance</w:t>
      </w:r>
      <w:r w:rsidR="00ED0573">
        <w:rPr>
          <w:b/>
          <w:bCs/>
          <w:lang w:val="en-US" w:eastAsia="ko-KR"/>
        </w:rPr>
        <w:t>d</w:t>
      </w:r>
      <w:r w:rsidR="00ED0573" w:rsidRPr="00047F82">
        <w:rPr>
          <w:b/>
          <w:bCs/>
          <w:lang w:val="en-US" w:eastAsia="ko-KR"/>
        </w:rPr>
        <w:t xml:space="preserve"> RSSI reporting </w:t>
      </w:r>
      <w:r w:rsidR="00ED0573">
        <w:rPr>
          <w:b/>
          <w:bCs/>
          <w:lang w:val="en-US" w:eastAsia="ko-KR"/>
        </w:rPr>
        <w:t xml:space="preserve">for Rx-Assistance, enhancements include at least L1-RSSI reporting. </w:t>
      </w:r>
    </w:p>
    <w:p w14:paraId="5BD1EEDB" w14:textId="77777777" w:rsidR="00ED0573" w:rsidRDefault="00ED0573" w:rsidP="00DD41EB">
      <w:pPr>
        <w:rPr>
          <w:b/>
          <w:bCs/>
          <w:lang w:val="en-US" w:eastAsia="ko-KR"/>
        </w:rPr>
      </w:pPr>
      <w:r w:rsidRPr="009909B8">
        <w:rPr>
          <w:b/>
          <w:bCs/>
          <w:lang w:val="en-US" w:eastAsia="ko-KR"/>
        </w:rPr>
        <w:t>Proposal</w:t>
      </w:r>
      <w:r w:rsidRPr="00F70B5D">
        <w:rPr>
          <w:b/>
          <w:bCs/>
          <w:lang w:val="en-US" w:eastAsia="ko-KR"/>
        </w:rPr>
        <w:t xml:space="preserve"> </w:t>
      </w:r>
      <w:r>
        <w:rPr>
          <w:b/>
          <w:bCs/>
          <w:noProof/>
          <w:lang w:val="en-US" w:eastAsia="ko-KR"/>
        </w:rPr>
        <w:t>12</w:t>
      </w:r>
      <w:r w:rsidRPr="00F70B5D">
        <w:rPr>
          <w:b/>
          <w:bCs/>
          <w:lang w:val="en-US" w:eastAsia="ko-KR"/>
        </w:rPr>
        <w:t xml:space="preserve">: </w:t>
      </w:r>
      <w:r>
        <w:rPr>
          <w:b/>
          <w:bCs/>
          <w:lang w:val="en-US" w:eastAsia="ko-KR"/>
        </w:rPr>
        <w:t xml:space="preserve"> Study further LBT sensing at the receiver with a conditional response from the receiver for Rx-Assistance. </w:t>
      </w:r>
    </w:p>
    <w:p w14:paraId="1FC51F4D" w14:textId="77777777" w:rsidR="00ED0573" w:rsidRPr="006A7FEF" w:rsidRDefault="00ED0573" w:rsidP="001D6D63">
      <w:pPr>
        <w:pStyle w:val="ListParagraph"/>
        <w:numPr>
          <w:ilvl w:val="0"/>
          <w:numId w:val="35"/>
        </w:numPr>
        <w:rPr>
          <w:b/>
          <w:lang w:val="en-US" w:eastAsia="ko-KR"/>
        </w:rPr>
      </w:pPr>
      <w:r>
        <w:rPr>
          <w:b/>
          <w:bCs/>
          <w:lang w:val="en-US" w:eastAsia="ko-KR"/>
        </w:rPr>
        <w:t xml:space="preserve">Consider the use of CAT 2 LBT for LBT-sensing for Rx-Assistance. </w:t>
      </w:r>
    </w:p>
    <w:p w14:paraId="097FB33D" w14:textId="77777777" w:rsidR="00ED0573" w:rsidRDefault="006A7FEF" w:rsidP="001B798F">
      <w:pPr>
        <w:rPr>
          <w:b/>
          <w:bCs/>
          <w:lang w:val="en-US" w:eastAsia="ko-KR"/>
        </w:rPr>
      </w:pPr>
      <w:r>
        <w:fldChar w:fldCharType="end"/>
      </w:r>
      <w:r w:rsidR="00CC2D9D">
        <w:fldChar w:fldCharType="begin"/>
      </w:r>
      <w:r w:rsidR="00CC2D9D">
        <w:instrText xml:space="preserve"> REF p8_1 \h </w:instrText>
      </w:r>
      <w:r w:rsidR="00CC2D9D">
        <w:fldChar w:fldCharType="separate"/>
      </w:r>
      <w:r w:rsidR="00ED0573" w:rsidRPr="000F58FC">
        <w:rPr>
          <w:b/>
          <w:bCs/>
          <w:lang w:val="en-US" w:eastAsia="ko-KR"/>
        </w:rPr>
        <w:t xml:space="preserve">Proposal </w:t>
      </w:r>
      <w:r w:rsidR="00ED0573">
        <w:rPr>
          <w:b/>
          <w:noProof/>
          <w:lang w:val="en-US" w:eastAsia="ko-KR"/>
        </w:rPr>
        <w:t>13</w:t>
      </w:r>
      <w:r w:rsidR="00ED0573" w:rsidRPr="00F70B5D">
        <w:rPr>
          <w:b/>
          <w:bCs/>
          <w:lang w:val="en-US" w:eastAsia="ko-KR"/>
        </w:rPr>
        <w:t xml:space="preserve">: </w:t>
      </w:r>
      <w:r w:rsidR="00ED0573">
        <w:rPr>
          <w:b/>
          <w:bCs/>
          <w:lang w:val="en-US" w:eastAsia="ko-KR"/>
        </w:rPr>
        <w:t xml:space="preserve"> Under the restrictions of duty cycle for short control signaling, allow SS/PBCH, PDCCH, CSI-RS and PRS for contention exempt transmission </w:t>
      </w:r>
    </w:p>
    <w:p w14:paraId="030BD62C" w14:textId="77777777" w:rsidR="00ED0573" w:rsidRDefault="00ED0573" w:rsidP="001B798F">
      <w:pPr>
        <w:rPr>
          <w:b/>
          <w:bCs/>
          <w:lang w:val="en-US" w:eastAsia="ko-KR"/>
        </w:rPr>
      </w:pPr>
      <w:r w:rsidRPr="000F58FC">
        <w:rPr>
          <w:b/>
          <w:bCs/>
          <w:lang w:val="en-US" w:eastAsia="ko-KR"/>
        </w:rPr>
        <w:t>Proposal</w:t>
      </w:r>
      <w:r w:rsidRPr="00F70B5D">
        <w:rPr>
          <w:b/>
          <w:bCs/>
          <w:lang w:val="en-US" w:eastAsia="ko-KR"/>
        </w:rPr>
        <w:t xml:space="preserve"> </w:t>
      </w:r>
      <w:r>
        <w:rPr>
          <w:b/>
          <w:bCs/>
          <w:noProof/>
          <w:lang w:val="en-US" w:eastAsia="ko-KR"/>
        </w:rPr>
        <w:t>14</w:t>
      </w:r>
      <w:r w:rsidRPr="00F70B5D">
        <w:rPr>
          <w:b/>
          <w:bCs/>
          <w:lang w:val="en-US" w:eastAsia="ko-KR"/>
        </w:rPr>
        <w:t xml:space="preserve">: </w:t>
      </w:r>
      <w:r>
        <w:rPr>
          <w:b/>
          <w:bCs/>
          <w:lang w:val="en-US" w:eastAsia="ko-KR"/>
        </w:rPr>
        <w:t xml:space="preserve"> Under the restrictions of duty cycle for short control signaling, allow PRACH, msg1, msg3, </w:t>
      </w:r>
      <w:proofErr w:type="spellStart"/>
      <w:r>
        <w:rPr>
          <w:b/>
          <w:bCs/>
          <w:lang w:val="en-US" w:eastAsia="ko-KR"/>
        </w:rPr>
        <w:t>msgA</w:t>
      </w:r>
      <w:proofErr w:type="spellEnd"/>
      <w:r>
        <w:rPr>
          <w:b/>
          <w:bCs/>
          <w:lang w:val="en-US" w:eastAsia="ko-KR"/>
        </w:rPr>
        <w:t xml:space="preserve">, SRS, PUCCH and PUSCH without user plane data for contention exempt transmission </w:t>
      </w:r>
    </w:p>
    <w:p w14:paraId="5A0D60F7" w14:textId="77777777" w:rsidR="00ED0573" w:rsidRPr="00A8365A" w:rsidRDefault="00CC2D9D" w:rsidP="001B798F">
      <w:pPr>
        <w:rPr>
          <w:b/>
          <w:bCs/>
          <w:lang w:val="en-US" w:eastAsia="ko-KR"/>
        </w:rPr>
      </w:pPr>
      <w:r>
        <w:fldChar w:fldCharType="end"/>
      </w:r>
      <w:r>
        <w:fldChar w:fldCharType="begin"/>
      </w:r>
      <w:r>
        <w:instrText xml:space="preserve"> REF p8_2 \h </w:instrText>
      </w:r>
      <w:r>
        <w:fldChar w:fldCharType="separate"/>
      </w:r>
      <w:r w:rsidR="00ED0573" w:rsidRPr="00D107F0">
        <w:rPr>
          <w:b/>
          <w:bCs/>
          <w:lang w:val="en-US" w:eastAsia="ko-KR"/>
        </w:rPr>
        <w:t>Proposal</w:t>
      </w:r>
      <w:r w:rsidR="00ED0573" w:rsidRPr="00F70B5D">
        <w:rPr>
          <w:b/>
          <w:bCs/>
          <w:lang w:val="en-US" w:eastAsia="ko-KR"/>
        </w:rPr>
        <w:t xml:space="preserve"> </w:t>
      </w:r>
      <w:r w:rsidR="00ED0573">
        <w:rPr>
          <w:b/>
          <w:bCs/>
          <w:noProof/>
          <w:lang w:val="en-US" w:eastAsia="ko-KR"/>
        </w:rPr>
        <w:t>15</w:t>
      </w:r>
      <w:r w:rsidR="00ED0573">
        <w:rPr>
          <w:b/>
          <w:bCs/>
          <w:lang w:val="en-US" w:eastAsia="ko-KR"/>
        </w:rPr>
        <w:t>: Consider the use of two</w:t>
      </w:r>
      <w:r w:rsidR="00ED0573" w:rsidRPr="00F70B5D">
        <w:rPr>
          <w:b/>
          <w:bCs/>
          <w:lang w:val="en-US" w:eastAsia="ko-KR"/>
        </w:rPr>
        <w:t xml:space="preserve"> </w:t>
      </w:r>
      <w:r w:rsidR="00ED0573">
        <w:rPr>
          <w:b/>
          <w:bCs/>
          <w:lang w:val="en-US" w:eastAsia="ko-KR"/>
        </w:rPr>
        <w:t xml:space="preserve">energy measurements for deferral period and for contention slot.  </w:t>
      </w:r>
    </w:p>
    <w:p w14:paraId="4E4DC01E" w14:textId="77777777" w:rsidR="00ED0573" w:rsidRDefault="00ED0573" w:rsidP="002B4DF6">
      <w:pPr>
        <w:rPr>
          <w:b/>
          <w:bCs/>
          <w:lang w:val="en-US" w:eastAsia="ko-KR"/>
        </w:rPr>
      </w:pPr>
      <w:r w:rsidRPr="00D107F0">
        <w:rPr>
          <w:b/>
          <w:bCs/>
          <w:lang w:val="en-US" w:eastAsia="ko-KR"/>
        </w:rPr>
        <w:t>Proposal</w:t>
      </w:r>
      <w:r w:rsidRPr="00F70B5D">
        <w:rPr>
          <w:b/>
          <w:bCs/>
          <w:lang w:val="en-US" w:eastAsia="ko-KR"/>
        </w:rPr>
        <w:t xml:space="preserve"> </w:t>
      </w:r>
      <w:r>
        <w:rPr>
          <w:b/>
          <w:bCs/>
          <w:noProof/>
          <w:lang w:val="en-US" w:eastAsia="ko-KR"/>
        </w:rPr>
        <w:t>16</w:t>
      </w:r>
      <w:r>
        <w:rPr>
          <w:b/>
          <w:bCs/>
          <w:lang w:val="en-US" w:eastAsia="ko-KR"/>
        </w:rPr>
        <w:t xml:space="preserve">: Consider deployment bandwidth dependence on the minimum sensing duration requirement. </w:t>
      </w:r>
    </w:p>
    <w:p w14:paraId="7B5C8FFC" w14:textId="77777777" w:rsidR="00ED0573" w:rsidRDefault="00CC2D9D" w:rsidP="00663B5C">
      <w:r>
        <w:fldChar w:fldCharType="end"/>
      </w:r>
      <w:r>
        <w:fldChar w:fldCharType="begin"/>
      </w:r>
      <w:r>
        <w:instrText xml:space="preserve"> REF p8_3 \h </w:instrText>
      </w:r>
      <w:r>
        <w:fldChar w:fldCharType="separate"/>
      </w:r>
      <w:r w:rsidR="00ED0573" w:rsidRPr="000B42B1">
        <w:rPr>
          <w:b/>
          <w:bCs/>
          <w:lang w:val="en-US" w:eastAsia="ko-KR"/>
        </w:rPr>
        <w:t>Proposal</w:t>
      </w:r>
      <w:r w:rsidR="00ED0573" w:rsidRPr="00F70B5D">
        <w:rPr>
          <w:b/>
          <w:bCs/>
          <w:lang w:val="en-US" w:eastAsia="ko-KR"/>
        </w:rPr>
        <w:t xml:space="preserve"> </w:t>
      </w:r>
      <w:r w:rsidR="00ED0573">
        <w:rPr>
          <w:b/>
          <w:bCs/>
          <w:noProof/>
          <w:lang w:val="en-US" w:eastAsia="ko-KR"/>
        </w:rPr>
        <w:t>17</w:t>
      </w:r>
      <w:r w:rsidR="00ED0573" w:rsidRPr="00F70B5D">
        <w:rPr>
          <w:b/>
          <w:bCs/>
          <w:lang w:val="en-US" w:eastAsia="ko-KR"/>
        </w:rPr>
        <w:t xml:space="preserve">: </w:t>
      </w:r>
      <w:r w:rsidR="00ED0573">
        <w:rPr>
          <w:b/>
          <w:bCs/>
          <w:lang w:val="en-US" w:eastAsia="ko-KR"/>
        </w:rPr>
        <w:t xml:space="preserve"> Support Alt 2 for Multi-Channel LBT. For Type B multi-channel access, introduce Cat 2 LBT for non-primary channels.</w:t>
      </w:r>
    </w:p>
    <w:p w14:paraId="6A45C421" w14:textId="77777777" w:rsidR="00ED0573" w:rsidRDefault="00CC2D9D" w:rsidP="001D6D63">
      <w:r>
        <w:fldChar w:fldCharType="end"/>
      </w:r>
      <w:r>
        <w:fldChar w:fldCharType="begin"/>
      </w:r>
      <w:r>
        <w:instrText xml:space="preserve"> REF p8_4 \h </w:instrText>
      </w:r>
      <w:r>
        <w:fldChar w:fldCharType="separate"/>
      </w:r>
      <w:r w:rsidR="00ED0573" w:rsidRPr="00D134A1">
        <w:rPr>
          <w:b/>
          <w:bCs/>
          <w:lang w:val="en-US" w:eastAsia="ko-KR"/>
        </w:rPr>
        <w:t>Proposal</w:t>
      </w:r>
      <w:r w:rsidR="00ED0573">
        <w:rPr>
          <w:b/>
          <w:bCs/>
          <w:lang w:val="en-US" w:eastAsia="ko-KR"/>
        </w:rPr>
        <w:t xml:space="preserve"> </w:t>
      </w:r>
      <w:r w:rsidR="00ED0573">
        <w:rPr>
          <w:b/>
          <w:bCs/>
          <w:noProof/>
          <w:lang w:val="en-US" w:eastAsia="ko-KR"/>
        </w:rPr>
        <w:t>18</w:t>
      </w:r>
      <w:r w:rsidR="00ED0573" w:rsidRPr="00F70B5D">
        <w:rPr>
          <w:b/>
          <w:bCs/>
          <w:lang w:val="en-US" w:eastAsia="ko-KR"/>
        </w:rPr>
        <w:t>:</w:t>
      </w:r>
      <w:r w:rsidR="00ED0573">
        <w:rPr>
          <w:b/>
          <w:bCs/>
          <w:lang w:val="en-US" w:eastAsia="ko-KR"/>
        </w:rPr>
        <w:t xml:space="preserve"> </w:t>
      </w:r>
      <w:r w:rsidR="00ED0573">
        <w:rPr>
          <w:b/>
          <w:lang w:val="en-US" w:eastAsia="ko-KR"/>
        </w:rPr>
        <w:t>SSB</w:t>
      </w:r>
      <w:r w:rsidR="00ED0573">
        <w:rPr>
          <w:b/>
          <w:bCs/>
          <w:lang w:val="en-US" w:eastAsia="ko-KR"/>
        </w:rPr>
        <w:t xml:space="preserve"> burst transmission could be regarded as a Multi-Beam TDM COT, with support for both pre-burst single LBT with wide sensing and per beam independent LBT performed at the start of the COT. </w:t>
      </w:r>
    </w:p>
    <w:p w14:paraId="53C29031" w14:textId="77777777" w:rsidR="00ED0573" w:rsidRPr="0085307B" w:rsidRDefault="00CC2D9D" w:rsidP="00305604">
      <w:r>
        <w:fldChar w:fldCharType="end"/>
      </w:r>
      <w:r w:rsidR="006C1DDD">
        <w:fldChar w:fldCharType="begin"/>
      </w:r>
      <w:r w:rsidR="006C1DDD">
        <w:instrText xml:space="preserve"> REF p9_1 \h </w:instrText>
      </w:r>
      <w:r w:rsidR="006C1DDD">
        <w:fldChar w:fldCharType="separate"/>
      </w:r>
      <w:r w:rsidR="00ED0573" w:rsidRPr="006E1CA5">
        <w:rPr>
          <w:b/>
          <w:lang w:val="en-US" w:eastAsia="ko-KR"/>
        </w:rPr>
        <w:t>Proposal</w:t>
      </w:r>
      <w:r w:rsidR="00ED0573">
        <w:rPr>
          <w:b/>
          <w:bCs/>
          <w:lang w:val="en-US" w:eastAsia="ko-KR"/>
        </w:rPr>
        <w:t xml:space="preserve"> </w:t>
      </w:r>
      <w:r w:rsidR="00ED0573">
        <w:rPr>
          <w:b/>
          <w:bCs/>
          <w:noProof/>
          <w:lang w:val="en-US" w:eastAsia="ko-KR"/>
        </w:rPr>
        <w:t>19</w:t>
      </w:r>
      <w:r w:rsidR="00ED0573" w:rsidRPr="006E1CA5">
        <w:rPr>
          <w:b/>
          <w:lang w:val="en-US" w:eastAsia="ko-KR"/>
        </w:rPr>
        <w:t>:</w:t>
      </w:r>
      <w:r w:rsidR="00ED0573" w:rsidRPr="00F70B5D">
        <w:rPr>
          <w:b/>
          <w:bCs/>
          <w:lang w:val="en-US" w:eastAsia="ko-KR"/>
        </w:rPr>
        <w:t xml:space="preserve"> </w:t>
      </w:r>
      <w:r w:rsidR="00ED0573">
        <w:rPr>
          <w:b/>
          <w:bCs/>
          <w:lang w:val="en-US" w:eastAsia="ko-KR"/>
        </w:rPr>
        <w:t xml:space="preserve"> Support provision for sensing and measurement gaps for discovery of aggressors and victims in a No-LBT deployment</w:t>
      </w:r>
    </w:p>
    <w:p w14:paraId="7CE5D411" w14:textId="77777777" w:rsidR="00ED0573" w:rsidRDefault="006C1DDD" w:rsidP="004F5965">
      <w:pPr>
        <w:rPr>
          <w:b/>
          <w:bCs/>
          <w:lang w:eastAsia="ko-KR"/>
        </w:rPr>
      </w:pPr>
      <w:r>
        <w:fldChar w:fldCharType="end"/>
      </w:r>
      <w:r>
        <w:fldChar w:fldCharType="begin"/>
      </w:r>
      <w:r>
        <w:instrText xml:space="preserve"> REF p9_2 \h </w:instrText>
      </w:r>
      <w:r>
        <w:fldChar w:fldCharType="separate"/>
      </w:r>
      <w:r w:rsidR="00ED0573" w:rsidRPr="000F5943">
        <w:rPr>
          <w:b/>
          <w:lang w:eastAsia="ko-KR"/>
        </w:rPr>
        <w:t xml:space="preserve">Proposal </w:t>
      </w:r>
      <w:r w:rsidR="00ED0573">
        <w:rPr>
          <w:b/>
          <w:bCs/>
          <w:noProof/>
          <w:lang w:val="en-US" w:eastAsia="ko-KR"/>
        </w:rPr>
        <w:t>20</w:t>
      </w:r>
      <w:r w:rsidR="00ED0573" w:rsidRPr="000F5943">
        <w:rPr>
          <w:b/>
          <w:bCs/>
          <w:lang w:eastAsia="ko-KR"/>
        </w:rPr>
        <w:t>:</w:t>
      </w:r>
      <w:r w:rsidR="00ED0573" w:rsidRPr="006420CC">
        <w:rPr>
          <w:b/>
          <w:bCs/>
          <w:lang w:eastAsia="ko-KR"/>
        </w:rPr>
        <w:t xml:space="preserve">  </w:t>
      </w:r>
      <w:r w:rsidR="00ED0573">
        <w:rPr>
          <w:b/>
          <w:bCs/>
          <w:lang w:eastAsia="ko-KR"/>
        </w:rPr>
        <w:t xml:space="preserve">For No-LBT deployments, consider specification of optional good </w:t>
      </w:r>
      <w:proofErr w:type="spellStart"/>
      <w:r w:rsidR="00ED0573">
        <w:rPr>
          <w:b/>
          <w:bCs/>
          <w:lang w:eastAsia="ko-KR"/>
        </w:rPr>
        <w:t>neighbor</w:t>
      </w:r>
      <w:proofErr w:type="spellEnd"/>
      <w:r w:rsidR="00ED0573">
        <w:rPr>
          <w:b/>
          <w:bCs/>
          <w:lang w:eastAsia="ko-KR"/>
        </w:rPr>
        <w:t xml:space="preserve"> procedures, such as away time, to break persistent beam collisions for better coexistence.</w:t>
      </w:r>
    </w:p>
    <w:p w14:paraId="1DAEE024" w14:textId="18AADCA5" w:rsidR="002B4DF6" w:rsidRPr="002151E4" w:rsidRDefault="006C1DDD" w:rsidP="002B4DF6">
      <w:pPr>
        <w:rPr>
          <w:vanish/>
        </w:rPr>
      </w:pPr>
      <w:r>
        <w:fldChar w:fldCharType="end"/>
      </w:r>
      <w:r w:rsidR="002B4DF6" w:rsidRPr="002151E4">
        <w:rPr>
          <w:vanish/>
        </w:rPr>
        <w:t xml:space="preserve">Please consider the following proposals. </w:t>
      </w:r>
    </w:p>
    <w:p w14:paraId="37B23845" w14:textId="77777777" w:rsidR="00663B5C" w:rsidRDefault="00663B5C" w:rsidP="002B4DF6"/>
    <w:p w14:paraId="58D98763" w14:textId="77777777" w:rsidR="002B4DF6" w:rsidRPr="00427B40" w:rsidRDefault="002B4DF6" w:rsidP="002B4DF6">
      <w:pPr>
        <w:pStyle w:val="Heading1"/>
      </w:pPr>
      <w:r w:rsidRPr="00427B40">
        <w:t>References</w:t>
      </w:r>
    </w:p>
    <w:p w14:paraId="066FBF5E" w14:textId="2889FE28" w:rsidR="00B86488" w:rsidRDefault="00B86488" w:rsidP="002B4DF6">
      <w:pPr>
        <w:pStyle w:val="ListParagraph"/>
        <w:numPr>
          <w:ilvl w:val="0"/>
          <w:numId w:val="10"/>
        </w:numPr>
        <w:adjustRightInd/>
        <w:spacing w:after="120"/>
        <w:textAlignment w:val="auto"/>
        <w:rPr>
          <w:rFonts w:cs="Arial"/>
          <w:lang w:eastAsia="zh-CN"/>
        </w:rPr>
      </w:pPr>
      <w:r>
        <w:rPr>
          <w:rFonts w:cs="Arial"/>
          <w:lang w:eastAsia="zh-CN"/>
        </w:rPr>
        <w:t xml:space="preserve">Chairperson’s notes: RAN1-104e, Agenda 8.2.6 </w:t>
      </w:r>
    </w:p>
    <w:p w14:paraId="2C2BD7A7" w14:textId="0D9774FD" w:rsidR="002B4DF6" w:rsidRDefault="002B4DF6" w:rsidP="002B4DF6">
      <w:pPr>
        <w:pStyle w:val="ListParagraph"/>
        <w:numPr>
          <w:ilvl w:val="0"/>
          <w:numId w:val="10"/>
        </w:numPr>
        <w:adjustRightInd/>
        <w:spacing w:after="120"/>
        <w:textAlignment w:val="auto"/>
        <w:rPr>
          <w:rFonts w:cs="Arial"/>
          <w:lang w:eastAsia="zh-CN"/>
        </w:rPr>
      </w:pPr>
      <w:r>
        <w:rPr>
          <w:rFonts w:cs="Arial"/>
          <w:lang w:eastAsia="zh-CN"/>
        </w:rPr>
        <w:t xml:space="preserve">RP-202925, </w:t>
      </w:r>
      <w:r w:rsidRPr="00693637">
        <w:rPr>
          <w:rFonts w:cs="Arial"/>
          <w:lang w:eastAsia="zh-CN"/>
        </w:rPr>
        <w:t>Revised WID:  Extending current NR operation to 71 GHz</w:t>
      </w:r>
    </w:p>
    <w:p w14:paraId="28FCF0B8" w14:textId="77777777" w:rsidR="002B4DF6" w:rsidRDefault="002B4DF6" w:rsidP="002B4DF6">
      <w:pPr>
        <w:pStyle w:val="ListParagraph"/>
        <w:numPr>
          <w:ilvl w:val="0"/>
          <w:numId w:val="10"/>
        </w:numPr>
        <w:adjustRightInd/>
        <w:spacing w:after="120"/>
        <w:textAlignment w:val="auto"/>
        <w:rPr>
          <w:rFonts w:cs="Arial"/>
          <w:lang w:eastAsia="zh-CN"/>
        </w:rPr>
      </w:pPr>
      <w:r>
        <w:rPr>
          <w:rFonts w:cs="Arial"/>
          <w:lang w:eastAsia="zh-CN"/>
        </w:rPr>
        <w:t>ETSI EN 302 567, Harmonised European standard for Multi-Gigabit radio equipment in 60GHz, v2.2.0 (2020-12)</w:t>
      </w:r>
    </w:p>
    <w:p w14:paraId="76D40E46" w14:textId="77777777" w:rsidR="002B4DF6" w:rsidRDefault="002B4DF6" w:rsidP="00A55041"/>
    <w:p w14:paraId="70511DE4" w14:textId="29FF65E2" w:rsidR="000A5B98" w:rsidRDefault="000A5B98" w:rsidP="00D3057F">
      <w:pPr>
        <w:pStyle w:val="Caption"/>
        <w:keepNext/>
      </w:pPr>
    </w:p>
    <w:sectPr w:rsidR="000A5B98" w:rsidSect="003E2D48">
      <w:footerReference w:type="even" r:id="rId24"/>
      <w:footerReference w:type="default" r:id="rId2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A18E8" w14:textId="77777777" w:rsidR="00A4166B" w:rsidRDefault="00A4166B">
      <w:r>
        <w:separator/>
      </w:r>
    </w:p>
    <w:p w14:paraId="469A5765" w14:textId="77777777" w:rsidR="00A4166B" w:rsidRDefault="00A4166B"/>
    <w:p w14:paraId="2A1792BD" w14:textId="77777777" w:rsidR="00A4166B" w:rsidRDefault="00A4166B"/>
    <w:p w14:paraId="6565165A" w14:textId="77777777" w:rsidR="00A4166B" w:rsidRDefault="00A4166B"/>
  </w:endnote>
  <w:endnote w:type="continuationSeparator" w:id="0">
    <w:p w14:paraId="09096448" w14:textId="77777777" w:rsidR="00A4166B" w:rsidRDefault="00A4166B">
      <w:r>
        <w:continuationSeparator/>
      </w:r>
    </w:p>
    <w:p w14:paraId="4858E51D" w14:textId="77777777" w:rsidR="00A4166B" w:rsidRDefault="00A4166B"/>
    <w:p w14:paraId="155A63E7" w14:textId="77777777" w:rsidR="00A4166B" w:rsidRDefault="00A4166B"/>
    <w:p w14:paraId="47B74AA4" w14:textId="77777777" w:rsidR="00A4166B" w:rsidRDefault="00A4166B"/>
  </w:endnote>
  <w:endnote w:type="continuationNotice" w:id="1">
    <w:p w14:paraId="5DCA5DE5" w14:textId="77777777" w:rsidR="00A4166B" w:rsidRDefault="00A4166B"/>
    <w:p w14:paraId="3780F3A8" w14:textId="77777777" w:rsidR="00A4166B" w:rsidRDefault="00A4166B"/>
    <w:p w14:paraId="69104939" w14:textId="77777777" w:rsidR="00A4166B" w:rsidRDefault="00A4166B"/>
    <w:p w14:paraId="30D5FDB4" w14:textId="77777777" w:rsidR="00A4166B" w:rsidRDefault="00A416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4A0A37" w:rsidRDefault="004A0A37"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A0A37" w:rsidRDefault="004A0A37">
    <w:pPr>
      <w:pStyle w:val="Footer"/>
    </w:pPr>
  </w:p>
  <w:p w14:paraId="7265A418" w14:textId="77777777" w:rsidR="004A0A37" w:rsidRDefault="004A0A37" w:rsidP="00440571"/>
  <w:p w14:paraId="48825022" w14:textId="77777777" w:rsidR="004A0A37" w:rsidRDefault="004A0A37"/>
  <w:p w14:paraId="073C2CEB" w14:textId="77777777" w:rsidR="004A0A37" w:rsidRDefault="004A0A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F4E41" w14:textId="289B0F87" w:rsidR="004A0A37" w:rsidRDefault="004A0A37"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4A0A37" w:rsidRDefault="004A0A37">
    <w:pPr>
      <w:pStyle w:val="Footer"/>
    </w:pPr>
  </w:p>
  <w:p w14:paraId="062CBF9A" w14:textId="77777777" w:rsidR="004A0A37" w:rsidRDefault="004A0A37" w:rsidP="00440571"/>
  <w:p w14:paraId="1543B3B4" w14:textId="77777777" w:rsidR="004A0A37" w:rsidRDefault="004A0A37"/>
  <w:p w14:paraId="080E1CF5" w14:textId="77777777" w:rsidR="004A0A37" w:rsidRDefault="004A0A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E971C" w14:textId="77777777" w:rsidR="00A4166B" w:rsidRDefault="00A4166B" w:rsidP="002900D7">
      <w:r>
        <w:separator/>
      </w:r>
    </w:p>
    <w:p w14:paraId="56E7DC5F" w14:textId="77777777" w:rsidR="00A4166B" w:rsidRDefault="00A4166B" w:rsidP="001D3206"/>
    <w:p w14:paraId="17FE0221" w14:textId="77777777" w:rsidR="00A4166B" w:rsidRDefault="00A4166B" w:rsidP="00440571"/>
    <w:p w14:paraId="06A468C2" w14:textId="77777777" w:rsidR="00A4166B" w:rsidRDefault="00A4166B"/>
  </w:footnote>
  <w:footnote w:type="continuationSeparator" w:id="0">
    <w:p w14:paraId="5E42A6C0" w14:textId="77777777" w:rsidR="00A4166B" w:rsidRDefault="00A4166B">
      <w:r>
        <w:continuationSeparator/>
      </w:r>
    </w:p>
    <w:p w14:paraId="3E03EA25" w14:textId="77777777" w:rsidR="00A4166B" w:rsidRDefault="00A4166B"/>
    <w:p w14:paraId="373A517A" w14:textId="77777777" w:rsidR="00A4166B" w:rsidRDefault="00A4166B"/>
    <w:p w14:paraId="53548C76" w14:textId="77777777" w:rsidR="00A4166B" w:rsidRDefault="00A4166B"/>
  </w:footnote>
  <w:footnote w:type="continuationNotice" w:id="1">
    <w:p w14:paraId="4B9A5500" w14:textId="77777777" w:rsidR="00A4166B" w:rsidRDefault="00A4166B"/>
    <w:p w14:paraId="7ABBC82C" w14:textId="77777777" w:rsidR="00A4166B" w:rsidRDefault="00A4166B"/>
    <w:p w14:paraId="10FB44C3" w14:textId="77777777" w:rsidR="00A4166B" w:rsidRDefault="00A4166B"/>
    <w:p w14:paraId="12899B39" w14:textId="77777777" w:rsidR="00A4166B" w:rsidRDefault="00A416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D3DD1"/>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FDB72E0"/>
    <w:multiLevelType w:val="hybridMultilevel"/>
    <w:tmpl w:val="87B6C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9D3618D"/>
    <w:multiLevelType w:val="hybridMultilevel"/>
    <w:tmpl w:val="4454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15BE3"/>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06F1B"/>
    <w:multiLevelType w:val="hybridMultilevel"/>
    <w:tmpl w:val="87B6C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B52464"/>
    <w:multiLevelType w:val="hybridMultilevel"/>
    <w:tmpl w:val="938E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16247"/>
    <w:multiLevelType w:val="hybridMultilevel"/>
    <w:tmpl w:val="1E7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BB7500"/>
    <w:multiLevelType w:val="hybridMultilevel"/>
    <w:tmpl w:val="9FEC8E32"/>
    <w:lvl w:ilvl="0" w:tplc="BC9EAD20">
      <w:start w:val="1"/>
      <w:numFmt w:val="bullet"/>
      <w:lvlText w:val="◦"/>
      <w:lvlJc w:val="left"/>
      <w:pPr>
        <w:tabs>
          <w:tab w:val="num" w:pos="360"/>
        </w:tabs>
        <w:ind w:left="360" w:hanging="360"/>
      </w:pPr>
      <w:rPr>
        <w:rFonts w:ascii="Microsoft Sans Serif" w:hAnsi="Microsoft Sans Serif" w:hint="default"/>
      </w:rPr>
    </w:lvl>
    <w:lvl w:ilvl="1" w:tplc="28DA9760">
      <w:start w:val="1"/>
      <w:numFmt w:val="bullet"/>
      <w:lvlText w:val="◦"/>
      <w:lvlJc w:val="left"/>
      <w:pPr>
        <w:tabs>
          <w:tab w:val="num" w:pos="1080"/>
        </w:tabs>
        <w:ind w:left="1080" w:hanging="360"/>
      </w:pPr>
      <w:rPr>
        <w:rFonts w:ascii="Microsoft Sans Serif" w:hAnsi="Microsoft Sans Serif" w:hint="default"/>
      </w:rPr>
    </w:lvl>
    <w:lvl w:ilvl="2" w:tplc="C08A1504">
      <w:numFmt w:val="bullet"/>
      <w:lvlText w:val="•"/>
      <w:lvlJc w:val="left"/>
      <w:pPr>
        <w:tabs>
          <w:tab w:val="num" w:pos="1800"/>
        </w:tabs>
        <w:ind w:left="1800" w:hanging="360"/>
      </w:pPr>
      <w:rPr>
        <w:rFonts w:ascii="Microsoft Sans Serif" w:hAnsi="Microsoft Sans Serif" w:hint="default"/>
      </w:rPr>
    </w:lvl>
    <w:lvl w:ilvl="3" w:tplc="92D2E83A" w:tentative="1">
      <w:start w:val="1"/>
      <w:numFmt w:val="bullet"/>
      <w:lvlText w:val="◦"/>
      <w:lvlJc w:val="left"/>
      <w:pPr>
        <w:tabs>
          <w:tab w:val="num" w:pos="2520"/>
        </w:tabs>
        <w:ind w:left="2520" w:hanging="360"/>
      </w:pPr>
      <w:rPr>
        <w:rFonts w:ascii="Microsoft Sans Serif" w:hAnsi="Microsoft Sans Serif" w:hint="default"/>
      </w:rPr>
    </w:lvl>
    <w:lvl w:ilvl="4" w:tplc="8AF0B16A" w:tentative="1">
      <w:start w:val="1"/>
      <w:numFmt w:val="bullet"/>
      <w:lvlText w:val="◦"/>
      <w:lvlJc w:val="left"/>
      <w:pPr>
        <w:tabs>
          <w:tab w:val="num" w:pos="3240"/>
        </w:tabs>
        <w:ind w:left="3240" w:hanging="360"/>
      </w:pPr>
      <w:rPr>
        <w:rFonts w:ascii="Microsoft Sans Serif" w:hAnsi="Microsoft Sans Serif" w:hint="default"/>
      </w:rPr>
    </w:lvl>
    <w:lvl w:ilvl="5" w:tplc="D7EAB1EA" w:tentative="1">
      <w:start w:val="1"/>
      <w:numFmt w:val="bullet"/>
      <w:lvlText w:val="◦"/>
      <w:lvlJc w:val="left"/>
      <w:pPr>
        <w:tabs>
          <w:tab w:val="num" w:pos="3960"/>
        </w:tabs>
        <w:ind w:left="3960" w:hanging="360"/>
      </w:pPr>
      <w:rPr>
        <w:rFonts w:ascii="Microsoft Sans Serif" w:hAnsi="Microsoft Sans Serif" w:hint="default"/>
      </w:rPr>
    </w:lvl>
    <w:lvl w:ilvl="6" w:tplc="D98A19D4" w:tentative="1">
      <w:start w:val="1"/>
      <w:numFmt w:val="bullet"/>
      <w:lvlText w:val="◦"/>
      <w:lvlJc w:val="left"/>
      <w:pPr>
        <w:tabs>
          <w:tab w:val="num" w:pos="4680"/>
        </w:tabs>
        <w:ind w:left="4680" w:hanging="360"/>
      </w:pPr>
      <w:rPr>
        <w:rFonts w:ascii="Microsoft Sans Serif" w:hAnsi="Microsoft Sans Serif" w:hint="default"/>
      </w:rPr>
    </w:lvl>
    <w:lvl w:ilvl="7" w:tplc="24CCF47C" w:tentative="1">
      <w:start w:val="1"/>
      <w:numFmt w:val="bullet"/>
      <w:lvlText w:val="◦"/>
      <w:lvlJc w:val="left"/>
      <w:pPr>
        <w:tabs>
          <w:tab w:val="num" w:pos="5400"/>
        </w:tabs>
        <w:ind w:left="5400" w:hanging="360"/>
      </w:pPr>
      <w:rPr>
        <w:rFonts w:ascii="Microsoft Sans Serif" w:hAnsi="Microsoft Sans Serif" w:hint="default"/>
      </w:rPr>
    </w:lvl>
    <w:lvl w:ilvl="8" w:tplc="FD9C0EE6" w:tentative="1">
      <w:start w:val="1"/>
      <w:numFmt w:val="bullet"/>
      <w:lvlText w:val="◦"/>
      <w:lvlJc w:val="left"/>
      <w:pPr>
        <w:tabs>
          <w:tab w:val="num" w:pos="6120"/>
        </w:tabs>
        <w:ind w:left="6120" w:hanging="360"/>
      </w:pPr>
      <w:rPr>
        <w:rFonts w:ascii="Microsoft Sans Serif" w:hAnsi="Microsoft Sans Serif" w:hint="default"/>
      </w:rPr>
    </w:lvl>
  </w:abstractNum>
  <w:abstractNum w:abstractNumId="15" w15:restartNumberingAfterBreak="0">
    <w:nsid w:val="345E3CC3"/>
    <w:multiLevelType w:val="hybridMultilevel"/>
    <w:tmpl w:val="8AA4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291305"/>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F747D94"/>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02A94"/>
    <w:multiLevelType w:val="hybridMultilevel"/>
    <w:tmpl w:val="458C9B36"/>
    <w:lvl w:ilvl="0" w:tplc="026E8CFE">
      <w:start w:val="1"/>
      <w:numFmt w:val="bullet"/>
      <w:lvlText w:val=""/>
      <w:lvlJc w:val="left"/>
      <w:pPr>
        <w:tabs>
          <w:tab w:val="num" w:pos="720"/>
        </w:tabs>
        <w:ind w:left="720" w:hanging="360"/>
      </w:pPr>
      <w:rPr>
        <w:rFonts w:ascii="Symbol" w:hAnsi="Symbol" w:hint="default"/>
      </w:rPr>
    </w:lvl>
    <w:lvl w:ilvl="1" w:tplc="79C04D10">
      <w:numFmt w:val="bullet"/>
      <w:lvlText w:val="−"/>
      <w:lvlJc w:val="left"/>
      <w:pPr>
        <w:tabs>
          <w:tab w:val="num" w:pos="1440"/>
        </w:tabs>
        <w:ind w:left="1440" w:hanging="360"/>
      </w:pPr>
      <w:rPr>
        <w:rFonts w:ascii="Calibre Regular" w:hAnsi="Calibre Regular" w:hint="default"/>
      </w:rPr>
    </w:lvl>
    <w:lvl w:ilvl="2" w:tplc="D2688D4E" w:tentative="1">
      <w:start w:val="1"/>
      <w:numFmt w:val="bullet"/>
      <w:lvlText w:val=""/>
      <w:lvlJc w:val="left"/>
      <w:pPr>
        <w:tabs>
          <w:tab w:val="num" w:pos="2160"/>
        </w:tabs>
        <w:ind w:left="2160" w:hanging="360"/>
      </w:pPr>
      <w:rPr>
        <w:rFonts w:ascii="Symbol" w:hAnsi="Symbol" w:hint="default"/>
      </w:rPr>
    </w:lvl>
    <w:lvl w:ilvl="3" w:tplc="91E8186A" w:tentative="1">
      <w:start w:val="1"/>
      <w:numFmt w:val="bullet"/>
      <w:lvlText w:val=""/>
      <w:lvlJc w:val="left"/>
      <w:pPr>
        <w:tabs>
          <w:tab w:val="num" w:pos="2880"/>
        </w:tabs>
        <w:ind w:left="2880" w:hanging="360"/>
      </w:pPr>
      <w:rPr>
        <w:rFonts w:ascii="Symbol" w:hAnsi="Symbol" w:hint="default"/>
      </w:rPr>
    </w:lvl>
    <w:lvl w:ilvl="4" w:tplc="F0322D4C" w:tentative="1">
      <w:start w:val="1"/>
      <w:numFmt w:val="bullet"/>
      <w:lvlText w:val=""/>
      <w:lvlJc w:val="left"/>
      <w:pPr>
        <w:tabs>
          <w:tab w:val="num" w:pos="3600"/>
        </w:tabs>
        <w:ind w:left="3600" w:hanging="360"/>
      </w:pPr>
      <w:rPr>
        <w:rFonts w:ascii="Symbol" w:hAnsi="Symbol" w:hint="default"/>
      </w:rPr>
    </w:lvl>
    <w:lvl w:ilvl="5" w:tplc="4A9EEE42" w:tentative="1">
      <w:start w:val="1"/>
      <w:numFmt w:val="bullet"/>
      <w:lvlText w:val=""/>
      <w:lvlJc w:val="left"/>
      <w:pPr>
        <w:tabs>
          <w:tab w:val="num" w:pos="4320"/>
        </w:tabs>
        <w:ind w:left="4320" w:hanging="360"/>
      </w:pPr>
      <w:rPr>
        <w:rFonts w:ascii="Symbol" w:hAnsi="Symbol" w:hint="default"/>
      </w:rPr>
    </w:lvl>
    <w:lvl w:ilvl="6" w:tplc="19E83EEE" w:tentative="1">
      <w:start w:val="1"/>
      <w:numFmt w:val="bullet"/>
      <w:lvlText w:val=""/>
      <w:lvlJc w:val="left"/>
      <w:pPr>
        <w:tabs>
          <w:tab w:val="num" w:pos="5040"/>
        </w:tabs>
        <w:ind w:left="5040" w:hanging="360"/>
      </w:pPr>
      <w:rPr>
        <w:rFonts w:ascii="Symbol" w:hAnsi="Symbol" w:hint="default"/>
      </w:rPr>
    </w:lvl>
    <w:lvl w:ilvl="7" w:tplc="7C5C558C" w:tentative="1">
      <w:start w:val="1"/>
      <w:numFmt w:val="bullet"/>
      <w:lvlText w:val=""/>
      <w:lvlJc w:val="left"/>
      <w:pPr>
        <w:tabs>
          <w:tab w:val="num" w:pos="5760"/>
        </w:tabs>
        <w:ind w:left="5760" w:hanging="360"/>
      </w:pPr>
      <w:rPr>
        <w:rFonts w:ascii="Symbol" w:hAnsi="Symbol" w:hint="default"/>
      </w:rPr>
    </w:lvl>
    <w:lvl w:ilvl="8" w:tplc="755CAC5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AA2F99"/>
    <w:multiLevelType w:val="multilevel"/>
    <w:tmpl w:val="4AAA2F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C8D74FF"/>
    <w:multiLevelType w:val="hybridMultilevel"/>
    <w:tmpl w:val="38A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5D463A8"/>
    <w:multiLevelType w:val="hybridMultilevel"/>
    <w:tmpl w:val="D7128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832A27"/>
    <w:multiLevelType w:val="hybridMultilevel"/>
    <w:tmpl w:val="5628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8C02BF"/>
    <w:multiLevelType w:val="hybridMultilevel"/>
    <w:tmpl w:val="8AA4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011157"/>
    <w:multiLevelType w:val="hybridMultilevel"/>
    <w:tmpl w:val="CF105128"/>
    <w:lvl w:ilvl="0" w:tplc="F2BA5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A5104F"/>
    <w:multiLevelType w:val="multilevel"/>
    <w:tmpl w:val="71A510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1C60AD8"/>
    <w:multiLevelType w:val="hybridMultilevel"/>
    <w:tmpl w:val="5370555A"/>
    <w:lvl w:ilvl="0" w:tplc="04090001">
      <w:start w:val="1"/>
      <w:numFmt w:val="bullet"/>
      <w:lvlText w:val=""/>
      <w:lvlJc w:val="left"/>
      <w:pPr>
        <w:tabs>
          <w:tab w:val="num" w:pos="360"/>
        </w:tabs>
        <w:ind w:left="360" w:hanging="360"/>
      </w:pPr>
      <w:rPr>
        <w:rFonts w:ascii="Symbol" w:hAnsi="Symbol" w:hint="default"/>
      </w:rPr>
    </w:lvl>
    <w:lvl w:ilvl="1" w:tplc="28DA9760">
      <w:start w:val="1"/>
      <w:numFmt w:val="bullet"/>
      <w:lvlText w:val="◦"/>
      <w:lvlJc w:val="left"/>
      <w:pPr>
        <w:tabs>
          <w:tab w:val="num" w:pos="1080"/>
        </w:tabs>
        <w:ind w:left="1080" w:hanging="360"/>
      </w:pPr>
      <w:rPr>
        <w:rFonts w:ascii="Microsoft Sans Serif" w:hAnsi="Microsoft Sans Serif" w:hint="default"/>
      </w:rPr>
    </w:lvl>
    <w:lvl w:ilvl="2" w:tplc="C08A1504">
      <w:numFmt w:val="bullet"/>
      <w:lvlText w:val="•"/>
      <w:lvlJc w:val="left"/>
      <w:pPr>
        <w:tabs>
          <w:tab w:val="num" w:pos="1800"/>
        </w:tabs>
        <w:ind w:left="1800" w:hanging="360"/>
      </w:pPr>
      <w:rPr>
        <w:rFonts w:ascii="Microsoft Sans Serif" w:hAnsi="Microsoft Sans Serif" w:hint="default"/>
      </w:rPr>
    </w:lvl>
    <w:lvl w:ilvl="3" w:tplc="92D2E83A" w:tentative="1">
      <w:start w:val="1"/>
      <w:numFmt w:val="bullet"/>
      <w:lvlText w:val="◦"/>
      <w:lvlJc w:val="left"/>
      <w:pPr>
        <w:tabs>
          <w:tab w:val="num" w:pos="2520"/>
        </w:tabs>
        <w:ind w:left="2520" w:hanging="360"/>
      </w:pPr>
      <w:rPr>
        <w:rFonts w:ascii="Microsoft Sans Serif" w:hAnsi="Microsoft Sans Serif" w:hint="default"/>
      </w:rPr>
    </w:lvl>
    <w:lvl w:ilvl="4" w:tplc="8AF0B16A" w:tentative="1">
      <w:start w:val="1"/>
      <w:numFmt w:val="bullet"/>
      <w:lvlText w:val="◦"/>
      <w:lvlJc w:val="left"/>
      <w:pPr>
        <w:tabs>
          <w:tab w:val="num" w:pos="3240"/>
        </w:tabs>
        <w:ind w:left="3240" w:hanging="360"/>
      </w:pPr>
      <w:rPr>
        <w:rFonts w:ascii="Microsoft Sans Serif" w:hAnsi="Microsoft Sans Serif" w:hint="default"/>
      </w:rPr>
    </w:lvl>
    <w:lvl w:ilvl="5" w:tplc="D7EAB1EA" w:tentative="1">
      <w:start w:val="1"/>
      <w:numFmt w:val="bullet"/>
      <w:lvlText w:val="◦"/>
      <w:lvlJc w:val="left"/>
      <w:pPr>
        <w:tabs>
          <w:tab w:val="num" w:pos="3960"/>
        </w:tabs>
        <w:ind w:left="3960" w:hanging="360"/>
      </w:pPr>
      <w:rPr>
        <w:rFonts w:ascii="Microsoft Sans Serif" w:hAnsi="Microsoft Sans Serif" w:hint="default"/>
      </w:rPr>
    </w:lvl>
    <w:lvl w:ilvl="6" w:tplc="D98A19D4" w:tentative="1">
      <w:start w:val="1"/>
      <w:numFmt w:val="bullet"/>
      <w:lvlText w:val="◦"/>
      <w:lvlJc w:val="left"/>
      <w:pPr>
        <w:tabs>
          <w:tab w:val="num" w:pos="4680"/>
        </w:tabs>
        <w:ind w:left="4680" w:hanging="360"/>
      </w:pPr>
      <w:rPr>
        <w:rFonts w:ascii="Microsoft Sans Serif" w:hAnsi="Microsoft Sans Serif" w:hint="default"/>
      </w:rPr>
    </w:lvl>
    <w:lvl w:ilvl="7" w:tplc="24CCF47C" w:tentative="1">
      <w:start w:val="1"/>
      <w:numFmt w:val="bullet"/>
      <w:lvlText w:val="◦"/>
      <w:lvlJc w:val="left"/>
      <w:pPr>
        <w:tabs>
          <w:tab w:val="num" w:pos="5400"/>
        </w:tabs>
        <w:ind w:left="5400" w:hanging="360"/>
      </w:pPr>
      <w:rPr>
        <w:rFonts w:ascii="Microsoft Sans Serif" w:hAnsi="Microsoft Sans Serif" w:hint="default"/>
      </w:rPr>
    </w:lvl>
    <w:lvl w:ilvl="8" w:tplc="FD9C0EE6" w:tentative="1">
      <w:start w:val="1"/>
      <w:numFmt w:val="bullet"/>
      <w:lvlText w:val="◦"/>
      <w:lvlJc w:val="left"/>
      <w:pPr>
        <w:tabs>
          <w:tab w:val="num" w:pos="6120"/>
        </w:tabs>
        <w:ind w:left="6120" w:hanging="360"/>
      </w:pPr>
      <w:rPr>
        <w:rFonts w:ascii="Microsoft Sans Serif" w:hAnsi="Microsoft Sans Serif" w:hint="default"/>
      </w:rPr>
    </w:lvl>
  </w:abstractNum>
  <w:abstractNum w:abstractNumId="33" w15:restartNumberingAfterBreak="0">
    <w:nsid w:val="77177786"/>
    <w:multiLevelType w:val="hybridMultilevel"/>
    <w:tmpl w:val="88049D92"/>
    <w:lvl w:ilvl="0" w:tplc="23D635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9"/>
  </w:num>
  <w:num w:numId="3">
    <w:abstractNumId w:val="34"/>
  </w:num>
  <w:num w:numId="4">
    <w:abstractNumId w:val="36"/>
  </w:num>
  <w:num w:numId="5">
    <w:abstractNumId w:val="8"/>
  </w:num>
  <w:num w:numId="6">
    <w:abstractNumId w:val="19"/>
  </w:num>
  <w:num w:numId="7">
    <w:abstractNumId w:val="10"/>
  </w:num>
  <w:num w:numId="8">
    <w:abstractNumId w:val="21"/>
  </w:num>
  <w:num w:numId="9">
    <w:abstractNumId w:val="1"/>
  </w:num>
  <w:num w:numId="10">
    <w:abstractNumId w:val="13"/>
  </w:num>
  <w:num w:numId="11">
    <w:abstractNumId w:val="2"/>
  </w:num>
  <w:num w:numId="12">
    <w:abstractNumId w:val="30"/>
  </w:num>
  <w:num w:numId="13">
    <w:abstractNumId w:val="20"/>
  </w:num>
  <w:num w:numId="14">
    <w:abstractNumId w:val="33"/>
  </w:num>
  <w:num w:numId="15">
    <w:abstractNumId w:val="27"/>
  </w:num>
  <w:num w:numId="16">
    <w:abstractNumId w:val="16"/>
  </w:num>
  <w:num w:numId="17">
    <w:abstractNumId w:val="6"/>
  </w:num>
  <w:num w:numId="18">
    <w:abstractNumId w:val="29"/>
  </w:num>
  <w:num w:numId="19">
    <w:abstractNumId w:val="7"/>
  </w:num>
  <w:num w:numId="20">
    <w:abstractNumId w:val="18"/>
  </w:num>
  <w:num w:numId="21">
    <w:abstractNumId w:val="3"/>
  </w:num>
  <w:num w:numId="22">
    <w:abstractNumId w:val="0"/>
  </w:num>
  <w:num w:numId="23">
    <w:abstractNumId w:val="15"/>
  </w:num>
  <w:num w:numId="24">
    <w:abstractNumId w:val="23"/>
  </w:num>
  <w:num w:numId="25">
    <w:abstractNumId w:val="25"/>
  </w:num>
  <w:num w:numId="26">
    <w:abstractNumId w:val="12"/>
  </w:num>
  <w:num w:numId="27">
    <w:abstractNumId w:val="11"/>
  </w:num>
  <w:num w:numId="28">
    <w:abstractNumId w:val="26"/>
  </w:num>
  <w:num w:numId="29">
    <w:abstractNumId w:val="14"/>
  </w:num>
  <w:num w:numId="30">
    <w:abstractNumId w:val="5"/>
  </w:num>
  <w:num w:numId="31">
    <w:abstractNumId w:val="32"/>
  </w:num>
  <w:num w:numId="32">
    <w:abstractNumId w:val="35"/>
  </w:num>
  <w:num w:numId="33">
    <w:abstractNumId w:val="22"/>
  </w:num>
  <w:num w:numId="34">
    <w:abstractNumId w:val="4"/>
  </w:num>
  <w:num w:numId="35">
    <w:abstractNumId w:val="31"/>
  </w:num>
  <w:num w:numId="36">
    <w:abstractNumId w:val="24"/>
  </w:num>
  <w:num w:numId="37">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447"/>
    <w:rsid w:val="0000174D"/>
    <w:rsid w:val="00001A90"/>
    <w:rsid w:val="00001A99"/>
    <w:rsid w:val="00001C10"/>
    <w:rsid w:val="00001C4D"/>
    <w:rsid w:val="00001EBE"/>
    <w:rsid w:val="00001EE5"/>
    <w:rsid w:val="00001EE8"/>
    <w:rsid w:val="0000219D"/>
    <w:rsid w:val="000021BA"/>
    <w:rsid w:val="00002536"/>
    <w:rsid w:val="0000266C"/>
    <w:rsid w:val="00002804"/>
    <w:rsid w:val="00002940"/>
    <w:rsid w:val="00002985"/>
    <w:rsid w:val="000029E4"/>
    <w:rsid w:val="00002C0A"/>
    <w:rsid w:val="000031B4"/>
    <w:rsid w:val="000031CE"/>
    <w:rsid w:val="0000331E"/>
    <w:rsid w:val="000035CE"/>
    <w:rsid w:val="000035FD"/>
    <w:rsid w:val="0000369E"/>
    <w:rsid w:val="0000378F"/>
    <w:rsid w:val="00003838"/>
    <w:rsid w:val="0000384C"/>
    <w:rsid w:val="000038BD"/>
    <w:rsid w:val="00003B05"/>
    <w:rsid w:val="000041FC"/>
    <w:rsid w:val="00004412"/>
    <w:rsid w:val="00004803"/>
    <w:rsid w:val="0000489F"/>
    <w:rsid w:val="0000492F"/>
    <w:rsid w:val="00004C79"/>
    <w:rsid w:val="00004DCE"/>
    <w:rsid w:val="0000553F"/>
    <w:rsid w:val="000055DC"/>
    <w:rsid w:val="000056EC"/>
    <w:rsid w:val="000058C5"/>
    <w:rsid w:val="000059A3"/>
    <w:rsid w:val="00006430"/>
    <w:rsid w:val="00006830"/>
    <w:rsid w:val="0000689D"/>
    <w:rsid w:val="00006911"/>
    <w:rsid w:val="00006DC6"/>
    <w:rsid w:val="00006E40"/>
    <w:rsid w:val="00006F31"/>
    <w:rsid w:val="0000705D"/>
    <w:rsid w:val="000072D1"/>
    <w:rsid w:val="000072D7"/>
    <w:rsid w:val="00007683"/>
    <w:rsid w:val="00007711"/>
    <w:rsid w:val="00007E6B"/>
    <w:rsid w:val="0001014A"/>
    <w:rsid w:val="00010362"/>
    <w:rsid w:val="00010449"/>
    <w:rsid w:val="00010621"/>
    <w:rsid w:val="0001093B"/>
    <w:rsid w:val="00010AF5"/>
    <w:rsid w:val="00010F32"/>
    <w:rsid w:val="0001110B"/>
    <w:rsid w:val="00011651"/>
    <w:rsid w:val="00011747"/>
    <w:rsid w:val="0001181E"/>
    <w:rsid w:val="0001191A"/>
    <w:rsid w:val="00011A53"/>
    <w:rsid w:val="00011B7B"/>
    <w:rsid w:val="00011E7C"/>
    <w:rsid w:val="00012078"/>
    <w:rsid w:val="0001216D"/>
    <w:rsid w:val="000124A4"/>
    <w:rsid w:val="00012513"/>
    <w:rsid w:val="0001258E"/>
    <w:rsid w:val="0001262A"/>
    <w:rsid w:val="00012850"/>
    <w:rsid w:val="000129CB"/>
    <w:rsid w:val="00012E36"/>
    <w:rsid w:val="00012E9F"/>
    <w:rsid w:val="00012FDD"/>
    <w:rsid w:val="00013055"/>
    <w:rsid w:val="00013198"/>
    <w:rsid w:val="000131DA"/>
    <w:rsid w:val="000136A3"/>
    <w:rsid w:val="0001380F"/>
    <w:rsid w:val="00013E07"/>
    <w:rsid w:val="00013EB4"/>
    <w:rsid w:val="000142AC"/>
    <w:rsid w:val="000143F1"/>
    <w:rsid w:val="00014415"/>
    <w:rsid w:val="000146C5"/>
    <w:rsid w:val="0001478A"/>
    <w:rsid w:val="000147C0"/>
    <w:rsid w:val="0001495A"/>
    <w:rsid w:val="00014B73"/>
    <w:rsid w:val="0001503A"/>
    <w:rsid w:val="000150A0"/>
    <w:rsid w:val="000150BA"/>
    <w:rsid w:val="0001526E"/>
    <w:rsid w:val="00015290"/>
    <w:rsid w:val="00015514"/>
    <w:rsid w:val="00015664"/>
    <w:rsid w:val="00015A66"/>
    <w:rsid w:val="00015BFC"/>
    <w:rsid w:val="0001612D"/>
    <w:rsid w:val="00016214"/>
    <w:rsid w:val="00016904"/>
    <w:rsid w:val="00016B13"/>
    <w:rsid w:val="00016C8C"/>
    <w:rsid w:val="00016D23"/>
    <w:rsid w:val="00016E42"/>
    <w:rsid w:val="00016EC6"/>
    <w:rsid w:val="00016F81"/>
    <w:rsid w:val="00017072"/>
    <w:rsid w:val="000171D8"/>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638"/>
    <w:rsid w:val="00021735"/>
    <w:rsid w:val="00021758"/>
    <w:rsid w:val="00021E78"/>
    <w:rsid w:val="0002202D"/>
    <w:rsid w:val="00022098"/>
    <w:rsid w:val="00022517"/>
    <w:rsid w:val="0002256B"/>
    <w:rsid w:val="00022894"/>
    <w:rsid w:val="00022CD3"/>
    <w:rsid w:val="00022FA7"/>
    <w:rsid w:val="000239A3"/>
    <w:rsid w:val="00023A1A"/>
    <w:rsid w:val="00023A89"/>
    <w:rsid w:val="00023BE1"/>
    <w:rsid w:val="00023C62"/>
    <w:rsid w:val="00023DE1"/>
    <w:rsid w:val="000240BC"/>
    <w:rsid w:val="0002413F"/>
    <w:rsid w:val="000242CB"/>
    <w:rsid w:val="000248A8"/>
    <w:rsid w:val="000249C9"/>
    <w:rsid w:val="00024A77"/>
    <w:rsid w:val="00024CE2"/>
    <w:rsid w:val="00024CFA"/>
    <w:rsid w:val="00025124"/>
    <w:rsid w:val="00025449"/>
    <w:rsid w:val="0002576A"/>
    <w:rsid w:val="0002594D"/>
    <w:rsid w:val="00025ED6"/>
    <w:rsid w:val="00026036"/>
    <w:rsid w:val="000260CD"/>
    <w:rsid w:val="000263C6"/>
    <w:rsid w:val="00026737"/>
    <w:rsid w:val="0002676E"/>
    <w:rsid w:val="000267F9"/>
    <w:rsid w:val="00026B71"/>
    <w:rsid w:val="00026D91"/>
    <w:rsid w:val="00026E01"/>
    <w:rsid w:val="00027264"/>
    <w:rsid w:val="00027748"/>
    <w:rsid w:val="00027869"/>
    <w:rsid w:val="000279D5"/>
    <w:rsid w:val="00027C38"/>
    <w:rsid w:val="00027E9E"/>
    <w:rsid w:val="00027EBD"/>
    <w:rsid w:val="00030492"/>
    <w:rsid w:val="00030547"/>
    <w:rsid w:val="0003055F"/>
    <w:rsid w:val="000306B1"/>
    <w:rsid w:val="00030C20"/>
    <w:rsid w:val="00030CB5"/>
    <w:rsid w:val="000310B6"/>
    <w:rsid w:val="000310BE"/>
    <w:rsid w:val="000311EE"/>
    <w:rsid w:val="00031216"/>
    <w:rsid w:val="00031578"/>
    <w:rsid w:val="00031619"/>
    <w:rsid w:val="00031786"/>
    <w:rsid w:val="00031911"/>
    <w:rsid w:val="00031CBE"/>
    <w:rsid w:val="00031D12"/>
    <w:rsid w:val="00031DC4"/>
    <w:rsid w:val="000323AF"/>
    <w:rsid w:val="000324F3"/>
    <w:rsid w:val="000325E6"/>
    <w:rsid w:val="00032A32"/>
    <w:rsid w:val="00032D3D"/>
    <w:rsid w:val="00032D41"/>
    <w:rsid w:val="00032EA1"/>
    <w:rsid w:val="00032FB9"/>
    <w:rsid w:val="00033143"/>
    <w:rsid w:val="0003316D"/>
    <w:rsid w:val="00033442"/>
    <w:rsid w:val="000334B9"/>
    <w:rsid w:val="000337CB"/>
    <w:rsid w:val="0003388E"/>
    <w:rsid w:val="000339A5"/>
    <w:rsid w:val="00033C54"/>
    <w:rsid w:val="00033D77"/>
    <w:rsid w:val="00033E51"/>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927"/>
    <w:rsid w:val="00035D6F"/>
    <w:rsid w:val="00036111"/>
    <w:rsid w:val="000366C8"/>
    <w:rsid w:val="00036C3A"/>
    <w:rsid w:val="00036C4D"/>
    <w:rsid w:val="00036DDD"/>
    <w:rsid w:val="00037372"/>
    <w:rsid w:val="00037555"/>
    <w:rsid w:val="00037561"/>
    <w:rsid w:val="00037929"/>
    <w:rsid w:val="000379D0"/>
    <w:rsid w:val="00037B22"/>
    <w:rsid w:val="00037D41"/>
    <w:rsid w:val="00037F53"/>
    <w:rsid w:val="0004017E"/>
    <w:rsid w:val="00040189"/>
    <w:rsid w:val="000401DC"/>
    <w:rsid w:val="00040869"/>
    <w:rsid w:val="00040BE9"/>
    <w:rsid w:val="00040CF0"/>
    <w:rsid w:val="00040E2F"/>
    <w:rsid w:val="00040E7C"/>
    <w:rsid w:val="000412DF"/>
    <w:rsid w:val="0004142D"/>
    <w:rsid w:val="000415AB"/>
    <w:rsid w:val="00041B42"/>
    <w:rsid w:val="00041D45"/>
    <w:rsid w:val="00041D50"/>
    <w:rsid w:val="00042296"/>
    <w:rsid w:val="000422C0"/>
    <w:rsid w:val="00042457"/>
    <w:rsid w:val="000426BD"/>
    <w:rsid w:val="0004289F"/>
    <w:rsid w:val="00042A1D"/>
    <w:rsid w:val="00042D3C"/>
    <w:rsid w:val="00042DE7"/>
    <w:rsid w:val="00042FE0"/>
    <w:rsid w:val="000430DA"/>
    <w:rsid w:val="0004316C"/>
    <w:rsid w:val="000432B1"/>
    <w:rsid w:val="0004330F"/>
    <w:rsid w:val="000438EE"/>
    <w:rsid w:val="000439C8"/>
    <w:rsid w:val="00043A95"/>
    <w:rsid w:val="00043C14"/>
    <w:rsid w:val="00043D24"/>
    <w:rsid w:val="00043DD1"/>
    <w:rsid w:val="00043ED5"/>
    <w:rsid w:val="00043F6C"/>
    <w:rsid w:val="00044049"/>
    <w:rsid w:val="000443F1"/>
    <w:rsid w:val="00044937"/>
    <w:rsid w:val="00044E02"/>
    <w:rsid w:val="000450D9"/>
    <w:rsid w:val="000451A5"/>
    <w:rsid w:val="000458AA"/>
    <w:rsid w:val="00045C29"/>
    <w:rsid w:val="00046061"/>
    <w:rsid w:val="000461D0"/>
    <w:rsid w:val="00046266"/>
    <w:rsid w:val="000463DF"/>
    <w:rsid w:val="000464DB"/>
    <w:rsid w:val="0004659D"/>
    <w:rsid w:val="00046C16"/>
    <w:rsid w:val="00046CDC"/>
    <w:rsid w:val="000472B3"/>
    <w:rsid w:val="000474A9"/>
    <w:rsid w:val="000479F3"/>
    <w:rsid w:val="00047F82"/>
    <w:rsid w:val="00047F92"/>
    <w:rsid w:val="00050112"/>
    <w:rsid w:val="0005019E"/>
    <w:rsid w:val="00050380"/>
    <w:rsid w:val="00050679"/>
    <w:rsid w:val="0005073B"/>
    <w:rsid w:val="000508DC"/>
    <w:rsid w:val="00050A04"/>
    <w:rsid w:val="00050D57"/>
    <w:rsid w:val="00050E0B"/>
    <w:rsid w:val="00050EF0"/>
    <w:rsid w:val="00051096"/>
    <w:rsid w:val="000511C6"/>
    <w:rsid w:val="000511C8"/>
    <w:rsid w:val="0005139F"/>
    <w:rsid w:val="00051D42"/>
    <w:rsid w:val="00051D60"/>
    <w:rsid w:val="00051DBA"/>
    <w:rsid w:val="00051FFA"/>
    <w:rsid w:val="000526FD"/>
    <w:rsid w:val="00052B49"/>
    <w:rsid w:val="00052E6E"/>
    <w:rsid w:val="00052F1C"/>
    <w:rsid w:val="00053791"/>
    <w:rsid w:val="0005397E"/>
    <w:rsid w:val="000539F4"/>
    <w:rsid w:val="00053A9C"/>
    <w:rsid w:val="00054527"/>
    <w:rsid w:val="00054714"/>
    <w:rsid w:val="00054B86"/>
    <w:rsid w:val="00054CE8"/>
    <w:rsid w:val="0005502F"/>
    <w:rsid w:val="0005514C"/>
    <w:rsid w:val="000551E6"/>
    <w:rsid w:val="00055319"/>
    <w:rsid w:val="000554D2"/>
    <w:rsid w:val="0005584A"/>
    <w:rsid w:val="00055958"/>
    <w:rsid w:val="00055ECC"/>
    <w:rsid w:val="00055FCD"/>
    <w:rsid w:val="00056290"/>
    <w:rsid w:val="0005629B"/>
    <w:rsid w:val="0005634C"/>
    <w:rsid w:val="00056445"/>
    <w:rsid w:val="0005647F"/>
    <w:rsid w:val="0005684A"/>
    <w:rsid w:val="000568D7"/>
    <w:rsid w:val="0005691C"/>
    <w:rsid w:val="00056A99"/>
    <w:rsid w:val="00056C93"/>
    <w:rsid w:val="0005709F"/>
    <w:rsid w:val="000575E0"/>
    <w:rsid w:val="000577D3"/>
    <w:rsid w:val="0005792C"/>
    <w:rsid w:val="000579DD"/>
    <w:rsid w:val="000602AA"/>
    <w:rsid w:val="00060466"/>
    <w:rsid w:val="00060657"/>
    <w:rsid w:val="0006073B"/>
    <w:rsid w:val="00060787"/>
    <w:rsid w:val="0006092E"/>
    <w:rsid w:val="00060A00"/>
    <w:rsid w:val="00060BFE"/>
    <w:rsid w:val="00060C02"/>
    <w:rsid w:val="00060C86"/>
    <w:rsid w:val="00060F1E"/>
    <w:rsid w:val="00061505"/>
    <w:rsid w:val="00061620"/>
    <w:rsid w:val="00061791"/>
    <w:rsid w:val="00061A56"/>
    <w:rsid w:val="00061B5D"/>
    <w:rsid w:val="00061C7C"/>
    <w:rsid w:val="00061FC4"/>
    <w:rsid w:val="000621DC"/>
    <w:rsid w:val="000621FE"/>
    <w:rsid w:val="0006244B"/>
    <w:rsid w:val="000625D7"/>
    <w:rsid w:val="000625EF"/>
    <w:rsid w:val="00062846"/>
    <w:rsid w:val="00062A44"/>
    <w:rsid w:val="00062AA4"/>
    <w:rsid w:val="00062E2C"/>
    <w:rsid w:val="00062E59"/>
    <w:rsid w:val="000632C8"/>
    <w:rsid w:val="0006341D"/>
    <w:rsid w:val="000639D7"/>
    <w:rsid w:val="00063AB9"/>
    <w:rsid w:val="0006412D"/>
    <w:rsid w:val="0006417E"/>
    <w:rsid w:val="000642D0"/>
    <w:rsid w:val="00064460"/>
    <w:rsid w:val="000646B7"/>
    <w:rsid w:val="0006475B"/>
    <w:rsid w:val="00065047"/>
    <w:rsid w:val="000653E0"/>
    <w:rsid w:val="00065427"/>
    <w:rsid w:val="00065623"/>
    <w:rsid w:val="0006583A"/>
    <w:rsid w:val="00065B02"/>
    <w:rsid w:val="00065F5F"/>
    <w:rsid w:val="00065FD0"/>
    <w:rsid w:val="000660A7"/>
    <w:rsid w:val="00066159"/>
    <w:rsid w:val="000662BF"/>
    <w:rsid w:val="000662CD"/>
    <w:rsid w:val="000662EB"/>
    <w:rsid w:val="000663D1"/>
    <w:rsid w:val="00066615"/>
    <w:rsid w:val="000668F8"/>
    <w:rsid w:val="00066E48"/>
    <w:rsid w:val="00066FF8"/>
    <w:rsid w:val="00067046"/>
    <w:rsid w:val="000670BE"/>
    <w:rsid w:val="000677A4"/>
    <w:rsid w:val="000677F9"/>
    <w:rsid w:val="0006795B"/>
    <w:rsid w:val="00067BBB"/>
    <w:rsid w:val="00067E5C"/>
    <w:rsid w:val="0007029E"/>
    <w:rsid w:val="000704D2"/>
    <w:rsid w:val="00070F2F"/>
    <w:rsid w:val="00071011"/>
    <w:rsid w:val="00071027"/>
    <w:rsid w:val="000710F8"/>
    <w:rsid w:val="000716B4"/>
    <w:rsid w:val="00071754"/>
    <w:rsid w:val="0007183A"/>
    <w:rsid w:val="00071D4E"/>
    <w:rsid w:val="00071F22"/>
    <w:rsid w:val="000721E0"/>
    <w:rsid w:val="00072293"/>
    <w:rsid w:val="000724F8"/>
    <w:rsid w:val="000726D2"/>
    <w:rsid w:val="00072789"/>
    <w:rsid w:val="000728BD"/>
    <w:rsid w:val="000729B0"/>
    <w:rsid w:val="00072BF0"/>
    <w:rsid w:val="00072C30"/>
    <w:rsid w:val="00072C46"/>
    <w:rsid w:val="00073062"/>
    <w:rsid w:val="000730BC"/>
    <w:rsid w:val="0007310E"/>
    <w:rsid w:val="0007318D"/>
    <w:rsid w:val="00073291"/>
    <w:rsid w:val="00073379"/>
    <w:rsid w:val="00073656"/>
    <w:rsid w:val="00073774"/>
    <w:rsid w:val="0007380C"/>
    <w:rsid w:val="00073964"/>
    <w:rsid w:val="00073AA2"/>
    <w:rsid w:val="00073E12"/>
    <w:rsid w:val="00073E69"/>
    <w:rsid w:val="00073F47"/>
    <w:rsid w:val="00074005"/>
    <w:rsid w:val="0007407D"/>
    <w:rsid w:val="000740F9"/>
    <w:rsid w:val="00074283"/>
    <w:rsid w:val="00074590"/>
    <w:rsid w:val="0007492C"/>
    <w:rsid w:val="00074A30"/>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7DD"/>
    <w:rsid w:val="000767E1"/>
    <w:rsid w:val="00076903"/>
    <w:rsid w:val="00076F3E"/>
    <w:rsid w:val="000775D6"/>
    <w:rsid w:val="00077936"/>
    <w:rsid w:val="00077A84"/>
    <w:rsid w:val="00077C23"/>
    <w:rsid w:val="00077C5D"/>
    <w:rsid w:val="00077FC5"/>
    <w:rsid w:val="00077FDA"/>
    <w:rsid w:val="000802FE"/>
    <w:rsid w:val="0008040F"/>
    <w:rsid w:val="000806F3"/>
    <w:rsid w:val="000807B6"/>
    <w:rsid w:val="000809A0"/>
    <w:rsid w:val="00080AEB"/>
    <w:rsid w:val="00080D26"/>
    <w:rsid w:val="00081133"/>
    <w:rsid w:val="0008116C"/>
    <w:rsid w:val="0008142A"/>
    <w:rsid w:val="00081EB0"/>
    <w:rsid w:val="00081F31"/>
    <w:rsid w:val="00081FEC"/>
    <w:rsid w:val="0008213B"/>
    <w:rsid w:val="00082434"/>
    <w:rsid w:val="00082478"/>
    <w:rsid w:val="00082530"/>
    <w:rsid w:val="00082597"/>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A4"/>
    <w:rsid w:val="00084862"/>
    <w:rsid w:val="000848F4"/>
    <w:rsid w:val="00084BD1"/>
    <w:rsid w:val="00084E1C"/>
    <w:rsid w:val="00084E63"/>
    <w:rsid w:val="000854CB"/>
    <w:rsid w:val="000856A4"/>
    <w:rsid w:val="0008570D"/>
    <w:rsid w:val="00085C8B"/>
    <w:rsid w:val="00085EF4"/>
    <w:rsid w:val="00085F71"/>
    <w:rsid w:val="00086011"/>
    <w:rsid w:val="00086022"/>
    <w:rsid w:val="00086269"/>
    <w:rsid w:val="0008658D"/>
    <w:rsid w:val="0008666B"/>
    <w:rsid w:val="00086849"/>
    <w:rsid w:val="000868EE"/>
    <w:rsid w:val="00086CCE"/>
    <w:rsid w:val="00087060"/>
    <w:rsid w:val="0008716B"/>
    <w:rsid w:val="00087A2F"/>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934"/>
    <w:rsid w:val="00091AE4"/>
    <w:rsid w:val="00091BD9"/>
    <w:rsid w:val="00091E61"/>
    <w:rsid w:val="000921CF"/>
    <w:rsid w:val="0009246B"/>
    <w:rsid w:val="0009269B"/>
    <w:rsid w:val="0009298E"/>
    <w:rsid w:val="00092F5A"/>
    <w:rsid w:val="000932BC"/>
    <w:rsid w:val="00093568"/>
    <w:rsid w:val="0009392E"/>
    <w:rsid w:val="00093ACC"/>
    <w:rsid w:val="00093CAD"/>
    <w:rsid w:val="00093E54"/>
    <w:rsid w:val="00093F29"/>
    <w:rsid w:val="000943ED"/>
    <w:rsid w:val="00094510"/>
    <w:rsid w:val="000948AC"/>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74FE"/>
    <w:rsid w:val="000978E4"/>
    <w:rsid w:val="00097CC7"/>
    <w:rsid w:val="00097E7E"/>
    <w:rsid w:val="000A0045"/>
    <w:rsid w:val="000A03D9"/>
    <w:rsid w:val="000A06F9"/>
    <w:rsid w:val="000A072F"/>
    <w:rsid w:val="000A0ACB"/>
    <w:rsid w:val="000A0AEC"/>
    <w:rsid w:val="000A0D6E"/>
    <w:rsid w:val="000A0FD4"/>
    <w:rsid w:val="000A113C"/>
    <w:rsid w:val="000A11A7"/>
    <w:rsid w:val="000A1325"/>
    <w:rsid w:val="000A16ED"/>
    <w:rsid w:val="000A1D79"/>
    <w:rsid w:val="000A21FE"/>
    <w:rsid w:val="000A23DD"/>
    <w:rsid w:val="000A29F6"/>
    <w:rsid w:val="000A2BEF"/>
    <w:rsid w:val="000A307C"/>
    <w:rsid w:val="000A313E"/>
    <w:rsid w:val="000A3189"/>
    <w:rsid w:val="000A31B7"/>
    <w:rsid w:val="000A32A2"/>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B87"/>
    <w:rsid w:val="000A4FDA"/>
    <w:rsid w:val="000A556C"/>
    <w:rsid w:val="000A565E"/>
    <w:rsid w:val="000A5816"/>
    <w:rsid w:val="000A58BF"/>
    <w:rsid w:val="000A5933"/>
    <w:rsid w:val="000A59B1"/>
    <w:rsid w:val="000A5A66"/>
    <w:rsid w:val="000A5B98"/>
    <w:rsid w:val="000A5BCA"/>
    <w:rsid w:val="000A5DC7"/>
    <w:rsid w:val="000A5FBC"/>
    <w:rsid w:val="000A6106"/>
    <w:rsid w:val="000A62EA"/>
    <w:rsid w:val="000A6606"/>
    <w:rsid w:val="000A6633"/>
    <w:rsid w:val="000A715C"/>
    <w:rsid w:val="000A7377"/>
    <w:rsid w:val="000A7511"/>
    <w:rsid w:val="000A7885"/>
    <w:rsid w:val="000A7A96"/>
    <w:rsid w:val="000A7ABF"/>
    <w:rsid w:val="000B0242"/>
    <w:rsid w:val="000B0372"/>
    <w:rsid w:val="000B079B"/>
    <w:rsid w:val="000B087F"/>
    <w:rsid w:val="000B0E09"/>
    <w:rsid w:val="000B0E75"/>
    <w:rsid w:val="000B0FD9"/>
    <w:rsid w:val="000B112B"/>
    <w:rsid w:val="000B1425"/>
    <w:rsid w:val="000B19B1"/>
    <w:rsid w:val="000B1C03"/>
    <w:rsid w:val="000B1C08"/>
    <w:rsid w:val="000B1F70"/>
    <w:rsid w:val="000B223C"/>
    <w:rsid w:val="000B2552"/>
    <w:rsid w:val="000B26F4"/>
    <w:rsid w:val="000B27AA"/>
    <w:rsid w:val="000B28A7"/>
    <w:rsid w:val="000B2AC2"/>
    <w:rsid w:val="000B2AF8"/>
    <w:rsid w:val="000B2B69"/>
    <w:rsid w:val="000B2F76"/>
    <w:rsid w:val="000B2F82"/>
    <w:rsid w:val="000B326B"/>
    <w:rsid w:val="000B326D"/>
    <w:rsid w:val="000B376F"/>
    <w:rsid w:val="000B3798"/>
    <w:rsid w:val="000B388A"/>
    <w:rsid w:val="000B399A"/>
    <w:rsid w:val="000B3B21"/>
    <w:rsid w:val="000B3B9C"/>
    <w:rsid w:val="000B3FBA"/>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6EA"/>
    <w:rsid w:val="000B6ABB"/>
    <w:rsid w:val="000B6AEC"/>
    <w:rsid w:val="000B6E52"/>
    <w:rsid w:val="000B6FD7"/>
    <w:rsid w:val="000B7405"/>
    <w:rsid w:val="000B759D"/>
    <w:rsid w:val="000B7696"/>
    <w:rsid w:val="000B7C43"/>
    <w:rsid w:val="000B7DE7"/>
    <w:rsid w:val="000B7E66"/>
    <w:rsid w:val="000B7EFD"/>
    <w:rsid w:val="000C03DC"/>
    <w:rsid w:val="000C0751"/>
    <w:rsid w:val="000C08D8"/>
    <w:rsid w:val="000C0BCF"/>
    <w:rsid w:val="000C0DCB"/>
    <w:rsid w:val="000C0E82"/>
    <w:rsid w:val="000C0F30"/>
    <w:rsid w:val="000C1030"/>
    <w:rsid w:val="000C105D"/>
    <w:rsid w:val="000C10D8"/>
    <w:rsid w:val="000C112C"/>
    <w:rsid w:val="000C1138"/>
    <w:rsid w:val="000C1331"/>
    <w:rsid w:val="000C1834"/>
    <w:rsid w:val="000C194B"/>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67D"/>
    <w:rsid w:val="000C37FB"/>
    <w:rsid w:val="000C4417"/>
    <w:rsid w:val="000C46D5"/>
    <w:rsid w:val="000C4830"/>
    <w:rsid w:val="000C4D09"/>
    <w:rsid w:val="000C5152"/>
    <w:rsid w:val="000C5285"/>
    <w:rsid w:val="000C53B1"/>
    <w:rsid w:val="000C55A2"/>
    <w:rsid w:val="000C577D"/>
    <w:rsid w:val="000C5836"/>
    <w:rsid w:val="000C5B2B"/>
    <w:rsid w:val="000C5D1A"/>
    <w:rsid w:val="000C5FC2"/>
    <w:rsid w:val="000C606B"/>
    <w:rsid w:val="000C62F8"/>
    <w:rsid w:val="000C6316"/>
    <w:rsid w:val="000C6478"/>
    <w:rsid w:val="000C6914"/>
    <w:rsid w:val="000C69D8"/>
    <w:rsid w:val="000C6A15"/>
    <w:rsid w:val="000C6A5D"/>
    <w:rsid w:val="000C6C89"/>
    <w:rsid w:val="000C6D9E"/>
    <w:rsid w:val="000C6DA0"/>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61D"/>
    <w:rsid w:val="000D0744"/>
    <w:rsid w:val="000D078F"/>
    <w:rsid w:val="000D0A7D"/>
    <w:rsid w:val="000D0B85"/>
    <w:rsid w:val="000D0DA4"/>
    <w:rsid w:val="000D1019"/>
    <w:rsid w:val="000D107E"/>
    <w:rsid w:val="000D12CB"/>
    <w:rsid w:val="000D1542"/>
    <w:rsid w:val="000D15D4"/>
    <w:rsid w:val="000D17E5"/>
    <w:rsid w:val="000D1844"/>
    <w:rsid w:val="000D18BF"/>
    <w:rsid w:val="000D199B"/>
    <w:rsid w:val="000D1A19"/>
    <w:rsid w:val="000D1A96"/>
    <w:rsid w:val="000D1E13"/>
    <w:rsid w:val="000D2082"/>
    <w:rsid w:val="000D20C4"/>
    <w:rsid w:val="000D21C7"/>
    <w:rsid w:val="000D2579"/>
    <w:rsid w:val="000D265D"/>
    <w:rsid w:val="000D27A2"/>
    <w:rsid w:val="000D29EE"/>
    <w:rsid w:val="000D2BD9"/>
    <w:rsid w:val="000D2CF5"/>
    <w:rsid w:val="000D2D52"/>
    <w:rsid w:val="000D3023"/>
    <w:rsid w:val="000D31CC"/>
    <w:rsid w:val="000D3638"/>
    <w:rsid w:val="000D3A15"/>
    <w:rsid w:val="000D3A5E"/>
    <w:rsid w:val="000D3AA4"/>
    <w:rsid w:val="000D3B72"/>
    <w:rsid w:val="000D3D06"/>
    <w:rsid w:val="000D40DC"/>
    <w:rsid w:val="000D414C"/>
    <w:rsid w:val="000D4423"/>
    <w:rsid w:val="000D46BA"/>
    <w:rsid w:val="000D4832"/>
    <w:rsid w:val="000D4977"/>
    <w:rsid w:val="000D4A67"/>
    <w:rsid w:val="000D4CC0"/>
    <w:rsid w:val="000D4F16"/>
    <w:rsid w:val="000D5056"/>
    <w:rsid w:val="000D50C2"/>
    <w:rsid w:val="000D5350"/>
    <w:rsid w:val="000D59BA"/>
    <w:rsid w:val="000D5D27"/>
    <w:rsid w:val="000D6261"/>
    <w:rsid w:val="000D6355"/>
    <w:rsid w:val="000D6600"/>
    <w:rsid w:val="000D6745"/>
    <w:rsid w:val="000D6F00"/>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23"/>
    <w:rsid w:val="000E0F98"/>
    <w:rsid w:val="000E0FFA"/>
    <w:rsid w:val="000E11D2"/>
    <w:rsid w:val="000E14A5"/>
    <w:rsid w:val="000E1BA8"/>
    <w:rsid w:val="000E208E"/>
    <w:rsid w:val="000E2202"/>
    <w:rsid w:val="000E2533"/>
    <w:rsid w:val="000E25D0"/>
    <w:rsid w:val="000E2915"/>
    <w:rsid w:val="000E2F7C"/>
    <w:rsid w:val="000E30FE"/>
    <w:rsid w:val="000E311E"/>
    <w:rsid w:val="000E328F"/>
    <w:rsid w:val="000E3358"/>
    <w:rsid w:val="000E342A"/>
    <w:rsid w:val="000E364A"/>
    <w:rsid w:val="000E37F9"/>
    <w:rsid w:val="000E386E"/>
    <w:rsid w:val="000E3990"/>
    <w:rsid w:val="000E3C9D"/>
    <w:rsid w:val="000E4067"/>
    <w:rsid w:val="000E416C"/>
    <w:rsid w:val="000E4225"/>
    <w:rsid w:val="000E46B7"/>
    <w:rsid w:val="000E4B45"/>
    <w:rsid w:val="000E4DD4"/>
    <w:rsid w:val="000E4FA9"/>
    <w:rsid w:val="000E5661"/>
    <w:rsid w:val="000E5670"/>
    <w:rsid w:val="000E5B14"/>
    <w:rsid w:val="000E5B44"/>
    <w:rsid w:val="000E5E59"/>
    <w:rsid w:val="000E5F6B"/>
    <w:rsid w:val="000E621B"/>
    <w:rsid w:val="000E63DD"/>
    <w:rsid w:val="000E65A2"/>
    <w:rsid w:val="000E6779"/>
    <w:rsid w:val="000E6B37"/>
    <w:rsid w:val="000E6B57"/>
    <w:rsid w:val="000E6BA2"/>
    <w:rsid w:val="000E6C94"/>
    <w:rsid w:val="000E6E2E"/>
    <w:rsid w:val="000E6E31"/>
    <w:rsid w:val="000E71A7"/>
    <w:rsid w:val="000E730E"/>
    <w:rsid w:val="000E79FE"/>
    <w:rsid w:val="000E7F0B"/>
    <w:rsid w:val="000E7FAE"/>
    <w:rsid w:val="000F0934"/>
    <w:rsid w:val="000F0963"/>
    <w:rsid w:val="000F0A11"/>
    <w:rsid w:val="000F1336"/>
    <w:rsid w:val="000F1AB3"/>
    <w:rsid w:val="000F2014"/>
    <w:rsid w:val="000F24BE"/>
    <w:rsid w:val="000F24FF"/>
    <w:rsid w:val="000F2618"/>
    <w:rsid w:val="000F276B"/>
    <w:rsid w:val="000F2957"/>
    <w:rsid w:val="000F29F8"/>
    <w:rsid w:val="000F2AA7"/>
    <w:rsid w:val="000F2AE4"/>
    <w:rsid w:val="000F2E06"/>
    <w:rsid w:val="000F3277"/>
    <w:rsid w:val="000F3293"/>
    <w:rsid w:val="000F32E2"/>
    <w:rsid w:val="000F3781"/>
    <w:rsid w:val="000F3918"/>
    <w:rsid w:val="000F3D5A"/>
    <w:rsid w:val="000F3E05"/>
    <w:rsid w:val="000F4276"/>
    <w:rsid w:val="000F461E"/>
    <w:rsid w:val="000F474A"/>
    <w:rsid w:val="000F4939"/>
    <w:rsid w:val="000F4B7A"/>
    <w:rsid w:val="000F4C32"/>
    <w:rsid w:val="000F4CD3"/>
    <w:rsid w:val="000F4DE0"/>
    <w:rsid w:val="000F5136"/>
    <w:rsid w:val="000F532F"/>
    <w:rsid w:val="000F53A0"/>
    <w:rsid w:val="000F541F"/>
    <w:rsid w:val="000F5570"/>
    <w:rsid w:val="000F58FC"/>
    <w:rsid w:val="000F5943"/>
    <w:rsid w:val="000F599E"/>
    <w:rsid w:val="000F5B85"/>
    <w:rsid w:val="000F5B86"/>
    <w:rsid w:val="000F5FD1"/>
    <w:rsid w:val="000F62A9"/>
    <w:rsid w:val="000F65BB"/>
    <w:rsid w:val="000F665D"/>
    <w:rsid w:val="000F69E0"/>
    <w:rsid w:val="000F6B69"/>
    <w:rsid w:val="000F7009"/>
    <w:rsid w:val="000F72CE"/>
    <w:rsid w:val="000F7330"/>
    <w:rsid w:val="000F733A"/>
    <w:rsid w:val="000F73B3"/>
    <w:rsid w:val="000F74BE"/>
    <w:rsid w:val="000F7591"/>
    <w:rsid w:val="000F764B"/>
    <w:rsid w:val="000F7A3B"/>
    <w:rsid w:val="000F7B19"/>
    <w:rsid w:val="000F7B1A"/>
    <w:rsid w:val="000F7B38"/>
    <w:rsid w:val="000F7B97"/>
    <w:rsid w:val="000F7C63"/>
    <w:rsid w:val="000F7CAA"/>
    <w:rsid w:val="000F7F2C"/>
    <w:rsid w:val="0010025B"/>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42F"/>
    <w:rsid w:val="00102774"/>
    <w:rsid w:val="00102885"/>
    <w:rsid w:val="001028E2"/>
    <w:rsid w:val="0010290F"/>
    <w:rsid w:val="001029A6"/>
    <w:rsid w:val="001029DC"/>
    <w:rsid w:val="00102AD1"/>
    <w:rsid w:val="00102ADD"/>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54C2"/>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DBE"/>
    <w:rsid w:val="00107F13"/>
    <w:rsid w:val="00110020"/>
    <w:rsid w:val="00110092"/>
    <w:rsid w:val="001100FD"/>
    <w:rsid w:val="00110124"/>
    <w:rsid w:val="0011031D"/>
    <w:rsid w:val="001104BB"/>
    <w:rsid w:val="001106A7"/>
    <w:rsid w:val="001108A1"/>
    <w:rsid w:val="00110B5D"/>
    <w:rsid w:val="00110C88"/>
    <w:rsid w:val="00110DBB"/>
    <w:rsid w:val="00110FB0"/>
    <w:rsid w:val="001116F9"/>
    <w:rsid w:val="0011172F"/>
    <w:rsid w:val="00111873"/>
    <w:rsid w:val="00111957"/>
    <w:rsid w:val="00111B9A"/>
    <w:rsid w:val="00111DBD"/>
    <w:rsid w:val="0011200F"/>
    <w:rsid w:val="00112032"/>
    <w:rsid w:val="001122E5"/>
    <w:rsid w:val="0011283D"/>
    <w:rsid w:val="00112927"/>
    <w:rsid w:val="00112A44"/>
    <w:rsid w:val="00112A9C"/>
    <w:rsid w:val="00112C6F"/>
    <w:rsid w:val="00112C95"/>
    <w:rsid w:val="00112F01"/>
    <w:rsid w:val="00113347"/>
    <w:rsid w:val="00113492"/>
    <w:rsid w:val="0011359D"/>
    <w:rsid w:val="001137C9"/>
    <w:rsid w:val="00113830"/>
    <w:rsid w:val="00113BC7"/>
    <w:rsid w:val="00113CA1"/>
    <w:rsid w:val="00113FB8"/>
    <w:rsid w:val="001140B5"/>
    <w:rsid w:val="00114114"/>
    <w:rsid w:val="001141D7"/>
    <w:rsid w:val="00114454"/>
    <w:rsid w:val="0011463D"/>
    <w:rsid w:val="00114728"/>
    <w:rsid w:val="00114C2E"/>
    <w:rsid w:val="00114D8F"/>
    <w:rsid w:val="00114D98"/>
    <w:rsid w:val="001154B0"/>
    <w:rsid w:val="00115568"/>
    <w:rsid w:val="00115884"/>
    <w:rsid w:val="0011590B"/>
    <w:rsid w:val="00115BCD"/>
    <w:rsid w:val="00115E4B"/>
    <w:rsid w:val="00115FF9"/>
    <w:rsid w:val="00116327"/>
    <w:rsid w:val="001166E0"/>
    <w:rsid w:val="00116803"/>
    <w:rsid w:val="00116B6A"/>
    <w:rsid w:val="00116D00"/>
    <w:rsid w:val="00116F93"/>
    <w:rsid w:val="0011705B"/>
    <w:rsid w:val="00117198"/>
    <w:rsid w:val="001172B6"/>
    <w:rsid w:val="00117784"/>
    <w:rsid w:val="00117837"/>
    <w:rsid w:val="00117F4D"/>
    <w:rsid w:val="001201B0"/>
    <w:rsid w:val="0012027D"/>
    <w:rsid w:val="00120757"/>
    <w:rsid w:val="00120867"/>
    <w:rsid w:val="001208F1"/>
    <w:rsid w:val="00120A14"/>
    <w:rsid w:val="00120A3A"/>
    <w:rsid w:val="0012106D"/>
    <w:rsid w:val="00121120"/>
    <w:rsid w:val="00121198"/>
    <w:rsid w:val="0012147B"/>
    <w:rsid w:val="0012174A"/>
    <w:rsid w:val="00121A07"/>
    <w:rsid w:val="00121D53"/>
    <w:rsid w:val="00121EF0"/>
    <w:rsid w:val="0012204F"/>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4BC"/>
    <w:rsid w:val="00123A4F"/>
    <w:rsid w:val="00123CC5"/>
    <w:rsid w:val="00123F51"/>
    <w:rsid w:val="00123F88"/>
    <w:rsid w:val="00124099"/>
    <w:rsid w:val="0012410D"/>
    <w:rsid w:val="00124281"/>
    <w:rsid w:val="0012431D"/>
    <w:rsid w:val="001247C9"/>
    <w:rsid w:val="00124825"/>
    <w:rsid w:val="001257A5"/>
    <w:rsid w:val="001259E8"/>
    <w:rsid w:val="001259FD"/>
    <w:rsid w:val="00125B20"/>
    <w:rsid w:val="00125DC9"/>
    <w:rsid w:val="00125F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971"/>
    <w:rsid w:val="00127C78"/>
    <w:rsid w:val="00127D88"/>
    <w:rsid w:val="00127E5D"/>
    <w:rsid w:val="00130201"/>
    <w:rsid w:val="001303D9"/>
    <w:rsid w:val="001308EC"/>
    <w:rsid w:val="0013096A"/>
    <w:rsid w:val="00130AC7"/>
    <w:rsid w:val="00130BF9"/>
    <w:rsid w:val="00130DF7"/>
    <w:rsid w:val="00130E1F"/>
    <w:rsid w:val="00130EAE"/>
    <w:rsid w:val="00130F1C"/>
    <w:rsid w:val="00130FBB"/>
    <w:rsid w:val="0013116B"/>
    <w:rsid w:val="001311D3"/>
    <w:rsid w:val="0013123A"/>
    <w:rsid w:val="00131354"/>
    <w:rsid w:val="00131475"/>
    <w:rsid w:val="00131A68"/>
    <w:rsid w:val="00131BB3"/>
    <w:rsid w:val="00131BF8"/>
    <w:rsid w:val="00131FEE"/>
    <w:rsid w:val="0013221E"/>
    <w:rsid w:val="001322DA"/>
    <w:rsid w:val="001324CD"/>
    <w:rsid w:val="001325A7"/>
    <w:rsid w:val="0013277A"/>
    <w:rsid w:val="00132B69"/>
    <w:rsid w:val="00133478"/>
    <w:rsid w:val="0013358C"/>
    <w:rsid w:val="0013367D"/>
    <w:rsid w:val="001339E0"/>
    <w:rsid w:val="001339F3"/>
    <w:rsid w:val="00133B7D"/>
    <w:rsid w:val="00133E6E"/>
    <w:rsid w:val="00133F41"/>
    <w:rsid w:val="001343E6"/>
    <w:rsid w:val="00134471"/>
    <w:rsid w:val="001345D3"/>
    <w:rsid w:val="001348F9"/>
    <w:rsid w:val="00134B43"/>
    <w:rsid w:val="00134DD5"/>
    <w:rsid w:val="001351A5"/>
    <w:rsid w:val="00135E2E"/>
    <w:rsid w:val="0013613D"/>
    <w:rsid w:val="00136245"/>
    <w:rsid w:val="00136315"/>
    <w:rsid w:val="00136345"/>
    <w:rsid w:val="00136756"/>
    <w:rsid w:val="001367CF"/>
    <w:rsid w:val="00136BCA"/>
    <w:rsid w:val="001370CC"/>
    <w:rsid w:val="001377BE"/>
    <w:rsid w:val="001379E0"/>
    <w:rsid w:val="00137D00"/>
    <w:rsid w:val="001401AD"/>
    <w:rsid w:val="001402D9"/>
    <w:rsid w:val="0014067D"/>
    <w:rsid w:val="0014067E"/>
    <w:rsid w:val="001408A8"/>
    <w:rsid w:val="00140AAD"/>
    <w:rsid w:val="00141131"/>
    <w:rsid w:val="00141260"/>
    <w:rsid w:val="0014140E"/>
    <w:rsid w:val="001415B6"/>
    <w:rsid w:val="001415C3"/>
    <w:rsid w:val="00141860"/>
    <w:rsid w:val="00141FA3"/>
    <w:rsid w:val="00142082"/>
    <w:rsid w:val="001428CB"/>
    <w:rsid w:val="00142931"/>
    <w:rsid w:val="00142AC4"/>
    <w:rsid w:val="00142B85"/>
    <w:rsid w:val="00142D92"/>
    <w:rsid w:val="00142F64"/>
    <w:rsid w:val="00143373"/>
    <w:rsid w:val="00143591"/>
    <w:rsid w:val="00143CB6"/>
    <w:rsid w:val="00143EA3"/>
    <w:rsid w:val="00144108"/>
    <w:rsid w:val="001446AC"/>
    <w:rsid w:val="001446B6"/>
    <w:rsid w:val="001446FB"/>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60D"/>
    <w:rsid w:val="00146685"/>
    <w:rsid w:val="00146769"/>
    <w:rsid w:val="00146831"/>
    <w:rsid w:val="001468F2"/>
    <w:rsid w:val="00146A71"/>
    <w:rsid w:val="001471ED"/>
    <w:rsid w:val="001472EE"/>
    <w:rsid w:val="00147438"/>
    <w:rsid w:val="0014746E"/>
    <w:rsid w:val="0014750D"/>
    <w:rsid w:val="00147527"/>
    <w:rsid w:val="0014757B"/>
    <w:rsid w:val="0014775B"/>
    <w:rsid w:val="001477F1"/>
    <w:rsid w:val="001479B8"/>
    <w:rsid w:val="00147D5F"/>
    <w:rsid w:val="00147DB9"/>
    <w:rsid w:val="00147F0C"/>
    <w:rsid w:val="001501F6"/>
    <w:rsid w:val="00150677"/>
    <w:rsid w:val="001512FC"/>
    <w:rsid w:val="00151489"/>
    <w:rsid w:val="00151DE9"/>
    <w:rsid w:val="00151E7E"/>
    <w:rsid w:val="00152001"/>
    <w:rsid w:val="001520B8"/>
    <w:rsid w:val="00152427"/>
    <w:rsid w:val="0015281E"/>
    <w:rsid w:val="00152E59"/>
    <w:rsid w:val="00152FF5"/>
    <w:rsid w:val="001532F6"/>
    <w:rsid w:val="00153659"/>
    <w:rsid w:val="00153852"/>
    <w:rsid w:val="00153955"/>
    <w:rsid w:val="00153965"/>
    <w:rsid w:val="00153DF8"/>
    <w:rsid w:val="00153E84"/>
    <w:rsid w:val="00153F2E"/>
    <w:rsid w:val="00153F60"/>
    <w:rsid w:val="0015407C"/>
    <w:rsid w:val="00154449"/>
    <w:rsid w:val="0015478F"/>
    <w:rsid w:val="001549FA"/>
    <w:rsid w:val="00154A2C"/>
    <w:rsid w:val="0015509A"/>
    <w:rsid w:val="0015524F"/>
    <w:rsid w:val="00155361"/>
    <w:rsid w:val="0015541E"/>
    <w:rsid w:val="001556B0"/>
    <w:rsid w:val="001556E6"/>
    <w:rsid w:val="001557AF"/>
    <w:rsid w:val="00155E23"/>
    <w:rsid w:val="00155E2B"/>
    <w:rsid w:val="00155FBF"/>
    <w:rsid w:val="00156044"/>
    <w:rsid w:val="00156366"/>
    <w:rsid w:val="00156525"/>
    <w:rsid w:val="00156547"/>
    <w:rsid w:val="001568BD"/>
    <w:rsid w:val="001568CB"/>
    <w:rsid w:val="00156C29"/>
    <w:rsid w:val="00156E1D"/>
    <w:rsid w:val="00156EC5"/>
    <w:rsid w:val="001574D3"/>
    <w:rsid w:val="001578C9"/>
    <w:rsid w:val="00157937"/>
    <w:rsid w:val="00157F66"/>
    <w:rsid w:val="00157FD6"/>
    <w:rsid w:val="0016030A"/>
    <w:rsid w:val="001603CD"/>
    <w:rsid w:val="00160A88"/>
    <w:rsid w:val="00160BA7"/>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C59"/>
    <w:rsid w:val="00164C6D"/>
    <w:rsid w:val="00164CBA"/>
    <w:rsid w:val="00164E6D"/>
    <w:rsid w:val="00164F21"/>
    <w:rsid w:val="00165036"/>
    <w:rsid w:val="001650A2"/>
    <w:rsid w:val="001652A8"/>
    <w:rsid w:val="0016550F"/>
    <w:rsid w:val="00165541"/>
    <w:rsid w:val="001657C6"/>
    <w:rsid w:val="00165A3E"/>
    <w:rsid w:val="00165A62"/>
    <w:rsid w:val="00165A72"/>
    <w:rsid w:val="00165BF6"/>
    <w:rsid w:val="00165D0E"/>
    <w:rsid w:val="00165ECC"/>
    <w:rsid w:val="00165F39"/>
    <w:rsid w:val="00166161"/>
    <w:rsid w:val="0016621C"/>
    <w:rsid w:val="00166824"/>
    <w:rsid w:val="00166C15"/>
    <w:rsid w:val="00166EB8"/>
    <w:rsid w:val="00166F3A"/>
    <w:rsid w:val="0016755C"/>
    <w:rsid w:val="00167636"/>
    <w:rsid w:val="00167AE0"/>
    <w:rsid w:val="00167B3F"/>
    <w:rsid w:val="00167BFA"/>
    <w:rsid w:val="00167D61"/>
    <w:rsid w:val="00170050"/>
    <w:rsid w:val="0017041E"/>
    <w:rsid w:val="0017093D"/>
    <w:rsid w:val="00170A42"/>
    <w:rsid w:val="00170A8E"/>
    <w:rsid w:val="00170CBB"/>
    <w:rsid w:val="00170DE7"/>
    <w:rsid w:val="00170F76"/>
    <w:rsid w:val="001711CA"/>
    <w:rsid w:val="001712F9"/>
    <w:rsid w:val="00171971"/>
    <w:rsid w:val="00171BAB"/>
    <w:rsid w:val="00171C47"/>
    <w:rsid w:val="00171E0B"/>
    <w:rsid w:val="00171FCB"/>
    <w:rsid w:val="00171FE4"/>
    <w:rsid w:val="00172446"/>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88C"/>
    <w:rsid w:val="00173C85"/>
    <w:rsid w:val="00173CFC"/>
    <w:rsid w:val="00173E4A"/>
    <w:rsid w:val="0017405D"/>
    <w:rsid w:val="00174526"/>
    <w:rsid w:val="001746AD"/>
    <w:rsid w:val="00174820"/>
    <w:rsid w:val="00174C66"/>
    <w:rsid w:val="00174D53"/>
    <w:rsid w:val="001750C3"/>
    <w:rsid w:val="001755C8"/>
    <w:rsid w:val="00175950"/>
    <w:rsid w:val="001759B0"/>
    <w:rsid w:val="0017603A"/>
    <w:rsid w:val="00176136"/>
    <w:rsid w:val="001761F7"/>
    <w:rsid w:val="001761FD"/>
    <w:rsid w:val="00176BD5"/>
    <w:rsid w:val="00176F29"/>
    <w:rsid w:val="00177520"/>
    <w:rsid w:val="0017768B"/>
    <w:rsid w:val="00177A20"/>
    <w:rsid w:val="00177B6F"/>
    <w:rsid w:val="00177DE5"/>
    <w:rsid w:val="001801E9"/>
    <w:rsid w:val="0018021B"/>
    <w:rsid w:val="00180684"/>
    <w:rsid w:val="0018076D"/>
    <w:rsid w:val="0018084D"/>
    <w:rsid w:val="001808E8"/>
    <w:rsid w:val="00180A1B"/>
    <w:rsid w:val="00180AE9"/>
    <w:rsid w:val="00180B93"/>
    <w:rsid w:val="00180C2E"/>
    <w:rsid w:val="00180D0E"/>
    <w:rsid w:val="00180D28"/>
    <w:rsid w:val="00180DB8"/>
    <w:rsid w:val="0018135C"/>
    <w:rsid w:val="00181498"/>
    <w:rsid w:val="00181683"/>
    <w:rsid w:val="00181D01"/>
    <w:rsid w:val="00181D07"/>
    <w:rsid w:val="00181E85"/>
    <w:rsid w:val="001820D7"/>
    <w:rsid w:val="00182445"/>
    <w:rsid w:val="00182543"/>
    <w:rsid w:val="0018262C"/>
    <w:rsid w:val="00182713"/>
    <w:rsid w:val="00182854"/>
    <w:rsid w:val="00182B35"/>
    <w:rsid w:val="00182C69"/>
    <w:rsid w:val="00182F4F"/>
    <w:rsid w:val="00183322"/>
    <w:rsid w:val="00183377"/>
    <w:rsid w:val="001834C2"/>
    <w:rsid w:val="00183503"/>
    <w:rsid w:val="00183532"/>
    <w:rsid w:val="00183587"/>
    <w:rsid w:val="00183690"/>
    <w:rsid w:val="00183ABB"/>
    <w:rsid w:val="00183B06"/>
    <w:rsid w:val="00183DF0"/>
    <w:rsid w:val="00183DF9"/>
    <w:rsid w:val="0018404B"/>
    <w:rsid w:val="0018454B"/>
    <w:rsid w:val="0018457F"/>
    <w:rsid w:val="00184694"/>
    <w:rsid w:val="001849AE"/>
    <w:rsid w:val="00184CD6"/>
    <w:rsid w:val="00184D1D"/>
    <w:rsid w:val="00184E53"/>
    <w:rsid w:val="00185620"/>
    <w:rsid w:val="001856BD"/>
    <w:rsid w:val="00185779"/>
    <w:rsid w:val="001857BA"/>
    <w:rsid w:val="0018591D"/>
    <w:rsid w:val="00185DC9"/>
    <w:rsid w:val="001860BC"/>
    <w:rsid w:val="001864D4"/>
    <w:rsid w:val="001864D5"/>
    <w:rsid w:val="001865EC"/>
    <w:rsid w:val="00186847"/>
    <w:rsid w:val="00186B97"/>
    <w:rsid w:val="00186DB7"/>
    <w:rsid w:val="001872B0"/>
    <w:rsid w:val="00187478"/>
    <w:rsid w:val="001877FA"/>
    <w:rsid w:val="00187880"/>
    <w:rsid w:val="0019025E"/>
    <w:rsid w:val="001903B5"/>
    <w:rsid w:val="00190501"/>
    <w:rsid w:val="0019084D"/>
    <w:rsid w:val="00190A2C"/>
    <w:rsid w:val="00190B49"/>
    <w:rsid w:val="00190C29"/>
    <w:rsid w:val="00190DA5"/>
    <w:rsid w:val="0019132E"/>
    <w:rsid w:val="0019142F"/>
    <w:rsid w:val="001914E2"/>
    <w:rsid w:val="001915BF"/>
    <w:rsid w:val="001916E4"/>
    <w:rsid w:val="00192322"/>
    <w:rsid w:val="00192495"/>
    <w:rsid w:val="00192A6A"/>
    <w:rsid w:val="00192AC8"/>
    <w:rsid w:val="00192AD8"/>
    <w:rsid w:val="00192DF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5414"/>
    <w:rsid w:val="0019547C"/>
    <w:rsid w:val="00195584"/>
    <w:rsid w:val="00195592"/>
    <w:rsid w:val="00195786"/>
    <w:rsid w:val="00195FC7"/>
    <w:rsid w:val="0019603C"/>
    <w:rsid w:val="0019654F"/>
    <w:rsid w:val="001966C1"/>
    <w:rsid w:val="00196808"/>
    <w:rsid w:val="00196A5D"/>
    <w:rsid w:val="00196A7F"/>
    <w:rsid w:val="00196EA5"/>
    <w:rsid w:val="00196EB9"/>
    <w:rsid w:val="00196EBC"/>
    <w:rsid w:val="0019723E"/>
    <w:rsid w:val="001972E3"/>
    <w:rsid w:val="00197645"/>
    <w:rsid w:val="00197981"/>
    <w:rsid w:val="00197D85"/>
    <w:rsid w:val="00197E0B"/>
    <w:rsid w:val="001A0004"/>
    <w:rsid w:val="001A0326"/>
    <w:rsid w:val="001A0A44"/>
    <w:rsid w:val="001A0B3B"/>
    <w:rsid w:val="001A0CF9"/>
    <w:rsid w:val="001A0D2B"/>
    <w:rsid w:val="001A0E13"/>
    <w:rsid w:val="001A0E2F"/>
    <w:rsid w:val="001A0E5D"/>
    <w:rsid w:val="001A0F50"/>
    <w:rsid w:val="001A1367"/>
    <w:rsid w:val="001A15C8"/>
    <w:rsid w:val="001A1730"/>
    <w:rsid w:val="001A17FB"/>
    <w:rsid w:val="001A1848"/>
    <w:rsid w:val="001A1862"/>
    <w:rsid w:val="001A18A6"/>
    <w:rsid w:val="001A1B82"/>
    <w:rsid w:val="001A1F82"/>
    <w:rsid w:val="001A20C9"/>
    <w:rsid w:val="001A20F0"/>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6F"/>
    <w:rsid w:val="001A41F2"/>
    <w:rsid w:val="001A43A0"/>
    <w:rsid w:val="001A444C"/>
    <w:rsid w:val="001A45EA"/>
    <w:rsid w:val="001A45F5"/>
    <w:rsid w:val="001A4DE4"/>
    <w:rsid w:val="001A4E70"/>
    <w:rsid w:val="001A5050"/>
    <w:rsid w:val="001A517F"/>
    <w:rsid w:val="001A51A4"/>
    <w:rsid w:val="001A51D3"/>
    <w:rsid w:val="001A54E1"/>
    <w:rsid w:val="001A556C"/>
    <w:rsid w:val="001A5A52"/>
    <w:rsid w:val="001A5BB4"/>
    <w:rsid w:val="001A5BD8"/>
    <w:rsid w:val="001A605D"/>
    <w:rsid w:val="001A6306"/>
    <w:rsid w:val="001A6BFE"/>
    <w:rsid w:val="001A6F89"/>
    <w:rsid w:val="001A7009"/>
    <w:rsid w:val="001A7537"/>
    <w:rsid w:val="001A7BB5"/>
    <w:rsid w:val="001B0116"/>
    <w:rsid w:val="001B01FC"/>
    <w:rsid w:val="001B029B"/>
    <w:rsid w:val="001B03FE"/>
    <w:rsid w:val="001B0520"/>
    <w:rsid w:val="001B05FC"/>
    <w:rsid w:val="001B08D0"/>
    <w:rsid w:val="001B1313"/>
    <w:rsid w:val="001B14DE"/>
    <w:rsid w:val="001B179B"/>
    <w:rsid w:val="001B1923"/>
    <w:rsid w:val="001B1BE8"/>
    <w:rsid w:val="001B1C16"/>
    <w:rsid w:val="001B1D0A"/>
    <w:rsid w:val="001B1DC7"/>
    <w:rsid w:val="001B2005"/>
    <w:rsid w:val="001B26BA"/>
    <w:rsid w:val="001B2908"/>
    <w:rsid w:val="001B2981"/>
    <w:rsid w:val="001B2A80"/>
    <w:rsid w:val="001B2A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5B0"/>
    <w:rsid w:val="001B46FB"/>
    <w:rsid w:val="001B4B99"/>
    <w:rsid w:val="001B4E69"/>
    <w:rsid w:val="001B4EB4"/>
    <w:rsid w:val="001B4EEF"/>
    <w:rsid w:val="001B4FC6"/>
    <w:rsid w:val="001B511F"/>
    <w:rsid w:val="001B5219"/>
    <w:rsid w:val="001B53AC"/>
    <w:rsid w:val="001B555E"/>
    <w:rsid w:val="001B5EBF"/>
    <w:rsid w:val="001B60E1"/>
    <w:rsid w:val="001B63E8"/>
    <w:rsid w:val="001B64EF"/>
    <w:rsid w:val="001B68AF"/>
    <w:rsid w:val="001B6D08"/>
    <w:rsid w:val="001B6D5F"/>
    <w:rsid w:val="001B7025"/>
    <w:rsid w:val="001B70F7"/>
    <w:rsid w:val="001B74C3"/>
    <w:rsid w:val="001B75B6"/>
    <w:rsid w:val="001B7845"/>
    <w:rsid w:val="001B798F"/>
    <w:rsid w:val="001B7B22"/>
    <w:rsid w:val="001C0173"/>
    <w:rsid w:val="001C0312"/>
    <w:rsid w:val="001C0584"/>
    <w:rsid w:val="001C086F"/>
    <w:rsid w:val="001C0B46"/>
    <w:rsid w:val="001C0BF4"/>
    <w:rsid w:val="001C0EE1"/>
    <w:rsid w:val="001C0F8A"/>
    <w:rsid w:val="001C1122"/>
    <w:rsid w:val="001C1295"/>
    <w:rsid w:val="001C1789"/>
    <w:rsid w:val="001C1BDC"/>
    <w:rsid w:val="001C1F0D"/>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4124"/>
    <w:rsid w:val="001C4185"/>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F"/>
    <w:rsid w:val="001C7142"/>
    <w:rsid w:val="001C71CB"/>
    <w:rsid w:val="001C74DA"/>
    <w:rsid w:val="001C75C2"/>
    <w:rsid w:val="001C770D"/>
    <w:rsid w:val="001D03B1"/>
    <w:rsid w:val="001D0612"/>
    <w:rsid w:val="001D086B"/>
    <w:rsid w:val="001D09D7"/>
    <w:rsid w:val="001D0F01"/>
    <w:rsid w:val="001D1487"/>
    <w:rsid w:val="001D16C9"/>
    <w:rsid w:val="001D197C"/>
    <w:rsid w:val="001D1DD9"/>
    <w:rsid w:val="001D1FF1"/>
    <w:rsid w:val="001D223A"/>
    <w:rsid w:val="001D22A8"/>
    <w:rsid w:val="001D28D5"/>
    <w:rsid w:val="001D29CE"/>
    <w:rsid w:val="001D2B66"/>
    <w:rsid w:val="001D2B7B"/>
    <w:rsid w:val="001D3007"/>
    <w:rsid w:val="001D3206"/>
    <w:rsid w:val="001D35C1"/>
    <w:rsid w:val="001D3734"/>
    <w:rsid w:val="001D394A"/>
    <w:rsid w:val="001D3BE2"/>
    <w:rsid w:val="001D3E2D"/>
    <w:rsid w:val="001D3F25"/>
    <w:rsid w:val="001D3F9A"/>
    <w:rsid w:val="001D436F"/>
    <w:rsid w:val="001D439A"/>
    <w:rsid w:val="001D4439"/>
    <w:rsid w:val="001D4A55"/>
    <w:rsid w:val="001D4AFC"/>
    <w:rsid w:val="001D4C63"/>
    <w:rsid w:val="001D5001"/>
    <w:rsid w:val="001D51C4"/>
    <w:rsid w:val="001D5416"/>
    <w:rsid w:val="001D57CE"/>
    <w:rsid w:val="001D64AC"/>
    <w:rsid w:val="001D6524"/>
    <w:rsid w:val="001D65A5"/>
    <w:rsid w:val="001D66B6"/>
    <w:rsid w:val="001D67B4"/>
    <w:rsid w:val="001D6838"/>
    <w:rsid w:val="001D6908"/>
    <w:rsid w:val="001D6D63"/>
    <w:rsid w:val="001D6E9A"/>
    <w:rsid w:val="001D710F"/>
    <w:rsid w:val="001D738C"/>
    <w:rsid w:val="001D79CB"/>
    <w:rsid w:val="001D7B0D"/>
    <w:rsid w:val="001D7D63"/>
    <w:rsid w:val="001D7D89"/>
    <w:rsid w:val="001E0319"/>
    <w:rsid w:val="001E032A"/>
    <w:rsid w:val="001E0337"/>
    <w:rsid w:val="001E0375"/>
    <w:rsid w:val="001E0401"/>
    <w:rsid w:val="001E048C"/>
    <w:rsid w:val="001E04D2"/>
    <w:rsid w:val="001E0541"/>
    <w:rsid w:val="001E0735"/>
    <w:rsid w:val="001E0764"/>
    <w:rsid w:val="001E079E"/>
    <w:rsid w:val="001E07CD"/>
    <w:rsid w:val="001E0996"/>
    <w:rsid w:val="001E0BDB"/>
    <w:rsid w:val="001E0D49"/>
    <w:rsid w:val="001E0FBD"/>
    <w:rsid w:val="001E10EE"/>
    <w:rsid w:val="001E1389"/>
    <w:rsid w:val="001E1CD3"/>
    <w:rsid w:val="001E1E17"/>
    <w:rsid w:val="001E1F80"/>
    <w:rsid w:val="001E1FBB"/>
    <w:rsid w:val="001E2398"/>
    <w:rsid w:val="001E2670"/>
    <w:rsid w:val="001E269B"/>
    <w:rsid w:val="001E28B3"/>
    <w:rsid w:val="001E2960"/>
    <w:rsid w:val="001E2DC9"/>
    <w:rsid w:val="001E3056"/>
    <w:rsid w:val="001E3098"/>
    <w:rsid w:val="001E30B5"/>
    <w:rsid w:val="001E3229"/>
    <w:rsid w:val="001E32AD"/>
    <w:rsid w:val="001E33D8"/>
    <w:rsid w:val="001E3563"/>
    <w:rsid w:val="001E37E1"/>
    <w:rsid w:val="001E39F3"/>
    <w:rsid w:val="001E3A06"/>
    <w:rsid w:val="001E40D8"/>
    <w:rsid w:val="001E421F"/>
    <w:rsid w:val="001E4274"/>
    <w:rsid w:val="001E45C5"/>
    <w:rsid w:val="001E45F9"/>
    <w:rsid w:val="001E481A"/>
    <w:rsid w:val="001E4873"/>
    <w:rsid w:val="001E4A74"/>
    <w:rsid w:val="001E4D4E"/>
    <w:rsid w:val="001E4E3F"/>
    <w:rsid w:val="001E4ED2"/>
    <w:rsid w:val="001E5132"/>
    <w:rsid w:val="001E51E5"/>
    <w:rsid w:val="001E5204"/>
    <w:rsid w:val="001E5336"/>
    <w:rsid w:val="001E54F0"/>
    <w:rsid w:val="001E5888"/>
    <w:rsid w:val="001E5963"/>
    <w:rsid w:val="001E5CF1"/>
    <w:rsid w:val="001E60F7"/>
    <w:rsid w:val="001E62B1"/>
    <w:rsid w:val="001E6385"/>
    <w:rsid w:val="001E641A"/>
    <w:rsid w:val="001E6428"/>
    <w:rsid w:val="001E656F"/>
    <w:rsid w:val="001E65ED"/>
    <w:rsid w:val="001E663B"/>
    <w:rsid w:val="001E681C"/>
    <w:rsid w:val="001E684F"/>
    <w:rsid w:val="001E6E6D"/>
    <w:rsid w:val="001E76C7"/>
    <w:rsid w:val="001E7707"/>
    <w:rsid w:val="001E7A3D"/>
    <w:rsid w:val="001E7DB9"/>
    <w:rsid w:val="001E7DE6"/>
    <w:rsid w:val="001E7F20"/>
    <w:rsid w:val="001F001B"/>
    <w:rsid w:val="001F06AC"/>
    <w:rsid w:val="001F087E"/>
    <w:rsid w:val="001F08C8"/>
    <w:rsid w:val="001F0B78"/>
    <w:rsid w:val="001F0ED0"/>
    <w:rsid w:val="001F10AA"/>
    <w:rsid w:val="001F1501"/>
    <w:rsid w:val="001F1511"/>
    <w:rsid w:val="001F19AA"/>
    <w:rsid w:val="001F1AB3"/>
    <w:rsid w:val="001F1C7A"/>
    <w:rsid w:val="001F1D47"/>
    <w:rsid w:val="001F22BD"/>
    <w:rsid w:val="001F2326"/>
    <w:rsid w:val="001F246E"/>
    <w:rsid w:val="001F294A"/>
    <w:rsid w:val="001F2B39"/>
    <w:rsid w:val="001F2CB0"/>
    <w:rsid w:val="001F2DBE"/>
    <w:rsid w:val="001F3170"/>
    <w:rsid w:val="001F3896"/>
    <w:rsid w:val="001F3CCA"/>
    <w:rsid w:val="001F3E2D"/>
    <w:rsid w:val="001F3E90"/>
    <w:rsid w:val="001F3F98"/>
    <w:rsid w:val="001F4266"/>
    <w:rsid w:val="001F4278"/>
    <w:rsid w:val="001F4457"/>
    <w:rsid w:val="001F448D"/>
    <w:rsid w:val="001F454C"/>
    <w:rsid w:val="001F45C1"/>
    <w:rsid w:val="001F4903"/>
    <w:rsid w:val="001F4DC5"/>
    <w:rsid w:val="001F4F51"/>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60C"/>
    <w:rsid w:val="001F768C"/>
    <w:rsid w:val="001F7714"/>
    <w:rsid w:val="001F7FAF"/>
    <w:rsid w:val="00200249"/>
    <w:rsid w:val="00200284"/>
    <w:rsid w:val="0020060A"/>
    <w:rsid w:val="002008B9"/>
    <w:rsid w:val="00200A5E"/>
    <w:rsid w:val="00200C30"/>
    <w:rsid w:val="00200E7B"/>
    <w:rsid w:val="00200F30"/>
    <w:rsid w:val="002010BC"/>
    <w:rsid w:val="00201230"/>
    <w:rsid w:val="002012B1"/>
    <w:rsid w:val="002018FD"/>
    <w:rsid w:val="00201A90"/>
    <w:rsid w:val="00201CE0"/>
    <w:rsid w:val="00201E72"/>
    <w:rsid w:val="00201ECD"/>
    <w:rsid w:val="00201FE1"/>
    <w:rsid w:val="002020D2"/>
    <w:rsid w:val="002021BE"/>
    <w:rsid w:val="0020264E"/>
    <w:rsid w:val="00202757"/>
    <w:rsid w:val="00202CEC"/>
    <w:rsid w:val="00202D7F"/>
    <w:rsid w:val="00202E4B"/>
    <w:rsid w:val="00202EBF"/>
    <w:rsid w:val="002030F6"/>
    <w:rsid w:val="00203904"/>
    <w:rsid w:val="00203C0D"/>
    <w:rsid w:val="00203DFC"/>
    <w:rsid w:val="00203EB7"/>
    <w:rsid w:val="00203F51"/>
    <w:rsid w:val="0020429E"/>
    <w:rsid w:val="002043C3"/>
    <w:rsid w:val="00204876"/>
    <w:rsid w:val="00204A22"/>
    <w:rsid w:val="00205B52"/>
    <w:rsid w:val="00205D41"/>
    <w:rsid w:val="00205FE6"/>
    <w:rsid w:val="00206239"/>
    <w:rsid w:val="00206529"/>
    <w:rsid w:val="002065C8"/>
    <w:rsid w:val="00206B19"/>
    <w:rsid w:val="00206BEF"/>
    <w:rsid w:val="00206D33"/>
    <w:rsid w:val="00206D58"/>
    <w:rsid w:val="00207047"/>
    <w:rsid w:val="0020707D"/>
    <w:rsid w:val="00207285"/>
    <w:rsid w:val="002073F2"/>
    <w:rsid w:val="00207497"/>
    <w:rsid w:val="00207826"/>
    <w:rsid w:val="0020789D"/>
    <w:rsid w:val="002079F7"/>
    <w:rsid w:val="002100F5"/>
    <w:rsid w:val="002107F9"/>
    <w:rsid w:val="0021096B"/>
    <w:rsid w:val="00210DD3"/>
    <w:rsid w:val="00210E3A"/>
    <w:rsid w:val="002111DE"/>
    <w:rsid w:val="002112B1"/>
    <w:rsid w:val="0021172D"/>
    <w:rsid w:val="00211850"/>
    <w:rsid w:val="00212478"/>
    <w:rsid w:val="002124CB"/>
    <w:rsid w:val="00212654"/>
    <w:rsid w:val="00212967"/>
    <w:rsid w:val="00212B9E"/>
    <w:rsid w:val="00212C08"/>
    <w:rsid w:val="0021304A"/>
    <w:rsid w:val="00213596"/>
    <w:rsid w:val="00213801"/>
    <w:rsid w:val="00213862"/>
    <w:rsid w:val="002138F9"/>
    <w:rsid w:val="002139BC"/>
    <w:rsid w:val="00213C23"/>
    <w:rsid w:val="00213F53"/>
    <w:rsid w:val="00214368"/>
    <w:rsid w:val="002143AF"/>
    <w:rsid w:val="0021446E"/>
    <w:rsid w:val="00214911"/>
    <w:rsid w:val="00214C6D"/>
    <w:rsid w:val="00214DFD"/>
    <w:rsid w:val="00214F36"/>
    <w:rsid w:val="00214F4B"/>
    <w:rsid w:val="002151E4"/>
    <w:rsid w:val="002152B8"/>
    <w:rsid w:val="00215AB1"/>
    <w:rsid w:val="00215AC2"/>
    <w:rsid w:val="00215C37"/>
    <w:rsid w:val="0021633E"/>
    <w:rsid w:val="00216559"/>
    <w:rsid w:val="00216585"/>
    <w:rsid w:val="002165B0"/>
    <w:rsid w:val="0021663D"/>
    <w:rsid w:val="0021696A"/>
    <w:rsid w:val="00216BB5"/>
    <w:rsid w:val="00216C93"/>
    <w:rsid w:val="00216F55"/>
    <w:rsid w:val="002174D6"/>
    <w:rsid w:val="00217897"/>
    <w:rsid w:val="00217AA8"/>
    <w:rsid w:val="00217CB7"/>
    <w:rsid w:val="00217E25"/>
    <w:rsid w:val="00220845"/>
    <w:rsid w:val="0022097D"/>
    <w:rsid w:val="00220B36"/>
    <w:rsid w:val="00220BAF"/>
    <w:rsid w:val="00220F52"/>
    <w:rsid w:val="002212FF"/>
    <w:rsid w:val="0022168B"/>
    <w:rsid w:val="00221729"/>
    <w:rsid w:val="00221C78"/>
    <w:rsid w:val="00221D66"/>
    <w:rsid w:val="00221F50"/>
    <w:rsid w:val="002221F7"/>
    <w:rsid w:val="002222C0"/>
    <w:rsid w:val="002225B7"/>
    <w:rsid w:val="0022288A"/>
    <w:rsid w:val="00222A08"/>
    <w:rsid w:val="00222B43"/>
    <w:rsid w:val="00222DCE"/>
    <w:rsid w:val="00222F9D"/>
    <w:rsid w:val="0022306E"/>
    <w:rsid w:val="002231DD"/>
    <w:rsid w:val="00223562"/>
    <w:rsid w:val="002238CC"/>
    <w:rsid w:val="00223942"/>
    <w:rsid w:val="00223A49"/>
    <w:rsid w:val="00223D02"/>
    <w:rsid w:val="00223D13"/>
    <w:rsid w:val="00223D1D"/>
    <w:rsid w:val="00223DE9"/>
    <w:rsid w:val="00223E31"/>
    <w:rsid w:val="00223EE5"/>
    <w:rsid w:val="0022433E"/>
    <w:rsid w:val="00224A7F"/>
    <w:rsid w:val="00224ADB"/>
    <w:rsid w:val="00224CE6"/>
    <w:rsid w:val="002250FD"/>
    <w:rsid w:val="0022510F"/>
    <w:rsid w:val="00225610"/>
    <w:rsid w:val="0022599E"/>
    <w:rsid w:val="00225A5F"/>
    <w:rsid w:val="00225E20"/>
    <w:rsid w:val="00225EC4"/>
    <w:rsid w:val="0022685D"/>
    <w:rsid w:val="00226C50"/>
    <w:rsid w:val="00227177"/>
    <w:rsid w:val="002274E0"/>
    <w:rsid w:val="0022752F"/>
    <w:rsid w:val="00227676"/>
    <w:rsid w:val="002276C5"/>
    <w:rsid w:val="00227852"/>
    <w:rsid w:val="002278EF"/>
    <w:rsid w:val="00227E32"/>
    <w:rsid w:val="00227E7C"/>
    <w:rsid w:val="00227F7A"/>
    <w:rsid w:val="00227F82"/>
    <w:rsid w:val="00230720"/>
    <w:rsid w:val="00230850"/>
    <w:rsid w:val="00230F24"/>
    <w:rsid w:val="00230FBF"/>
    <w:rsid w:val="0023113B"/>
    <w:rsid w:val="00231245"/>
    <w:rsid w:val="002313F4"/>
    <w:rsid w:val="00231518"/>
    <w:rsid w:val="0023174C"/>
    <w:rsid w:val="00231AF7"/>
    <w:rsid w:val="00231D8B"/>
    <w:rsid w:val="00231D94"/>
    <w:rsid w:val="00231E8A"/>
    <w:rsid w:val="00231ECB"/>
    <w:rsid w:val="002324F5"/>
    <w:rsid w:val="00232AD6"/>
    <w:rsid w:val="00232B15"/>
    <w:rsid w:val="00232F39"/>
    <w:rsid w:val="00233028"/>
    <w:rsid w:val="00233057"/>
    <w:rsid w:val="00233201"/>
    <w:rsid w:val="00233946"/>
    <w:rsid w:val="00233B2E"/>
    <w:rsid w:val="00233C47"/>
    <w:rsid w:val="00233E11"/>
    <w:rsid w:val="00233EAF"/>
    <w:rsid w:val="00233F3A"/>
    <w:rsid w:val="00233FF5"/>
    <w:rsid w:val="00234047"/>
    <w:rsid w:val="0023453A"/>
    <w:rsid w:val="0023460B"/>
    <w:rsid w:val="00234693"/>
    <w:rsid w:val="002346AA"/>
    <w:rsid w:val="00234760"/>
    <w:rsid w:val="0023477F"/>
    <w:rsid w:val="00234820"/>
    <w:rsid w:val="00234876"/>
    <w:rsid w:val="00234AA5"/>
    <w:rsid w:val="00234BC3"/>
    <w:rsid w:val="00234D3F"/>
    <w:rsid w:val="00234E71"/>
    <w:rsid w:val="00234F15"/>
    <w:rsid w:val="002353C5"/>
    <w:rsid w:val="0023557F"/>
    <w:rsid w:val="00235DD6"/>
    <w:rsid w:val="002363A9"/>
    <w:rsid w:val="00236434"/>
    <w:rsid w:val="002364F0"/>
    <w:rsid w:val="00236541"/>
    <w:rsid w:val="002367BD"/>
    <w:rsid w:val="00236DB4"/>
    <w:rsid w:val="00236DB9"/>
    <w:rsid w:val="00236DDB"/>
    <w:rsid w:val="00236E9E"/>
    <w:rsid w:val="00236FC3"/>
    <w:rsid w:val="00236FEC"/>
    <w:rsid w:val="00237121"/>
    <w:rsid w:val="002372DB"/>
    <w:rsid w:val="0023776F"/>
    <w:rsid w:val="00237B0A"/>
    <w:rsid w:val="00237D68"/>
    <w:rsid w:val="00237EA2"/>
    <w:rsid w:val="002404AE"/>
    <w:rsid w:val="002409F7"/>
    <w:rsid w:val="00240AB4"/>
    <w:rsid w:val="0024106C"/>
    <w:rsid w:val="002412B9"/>
    <w:rsid w:val="00241519"/>
    <w:rsid w:val="002415A8"/>
    <w:rsid w:val="00241E64"/>
    <w:rsid w:val="00241F26"/>
    <w:rsid w:val="00241F8D"/>
    <w:rsid w:val="002420CB"/>
    <w:rsid w:val="0024215B"/>
    <w:rsid w:val="00242291"/>
    <w:rsid w:val="00242424"/>
    <w:rsid w:val="002424D6"/>
    <w:rsid w:val="002425D7"/>
    <w:rsid w:val="00242725"/>
    <w:rsid w:val="002427FE"/>
    <w:rsid w:val="00242808"/>
    <w:rsid w:val="00242AB4"/>
    <w:rsid w:val="00242BA9"/>
    <w:rsid w:val="00242C95"/>
    <w:rsid w:val="00242CB8"/>
    <w:rsid w:val="00242D17"/>
    <w:rsid w:val="00242DE1"/>
    <w:rsid w:val="0024301B"/>
    <w:rsid w:val="0024331B"/>
    <w:rsid w:val="0024348F"/>
    <w:rsid w:val="00243699"/>
    <w:rsid w:val="00243735"/>
    <w:rsid w:val="002437C3"/>
    <w:rsid w:val="002438E4"/>
    <w:rsid w:val="00243A57"/>
    <w:rsid w:val="00243C58"/>
    <w:rsid w:val="00243CDC"/>
    <w:rsid w:val="00243CE1"/>
    <w:rsid w:val="0024438E"/>
    <w:rsid w:val="00244AD8"/>
    <w:rsid w:val="00244B2B"/>
    <w:rsid w:val="00244BF7"/>
    <w:rsid w:val="0024513B"/>
    <w:rsid w:val="002453C8"/>
    <w:rsid w:val="002454AA"/>
    <w:rsid w:val="00245B8D"/>
    <w:rsid w:val="00245DC0"/>
    <w:rsid w:val="00245E3C"/>
    <w:rsid w:val="00246013"/>
    <w:rsid w:val="00246039"/>
    <w:rsid w:val="00246179"/>
    <w:rsid w:val="00246241"/>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321"/>
    <w:rsid w:val="0025048E"/>
    <w:rsid w:val="00250A7B"/>
    <w:rsid w:val="00250D9D"/>
    <w:rsid w:val="002511D4"/>
    <w:rsid w:val="0025122F"/>
    <w:rsid w:val="0025153F"/>
    <w:rsid w:val="002515C6"/>
    <w:rsid w:val="0025180B"/>
    <w:rsid w:val="00251893"/>
    <w:rsid w:val="00251914"/>
    <w:rsid w:val="00251944"/>
    <w:rsid w:val="002523BB"/>
    <w:rsid w:val="0025246D"/>
    <w:rsid w:val="00252519"/>
    <w:rsid w:val="002525DC"/>
    <w:rsid w:val="00252D7F"/>
    <w:rsid w:val="00252E28"/>
    <w:rsid w:val="00252E8A"/>
    <w:rsid w:val="00252ED4"/>
    <w:rsid w:val="0025323D"/>
    <w:rsid w:val="00253478"/>
    <w:rsid w:val="00253D6F"/>
    <w:rsid w:val="00253D9D"/>
    <w:rsid w:val="00253E06"/>
    <w:rsid w:val="00253F76"/>
    <w:rsid w:val="00254081"/>
    <w:rsid w:val="00254573"/>
    <w:rsid w:val="0025463B"/>
    <w:rsid w:val="00254745"/>
    <w:rsid w:val="00254A47"/>
    <w:rsid w:val="00254B78"/>
    <w:rsid w:val="00254E8D"/>
    <w:rsid w:val="00254F02"/>
    <w:rsid w:val="00254F50"/>
    <w:rsid w:val="00254FE4"/>
    <w:rsid w:val="0025511C"/>
    <w:rsid w:val="00255235"/>
    <w:rsid w:val="00255A00"/>
    <w:rsid w:val="00255B01"/>
    <w:rsid w:val="00255F1E"/>
    <w:rsid w:val="0025653D"/>
    <w:rsid w:val="0025696B"/>
    <w:rsid w:val="00256CEE"/>
    <w:rsid w:val="00257437"/>
    <w:rsid w:val="0025755D"/>
    <w:rsid w:val="00257C2C"/>
    <w:rsid w:val="00257F64"/>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473"/>
    <w:rsid w:val="002625C8"/>
    <w:rsid w:val="0026273D"/>
    <w:rsid w:val="0026286E"/>
    <w:rsid w:val="0026297F"/>
    <w:rsid w:val="00262BE9"/>
    <w:rsid w:val="00263063"/>
    <w:rsid w:val="00263138"/>
    <w:rsid w:val="002632DF"/>
    <w:rsid w:val="0026337D"/>
    <w:rsid w:val="00263516"/>
    <w:rsid w:val="00263A2D"/>
    <w:rsid w:val="00263BBF"/>
    <w:rsid w:val="00263D2C"/>
    <w:rsid w:val="00263EE4"/>
    <w:rsid w:val="00263EED"/>
    <w:rsid w:val="002643AC"/>
    <w:rsid w:val="002648AA"/>
    <w:rsid w:val="00264AD8"/>
    <w:rsid w:val="00264E2B"/>
    <w:rsid w:val="002651C7"/>
    <w:rsid w:val="002653DE"/>
    <w:rsid w:val="00265470"/>
    <w:rsid w:val="002656A3"/>
    <w:rsid w:val="00265CE7"/>
    <w:rsid w:val="00266083"/>
    <w:rsid w:val="002661F5"/>
    <w:rsid w:val="00266290"/>
    <w:rsid w:val="002662E7"/>
    <w:rsid w:val="0026676B"/>
    <w:rsid w:val="002668A6"/>
    <w:rsid w:val="00266B12"/>
    <w:rsid w:val="00266F39"/>
    <w:rsid w:val="00267438"/>
    <w:rsid w:val="0026747C"/>
    <w:rsid w:val="00267802"/>
    <w:rsid w:val="00267A1C"/>
    <w:rsid w:val="00267A81"/>
    <w:rsid w:val="00267BAA"/>
    <w:rsid w:val="00267BDB"/>
    <w:rsid w:val="00267D29"/>
    <w:rsid w:val="00267DE3"/>
    <w:rsid w:val="0027000D"/>
    <w:rsid w:val="00270250"/>
    <w:rsid w:val="0027074B"/>
    <w:rsid w:val="00270BCB"/>
    <w:rsid w:val="00271126"/>
    <w:rsid w:val="0027116F"/>
    <w:rsid w:val="002711AC"/>
    <w:rsid w:val="002714BA"/>
    <w:rsid w:val="002714FB"/>
    <w:rsid w:val="002715D3"/>
    <w:rsid w:val="002717BE"/>
    <w:rsid w:val="0027180F"/>
    <w:rsid w:val="00271823"/>
    <w:rsid w:val="00271EB4"/>
    <w:rsid w:val="00272115"/>
    <w:rsid w:val="00272715"/>
    <w:rsid w:val="002727B2"/>
    <w:rsid w:val="00272897"/>
    <w:rsid w:val="00272C28"/>
    <w:rsid w:val="00272F5E"/>
    <w:rsid w:val="0027339B"/>
    <w:rsid w:val="00273578"/>
    <w:rsid w:val="00273674"/>
    <w:rsid w:val="002738A6"/>
    <w:rsid w:val="002739DC"/>
    <w:rsid w:val="00273BC4"/>
    <w:rsid w:val="00273C2B"/>
    <w:rsid w:val="00273C4F"/>
    <w:rsid w:val="00273F15"/>
    <w:rsid w:val="0027400E"/>
    <w:rsid w:val="002740A0"/>
    <w:rsid w:val="002740C4"/>
    <w:rsid w:val="0027456B"/>
    <w:rsid w:val="002745C9"/>
    <w:rsid w:val="00274767"/>
    <w:rsid w:val="002748A3"/>
    <w:rsid w:val="002749B5"/>
    <w:rsid w:val="002749F0"/>
    <w:rsid w:val="00274C46"/>
    <w:rsid w:val="00274F06"/>
    <w:rsid w:val="002758D4"/>
    <w:rsid w:val="002758FA"/>
    <w:rsid w:val="0027591B"/>
    <w:rsid w:val="00275A2A"/>
    <w:rsid w:val="00275C74"/>
    <w:rsid w:val="00275C9C"/>
    <w:rsid w:val="00275CA5"/>
    <w:rsid w:val="0027609D"/>
    <w:rsid w:val="002760AF"/>
    <w:rsid w:val="002762A5"/>
    <w:rsid w:val="002763B0"/>
    <w:rsid w:val="0027676F"/>
    <w:rsid w:val="002769B7"/>
    <w:rsid w:val="002771D0"/>
    <w:rsid w:val="0027725F"/>
    <w:rsid w:val="00277475"/>
    <w:rsid w:val="00277580"/>
    <w:rsid w:val="0027769E"/>
    <w:rsid w:val="00277719"/>
    <w:rsid w:val="0027786F"/>
    <w:rsid w:val="00277B61"/>
    <w:rsid w:val="00277CCF"/>
    <w:rsid w:val="00277D33"/>
    <w:rsid w:val="00280204"/>
    <w:rsid w:val="00280233"/>
    <w:rsid w:val="00280371"/>
    <w:rsid w:val="00280398"/>
    <w:rsid w:val="00280560"/>
    <w:rsid w:val="00280573"/>
    <w:rsid w:val="00280F2A"/>
    <w:rsid w:val="00280FD3"/>
    <w:rsid w:val="002810AC"/>
    <w:rsid w:val="002810CD"/>
    <w:rsid w:val="0028185D"/>
    <w:rsid w:val="00281AE9"/>
    <w:rsid w:val="00281F6E"/>
    <w:rsid w:val="00282077"/>
    <w:rsid w:val="002825F8"/>
    <w:rsid w:val="0028270F"/>
    <w:rsid w:val="002827BC"/>
    <w:rsid w:val="002828AB"/>
    <w:rsid w:val="002829C6"/>
    <w:rsid w:val="00282D92"/>
    <w:rsid w:val="0028315C"/>
    <w:rsid w:val="0028321B"/>
    <w:rsid w:val="002832B4"/>
    <w:rsid w:val="00283D94"/>
    <w:rsid w:val="00284289"/>
    <w:rsid w:val="002844D9"/>
    <w:rsid w:val="00284575"/>
    <w:rsid w:val="00284672"/>
    <w:rsid w:val="002849D4"/>
    <w:rsid w:val="00284D16"/>
    <w:rsid w:val="00284E7E"/>
    <w:rsid w:val="0028522F"/>
    <w:rsid w:val="002852E1"/>
    <w:rsid w:val="00285344"/>
    <w:rsid w:val="002853B6"/>
    <w:rsid w:val="0028540E"/>
    <w:rsid w:val="002854D1"/>
    <w:rsid w:val="002855A9"/>
    <w:rsid w:val="00285603"/>
    <w:rsid w:val="00285861"/>
    <w:rsid w:val="00285D4D"/>
    <w:rsid w:val="00285D7E"/>
    <w:rsid w:val="00285EEF"/>
    <w:rsid w:val="00285F3E"/>
    <w:rsid w:val="00285FD7"/>
    <w:rsid w:val="00286071"/>
    <w:rsid w:val="00286088"/>
    <w:rsid w:val="00286430"/>
    <w:rsid w:val="002864FC"/>
    <w:rsid w:val="0028687A"/>
    <w:rsid w:val="0028692B"/>
    <w:rsid w:val="002869DD"/>
    <w:rsid w:val="00286B44"/>
    <w:rsid w:val="00286D7F"/>
    <w:rsid w:val="00286E0F"/>
    <w:rsid w:val="00286E89"/>
    <w:rsid w:val="00287057"/>
    <w:rsid w:val="00287275"/>
    <w:rsid w:val="002873BA"/>
    <w:rsid w:val="00287433"/>
    <w:rsid w:val="002876DB"/>
    <w:rsid w:val="00287A6D"/>
    <w:rsid w:val="00287AD4"/>
    <w:rsid w:val="00287C6A"/>
    <w:rsid w:val="00287D17"/>
    <w:rsid w:val="00287E65"/>
    <w:rsid w:val="00287EA5"/>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BE2"/>
    <w:rsid w:val="00291C21"/>
    <w:rsid w:val="002920BC"/>
    <w:rsid w:val="002921DC"/>
    <w:rsid w:val="002921F7"/>
    <w:rsid w:val="0029246D"/>
    <w:rsid w:val="002925EB"/>
    <w:rsid w:val="00292ABB"/>
    <w:rsid w:val="00292BC2"/>
    <w:rsid w:val="002933C9"/>
    <w:rsid w:val="002935B6"/>
    <w:rsid w:val="00293693"/>
    <w:rsid w:val="002937CB"/>
    <w:rsid w:val="00293836"/>
    <w:rsid w:val="002941E4"/>
    <w:rsid w:val="00294265"/>
    <w:rsid w:val="00294351"/>
    <w:rsid w:val="002943F5"/>
    <w:rsid w:val="0029467A"/>
    <w:rsid w:val="002946AF"/>
    <w:rsid w:val="002947AD"/>
    <w:rsid w:val="00294933"/>
    <w:rsid w:val="0029497A"/>
    <w:rsid w:val="00294983"/>
    <w:rsid w:val="00295068"/>
    <w:rsid w:val="002955EC"/>
    <w:rsid w:val="002956AF"/>
    <w:rsid w:val="00295800"/>
    <w:rsid w:val="0029596A"/>
    <w:rsid w:val="00295EC9"/>
    <w:rsid w:val="00296018"/>
    <w:rsid w:val="00296075"/>
    <w:rsid w:val="00296138"/>
    <w:rsid w:val="00296540"/>
    <w:rsid w:val="00296591"/>
    <w:rsid w:val="0029694D"/>
    <w:rsid w:val="00296C5E"/>
    <w:rsid w:val="00296C63"/>
    <w:rsid w:val="002973AD"/>
    <w:rsid w:val="0029741B"/>
    <w:rsid w:val="002976A4"/>
    <w:rsid w:val="0029770A"/>
    <w:rsid w:val="00297732"/>
    <w:rsid w:val="002979E6"/>
    <w:rsid w:val="00297BCB"/>
    <w:rsid w:val="00297C6C"/>
    <w:rsid w:val="00297FA5"/>
    <w:rsid w:val="002A00AD"/>
    <w:rsid w:val="002A02BD"/>
    <w:rsid w:val="002A03F5"/>
    <w:rsid w:val="002A0543"/>
    <w:rsid w:val="002A07CA"/>
    <w:rsid w:val="002A088B"/>
    <w:rsid w:val="002A08DD"/>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660"/>
    <w:rsid w:val="002A39CE"/>
    <w:rsid w:val="002A39D9"/>
    <w:rsid w:val="002A43EC"/>
    <w:rsid w:val="002A4418"/>
    <w:rsid w:val="002A472D"/>
    <w:rsid w:val="002A476A"/>
    <w:rsid w:val="002A47B0"/>
    <w:rsid w:val="002A499F"/>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EFA"/>
    <w:rsid w:val="002A7F4E"/>
    <w:rsid w:val="002B057B"/>
    <w:rsid w:val="002B07DC"/>
    <w:rsid w:val="002B0B38"/>
    <w:rsid w:val="002B0E99"/>
    <w:rsid w:val="002B117F"/>
    <w:rsid w:val="002B11C4"/>
    <w:rsid w:val="002B1215"/>
    <w:rsid w:val="002B1257"/>
    <w:rsid w:val="002B15A1"/>
    <w:rsid w:val="002B15E0"/>
    <w:rsid w:val="002B1714"/>
    <w:rsid w:val="002B1742"/>
    <w:rsid w:val="002B17C4"/>
    <w:rsid w:val="002B1ACF"/>
    <w:rsid w:val="002B1B1E"/>
    <w:rsid w:val="002B1E14"/>
    <w:rsid w:val="002B1F58"/>
    <w:rsid w:val="002B2186"/>
    <w:rsid w:val="002B223B"/>
    <w:rsid w:val="002B2575"/>
    <w:rsid w:val="002B25A3"/>
    <w:rsid w:val="002B27AC"/>
    <w:rsid w:val="002B2E4D"/>
    <w:rsid w:val="002B2E50"/>
    <w:rsid w:val="002B2F29"/>
    <w:rsid w:val="002B3007"/>
    <w:rsid w:val="002B3308"/>
    <w:rsid w:val="002B337C"/>
    <w:rsid w:val="002B342E"/>
    <w:rsid w:val="002B34F2"/>
    <w:rsid w:val="002B35DC"/>
    <w:rsid w:val="002B3665"/>
    <w:rsid w:val="002B382F"/>
    <w:rsid w:val="002B3B5E"/>
    <w:rsid w:val="002B3C5C"/>
    <w:rsid w:val="002B3E96"/>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3C"/>
    <w:rsid w:val="002B5DBF"/>
    <w:rsid w:val="002B6038"/>
    <w:rsid w:val="002B6452"/>
    <w:rsid w:val="002B66B0"/>
    <w:rsid w:val="002B692C"/>
    <w:rsid w:val="002B6ADB"/>
    <w:rsid w:val="002B6C62"/>
    <w:rsid w:val="002B6D6B"/>
    <w:rsid w:val="002B6E49"/>
    <w:rsid w:val="002B6EF3"/>
    <w:rsid w:val="002B7099"/>
    <w:rsid w:val="002B754A"/>
    <w:rsid w:val="002B788B"/>
    <w:rsid w:val="002B78B3"/>
    <w:rsid w:val="002B7C1D"/>
    <w:rsid w:val="002B7CEF"/>
    <w:rsid w:val="002C0171"/>
    <w:rsid w:val="002C01EB"/>
    <w:rsid w:val="002C0431"/>
    <w:rsid w:val="002C0F2C"/>
    <w:rsid w:val="002C13B8"/>
    <w:rsid w:val="002C14A7"/>
    <w:rsid w:val="002C1B6A"/>
    <w:rsid w:val="002C261F"/>
    <w:rsid w:val="002C28A4"/>
    <w:rsid w:val="002C2C8A"/>
    <w:rsid w:val="002C302C"/>
    <w:rsid w:val="002C327D"/>
    <w:rsid w:val="002C338A"/>
    <w:rsid w:val="002C342D"/>
    <w:rsid w:val="002C34B0"/>
    <w:rsid w:val="002C3626"/>
    <w:rsid w:val="002C36D8"/>
    <w:rsid w:val="002C3BE7"/>
    <w:rsid w:val="002C3FF7"/>
    <w:rsid w:val="002C45DE"/>
    <w:rsid w:val="002C47F0"/>
    <w:rsid w:val="002C4930"/>
    <w:rsid w:val="002C497B"/>
    <w:rsid w:val="002C4B5A"/>
    <w:rsid w:val="002C4CEF"/>
    <w:rsid w:val="002C4DAB"/>
    <w:rsid w:val="002C5189"/>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503"/>
    <w:rsid w:val="002D053A"/>
    <w:rsid w:val="002D06ED"/>
    <w:rsid w:val="002D06EF"/>
    <w:rsid w:val="002D071C"/>
    <w:rsid w:val="002D09F5"/>
    <w:rsid w:val="002D0DFE"/>
    <w:rsid w:val="002D13D8"/>
    <w:rsid w:val="002D146E"/>
    <w:rsid w:val="002D1583"/>
    <w:rsid w:val="002D15B0"/>
    <w:rsid w:val="002D18EE"/>
    <w:rsid w:val="002D19B7"/>
    <w:rsid w:val="002D1C71"/>
    <w:rsid w:val="002D1D1E"/>
    <w:rsid w:val="002D1F04"/>
    <w:rsid w:val="002D1F5F"/>
    <w:rsid w:val="002D2F41"/>
    <w:rsid w:val="002D3188"/>
    <w:rsid w:val="002D38F3"/>
    <w:rsid w:val="002D3904"/>
    <w:rsid w:val="002D39C3"/>
    <w:rsid w:val="002D3A7F"/>
    <w:rsid w:val="002D3CB5"/>
    <w:rsid w:val="002D3CE3"/>
    <w:rsid w:val="002D4162"/>
    <w:rsid w:val="002D4702"/>
    <w:rsid w:val="002D477B"/>
    <w:rsid w:val="002D4891"/>
    <w:rsid w:val="002D4B72"/>
    <w:rsid w:val="002D4C42"/>
    <w:rsid w:val="002D4C46"/>
    <w:rsid w:val="002D4CA6"/>
    <w:rsid w:val="002D525F"/>
    <w:rsid w:val="002D5660"/>
    <w:rsid w:val="002D5956"/>
    <w:rsid w:val="002D59DB"/>
    <w:rsid w:val="002D5B58"/>
    <w:rsid w:val="002D5BE7"/>
    <w:rsid w:val="002D5CB3"/>
    <w:rsid w:val="002D60AD"/>
    <w:rsid w:val="002D6158"/>
    <w:rsid w:val="002D61B0"/>
    <w:rsid w:val="002D61F8"/>
    <w:rsid w:val="002D667F"/>
    <w:rsid w:val="002D6DCD"/>
    <w:rsid w:val="002D70DD"/>
    <w:rsid w:val="002D7505"/>
    <w:rsid w:val="002D76D2"/>
    <w:rsid w:val="002D7942"/>
    <w:rsid w:val="002D7993"/>
    <w:rsid w:val="002D7B32"/>
    <w:rsid w:val="002D7C1B"/>
    <w:rsid w:val="002D7D3E"/>
    <w:rsid w:val="002E0025"/>
    <w:rsid w:val="002E0097"/>
    <w:rsid w:val="002E00DA"/>
    <w:rsid w:val="002E01E9"/>
    <w:rsid w:val="002E0308"/>
    <w:rsid w:val="002E094C"/>
    <w:rsid w:val="002E0F8D"/>
    <w:rsid w:val="002E12DE"/>
    <w:rsid w:val="002E1570"/>
    <w:rsid w:val="002E164D"/>
    <w:rsid w:val="002E1823"/>
    <w:rsid w:val="002E1DA4"/>
    <w:rsid w:val="002E1E1B"/>
    <w:rsid w:val="002E1E1F"/>
    <w:rsid w:val="002E22FD"/>
    <w:rsid w:val="002E2CF3"/>
    <w:rsid w:val="002E2D62"/>
    <w:rsid w:val="002E2E1A"/>
    <w:rsid w:val="002E31EA"/>
    <w:rsid w:val="002E330B"/>
    <w:rsid w:val="002E35FA"/>
    <w:rsid w:val="002E39D2"/>
    <w:rsid w:val="002E3AC2"/>
    <w:rsid w:val="002E3C09"/>
    <w:rsid w:val="002E3CCF"/>
    <w:rsid w:val="002E3DA8"/>
    <w:rsid w:val="002E3F8B"/>
    <w:rsid w:val="002E46FA"/>
    <w:rsid w:val="002E4832"/>
    <w:rsid w:val="002E4A0E"/>
    <w:rsid w:val="002E4D45"/>
    <w:rsid w:val="002E4F80"/>
    <w:rsid w:val="002E527E"/>
    <w:rsid w:val="002E5464"/>
    <w:rsid w:val="002E57F2"/>
    <w:rsid w:val="002E5A31"/>
    <w:rsid w:val="002E5A56"/>
    <w:rsid w:val="002E5B24"/>
    <w:rsid w:val="002E658A"/>
    <w:rsid w:val="002E6A01"/>
    <w:rsid w:val="002E6C07"/>
    <w:rsid w:val="002E6F10"/>
    <w:rsid w:val="002E716C"/>
    <w:rsid w:val="002E74BA"/>
    <w:rsid w:val="002E75C1"/>
    <w:rsid w:val="002E79DA"/>
    <w:rsid w:val="002E7CE4"/>
    <w:rsid w:val="002E7DAB"/>
    <w:rsid w:val="002E7DEB"/>
    <w:rsid w:val="002F0093"/>
    <w:rsid w:val="002F00B8"/>
    <w:rsid w:val="002F0732"/>
    <w:rsid w:val="002F07A6"/>
    <w:rsid w:val="002F0CD0"/>
    <w:rsid w:val="002F0D32"/>
    <w:rsid w:val="002F0D70"/>
    <w:rsid w:val="002F0FEC"/>
    <w:rsid w:val="002F166E"/>
    <w:rsid w:val="002F16A6"/>
    <w:rsid w:val="002F1814"/>
    <w:rsid w:val="002F1881"/>
    <w:rsid w:val="002F1A78"/>
    <w:rsid w:val="002F1BE1"/>
    <w:rsid w:val="002F228C"/>
    <w:rsid w:val="002F23D4"/>
    <w:rsid w:val="002F29D6"/>
    <w:rsid w:val="002F30E8"/>
    <w:rsid w:val="002F3263"/>
    <w:rsid w:val="002F3537"/>
    <w:rsid w:val="002F360A"/>
    <w:rsid w:val="002F3775"/>
    <w:rsid w:val="002F3959"/>
    <w:rsid w:val="002F396A"/>
    <w:rsid w:val="002F3972"/>
    <w:rsid w:val="002F3996"/>
    <w:rsid w:val="002F3D40"/>
    <w:rsid w:val="002F3DEE"/>
    <w:rsid w:val="002F3FF7"/>
    <w:rsid w:val="002F44B8"/>
    <w:rsid w:val="002F473E"/>
    <w:rsid w:val="002F4A4B"/>
    <w:rsid w:val="002F4ABB"/>
    <w:rsid w:val="002F4B15"/>
    <w:rsid w:val="002F4DA2"/>
    <w:rsid w:val="002F5135"/>
    <w:rsid w:val="002F5A8F"/>
    <w:rsid w:val="002F5AAF"/>
    <w:rsid w:val="002F5AC8"/>
    <w:rsid w:val="002F5E0D"/>
    <w:rsid w:val="002F5E55"/>
    <w:rsid w:val="002F601F"/>
    <w:rsid w:val="002F6240"/>
    <w:rsid w:val="002F62DE"/>
    <w:rsid w:val="002F6682"/>
    <w:rsid w:val="002F6B54"/>
    <w:rsid w:val="002F6BC5"/>
    <w:rsid w:val="002F6D27"/>
    <w:rsid w:val="002F6DB5"/>
    <w:rsid w:val="002F7616"/>
    <w:rsid w:val="002F76D6"/>
    <w:rsid w:val="002F770B"/>
    <w:rsid w:val="002F777B"/>
    <w:rsid w:val="002F77E3"/>
    <w:rsid w:val="002F7BAF"/>
    <w:rsid w:val="002F7C38"/>
    <w:rsid w:val="002F7D38"/>
    <w:rsid w:val="002F7D77"/>
    <w:rsid w:val="003002FF"/>
    <w:rsid w:val="003003DE"/>
    <w:rsid w:val="0030045E"/>
    <w:rsid w:val="00300799"/>
    <w:rsid w:val="00300B9D"/>
    <w:rsid w:val="00300C9A"/>
    <w:rsid w:val="003012B7"/>
    <w:rsid w:val="00301385"/>
    <w:rsid w:val="00301561"/>
    <w:rsid w:val="00301642"/>
    <w:rsid w:val="00301C5E"/>
    <w:rsid w:val="00301D9A"/>
    <w:rsid w:val="003021CF"/>
    <w:rsid w:val="003023A4"/>
    <w:rsid w:val="003023FB"/>
    <w:rsid w:val="00302E6B"/>
    <w:rsid w:val="003030EB"/>
    <w:rsid w:val="00303391"/>
    <w:rsid w:val="003034B3"/>
    <w:rsid w:val="00303CB4"/>
    <w:rsid w:val="00303E1E"/>
    <w:rsid w:val="00303E4E"/>
    <w:rsid w:val="00303F0B"/>
    <w:rsid w:val="003040BA"/>
    <w:rsid w:val="0030425C"/>
    <w:rsid w:val="0030442F"/>
    <w:rsid w:val="003044CE"/>
    <w:rsid w:val="003044D2"/>
    <w:rsid w:val="0030473A"/>
    <w:rsid w:val="00304A80"/>
    <w:rsid w:val="00304EF7"/>
    <w:rsid w:val="00305140"/>
    <w:rsid w:val="003052FA"/>
    <w:rsid w:val="00305386"/>
    <w:rsid w:val="003055E5"/>
    <w:rsid w:val="00305604"/>
    <w:rsid w:val="0030573C"/>
    <w:rsid w:val="0030591D"/>
    <w:rsid w:val="00305C84"/>
    <w:rsid w:val="00305DD8"/>
    <w:rsid w:val="00306096"/>
    <w:rsid w:val="003068C5"/>
    <w:rsid w:val="00306B99"/>
    <w:rsid w:val="00306BAB"/>
    <w:rsid w:val="00306E75"/>
    <w:rsid w:val="003071B7"/>
    <w:rsid w:val="003075BF"/>
    <w:rsid w:val="003077DC"/>
    <w:rsid w:val="003078C5"/>
    <w:rsid w:val="0030792E"/>
    <w:rsid w:val="0030795B"/>
    <w:rsid w:val="00307CC4"/>
    <w:rsid w:val="00310591"/>
    <w:rsid w:val="003106DD"/>
    <w:rsid w:val="00310857"/>
    <w:rsid w:val="003108B4"/>
    <w:rsid w:val="00310AA6"/>
    <w:rsid w:val="00310B04"/>
    <w:rsid w:val="00310B05"/>
    <w:rsid w:val="00310BF4"/>
    <w:rsid w:val="00310E08"/>
    <w:rsid w:val="00310FC4"/>
    <w:rsid w:val="00311383"/>
    <w:rsid w:val="0031195F"/>
    <w:rsid w:val="003119F8"/>
    <w:rsid w:val="00311A00"/>
    <w:rsid w:val="00311CFD"/>
    <w:rsid w:val="00311DA6"/>
    <w:rsid w:val="0031217F"/>
    <w:rsid w:val="003122A0"/>
    <w:rsid w:val="00312376"/>
    <w:rsid w:val="0031254D"/>
    <w:rsid w:val="003126CE"/>
    <w:rsid w:val="0031274E"/>
    <w:rsid w:val="00312819"/>
    <w:rsid w:val="003129E1"/>
    <w:rsid w:val="003129F0"/>
    <w:rsid w:val="00312C5C"/>
    <w:rsid w:val="00312E77"/>
    <w:rsid w:val="0031310A"/>
    <w:rsid w:val="003132BA"/>
    <w:rsid w:val="00313563"/>
    <w:rsid w:val="00313691"/>
    <w:rsid w:val="003139F2"/>
    <w:rsid w:val="00313FF2"/>
    <w:rsid w:val="0031411F"/>
    <w:rsid w:val="003141B1"/>
    <w:rsid w:val="00314205"/>
    <w:rsid w:val="00314398"/>
    <w:rsid w:val="00314FD4"/>
    <w:rsid w:val="0031520A"/>
    <w:rsid w:val="003155D0"/>
    <w:rsid w:val="00315694"/>
    <w:rsid w:val="00315954"/>
    <w:rsid w:val="00315A1F"/>
    <w:rsid w:val="00315A60"/>
    <w:rsid w:val="00315E95"/>
    <w:rsid w:val="00315FAB"/>
    <w:rsid w:val="00316024"/>
    <w:rsid w:val="0031604D"/>
    <w:rsid w:val="003163C8"/>
    <w:rsid w:val="003163FF"/>
    <w:rsid w:val="00316614"/>
    <w:rsid w:val="00316820"/>
    <w:rsid w:val="00316844"/>
    <w:rsid w:val="00316899"/>
    <w:rsid w:val="00316AE4"/>
    <w:rsid w:val="00317216"/>
    <w:rsid w:val="0031728D"/>
    <w:rsid w:val="00317307"/>
    <w:rsid w:val="00317BC8"/>
    <w:rsid w:val="00317CF5"/>
    <w:rsid w:val="00317E74"/>
    <w:rsid w:val="00317E75"/>
    <w:rsid w:val="00317F54"/>
    <w:rsid w:val="00317FD9"/>
    <w:rsid w:val="00320086"/>
    <w:rsid w:val="003200DF"/>
    <w:rsid w:val="00320842"/>
    <w:rsid w:val="00320934"/>
    <w:rsid w:val="003209B4"/>
    <w:rsid w:val="003209D1"/>
    <w:rsid w:val="00320A5A"/>
    <w:rsid w:val="00320ACE"/>
    <w:rsid w:val="00320BFD"/>
    <w:rsid w:val="00320C0E"/>
    <w:rsid w:val="00320C12"/>
    <w:rsid w:val="00320C3D"/>
    <w:rsid w:val="00320CEF"/>
    <w:rsid w:val="00320E30"/>
    <w:rsid w:val="00320F76"/>
    <w:rsid w:val="00320F94"/>
    <w:rsid w:val="0032120F"/>
    <w:rsid w:val="00321217"/>
    <w:rsid w:val="0032132D"/>
    <w:rsid w:val="0032153C"/>
    <w:rsid w:val="003218D2"/>
    <w:rsid w:val="0032192C"/>
    <w:rsid w:val="00321993"/>
    <w:rsid w:val="00321A9D"/>
    <w:rsid w:val="00321AB0"/>
    <w:rsid w:val="00321CE1"/>
    <w:rsid w:val="00321E0D"/>
    <w:rsid w:val="003220C0"/>
    <w:rsid w:val="00322348"/>
    <w:rsid w:val="00322623"/>
    <w:rsid w:val="00322660"/>
    <w:rsid w:val="00322B34"/>
    <w:rsid w:val="00322C34"/>
    <w:rsid w:val="00322E6B"/>
    <w:rsid w:val="0032309A"/>
    <w:rsid w:val="003230A8"/>
    <w:rsid w:val="003233E4"/>
    <w:rsid w:val="003235AD"/>
    <w:rsid w:val="0032394A"/>
    <w:rsid w:val="00323B61"/>
    <w:rsid w:val="00323BA7"/>
    <w:rsid w:val="00323BB4"/>
    <w:rsid w:val="00324072"/>
    <w:rsid w:val="00324075"/>
    <w:rsid w:val="0032439B"/>
    <w:rsid w:val="00324699"/>
    <w:rsid w:val="003249B6"/>
    <w:rsid w:val="00324B1F"/>
    <w:rsid w:val="00324B32"/>
    <w:rsid w:val="0032524A"/>
    <w:rsid w:val="0032543B"/>
    <w:rsid w:val="00325831"/>
    <w:rsid w:val="00325DC4"/>
    <w:rsid w:val="00325E35"/>
    <w:rsid w:val="00325F75"/>
    <w:rsid w:val="0032611F"/>
    <w:rsid w:val="003261C6"/>
    <w:rsid w:val="0032637A"/>
    <w:rsid w:val="00326B78"/>
    <w:rsid w:val="00326DE4"/>
    <w:rsid w:val="00326E90"/>
    <w:rsid w:val="00326F2C"/>
    <w:rsid w:val="0032740B"/>
    <w:rsid w:val="00327D5A"/>
    <w:rsid w:val="00327E0F"/>
    <w:rsid w:val="00327F10"/>
    <w:rsid w:val="00327FB1"/>
    <w:rsid w:val="003300BC"/>
    <w:rsid w:val="00330126"/>
    <w:rsid w:val="003301C0"/>
    <w:rsid w:val="00330330"/>
    <w:rsid w:val="00331520"/>
    <w:rsid w:val="00331672"/>
    <w:rsid w:val="003317FE"/>
    <w:rsid w:val="0033195E"/>
    <w:rsid w:val="00331B65"/>
    <w:rsid w:val="00331D48"/>
    <w:rsid w:val="00331E76"/>
    <w:rsid w:val="00331EE8"/>
    <w:rsid w:val="00332088"/>
    <w:rsid w:val="003320A7"/>
    <w:rsid w:val="003324C3"/>
    <w:rsid w:val="003325B6"/>
    <w:rsid w:val="00332AE0"/>
    <w:rsid w:val="00332B7E"/>
    <w:rsid w:val="00332C38"/>
    <w:rsid w:val="00332EB0"/>
    <w:rsid w:val="00332F7E"/>
    <w:rsid w:val="00333083"/>
    <w:rsid w:val="0033313A"/>
    <w:rsid w:val="00333388"/>
    <w:rsid w:val="003333E7"/>
    <w:rsid w:val="00333D51"/>
    <w:rsid w:val="00333EBF"/>
    <w:rsid w:val="00334158"/>
    <w:rsid w:val="003342B0"/>
    <w:rsid w:val="003344BB"/>
    <w:rsid w:val="003345F8"/>
    <w:rsid w:val="003346AB"/>
    <w:rsid w:val="00334864"/>
    <w:rsid w:val="00334B00"/>
    <w:rsid w:val="00334E79"/>
    <w:rsid w:val="00334EED"/>
    <w:rsid w:val="00334F7C"/>
    <w:rsid w:val="003353B3"/>
    <w:rsid w:val="003353F5"/>
    <w:rsid w:val="00335517"/>
    <w:rsid w:val="00335772"/>
    <w:rsid w:val="0033580A"/>
    <w:rsid w:val="0033590B"/>
    <w:rsid w:val="00335B11"/>
    <w:rsid w:val="00335D05"/>
    <w:rsid w:val="00335D21"/>
    <w:rsid w:val="00335FDF"/>
    <w:rsid w:val="00336189"/>
    <w:rsid w:val="00336243"/>
    <w:rsid w:val="00336334"/>
    <w:rsid w:val="00336451"/>
    <w:rsid w:val="003364CE"/>
    <w:rsid w:val="003366BD"/>
    <w:rsid w:val="00336731"/>
    <w:rsid w:val="00336744"/>
    <w:rsid w:val="003367DA"/>
    <w:rsid w:val="00336A30"/>
    <w:rsid w:val="00336BF3"/>
    <w:rsid w:val="00336EF7"/>
    <w:rsid w:val="00336F59"/>
    <w:rsid w:val="00336FF7"/>
    <w:rsid w:val="003371FB"/>
    <w:rsid w:val="0033750D"/>
    <w:rsid w:val="003377C3"/>
    <w:rsid w:val="003377EF"/>
    <w:rsid w:val="0033780B"/>
    <w:rsid w:val="00337A25"/>
    <w:rsid w:val="00337D82"/>
    <w:rsid w:val="00337E9B"/>
    <w:rsid w:val="00337FF9"/>
    <w:rsid w:val="003400CF"/>
    <w:rsid w:val="003401AA"/>
    <w:rsid w:val="003403C3"/>
    <w:rsid w:val="00340718"/>
    <w:rsid w:val="0034073B"/>
    <w:rsid w:val="003407F0"/>
    <w:rsid w:val="003408C8"/>
    <w:rsid w:val="0034092E"/>
    <w:rsid w:val="003409FA"/>
    <w:rsid w:val="00340A30"/>
    <w:rsid w:val="00340D47"/>
    <w:rsid w:val="00340DD9"/>
    <w:rsid w:val="0034112D"/>
    <w:rsid w:val="00341260"/>
    <w:rsid w:val="003413AC"/>
    <w:rsid w:val="003414F7"/>
    <w:rsid w:val="00341A47"/>
    <w:rsid w:val="00341A81"/>
    <w:rsid w:val="003420BA"/>
    <w:rsid w:val="0034236E"/>
    <w:rsid w:val="0034255B"/>
    <w:rsid w:val="003425D4"/>
    <w:rsid w:val="00342603"/>
    <w:rsid w:val="00342861"/>
    <w:rsid w:val="003428B3"/>
    <w:rsid w:val="0034297C"/>
    <w:rsid w:val="003429BD"/>
    <w:rsid w:val="00342D66"/>
    <w:rsid w:val="00343347"/>
    <w:rsid w:val="003436F9"/>
    <w:rsid w:val="0034391C"/>
    <w:rsid w:val="00343D7A"/>
    <w:rsid w:val="00344152"/>
    <w:rsid w:val="00344195"/>
    <w:rsid w:val="003442A9"/>
    <w:rsid w:val="0034441D"/>
    <w:rsid w:val="00344561"/>
    <w:rsid w:val="00344CDE"/>
    <w:rsid w:val="00344E75"/>
    <w:rsid w:val="00345036"/>
    <w:rsid w:val="0034559E"/>
    <w:rsid w:val="00345BD3"/>
    <w:rsid w:val="003460C1"/>
    <w:rsid w:val="00346235"/>
    <w:rsid w:val="00346305"/>
    <w:rsid w:val="003469C4"/>
    <w:rsid w:val="003469C9"/>
    <w:rsid w:val="00347066"/>
    <w:rsid w:val="003473BE"/>
    <w:rsid w:val="0034742A"/>
    <w:rsid w:val="00347454"/>
    <w:rsid w:val="0034770B"/>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3DC0"/>
    <w:rsid w:val="00354114"/>
    <w:rsid w:val="003541B5"/>
    <w:rsid w:val="00354235"/>
    <w:rsid w:val="00354515"/>
    <w:rsid w:val="0035466B"/>
    <w:rsid w:val="00354C2F"/>
    <w:rsid w:val="00354D7F"/>
    <w:rsid w:val="00354EA4"/>
    <w:rsid w:val="00355513"/>
    <w:rsid w:val="00355537"/>
    <w:rsid w:val="0035597E"/>
    <w:rsid w:val="00355AD0"/>
    <w:rsid w:val="00355B7D"/>
    <w:rsid w:val="00355EA9"/>
    <w:rsid w:val="00355EE6"/>
    <w:rsid w:val="00356381"/>
    <w:rsid w:val="00356531"/>
    <w:rsid w:val="003566C1"/>
    <w:rsid w:val="003567E4"/>
    <w:rsid w:val="003567FC"/>
    <w:rsid w:val="0035718A"/>
    <w:rsid w:val="00357789"/>
    <w:rsid w:val="00357790"/>
    <w:rsid w:val="00357BC5"/>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C8E"/>
    <w:rsid w:val="00361D8F"/>
    <w:rsid w:val="00361EFB"/>
    <w:rsid w:val="0036205B"/>
    <w:rsid w:val="00362094"/>
    <w:rsid w:val="003620C4"/>
    <w:rsid w:val="003620C7"/>
    <w:rsid w:val="00362342"/>
    <w:rsid w:val="00362361"/>
    <w:rsid w:val="0036238F"/>
    <w:rsid w:val="003625E7"/>
    <w:rsid w:val="003628CF"/>
    <w:rsid w:val="003628F6"/>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D81"/>
    <w:rsid w:val="00363DBA"/>
    <w:rsid w:val="00364286"/>
    <w:rsid w:val="003645D7"/>
    <w:rsid w:val="0036468F"/>
    <w:rsid w:val="0036497A"/>
    <w:rsid w:val="0036498F"/>
    <w:rsid w:val="00365F58"/>
    <w:rsid w:val="0036692D"/>
    <w:rsid w:val="00366A96"/>
    <w:rsid w:val="00366D4A"/>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4A1"/>
    <w:rsid w:val="0037184F"/>
    <w:rsid w:val="003719CD"/>
    <w:rsid w:val="00371CAB"/>
    <w:rsid w:val="00371F7B"/>
    <w:rsid w:val="0037209F"/>
    <w:rsid w:val="0037228B"/>
    <w:rsid w:val="00372529"/>
    <w:rsid w:val="00372834"/>
    <w:rsid w:val="00372A3D"/>
    <w:rsid w:val="00372C10"/>
    <w:rsid w:val="00372D07"/>
    <w:rsid w:val="00372EBB"/>
    <w:rsid w:val="00372F39"/>
    <w:rsid w:val="0037300B"/>
    <w:rsid w:val="00373455"/>
    <w:rsid w:val="003734DE"/>
    <w:rsid w:val="00373A17"/>
    <w:rsid w:val="00373CC0"/>
    <w:rsid w:val="00373ED3"/>
    <w:rsid w:val="00373FF1"/>
    <w:rsid w:val="00374064"/>
    <w:rsid w:val="003744CD"/>
    <w:rsid w:val="00374540"/>
    <w:rsid w:val="00374B0B"/>
    <w:rsid w:val="00374CCB"/>
    <w:rsid w:val="00375036"/>
    <w:rsid w:val="003754A6"/>
    <w:rsid w:val="003754B7"/>
    <w:rsid w:val="003755C3"/>
    <w:rsid w:val="0037579F"/>
    <w:rsid w:val="00375852"/>
    <w:rsid w:val="00376109"/>
    <w:rsid w:val="003762C0"/>
    <w:rsid w:val="00376419"/>
    <w:rsid w:val="0037658F"/>
    <w:rsid w:val="003769E1"/>
    <w:rsid w:val="00376BC4"/>
    <w:rsid w:val="00376FBB"/>
    <w:rsid w:val="0037721A"/>
    <w:rsid w:val="003774E9"/>
    <w:rsid w:val="003775E1"/>
    <w:rsid w:val="003777F7"/>
    <w:rsid w:val="003778A5"/>
    <w:rsid w:val="003779C7"/>
    <w:rsid w:val="00377A58"/>
    <w:rsid w:val="00377E7A"/>
    <w:rsid w:val="00380038"/>
    <w:rsid w:val="003801AC"/>
    <w:rsid w:val="00380844"/>
    <w:rsid w:val="00380C5D"/>
    <w:rsid w:val="00381075"/>
    <w:rsid w:val="003813FF"/>
    <w:rsid w:val="00381764"/>
    <w:rsid w:val="003818DA"/>
    <w:rsid w:val="003819AC"/>
    <w:rsid w:val="00381A8E"/>
    <w:rsid w:val="0038202A"/>
    <w:rsid w:val="003820A8"/>
    <w:rsid w:val="003820E8"/>
    <w:rsid w:val="0038226C"/>
    <w:rsid w:val="00382441"/>
    <w:rsid w:val="0038258B"/>
    <w:rsid w:val="003825A6"/>
    <w:rsid w:val="003827A3"/>
    <w:rsid w:val="00382BC3"/>
    <w:rsid w:val="00382E4B"/>
    <w:rsid w:val="00382E68"/>
    <w:rsid w:val="003835A0"/>
    <w:rsid w:val="00383A8E"/>
    <w:rsid w:val="00383C15"/>
    <w:rsid w:val="00383DDF"/>
    <w:rsid w:val="00383E48"/>
    <w:rsid w:val="00383FC8"/>
    <w:rsid w:val="00384556"/>
    <w:rsid w:val="00384FAC"/>
    <w:rsid w:val="0038503C"/>
    <w:rsid w:val="00385205"/>
    <w:rsid w:val="00385451"/>
    <w:rsid w:val="00385531"/>
    <w:rsid w:val="00385546"/>
    <w:rsid w:val="00385B3B"/>
    <w:rsid w:val="00385C35"/>
    <w:rsid w:val="00385F83"/>
    <w:rsid w:val="003860E7"/>
    <w:rsid w:val="003863CD"/>
    <w:rsid w:val="00386463"/>
    <w:rsid w:val="0038650E"/>
    <w:rsid w:val="0038656C"/>
    <w:rsid w:val="00386628"/>
    <w:rsid w:val="00386754"/>
    <w:rsid w:val="003867F9"/>
    <w:rsid w:val="00386903"/>
    <w:rsid w:val="00386AEA"/>
    <w:rsid w:val="00386E60"/>
    <w:rsid w:val="00386FCF"/>
    <w:rsid w:val="00387047"/>
    <w:rsid w:val="0038746D"/>
    <w:rsid w:val="003874BC"/>
    <w:rsid w:val="0038785A"/>
    <w:rsid w:val="00387D85"/>
    <w:rsid w:val="00387E09"/>
    <w:rsid w:val="00387F6C"/>
    <w:rsid w:val="0039011B"/>
    <w:rsid w:val="00390188"/>
    <w:rsid w:val="0039071F"/>
    <w:rsid w:val="00390B7B"/>
    <w:rsid w:val="00390C0D"/>
    <w:rsid w:val="00391000"/>
    <w:rsid w:val="003910CB"/>
    <w:rsid w:val="00391239"/>
    <w:rsid w:val="00391742"/>
    <w:rsid w:val="003918DE"/>
    <w:rsid w:val="00391A0B"/>
    <w:rsid w:val="00391E36"/>
    <w:rsid w:val="0039206C"/>
    <w:rsid w:val="003923CF"/>
    <w:rsid w:val="00392E7D"/>
    <w:rsid w:val="00392EA9"/>
    <w:rsid w:val="00393026"/>
    <w:rsid w:val="003931D4"/>
    <w:rsid w:val="0039357C"/>
    <w:rsid w:val="003935B2"/>
    <w:rsid w:val="00393657"/>
    <w:rsid w:val="00393A9D"/>
    <w:rsid w:val="00393AE0"/>
    <w:rsid w:val="00393D7D"/>
    <w:rsid w:val="00393E7B"/>
    <w:rsid w:val="00393F05"/>
    <w:rsid w:val="003940C5"/>
    <w:rsid w:val="003942CD"/>
    <w:rsid w:val="00394481"/>
    <w:rsid w:val="003945F0"/>
    <w:rsid w:val="0039486B"/>
    <w:rsid w:val="003952AA"/>
    <w:rsid w:val="003954F8"/>
    <w:rsid w:val="00395776"/>
    <w:rsid w:val="00395781"/>
    <w:rsid w:val="00395AED"/>
    <w:rsid w:val="00395BB4"/>
    <w:rsid w:val="00395EDE"/>
    <w:rsid w:val="0039609B"/>
    <w:rsid w:val="003961FB"/>
    <w:rsid w:val="0039620D"/>
    <w:rsid w:val="0039626D"/>
    <w:rsid w:val="003963AB"/>
    <w:rsid w:val="00396A13"/>
    <w:rsid w:val="00396ABA"/>
    <w:rsid w:val="00397219"/>
    <w:rsid w:val="00397277"/>
    <w:rsid w:val="0039731C"/>
    <w:rsid w:val="00397A5D"/>
    <w:rsid w:val="00397F7F"/>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C6"/>
    <w:rsid w:val="003A22DA"/>
    <w:rsid w:val="003A243A"/>
    <w:rsid w:val="003A2BFF"/>
    <w:rsid w:val="003A2D84"/>
    <w:rsid w:val="003A2DE2"/>
    <w:rsid w:val="003A2E03"/>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515A"/>
    <w:rsid w:val="003A5596"/>
    <w:rsid w:val="003A5646"/>
    <w:rsid w:val="003A58CA"/>
    <w:rsid w:val="003A58E7"/>
    <w:rsid w:val="003A5981"/>
    <w:rsid w:val="003A5BFB"/>
    <w:rsid w:val="003A5D82"/>
    <w:rsid w:val="003A5EC8"/>
    <w:rsid w:val="003A67FF"/>
    <w:rsid w:val="003A6847"/>
    <w:rsid w:val="003A6907"/>
    <w:rsid w:val="003A6B5B"/>
    <w:rsid w:val="003A6E1F"/>
    <w:rsid w:val="003A6FBC"/>
    <w:rsid w:val="003A705C"/>
    <w:rsid w:val="003A70A5"/>
    <w:rsid w:val="003A7230"/>
    <w:rsid w:val="003A7D07"/>
    <w:rsid w:val="003A7EF7"/>
    <w:rsid w:val="003B002A"/>
    <w:rsid w:val="003B0691"/>
    <w:rsid w:val="003B0759"/>
    <w:rsid w:val="003B0AA5"/>
    <w:rsid w:val="003B0B6D"/>
    <w:rsid w:val="003B0C20"/>
    <w:rsid w:val="003B100D"/>
    <w:rsid w:val="003B10B1"/>
    <w:rsid w:val="003B1152"/>
    <w:rsid w:val="003B1219"/>
    <w:rsid w:val="003B12E9"/>
    <w:rsid w:val="003B12F6"/>
    <w:rsid w:val="003B133D"/>
    <w:rsid w:val="003B19A6"/>
    <w:rsid w:val="003B1A01"/>
    <w:rsid w:val="003B1A44"/>
    <w:rsid w:val="003B2029"/>
    <w:rsid w:val="003B2042"/>
    <w:rsid w:val="003B20E8"/>
    <w:rsid w:val="003B22CB"/>
    <w:rsid w:val="003B2639"/>
    <w:rsid w:val="003B2764"/>
    <w:rsid w:val="003B2919"/>
    <w:rsid w:val="003B2D74"/>
    <w:rsid w:val="003B31C0"/>
    <w:rsid w:val="003B3297"/>
    <w:rsid w:val="003B345F"/>
    <w:rsid w:val="003B34F1"/>
    <w:rsid w:val="003B3B10"/>
    <w:rsid w:val="003B3C4A"/>
    <w:rsid w:val="003B3D57"/>
    <w:rsid w:val="003B3DD9"/>
    <w:rsid w:val="003B3F27"/>
    <w:rsid w:val="003B4129"/>
    <w:rsid w:val="003B443A"/>
    <w:rsid w:val="003B4989"/>
    <w:rsid w:val="003B4E01"/>
    <w:rsid w:val="003B4FD9"/>
    <w:rsid w:val="003B5040"/>
    <w:rsid w:val="003B5130"/>
    <w:rsid w:val="003B513E"/>
    <w:rsid w:val="003B51D0"/>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D95"/>
    <w:rsid w:val="003B7204"/>
    <w:rsid w:val="003B72A7"/>
    <w:rsid w:val="003B734A"/>
    <w:rsid w:val="003B741D"/>
    <w:rsid w:val="003B784A"/>
    <w:rsid w:val="003B7BF0"/>
    <w:rsid w:val="003B7F87"/>
    <w:rsid w:val="003C011E"/>
    <w:rsid w:val="003C03D4"/>
    <w:rsid w:val="003C0993"/>
    <w:rsid w:val="003C0D87"/>
    <w:rsid w:val="003C0E05"/>
    <w:rsid w:val="003C117D"/>
    <w:rsid w:val="003C12DA"/>
    <w:rsid w:val="003C14F4"/>
    <w:rsid w:val="003C173A"/>
    <w:rsid w:val="003C19B4"/>
    <w:rsid w:val="003C1BD7"/>
    <w:rsid w:val="003C2482"/>
    <w:rsid w:val="003C254C"/>
    <w:rsid w:val="003C2665"/>
    <w:rsid w:val="003C2680"/>
    <w:rsid w:val="003C270A"/>
    <w:rsid w:val="003C297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406A"/>
    <w:rsid w:val="003C408F"/>
    <w:rsid w:val="003C41C7"/>
    <w:rsid w:val="003C448C"/>
    <w:rsid w:val="003C4529"/>
    <w:rsid w:val="003C4675"/>
    <w:rsid w:val="003C495B"/>
    <w:rsid w:val="003C5021"/>
    <w:rsid w:val="003C5116"/>
    <w:rsid w:val="003C51CC"/>
    <w:rsid w:val="003C5949"/>
    <w:rsid w:val="003C5C99"/>
    <w:rsid w:val="003C5CCA"/>
    <w:rsid w:val="003C5E08"/>
    <w:rsid w:val="003C5E53"/>
    <w:rsid w:val="003C6038"/>
    <w:rsid w:val="003C603D"/>
    <w:rsid w:val="003C61E5"/>
    <w:rsid w:val="003C67EB"/>
    <w:rsid w:val="003C6984"/>
    <w:rsid w:val="003C6C56"/>
    <w:rsid w:val="003C6DEC"/>
    <w:rsid w:val="003C6E3D"/>
    <w:rsid w:val="003C7088"/>
    <w:rsid w:val="003C767E"/>
    <w:rsid w:val="003C7733"/>
    <w:rsid w:val="003C773C"/>
    <w:rsid w:val="003C7870"/>
    <w:rsid w:val="003C78B0"/>
    <w:rsid w:val="003C7BC8"/>
    <w:rsid w:val="003C7D52"/>
    <w:rsid w:val="003D0211"/>
    <w:rsid w:val="003D05A1"/>
    <w:rsid w:val="003D0850"/>
    <w:rsid w:val="003D08BF"/>
    <w:rsid w:val="003D0914"/>
    <w:rsid w:val="003D0CCC"/>
    <w:rsid w:val="003D0D43"/>
    <w:rsid w:val="003D0E84"/>
    <w:rsid w:val="003D1282"/>
    <w:rsid w:val="003D17FB"/>
    <w:rsid w:val="003D1834"/>
    <w:rsid w:val="003D199A"/>
    <w:rsid w:val="003D226B"/>
    <w:rsid w:val="003D234F"/>
    <w:rsid w:val="003D24AC"/>
    <w:rsid w:val="003D24B5"/>
    <w:rsid w:val="003D2519"/>
    <w:rsid w:val="003D2D1A"/>
    <w:rsid w:val="003D3477"/>
    <w:rsid w:val="003D3560"/>
    <w:rsid w:val="003D35E1"/>
    <w:rsid w:val="003D3655"/>
    <w:rsid w:val="003D3837"/>
    <w:rsid w:val="003D392F"/>
    <w:rsid w:val="003D3CC9"/>
    <w:rsid w:val="003D3DC1"/>
    <w:rsid w:val="003D3FE0"/>
    <w:rsid w:val="003D3FFA"/>
    <w:rsid w:val="003D40A5"/>
    <w:rsid w:val="003D4458"/>
    <w:rsid w:val="003D4680"/>
    <w:rsid w:val="003D47EE"/>
    <w:rsid w:val="003D47FD"/>
    <w:rsid w:val="003D4A9D"/>
    <w:rsid w:val="003D4AF7"/>
    <w:rsid w:val="003D4BC9"/>
    <w:rsid w:val="003D50BC"/>
    <w:rsid w:val="003D51F9"/>
    <w:rsid w:val="003D5844"/>
    <w:rsid w:val="003D58F1"/>
    <w:rsid w:val="003D59D1"/>
    <w:rsid w:val="003D5D38"/>
    <w:rsid w:val="003D6158"/>
    <w:rsid w:val="003D69DE"/>
    <w:rsid w:val="003D6EAD"/>
    <w:rsid w:val="003D731B"/>
    <w:rsid w:val="003D7379"/>
    <w:rsid w:val="003D758E"/>
    <w:rsid w:val="003D7A35"/>
    <w:rsid w:val="003D7BF5"/>
    <w:rsid w:val="003D7C0E"/>
    <w:rsid w:val="003D7DB4"/>
    <w:rsid w:val="003D7DCB"/>
    <w:rsid w:val="003E0186"/>
    <w:rsid w:val="003E0872"/>
    <w:rsid w:val="003E096D"/>
    <w:rsid w:val="003E09C5"/>
    <w:rsid w:val="003E0C92"/>
    <w:rsid w:val="003E0CC7"/>
    <w:rsid w:val="003E0DB4"/>
    <w:rsid w:val="003E1C11"/>
    <w:rsid w:val="003E212E"/>
    <w:rsid w:val="003E2492"/>
    <w:rsid w:val="003E25A6"/>
    <w:rsid w:val="003E2834"/>
    <w:rsid w:val="003E2BD9"/>
    <w:rsid w:val="003E2CE3"/>
    <w:rsid w:val="003E2D08"/>
    <w:rsid w:val="003E2D48"/>
    <w:rsid w:val="003E2D70"/>
    <w:rsid w:val="003E30A8"/>
    <w:rsid w:val="003E3194"/>
    <w:rsid w:val="003E33E5"/>
    <w:rsid w:val="003E36F6"/>
    <w:rsid w:val="003E3B85"/>
    <w:rsid w:val="003E3BDE"/>
    <w:rsid w:val="003E3C31"/>
    <w:rsid w:val="003E3C52"/>
    <w:rsid w:val="003E40F7"/>
    <w:rsid w:val="003E4422"/>
    <w:rsid w:val="003E4542"/>
    <w:rsid w:val="003E4639"/>
    <w:rsid w:val="003E4816"/>
    <w:rsid w:val="003E4AB5"/>
    <w:rsid w:val="003E4D1B"/>
    <w:rsid w:val="003E4EA4"/>
    <w:rsid w:val="003E5320"/>
    <w:rsid w:val="003E5348"/>
    <w:rsid w:val="003E594B"/>
    <w:rsid w:val="003E5A7E"/>
    <w:rsid w:val="003E5AD7"/>
    <w:rsid w:val="003E5B6E"/>
    <w:rsid w:val="003E5BA5"/>
    <w:rsid w:val="003E5BB4"/>
    <w:rsid w:val="003E5FB4"/>
    <w:rsid w:val="003E61BC"/>
    <w:rsid w:val="003E628B"/>
    <w:rsid w:val="003E63F2"/>
    <w:rsid w:val="003E64BF"/>
    <w:rsid w:val="003E6644"/>
    <w:rsid w:val="003E673D"/>
    <w:rsid w:val="003E674F"/>
    <w:rsid w:val="003E6A58"/>
    <w:rsid w:val="003E6D5C"/>
    <w:rsid w:val="003E6EC3"/>
    <w:rsid w:val="003E6FAF"/>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DAE"/>
    <w:rsid w:val="003F20D4"/>
    <w:rsid w:val="003F2582"/>
    <w:rsid w:val="003F27D0"/>
    <w:rsid w:val="003F294A"/>
    <w:rsid w:val="003F29F8"/>
    <w:rsid w:val="003F2A87"/>
    <w:rsid w:val="003F2B02"/>
    <w:rsid w:val="003F2BCD"/>
    <w:rsid w:val="003F2F01"/>
    <w:rsid w:val="003F327A"/>
    <w:rsid w:val="003F329D"/>
    <w:rsid w:val="003F359C"/>
    <w:rsid w:val="003F36E8"/>
    <w:rsid w:val="003F37F3"/>
    <w:rsid w:val="003F3A36"/>
    <w:rsid w:val="003F3A97"/>
    <w:rsid w:val="003F3F15"/>
    <w:rsid w:val="003F4288"/>
    <w:rsid w:val="003F43B8"/>
    <w:rsid w:val="003F4E15"/>
    <w:rsid w:val="003F4FA5"/>
    <w:rsid w:val="003F504E"/>
    <w:rsid w:val="003F5077"/>
    <w:rsid w:val="003F54DB"/>
    <w:rsid w:val="003F56DA"/>
    <w:rsid w:val="003F56DE"/>
    <w:rsid w:val="003F56E5"/>
    <w:rsid w:val="003F59F7"/>
    <w:rsid w:val="003F5CAE"/>
    <w:rsid w:val="003F5D47"/>
    <w:rsid w:val="003F620A"/>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E78"/>
    <w:rsid w:val="0040100A"/>
    <w:rsid w:val="004011E0"/>
    <w:rsid w:val="00401250"/>
    <w:rsid w:val="004012B4"/>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B08"/>
    <w:rsid w:val="00403E27"/>
    <w:rsid w:val="00403E53"/>
    <w:rsid w:val="00403E76"/>
    <w:rsid w:val="00404118"/>
    <w:rsid w:val="00404127"/>
    <w:rsid w:val="00404132"/>
    <w:rsid w:val="0040450D"/>
    <w:rsid w:val="00404579"/>
    <w:rsid w:val="004048D9"/>
    <w:rsid w:val="004054D9"/>
    <w:rsid w:val="00405516"/>
    <w:rsid w:val="00405556"/>
    <w:rsid w:val="00405577"/>
    <w:rsid w:val="004057B0"/>
    <w:rsid w:val="004057D5"/>
    <w:rsid w:val="00405933"/>
    <w:rsid w:val="00405D16"/>
    <w:rsid w:val="004060C3"/>
    <w:rsid w:val="00406323"/>
    <w:rsid w:val="00406524"/>
    <w:rsid w:val="004067B7"/>
    <w:rsid w:val="0040683C"/>
    <w:rsid w:val="00406D58"/>
    <w:rsid w:val="00406E6A"/>
    <w:rsid w:val="00407098"/>
    <w:rsid w:val="00407181"/>
    <w:rsid w:val="0040725B"/>
    <w:rsid w:val="00407469"/>
    <w:rsid w:val="004075F1"/>
    <w:rsid w:val="00407A58"/>
    <w:rsid w:val="00407B54"/>
    <w:rsid w:val="00407D59"/>
    <w:rsid w:val="00407E80"/>
    <w:rsid w:val="0041018F"/>
    <w:rsid w:val="004106D2"/>
    <w:rsid w:val="00410941"/>
    <w:rsid w:val="00410B76"/>
    <w:rsid w:val="004112D3"/>
    <w:rsid w:val="00411392"/>
    <w:rsid w:val="0041156A"/>
    <w:rsid w:val="00411597"/>
    <w:rsid w:val="00411A54"/>
    <w:rsid w:val="00411B75"/>
    <w:rsid w:val="00411F27"/>
    <w:rsid w:val="00411FFB"/>
    <w:rsid w:val="0041215C"/>
    <w:rsid w:val="004121A8"/>
    <w:rsid w:val="0041229D"/>
    <w:rsid w:val="00412554"/>
    <w:rsid w:val="004125E7"/>
    <w:rsid w:val="004125F0"/>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D13"/>
    <w:rsid w:val="00414EDA"/>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7110"/>
    <w:rsid w:val="00417518"/>
    <w:rsid w:val="00417546"/>
    <w:rsid w:val="00417A61"/>
    <w:rsid w:val="00417AD7"/>
    <w:rsid w:val="00417DD4"/>
    <w:rsid w:val="00420012"/>
    <w:rsid w:val="00420165"/>
    <w:rsid w:val="00420269"/>
    <w:rsid w:val="0042083E"/>
    <w:rsid w:val="00420F52"/>
    <w:rsid w:val="004210C3"/>
    <w:rsid w:val="00421497"/>
    <w:rsid w:val="0042161D"/>
    <w:rsid w:val="00421C17"/>
    <w:rsid w:val="00422219"/>
    <w:rsid w:val="00422979"/>
    <w:rsid w:val="004230FC"/>
    <w:rsid w:val="004231FD"/>
    <w:rsid w:val="00423440"/>
    <w:rsid w:val="0042357F"/>
    <w:rsid w:val="00423A86"/>
    <w:rsid w:val="00423C57"/>
    <w:rsid w:val="00423EC2"/>
    <w:rsid w:val="00423F42"/>
    <w:rsid w:val="0042433D"/>
    <w:rsid w:val="0042436C"/>
    <w:rsid w:val="0042454D"/>
    <w:rsid w:val="00424762"/>
    <w:rsid w:val="00424E75"/>
    <w:rsid w:val="004251E8"/>
    <w:rsid w:val="004255FF"/>
    <w:rsid w:val="004259EE"/>
    <w:rsid w:val="00425C19"/>
    <w:rsid w:val="00425EA7"/>
    <w:rsid w:val="00425ED8"/>
    <w:rsid w:val="00425F15"/>
    <w:rsid w:val="00426007"/>
    <w:rsid w:val="004260BE"/>
    <w:rsid w:val="004263B0"/>
    <w:rsid w:val="004265BA"/>
    <w:rsid w:val="004269F0"/>
    <w:rsid w:val="00426B00"/>
    <w:rsid w:val="00426C5F"/>
    <w:rsid w:val="0042725C"/>
    <w:rsid w:val="00427413"/>
    <w:rsid w:val="004276FD"/>
    <w:rsid w:val="00427B40"/>
    <w:rsid w:val="00427F19"/>
    <w:rsid w:val="00430174"/>
    <w:rsid w:val="0043032C"/>
    <w:rsid w:val="00430413"/>
    <w:rsid w:val="0043048C"/>
    <w:rsid w:val="00430778"/>
    <w:rsid w:val="00430BC4"/>
    <w:rsid w:val="00430C12"/>
    <w:rsid w:val="00430CCE"/>
    <w:rsid w:val="00430CF0"/>
    <w:rsid w:val="00430DE1"/>
    <w:rsid w:val="00430F99"/>
    <w:rsid w:val="00430FA1"/>
    <w:rsid w:val="0043130E"/>
    <w:rsid w:val="00431544"/>
    <w:rsid w:val="004317F0"/>
    <w:rsid w:val="00431892"/>
    <w:rsid w:val="00431A4D"/>
    <w:rsid w:val="00431A7B"/>
    <w:rsid w:val="00431B8E"/>
    <w:rsid w:val="00431CD8"/>
    <w:rsid w:val="00431EAE"/>
    <w:rsid w:val="0043294C"/>
    <w:rsid w:val="00432D02"/>
    <w:rsid w:val="00432FA5"/>
    <w:rsid w:val="00433014"/>
    <w:rsid w:val="0043318B"/>
    <w:rsid w:val="004332FF"/>
    <w:rsid w:val="00433422"/>
    <w:rsid w:val="00433426"/>
    <w:rsid w:val="00433768"/>
    <w:rsid w:val="00433B63"/>
    <w:rsid w:val="00433C0E"/>
    <w:rsid w:val="004342DA"/>
    <w:rsid w:val="00434A95"/>
    <w:rsid w:val="00434D76"/>
    <w:rsid w:val="00434E90"/>
    <w:rsid w:val="00434EB1"/>
    <w:rsid w:val="00435393"/>
    <w:rsid w:val="00435397"/>
    <w:rsid w:val="0043561E"/>
    <w:rsid w:val="00435705"/>
    <w:rsid w:val="0043573F"/>
    <w:rsid w:val="0043577D"/>
    <w:rsid w:val="004357D8"/>
    <w:rsid w:val="0043582D"/>
    <w:rsid w:val="00435979"/>
    <w:rsid w:val="00435996"/>
    <w:rsid w:val="00435B6F"/>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C26"/>
    <w:rsid w:val="00437DE3"/>
    <w:rsid w:val="0044011A"/>
    <w:rsid w:val="004402B7"/>
    <w:rsid w:val="00440375"/>
    <w:rsid w:val="004403ED"/>
    <w:rsid w:val="004403F1"/>
    <w:rsid w:val="00440571"/>
    <w:rsid w:val="00440718"/>
    <w:rsid w:val="00440726"/>
    <w:rsid w:val="00441047"/>
    <w:rsid w:val="004410D9"/>
    <w:rsid w:val="004415BB"/>
    <w:rsid w:val="004415FC"/>
    <w:rsid w:val="004416F5"/>
    <w:rsid w:val="00442080"/>
    <w:rsid w:val="00442717"/>
    <w:rsid w:val="004429C0"/>
    <w:rsid w:val="00442C2D"/>
    <w:rsid w:val="00442CCF"/>
    <w:rsid w:val="00442CEC"/>
    <w:rsid w:val="00442E9C"/>
    <w:rsid w:val="00442EA5"/>
    <w:rsid w:val="0044309E"/>
    <w:rsid w:val="00443A6E"/>
    <w:rsid w:val="00443CD9"/>
    <w:rsid w:val="00443E0B"/>
    <w:rsid w:val="00443F97"/>
    <w:rsid w:val="00444016"/>
    <w:rsid w:val="00444251"/>
    <w:rsid w:val="00444468"/>
    <w:rsid w:val="00444A62"/>
    <w:rsid w:val="00444B0E"/>
    <w:rsid w:val="00445044"/>
    <w:rsid w:val="0044525E"/>
    <w:rsid w:val="004453B8"/>
    <w:rsid w:val="00445581"/>
    <w:rsid w:val="00445983"/>
    <w:rsid w:val="004459D0"/>
    <w:rsid w:val="00446158"/>
    <w:rsid w:val="00446172"/>
    <w:rsid w:val="00446408"/>
    <w:rsid w:val="004464E2"/>
    <w:rsid w:val="0044659F"/>
    <w:rsid w:val="00446E0E"/>
    <w:rsid w:val="00446E2A"/>
    <w:rsid w:val="00446F9E"/>
    <w:rsid w:val="004470AB"/>
    <w:rsid w:val="004470CA"/>
    <w:rsid w:val="00447266"/>
    <w:rsid w:val="00447443"/>
    <w:rsid w:val="00447533"/>
    <w:rsid w:val="0044763E"/>
    <w:rsid w:val="00447925"/>
    <w:rsid w:val="00447BF7"/>
    <w:rsid w:val="00447EFB"/>
    <w:rsid w:val="00447F5A"/>
    <w:rsid w:val="00450037"/>
    <w:rsid w:val="004500DC"/>
    <w:rsid w:val="00450141"/>
    <w:rsid w:val="00450434"/>
    <w:rsid w:val="00450683"/>
    <w:rsid w:val="004507CB"/>
    <w:rsid w:val="00450CB9"/>
    <w:rsid w:val="0045100D"/>
    <w:rsid w:val="0045115B"/>
    <w:rsid w:val="00451223"/>
    <w:rsid w:val="004515CE"/>
    <w:rsid w:val="00451899"/>
    <w:rsid w:val="00451A23"/>
    <w:rsid w:val="00451D07"/>
    <w:rsid w:val="004521F8"/>
    <w:rsid w:val="004522D2"/>
    <w:rsid w:val="00452381"/>
    <w:rsid w:val="004523C1"/>
    <w:rsid w:val="004528B5"/>
    <w:rsid w:val="00452A61"/>
    <w:rsid w:val="0045316F"/>
    <w:rsid w:val="004532DF"/>
    <w:rsid w:val="004533E0"/>
    <w:rsid w:val="004535EC"/>
    <w:rsid w:val="004536AC"/>
    <w:rsid w:val="00453881"/>
    <w:rsid w:val="00453A44"/>
    <w:rsid w:val="00453AC3"/>
    <w:rsid w:val="00453D51"/>
    <w:rsid w:val="00453F0F"/>
    <w:rsid w:val="00453F65"/>
    <w:rsid w:val="00454375"/>
    <w:rsid w:val="00454661"/>
    <w:rsid w:val="004547C3"/>
    <w:rsid w:val="004547E7"/>
    <w:rsid w:val="00454AA4"/>
    <w:rsid w:val="00454AF1"/>
    <w:rsid w:val="00454B66"/>
    <w:rsid w:val="00454BB2"/>
    <w:rsid w:val="00454DFC"/>
    <w:rsid w:val="00454F4A"/>
    <w:rsid w:val="00454FD6"/>
    <w:rsid w:val="00455064"/>
    <w:rsid w:val="00455781"/>
    <w:rsid w:val="0045587C"/>
    <w:rsid w:val="00455A9D"/>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DA5"/>
    <w:rsid w:val="00457045"/>
    <w:rsid w:val="004571EA"/>
    <w:rsid w:val="00457990"/>
    <w:rsid w:val="00457EC7"/>
    <w:rsid w:val="00457F75"/>
    <w:rsid w:val="0046005F"/>
    <w:rsid w:val="004602E1"/>
    <w:rsid w:val="0046081C"/>
    <w:rsid w:val="004609B4"/>
    <w:rsid w:val="00460AFC"/>
    <w:rsid w:val="00460B10"/>
    <w:rsid w:val="00460D8F"/>
    <w:rsid w:val="0046121A"/>
    <w:rsid w:val="00461415"/>
    <w:rsid w:val="00461513"/>
    <w:rsid w:val="004616D5"/>
    <w:rsid w:val="004617D7"/>
    <w:rsid w:val="00461B4D"/>
    <w:rsid w:val="00461CBA"/>
    <w:rsid w:val="00461D8A"/>
    <w:rsid w:val="00461F52"/>
    <w:rsid w:val="004620A8"/>
    <w:rsid w:val="00462BC1"/>
    <w:rsid w:val="00463573"/>
    <w:rsid w:val="0046364B"/>
    <w:rsid w:val="0046380C"/>
    <w:rsid w:val="00463ACE"/>
    <w:rsid w:val="00463D1B"/>
    <w:rsid w:val="00463DC7"/>
    <w:rsid w:val="00464483"/>
    <w:rsid w:val="004644A4"/>
    <w:rsid w:val="00464563"/>
    <w:rsid w:val="00464823"/>
    <w:rsid w:val="00464A8F"/>
    <w:rsid w:val="00465733"/>
    <w:rsid w:val="0046596E"/>
    <w:rsid w:val="00465DF8"/>
    <w:rsid w:val="00465E24"/>
    <w:rsid w:val="00465E2F"/>
    <w:rsid w:val="0046628C"/>
    <w:rsid w:val="0046641D"/>
    <w:rsid w:val="00466478"/>
    <w:rsid w:val="00466531"/>
    <w:rsid w:val="00466833"/>
    <w:rsid w:val="00466839"/>
    <w:rsid w:val="004669BC"/>
    <w:rsid w:val="00466A8F"/>
    <w:rsid w:val="00466AB5"/>
    <w:rsid w:val="00466BAF"/>
    <w:rsid w:val="00466E0F"/>
    <w:rsid w:val="00466F8F"/>
    <w:rsid w:val="00466FDE"/>
    <w:rsid w:val="00467433"/>
    <w:rsid w:val="00467444"/>
    <w:rsid w:val="00467AE5"/>
    <w:rsid w:val="00467F58"/>
    <w:rsid w:val="00470013"/>
    <w:rsid w:val="0047052B"/>
    <w:rsid w:val="004707EB"/>
    <w:rsid w:val="00470ACA"/>
    <w:rsid w:val="00470AD8"/>
    <w:rsid w:val="00470B24"/>
    <w:rsid w:val="00470CEA"/>
    <w:rsid w:val="00470EF3"/>
    <w:rsid w:val="00471109"/>
    <w:rsid w:val="00471248"/>
    <w:rsid w:val="004715EB"/>
    <w:rsid w:val="0047163A"/>
    <w:rsid w:val="00471646"/>
    <w:rsid w:val="0047164F"/>
    <w:rsid w:val="004716CF"/>
    <w:rsid w:val="004717F9"/>
    <w:rsid w:val="00471902"/>
    <w:rsid w:val="00471A4E"/>
    <w:rsid w:val="00471D87"/>
    <w:rsid w:val="0047223D"/>
    <w:rsid w:val="004722C8"/>
    <w:rsid w:val="004722F6"/>
    <w:rsid w:val="00472EC2"/>
    <w:rsid w:val="0047318B"/>
    <w:rsid w:val="00473266"/>
    <w:rsid w:val="004734CA"/>
    <w:rsid w:val="00473BCE"/>
    <w:rsid w:val="00473CE1"/>
    <w:rsid w:val="0047436E"/>
    <w:rsid w:val="00474A0F"/>
    <w:rsid w:val="00474B96"/>
    <w:rsid w:val="00474BF7"/>
    <w:rsid w:val="00474D3A"/>
    <w:rsid w:val="00474D99"/>
    <w:rsid w:val="00474E36"/>
    <w:rsid w:val="00474E96"/>
    <w:rsid w:val="00474EF7"/>
    <w:rsid w:val="004750D2"/>
    <w:rsid w:val="004752F2"/>
    <w:rsid w:val="0047530F"/>
    <w:rsid w:val="0047595E"/>
    <w:rsid w:val="00475B4C"/>
    <w:rsid w:val="00475C59"/>
    <w:rsid w:val="00475E10"/>
    <w:rsid w:val="00476093"/>
    <w:rsid w:val="00476BCA"/>
    <w:rsid w:val="00476C31"/>
    <w:rsid w:val="00476FA6"/>
    <w:rsid w:val="00476FE4"/>
    <w:rsid w:val="004771AA"/>
    <w:rsid w:val="0047733E"/>
    <w:rsid w:val="004776BE"/>
    <w:rsid w:val="00477B96"/>
    <w:rsid w:val="00477C81"/>
    <w:rsid w:val="00477E76"/>
    <w:rsid w:val="0048088B"/>
    <w:rsid w:val="004808F2"/>
    <w:rsid w:val="00480A2C"/>
    <w:rsid w:val="00480AB3"/>
    <w:rsid w:val="00480CBA"/>
    <w:rsid w:val="00480FC8"/>
    <w:rsid w:val="00481674"/>
    <w:rsid w:val="00481B5C"/>
    <w:rsid w:val="00481C41"/>
    <w:rsid w:val="00481C42"/>
    <w:rsid w:val="00481F90"/>
    <w:rsid w:val="00482274"/>
    <w:rsid w:val="004825BB"/>
    <w:rsid w:val="00482A1D"/>
    <w:rsid w:val="00483617"/>
    <w:rsid w:val="00483680"/>
    <w:rsid w:val="00483715"/>
    <w:rsid w:val="004839A7"/>
    <w:rsid w:val="00483FA0"/>
    <w:rsid w:val="00484572"/>
    <w:rsid w:val="00484638"/>
    <w:rsid w:val="00484771"/>
    <w:rsid w:val="00484911"/>
    <w:rsid w:val="00484B99"/>
    <w:rsid w:val="00484CF3"/>
    <w:rsid w:val="00484EB0"/>
    <w:rsid w:val="00484F2D"/>
    <w:rsid w:val="00485096"/>
    <w:rsid w:val="004851F1"/>
    <w:rsid w:val="00485AEC"/>
    <w:rsid w:val="00485CA5"/>
    <w:rsid w:val="00485D06"/>
    <w:rsid w:val="00485F3C"/>
    <w:rsid w:val="00486C91"/>
    <w:rsid w:val="00486CDC"/>
    <w:rsid w:val="00486E12"/>
    <w:rsid w:val="00486F30"/>
    <w:rsid w:val="004871F8"/>
    <w:rsid w:val="00487219"/>
    <w:rsid w:val="00487402"/>
    <w:rsid w:val="00487440"/>
    <w:rsid w:val="004874F3"/>
    <w:rsid w:val="0048773E"/>
    <w:rsid w:val="00487845"/>
    <w:rsid w:val="0048784E"/>
    <w:rsid w:val="004878FA"/>
    <w:rsid w:val="0048793F"/>
    <w:rsid w:val="00490255"/>
    <w:rsid w:val="00490480"/>
    <w:rsid w:val="004907B2"/>
    <w:rsid w:val="00490B09"/>
    <w:rsid w:val="00490CF8"/>
    <w:rsid w:val="00491307"/>
    <w:rsid w:val="00491DD6"/>
    <w:rsid w:val="00491F8E"/>
    <w:rsid w:val="0049204B"/>
    <w:rsid w:val="0049208E"/>
    <w:rsid w:val="004923ED"/>
    <w:rsid w:val="004925CC"/>
    <w:rsid w:val="004927F6"/>
    <w:rsid w:val="004927FF"/>
    <w:rsid w:val="00492D4E"/>
    <w:rsid w:val="00493281"/>
    <w:rsid w:val="004934F6"/>
    <w:rsid w:val="004936F8"/>
    <w:rsid w:val="00493788"/>
    <w:rsid w:val="00493C07"/>
    <w:rsid w:val="00493E26"/>
    <w:rsid w:val="00494303"/>
    <w:rsid w:val="0049438F"/>
    <w:rsid w:val="00494C61"/>
    <w:rsid w:val="00495319"/>
    <w:rsid w:val="00495510"/>
    <w:rsid w:val="00495850"/>
    <w:rsid w:val="004958FA"/>
    <w:rsid w:val="004959EB"/>
    <w:rsid w:val="00495AC3"/>
    <w:rsid w:val="00495C99"/>
    <w:rsid w:val="004961D7"/>
    <w:rsid w:val="004961FB"/>
    <w:rsid w:val="0049621F"/>
    <w:rsid w:val="0049638E"/>
    <w:rsid w:val="00496654"/>
    <w:rsid w:val="00496726"/>
    <w:rsid w:val="00496867"/>
    <w:rsid w:val="0049687D"/>
    <w:rsid w:val="00496AD6"/>
    <w:rsid w:val="00496BA6"/>
    <w:rsid w:val="00496EFB"/>
    <w:rsid w:val="00497025"/>
    <w:rsid w:val="004970C3"/>
    <w:rsid w:val="00497366"/>
    <w:rsid w:val="004973C6"/>
    <w:rsid w:val="00497877"/>
    <w:rsid w:val="00497D26"/>
    <w:rsid w:val="004A03DD"/>
    <w:rsid w:val="004A05A7"/>
    <w:rsid w:val="004A0A37"/>
    <w:rsid w:val="004A0CBA"/>
    <w:rsid w:val="004A0CDC"/>
    <w:rsid w:val="004A0E12"/>
    <w:rsid w:val="004A1180"/>
    <w:rsid w:val="004A153D"/>
    <w:rsid w:val="004A1641"/>
    <w:rsid w:val="004A16D0"/>
    <w:rsid w:val="004A1768"/>
    <w:rsid w:val="004A1B37"/>
    <w:rsid w:val="004A1F24"/>
    <w:rsid w:val="004A1F6D"/>
    <w:rsid w:val="004A21CB"/>
    <w:rsid w:val="004A2577"/>
    <w:rsid w:val="004A25AA"/>
    <w:rsid w:val="004A2677"/>
    <w:rsid w:val="004A270E"/>
    <w:rsid w:val="004A2872"/>
    <w:rsid w:val="004A2BBF"/>
    <w:rsid w:val="004A2C93"/>
    <w:rsid w:val="004A2C9C"/>
    <w:rsid w:val="004A336B"/>
    <w:rsid w:val="004A3443"/>
    <w:rsid w:val="004A3558"/>
    <w:rsid w:val="004A375D"/>
    <w:rsid w:val="004A3785"/>
    <w:rsid w:val="004A3827"/>
    <w:rsid w:val="004A3B34"/>
    <w:rsid w:val="004A3BA9"/>
    <w:rsid w:val="004A42CB"/>
    <w:rsid w:val="004A454D"/>
    <w:rsid w:val="004A4751"/>
    <w:rsid w:val="004A47E7"/>
    <w:rsid w:val="004A4A70"/>
    <w:rsid w:val="004A4AA5"/>
    <w:rsid w:val="004A4AAB"/>
    <w:rsid w:val="004A4AAF"/>
    <w:rsid w:val="004A4B41"/>
    <w:rsid w:val="004A4CDE"/>
    <w:rsid w:val="004A52F7"/>
    <w:rsid w:val="004A53DE"/>
    <w:rsid w:val="004A5433"/>
    <w:rsid w:val="004A5734"/>
    <w:rsid w:val="004A5A11"/>
    <w:rsid w:val="004A5A5C"/>
    <w:rsid w:val="004A5D09"/>
    <w:rsid w:val="004A5DF6"/>
    <w:rsid w:val="004A606A"/>
    <w:rsid w:val="004A6076"/>
    <w:rsid w:val="004A61FF"/>
    <w:rsid w:val="004A65E6"/>
    <w:rsid w:val="004A66A5"/>
    <w:rsid w:val="004A6EB4"/>
    <w:rsid w:val="004A703E"/>
    <w:rsid w:val="004A7057"/>
    <w:rsid w:val="004A7458"/>
    <w:rsid w:val="004A74E6"/>
    <w:rsid w:val="004A792A"/>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BDC"/>
    <w:rsid w:val="004B0F7F"/>
    <w:rsid w:val="004B104E"/>
    <w:rsid w:val="004B111C"/>
    <w:rsid w:val="004B1177"/>
    <w:rsid w:val="004B117D"/>
    <w:rsid w:val="004B161E"/>
    <w:rsid w:val="004B16A7"/>
    <w:rsid w:val="004B1A39"/>
    <w:rsid w:val="004B1AD8"/>
    <w:rsid w:val="004B2178"/>
    <w:rsid w:val="004B2827"/>
    <w:rsid w:val="004B2A74"/>
    <w:rsid w:val="004B2C4A"/>
    <w:rsid w:val="004B2D03"/>
    <w:rsid w:val="004B31F3"/>
    <w:rsid w:val="004B337B"/>
    <w:rsid w:val="004B354F"/>
    <w:rsid w:val="004B3557"/>
    <w:rsid w:val="004B35D4"/>
    <w:rsid w:val="004B3B5B"/>
    <w:rsid w:val="004B3BEB"/>
    <w:rsid w:val="004B416F"/>
    <w:rsid w:val="004B43A2"/>
    <w:rsid w:val="004B43FD"/>
    <w:rsid w:val="004B45BB"/>
    <w:rsid w:val="004B479F"/>
    <w:rsid w:val="004B4A25"/>
    <w:rsid w:val="004B4EC3"/>
    <w:rsid w:val="004B4FBF"/>
    <w:rsid w:val="004B50CB"/>
    <w:rsid w:val="004B5181"/>
    <w:rsid w:val="004B5713"/>
    <w:rsid w:val="004B5E7B"/>
    <w:rsid w:val="004B5EB0"/>
    <w:rsid w:val="004B5FF4"/>
    <w:rsid w:val="004B601F"/>
    <w:rsid w:val="004B60C3"/>
    <w:rsid w:val="004B6786"/>
    <w:rsid w:val="004B67EC"/>
    <w:rsid w:val="004B69D5"/>
    <w:rsid w:val="004B6F3C"/>
    <w:rsid w:val="004B7377"/>
    <w:rsid w:val="004B7504"/>
    <w:rsid w:val="004B7762"/>
    <w:rsid w:val="004B7891"/>
    <w:rsid w:val="004B79F0"/>
    <w:rsid w:val="004B7F6C"/>
    <w:rsid w:val="004C03C7"/>
    <w:rsid w:val="004C06AD"/>
    <w:rsid w:val="004C0798"/>
    <w:rsid w:val="004C0C2C"/>
    <w:rsid w:val="004C0EA2"/>
    <w:rsid w:val="004C0F27"/>
    <w:rsid w:val="004C1073"/>
    <w:rsid w:val="004C11E5"/>
    <w:rsid w:val="004C12E0"/>
    <w:rsid w:val="004C1465"/>
    <w:rsid w:val="004C16F4"/>
    <w:rsid w:val="004C18EE"/>
    <w:rsid w:val="004C1B90"/>
    <w:rsid w:val="004C1DA7"/>
    <w:rsid w:val="004C2037"/>
    <w:rsid w:val="004C2046"/>
    <w:rsid w:val="004C20EB"/>
    <w:rsid w:val="004C2793"/>
    <w:rsid w:val="004C29E8"/>
    <w:rsid w:val="004C2A99"/>
    <w:rsid w:val="004C2CDA"/>
    <w:rsid w:val="004C2CF0"/>
    <w:rsid w:val="004C3B23"/>
    <w:rsid w:val="004C3CF1"/>
    <w:rsid w:val="004C3E42"/>
    <w:rsid w:val="004C42F4"/>
    <w:rsid w:val="004C4576"/>
    <w:rsid w:val="004C4904"/>
    <w:rsid w:val="004C4982"/>
    <w:rsid w:val="004C49D2"/>
    <w:rsid w:val="004C4BB0"/>
    <w:rsid w:val="004C4CC2"/>
    <w:rsid w:val="004C4ECB"/>
    <w:rsid w:val="004C4F70"/>
    <w:rsid w:val="004C5020"/>
    <w:rsid w:val="004C5895"/>
    <w:rsid w:val="004C5BFA"/>
    <w:rsid w:val="004C5C33"/>
    <w:rsid w:val="004C5C87"/>
    <w:rsid w:val="004C5ED1"/>
    <w:rsid w:val="004C62C2"/>
    <w:rsid w:val="004C62FF"/>
    <w:rsid w:val="004C66F7"/>
    <w:rsid w:val="004C686B"/>
    <w:rsid w:val="004C6964"/>
    <w:rsid w:val="004C6D1C"/>
    <w:rsid w:val="004C6F0B"/>
    <w:rsid w:val="004C6F0D"/>
    <w:rsid w:val="004C7051"/>
    <w:rsid w:val="004C7791"/>
    <w:rsid w:val="004C7C80"/>
    <w:rsid w:val="004C7DE5"/>
    <w:rsid w:val="004C7F00"/>
    <w:rsid w:val="004D020D"/>
    <w:rsid w:val="004D11AB"/>
    <w:rsid w:val="004D14B4"/>
    <w:rsid w:val="004D17DE"/>
    <w:rsid w:val="004D1B4D"/>
    <w:rsid w:val="004D1CFF"/>
    <w:rsid w:val="004D1E41"/>
    <w:rsid w:val="004D20C4"/>
    <w:rsid w:val="004D20CF"/>
    <w:rsid w:val="004D215A"/>
    <w:rsid w:val="004D2232"/>
    <w:rsid w:val="004D22E1"/>
    <w:rsid w:val="004D25CC"/>
    <w:rsid w:val="004D2641"/>
    <w:rsid w:val="004D26A0"/>
    <w:rsid w:val="004D2C65"/>
    <w:rsid w:val="004D2E22"/>
    <w:rsid w:val="004D30B3"/>
    <w:rsid w:val="004D3CA2"/>
    <w:rsid w:val="004D3D66"/>
    <w:rsid w:val="004D3DFC"/>
    <w:rsid w:val="004D3E1D"/>
    <w:rsid w:val="004D40A9"/>
    <w:rsid w:val="004D4355"/>
    <w:rsid w:val="004D467A"/>
    <w:rsid w:val="004D4B30"/>
    <w:rsid w:val="004D4B33"/>
    <w:rsid w:val="004D50B6"/>
    <w:rsid w:val="004D5104"/>
    <w:rsid w:val="004D5105"/>
    <w:rsid w:val="004D54A2"/>
    <w:rsid w:val="004D553C"/>
    <w:rsid w:val="004D5820"/>
    <w:rsid w:val="004D5BE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25C"/>
    <w:rsid w:val="004D76EE"/>
    <w:rsid w:val="004D79A3"/>
    <w:rsid w:val="004E0088"/>
    <w:rsid w:val="004E0122"/>
    <w:rsid w:val="004E0256"/>
    <w:rsid w:val="004E02B6"/>
    <w:rsid w:val="004E04FF"/>
    <w:rsid w:val="004E05CA"/>
    <w:rsid w:val="004E067D"/>
    <w:rsid w:val="004E0802"/>
    <w:rsid w:val="004E088B"/>
    <w:rsid w:val="004E089D"/>
    <w:rsid w:val="004E0B42"/>
    <w:rsid w:val="004E0E53"/>
    <w:rsid w:val="004E0FBB"/>
    <w:rsid w:val="004E118B"/>
    <w:rsid w:val="004E12DE"/>
    <w:rsid w:val="004E1929"/>
    <w:rsid w:val="004E1F02"/>
    <w:rsid w:val="004E1F92"/>
    <w:rsid w:val="004E212F"/>
    <w:rsid w:val="004E214F"/>
    <w:rsid w:val="004E22C3"/>
    <w:rsid w:val="004E2320"/>
    <w:rsid w:val="004E24E6"/>
    <w:rsid w:val="004E2608"/>
    <w:rsid w:val="004E26BB"/>
    <w:rsid w:val="004E26CE"/>
    <w:rsid w:val="004E2814"/>
    <w:rsid w:val="004E2BB0"/>
    <w:rsid w:val="004E2BB9"/>
    <w:rsid w:val="004E2DD3"/>
    <w:rsid w:val="004E2F3F"/>
    <w:rsid w:val="004E2FD3"/>
    <w:rsid w:val="004E3124"/>
    <w:rsid w:val="004E327A"/>
    <w:rsid w:val="004E327E"/>
    <w:rsid w:val="004E3349"/>
    <w:rsid w:val="004E3A6A"/>
    <w:rsid w:val="004E3B0E"/>
    <w:rsid w:val="004E3C1C"/>
    <w:rsid w:val="004E3D8F"/>
    <w:rsid w:val="004E43A1"/>
    <w:rsid w:val="004E4491"/>
    <w:rsid w:val="004E4A81"/>
    <w:rsid w:val="004E4ADA"/>
    <w:rsid w:val="004E4B49"/>
    <w:rsid w:val="004E4D5F"/>
    <w:rsid w:val="004E4F7E"/>
    <w:rsid w:val="004E5834"/>
    <w:rsid w:val="004E5AB0"/>
    <w:rsid w:val="004E5F1D"/>
    <w:rsid w:val="004E5F69"/>
    <w:rsid w:val="004E625C"/>
    <w:rsid w:val="004E6341"/>
    <w:rsid w:val="004E6438"/>
    <w:rsid w:val="004E6540"/>
    <w:rsid w:val="004E6768"/>
    <w:rsid w:val="004E693A"/>
    <w:rsid w:val="004E6A24"/>
    <w:rsid w:val="004E6CB0"/>
    <w:rsid w:val="004E7008"/>
    <w:rsid w:val="004E705F"/>
    <w:rsid w:val="004E7160"/>
    <w:rsid w:val="004E7542"/>
    <w:rsid w:val="004E76BB"/>
    <w:rsid w:val="004E7734"/>
    <w:rsid w:val="004E77F1"/>
    <w:rsid w:val="004E7865"/>
    <w:rsid w:val="004E7AED"/>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58D"/>
    <w:rsid w:val="004F3697"/>
    <w:rsid w:val="004F379F"/>
    <w:rsid w:val="004F3B3F"/>
    <w:rsid w:val="004F3E5A"/>
    <w:rsid w:val="004F40F4"/>
    <w:rsid w:val="004F412C"/>
    <w:rsid w:val="004F417E"/>
    <w:rsid w:val="004F44E0"/>
    <w:rsid w:val="004F47D9"/>
    <w:rsid w:val="004F4886"/>
    <w:rsid w:val="004F4960"/>
    <w:rsid w:val="004F4BC5"/>
    <w:rsid w:val="004F4FB8"/>
    <w:rsid w:val="004F50FF"/>
    <w:rsid w:val="004F5397"/>
    <w:rsid w:val="004F5463"/>
    <w:rsid w:val="004F5965"/>
    <w:rsid w:val="004F5AA0"/>
    <w:rsid w:val="004F5E85"/>
    <w:rsid w:val="004F60BF"/>
    <w:rsid w:val="004F624D"/>
    <w:rsid w:val="004F6332"/>
    <w:rsid w:val="004F64E9"/>
    <w:rsid w:val="004F660F"/>
    <w:rsid w:val="004F6767"/>
    <w:rsid w:val="004F6779"/>
    <w:rsid w:val="004F67FE"/>
    <w:rsid w:val="004F693F"/>
    <w:rsid w:val="004F6DD0"/>
    <w:rsid w:val="004F6E50"/>
    <w:rsid w:val="004F7002"/>
    <w:rsid w:val="004F74C6"/>
    <w:rsid w:val="004F75C4"/>
    <w:rsid w:val="004F767A"/>
    <w:rsid w:val="004F7705"/>
    <w:rsid w:val="004F77E0"/>
    <w:rsid w:val="004F7B0C"/>
    <w:rsid w:val="004F7F17"/>
    <w:rsid w:val="00500075"/>
    <w:rsid w:val="00500203"/>
    <w:rsid w:val="005002A0"/>
    <w:rsid w:val="005002B9"/>
    <w:rsid w:val="00500AAE"/>
    <w:rsid w:val="00500B56"/>
    <w:rsid w:val="00501161"/>
    <w:rsid w:val="00501536"/>
    <w:rsid w:val="00501CEE"/>
    <w:rsid w:val="00501E46"/>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C70"/>
    <w:rsid w:val="00503CF9"/>
    <w:rsid w:val="00503D8B"/>
    <w:rsid w:val="00503EC2"/>
    <w:rsid w:val="00503F12"/>
    <w:rsid w:val="00503F15"/>
    <w:rsid w:val="00503FAB"/>
    <w:rsid w:val="00504249"/>
    <w:rsid w:val="005045A5"/>
    <w:rsid w:val="005045E8"/>
    <w:rsid w:val="005049BE"/>
    <w:rsid w:val="00504A4D"/>
    <w:rsid w:val="00504C64"/>
    <w:rsid w:val="00504E23"/>
    <w:rsid w:val="00505099"/>
    <w:rsid w:val="00505673"/>
    <w:rsid w:val="00505D10"/>
    <w:rsid w:val="00505E48"/>
    <w:rsid w:val="005062A0"/>
    <w:rsid w:val="0050689E"/>
    <w:rsid w:val="0050693F"/>
    <w:rsid w:val="0050699D"/>
    <w:rsid w:val="00506A0D"/>
    <w:rsid w:val="00506A45"/>
    <w:rsid w:val="00506FC6"/>
    <w:rsid w:val="005070A5"/>
    <w:rsid w:val="005074A0"/>
    <w:rsid w:val="0050759F"/>
    <w:rsid w:val="005079FA"/>
    <w:rsid w:val="00507C79"/>
    <w:rsid w:val="00507E1E"/>
    <w:rsid w:val="00507FD5"/>
    <w:rsid w:val="005101BB"/>
    <w:rsid w:val="005102C3"/>
    <w:rsid w:val="0051033C"/>
    <w:rsid w:val="0051046A"/>
    <w:rsid w:val="005107DF"/>
    <w:rsid w:val="005107FB"/>
    <w:rsid w:val="00510818"/>
    <w:rsid w:val="00510833"/>
    <w:rsid w:val="00510901"/>
    <w:rsid w:val="00510E42"/>
    <w:rsid w:val="00510EBD"/>
    <w:rsid w:val="00511095"/>
    <w:rsid w:val="0051120D"/>
    <w:rsid w:val="00511F56"/>
    <w:rsid w:val="00512078"/>
    <w:rsid w:val="00512214"/>
    <w:rsid w:val="00512730"/>
    <w:rsid w:val="00512A4B"/>
    <w:rsid w:val="00512C1E"/>
    <w:rsid w:val="00512C55"/>
    <w:rsid w:val="00512E5B"/>
    <w:rsid w:val="00513099"/>
    <w:rsid w:val="00513264"/>
    <w:rsid w:val="005133B3"/>
    <w:rsid w:val="0051342B"/>
    <w:rsid w:val="00513711"/>
    <w:rsid w:val="00513764"/>
    <w:rsid w:val="0051433F"/>
    <w:rsid w:val="00514452"/>
    <w:rsid w:val="0051498E"/>
    <w:rsid w:val="00514A06"/>
    <w:rsid w:val="00514C72"/>
    <w:rsid w:val="00514C87"/>
    <w:rsid w:val="00514E31"/>
    <w:rsid w:val="00514E94"/>
    <w:rsid w:val="00514FF4"/>
    <w:rsid w:val="00515092"/>
    <w:rsid w:val="00515374"/>
    <w:rsid w:val="005154F0"/>
    <w:rsid w:val="00515898"/>
    <w:rsid w:val="00515932"/>
    <w:rsid w:val="00515B10"/>
    <w:rsid w:val="00515C20"/>
    <w:rsid w:val="005160D7"/>
    <w:rsid w:val="005162C2"/>
    <w:rsid w:val="00516590"/>
    <w:rsid w:val="0051687E"/>
    <w:rsid w:val="0051691D"/>
    <w:rsid w:val="005169D1"/>
    <w:rsid w:val="00516B47"/>
    <w:rsid w:val="0051709A"/>
    <w:rsid w:val="0051754B"/>
    <w:rsid w:val="00517569"/>
    <w:rsid w:val="005176A9"/>
    <w:rsid w:val="00517956"/>
    <w:rsid w:val="0051798B"/>
    <w:rsid w:val="00517A6B"/>
    <w:rsid w:val="00517D20"/>
    <w:rsid w:val="00517D9B"/>
    <w:rsid w:val="00517E2B"/>
    <w:rsid w:val="0052060A"/>
    <w:rsid w:val="00520BFF"/>
    <w:rsid w:val="00520C11"/>
    <w:rsid w:val="00520C5B"/>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C39"/>
    <w:rsid w:val="00523FA4"/>
    <w:rsid w:val="00524067"/>
    <w:rsid w:val="0052419C"/>
    <w:rsid w:val="00524355"/>
    <w:rsid w:val="00524401"/>
    <w:rsid w:val="005245C2"/>
    <w:rsid w:val="005246C5"/>
    <w:rsid w:val="00524968"/>
    <w:rsid w:val="00524DED"/>
    <w:rsid w:val="00524E0C"/>
    <w:rsid w:val="00524F04"/>
    <w:rsid w:val="00524FC3"/>
    <w:rsid w:val="00525562"/>
    <w:rsid w:val="0052578C"/>
    <w:rsid w:val="005257A8"/>
    <w:rsid w:val="005257BA"/>
    <w:rsid w:val="0052594E"/>
    <w:rsid w:val="00525953"/>
    <w:rsid w:val="00525978"/>
    <w:rsid w:val="00525B19"/>
    <w:rsid w:val="00525C6A"/>
    <w:rsid w:val="00525EB5"/>
    <w:rsid w:val="005260B1"/>
    <w:rsid w:val="00526142"/>
    <w:rsid w:val="00526540"/>
    <w:rsid w:val="00526576"/>
    <w:rsid w:val="00526671"/>
    <w:rsid w:val="005266E6"/>
    <w:rsid w:val="00526AE4"/>
    <w:rsid w:val="00526B13"/>
    <w:rsid w:val="00526BA7"/>
    <w:rsid w:val="00526D7B"/>
    <w:rsid w:val="00526EC1"/>
    <w:rsid w:val="005270EF"/>
    <w:rsid w:val="0052726C"/>
    <w:rsid w:val="005272BF"/>
    <w:rsid w:val="00527672"/>
    <w:rsid w:val="005279A5"/>
    <w:rsid w:val="005279F2"/>
    <w:rsid w:val="00527B28"/>
    <w:rsid w:val="005300F0"/>
    <w:rsid w:val="00530214"/>
    <w:rsid w:val="00530235"/>
    <w:rsid w:val="005304CB"/>
    <w:rsid w:val="00530A34"/>
    <w:rsid w:val="00530AA0"/>
    <w:rsid w:val="00530D0E"/>
    <w:rsid w:val="00530D1E"/>
    <w:rsid w:val="00530DB3"/>
    <w:rsid w:val="00530DCC"/>
    <w:rsid w:val="00530E63"/>
    <w:rsid w:val="005311BD"/>
    <w:rsid w:val="005313C9"/>
    <w:rsid w:val="00531612"/>
    <w:rsid w:val="005319B2"/>
    <w:rsid w:val="00531B4F"/>
    <w:rsid w:val="00531C9C"/>
    <w:rsid w:val="00532133"/>
    <w:rsid w:val="00532160"/>
    <w:rsid w:val="0053228B"/>
    <w:rsid w:val="005322CB"/>
    <w:rsid w:val="005324E3"/>
    <w:rsid w:val="00532764"/>
    <w:rsid w:val="005328E6"/>
    <w:rsid w:val="00532A1C"/>
    <w:rsid w:val="00532E76"/>
    <w:rsid w:val="00532E85"/>
    <w:rsid w:val="005330CA"/>
    <w:rsid w:val="005333CA"/>
    <w:rsid w:val="00533415"/>
    <w:rsid w:val="005335D7"/>
    <w:rsid w:val="005335FF"/>
    <w:rsid w:val="00533B7D"/>
    <w:rsid w:val="00533BE9"/>
    <w:rsid w:val="00533D74"/>
    <w:rsid w:val="00533E49"/>
    <w:rsid w:val="0053408A"/>
    <w:rsid w:val="0053435A"/>
    <w:rsid w:val="00534513"/>
    <w:rsid w:val="00534593"/>
    <w:rsid w:val="005349C5"/>
    <w:rsid w:val="00534D6C"/>
    <w:rsid w:val="00534DE7"/>
    <w:rsid w:val="00535086"/>
    <w:rsid w:val="0053508D"/>
    <w:rsid w:val="005351E5"/>
    <w:rsid w:val="005359A4"/>
    <w:rsid w:val="00535BFE"/>
    <w:rsid w:val="00535CBC"/>
    <w:rsid w:val="00535F30"/>
    <w:rsid w:val="00536242"/>
    <w:rsid w:val="005363FF"/>
    <w:rsid w:val="00536544"/>
    <w:rsid w:val="005365CC"/>
    <w:rsid w:val="005368CB"/>
    <w:rsid w:val="00536995"/>
    <w:rsid w:val="00536B0D"/>
    <w:rsid w:val="00536D41"/>
    <w:rsid w:val="00536E40"/>
    <w:rsid w:val="00536FE9"/>
    <w:rsid w:val="00537040"/>
    <w:rsid w:val="00537251"/>
    <w:rsid w:val="00537B60"/>
    <w:rsid w:val="00537BCA"/>
    <w:rsid w:val="00537CFB"/>
    <w:rsid w:val="00537FD0"/>
    <w:rsid w:val="0054017F"/>
    <w:rsid w:val="005401EC"/>
    <w:rsid w:val="005403D3"/>
    <w:rsid w:val="0054053A"/>
    <w:rsid w:val="005408B5"/>
    <w:rsid w:val="005409DA"/>
    <w:rsid w:val="00540B2C"/>
    <w:rsid w:val="005412C4"/>
    <w:rsid w:val="00541403"/>
    <w:rsid w:val="0054183F"/>
    <w:rsid w:val="00541FE7"/>
    <w:rsid w:val="00542162"/>
    <w:rsid w:val="0054217E"/>
    <w:rsid w:val="005421A5"/>
    <w:rsid w:val="00542368"/>
    <w:rsid w:val="00542490"/>
    <w:rsid w:val="005426AF"/>
    <w:rsid w:val="00542B74"/>
    <w:rsid w:val="00542BE7"/>
    <w:rsid w:val="00542E9D"/>
    <w:rsid w:val="00542EF8"/>
    <w:rsid w:val="00542F71"/>
    <w:rsid w:val="0054333D"/>
    <w:rsid w:val="00543770"/>
    <w:rsid w:val="0054429F"/>
    <w:rsid w:val="00544551"/>
    <w:rsid w:val="00544B30"/>
    <w:rsid w:val="00544C9E"/>
    <w:rsid w:val="00544E8C"/>
    <w:rsid w:val="00544EFC"/>
    <w:rsid w:val="00545556"/>
    <w:rsid w:val="00545968"/>
    <w:rsid w:val="00545C81"/>
    <w:rsid w:val="00545FB0"/>
    <w:rsid w:val="0054639E"/>
    <w:rsid w:val="0054660C"/>
    <w:rsid w:val="00546B86"/>
    <w:rsid w:val="00546E18"/>
    <w:rsid w:val="00546ED2"/>
    <w:rsid w:val="00546F2B"/>
    <w:rsid w:val="00547028"/>
    <w:rsid w:val="00547160"/>
    <w:rsid w:val="00547516"/>
    <w:rsid w:val="00547A68"/>
    <w:rsid w:val="00547AAB"/>
    <w:rsid w:val="00550011"/>
    <w:rsid w:val="00550114"/>
    <w:rsid w:val="005504DB"/>
    <w:rsid w:val="005508E0"/>
    <w:rsid w:val="00550B77"/>
    <w:rsid w:val="00550BFF"/>
    <w:rsid w:val="00550CD4"/>
    <w:rsid w:val="00550ECC"/>
    <w:rsid w:val="00550EF7"/>
    <w:rsid w:val="00550F4E"/>
    <w:rsid w:val="00551014"/>
    <w:rsid w:val="00551350"/>
    <w:rsid w:val="00551526"/>
    <w:rsid w:val="00551534"/>
    <w:rsid w:val="00551AE9"/>
    <w:rsid w:val="00551B04"/>
    <w:rsid w:val="00551F77"/>
    <w:rsid w:val="00552015"/>
    <w:rsid w:val="00552197"/>
    <w:rsid w:val="00552B0C"/>
    <w:rsid w:val="00552B38"/>
    <w:rsid w:val="00552EA5"/>
    <w:rsid w:val="00553302"/>
    <w:rsid w:val="005533CA"/>
    <w:rsid w:val="00553492"/>
    <w:rsid w:val="005535D4"/>
    <w:rsid w:val="005537F6"/>
    <w:rsid w:val="005539C4"/>
    <w:rsid w:val="00553E41"/>
    <w:rsid w:val="00553F87"/>
    <w:rsid w:val="00553FF9"/>
    <w:rsid w:val="0055439A"/>
    <w:rsid w:val="00554542"/>
    <w:rsid w:val="00554672"/>
    <w:rsid w:val="00554BAD"/>
    <w:rsid w:val="00554D76"/>
    <w:rsid w:val="00554E43"/>
    <w:rsid w:val="00554FEB"/>
    <w:rsid w:val="00555145"/>
    <w:rsid w:val="005552CB"/>
    <w:rsid w:val="005555C7"/>
    <w:rsid w:val="00555C06"/>
    <w:rsid w:val="00555C83"/>
    <w:rsid w:val="00555DB8"/>
    <w:rsid w:val="00555FC8"/>
    <w:rsid w:val="005560E9"/>
    <w:rsid w:val="005561C1"/>
    <w:rsid w:val="0055632C"/>
    <w:rsid w:val="005563AE"/>
    <w:rsid w:val="005563E1"/>
    <w:rsid w:val="00556464"/>
    <w:rsid w:val="0055681C"/>
    <w:rsid w:val="0055688D"/>
    <w:rsid w:val="005569C3"/>
    <w:rsid w:val="00556B5E"/>
    <w:rsid w:val="0055728D"/>
    <w:rsid w:val="00557630"/>
    <w:rsid w:val="00557D1E"/>
    <w:rsid w:val="00557D64"/>
    <w:rsid w:val="00557EEC"/>
    <w:rsid w:val="00557F45"/>
    <w:rsid w:val="0056066C"/>
    <w:rsid w:val="005606D4"/>
    <w:rsid w:val="00560EF1"/>
    <w:rsid w:val="00560F32"/>
    <w:rsid w:val="0056128D"/>
    <w:rsid w:val="00561633"/>
    <w:rsid w:val="00561A09"/>
    <w:rsid w:val="00561A1F"/>
    <w:rsid w:val="00561BE0"/>
    <w:rsid w:val="00561C3C"/>
    <w:rsid w:val="00561CB4"/>
    <w:rsid w:val="0056207C"/>
    <w:rsid w:val="005621A7"/>
    <w:rsid w:val="005621DF"/>
    <w:rsid w:val="0056230C"/>
    <w:rsid w:val="00562A30"/>
    <w:rsid w:val="00562A56"/>
    <w:rsid w:val="00562BCA"/>
    <w:rsid w:val="00562CB5"/>
    <w:rsid w:val="00562CBA"/>
    <w:rsid w:val="00562CF8"/>
    <w:rsid w:val="005630F4"/>
    <w:rsid w:val="005631A4"/>
    <w:rsid w:val="00563203"/>
    <w:rsid w:val="005633EC"/>
    <w:rsid w:val="00563632"/>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36C"/>
    <w:rsid w:val="005654A7"/>
    <w:rsid w:val="00565798"/>
    <w:rsid w:val="005657EA"/>
    <w:rsid w:val="00565828"/>
    <w:rsid w:val="00565A7E"/>
    <w:rsid w:val="00565D55"/>
    <w:rsid w:val="005661D9"/>
    <w:rsid w:val="00566538"/>
    <w:rsid w:val="00566994"/>
    <w:rsid w:val="00566D98"/>
    <w:rsid w:val="00566F67"/>
    <w:rsid w:val="00566FBB"/>
    <w:rsid w:val="005678B4"/>
    <w:rsid w:val="00567957"/>
    <w:rsid w:val="00567F3D"/>
    <w:rsid w:val="005700C5"/>
    <w:rsid w:val="005702C6"/>
    <w:rsid w:val="005702E7"/>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FBB"/>
    <w:rsid w:val="005726A7"/>
    <w:rsid w:val="005727AE"/>
    <w:rsid w:val="00572A50"/>
    <w:rsid w:val="00572CBF"/>
    <w:rsid w:val="00572DFE"/>
    <w:rsid w:val="005732A4"/>
    <w:rsid w:val="00573374"/>
    <w:rsid w:val="0057351E"/>
    <w:rsid w:val="0057356D"/>
    <w:rsid w:val="00573699"/>
    <w:rsid w:val="005736FA"/>
    <w:rsid w:val="00573D17"/>
    <w:rsid w:val="0057453C"/>
    <w:rsid w:val="005746BC"/>
    <w:rsid w:val="005747E5"/>
    <w:rsid w:val="00574C2F"/>
    <w:rsid w:val="00574EAE"/>
    <w:rsid w:val="00575073"/>
    <w:rsid w:val="00575283"/>
    <w:rsid w:val="00575873"/>
    <w:rsid w:val="00575B8B"/>
    <w:rsid w:val="00575C25"/>
    <w:rsid w:val="00576369"/>
    <w:rsid w:val="005764D5"/>
    <w:rsid w:val="005764FB"/>
    <w:rsid w:val="0057658E"/>
    <w:rsid w:val="00576A17"/>
    <w:rsid w:val="00576E09"/>
    <w:rsid w:val="00576E88"/>
    <w:rsid w:val="00576F04"/>
    <w:rsid w:val="00577059"/>
    <w:rsid w:val="005771F2"/>
    <w:rsid w:val="00577830"/>
    <w:rsid w:val="00577BD0"/>
    <w:rsid w:val="00577D9A"/>
    <w:rsid w:val="00577E89"/>
    <w:rsid w:val="00580124"/>
    <w:rsid w:val="0058023D"/>
    <w:rsid w:val="00580495"/>
    <w:rsid w:val="00580547"/>
    <w:rsid w:val="00580559"/>
    <w:rsid w:val="005807CD"/>
    <w:rsid w:val="00580900"/>
    <w:rsid w:val="005809A0"/>
    <w:rsid w:val="00580A40"/>
    <w:rsid w:val="00580CE4"/>
    <w:rsid w:val="00580E88"/>
    <w:rsid w:val="00580E8A"/>
    <w:rsid w:val="00580F29"/>
    <w:rsid w:val="00581085"/>
    <w:rsid w:val="005817D3"/>
    <w:rsid w:val="005819A7"/>
    <w:rsid w:val="00581A24"/>
    <w:rsid w:val="00582046"/>
    <w:rsid w:val="00582506"/>
    <w:rsid w:val="0058257C"/>
    <w:rsid w:val="00582AC8"/>
    <w:rsid w:val="00582AD2"/>
    <w:rsid w:val="00582BE2"/>
    <w:rsid w:val="00582E7D"/>
    <w:rsid w:val="0058300D"/>
    <w:rsid w:val="0058325F"/>
    <w:rsid w:val="005835AA"/>
    <w:rsid w:val="0058368E"/>
    <w:rsid w:val="0058376D"/>
    <w:rsid w:val="005837BD"/>
    <w:rsid w:val="00583A62"/>
    <w:rsid w:val="00583C86"/>
    <w:rsid w:val="00584366"/>
    <w:rsid w:val="00584812"/>
    <w:rsid w:val="0058482A"/>
    <w:rsid w:val="005849D5"/>
    <w:rsid w:val="00584A9B"/>
    <w:rsid w:val="00584AAB"/>
    <w:rsid w:val="00584B18"/>
    <w:rsid w:val="00584CA7"/>
    <w:rsid w:val="00585123"/>
    <w:rsid w:val="005851FC"/>
    <w:rsid w:val="00585365"/>
    <w:rsid w:val="005853A8"/>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729B"/>
    <w:rsid w:val="00587326"/>
    <w:rsid w:val="0058742B"/>
    <w:rsid w:val="005874D9"/>
    <w:rsid w:val="005875DF"/>
    <w:rsid w:val="005876B6"/>
    <w:rsid w:val="0058788E"/>
    <w:rsid w:val="00587BA6"/>
    <w:rsid w:val="00587EB4"/>
    <w:rsid w:val="00590052"/>
    <w:rsid w:val="0059031F"/>
    <w:rsid w:val="00590412"/>
    <w:rsid w:val="0059070D"/>
    <w:rsid w:val="0059073B"/>
    <w:rsid w:val="00590910"/>
    <w:rsid w:val="00590A91"/>
    <w:rsid w:val="00590FAA"/>
    <w:rsid w:val="00590FF9"/>
    <w:rsid w:val="005911D4"/>
    <w:rsid w:val="005916A9"/>
    <w:rsid w:val="005916B9"/>
    <w:rsid w:val="005917D9"/>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42F1"/>
    <w:rsid w:val="00594A8F"/>
    <w:rsid w:val="00594C51"/>
    <w:rsid w:val="00594ED6"/>
    <w:rsid w:val="00595214"/>
    <w:rsid w:val="005952B5"/>
    <w:rsid w:val="005952F0"/>
    <w:rsid w:val="005952FF"/>
    <w:rsid w:val="00595324"/>
    <w:rsid w:val="00595342"/>
    <w:rsid w:val="0059578A"/>
    <w:rsid w:val="00595B23"/>
    <w:rsid w:val="00595DAC"/>
    <w:rsid w:val="0059621B"/>
    <w:rsid w:val="00596A34"/>
    <w:rsid w:val="00596B77"/>
    <w:rsid w:val="00596C47"/>
    <w:rsid w:val="00596D74"/>
    <w:rsid w:val="00596E5D"/>
    <w:rsid w:val="005970C8"/>
    <w:rsid w:val="00597774"/>
    <w:rsid w:val="00597C16"/>
    <w:rsid w:val="00597C29"/>
    <w:rsid w:val="00597DBD"/>
    <w:rsid w:val="00597F5E"/>
    <w:rsid w:val="005A00D9"/>
    <w:rsid w:val="005A0284"/>
    <w:rsid w:val="005A02D1"/>
    <w:rsid w:val="005A04CB"/>
    <w:rsid w:val="005A0A55"/>
    <w:rsid w:val="005A0AD3"/>
    <w:rsid w:val="005A1026"/>
    <w:rsid w:val="005A13B8"/>
    <w:rsid w:val="005A1787"/>
    <w:rsid w:val="005A1B23"/>
    <w:rsid w:val="005A1C76"/>
    <w:rsid w:val="005A1DBA"/>
    <w:rsid w:val="005A1E4A"/>
    <w:rsid w:val="005A2125"/>
    <w:rsid w:val="005A2778"/>
    <w:rsid w:val="005A2802"/>
    <w:rsid w:val="005A2867"/>
    <w:rsid w:val="005A2CF4"/>
    <w:rsid w:val="005A2D93"/>
    <w:rsid w:val="005A2EC4"/>
    <w:rsid w:val="005A319B"/>
    <w:rsid w:val="005A36C4"/>
    <w:rsid w:val="005A3844"/>
    <w:rsid w:val="005A3AD0"/>
    <w:rsid w:val="005A3FC1"/>
    <w:rsid w:val="005A40F3"/>
    <w:rsid w:val="005A41F5"/>
    <w:rsid w:val="005A424B"/>
    <w:rsid w:val="005A4417"/>
    <w:rsid w:val="005A4499"/>
    <w:rsid w:val="005A47B7"/>
    <w:rsid w:val="005A4A00"/>
    <w:rsid w:val="005A4B5A"/>
    <w:rsid w:val="005A4F62"/>
    <w:rsid w:val="005A50CC"/>
    <w:rsid w:val="005A50D3"/>
    <w:rsid w:val="005A54A2"/>
    <w:rsid w:val="005A579C"/>
    <w:rsid w:val="005A5845"/>
    <w:rsid w:val="005A588C"/>
    <w:rsid w:val="005A5C8F"/>
    <w:rsid w:val="005A5F12"/>
    <w:rsid w:val="005A5FFB"/>
    <w:rsid w:val="005A620C"/>
    <w:rsid w:val="005A6720"/>
    <w:rsid w:val="005A68EC"/>
    <w:rsid w:val="005A6F05"/>
    <w:rsid w:val="005A7185"/>
    <w:rsid w:val="005A71E3"/>
    <w:rsid w:val="005A74BF"/>
    <w:rsid w:val="005A7721"/>
    <w:rsid w:val="005A780B"/>
    <w:rsid w:val="005A7C23"/>
    <w:rsid w:val="005A7C9A"/>
    <w:rsid w:val="005A7CB6"/>
    <w:rsid w:val="005B0481"/>
    <w:rsid w:val="005B04CD"/>
    <w:rsid w:val="005B0545"/>
    <w:rsid w:val="005B058F"/>
    <w:rsid w:val="005B08D3"/>
    <w:rsid w:val="005B097F"/>
    <w:rsid w:val="005B09A7"/>
    <w:rsid w:val="005B0D32"/>
    <w:rsid w:val="005B0F51"/>
    <w:rsid w:val="005B1002"/>
    <w:rsid w:val="005B125A"/>
    <w:rsid w:val="005B12D3"/>
    <w:rsid w:val="005B14E9"/>
    <w:rsid w:val="005B1607"/>
    <w:rsid w:val="005B1614"/>
    <w:rsid w:val="005B1806"/>
    <w:rsid w:val="005B180C"/>
    <w:rsid w:val="005B19FA"/>
    <w:rsid w:val="005B1BAA"/>
    <w:rsid w:val="005B1F05"/>
    <w:rsid w:val="005B277F"/>
    <w:rsid w:val="005B2C54"/>
    <w:rsid w:val="005B301B"/>
    <w:rsid w:val="005B3289"/>
    <w:rsid w:val="005B361E"/>
    <w:rsid w:val="005B36B3"/>
    <w:rsid w:val="005B3878"/>
    <w:rsid w:val="005B3973"/>
    <w:rsid w:val="005B397C"/>
    <w:rsid w:val="005B4296"/>
    <w:rsid w:val="005B42F2"/>
    <w:rsid w:val="005B4616"/>
    <w:rsid w:val="005B477B"/>
    <w:rsid w:val="005B486F"/>
    <w:rsid w:val="005B4950"/>
    <w:rsid w:val="005B4C60"/>
    <w:rsid w:val="005B4E55"/>
    <w:rsid w:val="005B4F82"/>
    <w:rsid w:val="005B5100"/>
    <w:rsid w:val="005B55F0"/>
    <w:rsid w:val="005B59C0"/>
    <w:rsid w:val="005B5E55"/>
    <w:rsid w:val="005B601D"/>
    <w:rsid w:val="005B6B56"/>
    <w:rsid w:val="005B6D12"/>
    <w:rsid w:val="005B6E1D"/>
    <w:rsid w:val="005B7191"/>
    <w:rsid w:val="005B72E4"/>
    <w:rsid w:val="005B73AB"/>
    <w:rsid w:val="005B7533"/>
    <w:rsid w:val="005B7634"/>
    <w:rsid w:val="005B7828"/>
    <w:rsid w:val="005B7C6D"/>
    <w:rsid w:val="005C01BB"/>
    <w:rsid w:val="005C052D"/>
    <w:rsid w:val="005C06B8"/>
    <w:rsid w:val="005C0826"/>
    <w:rsid w:val="005C0894"/>
    <w:rsid w:val="005C099A"/>
    <w:rsid w:val="005C0A2F"/>
    <w:rsid w:val="005C0C8A"/>
    <w:rsid w:val="005C0C8D"/>
    <w:rsid w:val="005C0CEA"/>
    <w:rsid w:val="005C0DD5"/>
    <w:rsid w:val="005C1048"/>
    <w:rsid w:val="005C12A5"/>
    <w:rsid w:val="005C15F4"/>
    <w:rsid w:val="005C19A3"/>
    <w:rsid w:val="005C19E4"/>
    <w:rsid w:val="005C1EBB"/>
    <w:rsid w:val="005C1F6B"/>
    <w:rsid w:val="005C21A5"/>
    <w:rsid w:val="005C220C"/>
    <w:rsid w:val="005C2276"/>
    <w:rsid w:val="005C2433"/>
    <w:rsid w:val="005C2658"/>
    <w:rsid w:val="005C2B9B"/>
    <w:rsid w:val="005C2F23"/>
    <w:rsid w:val="005C3276"/>
    <w:rsid w:val="005C3379"/>
    <w:rsid w:val="005C39A4"/>
    <w:rsid w:val="005C3E54"/>
    <w:rsid w:val="005C3F4B"/>
    <w:rsid w:val="005C3FB7"/>
    <w:rsid w:val="005C40F8"/>
    <w:rsid w:val="005C41C6"/>
    <w:rsid w:val="005C4346"/>
    <w:rsid w:val="005C43A1"/>
    <w:rsid w:val="005C471D"/>
    <w:rsid w:val="005C4749"/>
    <w:rsid w:val="005C478F"/>
    <w:rsid w:val="005C4888"/>
    <w:rsid w:val="005C4A6C"/>
    <w:rsid w:val="005C4D8B"/>
    <w:rsid w:val="005C4FD5"/>
    <w:rsid w:val="005C50B1"/>
    <w:rsid w:val="005C52BA"/>
    <w:rsid w:val="005C5609"/>
    <w:rsid w:val="005C572F"/>
    <w:rsid w:val="005C57D7"/>
    <w:rsid w:val="005C5A58"/>
    <w:rsid w:val="005C5A71"/>
    <w:rsid w:val="005C5DB3"/>
    <w:rsid w:val="005C5ECD"/>
    <w:rsid w:val="005C61CA"/>
    <w:rsid w:val="005C630F"/>
    <w:rsid w:val="005C64B3"/>
    <w:rsid w:val="005C7059"/>
    <w:rsid w:val="005C7518"/>
    <w:rsid w:val="005C76A4"/>
    <w:rsid w:val="005C79ED"/>
    <w:rsid w:val="005C7BA6"/>
    <w:rsid w:val="005C7D67"/>
    <w:rsid w:val="005C7F76"/>
    <w:rsid w:val="005D0038"/>
    <w:rsid w:val="005D008C"/>
    <w:rsid w:val="005D0218"/>
    <w:rsid w:val="005D029E"/>
    <w:rsid w:val="005D044D"/>
    <w:rsid w:val="005D07E7"/>
    <w:rsid w:val="005D08B8"/>
    <w:rsid w:val="005D0971"/>
    <w:rsid w:val="005D0A2E"/>
    <w:rsid w:val="005D10A4"/>
    <w:rsid w:val="005D1388"/>
    <w:rsid w:val="005D13B4"/>
    <w:rsid w:val="005D13FC"/>
    <w:rsid w:val="005D15AA"/>
    <w:rsid w:val="005D15D8"/>
    <w:rsid w:val="005D1844"/>
    <w:rsid w:val="005D193D"/>
    <w:rsid w:val="005D1B80"/>
    <w:rsid w:val="005D1C24"/>
    <w:rsid w:val="005D1DE8"/>
    <w:rsid w:val="005D1F8C"/>
    <w:rsid w:val="005D1FAF"/>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C2A"/>
    <w:rsid w:val="005D7D84"/>
    <w:rsid w:val="005D7DFA"/>
    <w:rsid w:val="005E054C"/>
    <w:rsid w:val="005E0B2C"/>
    <w:rsid w:val="005E0D05"/>
    <w:rsid w:val="005E0E5C"/>
    <w:rsid w:val="005E1183"/>
    <w:rsid w:val="005E1267"/>
    <w:rsid w:val="005E1559"/>
    <w:rsid w:val="005E1D3E"/>
    <w:rsid w:val="005E23AF"/>
    <w:rsid w:val="005E25B2"/>
    <w:rsid w:val="005E29A1"/>
    <w:rsid w:val="005E2AA1"/>
    <w:rsid w:val="005E2C96"/>
    <w:rsid w:val="005E2E17"/>
    <w:rsid w:val="005E2F0B"/>
    <w:rsid w:val="005E3502"/>
    <w:rsid w:val="005E358F"/>
    <w:rsid w:val="005E3659"/>
    <w:rsid w:val="005E3927"/>
    <w:rsid w:val="005E3DE5"/>
    <w:rsid w:val="005E3F3C"/>
    <w:rsid w:val="005E422E"/>
    <w:rsid w:val="005E42AF"/>
    <w:rsid w:val="005E4418"/>
    <w:rsid w:val="005E46FC"/>
    <w:rsid w:val="005E47A8"/>
    <w:rsid w:val="005E48DB"/>
    <w:rsid w:val="005E4957"/>
    <w:rsid w:val="005E4A61"/>
    <w:rsid w:val="005E4C6A"/>
    <w:rsid w:val="005E52B9"/>
    <w:rsid w:val="005E53A1"/>
    <w:rsid w:val="005E53AB"/>
    <w:rsid w:val="005E544E"/>
    <w:rsid w:val="005E587B"/>
    <w:rsid w:val="005E599C"/>
    <w:rsid w:val="005E59DC"/>
    <w:rsid w:val="005E5A24"/>
    <w:rsid w:val="005E5CA0"/>
    <w:rsid w:val="005E5D29"/>
    <w:rsid w:val="005E5E9A"/>
    <w:rsid w:val="005E63A1"/>
    <w:rsid w:val="005E663C"/>
    <w:rsid w:val="005E67E6"/>
    <w:rsid w:val="005E6BCE"/>
    <w:rsid w:val="005E6E1B"/>
    <w:rsid w:val="005E7271"/>
    <w:rsid w:val="005E7487"/>
    <w:rsid w:val="005E74DA"/>
    <w:rsid w:val="005E74EB"/>
    <w:rsid w:val="005E77BD"/>
    <w:rsid w:val="005E78C1"/>
    <w:rsid w:val="005E7C44"/>
    <w:rsid w:val="005E7CC1"/>
    <w:rsid w:val="005E7E02"/>
    <w:rsid w:val="005E7F79"/>
    <w:rsid w:val="005F0309"/>
    <w:rsid w:val="005F038F"/>
    <w:rsid w:val="005F0519"/>
    <w:rsid w:val="005F055F"/>
    <w:rsid w:val="005F0791"/>
    <w:rsid w:val="005F0AB8"/>
    <w:rsid w:val="005F11FC"/>
    <w:rsid w:val="005F13B5"/>
    <w:rsid w:val="005F174B"/>
    <w:rsid w:val="005F177D"/>
    <w:rsid w:val="005F18E9"/>
    <w:rsid w:val="005F1967"/>
    <w:rsid w:val="005F1982"/>
    <w:rsid w:val="005F19EB"/>
    <w:rsid w:val="005F1AE2"/>
    <w:rsid w:val="005F1C9F"/>
    <w:rsid w:val="005F1EA3"/>
    <w:rsid w:val="005F1FDA"/>
    <w:rsid w:val="005F22A4"/>
    <w:rsid w:val="005F25F4"/>
    <w:rsid w:val="005F270E"/>
    <w:rsid w:val="005F2AA3"/>
    <w:rsid w:val="005F3199"/>
    <w:rsid w:val="005F3A0A"/>
    <w:rsid w:val="005F3A60"/>
    <w:rsid w:val="005F3C13"/>
    <w:rsid w:val="005F3D21"/>
    <w:rsid w:val="005F402D"/>
    <w:rsid w:val="005F40E7"/>
    <w:rsid w:val="005F42CB"/>
    <w:rsid w:val="005F45F2"/>
    <w:rsid w:val="005F4D4A"/>
    <w:rsid w:val="005F4F17"/>
    <w:rsid w:val="005F5294"/>
    <w:rsid w:val="005F52E8"/>
    <w:rsid w:val="005F538C"/>
    <w:rsid w:val="005F5701"/>
    <w:rsid w:val="005F587C"/>
    <w:rsid w:val="005F597C"/>
    <w:rsid w:val="005F5B4D"/>
    <w:rsid w:val="005F5E3D"/>
    <w:rsid w:val="005F61F6"/>
    <w:rsid w:val="005F63A0"/>
    <w:rsid w:val="005F63D6"/>
    <w:rsid w:val="005F6440"/>
    <w:rsid w:val="005F6536"/>
    <w:rsid w:val="005F6C4F"/>
    <w:rsid w:val="005F6EE0"/>
    <w:rsid w:val="005F766A"/>
    <w:rsid w:val="005F7694"/>
    <w:rsid w:val="005F7E08"/>
    <w:rsid w:val="006000F2"/>
    <w:rsid w:val="006003A7"/>
    <w:rsid w:val="006004CC"/>
    <w:rsid w:val="00600547"/>
    <w:rsid w:val="006008C2"/>
    <w:rsid w:val="00600C4A"/>
    <w:rsid w:val="00600D9C"/>
    <w:rsid w:val="006013EE"/>
    <w:rsid w:val="006015FB"/>
    <w:rsid w:val="0060161F"/>
    <w:rsid w:val="006018C2"/>
    <w:rsid w:val="00601F16"/>
    <w:rsid w:val="0060215B"/>
    <w:rsid w:val="006023F9"/>
    <w:rsid w:val="0060240E"/>
    <w:rsid w:val="0060258F"/>
    <w:rsid w:val="00602868"/>
    <w:rsid w:val="0060299D"/>
    <w:rsid w:val="00602AD0"/>
    <w:rsid w:val="006037B8"/>
    <w:rsid w:val="00603853"/>
    <w:rsid w:val="006039EC"/>
    <w:rsid w:val="0060425A"/>
    <w:rsid w:val="006044A1"/>
    <w:rsid w:val="00604701"/>
    <w:rsid w:val="0060475A"/>
    <w:rsid w:val="00604A8D"/>
    <w:rsid w:val="00604AE8"/>
    <w:rsid w:val="00604B81"/>
    <w:rsid w:val="00604D8F"/>
    <w:rsid w:val="0060509F"/>
    <w:rsid w:val="00605290"/>
    <w:rsid w:val="006053E6"/>
    <w:rsid w:val="0060555F"/>
    <w:rsid w:val="006058F4"/>
    <w:rsid w:val="00605BAD"/>
    <w:rsid w:val="00605C34"/>
    <w:rsid w:val="00605CC2"/>
    <w:rsid w:val="00605CC3"/>
    <w:rsid w:val="00605D04"/>
    <w:rsid w:val="006060DB"/>
    <w:rsid w:val="0060643B"/>
    <w:rsid w:val="00606572"/>
    <w:rsid w:val="0060673D"/>
    <w:rsid w:val="006068EB"/>
    <w:rsid w:val="0060692D"/>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042"/>
    <w:rsid w:val="006112F6"/>
    <w:rsid w:val="00611361"/>
    <w:rsid w:val="006114A1"/>
    <w:rsid w:val="00611637"/>
    <w:rsid w:val="00611AFC"/>
    <w:rsid w:val="00611B8F"/>
    <w:rsid w:val="00611C2D"/>
    <w:rsid w:val="00611D97"/>
    <w:rsid w:val="00611F1A"/>
    <w:rsid w:val="006120FB"/>
    <w:rsid w:val="00612150"/>
    <w:rsid w:val="006122B3"/>
    <w:rsid w:val="00612553"/>
    <w:rsid w:val="006125E2"/>
    <w:rsid w:val="00612615"/>
    <w:rsid w:val="0061296D"/>
    <w:rsid w:val="00612CC1"/>
    <w:rsid w:val="00612D20"/>
    <w:rsid w:val="00612E08"/>
    <w:rsid w:val="00612F14"/>
    <w:rsid w:val="00613596"/>
    <w:rsid w:val="006135E5"/>
    <w:rsid w:val="00613A53"/>
    <w:rsid w:val="00613D91"/>
    <w:rsid w:val="006141F4"/>
    <w:rsid w:val="006142CD"/>
    <w:rsid w:val="006143EB"/>
    <w:rsid w:val="00614D47"/>
    <w:rsid w:val="006153F5"/>
    <w:rsid w:val="00615408"/>
    <w:rsid w:val="006158DE"/>
    <w:rsid w:val="00615920"/>
    <w:rsid w:val="006159AD"/>
    <w:rsid w:val="006159BB"/>
    <w:rsid w:val="00615A4E"/>
    <w:rsid w:val="00615F80"/>
    <w:rsid w:val="00616136"/>
    <w:rsid w:val="00616337"/>
    <w:rsid w:val="00616A29"/>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0BE5"/>
    <w:rsid w:val="0062123C"/>
    <w:rsid w:val="006218E7"/>
    <w:rsid w:val="00621BC7"/>
    <w:rsid w:val="00621C6E"/>
    <w:rsid w:val="00621CEC"/>
    <w:rsid w:val="00621F25"/>
    <w:rsid w:val="006223D5"/>
    <w:rsid w:val="006223E4"/>
    <w:rsid w:val="00622439"/>
    <w:rsid w:val="00622530"/>
    <w:rsid w:val="006225CB"/>
    <w:rsid w:val="00622741"/>
    <w:rsid w:val="006227E0"/>
    <w:rsid w:val="006229D8"/>
    <w:rsid w:val="00622E79"/>
    <w:rsid w:val="00623119"/>
    <w:rsid w:val="00623375"/>
    <w:rsid w:val="00623434"/>
    <w:rsid w:val="006236E6"/>
    <w:rsid w:val="006237A1"/>
    <w:rsid w:val="00623923"/>
    <w:rsid w:val="006239B3"/>
    <w:rsid w:val="00623A5C"/>
    <w:rsid w:val="00623B1B"/>
    <w:rsid w:val="00623B7C"/>
    <w:rsid w:val="0062442D"/>
    <w:rsid w:val="00624455"/>
    <w:rsid w:val="00624659"/>
    <w:rsid w:val="0062486F"/>
    <w:rsid w:val="00624961"/>
    <w:rsid w:val="00624CC1"/>
    <w:rsid w:val="00624E07"/>
    <w:rsid w:val="00624EE7"/>
    <w:rsid w:val="00624F24"/>
    <w:rsid w:val="00625109"/>
    <w:rsid w:val="006253A4"/>
    <w:rsid w:val="006253F3"/>
    <w:rsid w:val="00625793"/>
    <w:rsid w:val="00625A36"/>
    <w:rsid w:val="00625CF2"/>
    <w:rsid w:val="00625D32"/>
    <w:rsid w:val="00625DC9"/>
    <w:rsid w:val="00625EBB"/>
    <w:rsid w:val="006260A8"/>
    <w:rsid w:val="006265C1"/>
    <w:rsid w:val="00626840"/>
    <w:rsid w:val="006268DA"/>
    <w:rsid w:val="0062697F"/>
    <w:rsid w:val="006269FF"/>
    <w:rsid w:val="00626A87"/>
    <w:rsid w:val="00626E6A"/>
    <w:rsid w:val="00626FAD"/>
    <w:rsid w:val="00627518"/>
    <w:rsid w:val="00627666"/>
    <w:rsid w:val="006278DC"/>
    <w:rsid w:val="00627A42"/>
    <w:rsid w:val="00627DB2"/>
    <w:rsid w:val="00630116"/>
    <w:rsid w:val="006302A9"/>
    <w:rsid w:val="00630337"/>
    <w:rsid w:val="0063052B"/>
    <w:rsid w:val="00630FE4"/>
    <w:rsid w:val="00631197"/>
    <w:rsid w:val="006312A7"/>
    <w:rsid w:val="006315BF"/>
    <w:rsid w:val="00631601"/>
    <w:rsid w:val="0063187E"/>
    <w:rsid w:val="006318A4"/>
    <w:rsid w:val="006319CE"/>
    <w:rsid w:val="00631CCE"/>
    <w:rsid w:val="00631EFD"/>
    <w:rsid w:val="00631FB7"/>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3D1"/>
    <w:rsid w:val="00634585"/>
    <w:rsid w:val="006347ED"/>
    <w:rsid w:val="0063489C"/>
    <w:rsid w:val="00634A2E"/>
    <w:rsid w:val="00634CA3"/>
    <w:rsid w:val="00634E04"/>
    <w:rsid w:val="00634E20"/>
    <w:rsid w:val="00634FE7"/>
    <w:rsid w:val="006355C4"/>
    <w:rsid w:val="00635905"/>
    <w:rsid w:val="00635A7D"/>
    <w:rsid w:val="00635A91"/>
    <w:rsid w:val="00635D09"/>
    <w:rsid w:val="00635D9A"/>
    <w:rsid w:val="006361C4"/>
    <w:rsid w:val="006361C8"/>
    <w:rsid w:val="006361E7"/>
    <w:rsid w:val="006362C2"/>
    <w:rsid w:val="00636741"/>
    <w:rsid w:val="00636A4D"/>
    <w:rsid w:val="00636F62"/>
    <w:rsid w:val="00637384"/>
    <w:rsid w:val="00637445"/>
    <w:rsid w:val="0063758B"/>
    <w:rsid w:val="006377FE"/>
    <w:rsid w:val="006378E6"/>
    <w:rsid w:val="00637B8A"/>
    <w:rsid w:val="00637F04"/>
    <w:rsid w:val="00637F50"/>
    <w:rsid w:val="00637FCC"/>
    <w:rsid w:val="00640042"/>
    <w:rsid w:val="006404E1"/>
    <w:rsid w:val="00640593"/>
    <w:rsid w:val="00640619"/>
    <w:rsid w:val="006408C1"/>
    <w:rsid w:val="00640972"/>
    <w:rsid w:val="00640CE8"/>
    <w:rsid w:val="00640DB2"/>
    <w:rsid w:val="00641075"/>
    <w:rsid w:val="00641490"/>
    <w:rsid w:val="0064158E"/>
    <w:rsid w:val="00641753"/>
    <w:rsid w:val="006420CC"/>
    <w:rsid w:val="006422C0"/>
    <w:rsid w:val="00642640"/>
    <w:rsid w:val="006428BB"/>
    <w:rsid w:val="006429D4"/>
    <w:rsid w:val="00642A2B"/>
    <w:rsid w:val="00642E31"/>
    <w:rsid w:val="00642F88"/>
    <w:rsid w:val="00642FC5"/>
    <w:rsid w:val="006434F3"/>
    <w:rsid w:val="006435D7"/>
    <w:rsid w:val="006437E5"/>
    <w:rsid w:val="006438A6"/>
    <w:rsid w:val="006439BF"/>
    <w:rsid w:val="00643D08"/>
    <w:rsid w:val="0064446E"/>
    <w:rsid w:val="006444D9"/>
    <w:rsid w:val="006447B2"/>
    <w:rsid w:val="00644834"/>
    <w:rsid w:val="006448BD"/>
    <w:rsid w:val="00644A4F"/>
    <w:rsid w:val="00645333"/>
    <w:rsid w:val="00645391"/>
    <w:rsid w:val="00645913"/>
    <w:rsid w:val="00645929"/>
    <w:rsid w:val="00645A41"/>
    <w:rsid w:val="00645D05"/>
    <w:rsid w:val="00645DCA"/>
    <w:rsid w:val="00645EF6"/>
    <w:rsid w:val="00645F69"/>
    <w:rsid w:val="00645F6C"/>
    <w:rsid w:val="00646230"/>
    <w:rsid w:val="0064624A"/>
    <w:rsid w:val="0064629A"/>
    <w:rsid w:val="00646803"/>
    <w:rsid w:val="0064687C"/>
    <w:rsid w:val="006469E6"/>
    <w:rsid w:val="00646A9D"/>
    <w:rsid w:val="00646BAF"/>
    <w:rsid w:val="00646BC6"/>
    <w:rsid w:val="00646BC7"/>
    <w:rsid w:val="00646EED"/>
    <w:rsid w:val="00647086"/>
    <w:rsid w:val="00647207"/>
    <w:rsid w:val="006472A4"/>
    <w:rsid w:val="0064740C"/>
    <w:rsid w:val="006477A8"/>
    <w:rsid w:val="0064783E"/>
    <w:rsid w:val="00647B2B"/>
    <w:rsid w:val="00647B71"/>
    <w:rsid w:val="00647E23"/>
    <w:rsid w:val="0065005A"/>
    <w:rsid w:val="00651793"/>
    <w:rsid w:val="00651841"/>
    <w:rsid w:val="00651972"/>
    <w:rsid w:val="00651CA0"/>
    <w:rsid w:val="00651F91"/>
    <w:rsid w:val="00651FBF"/>
    <w:rsid w:val="006520F9"/>
    <w:rsid w:val="00652152"/>
    <w:rsid w:val="0065253E"/>
    <w:rsid w:val="0065267A"/>
    <w:rsid w:val="00652B56"/>
    <w:rsid w:val="00652EEE"/>
    <w:rsid w:val="00653150"/>
    <w:rsid w:val="0065325D"/>
    <w:rsid w:val="00653313"/>
    <w:rsid w:val="00653316"/>
    <w:rsid w:val="00653548"/>
    <w:rsid w:val="006535A3"/>
    <w:rsid w:val="00653793"/>
    <w:rsid w:val="00653947"/>
    <w:rsid w:val="00653AC2"/>
    <w:rsid w:val="00653AE7"/>
    <w:rsid w:val="0065411B"/>
    <w:rsid w:val="0065464C"/>
    <w:rsid w:val="00654A49"/>
    <w:rsid w:val="00654D81"/>
    <w:rsid w:val="0065504B"/>
    <w:rsid w:val="00655103"/>
    <w:rsid w:val="00655495"/>
    <w:rsid w:val="006554CE"/>
    <w:rsid w:val="0065551F"/>
    <w:rsid w:val="00655619"/>
    <w:rsid w:val="0065573F"/>
    <w:rsid w:val="00655C50"/>
    <w:rsid w:val="00655CCF"/>
    <w:rsid w:val="00655CD6"/>
    <w:rsid w:val="00655CD8"/>
    <w:rsid w:val="00655FF1"/>
    <w:rsid w:val="00656095"/>
    <w:rsid w:val="00656140"/>
    <w:rsid w:val="006568E9"/>
    <w:rsid w:val="00656AF1"/>
    <w:rsid w:val="00656AF8"/>
    <w:rsid w:val="00656D25"/>
    <w:rsid w:val="00656DC9"/>
    <w:rsid w:val="00656DD5"/>
    <w:rsid w:val="00656F56"/>
    <w:rsid w:val="00657397"/>
    <w:rsid w:val="00657891"/>
    <w:rsid w:val="00657991"/>
    <w:rsid w:val="006579FD"/>
    <w:rsid w:val="00657B56"/>
    <w:rsid w:val="00657B93"/>
    <w:rsid w:val="006604FE"/>
    <w:rsid w:val="006605F1"/>
    <w:rsid w:val="006608FE"/>
    <w:rsid w:val="00660CDC"/>
    <w:rsid w:val="00661340"/>
    <w:rsid w:val="0066162D"/>
    <w:rsid w:val="00661659"/>
    <w:rsid w:val="00661802"/>
    <w:rsid w:val="00661948"/>
    <w:rsid w:val="00661B78"/>
    <w:rsid w:val="00661E7C"/>
    <w:rsid w:val="00662078"/>
    <w:rsid w:val="006624F9"/>
    <w:rsid w:val="006629F4"/>
    <w:rsid w:val="00662B1E"/>
    <w:rsid w:val="00662C99"/>
    <w:rsid w:val="00662F8C"/>
    <w:rsid w:val="00663133"/>
    <w:rsid w:val="00663474"/>
    <w:rsid w:val="00663680"/>
    <w:rsid w:val="00663742"/>
    <w:rsid w:val="00663AF2"/>
    <w:rsid w:val="00663B5C"/>
    <w:rsid w:val="00663CE1"/>
    <w:rsid w:val="00663F4D"/>
    <w:rsid w:val="00664064"/>
    <w:rsid w:val="0066415C"/>
    <w:rsid w:val="00664257"/>
    <w:rsid w:val="0066443A"/>
    <w:rsid w:val="006645DB"/>
    <w:rsid w:val="0066462F"/>
    <w:rsid w:val="0066490B"/>
    <w:rsid w:val="00664B09"/>
    <w:rsid w:val="00664B89"/>
    <w:rsid w:val="00664E4D"/>
    <w:rsid w:val="00664ED3"/>
    <w:rsid w:val="00665017"/>
    <w:rsid w:val="00665028"/>
    <w:rsid w:val="0066508D"/>
    <w:rsid w:val="00665149"/>
    <w:rsid w:val="00665613"/>
    <w:rsid w:val="006656CF"/>
    <w:rsid w:val="0066571C"/>
    <w:rsid w:val="00665819"/>
    <w:rsid w:val="0066588F"/>
    <w:rsid w:val="006659A0"/>
    <w:rsid w:val="00665AAF"/>
    <w:rsid w:val="00665BCA"/>
    <w:rsid w:val="00665FB7"/>
    <w:rsid w:val="00666AA1"/>
    <w:rsid w:val="00667565"/>
    <w:rsid w:val="006678DB"/>
    <w:rsid w:val="00667BFF"/>
    <w:rsid w:val="00667C58"/>
    <w:rsid w:val="00667DC8"/>
    <w:rsid w:val="00667F3D"/>
    <w:rsid w:val="00667F50"/>
    <w:rsid w:val="00667F67"/>
    <w:rsid w:val="00670307"/>
    <w:rsid w:val="006705D9"/>
    <w:rsid w:val="00670830"/>
    <w:rsid w:val="00670A4E"/>
    <w:rsid w:val="00670B86"/>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2C3"/>
    <w:rsid w:val="006723A0"/>
    <w:rsid w:val="006727F5"/>
    <w:rsid w:val="00672A2B"/>
    <w:rsid w:val="00672F64"/>
    <w:rsid w:val="00673321"/>
    <w:rsid w:val="00673387"/>
    <w:rsid w:val="006733C7"/>
    <w:rsid w:val="00673408"/>
    <w:rsid w:val="006737B1"/>
    <w:rsid w:val="00673A3B"/>
    <w:rsid w:val="00673A5A"/>
    <w:rsid w:val="00673A85"/>
    <w:rsid w:val="00673C0B"/>
    <w:rsid w:val="00673EE6"/>
    <w:rsid w:val="0067415F"/>
    <w:rsid w:val="0067429D"/>
    <w:rsid w:val="00674A09"/>
    <w:rsid w:val="00674EE0"/>
    <w:rsid w:val="0067547A"/>
    <w:rsid w:val="006757A4"/>
    <w:rsid w:val="00675837"/>
    <w:rsid w:val="0067589B"/>
    <w:rsid w:val="0067605E"/>
    <w:rsid w:val="006767F5"/>
    <w:rsid w:val="00676AB6"/>
    <w:rsid w:val="00676B17"/>
    <w:rsid w:val="00676B38"/>
    <w:rsid w:val="00676D43"/>
    <w:rsid w:val="00676DE1"/>
    <w:rsid w:val="00676EB1"/>
    <w:rsid w:val="00677107"/>
    <w:rsid w:val="0067736E"/>
    <w:rsid w:val="006773CC"/>
    <w:rsid w:val="0067795A"/>
    <w:rsid w:val="0067797C"/>
    <w:rsid w:val="006801BF"/>
    <w:rsid w:val="00680472"/>
    <w:rsid w:val="0068062E"/>
    <w:rsid w:val="0068075C"/>
    <w:rsid w:val="00680A08"/>
    <w:rsid w:val="00680FB6"/>
    <w:rsid w:val="006810B3"/>
    <w:rsid w:val="006811CB"/>
    <w:rsid w:val="00681BA6"/>
    <w:rsid w:val="00681BD1"/>
    <w:rsid w:val="00681ECB"/>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438"/>
    <w:rsid w:val="006855C9"/>
    <w:rsid w:val="006856B4"/>
    <w:rsid w:val="00685810"/>
    <w:rsid w:val="0068599A"/>
    <w:rsid w:val="00685A12"/>
    <w:rsid w:val="0068618B"/>
    <w:rsid w:val="006866EF"/>
    <w:rsid w:val="00686728"/>
    <w:rsid w:val="00686F01"/>
    <w:rsid w:val="00687CB2"/>
    <w:rsid w:val="00687F31"/>
    <w:rsid w:val="0069005B"/>
    <w:rsid w:val="00690565"/>
    <w:rsid w:val="0069064D"/>
    <w:rsid w:val="0069065B"/>
    <w:rsid w:val="006908D9"/>
    <w:rsid w:val="00690CD8"/>
    <w:rsid w:val="00690FE2"/>
    <w:rsid w:val="00691811"/>
    <w:rsid w:val="006919BC"/>
    <w:rsid w:val="00691FC3"/>
    <w:rsid w:val="0069204C"/>
    <w:rsid w:val="00692121"/>
    <w:rsid w:val="006921AD"/>
    <w:rsid w:val="006923AD"/>
    <w:rsid w:val="006923C5"/>
    <w:rsid w:val="00692547"/>
    <w:rsid w:val="006926B5"/>
    <w:rsid w:val="00692C97"/>
    <w:rsid w:val="00692CFE"/>
    <w:rsid w:val="006935F9"/>
    <w:rsid w:val="00693637"/>
    <w:rsid w:val="0069363F"/>
    <w:rsid w:val="00693FB5"/>
    <w:rsid w:val="0069421A"/>
    <w:rsid w:val="006942D0"/>
    <w:rsid w:val="006944C5"/>
    <w:rsid w:val="006948F1"/>
    <w:rsid w:val="00694B99"/>
    <w:rsid w:val="00694E68"/>
    <w:rsid w:val="00694E88"/>
    <w:rsid w:val="00694EED"/>
    <w:rsid w:val="0069505D"/>
    <w:rsid w:val="006950E7"/>
    <w:rsid w:val="0069550A"/>
    <w:rsid w:val="0069554D"/>
    <w:rsid w:val="006955E8"/>
    <w:rsid w:val="00695944"/>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EE"/>
    <w:rsid w:val="006A565C"/>
    <w:rsid w:val="006A5669"/>
    <w:rsid w:val="006A56D0"/>
    <w:rsid w:val="006A570B"/>
    <w:rsid w:val="006A58BD"/>
    <w:rsid w:val="006A5B65"/>
    <w:rsid w:val="006A5D27"/>
    <w:rsid w:val="006A5D41"/>
    <w:rsid w:val="006A5FBE"/>
    <w:rsid w:val="006A6463"/>
    <w:rsid w:val="006A6A9D"/>
    <w:rsid w:val="006A6E22"/>
    <w:rsid w:val="006A6E7C"/>
    <w:rsid w:val="006A71CA"/>
    <w:rsid w:val="006A73B9"/>
    <w:rsid w:val="006A7527"/>
    <w:rsid w:val="006A7610"/>
    <w:rsid w:val="006A786F"/>
    <w:rsid w:val="006A7FEF"/>
    <w:rsid w:val="006B02FE"/>
    <w:rsid w:val="006B0A1D"/>
    <w:rsid w:val="006B15F5"/>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C5"/>
    <w:rsid w:val="006B416F"/>
    <w:rsid w:val="006B41F5"/>
    <w:rsid w:val="006B438F"/>
    <w:rsid w:val="006B4453"/>
    <w:rsid w:val="006B4473"/>
    <w:rsid w:val="006B4583"/>
    <w:rsid w:val="006B4E75"/>
    <w:rsid w:val="006B4F32"/>
    <w:rsid w:val="006B5197"/>
    <w:rsid w:val="006B57B5"/>
    <w:rsid w:val="006B5A51"/>
    <w:rsid w:val="006B6065"/>
    <w:rsid w:val="006B606B"/>
    <w:rsid w:val="006B622C"/>
    <w:rsid w:val="006B6237"/>
    <w:rsid w:val="006B6252"/>
    <w:rsid w:val="006B651A"/>
    <w:rsid w:val="006B6638"/>
    <w:rsid w:val="006B67D4"/>
    <w:rsid w:val="006B68F5"/>
    <w:rsid w:val="006B6F79"/>
    <w:rsid w:val="006B7084"/>
    <w:rsid w:val="006B74A4"/>
    <w:rsid w:val="006B7570"/>
    <w:rsid w:val="006B75ED"/>
    <w:rsid w:val="006B7781"/>
    <w:rsid w:val="006B78B4"/>
    <w:rsid w:val="006B7AE9"/>
    <w:rsid w:val="006B7BCF"/>
    <w:rsid w:val="006B7CFA"/>
    <w:rsid w:val="006B7E62"/>
    <w:rsid w:val="006C0200"/>
    <w:rsid w:val="006C064C"/>
    <w:rsid w:val="006C0A6F"/>
    <w:rsid w:val="006C0C44"/>
    <w:rsid w:val="006C0CEA"/>
    <w:rsid w:val="006C10E8"/>
    <w:rsid w:val="006C1313"/>
    <w:rsid w:val="006C1B25"/>
    <w:rsid w:val="006C1B2C"/>
    <w:rsid w:val="006C1DDD"/>
    <w:rsid w:val="006C1F5B"/>
    <w:rsid w:val="006C20AA"/>
    <w:rsid w:val="006C21C2"/>
    <w:rsid w:val="006C27B2"/>
    <w:rsid w:val="006C284A"/>
    <w:rsid w:val="006C292E"/>
    <w:rsid w:val="006C2AB7"/>
    <w:rsid w:val="006C2AFF"/>
    <w:rsid w:val="006C2B5B"/>
    <w:rsid w:val="006C2CE3"/>
    <w:rsid w:val="006C2E2C"/>
    <w:rsid w:val="006C2E3F"/>
    <w:rsid w:val="006C2EF4"/>
    <w:rsid w:val="006C3640"/>
    <w:rsid w:val="006C3AA9"/>
    <w:rsid w:val="006C3E23"/>
    <w:rsid w:val="006C3E50"/>
    <w:rsid w:val="006C40D2"/>
    <w:rsid w:val="006C4428"/>
    <w:rsid w:val="006C457A"/>
    <w:rsid w:val="006C4654"/>
    <w:rsid w:val="006C4A3B"/>
    <w:rsid w:val="006C4A4D"/>
    <w:rsid w:val="006C4C53"/>
    <w:rsid w:val="006C4C59"/>
    <w:rsid w:val="006C55E1"/>
    <w:rsid w:val="006C56F4"/>
    <w:rsid w:val="006C5781"/>
    <w:rsid w:val="006C5790"/>
    <w:rsid w:val="006C5ACE"/>
    <w:rsid w:val="006C5BD8"/>
    <w:rsid w:val="006C5C88"/>
    <w:rsid w:val="006C5D8C"/>
    <w:rsid w:val="006C61F1"/>
    <w:rsid w:val="006C6636"/>
    <w:rsid w:val="006C66D3"/>
    <w:rsid w:val="006C69A9"/>
    <w:rsid w:val="006C6C1A"/>
    <w:rsid w:val="006C701B"/>
    <w:rsid w:val="006C71C8"/>
    <w:rsid w:val="006C726A"/>
    <w:rsid w:val="006C75F3"/>
    <w:rsid w:val="006C7BB7"/>
    <w:rsid w:val="006C7DC0"/>
    <w:rsid w:val="006C7FC8"/>
    <w:rsid w:val="006D04A6"/>
    <w:rsid w:val="006D0601"/>
    <w:rsid w:val="006D063B"/>
    <w:rsid w:val="006D07E1"/>
    <w:rsid w:val="006D080C"/>
    <w:rsid w:val="006D081D"/>
    <w:rsid w:val="006D0839"/>
    <w:rsid w:val="006D09FB"/>
    <w:rsid w:val="006D0A88"/>
    <w:rsid w:val="006D0AFF"/>
    <w:rsid w:val="006D1225"/>
    <w:rsid w:val="006D1249"/>
    <w:rsid w:val="006D1339"/>
    <w:rsid w:val="006D1410"/>
    <w:rsid w:val="006D14DB"/>
    <w:rsid w:val="006D162E"/>
    <w:rsid w:val="006D18BD"/>
    <w:rsid w:val="006D1A0B"/>
    <w:rsid w:val="006D1A43"/>
    <w:rsid w:val="006D1A44"/>
    <w:rsid w:val="006D1A7A"/>
    <w:rsid w:val="006D1F00"/>
    <w:rsid w:val="006D215A"/>
    <w:rsid w:val="006D2178"/>
    <w:rsid w:val="006D2241"/>
    <w:rsid w:val="006D23D0"/>
    <w:rsid w:val="006D2D13"/>
    <w:rsid w:val="006D2D8C"/>
    <w:rsid w:val="006D2E78"/>
    <w:rsid w:val="006D30A5"/>
    <w:rsid w:val="006D33BD"/>
    <w:rsid w:val="006D36ED"/>
    <w:rsid w:val="006D39CF"/>
    <w:rsid w:val="006D3D49"/>
    <w:rsid w:val="006D3E4D"/>
    <w:rsid w:val="006D400B"/>
    <w:rsid w:val="006D45EC"/>
    <w:rsid w:val="006D47DE"/>
    <w:rsid w:val="006D4AC8"/>
    <w:rsid w:val="006D4CB7"/>
    <w:rsid w:val="006D4CC7"/>
    <w:rsid w:val="006D4D47"/>
    <w:rsid w:val="006D4D52"/>
    <w:rsid w:val="006D4EB8"/>
    <w:rsid w:val="006D4ECF"/>
    <w:rsid w:val="006D54A4"/>
    <w:rsid w:val="006D54C3"/>
    <w:rsid w:val="006D555C"/>
    <w:rsid w:val="006D599F"/>
    <w:rsid w:val="006D5CB4"/>
    <w:rsid w:val="006D634C"/>
    <w:rsid w:val="006D6613"/>
    <w:rsid w:val="006D69A0"/>
    <w:rsid w:val="006D6B12"/>
    <w:rsid w:val="006D6C6F"/>
    <w:rsid w:val="006D71E8"/>
    <w:rsid w:val="006D73B2"/>
    <w:rsid w:val="006D7514"/>
    <w:rsid w:val="006D7671"/>
    <w:rsid w:val="006D7A1B"/>
    <w:rsid w:val="006D7CAC"/>
    <w:rsid w:val="006D7CC1"/>
    <w:rsid w:val="006D7D7D"/>
    <w:rsid w:val="006D7E2D"/>
    <w:rsid w:val="006E0586"/>
    <w:rsid w:val="006E0838"/>
    <w:rsid w:val="006E08C9"/>
    <w:rsid w:val="006E14FB"/>
    <w:rsid w:val="006E1AC4"/>
    <w:rsid w:val="006E1CA5"/>
    <w:rsid w:val="006E1F0D"/>
    <w:rsid w:val="006E24C8"/>
    <w:rsid w:val="006E2691"/>
    <w:rsid w:val="006E28D7"/>
    <w:rsid w:val="006E2BB9"/>
    <w:rsid w:val="006E2C2E"/>
    <w:rsid w:val="006E34EF"/>
    <w:rsid w:val="006E35A3"/>
    <w:rsid w:val="006E365A"/>
    <w:rsid w:val="006E3BD3"/>
    <w:rsid w:val="006E3BF0"/>
    <w:rsid w:val="006E3DD1"/>
    <w:rsid w:val="006E407D"/>
    <w:rsid w:val="006E458C"/>
    <w:rsid w:val="006E4593"/>
    <w:rsid w:val="006E46FC"/>
    <w:rsid w:val="006E472D"/>
    <w:rsid w:val="006E47D5"/>
    <w:rsid w:val="006E49FE"/>
    <w:rsid w:val="006E4A4B"/>
    <w:rsid w:val="006E4BA7"/>
    <w:rsid w:val="006E5271"/>
    <w:rsid w:val="006E5382"/>
    <w:rsid w:val="006E5386"/>
    <w:rsid w:val="006E543B"/>
    <w:rsid w:val="006E55DD"/>
    <w:rsid w:val="006E5B9D"/>
    <w:rsid w:val="006E5D92"/>
    <w:rsid w:val="006E5DE4"/>
    <w:rsid w:val="006E5F82"/>
    <w:rsid w:val="006E667A"/>
    <w:rsid w:val="006E6709"/>
    <w:rsid w:val="006E6A12"/>
    <w:rsid w:val="006E6B1D"/>
    <w:rsid w:val="006E725C"/>
    <w:rsid w:val="006E73F3"/>
    <w:rsid w:val="006E7470"/>
    <w:rsid w:val="006E763E"/>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B20"/>
    <w:rsid w:val="006F1B95"/>
    <w:rsid w:val="006F1F5C"/>
    <w:rsid w:val="006F219A"/>
    <w:rsid w:val="006F2499"/>
    <w:rsid w:val="006F24EF"/>
    <w:rsid w:val="006F2768"/>
    <w:rsid w:val="006F286B"/>
    <w:rsid w:val="006F29B7"/>
    <w:rsid w:val="006F2F25"/>
    <w:rsid w:val="006F2F94"/>
    <w:rsid w:val="006F2FDB"/>
    <w:rsid w:val="006F30A8"/>
    <w:rsid w:val="006F3327"/>
    <w:rsid w:val="006F34EB"/>
    <w:rsid w:val="006F3698"/>
    <w:rsid w:val="006F37F4"/>
    <w:rsid w:val="006F3864"/>
    <w:rsid w:val="006F3917"/>
    <w:rsid w:val="006F3EEB"/>
    <w:rsid w:val="006F40F5"/>
    <w:rsid w:val="006F4145"/>
    <w:rsid w:val="006F437F"/>
    <w:rsid w:val="006F4397"/>
    <w:rsid w:val="006F4580"/>
    <w:rsid w:val="006F46AD"/>
    <w:rsid w:val="006F491F"/>
    <w:rsid w:val="006F4BAD"/>
    <w:rsid w:val="006F4D8E"/>
    <w:rsid w:val="006F4F65"/>
    <w:rsid w:val="006F5023"/>
    <w:rsid w:val="006F5350"/>
    <w:rsid w:val="006F53FD"/>
    <w:rsid w:val="006F5708"/>
    <w:rsid w:val="006F5995"/>
    <w:rsid w:val="006F599A"/>
    <w:rsid w:val="006F59FC"/>
    <w:rsid w:val="006F5BFA"/>
    <w:rsid w:val="006F5C8E"/>
    <w:rsid w:val="006F5D37"/>
    <w:rsid w:val="006F5E07"/>
    <w:rsid w:val="006F60C9"/>
    <w:rsid w:val="006F6656"/>
    <w:rsid w:val="006F6A8A"/>
    <w:rsid w:val="006F6AA5"/>
    <w:rsid w:val="006F6D48"/>
    <w:rsid w:val="006F7588"/>
    <w:rsid w:val="006F76F6"/>
    <w:rsid w:val="006F79FC"/>
    <w:rsid w:val="006F7D97"/>
    <w:rsid w:val="006F7F7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D09"/>
    <w:rsid w:val="00704D0F"/>
    <w:rsid w:val="00705DC1"/>
    <w:rsid w:val="0070616B"/>
    <w:rsid w:val="0070650F"/>
    <w:rsid w:val="007065A8"/>
    <w:rsid w:val="0070661A"/>
    <w:rsid w:val="00706774"/>
    <w:rsid w:val="00706974"/>
    <w:rsid w:val="00706EDD"/>
    <w:rsid w:val="00707218"/>
    <w:rsid w:val="00707363"/>
    <w:rsid w:val="0070740F"/>
    <w:rsid w:val="0070776D"/>
    <w:rsid w:val="0070787F"/>
    <w:rsid w:val="00707A6D"/>
    <w:rsid w:val="00710087"/>
    <w:rsid w:val="0071014E"/>
    <w:rsid w:val="007101AF"/>
    <w:rsid w:val="00710347"/>
    <w:rsid w:val="007104D9"/>
    <w:rsid w:val="00710520"/>
    <w:rsid w:val="0071067C"/>
    <w:rsid w:val="007107FC"/>
    <w:rsid w:val="00710A45"/>
    <w:rsid w:val="00710BC0"/>
    <w:rsid w:val="00710E32"/>
    <w:rsid w:val="00710E5F"/>
    <w:rsid w:val="00710E9E"/>
    <w:rsid w:val="00710F2A"/>
    <w:rsid w:val="0071127C"/>
    <w:rsid w:val="0071152B"/>
    <w:rsid w:val="0071161B"/>
    <w:rsid w:val="007116B9"/>
    <w:rsid w:val="0071174D"/>
    <w:rsid w:val="0071181E"/>
    <w:rsid w:val="00712286"/>
    <w:rsid w:val="0071228C"/>
    <w:rsid w:val="00712404"/>
    <w:rsid w:val="00712607"/>
    <w:rsid w:val="0071278E"/>
    <w:rsid w:val="00712EDC"/>
    <w:rsid w:val="0071305F"/>
    <w:rsid w:val="00713226"/>
    <w:rsid w:val="007132FA"/>
    <w:rsid w:val="0071336D"/>
    <w:rsid w:val="007133A3"/>
    <w:rsid w:val="00713646"/>
    <w:rsid w:val="0071364C"/>
    <w:rsid w:val="00713CA5"/>
    <w:rsid w:val="007145AF"/>
    <w:rsid w:val="007147AC"/>
    <w:rsid w:val="0071486E"/>
    <w:rsid w:val="00714B0C"/>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E1"/>
    <w:rsid w:val="00716AC4"/>
    <w:rsid w:val="00716AFA"/>
    <w:rsid w:val="00716C76"/>
    <w:rsid w:val="00717006"/>
    <w:rsid w:val="00717193"/>
    <w:rsid w:val="00717339"/>
    <w:rsid w:val="0071766B"/>
    <w:rsid w:val="00717C36"/>
    <w:rsid w:val="0072021C"/>
    <w:rsid w:val="0072025B"/>
    <w:rsid w:val="0072093C"/>
    <w:rsid w:val="00720C14"/>
    <w:rsid w:val="00720E2C"/>
    <w:rsid w:val="00721062"/>
    <w:rsid w:val="0072118C"/>
    <w:rsid w:val="00721485"/>
    <w:rsid w:val="00721A78"/>
    <w:rsid w:val="00721CD4"/>
    <w:rsid w:val="00721CE7"/>
    <w:rsid w:val="007220C1"/>
    <w:rsid w:val="0072223D"/>
    <w:rsid w:val="0072248C"/>
    <w:rsid w:val="00722748"/>
    <w:rsid w:val="00722836"/>
    <w:rsid w:val="007229C4"/>
    <w:rsid w:val="00722C3F"/>
    <w:rsid w:val="00722D13"/>
    <w:rsid w:val="0072301A"/>
    <w:rsid w:val="00723357"/>
    <w:rsid w:val="0072358D"/>
    <w:rsid w:val="00723696"/>
    <w:rsid w:val="007236DB"/>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A49"/>
    <w:rsid w:val="00725B75"/>
    <w:rsid w:val="00725B94"/>
    <w:rsid w:val="00725C6B"/>
    <w:rsid w:val="00725E90"/>
    <w:rsid w:val="00725E97"/>
    <w:rsid w:val="00726083"/>
    <w:rsid w:val="0072609B"/>
    <w:rsid w:val="007262CC"/>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422"/>
    <w:rsid w:val="0073059C"/>
    <w:rsid w:val="00730969"/>
    <w:rsid w:val="00730A09"/>
    <w:rsid w:val="0073103A"/>
    <w:rsid w:val="007311DD"/>
    <w:rsid w:val="0073133C"/>
    <w:rsid w:val="007318DD"/>
    <w:rsid w:val="00731C03"/>
    <w:rsid w:val="00731FF0"/>
    <w:rsid w:val="00732023"/>
    <w:rsid w:val="0073237B"/>
    <w:rsid w:val="0073293F"/>
    <w:rsid w:val="00732A25"/>
    <w:rsid w:val="0073307E"/>
    <w:rsid w:val="007333AE"/>
    <w:rsid w:val="007333D7"/>
    <w:rsid w:val="0073386A"/>
    <w:rsid w:val="00733C4F"/>
    <w:rsid w:val="007340D0"/>
    <w:rsid w:val="007341E5"/>
    <w:rsid w:val="007343BC"/>
    <w:rsid w:val="0073442C"/>
    <w:rsid w:val="007344ED"/>
    <w:rsid w:val="0073485D"/>
    <w:rsid w:val="00734942"/>
    <w:rsid w:val="007349CB"/>
    <w:rsid w:val="00734B6D"/>
    <w:rsid w:val="00734C25"/>
    <w:rsid w:val="00734C51"/>
    <w:rsid w:val="00735128"/>
    <w:rsid w:val="007351C8"/>
    <w:rsid w:val="007352AE"/>
    <w:rsid w:val="00735343"/>
    <w:rsid w:val="00735423"/>
    <w:rsid w:val="00735472"/>
    <w:rsid w:val="0073568B"/>
    <w:rsid w:val="007357D0"/>
    <w:rsid w:val="00735F52"/>
    <w:rsid w:val="0073619D"/>
    <w:rsid w:val="00736245"/>
    <w:rsid w:val="00736332"/>
    <w:rsid w:val="00736496"/>
    <w:rsid w:val="00736655"/>
    <w:rsid w:val="00736737"/>
    <w:rsid w:val="007368BA"/>
    <w:rsid w:val="00736B37"/>
    <w:rsid w:val="00737346"/>
    <w:rsid w:val="00737D02"/>
    <w:rsid w:val="007400CC"/>
    <w:rsid w:val="00740153"/>
    <w:rsid w:val="00740335"/>
    <w:rsid w:val="007406B8"/>
    <w:rsid w:val="007406BC"/>
    <w:rsid w:val="007408B4"/>
    <w:rsid w:val="00740A8A"/>
    <w:rsid w:val="00740EF2"/>
    <w:rsid w:val="0074175E"/>
    <w:rsid w:val="00742307"/>
    <w:rsid w:val="007423DF"/>
    <w:rsid w:val="007424B0"/>
    <w:rsid w:val="007424D0"/>
    <w:rsid w:val="007428F5"/>
    <w:rsid w:val="0074291F"/>
    <w:rsid w:val="00742CB5"/>
    <w:rsid w:val="00742D4E"/>
    <w:rsid w:val="0074307A"/>
    <w:rsid w:val="00743168"/>
    <w:rsid w:val="00743173"/>
    <w:rsid w:val="007431EB"/>
    <w:rsid w:val="00743266"/>
    <w:rsid w:val="00743499"/>
    <w:rsid w:val="007435BF"/>
    <w:rsid w:val="007437EC"/>
    <w:rsid w:val="00743A0C"/>
    <w:rsid w:val="00743B67"/>
    <w:rsid w:val="00743D03"/>
    <w:rsid w:val="00743FDB"/>
    <w:rsid w:val="0074406E"/>
    <w:rsid w:val="007444BC"/>
    <w:rsid w:val="0074459D"/>
    <w:rsid w:val="0074473F"/>
    <w:rsid w:val="00744B73"/>
    <w:rsid w:val="00744FC5"/>
    <w:rsid w:val="0074527D"/>
    <w:rsid w:val="007453AB"/>
    <w:rsid w:val="00745604"/>
    <w:rsid w:val="00745647"/>
    <w:rsid w:val="007459A9"/>
    <w:rsid w:val="00745A5F"/>
    <w:rsid w:val="00745B4B"/>
    <w:rsid w:val="00746080"/>
    <w:rsid w:val="00746129"/>
    <w:rsid w:val="00746220"/>
    <w:rsid w:val="0074627F"/>
    <w:rsid w:val="00746C34"/>
    <w:rsid w:val="00746C70"/>
    <w:rsid w:val="00746CB9"/>
    <w:rsid w:val="00746DBB"/>
    <w:rsid w:val="00746F85"/>
    <w:rsid w:val="00747488"/>
    <w:rsid w:val="00747947"/>
    <w:rsid w:val="00747AD3"/>
    <w:rsid w:val="00747B2E"/>
    <w:rsid w:val="00747DF2"/>
    <w:rsid w:val="00747EF6"/>
    <w:rsid w:val="00750390"/>
    <w:rsid w:val="00750A38"/>
    <w:rsid w:val="00750E3E"/>
    <w:rsid w:val="00750EC1"/>
    <w:rsid w:val="007513B5"/>
    <w:rsid w:val="00751524"/>
    <w:rsid w:val="00751655"/>
    <w:rsid w:val="00751791"/>
    <w:rsid w:val="00751828"/>
    <w:rsid w:val="00751EAF"/>
    <w:rsid w:val="00751F5B"/>
    <w:rsid w:val="007521DD"/>
    <w:rsid w:val="007524A1"/>
    <w:rsid w:val="007524FA"/>
    <w:rsid w:val="00752AF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BB7"/>
    <w:rsid w:val="00755D8D"/>
    <w:rsid w:val="007560B7"/>
    <w:rsid w:val="00756185"/>
    <w:rsid w:val="0075672E"/>
    <w:rsid w:val="00756795"/>
    <w:rsid w:val="007567AF"/>
    <w:rsid w:val="00756E25"/>
    <w:rsid w:val="00756ED7"/>
    <w:rsid w:val="00757328"/>
    <w:rsid w:val="00757568"/>
    <w:rsid w:val="00757657"/>
    <w:rsid w:val="00757BFB"/>
    <w:rsid w:val="00757C59"/>
    <w:rsid w:val="00757D56"/>
    <w:rsid w:val="00757DCD"/>
    <w:rsid w:val="00757FF1"/>
    <w:rsid w:val="007601A1"/>
    <w:rsid w:val="00760459"/>
    <w:rsid w:val="0076049D"/>
    <w:rsid w:val="007606EA"/>
    <w:rsid w:val="007607B2"/>
    <w:rsid w:val="00760CCB"/>
    <w:rsid w:val="007610F7"/>
    <w:rsid w:val="00761205"/>
    <w:rsid w:val="007612E8"/>
    <w:rsid w:val="0076146E"/>
    <w:rsid w:val="007616B5"/>
    <w:rsid w:val="0076182B"/>
    <w:rsid w:val="00761F44"/>
    <w:rsid w:val="007623BD"/>
    <w:rsid w:val="007623CF"/>
    <w:rsid w:val="007626A6"/>
    <w:rsid w:val="00762D60"/>
    <w:rsid w:val="007630DD"/>
    <w:rsid w:val="00763186"/>
    <w:rsid w:val="00763282"/>
    <w:rsid w:val="007632E9"/>
    <w:rsid w:val="00763483"/>
    <w:rsid w:val="007635F7"/>
    <w:rsid w:val="007636CB"/>
    <w:rsid w:val="00763ABA"/>
    <w:rsid w:val="00763B18"/>
    <w:rsid w:val="00763BBA"/>
    <w:rsid w:val="00763D51"/>
    <w:rsid w:val="00763DAF"/>
    <w:rsid w:val="007644E8"/>
    <w:rsid w:val="00764696"/>
    <w:rsid w:val="0076478D"/>
    <w:rsid w:val="00764E97"/>
    <w:rsid w:val="007657E5"/>
    <w:rsid w:val="00765A29"/>
    <w:rsid w:val="00765B2A"/>
    <w:rsid w:val="00765FA6"/>
    <w:rsid w:val="00766239"/>
    <w:rsid w:val="00766907"/>
    <w:rsid w:val="00766C39"/>
    <w:rsid w:val="00766D23"/>
    <w:rsid w:val="00766E1A"/>
    <w:rsid w:val="00766E41"/>
    <w:rsid w:val="00766EB7"/>
    <w:rsid w:val="00766FCF"/>
    <w:rsid w:val="007670F1"/>
    <w:rsid w:val="00767280"/>
    <w:rsid w:val="007676D6"/>
    <w:rsid w:val="007677F9"/>
    <w:rsid w:val="0076787C"/>
    <w:rsid w:val="007678B7"/>
    <w:rsid w:val="0076791A"/>
    <w:rsid w:val="007679B2"/>
    <w:rsid w:val="00767CCF"/>
    <w:rsid w:val="007702AB"/>
    <w:rsid w:val="007702FB"/>
    <w:rsid w:val="007703BB"/>
    <w:rsid w:val="007703FF"/>
    <w:rsid w:val="00770454"/>
    <w:rsid w:val="007704D3"/>
    <w:rsid w:val="00770582"/>
    <w:rsid w:val="0077065F"/>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52E"/>
    <w:rsid w:val="0077291D"/>
    <w:rsid w:val="00772A2C"/>
    <w:rsid w:val="00772B22"/>
    <w:rsid w:val="00772B35"/>
    <w:rsid w:val="00772D0A"/>
    <w:rsid w:val="00772D7D"/>
    <w:rsid w:val="007730A1"/>
    <w:rsid w:val="00773199"/>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BA0"/>
    <w:rsid w:val="00775C4C"/>
    <w:rsid w:val="00776130"/>
    <w:rsid w:val="007765D2"/>
    <w:rsid w:val="0077669F"/>
    <w:rsid w:val="00776AD7"/>
    <w:rsid w:val="00776C1C"/>
    <w:rsid w:val="00776FDB"/>
    <w:rsid w:val="00777014"/>
    <w:rsid w:val="00777065"/>
    <w:rsid w:val="00777159"/>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14B"/>
    <w:rsid w:val="0078312D"/>
    <w:rsid w:val="007831EA"/>
    <w:rsid w:val="007835D0"/>
    <w:rsid w:val="00783782"/>
    <w:rsid w:val="007837B4"/>
    <w:rsid w:val="007838AC"/>
    <w:rsid w:val="0078397E"/>
    <w:rsid w:val="007839D6"/>
    <w:rsid w:val="00783A4D"/>
    <w:rsid w:val="00783CD7"/>
    <w:rsid w:val="00783D47"/>
    <w:rsid w:val="00783EAE"/>
    <w:rsid w:val="00783FAC"/>
    <w:rsid w:val="00784331"/>
    <w:rsid w:val="00784366"/>
    <w:rsid w:val="007846E5"/>
    <w:rsid w:val="00784764"/>
    <w:rsid w:val="00784774"/>
    <w:rsid w:val="007847DB"/>
    <w:rsid w:val="007849FA"/>
    <w:rsid w:val="00785390"/>
    <w:rsid w:val="00785415"/>
    <w:rsid w:val="00785814"/>
    <w:rsid w:val="00785920"/>
    <w:rsid w:val="00785985"/>
    <w:rsid w:val="00785A84"/>
    <w:rsid w:val="00786392"/>
    <w:rsid w:val="00786A7D"/>
    <w:rsid w:val="00786B32"/>
    <w:rsid w:val="00787182"/>
    <w:rsid w:val="00787199"/>
    <w:rsid w:val="007871F9"/>
    <w:rsid w:val="007873BE"/>
    <w:rsid w:val="00787448"/>
    <w:rsid w:val="00787754"/>
    <w:rsid w:val="00787CA3"/>
    <w:rsid w:val="00787DAC"/>
    <w:rsid w:val="00787E27"/>
    <w:rsid w:val="007902B0"/>
    <w:rsid w:val="00790347"/>
    <w:rsid w:val="00790362"/>
    <w:rsid w:val="00790427"/>
    <w:rsid w:val="00790577"/>
    <w:rsid w:val="0079068E"/>
    <w:rsid w:val="007906C9"/>
    <w:rsid w:val="00790727"/>
    <w:rsid w:val="007907C2"/>
    <w:rsid w:val="00790857"/>
    <w:rsid w:val="00790C75"/>
    <w:rsid w:val="00791203"/>
    <w:rsid w:val="007914B5"/>
    <w:rsid w:val="00791823"/>
    <w:rsid w:val="00791CB5"/>
    <w:rsid w:val="00791EB2"/>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94D"/>
    <w:rsid w:val="007949E6"/>
    <w:rsid w:val="00794BC4"/>
    <w:rsid w:val="00794CB1"/>
    <w:rsid w:val="00794E66"/>
    <w:rsid w:val="00794F63"/>
    <w:rsid w:val="00795055"/>
    <w:rsid w:val="00795233"/>
    <w:rsid w:val="00795619"/>
    <w:rsid w:val="00795765"/>
    <w:rsid w:val="0079582B"/>
    <w:rsid w:val="00795C75"/>
    <w:rsid w:val="00795E45"/>
    <w:rsid w:val="0079612F"/>
    <w:rsid w:val="00796153"/>
    <w:rsid w:val="007967D0"/>
    <w:rsid w:val="0079689C"/>
    <w:rsid w:val="00796A50"/>
    <w:rsid w:val="00796CBF"/>
    <w:rsid w:val="00796D48"/>
    <w:rsid w:val="00796E8B"/>
    <w:rsid w:val="007970F7"/>
    <w:rsid w:val="00797349"/>
    <w:rsid w:val="0079738E"/>
    <w:rsid w:val="00797490"/>
    <w:rsid w:val="0079768A"/>
    <w:rsid w:val="00797A06"/>
    <w:rsid w:val="00797AC3"/>
    <w:rsid w:val="00797F3B"/>
    <w:rsid w:val="007A01BB"/>
    <w:rsid w:val="007A03A4"/>
    <w:rsid w:val="007A09CB"/>
    <w:rsid w:val="007A0A4A"/>
    <w:rsid w:val="007A0AD4"/>
    <w:rsid w:val="007A0E02"/>
    <w:rsid w:val="007A0EB8"/>
    <w:rsid w:val="007A1561"/>
    <w:rsid w:val="007A170D"/>
    <w:rsid w:val="007A1DAF"/>
    <w:rsid w:val="007A1F9C"/>
    <w:rsid w:val="007A20E6"/>
    <w:rsid w:val="007A25B0"/>
    <w:rsid w:val="007A262E"/>
    <w:rsid w:val="007A26E7"/>
    <w:rsid w:val="007A29E3"/>
    <w:rsid w:val="007A2B0A"/>
    <w:rsid w:val="007A2D6E"/>
    <w:rsid w:val="007A31F7"/>
    <w:rsid w:val="007A33E5"/>
    <w:rsid w:val="007A341B"/>
    <w:rsid w:val="007A3702"/>
    <w:rsid w:val="007A38DE"/>
    <w:rsid w:val="007A43B2"/>
    <w:rsid w:val="007A445A"/>
    <w:rsid w:val="007A4495"/>
    <w:rsid w:val="007A44D4"/>
    <w:rsid w:val="007A4626"/>
    <w:rsid w:val="007A46BC"/>
    <w:rsid w:val="007A4CA7"/>
    <w:rsid w:val="007A4EDA"/>
    <w:rsid w:val="007A4F48"/>
    <w:rsid w:val="007A528B"/>
    <w:rsid w:val="007A55C1"/>
    <w:rsid w:val="007A5A3F"/>
    <w:rsid w:val="007A5A4E"/>
    <w:rsid w:val="007A5C8E"/>
    <w:rsid w:val="007A5EC1"/>
    <w:rsid w:val="007A60D7"/>
    <w:rsid w:val="007A65F0"/>
    <w:rsid w:val="007A6932"/>
    <w:rsid w:val="007A6C56"/>
    <w:rsid w:val="007A6D61"/>
    <w:rsid w:val="007A6F4B"/>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2DA"/>
    <w:rsid w:val="007B1469"/>
    <w:rsid w:val="007B2088"/>
    <w:rsid w:val="007B21A9"/>
    <w:rsid w:val="007B2655"/>
    <w:rsid w:val="007B29CB"/>
    <w:rsid w:val="007B2AB4"/>
    <w:rsid w:val="007B2B28"/>
    <w:rsid w:val="007B2C11"/>
    <w:rsid w:val="007B2F31"/>
    <w:rsid w:val="007B3427"/>
    <w:rsid w:val="007B3659"/>
    <w:rsid w:val="007B36EB"/>
    <w:rsid w:val="007B3A46"/>
    <w:rsid w:val="007B3B35"/>
    <w:rsid w:val="007B3F69"/>
    <w:rsid w:val="007B40CA"/>
    <w:rsid w:val="007B41CF"/>
    <w:rsid w:val="007B43B6"/>
    <w:rsid w:val="007B4504"/>
    <w:rsid w:val="007B46ED"/>
    <w:rsid w:val="007B483E"/>
    <w:rsid w:val="007B495F"/>
    <w:rsid w:val="007B4C30"/>
    <w:rsid w:val="007B505F"/>
    <w:rsid w:val="007B50AD"/>
    <w:rsid w:val="007B51FD"/>
    <w:rsid w:val="007B5741"/>
    <w:rsid w:val="007B5810"/>
    <w:rsid w:val="007B5A9D"/>
    <w:rsid w:val="007B5BC6"/>
    <w:rsid w:val="007B5C2F"/>
    <w:rsid w:val="007B5C49"/>
    <w:rsid w:val="007B5E3B"/>
    <w:rsid w:val="007B614D"/>
    <w:rsid w:val="007B65DF"/>
    <w:rsid w:val="007B690E"/>
    <w:rsid w:val="007B69C1"/>
    <w:rsid w:val="007B6D5F"/>
    <w:rsid w:val="007B7084"/>
    <w:rsid w:val="007B7155"/>
    <w:rsid w:val="007B718B"/>
    <w:rsid w:val="007B74FB"/>
    <w:rsid w:val="007B753F"/>
    <w:rsid w:val="007B7608"/>
    <w:rsid w:val="007B787E"/>
    <w:rsid w:val="007B7ACE"/>
    <w:rsid w:val="007B7B82"/>
    <w:rsid w:val="007B7CC3"/>
    <w:rsid w:val="007C0325"/>
    <w:rsid w:val="007C0328"/>
    <w:rsid w:val="007C06B7"/>
    <w:rsid w:val="007C07A6"/>
    <w:rsid w:val="007C0A18"/>
    <w:rsid w:val="007C0DE3"/>
    <w:rsid w:val="007C0EDB"/>
    <w:rsid w:val="007C10BF"/>
    <w:rsid w:val="007C12FF"/>
    <w:rsid w:val="007C1445"/>
    <w:rsid w:val="007C1611"/>
    <w:rsid w:val="007C1A65"/>
    <w:rsid w:val="007C1B93"/>
    <w:rsid w:val="007C1CC7"/>
    <w:rsid w:val="007C1E7A"/>
    <w:rsid w:val="007C251A"/>
    <w:rsid w:val="007C25BB"/>
    <w:rsid w:val="007C25D4"/>
    <w:rsid w:val="007C29D3"/>
    <w:rsid w:val="007C2E2D"/>
    <w:rsid w:val="007C306F"/>
    <w:rsid w:val="007C30A6"/>
    <w:rsid w:val="007C35BC"/>
    <w:rsid w:val="007C360A"/>
    <w:rsid w:val="007C37A6"/>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59B0"/>
    <w:rsid w:val="007C5ABE"/>
    <w:rsid w:val="007C6138"/>
    <w:rsid w:val="007C620B"/>
    <w:rsid w:val="007C63F1"/>
    <w:rsid w:val="007C6E3D"/>
    <w:rsid w:val="007C6F42"/>
    <w:rsid w:val="007C70FC"/>
    <w:rsid w:val="007C7131"/>
    <w:rsid w:val="007C76D1"/>
    <w:rsid w:val="007C771A"/>
    <w:rsid w:val="007C7B2C"/>
    <w:rsid w:val="007C7BD4"/>
    <w:rsid w:val="007C7BFF"/>
    <w:rsid w:val="007C7D2F"/>
    <w:rsid w:val="007C7E99"/>
    <w:rsid w:val="007C7EF2"/>
    <w:rsid w:val="007D003F"/>
    <w:rsid w:val="007D01AC"/>
    <w:rsid w:val="007D029B"/>
    <w:rsid w:val="007D02C1"/>
    <w:rsid w:val="007D03A7"/>
    <w:rsid w:val="007D07D1"/>
    <w:rsid w:val="007D0A16"/>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F99"/>
    <w:rsid w:val="007D4258"/>
    <w:rsid w:val="007D42A1"/>
    <w:rsid w:val="007D4300"/>
    <w:rsid w:val="007D4421"/>
    <w:rsid w:val="007D4616"/>
    <w:rsid w:val="007D4652"/>
    <w:rsid w:val="007D4746"/>
    <w:rsid w:val="007D49D2"/>
    <w:rsid w:val="007D4A65"/>
    <w:rsid w:val="007D4C45"/>
    <w:rsid w:val="007D4ECB"/>
    <w:rsid w:val="007D50E4"/>
    <w:rsid w:val="007D5120"/>
    <w:rsid w:val="007D513A"/>
    <w:rsid w:val="007D5417"/>
    <w:rsid w:val="007D55FC"/>
    <w:rsid w:val="007D5629"/>
    <w:rsid w:val="007D5AD0"/>
    <w:rsid w:val="007D5CAB"/>
    <w:rsid w:val="007D5CEE"/>
    <w:rsid w:val="007D5DD6"/>
    <w:rsid w:val="007D5DEA"/>
    <w:rsid w:val="007D694C"/>
    <w:rsid w:val="007D6972"/>
    <w:rsid w:val="007D6A69"/>
    <w:rsid w:val="007D6B92"/>
    <w:rsid w:val="007D715A"/>
    <w:rsid w:val="007D71F3"/>
    <w:rsid w:val="007D7791"/>
    <w:rsid w:val="007D7E79"/>
    <w:rsid w:val="007E0209"/>
    <w:rsid w:val="007E04BD"/>
    <w:rsid w:val="007E06DB"/>
    <w:rsid w:val="007E0851"/>
    <w:rsid w:val="007E0D7B"/>
    <w:rsid w:val="007E14E2"/>
    <w:rsid w:val="007E15C4"/>
    <w:rsid w:val="007E181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E24"/>
    <w:rsid w:val="007E3FB5"/>
    <w:rsid w:val="007E4290"/>
    <w:rsid w:val="007E43BC"/>
    <w:rsid w:val="007E45C7"/>
    <w:rsid w:val="007E467E"/>
    <w:rsid w:val="007E46AB"/>
    <w:rsid w:val="007E4ABD"/>
    <w:rsid w:val="007E4AD7"/>
    <w:rsid w:val="007E4FDA"/>
    <w:rsid w:val="007E5083"/>
    <w:rsid w:val="007E51F3"/>
    <w:rsid w:val="007E523A"/>
    <w:rsid w:val="007E5283"/>
    <w:rsid w:val="007E537D"/>
    <w:rsid w:val="007E5505"/>
    <w:rsid w:val="007E5A0C"/>
    <w:rsid w:val="007E5BA4"/>
    <w:rsid w:val="007E5CDA"/>
    <w:rsid w:val="007E617D"/>
    <w:rsid w:val="007E620E"/>
    <w:rsid w:val="007E6325"/>
    <w:rsid w:val="007E65EC"/>
    <w:rsid w:val="007E6922"/>
    <w:rsid w:val="007E69AC"/>
    <w:rsid w:val="007E6A06"/>
    <w:rsid w:val="007E6A3B"/>
    <w:rsid w:val="007E6AFA"/>
    <w:rsid w:val="007E6B69"/>
    <w:rsid w:val="007E6BDE"/>
    <w:rsid w:val="007E6FBD"/>
    <w:rsid w:val="007E7166"/>
    <w:rsid w:val="007E718F"/>
    <w:rsid w:val="007E7286"/>
    <w:rsid w:val="007E72E4"/>
    <w:rsid w:val="007E73BB"/>
    <w:rsid w:val="007E7B33"/>
    <w:rsid w:val="007E7CB5"/>
    <w:rsid w:val="007F018C"/>
    <w:rsid w:val="007F0399"/>
    <w:rsid w:val="007F040D"/>
    <w:rsid w:val="007F08A0"/>
    <w:rsid w:val="007F0C6B"/>
    <w:rsid w:val="007F0C8A"/>
    <w:rsid w:val="007F1056"/>
    <w:rsid w:val="007F12B3"/>
    <w:rsid w:val="007F1608"/>
    <w:rsid w:val="007F164F"/>
    <w:rsid w:val="007F18D6"/>
    <w:rsid w:val="007F19CC"/>
    <w:rsid w:val="007F1AAF"/>
    <w:rsid w:val="007F1B26"/>
    <w:rsid w:val="007F1BA2"/>
    <w:rsid w:val="007F1E1D"/>
    <w:rsid w:val="007F1F67"/>
    <w:rsid w:val="007F1FA3"/>
    <w:rsid w:val="007F2965"/>
    <w:rsid w:val="007F2968"/>
    <w:rsid w:val="007F2CA6"/>
    <w:rsid w:val="007F3469"/>
    <w:rsid w:val="007F3D5A"/>
    <w:rsid w:val="007F4217"/>
    <w:rsid w:val="007F42A0"/>
    <w:rsid w:val="007F47A1"/>
    <w:rsid w:val="007F4D3A"/>
    <w:rsid w:val="007F5102"/>
    <w:rsid w:val="007F540C"/>
    <w:rsid w:val="007F546C"/>
    <w:rsid w:val="007F5491"/>
    <w:rsid w:val="007F566E"/>
    <w:rsid w:val="007F5DF1"/>
    <w:rsid w:val="007F65DD"/>
    <w:rsid w:val="007F67B7"/>
    <w:rsid w:val="007F6A22"/>
    <w:rsid w:val="007F6AA9"/>
    <w:rsid w:val="007F6CD1"/>
    <w:rsid w:val="007F6D73"/>
    <w:rsid w:val="007F6E14"/>
    <w:rsid w:val="007F6F42"/>
    <w:rsid w:val="007F6FA9"/>
    <w:rsid w:val="007F702D"/>
    <w:rsid w:val="007F705B"/>
    <w:rsid w:val="007F73C4"/>
    <w:rsid w:val="007F75E0"/>
    <w:rsid w:val="007F7895"/>
    <w:rsid w:val="007F79A3"/>
    <w:rsid w:val="007F7F32"/>
    <w:rsid w:val="00800327"/>
    <w:rsid w:val="00800348"/>
    <w:rsid w:val="008004EC"/>
    <w:rsid w:val="00800674"/>
    <w:rsid w:val="008009FF"/>
    <w:rsid w:val="00800D18"/>
    <w:rsid w:val="008010A7"/>
    <w:rsid w:val="00801148"/>
    <w:rsid w:val="00801214"/>
    <w:rsid w:val="008013ED"/>
    <w:rsid w:val="008015FA"/>
    <w:rsid w:val="0080169E"/>
    <w:rsid w:val="00801A98"/>
    <w:rsid w:val="00801AB2"/>
    <w:rsid w:val="00801D96"/>
    <w:rsid w:val="0080208F"/>
    <w:rsid w:val="008020CC"/>
    <w:rsid w:val="0080258D"/>
    <w:rsid w:val="008031B0"/>
    <w:rsid w:val="008035A8"/>
    <w:rsid w:val="008036CF"/>
    <w:rsid w:val="0080375F"/>
    <w:rsid w:val="00803AA7"/>
    <w:rsid w:val="00803EE2"/>
    <w:rsid w:val="008040CE"/>
    <w:rsid w:val="00804570"/>
    <w:rsid w:val="00804823"/>
    <w:rsid w:val="00804B3A"/>
    <w:rsid w:val="00804C30"/>
    <w:rsid w:val="00804D18"/>
    <w:rsid w:val="00804ECF"/>
    <w:rsid w:val="0080500A"/>
    <w:rsid w:val="00805264"/>
    <w:rsid w:val="008052BA"/>
    <w:rsid w:val="00805419"/>
    <w:rsid w:val="00805468"/>
    <w:rsid w:val="00805733"/>
    <w:rsid w:val="008058E2"/>
    <w:rsid w:val="00805ADB"/>
    <w:rsid w:val="00805BA4"/>
    <w:rsid w:val="00806086"/>
    <w:rsid w:val="008066EB"/>
    <w:rsid w:val="008067CA"/>
    <w:rsid w:val="00806852"/>
    <w:rsid w:val="00806A58"/>
    <w:rsid w:val="008070C3"/>
    <w:rsid w:val="008074A3"/>
    <w:rsid w:val="008074B5"/>
    <w:rsid w:val="0080752C"/>
    <w:rsid w:val="0080787F"/>
    <w:rsid w:val="00807ADB"/>
    <w:rsid w:val="00807B1F"/>
    <w:rsid w:val="00807B49"/>
    <w:rsid w:val="00807B97"/>
    <w:rsid w:val="00807BEA"/>
    <w:rsid w:val="00807C2D"/>
    <w:rsid w:val="00807D79"/>
    <w:rsid w:val="00810217"/>
    <w:rsid w:val="00810292"/>
    <w:rsid w:val="008104AF"/>
    <w:rsid w:val="00810516"/>
    <w:rsid w:val="0081054F"/>
    <w:rsid w:val="008108E4"/>
    <w:rsid w:val="00810DC2"/>
    <w:rsid w:val="00810F2E"/>
    <w:rsid w:val="008111C7"/>
    <w:rsid w:val="00811336"/>
    <w:rsid w:val="00811366"/>
    <w:rsid w:val="008117CD"/>
    <w:rsid w:val="00811A42"/>
    <w:rsid w:val="00811B9D"/>
    <w:rsid w:val="00811CF3"/>
    <w:rsid w:val="008123D5"/>
    <w:rsid w:val="00812718"/>
    <w:rsid w:val="008129BF"/>
    <w:rsid w:val="00812E23"/>
    <w:rsid w:val="00812E44"/>
    <w:rsid w:val="008133D6"/>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B3C"/>
    <w:rsid w:val="00815060"/>
    <w:rsid w:val="008150FE"/>
    <w:rsid w:val="00815254"/>
    <w:rsid w:val="008153B1"/>
    <w:rsid w:val="0081567E"/>
    <w:rsid w:val="008157E2"/>
    <w:rsid w:val="0081582D"/>
    <w:rsid w:val="00815A2A"/>
    <w:rsid w:val="00815C0B"/>
    <w:rsid w:val="00815C1B"/>
    <w:rsid w:val="0081618A"/>
    <w:rsid w:val="00816530"/>
    <w:rsid w:val="0081693D"/>
    <w:rsid w:val="00816A95"/>
    <w:rsid w:val="00816C40"/>
    <w:rsid w:val="008171ED"/>
    <w:rsid w:val="0081773C"/>
    <w:rsid w:val="008177EC"/>
    <w:rsid w:val="00817DA3"/>
    <w:rsid w:val="0082011F"/>
    <w:rsid w:val="0082016F"/>
    <w:rsid w:val="0082054C"/>
    <w:rsid w:val="008207A7"/>
    <w:rsid w:val="008207AA"/>
    <w:rsid w:val="00820B80"/>
    <w:rsid w:val="00820BE5"/>
    <w:rsid w:val="00820DDE"/>
    <w:rsid w:val="00820FFD"/>
    <w:rsid w:val="008215BC"/>
    <w:rsid w:val="00821905"/>
    <w:rsid w:val="00821A0F"/>
    <w:rsid w:val="00821A1F"/>
    <w:rsid w:val="00821AB1"/>
    <w:rsid w:val="00822168"/>
    <w:rsid w:val="0082235A"/>
    <w:rsid w:val="00822520"/>
    <w:rsid w:val="008227F5"/>
    <w:rsid w:val="00822A95"/>
    <w:rsid w:val="00822B37"/>
    <w:rsid w:val="00822D51"/>
    <w:rsid w:val="00822F02"/>
    <w:rsid w:val="00822F14"/>
    <w:rsid w:val="00822F62"/>
    <w:rsid w:val="00823130"/>
    <w:rsid w:val="00823374"/>
    <w:rsid w:val="0082337E"/>
    <w:rsid w:val="00823484"/>
    <w:rsid w:val="00824131"/>
    <w:rsid w:val="0082445C"/>
    <w:rsid w:val="00824D65"/>
    <w:rsid w:val="00825245"/>
    <w:rsid w:val="008253EA"/>
    <w:rsid w:val="00825707"/>
    <w:rsid w:val="00825F93"/>
    <w:rsid w:val="008261B8"/>
    <w:rsid w:val="00826634"/>
    <w:rsid w:val="008268A1"/>
    <w:rsid w:val="008268C4"/>
    <w:rsid w:val="00826A9F"/>
    <w:rsid w:val="00826B64"/>
    <w:rsid w:val="00826BA9"/>
    <w:rsid w:val="00826EB6"/>
    <w:rsid w:val="00826F7F"/>
    <w:rsid w:val="00827004"/>
    <w:rsid w:val="00827068"/>
    <w:rsid w:val="0082751D"/>
    <w:rsid w:val="00827802"/>
    <w:rsid w:val="0082790B"/>
    <w:rsid w:val="00827936"/>
    <w:rsid w:val="00827C76"/>
    <w:rsid w:val="00830331"/>
    <w:rsid w:val="00830527"/>
    <w:rsid w:val="0083058F"/>
    <w:rsid w:val="008306C0"/>
    <w:rsid w:val="00830F84"/>
    <w:rsid w:val="0083112A"/>
    <w:rsid w:val="0083153B"/>
    <w:rsid w:val="00831584"/>
    <w:rsid w:val="008315B6"/>
    <w:rsid w:val="00831A2E"/>
    <w:rsid w:val="0083222C"/>
    <w:rsid w:val="008324E0"/>
    <w:rsid w:val="00832606"/>
    <w:rsid w:val="008329D0"/>
    <w:rsid w:val="00832B39"/>
    <w:rsid w:val="00832C35"/>
    <w:rsid w:val="00832E49"/>
    <w:rsid w:val="00833682"/>
    <w:rsid w:val="00833CE2"/>
    <w:rsid w:val="00833D0C"/>
    <w:rsid w:val="00833D4C"/>
    <w:rsid w:val="0083463C"/>
    <w:rsid w:val="00834863"/>
    <w:rsid w:val="008348B2"/>
    <w:rsid w:val="008348CF"/>
    <w:rsid w:val="00834BA0"/>
    <w:rsid w:val="00834CBC"/>
    <w:rsid w:val="00834DF8"/>
    <w:rsid w:val="00834EAD"/>
    <w:rsid w:val="0083500A"/>
    <w:rsid w:val="008353D3"/>
    <w:rsid w:val="0083547D"/>
    <w:rsid w:val="0083588A"/>
    <w:rsid w:val="00835BCC"/>
    <w:rsid w:val="00835EEC"/>
    <w:rsid w:val="00835F60"/>
    <w:rsid w:val="00836263"/>
    <w:rsid w:val="00836409"/>
    <w:rsid w:val="008366E4"/>
    <w:rsid w:val="008368DA"/>
    <w:rsid w:val="008369D3"/>
    <w:rsid w:val="00836C80"/>
    <w:rsid w:val="00837421"/>
    <w:rsid w:val="008374DB"/>
    <w:rsid w:val="0083755D"/>
    <w:rsid w:val="0083776F"/>
    <w:rsid w:val="008379BE"/>
    <w:rsid w:val="00837AF1"/>
    <w:rsid w:val="00837AFA"/>
    <w:rsid w:val="00837D23"/>
    <w:rsid w:val="00837E93"/>
    <w:rsid w:val="00837FB4"/>
    <w:rsid w:val="0084006A"/>
    <w:rsid w:val="00840105"/>
    <w:rsid w:val="00840500"/>
    <w:rsid w:val="008408B4"/>
    <w:rsid w:val="00840B87"/>
    <w:rsid w:val="00840C8D"/>
    <w:rsid w:val="00840D92"/>
    <w:rsid w:val="00840E35"/>
    <w:rsid w:val="00840ED2"/>
    <w:rsid w:val="00840F0E"/>
    <w:rsid w:val="008417B6"/>
    <w:rsid w:val="008419E4"/>
    <w:rsid w:val="00841DB2"/>
    <w:rsid w:val="00842070"/>
    <w:rsid w:val="008425F7"/>
    <w:rsid w:val="0084280F"/>
    <w:rsid w:val="00842A0B"/>
    <w:rsid w:val="00842A17"/>
    <w:rsid w:val="00842AF7"/>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F3E"/>
    <w:rsid w:val="00844FDC"/>
    <w:rsid w:val="00845277"/>
    <w:rsid w:val="0084528A"/>
    <w:rsid w:val="00845305"/>
    <w:rsid w:val="0084539C"/>
    <w:rsid w:val="008455E5"/>
    <w:rsid w:val="00845600"/>
    <w:rsid w:val="00845CC0"/>
    <w:rsid w:val="00845D7E"/>
    <w:rsid w:val="0084666B"/>
    <w:rsid w:val="008468D2"/>
    <w:rsid w:val="00846B0A"/>
    <w:rsid w:val="00847073"/>
    <w:rsid w:val="008470BD"/>
    <w:rsid w:val="008478A4"/>
    <w:rsid w:val="00847996"/>
    <w:rsid w:val="00847AD2"/>
    <w:rsid w:val="00847B8A"/>
    <w:rsid w:val="00847BA8"/>
    <w:rsid w:val="00847C54"/>
    <w:rsid w:val="00847FBC"/>
    <w:rsid w:val="00850160"/>
    <w:rsid w:val="00850338"/>
    <w:rsid w:val="0085036F"/>
    <w:rsid w:val="00850613"/>
    <w:rsid w:val="00850A2F"/>
    <w:rsid w:val="00850AD3"/>
    <w:rsid w:val="00850D5E"/>
    <w:rsid w:val="00850F42"/>
    <w:rsid w:val="00851010"/>
    <w:rsid w:val="0085162B"/>
    <w:rsid w:val="00851BF3"/>
    <w:rsid w:val="0085215F"/>
    <w:rsid w:val="00852280"/>
    <w:rsid w:val="00852406"/>
    <w:rsid w:val="00852663"/>
    <w:rsid w:val="00852AE7"/>
    <w:rsid w:val="00852D31"/>
    <w:rsid w:val="00852F68"/>
    <w:rsid w:val="00852F9C"/>
    <w:rsid w:val="0085307B"/>
    <w:rsid w:val="008531DD"/>
    <w:rsid w:val="00853358"/>
    <w:rsid w:val="00853580"/>
    <w:rsid w:val="00853AE6"/>
    <w:rsid w:val="00853DF9"/>
    <w:rsid w:val="0085403D"/>
    <w:rsid w:val="008540C5"/>
    <w:rsid w:val="008541B0"/>
    <w:rsid w:val="008543D4"/>
    <w:rsid w:val="00854767"/>
    <w:rsid w:val="00854B7E"/>
    <w:rsid w:val="00854D40"/>
    <w:rsid w:val="008551D9"/>
    <w:rsid w:val="00855420"/>
    <w:rsid w:val="00855452"/>
    <w:rsid w:val="0085547B"/>
    <w:rsid w:val="008554F0"/>
    <w:rsid w:val="00855D91"/>
    <w:rsid w:val="00855E65"/>
    <w:rsid w:val="00855E79"/>
    <w:rsid w:val="008561F9"/>
    <w:rsid w:val="00856308"/>
    <w:rsid w:val="0085634F"/>
    <w:rsid w:val="008563F1"/>
    <w:rsid w:val="00856447"/>
    <w:rsid w:val="00856535"/>
    <w:rsid w:val="00856610"/>
    <w:rsid w:val="00856627"/>
    <w:rsid w:val="00856B38"/>
    <w:rsid w:val="0085713A"/>
    <w:rsid w:val="00857441"/>
    <w:rsid w:val="0085779F"/>
    <w:rsid w:val="00857A38"/>
    <w:rsid w:val="00857A65"/>
    <w:rsid w:val="00857F13"/>
    <w:rsid w:val="00857F48"/>
    <w:rsid w:val="0086019C"/>
    <w:rsid w:val="00860214"/>
    <w:rsid w:val="00860637"/>
    <w:rsid w:val="0086094D"/>
    <w:rsid w:val="00860986"/>
    <w:rsid w:val="00860EB8"/>
    <w:rsid w:val="00860F01"/>
    <w:rsid w:val="00861512"/>
    <w:rsid w:val="0086162A"/>
    <w:rsid w:val="0086175D"/>
    <w:rsid w:val="00861904"/>
    <w:rsid w:val="00861B55"/>
    <w:rsid w:val="00861FB9"/>
    <w:rsid w:val="008623F5"/>
    <w:rsid w:val="008624E5"/>
    <w:rsid w:val="00862725"/>
    <w:rsid w:val="008628CE"/>
    <w:rsid w:val="00862912"/>
    <w:rsid w:val="00862944"/>
    <w:rsid w:val="008629AD"/>
    <w:rsid w:val="008629D8"/>
    <w:rsid w:val="00862CB6"/>
    <w:rsid w:val="00862D52"/>
    <w:rsid w:val="00862F44"/>
    <w:rsid w:val="00863177"/>
    <w:rsid w:val="008633D8"/>
    <w:rsid w:val="00863506"/>
    <w:rsid w:val="00863725"/>
    <w:rsid w:val="008638EE"/>
    <w:rsid w:val="00863E52"/>
    <w:rsid w:val="00863E8C"/>
    <w:rsid w:val="00864107"/>
    <w:rsid w:val="0086441B"/>
    <w:rsid w:val="00864629"/>
    <w:rsid w:val="008648B9"/>
    <w:rsid w:val="00864AD3"/>
    <w:rsid w:val="00864ADA"/>
    <w:rsid w:val="00864AE4"/>
    <w:rsid w:val="00864B96"/>
    <w:rsid w:val="00864CBC"/>
    <w:rsid w:val="00864EA6"/>
    <w:rsid w:val="00864F29"/>
    <w:rsid w:val="00865035"/>
    <w:rsid w:val="00865051"/>
    <w:rsid w:val="00865138"/>
    <w:rsid w:val="00865176"/>
    <w:rsid w:val="008652DA"/>
    <w:rsid w:val="008652ED"/>
    <w:rsid w:val="00865635"/>
    <w:rsid w:val="00865642"/>
    <w:rsid w:val="008658C9"/>
    <w:rsid w:val="00865A10"/>
    <w:rsid w:val="00865A8B"/>
    <w:rsid w:val="00865C72"/>
    <w:rsid w:val="00865F4B"/>
    <w:rsid w:val="008660EC"/>
    <w:rsid w:val="008667C6"/>
    <w:rsid w:val="00866CEB"/>
    <w:rsid w:val="00866D93"/>
    <w:rsid w:val="00866E22"/>
    <w:rsid w:val="00866EEA"/>
    <w:rsid w:val="00867201"/>
    <w:rsid w:val="008673B0"/>
    <w:rsid w:val="008675FB"/>
    <w:rsid w:val="00867A82"/>
    <w:rsid w:val="00867EC6"/>
    <w:rsid w:val="00867FDA"/>
    <w:rsid w:val="00870020"/>
    <w:rsid w:val="0087002D"/>
    <w:rsid w:val="00870442"/>
    <w:rsid w:val="00870825"/>
    <w:rsid w:val="00870846"/>
    <w:rsid w:val="00870A7F"/>
    <w:rsid w:val="00870BD6"/>
    <w:rsid w:val="00871296"/>
    <w:rsid w:val="008712EC"/>
    <w:rsid w:val="0087138D"/>
    <w:rsid w:val="0087153B"/>
    <w:rsid w:val="0087154C"/>
    <w:rsid w:val="00871673"/>
    <w:rsid w:val="00871D0F"/>
    <w:rsid w:val="008725FD"/>
    <w:rsid w:val="00872969"/>
    <w:rsid w:val="00872B46"/>
    <w:rsid w:val="00872B86"/>
    <w:rsid w:val="00872D04"/>
    <w:rsid w:val="00872DB9"/>
    <w:rsid w:val="00872EA7"/>
    <w:rsid w:val="00872FA9"/>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CCD"/>
    <w:rsid w:val="008801F8"/>
    <w:rsid w:val="00880FDA"/>
    <w:rsid w:val="0088107A"/>
    <w:rsid w:val="00881101"/>
    <w:rsid w:val="00881128"/>
    <w:rsid w:val="008813DB"/>
    <w:rsid w:val="008814FB"/>
    <w:rsid w:val="00881708"/>
    <w:rsid w:val="00881C25"/>
    <w:rsid w:val="00881D4D"/>
    <w:rsid w:val="00881F47"/>
    <w:rsid w:val="008822F9"/>
    <w:rsid w:val="008823A0"/>
    <w:rsid w:val="008823A2"/>
    <w:rsid w:val="00882BD3"/>
    <w:rsid w:val="00882D51"/>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F5A"/>
    <w:rsid w:val="00883F9D"/>
    <w:rsid w:val="00883FCB"/>
    <w:rsid w:val="008846C6"/>
    <w:rsid w:val="00884820"/>
    <w:rsid w:val="008849DB"/>
    <w:rsid w:val="00884A66"/>
    <w:rsid w:val="00884E36"/>
    <w:rsid w:val="00884F56"/>
    <w:rsid w:val="0088505A"/>
    <w:rsid w:val="0088522D"/>
    <w:rsid w:val="00885409"/>
    <w:rsid w:val="00885426"/>
    <w:rsid w:val="00885792"/>
    <w:rsid w:val="008858DC"/>
    <w:rsid w:val="00885EF0"/>
    <w:rsid w:val="00886024"/>
    <w:rsid w:val="00886071"/>
    <w:rsid w:val="008865DB"/>
    <w:rsid w:val="00886950"/>
    <w:rsid w:val="008869B5"/>
    <w:rsid w:val="00886CA7"/>
    <w:rsid w:val="00886E60"/>
    <w:rsid w:val="0088770D"/>
    <w:rsid w:val="00887A8D"/>
    <w:rsid w:val="00887C7E"/>
    <w:rsid w:val="008900C1"/>
    <w:rsid w:val="0089026D"/>
    <w:rsid w:val="008907E1"/>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D8D"/>
    <w:rsid w:val="00893089"/>
    <w:rsid w:val="0089316D"/>
    <w:rsid w:val="00893388"/>
    <w:rsid w:val="008934BE"/>
    <w:rsid w:val="00893823"/>
    <w:rsid w:val="00893878"/>
    <w:rsid w:val="00893933"/>
    <w:rsid w:val="00893AA4"/>
    <w:rsid w:val="00893AFE"/>
    <w:rsid w:val="00893DBD"/>
    <w:rsid w:val="008942BF"/>
    <w:rsid w:val="008945BC"/>
    <w:rsid w:val="00894717"/>
    <w:rsid w:val="008947AA"/>
    <w:rsid w:val="00894B61"/>
    <w:rsid w:val="00894B74"/>
    <w:rsid w:val="00894C3F"/>
    <w:rsid w:val="00894D1A"/>
    <w:rsid w:val="008952A8"/>
    <w:rsid w:val="0089535B"/>
    <w:rsid w:val="008956FB"/>
    <w:rsid w:val="00895B95"/>
    <w:rsid w:val="00895C5D"/>
    <w:rsid w:val="00895D59"/>
    <w:rsid w:val="00895E4D"/>
    <w:rsid w:val="008961FB"/>
    <w:rsid w:val="008963E8"/>
    <w:rsid w:val="00896612"/>
    <w:rsid w:val="00896BEF"/>
    <w:rsid w:val="008972EF"/>
    <w:rsid w:val="00897489"/>
    <w:rsid w:val="00897568"/>
    <w:rsid w:val="00897684"/>
    <w:rsid w:val="008976B4"/>
    <w:rsid w:val="0089780D"/>
    <w:rsid w:val="00897919"/>
    <w:rsid w:val="00897B01"/>
    <w:rsid w:val="00897F0D"/>
    <w:rsid w:val="00897FFC"/>
    <w:rsid w:val="008A06DA"/>
    <w:rsid w:val="008A0864"/>
    <w:rsid w:val="008A0A6C"/>
    <w:rsid w:val="008A0C6C"/>
    <w:rsid w:val="008A0E5E"/>
    <w:rsid w:val="008A1450"/>
    <w:rsid w:val="008A1954"/>
    <w:rsid w:val="008A1B84"/>
    <w:rsid w:val="008A1C07"/>
    <w:rsid w:val="008A1D59"/>
    <w:rsid w:val="008A1DE8"/>
    <w:rsid w:val="008A2028"/>
    <w:rsid w:val="008A2129"/>
    <w:rsid w:val="008A2659"/>
    <w:rsid w:val="008A27DB"/>
    <w:rsid w:val="008A288C"/>
    <w:rsid w:val="008A28E9"/>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D4"/>
    <w:rsid w:val="008A5823"/>
    <w:rsid w:val="008A61F9"/>
    <w:rsid w:val="008A64E7"/>
    <w:rsid w:val="008A64FC"/>
    <w:rsid w:val="008A65E5"/>
    <w:rsid w:val="008A673E"/>
    <w:rsid w:val="008A6ABD"/>
    <w:rsid w:val="008A6E5E"/>
    <w:rsid w:val="008A6F71"/>
    <w:rsid w:val="008A701E"/>
    <w:rsid w:val="008A74BF"/>
    <w:rsid w:val="008A7BC3"/>
    <w:rsid w:val="008A7CF3"/>
    <w:rsid w:val="008A7D48"/>
    <w:rsid w:val="008A7F36"/>
    <w:rsid w:val="008B0042"/>
    <w:rsid w:val="008B00CA"/>
    <w:rsid w:val="008B030A"/>
    <w:rsid w:val="008B0772"/>
    <w:rsid w:val="008B0924"/>
    <w:rsid w:val="008B0B0A"/>
    <w:rsid w:val="008B0B27"/>
    <w:rsid w:val="008B0BFA"/>
    <w:rsid w:val="008B0DEE"/>
    <w:rsid w:val="008B0E26"/>
    <w:rsid w:val="008B0F55"/>
    <w:rsid w:val="008B0F83"/>
    <w:rsid w:val="008B0FC0"/>
    <w:rsid w:val="008B1224"/>
    <w:rsid w:val="008B1520"/>
    <w:rsid w:val="008B1565"/>
    <w:rsid w:val="008B15CF"/>
    <w:rsid w:val="008B19EB"/>
    <w:rsid w:val="008B1D9E"/>
    <w:rsid w:val="008B1FCF"/>
    <w:rsid w:val="008B2246"/>
    <w:rsid w:val="008B2383"/>
    <w:rsid w:val="008B241D"/>
    <w:rsid w:val="008B255A"/>
    <w:rsid w:val="008B2900"/>
    <w:rsid w:val="008B29F8"/>
    <w:rsid w:val="008B2A31"/>
    <w:rsid w:val="008B2BD1"/>
    <w:rsid w:val="008B2C4D"/>
    <w:rsid w:val="008B2E0C"/>
    <w:rsid w:val="008B3101"/>
    <w:rsid w:val="008B3275"/>
    <w:rsid w:val="008B33F8"/>
    <w:rsid w:val="008B357D"/>
    <w:rsid w:val="008B38FA"/>
    <w:rsid w:val="008B3DD6"/>
    <w:rsid w:val="008B3E11"/>
    <w:rsid w:val="008B3E49"/>
    <w:rsid w:val="008B4199"/>
    <w:rsid w:val="008B452C"/>
    <w:rsid w:val="008B46CD"/>
    <w:rsid w:val="008B4754"/>
    <w:rsid w:val="008B4A80"/>
    <w:rsid w:val="008B4CB7"/>
    <w:rsid w:val="008B4E54"/>
    <w:rsid w:val="008B51FC"/>
    <w:rsid w:val="008B5359"/>
    <w:rsid w:val="008B55CE"/>
    <w:rsid w:val="008B5A71"/>
    <w:rsid w:val="008B5E00"/>
    <w:rsid w:val="008B6744"/>
    <w:rsid w:val="008B6946"/>
    <w:rsid w:val="008B6C6E"/>
    <w:rsid w:val="008B6CD0"/>
    <w:rsid w:val="008B7230"/>
    <w:rsid w:val="008B7308"/>
    <w:rsid w:val="008B7752"/>
    <w:rsid w:val="008B775E"/>
    <w:rsid w:val="008B77B3"/>
    <w:rsid w:val="008B77E4"/>
    <w:rsid w:val="008B7846"/>
    <w:rsid w:val="008B7ECC"/>
    <w:rsid w:val="008C030C"/>
    <w:rsid w:val="008C0501"/>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2220"/>
    <w:rsid w:val="008C22D3"/>
    <w:rsid w:val="008C22DE"/>
    <w:rsid w:val="008C22E8"/>
    <w:rsid w:val="008C235A"/>
    <w:rsid w:val="008C2542"/>
    <w:rsid w:val="008C2705"/>
    <w:rsid w:val="008C2729"/>
    <w:rsid w:val="008C29E2"/>
    <w:rsid w:val="008C2C6E"/>
    <w:rsid w:val="008C2DA0"/>
    <w:rsid w:val="008C2EAB"/>
    <w:rsid w:val="008C313F"/>
    <w:rsid w:val="008C3216"/>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4C2C"/>
    <w:rsid w:val="008C4CF8"/>
    <w:rsid w:val="008C4D75"/>
    <w:rsid w:val="008C5205"/>
    <w:rsid w:val="008C531B"/>
    <w:rsid w:val="008C55BD"/>
    <w:rsid w:val="008C55F0"/>
    <w:rsid w:val="008C5A46"/>
    <w:rsid w:val="008C5C01"/>
    <w:rsid w:val="008C5C0D"/>
    <w:rsid w:val="008C60CD"/>
    <w:rsid w:val="008C61BD"/>
    <w:rsid w:val="008C666F"/>
    <w:rsid w:val="008C67FB"/>
    <w:rsid w:val="008C6A20"/>
    <w:rsid w:val="008C6C80"/>
    <w:rsid w:val="008C6D19"/>
    <w:rsid w:val="008C6FF7"/>
    <w:rsid w:val="008C7192"/>
    <w:rsid w:val="008C724C"/>
    <w:rsid w:val="008C72EE"/>
    <w:rsid w:val="008C74F4"/>
    <w:rsid w:val="008C762E"/>
    <w:rsid w:val="008C7685"/>
    <w:rsid w:val="008C76CE"/>
    <w:rsid w:val="008C79D4"/>
    <w:rsid w:val="008C7A57"/>
    <w:rsid w:val="008D01BC"/>
    <w:rsid w:val="008D0242"/>
    <w:rsid w:val="008D0256"/>
    <w:rsid w:val="008D0C4F"/>
    <w:rsid w:val="008D0D63"/>
    <w:rsid w:val="008D0F40"/>
    <w:rsid w:val="008D1424"/>
    <w:rsid w:val="008D15FE"/>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718"/>
    <w:rsid w:val="008D3AC6"/>
    <w:rsid w:val="008D3B24"/>
    <w:rsid w:val="008D3D50"/>
    <w:rsid w:val="008D3EAC"/>
    <w:rsid w:val="008D4066"/>
    <w:rsid w:val="008D40D4"/>
    <w:rsid w:val="008D49A5"/>
    <w:rsid w:val="008D4F2D"/>
    <w:rsid w:val="008D4FC2"/>
    <w:rsid w:val="008D5490"/>
    <w:rsid w:val="008D55AA"/>
    <w:rsid w:val="008D55C2"/>
    <w:rsid w:val="008D5867"/>
    <w:rsid w:val="008D6173"/>
    <w:rsid w:val="008D621E"/>
    <w:rsid w:val="008D6A77"/>
    <w:rsid w:val="008D70EB"/>
    <w:rsid w:val="008D7758"/>
    <w:rsid w:val="008D7A2C"/>
    <w:rsid w:val="008D7B33"/>
    <w:rsid w:val="008D7BFD"/>
    <w:rsid w:val="008E0616"/>
    <w:rsid w:val="008E0947"/>
    <w:rsid w:val="008E0D7A"/>
    <w:rsid w:val="008E0D7F"/>
    <w:rsid w:val="008E121D"/>
    <w:rsid w:val="008E12C8"/>
    <w:rsid w:val="008E136D"/>
    <w:rsid w:val="008E1392"/>
    <w:rsid w:val="008E1472"/>
    <w:rsid w:val="008E1738"/>
    <w:rsid w:val="008E178A"/>
    <w:rsid w:val="008E2296"/>
    <w:rsid w:val="008E2529"/>
    <w:rsid w:val="008E27CE"/>
    <w:rsid w:val="008E29AE"/>
    <w:rsid w:val="008E29B7"/>
    <w:rsid w:val="008E29B9"/>
    <w:rsid w:val="008E2B27"/>
    <w:rsid w:val="008E2CA9"/>
    <w:rsid w:val="008E2CB9"/>
    <w:rsid w:val="008E3639"/>
    <w:rsid w:val="008E3857"/>
    <w:rsid w:val="008E39DB"/>
    <w:rsid w:val="008E3AE2"/>
    <w:rsid w:val="008E3C7D"/>
    <w:rsid w:val="008E3E61"/>
    <w:rsid w:val="008E3EA7"/>
    <w:rsid w:val="008E40A0"/>
    <w:rsid w:val="008E41C2"/>
    <w:rsid w:val="008E41EC"/>
    <w:rsid w:val="008E4242"/>
    <w:rsid w:val="008E437A"/>
    <w:rsid w:val="008E43D0"/>
    <w:rsid w:val="008E4509"/>
    <w:rsid w:val="008E4A37"/>
    <w:rsid w:val="008E4E19"/>
    <w:rsid w:val="008E5275"/>
    <w:rsid w:val="008E5589"/>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5E"/>
    <w:rsid w:val="008E78E8"/>
    <w:rsid w:val="008E7EE4"/>
    <w:rsid w:val="008E7EE7"/>
    <w:rsid w:val="008E7F27"/>
    <w:rsid w:val="008F0134"/>
    <w:rsid w:val="008F01FE"/>
    <w:rsid w:val="008F044D"/>
    <w:rsid w:val="008F079A"/>
    <w:rsid w:val="008F0813"/>
    <w:rsid w:val="008F0884"/>
    <w:rsid w:val="008F08E4"/>
    <w:rsid w:val="008F0BF2"/>
    <w:rsid w:val="008F0CF3"/>
    <w:rsid w:val="008F0E23"/>
    <w:rsid w:val="008F0F6A"/>
    <w:rsid w:val="008F13F7"/>
    <w:rsid w:val="008F16CD"/>
    <w:rsid w:val="008F1781"/>
    <w:rsid w:val="008F1897"/>
    <w:rsid w:val="008F198C"/>
    <w:rsid w:val="008F19CB"/>
    <w:rsid w:val="008F1AC4"/>
    <w:rsid w:val="008F1C23"/>
    <w:rsid w:val="008F1CCC"/>
    <w:rsid w:val="008F1DA6"/>
    <w:rsid w:val="008F2439"/>
    <w:rsid w:val="008F28F2"/>
    <w:rsid w:val="008F2CB1"/>
    <w:rsid w:val="008F2E56"/>
    <w:rsid w:val="008F2EE2"/>
    <w:rsid w:val="008F3112"/>
    <w:rsid w:val="008F3263"/>
    <w:rsid w:val="008F32F0"/>
    <w:rsid w:val="008F3BC0"/>
    <w:rsid w:val="008F3F11"/>
    <w:rsid w:val="008F4354"/>
    <w:rsid w:val="008F437C"/>
    <w:rsid w:val="008F4500"/>
    <w:rsid w:val="008F48B7"/>
    <w:rsid w:val="008F4D30"/>
    <w:rsid w:val="008F4DD0"/>
    <w:rsid w:val="008F4DF6"/>
    <w:rsid w:val="008F4EB9"/>
    <w:rsid w:val="008F52A1"/>
    <w:rsid w:val="008F5453"/>
    <w:rsid w:val="008F57D5"/>
    <w:rsid w:val="008F58D9"/>
    <w:rsid w:val="008F5C80"/>
    <w:rsid w:val="008F5EC0"/>
    <w:rsid w:val="008F5ED5"/>
    <w:rsid w:val="008F65A8"/>
    <w:rsid w:val="008F65F3"/>
    <w:rsid w:val="008F6E96"/>
    <w:rsid w:val="008F70BD"/>
    <w:rsid w:val="008F725B"/>
    <w:rsid w:val="008F78F0"/>
    <w:rsid w:val="008F79B8"/>
    <w:rsid w:val="008F7BC4"/>
    <w:rsid w:val="008F7BD4"/>
    <w:rsid w:val="008F7CD9"/>
    <w:rsid w:val="008F7CF8"/>
    <w:rsid w:val="008F7ED1"/>
    <w:rsid w:val="008F7F16"/>
    <w:rsid w:val="00900894"/>
    <w:rsid w:val="00900A20"/>
    <w:rsid w:val="00900AD4"/>
    <w:rsid w:val="00900B8C"/>
    <w:rsid w:val="00900C2A"/>
    <w:rsid w:val="00900CAB"/>
    <w:rsid w:val="009017BF"/>
    <w:rsid w:val="009018EF"/>
    <w:rsid w:val="0090199F"/>
    <w:rsid w:val="00901A77"/>
    <w:rsid w:val="00901FE9"/>
    <w:rsid w:val="00902004"/>
    <w:rsid w:val="009020D5"/>
    <w:rsid w:val="0090218E"/>
    <w:rsid w:val="0090260D"/>
    <w:rsid w:val="00902723"/>
    <w:rsid w:val="009029E3"/>
    <w:rsid w:val="00902F73"/>
    <w:rsid w:val="00903083"/>
    <w:rsid w:val="0090311B"/>
    <w:rsid w:val="00903209"/>
    <w:rsid w:val="00903447"/>
    <w:rsid w:val="009035D1"/>
    <w:rsid w:val="00903851"/>
    <w:rsid w:val="00903883"/>
    <w:rsid w:val="00903940"/>
    <w:rsid w:val="00903A60"/>
    <w:rsid w:val="00903AD5"/>
    <w:rsid w:val="00903C91"/>
    <w:rsid w:val="00903E84"/>
    <w:rsid w:val="00903FDB"/>
    <w:rsid w:val="0090433D"/>
    <w:rsid w:val="009044DD"/>
    <w:rsid w:val="00904602"/>
    <w:rsid w:val="00904764"/>
    <w:rsid w:val="00904926"/>
    <w:rsid w:val="00904B22"/>
    <w:rsid w:val="00904D11"/>
    <w:rsid w:val="00904E5D"/>
    <w:rsid w:val="00904E62"/>
    <w:rsid w:val="009054FE"/>
    <w:rsid w:val="009056E3"/>
    <w:rsid w:val="00905755"/>
    <w:rsid w:val="00905BC9"/>
    <w:rsid w:val="00905E69"/>
    <w:rsid w:val="0090602D"/>
    <w:rsid w:val="0090615F"/>
    <w:rsid w:val="009061EF"/>
    <w:rsid w:val="00906389"/>
    <w:rsid w:val="0090639B"/>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E9"/>
    <w:rsid w:val="009109F4"/>
    <w:rsid w:val="00910BF5"/>
    <w:rsid w:val="00910D71"/>
    <w:rsid w:val="00910FF5"/>
    <w:rsid w:val="009110CE"/>
    <w:rsid w:val="00911386"/>
    <w:rsid w:val="009117A9"/>
    <w:rsid w:val="0091199D"/>
    <w:rsid w:val="009119FA"/>
    <w:rsid w:val="00911D53"/>
    <w:rsid w:val="009120B9"/>
    <w:rsid w:val="009123D6"/>
    <w:rsid w:val="009126D5"/>
    <w:rsid w:val="009127D7"/>
    <w:rsid w:val="009128E0"/>
    <w:rsid w:val="00912A1F"/>
    <w:rsid w:val="00912B9B"/>
    <w:rsid w:val="00912E28"/>
    <w:rsid w:val="0091312C"/>
    <w:rsid w:val="009135DB"/>
    <w:rsid w:val="00913772"/>
    <w:rsid w:val="0091377C"/>
    <w:rsid w:val="009137BF"/>
    <w:rsid w:val="00913965"/>
    <w:rsid w:val="00913C01"/>
    <w:rsid w:val="00913FBB"/>
    <w:rsid w:val="0091409E"/>
    <w:rsid w:val="009141AB"/>
    <w:rsid w:val="00914CED"/>
    <w:rsid w:val="00914E5C"/>
    <w:rsid w:val="00914F60"/>
    <w:rsid w:val="009150FE"/>
    <w:rsid w:val="00915120"/>
    <w:rsid w:val="009154BE"/>
    <w:rsid w:val="0091554F"/>
    <w:rsid w:val="009155A8"/>
    <w:rsid w:val="009157F1"/>
    <w:rsid w:val="009158CD"/>
    <w:rsid w:val="00915929"/>
    <w:rsid w:val="00915AE1"/>
    <w:rsid w:val="00915B43"/>
    <w:rsid w:val="00915BF4"/>
    <w:rsid w:val="00915CCC"/>
    <w:rsid w:val="00915D44"/>
    <w:rsid w:val="00916272"/>
    <w:rsid w:val="0091645E"/>
    <w:rsid w:val="00916BF2"/>
    <w:rsid w:val="0091717F"/>
    <w:rsid w:val="00917474"/>
    <w:rsid w:val="009179BC"/>
    <w:rsid w:val="009179F0"/>
    <w:rsid w:val="00917CC7"/>
    <w:rsid w:val="00920196"/>
    <w:rsid w:val="00920953"/>
    <w:rsid w:val="00920F40"/>
    <w:rsid w:val="009210E7"/>
    <w:rsid w:val="009212BB"/>
    <w:rsid w:val="0092152C"/>
    <w:rsid w:val="00921A08"/>
    <w:rsid w:val="00921A65"/>
    <w:rsid w:val="00921FBF"/>
    <w:rsid w:val="009221CA"/>
    <w:rsid w:val="00922416"/>
    <w:rsid w:val="00922AEE"/>
    <w:rsid w:val="00922B5E"/>
    <w:rsid w:val="00922F37"/>
    <w:rsid w:val="00922FBA"/>
    <w:rsid w:val="0092302F"/>
    <w:rsid w:val="0092329D"/>
    <w:rsid w:val="009232F0"/>
    <w:rsid w:val="00923356"/>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6AE"/>
    <w:rsid w:val="009257FC"/>
    <w:rsid w:val="00925EC3"/>
    <w:rsid w:val="0092680D"/>
    <w:rsid w:val="00926C89"/>
    <w:rsid w:val="00926EA0"/>
    <w:rsid w:val="0092708E"/>
    <w:rsid w:val="009272FE"/>
    <w:rsid w:val="00927B91"/>
    <w:rsid w:val="009301A2"/>
    <w:rsid w:val="00930389"/>
    <w:rsid w:val="00930589"/>
    <w:rsid w:val="0093067E"/>
    <w:rsid w:val="00930903"/>
    <w:rsid w:val="009309A4"/>
    <w:rsid w:val="00930D54"/>
    <w:rsid w:val="00930F66"/>
    <w:rsid w:val="0093147D"/>
    <w:rsid w:val="00931508"/>
    <w:rsid w:val="00931F5E"/>
    <w:rsid w:val="00931F99"/>
    <w:rsid w:val="009324BE"/>
    <w:rsid w:val="00932623"/>
    <w:rsid w:val="009328C9"/>
    <w:rsid w:val="00932A78"/>
    <w:rsid w:val="00932BD4"/>
    <w:rsid w:val="00932F5C"/>
    <w:rsid w:val="00933071"/>
    <w:rsid w:val="00933090"/>
    <w:rsid w:val="009330BC"/>
    <w:rsid w:val="0093318F"/>
    <w:rsid w:val="009331CB"/>
    <w:rsid w:val="00933344"/>
    <w:rsid w:val="009334C2"/>
    <w:rsid w:val="00933886"/>
    <w:rsid w:val="00933B03"/>
    <w:rsid w:val="00933C3C"/>
    <w:rsid w:val="00934060"/>
    <w:rsid w:val="00934237"/>
    <w:rsid w:val="0093477D"/>
    <w:rsid w:val="00934D31"/>
    <w:rsid w:val="00934D69"/>
    <w:rsid w:val="00934D6A"/>
    <w:rsid w:val="00935132"/>
    <w:rsid w:val="009354D8"/>
    <w:rsid w:val="00935696"/>
    <w:rsid w:val="0093582E"/>
    <w:rsid w:val="0093587A"/>
    <w:rsid w:val="00935882"/>
    <w:rsid w:val="00935FAB"/>
    <w:rsid w:val="009364A8"/>
    <w:rsid w:val="00936624"/>
    <w:rsid w:val="009367C3"/>
    <w:rsid w:val="0093690D"/>
    <w:rsid w:val="00936CD6"/>
    <w:rsid w:val="00936EB4"/>
    <w:rsid w:val="00936F99"/>
    <w:rsid w:val="009375D3"/>
    <w:rsid w:val="0093784C"/>
    <w:rsid w:val="0093785A"/>
    <w:rsid w:val="009378F1"/>
    <w:rsid w:val="00937B42"/>
    <w:rsid w:val="00937B56"/>
    <w:rsid w:val="00937CC0"/>
    <w:rsid w:val="00937E42"/>
    <w:rsid w:val="00937E7A"/>
    <w:rsid w:val="00937E84"/>
    <w:rsid w:val="009401D7"/>
    <w:rsid w:val="0094057E"/>
    <w:rsid w:val="009406BB"/>
    <w:rsid w:val="00940700"/>
    <w:rsid w:val="009407A0"/>
    <w:rsid w:val="00940813"/>
    <w:rsid w:val="009408DA"/>
    <w:rsid w:val="00940A75"/>
    <w:rsid w:val="00940AF1"/>
    <w:rsid w:val="00940D10"/>
    <w:rsid w:val="00941082"/>
    <w:rsid w:val="00941879"/>
    <w:rsid w:val="0094187B"/>
    <w:rsid w:val="00941926"/>
    <w:rsid w:val="009419EF"/>
    <w:rsid w:val="00941CBD"/>
    <w:rsid w:val="00941D39"/>
    <w:rsid w:val="00941F3C"/>
    <w:rsid w:val="00942044"/>
    <w:rsid w:val="009421BB"/>
    <w:rsid w:val="00942250"/>
    <w:rsid w:val="00942638"/>
    <w:rsid w:val="0094263B"/>
    <w:rsid w:val="00942994"/>
    <w:rsid w:val="00942AD6"/>
    <w:rsid w:val="00942C2A"/>
    <w:rsid w:val="00942D49"/>
    <w:rsid w:val="00942E43"/>
    <w:rsid w:val="00942E92"/>
    <w:rsid w:val="00942FE6"/>
    <w:rsid w:val="0094326F"/>
    <w:rsid w:val="009432C9"/>
    <w:rsid w:val="009435D4"/>
    <w:rsid w:val="00943A4F"/>
    <w:rsid w:val="00943A53"/>
    <w:rsid w:val="009441FD"/>
    <w:rsid w:val="0094431E"/>
    <w:rsid w:val="0094441E"/>
    <w:rsid w:val="009444D6"/>
    <w:rsid w:val="00944692"/>
    <w:rsid w:val="00944887"/>
    <w:rsid w:val="009448C2"/>
    <w:rsid w:val="009449E4"/>
    <w:rsid w:val="00944A8F"/>
    <w:rsid w:val="00944B98"/>
    <w:rsid w:val="00944CDB"/>
    <w:rsid w:val="009451C7"/>
    <w:rsid w:val="0094543D"/>
    <w:rsid w:val="009458C8"/>
    <w:rsid w:val="00945B6B"/>
    <w:rsid w:val="00945F49"/>
    <w:rsid w:val="009460D1"/>
    <w:rsid w:val="00946209"/>
    <w:rsid w:val="0094622D"/>
    <w:rsid w:val="009462E1"/>
    <w:rsid w:val="00946391"/>
    <w:rsid w:val="0094658B"/>
    <w:rsid w:val="00946A0A"/>
    <w:rsid w:val="00946F74"/>
    <w:rsid w:val="0094701C"/>
    <w:rsid w:val="00947135"/>
    <w:rsid w:val="0094715B"/>
    <w:rsid w:val="009471A0"/>
    <w:rsid w:val="00947230"/>
    <w:rsid w:val="009472CA"/>
    <w:rsid w:val="0094752E"/>
    <w:rsid w:val="0094780B"/>
    <w:rsid w:val="00947D44"/>
    <w:rsid w:val="00951292"/>
    <w:rsid w:val="009518D6"/>
    <w:rsid w:val="00951D39"/>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A6A"/>
    <w:rsid w:val="00954B6B"/>
    <w:rsid w:val="00954BA2"/>
    <w:rsid w:val="00954E71"/>
    <w:rsid w:val="009554EE"/>
    <w:rsid w:val="009554F5"/>
    <w:rsid w:val="009556F1"/>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3DA"/>
    <w:rsid w:val="00957687"/>
    <w:rsid w:val="00957764"/>
    <w:rsid w:val="009578C8"/>
    <w:rsid w:val="009579E6"/>
    <w:rsid w:val="00957A34"/>
    <w:rsid w:val="00957B70"/>
    <w:rsid w:val="00957D31"/>
    <w:rsid w:val="00957F37"/>
    <w:rsid w:val="0096028E"/>
    <w:rsid w:val="00960C38"/>
    <w:rsid w:val="009611F2"/>
    <w:rsid w:val="00961671"/>
    <w:rsid w:val="00961810"/>
    <w:rsid w:val="0096207C"/>
    <w:rsid w:val="0096261A"/>
    <w:rsid w:val="00962C90"/>
    <w:rsid w:val="00962ECF"/>
    <w:rsid w:val="0096309F"/>
    <w:rsid w:val="00963268"/>
    <w:rsid w:val="00963A9C"/>
    <w:rsid w:val="00963BD0"/>
    <w:rsid w:val="00963BD6"/>
    <w:rsid w:val="00963C07"/>
    <w:rsid w:val="00963C30"/>
    <w:rsid w:val="00963C63"/>
    <w:rsid w:val="00963C93"/>
    <w:rsid w:val="00963D33"/>
    <w:rsid w:val="00963E6A"/>
    <w:rsid w:val="00964053"/>
    <w:rsid w:val="009643E5"/>
    <w:rsid w:val="00964A23"/>
    <w:rsid w:val="0096504B"/>
    <w:rsid w:val="0096512F"/>
    <w:rsid w:val="009651A6"/>
    <w:rsid w:val="009653D2"/>
    <w:rsid w:val="0096549E"/>
    <w:rsid w:val="00965724"/>
    <w:rsid w:val="009658E5"/>
    <w:rsid w:val="00965CA3"/>
    <w:rsid w:val="00965FB4"/>
    <w:rsid w:val="00966002"/>
    <w:rsid w:val="009660DB"/>
    <w:rsid w:val="0096661E"/>
    <w:rsid w:val="009666B5"/>
    <w:rsid w:val="009666F7"/>
    <w:rsid w:val="00966A09"/>
    <w:rsid w:val="00966AD9"/>
    <w:rsid w:val="00966BB6"/>
    <w:rsid w:val="00966BF4"/>
    <w:rsid w:val="009674B5"/>
    <w:rsid w:val="009675BC"/>
    <w:rsid w:val="00967789"/>
    <w:rsid w:val="00967799"/>
    <w:rsid w:val="00970073"/>
    <w:rsid w:val="00970499"/>
    <w:rsid w:val="009704DE"/>
    <w:rsid w:val="0097055C"/>
    <w:rsid w:val="00970AC7"/>
    <w:rsid w:val="00970C91"/>
    <w:rsid w:val="00970D76"/>
    <w:rsid w:val="00970E02"/>
    <w:rsid w:val="00970E24"/>
    <w:rsid w:val="00971584"/>
    <w:rsid w:val="00971666"/>
    <w:rsid w:val="009717A6"/>
    <w:rsid w:val="009717B1"/>
    <w:rsid w:val="00971822"/>
    <w:rsid w:val="00971953"/>
    <w:rsid w:val="00971AFE"/>
    <w:rsid w:val="00971D08"/>
    <w:rsid w:val="00971D0F"/>
    <w:rsid w:val="00971DF4"/>
    <w:rsid w:val="00972000"/>
    <w:rsid w:val="00972176"/>
    <w:rsid w:val="0097222D"/>
    <w:rsid w:val="009724B1"/>
    <w:rsid w:val="0097290D"/>
    <w:rsid w:val="00973112"/>
    <w:rsid w:val="0097325B"/>
    <w:rsid w:val="00973675"/>
    <w:rsid w:val="0097374C"/>
    <w:rsid w:val="009738E2"/>
    <w:rsid w:val="0097395D"/>
    <w:rsid w:val="00973987"/>
    <w:rsid w:val="00973D59"/>
    <w:rsid w:val="00973D72"/>
    <w:rsid w:val="0097418C"/>
    <w:rsid w:val="009749F9"/>
    <w:rsid w:val="00974E0E"/>
    <w:rsid w:val="00974E18"/>
    <w:rsid w:val="009750E0"/>
    <w:rsid w:val="0097526F"/>
    <w:rsid w:val="00975521"/>
    <w:rsid w:val="00975634"/>
    <w:rsid w:val="0097582F"/>
    <w:rsid w:val="00975944"/>
    <w:rsid w:val="00975B63"/>
    <w:rsid w:val="00975E8D"/>
    <w:rsid w:val="0097607A"/>
    <w:rsid w:val="00976305"/>
    <w:rsid w:val="00976634"/>
    <w:rsid w:val="009766AF"/>
    <w:rsid w:val="00976B45"/>
    <w:rsid w:val="00976C58"/>
    <w:rsid w:val="00976F2B"/>
    <w:rsid w:val="00977053"/>
    <w:rsid w:val="0097707C"/>
    <w:rsid w:val="0097750F"/>
    <w:rsid w:val="00977C58"/>
    <w:rsid w:val="00980287"/>
    <w:rsid w:val="009804C7"/>
    <w:rsid w:val="0098063B"/>
    <w:rsid w:val="0098067A"/>
    <w:rsid w:val="0098081E"/>
    <w:rsid w:val="00980A61"/>
    <w:rsid w:val="00980C45"/>
    <w:rsid w:val="0098116A"/>
    <w:rsid w:val="009811EF"/>
    <w:rsid w:val="0098125F"/>
    <w:rsid w:val="00981260"/>
    <w:rsid w:val="009814C8"/>
    <w:rsid w:val="009817EA"/>
    <w:rsid w:val="00981B9D"/>
    <w:rsid w:val="00981CE9"/>
    <w:rsid w:val="00981F91"/>
    <w:rsid w:val="00982046"/>
    <w:rsid w:val="009821A0"/>
    <w:rsid w:val="009825A5"/>
    <w:rsid w:val="009825BB"/>
    <w:rsid w:val="0098260B"/>
    <w:rsid w:val="00982AAC"/>
    <w:rsid w:val="00982B41"/>
    <w:rsid w:val="00982E1B"/>
    <w:rsid w:val="009833B8"/>
    <w:rsid w:val="00983578"/>
    <w:rsid w:val="00983585"/>
    <w:rsid w:val="0098364B"/>
    <w:rsid w:val="00983683"/>
    <w:rsid w:val="0098372F"/>
    <w:rsid w:val="0098398F"/>
    <w:rsid w:val="00983B38"/>
    <w:rsid w:val="00983F4D"/>
    <w:rsid w:val="009847DF"/>
    <w:rsid w:val="00984D04"/>
    <w:rsid w:val="00984FF5"/>
    <w:rsid w:val="009850DD"/>
    <w:rsid w:val="009854E1"/>
    <w:rsid w:val="009854F3"/>
    <w:rsid w:val="00985815"/>
    <w:rsid w:val="00985B1D"/>
    <w:rsid w:val="00985B8C"/>
    <w:rsid w:val="00986ACB"/>
    <w:rsid w:val="00986CAF"/>
    <w:rsid w:val="00986DC9"/>
    <w:rsid w:val="00986E87"/>
    <w:rsid w:val="00986F29"/>
    <w:rsid w:val="00986F61"/>
    <w:rsid w:val="009870B3"/>
    <w:rsid w:val="009870BB"/>
    <w:rsid w:val="00987778"/>
    <w:rsid w:val="009878B9"/>
    <w:rsid w:val="00987997"/>
    <w:rsid w:val="00987A6F"/>
    <w:rsid w:val="00987D22"/>
    <w:rsid w:val="00987E75"/>
    <w:rsid w:val="0099008B"/>
    <w:rsid w:val="009902A5"/>
    <w:rsid w:val="00990648"/>
    <w:rsid w:val="009909B8"/>
    <w:rsid w:val="00990A9F"/>
    <w:rsid w:val="00990AE5"/>
    <w:rsid w:val="00990B66"/>
    <w:rsid w:val="00990BEF"/>
    <w:rsid w:val="00990CCB"/>
    <w:rsid w:val="00990F47"/>
    <w:rsid w:val="0099100F"/>
    <w:rsid w:val="0099148E"/>
    <w:rsid w:val="00991680"/>
    <w:rsid w:val="00991B31"/>
    <w:rsid w:val="00991BDB"/>
    <w:rsid w:val="0099210B"/>
    <w:rsid w:val="0099211C"/>
    <w:rsid w:val="00992325"/>
    <w:rsid w:val="009928A5"/>
    <w:rsid w:val="00992A65"/>
    <w:rsid w:val="00992A9B"/>
    <w:rsid w:val="00992B71"/>
    <w:rsid w:val="00992DCC"/>
    <w:rsid w:val="00992E5A"/>
    <w:rsid w:val="00993215"/>
    <w:rsid w:val="00993340"/>
    <w:rsid w:val="00993347"/>
    <w:rsid w:val="0099355E"/>
    <w:rsid w:val="0099394B"/>
    <w:rsid w:val="009939A4"/>
    <w:rsid w:val="00993A51"/>
    <w:rsid w:val="00993F93"/>
    <w:rsid w:val="00994107"/>
    <w:rsid w:val="00994230"/>
    <w:rsid w:val="009943DC"/>
    <w:rsid w:val="00994406"/>
    <w:rsid w:val="0099443E"/>
    <w:rsid w:val="009946A3"/>
    <w:rsid w:val="009949B9"/>
    <w:rsid w:val="00994B94"/>
    <w:rsid w:val="00994BEB"/>
    <w:rsid w:val="00994C42"/>
    <w:rsid w:val="00994F6D"/>
    <w:rsid w:val="00994FA9"/>
    <w:rsid w:val="009950E6"/>
    <w:rsid w:val="0099510C"/>
    <w:rsid w:val="009951A6"/>
    <w:rsid w:val="00995207"/>
    <w:rsid w:val="00995281"/>
    <w:rsid w:val="009954D5"/>
    <w:rsid w:val="009959DC"/>
    <w:rsid w:val="009959E7"/>
    <w:rsid w:val="00996150"/>
    <w:rsid w:val="0099619F"/>
    <w:rsid w:val="00996310"/>
    <w:rsid w:val="0099662F"/>
    <w:rsid w:val="00996A3E"/>
    <w:rsid w:val="00996BAE"/>
    <w:rsid w:val="00996C19"/>
    <w:rsid w:val="00996CF5"/>
    <w:rsid w:val="00997144"/>
    <w:rsid w:val="00997BB6"/>
    <w:rsid w:val="00997D19"/>
    <w:rsid w:val="00997D8A"/>
    <w:rsid w:val="00997FB1"/>
    <w:rsid w:val="009A0192"/>
    <w:rsid w:val="009A04AF"/>
    <w:rsid w:val="009A050F"/>
    <w:rsid w:val="009A056E"/>
    <w:rsid w:val="009A0628"/>
    <w:rsid w:val="009A0741"/>
    <w:rsid w:val="009A096B"/>
    <w:rsid w:val="009A0A79"/>
    <w:rsid w:val="009A0D24"/>
    <w:rsid w:val="009A0E92"/>
    <w:rsid w:val="009A158E"/>
    <w:rsid w:val="009A1EE1"/>
    <w:rsid w:val="009A1F7B"/>
    <w:rsid w:val="009A2327"/>
    <w:rsid w:val="009A29EB"/>
    <w:rsid w:val="009A2EF3"/>
    <w:rsid w:val="009A33EF"/>
    <w:rsid w:val="009A35BD"/>
    <w:rsid w:val="009A36AB"/>
    <w:rsid w:val="009A39F7"/>
    <w:rsid w:val="009A3AAC"/>
    <w:rsid w:val="009A3AF6"/>
    <w:rsid w:val="009A3C03"/>
    <w:rsid w:val="009A3CBF"/>
    <w:rsid w:val="009A3FE3"/>
    <w:rsid w:val="009A40E7"/>
    <w:rsid w:val="009A44AE"/>
    <w:rsid w:val="009A4726"/>
    <w:rsid w:val="009A487B"/>
    <w:rsid w:val="009A4D4E"/>
    <w:rsid w:val="009A507A"/>
    <w:rsid w:val="009A53E7"/>
    <w:rsid w:val="009A54BD"/>
    <w:rsid w:val="009A5F2B"/>
    <w:rsid w:val="009A6088"/>
    <w:rsid w:val="009A644E"/>
    <w:rsid w:val="009A64CB"/>
    <w:rsid w:val="009A6682"/>
    <w:rsid w:val="009A67B5"/>
    <w:rsid w:val="009A6E13"/>
    <w:rsid w:val="009A7045"/>
    <w:rsid w:val="009A7109"/>
    <w:rsid w:val="009A71E7"/>
    <w:rsid w:val="009A72E3"/>
    <w:rsid w:val="009A75FB"/>
    <w:rsid w:val="009A76A2"/>
    <w:rsid w:val="009A7727"/>
    <w:rsid w:val="009A7818"/>
    <w:rsid w:val="009A7830"/>
    <w:rsid w:val="009A7975"/>
    <w:rsid w:val="009A79DC"/>
    <w:rsid w:val="009A7B81"/>
    <w:rsid w:val="009A7B86"/>
    <w:rsid w:val="009A7BE2"/>
    <w:rsid w:val="009A7C12"/>
    <w:rsid w:val="009A7D7F"/>
    <w:rsid w:val="009B05D9"/>
    <w:rsid w:val="009B0636"/>
    <w:rsid w:val="009B0683"/>
    <w:rsid w:val="009B0921"/>
    <w:rsid w:val="009B1184"/>
    <w:rsid w:val="009B18E4"/>
    <w:rsid w:val="009B1A69"/>
    <w:rsid w:val="009B1C03"/>
    <w:rsid w:val="009B1E0C"/>
    <w:rsid w:val="009B230C"/>
    <w:rsid w:val="009B28DF"/>
    <w:rsid w:val="009B2DB7"/>
    <w:rsid w:val="009B3004"/>
    <w:rsid w:val="009B31E3"/>
    <w:rsid w:val="009B3643"/>
    <w:rsid w:val="009B369B"/>
    <w:rsid w:val="009B3775"/>
    <w:rsid w:val="009B383A"/>
    <w:rsid w:val="009B38E6"/>
    <w:rsid w:val="009B3CD9"/>
    <w:rsid w:val="009B409D"/>
    <w:rsid w:val="009B4191"/>
    <w:rsid w:val="009B4518"/>
    <w:rsid w:val="009B45A4"/>
    <w:rsid w:val="009B45DA"/>
    <w:rsid w:val="009B4605"/>
    <w:rsid w:val="009B48A5"/>
    <w:rsid w:val="009B4948"/>
    <w:rsid w:val="009B4AB9"/>
    <w:rsid w:val="009B4D7D"/>
    <w:rsid w:val="009B4E2C"/>
    <w:rsid w:val="009B5507"/>
    <w:rsid w:val="009B5705"/>
    <w:rsid w:val="009B5BE8"/>
    <w:rsid w:val="009B644C"/>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2BC"/>
    <w:rsid w:val="009C07F9"/>
    <w:rsid w:val="009C09FC"/>
    <w:rsid w:val="009C0A43"/>
    <w:rsid w:val="009C0A7F"/>
    <w:rsid w:val="009C0BE2"/>
    <w:rsid w:val="009C0BED"/>
    <w:rsid w:val="009C12A3"/>
    <w:rsid w:val="009C148B"/>
    <w:rsid w:val="009C14B5"/>
    <w:rsid w:val="009C1669"/>
    <w:rsid w:val="009C1835"/>
    <w:rsid w:val="009C1993"/>
    <w:rsid w:val="009C1A3D"/>
    <w:rsid w:val="009C1A76"/>
    <w:rsid w:val="009C1BB1"/>
    <w:rsid w:val="009C2177"/>
    <w:rsid w:val="009C21FB"/>
    <w:rsid w:val="009C220D"/>
    <w:rsid w:val="009C23BE"/>
    <w:rsid w:val="009C23F4"/>
    <w:rsid w:val="009C24E2"/>
    <w:rsid w:val="009C25DB"/>
    <w:rsid w:val="009C2A6F"/>
    <w:rsid w:val="009C2C33"/>
    <w:rsid w:val="009C2D5D"/>
    <w:rsid w:val="009C2F3A"/>
    <w:rsid w:val="009C330E"/>
    <w:rsid w:val="009C367F"/>
    <w:rsid w:val="009C371F"/>
    <w:rsid w:val="009C3865"/>
    <w:rsid w:val="009C392C"/>
    <w:rsid w:val="009C3987"/>
    <w:rsid w:val="009C3ABD"/>
    <w:rsid w:val="009C3D91"/>
    <w:rsid w:val="009C3F37"/>
    <w:rsid w:val="009C40B9"/>
    <w:rsid w:val="009C417D"/>
    <w:rsid w:val="009C4648"/>
    <w:rsid w:val="009C4858"/>
    <w:rsid w:val="009C4CA0"/>
    <w:rsid w:val="009C4FD1"/>
    <w:rsid w:val="009C5892"/>
    <w:rsid w:val="009C5B2A"/>
    <w:rsid w:val="009C6045"/>
    <w:rsid w:val="009C6E24"/>
    <w:rsid w:val="009C6E8F"/>
    <w:rsid w:val="009C7080"/>
    <w:rsid w:val="009C71DB"/>
    <w:rsid w:val="009C7359"/>
    <w:rsid w:val="009C7432"/>
    <w:rsid w:val="009C7529"/>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158"/>
    <w:rsid w:val="009D2208"/>
    <w:rsid w:val="009D22FD"/>
    <w:rsid w:val="009D2398"/>
    <w:rsid w:val="009D23B9"/>
    <w:rsid w:val="009D244C"/>
    <w:rsid w:val="009D24AB"/>
    <w:rsid w:val="009D26A6"/>
    <w:rsid w:val="009D270D"/>
    <w:rsid w:val="009D2847"/>
    <w:rsid w:val="009D289F"/>
    <w:rsid w:val="009D2900"/>
    <w:rsid w:val="009D2956"/>
    <w:rsid w:val="009D2CCD"/>
    <w:rsid w:val="009D3018"/>
    <w:rsid w:val="009D3081"/>
    <w:rsid w:val="009D3492"/>
    <w:rsid w:val="009D36A8"/>
    <w:rsid w:val="009D36B8"/>
    <w:rsid w:val="009D3A84"/>
    <w:rsid w:val="009D3C19"/>
    <w:rsid w:val="009D3F0E"/>
    <w:rsid w:val="009D43BD"/>
    <w:rsid w:val="009D4425"/>
    <w:rsid w:val="009D49AA"/>
    <w:rsid w:val="009D4D59"/>
    <w:rsid w:val="009D4FB2"/>
    <w:rsid w:val="009D4FD3"/>
    <w:rsid w:val="009D51BB"/>
    <w:rsid w:val="009D571A"/>
    <w:rsid w:val="009D571B"/>
    <w:rsid w:val="009D5938"/>
    <w:rsid w:val="009D5A4F"/>
    <w:rsid w:val="009D5AA7"/>
    <w:rsid w:val="009D5BB2"/>
    <w:rsid w:val="009D5F2B"/>
    <w:rsid w:val="009D6354"/>
    <w:rsid w:val="009D6693"/>
    <w:rsid w:val="009D68E1"/>
    <w:rsid w:val="009D6C61"/>
    <w:rsid w:val="009D6F55"/>
    <w:rsid w:val="009D7261"/>
    <w:rsid w:val="009D74BF"/>
    <w:rsid w:val="009D7741"/>
    <w:rsid w:val="009D7804"/>
    <w:rsid w:val="009D7C13"/>
    <w:rsid w:val="009D7EA3"/>
    <w:rsid w:val="009D7F92"/>
    <w:rsid w:val="009E027B"/>
    <w:rsid w:val="009E04F1"/>
    <w:rsid w:val="009E06F5"/>
    <w:rsid w:val="009E0E8F"/>
    <w:rsid w:val="009E0FCA"/>
    <w:rsid w:val="009E1184"/>
    <w:rsid w:val="009E126C"/>
    <w:rsid w:val="009E1A6B"/>
    <w:rsid w:val="009E1A75"/>
    <w:rsid w:val="009E1D8C"/>
    <w:rsid w:val="009E215B"/>
    <w:rsid w:val="009E22A8"/>
    <w:rsid w:val="009E2E00"/>
    <w:rsid w:val="009E2E68"/>
    <w:rsid w:val="009E35D4"/>
    <w:rsid w:val="009E377D"/>
    <w:rsid w:val="009E3D24"/>
    <w:rsid w:val="009E3FD3"/>
    <w:rsid w:val="009E4140"/>
    <w:rsid w:val="009E418F"/>
    <w:rsid w:val="009E4595"/>
    <w:rsid w:val="009E4639"/>
    <w:rsid w:val="009E4779"/>
    <w:rsid w:val="009E4B78"/>
    <w:rsid w:val="009E4D1D"/>
    <w:rsid w:val="009E4EA1"/>
    <w:rsid w:val="009E4F73"/>
    <w:rsid w:val="009E4FD6"/>
    <w:rsid w:val="009E513B"/>
    <w:rsid w:val="009E528A"/>
    <w:rsid w:val="009E562F"/>
    <w:rsid w:val="009E5696"/>
    <w:rsid w:val="009E5F7C"/>
    <w:rsid w:val="009E604B"/>
    <w:rsid w:val="009E6060"/>
    <w:rsid w:val="009E6305"/>
    <w:rsid w:val="009E65C1"/>
    <w:rsid w:val="009E67A7"/>
    <w:rsid w:val="009E6AC8"/>
    <w:rsid w:val="009E6BD5"/>
    <w:rsid w:val="009E6BE1"/>
    <w:rsid w:val="009E6E5C"/>
    <w:rsid w:val="009E7B3E"/>
    <w:rsid w:val="009E7E18"/>
    <w:rsid w:val="009E7E53"/>
    <w:rsid w:val="009F0053"/>
    <w:rsid w:val="009F0850"/>
    <w:rsid w:val="009F0B42"/>
    <w:rsid w:val="009F0C1B"/>
    <w:rsid w:val="009F0C26"/>
    <w:rsid w:val="009F114F"/>
    <w:rsid w:val="009F151E"/>
    <w:rsid w:val="009F15A6"/>
    <w:rsid w:val="009F15E9"/>
    <w:rsid w:val="009F1627"/>
    <w:rsid w:val="009F1995"/>
    <w:rsid w:val="009F1F64"/>
    <w:rsid w:val="009F21A6"/>
    <w:rsid w:val="009F2370"/>
    <w:rsid w:val="009F2494"/>
    <w:rsid w:val="009F24CB"/>
    <w:rsid w:val="009F2549"/>
    <w:rsid w:val="009F29CA"/>
    <w:rsid w:val="009F2A42"/>
    <w:rsid w:val="009F2BFC"/>
    <w:rsid w:val="009F2C20"/>
    <w:rsid w:val="009F2FC2"/>
    <w:rsid w:val="009F3128"/>
    <w:rsid w:val="009F31A3"/>
    <w:rsid w:val="009F329D"/>
    <w:rsid w:val="009F34E6"/>
    <w:rsid w:val="009F3523"/>
    <w:rsid w:val="009F3755"/>
    <w:rsid w:val="009F38A8"/>
    <w:rsid w:val="009F39EC"/>
    <w:rsid w:val="009F3F68"/>
    <w:rsid w:val="009F41FC"/>
    <w:rsid w:val="009F4899"/>
    <w:rsid w:val="009F49F8"/>
    <w:rsid w:val="009F4C01"/>
    <w:rsid w:val="009F4C82"/>
    <w:rsid w:val="009F4EAC"/>
    <w:rsid w:val="009F4F6E"/>
    <w:rsid w:val="009F516B"/>
    <w:rsid w:val="009F51FB"/>
    <w:rsid w:val="009F5355"/>
    <w:rsid w:val="009F5403"/>
    <w:rsid w:val="009F5801"/>
    <w:rsid w:val="009F59D7"/>
    <w:rsid w:val="009F5AB0"/>
    <w:rsid w:val="009F693F"/>
    <w:rsid w:val="009F69B5"/>
    <w:rsid w:val="009F6A78"/>
    <w:rsid w:val="009F6F7D"/>
    <w:rsid w:val="009F7299"/>
    <w:rsid w:val="009F7511"/>
    <w:rsid w:val="009F773D"/>
    <w:rsid w:val="009F7745"/>
    <w:rsid w:val="009F7746"/>
    <w:rsid w:val="009F7E0D"/>
    <w:rsid w:val="009F7EA5"/>
    <w:rsid w:val="009F7F0D"/>
    <w:rsid w:val="00A000BF"/>
    <w:rsid w:val="00A0011A"/>
    <w:rsid w:val="00A0033F"/>
    <w:rsid w:val="00A00346"/>
    <w:rsid w:val="00A004AB"/>
    <w:rsid w:val="00A00657"/>
    <w:rsid w:val="00A00701"/>
    <w:rsid w:val="00A008D6"/>
    <w:rsid w:val="00A00E69"/>
    <w:rsid w:val="00A00F2A"/>
    <w:rsid w:val="00A0107A"/>
    <w:rsid w:val="00A014B3"/>
    <w:rsid w:val="00A01600"/>
    <w:rsid w:val="00A01671"/>
    <w:rsid w:val="00A01C0C"/>
    <w:rsid w:val="00A01F8C"/>
    <w:rsid w:val="00A01FD6"/>
    <w:rsid w:val="00A021B8"/>
    <w:rsid w:val="00A021BD"/>
    <w:rsid w:val="00A02343"/>
    <w:rsid w:val="00A0239F"/>
    <w:rsid w:val="00A025DB"/>
    <w:rsid w:val="00A027CE"/>
    <w:rsid w:val="00A02C5E"/>
    <w:rsid w:val="00A02F4B"/>
    <w:rsid w:val="00A02F70"/>
    <w:rsid w:val="00A02FDC"/>
    <w:rsid w:val="00A0316E"/>
    <w:rsid w:val="00A03354"/>
    <w:rsid w:val="00A0338B"/>
    <w:rsid w:val="00A035CC"/>
    <w:rsid w:val="00A0375A"/>
    <w:rsid w:val="00A03A56"/>
    <w:rsid w:val="00A03F70"/>
    <w:rsid w:val="00A04036"/>
    <w:rsid w:val="00A04377"/>
    <w:rsid w:val="00A0440E"/>
    <w:rsid w:val="00A04555"/>
    <w:rsid w:val="00A045EF"/>
    <w:rsid w:val="00A04B42"/>
    <w:rsid w:val="00A04E1A"/>
    <w:rsid w:val="00A04E7D"/>
    <w:rsid w:val="00A05493"/>
    <w:rsid w:val="00A055DF"/>
    <w:rsid w:val="00A056DD"/>
    <w:rsid w:val="00A05756"/>
    <w:rsid w:val="00A05BBD"/>
    <w:rsid w:val="00A05D24"/>
    <w:rsid w:val="00A0615A"/>
    <w:rsid w:val="00A061A9"/>
    <w:rsid w:val="00A06360"/>
    <w:rsid w:val="00A06379"/>
    <w:rsid w:val="00A06959"/>
    <w:rsid w:val="00A06C2B"/>
    <w:rsid w:val="00A06C6B"/>
    <w:rsid w:val="00A06E24"/>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8E"/>
    <w:rsid w:val="00A11EA5"/>
    <w:rsid w:val="00A123FC"/>
    <w:rsid w:val="00A129B8"/>
    <w:rsid w:val="00A12CA9"/>
    <w:rsid w:val="00A12D04"/>
    <w:rsid w:val="00A13348"/>
    <w:rsid w:val="00A134D7"/>
    <w:rsid w:val="00A13613"/>
    <w:rsid w:val="00A13725"/>
    <w:rsid w:val="00A13A5E"/>
    <w:rsid w:val="00A13B3C"/>
    <w:rsid w:val="00A13FFD"/>
    <w:rsid w:val="00A146BA"/>
    <w:rsid w:val="00A146E6"/>
    <w:rsid w:val="00A148A3"/>
    <w:rsid w:val="00A14C7C"/>
    <w:rsid w:val="00A14C9F"/>
    <w:rsid w:val="00A1517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13FC"/>
    <w:rsid w:val="00A21439"/>
    <w:rsid w:val="00A2156F"/>
    <w:rsid w:val="00A215E7"/>
    <w:rsid w:val="00A21A00"/>
    <w:rsid w:val="00A21B45"/>
    <w:rsid w:val="00A21C7B"/>
    <w:rsid w:val="00A21EBD"/>
    <w:rsid w:val="00A22066"/>
    <w:rsid w:val="00A22169"/>
    <w:rsid w:val="00A2223B"/>
    <w:rsid w:val="00A22371"/>
    <w:rsid w:val="00A228E3"/>
    <w:rsid w:val="00A22BE1"/>
    <w:rsid w:val="00A22C2B"/>
    <w:rsid w:val="00A22DCF"/>
    <w:rsid w:val="00A22FEF"/>
    <w:rsid w:val="00A232A7"/>
    <w:rsid w:val="00A23425"/>
    <w:rsid w:val="00A235A1"/>
    <w:rsid w:val="00A237D7"/>
    <w:rsid w:val="00A23906"/>
    <w:rsid w:val="00A23A9F"/>
    <w:rsid w:val="00A23B41"/>
    <w:rsid w:val="00A23D64"/>
    <w:rsid w:val="00A249FC"/>
    <w:rsid w:val="00A24E1C"/>
    <w:rsid w:val="00A24F13"/>
    <w:rsid w:val="00A2515A"/>
    <w:rsid w:val="00A2524E"/>
    <w:rsid w:val="00A253A0"/>
    <w:rsid w:val="00A253B6"/>
    <w:rsid w:val="00A255CC"/>
    <w:rsid w:val="00A2570E"/>
    <w:rsid w:val="00A258EF"/>
    <w:rsid w:val="00A25A2B"/>
    <w:rsid w:val="00A25A42"/>
    <w:rsid w:val="00A25F3C"/>
    <w:rsid w:val="00A25F8A"/>
    <w:rsid w:val="00A25FE1"/>
    <w:rsid w:val="00A261C3"/>
    <w:rsid w:val="00A262C9"/>
    <w:rsid w:val="00A265C3"/>
    <w:rsid w:val="00A26620"/>
    <w:rsid w:val="00A26699"/>
    <w:rsid w:val="00A26A59"/>
    <w:rsid w:val="00A26B17"/>
    <w:rsid w:val="00A271B1"/>
    <w:rsid w:val="00A27307"/>
    <w:rsid w:val="00A27CCC"/>
    <w:rsid w:val="00A27E51"/>
    <w:rsid w:val="00A30063"/>
    <w:rsid w:val="00A301EE"/>
    <w:rsid w:val="00A30B14"/>
    <w:rsid w:val="00A30C0B"/>
    <w:rsid w:val="00A311F0"/>
    <w:rsid w:val="00A31605"/>
    <w:rsid w:val="00A31C00"/>
    <w:rsid w:val="00A31E02"/>
    <w:rsid w:val="00A31EF7"/>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8A6"/>
    <w:rsid w:val="00A33C1C"/>
    <w:rsid w:val="00A33E33"/>
    <w:rsid w:val="00A33FC8"/>
    <w:rsid w:val="00A340B9"/>
    <w:rsid w:val="00A34145"/>
    <w:rsid w:val="00A341CE"/>
    <w:rsid w:val="00A34322"/>
    <w:rsid w:val="00A3432B"/>
    <w:rsid w:val="00A345E9"/>
    <w:rsid w:val="00A3468B"/>
    <w:rsid w:val="00A346A8"/>
    <w:rsid w:val="00A34913"/>
    <w:rsid w:val="00A349A0"/>
    <w:rsid w:val="00A34B0A"/>
    <w:rsid w:val="00A34CA9"/>
    <w:rsid w:val="00A3525F"/>
    <w:rsid w:val="00A354EE"/>
    <w:rsid w:val="00A3553E"/>
    <w:rsid w:val="00A3567D"/>
    <w:rsid w:val="00A3578B"/>
    <w:rsid w:val="00A35DBC"/>
    <w:rsid w:val="00A361EB"/>
    <w:rsid w:val="00A3647F"/>
    <w:rsid w:val="00A36622"/>
    <w:rsid w:val="00A36982"/>
    <w:rsid w:val="00A36BC8"/>
    <w:rsid w:val="00A36D1A"/>
    <w:rsid w:val="00A37116"/>
    <w:rsid w:val="00A371C8"/>
    <w:rsid w:val="00A372ED"/>
    <w:rsid w:val="00A3731E"/>
    <w:rsid w:val="00A374FC"/>
    <w:rsid w:val="00A37AC1"/>
    <w:rsid w:val="00A37B3A"/>
    <w:rsid w:val="00A37CA9"/>
    <w:rsid w:val="00A37CD8"/>
    <w:rsid w:val="00A37DA1"/>
    <w:rsid w:val="00A37DAE"/>
    <w:rsid w:val="00A37E51"/>
    <w:rsid w:val="00A37EB7"/>
    <w:rsid w:val="00A37EBC"/>
    <w:rsid w:val="00A4006B"/>
    <w:rsid w:val="00A401C7"/>
    <w:rsid w:val="00A401CC"/>
    <w:rsid w:val="00A40997"/>
    <w:rsid w:val="00A40AE1"/>
    <w:rsid w:val="00A40DA1"/>
    <w:rsid w:val="00A40E50"/>
    <w:rsid w:val="00A4166B"/>
    <w:rsid w:val="00A420BD"/>
    <w:rsid w:val="00A42302"/>
    <w:rsid w:val="00A424B5"/>
    <w:rsid w:val="00A4258B"/>
    <w:rsid w:val="00A42828"/>
    <w:rsid w:val="00A42865"/>
    <w:rsid w:val="00A42AAD"/>
    <w:rsid w:val="00A42B14"/>
    <w:rsid w:val="00A42E71"/>
    <w:rsid w:val="00A43B3B"/>
    <w:rsid w:val="00A440B8"/>
    <w:rsid w:val="00A4412F"/>
    <w:rsid w:val="00A4426F"/>
    <w:rsid w:val="00A44830"/>
    <w:rsid w:val="00A44BAF"/>
    <w:rsid w:val="00A44F5B"/>
    <w:rsid w:val="00A44FCD"/>
    <w:rsid w:val="00A44FDB"/>
    <w:rsid w:val="00A450E3"/>
    <w:rsid w:val="00A455F6"/>
    <w:rsid w:val="00A456A6"/>
    <w:rsid w:val="00A4570A"/>
    <w:rsid w:val="00A458E8"/>
    <w:rsid w:val="00A45C74"/>
    <w:rsid w:val="00A45D1D"/>
    <w:rsid w:val="00A45F2D"/>
    <w:rsid w:val="00A46243"/>
    <w:rsid w:val="00A465D8"/>
    <w:rsid w:val="00A46B95"/>
    <w:rsid w:val="00A46D93"/>
    <w:rsid w:val="00A470A9"/>
    <w:rsid w:val="00A47292"/>
    <w:rsid w:val="00A47D62"/>
    <w:rsid w:val="00A47F11"/>
    <w:rsid w:val="00A47F44"/>
    <w:rsid w:val="00A47F8C"/>
    <w:rsid w:val="00A5011B"/>
    <w:rsid w:val="00A505DF"/>
    <w:rsid w:val="00A5064B"/>
    <w:rsid w:val="00A507D1"/>
    <w:rsid w:val="00A508E3"/>
    <w:rsid w:val="00A50A79"/>
    <w:rsid w:val="00A50F36"/>
    <w:rsid w:val="00A50F78"/>
    <w:rsid w:val="00A50F83"/>
    <w:rsid w:val="00A51025"/>
    <w:rsid w:val="00A51332"/>
    <w:rsid w:val="00A51420"/>
    <w:rsid w:val="00A516A4"/>
    <w:rsid w:val="00A5178C"/>
    <w:rsid w:val="00A51857"/>
    <w:rsid w:val="00A51983"/>
    <w:rsid w:val="00A51A2C"/>
    <w:rsid w:val="00A51AEA"/>
    <w:rsid w:val="00A51B19"/>
    <w:rsid w:val="00A51CD1"/>
    <w:rsid w:val="00A52256"/>
    <w:rsid w:val="00A52B2E"/>
    <w:rsid w:val="00A52D3F"/>
    <w:rsid w:val="00A52F9B"/>
    <w:rsid w:val="00A533A8"/>
    <w:rsid w:val="00A5348C"/>
    <w:rsid w:val="00A536CC"/>
    <w:rsid w:val="00A53809"/>
    <w:rsid w:val="00A538B9"/>
    <w:rsid w:val="00A53FC6"/>
    <w:rsid w:val="00A54125"/>
    <w:rsid w:val="00A54296"/>
    <w:rsid w:val="00A542A6"/>
    <w:rsid w:val="00A54434"/>
    <w:rsid w:val="00A544C0"/>
    <w:rsid w:val="00A5464A"/>
    <w:rsid w:val="00A547CA"/>
    <w:rsid w:val="00A54C02"/>
    <w:rsid w:val="00A54E49"/>
    <w:rsid w:val="00A54EE3"/>
    <w:rsid w:val="00A54EEE"/>
    <w:rsid w:val="00A55041"/>
    <w:rsid w:val="00A55175"/>
    <w:rsid w:val="00A551A1"/>
    <w:rsid w:val="00A551B3"/>
    <w:rsid w:val="00A5542D"/>
    <w:rsid w:val="00A554F7"/>
    <w:rsid w:val="00A55504"/>
    <w:rsid w:val="00A55F4B"/>
    <w:rsid w:val="00A55FCA"/>
    <w:rsid w:val="00A56059"/>
    <w:rsid w:val="00A560F1"/>
    <w:rsid w:val="00A5665F"/>
    <w:rsid w:val="00A56AC7"/>
    <w:rsid w:val="00A56D11"/>
    <w:rsid w:val="00A57120"/>
    <w:rsid w:val="00A57138"/>
    <w:rsid w:val="00A571E5"/>
    <w:rsid w:val="00A57491"/>
    <w:rsid w:val="00A574B3"/>
    <w:rsid w:val="00A5752B"/>
    <w:rsid w:val="00A57738"/>
    <w:rsid w:val="00A57953"/>
    <w:rsid w:val="00A57A96"/>
    <w:rsid w:val="00A57E75"/>
    <w:rsid w:val="00A57EE6"/>
    <w:rsid w:val="00A60032"/>
    <w:rsid w:val="00A60104"/>
    <w:rsid w:val="00A605A9"/>
    <w:rsid w:val="00A60670"/>
    <w:rsid w:val="00A609AD"/>
    <w:rsid w:val="00A609EA"/>
    <w:rsid w:val="00A60DE9"/>
    <w:rsid w:val="00A61258"/>
    <w:rsid w:val="00A6125A"/>
    <w:rsid w:val="00A6135D"/>
    <w:rsid w:val="00A61A18"/>
    <w:rsid w:val="00A61B2F"/>
    <w:rsid w:val="00A61B3B"/>
    <w:rsid w:val="00A61CCD"/>
    <w:rsid w:val="00A61E76"/>
    <w:rsid w:val="00A61FFB"/>
    <w:rsid w:val="00A62473"/>
    <w:rsid w:val="00A624BB"/>
    <w:rsid w:val="00A626B9"/>
    <w:rsid w:val="00A62765"/>
    <w:rsid w:val="00A6304A"/>
    <w:rsid w:val="00A63086"/>
    <w:rsid w:val="00A63153"/>
    <w:rsid w:val="00A635D4"/>
    <w:rsid w:val="00A63651"/>
    <w:rsid w:val="00A636A4"/>
    <w:rsid w:val="00A637E1"/>
    <w:rsid w:val="00A63845"/>
    <w:rsid w:val="00A63A6C"/>
    <w:rsid w:val="00A63AB3"/>
    <w:rsid w:val="00A63FDB"/>
    <w:rsid w:val="00A64636"/>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6D94"/>
    <w:rsid w:val="00A67068"/>
    <w:rsid w:val="00A67094"/>
    <w:rsid w:val="00A6712B"/>
    <w:rsid w:val="00A677BD"/>
    <w:rsid w:val="00A677E4"/>
    <w:rsid w:val="00A67DDF"/>
    <w:rsid w:val="00A701F0"/>
    <w:rsid w:val="00A7033C"/>
    <w:rsid w:val="00A70348"/>
    <w:rsid w:val="00A7096F"/>
    <w:rsid w:val="00A70CED"/>
    <w:rsid w:val="00A70E9D"/>
    <w:rsid w:val="00A70F61"/>
    <w:rsid w:val="00A70F69"/>
    <w:rsid w:val="00A7140A"/>
    <w:rsid w:val="00A7145E"/>
    <w:rsid w:val="00A7163B"/>
    <w:rsid w:val="00A719EF"/>
    <w:rsid w:val="00A71D64"/>
    <w:rsid w:val="00A71DB3"/>
    <w:rsid w:val="00A72039"/>
    <w:rsid w:val="00A7206E"/>
    <w:rsid w:val="00A7213F"/>
    <w:rsid w:val="00A72160"/>
    <w:rsid w:val="00A721E8"/>
    <w:rsid w:val="00A72270"/>
    <w:rsid w:val="00A72633"/>
    <w:rsid w:val="00A72734"/>
    <w:rsid w:val="00A72989"/>
    <w:rsid w:val="00A72F79"/>
    <w:rsid w:val="00A72F7F"/>
    <w:rsid w:val="00A72FA8"/>
    <w:rsid w:val="00A730E4"/>
    <w:rsid w:val="00A73185"/>
    <w:rsid w:val="00A73344"/>
    <w:rsid w:val="00A7340D"/>
    <w:rsid w:val="00A73980"/>
    <w:rsid w:val="00A74158"/>
    <w:rsid w:val="00A74320"/>
    <w:rsid w:val="00A74400"/>
    <w:rsid w:val="00A74410"/>
    <w:rsid w:val="00A74438"/>
    <w:rsid w:val="00A744BB"/>
    <w:rsid w:val="00A74949"/>
    <w:rsid w:val="00A751CB"/>
    <w:rsid w:val="00A753B3"/>
    <w:rsid w:val="00A754A6"/>
    <w:rsid w:val="00A754D2"/>
    <w:rsid w:val="00A75C4D"/>
    <w:rsid w:val="00A761AA"/>
    <w:rsid w:val="00A7623F"/>
    <w:rsid w:val="00A76771"/>
    <w:rsid w:val="00A76814"/>
    <w:rsid w:val="00A76921"/>
    <w:rsid w:val="00A76955"/>
    <w:rsid w:val="00A76B5B"/>
    <w:rsid w:val="00A76CBF"/>
    <w:rsid w:val="00A76E08"/>
    <w:rsid w:val="00A7711B"/>
    <w:rsid w:val="00A772EF"/>
    <w:rsid w:val="00A77333"/>
    <w:rsid w:val="00A77795"/>
    <w:rsid w:val="00A777A1"/>
    <w:rsid w:val="00A77A01"/>
    <w:rsid w:val="00A77A7C"/>
    <w:rsid w:val="00A77F1B"/>
    <w:rsid w:val="00A77FD5"/>
    <w:rsid w:val="00A80262"/>
    <w:rsid w:val="00A8031D"/>
    <w:rsid w:val="00A804BC"/>
    <w:rsid w:val="00A80DD8"/>
    <w:rsid w:val="00A80F2A"/>
    <w:rsid w:val="00A81198"/>
    <w:rsid w:val="00A812B0"/>
    <w:rsid w:val="00A81313"/>
    <w:rsid w:val="00A81668"/>
    <w:rsid w:val="00A81714"/>
    <w:rsid w:val="00A818C9"/>
    <w:rsid w:val="00A81A90"/>
    <w:rsid w:val="00A81B2F"/>
    <w:rsid w:val="00A81C98"/>
    <w:rsid w:val="00A81D3B"/>
    <w:rsid w:val="00A824E9"/>
    <w:rsid w:val="00A82706"/>
    <w:rsid w:val="00A827AF"/>
    <w:rsid w:val="00A829ED"/>
    <w:rsid w:val="00A82D86"/>
    <w:rsid w:val="00A82EBD"/>
    <w:rsid w:val="00A83409"/>
    <w:rsid w:val="00A8343F"/>
    <w:rsid w:val="00A83639"/>
    <w:rsid w:val="00A8365A"/>
    <w:rsid w:val="00A83CAB"/>
    <w:rsid w:val="00A83FCD"/>
    <w:rsid w:val="00A84202"/>
    <w:rsid w:val="00A84651"/>
    <w:rsid w:val="00A8492F"/>
    <w:rsid w:val="00A84A57"/>
    <w:rsid w:val="00A84C9C"/>
    <w:rsid w:val="00A84FC2"/>
    <w:rsid w:val="00A85221"/>
    <w:rsid w:val="00A85290"/>
    <w:rsid w:val="00A853BC"/>
    <w:rsid w:val="00A85470"/>
    <w:rsid w:val="00A85890"/>
    <w:rsid w:val="00A85936"/>
    <w:rsid w:val="00A8624F"/>
    <w:rsid w:val="00A86360"/>
    <w:rsid w:val="00A863EF"/>
    <w:rsid w:val="00A864E4"/>
    <w:rsid w:val="00A8654C"/>
    <w:rsid w:val="00A86799"/>
    <w:rsid w:val="00A86A72"/>
    <w:rsid w:val="00A86BA4"/>
    <w:rsid w:val="00A86CEA"/>
    <w:rsid w:val="00A86D3E"/>
    <w:rsid w:val="00A86D42"/>
    <w:rsid w:val="00A86D61"/>
    <w:rsid w:val="00A87098"/>
    <w:rsid w:val="00A87196"/>
    <w:rsid w:val="00A87532"/>
    <w:rsid w:val="00A90025"/>
    <w:rsid w:val="00A9015E"/>
    <w:rsid w:val="00A901A3"/>
    <w:rsid w:val="00A905FF"/>
    <w:rsid w:val="00A9073E"/>
    <w:rsid w:val="00A907E1"/>
    <w:rsid w:val="00A90BCC"/>
    <w:rsid w:val="00A90DD8"/>
    <w:rsid w:val="00A90E8F"/>
    <w:rsid w:val="00A90E93"/>
    <w:rsid w:val="00A91018"/>
    <w:rsid w:val="00A9131A"/>
    <w:rsid w:val="00A915DA"/>
    <w:rsid w:val="00A91776"/>
    <w:rsid w:val="00A921A5"/>
    <w:rsid w:val="00A924FF"/>
    <w:rsid w:val="00A92D16"/>
    <w:rsid w:val="00A92F40"/>
    <w:rsid w:val="00A93170"/>
    <w:rsid w:val="00A934AA"/>
    <w:rsid w:val="00A9369E"/>
    <w:rsid w:val="00A937A0"/>
    <w:rsid w:val="00A939F6"/>
    <w:rsid w:val="00A93ACF"/>
    <w:rsid w:val="00A93D1E"/>
    <w:rsid w:val="00A93E83"/>
    <w:rsid w:val="00A94046"/>
    <w:rsid w:val="00A9405D"/>
    <w:rsid w:val="00A940BA"/>
    <w:rsid w:val="00A940E2"/>
    <w:rsid w:val="00A94A7A"/>
    <w:rsid w:val="00A94AE5"/>
    <w:rsid w:val="00A94ED0"/>
    <w:rsid w:val="00A94EDB"/>
    <w:rsid w:val="00A9519D"/>
    <w:rsid w:val="00A9543B"/>
    <w:rsid w:val="00A959A1"/>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A67"/>
    <w:rsid w:val="00A97B52"/>
    <w:rsid w:val="00A97BA8"/>
    <w:rsid w:val="00A97DF8"/>
    <w:rsid w:val="00A97E79"/>
    <w:rsid w:val="00AA0010"/>
    <w:rsid w:val="00AA030D"/>
    <w:rsid w:val="00AA040C"/>
    <w:rsid w:val="00AA043B"/>
    <w:rsid w:val="00AA0798"/>
    <w:rsid w:val="00AA0BEE"/>
    <w:rsid w:val="00AA0DCD"/>
    <w:rsid w:val="00AA10AF"/>
    <w:rsid w:val="00AA1430"/>
    <w:rsid w:val="00AA15FD"/>
    <w:rsid w:val="00AA1A1E"/>
    <w:rsid w:val="00AA1DB3"/>
    <w:rsid w:val="00AA1E7F"/>
    <w:rsid w:val="00AA2909"/>
    <w:rsid w:val="00AA2913"/>
    <w:rsid w:val="00AA2B02"/>
    <w:rsid w:val="00AA2EAC"/>
    <w:rsid w:val="00AA2FF2"/>
    <w:rsid w:val="00AA3024"/>
    <w:rsid w:val="00AA38FE"/>
    <w:rsid w:val="00AA3A24"/>
    <w:rsid w:val="00AA3F4D"/>
    <w:rsid w:val="00AA402E"/>
    <w:rsid w:val="00AA4046"/>
    <w:rsid w:val="00AA408F"/>
    <w:rsid w:val="00AA4347"/>
    <w:rsid w:val="00AA43F2"/>
    <w:rsid w:val="00AA444D"/>
    <w:rsid w:val="00AA467F"/>
    <w:rsid w:val="00AA49C4"/>
    <w:rsid w:val="00AA4ABC"/>
    <w:rsid w:val="00AA4B49"/>
    <w:rsid w:val="00AA5379"/>
    <w:rsid w:val="00AA5616"/>
    <w:rsid w:val="00AA5632"/>
    <w:rsid w:val="00AA567A"/>
    <w:rsid w:val="00AA57F4"/>
    <w:rsid w:val="00AA5824"/>
    <w:rsid w:val="00AA5929"/>
    <w:rsid w:val="00AA59C8"/>
    <w:rsid w:val="00AA5BD4"/>
    <w:rsid w:val="00AA5D1A"/>
    <w:rsid w:val="00AA6020"/>
    <w:rsid w:val="00AA6037"/>
    <w:rsid w:val="00AA61DD"/>
    <w:rsid w:val="00AA6782"/>
    <w:rsid w:val="00AA67B9"/>
    <w:rsid w:val="00AA6803"/>
    <w:rsid w:val="00AA6AEA"/>
    <w:rsid w:val="00AA6D33"/>
    <w:rsid w:val="00AA705E"/>
    <w:rsid w:val="00AA711A"/>
    <w:rsid w:val="00AA7234"/>
    <w:rsid w:val="00AA75E2"/>
    <w:rsid w:val="00AA76CF"/>
    <w:rsid w:val="00AA7746"/>
    <w:rsid w:val="00AA7926"/>
    <w:rsid w:val="00AA7D1F"/>
    <w:rsid w:val="00AB02FA"/>
    <w:rsid w:val="00AB030B"/>
    <w:rsid w:val="00AB094C"/>
    <w:rsid w:val="00AB1DC6"/>
    <w:rsid w:val="00AB1DD6"/>
    <w:rsid w:val="00AB1FC7"/>
    <w:rsid w:val="00AB1FEA"/>
    <w:rsid w:val="00AB230D"/>
    <w:rsid w:val="00AB2310"/>
    <w:rsid w:val="00AB2469"/>
    <w:rsid w:val="00AB24CD"/>
    <w:rsid w:val="00AB26D1"/>
    <w:rsid w:val="00AB278F"/>
    <w:rsid w:val="00AB29ED"/>
    <w:rsid w:val="00AB2D93"/>
    <w:rsid w:val="00AB31E7"/>
    <w:rsid w:val="00AB3211"/>
    <w:rsid w:val="00AB3434"/>
    <w:rsid w:val="00AB35EA"/>
    <w:rsid w:val="00AB3859"/>
    <w:rsid w:val="00AB39A6"/>
    <w:rsid w:val="00AB3B0D"/>
    <w:rsid w:val="00AB3C04"/>
    <w:rsid w:val="00AB3CA1"/>
    <w:rsid w:val="00AB3D3F"/>
    <w:rsid w:val="00AB47E7"/>
    <w:rsid w:val="00AB48AE"/>
    <w:rsid w:val="00AB4B2B"/>
    <w:rsid w:val="00AB4F17"/>
    <w:rsid w:val="00AB4FBD"/>
    <w:rsid w:val="00AB504C"/>
    <w:rsid w:val="00AB54BE"/>
    <w:rsid w:val="00AB5861"/>
    <w:rsid w:val="00AB5B53"/>
    <w:rsid w:val="00AB5BC2"/>
    <w:rsid w:val="00AB5FFE"/>
    <w:rsid w:val="00AB6266"/>
    <w:rsid w:val="00AB636C"/>
    <w:rsid w:val="00AB63C8"/>
    <w:rsid w:val="00AB6B37"/>
    <w:rsid w:val="00AB6E59"/>
    <w:rsid w:val="00AB711D"/>
    <w:rsid w:val="00AB7403"/>
    <w:rsid w:val="00AB7763"/>
    <w:rsid w:val="00AB78AB"/>
    <w:rsid w:val="00AB7944"/>
    <w:rsid w:val="00AB7B13"/>
    <w:rsid w:val="00AB7F9D"/>
    <w:rsid w:val="00AC04D9"/>
    <w:rsid w:val="00AC056F"/>
    <w:rsid w:val="00AC0754"/>
    <w:rsid w:val="00AC07BD"/>
    <w:rsid w:val="00AC07DF"/>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540"/>
    <w:rsid w:val="00AC2A65"/>
    <w:rsid w:val="00AC2B61"/>
    <w:rsid w:val="00AC2CA4"/>
    <w:rsid w:val="00AC2D47"/>
    <w:rsid w:val="00AC2F0F"/>
    <w:rsid w:val="00AC2FC8"/>
    <w:rsid w:val="00AC3356"/>
    <w:rsid w:val="00AC33D3"/>
    <w:rsid w:val="00AC3463"/>
    <w:rsid w:val="00AC350A"/>
    <w:rsid w:val="00AC3533"/>
    <w:rsid w:val="00AC35B9"/>
    <w:rsid w:val="00AC38BC"/>
    <w:rsid w:val="00AC3B4E"/>
    <w:rsid w:val="00AC3C1A"/>
    <w:rsid w:val="00AC3F0F"/>
    <w:rsid w:val="00AC40FC"/>
    <w:rsid w:val="00AC42B5"/>
    <w:rsid w:val="00AC475D"/>
    <w:rsid w:val="00AC4D5A"/>
    <w:rsid w:val="00AC4E5B"/>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ED3"/>
    <w:rsid w:val="00AC73F9"/>
    <w:rsid w:val="00AC7626"/>
    <w:rsid w:val="00AC76B7"/>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31C"/>
    <w:rsid w:val="00AD17AC"/>
    <w:rsid w:val="00AD17DE"/>
    <w:rsid w:val="00AD1866"/>
    <w:rsid w:val="00AD1A82"/>
    <w:rsid w:val="00AD1AF1"/>
    <w:rsid w:val="00AD1B38"/>
    <w:rsid w:val="00AD1FB1"/>
    <w:rsid w:val="00AD20BC"/>
    <w:rsid w:val="00AD245D"/>
    <w:rsid w:val="00AD250E"/>
    <w:rsid w:val="00AD256D"/>
    <w:rsid w:val="00AD25F3"/>
    <w:rsid w:val="00AD26FE"/>
    <w:rsid w:val="00AD2976"/>
    <w:rsid w:val="00AD2B7D"/>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465"/>
    <w:rsid w:val="00AD44CF"/>
    <w:rsid w:val="00AD477B"/>
    <w:rsid w:val="00AD484D"/>
    <w:rsid w:val="00AD4929"/>
    <w:rsid w:val="00AD4AFC"/>
    <w:rsid w:val="00AD4B9F"/>
    <w:rsid w:val="00AD4BA2"/>
    <w:rsid w:val="00AD4C44"/>
    <w:rsid w:val="00AD4F26"/>
    <w:rsid w:val="00AD506C"/>
    <w:rsid w:val="00AD5203"/>
    <w:rsid w:val="00AD53C8"/>
    <w:rsid w:val="00AD55D1"/>
    <w:rsid w:val="00AD5BA6"/>
    <w:rsid w:val="00AD626E"/>
    <w:rsid w:val="00AD62E5"/>
    <w:rsid w:val="00AD6453"/>
    <w:rsid w:val="00AD6844"/>
    <w:rsid w:val="00AD68F9"/>
    <w:rsid w:val="00AD6A74"/>
    <w:rsid w:val="00AD6A8D"/>
    <w:rsid w:val="00AD6C5A"/>
    <w:rsid w:val="00AD6F16"/>
    <w:rsid w:val="00AD6F42"/>
    <w:rsid w:val="00AD6F6F"/>
    <w:rsid w:val="00AD7034"/>
    <w:rsid w:val="00AD7178"/>
    <w:rsid w:val="00AD7368"/>
    <w:rsid w:val="00AD769D"/>
    <w:rsid w:val="00AD7AAA"/>
    <w:rsid w:val="00AD7AD8"/>
    <w:rsid w:val="00AD7FD8"/>
    <w:rsid w:val="00AE0070"/>
    <w:rsid w:val="00AE0284"/>
    <w:rsid w:val="00AE0291"/>
    <w:rsid w:val="00AE0538"/>
    <w:rsid w:val="00AE060B"/>
    <w:rsid w:val="00AE0737"/>
    <w:rsid w:val="00AE0A8D"/>
    <w:rsid w:val="00AE0E11"/>
    <w:rsid w:val="00AE102E"/>
    <w:rsid w:val="00AE146B"/>
    <w:rsid w:val="00AE15C8"/>
    <w:rsid w:val="00AE16B9"/>
    <w:rsid w:val="00AE1814"/>
    <w:rsid w:val="00AE19A5"/>
    <w:rsid w:val="00AE23BA"/>
    <w:rsid w:val="00AE2637"/>
    <w:rsid w:val="00AE26CE"/>
    <w:rsid w:val="00AE2EE2"/>
    <w:rsid w:val="00AE305A"/>
    <w:rsid w:val="00AE32CD"/>
    <w:rsid w:val="00AE368A"/>
    <w:rsid w:val="00AE3CA7"/>
    <w:rsid w:val="00AE3E20"/>
    <w:rsid w:val="00AE3FF5"/>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A96"/>
    <w:rsid w:val="00AE6CEC"/>
    <w:rsid w:val="00AE6F42"/>
    <w:rsid w:val="00AE7293"/>
    <w:rsid w:val="00AE756D"/>
    <w:rsid w:val="00AE75DB"/>
    <w:rsid w:val="00AE7619"/>
    <w:rsid w:val="00AE7A0B"/>
    <w:rsid w:val="00AE7A1B"/>
    <w:rsid w:val="00AE7AD8"/>
    <w:rsid w:val="00AF003B"/>
    <w:rsid w:val="00AF020A"/>
    <w:rsid w:val="00AF039E"/>
    <w:rsid w:val="00AF04B8"/>
    <w:rsid w:val="00AF0842"/>
    <w:rsid w:val="00AF08A4"/>
    <w:rsid w:val="00AF09B0"/>
    <w:rsid w:val="00AF09B3"/>
    <w:rsid w:val="00AF0EA6"/>
    <w:rsid w:val="00AF0FA5"/>
    <w:rsid w:val="00AF11A8"/>
    <w:rsid w:val="00AF12CC"/>
    <w:rsid w:val="00AF13CF"/>
    <w:rsid w:val="00AF1442"/>
    <w:rsid w:val="00AF1A1C"/>
    <w:rsid w:val="00AF1A8B"/>
    <w:rsid w:val="00AF1DE3"/>
    <w:rsid w:val="00AF1EEB"/>
    <w:rsid w:val="00AF1F73"/>
    <w:rsid w:val="00AF212E"/>
    <w:rsid w:val="00AF2221"/>
    <w:rsid w:val="00AF2248"/>
    <w:rsid w:val="00AF2274"/>
    <w:rsid w:val="00AF2637"/>
    <w:rsid w:val="00AF265B"/>
    <w:rsid w:val="00AF28C1"/>
    <w:rsid w:val="00AF2909"/>
    <w:rsid w:val="00AF2E1A"/>
    <w:rsid w:val="00AF2F23"/>
    <w:rsid w:val="00AF3270"/>
    <w:rsid w:val="00AF3467"/>
    <w:rsid w:val="00AF3716"/>
    <w:rsid w:val="00AF3C74"/>
    <w:rsid w:val="00AF3D1E"/>
    <w:rsid w:val="00AF3E32"/>
    <w:rsid w:val="00AF3FBB"/>
    <w:rsid w:val="00AF463D"/>
    <w:rsid w:val="00AF4974"/>
    <w:rsid w:val="00AF4B27"/>
    <w:rsid w:val="00AF4E4E"/>
    <w:rsid w:val="00AF51B4"/>
    <w:rsid w:val="00AF5264"/>
    <w:rsid w:val="00AF5446"/>
    <w:rsid w:val="00AF54F6"/>
    <w:rsid w:val="00AF56F0"/>
    <w:rsid w:val="00AF570E"/>
    <w:rsid w:val="00AF59F4"/>
    <w:rsid w:val="00AF5A09"/>
    <w:rsid w:val="00AF6044"/>
    <w:rsid w:val="00AF6056"/>
    <w:rsid w:val="00AF637F"/>
    <w:rsid w:val="00AF638E"/>
    <w:rsid w:val="00AF6577"/>
    <w:rsid w:val="00AF6F60"/>
    <w:rsid w:val="00AF70C0"/>
    <w:rsid w:val="00AF77ED"/>
    <w:rsid w:val="00AF7895"/>
    <w:rsid w:val="00AF78DF"/>
    <w:rsid w:val="00AF7D0F"/>
    <w:rsid w:val="00AF7D56"/>
    <w:rsid w:val="00AF7F67"/>
    <w:rsid w:val="00B0068E"/>
    <w:rsid w:val="00B00991"/>
    <w:rsid w:val="00B00A51"/>
    <w:rsid w:val="00B00B79"/>
    <w:rsid w:val="00B00BC6"/>
    <w:rsid w:val="00B00C10"/>
    <w:rsid w:val="00B00D76"/>
    <w:rsid w:val="00B01099"/>
    <w:rsid w:val="00B01245"/>
    <w:rsid w:val="00B0179B"/>
    <w:rsid w:val="00B01E2C"/>
    <w:rsid w:val="00B0205E"/>
    <w:rsid w:val="00B022B8"/>
    <w:rsid w:val="00B024C2"/>
    <w:rsid w:val="00B024EB"/>
    <w:rsid w:val="00B026F7"/>
    <w:rsid w:val="00B02810"/>
    <w:rsid w:val="00B02985"/>
    <w:rsid w:val="00B02C64"/>
    <w:rsid w:val="00B0300A"/>
    <w:rsid w:val="00B03172"/>
    <w:rsid w:val="00B03193"/>
    <w:rsid w:val="00B0325F"/>
    <w:rsid w:val="00B035CA"/>
    <w:rsid w:val="00B03607"/>
    <w:rsid w:val="00B03B4C"/>
    <w:rsid w:val="00B03D27"/>
    <w:rsid w:val="00B03E8A"/>
    <w:rsid w:val="00B03F84"/>
    <w:rsid w:val="00B040AB"/>
    <w:rsid w:val="00B04366"/>
    <w:rsid w:val="00B048B6"/>
    <w:rsid w:val="00B051BC"/>
    <w:rsid w:val="00B05594"/>
    <w:rsid w:val="00B05725"/>
    <w:rsid w:val="00B05913"/>
    <w:rsid w:val="00B05A1F"/>
    <w:rsid w:val="00B05CEC"/>
    <w:rsid w:val="00B05DAB"/>
    <w:rsid w:val="00B06C3D"/>
    <w:rsid w:val="00B06DC6"/>
    <w:rsid w:val="00B06E4F"/>
    <w:rsid w:val="00B06EF1"/>
    <w:rsid w:val="00B07012"/>
    <w:rsid w:val="00B0735B"/>
    <w:rsid w:val="00B073D7"/>
    <w:rsid w:val="00B0748F"/>
    <w:rsid w:val="00B07587"/>
    <w:rsid w:val="00B079FA"/>
    <w:rsid w:val="00B07AD7"/>
    <w:rsid w:val="00B07B09"/>
    <w:rsid w:val="00B07B79"/>
    <w:rsid w:val="00B07BE8"/>
    <w:rsid w:val="00B07CB2"/>
    <w:rsid w:val="00B07CE8"/>
    <w:rsid w:val="00B07E09"/>
    <w:rsid w:val="00B07E2E"/>
    <w:rsid w:val="00B07F15"/>
    <w:rsid w:val="00B100C7"/>
    <w:rsid w:val="00B10212"/>
    <w:rsid w:val="00B1085E"/>
    <w:rsid w:val="00B10AE9"/>
    <w:rsid w:val="00B10CF6"/>
    <w:rsid w:val="00B1135F"/>
    <w:rsid w:val="00B11517"/>
    <w:rsid w:val="00B117A0"/>
    <w:rsid w:val="00B1183C"/>
    <w:rsid w:val="00B11943"/>
    <w:rsid w:val="00B11BF7"/>
    <w:rsid w:val="00B11DB3"/>
    <w:rsid w:val="00B11E6C"/>
    <w:rsid w:val="00B120E1"/>
    <w:rsid w:val="00B125D6"/>
    <w:rsid w:val="00B12770"/>
    <w:rsid w:val="00B12836"/>
    <w:rsid w:val="00B128D3"/>
    <w:rsid w:val="00B12BEE"/>
    <w:rsid w:val="00B12E60"/>
    <w:rsid w:val="00B1324C"/>
    <w:rsid w:val="00B13252"/>
    <w:rsid w:val="00B13880"/>
    <w:rsid w:val="00B13B9B"/>
    <w:rsid w:val="00B13FC2"/>
    <w:rsid w:val="00B14073"/>
    <w:rsid w:val="00B14139"/>
    <w:rsid w:val="00B1441D"/>
    <w:rsid w:val="00B1454C"/>
    <w:rsid w:val="00B14651"/>
    <w:rsid w:val="00B1473A"/>
    <w:rsid w:val="00B14CAD"/>
    <w:rsid w:val="00B14CF6"/>
    <w:rsid w:val="00B14D98"/>
    <w:rsid w:val="00B1572E"/>
    <w:rsid w:val="00B15940"/>
    <w:rsid w:val="00B15C3B"/>
    <w:rsid w:val="00B16376"/>
    <w:rsid w:val="00B164CC"/>
    <w:rsid w:val="00B16506"/>
    <w:rsid w:val="00B1659D"/>
    <w:rsid w:val="00B1699F"/>
    <w:rsid w:val="00B1727B"/>
    <w:rsid w:val="00B176EC"/>
    <w:rsid w:val="00B17BA2"/>
    <w:rsid w:val="00B17CB7"/>
    <w:rsid w:val="00B17E6E"/>
    <w:rsid w:val="00B2016B"/>
    <w:rsid w:val="00B204C6"/>
    <w:rsid w:val="00B20544"/>
    <w:rsid w:val="00B20626"/>
    <w:rsid w:val="00B20BFF"/>
    <w:rsid w:val="00B20F03"/>
    <w:rsid w:val="00B21028"/>
    <w:rsid w:val="00B21726"/>
    <w:rsid w:val="00B218DC"/>
    <w:rsid w:val="00B21A72"/>
    <w:rsid w:val="00B21ED9"/>
    <w:rsid w:val="00B21FEF"/>
    <w:rsid w:val="00B2204E"/>
    <w:rsid w:val="00B2241E"/>
    <w:rsid w:val="00B2278D"/>
    <w:rsid w:val="00B22808"/>
    <w:rsid w:val="00B22902"/>
    <w:rsid w:val="00B22BA6"/>
    <w:rsid w:val="00B22BE8"/>
    <w:rsid w:val="00B22D1E"/>
    <w:rsid w:val="00B22F0E"/>
    <w:rsid w:val="00B23020"/>
    <w:rsid w:val="00B230B9"/>
    <w:rsid w:val="00B23592"/>
    <w:rsid w:val="00B235A5"/>
    <w:rsid w:val="00B23EF9"/>
    <w:rsid w:val="00B23FD8"/>
    <w:rsid w:val="00B24422"/>
    <w:rsid w:val="00B24443"/>
    <w:rsid w:val="00B246BA"/>
    <w:rsid w:val="00B2495F"/>
    <w:rsid w:val="00B24CD4"/>
    <w:rsid w:val="00B24FB6"/>
    <w:rsid w:val="00B25158"/>
    <w:rsid w:val="00B253CF"/>
    <w:rsid w:val="00B257D2"/>
    <w:rsid w:val="00B25CFB"/>
    <w:rsid w:val="00B25E52"/>
    <w:rsid w:val="00B25EA6"/>
    <w:rsid w:val="00B2614A"/>
    <w:rsid w:val="00B261E1"/>
    <w:rsid w:val="00B2662E"/>
    <w:rsid w:val="00B268EA"/>
    <w:rsid w:val="00B26FFD"/>
    <w:rsid w:val="00B27000"/>
    <w:rsid w:val="00B27263"/>
    <w:rsid w:val="00B278CF"/>
    <w:rsid w:val="00B27A12"/>
    <w:rsid w:val="00B27C0B"/>
    <w:rsid w:val="00B27D83"/>
    <w:rsid w:val="00B27D8A"/>
    <w:rsid w:val="00B27E92"/>
    <w:rsid w:val="00B304AB"/>
    <w:rsid w:val="00B304BE"/>
    <w:rsid w:val="00B308E2"/>
    <w:rsid w:val="00B30A12"/>
    <w:rsid w:val="00B30B5B"/>
    <w:rsid w:val="00B30CA7"/>
    <w:rsid w:val="00B30CFD"/>
    <w:rsid w:val="00B30E9C"/>
    <w:rsid w:val="00B30F49"/>
    <w:rsid w:val="00B311D7"/>
    <w:rsid w:val="00B3129C"/>
    <w:rsid w:val="00B315E6"/>
    <w:rsid w:val="00B316BD"/>
    <w:rsid w:val="00B31C93"/>
    <w:rsid w:val="00B31FDD"/>
    <w:rsid w:val="00B31FE1"/>
    <w:rsid w:val="00B323E5"/>
    <w:rsid w:val="00B32897"/>
    <w:rsid w:val="00B32B86"/>
    <w:rsid w:val="00B32C28"/>
    <w:rsid w:val="00B32CAD"/>
    <w:rsid w:val="00B32E68"/>
    <w:rsid w:val="00B32E71"/>
    <w:rsid w:val="00B332E9"/>
    <w:rsid w:val="00B333FB"/>
    <w:rsid w:val="00B33543"/>
    <w:rsid w:val="00B336E2"/>
    <w:rsid w:val="00B33780"/>
    <w:rsid w:val="00B337E1"/>
    <w:rsid w:val="00B33C63"/>
    <w:rsid w:val="00B33D19"/>
    <w:rsid w:val="00B33D33"/>
    <w:rsid w:val="00B343AA"/>
    <w:rsid w:val="00B344FE"/>
    <w:rsid w:val="00B348E7"/>
    <w:rsid w:val="00B34942"/>
    <w:rsid w:val="00B349F7"/>
    <w:rsid w:val="00B34C27"/>
    <w:rsid w:val="00B34E3B"/>
    <w:rsid w:val="00B35116"/>
    <w:rsid w:val="00B354D0"/>
    <w:rsid w:val="00B359F1"/>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A7A"/>
    <w:rsid w:val="00B40C07"/>
    <w:rsid w:val="00B40CBE"/>
    <w:rsid w:val="00B40EC4"/>
    <w:rsid w:val="00B40ED3"/>
    <w:rsid w:val="00B40FE4"/>
    <w:rsid w:val="00B41318"/>
    <w:rsid w:val="00B4137C"/>
    <w:rsid w:val="00B416B7"/>
    <w:rsid w:val="00B418A5"/>
    <w:rsid w:val="00B41C30"/>
    <w:rsid w:val="00B41DDE"/>
    <w:rsid w:val="00B41E33"/>
    <w:rsid w:val="00B41F98"/>
    <w:rsid w:val="00B42046"/>
    <w:rsid w:val="00B420A0"/>
    <w:rsid w:val="00B425FD"/>
    <w:rsid w:val="00B42AC3"/>
    <w:rsid w:val="00B42BE1"/>
    <w:rsid w:val="00B42C9C"/>
    <w:rsid w:val="00B42F78"/>
    <w:rsid w:val="00B43097"/>
    <w:rsid w:val="00B430E6"/>
    <w:rsid w:val="00B43666"/>
    <w:rsid w:val="00B436E7"/>
    <w:rsid w:val="00B4384F"/>
    <w:rsid w:val="00B438DE"/>
    <w:rsid w:val="00B4394C"/>
    <w:rsid w:val="00B43B56"/>
    <w:rsid w:val="00B43C97"/>
    <w:rsid w:val="00B44437"/>
    <w:rsid w:val="00B44575"/>
    <w:rsid w:val="00B44630"/>
    <w:rsid w:val="00B44697"/>
    <w:rsid w:val="00B4473A"/>
    <w:rsid w:val="00B44C53"/>
    <w:rsid w:val="00B44F2F"/>
    <w:rsid w:val="00B45144"/>
    <w:rsid w:val="00B453D8"/>
    <w:rsid w:val="00B454C1"/>
    <w:rsid w:val="00B45626"/>
    <w:rsid w:val="00B45A32"/>
    <w:rsid w:val="00B465A4"/>
    <w:rsid w:val="00B4660A"/>
    <w:rsid w:val="00B469E8"/>
    <w:rsid w:val="00B46D84"/>
    <w:rsid w:val="00B46D93"/>
    <w:rsid w:val="00B46F52"/>
    <w:rsid w:val="00B47490"/>
    <w:rsid w:val="00B478E8"/>
    <w:rsid w:val="00B47ACD"/>
    <w:rsid w:val="00B47B85"/>
    <w:rsid w:val="00B47FC6"/>
    <w:rsid w:val="00B47FF5"/>
    <w:rsid w:val="00B50052"/>
    <w:rsid w:val="00B5047B"/>
    <w:rsid w:val="00B506EE"/>
    <w:rsid w:val="00B50B2B"/>
    <w:rsid w:val="00B50B98"/>
    <w:rsid w:val="00B50B9E"/>
    <w:rsid w:val="00B50BC4"/>
    <w:rsid w:val="00B50D78"/>
    <w:rsid w:val="00B50F3A"/>
    <w:rsid w:val="00B50FA6"/>
    <w:rsid w:val="00B51068"/>
    <w:rsid w:val="00B510D4"/>
    <w:rsid w:val="00B51226"/>
    <w:rsid w:val="00B51448"/>
    <w:rsid w:val="00B5153A"/>
    <w:rsid w:val="00B51751"/>
    <w:rsid w:val="00B51A73"/>
    <w:rsid w:val="00B51E71"/>
    <w:rsid w:val="00B51E78"/>
    <w:rsid w:val="00B520A8"/>
    <w:rsid w:val="00B52185"/>
    <w:rsid w:val="00B525F8"/>
    <w:rsid w:val="00B526B8"/>
    <w:rsid w:val="00B529A8"/>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78"/>
    <w:rsid w:val="00B549C6"/>
    <w:rsid w:val="00B549CD"/>
    <w:rsid w:val="00B54EDF"/>
    <w:rsid w:val="00B551FD"/>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E7"/>
    <w:rsid w:val="00B5675D"/>
    <w:rsid w:val="00B56784"/>
    <w:rsid w:val="00B569DB"/>
    <w:rsid w:val="00B569FA"/>
    <w:rsid w:val="00B56E0C"/>
    <w:rsid w:val="00B56E40"/>
    <w:rsid w:val="00B574A1"/>
    <w:rsid w:val="00B57B1F"/>
    <w:rsid w:val="00B57BC7"/>
    <w:rsid w:val="00B57CF3"/>
    <w:rsid w:val="00B57EC2"/>
    <w:rsid w:val="00B60043"/>
    <w:rsid w:val="00B600D4"/>
    <w:rsid w:val="00B60174"/>
    <w:rsid w:val="00B60608"/>
    <w:rsid w:val="00B6068C"/>
    <w:rsid w:val="00B606E3"/>
    <w:rsid w:val="00B606F0"/>
    <w:rsid w:val="00B60951"/>
    <w:rsid w:val="00B609BD"/>
    <w:rsid w:val="00B60A7D"/>
    <w:rsid w:val="00B60BF3"/>
    <w:rsid w:val="00B60C43"/>
    <w:rsid w:val="00B60CD1"/>
    <w:rsid w:val="00B60DC3"/>
    <w:rsid w:val="00B60E93"/>
    <w:rsid w:val="00B60F5E"/>
    <w:rsid w:val="00B60FE2"/>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69B"/>
    <w:rsid w:val="00B636AB"/>
    <w:rsid w:val="00B639B0"/>
    <w:rsid w:val="00B63B1A"/>
    <w:rsid w:val="00B63BA6"/>
    <w:rsid w:val="00B63C7A"/>
    <w:rsid w:val="00B640AA"/>
    <w:rsid w:val="00B645ED"/>
    <w:rsid w:val="00B64602"/>
    <w:rsid w:val="00B64665"/>
    <w:rsid w:val="00B646EB"/>
    <w:rsid w:val="00B64927"/>
    <w:rsid w:val="00B64B07"/>
    <w:rsid w:val="00B64DEE"/>
    <w:rsid w:val="00B64E2F"/>
    <w:rsid w:val="00B64EF1"/>
    <w:rsid w:val="00B64FCB"/>
    <w:rsid w:val="00B6502E"/>
    <w:rsid w:val="00B65177"/>
    <w:rsid w:val="00B651ED"/>
    <w:rsid w:val="00B65274"/>
    <w:rsid w:val="00B6530A"/>
    <w:rsid w:val="00B6568B"/>
    <w:rsid w:val="00B6578A"/>
    <w:rsid w:val="00B657E1"/>
    <w:rsid w:val="00B65812"/>
    <w:rsid w:val="00B65815"/>
    <w:rsid w:val="00B65B46"/>
    <w:rsid w:val="00B65BED"/>
    <w:rsid w:val="00B66A7B"/>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A37"/>
    <w:rsid w:val="00B70AE3"/>
    <w:rsid w:val="00B71088"/>
    <w:rsid w:val="00B711AF"/>
    <w:rsid w:val="00B71636"/>
    <w:rsid w:val="00B7164B"/>
    <w:rsid w:val="00B7180C"/>
    <w:rsid w:val="00B71886"/>
    <w:rsid w:val="00B719F2"/>
    <w:rsid w:val="00B72014"/>
    <w:rsid w:val="00B720EA"/>
    <w:rsid w:val="00B7216E"/>
    <w:rsid w:val="00B7292A"/>
    <w:rsid w:val="00B72BBD"/>
    <w:rsid w:val="00B72D63"/>
    <w:rsid w:val="00B72EB9"/>
    <w:rsid w:val="00B73669"/>
    <w:rsid w:val="00B737F1"/>
    <w:rsid w:val="00B73974"/>
    <w:rsid w:val="00B73988"/>
    <w:rsid w:val="00B73A94"/>
    <w:rsid w:val="00B73AD3"/>
    <w:rsid w:val="00B73AFA"/>
    <w:rsid w:val="00B73B30"/>
    <w:rsid w:val="00B73C00"/>
    <w:rsid w:val="00B73CFF"/>
    <w:rsid w:val="00B740A7"/>
    <w:rsid w:val="00B7443B"/>
    <w:rsid w:val="00B745DE"/>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588"/>
    <w:rsid w:val="00B765F7"/>
    <w:rsid w:val="00B76BD2"/>
    <w:rsid w:val="00B76BF2"/>
    <w:rsid w:val="00B771B6"/>
    <w:rsid w:val="00B77540"/>
    <w:rsid w:val="00B77849"/>
    <w:rsid w:val="00B7793B"/>
    <w:rsid w:val="00B77C73"/>
    <w:rsid w:val="00B77CA9"/>
    <w:rsid w:val="00B80771"/>
    <w:rsid w:val="00B807B5"/>
    <w:rsid w:val="00B80B61"/>
    <w:rsid w:val="00B80C92"/>
    <w:rsid w:val="00B80D01"/>
    <w:rsid w:val="00B810B1"/>
    <w:rsid w:val="00B812D6"/>
    <w:rsid w:val="00B81588"/>
    <w:rsid w:val="00B8198D"/>
    <w:rsid w:val="00B81AA6"/>
    <w:rsid w:val="00B81BAD"/>
    <w:rsid w:val="00B81BFB"/>
    <w:rsid w:val="00B81D6A"/>
    <w:rsid w:val="00B8229A"/>
    <w:rsid w:val="00B822A2"/>
    <w:rsid w:val="00B82409"/>
    <w:rsid w:val="00B8262F"/>
    <w:rsid w:val="00B82AF6"/>
    <w:rsid w:val="00B82C87"/>
    <w:rsid w:val="00B82EB2"/>
    <w:rsid w:val="00B8326F"/>
    <w:rsid w:val="00B8334B"/>
    <w:rsid w:val="00B83377"/>
    <w:rsid w:val="00B835BF"/>
    <w:rsid w:val="00B838D8"/>
    <w:rsid w:val="00B83B34"/>
    <w:rsid w:val="00B83D9A"/>
    <w:rsid w:val="00B8429C"/>
    <w:rsid w:val="00B84369"/>
    <w:rsid w:val="00B846C2"/>
    <w:rsid w:val="00B84738"/>
    <w:rsid w:val="00B848DE"/>
    <w:rsid w:val="00B84B93"/>
    <w:rsid w:val="00B84CEB"/>
    <w:rsid w:val="00B84D15"/>
    <w:rsid w:val="00B84D8C"/>
    <w:rsid w:val="00B8501C"/>
    <w:rsid w:val="00B85248"/>
    <w:rsid w:val="00B85470"/>
    <w:rsid w:val="00B855DA"/>
    <w:rsid w:val="00B85662"/>
    <w:rsid w:val="00B8587E"/>
    <w:rsid w:val="00B85A09"/>
    <w:rsid w:val="00B85C84"/>
    <w:rsid w:val="00B85CFB"/>
    <w:rsid w:val="00B85DD8"/>
    <w:rsid w:val="00B85FAB"/>
    <w:rsid w:val="00B86223"/>
    <w:rsid w:val="00B86488"/>
    <w:rsid w:val="00B8650E"/>
    <w:rsid w:val="00B866C2"/>
    <w:rsid w:val="00B868B9"/>
    <w:rsid w:val="00B86A08"/>
    <w:rsid w:val="00B86D17"/>
    <w:rsid w:val="00B8712D"/>
    <w:rsid w:val="00B87B54"/>
    <w:rsid w:val="00B87C2B"/>
    <w:rsid w:val="00B87C9D"/>
    <w:rsid w:val="00B87E36"/>
    <w:rsid w:val="00B901D6"/>
    <w:rsid w:val="00B90391"/>
    <w:rsid w:val="00B904E3"/>
    <w:rsid w:val="00B9065D"/>
    <w:rsid w:val="00B9087B"/>
    <w:rsid w:val="00B90A30"/>
    <w:rsid w:val="00B90C91"/>
    <w:rsid w:val="00B90EE5"/>
    <w:rsid w:val="00B90F6E"/>
    <w:rsid w:val="00B91114"/>
    <w:rsid w:val="00B91159"/>
    <w:rsid w:val="00B911BD"/>
    <w:rsid w:val="00B91235"/>
    <w:rsid w:val="00B9180F"/>
    <w:rsid w:val="00B91B24"/>
    <w:rsid w:val="00B91E6D"/>
    <w:rsid w:val="00B91F12"/>
    <w:rsid w:val="00B92180"/>
    <w:rsid w:val="00B9255A"/>
    <w:rsid w:val="00B925D9"/>
    <w:rsid w:val="00B92725"/>
    <w:rsid w:val="00B928F4"/>
    <w:rsid w:val="00B92C60"/>
    <w:rsid w:val="00B92FA5"/>
    <w:rsid w:val="00B92FAE"/>
    <w:rsid w:val="00B92FD9"/>
    <w:rsid w:val="00B9300D"/>
    <w:rsid w:val="00B9337E"/>
    <w:rsid w:val="00B933DF"/>
    <w:rsid w:val="00B9359C"/>
    <w:rsid w:val="00B9386E"/>
    <w:rsid w:val="00B93B5C"/>
    <w:rsid w:val="00B93E6C"/>
    <w:rsid w:val="00B93EC1"/>
    <w:rsid w:val="00B93F78"/>
    <w:rsid w:val="00B94135"/>
    <w:rsid w:val="00B944E6"/>
    <w:rsid w:val="00B945A0"/>
    <w:rsid w:val="00B94C5A"/>
    <w:rsid w:val="00B94CE6"/>
    <w:rsid w:val="00B94D04"/>
    <w:rsid w:val="00B94F75"/>
    <w:rsid w:val="00B95220"/>
    <w:rsid w:val="00B955A3"/>
    <w:rsid w:val="00B95670"/>
    <w:rsid w:val="00B956DE"/>
    <w:rsid w:val="00B95976"/>
    <w:rsid w:val="00B960DF"/>
    <w:rsid w:val="00B9615A"/>
    <w:rsid w:val="00B96314"/>
    <w:rsid w:val="00B96480"/>
    <w:rsid w:val="00B966EC"/>
    <w:rsid w:val="00B96760"/>
    <w:rsid w:val="00B96BDB"/>
    <w:rsid w:val="00B972D2"/>
    <w:rsid w:val="00B97512"/>
    <w:rsid w:val="00B97AD4"/>
    <w:rsid w:val="00B97E07"/>
    <w:rsid w:val="00B97E60"/>
    <w:rsid w:val="00BA0199"/>
    <w:rsid w:val="00BA02E3"/>
    <w:rsid w:val="00BA0325"/>
    <w:rsid w:val="00BA0525"/>
    <w:rsid w:val="00BA0551"/>
    <w:rsid w:val="00BA07A7"/>
    <w:rsid w:val="00BA0A72"/>
    <w:rsid w:val="00BA0A91"/>
    <w:rsid w:val="00BA0BA5"/>
    <w:rsid w:val="00BA0C01"/>
    <w:rsid w:val="00BA12A7"/>
    <w:rsid w:val="00BA19EB"/>
    <w:rsid w:val="00BA1AE5"/>
    <w:rsid w:val="00BA1DCA"/>
    <w:rsid w:val="00BA1EDC"/>
    <w:rsid w:val="00BA201F"/>
    <w:rsid w:val="00BA2261"/>
    <w:rsid w:val="00BA230C"/>
    <w:rsid w:val="00BA2365"/>
    <w:rsid w:val="00BA27B1"/>
    <w:rsid w:val="00BA2B68"/>
    <w:rsid w:val="00BA2D2F"/>
    <w:rsid w:val="00BA2D69"/>
    <w:rsid w:val="00BA2F32"/>
    <w:rsid w:val="00BA30E4"/>
    <w:rsid w:val="00BA310E"/>
    <w:rsid w:val="00BA3186"/>
    <w:rsid w:val="00BA363C"/>
    <w:rsid w:val="00BA3880"/>
    <w:rsid w:val="00BA393F"/>
    <w:rsid w:val="00BA3A19"/>
    <w:rsid w:val="00BA3BB6"/>
    <w:rsid w:val="00BA3D8B"/>
    <w:rsid w:val="00BA3D96"/>
    <w:rsid w:val="00BA3EF6"/>
    <w:rsid w:val="00BA4395"/>
    <w:rsid w:val="00BA43A3"/>
    <w:rsid w:val="00BA452D"/>
    <w:rsid w:val="00BA4730"/>
    <w:rsid w:val="00BA47A2"/>
    <w:rsid w:val="00BA4D21"/>
    <w:rsid w:val="00BA4DE2"/>
    <w:rsid w:val="00BA4E26"/>
    <w:rsid w:val="00BA4F42"/>
    <w:rsid w:val="00BA4F45"/>
    <w:rsid w:val="00BA515C"/>
    <w:rsid w:val="00BA53E9"/>
    <w:rsid w:val="00BA5589"/>
    <w:rsid w:val="00BA55AB"/>
    <w:rsid w:val="00BA606E"/>
    <w:rsid w:val="00BA642E"/>
    <w:rsid w:val="00BA653A"/>
    <w:rsid w:val="00BA683E"/>
    <w:rsid w:val="00BA6A8D"/>
    <w:rsid w:val="00BA75A1"/>
    <w:rsid w:val="00BA770E"/>
    <w:rsid w:val="00BB020D"/>
    <w:rsid w:val="00BB06B6"/>
    <w:rsid w:val="00BB080A"/>
    <w:rsid w:val="00BB080E"/>
    <w:rsid w:val="00BB082C"/>
    <w:rsid w:val="00BB0936"/>
    <w:rsid w:val="00BB0988"/>
    <w:rsid w:val="00BB136C"/>
    <w:rsid w:val="00BB142F"/>
    <w:rsid w:val="00BB150E"/>
    <w:rsid w:val="00BB1645"/>
    <w:rsid w:val="00BB1915"/>
    <w:rsid w:val="00BB1A23"/>
    <w:rsid w:val="00BB1C2B"/>
    <w:rsid w:val="00BB1D68"/>
    <w:rsid w:val="00BB22D8"/>
    <w:rsid w:val="00BB25FD"/>
    <w:rsid w:val="00BB26C0"/>
    <w:rsid w:val="00BB26C2"/>
    <w:rsid w:val="00BB270D"/>
    <w:rsid w:val="00BB2849"/>
    <w:rsid w:val="00BB28A0"/>
    <w:rsid w:val="00BB29D8"/>
    <w:rsid w:val="00BB2A48"/>
    <w:rsid w:val="00BB2CBE"/>
    <w:rsid w:val="00BB3170"/>
    <w:rsid w:val="00BB334E"/>
    <w:rsid w:val="00BB37EF"/>
    <w:rsid w:val="00BB3921"/>
    <w:rsid w:val="00BB393F"/>
    <w:rsid w:val="00BB395F"/>
    <w:rsid w:val="00BB3CD3"/>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9CD"/>
    <w:rsid w:val="00BB5A64"/>
    <w:rsid w:val="00BB60D9"/>
    <w:rsid w:val="00BB631B"/>
    <w:rsid w:val="00BB64E7"/>
    <w:rsid w:val="00BB6528"/>
    <w:rsid w:val="00BB6C1B"/>
    <w:rsid w:val="00BB6F04"/>
    <w:rsid w:val="00BB744C"/>
    <w:rsid w:val="00BB78BA"/>
    <w:rsid w:val="00BB7BCE"/>
    <w:rsid w:val="00BC0723"/>
    <w:rsid w:val="00BC086C"/>
    <w:rsid w:val="00BC098D"/>
    <w:rsid w:val="00BC0D75"/>
    <w:rsid w:val="00BC0DFB"/>
    <w:rsid w:val="00BC0E65"/>
    <w:rsid w:val="00BC1025"/>
    <w:rsid w:val="00BC105F"/>
    <w:rsid w:val="00BC1598"/>
    <w:rsid w:val="00BC1604"/>
    <w:rsid w:val="00BC161A"/>
    <w:rsid w:val="00BC1953"/>
    <w:rsid w:val="00BC1A9B"/>
    <w:rsid w:val="00BC1C20"/>
    <w:rsid w:val="00BC1CA6"/>
    <w:rsid w:val="00BC1CC4"/>
    <w:rsid w:val="00BC26FF"/>
    <w:rsid w:val="00BC2A30"/>
    <w:rsid w:val="00BC2B47"/>
    <w:rsid w:val="00BC2F36"/>
    <w:rsid w:val="00BC340E"/>
    <w:rsid w:val="00BC3535"/>
    <w:rsid w:val="00BC37F4"/>
    <w:rsid w:val="00BC3A6A"/>
    <w:rsid w:val="00BC3AC0"/>
    <w:rsid w:val="00BC3E82"/>
    <w:rsid w:val="00BC3EEE"/>
    <w:rsid w:val="00BC3FF2"/>
    <w:rsid w:val="00BC401A"/>
    <w:rsid w:val="00BC4383"/>
    <w:rsid w:val="00BC4466"/>
    <w:rsid w:val="00BC4477"/>
    <w:rsid w:val="00BC4700"/>
    <w:rsid w:val="00BC4847"/>
    <w:rsid w:val="00BC4B88"/>
    <w:rsid w:val="00BC4BD9"/>
    <w:rsid w:val="00BC4CA2"/>
    <w:rsid w:val="00BC4E4D"/>
    <w:rsid w:val="00BC4FF9"/>
    <w:rsid w:val="00BC5064"/>
    <w:rsid w:val="00BC529E"/>
    <w:rsid w:val="00BC542B"/>
    <w:rsid w:val="00BC54DD"/>
    <w:rsid w:val="00BC55E9"/>
    <w:rsid w:val="00BC5820"/>
    <w:rsid w:val="00BC5A63"/>
    <w:rsid w:val="00BC5C6C"/>
    <w:rsid w:val="00BC5F90"/>
    <w:rsid w:val="00BC5FD0"/>
    <w:rsid w:val="00BC611B"/>
    <w:rsid w:val="00BC61AB"/>
    <w:rsid w:val="00BC6583"/>
    <w:rsid w:val="00BC6E8F"/>
    <w:rsid w:val="00BC70C3"/>
    <w:rsid w:val="00BC71AC"/>
    <w:rsid w:val="00BC769D"/>
    <w:rsid w:val="00BC76EC"/>
    <w:rsid w:val="00BC7718"/>
    <w:rsid w:val="00BC783D"/>
    <w:rsid w:val="00BC790F"/>
    <w:rsid w:val="00BC7C3C"/>
    <w:rsid w:val="00BD041E"/>
    <w:rsid w:val="00BD05C1"/>
    <w:rsid w:val="00BD06F5"/>
    <w:rsid w:val="00BD0811"/>
    <w:rsid w:val="00BD09F6"/>
    <w:rsid w:val="00BD0BE4"/>
    <w:rsid w:val="00BD0C0D"/>
    <w:rsid w:val="00BD0D4C"/>
    <w:rsid w:val="00BD10C6"/>
    <w:rsid w:val="00BD12A9"/>
    <w:rsid w:val="00BD12CE"/>
    <w:rsid w:val="00BD1326"/>
    <w:rsid w:val="00BD1565"/>
    <w:rsid w:val="00BD15B3"/>
    <w:rsid w:val="00BD1C0B"/>
    <w:rsid w:val="00BD1D5C"/>
    <w:rsid w:val="00BD20AA"/>
    <w:rsid w:val="00BD23BA"/>
    <w:rsid w:val="00BD2557"/>
    <w:rsid w:val="00BD2A37"/>
    <w:rsid w:val="00BD2B45"/>
    <w:rsid w:val="00BD2D17"/>
    <w:rsid w:val="00BD2FF4"/>
    <w:rsid w:val="00BD3119"/>
    <w:rsid w:val="00BD348E"/>
    <w:rsid w:val="00BD356A"/>
    <w:rsid w:val="00BD365F"/>
    <w:rsid w:val="00BD36B3"/>
    <w:rsid w:val="00BD3D4D"/>
    <w:rsid w:val="00BD40BE"/>
    <w:rsid w:val="00BD426C"/>
    <w:rsid w:val="00BD4894"/>
    <w:rsid w:val="00BD4AB8"/>
    <w:rsid w:val="00BD4B05"/>
    <w:rsid w:val="00BD4C1E"/>
    <w:rsid w:val="00BD4DC3"/>
    <w:rsid w:val="00BD4E45"/>
    <w:rsid w:val="00BD4F4B"/>
    <w:rsid w:val="00BD4FC4"/>
    <w:rsid w:val="00BD50C9"/>
    <w:rsid w:val="00BD573F"/>
    <w:rsid w:val="00BD58B8"/>
    <w:rsid w:val="00BD59A7"/>
    <w:rsid w:val="00BD5A48"/>
    <w:rsid w:val="00BD5AD4"/>
    <w:rsid w:val="00BD5B60"/>
    <w:rsid w:val="00BD5D22"/>
    <w:rsid w:val="00BD5FB7"/>
    <w:rsid w:val="00BD6309"/>
    <w:rsid w:val="00BD6338"/>
    <w:rsid w:val="00BD63D2"/>
    <w:rsid w:val="00BD661C"/>
    <w:rsid w:val="00BD6931"/>
    <w:rsid w:val="00BD6AF7"/>
    <w:rsid w:val="00BD6C65"/>
    <w:rsid w:val="00BD71C0"/>
    <w:rsid w:val="00BD73EA"/>
    <w:rsid w:val="00BD74F7"/>
    <w:rsid w:val="00BD74FA"/>
    <w:rsid w:val="00BD7CA9"/>
    <w:rsid w:val="00BD7E31"/>
    <w:rsid w:val="00BD7EE0"/>
    <w:rsid w:val="00BE00D5"/>
    <w:rsid w:val="00BE01AC"/>
    <w:rsid w:val="00BE0470"/>
    <w:rsid w:val="00BE064D"/>
    <w:rsid w:val="00BE074E"/>
    <w:rsid w:val="00BE08AA"/>
    <w:rsid w:val="00BE0C02"/>
    <w:rsid w:val="00BE0D14"/>
    <w:rsid w:val="00BE0FBB"/>
    <w:rsid w:val="00BE10D6"/>
    <w:rsid w:val="00BE118F"/>
    <w:rsid w:val="00BE120C"/>
    <w:rsid w:val="00BE140A"/>
    <w:rsid w:val="00BE146A"/>
    <w:rsid w:val="00BE166B"/>
    <w:rsid w:val="00BE1671"/>
    <w:rsid w:val="00BE1867"/>
    <w:rsid w:val="00BE18D3"/>
    <w:rsid w:val="00BE197B"/>
    <w:rsid w:val="00BE1B34"/>
    <w:rsid w:val="00BE1C19"/>
    <w:rsid w:val="00BE1D01"/>
    <w:rsid w:val="00BE1E84"/>
    <w:rsid w:val="00BE2071"/>
    <w:rsid w:val="00BE2254"/>
    <w:rsid w:val="00BE2574"/>
    <w:rsid w:val="00BE2EE2"/>
    <w:rsid w:val="00BE3081"/>
    <w:rsid w:val="00BE33A3"/>
    <w:rsid w:val="00BE35BB"/>
    <w:rsid w:val="00BE3826"/>
    <w:rsid w:val="00BE389C"/>
    <w:rsid w:val="00BE3C68"/>
    <w:rsid w:val="00BE3E89"/>
    <w:rsid w:val="00BE40B4"/>
    <w:rsid w:val="00BE40C6"/>
    <w:rsid w:val="00BE411F"/>
    <w:rsid w:val="00BE4131"/>
    <w:rsid w:val="00BE4634"/>
    <w:rsid w:val="00BE4723"/>
    <w:rsid w:val="00BE4A95"/>
    <w:rsid w:val="00BE4B16"/>
    <w:rsid w:val="00BE4BB3"/>
    <w:rsid w:val="00BE4D90"/>
    <w:rsid w:val="00BE4F10"/>
    <w:rsid w:val="00BE4FC0"/>
    <w:rsid w:val="00BE5037"/>
    <w:rsid w:val="00BE5079"/>
    <w:rsid w:val="00BE50CB"/>
    <w:rsid w:val="00BE51A6"/>
    <w:rsid w:val="00BE5565"/>
    <w:rsid w:val="00BE55C0"/>
    <w:rsid w:val="00BE55E8"/>
    <w:rsid w:val="00BE599C"/>
    <w:rsid w:val="00BE5BA4"/>
    <w:rsid w:val="00BE5EF8"/>
    <w:rsid w:val="00BE60FA"/>
    <w:rsid w:val="00BE657A"/>
    <w:rsid w:val="00BE692C"/>
    <w:rsid w:val="00BE69EB"/>
    <w:rsid w:val="00BE7122"/>
    <w:rsid w:val="00BE73D7"/>
    <w:rsid w:val="00BE7479"/>
    <w:rsid w:val="00BE7694"/>
    <w:rsid w:val="00BE76AE"/>
    <w:rsid w:val="00BE7700"/>
    <w:rsid w:val="00BE796E"/>
    <w:rsid w:val="00BF073D"/>
    <w:rsid w:val="00BF0981"/>
    <w:rsid w:val="00BF0DC5"/>
    <w:rsid w:val="00BF10A1"/>
    <w:rsid w:val="00BF11AF"/>
    <w:rsid w:val="00BF1269"/>
    <w:rsid w:val="00BF1318"/>
    <w:rsid w:val="00BF14FA"/>
    <w:rsid w:val="00BF16B5"/>
    <w:rsid w:val="00BF1986"/>
    <w:rsid w:val="00BF19C8"/>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4EF8"/>
    <w:rsid w:val="00BF4FD7"/>
    <w:rsid w:val="00BF50A4"/>
    <w:rsid w:val="00BF50F8"/>
    <w:rsid w:val="00BF54E4"/>
    <w:rsid w:val="00BF553C"/>
    <w:rsid w:val="00BF59CB"/>
    <w:rsid w:val="00BF5B42"/>
    <w:rsid w:val="00BF5DE9"/>
    <w:rsid w:val="00BF5FBD"/>
    <w:rsid w:val="00BF5FCA"/>
    <w:rsid w:val="00BF6587"/>
    <w:rsid w:val="00BF69F9"/>
    <w:rsid w:val="00BF7142"/>
    <w:rsid w:val="00BF74CD"/>
    <w:rsid w:val="00BF7606"/>
    <w:rsid w:val="00BF773B"/>
    <w:rsid w:val="00BF78DF"/>
    <w:rsid w:val="00BF7909"/>
    <w:rsid w:val="00BF7AD1"/>
    <w:rsid w:val="00BF7B8A"/>
    <w:rsid w:val="00BF7BB6"/>
    <w:rsid w:val="00C00006"/>
    <w:rsid w:val="00C001FB"/>
    <w:rsid w:val="00C00336"/>
    <w:rsid w:val="00C00709"/>
    <w:rsid w:val="00C007E6"/>
    <w:rsid w:val="00C008FF"/>
    <w:rsid w:val="00C009C9"/>
    <w:rsid w:val="00C00B56"/>
    <w:rsid w:val="00C00C27"/>
    <w:rsid w:val="00C013E2"/>
    <w:rsid w:val="00C015E9"/>
    <w:rsid w:val="00C01A4E"/>
    <w:rsid w:val="00C02405"/>
    <w:rsid w:val="00C02502"/>
    <w:rsid w:val="00C02CBE"/>
    <w:rsid w:val="00C02D67"/>
    <w:rsid w:val="00C02E6D"/>
    <w:rsid w:val="00C02FB5"/>
    <w:rsid w:val="00C03225"/>
    <w:rsid w:val="00C0360B"/>
    <w:rsid w:val="00C036CA"/>
    <w:rsid w:val="00C037D4"/>
    <w:rsid w:val="00C03AF2"/>
    <w:rsid w:val="00C03DCD"/>
    <w:rsid w:val="00C0407D"/>
    <w:rsid w:val="00C04168"/>
    <w:rsid w:val="00C0431F"/>
    <w:rsid w:val="00C043B6"/>
    <w:rsid w:val="00C046CF"/>
    <w:rsid w:val="00C04820"/>
    <w:rsid w:val="00C056DD"/>
    <w:rsid w:val="00C05983"/>
    <w:rsid w:val="00C05A14"/>
    <w:rsid w:val="00C05AE6"/>
    <w:rsid w:val="00C05AF0"/>
    <w:rsid w:val="00C05B99"/>
    <w:rsid w:val="00C05D9F"/>
    <w:rsid w:val="00C05F64"/>
    <w:rsid w:val="00C0600F"/>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37"/>
    <w:rsid w:val="00C10058"/>
    <w:rsid w:val="00C10D85"/>
    <w:rsid w:val="00C10DA9"/>
    <w:rsid w:val="00C10E94"/>
    <w:rsid w:val="00C10ECE"/>
    <w:rsid w:val="00C1140B"/>
    <w:rsid w:val="00C116DB"/>
    <w:rsid w:val="00C11771"/>
    <w:rsid w:val="00C11926"/>
    <w:rsid w:val="00C120EE"/>
    <w:rsid w:val="00C12274"/>
    <w:rsid w:val="00C122F9"/>
    <w:rsid w:val="00C126CB"/>
    <w:rsid w:val="00C12988"/>
    <w:rsid w:val="00C12F35"/>
    <w:rsid w:val="00C12FCF"/>
    <w:rsid w:val="00C133F0"/>
    <w:rsid w:val="00C13675"/>
    <w:rsid w:val="00C1385B"/>
    <w:rsid w:val="00C13973"/>
    <w:rsid w:val="00C139A9"/>
    <w:rsid w:val="00C13DC2"/>
    <w:rsid w:val="00C143ED"/>
    <w:rsid w:val="00C1446C"/>
    <w:rsid w:val="00C144D1"/>
    <w:rsid w:val="00C145C4"/>
    <w:rsid w:val="00C146BA"/>
    <w:rsid w:val="00C146E5"/>
    <w:rsid w:val="00C14F24"/>
    <w:rsid w:val="00C15267"/>
    <w:rsid w:val="00C152DE"/>
    <w:rsid w:val="00C153C4"/>
    <w:rsid w:val="00C15406"/>
    <w:rsid w:val="00C15452"/>
    <w:rsid w:val="00C154CA"/>
    <w:rsid w:val="00C15C8B"/>
    <w:rsid w:val="00C160FB"/>
    <w:rsid w:val="00C16811"/>
    <w:rsid w:val="00C16AB2"/>
    <w:rsid w:val="00C16C87"/>
    <w:rsid w:val="00C17058"/>
    <w:rsid w:val="00C170A3"/>
    <w:rsid w:val="00C17107"/>
    <w:rsid w:val="00C1712A"/>
    <w:rsid w:val="00C171F1"/>
    <w:rsid w:val="00C17220"/>
    <w:rsid w:val="00C1742C"/>
    <w:rsid w:val="00C17AA1"/>
    <w:rsid w:val="00C2011F"/>
    <w:rsid w:val="00C201C1"/>
    <w:rsid w:val="00C20243"/>
    <w:rsid w:val="00C2039A"/>
    <w:rsid w:val="00C20661"/>
    <w:rsid w:val="00C20985"/>
    <w:rsid w:val="00C20B4D"/>
    <w:rsid w:val="00C20CF0"/>
    <w:rsid w:val="00C20F82"/>
    <w:rsid w:val="00C215CD"/>
    <w:rsid w:val="00C217BF"/>
    <w:rsid w:val="00C21928"/>
    <w:rsid w:val="00C21BA4"/>
    <w:rsid w:val="00C21C63"/>
    <w:rsid w:val="00C21ED8"/>
    <w:rsid w:val="00C220B8"/>
    <w:rsid w:val="00C2213D"/>
    <w:rsid w:val="00C221EC"/>
    <w:rsid w:val="00C22467"/>
    <w:rsid w:val="00C227A9"/>
    <w:rsid w:val="00C227CB"/>
    <w:rsid w:val="00C22F0D"/>
    <w:rsid w:val="00C23470"/>
    <w:rsid w:val="00C23655"/>
    <w:rsid w:val="00C23944"/>
    <w:rsid w:val="00C23B8E"/>
    <w:rsid w:val="00C23C3A"/>
    <w:rsid w:val="00C24090"/>
    <w:rsid w:val="00C2437D"/>
    <w:rsid w:val="00C24843"/>
    <w:rsid w:val="00C2486B"/>
    <w:rsid w:val="00C248CA"/>
    <w:rsid w:val="00C24CD7"/>
    <w:rsid w:val="00C250E3"/>
    <w:rsid w:val="00C2512B"/>
    <w:rsid w:val="00C25197"/>
    <w:rsid w:val="00C2542B"/>
    <w:rsid w:val="00C2557F"/>
    <w:rsid w:val="00C257FB"/>
    <w:rsid w:val="00C258B8"/>
    <w:rsid w:val="00C25990"/>
    <w:rsid w:val="00C25B56"/>
    <w:rsid w:val="00C25DAC"/>
    <w:rsid w:val="00C25EC1"/>
    <w:rsid w:val="00C2624F"/>
    <w:rsid w:val="00C267EA"/>
    <w:rsid w:val="00C269BD"/>
    <w:rsid w:val="00C26A9B"/>
    <w:rsid w:val="00C26B4A"/>
    <w:rsid w:val="00C26BC2"/>
    <w:rsid w:val="00C26EF6"/>
    <w:rsid w:val="00C26EFC"/>
    <w:rsid w:val="00C2737A"/>
    <w:rsid w:val="00C277C5"/>
    <w:rsid w:val="00C27897"/>
    <w:rsid w:val="00C27D69"/>
    <w:rsid w:val="00C27E31"/>
    <w:rsid w:val="00C27E89"/>
    <w:rsid w:val="00C3017C"/>
    <w:rsid w:val="00C30464"/>
    <w:rsid w:val="00C304FF"/>
    <w:rsid w:val="00C306E7"/>
    <w:rsid w:val="00C3087D"/>
    <w:rsid w:val="00C30A0D"/>
    <w:rsid w:val="00C30B76"/>
    <w:rsid w:val="00C30CF1"/>
    <w:rsid w:val="00C31014"/>
    <w:rsid w:val="00C3103B"/>
    <w:rsid w:val="00C31246"/>
    <w:rsid w:val="00C319CD"/>
    <w:rsid w:val="00C31A66"/>
    <w:rsid w:val="00C31B79"/>
    <w:rsid w:val="00C31F10"/>
    <w:rsid w:val="00C32070"/>
    <w:rsid w:val="00C321CA"/>
    <w:rsid w:val="00C32247"/>
    <w:rsid w:val="00C322C4"/>
    <w:rsid w:val="00C32536"/>
    <w:rsid w:val="00C32925"/>
    <w:rsid w:val="00C32A74"/>
    <w:rsid w:val="00C32CAD"/>
    <w:rsid w:val="00C32F89"/>
    <w:rsid w:val="00C33267"/>
    <w:rsid w:val="00C33430"/>
    <w:rsid w:val="00C33589"/>
    <w:rsid w:val="00C335D9"/>
    <w:rsid w:val="00C33884"/>
    <w:rsid w:val="00C339F0"/>
    <w:rsid w:val="00C33BA7"/>
    <w:rsid w:val="00C33CEB"/>
    <w:rsid w:val="00C33DAD"/>
    <w:rsid w:val="00C34159"/>
    <w:rsid w:val="00C34303"/>
    <w:rsid w:val="00C343B4"/>
    <w:rsid w:val="00C343C7"/>
    <w:rsid w:val="00C344CB"/>
    <w:rsid w:val="00C3456E"/>
    <w:rsid w:val="00C34822"/>
    <w:rsid w:val="00C34907"/>
    <w:rsid w:val="00C34DA6"/>
    <w:rsid w:val="00C352D7"/>
    <w:rsid w:val="00C35574"/>
    <w:rsid w:val="00C355F6"/>
    <w:rsid w:val="00C3562D"/>
    <w:rsid w:val="00C356D8"/>
    <w:rsid w:val="00C3590B"/>
    <w:rsid w:val="00C35981"/>
    <w:rsid w:val="00C35C3C"/>
    <w:rsid w:val="00C35D0E"/>
    <w:rsid w:val="00C35E9F"/>
    <w:rsid w:val="00C36268"/>
    <w:rsid w:val="00C3647C"/>
    <w:rsid w:val="00C36484"/>
    <w:rsid w:val="00C365DD"/>
    <w:rsid w:val="00C37229"/>
    <w:rsid w:val="00C37253"/>
    <w:rsid w:val="00C37370"/>
    <w:rsid w:val="00C37651"/>
    <w:rsid w:val="00C37711"/>
    <w:rsid w:val="00C379C8"/>
    <w:rsid w:val="00C37CFB"/>
    <w:rsid w:val="00C40165"/>
    <w:rsid w:val="00C406C6"/>
    <w:rsid w:val="00C40897"/>
    <w:rsid w:val="00C40A15"/>
    <w:rsid w:val="00C40C6B"/>
    <w:rsid w:val="00C4111B"/>
    <w:rsid w:val="00C4114E"/>
    <w:rsid w:val="00C411C5"/>
    <w:rsid w:val="00C412CC"/>
    <w:rsid w:val="00C415A7"/>
    <w:rsid w:val="00C41739"/>
    <w:rsid w:val="00C418D9"/>
    <w:rsid w:val="00C41AD6"/>
    <w:rsid w:val="00C41C7B"/>
    <w:rsid w:val="00C41D47"/>
    <w:rsid w:val="00C41D87"/>
    <w:rsid w:val="00C42033"/>
    <w:rsid w:val="00C42081"/>
    <w:rsid w:val="00C4218D"/>
    <w:rsid w:val="00C421DF"/>
    <w:rsid w:val="00C423D6"/>
    <w:rsid w:val="00C42674"/>
    <w:rsid w:val="00C42B29"/>
    <w:rsid w:val="00C4309A"/>
    <w:rsid w:val="00C4317B"/>
    <w:rsid w:val="00C4326A"/>
    <w:rsid w:val="00C4358A"/>
    <w:rsid w:val="00C43759"/>
    <w:rsid w:val="00C438E2"/>
    <w:rsid w:val="00C4396C"/>
    <w:rsid w:val="00C43C92"/>
    <w:rsid w:val="00C43D1C"/>
    <w:rsid w:val="00C4411C"/>
    <w:rsid w:val="00C44147"/>
    <w:rsid w:val="00C44353"/>
    <w:rsid w:val="00C443E0"/>
    <w:rsid w:val="00C4442C"/>
    <w:rsid w:val="00C44A52"/>
    <w:rsid w:val="00C44C74"/>
    <w:rsid w:val="00C44F3F"/>
    <w:rsid w:val="00C4514D"/>
    <w:rsid w:val="00C451B0"/>
    <w:rsid w:val="00C4559A"/>
    <w:rsid w:val="00C4568A"/>
    <w:rsid w:val="00C45B2C"/>
    <w:rsid w:val="00C45BAB"/>
    <w:rsid w:val="00C45C28"/>
    <w:rsid w:val="00C45D37"/>
    <w:rsid w:val="00C45DBA"/>
    <w:rsid w:val="00C46000"/>
    <w:rsid w:val="00C461F1"/>
    <w:rsid w:val="00C46204"/>
    <w:rsid w:val="00C46258"/>
    <w:rsid w:val="00C46426"/>
    <w:rsid w:val="00C466BA"/>
    <w:rsid w:val="00C469B4"/>
    <w:rsid w:val="00C46A56"/>
    <w:rsid w:val="00C46A81"/>
    <w:rsid w:val="00C46C18"/>
    <w:rsid w:val="00C46FED"/>
    <w:rsid w:val="00C475CA"/>
    <w:rsid w:val="00C47B4F"/>
    <w:rsid w:val="00C47BCD"/>
    <w:rsid w:val="00C47D8E"/>
    <w:rsid w:val="00C47FDE"/>
    <w:rsid w:val="00C500DE"/>
    <w:rsid w:val="00C501CE"/>
    <w:rsid w:val="00C50317"/>
    <w:rsid w:val="00C50332"/>
    <w:rsid w:val="00C5035E"/>
    <w:rsid w:val="00C50661"/>
    <w:rsid w:val="00C50728"/>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3149"/>
    <w:rsid w:val="00C53486"/>
    <w:rsid w:val="00C534AA"/>
    <w:rsid w:val="00C53709"/>
    <w:rsid w:val="00C53E2C"/>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536"/>
    <w:rsid w:val="00C5692C"/>
    <w:rsid w:val="00C56985"/>
    <w:rsid w:val="00C56A4E"/>
    <w:rsid w:val="00C56BA1"/>
    <w:rsid w:val="00C56C07"/>
    <w:rsid w:val="00C56CE2"/>
    <w:rsid w:val="00C571D2"/>
    <w:rsid w:val="00C5734F"/>
    <w:rsid w:val="00C574F3"/>
    <w:rsid w:val="00C5766B"/>
    <w:rsid w:val="00C5772B"/>
    <w:rsid w:val="00C5777C"/>
    <w:rsid w:val="00C57956"/>
    <w:rsid w:val="00C5799B"/>
    <w:rsid w:val="00C57E53"/>
    <w:rsid w:val="00C57F39"/>
    <w:rsid w:val="00C60083"/>
    <w:rsid w:val="00C607AE"/>
    <w:rsid w:val="00C6082E"/>
    <w:rsid w:val="00C60D0F"/>
    <w:rsid w:val="00C60DE0"/>
    <w:rsid w:val="00C613BB"/>
    <w:rsid w:val="00C61779"/>
    <w:rsid w:val="00C6184B"/>
    <w:rsid w:val="00C618C8"/>
    <w:rsid w:val="00C618F5"/>
    <w:rsid w:val="00C61AED"/>
    <w:rsid w:val="00C61E4F"/>
    <w:rsid w:val="00C61ED3"/>
    <w:rsid w:val="00C61F31"/>
    <w:rsid w:val="00C61FD2"/>
    <w:rsid w:val="00C6224C"/>
    <w:rsid w:val="00C62267"/>
    <w:rsid w:val="00C62507"/>
    <w:rsid w:val="00C62651"/>
    <w:rsid w:val="00C626E7"/>
    <w:rsid w:val="00C62700"/>
    <w:rsid w:val="00C62B6B"/>
    <w:rsid w:val="00C62E03"/>
    <w:rsid w:val="00C62E20"/>
    <w:rsid w:val="00C62EEF"/>
    <w:rsid w:val="00C63148"/>
    <w:rsid w:val="00C63719"/>
    <w:rsid w:val="00C63878"/>
    <w:rsid w:val="00C639A6"/>
    <w:rsid w:val="00C63B41"/>
    <w:rsid w:val="00C64025"/>
    <w:rsid w:val="00C6441D"/>
    <w:rsid w:val="00C6465C"/>
    <w:rsid w:val="00C647DD"/>
    <w:rsid w:val="00C64940"/>
    <w:rsid w:val="00C64A9C"/>
    <w:rsid w:val="00C64CD8"/>
    <w:rsid w:val="00C65122"/>
    <w:rsid w:val="00C6512B"/>
    <w:rsid w:val="00C6555B"/>
    <w:rsid w:val="00C659D8"/>
    <w:rsid w:val="00C65AAF"/>
    <w:rsid w:val="00C65AFE"/>
    <w:rsid w:val="00C65B35"/>
    <w:rsid w:val="00C65E3E"/>
    <w:rsid w:val="00C65E6F"/>
    <w:rsid w:val="00C65E9D"/>
    <w:rsid w:val="00C66145"/>
    <w:rsid w:val="00C66176"/>
    <w:rsid w:val="00C66532"/>
    <w:rsid w:val="00C66590"/>
    <w:rsid w:val="00C665D0"/>
    <w:rsid w:val="00C6668D"/>
    <w:rsid w:val="00C66771"/>
    <w:rsid w:val="00C66776"/>
    <w:rsid w:val="00C66E11"/>
    <w:rsid w:val="00C66E16"/>
    <w:rsid w:val="00C678C0"/>
    <w:rsid w:val="00C67B31"/>
    <w:rsid w:val="00C67D6C"/>
    <w:rsid w:val="00C67E49"/>
    <w:rsid w:val="00C67F4F"/>
    <w:rsid w:val="00C67FE9"/>
    <w:rsid w:val="00C70C71"/>
    <w:rsid w:val="00C70D61"/>
    <w:rsid w:val="00C71149"/>
    <w:rsid w:val="00C714D1"/>
    <w:rsid w:val="00C719CC"/>
    <w:rsid w:val="00C71D73"/>
    <w:rsid w:val="00C71E3D"/>
    <w:rsid w:val="00C72227"/>
    <w:rsid w:val="00C72466"/>
    <w:rsid w:val="00C72473"/>
    <w:rsid w:val="00C72964"/>
    <w:rsid w:val="00C72B80"/>
    <w:rsid w:val="00C732DA"/>
    <w:rsid w:val="00C7333D"/>
    <w:rsid w:val="00C73440"/>
    <w:rsid w:val="00C73603"/>
    <w:rsid w:val="00C7366F"/>
    <w:rsid w:val="00C73FCD"/>
    <w:rsid w:val="00C74069"/>
    <w:rsid w:val="00C74077"/>
    <w:rsid w:val="00C74264"/>
    <w:rsid w:val="00C748B0"/>
    <w:rsid w:val="00C74A06"/>
    <w:rsid w:val="00C74B62"/>
    <w:rsid w:val="00C74DD9"/>
    <w:rsid w:val="00C7572C"/>
    <w:rsid w:val="00C75C1D"/>
    <w:rsid w:val="00C75C9E"/>
    <w:rsid w:val="00C7639E"/>
    <w:rsid w:val="00C76571"/>
    <w:rsid w:val="00C769F5"/>
    <w:rsid w:val="00C76BF8"/>
    <w:rsid w:val="00C770D8"/>
    <w:rsid w:val="00C771BE"/>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626"/>
    <w:rsid w:val="00C81636"/>
    <w:rsid w:val="00C81ACE"/>
    <w:rsid w:val="00C81C65"/>
    <w:rsid w:val="00C81FA8"/>
    <w:rsid w:val="00C81FD6"/>
    <w:rsid w:val="00C82274"/>
    <w:rsid w:val="00C8254B"/>
    <w:rsid w:val="00C82550"/>
    <w:rsid w:val="00C825E1"/>
    <w:rsid w:val="00C8270E"/>
    <w:rsid w:val="00C82AD3"/>
    <w:rsid w:val="00C82C6A"/>
    <w:rsid w:val="00C82D9C"/>
    <w:rsid w:val="00C82E2A"/>
    <w:rsid w:val="00C82EA2"/>
    <w:rsid w:val="00C82F4A"/>
    <w:rsid w:val="00C83059"/>
    <w:rsid w:val="00C83456"/>
    <w:rsid w:val="00C83656"/>
    <w:rsid w:val="00C8391E"/>
    <w:rsid w:val="00C83A1B"/>
    <w:rsid w:val="00C83A66"/>
    <w:rsid w:val="00C83BD5"/>
    <w:rsid w:val="00C83C48"/>
    <w:rsid w:val="00C844FC"/>
    <w:rsid w:val="00C847FA"/>
    <w:rsid w:val="00C84A37"/>
    <w:rsid w:val="00C84C80"/>
    <w:rsid w:val="00C857EE"/>
    <w:rsid w:val="00C85AAD"/>
    <w:rsid w:val="00C85BBD"/>
    <w:rsid w:val="00C85D5B"/>
    <w:rsid w:val="00C85E0B"/>
    <w:rsid w:val="00C86837"/>
    <w:rsid w:val="00C86A0F"/>
    <w:rsid w:val="00C86DFF"/>
    <w:rsid w:val="00C877F2"/>
    <w:rsid w:val="00C87C90"/>
    <w:rsid w:val="00C87F51"/>
    <w:rsid w:val="00C90411"/>
    <w:rsid w:val="00C905DA"/>
    <w:rsid w:val="00C9074F"/>
    <w:rsid w:val="00C90D8C"/>
    <w:rsid w:val="00C90E06"/>
    <w:rsid w:val="00C913AA"/>
    <w:rsid w:val="00C9150D"/>
    <w:rsid w:val="00C91587"/>
    <w:rsid w:val="00C91670"/>
    <w:rsid w:val="00C91758"/>
    <w:rsid w:val="00C91E5B"/>
    <w:rsid w:val="00C9200D"/>
    <w:rsid w:val="00C92206"/>
    <w:rsid w:val="00C923B3"/>
    <w:rsid w:val="00C9257C"/>
    <w:rsid w:val="00C9294C"/>
    <w:rsid w:val="00C92A84"/>
    <w:rsid w:val="00C92BDB"/>
    <w:rsid w:val="00C92E70"/>
    <w:rsid w:val="00C93057"/>
    <w:rsid w:val="00C931E0"/>
    <w:rsid w:val="00C9386B"/>
    <w:rsid w:val="00C93DAB"/>
    <w:rsid w:val="00C9400D"/>
    <w:rsid w:val="00C943A8"/>
    <w:rsid w:val="00C943FD"/>
    <w:rsid w:val="00C94E61"/>
    <w:rsid w:val="00C94EF3"/>
    <w:rsid w:val="00C9508A"/>
    <w:rsid w:val="00C955D1"/>
    <w:rsid w:val="00C95915"/>
    <w:rsid w:val="00C95C81"/>
    <w:rsid w:val="00C95D5B"/>
    <w:rsid w:val="00C95E15"/>
    <w:rsid w:val="00C962C0"/>
    <w:rsid w:val="00C96494"/>
    <w:rsid w:val="00C964C6"/>
    <w:rsid w:val="00C964F8"/>
    <w:rsid w:val="00C96DDF"/>
    <w:rsid w:val="00C970C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8C2"/>
    <w:rsid w:val="00CA2DE8"/>
    <w:rsid w:val="00CA2E42"/>
    <w:rsid w:val="00CA3076"/>
    <w:rsid w:val="00CA31BB"/>
    <w:rsid w:val="00CA37A2"/>
    <w:rsid w:val="00CA3C6D"/>
    <w:rsid w:val="00CA4056"/>
    <w:rsid w:val="00CA4158"/>
    <w:rsid w:val="00CA41CB"/>
    <w:rsid w:val="00CA422E"/>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912"/>
    <w:rsid w:val="00CA59A9"/>
    <w:rsid w:val="00CA5A0E"/>
    <w:rsid w:val="00CA5E38"/>
    <w:rsid w:val="00CA625F"/>
    <w:rsid w:val="00CA6394"/>
    <w:rsid w:val="00CA6568"/>
    <w:rsid w:val="00CA6731"/>
    <w:rsid w:val="00CA6BEE"/>
    <w:rsid w:val="00CA70FF"/>
    <w:rsid w:val="00CA7374"/>
    <w:rsid w:val="00CA74D9"/>
    <w:rsid w:val="00CA776E"/>
    <w:rsid w:val="00CA7884"/>
    <w:rsid w:val="00CA79B6"/>
    <w:rsid w:val="00CA7A03"/>
    <w:rsid w:val="00CA7BA3"/>
    <w:rsid w:val="00CA7BFB"/>
    <w:rsid w:val="00CA7E9C"/>
    <w:rsid w:val="00CA7F13"/>
    <w:rsid w:val="00CA7F2B"/>
    <w:rsid w:val="00CA7F32"/>
    <w:rsid w:val="00CA7FD7"/>
    <w:rsid w:val="00CB00A2"/>
    <w:rsid w:val="00CB01FC"/>
    <w:rsid w:val="00CB0266"/>
    <w:rsid w:val="00CB040D"/>
    <w:rsid w:val="00CB13F9"/>
    <w:rsid w:val="00CB23F5"/>
    <w:rsid w:val="00CB2439"/>
    <w:rsid w:val="00CB25ED"/>
    <w:rsid w:val="00CB288C"/>
    <w:rsid w:val="00CB2C49"/>
    <w:rsid w:val="00CB2D7C"/>
    <w:rsid w:val="00CB2DAB"/>
    <w:rsid w:val="00CB2EBB"/>
    <w:rsid w:val="00CB3572"/>
    <w:rsid w:val="00CB40AE"/>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3E4"/>
    <w:rsid w:val="00CB64B4"/>
    <w:rsid w:val="00CB64BB"/>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65C"/>
    <w:rsid w:val="00CC075B"/>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CAE"/>
    <w:rsid w:val="00CC2CFB"/>
    <w:rsid w:val="00CC2D9D"/>
    <w:rsid w:val="00CC2E79"/>
    <w:rsid w:val="00CC2FBD"/>
    <w:rsid w:val="00CC33F5"/>
    <w:rsid w:val="00CC3606"/>
    <w:rsid w:val="00CC36B2"/>
    <w:rsid w:val="00CC43AC"/>
    <w:rsid w:val="00CC47A3"/>
    <w:rsid w:val="00CC49C7"/>
    <w:rsid w:val="00CC4E91"/>
    <w:rsid w:val="00CC51AD"/>
    <w:rsid w:val="00CC53C9"/>
    <w:rsid w:val="00CC56A5"/>
    <w:rsid w:val="00CC56BB"/>
    <w:rsid w:val="00CC571C"/>
    <w:rsid w:val="00CC5829"/>
    <w:rsid w:val="00CC5930"/>
    <w:rsid w:val="00CC598B"/>
    <w:rsid w:val="00CC60E4"/>
    <w:rsid w:val="00CC6331"/>
    <w:rsid w:val="00CC6854"/>
    <w:rsid w:val="00CC6A01"/>
    <w:rsid w:val="00CC6CA5"/>
    <w:rsid w:val="00CC6FA7"/>
    <w:rsid w:val="00CC7511"/>
    <w:rsid w:val="00CC7955"/>
    <w:rsid w:val="00CC7E9A"/>
    <w:rsid w:val="00CD08CC"/>
    <w:rsid w:val="00CD09DC"/>
    <w:rsid w:val="00CD0A4C"/>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90C"/>
    <w:rsid w:val="00CD3178"/>
    <w:rsid w:val="00CD321E"/>
    <w:rsid w:val="00CD3519"/>
    <w:rsid w:val="00CD390C"/>
    <w:rsid w:val="00CD3AAF"/>
    <w:rsid w:val="00CD3DA6"/>
    <w:rsid w:val="00CD4062"/>
    <w:rsid w:val="00CD41F7"/>
    <w:rsid w:val="00CD4684"/>
    <w:rsid w:val="00CD4732"/>
    <w:rsid w:val="00CD4758"/>
    <w:rsid w:val="00CD49EC"/>
    <w:rsid w:val="00CD4A06"/>
    <w:rsid w:val="00CD4D1D"/>
    <w:rsid w:val="00CD4E99"/>
    <w:rsid w:val="00CD553D"/>
    <w:rsid w:val="00CD5A75"/>
    <w:rsid w:val="00CD5AD1"/>
    <w:rsid w:val="00CD5FDE"/>
    <w:rsid w:val="00CD67C8"/>
    <w:rsid w:val="00CD685D"/>
    <w:rsid w:val="00CD694C"/>
    <w:rsid w:val="00CD6D78"/>
    <w:rsid w:val="00CD6DE4"/>
    <w:rsid w:val="00CD6FA9"/>
    <w:rsid w:val="00CD72A8"/>
    <w:rsid w:val="00CD73F6"/>
    <w:rsid w:val="00CD752D"/>
    <w:rsid w:val="00CD763B"/>
    <w:rsid w:val="00CD76F8"/>
    <w:rsid w:val="00CD7895"/>
    <w:rsid w:val="00CD78C4"/>
    <w:rsid w:val="00CD7CE9"/>
    <w:rsid w:val="00CD7F38"/>
    <w:rsid w:val="00CE00C9"/>
    <w:rsid w:val="00CE039C"/>
    <w:rsid w:val="00CE053E"/>
    <w:rsid w:val="00CE0634"/>
    <w:rsid w:val="00CE0763"/>
    <w:rsid w:val="00CE078B"/>
    <w:rsid w:val="00CE08A4"/>
    <w:rsid w:val="00CE0DFE"/>
    <w:rsid w:val="00CE0FF1"/>
    <w:rsid w:val="00CE15A3"/>
    <w:rsid w:val="00CE15B3"/>
    <w:rsid w:val="00CE1637"/>
    <w:rsid w:val="00CE16F7"/>
    <w:rsid w:val="00CE17A8"/>
    <w:rsid w:val="00CE1ECD"/>
    <w:rsid w:val="00CE20AF"/>
    <w:rsid w:val="00CE2245"/>
    <w:rsid w:val="00CE2618"/>
    <w:rsid w:val="00CE270C"/>
    <w:rsid w:val="00CE27CA"/>
    <w:rsid w:val="00CE2D50"/>
    <w:rsid w:val="00CE2F8A"/>
    <w:rsid w:val="00CE34A9"/>
    <w:rsid w:val="00CE35F5"/>
    <w:rsid w:val="00CE3757"/>
    <w:rsid w:val="00CE3A23"/>
    <w:rsid w:val="00CE45F2"/>
    <w:rsid w:val="00CE463D"/>
    <w:rsid w:val="00CE4670"/>
    <w:rsid w:val="00CE46BC"/>
    <w:rsid w:val="00CE4D1F"/>
    <w:rsid w:val="00CE4EBC"/>
    <w:rsid w:val="00CE50B3"/>
    <w:rsid w:val="00CE51ED"/>
    <w:rsid w:val="00CE53AA"/>
    <w:rsid w:val="00CE53F9"/>
    <w:rsid w:val="00CE5405"/>
    <w:rsid w:val="00CE54B3"/>
    <w:rsid w:val="00CE592B"/>
    <w:rsid w:val="00CE5C2B"/>
    <w:rsid w:val="00CE5E12"/>
    <w:rsid w:val="00CE5F68"/>
    <w:rsid w:val="00CE60FB"/>
    <w:rsid w:val="00CE62B7"/>
    <w:rsid w:val="00CE6DAD"/>
    <w:rsid w:val="00CE6EA3"/>
    <w:rsid w:val="00CE74A2"/>
    <w:rsid w:val="00CE75A4"/>
    <w:rsid w:val="00CE7EFC"/>
    <w:rsid w:val="00CF00D5"/>
    <w:rsid w:val="00CF02AC"/>
    <w:rsid w:val="00CF043D"/>
    <w:rsid w:val="00CF04EF"/>
    <w:rsid w:val="00CF0878"/>
    <w:rsid w:val="00CF0939"/>
    <w:rsid w:val="00CF0C32"/>
    <w:rsid w:val="00CF0E5D"/>
    <w:rsid w:val="00CF0F17"/>
    <w:rsid w:val="00CF109E"/>
    <w:rsid w:val="00CF1277"/>
    <w:rsid w:val="00CF17AD"/>
    <w:rsid w:val="00CF18D3"/>
    <w:rsid w:val="00CF1920"/>
    <w:rsid w:val="00CF1B55"/>
    <w:rsid w:val="00CF1F16"/>
    <w:rsid w:val="00CF1FA1"/>
    <w:rsid w:val="00CF247E"/>
    <w:rsid w:val="00CF2A75"/>
    <w:rsid w:val="00CF2D52"/>
    <w:rsid w:val="00CF3104"/>
    <w:rsid w:val="00CF319A"/>
    <w:rsid w:val="00CF3449"/>
    <w:rsid w:val="00CF3452"/>
    <w:rsid w:val="00CF36D5"/>
    <w:rsid w:val="00CF3748"/>
    <w:rsid w:val="00CF37F4"/>
    <w:rsid w:val="00CF397E"/>
    <w:rsid w:val="00CF3A7A"/>
    <w:rsid w:val="00CF3CB4"/>
    <w:rsid w:val="00CF3E39"/>
    <w:rsid w:val="00CF3EB7"/>
    <w:rsid w:val="00CF4326"/>
    <w:rsid w:val="00CF465B"/>
    <w:rsid w:val="00CF471A"/>
    <w:rsid w:val="00CF473E"/>
    <w:rsid w:val="00CF4D80"/>
    <w:rsid w:val="00CF4D98"/>
    <w:rsid w:val="00CF4DBA"/>
    <w:rsid w:val="00CF4E12"/>
    <w:rsid w:val="00CF4F6B"/>
    <w:rsid w:val="00CF4FB2"/>
    <w:rsid w:val="00CF55AA"/>
    <w:rsid w:val="00CF58C1"/>
    <w:rsid w:val="00CF5AD4"/>
    <w:rsid w:val="00CF5D9B"/>
    <w:rsid w:val="00CF5DD4"/>
    <w:rsid w:val="00CF5E5F"/>
    <w:rsid w:val="00CF601A"/>
    <w:rsid w:val="00CF60AD"/>
    <w:rsid w:val="00CF61AA"/>
    <w:rsid w:val="00CF63D3"/>
    <w:rsid w:val="00CF6594"/>
    <w:rsid w:val="00CF6699"/>
    <w:rsid w:val="00CF66C5"/>
    <w:rsid w:val="00CF6806"/>
    <w:rsid w:val="00CF7017"/>
    <w:rsid w:val="00CF7079"/>
    <w:rsid w:val="00CF7179"/>
    <w:rsid w:val="00CF742F"/>
    <w:rsid w:val="00CF7460"/>
    <w:rsid w:val="00CF7722"/>
    <w:rsid w:val="00CF77A7"/>
    <w:rsid w:val="00CF7BFB"/>
    <w:rsid w:val="00D00028"/>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2450"/>
    <w:rsid w:val="00D026C6"/>
    <w:rsid w:val="00D02776"/>
    <w:rsid w:val="00D02CF7"/>
    <w:rsid w:val="00D02F43"/>
    <w:rsid w:val="00D02FF0"/>
    <w:rsid w:val="00D03254"/>
    <w:rsid w:val="00D038F1"/>
    <w:rsid w:val="00D0396D"/>
    <w:rsid w:val="00D03A3C"/>
    <w:rsid w:val="00D03A98"/>
    <w:rsid w:val="00D03B1B"/>
    <w:rsid w:val="00D03B64"/>
    <w:rsid w:val="00D03DA7"/>
    <w:rsid w:val="00D03E2E"/>
    <w:rsid w:val="00D041E5"/>
    <w:rsid w:val="00D04288"/>
    <w:rsid w:val="00D04554"/>
    <w:rsid w:val="00D04765"/>
    <w:rsid w:val="00D049F5"/>
    <w:rsid w:val="00D04A2B"/>
    <w:rsid w:val="00D04BAB"/>
    <w:rsid w:val="00D04FB6"/>
    <w:rsid w:val="00D054B6"/>
    <w:rsid w:val="00D05782"/>
    <w:rsid w:val="00D05B0F"/>
    <w:rsid w:val="00D05B41"/>
    <w:rsid w:val="00D0601B"/>
    <w:rsid w:val="00D06164"/>
    <w:rsid w:val="00D06574"/>
    <w:rsid w:val="00D06C35"/>
    <w:rsid w:val="00D06CA3"/>
    <w:rsid w:val="00D06F63"/>
    <w:rsid w:val="00D06FDE"/>
    <w:rsid w:val="00D06FF9"/>
    <w:rsid w:val="00D07206"/>
    <w:rsid w:val="00D07215"/>
    <w:rsid w:val="00D0736A"/>
    <w:rsid w:val="00D07748"/>
    <w:rsid w:val="00D07794"/>
    <w:rsid w:val="00D077E8"/>
    <w:rsid w:val="00D0786C"/>
    <w:rsid w:val="00D07A93"/>
    <w:rsid w:val="00D07BBB"/>
    <w:rsid w:val="00D100B2"/>
    <w:rsid w:val="00D10107"/>
    <w:rsid w:val="00D10306"/>
    <w:rsid w:val="00D10437"/>
    <w:rsid w:val="00D107F0"/>
    <w:rsid w:val="00D1090E"/>
    <w:rsid w:val="00D10BF9"/>
    <w:rsid w:val="00D113FA"/>
    <w:rsid w:val="00D1150D"/>
    <w:rsid w:val="00D11615"/>
    <w:rsid w:val="00D11E5E"/>
    <w:rsid w:val="00D12938"/>
    <w:rsid w:val="00D1295A"/>
    <w:rsid w:val="00D1309D"/>
    <w:rsid w:val="00D1342C"/>
    <w:rsid w:val="00D13451"/>
    <w:rsid w:val="00D134A1"/>
    <w:rsid w:val="00D1353A"/>
    <w:rsid w:val="00D135EB"/>
    <w:rsid w:val="00D13F13"/>
    <w:rsid w:val="00D14223"/>
    <w:rsid w:val="00D14319"/>
    <w:rsid w:val="00D143D5"/>
    <w:rsid w:val="00D14479"/>
    <w:rsid w:val="00D1447D"/>
    <w:rsid w:val="00D14671"/>
    <w:rsid w:val="00D146F5"/>
    <w:rsid w:val="00D14815"/>
    <w:rsid w:val="00D1493C"/>
    <w:rsid w:val="00D14C30"/>
    <w:rsid w:val="00D14CCD"/>
    <w:rsid w:val="00D14E23"/>
    <w:rsid w:val="00D151B2"/>
    <w:rsid w:val="00D153AC"/>
    <w:rsid w:val="00D1558F"/>
    <w:rsid w:val="00D156E7"/>
    <w:rsid w:val="00D158FE"/>
    <w:rsid w:val="00D15A36"/>
    <w:rsid w:val="00D15A3A"/>
    <w:rsid w:val="00D15A81"/>
    <w:rsid w:val="00D15B40"/>
    <w:rsid w:val="00D166A8"/>
    <w:rsid w:val="00D16820"/>
    <w:rsid w:val="00D16AF4"/>
    <w:rsid w:val="00D16B94"/>
    <w:rsid w:val="00D16B9C"/>
    <w:rsid w:val="00D16D51"/>
    <w:rsid w:val="00D16F0D"/>
    <w:rsid w:val="00D16FC6"/>
    <w:rsid w:val="00D17022"/>
    <w:rsid w:val="00D171D6"/>
    <w:rsid w:val="00D171FF"/>
    <w:rsid w:val="00D17CE6"/>
    <w:rsid w:val="00D17D38"/>
    <w:rsid w:val="00D17FBE"/>
    <w:rsid w:val="00D20044"/>
    <w:rsid w:val="00D206FA"/>
    <w:rsid w:val="00D207E8"/>
    <w:rsid w:val="00D211FC"/>
    <w:rsid w:val="00D21413"/>
    <w:rsid w:val="00D21A33"/>
    <w:rsid w:val="00D21BF3"/>
    <w:rsid w:val="00D21C9F"/>
    <w:rsid w:val="00D22A99"/>
    <w:rsid w:val="00D22BE5"/>
    <w:rsid w:val="00D23083"/>
    <w:rsid w:val="00D23186"/>
    <w:rsid w:val="00D231C6"/>
    <w:rsid w:val="00D23275"/>
    <w:rsid w:val="00D235EA"/>
    <w:rsid w:val="00D23792"/>
    <w:rsid w:val="00D23B9B"/>
    <w:rsid w:val="00D24011"/>
    <w:rsid w:val="00D24375"/>
    <w:rsid w:val="00D243A0"/>
    <w:rsid w:val="00D2452E"/>
    <w:rsid w:val="00D24671"/>
    <w:rsid w:val="00D2499E"/>
    <w:rsid w:val="00D24BA8"/>
    <w:rsid w:val="00D25688"/>
    <w:rsid w:val="00D258A6"/>
    <w:rsid w:val="00D25AF8"/>
    <w:rsid w:val="00D25E95"/>
    <w:rsid w:val="00D25EA9"/>
    <w:rsid w:val="00D25EB1"/>
    <w:rsid w:val="00D26019"/>
    <w:rsid w:val="00D260B5"/>
    <w:rsid w:val="00D261AC"/>
    <w:rsid w:val="00D261F0"/>
    <w:rsid w:val="00D267F4"/>
    <w:rsid w:val="00D26825"/>
    <w:rsid w:val="00D2693B"/>
    <w:rsid w:val="00D26AA6"/>
    <w:rsid w:val="00D27181"/>
    <w:rsid w:val="00D27555"/>
    <w:rsid w:val="00D27587"/>
    <w:rsid w:val="00D27AA0"/>
    <w:rsid w:val="00D27EBD"/>
    <w:rsid w:val="00D27F78"/>
    <w:rsid w:val="00D30365"/>
    <w:rsid w:val="00D3057F"/>
    <w:rsid w:val="00D3093D"/>
    <w:rsid w:val="00D30A23"/>
    <w:rsid w:val="00D30A81"/>
    <w:rsid w:val="00D30AD4"/>
    <w:rsid w:val="00D3108B"/>
    <w:rsid w:val="00D31A87"/>
    <w:rsid w:val="00D31B59"/>
    <w:rsid w:val="00D31BC4"/>
    <w:rsid w:val="00D31F09"/>
    <w:rsid w:val="00D31FCA"/>
    <w:rsid w:val="00D32AAB"/>
    <w:rsid w:val="00D32CE1"/>
    <w:rsid w:val="00D33472"/>
    <w:rsid w:val="00D3359A"/>
    <w:rsid w:val="00D339AF"/>
    <w:rsid w:val="00D33CC8"/>
    <w:rsid w:val="00D33E30"/>
    <w:rsid w:val="00D340B7"/>
    <w:rsid w:val="00D341DD"/>
    <w:rsid w:val="00D34317"/>
    <w:rsid w:val="00D3444B"/>
    <w:rsid w:val="00D34454"/>
    <w:rsid w:val="00D34755"/>
    <w:rsid w:val="00D34995"/>
    <w:rsid w:val="00D34A32"/>
    <w:rsid w:val="00D34D33"/>
    <w:rsid w:val="00D34D4F"/>
    <w:rsid w:val="00D3545A"/>
    <w:rsid w:val="00D35627"/>
    <w:rsid w:val="00D35646"/>
    <w:rsid w:val="00D358F9"/>
    <w:rsid w:val="00D3597C"/>
    <w:rsid w:val="00D35B86"/>
    <w:rsid w:val="00D3616C"/>
    <w:rsid w:val="00D3656A"/>
    <w:rsid w:val="00D369A0"/>
    <w:rsid w:val="00D36D06"/>
    <w:rsid w:val="00D36E7F"/>
    <w:rsid w:val="00D37310"/>
    <w:rsid w:val="00D37323"/>
    <w:rsid w:val="00D378CB"/>
    <w:rsid w:val="00D37E4C"/>
    <w:rsid w:val="00D402CF"/>
    <w:rsid w:val="00D40455"/>
    <w:rsid w:val="00D4057B"/>
    <w:rsid w:val="00D40738"/>
    <w:rsid w:val="00D409CB"/>
    <w:rsid w:val="00D40FAC"/>
    <w:rsid w:val="00D413D8"/>
    <w:rsid w:val="00D41B8A"/>
    <w:rsid w:val="00D41C59"/>
    <w:rsid w:val="00D41E0B"/>
    <w:rsid w:val="00D41EBC"/>
    <w:rsid w:val="00D41F0D"/>
    <w:rsid w:val="00D420DE"/>
    <w:rsid w:val="00D42131"/>
    <w:rsid w:val="00D42192"/>
    <w:rsid w:val="00D42458"/>
    <w:rsid w:val="00D42644"/>
    <w:rsid w:val="00D42A16"/>
    <w:rsid w:val="00D42AA7"/>
    <w:rsid w:val="00D42CE0"/>
    <w:rsid w:val="00D42E6A"/>
    <w:rsid w:val="00D4322A"/>
    <w:rsid w:val="00D4362A"/>
    <w:rsid w:val="00D43AC0"/>
    <w:rsid w:val="00D43AE6"/>
    <w:rsid w:val="00D43D1E"/>
    <w:rsid w:val="00D43E90"/>
    <w:rsid w:val="00D440C6"/>
    <w:rsid w:val="00D44174"/>
    <w:rsid w:val="00D441D5"/>
    <w:rsid w:val="00D44260"/>
    <w:rsid w:val="00D446A0"/>
    <w:rsid w:val="00D44703"/>
    <w:rsid w:val="00D4498B"/>
    <w:rsid w:val="00D4552C"/>
    <w:rsid w:val="00D4556F"/>
    <w:rsid w:val="00D455C8"/>
    <w:rsid w:val="00D458E6"/>
    <w:rsid w:val="00D45B9A"/>
    <w:rsid w:val="00D45CA6"/>
    <w:rsid w:val="00D45F42"/>
    <w:rsid w:val="00D45F55"/>
    <w:rsid w:val="00D45F97"/>
    <w:rsid w:val="00D4626F"/>
    <w:rsid w:val="00D463C6"/>
    <w:rsid w:val="00D464F3"/>
    <w:rsid w:val="00D466EB"/>
    <w:rsid w:val="00D466F2"/>
    <w:rsid w:val="00D467C7"/>
    <w:rsid w:val="00D467FA"/>
    <w:rsid w:val="00D46B96"/>
    <w:rsid w:val="00D470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D82"/>
    <w:rsid w:val="00D511EA"/>
    <w:rsid w:val="00D51BA3"/>
    <w:rsid w:val="00D51E6A"/>
    <w:rsid w:val="00D5217A"/>
    <w:rsid w:val="00D52184"/>
    <w:rsid w:val="00D52280"/>
    <w:rsid w:val="00D52346"/>
    <w:rsid w:val="00D5245B"/>
    <w:rsid w:val="00D5261B"/>
    <w:rsid w:val="00D52701"/>
    <w:rsid w:val="00D52819"/>
    <w:rsid w:val="00D52983"/>
    <w:rsid w:val="00D52AEF"/>
    <w:rsid w:val="00D52B44"/>
    <w:rsid w:val="00D52CA9"/>
    <w:rsid w:val="00D53153"/>
    <w:rsid w:val="00D53357"/>
    <w:rsid w:val="00D53675"/>
    <w:rsid w:val="00D53846"/>
    <w:rsid w:val="00D5397D"/>
    <w:rsid w:val="00D53A78"/>
    <w:rsid w:val="00D53E0D"/>
    <w:rsid w:val="00D53F55"/>
    <w:rsid w:val="00D53FCC"/>
    <w:rsid w:val="00D5408F"/>
    <w:rsid w:val="00D54457"/>
    <w:rsid w:val="00D54638"/>
    <w:rsid w:val="00D54AB3"/>
    <w:rsid w:val="00D54F01"/>
    <w:rsid w:val="00D550E3"/>
    <w:rsid w:val="00D553D4"/>
    <w:rsid w:val="00D5566F"/>
    <w:rsid w:val="00D55887"/>
    <w:rsid w:val="00D55A26"/>
    <w:rsid w:val="00D55BD7"/>
    <w:rsid w:val="00D55F2E"/>
    <w:rsid w:val="00D5603A"/>
    <w:rsid w:val="00D561B7"/>
    <w:rsid w:val="00D563E9"/>
    <w:rsid w:val="00D56503"/>
    <w:rsid w:val="00D566C9"/>
    <w:rsid w:val="00D566EE"/>
    <w:rsid w:val="00D5701B"/>
    <w:rsid w:val="00D570EF"/>
    <w:rsid w:val="00D572E8"/>
    <w:rsid w:val="00D57529"/>
    <w:rsid w:val="00D578C8"/>
    <w:rsid w:val="00D57AFD"/>
    <w:rsid w:val="00D57DA5"/>
    <w:rsid w:val="00D600DC"/>
    <w:rsid w:val="00D601A6"/>
    <w:rsid w:val="00D605B2"/>
    <w:rsid w:val="00D6075D"/>
    <w:rsid w:val="00D6096E"/>
    <w:rsid w:val="00D60DC6"/>
    <w:rsid w:val="00D60E96"/>
    <w:rsid w:val="00D61081"/>
    <w:rsid w:val="00D61273"/>
    <w:rsid w:val="00D61372"/>
    <w:rsid w:val="00D617F6"/>
    <w:rsid w:val="00D61EE1"/>
    <w:rsid w:val="00D6216F"/>
    <w:rsid w:val="00D62423"/>
    <w:rsid w:val="00D62B49"/>
    <w:rsid w:val="00D62D14"/>
    <w:rsid w:val="00D62F2C"/>
    <w:rsid w:val="00D62F48"/>
    <w:rsid w:val="00D63232"/>
    <w:rsid w:val="00D639D9"/>
    <w:rsid w:val="00D63B41"/>
    <w:rsid w:val="00D63B7F"/>
    <w:rsid w:val="00D63D5D"/>
    <w:rsid w:val="00D648A7"/>
    <w:rsid w:val="00D6496D"/>
    <w:rsid w:val="00D64CFE"/>
    <w:rsid w:val="00D64D0F"/>
    <w:rsid w:val="00D64E60"/>
    <w:rsid w:val="00D65504"/>
    <w:rsid w:val="00D65921"/>
    <w:rsid w:val="00D65A11"/>
    <w:rsid w:val="00D65FA4"/>
    <w:rsid w:val="00D66159"/>
    <w:rsid w:val="00D66162"/>
    <w:rsid w:val="00D661C7"/>
    <w:rsid w:val="00D664BE"/>
    <w:rsid w:val="00D666B5"/>
    <w:rsid w:val="00D666C3"/>
    <w:rsid w:val="00D6758C"/>
    <w:rsid w:val="00D6776E"/>
    <w:rsid w:val="00D677B8"/>
    <w:rsid w:val="00D67834"/>
    <w:rsid w:val="00D67896"/>
    <w:rsid w:val="00D67F1D"/>
    <w:rsid w:val="00D70149"/>
    <w:rsid w:val="00D70255"/>
    <w:rsid w:val="00D702F1"/>
    <w:rsid w:val="00D703B0"/>
    <w:rsid w:val="00D7040F"/>
    <w:rsid w:val="00D70439"/>
    <w:rsid w:val="00D70589"/>
    <w:rsid w:val="00D7080D"/>
    <w:rsid w:val="00D70935"/>
    <w:rsid w:val="00D70B11"/>
    <w:rsid w:val="00D70DA5"/>
    <w:rsid w:val="00D70F70"/>
    <w:rsid w:val="00D70FE7"/>
    <w:rsid w:val="00D71160"/>
    <w:rsid w:val="00D71408"/>
    <w:rsid w:val="00D71515"/>
    <w:rsid w:val="00D717D7"/>
    <w:rsid w:val="00D71E48"/>
    <w:rsid w:val="00D7204B"/>
    <w:rsid w:val="00D7264E"/>
    <w:rsid w:val="00D728D9"/>
    <w:rsid w:val="00D729E0"/>
    <w:rsid w:val="00D72C26"/>
    <w:rsid w:val="00D72F45"/>
    <w:rsid w:val="00D72F8B"/>
    <w:rsid w:val="00D73186"/>
    <w:rsid w:val="00D73658"/>
    <w:rsid w:val="00D73810"/>
    <w:rsid w:val="00D7386D"/>
    <w:rsid w:val="00D73CC3"/>
    <w:rsid w:val="00D73E9A"/>
    <w:rsid w:val="00D740FD"/>
    <w:rsid w:val="00D74276"/>
    <w:rsid w:val="00D7433B"/>
    <w:rsid w:val="00D744BF"/>
    <w:rsid w:val="00D744DE"/>
    <w:rsid w:val="00D747B0"/>
    <w:rsid w:val="00D747BF"/>
    <w:rsid w:val="00D749CD"/>
    <w:rsid w:val="00D74A75"/>
    <w:rsid w:val="00D74BCD"/>
    <w:rsid w:val="00D751CC"/>
    <w:rsid w:val="00D754DB"/>
    <w:rsid w:val="00D754F6"/>
    <w:rsid w:val="00D75520"/>
    <w:rsid w:val="00D75858"/>
    <w:rsid w:val="00D75DCA"/>
    <w:rsid w:val="00D762A2"/>
    <w:rsid w:val="00D76750"/>
    <w:rsid w:val="00D7687F"/>
    <w:rsid w:val="00D76BCB"/>
    <w:rsid w:val="00D76CB2"/>
    <w:rsid w:val="00D76D6D"/>
    <w:rsid w:val="00D76DB0"/>
    <w:rsid w:val="00D773BC"/>
    <w:rsid w:val="00D773FF"/>
    <w:rsid w:val="00D77E93"/>
    <w:rsid w:val="00D8012C"/>
    <w:rsid w:val="00D80259"/>
    <w:rsid w:val="00D802D3"/>
    <w:rsid w:val="00D804E7"/>
    <w:rsid w:val="00D80648"/>
    <w:rsid w:val="00D809D8"/>
    <w:rsid w:val="00D80AB8"/>
    <w:rsid w:val="00D80D9B"/>
    <w:rsid w:val="00D80E5E"/>
    <w:rsid w:val="00D80F7D"/>
    <w:rsid w:val="00D8100B"/>
    <w:rsid w:val="00D81153"/>
    <w:rsid w:val="00D81251"/>
    <w:rsid w:val="00D81495"/>
    <w:rsid w:val="00D81627"/>
    <w:rsid w:val="00D81887"/>
    <w:rsid w:val="00D81E32"/>
    <w:rsid w:val="00D81ED4"/>
    <w:rsid w:val="00D81F42"/>
    <w:rsid w:val="00D82321"/>
    <w:rsid w:val="00D82328"/>
    <w:rsid w:val="00D82574"/>
    <w:rsid w:val="00D8295A"/>
    <w:rsid w:val="00D83130"/>
    <w:rsid w:val="00D8365A"/>
    <w:rsid w:val="00D83756"/>
    <w:rsid w:val="00D8387E"/>
    <w:rsid w:val="00D83980"/>
    <w:rsid w:val="00D83A9E"/>
    <w:rsid w:val="00D83BF0"/>
    <w:rsid w:val="00D83CE0"/>
    <w:rsid w:val="00D83ED6"/>
    <w:rsid w:val="00D84145"/>
    <w:rsid w:val="00D842F9"/>
    <w:rsid w:val="00D84336"/>
    <w:rsid w:val="00D8447F"/>
    <w:rsid w:val="00D8496D"/>
    <w:rsid w:val="00D84B2F"/>
    <w:rsid w:val="00D84C3A"/>
    <w:rsid w:val="00D84DD2"/>
    <w:rsid w:val="00D84EB3"/>
    <w:rsid w:val="00D84F5B"/>
    <w:rsid w:val="00D84FC4"/>
    <w:rsid w:val="00D851E4"/>
    <w:rsid w:val="00D85396"/>
    <w:rsid w:val="00D85669"/>
    <w:rsid w:val="00D856FE"/>
    <w:rsid w:val="00D85922"/>
    <w:rsid w:val="00D85B4F"/>
    <w:rsid w:val="00D85E2B"/>
    <w:rsid w:val="00D85F8F"/>
    <w:rsid w:val="00D85FDD"/>
    <w:rsid w:val="00D86023"/>
    <w:rsid w:val="00D86055"/>
    <w:rsid w:val="00D8637F"/>
    <w:rsid w:val="00D864B2"/>
    <w:rsid w:val="00D86743"/>
    <w:rsid w:val="00D86970"/>
    <w:rsid w:val="00D869DB"/>
    <w:rsid w:val="00D87100"/>
    <w:rsid w:val="00D87467"/>
    <w:rsid w:val="00D8746C"/>
    <w:rsid w:val="00D87915"/>
    <w:rsid w:val="00D879AF"/>
    <w:rsid w:val="00D87B6E"/>
    <w:rsid w:val="00D87B97"/>
    <w:rsid w:val="00D87EED"/>
    <w:rsid w:val="00D90206"/>
    <w:rsid w:val="00D902C6"/>
    <w:rsid w:val="00D902FC"/>
    <w:rsid w:val="00D905CB"/>
    <w:rsid w:val="00D906F2"/>
    <w:rsid w:val="00D90999"/>
    <w:rsid w:val="00D90B03"/>
    <w:rsid w:val="00D90BF4"/>
    <w:rsid w:val="00D90CFA"/>
    <w:rsid w:val="00D90F92"/>
    <w:rsid w:val="00D9104B"/>
    <w:rsid w:val="00D9117C"/>
    <w:rsid w:val="00D912AA"/>
    <w:rsid w:val="00D9147A"/>
    <w:rsid w:val="00D92314"/>
    <w:rsid w:val="00D923A5"/>
    <w:rsid w:val="00D926C7"/>
    <w:rsid w:val="00D928C8"/>
    <w:rsid w:val="00D92906"/>
    <w:rsid w:val="00D9291B"/>
    <w:rsid w:val="00D92C48"/>
    <w:rsid w:val="00D92F57"/>
    <w:rsid w:val="00D93315"/>
    <w:rsid w:val="00D9333B"/>
    <w:rsid w:val="00D933E7"/>
    <w:rsid w:val="00D9351A"/>
    <w:rsid w:val="00D93633"/>
    <w:rsid w:val="00D93DB7"/>
    <w:rsid w:val="00D93DC8"/>
    <w:rsid w:val="00D9448D"/>
    <w:rsid w:val="00D94562"/>
    <w:rsid w:val="00D94844"/>
    <w:rsid w:val="00D949F9"/>
    <w:rsid w:val="00D94A9C"/>
    <w:rsid w:val="00D94BA8"/>
    <w:rsid w:val="00D94CC2"/>
    <w:rsid w:val="00D94E5F"/>
    <w:rsid w:val="00D950EF"/>
    <w:rsid w:val="00D951CD"/>
    <w:rsid w:val="00D95553"/>
    <w:rsid w:val="00D95588"/>
    <w:rsid w:val="00D95B88"/>
    <w:rsid w:val="00D95E1C"/>
    <w:rsid w:val="00D95ECC"/>
    <w:rsid w:val="00D95F18"/>
    <w:rsid w:val="00D96055"/>
    <w:rsid w:val="00D96286"/>
    <w:rsid w:val="00D962F4"/>
    <w:rsid w:val="00D9639A"/>
    <w:rsid w:val="00D9670F"/>
    <w:rsid w:val="00D968E2"/>
    <w:rsid w:val="00D9697B"/>
    <w:rsid w:val="00D96B5F"/>
    <w:rsid w:val="00D96FFC"/>
    <w:rsid w:val="00D972A2"/>
    <w:rsid w:val="00D97530"/>
    <w:rsid w:val="00D97918"/>
    <w:rsid w:val="00D97A37"/>
    <w:rsid w:val="00D97ACE"/>
    <w:rsid w:val="00D97BFC"/>
    <w:rsid w:val="00D97DA9"/>
    <w:rsid w:val="00D97F9E"/>
    <w:rsid w:val="00DA0342"/>
    <w:rsid w:val="00DA0398"/>
    <w:rsid w:val="00DA0437"/>
    <w:rsid w:val="00DA0C3B"/>
    <w:rsid w:val="00DA0D7E"/>
    <w:rsid w:val="00DA101B"/>
    <w:rsid w:val="00DA121A"/>
    <w:rsid w:val="00DA15DB"/>
    <w:rsid w:val="00DA17D2"/>
    <w:rsid w:val="00DA1C89"/>
    <w:rsid w:val="00DA1E49"/>
    <w:rsid w:val="00DA1EA6"/>
    <w:rsid w:val="00DA2065"/>
    <w:rsid w:val="00DA2120"/>
    <w:rsid w:val="00DA2585"/>
    <w:rsid w:val="00DA25BE"/>
    <w:rsid w:val="00DA2AF4"/>
    <w:rsid w:val="00DA2DEC"/>
    <w:rsid w:val="00DA2E6E"/>
    <w:rsid w:val="00DA315F"/>
    <w:rsid w:val="00DA31E4"/>
    <w:rsid w:val="00DA3B23"/>
    <w:rsid w:val="00DA3DD0"/>
    <w:rsid w:val="00DA3E85"/>
    <w:rsid w:val="00DA3EFC"/>
    <w:rsid w:val="00DA4986"/>
    <w:rsid w:val="00DA4BA7"/>
    <w:rsid w:val="00DA4CDA"/>
    <w:rsid w:val="00DA4D14"/>
    <w:rsid w:val="00DA5415"/>
    <w:rsid w:val="00DA562B"/>
    <w:rsid w:val="00DA5C07"/>
    <w:rsid w:val="00DA5DA5"/>
    <w:rsid w:val="00DA5DFA"/>
    <w:rsid w:val="00DA5F98"/>
    <w:rsid w:val="00DA633E"/>
    <w:rsid w:val="00DA6389"/>
    <w:rsid w:val="00DA63E8"/>
    <w:rsid w:val="00DA65C8"/>
    <w:rsid w:val="00DA66D6"/>
    <w:rsid w:val="00DA6B3E"/>
    <w:rsid w:val="00DA6B43"/>
    <w:rsid w:val="00DA6DD2"/>
    <w:rsid w:val="00DA6FE0"/>
    <w:rsid w:val="00DA72FB"/>
    <w:rsid w:val="00DA7348"/>
    <w:rsid w:val="00DA7567"/>
    <w:rsid w:val="00DA7814"/>
    <w:rsid w:val="00DA7988"/>
    <w:rsid w:val="00DA79A7"/>
    <w:rsid w:val="00DA7BD7"/>
    <w:rsid w:val="00DA7CF7"/>
    <w:rsid w:val="00DA7CFD"/>
    <w:rsid w:val="00DA7DB4"/>
    <w:rsid w:val="00DA7E03"/>
    <w:rsid w:val="00DB026A"/>
    <w:rsid w:val="00DB0976"/>
    <w:rsid w:val="00DB0ABE"/>
    <w:rsid w:val="00DB0C5C"/>
    <w:rsid w:val="00DB0CD4"/>
    <w:rsid w:val="00DB0DE7"/>
    <w:rsid w:val="00DB10A5"/>
    <w:rsid w:val="00DB11D7"/>
    <w:rsid w:val="00DB14BF"/>
    <w:rsid w:val="00DB1535"/>
    <w:rsid w:val="00DB1658"/>
    <w:rsid w:val="00DB177A"/>
    <w:rsid w:val="00DB1941"/>
    <w:rsid w:val="00DB1B84"/>
    <w:rsid w:val="00DB1B94"/>
    <w:rsid w:val="00DB1DF2"/>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E4"/>
    <w:rsid w:val="00DB3F9D"/>
    <w:rsid w:val="00DB4056"/>
    <w:rsid w:val="00DB414B"/>
    <w:rsid w:val="00DB444E"/>
    <w:rsid w:val="00DB464A"/>
    <w:rsid w:val="00DB46FB"/>
    <w:rsid w:val="00DB4B00"/>
    <w:rsid w:val="00DB4B05"/>
    <w:rsid w:val="00DB503F"/>
    <w:rsid w:val="00DB51AB"/>
    <w:rsid w:val="00DB5424"/>
    <w:rsid w:val="00DB5448"/>
    <w:rsid w:val="00DB5526"/>
    <w:rsid w:val="00DB567B"/>
    <w:rsid w:val="00DB596E"/>
    <w:rsid w:val="00DB5A53"/>
    <w:rsid w:val="00DB5C2C"/>
    <w:rsid w:val="00DB5E3B"/>
    <w:rsid w:val="00DB630D"/>
    <w:rsid w:val="00DB64C5"/>
    <w:rsid w:val="00DB6721"/>
    <w:rsid w:val="00DB6768"/>
    <w:rsid w:val="00DB6B1A"/>
    <w:rsid w:val="00DB6BCD"/>
    <w:rsid w:val="00DB6CC0"/>
    <w:rsid w:val="00DB6DC6"/>
    <w:rsid w:val="00DB71BA"/>
    <w:rsid w:val="00DB71FC"/>
    <w:rsid w:val="00DB720D"/>
    <w:rsid w:val="00DB7573"/>
    <w:rsid w:val="00DB7965"/>
    <w:rsid w:val="00DB79FB"/>
    <w:rsid w:val="00DB7DFB"/>
    <w:rsid w:val="00DC00FA"/>
    <w:rsid w:val="00DC0444"/>
    <w:rsid w:val="00DC0650"/>
    <w:rsid w:val="00DC092B"/>
    <w:rsid w:val="00DC0A59"/>
    <w:rsid w:val="00DC0FFE"/>
    <w:rsid w:val="00DC11BB"/>
    <w:rsid w:val="00DC13B4"/>
    <w:rsid w:val="00DC13D1"/>
    <w:rsid w:val="00DC14C1"/>
    <w:rsid w:val="00DC15CB"/>
    <w:rsid w:val="00DC16CA"/>
    <w:rsid w:val="00DC1757"/>
    <w:rsid w:val="00DC17CB"/>
    <w:rsid w:val="00DC1B2B"/>
    <w:rsid w:val="00DC1C3C"/>
    <w:rsid w:val="00DC1CFC"/>
    <w:rsid w:val="00DC1E25"/>
    <w:rsid w:val="00DC1E4F"/>
    <w:rsid w:val="00DC2418"/>
    <w:rsid w:val="00DC27CB"/>
    <w:rsid w:val="00DC2C61"/>
    <w:rsid w:val="00DC2D2B"/>
    <w:rsid w:val="00DC2D95"/>
    <w:rsid w:val="00DC3559"/>
    <w:rsid w:val="00DC3C65"/>
    <w:rsid w:val="00DC3C70"/>
    <w:rsid w:val="00DC3CE1"/>
    <w:rsid w:val="00DC3FB3"/>
    <w:rsid w:val="00DC41A6"/>
    <w:rsid w:val="00DC435A"/>
    <w:rsid w:val="00DC4B56"/>
    <w:rsid w:val="00DC4CBC"/>
    <w:rsid w:val="00DC4DE1"/>
    <w:rsid w:val="00DC4EF2"/>
    <w:rsid w:val="00DC4FA7"/>
    <w:rsid w:val="00DC5233"/>
    <w:rsid w:val="00DC5313"/>
    <w:rsid w:val="00DC53D5"/>
    <w:rsid w:val="00DC58D6"/>
    <w:rsid w:val="00DC5A8D"/>
    <w:rsid w:val="00DC6154"/>
    <w:rsid w:val="00DC626C"/>
    <w:rsid w:val="00DC6431"/>
    <w:rsid w:val="00DC643D"/>
    <w:rsid w:val="00DC66F1"/>
    <w:rsid w:val="00DC67FB"/>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DFA"/>
    <w:rsid w:val="00DC7FBE"/>
    <w:rsid w:val="00DD0759"/>
    <w:rsid w:val="00DD0F1C"/>
    <w:rsid w:val="00DD15F8"/>
    <w:rsid w:val="00DD1690"/>
    <w:rsid w:val="00DD16B7"/>
    <w:rsid w:val="00DD1770"/>
    <w:rsid w:val="00DD1841"/>
    <w:rsid w:val="00DD1C05"/>
    <w:rsid w:val="00DD1F71"/>
    <w:rsid w:val="00DD257D"/>
    <w:rsid w:val="00DD26B2"/>
    <w:rsid w:val="00DD2713"/>
    <w:rsid w:val="00DD28B8"/>
    <w:rsid w:val="00DD2981"/>
    <w:rsid w:val="00DD29CA"/>
    <w:rsid w:val="00DD2C24"/>
    <w:rsid w:val="00DD2C4F"/>
    <w:rsid w:val="00DD2DF8"/>
    <w:rsid w:val="00DD2F1B"/>
    <w:rsid w:val="00DD351A"/>
    <w:rsid w:val="00DD358D"/>
    <w:rsid w:val="00DD3654"/>
    <w:rsid w:val="00DD3783"/>
    <w:rsid w:val="00DD3BD5"/>
    <w:rsid w:val="00DD3C45"/>
    <w:rsid w:val="00DD3E63"/>
    <w:rsid w:val="00DD4143"/>
    <w:rsid w:val="00DD41EB"/>
    <w:rsid w:val="00DD4323"/>
    <w:rsid w:val="00DD46B2"/>
    <w:rsid w:val="00DD4898"/>
    <w:rsid w:val="00DD4991"/>
    <w:rsid w:val="00DD49F6"/>
    <w:rsid w:val="00DD4B50"/>
    <w:rsid w:val="00DD4E1C"/>
    <w:rsid w:val="00DD4E43"/>
    <w:rsid w:val="00DD51D6"/>
    <w:rsid w:val="00DD51DE"/>
    <w:rsid w:val="00DD59F7"/>
    <w:rsid w:val="00DD5A4D"/>
    <w:rsid w:val="00DD5A9C"/>
    <w:rsid w:val="00DD5BE2"/>
    <w:rsid w:val="00DD656B"/>
    <w:rsid w:val="00DD6691"/>
    <w:rsid w:val="00DD6810"/>
    <w:rsid w:val="00DD68CF"/>
    <w:rsid w:val="00DD695D"/>
    <w:rsid w:val="00DD6A2B"/>
    <w:rsid w:val="00DD6DDF"/>
    <w:rsid w:val="00DD71A8"/>
    <w:rsid w:val="00DD78ED"/>
    <w:rsid w:val="00DD79E1"/>
    <w:rsid w:val="00DD7D29"/>
    <w:rsid w:val="00DE0244"/>
    <w:rsid w:val="00DE055D"/>
    <w:rsid w:val="00DE08E6"/>
    <w:rsid w:val="00DE0CB4"/>
    <w:rsid w:val="00DE0D00"/>
    <w:rsid w:val="00DE0E30"/>
    <w:rsid w:val="00DE10A4"/>
    <w:rsid w:val="00DE111C"/>
    <w:rsid w:val="00DE12AB"/>
    <w:rsid w:val="00DE1491"/>
    <w:rsid w:val="00DE14F8"/>
    <w:rsid w:val="00DE1A68"/>
    <w:rsid w:val="00DE1C94"/>
    <w:rsid w:val="00DE1E2C"/>
    <w:rsid w:val="00DE1F4A"/>
    <w:rsid w:val="00DE20C3"/>
    <w:rsid w:val="00DE20F0"/>
    <w:rsid w:val="00DE22D4"/>
    <w:rsid w:val="00DE22E4"/>
    <w:rsid w:val="00DE2341"/>
    <w:rsid w:val="00DE2348"/>
    <w:rsid w:val="00DE2680"/>
    <w:rsid w:val="00DE284F"/>
    <w:rsid w:val="00DE31D6"/>
    <w:rsid w:val="00DE3658"/>
    <w:rsid w:val="00DE39C7"/>
    <w:rsid w:val="00DE3A57"/>
    <w:rsid w:val="00DE3E16"/>
    <w:rsid w:val="00DE404F"/>
    <w:rsid w:val="00DE41E4"/>
    <w:rsid w:val="00DE4495"/>
    <w:rsid w:val="00DE5393"/>
    <w:rsid w:val="00DE552C"/>
    <w:rsid w:val="00DE5903"/>
    <w:rsid w:val="00DE5977"/>
    <w:rsid w:val="00DE5D88"/>
    <w:rsid w:val="00DE5DC7"/>
    <w:rsid w:val="00DE5EA5"/>
    <w:rsid w:val="00DE6094"/>
    <w:rsid w:val="00DE631C"/>
    <w:rsid w:val="00DE6329"/>
    <w:rsid w:val="00DE6507"/>
    <w:rsid w:val="00DE6798"/>
    <w:rsid w:val="00DE68DD"/>
    <w:rsid w:val="00DE6A63"/>
    <w:rsid w:val="00DE6BAF"/>
    <w:rsid w:val="00DE6CA0"/>
    <w:rsid w:val="00DE6DE0"/>
    <w:rsid w:val="00DE70DA"/>
    <w:rsid w:val="00DE71AE"/>
    <w:rsid w:val="00DE7952"/>
    <w:rsid w:val="00DE79B0"/>
    <w:rsid w:val="00DE79E1"/>
    <w:rsid w:val="00DE7CBF"/>
    <w:rsid w:val="00DF07D0"/>
    <w:rsid w:val="00DF08FD"/>
    <w:rsid w:val="00DF0A18"/>
    <w:rsid w:val="00DF0BE5"/>
    <w:rsid w:val="00DF0E43"/>
    <w:rsid w:val="00DF0F56"/>
    <w:rsid w:val="00DF117B"/>
    <w:rsid w:val="00DF119E"/>
    <w:rsid w:val="00DF1453"/>
    <w:rsid w:val="00DF15D0"/>
    <w:rsid w:val="00DF1600"/>
    <w:rsid w:val="00DF1B86"/>
    <w:rsid w:val="00DF1D16"/>
    <w:rsid w:val="00DF1FA3"/>
    <w:rsid w:val="00DF2220"/>
    <w:rsid w:val="00DF23AC"/>
    <w:rsid w:val="00DF2723"/>
    <w:rsid w:val="00DF2F44"/>
    <w:rsid w:val="00DF3097"/>
    <w:rsid w:val="00DF323D"/>
    <w:rsid w:val="00DF365B"/>
    <w:rsid w:val="00DF3765"/>
    <w:rsid w:val="00DF39F0"/>
    <w:rsid w:val="00DF3A3D"/>
    <w:rsid w:val="00DF3AB3"/>
    <w:rsid w:val="00DF3CA1"/>
    <w:rsid w:val="00DF3CE0"/>
    <w:rsid w:val="00DF3D01"/>
    <w:rsid w:val="00DF3E52"/>
    <w:rsid w:val="00DF4003"/>
    <w:rsid w:val="00DF411C"/>
    <w:rsid w:val="00DF4253"/>
    <w:rsid w:val="00DF42E0"/>
    <w:rsid w:val="00DF4580"/>
    <w:rsid w:val="00DF4759"/>
    <w:rsid w:val="00DF477D"/>
    <w:rsid w:val="00DF4AAB"/>
    <w:rsid w:val="00DF4C0C"/>
    <w:rsid w:val="00DF4F69"/>
    <w:rsid w:val="00DF54E6"/>
    <w:rsid w:val="00DF56F1"/>
    <w:rsid w:val="00DF5723"/>
    <w:rsid w:val="00DF5A60"/>
    <w:rsid w:val="00DF5ABE"/>
    <w:rsid w:val="00DF5BD6"/>
    <w:rsid w:val="00DF5DA1"/>
    <w:rsid w:val="00DF5E9B"/>
    <w:rsid w:val="00DF64B5"/>
    <w:rsid w:val="00DF6971"/>
    <w:rsid w:val="00DF6A61"/>
    <w:rsid w:val="00DF6AD7"/>
    <w:rsid w:val="00DF6D44"/>
    <w:rsid w:val="00DF6E67"/>
    <w:rsid w:val="00DF6E95"/>
    <w:rsid w:val="00DF6EAB"/>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C0C"/>
    <w:rsid w:val="00E00CCC"/>
    <w:rsid w:val="00E00FB7"/>
    <w:rsid w:val="00E010C3"/>
    <w:rsid w:val="00E011B5"/>
    <w:rsid w:val="00E0120F"/>
    <w:rsid w:val="00E0131E"/>
    <w:rsid w:val="00E01380"/>
    <w:rsid w:val="00E015BA"/>
    <w:rsid w:val="00E0182F"/>
    <w:rsid w:val="00E01A14"/>
    <w:rsid w:val="00E01B20"/>
    <w:rsid w:val="00E01B98"/>
    <w:rsid w:val="00E01BFD"/>
    <w:rsid w:val="00E01CC3"/>
    <w:rsid w:val="00E01D1B"/>
    <w:rsid w:val="00E026F1"/>
    <w:rsid w:val="00E02AA8"/>
    <w:rsid w:val="00E02B2F"/>
    <w:rsid w:val="00E02C44"/>
    <w:rsid w:val="00E02EA2"/>
    <w:rsid w:val="00E02F0D"/>
    <w:rsid w:val="00E0320A"/>
    <w:rsid w:val="00E0328F"/>
    <w:rsid w:val="00E0339D"/>
    <w:rsid w:val="00E033B8"/>
    <w:rsid w:val="00E034BC"/>
    <w:rsid w:val="00E0378E"/>
    <w:rsid w:val="00E03EAB"/>
    <w:rsid w:val="00E04011"/>
    <w:rsid w:val="00E04078"/>
    <w:rsid w:val="00E0416E"/>
    <w:rsid w:val="00E04744"/>
    <w:rsid w:val="00E04A8A"/>
    <w:rsid w:val="00E04FCD"/>
    <w:rsid w:val="00E04FE9"/>
    <w:rsid w:val="00E0505B"/>
    <w:rsid w:val="00E056BF"/>
    <w:rsid w:val="00E05A0C"/>
    <w:rsid w:val="00E05CE3"/>
    <w:rsid w:val="00E05DC6"/>
    <w:rsid w:val="00E06074"/>
    <w:rsid w:val="00E062DC"/>
    <w:rsid w:val="00E063C0"/>
    <w:rsid w:val="00E063D1"/>
    <w:rsid w:val="00E0642D"/>
    <w:rsid w:val="00E064CD"/>
    <w:rsid w:val="00E066A4"/>
    <w:rsid w:val="00E0678F"/>
    <w:rsid w:val="00E068D2"/>
    <w:rsid w:val="00E06AC2"/>
    <w:rsid w:val="00E070B2"/>
    <w:rsid w:val="00E073C3"/>
    <w:rsid w:val="00E07B18"/>
    <w:rsid w:val="00E07DE0"/>
    <w:rsid w:val="00E10E72"/>
    <w:rsid w:val="00E110D7"/>
    <w:rsid w:val="00E11259"/>
    <w:rsid w:val="00E112CB"/>
    <w:rsid w:val="00E118E3"/>
    <w:rsid w:val="00E11A22"/>
    <w:rsid w:val="00E12311"/>
    <w:rsid w:val="00E1233A"/>
    <w:rsid w:val="00E1266E"/>
    <w:rsid w:val="00E1275C"/>
    <w:rsid w:val="00E127B3"/>
    <w:rsid w:val="00E1298D"/>
    <w:rsid w:val="00E12B84"/>
    <w:rsid w:val="00E1303A"/>
    <w:rsid w:val="00E13241"/>
    <w:rsid w:val="00E134D0"/>
    <w:rsid w:val="00E1378F"/>
    <w:rsid w:val="00E13943"/>
    <w:rsid w:val="00E139DA"/>
    <w:rsid w:val="00E13CED"/>
    <w:rsid w:val="00E13EE5"/>
    <w:rsid w:val="00E13F1F"/>
    <w:rsid w:val="00E13F2B"/>
    <w:rsid w:val="00E13FAB"/>
    <w:rsid w:val="00E13FF5"/>
    <w:rsid w:val="00E145DE"/>
    <w:rsid w:val="00E14AD4"/>
    <w:rsid w:val="00E14B73"/>
    <w:rsid w:val="00E14B76"/>
    <w:rsid w:val="00E14D0C"/>
    <w:rsid w:val="00E14FB0"/>
    <w:rsid w:val="00E154FC"/>
    <w:rsid w:val="00E1575A"/>
    <w:rsid w:val="00E1593B"/>
    <w:rsid w:val="00E159E6"/>
    <w:rsid w:val="00E15B18"/>
    <w:rsid w:val="00E16069"/>
    <w:rsid w:val="00E160E0"/>
    <w:rsid w:val="00E164EA"/>
    <w:rsid w:val="00E165D6"/>
    <w:rsid w:val="00E169CD"/>
    <w:rsid w:val="00E16C82"/>
    <w:rsid w:val="00E16FCF"/>
    <w:rsid w:val="00E17208"/>
    <w:rsid w:val="00E17345"/>
    <w:rsid w:val="00E17691"/>
    <w:rsid w:val="00E176E7"/>
    <w:rsid w:val="00E17916"/>
    <w:rsid w:val="00E17A1C"/>
    <w:rsid w:val="00E17CBF"/>
    <w:rsid w:val="00E17DB3"/>
    <w:rsid w:val="00E17FC8"/>
    <w:rsid w:val="00E20686"/>
    <w:rsid w:val="00E20732"/>
    <w:rsid w:val="00E208B3"/>
    <w:rsid w:val="00E20948"/>
    <w:rsid w:val="00E20BAB"/>
    <w:rsid w:val="00E20F60"/>
    <w:rsid w:val="00E217AD"/>
    <w:rsid w:val="00E21806"/>
    <w:rsid w:val="00E21892"/>
    <w:rsid w:val="00E21C46"/>
    <w:rsid w:val="00E21F6E"/>
    <w:rsid w:val="00E2207C"/>
    <w:rsid w:val="00E2228C"/>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41B0"/>
    <w:rsid w:val="00E24391"/>
    <w:rsid w:val="00E2473C"/>
    <w:rsid w:val="00E24779"/>
    <w:rsid w:val="00E2497D"/>
    <w:rsid w:val="00E24C9B"/>
    <w:rsid w:val="00E24D59"/>
    <w:rsid w:val="00E25078"/>
    <w:rsid w:val="00E252C8"/>
    <w:rsid w:val="00E25374"/>
    <w:rsid w:val="00E25387"/>
    <w:rsid w:val="00E25E57"/>
    <w:rsid w:val="00E25E72"/>
    <w:rsid w:val="00E25F90"/>
    <w:rsid w:val="00E26225"/>
    <w:rsid w:val="00E262EC"/>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866"/>
    <w:rsid w:val="00E32A7C"/>
    <w:rsid w:val="00E3309C"/>
    <w:rsid w:val="00E332DB"/>
    <w:rsid w:val="00E33654"/>
    <w:rsid w:val="00E33BAF"/>
    <w:rsid w:val="00E33C04"/>
    <w:rsid w:val="00E33C99"/>
    <w:rsid w:val="00E3425C"/>
    <w:rsid w:val="00E34535"/>
    <w:rsid w:val="00E34557"/>
    <w:rsid w:val="00E3459B"/>
    <w:rsid w:val="00E345C6"/>
    <w:rsid w:val="00E345E8"/>
    <w:rsid w:val="00E34809"/>
    <w:rsid w:val="00E34E1C"/>
    <w:rsid w:val="00E34FF6"/>
    <w:rsid w:val="00E353B9"/>
    <w:rsid w:val="00E35617"/>
    <w:rsid w:val="00E35721"/>
    <w:rsid w:val="00E357D1"/>
    <w:rsid w:val="00E35807"/>
    <w:rsid w:val="00E35E76"/>
    <w:rsid w:val="00E35EA4"/>
    <w:rsid w:val="00E35EDC"/>
    <w:rsid w:val="00E36045"/>
    <w:rsid w:val="00E36270"/>
    <w:rsid w:val="00E3638D"/>
    <w:rsid w:val="00E36533"/>
    <w:rsid w:val="00E369D0"/>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78"/>
    <w:rsid w:val="00E41184"/>
    <w:rsid w:val="00E41395"/>
    <w:rsid w:val="00E415F4"/>
    <w:rsid w:val="00E419A8"/>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B00"/>
    <w:rsid w:val="00E43DD5"/>
    <w:rsid w:val="00E43FC9"/>
    <w:rsid w:val="00E4474C"/>
    <w:rsid w:val="00E447FB"/>
    <w:rsid w:val="00E449D0"/>
    <w:rsid w:val="00E44BC3"/>
    <w:rsid w:val="00E44BF4"/>
    <w:rsid w:val="00E44E50"/>
    <w:rsid w:val="00E45050"/>
    <w:rsid w:val="00E452C0"/>
    <w:rsid w:val="00E45372"/>
    <w:rsid w:val="00E45500"/>
    <w:rsid w:val="00E455B4"/>
    <w:rsid w:val="00E456B0"/>
    <w:rsid w:val="00E45ADE"/>
    <w:rsid w:val="00E45DF7"/>
    <w:rsid w:val="00E45FCA"/>
    <w:rsid w:val="00E45FD2"/>
    <w:rsid w:val="00E462CB"/>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70A"/>
    <w:rsid w:val="00E47A2F"/>
    <w:rsid w:val="00E47DBB"/>
    <w:rsid w:val="00E47DC1"/>
    <w:rsid w:val="00E5018F"/>
    <w:rsid w:val="00E503AB"/>
    <w:rsid w:val="00E50778"/>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94D"/>
    <w:rsid w:val="00E53A7B"/>
    <w:rsid w:val="00E543C0"/>
    <w:rsid w:val="00E549CE"/>
    <w:rsid w:val="00E55035"/>
    <w:rsid w:val="00E5539A"/>
    <w:rsid w:val="00E55473"/>
    <w:rsid w:val="00E55A6D"/>
    <w:rsid w:val="00E55B05"/>
    <w:rsid w:val="00E55C33"/>
    <w:rsid w:val="00E55E2C"/>
    <w:rsid w:val="00E55F45"/>
    <w:rsid w:val="00E5603A"/>
    <w:rsid w:val="00E560C4"/>
    <w:rsid w:val="00E56215"/>
    <w:rsid w:val="00E566DF"/>
    <w:rsid w:val="00E56724"/>
    <w:rsid w:val="00E56878"/>
    <w:rsid w:val="00E5688F"/>
    <w:rsid w:val="00E56E8A"/>
    <w:rsid w:val="00E56F70"/>
    <w:rsid w:val="00E5711F"/>
    <w:rsid w:val="00E57491"/>
    <w:rsid w:val="00E57824"/>
    <w:rsid w:val="00E5795C"/>
    <w:rsid w:val="00E57A9A"/>
    <w:rsid w:val="00E57BBC"/>
    <w:rsid w:val="00E57C5A"/>
    <w:rsid w:val="00E57D2D"/>
    <w:rsid w:val="00E57D39"/>
    <w:rsid w:val="00E600C3"/>
    <w:rsid w:val="00E60190"/>
    <w:rsid w:val="00E60288"/>
    <w:rsid w:val="00E602E8"/>
    <w:rsid w:val="00E60663"/>
    <w:rsid w:val="00E608D1"/>
    <w:rsid w:val="00E60CB3"/>
    <w:rsid w:val="00E60CDF"/>
    <w:rsid w:val="00E61077"/>
    <w:rsid w:val="00E61112"/>
    <w:rsid w:val="00E614BC"/>
    <w:rsid w:val="00E6154B"/>
    <w:rsid w:val="00E6174C"/>
    <w:rsid w:val="00E61811"/>
    <w:rsid w:val="00E619EB"/>
    <w:rsid w:val="00E61A21"/>
    <w:rsid w:val="00E61A8A"/>
    <w:rsid w:val="00E61D91"/>
    <w:rsid w:val="00E621A2"/>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4BF"/>
    <w:rsid w:val="00E66601"/>
    <w:rsid w:val="00E666A1"/>
    <w:rsid w:val="00E66754"/>
    <w:rsid w:val="00E667E5"/>
    <w:rsid w:val="00E669C8"/>
    <w:rsid w:val="00E66B01"/>
    <w:rsid w:val="00E66CC9"/>
    <w:rsid w:val="00E66CD8"/>
    <w:rsid w:val="00E66F61"/>
    <w:rsid w:val="00E66FA1"/>
    <w:rsid w:val="00E676FE"/>
    <w:rsid w:val="00E67CB4"/>
    <w:rsid w:val="00E67F69"/>
    <w:rsid w:val="00E70039"/>
    <w:rsid w:val="00E701DD"/>
    <w:rsid w:val="00E70417"/>
    <w:rsid w:val="00E70458"/>
    <w:rsid w:val="00E705BD"/>
    <w:rsid w:val="00E708F6"/>
    <w:rsid w:val="00E70B81"/>
    <w:rsid w:val="00E71038"/>
    <w:rsid w:val="00E712FB"/>
    <w:rsid w:val="00E713F5"/>
    <w:rsid w:val="00E71752"/>
    <w:rsid w:val="00E718BF"/>
    <w:rsid w:val="00E71AE9"/>
    <w:rsid w:val="00E71D3E"/>
    <w:rsid w:val="00E72261"/>
    <w:rsid w:val="00E72262"/>
    <w:rsid w:val="00E723BA"/>
    <w:rsid w:val="00E725CD"/>
    <w:rsid w:val="00E72706"/>
    <w:rsid w:val="00E72B62"/>
    <w:rsid w:val="00E72C0D"/>
    <w:rsid w:val="00E72D9B"/>
    <w:rsid w:val="00E72E21"/>
    <w:rsid w:val="00E72E22"/>
    <w:rsid w:val="00E730E5"/>
    <w:rsid w:val="00E732AC"/>
    <w:rsid w:val="00E73498"/>
    <w:rsid w:val="00E73656"/>
    <w:rsid w:val="00E73850"/>
    <w:rsid w:val="00E73881"/>
    <w:rsid w:val="00E73ACA"/>
    <w:rsid w:val="00E73EA0"/>
    <w:rsid w:val="00E73F74"/>
    <w:rsid w:val="00E73F95"/>
    <w:rsid w:val="00E73FDA"/>
    <w:rsid w:val="00E74179"/>
    <w:rsid w:val="00E746B7"/>
    <w:rsid w:val="00E746F2"/>
    <w:rsid w:val="00E748CA"/>
    <w:rsid w:val="00E74B38"/>
    <w:rsid w:val="00E75091"/>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D0D"/>
    <w:rsid w:val="00E76D60"/>
    <w:rsid w:val="00E76F75"/>
    <w:rsid w:val="00E77375"/>
    <w:rsid w:val="00E773AE"/>
    <w:rsid w:val="00E775D1"/>
    <w:rsid w:val="00E7763B"/>
    <w:rsid w:val="00E77804"/>
    <w:rsid w:val="00E77EA4"/>
    <w:rsid w:val="00E77F93"/>
    <w:rsid w:val="00E800A1"/>
    <w:rsid w:val="00E800D2"/>
    <w:rsid w:val="00E802C4"/>
    <w:rsid w:val="00E802D9"/>
    <w:rsid w:val="00E805D3"/>
    <w:rsid w:val="00E808CC"/>
    <w:rsid w:val="00E80A77"/>
    <w:rsid w:val="00E80B59"/>
    <w:rsid w:val="00E80C53"/>
    <w:rsid w:val="00E80D0C"/>
    <w:rsid w:val="00E80D0E"/>
    <w:rsid w:val="00E81106"/>
    <w:rsid w:val="00E81304"/>
    <w:rsid w:val="00E8146C"/>
    <w:rsid w:val="00E81C67"/>
    <w:rsid w:val="00E81E49"/>
    <w:rsid w:val="00E82222"/>
    <w:rsid w:val="00E822E9"/>
    <w:rsid w:val="00E82473"/>
    <w:rsid w:val="00E8248E"/>
    <w:rsid w:val="00E8297A"/>
    <w:rsid w:val="00E82992"/>
    <w:rsid w:val="00E829AF"/>
    <w:rsid w:val="00E82A4C"/>
    <w:rsid w:val="00E82B24"/>
    <w:rsid w:val="00E82DB4"/>
    <w:rsid w:val="00E82E4C"/>
    <w:rsid w:val="00E8312A"/>
    <w:rsid w:val="00E834AE"/>
    <w:rsid w:val="00E83965"/>
    <w:rsid w:val="00E839A4"/>
    <w:rsid w:val="00E83BCB"/>
    <w:rsid w:val="00E83CA1"/>
    <w:rsid w:val="00E83CF8"/>
    <w:rsid w:val="00E83DD1"/>
    <w:rsid w:val="00E8402B"/>
    <w:rsid w:val="00E8434C"/>
    <w:rsid w:val="00E8498B"/>
    <w:rsid w:val="00E84992"/>
    <w:rsid w:val="00E84DA7"/>
    <w:rsid w:val="00E84F7D"/>
    <w:rsid w:val="00E84FC1"/>
    <w:rsid w:val="00E84FF1"/>
    <w:rsid w:val="00E8505D"/>
    <w:rsid w:val="00E85335"/>
    <w:rsid w:val="00E85571"/>
    <w:rsid w:val="00E85763"/>
    <w:rsid w:val="00E85BB5"/>
    <w:rsid w:val="00E85E4E"/>
    <w:rsid w:val="00E85FA1"/>
    <w:rsid w:val="00E8616F"/>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CE"/>
    <w:rsid w:val="00E87EF0"/>
    <w:rsid w:val="00E90153"/>
    <w:rsid w:val="00E901BA"/>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B44"/>
    <w:rsid w:val="00E92E39"/>
    <w:rsid w:val="00E92E4A"/>
    <w:rsid w:val="00E92F0C"/>
    <w:rsid w:val="00E930B3"/>
    <w:rsid w:val="00E931CE"/>
    <w:rsid w:val="00E9368F"/>
    <w:rsid w:val="00E9391D"/>
    <w:rsid w:val="00E939B9"/>
    <w:rsid w:val="00E93BC6"/>
    <w:rsid w:val="00E94093"/>
    <w:rsid w:val="00E943F0"/>
    <w:rsid w:val="00E9449C"/>
    <w:rsid w:val="00E9452A"/>
    <w:rsid w:val="00E94836"/>
    <w:rsid w:val="00E94913"/>
    <w:rsid w:val="00E9496A"/>
    <w:rsid w:val="00E94A3A"/>
    <w:rsid w:val="00E94D37"/>
    <w:rsid w:val="00E94EDF"/>
    <w:rsid w:val="00E94F68"/>
    <w:rsid w:val="00E95189"/>
    <w:rsid w:val="00E95936"/>
    <w:rsid w:val="00E95CBC"/>
    <w:rsid w:val="00E95DA2"/>
    <w:rsid w:val="00E95F9F"/>
    <w:rsid w:val="00E96058"/>
    <w:rsid w:val="00E96327"/>
    <w:rsid w:val="00E966B6"/>
    <w:rsid w:val="00E96D15"/>
    <w:rsid w:val="00E96DB5"/>
    <w:rsid w:val="00E96E69"/>
    <w:rsid w:val="00E96F04"/>
    <w:rsid w:val="00E96FFD"/>
    <w:rsid w:val="00E97008"/>
    <w:rsid w:val="00E973DA"/>
    <w:rsid w:val="00E9741A"/>
    <w:rsid w:val="00E97476"/>
    <w:rsid w:val="00E97963"/>
    <w:rsid w:val="00E97A8C"/>
    <w:rsid w:val="00E97BB1"/>
    <w:rsid w:val="00E97BEB"/>
    <w:rsid w:val="00E97F53"/>
    <w:rsid w:val="00EA0029"/>
    <w:rsid w:val="00EA0306"/>
    <w:rsid w:val="00EA048C"/>
    <w:rsid w:val="00EA1108"/>
    <w:rsid w:val="00EA1249"/>
    <w:rsid w:val="00EA15C0"/>
    <w:rsid w:val="00EA179F"/>
    <w:rsid w:val="00EA1D92"/>
    <w:rsid w:val="00EA1E5E"/>
    <w:rsid w:val="00EA2032"/>
    <w:rsid w:val="00EA21F8"/>
    <w:rsid w:val="00EA2273"/>
    <w:rsid w:val="00EA232A"/>
    <w:rsid w:val="00EA2C9C"/>
    <w:rsid w:val="00EA331E"/>
    <w:rsid w:val="00EA358F"/>
    <w:rsid w:val="00EA35C3"/>
    <w:rsid w:val="00EA38CF"/>
    <w:rsid w:val="00EA38F5"/>
    <w:rsid w:val="00EA3922"/>
    <w:rsid w:val="00EA3F50"/>
    <w:rsid w:val="00EA3FDB"/>
    <w:rsid w:val="00EA4250"/>
    <w:rsid w:val="00EA42CB"/>
    <w:rsid w:val="00EA4464"/>
    <w:rsid w:val="00EA44EC"/>
    <w:rsid w:val="00EA4579"/>
    <w:rsid w:val="00EA45D5"/>
    <w:rsid w:val="00EA4AD5"/>
    <w:rsid w:val="00EA4E3D"/>
    <w:rsid w:val="00EA506A"/>
    <w:rsid w:val="00EA589A"/>
    <w:rsid w:val="00EA58A4"/>
    <w:rsid w:val="00EA59A6"/>
    <w:rsid w:val="00EA5F96"/>
    <w:rsid w:val="00EA602D"/>
    <w:rsid w:val="00EA60E0"/>
    <w:rsid w:val="00EA6272"/>
    <w:rsid w:val="00EA643D"/>
    <w:rsid w:val="00EA67CE"/>
    <w:rsid w:val="00EA689B"/>
    <w:rsid w:val="00EA6AF1"/>
    <w:rsid w:val="00EA6AF5"/>
    <w:rsid w:val="00EA6C36"/>
    <w:rsid w:val="00EA6C9B"/>
    <w:rsid w:val="00EA6C9C"/>
    <w:rsid w:val="00EA6DBE"/>
    <w:rsid w:val="00EA7082"/>
    <w:rsid w:val="00EA7302"/>
    <w:rsid w:val="00EA732C"/>
    <w:rsid w:val="00EA7379"/>
    <w:rsid w:val="00EA7500"/>
    <w:rsid w:val="00EA754E"/>
    <w:rsid w:val="00EA7692"/>
    <w:rsid w:val="00EA7755"/>
    <w:rsid w:val="00EA7767"/>
    <w:rsid w:val="00EA7774"/>
    <w:rsid w:val="00EA7A0E"/>
    <w:rsid w:val="00EA7E6F"/>
    <w:rsid w:val="00EA7F53"/>
    <w:rsid w:val="00EB029D"/>
    <w:rsid w:val="00EB074B"/>
    <w:rsid w:val="00EB0E13"/>
    <w:rsid w:val="00EB0E16"/>
    <w:rsid w:val="00EB16B4"/>
    <w:rsid w:val="00EB18AA"/>
    <w:rsid w:val="00EB19FE"/>
    <w:rsid w:val="00EB1C27"/>
    <w:rsid w:val="00EB1E83"/>
    <w:rsid w:val="00EB2115"/>
    <w:rsid w:val="00EB2B68"/>
    <w:rsid w:val="00EB2CB5"/>
    <w:rsid w:val="00EB2D13"/>
    <w:rsid w:val="00EB2D7F"/>
    <w:rsid w:val="00EB2D85"/>
    <w:rsid w:val="00EB32EF"/>
    <w:rsid w:val="00EB336C"/>
    <w:rsid w:val="00EB34F4"/>
    <w:rsid w:val="00EB3540"/>
    <w:rsid w:val="00EB3685"/>
    <w:rsid w:val="00EB37BA"/>
    <w:rsid w:val="00EB37FB"/>
    <w:rsid w:val="00EB3DC4"/>
    <w:rsid w:val="00EB3DD5"/>
    <w:rsid w:val="00EB3E0F"/>
    <w:rsid w:val="00EB3EF2"/>
    <w:rsid w:val="00EB3F81"/>
    <w:rsid w:val="00EB3FC1"/>
    <w:rsid w:val="00EB4126"/>
    <w:rsid w:val="00EB41B8"/>
    <w:rsid w:val="00EB4405"/>
    <w:rsid w:val="00EB44FC"/>
    <w:rsid w:val="00EB47AA"/>
    <w:rsid w:val="00EB4A17"/>
    <w:rsid w:val="00EB4B57"/>
    <w:rsid w:val="00EB4C3A"/>
    <w:rsid w:val="00EB4C4D"/>
    <w:rsid w:val="00EB4DCD"/>
    <w:rsid w:val="00EB4FF3"/>
    <w:rsid w:val="00EB51A8"/>
    <w:rsid w:val="00EB551D"/>
    <w:rsid w:val="00EB5934"/>
    <w:rsid w:val="00EB5A12"/>
    <w:rsid w:val="00EB5D0F"/>
    <w:rsid w:val="00EB5D8E"/>
    <w:rsid w:val="00EB5E2E"/>
    <w:rsid w:val="00EB5EAE"/>
    <w:rsid w:val="00EB61CC"/>
    <w:rsid w:val="00EB61EF"/>
    <w:rsid w:val="00EB633D"/>
    <w:rsid w:val="00EB6440"/>
    <w:rsid w:val="00EB6489"/>
    <w:rsid w:val="00EB6542"/>
    <w:rsid w:val="00EB6757"/>
    <w:rsid w:val="00EB697D"/>
    <w:rsid w:val="00EB6D0E"/>
    <w:rsid w:val="00EB6FC3"/>
    <w:rsid w:val="00EB726F"/>
    <w:rsid w:val="00EB7676"/>
    <w:rsid w:val="00EB7700"/>
    <w:rsid w:val="00EB7776"/>
    <w:rsid w:val="00EB7978"/>
    <w:rsid w:val="00EB7D78"/>
    <w:rsid w:val="00EB7E8C"/>
    <w:rsid w:val="00EC0031"/>
    <w:rsid w:val="00EC009B"/>
    <w:rsid w:val="00EC0497"/>
    <w:rsid w:val="00EC04CE"/>
    <w:rsid w:val="00EC0546"/>
    <w:rsid w:val="00EC0760"/>
    <w:rsid w:val="00EC0881"/>
    <w:rsid w:val="00EC0E8F"/>
    <w:rsid w:val="00EC0EC1"/>
    <w:rsid w:val="00EC12E8"/>
    <w:rsid w:val="00EC12FD"/>
    <w:rsid w:val="00EC1388"/>
    <w:rsid w:val="00EC1661"/>
    <w:rsid w:val="00EC193C"/>
    <w:rsid w:val="00EC194E"/>
    <w:rsid w:val="00EC1C51"/>
    <w:rsid w:val="00EC1D7D"/>
    <w:rsid w:val="00EC25BE"/>
    <w:rsid w:val="00EC2647"/>
    <w:rsid w:val="00EC26E8"/>
    <w:rsid w:val="00EC299C"/>
    <w:rsid w:val="00EC2B79"/>
    <w:rsid w:val="00EC2F9B"/>
    <w:rsid w:val="00EC309B"/>
    <w:rsid w:val="00EC3130"/>
    <w:rsid w:val="00EC358D"/>
    <w:rsid w:val="00EC3691"/>
    <w:rsid w:val="00EC38B3"/>
    <w:rsid w:val="00EC3910"/>
    <w:rsid w:val="00EC3A57"/>
    <w:rsid w:val="00EC3F32"/>
    <w:rsid w:val="00EC4169"/>
    <w:rsid w:val="00EC4743"/>
    <w:rsid w:val="00EC491D"/>
    <w:rsid w:val="00EC4AA4"/>
    <w:rsid w:val="00EC4E93"/>
    <w:rsid w:val="00EC4EEA"/>
    <w:rsid w:val="00EC50F0"/>
    <w:rsid w:val="00EC55C8"/>
    <w:rsid w:val="00EC5712"/>
    <w:rsid w:val="00EC5775"/>
    <w:rsid w:val="00EC5984"/>
    <w:rsid w:val="00EC5A91"/>
    <w:rsid w:val="00EC5AFE"/>
    <w:rsid w:val="00EC5C4F"/>
    <w:rsid w:val="00EC6174"/>
    <w:rsid w:val="00EC62EB"/>
    <w:rsid w:val="00EC6B16"/>
    <w:rsid w:val="00EC6E9F"/>
    <w:rsid w:val="00EC6ED1"/>
    <w:rsid w:val="00EC718D"/>
    <w:rsid w:val="00EC71CF"/>
    <w:rsid w:val="00EC73E8"/>
    <w:rsid w:val="00EC74C9"/>
    <w:rsid w:val="00EC7622"/>
    <w:rsid w:val="00EC771D"/>
    <w:rsid w:val="00EC7A16"/>
    <w:rsid w:val="00EC7A41"/>
    <w:rsid w:val="00EC7BAD"/>
    <w:rsid w:val="00ED0247"/>
    <w:rsid w:val="00ED0326"/>
    <w:rsid w:val="00ED036A"/>
    <w:rsid w:val="00ED040E"/>
    <w:rsid w:val="00ED0527"/>
    <w:rsid w:val="00ED0573"/>
    <w:rsid w:val="00ED091F"/>
    <w:rsid w:val="00ED0A25"/>
    <w:rsid w:val="00ED0ED0"/>
    <w:rsid w:val="00ED13B5"/>
    <w:rsid w:val="00ED1556"/>
    <w:rsid w:val="00ED1989"/>
    <w:rsid w:val="00ED239D"/>
    <w:rsid w:val="00ED24BF"/>
    <w:rsid w:val="00ED280B"/>
    <w:rsid w:val="00ED2CCE"/>
    <w:rsid w:val="00ED2CE4"/>
    <w:rsid w:val="00ED2E10"/>
    <w:rsid w:val="00ED30CB"/>
    <w:rsid w:val="00ED3833"/>
    <w:rsid w:val="00ED3860"/>
    <w:rsid w:val="00ED3DB5"/>
    <w:rsid w:val="00ED43F6"/>
    <w:rsid w:val="00ED4415"/>
    <w:rsid w:val="00ED4607"/>
    <w:rsid w:val="00ED47BA"/>
    <w:rsid w:val="00ED4BAE"/>
    <w:rsid w:val="00ED5002"/>
    <w:rsid w:val="00ED5075"/>
    <w:rsid w:val="00ED5116"/>
    <w:rsid w:val="00ED51FD"/>
    <w:rsid w:val="00ED54D9"/>
    <w:rsid w:val="00ED553B"/>
    <w:rsid w:val="00ED555D"/>
    <w:rsid w:val="00ED559B"/>
    <w:rsid w:val="00ED5981"/>
    <w:rsid w:val="00ED6462"/>
    <w:rsid w:val="00ED6474"/>
    <w:rsid w:val="00ED67E3"/>
    <w:rsid w:val="00ED68DB"/>
    <w:rsid w:val="00ED69B3"/>
    <w:rsid w:val="00ED6A16"/>
    <w:rsid w:val="00ED6B03"/>
    <w:rsid w:val="00ED6F56"/>
    <w:rsid w:val="00ED7080"/>
    <w:rsid w:val="00ED7129"/>
    <w:rsid w:val="00ED742B"/>
    <w:rsid w:val="00ED7537"/>
    <w:rsid w:val="00ED75E4"/>
    <w:rsid w:val="00ED7668"/>
    <w:rsid w:val="00ED7AAC"/>
    <w:rsid w:val="00ED7D78"/>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C66"/>
    <w:rsid w:val="00EE313A"/>
    <w:rsid w:val="00EE31C2"/>
    <w:rsid w:val="00EE321A"/>
    <w:rsid w:val="00EE32F6"/>
    <w:rsid w:val="00EE3326"/>
    <w:rsid w:val="00EE347B"/>
    <w:rsid w:val="00EE361F"/>
    <w:rsid w:val="00EE394B"/>
    <w:rsid w:val="00EE3AE1"/>
    <w:rsid w:val="00EE3C0C"/>
    <w:rsid w:val="00EE3D21"/>
    <w:rsid w:val="00EE4172"/>
    <w:rsid w:val="00EE462B"/>
    <w:rsid w:val="00EE46AE"/>
    <w:rsid w:val="00EE47D8"/>
    <w:rsid w:val="00EE4B20"/>
    <w:rsid w:val="00EE4DE0"/>
    <w:rsid w:val="00EE502D"/>
    <w:rsid w:val="00EE5334"/>
    <w:rsid w:val="00EE579D"/>
    <w:rsid w:val="00EE597F"/>
    <w:rsid w:val="00EE5A20"/>
    <w:rsid w:val="00EE5E27"/>
    <w:rsid w:val="00EE6112"/>
    <w:rsid w:val="00EE61AF"/>
    <w:rsid w:val="00EE6B26"/>
    <w:rsid w:val="00EE6BC6"/>
    <w:rsid w:val="00EE70D4"/>
    <w:rsid w:val="00EE7336"/>
    <w:rsid w:val="00EE7405"/>
    <w:rsid w:val="00EE7509"/>
    <w:rsid w:val="00EE7847"/>
    <w:rsid w:val="00EE7AAF"/>
    <w:rsid w:val="00EE7E08"/>
    <w:rsid w:val="00EF058B"/>
    <w:rsid w:val="00EF0752"/>
    <w:rsid w:val="00EF0965"/>
    <w:rsid w:val="00EF0E15"/>
    <w:rsid w:val="00EF0F79"/>
    <w:rsid w:val="00EF0FBF"/>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3102"/>
    <w:rsid w:val="00EF34EB"/>
    <w:rsid w:val="00EF37FA"/>
    <w:rsid w:val="00EF38D2"/>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744"/>
    <w:rsid w:val="00EF7751"/>
    <w:rsid w:val="00EF782B"/>
    <w:rsid w:val="00EF7F31"/>
    <w:rsid w:val="00F00275"/>
    <w:rsid w:val="00F0058B"/>
    <w:rsid w:val="00F008A6"/>
    <w:rsid w:val="00F008F7"/>
    <w:rsid w:val="00F00995"/>
    <w:rsid w:val="00F00B29"/>
    <w:rsid w:val="00F00C9A"/>
    <w:rsid w:val="00F00CC6"/>
    <w:rsid w:val="00F0137D"/>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221"/>
    <w:rsid w:val="00F032FB"/>
    <w:rsid w:val="00F034B9"/>
    <w:rsid w:val="00F034D8"/>
    <w:rsid w:val="00F034F5"/>
    <w:rsid w:val="00F0354B"/>
    <w:rsid w:val="00F0368E"/>
    <w:rsid w:val="00F0378A"/>
    <w:rsid w:val="00F03955"/>
    <w:rsid w:val="00F03B33"/>
    <w:rsid w:val="00F04225"/>
    <w:rsid w:val="00F042EF"/>
    <w:rsid w:val="00F0430E"/>
    <w:rsid w:val="00F044C9"/>
    <w:rsid w:val="00F04D6A"/>
    <w:rsid w:val="00F05087"/>
    <w:rsid w:val="00F052FE"/>
    <w:rsid w:val="00F0546C"/>
    <w:rsid w:val="00F0597E"/>
    <w:rsid w:val="00F05C74"/>
    <w:rsid w:val="00F05D8B"/>
    <w:rsid w:val="00F05EF8"/>
    <w:rsid w:val="00F06002"/>
    <w:rsid w:val="00F06008"/>
    <w:rsid w:val="00F0645D"/>
    <w:rsid w:val="00F06667"/>
    <w:rsid w:val="00F0667C"/>
    <w:rsid w:val="00F06863"/>
    <w:rsid w:val="00F06900"/>
    <w:rsid w:val="00F06BE9"/>
    <w:rsid w:val="00F06F0B"/>
    <w:rsid w:val="00F07160"/>
    <w:rsid w:val="00F072F0"/>
    <w:rsid w:val="00F07773"/>
    <w:rsid w:val="00F07778"/>
    <w:rsid w:val="00F07EF1"/>
    <w:rsid w:val="00F10424"/>
    <w:rsid w:val="00F105A8"/>
    <w:rsid w:val="00F10627"/>
    <w:rsid w:val="00F10698"/>
    <w:rsid w:val="00F11856"/>
    <w:rsid w:val="00F119E0"/>
    <w:rsid w:val="00F11B75"/>
    <w:rsid w:val="00F12293"/>
    <w:rsid w:val="00F123EB"/>
    <w:rsid w:val="00F12D4A"/>
    <w:rsid w:val="00F12E67"/>
    <w:rsid w:val="00F12FFD"/>
    <w:rsid w:val="00F1361A"/>
    <w:rsid w:val="00F1366C"/>
    <w:rsid w:val="00F13A4C"/>
    <w:rsid w:val="00F13A57"/>
    <w:rsid w:val="00F13E3C"/>
    <w:rsid w:val="00F149FA"/>
    <w:rsid w:val="00F150BC"/>
    <w:rsid w:val="00F150D7"/>
    <w:rsid w:val="00F15A18"/>
    <w:rsid w:val="00F15AAE"/>
    <w:rsid w:val="00F160C0"/>
    <w:rsid w:val="00F160D5"/>
    <w:rsid w:val="00F162AC"/>
    <w:rsid w:val="00F16447"/>
    <w:rsid w:val="00F16978"/>
    <w:rsid w:val="00F16B1C"/>
    <w:rsid w:val="00F16CCF"/>
    <w:rsid w:val="00F176C1"/>
    <w:rsid w:val="00F177E5"/>
    <w:rsid w:val="00F17C76"/>
    <w:rsid w:val="00F17F2B"/>
    <w:rsid w:val="00F2008B"/>
    <w:rsid w:val="00F2050A"/>
    <w:rsid w:val="00F20740"/>
    <w:rsid w:val="00F20868"/>
    <w:rsid w:val="00F21054"/>
    <w:rsid w:val="00F2125B"/>
    <w:rsid w:val="00F21302"/>
    <w:rsid w:val="00F21599"/>
    <w:rsid w:val="00F21602"/>
    <w:rsid w:val="00F217D1"/>
    <w:rsid w:val="00F218CD"/>
    <w:rsid w:val="00F21CC9"/>
    <w:rsid w:val="00F21F77"/>
    <w:rsid w:val="00F22146"/>
    <w:rsid w:val="00F221E9"/>
    <w:rsid w:val="00F223C9"/>
    <w:rsid w:val="00F223E6"/>
    <w:rsid w:val="00F225C5"/>
    <w:rsid w:val="00F227A7"/>
    <w:rsid w:val="00F228EF"/>
    <w:rsid w:val="00F2290E"/>
    <w:rsid w:val="00F22934"/>
    <w:rsid w:val="00F22B23"/>
    <w:rsid w:val="00F22C03"/>
    <w:rsid w:val="00F22E3D"/>
    <w:rsid w:val="00F232CB"/>
    <w:rsid w:val="00F2363B"/>
    <w:rsid w:val="00F23951"/>
    <w:rsid w:val="00F23B06"/>
    <w:rsid w:val="00F24017"/>
    <w:rsid w:val="00F2403A"/>
    <w:rsid w:val="00F241BA"/>
    <w:rsid w:val="00F243E8"/>
    <w:rsid w:val="00F243F9"/>
    <w:rsid w:val="00F2446E"/>
    <w:rsid w:val="00F24E76"/>
    <w:rsid w:val="00F24FCB"/>
    <w:rsid w:val="00F25322"/>
    <w:rsid w:val="00F255CF"/>
    <w:rsid w:val="00F258DB"/>
    <w:rsid w:val="00F258F5"/>
    <w:rsid w:val="00F25CA4"/>
    <w:rsid w:val="00F2606E"/>
    <w:rsid w:val="00F2610E"/>
    <w:rsid w:val="00F262DB"/>
    <w:rsid w:val="00F26673"/>
    <w:rsid w:val="00F26883"/>
    <w:rsid w:val="00F26BC2"/>
    <w:rsid w:val="00F26EA4"/>
    <w:rsid w:val="00F2735B"/>
    <w:rsid w:val="00F2736C"/>
    <w:rsid w:val="00F27503"/>
    <w:rsid w:val="00F275CA"/>
    <w:rsid w:val="00F27A04"/>
    <w:rsid w:val="00F27C92"/>
    <w:rsid w:val="00F3045B"/>
    <w:rsid w:val="00F308E7"/>
    <w:rsid w:val="00F30DFA"/>
    <w:rsid w:val="00F30E98"/>
    <w:rsid w:val="00F310E4"/>
    <w:rsid w:val="00F31238"/>
    <w:rsid w:val="00F3145E"/>
    <w:rsid w:val="00F316D3"/>
    <w:rsid w:val="00F3177F"/>
    <w:rsid w:val="00F319D7"/>
    <w:rsid w:val="00F31A5B"/>
    <w:rsid w:val="00F31AED"/>
    <w:rsid w:val="00F32077"/>
    <w:rsid w:val="00F3218A"/>
    <w:rsid w:val="00F329F5"/>
    <w:rsid w:val="00F32E48"/>
    <w:rsid w:val="00F33079"/>
    <w:rsid w:val="00F33211"/>
    <w:rsid w:val="00F33964"/>
    <w:rsid w:val="00F33AE0"/>
    <w:rsid w:val="00F33C52"/>
    <w:rsid w:val="00F341EF"/>
    <w:rsid w:val="00F344D1"/>
    <w:rsid w:val="00F34905"/>
    <w:rsid w:val="00F349FB"/>
    <w:rsid w:val="00F34AA7"/>
    <w:rsid w:val="00F34C13"/>
    <w:rsid w:val="00F34D27"/>
    <w:rsid w:val="00F35042"/>
    <w:rsid w:val="00F351B6"/>
    <w:rsid w:val="00F3529E"/>
    <w:rsid w:val="00F352D6"/>
    <w:rsid w:val="00F353BC"/>
    <w:rsid w:val="00F35439"/>
    <w:rsid w:val="00F357B0"/>
    <w:rsid w:val="00F35970"/>
    <w:rsid w:val="00F35AA5"/>
    <w:rsid w:val="00F35C85"/>
    <w:rsid w:val="00F35CC2"/>
    <w:rsid w:val="00F36040"/>
    <w:rsid w:val="00F3608F"/>
    <w:rsid w:val="00F361C2"/>
    <w:rsid w:val="00F36252"/>
    <w:rsid w:val="00F3689D"/>
    <w:rsid w:val="00F368EB"/>
    <w:rsid w:val="00F36B1E"/>
    <w:rsid w:val="00F36BDF"/>
    <w:rsid w:val="00F36C03"/>
    <w:rsid w:val="00F36CAD"/>
    <w:rsid w:val="00F36E24"/>
    <w:rsid w:val="00F36F10"/>
    <w:rsid w:val="00F36F9D"/>
    <w:rsid w:val="00F37206"/>
    <w:rsid w:val="00F37235"/>
    <w:rsid w:val="00F37525"/>
    <w:rsid w:val="00F37593"/>
    <w:rsid w:val="00F37614"/>
    <w:rsid w:val="00F377B6"/>
    <w:rsid w:val="00F37A95"/>
    <w:rsid w:val="00F37D45"/>
    <w:rsid w:val="00F37DA2"/>
    <w:rsid w:val="00F37F36"/>
    <w:rsid w:val="00F4067B"/>
    <w:rsid w:val="00F40BE0"/>
    <w:rsid w:val="00F40DE1"/>
    <w:rsid w:val="00F41105"/>
    <w:rsid w:val="00F41108"/>
    <w:rsid w:val="00F412E0"/>
    <w:rsid w:val="00F41811"/>
    <w:rsid w:val="00F41A28"/>
    <w:rsid w:val="00F41BAC"/>
    <w:rsid w:val="00F42365"/>
    <w:rsid w:val="00F4249A"/>
    <w:rsid w:val="00F424F5"/>
    <w:rsid w:val="00F42BAA"/>
    <w:rsid w:val="00F42FB3"/>
    <w:rsid w:val="00F434E4"/>
    <w:rsid w:val="00F43C80"/>
    <w:rsid w:val="00F43E7D"/>
    <w:rsid w:val="00F442A1"/>
    <w:rsid w:val="00F44637"/>
    <w:rsid w:val="00F4471C"/>
    <w:rsid w:val="00F448E5"/>
    <w:rsid w:val="00F448EE"/>
    <w:rsid w:val="00F454A8"/>
    <w:rsid w:val="00F455A0"/>
    <w:rsid w:val="00F458C6"/>
    <w:rsid w:val="00F45DA3"/>
    <w:rsid w:val="00F45F22"/>
    <w:rsid w:val="00F45FE8"/>
    <w:rsid w:val="00F46115"/>
    <w:rsid w:val="00F4613E"/>
    <w:rsid w:val="00F46154"/>
    <w:rsid w:val="00F46219"/>
    <w:rsid w:val="00F4621B"/>
    <w:rsid w:val="00F46295"/>
    <w:rsid w:val="00F463CE"/>
    <w:rsid w:val="00F463E1"/>
    <w:rsid w:val="00F463E2"/>
    <w:rsid w:val="00F46B57"/>
    <w:rsid w:val="00F46C42"/>
    <w:rsid w:val="00F46D44"/>
    <w:rsid w:val="00F47060"/>
    <w:rsid w:val="00F4722D"/>
    <w:rsid w:val="00F47717"/>
    <w:rsid w:val="00F47870"/>
    <w:rsid w:val="00F478AD"/>
    <w:rsid w:val="00F500A6"/>
    <w:rsid w:val="00F50451"/>
    <w:rsid w:val="00F504FA"/>
    <w:rsid w:val="00F5050E"/>
    <w:rsid w:val="00F50563"/>
    <w:rsid w:val="00F50577"/>
    <w:rsid w:val="00F5058D"/>
    <w:rsid w:val="00F505C2"/>
    <w:rsid w:val="00F507AC"/>
    <w:rsid w:val="00F511FA"/>
    <w:rsid w:val="00F51275"/>
    <w:rsid w:val="00F515BF"/>
    <w:rsid w:val="00F5163C"/>
    <w:rsid w:val="00F51786"/>
    <w:rsid w:val="00F51D21"/>
    <w:rsid w:val="00F51E07"/>
    <w:rsid w:val="00F51F97"/>
    <w:rsid w:val="00F5208B"/>
    <w:rsid w:val="00F526C2"/>
    <w:rsid w:val="00F52700"/>
    <w:rsid w:val="00F52845"/>
    <w:rsid w:val="00F52B34"/>
    <w:rsid w:val="00F52F98"/>
    <w:rsid w:val="00F53494"/>
    <w:rsid w:val="00F535F7"/>
    <w:rsid w:val="00F53620"/>
    <w:rsid w:val="00F53740"/>
    <w:rsid w:val="00F537A5"/>
    <w:rsid w:val="00F53A05"/>
    <w:rsid w:val="00F53AC1"/>
    <w:rsid w:val="00F53F9D"/>
    <w:rsid w:val="00F53FEF"/>
    <w:rsid w:val="00F541AF"/>
    <w:rsid w:val="00F54298"/>
    <w:rsid w:val="00F54300"/>
    <w:rsid w:val="00F54660"/>
    <w:rsid w:val="00F546CB"/>
    <w:rsid w:val="00F5482F"/>
    <w:rsid w:val="00F5483F"/>
    <w:rsid w:val="00F54A88"/>
    <w:rsid w:val="00F54D27"/>
    <w:rsid w:val="00F54F45"/>
    <w:rsid w:val="00F550ED"/>
    <w:rsid w:val="00F55419"/>
    <w:rsid w:val="00F55558"/>
    <w:rsid w:val="00F5556C"/>
    <w:rsid w:val="00F555C9"/>
    <w:rsid w:val="00F555EA"/>
    <w:rsid w:val="00F55611"/>
    <w:rsid w:val="00F55A00"/>
    <w:rsid w:val="00F55A3C"/>
    <w:rsid w:val="00F55ADB"/>
    <w:rsid w:val="00F55DF3"/>
    <w:rsid w:val="00F55F42"/>
    <w:rsid w:val="00F56243"/>
    <w:rsid w:val="00F5644B"/>
    <w:rsid w:val="00F56540"/>
    <w:rsid w:val="00F568D4"/>
    <w:rsid w:val="00F56AEF"/>
    <w:rsid w:val="00F56CFD"/>
    <w:rsid w:val="00F56DE4"/>
    <w:rsid w:val="00F575C1"/>
    <w:rsid w:val="00F578B8"/>
    <w:rsid w:val="00F57A5A"/>
    <w:rsid w:val="00F57E69"/>
    <w:rsid w:val="00F60993"/>
    <w:rsid w:val="00F60A08"/>
    <w:rsid w:val="00F60C35"/>
    <w:rsid w:val="00F60DBD"/>
    <w:rsid w:val="00F60EEF"/>
    <w:rsid w:val="00F61011"/>
    <w:rsid w:val="00F610A1"/>
    <w:rsid w:val="00F6132E"/>
    <w:rsid w:val="00F61A58"/>
    <w:rsid w:val="00F61A7C"/>
    <w:rsid w:val="00F61D22"/>
    <w:rsid w:val="00F61E64"/>
    <w:rsid w:val="00F61EBC"/>
    <w:rsid w:val="00F61F3E"/>
    <w:rsid w:val="00F6223D"/>
    <w:rsid w:val="00F6289F"/>
    <w:rsid w:val="00F62CE9"/>
    <w:rsid w:val="00F62F31"/>
    <w:rsid w:val="00F6330D"/>
    <w:rsid w:val="00F63739"/>
    <w:rsid w:val="00F63787"/>
    <w:rsid w:val="00F638D7"/>
    <w:rsid w:val="00F63C21"/>
    <w:rsid w:val="00F63C9B"/>
    <w:rsid w:val="00F63DF2"/>
    <w:rsid w:val="00F63E4C"/>
    <w:rsid w:val="00F63F10"/>
    <w:rsid w:val="00F64361"/>
    <w:rsid w:val="00F643FB"/>
    <w:rsid w:val="00F64515"/>
    <w:rsid w:val="00F645DC"/>
    <w:rsid w:val="00F6469C"/>
    <w:rsid w:val="00F64714"/>
    <w:rsid w:val="00F64950"/>
    <w:rsid w:val="00F64B9D"/>
    <w:rsid w:val="00F64C38"/>
    <w:rsid w:val="00F651E9"/>
    <w:rsid w:val="00F65E58"/>
    <w:rsid w:val="00F6640F"/>
    <w:rsid w:val="00F664A0"/>
    <w:rsid w:val="00F66672"/>
    <w:rsid w:val="00F66705"/>
    <w:rsid w:val="00F66729"/>
    <w:rsid w:val="00F66D5D"/>
    <w:rsid w:val="00F671DE"/>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12C2"/>
    <w:rsid w:val="00F7133A"/>
    <w:rsid w:val="00F71654"/>
    <w:rsid w:val="00F717E0"/>
    <w:rsid w:val="00F719D6"/>
    <w:rsid w:val="00F71DB2"/>
    <w:rsid w:val="00F72275"/>
    <w:rsid w:val="00F72420"/>
    <w:rsid w:val="00F7250E"/>
    <w:rsid w:val="00F72961"/>
    <w:rsid w:val="00F72AFE"/>
    <w:rsid w:val="00F72EAC"/>
    <w:rsid w:val="00F73770"/>
    <w:rsid w:val="00F73CF1"/>
    <w:rsid w:val="00F73DE0"/>
    <w:rsid w:val="00F7418F"/>
    <w:rsid w:val="00F74646"/>
    <w:rsid w:val="00F74949"/>
    <w:rsid w:val="00F7525C"/>
    <w:rsid w:val="00F7536B"/>
    <w:rsid w:val="00F75A3F"/>
    <w:rsid w:val="00F75A8B"/>
    <w:rsid w:val="00F75D11"/>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80212"/>
    <w:rsid w:val="00F802D9"/>
    <w:rsid w:val="00F802E4"/>
    <w:rsid w:val="00F803C1"/>
    <w:rsid w:val="00F804DA"/>
    <w:rsid w:val="00F80626"/>
    <w:rsid w:val="00F80BCB"/>
    <w:rsid w:val="00F810E6"/>
    <w:rsid w:val="00F81105"/>
    <w:rsid w:val="00F812B4"/>
    <w:rsid w:val="00F812DF"/>
    <w:rsid w:val="00F8153A"/>
    <w:rsid w:val="00F81601"/>
    <w:rsid w:val="00F81B3A"/>
    <w:rsid w:val="00F81C6D"/>
    <w:rsid w:val="00F81F9F"/>
    <w:rsid w:val="00F820E0"/>
    <w:rsid w:val="00F82557"/>
    <w:rsid w:val="00F825CB"/>
    <w:rsid w:val="00F82D4F"/>
    <w:rsid w:val="00F82D74"/>
    <w:rsid w:val="00F82DD6"/>
    <w:rsid w:val="00F830F5"/>
    <w:rsid w:val="00F83608"/>
    <w:rsid w:val="00F837D7"/>
    <w:rsid w:val="00F839E2"/>
    <w:rsid w:val="00F83AF6"/>
    <w:rsid w:val="00F83B03"/>
    <w:rsid w:val="00F83C32"/>
    <w:rsid w:val="00F84013"/>
    <w:rsid w:val="00F84076"/>
    <w:rsid w:val="00F84372"/>
    <w:rsid w:val="00F84A49"/>
    <w:rsid w:val="00F84A50"/>
    <w:rsid w:val="00F84B40"/>
    <w:rsid w:val="00F85283"/>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CC7"/>
    <w:rsid w:val="00F87E1A"/>
    <w:rsid w:val="00F90187"/>
    <w:rsid w:val="00F901A0"/>
    <w:rsid w:val="00F901D1"/>
    <w:rsid w:val="00F90272"/>
    <w:rsid w:val="00F907D2"/>
    <w:rsid w:val="00F907EB"/>
    <w:rsid w:val="00F9089C"/>
    <w:rsid w:val="00F9094D"/>
    <w:rsid w:val="00F90B39"/>
    <w:rsid w:val="00F9114D"/>
    <w:rsid w:val="00F91233"/>
    <w:rsid w:val="00F91265"/>
    <w:rsid w:val="00F912F0"/>
    <w:rsid w:val="00F91330"/>
    <w:rsid w:val="00F91417"/>
    <w:rsid w:val="00F9198C"/>
    <w:rsid w:val="00F919FD"/>
    <w:rsid w:val="00F91A46"/>
    <w:rsid w:val="00F91DC2"/>
    <w:rsid w:val="00F91F2C"/>
    <w:rsid w:val="00F91F9D"/>
    <w:rsid w:val="00F922F3"/>
    <w:rsid w:val="00F92430"/>
    <w:rsid w:val="00F92454"/>
    <w:rsid w:val="00F9282E"/>
    <w:rsid w:val="00F92B03"/>
    <w:rsid w:val="00F92F12"/>
    <w:rsid w:val="00F92F96"/>
    <w:rsid w:val="00F93680"/>
    <w:rsid w:val="00F9371D"/>
    <w:rsid w:val="00F9398F"/>
    <w:rsid w:val="00F93D84"/>
    <w:rsid w:val="00F93E54"/>
    <w:rsid w:val="00F944DE"/>
    <w:rsid w:val="00F94532"/>
    <w:rsid w:val="00F945A9"/>
    <w:rsid w:val="00F9463F"/>
    <w:rsid w:val="00F9490E"/>
    <w:rsid w:val="00F94B6A"/>
    <w:rsid w:val="00F94C79"/>
    <w:rsid w:val="00F94C82"/>
    <w:rsid w:val="00F94E12"/>
    <w:rsid w:val="00F94E9C"/>
    <w:rsid w:val="00F952D2"/>
    <w:rsid w:val="00F9551B"/>
    <w:rsid w:val="00F95949"/>
    <w:rsid w:val="00F95C3E"/>
    <w:rsid w:val="00F95D93"/>
    <w:rsid w:val="00F95E53"/>
    <w:rsid w:val="00F96514"/>
    <w:rsid w:val="00F968D7"/>
    <w:rsid w:val="00F96941"/>
    <w:rsid w:val="00F96B3C"/>
    <w:rsid w:val="00F96D4F"/>
    <w:rsid w:val="00F96FD2"/>
    <w:rsid w:val="00F970F9"/>
    <w:rsid w:val="00F974B1"/>
    <w:rsid w:val="00F97B39"/>
    <w:rsid w:val="00F97DD6"/>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7"/>
    <w:rsid w:val="00FA1FDF"/>
    <w:rsid w:val="00FA24D9"/>
    <w:rsid w:val="00FA24DB"/>
    <w:rsid w:val="00FA2B01"/>
    <w:rsid w:val="00FA2BA9"/>
    <w:rsid w:val="00FA2E4F"/>
    <w:rsid w:val="00FA2F21"/>
    <w:rsid w:val="00FA30CC"/>
    <w:rsid w:val="00FA315D"/>
    <w:rsid w:val="00FA35CF"/>
    <w:rsid w:val="00FA3626"/>
    <w:rsid w:val="00FA38BE"/>
    <w:rsid w:val="00FA4136"/>
    <w:rsid w:val="00FA44B7"/>
    <w:rsid w:val="00FA46F6"/>
    <w:rsid w:val="00FA4C9D"/>
    <w:rsid w:val="00FA4D8C"/>
    <w:rsid w:val="00FA4D9D"/>
    <w:rsid w:val="00FA56EE"/>
    <w:rsid w:val="00FA5717"/>
    <w:rsid w:val="00FA5810"/>
    <w:rsid w:val="00FA58E2"/>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C19"/>
    <w:rsid w:val="00FB0093"/>
    <w:rsid w:val="00FB009B"/>
    <w:rsid w:val="00FB01E0"/>
    <w:rsid w:val="00FB02F7"/>
    <w:rsid w:val="00FB03D1"/>
    <w:rsid w:val="00FB0492"/>
    <w:rsid w:val="00FB0580"/>
    <w:rsid w:val="00FB0953"/>
    <w:rsid w:val="00FB0A0F"/>
    <w:rsid w:val="00FB0AA6"/>
    <w:rsid w:val="00FB0D98"/>
    <w:rsid w:val="00FB0E5A"/>
    <w:rsid w:val="00FB1454"/>
    <w:rsid w:val="00FB153E"/>
    <w:rsid w:val="00FB1789"/>
    <w:rsid w:val="00FB18B8"/>
    <w:rsid w:val="00FB1A62"/>
    <w:rsid w:val="00FB1D3D"/>
    <w:rsid w:val="00FB1D63"/>
    <w:rsid w:val="00FB2756"/>
    <w:rsid w:val="00FB27D8"/>
    <w:rsid w:val="00FB283C"/>
    <w:rsid w:val="00FB2AD7"/>
    <w:rsid w:val="00FB302E"/>
    <w:rsid w:val="00FB3409"/>
    <w:rsid w:val="00FB358E"/>
    <w:rsid w:val="00FB37AC"/>
    <w:rsid w:val="00FB3AF8"/>
    <w:rsid w:val="00FB3B6C"/>
    <w:rsid w:val="00FB3BED"/>
    <w:rsid w:val="00FB3FC8"/>
    <w:rsid w:val="00FB4223"/>
    <w:rsid w:val="00FB44A6"/>
    <w:rsid w:val="00FB480B"/>
    <w:rsid w:val="00FB4856"/>
    <w:rsid w:val="00FB48FE"/>
    <w:rsid w:val="00FB4A6C"/>
    <w:rsid w:val="00FB4C10"/>
    <w:rsid w:val="00FB4E18"/>
    <w:rsid w:val="00FB5183"/>
    <w:rsid w:val="00FB5338"/>
    <w:rsid w:val="00FB54F8"/>
    <w:rsid w:val="00FB59E3"/>
    <w:rsid w:val="00FB5C64"/>
    <w:rsid w:val="00FB6344"/>
    <w:rsid w:val="00FB63CE"/>
    <w:rsid w:val="00FB64D3"/>
    <w:rsid w:val="00FB6534"/>
    <w:rsid w:val="00FB6867"/>
    <w:rsid w:val="00FB68B4"/>
    <w:rsid w:val="00FB68BB"/>
    <w:rsid w:val="00FB6CD1"/>
    <w:rsid w:val="00FB6D44"/>
    <w:rsid w:val="00FB6EF3"/>
    <w:rsid w:val="00FB6F75"/>
    <w:rsid w:val="00FB7121"/>
    <w:rsid w:val="00FB74FC"/>
    <w:rsid w:val="00FB76A8"/>
    <w:rsid w:val="00FB7B21"/>
    <w:rsid w:val="00FB7C0F"/>
    <w:rsid w:val="00FB7E9D"/>
    <w:rsid w:val="00FC0733"/>
    <w:rsid w:val="00FC0A77"/>
    <w:rsid w:val="00FC0CA7"/>
    <w:rsid w:val="00FC0E4F"/>
    <w:rsid w:val="00FC0EE8"/>
    <w:rsid w:val="00FC0F6F"/>
    <w:rsid w:val="00FC0F81"/>
    <w:rsid w:val="00FC1113"/>
    <w:rsid w:val="00FC166B"/>
    <w:rsid w:val="00FC1797"/>
    <w:rsid w:val="00FC1AFB"/>
    <w:rsid w:val="00FC1D22"/>
    <w:rsid w:val="00FC2029"/>
    <w:rsid w:val="00FC212A"/>
    <w:rsid w:val="00FC227F"/>
    <w:rsid w:val="00FC22E3"/>
    <w:rsid w:val="00FC23D4"/>
    <w:rsid w:val="00FC28EC"/>
    <w:rsid w:val="00FC2C3B"/>
    <w:rsid w:val="00FC2DD2"/>
    <w:rsid w:val="00FC2DE8"/>
    <w:rsid w:val="00FC348B"/>
    <w:rsid w:val="00FC3640"/>
    <w:rsid w:val="00FC36BE"/>
    <w:rsid w:val="00FC375D"/>
    <w:rsid w:val="00FC38F7"/>
    <w:rsid w:val="00FC3A21"/>
    <w:rsid w:val="00FC3D34"/>
    <w:rsid w:val="00FC3FF1"/>
    <w:rsid w:val="00FC4032"/>
    <w:rsid w:val="00FC4325"/>
    <w:rsid w:val="00FC48F9"/>
    <w:rsid w:val="00FC4A17"/>
    <w:rsid w:val="00FC4C4A"/>
    <w:rsid w:val="00FC4C90"/>
    <w:rsid w:val="00FC4E91"/>
    <w:rsid w:val="00FC57D8"/>
    <w:rsid w:val="00FC5A6B"/>
    <w:rsid w:val="00FC5D04"/>
    <w:rsid w:val="00FC5D53"/>
    <w:rsid w:val="00FC5D5D"/>
    <w:rsid w:val="00FC5E2D"/>
    <w:rsid w:val="00FC5F41"/>
    <w:rsid w:val="00FC662A"/>
    <w:rsid w:val="00FC664E"/>
    <w:rsid w:val="00FC7032"/>
    <w:rsid w:val="00FC7118"/>
    <w:rsid w:val="00FC718D"/>
    <w:rsid w:val="00FC7351"/>
    <w:rsid w:val="00FC7471"/>
    <w:rsid w:val="00FC74F8"/>
    <w:rsid w:val="00FC7632"/>
    <w:rsid w:val="00FD015B"/>
    <w:rsid w:val="00FD033A"/>
    <w:rsid w:val="00FD03CC"/>
    <w:rsid w:val="00FD049E"/>
    <w:rsid w:val="00FD0839"/>
    <w:rsid w:val="00FD0AD2"/>
    <w:rsid w:val="00FD0D01"/>
    <w:rsid w:val="00FD0D04"/>
    <w:rsid w:val="00FD112F"/>
    <w:rsid w:val="00FD147C"/>
    <w:rsid w:val="00FD1566"/>
    <w:rsid w:val="00FD174F"/>
    <w:rsid w:val="00FD184F"/>
    <w:rsid w:val="00FD18B4"/>
    <w:rsid w:val="00FD1D6C"/>
    <w:rsid w:val="00FD1F3A"/>
    <w:rsid w:val="00FD1F6D"/>
    <w:rsid w:val="00FD2173"/>
    <w:rsid w:val="00FD2497"/>
    <w:rsid w:val="00FD24BD"/>
    <w:rsid w:val="00FD28B3"/>
    <w:rsid w:val="00FD34D9"/>
    <w:rsid w:val="00FD3676"/>
    <w:rsid w:val="00FD3856"/>
    <w:rsid w:val="00FD3C0A"/>
    <w:rsid w:val="00FD4098"/>
    <w:rsid w:val="00FD40C4"/>
    <w:rsid w:val="00FD4262"/>
    <w:rsid w:val="00FD42DD"/>
    <w:rsid w:val="00FD48E0"/>
    <w:rsid w:val="00FD49E3"/>
    <w:rsid w:val="00FD4C6D"/>
    <w:rsid w:val="00FD4D14"/>
    <w:rsid w:val="00FD4FA2"/>
    <w:rsid w:val="00FD50E3"/>
    <w:rsid w:val="00FD52DD"/>
    <w:rsid w:val="00FD5458"/>
    <w:rsid w:val="00FD5704"/>
    <w:rsid w:val="00FD5744"/>
    <w:rsid w:val="00FD5851"/>
    <w:rsid w:val="00FD5920"/>
    <w:rsid w:val="00FD59EF"/>
    <w:rsid w:val="00FD5A0E"/>
    <w:rsid w:val="00FD5ACF"/>
    <w:rsid w:val="00FD5B4D"/>
    <w:rsid w:val="00FD5DFE"/>
    <w:rsid w:val="00FD5E5F"/>
    <w:rsid w:val="00FD5FCD"/>
    <w:rsid w:val="00FD6020"/>
    <w:rsid w:val="00FD6428"/>
    <w:rsid w:val="00FD64D2"/>
    <w:rsid w:val="00FD6846"/>
    <w:rsid w:val="00FD6EDC"/>
    <w:rsid w:val="00FD6F79"/>
    <w:rsid w:val="00FD6FB6"/>
    <w:rsid w:val="00FD7495"/>
    <w:rsid w:val="00FD759E"/>
    <w:rsid w:val="00FD7737"/>
    <w:rsid w:val="00FD7765"/>
    <w:rsid w:val="00FD7D2A"/>
    <w:rsid w:val="00FD7D4B"/>
    <w:rsid w:val="00FD7E5E"/>
    <w:rsid w:val="00FE006C"/>
    <w:rsid w:val="00FE00FF"/>
    <w:rsid w:val="00FE018D"/>
    <w:rsid w:val="00FE02C0"/>
    <w:rsid w:val="00FE0642"/>
    <w:rsid w:val="00FE06ED"/>
    <w:rsid w:val="00FE08BE"/>
    <w:rsid w:val="00FE0CC1"/>
    <w:rsid w:val="00FE0F09"/>
    <w:rsid w:val="00FE1106"/>
    <w:rsid w:val="00FE12F3"/>
    <w:rsid w:val="00FE167B"/>
    <w:rsid w:val="00FE19C7"/>
    <w:rsid w:val="00FE1CD0"/>
    <w:rsid w:val="00FE1CE7"/>
    <w:rsid w:val="00FE214A"/>
    <w:rsid w:val="00FE219D"/>
    <w:rsid w:val="00FE2286"/>
    <w:rsid w:val="00FE22E9"/>
    <w:rsid w:val="00FE2C38"/>
    <w:rsid w:val="00FE2C74"/>
    <w:rsid w:val="00FE2D1D"/>
    <w:rsid w:val="00FE2DD6"/>
    <w:rsid w:val="00FE300B"/>
    <w:rsid w:val="00FE346C"/>
    <w:rsid w:val="00FE3664"/>
    <w:rsid w:val="00FE3673"/>
    <w:rsid w:val="00FE3B5B"/>
    <w:rsid w:val="00FE3BF0"/>
    <w:rsid w:val="00FE3F1F"/>
    <w:rsid w:val="00FE4377"/>
    <w:rsid w:val="00FE43C3"/>
    <w:rsid w:val="00FE49AB"/>
    <w:rsid w:val="00FE4B71"/>
    <w:rsid w:val="00FE532A"/>
    <w:rsid w:val="00FE57A8"/>
    <w:rsid w:val="00FE5A05"/>
    <w:rsid w:val="00FE5A41"/>
    <w:rsid w:val="00FE5CEB"/>
    <w:rsid w:val="00FE5D24"/>
    <w:rsid w:val="00FE5E0E"/>
    <w:rsid w:val="00FE5F19"/>
    <w:rsid w:val="00FE5F43"/>
    <w:rsid w:val="00FE61E0"/>
    <w:rsid w:val="00FE63DB"/>
    <w:rsid w:val="00FE6507"/>
    <w:rsid w:val="00FE657D"/>
    <w:rsid w:val="00FE6BAC"/>
    <w:rsid w:val="00FE6DB2"/>
    <w:rsid w:val="00FE6F0D"/>
    <w:rsid w:val="00FE73B4"/>
    <w:rsid w:val="00FE7538"/>
    <w:rsid w:val="00FE794B"/>
    <w:rsid w:val="00FE7ACC"/>
    <w:rsid w:val="00FE7C53"/>
    <w:rsid w:val="00FE7E0B"/>
    <w:rsid w:val="00FF05D7"/>
    <w:rsid w:val="00FF0968"/>
    <w:rsid w:val="00FF0A27"/>
    <w:rsid w:val="00FF0A30"/>
    <w:rsid w:val="00FF0DA1"/>
    <w:rsid w:val="00FF10B6"/>
    <w:rsid w:val="00FF113C"/>
    <w:rsid w:val="00FF1146"/>
    <w:rsid w:val="00FF12AD"/>
    <w:rsid w:val="00FF14D5"/>
    <w:rsid w:val="00FF14DB"/>
    <w:rsid w:val="00FF18DC"/>
    <w:rsid w:val="00FF1A3F"/>
    <w:rsid w:val="00FF1B55"/>
    <w:rsid w:val="00FF2116"/>
    <w:rsid w:val="00FF21DE"/>
    <w:rsid w:val="00FF235A"/>
    <w:rsid w:val="00FF259D"/>
    <w:rsid w:val="00FF27F4"/>
    <w:rsid w:val="00FF2CBE"/>
    <w:rsid w:val="00FF3067"/>
    <w:rsid w:val="00FF30AA"/>
    <w:rsid w:val="00FF317C"/>
    <w:rsid w:val="00FF322F"/>
    <w:rsid w:val="00FF3491"/>
    <w:rsid w:val="00FF34FB"/>
    <w:rsid w:val="00FF3C9B"/>
    <w:rsid w:val="00FF3DCD"/>
    <w:rsid w:val="00FF3F12"/>
    <w:rsid w:val="00FF4257"/>
    <w:rsid w:val="00FF4562"/>
    <w:rsid w:val="00FF472D"/>
    <w:rsid w:val="00FF4740"/>
    <w:rsid w:val="00FF47B8"/>
    <w:rsid w:val="00FF47FD"/>
    <w:rsid w:val="00FF4E08"/>
    <w:rsid w:val="00FF52E8"/>
    <w:rsid w:val="00FF54EF"/>
    <w:rsid w:val="00FF5640"/>
    <w:rsid w:val="00FF5708"/>
    <w:rsid w:val="00FF625A"/>
    <w:rsid w:val="00FF6291"/>
    <w:rsid w:val="00FF63DA"/>
    <w:rsid w:val="00FF6825"/>
    <w:rsid w:val="00FF6B38"/>
    <w:rsid w:val="00FF6BCF"/>
    <w:rsid w:val="00FF6F55"/>
    <w:rsid w:val="00FF7230"/>
    <w:rsid w:val="00FF73D9"/>
    <w:rsid w:val="00FF747E"/>
    <w:rsid w:val="00FF75FE"/>
    <w:rsid w:val="00FF7611"/>
    <w:rsid w:val="00FF76DB"/>
    <w:rsid w:val="00FF797D"/>
    <w:rsid w:val="00FF79E1"/>
    <w:rsid w:val="00FF7C63"/>
    <w:rsid w:val="00FF7E8F"/>
    <w:rsid w:val="14301519"/>
    <w:rsid w:val="1E3E6E94"/>
    <w:rsid w:val="1EA37E4C"/>
    <w:rsid w:val="1FA443D4"/>
    <w:rsid w:val="5E20832C"/>
    <w:rsid w:val="6868809F"/>
    <w:rsid w:val="7B77755A"/>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0DB9F61-5045-4534-9B26-F10EB2CA6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401a1e0c-8dbe-4950-85d1-4031081349ee">false</_dlc_DocIdPersistId>
    <_dlc_DocId xmlns="401a1e0c-8dbe-4950-85d1-4031081349ee">3EQ6UJ4K66FU-702124171-40020</_dlc_DocId>
    <_dlc_DocIdUrl xmlns="401a1e0c-8dbe-4950-85d1-4031081349ee">
      <Url>https://qualcomm.sharepoint.com/teams/meridian1/_layouts/15/DocIdRedir.aspx?ID=3EQ6UJ4K66FU-702124171-40020</Url>
      <Description>3EQ6UJ4K66FU-702124171-40020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DD550110-E6A2-4DE3-AAD3-2CC5989A9EA5}">
  <ds:schemaRefs>
    <ds:schemaRef ds:uri="http://schemas.microsoft.com/sharepoint/events"/>
  </ds:schemaRefs>
</ds:datastoreItem>
</file>

<file path=customXml/itemProps2.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3.xml><?xml version="1.0" encoding="utf-8"?>
<ds:datastoreItem xmlns:ds="http://schemas.openxmlformats.org/officeDocument/2006/customXml" ds:itemID="{9791CA2A-FB2A-42CE-8766-871054787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6.xml><?xml version="1.0" encoding="utf-8"?>
<ds:datastoreItem xmlns:ds="http://schemas.openxmlformats.org/officeDocument/2006/customXml" ds:itemID="{094847BA-0180-4C27-8CB8-995F3DCBB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2135</TotalTime>
  <Pages>1</Pages>
  <Words>5929</Words>
  <Characters>33796</Characters>
  <Application>Microsoft Office Word</Application>
  <DocSecurity>4</DocSecurity>
  <Lines>281</Lines>
  <Paragraphs>79</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39646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weichao@qti.qualcomm.com</dc:creator>
  <cp:keywords/>
  <dc:description/>
  <cp:lastModifiedBy>Vinay Chande</cp:lastModifiedBy>
  <cp:revision>895</cp:revision>
  <cp:lastPrinted>2010-08-13T21:54:00Z</cp:lastPrinted>
  <dcterms:created xsi:type="dcterms:W3CDTF">2021-04-01T21:54:00Z</dcterms:created>
  <dcterms:modified xsi:type="dcterms:W3CDTF">2021-04-07T04:33:00Z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2b38e41b-e233-4849-91b3-7c74fad2d555</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