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10694486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572C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8E4C9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003131" w:rsidRPr="00003131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185665" w:rsidRPr="0018566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2103006</w:t>
      </w:r>
    </w:p>
    <w:p w14:paraId="421A1909" w14:textId="5793D156" w:rsidR="003346F0" w:rsidRDefault="00F43B05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April 12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April 20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197A926A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011E09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77777777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  <w:t>InterDigital Inc.</w:t>
      </w:r>
    </w:p>
    <w:p w14:paraId="7BC40CBC" w14:textId="29BC79BF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F214C1" w:rsidRPr="00F214C1">
        <w:rPr>
          <w:rFonts w:ascii="Times New Roman" w:hAnsi="Times New Roman" w:cs="Times New Roman"/>
          <w:b/>
          <w:bCs/>
        </w:rPr>
        <w:t>Discussion on UL-AoA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6728C5CB" w14:textId="22D38E0F" w:rsidR="00696384" w:rsidRPr="001D5444" w:rsidRDefault="00B952BE" w:rsidP="00E91F6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D133C">
        <w:rPr>
          <w:rFonts w:cstheme="minorHAnsi"/>
        </w:rPr>
        <w:t>In RAN</w:t>
      </w:r>
      <w:r>
        <w:rPr>
          <w:rFonts w:cstheme="minorHAnsi"/>
        </w:rPr>
        <w:t>1#104e</w:t>
      </w:r>
      <w:r w:rsidRPr="00ED133C">
        <w:rPr>
          <w:rFonts w:cstheme="minorHAnsi"/>
        </w:rPr>
        <w:t xml:space="preserve">, the </w:t>
      </w:r>
      <w:r w:rsidR="00960153">
        <w:rPr>
          <w:rFonts w:cstheme="minorHAnsi"/>
        </w:rPr>
        <w:t>agreements</w:t>
      </w:r>
      <w:r w:rsidR="001C41EC">
        <w:rPr>
          <w:rFonts w:cstheme="minorHAnsi"/>
        </w:rPr>
        <w:t xml:space="preserve"> related to enhancement of UL-AOA positioning solutions</w:t>
      </w:r>
      <w:r w:rsidR="00960153" w:rsidRPr="00ED133C">
        <w:rPr>
          <w:rFonts w:cstheme="minorHAnsi"/>
        </w:rPr>
        <w:t xml:space="preserve"> </w:t>
      </w:r>
      <w:r w:rsidR="00960153">
        <w:rPr>
          <w:rFonts w:cstheme="minorHAnsi"/>
        </w:rPr>
        <w:t>were made</w:t>
      </w:r>
      <w:r w:rsidRPr="00ED133C">
        <w:rPr>
          <w:rFonts w:cstheme="minorHAnsi"/>
        </w:rPr>
        <w:t xml:space="preserve"> [1]</w:t>
      </w:r>
      <w:r w:rsidR="00D44AE6">
        <w:rPr>
          <w:rFonts w:cstheme="minorHAnsi"/>
        </w:rPr>
        <w:t xml:space="preserve">. </w:t>
      </w:r>
      <w:r w:rsidR="00EE3BCA">
        <w:rPr>
          <w:rFonts w:cstheme="minorHAnsi"/>
        </w:rPr>
        <w:t xml:space="preserve">Options for measurements related to AoA/ZoA at the </w:t>
      </w:r>
      <w:r w:rsidR="00C60580">
        <w:rPr>
          <w:rFonts w:cstheme="minorHAnsi"/>
        </w:rPr>
        <w:t xml:space="preserve">gNB/TRP, </w:t>
      </w:r>
      <w:r w:rsidR="000857AA">
        <w:rPr>
          <w:rFonts w:cstheme="minorHAnsi"/>
        </w:rPr>
        <w:t xml:space="preserve">number of AoA values reported by the TRP/gNB </w:t>
      </w:r>
      <w:r w:rsidR="00AD6D52">
        <w:rPr>
          <w:rFonts w:cstheme="minorHAnsi"/>
        </w:rPr>
        <w:t xml:space="preserve">were proposed. </w:t>
      </w:r>
      <w:r w:rsidR="00696384" w:rsidRPr="00ED133C">
        <w:rPr>
          <w:rFonts w:cstheme="minorHAnsi"/>
        </w:rPr>
        <w:t>In this contribution,</w:t>
      </w:r>
      <w:r w:rsidR="006C2D8A">
        <w:rPr>
          <w:rFonts w:cstheme="minorHAnsi"/>
        </w:rPr>
        <w:t xml:space="preserve"> </w:t>
      </w:r>
      <w:r w:rsidR="00AD6D52">
        <w:rPr>
          <w:rFonts w:cstheme="minorHAnsi"/>
        </w:rPr>
        <w:t>proposals are made to downselecdt the options proposed in RAN1#104e</w:t>
      </w:r>
      <w:r w:rsidR="006C2D8A">
        <w:rPr>
          <w:rFonts w:cstheme="minorHAnsi"/>
        </w:rPr>
        <w:t>.</w:t>
      </w:r>
    </w:p>
    <w:p w14:paraId="41E477D0" w14:textId="65E10B29" w:rsidR="00011E09" w:rsidRDefault="00D5686A" w:rsidP="00011E09">
      <w:pPr>
        <w:pStyle w:val="Heading1"/>
      </w:pPr>
      <w:r>
        <w:t xml:space="preserve">Enhancements for </w:t>
      </w:r>
      <w:r w:rsidR="00011E09">
        <w:t>UL AoA</w:t>
      </w:r>
    </w:p>
    <w:p w14:paraId="1EAA37E5" w14:textId="1BB56615" w:rsidR="00D5686A" w:rsidRDefault="00BB6C18" w:rsidP="00ED133C">
      <w:pPr>
        <w:rPr>
          <w:lang w:val="en-GB" w:eastAsia="zh-CN"/>
        </w:rPr>
      </w:pPr>
      <w:r>
        <w:rPr>
          <w:lang w:val="en-GB" w:eastAsia="zh-CN"/>
        </w:rPr>
        <w:t>In Uplink AoA methods, the UE transmits SRS</w:t>
      </w:r>
      <w:r w:rsidR="00295EC4">
        <w:rPr>
          <w:lang w:val="en-GB" w:eastAsia="zh-CN"/>
        </w:rPr>
        <w:t xml:space="preserve"> for positioning (SRSp)</w:t>
      </w:r>
      <w:r>
        <w:rPr>
          <w:lang w:val="en-GB" w:eastAsia="zh-CN"/>
        </w:rPr>
        <w:t xml:space="preserve"> and the network determines </w:t>
      </w:r>
      <w:r w:rsidR="00BF628D">
        <w:rPr>
          <w:lang w:val="en-GB" w:eastAsia="zh-CN"/>
        </w:rPr>
        <w:t>the position of the UE based on the AoAs measured at reception points</w:t>
      </w:r>
      <w:r w:rsidR="00E2552F">
        <w:rPr>
          <w:lang w:val="en-GB" w:eastAsia="zh-CN"/>
        </w:rPr>
        <w:t xml:space="preserve"> (RP)</w:t>
      </w:r>
      <w:r w:rsidR="00BF628D">
        <w:rPr>
          <w:lang w:val="en-GB" w:eastAsia="zh-CN"/>
        </w:rPr>
        <w:t xml:space="preserve">. </w:t>
      </w:r>
      <w:r w:rsidR="001C2A7C">
        <w:rPr>
          <w:lang w:val="en-GB" w:eastAsia="zh-CN"/>
        </w:rPr>
        <w:t xml:space="preserve">In this contribution, issues </w:t>
      </w:r>
      <w:r w:rsidR="002A72BA">
        <w:rPr>
          <w:lang w:val="en-GB" w:eastAsia="zh-CN"/>
        </w:rPr>
        <w:t>that may cause inaccurate positioning for</w:t>
      </w:r>
      <w:r w:rsidR="001C2A7C">
        <w:rPr>
          <w:lang w:val="en-GB" w:eastAsia="zh-CN"/>
        </w:rPr>
        <w:t xml:space="preserve"> UL AoA are explained.</w:t>
      </w:r>
    </w:p>
    <w:p w14:paraId="23A7B623" w14:textId="77777777" w:rsidR="00626B33" w:rsidRPr="0006454B" w:rsidRDefault="00626B33" w:rsidP="00626B33">
      <w:pPr>
        <w:rPr>
          <w:u w:val="single"/>
          <w:lang w:val="en-GB" w:eastAsia="zh-CN"/>
        </w:rPr>
      </w:pPr>
      <w:r w:rsidRPr="0006454B">
        <w:rPr>
          <w:u w:val="single"/>
          <w:lang w:val="en-GB" w:eastAsia="zh-CN"/>
        </w:rPr>
        <w:t>Robustness against multipath fading channels</w:t>
      </w:r>
    </w:p>
    <w:p w14:paraId="74031356" w14:textId="62DCAB22" w:rsidR="00626B33" w:rsidRDefault="00626B33" w:rsidP="00626B33">
      <w:pPr>
        <w:rPr>
          <w:lang w:val="en-GB" w:eastAsia="zh-CN"/>
        </w:rPr>
      </w:pPr>
      <w:r>
        <w:rPr>
          <w:lang w:val="en-GB" w:eastAsia="zh-CN"/>
        </w:rPr>
        <w:t xml:space="preserve">In multipath fading channels, the reception points may observe multiple delayed versions of the transmitted SRSp, </w:t>
      </w:r>
      <w:r w:rsidR="00B14CD4">
        <w:rPr>
          <w:lang w:val="en-GB" w:eastAsia="zh-CN"/>
        </w:rPr>
        <w:t xml:space="preserve">creating inaccurate AoA measurements and </w:t>
      </w:r>
      <w:r>
        <w:rPr>
          <w:lang w:val="en-GB" w:eastAsia="zh-CN"/>
        </w:rPr>
        <w:t xml:space="preserve">degrading accuracy of the AoA methods. In DL-AoD based methods, the UE reports measurements related to additional paths. For the UL-AoA methods, </w:t>
      </w:r>
      <w:r w:rsidR="003925A1">
        <w:rPr>
          <w:lang w:val="en-GB" w:eastAsia="zh-CN"/>
        </w:rPr>
        <w:t xml:space="preserve">the </w:t>
      </w:r>
      <w:r>
        <w:rPr>
          <w:lang w:val="en-GB" w:eastAsia="zh-CN"/>
        </w:rPr>
        <w:t>similar approach may be considered, where the gNB measures AoA or timing related information corresponding to additional paths.</w:t>
      </w:r>
    </w:p>
    <w:p w14:paraId="3509B40B" w14:textId="4180AB3C" w:rsidR="00626B33" w:rsidRDefault="00626B33" w:rsidP="00626B33">
      <w:pPr>
        <w:rPr>
          <w:b/>
          <w:bCs/>
          <w:lang w:val="en-GB" w:eastAsia="zh-CN"/>
        </w:rPr>
      </w:pPr>
      <w:r w:rsidRPr="0006454B">
        <w:rPr>
          <w:b/>
          <w:bCs/>
          <w:lang w:val="en-GB" w:eastAsia="zh-CN"/>
        </w:rPr>
        <w:t>Observation</w:t>
      </w:r>
      <w:r w:rsidR="0077656E">
        <w:rPr>
          <w:b/>
          <w:bCs/>
          <w:lang w:val="en-GB" w:eastAsia="zh-CN"/>
        </w:rPr>
        <w:t xml:space="preserve"> 1</w:t>
      </w:r>
      <w:r w:rsidRPr="0006454B">
        <w:rPr>
          <w:b/>
          <w:bCs/>
          <w:lang w:val="en-GB" w:eastAsia="zh-CN"/>
        </w:rPr>
        <w:t xml:space="preserve">: Solutions </w:t>
      </w:r>
      <w:r>
        <w:rPr>
          <w:b/>
          <w:bCs/>
          <w:lang w:val="en-GB" w:eastAsia="zh-CN"/>
        </w:rPr>
        <w:t xml:space="preserve">or additional measurements </w:t>
      </w:r>
      <w:r w:rsidRPr="0006454B">
        <w:rPr>
          <w:b/>
          <w:bCs/>
          <w:lang w:val="en-GB" w:eastAsia="zh-CN"/>
        </w:rPr>
        <w:t xml:space="preserve">to improve performance in the presence of multipaths </w:t>
      </w:r>
      <w:r w:rsidR="00125B30">
        <w:rPr>
          <w:b/>
          <w:bCs/>
          <w:lang w:val="en-GB" w:eastAsia="zh-CN"/>
        </w:rPr>
        <w:t>can</w:t>
      </w:r>
      <w:r w:rsidRPr="0006454B">
        <w:rPr>
          <w:b/>
          <w:bCs/>
          <w:lang w:val="en-GB" w:eastAsia="zh-CN"/>
        </w:rPr>
        <w:t xml:space="preserve"> be considered for UL-AoA methods</w:t>
      </w:r>
    </w:p>
    <w:p w14:paraId="73E1D1E6" w14:textId="3EA44DA3" w:rsidR="0078718F" w:rsidRPr="0078718F" w:rsidRDefault="0078718F" w:rsidP="00626B33">
      <w:pPr>
        <w:rPr>
          <w:u w:val="single"/>
          <w:lang w:val="en-GB" w:eastAsia="zh-CN"/>
        </w:rPr>
      </w:pPr>
      <w:r w:rsidRPr="0078718F">
        <w:rPr>
          <w:u w:val="single"/>
          <w:lang w:val="en-GB" w:eastAsia="zh-CN"/>
        </w:rPr>
        <w:t>Uncertainty and expected value for AoA/ZoA</w:t>
      </w:r>
    </w:p>
    <w:p w14:paraId="0035E1F6" w14:textId="4DB35572" w:rsidR="004E3104" w:rsidRPr="004E3104" w:rsidRDefault="004E3104" w:rsidP="00626B33">
      <w:pPr>
        <w:rPr>
          <w:lang w:val="en-GB" w:eastAsia="zh-CN"/>
        </w:rPr>
      </w:pPr>
      <w:r>
        <w:rPr>
          <w:lang w:val="en-GB" w:eastAsia="zh-CN"/>
        </w:rPr>
        <w:t>The following agreement was made during RAN1#104</w:t>
      </w:r>
      <w:r w:rsidR="00FB5E6E">
        <w:rPr>
          <w:lang w:val="en-GB" w:eastAsia="zh-CN"/>
        </w:rPr>
        <w:t xml:space="preserve">. In the agreement, expected AoA/ZoA values or uncertainty </w:t>
      </w:r>
      <w:r w:rsidR="00EE644B">
        <w:rPr>
          <w:lang w:val="en-GB" w:eastAsia="zh-CN"/>
        </w:rPr>
        <w:t xml:space="preserve">of AoA/ZoA values were agreed to be indicated </w:t>
      </w:r>
      <w:r w:rsidR="003D7B70">
        <w:rPr>
          <w:lang w:val="en-GB" w:eastAsia="zh-CN"/>
        </w:rPr>
        <w:t>signalled</w:t>
      </w:r>
      <w:r w:rsidR="00EE644B">
        <w:rPr>
          <w:lang w:val="en-GB" w:eastAsia="zh-CN"/>
        </w:rPr>
        <w:t xml:space="preserve"> from the LMF to gNB.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3386" w14:paraId="68CF248C" w14:textId="77777777" w:rsidTr="00373386">
        <w:tc>
          <w:tcPr>
            <w:tcW w:w="9350" w:type="dxa"/>
          </w:tcPr>
          <w:p w14:paraId="6DB9FC8D" w14:textId="77777777" w:rsidR="00373386" w:rsidRDefault="00373386" w:rsidP="00373386">
            <w:pPr>
              <w:rPr>
                <w:lang w:eastAsia="x-none"/>
              </w:rPr>
            </w:pPr>
            <w:r w:rsidRPr="00D3322F">
              <w:rPr>
                <w:highlight w:val="green"/>
                <w:lang w:eastAsia="x-none"/>
              </w:rPr>
              <w:t>Agreement:</w:t>
            </w:r>
          </w:p>
          <w:p w14:paraId="131AAA6E" w14:textId="77777777" w:rsidR="00373386" w:rsidRDefault="00373386" w:rsidP="00373386">
            <w:p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NR supports at least the following additional assistance signaling from LMF to gNB/TRP to facilitate </w:t>
            </w:r>
            <w:r>
              <w:rPr>
                <w:lang w:eastAsia="x-none"/>
              </w:rPr>
              <w:t xml:space="preserve">UL </w:t>
            </w:r>
            <w:r>
              <w:rPr>
                <w:rFonts w:hint="eastAsia"/>
                <w:lang w:eastAsia="x-none"/>
              </w:rPr>
              <w:t>measurements of UL-AOA</w:t>
            </w:r>
          </w:p>
          <w:p w14:paraId="01090586" w14:textId="77777777" w:rsidR="00373386" w:rsidRDefault="00373386" w:rsidP="00373386">
            <w:pPr>
              <w:numPr>
                <w:ilvl w:val="0"/>
                <w:numId w:val="12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Indication of expected AoA/ZoA value and uncertainty (of the expected AoA/ZoA value) range(s)</w:t>
            </w:r>
          </w:p>
          <w:p w14:paraId="522584B3" w14:textId="77777777" w:rsidR="00373386" w:rsidRDefault="00373386" w:rsidP="00373386">
            <w:pPr>
              <w:numPr>
                <w:ilvl w:val="0"/>
                <w:numId w:val="12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FFS</w:t>
            </w:r>
            <w:r>
              <w:rPr>
                <w:lang w:eastAsia="x-none"/>
              </w:rPr>
              <w:t>: D</w:t>
            </w:r>
            <w:r>
              <w:rPr>
                <w:rFonts w:hint="eastAsia"/>
                <w:lang w:eastAsia="x-none"/>
              </w:rPr>
              <w:t>etails of procedure for providing the assistance</w:t>
            </w:r>
          </w:p>
          <w:p w14:paraId="5CCABD5B" w14:textId="0B2D7499" w:rsidR="00373386" w:rsidRPr="00373386" w:rsidRDefault="00373386" w:rsidP="00373386">
            <w:pPr>
              <w:numPr>
                <w:ilvl w:val="0"/>
                <w:numId w:val="12"/>
              </w:numPr>
              <w:rPr>
                <w:b/>
                <w:bCs/>
                <w:lang w:eastAsia="zh-CN"/>
              </w:rPr>
            </w:pPr>
            <w:r>
              <w:rPr>
                <w:lang w:eastAsia="x-none"/>
              </w:rPr>
              <w:t>FFS: Reference angle of expected AoA/ZoA</w:t>
            </w:r>
          </w:p>
        </w:tc>
      </w:tr>
    </w:tbl>
    <w:p w14:paraId="36E3DD33" w14:textId="295A12C9" w:rsidR="00D15717" w:rsidRDefault="00D15717" w:rsidP="00ED133C">
      <w:pPr>
        <w:shd w:val="clear" w:color="auto" w:fill="FFFFFF"/>
        <w:spacing w:after="120" w:line="240" w:lineRule="auto"/>
        <w:jc w:val="both"/>
        <w:rPr>
          <w:lang w:val="en-CA" w:eastAsia="zh-CN"/>
        </w:rPr>
      </w:pPr>
    </w:p>
    <w:p w14:paraId="7F8F72E5" w14:textId="41D6C500" w:rsidR="003D7B70" w:rsidRDefault="00F46597" w:rsidP="00ED133C">
      <w:pPr>
        <w:shd w:val="clear" w:color="auto" w:fill="FFFFFF"/>
        <w:spacing w:after="120" w:line="240" w:lineRule="auto"/>
        <w:jc w:val="both"/>
        <w:rPr>
          <w:lang w:val="en-CA" w:eastAsia="zh-CN"/>
        </w:rPr>
      </w:pPr>
      <w:r>
        <w:rPr>
          <w:lang w:val="en-CA" w:eastAsia="zh-CN"/>
        </w:rPr>
        <w:lastRenderedPageBreak/>
        <w:t xml:space="preserve">Expected AoA/ZoA value may be </w:t>
      </w:r>
      <w:r w:rsidR="00A349B5">
        <w:rPr>
          <w:lang w:val="en-CA" w:eastAsia="zh-CN"/>
        </w:rPr>
        <w:t>the average value of AoA/ZoA estimates taken over certain duration of time</w:t>
      </w:r>
      <w:r w:rsidR="005C63D5">
        <w:rPr>
          <w:lang w:val="en-CA" w:eastAsia="zh-CN"/>
        </w:rPr>
        <w:t xml:space="preserve"> or running average value.</w:t>
      </w:r>
      <w:r w:rsidR="003B7666">
        <w:rPr>
          <w:lang w:val="en-CA" w:eastAsia="zh-CN"/>
        </w:rPr>
        <w:t xml:space="preserve"> Similarly uncertainty of the expected AoA/ZoA value may be expressed in terms of a standard deviation</w:t>
      </w:r>
      <w:r w:rsidR="009578C6">
        <w:rPr>
          <w:lang w:val="en-CA" w:eastAsia="zh-CN"/>
        </w:rPr>
        <w:t xml:space="preserve">. The standard deviation, similar to the expected AoA/ZoA, </w:t>
      </w:r>
      <w:r w:rsidR="00590D55">
        <w:rPr>
          <w:lang w:val="en-CA" w:eastAsia="zh-CN"/>
        </w:rPr>
        <w:t xml:space="preserve">may </w:t>
      </w:r>
      <w:r w:rsidR="00010B03">
        <w:rPr>
          <w:lang w:val="en-CA" w:eastAsia="zh-CN"/>
        </w:rPr>
        <w:t>be determined over certain duration of time or by</w:t>
      </w:r>
      <w:r w:rsidR="00B33C0B">
        <w:rPr>
          <w:lang w:val="en-CA" w:eastAsia="zh-CN"/>
        </w:rPr>
        <w:t xml:space="preserve"> a</w:t>
      </w:r>
      <w:r w:rsidR="00010B03">
        <w:rPr>
          <w:lang w:val="en-CA" w:eastAsia="zh-CN"/>
        </w:rPr>
        <w:t xml:space="preserve"> </w:t>
      </w:r>
      <w:r w:rsidR="00B253F1">
        <w:rPr>
          <w:lang w:val="en-CA" w:eastAsia="zh-CN"/>
        </w:rPr>
        <w:t>moving window.</w:t>
      </w:r>
    </w:p>
    <w:p w14:paraId="67507B52" w14:textId="3DF54D52" w:rsidR="008D68F8" w:rsidRDefault="008D68F8" w:rsidP="00ED133C">
      <w:pPr>
        <w:shd w:val="clear" w:color="auto" w:fill="FFFFFF"/>
        <w:spacing w:after="120" w:line="240" w:lineRule="auto"/>
        <w:jc w:val="both"/>
        <w:rPr>
          <w:lang w:val="en-CA" w:eastAsia="zh-CN"/>
        </w:rPr>
      </w:pPr>
      <w:r>
        <w:rPr>
          <w:lang w:val="en-CA" w:eastAsia="zh-CN"/>
        </w:rPr>
        <w:t>Alternatively ,</w:t>
      </w:r>
      <w:r w:rsidR="003254AB">
        <w:rPr>
          <w:lang w:val="en-CA" w:eastAsia="zh-CN"/>
        </w:rPr>
        <w:t xml:space="preserve">similar to Location Uncertainty specified in TS 38.455, </w:t>
      </w:r>
      <w:r w:rsidR="006B31F1">
        <w:rPr>
          <w:lang w:val="en-CA" w:eastAsia="zh-CN"/>
        </w:rPr>
        <w:t xml:space="preserve">8-bit uncertainty may be used to indicate uncertainty related to </w:t>
      </w:r>
      <w:r w:rsidR="00F47214">
        <w:rPr>
          <w:lang w:val="en-CA" w:eastAsia="zh-CN"/>
        </w:rPr>
        <w:t xml:space="preserve">the average AoA/ZoA value. However, </w:t>
      </w:r>
      <w:r w:rsidR="00376CDD">
        <w:rPr>
          <w:lang w:val="en-CA" w:eastAsia="zh-CN"/>
        </w:rPr>
        <w:t>our preference is to use calculated value of the uncertainty, i.e., standard deviation, since it reflects statistical characteristics related to the observed values</w:t>
      </w:r>
      <w:r w:rsidR="002256CA">
        <w:rPr>
          <w:lang w:val="en-CA" w:eastAsia="zh-CN"/>
        </w:rPr>
        <w:t>.</w:t>
      </w:r>
    </w:p>
    <w:p w14:paraId="639DD404" w14:textId="45EE850F" w:rsidR="00AE196C" w:rsidRPr="00BF4B7C" w:rsidRDefault="00AE196C" w:rsidP="00ED133C">
      <w:pPr>
        <w:shd w:val="clear" w:color="auto" w:fill="FFFFFF"/>
        <w:spacing w:after="120" w:line="240" w:lineRule="auto"/>
        <w:jc w:val="both"/>
        <w:rPr>
          <w:b/>
          <w:bCs/>
          <w:lang w:val="en-CA" w:eastAsia="zh-CN"/>
        </w:rPr>
      </w:pPr>
      <w:r w:rsidRPr="00BF4B7C">
        <w:rPr>
          <w:b/>
          <w:bCs/>
          <w:lang w:val="en-CA" w:eastAsia="zh-CN"/>
        </w:rPr>
        <w:t xml:space="preserve">Proposal </w:t>
      </w:r>
      <w:r w:rsidR="00867B80">
        <w:rPr>
          <w:b/>
          <w:bCs/>
          <w:lang w:val="en-CA" w:eastAsia="zh-CN"/>
        </w:rPr>
        <w:t>1</w:t>
      </w:r>
      <w:r w:rsidRPr="00BF4B7C">
        <w:rPr>
          <w:b/>
          <w:bCs/>
          <w:lang w:val="en-CA" w:eastAsia="zh-CN"/>
        </w:rPr>
        <w:t xml:space="preserve">: Use </w:t>
      </w:r>
      <w:r w:rsidR="00732C02" w:rsidRPr="00BF4B7C">
        <w:rPr>
          <w:b/>
          <w:bCs/>
          <w:lang w:val="en-CA" w:eastAsia="zh-CN"/>
        </w:rPr>
        <w:t xml:space="preserve">the </w:t>
      </w:r>
      <w:r w:rsidRPr="00BF4B7C">
        <w:rPr>
          <w:b/>
          <w:bCs/>
          <w:lang w:val="en-CA" w:eastAsia="zh-CN"/>
        </w:rPr>
        <w:t>standard deviation associated with the expected</w:t>
      </w:r>
      <w:r w:rsidR="000C014C" w:rsidRPr="00BF4B7C">
        <w:rPr>
          <w:b/>
          <w:bCs/>
          <w:lang w:val="en-CA" w:eastAsia="zh-CN"/>
        </w:rPr>
        <w:t xml:space="preserve"> (</w:t>
      </w:r>
      <w:r w:rsidR="00FC487A" w:rsidRPr="00BF4B7C">
        <w:rPr>
          <w:b/>
          <w:bCs/>
          <w:lang w:val="en-CA" w:eastAsia="zh-CN"/>
        </w:rPr>
        <w:t xml:space="preserve">time </w:t>
      </w:r>
      <w:r w:rsidR="000C014C" w:rsidRPr="00BF4B7C">
        <w:rPr>
          <w:b/>
          <w:bCs/>
          <w:lang w:val="en-CA" w:eastAsia="zh-CN"/>
        </w:rPr>
        <w:t>average)</w:t>
      </w:r>
      <w:r w:rsidRPr="00BF4B7C">
        <w:rPr>
          <w:b/>
          <w:bCs/>
          <w:lang w:val="en-CA" w:eastAsia="zh-CN"/>
        </w:rPr>
        <w:t xml:space="preserve"> AoA/ZoA value to indicate uncertainty associated with the </w:t>
      </w:r>
      <w:r w:rsidRPr="00BF4B7C">
        <w:rPr>
          <w:rFonts w:hint="eastAsia"/>
          <w:b/>
          <w:bCs/>
          <w:lang w:eastAsia="x-none"/>
        </w:rPr>
        <w:t>expected AoA/ZoA value</w:t>
      </w:r>
    </w:p>
    <w:p w14:paraId="397E2006" w14:textId="139E8F53" w:rsidR="0047426F" w:rsidRDefault="001B3EC9" w:rsidP="00ED133C">
      <w:pPr>
        <w:shd w:val="clear" w:color="auto" w:fill="FFFFFF"/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Along with the </w:t>
      </w:r>
      <w:r w:rsidR="00C95F3C">
        <w:rPr>
          <w:lang w:eastAsia="zh-CN"/>
        </w:rPr>
        <w:t xml:space="preserve">standard deviation and </w:t>
      </w:r>
      <w:r w:rsidR="00765123">
        <w:rPr>
          <w:lang w:eastAsia="zh-CN"/>
        </w:rPr>
        <w:t>average</w:t>
      </w:r>
      <w:r w:rsidR="00C95F3C">
        <w:rPr>
          <w:lang w:eastAsia="zh-CN"/>
        </w:rPr>
        <w:t xml:space="preserve"> AoA/ZoA</w:t>
      </w:r>
      <w:r w:rsidR="00D531CC">
        <w:rPr>
          <w:lang w:eastAsia="zh-CN"/>
        </w:rPr>
        <w:t xml:space="preserve"> </w:t>
      </w:r>
      <w:r w:rsidR="005A1A71">
        <w:rPr>
          <w:lang w:eastAsia="zh-CN"/>
        </w:rPr>
        <w:t xml:space="preserve">value, </w:t>
      </w:r>
      <w:r w:rsidR="008D68F8">
        <w:rPr>
          <w:lang w:eastAsia="zh-CN"/>
        </w:rPr>
        <w:t xml:space="preserve">resolution </w:t>
      </w:r>
      <w:r w:rsidR="005A7F9A">
        <w:rPr>
          <w:lang w:eastAsia="zh-CN"/>
        </w:rPr>
        <w:t>for each metric, average and standard deviation, can be useful</w:t>
      </w:r>
      <w:r w:rsidR="007A0076">
        <w:rPr>
          <w:lang w:eastAsia="zh-CN"/>
        </w:rPr>
        <w:t xml:space="preserve"> depending accuracy required for AoA/ZoA estimation. </w:t>
      </w:r>
      <w:r w:rsidR="002E1A75">
        <w:rPr>
          <w:lang w:eastAsia="zh-CN"/>
        </w:rPr>
        <w:t xml:space="preserve">Thus several levels of </w:t>
      </w:r>
      <w:r w:rsidR="00647E6B">
        <w:rPr>
          <w:lang w:eastAsia="zh-CN"/>
        </w:rPr>
        <w:t>granularities</w:t>
      </w:r>
      <w:r w:rsidR="002E1A75">
        <w:rPr>
          <w:lang w:eastAsia="zh-CN"/>
        </w:rPr>
        <w:t xml:space="preserve"> for expected and uncertainty for AoA/ZoA value may be transferred from LMF to gNB/TRP.</w:t>
      </w:r>
    </w:p>
    <w:p w14:paraId="06252360" w14:textId="5527BDF9" w:rsidR="00A13358" w:rsidRDefault="00A13358" w:rsidP="00A13358">
      <w:pPr>
        <w:shd w:val="clear" w:color="auto" w:fill="FFFFFF"/>
        <w:spacing w:after="120" w:line="240" w:lineRule="auto"/>
        <w:jc w:val="both"/>
        <w:rPr>
          <w:b/>
          <w:bCs/>
          <w:lang w:val="en-CA" w:eastAsia="zh-CN"/>
        </w:rPr>
      </w:pPr>
      <w:r w:rsidRPr="00BF4B7C">
        <w:rPr>
          <w:b/>
          <w:bCs/>
          <w:lang w:val="en-CA" w:eastAsia="zh-CN"/>
        </w:rPr>
        <w:t xml:space="preserve">Proposal </w:t>
      </w:r>
      <w:r w:rsidR="00867B80">
        <w:rPr>
          <w:b/>
          <w:bCs/>
          <w:lang w:val="en-CA" w:eastAsia="zh-CN"/>
        </w:rPr>
        <w:t>2</w:t>
      </w:r>
      <w:r w:rsidRPr="00BF4B7C">
        <w:rPr>
          <w:b/>
          <w:bCs/>
          <w:lang w:val="en-CA" w:eastAsia="zh-CN"/>
        </w:rPr>
        <w:t xml:space="preserve">: </w:t>
      </w:r>
      <w:r w:rsidR="00180C71" w:rsidRPr="00BF4B7C">
        <w:rPr>
          <w:b/>
          <w:bCs/>
          <w:lang w:val="en-CA" w:eastAsia="zh-CN"/>
        </w:rPr>
        <w:t xml:space="preserve">Support a multiple values of </w:t>
      </w:r>
      <w:r w:rsidR="00143CB8" w:rsidRPr="00BF4B7C">
        <w:rPr>
          <w:b/>
          <w:bCs/>
          <w:lang w:val="en-CA" w:eastAsia="zh-CN"/>
        </w:rPr>
        <w:t>granularities</w:t>
      </w:r>
      <w:r w:rsidR="00180C71" w:rsidRPr="00BF4B7C">
        <w:rPr>
          <w:b/>
          <w:bCs/>
          <w:lang w:val="en-CA" w:eastAsia="zh-CN"/>
        </w:rPr>
        <w:t xml:space="preserve"> for expected and uncertainty of AoA/ZoA </w:t>
      </w:r>
      <w:r w:rsidR="007030AF" w:rsidRPr="00BF4B7C">
        <w:rPr>
          <w:b/>
          <w:bCs/>
          <w:lang w:val="en-CA" w:eastAsia="zh-CN"/>
        </w:rPr>
        <w:t>value</w:t>
      </w:r>
    </w:p>
    <w:p w14:paraId="680DE880" w14:textId="1C5DC3B7" w:rsidR="00955E44" w:rsidRPr="00955E44" w:rsidRDefault="00955E44" w:rsidP="00A13358">
      <w:pPr>
        <w:shd w:val="clear" w:color="auto" w:fill="FFFFFF"/>
        <w:spacing w:after="120" w:line="240" w:lineRule="auto"/>
        <w:jc w:val="both"/>
        <w:rPr>
          <w:lang w:val="en-CA" w:eastAsia="zh-CN"/>
        </w:rPr>
      </w:pPr>
      <w:r>
        <w:rPr>
          <w:lang w:val="en-CA" w:eastAsia="zh-CN"/>
        </w:rPr>
        <w:t xml:space="preserve">In addition, indication of expected and uncertainty for AoA/ZoA may be limited to </w:t>
      </w:r>
      <w:r w:rsidR="00AE3EA8">
        <w:rPr>
          <w:lang w:val="en-CA" w:eastAsia="zh-CN"/>
        </w:rPr>
        <w:t xml:space="preserve">the main path as </w:t>
      </w:r>
      <w:r w:rsidR="00AF21A5">
        <w:rPr>
          <w:lang w:val="en-CA" w:eastAsia="zh-CN"/>
        </w:rPr>
        <w:t xml:space="preserve">presence of </w:t>
      </w:r>
      <w:r w:rsidR="00AE3EA8">
        <w:rPr>
          <w:lang w:val="en-CA" w:eastAsia="zh-CN"/>
        </w:rPr>
        <w:t>additional path</w:t>
      </w:r>
      <w:r w:rsidR="00AF21A5">
        <w:rPr>
          <w:lang w:val="en-CA" w:eastAsia="zh-CN"/>
        </w:rPr>
        <w:t xml:space="preserve"> may be inconsistent over the time (i.e., due to moving object which may cause multipath).</w:t>
      </w:r>
    </w:p>
    <w:p w14:paraId="42E3803C" w14:textId="4F1C31AA" w:rsidR="0043582E" w:rsidRPr="00BF4B7C" w:rsidRDefault="0043582E" w:rsidP="0043582E">
      <w:pPr>
        <w:shd w:val="clear" w:color="auto" w:fill="FFFFFF"/>
        <w:spacing w:after="120" w:line="240" w:lineRule="auto"/>
        <w:jc w:val="both"/>
        <w:rPr>
          <w:b/>
          <w:bCs/>
          <w:lang w:val="en-CA" w:eastAsia="zh-CN"/>
        </w:rPr>
      </w:pPr>
      <w:r w:rsidRPr="00BF4B7C">
        <w:rPr>
          <w:b/>
          <w:bCs/>
          <w:lang w:val="en-CA" w:eastAsia="zh-CN"/>
        </w:rPr>
        <w:t xml:space="preserve">Proposal </w:t>
      </w:r>
      <w:r w:rsidR="00585C07">
        <w:rPr>
          <w:b/>
          <w:bCs/>
          <w:lang w:val="en-CA" w:eastAsia="zh-CN"/>
        </w:rPr>
        <w:t>3</w:t>
      </w:r>
      <w:r w:rsidRPr="00BF4B7C">
        <w:rPr>
          <w:b/>
          <w:bCs/>
          <w:lang w:val="en-CA" w:eastAsia="zh-CN"/>
        </w:rPr>
        <w:t xml:space="preserve">: </w:t>
      </w:r>
      <w:r w:rsidR="002D5119">
        <w:rPr>
          <w:b/>
          <w:bCs/>
          <w:lang w:val="en-CA" w:eastAsia="zh-CN"/>
        </w:rPr>
        <w:t xml:space="preserve">Support indication of expected and uncertainty for AoA/ZoA </w:t>
      </w:r>
      <w:r w:rsidR="00060848">
        <w:rPr>
          <w:b/>
          <w:bCs/>
          <w:lang w:val="en-CA" w:eastAsia="zh-CN"/>
        </w:rPr>
        <w:t>at least for the main path</w:t>
      </w:r>
    </w:p>
    <w:p w14:paraId="5810953E" w14:textId="5AFA4EED" w:rsidR="001B3EC9" w:rsidRPr="005B5389" w:rsidRDefault="005B5389" w:rsidP="00ED133C">
      <w:pPr>
        <w:shd w:val="clear" w:color="auto" w:fill="FFFFFF"/>
        <w:spacing w:after="120" w:line="240" w:lineRule="auto"/>
        <w:jc w:val="both"/>
        <w:rPr>
          <w:u w:val="single"/>
          <w:lang w:eastAsia="zh-CN"/>
        </w:rPr>
      </w:pPr>
      <w:r w:rsidRPr="005B5389">
        <w:rPr>
          <w:u w:val="single"/>
          <w:lang w:eastAsia="zh-CN"/>
        </w:rPr>
        <w:t>Reporting contents from gNB to LMF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3A86" w14:paraId="5F6D10FF" w14:textId="77777777" w:rsidTr="000A3A86">
        <w:tc>
          <w:tcPr>
            <w:tcW w:w="9350" w:type="dxa"/>
          </w:tcPr>
          <w:p w14:paraId="7631F17B" w14:textId="77777777" w:rsidR="000A3A86" w:rsidRDefault="000A3A86" w:rsidP="000A3A86">
            <w:pPr>
              <w:rPr>
                <w:lang w:eastAsia="x-none"/>
              </w:rPr>
            </w:pPr>
            <w:r w:rsidRPr="000B6429">
              <w:rPr>
                <w:highlight w:val="green"/>
                <w:lang w:eastAsia="x-none"/>
              </w:rPr>
              <w:t>Agreement:</w:t>
            </w:r>
          </w:p>
          <w:p w14:paraId="7509FCA2" w14:textId="77777777" w:rsidR="000A3A86" w:rsidRPr="00C464F7" w:rsidRDefault="000A3A86" w:rsidP="000A3A86">
            <w:pPr>
              <w:numPr>
                <w:ilvl w:val="0"/>
                <w:numId w:val="14"/>
              </w:numPr>
              <w:rPr>
                <w:lang w:eastAsia="x-none"/>
              </w:rPr>
            </w:pPr>
            <w:r w:rsidRPr="00C464F7">
              <w:rPr>
                <w:lang w:eastAsia="x-none"/>
              </w:rPr>
              <w:t>NR supports report</w:t>
            </w:r>
            <w:r>
              <w:rPr>
                <w:lang w:eastAsia="x-none"/>
              </w:rPr>
              <w:t>ing of M &gt; 1</w:t>
            </w:r>
            <w:r w:rsidRPr="00C464F7">
              <w:rPr>
                <w:lang w:eastAsia="x-none"/>
              </w:rPr>
              <w:t xml:space="preserve"> UL-AOA (AoA/ZoA) </w:t>
            </w:r>
            <w:r>
              <w:rPr>
                <w:lang w:eastAsia="x-none"/>
              </w:rPr>
              <w:t xml:space="preserve">measurement values </w:t>
            </w:r>
            <w:r w:rsidRPr="00C464F7">
              <w:rPr>
                <w:lang w:eastAsia="x-none"/>
              </w:rPr>
              <w:t xml:space="preserve">by gNB </w:t>
            </w:r>
            <w:r>
              <w:rPr>
                <w:lang w:eastAsia="x-none"/>
              </w:rPr>
              <w:t xml:space="preserve">to the LMF </w:t>
            </w:r>
            <w:r w:rsidRPr="00C464F7">
              <w:rPr>
                <w:lang w:eastAsia="x-none"/>
              </w:rPr>
              <w:t>at least for the first arrival path</w:t>
            </w:r>
          </w:p>
          <w:p w14:paraId="1B2DC3EC" w14:textId="77777777" w:rsidR="000A3A86" w:rsidRDefault="000A3A86" w:rsidP="000A3A86">
            <w:pPr>
              <w:numPr>
                <w:ilvl w:val="1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FFS: Supporting of UL-AOA measurements for additional paths</w:t>
            </w:r>
          </w:p>
          <w:p w14:paraId="45C1EBF5" w14:textId="77777777" w:rsidR="000A3A86" w:rsidRPr="00244F2B" w:rsidRDefault="000A3A86" w:rsidP="000A3A86">
            <w:pPr>
              <w:numPr>
                <w:ilvl w:val="1"/>
                <w:numId w:val="14"/>
              </w:numPr>
              <w:rPr>
                <w:lang w:eastAsia="x-none"/>
              </w:rPr>
            </w:pPr>
            <w:r w:rsidRPr="00C464F7">
              <w:rPr>
                <w:lang w:eastAsia="x-none"/>
              </w:rPr>
              <w:t>FFS</w:t>
            </w:r>
            <w:r>
              <w:rPr>
                <w:lang w:eastAsia="x-none"/>
              </w:rPr>
              <w:t>:</w:t>
            </w:r>
            <w:r w:rsidRPr="00C464F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S</w:t>
            </w:r>
            <w:r w:rsidRPr="00C464F7">
              <w:rPr>
                <w:lang w:eastAsia="x-none"/>
              </w:rPr>
              <w:t>upport</w:t>
            </w:r>
            <w:r>
              <w:rPr>
                <w:lang w:eastAsia="x-none"/>
              </w:rPr>
              <w:t xml:space="preserve">ing </w:t>
            </w:r>
            <w:r w:rsidRPr="00C464F7">
              <w:rPr>
                <w:lang w:eastAsia="x-none"/>
              </w:rPr>
              <w:t xml:space="preserve">of </w:t>
            </w:r>
            <w:r>
              <w:rPr>
                <w:lang w:eastAsia="x-none"/>
              </w:rPr>
              <w:t xml:space="preserve">N &gt;= 1 </w:t>
            </w:r>
            <w:r w:rsidRPr="00C464F7">
              <w:rPr>
                <w:lang w:eastAsia="x-none"/>
              </w:rPr>
              <w:t xml:space="preserve">UL-AOA </w:t>
            </w:r>
            <w:r>
              <w:rPr>
                <w:lang w:eastAsia="x-none"/>
              </w:rPr>
              <w:t>values</w:t>
            </w:r>
            <w:r w:rsidRPr="00C464F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per path </w:t>
            </w:r>
            <w:r w:rsidRPr="00C464F7">
              <w:rPr>
                <w:lang w:eastAsia="x-none"/>
              </w:rPr>
              <w:t>for additional paths</w:t>
            </w:r>
          </w:p>
          <w:p w14:paraId="3B85EAD3" w14:textId="77777777" w:rsidR="000A3A86" w:rsidRPr="00C464F7" w:rsidRDefault="000A3A86" w:rsidP="000A3A86">
            <w:pPr>
              <w:numPr>
                <w:ilvl w:val="1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FFS: Whether the multiple values can correspond to the same time stamp.</w:t>
            </w:r>
          </w:p>
          <w:p w14:paraId="1B8E6BCF" w14:textId="77777777" w:rsidR="000A3A86" w:rsidRDefault="000A3A86" w:rsidP="000A3A86">
            <w:pPr>
              <w:numPr>
                <w:ilvl w:val="0"/>
                <w:numId w:val="14"/>
              </w:numPr>
              <w:rPr>
                <w:lang w:eastAsia="x-none"/>
              </w:rPr>
            </w:pPr>
            <w:r w:rsidRPr="00C464F7">
              <w:rPr>
                <w:lang w:eastAsia="x-none"/>
              </w:rPr>
              <w:t>FFS</w:t>
            </w:r>
            <w:r>
              <w:rPr>
                <w:lang w:eastAsia="x-none"/>
              </w:rPr>
              <w:t>:</w:t>
            </w:r>
            <w:r w:rsidRPr="00C464F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F</w:t>
            </w:r>
            <w:r w:rsidRPr="00C464F7">
              <w:rPr>
                <w:lang w:eastAsia="x-none"/>
              </w:rPr>
              <w:t xml:space="preserve">urther </w:t>
            </w:r>
            <w:r>
              <w:rPr>
                <w:lang w:eastAsia="x-none"/>
              </w:rPr>
              <w:t xml:space="preserve">details of measurement and </w:t>
            </w:r>
            <w:r w:rsidRPr="00C464F7">
              <w:rPr>
                <w:lang w:eastAsia="x-none"/>
              </w:rPr>
              <w:t>reporting</w:t>
            </w:r>
          </w:p>
          <w:p w14:paraId="18E68AF1" w14:textId="41CA9ECB" w:rsidR="000A3A86" w:rsidRDefault="000A3A86" w:rsidP="000A3A86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x-none"/>
              </w:rPr>
              <w:t>Note: The reporting by gNB to the LMF is optional</w:t>
            </w:r>
          </w:p>
        </w:tc>
      </w:tr>
    </w:tbl>
    <w:p w14:paraId="68E1A52C" w14:textId="77777777" w:rsidR="00380C3E" w:rsidRDefault="00380C3E" w:rsidP="00ED133C">
      <w:pPr>
        <w:shd w:val="clear" w:color="auto" w:fill="FFFFFF"/>
        <w:spacing w:after="120" w:line="240" w:lineRule="auto"/>
        <w:jc w:val="both"/>
        <w:rPr>
          <w:lang w:eastAsia="zh-CN"/>
        </w:rPr>
      </w:pPr>
    </w:p>
    <w:p w14:paraId="1FE0DDA9" w14:textId="1F545ABE" w:rsidR="004B1B99" w:rsidRDefault="003D6016" w:rsidP="00ED133C">
      <w:pPr>
        <w:shd w:val="clear" w:color="auto" w:fill="FFFFFF"/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>As shown above, i</w:t>
      </w:r>
      <w:r w:rsidR="004B1B99">
        <w:rPr>
          <w:lang w:eastAsia="zh-CN"/>
        </w:rPr>
        <w:t>n the presence of multipath, the gNB/TRP may observe several paths with different time of arrivals. In such a case, similar to TDOA based methods, reporting UL-AoA measurements for additional paths may be beneficial.</w:t>
      </w:r>
      <w:r w:rsidR="00380C3E">
        <w:rPr>
          <w:lang w:eastAsia="zh-CN"/>
        </w:rPr>
        <w:t xml:space="preserve"> </w:t>
      </w:r>
      <w:r w:rsidR="004B1B99">
        <w:rPr>
          <w:lang w:eastAsia="zh-CN"/>
        </w:rPr>
        <w:t xml:space="preserve">Resolution of </w:t>
      </w:r>
      <w:r w:rsidR="00380C3E">
        <w:rPr>
          <w:lang w:eastAsia="zh-CN"/>
        </w:rPr>
        <w:t>measurements per path may depend on</w:t>
      </w:r>
      <w:r w:rsidR="0046383B">
        <w:rPr>
          <w:lang w:eastAsia="zh-CN"/>
        </w:rPr>
        <w:t xml:space="preserve"> TX beamwidth at UE or</w:t>
      </w:r>
      <w:r w:rsidR="00380C3E">
        <w:rPr>
          <w:lang w:eastAsia="zh-CN"/>
        </w:rPr>
        <w:t xml:space="preserve"> RX beamwidth at the gNB/TRP. </w:t>
      </w:r>
      <w:r w:rsidR="006E5CD0">
        <w:rPr>
          <w:lang w:eastAsia="zh-CN"/>
        </w:rPr>
        <w:t>Given that each additional path is created by reflection of the transmitted SRSp against an object,</w:t>
      </w:r>
      <w:r w:rsidR="004D6046">
        <w:rPr>
          <w:lang w:eastAsia="zh-CN"/>
        </w:rPr>
        <w:t xml:space="preserve"> higher resolution per </w:t>
      </w:r>
      <w:r w:rsidR="00E8059E">
        <w:rPr>
          <w:lang w:eastAsia="zh-CN"/>
        </w:rPr>
        <w:t xml:space="preserve">additional </w:t>
      </w:r>
      <w:r w:rsidR="004D6046">
        <w:rPr>
          <w:lang w:eastAsia="zh-CN"/>
        </w:rPr>
        <w:t>path may not be necessary. Thus, our preference is to set N=1, i.e., one UL-AoA value per path for additional path.</w:t>
      </w:r>
    </w:p>
    <w:p w14:paraId="4E35AFDA" w14:textId="226FE8A9" w:rsidR="001C448A" w:rsidRPr="00C2699C" w:rsidRDefault="003115BC" w:rsidP="00ED133C">
      <w:pPr>
        <w:shd w:val="clear" w:color="auto" w:fill="FFFFFF"/>
        <w:spacing w:after="120" w:line="240" w:lineRule="auto"/>
        <w:jc w:val="both"/>
        <w:rPr>
          <w:b/>
          <w:bCs/>
          <w:lang w:eastAsia="zh-CN"/>
        </w:rPr>
      </w:pPr>
      <w:r w:rsidRPr="00C2699C">
        <w:rPr>
          <w:b/>
          <w:bCs/>
          <w:lang w:eastAsia="zh-CN"/>
        </w:rPr>
        <w:t xml:space="preserve">Proposal </w:t>
      </w:r>
      <w:r w:rsidR="00585C07">
        <w:rPr>
          <w:b/>
          <w:bCs/>
          <w:lang w:eastAsia="zh-CN"/>
        </w:rPr>
        <w:t>4</w:t>
      </w:r>
      <w:r w:rsidRPr="00C2699C">
        <w:rPr>
          <w:b/>
          <w:bCs/>
          <w:lang w:eastAsia="zh-CN"/>
        </w:rPr>
        <w:t xml:space="preserve">: Support reporting of N=1 </w:t>
      </w:r>
      <w:r w:rsidR="004239C6" w:rsidRPr="00C2699C">
        <w:rPr>
          <w:b/>
          <w:bCs/>
          <w:lang w:eastAsia="zh-CN"/>
        </w:rPr>
        <w:t xml:space="preserve">UL-AoA value </w:t>
      </w:r>
      <w:r w:rsidRPr="00C2699C">
        <w:rPr>
          <w:b/>
          <w:bCs/>
          <w:lang w:eastAsia="zh-CN"/>
        </w:rPr>
        <w:t>per path for additional path</w:t>
      </w:r>
      <w:r w:rsidR="00CB40A1">
        <w:rPr>
          <w:b/>
          <w:bCs/>
          <w:lang w:eastAsia="zh-CN"/>
        </w:rPr>
        <w:t>s</w:t>
      </w:r>
    </w:p>
    <w:p w14:paraId="685A2EF8" w14:textId="1073D07B" w:rsidR="005C135C" w:rsidRDefault="003D6016" w:rsidP="00ED133C">
      <w:pPr>
        <w:shd w:val="clear" w:color="auto" w:fill="FFFFFF"/>
        <w:spacing w:after="120" w:line="240" w:lineRule="auto"/>
        <w:jc w:val="both"/>
        <w:rPr>
          <w:u w:val="single"/>
          <w:lang w:eastAsia="zh-CN"/>
        </w:rPr>
      </w:pPr>
      <w:r w:rsidRPr="003D6016">
        <w:rPr>
          <w:u w:val="single"/>
          <w:lang w:eastAsia="zh-CN"/>
        </w:rPr>
        <w:t>Discussion related to linear array antenna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2685" w14:paraId="762A19AC" w14:textId="77777777" w:rsidTr="00012685">
        <w:tc>
          <w:tcPr>
            <w:tcW w:w="9350" w:type="dxa"/>
          </w:tcPr>
          <w:p w14:paraId="4827E581" w14:textId="77777777" w:rsidR="00012685" w:rsidRDefault="00012685" w:rsidP="00012685">
            <w:pPr>
              <w:rPr>
                <w:lang w:eastAsia="x-none"/>
              </w:rPr>
            </w:pPr>
            <w:r w:rsidRPr="003D49F5">
              <w:rPr>
                <w:highlight w:val="green"/>
                <w:lang w:eastAsia="x-none"/>
              </w:rPr>
              <w:t>Agreement:</w:t>
            </w:r>
          </w:p>
          <w:p w14:paraId="3D9C4FD1" w14:textId="77777777" w:rsidR="00012685" w:rsidRDefault="00012685" w:rsidP="00012685">
            <w:pPr>
              <w:numPr>
                <w:ilvl w:val="0"/>
                <w:numId w:val="14"/>
              </w:numPr>
              <w:rPr>
                <w:lang w:eastAsia="x-none"/>
              </w:rPr>
            </w:pPr>
            <w:r w:rsidRPr="00D3322F">
              <w:rPr>
                <w:lang w:eastAsia="x-none"/>
              </w:rPr>
              <w:t xml:space="preserve">Further study which option is used to </w:t>
            </w:r>
            <w:r>
              <w:rPr>
                <w:lang w:eastAsia="x-none"/>
              </w:rPr>
              <w:t xml:space="preserve">potentially </w:t>
            </w:r>
            <w:r w:rsidRPr="00D3322F">
              <w:rPr>
                <w:lang w:eastAsia="x-none"/>
              </w:rPr>
              <w:t xml:space="preserve">enhance signaling of UL-AOA measurement report in case of </w:t>
            </w:r>
            <w:r>
              <w:rPr>
                <w:lang w:eastAsia="x-none"/>
              </w:rPr>
              <w:t>a linear array antenna</w:t>
            </w:r>
          </w:p>
          <w:p w14:paraId="30AEE97B" w14:textId="77777777" w:rsidR="00012685" w:rsidRPr="00D3322F" w:rsidRDefault="00012685" w:rsidP="00012685">
            <w:pPr>
              <w:numPr>
                <w:ilvl w:val="0"/>
                <w:numId w:val="13"/>
              </w:numPr>
              <w:rPr>
                <w:lang w:eastAsia="x-none"/>
              </w:rPr>
            </w:pPr>
            <w:r w:rsidRPr="00D3322F">
              <w:rPr>
                <w:lang w:eastAsia="x-none"/>
              </w:rPr>
              <w:t>Option 1: gNB reports UL-AOA measurement which is a function of the actual azimuth and zenith angles of arrival</w:t>
            </w:r>
            <w:r>
              <w:rPr>
                <w:lang w:eastAsia="x-none"/>
              </w:rPr>
              <w:t xml:space="preserve"> in a given coordinate system</w:t>
            </w:r>
          </w:p>
          <w:p w14:paraId="413FE462" w14:textId="77777777" w:rsidR="00012685" w:rsidRPr="00D3322F" w:rsidRDefault="00012685" w:rsidP="00012685">
            <w:pPr>
              <w:numPr>
                <w:ilvl w:val="0"/>
                <w:numId w:val="13"/>
              </w:numPr>
              <w:rPr>
                <w:lang w:eastAsia="x-none"/>
              </w:rPr>
            </w:pPr>
            <w:r w:rsidRPr="00D3322F">
              <w:rPr>
                <w:lang w:eastAsia="x-none"/>
              </w:rPr>
              <w:lastRenderedPageBreak/>
              <w:t xml:space="preserve">Option 2: The z-axis of LCS is defined along the </w:t>
            </w:r>
            <w:r>
              <w:rPr>
                <w:lang w:eastAsia="x-none"/>
              </w:rPr>
              <w:t>linear array axis</w:t>
            </w:r>
            <w:r w:rsidRPr="00D3322F">
              <w:rPr>
                <w:lang w:eastAsia="x-none"/>
              </w:rPr>
              <w:t>. gNB reports only the ZoA relative to z-axis in the LCS, and the LCS-to-GCS translation function is used to set up the specific z-axis direction</w:t>
            </w:r>
          </w:p>
          <w:p w14:paraId="6781B5D8" w14:textId="047116C9" w:rsidR="00012685" w:rsidRDefault="00012685" w:rsidP="00D83F7E">
            <w:pPr>
              <w:numPr>
                <w:ilvl w:val="0"/>
                <w:numId w:val="14"/>
              </w:numPr>
              <w:rPr>
                <w:lang w:eastAsia="zh-CN"/>
              </w:rPr>
            </w:pPr>
            <w:r w:rsidRPr="00D3322F">
              <w:rPr>
                <w:lang w:eastAsia="x-none"/>
              </w:rPr>
              <w:t>Other options are not precluded</w:t>
            </w:r>
            <w:r>
              <w:rPr>
                <w:lang w:eastAsia="x-none"/>
              </w:rPr>
              <w:t xml:space="preserve"> from the study</w:t>
            </w:r>
          </w:p>
        </w:tc>
      </w:tr>
    </w:tbl>
    <w:p w14:paraId="2F4C5A29" w14:textId="5EDF6DBD" w:rsidR="003D6016" w:rsidRDefault="003D6016" w:rsidP="00ED133C">
      <w:pPr>
        <w:shd w:val="clear" w:color="auto" w:fill="FFFFFF"/>
        <w:spacing w:after="120" w:line="240" w:lineRule="auto"/>
        <w:jc w:val="both"/>
        <w:rPr>
          <w:lang w:eastAsia="zh-CN"/>
        </w:rPr>
      </w:pPr>
    </w:p>
    <w:p w14:paraId="5233CB02" w14:textId="07228A3B" w:rsidR="00256A90" w:rsidRDefault="00981C15" w:rsidP="00ED133C">
      <w:pPr>
        <w:shd w:val="clear" w:color="auto" w:fill="FFFFFF"/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The agreement above concerns whether angle information for UL-AoA depends on the global coordinate or reference angle </w:t>
      </w:r>
      <w:r w:rsidR="00C85A47">
        <w:rPr>
          <w:lang w:eastAsia="zh-CN"/>
        </w:rPr>
        <w:t>with respect to linear array axis</w:t>
      </w:r>
      <w:r w:rsidR="004B1D4D" w:rsidRPr="008C4FE5">
        <w:rPr>
          <w:lang w:eastAsia="zh-CN"/>
        </w:rPr>
        <w:t>.</w:t>
      </w:r>
      <w:r w:rsidR="005B00D7" w:rsidRPr="008C4FE5">
        <w:rPr>
          <w:lang w:eastAsia="zh-CN"/>
        </w:rPr>
        <w:t xml:space="preserve"> </w:t>
      </w:r>
      <w:r w:rsidR="00C0092D" w:rsidRPr="00504130">
        <w:rPr>
          <w:lang w:eastAsia="zh-CN"/>
        </w:rPr>
        <w:t xml:space="preserve">As discussed in a timing-offset contribution </w:t>
      </w:r>
      <w:r w:rsidR="008C4FE5" w:rsidRPr="00504130">
        <w:rPr>
          <w:lang w:eastAsia="zh-CN"/>
        </w:rPr>
        <w:t>[2],</w:t>
      </w:r>
      <w:r w:rsidR="008C4FE5" w:rsidRPr="008C4FE5">
        <w:rPr>
          <w:lang w:eastAsia="zh-CN"/>
        </w:rPr>
        <w:t xml:space="preserve"> </w:t>
      </w:r>
      <w:r w:rsidR="00C0092D" w:rsidRPr="008C4FE5">
        <w:rPr>
          <w:lang w:eastAsia="zh-CN"/>
        </w:rPr>
        <w:t xml:space="preserve">linear array axis may experience accidental tilt, which may cause inaccuracy in the </w:t>
      </w:r>
      <w:r w:rsidR="006F3EBB" w:rsidRPr="008C4FE5">
        <w:rPr>
          <w:lang w:eastAsia="zh-CN"/>
        </w:rPr>
        <w:t>measurements</w:t>
      </w:r>
      <w:r w:rsidR="00693BD3" w:rsidRPr="008C4FE5">
        <w:rPr>
          <w:lang w:eastAsia="zh-CN"/>
        </w:rPr>
        <w:t xml:space="preserve">. In addition, </w:t>
      </w:r>
      <w:r w:rsidR="006F3EBB" w:rsidRPr="008C4FE5">
        <w:rPr>
          <w:lang w:eastAsia="zh-CN"/>
        </w:rPr>
        <w:t>linear array axis angle may need to be reported to the LMF (if there’s calibration, after each calibration), thus overhead may be large to support Option 2.</w:t>
      </w:r>
      <w:r w:rsidR="00256A90" w:rsidRPr="008C4FE5">
        <w:rPr>
          <w:lang w:eastAsia="zh-CN"/>
        </w:rPr>
        <w:t xml:space="preserve"> Thus, our preference is to support Option 1</w:t>
      </w:r>
      <w:r w:rsidR="00285E94" w:rsidRPr="008C4FE5">
        <w:rPr>
          <w:lang w:eastAsia="zh-CN"/>
        </w:rPr>
        <w:t>.</w:t>
      </w:r>
    </w:p>
    <w:p w14:paraId="73B312A2" w14:textId="11101347" w:rsidR="006D2DE7" w:rsidRPr="004B529A" w:rsidRDefault="006D2DE7" w:rsidP="006D2DE7">
      <w:pPr>
        <w:shd w:val="clear" w:color="auto" w:fill="FFFFFF"/>
        <w:spacing w:after="120" w:line="240" w:lineRule="auto"/>
        <w:jc w:val="both"/>
        <w:rPr>
          <w:b/>
          <w:bCs/>
          <w:lang w:eastAsia="zh-CN"/>
        </w:rPr>
      </w:pPr>
      <w:r w:rsidRPr="004B529A">
        <w:rPr>
          <w:b/>
          <w:bCs/>
          <w:lang w:eastAsia="zh-CN"/>
        </w:rPr>
        <w:t xml:space="preserve">Proposal </w:t>
      </w:r>
      <w:r w:rsidR="00585C07">
        <w:rPr>
          <w:b/>
          <w:bCs/>
          <w:lang w:eastAsia="zh-CN"/>
        </w:rPr>
        <w:t>5</w:t>
      </w:r>
      <w:r w:rsidRPr="004B529A">
        <w:rPr>
          <w:b/>
          <w:bCs/>
          <w:lang w:eastAsia="zh-CN"/>
        </w:rPr>
        <w:t>: Support</w:t>
      </w:r>
      <w:r w:rsidR="000715E2">
        <w:rPr>
          <w:b/>
          <w:bCs/>
          <w:lang w:eastAsia="zh-CN"/>
        </w:rPr>
        <w:t xml:space="preserve"> </w:t>
      </w:r>
      <w:r w:rsidR="005A105C" w:rsidRPr="004B529A">
        <w:rPr>
          <w:b/>
          <w:bCs/>
          <w:lang w:eastAsia="zh-CN"/>
        </w:rPr>
        <w:t>Option 1</w:t>
      </w:r>
      <w:r w:rsidR="003C5D17" w:rsidRPr="004B529A">
        <w:rPr>
          <w:b/>
          <w:bCs/>
          <w:lang w:eastAsia="zh-CN"/>
        </w:rPr>
        <w:t xml:space="preserve"> </w:t>
      </w:r>
      <w:r w:rsidR="000715E2">
        <w:rPr>
          <w:b/>
          <w:bCs/>
          <w:lang w:eastAsia="zh-CN"/>
        </w:rPr>
        <w:t>(</w:t>
      </w:r>
      <w:r w:rsidR="003C5D17" w:rsidRPr="00504130">
        <w:rPr>
          <w:b/>
          <w:bCs/>
          <w:lang w:eastAsia="x-none"/>
        </w:rPr>
        <w:t>gNB reports UL-AOA measurement which is a function of the actual azimuth and zenith angles of arrival in a given coordinate system</w:t>
      </w:r>
      <w:r w:rsidR="009929CE">
        <w:rPr>
          <w:b/>
          <w:bCs/>
          <w:lang w:eastAsia="x-none"/>
        </w:rPr>
        <w:t>)</w:t>
      </w:r>
    </w:p>
    <w:p w14:paraId="3A21C5F0" w14:textId="77777777" w:rsidR="00981C15" w:rsidRPr="001B3EC9" w:rsidRDefault="00981C15" w:rsidP="00ED133C">
      <w:pPr>
        <w:shd w:val="clear" w:color="auto" w:fill="FFFFFF"/>
        <w:spacing w:after="120" w:line="240" w:lineRule="auto"/>
        <w:jc w:val="both"/>
        <w:rPr>
          <w:lang w:eastAsia="zh-CN"/>
        </w:rPr>
      </w:pPr>
    </w:p>
    <w:p w14:paraId="771A4464" w14:textId="77777777" w:rsidR="0079265C" w:rsidRPr="009519C6" w:rsidRDefault="0079265C" w:rsidP="0079265C">
      <w:pPr>
        <w:pStyle w:val="Heading1"/>
        <w:rPr>
          <w:rFonts w:cs="Arial"/>
          <w:szCs w:val="32"/>
          <w:lang w:val="en-US"/>
        </w:rPr>
      </w:pPr>
      <w:r w:rsidRPr="009519C6">
        <w:rPr>
          <w:rFonts w:cs="Arial"/>
          <w:szCs w:val="32"/>
        </w:rPr>
        <w:t>Conclusion</w:t>
      </w:r>
      <w:r w:rsidRPr="009519C6">
        <w:rPr>
          <w:rFonts w:cs="Arial"/>
          <w:i/>
          <w:sz w:val="20"/>
          <w:szCs w:val="20"/>
        </w:rPr>
        <w:t>.</w:t>
      </w:r>
    </w:p>
    <w:p w14:paraId="45BEB1C4" w14:textId="3337ABA8" w:rsidR="0079265C" w:rsidRPr="00504130" w:rsidRDefault="0079265C" w:rsidP="00ED7183">
      <w:pPr>
        <w:spacing w:before="120" w:after="0"/>
        <w:jc w:val="both"/>
        <w:rPr>
          <w:rFonts w:ascii="Times New Roman" w:hAnsi="Times New Roman" w:cs="Times New Roman"/>
          <w:sz w:val="21"/>
          <w:szCs w:val="21"/>
        </w:rPr>
      </w:pPr>
      <w:r w:rsidRPr="00504130">
        <w:rPr>
          <w:rFonts w:ascii="Times New Roman" w:hAnsi="Times New Roman" w:cs="Times New Roman"/>
          <w:sz w:val="21"/>
          <w:szCs w:val="21"/>
        </w:rPr>
        <w:t>The following observations are made in this contribution.</w:t>
      </w:r>
    </w:p>
    <w:p w14:paraId="79C10A85" w14:textId="77777777" w:rsidR="00AB77B5" w:rsidRDefault="00AB77B5" w:rsidP="00ED7183">
      <w:pPr>
        <w:spacing w:before="120"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5F5F25F" w14:textId="7DBD7CE2" w:rsidR="00B120A3" w:rsidRDefault="004E6B9C" w:rsidP="004E6B9C">
      <w:pPr>
        <w:rPr>
          <w:b/>
          <w:bCs/>
          <w:lang w:val="en-GB" w:eastAsia="zh-CN"/>
        </w:rPr>
      </w:pPr>
      <w:r w:rsidRPr="0006454B">
        <w:rPr>
          <w:b/>
          <w:bCs/>
          <w:lang w:val="en-GB" w:eastAsia="zh-CN"/>
        </w:rPr>
        <w:t xml:space="preserve">Observation </w:t>
      </w:r>
      <w:r w:rsidR="00734C41">
        <w:rPr>
          <w:b/>
          <w:bCs/>
          <w:lang w:val="en-GB" w:eastAsia="zh-CN"/>
        </w:rPr>
        <w:t>1</w:t>
      </w:r>
      <w:r w:rsidRPr="0006454B">
        <w:rPr>
          <w:b/>
          <w:bCs/>
          <w:lang w:val="en-GB" w:eastAsia="zh-CN"/>
        </w:rPr>
        <w:t xml:space="preserve">: Solutions </w:t>
      </w:r>
      <w:r>
        <w:rPr>
          <w:b/>
          <w:bCs/>
          <w:lang w:val="en-GB" w:eastAsia="zh-CN"/>
        </w:rPr>
        <w:t xml:space="preserve">or additional measurements </w:t>
      </w:r>
      <w:r w:rsidRPr="0006454B">
        <w:rPr>
          <w:b/>
          <w:bCs/>
          <w:lang w:val="en-GB" w:eastAsia="zh-CN"/>
        </w:rPr>
        <w:t xml:space="preserve">to improve performance in the presence of multipaths </w:t>
      </w:r>
      <w:r>
        <w:rPr>
          <w:b/>
          <w:bCs/>
          <w:lang w:val="en-GB" w:eastAsia="zh-CN"/>
        </w:rPr>
        <w:t>can</w:t>
      </w:r>
      <w:r w:rsidRPr="0006454B">
        <w:rPr>
          <w:b/>
          <w:bCs/>
          <w:lang w:val="en-GB" w:eastAsia="zh-CN"/>
        </w:rPr>
        <w:t xml:space="preserve"> be considered for UL-AoA methods</w:t>
      </w:r>
    </w:p>
    <w:p w14:paraId="58264414" w14:textId="77777777" w:rsidR="00B120A3" w:rsidRPr="00BF4B7C" w:rsidRDefault="00B120A3" w:rsidP="00B120A3">
      <w:pPr>
        <w:shd w:val="clear" w:color="auto" w:fill="FFFFFF"/>
        <w:spacing w:after="120" w:line="240" w:lineRule="auto"/>
        <w:jc w:val="both"/>
        <w:rPr>
          <w:b/>
          <w:bCs/>
          <w:lang w:val="en-CA" w:eastAsia="zh-CN"/>
        </w:rPr>
      </w:pPr>
      <w:r w:rsidRPr="00BF4B7C">
        <w:rPr>
          <w:b/>
          <w:bCs/>
          <w:lang w:val="en-CA" w:eastAsia="zh-CN"/>
        </w:rPr>
        <w:t xml:space="preserve">Proposal </w:t>
      </w:r>
      <w:r>
        <w:rPr>
          <w:b/>
          <w:bCs/>
          <w:lang w:val="en-CA" w:eastAsia="zh-CN"/>
        </w:rPr>
        <w:t>1</w:t>
      </w:r>
      <w:r w:rsidRPr="00BF4B7C">
        <w:rPr>
          <w:b/>
          <w:bCs/>
          <w:lang w:val="en-CA" w:eastAsia="zh-CN"/>
        </w:rPr>
        <w:t xml:space="preserve">: Use the standard deviation associated with the expected (time average) AoA/ZoA value to indicate uncertainty associated with the </w:t>
      </w:r>
      <w:r w:rsidRPr="00BF4B7C">
        <w:rPr>
          <w:rFonts w:hint="eastAsia"/>
          <w:b/>
          <w:bCs/>
          <w:lang w:eastAsia="x-none"/>
        </w:rPr>
        <w:t>expected AoA/ZoA value</w:t>
      </w:r>
    </w:p>
    <w:p w14:paraId="01FE6DDA" w14:textId="331F48D2" w:rsidR="00E61CCF" w:rsidRDefault="00E61CCF" w:rsidP="00E61CCF">
      <w:pPr>
        <w:shd w:val="clear" w:color="auto" w:fill="FFFFFF"/>
        <w:spacing w:after="120" w:line="240" w:lineRule="auto"/>
        <w:jc w:val="both"/>
        <w:rPr>
          <w:b/>
          <w:bCs/>
          <w:lang w:val="en-CA" w:eastAsia="zh-CN"/>
        </w:rPr>
      </w:pPr>
      <w:r w:rsidRPr="00BF4B7C">
        <w:rPr>
          <w:b/>
          <w:bCs/>
          <w:lang w:val="en-CA" w:eastAsia="zh-CN"/>
        </w:rPr>
        <w:t xml:space="preserve">Proposal </w:t>
      </w:r>
      <w:r>
        <w:rPr>
          <w:b/>
          <w:bCs/>
          <w:lang w:val="en-CA" w:eastAsia="zh-CN"/>
        </w:rPr>
        <w:t>2</w:t>
      </w:r>
      <w:r w:rsidRPr="00BF4B7C">
        <w:rPr>
          <w:b/>
          <w:bCs/>
          <w:lang w:val="en-CA" w:eastAsia="zh-CN"/>
        </w:rPr>
        <w:t>: Support a multiple values of granularities for expected and uncertainty of AoA/ZoA value</w:t>
      </w:r>
    </w:p>
    <w:p w14:paraId="7DCDA6AC" w14:textId="77777777" w:rsidR="00805B0D" w:rsidRPr="00BF4B7C" w:rsidRDefault="00805B0D" w:rsidP="00805B0D">
      <w:pPr>
        <w:shd w:val="clear" w:color="auto" w:fill="FFFFFF"/>
        <w:spacing w:after="120" w:line="240" w:lineRule="auto"/>
        <w:jc w:val="both"/>
        <w:rPr>
          <w:b/>
          <w:bCs/>
          <w:lang w:val="en-CA" w:eastAsia="zh-CN"/>
        </w:rPr>
      </w:pPr>
      <w:r w:rsidRPr="00BF4B7C">
        <w:rPr>
          <w:b/>
          <w:bCs/>
          <w:lang w:val="en-CA" w:eastAsia="zh-CN"/>
        </w:rPr>
        <w:t xml:space="preserve">Proposal </w:t>
      </w:r>
      <w:r>
        <w:rPr>
          <w:b/>
          <w:bCs/>
          <w:lang w:val="en-CA" w:eastAsia="zh-CN"/>
        </w:rPr>
        <w:t>3</w:t>
      </w:r>
      <w:r w:rsidRPr="00BF4B7C">
        <w:rPr>
          <w:b/>
          <w:bCs/>
          <w:lang w:val="en-CA" w:eastAsia="zh-CN"/>
        </w:rPr>
        <w:t xml:space="preserve">: </w:t>
      </w:r>
      <w:r>
        <w:rPr>
          <w:b/>
          <w:bCs/>
          <w:lang w:val="en-CA" w:eastAsia="zh-CN"/>
        </w:rPr>
        <w:t>Support indication of expected and uncertainty for AoA/ZoA at least for the main path</w:t>
      </w:r>
    </w:p>
    <w:p w14:paraId="5D2C6636" w14:textId="5AEA65F4" w:rsidR="004008EB" w:rsidRPr="00C2699C" w:rsidRDefault="004008EB" w:rsidP="004008EB">
      <w:pPr>
        <w:shd w:val="clear" w:color="auto" w:fill="FFFFFF"/>
        <w:spacing w:after="120" w:line="240" w:lineRule="auto"/>
        <w:jc w:val="both"/>
        <w:rPr>
          <w:b/>
          <w:bCs/>
          <w:lang w:eastAsia="zh-CN"/>
        </w:rPr>
      </w:pPr>
      <w:r w:rsidRPr="00C2699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C2699C">
        <w:rPr>
          <w:b/>
          <w:bCs/>
          <w:lang w:eastAsia="zh-CN"/>
        </w:rPr>
        <w:t>: Support reporting of N=1 UL-AoA value per path for additional path</w:t>
      </w:r>
      <w:r w:rsidR="00BF3C05">
        <w:rPr>
          <w:b/>
          <w:bCs/>
          <w:lang w:eastAsia="zh-CN"/>
        </w:rPr>
        <w:t>s</w:t>
      </w:r>
    </w:p>
    <w:p w14:paraId="0B4D4ABE" w14:textId="5A180550" w:rsidR="001511CA" w:rsidRPr="00B4447F" w:rsidRDefault="001511CA" w:rsidP="001511CA">
      <w:pPr>
        <w:shd w:val="clear" w:color="auto" w:fill="FFFFFF"/>
        <w:spacing w:after="120" w:line="240" w:lineRule="auto"/>
        <w:jc w:val="both"/>
        <w:rPr>
          <w:b/>
          <w:bCs/>
          <w:lang w:eastAsia="zh-CN"/>
        </w:rPr>
      </w:pPr>
      <w:r w:rsidRPr="00B4447F">
        <w:rPr>
          <w:b/>
          <w:bCs/>
          <w:lang w:eastAsia="zh-CN"/>
        </w:rPr>
        <w:t xml:space="preserve">Proposal </w:t>
      </w:r>
      <w:r w:rsidR="00947E66">
        <w:rPr>
          <w:b/>
          <w:bCs/>
          <w:lang w:eastAsia="zh-CN"/>
        </w:rPr>
        <w:t>5</w:t>
      </w:r>
      <w:r w:rsidRPr="00B4447F">
        <w:rPr>
          <w:b/>
          <w:bCs/>
          <w:lang w:eastAsia="zh-CN"/>
        </w:rPr>
        <w:t xml:space="preserve">: Support Option </w:t>
      </w:r>
      <w:r w:rsidR="006E7165">
        <w:rPr>
          <w:b/>
          <w:bCs/>
          <w:lang w:eastAsia="zh-CN"/>
        </w:rPr>
        <w:t>1 (</w:t>
      </w:r>
      <w:r w:rsidRPr="00B4447F">
        <w:rPr>
          <w:b/>
          <w:bCs/>
          <w:lang w:eastAsia="x-none"/>
        </w:rPr>
        <w:t>gNB reports UL-AOA measurement which is a function of the actual azimuth and zenith angles of arrival in a given coordinate system</w:t>
      </w:r>
      <w:r w:rsidR="00BF3849">
        <w:rPr>
          <w:b/>
          <w:bCs/>
          <w:lang w:eastAsia="x-none"/>
        </w:rPr>
        <w:t>)</w:t>
      </w:r>
    </w:p>
    <w:p w14:paraId="3246909A" w14:textId="77777777" w:rsidR="00B120A3" w:rsidRDefault="00B120A3" w:rsidP="004E6B9C">
      <w:pPr>
        <w:rPr>
          <w:b/>
          <w:bCs/>
          <w:lang w:val="en-GB" w:eastAsia="zh-CN"/>
        </w:rPr>
      </w:pPr>
    </w:p>
    <w:p w14:paraId="72727A27" w14:textId="70E9289E" w:rsidR="00403690" w:rsidRPr="008F7262" w:rsidRDefault="00024B0C" w:rsidP="00403690">
      <w:pPr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</w:pPr>
      <w:r w:rsidRPr="008F7262"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  <w:t>Reference</w:t>
      </w:r>
    </w:p>
    <w:p w14:paraId="3BC82C4F" w14:textId="59173DA8" w:rsidR="00C5622C" w:rsidRPr="008F7262" w:rsidRDefault="0018216D" w:rsidP="00403690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8F7262">
        <w:rPr>
          <w:rFonts w:ascii="Times New Roman" w:hAnsi="Times New Roman" w:cs="Times New Roman"/>
          <w:sz w:val="20"/>
          <w:szCs w:val="20"/>
          <w:lang w:eastAsia="zh-CN"/>
        </w:rPr>
        <w:t xml:space="preserve">[1] </w:t>
      </w:r>
      <w:r w:rsidR="00FB6C49">
        <w:rPr>
          <w:rFonts w:ascii="Times New Roman" w:hAnsi="Times New Roman" w:cs="Times New Roman"/>
          <w:sz w:val="20"/>
          <w:szCs w:val="20"/>
          <w:lang w:eastAsia="zh-CN"/>
        </w:rPr>
        <w:t>3GPP RAN1 Chairman’s notes</w:t>
      </w:r>
      <w:r w:rsidR="00E7514C">
        <w:rPr>
          <w:rFonts w:ascii="Times New Roman" w:hAnsi="Times New Roman" w:cs="Times New Roman"/>
          <w:sz w:val="20"/>
          <w:szCs w:val="20"/>
          <w:lang w:eastAsia="zh-CN"/>
        </w:rPr>
        <w:t>, RAN</w:t>
      </w:r>
      <w:r w:rsidR="00914885">
        <w:rPr>
          <w:rFonts w:ascii="Times New Roman" w:hAnsi="Times New Roman" w:cs="Times New Roman"/>
          <w:sz w:val="20"/>
          <w:szCs w:val="20"/>
          <w:lang w:eastAsia="zh-CN"/>
        </w:rPr>
        <w:t>1#104</w:t>
      </w:r>
      <w:r w:rsidR="00E7514C">
        <w:rPr>
          <w:rFonts w:ascii="Times New Roman" w:hAnsi="Times New Roman" w:cs="Times New Roman"/>
          <w:sz w:val="20"/>
          <w:szCs w:val="20"/>
          <w:lang w:eastAsia="zh-CN"/>
        </w:rPr>
        <w:t xml:space="preserve">e, </w:t>
      </w:r>
      <w:r w:rsidR="00914885">
        <w:rPr>
          <w:rFonts w:ascii="Times New Roman" w:hAnsi="Times New Roman" w:cs="Times New Roman"/>
          <w:sz w:val="20"/>
          <w:szCs w:val="20"/>
          <w:lang w:eastAsia="zh-CN"/>
        </w:rPr>
        <w:t>Jan</w:t>
      </w:r>
      <w:r w:rsidR="00E7514C">
        <w:rPr>
          <w:rFonts w:ascii="Times New Roman" w:hAnsi="Times New Roman" w:cs="Times New Roman"/>
          <w:sz w:val="20"/>
          <w:szCs w:val="20"/>
          <w:lang w:eastAsia="zh-CN"/>
        </w:rPr>
        <w:t>. 202</w:t>
      </w:r>
      <w:r w:rsidR="00914885">
        <w:rPr>
          <w:rFonts w:ascii="Times New Roman" w:hAnsi="Times New Roman" w:cs="Times New Roman"/>
          <w:sz w:val="20"/>
          <w:szCs w:val="20"/>
          <w:lang w:eastAsia="zh-CN"/>
        </w:rPr>
        <w:t>1</w:t>
      </w:r>
      <w:r w:rsidR="00E7514C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48872163" w14:textId="50E27CBA" w:rsidR="001A0E58" w:rsidRPr="008F7262" w:rsidRDefault="001A0E58" w:rsidP="001A0E58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8F7262">
        <w:rPr>
          <w:rFonts w:ascii="Times New Roman" w:hAnsi="Times New Roman" w:cs="Times New Roman"/>
          <w:sz w:val="20"/>
          <w:szCs w:val="20"/>
          <w:lang w:eastAsia="zh-CN"/>
        </w:rPr>
        <w:t>[</w:t>
      </w:r>
      <w:r w:rsidR="00AF6C87">
        <w:rPr>
          <w:rFonts w:ascii="Times New Roman" w:hAnsi="Times New Roman" w:cs="Times New Roman"/>
          <w:sz w:val="20"/>
          <w:szCs w:val="20"/>
          <w:lang w:eastAsia="zh-CN"/>
        </w:rPr>
        <w:t>2</w:t>
      </w:r>
      <w:r w:rsidRPr="008F7262">
        <w:rPr>
          <w:rFonts w:ascii="Times New Roman" w:hAnsi="Times New Roman" w:cs="Times New Roman"/>
          <w:sz w:val="20"/>
          <w:szCs w:val="20"/>
          <w:lang w:eastAsia="zh-CN"/>
        </w:rPr>
        <w:t xml:space="preserve">] </w:t>
      </w:r>
      <w:r w:rsidR="00AF6C87">
        <w:rPr>
          <w:rFonts w:ascii="Times New Roman" w:hAnsi="Times New Roman" w:cs="Times New Roman"/>
          <w:sz w:val="20"/>
          <w:szCs w:val="20"/>
          <w:lang w:eastAsia="zh-CN"/>
        </w:rPr>
        <w:t>R1-</w:t>
      </w:r>
      <w:r w:rsidR="00AF6C87" w:rsidRPr="00AF6C87">
        <w:rPr>
          <w:rFonts w:ascii="Times New Roman" w:hAnsi="Times New Roman" w:cs="Times New Roman"/>
          <w:sz w:val="20"/>
          <w:szCs w:val="20"/>
          <w:lang w:eastAsia="zh-CN"/>
        </w:rPr>
        <w:t>2103005</w:t>
      </w:r>
      <w:r w:rsidR="00AF6C87">
        <w:rPr>
          <w:rFonts w:ascii="Times New Roman" w:hAnsi="Times New Roman" w:cs="Times New Roman"/>
          <w:sz w:val="20"/>
          <w:szCs w:val="20"/>
          <w:lang w:eastAsia="zh-CN"/>
        </w:rPr>
        <w:t>, “</w:t>
      </w:r>
      <w:r w:rsidR="00AF6C87" w:rsidRPr="00AF6C87">
        <w:rPr>
          <w:rFonts w:ascii="Times New Roman" w:hAnsi="Times New Roman" w:cs="Times New Roman"/>
          <w:sz w:val="20"/>
          <w:szCs w:val="20"/>
          <w:lang w:eastAsia="zh-CN"/>
        </w:rPr>
        <w:t>Discussion on accuracy improvements by mitigating timing delays</w:t>
      </w:r>
      <w:r w:rsidR="00AF6C87">
        <w:rPr>
          <w:rFonts w:ascii="Times New Roman" w:hAnsi="Times New Roman" w:cs="Times New Roman"/>
          <w:sz w:val="20"/>
          <w:szCs w:val="20"/>
          <w:lang w:eastAsia="zh-CN"/>
        </w:rPr>
        <w:t>,” InterDigital, RAN1#104bis-e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  <w:r w:rsidR="00AF6C87">
        <w:rPr>
          <w:rFonts w:ascii="Times New Roman" w:hAnsi="Times New Roman" w:cs="Times New Roman"/>
          <w:sz w:val="20"/>
          <w:szCs w:val="20"/>
          <w:lang w:eastAsia="zh-CN"/>
        </w:rPr>
        <w:t xml:space="preserve"> Apr. 2021.</w:t>
      </w:r>
    </w:p>
    <w:p w14:paraId="14DF5CD5" w14:textId="57F90CBA" w:rsidR="00E5554C" w:rsidRDefault="00E5554C" w:rsidP="00403690">
      <w:pPr>
        <w:rPr>
          <w:lang w:eastAsia="zh-CN"/>
        </w:rPr>
      </w:pPr>
    </w:p>
    <w:p w14:paraId="6FFBAFDD" w14:textId="77777777" w:rsidR="00E5554C" w:rsidRPr="008F7262" w:rsidRDefault="00E5554C" w:rsidP="00D51571">
      <w:pPr>
        <w:pStyle w:val="Caption"/>
        <w:keepNext/>
        <w:rPr>
          <w:lang w:eastAsia="zh-CN"/>
        </w:rPr>
      </w:pPr>
    </w:p>
    <w:sectPr w:rsidR="00E5554C" w:rsidRPr="008F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9DED6" w14:textId="77777777" w:rsidR="00FA3A06" w:rsidRDefault="00FA3A06" w:rsidP="005854C7">
      <w:pPr>
        <w:spacing w:after="0" w:line="240" w:lineRule="auto"/>
      </w:pPr>
      <w:r>
        <w:separator/>
      </w:r>
    </w:p>
  </w:endnote>
  <w:endnote w:type="continuationSeparator" w:id="0">
    <w:p w14:paraId="4B079D13" w14:textId="77777777" w:rsidR="00FA3A06" w:rsidRDefault="00FA3A06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810B" w14:textId="77777777" w:rsidR="00FA3A06" w:rsidRDefault="00FA3A06" w:rsidP="005854C7">
      <w:pPr>
        <w:spacing w:after="0" w:line="240" w:lineRule="auto"/>
      </w:pPr>
      <w:r>
        <w:separator/>
      </w:r>
    </w:p>
  </w:footnote>
  <w:footnote w:type="continuationSeparator" w:id="0">
    <w:p w14:paraId="4E2B0BFF" w14:textId="77777777" w:rsidR="00FA3A06" w:rsidRDefault="00FA3A06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A51D4"/>
    <w:multiLevelType w:val="hybridMultilevel"/>
    <w:tmpl w:val="15966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11"/>
  </w:num>
  <w:num w:numId="10">
    <w:abstractNumId w:val="6"/>
  </w:num>
  <w:num w:numId="11">
    <w:abstractNumId w:val="3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3131"/>
    <w:rsid w:val="00005957"/>
    <w:rsid w:val="00007777"/>
    <w:rsid w:val="00010B03"/>
    <w:rsid w:val="00011E09"/>
    <w:rsid w:val="00012685"/>
    <w:rsid w:val="00016911"/>
    <w:rsid w:val="00017975"/>
    <w:rsid w:val="00021984"/>
    <w:rsid w:val="00024409"/>
    <w:rsid w:val="00024B0C"/>
    <w:rsid w:val="00037B1F"/>
    <w:rsid w:val="00041B34"/>
    <w:rsid w:val="000439C4"/>
    <w:rsid w:val="000448B9"/>
    <w:rsid w:val="00046665"/>
    <w:rsid w:val="0005073B"/>
    <w:rsid w:val="00050AC0"/>
    <w:rsid w:val="00052E03"/>
    <w:rsid w:val="00054F9A"/>
    <w:rsid w:val="0005522A"/>
    <w:rsid w:val="000569FB"/>
    <w:rsid w:val="00057E74"/>
    <w:rsid w:val="00060848"/>
    <w:rsid w:val="000627F9"/>
    <w:rsid w:val="00064C81"/>
    <w:rsid w:val="000652D4"/>
    <w:rsid w:val="00067EFC"/>
    <w:rsid w:val="000715E2"/>
    <w:rsid w:val="0007165E"/>
    <w:rsid w:val="00071ACD"/>
    <w:rsid w:val="0007577D"/>
    <w:rsid w:val="00076800"/>
    <w:rsid w:val="000817F2"/>
    <w:rsid w:val="000857AA"/>
    <w:rsid w:val="0008644D"/>
    <w:rsid w:val="00090A14"/>
    <w:rsid w:val="00093A3D"/>
    <w:rsid w:val="000A3A86"/>
    <w:rsid w:val="000A4B78"/>
    <w:rsid w:val="000A74F4"/>
    <w:rsid w:val="000B31F8"/>
    <w:rsid w:val="000B324F"/>
    <w:rsid w:val="000C014C"/>
    <w:rsid w:val="000C11F8"/>
    <w:rsid w:val="000C2F2A"/>
    <w:rsid w:val="000C374E"/>
    <w:rsid w:val="000C5109"/>
    <w:rsid w:val="000C51C7"/>
    <w:rsid w:val="000C7155"/>
    <w:rsid w:val="000D254D"/>
    <w:rsid w:val="000D4221"/>
    <w:rsid w:val="000E080B"/>
    <w:rsid w:val="000E677D"/>
    <w:rsid w:val="000F07E3"/>
    <w:rsid w:val="000F2DC5"/>
    <w:rsid w:val="000F5818"/>
    <w:rsid w:val="000F7C80"/>
    <w:rsid w:val="0010034B"/>
    <w:rsid w:val="00100DCE"/>
    <w:rsid w:val="00102AE9"/>
    <w:rsid w:val="001103CE"/>
    <w:rsid w:val="00110E8A"/>
    <w:rsid w:val="00112CC3"/>
    <w:rsid w:val="00115859"/>
    <w:rsid w:val="00123BDB"/>
    <w:rsid w:val="00125B30"/>
    <w:rsid w:val="001261FD"/>
    <w:rsid w:val="00127125"/>
    <w:rsid w:val="00132664"/>
    <w:rsid w:val="001367B7"/>
    <w:rsid w:val="00136A64"/>
    <w:rsid w:val="00143CB8"/>
    <w:rsid w:val="00144270"/>
    <w:rsid w:val="001461E1"/>
    <w:rsid w:val="001511CA"/>
    <w:rsid w:val="00151346"/>
    <w:rsid w:val="00151EED"/>
    <w:rsid w:val="001540D4"/>
    <w:rsid w:val="00156076"/>
    <w:rsid w:val="001566A4"/>
    <w:rsid w:val="00156AE0"/>
    <w:rsid w:val="00164189"/>
    <w:rsid w:val="00171126"/>
    <w:rsid w:val="001755D3"/>
    <w:rsid w:val="00176519"/>
    <w:rsid w:val="00180C71"/>
    <w:rsid w:val="0018216D"/>
    <w:rsid w:val="001848A8"/>
    <w:rsid w:val="00185665"/>
    <w:rsid w:val="0018722E"/>
    <w:rsid w:val="001973DB"/>
    <w:rsid w:val="001A0E58"/>
    <w:rsid w:val="001A2167"/>
    <w:rsid w:val="001A353A"/>
    <w:rsid w:val="001B3EC9"/>
    <w:rsid w:val="001C2A7C"/>
    <w:rsid w:val="001C41EC"/>
    <w:rsid w:val="001C448A"/>
    <w:rsid w:val="001C66AC"/>
    <w:rsid w:val="001D11B2"/>
    <w:rsid w:val="001D30FA"/>
    <w:rsid w:val="001D5444"/>
    <w:rsid w:val="001E240D"/>
    <w:rsid w:val="001F21B6"/>
    <w:rsid w:val="001F33B5"/>
    <w:rsid w:val="002008B6"/>
    <w:rsid w:val="00200A4F"/>
    <w:rsid w:val="00200CB6"/>
    <w:rsid w:val="002028A5"/>
    <w:rsid w:val="00204454"/>
    <w:rsid w:val="00207BC1"/>
    <w:rsid w:val="0021442D"/>
    <w:rsid w:val="002256CA"/>
    <w:rsid w:val="00226468"/>
    <w:rsid w:val="002268A1"/>
    <w:rsid w:val="00241947"/>
    <w:rsid w:val="00243C77"/>
    <w:rsid w:val="00245C9E"/>
    <w:rsid w:val="0025169F"/>
    <w:rsid w:val="00254662"/>
    <w:rsid w:val="00255ACF"/>
    <w:rsid w:val="00256A90"/>
    <w:rsid w:val="0025759F"/>
    <w:rsid w:val="00274E99"/>
    <w:rsid w:val="00275240"/>
    <w:rsid w:val="00275F95"/>
    <w:rsid w:val="00281BF3"/>
    <w:rsid w:val="00282760"/>
    <w:rsid w:val="00282C6C"/>
    <w:rsid w:val="00283C31"/>
    <w:rsid w:val="0028492F"/>
    <w:rsid w:val="00284D1A"/>
    <w:rsid w:val="00285E94"/>
    <w:rsid w:val="002946AD"/>
    <w:rsid w:val="00295EC4"/>
    <w:rsid w:val="002A06F5"/>
    <w:rsid w:val="002A72BA"/>
    <w:rsid w:val="002C27AA"/>
    <w:rsid w:val="002C3764"/>
    <w:rsid w:val="002C6C08"/>
    <w:rsid w:val="002C7387"/>
    <w:rsid w:val="002D1919"/>
    <w:rsid w:val="002D2DAE"/>
    <w:rsid w:val="002D34A1"/>
    <w:rsid w:val="002D3B58"/>
    <w:rsid w:val="002D3DDA"/>
    <w:rsid w:val="002D5119"/>
    <w:rsid w:val="002D6926"/>
    <w:rsid w:val="002D6D53"/>
    <w:rsid w:val="002D7788"/>
    <w:rsid w:val="002E1A75"/>
    <w:rsid w:val="002E2E81"/>
    <w:rsid w:val="002E3468"/>
    <w:rsid w:val="002F6FEF"/>
    <w:rsid w:val="0030046A"/>
    <w:rsid w:val="00302AEF"/>
    <w:rsid w:val="00302F83"/>
    <w:rsid w:val="00304D15"/>
    <w:rsid w:val="00311427"/>
    <w:rsid w:val="003115BC"/>
    <w:rsid w:val="00314659"/>
    <w:rsid w:val="003176B4"/>
    <w:rsid w:val="00323268"/>
    <w:rsid w:val="003254AB"/>
    <w:rsid w:val="003346F0"/>
    <w:rsid w:val="00335E4D"/>
    <w:rsid w:val="00336C06"/>
    <w:rsid w:val="00340290"/>
    <w:rsid w:val="00342BF9"/>
    <w:rsid w:val="00343E40"/>
    <w:rsid w:val="00344701"/>
    <w:rsid w:val="003454D4"/>
    <w:rsid w:val="0035170E"/>
    <w:rsid w:val="003629D7"/>
    <w:rsid w:val="003643BE"/>
    <w:rsid w:val="00364B47"/>
    <w:rsid w:val="00373386"/>
    <w:rsid w:val="00376509"/>
    <w:rsid w:val="003768E8"/>
    <w:rsid w:val="00376CDD"/>
    <w:rsid w:val="00380C3E"/>
    <w:rsid w:val="00386A1D"/>
    <w:rsid w:val="003875C3"/>
    <w:rsid w:val="00387AB3"/>
    <w:rsid w:val="003912DC"/>
    <w:rsid w:val="00391992"/>
    <w:rsid w:val="00391B55"/>
    <w:rsid w:val="003925A1"/>
    <w:rsid w:val="0039415B"/>
    <w:rsid w:val="003A4F97"/>
    <w:rsid w:val="003A7EBE"/>
    <w:rsid w:val="003B3F2B"/>
    <w:rsid w:val="003B58FB"/>
    <w:rsid w:val="003B5969"/>
    <w:rsid w:val="003B7666"/>
    <w:rsid w:val="003C539B"/>
    <w:rsid w:val="003C56AC"/>
    <w:rsid w:val="003C5D17"/>
    <w:rsid w:val="003D06D6"/>
    <w:rsid w:val="003D1F7E"/>
    <w:rsid w:val="003D32BE"/>
    <w:rsid w:val="003D6016"/>
    <w:rsid w:val="003D7B70"/>
    <w:rsid w:val="003E7E2A"/>
    <w:rsid w:val="004008EB"/>
    <w:rsid w:val="00403690"/>
    <w:rsid w:val="00414AF5"/>
    <w:rsid w:val="004154A6"/>
    <w:rsid w:val="0042371B"/>
    <w:rsid w:val="004239C6"/>
    <w:rsid w:val="0043299F"/>
    <w:rsid w:val="00433617"/>
    <w:rsid w:val="0043582E"/>
    <w:rsid w:val="00435A9B"/>
    <w:rsid w:val="00437A55"/>
    <w:rsid w:val="004426C7"/>
    <w:rsid w:val="00443C15"/>
    <w:rsid w:val="004474C5"/>
    <w:rsid w:val="0045444F"/>
    <w:rsid w:val="00456D28"/>
    <w:rsid w:val="0046383B"/>
    <w:rsid w:val="0046393F"/>
    <w:rsid w:val="00463A0D"/>
    <w:rsid w:val="00471FF2"/>
    <w:rsid w:val="0047426F"/>
    <w:rsid w:val="004769D9"/>
    <w:rsid w:val="00477C73"/>
    <w:rsid w:val="0049003E"/>
    <w:rsid w:val="00494079"/>
    <w:rsid w:val="00495247"/>
    <w:rsid w:val="004A2A07"/>
    <w:rsid w:val="004B1B99"/>
    <w:rsid w:val="004B1D4D"/>
    <w:rsid w:val="004B529A"/>
    <w:rsid w:val="004B6CCA"/>
    <w:rsid w:val="004C2D1D"/>
    <w:rsid w:val="004C73CD"/>
    <w:rsid w:val="004D191D"/>
    <w:rsid w:val="004D2DCC"/>
    <w:rsid w:val="004D6046"/>
    <w:rsid w:val="004E3104"/>
    <w:rsid w:val="004E6B9C"/>
    <w:rsid w:val="004F1720"/>
    <w:rsid w:val="004F79F7"/>
    <w:rsid w:val="0050159E"/>
    <w:rsid w:val="00504130"/>
    <w:rsid w:val="0050479B"/>
    <w:rsid w:val="0050745E"/>
    <w:rsid w:val="00510613"/>
    <w:rsid w:val="005114AB"/>
    <w:rsid w:val="00512F61"/>
    <w:rsid w:val="00513973"/>
    <w:rsid w:val="00514E76"/>
    <w:rsid w:val="00523C58"/>
    <w:rsid w:val="005313F0"/>
    <w:rsid w:val="0053153D"/>
    <w:rsid w:val="00544125"/>
    <w:rsid w:val="00544FA3"/>
    <w:rsid w:val="005455DB"/>
    <w:rsid w:val="00546C47"/>
    <w:rsid w:val="00550765"/>
    <w:rsid w:val="005574A6"/>
    <w:rsid w:val="00561C67"/>
    <w:rsid w:val="005632F0"/>
    <w:rsid w:val="005646F5"/>
    <w:rsid w:val="00567BBD"/>
    <w:rsid w:val="00572CD2"/>
    <w:rsid w:val="0057734C"/>
    <w:rsid w:val="005851FE"/>
    <w:rsid w:val="0058535C"/>
    <w:rsid w:val="005854C7"/>
    <w:rsid w:val="00585C07"/>
    <w:rsid w:val="00590D55"/>
    <w:rsid w:val="0059335D"/>
    <w:rsid w:val="00594886"/>
    <w:rsid w:val="005952B1"/>
    <w:rsid w:val="0059545F"/>
    <w:rsid w:val="005A105C"/>
    <w:rsid w:val="005A1A71"/>
    <w:rsid w:val="005A227C"/>
    <w:rsid w:val="005A2F22"/>
    <w:rsid w:val="005A304C"/>
    <w:rsid w:val="005A572A"/>
    <w:rsid w:val="005A7358"/>
    <w:rsid w:val="005A7F9A"/>
    <w:rsid w:val="005B00D7"/>
    <w:rsid w:val="005B2F5C"/>
    <w:rsid w:val="005B5389"/>
    <w:rsid w:val="005B754A"/>
    <w:rsid w:val="005B7F79"/>
    <w:rsid w:val="005C0DA1"/>
    <w:rsid w:val="005C130B"/>
    <w:rsid w:val="005C135C"/>
    <w:rsid w:val="005C2A8A"/>
    <w:rsid w:val="005C361D"/>
    <w:rsid w:val="005C63D5"/>
    <w:rsid w:val="005C7DD0"/>
    <w:rsid w:val="005D0174"/>
    <w:rsid w:val="005D3BB7"/>
    <w:rsid w:val="005D46AA"/>
    <w:rsid w:val="005D4A73"/>
    <w:rsid w:val="005E24B5"/>
    <w:rsid w:val="005E260E"/>
    <w:rsid w:val="005E446A"/>
    <w:rsid w:val="005E535D"/>
    <w:rsid w:val="005F04A0"/>
    <w:rsid w:val="00601564"/>
    <w:rsid w:val="00604B2D"/>
    <w:rsid w:val="006142C3"/>
    <w:rsid w:val="00626B33"/>
    <w:rsid w:val="00626EE2"/>
    <w:rsid w:val="0062782B"/>
    <w:rsid w:val="00633AC8"/>
    <w:rsid w:val="006401EA"/>
    <w:rsid w:val="006405BF"/>
    <w:rsid w:val="0064561F"/>
    <w:rsid w:val="0064666B"/>
    <w:rsid w:val="00647E6B"/>
    <w:rsid w:val="0065064D"/>
    <w:rsid w:val="00654D4D"/>
    <w:rsid w:val="00655423"/>
    <w:rsid w:val="00655EA3"/>
    <w:rsid w:val="00657418"/>
    <w:rsid w:val="006605DA"/>
    <w:rsid w:val="00662FD5"/>
    <w:rsid w:val="0067003E"/>
    <w:rsid w:val="0067705C"/>
    <w:rsid w:val="006817E0"/>
    <w:rsid w:val="0068487F"/>
    <w:rsid w:val="00685FD9"/>
    <w:rsid w:val="00686F20"/>
    <w:rsid w:val="00692A83"/>
    <w:rsid w:val="00693038"/>
    <w:rsid w:val="00693BD3"/>
    <w:rsid w:val="00696384"/>
    <w:rsid w:val="006A05D2"/>
    <w:rsid w:val="006A20BA"/>
    <w:rsid w:val="006B1944"/>
    <w:rsid w:val="006B2AFD"/>
    <w:rsid w:val="006B2D46"/>
    <w:rsid w:val="006B31F1"/>
    <w:rsid w:val="006B3F22"/>
    <w:rsid w:val="006B4028"/>
    <w:rsid w:val="006C0316"/>
    <w:rsid w:val="006C0699"/>
    <w:rsid w:val="006C2D8A"/>
    <w:rsid w:val="006D1572"/>
    <w:rsid w:val="006D2DE7"/>
    <w:rsid w:val="006D3A51"/>
    <w:rsid w:val="006E5CD0"/>
    <w:rsid w:val="006E5F95"/>
    <w:rsid w:val="006E7165"/>
    <w:rsid w:val="006E771B"/>
    <w:rsid w:val="006F3EBB"/>
    <w:rsid w:val="006F71E1"/>
    <w:rsid w:val="006F7AAF"/>
    <w:rsid w:val="006F7E42"/>
    <w:rsid w:val="00700197"/>
    <w:rsid w:val="0070094F"/>
    <w:rsid w:val="007030AF"/>
    <w:rsid w:val="00710D74"/>
    <w:rsid w:val="007151C1"/>
    <w:rsid w:val="007168AA"/>
    <w:rsid w:val="00720A4F"/>
    <w:rsid w:val="007226EA"/>
    <w:rsid w:val="00732C02"/>
    <w:rsid w:val="00734C41"/>
    <w:rsid w:val="00736670"/>
    <w:rsid w:val="00751DF0"/>
    <w:rsid w:val="007564F5"/>
    <w:rsid w:val="00756C59"/>
    <w:rsid w:val="00757E1D"/>
    <w:rsid w:val="00761AAB"/>
    <w:rsid w:val="007637E6"/>
    <w:rsid w:val="00765123"/>
    <w:rsid w:val="00770CF7"/>
    <w:rsid w:val="0077656E"/>
    <w:rsid w:val="00776C38"/>
    <w:rsid w:val="00786C30"/>
    <w:rsid w:val="0078718F"/>
    <w:rsid w:val="00791AF1"/>
    <w:rsid w:val="0079265C"/>
    <w:rsid w:val="00793228"/>
    <w:rsid w:val="007960E9"/>
    <w:rsid w:val="00796347"/>
    <w:rsid w:val="007A0076"/>
    <w:rsid w:val="007A2FF1"/>
    <w:rsid w:val="007A5CFC"/>
    <w:rsid w:val="007C6F8C"/>
    <w:rsid w:val="007C766E"/>
    <w:rsid w:val="007C7C87"/>
    <w:rsid w:val="007D0CE1"/>
    <w:rsid w:val="007D0E83"/>
    <w:rsid w:val="007D4D57"/>
    <w:rsid w:val="007E2E4D"/>
    <w:rsid w:val="007E5419"/>
    <w:rsid w:val="007E6B60"/>
    <w:rsid w:val="007E7543"/>
    <w:rsid w:val="007F2B27"/>
    <w:rsid w:val="007F320C"/>
    <w:rsid w:val="007F7316"/>
    <w:rsid w:val="007F7B8D"/>
    <w:rsid w:val="00805B0D"/>
    <w:rsid w:val="00807113"/>
    <w:rsid w:val="008113FD"/>
    <w:rsid w:val="00815301"/>
    <w:rsid w:val="0081702B"/>
    <w:rsid w:val="00817E8B"/>
    <w:rsid w:val="00821F74"/>
    <w:rsid w:val="00825BDA"/>
    <w:rsid w:val="00836A18"/>
    <w:rsid w:val="0084070D"/>
    <w:rsid w:val="008424B2"/>
    <w:rsid w:val="00843EDA"/>
    <w:rsid w:val="008537ED"/>
    <w:rsid w:val="00853BCF"/>
    <w:rsid w:val="00857510"/>
    <w:rsid w:val="0086070A"/>
    <w:rsid w:val="008618C1"/>
    <w:rsid w:val="00863A36"/>
    <w:rsid w:val="00865C18"/>
    <w:rsid w:val="00867B80"/>
    <w:rsid w:val="0087466A"/>
    <w:rsid w:val="008817AF"/>
    <w:rsid w:val="00882244"/>
    <w:rsid w:val="00883684"/>
    <w:rsid w:val="00884111"/>
    <w:rsid w:val="00884BD2"/>
    <w:rsid w:val="008944F9"/>
    <w:rsid w:val="00897710"/>
    <w:rsid w:val="00897D89"/>
    <w:rsid w:val="008A2C05"/>
    <w:rsid w:val="008A4558"/>
    <w:rsid w:val="008A52AE"/>
    <w:rsid w:val="008A5A62"/>
    <w:rsid w:val="008A6687"/>
    <w:rsid w:val="008B22B9"/>
    <w:rsid w:val="008B5F12"/>
    <w:rsid w:val="008C2425"/>
    <w:rsid w:val="008C26D1"/>
    <w:rsid w:val="008C3BCD"/>
    <w:rsid w:val="008C4C33"/>
    <w:rsid w:val="008C4FE5"/>
    <w:rsid w:val="008D0A91"/>
    <w:rsid w:val="008D3ABA"/>
    <w:rsid w:val="008D68F8"/>
    <w:rsid w:val="008E1BDC"/>
    <w:rsid w:val="008E2173"/>
    <w:rsid w:val="008E41A8"/>
    <w:rsid w:val="008E4C90"/>
    <w:rsid w:val="008F481D"/>
    <w:rsid w:val="008F7262"/>
    <w:rsid w:val="00900767"/>
    <w:rsid w:val="00901499"/>
    <w:rsid w:val="00901785"/>
    <w:rsid w:val="00903294"/>
    <w:rsid w:val="00905F02"/>
    <w:rsid w:val="00906EFA"/>
    <w:rsid w:val="00914885"/>
    <w:rsid w:val="00914B0A"/>
    <w:rsid w:val="00915325"/>
    <w:rsid w:val="00917F3A"/>
    <w:rsid w:val="00924477"/>
    <w:rsid w:val="00932124"/>
    <w:rsid w:val="00932BCE"/>
    <w:rsid w:val="0093770B"/>
    <w:rsid w:val="00941CC9"/>
    <w:rsid w:val="00947E66"/>
    <w:rsid w:val="009519C6"/>
    <w:rsid w:val="00952871"/>
    <w:rsid w:val="00955226"/>
    <w:rsid w:val="00955E44"/>
    <w:rsid w:val="0095612F"/>
    <w:rsid w:val="009567C3"/>
    <w:rsid w:val="009578C6"/>
    <w:rsid w:val="00957E04"/>
    <w:rsid w:val="00960153"/>
    <w:rsid w:val="00962460"/>
    <w:rsid w:val="00962959"/>
    <w:rsid w:val="00964FDA"/>
    <w:rsid w:val="00966CDB"/>
    <w:rsid w:val="00973A04"/>
    <w:rsid w:val="00981C15"/>
    <w:rsid w:val="009835C6"/>
    <w:rsid w:val="0098722F"/>
    <w:rsid w:val="009879C3"/>
    <w:rsid w:val="00991061"/>
    <w:rsid w:val="009929CE"/>
    <w:rsid w:val="009A6D0A"/>
    <w:rsid w:val="009C0031"/>
    <w:rsid w:val="009C066A"/>
    <w:rsid w:val="009C6156"/>
    <w:rsid w:val="009D6296"/>
    <w:rsid w:val="009E2789"/>
    <w:rsid w:val="009E30AB"/>
    <w:rsid w:val="009E3ECE"/>
    <w:rsid w:val="009E639F"/>
    <w:rsid w:val="009F1FFA"/>
    <w:rsid w:val="009F53F5"/>
    <w:rsid w:val="00A01EF3"/>
    <w:rsid w:val="00A10553"/>
    <w:rsid w:val="00A13358"/>
    <w:rsid w:val="00A13689"/>
    <w:rsid w:val="00A1489A"/>
    <w:rsid w:val="00A207FC"/>
    <w:rsid w:val="00A23D14"/>
    <w:rsid w:val="00A24BC6"/>
    <w:rsid w:val="00A269FB"/>
    <w:rsid w:val="00A32B3E"/>
    <w:rsid w:val="00A349B5"/>
    <w:rsid w:val="00A37D4B"/>
    <w:rsid w:val="00A404D0"/>
    <w:rsid w:val="00A40E68"/>
    <w:rsid w:val="00A42F65"/>
    <w:rsid w:val="00A4425F"/>
    <w:rsid w:val="00A4480A"/>
    <w:rsid w:val="00A44ABE"/>
    <w:rsid w:val="00A5530D"/>
    <w:rsid w:val="00A64FBD"/>
    <w:rsid w:val="00A72D1D"/>
    <w:rsid w:val="00A7306C"/>
    <w:rsid w:val="00A763F0"/>
    <w:rsid w:val="00A844D2"/>
    <w:rsid w:val="00A8581A"/>
    <w:rsid w:val="00A9188A"/>
    <w:rsid w:val="00A9209A"/>
    <w:rsid w:val="00A964AE"/>
    <w:rsid w:val="00A9759D"/>
    <w:rsid w:val="00AA24C5"/>
    <w:rsid w:val="00AA2A90"/>
    <w:rsid w:val="00AB1E54"/>
    <w:rsid w:val="00AB1FA0"/>
    <w:rsid w:val="00AB2E50"/>
    <w:rsid w:val="00AB3B8D"/>
    <w:rsid w:val="00AB41F6"/>
    <w:rsid w:val="00AB638C"/>
    <w:rsid w:val="00AB77B5"/>
    <w:rsid w:val="00AC452E"/>
    <w:rsid w:val="00AC5BE9"/>
    <w:rsid w:val="00AC6811"/>
    <w:rsid w:val="00AD13E3"/>
    <w:rsid w:val="00AD195D"/>
    <w:rsid w:val="00AD37F3"/>
    <w:rsid w:val="00AD6D52"/>
    <w:rsid w:val="00AD7F72"/>
    <w:rsid w:val="00AE057F"/>
    <w:rsid w:val="00AE0EC7"/>
    <w:rsid w:val="00AE196C"/>
    <w:rsid w:val="00AE3176"/>
    <w:rsid w:val="00AE345D"/>
    <w:rsid w:val="00AE3EA8"/>
    <w:rsid w:val="00AE5257"/>
    <w:rsid w:val="00AF0038"/>
    <w:rsid w:val="00AF21A5"/>
    <w:rsid w:val="00AF6C87"/>
    <w:rsid w:val="00B0107C"/>
    <w:rsid w:val="00B015B8"/>
    <w:rsid w:val="00B01D24"/>
    <w:rsid w:val="00B03C61"/>
    <w:rsid w:val="00B04D5A"/>
    <w:rsid w:val="00B071F6"/>
    <w:rsid w:val="00B120A3"/>
    <w:rsid w:val="00B14CD4"/>
    <w:rsid w:val="00B20C19"/>
    <w:rsid w:val="00B22CB9"/>
    <w:rsid w:val="00B253F1"/>
    <w:rsid w:val="00B276F3"/>
    <w:rsid w:val="00B31CE6"/>
    <w:rsid w:val="00B31EBC"/>
    <w:rsid w:val="00B32CED"/>
    <w:rsid w:val="00B32DF5"/>
    <w:rsid w:val="00B336BD"/>
    <w:rsid w:val="00B33C0B"/>
    <w:rsid w:val="00B40391"/>
    <w:rsid w:val="00B42582"/>
    <w:rsid w:val="00B4381C"/>
    <w:rsid w:val="00B461D4"/>
    <w:rsid w:val="00B54032"/>
    <w:rsid w:val="00B62217"/>
    <w:rsid w:val="00B64E39"/>
    <w:rsid w:val="00B66EC5"/>
    <w:rsid w:val="00B74BE1"/>
    <w:rsid w:val="00B8276D"/>
    <w:rsid w:val="00B83633"/>
    <w:rsid w:val="00B92194"/>
    <w:rsid w:val="00B92F34"/>
    <w:rsid w:val="00B952BE"/>
    <w:rsid w:val="00B964C3"/>
    <w:rsid w:val="00B97052"/>
    <w:rsid w:val="00BA2F50"/>
    <w:rsid w:val="00BA5820"/>
    <w:rsid w:val="00BA79BA"/>
    <w:rsid w:val="00BB3A8F"/>
    <w:rsid w:val="00BB5C4F"/>
    <w:rsid w:val="00BB5EDF"/>
    <w:rsid w:val="00BB6C18"/>
    <w:rsid w:val="00BC0A1A"/>
    <w:rsid w:val="00BC3147"/>
    <w:rsid w:val="00BC3349"/>
    <w:rsid w:val="00BE15E3"/>
    <w:rsid w:val="00BE36BB"/>
    <w:rsid w:val="00BF3849"/>
    <w:rsid w:val="00BF3C05"/>
    <w:rsid w:val="00BF4955"/>
    <w:rsid w:val="00BF4B7C"/>
    <w:rsid w:val="00BF628D"/>
    <w:rsid w:val="00C0092D"/>
    <w:rsid w:val="00C00983"/>
    <w:rsid w:val="00C0643D"/>
    <w:rsid w:val="00C06664"/>
    <w:rsid w:val="00C10757"/>
    <w:rsid w:val="00C16099"/>
    <w:rsid w:val="00C20C8B"/>
    <w:rsid w:val="00C20C9F"/>
    <w:rsid w:val="00C232D3"/>
    <w:rsid w:val="00C2699C"/>
    <w:rsid w:val="00C32B35"/>
    <w:rsid w:val="00C32B84"/>
    <w:rsid w:val="00C35C98"/>
    <w:rsid w:val="00C41856"/>
    <w:rsid w:val="00C47B44"/>
    <w:rsid w:val="00C50B9C"/>
    <w:rsid w:val="00C5622C"/>
    <w:rsid w:val="00C60580"/>
    <w:rsid w:val="00C61FA8"/>
    <w:rsid w:val="00C6307B"/>
    <w:rsid w:val="00C650F2"/>
    <w:rsid w:val="00C67A5B"/>
    <w:rsid w:val="00C71B8D"/>
    <w:rsid w:val="00C772EA"/>
    <w:rsid w:val="00C82664"/>
    <w:rsid w:val="00C84D69"/>
    <w:rsid w:val="00C85A47"/>
    <w:rsid w:val="00C86F87"/>
    <w:rsid w:val="00C8737A"/>
    <w:rsid w:val="00C95234"/>
    <w:rsid w:val="00C95F3C"/>
    <w:rsid w:val="00C9675E"/>
    <w:rsid w:val="00C96A74"/>
    <w:rsid w:val="00CA1FAF"/>
    <w:rsid w:val="00CA67B2"/>
    <w:rsid w:val="00CB3FF7"/>
    <w:rsid w:val="00CB40A1"/>
    <w:rsid w:val="00CB44FA"/>
    <w:rsid w:val="00CB6C1B"/>
    <w:rsid w:val="00CB7DAE"/>
    <w:rsid w:val="00CC2A30"/>
    <w:rsid w:val="00CC6BE3"/>
    <w:rsid w:val="00CC70F6"/>
    <w:rsid w:val="00CD0D63"/>
    <w:rsid w:val="00CD16CE"/>
    <w:rsid w:val="00CD2A9E"/>
    <w:rsid w:val="00CD2E46"/>
    <w:rsid w:val="00CD50C4"/>
    <w:rsid w:val="00CF48CA"/>
    <w:rsid w:val="00CF5D04"/>
    <w:rsid w:val="00CF68CD"/>
    <w:rsid w:val="00D026A4"/>
    <w:rsid w:val="00D05A5A"/>
    <w:rsid w:val="00D05AD5"/>
    <w:rsid w:val="00D06EB6"/>
    <w:rsid w:val="00D07111"/>
    <w:rsid w:val="00D10087"/>
    <w:rsid w:val="00D13386"/>
    <w:rsid w:val="00D1454D"/>
    <w:rsid w:val="00D15717"/>
    <w:rsid w:val="00D216A2"/>
    <w:rsid w:val="00D24EA4"/>
    <w:rsid w:val="00D32330"/>
    <w:rsid w:val="00D35CF1"/>
    <w:rsid w:val="00D37DC9"/>
    <w:rsid w:val="00D4027F"/>
    <w:rsid w:val="00D4085C"/>
    <w:rsid w:val="00D44AE6"/>
    <w:rsid w:val="00D51571"/>
    <w:rsid w:val="00D5160C"/>
    <w:rsid w:val="00D52E54"/>
    <w:rsid w:val="00D531CC"/>
    <w:rsid w:val="00D53352"/>
    <w:rsid w:val="00D538BD"/>
    <w:rsid w:val="00D5686A"/>
    <w:rsid w:val="00D56CF4"/>
    <w:rsid w:val="00D57859"/>
    <w:rsid w:val="00D60A0A"/>
    <w:rsid w:val="00D635AB"/>
    <w:rsid w:val="00D63E03"/>
    <w:rsid w:val="00D63F10"/>
    <w:rsid w:val="00D655E9"/>
    <w:rsid w:val="00D66BB9"/>
    <w:rsid w:val="00D70451"/>
    <w:rsid w:val="00D72F03"/>
    <w:rsid w:val="00D731C9"/>
    <w:rsid w:val="00D73DF6"/>
    <w:rsid w:val="00D742CE"/>
    <w:rsid w:val="00D762ED"/>
    <w:rsid w:val="00D770E8"/>
    <w:rsid w:val="00D81A5C"/>
    <w:rsid w:val="00D82B65"/>
    <w:rsid w:val="00D83706"/>
    <w:rsid w:val="00D83F41"/>
    <w:rsid w:val="00D83F7E"/>
    <w:rsid w:val="00D84B2B"/>
    <w:rsid w:val="00D86790"/>
    <w:rsid w:val="00DA1CB6"/>
    <w:rsid w:val="00DA2728"/>
    <w:rsid w:val="00DA546D"/>
    <w:rsid w:val="00DA65E5"/>
    <w:rsid w:val="00DB0439"/>
    <w:rsid w:val="00DB682C"/>
    <w:rsid w:val="00DC0240"/>
    <w:rsid w:val="00DC61AC"/>
    <w:rsid w:val="00DC640A"/>
    <w:rsid w:val="00DC7A0F"/>
    <w:rsid w:val="00DD0A86"/>
    <w:rsid w:val="00DD14FD"/>
    <w:rsid w:val="00DD223C"/>
    <w:rsid w:val="00DD2632"/>
    <w:rsid w:val="00DD3952"/>
    <w:rsid w:val="00DF28A7"/>
    <w:rsid w:val="00E008B4"/>
    <w:rsid w:val="00E02072"/>
    <w:rsid w:val="00E033D4"/>
    <w:rsid w:val="00E03BB6"/>
    <w:rsid w:val="00E101B0"/>
    <w:rsid w:val="00E106AB"/>
    <w:rsid w:val="00E164DD"/>
    <w:rsid w:val="00E17C39"/>
    <w:rsid w:val="00E20D2E"/>
    <w:rsid w:val="00E22485"/>
    <w:rsid w:val="00E2552F"/>
    <w:rsid w:val="00E2601C"/>
    <w:rsid w:val="00E26440"/>
    <w:rsid w:val="00E27A3E"/>
    <w:rsid w:val="00E32471"/>
    <w:rsid w:val="00E357D2"/>
    <w:rsid w:val="00E464CC"/>
    <w:rsid w:val="00E51156"/>
    <w:rsid w:val="00E5554C"/>
    <w:rsid w:val="00E602EA"/>
    <w:rsid w:val="00E61CCF"/>
    <w:rsid w:val="00E62C35"/>
    <w:rsid w:val="00E66254"/>
    <w:rsid w:val="00E66414"/>
    <w:rsid w:val="00E72F5B"/>
    <w:rsid w:val="00E74724"/>
    <w:rsid w:val="00E74E1A"/>
    <w:rsid w:val="00E7514C"/>
    <w:rsid w:val="00E75189"/>
    <w:rsid w:val="00E77131"/>
    <w:rsid w:val="00E8059E"/>
    <w:rsid w:val="00E82232"/>
    <w:rsid w:val="00E828BC"/>
    <w:rsid w:val="00E90B44"/>
    <w:rsid w:val="00E91F64"/>
    <w:rsid w:val="00E95AC3"/>
    <w:rsid w:val="00EA42D7"/>
    <w:rsid w:val="00EB22FC"/>
    <w:rsid w:val="00EB2848"/>
    <w:rsid w:val="00EB34A3"/>
    <w:rsid w:val="00EB620F"/>
    <w:rsid w:val="00EB6FF3"/>
    <w:rsid w:val="00EC59FE"/>
    <w:rsid w:val="00ED133C"/>
    <w:rsid w:val="00ED1B5D"/>
    <w:rsid w:val="00ED1C9B"/>
    <w:rsid w:val="00ED332E"/>
    <w:rsid w:val="00ED38FE"/>
    <w:rsid w:val="00ED5072"/>
    <w:rsid w:val="00ED6F42"/>
    <w:rsid w:val="00ED7183"/>
    <w:rsid w:val="00ED7393"/>
    <w:rsid w:val="00ED7CF9"/>
    <w:rsid w:val="00EE3BCA"/>
    <w:rsid w:val="00EE4F29"/>
    <w:rsid w:val="00EE644B"/>
    <w:rsid w:val="00EF245B"/>
    <w:rsid w:val="00EF74BD"/>
    <w:rsid w:val="00EF7568"/>
    <w:rsid w:val="00EF76EA"/>
    <w:rsid w:val="00F01033"/>
    <w:rsid w:val="00F03470"/>
    <w:rsid w:val="00F0599E"/>
    <w:rsid w:val="00F138E0"/>
    <w:rsid w:val="00F14A16"/>
    <w:rsid w:val="00F1563C"/>
    <w:rsid w:val="00F214C1"/>
    <w:rsid w:val="00F228A6"/>
    <w:rsid w:val="00F23793"/>
    <w:rsid w:val="00F24B03"/>
    <w:rsid w:val="00F2537D"/>
    <w:rsid w:val="00F25CAD"/>
    <w:rsid w:val="00F30D52"/>
    <w:rsid w:val="00F34624"/>
    <w:rsid w:val="00F36B0C"/>
    <w:rsid w:val="00F36EA9"/>
    <w:rsid w:val="00F43B05"/>
    <w:rsid w:val="00F458FE"/>
    <w:rsid w:val="00F46198"/>
    <w:rsid w:val="00F46597"/>
    <w:rsid w:val="00F47214"/>
    <w:rsid w:val="00F56851"/>
    <w:rsid w:val="00F6054F"/>
    <w:rsid w:val="00F637F1"/>
    <w:rsid w:val="00F64C97"/>
    <w:rsid w:val="00F6751B"/>
    <w:rsid w:val="00F724C9"/>
    <w:rsid w:val="00F87892"/>
    <w:rsid w:val="00F941F5"/>
    <w:rsid w:val="00F969EF"/>
    <w:rsid w:val="00F97899"/>
    <w:rsid w:val="00FA22BB"/>
    <w:rsid w:val="00FA32CD"/>
    <w:rsid w:val="00FA3A06"/>
    <w:rsid w:val="00FA4543"/>
    <w:rsid w:val="00FA55FD"/>
    <w:rsid w:val="00FA5C5E"/>
    <w:rsid w:val="00FB0F9B"/>
    <w:rsid w:val="00FB2499"/>
    <w:rsid w:val="00FB2F14"/>
    <w:rsid w:val="00FB5E6E"/>
    <w:rsid w:val="00FB69E9"/>
    <w:rsid w:val="00FB6C49"/>
    <w:rsid w:val="00FB7CDE"/>
    <w:rsid w:val="00FC0D67"/>
    <w:rsid w:val="00FC487A"/>
    <w:rsid w:val="00FC4895"/>
    <w:rsid w:val="00FD1872"/>
    <w:rsid w:val="00FD27FD"/>
    <w:rsid w:val="00FD669B"/>
    <w:rsid w:val="00FE0CEA"/>
    <w:rsid w:val="00FE521A"/>
    <w:rsid w:val="00FE5D99"/>
    <w:rsid w:val="00FF20C1"/>
    <w:rsid w:val="00FF511C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D643A-7713-4447-A1E0-C512CB3A9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46</cp:revision>
  <dcterms:created xsi:type="dcterms:W3CDTF">2021-04-04T13:44:00Z</dcterms:created>
  <dcterms:modified xsi:type="dcterms:W3CDTF">2021-04-07T02:12:00Z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