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F88C0" w14:textId="0672D8FE" w:rsidR="00843C95" w:rsidRPr="0052548E" w:rsidRDefault="00843C95" w:rsidP="00843C9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r w:rsidR="00F96587" w:rsidRPr="00F96587">
        <w:rPr>
          <w:rFonts w:ascii="Arial" w:hAnsi="Arial" w:cs="Arial" w:hint="eastAsia"/>
          <w:b/>
          <w:bCs/>
          <w:sz w:val="28"/>
        </w:rPr>
        <w:t>R1-2102898</w:t>
      </w:r>
    </w:p>
    <w:bookmarkEnd w:id="0"/>
    <w:p w14:paraId="4D5DF1DC" w14:textId="77777777" w:rsidR="00843C95" w:rsidRPr="00C14075" w:rsidRDefault="00843C95" w:rsidP="00843C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843C95" w:rsidRDefault="004B14A7" w:rsidP="0018258D">
      <w:pPr>
        <w:snapToGrid w:val="0"/>
        <w:spacing w:after="0" w:line="288" w:lineRule="auto"/>
        <w:ind w:left="1988" w:hanging="1988"/>
        <w:jc w:val="both"/>
        <w:rPr>
          <w:rFonts w:ascii="Arial" w:hAnsi="Arial" w:cs="Arial"/>
          <w:b/>
          <w:sz w:val="24"/>
        </w:rPr>
      </w:pPr>
    </w:p>
    <w:p w14:paraId="68A16550" w14:textId="7BF0E00D"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43691A">
        <w:rPr>
          <w:rFonts w:ascii="Arial" w:hAnsi="Arial" w:cs="Arial"/>
          <w:b/>
          <w:sz w:val="24"/>
          <w:lang w:val="en-US"/>
        </w:rPr>
        <w:t>1</w:t>
      </w:r>
      <w:r w:rsidR="00BD58DD" w:rsidRPr="00BD58DD">
        <w:rPr>
          <w:rFonts w:ascii="Arial" w:hAnsi="Arial" w:cs="Arial"/>
          <w:b/>
          <w:sz w:val="24"/>
          <w:lang w:val="en-US"/>
        </w:rPr>
        <w:t>.2</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0469B38F"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8D690B" w:rsidRPr="008D690B">
        <w:rPr>
          <w:rFonts w:ascii="Arial" w:hAnsi="Arial" w:cs="Arial"/>
          <w:b/>
          <w:sz w:val="24"/>
          <w:lang w:val="en-US"/>
        </w:rPr>
        <w:t>Discussion on enhancements for mode-2 resource allocation</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5FC5B3B7" w14:textId="40DAF728" w:rsidR="00D365EA" w:rsidRPr="00BC2C6A" w:rsidRDefault="00D365EA" w:rsidP="00CA3E25">
      <w:pPr>
        <w:snapToGrid w:val="0"/>
        <w:spacing w:beforeLines="50" w:before="120" w:after="0" w:line="288" w:lineRule="auto"/>
        <w:rPr>
          <w:rFonts w:ascii="Arial" w:hAnsi="Arial" w:cs="Arial"/>
        </w:rPr>
      </w:pPr>
      <w:r w:rsidRPr="00BC2C6A">
        <w:rPr>
          <w:rFonts w:ascii="Arial" w:hAnsi="Arial" w:cs="Arial"/>
        </w:rPr>
        <w:t>In RAN1#</w:t>
      </w:r>
      <w:r>
        <w:rPr>
          <w:rFonts w:ascii="Arial" w:hAnsi="Arial" w:cs="Arial"/>
        </w:rPr>
        <w:t>90</w:t>
      </w:r>
      <w:r w:rsidR="005663DD">
        <w:rPr>
          <w:rFonts w:ascii="Arial" w:hAnsi="Arial" w:cs="Arial"/>
        </w:rPr>
        <w:t>-</w:t>
      </w:r>
      <w:r w:rsidRPr="00BC2C6A">
        <w:rPr>
          <w:rFonts w:ascii="Arial" w:hAnsi="Arial" w:cs="Arial"/>
        </w:rPr>
        <w:t xml:space="preserve">e meeting [1], </w:t>
      </w:r>
      <w:r w:rsidR="005663DD">
        <w:rPr>
          <w:rFonts w:ascii="Arial" w:hAnsi="Arial" w:cs="Arial"/>
        </w:rPr>
        <w:t xml:space="preserve">a </w:t>
      </w:r>
      <w:r w:rsidRPr="00BC2C6A">
        <w:rPr>
          <w:rFonts w:ascii="Arial" w:hAnsi="Arial" w:cs="Arial"/>
        </w:rPr>
        <w:t xml:space="preserve">revised WID for NR </w:t>
      </w:r>
      <w:proofErr w:type="spellStart"/>
      <w:r w:rsidRPr="00BC2C6A">
        <w:rPr>
          <w:rFonts w:ascii="Arial" w:hAnsi="Arial" w:cs="Arial"/>
        </w:rPr>
        <w:t>sidelink</w:t>
      </w:r>
      <w:proofErr w:type="spellEnd"/>
      <w:r w:rsidRPr="00BC2C6A">
        <w:rPr>
          <w:rFonts w:ascii="Arial" w:hAnsi="Arial" w:cs="Arial"/>
        </w:rPr>
        <w:t xml:space="preserve"> enhancement </w:t>
      </w:r>
      <w:r w:rsidR="005663DD">
        <w:rPr>
          <w:rFonts w:ascii="Arial" w:hAnsi="Arial" w:cs="Arial"/>
        </w:rPr>
        <w:t>was</w:t>
      </w:r>
      <w:r w:rsidRPr="00BC2C6A">
        <w:rPr>
          <w:rFonts w:ascii="Arial" w:hAnsi="Arial" w:cs="Arial"/>
        </w:rPr>
        <w:t xml:space="preserve"> approved and the objectives of the </w:t>
      </w:r>
      <w:r w:rsidR="005663DD">
        <w:rPr>
          <w:rFonts w:ascii="Arial" w:hAnsi="Arial" w:cs="Arial"/>
        </w:rPr>
        <w:t>w</w:t>
      </w:r>
      <w:r w:rsidRPr="00BC2C6A">
        <w:rPr>
          <w:rFonts w:ascii="Arial" w:hAnsi="Arial" w:cs="Arial"/>
        </w:rPr>
        <w:t>ork Item includes:</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047CC297" w14:textId="77777777" w:rsidR="005663DD" w:rsidRPr="005663DD" w:rsidRDefault="005663DD" w:rsidP="00CA3E25">
            <w:pPr>
              <w:snapToGrid w:val="0"/>
              <w:spacing w:beforeLines="50" w:after="0" w:line="288" w:lineRule="auto"/>
              <w:rPr>
                <w:rFonts w:ascii="Arial" w:hAnsi="Arial" w:cs="Arial"/>
                <w:lang w:eastAsia="ko-KR"/>
              </w:rPr>
            </w:pPr>
            <w:r w:rsidRPr="005663DD">
              <w:rPr>
                <w:rFonts w:ascii="Arial" w:hAnsi="Arial" w:cs="Arial"/>
                <w:lang w:eastAsia="ko-KR"/>
              </w:rPr>
              <w:t>2. Resource allocation enhancement:</w:t>
            </w:r>
          </w:p>
          <w:p w14:paraId="64E41F02" w14:textId="77777777" w:rsidR="005663DD" w:rsidRPr="005663DD" w:rsidRDefault="005663DD" w:rsidP="00CA3E25">
            <w:pPr>
              <w:numPr>
                <w:ilvl w:val="0"/>
                <w:numId w:val="13"/>
              </w:numPr>
              <w:snapToGrid w:val="0"/>
              <w:spacing w:beforeLines="50" w:after="0" w:line="288" w:lineRule="auto"/>
              <w:rPr>
                <w:rFonts w:ascii="Arial" w:hAnsi="Arial" w:cs="Arial"/>
                <w:lang w:eastAsia="ko-KR"/>
              </w:rPr>
            </w:pPr>
            <w:r w:rsidRPr="005663DD">
              <w:rPr>
                <w:rFonts w:ascii="Arial" w:hAnsi="Arial" w:cs="Arial"/>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E8674A8" w14:textId="77777777" w:rsidR="005663DD" w:rsidRPr="005663DD" w:rsidRDefault="005663DD" w:rsidP="00CA3E25">
            <w:pPr>
              <w:numPr>
                <w:ilvl w:val="1"/>
                <w:numId w:val="13"/>
              </w:numPr>
              <w:snapToGrid w:val="0"/>
              <w:spacing w:beforeLines="50" w:after="0" w:line="288" w:lineRule="auto"/>
              <w:rPr>
                <w:rFonts w:ascii="Arial" w:hAnsi="Arial" w:cs="Arial"/>
                <w:lang w:eastAsia="ko-KR"/>
              </w:rPr>
            </w:pPr>
            <w:r w:rsidRPr="005663DD">
              <w:rPr>
                <w:rFonts w:ascii="Arial" w:hAnsi="Arial" w:cs="Arial"/>
                <w:lang w:eastAsia="ko-KR"/>
              </w:rPr>
              <w:t>Inter-UE coordination with the following.</w:t>
            </w:r>
          </w:p>
          <w:p w14:paraId="27361E36" w14:textId="77777777" w:rsidR="005663DD" w:rsidRPr="005663DD" w:rsidRDefault="005663DD" w:rsidP="00CA3E25">
            <w:pPr>
              <w:numPr>
                <w:ilvl w:val="2"/>
                <w:numId w:val="13"/>
              </w:numPr>
              <w:snapToGrid w:val="0"/>
              <w:spacing w:beforeLines="50" w:after="0" w:line="288" w:lineRule="auto"/>
              <w:rPr>
                <w:rFonts w:ascii="Arial" w:hAnsi="Arial" w:cs="Arial"/>
                <w:lang w:eastAsia="ko-KR"/>
              </w:rPr>
            </w:pPr>
            <w:r w:rsidRPr="005663DD">
              <w:rPr>
                <w:rFonts w:ascii="Arial" w:hAnsi="Arial" w:cs="Arial"/>
                <w:lang w:eastAsia="ko-KR"/>
              </w:rPr>
              <w:t>A set of resources is determined at UE-A. This set is sent to UE-B in mode 2, and UE-B takes this into account in the resource selection for its own transmission.</w:t>
            </w:r>
          </w:p>
          <w:p w14:paraId="6231B48A" w14:textId="77777777" w:rsidR="005663DD" w:rsidRPr="005663DD" w:rsidRDefault="005663DD" w:rsidP="00CA3E25">
            <w:pPr>
              <w:numPr>
                <w:ilvl w:val="1"/>
                <w:numId w:val="13"/>
              </w:numPr>
              <w:snapToGrid w:val="0"/>
              <w:spacing w:beforeLines="50" w:after="0" w:line="288" w:lineRule="auto"/>
              <w:rPr>
                <w:rFonts w:ascii="Arial" w:hAnsi="Arial" w:cs="Arial"/>
                <w:lang w:eastAsia="ko-KR"/>
              </w:rPr>
            </w:pPr>
            <w:r w:rsidRPr="005663DD">
              <w:rPr>
                <w:rFonts w:ascii="Arial" w:hAnsi="Arial" w:cs="Arial"/>
                <w:lang w:eastAsia="ko-KR"/>
              </w:rPr>
              <w:t>Note: The solution should be able to operate in-coverage, partial coverage, and out-of-coverage and to address consecutive packet loss in all coverage scenarios.</w:t>
            </w:r>
          </w:p>
          <w:p w14:paraId="77B8B5D5" w14:textId="77157BE8" w:rsidR="002C31CF" w:rsidRPr="005663DD" w:rsidRDefault="005663DD" w:rsidP="00CA3E25">
            <w:pPr>
              <w:numPr>
                <w:ilvl w:val="1"/>
                <w:numId w:val="13"/>
              </w:numPr>
              <w:snapToGrid w:val="0"/>
              <w:spacing w:beforeLines="50" w:after="0" w:line="288" w:lineRule="auto"/>
              <w:rPr>
                <w:lang w:eastAsia="ko-KR"/>
              </w:rPr>
            </w:pPr>
            <w:r w:rsidRPr="005663DD">
              <w:rPr>
                <w:rFonts w:ascii="Arial" w:hAnsi="Arial" w:cs="Arial"/>
                <w:lang w:eastAsia="ko-KR"/>
              </w:rPr>
              <w:t>Note: RAN2 work will start after RAN#89.</w:t>
            </w:r>
          </w:p>
        </w:tc>
      </w:tr>
    </w:tbl>
    <w:p w14:paraId="64B5B92B" w14:textId="37A6141F" w:rsidR="00F22A03" w:rsidRDefault="00D33EA9" w:rsidP="00CA3E25">
      <w:pPr>
        <w:snapToGrid w:val="0"/>
        <w:spacing w:beforeLines="50" w:before="120" w:afterLines="5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RAN1#103-e meeting, issues </w:t>
      </w:r>
      <w:r w:rsidR="00A83597">
        <w:rPr>
          <w:rFonts w:ascii="Arial" w:hAnsi="Arial" w:cs="Arial"/>
          <w:lang w:eastAsia="zh-CN"/>
        </w:rPr>
        <w:t>including</w:t>
      </w:r>
      <w:r w:rsidR="00F22A03">
        <w:rPr>
          <w:rFonts w:ascii="Arial" w:hAnsi="Arial" w:cs="Arial"/>
          <w:lang w:eastAsia="zh-CN"/>
        </w:rPr>
        <w:t xml:space="preserve"> </w:t>
      </w:r>
      <w:r w:rsidR="00611C00">
        <w:rPr>
          <w:rFonts w:ascii="Arial" w:hAnsi="Arial" w:cs="Arial"/>
          <w:lang w:eastAsia="zh-CN"/>
        </w:rPr>
        <w:t>how to define “a set of resources”, when does UE-A transmit “a set of resources”, which container is used for UE-A to transmit “a set of resources” to UE-B, when “a set of resources” provided by UE-A is valid at UE-B, and how does UE-B take “a set of resources” into account in its own resource selection were intensively discussed. Due to the limited time budget and since companies showed concerns on the proposed schemes, only conclusions were made as follows:</w:t>
      </w:r>
    </w:p>
    <w:tbl>
      <w:tblPr>
        <w:tblStyle w:val="af1"/>
        <w:tblW w:w="0" w:type="auto"/>
        <w:tblLook w:val="04A0" w:firstRow="1" w:lastRow="0" w:firstColumn="1" w:lastColumn="0" w:noHBand="0" w:noVBand="1"/>
      </w:tblPr>
      <w:tblGrid>
        <w:gridCol w:w="9962"/>
      </w:tblGrid>
      <w:tr w:rsidR="00F22A03" w14:paraId="36E31072" w14:textId="77777777" w:rsidTr="00F22A03">
        <w:tc>
          <w:tcPr>
            <w:tcW w:w="9962" w:type="dxa"/>
          </w:tcPr>
          <w:p w14:paraId="747D7314" w14:textId="77777777" w:rsidR="00611C00" w:rsidRPr="00611C00" w:rsidRDefault="00611C00" w:rsidP="00CA3E25">
            <w:pPr>
              <w:snapToGrid w:val="0"/>
              <w:spacing w:beforeLines="50" w:after="0" w:line="288" w:lineRule="auto"/>
              <w:rPr>
                <w:rFonts w:ascii="Arial" w:hAnsi="Arial" w:cs="Arial"/>
                <w:b/>
                <w:bCs/>
                <w:u w:val="single"/>
              </w:rPr>
            </w:pPr>
            <w:r w:rsidRPr="00611C00">
              <w:rPr>
                <w:rFonts w:ascii="Arial" w:hAnsi="Arial" w:cs="Arial"/>
                <w:b/>
                <w:bCs/>
                <w:u w:val="single"/>
              </w:rPr>
              <w:t>Conclusion:</w:t>
            </w:r>
          </w:p>
          <w:p w14:paraId="0BB4AE32" w14:textId="77777777" w:rsidR="00611C00" w:rsidRPr="00611C00" w:rsidRDefault="00611C00" w:rsidP="00CA3E25">
            <w:pPr>
              <w:numPr>
                <w:ilvl w:val="0"/>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 xml:space="preserve">The schemes of inter-UE coordination in Mode 2 are categorized as being based on the following types of </w:t>
            </w:r>
            <w:r w:rsidRPr="00611C00">
              <w:rPr>
                <w:rFonts w:ascii="Arial" w:eastAsia="Malgun Gothic" w:hAnsi="Arial" w:cs="Arial"/>
                <w:lang w:eastAsia="ko-KR"/>
              </w:rPr>
              <w:t>“</w:t>
            </w:r>
            <w:r w:rsidRPr="00611C00">
              <w:rPr>
                <w:rFonts w:ascii="Arial" w:hAnsi="Arial" w:cs="Arial"/>
                <w:lang w:eastAsia="ko-KR"/>
              </w:rPr>
              <w:t>A set of resources</w:t>
            </w:r>
            <w:r w:rsidRPr="00611C00">
              <w:rPr>
                <w:rFonts w:ascii="Arial" w:eastAsia="Malgun Gothic" w:hAnsi="Arial" w:cs="Arial"/>
                <w:lang w:eastAsia="ko-KR"/>
              </w:rPr>
              <w:t>”</w:t>
            </w:r>
            <w:r w:rsidRPr="00611C00">
              <w:rPr>
                <w:rFonts w:ascii="Arial" w:hAnsi="Arial" w:cs="Arial"/>
                <w:lang w:eastAsia="ko-KR"/>
              </w:rPr>
              <w:t xml:space="preserve"> sent by UE-A to UE-B:</w:t>
            </w:r>
          </w:p>
          <w:p w14:paraId="2D8B653E" w14:textId="1364FDE0"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UE-A sends to UE-B the set of resources preferred for UE-B</w:t>
            </w:r>
            <w:r w:rsidRPr="00611C00">
              <w:rPr>
                <w:rFonts w:ascii="Arial" w:eastAsia="Malgun Gothic" w:hAnsi="Arial" w:cs="Arial"/>
                <w:lang w:eastAsia="ko-KR"/>
              </w:rPr>
              <w:t>’</w:t>
            </w:r>
            <w:r w:rsidRPr="00611C00">
              <w:rPr>
                <w:rFonts w:ascii="Arial" w:hAnsi="Arial" w:cs="Arial"/>
                <w:lang w:eastAsia="ko-KR"/>
              </w:rPr>
              <w:t xml:space="preserve">s transmission </w:t>
            </w:r>
          </w:p>
          <w:p w14:paraId="57B7D463" w14:textId="77777777" w:rsidR="00611C00" w:rsidRPr="00611C00" w:rsidRDefault="00611C00" w:rsidP="00CA3E25">
            <w:pPr>
              <w:numPr>
                <w:ilvl w:val="2"/>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e.g., based on its sensing result</w:t>
            </w:r>
          </w:p>
          <w:p w14:paraId="425BC423"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UE-A sends to UE-B the set of resources not preferred for UE-B</w:t>
            </w:r>
            <w:r w:rsidRPr="00611C00">
              <w:rPr>
                <w:rFonts w:ascii="Arial" w:eastAsia="Malgun Gothic" w:hAnsi="Arial" w:cs="Arial"/>
                <w:lang w:eastAsia="ko-KR"/>
              </w:rPr>
              <w:t>’</w:t>
            </w:r>
            <w:r w:rsidRPr="00611C00">
              <w:rPr>
                <w:rFonts w:ascii="Arial" w:hAnsi="Arial" w:cs="Arial"/>
                <w:lang w:eastAsia="ko-KR"/>
              </w:rPr>
              <w:t>s transmission</w:t>
            </w:r>
          </w:p>
          <w:p w14:paraId="55805B50" w14:textId="77777777" w:rsidR="00611C00" w:rsidRPr="00611C00" w:rsidRDefault="00611C00" w:rsidP="00CA3E25">
            <w:pPr>
              <w:numPr>
                <w:ilvl w:val="2"/>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e.g., based on its sensing result and/or expected/potential resource conflict</w:t>
            </w:r>
          </w:p>
          <w:p w14:paraId="383BFBC8"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UE-A sends to UE-B the set of resource where the resource conflict is detected</w:t>
            </w:r>
          </w:p>
          <w:p w14:paraId="7036FAD3"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FFS: details of resource conflict, e.g., including type of resource conflict</w:t>
            </w:r>
          </w:p>
          <w:p w14:paraId="08416253"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FFS: details of sensing operation at UE-A side</w:t>
            </w:r>
          </w:p>
          <w:p w14:paraId="4F65AC65" w14:textId="246C2C94"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 xml:space="preserve">FFS: which type(s) of resource set information is(are) beneficial/feasible to which cast type(s) </w:t>
            </w:r>
          </w:p>
          <w:p w14:paraId="0A9378E9" w14:textId="77777777" w:rsidR="00611C00" w:rsidRPr="00611C00" w:rsidRDefault="00611C00" w:rsidP="00CA3E25">
            <w:pPr>
              <w:numPr>
                <w:ilvl w:val="1"/>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lastRenderedPageBreak/>
              <w:t>Note: these different types may be used in combination with each other</w:t>
            </w:r>
          </w:p>
          <w:p w14:paraId="56922A6E" w14:textId="77777777" w:rsidR="00611C00" w:rsidRPr="00611C00" w:rsidRDefault="00611C00" w:rsidP="00CA3E25">
            <w:pPr>
              <w:numPr>
                <w:ilvl w:val="0"/>
                <w:numId w:val="25"/>
              </w:numPr>
              <w:overflowPunct/>
              <w:snapToGrid w:val="0"/>
              <w:spacing w:beforeLines="50" w:after="0" w:line="288" w:lineRule="auto"/>
              <w:textAlignment w:val="auto"/>
              <w:rPr>
                <w:rFonts w:ascii="Arial" w:hAnsi="Arial" w:cs="Arial"/>
                <w:lang w:eastAsia="ko-KR"/>
              </w:rPr>
            </w:pPr>
            <w:r w:rsidRPr="00611C00">
              <w:rPr>
                <w:rFonts w:ascii="Arial" w:hAnsi="Arial" w:cs="Arial"/>
                <w:lang w:eastAsia="ko-KR"/>
              </w:rPr>
              <w:t>From RAN1 perspective, further study on the feasibility/benefit of inter-UE coordination is required</w:t>
            </w:r>
          </w:p>
          <w:p w14:paraId="5369570E" w14:textId="3B002BEE" w:rsidR="002A0DF3" w:rsidRPr="00611C00" w:rsidRDefault="00611C00" w:rsidP="00CA3E25">
            <w:pPr>
              <w:numPr>
                <w:ilvl w:val="1"/>
                <w:numId w:val="25"/>
              </w:numPr>
              <w:overflowPunct/>
              <w:snapToGrid w:val="0"/>
              <w:spacing w:beforeLines="50" w:afterLines="50" w:line="288" w:lineRule="auto"/>
              <w:textAlignment w:val="auto"/>
              <w:rPr>
                <w:rFonts w:ascii="Arial" w:hAnsi="Arial" w:cs="Arial"/>
                <w:color w:val="000000"/>
              </w:rPr>
            </w:pPr>
            <w:r w:rsidRPr="00611C00">
              <w:rPr>
                <w:rFonts w:ascii="Arial" w:hAnsi="Arial" w:cs="Arial"/>
                <w:lang w:eastAsia="ko-KR"/>
              </w:rPr>
              <w:t xml:space="preserve">Send </w:t>
            </w:r>
            <w:r w:rsidR="00FC23D5" w:rsidRPr="00611C00">
              <w:rPr>
                <w:rFonts w:ascii="Arial" w:hAnsi="Arial" w:cs="Arial"/>
                <w:lang w:eastAsia="ko-KR"/>
              </w:rPr>
              <w:t>a</w:t>
            </w:r>
            <w:r w:rsidRPr="00611C00">
              <w:rPr>
                <w:rFonts w:ascii="Arial" w:hAnsi="Arial" w:cs="Arial"/>
                <w:lang w:eastAsia="ko-KR"/>
              </w:rPr>
              <w:t xml:space="preserve"> LS to RAN plenary</w:t>
            </w:r>
            <w:r w:rsidR="002A0DF3" w:rsidRPr="00611C00">
              <w:rPr>
                <w:rFonts w:ascii="Arial" w:hAnsi="Arial" w:cs="Arial"/>
                <w:color w:val="000000"/>
              </w:rPr>
              <w:t xml:space="preserve">. </w:t>
            </w:r>
          </w:p>
          <w:p w14:paraId="65940876" w14:textId="77777777" w:rsidR="00611C00" w:rsidRPr="00611C00" w:rsidRDefault="00611C00" w:rsidP="00CA3E25">
            <w:pPr>
              <w:snapToGrid w:val="0"/>
              <w:spacing w:beforeLines="50" w:after="0" w:line="288" w:lineRule="auto"/>
              <w:rPr>
                <w:rFonts w:ascii="Arial" w:hAnsi="Arial" w:cs="Arial"/>
                <w:b/>
                <w:bCs/>
                <w:u w:val="single"/>
              </w:rPr>
            </w:pPr>
            <w:r w:rsidRPr="00611C00">
              <w:rPr>
                <w:rFonts w:ascii="Arial" w:hAnsi="Arial" w:cs="Arial"/>
                <w:b/>
                <w:bCs/>
                <w:u w:val="single"/>
              </w:rPr>
              <w:t>Conclusion:</w:t>
            </w:r>
          </w:p>
          <w:p w14:paraId="7B1584A2" w14:textId="77777777" w:rsidR="00611C00" w:rsidRPr="00611C00" w:rsidRDefault="00611C00" w:rsidP="00CA3E25">
            <w:pPr>
              <w:numPr>
                <w:ilvl w:val="0"/>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For the schemes of inter-UE coordination identified as feasible/beneficial, at least the following aspects are further discussed.</w:t>
            </w:r>
          </w:p>
          <w:p w14:paraId="038E3F07" w14:textId="5FA7D913"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How/when UE-A determines the contents of</w:t>
            </w:r>
            <w:r w:rsidR="00914404">
              <w:rPr>
                <w:rFonts w:ascii="Arial" w:hAnsi="Arial" w:cs="Arial"/>
                <w:lang w:eastAsia="ko-KR"/>
              </w:rPr>
              <w:t xml:space="preserve"> “</w:t>
            </w:r>
            <w:r w:rsidRPr="00611C00">
              <w:rPr>
                <w:rFonts w:ascii="Arial" w:hAnsi="Arial" w:cs="Arial"/>
                <w:lang w:eastAsia="ko-KR"/>
              </w:rPr>
              <w:t>A set of resources”, including consideration of UL scheduling</w:t>
            </w:r>
          </w:p>
          <w:p w14:paraId="0314B2E8" w14:textId="74F28F1F"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 xml:space="preserve">When UE-A sends </w:t>
            </w:r>
            <w:r w:rsidR="00914404">
              <w:rPr>
                <w:rFonts w:ascii="Arial" w:hAnsi="Arial" w:cs="Arial"/>
                <w:lang w:eastAsia="ko-KR"/>
              </w:rPr>
              <w:t>“</w:t>
            </w:r>
            <w:r w:rsidRPr="00611C00">
              <w:rPr>
                <w:rFonts w:ascii="Arial" w:hAnsi="Arial" w:cs="Arial"/>
                <w:lang w:eastAsia="ko-KR"/>
              </w:rPr>
              <w:t>A set of resources” to UE-B, including which UE(s) sends it</w:t>
            </w:r>
          </w:p>
          <w:p w14:paraId="4C202D12" w14:textId="77777777"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How UE-A and UE-B are determined</w:t>
            </w:r>
          </w:p>
          <w:p w14:paraId="096DEDA0" w14:textId="2247EA3B"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 xml:space="preserve">How UE-A sends </w:t>
            </w:r>
            <w:r w:rsidR="00914404">
              <w:rPr>
                <w:rFonts w:ascii="Arial" w:hAnsi="Arial" w:cs="Arial"/>
                <w:lang w:eastAsia="ko-KR"/>
              </w:rPr>
              <w:t>“</w:t>
            </w:r>
            <w:r w:rsidRPr="00611C00">
              <w:rPr>
                <w:rFonts w:ascii="Arial" w:hAnsi="Arial" w:cs="Arial"/>
                <w:lang w:eastAsia="ko-KR"/>
              </w:rPr>
              <w:t xml:space="preserve">A set of resources” to UE-B, including container used for carrying it, </w:t>
            </w:r>
            <w:r w:rsidRPr="00611C00">
              <w:rPr>
                <w:rFonts w:ascii="Arial" w:eastAsia="等线" w:hAnsi="Arial" w:cs="Arial"/>
                <w:lang w:eastAsia="zh-CN"/>
              </w:rPr>
              <w:t>i</w:t>
            </w:r>
            <w:r w:rsidRPr="00611C00">
              <w:rPr>
                <w:rFonts w:ascii="Arial" w:hAnsi="Arial" w:cs="Arial"/>
                <w:lang w:eastAsia="ko-KR"/>
              </w:rPr>
              <w:t>mplicitly or explicitly or both</w:t>
            </w:r>
          </w:p>
          <w:p w14:paraId="5941D4B0" w14:textId="77777777" w:rsidR="00611C00" w:rsidRPr="00611C00" w:rsidRDefault="00611C00" w:rsidP="00CA3E25">
            <w:pPr>
              <w:numPr>
                <w:ilvl w:val="1"/>
                <w:numId w:val="25"/>
              </w:numPr>
              <w:overflowPunct/>
              <w:autoSpaceDE/>
              <w:autoSpaceDN/>
              <w:snapToGrid w:val="0"/>
              <w:spacing w:beforeLines="50" w:after="0" w:line="288" w:lineRule="auto"/>
              <w:textAlignment w:val="auto"/>
              <w:rPr>
                <w:rFonts w:ascii="Arial" w:hAnsi="Arial" w:cs="Arial"/>
                <w:lang w:eastAsia="ko-KR"/>
              </w:rPr>
            </w:pPr>
            <w:r w:rsidRPr="00611C00">
              <w:rPr>
                <w:rFonts w:ascii="Arial" w:hAnsi="Arial" w:cs="Arial"/>
                <w:lang w:eastAsia="ko-KR"/>
              </w:rPr>
              <w:t>How/when/whether UE-B receives “A set of resources” and takes it into account in the resource selection for its own transmission</w:t>
            </w:r>
          </w:p>
          <w:p w14:paraId="6981E2B4" w14:textId="35E2CBEB" w:rsidR="00F22A03" w:rsidRPr="00611C00" w:rsidRDefault="00611C00" w:rsidP="00CA3E25">
            <w:pPr>
              <w:numPr>
                <w:ilvl w:val="1"/>
                <w:numId w:val="25"/>
              </w:numPr>
              <w:overflowPunct/>
              <w:autoSpaceDE/>
              <w:autoSpaceDN/>
              <w:snapToGrid w:val="0"/>
              <w:spacing w:beforeLines="50" w:afterLines="50" w:line="288" w:lineRule="auto"/>
              <w:ind w:left="1434" w:hanging="357"/>
              <w:textAlignment w:val="auto"/>
              <w:rPr>
                <w:lang w:eastAsia="ko-KR"/>
              </w:rPr>
            </w:pPr>
            <w:r w:rsidRPr="00611C00">
              <w:rPr>
                <w:rFonts w:ascii="Arial" w:hAnsi="Arial" w:cs="Arial"/>
                <w:lang w:eastAsia="ko-KR"/>
              </w:rPr>
              <w:t>How/whether to define the relationship between support/</w:t>
            </w:r>
            <w:r w:rsidR="00FC23D5" w:rsidRPr="00611C00">
              <w:rPr>
                <w:rFonts w:ascii="Arial" w:hAnsi="Arial" w:cs="Arial"/>
                <w:lang w:eastAsia="ko-KR"/>
              </w:rPr>
              <w:t>signalling</w:t>
            </w:r>
            <w:r w:rsidRPr="00611C00">
              <w:rPr>
                <w:rFonts w:ascii="Arial" w:hAnsi="Arial" w:cs="Arial"/>
                <w:lang w:eastAsia="ko-KR"/>
              </w:rPr>
              <w:t xml:space="preserve"> of inter-UE coordination and cast type</w:t>
            </w:r>
          </w:p>
        </w:tc>
      </w:tr>
    </w:tbl>
    <w:p w14:paraId="2BF4F23E" w14:textId="314C7DE9" w:rsidR="00364F11" w:rsidRDefault="00364F11" w:rsidP="00CA3E25">
      <w:pPr>
        <w:snapToGrid w:val="0"/>
        <w:spacing w:beforeLines="50" w:before="120" w:after="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RAN1#104-e meeting, the three types of inter-UE coordination schemes above were studied and evaluated, and RAN1 concluded that </w:t>
      </w:r>
      <w:r w:rsidRPr="00364F11">
        <w:rPr>
          <w:rFonts w:ascii="Arial" w:hAnsi="Arial" w:cs="Arial"/>
          <w:lang w:eastAsia="zh-CN"/>
        </w:rPr>
        <w:t>the inter-UE coordination in Mode 2 is feasible, and is beneficial (e.g.,  reliability, etc.) compared to Rel-16 Mode 2 RA, and thus recommends specification of the feature.</w:t>
      </w:r>
    </w:p>
    <w:p w14:paraId="6AC7BF0A" w14:textId="7EF0AAC9" w:rsidR="006B0F9F" w:rsidRPr="007F6112" w:rsidRDefault="00C060F0" w:rsidP="00CA3E25">
      <w:pPr>
        <w:snapToGrid w:val="0"/>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w:t>
      </w:r>
      <w:r w:rsidR="00D33EA9" w:rsidRPr="007F6112">
        <w:rPr>
          <w:rFonts w:ascii="Arial" w:hAnsi="Arial" w:cs="Arial"/>
          <w:lang w:eastAsia="zh-CN"/>
        </w:rPr>
        <w:t xml:space="preserve"> this contribution, we </w:t>
      </w:r>
      <w:r w:rsidR="00364F11">
        <w:rPr>
          <w:rFonts w:ascii="Arial" w:hAnsi="Arial" w:cs="Arial"/>
          <w:lang w:eastAsia="zh-CN"/>
        </w:rPr>
        <w:t>discuss</w:t>
      </w:r>
      <w:r w:rsidR="00C077F1" w:rsidRPr="00364F11">
        <w:rPr>
          <w:rFonts w:ascii="Arial" w:hAnsi="Arial" w:cs="Arial"/>
          <w:lang w:eastAsia="zh-CN"/>
        </w:rPr>
        <w:t xml:space="preserve"> </w:t>
      </w:r>
      <w:r w:rsidR="005B7A2C" w:rsidRPr="00BC2C6A">
        <w:rPr>
          <w:rFonts w:ascii="Arial" w:hAnsi="Arial" w:cs="Arial"/>
          <w:lang w:val="fi-FI"/>
        </w:rPr>
        <w:t>inter-UE coordination</w:t>
      </w:r>
      <w:r w:rsidR="005B7A2C" w:rsidRPr="00364F11">
        <w:rPr>
          <w:rFonts w:ascii="Arial" w:hAnsi="Arial" w:cs="Arial"/>
          <w:lang w:eastAsia="zh-CN"/>
        </w:rPr>
        <w:t xml:space="preserve"> </w:t>
      </w:r>
      <w:r w:rsidR="0029206E" w:rsidRPr="00364F11">
        <w:rPr>
          <w:rFonts w:ascii="Arial" w:hAnsi="Arial" w:cs="Arial"/>
          <w:lang w:eastAsia="zh-CN"/>
        </w:rPr>
        <w:t>enhancement</w:t>
      </w:r>
      <w:r w:rsidR="0029206E">
        <w:rPr>
          <w:rFonts w:ascii="Arial" w:hAnsi="Arial" w:cs="Arial"/>
          <w:lang w:val="fi-FI"/>
        </w:rPr>
        <w:t>s</w:t>
      </w:r>
      <w:r w:rsidR="00C077F1" w:rsidRPr="00BC2C6A">
        <w:rPr>
          <w:rFonts w:ascii="Arial" w:hAnsi="Arial" w:cs="Arial"/>
          <w:lang w:val="fi-FI"/>
        </w:rPr>
        <w:t xml:space="preserve"> for mode-2 resource allocation.</w:t>
      </w:r>
    </w:p>
    <w:p w14:paraId="5BD2A472" w14:textId="37E70D08" w:rsidR="00BB308D" w:rsidRDefault="00185A16" w:rsidP="00CA3E25">
      <w:pPr>
        <w:pStyle w:val="3GPPH1"/>
        <w:snapToGrid w:val="0"/>
        <w:spacing w:beforeLines="50" w:before="120" w:after="0" w:line="288" w:lineRule="auto"/>
        <w:ind w:left="425" w:hanging="425"/>
        <w:jc w:val="both"/>
        <w:rPr>
          <w:rFonts w:cs="Arial"/>
          <w:b/>
          <w:sz w:val="30"/>
          <w:szCs w:val="30"/>
        </w:rPr>
      </w:pPr>
      <w:r w:rsidRPr="007F6112">
        <w:rPr>
          <w:rFonts w:cs="Arial"/>
          <w:b/>
          <w:sz w:val="30"/>
          <w:szCs w:val="30"/>
        </w:rPr>
        <w:t>Discussion</w:t>
      </w:r>
    </w:p>
    <w:p w14:paraId="006B7FED" w14:textId="58D9C91E" w:rsidR="00BC173B" w:rsidRPr="001E2366" w:rsidRDefault="00BC173B" w:rsidP="00BC173B">
      <w:pPr>
        <w:pStyle w:val="2"/>
        <w:ind w:left="578" w:hanging="578"/>
        <w:rPr>
          <w:rFonts w:cs="Arial"/>
          <w:b/>
          <w:bCs/>
          <w:lang w:eastAsia="zh-CN"/>
        </w:rPr>
      </w:pPr>
      <w:r>
        <w:rPr>
          <w:rFonts w:cs="Arial"/>
          <w:b/>
          <w:bCs/>
          <w:sz w:val="24"/>
          <w:szCs w:val="24"/>
          <w:lang w:eastAsia="zh-CN"/>
        </w:rPr>
        <w:t>Targeting issues</w:t>
      </w:r>
    </w:p>
    <w:p w14:paraId="5D234FAD" w14:textId="77777777"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 xml:space="preserve">According to the Rel-16 WID on 5G V2X with NR sidelink, NR V2X aims to satisfy the advanced V2X services including vehicles platooning, extended sensors, advanced driving and remote driving. Some traffics, especially advanced driving/remote driving with high level of automation, requires lower latency, i.e. 3ms and higher reliability, i.e. 99.999%. However, Rel-16 NR sidelink is expected to have limitation in achieving the requried target in some conditions, i.e. when the channel is busy. So solutions that can enhance reliability and reduce latency are required. In last RAN1 meeting, serveral problems have been identified such as hidden-node problem, half duplex problem, exposed-node problem and </w:t>
      </w:r>
      <w:bookmarkStart w:id="2" w:name="_Hlk53492145"/>
      <w:r w:rsidRPr="00B14366">
        <w:rPr>
          <w:rFonts w:ascii="Arial" w:hAnsi="Arial" w:cs="Arial"/>
          <w:lang w:val="fi-FI"/>
        </w:rPr>
        <w:t>consecutive packet loss</w:t>
      </w:r>
      <w:bookmarkEnd w:id="2"/>
      <w:r w:rsidRPr="00B14366">
        <w:rPr>
          <w:rFonts w:ascii="Arial" w:hAnsi="Arial" w:cs="Arial"/>
          <w:lang w:val="fi-FI"/>
        </w:rPr>
        <w:t>:</w:t>
      </w:r>
    </w:p>
    <w:p w14:paraId="2EB474E5"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b/>
          <w:bCs/>
          <w:sz w:val="20"/>
          <w:szCs w:val="20"/>
          <w:lang w:val="fi-FI"/>
        </w:rPr>
      </w:pPr>
      <w:bookmarkStart w:id="3" w:name="_Hlk53494111"/>
      <w:r w:rsidRPr="00B14366">
        <w:rPr>
          <w:rFonts w:ascii="Arial" w:eastAsiaTheme="minorEastAsia" w:hAnsi="Arial" w:cs="Arial"/>
          <w:sz w:val="20"/>
          <w:szCs w:val="20"/>
          <w:lang w:val="fi-FI"/>
        </w:rPr>
        <w:t>hidden nodes problem</w:t>
      </w:r>
      <w:bookmarkEnd w:id="3"/>
      <w:r w:rsidRPr="00B14366">
        <w:rPr>
          <w:rFonts w:ascii="Arial" w:eastAsiaTheme="minorEastAsia" w:hAnsi="Arial" w:cs="Arial"/>
          <w:sz w:val="20"/>
          <w:szCs w:val="20"/>
          <w:lang w:val="fi-FI"/>
        </w:rPr>
        <w:t>: In V2X, the communication distance can be 2.5 times of the vehicle speed and thus could reach hundreds of meters scale. It would result that the experienced interference is different between the transmitter and the receiver, i.e. the interference from hidden nodes can not be detected by transmitter as described in Fig.1. If sidelink resource allocation is only based on the sensing results of the transmitting UE, the selected resource may not be suitable for receiving UE(s) and would lead to interference increasing and demodulation failure.</w:t>
      </w:r>
    </w:p>
    <w:p w14:paraId="5BF52EE3"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rPr>
      </w:pPr>
      <w:r w:rsidRPr="00B14366">
        <w:rPr>
          <w:rFonts w:ascii="Arial" w:eastAsiaTheme="minorEastAsia" w:hAnsi="Arial" w:cs="Arial"/>
          <w:sz w:val="20"/>
          <w:szCs w:val="20"/>
          <w:lang w:val="fi-FI"/>
        </w:rPr>
        <w:t>half duplex problem: As shown in Figure.2, UE-B is the targeted receiver of UE-A and UE-B transmitts sidelink data to UE-C as well. However, UE-A and UE-B may select overlapped transmission resources and in such a case, UE-B cannot receive the transmission from UE-A so transmission failure would be happen.</w:t>
      </w:r>
    </w:p>
    <w:p w14:paraId="68148F0F" w14:textId="77777777" w:rsidR="005A0588" w:rsidRPr="00B14366"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rPr>
      </w:pPr>
      <w:r w:rsidRPr="00B14366">
        <w:rPr>
          <w:rFonts w:ascii="Arial" w:eastAsiaTheme="minorEastAsia" w:hAnsi="Arial" w:cs="Arial"/>
          <w:sz w:val="20"/>
          <w:szCs w:val="20"/>
          <w:lang w:val="fi-FI"/>
        </w:rPr>
        <w:lastRenderedPageBreak/>
        <w:t>exposed-node problem: exposed-node problem is observed when two transmitting UEs are within each other’s communication range while their intended receivers are far away from each other. So the transmitters exclude the reserved resources of each other via SCI decoding and RSRP comparison, which would not cause transmission collison, since the receivers are out of each other’s communication range. In such a case, over exclusion of candidate resources would happen leading to limited or highly interfered candidate resources for selection.</w:t>
      </w:r>
    </w:p>
    <w:p w14:paraId="446B9FC5" w14:textId="3BF26A7B" w:rsidR="005A0588" w:rsidRPr="00BC173B" w:rsidRDefault="005A0588" w:rsidP="00502F59">
      <w:pPr>
        <w:pStyle w:val="af9"/>
        <w:numPr>
          <w:ilvl w:val="4"/>
          <w:numId w:val="30"/>
        </w:numPr>
        <w:adjustRightInd w:val="0"/>
        <w:snapToGrid w:val="0"/>
        <w:spacing w:beforeLines="50" w:before="120" w:line="288" w:lineRule="auto"/>
        <w:ind w:left="357" w:hanging="357"/>
        <w:jc w:val="both"/>
        <w:rPr>
          <w:rFonts w:ascii="Arial" w:eastAsiaTheme="minorEastAsia" w:hAnsi="Arial" w:cs="Arial"/>
          <w:sz w:val="20"/>
          <w:szCs w:val="20"/>
          <w:lang w:val="fi-FI"/>
        </w:rPr>
      </w:pPr>
      <w:bookmarkStart w:id="4" w:name="_Hlk53492154"/>
      <w:r w:rsidRPr="00B14366">
        <w:rPr>
          <w:rFonts w:ascii="Arial" w:eastAsiaTheme="minorEastAsia" w:hAnsi="Arial" w:cs="Arial"/>
          <w:sz w:val="20"/>
          <w:szCs w:val="20"/>
          <w:lang w:val="fi-FI"/>
        </w:rPr>
        <w:t>consecutive packet loss</w:t>
      </w:r>
      <w:bookmarkEnd w:id="4"/>
      <w:r w:rsidRPr="00B14366">
        <w:rPr>
          <w:rFonts w:ascii="Arial" w:eastAsiaTheme="minorEastAsia" w:hAnsi="Arial" w:cs="Arial"/>
          <w:sz w:val="20"/>
          <w:szCs w:val="20"/>
          <w:lang w:val="fi-FI"/>
        </w:rPr>
        <w:t>: consecutive packet loss is usually observed when at least two UEs with periodic traffic selects overlapped transmission resources, and due to the half duplex problem, UE can not monitor the SCI of the other UE and hence will not exclude the reserved resources. In such a case, the resource collision would occur periodically and the UEs can not identify the collision for a long period.</w:t>
      </w:r>
    </w:p>
    <w:p w14:paraId="6FDD2301"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noProof/>
        </w:rPr>
        <mc:AlternateContent>
          <mc:Choice Requires="wpg">
            <w:drawing>
              <wp:inline distT="0" distB="0" distL="0" distR="0" wp14:anchorId="4447C26F" wp14:editId="0FFAE96E">
                <wp:extent cx="4630615" cy="1441938"/>
                <wp:effectExtent l="0" t="0" r="0" b="0"/>
                <wp:docPr id="3" name="组合 20"/>
                <wp:cNvGraphicFramePr/>
                <a:graphic xmlns:a="http://schemas.openxmlformats.org/drawingml/2006/main">
                  <a:graphicData uri="http://schemas.microsoft.com/office/word/2010/wordprocessingGroup">
                    <wpg:wgp>
                      <wpg:cNvGrpSpPr/>
                      <wpg:grpSpPr>
                        <a:xfrm>
                          <a:off x="0" y="0"/>
                          <a:ext cx="4630615" cy="1441938"/>
                          <a:chOff x="0" y="0"/>
                          <a:chExt cx="5554154" cy="1722942"/>
                        </a:xfrm>
                      </wpg:grpSpPr>
                      <wps:wsp>
                        <wps:cNvPr id="4" name="椭圆 4"/>
                        <wps:cNvSpPr/>
                        <wps:spPr>
                          <a:xfrm>
                            <a:off x="1076442" y="5372"/>
                            <a:ext cx="1552435" cy="1374702"/>
                          </a:xfrm>
                          <a:prstGeom prst="ellipse">
                            <a:avLst/>
                          </a:prstGeom>
                        </wps:spPr>
                        <wps:style>
                          <a:lnRef idx="2">
                            <a:schemeClr val="dk1"/>
                          </a:lnRef>
                          <a:fillRef idx="1">
                            <a:schemeClr val="lt1"/>
                          </a:fillRef>
                          <a:effectRef idx="0">
                            <a:schemeClr val="dk1"/>
                          </a:effectRef>
                          <a:fontRef idx="minor">
                            <a:schemeClr val="dk1"/>
                          </a:fontRef>
                        </wps:style>
                        <wps:bodyPr rtlCol="0" anchor="ctr"/>
                      </wps:wsp>
                      <wps:wsp>
                        <wps:cNvPr id="5" name="椭圆 5"/>
                        <wps:cNvSpPr/>
                        <wps:spPr>
                          <a:xfrm>
                            <a:off x="4009446" y="0"/>
                            <a:ext cx="1412206" cy="1135625"/>
                          </a:xfrm>
                          <a:prstGeom prst="ellipse">
                            <a:avLst/>
                          </a:prstGeom>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图片 6"/>
                          <pic:cNvPicPr>
                            <a:picLocks noChangeAspect="1"/>
                          </pic:cNvPicPr>
                        </pic:nvPicPr>
                        <pic:blipFill>
                          <a:blip r:embed="rId14"/>
                          <a:stretch>
                            <a:fillRect/>
                          </a:stretch>
                        </pic:blipFill>
                        <pic:spPr>
                          <a:xfrm>
                            <a:off x="57741" y="560359"/>
                            <a:ext cx="687078" cy="310023"/>
                          </a:xfrm>
                          <a:prstGeom prst="rect">
                            <a:avLst/>
                          </a:prstGeom>
                        </pic:spPr>
                      </pic:pic>
                      <pic:pic xmlns:pic="http://schemas.openxmlformats.org/drawingml/2006/picture">
                        <pic:nvPicPr>
                          <pic:cNvPr id="7" name="图片 7"/>
                          <pic:cNvPicPr>
                            <a:picLocks noChangeAspect="1"/>
                          </pic:cNvPicPr>
                        </pic:nvPicPr>
                        <pic:blipFill>
                          <a:blip r:embed="rId14"/>
                          <a:stretch>
                            <a:fillRect/>
                          </a:stretch>
                        </pic:blipFill>
                        <pic:spPr>
                          <a:xfrm>
                            <a:off x="3322368" y="651388"/>
                            <a:ext cx="687078" cy="310023"/>
                          </a:xfrm>
                          <a:prstGeom prst="rect">
                            <a:avLst/>
                          </a:prstGeom>
                        </pic:spPr>
                      </pic:pic>
                      <pic:pic xmlns:pic="http://schemas.openxmlformats.org/drawingml/2006/picture">
                        <pic:nvPicPr>
                          <pic:cNvPr id="8" name="图片 8"/>
                          <pic:cNvPicPr>
                            <a:picLocks noChangeAspect="1"/>
                          </pic:cNvPicPr>
                        </pic:nvPicPr>
                        <pic:blipFill>
                          <a:blip r:embed="rId15"/>
                          <a:stretch>
                            <a:fillRect/>
                          </a:stretch>
                        </pic:blipFill>
                        <pic:spPr>
                          <a:xfrm>
                            <a:off x="1310692" y="274966"/>
                            <a:ext cx="669822" cy="357746"/>
                          </a:xfrm>
                          <a:prstGeom prst="rect">
                            <a:avLst/>
                          </a:prstGeom>
                        </pic:spPr>
                      </pic:pic>
                      <pic:pic xmlns:pic="http://schemas.openxmlformats.org/drawingml/2006/picture">
                        <pic:nvPicPr>
                          <pic:cNvPr id="9" name="图片 9"/>
                          <pic:cNvPicPr>
                            <a:picLocks noChangeAspect="1"/>
                          </pic:cNvPicPr>
                        </pic:nvPicPr>
                        <pic:blipFill>
                          <a:blip r:embed="rId15"/>
                          <a:stretch>
                            <a:fillRect/>
                          </a:stretch>
                        </pic:blipFill>
                        <pic:spPr>
                          <a:xfrm>
                            <a:off x="1645603" y="778273"/>
                            <a:ext cx="669822" cy="357746"/>
                          </a:xfrm>
                          <a:prstGeom prst="rect">
                            <a:avLst/>
                          </a:prstGeom>
                        </pic:spPr>
                      </pic:pic>
                      <pic:pic xmlns:pic="http://schemas.openxmlformats.org/drawingml/2006/picture">
                        <pic:nvPicPr>
                          <pic:cNvPr id="10" name="图片 10"/>
                          <pic:cNvPicPr>
                            <a:picLocks noChangeAspect="1"/>
                          </pic:cNvPicPr>
                        </pic:nvPicPr>
                        <pic:blipFill>
                          <a:blip r:embed="rId15"/>
                          <a:stretch>
                            <a:fillRect/>
                          </a:stretch>
                        </pic:blipFill>
                        <pic:spPr>
                          <a:xfrm>
                            <a:off x="4204128" y="166389"/>
                            <a:ext cx="669822" cy="357746"/>
                          </a:xfrm>
                          <a:prstGeom prst="rect">
                            <a:avLst/>
                          </a:prstGeom>
                        </pic:spPr>
                      </pic:pic>
                      <pic:pic xmlns:pic="http://schemas.openxmlformats.org/drawingml/2006/picture">
                        <pic:nvPicPr>
                          <pic:cNvPr id="11" name="图片 11"/>
                          <pic:cNvPicPr>
                            <a:picLocks noChangeAspect="1"/>
                          </pic:cNvPicPr>
                        </pic:nvPicPr>
                        <pic:blipFill>
                          <a:blip r:embed="rId15"/>
                          <a:stretch>
                            <a:fillRect/>
                          </a:stretch>
                        </pic:blipFill>
                        <pic:spPr>
                          <a:xfrm>
                            <a:off x="4482526" y="596826"/>
                            <a:ext cx="669822" cy="357746"/>
                          </a:xfrm>
                          <a:prstGeom prst="rect">
                            <a:avLst/>
                          </a:prstGeom>
                        </pic:spPr>
                      </pic:pic>
                      <wps:wsp>
                        <wps:cNvPr id="12" name="矩形 12"/>
                        <wps:cNvSpPr/>
                        <wps:spPr>
                          <a:xfrm>
                            <a:off x="0" y="902459"/>
                            <a:ext cx="1039117" cy="276999"/>
                          </a:xfrm>
                          <a:prstGeom prst="rect">
                            <a:avLst/>
                          </a:prstGeom>
                        </wps:spPr>
                        <wps:txbx>
                          <w:txbxContent>
                            <w:p w14:paraId="67644CBC"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transmitter</w:t>
                              </w:r>
                            </w:p>
                          </w:txbxContent>
                        </wps:txbx>
                        <wps:bodyPr wrap="square">
                          <a:noAutofit/>
                        </wps:bodyPr>
                      </wps:wsp>
                      <wps:wsp>
                        <wps:cNvPr id="13" name="矩形 13"/>
                        <wps:cNvSpPr/>
                        <wps:spPr>
                          <a:xfrm>
                            <a:off x="3322367" y="1015579"/>
                            <a:ext cx="881760" cy="364398"/>
                          </a:xfrm>
                          <a:prstGeom prst="rect">
                            <a:avLst/>
                          </a:prstGeom>
                        </wps:spPr>
                        <wps:txbx>
                          <w:txbxContent>
                            <w:p w14:paraId="037178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Receiver</w:t>
                              </w:r>
                            </w:p>
                          </w:txbxContent>
                        </wps:txbx>
                        <wps:bodyPr wrap="square">
                          <a:noAutofit/>
                        </wps:bodyPr>
                      </wps:wsp>
                      <wps:wsp>
                        <wps:cNvPr id="14" name="矩形 14"/>
                        <wps:cNvSpPr/>
                        <wps:spPr>
                          <a:xfrm>
                            <a:off x="4277062" y="1192242"/>
                            <a:ext cx="1277092" cy="276999"/>
                          </a:xfrm>
                          <a:prstGeom prst="rect">
                            <a:avLst/>
                          </a:prstGeom>
                        </wps:spPr>
                        <wps:txbx>
                          <w:txbxContent>
                            <w:p w14:paraId="689992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Hidden nodes</w:t>
                              </w:r>
                            </w:p>
                          </w:txbxContent>
                        </wps:txbx>
                        <wps:bodyPr wrap="square">
                          <a:noAutofit/>
                        </wps:bodyPr>
                      </wps:wsp>
                      <wps:wsp>
                        <wps:cNvPr id="15" name="矩形 15"/>
                        <wps:cNvSpPr/>
                        <wps:spPr>
                          <a:xfrm>
                            <a:off x="552744" y="1379978"/>
                            <a:ext cx="2915787" cy="342964"/>
                          </a:xfrm>
                          <a:prstGeom prst="rect">
                            <a:avLst/>
                          </a:prstGeom>
                        </wps:spPr>
                        <wps:txbx>
                          <w:txbxContent>
                            <w:p w14:paraId="5F0457EC" w14:textId="77777777" w:rsidR="005A0588" w:rsidRPr="009C336E" w:rsidRDefault="005A0588" w:rsidP="005A0588">
                              <w:pPr>
                                <w:kinsoku w:val="0"/>
                                <w:jc w:val="center"/>
                                <w:rPr>
                                  <w:rFonts w:ascii="Arial" w:hAnsi="Arial" w:cs="Arial"/>
                                  <w:sz w:val="24"/>
                                  <w:szCs w:val="24"/>
                                </w:rPr>
                              </w:pPr>
                              <w:r w:rsidRPr="009C336E">
                                <w:rPr>
                                  <w:rFonts w:ascii="Arial" w:eastAsia="Malgun Gothic" w:hAnsi="Arial" w:cs="Arial"/>
                                  <w:color w:val="000000" w:themeColor="text1"/>
                                  <w:kern w:val="24"/>
                                </w:rPr>
                                <w:t>interference sources can be detected</w:t>
                              </w:r>
                            </w:p>
                          </w:txbxContent>
                        </wps:txbx>
                        <wps:bodyPr wrap="square">
                          <a:noAutofit/>
                        </wps:bodyPr>
                      </wps:wsp>
                    </wpg:wgp>
                  </a:graphicData>
                </a:graphic>
              </wp:inline>
            </w:drawing>
          </mc:Choice>
          <mc:Fallback>
            <w:pict>
              <v:group w14:anchorId="4447C26F" id="组合 20" o:spid="_x0000_s1026" style="width:364.6pt;height:113.55pt;mso-position-horizontal-relative:char;mso-position-vertical-relative:line" coordsize="55541,172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">
                <v:oval id="椭圆 4" o:spid="_x0000_s1027" style="position:absolute;left:10764;top:53;width:15524;height:1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1r8wQAAANoAAAAPAAAAZHJzL2Rvd25yZXYueG1sRI/BasMw&#10;EETvhf6D2EIvpZFaS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HXDWvzBAAAA2gAAAA8AAAAA&#10;AAAAAAAAAAAABwIAAGRycy9kb3ducmV2LnhtbFBLBQYAAAAAAwADALcAAAD1AgAAAAA=&#10;" fillcolor="white [3201]" strokecolor="black [3200]" strokeweight="1pt">
                  <v:stroke joinstyle="miter"/>
                </v:oval>
                <v:oval id="椭圆 5" o:spid="_x0000_s1028" style="position:absolute;left:40094;width:14122;height:11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9nwQAAANoAAAAPAAAAZHJzL2Rvd25yZXYueG1sRI/BasMw&#10;EETvhf6D2EIvpZFaaA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BqP/2fBAAAA2gAAAA8AAAAA&#10;AAAAAAAAAAAABwIAAGRycy9kb3ducmV2LnhtbFBLBQYAAAAAAwADALcAAAD1AgAAAAA=&#10;" fillcolor="white [3201]" strokecolor="black [3200]"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9" type="#_x0000_t75" style="position:absolute;left:577;top:5603;width:6871;height: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">
                  <v:imagedata r:id="rId16" o:title=""/>
                </v:shape>
                <v:shape id="图片 7" o:spid="_x0000_s1030" type="#_x0000_t75" style="position:absolute;left:33223;top:6513;width:6871;height:3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">
                  <v:imagedata r:id="rId16" o:title=""/>
                </v:shape>
                <v:shape id="图片 8" o:spid="_x0000_s1031" type="#_x0000_t75" style="position:absolute;left:13106;top:2749;width:6699;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">
                  <v:imagedata r:id="rId17" o:title=""/>
                </v:shape>
                <v:shape id="图片 9" o:spid="_x0000_s1032" type="#_x0000_t75" style="position:absolute;left:16456;top:7782;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">
                  <v:imagedata r:id="rId17" o:title=""/>
                </v:shape>
                <v:shape id="图片 10" o:spid="_x0000_s1033" type="#_x0000_t75" style="position:absolute;left:42041;top:1663;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">
                  <v:imagedata r:id="rId17" o:title=""/>
                </v:shape>
                <v:shape id="图片 11" o:spid="_x0000_s1034" type="#_x0000_t75" style="position:absolute;left:44825;top:5968;width:6698;height:3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">
                  <v:imagedata r:id="rId17" o:title=""/>
                </v:shape>
                <v:rect id="矩形 12" o:spid="_x0000_s1035" style="position:absolute;top:9024;width:1039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67644CBC"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transmitter</w:t>
                        </w:r>
                      </w:p>
                    </w:txbxContent>
                  </v:textbox>
                </v:rect>
                <v:rect id="矩形 13" o:spid="_x0000_s1036" style="position:absolute;left:33223;top:10155;width:8818;height:3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14:paraId="037178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Receiver</w:t>
                        </w:r>
                      </w:p>
                    </w:txbxContent>
                  </v:textbox>
                </v:rect>
                <v:rect id="矩形 14" o:spid="_x0000_s1037" style="position:absolute;left:42770;top:11922;width:1277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14:paraId="68999289" w14:textId="77777777" w:rsidR="005A0588" w:rsidRPr="009C336E" w:rsidRDefault="005A0588" w:rsidP="005A0588">
                        <w:pPr>
                          <w:kinsoku w:val="0"/>
                          <w:rPr>
                            <w:rFonts w:ascii="Arial" w:hAnsi="Arial" w:cs="Arial"/>
                            <w:sz w:val="24"/>
                            <w:szCs w:val="24"/>
                          </w:rPr>
                        </w:pPr>
                        <w:r w:rsidRPr="009C336E">
                          <w:rPr>
                            <w:rFonts w:ascii="Arial" w:eastAsia="Malgun Gothic" w:hAnsi="Arial" w:cs="Arial"/>
                            <w:color w:val="000000" w:themeColor="text1"/>
                            <w:kern w:val="24"/>
                          </w:rPr>
                          <w:t>Hidden nodes</w:t>
                        </w:r>
                      </w:p>
                    </w:txbxContent>
                  </v:textbox>
                </v:rect>
                <v:rect id="矩形 15" o:spid="_x0000_s1038" style="position:absolute;left:5527;top:13799;width:29158;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5F0457EC" w14:textId="77777777" w:rsidR="005A0588" w:rsidRPr="009C336E" w:rsidRDefault="005A0588" w:rsidP="005A0588">
                        <w:pPr>
                          <w:kinsoku w:val="0"/>
                          <w:jc w:val="center"/>
                          <w:rPr>
                            <w:rFonts w:ascii="Arial" w:hAnsi="Arial" w:cs="Arial"/>
                            <w:sz w:val="24"/>
                            <w:szCs w:val="24"/>
                          </w:rPr>
                        </w:pPr>
                        <w:r w:rsidRPr="009C336E">
                          <w:rPr>
                            <w:rFonts w:ascii="Arial" w:eastAsia="Malgun Gothic" w:hAnsi="Arial" w:cs="Arial"/>
                            <w:color w:val="000000" w:themeColor="text1"/>
                            <w:kern w:val="24"/>
                          </w:rPr>
                          <w:t>interference sources can be detected</w:t>
                        </w:r>
                      </w:p>
                    </w:txbxContent>
                  </v:textbox>
                </v:rect>
                <w10:anchorlock/>
              </v:group>
            </w:pict>
          </mc:Fallback>
        </mc:AlternateContent>
      </w:r>
    </w:p>
    <w:p w14:paraId="1194C06C"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lang w:val="fi-FI"/>
        </w:rPr>
        <w:t>Figure 1: Illustration of hidden nodes problem</w:t>
      </w:r>
    </w:p>
    <w:p w14:paraId="12A6A7CF" w14:textId="77777777" w:rsidR="005A0588" w:rsidRPr="00B14366" w:rsidRDefault="005A0588" w:rsidP="00AC2C69">
      <w:pPr>
        <w:snapToGrid w:val="0"/>
        <w:spacing w:beforeLines="50" w:before="120" w:after="0" w:line="288" w:lineRule="auto"/>
        <w:jc w:val="center"/>
        <w:rPr>
          <w:rFonts w:ascii="Arial" w:hAnsi="Arial" w:cs="Arial"/>
          <w:lang w:val="fi-FI"/>
        </w:rPr>
      </w:pPr>
      <w:r w:rsidRPr="00B14366">
        <w:rPr>
          <w:rFonts w:ascii="Arial" w:hAnsi="Arial" w:cs="Arial"/>
          <w:noProof/>
          <w:lang w:val="fi-FI"/>
        </w:rPr>
        <w:drawing>
          <wp:inline distT="0" distB="0" distL="0" distR="0" wp14:anchorId="27D9D0EB" wp14:editId="6A30846F">
            <wp:extent cx="4182110" cy="125603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2110" cy="1256030"/>
                    </a:xfrm>
                    <a:prstGeom prst="rect">
                      <a:avLst/>
                    </a:prstGeom>
                    <a:noFill/>
                  </pic:spPr>
                </pic:pic>
              </a:graphicData>
            </a:graphic>
          </wp:inline>
        </w:drawing>
      </w:r>
    </w:p>
    <w:p w14:paraId="1E8068FF" w14:textId="77777777" w:rsidR="005A0588" w:rsidRPr="00B14366" w:rsidRDefault="005A0588" w:rsidP="00BC173B">
      <w:pPr>
        <w:snapToGrid w:val="0"/>
        <w:spacing w:beforeLines="50" w:before="120" w:after="0" w:line="288" w:lineRule="auto"/>
        <w:jc w:val="center"/>
        <w:rPr>
          <w:rFonts w:ascii="Arial" w:hAnsi="Arial" w:cs="Arial"/>
          <w:lang w:val="fi-FI"/>
        </w:rPr>
      </w:pPr>
      <w:r w:rsidRPr="00B14366">
        <w:rPr>
          <w:rFonts w:ascii="Arial" w:hAnsi="Arial" w:cs="Arial"/>
          <w:lang w:val="fi-FI"/>
        </w:rPr>
        <w:t>Figure 2: Illustration of half duplex problem</w:t>
      </w:r>
    </w:p>
    <w:p w14:paraId="3F48CC56" w14:textId="77777777"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As described in the WID, R17 will study the feasibility and benefit of the enhancement(s) in mode 2 for enhanced reliability and reduced latency such as inter-UE coordination. Therefore, it is proposed that the above problems should be carefully considered when desiging enhanced resource selection mechanism.</w:t>
      </w:r>
    </w:p>
    <w:p w14:paraId="66D3E6F1" w14:textId="77777777" w:rsidR="005A0588" w:rsidRPr="00B14366" w:rsidRDefault="005A0588" w:rsidP="00502F59">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1: RAN1 investigates the feasibility and benefit of the enhancement(s) in mode 2 with consideration of the following aspects:</w:t>
      </w:r>
    </w:p>
    <w:p w14:paraId="6A4F9460" w14:textId="77777777" w:rsidR="005A0588" w:rsidRPr="00B14366" w:rsidRDefault="005A0588" w:rsidP="00BC173B">
      <w:pPr>
        <w:pStyle w:val="af9"/>
        <w:numPr>
          <w:ilvl w:val="4"/>
          <w:numId w:val="30"/>
        </w:numPr>
        <w:adjustRightInd w:val="0"/>
        <w:snapToGrid w:val="0"/>
        <w:spacing w:beforeLines="50" w:before="120" w:line="288" w:lineRule="auto"/>
        <w:ind w:left="851"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rPr>
        <w:t>hidden node problem</w:t>
      </w:r>
    </w:p>
    <w:p w14:paraId="09FC0523" w14:textId="77777777" w:rsidR="005A0588" w:rsidRPr="00B14366" w:rsidRDefault="005A0588" w:rsidP="00BC173B">
      <w:pPr>
        <w:pStyle w:val="af9"/>
        <w:numPr>
          <w:ilvl w:val="4"/>
          <w:numId w:val="30"/>
        </w:numPr>
        <w:adjustRightInd w:val="0"/>
        <w:snapToGrid w:val="0"/>
        <w:spacing w:beforeLines="50" w:before="120" w:line="288" w:lineRule="auto"/>
        <w:ind w:left="851"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half duplex problem</w:t>
      </w:r>
    </w:p>
    <w:p w14:paraId="245DD686" w14:textId="77777777" w:rsidR="005A0588" w:rsidRPr="00B14366" w:rsidRDefault="005A0588" w:rsidP="00BC173B">
      <w:pPr>
        <w:pStyle w:val="af9"/>
        <w:numPr>
          <w:ilvl w:val="4"/>
          <w:numId w:val="30"/>
        </w:numPr>
        <w:adjustRightInd w:val="0"/>
        <w:snapToGrid w:val="0"/>
        <w:spacing w:beforeLines="50" w:before="120" w:line="288" w:lineRule="auto"/>
        <w:ind w:left="851"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exposed node problem</w:t>
      </w:r>
    </w:p>
    <w:p w14:paraId="3EFB9F1B" w14:textId="77777777" w:rsidR="005A0588" w:rsidRPr="00B14366" w:rsidRDefault="005A0588" w:rsidP="00BC173B">
      <w:pPr>
        <w:pStyle w:val="af9"/>
        <w:numPr>
          <w:ilvl w:val="4"/>
          <w:numId w:val="30"/>
        </w:numPr>
        <w:adjustRightInd w:val="0"/>
        <w:snapToGrid w:val="0"/>
        <w:spacing w:beforeLines="50" w:before="120" w:line="288" w:lineRule="auto"/>
        <w:ind w:left="851" w:hanging="357"/>
        <w:jc w:val="both"/>
        <w:rPr>
          <w:rFonts w:ascii="Arial" w:eastAsiaTheme="minorEastAsia" w:hAnsi="Arial" w:cs="Arial"/>
          <w:b/>
          <w:bCs/>
          <w:sz w:val="20"/>
          <w:szCs w:val="20"/>
          <w:lang w:val="fi-FI"/>
        </w:rPr>
      </w:pPr>
      <w:bookmarkStart w:id="5" w:name="_Hlk53494479"/>
      <w:r w:rsidRPr="00B14366">
        <w:rPr>
          <w:rFonts w:ascii="Arial" w:eastAsiaTheme="minorEastAsia" w:hAnsi="Arial" w:cs="Arial"/>
          <w:b/>
          <w:bCs/>
          <w:sz w:val="20"/>
          <w:szCs w:val="20"/>
          <w:lang w:val="fi-FI" w:eastAsia="zh-CN"/>
        </w:rPr>
        <w:t>consecutive packet loss</w:t>
      </w:r>
    </w:p>
    <w:bookmarkEnd w:id="5"/>
    <w:p w14:paraId="71458C6B" w14:textId="7E02C049" w:rsidR="00BE6EF0" w:rsidRPr="00BE6EF0" w:rsidRDefault="00BE6EF0" w:rsidP="00BE6EF0">
      <w:pPr>
        <w:pStyle w:val="2"/>
        <w:ind w:left="578" w:hanging="578"/>
        <w:rPr>
          <w:rFonts w:cs="Arial"/>
          <w:b/>
          <w:bCs/>
          <w:lang w:eastAsia="zh-CN"/>
        </w:rPr>
      </w:pPr>
      <w:r>
        <w:rPr>
          <w:rFonts w:cs="Arial"/>
          <w:b/>
          <w:bCs/>
          <w:sz w:val="24"/>
          <w:szCs w:val="24"/>
          <w:lang w:eastAsia="zh-CN"/>
        </w:rPr>
        <w:t>Inter-UE coordination solutions</w:t>
      </w:r>
    </w:p>
    <w:p w14:paraId="2DAF06E7" w14:textId="501F1703" w:rsidR="00520CF8" w:rsidRDefault="00520CF8" w:rsidP="00502F59">
      <w:pPr>
        <w:snapToGrid w:val="0"/>
        <w:spacing w:beforeLines="50" w:before="120" w:after="0" w:line="288" w:lineRule="auto"/>
        <w:jc w:val="both"/>
        <w:rPr>
          <w:rFonts w:ascii="Arial" w:hAnsi="Arial" w:cs="Arial"/>
          <w:lang w:val="fi-FI" w:eastAsia="zh-CN"/>
        </w:rPr>
      </w:pPr>
      <w:r>
        <w:rPr>
          <w:rFonts w:ascii="Arial" w:hAnsi="Arial" w:cs="Arial" w:hint="eastAsia"/>
          <w:lang w:val="fi-FI" w:eastAsia="zh-CN"/>
        </w:rPr>
        <w:t>I</w:t>
      </w:r>
      <w:r>
        <w:rPr>
          <w:rFonts w:ascii="Arial" w:hAnsi="Arial" w:cs="Arial"/>
          <w:lang w:val="fi-FI" w:eastAsia="zh-CN"/>
        </w:rPr>
        <w:t xml:space="preserve">n RAN1#103-e meeting, the following three types of ”a set of resources” </w:t>
      </w:r>
      <w:r w:rsidR="00F55AD6">
        <w:rPr>
          <w:rFonts w:ascii="Arial" w:hAnsi="Arial" w:cs="Arial"/>
          <w:lang w:val="fi-FI" w:eastAsia="zh-CN"/>
        </w:rPr>
        <w:t xml:space="preserve">sent by UE-A to UE-B </w:t>
      </w:r>
      <w:r>
        <w:rPr>
          <w:rFonts w:ascii="Arial" w:hAnsi="Arial" w:cs="Arial"/>
          <w:lang w:val="fi-FI" w:eastAsia="zh-CN"/>
        </w:rPr>
        <w:t>were agreed</w:t>
      </w:r>
      <w:r w:rsidR="004764F8">
        <w:rPr>
          <w:rFonts w:ascii="Arial" w:hAnsi="Arial" w:cs="Arial"/>
          <w:lang w:val="fi-FI" w:eastAsia="zh-CN"/>
        </w:rPr>
        <w:t>:</w:t>
      </w:r>
    </w:p>
    <w:p w14:paraId="36E51EDC" w14:textId="77777777" w:rsidR="00520CF8" w:rsidRPr="00520CF8" w:rsidRDefault="00520CF8" w:rsidP="00520CF8">
      <w:pPr>
        <w:pStyle w:val="af9"/>
        <w:widowControl w:val="0"/>
        <w:numPr>
          <w:ilvl w:val="0"/>
          <w:numId w:val="38"/>
        </w:numPr>
        <w:spacing w:line="288" w:lineRule="auto"/>
        <w:ind w:hanging="403"/>
        <w:jc w:val="both"/>
        <w:rPr>
          <w:rFonts w:ascii="Arial" w:eastAsia="Times New Roman" w:hAnsi="Arial" w:cs="Arial"/>
          <w:i/>
          <w:sz w:val="20"/>
          <w:szCs w:val="20"/>
          <w:lang w:eastAsia="ko-KR"/>
        </w:rPr>
      </w:pPr>
      <w:r w:rsidRPr="00520CF8">
        <w:rPr>
          <w:rFonts w:ascii="Arial" w:eastAsia="Times New Roman" w:hAnsi="Arial" w:cs="Arial"/>
          <w:i/>
          <w:sz w:val="20"/>
          <w:szCs w:val="20"/>
        </w:rPr>
        <w:t>Type A: UE-A sends to UE-B the set of resources preferred for UE-B’s transmission</w:t>
      </w:r>
    </w:p>
    <w:p w14:paraId="0EDDB0E9" w14:textId="77777777" w:rsidR="00520CF8" w:rsidRPr="00520CF8" w:rsidRDefault="00520CF8" w:rsidP="00520CF8">
      <w:pPr>
        <w:pStyle w:val="af9"/>
        <w:widowControl w:val="0"/>
        <w:numPr>
          <w:ilvl w:val="1"/>
          <w:numId w:val="38"/>
        </w:numPr>
        <w:spacing w:line="288" w:lineRule="auto"/>
        <w:ind w:hanging="403"/>
        <w:jc w:val="both"/>
        <w:rPr>
          <w:rFonts w:ascii="Arial" w:eastAsia="Times New Roman" w:hAnsi="Arial" w:cs="Arial"/>
          <w:i/>
          <w:sz w:val="20"/>
          <w:szCs w:val="20"/>
        </w:rPr>
      </w:pPr>
      <w:r w:rsidRPr="00520CF8">
        <w:rPr>
          <w:rFonts w:ascii="Arial" w:eastAsia="Times New Roman" w:hAnsi="Arial" w:cs="Arial"/>
          <w:i/>
          <w:sz w:val="20"/>
          <w:szCs w:val="20"/>
        </w:rPr>
        <w:t>e.g., based on its sensing result</w:t>
      </w:r>
    </w:p>
    <w:p w14:paraId="69D8814E" w14:textId="77777777" w:rsidR="00520CF8" w:rsidRPr="00520CF8" w:rsidRDefault="00520CF8" w:rsidP="00520CF8">
      <w:pPr>
        <w:pStyle w:val="af9"/>
        <w:widowControl w:val="0"/>
        <w:numPr>
          <w:ilvl w:val="0"/>
          <w:numId w:val="38"/>
        </w:numPr>
        <w:spacing w:line="288" w:lineRule="auto"/>
        <w:ind w:hanging="403"/>
        <w:jc w:val="both"/>
        <w:rPr>
          <w:rFonts w:ascii="Arial" w:eastAsia="Malgun Gothic" w:hAnsi="Arial" w:cs="Arial"/>
          <w:i/>
          <w:sz w:val="20"/>
          <w:szCs w:val="20"/>
        </w:rPr>
      </w:pPr>
      <w:r w:rsidRPr="00520CF8">
        <w:rPr>
          <w:rFonts w:ascii="Arial" w:eastAsia="Times New Roman" w:hAnsi="Arial" w:cs="Arial"/>
          <w:i/>
          <w:sz w:val="20"/>
          <w:szCs w:val="20"/>
        </w:rPr>
        <w:t>Type B: UE-A sends to UE-B the set of resources not preferred for UE-B’s transmission</w:t>
      </w:r>
    </w:p>
    <w:p w14:paraId="31E5830D" w14:textId="77777777" w:rsidR="00520CF8" w:rsidRPr="00520CF8" w:rsidRDefault="00520CF8" w:rsidP="00520CF8">
      <w:pPr>
        <w:pStyle w:val="af9"/>
        <w:widowControl w:val="0"/>
        <w:numPr>
          <w:ilvl w:val="1"/>
          <w:numId w:val="38"/>
        </w:numPr>
        <w:spacing w:line="288" w:lineRule="auto"/>
        <w:ind w:hanging="403"/>
        <w:jc w:val="both"/>
        <w:rPr>
          <w:rFonts w:ascii="Arial" w:eastAsia="Times New Roman" w:hAnsi="Arial" w:cs="Arial"/>
          <w:i/>
          <w:sz w:val="20"/>
          <w:szCs w:val="20"/>
        </w:rPr>
      </w:pPr>
      <w:r w:rsidRPr="00520CF8">
        <w:rPr>
          <w:rFonts w:ascii="Arial" w:eastAsia="Times New Roman" w:hAnsi="Arial" w:cs="Arial"/>
          <w:i/>
          <w:sz w:val="20"/>
          <w:szCs w:val="20"/>
        </w:rPr>
        <w:lastRenderedPageBreak/>
        <w:t>e.g., based on its sensing result and/or expected/potential resource conflict</w:t>
      </w:r>
    </w:p>
    <w:p w14:paraId="09525720" w14:textId="4CE14AE9" w:rsidR="00520CF8" w:rsidRPr="00520CF8" w:rsidRDefault="00520CF8" w:rsidP="00520CF8">
      <w:pPr>
        <w:pStyle w:val="af9"/>
        <w:widowControl w:val="0"/>
        <w:numPr>
          <w:ilvl w:val="0"/>
          <w:numId w:val="38"/>
        </w:numPr>
        <w:spacing w:line="288" w:lineRule="auto"/>
        <w:ind w:hanging="403"/>
        <w:jc w:val="both"/>
        <w:rPr>
          <w:rFonts w:ascii="Arial" w:hAnsi="Arial" w:cs="Arial"/>
          <w:sz w:val="20"/>
          <w:szCs w:val="20"/>
          <w:lang w:val="fi-FI" w:eastAsia="zh-CN"/>
        </w:rPr>
      </w:pPr>
      <w:r w:rsidRPr="00520CF8">
        <w:rPr>
          <w:rFonts w:ascii="Arial" w:eastAsia="Times New Roman" w:hAnsi="Arial" w:cs="Arial"/>
          <w:i/>
          <w:sz w:val="20"/>
          <w:szCs w:val="20"/>
        </w:rPr>
        <w:t>Type C: UE-A sends to UE-B the set of resources where the resource conflict is detected</w:t>
      </w:r>
    </w:p>
    <w:p w14:paraId="6D804954" w14:textId="70B7DAA6" w:rsidR="004764F8" w:rsidRDefault="004764F8" w:rsidP="00502F59">
      <w:pPr>
        <w:snapToGrid w:val="0"/>
        <w:spacing w:beforeLines="50" w:before="120" w:after="0" w:line="288" w:lineRule="auto"/>
        <w:jc w:val="both"/>
        <w:rPr>
          <w:rFonts w:ascii="Arial" w:hAnsi="Arial" w:cs="Arial"/>
          <w:lang w:val="fi-FI" w:eastAsia="zh-CN"/>
        </w:rPr>
      </w:pPr>
      <w:r>
        <w:rPr>
          <w:rFonts w:ascii="Arial" w:hAnsi="Arial" w:cs="Arial"/>
          <w:lang w:val="fi-FI" w:eastAsia="zh-CN"/>
        </w:rPr>
        <w:t xml:space="preserve">In our views, the detected resource conflict (including both past and future conflit resources) of Type C inter-UE coordination scheme mainly caused by hidden node issue and the half-duplex constraint, which can be addressed by Type A and Type B solutions. </w:t>
      </w:r>
    </w:p>
    <w:p w14:paraId="54148424" w14:textId="584C149B" w:rsidR="004764F8" w:rsidRDefault="004764F8" w:rsidP="00502F59">
      <w:pPr>
        <w:snapToGrid w:val="0"/>
        <w:spacing w:beforeLines="50" w:before="120" w:after="0" w:line="288" w:lineRule="auto"/>
        <w:jc w:val="both"/>
        <w:rPr>
          <w:rFonts w:ascii="Arial" w:hAnsi="Arial" w:cs="Arial"/>
          <w:b/>
          <w:bCs/>
          <w:lang w:val="fi-FI" w:eastAsia="zh-CN"/>
        </w:rPr>
      </w:pPr>
      <w:r w:rsidRPr="004764F8">
        <w:rPr>
          <w:rFonts w:ascii="Arial" w:hAnsi="Arial" w:cs="Arial" w:hint="eastAsia"/>
          <w:b/>
          <w:bCs/>
          <w:lang w:val="fi-FI" w:eastAsia="zh-CN"/>
        </w:rPr>
        <w:t>O</w:t>
      </w:r>
      <w:r w:rsidRPr="004764F8">
        <w:rPr>
          <w:rFonts w:ascii="Arial" w:hAnsi="Arial" w:cs="Arial"/>
          <w:b/>
          <w:bCs/>
          <w:lang w:val="fi-FI" w:eastAsia="zh-CN"/>
        </w:rPr>
        <w:t>bservation 1: The detected resource conflict of Type C inter-UE coordination scheme mainly caused by hidden node issue and the half-duplex constraint, which can be addressed by Type A and Type B solutions.</w:t>
      </w:r>
    </w:p>
    <w:p w14:paraId="79BF5359" w14:textId="3A3E638D" w:rsidR="001D31FF" w:rsidRPr="004764F8" w:rsidRDefault="001D31FF" w:rsidP="00502F59">
      <w:pPr>
        <w:snapToGrid w:val="0"/>
        <w:spacing w:beforeLines="50" w:before="120" w:after="0" w:line="288" w:lineRule="auto"/>
        <w:jc w:val="both"/>
        <w:rPr>
          <w:rFonts w:ascii="Arial" w:hAnsi="Arial" w:cs="Arial"/>
          <w:b/>
          <w:bCs/>
          <w:lang w:val="fi-FI" w:eastAsia="zh-CN"/>
        </w:rPr>
      </w:pPr>
      <w:r>
        <w:rPr>
          <w:rFonts w:ascii="Arial" w:hAnsi="Arial" w:cs="Arial"/>
          <w:lang w:val="fi-FI" w:eastAsia="zh-CN"/>
        </w:rPr>
        <w:t xml:space="preserve">Therefore, we further discuss the </w:t>
      </w:r>
      <w:r w:rsidR="002B285C">
        <w:rPr>
          <w:rFonts w:ascii="Arial" w:hAnsi="Arial" w:cs="Arial"/>
          <w:lang w:val="fi-FI" w:eastAsia="zh-CN"/>
        </w:rPr>
        <w:t xml:space="preserve">details of </w:t>
      </w:r>
      <w:r w:rsidR="00F93D67">
        <w:rPr>
          <w:rFonts w:ascii="Arial" w:hAnsi="Arial" w:cs="Arial"/>
          <w:lang w:val="fi-FI" w:eastAsia="zh-CN"/>
        </w:rPr>
        <w:t xml:space="preserve">the set of resources that not </w:t>
      </w:r>
      <w:r>
        <w:rPr>
          <w:rFonts w:ascii="Arial" w:hAnsi="Arial" w:cs="Arial"/>
          <w:lang w:val="fi-FI" w:eastAsia="zh-CN"/>
        </w:rPr>
        <w:t>preferred and</w:t>
      </w:r>
      <w:r w:rsidR="00F93D67">
        <w:rPr>
          <w:rFonts w:ascii="Arial" w:hAnsi="Arial" w:cs="Arial"/>
          <w:lang w:val="fi-FI" w:eastAsia="zh-CN"/>
        </w:rPr>
        <w:t xml:space="preserve"> </w:t>
      </w:r>
      <w:r>
        <w:rPr>
          <w:rFonts w:ascii="Arial" w:hAnsi="Arial" w:cs="Arial"/>
          <w:lang w:val="fi-FI" w:eastAsia="zh-CN"/>
        </w:rPr>
        <w:t xml:space="preserve">preferred </w:t>
      </w:r>
      <w:r w:rsidR="00F93D67">
        <w:rPr>
          <w:rFonts w:ascii="Arial" w:hAnsi="Arial" w:cs="Arial"/>
          <w:lang w:val="fi-FI" w:eastAsia="zh-CN"/>
        </w:rPr>
        <w:t xml:space="preserve">for UE-B’s transmission </w:t>
      </w:r>
      <w:r w:rsidR="00096040">
        <w:rPr>
          <w:rFonts w:ascii="Arial" w:hAnsi="Arial" w:cs="Arial"/>
          <w:lang w:val="fi-FI" w:eastAsia="zh-CN"/>
        </w:rPr>
        <w:t>in the following.</w:t>
      </w:r>
    </w:p>
    <w:p w14:paraId="47FDF3BF" w14:textId="6B858E3C" w:rsidR="00EB2DFC" w:rsidRPr="00EB2DFC" w:rsidRDefault="00EB2DFC" w:rsidP="00502F59">
      <w:pPr>
        <w:snapToGrid w:val="0"/>
        <w:spacing w:beforeLines="50" w:before="120" w:after="0" w:line="288" w:lineRule="auto"/>
        <w:jc w:val="both"/>
        <w:rPr>
          <w:rFonts w:ascii="Arial" w:hAnsi="Arial" w:cs="Arial"/>
          <w:b/>
          <w:bCs/>
          <w:u w:val="single"/>
          <w:lang w:val="fi-FI"/>
        </w:rPr>
      </w:pPr>
      <w:r w:rsidRPr="00EB2DFC">
        <w:rPr>
          <w:rFonts w:ascii="Arial" w:eastAsia="Times New Roman" w:hAnsi="Arial" w:cs="Arial"/>
          <w:b/>
          <w:bCs/>
          <w:i/>
          <w:u w:val="single"/>
        </w:rPr>
        <w:t>UE-A sends to UE-B the set of resources</w:t>
      </w:r>
      <w:r w:rsidR="00567C2E">
        <w:rPr>
          <w:rFonts w:ascii="Arial" w:eastAsia="Times New Roman" w:hAnsi="Arial" w:cs="Arial"/>
          <w:b/>
          <w:bCs/>
          <w:i/>
          <w:u w:val="single"/>
        </w:rPr>
        <w:t xml:space="preserve"> NOT</w:t>
      </w:r>
      <w:r w:rsidRPr="00EB2DFC">
        <w:rPr>
          <w:rFonts w:ascii="Arial" w:eastAsia="Times New Roman" w:hAnsi="Arial" w:cs="Arial"/>
          <w:b/>
          <w:bCs/>
          <w:i/>
          <w:u w:val="single"/>
        </w:rPr>
        <w:t xml:space="preserve"> preferred for UE-B’s transmission</w:t>
      </w:r>
    </w:p>
    <w:p w14:paraId="5C2995A9" w14:textId="62C2217C" w:rsidR="005A0588" w:rsidRPr="00390A40" w:rsidRDefault="005A0588" w:rsidP="00390A40">
      <w:pPr>
        <w:snapToGrid w:val="0"/>
        <w:spacing w:beforeLines="50" w:before="120" w:line="288" w:lineRule="auto"/>
        <w:jc w:val="both"/>
        <w:rPr>
          <w:rFonts w:ascii="Arial" w:hAnsi="Arial" w:cs="Arial"/>
          <w:lang w:val="fi-FI" w:eastAsia="zh-CN"/>
        </w:rPr>
      </w:pPr>
      <w:bookmarkStart w:id="6" w:name="_Hlk54086528"/>
      <w:r w:rsidRPr="00390A40">
        <w:rPr>
          <w:rFonts w:ascii="Arial" w:hAnsi="Arial" w:cs="Arial"/>
          <w:lang w:val="fi-FI" w:eastAsia="zh-CN"/>
        </w:rPr>
        <w:t xml:space="preserve">”A set of resources” can be </w:t>
      </w:r>
      <w:bookmarkStart w:id="7" w:name="_Hlk53498568"/>
      <w:r w:rsidRPr="00390A40">
        <w:rPr>
          <w:rFonts w:ascii="Arial" w:hAnsi="Arial" w:cs="Arial"/>
          <w:lang w:val="fi-FI" w:eastAsia="zh-CN"/>
        </w:rPr>
        <w:t>resource set which is preferred not to be used by UE-B’s transmission</w:t>
      </w:r>
      <w:bookmarkEnd w:id="6"/>
      <w:bookmarkEnd w:id="7"/>
      <w:r w:rsidRPr="00390A40">
        <w:rPr>
          <w:rFonts w:ascii="Arial" w:hAnsi="Arial" w:cs="Arial"/>
          <w:lang w:val="fi-FI" w:eastAsia="zh-CN"/>
        </w:rPr>
        <w:t xml:space="preserve">, the hidden nodes problem, </w:t>
      </w:r>
      <w:bookmarkStart w:id="8" w:name="_Hlk54086251"/>
      <w:r w:rsidRPr="00390A40">
        <w:rPr>
          <w:rFonts w:ascii="Arial" w:hAnsi="Arial" w:cs="Arial"/>
          <w:lang w:val="fi-FI" w:eastAsia="zh-CN"/>
        </w:rPr>
        <w:t>half duplex problem as well as the consecutive packet loss</w:t>
      </w:r>
      <w:bookmarkEnd w:id="8"/>
      <w:r w:rsidRPr="00390A40">
        <w:rPr>
          <w:rFonts w:ascii="Arial" w:hAnsi="Arial" w:cs="Arial"/>
          <w:lang w:val="fi-FI" w:eastAsia="zh-CN"/>
        </w:rPr>
        <w:t xml:space="preserve"> can be well addressed with proper mechanism. To be specific:</w:t>
      </w:r>
    </w:p>
    <w:p w14:paraId="425F55F4" w14:textId="77777777" w:rsidR="005A0588" w:rsidRPr="00B14366" w:rsidRDefault="005A0588" w:rsidP="00502F59">
      <w:pPr>
        <w:pStyle w:val="af9"/>
        <w:numPr>
          <w:ilvl w:val="5"/>
          <w:numId w:val="36"/>
        </w:numPr>
        <w:adjustRightInd w:val="0"/>
        <w:snapToGrid w:val="0"/>
        <w:spacing w:beforeLines="50" w:before="120" w:line="288" w:lineRule="auto"/>
        <w:ind w:leftChars="200" w:left="803" w:hanging="403"/>
        <w:jc w:val="both"/>
        <w:rPr>
          <w:rFonts w:ascii="Arial" w:eastAsiaTheme="minorEastAsia" w:hAnsi="Arial" w:cs="Arial"/>
          <w:sz w:val="20"/>
          <w:szCs w:val="20"/>
          <w:lang w:val="fi-FI" w:eastAsia="zh-CN"/>
        </w:rPr>
      </w:pPr>
      <w:bookmarkStart w:id="9" w:name="_Hlk47288076"/>
      <w:r w:rsidRPr="00B14366">
        <w:rPr>
          <w:rFonts w:ascii="Arial" w:eastAsiaTheme="minorEastAsia" w:hAnsi="Arial" w:cs="Arial"/>
          <w:i/>
          <w:iCs/>
          <w:sz w:val="20"/>
          <w:szCs w:val="20"/>
          <w:u w:val="single"/>
          <w:lang w:val="fi-FI" w:eastAsia="zh-CN"/>
        </w:rPr>
        <w:t>Option 1-1:</w:t>
      </w:r>
      <w:r w:rsidRPr="00B14366">
        <w:rPr>
          <w:rFonts w:ascii="Arial" w:eastAsiaTheme="minorEastAsia" w:hAnsi="Arial" w:cs="Arial"/>
          <w:sz w:val="20"/>
          <w:szCs w:val="20"/>
          <w:lang w:val="fi-FI" w:eastAsia="zh-CN"/>
        </w:rPr>
        <w:t xml:space="preserve"> ”A set of resources” can be some sensing results i.e. resources with high interference experienced at UE-A such as hidden node problem, in this case, UE-A is the intended receiver of UE-B and hence the ”set of resources” is not preferred for UE-A’s reception; </w:t>
      </w:r>
    </w:p>
    <w:p w14:paraId="5E713826" w14:textId="77777777" w:rsidR="005A0588" w:rsidRPr="00B14366" w:rsidRDefault="005A0588" w:rsidP="00502F59">
      <w:pPr>
        <w:pStyle w:val="af9"/>
        <w:numPr>
          <w:ilvl w:val="5"/>
          <w:numId w:val="36"/>
        </w:numPr>
        <w:adjustRightInd w:val="0"/>
        <w:snapToGrid w:val="0"/>
        <w:spacing w:beforeLines="50" w:before="120" w:line="288" w:lineRule="auto"/>
        <w:ind w:leftChars="200" w:left="803" w:hanging="403"/>
        <w:jc w:val="both"/>
        <w:rPr>
          <w:rFonts w:ascii="Arial" w:eastAsiaTheme="minorEastAsia" w:hAnsi="Arial" w:cs="Arial"/>
          <w:sz w:val="20"/>
          <w:szCs w:val="20"/>
          <w:lang w:val="fi-FI" w:eastAsia="zh-CN"/>
        </w:rPr>
      </w:pPr>
      <w:r w:rsidRPr="00B14366">
        <w:rPr>
          <w:rFonts w:ascii="Arial" w:eastAsiaTheme="minorEastAsia" w:hAnsi="Arial" w:cs="Arial"/>
          <w:i/>
          <w:iCs/>
          <w:sz w:val="20"/>
          <w:szCs w:val="20"/>
          <w:u w:val="single"/>
          <w:lang w:val="fi-FI" w:eastAsia="zh-CN"/>
        </w:rPr>
        <w:t>Option 1-2</w:t>
      </w:r>
      <w:r w:rsidRPr="00B14366">
        <w:rPr>
          <w:rFonts w:ascii="Arial" w:eastAsiaTheme="minorEastAsia" w:hAnsi="Arial" w:cs="Arial"/>
          <w:sz w:val="20"/>
          <w:szCs w:val="20"/>
          <w:lang w:val="fi-FI" w:eastAsia="zh-CN"/>
        </w:rPr>
        <w:t>: Alternatively, ”A set of resources” can be the transmission resources which UE-A reserves or will reserve and not perferred to be for UE-B’s transmission, in such a case, UE-A is not the intended receiver of UE-B, so half duplex problem and the consecutive packet loss can be addressed since UE-B would not use the problematic resources indicated by UE-A.</w:t>
      </w:r>
    </w:p>
    <w:p w14:paraId="3883E0B9" w14:textId="77777777" w:rsidR="005A0588" w:rsidRPr="00B14366" w:rsidRDefault="005A0588" w:rsidP="00390A40">
      <w:pPr>
        <w:snapToGrid w:val="0"/>
        <w:spacing w:beforeLines="50" w:before="120" w:after="0" w:line="288" w:lineRule="auto"/>
        <w:jc w:val="both"/>
        <w:rPr>
          <w:rFonts w:ascii="Arial" w:hAnsi="Arial" w:cs="Arial"/>
          <w:lang w:val="fi-FI"/>
        </w:rPr>
      </w:pPr>
      <w:r w:rsidRPr="00B14366">
        <w:rPr>
          <w:rFonts w:ascii="Arial" w:hAnsi="Arial" w:cs="Arial"/>
          <w:lang w:val="fi-FI"/>
        </w:rPr>
        <w:t xml:space="preserve">The ”set of resources” </w:t>
      </w:r>
      <w:bookmarkEnd w:id="9"/>
      <w:r w:rsidRPr="00B14366">
        <w:rPr>
          <w:rFonts w:ascii="Arial" w:hAnsi="Arial" w:cs="Arial"/>
          <w:lang w:val="fi-FI"/>
        </w:rPr>
        <w:t xml:space="preserve">can refer to the resources in both past and future, since the past resources with periodic reservations may also impact the resource selection. </w:t>
      </w:r>
    </w:p>
    <w:p w14:paraId="3650E7A8" w14:textId="77777777" w:rsidR="005A0588" w:rsidRPr="00B14366" w:rsidRDefault="005A0588" w:rsidP="00390A40">
      <w:pPr>
        <w:snapToGrid w:val="0"/>
        <w:spacing w:beforeLines="50" w:before="120" w:after="0" w:line="288" w:lineRule="auto"/>
        <w:jc w:val="both"/>
        <w:rPr>
          <w:rFonts w:ascii="Arial" w:hAnsi="Arial" w:cs="Arial"/>
          <w:lang w:val="fi-FI"/>
        </w:rPr>
      </w:pPr>
      <w:r w:rsidRPr="00B14366">
        <w:rPr>
          <w:rFonts w:ascii="Arial" w:hAnsi="Arial" w:cs="Arial"/>
          <w:lang w:val="fi-FI"/>
        </w:rPr>
        <w:t>For details on how UE-A determines ”a set of resources” in the above definiations:</w:t>
      </w:r>
    </w:p>
    <w:p w14:paraId="58D3F8B0" w14:textId="77777777" w:rsidR="005A0588" w:rsidRPr="00B14366" w:rsidRDefault="005A0588" w:rsidP="00502F59">
      <w:pPr>
        <w:pStyle w:val="af9"/>
        <w:numPr>
          <w:ilvl w:val="5"/>
          <w:numId w:val="36"/>
        </w:numPr>
        <w:adjustRightInd w:val="0"/>
        <w:snapToGrid w:val="0"/>
        <w:spacing w:beforeLines="50" w:before="120" w:line="288" w:lineRule="auto"/>
        <w:ind w:leftChars="200" w:left="803" w:hanging="403"/>
        <w:jc w:val="both"/>
        <w:rPr>
          <w:rFonts w:ascii="Arial" w:eastAsiaTheme="minorEastAsia" w:hAnsi="Arial" w:cs="Arial"/>
          <w:sz w:val="20"/>
          <w:szCs w:val="20"/>
          <w:lang w:val="fi-FI" w:eastAsia="zh-CN"/>
        </w:rPr>
      </w:pPr>
      <w:r w:rsidRPr="00B14366">
        <w:rPr>
          <w:rFonts w:ascii="Arial" w:eastAsiaTheme="minorEastAsia" w:hAnsi="Arial" w:cs="Arial"/>
          <w:sz w:val="20"/>
          <w:szCs w:val="20"/>
          <w:lang w:val="fi-FI" w:eastAsia="zh-CN"/>
        </w:rPr>
        <w:t xml:space="preserve">In option 1-1, UE-A is the intended receiver of UE-B, so UE-A can determine the ”set of resources” via its sensing procedure. UE-A can forwade its sensing results to UE-B and UE-B takes the forwarded information into account in determination of sidelink resource for its transmission. </w:t>
      </w:r>
    </w:p>
    <w:p w14:paraId="56F85DEA" w14:textId="77777777" w:rsidR="005A0588" w:rsidRPr="00B14366" w:rsidRDefault="005A0588" w:rsidP="00502F59">
      <w:pPr>
        <w:pStyle w:val="af9"/>
        <w:numPr>
          <w:ilvl w:val="5"/>
          <w:numId w:val="36"/>
        </w:numPr>
        <w:adjustRightInd w:val="0"/>
        <w:snapToGrid w:val="0"/>
        <w:spacing w:beforeLines="50" w:before="120" w:line="288" w:lineRule="auto"/>
        <w:ind w:leftChars="200" w:left="803" w:hanging="403"/>
        <w:jc w:val="both"/>
        <w:rPr>
          <w:rFonts w:ascii="Arial" w:eastAsiaTheme="minorEastAsia" w:hAnsi="Arial" w:cs="Arial"/>
          <w:sz w:val="20"/>
          <w:szCs w:val="20"/>
          <w:lang w:val="fi-FI" w:eastAsia="zh-CN"/>
        </w:rPr>
      </w:pPr>
      <w:r w:rsidRPr="00B14366">
        <w:rPr>
          <w:rFonts w:ascii="Arial" w:eastAsiaTheme="minorEastAsia" w:hAnsi="Arial" w:cs="Arial"/>
          <w:sz w:val="20"/>
          <w:szCs w:val="20"/>
          <w:lang w:val="fi-FI" w:eastAsia="zh-CN"/>
        </w:rPr>
        <w:t xml:space="preserve">In option 1-2, UE-A in not the intended receiver of UE-B and UE-A performs resource selection procedure for its own transmission, afterwards, UE-A indicate its reservations to UE-B. So in such a case, UE-A determine the ”set of resources” via its resource selection procedure. </w:t>
      </w:r>
    </w:p>
    <w:p w14:paraId="1137BC04" w14:textId="77777777" w:rsidR="005A0588" w:rsidRPr="00B14366" w:rsidRDefault="005A0588" w:rsidP="00390A40">
      <w:pPr>
        <w:snapToGrid w:val="0"/>
        <w:spacing w:beforeLines="50" w:before="120" w:after="0" w:line="288" w:lineRule="auto"/>
        <w:jc w:val="both"/>
        <w:rPr>
          <w:rFonts w:ascii="Arial" w:hAnsi="Arial" w:cs="Arial"/>
          <w:lang w:val="fi-FI"/>
        </w:rPr>
      </w:pPr>
      <w:r w:rsidRPr="00B14366">
        <w:rPr>
          <w:rFonts w:ascii="Arial" w:hAnsi="Arial" w:cs="Arial"/>
          <w:lang w:val="fi-FI"/>
        </w:rPr>
        <w:t xml:space="preserve">For the signalling of ”a set of resources”, we think physical layer signalling is preferred considering the latency perspective. Specifically, both </w:t>
      </w:r>
      <w:bookmarkStart w:id="10" w:name="_Hlk53498857"/>
      <w:r w:rsidRPr="00B14366">
        <w:rPr>
          <w:rFonts w:ascii="Arial" w:hAnsi="Arial" w:cs="Arial"/>
          <w:lang w:val="fi-FI"/>
        </w:rPr>
        <w:t>extending 1st stage SCI or new 2nd stage SCI format</w:t>
      </w:r>
      <w:bookmarkEnd w:id="10"/>
      <w:r w:rsidRPr="00B14366">
        <w:rPr>
          <w:rFonts w:ascii="Arial" w:hAnsi="Arial" w:cs="Arial"/>
          <w:lang w:val="fi-FI"/>
        </w:rPr>
        <w:t xml:space="preserve"> can be considered. In option 1-1, the resources reserved by hidden nodes needs to be forwarded to UE-B and in option 1-2, UE-A’s own resource reservation is transmitted to UE-B. Therefore, the existing fields in 1st stage SCI, i.e. ”Frequency resource assignment”, ”Time resource assignment” ,”resource reservation period” and ”priority”, which are mainly designed for resource reservation indication, can be easily reused or modifed to carry the information of ”a set of resources”. And from the perspective of UE-A, especially when it is the intended receiver of UE-B, it would not touch the resource selection framework since only forwarding the resource reservation is required. UE-A does not need to perform resource exclusion which is done at the transmitter side. For transmitter side, only some minor update to resource exclusion procedure is needed, i.e. the forwarded resources are excluded with higher priority or RSRP threshold can be seperately configured for the ”set of resources”, hence minimum spec impact is expected. Alternatively, new 2nd stage SCI format can also be considered as the container for carrying ”a set of resources” since there are two codepoint reserved in the ”2nd stage SCI format” field. This may need more specification work </w:t>
      </w:r>
      <w:r w:rsidRPr="00B14366">
        <w:rPr>
          <w:rFonts w:ascii="Arial" w:hAnsi="Arial" w:cs="Arial"/>
          <w:lang w:val="fi-FI"/>
        </w:rPr>
        <w:lastRenderedPageBreak/>
        <w:t>since a new SCI format would be defined, however, it would be beneficial for coexisting Rel-17 sidelink and Rel-16 sidelink in the same resource pool.</w:t>
      </w:r>
    </w:p>
    <w:p w14:paraId="2234AF69" w14:textId="77777777" w:rsidR="005A0588" w:rsidRPr="00B14366" w:rsidRDefault="005A0588" w:rsidP="00390A40">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2: For the definition of ”a set of resources”, it can be resource set which is preferred not to be used by UE-B’s transmission:</w:t>
      </w:r>
    </w:p>
    <w:p w14:paraId="5A3A0D55" w14:textId="77777777" w:rsidR="005A0588" w:rsidRPr="00B14366" w:rsidRDefault="005A0588" w:rsidP="00390A40">
      <w:pPr>
        <w:pStyle w:val="af9"/>
        <w:numPr>
          <w:ilvl w:val="4"/>
          <w:numId w:val="30"/>
        </w:numPr>
        <w:adjustRightInd w:val="0"/>
        <w:snapToGrid w:val="0"/>
        <w:spacing w:beforeLines="50" w:before="120" w:line="288" w:lineRule="auto"/>
        <w:ind w:left="709"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When UE-A is the intended receiver of UE-B, the resource set is not preferred for UE-A’s reception;</w:t>
      </w:r>
    </w:p>
    <w:p w14:paraId="001E6CF2" w14:textId="77777777" w:rsidR="005A0588" w:rsidRPr="00B14366" w:rsidRDefault="005A0588" w:rsidP="00390A40">
      <w:pPr>
        <w:pStyle w:val="af9"/>
        <w:numPr>
          <w:ilvl w:val="4"/>
          <w:numId w:val="30"/>
        </w:numPr>
        <w:adjustRightInd w:val="0"/>
        <w:snapToGrid w:val="0"/>
        <w:spacing w:beforeLines="50" w:before="120" w:line="288" w:lineRule="auto"/>
        <w:ind w:left="709" w:hanging="357"/>
        <w:jc w:val="both"/>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When UE-A is not the intended receiver of UE-B, the resource set is resources with a problem for intended receiver(s) of UE-B’s transmission or resources with a problem for UE-B’s transmissions.</w:t>
      </w:r>
    </w:p>
    <w:p w14:paraId="2A462515" w14:textId="77777777" w:rsidR="005A0588" w:rsidRPr="00B14366" w:rsidRDefault="005A0588" w:rsidP="00390A40">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3: The set of resources can refer to the resources in both past and future.</w:t>
      </w:r>
    </w:p>
    <w:p w14:paraId="60094DB3" w14:textId="77777777" w:rsidR="005A0588" w:rsidRPr="00B14366" w:rsidRDefault="005A0588" w:rsidP="00390A40">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4: For the container carrying ”a set of resources”, extending 1st stage SCI or new 2nd stage SCI format can be further studied.</w:t>
      </w:r>
    </w:p>
    <w:p w14:paraId="5FF6C7A8" w14:textId="77777777" w:rsidR="005A0588" w:rsidRPr="00B14366" w:rsidRDefault="005A0588" w:rsidP="00390A40">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5: UE-B takes into account ”a set of resources” when determining a candiate TX resource set in the resource selection procedure.</w:t>
      </w:r>
    </w:p>
    <w:p w14:paraId="307957AE" w14:textId="3508CEDF" w:rsidR="00390A40" w:rsidRPr="00390A40" w:rsidRDefault="00390A40" w:rsidP="00390A40">
      <w:pPr>
        <w:snapToGrid w:val="0"/>
        <w:spacing w:beforeLines="50" w:before="120" w:after="0" w:line="288" w:lineRule="auto"/>
        <w:jc w:val="both"/>
        <w:rPr>
          <w:rFonts w:ascii="Arial" w:hAnsi="Arial" w:cs="Arial"/>
          <w:b/>
          <w:bCs/>
          <w:u w:val="single"/>
          <w:lang w:val="fi-FI"/>
        </w:rPr>
      </w:pPr>
      <w:r w:rsidRPr="00EB2DFC">
        <w:rPr>
          <w:rFonts w:ascii="Arial" w:eastAsia="Times New Roman" w:hAnsi="Arial" w:cs="Arial"/>
          <w:b/>
          <w:bCs/>
          <w:i/>
          <w:u w:val="single"/>
        </w:rPr>
        <w:t>UE-A sends to UE-B the set of resources</w:t>
      </w:r>
      <w:r>
        <w:rPr>
          <w:rFonts w:ascii="Arial" w:eastAsia="Times New Roman" w:hAnsi="Arial" w:cs="Arial"/>
          <w:b/>
          <w:bCs/>
          <w:i/>
          <w:u w:val="single"/>
        </w:rPr>
        <w:t xml:space="preserve"> </w:t>
      </w:r>
      <w:r w:rsidRPr="00EB2DFC">
        <w:rPr>
          <w:rFonts w:ascii="Arial" w:eastAsia="Times New Roman" w:hAnsi="Arial" w:cs="Arial"/>
          <w:b/>
          <w:bCs/>
          <w:i/>
          <w:u w:val="single"/>
        </w:rPr>
        <w:t>preferred for UE-B’s transmission</w:t>
      </w:r>
    </w:p>
    <w:p w14:paraId="19566CFF" w14:textId="2DF50905" w:rsidR="005A0588" w:rsidRPr="00390A40" w:rsidRDefault="005A0588" w:rsidP="00390A40">
      <w:pPr>
        <w:snapToGrid w:val="0"/>
        <w:spacing w:beforeLines="50" w:before="120" w:line="288" w:lineRule="auto"/>
        <w:jc w:val="both"/>
        <w:rPr>
          <w:rFonts w:ascii="Arial" w:hAnsi="Arial" w:cs="Arial"/>
          <w:lang w:val="fi-FI" w:eastAsia="zh-CN"/>
        </w:rPr>
      </w:pPr>
      <w:bookmarkStart w:id="11" w:name="_Hlk53499042"/>
      <w:r w:rsidRPr="00390A40">
        <w:rPr>
          <w:rFonts w:ascii="Arial" w:hAnsi="Arial" w:cs="Arial"/>
          <w:lang w:val="fi-FI" w:eastAsia="zh-CN"/>
        </w:rPr>
        <w:t>”A set of resources”can be resource set which is preferred for UE-B’s transmission</w:t>
      </w:r>
      <w:bookmarkEnd w:id="11"/>
      <w:r w:rsidRPr="00390A40">
        <w:rPr>
          <w:rFonts w:ascii="Arial" w:hAnsi="Arial" w:cs="Arial"/>
          <w:lang w:val="fi-FI" w:eastAsia="zh-CN"/>
        </w:rPr>
        <w:t>, the exposed node problem can be addressed with this mechanism. In this scenario, UE-A and UE-B are both transmitters which is within the communication range of each other and UE-A detemrines ”a set of resources” for its own transmissions via resource selection procedure, then it indicates its resource reservations by SCI. From UE-B’s perspective, it needs to make extra judement for the distance of the intended recerivers when excluding resources in addition of RSRP comparison. So no additional procedure or signalling is expected for UE-A.</w:t>
      </w:r>
    </w:p>
    <w:p w14:paraId="23A03ADF" w14:textId="77777777" w:rsidR="005A0588" w:rsidRPr="00390A40" w:rsidRDefault="005A0588" w:rsidP="00390A40">
      <w:pPr>
        <w:snapToGrid w:val="0"/>
        <w:spacing w:beforeLines="50" w:before="120" w:line="288" w:lineRule="auto"/>
        <w:jc w:val="both"/>
        <w:rPr>
          <w:rFonts w:ascii="Arial" w:hAnsi="Arial" w:cs="Arial"/>
          <w:lang w:val="fi-FI" w:eastAsia="zh-CN"/>
        </w:rPr>
      </w:pPr>
      <w:r w:rsidRPr="00390A40">
        <w:rPr>
          <w:rFonts w:ascii="Arial" w:hAnsi="Arial" w:cs="Arial"/>
          <w:lang w:val="fi-FI" w:eastAsia="zh-CN"/>
        </w:rPr>
        <w:t>Some companies propose that UE-A sends recommanded resources for UE-B’s transmission to solve hidden nodes problem, the set of resources are determined by UE-A via sensing and some initial resource selection. And the recommended resouces are prioritized when transmitter determine the subset of resources to be reprorted to higher layers. However, in NR V2X mode-2 resource selection, the resource pool to be used, subchannel number, priority information and the remaining packet delay budget for the transmission is given by higher layer of the transmitter and is essential for the following resource selection procedure. The above information is unknown to receiver and transmit it to receiver would lead to large overhead and extra signalling definition. Moreover, this may result in reform of R16 resource selection framework since that the resource selection is done from both transmitter and receiver side and criteria for resource exclusion may differ a lot between transmitter and receiver, this goes against our design principles.</w:t>
      </w:r>
    </w:p>
    <w:p w14:paraId="54FF3462" w14:textId="77777777" w:rsidR="005A0588" w:rsidRPr="00390A40" w:rsidRDefault="005A0588" w:rsidP="00390A40">
      <w:pPr>
        <w:snapToGrid w:val="0"/>
        <w:spacing w:beforeLines="50" w:before="120" w:line="288" w:lineRule="auto"/>
        <w:jc w:val="both"/>
        <w:rPr>
          <w:rFonts w:ascii="Arial" w:hAnsi="Arial" w:cs="Arial"/>
          <w:lang w:val="fi-FI" w:eastAsia="zh-CN"/>
        </w:rPr>
      </w:pPr>
      <w:r w:rsidRPr="00390A40">
        <w:rPr>
          <w:rFonts w:ascii="Arial" w:hAnsi="Arial" w:cs="Arial"/>
          <w:lang w:val="fi-FI" w:eastAsia="zh-CN"/>
        </w:rPr>
        <w:t>Other companies propose that UE-A sends recommanded resources for UE-B’s transmission to solve half duplex problem as well as the consecutive packet loss, i.e. ”a set of resource” is resources that would not be used by UE-A or other transmitters. However, from our perspective, the resources to be used by UE-A or other transmitters would be a much smaller set than the resources not to be used, hence signalling resources to be used may need less overhead and cost effective. Therefore, it is preferred that the half duplex problem and consecutive packet loss is addressed via option 1, that is, ”a set of resources” is resource set which is to be used by UE-A or other transmitters, and preferred not to be used by UE-B’s transmission.</w:t>
      </w:r>
    </w:p>
    <w:p w14:paraId="5D89765B" w14:textId="77777777" w:rsidR="005A0588" w:rsidRPr="00390A40" w:rsidRDefault="005A0588" w:rsidP="00390A40">
      <w:pPr>
        <w:snapToGrid w:val="0"/>
        <w:spacing w:beforeLines="50" w:before="120" w:line="288" w:lineRule="auto"/>
        <w:jc w:val="both"/>
        <w:rPr>
          <w:rFonts w:ascii="Arial" w:hAnsi="Arial" w:cs="Arial"/>
          <w:b/>
          <w:bCs/>
          <w:lang w:val="fi-FI"/>
        </w:rPr>
      </w:pPr>
      <w:r w:rsidRPr="00390A40">
        <w:rPr>
          <w:rFonts w:ascii="Arial" w:hAnsi="Arial" w:cs="Arial"/>
          <w:b/>
          <w:bCs/>
          <w:lang w:val="fi-FI"/>
        </w:rPr>
        <w:t xml:space="preserve">Proposal 6: ”A set of resources”can be resource set which is preferred for UE-B’s transmission for addressing exposed-node problem. </w:t>
      </w:r>
    </w:p>
    <w:p w14:paraId="4FDCD1DF" w14:textId="00E7D898" w:rsidR="00390A40" w:rsidRPr="009237D7" w:rsidRDefault="00390A40" w:rsidP="00502F59">
      <w:pPr>
        <w:snapToGrid w:val="0"/>
        <w:spacing w:beforeLines="50" w:before="120" w:after="0" w:line="288" w:lineRule="auto"/>
        <w:jc w:val="both"/>
        <w:rPr>
          <w:rFonts w:ascii="Arial" w:hAnsi="Arial" w:cs="Arial"/>
          <w:b/>
          <w:bCs/>
          <w:i/>
          <w:iCs/>
          <w:u w:val="single"/>
          <w:lang w:val="fi-FI" w:eastAsia="zh-CN"/>
        </w:rPr>
      </w:pPr>
      <w:r w:rsidRPr="009237D7">
        <w:rPr>
          <w:rFonts w:ascii="Arial" w:hAnsi="Arial" w:cs="Arial"/>
          <w:b/>
          <w:bCs/>
          <w:i/>
          <w:iCs/>
          <w:u w:val="single"/>
          <w:lang w:val="fi-FI" w:eastAsia="zh-CN"/>
        </w:rPr>
        <w:t>When UE-A transmits ”a set of resources”</w:t>
      </w:r>
    </w:p>
    <w:p w14:paraId="7D8E6A54" w14:textId="7832CC84" w:rsidR="005A0588" w:rsidRPr="00B14366" w:rsidRDefault="005A0588" w:rsidP="00502F59">
      <w:pPr>
        <w:snapToGrid w:val="0"/>
        <w:spacing w:beforeLines="50" w:before="120" w:after="0" w:line="288" w:lineRule="auto"/>
        <w:jc w:val="both"/>
        <w:rPr>
          <w:rFonts w:ascii="Arial" w:hAnsi="Arial" w:cs="Arial"/>
          <w:lang w:val="fi-FI"/>
        </w:rPr>
      </w:pPr>
      <w:r w:rsidRPr="00B14366">
        <w:rPr>
          <w:rFonts w:ascii="Arial" w:hAnsi="Arial" w:cs="Arial"/>
          <w:lang w:val="fi-FI"/>
        </w:rPr>
        <w:t xml:space="preserve">For the condition when UE-A sends ”a set of resources” to UE-B, both triggered by UE-A and UE-B should be considered. When continuous NACK is detected by UE-B, it would know the currrent resource is problematic and may trigger UE-A to send ”a set of resources” to assist its resource selection. The details of signalling of triggering </w:t>
      </w:r>
      <w:r w:rsidRPr="00B14366">
        <w:rPr>
          <w:rFonts w:ascii="Arial" w:hAnsi="Arial" w:cs="Arial"/>
          <w:lang w:val="fi-FI"/>
        </w:rPr>
        <w:lastRenderedPageBreak/>
        <w:t>the procedure needs to be further discussed. On the other hand, UE-A may identify highly interfered resource or hidden nodes which can not detected by UE-B, so UE-A itself can send ”a set of resources” based on a pre-defined or (pre)configured condition, i.e.</w:t>
      </w:r>
      <w:bookmarkStart w:id="12" w:name="_Hlk53501428"/>
      <w:r w:rsidRPr="00B14366">
        <w:rPr>
          <w:rFonts w:ascii="Arial" w:hAnsi="Arial" w:cs="Arial"/>
          <w:lang w:val="fi-FI"/>
        </w:rPr>
        <w:t xml:space="preserve"> the RSRP measurement performed for the received SCI format is higher than a threshold</w:t>
      </w:r>
      <w:bookmarkEnd w:id="12"/>
      <w:r w:rsidRPr="00B14366">
        <w:rPr>
          <w:rFonts w:ascii="Arial" w:hAnsi="Arial" w:cs="Arial"/>
          <w:lang w:val="fi-FI"/>
        </w:rPr>
        <w:t>, the distance between UE-A and other UE is smaller than a threshold as well as the distance between UE-B and other UE is higher than a threshold.</w:t>
      </w:r>
    </w:p>
    <w:p w14:paraId="5B922096" w14:textId="77777777" w:rsidR="005A0588" w:rsidRPr="00B14366" w:rsidRDefault="005A0588" w:rsidP="00502F59">
      <w:pPr>
        <w:snapToGrid w:val="0"/>
        <w:spacing w:beforeLines="50" w:before="120" w:after="0" w:line="288" w:lineRule="auto"/>
        <w:jc w:val="both"/>
        <w:rPr>
          <w:rFonts w:ascii="Arial" w:hAnsi="Arial" w:cs="Arial"/>
          <w:b/>
          <w:bCs/>
          <w:lang w:val="fi-FI"/>
        </w:rPr>
      </w:pPr>
      <w:r w:rsidRPr="00B14366">
        <w:rPr>
          <w:rFonts w:ascii="Arial" w:hAnsi="Arial" w:cs="Arial"/>
          <w:b/>
          <w:bCs/>
          <w:lang w:val="fi-FI"/>
        </w:rPr>
        <w:t>Proposal 7: For the condition when UE-A sends “a set of resources” to UE-B, the followings can be considered:</w:t>
      </w:r>
    </w:p>
    <w:p w14:paraId="0FF8EEF1" w14:textId="77777777" w:rsidR="005A0588" w:rsidRPr="00D961EC" w:rsidRDefault="005A0588" w:rsidP="00502F59">
      <w:pPr>
        <w:pStyle w:val="xmsonormal"/>
        <w:numPr>
          <w:ilvl w:val="2"/>
          <w:numId w:val="37"/>
        </w:numPr>
        <w:adjustRightInd w:val="0"/>
        <w:snapToGrid w:val="0"/>
        <w:spacing w:beforeLines="50" w:before="120" w:beforeAutospacing="0" w:after="0" w:afterAutospacing="0" w:line="288" w:lineRule="auto"/>
        <w:ind w:left="687" w:hanging="403"/>
        <w:jc w:val="both"/>
        <w:rPr>
          <w:rStyle w:val="aff2"/>
          <w:rFonts w:ascii="Arial" w:hAnsi="Arial" w:cs="Arial"/>
          <w:b/>
          <w:bCs/>
          <w:i w:val="0"/>
          <w:iCs w:val="0"/>
          <w:sz w:val="20"/>
          <w:szCs w:val="20"/>
        </w:rPr>
      </w:pPr>
      <w:r w:rsidRPr="00D961EC">
        <w:rPr>
          <w:rStyle w:val="aff2"/>
          <w:rFonts w:ascii="Arial" w:hAnsi="Arial" w:cs="Arial"/>
          <w:b/>
          <w:bCs/>
          <w:i w:val="0"/>
          <w:iCs w:val="0"/>
          <w:sz w:val="20"/>
          <w:szCs w:val="20"/>
        </w:rPr>
        <w:t>Option 1: Based on signaling of triggering or requesting</w:t>
      </w:r>
    </w:p>
    <w:p w14:paraId="5BF33BDC" w14:textId="77777777" w:rsidR="005A0588" w:rsidRPr="00D961EC" w:rsidRDefault="005A0588" w:rsidP="00502F59">
      <w:pPr>
        <w:pStyle w:val="xmsonormal"/>
        <w:numPr>
          <w:ilvl w:val="2"/>
          <w:numId w:val="37"/>
        </w:numPr>
        <w:adjustRightInd w:val="0"/>
        <w:snapToGrid w:val="0"/>
        <w:spacing w:beforeLines="50" w:before="120" w:beforeAutospacing="0" w:after="0" w:afterAutospacing="0" w:line="288" w:lineRule="auto"/>
        <w:ind w:left="687" w:hanging="403"/>
        <w:jc w:val="both"/>
        <w:rPr>
          <w:rStyle w:val="aff2"/>
          <w:rFonts w:ascii="Arial" w:hAnsi="Arial" w:cs="Arial"/>
          <w:b/>
          <w:bCs/>
          <w:i w:val="0"/>
          <w:iCs w:val="0"/>
          <w:sz w:val="20"/>
          <w:szCs w:val="20"/>
        </w:rPr>
      </w:pPr>
      <w:r w:rsidRPr="00D961EC">
        <w:rPr>
          <w:rStyle w:val="aff2"/>
          <w:rFonts w:ascii="Arial" w:hAnsi="Arial" w:cs="Arial"/>
          <w:b/>
          <w:bCs/>
          <w:i w:val="0"/>
          <w:iCs w:val="0"/>
          <w:sz w:val="20"/>
          <w:szCs w:val="20"/>
        </w:rPr>
        <w:t>Option 2: Based on a pre-defined or (pre)configured triggering condition(s)</w:t>
      </w:r>
    </w:p>
    <w:p w14:paraId="1D4C5C7D" w14:textId="77777777" w:rsidR="005A0588" w:rsidRPr="00D961EC" w:rsidRDefault="005A0588" w:rsidP="00502F59">
      <w:pPr>
        <w:snapToGrid w:val="0"/>
        <w:spacing w:beforeLines="50" w:before="120" w:after="0" w:line="288" w:lineRule="auto"/>
        <w:jc w:val="both"/>
        <w:rPr>
          <w:rFonts w:ascii="Arial" w:hAnsi="Arial" w:cs="Arial"/>
          <w:b/>
          <w:bCs/>
        </w:rPr>
      </w:pPr>
      <w:r w:rsidRPr="00D961EC">
        <w:rPr>
          <w:rFonts w:ascii="Arial" w:hAnsi="Arial" w:cs="Arial"/>
          <w:b/>
          <w:bCs/>
        </w:rPr>
        <w:t>Proposal 8: For pre-defined or (pre)configured triggering condition(s), the followings can be considered:</w:t>
      </w:r>
    </w:p>
    <w:p w14:paraId="1584DAAA" w14:textId="77777777" w:rsidR="005A0588" w:rsidRPr="00D961EC" w:rsidRDefault="005A0588" w:rsidP="00502F59">
      <w:pPr>
        <w:pStyle w:val="xmsonormal"/>
        <w:numPr>
          <w:ilvl w:val="2"/>
          <w:numId w:val="37"/>
        </w:numPr>
        <w:adjustRightInd w:val="0"/>
        <w:snapToGrid w:val="0"/>
        <w:spacing w:beforeLines="50" w:before="120" w:beforeAutospacing="0" w:after="0" w:afterAutospacing="0" w:line="288" w:lineRule="auto"/>
        <w:ind w:left="687" w:hanging="403"/>
        <w:jc w:val="both"/>
        <w:rPr>
          <w:rStyle w:val="aff2"/>
          <w:rFonts w:ascii="Arial" w:hAnsi="Arial" w:cs="Arial"/>
          <w:b/>
          <w:bCs/>
          <w:i w:val="0"/>
          <w:iCs w:val="0"/>
          <w:sz w:val="20"/>
          <w:szCs w:val="20"/>
        </w:rPr>
      </w:pPr>
      <w:r w:rsidRPr="00D961EC">
        <w:rPr>
          <w:rStyle w:val="aff2"/>
          <w:rFonts w:ascii="Arial" w:hAnsi="Arial" w:cs="Arial"/>
          <w:b/>
          <w:bCs/>
          <w:i w:val="0"/>
          <w:iCs w:val="0"/>
          <w:sz w:val="20"/>
          <w:szCs w:val="20"/>
        </w:rPr>
        <w:t>the RSRP measurement performed for the received SCI format is higher than a threshold</w:t>
      </w:r>
    </w:p>
    <w:p w14:paraId="16155EFF" w14:textId="24C56887" w:rsidR="00E21319" w:rsidRPr="00D961EC" w:rsidRDefault="005A0588" w:rsidP="00063CBE">
      <w:pPr>
        <w:pStyle w:val="xmsonormal"/>
        <w:numPr>
          <w:ilvl w:val="2"/>
          <w:numId w:val="37"/>
        </w:numPr>
        <w:adjustRightInd w:val="0"/>
        <w:snapToGrid w:val="0"/>
        <w:spacing w:beforeLines="50" w:before="120" w:beforeAutospacing="0" w:after="0" w:afterAutospacing="0" w:line="288" w:lineRule="auto"/>
        <w:ind w:left="687" w:hanging="403"/>
        <w:jc w:val="both"/>
        <w:rPr>
          <w:rFonts w:ascii="Arial" w:hAnsi="Arial" w:cs="Arial"/>
          <w:b/>
          <w:bCs/>
          <w:sz w:val="20"/>
          <w:szCs w:val="20"/>
          <w:lang w:eastAsia="zh-CN"/>
        </w:rPr>
      </w:pPr>
      <w:r w:rsidRPr="00D961EC">
        <w:rPr>
          <w:rStyle w:val="aff2"/>
          <w:rFonts w:ascii="Arial" w:hAnsi="Arial" w:cs="Arial"/>
          <w:b/>
          <w:bCs/>
          <w:i w:val="0"/>
          <w:iCs w:val="0"/>
          <w:sz w:val="20"/>
          <w:szCs w:val="20"/>
        </w:rPr>
        <w:t>the distance between UE-A and other UE is smaller than a threshold as well as the distance between UE-B and other UE is higher than a threshold</w:t>
      </w: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bookmarkStart w:id="13" w:name="_Ref31533076"/>
      <w:r w:rsidRPr="007F6112">
        <w:rPr>
          <w:rFonts w:cs="Arial"/>
          <w:b/>
          <w:sz w:val="30"/>
          <w:szCs w:val="30"/>
          <w:lang w:val="en-US"/>
        </w:rPr>
        <w:t>Conclusions</w:t>
      </w:r>
    </w:p>
    <w:bookmarkEnd w:id="13"/>
    <w:p w14:paraId="76C266E2" w14:textId="280DC6BA"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enhancements for mode-2 resource allocation</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observations and proposals </w:t>
      </w:r>
      <w:r w:rsidRPr="00B14366">
        <w:rPr>
          <w:rFonts w:ascii="Arial" w:eastAsia="Batang" w:hAnsi="Arial" w:cs="Arial"/>
        </w:rPr>
        <w:t>are made:</w:t>
      </w:r>
    </w:p>
    <w:p w14:paraId="338DA889" w14:textId="4F1CB7AD" w:rsidR="00EB1B66" w:rsidRPr="00EB1B66" w:rsidRDefault="00EB1B66" w:rsidP="00EB1B66">
      <w:pPr>
        <w:snapToGrid w:val="0"/>
        <w:spacing w:beforeLines="50" w:before="120" w:after="0" w:line="288" w:lineRule="auto"/>
        <w:jc w:val="both"/>
        <w:rPr>
          <w:rFonts w:ascii="Arial" w:hAnsi="Arial" w:cs="Arial"/>
          <w:b/>
          <w:bCs/>
          <w:lang w:val="fi-FI" w:eastAsia="zh-CN"/>
        </w:rPr>
      </w:pPr>
      <w:r w:rsidRPr="004764F8">
        <w:rPr>
          <w:rFonts w:ascii="Arial" w:hAnsi="Arial" w:cs="Arial" w:hint="eastAsia"/>
          <w:b/>
          <w:bCs/>
          <w:lang w:val="fi-FI" w:eastAsia="zh-CN"/>
        </w:rPr>
        <w:t>O</w:t>
      </w:r>
      <w:r w:rsidRPr="004764F8">
        <w:rPr>
          <w:rFonts w:ascii="Arial" w:hAnsi="Arial" w:cs="Arial"/>
          <w:b/>
          <w:bCs/>
          <w:lang w:val="fi-FI" w:eastAsia="zh-CN"/>
        </w:rPr>
        <w:t>bservation 1: The detected resource conflict of Type C inter-UE coordination scheme mainly caused by hidden node issue and the half-duplex constraint, which can be addressed by Type A and Type B solutions.</w:t>
      </w:r>
    </w:p>
    <w:p w14:paraId="1AF1ECD5"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1: RAN1 investigates the feasibility and benefit of the enhancement(s) in mode 2 with consideration of the following aspects:</w:t>
      </w:r>
    </w:p>
    <w:p w14:paraId="4E175D40" w14:textId="77777777" w:rsidR="005A0588" w:rsidRPr="00B14366" w:rsidRDefault="005A0588" w:rsidP="00CA3E25">
      <w:pPr>
        <w:pStyle w:val="af9"/>
        <w:numPr>
          <w:ilvl w:val="4"/>
          <w:numId w:val="30"/>
        </w:numPr>
        <w:adjustRightInd w:val="0"/>
        <w:snapToGrid w:val="0"/>
        <w:spacing w:beforeLines="50" w:before="120" w:line="288" w:lineRule="auto"/>
        <w:ind w:left="35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rPr>
        <w:t>hidden node problem</w:t>
      </w:r>
    </w:p>
    <w:p w14:paraId="71615117" w14:textId="77777777" w:rsidR="005A0588" w:rsidRPr="00B14366" w:rsidRDefault="005A0588" w:rsidP="00CA3E25">
      <w:pPr>
        <w:pStyle w:val="af9"/>
        <w:numPr>
          <w:ilvl w:val="4"/>
          <w:numId w:val="30"/>
        </w:numPr>
        <w:adjustRightInd w:val="0"/>
        <w:snapToGrid w:val="0"/>
        <w:spacing w:beforeLines="50" w:before="120" w:line="288" w:lineRule="auto"/>
        <w:ind w:left="35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half duplex problem</w:t>
      </w:r>
    </w:p>
    <w:p w14:paraId="3D70CE53" w14:textId="77777777" w:rsidR="005A0588" w:rsidRPr="00B14366" w:rsidRDefault="005A0588" w:rsidP="00CA3E25">
      <w:pPr>
        <w:pStyle w:val="af9"/>
        <w:numPr>
          <w:ilvl w:val="4"/>
          <w:numId w:val="30"/>
        </w:numPr>
        <w:adjustRightInd w:val="0"/>
        <w:snapToGrid w:val="0"/>
        <w:spacing w:beforeLines="50" w:before="120" w:line="288" w:lineRule="auto"/>
        <w:ind w:left="35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exposed node problem</w:t>
      </w:r>
    </w:p>
    <w:p w14:paraId="2BA82071" w14:textId="77777777" w:rsidR="005A0588" w:rsidRPr="00B14366" w:rsidRDefault="005A0588" w:rsidP="00CA3E25">
      <w:pPr>
        <w:pStyle w:val="af9"/>
        <w:numPr>
          <w:ilvl w:val="4"/>
          <w:numId w:val="30"/>
        </w:numPr>
        <w:adjustRightInd w:val="0"/>
        <w:snapToGrid w:val="0"/>
        <w:spacing w:beforeLines="50" w:before="120" w:line="288" w:lineRule="auto"/>
        <w:ind w:left="35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consecutive packet loss</w:t>
      </w:r>
    </w:p>
    <w:p w14:paraId="6BF1642B"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2: For the definition of ”a set of resources”, it can be resource set which is preferred not to be used by UE-B’s transmission:</w:t>
      </w:r>
    </w:p>
    <w:p w14:paraId="269CACA6" w14:textId="77777777" w:rsidR="005A0588" w:rsidRPr="00B14366" w:rsidRDefault="005A0588" w:rsidP="00CA3E25">
      <w:pPr>
        <w:pStyle w:val="af9"/>
        <w:numPr>
          <w:ilvl w:val="4"/>
          <w:numId w:val="30"/>
        </w:numPr>
        <w:adjustRightInd w:val="0"/>
        <w:snapToGrid w:val="0"/>
        <w:spacing w:beforeLines="50" w:before="120" w:line="288" w:lineRule="auto"/>
        <w:ind w:leftChars="210" w:left="77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When UE-A is the intended receiver of UE-B, the resource set is not preferred for UE-A’s reception;</w:t>
      </w:r>
    </w:p>
    <w:p w14:paraId="63982CDA" w14:textId="77777777" w:rsidR="005A0588" w:rsidRPr="00B14366" w:rsidRDefault="005A0588" w:rsidP="00CA3E25">
      <w:pPr>
        <w:pStyle w:val="af9"/>
        <w:numPr>
          <w:ilvl w:val="4"/>
          <w:numId w:val="30"/>
        </w:numPr>
        <w:adjustRightInd w:val="0"/>
        <w:snapToGrid w:val="0"/>
        <w:spacing w:beforeLines="50" w:before="120" w:line="288" w:lineRule="auto"/>
        <w:ind w:leftChars="210" w:left="777" w:hanging="357"/>
        <w:rPr>
          <w:rFonts w:ascii="Arial" w:eastAsiaTheme="minorEastAsia" w:hAnsi="Arial" w:cs="Arial"/>
          <w:b/>
          <w:bCs/>
          <w:sz w:val="20"/>
          <w:szCs w:val="20"/>
          <w:lang w:val="fi-FI"/>
        </w:rPr>
      </w:pPr>
      <w:r w:rsidRPr="00B14366">
        <w:rPr>
          <w:rFonts w:ascii="Arial" w:eastAsiaTheme="minorEastAsia" w:hAnsi="Arial" w:cs="Arial"/>
          <w:b/>
          <w:bCs/>
          <w:sz w:val="20"/>
          <w:szCs w:val="20"/>
          <w:lang w:val="fi-FI" w:eastAsia="zh-CN"/>
        </w:rPr>
        <w:t>When UE-A is not the intended receiver of UE-B, the resource set is resources with a problem for intended receiver(s) of UE-B’s transmission or resources with a problem for UE-B’s transmissions.</w:t>
      </w:r>
    </w:p>
    <w:p w14:paraId="5FFD8B26"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3: The set of resources can refer to the resources in both past and future.</w:t>
      </w:r>
    </w:p>
    <w:p w14:paraId="1CD0167C"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4: For the container carrying ”a set of resources”, extending 1st stage SCI or new 2nd stage SCI format can be further studied.</w:t>
      </w:r>
    </w:p>
    <w:p w14:paraId="75FB592D"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5: UE-B takes into account ”a set of resources” when determining a candiate TX resource set in the resource selection procedure.</w:t>
      </w:r>
    </w:p>
    <w:p w14:paraId="46991426" w14:textId="77777777" w:rsidR="005A0588" w:rsidRPr="00B14366" w:rsidRDefault="005A0588" w:rsidP="00CA3E25">
      <w:pPr>
        <w:pStyle w:val="af9"/>
        <w:adjustRightInd w:val="0"/>
        <w:snapToGrid w:val="0"/>
        <w:spacing w:beforeLines="50" w:before="120" w:line="288" w:lineRule="auto"/>
        <w:ind w:left="0"/>
        <w:rPr>
          <w:rFonts w:ascii="Arial" w:eastAsiaTheme="minorEastAsia" w:hAnsi="Arial" w:cs="Arial"/>
          <w:b/>
          <w:bCs/>
          <w:sz w:val="20"/>
          <w:szCs w:val="20"/>
          <w:lang w:val="fi-FI"/>
        </w:rPr>
      </w:pPr>
      <w:r w:rsidRPr="00B14366">
        <w:rPr>
          <w:rFonts w:ascii="Arial" w:eastAsiaTheme="minorEastAsia" w:hAnsi="Arial" w:cs="Arial"/>
          <w:b/>
          <w:bCs/>
          <w:sz w:val="20"/>
          <w:szCs w:val="20"/>
          <w:lang w:val="fi-FI"/>
        </w:rPr>
        <w:lastRenderedPageBreak/>
        <w:t xml:space="preserve">Proposal 6: ”A set of resources”can be resource set which is preferred for UE-B’s transmission for addressing exposed-node problem. </w:t>
      </w:r>
    </w:p>
    <w:p w14:paraId="79A6D8EE" w14:textId="77777777" w:rsidR="005A0588" w:rsidRPr="00B14366" w:rsidRDefault="005A0588" w:rsidP="00CA3E25">
      <w:pPr>
        <w:snapToGrid w:val="0"/>
        <w:spacing w:beforeLines="50" w:before="120" w:after="0" w:line="288" w:lineRule="auto"/>
        <w:rPr>
          <w:rFonts w:ascii="Arial" w:hAnsi="Arial" w:cs="Arial"/>
          <w:b/>
          <w:bCs/>
          <w:lang w:val="fi-FI"/>
        </w:rPr>
      </w:pPr>
      <w:r w:rsidRPr="00B14366">
        <w:rPr>
          <w:rFonts w:ascii="Arial" w:hAnsi="Arial" w:cs="Arial"/>
          <w:b/>
          <w:bCs/>
          <w:lang w:val="fi-FI"/>
        </w:rPr>
        <w:t>Proposal 7: For the condition when UE-A sends “a set of resources” to UE-B, the followings can be considered:</w:t>
      </w:r>
    </w:p>
    <w:p w14:paraId="10DD2E94" w14:textId="77777777" w:rsidR="005A0588" w:rsidRPr="00D961EC" w:rsidRDefault="005A0588" w:rsidP="00CA3E25">
      <w:pPr>
        <w:pStyle w:val="xmsonormal"/>
        <w:numPr>
          <w:ilvl w:val="2"/>
          <w:numId w:val="37"/>
        </w:numPr>
        <w:adjustRightInd w:val="0"/>
        <w:snapToGrid w:val="0"/>
        <w:spacing w:beforeLines="50" w:before="120" w:beforeAutospacing="0" w:after="0" w:afterAutospacing="0" w:line="288" w:lineRule="auto"/>
        <w:ind w:left="687" w:hanging="403"/>
        <w:rPr>
          <w:rStyle w:val="aff2"/>
          <w:rFonts w:ascii="Arial" w:hAnsi="Arial" w:cs="Arial"/>
          <w:b/>
          <w:bCs/>
          <w:i w:val="0"/>
          <w:iCs w:val="0"/>
          <w:sz w:val="20"/>
          <w:szCs w:val="20"/>
        </w:rPr>
      </w:pPr>
      <w:r w:rsidRPr="00D961EC">
        <w:rPr>
          <w:rStyle w:val="aff2"/>
          <w:rFonts w:ascii="Arial" w:hAnsi="Arial" w:cs="Arial"/>
          <w:b/>
          <w:bCs/>
          <w:i w:val="0"/>
          <w:iCs w:val="0"/>
          <w:sz w:val="20"/>
          <w:szCs w:val="20"/>
        </w:rPr>
        <w:t>Option 1: Based on signaling of triggering or requesting</w:t>
      </w:r>
    </w:p>
    <w:p w14:paraId="1050B105" w14:textId="77777777" w:rsidR="005A0588" w:rsidRPr="00D961EC" w:rsidRDefault="005A0588" w:rsidP="00CA3E25">
      <w:pPr>
        <w:pStyle w:val="xmsonormal"/>
        <w:numPr>
          <w:ilvl w:val="2"/>
          <w:numId w:val="37"/>
        </w:numPr>
        <w:adjustRightInd w:val="0"/>
        <w:snapToGrid w:val="0"/>
        <w:spacing w:beforeLines="50" w:before="120" w:beforeAutospacing="0" w:after="0" w:afterAutospacing="0" w:line="288" w:lineRule="auto"/>
        <w:ind w:left="687" w:hanging="403"/>
        <w:rPr>
          <w:rStyle w:val="aff2"/>
          <w:rFonts w:ascii="Arial" w:hAnsi="Arial" w:cs="Arial"/>
          <w:b/>
          <w:bCs/>
          <w:i w:val="0"/>
          <w:iCs w:val="0"/>
          <w:sz w:val="20"/>
          <w:szCs w:val="20"/>
        </w:rPr>
      </w:pPr>
      <w:r w:rsidRPr="00D961EC">
        <w:rPr>
          <w:rStyle w:val="aff2"/>
          <w:rFonts w:ascii="Arial" w:hAnsi="Arial" w:cs="Arial"/>
          <w:b/>
          <w:bCs/>
          <w:i w:val="0"/>
          <w:iCs w:val="0"/>
          <w:sz w:val="20"/>
          <w:szCs w:val="20"/>
        </w:rPr>
        <w:t>Option 2: Based on a pre-defined or (pre)configured triggering condition(s)</w:t>
      </w:r>
    </w:p>
    <w:p w14:paraId="02A3CAB6" w14:textId="77777777" w:rsidR="005A0588" w:rsidRPr="00D961EC" w:rsidRDefault="005A0588" w:rsidP="00CA3E25">
      <w:pPr>
        <w:snapToGrid w:val="0"/>
        <w:spacing w:beforeLines="50" w:before="120" w:after="0" w:line="288" w:lineRule="auto"/>
        <w:rPr>
          <w:rFonts w:ascii="Arial" w:hAnsi="Arial" w:cs="Arial"/>
          <w:b/>
          <w:bCs/>
        </w:rPr>
      </w:pPr>
      <w:r w:rsidRPr="00D961EC">
        <w:rPr>
          <w:rFonts w:ascii="Arial" w:hAnsi="Arial" w:cs="Arial"/>
          <w:b/>
          <w:bCs/>
        </w:rPr>
        <w:t>Proposal 8: For pre-defined or (pre)configured triggering condition(s), the followings can be considered:</w:t>
      </w:r>
    </w:p>
    <w:p w14:paraId="60A45CF1" w14:textId="77777777" w:rsidR="005A0588" w:rsidRPr="00D961EC" w:rsidRDefault="005A0588" w:rsidP="00CA3E25">
      <w:pPr>
        <w:pStyle w:val="xmsonormal"/>
        <w:numPr>
          <w:ilvl w:val="2"/>
          <w:numId w:val="37"/>
        </w:numPr>
        <w:adjustRightInd w:val="0"/>
        <w:snapToGrid w:val="0"/>
        <w:spacing w:beforeLines="50" w:before="120" w:beforeAutospacing="0" w:after="0" w:afterAutospacing="0" w:line="288" w:lineRule="auto"/>
        <w:ind w:left="687" w:hanging="403"/>
        <w:rPr>
          <w:rStyle w:val="aff2"/>
          <w:rFonts w:ascii="Arial" w:hAnsi="Arial" w:cs="Arial"/>
          <w:b/>
          <w:bCs/>
          <w:i w:val="0"/>
          <w:iCs w:val="0"/>
          <w:sz w:val="20"/>
          <w:szCs w:val="20"/>
        </w:rPr>
      </w:pPr>
      <w:r w:rsidRPr="00D961EC">
        <w:rPr>
          <w:rStyle w:val="aff2"/>
          <w:rFonts w:ascii="Arial" w:hAnsi="Arial" w:cs="Arial"/>
          <w:b/>
          <w:bCs/>
          <w:i w:val="0"/>
          <w:iCs w:val="0"/>
          <w:sz w:val="20"/>
          <w:szCs w:val="20"/>
        </w:rPr>
        <w:t>the RSRP measurement performed for the received SCI format is higher than a threshold</w:t>
      </w:r>
    </w:p>
    <w:p w14:paraId="09D05163" w14:textId="5C1D5EDE" w:rsidR="004B6486" w:rsidRPr="00D961EC" w:rsidRDefault="005A0588" w:rsidP="00937739">
      <w:pPr>
        <w:pStyle w:val="xmsonormal"/>
        <w:numPr>
          <w:ilvl w:val="2"/>
          <w:numId w:val="37"/>
        </w:numPr>
        <w:adjustRightInd w:val="0"/>
        <w:snapToGrid w:val="0"/>
        <w:spacing w:beforeLines="50" w:before="120" w:beforeAutospacing="0" w:after="0" w:afterAutospacing="0" w:line="288" w:lineRule="auto"/>
        <w:ind w:left="687" w:hanging="403"/>
        <w:rPr>
          <w:rFonts w:ascii="Arial" w:hAnsi="Arial" w:cs="Arial"/>
          <w:b/>
          <w:bCs/>
          <w:sz w:val="20"/>
          <w:szCs w:val="20"/>
          <w:lang w:eastAsia="zh-CN"/>
        </w:rPr>
      </w:pPr>
      <w:r w:rsidRPr="00D961EC">
        <w:rPr>
          <w:rStyle w:val="aff2"/>
          <w:rFonts w:ascii="Arial" w:hAnsi="Arial" w:cs="Arial"/>
          <w:b/>
          <w:bCs/>
          <w:i w:val="0"/>
          <w:iCs w:val="0"/>
          <w:sz w:val="20"/>
          <w:szCs w:val="20"/>
        </w:rPr>
        <w:t>the distance between UE-A and other UE is smaller than a threshold as well as the distance between UE-B and other UE is higher than a threshold</w:t>
      </w: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7A41ABB" w14:textId="10F2CBBB" w:rsidR="00D97565" w:rsidRPr="007F6112" w:rsidRDefault="002405C9" w:rsidP="00CA3E25">
      <w:pPr>
        <w:widowControl w:val="0"/>
        <w:numPr>
          <w:ilvl w:val="0"/>
          <w:numId w:val="2"/>
        </w:numPr>
        <w:overflowPunct/>
        <w:autoSpaceDE/>
        <w:snapToGrid w:val="0"/>
        <w:spacing w:beforeLines="50" w:before="120" w:after="0" w:line="288" w:lineRule="auto"/>
        <w:jc w:val="both"/>
        <w:textAlignment w:val="auto"/>
        <w:rPr>
          <w:rFonts w:ascii="Arial" w:eastAsia="宋体" w:hAnsi="Arial" w:cs="Arial"/>
          <w:lang w:eastAsia="zh-CN"/>
        </w:rPr>
      </w:pPr>
      <w:bookmarkStart w:id="14" w:name="_Ref31720706"/>
      <w:r w:rsidRPr="002405C9">
        <w:rPr>
          <w:rFonts w:ascii="Arial" w:eastAsia="宋体" w:hAnsi="Arial" w:cs="Arial"/>
        </w:rPr>
        <w:t>RP-202846</w:t>
      </w:r>
      <w:r w:rsidR="008649F1" w:rsidRPr="007F6112">
        <w:rPr>
          <w:rFonts w:ascii="Arial" w:eastAsia="宋体" w:hAnsi="Arial" w:cs="Arial"/>
        </w:rPr>
        <w:t xml:space="preserve">, </w:t>
      </w:r>
      <w:r w:rsidRPr="002405C9">
        <w:rPr>
          <w:rFonts w:ascii="Arial" w:eastAsia="宋体" w:hAnsi="Arial" w:cs="Arial"/>
        </w:rPr>
        <w:t xml:space="preserve">WID revision: NR </w:t>
      </w:r>
      <w:proofErr w:type="spellStart"/>
      <w:r w:rsidRPr="002405C9">
        <w:rPr>
          <w:rFonts w:ascii="Arial" w:eastAsia="宋体" w:hAnsi="Arial" w:cs="Arial"/>
        </w:rPr>
        <w:t>sidelink</w:t>
      </w:r>
      <w:proofErr w:type="spellEnd"/>
      <w:r w:rsidRPr="002405C9">
        <w:rPr>
          <w:rFonts w:ascii="Arial" w:eastAsia="宋体" w:hAnsi="Arial" w:cs="Arial"/>
        </w:rPr>
        <w:t xml:space="preserve"> enhancement</w:t>
      </w:r>
      <w:r w:rsidR="008649F1" w:rsidRPr="007F6112">
        <w:rPr>
          <w:rFonts w:ascii="Arial" w:eastAsia="宋体" w:hAnsi="Arial" w:cs="Arial"/>
        </w:rPr>
        <w:t xml:space="preserve">, </w:t>
      </w:r>
      <w:r w:rsidR="002A0CF6" w:rsidRPr="007F6112">
        <w:rPr>
          <w:rFonts w:ascii="Arial" w:eastAsia="宋体" w:hAnsi="Arial" w:cs="Arial"/>
        </w:rPr>
        <w:t>LG Ele</w:t>
      </w:r>
      <w:r w:rsidR="002A0CF6" w:rsidRPr="007F6112">
        <w:rPr>
          <w:rFonts w:ascii="Arial" w:eastAsia="宋体" w:hAnsi="Arial" w:cs="Arial"/>
          <w:lang w:eastAsia="zh-CN"/>
        </w:rPr>
        <w:t>ctronics</w:t>
      </w:r>
      <w:r w:rsidR="008649F1" w:rsidRPr="007F6112">
        <w:rPr>
          <w:rFonts w:ascii="Arial" w:eastAsia="宋体" w:hAnsi="Arial" w:cs="Arial"/>
          <w:lang w:eastAsia="zh-CN"/>
        </w:rPr>
        <w:t xml:space="preserve">, </w:t>
      </w:r>
      <w:bookmarkEnd w:id="14"/>
      <w:r>
        <w:rPr>
          <w:rFonts w:ascii="Arial" w:eastAsia="宋体" w:hAnsi="Arial" w:cs="Arial"/>
          <w:lang w:eastAsia="zh-CN"/>
        </w:rPr>
        <w:t>RAN#90-e meeting</w:t>
      </w:r>
      <w:r w:rsidR="003415B5" w:rsidRPr="007F6112">
        <w:rPr>
          <w:rFonts w:ascii="Arial" w:eastAsia="宋体" w:hAnsi="Arial" w:cs="Arial"/>
          <w:lang w:eastAsia="zh-CN"/>
        </w:rPr>
        <w:t>.</w:t>
      </w:r>
    </w:p>
    <w:p w14:paraId="5DADD256" w14:textId="60834F9E" w:rsidR="00DC0B2C" w:rsidRPr="007F6112" w:rsidRDefault="00DC0B2C" w:rsidP="00CA3E25">
      <w:pPr>
        <w:widowControl w:val="0"/>
        <w:overflowPunct/>
        <w:autoSpaceDE/>
        <w:snapToGrid w:val="0"/>
        <w:spacing w:beforeLines="50" w:before="120" w:after="0" w:line="288" w:lineRule="auto"/>
        <w:jc w:val="both"/>
        <w:textAlignment w:val="auto"/>
        <w:rPr>
          <w:rFonts w:ascii="Arial" w:eastAsia="宋体" w:hAnsi="Arial" w:cs="Arial"/>
          <w:lang w:eastAsia="zh-CN"/>
        </w:rPr>
      </w:pPr>
    </w:p>
    <w:sectPr w:rsidR="00DC0B2C" w:rsidRPr="007F6112"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2D7A9" w14:textId="77777777" w:rsidR="006137F1" w:rsidRDefault="006137F1">
      <w:r>
        <w:separator/>
      </w:r>
    </w:p>
  </w:endnote>
  <w:endnote w:type="continuationSeparator" w:id="0">
    <w:p w14:paraId="0B04B007" w14:textId="77777777" w:rsidR="006137F1" w:rsidRDefault="0061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800002A5"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839C9" w14:textId="77777777" w:rsidR="006137F1" w:rsidRDefault="006137F1">
      <w:r>
        <w:separator/>
      </w:r>
    </w:p>
  </w:footnote>
  <w:footnote w:type="continuationSeparator" w:id="0">
    <w:p w14:paraId="581ED575" w14:textId="77777777" w:rsidR="006137F1" w:rsidRDefault="00613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791FDE"/>
    <w:multiLevelType w:val="hybridMultilevel"/>
    <w:tmpl w:val="814EF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EC7E53"/>
    <w:multiLevelType w:val="hybridMultilevel"/>
    <w:tmpl w:val="12221E84"/>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E4291F"/>
    <w:multiLevelType w:val="hybridMultilevel"/>
    <w:tmpl w:val="702A825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5EB81EDA">
      <w:start w:val="1"/>
      <w:numFmt w:val="bullet"/>
      <w:lvlText w:val="-"/>
      <w:lvlJc w:val="left"/>
      <w:pPr>
        <w:ind w:left="1960" w:hanging="360"/>
      </w:pPr>
      <w:rPr>
        <w:rFonts w:ascii="Arial" w:eastAsiaTheme="minorEastAsia" w:hAnsi="Arial" w:cs="Arial" w:hint="default"/>
      </w:rPr>
    </w:lvl>
    <w:lvl w:ilvl="5" w:tplc="AAF27A34">
      <w:start w:val="1"/>
      <w:numFmt w:val="bullet"/>
      <w:lvlText w:val="•"/>
      <w:lvlJc w:val="left"/>
      <w:pPr>
        <w:ind w:left="2400" w:hanging="400"/>
      </w:pPr>
      <w:rPr>
        <w:rFonts w:ascii="Arial" w:hAnsi="Arial"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BAF00FC"/>
    <w:multiLevelType w:val="hybridMultilevel"/>
    <w:tmpl w:val="CD861784"/>
    <w:lvl w:ilvl="0" w:tplc="814CBF14">
      <w:start w:val="2"/>
      <w:numFmt w:val="bullet"/>
      <w:lvlText w:val="-"/>
      <w:lvlJc w:val="left"/>
      <w:pPr>
        <w:ind w:left="630" w:hanging="420"/>
      </w:pPr>
      <w:rPr>
        <w:rFonts w:ascii="Calibri" w:eastAsiaTheme="minorEastAsia" w:hAnsi="Calibri" w:cs="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14091C"/>
    <w:multiLevelType w:val="hybridMultilevel"/>
    <w:tmpl w:val="F9BE6F40"/>
    <w:lvl w:ilvl="0" w:tplc="93E097EE">
      <w:start w:val="5"/>
      <w:numFmt w:val="bullet"/>
      <w:lvlText w:val="-"/>
      <w:lvlJc w:val="left"/>
      <w:pPr>
        <w:ind w:left="980" w:hanging="36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5C6D8C"/>
    <w:multiLevelType w:val="hybridMultilevel"/>
    <w:tmpl w:val="D7DCA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7764D5"/>
    <w:multiLevelType w:val="hybridMultilevel"/>
    <w:tmpl w:val="281AB5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C26F79"/>
    <w:multiLevelType w:val="hybridMultilevel"/>
    <w:tmpl w:val="882EF220"/>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AC4501"/>
    <w:multiLevelType w:val="hybridMultilevel"/>
    <w:tmpl w:val="F282FD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F97B56"/>
    <w:multiLevelType w:val="hybridMultilevel"/>
    <w:tmpl w:val="E9782BDE"/>
    <w:lvl w:ilvl="0" w:tplc="ECF89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9A26E2"/>
    <w:multiLevelType w:val="hybridMultilevel"/>
    <w:tmpl w:val="CA0CDE86"/>
    <w:lvl w:ilvl="0" w:tplc="373EB17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2F7E9F"/>
    <w:multiLevelType w:val="hybridMultilevel"/>
    <w:tmpl w:val="BE44EDEE"/>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C78A8E72">
      <w:start w:val="1"/>
      <w:numFmt w:val="bullet"/>
      <w:lvlText w:val="-"/>
      <w:lvlJc w:val="left"/>
      <w:pPr>
        <w:ind w:left="1600" w:hanging="400"/>
      </w:pPr>
      <w:rPr>
        <w:rFonts w:ascii="Arial" w:eastAsia="Malgun Gothic" w:hAnsi="Arial" w:cs="Aria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
  </w:num>
  <w:num w:numId="4">
    <w:abstractNumId w:val="17"/>
  </w:num>
  <w:num w:numId="5">
    <w:abstractNumId w:val="18"/>
  </w:num>
  <w:num w:numId="6">
    <w:abstractNumId w:val="8"/>
  </w:num>
  <w:num w:numId="7">
    <w:abstractNumId w:val="4"/>
  </w:num>
  <w:num w:numId="8">
    <w:abstractNumId w:val="19"/>
  </w:num>
  <w:num w:numId="9">
    <w:abstractNumId w:val="21"/>
  </w:num>
  <w:num w:numId="10">
    <w:abstractNumId w:val="1"/>
  </w:num>
  <w:num w:numId="11">
    <w:abstractNumId w:val="7"/>
  </w:num>
  <w:num w:numId="12">
    <w:abstractNumId w:val="23"/>
  </w:num>
  <w:num w:numId="13">
    <w:abstractNumId w:val="27"/>
  </w:num>
  <w:num w:numId="14">
    <w:abstractNumId w:val="30"/>
  </w:num>
  <w:num w:numId="15">
    <w:abstractNumId w:val="32"/>
  </w:num>
  <w:num w:numId="16">
    <w:abstractNumId w:val="3"/>
  </w:num>
  <w:num w:numId="17">
    <w:abstractNumId w:val="24"/>
  </w:num>
  <w:num w:numId="18">
    <w:abstractNumId w:val="20"/>
  </w:num>
  <w:num w:numId="19">
    <w:abstractNumId w:val="31"/>
  </w:num>
  <w:num w:numId="20">
    <w:abstractNumId w:val="2"/>
  </w:num>
  <w:num w:numId="21">
    <w:abstractNumId w:val="2"/>
  </w:num>
  <w:num w:numId="22">
    <w:abstractNumId w:val="16"/>
  </w:num>
  <w:num w:numId="23">
    <w:abstractNumId w:val="11"/>
  </w:num>
  <w:num w:numId="24">
    <w:abstractNumId w:val="25"/>
  </w:num>
  <w:num w:numId="25">
    <w:abstractNumId w:val="6"/>
  </w:num>
  <w:num w:numId="26">
    <w:abstractNumId w:val="10"/>
  </w:num>
  <w:num w:numId="27">
    <w:abstractNumId w:val="28"/>
  </w:num>
  <w:num w:numId="28">
    <w:abstractNumId w:val="35"/>
  </w:num>
  <w:num w:numId="29">
    <w:abstractNumId w:val="22"/>
  </w:num>
  <w:num w:numId="30">
    <w:abstractNumId w:val="34"/>
  </w:num>
  <w:num w:numId="31">
    <w:abstractNumId w:val="36"/>
  </w:num>
  <w:num w:numId="32">
    <w:abstractNumId w:val="5"/>
  </w:num>
  <w:num w:numId="33">
    <w:abstractNumId w:val="9"/>
  </w:num>
  <w:num w:numId="34">
    <w:abstractNumId w:val="29"/>
  </w:num>
  <w:num w:numId="35">
    <w:abstractNumId w:val="14"/>
  </w:num>
  <w:num w:numId="36">
    <w:abstractNumId w:val="13"/>
  </w:num>
  <w:num w:numId="37">
    <w:abstractNumId w:val="33"/>
  </w:num>
  <w:num w:numId="38">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4F4A"/>
    <w:rsid w:val="00355122"/>
    <w:rsid w:val="003552C6"/>
    <w:rsid w:val="0035553F"/>
    <w:rsid w:val="00355947"/>
    <w:rsid w:val="00355A83"/>
    <w:rsid w:val="003560B8"/>
    <w:rsid w:val="003562D7"/>
    <w:rsid w:val="00356353"/>
    <w:rsid w:val="003564E8"/>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59"/>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943"/>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8DD"/>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99"/>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31"/>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971DF0E7-D138-4DFE-8D9F-7D5B292223FE}">
  <ds:schemaRefs>
    <ds:schemaRef ds:uri="http://schemas.openxmlformats.org/officeDocument/2006/bibliography"/>
  </ds:schemaRefs>
</ds:datastoreItem>
</file>

<file path=customXml/itemProps6.xml><?xml version="1.0" encoding="utf-8"?>
<ds:datastoreItem xmlns:ds="http://schemas.openxmlformats.org/officeDocument/2006/customXml" ds:itemID="{056E586E-8098-4603-9511-2163F73A9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2743</Words>
  <Characters>15640</Characters>
  <Application>Microsoft Office Word</Application>
  <DocSecurity>0</DocSecurity>
  <Lines>130</Lines>
  <Paragraphs>36</Paragraphs>
  <ScaleCrop>false</ScaleCrop>
  <Company>CMCC</Company>
  <LinksUpToDate>false</LinksUpToDate>
  <CharactersWithSpaces>18347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2021-04-02T08:13:00Z</dcterms:created>
  <dcterms:modified xsi:type="dcterms:W3CDTF">2021-04-02T08:13:00Z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