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0FFE6CFF"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w:t>
      </w:r>
      <w:r w:rsidR="00635D6B">
        <w:rPr>
          <w:rFonts w:ascii="Times New Roman" w:hAnsi="Times New Roman" w:cs="Times New Roman"/>
          <w:b/>
          <w:sz w:val="21"/>
          <w:lang w:val="en-GB"/>
        </w:rPr>
        <w:t>4</w:t>
      </w:r>
      <w:r w:rsidR="00867C4A">
        <w:rPr>
          <w:rFonts w:ascii="Times New Roman" w:hAnsi="Times New Roman" w:cs="Times New Roman" w:hint="eastAsia"/>
          <w:b/>
          <w:sz w:val="21"/>
          <w:lang w:val="en-GB"/>
        </w:rPr>
        <w:t>b</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20330E">
        <w:rPr>
          <w:rFonts w:ascii="Times New Roman" w:hAnsi="Times New Roman" w:cs="Times New Roman"/>
          <w:b/>
          <w:sz w:val="21"/>
          <w:lang w:val="en-GB"/>
        </w:rPr>
        <w:tab/>
      </w:r>
      <w:r w:rsidR="0020330E">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67FDA">
        <w:rPr>
          <w:rFonts w:ascii="Times New Roman" w:hAnsi="Times New Roman" w:cs="Times New Roman"/>
          <w:b/>
          <w:sz w:val="21"/>
          <w:lang w:val="en-GB"/>
        </w:rPr>
        <w:tab/>
      </w:r>
      <w:r w:rsidR="00767FDA">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72263C">
        <w:rPr>
          <w:rFonts w:ascii="Times New Roman" w:hAnsi="Times New Roman" w:cs="Times New Roman"/>
          <w:b/>
          <w:sz w:val="21"/>
          <w:lang w:val="en-GB"/>
        </w:rPr>
        <w:tab/>
      </w:r>
      <w:r>
        <w:rPr>
          <w:rFonts w:ascii="Times New Roman" w:hAnsi="Times New Roman" w:cs="Times New Roman"/>
          <w:b/>
          <w:sz w:val="21"/>
          <w:lang w:val="en-GB"/>
        </w:rPr>
        <w:tab/>
      </w:r>
      <w:r w:rsidR="00767FDA" w:rsidRPr="00767FDA">
        <w:rPr>
          <w:rFonts w:ascii="Times New Roman" w:hAnsi="Times New Roman" w:cs="Times New Roman"/>
          <w:b/>
          <w:sz w:val="21"/>
          <w:lang w:eastAsia="ja-JP"/>
        </w:rPr>
        <w:t>R1-2102884</w:t>
      </w:r>
    </w:p>
    <w:bookmarkEnd w:id="0"/>
    <w:p w14:paraId="3D52DBD7" w14:textId="2271CB3A" w:rsidR="004B161B" w:rsidRDefault="00867C4A" w:rsidP="00E418FC">
      <w:pPr>
        <w:pStyle w:val="a5"/>
        <w:jc w:val="both"/>
        <w:rPr>
          <w:rFonts w:ascii="Times New Roman" w:hAnsi="Times New Roman" w:cs="Times New Roman"/>
          <w:sz w:val="21"/>
          <w:szCs w:val="22"/>
          <w:lang w:eastAsia="ja-JP"/>
        </w:rPr>
      </w:pPr>
      <w:r w:rsidRPr="00867C4A">
        <w:rPr>
          <w:rFonts w:ascii="Times New Roman" w:hAnsi="Times New Roman" w:cs="Times New Roman"/>
          <w:sz w:val="21"/>
          <w:szCs w:val="22"/>
          <w:lang w:eastAsia="ja-JP"/>
        </w:rPr>
        <w:t>e-Meeting, April 12th – 20th, 2021</w:t>
      </w:r>
    </w:p>
    <w:p w14:paraId="028E3B3A" w14:textId="77777777" w:rsidR="00867C4A" w:rsidRPr="00AF007B" w:rsidRDefault="00867C4A"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9E863AF"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9640B1" w:rsidRPr="009640B1">
        <w:rPr>
          <w:rFonts w:ascii="Times New Roman" w:eastAsia="MS Gothic" w:hAnsi="Times New Roman" w:cs="Times New Roman"/>
          <w:sz w:val="21"/>
          <w:szCs w:val="22"/>
        </w:rPr>
        <w:t xml:space="preserve">Discussion on </w:t>
      </w:r>
      <w:bookmarkStart w:id="2" w:name="_Hlk53149182"/>
      <w:r w:rsidR="009640B1" w:rsidRPr="009640B1">
        <w:rPr>
          <w:rFonts w:ascii="Times New Roman" w:eastAsia="MS Gothic" w:hAnsi="Times New Roman" w:cs="Times New Roman"/>
          <w:sz w:val="21"/>
          <w:szCs w:val="22"/>
        </w:rPr>
        <w:t>timing relationship enhancements</w:t>
      </w:r>
      <w:r w:rsidR="0040654D">
        <w:rPr>
          <w:rFonts w:ascii="Times New Roman" w:eastAsia="MS Gothic" w:hAnsi="Times New Roman" w:cs="Times New Roman"/>
          <w:sz w:val="21"/>
          <w:szCs w:val="22"/>
        </w:rPr>
        <w:t xml:space="preserve"> </w:t>
      </w:r>
      <w:r w:rsidR="0040654D" w:rsidRPr="0040654D">
        <w:rPr>
          <w:rFonts w:ascii="Times New Roman" w:eastAsia="MS Gothic" w:hAnsi="Times New Roman" w:cs="Times New Roman"/>
          <w:sz w:val="21"/>
          <w:szCs w:val="22"/>
        </w:rPr>
        <w:t xml:space="preserve">for </w:t>
      </w:r>
      <w:r w:rsidR="00605C3D">
        <w:rPr>
          <w:rFonts w:ascii="Times New Roman" w:eastAsia="MS Gothic" w:hAnsi="Times New Roman" w:cs="Times New Roman"/>
          <w:sz w:val="21"/>
          <w:szCs w:val="22"/>
        </w:rPr>
        <w:t>NTN</w:t>
      </w:r>
      <w:bookmarkEnd w:id="2"/>
    </w:p>
    <w:p w14:paraId="7D320823" w14:textId="43DC920D"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9640B1">
        <w:rPr>
          <w:rFonts w:ascii="Times New Roman" w:eastAsia="宋体" w:hAnsi="Times New Roman" w:cs="Times New Roman"/>
          <w:sz w:val="21"/>
          <w:szCs w:val="22"/>
        </w:rPr>
        <w:t>1</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0BF8889" w14:textId="0D1BC9D7" w:rsidR="009E7156" w:rsidRDefault="00A72DB7" w:rsidP="002959E7">
      <w:pPr>
        <w:spacing w:beforeLines="50" w:before="120" w:afterLines="50" w:after="120"/>
        <w:rPr>
          <w:rFonts w:ascii="Times New Roman" w:hAnsi="Times New Roman" w:cs="Times New Roman"/>
          <w:sz w:val="20"/>
          <w:szCs w:val="20"/>
        </w:rPr>
      </w:pPr>
      <w:bookmarkStart w:id="5"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Pr="00A72DB7">
        <w:rPr>
          <w:rFonts w:ascii="Times New Roman" w:hAnsi="Times New Roman" w:cs="Times New Roman"/>
          <w:sz w:val="20"/>
          <w:szCs w:val="20"/>
        </w:rPr>
        <w:t xml:space="preserve">-e, agreements were </w:t>
      </w:r>
      <w:r w:rsidR="0082503F">
        <w:rPr>
          <w:rFonts w:ascii="Times New Roman" w:hAnsi="Times New Roman" w:cs="Times New Roman"/>
          <w:sz w:val="20"/>
          <w:szCs w:val="20"/>
        </w:rPr>
        <w:t>achieved</w:t>
      </w:r>
      <w:r w:rsidRPr="00A72DB7">
        <w:rPr>
          <w:rFonts w:ascii="Times New Roman" w:hAnsi="Times New Roman" w:cs="Times New Roman"/>
          <w:sz w:val="20"/>
          <w:szCs w:val="20"/>
        </w:rPr>
        <w:t xml:space="preserve"> on timing relationship enhancements for NTN</w:t>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_Ref67471987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FD09BE" w14:paraId="05AB2EF0" w14:textId="77777777" w:rsidTr="00FD09BE">
        <w:tc>
          <w:tcPr>
            <w:tcW w:w="9962" w:type="dxa"/>
          </w:tcPr>
          <w:p w14:paraId="67950CAB" w14:textId="2747315D" w:rsidR="007402D0" w:rsidRDefault="007402D0" w:rsidP="007402D0">
            <w:pPr>
              <w:rPr>
                <w:lang w:eastAsia="x-none"/>
              </w:rPr>
            </w:pPr>
            <w:bookmarkStart w:id="6" w:name="_Hlk56149827"/>
            <w:r w:rsidRPr="00FF1959">
              <w:rPr>
                <w:highlight w:val="green"/>
                <w:lang w:eastAsia="x-none"/>
              </w:rPr>
              <w:t>Agreement:</w:t>
            </w:r>
          </w:p>
          <w:p w14:paraId="5C13EC4A" w14:textId="77777777" w:rsidR="007402D0" w:rsidRPr="00FF1959" w:rsidRDefault="007402D0" w:rsidP="007402D0">
            <w:pPr>
              <w:rPr>
                <w:lang w:eastAsia="x-none"/>
              </w:rPr>
            </w:pPr>
            <w:r w:rsidRPr="00FF1959">
              <w:rPr>
                <w:lang w:eastAsia="x-none"/>
              </w:rPr>
              <w:t>Confirm the following working assumption</w:t>
            </w:r>
            <w:r>
              <w:rPr>
                <w:lang w:eastAsia="x-none"/>
              </w:rPr>
              <w:t>:</w:t>
            </w:r>
          </w:p>
          <w:p w14:paraId="035CA981" w14:textId="77777777" w:rsidR="007402D0" w:rsidRPr="00FF1959" w:rsidRDefault="007402D0" w:rsidP="007402D0">
            <w:pPr>
              <w:rPr>
                <w:lang w:eastAsia="x-none"/>
              </w:rPr>
            </w:pPr>
            <w:r w:rsidRPr="00FF1959">
              <w:rPr>
                <w:lang w:eastAsia="x-none"/>
              </w:rPr>
              <w:t>K_offset can be applied to indicate the first transmission opportunity of PUSCH in Configured Grant Type 2 in the same way as K_offset is applied to the transmission timing of DCI scheduled PUSCH.</w:t>
            </w:r>
          </w:p>
          <w:p w14:paraId="14DF6C71" w14:textId="77777777" w:rsidR="007402D0" w:rsidRPr="00AA5F56" w:rsidRDefault="007402D0" w:rsidP="007402D0">
            <w:pPr>
              <w:rPr>
                <w:b/>
                <w:bCs/>
                <w:lang w:eastAsia="x-none"/>
              </w:rPr>
            </w:pPr>
          </w:p>
          <w:p w14:paraId="5A4FF5D4" w14:textId="77777777" w:rsidR="007402D0" w:rsidRDefault="007402D0" w:rsidP="007402D0">
            <w:pPr>
              <w:rPr>
                <w:lang w:eastAsia="x-none"/>
              </w:rPr>
            </w:pPr>
            <w:r w:rsidRPr="00FF1959">
              <w:rPr>
                <w:highlight w:val="green"/>
                <w:lang w:eastAsia="x-none"/>
              </w:rPr>
              <w:t>Agreement:</w:t>
            </w:r>
          </w:p>
          <w:p w14:paraId="4896AA7F" w14:textId="77777777" w:rsidR="007402D0" w:rsidRDefault="007402D0" w:rsidP="007402D0">
            <w:pPr>
              <w:rPr>
                <w:lang w:eastAsia="x-none"/>
              </w:rPr>
            </w:pPr>
            <w:r>
              <w:rPr>
                <w:lang w:eastAsia="x-none"/>
              </w:rPr>
              <w:t xml:space="preserve">Update of </w:t>
            </w:r>
            <w:r w:rsidRPr="00FF1959">
              <w:rPr>
                <w:lang w:eastAsia="x-none"/>
              </w:rPr>
              <w:t>K_offset after initial access</w:t>
            </w:r>
            <w:r>
              <w:rPr>
                <w:lang w:eastAsia="x-none"/>
              </w:rPr>
              <w:t xml:space="preserve"> is supported</w:t>
            </w:r>
          </w:p>
          <w:p w14:paraId="571793DD" w14:textId="77777777" w:rsidR="007402D0" w:rsidRDefault="007402D0" w:rsidP="007402D0">
            <w:pPr>
              <w:rPr>
                <w:lang w:eastAsia="x-none"/>
              </w:rPr>
            </w:pPr>
          </w:p>
          <w:p w14:paraId="3E907B4C" w14:textId="77777777" w:rsidR="007402D0" w:rsidRDefault="007402D0" w:rsidP="007402D0">
            <w:pPr>
              <w:rPr>
                <w:lang w:eastAsia="x-none"/>
              </w:rPr>
            </w:pPr>
            <w:r w:rsidRPr="00685301">
              <w:rPr>
                <w:highlight w:val="green"/>
                <w:lang w:eastAsia="x-none"/>
              </w:rPr>
              <w:t>Agreement:</w:t>
            </w:r>
          </w:p>
          <w:p w14:paraId="47D6EFAC" w14:textId="77777777" w:rsidR="007402D0" w:rsidRDefault="007402D0" w:rsidP="007402D0">
            <w:pPr>
              <w:rPr>
                <w:lang w:eastAsia="x-none"/>
              </w:rPr>
            </w:pPr>
            <w:r>
              <w:rPr>
                <w:lang w:eastAsia="x-none"/>
              </w:rPr>
              <w:t xml:space="preserve">For unpaired spectrum, extend the value range of K1 from (0..15) to (0..31) </w:t>
            </w:r>
          </w:p>
          <w:p w14:paraId="1BB563E4" w14:textId="77777777" w:rsidR="007402D0" w:rsidRDefault="007402D0" w:rsidP="007402D0">
            <w:pPr>
              <w:rPr>
                <w:lang w:eastAsia="x-none"/>
              </w:rPr>
            </w:pPr>
            <w:r w:rsidRPr="00A72DB7">
              <w:rPr>
                <w:highlight w:val="yellow"/>
                <w:lang w:eastAsia="x-none"/>
              </w:rPr>
              <w:t>FFS: Whether there is an impact on the size of the PDSCH-to-HARQ_feedback timing indicator field in DCI.</w:t>
            </w:r>
          </w:p>
          <w:p w14:paraId="18C5E378" w14:textId="77777777" w:rsidR="007402D0" w:rsidRDefault="007402D0" w:rsidP="007402D0">
            <w:pPr>
              <w:rPr>
                <w:lang w:eastAsia="x-none"/>
              </w:rPr>
            </w:pPr>
          </w:p>
          <w:p w14:paraId="7AB42A90" w14:textId="77777777" w:rsidR="007402D0" w:rsidRDefault="007402D0" w:rsidP="007402D0">
            <w:pPr>
              <w:rPr>
                <w:lang w:eastAsia="x-none"/>
              </w:rPr>
            </w:pPr>
            <w:r w:rsidRPr="00A55510">
              <w:rPr>
                <w:highlight w:val="darkYellow"/>
                <w:lang w:eastAsia="x-none"/>
              </w:rPr>
              <w:t>Working assumption:</w:t>
            </w:r>
            <w:r>
              <w:rPr>
                <w:lang w:eastAsia="x-none"/>
              </w:rPr>
              <w:t xml:space="preserve"> </w:t>
            </w:r>
          </w:p>
          <w:p w14:paraId="67057DFF" w14:textId="6CD1CA73" w:rsidR="00506209" w:rsidRDefault="007402D0" w:rsidP="007402D0">
            <w:pPr>
              <w:rPr>
                <w:lang w:eastAsia="x-none"/>
              </w:rPr>
            </w:pPr>
            <w:r>
              <w:rPr>
                <w:lang w:eastAsia="x-none"/>
              </w:rPr>
              <w:t>Introduce K_offset to enhance the adjustment of uplink transmission timing upon the reception of a corresponding timing advance command.</w:t>
            </w:r>
          </w:p>
          <w:bookmarkEnd w:id="6"/>
          <w:p w14:paraId="6CB56331" w14:textId="5F576151" w:rsidR="00506209" w:rsidRDefault="00506209" w:rsidP="00506209">
            <w:pPr>
              <w:widowControl/>
              <w:jc w:val="left"/>
            </w:pPr>
          </w:p>
        </w:tc>
      </w:tr>
    </w:tbl>
    <w:p w14:paraId="3EE40187" w14:textId="045FCEB7" w:rsidR="00191E95"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9A60CA">
        <w:rPr>
          <w:rFonts w:ascii="Times New Roman" w:hAnsi="Times New Roman" w:cs="Times New Roman"/>
          <w:bCs/>
          <w:iCs/>
          <w:sz w:val="20"/>
          <w:szCs w:val="20"/>
        </w:rPr>
        <w:t>discus</w:t>
      </w:r>
      <w:r w:rsidR="00AA6B5F">
        <w:rPr>
          <w:rFonts w:ascii="Times New Roman" w:hAnsi="Times New Roman" w:cs="Times New Roman"/>
          <w:bCs/>
          <w:iCs/>
          <w:sz w:val="20"/>
          <w:szCs w:val="20"/>
        </w:rPr>
        <w:t>s</w:t>
      </w:r>
      <w:r w:rsidR="009A60CA">
        <w:rPr>
          <w:rFonts w:ascii="Times New Roman" w:hAnsi="Times New Roman" w:cs="Times New Roman"/>
          <w:bCs/>
          <w:iCs/>
          <w:sz w:val="20"/>
          <w:szCs w:val="20"/>
        </w:rPr>
        <w:t xml:space="preserve"> </w:t>
      </w:r>
      <w:r w:rsidR="00A36D5A">
        <w:rPr>
          <w:rFonts w:ascii="Times New Roman" w:hAnsi="Times New Roman" w:cs="Times New Roman"/>
          <w:bCs/>
          <w:iCs/>
          <w:sz w:val="20"/>
          <w:szCs w:val="20"/>
        </w:rPr>
        <w:t xml:space="preserve">some </w:t>
      </w:r>
      <w:r w:rsidR="00A36D5A" w:rsidRPr="00A36D5A">
        <w:rPr>
          <w:rFonts w:ascii="Times New Roman" w:hAnsi="Times New Roman" w:cs="Times New Roman"/>
          <w:bCs/>
          <w:iCs/>
          <w:sz w:val="20"/>
          <w:szCs w:val="20"/>
        </w:rPr>
        <w:t>timing related aspects for NTN</w:t>
      </w:r>
      <w:r w:rsidR="00832DF5">
        <w:rPr>
          <w:rFonts w:ascii="Times New Roman" w:hAnsi="Times New Roman" w:cs="Times New Roman"/>
          <w:bCs/>
          <w:iCs/>
          <w:sz w:val="20"/>
          <w:szCs w:val="20"/>
        </w:rPr>
        <w:t>.</w:t>
      </w:r>
    </w:p>
    <w:p w14:paraId="29F8928B" w14:textId="1A5CA2D7" w:rsidR="00BD449D" w:rsidRDefault="00F838BC" w:rsidP="00675E22">
      <w:pPr>
        <w:pStyle w:val="1"/>
        <w:spacing w:before="120" w:after="120"/>
        <w:rPr>
          <w:rFonts w:ascii="Times New Roman" w:hAnsi="Times New Roman"/>
          <w:bCs w:val="0"/>
          <w:iCs/>
          <w:sz w:val="20"/>
          <w:szCs w:val="20"/>
        </w:rPr>
      </w:pPr>
      <w:r>
        <w:rPr>
          <w:rFonts w:ascii="Times New Roman" w:eastAsiaTheme="minorEastAsia" w:hAnsi="Times New Roman"/>
          <w:bCs w:val="0"/>
          <w:iCs/>
          <w:sz w:val="20"/>
          <w:szCs w:val="20"/>
          <w:lang w:eastAsia="zh-CN"/>
        </w:rPr>
        <w:t>Discussion</w:t>
      </w:r>
    </w:p>
    <w:p w14:paraId="55E19BF4" w14:textId="41866814" w:rsidR="00BD449D" w:rsidRDefault="00F838BC" w:rsidP="00F838BC">
      <w:pPr>
        <w:pStyle w:val="2"/>
        <w:spacing w:before="120" w:after="120"/>
        <w:rPr>
          <w:bCs/>
          <w:iCs/>
          <w:sz w:val="20"/>
          <w:szCs w:val="20"/>
        </w:rPr>
      </w:pPr>
      <w:r w:rsidRPr="00F838BC">
        <w:rPr>
          <w:bCs/>
          <w:iCs/>
          <w:sz w:val="20"/>
          <w:szCs w:val="20"/>
        </w:rPr>
        <w:t>Issue #1: Beam-specific K_offset in initial access</w:t>
      </w:r>
    </w:p>
    <w:p w14:paraId="6B69D276" w14:textId="48A6E12A" w:rsidR="00A72DB7" w:rsidRDefault="00D17BE9" w:rsidP="00A72DB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00A72DB7" w:rsidRPr="00A72DB7">
        <w:rPr>
          <w:rFonts w:ascii="Times New Roman" w:hAnsi="Times New Roman" w:cs="Times New Roman"/>
          <w:bCs/>
          <w:iCs/>
          <w:sz w:val="20"/>
          <w:szCs w:val="20"/>
        </w:rPr>
        <w:t xml:space="preserve"> RAN1#103-e, a cell specific K_offset configuration was agreed, while beam specific K_offset was left FFS</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_Ref67472589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sidR="00A72DB7"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A72DB7" w14:paraId="78328BE7" w14:textId="77777777" w:rsidTr="00322BC3">
        <w:tc>
          <w:tcPr>
            <w:tcW w:w="9962" w:type="dxa"/>
          </w:tcPr>
          <w:p w14:paraId="6F4FB061" w14:textId="77777777" w:rsidR="00A72DB7" w:rsidRDefault="00A72DB7" w:rsidP="00322BC3">
            <w:pPr>
              <w:rPr>
                <w:lang w:eastAsia="x-none"/>
              </w:rPr>
            </w:pPr>
            <w:r>
              <w:rPr>
                <w:highlight w:val="green"/>
                <w:lang w:eastAsia="x-none"/>
              </w:rPr>
              <w:t>Agreement:</w:t>
            </w:r>
          </w:p>
          <w:p w14:paraId="5F2E7924" w14:textId="77777777" w:rsidR="00A72DB7" w:rsidRDefault="00A72DB7" w:rsidP="00322BC3">
            <w:pPr>
              <w:widowControl/>
              <w:numPr>
                <w:ilvl w:val="0"/>
                <w:numId w:val="12"/>
              </w:numPr>
              <w:jc w:val="left"/>
              <w:rPr>
                <w:lang w:eastAsia="x-none"/>
              </w:rPr>
            </w:pPr>
            <w:r>
              <w:rPr>
                <w:lang w:eastAsia="x-none"/>
              </w:rPr>
              <w:t>For K_offset configured in system information and used in initial access, at least a cell specific K_offset configuration, which is used in all beams of a cell, should be supported.</w:t>
            </w:r>
          </w:p>
          <w:p w14:paraId="14EA3651" w14:textId="77777777" w:rsidR="00A72DB7" w:rsidRDefault="00A72DB7" w:rsidP="00322BC3">
            <w:pPr>
              <w:widowControl/>
              <w:numPr>
                <w:ilvl w:val="0"/>
                <w:numId w:val="12"/>
              </w:numPr>
              <w:jc w:val="left"/>
              <w:rPr>
                <w:bCs/>
                <w:iCs/>
              </w:rPr>
            </w:pPr>
            <w:r w:rsidRPr="00D0219B">
              <w:rPr>
                <w:highlight w:val="yellow"/>
                <w:lang w:eastAsia="x-none"/>
              </w:rPr>
              <w:t>FFS: Beam specific K_offset configured in system information and used in initial access.</w:t>
            </w:r>
          </w:p>
        </w:tc>
      </w:tr>
    </w:tbl>
    <w:p w14:paraId="2C92D8D4" w14:textId="115F4F9E" w:rsidR="00D80C88" w:rsidRPr="00D80C88" w:rsidRDefault="00D80C88" w:rsidP="00D80C88">
      <w:pPr>
        <w:spacing w:beforeLines="50" w:before="120" w:afterLines="50" w:after="120"/>
        <w:rPr>
          <w:rFonts w:ascii="Times New Roman" w:hAnsi="Times New Roman" w:cs="Times New Roman"/>
          <w:bCs/>
          <w:iCs/>
          <w:sz w:val="20"/>
          <w:szCs w:val="20"/>
        </w:rPr>
      </w:pPr>
      <w:r w:rsidRPr="00D80C88">
        <w:rPr>
          <w:rFonts w:ascii="Times New Roman" w:hAnsi="Times New Roman" w:cs="Times New Roman"/>
          <w:bCs/>
          <w:iCs/>
          <w:sz w:val="20"/>
          <w:szCs w:val="20"/>
        </w:rPr>
        <w:t>Beam specific K_offset is beneficial for finer granularity.</w:t>
      </w:r>
    </w:p>
    <w:p w14:paraId="1830041F" w14:textId="2126B048" w:rsidR="00EB0681" w:rsidRDefault="00D80C88" w:rsidP="00D80C8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Furthermore, c</w:t>
      </w:r>
      <w:r w:rsidRPr="00D80C88">
        <w:rPr>
          <w:rFonts w:ascii="Times New Roman" w:hAnsi="Times New Roman" w:cs="Times New Roman"/>
          <w:bCs/>
          <w:iCs/>
          <w:sz w:val="20"/>
          <w:szCs w:val="20"/>
        </w:rPr>
        <w:t>ompared to repeat</w:t>
      </w:r>
      <w:r w:rsidR="00107163">
        <w:rPr>
          <w:rFonts w:ascii="Times New Roman" w:hAnsi="Times New Roman" w:cs="Times New Roman"/>
          <w:bCs/>
          <w:iCs/>
          <w:sz w:val="20"/>
          <w:szCs w:val="20"/>
        </w:rPr>
        <w:t>ing</w:t>
      </w:r>
      <w:r w:rsidRPr="00D80C88">
        <w:rPr>
          <w:rFonts w:ascii="Times New Roman" w:hAnsi="Times New Roman" w:cs="Times New Roman"/>
          <w:bCs/>
          <w:iCs/>
          <w:sz w:val="20"/>
          <w:szCs w:val="20"/>
        </w:rPr>
        <w:t xml:space="preserve"> a list of K_offset values across beams, beam specific SIB, which is only applicable for NTN, can be further considered to reduce signaling overhead. </w:t>
      </w:r>
      <w:r w:rsidR="00392317">
        <w:rPr>
          <w:rFonts w:ascii="Times New Roman" w:hAnsi="Times New Roman" w:cs="Times New Roman"/>
          <w:bCs/>
          <w:iCs/>
          <w:sz w:val="20"/>
          <w:szCs w:val="20"/>
        </w:rPr>
        <w:t>T</w:t>
      </w:r>
      <w:r w:rsidR="00392317" w:rsidRPr="00392317">
        <w:rPr>
          <w:rFonts w:ascii="Times New Roman" w:hAnsi="Times New Roman" w:cs="Times New Roman"/>
          <w:bCs/>
          <w:iCs/>
          <w:sz w:val="20"/>
          <w:szCs w:val="20"/>
        </w:rPr>
        <w:t>he specification impact to support beam specific SIB seems minimal.</w:t>
      </w:r>
    </w:p>
    <w:p w14:paraId="57A4CF1E" w14:textId="77777777" w:rsidR="00392317" w:rsidRDefault="00392317" w:rsidP="00392317">
      <w:pPr>
        <w:pStyle w:val="aff3"/>
        <w:numPr>
          <w:ilvl w:val="0"/>
          <w:numId w:val="11"/>
        </w:numPr>
        <w:spacing w:before="120" w:after="120"/>
        <w:ind w:firstLineChars="0"/>
        <w:rPr>
          <w:rFonts w:cs="Times New Roman"/>
          <w:bCs/>
          <w:iCs/>
          <w:sz w:val="20"/>
          <w:szCs w:val="20"/>
        </w:rPr>
      </w:pPr>
      <w:r w:rsidRPr="00567533">
        <w:rPr>
          <w:rFonts w:eastAsiaTheme="minorEastAsia" w:cs="Times New Roman" w:hint="eastAsia"/>
          <w:bCs/>
          <w:iCs/>
          <w:sz w:val="20"/>
          <w:szCs w:val="20"/>
        </w:rPr>
        <w:t>I</w:t>
      </w:r>
      <w:r w:rsidRPr="00567533">
        <w:rPr>
          <w:rFonts w:eastAsiaTheme="minorEastAsia" w:cs="Times New Roman"/>
          <w:bCs/>
          <w:iCs/>
          <w:sz w:val="20"/>
          <w:szCs w:val="20"/>
        </w:rPr>
        <w:t xml:space="preserve">f </w:t>
      </w:r>
      <w:r w:rsidRPr="00567533">
        <w:rPr>
          <w:rFonts w:cs="Times New Roman"/>
          <w:bCs/>
          <w:iCs/>
          <w:sz w:val="20"/>
          <w:szCs w:val="20"/>
        </w:rPr>
        <w:t>beam-specific K_offset is carried in SIB1,</w:t>
      </w:r>
    </w:p>
    <w:p w14:paraId="68AA95A0" w14:textId="77777777" w:rsidR="00392317" w:rsidRPr="003F5F36" w:rsidRDefault="00392317" w:rsidP="00392317">
      <w:pPr>
        <w:pStyle w:val="aff3"/>
        <w:numPr>
          <w:ilvl w:val="1"/>
          <w:numId w:val="11"/>
        </w:numPr>
        <w:spacing w:before="120" w:after="120"/>
        <w:ind w:firstLineChars="0"/>
        <w:rPr>
          <w:rFonts w:cs="Times New Roman"/>
          <w:bCs/>
          <w:iCs/>
          <w:sz w:val="20"/>
          <w:szCs w:val="20"/>
        </w:rPr>
      </w:pPr>
      <w:r>
        <w:rPr>
          <w:rFonts w:cs="Times New Roman"/>
          <w:bCs/>
          <w:iCs/>
          <w:sz w:val="20"/>
          <w:szCs w:val="20"/>
        </w:rPr>
        <w:t>S</w:t>
      </w:r>
      <w:r w:rsidRPr="00567533">
        <w:rPr>
          <w:rFonts w:cs="Times New Roman"/>
          <w:bCs/>
          <w:iCs/>
          <w:sz w:val="20"/>
          <w:szCs w:val="20"/>
        </w:rPr>
        <w:t xml:space="preserve">upport </w:t>
      </w:r>
      <w:r w:rsidRPr="00567533">
        <w:rPr>
          <w:rFonts w:eastAsiaTheme="minorEastAsia" w:cs="Times New Roman"/>
          <w:bCs/>
          <w:iCs/>
          <w:sz w:val="20"/>
          <w:szCs w:val="20"/>
        </w:rPr>
        <w:t>beam specific SIB1.</w:t>
      </w:r>
    </w:p>
    <w:p w14:paraId="733B1242" w14:textId="77777777" w:rsidR="00392317" w:rsidRPr="00567533" w:rsidRDefault="00392317" w:rsidP="00392317">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UE behavior (no change): </w:t>
      </w:r>
      <w:r w:rsidRPr="00567533">
        <w:rPr>
          <w:rFonts w:eastAsiaTheme="minorEastAsia" w:cs="Times New Roman"/>
          <w:bCs/>
          <w:iCs/>
          <w:sz w:val="20"/>
          <w:szCs w:val="20"/>
        </w:rPr>
        <w:t xml:space="preserve">Note that </w:t>
      </w:r>
      <w:r w:rsidRPr="00567533">
        <w:rPr>
          <w:rFonts w:cs="Times New Roman"/>
          <w:bCs/>
          <w:iCs/>
          <w:sz w:val="20"/>
          <w:szCs w:val="20"/>
        </w:rPr>
        <w:t>each Type0-PDCCH CSS is associated with a SSB. Then PDCCH for beam</w:t>
      </w:r>
      <w:r>
        <w:rPr>
          <w:rFonts w:cs="Times New Roman"/>
          <w:bCs/>
          <w:iCs/>
          <w:sz w:val="20"/>
          <w:szCs w:val="20"/>
        </w:rPr>
        <w:t xml:space="preserve"> </w:t>
      </w:r>
      <w:r w:rsidRPr="00567533">
        <w:rPr>
          <w:rFonts w:cs="Times New Roman"/>
          <w:bCs/>
          <w:iCs/>
          <w:sz w:val="20"/>
          <w:szCs w:val="20"/>
        </w:rPr>
        <w:t xml:space="preserve">specific SIB1 </w:t>
      </w:r>
      <w:r>
        <w:rPr>
          <w:rFonts w:cs="Times New Roman"/>
          <w:bCs/>
          <w:iCs/>
          <w:sz w:val="20"/>
          <w:szCs w:val="20"/>
        </w:rPr>
        <w:t>is</w:t>
      </w:r>
      <w:r w:rsidRPr="00567533">
        <w:rPr>
          <w:rFonts w:cs="Times New Roman"/>
          <w:bCs/>
          <w:iCs/>
          <w:sz w:val="20"/>
          <w:szCs w:val="20"/>
        </w:rPr>
        <w:t xml:space="preserve"> </w:t>
      </w:r>
      <w:r>
        <w:rPr>
          <w:rFonts w:cs="Times New Roman"/>
          <w:bCs/>
          <w:iCs/>
          <w:sz w:val="20"/>
          <w:szCs w:val="20"/>
        </w:rPr>
        <w:t xml:space="preserve">inherently </w:t>
      </w:r>
      <w:r w:rsidRPr="00567533">
        <w:rPr>
          <w:rFonts w:cs="Times New Roman"/>
          <w:bCs/>
          <w:iCs/>
          <w:sz w:val="20"/>
          <w:szCs w:val="20"/>
        </w:rPr>
        <w:t>beam specific, and UE can determine it according to its associated SSB.</w:t>
      </w:r>
    </w:p>
    <w:p w14:paraId="3C3866D6" w14:textId="77777777" w:rsidR="00392317" w:rsidRDefault="00392317" w:rsidP="00392317">
      <w:pPr>
        <w:pStyle w:val="aff3"/>
        <w:numPr>
          <w:ilvl w:val="0"/>
          <w:numId w:val="11"/>
        </w:numPr>
        <w:spacing w:before="120" w:after="120"/>
        <w:ind w:firstLineChars="0"/>
        <w:rPr>
          <w:rFonts w:cs="Times New Roman"/>
          <w:bCs/>
          <w:iCs/>
          <w:sz w:val="20"/>
          <w:szCs w:val="20"/>
        </w:rPr>
      </w:pPr>
      <w:r>
        <w:rPr>
          <w:rFonts w:eastAsiaTheme="minorEastAsia" w:cs="Times New Roman" w:hint="eastAsia"/>
          <w:bCs/>
          <w:iCs/>
          <w:sz w:val="20"/>
          <w:szCs w:val="20"/>
        </w:rPr>
        <w:t>I</w:t>
      </w:r>
      <w:r>
        <w:rPr>
          <w:rFonts w:eastAsiaTheme="minorEastAsia" w:cs="Times New Roman"/>
          <w:bCs/>
          <w:iCs/>
          <w:sz w:val="20"/>
          <w:szCs w:val="20"/>
        </w:rPr>
        <w:t xml:space="preserve">f </w:t>
      </w:r>
      <w:r>
        <w:rPr>
          <w:rFonts w:cs="Times New Roman"/>
          <w:bCs/>
          <w:iCs/>
          <w:sz w:val="20"/>
          <w:szCs w:val="20"/>
        </w:rPr>
        <w:t>b</w:t>
      </w:r>
      <w:r w:rsidRPr="008B32E3">
        <w:rPr>
          <w:rFonts w:cs="Times New Roman"/>
          <w:bCs/>
          <w:iCs/>
          <w:sz w:val="20"/>
          <w:szCs w:val="20"/>
        </w:rPr>
        <w:t xml:space="preserve">eam-specific </w:t>
      </w:r>
      <w:r>
        <w:rPr>
          <w:rFonts w:cs="Times New Roman"/>
          <w:bCs/>
          <w:iCs/>
          <w:sz w:val="20"/>
          <w:szCs w:val="20"/>
        </w:rPr>
        <w:t>K_</w:t>
      </w:r>
      <w:r w:rsidRPr="008B32E3">
        <w:rPr>
          <w:rFonts w:cs="Times New Roman"/>
          <w:bCs/>
          <w:iCs/>
          <w:sz w:val="20"/>
          <w:szCs w:val="20"/>
        </w:rPr>
        <w:t>offset</w:t>
      </w:r>
      <w:r>
        <w:rPr>
          <w:rFonts w:cs="Times New Roman"/>
          <w:bCs/>
          <w:iCs/>
          <w:sz w:val="20"/>
          <w:szCs w:val="20"/>
        </w:rPr>
        <w:t xml:space="preserve"> is carried in other SIBs except SIB1, </w:t>
      </w:r>
    </w:p>
    <w:p w14:paraId="5ACDF921" w14:textId="77777777" w:rsidR="00392317" w:rsidRPr="000B2926" w:rsidRDefault="00392317" w:rsidP="00392317">
      <w:pPr>
        <w:pStyle w:val="aff3"/>
        <w:numPr>
          <w:ilvl w:val="1"/>
          <w:numId w:val="11"/>
        </w:numPr>
        <w:spacing w:before="120" w:after="120"/>
        <w:ind w:firstLineChars="0"/>
        <w:rPr>
          <w:rFonts w:cs="Times New Roman"/>
          <w:bCs/>
          <w:iCs/>
          <w:sz w:val="20"/>
          <w:szCs w:val="20"/>
        </w:rPr>
      </w:pPr>
      <w:r>
        <w:rPr>
          <w:rFonts w:cs="Times New Roman"/>
          <w:bCs/>
          <w:iCs/>
          <w:sz w:val="20"/>
          <w:szCs w:val="20"/>
        </w:rPr>
        <w:t>Add beamScope field in SIB-TypeInfo IE (TS 38.331)</w:t>
      </w:r>
    </w:p>
    <w:tbl>
      <w:tblPr>
        <w:tblStyle w:val="aff7"/>
        <w:tblW w:w="0" w:type="auto"/>
        <w:tblLook w:val="04A0" w:firstRow="1" w:lastRow="0" w:firstColumn="1" w:lastColumn="0" w:noHBand="0" w:noVBand="1"/>
      </w:tblPr>
      <w:tblGrid>
        <w:gridCol w:w="9962"/>
      </w:tblGrid>
      <w:tr w:rsidR="00392317" w14:paraId="7E284977" w14:textId="77777777" w:rsidTr="00322BC3">
        <w:tc>
          <w:tcPr>
            <w:tcW w:w="9962" w:type="dxa"/>
          </w:tcPr>
          <w:p w14:paraId="2ADB5B94" w14:textId="77777777" w:rsidR="00392317" w:rsidRPr="00FC1DD5" w:rsidRDefault="00392317" w:rsidP="00322BC3">
            <w:pPr>
              <w:pStyle w:val="PL"/>
              <w:numPr>
                <w:ilvl w:val="0"/>
                <w:numId w:val="11"/>
              </w:numPr>
              <w:rPr>
                <w:sz w:val="13"/>
                <w:szCs w:val="16"/>
              </w:rPr>
            </w:pPr>
            <w:r w:rsidRPr="00FC1DD5">
              <w:rPr>
                <w:sz w:val="13"/>
                <w:szCs w:val="16"/>
              </w:rPr>
              <w:t xml:space="preserve">SIB-TypeInfo ::=                    </w:t>
            </w:r>
            <w:r w:rsidRPr="00FC1DD5">
              <w:rPr>
                <w:color w:val="993366"/>
                <w:sz w:val="13"/>
                <w:szCs w:val="16"/>
              </w:rPr>
              <w:t>SEQUENCE</w:t>
            </w:r>
            <w:r w:rsidRPr="00FC1DD5">
              <w:rPr>
                <w:sz w:val="13"/>
                <w:szCs w:val="16"/>
              </w:rPr>
              <w:t xml:space="preserve"> {</w:t>
            </w:r>
          </w:p>
          <w:p w14:paraId="3C550885" w14:textId="77777777" w:rsidR="00392317" w:rsidRPr="00FC1DD5" w:rsidRDefault="00392317" w:rsidP="00322BC3">
            <w:pPr>
              <w:pStyle w:val="PL"/>
              <w:numPr>
                <w:ilvl w:val="0"/>
                <w:numId w:val="11"/>
              </w:numPr>
              <w:rPr>
                <w:sz w:val="13"/>
                <w:szCs w:val="16"/>
              </w:rPr>
            </w:pPr>
            <w:r w:rsidRPr="00FC1DD5">
              <w:rPr>
                <w:sz w:val="13"/>
                <w:szCs w:val="16"/>
              </w:rPr>
              <w:t xml:space="preserve">    type                                </w:t>
            </w:r>
            <w:r w:rsidRPr="00FC1DD5">
              <w:rPr>
                <w:color w:val="993366"/>
                <w:sz w:val="13"/>
                <w:szCs w:val="16"/>
              </w:rPr>
              <w:t>ENUMERATED</w:t>
            </w:r>
            <w:r w:rsidRPr="00FC1DD5">
              <w:rPr>
                <w:sz w:val="13"/>
                <w:szCs w:val="16"/>
              </w:rPr>
              <w:t xml:space="preserve"> {sibType2, sibType3, sibType4, sibType5, sibType6, sibType7, sibType8, sibType9,</w:t>
            </w:r>
          </w:p>
          <w:p w14:paraId="2534A24C" w14:textId="77777777" w:rsidR="00392317" w:rsidRPr="00FC1DD5" w:rsidRDefault="00392317" w:rsidP="00322BC3">
            <w:pPr>
              <w:pStyle w:val="PL"/>
              <w:numPr>
                <w:ilvl w:val="0"/>
                <w:numId w:val="11"/>
              </w:numPr>
              <w:rPr>
                <w:sz w:val="13"/>
                <w:szCs w:val="16"/>
              </w:rPr>
            </w:pPr>
            <w:r w:rsidRPr="00FC1DD5">
              <w:rPr>
                <w:sz w:val="13"/>
                <w:szCs w:val="16"/>
              </w:rPr>
              <w:t xml:space="preserve">                                                     sibType10-v1610, sibType11-v1610, sibType12-v1610, sibType13-v1610, sibType14-v1610,</w:t>
            </w:r>
          </w:p>
          <w:p w14:paraId="6F42F820" w14:textId="77777777" w:rsidR="00392317" w:rsidRPr="00FC1DD5" w:rsidRDefault="00392317" w:rsidP="00322BC3">
            <w:pPr>
              <w:pStyle w:val="PL"/>
              <w:numPr>
                <w:ilvl w:val="0"/>
                <w:numId w:val="11"/>
              </w:numPr>
              <w:rPr>
                <w:sz w:val="13"/>
                <w:szCs w:val="16"/>
              </w:rPr>
            </w:pPr>
            <w:r w:rsidRPr="00FC1DD5">
              <w:rPr>
                <w:sz w:val="13"/>
                <w:szCs w:val="16"/>
              </w:rPr>
              <w:t xml:space="preserve">                                                    spare3, spare2, spare1,... },</w:t>
            </w:r>
          </w:p>
          <w:p w14:paraId="7735DE81" w14:textId="77777777" w:rsidR="00392317" w:rsidRPr="00FC1DD5" w:rsidRDefault="00392317" w:rsidP="00322BC3">
            <w:pPr>
              <w:pStyle w:val="PL"/>
              <w:numPr>
                <w:ilvl w:val="0"/>
                <w:numId w:val="11"/>
              </w:numPr>
              <w:rPr>
                <w:color w:val="808080"/>
                <w:sz w:val="13"/>
                <w:szCs w:val="16"/>
              </w:rPr>
            </w:pPr>
            <w:r w:rsidRPr="00FC1DD5">
              <w:rPr>
                <w:sz w:val="13"/>
                <w:szCs w:val="16"/>
              </w:rPr>
              <w:t xml:space="preserve">    valueTag                            </w:t>
            </w:r>
            <w:r w:rsidRPr="00FC1DD5">
              <w:rPr>
                <w:color w:val="993366"/>
                <w:sz w:val="13"/>
                <w:szCs w:val="16"/>
              </w:rPr>
              <w:t>INTEGER</w:t>
            </w:r>
            <w:r w:rsidRPr="00FC1DD5">
              <w:rPr>
                <w:sz w:val="13"/>
                <w:szCs w:val="16"/>
              </w:rPr>
              <w:t xml:space="preserve"> (0..31)                                                  </w:t>
            </w:r>
            <w:r w:rsidRPr="00FC1DD5">
              <w:rPr>
                <w:color w:val="993366"/>
                <w:sz w:val="13"/>
                <w:szCs w:val="16"/>
              </w:rPr>
              <w:t>OPTIONAL</w:t>
            </w:r>
            <w:r w:rsidRPr="00FC1DD5">
              <w:rPr>
                <w:sz w:val="13"/>
                <w:szCs w:val="16"/>
              </w:rPr>
              <w:t xml:space="preserve">, </w:t>
            </w:r>
            <w:r w:rsidRPr="00FC1DD5">
              <w:rPr>
                <w:color w:val="808080"/>
                <w:sz w:val="13"/>
                <w:szCs w:val="16"/>
              </w:rPr>
              <w:t>-- Cond SIB-TYPE</w:t>
            </w:r>
          </w:p>
          <w:p w14:paraId="68A5F6DE" w14:textId="77777777" w:rsidR="00392317" w:rsidRDefault="00392317" w:rsidP="00322BC3">
            <w:pPr>
              <w:pStyle w:val="PL"/>
              <w:numPr>
                <w:ilvl w:val="0"/>
                <w:numId w:val="11"/>
              </w:numPr>
              <w:rPr>
                <w:color w:val="808080"/>
                <w:sz w:val="13"/>
                <w:szCs w:val="16"/>
              </w:rPr>
            </w:pPr>
            <w:r w:rsidRPr="00FC1DD5">
              <w:rPr>
                <w:sz w:val="13"/>
                <w:szCs w:val="16"/>
              </w:rPr>
              <w:t xml:space="preserve">    areaScope                           </w:t>
            </w:r>
            <w:r w:rsidRPr="00FC1DD5">
              <w:rPr>
                <w:color w:val="993366"/>
                <w:sz w:val="13"/>
                <w:szCs w:val="16"/>
              </w:rPr>
              <w:t>ENUMERATED</w:t>
            </w:r>
            <w:r w:rsidRPr="00FC1DD5">
              <w:rPr>
                <w:sz w:val="13"/>
                <w:szCs w:val="16"/>
              </w:rPr>
              <w:t xml:space="preserve"> {true}                                                </w:t>
            </w:r>
            <w:r w:rsidRPr="00FC1DD5">
              <w:rPr>
                <w:color w:val="993366"/>
                <w:sz w:val="13"/>
                <w:szCs w:val="16"/>
              </w:rPr>
              <w:t>OPTIONAL</w:t>
            </w:r>
            <w:r w:rsidRPr="00FC1DD5">
              <w:rPr>
                <w:sz w:val="13"/>
                <w:szCs w:val="16"/>
              </w:rPr>
              <w:t xml:space="preserve"> </w:t>
            </w:r>
            <w:r w:rsidRPr="00FC1DD5">
              <w:rPr>
                <w:color w:val="808080"/>
                <w:sz w:val="13"/>
                <w:szCs w:val="16"/>
              </w:rPr>
              <w:t>-- Need S</w:t>
            </w:r>
          </w:p>
          <w:p w14:paraId="41FC942A" w14:textId="77777777" w:rsidR="00392317" w:rsidRPr="00FC1DD5" w:rsidRDefault="00392317" w:rsidP="00322BC3">
            <w:pPr>
              <w:pStyle w:val="PL"/>
              <w:numPr>
                <w:ilvl w:val="0"/>
                <w:numId w:val="11"/>
              </w:numPr>
              <w:rPr>
                <w:b/>
                <w:bCs/>
                <w:color w:val="FF0000"/>
                <w:sz w:val="13"/>
                <w:szCs w:val="16"/>
              </w:rPr>
            </w:pPr>
            <w:r w:rsidRPr="00FC1DD5">
              <w:rPr>
                <w:b/>
                <w:bCs/>
                <w:color w:val="FF0000"/>
                <w:sz w:val="13"/>
                <w:szCs w:val="16"/>
              </w:rPr>
              <w:t xml:space="preserve">    beamScope                           ENUMERATED {true}                                                OPTIONAL -- Need S</w:t>
            </w:r>
          </w:p>
          <w:p w14:paraId="11CCF038" w14:textId="77777777" w:rsidR="00392317" w:rsidRPr="00FC1DD5" w:rsidRDefault="00392317" w:rsidP="00322BC3">
            <w:pPr>
              <w:pStyle w:val="PL"/>
              <w:numPr>
                <w:ilvl w:val="0"/>
                <w:numId w:val="11"/>
              </w:numPr>
              <w:rPr>
                <w:sz w:val="13"/>
                <w:szCs w:val="16"/>
              </w:rPr>
            </w:pPr>
            <w:r w:rsidRPr="00FC1DD5">
              <w:rPr>
                <w:sz w:val="13"/>
                <w:szCs w:val="16"/>
              </w:rPr>
              <w:t>}</w:t>
            </w:r>
          </w:p>
        </w:tc>
      </w:tr>
    </w:tbl>
    <w:p w14:paraId="6A97521D" w14:textId="77777777" w:rsidR="00392317" w:rsidRDefault="00392317" w:rsidP="00392317">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lastRenderedPageBreak/>
        <w:t xml:space="preserve">UE behavior (minor change): </w:t>
      </w:r>
      <w:r>
        <w:rPr>
          <w:rFonts w:cs="Times New Roman"/>
          <w:bCs/>
          <w:iCs/>
          <w:sz w:val="20"/>
          <w:szCs w:val="20"/>
        </w:rPr>
        <w:t xml:space="preserve">UE can determine </w:t>
      </w:r>
      <w:r w:rsidRPr="00D134F5">
        <w:rPr>
          <w:rFonts w:cs="Times New Roman"/>
          <w:bCs/>
          <w:iCs/>
          <w:sz w:val="20"/>
          <w:szCs w:val="20"/>
        </w:rPr>
        <w:t>PDCCH monitoring occasion (s)</w:t>
      </w:r>
      <w:r>
        <w:rPr>
          <w:rFonts w:cs="Times New Roman"/>
          <w:bCs/>
          <w:iCs/>
          <w:sz w:val="20"/>
          <w:szCs w:val="20"/>
        </w:rPr>
        <w:t xml:space="preserve"> associated with a given SSB from current specification. To support beam-specific</w:t>
      </w:r>
      <w:r w:rsidRPr="00523F07">
        <w:rPr>
          <w:rFonts w:cs="Times New Roman"/>
          <w:bCs/>
          <w:iCs/>
          <w:sz w:val="20"/>
          <w:szCs w:val="20"/>
        </w:rPr>
        <w:t xml:space="preserve"> </w:t>
      </w:r>
      <w:r>
        <w:rPr>
          <w:rFonts w:cs="Times New Roman"/>
          <w:bCs/>
          <w:iCs/>
          <w:sz w:val="20"/>
          <w:szCs w:val="20"/>
        </w:rPr>
        <w:t xml:space="preserve">SIBs except SIB1, specification can be enhanced to restrict UE only monitoring in </w:t>
      </w:r>
      <w:r w:rsidRPr="00D134F5">
        <w:rPr>
          <w:rFonts w:cs="Times New Roman"/>
          <w:bCs/>
          <w:iCs/>
          <w:sz w:val="20"/>
          <w:szCs w:val="20"/>
        </w:rPr>
        <w:t>PDCCH monitoring occasion (s)</w:t>
      </w:r>
      <w:r>
        <w:rPr>
          <w:rFonts w:cs="Times New Roman"/>
          <w:bCs/>
          <w:iCs/>
          <w:sz w:val="20"/>
          <w:szCs w:val="20"/>
        </w:rPr>
        <w:t xml:space="preserve"> associated with its SSB.</w:t>
      </w:r>
    </w:p>
    <w:tbl>
      <w:tblPr>
        <w:tblStyle w:val="aff7"/>
        <w:tblW w:w="0" w:type="auto"/>
        <w:tblLook w:val="04A0" w:firstRow="1" w:lastRow="0" w:firstColumn="1" w:lastColumn="0" w:noHBand="0" w:noVBand="1"/>
      </w:tblPr>
      <w:tblGrid>
        <w:gridCol w:w="9962"/>
      </w:tblGrid>
      <w:tr w:rsidR="00392317" w14:paraId="792EF142" w14:textId="77777777" w:rsidTr="00322BC3">
        <w:tc>
          <w:tcPr>
            <w:tcW w:w="9962" w:type="dxa"/>
          </w:tcPr>
          <w:p w14:paraId="4A36145A" w14:textId="77777777" w:rsidR="00392317" w:rsidRPr="00713B38" w:rsidRDefault="00392317" w:rsidP="00322BC3">
            <w:pPr>
              <w:spacing w:before="120" w:after="120"/>
              <w:rPr>
                <w:rFonts w:eastAsiaTheme="minorEastAsia"/>
                <w:lang w:eastAsia="zh-CN"/>
              </w:rPr>
            </w:pPr>
            <w:r w:rsidRPr="00713B38">
              <w:rPr>
                <w:rFonts w:eastAsiaTheme="minorEastAsia"/>
                <w:lang w:eastAsia="zh-CN"/>
              </w:rPr>
              <w:t>Clause 5.2.2.3.2</w:t>
            </w:r>
            <w:r w:rsidRPr="00C1453E">
              <w:rPr>
                <w:lang w:val="en-GB"/>
              </w:rPr>
              <w:t>, TS 38.</w:t>
            </w:r>
            <w:r>
              <w:rPr>
                <w:lang w:val="en-GB"/>
              </w:rPr>
              <w:t>331</w:t>
            </w:r>
          </w:p>
          <w:p w14:paraId="17B7972A" w14:textId="77777777" w:rsidR="00392317" w:rsidRDefault="00392317" w:rsidP="00322BC3">
            <w:pPr>
              <w:spacing w:before="120" w:after="120"/>
              <w:rPr>
                <w:bCs/>
                <w:iCs/>
              </w:rPr>
            </w:pPr>
            <w:r w:rsidRPr="00FB655F">
              <w:rPr>
                <w:sz w:val="18"/>
                <w:szCs w:val="18"/>
              </w:rPr>
              <w:t>The [x×N+K]</w:t>
            </w:r>
            <w:r w:rsidRPr="00FB655F">
              <w:rPr>
                <w:sz w:val="18"/>
                <w:szCs w:val="18"/>
                <w:vertAlign w:val="superscript"/>
              </w:rPr>
              <w:t>th</w:t>
            </w:r>
            <w:r w:rsidRPr="00FB655F">
              <w:rPr>
                <w:sz w:val="18"/>
                <w:szCs w:val="18"/>
              </w:rPr>
              <w:t xml:space="preserve"> PDCCH monitoring occasion (s) for SI message in SI-window corresponds to the K</w:t>
            </w:r>
            <w:r w:rsidRPr="00FB655F">
              <w:rPr>
                <w:sz w:val="18"/>
                <w:szCs w:val="18"/>
                <w:vertAlign w:val="superscript"/>
              </w:rPr>
              <w:t>th</w:t>
            </w:r>
            <w:r w:rsidRPr="00FB655F">
              <w:rPr>
                <w:sz w:val="18"/>
                <w:szCs w:val="18"/>
              </w:rPr>
              <w:t xml:space="preserve"> transmitted SSB, where x = 0, 1, ...X-1, K = 1, 2, …N, N is the number of actual transmitted SSBs determined according to </w:t>
            </w:r>
            <w:r w:rsidRPr="00FB655F">
              <w:rPr>
                <w:i/>
                <w:sz w:val="18"/>
                <w:szCs w:val="18"/>
              </w:rPr>
              <w:t>ssb-PositionsInBurst</w:t>
            </w:r>
            <w:r w:rsidRPr="00FB655F">
              <w:rPr>
                <w:sz w:val="18"/>
                <w:szCs w:val="18"/>
              </w:rPr>
              <w:t xml:space="preserve"> in </w:t>
            </w:r>
            <w:r w:rsidRPr="00FB655F">
              <w:rPr>
                <w:i/>
                <w:sz w:val="18"/>
                <w:szCs w:val="18"/>
              </w:rPr>
              <w:t>SIB1</w:t>
            </w:r>
            <w:r w:rsidRPr="00FB655F">
              <w:rPr>
                <w:sz w:val="18"/>
                <w:szCs w:val="18"/>
              </w:rPr>
              <w:t xml:space="preserve"> and X is equal to CEIL(number of PDCCH monitoring occasions in SI-window/N). The actual transmitted SSBs are sequentially numbered from one in ascending order of their SSB indexes. The UE assumes that, in the SI window, PDCCH for </w:t>
            </w:r>
            <w:r w:rsidRPr="00FB655F">
              <w:rPr>
                <w:b/>
                <w:bCs/>
                <w:i/>
                <w:iCs/>
                <w:strike/>
                <w:color w:val="FF0000"/>
                <w:sz w:val="18"/>
                <w:szCs w:val="18"/>
              </w:rPr>
              <w:t>an</w:t>
            </w:r>
            <w:r w:rsidRPr="00FB655F">
              <w:rPr>
                <w:b/>
                <w:bCs/>
                <w:color w:val="FF0000"/>
                <w:sz w:val="18"/>
                <w:szCs w:val="18"/>
              </w:rPr>
              <w:t xml:space="preserve"> a </w:t>
            </w:r>
            <w:r w:rsidRPr="00FB655F">
              <w:rPr>
                <w:b/>
                <w:bCs/>
                <w:color w:val="FF0000"/>
                <w:sz w:val="18"/>
                <w:szCs w:val="18"/>
                <w:lang w:val="en-GB"/>
              </w:rPr>
              <w:t>beam specific</w:t>
            </w:r>
            <w:r w:rsidRPr="00FB655F">
              <w:rPr>
                <w:sz w:val="18"/>
                <w:szCs w:val="18"/>
                <w:lang w:val="en-GB"/>
              </w:rPr>
              <w:t xml:space="preserve"> </w:t>
            </w:r>
            <w:r w:rsidRPr="00FB655F">
              <w:rPr>
                <w:sz w:val="18"/>
                <w:szCs w:val="18"/>
              </w:rPr>
              <w:t xml:space="preserve">SI message is transmitted in at least one PDCCH monitoring occasion corresponding to each transmitted SSB and </w:t>
            </w:r>
            <w:r w:rsidRPr="00FB655F">
              <w:rPr>
                <w:b/>
                <w:bCs/>
                <w:i/>
                <w:iCs/>
                <w:strike/>
                <w:color w:val="FF0000"/>
                <w:sz w:val="18"/>
                <w:szCs w:val="18"/>
              </w:rPr>
              <w:t>thus the selection of SSB for the reception SI messages is up to UE implementation</w:t>
            </w:r>
            <w:r w:rsidRPr="00FB655F">
              <w:rPr>
                <w:b/>
                <w:bCs/>
                <w:color w:val="FF0000"/>
                <w:sz w:val="18"/>
                <w:szCs w:val="18"/>
              </w:rPr>
              <w:t xml:space="preserve"> </w:t>
            </w:r>
            <w:r w:rsidRPr="00FB655F">
              <w:rPr>
                <w:b/>
                <w:bCs/>
                <w:color w:val="FF0000"/>
                <w:sz w:val="18"/>
                <w:szCs w:val="18"/>
                <w:lang w:val="en-GB"/>
              </w:rPr>
              <w:t xml:space="preserve">it is not transmitted in a PDCCH monitoring occasion corresponding to </w:t>
            </w:r>
            <w:r w:rsidRPr="00FB655F">
              <w:rPr>
                <w:b/>
                <w:bCs/>
                <w:color w:val="FF0000"/>
                <w:sz w:val="18"/>
                <w:szCs w:val="18"/>
              </w:rPr>
              <w:t xml:space="preserve">SSBs other than the </w:t>
            </w:r>
            <w:r w:rsidRPr="00FB655F">
              <w:rPr>
                <w:b/>
                <w:bCs/>
                <w:color w:val="FF0000"/>
                <w:sz w:val="18"/>
                <w:szCs w:val="18"/>
                <w:lang w:val="en-GB"/>
              </w:rPr>
              <w:t>transmitted one</w:t>
            </w:r>
            <w:r w:rsidRPr="00FB655F">
              <w:rPr>
                <w:sz w:val="18"/>
                <w:szCs w:val="18"/>
              </w:rPr>
              <w:t>.</w:t>
            </w:r>
          </w:p>
        </w:tc>
      </w:tr>
    </w:tbl>
    <w:p w14:paraId="521043C9" w14:textId="77777777" w:rsidR="005311E0" w:rsidRDefault="005311E0" w:rsidP="00392317">
      <w:pPr>
        <w:spacing w:beforeLines="50" w:before="120" w:afterLines="50" w:after="120"/>
        <w:rPr>
          <w:rFonts w:ascii="Times New Roman" w:hAnsi="Times New Roman" w:cs="Times New Roman"/>
          <w:b/>
          <w:i/>
          <w:sz w:val="20"/>
          <w:szCs w:val="20"/>
          <w:u w:val="single"/>
        </w:rPr>
      </w:pPr>
    </w:p>
    <w:p w14:paraId="7846CB0E" w14:textId="3600A6EB" w:rsidR="00AA5B22" w:rsidRDefault="00AA5B22" w:rsidP="00392317">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K_offset.</w:t>
      </w:r>
    </w:p>
    <w:p w14:paraId="18EA6A5D" w14:textId="67D6F18D" w:rsidR="00392317" w:rsidRPr="009E21F4" w:rsidRDefault="009E21F4" w:rsidP="009E21F4">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00392317" w:rsidRPr="009E21F4">
        <w:rPr>
          <w:rFonts w:cs="Times New Roman"/>
          <w:bCs/>
          <w:iCs/>
          <w:sz w:val="20"/>
          <w:szCs w:val="20"/>
        </w:rPr>
        <w:t xml:space="preserve">eam specific </w:t>
      </w:r>
      <w:r w:rsidR="0030309D">
        <w:rPr>
          <w:rFonts w:cs="Times New Roman"/>
          <w:bCs/>
          <w:iCs/>
          <w:sz w:val="20"/>
          <w:szCs w:val="20"/>
        </w:rPr>
        <w:t>SIB can be supported</w:t>
      </w:r>
      <w:r w:rsidR="00392317" w:rsidRPr="009E21F4">
        <w:rPr>
          <w:rFonts w:cs="Times New Roman"/>
          <w:bCs/>
          <w:iCs/>
          <w:sz w:val="20"/>
          <w:szCs w:val="20"/>
        </w:rPr>
        <w:t xml:space="preserve">, </w:t>
      </w:r>
      <w:r w:rsidR="00E61D4E">
        <w:rPr>
          <w:rFonts w:cs="Times New Roman"/>
          <w:bCs/>
          <w:iCs/>
          <w:sz w:val="20"/>
          <w:szCs w:val="20"/>
        </w:rPr>
        <w:t>i.e.,</w:t>
      </w:r>
      <w:r w:rsidR="00392317" w:rsidRPr="009E21F4">
        <w:rPr>
          <w:rFonts w:cs="Times New Roman"/>
          <w:bCs/>
          <w:iCs/>
          <w:sz w:val="20"/>
          <w:szCs w:val="20"/>
        </w:rPr>
        <w:t xml:space="preserve"> different beam specific </w:t>
      </w:r>
      <w:r w:rsidR="00E61D4E">
        <w:rPr>
          <w:rFonts w:cs="Times New Roman"/>
          <w:bCs/>
          <w:iCs/>
          <w:sz w:val="20"/>
          <w:szCs w:val="20"/>
        </w:rPr>
        <w:t>SIB</w:t>
      </w:r>
      <w:r w:rsidR="00392317" w:rsidRPr="009E21F4">
        <w:rPr>
          <w:rFonts w:cs="Times New Roman"/>
          <w:bCs/>
          <w:iCs/>
          <w:sz w:val="20"/>
          <w:szCs w:val="20"/>
        </w:rPr>
        <w:t xml:space="preserve"> may carry different beam specific value</w:t>
      </w:r>
      <w:r w:rsidR="00EE7ABF">
        <w:rPr>
          <w:rFonts w:cs="Times New Roman"/>
          <w:bCs/>
          <w:iCs/>
          <w:sz w:val="20"/>
          <w:szCs w:val="20"/>
        </w:rPr>
        <w:t xml:space="preserve">s (e.g., </w:t>
      </w:r>
      <w:r w:rsidR="00EE7ABF" w:rsidRPr="009E21F4">
        <w:rPr>
          <w:rFonts w:cs="Times New Roman"/>
          <w:bCs/>
          <w:iCs/>
          <w:sz w:val="20"/>
          <w:szCs w:val="20"/>
        </w:rPr>
        <w:t>K_offset</w:t>
      </w:r>
      <w:r w:rsidR="00EE7ABF">
        <w:rPr>
          <w:rFonts w:cs="Times New Roman"/>
          <w:bCs/>
          <w:iCs/>
          <w:sz w:val="20"/>
          <w:szCs w:val="20"/>
        </w:rPr>
        <w:t>)</w:t>
      </w:r>
      <w:r w:rsidR="00392317" w:rsidRPr="009E21F4">
        <w:rPr>
          <w:rFonts w:cs="Times New Roman"/>
          <w:bCs/>
          <w:iCs/>
          <w:sz w:val="20"/>
          <w:szCs w:val="20"/>
        </w:rPr>
        <w:t>.</w:t>
      </w:r>
    </w:p>
    <w:p w14:paraId="729FE423" w14:textId="319A2C51" w:rsidR="00EB0681" w:rsidRDefault="00EB0681" w:rsidP="00D80C88">
      <w:pPr>
        <w:spacing w:beforeLines="50" w:before="120" w:afterLines="50" w:after="120"/>
        <w:rPr>
          <w:rFonts w:ascii="Times New Roman" w:hAnsi="Times New Roman" w:cs="Times New Roman"/>
          <w:bCs/>
          <w:iCs/>
          <w:sz w:val="20"/>
          <w:szCs w:val="20"/>
        </w:rPr>
      </w:pPr>
    </w:p>
    <w:p w14:paraId="67A7BA42" w14:textId="28927280" w:rsidR="002A0735" w:rsidRPr="002A0735" w:rsidRDefault="002A0735" w:rsidP="002A0735">
      <w:pPr>
        <w:pStyle w:val="2"/>
        <w:spacing w:before="120" w:after="120"/>
        <w:rPr>
          <w:bCs/>
          <w:iCs/>
          <w:sz w:val="20"/>
          <w:szCs w:val="20"/>
        </w:rPr>
      </w:pPr>
      <w:r w:rsidRPr="002A0735">
        <w:rPr>
          <w:bCs/>
          <w:iCs/>
          <w:sz w:val="20"/>
          <w:szCs w:val="20"/>
        </w:rPr>
        <w:t>Issue #2: K_offset update after initial access</w:t>
      </w:r>
    </w:p>
    <w:p w14:paraId="50260B8E" w14:textId="13847496" w:rsidR="00810E94" w:rsidRDefault="00810E94" w:rsidP="00810E9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00C00812">
        <w:rPr>
          <w:rFonts w:ascii="Times New Roman" w:hAnsi="Times New Roman" w:cs="Times New Roman"/>
          <w:bCs/>
          <w:iCs/>
          <w:sz w:val="20"/>
          <w:szCs w:val="20"/>
        </w:rPr>
        <w:t>u</w:t>
      </w:r>
      <w:r w:rsidR="001621DF" w:rsidRPr="001621DF">
        <w:rPr>
          <w:rFonts w:ascii="Times New Roman" w:hAnsi="Times New Roman" w:cs="Times New Roman"/>
          <w:bCs/>
          <w:iCs/>
          <w:sz w:val="20"/>
          <w:szCs w:val="20"/>
        </w:rPr>
        <w:t>pdate of K_offset after initial access</w:t>
      </w:r>
      <w:r w:rsidRPr="00A72DB7">
        <w:rPr>
          <w:rFonts w:ascii="Times New Roman" w:hAnsi="Times New Roman" w:cs="Times New Roman"/>
          <w:bCs/>
          <w:iCs/>
          <w:sz w:val="20"/>
          <w:szCs w:val="20"/>
        </w:rPr>
        <w:t xml:space="preserve"> was agreed</w:t>
      </w:r>
      <w:r w:rsidR="00AB7E26">
        <w:rPr>
          <w:rFonts w:ascii="Times New Roman" w:hAnsi="Times New Roman" w:cs="Times New Roman"/>
          <w:bCs/>
          <w:iCs/>
          <w:sz w:val="20"/>
          <w:szCs w:val="20"/>
        </w:rPr>
        <w:t xml:space="preserve"> </w:t>
      </w:r>
      <w:r w:rsidR="00AB7E26">
        <w:rPr>
          <w:rFonts w:ascii="Times New Roman" w:hAnsi="Times New Roman" w:cs="Times New Roman"/>
          <w:bCs/>
          <w:iCs/>
          <w:sz w:val="20"/>
          <w:szCs w:val="20"/>
        </w:rPr>
        <w:fldChar w:fldCharType="begin"/>
      </w:r>
      <w:r w:rsidR="00AB7E26">
        <w:rPr>
          <w:rFonts w:ascii="Times New Roman" w:hAnsi="Times New Roman" w:cs="Times New Roman"/>
          <w:bCs/>
          <w:iCs/>
          <w:sz w:val="20"/>
          <w:szCs w:val="20"/>
        </w:rPr>
        <w:instrText xml:space="preserve"> REF _Ref67471987 \r \h </w:instrText>
      </w:r>
      <w:r w:rsidR="00AB7E26">
        <w:rPr>
          <w:rFonts w:ascii="Times New Roman" w:hAnsi="Times New Roman" w:cs="Times New Roman"/>
          <w:bCs/>
          <w:iCs/>
          <w:sz w:val="20"/>
          <w:szCs w:val="20"/>
        </w:rPr>
      </w:r>
      <w:r w:rsidR="00AB7E26">
        <w:rPr>
          <w:rFonts w:ascii="Times New Roman" w:hAnsi="Times New Roman" w:cs="Times New Roman"/>
          <w:bCs/>
          <w:iCs/>
          <w:sz w:val="20"/>
          <w:szCs w:val="20"/>
        </w:rPr>
        <w:fldChar w:fldCharType="separate"/>
      </w:r>
      <w:r w:rsidR="00AB7E26">
        <w:rPr>
          <w:rFonts w:ascii="Times New Roman" w:hAnsi="Times New Roman" w:cs="Times New Roman"/>
          <w:bCs/>
          <w:iCs/>
          <w:sz w:val="20"/>
          <w:szCs w:val="20"/>
        </w:rPr>
        <w:t>[1]</w:t>
      </w:r>
      <w:r w:rsidR="00AB7E26">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4509D8" w14:paraId="5DE88817" w14:textId="77777777" w:rsidTr="004509D8">
        <w:tc>
          <w:tcPr>
            <w:tcW w:w="9962" w:type="dxa"/>
          </w:tcPr>
          <w:p w14:paraId="32D24421" w14:textId="77777777" w:rsidR="008F3649" w:rsidRDefault="008F3649" w:rsidP="008F3649">
            <w:pPr>
              <w:rPr>
                <w:lang w:eastAsia="x-none"/>
              </w:rPr>
            </w:pPr>
            <w:r w:rsidRPr="00FF1959">
              <w:rPr>
                <w:highlight w:val="green"/>
                <w:lang w:eastAsia="x-none"/>
              </w:rPr>
              <w:t>Agreement:</w:t>
            </w:r>
          </w:p>
          <w:p w14:paraId="42AC0FD7" w14:textId="6E8C5D4E" w:rsidR="004509D8" w:rsidRPr="008F3649" w:rsidRDefault="008F3649" w:rsidP="008F3649">
            <w:pPr>
              <w:rPr>
                <w:lang w:eastAsia="x-none"/>
              </w:rPr>
            </w:pPr>
            <w:r>
              <w:rPr>
                <w:lang w:eastAsia="x-none"/>
              </w:rPr>
              <w:t xml:space="preserve">Update of </w:t>
            </w:r>
            <w:r w:rsidRPr="00FF1959">
              <w:rPr>
                <w:lang w:eastAsia="x-none"/>
              </w:rPr>
              <w:t>K_offset after initial access</w:t>
            </w:r>
            <w:r>
              <w:rPr>
                <w:lang w:eastAsia="x-none"/>
              </w:rPr>
              <w:t xml:space="preserve"> is supported</w:t>
            </w:r>
          </w:p>
        </w:tc>
      </w:tr>
    </w:tbl>
    <w:p w14:paraId="68EADCCA" w14:textId="55055B9F" w:rsidR="00483B05" w:rsidRDefault="00483B05" w:rsidP="00483B0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w:t>
      </w:r>
      <w:r w:rsidRPr="00A72DB7">
        <w:rPr>
          <w:rFonts w:ascii="Times New Roman" w:hAnsi="Times New Roman" w:cs="Times New Roman"/>
          <w:bCs/>
          <w:iCs/>
          <w:sz w:val="20"/>
          <w:szCs w:val="20"/>
        </w:rPr>
        <w:t>RAN1#10</w:t>
      </w:r>
      <w:r>
        <w:rPr>
          <w:rFonts w:ascii="Times New Roman" w:hAnsi="Times New Roman" w:cs="Times New Roman"/>
          <w:bCs/>
          <w:iCs/>
          <w:sz w:val="20"/>
          <w:szCs w:val="20"/>
        </w:rPr>
        <w:t>3</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it was agreed to </w:t>
      </w:r>
      <w:r w:rsidRPr="0007329F">
        <w:rPr>
          <w:rFonts w:ascii="Times New Roman" w:hAnsi="Times New Roman" w:cs="Times New Roman"/>
          <w:bCs/>
          <w:iCs/>
          <w:sz w:val="20"/>
          <w:szCs w:val="20"/>
        </w:rPr>
        <w:t>at least support UE specific TA calculation based at least on its GNSS-acquired position and the serving satellite ephemeris.</w:t>
      </w:r>
      <w:r>
        <w:rPr>
          <w:rFonts w:ascii="Times New Roman" w:hAnsi="Times New Roman" w:cs="Times New Roman"/>
          <w:bCs/>
          <w:iCs/>
          <w:sz w:val="20"/>
          <w:szCs w:val="20"/>
        </w:rPr>
        <w:t xml:space="preserve"> i.e., </w:t>
      </w:r>
      <w:r w:rsidRPr="00801B89">
        <w:rPr>
          <w:rFonts w:ascii="Times New Roman" w:hAnsi="Times New Roman" w:cs="Times New Roman"/>
          <w:bCs/>
          <w:iCs/>
          <w:sz w:val="20"/>
          <w:szCs w:val="20"/>
        </w:rPr>
        <w:t xml:space="preserve">UE specific TA </w:t>
      </w:r>
      <w:r>
        <w:rPr>
          <w:rFonts w:ascii="Times New Roman" w:hAnsi="Times New Roman" w:cs="Times New Roman"/>
          <w:bCs/>
          <w:iCs/>
          <w:sz w:val="20"/>
          <w:szCs w:val="20"/>
        </w:rPr>
        <w:t xml:space="preserve">is equal to </w:t>
      </w:r>
      <w:r w:rsidRPr="00007875">
        <w:rPr>
          <w:rFonts w:ascii="Times New Roman" w:hAnsi="Times New Roman" w:cs="Times New Roman"/>
          <w:bCs/>
          <w:iCs/>
          <w:sz w:val="20"/>
          <w:szCs w:val="20"/>
        </w:rPr>
        <w:t>service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sidRPr="00D703EF">
        <w:rPr>
          <w:rFonts w:ascii="Times New Roman" w:hAnsi="Times New Roman" w:cs="Times New Roman"/>
          <w:bCs/>
          <w:i/>
          <w:sz w:val="20"/>
          <w:szCs w:val="20"/>
          <w:vertAlign w:val="subscript"/>
        </w:rPr>
        <w:t>S</w:t>
      </w:r>
      <w:r>
        <w:rPr>
          <w:rFonts w:ascii="Times New Roman" w:hAnsi="Times New Roman" w:cs="Times New Roman"/>
          <w:bCs/>
          <w:iCs/>
          <w:sz w:val="20"/>
          <w:szCs w:val="20"/>
        </w:rPr>
        <w:t>)</w:t>
      </w:r>
      <w:r w:rsidR="00DE7358">
        <w:rPr>
          <w:rFonts w:ascii="Times New Roman" w:hAnsi="Times New Roman" w:cs="Times New Roman"/>
          <w:bCs/>
          <w:iCs/>
          <w:sz w:val="20"/>
          <w:szCs w:val="20"/>
        </w:rPr>
        <w:t xml:space="preserve"> </w:t>
      </w:r>
      <w:r w:rsidR="00DE7358">
        <w:rPr>
          <w:rFonts w:ascii="Times New Roman" w:hAnsi="Times New Roman" w:cs="Times New Roman"/>
          <w:bCs/>
          <w:iCs/>
          <w:sz w:val="20"/>
          <w:szCs w:val="20"/>
        </w:rPr>
        <w:fldChar w:fldCharType="begin"/>
      </w:r>
      <w:r w:rsidR="00DE7358">
        <w:rPr>
          <w:rFonts w:ascii="Times New Roman" w:hAnsi="Times New Roman" w:cs="Times New Roman"/>
          <w:bCs/>
          <w:iCs/>
          <w:sz w:val="20"/>
          <w:szCs w:val="20"/>
        </w:rPr>
        <w:instrText xml:space="preserve"> REF _Ref67472589 \r \h </w:instrText>
      </w:r>
      <w:r w:rsidR="00DE7358">
        <w:rPr>
          <w:rFonts w:ascii="Times New Roman" w:hAnsi="Times New Roman" w:cs="Times New Roman"/>
          <w:bCs/>
          <w:iCs/>
          <w:sz w:val="20"/>
          <w:szCs w:val="20"/>
        </w:rPr>
      </w:r>
      <w:r w:rsidR="00DE7358">
        <w:rPr>
          <w:rFonts w:ascii="Times New Roman" w:hAnsi="Times New Roman" w:cs="Times New Roman"/>
          <w:bCs/>
          <w:iCs/>
          <w:sz w:val="20"/>
          <w:szCs w:val="20"/>
        </w:rPr>
        <w:fldChar w:fldCharType="separate"/>
      </w:r>
      <w:r w:rsidR="00DE7358">
        <w:rPr>
          <w:rFonts w:ascii="Times New Roman" w:hAnsi="Times New Roman" w:cs="Times New Roman"/>
          <w:bCs/>
          <w:iCs/>
          <w:sz w:val="20"/>
          <w:szCs w:val="20"/>
        </w:rPr>
        <w:t>[2]</w:t>
      </w:r>
      <w:r w:rsidR="00DE7358">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83B05" w14:paraId="2F1B0D6E" w14:textId="77777777" w:rsidTr="00322BC3">
        <w:tc>
          <w:tcPr>
            <w:tcW w:w="9962" w:type="dxa"/>
          </w:tcPr>
          <w:p w14:paraId="152531BD" w14:textId="77777777" w:rsidR="00483B05" w:rsidRDefault="00483B05" w:rsidP="00322BC3">
            <w:pPr>
              <w:rPr>
                <w:lang w:eastAsia="x-none"/>
              </w:rPr>
            </w:pPr>
            <w:r>
              <w:rPr>
                <w:highlight w:val="green"/>
                <w:lang w:eastAsia="x-none"/>
              </w:rPr>
              <w:t>Agreement:</w:t>
            </w:r>
          </w:p>
          <w:p w14:paraId="4EF1D8E8" w14:textId="77777777" w:rsidR="00483B05" w:rsidRPr="008B1738" w:rsidRDefault="00483B05" w:rsidP="00322BC3">
            <w:pPr>
              <w:rPr>
                <w:lang w:eastAsia="x-none"/>
              </w:rPr>
            </w:pPr>
            <w:r>
              <w:rPr>
                <w:lang w:eastAsia="x-none"/>
              </w:rPr>
              <w:t>An NTN UE in RRC_IDLE and RRC_INACTIVE states is required to at least support UE specific TA calculation based at least on its GNSS-acquired position and the serving satellite ephemeris.</w:t>
            </w:r>
          </w:p>
        </w:tc>
      </w:tr>
    </w:tbl>
    <w:p w14:paraId="3BDF03F0" w14:textId="77777777" w:rsidR="00483B05" w:rsidRDefault="00483B05" w:rsidP="00483B0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 network may or may not </w:t>
      </w:r>
      <w:r w:rsidRPr="002E2E17">
        <w:rPr>
          <w:rFonts w:ascii="Times New Roman" w:hAnsi="Times New Roman" w:cs="Times New Roman"/>
          <w:bCs/>
          <w:iCs/>
          <w:sz w:val="20"/>
          <w:szCs w:val="20"/>
        </w:rPr>
        <w:t>broadcast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bCs/>
          <w:iCs/>
          <w:sz w:val="20"/>
          <w:szCs w:val="20"/>
        </w:rPr>
        <w:t xml:space="preserve">) depends on where the </w:t>
      </w:r>
      <w:r w:rsidRPr="008E7203">
        <w:rPr>
          <w:rFonts w:ascii="Times New Roman" w:hAnsi="Times New Roman" w:cs="Times New Roman"/>
          <w:bCs/>
          <w:iCs/>
          <w:sz w:val="20"/>
          <w:szCs w:val="20"/>
        </w:rPr>
        <w:t>downlink and uplink frame timing</w:t>
      </w:r>
      <w:r>
        <w:rPr>
          <w:rFonts w:ascii="Times New Roman" w:hAnsi="Times New Roman" w:cs="Times New Roman"/>
          <w:bCs/>
          <w:iCs/>
          <w:sz w:val="20"/>
          <w:szCs w:val="20"/>
        </w:rPr>
        <w:t xml:space="preserve"> alignment point is.</w:t>
      </w:r>
    </w:p>
    <w:p w14:paraId="75A6D2E5" w14:textId="77777777" w:rsidR="00483B05" w:rsidRDefault="00483B05" w:rsidP="00483B05">
      <w:pPr>
        <w:spacing w:beforeLines="50" w:before="120" w:afterLines="50" w:after="120"/>
        <w:jc w:val="center"/>
      </w:pPr>
      <w:r>
        <w:object w:dxaOrig="8882" w:dyaOrig="6494" w14:anchorId="7C430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35pt;height:150.25pt" o:ole="">
            <v:imagedata r:id="rId8" o:title=""/>
          </v:shape>
          <o:OLEObject Type="Embed" ProgID="Visio.Drawing.15" ShapeID="_x0000_i1025" DrawAspect="Content" ObjectID="_1678883593" r:id="rId9"/>
        </w:object>
      </w:r>
      <w:r w:rsidRPr="003676B4">
        <w:t xml:space="preserve"> </w:t>
      </w:r>
      <w:r>
        <w:t xml:space="preserve"> </w:t>
      </w:r>
      <w:r>
        <w:object w:dxaOrig="9301" w:dyaOrig="3108" w14:anchorId="3382DF63">
          <v:shape id="_x0000_i1026" type="#_x0000_t75" style="width:255.1pt;height:85.3pt" o:ole="">
            <v:imagedata r:id="rId10" o:title=""/>
          </v:shape>
          <o:OLEObject Type="Embed" ProgID="Visio.Drawing.15" ShapeID="_x0000_i1026" DrawAspect="Content" ObjectID="_1678883594" r:id="rId11"/>
        </w:object>
      </w:r>
    </w:p>
    <w:p w14:paraId="1BF58AB0" w14:textId="77777777" w:rsidR="00483B05" w:rsidRDefault="00483B05" w:rsidP="00483B05">
      <w:pPr>
        <w:pStyle w:val="aff3"/>
        <w:numPr>
          <w:ilvl w:val="0"/>
          <w:numId w:val="18"/>
        </w:numPr>
        <w:spacing w:before="120" w:after="120"/>
        <w:ind w:firstLineChars="0"/>
        <w:jc w:val="center"/>
        <w:rPr>
          <w:rFonts w:cs="Times New Roman"/>
          <w:bCs/>
          <w:iCs/>
          <w:sz w:val="20"/>
          <w:szCs w:val="20"/>
        </w:rPr>
      </w:pPr>
      <w:r>
        <w:rPr>
          <w:rFonts w:cs="Times New Roman"/>
          <w:bCs/>
          <w:iCs/>
          <w:sz w:val="20"/>
          <w:szCs w:val="20"/>
        </w:rPr>
        <w:t>D</w:t>
      </w:r>
      <w:r w:rsidRPr="008E7203">
        <w:rPr>
          <w:rFonts w:cs="Times New Roman"/>
          <w:bCs/>
          <w:iCs/>
          <w:sz w:val="20"/>
          <w:szCs w:val="20"/>
        </w:rPr>
        <w:t>ownlink and uplink frame timing</w:t>
      </w:r>
      <w:r>
        <w:rPr>
          <w:rFonts w:cs="Times New Roman"/>
          <w:bCs/>
          <w:iCs/>
          <w:sz w:val="20"/>
          <w:szCs w:val="20"/>
        </w:rPr>
        <w:t xml:space="preserve"> aligned at gNB</w:t>
      </w:r>
    </w:p>
    <w:p w14:paraId="35D64034" w14:textId="77777777" w:rsidR="00483B05" w:rsidRDefault="00483B05" w:rsidP="00483B05">
      <w:pPr>
        <w:spacing w:before="120" w:after="120"/>
        <w:jc w:val="center"/>
        <w:rPr>
          <w:rFonts w:cs="Times New Roman"/>
          <w:bCs/>
          <w:iCs/>
          <w:sz w:val="20"/>
          <w:szCs w:val="20"/>
        </w:rPr>
      </w:pPr>
      <w:r>
        <w:object w:dxaOrig="8857" w:dyaOrig="6517" w14:anchorId="3EC09E20">
          <v:shape id="_x0000_i1027" type="#_x0000_t75" style="width:206.85pt;height:152.3pt" o:ole="">
            <v:imagedata r:id="rId12" o:title=""/>
          </v:shape>
          <o:OLEObject Type="Embed" ProgID="Visio.Drawing.15" ShapeID="_x0000_i1027" DrawAspect="Content" ObjectID="_1678883595" r:id="rId13"/>
        </w:object>
      </w:r>
      <w:r>
        <w:t xml:space="preserve">  </w:t>
      </w:r>
      <w:r>
        <w:object w:dxaOrig="8545" w:dyaOrig="3386" w14:anchorId="7E7EFE33">
          <v:shape id="_x0000_i1028" type="#_x0000_t75" style="width:253.05pt;height:100.7pt" o:ole="">
            <v:imagedata r:id="rId14" o:title=""/>
          </v:shape>
          <o:OLEObject Type="Embed" ProgID="Visio.Drawing.15" ShapeID="_x0000_i1028" DrawAspect="Content" ObjectID="_1678883596" r:id="rId15"/>
        </w:object>
      </w:r>
    </w:p>
    <w:p w14:paraId="7769E28E" w14:textId="77777777" w:rsidR="00483B05" w:rsidRPr="00927F4B" w:rsidRDefault="00483B05" w:rsidP="00483B05">
      <w:pPr>
        <w:pStyle w:val="aff3"/>
        <w:numPr>
          <w:ilvl w:val="0"/>
          <w:numId w:val="18"/>
        </w:numPr>
        <w:spacing w:before="120" w:after="120"/>
        <w:ind w:firstLineChars="0"/>
        <w:jc w:val="center"/>
        <w:rPr>
          <w:rFonts w:cs="Times New Roman"/>
          <w:bCs/>
          <w:iCs/>
          <w:sz w:val="20"/>
          <w:szCs w:val="20"/>
        </w:rPr>
      </w:pPr>
      <w:r w:rsidRPr="00927F4B">
        <w:rPr>
          <w:rFonts w:cs="Times New Roman"/>
          <w:bCs/>
          <w:iCs/>
          <w:sz w:val="20"/>
          <w:szCs w:val="20"/>
        </w:rPr>
        <w:t>Downlink and uplink frame timing aligned at satellite</w:t>
      </w:r>
    </w:p>
    <w:p w14:paraId="34254F5B" w14:textId="77777777" w:rsidR="00483B05" w:rsidRPr="0046339C" w:rsidRDefault="00483B05" w:rsidP="00483B05">
      <w:pPr>
        <w:pStyle w:val="15"/>
        <w:spacing w:before="120" w:after="120" w:line="240" w:lineRule="auto"/>
        <w:ind w:leftChars="0" w:left="0"/>
        <w:jc w:val="center"/>
        <w:rPr>
          <w:bCs/>
          <w:iCs/>
          <w:sz w:val="20"/>
        </w:rPr>
      </w:pPr>
      <w:r w:rsidRPr="0048531E">
        <w:rPr>
          <w:b/>
          <w:sz w:val="21"/>
        </w:rPr>
        <w:t xml:space="preserve">Figure 1: </w:t>
      </w:r>
      <w:r>
        <w:rPr>
          <w:b/>
          <w:sz w:val="21"/>
        </w:rPr>
        <w:t>Relationship between K_offset and TA</w:t>
      </w:r>
      <w:r w:rsidRPr="0048531E">
        <w:rPr>
          <w:b/>
          <w:sz w:val="21"/>
        </w:rPr>
        <w:t>.</w:t>
      </w:r>
    </w:p>
    <w:p w14:paraId="166233F2" w14:textId="77777777" w:rsidR="00483B05" w:rsidRDefault="00483B05" w:rsidP="00483B0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Figure 1, if the </w:t>
      </w:r>
      <w:r w:rsidRPr="008E7203">
        <w:rPr>
          <w:rFonts w:ascii="Times New Roman" w:hAnsi="Times New Roman" w:cs="Times New Roman"/>
          <w:bCs/>
          <w:iCs/>
          <w:sz w:val="20"/>
          <w:szCs w:val="20"/>
        </w:rPr>
        <w:t>downlink and uplink frame timing</w:t>
      </w:r>
      <w:r>
        <w:rPr>
          <w:rFonts w:ascii="Times New Roman" w:hAnsi="Times New Roman" w:cs="Times New Roman"/>
          <w:bCs/>
          <w:iCs/>
          <w:sz w:val="20"/>
          <w:szCs w:val="20"/>
        </w:rPr>
        <w:t xml:space="preserve"> are aligned at gNB, the network should </w:t>
      </w:r>
      <w:r w:rsidRPr="002E2E17">
        <w:rPr>
          <w:rFonts w:ascii="Times New Roman" w:hAnsi="Times New Roman" w:cs="Times New Roman"/>
          <w:bCs/>
          <w:iCs/>
          <w:sz w:val="20"/>
          <w:szCs w:val="20"/>
        </w:rPr>
        <w:t>broadcast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xml:space="preserve"> which is equal to the </w:t>
      </w:r>
      <w:r w:rsidRPr="00007875">
        <w:rPr>
          <w:rFonts w:ascii="Times New Roman" w:hAnsi="Times New Roman" w:cs="Times New Roman"/>
          <w:bCs/>
          <w:iCs/>
          <w:sz w:val="20"/>
          <w:szCs w:val="20"/>
        </w:rPr>
        <w:t>feeder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Pr>
          <w:rFonts w:ascii="Times New Roman" w:hAnsi="Times New Roman" w:cs="Times New Roman"/>
          <w:bCs/>
          <w:i/>
          <w:sz w:val="20"/>
          <w:szCs w:val="20"/>
          <w:vertAlign w:val="subscript"/>
        </w:rPr>
        <w:t>F</w:t>
      </w:r>
      <w:r>
        <w:rPr>
          <w:rFonts w:ascii="Times New Roman" w:hAnsi="Times New Roman" w:cs="Times New Roman"/>
          <w:bCs/>
          <w:iCs/>
          <w:sz w:val="20"/>
          <w:szCs w:val="20"/>
        </w:rPr>
        <w:t xml:space="preserve">). Then </w:t>
      </w:r>
    </w:p>
    <w:p w14:paraId="506F953E" w14:textId="77777777" w:rsidR="00483B05" w:rsidRDefault="00483B05" w:rsidP="00483B05">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 = </w:t>
      </w:r>
      <w:r w:rsidRPr="00801B89">
        <w:rPr>
          <w:rFonts w:ascii="Times New Roman" w:hAnsi="Times New Roman" w:cs="Times New Roman"/>
          <w:bCs/>
          <w:iCs/>
          <w:sz w:val="20"/>
          <w:szCs w:val="20"/>
        </w:rPr>
        <w:t>UE specific TA</w:t>
      </w:r>
      <w:r>
        <w:rPr>
          <w:rFonts w:ascii="Times New Roman" w:hAnsi="Times New Roman" w:cs="Times New Roman"/>
          <w:bCs/>
          <w:iCs/>
          <w:sz w:val="20"/>
          <w:szCs w:val="20"/>
        </w:rPr>
        <w:t xml:space="preserve"> +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n informed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xml:space="preserve"> = the </w:t>
      </w:r>
      <w:r w:rsidRPr="00007875">
        <w:rPr>
          <w:rFonts w:ascii="Times New Roman" w:hAnsi="Times New Roman" w:cs="Times New Roman"/>
          <w:bCs/>
          <w:iCs/>
          <w:sz w:val="20"/>
          <w:szCs w:val="20"/>
        </w:rPr>
        <w:t>service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sidRPr="00D703EF">
        <w:rPr>
          <w:rFonts w:ascii="Times New Roman" w:hAnsi="Times New Roman" w:cs="Times New Roman"/>
          <w:bCs/>
          <w:i/>
          <w:sz w:val="20"/>
          <w:szCs w:val="20"/>
          <w:vertAlign w:val="subscript"/>
        </w:rPr>
        <w:t>S</w:t>
      </w:r>
      <w:r>
        <w:rPr>
          <w:rFonts w:ascii="Times New Roman" w:hAnsi="Times New Roman" w:cs="Times New Roman"/>
          <w:bCs/>
          <w:iCs/>
          <w:sz w:val="20"/>
          <w:szCs w:val="20"/>
        </w:rPr>
        <w:t xml:space="preserve">) + the </w:t>
      </w:r>
      <w:r w:rsidRPr="00007875">
        <w:rPr>
          <w:rFonts w:ascii="Times New Roman" w:hAnsi="Times New Roman" w:cs="Times New Roman"/>
          <w:bCs/>
          <w:iCs/>
          <w:sz w:val="20"/>
          <w:szCs w:val="20"/>
        </w:rPr>
        <w:t>feeder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Pr>
          <w:rFonts w:ascii="Times New Roman" w:hAnsi="Times New Roman" w:cs="Times New Roman"/>
          <w:bCs/>
          <w:i/>
          <w:sz w:val="20"/>
          <w:szCs w:val="20"/>
          <w:vertAlign w:val="subscript"/>
        </w:rPr>
        <w:t>F</w:t>
      </w:r>
      <w:r>
        <w:rPr>
          <w:rFonts w:ascii="Times New Roman" w:hAnsi="Times New Roman" w:cs="Times New Roman"/>
          <w:bCs/>
          <w:iCs/>
          <w:sz w:val="20"/>
          <w:szCs w:val="20"/>
        </w:rPr>
        <w:t>)</w:t>
      </w:r>
    </w:p>
    <w:p w14:paraId="63BD4C8E" w14:textId="77777777" w:rsidR="00483B05" w:rsidRDefault="00483B05" w:rsidP="00483B0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otherwise, if the </w:t>
      </w:r>
      <w:r w:rsidRPr="008E7203">
        <w:rPr>
          <w:rFonts w:ascii="Times New Roman" w:hAnsi="Times New Roman" w:cs="Times New Roman"/>
          <w:bCs/>
          <w:iCs/>
          <w:sz w:val="20"/>
          <w:szCs w:val="20"/>
        </w:rPr>
        <w:t>downlink and uplink frame timing</w:t>
      </w:r>
      <w:r>
        <w:rPr>
          <w:rFonts w:ascii="Times New Roman" w:hAnsi="Times New Roman" w:cs="Times New Roman"/>
          <w:bCs/>
          <w:iCs/>
          <w:sz w:val="20"/>
          <w:szCs w:val="20"/>
        </w:rPr>
        <w:t xml:space="preserve"> are aligned at satellite, the network may not </w:t>
      </w:r>
      <w:r w:rsidRPr="002E2E17">
        <w:rPr>
          <w:rFonts w:ascii="Times New Roman" w:hAnsi="Times New Roman" w:cs="Times New Roman"/>
          <w:bCs/>
          <w:iCs/>
          <w:sz w:val="20"/>
          <w:szCs w:val="20"/>
        </w:rPr>
        <w:t>broadcast</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Then</w:t>
      </w:r>
    </w:p>
    <w:p w14:paraId="702EC60A" w14:textId="77777777" w:rsidR="00483B05" w:rsidRDefault="00483B05" w:rsidP="00483B05">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 = </w:t>
      </w:r>
      <w:r w:rsidRPr="00801B89">
        <w:rPr>
          <w:rFonts w:ascii="Times New Roman" w:hAnsi="Times New Roman" w:cs="Times New Roman"/>
          <w:bCs/>
          <w:iCs/>
          <w:sz w:val="20"/>
          <w:szCs w:val="20"/>
        </w:rPr>
        <w:t>UE specific TA</w:t>
      </w:r>
      <w:r>
        <w:rPr>
          <w:rFonts w:ascii="Times New Roman" w:hAnsi="Times New Roman" w:cs="Times New Roman"/>
          <w:bCs/>
          <w:iCs/>
          <w:sz w:val="20"/>
          <w:szCs w:val="20"/>
        </w:rPr>
        <w:t xml:space="preserve"> = the </w:t>
      </w:r>
      <w:r w:rsidRPr="00007875">
        <w:rPr>
          <w:rFonts w:ascii="Times New Roman" w:hAnsi="Times New Roman" w:cs="Times New Roman"/>
          <w:bCs/>
          <w:iCs/>
          <w:sz w:val="20"/>
          <w:szCs w:val="20"/>
        </w:rPr>
        <w:t>service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sidRPr="00D703EF">
        <w:rPr>
          <w:rFonts w:ascii="Times New Roman" w:hAnsi="Times New Roman" w:cs="Times New Roman"/>
          <w:bCs/>
          <w:i/>
          <w:sz w:val="20"/>
          <w:szCs w:val="20"/>
          <w:vertAlign w:val="subscript"/>
        </w:rPr>
        <w:t>S</w:t>
      </w:r>
      <w:r>
        <w:rPr>
          <w:rFonts w:ascii="Times New Roman" w:hAnsi="Times New Roman" w:cs="Times New Roman"/>
          <w:bCs/>
          <w:iCs/>
          <w:sz w:val="20"/>
          <w:szCs w:val="20"/>
        </w:rPr>
        <w:t>)</w:t>
      </w:r>
    </w:p>
    <w:p w14:paraId="4D706166" w14:textId="77777777" w:rsidR="00483B05" w:rsidRPr="00A56FA2" w:rsidRDefault="00483B05" w:rsidP="00483B05">
      <w:pPr>
        <w:pStyle w:val="15"/>
        <w:spacing w:before="120" w:after="120" w:line="240" w:lineRule="auto"/>
        <w:ind w:leftChars="0" w:left="0"/>
        <w:rPr>
          <w:bCs/>
          <w:iCs/>
          <w:sz w:val="20"/>
        </w:rPr>
      </w:pPr>
      <w:r>
        <w:rPr>
          <w:b/>
          <w:sz w:val="21"/>
        </w:rPr>
        <w:t>Table</w:t>
      </w:r>
      <w:r w:rsidRPr="0048531E">
        <w:rPr>
          <w:b/>
          <w:sz w:val="21"/>
        </w:rPr>
        <w:t xml:space="preserve"> 1: </w:t>
      </w:r>
      <w:r>
        <w:rPr>
          <w:b/>
          <w:sz w:val="21"/>
        </w:rPr>
        <w:t>Relationship between TA and a</w:t>
      </w:r>
      <w:r w:rsidRPr="003909D9">
        <w:rPr>
          <w:b/>
          <w:sz w:val="21"/>
        </w:rPr>
        <w:t xml:space="preserve"> common timing offset value</w:t>
      </w:r>
      <w:r w:rsidRPr="0048531E">
        <w:rPr>
          <w:b/>
          <w:sz w:val="21"/>
        </w:rPr>
        <w:t>.</w:t>
      </w:r>
    </w:p>
    <w:tbl>
      <w:tblPr>
        <w:tblStyle w:val="1-3"/>
        <w:tblW w:w="0" w:type="auto"/>
        <w:tblLook w:val="04A0" w:firstRow="1" w:lastRow="0" w:firstColumn="1" w:lastColumn="0" w:noHBand="0" w:noVBand="1"/>
      </w:tblPr>
      <w:tblGrid>
        <w:gridCol w:w="3035"/>
        <w:gridCol w:w="3371"/>
        <w:gridCol w:w="3556"/>
      </w:tblGrid>
      <w:tr w:rsidR="00483B05" w:rsidRPr="00A56FA2" w14:paraId="020FBD5D" w14:textId="77777777" w:rsidTr="00322B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6B5551F4" w14:textId="77777777" w:rsidR="00483B05" w:rsidRPr="00A56FA2" w:rsidRDefault="00483B05" w:rsidP="00322BC3">
            <w:pPr>
              <w:spacing w:beforeLines="50" w:before="120" w:afterLines="50" w:after="120"/>
              <w:rPr>
                <w:rFonts w:ascii="Times New Roman" w:hAnsi="Times New Roman" w:cs="Times New Roman"/>
                <w:bCs w:val="0"/>
                <w:iCs/>
                <w:sz w:val="20"/>
                <w:szCs w:val="20"/>
              </w:rPr>
            </w:pPr>
          </w:p>
        </w:tc>
        <w:tc>
          <w:tcPr>
            <w:tcW w:w="0" w:type="auto"/>
            <w:vAlign w:val="center"/>
          </w:tcPr>
          <w:p w14:paraId="4335FDEB" w14:textId="77777777" w:rsidR="00483B05" w:rsidRPr="00A56FA2" w:rsidRDefault="00483B05" w:rsidP="00322BC3">
            <w:pPr>
              <w:spacing w:beforeLines="50" w:before="120" w:afterLines="50"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r w:rsidRPr="00A56FA2">
              <w:rPr>
                <w:rFonts w:ascii="Times New Roman" w:hAnsi="Times New Roman" w:cs="Times New Roman"/>
                <w:iCs/>
                <w:sz w:val="20"/>
                <w:szCs w:val="20"/>
              </w:rPr>
              <w:t>Downlink and uplink frame timing aligned at gNB</w:t>
            </w:r>
          </w:p>
        </w:tc>
        <w:tc>
          <w:tcPr>
            <w:tcW w:w="0" w:type="auto"/>
            <w:vAlign w:val="center"/>
          </w:tcPr>
          <w:p w14:paraId="095AF904" w14:textId="77777777" w:rsidR="00483B05" w:rsidRPr="00A56FA2" w:rsidRDefault="00483B05" w:rsidP="00322BC3">
            <w:pPr>
              <w:spacing w:beforeLines="50" w:before="120" w:afterLines="50"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r w:rsidRPr="00A56FA2">
              <w:rPr>
                <w:rFonts w:ascii="Times New Roman" w:hAnsi="Times New Roman" w:cs="Times New Roman"/>
                <w:iCs/>
                <w:sz w:val="20"/>
                <w:szCs w:val="20"/>
              </w:rPr>
              <w:t>Downlink and uplink frame timing aligned at satellite</w:t>
            </w:r>
          </w:p>
        </w:tc>
      </w:tr>
      <w:tr w:rsidR="00483B05" w:rsidRPr="00A56FA2" w14:paraId="1A178ACB" w14:textId="77777777" w:rsidTr="00322BC3">
        <w:tc>
          <w:tcPr>
            <w:cnfStyle w:val="001000000000" w:firstRow="0" w:lastRow="0" w:firstColumn="1" w:lastColumn="0" w:oddVBand="0" w:evenVBand="0" w:oddHBand="0" w:evenHBand="0" w:firstRowFirstColumn="0" w:firstRowLastColumn="0" w:lastRowFirstColumn="0" w:lastRowLastColumn="0"/>
            <w:tcW w:w="0" w:type="auto"/>
            <w:vAlign w:val="center"/>
          </w:tcPr>
          <w:p w14:paraId="30E04106" w14:textId="77777777" w:rsidR="00483B05" w:rsidRPr="00A56FA2" w:rsidRDefault="00483B05" w:rsidP="00322BC3">
            <w:pPr>
              <w:spacing w:beforeLines="50" w:before="120" w:afterLines="50" w:after="120"/>
              <w:rPr>
                <w:rFonts w:ascii="Times New Roman" w:hAnsi="Times New Roman" w:cs="Times New Roman"/>
                <w:bCs w:val="0"/>
                <w:iCs/>
                <w:sz w:val="20"/>
                <w:szCs w:val="20"/>
              </w:rPr>
            </w:pPr>
            <w:r w:rsidRPr="003909D9">
              <w:rPr>
                <w:rFonts w:ascii="Times New Roman" w:hAnsi="Times New Roman" w:cs="Times New Roman"/>
                <w:iCs/>
                <w:sz w:val="20"/>
                <w:szCs w:val="20"/>
              </w:rPr>
              <w:t>TA</w:t>
            </w:r>
          </w:p>
        </w:tc>
        <w:tc>
          <w:tcPr>
            <w:tcW w:w="0" w:type="auto"/>
            <w:vAlign w:val="center"/>
          </w:tcPr>
          <w:p w14:paraId="262B4B6A" w14:textId="77777777" w:rsidR="00483B05" w:rsidRPr="00A56FA2" w:rsidRDefault="00483B05"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A56FA2">
              <w:rPr>
                <w:rFonts w:ascii="Times New Roman" w:hAnsi="Times New Roman" w:cs="Times New Roman"/>
                <w:bCs/>
                <w:iCs/>
                <w:sz w:val="20"/>
                <w:szCs w:val="20"/>
              </w:rPr>
              <w:t>the service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S</w:t>
            </w:r>
            <w:r w:rsidRPr="00A56FA2">
              <w:rPr>
                <w:rFonts w:ascii="Times New Roman" w:hAnsi="Times New Roman" w:cs="Times New Roman"/>
                <w:bCs/>
                <w:iCs/>
                <w:sz w:val="20"/>
                <w:szCs w:val="20"/>
              </w:rPr>
              <w:t>) + the feeder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F</w:t>
            </w:r>
            <w:r w:rsidRPr="00A56FA2">
              <w:rPr>
                <w:rFonts w:ascii="Times New Roman" w:hAnsi="Times New Roman" w:cs="Times New Roman"/>
                <w:bCs/>
                <w:iCs/>
                <w:sz w:val="20"/>
                <w:szCs w:val="20"/>
              </w:rPr>
              <w:t>)</w:t>
            </w:r>
          </w:p>
        </w:tc>
        <w:tc>
          <w:tcPr>
            <w:tcW w:w="0" w:type="auto"/>
            <w:vAlign w:val="center"/>
          </w:tcPr>
          <w:p w14:paraId="65F8EFE1" w14:textId="77777777" w:rsidR="00483B05" w:rsidRPr="00A56FA2" w:rsidRDefault="00483B05"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A56FA2">
              <w:rPr>
                <w:rFonts w:ascii="Times New Roman" w:hAnsi="Times New Roman" w:cs="Times New Roman"/>
                <w:bCs/>
                <w:iCs/>
                <w:sz w:val="20"/>
                <w:szCs w:val="20"/>
              </w:rPr>
              <w:t>the service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S</w:t>
            </w:r>
            <w:r w:rsidRPr="00A56FA2">
              <w:rPr>
                <w:rFonts w:ascii="Times New Roman" w:hAnsi="Times New Roman" w:cs="Times New Roman"/>
                <w:bCs/>
                <w:iCs/>
                <w:sz w:val="20"/>
                <w:szCs w:val="20"/>
              </w:rPr>
              <w:t>)</w:t>
            </w:r>
          </w:p>
        </w:tc>
      </w:tr>
      <w:tr w:rsidR="00483B05" w:rsidRPr="00A56FA2" w14:paraId="47D205B7" w14:textId="77777777" w:rsidTr="00322BC3">
        <w:tc>
          <w:tcPr>
            <w:cnfStyle w:val="001000000000" w:firstRow="0" w:lastRow="0" w:firstColumn="1" w:lastColumn="0" w:oddVBand="0" w:evenVBand="0" w:oddHBand="0" w:evenHBand="0" w:firstRowFirstColumn="0" w:firstRowLastColumn="0" w:lastRowFirstColumn="0" w:lastRowLastColumn="0"/>
            <w:tcW w:w="0" w:type="auto"/>
            <w:vAlign w:val="center"/>
          </w:tcPr>
          <w:p w14:paraId="1434517C" w14:textId="77777777" w:rsidR="00483B05" w:rsidRPr="00A56FA2" w:rsidRDefault="00483B05" w:rsidP="00322BC3">
            <w:pPr>
              <w:spacing w:beforeLines="50" w:before="120" w:afterLines="50" w:after="120"/>
              <w:rPr>
                <w:rFonts w:ascii="Times New Roman" w:hAnsi="Times New Roman" w:cs="Times New Roman"/>
                <w:bCs w:val="0"/>
                <w:iCs/>
                <w:sz w:val="20"/>
                <w:szCs w:val="20"/>
              </w:rPr>
            </w:pPr>
            <w:r>
              <w:rPr>
                <w:rFonts w:ascii="Times New Roman" w:hAnsi="Times New Roman" w:cs="Times New Roman"/>
                <w:iCs/>
                <w:sz w:val="20"/>
                <w:szCs w:val="20"/>
              </w:rPr>
              <w:t>A</w:t>
            </w:r>
            <w:r w:rsidRPr="00A56FA2">
              <w:rPr>
                <w:rFonts w:ascii="Times New Roman" w:hAnsi="Times New Roman" w:cs="Times New Roman"/>
                <w:iCs/>
                <w:sz w:val="20"/>
                <w:szCs w:val="20"/>
              </w:rPr>
              <w:t xml:space="preserve"> common timing offset value</w:t>
            </w:r>
            <w:r>
              <w:rPr>
                <w:rFonts w:ascii="Times New Roman" w:hAnsi="Times New Roman" w:cs="Times New Roman"/>
                <w:iCs/>
                <w:sz w:val="20"/>
                <w:szCs w:val="20"/>
              </w:rPr>
              <w:t xml:space="preserve"> (</w:t>
            </w:r>
            <m:oMath>
              <m:sSub>
                <m:sSubPr>
                  <m:ctrlPr>
                    <w:rPr>
                      <w:rFonts w:ascii="Cambria Math" w:hAnsi="Cambria Math" w:cs="Times New Roman"/>
                      <w:b w:val="0"/>
                      <w:i/>
                      <w:iCs/>
                      <w:sz w:val="20"/>
                      <w:szCs w:val="20"/>
                    </w:rPr>
                  </m:ctrlPr>
                </m:sSubPr>
                <m:e>
                  <m:r>
                    <m:rPr>
                      <m:sty m:val="bi"/>
                    </m:rPr>
                    <w:rPr>
                      <w:rFonts w:ascii="Cambria Math" w:hAnsi="Cambria Math" w:cs="Times New Roman"/>
                      <w:sz w:val="20"/>
                      <w:szCs w:val="20"/>
                    </w:rPr>
                    <m:t>N</m:t>
                  </m:r>
                </m:e>
                <m:sub>
                  <m:r>
                    <m:rPr>
                      <m:sty m:val="b"/>
                    </m:rPr>
                    <w:rPr>
                      <w:rFonts w:ascii="Cambria Math" w:hAnsi="Cambria Math" w:cs="Times New Roman"/>
                      <w:sz w:val="20"/>
                      <w:szCs w:val="20"/>
                    </w:rPr>
                    <m:t>TA,common</m:t>
                  </m:r>
                </m:sub>
              </m:sSub>
            </m:oMath>
            <w:r>
              <w:rPr>
                <w:rFonts w:ascii="Times New Roman" w:hAnsi="Times New Roman" w:cs="Times New Roman"/>
                <w:iCs/>
                <w:sz w:val="20"/>
                <w:szCs w:val="20"/>
              </w:rPr>
              <w:t>)</w:t>
            </w:r>
          </w:p>
        </w:tc>
        <w:tc>
          <w:tcPr>
            <w:tcW w:w="0" w:type="auto"/>
            <w:vAlign w:val="center"/>
          </w:tcPr>
          <w:p w14:paraId="3626BD51" w14:textId="77777777" w:rsidR="00483B05" w:rsidRPr="00A56FA2" w:rsidRDefault="00483B05"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A56FA2">
              <w:rPr>
                <w:rFonts w:ascii="Times New Roman" w:hAnsi="Times New Roman" w:cs="Times New Roman"/>
                <w:bCs/>
                <w:iCs/>
                <w:sz w:val="20"/>
                <w:szCs w:val="20"/>
              </w:rPr>
              <w:t>the feeder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F</w:t>
            </w:r>
            <w:r w:rsidRPr="00A56FA2">
              <w:rPr>
                <w:rFonts w:ascii="Times New Roman" w:hAnsi="Times New Roman" w:cs="Times New Roman"/>
                <w:bCs/>
                <w:iCs/>
                <w:sz w:val="20"/>
                <w:szCs w:val="20"/>
              </w:rPr>
              <w:t>)</w:t>
            </w:r>
          </w:p>
        </w:tc>
        <w:tc>
          <w:tcPr>
            <w:tcW w:w="0" w:type="auto"/>
            <w:vAlign w:val="center"/>
          </w:tcPr>
          <w:p w14:paraId="073999E8" w14:textId="77777777" w:rsidR="00483B05" w:rsidRPr="00A56FA2" w:rsidRDefault="00483B05"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bCs/>
                <w:iCs/>
                <w:sz w:val="20"/>
                <w:szCs w:val="20"/>
              </w:rPr>
              <w:t>No needed</w:t>
            </w:r>
          </w:p>
        </w:tc>
      </w:tr>
    </w:tbl>
    <w:p w14:paraId="5F320C4E" w14:textId="25616EF0" w:rsidR="00483B05" w:rsidRDefault="00C119AB" w:rsidP="00483B0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As shown in Figure 1 </w:t>
      </w:r>
      <w:r w:rsidR="00483B05">
        <w:rPr>
          <w:rFonts w:ascii="Times New Roman" w:hAnsi="Times New Roman" w:cs="Times New Roman"/>
          <w:bCs/>
          <w:iCs/>
          <w:sz w:val="20"/>
          <w:szCs w:val="20"/>
        </w:rPr>
        <w:t xml:space="preserve">that for both cases, </w:t>
      </w:r>
      <w:r w:rsidR="00483B05" w:rsidRPr="003767C0">
        <w:rPr>
          <w:rFonts w:ascii="Times New Roman" w:hAnsi="Times New Roman" w:cs="Times New Roman"/>
          <w:sz w:val="20"/>
          <w:szCs w:val="20"/>
        </w:rPr>
        <w:t>K</w:t>
      </w:r>
      <w:r w:rsidR="00483B05">
        <w:rPr>
          <w:rFonts w:ascii="Times New Roman" w:hAnsi="Times New Roman" w:cs="Times New Roman"/>
          <w:sz w:val="20"/>
          <w:szCs w:val="20"/>
        </w:rPr>
        <w:t>_</w:t>
      </w:r>
      <w:r w:rsidR="00483B05" w:rsidRPr="003767C0">
        <w:rPr>
          <w:rFonts w:ascii="Times New Roman" w:hAnsi="Times New Roman" w:cs="Times New Roman"/>
          <w:sz w:val="20"/>
          <w:szCs w:val="20"/>
        </w:rPr>
        <w:t>offset</w:t>
      </w:r>
      <w:r w:rsidR="00483B05">
        <w:rPr>
          <w:rFonts w:ascii="Times New Roman" w:hAnsi="Times New Roman" w:cs="Times New Roman"/>
          <w:sz w:val="20"/>
          <w:szCs w:val="20"/>
        </w:rPr>
        <w:t xml:space="preserve"> should be no less than </w:t>
      </w:r>
      <w:r w:rsidR="00483B05">
        <w:rPr>
          <w:rFonts w:ascii="Times New Roman" w:hAnsi="Times New Roman" w:cs="Times New Roman" w:hint="eastAsia"/>
          <w:sz w:val="20"/>
          <w:szCs w:val="20"/>
        </w:rPr>
        <w:t>TA</w:t>
      </w:r>
      <w:r w:rsidR="00483B05">
        <w:rPr>
          <w:rFonts w:ascii="Times New Roman" w:hAnsi="Times New Roman" w:cs="Times New Roman"/>
          <w:bCs/>
          <w:iCs/>
          <w:sz w:val="20"/>
          <w:szCs w:val="20"/>
        </w:rPr>
        <w:t>, i.e.,</w:t>
      </w:r>
    </w:p>
    <w:p w14:paraId="1E0EE979" w14:textId="49D7C807" w:rsidR="00483B05" w:rsidRDefault="00483B05" w:rsidP="00483B05">
      <w:pPr>
        <w:spacing w:beforeLines="50" w:before="120" w:afterLines="50" w:after="120"/>
        <w:jc w:val="center"/>
        <w:rPr>
          <w:rFonts w:ascii="Times New Roman" w:hAnsi="Times New Roman" w:cs="Times New Roman"/>
          <w:bCs/>
          <w:iCs/>
          <w:sz w:val="20"/>
          <w:szCs w:val="20"/>
        </w:rPr>
      </w:pP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&gt;= </w:t>
      </w:r>
      <w:r>
        <w:rPr>
          <w:rFonts w:ascii="Times New Roman" w:hAnsi="Times New Roman" w:cs="Times New Roman"/>
          <w:bCs/>
          <w:iCs/>
          <w:sz w:val="20"/>
          <w:szCs w:val="20"/>
        </w:rPr>
        <w:t>TA</w:t>
      </w:r>
    </w:p>
    <w:p w14:paraId="6CD78507" w14:textId="3BD8DD84" w:rsidR="00DE7358" w:rsidRPr="00DE7358" w:rsidRDefault="00DE7358" w:rsidP="00DE7358">
      <w:pPr>
        <w:spacing w:beforeLines="50" w:before="120" w:afterLines="50" w:after="120"/>
        <w:rPr>
          <w:rFonts w:ascii="Times New Roman" w:hAnsi="Times New Roman" w:cs="Times New Roman"/>
          <w:bCs/>
          <w:iCs/>
          <w:sz w:val="20"/>
          <w:szCs w:val="20"/>
        </w:rPr>
      </w:pPr>
      <w:r w:rsidRPr="00DE7358">
        <w:rPr>
          <w:rFonts w:ascii="Times New Roman" w:hAnsi="Times New Roman" w:cs="Times New Roman" w:hint="eastAsia"/>
          <w:bCs/>
          <w:iCs/>
          <w:sz w:val="20"/>
          <w:szCs w:val="20"/>
        </w:rPr>
        <w:t>M</w:t>
      </w:r>
      <w:r w:rsidRPr="00DE7358">
        <w:rPr>
          <w:rFonts w:ascii="Times New Roman" w:hAnsi="Times New Roman" w:cs="Times New Roman"/>
          <w:bCs/>
          <w:iCs/>
          <w:sz w:val="20"/>
          <w:szCs w:val="20"/>
        </w:rPr>
        <w:t>ore</w:t>
      </w:r>
      <w:r>
        <w:rPr>
          <w:rFonts w:ascii="Times New Roman" w:hAnsi="Times New Roman" w:cs="Times New Roman"/>
          <w:bCs/>
          <w:iCs/>
          <w:sz w:val="20"/>
          <w:szCs w:val="20"/>
        </w:rPr>
        <w:t xml:space="preserve"> specifically, </w:t>
      </w:r>
    </w:p>
    <w:p w14:paraId="74C1DF64" w14:textId="621C2580" w:rsidR="00483B05" w:rsidRPr="00BB752C" w:rsidRDefault="00483B05" w:rsidP="00483B05">
      <w:pPr>
        <w:pStyle w:val="aff3"/>
        <w:numPr>
          <w:ilvl w:val="0"/>
          <w:numId w:val="11"/>
        </w:numPr>
        <w:spacing w:before="120" w:after="120"/>
        <w:ind w:firstLineChars="0"/>
        <w:rPr>
          <w:rFonts w:cs="Times New Roman"/>
          <w:sz w:val="20"/>
          <w:szCs w:val="20"/>
        </w:rPr>
      </w:pPr>
      <w:r>
        <w:rPr>
          <w:rFonts w:cs="Times New Roman"/>
          <w:bCs/>
          <w:iCs/>
          <w:sz w:val="20"/>
          <w:szCs w:val="20"/>
        </w:rPr>
        <w:t>I</w:t>
      </w:r>
      <w:r w:rsidRPr="00BB752C">
        <w:rPr>
          <w:rFonts w:cs="Times New Roman"/>
          <w:bCs/>
          <w:iCs/>
          <w:sz w:val="20"/>
          <w:szCs w:val="20"/>
        </w:rPr>
        <w:t>f the downlink and uplink frame timing are aligned at gNB,</w:t>
      </w:r>
      <w:r>
        <w:rPr>
          <w:rFonts w:cs="Times New Roman"/>
          <w:bCs/>
          <w:iCs/>
          <w:sz w:val="20"/>
          <w:szCs w:val="20"/>
        </w:rPr>
        <w:t xml:space="preserve"> </w:t>
      </w:r>
    </w:p>
    <w:p w14:paraId="4CA3EF32" w14:textId="77777777" w:rsidR="00483B05" w:rsidRDefault="00483B05" w:rsidP="00483B05">
      <w:pPr>
        <w:spacing w:beforeLines="50" w:before="120" w:afterLines="50" w:after="120"/>
        <w:jc w:val="center"/>
        <w:rPr>
          <w:rFonts w:ascii="Times New Roman" w:hAnsi="Times New Roman" w:cs="Times New Roman"/>
          <w:bCs/>
          <w:iCs/>
          <w:sz w:val="20"/>
          <w:szCs w:val="20"/>
        </w:rPr>
      </w:pP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&gt;= </w:t>
      </w:r>
      <w:r>
        <w:rPr>
          <w:rFonts w:ascii="Times New Roman" w:hAnsi="Times New Roman" w:cs="Times New Roman"/>
          <w:bCs/>
          <w:iCs/>
          <w:sz w:val="20"/>
          <w:szCs w:val="20"/>
        </w:rPr>
        <w:t xml:space="preserve">TA </w:t>
      </w:r>
      <w:r>
        <w:rPr>
          <w:rFonts w:ascii="Times New Roman" w:hAnsi="Times New Roman" w:cs="Times New Roman"/>
          <w:sz w:val="20"/>
          <w:szCs w:val="20"/>
        </w:rPr>
        <w:t xml:space="preserve">= </w:t>
      </w:r>
      <w:r>
        <w:rPr>
          <w:rFonts w:ascii="Times New Roman" w:hAnsi="Times New Roman" w:cs="Times New Roman"/>
          <w:bCs/>
          <w:iCs/>
          <w:sz w:val="20"/>
          <w:szCs w:val="20"/>
        </w:rPr>
        <w:t xml:space="preserve">the </w:t>
      </w:r>
      <w:r w:rsidRPr="00007875">
        <w:rPr>
          <w:rFonts w:ascii="Times New Roman" w:hAnsi="Times New Roman" w:cs="Times New Roman"/>
          <w:bCs/>
          <w:iCs/>
          <w:sz w:val="20"/>
          <w:szCs w:val="20"/>
        </w:rPr>
        <w:t>service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sidRPr="00D703EF">
        <w:rPr>
          <w:rFonts w:ascii="Times New Roman" w:hAnsi="Times New Roman" w:cs="Times New Roman"/>
          <w:bCs/>
          <w:i/>
          <w:sz w:val="20"/>
          <w:szCs w:val="20"/>
          <w:vertAlign w:val="subscript"/>
        </w:rPr>
        <w:t>S</w:t>
      </w:r>
      <w:r>
        <w:rPr>
          <w:rFonts w:ascii="Times New Roman" w:hAnsi="Times New Roman" w:cs="Times New Roman"/>
          <w:bCs/>
          <w:iCs/>
          <w:sz w:val="20"/>
          <w:szCs w:val="20"/>
        </w:rPr>
        <w:t xml:space="preserve">) + the </w:t>
      </w:r>
      <w:r w:rsidRPr="00007875">
        <w:rPr>
          <w:rFonts w:ascii="Times New Roman" w:hAnsi="Times New Roman" w:cs="Times New Roman"/>
          <w:bCs/>
          <w:iCs/>
          <w:sz w:val="20"/>
          <w:szCs w:val="20"/>
        </w:rPr>
        <w:t>feeder link RTD</w:t>
      </w:r>
      <w:r>
        <w:rPr>
          <w:rFonts w:ascii="Times New Roman" w:hAnsi="Times New Roman" w:cs="Times New Roman"/>
          <w:bCs/>
          <w:iCs/>
          <w:sz w:val="20"/>
          <w:szCs w:val="20"/>
        </w:rPr>
        <w:t xml:space="preserve"> (</w:t>
      </w:r>
      <w:r w:rsidRPr="00D703EF">
        <w:rPr>
          <w:rFonts w:ascii="Times New Roman" w:hAnsi="Times New Roman" w:cs="Times New Roman"/>
          <w:bCs/>
          <w:i/>
          <w:sz w:val="20"/>
          <w:szCs w:val="20"/>
        </w:rPr>
        <w:t>t</w:t>
      </w:r>
      <w:r>
        <w:rPr>
          <w:rFonts w:ascii="Times New Roman" w:hAnsi="Times New Roman" w:cs="Times New Roman"/>
          <w:bCs/>
          <w:i/>
          <w:sz w:val="20"/>
          <w:szCs w:val="20"/>
          <w:vertAlign w:val="subscript"/>
        </w:rPr>
        <w:t>F</w:t>
      </w:r>
      <w:r>
        <w:rPr>
          <w:rFonts w:ascii="Times New Roman" w:hAnsi="Times New Roman" w:cs="Times New Roman"/>
          <w:bCs/>
          <w:iCs/>
          <w:sz w:val="20"/>
          <w:szCs w:val="20"/>
        </w:rPr>
        <w:t>)</w:t>
      </w:r>
    </w:p>
    <w:p w14:paraId="481C3259" w14:textId="77777777" w:rsidR="00483B05" w:rsidRDefault="00483B05" w:rsidP="00483B05">
      <w:pPr>
        <w:pStyle w:val="aff3"/>
        <w:numPr>
          <w:ilvl w:val="0"/>
          <w:numId w:val="11"/>
        </w:numPr>
        <w:spacing w:before="120" w:after="120"/>
        <w:ind w:firstLineChars="0"/>
        <w:rPr>
          <w:rFonts w:cs="Times New Roman"/>
          <w:sz w:val="20"/>
          <w:szCs w:val="20"/>
        </w:rPr>
      </w:pPr>
      <w:r>
        <w:rPr>
          <w:rFonts w:cs="Times New Roman"/>
          <w:bCs/>
          <w:iCs/>
          <w:sz w:val="20"/>
          <w:szCs w:val="20"/>
        </w:rPr>
        <w:t xml:space="preserve">If the </w:t>
      </w:r>
      <w:r w:rsidRPr="008E7203">
        <w:rPr>
          <w:rFonts w:cs="Times New Roman"/>
          <w:bCs/>
          <w:iCs/>
          <w:sz w:val="20"/>
          <w:szCs w:val="20"/>
        </w:rPr>
        <w:t>downlink and uplink frame timing</w:t>
      </w:r>
      <w:r>
        <w:rPr>
          <w:rFonts w:cs="Times New Roman"/>
          <w:bCs/>
          <w:iCs/>
          <w:sz w:val="20"/>
          <w:szCs w:val="20"/>
        </w:rPr>
        <w:t xml:space="preserve"> are aligned at satellite,</w:t>
      </w:r>
    </w:p>
    <w:p w14:paraId="7CC44A5C" w14:textId="77777777" w:rsidR="00483B05" w:rsidRPr="00D11E24" w:rsidRDefault="00483B05" w:rsidP="00483B05">
      <w:pPr>
        <w:spacing w:beforeLines="50" w:before="120" w:afterLines="50" w:after="120"/>
        <w:jc w:val="center"/>
        <w:rPr>
          <w:rFonts w:ascii="Times New Roman" w:hAnsi="Times New Roman" w:cs="Times New Roman"/>
          <w:bCs/>
          <w:iCs/>
          <w:sz w:val="20"/>
          <w:szCs w:val="20"/>
        </w:rPr>
      </w:pPr>
      <w:r w:rsidRPr="00D11E24">
        <w:rPr>
          <w:rFonts w:ascii="Times New Roman" w:hAnsi="Times New Roman" w:cs="Times New Roman"/>
          <w:sz w:val="20"/>
          <w:szCs w:val="20"/>
        </w:rPr>
        <w:t xml:space="preserve">K_offset &gt;= </w:t>
      </w:r>
      <w:r w:rsidRPr="00D11E24">
        <w:rPr>
          <w:rFonts w:ascii="Times New Roman" w:hAnsi="Times New Roman" w:cs="Times New Roman"/>
          <w:bCs/>
          <w:iCs/>
          <w:sz w:val="20"/>
          <w:szCs w:val="20"/>
        </w:rPr>
        <w:t xml:space="preserve">TA </w:t>
      </w:r>
      <w:r w:rsidRPr="00D11E24">
        <w:rPr>
          <w:rFonts w:ascii="Times New Roman" w:hAnsi="Times New Roman" w:cs="Times New Roman"/>
          <w:sz w:val="20"/>
          <w:szCs w:val="20"/>
        </w:rPr>
        <w:t xml:space="preserve">= </w:t>
      </w:r>
      <w:r w:rsidRPr="00D11E24">
        <w:rPr>
          <w:rFonts w:ascii="Times New Roman" w:hAnsi="Times New Roman" w:cs="Times New Roman"/>
          <w:bCs/>
          <w:iCs/>
          <w:sz w:val="20"/>
          <w:szCs w:val="20"/>
        </w:rPr>
        <w:t>the service link RTD (</w:t>
      </w:r>
      <w:r w:rsidRPr="00D11E24">
        <w:rPr>
          <w:rFonts w:ascii="Times New Roman" w:hAnsi="Times New Roman" w:cs="Times New Roman"/>
          <w:bCs/>
          <w:i/>
          <w:sz w:val="20"/>
          <w:szCs w:val="20"/>
        </w:rPr>
        <w:t>t</w:t>
      </w:r>
      <w:r w:rsidRPr="00D11E24">
        <w:rPr>
          <w:rFonts w:ascii="Times New Roman" w:hAnsi="Times New Roman" w:cs="Times New Roman"/>
          <w:bCs/>
          <w:i/>
          <w:sz w:val="20"/>
          <w:szCs w:val="20"/>
          <w:vertAlign w:val="subscript"/>
        </w:rPr>
        <w:t>S</w:t>
      </w:r>
      <w:r w:rsidRPr="00D11E24">
        <w:rPr>
          <w:rFonts w:ascii="Times New Roman" w:hAnsi="Times New Roman" w:cs="Times New Roman"/>
          <w:bCs/>
          <w:iCs/>
          <w:sz w:val="20"/>
          <w:szCs w:val="20"/>
        </w:rPr>
        <w:t>)</w:t>
      </w:r>
    </w:p>
    <w:p w14:paraId="116596F2" w14:textId="7CACE572" w:rsidR="00483B05" w:rsidRDefault="00C119AB" w:rsidP="00483B05">
      <w:pPr>
        <w:spacing w:beforeLines="50" w:before="120" w:afterLines="50" w:after="120"/>
        <w:rPr>
          <w:rFonts w:ascii="Times New Roman" w:hAnsi="Times New Roman" w:cs="Times New Roman"/>
          <w:sz w:val="20"/>
          <w:szCs w:val="20"/>
        </w:rPr>
      </w:pPr>
      <w:r>
        <w:rPr>
          <w:rFonts w:ascii="Times New Roman" w:hAnsi="Times New Roman" w:cs="Times New Roman"/>
          <w:bCs/>
          <w:iCs/>
          <w:sz w:val="20"/>
          <w:szCs w:val="20"/>
        </w:rPr>
        <w:t>Note</w:t>
      </w:r>
      <w:r w:rsidR="00E76E6B">
        <w:rPr>
          <w:rFonts w:ascii="Times New Roman" w:hAnsi="Times New Roman" w:cs="Times New Roman"/>
          <w:bCs/>
          <w:iCs/>
          <w:sz w:val="20"/>
          <w:szCs w:val="20"/>
        </w:rPr>
        <w:t xml:space="preserve"> </w:t>
      </w:r>
      <w:r w:rsidR="00333509">
        <w:rPr>
          <w:rFonts w:ascii="Times New Roman" w:hAnsi="Times New Roman" w:cs="Times New Roman"/>
          <w:bCs/>
          <w:iCs/>
          <w:sz w:val="20"/>
          <w:szCs w:val="20"/>
        </w:rPr>
        <w:t xml:space="preserve">that </w:t>
      </w:r>
      <w:r w:rsidR="00483B05">
        <w:rPr>
          <w:rFonts w:ascii="Times New Roman" w:hAnsi="Times New Roman" w:cs="Times New Roman"/>
          <w:bCs/>
          <w:iCs/>
          <w:sz w:val="20"/>
          <w:szCs w:val="20"/>
        </w:rPr>
        <w:t xml:space="preserve">in </w:t>
      </w:r>
      <w:r w:rsidR="00F05FA3">
        <w:rPr>
          <w:rFonts w:ascii="Times New Roman" w:hAnsi="Times New Roman" w:cs="Times New Roman"/>
          <w:bCs/>
          <w:iCs/>
          <w:sz w:val="20"/>
          <w:szCs w:val="20"/>
        </w:rPr>
        <w:t>both</w:t>
      </w:r>
      <w:r w:rsidR="00483B05">
        <w:rPr>
          <w:rFonts w:ascii="Times New Roman" w:hAnsi="Times New Roman" w:cs="Times New Roman"/>
          <w:bCs/>
          <w:iCs/>
          <w:sz w:val="20"/>
          <w:szCs w:val="20"/>
        </w:rPr>
        <w:t xml:space="preserve"> cases, gNB only knows the </w:t>
      </w:r>
      <w:r w:rsidR="00483B05" w:rsidRPr="00007875">
        <w:rPr>
          <w:rFonts w:ascii="Times New Roman" w:hAnsi="Times New Roman" w:cs="Times New Roman"/>
          <w:bCs/>
          <w:iCs/>
          <w:sz w:val="20"/>
          <w:szCs w:val="20"/>
        </w:rPr>
        <w:t>feeder link RTD</w:t>
      </w:r>
      <w:r w:rsidR="00483B05" w:rsidRPr="00D11E24">
        <w:rPr>
          <w:rFonts w:ascii="Times New Roman" w:hAnsi="Times New Roman" w:cs="Times New Roman"/>
          <w:bCs/>
          <w:iCs/>
          <w:sz w:val="20"/>
          <w:szCs w:val="20"/>
        </w:rPr>
        <w:t xml:space="preserve"> </w:t>
      </w:r>
      <w:r w:rsidR="00483B05">
        <w:rPr>
          <w:rFonts w:ascii="Times New Roman" w:hAnsi="Times New Roman" w:cs="Times New Roman"/>
          <w:bCs/>
          <w:iCs/>
          <w:sz w:val="20"/>
          <w:szCs w:val="20"/>
        </w:rPr>
        <w:t>(</w:t>
      </w:r>
      <w:r w:rsidR="00483B05" w:rsidRPr="00D703EF">
        <w:rPr>
          <w:rFonts w:ascii="Times New Roman" w:hAnsi="Times New Roman" w:cs="Times New Roman"/>
          <w:bCs/>
          <w:i/>
          <w:sz w:val="20"/>
          <w:szCs w:val="20"/>
        </w:rPr>
        <w:t>t</w:t>
      </w:r>
      <w:r w:rsidR="00483B05">
        <w:rPr>
          <w:rFonts w:ascii="Times New Roman" w:hAnsi="Times New Roman" w:cs="Times New Roman"/>
          <w:bCs/>
          <w:i/>
          <w:sz w:val="20"/>
          <w:szCs w:val="20"/>
          <w:vertAlign w:val="subscript"/>
        </w:rPr>
        <w:t>F</w:t>
      </w:r>
      <w:r w:rsidR="00483B05">
        <w:rPr>
          <w:rFonts w:ascii="Times New Roman" w:hAnsi="Times New Roman" w:cs="Times New Roman"/>
          <w:bCs/>
          <w:iCs/>
          <w:sz w:val="20"/>
          <w:szCs w:val="20"/>
        </w:rPr>
        <w:t xml:space="preserve">). Thus, if without any assist information as reported by the UE on the </w:t>
      </w:r>
      <w:r w:rsidR="00483B05" w:rsidRPr="00007875">
        <w:rPr>
          <w:rFonts w:ascii="Times New Roman" w:hAnsi="Times New Roman" w:cs="Times New Roman"/>
          <w:bCs/>
          <w:iCs/>
          <w:sz w:val="20"/>
          <w:szCs w:val="20"/>
        </w:rPr>
        <w:t>service link RTD</w:t>
      </w:r>
      <w:r w:rsidR="00483B05">
        <w:rPr>
          <w:rFonts w:ascii="Times New Roman" w:hAnsi="Times New Roman" w:cs="Times New Roman"/>
          <w:bCs/>
          <w:iCs/>
          <w:sz w:val="20"/>
          <w:szCs w:val="20"/>
        </w:rPr>
        <w:t xml:space="preserve"> </w:t>
      </w:r>
      <w:r w:rsidR="00483B05" w:rsidRPr="00D11E24">
        <w:rPr>
          <w:rFonts w:ascii="Times New Roman" w:hAnsi="Times New Roman" w:cs="Times New Roman"/>
          <w:bCs/>
          <w:iCs/>
          <w:sz w:val="20"/>
          <w:szCs w:val="20"/>
        </w:rPr>
        <w:t>(</w:t>
      </w:r>
      <w:r w:rsidR="00483B05" w:rsidRPr="00D11E24">
        <w:rPr>
          <w:rFonts w:ascii="Times New Roman" w:hAnsi="Times New Roman" w:cs="Times New Roman"/>
          <w:bCs/>
          <w:i/>
          <w:sz w:val="20"/>
          <w:szCs w:val="20"/>
        </w:rPr>
        <w:t>t</w:t>
      </w:r>
      <w:r w:rsidR="00483B05" w:rsidRPr="00D11E24">
        <w:rPr>
          <w:rFonts w:ascii="Times New Roman" w:hAnsi="Times New Roman" w:cs="Times New Roman"/>
          <w:bCs/>
          <w:i/>
          <w:sz w:val="20"/>
          <w:szCs w:val="20"/>
          <w:vertAlign w:val="subscript"/>
        </w:rPr>
        <w:t>S</w:t>
      </w:r>
      <w:r w:rsidR="00483B05" w:rsidRPr="00D11E24">
        <w:rPr>
          <w:rFonts w:ascii="Times New Roman" w:hAnsi="Times New Roman" w:cs="Times New Roman"/>
          <w:bCs/>
          <w:iCs/>
          <w:sz w:val="20"/>
          <w:szCs w:val="20"/>
        </w:rPr>
        <w:t>)</w:t>
      </w:r>
      <w:r w:rsidR="00483B05">
        <w:rPr>
          <w:rFonts w:ascii="Times New Roman" w:hAnsi="Times New Roman" w:cs="Times New Roman"/>
          <w:bCs/>
          <w:iCs/>
          <w:sz w:val="20"/>
          <w:szCs w:val="20"/>
        </w:rPr>
        <w:t xml:space="preserve">, gNB can NOT determine what exactly </w:t>
      </w:r>
      <w:r w:rsidR="00483B05" w:rsidRPr="003767C0">
        <w:rPr>
          <w:rFonts w:ascii="Times New Roman" w:hAnsi="Times New Roman" w:cs="Times New Roman"/>
          <w:sz w:val="20"/>
          <w:szCs w:val="20"/>
        </w:rPr>
        <w:t>K</w:t>
      </w:r>
      <w:r w:rsidR="00483B05">
        <w:rPr>
          <w:rFonts w:ascii="Times New Roman" w:hAnsi="Times New Roman" w:cs="Times New Roman"/>
          <w:sz w:val="20"/>
          <w:szCs w:val="20"/>
        </w:rPr>
        <w:t>_</w:t>
      </w:r>
      <w:r w:rsidR="00483B05" w:rsidRPr="003767C0">
        <w:rPr>
          <w:rFonts w:ascii="Times New Roman" w:hAnsi="Times New Roman" w:cs="Times New Roman"/>
          <w:sz w:val="20"/>
          <w:szCs w:val="20"/>
        </w:rPr>
        <w:t>offset</w:t>
      </w:r>
      <w:r w:rsidR="00483B05">
        <w:rPr>
          <w:rFonts w:ascii="Times New Roman" w:hAnsi="Times New Roman" w:cs="Times New Roman"/>
          <w:sz w:val="20"/>
          <w:szCs w:val="20"/>
        </w:rPr>
        <w:t xml:space="preserve"> value should be, let alone </w:t>
      </w:r>
      <w:r w:rsidR="00483B05">
        <w:rPr>
          <w:rFonts w:ascii="Times New Roman" w:hAnsi="Times New Roman" w:cs="Times New Roman" w:hint="eastAsia"/>
          <w:sz w:val="20"/>
          <w:szCs w:val="20"/>
        </w:rPr>
        <w:t>s</w:t>
      </w:r>
      <w:r w:rsidR="00483B05">
        <w:rPr>
          <w:rFonts w:ascii="Times New Roman" w:hAnsi="Times New Roman" w:cs="Times New Roman"/>
          <w:sz w:val="20"/>
          <w:szCs w:val="20"/>
        </w:rPr>
        <w:t>ubsequent network indication for K_offset updating.</w:t>
      </w:r>
    </w:p>
    <w:p w14:paraId="6713B77B" w14:textId="256B0C44" w:rsidR="00EE3D16" w:rsidRDefault="00061136" w:rsidP="002B7F87">
      <w:pPr>
        <w:rPr>
          <w:rFonts w:ascii="Times New Roman" w:eastAsiaTheme="majorEastAsia" w:hAnsi="Times New Roman" w:cs="Times New Roman"/>
          <w:sz w:val="20"/>
          <w:szCs w:val="20"/>
          <w:lang w:val="en-GB"/>
        </w:rPr>
      </w:pPr>
      <w:r>
        <w:rPr>
          <w:rFonts w:ascii="Times New Roman" w:hAnsi="Times New Roman" w:cs="Times New Roman" w:hint="eastAsia"/>
          <w:sz w:val="20"/>
          <w:szCs w:val="20"/>
        </w:rPr>
        <w:t>T</w:t>
      </w:r>
      <w:r>
        <w:rPr>
          <w:rFonts w:ascii="Times New Roman" w:hAnsi="Times New Roman" w:cs="Times New Roman"/>
          <w:sz w:val="20"/>
          <w:szCs w:val="20"/>
        </w:rPr>
        <w:t xml:space="preserve">herefore, </w:t>
      </w:r>
      <w:r w:rsidR="000930A9" w:rsidRPr="0068233D">
        <w:rPr>
          <w:rFonts w:ascii="Times New Roman" w:eastAsiaTheme="majorEastAsia" w:hAnsi="Times New Roman" w:cs="Times New Roman"/>
          <w:sz w:val="20"/>
          <w:szCs w:val="20"/>
          <w:lang w:val="en-GB"/>
        </w:rPr>
        <w:t xml:space="preserve">RAN1 </w:t>
      </w:r>
      <w:r w:rsidR="000930A9">
        <w:rPr>
          <w:rFonts w:ascii="Times New Roman" w:eastAsiaTheme="majorEastAsia" w:hAnsi="Times New Roman" w:cs="Times New Roman"/>
          <w:sz w:val="20"/>
          <w:szCs w:val="20"/>
          <w:lang w:val="en-GB"/>
        </w:rPr>
        <w:t xml:space="preserve">needs </w:t>
      </w:r>
      <w:r w:rsidR="000930A9" w:rsidRPr="0068233D">
        <w:rPr>
          <w:rFonts w:ascii="Times New Roman" w:eastAsiaTheme="majorEastAsia" w:hAnsi="Times New Roman" w:cs="Times New Roman"/>
          <w:sz w:val="20"/>
          <w:szCs w:val="20"/>
          <w:lang w:val="en-GB"/>
        </w:rPr>
        <w:t xml:space="preserve">to further study the details of </w:t>
      </w:r>
      <w:r w:rsidR="000930A9">
        <w:rPr>
          <w:rFonts w:ascii="Times New Roman" w:hAnsi="Times New Roman" w:cs="Times New Roman"/>
          <w:bCs/>
          <w:iCs/>
          <w:sz w:val="20"/>
          <w:szCs w:val="20"/>
        </w:rPr>
        <w:t xml:space="preserve">UE reporting TA related information to </w:t>
      </w:r>
      <w:r w:rsidR="000930A9" w:rsidRPr="00E447A4">
        <w:rPr>
          <w:rFonts w:ascii="Times New Roman" w:hAnsi="Times New Roman" w:cs="Times New Roman"/>
          <w:bCs/>
          <w:iCs/>
          <w:sz w:val="20"/>
          <w:szCs w:val="20"/>
        </w:rPr>
        <w:t>facilitat</w:t>
      </w:r>
      <w:r w:rsidR="000930A9">
        <w:rPr>
          <w:rFonts w:ascii="Times New Roman" w:hAnsi="Times New Roman" w:cs="Times New Roman"/>
          <w:bCs/>
          <w:iCs/>
          <w:sz w:val="20"/>
          <w:szCs w:val="20"/>
        </w:rPr>
        <w:t>e</w:t>
      </w:r>
      <w:r w:rsidR="000930A9" w:rsidRPr="00E447A4">
        <w:rPr>
          <w:rFonts w:ascii="Times New Roman" w:hAnsi="Times New Roman" w:cs="Times New Roman"/>
          <w:bCs/>
          <w:iCs/>
          <w:sz w:val="20"/>
          <w:szCs w:val="20"/>
        </w:rPr>
        <w:t xml:space="preserve"> network updating K_offset after initial access</w:t>
      </w:r>
      <w:r w:rsidR="002B7F87">
        <w:rPr>
          <w:rFonts w:ascii="Times New Roman" w:eastAsiaTheme="majorEastAsia" w:hAnsi="Times New Roman" w:cs="Times New Roman"/>
          <w:sz w:val="20"/>
          <w:szCs w:val="20"/>
          <w:lang w:val="en-GB"/>
        </w:rPr>
        <w:t>, e.g., UE may report its location</w:t>
      </w:r>
      <w:r w:rsidR="00EE3D16">
        <w:rPr>
          <w:rFonts w:ascii="Times New Roman" w:eastAsiaTheme="majorEastAsia" w:hAnsi="Times New Roman" w:cs="Times New Roman"/>
          <w:sz w:val="20"/>
          <w:szCs w:val="20"/>
          <w:lang w:val="en-GB"/>
        </w:rPr>
        <w:t xml:space="preserve"> or initial UE specific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00EE3D16">
        <w:rPr>
          <w:rFonts w:ascii="Times New Roman" w:eastAsiaTheme="majorEastAsia" w:hAnsi="Times New Roman" w:cs="Times New Roman"/>
          <w:sz w:val="20"/>
          <w:szCs w:val="20"/>
          <w:lang w:val="en-GB"/>
        </w:rPr>
        <w:t xml:space="preserve">) via </w:t>
      </w:r>
      <w:r w:rsidR="0056258A">
        <w:rPr>
          <w:rFonts w:ascii="Times New Roman" w:eastAsiaTheme="majorEastAsia" w:hAnsi="Times New Roman" w:cs="Times New Roman"/>
          <w:sz w:val="20"/>
          <w:szCs w:val="20"/>
          <w:lang w:val="en-GB"/>
        </w:rPr>
        <w:t xml:space="preserve">Msg A/Msg 3 in initial access </w:t>
      </w:r>
      <w:r w:rsidR="00FA1CC3">
        <w:rPr>
          <w:rFonts w:ascii="Times New Roman" w:eastAsiaTheme="majorEastAsia" w:hAnsi="Times New Roman" w:cs="Times New Roman"/>
          <w:sz w:val="20"/>
          <w:szCs w:val="20"/>
          <w:lang w:val="en-GB"/>
        </w:rPr>
        <w:t>procedure and</w:t>
      </w:r>
      <w:r w:rsidR="0056258A">
        <w:rPr>
          <w:rFonts w:ascii="Times New Roman" w:eastAsiaTheme="majorEastAsia" w:hAnsi="Times New Roman" w:cs="Times New Roman"/>
          <w:sz w:val="20"/>
          <w:szCs w:val="20"/>
          <w:lang w:val="en-GB"/>
        </w:rPr>
        <w:t xml:space="preserve"> report </w:t>
      </w:r>
      <w:r w:rsidR="00C74CB3">
        <w:rPr>
          <w:rFonts w:ascii="Times New Roman" w:eastAsiaTheme="majorEastAsia" w:hAnsi="Times New Roman" w:cs="Times New Roman"/>
          <w:sz w:val="20"/>
          <w:szCs w:val="20"/>
          <w:lang w:val="en-GB"/>
        </w:rPr>
        <w:t xml:space="preserve">the </w:t>
      </w:r>
      <w:r w:rsidR="00D55DD4">
        <w:rPr>
          <w:rFonts w:ascii="Times New Roman" w:eastAsiaTheme="majorEastAsia" w:hAnsi="Times New Roman" w:cs="Times New Roman"/>
          <w:sz w:val="20"/>
          <w:szCs w:val="20"/>
          <w:lang w:val="en-GB"/>
        </w:rPr>
        <w:t xml:space="preserve">delta value of </w:t>
      </w:r>
      <w:r w:rsidR="00C621A7" w:rsidRPr="00C621A7">
        <w:rPr>
          <w:rFonts w:ascii="Times New Roman" w:eastAsiaTheme="majorEastAsia" w:hAnsi="Times New Roman" w:cs="Times New Roman"/>
          <w:sz w:val="20"/>
          <w:szCs w:val="20"/>
          <w:lang w:val="en-GB"/>
        </w:rPr>
        <w:t xml:space="preserve">changed </w:t>
      </w:r>
      <w:r w:rsidR="00D55DD4">
        <w:rPr>
          <w:rFonts w:ascii="Times New Roman" w:eastAsiaTheme="majorEastAsia" w:hAnsi="Times New Roman" w:cs="Times New Roman"/>
          <w:sz w:val="20"/>
          <w:szCs w:val="20"/>
          <w:lang w:val="en-GB"/>
        </w:rPr>
        <w:t xml:space="preserve">TA </w:t>
      </w:r>
      <w:r w:rsidR="00F4075C">
        <w:rPr>
          <w:rFonts w:ascii="Times New Roman" w:eastAsiaTheme="majorEastAsia" w:hAnsi="Times New Roman" w:cs="Times New Roman"/>
          <w:sz w:val="20"/>
          <w:szCs w:val="20"/>
          <w:lang w:val="en-GB"/>
        </w:rPr>
        <w:t xml:space="preserve">between two reports </w:t>
      </w:r>
      <w:r w:rsidR="00D55DD4">
        <w:rPr>
          <w:rFonts w:ascii="Times New Roman" w:eastAsiaTheme="majorEastAsia" w:hAnsi="Times New Roman" w:cs="Times New Roman"/>
          <w:sz w:val="20"/>
          <w:szCs w:val="20"/>
          <w:lang w:val="en-GB"/>
        </w:rPr>
        <w:t>via MAC CE after initial access procedure.</w:t>
      </w:r>
    </w:p>
    <w:p w14:paraId="4DCCDABB" w14:textId="77777777" w:rsidR="005311E0" w:rsidRDefault="005311E0" w:rsidP="00461FB3">
      <w:pPr>
        <w:rPr>
          <w:rFonts w:ascii="Times New Roman" w:hAnsi="Times New Roman" w:cs="Times New Roman"/>
          <w:b/>
          <w:i/>
          <w:sz w:val="20"/>
          <w:szCs w:val="20"/>
          <w:u w:val="single"/>
        </w:rPr>
      </w:pPr>
    </w:p>
    <w:p w14:paraId="55F06C8C" w14:textId="05489D72" w:rsidR="00461FB3" w:rsidRPr="0068233D" w:rsidRDefault="00461FB3" w:rsidP="00461FB3">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8233D">
        <w:rPr>
          <w:rFonts w:ascii="Times New Roman" w:eastAsiaTheme="majorEastAsia" w:hAnsi="Times New Roman" w:cs="Times New Roman"/>
          <w:sz w:val="20"/>
          <w:szCs w:val="20"/>
          <w:lang w:val="en-GB"/>
        </w:rPr>
        <w:t xml:space="preserve">RAN1 to further study the details of </w:t>
      </w:r>
      <w:r w:rsidR="00530076">
        <w:rPr>
          <w:rFonts w:ascii="Times New Roman" w:hAnsi="Times New Roman" w:cs="Times New Roman"/>
          <w:bCs/>
          <w:iCs/>
          <w:sz w:val="20"/>
          <w:szCs w:val="20"/>
        </w:rPr>
        <w:t xml:space="preserve">UE reporting TA related information </w:t>
      </w:r>
      <w:r w:rsidR="005A3417">
        <w:rPr>
          <w:rFonts w:ascii="Times New Roman" w:hAnsi="Times New Roman" w:cs="Times New Roman"/>
          <w:bCs/>
          <w:iCs/>
          <w:sz w:val="20"/>
          <w:szCs w:val="20"/>
        </w:rPr>
        <w:t>to</w:t>
      </w:r>
      <w:r w:rsidR="00530076">
        <w:rPr>
          <w:rFonts w:ascii="Times New Roman" w:hAnsi="Times New Roman" w:cs="Times New Roman"/>
          <w:bCs/>
          <w:iCs/>
          <w:sz w:val="20"/>
          <w:szCs w:val="20"/>
        </w:rPr>
        <w:t xml:space="preserve"> </w:t>
      </w:r>
      <w:r w:rsidR="00530076" w:rsidRPr="00E447A4">
        <w:rPr>
          <w:rFonts w:ascii="Times New Roman" w:hAnsi="Times New Roman" w:cs="Times New Roman"/>
          <w:bCs/>
          <w:iCs/>
          <w:sz w:val="20"/>
          <w:szCs w:val="20"/>
        </w:rPr>
        <w:t>facilitat</w:t>
      </w:r>
      <w:r w:rsidR="005A3417">
        <w:rPr>
          <w:rFonts w:ascii="Times New Roman" w:hAnsi="Times New Roman" w:cs="Times New Roman"/>
          <w:bCs/>
          <w:iCs/>
          <w:sz w:val="20"/>
          <w:szCs w:val="20"/>
        </w:rPr>
        <w:t>e</w:t>
      </w:r>
      <w:r w:rsidR="00530076" w:rsidRPr="00E447A4">
        <w:rPr>
          <w:rFonts w:ascii="Times New Roman" w:hAnsi="Times New Roman" w:cs="Times New Roman"/>
          <w:bCs/>
          <w:iCs/>
          <w:sz w:val="20"/>
          <w:szCs w:val="20"/>
        </w:rPr>
        <w:t xml:space="preserve"> network updating K_offset after initial access</w:t>
      </w:r>
      <w:r w:rsidRPr="0068233D">
        <w:rPr>
          <w:rFonts w:ascii="Times New Roman" w:eastAsiaTheme="majorEastAsia" w:hAnsi="Times New Roman" w:cs="Times New Roman"/>
          <w:sz w:val="20"/>
          <w:szCs w:val="20"/>
          <w:lang w:val="en-GB"/>
        </w:rPr>
        <w:t>.</w:t>
      </w:r>
    </w:p>
    <w:p w14:paraId="41047627" w14:textId="16C2444E" w:rsidR="002A0735" w:rsidRPr="005311E0" w:rsidRDefault="00922788" w:rsidP="00FA1CC3">
      <w:pPr>
        <w:pStyle w:val="aff3"/>
        <w:numPr>
          <w:ilvl w:val="0"/>
          <w:numId w:val="11"/>
        </w:numPr>
        <w:spacing w:before="120" w:after="120"/>
        <w:ind w:firstLineChars="0"/>
        <w:rPr>
          <w:rFonts w:cs="Times New Roman"/>
          <w:bCs/>
          <w:iCs/>
          <w:sz w:val="20"/>
          <w:szCs w:val="20"/>
        </w:rPr>
      </w:pPr>
      <w:r>
        <w:rPr>
          <w:rFonts w:eastAsiaTheme="majorEastAsia" w:cs="Times New Roman"/>
          <w:sz w:val="20"/>
          <w:szCs w:val="20"/>
          <w:lang w:val="en-GB"/>
        </w:rPr>
        <w:lastRenderedPageBreak/>
        <w:t xml:space="preserve">E.g., </w:t>
      </w:r>
      <w:r w:rsidR="00FA1CC3">
        <w:rPr>
          <w:rFonts w:eastAsiaTheme="majorEastAsia" w:cs="Times New Roman"/>
          <w:sz w:val="20"/>
          <w:szCs w:val="20"/>
          <w:lang w:val="en-GB"/>
        </w:rPr>
        <w:t>UE may report its location or initial UE specific TA (</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sidR="00FA1CC3">
        <w:rPr>
          <w:rFonts w:eastAsiaTheme="majorEastAsia" w:cs="Times New Roman"/>
          <w:sz w:val="20"/>
          <w:szCs w:val="20"/>
          <w:lang w:val="en-GB"/>
        </w:rPr>
        <w:t xml:space="preserve">) via Msg A/Msg 3 in initial access procedure and report the delta value of </w:t>
      </w:r>
      <w:r w:rsidR="00C621A7">
        <w:rPr>
          <w:rFonts w:eastAsiaTheme="majorEastAsia" w:cs="Times New Roman"/>
          <w:sz w:val="20"/>
          <w:szCs w:val="20"/>
          <w:lang w:val="en-GB"/>
        </w:rPr>
        <w:t xml:space="preserve">changed </w:t>
      </w:r>
      <w:r w:rsidR="00FA1CC3">
        <w:rPr>
          <w:rFonts w:eastAsiaTheme="majorEastAsia" w:cs="Times New Roman"/>
          <w:sz w:val="20"/>
          <w:szCs w:val="20"/>
          <w:lang w:val="en-GB"/>
        </w:rPr>
        <w:t>TA between two reports via MAC CE after initial access procedure</w:t>
      </w:r>
      <w:r>
        <w:rPr>
          <w:rFonts w:eastAsiaTheme="majorEastAsia" w:cs="Times New Roman"/>
          <w:sz w:val="20"/>
          <w:szCs w:val="20"/>
          <w:lang w:val="en-GB"/>
        </w:rPr>
        <w:t>.</w:t>
      </w:r>
    </w:p>
    <w:p w14:paraId="042B7BFE" w14:textId="77777777" w:rsidR="005311E0" w:rsidRPr="005311E0" w:rsidRDefault="005311E0" w:rsidP="005311E0">
      <w:pPr>
        <w:spacing w:before="120" w:after="120"/>
        <w:rPr>
          <w:rFonts w:cs="Times New Roman"/>
          <w:bCs/>
          <w:iCs/>
          <w:sz w:val="20"/>
          <w:szCs w:val="20"/>
        </w:rPr>
      </w:pPr>
    </w:p>
    <w:p w14:paraId="4F32C412" w14:textId="444F7472" w:rsidR="00BD449D" w:rsidRDefault="009E2633" w:rsidP="009E2633">
      <w:pPr>
        <w:pStyle w:val="2"/>
        <w:spacing w:before="120" w:after="120"/>
        <w:rPr>
          <w:bCs/>
          <w:iCs/>
          <w:sz w:val="20"/>
          <w:szCs w:val="20"/>
        </w:rPr>
      </w:pPr>
      <w:r w:rsidRPr="009E2633">
        <w:rPr>
          <w:bCs/>
          <w:iCs/>
          <w:sz w:val="20"/>
          <w:szCs w:val="20"/>
        </w:rPr>
        <w:t>Issue #3: Configuration of K_offset</w:t>
      </w:r>
    </w:p>
    <w:p w14:paraId="7E840083" w14:textId="4B8C7BB6" w:rsidR="00916968" w:rsidRDefault="00916968" w:rsidP="0091696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sidR="00F8393C">
        <w:rPr>
          <w:rFonts w:ascii="Times New Roman" w:hAnsi="Times New Roman" w:cs="Times New Roman"/>
          <w:bCs/>
          <w:iCs/>
          <w:sz w:val="20"/>
          <w:szCs w:val="20"/>
        </w:rPr>
        <w:t xml:space="preserve"> Moderator suggested to postpone the discussion </w:t>
      </w:r>
      <w:r w:rsidR="00F8393C" w:rsidRPr="003767C0">
        <w:rPr>
          <w:rFonts w:ascii="Times New Roman" w:hAnsi="Times New Roman" w:cs="Times New Roman"/>
          <w:sz w:val="20"/>
          <w:szCs w:val="20"/>
        </w:rPr>
        <w:t>on explicit and/or implicit signaling of K</w:t>
      </w:r>
      <w:r w:rsidR="00F8393C">
        <w:rPr>
          <w:rFonts w:ascii="Times New Roman" w:hAnsi="Times New Roman" w:cs="Times New Roman"/>
          <w:sz w:val="20"/>
          <w:szCs w:val="20"/>
        </w:rPr>
        <w:t>_</w:t>
      </w:r>
      <w:r w:rsidR="00F8393C" w:rsidRPr="003767C0">
        <w:rPr>
          <w:rFonts w:ascii="Times New Roman" w:hAnsi="Times New Roman" w:cs="Times New Roman"/>
          <w:sz w:val="20"/>
          <w:szCs w:val="20"/>
        </w:rPr>
        <w:t>offset</w:t>
      </w:r>
      <w:r w:rsidR="00F8393C">
        <w:rPr>
          <w:rFonts w:ascii="Times New Roman" w:hAnsi="Times New Roman" w:cs="Times New Roman"/>
          <w:sz w:val="20"/>
          <w:szCs w:val="20"/>
        </w:rPr>
        <w:t xml:space="preserve"> </w:t>
      </w:r>
      <w:r w:rsidR="00F8393C" w:rsidRPr="00CD6120">
        <w:rPr>
          <w:rFonts w:ascii="Times New Roman" w:hAnsi="Times New Roman" w:cs="Times New Roman"/>
          <w:bCs/>
          <w:iCs/>
          <w:sz w:val="20"/>
          <w:szCs w:val="20"/>
        </w:rPr>
        <w:t>used in initial access</w:t>
      </w:r>
      <w:r>
        <w:rPr>
          <w:rFonts w:ascii="Times New Roman" w:hAnsi="Times New Roman" w:cs="Times New Roman"/>
          <w:bCs/>
          <w:iCs/>
          <w:sz w:val="20"/>
          <w:szCs w:val="20"/>
        </w:rPr>
        <w:t xml:space="preserve"> until </w:t>
      </w:r>
      <w:r w:rsidRPr="00D30C26">
        <w:rPr>
          <w:rFonts w:ascii="Times New Roman" w:hAnsi="Times New Roman" w:cs="Times New Roman"/>
          <w:bCs/>
          <w:iCs/>
          <w:sz w:val="20"/>
          <w:szCs w:val="20"/>
        </w:rPr>
        <w:t>more design aspects of NTN become clearer</w:t>
      </w:r>
      <w:r w:rsidR="00CC1A25">
        <w:rPr>
          <w:rFonts w:ascii="Times New Roman" w:hAnsi="Times New Roman" w:cs="Times New Roman"/>
          <w:bCs/>
          <w:iCs/>
          <w:sz w:val="20"/>
          <w:szCs w:val="20"/>
        </w:rPr>
        <w:t xml:space="preserve"> </w:t>
      </w:r>
      <w:r w:rsidR="00CC1A25">
        <w:rPr>
          <w:rFonts w:ascii="Times New Roman" w:hAnsi="Times New Roman" w:cs="Times New Roman"/>
          <w:bCs/>
          <w:iCs/>
          <w:sz w:val="20"/>
          <w:szCs w:val="20"/>
        </w:rPr>
        <w:fldChar w:fldCharType="begin"/>
      </w:r>
      <w:r w:rsidR="00CC1A25">
        <w:rPr>
          <w:rFonts w:ascii="Times New Roman" w:hAnsi="Times New Roman" w:cs="Times New Roman"/>
          <w:bCs/>
          <w:iCs/>
          <w:sz w:val="20"/>
          <w:szCs w:val="20"/>
        </w:rPr>
        <w:instrText xml:space="preserve"> REF _Ref67476969 \r \h </w:instrText>
      </w:r>
      <w:r w:rsidR="00CC1A25">
        <w:rPr>
          <w:rFonts w:ascii="Times New Roman" w:hAnsi="Times New Roman" w:cs="Times New Roman"/>
          <w:bCs/>
          <w:iCs/>
          <w:sz w:val="20"/>
          <w:szCs w:val="20"/>
        </w:rPr>
      </w:r>
      <w:r w:rsidR="00CC1A25">
        <w:rPr>
          <w:rFonts w:ascii="Times New Roman" w:hAnsi="Times New Roman" w:cs="Times New Roman"/>
          <w:bCs/>
          <w:iCs/>
          <w:sz w:val="20"/>
          <w:szCs w:val="20"/>
        </w:rPr>
        <w:fldChar w:fldCharType="separate"/>
      </w:r>
      <w:r w:rsidR="00CC1A25">
        <w:rPr>
          <w:rFonts w:ascii="Times New Roman" w:hAnsi="Times New Roman" w:cs="Times New Roman"/>
          <w:bCs/>
          <w:iCs/>
          <w:sz w:val="20"/>
          <w:szCs w:val="20"/>
        </w:rPr>
        <w:t>[3]</w:t>
      </w:r>
      <w:r w:rsidR="00CC1A25">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16968" w14:paraId="2365805A" w14:textId="77777777" w:rsidTr="00322BC3">
        <w:tc>
          <w:tcPr>
            <w:tcW w:w="9962" w:type="dxa"/>
          </w:tcPr>
          <w:p w14:paraId="2914A1A5" w14:textId="77777777" w:rsidR="00916968" w:rsidRPr="00EF6DBD" w:rsidRDefault="00916968" w:rsidP="00322BC3">
            <w:pPr>
              <w:rPr>
                <w:b/>
                <w:bCs/>
                <w:highlight w:val="cyan"/>
                <w:u w:val="single"/>
              </w:rPr>
            </w:pPr>
            <w:r w:rsidRPr="00EF6DBD">
              <w:rPr>
                <w:b/>
                <w:bCs/>
                <w:highlight w:val="cyan"/>
                <w:u w:val="single"/>
              </w:rPr>
              <w:t>Moderator recommendation on Issue #1 – implicit and/or explicit signaling of K_offset:</w:t>
            </w:r>
          </w:p>
          <w:p w14:paraId="1789FAC1" w14:textId="77777777" w:rsidR="00916968" w:rsidRDefault="00916968" w:rsidP="00322BC3">
            <w:pPr>
              <w:rPr>
                <w:bCs/>
                <w:iCs/>
              </w:rPr>
            </w:pPr>
            <w:r w:rsidRPr="00EF6DBD">
              <w:rPr>
                <w:highlight w:val="cyan"/>
                <w:lang w:eastAsia="ja-JP"/>
              </w:rPr>
              <w:t>Implicit and/or explicit signaling of K_offset in system information can be left as FFS until more design aspects of NTN become clearer.</w:t>
            </w:r>
          </w:p>
        </w:tc>
      </w:tr>
    </w:tbl>
    <w:p w14:paraId="74EA751B" w14:textId="7B82364D" w:rsidR="003909D9" w:rsidRDefault="003909D9"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F53221">
        <w:rPr>
          <w:rFonts w:ascii="Times New Roman" w:hAnsi="Times New Roman" w:cs="Times New Roman"/>
          <w:bCs/>
          <w:iCs/>
          <w:sz w:val="20"/>
          <w:szCs w:val="20"/>
        </w:rPr>
        <w:t>e</w:t>
      </w:r>
      <w:r w:rsidR="00F53221" w:rsidRPr="00F53221">
        <w:rPr>
          <w:rFonts w:ascii="Times New Roman" w:hAnsi="Times New Roman" w:cs="Times New Roman"/>
          <w:bCs/>
          <w:iCs/>
          <w:sz w:val="20"/>
          <w:szCs w:val="20"/>
        </w:rPr>
        <w:t>xplicit signaling of K_offset in system information should at least be supported.</w:t>
      </w:r>
    </w:p>
    <w:p w14:paraId="4D6A246E" w14:textId="477A125C" w:rsidR="00471565" w:rsidRPr="00636CE7" w:rsidRDefault="002A2F08" w:rsidP="00C22853">
      <w:pPr>
        <w:spacing w:beforeLines="50" w:before="120" w:afterLines="50" w:after="120"/>
        <w:rPr>
          <w:rFonts w:ascii="Times New Roman" w:hAnsi="Times New Roman" w:cs="Times New Roman"/>
          <w:bCs/>
          <w:i/>
          <w:sz w:val="20"/>
          <w:szCs w:val="20"/>
          <w:u w:val="single"/>
        </w:rPr>
      </w:pPr>
      <w:r w:rsidRPr="00636CE7">
        <w:rPr>
          <w:rFonts w:ascii="Times New Roman" w:hAnsi="Times New Roman" w:cs="Times New Roman"/>
          <w:bCs/>
          <w:i/>
          <w:sz w:val="20"/>
          <w:szCs w:val="20"/>
          <w:u w:val="single"/>
        </w:rPr>
        <w:t>First</w:t>
      </w:r>
      <w:r w:rsidR="00443D80" w:rsidRPr="00636CE7">
        <w:rPr>
          <w:rFonts w:ascii="Times New Roman" w:hAnsi="Times New Roman" w:cs="Times New Roman"/>
          <w:bCs/>
          <w:i/>
          <w:sz w:val="20"/>
          <w:szCs w:val="20"/>
          <w:u w:val="single"/>
        </w:rPr>
        <w:t>ly</w:t>
      </w:r>
      <w:r w:rsidR="00471565" w:rsidRPr="00636CE7">
        <w:rPr>
          <w:rFonts w:ascii="Times New Roman" w:hAnsi="Times New Roman" w:cs="Times New Roman"/>
          <w:bCs/>
          <w:i/>
          <w:sz w:val="20"/>
          <w:szCs w:val="20"/>
          <w:u w:val="single"/>
        </w:rPr>
        <w:t xml:space="preserve">, </w:t>
      </w:r>
      <w:r w:rsidRPr="00636CE7">
        <w:rPr>
          <w:rFonts w:ascii="Times New Roman" w:hAnsi="Times New Roman" w:cs="Times New Roman"/>
          <w:bCs/>
          <w:i/>
          <w:sz w:val="20"/>
          <w:szCs w:val="20"/>
          <w:u w:val="single"/>
        </w:rPr>
        <w:t>K_offset can NOT be derived from a common timing offset value (</w:t>
      </w:r>
      <m:oMath>
        <m:sSub>
          <m:sSubPr>
            <m:ctrlPr>
              <w:rPr>
                <w:rFonts w:ascii="Cambria Math" w:hAnsi="Cambria Math" w:cs="Times New Roman"/>
                <w:bCs/>
                <w:i/>
                <w:sz w:val="20"/>
                <w:szCs w:val="20"/>
                <w:u w:val="single"/>
              </w:rPr>
            </m:ctrlPr>
          </m:sSubPr>
          <m:e>
            <m:r>
              <w:rPr>
                <w:rFonts w:ascii="Cambria Math" w:hAnsi="Cambria Math" w:cs="Times New Roman"/>
                <w:sz w:val="20"/>
                <w:szCs w:val="20"/>
                <w:u w:val="single"/>
              </w:rPr>
              <m:t>N</m:t>
            </m:r>
          </m:e>
          <m:sub>
            <m:r>
              <w:rPr>
                <w:rFonts w:ascii="Cambria Math" w:hAnsi="Cambria Math" w:cs="Times New Roman"/>
                <w:sz w:val="20"/>
                <w:szCs w:val="20"/>
                <w:u w:val="single"/>
              </w:rPr>
              <m:t>TA,common</m:t>
            </m:r>
          </m:sub>
        </m:sSub>
      </m:oMath>
      <w:r w:rsidRPr="00636CE7">
        <w:rPr>
          <w:rFonts w:ascii="Times New Roman" w:hAnsi="Times New Roman" w:cs="Times New Roman" w:hint="eastAsia"/>
          <w:bCs/>
          <w:i/>
          <w:sz w:val="20"/>
          <w:szCs w:val="20"/>
          <w:u w:val="single"/>
        </w:rPr>
        <w:t>)</w:t>
      </w:r>
      <w:r w:rsidRPr="00636CE7">
        <w:rPr>
          <w:rFonts w:ascii="Times New Roman" w:hAnsi="Times New Roman" w:cs="Times New Roman"/>
          <w:bCs/>
          <w:i/>
          <w:sz w:val="20"/>
          <w:szCs w:val="20"/>
          <w:u w:val="single"/>
        </w:rPr>
        <w:t>.</w:t>
      </w:r>
    </w:p>
    <w:p w14:paraId="05427120" w14:textId="6143A307" w:rsidR="00D969A2" w:rsidRDefault="00922788"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w:t>
      </w:r>
      <w:r w:rsidR="001C0B34">
        <w:rPr>
          <w:rFonts w:ascii="Times New Roman" w:hAnsi="Times New Roman" w:cs="Times New Roman"/>
          <w:bCs/>
          <w:iCs/>
          <w:sz w:val="20"/>
          <w:szCs w:val="20"/>
        </w:rPr>
        <w:t>shown</w:t>
      </w:r>
      <w:r>
        <w:rPr>
          <w:rFonts w:ascii="Times New Roman" w:hAnsi="Times New Roman" w:cs="Times New Roman"/>
          <w:bCs/>
          <w:iCs/>
          <w:sz w:val="20"/>
          <w:szCs w:val="20"/>
        </w:rPr>
        <w:t xml:space="preserve"> in Table 1, </w:t>
      </w:r>
      <w:r w:rsidR="00443D80">
        <w:rPr>
          <w:rFonts w:ascii="Times New Roman" w:hAnsi="Times New Roman" w:cs="Times New Roman"/>
          <w:bCs/>
          <w:iCs/>
          <w:sz w:val="20"/>
          <w:szCs w:val="20"/>
        </w:rPr>
        <w:t xml:space="preserve">for </w:t>
      </w:r>
      <w:r w:rsidR="009D7364">
        <w:rPr>
          <w:rFonts w:ascii="Times New Roman" w:hAnsi="Times New Roman" w:cs="Times New Roman"/>
          <w:bCs/>
          <w:iCs/>
          <w:sz w:val="20"/>
          <w:szCs w:val="20"/>
        </w:rPr>
        <w:t>both</w:t>
      </w:r>
      <w:r w:rsidR="008478F8">
        <w:rPr>
          <w:rFonts w:ascii="Times New Roman" w:hAnsi="Times New Roman" w:cs="Times New Roman"/>
          <w:bCs/>
          <w:iCs/>
          <w:sz w:val="20"/>
          <w:szCs w:val="20"/>
        </w:rPr>
        <w:t xml:space="preserve"> case</w:t>
      </w:r>
      <w:r w:rsidR="00261D2C">
        <w:rPr>
          <w:rFonts w:ascii="Times New Roman" w:hAnsi="Times New Roman" w:cs="Times New Roman"/>
          <w:bCs/>
          <w:iCs/>
          <w:sz w:val="20"/>
          <w:szCs w:val="20"/>
        </w:rPr>
        <w:t>s</w:t>
      </w:r>
      <w:r w:rsidR="007D2E4E">
        <w:rPr>
          <w:rFonts w:ascii="Times New Roman" w:hAnsi="Times New Roman" w:cs="Times New Roman"/>
          <w:bCs/>
          <w:iCs/>
          <w:sz w:val="20"/>
          <w:szCs w:val="20"/>
        </w:rPr>
        <w:t xml:space="preserve"> of d</w:t>
      </w:r>
      <w:r w:rsidR="007D2E4E" w:rsidRPr="007D2E4E">
        <w:rPr>
          <w:rFonts w:ascii="Times New Roman" w:hAnsi="Times New Roman" w:cs="Times New Roman"/>
          <w:bCs/>
          <w:iCs/>
          <w:sz w:val="20"/>
          <w:szCs w:val="20"/>
        </w:rPr>
        <w:t>ownlink and uplink frame timing aligned at gNB</w:t>
      </w:r>
      <w:r w:rsidR="007D2E4E">
        <w:rPr>
          <w:rFonts w:ascii="Times New Roman" w:hAnsi="Times New Roman" w:cs="Times New Roman"/>
          <w:bCs/>
          <w:iCs/>
          <w:sz w:val="20"/>
          <w:szCs w:val="20"/>
        </w:rPr>
        <w:t xml:space="preserve"> or at satellite</w:t>
      </w:r>
      <w:r w:rsidR="008478F8">
        <w:rPr>
          <w:rFonts w:ascii="Times New Roman" w:hAnsi="Times New Roman" w:cs="Times New Roman"/>
          <w:bCs/>
          <w:iCs/>
          <w:sz w:val="20"/>
          <w:szCs w:val="20"/>
        </w:rPr>
        <w:t>,</w:t>
      </w:r>
      <w:r w:rsidR="00503502">
        <w:rPr>
          <w:rFonts w:ascii="Times New Roman" w:hAnsi="Times New Roman" w:cs="Times New Roman"/>
          <w:bCs/>
          <w:iCs/>
          <w:sz w:val="20"/>
          <w:szCs w:val="20"/>
        </w:rPr>
        <w:t xml:space="preserve"> </w:t>
      </w:r>
      <w:r w:rsidR="00D969A2">
        <w:rPr>
          <w:rFonts w:ascii="Times New Roman" w:hAnsi="Times New Roman" w:cs="Times New Roman" w:hint="eastAsia"/>
          <w:sz w:val="20"/>
          <w:szCs w:val="20"/>
        </w:rPr>
        <w:t>TA</w:t>
      </w:r>
      <w:r w:rsidR="00D969A2">
        <w:rPr>
          <w:rFonts w:ascii="Times New Roman" w:hAnsi="Times New Roman" w:cs="Times New Roman"/>
          <w:sz w:val="20"/>
          <w:szCs w:val="20"/>
        </w:rPr>
        <w:t xml:space="preserve"> </w:t>
      </w:r>
      <w:r w:rsidR="00D969A2">
        <w:rPr>
          <w:rFonts w:ascii="Times New Roman" w:hAnsi="Times New Roman" w:cs="Times New Roman"/>
          <w:bCs/>
          <w:iCs/>
          <w:sz w:val="20"/>
          <w:szCs w:val="20"/>
        </w:rPr>
        <w:t xml:space="preserve">is much larger than a </w:t>
      </w:r>
      <w:r w:rsidR="00D969A2" w:rsidRPr="00CB58F9">
        <w:rPr>
          <w:rFonts w:ascii="Times New Roman" w:hAnsi="Times New Roman" w:cs="Times New Roman"/>
          <w:bCs/>
          <w:iCs/>
          <w:sz w:val="20"/>
          <w:szCs w:val="20"/>
        </w:rPr>
        <w:t>common timing offset value</w:t>
      </w:r>
      <w:r w:rsidR="00D969A2">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D969A2">
        <w:rPr>
          <w:rFonts w:ascii="Times New Roman" w:hAnsi="Times New Roman" w:cs="Times New Roman"/>
          <w:bCs/>
          <w:iCs/>
          <w:sz w:val="20"/>
          <w:szCs w:val="20"/>
        </w:rPr>
        <w:t>),</w:t>
      </w:r>
      <w:r w:rsidR="00E76E6B">
        <w:rPr>
          <w:rFonts w:ascii="Times New Roman" w:hAnsi="Times New Roman" w:cs="Times New Roman"/>
          <w:bCs/>
          <w:iCs/>
          <w:sz w:val="20"/>
          <w:szCs w:val="20"/>
        </w:rPr>
        <w:t xml:space="preserve"> i.e.,</w:t>
      </w:r>
    </w:p>
    <w:p w14:paraId="0849852D" w14:textId="77777777" w:rsidR="00E76E6B" w:rsidRDefault="00E76E6B" w:rsidP="00E76E6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 &gt;&gt; A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bCs/>
          <w:iCs/>
          <w:sz w:val="20"/>
          <w:szCs w:val="20"/>
        </w:rPr>
        <w:t>)</w:t>
      </w:r>
    </w:p>
    <w:p w14:paraId="0D2E84C7" w14:textId="1C1B6A77" w:rsidR="00BF26AE" w:rsidRDefault="00E76E6B" w:rsidP="00E76E6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Note that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should be no less than </w:t>
      </w:r>
      <w:r>
        <w:rPr>
          <w:rFonts w:ascii="Times New Roman" w:hAnsi="Times New Roman" w:cs="Times New Roman" w:hint="eastAsia"/>
          <w:sz w:val="20"/>
          <w:szCs w:val="20"/>
        </w:rPr>
        <w:t>TA</w:t>
      </w:r>
      <w:r>
        <w:rPr>
          <w:rFonts w:ascii="Times New Roman" w:hAnsi="Times New Roman" w:cs="Times New Roman"/>
          <w:sz w:val="20"/>
          <w:szCs w:val="20"/>
        </w:rPr>
        <w:t xml:space="preserve">, i.e.,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&gt;= </w:t>
      </w:r>
      <w:r>
        <w:rPr>
          <w:rFonts w:ascii="Times New Roman" w:hAnsi="Times New Roman" w:cs="Times New Roman"/>
          <w:bCs/>
          <w:iCs/>
          <w:sz w:val="20"/>
          <w:szCs w:val="20"/>
        </w:rPr>
        <w:t xml:space="preserve">TA, then </w:t>
      </w:r>
      <w:r w:rsidR="000E4D8D">
        <w:rPr>
          <w:rFonts w:ascii="Times New Roman" w:hAnsi="Times New Roman" w:cs="Times New Roman"/>
          <w:bCs/>
          <w:iCs/>
          <w:sz w:val="20"/>
          <w:szCs w:val="20"/>
        </w:rPr>
        <w:t xml:space="preserve">in either case, </w:t>
      </w:r>
      <w:r w:rsidR="007047A9" w:rsidRPr="003767C0">
        <w:rPr>
          <w:rFonts w:ascii="Times New Roman" w:hAnsi="Times New Roman" w:cs="Times New Roman"/>
          <w:sz w:val="20"/>
          <w:szCs w:val="20"/>
        </w:rPr>
        <w:t>K</w:t>
      </w:r>
      <w:r w:rsidR="007047A9">
        <w:rPr>
          <w:rFonts w:ascii="Times New Roman" w:hAnsi="Times New Roman" w:cs="Times New Roman"/>
          <w:sz w:val="20"/>
          <w:szCs w:val="20"/>
        </w:rPr>
        <w:t>_</w:t>
      </w:r>
      <w:r w:rsidR="007047A9" w:rsidRPr="003767C0">
        <w:rPr>
          <w:rFonts w:ascii="Times New Roman" w:hAnsi="Times New Roman" w:cs="Times New Roman"/>
          <w:sz w:val="20"/>
          <w:szCs w:val="20"/>
        </w:rPr>
        <w:t>offset</w:t>
      </w:r>
      <w:r w:rsidR="007047A9">
        <w:rPr>
          <w:rFonts w:ascii="Times New Roman" w:hAnsi="Times New Roman" w:cs="Times New Roman"/>
          <w:sz w:val="20"/>
          <w:szCs w:val="20"/>
        </w:rPr>
        <w:t xml:space="preserve"> </w:t>
      </w:r>
      <w:r w:rsidR="0002455F">
        <w:rPr>
          <w:rFonts w:ascii="Times New Roman" w:hAnsi="Times New Roman" w:cs="Times New Roman"/>
          <w:sz w:val="20"/>
          <w:szCs w:val="20"/>
        </w:rPr>
        <w:t xml:space="preserve">and </w:t>
      </w:r>
      <w:r w:rsidR="0002455F">
        <w:rPr>
          <w:rFonts w:ascii="Times New Roman" w:hAnsi="Times New Roman" w:cs="Times New Roman" w:hint="eastAsia"/>
          <w:bCs/>
          <w:iCs/>
          <w:sz w:val="20"/>
          <w:szCs w:val="20"/>
        </w:rPr>
        <w:t>a</w:t>
      </w:r>
      <w:r w:rsidR="0002455F">
        <w:rPr>
          <w:rFonts w:ascii="Times New Roman" w:hAnsi="Times New Roman" w:cs="Times New Roman"/>
          <w:bCs/>
          <w:iCs/>
          <w:sz w:val="20"/>
          <w:szCs w:val="20"/>
        </w:rPr>
        <w:t xml:space="preserve"> </w:t>
      </w:r>
      <w:r w:rsidR="0002455F" w:rsidRPr="00CB58F9">
        <w:rPr>
          <w:rFonts w:ascii="Times New Roman" w:hAnsi="Times New Roman" w:cs="Times New Roman"/>
          <w:bCs/>
          <w:iCs/>
          <w:sz w:val="20"/>
          <w:szCs w:val="20"/>
        </w:rPr>
        <w:t>common timing offset value</w:t>
      </w:r>
      <w:r w:rsidR="00FA3122">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FA3122">
        <w:rPr>
          <w:rFonts w:ascii="Times New Roman" w:hAnsi="Times New Roman" w:cs="Times New Roman"/>
          <w:bCs/>
          <w:iCs/>
          <w:sz w:val="20"/>
          <w:szCs w:val="20"/>
        </w:rPr>
        <w:t>)</w:t>
      </w:r>
      <w:r w:rsidR="0002455F">
        <w:rPr>
          <w:rFonts w:ascii="Times New Roman" w:hAnsi="Times New Roman" w:cs="Times New Roman"/>
          <w:bCs/>
          <w:iCs/>
          <w:sz w:val="20"/>
          <w:szCs w:val="20"/>
        </w:rPr>
        <w:t xml:space="preserve"> </w:t>
      </w:r>
      <w:r w:rsidR="0002455F">
        <w:rPr>
          <w:rFonts w:ascii="Times New Roman" w:hAnsi="Times New Roman" w:cs="Times New Roman"/>
          <w:sz w:val="20"/>
          <w:szCs w:val="20"/>
        </w:rPr>
        <w:t>do not</w:t>
      </w:r>
      <w:r w:rsidR="00244228">
        <w:rPr>
          <w:rFonts w:ascii="Times New Roman" w:hAnsi="Times New Roman" w:cs="Times New Roman"/>
          <w:sz w:val="20"/>
          <w:szCs w:val="20"/>
        </w:rPr>
        <w:t xml:space="preserve"> have the same </w:t>
      </w:r>
      <w:r w:rsidR="001D73AC" w:rsidRPr="001B3C1C">
        <w:rPr>
          <w:rFonts w:ascii="Times New Roman" w:hAnsi="Times New Roman" w:cs="Times New Roman"/>
          <w:bCs/>
          <w:iCs/>
          <w:sz w:val="20"/>
          <w:szCs w:val="20"/>
        </w:rPr>
        <w:t>magnitude</w:t>
      </w:r>
      <w:r w:rsidR="001D73AC">
        <w:rPr>
          <w:rFonts w:ascii="Times New Roman" w:hAnsi="Times New Roman" w:cs="Times New Roman"/>
          <w:bCs/>
          <w:iCs/>
          <w:sz w:val="20"/>
          <w:szCs w:val="20"/>
        </w:rPr>
        <w:t xml:space="preserve">, so </w:t>
      </w:r>
      <w:r w:rsidR="004648D9">
        <w:rPr>
          <w:rFonts w:ascii="Times New Roman" w:hAnsi="Times New Roman" w:cs="Times New Roman"/>
          <w:bCs/>
          <w:iCs/>
          <w:sz w:val="20"/>
          <w:szCs w:val="20"/>
        </w:rPr>
        <w:t>they can</w:t>
      </w:r>
      <w:r w:rsidR="00CB39D2">
        <w:rPr>
          <w:rFonts w:ascii="Times New Roman" w:hAnsi="Times New Roman" w:cs="Times New Roman"/>
          <w:bCs/>
          <w:iCs/>
          <w:sz w:val="20"/>
          <w:szCs w:val="20"/>
        </w:rPr>
        <w:t xml:space="preserve"> </w:t>
      </w:r>
      <w:r w:rsidR="00CB39D2">
        <w:rPr>
          <w:rFonts w:ascii="Times New Roman" w:hAnsi="Times New Roman" w:cs="Times New Roman" w:hint="eastAsia"/>
          <w:bCs/>
          <w:iCs/>
          <w:sz w:val="20"/>
          <w:szCs w:val="20"/>
        </w:rPr>
        <w:t>NOT</w:t>
      </w:r>
      <w:r w:rsidR="004648D9">
        <w:rPr>
          <w:rFonts w:ascii="Times New Roman" w:hAnsi="Times New Roman" w:cs="Times New Roman"/>
          <w:bCs/>
          <w:iCs/>
          <w:sz w:val="20"/>
          <w:szCs w:val="20"/>
        </w:rPr>
        <w:t xml:space="preserve"> </w:t>
      </w:r>
      <w:r w:rsidR="00031F9F">
        <w:rPr>
          <w:rFonts w:ascii="Times New Roman" w:hAnsi="Times New Roman" w:cs="Times New Roman"/>
          <w:bCs/>
          <w:iCs/>
          <w:sz w:val="20"/>
          <w:szCs w:val="20"/>
        </w:rPr>
        <w:t xml:space="preserve">be </w:t>
      </w:r>
      <w:r w:rsidR="00837C88">
        <w:rPr>
          <w:rFonts w:ascii="Times New Roman" w:hAnsi="Times New Roman" w:cs="Times New Roman"/>
          <w:bCs/>
          <w:iCs/>
          <w:sz w:val="20"/>
          <w:szCs w:val="20"/>
        </w:rPr>
        <w:t>derived from each other via implicit way.</w:t>
      </w:r>
    </w:p>
    <w:p w14:paraId="6008946A" w14:textId="2789AF99" w:rsidR="00AE1DE3" w:rsidRPr="00636CE7" w:rsidRDefault="00BE3528" w:rsidP="000E4D8D">
      <w:pPr>
        <w:spacing w:beforeLines="50" w:before="120" w:afterLines="50" w:after="120"/>
        <w:jc w:val="left"/>
        <w:rPr>
          <w:rFonts w:ascii="Times New Roman" w:hAnsi="Times New Roman" w:cs="Times New Roman"/>
          <w:bCs/>
          <w:i/>
          <w:sz w:val="20"/>
          <w:szCs w:val="20"/>
          <w:u w:val="single"/>
        </w:rPr>
      </w:pPr>
      <w:r w:rsidRPr="00636CE7">
        <w:rPr>
          <w:rFonts w:ascii="Times New Roman" w:hAnsi="Times New Roman" w:cs="Times New Roman" w:hint="eastAsia"/>
          <w:bCs/>
          <w:i/>
          <w:sz w:val="20"/>
          <w:szCs w:val="20"/>
          <w:u w:val="single"/>
        </w:rPr>
        <w:t>S</w:t>
      </w:r>
      <w:r w:rsidRPr="00636CE7">
        <w:rPr>
          <w:rFonts w:ascii="Times New Roman" w:hAnsi="Times New Roman" w:cs="Times New Roman"/>
          <w:bCs/>
          <w:i/>
          <w:sz w:val="20"/>
          <w:szCs w:val="20"/>
          <w:u w:val="single"/>
        </w:rPr>
        <w:t xml:space="preserve">econdly, </w:t>
      </w:r>
      <w:r w:rsidR="00EE4FB7" w:rsidRPr="00636CE7">
        <w:rPr>
          <w:rFonts w:ascii="Times New Roman" w:hAnsi="Times New Roman" w:cs="Times New Roman"/>
          <w:bCs/>
          <w:i/>
          <w:sz w:val="20"/>
          <w:szCs w:val="20"/>
          <w:u w:val="single"/>
        </w:rPr>
        <w:t xml:space="preserve">K_offset can NOT be derived from </w:t>
      </w:r>
      <w:r w:rsidR="006A21B0" w:rsidRPr="00636CE7">
        <w:rPr>
          <w:rFonts w:ascii="Times New Roman" w:hAnsi="Times New Roman" w:cs="Times New Roman"/>
          <w:bCs/>
          <w:i/>
          <w:sz w:val="20"/>
          <w:szCs w:val="20"/>
          <w:u w:val="single"/>
        </w:rPr>
        <w:t>a</w:t>
      </w:r>
      <w:r w:rsidR="0043044C" w:rsidRPr="00636CE7">
        <w:rPr>
          <w:rFonts w:ascii="Times New Roman" w:hAnsi="Times New Roman" w:cs="Times New Roman"/>
          <w:bCs/>
          <w:i/>
          <w:sz w:val="20"/>
          <w:szCs w:val="20"/>
          <w:u w:val="single"/>
        </w:rPr>
        <w:t xml:space="preserve"> start </w:t>
      </w:r>
      <w:r w:rsidR="005E5319" w:rsidRPr="00636CE7">
        <w:rPr>
          <w:rFonts w:ascii="Times New Roman" w:hAnsi="Times New Roman" w:cs="Times New Roman"/>
          <w:bCs/>
          <w:i/>
          <w:sz w:val="20"/>
          <w:szCs w:val="20"/>
          <w:u w:val="single"/>
        </w:rPr>
        <w:t xml:space="preserve">offset </w:t>
      </w:r>
      <w:r w:rsidR="0043044C" w:rsidRPr="00636CE7">
        <w:rPr>
          <w:rFonts w:ascii="Times New Roman" w:hAnsi="Times New Roman" w:cs="Times New Roman"/>
          <w:bCs/>
          <w:i/>
          <w:sz w:val="20"/>
          <w:szCs w:val="20"/>
          <w:u w:val="single"/>
        </w:rPr>
        <w:t>of RAR window</w:t>
      </w:r>
      <w:r w:rsidR="009B4693" w:rsidRPr="00636CE7">
        <w:rPr>
          <w:rFonts w:ascii="Times New Roman" w:hAnsi="Times New Roman" w:cs="Times New Roman"/>
          <w:bCs/>
          <w:i/>
          <w:sz w:val="20"/>
          <w:szCs w:val="20"/>
          <w:u w:val="single"/>
        </w:rPr>
        <w:t xml:space="preserve"> (</w:t>
      </w:r>
      <w:r w:rsidR="00B95281" w:rsidRPr="00636CE7">
        <w:rPr>
          <w:rFonts w:ascii="Times New Roman" w:hAnsi="Times New Roman" w:cs="Times New Roman"/>
          <w:bCs/>
          <w:i/>
          <w:sz w:val="20"/>
          <w:szCs w:val="20"/>
          <w:u w:val="single"/>
        </w:rPr>
        <w:t>RAR_window_offset</w:t>
      </w:r>
      <w:r w:rsidR="009B4693" w:rsidRPr="00636CE7">
        <w:rPr>
          <w:rFonts w:ascii="Times New Roman" w:hAnsi="Times New Roman" w:cs="Times New Roman"/>
          <w:bCs/>
          <w:i/>
          <w:sz w:val="20"/>
          <w:szCs w:val="20"/>
          <w:u w:val="single"/>
        </w:rPr>
        <w:t>)</w:t>
      </w:r>
      <w:r w:rsidR="0043044C" w:rsidRPr="00636CE7">
        <w:rPr>
          <w:rFonts w:ascii="Times New Roman" w:hAnsi="Times New Roman" w:cs="Times New Roman"/>
          <w:bCs/>
          <w:i/>
          <w:sz w:val="20"/>
          <w:szCs w:val="20"/>
          <w:u w:val="single"/>
        </w:rPr>
        <w:t>.</w:t>
      </w:r>
    </w:p>
    <w:p w14:paraId="626AB468" w14:textId="2A559169" w:rsidR="00ED3B54" w:rsidRDefault="00DB7BFD" w:rsidP="000E4D8D">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 xml:space="preserve">As discussed in </w:t>
      </w:r>
      <w:r w:rsidR="006123AC" w:rsidRPr="00A72DB7">
        <w:rPr>
          <w:rFonts w:ascii="Times New Roman" w:hAnsi="Times New Roman" w:cs="Times New Roman"/>
          <w:bCs/>
          <w:iCs/>
          <w:sz w:val="20"/>
          <w:szCs w:val="20"/>
        </w:rPr>
        <w:t>RAN1#10</w:t>
      </w:r>
      <w:r w:rsidR="006123AC">
        <w:rPr>
          <w:rFonts w:ascii="Times New Roman" w:hAnsi="Times New Roman" w:cs="Times New Roman"/>
          <w:bCs/>
          <w:iCs/>
          <w:sz w:val="20"/>
          <w:szCs w:val="20"/>
        </w:rPr>
        <w:t>4</w:t>
      </w:r>
      <w:r w:rsidR="006123AC" w:rsidRPr="00A72DB7">
        <w:rPr>
          <w:rFonts w:ascii="Times New Roman" w:hAnsi="Times New Roman" w:cs="Times New Roman"/>
          <w:bCs/>
          <w:iCs/>
          <w:sz w:val="20"/>
          <w:szCs w:val="20"/>
        </w:rPr>
        <w:t>-e,</w:t>
      </w:r>
      <w:r w:rsidR="006123AC">
        <w:rPr>
          <w:rFonts w:ascii="Times New Roman" w:hAnsi="Times New Roman" w:cs="Times New Roman"/>
          <w:bCs/>
          <w:iCs/>
          <w:sz w:val="20"/>
          <w:szCs w:val="20"/>
        </w:rPr>
        <w:t xml:space="preserve"> </w:t>
      </w:r>
      <w:r w:rsidR="00ED3B54" w:rsidRPr="00ED3B54">
        <w:rPr>
          <w:rFonts w:ascii="Times New Roman" w:hAnsi="Times New Roman" w:cs="Times New Roman"/>
          <w:bCs/>
          <w:iCs/>
          <w:sz w:val="20"/>
          <w:szCs w:val="20"/>
        </w:rPr>
        <w:t xml:space="preserve">several observations </w:t>
      </w:r>
      <w:r w:rsidR="00ED3B54">
        <w:rPr>
          <w:rFonts w:ascii="Times New Roman" w:hAnsi="Times New Roman" w:cs="Times New Roman"/>
          <w:bCs/>
          <w:iCs/>
          <w:sz w:val="20"/>
          <w:szCs w:val="20"/>
        </w:rPr>
        <w:t>were</w:t>
      </w:r>
      <w:r w:rsidR="00ED3B54" w:rsidRPr="00ED3B54">
        <w:rPr>
          <w:rFonts w:ascii="Times New Roman" w:hAnsi="Times New Roman" w:cs="Times New Roman"/>
          <w:bCs/>
          <w:iCs/>
          <w:sz w:val="20"/>
          <w:szCs w:val="20"/>
        </w:rPr>
        <w:t xml:space="preserve"> made</w:t>
      </w:r>
      <w:r w:rsidR="00ED3B54">
        <w:rPr>
          <w:rFonts w:ascii="Times New Roman" w:hAnsi="Times New Roman" w:cs="Times New Roman"/>
          <w:bCs/>
          <w:iCs/>
          <w:sz w:val="20"/>
          <w:szCs w:val="20"/>
        </w:rPr>
        <w:t xml:space="preserve"> as following</w:t>
      </w:r>
      <w:r w:rsidR="00636CE7">
        <w:rPr>
          <w:rFonts w:ascii="Times New Roman" w:hAnsi="Times New Roman" w:cs="Times New Roman"/>
          <w:bCs/>
          <w:iCs/>
          <w:sz w:val="20"/>
          <w:szCs w:val="20"/>
        </w:rPr>
        <w:t xml:space="preserve"> </w:t>
      </w:r>
      <w:r w:rsidR="00636CE7">
        <w:rPr>
          <w:rFonts w:ascii="Times New Roman" w:hAnsi="Times New Roman" w:cs="Times New Roman"/>
          <w:bCs/>
          <w:iCs/>
          <w:sz w:val="20"/>
          <w:szCs w:val="20"/>
        </w:rPr>
        <w:fldChar w:fldCharType="begin"/>
      </w:r>
      <w:r w:rsidR="00636CE7">
        <w:rPr>
          <w:rFonts w:ascii="Times New Roman" w:hAnsi="Times New Roman" w:cs="Times New Roman"/>
          <w:bCs/>
          <w:iCs/>
          <w:sz w:val="20"/>
          <w:szCs w:val="20"/>
        </w:rPr>
        <w:instrText xml:space="preserve"> REF _Ref67476969 \r \h </w:instrText>
      </w:r>
      <w:r w:rsidR="00636CE7">
        <w:rPr>
          <w:rFonts w:ascii="Times New Roman" w:hAnsi="Times New Roman" w:cs="Times New Roman"/>
          <w:bCs/>
          <w:iCs/>
          <w:sz w:val="20"/>
          <w:szCs w:val="20"/>
        </w:rPr>
      </w:r>
      <w:r w:rsidR="00636CE7">
        <w:rPr>
          <w:rFonts w:ascii="Times New Roman" w:hAnsi="Times New Roman" w:cs="Times New Roman"/>
          <w:bCs/>
          <w:iCs/>
          <w:sz w:val="20"/>
          <w:szCs w:val="20"/>
        </w:rPr>
        <w:fldChar w:fldCharType="separate"/>
      </w:r>
      <w:r w:rsidR="00636CE7">
        <w:rPr>
          <w:rFonts w:ascii="Times New Roman" w:hAnsi="Times New Roman" w:cs="Times New Roman"/>
          <w:bCs/>
          <w:iCs/>
          <w:sz w:val="20"/>
          <w:szCs w:val="20"/>
        </w:rPr>
        <w:t>[3]</w:t>
      </w:r>
      <w:r w:rsidR="00636CE7">
        <w:rPr>
          <w:rFonts w:ascii="Times New Roman" w:hAnsi="Times New Roman" w:cs="Times New Roman"/>
          <w:bCs/>
          <w:iCs/>
          <w:sz w:val="20"/>
          <w:szCs w:val="20"/>
        </w:rPr>
        <w:fldChar w:fldCharType="end"/>
      </w:r>
      <w:r w:rsidR="00ED3B54">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ED3B54" w14:paraId="09685F2E" w14:textId="77777777" w:rsidTr="00ED3B54">
        <w:tc>
          <w:tcPr>
            <w:tcW w:w="9962" w:type="dxa"/>
          </w:tcPr>
          <w:p w14:paraId="296E4D8E" w14:textId="77777777" w:rsidR="00ED3B54" w:rsidRPr="00ED3B54" w:rsidRDefault="00ED3B54" w:rsidP="00ED3B54">
            <w:pPr>
              <w:pStyle w:val="aff3"/>
              <w:widowControl w:val="0"/>
              <w:numPr>
                <w:ilvl w:val="0"/>
                <w:numId w:val="33"/>
              </w:numPr>
              <w:spacing w:beforeLines="0" w:before="120" w:afterLines="0" w:after="120"/>
              <w:ind w:firstLineChars="0"/>
              <w:jc w:val="both"/>
              <w:rPr>
                <w:rFonts w:cs="Times New Roman"/>
              </w:rPr>
            </w:pPr>
            <w:r w:rsidRPr="00ED3B54">
              <w:rPr>
                <w:rFonts w:cs="Times New Roman"/>
              </w:rPr>
              <w:t>There is good consensus on this topic that UE specific RTT can be used to determine the start of PDCCH monitoring for RAR window, which can be equivalently achieved if the determination of the start of RAR window is based on DL timing.</w:t>
            </w:r>
          </w:p>
          <w:p w14:paraId="07A20440" w14:textId="77777777" w:rsidR="00ED3B54" w:rsidRPr="00ED3B54" w:rsidRDefault="00ED3B54" w:rsidP="00ED3B54">
            <w:pPr>
              <w:pStyle w:val="aff3"/>
              <w:widowControl w:val="0"/>
              <w:numPr>
                <w:ilvl w:val="0"/>
                <w:numId w:val="33"/>
              </w:numPr>
              <w:spacing w:beforeLines="0" w:before="120" w:afterLines="0" w:after="120"/>
              <w:ind w:firstLineChars="0"/>
              <w:jc w:val="both"/>
              <w:rPr>
                <w:rFonts w:cs="Times New Roman"/>
              </w:rPr>
            </w:pPr>
            <w:r w:rsidRPr="00ED3B54">
              <w:rPr>
                <w:rFonts w:cs="Times New Roman"/>
              </w:rPr>
              <w:t>Network does not need to know UE specific RTT to determine the start of PDCCH monitoring for RAR window simply based on the DL timing.</w:t>
            </w:r>
          </w:p>
          <w:p w14:paraId="41A59C42" w14:textId="306D74BE" w:rsidR="00ED3B54" w:rsidRPr="00ED3B54" w:rsidRDefault="00ED3B54" w:rsidP="00ED3B54">
            <w:pPr>
              <w:pStyle w:val="aff3"/>
              <w:widowControl w:val="0"/>
              <w:numPr>
                <w:ilvl w:val="0"/>
                <w:numId w:val="33"/>
              </w:numPr>
              <w:spacing w:beforeLines="0" w:before="120" w:afterLines="0" w:after="120"/>
              <w:ind w:firstLineChars="0"/>
              <w:jc w:val="both"/>
              <w:rPr>
                <w:rFonts w:ascii="Arial" w:hAnsi="Arial"/>
              </w:rPr>
            </w:pPr>
            <w:r w:rsidRPr="00ED3B54">
              <w:rPr>
                <w:rFonts w:cs="Times New Roman"/>
              </w:rPr>
              <w:t>To help UE obtain UE specific RTT, feeder link RTT needs to be signaled to UE if the downlink and uplink frame timing are not aligned at gNB.</w:t>
            </w:r>
          </w:p>
        </w:tc>
      </w:tr>
    </w:tbl>
    <w:p w14:paraId="0E303F96" w14:textId="77777777" w:rsidR="003D5AA6" w:rsidRDefault="003D5AA6" w:rsidP="003D5AA6">
      <w:pPr>
        <w:spacing w:beforeLines="50" w:before="120" w:afterLines="50" w:after="120"/>
        <w:jc w:val="center"/>
      </w:pPr>
      <w:r>
        <w:object w:dxaOrig="9301" w:dyaOrig="2833" w14:anchorId="3F4C8BC0">
          <v:shape id="_x0000_i1029" type="#_x0000_t75" style="width:329.6pt;height:100.7pt" o:ole="">
            <v:imagedata r:id="rId16" o:title=""/>
          </v:shape>
          <o:OLEObject Type="Embed" ProgID="Visio.Drawing.15" ShapeID="_x0000_i1029" DrawAspect="Content" ObjectID="_1678883597" r:id="rId17"/>
        </w:object>
      </w:r>
    </w:p>
    <w:p w14:paraId="6C042173" w14:textId="77777777" w:rsidR="003D5AA6" w:rsidRDefault="003D5AA6" w:rsidP="003D5AA6">
      <w:pPr>
        <w:pStyle w:val="aff3"/>
        <w:numPr>
          <w:ilvl w:val="0"/>
          <w:numId w:val="22"/>
        </w:numPr>
        <w:spacing w:before="120" w:after="120"/>
        <w:ind w:firstLineChars="0"/>
        <w:jc w:val="center"/>
        <w:rPr>
          <w:rFonts w:cs="Times New Roman"/>
          <w:bCs/>
          <w:iCs/>
          <w:sz w:val="20"/>
          <w:szCs w:val="20"/>
        </w:rPr>
      </w:pPr>
      <w:r>
        <w:rPr>
          <w:rFonts w:cs="Times New Roman"/>
          <w:bCs/>
          <w:iCs/>
          <w:sz w:val="20"/>
          <w:szCs w:val="20"/>
        </w:rPr>
        <w:t>D</w:t>
      </w:r>
      <w:r w:rsidRPr="008E7203">
        <w:rPr>
          <w:rFonts w:cs="Times New Roman"/>
          <w:bCs/>
          <w:iCs/>
          <w:sz w:val="20"/>
          <w:szCs w:val="20"/>
        </w:rPr>
        <w:t>ownlink and uplink frame timing</w:t>
      </w:r>
      <w:r>
        <w:rPr>
          <w:rFonts w:cs="Times New Roman"/>
          <w:bCs/>
          <w:iCs/>
          <w:sz w:val="20"/>
          <w:szCs w:val="20"/>
        </w:rPr>
        <w:t xml:space="preserve"> aligned at gNB</w:t>
      </w:r>
    </w:p>
    <w:p w14:paraId="75842F50" w14:textId="77777777" w:rsidR="003D5AA6" w:rsidRPr="00193F78" w:rsidRDefault="003D5AA6" w:rsidP="003D5AA6">
      <w:pPr>
        <w:spacing w:beforeLines="50" w:before="120" w:afterLines="50" w:after="120"/>
        <w:jc w:val="center"/>
        <w:rPr>
          <w:rFonts w:ascii="Times New Roman" w:hAnsi="Times New Roman" w:cs="Times New Roman"/>
          <w:bCs/>
          <w:iCs/>
          <w:sz w:val="20"/>
          <w:szCs w:val="20"/>
        </w:rPr>
      </w:pPr>
      <w:r>
        <w:object w:dxaOrig="8545" w:dyaOrig="3145" w14:anchorId="769A07F5">
          <v:shape id="_x0000_i1030" type="#_x0000_t75" style="width:322.55pt;height:118.6pt" o:ole="">
            <v:imagedata r:id="rId18" o:title=""/>
          </v:shape>
          <o:OLEObject Type="Embed" ProgID="Visio.Drawing.15" ShapeID="_x0000_i1030" DrawAspect="Content" ObjectID="_1678883598" r:id="rId19"/>
        </w:object>
      </w:r>
    </w:p>
    <w:p w14:paraId="6B17F7B0" w14:textId="77777777" w:rsidR="003D5AA6" w:rsidRPr="00927F4B" w:rsidRDefault="003D5AA6" w:rsidP="003D5AA6">
      <w:pPr>
        <w:pStyle w:val="aff3"/>
        <w:numPr>
          <w:ilvl w:val="0"/>
          <w:numId w:val="22"/>
        </w:numPr>
        <w:spacing w:before="120" w:after="120"/>
        <w:ind w:firstLineChars="0"/>
        <w:jc w:val="center"/>
        <w:rPr>
          <w:rFonts w:cs="Times New Roman"/>
          <w:bCs/>
          <w:iCs/>
          <w:sz w:val="20"/>
          <w:szCs w:val="20"/>
        </w:rPr>
      </w:pPr>
      <w:r w:rsidRPr="00927F4B">
        <w:rPr>
          <w:rFonts w:cs="Times New Roman"/>
          <w:bCs/>
          <w:iCs/>
          <w:sz w:val="20"/>
          <w:szCs w:val="20"/>
        </w:rPr>
        <w:t>Downlink and uplink frame timing aligned at satellite</w:t>
      </w:r>
    </w:p>
    <w:p w14:paraId="1185FCDF" w14:textId="06E93430" w:rsidR="003D5AA6" w:rsidRPr="0046339C" w:rsidRDefault="003D5AA6" w:rsidP="003D5AA6">
      <w:pPr>
        <w:pStyle w:val="15"/>
        <w:spacing w:before="120" w:after="120" w:line="240" w:lineRule="auto"/>
        <w:ind w:leftChars="0" w:left="0"/>
        <w:jc w:val="center"/>
        <w:rPr>
          <w:bCs/>
          <w:iCs/>
          <w:sz w:val="20"/>
        </w:rPr>
      </w:pPr>
      <w:r w:rsidRPr="0048531E">
        <w:rPr>
          <w:b/>
          <w:sz w:val="21"/>
        </w:rPr>
        <w:t xml:space="preserve">Figure </w:t>
      </w:r>
      <w:r>
        <w:rPr>
          <w:b/>
          <w:sz w:val="21"/>
        </w:rPr>
        <w:t>2</w:t>
      </w:r>
      <w:r w:rsidRPr="0048531E">
        <w:rPr>
          <w:b/>
          <w:sz w:val="21"/>
        </w:rPr>
        <w:t xml:space="preserve">: </w:t>
      </w:r>
      <w:r w:rsidRPr="003A33F3">
        <w:rPr>
          <w:b/>
          <w:sz w:val="21"/>
        </w:rPr>
        <w:t>Start of RAR window</w:t>
      </w:r>
      <w:r>
        <w:rPr>
          <w:b/>
          <w:sz w:val="21"/>
        </w:rPr>
        <w:t>.</w:t>
      </w:r>
    </w:p>
    <w:p w14:paraId="7801DF1E" w14:textId="03E85090" w:rsidR="00272D53" w:rsidRDefault="00272D53" w:rsidP="00272D5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A</w:t>
      </w:r>
      <w:r>
        <w:rPr>
          <w:rFonts w:ascii="Times New Roman" w:hAnsi="Times New Roman" w:cs="Times New Roman"/>
          <w:bCs/>
          <w:iCs/>
          <w:sz w:val="20"/>
          <w:szCs w:val="20"/>
        </w:rPr>
        <w:t xml:space="preserve">s shown in Figure </w:t>
      </w:r>
      <w:r w:rsidR="00400C58">
        <w:rPr>
          <w:rFonts w:ascii="Times New Roman" w:hAnsi="Times New Roman" w:cs="Times New Roman"/>
          <w:bCs/>
          <w:iCs/>
          <w:sz w:val="20"/>
          <w:szCs w:val="20"/>
        </w:rPr>
        <w:t>2</w:t>
      </w:r>
      <w:r>
        <w:rPr>
          <w:rFonts w:ascii="Times New Roman" w:hAnsi="Times New Roman" w:cs="Times New Roman"/>
          <w:bCs/>
          <w:iCs/>
          <w:sz w:val="20"/>
          <w:szCs w:val="20"/>
        </w:rPr>
        <w:t>,</w:t>
      </w:r>
    </w:p>
    <w:p w14:paraId="7AD9864B" w14:textId="77777777" w:rsidR="00272D53" w:rsidRDefault="00272D53" w:rsidP="00272D53">
      <w:pPr>
        <w:pStyle w:val="aff3"/>
        <w:numPr>
          <w:ilvl w:val="0"/>
          <w:numId w:val="11"/>
        </w:numPr>
        <w:spacing w:before="120" w:after="120"/>
        <w:ind w:firstLineChars="0"/>
        <w:rPr>
          <w:rFonts w:cs="Times New Roman"/>
          <w:bCs/>
          <w:iCs/>
          <w:sz w:val="20"/>
          <w:szCs w:val="20"/>
        </w:rPr>
      </w:pPr>
      <w:r>
        <w:rPr>
          <w:rFonts w:cs="Times New Roman"/>
          <w:bCs/>
          <w:iCs/>
          <w:sz w:val="20"/>
          <w:szCs w:val="20"/>
        </w:rPr>
        <w:t>W</w:t>
      </w:r>
      <w:r w:rsidRPr="00EB492D">
        <w:rPr>
          <w:rFonts w:cs="Times New Roman"/>
          <w:bCs/>
          <w:iCs/>
          <w:sz w:val="20"/>
          <w:szCs w:val="20"/>
        </w:rPr>
        <w:t>hen downlink and uplink frame timing are aligned at gNB</w:t>
      </w:r>
      <w:r>
        <w:rPr>
          <w:rFonts w:cs="Times New Roman"/>
          <w:bCs/>
          <w:iCs/>
          <w:sz w:val="20"/>
          <w:szCs w:val="20"/>
        </w:rPr>
        <w:t xml:space="preserve">, </w:t>
      </w:r>
      <w:r w:rsidRPr="00DD4959">
        <w:rPr>
          <w:rFonts w:cs="Times New Roman"/>
          <w:bCs/>
          <w:i/>
          <w:sz w:val="20"/>
          <w:szCs w:val="20"/>
        </w:rPr>
        <w:t>RAR_window_offset</w:t>
      </w:r>
      <w:r>
        <w:rPr>
          <w:rFonts w:cs="Times New Roman"/>
          <w:bCs/>
          <w:iCs/>
          <w:sz w:val="20"/>
          <w:szCs w:val="20"/>
        </w:rPr>
        <w:t xml:space="preserve"> is not needed. In this case, if UE transmits PRACH at </w:t>
      </w:r>
      <w:r w:rsidRPr="004E6D67">
        <w:rPr>
          <w:rFonts w:cs="Times New Roman"/>
          <w:b/>
          <w:i/>
          <w:sz w:val="20"/>
          <w:szCs w:val="20"/>
        </w:rPr>
        <w:t>UL slot #n</w:t>
      </w:r>
      <w:r>
        <w:rPr>
          <w:rFonts w:cs="Times New Roman"/>
          <w:bCs/>
          <w:iCs/>
          <w:sz w:val="20"/>
          <w:szCs w:val="20"/>
        </w:rPr>
        <w:t xml:space="preserve">, it will determine the available </w:t>
      </w:r>
      <w:r w:rsidRPr="00E47566">
        <w:rPr>
          <w:rFonts w:cs="Times New Roman"/>
          <w:bCs/>
          <w:iCs/>
          <w:sz w:val="20"/>
          <w:szCs w:val="20"/>
        </w:rPr>
        <w:t>CORESET</w:t>
      </w:r>
      <w:r>
        <w:rPr>
          <w:rFonts w:cs="Times New Roman"/>
          <w:bCs/>
          <w:iCs/>
          <w:sz w:val="20"/>
          <w:szCs w:val="20"/>
        </w:rPr>
        <w:t xml:space="preserve"> for RAR monitoring starting from its </w:t>
      </w:r>
      <w:r w:rsidRPr="004D7BB4">
        <w:rPr>
          <w:rFonts w:cs="Times New Roman"/>
          <w:b/>
          <w:i/>
          <w:sz w:val="20"/>
          <w:szCs w:val="20"/>
        </w:rPr>
        <w:t>DL slot #n</w:t>
      </w:r>
      <w:r>
        <w:rPr>
          <w:rFonts w:cs="Times New Roman"/>
          <w:bCs/>
          <w:iCs/>
          <w:sz w:val="20"/>
          <w:szCs w:val="20"/>
        </w:rPr>
        <w:t>.</w:t>
      </w:r>
    </w:p>
    <w:p w14:paraId="0601E9F4" w14:textId="77777777" w:rsidR="00272D53" w:rsidRDefault="00272D53" w:rsidP="00272D53">
      <w:pPr>
        <w:pStyle w:val="aff3"/>
        <w:numPr>
          <w:ilvl w:val="0"/>
          <w:numId w:val="11"/>
        </w:numPr>
        <w:spacing w:before="120" w:after="120"/>
        <w:ind w:firstLineChars="0"/>
        <w:rPr>
          <w:rFonts w:cs="Times New Roman"/>
          <w:bCs/>
          <w:iCs/>
          <w:sz w:val="20"/>
          <w:szCs w:val="20"/>
        </w:rPr>
      </w:pPr>
      <w:r>
        <w:rPr>
          <w:rFonts w:cs="Times New Roman"/>
          <w:bCs/>
          <w:iCs/>
          <w:sz w:val="20"/>
          <w:szCs w:val="20"/>
        </w:rPr>
        <w:t>W</w:t>
      </w:r>
      <w:r w:rsidRPr="00EB492D">
        <w:rPr>
          <w:rFonts w:cs="Times New Roman"/>
          <w:bCs/>
          <w:iCs/>
          <w:sz w:val="20"/>
          <w:szCs w:val="20"/>
        </w:rPr>
        <w:t xml:space="preserve">hen downlink and uplink frame timing are </w:t>
      </w:r>
      <w:r>
        <w:rPr>
          <w:rFonts w:cs="Times New Roman"/>
          <w:bCs/>
          <w:iCs/>
          <w:sz w:val="20"/>
          <w:szCs w:val="20"/>
        </w:rPr>
        <w:t xml:space="preserve">not </w:t>
      </w:r>
      <w:r w:rsidRPr="00EB492D">
        <w:rPr>
          <w:rFonts w:cs="Times New Roman"/>
          <w:bCs/>
          <w:iCs/>
          <w:sz w:val="20"/>
          <w:szCs w:val="20"/>
        </w:rPr>
        <w:t>aligned at gNB</w:t>
      </w:r>
      <w:r>
        <w:rPr>
          <w:rFonts w:cs="Times New Roman"/>
          <w:bCs/>
          <w:iCs/>
          <w:sz w:val="20"/>
          <w:szCs w:val="20"/>
        </w:rPr>
        <w:t xml:space="preserve">, </w:t>
      </w:r>
      <w:r w:rsidRPr="00DD4959">
        <w:rPr>
          <w:rFonts w:cs="Times New Roman"/>
          <w:bCs/>
          <w:i/>
          <w:sz w:val="20"/>
          <w:szCs w:val="20"/>
        </w:rPr>
        <w:t>RAR_window_offset</w:t>
      </w:r>
      <w:r>
        <w:rPr>
          <w:rFonts w:cs="Times New Roman"/>
          <w:bCs/>
          <w:iCs/>
          <w:sz w:val="20"/>
          <w:szCs w:val="20"/>
        </w:rPr>
        <w:t xml:space="preserve"> </w:t>
      </w:r>
      <w:r w:rsidRPr="005C5E63">
        <w:rPr>
          <w:rFonts w:cs="Times New Roman"/>
          <w:b/>
          <w:iCs/>
          <w:sz w:val="20"/>
          <w:szCs w:val="20"/>
          <w:u w:val="single"/>
        </w:rPr>
        <w:t>is needed</w:t>
      </w:r>
      <w:r>
        <w:rPr>
          <w:rFonts w:cs="Times New Roman"/>
          <w:bCs/>
          <w:iCs/>
          <w:sz w:val="20"/>
          <w:szCs w:val="20"/>
        </w:rPr>
        <w:t xml:space="preserve">. </w:t>
      </w:r>
    </w:p>
    <w:p w14:paraId="1278EF1D" w14:textId="77777777" w:rsidR="00272D53" w:rsidRDefault="00272D53" w:rsidP="00272D53">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Especially, if </w:t>
      </w:r>
      <w:r w:rsidRPr="00EB492D">
        <w:rPr>
          <w:rFonts w:cs="Times New Roman"/>
          <w:bCs/>
          <w:iCs/>
          <w:sz w:val="20"/>
          <w:szCs w:val="20"/>
        </w:rPr>
        <w:t xml:space="preserve">downlink and uplink frame timing are aligned at </w:t>
      </w:r>
      <w:r>
        <w:rPr>
          <w:rFonts w:cs="Times New Roman"/>
          <w:bCs/>
          <w:iCs/>
          <w:sz w:val="20"/>
          <w:szCs w:val="20"/>
        </w:rPr>
        <w:t xml:space="preserve">satellite, </w:t>
      </w:r>
      <w:r w:rsidRPr="00DD4959">
        <w:rPr>
          <w:rFonts w:cs="Times New Roman"/>
          <w:bCs/>
          <w:i/>
          <w:sz w:val="20"/>
          <w:szCs w:val="20"/>
        </w:rPr>
        <w:t>RAR_window_offset</w:t>
      </w:r>
      <w:r>
        <w:rPr>
          <w:rFonts w:cs="Times New Roman"/>
          <w:bCs/>
          <w:iCs/>
          <w:sz w:val="20"/>
          <w:szCs w:val="20"/>
        </w:rPr>
        <w:t xml:space="preserve"> = 2 * delay – TA = service link RTD + feeder link RTD - service link RTD = feeder link RTD. In this case, signaling indication of </w:t>
      </w:r>
      <w:r w:rsidRPr="00DD4959">
        <w:rPr>
          <w:rFonts w:cs="Times New Roman"/>
          <w:bCs/>
          <w:i/>
          <w:sz w:val="20"/>
          <w:szCs w:val="20"/>
        </w:rPr>
        <w:t>RAR_window_offset</w:t>
      </w:r>
      <w:r>
        <w:rPr>
          <w:rFonts w:cs="Times New Roman"/>
          <w:bCs/>
          <w:iCs/>
          <w:sz w:val="20"/>
          <w:szCs w:val="20"/>
        </w:rPr>
        <w:t xml:space="preserve"> or feeder link RTD is necessary.</w:t>
      </w:r>
    </w:p>
    <w:p w14:paraId="6C1AB6CC" w14:textId="5ECF783B" w:rsidR="00D5321B" w:rsidRPr="00A56FA2" w:rsidRDefault="00D5321B" w:rsidP="00D5321B">
      <w:pPr>
        <w:pStyle w:val="15"/>
        <w:spacing w:before="120" w:after="120" w:line="240" w:lineRule="auto"/>
        <w:ind w:leftChars="0" w:left="0"/>
        <w:rPr>
          <w:bCs/>
          <w:iCs/>
          <w:sz w:val="20"/>
        </w:rPr>
      </w:pPr>
      <w:r>
        <w:rPr>
          <w:b/>
          <w:sz w:val="21"/>
        </w:rPr>
        <w:t>Table</w:t>
      </w:r>
      <w:r w:rsidRPr="0048531E">
        <w:rPr>
          <w:b/>
          <w:sz w:val="21"/>
        </w:rPr>
        <w:t xml:space="preserve"> </w:t>
      </w:r>
      <w:r>
        <w:rPr>
          <w:b/>
          <w:sz w:val="21"/>
        </w:rPr>
        <w:t>2</w:t>
      </w:r>
      <w:r w:rsidRPr="0048531E">
        <w:rPr>
          <w:b/>
          <w:sz w:val="21"/>
        </w:rPr>
        <w:t xml:space="preserve">: </w:t>
      </w:r>
      <w:r>
        <w:rPr>
          <w:b/>
          <w:sz w:val="21"/>
        </w:rPr>
        <w:t xml:space="preserve">Relationship between TA and </w:t>
      </w:r>
      <w:r>
        <w:rPr>
          <w:b/>
          <w:iCs/>
          <w:sz w:val="20"/>
        </w:rPr>
        <w:t>a</w:t>
      </w:r>
      <w:r w:rsidRPr="000538E9">
        <w:rPr>
          <w:b/>
          <w:iCs/>
          <w:sz w:val="20"/>
        </w:rPr>
        <w:t xml:space="preserve"> start offset of RAR window</w:t>
      </w:r>
      <w:r>
        <w:rPr>
          <w:b/>
          <w:iCs/>
          <w:sz w:val="20"/>
        </w:rPr>
        <w:t xml:space="preserve"> (</w:t>
      </w:r>
      <w:r w:rsidRPr="00B95281">
        <w:rPr>
          <w:bCs/>
          <w:i/>
          <w:sz w:val="20"/>
        </w:rPr>
        <w:t>RAR_window_offset</w:t>
      </w:r>
      <w:r>
        <w:rPr>
          <w:b/>
          <w:iCs/>
          <w:sz w:val="20"/>
        </w:rPr>
        <w:t>)</w:t>
      </w:r>
      <w:r w:rsidRPr="0048531E">
        <w:rPr>
          <w:b/>
          <w:sz w:val="21"/>
        </w:rPr>
        <w:t>.</w:t>
      </w:r>
    </w:p>
    <w:tbl>
      <w:tblPr>
        <w:tblStyle w:val="1-3"/>
        <w:tblW w:w="0" w:type="auto"/>
        <w:tblLook w:val="04A0" w:firstRow="1" w:lastRow="0" w:firstColumn="1" w:lastColumn="0" w:noHBand="0" w:noVBand="1"/>
      </w:tblPr>
      <w:tblGrid>
        <w:gridCol w:w="2689"/>
        <w:gridCol w:w="3408"/>
        <w:gridCol w:w="3865"/>
      </w:tblGrid>
      <w:tr w:rsidR="00D5321B" w:rsidRPr="00A56FA2" w14:paraId="4027C466" w14:textId="77777777" w:rsidTr="003907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vAlign w:val="center"/>
          </w:tcPr>
          <w:p w14:paraId="57E3A96B" w14:textId="77777777" w:rsidR="00D5321B" w:rsidRPr="00A56FA2" w:rsidRDefault="00D5321B" w:rsidP="00322BC3">
            <w:pPr>
              <w:spacing w:beforeLines="50" w:before="120" w:afterLines="50" w:after="120"/>
              <w:rPr>
                <w:rFonts w:ascii="Times New Roman" w:hAnsi="Times New Roman" w:cs="Times New Roman"/>
                <w:bCs w:val="0"/>
                <w:iCs/>
                <w:sz w:val="20"/>
                <w:szCs w:val="20"/>
              </w:rPr>
            </w:pPr>
          </w:p>
        </w:tc>
        <w:tc>
          <w:tcPr>
            <w:tcW w:w="3408" w:type="dxa"/>
            <w:vAlign w:val="center"/>
          </w:tcPr>
          <w:p w14:paraId="53E74AB5" w14:textId="77777777" w:rsidR="00D5321B" w:rsidRPr="00A56FA2" w:rsidRDefault="00D5321B" w:rsidP="00322BC3">
            <w:pPr>
              <w:spacing w:beforeLines="50" w:before="120" w:afterLines="50"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r w:rsidRPr="00A56FA2">
              <w:rPr>
                <w:rFonts w:ascii="Times New Roman" w:hAnsi="Times New Roman" w:cs="Times New Roman"/>
                <w:iCs/>
                <w:sz w:val="20"/>
                <w:szCs w:val="20"/>
              </w:rPr>
              <w:t>Downlink and uplink frame timing aligned at gNB</w:t>
            </w:r>
          </w:p>
        </w:tc>
        <w:tc>
          <w:tcPr>
            <w:tcW w:w="0" w:type="auto"/>
            <w:vAlign w:val="center"/>
          </w:tcPr>
          <w:p w14:paraId="6B29DD9D" w14:textId="77777777" w:rsidR="00D5321B" w:rsidRPr="00A56FA2" w:rsidRDefault="00D5321B" w:rsidP="00322BC3">
            <w:pPr>
              <w:spacing w:beforeLines="50" w:before="120" w:afterLines="50"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sz w:val="20"/>
                <w:szCs w:val="20"/>
              </w:rPr>
            </w:pPr>
            <w:r w:rsidRPr="00A56FA2">
              <w:rPr>
                <w:rFonts w:ascii="Times New Roman" w:hAnsi="Times New Roman" w:cs="Times New Roman"/>
                <w:iCs/>
                <w:sz w:val="20"/>
                <w:szCs w:val="20"/>
              </w:rPr>
              <w:t>Downlink and uplink frame timing aligned at satellite</w:t>
            </w:r>
          </w:p>
        </w:tc>
      </w:tr>
      <w:tr w:rsidR="00D5321B" w:rsidRPr="00A56FA2" w14:paraId="4FC53F66" w14:textId="77777777" w:rsidTr="00390796">
        <w:tc>
          <w:tcPr>
            <w:cnfStyle w:val="001000000000" w:firstRow="0" w:lastRow="0" w:firstColumn="1" w:lastColumn="0" w:oddVBand="0" w:evenVBand="0" w:oddHBand="0" w:evenHBand="0" w:firstRowFirstColumn="0" w:firstRowLastColumn="0" w:lastRowFirstColumn="0" w:lastRowLastColumn="0"/>
            <w:tcW w:w="2689" w:type="dxa"/>
            <w:vAlign w:val="center"/>
          </w:tcPr>
          <w:p w14:paraId="50A65A57" w14:textId="77777777" w:rsidR="00D5321B" w:rsidRPr="00A56FA2" w:rsidRDefault="00D5321B" w:rsidP="00322BC3">
            <w:pPr>
              <w:spacing w:beforeLines="50" w:before="120" w:afterLines="50" w:after="120"/>
              <w:rPr>
                <w:rFonts w:ascii="Times New Roman" w:hAnsi="Times New Roman" w:cs="Times New Roman"/>
                <w:bCs w:val="0"/>
                <w:iCs/>
                <w:sz w:val="20"/>
                <w:szCs w:val="20"/>
              </w:rPr>
            </w:pPr>
            <w:r w:rsidRPr="003909D9">
              <w:rPr>
                <w:rFonts w:ascii="Times New Roman" w:hAnsi="Times New Roman" w:cs="Times New Roman"/>
                <w:iCs/>
                <w:sz w:val="20"/>
                <w:szCs w:val="20"/>
              </w:rPr>
              <w:t>TA</w:t>
            </w:r>
          </w:p>
        </w:tc>
        <w:tc>
          <w:tcPr>
            <w:tcW w:w="3408" w:type="dxa"/>
            <w:vAlign w:val="center"/>
          </w:tcPr>
          <w:p w14:paraId="18E49AEB" w14:textId="77777777" w:rsidR="00D5321B" w:rsidRPr="00A56FA2" w:rsidRDefault="00D5321B"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A56FA2">
              <w:rPr>
                <w:rFonts w:ascii="Times New Roman" w:hAnsi="Times New Roman" w:cs="Times New Roman"/>
                <w:bCs/>
                <w:iCs/>
                <w:sz w:val="20"/>
                <w:szCs w:val="20"/>
              </w:rPr>
              <w:t>the service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S</w:t>
            </w:r>
            <w:r w:rsidRPr="00A56FA2">
              <w:rPr>
                <w:rFonts w:ascii="Times New Roman" w:hAnsi="Times New Roman" w:cs="Times New Roman"/>
                <w:bCs/>
                <w:iCs/>
                <w:sz w:val="20"/>
                <w:szCs w:val="20"/>
              </w:rPr>
              <w:t>) + the feeder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F</w:t>
            </w:r>
            <w:r w:rsidRPr="00A56FA2">
              <w:rPr>
                <w:rFonts w:ascii="Times New Roman" w:hAnsi="Times New Roman" w:cs="Times New Roman"/>
                <w:bCs/>
                <w:iCs/>
                <w:sz w:val="20"/>
                <w:szCs w:val="20"/>
              </w:rPr>
              <w:t>)</w:t>
            </w:r>
          </w:p>
        </w:tc>
        <w:tc>
          <w:tcPr>
            <w:tcW w:w="0" w:type="auto"/>
            <w:vAlign w:val="center"/>
          </w:tcPr>
          <w:p w14:paraId="1517DEA6" w14:textId="77777777" w:rsidR="00D5321B" w:rsidRPr="00A56FA2" w:rsidRDefault="00D5321B"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A56FA2">
              <w:rPr>
                <w:rFonts w:ascii="Times New Roman" w:hAnsi="Times New Roman" w:cs="Times New Roman"/>
                <w:bCs/>
                <w:iCs/>
                <w:sz w:val="20"/>
                <w:szCs w:val="20"/>
              </w:rPr>
              <w:t>the service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S</w:t>
            </w:r>
            <w:r w:rsidRPr="00A56FA2">
              <w:rPr>
                <w:rFonts w:ascii="Times New Roman" w:hAnsi="Times New Roman" w:cs="Times New Roman"/>
                <w:bCs/>
                <w:iCs/>
                <w:sz w:val="20"/>
                <w:szCs w:val="20"/>
              </w:rPr>
              <w:t>)</w:t>
            </w:r>
          </w:p>
        </w:tc>
      </w:tr>
      <w:tr w:rsidR="00D5321B" w:rsidRPr="00A56FA2" w14:paraId="68B70BA7" w14:textId="77777777" w:rsidTr="00390796">
        <w:tc>
          <w:tcPr>
            <w:cnfStyle w:val="001000000000" w:firstRow="0" w:lastRow="0" w:firstColumn="1" w:lastColumn="0" w:oddVBand="0" w:evenVBand="0" w:oddHBand="0" w:evenHBand="0" w:firstRowFirstColumn="0" w:firstRowLastColumn="0" w:lastRowFirstColumn="0" w:lastRowLastColumn="0"/>
            <w:tcW w:w="2689" w:type="dxa"/>
            <w:vAlign w:val="center"/>
          </w:tcPr>
          <w:p w14:paraId="6AC884B5" w14:textId="77777777" w:rsidR="00390796" w:rsidRDefault="00D5321B" w:rsidP="00322BC3">
            <w:pPr>
              <w:spacing w:beforeLines="50" w:before="120" w:afterLines="50" w:after="120"/>
              <w:rPr>
                <w:rFonts w:ascii="Times New Roman" w:hAnsi="Times New Roman" w:cs="Times New Roman"/>
                <w:bCs w:val="0"/>
                <w:iCs/>
                <w:sz w:val="20"/>
                <w:szCs w:val="20"/>
              </w:rPr>
            </w:pPr>
            <w:r>
              <w:rPr>
                <w:rFonts w:ascii="Times New Roman" w:hAnsi="Times New Roman" w:cs="Times New Roman"/>
                <w:b w:val="0"/>
                <w:iCs/>
                <w:sz w:val="20"/>
                <w:szCs w:val="20"/>
              </w:rPr>
              <w:t>a</w:t>
            </w:r>
            <w:r w:rsidRPr="000538E9">
              <w:rPr>
                <w:rFonts w:ascii="Times New Roman" w:hAnsi="Times New Roman" w:cs="Times New Roman"/>
                <w:b w:val="0"/>
                <w:iCs/>
                <w:sz w:val="20"/>
                <w:szCs w:val="20"/>
              </w:rPr>
              <w:t xml:space="preserve"> start offset of RAR window</w:t>
            </w:r>
          </w:p>
          <w:p w14:paraId="5D1E15A1" w14:textId="384FDC70" w:rsidR="00D5321B" w:rsidRPr="00A56FA2" w:rsidRDefault="00D5321B" w:rsidP="00322BC3">
            <w:pPr>
              <w:spacing w:beforeLines="50" w:before="120" w:afterLines="50" w:after="120"/>
              <w:rPr>
                <w:rFonts w:ascii="Times New Roman" w:hAnsi="Times New Roman" w:cs="Times New Roman"/>
                <w:bCs w:val="0"/>
                <w:iCs/>
                <w:sz w:val="20"/>
                <w:szCs w:val="20"/>
              </w:rPr>
            </w:pPr>
            <w:r>
              <w:rPr>
                <w:rFonts w:ascii="Times New Roman" w:hAnsi="Times New Roman" w:cs="Times New Roman"/>
                <w:b w:val="0"/>
                <w:iCs/>
                <w:sz w:val="20"/>
                <w:szCs w:val="20"/>
              </w:rPr>
              <w:t xml:space="preserve"> (</w:t>
            </w:r>
            <w:r w:rsidRPr="00B95281">
              <w:rPr>
                <w:rFonts w:ascii="Times New Roman" w:hAnsi="Times New Roman" w:cs="Times New Roman"/>
                <w:bCs w:val="0"/>
                <w:i/>
                <w:sz w:val="20"/>
                <w:szCs w:val="20"/>
              </w:rPr>
              <w:t>RAR_window_offset</w:t>
            </w:r>
            <w:r>
              <w:rPr>
                <w:rFonts w:ascii="Times New Roman" w:hAnsi="Times New Roman" w:cs="Times New Roman"/>
                <w:b w:val="0"/>
                <w:iCs/>
                <w:sz w:val="20"/>
                <w:szCs w:val="20"/>
              </w:rPr>
              <w:t>)</w:t>
            </w:r>
          </w:p>
        </w:tc>
        <w:tc>
          <w:tcPr>
            <w:tcW w:w="3408" w:type="dxa"/>
            <w:vAlign w:val="center"/>
          </w:tcPr>
          <w:p w14:paraId="663098B4" w14:textId="23FE7BC0" w:rsidR="00D5321B" w:rsidRPr="00A56FA2" w:rsidRDefault="00105B80"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Pr>
                <w:rFonts w:ascii="Times New Roman" w:hAnsi="Times New Roman" w:cs="Times New Roman"/>
                <w:bCs/>
                <w:iCs/>
                <w:sz w:val="20"/>
                <w:szCs w:val="20"/>
              </w:rPr>
              <w:t>No needed</w:t>
            </w:r>
          </w:p>
        </w:tc>
        <w:tc>
          <w:tcPr>
            <w:tcW w:w="0" w:type="auto"/>
            <w:vAlign w:val="center"/>
          </w:tcPr>
          <w:p w14:paraId="715F1BB6" w14:textId="74DE3B1B" w:rsidR="00D5321B" w:rsidRPr="00A56FA2" w:rsidRDefault="00105B80" w:rsidP="00322BC3">
            <w:pPr>
              <w:spacing w:beforeLines="50" w:before="120" w:afterLines="50" w:after="12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A56FA2">
              <w:rPr>
                <w:rFonts w:ascii="Times New Roman" w:hAnsi="Times New Roman" w:cs="Times New Roman"/>
                <w:bCs/>
                <w:iCs/>
                <w:sz w:val="20"/>
                <w:szCs w:val="20"/>
              </w:rPr>
              <w:t>the feeder link RTD (</w:t>
            </w:r>
            <w:r w:rsidRPr="00A56FA2">
              <w:rPr>
                <w:rFonts w:ascii="Times New Roman" w:hAnsi="Times New Roman" w:cs="Times New Roman"/>
                <w:bCs/>
                <w:i/>
                <w:sz w:val="20"/>
                <w:szCs w:val="20"/>
              </w:rPr>
              <w:t>t</w:t>
            </w:r>
            <w:r w:rsidRPr="00A56FA2">
              <w:rPr>
                <w:rFonts w:ascii="Times New Roman" w:hAnsi="Times New Roman" w:cs="Times New Roman"/>
                <w:bCs/>
                <w:i/>
                <w:sz w:val="20"/>
                <w:szCs w:val="20"/>
                <w:vertAlign w:val="subscript"/>
              </w:rPr>
              <w:t>F</w:t>
            </w:r>
            <w:r w:rsidRPr="00A56FA2">
              <w:rPr>
                <w:rFonts w:ascii="Times New Roman" w:hAnsi="Times New Roman" w:cs="Times New Roman"/>
                <w:bCs/>
                <w:iCs/>
                <w:sz w:val="20"/>
                <w:szCs w:val="20"/>
              </w:rPr>
              <w:t>)</w:t>
            </w:r>
          </w:p>
        </w:tc>
      </w:tr>
    </w:tbl>
    <w:p w14:paraId="503896A2" w14:textId="77777777" w:rsidR="00105B80" w:rsidRDefault="00105B80" w:rsidP="00105B8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ote that for both cases,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should be no less than </w:t>
      </w:r>
      <w:r>
        <w:rPr>
          <w:rFonts w:ascii="Times New Roman" w:hAnsi="Times New Roman" w:cs="Times New Roman" w:hint="eastAsia"/>
          <w:sz w:val="20"/>
          <w:szCs w:val="20"/>
        </w:rPr>
        <w:t>TA</w:t>
      </w:r>
      <w:r>
        <w:rPr>
          <w:rFonts w:ascii="Times New Roman" w:hAnsi="Times New Roman" w:cs="Times New Roman"/>
          <w:bCs/>
          <w:iCs/>
          <w:sz w:val="20"/>
          <w:szCs w:val="20"/>
        </w:rPr>
        <w:t>, i.e.,</w:t>
      </w:r>
    </w:p>
    <w:p w14:paraId="25F7AC8E" w14:textId="4650FFEF" w:rsidR="00105B80" w:rsidRDefault="00105B80" w:rsidP="00105B80">
      <w:pPr>
        <w:spacing w:beforeLines="50" w:before="120" w:afterLines="50" w:after="120"/>
        <w:jc w:val="center"/>
        <w:rPr>
          <w:rFonts w:ascii="Times New Roman" w:hAnsi="Times New Roman" w:cs="Times New Roman"/>
          <w:bCs/>
          <w:iCs/>
          <w:sz w:val="20"/>
          <w:szCs w:val="20"/>
        </w:rPr>
      </w:pP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&gt;= </w:t>
      </w:r>
      <w:r>
        <w:rPr>
          <w:rFonts w:ascii="Times New Roman" w:hAnsi="Times New Roman" w:cs="Times New Roman"/>
          <w:bCs/>
          <w:iCs/>
          <w:sz w:val="20"/>
          <w:szCs w:val="20"/>
        </w:rPr>
        <w:t>TA</w:t>
      </w:r>
    </w:p>
    <w:p w14:paraId="29A3860D" w14:textId="5F401A0F" w:rsidR="00105B80" w:rsidRDefault="00105B80" w:rsidP="00105B80">
      <w:pPr>
        <w:spacing w:beforeLines="50" w:before="120" w:afterLines="50" w:after="120"/>
        <w:jc w:val="left"/>
        <w:rPr>
          <w:rFonts w:ascii="Times New Roman" w:hAnsi="Times New Roman" w:cs="Times New Roman"/>
          <w:bCs/>
          <w:iCs/>
          <w:sz w:val="20"/>
          <w:szCs w:val="20"/>
        </w:rPr>
      </w:pPr>
      <w:r>
        <w:rPr>
          <w:rFonts w:ascii="Times New Roman" w:hAnsi="Times New Roman" w:cs="Times New Roman"/>
          <w:bCs/>
          <w:iCs/>
          <w:sz w:val="20"/>
          <w:szCs w:val="20"/>
        </w:rPr>
        <w:t xml:space="preserve">It can be observed that, in either case,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and </w:t>
      </w:r>
      <w:r w:rsidRPr="00105B80">
        <w:rPr>
          <w:rFonts w:ascii="Times New Roman" w:hAnsi="Times New Roman" w:cs="Times New Roman"/>
          <w:bCs/>
          <w:iCs/>
          <w:sz w:val="20"/>
          <w:szCs w:val="20"/>
        </w:rPr>
        <w:t>a start offset of RAR window (</w:t>
      </w:r>
      <w:r w:rsidRPr="00105B80">
        <w:rPr>
          <w:rFonts w:ascii="Times New Roman" w:hAnsi="Times New Roman" w:cs="Times New Roman"/>
          <w:bCs/>
          <w:i/>
          <w:sz w:val="20"/>
          <w:szCs w:val="20"/>
        </w:rPr>
        <w:t>RAR_window_offset</w:t>
      </w:r>
      <w:r w:rsidRPr="00105B80">
        <w:rPr>
          <w:rFonts w:ascii="Times New Roman" w:hAnsi="Times New Roman" w:cs="Times New Roman"/>
          <w:bCs/>
          <w:iCs/>
          <w:sz w:val="20"/>
          <w:szCs w:val="20"/>
        </w:rPr>
        <w:t>)</w:t>
      </w:r>
      <w:r>
        <w:rPr>
          <w:rFonts w:ascii="Times New Roman" w:hAnsi="Times New Roman" w:cs="Times New Roman"/>
          <w:bCs/>
          <w:iCs/>
          <w:sz w:val="20"/>
          <w:szCs w:val="20"/>
        </w:rPr>
        <w:t xml:space="preserve"> </w:t>
      </w:r>
      <w:r>
        <w:rPr>
          <w:rFonts w:ascii="Times New Roman" w:hAnsi="Times New Roman" w:cs="Times New Roman"/>
          <w:sz w:val="20"/>
          <w:szCs w:val="20"/>
        </w:rPr>
        <w:t xml:space="preserve">do not have the same </w:t>
      </w:r>
      <w:r w:rsidRPr="001B3C1C">
        <w:rPr>
          <w:rFonts w:ascii="Times New Roman" w:hAnsi="Times New Roman" w:cs="Times New Roman"/>
          <w:bCs/>
          <w:iCs/>
          <w:sz w:val="20"/>
          <w:szCs w:val="20"/>
        </w:rPr>
        <w:t>magnitude</w:t>
      </w:r>
      <w:r>
        <w:rPr>
          <w:rFonts w:ascii="Times New Roman" w:hAnsi="Times New Roman" w:cs="Times New Roman"/>
          <w:bCs/>
          <w:iCs/>
          <w:sz w:val="20"/>
          <w:szCs w:val="20"/>
        </w:rPr>
        <w:t xml:space="preserve">, so they can </w:t>
      </w:r>
      <w:r>
        <w:rPr>
          <w:rFonts w:ascii="Times New Roman" w:hAnsi="Times New Roman" w:cs="Times New Roman" w:hint="eastAsia"/>
          <w:bCs/>
          <w:iCs/>
          <w:sz w:val="20"/>
          <w:szCs w:val="20"/>
        </w:rPr>
        <w:t>NOT</w:t>
      </w:r>
      <w:r>
        <w:rPr>
          <w:rFonts w:ascii="Times New Roman" w:hAnsi="Times New Roman" w:cs="Times New Roman"/>
          <w:bCs/>
          <w:iCs/>
          <w:sz w:val="20"/>
          <w:szCs w:val="20"/>
        </w:rPr>
        <w:t xml:space="preserve"> be easily derived from each other via implicit way.</w:t>
      </w:r>
    </w:p>
    <w:p w14:paraId="61F0D8D2" w14:textId="0DC0C785" w:rsidR="00845183" w:rsidRDefault="00065229" w:rsidP="000E4D8D">
      <w:pPr>
        <w:spacing w:beforeLines="50" w:before="120" w:afterLines="50" w:after="120"/>
        <w:jc w:val="left"/>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ased on </w:t>
      </w:r>
      <w:r w:rsidR="00400C58">
        <w:rPr>
          <w:rFonts w:ascii="Times New Roman" w:hAnsi="Times New Roman" w:cs="Times New Roman"/>
          <w:bCs/>
          <w:iCs/>
          <w:sz w:val="20"/>
          <w:szCs w:val="20"/>
        </w:rPr>
        <w:t xml:space="preserve">the </w:t>
      </w:r>
      <w:r>
        <w:rPr>
          <w:rFonts w:ascii="Times New Roman" w:hAnsi="Times New Roman" w:cs="Times New Roman"/>
          <w:bCs/>
          <w:iCs/>
          <w:sz w:val="20"/>
          <w:szCs w:val="20"/>
        </w:rPr>
        <w:t>above observation</w:t>
      </w:r>
      <w:r w:rsidR="00400C58">
        <w:rPr>
          <w:rFonts w:ascii="Times New Roman" w:hAnsi="Times New Roman" w:cs="Times New Roman"/>
          <w:bCs/>
          <w:iCs/>
          <w:sz w:val="20"/>
          <w:szCs w:val="20"/>
        </w:rPr>
        <w:t>s</w:t>
      </w:r>
      <w:r>
        <w:rPr>
          <w:rFonts w:ascii="Times New Roman" w:hAnsi="Times New Roman" w:cs="Times New Roman"/>
          <w:bCs/>
          <w:iCs/>
          <w:sz w:val="20"/>
          <w:szCs w:val="20"/>
        </w:rPr>
        <w:t xml:space="preserve">, </w:t>
      </w:r>
      <w:r w:rsidR="003B7927" w:rsidRPr="003767C0">
        <w:rPr>
          <w:rFonts w:ascii="Times New Roman" w:hAnsi="Times New Roman" w:cs="Times New Roman"/>
          <w:sz w:val="20"/>
          <w:szCs w:val="20"/>
        </w:rPr>
        <w:t>K</w:t>
      </w:r>
      <w:r w:rsidR="003B7927">
        <w:rPr>
          <w:rFonts w:ascii="Times New Roman" w:hAnsi="Times New Roman" w:cs="Times New Roman"/>
          <w:sz w:val="20"/>
          <w:szCs w:val="20"/>
        </w:rPr>
        <w:t>_</w:t>
      </w:r>
      <w:r w:rsidR="003B7927" w:rsidRPr="003767C0">
        <w:rPr>
          <w:rFonts w:ascii="Times New Roman" w:hAnsi="Times New Roman" w:cs="Times New Roman"/>
          <w:sz w:val="20"/>
          <w:szCs w:val="20"/>
        </w:rPr>
        <w:t>offset</w:t>
      </w:r>
      <w:r w:rsidR="003B7927">
        <w:rPr>
          <w:rFonts w:ascii="Times New Roman" w:hAnsi="Times New Roman" w:cs="Times New Roman"/>
          <w:sz w:val="20"/>
          <w:szCs w:val="20"/>
        </w:rPr>
        <w:t xml:space="preserve"> can NOT be </w:t>
      </w:r>
      <w:r w:rsidR="00FA3122">
        <w:rPr>
          <w:rFonts w:ascii="Times New Roman" w:hAnsi="Times New Roman" w:cs="Times New Roman"/>
          <w:bCs/>
          <w:iCs/>
          <w:sz w:val="20"/>
          <w:szCs w:val="20"/>
        </w:rPr>
        <w:t xml:space="preserve">derived either from </w:t>
      </w:r>
      <w:r w:rsidR="00FA3122">
        <w:rPr>
          <w:rFonts w:ascii="Times New Roman" w:hAnsi="Times New Roman" w:cs="Times New Roman" w:hint="eastAsia"/>
          <w:bCs/>
          <w:iCs/>
          <w:sz w:val="20"/>
          <w:szCs w:val="20"/>
        </w:rPr>
        <w:t>a</w:t>
      </w:r>
      <w:r w:rsidR="00FA3122">
        <w:rPr>
          <w:rFonts w:ascii="Times New Roman" w:hAnsi="Times New Roman" w:cs="Times New Roman"/>
          <w:bCs/>
          <w:iCs/>
          <w:sz w:val="20"/>
          <w:szCs w:val="20"/>
        </w:rPr>
        <w:t xml:space="preserve"> </w:t>
      </w:r>
      <w:r w:rsidR="00FA3122" w:rsidRPr="00CB58F9">
        <w:rPr>
          <w:rFonts w:ascii="Times New Roman" w:hAnsi="Times New Roman" w:cs="Times New Roman"/>
          <w:bCs/>
          <w:iCs/>
          <w:sz w:val="20"/>
          <w:szCs w:val="20"/>
        </w:rPr>
        <w:t>common timing offset value</w:t>
      </w:r>
      <w:r w:rsidR="00FA3122">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FA3122">
        <w:rPr>
          <w:rFonts w:ascii="Times New Roman" w:hAnsi="Times New Roman" w:cs="Times New Roman"/>
          <w:bCs/>
          <w:iCs/>
          <w:sz w:val="20"/>
          <w:szCs w:val="20"/>
        </w:rPr>
        <w:t xml:space="preserve">) nor from </w:t>
      </w:r>
      <w:r w:rsidR="00FA3122" w:rsidRPr="00105B80">
        <w:rPr>
          <w:rFonts w:ascii="Times New Roman" w:hAnsi="Times New Roman" w:cs="Times New Roman"/>
          <w:bCs/>
          <w:iCs/>
          <w:sz w:val="20"/>
          <w:szCs w:val="20"/>
        </w:rPr>
        <w:t>a start offset of RAR window (</w:t>
      </w:r>
      <w:r w:rsidR="00FA3122" w:rsidRPr="00105B80">
        <w:rPr>
          <w:rFonts w:ascii="Times New Roman" w:hAnsi="Times New Roman" w:cs="Times New Roman"/>
          <w:bCs/>
          <w:i/>
          <w:sz w:val="20"/>
          <w:szCs w:val="20"/>
        </w:rPr>
        <w:t>RAR_window_offset</w:t>
      </w:r>
      <w:r w:rsidR="00FA3122" w:rsidRPr="00105B80">
        <w:rPr>
          <w:rFonts w:ascii="Times New Roman" w:hAnsi="Times New Roman" w:cs="Times New Roman"/>
          <w:bCs/>
          <w:iCs/>
          <w:sz w:val="20"/>
          <w:szCs w:val="20"/>
        </w:rPr>
        <w:t>)</w:t>
      </w:r>
      <w:r w:rsidR="00E52172">
        <w:rPr>
          <w:rFonts w:ascii="Times New Roman" w:hAnsi="Times New Roman" w:cs="Times New Roman"/>
          <w:bCs/>
          <w:iCs/>
          <w:sz w:val="20"/>
          <w:szCs w:val="20"/>
        </w:rPr>
        <w:t>, thus</w:t>
      </w:r>
      <w:r w:rsidR="00E52172" w:rsidRPr="00E52172">
        <w:rPr>
          <w:rFonts w:ascii="Times New Roman" w:hAnsi="Times New Roman" w:cs="Times New Roman"/>
          <w:bCs/>
          <w:iCs/>
          <w:sz w:val="20"/>
          <w:szCs w:val="20"/>
        </w:rPr>
        <w:t xml:space="preserve"> </w:t>
      </w:r>
      <w:r w:rsidR="00E52172" w:rsidRPr="00E93CE0">
        <w:rPr>
          <w:rFonts w:ascii="Times New Roman" w:hAnsi="Times New Roman" w:cs="Times New Roman"/>
          <w:bCs/>
          <w:iCs/>
          <w:sz w:val="20"/>
          <w:szCs w:val="20"/>
        </w:rPr>
        <w:t>explicit signaling of K_offset in system information</w:t>
      </w:r>
      <w:r w:rsidR="00E52172">
        <w:rPr>
          <w:rFonts w:ascii="Times New Roman" w:hAnsi="Times New Roman" w:cs="Times New Roman"/>
          <w:bCs/>
          <w:iCs/>
          <w:sz w:val="20"/>
          <w:szCs w:val="20"/>
        </w:rPr>
        <w:t xml:space="preserve"> should at least be supported.</w:t>
      </w:r>
    </w:p>
    <w:p w14:paraId="37B2EE84" w14:textId="77777777" w:rsidR="005311E0" w:rsidRPr="00105B80" w:rsidRDefault="005311E0" w:rsidP="000E4D8D">
      <w:pPr>
        <w:spacing w:beforeLines="50" w:before="120" w:afterLines="50" w:after="120"/>
        <w:jc w:val="left"/>
        <w:rPr>
          <w:rFonts w:ascii="Times New Roman" w:hAnsi="Times New Roman" w:cs="Times New Roman"/>
          <w:bCs/>
          <w:iCs/>
          <w:sz w:val="20"/>
          <w:szCs w:val="20"/>
        </w:rPr>
      </w:pPr>
    </w:p>
    <w:p w14:paraId="34EADABF" w14:textId="30D6A83B" w:rsidR="005311E0" w:rsidRDefault="008636DD" w:rsidP="008636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can NOT be </w:t>
      </w:r>
      <w:r>
        <w:rPr>
          <w:rFonts w:ascii="Times New Roman" w:hAnsi="Times New Roman" w:cs="Times New Roman"/>
          <w:bCs/>
          <w:iCs/>
          <w:sz w:val="20"/>
          <w:szCs w:val="20"/>
        </w:rPr>
        <w:t xml:space="preserve">derived either from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bCs/>
          <w:iCs/>
          <w:sz w:val="20"/>
          <w:szCs w:val="20"/>
        </w:rPr>
        <w:t xml:space="preserve">) nor from </w:t>
      </w:r>
      <w:r w:rsidRPr="00105B80">
        <w:rPr>
          <w:rFonts w:ascii="Times New Roman" w:hAnsi="Times New Roman" w:cs="Times New Roman"/>
          <w:bCs/>
          <w:iCs/>
          <w:sz w:val="20"/>
          <w:szCs w:val="20"/>
        </w:rPr>
        <w:t>a start offset of RAR window (</w:t>
      </w:r>
      <w:r w:rsidRPr="00105B80">
        <w:rPr>
          <w:rFonts w:ascii="Times New Roman" w:hAnsi="Times New Roman" w:cs="Times New Roman"/>
          <w:bCs/>
          <w:i/>
          <w:sz w:val="20"/>
          <w:szCs w:val="20"/>
        </w:rPr>
        <w:t>RAR_window_offset</w:t>
      </w:r>
      <w:r w:rsidRPr="00105B80">
        <w:rPr>
          <w:rFonts w:ascii="Times New Roman" w:hAnsi="Times New Roman" w:cs="Times New Roman"/>
          <w:bCs/>
          <w:iCs/>
          <w:sz w:val="20"/>
          <w:szCs w:val="20"/>
        </w:rPr>
        <w:t>)</w:t>
      </w:r>
      <w:r>
        <w:rPr>
          <w:rFonts w:ascii="Times New Roman" w:hAnsi="Times New Roman" w:cs="Times New Roman"/>
          <w:bCs/>
          <w:iCs/>
          <w:sz w:val="20"/>
          <w:szCs w:val="20"/>
        </w:rPr>
        <w:t>.</w:t>
      </w:r>
    </w:p>
    <w:p w14:paraId="70B054E8" w14:textId="787AE2D9" w:rsidR="008636DD" w:rsidRDefault="008636DD" w:rsidP="008636D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390796">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w:t>
      </w:r>
      <w:r w:rsidRPr="00E93CE0">
        <w:rPr>
          <w:rFonts w:ascii="Times New Roman" w:hAnsi="Times New Roman" w:cs="Times New Roman"/>
          <w:bCs/>
          <w:iCs/>
          <w:sz w:val="20"/>
          <w:szCs w:val="20"/>
        </w:rPr>
        <w:t>xplicit signaling of K_offset in system information</w:t>
      </w:r>
      <w:r>
        <w:rPr>
          <w:rFonts w:ascii="Times New Roman" w:hAnsi="Times New Roman" w:cs="Times New Roman"/>
          <w:bCs/>
          <w:iCs/>
          <w:sz w:val="20"/>
          <w:szCs w:val="20"/>
        </w:rPr>
        <w:t xml:space="preserve"> should at least be supported.</w:t>
      </w:r>
    </w:p>
    <w:p w14:paraId="1D5D8590" w14:textId="77777777" w:rsidR="005311E0" w:rsidRDefault="005311E0" w:rsidP="008636DD">
      <w:pPr>
        <w:spacing w:beforeLines="50" w:before="120" w:afterLines="50" w:after="120"/>
        <w:rPr>
          <w:rFonts w:ascii="Times New Roman" w:hAnsi="Times New Roman" w:cs="Times New Roman"/>
          <w:bCs/>
          <w:iCs/>
          <w:sz w:val="20"/>
          <w:szCs w:val="20"/>
        </w:rPr>
      </w:pPr>
    </w:p>
    <w:p w14:paraId="53A72FE9" w14:textId="6AC7B825" w:rsidR="00114760" w:rsidRDefault="00654CE2" w:rsidP="00C2285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By the way, </w:t>
      </w:r>
      <w:r w:rsidR="00194B4E">
        <w:rPr>
          <w:rFonts w:ascii="Times New Roman" w:hAnsi="Times New Roman" w:cs="Times New Roman"/>
          <w:bCs/>
          <w:iCs/>
          <w:sz w:val="20"/>
          <w:szCs w:val="20"/>
        </w:rPr>
        <w:t xml:space="preserve">as captured in TR 38.821, Common TA = </w:t>
      </w:r>
      <w:r w:rsidR="00194B4E" w:rsidRPr="00194B4E">
        <w:rPr>
          <w:rFonts w:ascii="Times New Roman" w:hAnsi="Times New Roman" w:cs="Times New Roman"/>
          <w:bCs/>
          <w:iCs/>
          <w:sz w:val="20"/>
          <w:szCs w:val="20"/>
        </w:rPr>
        <w:t>satellite to reference point RTD + feeder link RTD</w:t>
      </w:r>
      <w:r w:rsidR="000F22A8">
        <w:rPr>
          <w:rFonts w:ascii="Times New Roman" w:hAnsi="Times New Roman" w:cs="Times New Roman"/>
          <w:bCs/>
          <w:iCs/>
          <w:sz w:val="20"/>
          <w:szCs w:val="20"/>
        </w:rPr>
        <w:t xml:space="preserve"> (</w:t>
      </w:r>
      <w:r w:rsidR="000F22A8" w:rsidRPr="00D703EF">
        <w:rPr>
          <w:rFonts w:ascii="Times New Roman" w:hAnsi="Times New Roman" w:cs="Times New Roman"/>
          <w:bCs/>
          <w:i/>
          <w:sz w:val="20"/>
          <w:szCs w:val="20"/>
        </w:rPr>
        <w:t>t</w:t>
      </w:r>
      <w:r w:rsidR="000F22A8">
        <w:rPr>
          <w:rFonts w:ascii="Times New Roman" w:hAnsi="Times New Roman" w:cs="Times New Roman"/>
          <w:bCs/>
          <w:i/>
          <w:sz w:val="20"/>
          <w:szCs w:val="20"/>
          <w:vertAlign w:val="subscript"/>
        </w:rPr>
        <w:t>F</w:t>
      </w:r>
      <w:r w:rsidR="000F22A8">
        <w:rPr>
          <w:rFonts w:ascii="Times New Roman" w:hAnsi="Times New Roman" w:cs="Times New Roman"/>
          <w:bCs/>
          <w:iCs/>
          <w:sz w:val="20"/>
          <w:szCs w:val="20"/>
        </w:rPr>
        <w:t>)</w:t>
      </w:r>
      <w:r w:rsidR="00BC6170">
        <w:rPr>
          <w:rFonts w:ascii="Times New Roman" w:hAnsi="Times New Roman" w:cs="Times New Roman"/>
          <w:bCs/>
          <w:iCs/>
          <w:sz w:val="20"/>
          <w:szCs w:val="20"/>
        </w:rPr>
        <w:t xml:space="preserve">, which </w:t>
      </w:r>
      <w:r w:rsidR="007868F9">
        <w:rPr>
          <w:rFonts w:ascii="Times New Roman" w:hAnsi="Times New Roman" w:cs="Times New Roman"/>
          <w:bCs/>
          <w:iCs/>
          <w:sz w:val="20"/>
          <w:szCs w:val="20"/>
        </w:rPr>
        <w:t xml:space="preserve">has the </w:t>
      </w:r>
      <w:r w:rsidR="0036127D" w:rsidRPr="0036127D">
        <w:rPr>
          <w:rFonts w:ascii="Times New Roman" w:hAnsi="Times New Roman" w:cs="Times New Roman"/>
          <w:bCs/>
          <w:iCs/>
          <w:sz w:val="20"/>
          <w:szCs w:val="20"/>
        </w:rPr>
        <w:t>same magnitude of K</w:t>
      </w:r>
      <w:r w:rsidR="0036127D">
        <w:rPr>
          <w:rFonts w:ascii="Times New Roman" w:hAnsi="Times New Roman" w:cs="Times New Roman"/>
          <w:bCs/>
          <w:iCs/>
          <w:sz w:val="20"/>
          <w:szCs w:val="20"/>
        </w:rPr>
        <w:t>_</w:t>
      </w:r>
      <w:r w:rsidR="0036127D" w:rsidRPr="0036127D">
        <w:rPr>
          <w:rFonts w:ascii="Times New Roman" w:hAnsi="Times New Roman" w:cs="Times New Roman"/>
          <w:bCs/>
          <w:iCs/>
          <w:sz w:val="20"/>
          <w:szCs w:val="20"/>
        </w:rPr>
        <w:t>offset</w:t>
      </w:r>
      <w:r w:rsidR="009F12C5">
        <w:rPr>
          <w:rFonts w:ascii="Times New Roman" w:hAnsi="Times New Roman" w:cs="Times New Roman"/>
          <w:bCs/>
          <w:iCs/>
          <w:sz w:val="20"/>
          <w:szCs w:val="20"/>
        </w:rPr>
        <w:t xml:space="preserve"> if the </w:t>
      </w:r>
      <w:r w:rsidR="009F12C5" w:rsidRPr="008E7203">
        <w:rPr>
          <w:rFonts w:ascii="Times New Roman" w:hAnsi="Times New Roman" w:cs="Times New Roman"/>
          <w:bCs/>
          <w:iCs/>
          <w:sz w:val="20"/>
          <w:szCs w:val="20"/>
        </w:rPr>
        <w:t>downlink and uplink frame timing</w:t>
      </w:r>
      <w:r w:rsidR="009F12C5">
        <w:rPr>
          <w:rFonts w:ascii="Times New Roman" w:hAnsi="Times New Roman" w:cs="Times New Roman"/>
          <w:bCs/>
          <w:iCs/>
          <w:sz w:val="20"/>
          <w:szCs w:val="20"/>
        </w:rPr>
        <w:t xml:space="preserve"> are aligned at gNB</w:t>
      </w:r>
      <w:r w:rsidR="0036127D" w:rsidRPr="0036127D">
        <w:rPr>
          <w:rFonts w:ascii="Times New Roman" w:hAnsi="Times New Roman" w:cs="Times New Roman"/>
          <w:bCs/>
          <w:iCs/>
          <w:sz w:val="20"/>
          <w:szCs w:val="20"/>
        </w:rPr>
        <w:t>.</w:t>
      </w:r>
      <w:r w:rsidR="00DC3210">
        <w:rPr>
          <w:rFonts w:ascii="Times New Roman" w:hAnsi="Times New Roman" w:cs="Times New Roman"/>
          <w:bCs/>
          <w:iCs/>
          <w:sz w:val="20"/>
          <w:szCs w:val="20"/>
        </w:rPr>
        <w:t xml:space="preserve"> Therefore, if </w:t>
      </w:r>
      <w:r w:rsidR="00790DA8">
        <w:rPr>
          <w:rFonts w:ascii="Times New Roman" w:hAnsi="Times New Roman" w:cs="Times New Roman"/>
          <w:bCs/>
          <w:iCs/>
          <w:sz w:val="20"/>
          <w:szCs w:val="20"/>
        </w:rPr>
        <w:t xml:space="preserve">Common TA based TA determining solution can be further </w:t>
      </w:r>
      <w:r w:rsidR="008A6D7F">
        <w:rPr>
          <w:rFonts w:ascii="Times New Roman" w:hAnsi="Times New Roman" w:cs="Times New Roman"/>
          <w:bCs/>
          <w:iCs/>
          <w:sz w:val="20"/>
          <w:szCs w:val="20"/>
        </w:rPr>
        <w:t>studied</w:t>
      </w:r>
      <w:r w:rsidR="00790DA8">
        <w:rPr>
          <w:rFonts w:ascii="Times New Roman" w:hAnsi="Times New Roman" w:cs="Times New Roman"/>
          <w:bCs/>
          <w:iCs/>
          <w:sz w:val="20"/>
          <w:szCs w:val="20"/>
        </w:rPr>
        <w:t xml:space="preserve">, </w:t>
      </w:r>
      <w:r w:rsidR="00C3450C">
        <w:rPr>
          <w:rFonts w:ascii="Times New Roman" w:hAnsi="Times New Roman" w:cs="Times New Roman"/>
          <w:bCs/>
          <w:iCs/>
          <w:sz w:val="20"/>
          <w:szCs w:val="20"/>
        </w:rPr>
        <w:t xml:space="preserve">only one </w:t>
      </w:r>
      <w:r w:rsidR="00853C11" w:rsidRPr="00853C11">
        <w:rPr>
          <w:rFonts w:ascii="Times New Roman" w:hAnsi="Times New Roman" w:cs="Times New Roman"/>
          <w:bCs/>
          <w:iCs/>
          <w:sz w:val="20"/>
          <w:szCs w:val="20"/>
        </w:rPr>
        <w:t>parameter of Common TA</w:t>
      </w:r>
      <w:r w:rsidR="007127FE">
        <w:rPr>
          <w:rFonts w:ascii="Times New Roman" w:hAnsi="Times New Roman" w:cs="Times New Roman"/>
          <w:bCs/>
          <w:iCs/>
          <w:sz w:val="20"/>
          <w:szCs w:val="20"/>
        </w:rPr>
        <w:t xml:space="preserve"> (or </w:t>
      </w:r>
      <w:r w:rsidR="007127FE">
        <w:rPr>
          <w:rFonts w:ascii="Times New Roman" w:hAnsi="Times New Roman" w:cs="Times New Roman" w:hint="eastAsia"/>
          <w:bCs/>
          <w:iCs/>
          <w:sz w:val="20"/>
          <w:szCs w:val="20"/>
        </w:rPr>
        <w:t>a</w:t>
      </w:r>
      <w:r w:rsidR="007127FE">
        <w:rPr>
          <w:rFonts w:ascii="Times New Roman" w:hAnsi="Times New Roman" w:cs="Times New Roman"/>
          <w:bCs/>
          <w:iCs/>
          <w:sz w:val="20"/>
          <w:szCs w:val="20"/>
        </w:rPr>
        <w:t xml:space="preserve"> </w:t>
      </w:r>
      <w:r w:rsidR="007127FE" w:rsidRPr="00CB58F9">
        <w:rPr>
          <w:rFonts w:ascii="Times New Roman" w:hAnsi="Times New Roman" w:cs="Times New Roman"/>
          <w:bCs/>
          <w:iCs/>
          <w:sz w:val="20"/>
          <w:szCs w:val="20"/>
        </w:rPr>
        <w:t>common timing offset value</w:t>
      </w:r>
      <w:r w:rsidR="007127FE">
        <w:rPr>
          <w:rFonts w:ascii="Times New Roman" w:hAnsi="Times New Roman" w:cs="Times New Roman"/>
          <w:bCs/>
          <w:iCs/>
          <w:sz w:val="20"/>
          <w:szCs w:val="20"/>
        </w:rPr>
        <w:t>)</w:t>
      </w:r>
      <w:r w:rsidR="00853C11" w:rsidRPr="00853C11">
        <w:rPr>
          <w:rFonts w:ascii="Times New Roman" w:hAnsi="Times New Roman" w:cs="Times New Roman"/>
          <w:bCs/>
          <w:iCs/>
          <w:sz w:val="20"/>
          <w:szCs w:val="20"/>
        </w:rPr>
        <w:t xml:space="preserve"> and K</w:t>
      </w:r>
      <w:r w:rsidR="00741617">
        <w:rPr>
          <w:rFonts w:ascii="Times New Roman" w:hAnsi="Times New Roman" w:cs="Times New Roman"/>
          <w:bCs/>
          <w:iCs/>
          <w:sz w:val="20"/>
          <w:szCs w:val="20"/>
        </w:rPr>
        <w:t>_</w:t>
      </w:r>
      <w:r w:rsidR="00853C11" w:rsidRPr="00853C11">
        <w:rPr>
          <w:rFonts w:ascii="Times New Roman" w:hAnsi="Times New Roman" w:cs="Times New Roman"/>
          <w:bCs/>
          <w:iCs/>
          <w:sz w:val="20"/>
          <w:szCs w:val="20"/>
        </w:rPr>
        <w:t>offset needs to be explicitly indicated in system information, while the other</w:t>
      </w:r>
      <w:r w:rsidR="00747ADC">
        <w:rPr>
          <w:rFonts w:ascii="Times New Roman" w:hAnsi="Times New Roman" w:cs="Times New Roman"/>
          <w:bCs/>
          <w:iCs/>
          <w:sz w:val="20"/>
          <w:szCs w:val="20"/>
        </w:rPr>
        <w:t xml:space="preserve"> one</w:t>
      </w:r>
      <w:r w:rsidR="00853C11" w:rsidRPr="00853C11">
        <w:rPr>
          <w:rFonts w:ascii="Times New Roman" w:hAnsi="Times New Roman" w:cs="Times New Roman"/>
          <w:bCs/>
          <w:iCs/>
          <w:sz w:val="20"/>
          <w:szCs w:val="20"/>
        </w:rPr>
        <w:t xml:space="preserve"> can be implicit derived.</w:t>
      </w:r>
    </w:p>
    <w:p w14:paraId="04664291" w14:textId="099A2EAA" w:rsidR="00450711" w:rsidRPr="00450711" w:rsidRDefault="00450711" w:rsidP="00450711">
      <w:pPr>
        <w:spacing w:beforeLines="50" w:before="120" w:afterLines="50" w:after="120"/>
        <w:rPr>
          <w:rFonts w:ascii="Times New Roman" w:hAnsi="Times New Roman" w:cs="Times New Roman"/>
          <w:bCs/>
          <w:iCs/>
          <w:sz w:val="20"/>
          <w:szCs w:val="20"/>
        </w:rPr>
      </w:pPr>
      <w:r w:rsidRPr="00450711">
        <w:rPr>
          <w:rFonts w:ascii="Times New Roman" w:hAnsi="Times New Roman" w:cs="Times New Roman" w:hint="eastAsia"/>
          <w:bCs/>
          <w:iCs/>
          <w:sz w:val="20"/>
          <w:szCs w:val="20"/>
        </w:rPr>
        <w:t>R</w:t>
      </w:r>
      <w:r w:rsidRPr="00450711">
        <w:rPr>
          <w:rFonts w:ascii="Times New Roman" w:hAnsi="Times New Roman" w:cs="Times New Roman"/>
          <w:bCs/>
          <w:iCs/>
          <w:sz w:val="20"/>
          <w:szCs w:val="20"/>
        </w:rPr>
        <w:t>egarding that “Common TA &lt;= K</w:t>
      </w:r>
      <w:r w:rsidR="0080243E">
        <w:rPr>
          <w:rFonts w:ascii="Times New Roman" w:hAnsi="Times New Roman" w:cs="Times New Roman"/>
          <w:bCs/>
          <w:iCs/>
          <w:sz w:val="20"/>
          <w:szCs w:val="20"/>
        </w:rPr>
        <w:t>_</w:t>
      </w:r>
      <w:r w:rsidRPr="00450711">
        <w:rPr>
          <w:rFonts w:ascii="Times New Roman" w:hAnsi="Times New Roman" w:cs="Times New Roman"/>
          <w:bCs/>
          <w:iCs/>
          <w:sz w:val="20"/>
          <w:szCs w:val="20"/>
        </w:rPr>
        <w:t xml:space="preserve">offset &lt;= Common TA + maximum TA adjust range in RAR”, the </w:t>
      </w:r>
      <w:r w:rsidR="00F505FE">
        <w:rPr>
          <w:rFonts w:ascii="Times New Roman" w:hAnsi="Times New Roman" w:cs="Times New Roman"/>
          <w:bCs/>
          <w:iCs/>
          <w:sz w:val="20"/>
          <w:szCs w:val="20"/>
        </w:rPr>
        <w:t xml:space="preserve">following </w:t>
      </w:r>
      <w:r w:rsidRPr="00450711">
        <w:rPr>
          <w:rFonts w:ascii="Times New Roman" w:hAnsi="Times New Roman" w:cs="Times New Roman"/>
          <w:bCs/>
          <w:iCs/>
          <w:sz w:val="20"/>
          <w:szCs w:val="20"/>
        </w:rPr>
        <w:t xml:space="preserve">two alternatives can be </w:t>
      </w:r>
      <w:r w:rsidR="00FE7879">
        <w:rPr>
          <w:rFonts w:ascii="Times New Roman" w:hAnsi="Times New Roman" w:cs="Times New Roman"/>
          <w:bCs/>
          <w:iCs/>
          <w:sz w:val="20"/>
          <w:szCs w:val="20"/>
        </w:rPr>
        <w:t xml:space="preserve">further </w:t>
      </w:r>
      <w:r w:rsidRPr="00450711">
        <w:rPr>
          <w:rFonts w:ascii="Times New Roman" w:hAnsi="Times New Roman" w:cs="Times New Roman"/>
          <w:bCs/>
          <w:iCs/>
          <w:sz w:val="20"/>
          <w:szCs w:val="20"/>
        </w:rPr>
        <w:t>considered</w:t>
      </w:r>
    </w:p>
    <w:p w14:paraId="621456C4" w14:textId="715264E8" w:rsidR="00450711" w:rsidRDefault="00450711" w:rsidP="009E0F01">
      <w:pPr>
        <w:pStyle w:val="aff3"/>
        <w:numPr>
          <w:ilvl w:val="0"/>
          <w:numId w:val="11"/>
        </w:numPr>
        <w:spacing w:before="120" w:after="120"/>
        <w:ind w:firstLineChars="0"/>
        <w:rPr>
          <w:rFonts w:cs="Times New Roman"/>
          <w:bCs/>
          <w:iCs/>
          <w:sz w:val="20"/>
          <w:szCs w:val="20"/>
        </w:rPr>
      </w:pPr>
      <w:r>
        <w:rPr>
          <w:rFonts w:eastAsiaTheme="minorEastAsia" w:cs="Times New Roman"/>
          <w:bCs/>
          <w:iCs/>
          <w:sz w:val="20"/>
          <w:szCs w:val="20"/>
        </w:rPr>
        <w:t xml:space="preserve">Alt 1: Common TA 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Initial </w:t>
      </w:r>
      <w:r w:rsidRPr="007E2131">
        <w:rPr>
          <w:rFonts w:cs="Times New Roman"/>
          <w:bCs/>
          <w:iCs/>
          <w:sz w:val="20"/>
          <w:szCs w:val="20"/>
        </w:rPr>
        <w:t>K</w:t>
      </w:r>
      <w:r w:rsidR="00FD041C">
        <w:rPr>
          <w:rFonts w:cs="Times New Roman"/>
          <w:bCs/>
          <w:iCs/>
          <w:sz w:val="20"/>
          <w:szCs w:val="20"/>
        </w:rPr>
        <w:t>_</w:t>
      </w:r>
      <w:r w:rsidRPr="007E2131">
        <w:rPr>
          <w:rFonts w:cs="Times New Roman"/>
          <w:bCs/>
          <w:iCs/>
          <w:sz w:val="20"/>
          <w:szCs w:val="20"/>
        </w:rPr>
        <w:t>offset</w:t>
      </w:r>
      <w:r>
        <w:rPr>
          <w:rFonts w:cs="Times New Roman"/>
          <w:bCs/>
          <w:iCs/>
          <w:sz w:val="20"/>
          <w:szCs w:val="20"/>
        </w:rPr>
        <w:t xml:space="preserve"> is calculated as following</w:t>
      </w:r>
    </w:p>
    <w:p w14:paraId="41518FD8" w14:textId="28239DA7" w:rsidR="00450711" w:rsidRPr="00254F55" w:rsidRDefault="00450711" w:rsidP="009E0F01">
      <w:pPr>
        <w:pStyle w:val="aff3"/>
        <w:numPr>
          <w:ilvl w:val="1"/>
          <w:numId w:val="11"/>
        </w:numPr>
        <w:spacing w:before="120" w:after="120"/>
        <w:ind w:firstLineChars="0"/>
        <w:rPr>
          <w:rFonts w:cs="Times New Roman"/>
          <w:bCs/>
          <w:iCs/>
          <w:sz w:val="20"/>
          <w:szCs w:val="20"/>
        </w:rPr>
      </w:pPr>
      <w:r w:rsidRPr="007E2131">
        <w:rPr>
          <w:rFonts w:cs="Times New Roman"/>
          <w:bCs/>
          <w:iCs/>
          <w:sz w:val="20"/>
          <w:szCs w:val="20"/>
        </w:rPr>
        <w:t>K</w:t>
      </w:r>
      <w:r w:rsidR="00FD041C">
        <w:rPr>
          <w:rFonts w:cs="Times New Roman"/>
          <w:bCs/>
          <w:iCs/>
          <w:sz w:val="20"/>
          <w:szCs w:val="20"/>
        </w:rPr>
        <w:t>_</w:t>
      </w:r>
      <w:r w:rsidRPr="007E2131">
        <w:rPr>
          <w:rFonts w:cs="Times New Roman"/>
          <w:bCs/>
          <w:iCs/>
          <w:sz w:val="20"/>
          <w:szCs w:val="20"/>
        </w:rPr>
        <w:t>offset</w:t>
      </w:r>
      <w:r>
        <w:rPr>
          <w:rFonts w:cs="Times New Roman"/>
          <w:bCs/>
          <w:iCs/>
          <w:sz w:val="20"/>
          <w:szCs w:val="20"/>
        </w:rPr>
        <w:t xml:space="preserve"> (in slot) = </w:t>
      </w:r>
      <w:r w:rsidRPr="00491C67">
        <w:rPr>
          <w:rFonts w:ascii="Cambria" w:eastAsiaTheme="minorEastAsia" w:hAnsi="Cambria" w:cs="Cambria"/>
          <w:bCs/>
          <w:iCs/>
          <w:sz w:val="20"/>
          <w:szCs w:val="20"/>
        </w:rPr>
        <w:t>⌈</w:t>
      </w:r>
      <w:r>
        <w:rPr>
          <w:rFonts w:eastAsiaTheme="minorEastAsia" w:cs="Times New Roman"/>
          <w:bCs/>
          <w:iCs/>
          <w:sz w:val="20"/>
          <w:szCs w:val="20"/>
        </w:rPr>
        <w:t>C</w:t>
      </w:r>
      <w:r w:rsidRPr="00491C67">
        <w:rPr>
          <w:rFonts w:eastAsiaTheme="minorEastAsia" w:cs="Times New Roman"/>
          <w:bCs/>
          <w:iCs/>
          <w:sz w:val="20"/>
          <w:szCs w:val="20"/>
        </w:rPr>
        <w:t>ommon TA</w:t>
      </w:r>
      <w:r>
        <w:rPr>
          <w:rFonts w:eastAsiaTheme="minorEastAsia" w:cs="Times New Roman"/>
          <w:bCs/>
          <w:iCs/>
          <w:sz w:val="20"/>
          <w:szCs w:val="20"/>
        </w:rPr>
        <w:t xml:space="preserve"> </w:t>
      </w:r>
      <w:r w:rsidRPr="00491C67">
        <w:rPr>
          <w:rFonts w:eastAsiaTheme="minorEastAsia" w:cs="Times New Roman"/>
          <w:bCs/>
          <w:iCs/>
          <w:sz w:val="20"/>
          <w:szCs w:val="20"/>
        </w:rPr>
        <w:t>+</w:t>
      </w:r>
      <w:r>
        <w:rPr>
          <w:rFonts w:eastAsiaTheme="minorEastAsia" w:cs="Times New Roman"/>
          <w:bCs/>
          <w:iCs/>
          <w:sz w:val="20"/>
          <w:szCs w:val="20"/>
        </w:rPr>
        <w:t xml:space="preserve">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RAR</w:t>
      </w:r>
      <w:r w:rsidRPr="00491C67">
        <w:rPr>
          <w:rFonts w:ascii="Cambria" w:eastAsiaTheme="minorEastAsia" w:hAnsi="Cambria" w:cs="Cambria"/>
          <w:bCs/>
          <w:iCs/>
          <w:sz w:val="20"/>
          <w:szCs w:val="20"/>
        </w:rPr>
        <w:t>⌉</w:t>
      </w:r>
    </w:p>
    <w:p w14:paraId="710827DC" w14:textId="78A3348A" w:rsidR="00450711" w:rsidRDefault="00450711" w:rsidP="009E0F01">
      <w:pPr>
        <w:pStyle w:val="aff3"/>
        <w:numPr>
          <w:ilvl w:val="0"/>
          <w:numId w:val="11"/>
        </w:numPr>
        <w:spacing w:before="120" w:after="120"/>
        <w:ind w:firstLineChars="0"/>
        <w:rPr>
          <w:rFonts w:cs="Times New Roman"/>
          <w:bCs/>
          <w:iCs/>
          <w:sz w:val="20"/>
          <w:szCs w:val="20"/>
        </w:rPr>
      </w:pPr>
      <w:r>
        <w:rPr>
          <w:rFonts w:eastAsiaTheme="minorEastAsia" w:cs="Times New Roman"/>
          <w:bCs/>
          <w:iCs/>
          <w:sz w:val="20"/>
          <w:szCs w:val="20"/>
        </w:rPr>
        <w:t>Alt 2:</w:t>
      </w:r>
      <w:r>
        <w:rPr>
          <w:rFonts w:cs="Times New Roman"/>
          <w:bCs/>
          <w:iCs/>
          <w:sz w:val="20"/>
          <w:szCs w:val="20"/>
        </w:rPr>
        <w:t xml:space="preserve"> </w:t>
      </w:r>
      <w:r w:rsidRPr="007E2131">
        <w:rPr>
          <w:rFonts w:cs="Times New Roman"/>
          <w:bCs/>
          <w:iCs/>
          <w:sz w:val="20"/>
          <w:szCs w:val="20"/>
        </w:rPr>
        <w:t>K</w:t>
      </w:r>
      <w:r w:rsidR="00861C92">
        <w:rPr>
          <w:rFonts w:cs="Times New Roman"/>
          <w:bCs/>
          <w:iCs/>
          <w:sz w:val="20"/>
          <w:szCs w:val="20"/>
        </w:rPr>
        <w:t>_</w:t>
      </w:r>
      <w:r w:rsidRPr="007E2131">
        <w:rPr>
          <w:rFonts w:cs="Times New Roman"/>
          <w:bCs/>
          <w:iCs/>
          <w:sz w:val="20"/>
          <w:szCs w:val="20"/>
        </w:rPr>
        <w:t>offset</w:t>
      </w:r>
      <w:r>
        <w:rPr>
          <w:rFonts w:cs="Times New Roman"/>
          <w:bCs/>
          <w:iCs/>
          <w:sz w:val="20"/>
          <w:szCs w:val="20"/>
        </w:rPr>
        <w:t xml:space="preserve"> </w:t>
      </w:r>
      <w:r>
        <w:rPr>
          <w:rFonts w:eastAsiaTheme="minorEastAsia" w:cs="Times New Roman"/>
          <w:bCs/>
          <w:iCs/>
          <w:sz w:val="20"/>
          <w:szCs w:val="20"/>
        </w:rPr>
        <w:t xml:space="preserve">is </w:t>
      </w:r>
      <w:r w:rsidRPr="008E39F9">
        <w:rPr>
          <w:rFonts w:cs="Times New Roman"/>
          <w:bCs/>
          <w:iCs/>
          <w:sz w:val="20"/>
          <w:szCs w:val="20"/>
        </w:rPr>
        <w:t>explicit</w:t>
      </w:r>
      <w:r>
        <w:rPr>
          <w:rFonts w:cs="Times New Roman"/>
          <w:bCs/>
          <w:iCs/>
          <w:sz w:val="20"/>
          <w:szCs w:val="20"/>
        </w:rPr>
        <w:t>ly</w:t>
      </w:r>
      <w:r w:rsidRPr="008E39F9">
        <w:rPr>
          <w:rFonts w:cs="Times New Roman"/>
          <w:bCs/>
          <w:iCs/>
          <w:sz w:val="20"/>
          <w:szCs w:val="20"/>
        </w:rPr>
        <w:t xml:space="preserve"> </w:t>
      </w:r>
      <w:r>
        <w:rPr>
          <w:rFonts w:cs="Times New Roman"/>
          <w:bCs/>
          <w:iCs/>
          <w:sz w:val="20"/>
          <w:szCs w:val="20"/>
        </w:rPr>
        <w:t xml:space="preserve">indicated in system information, while </w:t>
      </w:r>
      <w:r>
        <w:rPr>
          <w:rFonts w:eastAsiaTheme="minorEastAsia" w:cs="Times New Roman"/>
          <w:bCs/>
          <w:iCs/>
          <w:sz w:val="20"/>
          <w:szCs w:val="20"/>
        </w:rPr>
        <w:t xml:space="preserve">Common TA </w:t>
      </w:r>
      <w:r>
        <w:rPr>
          <w:rFonts w:cs="Times New Roman"/>
          <w:bCs/>
          <w:iCs/>
          <w:sz w:val="20"/>
          <w:szCs w:val="20"/>
        </w:rPr>
        <w:t>is calculated as following</w:t>
      </w:r>
    </w:p>
    <w:p w14:paraId="60EE0D52" w14:textId="7AD70D12" w:rsidR="00450711" w:rsidRPr="00254F55" w:rsidRDefault="00450711" w:rsidP="009E0F01">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Common TA = </w:t>
      </w:r>
      <w:r w:rsidRPr="007E2131">
        <w:rPr>
          <w:rFonts w:cs="Times New Roman"/>
          <w:bCs/>
          <w:iCs/>
          <w:sz w:val="20"/>
          <w:szCs w:val="20"/>
        </w:rPr>
        <w:t>K</w:t>
      </w:r>
      <w:r w:rsidR="007127FE">
        <w:rPr>
          <w:rFonts w:cs="Times New Roman"/>
          <w:bCs/>
          <w:iCs/>
          <w:sz w:val="20"/>
          <w:szCs w:val="20"/>
        </w:rPr>
        <w:t>_</w:t>
      </w:r>
      <w:r w:rsidRPr="007E2131">
        <w:rPr>
          <w:rFonts w:cs="Times New Roman"/>
          <w:bCs/>
          <w:iCs/>
          <w:sz w:val="20"/>
          <w:szCs w:val="20"/>
        </w:rPr>
        <w:t>offset</w:t>
      </w:r>
      <w:r>
        <w:rPr>
          <w:rFonts w:cs="Times New Roman"/>
          <w:bCs/>
          <w:iCs/>
          <w:sz w:val="20"/>
          <w:szCs w:val="20"/>
        </w:rPr>
        <w:t xml:space="preserve"> - </w:t>
      </w:r>
      <w:r w:rsidRPr="00491C67">
        <w:rPr>
          <w:rFonts w:eastAsiaTheme="minorEastAsia" w:cs="Times New Roman"/>
          <w:bCs/>
          <w:iCs/>
          <w:sz w:val="20"/>
          <w:szCs w:val="20"/>
        </w:rPr>
        <w:t>max</w:t>
      </w:r>
      <w:r>
        <w:rPr>
          <w:rFonts w:eastAsiaTheme="minorEastAsia" w:cs="Times New Roman"/>
          <w:bCs/>
          <w:iCs/>
          <w:sz w:val="20"/>
          <w:szCs w:val="20"/>
        </w:rPr>
        <w:t>imum</w:t>
      </w:r>
      <w:r w:rsidRPr="00491C67">
        <w:rPr>
          <w:rFonts w:eastAsiaTheme="minorEastAsia" w:cs="Times New Roman"/>
          <w:bCs/>
          <w:iCs/>
          <w:sz w:val="20"/>
          <w:szCs w:val="20"/>
        </w:rPr>
        <w:t xml:space="preserve"> TA adjust range indicated by RAR</w:t>
      </w:r>
    </w:p>
    <w:p w14:paraId="61F54CFC" w14:textId="77777777" w:rsidR="005311E0" w:rsidRDefault="005311E0" w:rsidP="00102A1A">
      <w:pPr>
        <w:spacing w:beforeLines="50" w:before="120" w:afterLines="50" w:after="120"/>
        <w:rPr>
          <w:rFonts w:ascii="Times New Roman" w:hAnsi="Times New Roman" w:cs="Times New Roman"/>
          <w:b/>
          <w:i/>
          <w:sz w:val="20"/>
          <w:szCs w:val="20"/>
          <w:u w:val="single"/>
        </w:rPr>
      </w:pPr>
    </w:p>
    <w:p w14:paraId="1D15BBCE" w14:textId="71770A61" w:rsidR="00102A1A" w:rsidRDefault="00102A1A" w:rsidP="00102A1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390796">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If Common TA based TA determining solution can be further </w:t>
      </w:r>
      <w:r w:rsidR="009D2F50">
        <w:rPr>
          <w:rFonts w:ascii="Times New Roman" w:hAnsi="Times New Roman" w:cs="Times New Roman"/>
          <w:bCs/>
          <w:iCs/>
          <w:sz w:val="20"/>
          <w:szCs w:val="20"/>
        </w:rPr>
        <w:t>studied</w:t>
      </w:r>
      <w:r>
        <w:rPr>
          <w:rFonts w:ascii="Times New Roman" w:hAnsi="Times New Roman" w:cs="Times New Roman"/>
          <w:bCs/>
          <w:iCs/>
          <w:sz w:val="20"/>
          <w:szCs w:val="20"/>
        </w:rPr>
        <w:t xml:space="preserve">, </w:t>
      </w:r>
      <w:r w:rsidR="004D7198">
        <w:rPr>
          <w:rFonts w:ascii="Times New Roman" w:hAnsi="Times New Roman" w:cs="Times New Roman"/>
          <w:bCs/>
          <w:iCs/>
          <w:sz w:val="20"/>
          <w:szCs w:val="20"/>
        </w:rPr>
        <w:t>implicit</w:t>
      </w:r>
      <w:r w:rsidR="004D7198" w:rsidRPr="00E93CE0">
        <w:rPr>
          <w:rFonts w:ascii="Times New Roman" w:hAnsi="Times New Roman" w:cs="Times New Roman"/>
          <w:bCs/>
          <w:iCs/>
          <w:sz w:val="20"/>
          <w:szCs w:val="20"/>
        </w:rPr>
        <w:t xml:space="preserve"> signaling of K_offset in system information</w:t>
      </w:r>
      <w:r w:rsidR="004D7198">
        <w:rPr>
          <w:rFonts w:ascii="Times New Roman" w:hAnsi="Times New Roman" w:cs="Times New Roman"/>
          <w:bCs/>
          <w:iCs/>
          <w:sz w:val="20"/>
          <w:szCs w:val="20"/>
        </w:rPr>
        <w:t xml:space="preserve"> can be further </w:t>
      </w:r>
      <w:r w:rsidR="004C49AB">
        <w:rPr>
          <w:rFonts w:ascii="Times New Roman" w:hAnsi="Times New Roman" w:cs="Times New Roman"/>
          <w:bCs/>
          <w:iCs/>
          <w:sz w:val="20"/>
          <w:szCs w:val="20"/>
        </w:rPr>
        <w:t>considered</w:t>
      </w:r>
      <w:r w:rsidR="004D7198">
        <w:rPr>
          <w:rFonts w:ascii="Times New Roman" w:hAnsi="Times New Roman" w:cs="Times New Roman"/>
          <w:bCs/>
          <w:iCs/>
          <w:sz w:val="20"/>
          <w:szCs w:val="20"/>
        </w:rPr>
        <w:t xml:space="preserve"> to </w:t>
      </w:r>
      <w:r w:rsidR="00CC55CA">
        <w:rPr>
          <w:rFonts w:ascii="Times New Roman" w:hAnsi="Times New Roman" w:cs="Times New Roman"/>
          <w:bCs/>
          <w:iCs/>
          <w:sz w:val="20"/>
          <w:szCs w:val="20"/>
        </w:rPr>
        <w:t xml:space="preserve">avoid </w:t>
      </w:r>
      <w:r w:rsidR="00CC55CA">
        <w:rPr>
          <w:rFonts w:ascii="Times New Roman" w:hAnsi="Times New Roman" w:cs="Times New Roman" w:hint="eastAsia"/>
          <w:bCs/>
          <w:iCs/>
          <w:sz w:val="20"/>
          <w:szCs w:val="20"/>
        </w:rPr>
        <w:t>p</w:t>
      </w:r>
      <w:r w:rsidR="00CC55CA" w:rsidRPr="00CC55CA">
        <w:rPr>
          <w:rFonts w:ascii="Times New Roman" w:hAnsi="Times New Roman" w:cs="Times New Roman"/>
          <w:bCs/>
          <w:iCs/>
          <w:sz w:val="20"/>
          <w:szCs w:val="20"/>
        </w:rPr>
        <w:t>otential signaling redundancy</w:t>
      </w:r>
      <w:r>
        <w:rPr>
          <w:rFonts w:ascii="Times New Roman" w:hAnsi="Times New Roman" w:cs="Times New Roman"/>
          <w:bCs/>
          <w:iCs/>
          <w:sz w:val="20"/>
          <w:szCs w:val="20"/>
        </w:rPr>
        <w:t>.</w:t>
      </w:r>
    </w:p>
    <w:p w14:paraId="7ED6102A" w14:textId="77777777" w:rsidR="006E13EC" w:rsidRDefault="006E13EC" w:rsidP="00102A1A">
      <w:pPr>
        <w:spacing w:beforeLines="50" w:before="120" w:afterLines="50" w:after="120"/>
        <w:rPr>
          <w:rFonts w:ascii="Times New Roman" w:hAnsi="Times New Roman" w:cs="Times New Roman"/>
          <w:bCs/>
          <w:iCs/>
          <w:sz w:val="20"/>
          <w:szCs w:val="20"/>
        </w:rPr>
      </w:pPr>
    </w:p>
    <w:p w14:paraId="40512279" w14:textId="41FA7903" w:rsidR="00573921" w:rsidRPr="00361F21" w:rsidRDefault="00361F21" w:rsidP="006E13EC">
      <w:pPr>
        <w:pStyle w:val="2"/>
        <w:spacing w:before="120" w:after="120"/>
      </w:pPr>
      <w:r w:rsidRPr="00361F21">
        <w:t>Issue #4: MAC CE timing relationships</w:t>
      </w:r>
    </w:p>
    <w:p w14:paraId="2C736B12" w14:textId="716D0ED5" w:rsidR="00B85153" w:rsidRDefault="00B85153" w:rsidP="0010132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w:t>
      </w:r>
      <w:r w:rsidR="00F16865">
        <w:rPr>
          <w:rFonts w:ascii="Times New Roman" w:hAnsi="Times New Roman" w:cs="Times New Roman"/>
          <w:bCs/>
          <w:iCs/>
          <w:sz w:val="20"/>
          <w:szCs w:val="20"/>
        </w:rPr>
        <w:t xml:space="preserve">for more </w:t>
      </w:r>
      <w:r w:rsidR="00101320">
        <w:rPr>
          <w:rFonts w:ascii="Times New Roman" w:hAnsi="Times New Roman" w:cs="Times New Roman"/>
          <w:bCs/>
          <w:iCs/>
          <w:sz w:val="20"/>
          <w:szCs w:val="20"/>
        </w:rPr>
        <w:t xml:space="preserve">inputs </w:t>
      </w:r>
      <w:r w:rsidR="00E31F94">
        <w:rPr>
          <w:rFonts w:ascii="Times New Roman" w:hAnsi="Times New Roman" w:cs="Times New Roman"/>
          <w:bCs/>
          <w:iCs/>
          <w:sz w:val="20"/>
          <w:szCs w:val="20"/>
        </w:rPr>
        <w:t xml:space="preserve">in this meeting </w:t>
      </w:r>
      <w:r w:rsidR="00101320">
        <w:rPr>
          <w:rFonts w:ascii="Times New Roman" w:hAnsi="Times New Roman" w:cs="Times New Roman"/>
          <w:bCs/>
          <w:iCs/>
          <w:sz w:val="20"/>
          <w:szCs w:val="20"/>
        </w:rPr>
        <w:t xml:space="preserve">on </w:t>
      </w:r>
      <w:r w:rsidR="00101320" w:rsidRPr="00101320">
        <w:rPr>
          <w:rFonts w:ascii="Times New Roman" w:hAnsi="Times New Roman" w:cs="Times New Roman"/>
          <w:bCs/>
          <w:iCs/>
          <w:sz w:val="20"/>
          <w:szCs w:val="20"/>
        </w:rPr>
        <w:t xml:space="preserve">whether to prioritize NTN designs that support </w:t>
      </w:r>
      <w:r w:rsidR="00101320" w:rsidRPr="00101320">
        <w:rPr>
          <w:rFonts w:ascii="Times New Roman" w:hAnsi="Times New Roman" w:cs="Times New Roman"/>
          <w:bCs/>
          <w:iCs/>
          <w:sz w:val="20"/>
          <w:szCs w:val="20"/>
        </w:rPr>
        <w:lastRenderedPageBreak/>
        <w:t>systems where DL and UL are aligned at the gNB</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_Ref67476969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B85153" w14:paraId="63BEE994" w14:textId="77777777" w:rsidTr="00322BC3">
        <w:tc>
          <w:tcPr>
            <w:tcW w:w="9962" w:type="dxa"/>
          </w:tcPr>
          <w:p w14:paraId="2E4CED55" w14:textId="77777777" w:rsidR="00101320" w:rsidRPr="00101320" w:rsidRDefault="00101320" w:rsidP="00101320">
            <w:pPr>
              <w:rPr>
                <w:b/>
                <w:bCs/>
                <w:highlight w:val="cyan"/>
                <w:u w:val="single"/>
              </w:rPr>
            </w:pPr>
            <w:r w:rsidRPr="00101320">
              <w:rPr>
                <w:b/>
                <w:bCs/>
                <w:highlight w:val="cyan"/>
                <w:u w:val="single"/>
              </w:rPr>
              <w:t>Moderator recommendation on Issue #4:</w:t>
            </w:r>
          </w:p>
          <w:p w14:paraId="30526379" w14:textId="75D9294E" w:rsidR="00B85153" w:rsidRPr="00101320" w:rsidRDefault="00101320" w:rsidP="00322BC3">
            <w:pPr>
              <w:rPr>
                <w:rFonts w:ascii="Arial" w:hAnsi="Arial" w:cs="Arial"/>
                <w:highlight w:val="cyan"/>
              </w:rPr>
            </w:pPr>
            <w:r w:rsidRPr="00101320">
              <w:rPr>
                <w:highlight w:val="cyan"/>
              </w:rPr>
              <w:t>Companies are encouraged to provide input to RAN1#104bis-e on whether to prioritize NTN designs that support systems where DL and UL are aligned at the gNB.</w:t>
            </w:r>
          </w:p>
        </w:tc>
      </w:tr>
    </w:tbl>
    <w:p w14:paraId="05EEA0A2" w14:textId="3E61CEB7" w:rsidR="005A408B" w:rsidRDefault="002255EC" w:rsidP="003C738E">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Firstly</w:t>
      </w:r>
      <w:r w:rsidR="00E61CCC">
        <w:rPr>
          <w:rFonts w:ascii="Times New Roman" w:hAnsi="Times New Roman" w:cs="Times New Roman"/>
          <w:bCs/>
          <w:sz w:val="20"/>
          <w:szCs w:val="20"/>
        </w:rPr>
        <w:t xml:space="preserve">, </w:t>
      </w:r>
      <w:r w:rsidR="00FD00A7">
        <w:rPr>
          <w:rFonts w:ascii="Times New Roman" w:hAnsi="Times New Roman" w:cs="Times New Roman"/>
          <w:bCs/>
          <w:sz w:val="20"/>
          <w:szCs w:val="20"/>
        </w:rPr>
        <w:t>i</w:t>
      </w:r>
      <w:r w:rsidR="00987402">
        <w:rPr>
          <w:rFonts w:ascii="Times New Roman" w:hAnsi="Times New Roman" w:cs="Times New Roman"/>
          <w:bCs/>
          <w:sz w:val="20"/>
          <w:szCs w:val="20"/>
        </w:rPr>
        <w:t xml:space="preserve">f the </w:t>
      </w:r>
      <w:r w:rsidR="00C62DCF" w:rsidRPr="00205975">
        <w:rPr>
          <w:rFonts w:ascii="Times New Roman" w:hAnsi="Times New Roman" w:cs="Times New Roman"/>
          <w:bCs/>
          <w:sz w:val="20"/>
          <w:szCs w:val="20"/>
        </w:rPr>
        <w:t xml:space="preserve">DL and UL </w:t>
      </w:r>
      <w:r w:rsidR="0040730E">
        <w:rPr>
          <w:rFonts w:ascii="Times New Roman" w:hAnsi="Times New Roman" w:cs="Times New Roman"/>
          <w:bCs/>
          <w:sz w:val="20"/>
          <w:szCs w:val="20"/>
        </w:rPr>
        <w:t>is</w:t>
      </w:r>
      <w:r w:rsidR="00C62DCF" w:rsidRPr="00205975">
        <w:rPr>
          <w:rFonts w:ascii="Times New Roman" w:hAnsi="Times New Roman" w:cs="Times New Roman"/>
          <w:bCs/>
          <w:sz w:val="20"/>
          <w:szCs w:val="20"/>
        </w:rPr>
        <w:t xml:space="preserve"> </w:t>
      </w:r>
      <w:r w:rsidR="0026615D" w:rsidRPr="00E61CCC">
        <w:rPr>
          <w:rFonts w:ascii="Times New Roman" w:hAnsi="Times New Roman" w:cs="Times New Roman"/>
          <w:bCs/>
          <w:sz w:val="20"/>
          <w:szCs w:val="20"/>
        </w:rPr>
        <w:t xml:space="preserve">aligned </w:t>
      </w:r>
      <w:r w:rsidR="00C62DCF" w:rsidRPr="00205975">
        <w:rPr>
          <w:rFonts w:ascii="Times New Roman" w:hAnsi="Times New Roman" w:cs="Times New Roman"/>
          <w:bCs/>
          <w:sz w:val="20"/>
          <w:szCs w:val="20"/>
        </w:rPr>
        <w:t xml:space="preserve">at the </w:t>
      </w:r>
      <w:r w:rsidR="00C62DCF">
        <w:rPr>
          <w:rFonts w:ascii="Times New Roman" w:hAnsi="Times New Roman" w:cs="Times New Roman"/>
          <w:bCs/>
          <w:sz w:val="20"/>
          <w:szCs w:val="20"/>
        </w:rPr>
        <w:t xml:space="preserve">satellite, </w:t>
      </w:r>
      <w:r w:rsidR="00F75BBC" w:rsidRPr="00205975">
        <w:rPr>
          <w:rFonts w:ascii="Times New Roman" w:hAnsi="Times New Roman" w:cs="Times New Roman"/>
          <w:bCs/>
          <w:sz w:val="20"/>
          <w:szCs w:val="20"/>
        </w:rPr>
        <w:t>we have a concern on the impact the gNB implementation for both reception and scheduling</w:t>
      </w:r>
      <w:r w:rsidR="00F75BBC">
        <w:rPr>
          <w:rFonts w:ascii="Times New Roman" w:hAnsi="Times New Roman" w:cs="Times New Roman"/>
          <w:bCs/>
          <w:sz w:val="20"/>
          <w:szCs w:val="20"/>
        </w:rPr>
        <w:t>, since t</w:t>
      </w:r>
      <w:r w:rsidR="005A408B" w:rsidRPr="005A408B">
        <w:rPr>
          <w:rFonts w:ascii="Times New Roman" w:hAnsi="Times New Roman" w:cs="Times New Roman"/>
          <w:bCs/>
          <w:sz w:val="20"/>
          <w:szCs w:val="20"/>
        </w:rPr>
        <w:t>he gNB will need to constantly adjust its transmitting time in DL as well as the UL</w:t>
      </w:r>
      <w:r w:rsidR="00766D4C" w:rsidRPr="00205975">
        <w:rPr>
          <w:rFonts w:ascii="Times New Roman" w:hAnsi="Times New Roman" w:cs="Times New Roman"/>
          <w:bCs/>
          <w:sz w:val="20"/>
          <w:szCs w:val="20"/>
        </w:rPr>
        <w:t>.</w:t>
      </w:r>
    </w:p>
    <w:p w14:paraId="042D6577" w14:textId="00C29A88" w:rsidR="00205975" w:rsidRPr="00205975" w:rsidRDefault="002255EC" w:rsidP="002E7876">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Secondly</w:t>
      </w:r>
      <w:r w:rsidR="00CF7F4B">
        <w:rPr>
          <w:rFonts w:ascii="Times New Roman" w:hAnsi="Times New Roman" w:cs="Times New Roman"/>
          <w:bCs/>
          <w:sz w:val="20"/>
          <w:szCs w:val="20"/>
        </w:rPr>
        <w:t xml:space="preserve">, </w:t>
      </w:r>
      <w:r w:rsidR="00205975" w:rsidRPr="00205975">
        <w:rPr>
          <w:rFonts w:ascii="Times New Roman" w:hAnsi="Times New Roman" w:cs="Times New Roman"/>
          <w:bCs/>
          <w:sz w:val="20"/>
          <w:szCs w:val="20"/>
        </w:rPr>
        <w:t xml:space="preserve">it is </w:t>
      </w:r>
      <w:r w:rsidR="00B83871">
        <w:rPr>
          <w:rFonts w:ascii="Times New Roman" w:hAnsi="Times New Roman" w:cs="Times New Roman"/>
          <w:bCs/>
          <w:sz w:val="20"/>
          <w:szCs w:val="20"/>
        </w:rPr>
        <w:t>still unclear</w:t>
      </w:r>
      <w:r w:rsidR="001934AD">
        <w:rPr>
          <w:rFonts w:ascii="Times New Roman" w:hAnsi="Times New Roman" w:cs="Times New Roman"/>
          <w:bCs/>
          <w:sz w:val="20"/>
          <w:szCs w:val="20"/>
        </w:rPr>
        <w:t xml:space="preserve"> </w:t>
      </w:r>
      <w:r w:rsidR="00B83871">
        <w:rPr>
          <w:rFonts w:ascii="Times New Roman" w:hAnsi="Times New Roman" w:cs="Times New Roman"/>
          <w:bCs/>
          <w:sz w:val="20"/>
          <w:szCs w:val="20"/>
        </w:rPr>
        <w:t xml:space="preserve">which solution </w:t>
      </w:r>
      <w:r w:rsidR="00A90646">
        <w:rPr>
          <w:rFonts w:ascii="Times New Roman" w:hAnsi="Times New Roman" w:cs="Times New Roman"/>
          <w:bCs/>
          <w:sz w:val="20"/>
          <w:szCs w:val="20"/>
        </w:rPr>
        <w:t xml:space="preserve">may </w:t>
      </w:r>
      <w:r w:rsidR="00B83871">
        <w:rPr>
          <w:rFonts w:ascii="Times New Roman" w:hAnsi="Times New Roman" w:cs="Times New Roman"/>
          <w:bCs/>
          <w:sz w:val="20"/>
          <w:szCs w:val="20"/>
        </w:rPr>
        <w:t>require more</w:t>
      </w:r>
      <w:r w:rsidR="002E7876">
        <w:rPr>
          <w:rFonts w:ascii="Times New Roman" w:hAnsi="Times New Roman" w:cs="Times New Roman"/>
          <w:bCs/>
          <w:sz w:val="20"/>
          <w:szCs w:val="20"/>
        </w:rPr>
        <w:t xml:space="preserve"> signaling overhead.</w:t>
      </w:r>
      <w:r w:rsidR="00205975" w:rsidRPr="00205975">
        <w:rPr>
          <w:rFonts w:ascii="Times New Roman" w:hAnsi="Times New Roman" w:cs="Times New Roman"/>
          <w:bCs/>
          <w:sz w:val="20"/>
          <w:szCs w:val="20"/>
        </w:rPr>
        <w:t xml:space="preserve"> For example,</w:t>
      </w:r>
    </w:p>
    <w:p w14:paraId="5C9A34E9" w14:textId="285F66DA" w:rsidR="00205975" w:rsidRPr="00205975" w:rsidRDefault="00205975" w:rsidP="00205975">
      <w:pPr>
        <w:pStyle w:val="aff3"/>
        <w:numPr>
          <w:ilvl w:val="0"/>
          <w:numId w:val="11"/>
        </w:numPr>
        <w:spacing w:before="120" w:after="120"/>
        <w:ind w:firstLineChars="0"/>
        <w:rPr>
          <w:rFonts w:cs="Times New Roman"/>
          <w:bCs/>
          <w:sz w:val="20"/>
          <w:szCs w:val="20"/>
        </w:rPr>
      </w:pPr>
      <w:r w:rsidRPr="00205975">
        <w:rPr>
          <w:rFonts w:cs="Times New Roman"/>
          <w:bCs/>
          <w:sz w:val="20"/>
          <w:szCs w:val="20"/>
        </w:rPr>
        <w:t>When DL and UL are aligned at the gNB, the specific signaling includes common TA.</w:t>
      </w:r>
    </w:p>
    <w:p w14:paraId="36FFE2A9" w14:textId="22ECAEB4" w:rsidR="006956CA" w:rsidRPr="00E73D93" w:rsidRDefault="00205975" w:rsidP="00205975">
      <w:pPr>
        <w:pStyle w:val="aff3"/>
        <w:numPr>
          <w:ilvl w:val="0"/>
          <w:numId w:val="11"/>
        </w:numPr>
        <w:spacing w:before="120" w:after="120"/>
        <w:ind w:firstLineChars="0"/>
        <w:rPr>
          <w:rFonts w:cs="Times New Roman"/>
          <w:bCs/>
          <w:sz w:val="20"/>
          <w:szCs w:val="20"/>
        </w:rPr>
      </w:pPr>
      <w:r w:rsidRPr="00205975">
        <w:rPr>
          <w:rFonts w:cs="Times New Roman"/>
          <w:bCs/>
          <w:sz w:val="20"/>
          <w:szCs w:val="20"/>
        </w:rPr>
        <w:t>When DL and UL are not aligned at the gNB, the specific signaling include: K_mac, RAR window offset indication, etc.</w:t>
      </w:r>
    </w:p>
    <w:p w14:paraId="59B236FA" w14:textId="1202268D" w:rsidR="006956CA" w:rsidRDefault="009C62AE" w:rsidP="003C738E">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Hence,</w:t>
      </w:r>
      <w:r w:rsidR="00A92176">
        <w:rPr>
          <w:rFonts w:ascii="Times New Roman" w:hAnsi="Times New Roman" w:cs="Times New Roman"/>
          <w:bCs/>
          <w:sz w:val="20"/>
          <w:szCs w:val="20"/>
        </w:rPr>
        <w:t xml:space="preserve"> </w:t>
      </w:r>
      <w:r w:rsidR="00FF71AB">
        <w:rPr>
          <w:rFonts w:ascii="Times New Roman" w:hAnsi="Times New Roman" w:cs="Times New Roman"/>
          <w:bCs/>
          <w:sz w:val="20"/>
          <w:szCs w:val="20"/>
        </w:rPr>
        <w:t>a</w:t>
      </w:r>
      <w:r w:rsidR="00FF71AB" w:rsidRPr="00FF71AB">
        <w:rPr>
          <w:rFonts w:ascii="Times New Roman" w:hAnsi="Times New Roman" w:cs="Times New Roman"/>
          <w:bCs/>
          <w:sz w:val="20"/>
          <w:szCs w:val="20"/>
        </w:rPr>
        <w:t xml:space="preserve">s a baseline, </w:t>
      </w:r>
      <w:r w:rsidR="002A4D90">
        <w:rPr>
          <w:rFonts w:ascii="Times New Roman" w:hAnsi="Times New Roman" w:cs="Times New Roman"/>
          <w:bCs/>
          <w:sz w:val="20"/>
          <w:szCs w:val="20"/>
        </w:rPr>
        <w:t xml:space="preserve">we prefer </w:t>
      </w:r>
      <w:r w:rsidR="002A4D90" w:rsidRPr="002A4D90">
        <w:rPr>
          <w:rFonts w:ascii="Times New Roman" w:hAnsi="Times New Roman" w:cs="Times New Roman"/>
          <w:bCs/>
          <w:sz w:val="20"/>
          <w:szCs w:val="20"/>
        </w:rPr>
        <w:t>prioritizing the case where DL and UL aligned at gNB</w:t>
      </w:r>
      <w:r w:rsidR="00F23674" w:rsidRPr="00E61CCC">
        <w:rPr>
          <w:rFonts w:ascii="Times New Roman" w:hAnsi="Times New Roman" w:cs="Times New Roman"/>
          <w:bCs/>
          <w:sz w:val="20"/>
          <w:szCs w:val="20"/>
        </w:rPr>
        <w:t>.</w:t>
      </w:r>
    </w:p>
    <w:p w14:paraId="38155485" w14:textId="77777777" w:rsidR="002A4D90" w:rsidRPr="00E73D93" w:rsidRDefault="002A4D90" w:rsidP="003C738E">
      <w:pPr>
        <w:spacing w:beforeLines="50" w:before="120" w:afterLines="50" w:after="120"/>
        <w:rPr>
          <w:rFonts w:ascii="Times New Roman" w:hAnsi="Times New Roman" w:cs="Times New Roman"/>
          <w:bCs/>
          <w:sz w:val="20"/>
          <w:szCs w:val="20"/>
        </w:rPr>
      </w:pPr>
    </w:p>
    <w:p w14:paraId="57EC2006" w14:textId="012E9B56" w:rsidR="002A4D90" w:rsidRDefault="002A4D90" w:rsidP="002A4D90">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61CCC">
        <w:rPr>
          <w:rFonts w:ascii="Times New Roman" w:hAnsi="Times New Roman" w:cs="Times New Roman"/>
          <w:bCs/>
          <w:sz w:val="20"/>
          <w:szCs w:val="20"/>
        </w:rPr>
        <w:t>DL and UL aligned at the gNB can be prioritized</w:t>
      </w:r>
      <w:r>
        <w:rPr>
          <w:rFonts w:ascii="Times New Roman" w:hAnsi="Times New Roman" w:cs="Times New Roman"/>
          <w:bCs/>
          <w:iCs/>
          <w:sz w:val="20"/>
          <w:szCs w:val="20"/>
        </w:rPr>
        <w:t>.</w:t>
      </w:r>
    </w:p>
    <w:p w14:paraId="3D98F53F" w14:textId="371B6C8A" w:rsidR="006956CA" w:rsidRDefault="006956CA" w:rsidP="003C738E">
      <w:pPr>
        <w:spacing w:beforeLines="50" w:before="120" w:afterLines="50" w:after="120"/>
        <w:rPr>
          <w:rFonts w:ascii="Times New Roman" w:hAnsi="Times New Roman" w:cs="Times New Roman"/>
          <w:bCs/>
          <w:sz w:val="20"/>
          <w:szCs w:val="20"/>
        </w:rPr>
      </w:pPr>
    </w:p>
    <w:p w14:paraId="321FC300" w14:textId="6B84743D" w:rsidR="00D816A4" w:rsidRPr="00B84D37" w:rsidRDefault="00B84D37" w:rsidP="00B84D37">
      <w:pPr>
        <w:pStyle w:val="2"/>
        <w:spacing w:before="120" w:after="120"/>
      </w:pPr>
      <w:r w:rsidRPr="00B84D37">
        <w:t xml:space="preserve">Issue #5: Exceptional </w:t>
      </w:r>
      <w:bookmarkStart w:id="7" w:name="_Hlk67498920"/>
      <w:r w:rsidRPr="00B84D37">
        <w:t>MAC CE timing relationships</w:t>
      </w:r>
      <w:bookmarkEnd w:id="7"/>
    </w:p>
    <w:p w14:paraId="717EFEF1" w14:textId="03718FDE" w:rsidR="00836CB8" w:rsidRDefault="00836CB8" w:rsidP="00836CB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inputs in this meeting on </w:t>
      </w:r>
      <w:r w:rsidR="00A01F0A" w:rsidRPr="00A01F0A">
        <w:rPr>
          <w:rFonts w:ascii="Times New Roman" w:hAnsi="Times New Roman" w:cs="Times New Roman"/>
          <w:bCs/>
          <w:iCs/>
          <w:sz w:val="20"/>
          <w:szCs w:val="20"/>
        </w:rPr>
        <w:t>the MAC CE timing of activation/deactivation of elements in configured CSI-AperiodicTriggerStateList and SRS resource set</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_Ref67476969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A01F0A" w14:paraId="039C065C" w14:textId="77777777" w:rsidTr="00A01F0A">
        <w:tc>
          <w:tcPr>
            <w:tcW w:w="9962" w:type="dxa"/>
          </w:tcPr>
          <w:p w14:paraId="13ACB23E" w14:textId="77777777" w:rsidR="00A01F0A" w:rsidRPr="00A01F0A" w:rsidRDefault="00A01F0A" w:rsidP="00A01F0A">
            <w:pPr>
              <w:rPr>
                <w:b/>
                <w:bCs/>
                <w:highlight w:val="cyan"/>
                <w:u w:val="single"/>
              </w:rPr>
            </w:pPr>
            <w:r w:rsidRPr="00A01F0A">
              <w:rPr>
                <w:b/>
                <w:bCs/>
                <w:highlight w:val="cyan"/>
                <w:u w:val="single"/>
              </w:rPr>
              <w:t>Moderator recommendation on Issue #5:</w:t>
            </w:r>
          </w:p>
          <w:p w14:paraId="05615F92" w14:textId="1260D0C9" w:rsidR="00A01F0A" w:rsidRPr="00A01F0A" w:rsidRDefault="00A01F0A" w:rsidP="00A01F0A">
            <w:pPr>
              <w:rPr>
                <w:rFonts w:ascii="Arial" w:hAnsi="Arial" w:cs="Arial"/>
                <w:highlight w:val="cyan"/>
              </w:rPr>
            </w:pPr>
            <w:r w:rsidRPr="00A01F0A">
              <w:rPr>
                <w:highlight w:val="cyan"/>
              </w:rPr>
              <w:t xml:space="preserve">On </w:t>
            </w:r>
            <w:bookmarkStart w:id="8" w:name="_Hlk67498223"/>
            <w:r w:rsidRPr="00A01F0A">
              <w:rPr>
                <w:highlight w:val="cyan"/>
              </w:rPr>
              <w:t>the MAC CE timing of activation/deactivation of elements in configured CSI-AperiodicTriggerStateList and SRS resource set</w:t>
            </w:r>
            <w:bookmarkEnd w:id="8"/>
            <w:r w:rsidRPr="00A01F0A">
              <w:rPr>
                <w:highlight w:val="cyan"/>
              </w:rPr>
              <w:t>, interested companies are encouraged to provide input to RAN1#104bis-e.</w:t>
            </w:r>
          </w:p>
        </w:tc>
      </w:tr>
    </w:tbl>
    <w:p w14:paraId="1EA7DFCD" w14:textId="676799AC" w:rsidR="00D816A4" w:rsidRDefault="00B36C23" w:rsidP="009F06E3">
      <w:pPr>
        <w:spacing w:beforeLines="50" w:before="120" w:afterLines="50" w:after="120"/>
        <w:jc w:val="center"/>
      </w:pPr>
      <w:r>
        <w:object w:dxaOrig="9361" w:dyaOrig="4693" w14:anchorId="67E8C201">
          <v:shape id="_x0000_i1031" type="#_x0000_t75" style="width:468.2pt;height:234.75pt" o:ole="">
            <v:imagedata r:id="rId20" o:title=""/>
          </v:shape>
          <o:OLEObject Type="Embed" ProgID="Visio.Drawing.15" ShapeID="_x0000_i1031" DrawAspect="Content" ObjectID="_1678883599" r:id="rId21"/>
        </w:object>
      </w:r>
    </w:p>
    <w:p w14:paraId="41CB60DB" w14:textId="3FB510ED" w:rsidR="009F06E3" w:rsidRPr="009F06E3" w:rsidRDefault="009F06E3" w:rsidP="009F06E3">
      <w:pPr>
        <w:pStyle w:val="15"/>
        <w:spacing w:before="120" w:after="120" w:line="240" w:lineRule="auto"/>
        <w:ind w:leftChars="0" w:left="0"/>
        <w:jc w:val="center"/>
        <w:rPr>
          <w:bCs/>
          <w:sz w:val="20"/>
        </w:rPr>
      </w:pPr>
      <w:r w:rsidRPr="0048531E">
        <w:rPr>
          <w:b/>
          <w:sz w:val="21"/>
        </w:rPr>
        <w:t xml:space="preserve">Figure </w:t>
      </w:r>
      <w:r>
        <w:rPr>
          <w:b/>
          <w:sz w:val="21"/>
        </w:rPr>
        <w:t>3</w:t>
      </w:r>
      <w:r w:rsidRPr="0048531E">
        <w:rPr>
          <w:b/>
          <w:sz w:val="21"/>
        </w:rPr>
        <w:t xml:space="preserve">: </w:t>
      </w:r>
      <w:r w:rsidR="00F94D6C" w:rsidRPr="00F94D6C">
        <w:rPr>
          <w:rFonts w:hint="eastAsia"/>
          <w:b/>
          <w:sz w:val="21"/>
        </w:rPr>
        <w:t>“</w:t>
      </w:r>
      <w:r w:rsidR="00BE40D6">
        <w:rPr>
          <w:b/>
          <w:sz w:val="21"/>
        </w:rPr>
        <w:t>A</w:t>
      </w:r>
      <w:r w:rsidR="00F94D6C" w:rsidRPr="00F94D6C">
        <w:rPr>
          <w:b/>
          <w:sz w:val="21"/>
        </w:rPr>
        <w:t>mbiguity period”</w:t>
      </w:r>
      <w:r w:rsidR="00F94D6C">
        <w:rPr>
          <w:b/>
          <w:sz w:val="21"/>
        </w:rPr>
        <w:t xml:space="preserve"> in </w:t>
      </w:r>
      <w:r w:rsidR="00FE62D9" w:rsidRPr="00FE62D9">
        <w:rPr>
          <w:b/>
          <w:sz w:val="21"/>
        </w:rPr>
        <w:t>MAC CE timing relationships</w:t>
      </w:r>
      <w:r>
        <w:rPr>
          <w:b/>
          <w:sz w:val="21"/>
        </w:rPr>
        <w:t>.</w:t>
      </w:r>
    </w:p>
    <w:p w14:paraId="47B37E1D" w14:textId="10A2CA0C" w:rsidR="00B84D37" w:rsidRDefault="009F06E3" w:rsidP="003C738E">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s shown in Figure 3,</w:t>
      </w:r>
      <w:r w:rsidR="00652557">
        <w:rPr>
          <w:rFonts w:ascii="Times New Roman" w:hAnsi="Times New Roman" w:cs="Times New Roman"/>
          <w:bCs/>
          <w:sz w:val="20"/>
          <w:szCs w:val="20"/>
        </w:rPr>
        <w:t xml:space="preserve"> </w:t>
      </w:r>
      <w:r w:rsidR="00780961">
        <w:rPr>
          <w:rFonts w:ascii="Times New Roman" w:hAnsi="Times New Roman" w:cs="Times New Roman"/>
          <w:bCs/>
          <w:sz w:val="20"/>
          <w:szCs w:val="20"/>
        </w:rPr>
        <w:t>when</w:t>
      </w:r>
      <w:r w:rsidR="00013C86">
        <w:rPr>
          <w:rFonts w:ascii="Times New Roman" w:hAnsi="Times New Roman" w:cs="Times New Roman"/>
          <w:bCs/>
          <w:sz w:val="20"/>
          <w:szCs w:val="20"/>
        </w:rPr>
        <w:t xml:space="preserve"> </w:t>
      </w:r>
      <w:r w:rsidR="007A7C5F">
        <w:rPr>
          <w:rFonts w:ascii="Times New Roman" w:hAnsi="Times New Roman" w:cs="Times New Roman"/>
          <w:bCs/>
          <w:sz w:val="20"/>
          <w:szCs w:val="20"/>
        </w:rPr>
        <w:t xml:space="preserve">a </w:t>
      </w:r>
      <w:r w:rsidR="00013C86">
        <w:rPr>
          <w:rFonts w:ascii="Times New Roman" w:hAnsi="Times New Roman" w:cs="Times New Roman"/>
          <w:bCs/>
          <w:sz w:val="20"/>
          <w:szCs w:val="20"/>
        </w:rPr>
        <w:t xml:space="preserve">gNB transmits PDSCH </w:t>
      </w:r>
      <w:r w:rsidR="004E6D82">
        <w:rPr>
          <w:rFonts w:ascii="Times New Roman" w:hAnsi="Times New Roman" w:cs="Times New Roman"/>
          <w:bCs/>
          <w:sz w:val="20"/>
          <w:szCs w:val="20"/>
        </w:rPr>
        <w:t>carrying</w:t>
      </w:r>
      <w:r w:rsidR="00013C86">
        <w:rPr>
          <w:rFonts w:ascii="Times New Roman" w:hAnsi="Times New Roman" w:cs="Times New Roman"/>
          <w:bCs/>
          <w:sz w:val="20"/>
          <w:szCs w:val="20"/>
        </w:rPr>
        <w:t xml:space="preserve"> MAC CE</w:t>
      </w:r>
      <w:r w:rsidR="00625B62">
        <w:rPr>
          <w:rFonts w:ascii="Times New Roman" w:hAnsi="Times New Roman" w:cs="Times New Roman"/>
          <w:bCs/>
          <w:sz w:val="20"/>
          <w:szCs w:val="20"/>
        </w:rPr>
        <w:t xml:space="preserve"> command</w:t>
      </w:r>
      <w:r w:rsidR="00013C86">
        <w:rPr>
          <w:rFonts w:ascii="Times New Roman" w:hAnsi="Times New Roman" w:cs="Times New Roman"/>
          <w:bCs/>
          <w:sz w:val="20"/>
          <w:szCs w:val="20"/>
        </w:rPr>
        <w:t xml:space="preserve"> at slot</w:t>
      </w:r>
      <w:r w:rsidR="004F4828">
        <w:rPr>
          <w:rFonts w:ascii="Times New Roman" w:hAnsi="Times New Roman" w:cs="Times New Roman"/>
          <w:bCs/>
          <w:i/>
          <w:iCs/>
          <w:sz w:val="20"/>
          <w:szCs w:val="20"/>
        </w:rPr>
        <w:t xml:space="preserve"> </w:t>
      </w:r>
      <m:oMath>
        <m:r>
          <w:rPr>
            <w:rFonts w:ascii="Cambria Math" w:hAnsi="Cambria Math" w:cs="Times New Roman"/>
            <w:sz w:val="20"/>
            <w:szCs w:val="20"/>
          </w:rPr>
          <m:t>n</m:t>
        </m:r>
      </m:oMath>
      <w:r w:rsidR="00013C86">
        <w:rPr>
          <w:rFonts w:ascii="Times New Roman" w:hAnsi="Times New Roman" w:cs="Times New Roman"/>
          <w:bCs/>
          <w:sz w:val="20"/>
          <w:szCs w:val="20"/>
        </w:rPr>
        <w:t xml:space="preserve">, </w:t>
      </w:r>
      <w:r w:rsidR="005D79E9">
        <w:rPr>
          <w:rFonts w:ascii="Times New Roman" w:hAnsi="Times New Roman" w:cs="Times New Roman"/>
          <w:bCs/>
          <w:sz w:val="20"/>
          <w:szCs w:val="20"/>
        </w:rPr>
        <w:t xml:space="preserve">it can confirm that </w:t>
      </w:r>
      <w:r w:rsidR="004F4828">
        <w:rPr>
          <w:rFonts w:ascii="Times New Roman" w:hAnsi="Times New Roman" w:cs="Times New Roman"/>
          <w:bCs/>
          <w:sz w:val="20"/>
          <w:szCs w:val="20"/>
        </w:rPr>
        <w:t xml:space="preserve">the command </w:t>
      </w:r>
      <w:r w:rsidR="001564B3">
        <w:rPr>
          <w:rFonts w:ascii="Times New Roman" w:hAnsi="Times New Roman" w:cs="Times New Roman"/>
          <w:bCs/>
          <w:sz w:val="20"/>
          <w:szCs w:val="20"/>
        </w:rPr>
        <w:t>is</w:t>
      </w:r>
      <w:r w:rsidR="004F4828">
        <w:rPr>
          <w:rFonts w:ascii="Times New Roman" w:hAnsi="Times New Roman" w:cs="Times New Roman"/>
          <w:bCs/>
          <w:sz w:val="20"/>
          <w:szCs w:val="20"/>
        </w:rPr>
        <w:t xml:space="preserve"> NOT activated before </w:t>
      </w:r>
      <m:oMath>
        <m:r>
          <w:rPr>
            <w:rFonts w:ascii="Cambria Math" w:hAnsi="Cambria Math" w:cs="Times New Roman"/>
            <w:sz w:val="20"/>
            <w:szCs w:val="20"/>
          </w:rPr>
          <m:t>n+T1</m:t>
        </m:r>
      </m:oMath>
      <w:r w:rsidR="004F4828">
        <w:rPr>
          <w:rFonts w:ascii="Times New Roman" w:hAnsi="Times New Roman" w:cs="Times New Roman"/>
          <w:bCs/>
          <w:sz w:val="20"/>
          <w:szCs w:val="20"/>
        </w:rPr>
        <w:t xml:space="preserve">, </w:t>
      </w:r>
      <w:r w:rsidR="00DD6E09">
        <w:rPr>
          <w:rFonts w:ascii="Times New Roman" w:hAnsi="Times New Roman" w:cs="Times New Roman"/>
          <w:bCs/>
          <w:sz w:val="20"/>
          <w:szCs w:val="20"/>
        </w:rPr>
        <w:t xml:space="preserve">and </w:t>
      </w:r>
      <w:r w:rsidR="00A86276">
        <w:rPr>
          <w:rFonts w:ascii="Times New Roman" w:hAnsi="Times New Roman" w:cs="Times New Roman"/>
          <w:bCs/>
          <w:sz w:val="20"/>
          <w:szCs w:val="20"/>
        </w:rPr>
        <w:t xml:space="preserve">it can confirm </w:t>
      </w:r>
      <w:r w:rsidR="00FB6414">
        <w:rPr>
          <w:rFonts w:ascii="Times New Roman" w:hAnsi="Times New Roman" w:cs="Times New Roman"/>
          <w:bCs/>
          <w:sz w:val="20"/>
          <w:szCs w:val="20"/>
        </w:rPr>
        <w:t xml:space="preserve">whether </w:t>
      </w:r>
      <w:r w:rsidR="00DD6E09">
        <w:rPr>
          <w:rFonts w:ascii="Times New Roman" w:hAnsi="Times New Roman" w:cs="Times New Roman"/>
          <w:bCs/>
          <w:sz w:val="20"/>
          <w:szCs w:val="20"/>
        </w:rPr>
        <w:t xml:space="preserve">the command is </w:t>
      </w:r>
      <w:r w:rsidR="00CA734B">
        <w:rPr>
          <w:rFonts w:ascii="Times New Roman" w:hAnsi="Times New Roman" w:cs="Times New Roman"/>
          <w:bCs/>
          <w:sz w:val="20"/>
          <w:szCs w:val="20"/>
        </w:rPr>
        <w:t xml:space="preserve">activated or not </w:t>
      </w:r>
      <w:r w:rsidR="00FB6414">
        <w:rPr>
          <w:rFonts w:ascii="Times New Roman" w:hAnsi="Times New Roman" w:cs="Times New Roman"/>
          <w:bCs/>
          <w:sz w:val="20"/>
          <w:szCs w:val="20"/>
        </w:rPr>
        <w:t>until</w:t>
      </w:r>
      <w:r w:rsidR="00CA734B">
        <w:rPr>
          <w:rFonts w:ascii="Times New Roman" w:hAnsi="Times New Roman" w:cs="Times New Roman"/>
          <w:bCs/>
          <w:sz w:val="20"/>
          <w:szCs w:val="20"/>
        </w:rPr>
        <w:t xml:space="preserve"> </w:t>
      </w:r>
      <m:oMath>
        <m:r>
          <w:rPr>
            <w:rFonts w:ascii="Cambria Math" w:hAnsi="Cambria Math" w:cs="Times New Roman"/>
            <w:sz w:val="20"/>
            <w:szCs w:val="20"/>
          </w:rPr>
          <m:t>n+T1+T2</m:t>
        </m:r>
      </m:oMath>
      <w:r w:rsidR="00CA734B">
        <w:rPr>
          <w:rFonts w:ascii="Times New Roman" w:hAnsi="Times New Roman" w:cs="Times New Roman" w:hint="eastAsia"/>
          <w:bCs/>
          <w:iCs/>
          <w:sz w:val="20"/>
          <w:szCs w:val="20"/>
        </w:rPr>
        <w:t>,</w:t>
      </w:r>
      <w:r w:rsidR="00CA734B">
        <w:rPr>
          <w:rFonts w:ascii="Times New Roman" w:hAnsi="Times New Roman" w:cs="Times New Roman"/>
          <w:bCs/>
          <w:iCs/>
          <w:sz w:val="20"/>
          <w:szCs w:val="20"/>
        </w:rPr>
        <w:t xml:space="preserve"> where, </w:t>
      </w:r>
    </w:p>
    <w:p w14:paraId="4E028055" w14:textId="6A401BDC" w:rsidR="00B84D37" w:rsidRPr="00FB6414" w:rsidRDefault="00033347" w:rsidP="003C738E">
      <w:pPr>
        <w:spacing w:beforeLines="50" w:before="120" w:afterLines="50" w:after="120"/>
        <w:rPr>
          <w:rFonts w:ascii="Times New Roman" w:hAnsi="Times New Roman" w:cs="Times New Roman"/>
          <w:bCs/>
          <w:sz w:val="20"/>
          <w:szCs w:val="20"/>
        </w:rPr>
      </w:pPr>
      <m:oMathPara>
        <m:oMath>
          <m:r>
            <w:rPr>
              <w:rFonts w:ascii="Cambria Math" w:hAnsi="Cambria Math" w:cs="Times New Roman"/>
              <w:sz w:val="20"/>
              <w:szCs w:val="20"/>
            </w:rPr>
            <m:t>T1=</m:t>
          </m:r>
          <m:sSub>
            <m:sSubPr>
              <m:ctrlPr>
                <w:rPr>
                  <w:rFonts w:ascii="Cambria Math" w:hAnsi="Cambria Math" w:cs="Times New Roman"/>
                  <w:bCs/>
                  <w:i/>
                  <w:iCs/>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r>
            <w:rPr>
              <w:rFonts w:ascii="Cambria Math" w:hAnsi="Cambria Math" w:cs="Times New Roman"/>
              <w:sz w:val="20"/>
              <w:szCs w:val="20"/>
            </w:rPr>
            <m:t>+k1-delay+X</m:t>
          </m:r>
        </m:oMath>
      </m:oMathPara>
    </w:p>
    <w:p w14:paraId="66A57E54" w14:textId="4A68D747" w:rsidR="00033347" w:rsidRPr="00FB6414" w:rsidRDefault="00033347" w:rsidP="00033347">
      <w:pPr>
        <w:spacing w:beforeLines="50" w:before="120" w:afterLines="50" w:after="120"/>
        <w:rPr>
          <w:rFonts w:ascii="Times New Roman" w:hAnsi="Times New Roman" w:cs="Times New Roman"/>
          <w:bCs/>
          <w:sz w:val="20"/>
          <w:szCs w:val="20"/>
        </w:rPr>
      </w:pPr>
      <m:oMathPara>
        <m:oMath>
          <m:r>
            <w:rPr>
              <w:rFonts w:ascii="Cambria Math" w:hAnsi="Cambria Math" w:cs="Times New Roman"/>
              <w:sz w:val="20"/>
              <w:szCs w:val="20"/>
            </w:rPr>
            <m:t>T2=delay-X</m:t>
          </m:r>
        </m:oMath>
      </m:oMathPara>
    </w:p>
    <w:p w14:paraId="5A9E2673" w14:textId="2DEEDC7C" w:rsidR="00B84D37" w:rsidRDefault="00033347" w:rsidP="003C738E">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wherein,</w:t>
      </w:r>
      <m:oMath>
        <m:r>
          <w:rPr>
            <w:rFonts w:ascii="Cambria Math" w:hAnsi="Cambria Math" w:cs="Times New Roman"/>
            <w:sz w:val="20"/>
            <w:szCs w:val="20"/>
          </w:rPr>
          <m:t xml:space="preserve"> k1</m:t>
        </m:r>
      </m:oMath>
      <w:r w:rsidR="008F2CA9">
        <w:rPr>
          <w:rFonts w:ascii="Times New Roman" w:hAnsi="Times New Roman" w:cs="Times New Roman" w:hint="eastAsia"/>
          <w:bCs/>
          <w:iCs/>
          <w:sz w:val="20"/>
          <w:szCs w:val="20"/>
        </w:rPr>
        <w:t xml:space="preserve"> </w:t>
      </w:r>
      <w:r w:rsidR="008F2CA9">
        <w:rPr>
          <w:rFonts w:ascii="Times New Roman" w:hAnsi="Times New Roman" w:cs="Times New Roman"/>
          <w:bCs/>
          <w:iCs/>
          <w:sz w:val="20"/>
          <w:szCs w:val="20"/>
        </w:rPr>
        <w:t xml:space="preserve">is </w:t>
      </w:r>
      <w:r w:rsidR="008F2CA9" w:rsidRPr="00E37EAE">
        <w:rPr>
          <w:rFonts w:ascii="Times New Roman" w:hAnsi="Times New Roman" w:cs="Times New Roman"/>
          <w:bCs/>
          <w:iCs/>
          <w:sz w:val="20"/>
          <w:szCs w:val="20"/>
        </w:rPr>
        <w:t>PDSCH</w:t>
      </w:r>
      <w:r w:rsidR="00684B15">
        <w:rPr>
          <w:rFonts w:ascii="Times New Roman" w:hAnsi="Times New Roman" w:cs="Times New Roman"/>
          <w:bCs/>
          <w:iCs/>
          <w:sz w:val="20"/>
          <w:szCs w:val="20"/>
        </w:rPr>
        <w:t xml:space="preserve"> </w:t>
      </w:r>
      <w:r w:rsidR="008F2CA9" w:rsidRPr="00E37EAE">
        <w:rPr>
          <w:rFonts w:ascii="Times New Roman" w:hAnsi="Times New Roman" w:cs="Times New Roman"/>
          <w:bCs/>
          <w:iCs/>
          <w:sz w:val="20"/>
          <w:szCs w:val="20"/>
        </w:rPr>
        <w:t>to</w:t>
      </w:r>
      <w:r w:rsidR="00684B15">
        <w:rPr>
          <w:rFonts w:ascii="Times New Roman" w:hAnsi="Times New Roman" w:cs="Times New Roman"/>
          <w:bCs/>
          <w:iCs/>
          <w:sz w:val="20"/>
          <w:szCs w:val="20"/>
        </w:rPr>
        <w:t xml:space="preserve"> </w:t>
      </w:r>
      <w:r w:rsidR="008F2CA9" w:rsidRPr="00E37EAE">
        <w:rPr>
          <w:rFonts w:ascii="Times New Roman" w:hAnsi="Times New Roman" w:cs="Times New Roman"/>
          <w:bCs/>
          <w:iCs/>
          <w:sz w:val="20"/>
          <w:szCs w:val="20"/>
        </w:rPr>
        <w:t>HARQ</w:t>
      </w:r>
      <w:r w:rsidR="00684B15">
        <w:rPr>
          <w:rFonts w:ascii="Times New Roman" w:hAnsi="Times New Roman" w:cs="Times New Roman"/>
          <w:bCs/>
          <w:iCs/>
          <w:sz w:val="20"/>
          <w:szCs w:val="20"/>
        </w:rPr>
        <w:t xml:space="preserve"> </w:t>
      </w:r>
      <w:r w:rsidR="008F2CA9" w:rsidRPr="00E37EAE">
        <w:rPr>
          <w:rFonts w:ascii="Times New Roman" w:hAnsi="Times New Roman" w:cs="Times New Roman"/>
          <w:bCs/>
          <w:iCs/>
          <w:sz w:val="20"/>
          <w:szCs w:val="20"/>
        </w:rPr>
        <w:t>feedback timing</w:t>
      </w:r>
      <w:r w:rsidR="008F2CA9">
        <w:rPr>
          <w:rFonts w:ascii="Times New Roman" w:hAnsi="Times New Roman" w:cs="Times New Roman"/>
          <w:bCs/>
          <w:iCs/>
          <w:sz w:val="20"/>
          <w:szCs w:val="20"/>
        </w:rPr>
        <w:t xml:space="preserve">, </w:t>
      </w:r>
      <m:oMath>
        <m:r>
          <w:rPr>
            <w:rFonts w:ascii="Cambria Math" w:hAnsi="Cambria Math" w:cs="Times New Roman"/>
            <w:sz w:val="20"/>
            <w:szCs w:val="20"/>
          </w:rPr>
          <m:t>X</m:t>
        </m:r>
      </m:oMath>
      <w:r w:rsidR="008F2CA9" w:rsidRPr="00E37EAE">
        <w:rPr>
          <w:rFonts w:ascii="Times New Roman" w:hAnsi="Times New Roman" w:cs="Times New Roman"/>
          <w:bCs/>
          <w:iCs/>
          <w:sz w:val="20"/>
          <w:szCs w:val="20"/>
        </w:rPr>
        <w:t xml:space="preserve"> </w:t>
      </w:r>
      <w:r w:rsidR="008F2CA9">
        <w:rPr>
          <w:rFonts w:ascii="Times New Roman" w:hAnsi="Times New Roman" w:cs="Times New Roman"/>
          <w:bCs/>
          <w:iCs/>
          <w:sz w:val="20"/>
          <w:szCs w:val="20"/>
        </w:rPr>
        <w:t xml:space="preserve">is a constant (e.g., </w:t>
      </w:r>
      <m:oMath>
        <m:r>
          <w:rPr>
            <w:rFonts w:ascii="Cambria Math" w:hAnsi="Cambria Math" w:cs="Times New Roman"/>
            <w:sz w:val="20"/>
            <w:szCs w:val="20"/>
          </w:rPr>
          <m:t>X=3</m:t>
        </m:r>
      </m:oMath>
      <w:r w:rsidR="008F2CA9">
        <w:rPr>
          <w:rFonts w:ascii="Times New Roman" w:hAnsi="Times New Roman" w:cs="Times New Roman"/>
          <w:bCs/>
          <w:iCs/>
          <w:sz w:val="20"/>
          <w:szCs w:val="20"/>
        </w:rPr>
        <w:t xml:space="preserve">), </w:t>
      </w:r>
      <m:oMath>
        <m:r>
          <w:rPr>
            <w:rFonts w:ascii="Cambria Math" w:hAnsi="Cambria Math" w:cs="Times New Roman"/>
            <w:sz w:val="20"/>
            <w:szCs w:val="20"/>
          </w:rPr>
          <m:t>delay=</m:t>
        </m:r>
        <m:f>
          <m:fPr>
            <m:type m:val="lin"/>
            <m:ctrlPr>
              <w:rPr>
                <w:rFonts w:ascii="Cambria Math" w:hAnsi="Cambria Math" w:cs="Times New Roman"/>
                <w:bCs/>
                <w:i/>
                <w:iCs/>
                <w:sz w:val="20"/>
                <w:szCs w:val="20"/>
              </w:rPr>
            </m:ctrlPr>
          </m:fPr>
          <m:num>
            <m:r>
              <w:rPr>
                <w:rFonts w:ascii="Cambria Math" w:hAnsi="Cambria Math" w:cs="Times New Roman"/>
                <w:sz w:val="20"/>
                <w:szCs w:val="20"/>
              </w:rPr>
              <m:t>RTD</m:t>
            </m:r>
          </m:num>
          <m:den>
            <m:r>
              <w:rPr>
                <w:rFonts w:ascii="Cambria Math" w:hAnsi="Cambria Math" w:cs="Times New Roman"/>
                <w:sz w:val="20"/>
                <w:szCs w:val="20"/>
              </w:rPr>
              <m:t>2</m:t>
            </m:r>
          </m:den>
        </m:f>
      </m:oMath>
      <w:r w:rsidR="008F2CA9">
        <w:rPr>
          <w:rFonts w:ascii="Times New Roman" w:hAnsi="Times New Roman" w:cs="Times New Roman"/>
          <w:bCs/>
          <w:iCs/>
          <w:sz w:val="20"/>
          <w:szCs w:val="20"/>
        </w:rPr>
        <w:t>.</w:t>
      </w:r>
    </w:p>
    <w:p w14:paraId="0AD5E1F4" w14:textId="4A4248A4" w:rsidR="00F52CF9" w:rsidRPr="00FB6414" w:rsidRDefault="0034599C" w:rsidP="00F52CF9">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 xml:space="preserve">A duration </w:t>
      </w:r>
      <m:oMath>
        <m:r>
          <w:rPr>
            <w:rFonts w:ascii="Cambria Math" w:hAnsi="Cambria Math" w:cs="Times New Roman"/>
            <w:sz w:val="20"/>
            <w:szCs w:val="20"/>
          </w:rPr>
          <m:t>T2</m:t>
        </m:r>
      </m:oMath>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can be called </w:t>
      </w:r>
      <w:r w:rsidR="00C6010E">
        <w:rPr>
          <w:rFonts w:ascii="Times New Roman" w:hAnsi="Times New Roman" w:cs="Times New Roman"/>
          <w:bCs/>
          <w:iCs/>
          <w:sz w:val="20"/>
          <w:szCs w:val="20"/>
        </w:rPr>
        <w:t xml:space="preserve">“ambiguity period” since </w:t>
      </w:r>
      <w:r w:rsidR="002209E7">
        <w:rPr>
          <w:rFonts w:ascii="Times New Roman" w:hAnsi="Times New Roman" w:cs="Times New Roman"/>
          <w:bCs/>
          <w:iCs/>
          <w:sz w:val="20"/>
          <w:szCs w:val="20"/>
        </w:rPr>
        <w:t xml:space="preserve">in this period the gNB can NOT know where </w:t>
      </w:r>
      <w:r w:rsidR="002209E7">
        <w:rPr>
          <w:rFonts w:ascii="Times New Roman" w:hAnsi="Times New Roman" w:cs="Times New Roman"/>
          <w:bCs/>
          <w:sz w:val="20"/>
          <w:szCs w:val="20"/>
        </w:rPr>
        <w:t>whether the MAC CE command is activated or not.</w:t>
      </w:r>
      <w:r w:rsidR="00367A16">
        <w:rPr>
          <w:rFonts w:ascii="Times New Roman" w:hAnsi="Times New Roman" w:cs="Times New Roman"/>
          <w:bCs/>
          <w:sz w:val="20"/>
          <w:szCs w:val="20"/>
        </w:rPr>
        <w:t xml:space="preserve"> </w:t>
      </w:r>
      <w:r w:rsidR="00367A16">
        <w:rPr>
          <w:rFonts w:ascii="Times New Roman" w:hAnsi="Times New Roman" w:cs="Times New Roman" w:hint="eastAsia"/>
          <w:bCs/>
          <w:sz w:val="20"/>
          <w:szCs w:val="20"/>
        </w:rPr>
        <w:t>Note</w:t>
      </w:r>
      <w:r w:rsidR="00367A16">
        <w:rPr>
          <w:rFonts w:ascii="Times New Roman" w:hAnsi="Times New Roman" w:cs="Times New Roman"/>
          <w:bCs/>
          <w:sz w:val="20"/>
          <w:szCs w:val="20"/>
        </w:rPr>
        <w:t xml:space="preserve"> that </w:t>
      </w:r>
      <w:r w:rsidR="007654C1">
        <w:rPr>
          <w:rFonts w:ascii="Times New Roman" w:hAnsi="Times New Roman" w:cs="Times New Roman"/>
          <w:bCs/>
          <w:sz w:val="20"/>
          <w:szCs w:val="20"/>
        </w:rPr>
        <w:t xml:space="preserve">in NTN scenario, </w:t>
      </w:r>
      <m:oMath>
        <m:r>
          <w:rPr>
            <w:rFonts w:ascii="Cambria Math" w:hAnsi="Cambria Math" w:cs="Times New Roman"/>
            <w:sz w:val="20"/>
            <w:szCs w:val="20"/>
          </w:rPr>
          <m:t>T2</m:t>
        </m:r>
      </m:oMath>
      <w:r w:rsidR="00F342B3">
        <w:rPr>
          <w:rFonts w:ascii="Times New Roman" w:hAnsi="Times New Roman" w:cs="Times New Roman" w:hint="eastAsia"/>
          <w:bCs/>
          <w:iCs/>
          <w:sz w:val="20"/>
          <w:szCs w:val="20"/>
        </w:rPr>
        <w:t xml:space="preserve"> </w:t>
      </w:r>
      <w:r w:rsidR="00F342B3">
        <w:rPr>
          <w:rFonts w:ascii="Times New Roman" w:hAnsi="Times New Roman" w:cs="Times New Roman"/>
          <w:bCs/>
          <w:iCs/>
          <w:sz w:val="20"/>
          <w:szCs w:val="20"/>
        </w:rPr>
        <w:t xml:space="preserve">may be very large. </w:t>
      </w:r>
      <w:r w:rsidR="00FE4932">
        <w:rPr>
          <w:rFonts w:ascii="Times New Roman" w:hAnsi="Times New Roman" w:cs="Times New Roman"/>
          <w:bCs/>
          <w:iCs/>
          <w:sz w:val="20"/>
          <w:szCs w:val="20"/>
        </w:rPr>
        <w:t xml:space="preserve">For </w:t>
      </w:r>
      <w:r w:rsidR="0060632F">
        <w:rPr>
          <w:rFonts w:ascii="Times New Roman" w:hAnsi="Times New Roman" w:cs="Times New Roman"/>
          <w:bCs/>
          <w:iCs/>
          <w:sz w:val="20"/>
          <w:szCs w:val="20"/>
        </w:rPr>
        <w:t>example,</w:t>
      </w:r>
      <w:r w:rsidR="00FE4932">
        <w:rPr>
          <w:rFonts w:ascii="Times New Roman" w:hAnsi="Times New Roman" w:cs="Times New Roman"/>
          <w:bCs/>
          <w:iCs/>
          <w:sz w:val="20"/>
          <w:szCs w:val="20"/>
        </w:rPr>
        <w:t xml:space="preserve"> </w:t>
      </w:r>
      <w:r w:rsidR="00CE08A0">
        <w:rPr>
          <w:rFonts w:ascii="Times New Roman" w:hAnsi="Times New Roman" w:cs="Times New Roman"/>
          <w:bCs/>
          <w:iCs/>
          <w:sz w:val="20"/>
          <w:szCs w:val="20"/>
        </w:rPr>
        <w:t>RTD = 270ms</w:t>
      </w:r>
      <w:r w:rsidR="00F52CF9">
        <w:rPr>
          <w:rFonts w:ascii="Times New Roman" w:hAnsi="Times New Roman" w:cs="Times New Roman"/>
          <w:bCs/>
          <w:iCs/>
          <w:sz w:val="20"/>
          <w:szCs w:val="20"/>
        </w:rPr>
        <w:t xml:space="preserve"> for GEO case</w:t>
      </w:r>
      <w:r w:rsidR="00CE08A0">
        <w:rPr>
          <w:rFonts w:ascii="Times New Roman" w:hAnsi="Times New Roman" w:cs="Times New Roman"/>
          <w:bCs/>
          <w:iCs/>
          <w:sz w:val="20"/>
          <w:szCs w:val="20"/>
        </w:rPr>
        <w:t xml:space="preserve">, </w:t>
      </w:r>
      <m:oMath>
        <m:r>
          <w:rPr>
            <w:rFonts w:ascii="Cambria Math" w:hAnsi="Cambria Math" w:cs="Times New Roman"/>
            <w:sz w:val="20"/>
            <w:szCs w:val="20"/>
          </w:rPr>
          <m:t>X=3</m:t>
        </m:r>
      </m:oMath>
      <w:r w:rsidR="0060632F">
        <w:rPr>
          <w:rFonts w:ascii="Times New Roman" w:hAnsi="Times New Roman" w:cs="Times New Roman" w:hint="eastAsia"/>
          <w:bCs/>
          <w:iCs/>
          <w:sz w:val="20"/>
          <w:szCs w:val="20"/>
        </w:rPr>
        <w:t>,</w:t>
      </w:r>
      <w:r w:rsidR="0060632F">
        <w:rPr>
          <w:rFonts w:ascii="Times New Roman" w:hAnsi="Times New Roman" w:cs="Times New Roman"/>
          <w:bCs/>
          <w:iCs/>
          <w:sz w:val="20"/>
          <w:szCs w:val="20"/>
        </w:rPr>
        <w:t xml:space="preserve"> </w:t>
      </w:r>
      <w:r w:rsidR="00F52CF9">
        <w:rPr>
          <w:rFonts w:ascii="Times New Roman" w:hAnsi="Times New Roman" w:cs="Times New Roman"/>
          <w:bCs/>
          <w:iCs/>
          <w:sz w:val="20"/>
          <w:szCs w:val="20"/>
        </w:rPr>
        <w:t xml:space="preserve">then </w:t>
      </w:r>
      <m:oMath>
        <m:r>
          <w:rPr>
            <w:rFonts w:ascii="Cambria Math" w:hAnsi="Cambria Math" w:cs="Times New Roman"/>
            <w:sz w:val="20"/>
            <w:szCs w:val="20"/>
          </w:rPr>
          <m:t>T2=delay-X=</m:t>
        </m:r>
        <m:f>
          <m:fPr>
            <m:type m:val="lin"/>
            <m:ctrlPr>
              <w:rPr>
                <w:rFonts w:ascii="Cambria Math" w:hAnsi="Cambria Math" w:cs="Times New Roman"/>
                <w:bCs/>
                <w:i/>
                <w:iCs/>
                <w:sz w:val="20"/>
                <w:szCs w:val="20"/>
              </w:rPr>
            </m:ctrlPr>
          </m:fPr>
          <m:num>
            <m:r>
              <w:rPr>
                <w:rFonts w:ascii="Cambria Math" w:hAnsi="Cambria Math" w:cs="Times New Roman"/>
                <w:sz w:val="20"/>
                <w:szCs w:val="20"/>
              </w:rPr>
              <m:t>RTD</m:t>
            </m:r>
          </m:num>
          <m:den>
            <m:r>
              <w:rPr>
                <w:rFonts w:ascii="Cambria Math" w:hAnsi="Cambria Math" w:cs="Times New Roman"/>
                <w:sz w:val="20"/>
                <w:szCs w:val="20"/>
              </w:rPr>
              <m:t>2</m:t>
            </m:r>
          </m:den>
        </m:f>
        <m:r>
          <w:rPr>
            <w:rFonts w:ascii="Cambria Math" w:hAnsi="Cambria Math" w:cs="Times New Roman"/>
            <w:sz w:val="20"/>
            <w:szCs w:val="20"/>
          </w:rPr>
          <m:t>-3=132 ms</m:t>
        </m:r>
      </m:oMath>
      <w:r w:rsidR="00F52CF9">
        <w:rPr>
          <w:rFonts w:ascii="Times New Roman" w:hAnsi="Times New Roman" w:cs="Times New Roman" w:hint="eastAsia"/>
          <w:bCs/>
          <w:iCs/>
          <w:sz w:val="20"/>
          <w:szCs w:val="20"/>
        </w:rPr>
        <w:t>.</w:t>
      </w:r>
    </w:p>
    <w:p w14:paraId="3E070245" w14:textId="0952E196" w:rsidR="00C6010E" w:rsidRDefault="005F6D4C" w:rsidP="00FD07FB">
      <w:pPr>
        <w:spacing w:beforeLines="50" w:before="120" w:afterLines="50" w:after="120"/>
        <w:rPr>
          <w:rFonts w:ascii="Times New Roman" w:hAnsi="Times New Roman" w:cs="Times New Roman"/>
          <w:bCs/>
          <w:sz w:val="20"/>
          <w:szCs w:val="20"/>
        </w:rPr>
      </w:pPr>
      <w:r w:rsidRPr="005F6D4C">
        <w:rPr>
          <w:rFonts w:ascii="Times New Roman" w:hAnsi="Times New Roman" w:cs="Times New Roman"/>
          <w:bCs/>
          <w:sz w:val="20"/>
          <w:szCs w:val="20"/>
        </w:rPr>
        <w:lastRenderedPageBreak/>
        <w:t xml:space="preserve">This </w:t>
      </w:r>
      <w:r>
        <w:rPr>
          <w:rFonts w:ascii="Times New Roman" w:hAnsi="Times New Roman" w:cs="Times New Roman"/>
          <w:bCs/>
          <w:sz w:val="20"/>
          <w:szCs w:val="20"/>
        </w:rPr>
        <w:t xml:space="preserve">above </w:t>
      </w:r>
      <w:r w:rsidRPr="005F6D4C">
        <w:rPr>
          <w:rFonts w:ascii="Times New Roman" w:hAnsi="Times New Roman" w:cs="Times New Roman"/>
          <w:bCs/>
          <w:sz w:val="20"/>
          <w:szCs w:val="20"/>
        </w:rPr>
        <w:t>issue can be handled by proper gNB implementation.</w:t>
      </w:r>
      <w:r w:rsidR="00F52CF9">
        <w:rPr>
          <w:rFonts w:ascii="Times New Roman" w:hAnsi="Times New Roman" w:cs="Times New Roman"/>
          <w:bCs/>
          <w:sz w:val="20"/>
          <w:szCs w:val="20"/>
        </w:rPr>
        <w:t xml:space="preserve"> E.g., </w:t>
      </w:r>
      <w:r w:rsidR="000146A2">
        <w:rPr>
          <w:rFonts w:ascii="Times New Roman" w:hAnsi="Times New Roman" w:cs="Times New Roman"/>
          <w:bCs/>
          <w:sz w:val="20"/>
          <w:szCs w:val="20"/>
        </w:rPr>
        <w:t xml:space="preserve">the gNB may avoid scheduling </w:t>
      </w:r>
      <w:r w:rsidR="00163E11">
        <w:rPr>
          <w:rFonts w:ascii="Times New Roman" w:hAnsi="Times New Roman" w:cs="Times New Roman"/>
          <w:bCs/>
          <w:sz w:val="20"/>
          <w:szCs w:val="20"/>
        </w:rPr>
        <w:t xml:space="preserve">PDSCH/PUSCH/RS </w:t>
      </w:r>
      <w:r w:rsidR="000146A2">
        <w:rPr>
          <w:rFonts w:ascii="Times New Roman" w:hAnsi="Times New Roman" w:cs="Times New Roman"/>
          <w:bCs/>
          <w:sz w:val="20"/>
          <w:szCs w:val="20"/>
        </w:rPr>
        <w:t>associated with</w:t>
      </w:r>
      <w:r w:rsidR="00FD07FB">
        <w:rPr>
          <w:rFonts w:ascii="Times New Roman" w:hAnsi="Times New Roman" w:cs="Times New Roman"/>
          <w:bCs/>
          <w:sz w:val="20"/>
          <w:szCs w:val="20"/>
        </w:rPr>
        <w:t xml:space="preserve"> the</w:t>
      </w:r>
      <w:r w:rsidR="000146A2">
        <w:rPr>
          <w:rFonts w:ascii="Times New Roman" w:hAnsi="Times New Roman" w:cs="Times New Roman"/>
          <w:bCs/>
          <w:sz w:val="20"/>
          <w:szCs w:val="20"/>
        </w:rPr>
        <w:t xml:space="preserve"> </w:t>
      </w:r>
      <w:r w:rsidR="00FD07FB">
        <w:rPr>
          <w:rFonts w:ascii="Times New Roman" w:hAnsi="Times New Roman" w:cs="Times New Roman"/>
          <w:bCs/>
          <w:sz w:val="20"/>
          <w:szCs w:val="20"/>
        </w:rPr>
        <w:t>parameters related to the MAC CE command</w:t>
      </w:r>
      <w:r w:rsidR="00C52559">
        <w:rPr>
          <w:rFonts w:ascii="Times New Roman" w:hAnsi="Times New Roman" w:cs="Times New Roman"/>
          <w:bCs/>
          <w:sz w:val="20"/>
          <w:szCs w:val="20"/>
        </w:rPr>
        <w:t xml:space="preserve"> in the </w:t>
      </w:r>
      <w:r w:rsidR="00C52559">
        <w:rPr>
          <w:rFonts w:ascii="Times New Roman" w:hAnsi="Times New Roman" w:cs="Times New Roman"/>
          <w:bCs/>
          <w:iCs/>
          <w:sz w:val="20"/>
          <w:szCs w:val="20"/>
        </w:rPr>
        <w:t xml:space="preserve">“ambiguity period” </w:t>
      </w:r>
      <m:oMath>
        <m:r>
          <w:rPr>
            <w:rFonts w:ascii="Cambria Math" w:hAnsi="Cambria Math" w:cs="Times New Roman"/>
            <w:sz w:val="20"/>
            <w:szCs w:val="20"/>
          </w:rPr>
          <m:t>T2</m:t>
        </m:r>
      </m:oMath>
      <w:r w:rsidR="00C52559">
        <w:rPr>
          <w:rFonts w:ascii="Times New Roman" w:hAnsi="Times New Roman" w:cs="Times New Roman" w:hint="eastAsia"/>
          <w:bCs/>
          <w:iCs/>
          <w:sz w:val="20"/>
          <w:szCs w:val="20"/>
        </w:rPr>
        <w:t>.</w:t>
      </w:r>
      <w:r w:rsidR="00FD07FB">
        <w:rPr>
          <w:rFonts w:ascii="Times New Roman" w:hAnsi="Times New Roman" w:cs="Times New Roman"/>
          <w:bCs/>
          <w:iCs/>
          <w:sz w:val="20"/>
          <w:szCs w:val="20"/>
        </w:rPr>
        <w:t xml:space="preserve"> Nevertheless, </w:t>
      </w:r>
      <w:r w:rsidR="001908EE">
        <w:rPr>
          <w:rFonts w:ascii="Times New Roman" w:hAnsi="Times New Roman" w:cs="Times New Roman"/>
          <w:bCs/>
          <w:iCs/>
          <w:sz w:val="20"/>
          <w:szCs w:val="20"/>
        </w:rPr>
        <w:t xml:space="preserve">the </w:t>
      </w:r>
      <w:r w:rsidR="008813B2">
        <w:rPr>
          <w:rFonts w:ascii="Times New Roman" w:hAnsi="Times New Roman" w:cs="Times New Roman"/>
          <w:bCs/>
          <w:iCs/>
          <w:sz w:val="20"/>
          <w:szCs w:val="20"/>
        </w:rPr>
        <w:t>UE’s throughput may be degraded.</w:t>
      </w:r>
    </w:p>
    <w:p w14:paraId="4ED6CE18" w14:textId="28E0950F" w:rsidR="009143A2" w:rsidRDefault="00D178EB" w:rsidP="003C738E">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sz w:val="20"/>
          <w:szCs w:val="20"/>
        </w:rPr>
        <w:t>T</w:t>
      </w:r>
      <w:r>
        <w:rPr>
          <w:rFonts w:ascii="Times New Roman" w:hAnsi="Times New Roman" w:cs="Times New Roman"/>
          <w:bCs/>
          <w:sz w:val="20"/>
          <w:szCs w:val="20"/>
        </w:rPr>
        <w:t xml:space="preserve">hus, </w:t>
      </w:r>
      <w:bookmarkStart w:id="9" w:name="_Hlk67500904"/>
      <w:r w:rsidR="00AC7701">
        <w:rPr>
          <w:rFonts w:ascii="Times New Roman" w:hAnsi="Times New Roman" w:cs="Times New Roman"/>
          <w:bCs/>
          <w:sz w:val="20"/>
          <w:szCs w:val="20"/>
        </w:rPr>
        <w:t xml:space="preserve">potential </w:t>
      </w:r>
      <w:r w:rsidR="009143A2">
        <w:rPr>
          <w:rFonts w:ascii="Times New Roman" w:hAnsi="Times New Roman" w:cs="Times New Roman"/>
          <w:bCs/>
          <w:sz w:val="20"/>
          <w:szCs w:val="20"/>
        </w:rPr>
        <w:t xml:space="preserve">enhancement to address the </w:t>
      </w:r>
      <w:r w:rsidR="00EF5080">
        <w:rPr>
          <w:rFonts w:ascii="Times New Roman" w:hAnsi="Times New Roman" w:cs="Times New Roman"/>
          <w:bCs/>
          <w:iCs/>
          <w:sz w:val="20"/>
          <w:szCs w:val="20"/>
        </w:rPr>
        <w:t>“ambiguity period”</w:t>
      </w:r>
      <w:r w:rsidR="00340CC4">
        <w:rPr>
          <w:rFonts w:ascii="Times New Roman" w:hAnsi="Times New Roman" w:cs="Times New Roman"/>
          <w:bCs/>
          <w:iCs/>
          <w:sz w:val="20"/>
          <w:szCs w:val="20"/>
        </w:rPr>
        <w:t xml:space="preserve"> </w:t>
      </w:r>
      <w:r w:rsidR="00EF5080">
        <w:rPr>
          <w:rFonts w:ascii="Times New Roman" w:hAnsi="Times New Roman" w:cs="Times New Roman"/>
          <w:bCs/>
          <w:iCs/>
          <w:sz w:val="20"/>
          <w:szCs w:val="20"/>
        </w:rPr>
        <w:t xml:space="preserve">in </w:t>
      </w:r>
      <w:r w:rsidR="00340CC4" w:rsidRPr="00340CC4">
        <w:rPr>
          <w:rFonts w:ascii="Times New Roman" w:hAnsi="Times New Roman" w:cs="Times New Roman"/>
          <w:bCs/>
          <w:iCs/>
          <w:sz w:val="20"/>
          <w:szCs w:val="20"/>
        </w:rPr>
        <w:t>MAC CE timing relationships</w:t>
      </w:r>
      <w:r w:rsidR="00340CC4">
        <w:rPr>
          <w:rFonts w:ascii="Times New Roman" w:hAnsi="Times New Roman" w:cs="Times New Roman"/>
          <w:bCs/>
          <w:iCs/>
          <w:sz w:val="20"/>
          <w:szCs w:val="20"/>
        </w:rPr>
        <w:t xml:space="preserve"> </w:t>
      </w:r>
      <w:r w:rsidR="00CF19E0">
        <w:rPr>
          <w:rFonts w:ascii="Times New Roman" w:hAnsi="Times New Roman" w:cs="Times New Roman"/>
          <w:bCs/>
          <w:iCs/>
          <w:sz w:val="20"/>
          <w:szCs w:val="20"/>
        </w:rPr>
        <w:t xml:space="preserve">can be </w:t>
      </w:r>
      <w:r w:rsidR="00AC1856">
        <w:rPr>
          <w:rFonts w:ascii="Times New Roman" w:hAnsi="Times New Roman" w:cs="Times New Roman"/>
          <w:bCs/>
          <w:sz w:val="20"/>
          <w:szCs w:val="20"/>
        </w:rPr>
        <w:t>further studied</w:t>
      </w:r>
      <w:r w:rsidR="00AC1856">
        <w:rPr>
          <w:rFonts w:ascii="Times New Roman" w:hAnsi="Times New Roman" w:cs="Times New Roman"/>
          <w:bCs/>
          <w:iCs/>
          <w:sz w:val="20"/>
          <w:szCs w:val="20"/>
        </w:rPr>
        <w:t xml:space="preserve"> </w:t>
      </w:r>
      <w:r w:rsidR="00340CC4">
        <w:rPr>
          <w:rFonts w:ascii="Times New Roman" w:hAnsi="Times New Roman" w:cs="Times New Roman"/>
          <w:bCs/>
          <w:iCs/>
          <w:sz w:val="20"/>
          <w:szCs w:val="20"/>
        </w:rPr>
        <w:t xml:space="preserve">to </w:t>
      </w:r>
      <w:r w:rsidR="00393E1A">
        <w:rPr>
          <w:rFonts w:ascii="Times New Roman" w:hAnsi="Times New Roman" w:cs="Times New Roman"/>
          <w:bCs/>
          <w:iCs/>
          <w:sz w:val="20"/>
          <w:szCs w:val="20"/>
        </w:rPr>
        <w:t>improve</w:t>
      </w:r>
      <w:r w:rsidR="00393E1A" w:rsidRPr="00393E1A">
        <w:rPr>
          <w:rFonts w:ascii="Times New Roman" w:hAnsi="Times New Roman" w:cs="Times New Roman"/>
          <w:bCs/>
          <w:iCs/>
          <w:sz w:val="20"/>
          <w:szCs w:val="20"/>
        </w:rPr>
        <w:t xml:space="preserve"> </w:t>
      </w:r>
      <w:r w:rsidR="000F002D">
        <w:rPr>
          <w:rFonts w:ascii="Times New Roman" w:hAnsi="Times New Roman" w:cs="Times New Roman"/>
          <w:bCs/>
          <w:iCs/>
          <w:sz w:val="20"/>
          <w:szCs w:val="20"/>
        </w:rPr>
        <w:t xml:space="preserve">UE’s </w:t>
      </w:r>
      <w:r w:rsidR="00393E1A">
        <w:rPr>
          <w:rFonts w:ascii="Times New Roman" w:hAnsi="Times New Roman" w:cs="Times New Roman"/>
          <w:bCs/>
          <w:iCs/>
          <w:sz w:val="20"/>
          <w:szCs w:val="20"/>
        </w:rPr>
        <w:t>performance.</w:t>
      </w:r>
      <w:bookmarkEnd w:id="9"/>
    </w:p>
    <w:p w14:paraId="101F060C" w14:textId="59D6BD28" w:rsidR="00D178EB" w:rsidRDefault="00D178EB" w:rsidP="003C738E">
      <w:pPr>
        <w:spacing w:beforeLines="50" w:before="120" w:afterLines="50" w:after="120"/>
        <w:rPr>
          <w:rFonts w:ascii="Times New Roman" w:hAnsi="Times New Roman" w:cs="Times New Roman"/>
          <w:bCs/>
          <w:sz w:val="20"/>
          <w:szCs w:val="20"/>
        </w:rPr>
      </w:pPr>
    </w:p>
    <w:p w14:paraId="2D7C832F" w14:textId="24D58CB0" w:rsidR="0097525B" w:rsidRDefault="0097525B" w:rsidP="0097525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AC7701">
        <w:rPr>
          <w:rFonts w:ascii="Times New Roman" w:hAnsi="Times New Roman" w:cs="Times New Roman"/>
          <w:bCs/>
          <w:sz w:val="20"/>
          <w:szCs w:val="20"/>
        </w:rPr>
        <w:t xml:space="preserve">Potential </w:t>
      </w:r>
      <w:r w:rsidRPr="0097525B">
        <w:rPr>
          <w:rFonts w:ascii="Times New Roman" w:hAnsi="Times New Roman" w:cs="Times New Roman"/>
          <w:bCs/>
          <w:sz w:val="20"/>
          <w:szCs w:val="20"/>
        </w:rPr>
        <w:t xml:space="preserve">enhancement to address the “ambiguity period” in MAC CE timing relationships can </w:t>
      </w:r>
      <w:r w:rsidR="00AC1856">
        <w:rPr>
          <w:rFonts w:ascii="Times New Roman" w:hAnsi="Times New Roman" w:cs="Times New Roman"/>
          <w:bCs/>
          <w:sz w:val="20"/>
          <w:szCs w:val="20"/>
        </w:rPr>
        <w:t>be further studied</w:t>
      </w:r>
      <w:r w:rsidRPr="0097525B">
        <w:rPr>
          <w:rFonts w:ascii="Times New Roman" w:hAnsi="Times New Roman" w:cs="Times New Roman"/>
          <w:bCs/>
          <w:sz w:val="20"/>
          <w:szCs w:val="20"/>
        </w:rPr>
        <w:t xml:space="preserve"> to improve UE’s performance.</w:t>
      </w:r>
    </w:p>
    <w:p w14:paraId="1E239202" w14:textId="55A50E79" w:rsidR="0097525B" w:rsidRPr="00541139" w:rsidRDefault="0097525B" w:rsidP="003C738E">
      <w:pPr>
        <w:spacing w:beforeLines="50" w:before="120" w:afterLines="50" w:after="120"/>
        <w:rPr>
          <w:rFonts w:ascii="Times New Roman" w:hAnsi="Times New Roman" w:cs="Times New Roman"/>
          <w:bCs/>
          <w:sz w:val="20"/>
          <w:szCs w:val="20"/>
        </w:rPr>
      </w:pPr>
    </w:p>
    <w:p w14:paraId="4CC1CFD1" w14:textId="1A8FCF50" w:rsidR="0070268F" w:rsidRPr="00A85EAA" w:rsidRDefault="0070268F" w:rsidP="0070268F">
      <w:pPr>
        <w:pStyle w:val="2"/>
        <w:spacing w:before="120" w:after="120"/>
      </w:pPr>
      <w:r>
        <w:t xml:space="preserve">Issue #6: </w:t>
      </w:r>
      <w:bookmarkStart w:id="10" w:name="_Hlk67501076"/>
      <w:r>
        <w:t>Timing relationship of TA command</w:t>
      </w:r>
      <w:bookmarkEnd w:id="10"/>
    </w:p>
    <w:p w14:paraId="3611924C" w14:textId="206C84E6" w:rsidR="0070268F" w:rsidRDefault="0070268F" w:rsidP="0045648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w:t>
      </w:r>
      <w:r>
        <w:rPr>
          <w:rFonts w:ascii="Times New Roman" w:hAnsi="Times New Roman" w:cs="Times New Roman"/>
          <w:sz w:val="20"/>
          <w:szCs w:val="20"/>
        </w:rPr>
        <w:t>a working assumption was made on</w:t>
      </w:r>
      <w:r w:rsidR="00456480">
        <w:rPr>
          <w:rFonts w:ascii="Times New Roman" w:hAnsi="Times New Roman" w:cs="Times New Roman"/>
          <w:sz w:val="20"/>
          <w:szCs w:val="20"/>
        </w:rPr>
        <w:t xml:space="preserve"> t</w:t>
      </w:r>
      <w:r w:rsidR="00456480" w:rsidRPr="00456480">
        <w:rPr>
          <w:rFonts w:ascii="Times New Roman" w:hAnsi="Times New Roman" w:cs="Times New Roman"/>
          <w:sz w:val="20"/>
          <w:szCs w:val="20"/>
        </w:rPr>
        <w:t>iming relationship of TA command</w:t>
      </w:r>
      <w:r w:rsidR="00E4343D">
        <w:rPr>
          <w:rFonts w:ascii="Times New Roman" w:hAnsi="Times New Roman" w:cs="Times New Roman"/>
          <w:sz w:val="20"/>
          <w:szCs w:val="20"/>
        </w:rPr>
        <w:t xml:space="preserve"> </w:t>
      </w:r>
      <w:r w:rsidR="00E4343D">
        <w:rPr>
          <w:rFonts w:ascii="Times New Roman" w:hAnsi="Times New Roman" w:cs="Times New Roman"/>
          <w:sz w:val="20"/>
          <w:szCs w:val="20"/>
        </w:rPr>
        <w:fldChar w:fldCharType="begin"/>
      </w:r>
      <w:r w:rsidR="00E4343D">
        <w:rPr>
          <w:rFonts w:ascii="Times New Roman" w:hAnsi="Times New Roman" w:cs="Times New Roman"/>
          <w:sz w:val="20"/>
          <w:szCs w:val="20"/>
        </w:rPr>
        <w:instrText xml:space="preserve"> REF _Ref67471987 \r \h </w:instrText>
      </w:r>
      <w:r w:rsidR="00E4343D">
        <w:rPr>
          <w:rFonts w:ascii="Times New Roman" w:hAnsi="Times New Roman" w:cs="Times New Roman"/>
          <w:sz w:val="20"/>
          <w:szCs w:val="20"/>
        </w:rPr>
      </w:r>
      <w:r w:rsidR="00E4343D">
        <w:rPr>
          <w:rFonts w:ascii="Times New Roman" w:hAnsi="Times New Roman" w:cs="Times New Roman"/>
          <w:sz w:val="20"/>
          <w:szCs w:val="20"/>
        </w:rPr>
        <w:fldChar w:fldCharType="separate"/>
      </w:r>
      <w:r w:rsidR="00E4343D">
        <w:rPr>
          <w:rFonts w:ascii="Times New Roman" w:hAnsi="Times New Roman" w:cs="Times New Roman"/>
          <w:sz w:val="20"/>
          <w:szCs w:val="20"/>
        </w:rPr>
        <w:t>[1]</w:t>
      </w:r>
      <w:r w:rsidR="00E4343D">
        <w:rPr>
          <w:rFonts w:ascii="Times New Roman" w:hAnsi="Times New Roman" w:cs="Times New Roman"/>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70268F" w14:paraId="60976593" w14:textId="77777777" w:rsidTr="00322BC3">
        <w:tc>
          <w:tcPr>
            <w:tcW w:w="9962" w:type="dxa"/>
          </w:tcPr>
          <w:p w14:paraId="192405EC" w14:textId="77777777" w:rsidR="0070268F" w:rsidRDefault="0070268F" w:rsidP="0070268F">
            <w:pPr>
              <w:rPr>
                <w:lang w:eastAsia="x-none"/>
              </w:rPr>
            </w:pPr>
            <w:r w:rsidRPr="00A55510">
              <w:rPr>
                <w:highlight w:val="darkYellow"/>
                <w:lang w:eastAsia="x-none"/>
              </w:rPr>
              <w:t>Working assumption:</w:t>
            </w:r>
            <w:r>
              <w:rPr>
                <w:lang w:eastAsia="x-none"/>
              </w:rPr>
              <w:t xml:space="preserve"> </w:t>
            </w:r>
          </w:p>
          <w:p w14:paraId="67C08ABD" w14:textId="39802546" w:rsidR="0070268F" w:rsidRPr="00A01F0A" w:rsidRDefault="0070268F" w:rsidP="0070268F">
            <w:pPr>
              <w:rPr>
                <w:rFonts w:ascii="Arial" w:hAnsi="Arial" w:cs="Arial"/>
                <w:highlight w:val="cyan"/>
              </w:rPr>
            </w:pPr>
            <w:bookmarkStart w:id="11" w:name="_Hlk67501797"/>
            <w:r>
              <w:rPr>
                <w:lang w:eastAsia="x-none"/>
              </w:rPr>
              <w:t>Introduce K_offset to enhance the adjustment of uplink transmission timing upon the reception of a corresponding timing advance command.</w:t>
            </w:r>
            <w:bookmarkEnd w:id="11"/>
          </w:p>
        </w:tc>
      </w:tr>
    </w:tbl>
    <w:p w14:paraId="37BDD9C8" w14:textId="47131579" w:rsidR="00EE7BAC" w:rsidRPr="00EE7BAC" w:rsidRDefault="00EE7BAC" w:rsidP="00EE7BAC">
      <w:pPr>
        <w:spacing w:beforeLines="50" w:before="120" w:afterLines="50" w:after="120"/>
        <w:rPr>
          <w:rFonts w:ascii="Times New Roman" w:hAnsi="Times New Roman" w:cs="Times New Roman"/>
          <w:bCs/>
          <w:iCs/>
          <w:sz w:val="20"/>
          <w:szCs w:val="20"/>
        </w:rPr>
      </w:pPr>
    </w:p>
    <w:p w14:paraId="0958AB05" w14:textId="77777777" w:rsidR="00EE7BAC" w:rsidRDefault="00EE7BAC" w:rsidP="00EE7BAC">
      <w:pPr>
        <w:rPr>
          <w:rFonts w:ascii="Arial" w:eastAsia="Calibri" w:hAnsi="Arial" w:cs="Arial"/>
        </w:rPr>
      </w:pPr>
      <w:r w:rsidRPr="00A85EAA">
        <w:rPr>
          <w:noProof/>
          <w:sz w:val="20"/>
          <w:szCs w:val="20"/>
        </w:rPr>
        <mc:AlternateContent>
          <mc:Choice Requires="wps">
            <w:drawing>
              <wp:inline distT="0" distB="0" distL="0" distR="0" wp14:anchorId="29A59EBB" wp14:editId="56CE655A">
                <wp:extent cx="6120765" cy="1361552"/>
                <wp:effectExtent l="0" t="0" r="13335" b="1016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61552"/>
                        </a:xfrm>
                        <a:prstGeom prst="rect">
                          <a:avLst/>
                        </a:prstGeom>
                        <a:solidFill>
                          <a:schemeClr val="lt1">
                            <a:lumMod val="100000"/>
                            <a:lumOff val="0"/>
                          </a:schemeClr>
                        </a:solidFill>
                        <a:ln w="6350">
                          <a:solidFill>
                            <a:srgbClr val="000000"/>
                          </a:solidFill>
                          <a:miter lim="800000"/>
                          <a:headEnd/>
                          <a:tailEnd/>
                        </a:ln>
                      </wps:spPr>
                      <wps:txbx>
                        <w:txbxContent>
                          <w:p w14:paraId="6BCD6807" w14:textId="77777777" w:rsidR="00EE7BAC" w:rsidRPr="00EE7BAC" w:rsidRDefault="00EE7BAC" w:rsidP="00EE7BAC">
                            <w:pPr>
                              <w:rPr>
                                <w:rFonts w:ascii="Times New Roman" w:hAnsi="Times New Roman" w:cs="Times New Roman"/>
                                <w:sz w:val="20"/>
                                <w:szCs w:val="20"/>
                              </w:rPr>
                            </w:pPr>
                            <w:r w:rsidRPr="00EE7BAC">
                              <w:rPr>
                                <w:rFonts w:ascii="Times New Roman" w:hAnsi="Times New Roman" w:cs="Times New Roman"/>
                                <w:sz w:val="20"/>
                                <w:szCs w:val="20"/>
                              </w:rPr>
                              <w:t>Section 4.2, TS 38.213:</w:t>
                            </w:r>
                          </w:p>
                          <w:p w14:paraId="421CC1CA" w14:textId="77777777" w:rsidR="00EE7BAC" w:rsidRPr="00EE7BAC" w:rsidRDefault="00EE7BAC" w:rsidP="00EE7BAC">
                            <w:pPr>
                              <w:rPr>
                                <w:rFonts w:ascii="Times New Roman" w:hAnsi="Times New Roman" w:cs="Times New Roman"/>
                                <w:sz w:val="20"/>
                                <w:szCs w:val="20"/>
                              </w:rPr>
                            </w:pPr>
                          </w:p>
                          <w:p w14:paraId="644335ED" w14:textId="77777777" w:rsidR="00EE7BAC" w:rsidRPr="00EE7BAC" w:rsidRDefault="00EE7BAC" w:rsidP="00EE7BAC">
                            <w:pPr>
                              <w:rPr>
                                <w:rFonts w:ascii="Times New Roman" w:hAnsi="Times New Roman" w:cs="Times New Roman"/>
                                <w:sz w:val="20"/>
                                <w:szCs w:val="20"/>
                              </w:rPr>
                            </w:pPr>
                            <w:r w:rsidRPr="00EE7BAC">
                              <w:rPr>
                                <w:rFonts w:ascii="Times New Roman" w:hAnsi="Times New Roman" w:cs="Times New Roman"/>
                                <w:sz w:val="20"/>
                                <w:szCs w:val="20"/>
                              </w:rPr>
                              <w:t xml:space="preserve">For a timing advance command received on </w:t>
                            </w:r>
                            <w:r w:rsidRPr="00EE7BAC">
                              <w:rPr>
                                <w:rFonts w:ascii="Times New Roman" w:hAnsi="Times New Roman" w:cs="Times New Roman"/>
                                <w:sz w:val="20"/>
                                <w:szCs w:val="20"/>
                                <w:highlight w:val="yellow"/>
                              </w:rPr>
                              <w:t xml:space="preserve">uplink slot </w:t>
                            </w:r>
                            <w:r w:rsidRPr="00EE7BAC">
                              <w:rPr>
                                <w:rFonts w:ascii="Times New Roman" w:hAnsi="Times New Roman" w:cs="Times New Roman"/>
                                <w:position w:val="-6"/>
                                <w:sz w:val="20"/>
                                <w:szCs w:val="20"/>
                                <w:highlight w:val="yellow"/>
                              </w:rPr>
                              <w:object w:dxaOrig="240" w:dyaOrig="240" w14:anchorId="120E4D7D">
                                <v:shape id="_x0000_i1033" type="#_x0000_t75" style="width:12.05pt;height:12.05pt" o:ole="">
                                  <v:imagedata r:id="rId22" o:title=""/>
                                </v:shape>
                                <o:OLEObject Type="Embed" ProgID="Equation.3" ShapeID="_x0000_i1033" DrawAspect="Content" ObjectID="_1678883601" r:id="rId23"/>
                              </w:object>
                            </w:r>
                            <w:r w:rsidRPr="00EE7BAC">
                              <w:rPr>
                                <w:rFonts w:ascii="Times New Roman" w:hAnsi="Times New Roman" w:cs="Times New Roman"/>
                                <w:sz w:val="20"/>
                                <w:szCs w:val="20"/>
                              </w:rPr>
                              <w:t xml:space="preserve"> and for a transmission other than a PUSCH scheduled by a RAR UL grant as described in Subclause 8.3, the corresponding adjustment of the uplink transmission timing applies from the beginning of </w:t>
                            </w:r>
                            <w:r w:rsidRPr="00EE7BAC">
                              <w:rPr>
                                <w:rFonts w:ascii="Times New Roman" w:hAnsi="Times New Roman" w:cs="Times New Roman"/>
                                <w:sz w:val="20"/>
                                <w:szCs w:val="20"/>
                                <w:highlight w:val="yellow"/>
                              </w:rPr>
                              <w:t xml:space="preserve">uplink slot </w:t>
                            </w:r>
                            <w:r w:rsidRPr="00EE7BAC">
                              <w:rPr>
                                <w:rFonts w:ascii="Times New Roman" w:hAnsi="Times New Roman" w:cs="Times New Roman"/>
                                <w:position w:val="-6"/>
                                <w:sz w:val="20"/>
                                <w:szCs w:val="20"/>
                                <w:highlight w:val="yellow"/>
                              </w:rPr>
                              <w:object w:dxaOrig="720" w:dyaOrig="240" w14:anchorId="49BF729A">
                                <v:shape id="_x0000_i1035" type="#_x0000_t75" style="width:36.2pt;height:12.05pt" o:ole="">
                                  <v:imagedata r:id="rId24" o:title=""/>
                                </v:shape>
                                <o:OLEObject Type="Embed" ProgID="Equation.3" ShapeID="_x0000_i1035" DrawAspect="Content" ObjectID="_1678883602" r:id="rId25"/>
                              </w:object>
                            </w:r>
                            <w:r w:rsidRPr="00EE7BAC">
                              <w:rPr>
                                <w:rFonts w:ascii="Times New Roman" w:hAnsi="Times New Roman" w:cs="Times New Roman"/>
                                <w:sz w:val="20"/>
                                <w:szCs w:val="20"/>
                              </w:rPr>
                              <w:t xml:space="preserve"> where </w:t>
                            </w:r>
                            <w:r w:rsidRPr="00EE7BAC">
                              <w:rPr>
                                <w:rFonts w:ascii="Times New Roman" w:hAnsi="Times New Roman" w:cs="Times New Roman"/>
                                <w:position w:val="-12"/>
                                <w:sz w:val="20"/>
                                <w:szCs w:val="20"/>
                              </w:rPr>
                              <w:object w:dxaOrig="3720" w:dyaOrig="360" w14:anchorId="509C4EA4">
                                <v:shape id="_x0000_i1037" type="#_x0000_t75" style="width:186.05pt;height:18.3pt" o:ole="">
                                  <v:imagedata r:id="rId26" o:title=""/>
                                </v:shape>
                                <o:OLEObject Type="Embed" ProgID="Equation.3" ShapeID="_x0000_i1037" DrawAspect="Content" ObjectID="_1678883603" r:id="rId27"/>
                              </w:object>
                            </w:r>
                            <w:r w:rsidRPr="00EE7BAC">
                              <w:rPr>
                                <w:rFonts w:ascii="Times New Roman" w:hAnsi="Times New Roman" w:cs="Times New Roman"/>
                                <w:sz w:val="20"/>
                                <w:szCs w:val="20"/>
                              </w:rPr>
                              <w:t>,…</w:t>
                            </w:r>
                          </w:p>
                          <w:p w14:paraId="0178B33F" w14:textId="77777777" w:rsidR="00EE7BAC" w:rsidRPr="00EE7BAC" w:rsidRDefault="00EE7BAC" w:rsidP="00EE7BAC">
                            <w:pPr>
                              <w:rPr>
                                <w:rFonts w:ascii="Times New Roman" w:eastAsia="Times New Roman" w:hAnsi="Times New Roman" w:cs="Times New Roman"/>
                                <w:sz w:val="20"/>
                                <w:szCs w:val="20"/>
                                <w:lang w:eastAsia="x-none"/>
                              </w:rPr>
                            </w:pPr>
                          </w:p>
                          <w:p w14:paraId="0C7A9FB0" w14:textId="33693F32" w:rsidR="00EE7BAC" w:rsidRPr="00C23A94" w:rsidRDefault="00EE7BAC" w:rsidP="00EE7BAC">
                            <w:pPr>
                              <w:rPr>
                                <w:rFonts w:ascii="Times New Roman" w:eastAsia="Times New Roman" w:hAnsi="Times New Roman" w:cs="Times New Roman"/>
                                <w:lang w:eastAsia="x-none"/>
                              </w:rPr>
                            </w:pPr>
                            <w:r w:rsidRPr="00EE7BAC">
                              <w:rPr>
                                <w:rFonts w:ascii="Times New Roman" w:hAnsi="Times New Roman" w:cs="Times New Roman"/>
                                <w:sz w:val="20"/>
                                <w:szCs w:val="20"/>
                                <w:highlight w:val="cyan"/>
                              </w:rPr>
                              <w:t xml:space="preserve">The uplink slot </w:t>
                            </w:r>
                            <w:r w:rsidRPr="00EE7BAC">
                              <w:rPr>
                                <w:rFonts w:ascii="Times New Roman" w:hAnsi="Times New Roman" w:cs="Times New Roman"/>
                                <w:position w:val="-6"/>
                                <w:sz w:val="20"/>
                                <w:szCs w:val="20"/>
                                <w:highlight w:val="cyan"/>
                              </w:rPr>
                              <w:object w:dxaOrig="196" w:dyaOrig="240" w14:anchorId="1781DB79">
                                <v:shape id="_x0000_i1039" type="#_x0000_t75" style="width:9.55pt;height:12.05pt" o:ole="">
                                  <v:imagedata r:id="rId22" o:title=""/>
                                </v:shape>
                                <o:OLEObject Type="Embed" ProgID="Equation.3" ShapeID="_x0000_i1039" DrawAspect="Content" ObjectID="_1678883604" r:id="rId28"/>
                              </w:object>
                            </w:r>
                            <w:r w:rsidRPr="00EE7BAC">
                              <w:rPr>
                                <w:rFonts w:ascii="Times New Roman" w:hAnsi="Times New Roman" w:cs="Times New Roman"/>
                                <w:sz w:val="20"/>
                                <w:szCs w:val="20"/>
                                <w:highlight w:val="cyan"/>
                              </w:rPr>
                              <w:t xml:space="preserve"> is the last slot among uplink slot(s) overlapping with the slot(s) of PDSCH reception assuming </w:t>
                            </w:r>
                            <m:oMath>
                              <m:sSub>
                                <m:sSubPr>
                                  <m:ctrlPr>
                                    <w:rPr>
                                      <w:rFonts w:ascii="Cambria Math" w:hAnsi="Cambria Math" w:cs="Times New Roman"/>
                                      <w:sz w:val="20"/>
                                      <w:szCs w:val="20"/>
                                      <w:highlight w:val="cyan"/>
                                    </w:rPr>
                                  </m:ctrlPr>
                                </m:sSubPr>
                                <m:e>
                                  <m:r>
                                    <w:rPr>
                                      <w:rFonts w:ascii="Cambria Math" w:hAnsi="Cambria Math" w:cs="Times New Roman"/>
                                      <w:sz w:val="20"/>
                                      <w:szCs w:val="20"/>
                                      <w:highlight w:val="cyan"/>
                                    </w:rPr>
                                    <m:t>T</m:t>
                                  </m:r>
                                </m:e>
                                <m:sub>
                                  <m:r>
                                    <w:rPr>
                                      <w:rFonts w:ascii="Cambria Math" w:hAnsi="Cambria Math" w:cs="Times New Roman"/>
                                      <w:sz w:val="20"/>
                                      <w:szCs w:val="20"/>
                                      <w:highlight w:val="cyan"/>
                                    </w:rPr>
                                    <m:t>TA</m:t>
                                  </m:r>
                                </m:sub>
                              </m:sSub>
                              <m:r>
                                <w:rPr>
                                  <w:rFonts w:ascii="Cambria Math" w:hAnsi="Cambria Math" w:cs="Times New Roman"/>
                                  <w:sz w:val="20"/>
                                  <w:szCs w:val="20"/>
                                  <w:highlight w:val="cyan"/>
                                </w:rPr>
                                <m:t>=0</m:t>
                              </m:r>
                            </m:oMath>
                            <w:r w:rsidRPr="00EE7BAC">
                              <w:rPr>
                                <w:rFonts w:ascii="Times New Roman" w:hAnsi="Times New Roman" w:cs="Times New Roman"/>
                                <w:sz w:val="20"/>
                                <w:szCs w:val="20"/>
                              </w:rPr>
                              <w:t xml:space="preserve">, where the PDSCH provides the timing advance command and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m:t>
                                  </m:r>
                                </m:sub>
                              </m:sSub>
                            </m:oMath>
                            <w:r w:rsidRPr="00EE7BAC">
                              <w:rPr>
                                <w:rFonts w:ascii="Times New Roman" w:hAnsi="Times New Roman" w:cs="Times New Roman"/>
                                <w:sz w:val="20"/>
                                <w:szCs w:val="20"/>
                              </w:rPr>
                              <w:t> is defined in [4, TS 38.211].</w:t>
                            </w:r>
                          </w:p>
                        </w:txbxContent>
                      </wps:txbx>
                      <wps:bodyPr rot="0" vert="horz" wrap="square" lIns="91440" tIns="45720" rIns="91440" bIns="45720" anchor="t" anchorCtr="0" upright="1">
                        <a:noAutofit/>
                      </wps:bodyPr>
                    </wps:wsp>
                  </a:graphicData>
                </a:graphic>
              </wp:inline>
            </w:drawing>
          </mc:Choice>
          <mc:Fallback>
            <w:pict>
              <v:shapetype w14:anchorId="29A59EBB" id="_x0000_t202" coordsize="21600,21600" o:spt="202" path="m,l,21600r21600,l21600,xe">
                <v:stroke joinstyle="miter"/>
                <v:path gradientshapeok="t" o:connecttype="rect"/>
              </v:shapetype>
              <v:shape id="Text Box 9" o:spid="_x0000_s1026" type="#_x0000_t202" style="width:481.95pt;height:107.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" fillcolor="white [3201]" strokeweight=".5pt">
                <v:textbox>
                  <w:txbxContent>
                    <w:p w14:paraId="6BCD6807" w14:textId="77777777" w:rsidR="00EE7BAC" w:rsidRPr="00EE7BAC" w:rsidRDefault="00EE7BAC" w:rsidP="00EE7BAC">
                      <w:pPr>
                        <w:rPr>
                          <w:rFonts w:ascii="Times New Roman" w:hAnsi="Times New Roman" w:cs="Times New Roman"/>
                          <w:sz w:val="20"/>
                          <w:szCs w:val="20"/>
                        </w:rPr>
                      </w:pPr>
                      <w:r w:rsidRPr="00EE7BAC">
                        <w:rPr>
                          <w:rFonts w:ascii="Times New Roman" w:hAnsi="Times New Roman" w:cs="Times New Roman"/>
                          <w:sz w:val="20"/>
                          <w:szCs w:val="20"/>
                        </w:rPr>
                        <w:t>Section 4.2, TS 38.213:</w:t>
                      </w:r>
                    </w:p>
                    <w:p w14:paraId="421CC1CA" w14:textId="77777777" w:rsidR="00EE7BAC" w:rsidRPr="00EE7BAC" w:rsidRDefault="00EE7BAC" w:rsidP="00EE7BAC">
                      <w:pPr>
                        <w:rPr>
                          <w:rFonts w:ascii="Times New Roman" w:hAnsi="Times New Roman" w:cs="Times New Roman"/>
                          <w:sz w:val="20"/>
                          <w:szCs w:val="20"/>
                        </w:rPr>
                      </w:pPr>
                    </w:p>
                    <w:p w14:paraId="644335ED" w14:textId="77777777" w:rsidR="00EE7BAC" w:rsidRPr="00EE7BAC" w:rsidRDefault="00EE7BAC" w:rsidP="00EE7BAC">
                      <w:pPr>
                        <w:rPr>
                          <w:rFonts w:ascii="Times New Roman" w:hAnsi="Times New Roman" w:cs="Times New Roman"/>
                          <w:sz w:val="20"/>
                          <w:szCs w:val="20"/>
                        </w:rPr>
                      </w:pPr>
                      <w:r w:rsidRPr="00EE7BAC">
                        <w:rPr>
                          <w:rFonts w:ascii="Times New Roman" w:hAnsi="Times New Roman" w:cs="Times New Roman"/>
                          <w:sz w:val="20"/>
                          <w:szCs w:val="20"/>
                        </w:rPr>
                        <w:t xml:space="preserve">For a timing advance command received on </w:t>
                      </w:r>
                      <w:r w:rsidRPr="00EE7BAC">
                        <w:rPr>
                          <w:rFonts w:ascii="Times New Roman" w:hAnsi="Times New Roman" w:cs="Times New Roman"/>
                          <w:sz w:val="20"/>
                          <w:szCs w:val="20"/>
                          <w:highlight w:val="yellow"/>
                        </w:rPr>
                        <w:t xml:space="preserve">uplink slot </w:t>
                      </w:r>
                      <w:r w:rsidRPr="00EE7BAC">
                        <w:rPr>
                          <w:rFonts w:ascii="Times New Roman" w:hAnsi="Times New Roman" w:cs="Times New Roman"/>
                          <w:position w:val="-6"/>
                          <w:sz w:val="20"/>
                          <w:szCs w:val="20"/>
                          <w:highlight w:val="yellow"/>
                        </w:rPr>
                        <w:object w:dxaOrig="240" w:dyaOrig="240" w14:anchorId="120E4D7D">
                          <v:shape id="_x0000_i1033" type="#_x0000_t75" style="width:12.05pt;height:12.05pt" o:ole="">
                            <v:imagedata r:id="rId22" o:title=""/>
                          </v:shape>
                          <o:OLEObject Type="Embed" ProgID="Equation.3" ShapeID="_x0000_i1033" DrawAspect="Content" ObjectID="_1678883601" r:id="rId29"/>
                        </w:object>
                      </w:r>
                      <w:r w:rsidRPr="00EE7BAC">
                        <w:rPr>
                          <w:rFonts w:ascii="Times New Roman" w:hAnsi="Times New Roman" w:cs="Times New Roman"/>
                          <w:sz w:val="20"/>
                          <w:szCs w:val="20"/>
                        </w:rPr>
                        <w:t xml:space="preserve"> and for a transmission other than a PUSCH scheduled by a RAR UL grant as described in Subclause 8.3, the corresponding adjustment of the uplink transmission timing applies from the beginning of </w:t>
                      </w:r>
                      <w:r w:rsidRPr="00EE7BAC">
                        <w:rPr>
                          <w:rFonts w:ascii="Times New Roman" w:hAnsi="Times New Roman" w:cs="Times New Roman"/>
                          <w:sz w:val="20"/>
                          <w:szCs w:val="20"/>
                          <w:highlight w:val="yellow"/>
                        </w:rPr>
                        <w:t xml:space="preserve">uplink slot </w:t>
                      </w:r>
                      <w:r w:rsidRPr="00EE7BAC">
                        <w:rPr>
                          <w:rFonts w:ascii="Times New Roman" w:hAnsi="Times New Roman" w:cs="Times New Roman"/>
                          <w:position w:val="-6"/>
                          <w:sz w:val="20"/>
                          <w:szCs w:val="20"/>
                          <w:highlight w:val="yellow"/>
                        </w:rPr>
                        <w:object w:dxaOrig="720" w:dyaOrig="240" w14:anchorId="49BF729A">
                          <v:shape id="_x0000_i1035" type="#_x0000_t75" style="width:36.2pt;height:12.05pt" o:ole="">
                            <v:imagedata r:id="rId24" o:title=""/>
                          </v:shape>
                          <o:OLEObject Type="Embed" ProgID="Equation.3" ShapeID="_x0000_i1035" DrawAspect="Content" ObjectID="_1678883602" r:id="rId30"/>
                        </w:object>
                      </w:r>
                      <w:r w:rsidRPr="00EE7BAC">
                        <w:rPr>
                          <w:rFonts w:ascii="Times New Roman" w:hAnsi="Times New Roman" w:cs="Times New Roman"/>
                          <w:sz w:val="20"/>
                          <w:szCs w:val="20"/>
                        </w:rPr>
                        <w:t xml:space="preserve"> where </w:t>
                      </w:r>
                      <w:r w:rsidRPr="00EE7BAC">
                        <w:rPr>
                          <w:rFonts w:ascii="Times New Roman" w:hAnsi="Times New Roman" w:cs="Times New Roman"/>
                          <w:position w:val="-12"/>
                          <w:sz w:val="20"/>
                          <w:szCs w:val="20"/>
                        </w:rPr>
                        <w:object w:dxaOrig="3720" w:dyaOrig="360" w14:anchorId="509C4EA4">
                          <v:shape id="_x0000_i1037" type="#_x0000_t75" style="width:186.05pt;height:18.3pt" o:ole="">
                            <v:imagedata r:id="rId26" o:title=""/>
                          </v:shape>
                          <o:OLEObject Type="Embed" ProgID="Equation.3" ShapeID="_x0000_i1037" DrawAspect="Content" ObjectID="_1678883603" r:id="rId31"/>
                        </w:object>
                      </w:r>
                      <w:r w:rsidRPr="00EE7BAC">
                        <w:rPr>
                          <w:rFonts w:ascii="Times New Roman" w:hAnsi="Times New Roman" w:cs="Times New Roman"/>
                          <w:sz w:val="20"/>
                          <w:szCs w:val="20"/>
                        </w:rPr>
                        <w:t>,…</w:t>
                      </w:r>
                    </w:p>
                    <w:p w14:paraId="0178B33F" w14:textId="77777777" w:rsidR="00EE7BAC" w:rsidRPr="00EE7BAC" w:rsidRDefault="00EE7BAC" w:rsidP="00EE7BAC">
                      <w:pPr>
                        <w:rPr>
                          <w:rFonts w:ascii="Times New Roman" w:eastAsia="Times New Roman" w:hAnsi="Times New Roman" w:cs="Times New Roman"/>
                          <w:sz w:val="20"/>
                          <w:szCs w:val="20"/>
                          <w:lang w:eastAsia="x-none"/>
                        </w:rPr>
                      </w:pPr>
                    </w:p>
                    <w:p w14:paraId="0C7A9FB0" w14:textId="33693F32" w:rsidR="00EE7BAC" w:rsidRPr="00C23A94" w:rsidRDefault="00EE7BAC" w:rsidP="00EE7BAC">
                      <w:pPr>
                        <w:rPr>
                          <w:rFonts w:ascii="Times New Roman" w:eastAsia="Times New Roman" w:hAnsi="Times New Roman" w:cs="Times New Roman"/>
                          <w:lang w:eastAsia="x-none"/>
                        </w:rPr>
                      </w:pPr>
                      <w:r w:rsidRPr="00EE7BAC">
                        <w:rPr>
                          <w:rFonts w:ascii="Times New Roman" w:hAnsi="Times New Roman" w:cs="Times New Roman"/>
                          <w:sz w:val="20"/>
                          <w:szCs w:val="20"/>
                          <w:highlight w:val="cyan"/>
                        </w:rPr>
                        <w:t xml:space="preserve">The uplink slot </w:t>
                      </w:r>
                      <w:r w:rsidRPr="00EE7BAC">
                        <w:rPr>
                          <w:rFonts w:ascii="Times New Roman" w:hAnsi="Times New Roman" w:cs="Times New Roman"/>
                          <w:position w:val="-6"/>
                          <w:sz w:val="20"/>
                          <w:szCs w:val="20"/>
                          <w:highlight w:val="cyan"/>
                        </w:rPr>
                        <w:object w:dxaOrig="196" w:dyaOrig="240" w14:anchorId="1781DB79">
                          <v:shape id="_x0000_i1039" type="#_x0000_t75" style="width:9.55pt;height:12.05pt" o:ole="">
                            <v:imagedata r:id="rId22" o:title=""/>
                          </v:shape>
                          <o:OLEObject Type="Embed" ProgID="Equation.3" ShapeID="_x0000_i1039" DrawAspect="Content" ObjectID="_1678883604" r:id="rId32"/>
                        </w:object>
                      </w:r>
                      <w:r w:rsidRPr="00EE7BAC">
                        <w:rPr>
                          <w:rFonts w:ascii="Times New Roman" w:hAnsi="Times New Roman" w:cs="Times New Roman"/>
                          <w:sz w:val="20"/>
                          <w:szCs w:val="20"/>
                          <w:highlight w:val="cyan"/>
                        </w:rPr>
                        <w:t xml:space="preserve"> is the last slot among uplink slot(s) overlapping with the slot(s) of PDSCH reception assuming </w:t>
                      </w:r>
                      <m:oMath>
                        <m:sSub>
                          <m:sSubPr>
                            <m:ctrlPr>
                              <w:rPr>
                                <w:rFonts w:ascii="Cambria Math" w:hAnsi="Cambria Math" w:cs="Times New Roman"/>
                                <w:sz w:val="20"/>
                                <w:szCs w:val="20"/>
                                <w:highlight w:val="cyan"/>
                              </w:rPr>
                            </m:ctrlPr>
                          </m:sSubPr>
                          <m:e>
                            <m:r>
                              <w:rPr>
                                <w:rFonts w:ascii="Cambria Math" w:hAnsi="Cambria Math" w:cs="Times New Roman"/>
                                <w:sz w:val="20"/>
                                <w:szCs w:val="20"/>
                                <w:highlight w:val="cyan"/>
                              </w:rPr>
                              <m:t>T</m:t>
                            </m:r>
                          </m:e>
                          <m:sub>
                            <m:r>
                              <w:rPr>
                                <w:rFonts w:ascii="Cambria Math" w:hAnsi="Cambria Math" w:cs="Times New Roman"/>
                                <w:sz w:val="20"/>
                                <w:szCs w:val="20"/>
                                <w:highlight w:val="cyan"/>
                              </w:rPr>
                              <m:t>TA</m:t>
                            </m:r>
                          </m:sub>
                        </m:sSub>
                        <m:r>
                          <w:rPr>
                            <w:rFonts w:ascii="Cambria Math" w:hAnsi="Cambria Math" w:cs="Times New Roman"/>
                            <w:sz w:val="20"/>
                            <w:szCs w:val="20"/>
                            <w:highlight w:val="cyan"/>
                          </w:rPr>
                          <m:t>=0</m:t>
                        </m:r>
                      </m:oMath>
                      <w:r w:rsidRPr="00EE7BAC">
                        <w:rPr>
                          <w:rFonts w:ascii="Times New Roman" w:hAnsi="Times New Roman" w:cs="Times New Roman"/>
                          <w:sz w:val="20"/>
                          <w:szCs w:val="20"/>
                        </w:rPr>
                        <w:t xml:space="preserve">, where the PDSCH provides the timing advance command and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m:t>
                            </m:r>
                          </m:sub>
                        </m:sSub>
                      </m:oMath>
                      <w:r w:rsidRPr="00EE7BAC">
                        <w:rPr>
                          <w:rFonts w:ascii="Times New Roman" w:hAnsi="Times New Roman" w:cs="Times New Roman"/>
                          <w:sz w:val="20"/>
                          <w:szCs w:val="20"/>
                        </w:rPr>
                        <w:t> is defined in [4, TS 38.211].</w:t>
                      </w:r>
                    </w:p>
                  </w:txbxContent>
                </v:textbox>
                <w10:anchorlock/>
              </v:shape>
            </w:pict>
          </mc:Fallback>
        </mc:AlternateContent>
      </w:r>
    </w:p>
    <w:p w14:paraId="78321337" w14:textId="2652D93D" w:rsidR="00456480" w:rsidRDefault="00456480" w:rsidP="00456480">
      <w:pPr>
        <w:spacing w:beforeLines="50" w:before="120" w:afterLines="50" w:after="120"/>
        <w:rPr>
          <w:rFonts w:ascii="Times New Roman" w:hAnsi="Times New Roman" w:cs="Times New Roman"/>
          <w:bCs/>
          <w:sz w:val="20"/>
          <w:szCs w:val="20"/>
        </w:rPr>
      </w:pPr>
      <w:r w:rsidRPr="00456480">
        <w:rPr>
          <w:rFonts w:ascii="Times New Roman" w:hAnsi="Times New Roman" w:cs="Times New Roman"/>
          <w:bCs/>
          <w:sz w:val="20"/>
          <w:szCs w:val="20"/>
        </w:rPr>
        <w:t xml:space="preserve">Based on the definition of uplink slot </w:t>
      </w:r>
      <w:r w:rsidRPr="00456480">
        <w:rPr>
          <w:rFonts w:ascii="Times New Roman" w:hAnsi="Times New Roman" w:cs="Times New Roman"/>
          <w:bCs/>
          <w:i/>
          <w:iCs/>
          <w:sz w:val="20"/>
          <w:szCs w:val="20"/>
        </w:rPr>
        <w:t>n</w:t>
      </w:r>
      <w:r w:rsidRPr="00456480">
        <w:rPr>
          <w:rFonts w:ascii="Times New Roman" w:hAnsi="Times New Roman" w:cs="Times New Roman"/>
          <w:bCs/>
          <w:sz w:val="20"/>
          <w:szCs w:val="20"/>
        </w:rPr>
        <w:t xml:space="preserve"> in the current specs, introduce K_offset seems reasonable.</w:t>
      </w:r>
      <w:r w:rsidR="00EE7BAC">
        <w:rPr>
          <w:rFonts w:ascii="Times New Roman" w:hAnsi="Times New Roman" w:cs="Times New Roman"/>
          <w:bCs/>
          <w:sz w:val="20"/>
          <w:szCs w:val="20"/>
        </w:rPr>
        <w:t xml:space="preserve"> Then </w:t>
      </w:r>
      <w:r w:rsidR="00ED3D23">
        <w:rPr>
          <w:rFonts w:ascii="Times New Roman" w:hAnsi="Times New Roman" w:cs="Times New Roman"/>
          <w:bCs/>
          <w:iCs/>
          <w:sz w:val="20"/>
          <w:szCs w:val="20"/>
        </w:rPr>
        <w:t xml:space="preserve">it is suggested to </w:t>
      </w:r>
      <w:r w:rsidR="00104A0B" w:rsidRPr="004B59DF">
        <w:rPr>
          <w:rFonts w:ascii="Times New Roman" w:hAnsi="Times New Roman" w:cs="Times New Roman"/>
          <w:bCs/>
          <w:iCs/>
          <w:sz w:val="20"/>
          <w:szCs w:val="20"/>
        </w:rPr>
        <w:t>conf</w:t>
      </w:r>
      <w:r w:rsidR="00104A0B">
        <w:rPr>
          <w:rFonts w:ascii="Times New Roman" w:hAnsi="Times New Roman" w:cs="Times New Roman"/>
          <w:bCs/>
          <w:iCs/>
          <w:sz w:val="20"/>
          <w:szCs w:val="20"/>
        </w:rPr>
        <w:t>i</w:t>
      </w:r>
      <w:r w:rsidR="00104A0B" w:rsidRPr="004B59DF">
        <w:rPr>
          <w:rFonts w:ascii="Times New Roman" w:hAnsi="Times New Roman" w:cs="Times New Roman"/>
          <w:bCs/>
          <w:iCs/>
          <w:sz w:val="20"/>
          <w:szCs w:val="20"/>
        </w:rPr>
        <w:t xml:space="preserve">rm </w:t>
      </w:r>
      <w:r w:rsidR="00ED3D23">
        <w:rPr>
          <w:rFonts w:ascii="Times New Roman" w:hAnsi="Times New Roman" w:cs="Times New Roman"/>
          <w:bCs/>
          <w:iCs/>
          <w:sz w:val="20"/>
          <w:szCs w:val="20"/>
        </w:rPr>
        <w:t xml:space="preserve">the working assumption </w:t>
      </w:r>
      <w:r w:rsidR="00ED3D23">
        <w:rPr>
          <w:rFonts w:ascii="Times New Roman" w:hAnsi="Times New Roman" w:cs="Times New Roman"/>
          <w:sz w:val="20"/>
          <w:szCs w:val="20"/>
        </w:rPr>
        <w:t>on t</w:t>
      </w:r>
      <w:r w:rsidR="00ED3D23" w:rsidRPr="00456480">
        <w:rPr>
          <w:rFonts w:ascii="Times New Roman" w:hAnsi="Times New Roman" w:cs="Times New Roman"/>
          <w:sz w:val="20"/>
          <w:szCs w:val="20"/>
        </w:rPr>
        <w:t>iming relationship of TA command</w:t>
      </w:r>
      <w:r w:rsidR="00ED3D23">
        <w:rPr>
          <w:rFonts w:ascii="Times New Roman" w:hAnsi="Times New Roman" w:cs="Times New Roman"/>
          <w:bCs/>
          <w:iCs/>
          <w:sz w:val="20"/>
          <w:szCs w:val="20"/>
        </w:rPr>
        <w:t xml:space="preserve"> made in the last RAN1 meeting.</w:t>
      </w:r>
    </w:p>
    <w:p w14:paraId="1B13F82E" w14:textId="02E08895" w:rsidR="00D224C5" w:rsidRDefault="00D224C5" w:rsidP="00D224C5">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For t</w:t>
      </w:r>
      <w:r w:rsidRPr="00D224C5">
        <w:rPr>
          <w:rFonts w:ascii="Times New Roman" w:hAnsi="Times New Roman" w:cs="Times New Roman"/>
          <w:bCs/>
          <w:iCs/>
          <w:sz w:val="20"/>
          <w:szCs w:val="20"/>
        </w:rPr>
        <w:t>iming relationship of TA command</w:t>
      </w:r>
      <w:r>
        <w:rPr>
          <w:rFonts w:ascii="Times New Roman" w:hAnsi="Times New Roman" w:cs="Times New Roman"/>
          <w:bCs/>
          <w:iCs/>
          <w:sz w:val="20"/>
          <w:szCs w:val="20"/>
        </w:rPr>
        <w:t xml:space="preserve">, </w:t>
      </w:r>
      <w:r w:rsidR="00104A0B" w:rsidRPr="004B59DF">
        <w:rPr>
          <w:rFonts w:ascii="Times New Roman" w:hAnsi="Times New Roman" w:cs="Times New Roman"/>
          <w:bCs/>
          <w:iCs/>
          <w:sz w:val="20"/>
          <w:szCs w:val="20"/>
        </w:rPr>
        <w:t>conf</w:t>
      </w:r>
      <w:r w:rsidR="00104A0B">
        <w:rPr>
          <w:rFonts w:ascii="Times New Roman" w:hAnsi="Times New Roman" w:cs="Times New Roman"/>
          <w:bCs/>
          <w:iCs/>
          <w:sz w:val="20"/>
          <w:szCs w:val="20"/>
        </w:rPr>
        <w:t>i</w:t>
      </w:r>
      <w:r w:rsidR="00104A0B" w:rsidRPr="004B59DF">
        <w:rPr>
          <w:rFonts w:ascii="Times New Roman" w:hAnsi="Times New Roman" w:cs="Times New Roman"/>
          <w:bCs/>
          <w:iCs/>
          <w:sz w:val="20"/>
          <w:szCs w:val="20"/>
        </w:rPr>
        <w:t xml:space="preserve">rm </w:t>
      </w:r>
      <w:r>
        <w:rPr>
          <w:rFonts w:ascii="Times New Roman" w:hAnsi="Times New Roman" w:cs="Times New Roman"/>
          <w:bCs/>
          <w:iCs/>
          <w:sz w:val="20"/>
          <w:szCs w:val="20"/>
        </w:rPr>
        <w:t>the following working assumption.</w:t>
      </w:r>
    </w:p>
    <w:p w14:paraId="6824AD7D" w14:textId="28A5C961" w:rsidR="00D224C5" w:rsidRPr="00087549" w:rsidRDefault="00D224C5" w:rsidP="00D224C5">
      <w:pPr>
        <w:pStyle w:val="aff3"/>
        <w:numPr>
          <w:ilvl w:val="0"/>
          <w:numId w:val="11"/>
        </w:numPr>
        <w:spacing w:before="120" w:after="120"/>
        <w:ind w:firstLineChars="0"/>
        <w:rPr>
          <w:rFonts w:cs="Times New Roman"/>
          <w:sz w:val="20"/>
          <w:szCs w:val="20"/>
        </w:rPr>
      </w:pPr>
      <w:r w:rsidRPr="00D224C5">
        <w:rPr>
          <w:rFonts w:cs="Times New Roman"/>
          <w:bCs/>
          <w:iCs/>
          <w:sz w:val="20"/>
          <w:szCs w:val="20"/>
        </w:rPr>
        <w:t>Introduce K_offset to enhance the adjustment of uplink transmission timing upon the reception of a corresponding timing advance command.</w:t>
      </w:r>
    </w:p>
    <w:p w14:paraId="6C8097D9" w14:textId="622077C3" w:rsidR="0070268F" w:rsidRDefault="0070268F" w:rsidP="003C738E">
      <w:pPr>
        <w:spacing w:beforeLines="50" w:before="120" w:afterLines="50" w:after="120"/>
        <w:rPr>
          <w:rFonts w:ascii="Times New Roman" w:hAnsi="Times New Roman" w:cs="Times New Roman"/>
          <w:bCs/>
          <w:sz w:val="20"/>
          <w:szCs w:val="20"/>
        </w:rPr>
      </w:pPr>
    </w:p>
    <w:p w14:paraId="129F6E80" w14:textId="107D8240" w:rsidR="00D224C5" w:rsidRPr="00CA5415" w:rsidRDefault="00CA5415" w:rsidP="00CA5415">
      <w:pPr>
        <w:pStyle w:val="2"/>
        <w:spacing w:before="120" w:after="120"/>
      </w:pPr>
      <w:r w:rsidRPr="00CA5415">
        <w:t>Issue #7: On K1/K2 range extension</w:t>
      </w:r>
    </w:p>
    <w:p w14:paraId="54A17614" w14:textId="5778DF0D" w:rsidR="00E4343D" w:rsidRDefault="00E4343D" w:rsidP="00E4343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 xml:space="preserve">-e, </w:t>
      </w:r>
      <w:r w:rsidRPr="00E4343D">
        <w:rPr>
          <w:rFonts w:ascii="Times New Roman" w:hAnsi="Times New Roman" w:cs="Times New Roman"/>
          <w:bCs/>
          <w:iCs/>
          <w:sz w:val="20"/>
          <w:szCs w:val="20"/>
        </w:rPr>
        <w:t>extend the value range of K1</w:t>
      </w:r>
      <w:r>
        <w:rPr>
          <w:rFonts w:ascii="Times New Roman" w:hAnsi="Times New Roman" w:cs="Times New Roman"/>
          <w:bCs/>
          <w:iCs/>
          <w:sz w:val="20"/>
          <w:szCs w:val="20"/>
        </w:rPr>
        <w:t xml:space="preserve"> for </w:t>
      </w:r>
      <w:r w:rsidRPr="00E4343D">
        <w:rPr>
          <w:rFonts w:ascii="Times New Roman" w:hAnsi="Times New Roman" w:cs="Times New Roman"/>
          <w:bCs/>
          <w:iCs/>
          <w:sz w:val="20"/>
          <w:szCs w:val="20"/>
        </w:rPr>
        <w:t>unpaired spectrum</w:t>
      </w:r>
      <w:r>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was agreed,</w:t>
      </w:r>
      <w:r>
        <w:rPr>
          <w:rFonts w:ascii="Times New Roman" w:hAnsi="Times New Roman" w:cs="Times New Roman"/>
          <w:bCs/>
          <w:iCs/>
          <w:sz w:val="20"/>
          <w:szCs w:val="20"/>
        </w:rPr>
        <w:t xml:space="preserve"> while </w:t>
      </w:r>
      <w:r w:rsidR="00036FEE">
        <w:rPr>
          <w:rFonts w:ascii="Times New Roman" w:hAnsi="Times New Roman" w:cs="Times New Roman"/>
          <w:bCs/>
          <w:iCs/>
          <w:sz w:val="20"/>
          <w:szCs w:val="20"/>
        </w:rPr>
        <w:t>w</w:t>
      </w:r>
      <w:r w:rsidRPr="00E4343D">
        <w:rPr>
          <w:rFonts w:ascii="Times New Roman" w:hAnsi="Times New Roman" w:cs="Times New Roman"/>
          <w:bCs/>
          <w:iCs/>
          <w:sz w:val="20"/>
          <w:szCs w:val="20"/>
        </w:rPr>
        <w:t>hether there is an impact on the size of the PDSCH-to-HARQ_feedback timing indicator field in DCI</w:t>
      </w:r>
      <w:r>
        <w:rPr>
          <w:rFonts w:ascii="Times New Roman" w:hAnsi="Times New Roman" w:cs="Times New Roman"/>
          <w:bCs/>
          <w:iCs/>
          <w:sz w:val="20"/>
          <w:szCs w:val="20"/>
        </w:rPr>
        <w:t xml:space="preserve"> </w:t>
      </w:r>
      <w:r w:rsidRPr="00A72DB7">
        <w:rPr>
          <w:rFonts w:ascii="Times New Roman" w:hAnsi="Times New Roman" w:cs="Times New Roman"/>
          <w:bCs/>
          <w:iCs/>
          <w:sz w:val="20"/>
          <w:szCs w:val="20"/>
        </w:rPr>
        <w:t>was left FFS</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sidRPr="00A72DB7">
        <w:rPr>
          <w:rFonts w:ascii="Times New Roman" w:hAnsi="Times New Roman" w:cs="Times New Roman"/>
          <w:bCs/>
          <w:iCs/>
          <w:sz w:val="20"/>
          <w:szCs w:val="20"/>
        </w:rPr>
        <w:t xml:space="preserve">. </w:t>
      </w:r>
    </w:p>
    <w:tbl>
      <w:tblPr>
        <w:tblStyle w:val="aff7"/>
        <w:tblW w:w="0" w:type="auto"/>
        <w:tblLook w:val="04A0" w:firstRow="1" w:lastRow="0" w:firstColumn="1" w:lastColumn="0" w:noHBand="0" w:noVBand="1"/>
      </w:tblPr>
      <w:tblGrid>
        <w:gridCol w:w="9962"/>
      </w:tblGrid>
      <w:tr w:rsidR="00E4343D" w14:paraId="4B6BDB21" w14:textId="77777777" w:rsidTr="00E4343D">
        <w:tc>
          <w:tcPr>
            <w:tcW w:w="9962" w:type="dxa"/>
          </w:tcPr>
          <w:p w14:paraId="3CD1FFD7" w14:textId="77777777" w:rsidR="00E4343D" w:rsidRDefault="00E4343D" w:rsidP="00E4343D">
            <w:pPr>
              <w:rPr>
                <w:lang w:eastAsia="x-none"/>
              </w:rPr>
            </w:pPr>
            <w:r w:rsidRPr="00685301">
              <w:rPr>
                <w:highlight w:val="green"/>
                <w:lang w:eastAsia="x-none"/>
              </w:rPr>
              <w:t>Agreement:</w:t>
            </w:r>
          </w:p>
          <w:p w14:paraId="5F50B491" w14:textId="77777777" w:rsidR="00E4343D" w:rsidRDefault="00E4343D" w:rsidP="00E4343D">
            <w:pPr>
              <w:rPr>
                <w:lang w:eastAsia="x-none"/>
              </w:rPr>
            </w:pPr>
            <w:r>
              <w:rPr>
                <w:lang w:eastAsia="x-none"/>
              </w:rPr>
              <w:t xml:space="preserve">For unpaired spectrum, extend the value range of K1 from (0..15) to (0..31) </w:t>
            </w:r>
          </w:p>
          <w:p w14:paraId="406DB2A9" w14:textId="1021316D" w:rsidR="00E4343D" w:rsidRPr="00E4343D" w:rsidRDefault="00E4343D" w:rsidP="00E4343D">
            <w:pPr>
              <w:rPr>
                <w:lang w:eastAsia="x-none"/>
              </w:rPr>
            </w:pPr>
            <w:r>
              <w:rPr>
                <w:lang w:eastAsia="x-none"/>
              </w:rPr>
              <w:t xml:space="preserve">FFS: </w:t>
            </w:r>
            <w:bookmarkStart w:id="12" w:name="_Hlk67511050"/>
            <w:r>
              <w:rPr>
                <w:lang w:eastAsia="x-none"/>
              </w:rPr>
              <w:t xml:space="preserve">Whether there is an impact on </w:t>
            </w:r>
            <w:bookmarkStart w:id="13" w:name="_Hlk67510384"/>
            <w:r>
              <w:rPr>
                <w:lang w:eastAsia="x-none"/>
              </w:rPr>
              <w:t xml:space="preserve">the </w:t>
            </w:r>
            <w:bookmarkStart w:id="14" w:name="_Hlk67510844"/>
            <w:r>
              <w:rPr>
                <w:lang w:eastAsia="x-none"/>
              </w:rPr>
              <w:t>size of the PDSCH-to-HARQ_feedback timing indicator field in DCI</w:t>
            </w:r>
            <w:bookmarkEnd w:id="14"/>
            <w:r>
              <w:rPr>
                <w:lang w:eastAsia="x-none"/>
              </w:rPr>
              <w:t>.</w:t>
            </w:r>
            <w:bookmarkEnd w:id="13"/>
            <w:bookmarkEnd w:id="12"/>
          </w:p>
        </w:tc>
      </w:tr>
    </w:tbl>
    <w:p w14:paraId="3F2727C2" w14:textId="5DD2FF4B" w:rsidR="002C2995" w:rsidRDefault="00F94D6C" w:rsidP="00F94D6C">
      <w:pPr>
        <w:spacing w:beforeLines="50" w:before="120" w:afterLines="50" w:after="120"/>
        <w:jc w:val="center"/>
      </w:pPr>
      <w:r>
        <w:object w:dxaOrig="11437" w:dyaOrig="3337" w14:anchorId="375A9C35">
          <v:shape id="_x0000_i1040" type="#_x0000_t75" style="width:391.65pt;height:114.05pt" o:ole="">
            <v:imagedata r:id="rId33" o:title=""/>
          </v:shape>
          <o:OLEObject Type="Embed" ProgID="Visio.Drawing.15" ShapeID="_x0000_i1040" DrawAspect="Content" ObjectID="_1678883600" r:id="rId34"/>
        </w:object>
      </w:r>
    </w:p>
    <w:p w14:paraId="0298C9F9" w14:textId="14AB6C10" w:rsidR="00F94D6C" w:rsidRPr="00F94D6C" w:rsidRDefault="00F94D6C" w:rsidP="009032DF">
      <w:pPr>
        <w:pStyle w:val="15"/>
        <w:spacing w:before="120" w:after="120" w:line="240" w:lineRule="auto"/>
        <w:ind w:leftChars="0" w:left="0"/>
        <w:jc w:val="center"/>
        <w:rPr>
          <w:bCs/>
          <w:sz w:val="20"/>
        </w:rPr>
      </w:pPr>
      <w:r w:rsidRPr="0048531E">
        <w:rPr>
          <w:b/>
          <w:sz w:val="21"/>
        </w:rPr>
        <w:t xml:space="preserve">Figure </w:t>
      </w:r>
      <w:r>
        <w:rPr>
          <w:b/>
          <w:sz w:val="21"/>
        </w:rPr>
        <w:t>4</w:t>
      </w:r>
      <w:r w:rsidRPr="0048531E">
        <w:rPr>
          <w:b/>
          <w:sz w:val="21"/>
        </w:rPr>
        <w:t xml:space="preserve">: </w:t>
      </w:r>
      <w:r w:rsidR="009032DF" w:rsidRPr="006E7038">
        <w:rPr>
          <w:b/>
          <w:sz w:val="21"/>
        </w:rPr>
        <w:t>DL dominated frame structure with &gt;16 concatenated DL slots</w:t>
      </w:r>
      <w:r w:rsidR="009032DF">
        <w:rPr>
          <w:b/>
          <w:sz w:val="21"/>
        </w:rPr>
        <w:t xml:space="preserve"> in ATG</w:t>
      </w:r>
      <w:r w:rsidR="009032DF" w:rsidRPr="006E7038">
        <w:rPr>
          <w:b/>
          <w:sz w:val="21"/>
        </w:rPr>
        <w:t>.</w:t>
      </w:r>
    </w:p>
    <w:p w14:paraId="3A12D69A" w14:textId="5C8BEC49" w:rsidR="005C2EE9" w:rsidRDefault="00025F63" w:rsidP="00906CB7">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As shown in Figure 4, f</w:t>
      </w:r>
      <w:r w:rsidR="00804096">
        <w:rPr>
          <w:rFonts w:ascii="Times New Roman" w:hAnsi="Times New Roman" w:cs="Times New Roman"/>
          <w:bCs/>
          <w:sz w:val="20"/>
          <w:szCs w:val="20"/>
        </w:rPr>
        <w:t xml:space="preserve">or a </w:t>
      </w:r>
      <w:r w:rsidR="00804096" w:rsidRPr="00804096">
        <w:rPr>
          <w:rFonts w:ascii="Times New Roman" w:hAnsi="Times New Roman" w:cs="Times New Roman"/>
          <w:bCs/>
          <w:sz w:val="20"/>
          <w:szCs w:val="20"/>
        </w:rPr>
        <w:t xml:space="preserve">DL dominated </w:t>
      </w:r>
      <w:r w:rsidR="008D025E" w:rsidRPr="008D025E">
        <w:rPr>
          <w:rFonts w:ascii="Times New Roman" w:hAnsi="Times New Roman" w:cs="Times New Roman"/>
          <w:bCs/>
          <w:sz w:val="20"/>
          <w:szCs w:val="20"/>
        </w:rPr>
        <w:t>TDD frame structure (</w:t>
      </w:r>
      <w:r w:rsidR="00CA188F">
        <w:rPr>
          <w:rFonts w:ascii="Times New Roman" w:hAnsi="Times New Roman" w:cs="Times New Roman"/>
          <w:bCs/>
          <w:sz w:val="20"/>
          <w:szCs w:val="20"/>
        </w:rPr>
        <w:t xml:space="preserve">e.g., </w:t>
      </w:r>
      <w:r w:rsidR="008D025E" w:rsidRPr="008D025E">
        <w:rPr>
          <w:rFonts w:ascii="Times New Roman" w:hAnsi="Times New Roman" w:cs="Times New Roman"/>
          <w:bCs/>
          <w:sz w:val="20"/>
          <w:szCs w:val="20"/>
        </w:rPr>
        <w:t>27DL:4GP:9UL)</w:t>
      </w:r>
      <w:r w:rsidR="00FE6CDA">
        <w:rPr>
          <w:rFonts w:ascii="Times New Roman" w:hAnsi="Times New Roman" w:cs="Times New Roman"/>
          <w:bCs/>
          <w:sz w:val="20"/>
          <w:szCs w:val="20"/>
        </w:rPr>
        <w:t xml:space="preserve"> </w:t>
      </w:r>
      <w:r w:rsidR="00FE6CDA" w:rsidRPr="00804096">
        <w:rPr>
          <w:rFonts w:ascii="Times New Roman" w:hAnsi="Times New Roman" w:cs="Times New Roman"/>
          <w:bCs/>
          <w:sz w:val="20"/>
          <w:szCs w:val="20"/>
        </w:rPr>
        <w:t>in ATG</w:t>
      </w:r>
      <w:r w:rsidR="00B673A5">
        <w:rPr>
          <w:rFonts w:ascii="Times New Roman" w:hAnsi="Times New Roman" w:cs="Times New Roman"/>
          <w:bCs/>
          <w:sz w:val="20"/>
          <w:szCs w:val="20"/>
        </w:rPr>
        <w:t>,</w:t>
      </w:r>
      <w:r w:rsidR="003167A8">
        <w:rPr>
          <w:rFonts w:ascii="Times New Roman" w:hAnsi="Times New Roman" w:cs="Times New Roman"/>
          <w:bCs/>
          <w:sz w:val="20"/>
          <w:szCs w:val="20"/>
        </w:rPr>
        <w:t xml:space="preserve"> when</w:t>
      </w:r>
      <w:r w:rsidR="009A260D">
        <w:rPr>
          <w:rFonts w:ascii="Times New Roman" w:hAnsi="Times New Roman" w:cs="Times New Roman"/>
          <w:bCs/>
          <w:sz w:val="20"/>
          <w:szCs w:val="20"/>
        </w:rPr>
        <w:t xml:space="preserve"> </w:t>
      </w:r>
      <w:r w:rsidR="009A260D" w:rsidRPr="009A260D">
        <w:rPr>
          <w:rFonts w:ascii="Times New Roman" w:hAnsi="Times New Roman" w:cs="Times New Roman"/>
          <w:bCs/>
          <w:sz w:val="20"/>
          <w:szCs w:val="20"/>
        </w:rPr>
        <w:t xml:space="preserve">the value range of K1 </w:t>
      </w:r>
      <w:r w:rsidR="009A260D">
        <w:rPr>
          <w:rFonts w:ascii="Times New Roman" w:hAnsi="Times New Roman" w:cs="Times New Roman"/>
          <w:bCs/>
          <w:sz w:val="20"/>
          <w:szCs w:val="20"/>
        </w:rPr>
        <w:t xml:space="preserve">extended </w:t>
      </w:r>
      <w:r w:rsidR="009A260D" w:rsidRPr="009A260D">
        <w:rPr>
          <w:rFonts w:ascii="Times New Roman" w:hAnsi="Times New Roman" w:cs="Times New Roman"/>
          <w:bCs/>
          <w:sz w:val="20"/>
          <w:szCs w:val="20"/>
        </w:rPr>
        <w:t>to (0..31)</w:t>
      </w:r>
      <w:r w:rsidR="009A260D">
        <w:rPr>
          <w:rFonts w:ascii="Times New Roman" w:hAnsi="Times New Roman" w:cs="Times New Roman"/>
          <w:bCs/>
          <w:sz w:val="20"/>
          <w:szCs w:val="20"/>
        </w:rPr>
        <w:t xml:space="preserve">, </w:t>
      </w:r>
      <w:r w:rsidR="00981CFF">
        <w:rPr>
          <w:rFonts w:ascii="Times New Roman" w:hAnsi="Times New Roman" w:cs="Times New Roman"/>
          <w:bCs/>
          <w:sz w:val="20"/>
          <w:szCs w:val="20"/>
        </w:rPr>
        <w:t xml:space="preserve">several </w:t>
      </w:r>
      <w:r w:rsidR="00F45611">
        <w:rPr>
          <w:rFonts w:ascii="Times New Roman" w:hAnsi="Times New Roman" w:cs="Times New Roman"/>
          <w:bCs/>
          <w:sz w:val="20"/>
          <w:szCs w:val="20"/>
        </w:rPr>
        <w:t xml:space="preserve">candidates of </w:t>
      </w:r>
      <w:r w:rsidR="00981CFF">
        <w:rPr>
          <w:rFonts w:ascii="Times New Roman" w:hAnsi="Times New Roman" w:cs="Times New Roman"/>
          <w:bCs/>
          <w:sz w:val="20"/>
          <w:szCs w:val="20"/>
        </w:rPr>
        <w:t>k1 value</w:t>
      </w:r>
      <w:r w:rsidR="00B52C6F">
        <w:rPr>
          <w:rFonts w:ascii="Times New Roman" w:hAnsi="Times New Roman" w:cs="Times New Roman"/>
          <w:bCs/>
          <w:sz w:val="20"/>
          <w:szCs w:val="20"/>
        </w:rPr>
        <w:t>s</w:t>
      </w:r>
      <w:r w:rsidR="006765E7">
        <w:rPr>
          <w:rFonts w:ascii="Times New Roman" w:hAnsi="Times New Roman" w:cs="Times New Roman"/>
          <w:bCs/>
          <w:sz w:val="20"/>
          <w:szCs w:val="20"/>
        </w:rPr>
        <w:t xml:space="preserve"> </w:t>
      </w:r>
      <w:r w:rsidR="00F44611">
        <w:rPr>
          <w:rFonts w:ascii="Times New Roman" w:hAnsi="Times New Roman" w:cs="Times New Roman"/>
          <w:bCs/>
          <w:sz w:val="20"/>
          <w:szCs w:val="20"/>
        </w:rPr>
        <w:t xml:space="preserve">(e.g., 31, 22, 13) </w:t>
      </w:r>
      <w:r w:rsidR="00981CFF">
        <w:rPr>
          <w:rFonts w:ascii="Times New Roman" w:hAnsi="Times New Roman" w:cs="Times New Roman"/>
          <w:bCs/>
          <w:sz w:val="20"/>
          <w:szCs w:val="20"/>
        </w:rPr>
        <w:t xml:space="preserve">can guarantee </w:t>
      </w:r>
      <w:r w:rsidR="00CD7328">
        <w:rPr>
          <w:rFonts w:ascii="Times New Roman" w:hAnsi="Times New Roman" w:cs="Times New Roman"/>
          <w:bCs/>
          <w:sz w:val="20"/>
          <w:szCs w:val="20"/>
        </w:rPr>
        <w:t xml:space="preserve">that </w:t>
      </w:r>
      <w:r w:rsidR="00981CFF">
        <w:rPr>
          <w:rFonts w:ascii="Times New Roman" w:hAnsi="Times New Roman" w:cs="Times New Roman"/>
          <w:bCs/>
          <w:sz w:val="20"/>
          <w:szCs w:val="20"/>
        </w:rPr>
        <w:t xml:space="preserve">all PDSCH has a corresponding UL </w:t>
      </w:r>
      <w:r w:rsidR="00DF59D8">
        <w:rPr>
          <w:rFonts w:ascii="Times New Roman" w:hAnsi="Times New Roman" w:cs="Times New Roman"/>
          <w:bCs/>
          <w:sz w:val="20"/>
          <w:szCs w:val="20"/>
        </w:rPr>
        <w:lastRenderedPageBreak/>
        <w:t>slot</w:t>
      </w:r>
      <w:r w:rsidR="00981CFF">
        <w:rPr>
          <w:rFonts w:ascii="Times New Roman" w:hAnsi="Times New Roman" w:cs="Times New Roman"/>
          <w:bCs/>
          <w:sz w:val="20"/>
          <w:szCs w:val="20"/>
        </w:rPr>
        <w:t xml:space="preserve"> for HARQ feedback.</w:t>
      </w:r>
      <w:r w:rsidR="0039454F">
        <w:rPr>
          <w:rFonts w:ascii="Times New Roman" w:hAnsi="Times New Roman" w:cs="Times New Roman"/>
          <w:bCs/>
          <w:sz w:val="20"/>
          <w:szCs w:val="20"/>
        </w:rPr>
        <w:t xml:space="preserve"> </w:t>
      </w:r>
      <w:r w:rsidR="00DC77F3">
        <w:rPr>
          <w:rFonts w:ascii="Times New Roman" w:hAnsi="Times New Roman" w:cs="Times New Roman"/>
          <w:bCs/>
          <w:sz w:val="20"/>
          <w:szCs w:val="20"/>
        </w:rPr>
        <w:t xml:space="preserve">Thus, </w:t>
      </w:r>
      <w:bookmarkStart w:id="15" w:name="_Hlk67511119"/>
      <w:r w:rsidR="008504C4">
        <w:rPr>
          <w:rFonts w:ascii="Times New Roman" w:hAnsi="Times New Roman" w:cs="Times New Roman"/>
          <w:bCs/>
          <w:sz w:val="20"/>
          <w:szCs w:val="20"/>
        </w:rPr>
        <w:t xml:space="preserve">at least for ATG scenario, </w:t>
      </w:r>
      <w:r w:rsidR="008A0F7A">
        <w:rPr>
          <w:rFonts w:ascii="Times New Roman" w:hAnsi="Times New Roman" w:cs="Times New Roman"/>
          <w:bCs/>
          <w:sz w:val="20"/>
          <w:szCs w:val="20"/>
        </w:rPr>
        <w:t>the network</w:t>
      </w:r>
      <w:r w:rsidR="0031494E">
        <w:rPr>
          <w:rFonts w:ascii="Times New Roman" w:hAnsi="Times New Roman" w:cs="Times New Roman"/>
          <w:bCs/>
          <w:sz w:val="20"/>
          <w:szCs w:val="20"/>
        </w:rPr>
        <w:t xml:space="preserve"> </w:t>
      </w:r>
      <w:r w:rsidR="0001180A">
        <w:rPr>
          <w:rFonts w:ascii="Times New Roman" w:hAnsi="Times New Roman" w:cs="Times New Roman"/>
          <w:bCs/>
          <w:sz w:val="20"/>
          <w:szCs w:val="20"/>
        </w:rPr>
        <w:t xml:space="preserve">can be </w:t>
      </w:r>
      <w:r w:rsidR="0031494E">
        <w:rPr>
          <w:rFonts w:ascii="Times New Roman" w:hAnsi="Times New Roman" w:cs="Times New Roman"/>
          <w:bCs/>
          <w:sz w:val="20"/>
          <w:szCs w:val="20"/>
        </w:rPr>
        <w:t xml:space="preserve">workable even if the </w:t>
      </w:r>
      <w:r w:rsidR="0012729B" w:rsidRPr="0012729B">
        <w:rPr>
          <w:rFonts w:ascii="Times New Roman" w:hAnsi="Times New Roman" w:cs="Times New Roman"/>
          <w:bCs/>
          <w:sz w:val="20"/>
          <w:szCs w:val="20"/>
        </w:rPr>
        <w:t>size of the PDSCH-to-HARQ_feedback timing indicator field in DCI</w:t>
      </w:r>
      <w:r w:rsidR="0012729B">
        <w:rPr>
          <w:rFonts w:ascii="Times New Roman" w:hAnsi="Times New Roman" w:cs="Times New Roman"/>
          <w:bCs/>
          <w:sz w:val="20"/>
          <w:szCs w:val="20"/>
        </w:rPr>
        <w:t xml:space="preserve"> </w:t>
      </w:r>
      <w:r w:rsidR="005627F9">
        <w:rPr>
          <w:rFonts w:ascii="Times New Roman" w:hAnsi="Times New Roman" w:cs="Times New Roman"/>
          <w:bCs/>
          <w:sz w:val="20"/>
          <w:szCs w:val="20"/>
        </w:rPr>
        <w:t>does not</w:t>
      </w:r>
      <w:r w:rsidR="00DA7530">
        <w:rPr>
          <w:rFonts w:ascii="Times New Roman" w:hAnsi="Times New Roman" w:cs="Times New Roman"/>
          <w:bCs/>
          <w:sz w:val="20"/>
          <w:szCs w:val="20"/>
        </w:rPr>
        <w:t xml:space="preserve"> chang</w:t>
      </w:r>
      <w:r w:rsidR="00617F1C">
        <w:rPr>
          <w:rFonts w:ascii="Times New Roman" w:hAnsi="Times New Roman" w:cs="Times New Roman"/>
          <w:bCs/>
          <w:sz w:val="20"/>
          <w:szCs w:val="20"/>
        </w:rPr>
        <w:t>e</w:t>
      </w:r>
      <w:r w:rsidR="0012729B">
        <w:rPr>
          <w:rFonts w:ascii="Times New Roman" w:hAnsi="Times New Roman" w:cs="Times New Roman"/>
          <w:bCs/>
          <w:sz w:val="20"/>
          <w:szCs w:val="20"/>
        </w:rPr>
        <w:t>.</w:t>
      </w:r>
      <w:bookmarkEnd w:id="15"/>
    </w:p>
    <w:p w14:paraId="73C15722" w14:textId="2B6CA614" w:rsidR="005C2EE9" w:rsidRDefault="00621DC9" w:rsidP="00906CB7">
      <w:pPr>
        <w:spacing w:beforeLines="50" w:before="120" w:afterLines="50" w:after="120"/>
        <w:rPr>
          <w:rFonts w:ascii="Times New Roman" w:hAnsi="Times New Roman" w:cs="Times New Roman"/>
          <w:bCs/>
          <w:sz w:val="20"/>
          <w:szCs w:val="20"/>
        </w:rPr>
      </w:pPr>
      <w:r>
        <w:rPr>
          <w:rFonts w:ascii="Times New Roman" w:hAnsi="Times New Roman" w:cs="Times New Roman"/>
          <w:bCs/>
          <w:sz w:val="20"/>
          <w:szCs w:val="20"/>
        </w:rPr>
        <w:t>Nevertheless</w:t>
      </w:r>
      <w:r w:rsidR="00AF2DDD">
        <w:rPr>
          <w:rFonts w:ascii="Times New Roman" w:hAnsi="Times New Roman" w:cs="Times New Roman"/>
          <w:bCs/>
          <w:sz w:val="20"/>
          <w:szCs w:val="20"/>
        </w:rPr>
        <w:t xml:space="preserve">, </w:t>
      </w:r>
      <w:r w:rsidR="00C42B97">
        <w:rPr>
          <w:rFonts w:ascii="Times New Roman" w:hAnsi="Times New Roman" w:cs="Times New Roman"/>
          <w:bCs/>
          <w:sz w:val="20"/>
          <w:szCs w:val="20"/>
        </w:rPr>
        <w:t xml:space="preserve">extend the </w:t>
      </w:r>
      <w:r w:rsidR="00C42B97" w:rsidRPr="00C42B97">
        <w:rPr>
          <w:rFonts w:ascii="Times New Roman" w:hAnsi="Times New Roman" w:cs="Times New Roman"/>
          <w:bCs/>
          <w:sz w:val="20"/>
          <w:szCs w:val="20"/>
        </w:rPr>
        <w:t>size of the PDSCH-to-HARQ_feedback timing indicator field in DCI</w:t>
      </w:r>
      <w:r>
        <w:rPr>
          <w:rFonts w:ascii="Times New Roman" w:hAnsi="Times New Roman" w:cs="Times New Roman"/>
          <w:bCs/>
          <w:sz w:val="20"/>
          <w:szCs w:val="20"/>
        </w:rPr>
        <w:t xml:space="preserve"> </w:t>
      </w:r>
      <w:r w:rsidR="008C7C21">
        <w:rPr>
          <w:rFonts w:ascii="Times New Roman" w:hAnsi="Times New Roman" w:cs="Times New Roman"/>
          <w:bCs/>
          <w:sz w:val="20"/>
          <w:szCs w:val="20"/>
        </w:rPr>
        <w:t xml:space="preserve">is </w:t>
      </w:r>
      <w:r w:rsidR="0080001A">
        <w:rPr>
          <w:rFonts w:ascii="Times New Roman" w:hAnsi="Times New Roman" w:cs="Times New Roman"/>
          <w:bCs/>
          <w:sz w:val="20"/>
          <w:szCs w:val="20"/>
        </w:rPr>
        <w:t>beneficial to allow higher</w:t>
      </w:r>
      <w:r w:rsidR="008C7C21">
        <w:rPr>
          <w:rFonts w:ascii="Times New Roman" w:hAnsi="Times New Roman" w:cs="Times New Roman"/>
          <w:bCs/>
          <w:sz w:val="20"/>
          <w:szCs w:val="20"/>
        </w:rPr>
        <w:t xml:space="preserve"> </w:t>
      </w:r>
      <w:r w:rsidR="004451EB">
        <w:rPr>
          <w:rFonts w:ascii="Times New Roman" w:hAnsi="Times New Roman" w:cs="Times New Roman"/>
          <w:bCs/>
          <w:sz w:val="20"/>
          <w:szCs w:val="20"/>
        </w:rPr>
        <w:t>scheduling flexibility.</w:t>
      </w:r>
      <w:r w:rsidR="00E11FD2">
        <w:rPr>
          <w:rFonts w:ascii="Times New Roman" w:hAnsi="Times New Roman" w:cs="Times New Roman"/>
          <w:bCs/>
          <w:sz w:val="20"/>
          <w:szCs w:val="20"/>
        </w:rPr>
        <w:t xml:space="preserve"> Thus, we are </w:t>
      </w:r>
      <w:r w:rsidR="00E70965">
        <w:rPr>
          <w:rFonts w:ascii="Times New Roman" w:hAnsi="Times New Roman" w:cs="Times New Roman"/>
          <w:bCs/>
          <w:sz w:val="20"/>
          <w:szCs w:val="20"/>
        </w:rPr>
        <w:t>supportive</w:t>
      </w:r>
      <w:r w:rsidR="00E11FD2">
        <w:rPr>
          <w:rFonts w:ascii="Times New Roman" w:hAnsi="Times New Roman" w:cs="Times New Roman"/>
          <w:bCs/>
          <w:sz w:val="20"/>
          <w:szCs w:val="20"/>
        </w:rPr>
        <w:t xml:space="preserve"> </w:t>
      </w:r>
      <w:r w:rsidR="00701B0F">
        <w:rPr>
          <w:rFonts w:ascii="Times New Roman" w:hAnsi="Times New Roman" w:cs="Times New Roman"/>
          <w:bCs/>
          <w:sz w:val="20"/>
          <w:szCs w:val="20"/>
        </w:rPr>
        <w:t>for further</w:t>
      </w:r>
      <w:r w:rsidR="00E11FD2">
        <w:rPr>
          <w:rFonts w:ascii="Times New Roman" w:hAnsi="Times New Roman" w:cs="Times New Roman"/>
          <w:bCs/>
          <w:sz w:val="20"/>
          <w:szCs w:val="20"/>
        </w:rPr>
        <w:t xml:space="preserve"> discussion on w</w:t>
      </w:r>
      <w:r w:rsidR="00E11FD2" w:rsidRPr="00E11FD2">
        <w:rPr>
          <w:rFonts w:ascii="Times New Roman" w:hAnsi="Times New Roman" w:cs="Times New Roman"/>
          <w:bCs/>
          <w:sz w:val="20"/>
          <w:szCs w:val="20"/>
        </w:rPr>
        <w:t>hether</w:t>
      </w:r>
      <w:r w:rsidR="008B44D4">
        <w:rPr>
          <w:rFonts w:ascii="Times New Roman" w:hAnsi="Times New Roman" w:cs="Times New Roman"/>
          <w:bCs/>
          <w:sz w:val="20"/>
          <w:szCs w:val="20"/>
        </w:rPr>
        <w:t xml:space="preserve"> to</w:t>
      </w:r>
      <w:r w:rsidR="00E11FD2">
        <w:rPr>
          <w:rFonts w:ascii="Times New Roman" w:hAnsi="Times New Roman" w:cs="Times New Roman"/>
          <w:bCs/>
          <w:sz w:val="20"/>
          <w:szCs w:val="20"/>
        </w:rPr>
        <w:t xml:space="preserve"> extend</w:t>
      </w:r>
      <w:r w:rsidR="00E11FD2" w:rsidRPr="00E11FD2">
        <w:rPr>
          <w:rFonts w:ascii="Times New Roman" w:hAnsi="Times New Roman" w:cs="Times New Roman"/>
          <w:bCs/>
          <w:sz w:val="20"/>
          <w:szCs w:val="20"/>
        </w:rPr>
        <w:t xml:space="preserve"> the size of the PDSCH-to-HARQ_feedback timing indicator field in DCI.</w:t>
      </w:r>
    </w:p>
    <w:p w14:paraId="64440F25" w14:textId="2205D968" w:rsidR="005C2EE9" w:rsidRDefault="005C2EE9" w:rsidP="00906CB7">
      <w:pPr>
        <w:spacing w:beforeLines="50" w:before="120" w:afterLines="50" w:after="120"/>
        <w:rPr>
          <w:rFonts w:ascii="Times New Roman" w:hAnsi="Times New Roman" w:cs="Times New Roman"/>
          <w:bCs/>
          <w:sz w:val="20"/>
          <w:szCs w:val="20"/>
        </w:rPr>
      </w:pPr>
    </w:p>
    <w:p w14:paraId="19B6C384" w14:textId="7A27CE99" w:rsidR="00430ABB" w:rsidRDefault="00430ABB" w:rsidP="00430ABB">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20C73AEA" w14:textId="162BE6F8" w:rsidR="009032DF" w:rsidRPr="00430ABB" w:rsidRDefault="009032DF" w:rsidP="003C738E">
      <w:pPr>
        <w:spacing w:beforeLines="50" w:before="120" w:afterLines="50" w:after="120"/>
        <w:rPr>
          <w:rFonts w:ascii="Times New Roman" w:hAnsi="Times New Roman" w:cs="Times New Roman"/>
          <w:bCs/>
          <w:sz w:val="20"/>
          <w:szCs w:val="20"/>
        </w:rPr>
      </w:pPr>
    </w:p>
    <w:p w14:paraId="2D488845" w14:textId="71B00B2D" w:rsidR="009032DF" w:rsidRPr="008B6097" w:rsidRDefault="008B6097" w:rsidP="008B6097">
      <w:pPr>
        <w:pStyle w:val="2"/>
        <w:spacing w:before="120" w:after="120"/>
      </w:pPr>
      <w:r>
        <w:t>Issue #10: Start of RAR window</w:t>
      </w:r>
    </w:p>
    <w:p w14:paraId="6706E37B" w14:textId="3A01F4F3" w:rsidR="00353350" w:rsidRDefault="00353350" w:rsidP="003533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inputs in this meeting on </w:t>
      </w:r>
      <w:r w:rsidR="003B06F9">
        <w:rPr>
          <w:rFonts w:ascii="Times New Roman" w:hAnsi="Times New Roman" w:cs="Times New Roman"/>
          <w:bCs/>
          <w:iCs/>
          <w:sz w:val="20"/>
          <w:szCs w:val="20"/>
        </w:rPr>
        <w:t>s</w:t>
      </w:r>
      <w:r w:rsidR="003B06F9" w:rsidRPr="003B06F9">
        <w:rPr>
          <w:rFonts w:ascii="Times New Roman" w:hAnsi="Times New Roman" w:cs="Times New Roman"/>
          <w:bCs/>
          <w:iCs/>
          <w:sz w:val="20"/>
          <w:szCs w:val="20"/>
        </w:rPr>
        <w:t>tart of RAR window</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_Ref67476969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F73F75" w14:paraId="2631FB45" w14:textId="77777777" w:rsidTr="00F73F75">
        <w:tc>
          <w:tcPr>
            <w:tcW w:w="9962" w:type="dxa"/>
          </w:tcPr>
          <w:p w14:paraId="41257B6D" w14:textId="77777777" w:rsidR="00F73F75" w:rsidRPr="00F73F75" w:rsidRDefault="00F73F75" w:rsidP="00F73F75">
            <w:pPr>
              <w:rPr>
                <w:b/>
                <w:bCs/>
                <w:highlight w:val="cyan"/>
                <w:u w:val="single"/>
              </w:rPr>
            </w:pPr>
            <w:r w:rsidRPr="00F73F75">
              <w:rPr>
                <w:b/>
                <w:bCs/>
                <w:highlight w:val="cyan"/>
                <w:u w:val="single"/>
              </w:rPr>
              <w:t>Moderator recommendation on Issue #10:</w:t>
            </w:r>
          </w:p>
          <w:p w14:paraId="55FCDCF0" w14:textId="77777777" w:rsidR="00F73F75" w:rsidRPr="00F73F75" w:rsidRDefault="00F73F75" w:rsidP="00F73F75">
            <w:pPr>
              <w:rPr>
                <w:highlight w:val="cyan"/>
              </w:rPr>
            </w:pPr>
            <w:r w:rsidRPr="00F73F75">
              <w:rPr>
                <w:highlight w:val="cyan"/>
              </w:rPr>
              <w:t>On the start of RAR window, companies are encouraged to conduct more investigations and provide input to RAN1#104bis-e, taking into account the following observation:</w:t>
            </w:r>
          </w:p>
          <w:p w14:paraId="679A5168" w14:textId="544D77DB" w:rsidR="00F73F75" w:rsidRPr="00F73F75" w:rsidRDefault="00F73F75" w:rsidP="00F73F75">
            <w:pPr>
              <w:pStyle w:val="aff3"/>
              <w:widowControl w:val="0"/>
              <w:numPr>
                <w:ilvl w:val="0"/>
                <w:numId w:val="40"/>
              </w:numPr>
              <w:spacing w:beforeLines="0" w:before="120" w:afterLines="0" w:after="120"/>
              <w:ind w:firstLineChars="0"/>
              <w:jc w:val="both"/>
              <w:rPr>
                <w:rFonts w:ascii="Arial" w:hAnsi="Arial" w:cs="Arial"/>
                <w:highlight w:val="cyan"/>
              </w:rPr>
            </w:pPr>
            <w:r w:rsidRPr="00F73F75">
              <w:rPr>
                <w:rFonts w:cs="Times New Roman"/>
                <w:highlight w:val="cyan"/>
              </w:rPr>
              <w:t>UE specific RTT can be used to determine the start of PDCCH monitoring for RAR window, which can be equivalently achieved if the determination of the start of RAR window is based on DL timing.</w:t>
            </w:r>
          </w:p>
        </w:tc>
      </w:tr>
    </w:tbl>
    <w:p w14:paraId="524B869D" w14:textId="2DCC2D43" w:rsidR="00F94D6C" w:rsidRPr="00353350" w:rsidRDefault="007D0E6B" w:rsidP="003C738E">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A</w:t>
      </w:r>
      <w:r>
        <w:rPr>
          <w:rFonts w:ascii="Times New Roman" w:hAnsi="Times New Roman" w:cs="Times New Roman"/>
          <w:bCs/>
          <w:sz w:val="20"/>
          <w:szCs w:val="20"/>
        </w:rPr>
        <w:t xml:space="preserve">s discussed in </w:t>
      </w:r>
      <w:r w:rsidR="004449A1">
        <w:rPr>
          <w:rFonts w:ascii="Times New Roman" w:hAnsi="Times New Roman" w:cs="Times New Roman"/>
          <w:bCs/>
          <w:sz w:val="20"/>
          <w:szCs w:val="20"/>
        </w:rPr>
        <w:t xml:space="preserve">section 2.3, </w:t>
      </w:r>
      <w:r w:rsidR="0072357D">
        <w:rPr>
          <w:rFonts w:ascii="Times New Roman" w:hAnsi="Times New Roman" w:cs="Times New Roman"/>
          <w:bCs/>
          <w:sz w:val="20"/>
          <w:szCs w:val="20"/>
        </w:rPr>
        <w:t xml:space="preserve">it </w:t>
      </w:r>
      <w:r w:rsidR="00A007AB">
        <w:rPr>
          <w:rFonts w:ascii="Times New Roman" w:hAnsi="Times New Roman" w:cs="Times New Roman"/>
          <w:bCs/>
          <w:sz w:val="20"/>
          <w:szCs w:val="20"/>
        </w:rPr>
        <w:t>can be</w:t>
      </w:r>
      <w:r w:rsidR="0072357D">
        <w:rPr>
          <w:rFonts w:ascii="Times New Roman" w:hAnsi="Times New Roman" w:cs="Times New Roman"/>
          <w:bCs/>
          <w:sz w:val="20"/>
          <w:szCs w:val="20"/>
        </w:rPr>
        <w:t xml:space="preserve"> observed that,</w:t>
      </w:r>
    </w:p>
    <w:p w14:paraId="06BA9A6B" w14:textId="77777777" w:rsidR="000A4284" w:rsidRDefault="000A4284" w:rsidP="000A4284">
      <w:pPr>
        <w:pStyle w:val="aff3"/>
        <w:numPr>
          <w:ilvl w:val="0"/>
          <w:numId w:val="11"/>
        </w:numPr>
        <w:spacing w:before="120" w:after="120"/>
        <w:ind w:firstLineChars="0"/>
        <w:rPr>
          <w:rFonts w:cs="Times New Roman"/>
          <w:bCs/>
          <w:iCs/>
          <w:sz w:val="20"/>
          <w:szCs w:val="20"/>
        </w:rPr>
      </w:pPr>
      <w:r>
        <w:rPr>
          <w:rFonts w:cs="Times New Roman"/>
          <w:bCs/>
          <w:iCs/>
          <w:sz w:val="20"/>
          <w:szCs w:val="20"/>
        </w:rPr>
        <w:t>W</w:t>
      </w:r>
      <w:r w:rsidRPr="00EB492D">
        <w:rPr>
          <w:rFonts w:cs="Times New Roman"/>
          <w:bCs/>
          <w:iCs/>
          <w:sz w:val="20"/>
          <w:szCs w:val="20"/>
        </w:rPr>
        <w:t>hen downlink and uplink frame timing are aligned at gNB</w:t>
      </w:r>
      <w:r>
        <w:rPr>
          <w:rFonts w:cs="Times New Roman"/>
          <w:bCs/>
          <w:iCs/>
          <w:sz w:val="20"/>
          <w:szCs w:val="20"/>
        </w:rPr>
        <w:t xml:space="preserve">, </w:t>
      </w:r>
      <w:r w:rsidRPr="00DD4959">
        <w:rPr>
          <w:rFonts w:cs="Times New Roman"/>
          <w:bCs/>
          <w:i/>
          <w:sz w:val="20"/>
          <w:szCs w:val="20"/>
        </w:rPr>
        <w:t>RAR_window_offset</w:t>
      </w:r>
      <w:r>
        <w:rPr>
          <w:rFonts w:cs="Times New Roman"/>
          <w:bCs/>
          <w:iCs/>
          <w:sz w:val="20"/>
          <w:szCs w:val="20"/>
        </w:rPr>
        <w:t xml:space="preserve"> is not needed. In this case, if UE transmits PRACH at </w:t>
      </w:r>
      <w:r w:rsidRPr="004E6D67">
        <w:rPr>
          <w:rFonts w:cs="Times New Roman"/>
          <w:b/>
          <w:i/>
          <w:sz w:val="20"/>
          <w:szCs w:val="20"/>
        </w:rPr>
        <w:t>UL slot #n</w:t>
      </w:r>
      <w:r>
        <w:rPr>
          <w:rFonts w:cs="Times New Roman"/>
          <w:bCs/>
          <w:iCs/>
          <w:sz w:val="20"/>
          <w:szCs w:val="20"/>
        </w:rPr>
        <w:t xml:space="preserve">, it will determine the available </w:t>
      </w:r>
      <w:r w:rsidRPr="00E47566">
        <w:rPr>
          <w:rFonts w:cs="Times New Roman"/>
          <w:bCs/>
          <w:iCs/>
          <w:sz w:val="20"/>
          <w:szCs w:val="20"/>
        </w:rPr>
        <w:t>CORESET</w:t>
      </w:r>
      <w:r>
        <w:rPr>
          <w:rFonts w:cs="Times New Roman"/>
          <w:bCs/>
          <w:iCs/>
          <w:sz w:val="20"/>
          <w:szCs w:val="20"/>
        </w:rPr>
        <w:t xml:space="preserve"> for RAR monitoring starting from its </w:t>
      </w:r>
      <w:r w:rsidRPr="004D7BB4">
        <w:rPr>
          <w:rFonts w:cs="Times New Roman"/>
          <w:b/>
          <w:i/>
          <w:sz w:val="20"/>
          <w:szCs w:val="20"/>
        </w:rPr>
        <w:t>DL slot #n</w:t>
      </w:r>
      <w:r>
        <w:rPr>
          <w:rFonts w:cs="Times New Roman"/>
          <w:bCs/>
          <w:iCs/>
          <w:sz w:val="20"/>
          <w:szCs w:val="20"/>
        </w:rPr>
        <w:t>.</w:t>
      </w:r>
    </w:p>
    <w:p w14:paraId="3FC2A129" w14:textId="77777777" w:rsidR="000A4284" w:rsidRDefault="000A4284" w:rsidP="000A4284">
      <w:pPr>
        <w:pStyle w:val="aff3"/>
        <w:numPr>
          <w:ilvl w:val="0"/>
          <w:numId w:val="11"/>
        </w:numPr>
        <w:spacing w:before="120" w:after="120"/>
        <w:ind w:firstLineChars="0"/>
        <w:rPr>
          <w:rFonts w:cs="Times New Roman"/>
          <w:bCs/>
          <w:iCs/>
          <w:sz w:val="20"/>
          <w:szCs w:val="20"/>
        </w:rPr>
      </w:pPr>
      <w:r>
        <w:rPr>
          <w:rFonts w:cs="Times New Roman"/>
          <w:bCs/>
          <w:iCs/>
          <w:sz w:val="20"/>
          <w:szCs w:val="20"/>
        </w:rPr>
        <w:t>W</w:t>
      </w:r>
      <w:r w:rsidRPr="00EB492D">
        <w:rPr>
          <w:rFonts w:cs="Times New Roman"/>
          <w:bCs/>
          <w:iCs/>
          <w:sz w:val="20"/>
          <w:szCs w:val="20"/>
        </w:rPr>
        <w:t xml:space="preserve">hen downlink and uplink frame timing are </w:t>
      </w:r>
      <w:r>
        <w:rPr>
          <w:rFonts w:cs="Times New Roman"/>
          <w:bCs/>
          <w:iCs/>
          <w:sz w:val="20"/>
          <w:szCs w:val="20"/>
        </w:rPr>
        <w:t xml:space="preserve">not </w:t>
      </w:r>
      <w:r w:rsidRPr="00EB492D">
        <w:rPr>
          <w:rFonts w:cs="Times New Roman"/>
          <w:bCs/>
          <w:iCs/>
          <w:sz w:val="20"/>
          <w:szCs w:val="20"/>
        </w:rPr>
        <w:t>aligned at gNB</w:t>
      </w:r>
      <w:r>
        <w:rPr>
          <w:rFonts w:cs="Times New Roman"/>
          <w:bCs/>
          <w:iCs/>
          <w:sz w:val="20"/>
          <w:szCs w:val="20"/>
        </w:rPr>
        <w:t xml:space="preserve">, </w:t>
      </w:r>
      <w:r w:rsidRPr="00DD4959">
        <w:rPr>
          <w:rFonts w:cs="Times New Roman"/>
          <w:bCs/>
          <w:i/>
          <w:sz w:val="20"/>
          <w:szCs w:val="20"/>
        </w:rPr>
        <w:t>RAR_window_offset</w:t>
      </w:r>
      <w:r>
        <w:rPr>
          <w:rFonts w:cs="Times New Roman"/>
          <w:bCs/>
          <w:iCs/>
          <w:sz w:val="20"/>
          <w:szCs w:val="20"/>
        </w:rPr>
        <w:t xml:space="preserve"> </w:t>
      </w:r>
      <w:r w:rsidRPr="005C5E63">
        <w:rPr>
          <w:rFonts w:cs="Times New Roman"/>
          <w:b/>
          <w:iCs/>
          <w:sz w:val="20"/>
          <w:szCs w:val="20"/>
          <w:u w:val="single"/>
        </w:rPr>
        <w:t>is needed</w:t>
      </w:r>
      <w:r>
        <w:rPr>
          <w:rFonts w:cs="Times New Roman"/>
          <w:bCs/>
          <w:iCs/>
          <w:sz w:val="20"/>
          <w:szCs w:val="20"/>
        </w:rPr>
        <w:t xml:space="preserve">. </w:t>
      </w:r>
    </w:p>
    <w:p w14:paraId="28AD74C4" w14:textId="77777777" w:rsidR="000A4284" w:rsidRDefault="000A4284" w:rsidP="000A4284">
      <w:pPr>
        <w:pStyle w:val="aff3"/>
        <w:numPr>
          <w:ilvl w:val="1"/>
          <w:numId w:val="11"/>
        </w:numPr>
        <w:spacing w:before="120" w:after="120"/>
        <w:ind w:firstLineChars="0"/>
        <w:rPr>
          <w:rFonts w:cs="Times New Roman"/>
          <w:bCs/>
          <w:iCs/>
          <w:sz w:val="20"/>
          <w:szCs w:val="20"/>
        </w:rPr>
      </w:pPr>
      <w:r>
        <w:rPr>
          <w:rFonts w:eastAsiaTheme="minorEastAsia" w:cs="Times New Roman"/>
          <w:bCs/>
          <w:iCs/>
          <w:sz w:val="20"/>
          <w:szCs w:val="20"/>
        </w:rPr>
        <w:t xml:space="preserve">Especially, if </w:t>
      </w:r>
      <w:r w:rsidRPr="00EB492D">
        <w:rPr>
          <w:rFonts w:cs="Times New Roman"/>
          <w:bCs/>
          <w:iCs/>
          <w:sz w:val="20"/>
          <w:szCs w:val="20"/>
        </w:rPr>
        <w:t xml:space="preserve">downlink and uplink frame timing are aligned at </w:t>
      </w:r>
      <w:r>
        <w:rPr>
          <w:rFonts w:cs="Times New Roman"/>
          <w:bCs/>
          <w:iCs/>
          <w:sz w:val="20"/>
          <w:szCs w:val="20"/>
        </w:rPr>
        <w:t xml:space="preserve">satellite, </w:t>
      </w:r>
      <w:r w:rsidRPr="00DD4959">
        <w:rPr>
          <w:rFonts w:cs="Times New Roman"/>
          <w:bCs/>
          <w:i/>
          <w:sz w:val="20"/>
          <w:szCs w:val="20"/>
        </w:rPr>
        <w:t>RAR_window_offset</w:t>
      </w:r>
      <w:r>
        <w:rPr>
          <w:rFonts w:cs="Times New Roman"/>
          <w:bCs/>
          <w:iCs/>
          <w:sz w:val="20"/>
          <w:szCs w:val="20"/>
        </w:rPr>
        <w:t xml:space="preserve"> = 2 * delay – TA = service link RTD + feeder link RTD - service link RTD = feeder link RTD. In this case, signaling indication of </w:t>
      </w:r>
      <w:r w:rsidRPr="00DD4959">
        <w:rPr>
          <w:rFonts w:cs="Times New Roman"/>
          <w:bCs/>
          <w:i/>
          <w:sz w:val="20"/>
          <w:szCs w:val="20"/>
        </w:rPr>
        <w:t>RAR_window_offset</w:t>
      </w:r>
      <w:r>
        <w:rPr>
          <w:rFonts w:cs="Times New Roman"/>
          <w:bCs/>
          <w:iCs/>
          <w:sz w:val="20"/>
          <w:szCs w:val="20"/>
        </w:rPr>
        <w:t xml:space="preserve"> or feeder link RTD is necessary.</w:t>
      </w:r>
    </w:p>
    <w:p w14:paraId="06FF2DDD" w14:textId="77777777" w:rsidR="00033085" w:rsidRDefault="00033085" w:rsidP="003C738E">
      <w:pPr>
        <w:spacing w:beforeLines="50" w:before="120" w:afterLines="50" w:after="120"/>
        <w:rPr>
          <w:rFonts w:ascii="Times New Roman" w:hAnsi="Times New Roman" w:cs="Times New Roman"/>
          <w:bCs/>
          <w:sz w:val="20"/>
          <w:szCs w:val="20"/>
        </w:rPr>
      </w:pPr>
    </w:p>
    <w:p w14:paraId="2D64939D" w14:textId="3F5DDDA5" w:rsidR="0045670D" w:rsidRDefault="0045670D" w:rsidP="0045670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When downlink and uplink frame timing are aligned at gNB,</w:t>
      </w:r>
      <w:r>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r w:rsidRPr="00566D57">
        <w:rPr>
          <w:rFonts w:ascii="Times New Roman" w:hAnsi="Times New Roman" w:cs="Times New Roman"/>
          <w:bCs/>
          <w:i/>
          <w:sz w:val="20"/>
          <w:szCs w:val="20"/>
        </w:rPr>
        <w:t>RAR_window_offset</w:t>
      </w:r>
      <w:r w:rsidRPr="00566D57">
        <w:rPr>
          <w:rFonts w:ascii="Times New Roman" w:hAnsi="Times New Roman" w:cs="Times New Roman"/>
          <w:bCs/>
          <w:iCs/>
          <w:sz w:val="20"/>
          <w:szCs w:val="20"/>
        </w:rPr>
        <w:t xml:space="preserve"> is not needed</w:t>
      </w:r>
      <w:r>
        <w:rPr>
          <w:rFonts w:ascii="Times New Roman" w:hAnsi="Times New Roman" w:cs="Times New Roman"/>
          <w:bCs/>
          <w:iCs/>
          <w:sz w:val="20"/>
          <w:szCs w:val="20"/>
        </w:rPr>
        <w:t>.</w:t>
      </w:r>
    </w:p>
    <w:p w14:paraId="067FC794" w14:textId="03757B4F" w:rsidR="0045670D" w:rsidRDefault="0045670D" w:rsidP="0045670D">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 xml:space="preserve">When downlink and uplink frame timing are </w:t>
      </w:r>
      <w:r>
        <w:rPr>
          <w:rFonts w:ascii="Times New Roman" w:hAnsi="Times New Roman" w:cs="Times New Roman"/>
          <w:bCs/>
          <w:iCs/>
          <w:sz w:val="20"/>
          <w:szCs w:val="20"/>
        </w:rPr>
        <w:t xml:space="preserve">not </w:t>
      </w:r>
      <w:r w:rsidRPr="00566D57">
        <w:rPr>
          <w:rFonts w:ascii="Times New Roman" w:hAnsi="Times New Roman" w:cs="Times New Roman"/>
          <w:bCs/>
          <w:iCs/>
          <w:sz w:val="20"/>
          <w:szCs w:val="20"/>
        </w:rPr>
        <w:t>aligned at gNB,</w:t>
      </w:r>
      <w:r>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r w:rsidRPr="00566D57">
        <w:rPr>
          <w:rFonts w:ascii="Times New Roman" w:hAnsi="Times New Roman" w:cs="Times New Roman"/>
          <w:bCs/>
          <w:i/>
          <w:sz w:val="20"/>
          <w:szCs w:val="20"/>
        </w:rPr>
        <w:t>RAR_window_offset</w:t>
      </w:r>
      <w:r w:rsidRPr="00566D57">
        <w:rPr>
          <w:rFonts w:ascii="Times New Roman" w:hAnsi="Times New Roman" w:cs="Times New Roman"/>
          <w:bCs/>
          <w:iCs/>
          <w:sz w:val="20"/>
          <w:szCs w:val="20"/>
        </w:rPr>
        <w:t xml:space="preserve"> </w:t>
      </w:r>
      <w:r w:rsidRPr="00566D57">
        <w:rPr>
          <w:rFonts w:ascii="Times New Roman" w:hAnsi="Times New Roman" w:cs="Times New Roman"/>
          <w:b/>
          <w:iCs/>
          <w:sz w:val="20"/>
          <w:szCs w:val="20"/>
          <w:u w:val="single"/>
        </w:rPr>
        <w:t>is needed</w:t>
      </w:r>
      <w:r>
        <w:rPr>
          <w:rFonts w:ascii="Times New Roman" w:hAnsi="Times New Roman" w:cs="Times New Roman"/>
          <w:bCs/>
          <w:iCs/>
          <w:sz w:val="20"/>
          <w:szCs w:val="20"/>
        </w:rPr>
        <w:t>.</w:t>
      </w:r>
    </w:p>
    <w:p w14:paraId="3AED0918" w14:textId="5FDA288D" w:rsidR="00033085" w:rsidRDefault="00033085" w:rsidP="003C738E">
      <w:pPr>
        <w:spacing w:beforeLines="50" w:before="120" w:afterLines="50" w:after="120"/>
        <w:rPr>
          <w:rFonts w:ascii="Times New Roman" w:hAnsi="Times New Roman" w:cs="Times New Roman"/>
          <w:bCs/>
          <w:sz w:val="20"/>
          <w:szCs w:val="20"/>
        </w:rPr>
      </w:pPr>
    </w:p>
    <w:p w14:paraId="4F529292" w14:textId="693FAF6E" w:rsidR="00C22D2A" w:rsidRPr="002F521D" w:rsidRDefault="002F521D" w:rsidP="002F521D">
      <w:pPr>
        <w:pStyle w:val="2"/>
        <w:spacing w:before="120" w:after="120"/>
      </w:pPr>
      <w:r>
        <w:t>Issue #11: PDCCH ordered PRACH</w:t>
      </w:r>
    </w:p>
    <w:p w14:paraId="4F4E8039" w14:textId="5D89E218" w:rsidR="00D37870" w:rsidRDefault="00D37870" w:rsidP="00D3787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Pr="00A72DB7">
        <w:rPr>
          <w:rFonts w:ascii="Times New Roman" w:hAnsi="Times New Roman" w:cs="Times New Roman"/>
          <w:bCs/>
          <w:iCs/>
          <w:sz w:val="20"/>
          <w:szCs w:val="20"/>
        </w:rPr>
        <w:t>-e,</w:t>
      </w:r>
      <w:r>
        <w:rPr>
          <w:rFonts w:ascii="Times New Roman" w:hAnsi="Times New Roman" w:cs="Times New Roman"/>
          <w:bCs/>
          <w:iCs/>
          <w:sz w:val="20"/>
          <w:szCs w:val="20"/>
        </w:rPr>
        <w:t xml:space="preserve"> Moderator suggested for more inputs in this meeting on </w:t>
      </w:r>
      <w:r w:rsidR="00F50BF0" w:rsidRPr="00F50BF0">
        <w:rPr>
          <w:rFonts w:ascii="Times New Roman" w:hAnsi="Times New Roman" w:cs="Times New Roman"/>
          <w:bCs/>
          <w:iCs/>
          <w:sz w:val="20"/>
          <w:szCs w:val="20"/>
        </w:rPr>
        <w:t>PDCCH ordered PRACH</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_Ref67476969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[3]</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37870" w14:paraId="1649DCF3" w14:textId="77777777" w:rsidTr="00D37870">
        <w:tc>
          <w:tcPr>
            <w:tcW w:w="9962" w:type="dxa"/>
          </w:tcPr>
          <w:p w14:paraId="2AAE131F" w14:textId="77777777" w:rsidR="00D37870" w:rsidRPr="002209E6" w:rsidRDefault="00D37870" w:rsidP="00D37870">
            <w:pPr>
              <w:rPr>
                <w:rFonts w:ascii="Arial" w:hAnsi="Arial" w:cs="Arial"/>
                <w:b/>
                <w:bCs/>
                <w:highlight w:val="cyan"/>
                <w:u w:val="single"/>
              </w:rPr>
            </w:pPr>
            <w:r w:rsidRPr="002209E6">
              <w:rPr>
                <w:rFonts w:ascii="Arial" w:hAnsi="Arial" w:cs="Arial"/>
                <w:b/>
                <w:bCs/>
                <w:highlight w:val="cyan"/>
                <w:u w:val="single"/>
              </w:rPr>
              <w:t>Moderator recommendation on Issue #</w:t>
            </w:r>
            <w:r>
              <w:rPr>
                <w:rFonts w:ascii="Arial" w:hAnsi="Arial" w:cs="Arial"/>
                <w:b/>
                <w:bCs/>
                <w:highlight w:val="cyan"/>
                <w:u w:val="single"/>
              </w:rPr>
              <w:t>11</w:t>
            </w:r>
            <w:r w:rsidRPr="002209E6">
              <w:rPr>
                <w:rFonts w:ascii="Arial" w:hAnsi="Arial" w:cs="Arial"/>
                <w:b/>
                <w:bCs/>
                <w:highlight w:val="cyan"/>
                <w:u w:val="single"/>
              </w:rPr>
              <w:t>:</w:t>
            </w:r>
          </w:p>
          <w:p w14:paraId="3D238248" w14:textId="5E460351" w:rsidR="00D37870" w:rsidRDefault="00D37870" w:rsidP="00D37870">
            <w:pPr>
              <w:pStyle w:val="a9"/>
              <w:spacing w:before="120" w:after="120" w:line="256" w:lineRule="auto"/>
              <w:rPr>
                <w:bCs/>
              </w:rPr>
            </w:pPr>
            <w:r w:rsidRPr="00B24FCD">
              <w:rPr>
                <w:rFonts w:cs="Arial"/>
                <w:highlight w:val="cyan"/>
              </w:rPr>
              <w:t>On PDCCH ordered PRACH timing relationship, interested companies are encouraged to provide input to RAN1#104bis-e, taking into account the fact that network may not know which PRACH occasion is selected by the UE according to UE’s “next available PRACH occasion” and thus would need to perform additional blind detection if enhancement is not introduced.</w:t>
            </w:r>
          </w:p>
        </w:tc>
      </w:tr>
    </w:tbl>
    <w:p w14:paraId="438EB19A" w14:textId="4ED06A06" w:rsidR="00866E2B" w:rsidRDefault="00C15E43" w:rsidP="003C738E">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I</w:t>
      </w:r>
      <w:r>
        <w:rPr>
          <w:rFonts w:ascii="Times New Roman" w:hAnsi="Times New Roman" w:cs="Times New Roman"/>
          <w:bCs/>
          <w:sz w:val="20"/>
          <w:szCs w:val="20"/>
        </w:rPr>
        <w:t xml:space="preserve">n our view, </w:t>
      </w:r>
      <w:r w:rsidR="00866E2B">
        <w:rPr>
          <w:rFonts w:ascii="Times New Roman" w:hAnsi="Times New Roman" w:cs="Times New Roman"/>
          <w:bCs/>
          <w:sz w:val="20"/>
          <w:szCs w:val="20"/>
        </w:rPr>
        <w:t xml:space="preserve">the </w:t>
      </w:r>
      <w:r w:rsidR="00866E2B" w:rsidRPr="004A06C8">
        <w:rPr>
          <w:rFonts w:ascii="Times New Roman" w:hAnsi="Times New Roman" w:cs="Times New Roman"/>
          <w:bCs/>
          <w:sz w:val="20"/>
          <w:szCs w:val="20"/>
        </w:rPr>
        <w:t>gNB can have an estimate on when the RO starts to become valid for a UE</w:t>
      </w:r>
      <w:r w:rsidR="00866E2B">
        <w:rPr>
          <w:rFonts w:ascii="Times New Roman" w:hAnsi="Times New Roman" w:cs="Times New Roman"/>
          <w:bCs/>
          <w:sz w:val="20"/>
          <w:szCs w:val="20"/>
        </w:rPr>
        <w:t>,</w:t>
      </w:r>
      <w:r w:rsidR="003A5A6B">
        <w:rPr>
          <w:rFonts w:ascii="Times New Roman" w:hAnsi="Times New Roman" w:cs="Times New Roman"/>
          <w:bCs/>
          <w:sz w:val="20"/>
          <w:szCs w:val="20"/>
        </w:rPr>
        <w:t xml:space="preserve"> hence</w:t>
      </w:r>
      <w:r w:rsidR="00866E2B">
        <w:rPr>
          <w:rFonts w:ascii="Times New Roman" w:hAnsi="Times New Roman" w:cs="Times New Roman"/>
          <w:bCs/>
          <w:sz w:val="20"/>
          <w:szCs w:val="20"/>
        </w:rPr>
        <w:t xml:space="preserve"> the number of blind detection</w:t>
      </w:r>
      <w:r w:rsidR="00385560">
        <w:rPr>
          <w:rFonts w:ascii="Times New Roman" w:hAnsi="Times New Roman" w:cs="Times New Roman"/>
          <w:bCs/>
          <w:sz w:val="20"/>
          <w:szCs w:val="20"/>
        </w:rPr>
        <w:t>s</w:t>
      </w:r>
      <w:r w:rsidR="00866E2B">
        <w:rPr>
          <w:rFonts w:ascii="Times New Roman" w:hAnsi="Times New Roman" w:cs="Times New Roman"/>
          <w:bCs/>
          <w:sz w:val="20"/>
          <w:szCs w:val="20"/>
        </w:rPr>
        <w:t xml:space="preserve"> may be limited. Furthermore, PDCCH ordered PRACH seems to be a low-frequency event.</w:t>
      </w:r>
    </w:p>
    <w:p w14:paraId="38639910" w14:textId="4E7496DE" w:rsidR="000F46A9" w:rsidRDefault="003A5A6B" w:rsidP="003C738E">
      <w:pPr>
        <w:spacing w:beforeLines="50" w:before="120" w:afterLines="50" w:after="120"/>
        <w:rPr>
          <w:rFonts w:ascii="Times New Roman" w:hAnsi="Times New Roman" w:cs="Times New Roman"/>
          <w:bCs/>
          <w:sz w:val="20"/>
          <w:szCs w:val="20"/>
        </w:rPr>
      </w:pPr>
      <w:r>
        <w:rPr>
          <w:rFonts w:ascii="Times New Roman" w:hAnsi="Times New Roman" w:cs="Times New Roman" w:hint="eastAsia"/>
          <w:bCs/>
          <w:sz w:val="20"/>
          <w:szCs w:val="20"/>
        </w:rPr>
        <w:t>T</w:t>
      </w:r>
      <w:r>
        <w:rPr>
          <w:rFonts w:ascii="Times New Roman" w:hAnsi="Times New Roman" w:cs="Times New Roman"/>
          <w:bCs/>
          <w:sz w:val="20"/>
          <w:szCs w:val="20"/>
        </w:rPr>
        <w:t xml:space="preserve">herefore, </w:t>
      </w:r>
      <w:r w:rsidRPr="003A5A6B">
        <w:rPr>
          <w:rFonts w:ascii="Times New Roman" w:hAnsi="Times New Roman" w:cs="Times New Roman"/>
          <w:bCs/>
          <w:sz w:val="20"/>
          <w:szCs w:val="20"/>
        </w:rPr>
        <w:t>blind detection of PRACH occasion by the network might be acceptable.</w:t>
      </w:r>
    </w:p>
    <w:bookmarkEnd w:id="5"/>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3029F5D8" w:rsidR="00172B86" w:rsidRPr="00023239" w:rsidRDefault="004B161B" w:rsidP="00E418FC">
      <w:pPr>
        <w:rPr>
          <w:rFonts w:ascii="Times New Roman" w:hAnsi="Times New Roman" w:cs="Times New Roman"/>
          <w:sz w:val="20"/>
          <w:szCs w:val="20"/>
          <w:lang w:val="en-GB"/>
        </w:rPr>
      </w:pPr>
      <w:r w:rsidRPr="00023239">
        <w:rPr>
          <w:rFonts w:ascii="Times New Roman" w:hAnsi="Times New Roman" w:cs="Times New Roman"/>
          <w:sz w:val="20"/>
          <w:szCs w:val="20"/>
          <w:lang w:val="en-GB"/>
        </w:rPr>
        <w:t xml:space="preserve">In this contribution, we share </w:t>
      </w:r>
      <w:r w:rsidRPr="00023239">
        <w:rPr>
          <w:rFonts w:ascii="Times New Roman" w:eastAsia="MS Mincho" w:hAnsi="Times New Roman" w:cs="Times New Roman"/>
          <w:sz w:val="20"/>
          <w:szCs w:val="20"/>
          <w:lang w:eastAsia="ja-JP"/>
        </w:rPr>
        <w:t xml:space="preserve">our views </w:t>
      </w:r>
      <w:r w:rsidR="00ED39FC" w:rsidRPr="00023239">
        <w:rPr>
          <w:rFonts w:ascii="Times New Roman" w:hAnsi="Times New Roman" w:cs="Times New Roman"/>
          <w:bCs/>
          <w:iCs/>
          <w:sz w:val="20"/>
          <w:szCs w:val="20"/>
        </w:rPr>
        <w:t xml:space="preserve">on </w:t>
      </w:r>
      <w:r w:rsidR="00CD4BB3" w:rsidRPr="00023239">
        <w:rPr>
          <w:rFonts w:ascii="Times New Roman" w:hAnsi="Times New Roman" w:cs="Times New Roman"/>
          <w:bCs/>
          <w:iCs/>
          <w:sz w:val="20"/>
          <w:szCs w:val="20"/>
        </w:rPr>
        <w:t xml:space="preserve">related issues on </w:t>
      </w:r>
      <w:r w:rsidR="00CD4BB3" w:rsidRPr="00023239">
        <w:rPr>
          <w:rFonts w:ascii="Times New Roman" w:hAnsi="Times New Roman" w:cs="Times New Roman"/>
          <w:sz w:val="20"/>
          <w:szCs w:val="20"/>
        </w:rPr>
        <w:t>timing relationship enhancements for NTN</w:t>
      </w:r>
      <w:r w:rsidRPr="00023239">
        <w:rPr>
          <w:rFonts w:ascii="Times New Roman" w:hAnsi="Times New Roman" w:cs="Times New Roman"/>
          <w:sz w:val="20"/>
          <w:szCs w:val="20"/>
          <w:lang w:val="en-GB"/>
        </w:rPr>
        <w:t>. The observations and proposals are summarised as follows:</w:t>
      </w:r>
    </w:p>
    <w:p w14:paraId="2BA94B8C"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can NOT be </w:t>
      </w:r>
      <w:r>
        <w:rPr>
          <w:rFonts w:ascii="Times New Roman" w:hAnsi="Times New Roman" w:cs="Times New Roman"/>
          <w:bCs/>
          <w:iCs/>
          <w:sz w:val="20"/>
          <w:szCs w:val="20"/>
        </w:rPr>
        <w:t xml:space="preserve">derived either from </w:t>
      </w: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 </w:t>
      </w:r>
      <w:r w:rsidRPr="00CB58F9">
        <w:rPr>
          <w:rFonts w:ascii="Times New Roman" w:hAnsi="Times New Roman" w:cs="Times New Roman"/>
          <w:bCs/>
          <w:iCs/>
          <w:sz w:val="20"/>
          <w:szCs w:val="20"/>
        </w:rPr>
        <w:t>common timing offset value</w:t>
      </w:r>
      <w:r>
        <w:rPr>
          <w:rFonts w:ascii="Times New Roman" w:hAnsi="Times New Roman" w:cs="Times New Roman"/>
          <w:bCs/>
          <w:iCs/>
          <w:sz w:val="20"/>
          <w:szCs w:val="20"/>
        </w:rPr>
        <w:t xml:space="preserve">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bCs/>
          <w:iCs/>
          <w:sz w:val="20"/>
          <w:szCs w:val="20"/>
        </w:rPr>
        <w:t xml:space="preserve">) nor from </w:t>
      </w:r>
      <w:r w:rsidRPr="00105B80">
        <w:rPr>
          <w:rFonts w:ascii="Times New Roman" w:hAnsi="Times New Roman" w:cs="Times New Roman"/>
          <w:bCs/>
          <w:iCs/>
          <w:sz w:val="20"/>
          <w:szCs w:val="20"/>
        </w:rPr>
        <w:t>a start offset of RAR window (</w:t>
      </w:r>
      <w:r w:rsidRPr="00105B80">
        <w:rPr>
          <w:rFonts w:ascii="Times New Roman" w:hAnsi="Times New Roman" w:cs="Times New Roman"/>
          <w:bCs/>
          <w:i/>
          <w:sz w:val="20"/>
          <w:szCs w:val="20"/>
        </w:rPr>
        <w:t>RAR_window_offset</w:t>
      </w:r>
      <w:r w:rsidRPr="00105B80">
        <w:rPr>
          <w:rFonts w:ascii="Times New Roman" w:hAnsi="Times New Roman" w:cs="Times New Roman"/>
          <w:bCs/>
          <w:iCs/>
          <w:sz w:val="20"/>
          <w:szCs w:val="20"/>
        </w:rPr>
        <w:t>)</w:t>
      </w:r>
      <w:r>
        <w:rPr>
          <w:rFonts w:ascii="Times New Roman" w:hAnsi="Times New Roman" w:cs="Times New Roman"/>
          <w:bCs/>
          <w:iCs/>
          <w:sz w:val="20"/>
          <w:szCs w:val="20"/>
        </w:rPr>
        <w:t>.</w:t>
      </w:r>
    </w:p>
    <w:p w14:paraId="02E87007"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sz w:val="20"/>
          <w:szCs w:val="20"/>
        </w:rPr>
        <w:t>A</w:t>
      </w:r>
      <w:r w:rsidRPr="00430ABB">
        <w:rPr>
          <w:rFonts w:ascii="Times New Roman" w:hAnsi="Times New Roman" w:cs="Times New Roman"/>
          <w:sz w:val="20"/>
          <w:szCs w:val="20"/>
        </w:rPr>
        <w:t>t least for ATG scenario, the network can be workable even if the size of the PDSCH-to-HARQ_feedback timing indicator field in DCI does not change.</w:t>
      </w:r>
    </w:p>
    <w:p w14:paraId="48A648DB"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lastRenderedPageBreak/>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When downlink and uplink frame timing are aligned at gNB,</w:t>
      </w:r>
      <w:r>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r w:rsidRPr="00566D57">
        <w:rPr>
          <w:rFonts w:ascii="Times New Roman" w:hAnsi="Times New Roman" w:cs="Times New Roman"/>
          <w:bCs/>
          <w:i/>
          <w:sz w:val="20"/>
          <w:szCs w:val="20"/>
        </w:rPr>
        <w:t>RAR_window_offset</w:t>
      </w:r>
      <w:r w:rsidRPr="00566D57">
        <w:rPr>
          <w:rFonts w:ascii="Times New Roman" w:hAnsi="Times New Roman" w:cs="Times New Roman"/>
          <w:bCs/>
          <w:iCs/>
          <w:sz w:val="20"/>
          <w:szCs w:val="20"/>
        </w:rPr>
        <w:t xml:space="preserve"> is not needed</w:t>
      </w:r>
      <w:r>
        <w:rPr>
          <w:rFonts w:ascii="Times New Roman" w:hAnsi="Times New Roman" w:cs="Times New Roman"/>
          <w:bCs/>
          <w:iCs/>
          <w:sz w:val="20"/>
          <w:szCs w:val="20"/>
        </w:rPr>
        <w:t>.</w:t>
      </w:r>
    </w:p>
    <w:p w14:paraId="2E45DF63"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sidRPr="00566D57">
        <w:rPr>
          <w:rFonts w:ascii="Times New Roman" w:hAnsi="Times New Roman" w:cs="Times New Roman"/>
          <w:bCs/>
          <w:iCs/>
          <w:sz w:val="20"/>
          <w:szCs w:val="20"/>
        </w:rPr>
        <w:t xml:space="preserve">When downlink and uplink frame timing are </w:t>
      </w:r>
      <w:r>
        <w:rPr>
          <w:rFonts w:ascii="Times New Roman" w:hAnsi="Times New Roman" w:cs="Times New Roman"/>
          <w:bCs/>
          <w:iCs/>
          <w:sz w:val="20"/>
          <w:szCs w:val="20"/>
        </w:rPr>
        <w:t xml:space="preserve">not </w:t>
      </w:r>
      <w:r w:rsidRPr="00566D57">
        <w:rPr>
          <w:rFonts w:ascii="Times New Roman" w:hAnsi="Times New Roman" w:cs="Times New Roman"/>
          <w:bCs/>
          <w:iCs/>
          <w:sz w:val="20"/>
          <w:szCs w:val="20"/>
        </w:rPr>
        <w:t>aligned at gNB,</w:t>
      </w:r>
      <w:r>
        <w:rPr>
          <w:rFonts w:ascii="Times New Roman" w:hAnsi="Times New Roman" w:cs="Times New Roman"/>
          <w:bCs/>
          <w:iCs/>
          <w:sz w:val="20"/>
          <w:szCs w:val="20"/>
        </w:rPr>
        <w:t xml:space="preserve"> indication of</w:t>
      </w:r>
      <w:r w:rsidRPr="00566D57">
        <w:rPr>
          <w:rFonts w:ascii="Times New Roman" w:hAnsi="Times New Roman" w:cs="Times New Roman"/>
          <w:bCs/>
          <w:iCs/>
          <w:sz w:val="20"/>
          <w:szCs w:val="20"/>
        </w:rPr>
        <w:t xml:space="preserve"> </w:t>
      </w:r>
      <w:r w:rsidRPr="00566D57">
        <w:rPr>
          <w:rFonts w:ascii="Times New Roman" w:hAnsi="Times New Roman" w:cs="Times New Roman"/>
          <w:bCs/>
          <w:i/>
          <w:sz w:val="20"/>
          <w:szCs w:val="20"/>
        </w:rPr>
        <w:t>RAR_window_offset</w:t>
      </w:r>
      <w:r w:rsidRPr="00566D57">
        <w:rPr>
          <w:rFonts w:ascii="Times New Roman" w:hAnsi="Times New Roman" w:cs="Times New Roman"/>
          <w:bCs/>
          <w:iCs/>
          <w:sz w:val="20"/>
          <w:szCs w:val="20"/>
        </w:rPr>
        <w:t xml:space="preserve"> </w:t>
      </w:r>
      <w:r w:rsidRPr="00566D57">
        <w:rPr>
          <w:rFonts w:ascii="Times New Roman" w:hAnsi="Times New Roman" w:cs="Times New Roman"/>
          <w:b/>
          <w:iCs/>
          <w:sz w:val="20"/>
          <w:szCs w:val="20"/>
          <w:u w:val="single"/>
        </w:rPr>
        <w:t>is needed</w:t>
      </w:r>
      <w:r>
        <w:rPr>
          <w:rFonts w:ascii="Times New Roman" w:hAnsi="Times New Roman" w:cs="Times New Roman"/>
          <w:bCs/>
          <w:iCs/>
          <w:sz w:val="20"/>
          <w:szCs w:val="20"/>
        </w:rPr>
        <w:t>.</w:t>
      </w:r>
    </w:p>
    <w:p w14:paraId="5AD60477" w14:textId="77777777" w:rsidR="0012610A" w:rsidRDefault="0012610A" w:rsidP="00D82A70">
      <w:pPr>
        <w:spacing w:beforeLines="50" w:before="120" w:afterLines="50" w:after="120"/>
        <w:rPr>
          <w:rFonts w:ascii="Times New Roman" w:hAnsi="Times New Roman" w:cs="Times New Roman"/>
          <w:b/>
          <w:i/>
          <w:sz w:val="20"/>
          <w:szCs w:val="20"/>
          <w:u w:val="single"/>
        </w:rPr>
      </w:pPr>
    </w:p>
    <w:p w14:paraId="24D1120E" w14:textId="4997AD09" w:rsidR="00D82A70" w:rsidRDefault="00D82A70" w:rsidP="00D82A70">
      <w:pPr>
        <w:spacing w:beforeLines="50" w:before="120" w:afterLines="50" w:after="120"/>
        <w:rPr>
          <w:rFonts w:ascii="Times New Roman" w:hAnsi="Times New Roman" w:cs="Times New Roman"/>
          <w:bCs/>
          <w:iCs/>
          <w:sz w:val="20"/>
          <w:szCs w:val="20"/>
        </w:rPr>
      </w:pPr>
      <w:r w:rsidRPr="00AA5B22">
        <w:rPr>
          <w:rFonts w:ascii="Times New Roman" w:hAnsi="Times New Roman" w:cs="Times New Roman"/>
          <w:b/>
          <w:i/>
          <w:sz w:val="20"/>
          <w:szCs w:val="20"/>
          <w:u w:val="single"/>
        </w:rPr>
        <w:t xml:space="preserve">Proposal </w:t>
      </w:r>
      <w:r>
        <w:rPr>
          <w:rFonts w:ascii="Times New Roman" w:hAnsi="Times New Roman" w:cs="Times New Roman"/>
          <w:b/>
          <w:i/>
          <w:sz w:val="20"/>
          <w:szCs w:val="20"/>
          <w:u w:val="single"/>
        </w:rPr>
        <w:t>1</w:t>
      </w:r>
      <w:r w:rsidRPr="00AA5B22">
        <w:rPr>
          <w:rFonts w:ascii="Times New Roman" w:hAnsi="Times New Roman" w:cs="Times New Roman"/>
          <w:b/>
          <w:i/>
          <w:sz w:val="20"/>
          <w:szCs w:val="20"/>
          <w:u w:val="single"/>
        </w:rPr>
        <w:t>:</w:t>
      </w:r>
      <w:r w:rsidRPr="00B95E50">
        <w:rPr>
          <w:rFonts w:ascii="Times New Roman" w:hAnsi="Times New Roman" w:cs="Times New Roman"/>
          <w:bCs/>
          <w:iCs/>
          <w:sz w:val="20"/>
          <w:szCs w:val="20"/>
        </w:rPr>
        <w:t xml:space="preserve"> gNB has the flexibility of configuring cell-specific or beam specific value of K_offset.</w:t>
      </w:r>
    </w:p>
    <w:p w14:paraId="03AE6314" w14:textId="77777777" w:rsidR="00D82A70" w:rsidRPr="009E21F4" w:rsidRDefault="00D82A70" w:rsidP="00D82A70">
      <w:pPr>
        <w:pStyle w:val="aff3"/>
        <w:numPr>
          <w:ilvl w:val="0"/>
          <w:numId w:val="11"/>
        </w:numPr>
        <w:spacing w:before="120" w:after="120"/>
        <w:ind w:firstLineChars="0"/>
        <w:rPr>
          <w:rFonts w:cs="Times New Roman"/>
          <w:bCs/>
          <w:iCs/>
          <w:sz w:val="20"/>
          <w:szCs w:val="20"/>
        </w:rPr>
      </w:pPr>
      <w:r>
        <w:rPr>
          <w:rFonts w:cs="Times New Roman"/>
          <w:bCs/>
          <w:iCs/>
          <w:sz w:val="20"/>
          <w:szCs w:val="20"/>
        </w:rPr>
        <w:t>B</w:t>
      </w:r>
      <w:r w:rsidRPr="009E21F4">
        <w:rPr>
          <w:rFonts w:cs="Times New Roman"/>
          <w:bCs/>
          <w:iCs/>
          <w:sz w:val="20"/>
          <w:szCs w:val="20"/>
        </w:rPr>
        <w:t xml:space="preserve">eam specific </w:t>
      </w:r>
      <w:r>
        <w:rPr>
          <w:rFonts w:cs="Times New Roman"/>
          <w:bCs/>
          <w:iCs/>
          <w:sz w:val="20"/>
          <w:szCs w:val="20"/>
        </w:rPr>
        <w:t>SIB can be supported</w:t>
      </w:r>
      <w:r w:rsidRPr="009E21F4">
        <w:rPr>
          <w:rFonts w:cs="Times New Roman"/>
          <w:bCs/>
          <w:iCs/>
          <w:sz w:val="20"/>
          <w:szCs w:val="20"/>
        </w:rPr>
        <w:t xml:space="preserve">, </w:t>
      </w:r>
      <w:r>
        <w:rPr>
          <w:rFonts w:cs="Times New Roman"/>
          <w:bCs/>
          <w:iCs/>
          <w:sz w:val="20"/>
          <w:szCs w:val="20"/>
        </w:rPr>
        <w:t>i.e.,</w:t>
      </w:r>
      <w:r w:rsidRPr="009E21F4">
        <w:rPr>
          <w:rFonts w:cs="Times New Roman"/>
          <w:bCs/>
          <w:iCs/>
          <w:sz w:val="20"/>
          <w:szCs w:val="20"/>
        </w:rPr>
        <w:t xml:space="preserve"> different beam specific </w:t>
      </w:r>
      <w:r>
        <w:rPr>
          <w:rFonts w:cs="Times New Roman"/>
          <w:bCs/>
          <w:iCs/>
          <w:sz w:val="20"/>
          <w:szCs w:val="20"/>
        </w:rPr>
        <w:t>SIB</w:t>
      </w:r>
      <w:r w:rsidRPr="009E21F4">
        <w:rPr>
          <w:rFonts w:cs="Times New Roman"/>
          <w:bCs/>
          <w:iCs/>
          <w:sz w:val="20"/>
          <w:szCs w:val="20"/>
        </w:rPr>
        <w:t xml:space="preserve"> may carry different beam specific value</w:t>
      </w:r>
      <w:r>
        <w:rPr>
          <w:rFonts w:cs="Times New Roman"/>
          <w:bCs/>
          <w:iCs/>
          <w:sz w:val="20"/>
          <w:szCs w:val="20"/>
        </w:rPr>
        <w:t xml:space="preserve">s (e.g., </w:t>
      </w:r>
      <w:r w:rsidRPr="009E21F4">
        <w:rPr>
          <w:rFonts w:cs="Times New Roman"/>
          <w:bCs/>
          <w:iCs/>
          <w:sz w:val="20"/>
          <w:szCs w:val="20"/>
        </w:rPr>
        <w:t>K_offset</w:t>
      </w:r>
      <w:r>
        <w:rPr>
          <w:rFonts w:cs="Times New Roman"/>
          <w:bCs/>
          <w:iCs/>
          <w:sz w:val="20"/>
          <w:szCs w:val="20"/>
        </w:rPr>
        <w:t>)</w:t>
      </w:r>
      <w:r w:rsidRPr="009E21F4">
        <w:rPr>
          <w:rFonts w:cs="Times New Roman"/>
          <w:bCs/>
          <w:iCs/>
          <w:sz w:val="20"/>
          <w:szCs w:val="20"/>
        </w:rPr>
        <w:t>.</w:t>
      </w:r>
    </w:p>
    <w:p w14:paraId="5E12FBC4" w14:textId="77777777" w:rsidR="00D82A70" w:rsidRPr="0068233D" w:rsidRDefault="00D82A70" w:rsidP="00D82A70">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8233D">
        <w:rPr>
          <w:rFonts w:ascii="Times New Roman" w:eastAsiaTheme="majorEastAsia" w:hAnsi="Times New Roman" w:cs="Times New Roman"/>
          <w:sz w:val="20"/>
          <w:szCs w:val="20"/>
          <w:lang w:val="en-GB"/>
        </w:rPr>
        <w:t xml:space="preserve">RAN1 to further study the details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sidRPr="0068233D">
        <w:rPr>
          <w:rFonts w:ascii="Times New Roman" w:eastAsiaTheme="majorEastAsia" w:hAnsi="Times New Roman" w:cs="Times New Roman"/>
          <w:sz w:val="20"/>
          <w:szCs w:val="20"/>
          <w:lang w:val="en-GB"/>
        </w:rPr>
        <w:t>.</w:t>
      </w:r>
    </w:p>
    <w:p w14:paraId="19517E26" w14:textId="4B901B4E" w:rsidR="00D82A70" w:rsidRPr="005311E0" w:rsidRDefault="00D82A70" w:rsidP="00D82A70">
      <w:pPr>
        <w:pStyle w:val="aff3"/>
        <w:numPr>
          <w:ilvl w:val="0"/>
          <w:numId w:val="11"/>
        </w:numPr>
        <w:spacing w:before="120" w:after="120"/>
        <w:ind w:firstLineChars="0"/>
        <w:rPr>
          <w:rFonts w:cs="Times New Roman"/>
          <w:bCs/>
          <w:iCs/>
          <w:sz w:val="20"/>
          <w:szCs w:val="20"/>
        </w:rPr>
      </w:pPr>
      <w:r>
        <w:rPr>
          <w:rFonts w:eastAsiaTheme="majorEastAsia" w:cs="Times New Roman"/>
          <w:sz w:val="20"/>
          <w:szCs w:val="20"/>
          <w:lang w:val="en-GB"/>
        </w:rPr>
        <w:t>E.g., UE may report its location or initial UE specific TA (</w:t>
      </w:r>
      <m:oMath>
        <m:sSub>
          <m:sSubPr>
            <m:ctrlPr>
              <w:rPr>
                <w:rFonts w:ascii="Cambria Math" w:eastAsiaTheme="minorEastAsia" w:hAnsi="Cambria Math" w:cs="Times New Roman"/>
                <w:bCs/>
                <w:i/>
                <w:iCs/>
                <w:kern w:val="2"/>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Pr>
          <w:rFonts w:eastAsiaTheme="majorEastAsia" w:cs="Times New Roman"/>
          <w:sz w:val="20"/>
          <w:szCs w:val="20"/>
          <w:lang w:val="en-GB"/>
        </w:rPr>
        <w:t xml:space="preserve">) via Msg A/Msg 3 in initial access procedure and report the delta value of </w:t>
      </w:r>
      <w:r w:rsidR="003D3569">
        <w:rPr>
          <w:rFonts w:eastAsiaTheme="majorEastAsia" w:cs="Times New Roman"/>
          <w:sz w:val="20"/>
          <w:szCs w:val="20"/>
          <w:lang w:val="en-GB"/>
        </w:rPr>
        <w:t xml:space="preserve">changed </w:t>
      </w:r>
      <w:r>
        <w:rPr>
          <w:rFonts w:eastAsiaTheme="majorEastAsia" w:cs="Times New Roman"/>
          <w:sz w:val="20"/>
          <w:szCs w:val="20"/>
          <w:lang w:val="en-GB"/>
        </w:rPr>
        <w:t>TA between two reports via MAC CE after initial access procedure.</w:t>
      </w:r>
    </w:p>
    <w:p w14:paraId="3185B61F"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E</w:t>
      </w:r>
      <w:r w:rsidRPr="00E93CE0">
        <w:rPr>
          <w:rFonts w:ascii="Times New Roman" w:hAnsi="Times New Roman" w:cs="Times New Roman"/>
          <w:bCs/>
          <w:iCs/>
          <w:sz w:val="20"/>
          <w:szCs w:val="20"/>
        </w:rPr>
        <w:t>xplicit signaling of K_offset in system information</w:t>
      </w:r>
      <w:r>
        <w:rPr>
          <w:rFonts w:ascii="Times New Roman" w:hAnsi="Times New Roman" w:cs="Times New Roman"/>
          <w:bCs/>
          <w:iCs/>
          <w:sz w:val="20"/>
          <w:szCs w:val="20"/>
        </w:rPr>
        <w:t xml:space="preserve"> should at least be supported.</w:t>
      </w:r>
    </w:p>
    <w:p w14:paraId="6827B396"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Common TA based TA determining solution can be further studied, implicit</w:t>
      </w:r>
      <w:r w:rsidRPr="00E93CE0">
        <w:rPr>
          <w:rFonts w:ascii="Times New Roman" w:hAnsi="Times New Roman" w:cs="Times New Roman"/>
          <w:bCs/>
          <w:iCs/>
          <w:sz w:val="20"/>
          <w:szCs w:val="20"/>
        </w:rPr>
        <w:t xml:space="preserve"> signaling of K_offset in system information</w:t>
      </w:r>
      <w:r>
        <w:rPr>
          <w:rFonts w:ascii="Times New Roman" w:hAnsi="Times New Roman" w:cs="Times New Roman"/>
          <w:bCs/>
          <w:iCs/>
          <w:sz w:val="20"/>
          <w:szCs w:val="20"/>
        </w:rPr>
        <w:t xml:space="preserve"> can be further considered to avoid </w:t>
      </w:r>
      <w:r>
        <w:rPr>
          <w:rFonts w:ascii="Times New Roman" w:hAnsi="Times New Roman" w:cs="Times New Roman" w:hint="eastAsia"/>
          <w:bCs/>
          <w:iCs/>
          <w:sz w:val="20"/>
          <w:szCs w:val="20"/>
        </w:rPr>
        <w:t>p</w:t>
      </w:r>
      <w:r w:rsidRPr="00CC55CA">
        <w:rPr>
          <w:rFonts w:ascii="Times New Roman" w:hAnsi="Times New Roman" w:cs="Times New Roman"/>
          <w:bCs/>
          <w:iCs/>
          <w:sz w:val="20"/>
          <w:szCs w:val="20"/>
        </w:rPr>
        <w:t>otential signaling redundancy</w:t>
      </w:r>
      <w:r>
        <w:rPr>
          <w:rFonts w:ascii="Times New Roman" w:hAnsi="Times New Roman" w:cs="Times New Roman"/>
          <w:bCs/>
          <w:iCs/>
          <w:sz w:val="20"/>
          <w:szCs w:val="20"/>
        </w:rPr>
        <w:t>.</w:t>
      </w:r>
    </w:p>
    <w:p w14:paraId="5CFDEC68" w14:textId="7777777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61CCC">
        <w:rPr>
          <w:rFonts w:ascii="Times New Roman" w:hAnsi="Times New Roman" w:cs="Times New Roman"/>
          <w:bCs/>
          <w:sz w:val="20"/>
          <w:szCs w:val="20"/>
        </w:rPr>
        <w:t>DL and UL aligned at the gNB can be prioritized</w:t>
      </w:r>
      <w:r>
        <w:rPr>
          <w:rFonts w:ascii="Times New Roman" w:hAnsi="Times New Roman" w:cs="Times New Roman"/>
          <w:bCs/>
          <w:iCs/>
          <w:sz w:val="20"/>
          <w:szCs w:val="20"/>
        </w:rPr>
        <w:t>.</w:t>
      </w:r>
    </w:p>
    <w:p w14:paraId="3C847950" w14:textId="1452D247"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Potential </w:t>
      </w:r>
      <w:r w:rsidRPr="0097525B">
        <w:rPr>
          <w:rFonts w:ascii="Times New Roman" w:hAnsi="Times New Roman" w:cs="Times New Roman"/>
          <w:bCs/>
          <w:sz w:val="20"/>
          <w:szCs w:val="20"/>
        </w:rPr>
        <w:t xml:space="preserve">enhancement to address the “ambiguity period” in MAC CE timing relationships can </w:t>
      </w:r>
      <w:r w:rsidR="00A5357D">
        <w:rPr>
          <w:rFonts w:ascii="Times New Roman" w:hAnsi="Times New Roman" w:cs="Times New Roman"/>
          <w:bCs/>
          <w:sz w:val="20"/>
          <w:szCs w:val="20"/>
        </w:rPr>
        <w:t xml:space="preserve">be </w:t>
      </w:r>
      <w:r w:rsidR="001A6E60">
        <w:rPr>
          <w:rFonts w:ascii="Times New Roman" w:hAnsi="Times New Roman" w:cs="Times New Roman"/>
          <w:bCs/>
          <w:sz w:val="20"/>
          <w:szCs w:val="20"/>
        </w:rPr>
        <w:t xml:space="preserve">further </w:t>
      </w:r>
      <w:r w:rsidR="009F451F">
        <w:rPr>
          <w:rFonts w:ascii="Times New Roman" w:hAnsi="Times New Roman" w:cs="Times New Roman"/>
          <w:bCs/>
          <w:sz w:val="20"/>
          <w:szCs w:val="20"/>
        </w:rPr>
        <w:t>studied</w:t>
      </w:r>
      <w:r w:rsidRPr="0097525B">
        <w:rPr>
          <w:rFonts w:ascii="Times New Roman" w:hAnsi="Times New Roman" w:cs="Times New Roman"/>
          <w:bCs/>
          <w:sz w:val="20"/>
          <w:szCs w:val="20"/>
        </w:rPr>
        <w:t xml:space="preserve"> to improve UE’s performance.</w:t>
      </w:r>
    </w:p>
    <w:p w14:paraId="07B38E30" w14:textId="64999BC9" w:rsidR="0012610A" w:rsidRDefault="0012610A" w:rsidP="0012610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294AFA">
        <w:rPr>
          <w:rFonts w:ascii="Times New Roman" w:hAnsi="Times New Roman" w:cs="Times New Roman"/>
          <w:bCs/>
          <w:iCs/>
          <w:sz w:val="20"/>
          <w:szCs w:val="20"/>
        </w:rPr>
        <w:t xml:space="preserve"> </w:t>
      </w:r>
      <w:r>
        <w:rPr>
          <w:rFonts w:ascii="Times New Roman" w:hAnsi="Times New Roman" w:cs="Times New Roman"/>
          <w:bCs/>
          <w:iCs/>
          <w:sz w:val="20"/>
          <w:szCs w:val="20"/>
        </w:rPr>
        <w:t>For t</w:t>
      </w:r>
      <w:r w:rsidRPr="00D224C5">
        <w:rPr>
          <w:rFonts w:ascii="Times New Roman" w:hAnsi="Times New Roman" w:cs="Times New Roman"/>
          <w:bCs/>
          <w:iCs/>
          <w:sz w:val="20"/>
          <w:szCs w:val="20"/>
        </w:rPr>
        <w:t>iming relationship of TA command</w:t>
      </w:r>
      <w:r>
        <w:rPr>
          <w:rFonts w:ascii="Times New Roman" w:hAnsi="Times New Roman" w:cs="Times New Roman"/>
          <w:bCs/>
          <w:iCs/>
          <w:sz w:val="20"/>
          <w:szCs w:val="20"/>
        </w:rPr>
        <w:t xml:space="preserve">, </w:t>
      </w:r>
      <w:r w:rsidRPr="004B59DF">
        <w:rPr>
          <w:rFonts w:ascii="Times New Roman" w:hAnsi="Times New Roman" w:cs="Times New Roman"/>
          <w:bCs/>
          <w:iCs/>
          <w:sz w:val="20"/>
          <w:szCs w:val="20"/>
        </w:rPr>
        <w:t>conf</w:t>
      </w:r>
      <w:r w:rsidR="00104A0B">
        <w:rPr>
          <w:rFonts w:ascii="Times New Roman" w:hAnsi="Times New Roman" w:cs="Times New Roman"/>
          <w:bCs/>
          <w:iCs/>
          <w:sz w:val="20"/>
          <w:szCs w:val="20"/>
        </w:rPr>
        <w:t>i</w:t>
      </w:r>
      <w:r w:rsidRPr="004B59DF">
        <w:rPr>
          <w:rFonts w:ascii="Times New Roman" w:hAnsi="Times New Roman" w:cs="Times New Roman"/>
          <w:bCs/>
          <w:iCs/>
          <w:sz w:val="20"/>
          <w:szCs w:val="20"/>
        </w:rPr>
        <w:t xml:space="preserve">rm </w:t>
      </w:r>
      <w:r>
        <w:rPr>
          <w:rFonts w:ascii="Times New Roman" w:hAnsi="Times New Roman" w:cs="Times New Roman"/>
          <w:bCs/>
          <w:iCs/>
          <w:sz w:val="20"/>
          <w:szCs w:val="20"/>
        </w:rPr>
        <w:t>the following working assumption.</w:t>
      </w:r>
    </w:p>
    <w:p w14:paraId="0E6279F1" w14:textId="77777777" w:rsidR="0012610A" w:rsidRPr="00087549" w:rsidRDefault="0012610A" w:rsidP="0012610A">
      <w:pPr>
        <w:pStyle w:val="aff3"/>
        <w:numPr>
          <w:ilvl w:val="0"/>
          <w:numId w:val="11"/>
        </w:numPr>
        <w:spacing w:before="120" w:after="120"/>
        <w:ind w:firstLineChars="0"/>
        <w:rPr>
          <w:rFonts w:cs="Times New Roman"/>
          <w:sz w:val="20"/>
          <w:szCs w:val="20"/>
        </w:rPr>
      </w:pPr>
      <w:r w:rsidRPr="00D224C5">
        <w:rPr>
          <w:rFonts w:cs="Times New Roman"/>
          <w:bCs/>
          <w:iCs/>
          <w:sz w:val="20"/>
          <w:szCs w:val="20"/>
        </w:rPr>
        <w:t>Introduce K_offset to enhance the adjustment of uplink transmission timing upon the reception of a corresponding timing advance command.</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3E8E6579" w14:textId="77777777" w:rsidR="00A72DB7" w:rsidRDefault="00A72DB7" w:rsidP="00A72DB7">
      <w:pPr>
        <w:pStyle w:val="aff3"/>
        <w:numPr>
          <w:ilvl w:val="0"/>
          <w:numId w:val="6"/>
        </w:numPr>
        <w:spacing w:before="120" w:after="120"/>
        <w:ind w:firstLineChars="0"/>
        <w:rPr>
          <w:rFonts w:cs="Times New Roman"/>
          <w:sz w:val="20"/>
          <w:szCs w:val="20"/>
        </w:rPr>
      </w:pPr>
      <w:bookmarkStart w:id="16" w:name="_Ref67471987"/>
      <w:bookmarkStart w:id="17" w:name="_Ref67471996"/>
      <w:bookmarkStart w:id="18" w:name="_Ref60817485"/>
      <w:bookmarkStart w:id="19" w:name="_Ref53511278"/>
      <w:bookmarkStart w:id="20" w:name="_Ref53491160"/>
      <w:bookmarkStart w:id="21" w:name="_Ref30757894"/>
      <w:bookmarkStart w:id="22" w:name="_Ref23496549"/>
      <w:bookmarkStart w:id="23" w:name="_Ref533782101"/>
      <w:bookmarkStart w:id="24" w:name="_Ref521313643"/>
      <w:bookmarkStart w:id="25" w:name="_Ref521162878"/>
      <w:bookmarkStart w:id="26" w:name="_Ref505867252"/>
      <w:bookmarkStart w:id="27" w:name="_Ref505807368"/>
      <w:r w:rsidRPr="00851E9B">
        <w:rPr>
          <w:rFonts w:cs="Times New Roman"/>
          <w:sz w:val="20"/>
          <w:szCs w:val="20"/>
        </w:rPr>
        <w:t>Chairman's Notes RAN1#10</w:t>
      </w:r>
      <w:r>
        <w:rPr>
          <w:rFonts w:cs="Times New Roman"/>
          <w:sz w:val="20"/>
          <w:szCs w:val="20"/>
        </w:rPr>
        <w:t>4</w:t>
      </w:r>
      <w:r w:rsidRPr="00506209">
        <w:rPr>
          <w:rFonts w:cs="Times New Roman"/>
          <w:sz w:val="20"/>
          <w:szCs w:val="20"/>
        </w:rPr>
        <w:t xml:space="preserve">-e, </w:t>
      </w:r>
      <w:r w:rsidRPr="009742F6">
        <w:rPr>
          <w:rFonts w:cs="Times New Roman"/>
          <w:sz w:val="20"/>
          <w:szCs w:val="20"/>
        </w:rPr>
        <w:t>January 25th – February 5th, 2021</w:t>
      </w:r>
      <w:r w:rsidRPr="00506209">
        <w:rPr>
          <w:rFonts w:cs="Times New Roman"/>
          <w:sz w:val="20"/>
          <w:szCs w:val="20"/>
        </w:rPr>
        <w:t>.</w:t>
      </w:r>
      <w:bookmarkEnd w:id="16"/>
    </w:p>
    <w:p w14:paraId="0519B7FD" w14:textId="77777777" w:rsidR="00F521F0" w:rsidRDefault="00F521F0" w:rsidP="00851E9B">
      <w:pPr>
        <w:pStyle w:val="aff3"/>
        <w:numPr>
          <w:ilvl w:val="0"/>
          <w:numId w:val="6"/>
        </w:numPr>
        <w:spacing w:before="120" w:after="120"/>
        <w:ind w:firstLineChars="0"/>
        <w:rPr>
          <w:rFonts w:cs="Times New Roman"/>
          <w:sz w:val="20"/>
          <w:szCs w:val="20"/>
        </w:rPr>
      </w:pPr>
      <w:bookmarkStart w:id="28" w:name="_Ref67472589"/>
      <w:r w:rsidRPr="00851E9B">
        <w:rPr>
          <w:rFonts w:cs="Times New Roman"/>
          <w:sz w:val="20"/>
          <w:szCs w:val="20"/>
        </w:rPr>
        <w:t>Chairman's Notes RAN1#103</w:t>
      </w:r>
      <w:r w:rsidRPr="00506209">
        <w:rPr>
          <w:rFonts w:cs="Times New Roman"/>
          <w:sz w:val="20"/>
          <w:szCs w:val="20"/>
        </w:rPr>
        <w:t>-e, October 26th – November 13th, 2020.</w:t>
      </w:r>
      <w:bookmarkEnd w:id="17"/>
      <w:bookmarkEnd w:id="28"/>
    </w:p>
    <w:p w14:paraId="13F02435" w14:textId="3D48A2EC" w:rsidR="009742F6" w:rsidRDefault="0011378F" w:rsidP="00851E9B">
      <w:pPr>
        <w:pStyle w:val="aff3"/>
        <w:numPr>
          <w:ilvl w:val="0"/>
          <w:numId w:val="6"/>
        </w:numPr>
        <w:spacing w:before="120" w:after="120"/>
        <w:ind w:firstLineChars="0"/>
        <w:rPr>
          <w:rFonts w:cs="Times New Roman"/>
          <w:sz w:val="20"/>
          <w:szCs w:val="20"/>
        </w:rPr>
      </w:pPr>
      <w:bookmarkStart w:id="29" w:name="_Ref67476969"/>
      <w:bookmarkEnd w:id="18"/>
      <w:r w:rsidRPr="0011378F">
        <w:rPr>
          <w:rFonts w:cs="Times New Roman"/>
          <w:sz w:val="20"/>
          <w:szCs w:val="20"/>
        </w:rPr>
        <w:t>R1-2102078</w:t>
      </w:r>
      <w:r>
        <w:rPr>
          <w:rFonts w:cs="Times New Roman"/>
          <w:sz w:val="20"/>
          <w:szCs w:val="20"/>
        </w:rPr>
        <w:t>, “</w:t>
      </w:r>
      <w:r w:rsidRPr="0011378F">
        <w:rPr>
          <w:rFonts w:cs="Times New Roman"/>
          <w:sz w:val="20"/>
          <w:szCs w:val="20"/>
        </w:rPr>
        <w:t>Feature lead summary#4 on timing relationship enhancements</w:t>
      </w:r>
      <w:r>
        <w:rPr>
          <w:rFonts w:cs="Times New Roman"/>
          <w:sz w:val="20"/>
          <w:szCs w:val="20"/>
        </w:rPr>
        <w:t xml:space="preserve">”, </w:t>
      </w:r>
      <w:r w:rsidRPr="00AE0070">
        <w:rPr>
          <w:rFonts w:cs="Times New Roman"/>
          <w:sz w:val="20"/>
          <w:szCs w:val="20"/>
        </w:rPr>
        <w:t>e-Meeting,</w:t>
      </w:r>
      <w:r>
        <w:rPr>
          <w:rFonts w:cs="Times New Roman"/>
          <w:sz w:val="20"/>
          <w:szCs w:val="20"/>
        </w:rPr>
        <w:t xml:space="preserve"> </w:t>
      </w:r>
      <w:r w:rsidRPr="009742F6">
        <w:rPr>
          <w:rFonts w:cs="Times New Roman"/>
          <w:sz w:val="20"/>
          <w:szCs w:val="20"/>
        </w:rPr>
        <w:t>January 25th – February 5th, 2021</w:t>
      </w:r>
      <w:r w:rsidRPr="00506209">
        <w:rPr>
          <w:rFonts w:cs="Times New Roman"/>
          <w:sz w:val="20"/>
          <w:szCs w:val="20"/>
        </w:rPr>
        <w:t>.</w:t>
      </w:r>
      <w:bookmarkEnd w:id="29"/>
    </w:p>
    <w:bookmarkEnd w:id="19"/>
    <w:bookmarkEnd w:id="20"/>
    <w:bookmarkEnd w:id="21"/>
    <w:bookmarkEnd w:id="22"/>
    <w:bookmarkEnd w:id="23"/>
    <w:bookmarkEnd w:id="24"/>
    <w:bookmarkEnd w:id="25"/>
    <w:bookmarkEnd w:id="26"/>
    <w:bookmarkEnd w:id="27"/>
    <w:sectPr w:rsidR="009742F6" w:rsidSect="004B161B">
      <w:footerReference w:type="default" r:id="rId3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969347" w14:textId="77777777" w:rsidR="00011DB4" w:rsidRDefault="00011DB4" w:rsidP="004B161B">
      <w:r>
        <w:separator/>
      </w:r>
    </w:p>
  </w:endnote>
  <w:endnote w:type="continuationSeparator" w:id="0">
    <w:p w14:paraId="119445AC" w14:textId="77777777" w:rsidR="00011DB4" w:rsidRDefault="00011DB4"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046FFE2B"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C8E22" w14:textId="77777777" w:rsidR="00011DB4" w:rsidRDefault="00011DB4" w:rsidP="004B161B">
      <w:r>
        <w:separator/>
      </w:r>
    </w:p>
  </w:footnote>
  <w:footnote w:type="continuationSeparator" w:id="0">
    <w:p w14:paraId="2FF4EAC0" w14:textId="77777777" w:rsidR="00011DB4" w:rsidRDefault="00011DB4"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B5611B5"/>
    <w:multiLevelType w:val="hybridMultilevel"/>
    <w:tmpl w:val="E00AA47A"/>
    <w:lvl w:ilvl="0" w:tplc="C2C6A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543173"/>
    <w:multiLevelType w:val="hybridMultilevel"/>
    <w:tmpl w:val="EC168C52"/>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4583D"/>
    <w:multiLevelType w:val="hybridMultilevel"/>
    <w:tmpl w:val="AD5C1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1F41B5"/>
    <w:multiLevelType w:val="hybridMultilevel"/>
    <w:tmpl w:val="B732B108"/>
    <w:lvl w:ilvl="0" w:tplc="6A72FD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6F4D5E"/>
    <w:multiLevelType w:val="hybridMultilevel"/>
    <w:tmpl w:val="C85C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23"/>
  </w:num>
  <w:num w:numId="5">
    <w:abstractNumId w:val="1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num>
  <w:num w:numId="8">
    <w:abstractNumId w:val="17"/>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
  </w:num>
  <w:num w:numId="13">
    <w:abstractNumId w:val="7"/>
  </w:num>
  <w:num w:numId="14">
    <w:abstractNumId w:val="20"/>
  </w:num>
  <w:num w:numId="15">
    <w:abstractNumId w:val="3"/>
  </w:num>
  <w:num w:numId="16">
    <w:abstractNumId w:val="18"/>
  </w:num>
  <w:num w:numId="17">
    <w:abstractNumId w:val="21"/>
  </w:num>
  <w:num w:numId="18">
    <w:abstractNumId w:val="6"/>
  </w:num>
  <w:num w:numId="19">
    <w:abstractNumId w:val="15"/>
  </w:num>
  <w:num w:numId="20">
    <w:abstractNumId w:val="16"/>
  </w:num>
  <w:num w:numId="21">
    <w:abstractNumId w:val="12"/>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16"/>
  </w:num>
  <w:num w:numId="26">
    <w:abstractNumId w:val="1"/>
  </w:num>
  <w:num w:numId="27">
    <w:abstractNumId w:val="7"/>
  </w:num>
  <w:num w:numId="28">
    <w:abstractNumId w:val="20"/>
  </w:num>
  <w:num w:numId="29">
    <w:abstractNumId w:val="3"/>
  </w:num>
  <w:num w:numId="30">
    <w:abstractNumId w:val="18"/>
  </w:num>
  <w:num w:numId="31">
    <w:abstractNumId w:val="21"/>
  </w:num>
  <w:num w:numId="32">
    <w:abstractNumId w:val="16"/>
  </w:num>
  <w:num w:numId="33">
    <w:abstractNumId w:val="22"/>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9"/>
  </w:num>
  <w:num w:numId="41">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573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1E21"/>
    <w:rsid w:val="0000231E"/>
    <w:rsid w:val="00002BE1"/>
    <w:rsid w:val="00002EFA"/>
    <w:rsid w:val="000034AA"/>
    <w:rsid w:val="000034BD"/>
    <w:rsid w:val="000038DE"/>
    <w:rsid w:val="00003D61"/>
    <w:rsid w:val="00004CAF"/>
    <w:rsid w:val="000050CA"/>
    <w:rsid w:val="00005379"/>
    <w:rsid w:val="00006B61"/>
    <w:rsid w:val="00006D73"/>
    <w:rsid w:val="00006E84"/>
    <w:rsid w:val="00007822"/>
    <w:rsid w:val="00007875"/>
    <w:rsid w:val="000079D5"/>
    <w:rsid w:val="0001003F"/>
    <w:rsid w:val="000106DB"/>
    <w:rsid w:val="000107F8"/>
    <w:rsid w:val="00010BB5"/>
    <w:rsid w:val="00010E4C"/>
    <w:rsid w:val="00010EF1"/>
    <w:rsid w:val="0001154B"/>
    <w:rsid w:val="0001180A"/>
    <w:rsid w:val="00011DB4"/>
    <w:rsid w:val="00012594"/>
    <w:rsid w:val="0001361C"/>
    <w:rsid w:val="00013BB4"/>
    <w:rsid w:val="00013C86"/>
    <w:rsid w:val="000146A2"/>
    <w:rsid w:val="00014CDB"/>
    <w:rsid w:val="000159C0"/>
    <w:rsid w:val="00015E8B"/>
    <w:rsid w:val="00016E8F"/>
    <w:rsid w:val="00017B4D"/>
    <w:rsid w:val="00017E60"/>
    <w:rsid w:val="000208DF"/>
    <w:rsid w:val="00020ED5"/>
    <w:rsid w:val="00021E78"/>
    <w:rsid w:val="000220AE"/>
    <w:rsid w:val="00022364"/>
    <w:rsid w:val="00022630"/>
    <w:rsid w:val="000229DB"/>
    <w:rsid w:val="00022ED6"/>
    <w:rsid w:val="000231C9"/>
    <w:rsid w:val="00023239"/>
    <w:rsid w:val="00023492"/>
    <w:rsid w:val="00023563"/>
    <w:rsid w:val="000235BE"/>
    <w:rsid w:val="000236F7"/>
    <w:rsid w:val="000237A4"/>
    <w:rsid w:val="00023CB5"/>
    <w:rsid w:val="00023D98"/>
    <w:rsid w:val="00023F22"/>
    <w:rsid w:val="00024121"/>
    <w:rsid w:val="0002455F"/>
    <w:rsid w:val="00024C65"/>
    <w:rsid w:val="000253A6"/>
    <w:rsid w:val="00025721"/>
    <w:rsid w:val="00025876"/>
    <w:rsid w:val="00025C6D"/>
    <w:rsid w:val="00025F63"/>
    <w:rsid w:val="0002605F"/>
    <w:rsid w:val="000264FB"/>
    <w:rsid w:val="00026AFA"/>
    <w:rsid w:val="000276BF"/>
    <w:rsid w:val="00027A3D"/>
    <w:rsid w:val="00030C95"/>
    <w:rsid w:val="0003128F"/>
    <w:rsid w:val="000317B2"/>
    <w:rsid w:val="000318B5"/>
    <w:rsid w:val="00031B0E"/>
    <w:rsid w:val="00031F9F"/>
    <w:rsid w:val="00031FC4"/>
    <w:rsid w:val="0003278C"/>
    <w:rsid w:val="00032C4E"/>
    <w:rsid w:val="00032C91"/>
    <w:rsid w:val="00033085"/>
    <w:rsid w:val="00033347"/>
    <w:rsid w:val="00033767"/>
    <w:rsid w:val="00033BEF"/>
    <w:rsid w:val="00034179"/>
    <w:rsid w:val="00034272"/>
    <w:rsid w:val="00034BE6"/>
    <w:rsid w:val="00035782"/>
    <w:rsid w:val="00035A84"/>
    <w:rsid w:val="00036044"/>
    <w:rsid w:val="00036118"/>
    <w:rsid w:val="00036EF7"/>
    <w:rsid w:val="00036FEE"/>
    <w:rsid w:val="000376ED"/>
    <w:rsid w:val="000379F0"/>
    <w:rsid w:val="00037A6A"/>
    <w:rsid w:val="00037B23"/>
    <w:rsid w:val="00037B78"/>
    <w:rsid w:val="00037E60"/>
    <w:rsid w:val="00040465"/>
    <w:rsid w:val="00040D37"/>
    <w:rsid w:val="0004156F"/>
    <w:rsid w:val="0004224A"/>
    <w:rsid w:val="00042A4D"/>
    <w:rsid w:val="000439A8"/>
    <w:rsid w:val="00044304"/>
    <w:rsid w:val="00044368"/>
    <w:rsid w:val="0004446D"/>
    <w:rsid w:val="00044CB5"/>
    <w:rsid w:val="000459B1"/>
    <w:rsid w:val="00045C93"/>
    <w:rsid w:val="00046127"/>
    <w:rsid w:val="0004655C"/>
    <w:rsid w:val="00047536"/>
    <w:rsid w:val="000475BF"/>
    <w:rsid w:val="00050161"/>
    <w:rsid w:val="0005016F"/>
    <w:rsid w:val="000507B2"/>
    <w:rsid w:val="00050924"/>
    <w:rsid w:val="000510E7"/>
    <w:rsid w:val="000527E7"/>
    <w:rsid w:val="00052DEC"/>
    <w:rsid w:val="00052ECA"/>
    <w:rsid w:val="000535B2"/>
    <w:rsid w:val="000538E9"/>
    <w:rsid w:val="0005397C"/>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1136"/>
    <w:rsid w:val="000616BD"/>
    <w:rsid w:val="000620FF"/>
    <w:rsid w:val="00062315"/>
    <w:rsid w:val="0006321A"/>
    <w:rsid w:val="00063E3A"/>
    <w:rsid w:val="000647F4"/>
    <w:rsid w:val="00064A26"/>
    <w:rsid w:val="00064B32"/>
    <w:rsid w:val="00065229"/>
    <w:rsid w:val="000654F3"/>
    <w:rsid w:val="00065652"/>
    <w:rsid w:val="0006617A"/>
    <w:rsid w:val="0006675C"/>
    <w:rsid w:val="000667CE"/>
    <w:rsid w:val="00067232"/>
    <w:rsid w:val="0006759A"/>
    <w:rsid w:val="00067C75"/>
    <w:rsid w:val="0007046C"/>
    <w:rsid w:val="00070B13"/>
    <w:rsid w:val="00070CAF"/>
    <w:rsid w:val="00071DE6"/>
    <w:rsid w:val="00072047"/>
    <w:rsid w:val="0007281F"/>
    <w:rsid w:val="00073219"/>
    <w:rsid w:val="0007329F"/>
    <w:rsid w:val="00073494"/>
    <w:rsid w:val="00073AF8"/>
    <w:rsid w:val="00073B10"/>
    <w:rsid w:val="00073B16"/>
    <w:rsid w:val="00073F1B"/>
    <w:rsid w:val="00074636"/>
    <w:rsid w:val="00074F02"/>
    <w:rsid w:val="00075371"/>
    <w:rsid w:val="00075496"/>
    <w:rsid w:val="000756F1"/>
    <w:rsid w:val="0007571C"/>
    <w:rsid w:val="00075A77"/>
    <w:rsid w:val="00075C34"/>
    <w:rsid w:val="00075CFE"/>
    <w:rsid w:val="0007640C"/>
    <w:rsid w:val="000764B0"/>
    <w:rsid w:val="000767FE"/>
    <w:rsid w:val="00077C7A"/>
    <w:rsid w:val="00080156"/>
    <w:rsid w:val="0008057D"/>
    <w:rsid w:val="000805F8"/>
    <w:rsid w:val="000807DD"/>
    <w:rsid w:val="00080F27"/>
    <w:rsid w:val="0008105C"/>
    <w:rsid w:val="00081146"/>
    <w:rsid w:val="000812C5"/>
    <w:rsid w:val="000820C2"/>
    <w:rsid w:val="000825A9"/>
    <w:rsid w:val="0008276E"/>
    <w:rsid w:val="00082830"/>
    <w:rsid w:val="00082BDA"/>
    <w:rsid w:val="00082F53"/>
    <w:rsid w:val="0008407D"/>
    <w:rsid w:val="0008429A"/>
    <w:rsid w:val="000848F1"/>
    <w:rsid w:val="00085991"/>
    <w:rsid w:val="00086CE7"/>
    <w:rsid w:val="00086F99"/>
    <w:rsid w:val="00087360"/>
    <w:rsid w:val="00087549"/>
    <w:rsid w:val="00087C9E"/>
    <w:rsid w:val="000909AF"/>
    <w:rsid w:val="00090ACD"/>
    <w:rsid w:val="00090BD2"/>
    <w:rsid w:val="00091338"/>
    <w:rsid w:val="000918A2"/>
    <w:rsid w:val="0009222B"/>
    <w:rsid w:val="000930A9"/>
    <w:rsid w:val="00093291"/>
    <w:rsid w:val="00093353"/>
    <w:rsid w:val="00093729"/>
    <w:rsid w:val="00093AF8"/>
    <w:rsid w:val="000943DD"/>
    <w:rsid w:val="000948C2"/>
    <w:rsid w:val="00094A89"/>
    <w:rsid w:val="00095594"/>
    <w:rsid w:val="00095B66"/>
    <w:rsid w:val="00096BD2"/>
    <w:rsid w:val="00097AB6"/>
    <w:rsid w:val="000A0C40"/>
    <w:rsid w:val="000A0C57"/>
    <w:rsid w:val="000A1054"/>
    <w:rsid w:val="000A129E"/>
    <w:rsid w:val="000A133F"/>
    <w:rsid w:val="000A1A90"/>
    <w:rsid w:val="000A1BFF"/>
    <w:rsid w:val="000A1ECC"/>
    <w:rsid w:val="000A3815"/>
    <w:rsid w:val="000A3F8C"/>
    <w:rsid w:val="000A4284"/>
    <w:rsid w:val="000A43FE"/>
    <w:rsid w:val="000A4736"/>
    <w:rsid w:val="000A49F0"/>
    <w:rsid w:val="000A4BC0"/>
    <w:rsid w:val="000A50A6"/>
    <w:rsid w:val="000A53DB"/>
    <w:rsid w:val="000A5428"/>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26"/>
    <w:rsid w:val="000B29EC"/>
    <w:rsid w:val="000B2D04"/>
    <w:rsid w:val="000B3023"/>
    <w:rsid w:val="000B312F"/>
    <w:rsid w:val="000B3324"/>
    <w:rsid w:val="000B336C"/>
    <w:rsid w:val="000B346E"/>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40B"/>
    <w:rsid w:val="000C46DF"/>
    <w:rsid w:val="000C4726"/>
    <w:rsid w:val="000C48AD"/>
    <w:rsid w:val="000C49DF"/>
    <w:rsid w:val="000C53E8"/>
    <w:rsid w:val="000C55CC"/>
    <w:rsid w:val="000C568C"/>
    <w:rsid w:val="000C5B92"/>
    <w:rsid w:val="000C5CDE"/>
    <w:rsid w:val="000C5DEF"/>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51D"/>
    <w:rsid w:val="000E1856"/>
    <w:rsid w:val="000E2581"/>
    <w:rsid w:val="000E2F39"/>
    <w:rsid w:val="000E33E4"/>
    <w:rsid w:val="000E3614"/>
    <w:rsid w:val="000E3A51"/>
    <w:rsid w:val="000E40CF"/>
    <w:rsid w:val="000E4BCC"/>
    <w:rsid w:val="000E4D79"/>
    <w:rsid w:val="000E4D8D"/>
    <w:rsid w:val="000E4E2E"/>
    <w:rsid w:val="000E5953"/>
    <w:rsid w:val="000E59FA"/>
    <w:rsid w:val="000E5D98"/>
    <w:rsid w:val="000E6B33"/>
    <w:rsid w:val="000E6E51"/>
    <w:rsid w:val="000E7178"/>
    <w:rsid w:val="000E7725"/>
    <w:rsid w:val="000F002D"/>
    <w:rsid w:val="000F01A8"/>
    <w:rsid w:val="000F05AD"/>
    <w:rsid w:val="000F174F"/>
    <w:rsid w:val="000F19D9"/>
    <w:rsid w:val="000F1A93"/>
    <w:rsid w:val="000F22A8"/>
    <w:rsid w:val="000F2457"/>
    <w:rsid w:val="000F2F3F"/>
    <w:rsid w:val="000F3025"/>
    <w:rsid w:val="000F35A6"/>
    <w:rsid w:val="000F3650"/>
    <w:rsid w:val="000F38FB"/>
    <w:rsid w:val="000F3C49"/>
    <w:rsid w:val="000F43E6"/>
    <w:rsid w:val="000F446A"/>
    <w:rsid w:val="000F46A9"/>
    <w:rsid w:val="000F4818"/>
    <w:rsid w:val="000F497E"/>
    <w:rsid w:val="000F4EB9"/>
    <w:rsid w:val="000F5397"/>
    <w:rsid w:val="000F5BD6"/>
    <w:rsid w:val="000F5C84"/>
    <w:rsid w:val="000F6356"/>
    <w:rsid w:val="000F69FE"/>
    <w:rsid w:val="000F6F9C"/>
    <w:rsid w:val="000F738E"/>
    <w:rsid w:val="000F7790"/>
    <w:rsid w:val="000F783F"/>
    <w:rsid w:val="000F7FC9"/>
    <w:rsid w:val="0010042A"/>
    <w:rsid w:val="0010067A"/>
    <w:rsid w:val="00101320"/>
    <w:rsid w:val="00101632"/>
    <w:rsid w:val="001019CB"/>
    <w:rsid w:val="00102A1A"/>
    <w:rsid w:val="00102BB4"/>
    <w:rsid w:val="00103401"/>
    <w:rsid w:val="00103B75"/>
    <w:rsid w:val="001040A5"/>
    <w:rsid w:val="00104A0B"/>
    <w:rsid w:val="0010522A"/>
    <w:rsid w:val="00105238"/>
    <w:rsid w:val="0010538A"/>
    <w:rsid w:val="0010590A"/>
    <w:rsid w:val="00105B80"/>
    <w:rsid w:val="00105C38"/>
    <w:rsid w:val="00105CF8"/>
    <w:rsid w:val="00105D25"/>
    <w:rsid w:val="00106247"/>
    <w:rsid w:val="00107163"/>
    <w:rsid w:val="0010776B"/>
    <w:rsid w:val="00107E0B"/>
    <w:rsid w:val="00107EB2"/>
    <w:rsid w:val="001104E4"/>
    <w:rsid w:val="00110D51"/>
    <w:rsid w:val="00111510"/>
    <w:rsid w:val="001127FA"/>
    <w:rsid w:val="00112D06"/>
    <w:rsid w:val="0011378F"/>
    <w:rsid w:val="0011406B"/>
    <w:rsid w:val="001142DB"/>
    <w:rsid w:val="00114760"/>
    <w:rsid w:val="00114BC8"/>
    <w:rsid w:val="00114C58"/>
    <w:rsid w:val="00115876"/>
    <w:rsid w:val="00115B5C"/>
    <w:rsid w:val="00115C4D"/>
    <w:rsid w:val="00115D6C"/>
    <w:rsid w:val="00116096"/>
    <w:rsid w:val="00116422"/>
    <w:rsid w:val="001165F6"/>
    <w:rsid w:val="00116723"/>
    <w:rsid w:val="00116BF7"/>
    <w:rsid w:val="00116C69"/>
    <w:rsid w:val="00116D53"/>
    <w:rsid w:val="00117B57"/>
    <w:rsid w:val="00120F75"/>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10A"/>
    <w:rsid w:val="00126590"/>
    <w:rsid w:val="0012659E"/>
    <w:rsid w:val="0012729B"/>
    <w:rsid w:val="001272D0"/>
    <w:rsid w:val="001273C6"/>
    <w:rsid w:val="00127BA7"/>
    <w:rsid w:val="00130C4F"/>
    <w:rsid w:val="00130FF0"/>
    <w:rsid w:val="001315F9"/>
    <w:rsid w:val="00131AF7"/>
    <w:rsid w:val="00132A52"/>
    <w:rsid w:val="00132B3E"/>
    <w:rsid w:val="00132C03"/>
    <w:rsid w:val="00132F67"/>
    <w:rsid w:val="001337DF"/>
    <w:rsid w:val="00133E23"/>
    <w:rsid w:val="001340EA"/>
    <w:rsid w:val="0013412F"/>
    <w:rsid w:val="00134468"/>
    <w:rsid w:val="00134E9F"/>
    <w:rsid w:val="00134FB6"/>
    <w:rsid w:val="00135295"/>
    <w:rsid w:val="001352A2"/>
    <w:rsid w:val="00136062"/>
    <w:rsid w:val="0013623F"/>
    <w:rsid w:val="001367C1"/>
    <w:rsid w:val="001368E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47C3"/>
    <w:rsid w:val="00145554"/>
    <w:rsid w:val="00146358"/>
    <w:rsid w:val="00146393"/>
    <w:rsid w:val="00146A67"/>
    <w:rsid w:val="00146A88"/>
    <w:rsid w:val="00146BE8"/>
    <w:rsid w:val="00146E29"/>
    <w:rsid w:val="00147736"/>
    <w:rsid w:val="001504B9"/>
    <w:rsid w:val="0015087A"/>
    <w:rsid w:val="00150EB8"/>
    <w:rsid w:val="001511C3"/>
    <w:rsid w:val="00151730"/>
    <w:rsid w:val="00152334"/>
    <w:rsid w:val="0015267B"/>
    <w:rsid w:val="00152846"/>
    <w:rsid w:val="00152F19"/>
    <w:rsid w:val="00153B8D"/>
    <w:rsid w:val="00153CEB"/>
    <w:rsid w:val="00153E66"/>
    <w:rsid w:val="00153F67"/>
    <w:rsid w:val="00154199"/>
    <w:rsid w:val="00154359"/>
    <w:rsid w:val="00155214"/>
    <w:rsid w:val="00155659"/>
    <w:rsid w:val="0015597D"/>
    <w:rsid w:val="00155B85"/>
    <w:rsid w:val="00155B90"/>
    <w:rsid w:val="00155C10"/>
    <w:rsid w:val="00155EE6"/>
    <w:rsid w:val="00155F0B"/>
    <w:rsid w:val="001564B3"/>
    <w:rsid w:val="001578A7"/>
    <w:rsid w:val="001579BC"/>
    <w:rsid w:val="00157E26"/>
    <w:rsid w:val="00157FD9"/>
    <w:rsid w:val="00160481"/>
    <w:rsid w:val="00161D10"/>
    <w:rsid w:val="001621DF"/>
    <w:rsid w:val="0016260A"/>
    <w:rsid w:val="00162C81"/>
    <w:rsid w:val="00163058"/>
    <w:rsid w:val="00163078"/>
    <w:rsid w:val="00163BE3"/>
    <w:rsid w:val="00163E11"/>
    <w:rsid w:val="001645CE"/>
    <w:rsid w:val="001649FA"/>
    <w:rsid w:val="00164A6F"/>
    <w:rsid w:val="00165BE7"/>
    <w:rsid w:val="00165CC4"/>
    <w:rsid w:val="00165D1C"/>
    <w:rsid w:val="001662C2"/>
    <w:rsid w:val="00166350"/>
    <w:rsid w:val="001664E1"/>
    <w:rsid w:val="0016667A"/>
    <w:rsid w:val="00166EA5"/>
    <w:rsid w:val="00166F5C"/>
    <w:rsid w:val="001673FA"/>
    <w:rsid w:val="00167436"/>
    <w:rsid w:val="00167C1F"/>
    <w:rsid w:val="00167C93"/>
    <w:rsid w:val="00167FE5"/>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5D1"/>
    <w:rsid w:val="00174890"/>
    <w:rsid w:val="00174A5C"/>
    <w:rsid w:val="00174B46"/>
    <w:rsid w:val="00175344"/>
    <w:rsid w:val="00175AE9"/>
    <w:rsid w:val="00175B13"/>
    <w:rsid w:val="00175B4F"/>
    <w:rsid w:val="00176149"/>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67"/>
    <w:rsid w:val="00185B10"/>
    <w:rsid w:val="0018659E"/>
    <w:rsid w:val="00186874"/>
    <w:rsid w:val="00186FEC"/>
    <w:rsid w:val="001875B3"/>
    <w:rsid w:val="001876A0"/>
    <w:rsid w:val="00187808"/>
    <w:rsid w:val="0018793C"/>
    <w:rsid w:val="00187966"/>
    <w:rsid w:val="001908EE"/>
    <w:rsid w:val="00190939"/>
    <w:rsid w:val="00190C96"/>
    <w:rsid w:val="001911E1"/>
    <w:rsid w:val="00191418"/>
    <w:rsid w:val="001914A5"/>
    <w:rsid w:val="001914EF"/>
    <w:rsid w:val="0019171D"/>
    <w:rsid w:val="00191BE7"/>
    <w:rsid w:val="00191E95"/>
    <w:rsid w:val="00192157"/>
    <w:rsid w:val="001924F4"/>
    <w:rsid w:val="001925AF"/>
    <w:rsid w:val="00192AFF"/>
    <w:rsid w:val="00192C0F"/>
    <w:rsid w:val="00193224"/>
    <w:rsid w:val="00193332"/>
    <w:rsid w:val="001934AD"/>
    <w:rsid w:val="00193831"/>
    <w:rsid w:val="00193F78"/>
    <w:rsid w:val="00194961"/>
    <w:rsid w:val="00194B4E"/>
    <w:rsid w:val="00195748"/>
    <w:rsid w:val="00195F2B"/>
    <w:rsid w:val="00196765"/>
    <w:rsid w:val="001968F8"/>
    <w:rsid w:val="0019696E"/>
    <w:rsid w:val="00196F0A"/>
    <w:rsid w:val="00197335"/>
    <w:rsid w:val="00197580"/>
    <w:rsid w:val="00197A15"/>
    <w:rsid w:val="001A045A"/>
    <w:rsid w:val="001A1132"/>
    <w:rsid w:val="001A1EF5"/>
    <w:rsid w:val="001A2B09"/>
    <w:rsid w:val="001A2B1E"/>
    <w:rsid w:val="001A2BF6"/>
    <w:rsid w:val="001A2D9E"/>
    <w:rsid w:val="001A317B"/>
    <w:rsid w:val="001A341D"/>
    <w:rsid w:val="001A36F3"/>
    <w:rsid w:val="001A36FC"/>
    <w:rsid w:val="001A41EE"/>
    <w:rsid w:val="001A4B43"/>
    <w:rsid w:val="001A5015"/>
    <w:rsid w:val="001A59E6"/>
    <w:rsid w:val="001A6200"/>
    <w:rsid w:val="001A66CB"/>
    <w:rsid w:val="001A6B0F"/>
    <w:rsid w:val="001A6C94"/>
    <w:rsid w:val="001A6E60"/>
    <w:rsid w:val="001A7073"/>
    <w:rsid w:val="001A70E5"/>
    <w:rsid w:val="001A78C3"/>
    <w:rsid w:val="001A7AAA"/>
    <w:rsid w:val="001A7F76"/>
    <w:rsid w:val="001B0A86"/>
    <w:rsid w:val="001B0D77"/>
    <w:rsid w:val="001B11E1"/>
    <w:rsid w:val="001B15AA"/>
    <w:rsid w:val="001B16B9"/>
    <w:rsid w:val="001B16CB"/>
    <w:rsid w:val="001B1A72"/>
    <w:rsid w:val="001B1E01"/>
    <w:rsid w:val="001B28C0"/>
    <w:rsid w:val="001B2FEE"/>
    <w:rsid w:val="001B376D"/>
    <w:rsid w:val="001B3924"/>
    <w:rsid w:val="001B3A23"/>
    <w:rsid w:val="001B3C1C"/>
    <w:rsid w:val="001B4361"/>
    <w:rsid w:val="001B49D2"/>
    <w:rsid w:val="001B54A7"/>
    <w:rsid w:val="001B5700"/>
    <w:rsid w:val="001B6504"/>
    <w:rsid w:val="001B6EDD"/>
    <w:rsid w:val="001B7173"/>
    <w:rsid w:val="001C010A"/>
    <w:rsid w:val="001C04F2"/>
    <w:rsid w:val="001C0B34"/>
    <w:rsid w:val="001C144E"/>
    <w:rsid w:val="001C15B8"/>
    <w:rsid w:val="001C204C"/>
    <w:rsid w:val="001C21B0"/>
    <w:rsid w:val="001C245E"/>
    <w:rsid w:val="001C2D82"/>
    <w:rsid w:val="001C3CDE"/>
    <w:rsid w:val="001C3FD6"/>
    <w:rsid w:val="001C46B2"/>
    <w:rsid w:val="001C4D10"/>
    <w:rsid w:val="001C5172"/>
    <w:rsid w:val="001C51E5"/>
    <w:rsid w:val="001C5538"/>
    <w:rsid w:val="001C556A"/>
    <w:rsid w:val="001C5792"/>
    <w:rsid w:val="001C5A47"/>
    <w:rsid w:val="001C5AF1"/>
    <w:rsid w:val="001C5BF9"/>
    <w:rsid w:val="001C6EAD"/>
    <w:rsid w:val="001C6EDB"/>
    <w:rsid w:val="001C71F4"/>
    <w:rsid w:val="001C7CDF"/>
    <w:rsid w:val="001C7D5D"/>
    <w:rsid w:val="001D04B0"/>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3D"/>
    <w:rsid w:val="001D654E"/>
    <w:rsid w:val="001D6595"/>
    <w:rsid w:val="001D6AC5"/>
    <w:rsid w:val="001D7373"/>
    <w:rsid w:val="001D73AC"/>
    <w:rsid w:val="001D76C7"/>
    <w:rsid w:val="001D7AAF"/>
    <w:rsid w:val="001D7F7B"/>
    <w:rsid w:val="001E11D3"/>
    <w:rsid w:val="001E128B"/>
    <w:rsid w:val="001E1BB9"/>
    <w:rsid w:val="001E1F26"/>
    <w:rsid w:val="001E1F9D"/>
    <w:rsid w:val="001E204C"/>
    <w:rsid w:val="001E2392"/>
    <w:rsid w:val="001E2B5E"/>
    <w:rsid w:val="001E2F20"/>
    <w:rsid w:val="001E36B1"/>
    <w:rsid w:val="001E3833"/>
    <w:rsid w:val="001E3E74"/>
    <w:rsid w:val="001E4406"/>
    <w:rsid w:val="001E492A"/>
    <w:rsid w:val="001E51EF"/>
    <w:rsid w:val="001E533B"/>
    <w:rsid w:val="001E5852"/>
    <w:rsid w:val="001E5E4B"/>
    <w:rsid w:val="001E5E72"/>
    <w:rsid w:val="001E7E0B"/>
    <w:rsid w:val="001E7E87"/>
    <w:rsid w:val="001F004F"/>
    <w:rsid w:val="001F0050"/>
    <w:rsid w:val="001F1892"/>
    <w:rsid w:val="001F2194"/>
    <w:rsid w:val="001F2833"/>
    <w:rsid w:val="001F3963"/>
    <w:rsid w:val="001F40A0"/>
    <w:rsid w:val="001F45FC"/>
    <w:rsid w:val="001F59ED"/>
    <w:rsid w:val="001F5FE9"/>
    <w:rsid w:val="001F68FF"/>
    <w:rsid w:val="001F77D8"/>
    <w:rsid w:val="001F7D84"/>
    <w:rsid w:val="001F7E20"/>
    <w:rsid w:val="002001CB"/>
    <w:rsid w:val="00200D6C"/>
    <w:rsid w:val="00201182"/>
    <w:rsid w:val="00201301"/>
    <w:rsid w:val="0020192F"/>
    <w:rsid w:val="00201BAB"/>
    <w:rsid w:val="0020289C"/>
    <w:rsid w:val="00202CFB"/>
    <w:rsid w:val="00202EA6"/>
    <w:rsid w:val="002030D2"/>
    <w:rsid w:val="0020330E"/>
    <w:rsid w:val="002038DE"/>
    <w:rsid w:val="00203A74"/>
    <w:rsid w:val="00203CE1"/>
    <w:rsid w:val="0020405A"/>
    <w:rsid w:val="002044AF"/>
    <w:rsid w:val="002048B6"/>
    <w:rsid w:val="00204C35"/>
    <w:rsid w:val="00204E86"/>
    <w:rsid w:val="00204F23"/>
    <w:rsid w:val="0020500D"/>
    <w:rsid w:val="002050D1"/>
    <w:rsid w:val="002050F6"/>
    <w:rsid w:val="002057B4"/>
    <w:rsid w:val="00205975"/>
    <w:rsid w:val="00205C3D"/>
    <w:rsid w:val="0020644C"/>
    <w:rsid w:val="00206EC2"/>
    <w:rsid w:val="00207381"/>
    <w:rsid w:val="00207518"/>
    <w:rsid w:val="00207AB1"/>
    <w:rsid w:val="0021000F"/>
    <w:rsid w:val="0021008D"/>
    <w:rsid w:val="00210228"/>
    <w:rsid w:val="00210763"/>
    <w:rsid w:val="00210B52"/>
    <w:rsid w:val="00210EE6"/>
    <w:rsid w:val="00210FF3"/>
    <w:rsid w:val="00211102"/>
    <w:rsid w:val="00211333"/>
    <w:rsid w:val="00211455"/>
    <w:rsid w:val="00211A21"/>
    <w:rsid w:val="00211B51"/>
    <w:rsid w:val="00212379"/>
    <w:rsid w:val="00212DE4"/>
    <w:rsid w:val="002132F1"/>
    <w:rsid w:val="002134F8"/>
    <w:rsid w:val="00213895"/>
    <w:rsid w:val="002139D1"/>
    <w:rsid w:val="00213BB1"/>
    <w:rsid w:val="00213C9E"/>
    <w:rsid w:val="00214206"/>
    <w:rsid w:val="00214A8E"/>
    <w:rsid w:val="002171B5"/>
    <w:rsid w:val="002177DC"/>
    <w:rsid w:val="002202F4"/>
    <w:rsid w:val="0022067A"/>
    <w:rsid w:val="002209E7"/>
    <w:rsid w:val="00220C08"/>
    <w:rsid w:val="00221F50"/>
    <w:rsid w:val="002226B5"/>
    <w:rsid w:val="00222F8F"/>
    <w:rsid w:val="002234FA"/>
    <w:rsid w:val="00223EB0"/>
    <w:rsid w:val="002241AE"/>
    <w:rsid w:val="00224311"/>
    <w:rsid w:val="002248ED"/>
    <w:rsid w:val="00224BD0"/>
    <w:rsid w:val="002251DF"/>
    <w:rsid w:val="002255EC"/>
    <w:rsid w:val="00225B48"/>
    <w:rsid w:val="002263CD"/>
    <w:rsid w:val="00226794"/>
    <w:rsid w:val="002304D1"/>
    <w:rsid w:val="00230C0C"/>
    <w:rsid w:val="00230F8A"/>
    <w:rsid w:val="002315AE"/>
    <w:rsid w:val="00231BBB"/>
    <w:rsid w:val="002323DF"/>
    <w:rsid w:val="002327D7"/>
    <w:rsid w:val="0023314E"/>
    <w:rsid w:val="00233C58"/>
    <w:rsid w:val="00234135"/>
    <w:rsid w:val="00234570"/>
    <w:rsid w:val="00234886"/>
    <w:rsid w:val="002359FA"/>
    <w:rsid w:val="002360C3"/>
    <w:rsid w:val="002362EF"/>
    <w:rsid w:val="00236862"/>
    <w:rsid w:val="00236B9E"/>
    <w:rsid w:val="00236E50"/>
    <w:rsid w:val="00237849"/>
    <w:rsid w:val="00240A67"/>
    <w:rsid w:val="00240CAC"/>
    <w:rsid w:val="00240D14"/>
    <w:rsid w:val="00241C91"/>
    <w:rsid w:val="002424EF"/>
    <w:rsid w:val="00242A2B"/>
    <w:rsid w:val="0024344B"/>
    <w:rsid w:val="00243621"/>
    <w:rsid w:val="00243707"/>
    <w:rsid w:val="00243A7C"/>
    <w:rsid w:val="00243CAA"/>
    <w:rsid w:val="00243D40"/>
    <w:rsid w:val="00244166"/>
    <w:rsid w:val="00244228"/>
    <w:rsid w:val="00244F4B"/>
    <w:rsid w:val="00245B0D"/>
    <w:rsid w:val="00245D8C"/>
    <w:rsid w:val="00246FA7"/>
    <w:rsid w:val="00247037"/>
    <w:rsid w:val="0024735D"/>
    <w:rsid w:val="002479F7"/>
    <w:rsid w:val="00247E76"/>
    <w:rsid w:val="002500F1"/>
    <w:rsid w:val="00250176"/>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59C2"/>
    <w:rsid w:val="002568BD"/>
    <w:rsid w:val="002569EB"/>
    <w:rsid w:val="00257D24"/>
    <w:rsid w:val="00257F56"/>
    <w:rsid w:val="002603C4"/>
    <w:rsid w:val="002608E6"/>
    <w:rsid w:val="00260CE5"/>
    <w:rsid w:val="00260D93"/>
    <w:rsid w:val="00260E93"/>
    <w:rsid w:val="002615E4"/>
    <w:rsid w:val="00261D2C"/>
    <w:rsid w:val="00261F39"/>
    <w:rsid w:val="0026211C"/>
    <w:rsid w:val="00262244"/>
    <w:rsid w:val="002624F0"/>
    <w:rsid w:val="002625A2"/>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5D"/>
    <w:rsid w:val="002661EC"/>
    <w:rsid w:val="0026694F"/>
    <w:rsid w:val="0026784C"/>
    <w:rsid w:val="002678ED"/>
    <w:rsid w:val="00267A89"/>
    <w:rsid w:val="00267C41"/>
    <w:rsid w:val="00267E58"/>
    <w:rsid w:val="00270BF2"/>
    <w:rsid w:val="00270CAD"/>
    <w:rsid w:val="00270D00"/>
    <w:rsid w:val="00270EB2"/>
    <w:rsid w:val="00271E7C"/>
    <w:rsid w:val="002726DA"/>
    <w:rsid w:val="00272D53"/>
    <w:rsid w:val="00272E7C"/>
    <w:rsid w:val="00273C06"/>
    <w:rsid w:val="00273D4B"/>
    <w:rsid w:val="00273F20"/>
    <w:rsid w:val="00274383"/>
    <w:rsid w:val="00274513"/>
    <w:rsid w:val="002746CD"/>
    <w:rsid w:val="002747B1"/>
    <w:rsid w:val="00275362"/>
    <w:rsid w:val="00275E83"/>
    <w:rsid w:val="002768B9"/>
    <w:rsid w:val="0027725D"/>
    <w:rsid w:val="00277529"/>
    <w:rsid w:val="0027764A"/>
    <w:rsid w:val="00280051"/>
    <w:rsid w:val="00280704"/>
    <w:rsid w:val="00281A3E"/>
    <w:rsid w:val="00281CFE"/>
    <w:rsid w:val="002820B0"/>
    <w:rsid w:val="00282FB9"/>
    <w:rsid w:val="002837B0"/>
    <w:rsid w:val="002839CA"/>
    <w:rsid w:val="00283D72"/>
    <w:rsid w:val="0028420F"/>
    <w:rsid w:val="002842D1"/>
    <w:rsid w:val="00284CB5"/>
    <w:rsid w:val="00284E4B"/>
    <w:rsid w:val="002852D6"/>
    <w:rsid w:val="002853D5"/>
    <w:rsid w:val="00285844"/>
    <w:rsid w:val="00285AB8"/>
    <w:rsid w:val="00285D56"/>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696"/>
    <w:rsid w:val="00292C4D"/>
    <w:rsid w:val="002931F3"/>
    <w:rsid w:val="00293204"/>
    <w:rsid w:val="002936FF"/>
    <w:rsid w:val="00294538"/>
    <w:rsid w:val="00294A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609"/>
    <w:rsid w:val="002A0374"/>
    <w:rsid w:val="002A047A"/>
    <w:rsid w:val="002A0735"/>
    <w:rsid w:val="002A13A4"/>
    <w:rsid w:val="002A1510"/>
    <w:rsid w:val="002A1C21"/>
    <w:rsid w:val="002A25BC"/>
    <w:rsid w:val="002A2EDB"/>
    <w:rsid w:val="002A2F08"/>
    <w:rsid w:val="002A311B"/>
    <w:rsid w:val="002A324E"/>
    <w:rsid w:val="002A3B5B"/>
    <w:rsid w:val="002A3EF2"/>
    <w:rsid w:val="002A3F7A"/>
    <w:rsid w:val="002A3F9B"/>
    <w:rsid w:val="002A4177"/>
    <w:rsid w:val="002A43A6"/>
    <w:rsid w:val="002A4D90"/>
    <w:rsid w:val="002A4E36"/>
    <w:rsid w:val="002A562B"/>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B7F87"/>
    <w:rsid w:val="002C0286"/>
    <w:rsid w:val="002C0405"/>
    <w:rsid w:val="002C0836"/>
    <w:rsid w:val="002C0BDB"/>
    <w:rsid w:val="002C1146"/>
    <w:rsid w:val="002C23F0"/>
    <w:rsid w:val="002C2861"/>
    <w:rsid w:val="002C2995"/>
    <w:rsid w:val="002C29B3"/>
    <w:rsid w:val="002C2A39"/>
    <w:rsid w:val="002C3370"/>
    <w:rsid w:val="002C34B7"/>
    <w:rsid w:val="002C3683"/>
    <w:rsid w:val="002C5A60"/>
    <w:rsid w:val="002C6262"/>
    <w:rsid w:val="002C70DF"/>
    <w:rsid w:val="002D0BFF"/>
    <w:rsid w:val="002D1152"/>
    <w:rsid w:val="002D1FAC"/>
    <w:rsid w:val="002D2239"/>
    <w:rsid w:val="002D2716"/>
    <w:rsid w:val="002D2E6A"/>
    <w:rsid w:val="002D2F68"/>
    <w:rsid w:val="002D2FCF"/>
    <w:rsid w:val="002D3361"/>
    <w:rsid w:val="002D3599"/>
    <w:rsid w:val="002D35A5"/>
    <w:rsid w:val="002D389D"/>
    <w:rsid w:val="002D3970"/>
    <w:rsid w:val="002D480E"/>
    <w:rsid w:val="002D482E"/>
    <w:rsid w:val="002D56DA"/>
    <w:rsid w:val="002D5B9F"/>
    <w:rsid w:val="002D5DDE"/>
    <w:rsid w:val="002D7106"/>
    <w:rsid w:val="002D737A"/>
    <w:rsid w:val="002D73A1"/>
    <w:rsid w:val="002D757F"/>
    <w:rsid w:val="002E02FD"/>
    <w:rsid w:val="002E17E4"/>
    <w:rsid w:val="002E1E88"/>
    <w:rsid w:val="002E2055"/>
    <w:rsid w:val="002E20E0"/>
    <w:rsid w:val="002E254A"/>
    <w:rsid w:val="002E2643"/>
    <w:rsid w:val="002E26B8"/>
    <w:rsid w:val="002E2B4F"/>
    <w:rsid w:val="002E2E17"/>
    <w:rsid w:val="002E369C"/>
    <w:rsid w:val="002E3B97"/>
    <w:rsid w:val="002E3F17"/>
    <w:rsid w:val="002E4046"/>
    <w:rsid w:val="002E4DCD"/>
    <w:rsid w:val="002E5292"/>
    <w:rsid w:val="002E5763"/>
    <w:rsid w:val="002E6216"/>
    <w:rsid w:val="002E6337"/>
    <w:rsid w:val="002E634D"/>
    <w:rsid w:val="002E64AE"/>
    <w:rsid w:val="002E6583"/>
    <w:rsid w:val="002E67DC"/>
    <w:rsid w:val="002E696D"/>
    <w:rsid w:val="002E6DFE"/>
    <w:rsid w:val="002E7157"/>
    <w:rsid w:val="002E7876"/>
    <w:rsid w:val="002E78B0"/>
    <w:rsid w:val="002F006C"/>
    <w:rsid w:val="002F02C3"/>
    <w:rsid w:val="002F076E"/>
    <w:rsid w:val="002F0C4D"/>
    <w:rsid w:val="002F1134"/>
    <w:rsid w:val="002F15CE"/>
    <w:rsid w:val="002F205B"/>
    <w:rsid w:val="002F248B"/>
    <w:rsid w:val="002F2610"/>
    <w:rsid w:val="002F261C"/>
    <w:rsid w:val="002F2D58"/>
    <w:rsid w:val="002F3304"/>
    <w:rsid w:val="002F3793"/>
    <w:rsid w:val="002F3794"/>
    <w:rsid w:val="002F3A9D"/>
    <w:rsid w:val="002F3FDF"/>
    <w:rsid w:val="002F449D"/>
    <w:rsid w:val="002F4BF5"/>
    <w:rsid w:val="002F51CA"/>
    <w:rsid w:val="002F521D"/>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09D"/>
    <w:rsid w:val="00303325"/>
    <w:rsid w:val="003037E3"/>
    <w:rsid w:val="00303820"/>
    <w:rsid w:val="00303C53"/>
    <w:rsid w:val="00304222"/>
    <w:rsid w:val="00304615"/>
    <w:rsid w:val="00304837"/>
    <w:rsid w:val="00304A7D"/>
    <w:rsid w:val="00304E3F"/>
    <w:rsid w:val="00305116"/>
    <w:rsid w:val="0030544C"/>
    <w:rsid w:val="0030673E"/>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94E"/>
    <w:rsid w:val="00314C95"/>
    <w:rsid w:val="003167A8"/>
    <w:rsid w:val="00316A8D"/>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689"/>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509"/>
    <w:rsid w:val="00333711"/>
    <w:rsid w:val="00333842"/>
    <w:rsid w:val="0033389E"/>
    <w:rsid w:val="003338A5"/>
    <w:rsid w:val="003344E4"/>
    <w:rsid w:val="003351D3"/>
    <w:rsid w:val="003356F8"/>
    <w:rsid w:val="00335A7B"/>
    <w:rsid w:val="00335B47"/>
    <w:rsid w:val="0033618A"/>
    <w:rsid w:val="00336DA4"/>
    <w:rsid w:val="00337B27"/>
    <w:rsid w:val="00337D55"/>
    <w:rsid w:val="003401EB"/>
    <w:rsid w:val="003405B6"/>
    <w:rsid w:val="00340828"/>
    <w:rsid w:val="00340A4F"/>
    <w:rsid w:val="00340CC4"/>
    <w:rsid w:val="0034163F"/>
    <w:rsid w:val="0034226D"/>
    <w:rsid w:val="00342C1F"/>
    <w:rsid w:val="00342C24"/>
    <w:rsid w:val="00342F9A"/>
    <w:rsid w:val="003432A6"/>
    <w:rsid w:val="00343E8A"/>
    <w:rsid w:val="00344F37"/>
    <w:rsid w:val="003450C5"/>
    <w:rsid w:val="00345648"/>
    <w:rsid w:val="0034599C"/>
    <w:rsid w:val="00345D7E"/>
    <w:rsid w:val="00345F95"/>
    <w:rsid w:val="00346C42"/>
    <w:rsid w:val="00346DF5"/>
    <w:rsid w:val="00346FD2"/>
    <w:rsid w:val="003470CE"/>
    <w:rsid w:val="00347569"/>
    <w:rsid w:val="00347BD4"/>
    <w:rsid w:val="0035028E"/>
    <w:rsid w:val="003503BA"/>
    <w:rsid w:val="00350F69"/>
    <w:rsid w:val="00351000"/>
    <w:rsid w:val="00351292"/>
    <w:rsid w:val="0035177D"/>
    <w:rsid w:val="003519E2"/>
    <w:rsid w:val="003519E6"/>
    <w:rsid w:val="00351D12"/>
    <w:rsid w:val="003521DC"/>
    <w:rsid w:val="003523B7"/>
    <w:rsid w:val="003529F1"/>
    <w:rsid w:val="00353029"/>
    <w:rsid w:val="0035318E"/>
    <w:rsid w:val="00353244"/>
    <w:rsid w:val="0035325B"/>
    <w:rsid w:val="003532C6"/>
    <w:rsid w:val="00353350"/>
    <w:rsid w:val="003542DB"/>
    <w:rsid w:val="00354301"/>
    <w:rsid w:val="0035453B"/>
    <w:rsid w:val="00354900"/>
    <w:rsid w:val="00354F6C"/>
    <w:rsid w:val="0035504D"/>
    <w:rsid w:val="0035572F"/>
    <w:rsid w:val="00355BBA"/>
    <w:rsid w:val="00356018"/>
    <w:rsid w:val="00356214"/>
    <w:rsid w:val="00356795"/>
    <w:rsid w:val="0035697F"/>
    <w:rsid w:val="003569B6"/>
    <w:rsid w:val="00360441"/>
    <w:rsid w:val="00360486"/>
    <w:rsid w:val="0036127D"/>
    <w:rsid w:val="003612C5"/>
    <w:rsid w:val="0036159E"/>
    <w:rsid w:val="00361F21"/>
    <w:rsid w:val="003625B5"/>
    <w:rsid w:val="003628C3"/>
    <w:rsid w:val="00362FFC"/>
    <w:rsid w:val="003641B9"/>
    <w:rsid w:val="00364519"/>
    <w:rsid w:val="003645ED"/>
    <w:rsid w:val="003646ED"/>
    <w:rsid w:val="0036479A"/>
    <w:rsid w:val="0036491E"/>
    <w:rsid w:val="00364A98"/>
    <w:rsid w:val="00364CBA"/>
    <w:rsid w:val="00365032"/>
    <w:rsid w:val="00365110"/>
    <w:rsid w:val="003654C4"/>
    <w:rsid w:val="00365A9D"/>
    <w:rsid w:val="003660A4"/>
    <w:rsid w:val="00366BEA"/>
    <w:rsid w:val="00367582"/>
    <w:rsid w:val="003676B4"/>
    <w:rsid w:val="0036790A"/>
    <w:rsid w:val="00367A16"/>
    <w:rsid w:val="0037011B"/>
    <w:rsid w:val="0037043F"/>
    <w:rsid w:val="00370BC1"/>
    <w:rsid w:val="003714D3"/>
    <w:rsid w:val="0037202D"/>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67C0"/>
    <w:rsid w:val="00376E05"/>
    <w:rsid w:val="00377821"/>
    <w:rsid w:val="003800EA"/>
    <w:rsid w:val="003802DA"/>
    <w:rsid w:val="00380660"/>
    <w:rsid w:val="0038088A"/>
    <w:rsid w:val="00380934"/>
    <w:rsid w:val="00380CAD"/>
    <w:rsid w:val="003810BD"/>
    <w:rsid w:val="00381588"/>
    <w:rsid w:val="0038161E"/>
    <w:rsid w:val="00381A6E"/>
    <w:rsid w:val="0038246F"/>
    <w:rsid w:val="00382866"/>
    <w:rsid w:val="00382869"/>
    <w:rsid w:val="0038308C"/>
    <w:rsid w:val="003838B9"/>
    <w:rsid w:val="00383E87"/>
    <w:rsid w:val="0038486B"/>
    <w:rsid w:val="00384FC0"/>
    <w:rsid w:val="00385241"/>
    <w:rsid w:val="0038556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96"/>
    <w:rsid w:val="003907DD"/>
    <w:rsid w:val="003909D9"/>
    <w:rsid w:val="00391295"/>
    <w:rsid w:val="00391304"/>
    <w:rsid w:val="003914EC"/>
    <w:rsid w:val="003917C3"/>
    <w:rsid w:val="00391D53"/>
    <w:rsid w:val="00392317"/>
    <w:rsid w:val="003929DB"/>
    <w:rsid w:val="00392EC4"/>
    <w:rsid w:val="00393E1A"/>
    <w:rsid w:val="00393EF3"/>
    <w:rsid w:val="00394148"/>
    <w:rsid w:val="003944D7"/>
    <w:rsid w:val="0039454F"/>
    <w:rsid w:val="003948D2"/>
    <w:rsid w:val="00394DBD"/>
    <w:rsid w:val="00394ECF"/>
    <w:rsid w:val="003952D4"/>
    <w:rsid w:val="00395AA4"/>
    <w:rsid w:val="00395E4E"/>
    <w:rsid w:val="00395FF5"/>
    <w:rsid w:val="003961AE"/>
    <w:rsid w:val="00396245"/>
    <w:rsid w:val="00396508"/>
    <w:rsid w:val="003966A3"/>
    <w:rsid w:val="0039670D"/>
    <w:rsid w:val="00396EEA"/>
    <w:rsid w:val="0039760C"/>
    <w:rsid w:val="003979E4"/>
    <w:rsid w:val="00397B85"/>
    <w:rsid w:val="003A0152"/>
    <w:rsid w:val="003A0C29"/>
    <w:rsid w:val="003A0FAF"/>
    <w:rsid w:val="003A249D"/>
    <w:rsid w:val="003A2B30"/>
    <w:rsid w:val="003A31AF"/>
    <w:rsid w:val="003A33F3"/>
    <w:rsid w:val="003A3B05"/>
    <w:rsid w:val="003A3E3F"/>
    <w:rsid w:val="003A5A6B"/>
    <w:rsid w:val="003A70CD"/>
    <w:rsid w:val="003A773D"/>
    <w:rsid w:val="003B06F9"/>
    <w:rsid w:val="003B0B6A"/>
    <w:rsid w:val="003B1007"/>
    <w:rsid w:val="003B1160"/>
    <w:rsid w:val="003B15F5"/>
    <w:rsid w:val="003B172E"/>
    <w:rsid w:val="003B1EC3"/>
    <w:rsid w:val="003B1FC4"/>
    <w:rsid w:val="003B26D6"/>
    <w:rsid w:val="003B4865"/>
    <w:rsid w:val="003B4DEA"/>
    <w:rsid w:val="003B4F52"/>
    <w:rsid w:val="003B52B2"/>
    <w:rsid w:val="003B558F"/>
    <w:rsid w:val="003B5666"/>
    <w:rsid w:val="003B58BE"/>
    <w:rsid w:val="003B5A59"/>
    <w:rsid w:val="003B5E67"/>
    <w:rsid w:val="003B605A"/>
    <w:rsid w:val="003B60C3"/>
    <w:rsid w:val="003B6256"/>
    <w:rsid w:val="003B6365"/>
    <w:rsid w:val="003B6F21"/>
    <w:rsid w:val="003B73AC"/>
    <w:rsid w:val="003B7927"/>
    <w:rsid w:val="003B7CE9"/>
    <w:rsid w:val="003B7D08"/>
    <w:rsid w:val="003C0150"/>
    <w:rsid w:val="003C0359"/>
    <w:rsid w:val="003C0559"/>
    <w:rsid w:val="003C11A4"/>
    <w:rsid w:val="003C12D6"/>
    <w:rsid w:val="003C1982"/>
    <w:rsid w:val="003C1CEC"/>
    <w:rsid w:val="003C216A"/>
    <w:rsid w:val="003C24EF"/>
    <w:rsid w:val="003C27FE"/>
    <w:rsid w:val="003C2ABA"/>
    <w:rsid w:val="003C314B"/>
    <w:rsid w:val="003C3262"/>
    <w:rsid w:val="003C350F"/>
    <w:rsid w:val="003C3654"/>
    <w:rsid w:val="003C3822"/>
    <w:rsid w:val="003C3968"/>
    <w:rsid w:val="003C3CB9"/>
    <w:rsid w:val="003C437C"/>
    <w:rsid w:val="003C4B7A"/>
    <w:rsid w:val="003C4DDE"/>
    <w:rsid w:val="003C4EAF"/>
    <w:rsid w:val="003C54B3"/>
    <w:rsid w:val="003C5630"/>
    <w:rsid w:val="003C57F7"/>
    <w:rsid w:val="003C6122"/>
    <w:rsid w:val="003C625F"/>
    <w:rsid w:val="003C6876"/>
    <w:rsid w:val="003C6A1B"/>
    <w:rsid w:val="003C6F27"/>
    <w:rsid w:val="003C738E"/>
    <w:rsid w:val="003C7D1D"/>
    <w:rsid w:val="003C7FFA"/>
    <w:rsid w:val="003D0573"/>
    <w:rsid w:val="003D0627"/>
    <w:rsid w:val="003D0BF3"/>
    <w:rsid w:val="003D1417"/>
    <w:rsid w:val="003D1F29"/>
    <w:rsid w:val="003D2537"/>
    <w:rsid w:val="003D2EAD"/>
    <w:rsid w:val="003D3569"/>
    <w:rsid w:val="003D39B2"/>
    <w:rsid w:val="003D46FF"/>
    <w:rsid w:val="003D4884"/>
    <w:rsid w:val="003D4A3B"/>
    <w:rsid w:val="003D4C77"/>
    <w:rsid w:val="003D5AA6"/>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77F"/>
    <w:rsid w:val="003E2981"/>
    <w:rsid w:val="003E2CB1"/>
    <w:rsid w:val="003E2D29"/>
    <w:rsid w:val="003E2D83"/>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4B2"/>
    <w:rsid w:val="003F161F"/>
    <w:rsid w:val="003F1815"/>
    <w:rsid w:val="003F18E1"/>
    <w:rsid w:val="003F2463"/>
    <w:rsid w:val="003F278A"/>
    <w:rsid w:val="003F296D"/>
    <w:rsid w:val="003F2B08"/>
    <w:rsid w:val="003F2F24"/>
    <w:rsid w:val="003F30A3"/>
    <w:rsid w:val="003F3401"/>
    <w:rsid w:val="003F3768"/>
    <w:rsid w:val="003F3CD7"/>
    <w:rsid w:val="003F4744"/>
    <w:rsid w:val="003F48A6"/>
    <w:rsid w:val="003F5371"/>
    <w:rsid w:val="003F5786"/>
    <w:rsid w:val="003F5EB6"/>
    <w:rsid w:val="003F5F36"/>
    <w:rsid w:val="003F6CAE"/>
    <w:rsid w:val="003F6DC5"/>
    <w:rsid w:val="003F70C8"/>
    <w:rsid w:val="003F7331"/>
    <w:rsid w:val="003F73EA"/>
    <w:rsid w:val="003F7428"/>
    <w:rsid w:val="003F7B60"/>
    <w:rsid w:val="00400C58"/>
    <w:rsid w:val="0040160D"/>
    <w:rsid w:val="0040183D"/>
    <w:rsid w:val="004018DB"/>
    <w:rsid w:val="00401DAD"/>
    <w:rsid w:val="00402068"/>
    <w:rsid w:val="00402236"/>
    <w:rsid w:val="00402336"/>
    <w:rsid w:val="004023A4"/>
    <w:rsid w:val="00402825"/>
    <w:rsid w:val="00402B11"/>
    <w:rsid w:val="00402CDC"/>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40F"/>
    <w:rsid w:val="00406472"/>
    <w:rsid w:val="0040654D"/>
    <w:rsid w:val="0040677A"/>
    <w:rsid w:val="00406D13"/>
    <w:rsid w:val="0040730E"/>
    <w:rsid w:val="00407377"/>
    <w:rsid w:val="0040742A"/>
    <w:rsid w:val="00407D53"/>
    <w:rsid w:val="00410144"/>
    <w:rsid w:val="00410735"/>
    <w:rsid w:val="00410919"/>
    <w:rsid w:val="0041100D"/>
    <w:rsid w:val="00411279"/>
    <w:rsid w:val="0041193D"/>
    <w:rsid w:val="00412073"/>
    <w:rsid w:val="0041268C"/>
    <w:rsid w:val="00412CB4"/>
    <w:rsid w:val="004147AA"/>
    <w:rsid w:val="00414C17"/>
    <w:rsid w:val="00414F1D"/>
    <w:rsid w:val="00415181"/>
    <w:rsid w:val="00415895"/>
    <w:rsid w:val="00415DA8"/>
    <w:rsid w:val="00415F4B"/>
    <w:rsid w:val="00415FB5"/>
    <w:rsid w:val="004165AA"/>
    <w:rsid w:val="004169CB"/>
    <w:rsid w:val="00417496"/>
    <w:rsid w:val="004209E5"/>
    <w:rsid w:val="004223A0"/>
    <w:rsid w:val="00422C8D"/>
    <w:rsid w:val="00423CE1"/>
    <w:rsid w:val="004244C6"/>
    <w:rsid w:val="0042456B"/>
    <w:rsid w:val="00424DC6"/>
    <w:rsid w:val="00424E0E"/>
    <w:rsid w:val="00425726"/>
    <w:rsid w:val="00425877"/>
    <w:rsid w:val="004265B2"/>
    <w:rsid w:val="00427379"/>
    <w:rsid w:val="004278F4"/>
    <w:rsid w:val="0043044C"/>
    <w:rsid w:val="00430ABB"/>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8CB"/>
    <w:rsid w:val="00436A19"/>
    <w:rsid w:val="00436F71"/>
    <w:rsid w:val="004377EA"/>
    <w:rsid w:val="004379A3"/>
    <w:rsid w:val="00437A81"/>
    <w:rsid w:val="00440850"/>
    <w:rsid w:val="0044174C"/>
    <w:rsid w:val="00441875"/>
    <w:rsid w:val="0044192F"/>
    <w:rsid w:val="004419BC"/>
    <w:rsid w:val="00441F8F"/>
    <w:rsid w:val="004423C0"/>
    <w:rsid w:val="004426F2"/>
    <w:rsid w:val="00442D47"/>
    <w:rsid w:val="00443D80"/>
    <w:rsid w:val="0044410C"/>
    <w:rsid w:val="004449A1"/>
    <w:rsid w:val="004451EB"/>
    <w:rsid w:val="00445721"/>
    <w:rsid w:val="004460C1"/>
    <w:rsid w:val="0044667F"/>
    <w:rsid w:val="004470A2"/>
    <w:rsid w:val="004506BC"/>
    <w:rsid w:val="00450711"/>
    <w:rsid w:val="004509D8"/>
    <w:rsid w:val="00450DCE"/>
    <w:rsid w:val="00450FC2"/>
    <w:rsid w:val="00451357"/>
    <w:rsid w:val="004513C9"/>
    <w:rsid w:val="0045148F"/>
    <w:rsid w:val="004528E7"/>
    <w:rsid w:val="00452AB0"/>
    <w:rsid w:val="00452D1D"/>
    <w:rsid w:val="004539CF"/>
    <w:rsid w:val="00453CDA"/>
    <w:rsid w:val="00453D77"/>
    <w:rsid w:val="004541BA"/>
    <w:rsid w:val="00454600"/>
    <w:rsid w:val="00455084"/>
    <w:rsid w:val="0045519D"/>
    <w:rsid w:val="0045547D"/>
    <w:rsid w:val="004556E5"/>
    <w:rsid w:val="00456480"/>
    <w:rsid w:val="004566A6"/>
    <w:rsid w:val="0045670D"/>
    <w:rsid w:val="00456FCF"/>
    <w:rsid w:val="004578DD"/>
    <w:rsid w:val="00457944"/>
    <w:rsid w:val="00457AFE"/>
    <w:rsid w:val="00460720"/>
    <w:rsid w:val="00461E0E"/>
    <w:rsid w:val="00461FB3"/>
    <w:rsid w:val="00462094"/>
    <w:rsid w:val="00462933"/>
    <w:rsid w:val="0046339C"/>
    <w:rsid w:val="0046362C"/>
    <w:rsid w:val="00463D91"/>
    <w:rsid w:val="00464392"/>
    <w:rsid w:val="004648D9"/>
    <w:rsid w:val="00464F58"/>
    <w:rsid w:val="00465229"/>
    <w:rsid w:val="004652B0"/>
    <w:rsid w:val="004656A4"/>
    <w:rsid w:val="00466973"/>
    <w:rsid w:val="00467152"/>
    <w:rsid w:val="004676A2"/>
    <w:rsid w:val="00467C79"/>
    <w:rsid w:val="00470732"/>
    <w:rsid w:val="00470D81"/>
    <w:rsid w:val="00471565"/>
    <w:rsid w:val="00471D77"/>
    <w:rsid w:val="00471F1D"/>
    <w:rsid w:val="004727E3"/>
    <w:rsid w:val="00472977"/>
    <w:rsid w:val="0047316E"/>
    <w:rsid w:val="00473416"/>
    <w:rsid w:val="00473B03"/>
    <w:rsid w:val="00473E02"/>
    <w:rsid w:val="00474D80"/>
    <w:rsid w:val="0047507E"/>
    <w:rsid w:val="004750A8"/>
    <w:rsid w:val="0047562C"/>
    <w:rsid w:val="004757B8"/>
    <w:rsid w:val="00476044"/>
    <w:rsid w:val="00476A4F"/>
    <w:rsid w:val="004772E9"/>
    <w:rsid w:val="00477558"/>
    <w:rsid w:val="00477634"/>
    <w:rsid w:val="0047779E"/>
    <w:rsid w:val="00477CD0"/>
    <w:rsid w:val="004805D6"/>
    <w:rsid w:val="00480C2A"/>
    <w:rsid w:val="00481615"/>
    <w:rsid w:val="004816E0"/>
    <w:rsid w:val="00481EDC"/>
    <w:rsid w:val="004825AC"/>
    <w:rsid w:val="00482F06"/>
    <w:rsid w:val="0048343E"/>
    <w:rsid w:val="004837EC"/>
    <w:rsid w:val="00483B05"/>
    <w:rsid w:val="00483B9B"/>
    <w:rsid w:val="0048419D"/>
    <w:rsid w:val="004841E6"/>
    <w:rsid w:val="0048445E"/>
    <w:rsid w:val="004845FD"/>
    <w:rsid w:val="00484967"/>
    <w:rsid w:val="00484D83"/>
    <w:rsid w:val="00484DBF"/>
    <w:rsid w:val="00485101"/>
    <w:rsid w:val="0048531E"/>
    <w:rsid w:val="004856E9"/>
    <w:rsid w:val="00486210"/>
    <w:rsid w:val="00486405"/>
    <w:rsid w:val="00486C3C"/>
    <w:rsid w:val="00486E67"/>
    <w:rsid w:val="00490107"/>
    <w:rsid w:val="0049086A"/>
    <w:rsid w:val="004912A8"/>
    <w:rsid w:val="00491C67"/>
    <w:rsid w:val="00492A2C"/>
    <w:rsid w:val="00492E16"/>
    <w:rsid w:val="00492F4B"/>
    <w:rsid w:val="00493187"/>
    <w:rsid w:val="004934AF"/>
    <w:rsid w:val="00493541"/>
    <w:rsid w:val="00493837"/>
    <w:rsid w:val="00493A9D"/>
    <w:rsid w:val="0049441E"/>
    <w:rsid w:val="00495E28"/>
    <w:rsid w:val="00496A74"/>
    <w:rsid w:val="0049735A"/>
    <w:rsid w:val="00497B6E"/>
    <w:rsid w:val="00497FC1"/>
    <w:rsid w:val="004A0230"/>
    <w:rsid w:val="004A02E0"/>
    <w:rsid w:val="004A0683"/>
    <w:rsid w:val="004A06C8"/>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490"/>
    <w:rsid w:val="004A5C44"/>
    <w:rsid w:val="004A623A"/>
    <w:rsid w:val="004A62A8"/>
    <w:rsid w:val="004A7BE6"/>
    <w:rsid w:val="004A7E2E"/>
    <w:rsid w:val="004B05B2"/>
    <w:rsid w:val="004B0786"/>
    <w:rsid w:val="004B0A7C"/>
    <w:rsid w:val="004B13FE"/>
    <w:rsid w:val="004B161B"/>
    <w:rsid w:val="004B1831"/>
    <w:rsid w:val="004B1DFD"/>
    <w:rsid w:val="004B24A5"/>
    <w:rsid w:val="004B24ED"/>
    <w:rsid w:val="004B37E0"/>
    <w:rsid w:val="004B42DC"/>
    <w:rsid w:val="004B4517"/>
    <w:rsid w:val="004B472A"/>
    <w:rsid w:val="004B47D1"/>
    <w:rsid w:val="004B48A7"/>
    <w:rsid w:val="004B4D03"/>
    <w:rsid w:val="004B59DF"/>
    <w:rsid w:val="004B5E3E"/>
    <w:rsid w:val="004B5F4D"/>
    <w:rsid w:val="004B637F"/>
    <w:rsid w:val="004B65A7"/>
    <w:rsid w:val="004B67CE"/>
    <w:rsid w:val="004B6A00"/>
    <w:rsid w:val="004B72D3"/>
    <w:rsid w:val="004B7E83"/>
    <w:rsid w:val="004B7F71"/>
    <w:rsid w:val="004C0069"/>
    <w:rsid w:val="004C0A65"/>
    <w:rsid w:val="004C0C0B"/>
    <w:rsid w:val="004C0CE3"/>
    <w:rsid w:val="004C0FD6"/>
    <w:rsid w:val="004C1112"/>
    <w:rsid w:val="004C1454"/>
    <w:rsid w:val="004C1869"/>
    <w:rsid w:val="004C1B69"/>
    <w:rsid w:val="004C1BBE"/>
    <w:rsid w:val="004C26BE"/>
    <w:rsid w:val="004C29D5"/>
    <w:rsid w:val="004C30E4"/>
    <w:rsid w:val="004C31FD"/>
    <w:rsid w:val="004C322C"/>
    <w:rsid w:val="004C38D3"/>
    <w:rsid w:val="004C3A0C"/>
    <w:rsid w:val="004C3DC1"/>
    <w:rsid w:val="004C43CB"/>
    <w:rsid w:val="004C4453"/>
    <w:rsid w:val="004C47B7"/>
    <w:rsid w:val="004C48FB"/>
    <w:rsid w:val="004C49AB"/>
    <w:rsid w:val="004C4AB9"/>
    <w:rsid w:val="004C4BB9"/>
    <w:rsid w:val="004C4BE6"/>
    <w:rsid w:val="004C5ED0"/>
    <w:rsid w:val="004C6823"/>
    <w:rsid w:val="004C6D95"/>
    <w:rsid w:val="004C70F5"/>
    <w:rsid w:val="004C75D3"/>
    <w:rsid w:val="004C779A"/>
    <w:rsid w:val="004C7C8E"/>
    <w:rsid w:val="004D00DE"/>
    <w:rsid w:val="004D0B78"/>
    <w:rsid w:val="004D11EC"/>
    <w:rsid w:val="004D1913"/>
    <w:rsid w:val="004D1A56"/>
    <w:rsid w:val="004D1BED"/>
    <w:rsid w:val="004D1CDB"/>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198"/>
    <w:rsid w:val="004D78F5"/>
    <w:rsid w:val="004D7BB4"/>
    <w:rsid w:val="004D7D6D"/>
    <w:rsid w:val="004E0339"/>
    <w:rsid w:val="004E0441"/>
    <w:rsid w:val="004E08B5"/>
    <w:rsid w:val="004E1BD6"/>
    <w:rsid w:val="004E2119"/>
    <w:rsid w:val="004E23E8"/>
    <w:rsid w:val="004E264E"/>
    <w:rsid w:val="004E265E"/>
    <w:rsid w:val="004E26BC"/>
    <w:rsid w:val="004E2B3F"/>
    <w:rsid w:val="004E2BA9"/>
    <w:rsid w:val="004E2E33"/>
    <w:rsid w:val="004E3E10"/>
    <w:rsid w:val="004E408E"/>
    <w:rsid w:val="004E41E5"/>
    <w:rsid w:val="004E49D5"/>
    <w:rsid w:val="004E4E0E"/>
    <w:rsid w:val="004E5303"/>
    <w:rsid w:val="004E54D7"/>
    <w:rsid w:val="004E5835"/>
    <w:rsid w:val="004E5B74"/>
    <w:rsid w:val="004E647A"/>
    <w:rsid w:val="004E674E"/>
    <w:rsid w:val="004E6A85"/>
    <w:rsid w:val="004E6D35"/>
    <w:rsid w:val="004E6D67"/>
    <w:rsid w:val="004E6D82"/>
    <w:rsid w:val="004E70F3"/>
    <w:rsid w:val="004F06E8"/>
    <w:rsid w:val="004F0968"/>
    <w:rsid w:val="004F096C"/>
    <w:rsid w:val="004F0E85"/>
    <w:rsid w:val="004F0E92"/>
    <w:rsid w:val="004F1400"/>
    <w:rsid w:val="004F15F6"/>
    <w:rsid w:val="004F18BC"/>
    <w:rsid w:val="004F1DD2"/>
    <w:rsid w:val="004F3081"/>
    <w:rsid w:val="004F363E"/>
    <w:rsid w:val="004F41B5"/>
    <w:rsid w:val="004F44D7"/>
    <w:rsid w:val="004F4527"/>
    <w:rsid w:val="004F456A"/>
    <w:rsid w:val="004F4809"/>
    <w:rsid w:val="004F4828"/>
    <w:rsid w:val="004F57C3"/>
    <w:rsid w:val="004F593E"/>
    <w:rsid w:val="004F602B"/>
    <w:rsid w:val="004F60BE"/>
    <w:rsid w:val="004F6A38"/>
    <w:rsid w:val="004F6B1F"/>
    <w:rsid w:val="004F6DDE"/>
    <w:rsid w:val="004F6E80"/>
    <w:rsid w:val="004F6FF8"/>
    <w:rsid w:val="004F70C6"/>
    <w:rsid w:val="0050037E"/>
    <w:rsid w:val="005009D1"/>
    <w:rsid w:val="00500D26"/>
    <w:rsid w:val="0050146D"/>
    <w:rsid w:val="005016E2"/>
    <w:rsid w:val="00501BF1"/>
    <w:rsid w:val="00502D54"/>
    <w:rsid w:val="00502F86"/>
    <w:rsid w:val="0050339E"/>
    <w:rsid w:val="00503502"/>
    <w:rsid w:val="0050352D"/>
    <w:rsid w:val="00503C07"/>
    <w:rsid w:val="00503D6E"/>
    <w:rsid w:val="00503E82"/>
    <w:rsid w:val="00503F0B"/>
    <w:rsid w:val="0050408D"/>
    <w:rsid w:val="005041ED"/>
    <w:rsid w:val="005047FB"/>
    <w:rsid w:val="00504A96"/>
    <w:rsid w:val="005057C1"/>
    <w:rsid w:val="00506209"/>
    <w:rsid w:val="00506919"/>
    <w:rsid w:val="00506BD8"/>
    <w:rsid w:val="00506C38"/>
    <w:rsid w:val="00507385"/>
    <w:rsid w:val="005075CC"/>
    <w:rsid w:val="00507D11"/>
    <w:rsid w:val="0051054B"/>
    <w:rsid w:val="00510A80"/>
    <w:rsid w:val="00510D1C"/>
    <w:rsid w:val="00510EA7"/>
    <w:rsid w:val="00511904"/>
    <w:rsid w:val="00512C9F"/>
    <w:rsid w:val="00512FF9"/>
    <w:rsid w:val="005136E1"/>
    <w:rsid w:val="00513712"/>
    <w:rsid w:val="00513B1F"/>
    <w:rsid w:val="00513D7C"/>
    <w:rsid w:val="00514DD8"/>
    <w:rsid w:val="0051549F"/>
    <w:rsid w:val="00515730"/>
    <w:rsid w:val="00515BAC"/>
    <w:rsid w:val="00516381"/>
    <w:rsid w:val="00516515"/>
    <w:rsid w:val="005170AD"/>
    <w:rsid w:val="005172CA"/>
    <w:rsid w:val="005173A4"/>
    <w:rsid w:val="00517440"/>
    <w:rsid w:val="00517638"/>
    <w:rsid w:val="00517C9A"/>
    <w:rsid w:val="00520066"/>
    <w:rsid w:val="00520227"/>
    <w:rsid w:val="00521DFB"/>
    <w:rsid w:val="00522AC9"/>
    <w:rsid w:val="00522C50"/>
    <w:rsid w:val="005232E7"/>
    <w:rsid w:val="00523381"/>
    <w:rsid w:val="005234B6"/>
    <w:rsid w:val="0052353F"/>
    <w:rsid w:val="005236B8"/>
    <w:rsid w:val="00523F07"/>
    <w:rsid w:val="0052434F"/>
    <w:rsid w:val="005244DA"/>
    <w:rsid w:val="00524AC1"/>
    <w:rsid w:val="00524DA6"/>
    <w:rsid w:val="00524E26"/>
    <w:rsid w:val="005250D9"/>
    <w:rsid w:val="00525C9D"/>
    <w:rsid w:val="00525CFA"/>
    <w:rsid w:val="00525EC5"/>
    <w:rsid w:val="005260CE"/>
    <w:rsid w:val="005264BA"/>
    <w:rsid w:val="005264BD"/>
    <w:rsid w:val="0052699D"/>
    <w:rsid w:val="00526DA4"/>
    <w:rsid w:val="00527FA6"/>
    <w:rsid w:val="00527FBB"/>
    <w:rsid w:val="00530076"/>
    <w:rsid w:val="00530189"/>
    <w:rsid w:val="00530F2A"/>
    <w:rsid w:val="005311E0"/>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541C"/>
    <w:rsid w:val="005356F6"/>
    <w:rsid w:val="00535847"/>
    <w:rsid w:val="0053604A"/>
    <w:rsid w:val="00536194"/>
    <w:rsid w:val="005362BA"/>
    <w:rsid w:val="00536BD0"/>
    <w:rsid w:val="00536D5E"/>
    <w:rsid w:val="00537A1F"/>
    <w:rsid w:val="00537C15"/>
    <w:rsid w:val="00537EA6"/>
    <w:rsid w:val="0054002D"/>
    <w:rsid w:val="005401E5"/>
    <w:rsid w:val="00540357"/>
    <w:rsid w:val="0054077A"/>
    <w:rsid w:val="00540A3D"/>
    <w:rsid w:val="00541108"/>
    <w:rsid w:val="00541139"/>
    <w:rsid w:val="005414ED"/>
    <w:rsid w:val="00541C37"/>
    <w:rsid w:val="00542541"/>
    <w:rsid w:val="00543752"/>
    <w:rsid w:val="005447E7"/>
    <w:rsid w:val="00544E74"/>
    <w:rsid w:val="0054506F"/>
    <w:rsid w:val="00545FC1"/>
    <w:rsid w:val="005460CE"/>
    <w:rsid w:val="00546393"/>
    <w:rsid w:val="0054645A"/>
    <w:rsid w:val="005466C3"/>
    <w:rsid w:val="00546D70"/>
    <w:rsid w:val="00546EF6"/>
    <w:rsid w:val="005479E5"/>
    <w:rsid w:val="00547F2D"/>
    <w:rsid w:val="005501FB"/>
    <w:rsid w:val="00550483"/>
    <w:rsid w:val="00550649"/>
    <w:rsid w:val="005507ED"/>
    <w:rsid w:val="005508BB"/>
    <w:rsid w:val="005508FF"/>
    <w:rsid w:val="00551001"/>
    <w:rsid w:val="005518AB"/>
    <w:rsid w:val="00552074"/>
    <w:rsid w:val="0055248E"/>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CE7"/>
    <w:rsid w:val="00560F3B"/>
    <w:rsid w:val="005611FB"/>
    <w:rsid w:val="005614A4"/>
    <w:rsid w:val="00561C1D"/>
    <w:rsid w:val="00561EE4"/>
    <w:rsid w:val="0056258A"/>
    <w:rsid w:val="005627F9"/>
    <w:rsid w:val="005628E5"/>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6D57"/>
    <w:rsid w:val="00567240"/>
    <w:rsid w:val="00567533"/>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2F78"/>
    <w:rsid w:val="0057330F"/>
    <w:rsid w:val="00573921"/>
    <w:rsid w:val="00574420"/>
    <w:rsid w:val="00574951"/>
    <w:rsid w:val="00574A78"/>
    <w:rsid w:val="0057591A"/>
    <w:rsid w:val="00575A67"/>
    <w:rsid w:val="00575F09"/>
    <w:rsid w:val="00576848"/>
    <w:rsid w:val="00576D9E"/>
    <w:rsid w:val="00577570"/>
    <w:rsid w:val="005775EE"/>
    <w:rsid w:val="00577639"/>
    <w:rsid w:val="00577AB2"/>
    <w:rsid w:val="00577BFD"/>
    <w:rsid w:val="00577DB9"/>
    <w:rsid w:val="00580080"/>
    <w:rsid w:val="00580163"/>
    <w:rsid w:val="005801E6"/>
    <w:rsid w:val="0058091F"/>
    <w:rsid w:val="00580F64"/>
    <w:rsid w:val="00581002"/>
    <w:rsid w:val="005814A0"/>
    <w:rsid w:val="00581BE4"/>
    <w:rsid w:val="00581C19"/>
    <w:rsid w:val="0058295D"/>
    <w:rsid w:val="0058363C"/>
    <w:rsid w:val="00583DA9"/>
    <w:rsid w:val="0058401B"/>
    <w:rsid w:val="00584128"/>
    <w:rsid w:val="005841A0"/>
    <w:rsid w:val="0058436C"/>
    <w:rsid w:val="0058453A"/>
    <w:rsid w:val="00584C76"/>
    <w:rsid w:val="00585127"/>
    <w:rsid w:val="0058532B"/>
    <w:rsid w:val="00585522"/>
    <w:rsid w:val="005856AA"/>
    <w:rsid w:val="005858C4"/>
    <w:rsid w:val="005860B8"/>
    <w:rsid w:val="0058657A"/>
    <w:rsid w:val="00586909"/>
    <w:rsid w:val="005869E7"/>
    <w:rsid w:val="00586ABF"/>
    <w:rsid w:val="00586D66"/>
    <w:rsid w:val="00586FD0"/>
    <w:rsid w:val="00587531"/>
    <w:rsid w:val="00587D10"/>
    <w:rsid w:val="0059002D"/>
    <w:rsid w:val="005901BC"/>
    <w:rsid w:val="00590361"/>
    <w:rsid w:val="005908E1"/>
    <w:rsid w:val="00590B5F"/>
    <w:rsid w:val="005912F1"/>
    <w:rsid w:val="00591EE7"/>
    <w:rsid w:val="00591F7C"/>
    <w:rsid w:val="0059216C"/>
    <w:rsid w:val="005926FE"/>
    <w:rsid w:val="0059287C"/>
    <w:rsid w:val="00592CBC"/>
    <w:rsid w:val="00592D86"/>
    <w:rsid w:val="005932F2"/>
    <w:rsid w:val="0059380A"/>
    <w:rsid w:val="005938F5"/>
    <w:rsid w:val="00593A22"/>
    <w:rsid w:val="00593B23"/>
    <w:rsid w:val="00593F69"/>
    <w:rsid w:val="00593F6F"/>
    <w:rsid w:val="0059507F"/>
    <w:rsid w:val="005955E8"/>
    <w:rsid w:val="0059584D"/>
    <w:rsid w:val="005958EF"/>
    <w:rsid w:val="00595915"/>
    <w:rsid w:val="00595CA7"/>
    <w:rsid w:val="00596778"/>
    <w:rsid w:val="00596973"/>
    <w:rsid w:val="005969E1"/>
    <w:rsid w:val="00596CCB"/>
    <w:rsid w:val="00597126"/>
    <w:rsid w:val="00597466"/>
    <w:rsid w:val="0059747D"/>
    <w:rsid w:val="005A0764"/>
    <w:rsid w:val="005A07BF"/>
    <w:rsid w:val="005A0E4D"/>
    <w:rsid w:val="005A3414"/>
    <w:rsid w:val="005A3417"/>
    <w:rsid w:val="005A3D4D"/>
    <w:rsid w:val="005A408B"/>
    <w:rsid w:val="005A4C6E"/>
    <w:rsid w:val="005A5332"/>
    <w:rsid w:val="005A58F3"/>
    <w:rsid w:val="005A6023"/>
    <w:rsid w:val="005A6628"/>
    <w:rsid w:val="005A6D8A"/>
    <w:rsid w:val="005A70CA"/>
    <w:rsid w:val="005A752F"/>
    <w:rsid w:val="005B0BC2"/>
    <w:rsid w:val="005B0BC6"/>
    <w:rsid w:val="005B0CF7"/>
    <w:rsid w:val="005B0CFC"/>
    <w:rsid w:val="005B11D5"/>
    <w:rsid w:val="005B1907"/>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466"/>
    <w:rsid w:val="005C27ED"/>
    <w:rsid w:val="005C2EE9"/>
    <w:rsid w:val="005C363E"/>
    <w:rsid w:val="005C3E22"/>
    <w:rsid w:val="005C3F0B"/>
    <w:rsid w:val="005C4344"/>
    <w:rsid w:val="005C44AF"/>
    <w:rsid w:val="005C46A8"/>
    <w:rsid w:val="005C4DC5"/>
    <w:rsid w:val="005C4E72"/>
    <w:rsid w:val="005C5E63"/>
    <w:rsid w:val="005C6049"/>
    <w:rsid w:val="005C61BA"/>
    <w:rsid w:val="005C63C2"/>
    <w:rsid w:val="005C6B50"/>
    <w:rsid w:val="005C6F8F"/>
    <w:rsid w:val="005C7054"/>
    <w:rsid w:val="005C75DF"/>
    <w:rsid w:val="005C7865"/>
    <w:rsid w:val="005C7AF6"/>
    <w:rsid w:val="005C7F3C"/>
    <w:rsid w:val="005D003C"/>
    <w:rsid w:val="005D077C"/>
    <w:rsid w:val="005D099A"/>
    <w:rsid w:val="005D10A2"/>
    <w:rsid w:val="005D13DB"/>
    <w:rsid w:val="005D14C2"/>
    <w:rsid w:val="005D22B1"/>
    <w:rsid w:val="005D263B"/>
    <w:rsid w:val="005D2721"/>
    <w:rsid w:val="005D293A"/>
    <w:rsid w:val="005D298D"/>
    <w:rsid w:val="005D2AD6"/>
    <w:rsid w:val="005D2E08"/>
    <w:rsid w:val="005D3629"/>
    <w:rsid w:val="005D4049"/>
    <w:rsid w:val="005D4322"/>
    <w:rsid w:val="005D4B49"/>
    <w:rsid w:val="005D4D2D"/>
    <w:rsid w:val="005D4E09"/>
    <w:rsid w:val="005D4EF5"/>
    <w:rsid w:val="005D5120"/>
    <w:rsid w:val="005D58DF"/>
    <w:rsid w:val="005D58FA"/>
    <w:rsid w:val="005D5F73"/>
    <w:rsid w:val="005D6210"/>
    <w:rsid w:val="005D693C"/>
    <w:rsid w:val="005D6B4C"/>
    <w:rsid w:val="005D6DA0"/>
    <w:rsid w:val="005D79E9"/>
    <w:rsid w:val="005E0435"/>
    <w:rsid w:val="005E0933"/>
    <w:rsid w:val="005E09DB"/>
    <w:rsid w:val="005E0CBC"/>
    <w:rsid w:val="005E1111"/>
    <w:rsid w:val="005E1504"/>
    <w:rsid w:val="005E1854"/>
    <w:rsid w:val="005E26FF"/>
    <w:rsid w:val="005E2717"/>
    <w:rsid w:val="005E2E5A"/>
    <w:rsid w:val="005E330F"/>
    <w:rsid w:val="005E394C"/>
    <w:rsid w:val="005E3CC8"/>
    <w:rsid w:val="005E3D72"/>
    <w:rsid w:val="005E3E9B"/>
    <w:rsid w:val="005E45C4"/>
    <w:rsid w:val="005E4983"/>
    <w:rsid w:val="005E4C70"/>
    <w:rsid w:val="005E50C5"/>
    <w:rsid w:val="005E5319"/>
    <w:rsid w:val="005E55EA"/>
    <w:rsid w:val="005E5888"/>
    <w:rsid w:val="005E5941"/>
    <w:rsid w:val="005E5C81"/>
    <w:rsid w:val="005E5CBB"/>
    <w:rsid w:val="005E7F89"/>
    <w:rsid w:val="005F0BEB"/>
    <w:rsid w:val="005F0F38"/>
    <w:rsid w:val="005F13EE"/>
    <w:rsid w:val="005F1594"/>
    <w:rsid w:val="005F15F8"/>
    <w:rsid w:val="005F1A20"/>
    <w:rsid w:val="005F1F1A"/>
    <w:rsid w:val="005F274F"/>
    <w:rsid w:val="005F31DF"/>
    <w:rsid w:val="005F3476"/>
    <w:rsid w:val="005F3A40"/>
    <w:rsid w:val="005F3B97"/>
    <w:rsid w:val="005F3E54"/>
    <w:rsid w:val="005F453D"/>
    <w:rsid w:val="005F4553"/>
    <w:rsid w:val="005F5C0A"/>
    <w:rsid w:val="005F60F2"/>
    <w:rsid w:val="005F6B16"/>
    <w:rsid w:val="005F6BD5"/>
    <w:rsid w:val="005F6BDD"/>
    <w:rsid w:val="005F6D4C"/>
    <w:rsid w:val="005F6E03"/>
    <w:rsid w:val="005F7864"/>
    <w:rsid w:val="005F7957"/>
    <w:rsid w:val="005F7969"/>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999"/>
    <w:rsid w:val="00604FF5"/>
    <w:rsid w:val="006052CE"/>
    <w:rsid w:val="00605B3C"/>
    <w:rsid w:val="00605C3D"/>
    <w:rsid w:val="0060632F"/>
    <w:rsid w:val="006066D0"/>
    <w:rsid w:val="006067BB"/>
    <w:rsid w:val="00606CAE"/>
    <w:rsid w:val="00607E3E"/>
    <w:rsid w:val="00610115"/>
    <w:rsid w:val="00611696"/>
    <w:rsid w:val="0061177F"/>
    <w:rsid w:val="00611A94"/>
    <w:rsid w:val="00611B0D"/>
    <w:rsid w:val="00611B1C"/>
    <w:rsid w:val="00611E1D"/>
    <w:rsid w:val="006123AC"/>
    <w:rsid w:val="00612A0F"/>
    <w:rsid w:val="00612BA1"/>
    <w:rsid w:val="006132E2"/>
    <w:rsid w:val="00613345"/>
    <w:rsid w:val="0061338F"/>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1C"/>
    <w:rsid w:val="00617FC2"/>
    <w:rsid w:val="00620A1E"/>
    <w:rsid w:val="00620F4F"/>
    <w:rsid w:val="006212CC"/>
    <w:rsid w:val="0062175E"/>
    <w:rsid w:val="0062186F"/>
    <w:rsid w:val="00621DC9"/>
    <w:rsid w:val="00622395"/>
    <w:rsid w:val="0062239B"/>
    <w:rsid w:val="00622794"/>
    <w:rsid w:val="00622A1E"/>
    <w:rsid w:val="00623BE4"/>
    <w:rsid w:val="00623BE9"/>
    <w:rsid w:val="00624593"/>
    <w:rsid w:val="00624984"/>
    <w:rsid w:val="00624D2A"/>
    <w:rsid w:val="00624F44"/>
    <w:rsid w:val="006250F3"/>
    <w:rsid w:val="00625733"/>
    <w:rsid w:val="00625808"/>
    <w:rsid w:val="00625B62"/>
    <w:rsid w:val="006268E7"/>
    <w:rsid w:val="00626ED4"/>
    <w:rsid w:val="00626F77"/>
    <w:rsid w:val="00627684"/>
    <w:rsid w:val="00627953"/>
    <w:rsid w:val="00630196"/>
    <w:rsid w:val="0063087E"/>
    <w:rsid w:val="00630D19"/>
    <w:rsid w:val="00630F12"/>
    <w:rsid w:val="006311BD"/>
    <w:rsid w:val="006318EC"/>
    <w:rsid w:val="00631DEC"/>
    <w:rsid w:val="00631F4C"/>
    <w:rsid w:val="00632834"/>
    <w:rsid w:val="00632AF3"/>
    <w:rsid w:val="00633D16"/>
    <w:rsid w:val="00633D1A"/>
    <w:rsid w:val="0063479C"/>
    <w:rsid w:val="00634863"/>
    <w:rsid w:val="0063573C"/>
    <w:rsid w:val="00635D6B"/>
    <w:rsid w:val="00635DF0"/>
    <w:rsid w:val="0063620E"/>
    <w:rsid w:val="006367B3"/>
    <w:rsid w:val="00636CE7"/>
    <w:rsid w:val="00636EFC"/>
    <w:rsid w:val="00637006"/>
    <w:rsid w:val="006372EB"/>
    <w:rsid w:val="0063740E"/>
    <w:rsid w:val="00637540"/>
    <w:rsid w:val="006375B2"/>
    <w:rsid w:val="00637BF8"/>
    <w:rsid w:val="00637D94"/>
    <w:rsid w:val="00637ED4"/>
    <w:rsid w:val="00640EF2"/>
    <w:rsid w:val="00640F13"/>
    <w:rsid w:val="00641EDF"/>
    <w:rsid w:val="006425D9"/>
    <w:rsid w:val="00642607"/>
    <w:rsid w:val="00642884"/>
    <w:rsid w:val="00642CEB"/>
    <w:rsid w:val="00644D36"/>
    <w:rsid w:val="00645222"/>
    <w:rsid w:val="00645377"/>
    <w:rsid w:val="00645D48"/>
    <w:rsid w:val="00646412"/>
    <w:rsid w:val="006464B8"/>
    <w:rsid w:val="00646D8A"/>
    <w:rsid w:val="00646D9E"/>
    <w:rsid w:val="00646F1A"/>
    <w:rsid w:val="0064704E"/>
    <w:rsid w:val="00647520"/>
    <w:rsid w:val="00647577"/>
    <w:rsid w:val="00647704"/>
    <w:rsid w:val="00647E13"/>
    <w:rsid w:val="00650216"/>
    <w:rsid w:val="00650A79"/>
    <w:rsid w:val="0065150D"/>
    <w:rsid w:val="006516BA"/>
    <w:rsid w:val="0065170D"/>
    <w:rsid w:val="00651727"/>
    <w:rsid w:val="006517DC"/>
    <w:rsid w:val="00651AF4"/>
    <w:rsid w:val="00652557"/>
    <w:rsid w:val="006526A7"/>
    <w:rsid w:val="006528C9"/>
    <w:rsid w:val="00652F58"/>
    <w:rsid w:val="006530F6"/>
    <w:rsid w:val="00653ADF"/>
    <w:rsid w:val="00654188"/>
    <w:rsid w:val="006542D2"/>
    <w:rsid w:val="0065432F"/>
    <w:rsid w:val="00654C89"/>
    <w:rsid w:val="00654CCE"/>
    <w:rsid w:val="00654CE2"/>
    <w:rsid w:val="00654D58"/>
    <w:rsid w:val="00655E92"/>
    <w:rsid w:val="006562EF"/>
    <w:rsid w:val="00656C6F"/>
    <w:rsid w:val="00656F77"/>
    <w:rsid w:val="00657466"/>
    <w:rsid w:val="00657A64"/>
    <w:rsid w:val="00660385"/>
    <w:rsid w:val="006605CC"/>
    <w:rsid w:val="006605F8"/>
    <w:rsid w:val="00660955"/>
    <w:rsid w:val="00661899"/>
    <w:rsid w:val="00661ABE"/>
    <w:rsid w:val="00662024"/>
    <w:rsid w:val="00662038"/>
    <w:rsid w:val="006620B6"/>
    <w:rsid w:val="0066220F"/>
    <w:rsid w:val="00662720"/>
    <w:rsid w:val="00662C75"/>
    <w:rsid w:val="006636D3"/>
    <w:rsid w:val="006636E8"/>
    <w:rsid w:val="00663FA7"/>
    <w:rsid w:val="0066425F"/>
    <w:rsid w:val="0066471A"/>
    <w:rsid w:val="00664A9F"/>
    <w:rsid w:val="006652A6"/>
    <w:rsid w:val="006656D9"/>
    <w:rsid w:val="00665E2C"/>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85B"/>
    <w:rsid w:val="0067089A"/>
    <w:rsid w:val="006709AB"/>
    <w:rsid w:val="00670D76"/>
    <w:rsid w:val="0067119A"/>
    <w:rsid w:val="006714BE"/>
    <w:rsid w:val="006714CF"/>
    <w:rsid w:val="00671775"/>
    <w:rsid w:val="006717C1"/>
    <w:rsid w:val="00671F8B"/>
    <w:rsid w:val="006721D3"/>
    <w:rsid w:val="0067238C"/>
    <w:rsid w:val="006727DF"/>
    <w:rsid w:val="00672FB8"/>
    <w:rsid w:val="00673EC1"/>
    <w:rsid w:val="0067466E"/>
    <w:rsid w:val="0067552D"/>
    <w:rsid w:val="00675E22"/>
    <w:rsid w:val="00676032"/>
    <w:rsid w:val="00676045"/>
    <w:rsid w:val="006765E7"/>
    <w:rsid w:val="0067667E"/>
    <w:rsid w:val="00676C1C"/>
    <w:rsid w:val="006775F3"/>
    <w:rsid w:val="00677DD8"/>
    <w:rsid w:val="00680255"/>
    <w:rsid w:val="006813F6"/>
    <w:rsid w:val="00681602"/>
    <w:rsid w:val="0068165B"/>
    <w:rsid w:val="00681853"/>
    <w:rsid w:val="00681E3F"/>
    <w:rsid w:val="0068238E"/>
    <w:rsid w:val="0068245F"/>
    <w:rsid w:val="006827A6"/>
    <w:rsid w:val="00682A9B"/>
    <w:rsid w:val="00682F1F"/>
    <w:rsid w:val="00683415"/>
    <w:rsid w:val="00683BD7"/>
    <w:rsid w:val="00684B15"/>
    <w:rsid w:val="0068599D"/>
    <w:rsid w:val="0068699C"/>
    <w:rsid w:val="00686D3B"/>
    <w:rsid w:val="00690265"/>
    <w:rsid w:val="00690AD9"/>
    <w:rsid w:val="00690E6D"/>
    <w:rsid w:val="006913BF"/>
    <w:rsid w:val="00691454"/>
    <w:rsid w:val="0069179C"/>
    <w:rsid w:val="00691B7F"/>
    <w:rsid w:val="00692284"/>
    <w:rsid w:val="006927E5"/>
    <w:rsid w:val="00692B8C"/>
    <w:rsid w:val="00693082"/>
    <w:rsid w:val="00693676"/>
    <w:rsid w:val="0069429F"/>
    <w:rsid w:val="00694305"/>
    <w:rsid w:val="006955D5"/>
    <w:rsid w:val="00695693"/>
    <w:rsid w:val="006956CA"/>
    <w:rsid w:val="00695B07"/>
    <w:rsid w:val="00695BC3"/>
    <w:rsid w:val="00695CF2"/>
    <w:rsid w:val="00695EE6"/>
    <w:rsid w:val="00696264"/>
    <w:rsid w:val="0069645E"/>
    <w:rsid w:val="00697122"/>
    <w:rsid w:val="006974E8"/>
    <w:rsid w:val="00697621"/>
    <w:rsid w:val="006A1143"/>
    <w:rsid w:val="006A14F8"/>
    <w:rsid w:val="006A1FA2"/>
    <w:rsid w:val="006A2171"/>
    <w:rsid w:val="006A21B0"/>
    <w:rsid w:val="006A2684"/>
    <w:rsid w:val="006A3CF7"/>
    <w:rsid w:val="006A4635"/>
    <w:rsid w:val="006A47C0"/>
    <w:rsid w:val="006A4EFF"/>
    <w:rsid w:val="006A553A"/>
    <w:rsid w:val="006A55C5"/>
    <w:rsid w:val="006A5799"/>
    <w:rsid w:val="006A592C"/>
    <w:rsid w:val="006A5D40"/>
    <w:rsid w:val="006A6362"/>
    <w:rsid w:val="006A7BD7"/>
    <w:rsid w:val="006B00CE"/>
    <w:rsid w:val="006B01C8"/>
    <w:rsid w:val="006B141C"/>
    <w:rsid w:val="006B1880"/>
    <w:rsid w:val="006B20A8"/>
    <w:rsid w:val="006B2A64"/>
    <w:rsid w:val="006B3241"/>
    <w:rsid w:val="006B330F"/>
    <w:rsid w:val="006B3B67"/>
    <w:rsid w:val="006B4DBB"/>
    <w:rsid w:val="006B58C9"/>
    <w:rsid w:val="006B5A9B"/>
    <w:rsid w:val="006B5C48"/>
    <w:rsid w:val="006B60FA"/>
    <w:rsid w:val="006B61B1"/>
    <w:rsid w:val="006B6B63"/>
    <w:rsid w:val="006B6C63"/>
    <w:rsid w:val="006B70EF"/>
    <w:rsid w:val="006C02A7"/>
    <w:rsid w:val="006C0EFC"/>
    <w:rsid w:val="006C1809"/>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2F18"/>
    <w:rsid w:val="006D3F24"/>
    <w:rsid w:val="006D4F9A"/>
    <w:rsid w:val="006D52AC"/>
    <w:rsid w:val="006D5326"/>
    <w:rsid w:val="006D54DD"/>
    <w:rsid w:val="006D5538"/>
    <w:rsid w:val="006D7C0E"/>
    <w:rsid w:val="006E08C0"/>
    <w:rsid w:val="006E13EC"/>
    <w:rsid w:val="006E1462"/>
    <w:rsid w:val="006E1636"/>
    <w:rsid w:val="006E177C"/>
    <w:rsid w:val="006E20C6"/>
    <w:rsid w:val="006E20FD"/>
    <w:rsid w:val="006E243F"/>
    <w:rsid w:val="006E253D"/>
    <w:rsid w:val="006E2B02"/>
    <w:rsid w:val="006E2C31"/>
    <w:rsid w:val="006E32AE"/>
    <w:rsid w:val="006E3C49"/>
    <w:rsid w:val="006E4065"/>
    <w:rsid w:val="006E407C"/>
    <w:rsid w:val="006E431E"/>
    <w:rsid w:val="006E44D6"/>
    <w:rsid w:val="006E4567"/>
    <w:rsid w:val="006E5EC1"/>
    <w:rsid w:val="006E6C74"/>
    <w:rsid w:val="006E6D39"/>
    <w:rsid w:val="006E7038"/>
    <w:rsid w:val="006E7705"/>
    <w:rsid w:val="006E7CEA"/>
    <w:rsid w:val="006E7E12"/>
    <w:rsid w:val="006F0795"/>
    <w:rsid w:val="006F0DDF"/>
    <w:rsid w:val="006F1416"/>
    <w:rsid w:val="006F1B87"/>
    <w:rsid w:val="006F1FF3"/>
    <w:rsid w:val="006F2597"/>
    <w:rsid w:val="006F2FD0"/>
    <w:rsid w:val="006F2FD2"/>
    <w:rsid w:val="006F3018"/>
    <w:rsid w:val="006F3B3F"/>
    <w:rsid w:val="006F3E44"/>
    <w:rsid w:val="006F40DB"/>
    <w:rsid w:val="006F4F9F"/>
    <w:rsid w:val="006F4FA0"/>
    <w:rsid w:val="006F50A7"/>
    <w:rsid w:val="006F5601"/>
    <w:rsid w:val="006F6AFC"/>
    <w:rsid w:val="006F6CB0"/>
    <w:rsid w:val="006F70C7"/>
    <w:rsid w:val="006F73AB"/>
    <w:rsid w:val="006F7743"/>
    <w:rsid w:val="006F78E3"/>
    <w:rsid w:val="006F7A08"/>
    <w:rsid w:val="006F7CB5"/>
    <w:rsid w:val="006F7E04"/>
    <w:rsid w:val="006F7E9A"/>
    <w:rsid w:val="0070039C"/>
    <w:rsid w:val="00700538"/>
    <w:rsid w:val="0070060C"/>
    <w:rsid w:val="00700C30"/>
    <w:rsid w:val="00700E00"/>
    <w:rsid w:val="00700E77"/>
    <w:rsid w:val="00701426"/>
    <w:rsid w:val="00701979"/>
    <w:rsid w:val="00701B0F"/>
    <w:rsid w:val="00701F51"/>
    <w:rsid w:val="00702452"/>
    <w:rsid w:val="0070268F"/>
    <w:rsid w:val="0070297C"/>
    <w:rsid w:val="00702DEC"/>
    <w:rsid w:val="00703157"/>
    <w:rsid w:val="0070324E"/>
    <w:rsid w:val="0070361E"/>
    <w:rsid w:val="00703A74"/>
    <w:rsid w:val="00704016"/>
    <w:rsid w:val="00704537"/>
    <w:rsid w:val="00704712"/>
    <w:rsid w:val="00704716"/>
    <w:rsid w:val="007047A9"/>
    <w:rsid w:val="0070497B"/>
    <w:rsid w:val="00704DB2"/>
    <w:rsid w:val="007051CC"/>
    <w:rsid w:val="00705AD1"/>
    <w:rsid w:val="00705BD7"/>
    <w:rsid w:val="00705C44"/>
    <w:rsid w:val="0070633F"/>
    <w:rsid w:val="0070680F"/>
    <w:rsid w:val="007068FB"/>
    <w:rsid w:val="00706B27"/>
    <w:rsid w:val="0070771C"/>
    <w:rsid w:val="00707CED"/>
    <w:rsid w:val="00707D23"/>
    <w:rsid w:val="00710AC1"/>
    <w:rsid w:val="00710BFA"/>
    <w:rsid w:val="00711B72"/>
    <w:rsid w:val="00711F41"/>
    <w:rsid w:val="00712218"/>
    <w:rsid w:val="0071234C"/>
    <w:rsid w:val="007127FE"/>
    <w:rsid w:val="0071288D"/>
    <w:rsid w:val="00712B84"/>
    <w:rsid w:val="00712B9D"/>
    <w:rsid w:val="00712D29"/>
    <w:rsid w:val="00713100"/>
    <w:rsid w:val="0071316C"/>
    <w:rsid w:val="00713B38"/>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6A"/>
    <w:rsid w:val="007167E8"/>
    <w:rsid w:val="00716CB7"/>
    <w:rsid w:val="007170C9"/>
    <w:rsid w:val="0071746B"/>
    <w:rsid w:val="00717779"/>
    <w:rsid w:val="007204F5"/>
    <w:rsid w:val="00721827"/>
    <w:rsid w:val="00721898"/>
    <w:rsid w:val="00721DB1"/>
    <w:rsid w:val="0072239B"/>
    <w:rsid w:val="00722404"/>
    <w:rsid w:val="00722560"/>
    <w:rsid w:val="0072263C"/>
    <w:rsid w:val="00722B92"/>
    <w:rsid w:val="0072357D"/>
    <w:rsid w:val="007239EE"/>
    <w:rsid w:val="00723E89"/>
    <w:rsid w:val="00724765"/>
    <w:rsid w:val="00724A55"/>
    <w:rsid w:val="00724B52"/>
    <w:rsid w:val="00724D59"/>
    <w:rsid w:val="007251BE"/>
    <w:rsid w:val="007252C6"/>
    <w:rsid w:val="00725418"/>
    <w:rsid w:val="00725FCE"/>
    <w:rsid w:val="007261DD"/>
    <w:rsid w:val="00727467"/>
    <w:rsid w:val="00727AE4"/>
    <w:rsid w:val="00727F28"/>
    <w:rsid w:val="007310C3"/>
    <w:rsid w:val="00731331"/>
    <w:rsid w:val="007318A4"/>
    <w:rsid w:val="00731A05"/>
    <w:rsid w:val="00731B52"/>
    <w:rsid w:val="00731C08"/>
    <w:rsid w:val="00731FD8"/>
    <w:rsid w:val="0073261E"/>
    <w:rsid w:val="00732B8B"/>
    <w:rsid w:val="00732D87"/>
    <w:rsid w:val="007330B3"/>
    <w:rsid w:val="00734E15"/>
    <w:rsid w:val="00735306"/>
    <w:rsid w:val="0073568C"/>
    <w:rsid w:val="00735A28"/>
    <w:rsid w:val="00735E1A"/>
    <w:rsid w:val="0073603E"/>
    <w:rsid w:val="00736070"/>
    <w:rsid w:val="007362DC"/>
    <w:rsid w:val="00736BC8"/>
    <w:rsid w:val="00737084"/>
    <w:rsid w:val="00737496"/>
    <w:rsid w:val="0073773D"/>
    <w:rsid w:val="007379DA"/>
    <w:rsid w:val="00737BE7"/>
    <w:rsid w:val="007402AD"/>
    <w:rsid w:val="007402D0"/>
    <w:rsid w:val="00740524"/>
    <w:rsid w:val="00740570"/>
    <w:rsid w:val="00740908"/>
    <w:rsid w:val="00740F2D"/>
    <w:rsid w:val="0074135B"/>
    <w:rsid w:val="007413F9"/>
    <w:rsid w:val="00741617"/>
    <w:rsid w:val="00741D8F"/>
    <w:rsid w:val="0074201B"/>
    <w:rsid w:val="0074216A"/>
    <w:rsid w:val="00742265"/>
    <w:rsid w:val="007426B0"/>
    <w:rsid w:val="00742BDA"/>
    <w:rsid w:val="007447AD"/>
    <w:rsid w:val="00744A7B"/>
    <w:rsid w:val="007452AE"/>
    <w:rsid w:val="0074592A"/>
    <w:rsid w:val="0074594B"/>
    <w:rsid w:val="007467D9"/>
    <w:rsid w:val="00746CCA"/>
    <w:rsid w:val="00746F18"/>
    <w:rsid w:val="00746F3A"/>
    <w:rsid w:val="00747ADC"/>
    <w:rsid w:val="00747EB1"/>
    <w:rsid w:val="00750309"/>
    <w:rsid w:val="00750521"/>
    <w:rsid w:val="007507AD"/>
    <w:rsid w:val="0075081A"/>
    <w:rsid w:val="00750B79"/>
    <w:rsid w:val="0075109E"/>
    <w:rsid w:val="00751672"/>
    <w:rsid w:val="00751693"/>
    <w:rsid w:val="00751761"/>
    <w:rsid w:val="00751D95"/>
    <w:rsid w:val="00751DA9"/>
    <w:rsid w:val="00751E53"/>
    <w:rsid w:val="0075247A"/>
    <w:rsid w:val="00752809"/>
    <w:rsid w:val="00752F1E"/>
    <w:rsid w:val="0075332B"/>
    <w:rsid w:val="00753431"/>
    <w:rsid w:val="007538BE"/>
    <w:rsid w:val="007544E4"/>
    <w:rsid w:val="007544EA"/>
    <w:rsid w:val="0075474D"/>
    <w:rsid w:val="00754A76"/>
    <w:rsid w:val="00754E4A"/>
    <w:rsid w:val="00755799"/>
    <w:rsid w:val="00755F7F"/>
    <w:rsid w:val="0075665B"/>
    <w:rsid w:val="0075724E"/>
    <w:rsid w:val="00757354"/>
    <w:rsid w:val="00757576"/>
    <w:rsid w:val="0075783A"/>
    <w:rsid w:val="007578E5"/>
    <w:rsid w:val="00760046"/>
    <w:rsid w:val="0076015C"/>
    <w:rsid w:val="0076024B"/>
    <w:rsid w:val="00761091"/>
    <w:rsid w:val="007610E3"/>
    <w:rsid w:val="007620EC"/>
    <w:rsid w:val="00762F09"/>
    <w:rsid w:val="007630F9"/>
    <w:rsid w:val="00763550"/>
    <w:rsid w:val="0076381F"/>
    <w:rsid w:val="00763ECF"/>
    <w:rsid w:val="0076434E"/>
    <w:rsid w:val="0076475F"/>
    <w:rsid w:val="00764BD0"/>
    <w:rsid w:val="007650E0"/>
    <w:rsid w:val="007652C0"/>
    <w:rsid w:val="007654C1"/>
    <w:rsid w:val="00765CDC"/>
    <w:rsid w:val="007663E6"/>
    <w:rsid w:val="00766534"/>
    <w:rsid w:val="00766735"/>
    <w:rsid w:val="00766D4C"/>
    <w:rsid w:val="00767074"/>
    <w:rsid w:val="00767526"/>
    <w:rsid w:val="0076769D"/>
    <w:rsid w:val="00767974"/>
    <w:rsid w:val="00767A7D"/>
    <w:rsid w:val="00767FDA"/>
    <w:rsid w:val="0077091D"/>
    <w:rsid w:val="00770A1A"/>
    <w:rsid w:val="00771D2B"/>
    <w:rsid w:val="00771D57"/>
    <w:rsid w:val="00771E30"/>
    <w:rsid w:val="00772080"/>
    <w:rsid w:val="0077282A"/>
    <w:rsid w:val="007729E1"/>
    <w:rsid w:val="00772E02"/>
    <w:rsid w:val="00772F5E"/>
    <w:rsid w:val="007730BB"/>
    <w:rsid w:val="007730D7"/>
    <w:rsid w:val="00773D9E"/>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3AF"/>
    <w:rsid w:val="00780509"/>
    <w:rsid w:val="00780961"/>
    <w:rsid w:val="00780A1E"/>
    <w:rsid w:val="007812FE"/>
    <w:rsid w:val="00781B56"/>
    <w:rsid w:val="0078217D"/>
    <w:rsid w:val="00782206"/>
    <w:rsid w:val="0078257A"/>
    <w:rsid w:val="00782645"/>
    <w:rsid w:val="00782C15"/>
    <w:rsid w:val="00783865"/>
    <w:rsid w:val="00783F03"/>
    <w:rsid w:val="0078406E"/>
    <w:rsid w:val="0078411F"/>
    <w:rsid w:val="007841D3"/>
    <w:rsid w:val="00784F7D"/>
    <w:rsid w:val="00784F96"/>
    <w:rsid w:val="007853F8"/>
    <w:rsid w:val="007857B0"/>
    <w:rsid w:val="00785CB9"/>
    <w:rsid w:val="00785FEA"/>
    <w:rsid w:val="0078653A"/>
    <w:rsid w:val="007868D5"/>
    <w:rsid w:val="007868F9"/>
    <w:rsid w:val="0078692B"/>
    <w:rsid w:val="00786C58"/>
    <w:rsid w:val="00786F7E"/>
    <w:rsid w:val="007879C4"/>
    <w:rsid w:val="0079030A"/>
    <w:rsid w:val="00790514"/>
    <w:rsid w:val="00790C85"/>
    <w:rsid w:val="00790DA8"/>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4C1F"/>
    <w:rsid w:val="00795064"/>
    <w:rsid w:val="007953F9"/>
    <w:rsid w:val="0079548A"/>
    <w:rsid w:val="007962B0"/>
    <w:rsid w:val="0079654D"/>
    <w:rsid w:val="0079666D"/>
    <w:rsid w:val="00796A52"/>
    <w:rsid w:val="00797674"/>
    <w:rsid w:val="007A09B1"/>
    <w:rsid w:val="007A0CC2"/>
    <w:rsid w:val="007A1252"/>
    <w:rsid w:val="007A1B2B"/>
    <w:rsid w:val="007A20EF"/>
    <w:rsid w:val="007A20F6"/>
    <w:rsid w:val="007A244D"/>
    <w:rsid w:val="007A27DE"/>
    <w:rsid w:val="007A289F"/>
    <w:rsid w:val="007A2A76"/>
    <w:rsid w:val="007A2D56"/>
    <w:rsid w:val="007A3985"/>
    <w:rsid w:val="007A3FEB"/>
    <w:rsid w:val="007A53B5"/>
    <w:rsid w:val="007A5500"/>
    <w:rsid w:val="007A5640"/>
    <w:rsid w:val="007A571B"/>
    <w:rsid w:val="007A5743"/>
    <w:rsid w:val="007A5832"/>
    <w:rsid w:val="007A59B2"/>
    <w:rsid w:val="007A5BF2"/>
    <w:rsid w:val="007A5C61"/>
    <w:rsid w:val="007A6749"/>
    <w:rsid w:val="007A69D8"/>
    <w:rsid w:val="007A6BA2"/>
    <w:rsid w:val="007A6FDD"/>
    <w:rsid w:val="007A7B51"/>
    <w:rsid w:val="007A7C5F"/>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33B"/>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7B2"/>
    <w:rsid w:val="007C0DDC"/>
    <w:rsid w:val="007C1590"/>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B0A"/>
    <w:rsid w:val="007C6CC1"/>
    <w:rsid w:val="007C6D50"/>
    <w:rsid w:val="007C732D"/>
    <w:rsid w:val="007C7EF0"/>
    <w:rsid w:val="007D0B2F"/>
    <w:rsid w:val="007D0BCA"/>
    <w:rsid w:val="007D0BEA"/>
    <w:rsid w:val="007D0E6B"/>
    <w:rsid w:val="007D1844"/>
    <w:rsid w:val="007D18CB"/>
    <w:rsid w:val="007D1C07"/>
    <w:rsid w:val="007D21AE"/>
    <w:rsid w:val="007D2714"/>
    <w:rsid w:val="007D2889"/>
    <w:rsid w:val="007D2CB0"/>
    <w:rsid w:val="007D2E4E"/>
    <w:rsid w:val="007D2FB8"/>
    <w:rsid w:val="007D32FE"/>
    <w:rsid w:val="007D352E"/>
    <w:rsid w:val="007D3591"/>
    <w:rsid w:val="007D380A"/>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563"/>
    <w:rsid w:val="007D787F"/>
    <w:rsid w:val="007D79B5"/>
    <w:rsid w:val="007E0639"/>
    <w:rsid w:val="007E0729"/>
    <w:rsid w:val="007E0ACF"/>
    <w:rsid w:val="007E1A36"/>
    <w:rsid w:val="007E2131"/>
    <w:rsid w:val="007E3C8C"/>
    <w:rsid w:val="007E417B"/>
    <w:rsid w:val="007E491C"/>
    <w:rsid w:val="007E4A23"/>
    <w:rsid w:val="007E4D03"/>
    <w:rsid w:val="007E4D04"/>
    <w:rsid w:val="007E510B"/>
    <w:rsid w:val="007E550F"/>
    <w:rsid w:val="007E569A"/>
    <w:rsid w:val="007E5B72"/>
    <w:rsid w:val="007E6318"/>
    <w:rsid w:val="007E6F20"/>
    <w:rsid w:val="007E76E8"/>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01A"/>
    <w:rsid w:val="00800333"/>
    <w:rsid w:val="00800407"/>
    <w:rsid w:val="0080060C"/>
    <w:rsid w:val="0080130E"/>
    <w:rsid w:val="0080143D"/>
    <w:rsid w:val="00801B89"/>
    <w:rsid w:val="00802237"/>
    <w:rsid w:val="0080233D"/>
    <w:rsid w:val="0080243E"/>
    <w:rsid w:val="0080253C"/>
    <w:rsid w:val="008030DC"/>
    <w:rsid w:val="00803118"/>
    <w:rsid w:val="00803273"/>
    <w:rsid w:val="00803D4F"/>
    <w:rsid w:val="00804096"/>
    <w:rsid w:val="00804B08"/>
    <w:rsid w:val="00804FD8"/>
    <w:rsid w:val="008053EA"/>
    <w:rsid w:val="008054DA"/>
    <w:rsid w:val="00806B91"/>
    <w:rsid w:val="00807088"/>
    <w:rsid w:val="00807219"/>
    <w:rsid w:val="00810BE2"/>
    <w:rsid w:val="00810E94"/>
    <w:rsid w:val="00810F3C"/>
    <w:rsid w:val="00811572"/>
    <w:rsid w:val="00812575"/>
    <w:rsid w:val="008129C5"/>
    <w:rsid w:val="00812DF3"/>
    <w:rsid w:val="00813514"/>
    <w:rsid w:val="00813536"/>
    <w:rsid w:val="008138FC"/>
    <w:rsid w:val="00813C7F"/>
    <w:rsid w:val="00814282"/>
    <w:rsid w:val="008142E1"/>
    <w:rsid w:val="008149B7"/>
    <w:rsid w:val="00814B1D"/>
    <w:rsid w:val="00814D27"/>
    <w:rsid w:val="00814E38"/>
    <w:rsid w:val="00814EAA"/>
    <w:rsid w:val="0081519E"/>
    <w:rsid w:val="008156D5"/>
    <w:rsid w:val="00815872"/>
    <w:rsid w:val="0081590F"/>
    <w:rsid w:val="008163F0"/>
    <w:rsid w:val="00816501"/>
    <w:rsid w:val="0081661C"/>
    <w:rsid w:val="00816DB3"/>
    <w:rsid w:val="00817084"/>
    <w:rsid w:val="0081773D"/>
    <w:rsid w:val="008179E1"/>
    <w:rsid w:val="00817D51"/>
    <w:rsid w:val="00817FEE"/>
    <w:rsid w:val="00820318"/>
    <w:rsid w:val="00820348"/>
    <w:rsid w:val="00820522"/>
    <w:rsid w:val="00821D8C"/>
    <w:rsid w:val="00822881"/>
    <w:rsid w:val="00822929"/>
    <w:rsid w:val="0082293F"/>
    <w:rsid w:val="00822BE4"/>
    <w:rsid w:val="008234F1"/>
    <w:rsid w:val="00823577"/>
    <w:rsid w:val="0082395A"/>
    <w:rsid w:val="00823B65"/>
    <w:rsid w:val="00824495"/>
    <w:rsid w:val="008249F1"/>
    <w:rsid w:val="00824A4F"/>
    <w:rsid w:val="00824DD1"/>
    <w:rsid w:val="0082503F"/>
    <w:rsid w:val="00825285"/>
    <w:rsid w:val="008255C8"/>
    <w:rsid w:val="008258B3"/>
    <w:rsid w:val="00825C19"/>
    <w:rsid w:val="00825D48"/>
    <w:rsid w:val="008262D3"/>
    <w:rsid w:val="008265A7"/>
    <w:rsid w:val="0082687C"/>
    <w:rsid w:val="00826BDB"/>
    <w:rsid w:val="008274E0"/>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D9"/>
    <w:rsid w:val="00832DF5"/>
    <w:rsid w:val="00833016"/>
    <w:rsid w:val="00833C32"/>
    <w:rsid w:val="00834A64"/>
    <w:rsid w:val="00834B68"/>
    <w:rsid w:val="00834F00"/>
    <w:rsid w:val="0083502D"/>
    <w:rsid w:val="00835339"/>
    <w:rsid w:val="008359CD"/>
    <w:rsid w:val="00835F30"/>
    <w:rsid w:val="008361B3"/>
    <w:rsid w:val="00836CB8"/>
    <w:rsid w:val="00836E53"/>
    <w:rsid w:val="008378D8"/>
    <w:rsid w:val="00837C88"/>
    <w:rsid w:val="00837FF2"/>
    <w:rsid w:val="008401D0"/>
    <w:rsid w:val="0084066C"/>
    <w:rsid w:val="00840772"/>
    <w:rsid w:val="008413BC"/>
    <w:rsid w:val="00841D60"/>
    <w:rsid w:val="00841EA9"/>
    <w:rsid w:val="0084240B"/>
    <w:rsid w:val="008429A1"/>
    <w:rsid w:val="00842C8E"/>
    <w:rsid w:val="00842EBE"/>
    <w:rsid w:val="00843FA3"/>
    <w:rsid w:val="00844224"/>
    <w:rsid w:val="00844375"/>
    <w:rsid w:val="00844A3E"/>
    <w:rsid w:val="00844BB0"/>
    <w:rsid w:val="00845183"/>
    <w:rsid w:val="0084544B"/>
    <w:rsid w:val="00845A74"/>
    <w:rsid w:val="00846078"/>
    <w:rsid w:val="008463FB"/>
    <w:rsid w:val="00846D9D"/>
    <w:rsid w:val="008478F8"/>
    <w:rsid w:val="00847AF2"/>
    <w:rsid w:val="00847E67"/>
    <w:rsid w:val="008504C4"/>
    <w:rsid w:val="00850B8F"/>
    <w:rsid w:val="00850BA8"/>
    <w:rsid w:val="0085125E"/>
    <w:rsid w:val="00851A6B"/>
    <w:rsid w:val="00851D1F"/>
    <w:rsid w:val="00851E9B"/>
    <w:rsid w:val="0085229F"/>
    <w:rsid w:val="008522E9"/>
    <w:rsid w:val="0085231D"/>
    <w:rsid w:val="00853043"/>
    <w:rsid w:val="00853AB0"/>
    <w:rsid w:val="00853C11"/>
    <w:rsid w:val="0085427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0ECC"/>
    <w:rsid w:val="008613FA"/>
    <w:rsid w:val="00861C92"/>
    <w:rsid w:val="00861E9D"/>
    <w:rsid w:val="00861EA6"/>
    <w:rsid w:val="00862D55"/>
    <w:rsid w:val="008636DD"/>
    <w:rsid w:val="008637F5"/>
    <w:rsid w:val="00863A2D"/>
    <w:rsid w:val="00863A9D"/>
    <w:rsid w:val="008644CD"/>
    <w:rsid w:val="00866BD4"/>
    <w:rsid w:val="00866C0E"/>
    <w:rsid w:val="00866E2B"/>
    <w:rsid w:val="00867485"/>
    <w:rsid w:val="0086752F"/>
    <w:rsid w:val="00867C4A"/>
    <w:rsid w:val="00867DE3"/>
    <w:rsid w:val="00870121"/>
    <w:rsid w:val="0087032A"/>
    <w:rsid w:val="00871589"/>
    <w:rsid w:val="00871D85"/>
    <w:rsid w:val="00871DA3"/>
    <w:rsid w:val="008723E6"/>
    <w:rsid w:val="00872637"/>
    <w:rsid w:val="00873046"/>
    <w:rsid w:val="008736E4"/>
    <w:rsid w:val="008743F0"/>
    <w:rsid w:val="0087470A"/>
    <w:rsid w:val="00874860"/>
    <w:rsid w:val="00874E71"/>
    <w:rsid w:val="00874F0C"/>
    <w:rsid w:val="00875516"/>
    <w:rsid w:val="0087565C"/>
    <w:rsid w:val="0087572D"/>
    <w:rsid w:val="008762E8"/>
    <w:rsid w:val="00876314"/>
    <w:rsid w:val="008763C0"/>
    <w:rsid w:val="008767EE"/>
    <w:rsid w:val="00877187"/>
    <w:rsid w:val="008775EF"/>
    <w:rsid w:val="00877CDC"/>
    <w:rsid w:val="00877D15"/>
    <w:rsid w:val="008804EA"/>
    <w:rsid w:val="0088069F"/>
    <w:rsid w:val="0088106C"/>
    <w:rsid w:val="0088138D"/>
    <w:rsid w:val="008813B2"/>
    <w:rsid w:val="00881598"/>
    <w:rsid w:val="008815BB"/>
    <w:rsid w:val="008815F5"/>
    <w:rsid w:val="00881AE5"/>
    <w:rsid w:val="008821EB"/>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0CC4"/>
    <w:rsid w:val="008916C8"/>
    <w:rsid w:val="0089195A"/>
    <w:rsid w:val="00891C60"/>
    <w:rsid w:val="00891D6A"/>
    <w:rsid w:val="00892056"/>
    <w:rsid w:val="00892171"/>
    <w:rsid w:val="00892339"/>
    <w:rsid w:val="00892412"/>
    <w:rsid w:val="00892F3E"/>
    <w:rsid w:val="00892F3F"/>
    <w:rsid w:val="00893A75"/>
    <w:rsid w:val="00893ACF"/>
    <w:rsid w:val="00894CE4"/>
    <w:rsid w:val="00894F30"/>
    <w:rsid w:val="00895CDD"/>
    <w:rsid w:val="00895D61"/>
    <w:rsid w:val="00896117"/>
    <w:rsid w:val="00896454"/>
    <w:rsid w:val="00896641"/>
    <w:rsid w:val="008967AD"/>
    <w:rsid w:val="00896A70"/>
    <w:rsid w:val="008979BE"/>
    <w:rsid w:val="008A02BA"/>
    <w:rsid w:val="008A0C4F"/>
    <w:rsid w:val="008A0F7A"/>
    <w:rsid w:val="008A143B"/>
    <w:rsid w:val="008A222C"/>
    <w:rsid w:val="008A2DE6"/>
    <w:rsid w:val="008A2F9B"/>
    <w:rsid w:val="008A33EE"/>
    <w:rsid w:val="008A3D58"/>
    <w:rsid w:val="008A4AA0"/>
    <w:rsid w:val="008A4CB1"/>
    <w:rsid w:val="008A5292"/>
    <w:rsid w:val="008A5368"/>
    <w:rsid w:val="008A5991"/>
    <w:rsid w:val="008A5AAD"/>
    <w:rsid w:val="008A5CD0"/>
    <w:rsid w:val="008A6301"/>
    <w:rsid w:val="008A6311"/>
    <w:rsid w:val="008A66D8"/>
    <w:rsid w:val="008A6BA5"/>
    <w:rsid w:val="008A6C24"/>
    <w:rsid w:val="008A6D7F"/>
    <w:rsid w:val="008A703C"/>
    <w:rsid w:val="008A73A4"/>
    <w:rsid w:val="008A7599"/>
    <w:rsid w:val="008A7924"/>
    <w:rsid w:val="008B090F"/>
    <w:rsid w:val="008B1010"/>
    <w:rsid w:val="008B13A1"/>
    <w:rsid w:val="008B146A"/>
    <w:rsid w:val="008B15E7"/>
    <w:rsid w:val="008B1738"/>
    <w:rsid w:val="008B1800"/>
    <w:rsid w:val="008B1CD1"/>
    <w:rsid w:val="008B1E30"/>
    <w:rsid w:val="008B1F24"/>
    <w:rsid w:val="008B2630"/>
    <w:rsid w:val="008B2C19"/>
    <w:rsid w:val="008B2E70"/>
    <w:rsid w:val="008B3243"/>
    <w:rsid w:val="008B32E3"/>
    <w:rsid w:val="008B33F8"/>
    <w:rsid w:val="008B382A"/>
    <w:rsid w:val="008B3E25"/>
    <w:rsid w:val="008B422D"/>
    <w:rsid w:val="008B4397"/>
    <w:rsid w:val="008B4495"/>
    <w:rsid w:val="008B44D4"/>
    <w:rsid w:val="008B465D"/>
    <w:rsid w:val="008B4EB7"/>
    <w:rsid w:val="008B4F12"/>
    <w:rsid w:val="008B50F2"/>
    <w:rsid w:val="008B56F7"/>
    <w:rsid w:val="008B5E66"/>
    <w:rsid w:val="008B5EFE"/>
    <w:rsid w:val="008B5F86"/>
    <w:rsid w:val="008B6097"/>
    <w:rsid w:val="008B610A"/>
    <w:rsid w:val="008B6414"/>
    <w:rsid w:val="008B64DB"/>
    <w:rsid w:val="008B7A7D"/>
    <w:rsid w:val="008B7C2F"/>
    <w:rsid w:val="008C0171"/>
    <w:rsid w:val="008C01EC"/>
    <w:rsid w:val="008C02B3"/>
    <w:rsid w:val="008C02E5"/>
    <w:rsid w:val="008C04AF"/>
    <w:rsid w:val="008C081A"/>
    <w:rsid w:val="008C092A"/>
    <w:rsid w:val="008C15F5"/>
    <w:rsid w:val="008C1C9D"/>
    <w:rsid w:val="008C1ED5"/>
    <w:rsid w:val="008C28B2"/>
    <w:rsid w:val="008C29BB"/>
    <w:rsid w:val="008C32F2"/>
    <w:rsid w:val="008C33F1"/>
    <w:rsid w:val="008C3713"/>
    <w:rsid w:val="008C38F4"/>
    <w:rsid w:val="008C3DBC"/>
    <w:rsid w:val="008C3EED"/>
    <w:rsid w:val="008C4167"/>
    <w:rsid w:val="008C4765"/>
    <w:rsid w:val="008C4A1C"/>
    <w:rsid w:val="008C4CBD"/>
    <w:rsid w:val="008C5B8F"/>
    <w:rsid w:val="008C5D49"/>
    <w:rsid w:val="008C601F"/>
    <w:rsid w:val="008C62A2"/>
    <w:rsid w:val="008C63FB"/>
    <w:rsid w:val="008C6AF2"/>
    <w:rsid w:val="008C6B38"/>
    <w:rsid w:val="008C6C6F"/>
    <w:rsid w:val="008C7071"/>
    <w:rsid w:val="008C728A"/>
    <w:rsid w:val="008C74D3"/>
    <w:rsid w:val="008C755F"/>
    <w:rsid w:val="008C7AAF"/>
    <w:rsid w:val="008C7C21"/>
    <w:rsid w:val="008C7EA1"/>
    <w:rsid w:val="008D025E"/>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C7E"/>
    <w:rsid w:val="008D5E74"/>
    <w:rsid w:val="008D61CB"/>
    <w:rsid w:val="008D6AD2"/>
    <w:rsid w:val="008D7724"/>
    <w:rsid w:val="008D7CEE"/>
    <w:rsid w:val="008E00D6"/>
    <w:rsid w:val="008E01A2"/>
    <w:rsid w:val="008E1922"/>
    <w:rsid w:val="008E194E"/>
    <w:rsid w:val="008E1C3F"/>
    <w:rsid w:val="008E1C42"/>
    <w:rsid w:val="008E2853"/>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203"/>
    <w:rsid w:val="008E7312"/>
    <w:rsid w:val="008E74E2"/>
    <w:rsid w:val="008E7B52"/>
    <w:rsid w:val="008E7BB1"/>
    <w:rsid w:val="008F01B4"/>
    <w:rsid w:val="008F02A2"/>
    <w:rsid w:val="008F07E4"/>
    <w:rsid w:val="008F0897"/>
    <w:rsid w:val="008F0CE2"/>
    <w:rsid w:val="008F294B"/>
    <w:rsid w:val="008F2A51"/>
    <w:rsid w:val="008F2CA9"/>
    <w:rsid w:val="008F3649"/>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2DF"/>
    <w:rsid w:val="0090371D"/>
    <w:rsid w:val="0090377C"/>
    <w:rsid w:val="00903A29"/>
    <w:rsid w:val="00903CBC"/>
    <w:rsid w:val="009040E4"/>
    <w:rsid w:val="009043A6"/>
    <w:rsid w:val="0090451E"/>
    <w:rsid w:val="009049F4"/>
    <w:rsid w:val="00904ADD"/>
    <w:rsid w:val="00904DA9"/>
    <w:rsid w:val="009051D3"/>
    <w:rsid w:val="00905312"/>
    <w:rsid w:val="00905B2C"/>
    <w:rsid w:val="00906223"/>
    <w:rsid w:val="00906449"/>
    <w:rsid w:val="0090663F"/>
    <w:rsid w:val="009066B1"/>
    <w:rsid w:val="00906CB7"/>
    <w:rsid w:val="00906D2F"/>
    <w:rsid w:val="0090726B"/>
    <w:rsid w:val="0090768D"/>
    <w:rsid w:val="00907988"/>
    <w:rsid w:val="00907C70"/>
    <w:rsid w:val="00910C47"/>
    <w:rsid w:val="0091117D"/>
    <w:rsid w:val="00912137"/>
    <w:rsid w:val="00912312"/>
    <w:rsid w:val="0091272A"/>
    <w:rsid w:val="009127B8"/>
    <w:rsid w:val="00912AA7"/>
    <w:rsid w:val="00912D54"/>
    <w:rsid w:val="00912DDE"/>
    <w:rsid w:val="0091314A"/>
    <w:rsid w:val="009134AE"/>
    <w:rsid w:val="00913898"/>
    <w:rsid w:val="009143A2"/>
    <w:rsid w:val="009150E6"/>
    <w:rsid w:val="009158B9"/>
    <w:rsid w:val="009159B1"/>
    <w:rsid w:val="00915B66"/>
    <w:rsid w:val="00915B79"/>
    <w:rsid w:val="00915D2B"/>
    <w:rsid w:val="009168BB"/>
    <w:rsid w:val="00916968"/>
    <w:rsid w:val="0091696C"/>
    <w:rsid w:val="00916B59"/>
    <w:rsid w:val="00917EDA"/>
    <w:rsid w:val="00920143"/>
    <w:rsid w:val="00920447"/>
    <w:rsid w:val="00920636"/>
    <w:rsid w:val="00920CE7"/>
    <w:rsid w:val="00920D0D"/>
    <w:rsid w:val="00920F9E"/>
    <w:rsid w:val="00921455"/>
    <w:rsid w:val="009218F3"/>
    <w:rsid w:val="00921FE3"/>
    <w:rsid w:val="009222D1"/>
    <w:rsid w:val="00922368"/>
    <w:rsid w:val="0092236D"/>
    <w:rsid w:val="00922788"/>
    <w:rsid w:val="00922ACB"/>
    <w:rsid w:val="009235E5"/>
    <w:rsid w:val="00923F41"/>
    <w:rsid w:val="0092403A"/>
    <w:rsid w:val="009240C7"/>
    <w:rsid w:val="00924858"/>
    <w:rsid w:val="00924DED"/>
    <w:rsid w:val="00924E33"/>
    <w:rsid w:val="009251E3"/>
    <w:rsid w:val="0092526D"/>
    <w:rsid w:val="00925C5A"/>
    <w:rsid w:val="0092679A"/>
    <w:rsid w:val="00926F39"/>
    <w:rsid w:val="009272A1"/>
    <w:rsid w:val="00927A82"/>
    <w:rsid w:val="00927F4B"/>
    <w:rsid w:val="0093084F"/>
    <w:rsid w:val="00930D75"/>
    <w:rsid w:val="00930DB5"/>
    <w:rsid w:val="00930F26"/>
    <w:rsid w:val="00931403"/>
    <w:rsid w:val="0093148D"/>
    <w:rsid w:val="0093176E"/>
    <w:rsid w:val="00931886"/>
    <w:rsid w:val="00931A56"/>
    <w:rsid w:val="00931B64"/>
    <w:rsid w:val="00931E46"/>
    <w:rsid w:val="00931E4B"/>
    <w:rsid w:val="00932135"/>
    <w:rsid w:val="00932859"/>
    <w:rsid w:val="00932A3E"/>
    <w:rsid w:val="00932CF0"/>
    <w:rsid w:val="009332CC"/>
    <w:rsid w:val="00933FC8"/>
    <w:rsid w:val="009346E5"/>
    <w:rsid w:val="00934916"/>
    <w:rsid w:val="00934CD5"/>
    <w:rsid w:val="00934D0C"/>
    <w:rsid w:val="009350C6"/>
    <w:rsid w:val="0093590A"/>
    <w:rsid w:val="009370FC"/>
    <w:rsid w:val="00937111"/>
    <w:rsid w:val="00937659"/>
    <w:rsid w:val="00940983"/>
    <w:rsid w:val="00940D78"/>
    <w:rsid w:val="00941CF9"/>
    <w:rsid w:val="00942D3F"/>
    <w:rsid w:val="00943153"/>
    <w:rsid w:val="00943716"/>
    <w:rsid w:val="00943897"/>
    <w:rsid w:val="00943BE6"/>
    <w:rsid w:val="0094423D"/>
    <w:rsid w:val="0094425D"/>
    <w:rsid w:val="009442A9"/>
    <w:rsid w:val="0094494C"/>
    <w:rsid w:val="00944A3A"/>
    <w:rsid w:val="00944C2F"/>
    <w:rsid w:val="009459EB"/>
    <w:rsid w:val="0094632F"/>
    <w:rsid w:val="0094663E"/>
    <w:rsid w:val="00946C8F"/>
    <w:rsid w:val="0094701F"/>
    <w:rsid w:val="0094748F"/>
    <w:rsid w:val="00947697"/>
    <w:rsid w:val="009477D4"/>
    <w:rsid w:val="009477DE"/>
    <w:rsid w:val="00950734"/>
    <w:rsid w:val="00950901"/>
    <w:rsid w:val="00951718"/>
    <w:rsid w:val="009517DA"/>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302"/>
    <w:rsid w:val="0095642B"/>
    <w:rsid w:val="009569B0"/>
    <w:rsid w:val="00956F14"/>
    <w:rsid w:val="009571C1"/>
    <w:rsid w:val="009571F1"/>
    <w:rsid w:val="009572D6"/>
    <w:rsid w:val="00957679"/>
    <w:rsid w:val="0095791E"/>
    <w:rsid w:val="00957C48"/>
    <w:rsid w:val="00957E42"/>
    <w:rsid w:val="009605EB"/>
    <w:rsid w:val="009613FC"/>
    <w:rsid w:val="00961578"/>
    <w:rsid w:val="0096182C"/>
    <w:rsid w:val="00961988"/>
    <w:rsid w:val="00961C76"/>
    <w:rsid w:val="00961F0A"/>
    <w:rsid w:val="00962A19"/>
    <w:rsid w:val="00962DE3"/>
    <w:rsid w:val="009633A0"/>
    <w:rsid w:val="00963483"/>
    <w:rsid w:val="009634C5"/>
    <w:rsid w:val="009637F5"/>
    <w:rsid w:val="00963992"/>
    <w:rsid w:val="00963B06"/>
    <w:rsid w:val="009640B1"/>
    <w:rsid w:val="00964C8D"/>
    <w:rsid w:val="0096510D"/>
    <w:rsid w:val="00965245"/>
    <w:rsid w:val="00965C54"/>
    <w:rsid w:val="00966539"/>
    <w:rsid w:val="00966B3C"/>
    <w:rsid w:val="00966D71"/>
    <w:rsid w:val="009678E3"/>
    <w:rsid w:val="00967CA3"/>
    <w:rsid w:val="00967E22"/>
    <w:rsid w:val="00967E6C"/>
    <w:rsid w:val="0097063D"/>
    <w:rsid w:val="00970DB5"/>
    <w:rsid w:val="00970DE2"/>
    <w:rsid w:val="00971150"/>
    <w:rsid w:val="009714F9"/>
    <w:rsid w:val="00972080"/>
    <w:rsid w:val="009720C8"/>
    <w:rsid w:val="00972105"/>
    <w:rsid w:val="00972DFB"/>
    <w:rsid w:val="009733CB"/>
    <w:rsid w:val="009734C6"/>
    <w:rsid w:val="009736D5"/>
    <w:rsid w:val="00973A96"/>
    <w:rsid w:val="009741D5"/>
    <w:rsid w:val="009742F6"/>
    <w:rsid w:val="00974F8D"/>
    <w:rsid w:val="0097525B"/>
    <w:rsid w:val="0097592D"/>
    <w:rsid w:val="00975A86"/>
    <w:rsid w:val="0097649B"/>
    <w:rsid w:val="00977411"/>
    <w:rsid w:val="00977699"/>
    <w:rsid w:val="00980108"/>
    <w:rsid w:val="00980233"/>
    <w:rsid w:val="00980543"/>
    <w:rsid w:val="009806D0"/>
    <w:rsid w:val="00980CFF"/>
    <w:rsid w:val="009811DD"/>
    <w:rsid w:val="00981CFF"/>
    <w:rsid w:val="00981D40"/>
    <w:rsid w:val="0098239B"/>
    <w:rsid w:val="0098264C"/>
    <w:rsid w:val="00982828"/>
    <w:rsid w:val="00982AA0"/>
    <w:rsid w:val="00983858"/>
    <w:rsid w:val="0098387A"/>
    <w:rsid w:val="009844F2"/>
    <w:rsid w:val="0098471D"/>
    <w:rsid w:val="00984E4D"/>
    <w:rsid w:val="009862B8"/>
    <w:rsid w:val="00986AED"/>
    <w:rsid w:val="00987402"/>
    <w:rsid w:val="00987851"/>
    <w:rsid w:val="00987918"/>
    <w:rsid w:val="00990861"/>
    <w:rsid w:val="00990C3F"/>
    <w:rsid w:val="00991335"/>
    <w:rsid w:val="00991A1D"/>
    <w:rsid w:val="009923EF"/>
    <w:rsid w:val="009925B6"/>
    <w:rsid w:val="00993075"/>
    <w:rsid w:val="0099395F"/>
    <w:rsid w:val="009940BB"/>
    <w:rsid w:val="00994734"/>
    <w:rsid w:val="00994907"/>
    <w:rsid w:val="00994A6A"/>
    <w:rsid w:val="00994B6E"/>
    <w:rsid w:val="00995780"/>
    <w:rsid w:val="00995904"/>
    <w:rsid w:val="009962EB"/>
    <w:rsid w:val="009962F7"/>
    <w:rsid w:val="0099675E"/>
    <w:rsid w:val="00997167"/>
    <w:rsid w:val="00997B28"/>
    <w:rsid w:val="009A038A"/>
    <w:rsid w:val="009A03BB"/>
    <w:rsid w:val="009A0AFD"/>
    <w:rsid w:val="009A0E2A"/>
    <w:rsid w:val="009A1517"/>
    <w:rsid w:val="009A260D"/>
    <w:rsid w:val="009A275F"/>
    <w:rsid w:val="009A2CD1"/>
    <w:rsid w:val="009A2E91"/>
    <w:rsid w:val="009A322C"/>
    <w:rsid w:val="009A37CD"/>
    <w:rsid w:val="009A4595"/>
    <w:rsid w:val="009A45F1"/>
    <w:rsid w:val="009A48D8"/>
    <w:rsid w:val="009A4A4F"/>
    <w:rsid w:val="009A50F9"/>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693"/>
    <w:rsid w:val="009B4C3D"/>
    <w:rsid w:val="009B4FD0"/>
    <w:rsid w:val="009B57F4"/>
    <w:rsid w:val="009B5980"/>
    <w:rsid w:val="009B5E51"/>
    <w:rsid w:val="009B6528"/>
    <w:rsid w:val="009B65A9"/>
    <w:rsid w:val="009B667E"/>
    <w:rsid w:val="009B6694"/>
    <w:rsid w:val="009B71C9"/>
    <w:rsid w:val="009B7C8F"/>
    <w:rsid w:val="009B7FBA"/>
    <w:rsid w:val="009C0554"/>
    <w:rsid w:val="009C0D06"/>
    <w:rsid w:val="009C10AF"/>
    <w:rsid w:val="009C1128"/>
    <w:rsid w:val="009C11E7"/>
    <w:rsid w:val="009C1933"/>
    <w:rsid w:val="009C2601"/>
    <w:rsid w:val="009C27C0"/>
    <w:rsid w:val="009C2877"/>
    <w:rsid w:val="009C2DF5"/>
    <w:rsid w:val="009C3227"/>
    <w:rsid w:val="009C33CD"/>
    <w:rsid w:val="009C3854"/>
    <w:rsid w:val="009C3891"/>
    <w:rsid w:val="009C3A85"/>
    <w:rsid w:val="009C5570"/>
    <w:rsid w:val="009C5D03"/>
    <w:rsid w:val="009C5D43"/>
    <w:rsid w:val="009C603C"/>
    <w:rsid w:val="009C60C7"/>
    <w:rsid w:val="009C62AE"/>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2F50"/>
    <w:rsid w:val="009D305C"/>
    <w:rsid w:val="009D33FA"/>
    <w:rsid w:val="009D374D"/>
    <w:rsid w:val="009D4710"/>
    <w:rsid w:val="009D4CD9"/>
    <w:rsid w:val="009D536F"/>
    <w:rsid w:val="009D572F"/>
    <w:rsid w:val="009D59ED"/>
    <w:rsid w:val="009D5BDD"/>
    <w:rsid w:val="009D6076"/>
    <w:rsid w:val="009D659A"/>
    <w:rsid w:val="009D66A2"/>
    <w:rsid w:val="009D6DA7"/>
    <w:rsid w:val="009D7274"/>
    <w:rsid w:val="009D7364"/>
    <w:rsid w:val="009D73EB"/>
    <w:rsid w:val="009D7528"/>
    <w:rsid w:val="009D7930"/>
    <w:rsid w:val="009D7CE1"/>
    <w:rsid w:val="009D7FB1"/>
    <w:rsid w:val="009E0A84"/>
    <w:rsid w:val="009E0C2C"/>
    <w:rsid w:val="009E0D3E"/>
    <w:rsid w:val="009E0F01"/>
    <w:rsid w:val="009E110E"/>
    <w:rsid w:val="009E1242"/>
    <w:rsid w:val="009E1291"/>
    <w:rsid w:val="009E147C"/>
    <w:rsid w:val="009E1772"/>
    <w:rsid w:val="009E21F4"/>
    <w:rsid w:val="009E2633"/>
    <w:rsid w:val="009E3969"/>
    <w:rsid w:val="009E40DE"/>
    <w:rsid w:val="009E4195"/>
    <w:rsid w:val="009E4E48"/>
    <w:rsid w:val="009E50E5"/>
    <w:rsid w:val="009E5623"/>
    <w:rsid w:val="009E597F"/>
    <w:rsid w:val="009E7156"/>
    <w:rsid w:val="009E769A"/>
    <w:rsid w:val="009E7BB4"/>
    <w:rsid w:val="009E7DB0"/>
    <w:rsid w:val="009E7EE0"/>
    <w:rsid w:val="009E7FAD"/>
    <w:rsid w:val="009F0266"/>
    <w:rsid w:val="009F03DD"/>
    <w:rsid w:val="009F06E3"/>
    <w:rsid w:val="009F089E"/>
    <w:rsid w:val="009F09BF"/>
    <w:rsid w:val="009F0A50"/>
    <w:rsid w:val="009F0E23"/>
    <w:rsid w:val="009F0E9B"/>
    <w:rsid w:val="009F12C5"/>
    <w:rsid w:val="009F19E8"/>
    <w:rsid w:val="009F1A3B"/>
    <w:rsid w:val="009F23CA"/>
    <w:rsid w:val="009F288C"/>
    <w:rsid w:val="009F28DF"/>
    <w:rsid w:val="009F2DE2"/>
    <w:rsid w:val="009F34B9"/>
    <w:rsid w:val="009F3538"/>
    <w:rsid w:val="009F3570"/>
    <w:rsid w:val="009F3912"/>
    <w:rsid w:val="009F3C3B"/>
    <w:rsid w:val="009F3D94"/>
    <w:rsid w:val="009F414B"/>
    <w:rsid w:val="009F451F"/>
    <w:rsid w:val="009F4D0F"/>
    <w:rsid w:val="009F5118"/>
    <w:rsid w:val="009F5538"/>
    <w:rsid w:val="009F587D"/>
    <w:rsid w:val="009F5E98"/>
    <w:rsid w:val="009F6268"/>
    <w:rsid w:val="009F7309"/>
    <w:rsid w:val="009F7FD7"/>
    <w:rsid w:val="00A001A7"/>
    <w:rsid w:val="00A003CF"/>
    <w:rsid w:val="00A007AB"/>
    <w:rsid w:val="00A01295"/>
    <w:rsid w:val="00A01BC1"/>
    <w:rsid w:val="00A01F0A"/>
    <w:rsid w:val="00A01F93"/>
    <w:rsid w:val="00A022C5"/>
    <w:rsid w:val="00A02D38"/>
    <w:rsid w:val="00A039C8"/>
    <w:rsid w:val="00A03A6B"/>
    <w:rsid w:val="00A042B5"/>
    <w:rsid w:val="00A051DA"/>
    <w:rsid w:val="00A052DC"/>
    <w:rsid w:val="00A05B58"/>
    <w:rsid w:val="00A06BBF"/>
    <w:rsid w:val="00A06EC3"/>
    <w:rsid w:val="00A071ED"/>
    <w:rsid w:val="00A07FA9"/>
    <w:rsid w:val="00A10523"/>
    <w:rsid w:val="00A106A7"/>
    <w:rsid w:val="00A107E6"/>
    <w:rsid w:val="00A10B8B"/>
    <w:rsid w:val="00A110DD"/>
    <w:rsid w:val="00A1191B"/>
    <w:rsid w:val="00A11A6F"/>
    <w:rsid w:val="00A11D15"/>
    <w:rsid w:val="00A11EB7"/>
    <w:rsid w:val="00A12041"/>
    <w:rsid w:val="00A1327D"/>
    <w:rsid w:val="00A134C0"/>
    <w:rsid w:val="00A13CEE"/>
    <w:rsid w:val="00A14371"/>
    <w:rsid w:val="00A1444C"/>
    <w:rsid w:val="00A14DEA"/>
    <w:rsid w:val="00A14FD7"/>
    <w:rsid w:val="00A15499"/>
    <w:rsid w:val="00A160F6"/>
    <w:rsid w:val="00A16F2D"/>
    <w:rsid w:val="00A16F96"/>
    <w:rsid w:val="00A175EE"/>
    <w:rsid w:val="00A17631"/>
    <w:rsid w:val="00A17B67"/>
    <w:rsid w:val="00A17C52"/>
    <w:rsid w:val="00A2019D"/>
    <w:rsid w:val="00A20B27"/>
    <w:rsid w:val="00A216D5"/>
    <w:rsid w:val="00A21A9E"/>
    <w:rsid w:val="00A2201E"/>
    <w:rsid w:val="00A221BB"/>
    <w:rsid w:val="00A227BA"/>
    <w:rsid w:val="00A22805"/>
    <w:rsid w:val="00A22BCE"/>
    <w:rsid w:val="00A22C3F"/>
    <w:rsid w:val="00A22D56"/>
    <w:rsid w:val="00A22E44"/>
    <w:rsid w:val="00A23085"/>
    <w:rsid w:val="00A237B2"/>
    <w:rsid w:val="00A240B3"/>
    <w:rsid w:val="00A241DC"/>
    <w:rsid w:val="00A2468F"/>
    <w:rsid w:val="00A24CC4"/>
    <w:rsid w:val="00A24EE9"/>
    <w:rsid w:val="00A2514B"/>
    <w:rsid w:val="00A25BCC"/>
    <w:rsid w:val="00A25BEC"/>
    <w:rsid w:val="00A25D35"/>
    <w:rsid w:val="00A2641A"/>
    <w:rsid w:val="00A269E7"/>
    <w:rsid w:val="00A27306"/>
    <w:rsid w:val="00A27824"/>
    <w:rsid w:val="00A27C98"/>
    <w:rsid w:val="00A314A3"/>
    <w:rsid w:val="00A31FE4"/>
    <w:rsid w:val="00A328C3"/>
    <w:rsid w:val="00A3299B"/>
    <w:rsid w:val="00A32C5A"/>
    <w:rsid w:val="00A32E55"/>
    <w:rsid w:val="00A330C8"/>
    <w:rsid w:val="00A346AE"/>
    <w:rsid w:val="00A34919"/>
    <w:rsid w:val="00A3497D"/>
    <w:rsid w:val="00A34C16"/>
    <w:rsid w:val="00A34CE4"/>
    <w:rsid w:val="00A3528D"/>
    <w:rsid w:val="00A35482"/>
    <w:rsid w:val="00A355E5"/>
    <w:rsid w:val="00A368D3"/>
    <w:rsid w:val="00A36BD2"/>
    <w:rsid w:val="00A36D5A"/>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147"/>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384"/>
    <w:rsid w:val="00A5357D"/>
    <w:rsid w:val="00A5367F"/>
    <w:rsid w:val="00A54621"/>
    <w:rsid w:val="00A5511D"/>
    <w:rsid w:val="00A55BC9"/>
    <w:rsid w:val="00A55E48"/>
    <w:rsid w:val="00A5661F"/>
    <w:rsid w:val="00A56903"/>
    <w:rsid w:val="00A569A7"/>
    <w:rsid w:val="00A56FA2"/>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5331"/>
    <w:rsid w:val="00A66296"/>
    <w:rsid w:val="00A666E3"/>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2DB7"/>
    <w:rsid w:val="00A73239"/>
    <w:rsid w:val="00A735F1"/>
    <w:rsid w:val="00A737D2"/>
    <w:rsid w:val="00A740FB"/>
    <w:rsid w:val="00A750D6"/>
    <w:rsid w:val="00A752B0"/>
    <w:rsid w:val="00A754D1"/>
    <w:rsid w:val="00A75BA0"/>
    <w:rsid w:val="00A765E4"/>
    <w:rsid w:val="00A76DAE"/>
    <w:rsid w:val="00A772FF"/>
    <w:rsid w:val="00A809A3"/>
    <w:rsid w:val="00A81486"/>
    <w:rsid w:val="00A815EB"/>
    <w:rsid w:val="00A81BA8"/>
    <w:rsid w:val="00A81E55"/>
    <w:rsid w:val="00A83125"/>
    <w:rsid w:val="00A83176"/>
    <w:rsid w:val="00A832CA"/>
    <w:rsid w:val="00A84377"/>
    <w:rsid w:val="00A84F1F"/>
    <w:rsid w:val="00A850EC"/>
    <w:rsid w:val="00A85434"/>
    <w:rsid w:val="00A854E7"/>
    <w:rsid w:val="00A86276"/>
    <w:rsid w:val="00A8632F"/>
    <w:rsid w:val="00A86478"/>
    <w:rsid w:val="00A866A4"/>
    <w:rsid w:val="00A86813"/>
    <w:rsid w:val="00A869AB"/>
    <w:rsid w:val="00A86B76"/>
    <w:rsid w:val="00A86DC0"/>
    <w:rsid w:val="00A87B10"/>
    <w:rsid w:val="00A87D0C"/>
    <w:rsid w:val="00A90041"/>
    <w:rsid w:val="00A90256"/>
    <w:rsid w:val="00A90618"/>
    <w:rsid w:val="00A90646"/>
    <w:rsid w:val="00A90A62"/>
    <w:rsid w:val="00A90A65"/>
    <w:rsid w:val="00A90B2D"/>
    <w:rsid w:val="00A90C89"/>
    <w:rsid w:val="00A91837"/>
    <w:rsid w:val="00A92176"/>
    <w:rsid w:val="00A92BB3"/>
    <w:rsid w:val="00A92D9A"/>
    <w:rsid w:val="00A92E2F"/>
    <w:rsid w:val="00A92FC6"/>
    <w:rsid w:val="00A92FC9"/>
    <w:rsid w:val="00A94178"/>
    <w:rsid w:val="00A941C8"/>
    <w:rsid w:val="00A9433B"/>
    <w:rsid w:val="00A946BC"/>
    <w:rsid w:val="00A94BA0"/>
    <w:rsid w:val="00A94FD7"/>
    <w:rsid w:val="00A958AF"/>
    <w:rsid w:val="00A95C26"/>
    <w:rsid w:val="00A969E3"/>
    <w:rsid w:val="00A96E88"/>
    <w:rsid w:val="00A97E38"/>
    <w:rsid w:val="00AA0012"/>
    <w:rsid w:val="00AA17BC"/>
    <w:rsid w:val="00AA18D0"/>
    <w:rsid w:val="00AA1D13"/>
    <w:rsid w:val="00AA20D6"/>
    <w:rsid w:val="00AA2131"/>
    <w:rsid w:val="00AA2F6D"/>
    <w:rsid w:val="00AA3344"/>
    <w:rsid w:val="00AA3C41"/>
    <w:rsid w:val="00AA3F2F"/>
    <w:rsid w:val="00AA45A7"/>
    <w:rsid w:val="00AA598D"/>
    <w:rsid w:val="00AA5B10"/>
    <w:rsid w:val="00AA5B22"/>
    <w:rsid w:val="00AA610D"/>
    <w:rsid w:val="00AA68DA"/>
    <w:rsid w:val="00AA6B5F"/>
    <w:rsid w:val="00AA6C0A"/>
    <w:rsid w:val="00AA7047"/>
    <w:rsid w:val="00AB1123"/>
    <w:rsid w:val="00AB1153"/>
    <w:rsid w:val="00AB15BA"/>
    <w:rsid w:val="00AB161C"/>
    <w:rsid w:val="00AB1648"/>
    <w:rsid w:val="00AB1819"/>
    <w:rsid w:val="00AB1843"/>
    <w:rsid w:val="00AB184D"/>
    <w:rsid w:val="00AB2207"/>
    <w:rsid w:val="00AB31CD"/>
    <w:rsid w:val="00AB328F"/>
    <w:rsid w:val="00AB3F2F"/>
    <w:rsid w:val="00AB45BA"/>
    <w:rsid w:val="00AB45EB"/>
    <w:rsid w:val="00AB4ADE"/>
    <w:rsid w:val="00AB4E07"/>
    <w:rsid w:val="00AB545E"/>
    <w:rsid w:val="00AB588B"/>
    <w:rsid w:val="00AB60EF"/>
    <w:rsid w:val="00AB644C"/>
    <w:rsid w:val="00AB6FED"/>
    <w:rsid w:val="00AB7618"/>
    <w:rsid w:val="00AB7E26"/>
    <w:rsid w:val="00AB7E84"/>
    <w:rsid w:val="00AB7EDB"/>
    <w:rsid w:val="00AC0B0C"/>
    <w:rsid w:val="00AC1591"/>
    <w:rsid w:val="00AC184A"/>
    <w:rsid w:val="00AC1856"/>
    <w:rsid w:val="00AC1D17"/>
    <w:rsid w:val="00AC2638"/>
    <w:rsid w:val="00AC289E"/>
    <w:rsid w:val="00AC2B98"/>
    <w:rsid w:val="00AC309B"/>
    <w:rsid w:val="00AC3A61"/>
    <w:rsid w:val="00AC3F33"/>
    <w:rsid w:val="00AC3FA6"/>
    <w:rsid w:val="00AC52A1"/>
    <w:rsid w:val="00AC535A"/>
    <w:rsid w:val="00AC5B94"/>
    <w:rsid w:val="00AC60B0"/>
    <w:rsid w:val="00AC6638"/>
    <w:rsid w:val="00AC6695"/>
    <w:rsid w:val="00AC6835"/>
    <w:rsid w:val="00AC6D65"/>
    <w:rsid w:val="00AC75DE"/>
    <w:rsid w:val="00AC7701"/>
    <w:rsid w:val="00AC7803"/>
    <w:rsid w:val="00AC7BFF"/>
    <w:rsid w:val="00AD00AD"/>
    <w:rsid w:val="00AD0371"/>
    <w:rsid w:val="00AD08E1"/>
    <w:rsid w:val="00AD16E6"/>
    <w:rsid w:val="00AD1736"/>
    <w:rsid w:val="00AD2242"/>
    <w:rsid w:val="00AD2673"/>
    <w:rsid w:val="00AD26E2"/>
    <w:rsid w:val="00AD2737"/>
    <w:rsid w:val="00AD27B5"/>
    <w:rsid w:val="00AD2A39"/>
    <w:rsid w:val="00AD2E5F"/>
    <w:rsid w:val="00AD4125"/>
    <w:rsid w:val="00AD46D3"/>
    <w:rsid w:val="00AD5B10"/>
    <w:rsid w:val="00AD6BE4"/>
    <w:rsid w:val="00AD6CE0"/>
    <w:rsid w:val="00AD7193"/>
    <w:rsid w:val="00AD7680"/>
    <w:rsid w:val="00AD7F48"/>
    <w:rsid w:val="00AE0070"/>
    <w:rsid w:val="00AE04A2"/>
    <w:rsid w:val="00AE054E"/>
    <w:rsid w:val="00AE0BB6"/>
    <w:rsid w:val="00AE132D"/>
    <w:rsid w:val="00AE1CD4"/>
    <w:rsid w:val="00AE1DE3"/>
    <w:rsid w:val="00AE224E"/>
    <w:rsid w:val="00AE23FD"/>
    <w:rsid w:val="00AE26E2"/>
    <w:rsid w:val="00AE2719"/>
    <w:rsid w:val="00AE293E"/>
    <w:rsid w:val="00AE2AE8"/>
    <w:rsid w:val="00AE2BF9"/>
    <w:rsid w:val="00AE3211"/>
    <w:rsid w:val="00AE32D0"/>
    <w:rsid w:val="00AE3776"/>
    <w:rsid w:val="00AE38AC"/>
    <w:rsid w:val="00AE3C6B"/>
    <w:rsid w:val="00AE42F7"/>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431"/>
    <w:rsid w:val="00AE7600"/>
    <w:rsid w:val="00AE7AD3"/>
    <w:rsid w:val="00AF007B"/>
    <w:rsid w:val="00AF0560"/>
    <w:rsid w:val="00AF0C32"/>
    <w:rsid w:val="00AF0CCD"/>
    <w:rsid w:val="00AF0DE1"/>
    <w:rsid w:val="00AF0E1C"/>
    <w:rsid w:val="00AF165A"/>
    <w:rsid w:val="00AF1A39"/>
    <w:rsid w:val="00AF249A"/>
    <w:rsid w:val="00AF2CD2"/>
    <w:rsid w:val="00AF2DDD"/>
    <w:rsid w:val="00AF32E0"/>
    <w:rsid w:val="00AF3C68"/>
    <w:rsid w:val="00AF4547"/>
    <w:rsid w:val="00AF5428"/>
    <w:rsid w:val="00AF55BE"/>
    <w:rsid w:val="00AF5791"/>
    <w:rsid w:val="00AF59ED"/>
    <w:rsid w:val="00AF79C1"/>
    <w:rsid w:val="00B00629"/>
    <w:rsid w:val="00B00A78"/>
    <w:rsid w:val="00B01038"/>
    <w:rsid w:val="00B01CA4"/>
    <w:rsid w:val="00B01D14"/>
    <w:rsid w:val="00B01E8F"/>
    <w:rsid w:val="00B025B8"/>
    <w:rsid w:val="00B03641"/>
    <w:rsid w:val="00B03BBA"/>
    <w:rsid w:val="00B04A53"/>
    <w:rsid w:val="00B04F6B"/>
    <w:rsid w:val="00B059D5"/>
    <w:rsid w:val="00B062DC"/>
    <w:rsid w:val="00B06521"/>
    <w:rsid w:val="00B066DF"/>
    <w:rsid w:val="00B066EB"/>
    <w:rsid w:val="00B06C41"/>
    <w:rsid w:val="00B07652"/>
    <w:rsid w:val="00B07A00"/>
    <w:rsid w:val="00B10660"/>
    <w:rsid w:val="00B106AB"/>
    <w:rsid w:val="00B11198"/>
    <w:rsid w:val="00B1144F"/>
    <w:rsid w:val="00B11BCA"/>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175"/>
    <w:rsid w:val="00B2340D"/>
    <w:rsid w:val="00B23726"/>
    <w:rsid w:val="00B23CDF"/>
    <w:rsid w:val="00B23E9D"/>
    <w:rsid w:val="00B2422D"/>
    <w:rsid w:val="00B245A0"/>
    <w:rsid w:val="00B2489F"/>
    <w:rsid w:val="00B248A6"/>
    <w:rsid w:val="00B24FF6"/>
    <w:rsid w:val="00B2506A"/>
    <w:rsid w:val="00B25197"/>
    <w:rsid w:val="00B25D00"/>
    <w:rsid w:val="00B2622B"/>
    <w:rsid w:val="00B26B11"/>
    <w:rsid w:val="00B26C0C"/>
    <w:rsid w:val="00B26F21"/>
    <w:rsid w:val="00B27068"/>
    <w:rsid w:val="00B272D6"/>
    <w:rsid w:val="00B2753C"/>
    <w:rsid w:val="00B2764F"/>
    <w:rsid w:val="00B2766D"/>
    <w:rsid w:val="00B27830"/>
    <w:rsid w:val="00B27F9F"/>
    <w:rsid w:val="00B304B4"/>
    <w:rsid w:val="00B305A2"/>
    <w:rsid w:val="00B318C9"/>
    <w:rsid w:val="00B32D69"/>
    <w:rsid w:val="00B3304F"/>
    <w:rsid w:val="00B33A7D"/>
    <w:rsid w:val="00B33F2C"/>
    <w:rsid w:val="00B3445C"/>
    <w:rsid w:val="00B34876"/>
    <w:rsid w:val="00B34FD4"/>
    <w:rsid w:val="00B35530"/>
    <w:rsid w:val="00B35C49"/>
    <w:rsid w:val="00B36493"/>
    <w:rsid w:val="00B36659"/>
    <w:rsid w:val="00B36866"/>
    <w:rsid w:val="00B368F6"/>
    <w:rsid w:val="00B36C23"/>
    <w:rsid w:val="00B36F59"/>
    <w:rsid w:val="00B3790C"/>
    <w:rsid w:val="00B37ED4"/>
    <w:rsid w:val="00B40145"/>
    <w:rsid w:val="00B40502"/>
    <w:rsid w:val="00B40573"/>
    <w:rsid w:val="00B40FAB"/>
    <w:rsid w:val="00B41124"/>
    <w:rsid w:val="00B414C2"/>
    <w:rsid w:val="00B41687"/>
    <w:rsid w:val="00B417B9"/>
    <w:rsid w:val="00B4193F"/>
    <w:rsid w:val="00B41B29"/>
    <w:rsid w:val="00B4217F"/>
    <w:rsid w:val="00B4222D"/>
    <w:rsid w:val="00B431A8"/>
    <w:rsid w:val="00B4383C"/>
    <w:rsid w:val="00B43AAF"/>
    <w:rsid w:val="00B4411E"/>
    <w:rsid w:val="00B44313"/>
    <w:rsid w:val="00B445CF"/>
    <w:rsid w:val="00B449DD"/>
    <w:rsid w:val="00B4673F"/>
    <w:rsid w:val="00B46885"/>
    <w:rsid w:val="00B4691E"/>
    <w:rsid w:val="00B46B47"/>
    <w:rsid w:val="00B46EAB"/>
    <w:rsid w:val="00B47226"/>
    <w:rsid w:val="00B47716"/>
    <w:rsid w:val="00B479C7"/>
    <w:rsid w:val="00B47D29"/>
    <w:rsid w:val="00B47ED7"/>
    <w:rsid w:val="00B509F0"/>
    <w:rsid w:val="00B50AD1"/>
    <w:rsid w:val="00B51CD9"/>
    <w:rsid w:val="00B5223C"/>
    <w:rsid w:val="00B52ADE"/>
    <w:rsid w:val="00B52C6F"/>
    <w:rsid w:val="00B53534"/>
    <w:rsid w:val="00B53895"/>
    <w:rsid w:val="00B538EF"/>
    <w:rsid w:val="00B53D74"/>
    <w:rsid w:val="00B53F7A"/>
    <w:rsid w:val="00B543F3"/>
    <w:rsid w:val="00B54469"/>
    <w:rsid w:val="00B557EF"/>
    <w:rsid w:val="00B55855"/>
    <w:rsid w:val="00B55968"/>
    <w:rsid w:val="00B55E1D"/>
    <w:rsid w:val="00B566FB"/>
    <w:rsid w:val="00B56F0F"/>
    <w:rsid w:val="00B5701B"/>
    <w:rsid w:val="00B575E5"/>
    <w:rsid w:val="00B57E37"/>
    <w:rsid w:val="00B57F10"/>
    <w:rsid w:val="00B57F91"/>
    <w:rsid w:val="00B603C0"/>
    <w:rsid w:val="00B60593"/>
    <w:rsid w:val="00B6117B"/>
    <w:rsid w:val="00B615A2"/>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5C74"/>
    <w:rsid w:val="00B66370"/>
    <w:rsid w:val="00B66E0A"/>
    <w:rsid w:val="00B66F0A"/>
    <w:rsid w:val="00B67002"/>
    <w:rsid w:val="00B6706F"/>
    <w:rsid w:val="00B67386"/>
    <w:rsid w:val="00B673A5"/>
    <w:rsid w:val="00B67AAD"/>
    <w:rsid w:val="00B70137"/>
    <w:rsid w:val="00B702E6"/>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0FA0"/>
    <w:rsid w:val="00B82BCC"/>
    <w:rsid w:val="00B82C2A"/>
    <w:rsid w:val="00B831AF"/>
    <w:rsid w:val="00B833A0"/>
    <w:rsid w:val="00B8365A"/>
    <w:rsid w:val="00B83871"/>
    <w:rsid w:val="00B839E5"/>
    <w:rsid w:val="00B845D2"/>
    <w:rsid w:val="00B847E9"/>
    <w:rsid w:val="00B84D37"/>
    <w:rsid w:val="00B85153"/>
    <w:rsid w:val="00B851D3"/>
    <w:rsid w:val="00B85337"/>
    <w:rsid w:val="00B854A7"/>
    <w:rsid w:val="00B86154"/>
    <w:rsid w:val="00B8654F"/>
    <w:rsid w:val="00B867E4"/>
    <w:rsid w:val="00B867F4"/>
    <w:rsid w:val="00B86F7A"/>
    <w:rsid w:val="00B86F96"/>
    <w:rsid w:val="00B87C75"/>
    <w:rsid w:val="00B900DE"/>
    <w:rsid w:val="00B9018F"/>
    <w:rsid w:val="00B909DE"/>
    <w:rsid w:val="00B91072"/>
    <w:rsid w:val="00B9147F"/>
    <w:rsid w:val="00B91619"/>
    <w:rsid w:val="00B91B6C"/>
    <w:rsid w:val="00B91CA0"/>
    <w:rsid w:val="00B92729"/>
    <w:rsid w:val="00B927ED"/>
    <w:rsid w:val="00B9304B"/>
    <w:rsid w:val="00B949C5"/>
    <w:rsid w:val="00B95077"/>
    <w:rsid w:val="00B9525A"/>
    <w:rsid w:val="00B95281"/>
    <w:rsid w:val="00B955FE"/>
    <w:rsid w:val="00B9561C"/>
    <w:rsid w:val="00B95D6E"/>
    <w:rsid w:val="00B95E50"/>
    <w:rsid w:val="00B96578"/>
    <w:rsid w:val="00B96712"/>
    <w:rsid w:val="00B9673A"/>
    <w:rsid w:val="00B96AFA"/>
    <w:rsid w:val="00B97E42"/>
    <w:rsid w:val="00BA0050"/>
    <w:rsid w:val="00BA07CB"/>
    <w:rsid w:val="00BA0C53"/>
    <w:rsid w:val="00BA1214"/>
    <w:rsid w:val="00BA12E3"/>
    <w:rsid w:val="00BA1BD8"/>
    <w:rsid w:val="00BA2039"/>
    <w:rsid w:val="00BA221D"/>
    <w:rsid w:val="00BA2321"/>
    <w:rsid w:val="00BA26F7"/>
    <w:rsid w:val="00BA2A07"/>
    <w:rsid w:val="00BA2CC3"/>
    <w:rsid w:val="00BA322A"/>
    <w:rsid w:val="00BA3285"/>
    <w:rsid w:val="00BA337D"/>
    <w:rsid w:val="00BA3600"/>
    <w:rsid w:val="00BA3E0D"/>
    <w:rsid w:val="00BA429C"/>
    <w:rsid w:val="00BA45E8"/>
    <w:rsid w:val="00BA470A"/>
    <w:rsid w:val="00BA4D04"/>
    <w:rsid w:val="00BA4D13"/>
    <w:rsid w:val="00BA548F"/>
    <w:rsid w:val="00BA5537"/>
    <w:rsid w:val="00BA5CC4"/>
    <w:rsid w:val="00BA6589"/>
    <w:rsid w:val="00BA67FD"/>
    <w:rsid w:val="00BA7259"/>
    <w:rsid w:val="00BA73DC"/>
    <w:rsid w:val="00BB05F6"/>
    <w:rsid w:val="00BB0C47"/>
    <w:rsid w:val="00BB0F01"/>
    <w:rsid w:val="00BB11CA"/>
    <w:rsid w:val="00BB1432"/>
    <w:rsid w:val="00BB16D9"/>
    <w:rsid w:val="00BB2453"/>
    <w:rsid w:val="00BB33F0"/>
    <w:rsid w:val="00BB3629"/>
    <w:rsid w:val="00BB3BD4"/>
    <w:rsid w:val="00BB3F8E"/>
    <w:rsid w:val="00BB46DE"/>
    <w:rsid w:val="00BB4824"/>
    <w:rsid w:val="00BB4C5D"/>
    <w:rsid w:val="00BB4DF6"/>
    <w:rsid w:val="00BB50EC"/>
    <w:rsid w:val="00BB5520"/>
    <w:rsid w:val="00BB5BDC"/>
    <w:rsid w:val="00BB5D77"/>
    <w:rsid w:val="00BB5EFD"/>
    <w:rsid w:val="00BB6E82"/>
    <w:rsid w:val="00BB701F"/>
    <w:rsid w:val="00BB7384"/>
    <w:rsid w:val="00BB740A"/>
    <w:rsid w:val="00BB752C"/>
    <w:rsid w:val="00BB7552"/>
    <w:rsid w:val="00BB792B"/>
    <w:rsid w:val="00BB7E98"/>
    <w:rsid w:val="00BB7EDC"/>
    <w:rsid w:val="00BB7F18"/>
    <w:rsid w:val="00BB7F6E"/>
    <w:rsid w:val="00BC001F"/>
    <w:rsid w:val="00BC0069"/>
    <w:rsid w:val="00BC0A69"/>
    <w:rsid w:val="00BC0D3F"/>
    <w:rsid w:val="00BC1930"/>
    <w:rsid w:val="00BC1DA7"/>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170"/>
    <w:rsid w:val="00BC631F"/>
    <w:rsid w:val="00BC679B"/>
    <w:rsid w:val="00BC683B"/>
    <w:rsid w:val="00BC69DC"/>
    <w:rsid w:val="00BC69F6"/>
    <w:rsid w:val="00BC703E"/>
    <w:rsid w:val="00BC7BE2"/>
    <w:rsid w:val="00BC7DDA"/>
    <w:rsid w:val="00BD0174"/>
    <w:rsid w:val="00BD08B3"/>
    <w:rsid w:val="00BD08D0"/>
    <w:rsid w:val="00BD0AAF"/>
    <w:rsid w:val="00BD11CA"/>
    <w:rsid w:val="00BD12D2"/>
    <w:rsid w:val="00BD1DB8"/>
    <w:rsid w:val="00BD1F5A"/>
    <w:rsid w:val="00BD2060"/>
    <w:rsid w:val="00BD31DA"/>
    <w:rsid w:val="00BD386D"/>
    <w:rsid w:val="00BD3B8C"/>
    <w:rsid w:val="00BD40E9"/>
    <w:rsid w:val="00BD449D"/>
    <w:rsid w:val="00BD4507"/>
    <w:rsid w:val="00BD47F5"/>
    <w:rsid w:val="00BD4DE4"/>
    <w:rsid w:val="00BD5F60"/>
    <w:rsid w:val="00BD60EF"/>
    <w:rsid w:val="00BD68A7"/>
    <w:rsid w:val="00BD6B70"/>
    <w:rsid w:val="00BD6B7F"/>
    <w:rsid w:val="00BD6B80"/>
    <w:rsid w:val="00BD7469"/>
    <w:rsid w:val="00BD7488"/>
    <w:rsid w:val="00BD7A9B"/>
    <w:rsid w:val="00BE053F"/>
    <w:rsid w:val="00BE07F9"/>
    <w:rsid w:val="00BE0CE9"/>
    <w:rsid w:val="00BE0D4D"/>
    <w:rsid w:val="00BE11BD"/>
    <w:rsid w:val="00BE1253"/>
    <w:rsid w:val="00BE193B"/>
    <w:rsid w:val="00BE1B9E"/>
    <w:rsid w:val="00BE2011"/>
    <w:rsid w:val="00BE2113"/>
    <w:rsid w:val="00BE2267"/>
    <w:rsid w:val="00BE24D4"/>
    <w:rsid w:val="00BE3528"/>
    <w:rsid w:val="00BE3878"/>
    <w:rsid w:val="00BE40D6"/>
    <w:rsid w:val="00BE43B9"/>
    <w:rsid w:val="00BE4550"/>
    <w:rsid w:val="00BE552D"/>
    <w:rsid w:val="00BE59FC"/>
    <w:rsid w:val="00BE5F03"/>
    <w:rsid w:val="00BE62A6"/>
    <w:rsid w:val="00BE6BAE"/>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6AE"/>
    <w:rsid w:val="00BF2D60"/>
    <w:rsid w:val="00BF33C6"/>
    <w:rsid w:val="00BF3967"/>
    <w:rsid w:val="00BF3C08"/>
    <w:rsid w:val="00BF4334"/>
    <w:rsid w:val="00BF4370"/>
    <w:rsid w:val="00BF4CD1"/>
    <w:rsid w:val="00BF4E4E"/>
    <w:rsid w:val="00BF4EEB"/>
    <w:rsid w:val="00BF4F48"/>
    <w:rsid w:val="00BF4F51"/>
    <w:rsid w:val="00BF5033"/>
    <w:rsid w:val="00BF5331"/>
    <w:rsid w:val="00BF5758"/>
    <w:rsid w:val="00BF57FC"/>
    <w:rsid w:val="00BF626C"/>
    <w:rsid w:val="00BF6861"/>
    <w:rsid w:val="00BF6CD9"/>
    <w:rsid w:val="00BF6D55"/>
    <w:rsid w:val="00BF7841"/>
    <w:rsid w:val="00C00812"/>
    <w:rsid w:val="00C00C40"/>
    <w:rsid w:val="00C01D29"/>
    <w:rsid w:val="00C0286E"/>
    <w:rsid w:val="00C02A5A"/>
    <w:rsid w:val="00C02D62"/>
    <w:rsid w:val="00C03F20"/>
    <w:rsid w:val="00C04C82"/>
    <w:rsid w:val="00C05574"/>
    <w:rsid w:val="00C06075"/>
    <w:rsid w:val="00C062AA"/>
    <w:rsid w:val="00C0663C"/>
    <w:rsid w:val="00C06CA9"/>
    <w:rsid w:val="00C0786C"/>
    <w:rsid w:val="00C07A30"/>
    <w:rsid w:val="00C07A92"/>
    <w:rsid w:val="00C101C5"/>
    <w:rsid w:val="00C102D8"/>
    <w:rsid w:val="00C1103A"/>
    <w:rsid w:val="00C11348"/>
    <w:rsid w:val="00C119AB"/>
    <w:rsid w:val="00C11C39"/>
    <w:rsid w:val="00C11ED3"/>
    <w:rsid w:val="00C1234B"/>
    <w:rsid w:val="00C12514"/>
    <w:rsid w:val="00C126B3"/>
    <w:rsid w:val="00C12871"/>
    <w:rsid w:val="00C1372E"/>
    <w:rsid w:val="00C138E4"/>
    <w:rsid w:val="00C13D83"/>
    <w:rsid w:val="00C14675"/>
    <w:rsid w:val="00C14AC4"/>
    <w:rsid w:val="00C14B64"/>
    <w:rsid w:val="00C15043"/>
    <w:rsid w:val="00C15132"/>
    <w:rsid w:val="00C151B7"/>
    <w:rsid w:val="00C1560A"/>
    <w:rsid w:val="00C15E43"/>
    <w:rsid w:val="00C16008"/>
    <w:rsid w:val="00C166A6"/>
    <w:rsid w:val="00C16C6B"/>
    <w:rsid w:val="00C16F8E"/>
    <w:rsid w:val="00C17B16"/>
    <w:rsid w:val="00C17E0B"/>
    <w:rsid w:val="00C17F52"/>
    <w:rsid w:val="00C205B8"/>
    <w:rsid w:val="00C20D64"/>
    <w:rsid w:val="00C21AE2"/>
    <w:rsid w:val="00C21C17"/>
    <w:rsid w:val="00C22467"/>
    <w:rsid w:val="00C22853"/>
    <w:rsid w:val="00C22D2A"/>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4F7"/>
    <w:rsid w:val="00C278C2"/>
    <w:rsid w:val="00C3008C"/>
    <w:rsid w:val="00C30641"/>
    <w:rsid w:val="00C30895"/>
    <w:rsid w:val="00C30C88"/>
    <w:rsid w:val="00C31F02"/>
    <w:rsid w:val="00C3221C"/>
    <w:rsid w:val="00C32572"/>
    <w:rsid w:val="00C32C6F"/>
    <w:rsid w:val="00C32DCE"/>
    <w:rsid w:val="00C32F1C"/>
    <w:rsid w:val="00C330F7"/>
    <w:rsid w:val="00C333DB"/>
    <w:rsid w:val="00C33554"/>
    <w:rsid w:val="00C33EDA"/>
    <w:rsid w:val="00C3450C"/>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1F3"/>
    <w:rsid w:val="00C42A83"/>
    <w:rsid w:val="00C42B97"/>
    <w:rsid w:val="00C42F37"/>
    <w:rsid w:val="00C43323"/>
    <w:rsid w:val="00C43749"/>
    <w:rsid w:val="00C43D51"/>
    <w:rsid w:val="00C440C7"/>
    <w:rsid w:val="00C4418F"/>
    <w:rsid w:val="00C44222"/>
    <w:rsid w:val="00C451D3"/>
    <w:rsid w:val="00C45439"/>
    <w:rsid w:val="00C45BB0"/>
    <w:rsid w:val="00C45C78"/>
    <w:rsid w:val="00C460AA"/>
    <w:rsid w:val="00C4671C"/>
    <w:rsid w:val="00C46FB4"/>
    <w:rsid w:val="00C47037"/>
    <w:rsid w:val="00C47417"/>
    <w:rsid w:val="00C47B59"/>
    <w:rsid w:val="00C502C7"/>
    <w:rsid w:val="00C502FF"/>
    <w:rsid w:val="00C50363"/>
    <w:rsid w:val="00C50438"/>
    <w:rsid w:val="00C505BE"/>
    <w:rsid w:val="00C50749"/>
    <w:rsid w:val="00C50E48"/>
    <w:rsid w:val="00C50EA9"/>
    <w:rsid w:val="00C50EC3"/>
    <w:rsid w:val="00C51264"/>
    <w:rsid w:val="00C513E1"/>
    <w:rsid w:val="00C51946"/>
    <w:rsid w:val="00C51A4A"/>
    <w:rsid w:val="00C51A51"/>
    <w:rsid w:val="00C51AFD"/>
    <w:rsid w:val="00C51BD4"/>
    <w:rsid w:val="00C524E1"/>
    <w:rsid w:val="00C52559"/>
    <w:rsid w:val="00C52EDA"/>
    <w:rsid w:val="00C531DE"/>
    <w:rsid w:val="00C53882"/>
    <w:rsid w:val="00C53C74"/>
    <w:rsid w:val="00C552FC"/>
    <w:rsid w:val="00C55578"/>
    <w:rsid w:val="00C55D57"/>
    <w:rsid w:val="00C5662A"/>
    <w:rsid w:val="00C570BB"/>
    <w:rsid w:val="00C57437"/>
    <w:rsid w:val="00C57DBF"/>
    <w:rsid w:val="00C57F89"/>
    <w:rsid w:val="00C6010E"/>
    <w:rsid w:val="00C61213"/>
    <w:rsid w:val="00C61418"/>
    <w:rsid w:val="00C61919"/>
    <w:rsid w:val="00C61992"/>
    <w:rsid w:val="00C61A8B"/>
    <w:rsid w:val="00C61C6B"/>
    <w:rsid w:val="00C621A7"/>
    <w:rsid w:val="00C623F1"/>
    <w:rsid w:val="00C62D41"/>
    <w:rsid w:val="00C62DCF"/>
    <w:rsid w:val="00C62F34"/>
    <w:rsid w:val="00C633F2"/>
    <w:rsid w:val="00C6342E"/>
    <w:rsid w:val="00C63B04"/>
    <w:rsid w:val="00C63C6E"/>
    <w:rsid w:val="00C63EF6"/>
    <w:rsid w:val="00C64011"/>
    <w:rsid w:val="00C6425F"/>
    <w:rsid w:val="00C6437E"/>
    <w:rsid w:val="00C64A7D"/>
    <w:rsid w:val="00C64E05"/>
    <w:rsid w:val="00C65091"/>
    <w:rsid w:val="00C65C03"/>
    <w:rsid w:val="00C65E7B"/>
    <w:rsid w:val="00C66569"/>
    <w:rsid w:val="00C6657E"/>
    <w:rsid w:val="00C66815"/>
    <w:rsid w:val="00C66953"/>
    <w:rsid w:val="00C6732D"/>
    <w:rsid w:val="00C674E7"/>
    <w:rsid w:val="00C67B1A"/>
    <w:rsid w:val="00C67C56"/>
    <w:rsid w:val="00C700B1"/>
    <w:rsid w:val="00C70161"/>
    <w:rsid w:val="00C70B34"/>
    <w:rsid w:val="00C70EB4"/>
    <w:rsid w:val="00C70FFD"/>
    <w:rsid w:val="00C7106C"/>
    <w:rsid w:val="00C710F2"/>
    <w:rsid w:val="00C7154E"/>
    <w:rsid w:val="00C71585"/>
    <w:rsid w:val="00C715CF"/>
    <w:rsid w:val="00C719F6"/>
    <w:rsid w:val="00C71C39"/>
    <w:rsid w:val="00C72221"/>
    <w:rsid w:val="00C72394"/>
    <w:rsid w:val="00C72AA4"/>
    <w:rsid w:val="00C72B34"/>
    <w:rsid w:val="00C72BDD"/>
    <w:rsid w:val="00C73A93"/>
    <w:rsid w:val="00C749BC"/>
    <w:rsid w:val="00C74CB3"/>
    <w:rsid w:val="00C74D1B"/>
    <w:rsid w:val="00C756CA"/>
    <w:rsid w:val="00C759A3"/>
    <w:rsid w:val="00C75BD8"/>
    <w:rsid w:val="00C765F2"/>
    <w:rsid w:val="00C76A97"/>
    <w:rsid w:val="00C76D27"/>
    <w:rsid w:val="00C76D4B"/>
    <w:rsid w:val="00C771D2"/>
    <w:rsid w:val="00C775BD"/>
    <w:rsid w:val="00C77A2D"/>
    <w:rsid w:val="00C8008B"/>
    <w:rsid w:val="00C803C5"/>
    <w:rsid w:val="00C80DF5"/>
    <w:rsid w:val="00C810F4"/>
    <w:rsid w:val="00C81166"/>
    <w:rsid w:val="00C816EE"/>
    <w:rsid w:val="00C821B5"/>
    <w:rsid w:val="00C8257F"/>
    <w:rsid w:val="00C828D0"/>
    <w:rsid w:val="00C835E6"/>
    <w:rsid w:val="00C83FCD"/>
    <w:rsid w:val="00C843B0"/>
    <w:rsid w:val="00C845E5"/>
    <w:rsid w:val="00C8492D"/>
    <w:rsid w:val="00C84EEC"/>
    <w:rsid w:val="00C8528D"/>
    <w:rsid w:val="00C8537D"/>
    <w:rsid w:val="00C85A5B"/>
    <w:rsid w:val="00C85E9F"/>
    <w:rsid w:val="00C8667D"/>
    <w:rsid w:val="00C86BBB"/>
    <w:rsid w:val="00C86D46"/>
    <w:rsid w:val="00C87030"/>
    <w:rsid w:val="00C873B3"/>
    <w:rsid w:val="00C87DA8"/>
    <w:rsid w:val="00C9079D"/>
    <w:rsid w:val="00C90990"/>
    <w:rsid w:val="00C90B09"/>
    <w:rsid w:val="00C91914"/>
    <w:rsid w:val="00C919B4"/>
    <w:rsid w:val="00C92215"/>
    <w:rsid w:val="00C9262A"/>
    <w:rsid w:val="00C92B4E"/>
    <w:rsid w:val="00C92DE7"/>
    <w:rsid w:val="00C933C5"/>
    <w:rsid w:val="00C937BB"/>
    <w:rsid w:val="00C9531F"/>
    <w:rsid w:val="00C955C6"/>
    <w:rsid w:val="00C95640"/>
    <w:rsid w:val="00C96AC1"/>
    <w:rsid w:val="00C973B4"/>
    <w:rsid w:val="00CA0183"/>
    <w:rsid w:val="00CA020C"/>
    <w:rsid w:val="00CA0491"/>
    <w:rsid w:val="00CA0E31"/>
    <w:rsid w:val="00CA1847"/>
    <w:rsid w:val="00CA188F"/>
    <w:rsid w:val="00CA2B4C"/>
    <w:rsid w:val="00CA2B7E"/>
    <w:rsid w:val="00CA2DC4"/>
    <w:rsid w:val="00CA3393"/>
    <w:rsid w:val="00CA3875"/>
    <w:rsid w:val="00CA3CD7"/>
    <w:rsid w:val="00CA402B"/>
    <w:rsid w:val="00CA500B"/>
    <w:rsid w:val="00CA5415"/>
    <w:rsid w:val="00CA5456"/>
    <w:rsid w:val="00CA56CC"/>
    <w:rsid w:val="00CA5840"/>
    <w:rsid w:val="00CA5E19"/>
    <w:rsid w:val="00CA6188"/>
    <w:rsid w:val="00CA637F"/>
    <w:rsid w:val="00CA6ABB"/>
    <w:rsid w:val="00CA6C73"/>
    <w:rsid w:val="00CA733F"/>
    <w:rsid w:val="00CA734B"/>
    <w:rsid w:val="00CA7A2E"/>
    <w:rsid w:val="00CA7A83"/>
    <w:rsid w:val="00CB06F4"/>
    <w:rsid w:val="00CB0BC6"/>
    <w:rsid w:val="00CB152C"/>
    <w:rsid w:val="00CB295E"/>
    <w:rsid w:val="00CB300A"/>
    <w:rsid w:val="00CB3146"/>
    <w:rsid w:val="00CB3755"/>
    <w:rsid w:val="00CB39D2"/>
    <w:rsid w:val="00CB39E0"/>
    <w:rsid w:val="00CB3F3F"/>
    <w:rsid w:val="00CB41D6"/>
    <w:rsid w:val="00CB4C8A"/>
    <w:rsid w:val="00CB54FC"/>
    <w:rsid w:val="00CB562A"/>
    <w:rsid w:val="00CB5682"/>
    <w:rsid w:val="00CB57D2"/>
    <w:rsid w:val="00CB58F9"/>
    <w:rsid w:val="00CB59B3"/>
    <w:rsid w:val="00CB5D0F"/>
    <w:rsid w:val="00CB62C8"/>
    <w:rsid w:val="00CB63C6"/>
    <w:rsid w:val="00CB64B1"/>
    <w:rsid w:val="00CB66CE"/>
    <w:rsid w:val="00CB6748"/>
    <w:rsid w:val="00CB6BE1"/>
    <w:rsid w:val="00CB6EF4"/>
    <w:rsid w:val="00CB7660"/>
    <w:rsid w:val="00CB77E2"/>
    <w:rsid w:val="00CB7C0F"/>
    <w:rsid w:val="00CC0473"/>
    <w:rsid w:val="00CC0B88"/>
    <w:rsid w:val="00CC136F"/>
    <w:rsid w:val="00CC1A25"/>
    <w:rsid w:val="00CC1C39"/>
    <w:rsid w:val="00CC1C78"/>
    <w:rsid w:val="00CC25CF"/>
    <w:rsid w:val="00CC324D"/>
    <w:rsid w:val="00CC38BB"/>
    <w:rsid w:val="00CC3C0F"/>
    <w:rsid w:val="00CC3E79"/>
    <w:rsid w:val="00CC3F8D"/>
    <w:rsid w:val="00CC43EC"/>
    <w:rsid w:val="00CC4EE8"/>
    <w:rsid w:val="00CC55CA"/>
    <w:rsid w:val="00CC594A"/>
    <w:rsid w:val="00CC6612"/>
    <w:rsid w:val="00CC6977"/>
    <w:rsid w:val="00CC7E3E"/>
    <w:rsid w:val="00CD053E"/>
    <w:rsid w:val="00CD0939"/>
    <w:rsid w:val="00CD0F18"/>
    <w:rsid w:val="00CD16E5"/>
    <w:rsid w:val="00CD1960"/>
    <w:rsid w:val="00CD1BD9"/>
    <w:rsid w:val="00CD1C36"/>
    <w:rsid w:val="00CD1F34"/>
    <w:rsid w:val="00CD269B"/>
    <w:rsid w:val="00CD2867"/>
    <w:rsid w:val="00CD456B"/>
    <w:rsid w:val="00CD4BB3"/>
    <w:rsid w:val="00CD5712"/>
    <w:rsid w:val="00CD5E02"/>
    <w:rsid w:val="00CD5F7B"/>
    <w:rsid w:val="00CD6120"/>
    <w:rsid w:val="00CD6837"/>
    <w:rsid w:val="00CD68C2"/>
    <w:rsid w:val="00CD6BF0"/>
    <w:rsid w:val="00CD6C0C"/>
    <w:rsid w:val="00CD6DCD"/>
    <w:rsid w:val="00CD6F0F"/>
    <w:rsid w:val="00CD7072"/>
    <w:rsid w:val="00CD7328"/>
    <w:rsid w:val="00CE03D5"/>
    <w:rsid w:val="00CE0555"/>
    <w:rsid w:val="00CE074B"/>
    <w:rsid w:val="00CE07B6"/>
    <w:rsid w:val="00CE08A0"/>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4B09"/>
    <w:rsid w:val="00CE52D3"/>
    <w:rsid w:val="00CE532A"/>
    <w:rsid w:val="00CE5933"/>
    <w:rsid w:val="00CE5AC2"/>
    <w:rsid w:val="00CE5E97"/>
    <w:rsid w:val="00CE6562"/>
    <w:rsid w:val="00CE6648"/>
    <w:rsid w:val="00CE6887"/>
    <w:rsid w:val="00CE6999"/>
    <w:rsid w:val="00CE6E60"/>
    <w:rsid w:val="00CE6E63"/>
    <w:rsid w:val="00CF0286"/>
    <w:rsid w:val="00CF0B8D"/>
    <w:rsid w:val="00CF0C86"/>
    <w:rsid w:val="00CF0D01"/>
    <w:rsid w:val="00CF0E73"/>
    <w:rsid w:val="00CF1048"/>
    <w:rsid w:val="00CF1477"/>
    <w:rsid w:val="00CF19E0"/>
    <w:rsid w:val="00CF1B83"/>
    <w:rsid w:val="00CF2585"/>
    <w:rsid w:val="00CF279A"/>
    <w:rsid w:val="00CF2B75"/>
    <w:rsid w:val="00CF3A08"/>
    <w:rsid w:val="00CF3F68"/>
    <w:rsid w:val="00CF409D"/>
    <w:rsid w:val="00CF4562"/>
    <w:rsid w:val="00CF52F3"/>
    <w:rsid w:val="00CF581A"/>
    <w:rsid w:val="00CF5BA3"/>
    <w:rsid w:val="00CF60EE"/>
    <w:rsid w:val="00CF63B4"/>
    <w:rsid w:val="00CF65BD"/>
    <w:rsid w:val="00CF7942"/>
    <w:rsid w:val="00CF79E3"/>
    <w:rsid w:val="00CF7F4B"/>
    <w:rsid w:val="00D001E0"/>
    <w:rsid w:val="00D00452"/>
    <w:rsid w:val="00D009A1"/>
    <w:rsid w:val="00D016F7"/>
    <w:rsid w:val="00D018A5"/>
    <w:rsid w:val="00D0219B"/>
    <w:rsid w:val="00D0225C"/>
    <w:rsid w:val="00D024BE"/>
    <w:rsid w:val="00D02B37"/>
    <w:rsid w:val="00D02F8B"/>
    <w:rsid w:val="00D03295"/>
    <w:rsid w:val="00D03B6C"/>
    <w:rsid w:val="00D043B5"/>
    <w:rsid w:val="00D047FD"/>
    <w:rsid w:val="00D04AB7"/>
    <w:rsid w:val="00D04D8B"/>
    <w:rsid w:val="00D05117"/>
    <w:rsid w:val="00D051DE"/>
    <w:rsid w:val="00D05316"/>
    <w:rsid w:val="00D05748"/>
    <w:rsid w:val="00D06DFE"/>
    <w:rsid w:val="00D07C3D"/>
    <w:rsid w:val="00D07DC7"/>
    <w:rsid w:val="00D07DCA"/>
    <w:rsid w:val="00D07F45"/>
    <w:rsid w:val="00D100B6"/>
    <w:rsid w:val="00D10FA8"/>
    <w:rsid w:val="00D110B2"/>
    <w:rsid w:val="00D1134E"/>
    <w:rsid w:val="00D11377"/>
    <w:rsid w:val="00D11CC7"/>
    <w:rsid w:val="00D11E24"/>
    <w:rsid w:val="00D11F75"/>
    <w:rsid w:val="00D127DB"/>
    <w:rsid w:val="00D133A3"/>
    <w:rsid w:val="00D134F5"/>
    <w:rsid w:val="00D13766"/>
    <w:rsid w:val="00D1409C"/>
    <w:rsid w:val="00D14168"/>
    <w:rsid w:val="00D14676"/>
    <w:rsid w:val="00D147EF"/>
    <w:rsid w:val="00D14BC3"/>
    <w:rsid w:val="00D14D1C"/>
    <w:rsid w:val="00D14F62"/>
    <w:rsid w:val="00D15122"/>
    <w:rsid w:val="00D15554"/>
    <w:rsid w:val="00D157B8"/>
    <w:rsid w:val="00D161D4"/>
    <w:rsid w:val="00D16D24"/>
    <w:rsid w:val="00D16D7E"/>
    <w:rsid w:val="00D1713F"/>
    <w:rsid w:val="00D1774E"/>
    <w:rsid w:val="00D1776C"/>
    <w:rsid w:val="00D178D5"/>
    <w:rsid w:val="00D178EB"/>
    <w:rsid w:val="00D17903"/>
    <w:rsid w:val="00D17AF8"/>
    <w:rsid w:val="00D17BE9"/>
    <w:rsid w:val="00D17F90"/>
    <w:rsid w:val="00D20071"/>
    <w:rsid w:val="00D2073A"/>
    <w:rsid w:val="00D2097A"/>
    <w:rsid w:val="00D20D9F"/>
    <w:rsid w:val="00D2176E"/>
    <w:rsid w:val="00D21788"/>
    <w:rsid w:val="00D21DD7"/>
    <w:rsid w:val="00D22172"/>
    <w:rsid w:val="00D2228A"/>
    <w:rsid w:val="00D224C5"/>
    <w:rsid w:val="00D22864"/>
    <w:rsid w:val="00D22C6F"/>
    <w:rsid w:val="00D22C9C"/>
    <w:rsid w:val="00D22F99"/>
    <w:rsid w:val="00D231BA"/>
    <w:rsid w:val="00D233A4"/>
    <w:rsid w:val="00D2376D"/>
    <w:rsid w:val="00D23CB8"/>
    <w:rsid w:val="00D23DCE"/>
    <w:rsid w:val="00D2456F"/>
    <w:rsid w:val="00D2497B"/>
    <w:rsid w:val="00D24D1E"/>
    <w:rsid w:val="00D25397"/>
    <w:rsid w:val="00D2556E"/>
    <w:rsid w:val="00D2583A"/>
    <w:rsid w:val="00D25880"/>
    <w:rsid w:val="00D2589E"/>
    <w:rsid w:val="00D25966"/>
    <w:rsid w:val="00D25C6B"/>
    <w:rsid w:val="00D25E4E"/>
    <w:rsid w:val="00D261F9"/>
    <w:rsid w:val="00D267E1"/>
    <w:rsid w:val="00D26996"/>
    <w:rsid w:val="00D27460"/>
    <w:rsid w:val="00D275A5"/>
    <w:rsid w:val="00D30134"/>
    <w:rsid w:val="00D309B1"/>
    <w:rsid w:val="00D30C26"/>
    <w:rsid w:val="00D315EF"/>
    <w:rsid w:val="00D31F51"/>
    <w:rsid w:val="00D34101"/>
    <w:rsid w:val="00D351FE"/>
    <w:rsid w:val="00D352F2"/>
    <w:rsid w:val="00D357ED"/>
    <w:rsid w:val="00D35A43"/>
    <w:rsid w:val="00D35EEB"/>
    <w:rsid w:val="00D36AA6"/>
    <w:rsid w:val="00D36FDC"/>
    <w:rsid w:val="00D37582"/>
    <w:rsid w:val="00D37870"/>
    <w:rsid w:val="00D3793F"/>
    <w:rsid w:val="00D4096D"/>
    <w:rsid w:val="00D40DFB"/>
    <w:rsid w:val="00D4105B"/>
    <w:rsid w:val="00D414E4"/>
    <w:rsid w:val="00D41641"/>
    <w:rsid w:val="00D41726"/>
    <w:rsid w:val="00D41860"/>
    <w:rsid w:val="00D41F7F"/>
    <w:rsid w:val="00D42051"/>
    <w:rsid w:val="00D42179"/>
    <w:rsid w:val="00D42393"/>
    <w:rsid w:val="00D42B37"/>
    <w:rsid w:val="00D43448"/>
    <w:rsid w:val="00D439BD"/>
    <w:rsid w:val="00D43FBA"/>
    <w:rsid w:val="00D44B0C"/>
    <w:rsid w:val="00D44F3E"/>
    <w:rsid w:val="00D452F2"/>
    <w:rsid w:val="00D45543"/>
    <w:rsid w:val="00D455DE"/>
    <w:rsid w:val="00D4569F"/>
    <w:rsid w:val="00D45BA1"/>
    <w:rsid w:val="00D45FDA"/>
    <w:rsid w:val="00D467FF"/>
    <w:rsid w:val="00D46AF9"/>
    <w:rsid w:val="00D46EAB"/>
    <w:rsid w:val="00D46FD7"/>
    <w:rsid w:val="00D4755E"/>
    <w:rsid w:val="00D4772F"/>
    <w:rsid w:val="00D479ED"/>
    <w:rsid w:val="00D50529"/>
    <w:rsid w:val="00D50A1B"/>
    <w:rsid w:val="00D510B9"/>
    <w:rsid w:val="00D5126F"/>
    <w:rsid w:val="00D512F0"/>
    <w:rsid w:val="00D5132F"/>
    <w:rsid w:val="00D51417"/>
    <w:rsid w:val="00D51577"/>
    <w:rsid w:val="00D5168E"/>
    <w:rsid w:val="00D51B7C"/>
    <w:rsid w:val="00D51F66"/>
    <w:rsid w:val="00D52195"/>
    <w:rsid w:val="00D5228A"/>
    <w:rsid w:val="00D523FD"/>
    <w:rsid w:val="00D52823"/>
    <w:rsid w:val="00D528EE"/>
    <w:rsid w:val="00D52FD5"/>
    <w:rsid w:val="00D5321B"/>
    <w:rsid w:val="00D53EC8"/>
    <w:rsid w:val="00D54087"/>
    <w:rsid w:val="00D54423"/>
    <w:rsid w:val="00D545A9"/>
    <w:rsid w:val="00D55DD4"/>
    <w:rsid w:val="00D55F44"/>
    <w:rsid w:val="00D5601C"/>
    <w:rsid w:val="00D561B7"/>
    <w:rsid w:val="00D56900"/>
    <w:rsid w:val="00D5738D"/>
    <w:rsid w:val="00D57AEC"/>
    <w:rsid w:val="00D57B28"/>
    <w:rsid w:val="00D60BB4"/>
    <w:rsid w:val="00D60E0B"/>
    <w:rsid w:val="00D6185A"/>
    <w:rsid w:val="00D61B0B"/>
    <w:rsid w:val="00D6241B"/>
    <w:rsid w:val="00D636DF"/>
    <w:rsid w:val="00D63720"/>
    <w:rsid w:val="00D637F9"/>
    <w:rsid w:val="00D63AFD"/>
    <w:rsid w:val="00D63BE3"/>
    <w:rsid w:val="00D64027"/>
    <w:rsid w:val="00D64842"/>
    <w:rsid w:val="00D64A9B"/>
    <w:rsid w:val="00D65041"/>
    <w:rsid w:val="00D6524A"/>
    <w:rsid w:val="00D65F37"/>
    <w:rsid w:val="00D6600D"/>
    <w:rsid w:val="00D660F7"/>
    <w:rsid w:val="00D66927"/>
    <w:rsid w:val="00D66D6A"/>
    <w:rsid w:val="00D66D97"/>
    <w:rsid w:val="00D66EAB"/>
    <w:rsid w:val="00D67DFD"/>
    <w:rsid w:val="00D703EF"/>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312"/>
    <w:rsid w:val="00D7775C"/>
    <w:rsid w:val="00D778DA"/>
    <w:rsid w:val="00D77B10"/>
    <w:rsid w:val="00D809BE"/>
    <w:rsid w:val="00D80A64"/>
    <w:rsid w:val="00D80C88"/>
    <w:rsid w:val="00D81078"/>
    <w:rsid w:val="00D81418"/>
    <w:rsid w:val="00D814D4"/>
    <w:rsid w:val="00D816A4"/>
    <w:rsid w:val="00D82219"/>
    <w:rsid w:val="00D825A7"/>
    <w:rsid w:val="00D82609"/>
    <w:rsid w:val="00D82732"/>
    <w:rsid w:val="00D82804"/>
    <w:rsid w:val="00D82A70"/>
    <w:rsid w:val="00D82B8C"/>
    <w:rsid w:val="00D82B8D"/>
    <w:rsid w:val="00D8318D"/>
    <w:rsid w:val="00D837E1"/>
    <w:rsid w:val="00D83A1E"/>
    <w:rsid w:val="00D83A32"/>
    <w:rsid w:val="00D840A6"/>
    <w:rsid w:val="00D847CD"/>
    <w:rsid w:val="00D84812"/>
    <w:rsid w:val="00D84914"/>
    <w:rsid w:val="00D84CE6"/>
    <w:rsid w:val="00D84D2B"/>
    <w:rsid w:val="00D8533E"/>
    <w:rsid w:val="00D8674C"/>
    <w:rsid w:val="00D869DF"/>
    <w:rsid w:val="00D86C3E"/>
    <w:rsid w:val="00D8751D"/>
    <w:rsid w:val="00D9093F"/>
    <w:rsid w:val="00D911CA"/>
    <w:rsid w:val="00D91418"/>
    <w:rsid w:val="00D91467"/>
    <w:rsid w:val="00D91670"/>
    <w:rsid w:val="00D91969"/>
    <w:rsid w:val="00D927C5"/>
    <w:rsid w:val="00D9375F"/>
    <w:rsid w:val="00D94F2D"/>
    <w:rsid w:val="00D9539F"/>
    <w:rsid w:val="00D95807"/>
    <w:rsid w:val="00D95857"/>
    <w:rsid w:val="00D95C68"/>
    <w:rsid w:val="00D969A2"/>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21D"/>
    <w:rsid w:val="00DA5A62"/>
    <w:rsid w:val="00DA651B"/>
    <w:rsid w:val="00DA65BC"/>
    <w:rsid w:val="00DA6C13"/>
    <w:rsid w:val="00DA6EB9"/>
    <w:rsid w:val="00DA7233"/>
    <w:rsid w:val="00DA7530"/>
    <w:rsid w:val="00DA79C0"/>
    <w:rsid w:val="00DA7B8B"/>
    <w:rsid w:val="00DB038D"/>
    <w:rsid w:val="00DB04B4"/>
    <w:rsid w:val="00DB054D"/>
    <w:rsid w:val="00DB0621"/>
    <w:rsid w:val="00DB1A46"/>
    <w:rsid w:val="00DB1F0D"/>
    <w:rsid w:val="00DB301E"/>
    <w:rsid w:val="00DB301F"/>
    <w:rsid w:val="00DB3C67"/>
    <w:rsid w:val="00DB3D0C"/>
    <w:rsid w:val="00DB40DC"/>
    <w:rsid w:val="00DB4893"/>
    <w:rsid w:val="00DB4D4B"/>
    <w:rsid w:val="00DB4DA5"/>
    <w:rsid w:val="00DB57E5"/>
    <w:rsid w:val="00DB5F6F"/>
    <w:rsid w:val="00DB672A"/>
    <w:rsid w:val="00DB6847"/>
    <w:rsid w:val="00DB6EB3"/>
    <w:rsid w:val="00DB7250"/>
    <w:rsid w:val="00DB737B"/>
    <w:rsid w:val="00DB7BFD"/>
    <w:rsid w:val="00DB7D11"/>
    <w:rsid w:val="00DC017A"/>
    <w:rsid w:val="00DC034B"/>
    <w:rsid w:val="00DC0716"/>
    <w:rsid w:val="00DC07D5"/>
    <w:rsid w:val="00DC0C4D"/>
    <w:rsid w:val="00DC16E8"/>
    <w:rsid w:val="00DC1882"/>
    <w:rsid w:val="00DC18CC"/>
    <w:rsid w:val="00DC1AA5"/>
    <w:rsid w:val="00DC1B4A"/>
    <w:rsid w:val="00DC1C27"/>
    <w:rsid w:val="00DC1CAC"/>
    <w:rsid w:val="00DC23F9"/>
    <w:rsid w:val="00DC2CBD"/>
    <w:rsid w:val="00DC3202"/>
    <w:rsid w:val="00DC3210"/>
    <w:rsid w:val="00DC34B3"/>
    <w:rsid w:val="00DC37F1"/>
    <w:rsid w:val="00DC3C89"/>
    <w:rsid w:val="00DC403F"/>
    <w:rsid w:val="00DC4430"/>
    <w:rsid w:val="00DC4A32"/>
    <w:rsid w:val="00DC4B28"/>
    <w:rsid w:val="00DC538E"/>
    <w:rsid w:val="00DC55BD"/>
    <w:rsid w:val="00DC6E5A"/>
    <w:rsid w:val="00DC6F22"/>
    <w:rsid w:val="00DC77F3"/>
    <w:rsid w:val="00DD021F"/>
    <w:rsid w:val="00DD02B3"/>
    <w:rsid w:val="00DD0579"/>
    <w:rsid w:val="00DD0C12"/>
    <w:rsid w:val="00DD0DD0"/>
    <w:rsid w:val="00DD143B"/>
    <w:rsid w:val="00DD15BA"/>
    <w:rsid w:val="00DD1D81"/>
    <w:rsid w:val="00DD1DF7"/>
    <w:rsid w:val="00DD1F0F"/>
    <w:rsid w:val="00DD24AF"/>
    <w:rsid w:val="00DD2538"/>
    <w:rsid w:val="00DD26D9"/>
    <w:rsid w:val="00DD2A24"/>
    <w:rsid w:val="00DD2A67"/>
    <w:rsid w:val="00DD2C00"/>
    <w:rsid w:val="00DD30AB"/>
    <w:rsid w:val="00DD311A"/>
    <w:rsid w:val="00DD369E"/>
    <w:rsid w:val="00DD36BA"/>
    <w:rsid w:val="00DD3FC3"/>
    <w:rsid w:val="00DD4315"/>
    <w:rsid w:val="00DD4959"/>
    <w:rsid w:val="00DD4999"/>
    <w:rsid w:val="00DD4A01"/>
    <w:rsid w:val="00DD4ADB"/>
    <w:rsid w:val="00DD4B3C"/>
    <w:rsid w:val="00DD54FC"/>
    <w:rsid w:val="00DD6AB1"/>
    <w:rsid w:val="00DD6E09"/>
    <w:rsid w:val="00DD76E6"/>
    <w:rsid w:val="00DD7E1F"/>
    <w:rsid w:val="00DD7E21"/>
    <w:rsid w:val="00DE0C5F"/>
    <w:rsid w:val="00DE192D"/>
    <w:rsid w:val="00DE1D2F"/>
    <w:rsid w:val="00DE1F71"/>
    <w:rsid w:val="00DE1FD5"/>
    <w:rsid w:val="00DE202D"/>
    <w:rsid w:val="00DE2943"/>
    <w:rsid w:val="00DE2D6F"/>
    <w:rsid w:val="00DE2F47"/>
    <w:rsid w:val="00DE316E"/>
    <w:rsid w:val="00DE364E"/>
    <w:rsid w:val="00DE3DCD"/>
    <w:rsid w:val="00DE3ED5"/>
    <w:rsid w:val="00DE4554"/>
    <w:rsid w:val="00DE4D18"/>
    <w:rsid w:val="00DE4D2F"/>
    <w:rsid w:val="00DE50B7"/>
    <w:rsid w:val="00DE61CD"/>
    <w:rsid w:val="00DE6BED"/>
    <w:rsid w:val="00DE6BF1"/>
    <w:rsid w:val="00DE6EB9"/>
    <w:rsid w:val="00DE7037"/>
    <w:rsid w:val="00DE7358"/>
    <w:rsid w:val="00DE78DE"/>
    <w:rsid w:val="00DE7AFE"/>
    <w:rsid w:val="00DE7C56"/>
    <w:rsid w:val="00DF08C0"/>
    <w:rsid w:val="00DF0DCB"/>
    <w:rsid w:val="00DF134F"/>
    <w:rsid w:val="00DF1492"/>
    <w:rsid w:val="00DF1B22"/>
    <w:rsid w:val="00DF1CA1"/>
    <w:rsid w:val="00DF1CF6"/>
    <w:rsid w:val="00DF2257"/>
    <w:rsid w:val="00DF2291"/>
    <w:rsid w:val="00DF2F1B"/>
    <w:rsid w:val="00DF2FA0"/>
    <w:rsid w:val="00DF3213"/>
    <w:rsid w:val="00DF390A"/>
    <w:rsid w:val="00DF3B24"/>
    <w:rsid w:val="00DF3E29"/>
    <w:rsid w:val="00DF4E6B"/>
    <w:rsid w:val="00DF5362"/>
    <w:rsid w:val="00DF56F4"/>
    <w:rsid w:val="00DF573E"/>
    <w:rsid w:val="00DF59D8"/>
    <w:rsid w:val="00DF5BFA"/>
    <w:rsid w:val="00DF632E"/>
    <w:rsid w:val="00DF6567"/>
    <w:rsid w:val="00DF6995"/>
    <w:rsid w:val="00DF710B"/>
    <w:rsid w:val="00E00288"/>
    <w:rsid w:val="00E005F1"/>
    <w:rsid w:val="00E00629"/>
    <w:rsid w:val="00E01212"/>
    <w:rsid w:val="00E0170B"/>
    <w:rsid w:val="00E019E7"/>
    <w:rsid w:val="00E01BD4"/>
    <w:rsid w:val="00E01F21"/>
    <w:rsid w:val="00E02220"/>
    <w:rsid w:val="00E0231A"/>
    <w:rsid w:val="00E0254B"/>
    <w:rsid w:val="00E02A39"/>
    <w:rsid w:val="00E02DA9"/>
    <w:rsid w:val="00E043F3"/>
    <w:rsid w:val="00E0467A"/>
    <w:rsid w:val="00E04847"/>
    <w:rsid w:val="00E05086"/>
    <w:rsid w:val="00E05272"/>
    <w:rsid w:val="00E05BF3"/>
    <w:rsid w:val="00E05D18"/>
    <w:rsid w:val="00E05ED2"/>
    <w:rsid w:val="00E05F28"/>
    <w:rsid w:val="00E05F81"/>
    <w:rsid w:val="00E0650D"/>
    <w:rsid w:val="00E06CAD"/>
    <w:rsid w:val="00E07253"/>
    <w:rsid w:val="00E074EB"/>
    <w:rsid w:val="00E077D1"/>
    <w:rsid w:val="00E0797F"/>
    <w:rsid w:val="00E07C2A"/>
    <w:rsid w:val="00E07F70"/>
    <w:rsid w:val="00E106F5"/>
    <w:rsid w:val="00E10B41"/>
    <w:rsid w:val="00E11DF3"/>
    <w:rsid w:val="00E11FD2"/>
    <w:rsid w:val="00E12111"/>
    <w:rsid w:val="00E12132"/>
    <w:rsid w:val="00E121D4"/>
    <w:rsid w:val="00E122CA"/>
    <w:rsid w:val="00E12824"/>
    <w:rsid w:val="00E128AB"/>
    <w:rsid w:val="00E12987"/>
    <w:rsid w:val="00E12CC5"/>
    <w:rsid w:val="00E12DC4"/>
    <w:rsid w:val="00E12E21"/>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3A45"/>
    <w:rsid w:val="00E245E6"/>
    <w:rsid w:val="00E2468C"/>
    <w:rsid w:val="00E2498E"/>
    <w:rsid w:val="00E24BBA"/>
    <w:rsid w:val="00E24FF4"/>
    <w:rsid w:val="00E2524A"/>
    <w:rsid w:val="00E25754"/>
    <w:rsid w:val="00E25B0F"/>
    <w:rsid w:val="00E26427"/>
    <w:rsid w:val="00E26C7D"/>
    <w:rsid w:val="00E2718A"/>
    <w:rsid w:val="00E27194"/>
    <w:rsid w:val="00E27737"/>
    <w:rsid w:val="00E3029C"/>
    <w:rsid w:val="00E30303"/>
    <w:rsid w:val="00E30310"/>
    <w:rsid w:val="00E30465"/>
    <w:rsid w:val="00E3070E"/>
    <w:rsid w:val="00E30A23"/>
    <w:rsid w:val="00E30C28"/>
    <w:rsid w:val="00E310B9"/>
    <w:rsid w:val="00E312DB"/>
    <w:rsid w:val="00E3166C"/>
    <w:rsid w:val="00E317B7"/>
    <w:rsid w:val="00E31DCC"/>
    <w:rsid w:val="00E31F94"/>
    <w:rsid w:val="00E32254"/>
    <w:rsid w:val="00E32673"/>
    <w:rsid w:val="00E32A6A"/>
    <w:rsid w:val="00E32CD8"/>
    <w:rsid w:val="00E3317F"/>
    <w:rsid w:val="00E33184"/>
    <w:rsid w:val="00E33C8F"/>
    <w:rsid w:val="00E341FF"/>
    <w:rsid w:val="00E34B3D"/>
    <w:rsid w:val="00E34D57"/>
    <w:rsid w:val="00E359D0"/>
    <w:rsid w:val="00E36273"/>
    <w:rsid w:val="00E367B4"/>
    <w:rsid w:val="00E367B6"/>
    <w:rsid w:val="00E367E0"/>
    <w:rsid w:val="00E36956"/>
    <w:rsid w:val="00E36E30"/>
    <w:rsid w:val="00E37453"/>
    <w:rsid w:val="00E3768B"/>
    <w:rsid w:val="00E37EAE"/>
    <w:rsid w:val="00E37EFE"/>
    <w:rsid w:val="00E40542"/>
    <w:rsid w:val="00E4071C"/>
    <w:rsid w:val="00E408A6"/>
    <w:rsid w:val="00E414A1"/>
    <w:rsid w:val="00E418FC"/>
    <w:rsid w:val="00E41A10"/>
    <w:rsid w:val="00E431A8"/>
    <w:rsid w:val="00E4330F"/>
    <w:rsid w:val="00E4343D"/>
    <w:rsid w:val="00E43585"/>
    <w:rsid w:val="00E437FE"/>
    <w:rsid w:val="00E4405C"/>
    <w:rsid w:val="00E44386"/>
    <w:rsid w:val="00E447A4"/>
    <w:rsid w:val="00E449E0"/>
    <w:rsid w:val="00E44B2C"/>
    <w:rsid w:val="00E4545A"/>
    <w:rsid w:val="00E4594F"/>
    <w:rsid w:val="00E45C15"/>
    <w:rsid w:val="00E45E3E"/>
    <w:rsid w:val="00E45F11"/>
    <w:rsid w:val="00E46229"/>
    <w:rsid w:val="00E462D7"/>
    <w:rsid w:val="00E47566"/>
    <w:rsid w:val="00E47AA6"/>
    <w:rsid w:val="00E50637"/>
    <w:rsid w:val="00E50E75"/>
    <w:rsid w:val="00E5151D"/>
    <w:rsid w:val="00E516B4"/>
    <w:rsid w:val="00E517D2"/>
    <w:rsid w:val="00E51935"/>
    <w:rsid w:val="00E51DD3"/>
    <w:rsid w:val="00E52129"/>
    <w:rsid w:val="00E52172"/>
    <w:rsid w:val="00E52DE7"/>
    <w:rsid w:val="00E53768"/>
    <w:rsid w:val="00E54256"/>
    <w:rsid w:val="00E54529"/>
    <w:rsid w:val="00E5483C"/>
    <w:rsid w:val="00E54983"/>
    <w:rsid w:val="00E550EC"/>
    <w:rsid w:val="00E553B2"/>
    <w:rsid w:val="00E554E5"/>
    <w:rsid w:val="00E55734"/>
    <w:rsid w:val="00E55AE0"/>
    <w:rsid w:val="00E56A2D"/>
    <w:rsid w:val="00E56F2C"/>
    <w:rsid w:val="00E57A0F"/>
    <w:rsid w:val="00E60369"/>
    <w:rsid w:val="00E6058E"/>
    <w:rsid w:val="00E6084A"/>
    <w:rsid w:val="00E60CFB"/>
    <w:rsid w:val="00E60D55"/>
    <w:rsid w:val="00E61278"/>
    <w:rsid w:val="00E615FF"/>
    <w:rsid w:val="00E61800"/>
    <w:rsid w:val="00E619A7"/>
    <w:rsid w:val="00E61A7F"/>
    <w:rsid w:val="00E61CCC"/>
    <w:rsid w:val="00E61D4E"/>
    <w:rsid w:val="00E61EDC"/>
    <w:rsid w:val="00E6270B"/>
    <w:rsid w:val="00E627F8"/>
    <w:rsid w:val="00E62C90"/>
    <w:rsid w:val="00E62EF8"/>
    <w:rsid w:val="00E6337E"/>
    <w:rsid w:val="00E633F0"/>
    <w:rsid w:val="00E6420C"/>
    <w:rsid w:val="00E64884"/>
    <w:rsid w:val="00E64915"/>
    <w:rsid w:val="00E6500E"/>
    <w:rsid w:val="00E65562"/>
    <w:rsid w:val="00E65740"/>
    <w:rsid w:val="00E65899"/>
    <w:rsid w:val="00E65F96"/>
    <w:rsid w:val="00E660C8"/>
    <w:rsid w:val="00E662BB"/>
    <w:rsid w:val="00E6648C"/>
    <w:rsid w:val="00E6788F"/>
    <w:rsid w:val="00E706EA"/>
    <w:rsid w:val="00E7070D"/>
    <w:rsid w:val="00E70965"/>
    <w:rsid w:val="00E70A1C"/>
    <w:rsid w:val="00E70D05"/>
    <w:rsid w:val="00E7109F"/>
    <w:rsid w:val="00E7136D"/>
    <w:rsid w:val="00E7179D"/>
    <w:rsid w:val="00E71A10"/>
    <w:rsid w:val="00E71AC6"/>
    <w:rsid w:val="00E71E24"/>
    <w:rsid w:val="00E72109"/>
    <w:rsid w:val="00E729B5"/>
    <w:rsid w:val="00E72E49"/>
    <w:rsid w:val="00E73359"/>
    <w:rsid w:val="00E734CF"/>
    <w:rsid w:val="00E736AD"/>
    <w:rsid w:val="00E739FC"/>
    <w:rsid w:val="00E73A3C"/>
    <w:rsid w:val="00E73D93"/>
    <w:rsid w:val="00E74412"/>
    <w:rsid w:val="00E748ED"/>
    <w:rsid w:val="00E74DDB"/>
    <w:rsid w:val="00E75007"/>
    <w:rsid w:val="00E756D4"/>
    <w:rsid w:val="00E75726"/>
    <w:rsid w:val="00E75FD2"/>
    <w:rsid w:val="00E76133"/>
    <w:rsid w:val="00E7667D"/>
    <w:rsid w:val="00E768DA"/>
    <w:rsid w:val="00E76AC4"/>
    <w:rsid w:val="00E76E6B"/>
    <w:rsid w:val="00E76EC7"/>
    <w:rsid w:val="00E77C83"/>
    <w:rsid w:val="00E8076F"/>
    <w:rsid w:val="00E80816"/>
    <w:rsid w:val="00E80942"/>
    <w:rsid w:val="00E80A24"/>
    <w:rsid w:val="00E8157F"/>
    <w:rsid w:val="00E81636"/>
    <w:rsid w:val="00E820C4"/>
    <w:rsid w:val="00E821F0"/>
    <w:rsid w:val="00E82307"/>
    <w:rsid w:val="00E82477"/>
    <w:rsid w:val="00E82A51"/>
    <w:rsid w:val="00E82F2B"/>
    <w:rsid w:val="00E83C65"/>
    <w:rsid w:val="00E84D92"/>
    <w:rsid w:val="00E84E1F"/>
    <w:rsid w:val="00E85359"/>
    <w:rsid w:val="00E85504"/>
    <w:rsid w:val="00E85C10"/>
    <w:rsid w:val="00E85FB4"/>
    <w:rsid w:val="00E86368"/>
    <w:rsid w:val="00E8699D"/>
    <w:rsid w:val="00E86ABC"/>
    <w:rsid w:val="00E86C47"/>
    <w:rsid w:val="00E873AE"/>
    <w:rsid w:val="00E875EC"/>
    <w:rsid w:val="00E87A5B"/>
    <w:rsid w:val="00E900D5"/>
    <w:rsid w:val="00E91498"/>
    <w:rsid w:val="00E916E3"/>
    <w:rsid w:val="00E91788"/>
    <w:rsid w:val="00E92B51"/>
    <w:rsid w:val="00E92E5D"/>
    <w:rsid w:val="00E934F6"/>
    <w:rsid w:val="00E93622"/>
    <w:rsid w:val="00E93CE0"/>
    <w:rsid w:val="00E9469D"/>
    <w:rsid w:val="00E94C98"/>
    <w:rsid w:val="00E94DBC"/>
    <w:rsid w:val="00E9548C"/>
    <w:rsid w:val="00E956D4"/>
    <w:rsid w:val="00E95964"/>
    <w:rsid w:val="00E959EC"/>
    <w:rsid w:val="00E95D52"/>
    <w:rsid w:val="00E95DA7"/>
    <w:rsid w:val="00E960A1"/>
    <w:rsid w:val="00E9630F"/>
    <w:rsid w:val="00E96E4F"/>
    <w:rsid w:val="00E97559"/>
    <w:rsid w:val="00E976E5"/>
    <w:rsid w:val="00EA0594"/>
    <w:rsid w:val="00EA0CFD"/>
    <w:rsid w:val="00EA16E5"/>
    <w:rsid w:val="00EA18EA"/>
    <w:rsid w:val="00EA1F0B"/>
    <w:rsid w:val="00EA21D4"/>
    <w:rsid w:val="00EA2752"/>
    <w:rsid w:val="00EA3D4A"/>
    <w:rsid w:val="00EA4247"/>
    <w:rsid w:val="00EA4E4B"/>
    <w:rsid w:val="00EA54C7"/>
    <w:rsid w:val="00EA5AC8"/>
    <w:rsid w:val="00EA6129"/>
    <w:rsid w:val="00EA6456"/>
    <w:rsid w:val="00EB05B0"/>
    <w:rsid w:val="00EB0615"/>
    <w:rsid w:val="00EB0681"/>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92D"/>
    <w:rsid w:val="00EB4B99"/>
    <w:rsid w:val="00EB4C11"/>
    <w:rsid w:val="00EB5D20"/>
    <w:rsid w:val="00EB5E67"/>
    <w:rsid w:val="00EB5EDD"/>
    <w:rsid w:val="00EB5FEC"/>
    <w:rsid w:val="00EB5FEE"/>
    <w:rsid w:val="00EB68CF"/>
    <w:rsid w:val="00EB6C4F"/>
    <w:rsid w:val="00EB6C5C"/>
    <w:rsid w:val="00EB6D3D"/>
    <w:rsid w:val="00EB71A9"/>
    <w:rsid w:val="00EB7665"/>
    <w:rsid w:val="00EB76AC"/>
    <w:rsid w:val="00EB7CE0"/>
    <w:rsid w:val="00EB7FD1"/>
    <w:rsid w:val="00EC0A64"/>
    <w:rsid w:val="00EC0B52"/>
    <w:rsid w:val="00EC2254"/>
    <w:rsid w:val="00EC25EB"/>
    <w:rsid w:val="00EC277F"/>
    <w:rsid w:val="00EC2B32"/>
    <w:rsid w:val="00EC30AB"/>
    <w:rsid w:val="00EC327F"/>
    <w:rsid w:val="00EC32ED"/>
    <w:rsid w:val="00EC40EB"/>
    <w:rsid w:val="00EC42C7"/>
    <w:rsid w:val="00EC447C"/>
    <w:rsid w:val="00EC4E75"/>
    <w:rsid w:val="00EC50C9"/>
    <w:rsid w:val="00EC5208"/>
    <w:rsid w:val="00EC58C7"/>
    <w:rsid w:val="00EC5D91"/>
    <w:rsid w:val="00EC63F4"/>
    <w:rsid w:val="00EC667C"/>
    <w:rsid w:val="00EC7224"/>
    <w:rsid w:val="00EC7B72"/>
    <w:rsid w:val="00EC7C15"/>
    <w:rsid w:val="00ED0A3B"/>
    <w:rsid w:val="00ED1233"/>
    <w:rsid w:val="00ED1994"/>
    <w:rsid w:val="00ED2372"/>
    <w:rsid w:val="00ED254C"/>
    <w:rsid w:val="00ED275A"/>
    <w:rsid w:val="00ED2C02"/>
    <w:rsid w:val="00ED2FFA"/>
    <w:rsid w:val="00ED330C"/>
    <w:rsid w:val="00ED36DA"/>
    <w:rsid w:val="00ED378F"/>
    <w:rsid w:val="00ED39C2"/>
    <w:rsid w:val="00ED39FC"/>
    <w:rsid w:val="00ED3A48"/>
    <w:rsid w:val="00ED3B54"/>
    <w:rsid w:val="00ED3CB2"/>
    <w:rsid w:val="00ED3D23"/>
    <w:rsid w:val="00ED54C4"/>
    <w:rsid w:val="00ED59D3"/>
    <w:rsid w:val="00ED5AE7"/>
    <w:rsid w:val="00ED5BD4"/>
    <w:rsid w:val="00ED5EB6"/>
    <w:rsid w:val="00ED6244"/>
    <w:rsid w:val="00ED67E8"/>
    <w:rsid w:val="00ED6AB2"/>
    <w:rsid w:val="00ED737B"/>
    <w:rsid w:val="00ED7EAD"/>
    <w:rsid w:val="00ED7EDF"/>
    <w:rsid w:val="00ED7F24"/>
    <w:rsid w:val="00EE0219"/>
    <w:rsid w:val="00EE04CA"/>
    <w:rsid w:val="00EE0D40"/>
    <w:rsid w:val="00EE0DE1"/>
    <w:rsid w:val="00EE0FB7"/>
    <w:rsid w:val="00EE1412"/>
    <w:rsid w:val="00EE24E9"/>
    <w:rsid w:val="00EE2882"/>
    <w:rsid w:val="00EE2B73"/>
    <w:rsid w:val="00EE2F0C"/>
    <w:rsid w:val="00EE3143"/>
    <w:rsid w:val="00EE3184"/>
    <w:rsid w:val="00EE327D"/>
    <w:rsid w:val="00EE397A"/>
    <w:rsid w:val="00EE3D16"/>
    <w:rsid w:val="00EE3D20"/>
    <w:rsid w:val="00EE3FB6"/>
    <w:rsid w:val="00EE4131"/>
    <w:rsid w:val="00EE4354"/>
    <w:rsid w:val="00EE4BAA"/>
    <w:rsid w:val="00EE4FB7"/>
    <w:rsid w:val="00EE5566"/>
    <w:rsid w:val="00EE597D"/>
    <w:rsid w:val="00EE5F45"/>
    <w:rsid w:val="00EE664B"/>
    <w:rsid w:val="00EE67D2"/>
    <w:rsid w:val="00EE68C2"/>
    <w:rsid w:val="00EE6D18"/>
    <w:rsid w:val="00EE766D"/>
    <w:rsid w:val="00EE7756"/>
    <w:rsid w:val="00EE7ABF"/>
    <w:rsid w:val="00EE7BAC"/>
    <w:rsid w:val="00EF001E"/>
    <w:rsid w:val="00EF0372"/>
    <w:rsid w:val="00EF0550"/>
    <w:rsid w:val="00EF05BD"/>
    <w:rsid w:val="00EF123C"/>
    <w:rsid w:val="00EF21C4"/>
    <w:rsid w:val="00EF293B"/>
    <w:rsid w:val="00EF2988"/>
    <w:rsid w:val="00EF33AB"/>
    <w:rsid w:val="00EF46AE"/>
    <w:rsid w:val="00EF4717"/>
    <w:rsid w:val="00EF4C52"/>
    <w:rsid w:val="00EF4D8C"/>
    <w:rsid w:val="00EF5080"/>
    <w:rsid w:val="00EF54E9"/>
    <w:rsid w:val="00EF5982"/>
    <w:rsid w:val="00EF6128"/>
    <w:rsid w:val="00EF64AA"/>
    <w:rsid w:val="00EF665A"/>
    <w:rsid w:val="00EF6DBD"/>
    <w:rsid w:val="00EF6FFF"/>
    <w:rsid w:val="00F00442"/>
    <w:rsid w:val="00F00F98"/>
    <w:rsid w:val="00F01C96"/>
    <w:rsid w:val="00F02074"/>
    <w:rsid w:val="00F02536"/>
    <w:rsid w:val="00F02CD0"/>
    <w:rsid w:val="00F02D1C"/>
    <w:rsid w:val="00F03391"/>
    <w:rsid w:val="00F03653"/>
    <w:rsid w:val="00F038F1"/>
    <w:rsid w:val="00F048CC"/>
    <w:rsid w:val="00F04ECF"/>
    <w:rsid w:val="00F051DB"/>
    <w:rsid w:val="00F05268"/>
    <w:rsid w:val="00F054C4"/>
    <w:rsid w:val="00F05BF5"/>
    <w:rsid w:val="00F05FA3"/>
    <w:rsid w:val="00F065EB"/>
    <w:rsid w:val="00F06CEE"/>
    <w:rsid w:val="00F07043"/>
    <w:rsid w:val="00F070E7"/>
    <w:rsid w:val="00F07410"/>
    <w:rsid w:val="00F10392"/>
    <w:rsid w:val="00F1066E"/>
    <w:rsid w:val="00F10A3C"/>
    <w:rsid w:val="00F10EF7"/>
    <w:rsid w:val="00F11187"/>
    <w:rsid w:val="00F115BC"/>
    <w:rsid w:val="00F118BF"/>
    <w:rsid w:val="00F11A29"/>
    <w:rsid w:val="00F12863"/>
    <w:rsid w:val="00F12B62"/>
    <w:rsid w:val="00F12E83"/>
    <w:rsid w:val="00F13A60"/>
    <w:rsid w:val="00F13AEA"/>
    <w:rsid w:val="00F14FD0"/>
    <w:rsid w:val="00F15047"/>
    <w:rsid w:val="00F1601C"/>
    <w:rsid w:val="00F16046"/>
    <w:rsid w:val="00F1605B"/>
    <w:rsid w:val="00F16865"/>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3674"/>
    <w:rsid w:val="00F236A3"/>
    <w:rsid w:val="00F247D3"/>
    <w:rsid w:val="00F24829"/>
    <w:rsid w:val="00F25833"/>
    <w:rsid w:val="00F25A54"/>
    <w:rsid w:val="00F25CC0"/>
    <w:rsid w:val="00F25FB8"/>
    <w:rsid w:val="00F26154"/>
    <w:rsid w:val="00F261E5"/>
    <w:rsid w:val="00F2631B"/>
    <w:rsid w:val="00F26A35"/>
    <w:rsid w:val="00F27B5F"/>
    <w:rsid w:val="00F27DD5"/>
    <w:rsid w:val="00F27E26"/>
    <w:rsid w:val="00F27FEB"/>
    <w:rsid w:val="00F30565"/>
    <w:rsid w:val="00F3080E"/>
    <w:rsid w:val="00F315DF"/>
    <w:rsid w:val="00F31775"/>
    <w:rsid w:val="00F32DF6"/>
    <w:rsid w:val="00F32E97"/>
    <w:rsid w:val="00F3328D"/>
    <w:rsid w:val="00F333AF"/>
    <w:rsid w:val="00F334F6"/>
    <w:rsid w:val="00F33D79"/>
    <w:rsid w:val="00F340F6"/>
    <w:rsid w:val="00F341AB"/>
    <w:rsid w:val="00F342B3"/>
    <w:rsid w:val="00F345C7"/>
    <w:rsid w:val="00F34759"/>
    <w:rsid w:val="00F34FFA"/>
    <w:rsid w:val="00F3536E"/>
    <w:rsid w:val="00F35488"/>
    <w:rsid w:val="00F35663"/>
    <w:rsid w:val="00F356B7"/>
    <w:rsid w:val="00F35CED"/>
    <w:rsid w:val="00F363F4"/>
    <w:rsid w:val="00F36512"/>
    <w:rsid w:val="00F368F9"/>
    <w:rsid w:val="00F36C30"/>
    <w:rsid w:val="00F36EF2"/>
    <w:rsid w:val="00F375AB"/>
    <w:rsid w:val="00F400DD"/>
    <w:rsid w:val="00F4075C"/>
    <w:rsid w:val="00F4098E"/>
    <w:rsid w:val="00F40B2D"/>
    <w:rsid w:val="00F40EE8"/>
    <w:rsid w:val="00F417F3"/>
    <w:rsid w:val="00F41977"/>
    <w:rsid w:val="00F41B2E"/>
    <w:rsid w:val="00F41CBC"/>
    <w:rsid w:val="00F42903"/>
    <w:rsid w:val="00F4303A"/>
    <w:rsid w:val="00F433CF"/>
    <w:rsid w:val="00F434E7"/>
    <w:rsid w:val="00F43AE5"/>
    <w:rsid w:val="00F43B81"/>
    <w:rsid w:val="00F43F0E"/>
    <w:rsid w:val="00F44012"/>
    <w:rsid w:val="00F440CF"/>
    <w:rsid w:val="00F44611"/>
    <w:rsid w:val="00F44AEF"/>
    <w:rsid w:val="00F45611"/>
    <w:rsid w:val="00F45DC7"/>
    <w:rsid w:val="00F45E80"/>
    <w:rsid w:val="00F45EF3"/>
    <w:rsid w:val="00F461A1"/>
    <w:rsid w:val="00F46636"/>
    <w:rsid w:val="00F469EA"/>
    <w:rsid w:val="00F473FA"/>
    <w:rsid w:val="00F47E1A"/>
    <w:rsid w:val="00F47F3D"/>
    <w:rsid w:val="00F50188"/>
    <w:rsid w:val="00F50306"/>
    <w:rsid w:val="00F505FE"/>
    <w:rsid w:val="00F50BF0"/>
    <w:rsid w:val="00F50D80"/>
    <w:rsid w:val="00F50E66"/>
    <w:rsid w:val="00F50EB1"/>
    <w:rsid w:val="00F50F80"/>
    <w:rsid w:val="00F51138"/>
    <w:rsid w:val="00F521F0"/>
    <w:rsid w:val="00F522F6"/>
    <w:rsid w:val="00F52A36"/>
    <w:rsid w:val="00F52A47"/>
    <w:rsid w:val="00F52A58"/>
    <w:rsid w:val="00F52AED"/>
    <w:rsid w:val="00F52CF9"/>
    <w:rsid w:val="00F53221"/>
    <w:rsid w:val="00F534C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F17"/>
    <w:rsid w:val="00F62997"/>
    <w:rsid w:val="00F63448"/>
    <w:rsid w:val="00F6355F"/>
    <w:rsid w:val="00F652D6"/>
    <w:rsid w:val="00F66855"/>
    <w:rsid w:val="00F67958"/>
    <w:rsid w:val="00F70416"/>
    <w:rsid w:val="00F70419"/>
    <w:rsid w:val="00F715F7"/>
    <w:rsid w:val="00F71D3F"/>
    <w:rsid w:val="00F71F2B"/>
    <w:rsid w:val="00F7228C"/>
    <w:rsid w:val="00F723F0"/>
    <w:rsid w:val="00F72679"/>
    <w:rsid w:val="00F727B0"/>
    <w:rsid w:val="00F72AF4"/>
    <w:rsid w:val="00F72BF2"/>
    <w:rsid w:val="00F72F20"/>
    <w:rsid w:val="00F730F7"/>
    <w:rsid w:val="00F73937"/>
    <w:rsid w:val="00F73F75"/>
    <w:rsid w:val="00F74D04"/>
    <w:rsid w:val="00F75AD6"/>
    <w:rsid w:val="00F75BBC"/>
    <w:rsid w:val="00F75C61"/>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BC"/>
    <w:rsid w:val="00F838F3"/>
    <w:rsid w:val="00F8393C"/>
    <w:rsid w:val="00F83FE7"/>
    <w:rsid w:val="00F848A1"/>
    <w:rsid w:val="00F85A68"/>
    <w:rsid w:val="00F85BCC"/>
    <w:rsid w:val="00F86D9D"/>
    <w:rsid w:val="00F86FED"/>
    <w:rsid w:val="00F878D8"/>
    <w:rsid w:val="00F903AE"/>
    <w:rsid w:val="00F90603"/>
    <w:rsid w:val="00F909C5"/>
    <w:rsid w:val="00F90E71"/>
    <w:rsid w:val="00F91135"/>
    <w:rsid w:val="00F91211"/>
    <w:rsid w:val="00F91617"/>
    <w:rsid w:val="00F917EA"/>
    <w:rsid w:val="00F9184E"/>
    <w:rsid w:val="00F918B6"/>
    <w:rsid w:val="00F91A56"/>
    <w:rsid w:val="00F92407"/>
    <w:rsid w:val="00F92700"/>
    <w:rsid w:val="00F9282A"/>
    <w:rsid w:val="00F92F7B"/>
    <w:rsid w:val="00F93841"/>
    <w:rsid w:val="00F93B2E"/>
    <w:rsid w:val="00F93B38"/>
    <w:rsid w:val="00F93EF3"/>
    <w:rsid w:val="00F93FB2"/>
    <w:rsid w:val="00F9407E"/>
    <w:rsid w:val="00F940C5"/>
    <w:rsid w:val="00F9488B"/>
    <w:rsid w:val="00F94D6C"/>
    <w:rsid w:val="00F94DF8"/>
    <w:rsid w:val="00F95560"/>
    <w:rsid w:val="00F962F4"/>
    <w:rsid w:val="00F9642F"/>
    <w:rsid w:val="00F9682E"/>
    <w:rsid w:val="00F96836"/>
    <w:rsid w:val="00F96F12"/>
    <w:rsid w:val="00F97000"/>
    <w:rsid w:val="00FA07B0"/>
    <w:rsid w:val="00FA0FBC"/>
    <w:rsid w:val="00FA1CC3"/>
    <w:rsid w:val="00FA1CE3"/>
    <w:rsid w:val="00FA1DA4"/>
    <w:rsid w:val="00FA1FBC"/>
    <w:rsid w:val="00FA2B1F"/>
    <w:rsid w:val="00FA2D89"/>
    <w:rsid w:val="00FA3122"/>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785"/>
    <w:rsid w:val="00FA7B50"/>
    <w:rsid w:val="00FA7BC5"/>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25C"/>
    <w:rsid w:val="00FB2A50"/>
    <w:rsid w:val="00FB2B92"/>
    <w:rsid w:val="00FB2D2E"/>
    <w:rsid w:val="00FB2E07"/>
    <w:rsid w:val="00FB2FA4"/>
    <w:rsid w:val="00FB3211"/>
    <w:rsid w:val="00FB321B"/>
    <w:rsid w:val="00FB3A60"/>
    <w:rsid w:val="00FB3AEB"/>
    <w:rsid w:val="00FB3F99"/>
    <w:rsid w:val="00FB44E5"/>
    <w:rsid w:val="00FB45B3"/>
    <w:rsid w:val="00FB4B86"/>
    <w:rsid w:val="00FB50BC"/>
    <w:rsid w:val="00FB56B3"/>
    <w:rsid w:val="00FB59C2"/>
    <w:rsid w:val="00FB5C0B"/>
    <w:rsid w:val="00FB5C9F"/>
    <w:rsid w:val="00FB5D28"/>
    <w:rsid w:val="00FB5F9E"/>
    <w:rsid w:val="00FB6036"/>
    <w:rsid w:val="00FB603A"/>
    <w:rsid w:val="00FB61B5"/>
    <w:rsid w:val="00FB6414"/>
    <w:rsid w:val="00FB655F"/>
    <w:rsid w:val="00FB6730"/>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1DD5"/>
    <w:rsid w:val="00FC20E3"/>
    <w:rsid w:val="00FC29D5"/>
    <w:rsid w:val="00FC351E"/>
    <w:rsid w:val="00FC39D3"/>
    <w:rsid w:val="00FC3A87"/>
    <w:rsid w:val="00FC3BBF"/>
    <w:rsid w:val="00FC3C8B"/>
    <w:rsid w:val="00FC3E31"/>
    <w:rsid w:val="00FC4470"/>
    <w:rsid w:val="00FC4635"/>
    <w:rsid w:val="00FC47C5"/>
    <w:rsid w:val="00FC4BBC"/>
    <w:rsid w:val="00FC4D7E"/>
    <w:rsid w:val="00FC4D81"/>
    <w:rsid w:val="00FC552D"/>
    <w:rsid w:val="00FC577D"/>
    <w:rsid w:val="00FC5A20"/>
    <w:rsid w:val="00FC5BE3"/>
    <w:rsid w:val="00FC5E2D"/>
    <w:rsid w:val="00FC6C64"/>
    <w:rsid w:val="00FC6D94"/>
    <w:rsid w:val="00FC76A3"/>
    <w:rsid w:val="00FC77D4"/>
    <w:rsid w:val="00FC7881"/>
    <w:rsid w:val="00FC7C2B"/>
    <w:rsid w:val="00FD00A7"/>
    <w:rsid w:val="00FD02E0"/>
    <w:rsid w:val="00FD041C"/>
    <w:rsid w:val="00FD05A2"/>
    <w:rsid w:val="00FD07FB"/>
    <w:rsid w:val="00FD09BE"/>
    <w:rsid w:val="00FD1DE3"/>
    <w:rsid w:val="00FD221E"/>
    <w:rsid w:val="00FD295E"/>
    <w:rsid w:val="00FD2A4E"/>
    <w:rsid w:val="00FD2D7B"/>
    <w:rsid w:val="00FD2D9F"/>
    <w:rsid w:val="00FD32FA"/>
    <w:rsid w:val="00FD3570"/>
    <w:rsid w:val="00FD41E1"/>
    <w:rsid w:val="00FD4FB3"/>
    <w:rsid w:val="00FD51C9"/>
    <w:rsid w:val="00FD5E0E"/>
    <w:rsid w:val="00FD62D5"/>
    <w:rsid w:val="00FD6A39"/>
    <w:rsid w:val="00FD6A79"/>
    <w:rsid w:val="00FD7BF1"/>
    <w:rsid w:val="00FE0365"/>
    <w:rsid w:val="00FE1381"/>
    <w:rsid w:val="00FE1CDF"/>
    <w:rsid w:val="00FE22CE"/>
    <w:rsid w:val="00FE2705"/>
    <w:rsid w:val="00FE27AB"/>
    <w:rsid w:val="00FE34EC"/>
    <w:rsid w:val="00FE35C1"/>
    <w:rsid w:val="00FE3B21"/>
    <w:rsid w:val="00FE3B9A"/>
    <w:rsid w:val="00FE3F1C"/>
    <w:rsid w:val="00FE4932"/>
    <w:rsid w:val="00FE4BBA"/>
    <w:rsid w:val="00FE4E94"/>
    <w:rsid w:val="00FE578D"/>
    <w:rsid w:val="00FE62D9"/>
    <w:rsid w:val="00FE6396"/>
    <w:rsid w:val="00FE641F"/>
    <w:rsid w:val="00FE66BD"/>
    <w:rsid w:val="00FE6825"/>
    <w:rsid w:val="00FE6B12"/>
    <w:rsid w:val="00FE6CDA"/>
    <w:rsid w:val="00FE703B"/>
    <w:rsid w:val="00FE70D6"/>
    <w:rsid w:val="00FE7215"/>
    <w:rsid w:val="00FE73EE"/>
    <w:rsid w:val="00FE7879"/>
    <w:rsid w:val="00FE7994"/>
    <w:rsid w:val="00FE79A4"/>
    <w:rsid w:val="00FE7CE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1AB"/>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qFormat/>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uiPriority w:val="39"/>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paragraph" w:customStyle="1" w:styleId="EmailDiscussion">
    <w:name w:val="EmailDiscussion"/>
    <w:basedOn w:val="a1"/>
    <w:next w:val="a1"/>
    <w:rsid w:val="009E0F01"/>
    <w:pPr>
      <w:numPr>
        <w:numId w:val="19"/>
      </w:numPr>
      <w:spacing w:before="40"/>
    </w:pPr>
    <w:rPr>
      <w:rFonts w:ascii="Arial" w:eastAsia="MS Mincho" w:hAnsi="Arial"/>
      <w:b/>
      <w:sz w:val="21"/>
      <w:lang w:eastAsia="en-GB"/>
    </w:rPr>
  </w:style>
  <w:style w:type="table" w:styleId="1-3">
    <w:name w:val="Grid Table 1 Light Accent 3"/>
    <w:basedOn w:val="a3"/>
    <w:uiPriority w:val="46"/>
    <w:rsid w:val="00A56FA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65485028">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632832262">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78194120">
      <w:bodyDiv w:val="1"/>
      <w:marLeft w:val="0"/>
      <w:marRight w:val="0"/>
      <w:marTop w:val="0"/>
      <w:marBottom w:val="0"/>
      <w:divBdr>
        <w:top w:val="none" w:sz="0" w:space="0" w:color="auto"/>
        <w:left w:val="none" w:sz="0" w:space="0" w:color="auto"/>
        <w:bottom w:val="none" w:sz="0" w:space="0" w:color="auto"/>
        <w:right w:val="none" w:sz="0" w:space="0" w:color="auto"/>
      </w:divBdr>
    </w:div>
    <w:div w:id="1000353847">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527527135">
      <w:bodyDiv w:val="1"/>
      <w:marLeft w:val="0"/>
      <w:marRight w:val="0"/>
      <w:marTop w:val="0"/>
      <w:marBottom w:val="0"/>
      <w:divBdr>
        <w:top w:val="none" w:sz="0" w:space="0" w:color="auto"/>
        <w:left w:val="none" w:sz="0" w:space="0" w:color="auto"/>
        <w:bottom w:val="none" w:sz="0" w:space="0" w:color="auto"/>
        <w:right w:val="none" w:sz="0" w:space="0" w:color="auto"/>
      </w:divBdr>
      <w:divsChild>
        <w:div w:id="801848710">
          <w:marLeft w:val="446"/>
          <w:marRight w:val="0"/>
          <w:marTop w:val="0"/>
          <w:marBottom w:val="0"/>
          <w:divBdr>
            <w:top w:val="none" w:sz="0" w:space="0" w:color="auto"/>
            <w:left w:val="none" w:sz="0" w:space="0" w:color="auto"/>
            <w:bottom w:val="none" w:sz="0" w:space="0" w:color="auto"/>
            <w:right w:val="none" w:sz="0" w:space="0" w:color="auto"/>
          </w:divBdr>
        </w:div>
      </w:divsChild>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wmf"/><Relationship Id="rId21" Type="http://schemas.openxmlformats.org/officeDocument/2006/relationships/package" Target="embeddings/Microsoft_Visio_Drawing6.vsdx"/><Relationship Id="rId34" Type="http://schemas.openxmlformats.org/officeDocument/2006/relationships/package" Target="embeddings/Microsoft_Visio_Drawing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oleObject" Target="embeddings/oleObject2.bin"/><Relationship Id="rId33"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wmf"/><Relationship Id="rId32" Type="http://schemas.openxmlformats.org/officeDocument/2006/relationships/oleObject" Target="embeddings/oleObject8.bin"/><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3.bin"/><Relationship Id="rId30" Type="http://schemas.openxmlformats.org/officeDocument/2006/relationships/oleObject" Target="embeddings/oleObject6.bin"/><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1832</TotalTime>
  <Pages>9</Pages>
  <Words>3366</Words>
  <Characters>19191</Characters>
  <Application>Microsoft Office Word</Application>
  <DocSecurity>0</DocSecurity>
  <Lines>159</Lines>
  <Paragraphs>45</Paragraphs>
  <ScaleCrop>false</ScaleCrop>
  <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1595</cp:revision>
  <dcterms:created xsi:type="dcterms:W3CDTF">2020-10-13T08:13:00Z</dcterms:created>
  <dcterms:modified xsi:type="dcterms:W3CDTF">2021-04-02T07:47:00Z</dcterms:modified>
</cp:coreProperties>
</file>