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1B1CA40" w:rsidR="00F110CD" w:rsidRPr="00C84F38" w:rsidRDefault="00F110CD" w:rsidP="00F110CD">
      <w:pPr>
        <w:pStyle w:val="Header"/>
        <w:tabs>
          <w:tab w:val="right" w:pos="9639"/>
        </w:tabs>
        <w:rPr>
          <w:bCs/>
          <w:noProof w:val="0"/>
          <w:sz w:val="24"/>
          <w:szCs w:val="24"/>
        </w:rPr>
      </w:pPr>
      <w:bookmarkStart w:id="0" w:name="_Hlk37418177"/>
      <w:bookmarkStart w:id="1" w:name="_GoBack"/>
      <w:bookmarkEnd w:id="1"/>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E3D1B">
        <w:rPr>
          <w:bCs/>
          <w:noProof w:val="0"/>
          <w:sz w:val="24"/>
          <w:szCs w:val="24"/>
        </w:rPr>
        <w:t>4</w:t>
      </w:r>
      <w:r w:rsidR="002C496A">
        <w:rPr>
          <w:bCs/>
          <w:noProof w:val="0"/>
          <w:sz w:val="24"/>
          <w:szCs w:val="24"/>
        </w:rPr>
        <w:t>bis</w:t>
      </w:r>
      <w:r w:rsidR="001348FE">
        <w:rPr>
          <w:bCs/>
          <w:noProof w:val="0"/>
          <w:sz w:val="24"/>
          <w:szCs w:val="24"/>
        </w:rPr>
        <w:tab/>
      </w:r>
      <w:r w:rsidR="00BA1872">
        <w:rPr>
          <w:bCs/>
          <w:noProof w:val="0"/>
          <w:sz w:val="24"/>
          <w:szCs w:val="24"/>
        </w:rPr>
        <w:t>R1-</w:t>
      </w:r>
      <w:r w:rsidR="002E75F7">
        <w:rPr>
          <w:bCs/>
          <w:noProof w:val="0"/>
          <w:sz w:val="24"/>
          <w:szCs w:val="24"/>
        </w:rPr>
        <w:t>2102834</w:t>
      </w:r>
    </w:p>
    <w:p w14:paraId="30E02940" w14:textId="22D6E76F" w:rsidR="00CA26CE" w:rsidRDefault="002778BD" w:rsidP="00CA26CE">
      <w:pPr>
        <w:pStyle w:val="Header"/>
        <w:rPr>
          <w:bCs/>
          <w:noProof w:val="0"/>
          <w:sz w:val="24"/>
          <w:szCs w:val="24"/>
        </w:rPr>
      </w:pPr>
      <w:r w:rsidRPr="002778BD">
        <w:rPr>
          <w:bCs/>
          <w:noProof w:val="0"/>
          <w:sz w:val="24"/>
          <w:szCs w:val="24"/>
        </w:rPr>
        <w:t xml:space="preserve">e-Meeting, </w:t>
      </w:r>
      <w:bookmarkStart w:id="2" w:name="_Hlk60933528"/>
      <w:r w:rsidR="002C496A">
        <w:rPr>
          <w:bCs/>
          <w:noProof w:val="0"/>
          <w:sz w:val="24"/>
          <w:szCs w:val="24"/>
          <w:lang w:val="en-GB"/>
        </w:rPr>
        <w:t>April</w:t>
      </w:r>
      <w:r w:rsidR="002C496A" w:rsidRPr="3495A5B1">
        <w:rPr>
          <w:bCs/>
          <w:noProof w:val="0"/>
          <w:sz w:val="24"/>
          <w:szCs w:val="24"/>
          <w:lang w:val="en-GB"/>
        </w:rPr>
        <w:t xml:space="preserve"> </w:t>
      </w:r>
      <w:r w:rsidR="002C496A">
        <w:rPr>
          <w:bCs/>
          <w:noProof w:val="0"/>
          <w:sz w:val="24"/>
          <w:szCs w:val="24"/>
          <w:lang w:val="en-GB"/>
        </w:rPr>
        <w:t>12</w:t>
      </w:r>
      <w:r w:rsidR="002C496A" w:rsidRPr="3495A5B1">
        <w:rPr>
          <w:bCs/>
          <w:noProof w:val="0"/>
          <w:sz w:val="24"/>
          <w:szCs w:val="24"/>
          <w:lang w:val="en-GB"/>
        </w:rPr>
        <w:t xml:space="preserve">th – </w:t>
      </w:r>
      <w:r w:rsidR="002C496A">
        <w:rPr>
          <w:bCs/>
          <w:noProof w:val="0"/>
          <w:sz w:val="24"/>
          <w:szCs w:val="24"/>
          <w:lang w:val="en-GB"/>
        </w:rPr>
        <w:t>April</w:t>
      </w:r>
      <w:r w:rsidR="002C496A" w:rsidRPr="3495A5B1">
        <w:rPr>
          <w:bCs/>
          <w:noProof w:val="0"/>
          <w:sz w:val="24"/>
          <w:szCs w:val="24"/>
          <w:lang w:val="en-GB"/>
        </w:rPr>
        <w:t xml:space="preserve"> </w:t>
      </w:r>
      <w:r w:rsidR="002C496A">
        <w:rPr>
          <w:bCs/>
          <w:noProof w:val="0"/>
          <w:sz w:val="24"/>
          <w:szCs w:val="24"/>
          <w:lang w:val="en-GB"/>
        </w:rPr>
        <w:t>20</w:t>
      </w:r>
      <w:r w:rsidR="002C496A" w:rsidRPr="3495A5B1">
        <w:rPr>
          <w:bCs/>
          <w:noProof w:val="0"/>
          <w:sz w:val="24"/>
          <w:szCs w:val="24"/>
          <w:lang w:val="en-GB"/>
        </w:rPr>
        <w:t>th</w:t>
      </w:r>
      <w:r w:rsidR="00D7770F" w:rsidRPr="006A22F9">
        <w:rPr>
          <w:bCs/>
          <w:noProof w:val="0"/>
          <w:sz w:val="24"/>
          <w:szCs w:val="24"/>
        </w:rPr>
        <w:t>, 2021</w:t>
      </w:r>
      <w:bookmarkEnd w:id="2"/>
    </w:p>
    <w:bookmarkEnd w:id="0"/>
    <w:p w14:paraId="2CFE1919" w14:textId="77777777" w:rsidR="00850D96" w:rsidRPr="00850D96" w:rsidRDefault="00850D96" w:rsidP="00CA26CE">
      <w:pPr>
        <w:pStyle w:val="Header"/>
        <w:rPr>
          <w:bCs/>
          <w:noProof w:val="0"/>
          <w:sz w:val="24"/>
          <w:lang w:val="en-GB" w:eastAsia="ja-JP"/>
        </w:rPr>
      </w:pPr>
    </w:p>
    <w:p w14:paraId="30E02941" w14:textId="72970578"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F1BEC" w:rsidRPr="00C21760">
        <w:rPr>
          <w:rFonts w:cs="Arial"/>
          <w:b/>
          <w:bCs/>
          <w:sz w:val="24"/>
        </w:rPr>
        <w:t>8</w:t>
      </w:r>
      <w:r w:rsidR="001F201D" w:rsidRPr="00C21760">
        <w:rPr>
          <w:rFonts w:cs="Arial"/>
          <w:b/>
          <w:bCs/>
          <w:sz w:val="24"/>
          <w:szCs w:val="24"/>
        </w:rPr>
        <w:t>.</w:t>
      </w:r>
      <w:r w:rsidR="002F1BEC" w:rsidRPr="00C21760">
        <w:rPr>
          <w:rFonts w:cs="Arial"/>
          <w:b/>
          <w:bCs/>
          <w:sz w:val="24"/>
          <w:szCs w:val="24"/>
        </w:rPr>
        <w:t>15.</w:t>
      </w:r>
      <w:r w:rsidR="00D7770F" w:rsidRPr="00505DEC">
        <w:rPr>
          <w:rFonts w:cs="Arial"/>
          <w:b/>
          <w:sz w:val="24"/>
          <w:szCs w:val="24"/>
        </w:rPr>
        <w:t>4</w:t>
      </w:r>
    </w:p>
    <w:p w14:paraId="30E02942" w14:textId="11CBDC88" w:rsidR="00E128F2" w:rsidRPr="00CF5604" w:rsidRDefault="0034111C" w:rsidP="16512788">
      <w:pPr>
        <w:tabs>
          <w:tab w:val="left" w:pos="1985"/>
        </w:tabs>
        <w:spacing w:after="120"/>
        <w:ind w:left="1985" w:hanging="1985"/>
        <w:rPr>
          <w:rFonts w:ascii="Arial" w:hAnsi="Arial" w:cs="Arial"/>
          <w:b/>
          <w:sz w:val="24"/>
        </w:rPr>
      </w:pPr>
      <w:r w:rsidRPr="00CF5604">
        <w:rPr>
          <w:rFonts w:ascii="Arial" w:hAnsi="Arial" w:cs="Arial"/>
          <w:b/>
          <w:sz w:val="24"/>
        </w:rPr>
        <w:t>Source:</w:t>
      </w:r>
      <w:r w:rsidRPr="00CF5604">
        <w:rPr>
          <w:rFonts w:ascii="Arial" w:hAnsi="Arial" w:cs="Arial"/>
          <w:b/>
          <w:sz w:val="24"/>
        </w:rPr>
        <w:tab/>
      </w:r>
      <w:r w:rsidR="00013455" w:rsidRPr="00CF5604">
        <w:rPr>
          <w:rFonts w:ascii="Arial" w:hAnsi="Arial" w:cs="Arial"/>
          <w:b/>
          <w:sz w:val="24"/>
        </w:rPr>
        <w:t xml:space="preserve">Nokia, </w:t>
      </w:r>
      <w:r w:rsidR="00E67802" w:rsidRPr="00CF5604">
        <w:rPr>
          <w:rFonts w:ascii="Arial" w:hAnsi="Arial" w:cs="Arial"/>
          <w:b/>
          <w:sz w:val="24"/>
        </w:rPr>
        <w:t>Nokia</w:t>
      </w:r>
      <w:r w:rsidR="00013455" w:rsidRPr="00CF5604">
        <w:rPr>
          <w:rFonts w:ascii="Arial" w:hAnsi="Arial" w:cs="Arial"/>
          <w:b/>
          <w:sz w:val="24"/>
        </w:rPr>
        <w:t xml:space="preserve"> Shanghai Bell</w:t>
      </w:r>
    </w:p>
    <w:p w14:paraId="30E02943" w14:textId="46CB6D7B" w:rsidR="0034111C" w:rsidRPr="00CF5604" w:rsidRDefault="0034111C" w:rsidP="16512788">
      <w:pPr>
        <w:ind w:left="1985" w:hanging="1985"/>
        <w:rPr>
          <w:rFonts w:ascii="Arial" w:hAnsi="Arial" w:cs="Arial"/>
          <w:b/>
          <w:sz w:val="24"/>
        </w:rPr>
      </w:pPr>
      <w:r w:rsidRPr="00CF5604">
        <w:rPr>
          <w:rFonts w:ascii="Arial" w:hAnsi="Arial" w:cs="Arial"/>
          <w:b/>
          <w:sz w:val="24"/>
        </w:rPr>
        <w:t>Title:</w:t>
      </w:r>
      <w:r w:rsidRPr="00CF5604">
        <w:rPr>
          <w:rFonts w:ascii="Arial" w:hAnsi="Arial" w:cs="Arial"/>
          <w:b/>
          <w:sz w:val="24"/>
        </w:rPr>
        <w:tab/>
      </w:r>
      <w:bookmarkStart w:id="3" w:name="OLE_LINK10"/>
      <w:r w:rsidR="005E3D1B" w:rsidRPr="00CF5604">
        <w:rPr>
          <w:rFonts w:ascii="Arial" w:hAnsi="Arial" w:cs="Arial"/>
          <w:b/>
          <w:sz w:val="24"/>
        </w:rPr>
        <w:t xml:space="preserve">HARQ </w:t>
      </w:r>
      <w:r w:rsidR="00A02A32" w:rsidRPr="00CF5604">
        <w:rPr>
          <w:rFonts w:ascii="Arial" w:hAnsi="Arial" w:cs="Arial"/>
          <w:b/>
          <w:sz w:val="24"/>
        </w:rPr>
        <w:t xml:space="preserve">for </w:t>
      </w:r>
      <w:r w:rsidR="00686A84" w:rsidRPr="00CF5604">
        <w:rPr>
          <w:rFonts w:ascii="Arial" w:hAnsi="Arial" w:cs="Arial"/>
          <w:b/>
          <w:sz w:val="24"/>
        </w:rPr>
        <w:t>NB-IoT/eMTC over NTN</w:t>
      </w:r>
      <w:r w:rsidR="00686A84" w:rsidRPr="00CF5604" w:rsidDel="00686A84">
        <w:rPr>
          <w:rFonts w:ascii="Arial" w:hAnsi="Arial" w:cs="Arial"/>
          <w:b/>
          <w:sz w:val="24"/>
        </w:rPr>
        <w:t xml:space="preserve"> </w:t>
      </w:r>
      <w:bookmarkEnd w:id="3"/>
    </w:p>
    <w:p w14:paraId="30E02944" w14:textId="60B6B0C7" w:rsidR="0034111C" w:rsidRPr="00B02DD1" w:rsidRDefault="0034111C" w:rsidP="16512788">
      <w:pPr>
        <w:rPr>
          <w:rFonts w:ascii="Arial" w:hAnsi="Arial" w:cs="Arial"/>
          <w:b/>
          <w:sz w:val="24"/>
        </w:rPr>
      </w:pPr>
      <w:r w:rsidRPr="00B02DD1">
        <w:rPr>
          <w:rFonts w:ascii="Arial" w:hAnsi="Arial" w:cs="Arial"/>
          <w:b/>
          <w:sz w:val="24"/>
        </w:rPr>
        <w:t xml:space="preserve">Document </w:t>
      </w:r>
      <w:r w:rsidR="3E61DC49" w:rsidRPr="00B02DD1">
        <w:rPr>
          <w:rFonts w:ascii="Arial" w:hAnsi="Arial" w:cs="Arial"/>
          <w:b/>
          <w:sz w:val="24"/>
        </w:rPr>
        <w:t>for:</w:t>
      </w:r>
      <w:r w:rsidRPr="00B02DD1">
        <w:rPr>
          <w:rFonts w:ascii="Arial" w:hAnsi="Arial" w:cs="Arial"/>
          <w:b/>
          <w:sz w:val="24"/>
        </w:rPr>
        <w:tab/>
      </w:r>
      <w:r w:rsidR="00220615" w:rsidRPr="00B02DD1">
        <w:rPr>
          <w:rFonts w:ascii="Arial" w:hAnsi="Arial" w:cs="Arial"/>
          <w:b/>
          <w:sz w:val="24"/>
        </w:rPr>
        <w:tab/>
      </w:r>
      <w:r w:rsidRPr="00B02DD1">
        <w:rPr>
          <w:rFonts w:ascii="Arial" w:hAnsi="Arial" w:cs="Arial"/>
          <w:b/>
          <w:sz w:val="24"/>
        </w:rPr>
        <w:t>Discussion and Decision</w:t>
      </w:r>
    </w:p>
    <w:p w14:paraId="7CF7938E" w14:textId="7E19F756" w:rsidR="00ED1327" w:rsidRPr="00ED1327" w:rsidRDefault="00EE7FA7" w:rsidP="00ED1327">
      <w:pPr>
        <w:pStyle w:val="Heading1"/>
      </w:pPr>
      <w:r w:rsidRPr="0016316A">
        <w:t>Introduction</w:t>
      </w:r>
    </w:p>
    <w:p w14:paraId="0EF085F2" w14:textId="6706D3AA" w:rsidR="004A77B1" w:rsidRPr="00CF5604" w:rsidRDefault="002F1BEC" w:rsidP="00A64A6E">
      <w:pPr>
        <w:rPr>
          <w:rFonts w:ascii="Times New Roman" w:hAnsi="Times New Roman"/>
          <w:szCs w:val="20"/>
        </w:rPr>
      </w:pPr>
      <w:bookmarkStart w:id="4" w:name="_Hlk510705081"/>
      <w:r w:rsidRPr="00CF5604">
        <w:rPr>
          <w:rFonts w:ascii="Times New Roman" w:hAnsi="Times New Roman"/>
          <w:szCs w:val="20"/>
        </w:rPr>
        <w:t xml:space="preserve">The </w:t>
      </w:r>
      <w:r w:rsidR="001E3019" w:rsidRPr="00CF5604">
        <w:rPr>
          <w:rFonts w:ascii="Times New Roman" w:hAnsi="Times New Roman"/>
          <w:szCs w:val="20"/>
        </w:rPr>
        <w:t>RAN1 meeting 104-e</w:t>
      </w:r>
      <w:r w:rsidR="000722FA">
        <w:rPr>
          <w:rFonts w:ascii="Times New Roman" w:hAnsi="Times New Roman"/>
          <w:szCs w:val="20"/>
        </w:rPr>
        <w:t xml:space="preserve"> [1]</w:t>
      </w:r>
      <w:r w:rsidR="001E3019" w:rsidRPr="00CF5604">
        <w:rPr>
          <w:rFonts w:ascii="Times New Roman" w:hAnsi="Times New Roman"/>
          <w:szCs w:val="20"/>
        </w:rPr>
        <w:t xml:space="preserve">, there are discussions on HARQ for NB-IoT/eMTC over NTN and further study on whether enhancements are needed and the potential benefits and/or drawbacks for HARQ by </w:t>
      </w:r>
      <w:proofErr w:type="spellStart"/>
      <w:r w:rsidR="001E3019" w:rsidRPr="00CF5604">
        <w:rPr>
          <w:rFonts w:ascii="Times New Roman" w:hAnsi="Times New Roman"/>
          <w:szCs w:val="20"/>
        </w:rPr>
        <w:t>resuing</w:t>
      </w:r>
      <w:proofErr w:type="spellEnd"/>
      <w:r w:rsidR="001E3019" w:rsidRPr="00CF5604">
        <w:rPr>
          <w:rFonts w:ascii="Times New Roman" w:hAnsi="Times New Roman"/>
          <w:szCs w:val="20"/>
        </w:rPr>
        <w:t xml:space="preserve"> NR NTN solution as increasing number of HARQ process and disabling HARQ feedback, also the issues found by companies.</w:t>
      </w:r>
      <w:r w:rsidR="001E3019" w:rsidRPr="00C17DE6">
        <w:rPr>
          <w:rFonts w:ascii="Times New Roman" w:hAnsi="Times New Roman"/>
          <w:noProof/>
          <w:color w:val="2B579A"/>
          <w:szCs w:val="20"/>
          <w:shd w:val="clear" w:color="auto" w:fill="E6E6E6"/>
        </w:rPr>
        <mc:AlternateContent>
          <mc:Choice Requires="wps">
            <w:drawing>
              <wp:inline distT="0" distB="0" distL="0" distR="0" wp14:anchorId="11CE6A79" wp14:editId="2268D9C3">
                <wp:extent cx="6027420" cy="4770120"/>
                <wp:effectExtent l="0" t="0" r="11430" b="114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7420" cy="4770120"/>
                        </a:xfrm>
                        <a:prstGeom prst="rect">
                          <a:avLst/>
                        </a:prstGeom>
                        <a:solidFill>
                          <a:srgbClr val="FFFFFF"/>
                        </a:solidFill>
                        <a:ln w="9525">
                          <a:solidFill>
                            <a:srgbClr val="000000"/>
                          </a:solidFill>
                          <a:miter lim="800000"/>
                          <a:headEnd/>
                          <a:tailEnd/>
                        </a:ln>
                      </wps:spPr>
                      <wps:txbx>
                        <w:txbxContent>
                          <w:p w14:paraId="1DD64F4E" w14:textId="77777777" w:rsidR="00A80F5D" w:rsidRPr="00CF5604" w:rsidRDefault="00A80F5D" w:rsidP="00A80F5D">
                            <w:pPr>
                              <w:spacing w:after="40"/>
                              <w:rPr>
                                <w:lang w:eastAsia="x-none"/>
                              </w:rPr>
                            </w:pPr>
                            <w:r w:rsidRPr="00CF5604">
                              <w:rPr>
                                <w:highlight w:val="green"/>
                                <w:lang w:eastAsia="x-none"/>
                              </w:rPr>
                              <w:t>Agreement:</w:t>
                            </w:r>
                          </w:p>
                          <w:p w14:paraId="41AD1371" w14:textId="77777777" w:rsidR="00A80F5D" w:rsidRPr="00CF5604" w:rsidRDefault="00A80F5D" w:rsidP="00A80F5D">
                            <w:pPr>
                              <w:spacing w:after="40"/>
                              <w:rPr>
                                <w:lang w:eastAsia="x-none"/>
                              </w:rPr>
                            </w:pPr>
                            <w:r w:rsidRPr="00CF5604">
                              <w:rPr>
                                <w:lang w:eastAsia="x-none"/>
                              </w:rPr>
                              <w:t>Study further the potential benefits and/or drawbacks of increasing the number of HARQ processes on throughput, latency, power consumption and complexity</w:t>
                            </w:r>
                          </w:p>
                          <w:p w14:paraId="27CFA10E" w14:textId="77777777" w:rsidR="00A80F5D" w:rsidRDefault="00A80F5D" w:rsidP="00A80F5D">
                            <w:pPr>
                              <w:spacing w:after="40"/>
                              <w:rPr>
                                <w:lang w:eastAsia="x-none"/>
                              </w:rPr>
                            </w:pPr>
                            <w:r w:rsidRPr="000D354A">
                              <w:rPr>
                                <w:highlight w:val="green"/>
                                <w:lang w:eastAsia="x-none"/>
                              </w:rPr>
                              <w:t>Agreement:</w:t>
                            </w:r>
                          </w:p>
                          <w:p w14:paraId="6362691B" w14:textId="77777777" w:rsidR="00A80F5D" w:rsidRPr="00CF5604" w:rsidRDefault="00A80F5D" w:rsidP="00A80F5D">
                            <w:pPr>
                              <w:numPr>
                                <w:ilvl w:val="0"/>
                                <w:numId w:val="6"/>
                              </w:numPr>
                              <w:spacing w:after="40"/>
                              <w:rPr>
                                <w:lang w:eastAsia="x-none"/>
                              </w:rPr>
                            </w:pPr>
                            <w:r w:rsidRPr="00CF5604">
                              <w:rPr>
                                <w:lang w:eastAsia="x-none"/>
                              </w:rPr>
                              <w:t>For NTN, further study potential benefits and/or drawbacks of disabling HARQ feedback for NB-IoT.</w:t>
                            </w:r>
                          </w:p>
                          <w:p w14:paraId="5167148A" w14:textId="77777777" w:rsidR="00A80F5D" w:rsidRPr="00CF5604" w:rsidRDefault="00A80F5D" w:rsidP="00A80F5D">
                            <w:pPr>
                              <w:numPr>
                                <w:ilvl w:val="0"/>
                                <w:numId w:val="6"/>
                              </w:numPr>
                              <w:spacing w:after="40"/>
                              <w:rPr>
                                <w:lang w:eastAsia="x-none"/>
                              </w:rPr>
                            </w:pPr>
                            <w:r w:rsidRPr="00CF5604">
                              <w:rPr>
                                <w:lang w:eastAsia="x-none"/>
                              </w:rPr>
                              <w:t xml:space="preserve">For NTN, further study potential benefits and/or drawbacks of disabling HARQ feedback for </w:t>
                            </w:r>
                            <w:proofErr w:type="spellStart"/>
                            <w:r w:rsidRPr="00CF5604">
                              <w:rPr>
                                <w:lang w:eastAsia="x-none"/>
                              </w:rPr>
                              <w:t>eMTC</w:t>
                            </w:r>
                            <w:proofErr w:type="spellEnd"/>
                            <w:r w:rsidRPr="00CF5604">
                              <w:rPr>
                                <w:lang w:eastAsia="x-none"/>
                              </w:rPr>
                              <w:t>.</w:t>
                            </w:r>
                          </w:p>
                          <w:p w14:paraId="7A8BC2E7" w14:textId="77777777" w:rsidR="00A80F5D" w:rsidRPr="00CF5604" w:rsidRDefault="00A80F5D" w:rsidP="00A80F5D">
                            <w:pPr>
                              <w:spacing w:after="40"/>
                              <w:rPr>
                                <w:lang w:eastAsia="x-none"/>
                              </w:rPr>
                            </w:pPr>
                            <w:r w:rsidRPr="00CF5604">
                              <w:rPr>
                                <w:highlight w:val="green"/>
                                <w:lang w:eastAsia="x-none"/>
                              </w:rPr>
                              <w:t>Agreement:</w:t>
                            </w:r>
                          </w:p>
                          <w:p w14:paraId="5EC110C7" w14:textId="77777777" w:rsidR="00A80F5D" w:rsidRPr="00CF5604" w:rsidRDefault="00A80F5D" w:rsidP="00A80F5D">
                            <w:pPr>
                              <w:spacing w:after="40"/>
                              <w:rPr>
                                <w:lang w:eastAsia="x-none"/>
                              </w:rPr>
                            </w:pPr>
                            <w:r w:rsidRPr="00CF5604">
                              <w:rPr>
                                <w:lang w:eastAsia="x-none"/>
                              </w:rPr>
                              <w:t xml:space="preserve">In relation to HARQ operation in NTN IoT, further study at least </w:t>
                            </w:r>
                          </w:p>
                          <w:p w14:paraId="2FAD7BAF" w14:textId="77777777" w:rsidR="00A80F5D" w:rsidRPr="00CF5604" w:rsidRDefault="00A80F5D" w:rsidP="00A80F5D">
                            <w:pPr>
                              <w:numPr>
                                <w:ilvl w:val="0"/>
                                <w:numId w:val="7"/>
                              </w:numPr>
                              <w:spacing w:after="40"/>
                              <w:rPr>
                                <w:lang w:eastAsia="x-none"/>
                              </w:rPr>
                            </w:pPr>
                            <w:r w:rsidRPr="00CF5604">
                              <w:rPr>
                                <w:lang w:eastAsia="x-none"/>
                              </w:rPr>
                              <w:t>The necessity, potential benefits and drawbacks of any other potential HARQ feedback mechanisms</w:t>
                            </w:r>
                          </w:p>
                          <w:p w14:paraId="2D6EB6CD" w14:textId="77777777" w:rsidR="00A80F5D" w:rsidRPr="00CF5604" w:rsidRDefault="00A80F5D" w:rsidP="00A80F5D">
                            <w:pPr>
                              <w:numPr>
                                <w:ilvl w:val="0"/>
                                <w:numId w:val="7"/>
                              </w:numPr>
                              <w:spacing w:after="40"/>
                              <w:rPr>
                                <w:lang w:eastAsia="x-none"/>
                              </w:rPr>
                            </w:pPr>
                            <w:r w:rsidRPr="00CF5604">
                              <w:rPr>
                                <w:lang w:eastAsia="x-none"/>
                              </w:rPr>
                              <w:t>The necessity, potential benefits and drawbacks of reduced PDCCH monitoring</w:t>
                            </w:r>
                          </w:p>
                          <w:p w14:paraId="0B67A23B" w14:textId="77777777" w:rsidR="00A80F5D" w:rsidRPr="00CF5604" w:rsidRDefault="00A80F5D" w:rsidP="00A80F5D">
                            <w:pPr>
                              <w:numPr>
                                <w:ilvl w:val="0"/>
                                <w:numId w:val="7"/>
                              </w:numPr>
                              <w:spacing w:after="40"/>
                              <w:rPr>
                                <w:lang w:eastAsia="x-none"/>
                              </w:rPr>
                            </w:pPr>
                            <w:r w:rsidRPr="00CF5604">
                              <w:rPr>
                                <w:lang w:eastAsia="x-none"/>
                              </w:rPr>
                              <w:t>The necessity, potential benefits and drawbacks of coverage enhancements</w:t>
                            </w:r>
                          </w:p>
                          <w:p w14:paraId="21C7570D" w14:textId="77777777" w:rsidR="00A80F5D" w:rsidRPr="00CF5604" w:rsidRDefault="00A80F5D" w:rsidP="00A80F5D">
                            <w:pPr>
                              <w:numPr>
                                <w:ilvl w:val="0"/>
                                <w:numId w:val="7"/>
                              </w:numPr>
                              <w:spacing w:after="40"/>
                              <w:rPr>
                                <w:lang w:eastAsia="x-none"/>
                              </w:rPr>
                            </w:pPr>
                            <w:r w:rsidRPr="00CF5604">
                              <w:rPr>
                                <w:lang w:eastAsia="x-none"/>
                              </w:rPr>
                              <w:t>The necessity, potential benefits and drawbacks of uplink transmission gaps with multiple HARQ processes</w:t>
                            </w:r>
                          </w:p>
                          <w:p w14:paraId="7763483D" w14:textId="77777777" w:rsidR="00A80F5D" w:rsidRPr="00CF5604" w:rsidRDefault="00A80F5D" w:rsidP="00A80F5D">
                            <w:pPr>
                              <w:numPr>
                                <w:ilvl w:val="0"/>
                                <w:numId w:val="7"/>
                              </w:numPr>
                              <w:spacing w:after="40"/>
                              <w:rPr>
                                <w:lang w:eastAsia="x-none"/>
                              </w:rPr>
                            </w:pPr>
                            <w:r w:rsidRPr="00CF5604">
                              <w:rPr>
                                <w:lang w:eastAsia="x-none"/>
                              </w:rPr>
                              <w:t xml:space="preserve">The necessity, potential benefits and drawbacks of maintaining HARQ process continuity in serving cell change </w:t>
                            </w:r>
                          </w:p>
                          <w:p w14:paraId="36D7470B" w14:textId="77777777" w:rsidR="00A80F5D" w:rsidRPr="00CF5604" w:rsidRDefault="00A80F5D" w:rsidP="00A80F5D">
                            <w:pPr>
                              <w:numPr>
                                <w:ilvl w:val="0"/>
                                <w:numId w:val="7"/>
                              </w:numPr>
                              <w:spacing w:after="40"/>
                              <w:rPr>
                                <w:lang w:eastAsia="x-none"/>
                              </w:rPr>
                            </w:pPr>
                            <w:r w:rsidRPr="00CF5604">
                              <w:rPr>
                                <w:lang w:eastAsia="x-none"/>
                              </w:rPr>
                              <w:t>The necessity, potential benefits and drawbacks of multiple Transport Blocks scheduling</w:t>
                            </w:r>
                          </w:p>
                          <w:p w14:paraId="7BCD46A3" w14:textId="77777777" w:rsidR="00A80F5D" w:rsidRPr="00CF5604" w:rsidRDefault="00A80F5D" w:rsidP="00A80F5D">
                            <w:pPr>
                              <w:numPr>
                                <w:ilvl w:val="0"/>
                                <w:numId w:val="7"/>
                              </w:numPr>
                              <w:spacing w:after="40"/>
                              <w:rPr>
                                <w:lang w:eastAsia="x-none"/>
                              </w:rPr>
                            </w:pPr>
                            <w:r w:rsidRPr="00CF5604">
                              <w:rPr>
                                <w:lang w:eastAsia="x-none"/>
                              </w:rPr>
                              <w:t>The necessity, potential benefits and drawbacks of throughput enhancements</w:t>
                            </w:r>
                          </w:p>
                          <w:p w14:paraId="0D1BCCA9" w14:textId="77777777" w:rsidR="00A80F5D" w:rsidRPr="00CF5604" w:rsidRDefault="00A80F5D" w:rsidP="00A80F5D">
                            <w:pPr>
                              <w:spacing w:after="40"/>
                              <w:rPr>
                                <w:lang w:eastAsia="x-none"/>
                              </w:rPr>
                            </w:pPr>
                            <w:r w:rsidRPr="00CF5604">
                              <w:rPr>
                                <w:lang w:eastAsia="x-none"/>
                              </w:rPr>
                              <w:t>FFS: Whether target throughput in NTN will be the same as target throughput in terrestrial networks</w:t>
                            </w:r>
                          </w:p>
                          <w:p w14:paraId="7E87232B" w14:textId="77777777" w:rsidR="00A80F5D" w:rsidRPr="00CF5604" w:rsidRDefault="00A80F5D" w:rsidP="00A80F5D">
                            <w:pPr>
                              <w:spacing w:after="40"/>
                              <w:rPr>
                                <w:rFonts w:ascii="Times New Roman" w:hAnsi="Times New Roman"/>
                              </w:rPr>
                            </w:pPr>
                            <w:r w:rsidRPr="00CF5604">
                              <w:rPr>
                                <w:rFonts w:ascii="Times New Roman" w:hAnsi="Times New Roman"/>
                                <w:szCs w:val="20"/>
                                <w:highlight w:val="green"/>
                              </w:rPr>
                              <w:t>Agreement:</w:t>
                            </w:r>
                          </w:p>
                          <w:p w14:paraId="215D162B" w14:textId="77777777" w:rsidR="00A80F5D" w:rsidRPr="00CF5604" w:rsidRDefault="00A80F5D" w:rsidP="00A80F5D">
                            <w:pPr>
                              <w:spacing w:after="40"/>
                              <w:rPr>
                                <w:rFonts w:ascii="Times New Roman" w:hAnsi="Times New Roman"/>
                              </w:rPr>
                            </w:pPr>
                            <w:r w:rsidRPr="00CF5604">
                              <w:rPr>
                                <w:rFonts w:ascii="Times New Roman" w:hAnsi="Times New Roman"/>
                              </w:rPr>
                              <w:t>Further study to identify whether HARQ stalling happens at least in the GEO satellite scenario.</w:t>
                            </w:r>
                          </w:p>
                          <w:p w14:paraId="376DDB38" w14:textId="77777777" w:rsidR="001E3019" w:rsidRPr="00CF5604" w:rsidRDefault="001E3019" w:rsidP="001E3019"/>
                        </w:txbxContent>
                      </wps:txbx>
                      <wps:bodyPr rot="0" vert="horz" wrap="square" lIns="91440" tIns="45720" rIns="91440" bIns="45720" anchor="t" anchorCtr="0">
                        <a:noAutofit/>
                      </wps:bodyPr>
                    </wps:wsp>
                  </a:graphicData>
                </a:graphic>
              </wp:inline>
            </w:drawing>
          </mc:Choice>
          <mc:Fallback>
            <w:pict>
              <v:shapetype w14:anchorId="11CE6A79" id="_x0000_t202" coordsize="21600,21600" o:spt="202" path="m,l,21600r21600,l21600,xe">
                <v:stroke joinstyle="miter"/>
                <v:path gradientshapeok="t" o:connecttype="rect"/>
              </v:shapetype>
              <v:shape id="Text Box 2" o:spid="_x0000_s1026" type="#_x0000_t202" style="width:474.6pt;height:37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">
                <v:textbox>
                  <w:txbxContent>
                    <w:p w14:paraId="1DD64F4E" w14:textId="77777777" w:rsidR="00A80F5D" w:rsidRPr="00CF5604" w:rsidRDefault="00A80F5D" w:rsidP="00A80F5D">
                      <w:pPr>
                        <w:spacing w:after="40"/>
                        <w:rPr>
                          <w:lang w:eastAsia="x-none"/>
                        </w:rPr>
                      </w:pPr>
                      <w:r w:rsidRPr="00CF5604">
                        <w:rPr>
                          <w:highlight w:val="green"/>
                          <w:lang w:eastAsia="x-none"/>
                        </w:rPr>
                        <w:t>Agreement:</w:t>
                      </w:r>
                    </w:p>
                    <w:p w14:paraId="41AD1371" w14:textId="77777777" w:rsidR="00A80F5D" w:rsidRPr="00CF5604" w:rsidRDefault="00A80F5D" w:rsidP="00A80F5D">
                      <w:pPr>
                        <w:spacing w:after="40"/>
                        <w:rPr>
                          <w:lang w:eastAsia="x-none"/>
                        </w:rPr>
                      </w:pPr>
                      <w:r w:rsidRPr="00CF5604">
                        <w:rPr>
                          <w:lang w:eastAsia="x-none"/>
                        </w:rPr>
                        <w:t>Study further the potential benefits and/or drawbacks of increasing the number of HARQ processes on throughput, latency, power consumption and complexity</w:t>
                      </w:r>
                    </w:p>
                    <w:p w14:paraId="27CFA10E" w14:textId="77777777" w:rsidR="00A80F5D" w:rsidRDefault="00A80F5D" w:rsidP="00A80F5D">
                      <w:pPr>
                        <w:spacing w:after="40"/>
                        <w:rPr>
                          <w:lang w:eastAsia="x-none"/>
                        </w:rPr>
                      </w:pPr>
                      <w:r w:rsidRPr="000D354A">
                        <w:rPr>
                          <w:highlight w:val="green"/>
                          <w:lang w:eastAsia="x-none"/>
                        </w:rPr>
                        <w:t>Agreement:</w:t>
                      </w:r>
                    </w:p>
                    <w:p w14:paraId="6362691B" w14:textId="77777777" w:rsidR="00A80F5D" w:rsidRPr="00CF5604" w:rsidRDefault="00A80F5D" w:rsidP="00A80F5D">
                      <w:pPr>
                        <w:numPr>
                          <w:ilvl w:val="0"/>
                          <w:numId w:val="6"/>
                        </w:numPr>
                        <w:spacing w:after="40"/>
                        <w:rPr>
                          <w:lang w:eastAsia="x-none"/>
                        </w:rPr>
                      </w:pPr>
                      <w:r w:rsidRPr="00CF5604">
                        <w:rPr>
                          <w:lang w:eastAsia="x-none"/>
                        </w:rPr>
                        <w:t>For NTN, further study potential benefits and/or drawbacks of disabling HARQ feedback for NB-IoT.</w:t>
                      </w:r>
                    </w:p>
                    <w:p w14:paraId="5167148A" w14:textId="77777777" w:rsidR="00A80F5D" w:rsidRPr="00CF5604" w:rsidRDefault="00A80F5D" w:rsidP="00A80F5D">
                      <w:pPr>
                        <w:numPr>
                          <w:ilvl w:val="0"/>
                          <w:numId w:val="6"/>
                        </w:numPr>
                        <w:spacing w:after="40"/>
                        <w:rPr>
                          <w:lang w:eastAsia="x-none"/>
                        </w:rPr>
                      </w:pPr>
                      <w:r w:rsidRPr="00CF5604">
                        <w:rPr>
                          <w:lang w:eastAsia="x-none"/>
                        </w:rPr>
                        <w:t xml:space="preserve">For NTN, further study potential benefits and/or drawbacks of disabling HARQ feedback for </w:t>
                      </w:r>
                      <w:proofErr w:type="spellStart"/>
                      <w:r w:rsidRPr="00CF5604">
                        <w:rPr>
                          <w:lang w:eastAsia="x-none"/>
                        </w:rPr>
                        <w:t>eMTC</w:t>
                      </w:r>
                      <w:proofErr w:type="spellEnd"/>
                      <w:r w:rsidRPr="00CF5604">
                        <w:rPr>
                          <w:lang w:eastAsia="x-none"/>
                        </w:rPr>
                        <w:t>.</w:t>
                      </w:r>
                    </w:p>
                    <w:p w14:paraId="7A8BC2E7" w14:textId="77777777" w:rsidR="00A80F5D" w:rsidRPr="00CF5604" w:rsidRDefault="00A80F5D" w:rsidP="00A80F5D">
                      <w:pPr>
                        <w:spacing w:after="40"/>
                        <w:rPr>
                          <w:lang w:eastAsia="x-none"/>
                        </w:rPr>
                      </w:pPr>
                      <w:r w:rsidRPr="00CF5604">
                        <w:rPr>
                          <w:highlight w:val="green"/>
                          <w:lang w:eastAsia="x-none"/>
                        </w:rPr>
                        <w:t>Agreement:</w:t>
                      </w:r>
                    </w:p>
                    <w:p w14:paraId="5EC110C7" w14:textId="77777777" w:rsidR="00A80F5D" w:rsidRPr="00CF5604" w:rsidRDefault="00A80F5D" w:rsidP="00A80F5D">
                      <w:pPr>
                        <w:spacing w:after="40"/>
                        <w:rPr>
                          <w:lang w:eastAsia="x-none"/>
                        </w:rPr>
                      </w:pPr>
                      <w:r w:rsidRPr="00CF5604">
                        <w:rPr>
                          <w:lang w:eastAsia="x-none"/>
                        </w:rPr>
                        <w:t xml:space="preserve">In relation to HARQ operation in NTN IoT, further study at least </w:t>
                      </w:r>
                    </w:p>
                    <w:p w14:paraId="2FAD7BAF" w14:textId="77777777" w:rsidR="00A80F5D" w:rsidRPr="00CF5604" w:rsidRDefault="00A80F5D" w:rsidP="00A80F5D">
                      <w:pPr>
                        <w:numPr>
                          <w:ilvl w:val="0"/>
                          <w:numId w:val="7"/>
                        </w:numPr>
                        <w:spacing w:after="40"/>
                        <w:rPr>
                          <w:lang w:eastAsia="x-none"/>
                        </w:rPr>
                      </w:pPr>
                      <w:r w:rsidRPr="00CF5604">
                        <w:rPr>
                          <w:lang w:eastAsia="x-none"/>
                        </w:rPr>
                        <w:t>The necessity, potential benefits and drawbacks of any other potential HARQ feedback mechanisms</w:t>
                      </w:r>
                    </w:p>
                    <w:p w14:paraId="2D6EB6CD" w14:textId="77777777" w:rsidR="00A80F5D" w:rsidRPr="00CF5604" w:rsidRDefault="00A80F5D" w:rsidP="00A80F5D">
                      <w:pPr>
                        <w:numPr>
                          <w:ilvl w:val="0"/>
                          <w:numId w:val="7"/>
                        </w:numPr>
                        <w:spacing w:after="40"/>
                        <w:rPr>
                          <w:lang w:eastAsia="x-none"/>
                        </w:rPr>
                      </w:pPr>
                      <w:r w:rsidRPr="00CF5604">
                        <w:rPr>
                          <w:lang w:eastAsia="x-none"/>
                        </w:rPr>
                        <w:t>The necessity, potential benefits and drawbacks of reduced PDCCH monitoring</w:t>
                      </w:r>
                    </w:p>
                    <w:p w14:paraId="0B67A23B" w14:textId="77777777" w:rsidR="00A80F5D" w:rsidRPr="00CF5604" w:rsidRDefault="00A80F5D" w:rsidP="00A80F5D">
                      <w:pPr>
                        <w:numPr>
                          <w:ilvl w:val="0"/>
                          <w:numId w:val="7"/>
                        </w:numPr>
                        <w:spacing w:after="40"/>
                        <w:rPr>
                          <w:lang w:eastAsia="x-none"/>
                        </w:rPr>
                      </w:pPr>
                      <w:r w:rsidRPr="00CF5604">
                        <w:rPr>
                          <w:lang w:eastAsia="x-none"/>
                        </w:rPr>
                        <w:t>The necessity, potential benefits and drawbacks of coverage enhancements</w:t>
                      </w:r>
                    </w:p>
                    <w:p w14:paraId="21C7570D" w14:textId="77777777" w:rsidR="00A80F5D" w:rsidRPr="00CF5604" w:rsidRDefault="00A80F5D" w:rsidP="00A80F5D">
                      <w:pPr>
                        <w:numPr>
                          <w:ilvl w:val="0"/>
                          <w:numId w:val="7"/>
                        </w:numPr>
                        <w:spacing w:after="40"/>
                        <w:rPr>
                          <w:lang w:eastAsia="x-none"/>
                        </w:rPr>
                      </w:pPr>
                      <w:r w:rsidRPr="00CF5604">
                        <w:rPr>
                          <w:lang w:eastAsia="x-none"/>
                        </w:rPr>
                        <w:t>The necessity, potential benefits and drawbacks of uplink transmission gaps with multiple HARQ processes</w:t>
                      </w:r>
                    </w:p>
                    <w:p w14:paraId="7763483D" w14:textId="77777777" w:rsidR="00A80F5D" w:rsidRPr="00CF5604" w:rsidRDefault="00A80F5D" w:rsidP="00A80F5D">
                      <w:pPr>
                        <w:numPr>
                          <w:ilvl w:val="0"/>
                          <w:numId w:val="7"/>
                        </w:numPr>
                        <w:spacing w:after="40"/>
                        <w:rPr>
                          <w:lang w:eastAsia="x-none"/>
                        </w:rPr>
                      </w:pPr>
                      <w:r w:rsidRPr="00CF5604">
                        <w:rPr>
                          <w:lang w:eastAsia="x-none"/>
                        </w:rPr>
                        <w:t xml:space="preserve">The necessity, potential benefits and drawbacks of maintaining HARQ process continuity in serving cell change </w:t>
                      </w:r>
                    </w:p>
                    <w:p w14:paraId="36D7470B" w14:textId="77777777" w:rsidR="00A80F5D" w:rsidRPr="00CF5604" w:rsidRDefault="00A80F5D" w:rsidP="00A80F5D">
                      <w:pPr>
                        <w:numPr>
                          <w:ilvl w:val="0"/>
                          <w:numId w:val="7"/>
                        </w:numPr>
                        <w:spacing w:after="40"/>
                        <w:rPr>
                          <w:lang w:eastAsia="x-none"/>
                        </w:rPr>
                      </w:pPr>
                      <w:r w:rsidRPr="00CF5604">
                        <w:rPr>
                          <w:lang w:eastAsia="x-none"/>
                        </w:rPr>
                        <w:t>The necessity, potential benefits and drawbacks of multiple Transport Blocks scheduling</w:t>
                      </w:r>
                    </w:p>
                    <w:p w14:paraId="7BCD46A3" w14:textId="77777777" w:rsidR="00A80F5D" w:rsidRPr="00CF5604" w:rsidRDefault="00A80F5D" w:rsidP="00A80F5D">
                      <w:pPr>
                        <w:numPr>
                          <w:ilvl w:val="0"/>
                          <w:numId w:val="7"/>
                        </w:numPr>
                        <w:spacing w:after="40"/>
                        <w:rPr>
                          <w:lang w:eastAsia="x-none"/>
                        </w:rPr>
                      </w:pPr>
                      <w:r w:rsidRPr="00CF5604">
                        <w:rPr>
                          <w:lang w:eastAsia="x-none"/>
                        </w:rPr>
                        <w:t>The necessity, potential benefits and drawbacks of throughput enhancements</w:t>
                      </w:r>
                    </w:p>
                    <w:p w14:paraId="0D1BCCA9" w14:textId="77777777" w:rsidR="00A80F5D" w:rsidRPr="00CF5604" w:rsidRDefault="00A80F5D" w:rsidP="00A80F5D">
                      <w:pPr>
                        <w:spacing w:after="40"/>
                        <w:rPr>
                          <w:lang w:eastAsia="x-none"/>
                        </w:rPr>
                      </w:pPr>
                      <w:r w:rsidRPr="00CF5604">
                        <w:rPr>
                          <w:lang w:eastAsia="x-none"/>
                        </w:rPr>
                        <w:t>FFS: Whether target throughput in NTN will be the same as target throughput in terrestrial networks</w:t>
                      </w:r>
                    </w:p>
                    <w:p w14:paraId="7E87232B" w14:textId="77777777" w:rsidR="00A80F5D" w:rsidRPr="00CF5604" w:rsidRDefault="00A80F5D" w:rsidP="00A80F5D">
                      <w:pPr>
                        <w:spacing w:after="40"/>
                        <w:rPr>
                          <w:rFonts w:ascii="Times New Roman" w:hAnsi="Times New Roman"/>
                        </w:rPr>
                      </w:pPr>
                      <w:r w:rsidRPr="00CF5604">
                        <w:rPr>
                          <w:rFonts w:ascii="Times New Roman" w:hAnsi="Times New Roman"/>
                          <w:szCs w:val="20"/>
                          <w:highlight w:val="green"/>
                        </w:rPr>
                        <w:t>Agreement:</w:t>
                      </w:r>
                    </w:p>
                    <w:p w14:paraId="215D162B" w14:textId="77777777" w:rsidR="00A80F5D" w:rsidRPr="00CF5604" w:rsidRDefault="00A80F5D" w:rsidP="00A80F5D">
                      <w:pPr>
                        <w:spacing w:after="40"/>
                        <w:rPr>
                          <w:rFonts w:ascii="Times New Roman" w:hAnsi="Times New Roman"/>
                        </w:rPr>
                      </w:pPr>
                      <w:r w:rsidRPr="00CF5604">
                        <w:rPr>
                          <w:rFonts w:ascii="Times New Roman" w:hAnsi="Times New Roman"/>
                        </w:rPr>
                        <w:t>Further study to identify whether HARQ stalling happens at least in the GEO satellite scenario.</w:t>
                      </w:r>
                    </w:p>
                    <w:p w14:paraId="376DDB38" w14:textId="77777777" w:rsidR="001E3019" w:rsidRPr="00CF5604" w:rsidRDefault="001E3019" w:rsidP="001E3019"/>
                  </w:txbxContent>
                </v:textbox>
                <w10:anchorlock/>
              </v:shape>
            </w:pict>
          </mc:Fallback>
        </mc:AlternateContent>
      </w:r>
    </w:p>
    <w:p w14:paraId="70DF75C5" w14:textId="755CEF0A" w:rsidR="007D07B8" w:rsidRPr="00CF5604" w:rsidRDefault="001E3019" w:rsidP="00A64A6E">
      <w:pPr>
        <w:rPr>
          <w:rFonts w:ascii="Times New Roman" w:hAnsi="Times New Roman"/>
          <w:szCs w:val="20"/>
        </w:rPr>
      </w:pPr>
      <w:r w:rsidRPr="00CF5604">
        <w:rPr>
          <w:rFonts w:ascii="Times New Roman" w:hAnsi="Times New Roman"/>
          <w:szCs w:val="20"/>
        </w:rPr>
        <w:t>In t</w:t>
      </w:r>
      <w:r w:rsidR="007D07B8" w:rsidRPr="00CF5604">
        <w:rPr>
          <w:rFonts w:ascii="Times New Roman" w:hAnsi="Times New Roman"/>
          <w:szCs w:val="20"/>
        </w:rPr>
        <w:t>his contribution</w:t>
      </w:r>
      <w:r w:rsidRPr="00CF5604">
        <w:rPr>
          <w:rFonts w:ascii="Times New Roman" w:hAnsi="Times New Roman"/>
          <w:szCs w:val="20"/>
        </w:rPr>
        <w:t>, we</w:t>
      </w:r>
      <w:r w:rsidR="007D07B8" w:rsidRPr="00CF5604">
        <w:rPr>
          <w:rFonts w:ascii="Times New Roman" w:hAnsi="Times New Roman"/>
          <w:szCs w:val="20"/>
        </w:rPr>
        <w:t xml:space="preserve"> will </w:t>
      </w:r>
      <w:r w:rsidRPr="00CF5604">
        <w:rPr>
          <w:rFonts w:ascii="Times New Roman" w:hAnsi="Times New Roman"/>
          <w:szCs w:val="20"/>
        </w:rPr>
        <w:t>provide our views on HARQ for NB-IoT/eMTC over NTN and provide observations and proposals on these issues.</w:t>
      </w:r>
    </w:p>
    <w:p w14:paraId="71230483" w14:textId="72F9C930" w:rsidR="00305297" w:rsidRDefault="007820D0" w:rsidP="00A23DCA">
      <w:pPr>
        <w:pStyle w:val="Heading1"/>
      </w:pPr>
      <w:r>
        <w:lastRenderedPageBreak/>
        <w:t>Discussion</w:t>
      </w:r>
    </w:p>
    <w:p w14:paraId="68DD5723" w14:textId="039869F8" w:rsidR="004554DB" w:rsidRDefault="00FF0B61" w:rsidP="00CB1B6A">
      <w:pPr>
        <w:pStyle w:val="Heading2"/>
      </w:pPr>
      <w:r>
        <w:t xml:space="preserve">HARQ in </w:t>
      </w:r>
      <w:r w:rsidR="00266BB7">
        <w:t>NR NTN</w:t>
      </w:r>
    </w:p>
    <w:p w14:paraId="6B408CDF" w14:textId="545D9E54" w:rsidR="00FF0B61" w:rsidRPr="00CF5604" w:rsidRDefault="00FF0B61" w:rsidP="004554DB">
      <w:pPr>
        <w:rPr>
          <w:rFonts w:ascii="Times New Roman" w:hAnsi="Times New Roman"/>
          <w:szCs w:val="20"/>
        </w:rPr>
      </w:pPr>
      <w:r w:rsidRPr="00CF5604">
        <w:rPr>
          <w:rFonts w:ascii="Times New Roman" w:hAnsi="Times New Roman"/>
          <w:szCs w:val="20"/>
        </w:rPr>
        <w:t>Considering large RTT for NTN scenario, with limited number of HARQ process</w:t>
      </w:r>
      <w:r w:rsidR="00851A3C" w:rsidRPr="00CF5604">
        <w:rPr>
          <w:rFonts w:ascii="Times New Roman" w:hAnsi="Times New Roman"/>
          <w:szCs w:val="20"/>
        </w:rPr>
        <w:t xml:space="preserve"> and procedure as stop-and-wait</w:t>
      </w:r>
      <w:r w:rsidRPr="00CF5604">
        <w:rPr>
          <w:rFonts w:ascii="Times New Roman" w:hAnsi="Times New Roman"/>
          <w:szCs w:val="20"/>
        </w:rPr>
        <w:t>, there will be HARQ stalling before HARQ-ACK feedback received. Because of HARQ stalling, throughput and data rate will be impacted for packet transmission in NTN scenarios.</w:t>
      </w:r>
    </w:p>
    <w:p w14:paraId="556C3388" w14:textId="2B64685B" w:rsidR="00FF0B61" w:rsidRPr="00CF5604" w:rsidRDefault="00FF0B61" w:rsidP="004554DB">
      <w:pPr>
        <w:rPr>
          <w:rFonts w:ascii="Times New Roman" w:hAnsi="Times New Roman"/>
          <w:szCs w:val="20"/>
        </w:rPr>
      </w:pPr>
      <w:r w:rsidRPr="00CF5604">
        <w:rPr>
          <w:rFonts w:ascii="Times New Roman" w:hAnsi="Times New Roman"/>
          <w:szCs w:val="20"/>
        </w:rPr>
        <w:t>There has been study and candidate solutions to avoid</w:t>
      </w:r>
      <w:r w:rsidR="003205AC" w:rsidRPr="00CF5604">
        <w:rPr>
          <w:rFonts w:ascii="Times New Roman" w:hAnsi="Times New Roman"/>
          <w:szCs w:val="20"/>
        </w:rPr>
        <w:t xml:space="preserve"> or reduce the impact of</w:t>
      </w:r>
      <w:r w:rsidRPr="00CF5604">
        <w:rPr>
          <w:rFonts w:ascii="Times New Roman" w:hAnsi="Times New Roman"/>
          <w:szCs w:val="20"/>
        </w:rPr>
        <w:t xml:space="preserve"> HARQ stalling in NR NTN SI and WI. </w:t>
      </w:r>
    </w:p>
    <w:p w14:paraId="1863AA51" w14:textId="493EFBBB" w:rsidR="00CD7343" w:rsidRPr="00C21760" w:rsidRDefault="00FF0B61" w:rsidP="000B17AB">
      <w:pPr>
        <w:pStyle w:val="ListParagraph"/>
        <w:numPr>
          <w:ilvl w:val="0"/>
          <w:numId w:val="5"/>
        </w:numPr>
        <w:rPr>
          <w:rFonts w:ascii="Times New Roman" w:hAnsi="Times New Roman"/>
          <w:sz w:val="20"/>
          <w:szCs w:val="20"/>
          <w:lang w:val="en-GB"/>
        </w:rPr>
      </w:pPr>
      <w:r w:rsidRPr="00C21760">
        <w:rPr>
          <w:rFonts w:ascii="Times New Roman" w:hAnsi="Times New Roman"/>
          <w:sz w:val="20"/>
          <w:szCs w:val="20"/>
          <w:lang w:val="en-GB"/>
        </w:rPr>
        <w:t>Disabling on HARQ feedback for downlink transmission is one candidate. It has been agreed that “</w:t>
      </w:r>
      <w:proofErr w:type="spellStart"/>
      <w:r w:rsidRPr="00C21760">
        <w:rPr>
          <w:rFonts w:ascii="Times New Roman" w:hAnsi="Times New Roman"/>
          <w:sz w:val="20"/>
          <w:szCs w:val="20"/>
          <w:lang w:eastAsia="x-none"/>
        </w:rPr>
        <w:t>Enabling</w:t>
      </w:r>
      <w:proofErr w:type="spellEnd"/>
      <w:r w:rsidRPr="00C21760">
        <w:rPr>
          <w:rFonts w:ascii="Times New Roman" w:hAnsi="Times New Roman"/>
          <w:sz w:val="20"/>
          <w:szCs w:val="20"/>
          <w:lang w:eastAsia="x-none"/>
        </w:rPr>
        <w:t>/</w:t>
      </w:r>
      <w:proofErr w:type="spellStart"/>
      <w:r w:rsidRPr="00C21760">
        <w:rPr>
          <w:rFonts w:ascii="Times New Roman" w:hAnsi="Times New Roman"/>
          <w:sz w:val="20"/>
          <w:szCs w:val="20"/>
          <w:lang w:eastAsia="x-none"/>
        </w:rPr>
        <w:t>disabling</w:t>
      </w:r>
      <w:proofErr w:type="spellEnd"/>
      <w:r w:rsidRPr="00C21760">
        <w:rPr>
          <w:rFonts w:ascii="Times New Roman" w:hAnsi="Times New Roman"/>
          <w:sz w:val="20"/>
          <w:szCs w:val="20"/>
          <w:lang w:eastAsia="x-none"/>
        </w:rPr>
        <w:t xml:space="preserve"> on HARQ feedback for </w:t>
      </w:r>
      <w:proofErr w:type="spellStart"/>
      <w:r w:rsidRPr="00C21760">
        <w:rPr>
          <w:rFonts w:ascii="Times New Roman" w:hAnsi="Times New Roman"/>
          <w:sz w:val="20"/>
          <w:szCs w:val="20"/>
          <w:lang w:eastAsia="x-none"/>
        </w:rPr>
        <w:t>downlink</w:t>
      </w:r>
      <w:proofErr w:type="spellEnd"/>
      <w:r w:rsidRPr="00C21760">
        <w:rPr>
          <w:rFonts w:ascii="Times New Roman" w:hAnsi="Times New Roman"/>
          <w:sz w:val="20"/>
          <w:szCs w:val="20"/>
          <w:lang w:eastAsia="x-none"/>
        </w:rPr>
        <w:t xml:space="preserve"> transmission </w:t>
      </w:r>
      <w:proofErr w:type="spellStart"/>
      <w:r w:rsidRPr="00C21760">
        <w:rPr>
          <w:rFonts w:ascii="Times New Roman" w:hAnsi="Times New Roman"/>
          <w:sz w:val="20"/>
          <w:szCs w:val="20"/>
          <w:lang w:eastAsia="x-none"/>
        </w:rPr>
        <w:t>should</w:t>
      </w:r>
      <w:proofErr w:type="spellEnd"/>
      <w:r w:rsidRPr="00C21760">
        <w:rPr>
          <w:rFonts w:ascii="Times New Roman" w:hAnsi="Times New Roman"/>
          <w:sz w:val="20"/>
          <w:szCs w:val="20"/>
          <w:lang w:eastAsia="x-none"/>
        </w:rPr>
        <w:t xml:space="preserve"> </w:t>
      </w:r>
      <w:proofErr w:type="spellStart"/>
      <w:r w:rsidRPr="00C21760">
        <w:rPr>
          <w:rFonts w:ascii="Times New Roman" w:hAnsi="Times New Roman"/>
          <w:sz w:val="20"/>
          <w:szCs w:val="20"/>
          <w:lang w:eastAsia="x-none"/>
        </w:rPr>
        <w:t>be</w:t>
      </w:r>
      <w:proofErr w:type="spellEnd"/>
      <w:r w:rsidRPr="00C21760">
        <w:rPr>
          <w:rFonts w:ascii="Times New Roman" w:hAnsi="Times New Roman"/>
          <w:sz w:val="20"/>
          <w:szCs w:val="20"/>
          <w:lang w:eastAsia="x-none"/>
        </w:rPr>
        <w:t xml:space="preserve"> at </w:t>
      </w:r>
      <w:proofErr w:type="spellStart"/>
      <w:r w:rsidRPr="00C21760">
        <w:rPr>
          <w:rFonts w:ascii="Times New Roman" w:hAnsi="Times New Roman"/>
          <w:sz w:val="20"/>
          <w:szCs w:val="20"/>
          <w:lang w:eastAsia="x-none"/>
        </w:rPr>
        <w:t>least</w:t>
      </w:r>
      <w:proofErr w:type="spellEnd"/>
      <w:r w:rsidRPr="00C21760">
        <w:rPr>
          <w:rFonts w:ascii="Times New Roman" w:hAnsi="Times New Roman"/>
          <w:sz w:val="20"/>
          <w:szCs w:val="20"/>
          <w:lang w:eastAsia="x-none"/>
        </w:rPr>
        <w:t xml:space="preserve"> </w:t>
      </w:r>
      <w:proofErr w:type="spellStart"/>
      <w:r w:rsidRPr="00C21760">
        <w:rPr>
          <w:rFonts w:ascii="Times New Roman" w:hAnsi="Times New Roman"/>
          <w:sz w:val="20"/>
          <w:szCs w:val="20"/>
          <w:lang w:eastAsia="x-none"/>
        </w:rPr>
        <w:t>configurable</w:t>
      </w:r>
      <w:proofErr w:type="spellEnd"/>
      <w:r w:rsidRPr="00C21760">
        <w:rPr>
          <w:rFonts w:ascii="Times New Roman" w:hAnsi="Times New Roman"/>
          <w:sz w:val="20"/>
          <w:szCs w:val="20"/>
          <w:lang w:eastAsia="x-none"/>
        </w:rPr>
        <w:t xml:space="preserve"> per HARQ </w:t>
      </w:r>
      <w:proofErr w:type="spellStart"/>
      <w:r w:rsidRPr="00C21760">
        <w:rPr>
          <w:rFonts w:ascii="Times New Roman" w:hAnsi="Times New Roman"/>
          <w:sz w:val="20"/>
          <w:szCs w:val="20"/>
          <w:lang w:eastAsia="x-none"/>
        </w:rPr>
        <w:t>process</w:t>
      </w:r>
      <w:proofErr w:type="spellEnd"/>
      <w:r w:rsidRPr="00C21760">
        <w:rPr>
          <w:rFonts w:ascii="Times New Roman" w:hAnsi="Times New Roman"/>
          <w:sz w:val="20"/>
          <w:szCs w:val="20"/>
          <w:lang w:eastAsia="x-none"/>
        </w:rPr>
        <w:t xml:space="preserve"> via UE </w:t>
      </w:r>
      <w:proofErr w:type="spellStart"/>
      <w:r w:rsidRPr="00C21760">
        <w:rPr>
          <w:rFonts w:ascii="Times New Roman" w:hAnsi="Times New Roman"/>
          <w:sz w:val="20"/>
          <w:szCs w:val="20"/>
          <w:lang w:eastAsia="x-none"/>
        </w:rPr>
        <w:t>specific</w:t>
      </w:r>
      <w:proofErr w:type="spellEnd"/>
      <w:r w:rsidRPr="00C21760">
        <w:rPr>
          <w:rFonts w:ascii="Times New Roman" w:hAnsi="Times New Roman"/>
          <w:sz w:val="20"/>
          <w:szCs w:val="20"/>
          <w:lang w:eastAsia="x-none"/>
        </w:rPr>
        <w:t xml:space="preserve"> RRC </w:t>
      </w:r>
      <w:proofErr w:type="spellStart"/>
      <w:r w:rsidRPr="00C21760">
        <w:rPr>
          <w:rFonts w:ascii="Times New Roman" w:hAnsi="Times New Roman"/>
          <w:sz w:val="20"/>
          <w:szCs w:val="20"/>
          <w:lang w:eastAsia="x-none"/>
        </w:rPr>
        <w:t>signaling</w:t>
      </w:r>
      <w:proofErr w:type="spellEnd"/>
      <w:r w:rsidRPr="00C21760">
        <w:rPr>
          <w:rFonts w:ascii="Times New Roman" w:hAnsi="Times New Roman"/>
          <w:sz w:val="20"/>
          <w:szCs w:val="20"/>
          <w:lang w:val="en-GB"/>
        </w:rPr>
        <w:t>”.</w:t>
      </w:r>
      <w:r w:rsidR="00B012B1" w:rsidRPr="00C21760">
        <w:rPr>
          <w:rFonts w:ascii="Times New Roman" w:hAnsi="Times New Roman"/>
          <w:sz w:val="20"/>
          <w:szCs w:val="20"/>
          <w:lang w:val="en-GB"/>
        </w:rPr>
        <w:t xml:space="preserve"> In this solution, no feedback for HARQ to confirm whether the packet is received successfully or not</w:t>
      </w:r>
      <w:r w:rsidR="003D794A" w:rsidRPr="00B73712">
        <w:rPr>
          <w:rFonts w:ascii="Times New Roman" w:hAnsi="Times New Roman"/>
          <w:sz w:val="22"/>
          <w:lang w:val="en-US"/>
        </w:rPr>
        <w:t xml:space="preserve">, </w:t>
      </w:r>
      <w:r w:rsidR="003D794A" w:rsidRPr="00B73712">
        <w:rPr>
          <w:rFonts w:ascii="Times New Roman" w:hAnsi="Times New Roman"/>
          <w:sz w:val="22"/>
          <w:lang w:val="en-GB"/>
        </w:rPr>
        <w:t>s</w:t>
      </w:r>
      <w:r w:rsidR="003D794A" w:rsidRPr="00B73712">
        <w:rPr>
          <w:rFonts w:ascii="Times New Roman" w:hAnsi="Times New Roman"/>
          <w:sz w:val="22"/>
          <w:lang w:val="en-US"/>
        </w:rPr>
        <w:t>o</w:t>
      </w:r>
      <w:r w:rsidR="003D794A" w:rsidRPr="00B73712">
        <w:rPr>
          <w:rFonts w:ascii="Times New Roman" w:hAnsi="Times New Roman"/>
          <w:sz w:val="22"/>
          <w:lang w:val="en-GB"/>
        </w:rPr>
        <w:t xml:space="preserve"> that latency will be </w:t>
      </w:r>
      <w:proofErr w:type="gramStart"/>
      <w:r w:rsidR="003D794A" w:rsidRPr="00B73712">
        <w:rPr>
          <w:rFonts w:ascii="Times New Roman" w:hAnsi="Times New Roman"/>
          <w:sz w:val="22"/>
          <w:lang w:val="en-GB"/>
        </w:rPr>
        <w:t>reduced</w:t>
      </w:r>
      <w:proofErr w:type="gramEnd"/>
      <w:r w:rsidR="003D794A" w:rsidRPr="00B73712">
        <w:rPr>
          <w:rFonts w:ascii="Times New Roman" w:hAnsi="Times New Roman"/>
          <w:sz w:val="22"/>
          <w:lang w:val="en-GB"/>
        </w:rPr>
        <w:t xml:space="preserve"> and</w:t>
      </w:r>
      <w:r w:rsidR="00B012B1" w:rsidRPr="00C21760">
        <w:rPr>
          <w:rFonts w:ascii="Times New Roman" w:hAnsi="Times New Roman"/>
          <w:sz w:val="20"/>
          <w:szCs w:val="20"/>
          <w:lang w:val="en-GB"/>
        </w:rPr>
        <w:t xml:space="preserve"> this can avoid HARQ stalling and impact on throughput. </w:t>
      </w:r>
    </w:p>
    <w:p w14:paraId="383693FD" w14:textId="77777777" w:rsidR="00CD7343" w:rsidRPr="00C21760" w:rsidRDefault="00B012B1" w:rsidP="000B17AB">
      <w:pPr>
        <w:pStyle w:val="ListParagraph"/>
        <w:numPr>
          <w:ilvl w:val="1"/>
          <w:numId w:val="5"/>
        </w:numPr>
        <w:rPr>
          <w:rFonts w:ascii="Times New Roman" w:hAnsi="Times New Roman"/>
          <w:sz w:val="20"/>
          <w:szCs w:val="20"/>
          <w:lang w:val="en-GB"/>
        </w:rPr>
      </w:pPr>
      <w:r w:rsidRPr="00C21760">
        <w:rPr>
          <w:rFonts w:ascii="Times New Roman" w:hAnsi="Times New Roman"/>
          <w:sz w:val="20"/>
          <w:szCs w:val="20"/>
          <w:lang w:val="en-GB"/>
        </w:rPr>
        <w:t xml:space="preserve">RLC feedback could be used instead to confirm RLC packet is received successfully or not. </w:t>
      </w:r>
    </w:p>
    <w:p w14:paraId="20A7B105" w14:textId="3652DC37" w:rsidR="00CD7343" w:rsidRPr="00C21760" w:rsidRDefault="00B012B1" w:rsidP="000B17AB">
      <w:pPr>
        <w:pStyle w:val="ListParagraph"/>
        <w:numPr>
          <w:ilvl w:val="1"/>
          <w:numId w:val="5"/>
        </w:numPr>
        <w:rPr>
          <w:rFonts w:ascii="Times New Roman" w:hAnsi="Times New Roman"/>
          <w:sz w:val="20"/>
          <w:szCs w:val="20"/>
          <w:lang w:val="en-GB"/>
        </w:rPr>
      </w:pPr>
      <w:r w:rsidRPr="00C21760">
        <w:rPr>
          <w:rFonts w:ascii="Times New Roman" w:hAnsi="Times New Roman"/>
          <w:sz w:val="20"/>
          <w:szCs w:val="20"/>
          <w:lang w:val="en-GB"/>
        </w:rPr>
        <w:t>Blind retransmission or slot aggregation, and some other solution</w:t>
      </w:r>
      <w:r w:rsidR="009E5125">
        <w:rPr>
          <w:rFonts w:ascii="Times New Roman" w:hAnsi="Times New Roman"/>
          <w:sz w:val="20"/>
          <w:szCs w:val="20"/>
          <w:lang w:val="en-GB"/>
        </w:rPr>
        <w:t>s</w:t>
      </w:r>
      <w:r w:rsidRPr="00C21760">
        <w:rPr>
          <w:rFonts w:ascii="Times New Roman" w:hAnsi="Times New Roman"/>
          <w:sz w:val="20"/>
          <w:szCs w:val="20"/>
          <w:lang w:val="en-GB"/>
        </w:rPr>
        <w:t xml:space="preserve"> </w:t>
      </w:r>
      <w:r w:rsidR="007833F6" w:rsidRPr="00C21760">
        <w:rPr>
          <w:rFonts w:ascii="Times New Roman" w:hAnsi="Times New Roman"/>
          <w:sz w:val="20"/>
          <w:szCs w:val="20"/>
          <w:lang w:val="en-GB"/>
        </w:rPr>
        <w:t xml:space="preserve">were </w:t>
      </w:r>
      <w:r w:rsidRPr="00C21760">
        <w:rPr>
          <w:rFonts w:ascii="Times New Roman" w:hAnsi="Times New Roman"/>
          <w:sz w:val="20"/>
          <w:szCs w:val="20"/>
          <w:lang w:val="en-GB"/>
        </w:rPr>
        <w:t xml:space="preserve">discussed </w:t>
      </w:r>
      <w:r w:rsidR="00C70345" w:rsidRPr="00C21760">
        <w:rPr>
          <w:rFonts w:ascii="Times New Roman" w:hAnsi="Times New Roman"/>
          <w:sz w:val="20"/>
          <w:szCs w:val="20"/>
          <w:lang w:val="en-GB"/>
        </w:rPr>
        <w:t>for</w:t>
      </w:r>
      <w:r w:rsidRPr="00C21760">
        <w:rPr>
          <w:rFonts w:ascii="Times New Roman" w:hAnsi="Times New Roman"/>
          <w:sz w:val="20"/>
          <w:szCs w:val="20"/>
          <w:lang w:val="en-GB"/>
        </w:rPr>
        <w:t xml:space="preserve"> improve</w:t>
      </w:r>
      <w:r w:rsidR="00C70345" w:rsidRPr="00C21760">
        <w:rPr>
          <w:rFonts w:ascii="Times New Roman" w:hAnsi="Times New Roman"/>
          <w:sz w:val="20"/>
          <w:szCs w:val="20"/>
          <w:lang w:val="en-GB"/>
        </w:rPr>
        <w:t>ment of</w:t>
      </w:r>
      <w:r w:rsidRPr="00C21760">
        <w:rPr>
          <w:rFonts w:ascii="Times New Roman" w:hAnsi="Times New Roman"/>
          <w:sz w:val="20"/>
          <w:szCs w:val="20"/>
          <w:lang w:val="en-GB"/>
        </w:rPr>
        <w:t xml:space="preserve"> throughput. </w:t>
      </w:r>
    </w:p>
    <w:p w14:paraId="157BE6A6" w14:textId="4666001C" w:rsidR="00FF0B61" w:rsidRPr="00C21760" w:rsidRDefault="00CD7343" w:rsidP="000B17AB">
      <w:pPr>
        <w:pStyle w:val="ListParagraph"/>
        <w:numPr>
          <w:ilvl w:val="1"/>
          <w:numId w:val="5"/>
        </w:numPr>
        <w:rPr>
          <w:rFonts w:ascii="Times New Roman" w:hAnsi="Times New Roman"/>
          <w:sz w:val="20"/>
          <w:szCs w:val="20"/>
          <w:lang w:val="en-GB"/>
        </w:rPr>
      </w:pPr>
      <w:r w:rsidRPr="00C21760">
        <w:rPr>
          <w:rFonts w:ascii="Times New Roman" w:hAnsi="Times New Roman"/>
          <w:sz w:val="20"/>
          <w:szCs w:val="20"/>
          <w:lang w:val="en-GB"/>
        </w:rPr>
        <w:t>T</w:t>
      </w:r>
      <w:r w:rsidR="00FF0B61" w:rsidRPr="00C21760">
        <w:rPr>
          <w:rFonts w:ascii="Times New Roman" w:hAnsi="Times New Roman"/>
          <w:sz w:val="20"/>
          <w:szCs w:val="20"/>
          <w:lang w:val="en-GB"/>
        </w:rPr>
        <w:t xml:space="preserve">here </w:t>
      </w:r>
      <w:proofErr w:type="gramStart"/>
      <w:r w:rsidRPr="00C21760">
        <w:rPr>
          <w:rFonts w:ascii="Times New Roman" w:hAnsi="Times New Roman"/>
          <w:sz w:val="20"/>
          <w:szCs w:val="20"/>
          <w:lang w:val="en-GB"/>
        </w:rPr>
        <w:t>were</w:t>
      </w:r>
      <w:proofErr w:type="gramEnd"/>
      <w:r w:rsidR="00FF0B61" w:rsidRPr="00C21760">
        <w:rPr>
          <w:rFonts w:ascii="Times New Roman" w:hAnsi="Times New Roman"/>
          <w:sz w:val="20"/>
          <w:szCs w:val="20"/>
          <w:lang w:val="en-GB"/>
        </w:rPr>
        <w:t xml:space="preserve"> discussion that whether there should be necessary some HARQ process(s) are not disabled to guarantee transmission that need HARQ-ACK feedback to confirm the correct reception</w:t>
      </w:r>
      <w:r w:rsidR="00B012B1" w:rsidRPr="00C21760">
        <w:rPr>
          <w:rFonts w:ascii="Times New Roman" w:hAnsi="Times New Roman"/>
          <w:sz w:val="20"/>
          <w:szCs w:val="20"/>
          <w:lang w:val="en-GB"/>
        </w:rPr>
        <w:t>, but it should be up to network implementation from our consideration</w:t>
      </w:r>
      <w:r w:rsidR="00FF0B61" w:rsidRPr="00C21760">
        <w:rPr>
          <w:rFonts w:ascii="Times New Roman" w:hAnsi="Times New Roman"/>
          <w:sz w:val="20"/>
          <w:szCs w:val="20"/>
          <w:lang w:val="en-GB"/>
        </w:rPr>
        <w:t>.</w:t>
      </w:r>
    </w:p>
    <w:p w14:paraId="1B14A55A" w14:textId="0B445AC2" w:rsidR="00851A3C" w:rsidRPr="00C21760" w:rsidRDefault="00FF0B61" w:rsidP="000B17AB">
      <w:pPr>
        <w:pStyle w:val="ListParagraph"/>
        <w:numPr>
          <w:ilvl w:val="0"/>
          <w:numId w:val="5"/>
        </w:numPr>
        <w:rPr>
          <w:rFonts w:ascii="Times New Roman" w:hAnsi="Times New Roman"/>
          <w:sz w:val="20"/>
          <w:szCs w:val="20"/>
          <w:lang w:val="en-GB"/>
        </w:rPr>
      </w:pPr>
      <w:r w:rsidRPr="00C21760">
        <w:rPr>
          <w:rFonts w:ascii="Times New Roman" w:hAnsi="Times New Roman"/>
          <w:sz w:val="20"/>
          <w:szCs w:val="20"/>
          <w:lang w:val="en-GB"/>
        </w:rPr>
        <w:t>Increasing number of HARQ process</w:t>
      </w:r>
      <w:r w:rsidR="009E5125">
        <w:rPr>
          <w:rFonts w:ascii="Times New Roman" w:hAnsi="Times New Roman"/>
          <w:sz w:val="20"/>
          <w:szCs w:val="20"/>
          <w:lang w:val="en-GB"/>
        </w:rPr>
        <w:t>es</w:t>
      </w:r>
      <w:r w:rsidRPr="00C21760">
        <w:rPr>
          <w:rFonts w:ascii="Times New Roman" w:hAnsi="Times New Roman"/>
          <w:sz w:val="20"/>
          <w:szCs w:val="20"/>
          <w:lang w:val="en-GB"/>
        </w:rPr>
        <w:t xml:space="preserve"> is </w:t>
      </w:r>
      <w:r w:rsidR="003637DF" w:rsidRPr="00C21760">
        <w:rPr>
          <w:rFonts w:ascii="Times New Roman" w:hAnsi="Times New Roman"/>
          <w:sz w:val="20"/>
          <w:szCs w:val="20"/>
          <w:lang w:val="en-GB"/>
        </w:rPr>
        <w:t>another solution to avoid HARQ stalling</w:t>
      </w:r>
      <w:r w:rsidR="002A1EFC" w:rsidRPr="00C21760">
        <w:rPr>
          <w:rFonts w:ascii="Times New Roman" w:hAnsi="Times New Roman"/>
          <w:sz w:val="20"/>
          <w:szCs w:val="20"/>
          <w:lang w:val="en-GB"/>
        </w:rPr>
        <w:t xml:space="preserve"> for NTN scenario.</w:t>
      </w:r>
      <w:r w:rsidR="00851A3C" w:rsidRPr="00C21760">
        <w:rPr>
          <w:rFonts w:ascii="Times New Roman" w:hAnsi="Times New Roman"/>
          <w:sz w:val="20"/>
          <w:szCs w:val="20"/>
          <w:lang w:val="en-GB"/>
        </w:rPr>
        <w:t xml:space="preserve"> More HARQ process can be used for data transmission in a parallel way, which could mitigate the impact of HARQ stalling but it could not entirely remove HARQ stalling in some large RTT cases, e.g. GEO with RTT like 541.46ms.</w:t>
      </w:r>
    </w:p>
    <w:p w14:paraId="32E8E661" w14:textId="56D1424C" w:rsidR="004554DB" w:rsidRPr="00C21760" w:rsidRDefault="00851A3C" w:rsidP="000B17AB">
      <w:pPr>
        <w:pStyle w:val="ListParagraph"/>
        <w:numPr>
          <w:ilvl w:val="1"/>
          <w:numId w:val="5"/>
        </w:numPr>
        <w:rPr>
          <w:rFonts w:ascii="Times New Roman" w:hAnsi="Times New Roman"/>
          <w:sz w:val="20"/>
          <w:szCs w:val="20"/>
          <w:lang w:val="en-GB"/>
        </w:rPr>
      </w:pPr>
      <w:r w:rsidRPr="00C21760">
        <w:rPr>
          <w:rFonts w:ascii="Times New Roman" w:hAnsi="Times New Roman"/>
          <w:sz w:val="20"/>
          <w:szCs w:val="20"/>
          <w:lang w:val="en-GB"/>
        </w:rPr>
        <w:t>This solution will impact UE cost and complexity to support more HARQ process and buffer.</w:t>
      </w:r>
    </w:p>
    <w:p w14:paraId="34E9507A" w14:textId="008BCEDE" w:rsidR="00D1588D" w:rsidRPr="00C21760" w:rsidRDefault="00D1588D" w:rsidP="000B17AB">
      <w:pPr>
        <w:pStyle w:val="ListParagraph"/>
        <w:numPr>
          <w:ilvl w:val="1"/>
          <w:numId w:val="5"/>
        </w:numPr>
        <w:rPr>
          <w:rFonts w:ascii="Times New Roman" w:hAnsi="Times New Roman"/>
          <w:sz w:val="20"/>
          <w:szCs w:val="20"/>
          <w:lang w:val="en-GB"/>
        </w:rPr>
      </w:pPr>
      <w:r w:rsidRPr="00C21760">
        <w:rPr>
          <w:rFonts w:ascii="Times New Roman" w:hAnsi="Times New Roman"/>
          <w:sz w:val="20"/>
          <w:szCs w:val="20"/>
          <w:lang w:val="en-GB"/>
        </w:rPr>
        <w:t>More HARQ process also request more HARQ feedback and impact on DCI design, etc, which will further impact UE cost and complexity.</w:t>
      </w:r>
    </w:p>
    <w:p w14:paraId="280FAD24" w14:textId="4428D22F" w:rsidR="00342FD9" w:rsidRDefault="001E3019" w:rsidP="00CB1B6A">
      <w:pPr>
        <w:pStyle w:val="Heading2"/>
      </w:pPr>
      <w:r>
        <w:t xml:space="preserve">Reusing </w:t>
      </w:r>
      <w:r w:rsidR="00480DF2">
        <w:t>HARQ</w:t>
      </w:r>
      <w:r w:rsidR="00DF1949">
        <w:t xml:space="preserve"> </w:t>
      </w:r>
      <w:r>
        <w:t>solution in NR</w:t>
      </w:r>
      <w:r w:rsidR="00DF1949">
        <w:t xml:space="preserve"> NTN</w:t>
      </w:r>
    </w:p>
    <w:p w14:paraId="7A186CB9" w14:textId="31C89DD1" w:rsidR="00A56FF7" w:rsidRDefault="00A56FF7" w:rsidP="00A56FF7">
      <w:pPr>
        <w:pStyle w:val="Heading3"/>
      </w:pPr>
      <w:r>
        <w:t>Issue or not in IoT NTN</w:t>
      </w:r>
    </w:p>
    <w:p w14:paraId="681E4122" w14:textId="104C1F43" w:rsidR="750699B1" w:rsidRPr="00CF5604" w:rsidRDefault="750699B1" w:rsidP="00E933AB">
      <w:pPr>
        <w:spacing w:line="257" w:lineRule="auto"/>
        <w:rPr>
          <w:rFonts w:ascii="Times New Roman" w:eastAsia="Times New Roman" w:hAnsi="Times New Roman" w:cs="Times New Roman"/>
        </w:rPr>
      </w:pPr>
      <w:r w:rsidRPr="10C8002D">
        <w:rPr>
          <w:rFonts w:ascii="Times New Roman" w:eastAsia="Times New Roman" w:hAnsi="Times New Roman" w:cs="Times New Roman"/>
        </w:rPr>
        <w:t>The main problem of HARQ stalling to solve is the impact on throughput, where the solutions to mitigate HARQ stalling in NTN are for this motivation. For IoT NTN, we need to check whether there will be this issue and the difference comparing with NR NT</w:t>
      </w:r>
      <w:r w:rsidR="00A56FF7">
        <w:rPr>
          <w:rFonts w:ascii="Times New Roman" w:eastAsia="Times New Roman" w:hAnsi="Times New Roman" w:cs="Times New Roman"/>
        </w:rPr>
        <w:t>N</w:t>
      </w:r>
      <w:r w:rsidRPr="10C8002D">
        <w:rPr>
          <w:rFonts w:ascii="Times New Roman" w:eastAsia="Times New Roman" w:hAnsi="Times New Roman" w:cs="Times New Roman"/>
        </w:rPr>
        <w:t xml:space="preserve"> for scenarios, with requirement on IoT UE experienced data rate, MCL, repetition number, framework of data transmission.</w:t>
      </w:r>
    </w:p>
    <w:p w14:paraId="7344A5D3" w14:textId="5357F726" w:rsidR="750699B1" w:rsidRPr="00CF5604" w:rsidRDefault="750699B1" w:rsidP="00E933AB">
      <w:pPr>
        <w:spacing w:line="257" w:lineRule="auto"/>
        <w:rPr>
          <w:rFonts w:ascii="Times New Roman" w:eastAsia="Times New Roman" w:hAnsi="Times New Roman" w:cs="Times New Roman"/>
        </w:rPr>
      </w:pPr>
      <w:r w:rsidRPr="10C8002D">
        <w:rPr>
          <w:rFonts w:ascii="Times New Roman" w:eastAsia="Times New Roman" w:hAnsi="Times New Roman" w:cs="Times New Roman"/>
        </w:rPr>
        <w:t>As we discussed in [</w:t>
      </w:r>
      <w:r w:rsidR="007F08E7">
        <w:rPr>
          <w:rFonts w:ascii="Times New Roman" w:eastAsia="Times New Roman" w:hAnsi="Times New Roman" w:cs="Times New Roman"/>
        </w:rPr>
        <w:t>2</w:t>
      </w:r>
      <w:r w:rsidRPr="10C8002D">
        <w:rPr>
          <w:rFonts w:ascii="Times New Roman" w:eastAsia="Times New Roman" w:hAnsi="Times New Roman" w:cs="Times New Roman"/>
        </w:rPr>
        <w:t>], considering small packet but large MCL for LTE NB-IoT/eMTC, large repetition may be requested, where the HARQ feedback will be postponed after all these repetitions. This will reduce the ratio of time for HARQ stalling over time for transmission because of the large RTT in NTN and mitigate the impact of the HARQ stalling.</w:t>
      </w:r>
    </w:p>
    <w:p w14:paraId="207248FA" w14:textId="531F2512" w:rsidR="750699B1" w:rsidRPr="00CF5604" w:rsidRDefault="750699B1" w:rsidP="00E933AB">
      <w:pPr>
        <w:spacing w:line="257" w:lineRule="auto"/>
        <w:rPr>
          <w:rFonts w:ascii="Times New Roman" w:eastAsia="Times New Roman" w:hAnsi="Times New Roman" w:cs="Times New Roman"/>
          <w:b/>
          <w:bCs/>
        </w:rPr>
      </w:pPr>
      <w:r w:rsidRPr="10C8002D">
        <w:rPr>
          <w:rFonts w:ascii="Times New Roman" w:eastAsia="Times New Roman" w:hAnsi="Times New Roman" w:cs="Times New Roman"/>
          <w:b/>
          <w:bCs/>
        </w:rPr>
        <w:t>Observation 1: repetition for IoT UE will mitigate the impact of HARQ stalling because of long propagation delay in NTN scenario.</w:t>
      </w:r>
    </w:p>
    <w:p w14:paraId="3BCAAF05" w14:textId="77777777" w:rsidR="005F36CA" w:rsidRDefault="005F36CA" w:rsidP="005F36CA">
      <w:pPr>
        <w:pStyle w:val="Heading3"/>
      </w:pPr>
      <w:r>
        <w:t>Increasing number of HARQ process</w:t>
      </w:r>
    </w:p>
    <w:p w14:paraId="37908D60" w14:textId="4A02AA60" w:rsidR="750699B1" w:rsidRPr="00CF5604" w:rsidRDefault="750699B1" w:rsidP="00E933AB">
      <w:pPr>
        <w:spacing w:line="257" w:lineRule="auto"/>
        <w:rPr>
          <w:rFonts w:ascii="Times New Roman" w:eastAsia="Times New Roman" w:hAnsi="Times New Roman" w:cs="Times New Roman"/>
        </w:rPr>
      </w:pPr>
      <w:r w:rsidRPr="10C8002D">
        <w:rPr>
          <w:rFonts w:ascii="Times New Roman" w:eastAsia="Times New Roman" w:hAnsi="Times New Roman" w:cs="Times New Roman"/>
        </w:rPr>
        <w:t>Two methods discussed in NR NTN for HARQ to solve the HARQ stalling issue as 1) increasing number of HARQ process and 2) disabling HARQ feedback, which are in discussion whether they can be reused in IoT NTN.</w:t>
      </w:r>
    </w:p>
    <w:p w14:paraId="237287B0" w14:textId="77777777" w:rsidR="00915749" w:rsidRDefault="750699B1">
      <w:pPr>
        <w:spacing w:line="257" w:lineRule="auto"/>
        <w:rPr>
          <w:rFonts w:ascii="Times New Roman" w:eastAsia="Times New Roman" w:hAnsi="Times New Roman" w:cs="Times New Roman"/>
        </w:rPr>
      </w:pPr>
      <w:r w:rsidRPr="10C8002D">
        <w:rPr>
          <w:rFonts w:ascii="Times New Roman" w:eastAsia="Times New Roman" w:hAnsi="Times New Roman" w:cs="Times New Roman"/>
        </w:rPr>
        <w:t xml:space="preserve">For first method, increasing number of HARQ process, </w:t>
      </w:r>
    </w:p>
    <w:p w14:paraId="1670620E" w14:textId="70B15447" w:rsidR="00915749" w:rsidRPr="00E933AB" w:rsidRDefault="007F08E7" w:rsidP="00915749">
      <w:pPr>
        <w:pStyle w:val="ListParagraph"/>
        <w:numPr>
          <w:ilvl w:val="0"/>
          <w:numId w:val="12"/>
        </w:numPr>
        <w:spacing w:line="257" w:lineRule="auto"/>
        <w:rPr>
          <w:rFonts w:ascii="Times New Roman" w:eastAsia="Times New Roman" w:hAnsi="Times New Roman" w:cs="Times New Roman"/>
          <w:sz w:val="22"/>
        </w:rPr>
      </w:pPr>
      <w:r>
        <w:rPr>
          <w:rFonts w:ascii="Times New Roman" w:eastAsia="Times New Roman" w:hAnsi="Times New Roman" w:cs="Times New Roman"/>
          <w:sz w:val="22"/>
        </w:rPr>
        <w:lastRenderedPageBreak/>
        <w:t>T</w:t>
      </w:r>
      <w:r w:rsidR="750699B1" w:rsidRPr="00E933AB">
        <w:rPr>
          <w:rFonts w:ascii="Times New Roman" w:eastAsia="Times New Roman" w:hAnsi="Times New Roman" w:cs="Times New Roman"/>
          <w:sz w:val="22"/>
        </w:rPr>
        <w:t xml:space="preserve">he </w:t>
      </w:r>
      <w:proofErr w:type="spellStart"/>
      <w:r w:rsidR="750699B1" w:rsidRPr="00E933AB">
        <w:rPr>
          <w:rFonts w:ascii="Times New Roman" w:eastAsia="Times New Roman" w:hAnsi="Times New Roman" w:cs="Times New Roman"/>
          <w:sz w:val="22"/>
        </w:rPr>
        <w:t>advantage</w:t>
      </w:r>
      <w:proofErr w:type="spellEnd"/>
      <w:r w:rsidR="750699B1" w:rsidRPr="00E933AB">
        <w:rPr>
          <w:rFonts w:ascii="Times New Roman" w:eastAsia="Times New Roman" w:hAnsi="Times New Roman" w:cs="Times New Roman"/>
          <w:sz w:val="22"/>
        </w:rPr>
        <w:t xml:space="preserve"> </w:t>
      </w:r>
      <w:proofErr w:type="spellStart"/>
      <w:r w:rsidR="750699B1" w:rsidRPr="00E933AB">
        <w:rPr>
          <w:rFonts w:ascii="Times New Roman" w:eastAsia="Times New Roman" w:hAnsi="Times New Roman" w:cs="Times New Roman"/>
          <w:sz w:val="22"/>
        </w:rPr>
        <w:t>will</w:t>
      </w:r>
      <w:proofErr w:type="spellEnd"/>
      <w:r w:rsidR="750699B1" w:rsidRPr="00E933AB">
        <w:rPr>
          <w:rFonts w:ascii="Times New Roman" w:eastAsia="Times New Roman" w:hAnsi="Times New Roman" w:cs="Times New Roman"/>
          <w:sz w:val="22"/>
        </w:rPr>
        <w:t xml:space="preserve"> </w:t>
      </w:r>
      <w:proofErr w:type="spellStart"/>
      <w:r w:rsidR="750699B1" w:rsidRPr="00E933AB">
        <w:rPr>
          <w:rFonts w:ascii="Times New Roman" w:eastAsia="Times New Roman" w:hAnsi="Times New Roman" w:cs="Times New Roman"/>
          <w:sz w:val="22"/>
        </w:rPr>
        <w:t>be</w:t>
      </w:r>
      <w:proofErr w:type="spellEnd"/>
      <w:r w:rsidR="750699B1" w:rsidRPr="00E933AB">
        <w:rPr>
          <w:rFonts w:ascii="Times New Roman" w:eastAsia="Times New Roman" w:hAnsi="Times New Roman" w:cs="Times New Roman"/>
          <w:sz w:val="22"/>
        </w:rPr>
        <w:t xml:space="preserve"> </w:t>
      </w:r>
      <w:proofErr w:type="spellStart"/>
      <w:r w:rsidR="750699B1" w:rsidRPr="00E933AB">
        <w:rPr>
          <w:rFonts w:ascii="Times New Roman" w:eastAsia="Times New Roman" w:hAnsi="Times New Roman" w:cs="Times New Roman"/>
          <w:sz w:val="22"/>
        </w:rPr>
        <w:t>mitigation</w:t>
      </w:r>
      <w:proofErr w:type="spellEnd"/>
      <w:r w:rsidR="750699B1" w:rsidRPr="00E933AB">
        <w:rPr>
          <w:rFonts w:ascii="Times New Roman" w:eastAsia="Times New Roman" w:hAnsi="Times New Roman" w:cs="Times New Roman"/>
          <w:sz w:val="22"/>
        </w:rPr>
        <w:t xml:space="preserve"> of HARQ stalling and reducing the loss on throughput/data rate because of large RTT in NTN scenario, </w:t>
      </w:r>
    </w:p>
    <w:p w14:paraId="75F39263" w14:textId="571489BA" w:rsidR="750699B1" w:rsidRPr="00E933AB" w:rsidRDefault="007F08E7" w:rsidP="00E933AB">
      <w:pPr>
        <w:pStyle w:val="ListParagraph"/>
        <w:numPr>
          <w:ilvl w:val="0"/>
          <w:numId w:val="12"/>
        </w:numPr>
        <w:spacing w:line="257" w:lineRule="auto"/>
        <w:rPr>
          <w:rFonts w:ascii="Times New Roman" w:eastAsia="Times New Roman" w:hAnsi="Times New Roman" w:cs="Times New Roman"/>
          <w:sz w:val="22"/>
        </w:rPr>
      </w:pPr>
      <w:proofErr w:type="spellStart"/>
      <w:r>
        <w:rPr>
          <w:rFonts w:ascii="Times New Roman" w:eastAsia="Times New Roman" w:hAnsi="Times New Roman" w:cs="Times New Roman"/>
          <w:sz w:val="22"/>
        </w:rPr>
        <w:t>W</w:t>
      </w:r>
      <w:r w:rsidR="750699B1" w:rsidRPr="00E933AB">
        <w:rPr>
          <w:rFonts w:ascii="Times New Roman" w:eastAsia="Times New Roman" w:hAnsi="Times New Roman" w:cs="Times New Roman"/>
          <w:sz w:val="22"/>
        </w:rPr>
        <w:t>hile</w:t>
      </w:r>
      <w:proofErr w:type="spellEnd"/>
      <w:r w:rsidR="750699B1" w:rsidRPr="00E933AB">
        <w:rPr>
          <w:rFonts w:ascii="Times New Roman" w:eastAsia="Times New Roman" w:hAnsi="Times New Roman" w:cs="Times New Roman"/>
          <w:sz w:val="22"/>
        </w:rPr>
        <w:t xml:space="preserve"> </w:t>
      </w:r>
      <w:proofErr w:type="spellStart"/>
      <w:r w:rsidR="750699B1" w:rsidRPr="00E933AB">
        <w:rPr>
          <w:rFonts w:ascii="Times New Roman" w:eastAsia="Times New Roman" w:hAnsi="Times New Roman" w:cs="Times New Roman"/>
          <w:sz w:val="22"/>
        </w:rPr>
        <w:t>the</w:t>
      </w:r>
      <w:proofErr w:type="spellEnd"/>
      <w:r w:rsidR="750699B1" w:rsidRPr="00E933AB">
        <w:rPr>
          <w:rFonts w:ascii="Times New Roman" w:eastAsia="Times New Roman" w:hAnsi="Times New Roman" w:cs="Times New Roman"/>
          <w:sz w:val="22"/>
        </w:rPr>
        <w:t xml:space="preserve"> </w:t>
      </w:r>
      <w:proofErr w:type="spellStart"/>
      <w:r w:rsidR="750699B1" w:rsidRPr="00E933AB">
        <w:rPr>
          <w:rFonts w:ascii="Times New Roman" w:eastAsia="Times New Roman" w:hAnsi="Times New Roman" w:cs="Times New Roman"/>
          <w:sz w:val="22"/>
        </w:rPr>
        <w:t>disadvantage</w:t>
      </w:r>
      <w:proofErr w:type="spellEnd"/>
      <w:r w:rsidR="750699B1" w:rsidRPr="00E933AB">
        <w:rPr>
          <w:rFonts w:ascii="Times New Roman" w:eastAsia="Times New Roman" w:hAnsi="Times New Roman" w:cs="Times New Roman"/>
          <w:sz w:val="22"/>
        </w:rPr>
        <w:t xml:space="preserve"> </w:t>
      </w:r>
      <w:proofErr w:type="spellStart"/>
      <w:r w:rsidR="750699B1" w:rsidRPr="00E933AB">
        <w:rPr>
          <w:rFonts w:ascii="Times New Roman" w:eastAsia="Times New Roman" w:hAnsi="Times New Roman" w:cs="Times New Roman"/>
          <w:sz w:val="22"/>
        </w:rPr>
        <w:t>will</w:t>
      </w:r>
      <w:proofErr w:type="spellEnd"/>
      <w:r w:rsidR="750699B1" w:rsidRPr="00E933AB">
        <w:rPr>
          <w:rFonts w:ascii="Times New Roman" w:eastAsia="Times New Roman" w:hAnsi="Times New Roman" w:cs="Times New Roman"/>
          <w:sz w:val="22"/>
        </w:rPr>
        <w:t xml:space="preserve"> be the cost and complexity of UE will increase along with the increased ratio of HARQ process number and one another </w:t>
      </w:r>
      <w:proofErr w:type="spellStart"/>
      <w:r w:rsidR="750699B1" w:rsidRPr="00E933AB">
        <w:rPr>
          <w:rFonts w:ascii="Times New Roman" w:eastAsia="Times New Roman" w:hAnsi="Times New Roman" w:cs="Times New Roman"/>
          <w:sz w:val="22"/>
        </w:rPr>
        <w:t>issue</w:t>
      </w:r>
      <w:proofErr w:type="spellEnd"/>
      <w:r w:rsidR="750699B1" w:rsidRPr="00E933AB">
        <w:rPr>
          <w:rFonts w:ascii="Times New Roman" w:eastAsia="Times New Roman" w:hAnsi="Times New Roman" w:cs="Times New Roman"/>
          <w:sz w:val="22"/>
        </w:rPr>
        <w:t xml:space="preserve"> </w:t>
      </w:r>
      <w:proofErr w:type="spellStart"/>
      <w:r w:rsidR="750699B1" w:rsidRPr="00E933AB">
        <w:rPr>
          <w:rFonts w:ascii="Times New Roman" w:eastAsia="Times New Roman" w:hAnsi="Times New Roman" w:cs="Times New Roman"/>
          <w:sz w:val="22"/>
        </w:rPr>
        <w:t>would</w:t>
      </w:r>
      <w:proofErr w:type="spellEnd"/>
      <w:r w:rsidR="750699B1" w:rsidRPr="00E933AB">
        <w:rPr>
          <w:rFonts w:ascii="Times New Roman" w:eastAsia="Times New Roman" w:hAnsi="Times New Roman" w:cs="Times New Roman"/>
          <w:sz w:val="22"/>
        </w:rPr>
        <w:t xml:space="preserve"> </w:t>
      </w:r>
      <w:proofErr w:type="spellStart"/>
      <w:r w:rsidR="750699B1" w:rsidRPr="00E933AB">
        <w:rPr>
          <w:rFonts w:ascii="Times New Roman" w:eastAsia="Times New Roman" w:hAnsi="Times New Roman" w:cs="Times New Roman"/>
          <w:sz w:val="22"/>
        </w:rPr>
        <w:t>be</w:t>
      </w:r>
      <w:proofErr w:type="spellEnd"/>
      <w:r w:rsidR="750699B1" w:rsidRPr="00E933AB">
        <w:rPr>
          <w:rFonts w:ascii="Times New Roman" w:eastAsia="Times New Roman" w:hAnsi="Times New Roman" w:cs="Times New Roman"/>
          <w:sz w:val="22"/>
        </w:rPr>
        <w:t xml:space="preserve"> </w:t>
      </w:r>
      <w:proofErr w:type="spellStart"/>
      <w:r w:rsidR="750699B1" w:rsidRPr="00E933AB">
        <w:rPr>
          <w:rFonts w:ascii="Times New Roman" w:eastAsia="Times New Roman" w:hAnsi="Times New Roman" w:cs="Times New Roman"/>
          <w:sz w:val="22"/>
        </w:rPr>
        <w:t>the</w:t>
      </w:r>
      <w:proofErr w:type="spellEnd"/>
      <w:r w:rsidR="750699B1" w:rsidRPr="00E933AB">
        <w:rPr>
          <w:rFonts w:ascii="Times New Roman" w:eastAsia="Times New Roman" w:hAnsi="Times New Roman" w:cs="Times New Roman"/>
          <w:sz w:val="22"/>
        </w:rPr>
        <w:t xml:space="preserve"> </w:t>
      </w:r>
      <w:proofErr w:type="spellStart"/>
      <w:r w:rsidR="750699B1" w:rsidRPr="00E933AB">
        <w:rPr>
          <w:rFonts w:ascii="Times New Roman" w:eastAsia="Times New Roman" w:hAnsi="Times New Roman" w:cs="Times New Roman"/>
          <w:sz w:val="22"/>
        </w:rPr>
        <w:t>advantage</w:t>
      </w:r>
      <w:proofErr w:type="spellEnd"/>
      <w:r w:rsidR="750699B1" w:rsidRPr="00E933AB">
        <w:rPr>
          <w:rFonts w:ascii="Times New Roman" w:eastAsia="Times New Roman" w:hAnsi="Times New Roman" w:cs="Times New Roman"/>
          <w:sz w:val="22"/>
        </w:rPr>
        <w:t xml:space="preserve"> </w:t>
      </w:r>
      <w:proofErr w:type="spellStart"/>
      <w:r w:rsidR="750699B1" w:rsidRPr="00E933AB">
        <w:rPr>
          <w:rFonts w:ascii="Times New Roman" w:eastAsia="Times New Roman" w:hAnsi="Times New Roman" w:cs="Times New Roman"/>
          <w:sz w:val="22"/>
        </w:rPr>
        <w:t>can</w:t>
      </w:r>
      <w:proofErr w:type="spellEnd"/>
      <w:r w:rsidR="750699B1" w:rsidRPr="00E933AB">
        <w:rPr>
          <w:rFonts w:ascii="Times New Roman" w:eastAsia="Times New Roman" w:hAnsi="Times New Roman" w:cs="Times New Roman"/>
          <w:sz w:val="22"/>
        </w:rPr>
        <w:t xml:space="preserve"> </w:t>
      </w:r>
      <w:proofErr w:type="spellStart"/>
      <w:r w:rsidR="750699B1" w:rsidRPr="00E933AB">
        <w:rPr>
          <w:rFonts w:ascii="Times New Roman" w:eastAsia="Times New Roman" w:hAnsi="Times New Roman" w:cs="Times New Roman"/>
          <w:sz w:val="22"/>
        </w:rPr>
        <w:t>only</w:t>
      </w:r>
      <w:proofErr w:type="spellEnd"/>
      <w:r w:rsidR="750699B1" w:rsidRPr="00E933AB">
        <w:rPr>
          <w:rFonts w:ascii="Times New Roman" w:eastAsia="Times New Roman" w:hAnsi="Times New Roman" w:cs="Times New Roman"/>
          <w:sz w:val="22"/>
        </w:rPr>
        <w:t xml:space="preserve"> </w:t>
      </w:r>
      <w:proofErr w:type="spellStart"/>
      <w:r w:rsidR="750699B1" w:rsidRPr="00E933AB">
        <w:rPr>
          <w:rFonts w:ascii="Times New Roman" w:eastAsia="Times New Roman" w:hAnsi="Times New Roman" w:cs="Times New Roman"/>
          <w:sz w:val="22"/>
        </w:rPr>
        <w:t>exist</w:t>
      </w:r>
      <w:proofErr w:type="spellEnd"/>
      <w:r w:rsidR="750699B1" w:rsidRPr="00E933AB">
        <w:rPr>
          <w:rFonts w:ascii="Times New Roman" w:eastAsia="Times New Roman" w:hAnsi="Times New Roman" w:cs="Times New Roman"/>
          <w:sz w:val="22"/>
        </w:rPr>
        <w:t xml:space="preserve"> </w:t>
      </w:r>
      <w:proofErr w:type="spellStart"/>
      <w:r w:rsidR="750699B1" w:rsidRPr="00E933AB">
        <w:rPr>
          <w:rFonts w:ascii="Times New Roman" w:eastAsia="Times New Roman" w:hAnsi="Times New Roman" w:cs="Times New Roman"/>
          <w:sz w:val="22"/>
        </w:rPr>
        <w:t>when</w:t>
      </w:r>
      <w:proofErr w:type="spellEnd"/>
      <w:r w:rsidR="750699B1" w:rsidRPr="00E933AB">
        <w:rPr>
          <w:rFonts w:ascii="Times New Roman" w:eastAsia="Times New Roman" w:hAnsi="Times New Roman" w:cs="Times New Roman"/>
          <w:sz w:val="22"/>
        </w:rPr>
        <w:t xml:space="preserve"> </w:t>
      </w:r>
      <w:proofErr w:type="spellStart"/>
      <w:r w:rsidR="008F5D7E" w:rsidRPr="00E933AB">
        <w:rPr>
          <w:rFonts w:ascii="Times New Roman" w:eastAsia="Times New Roman" w:hAnsi="Times New Roman" w:cs="Times New Roman"/>
          <w:sz w:val="22"/>
        </w:rPr>
        <w:t>there</w:t>
      </w:r>
      <w:proofErr w:type="spellEnd"/>
      <w:r w:rsidR="008F5D7E" w:rsidRPr="00E933AB">
        <w:rPr>
          <w:rFonts w:ascii="Times New Roman" w:eastAsia="Times New Roman" w:hAnsi="Times New Roman" w:cs="Times New Roman"/>
          <w:sz w:val="22"/>
        </w:rPr>
        <w:t xml:space="preserve"> is </w:t>
      </w:r>
      <w:proofErr w:type="spellStart"/>
      <w:r w:rsidR="00EC3FB4" w:rsidRPr="00E933AB">
        <w:rPr>
          <w:rFonts w:ascii="Times New Roman" w:eastAsia="Times New Roman" w:hAnsi="Times New Roman" w:cs="Times New Roman"/>
          <w:sz w:val="22"/>
        </w:rPr>
        <w:t>chance</w:t>
      </w:r>
      <w:proofErr w:type="spellEnd"/>
      <w:r w:rsidR="00EC3FB4" w:rsidRPr="00E933AB">
        <w:rPr>
          <w:rFonts w:ascii="Times New Roman" w:eastAsia="Times New Roman" w:hAnsi="Times New Roman" w:cs="Times New Roman"/>
          <w:sz w:val="22"/>
        </w:rPr>
        <w:t xml:space="preserve"> for </w:t>
      </w:r>
      <w:proofErr w:type="spellStart"/>
      <w:r w:rsidR="750699B1" w:rsidRPr="00E933AB">
        <w:rPr>
          <w:rFonts w:ascii="Times New Roman" w:eastAsia="Times New Roman" w:hAnsi="Times New Roman" w:cs="Times New Roman"/>
          <w:sz w:val="22"/>
        </w:rPr>
        <w:t>the</w:t>
      </w:r>
      <w:proofErr w:type="spellEnd"/>
      <w:r w:rsidR="750699B1" w:rsidRPr="00E933AB">
        <w:rPr>
          <w:rFonts w:ascii="Times New Roman" w:eastAsia="Times New Roman" w:hAnsi="Times New Roman" w:cs="Times New Roman"/>
          <w:sz w:val="22"/>
        </w:rPr>
        <w:t xml:space="preserve"> </w:t>
      </w:r>
      <w:proofErr w:type="spellStart"/>
      <w:r w:rsidR="750699B1" w:rsidRPr="00E933AB">
        <w:rPr>
          <w:rFonts w:ascii="Times New Roman" w:eastAsia="Times New Roman" w:hAnsi="Times New Roman" w:cs="Times New Roman"/>
          <w:sz w:val="22"/>
        </w:rPr>
        <w:t>increased</w:t>
      </w:r>
      <w:proofErr w:type="spellEnd"/>
      <w:r w:rsidR="750699B1" w:rsidRPr="00E933AB">
        <w:rPr>
          <w:rFonts w:ascii="Times New Roman" w:eastAsia="Times New Roman" w:hAnsi="Times New Roman" w:cs="Times New Roman"/>
          <w:sz w:val="22"/>
        </w:rPr>
        <w:t xml:space="preserve"> HARQ </w:t>
      </w:r>
      <w:proofErr w:type="spellStart"/>
      <w:r w:rsidR="750699B1" w:rsidRPr="00E933AB">
        <w:rPr>
          <w:rFonts w:ascii="Times New Roman" w:eastAsia="Times New Roman" w:hAnsi="Times New Roman" w:cs="Times New Roman"/>
          <w:sz w:val="22"/>
        </w:rPr>
        <w:t>process</w:t>
      </w:r>
      <w:r w:rsidR="00A2181A" w:rsidRPr="00E933AB">
        <w:rPr>
          <w:rFonts w:ascii="Times New Roman" w:eastAsia="Times New Roman" w:hAnsi="Times New Roman" w:cs="Times New Roman"/>
          <w:sz w:val="22"/>
        </w:rPr>
        <w:t>es</w:t>
      </w:r>
      <w:proofErr w:type="spellEnd"/>
      <w:r w:rsidR="750699B1" w:rsidRPr="00E933AB">
        <w:rPr>
          <w:rFonts w:ascii="Times New Roman" w:eastAsia="Times New Roman" w:hAnsi="Times New Roman" w:cs="Times New Roman"/>
          <w:sz w:val="22"/>
        </w:rPr>
        <w:t xml:space="preserve"> to </w:t>
      </w:r>
      <w:proofErr w:type="spellStart"/>
      <w:r w:rsidR="750699B1" w:rsidRPr="00E933AB">
        <w:rPr>
          <w:rFonts w:ascii="Times New Roman" w:eastAsia="Times New Roman" w:hAnsi="Times New Roman" w:cs="Times New Roman"/>
          <w:sz w:val="22"/>
        </w:rPr>
        <w:t>be</w:t>
      </w:r>
      <w:proofErr w:type="spellEnd"/>
      <w:r w:rsidR="750699B1" w:rsidRPr="00E933AB">
        <w:rPr>
          <w:rFonts w:ascii="Times New Roman" w:eastAsia="Times New Roman" w:hAnsi="Times New Roman" w:cs="Times New Roman"/>
          <w:sz w:val="22"/>
        </w:rPr>
        <w:t xml:space="preserve"> </w:t>
      </w:r>
      <w:proofErr w:type="spellStart"/>
      <w:r w:rsidR="750699B1" w:rsidRPr="00E933AB">
        <w:rPr>
          <w:rFonts w:ascii="Times New Roman" w:eastAsia="Times New Roman" w:hAnsi="Times New Roman" w:cs="Times New Roman"/>
          <w:sz w:val="22"/>
        </w:rPr>
        <w:t>used</w:t>
      </w:r>
      <w:proofErr w:type="spellEnd"/>
      <w:r w:rsidR="750699B1" w:rsidRPr="00E933AB">
        <w:rPr>
          <w:rFonts w:ascii="Times New Roman" w:eastAsia="Times New Roman" w:hAnsi="Times New Roman" w:cs="Times New Roman"/>
          <w:sz w:val="22"/>
        </w:rPr>
        <w:t xml:space="preserve">. As </w:t>
      </w:r>
      <w:proofErr w:type="spellStart"/>
      <w:r w:rsidR="750699B1" w:rsidRPr="00E933AB">
        <w:rPr>
          <w:rFonts w:ascii="Times New Roman" w:eastAsia="Times New Roman" w:hAnsi="Times New Roman" w:cs="Times New Roman"/>
          <w:sz w:val="22"/>
        </w:rPr>
        <w:t>discussed</w:t>
      </w:r>
      <w:proofErr w:type="spellEnd"/>
      <w:r w:rsidR="750699B1" w:rsidRPr="00E933AB">
        <w:rPr>
          <w:rFonts w:ascii="Times New Roman" w:eastAsia="Times New Roman" w:hAnsi="Times New Roman" w:cs="Times New Roman"/>
          <w:sz w:val="22"/>
        </w:rPr>
        <w:t xml:space="preserve"> in [</w:t>
      </w:r>
      <w:r>
        <w:rPr>
          <w:rFonts w:ascii="Times New Roman" w:eastAsia="Times New Roman" w:hAnsi="Times New Roman" w:cs="Times New Roman"/>
          <w:sz w:val="22"/>
        </w:rPr>
        <w:t>2</w:t>
      </w:r>
      <w:r w:rsidR="750699B1" w:rsidRPr="00E933AB">
        <w:rPr>
          <w:rFonts w:ascii="Times New Roman" w:eastAsia="Times New Roman" w:hAnsi="Times New Roman" w:cs="Times New Roman"/>
          <w:sz w:val="22"/>
        </w:rPr>
        <w:t xml:space="preserve">], </w:t>
      </w:r>
      <w:proofErr w:type="spellStart"/>
      <w:r w:rsidR="750699B1" w:rsidRPr="00E933AB">
        <w:rPr>
          <w:rFonts w:ascii="Times New Roman" w:eastAsia="Times New Roman" w:hAnsi="Times New Roman" w:cs="Times New Roman"/>
          <w:sz w:val="22"/>
        </w:rPr>
        <w:t>even</w:t>
      </w:r>
      <w:proofErr w:type="spellEnd"/>
      <w:r w:rsidR="750699B1" w:rsidRPr="00E933AB">
        <w:rPr>
          <w:rFonts w:ascii="Times New Roman" w:eastAsia="Times New Roman" w:hAnsi="Times New Roman" w:cs="Times New Roman"/>
          <w:sz w:val="22"/>
        </w:rPr>
        <w:t xml:space="preserve"> </w:t>
      </w:r>
      <w:proofErr w:type="spellStart"/>
      <w:r w:rsidR="750699B1" w:rsidRPr="00E933AB">
        <w:rPr>
          <w:rFonts w:ascii="Times New Roman" w:eastAsia="Times New Roman" w:hAnsi="Times New Roman" w:cs="Times New Roman"/>
          <w:sz w:val="22"/>
        </w:rPr>
        <w:t>with</w:t>
      </w:r>
      <w:proofErr w:type="spellEnd"/>
      <w:r w:rsidR="750699B1" w:rsidRPr="00E933AB">
        <w:rPr>
          <w:rFonts w:ascii="Times New Roman" w:eastAsia="Times New Roman" w:hAnsi="Times New Roman" w:cs="Times New Roman"/>
          <w:sz w:val="22"/>
        </w:rPr>
        <w:t xml:space="preserve"> </w:t>
      </w:r>
      <w:proofErr w:type="spellStart"/>
      <w:r w:rsidR="750699B1" w:rsidRPr="00E933AB">
        <w:rPr>
          <w:rFonts w:ascii="Times New Roman" w:eastAsia="Times New Roman" w:hAnsi="Times New Roman" w:cs="Times New Roman"/>
          <w:sz w:val="22"/>
        </w:rPr>
        <w:t>more</w:t>
      </w:r>
      <w:proofErr w:type="spellEnd"/>
      <w:r w:rsidR="750699B1" w:rsidRPr="00E933AB">
        <w:rPr>
          <w:rFonts w:ascii="Times New Roman" w:eastAsia="Times New Roman" w:hAnsi="Times New Roman" w:cs="Times New Roman"/>
          <w:sz w:val="22"/>
        </w:rPr>
        <w:t xml:space="preserve"> HARQ </w:t>
      </w:r>
      <w:proofErr w:type="spellStart"/>
      <w:r w:rsidR="750699B1" w:rsidRPr="00E933AB">
        <w:rPr>
          <w:rFonts w:ascii="Times New Roman" w:eastAsia="Times New Roman" w:hAnsi="Times New Roman" w:cs="Times New Roman"/>
          <w:sz w:val="22"/>
        </w:rPr>
        <w:t>process</w:t>
      </w:r>
      <w:proofErr w:type="spellEnd"/>
      <w:r w:rsidR="750699B1" w:rsidRPr="00E933AB">
        <w:rPr>
          <w:rFonts w:ascii="Times New Roman" w:eastAsia="Times New Roman" w:hAnsi="Times New Roman" w:cs="Times New Roman"/>
          <w:sz w:val="22"/>
        </w:rPr>
        <w:t xml:space="preserve">, it may not help, as the repetition may take so long time, e.g. 2048ms for NB-IoT NPDSCH and eMTC PDSCH, and one HARQ process could occupy </w:t>
      </w:r>
      <w:proofErr w:type="spellStart"/>
      <w:r w:rsidR="750699B1" w:rsidRPr="00E933AB">
        <w:rPr>
          <w:rFonts w:ascii="Times New Roman" w:eastAsia="Times New Roman" w:hAnsi="Times New Roman" w:cs="Times New Roman"/>
          <w:sz w:val="22"/>
        </w:rPr>
        <w:t>all</w:t>
      </w:r>
      <w:proofErr w:type="spellEnd"/>
      <w:r w:rsidR="750699B1" w:rsidRPr="00E933AB">
        <w:rPr>
          <w:rFonts w:ascii="Times New Roman" w:eastAsia="Times New Roman" w:hAnsi="Times New Roman" w:cs="Times New Roman"/>
          <w:sz w:val="22"/>
        </w:rPr>
        <w:t xml:space="preserve"> </w:t>
      </w:r>
      <w:proofErr w:type="spellStart"/>
      <w:r w:rsidR="750699B1" w:rsidRPr="00E933AB">
        <w:rPr>
          <w:rFonts w:ascii="Times New Roman" w:eastAsia="Times New Roman" w:hAnsi="Times New Roman" w:cs="Times New Roman"/>
          <w:sz w:val="22"/>
        </w:rPr>
        <w:t>the</w:t>
      </w:r>
      <w:proofErr w:type="spellEnd"/>
      <w:r w:rsidR="750699B1" w:rsidRPr="00E933AB">
        <w:rPr>
          <w:rFonts w:ascii="Times New Roman" w:eastAsia="Times New Roman" w:hAnsi="Times New Roman" w:cs="Times New Roman"/>
          <w:sz w:val="22"/>
        </w:rPr>
        <w:t xml:space="preserve"> </w:t>
      </w:r>
      <w:proofErr w:type="spellStart"/>
      <w:r w:rsidR="750699B1" w:rsidRPr="00E933AB">
        <w:rPr>
          <w:rFonts w:ascii="Times New Roman" w:eastAsia="Times New Roman" w:hAnsi="Times New Roman" w:cs="Times New Roman"/>
          <w:sz w:val="22"/>
        </w:rPr>
        <w:t>time</w:t>
      </w:r>
      <w:proofErr w:type="spellEnd"/>
      <w:r w:rsidR="750699B1" w:rsidRPr="00E933AB">
        <w:rPr>
          <w:rFonts w:ascii="Times New Roman" w:eastAsia="Times New Roman" w:hAnsi="Times New Roman" w:cs="Times New Roman"/>
          <w:sz w:val="22"/>
        </w:rPr>
        <w:t xml:space="preserve"> </w:t>
      </w:r>
      <w:proofErr w:type="spellStart"/>
      <w:r w:rsidR="750699B1" w:rsidRPr="00E933AB">
        <w:rPr>
          <w:rFonts w:ascii="Times New Roman" w:eastAsia="Times New Roman" w:hAnsi="Times New Roman" w:cs="Times New Roman"/>
          <w:sz w:val="22"/>
        </w:rPr>
        <w:t>resource</w:t>
      </w:r>
      <w:proofErr w:type="spellEnd"/>
      <w:r w:rsidR="750699B1" w:rsidRPr="00E933AB">
        <w:rPr>
          <w:rFonts w:ascii="Times New Roman" w:eastAsia="Times New Roman" w:hAnsi="Times New Roman" w:cs="Times New Roman"/>
          <w:sz w:val="22"/>
        </w:rPr>
        <w:t xml:space="preserve"> </w:t>
      </w:r>
      <w:proofErr w:type="spellStart"/>
      <w:r w:rsidR="750699B1" w:rsidRPr="00E933AB">
        <w:rPr>
          <w:rFonts w:ascii="Times New Roman" w:eastAsia="Times New Roman" w:hAnsi="Times New Roman" w:cs="Times New Roman"/>
          <w:sz w:val="22"/>
        </w:rPr>
        <w:t>with</w:t>
      </w:r>
      <w:proofErr w:type="spellEnd"/>
      <w:r w:rsidR="750699B1" w:rsidRPr="00E933AB">
        <w:rPr>
          <w:rFonts w:ascii="Times New Roman" w:eastAsia="Times New Roman" w:hAnsi="Times New Roman" w:cs="Times New Roman"/>
          <w:sz w:val="22"/>
        </w:rPr>
        <w:t xml:space="preserve"> </w:t>
      </w:r>
      <w:proofErr w:type="spellStart"/>
      <w:r w:rsidR="750699B1" w:rsidRPr="00E933AB">
        <w:rPr>
          <w:rFonts w:ascii="Times New Roman" w:eastAsia="Times New Roman" w:hAnsi="Times New Roman" w:cs="Times New Roman"/>
          <w:sz w:val="22"/>
        </w:rPr>
        <w:t>the</w:t>
      </w:r>
      <w:proofErr w:type="spellEnd"/>
      <w:r w:rsidR="750699B1" w:rsidRPr="00E933AB">
        <w:rPr>
          <w:rFonts w:ascii="Times New Roman" w:eastAsia="Times New Roman" w:hAnsi="Times New Roman" w:cs="Times New Roman"/>
          <w:sz w:val="22"/>
        </w:rPr>
        <w:t xml:space="preserve"> </w:t>
      </w:r>
      <w:proofErr w:type="spellStart"/>
      <w:r w:rsidR="750699B1" w:rsidRPr="00E933AB">
        <w:rPr>
          <w:rFonts w:ascii="Times New Roman" w:eastAsia="Times New Roman" w:hAnsi="Times New Roman" w:cs="Times New Roman"/>
          <w:sz w:val="22"/>
        </w:rPr>
        <w:t>repetitions</w:t>
      </w:r>
      <w:proofErr w:type="spellEnd"/>
      <w:r w:rsidR="750699B1" w:rsidRPr="00E933AB">
        <w:rPr>
          <w:rFonts w:ascii="Times New Roman" w:eastAsia="Times New Roman" w:hAnsi="Times New Roman" w:cs="Times New Roman"/>
          <w:sz w:val="22"/>
        </w:rPr>
        <w:t>.</w:t>
      </w:r>
    </w:p>
    <w:p w14:paraId="5E1D2EB8" w14:textId="433518BB" w:rsidR="750699B1" w:rsidRDefault="750699B1">
      <w:pPr>
        <w:spacing w:line="257" w:lineRule="auto"/>
        <w:rPr>
          <w:rFonts w:ascii="Times New Roman" w:eastAsia="Times New Roman" w:hAnsi="Times New Roman" w:cs="Times New Roman"/>
          <w:b/>
          <w:bCs/>
        </w:rPr>
      </w:pPr>
      <w:r w:rsidRPr="10C8002D">
        <w:rPr>
          <w:rFonts w:ascii="Times New Roman" w:eastAsia="Times New Roman" w:hAnsi="Times New Roman" w:cs="Times New Roman"/>
          <w:b/>
          <w:bCs/>
        </w:rPr>
        <w:t xml:space="preserve">Observation </w:t>
      </w:r>
      <w:r w:rsidR="008B5EC2">
        <w:rPr>
          <w:rFonts w:ascii="Times New Roman" w:eastAsia="Times New Roman" w:hAnsi="Times New Roman" w:cs="Times New Roman"/>
          <w:b/>
          <w:bCs/>
        </w:rPr>
        <w:t>2</w:t>
      </w:r>
      <w:r w:rsidRPr="10C8002D">
        <w:rPr>
          <w:rFonts w:ascii="Times New Roman" w:eastAsia="Times New Roman" w:hAnsi="Times New Roman" w:cs="Times New Roman"/>
          <w:b/>
          <w:bCs/>
        </w:rPr>
        <w:t xml:space="preserve">: </w:t>
      </w:r>
      <w:r w:rsidR="007F08E7">
        <w:rPr>
          <w:rFonts w:ascii="Times New Roman" w:eastAsia="Times New Roman" w:hAnsi="Times New Roman" w:cs="Times New Roman"/>
          <w:b/>
          <w:bCs/>
        </w:rPr>
        <w:t>M</w:t>
      </w:r>
      <w:r w:rsidRPr="10C8002D">
        <w:rPr>
          <w:rFonts w:ascii="Times New Roman" w:eastAsia="Times New Roman" w:hAnsi="Times New Roman" w:cs="Times New Roman"/>
          <w:b/>
          <w:bCs/>
        </w:rPr>
        <w:t>ore HARQ process with more cost/complexity may not help when repetition number is too large.</w:t>
      </w:r>
    </w:p>
    <w:p w14:paraId="569796CC" w14:textId="3F2D47F1" w:rsidR="009A725A" w:rsidRDefault="009A725A">
      <w:pPr>
        <w:spacing w:line="257" w:lineRule="auto"/>
        <w:rPr>
          <w:rFonts w:ascii="Times New Roman" w:eastAsia="Times New Roman" w:hAnsi="Times New Roman" w:cs="Times New Roman"/>
          <w:b/>
          <w:bCs/>
        </w:rPr>
      </w:pPr>
      <w:r w:rsidRPr="00E933AB">
        <w:rPr>
          <w:rFonts w:ascii="Times New Roman" w:eastAsia="Times New Roman" w:hAnsi="Times New Roman" w:cs="Times New Roman"/>
          <w:b/>
          <w:bCs/>
        </w:rPr>
        <w:t xml:space="preserve">Proposal </w:t>
      </w:r>
      <w:r w:rsidR="007F08E7" w:rsidRPr="00E933AB">
        <w:rPr>
          <w:rFonts w:ascii="Times New Roman" w:eastAsia="Times New Roman" w:hAnsi="Times New Roman" w:cs="Times New Roman"/>
          <w:b/>
          <w:bCs/>
        </w:rPr>
        <w:t>1</w:t>
      </w:r>
      <w:r w:rsidRPr="00E933AB">
        <w:rPr>
          <w:rFonts w:ascii="Times New Roman" w:eastAsia="Times New Roman" w:hAnsi="Times New Roman" w:cs="Times New Roman"/>
          <w:b/>
          <w:bCs/>
        </w:rPr>
        <w:t>:</w:t>
      </w:r>
      <w:r w:rsidR="002A5596" w:rsidRPr="00E933AB">
        <w:rPr>
          <w:rFonts w:ascii="Times New Roman" w:eastAsia="Times New Roman" w:hAnsi="Times New Roman" w:cs="Times New Roman"/>
          <w:b/>
          <w:bCs/>
        </w:rPr>
        <w:t xml:space="preserve"> </w:t>
      </w:r>
      <w:r w:rsidR="007F08E7" w:rsidRPr="00E933AB">
        <w:rPr>
          <w:rFonts w:ascii="Times New Roman" w:eastAsia="Times New Roman" w:hAnsi="Times New Roman" w:cs="Times New Roman"/>
          <w:b/>
          <w:bCs/>
        </w:rPr>
        <w:t>B</w:t>
      </w:r>
      <w:r w:rsidR="00030CFC" w:rsidRPr="00E933AB">
        <w:rPr>
          <w:rFonts w:ascii="Times New Roman" w:eastAsia="Times New Roman" w:hAnsi="Times New Roman" w:cs="Times New Roman"/>
          <w:b/>
          <w:bCs/>
        </w:rPr>
        <w:t>oth number of HARQ process and number o</w:t>
      </w:r>
      <w:r w:rsidR="001852DA" w:rsidRPr="00E933AB">
        <w:rPr>
          <w:rFonts w:ascii="Times New Roman" w:eastAsia="Times New Roman" w:hAnsi="Times New Roman" w:cs="Times New Roman"/>
          <w:b/>
          <w:bCs/>
        </w:rPr>
        <w:t>f</w:t>
      </w:r>
      <w:r w:rsidR="00030CFC" w:rsidRPr="00E933AB">
        <w:rPr>
          <w:rFonts w:ascii="Times New Roman" w:eastAsia="Times New Roman" w:hAnsi="Times New Roman" w:cs="Times New Roman"/>
          <w:b/>
          <w:bCs/>
        </w:rPr>
        <w:t xml:space="preserve"> </w:t>
      </w:r>
      <w:proofErr w:type="gramStart"/>
      <w:r w:rsidR="00030CFC" w:rsidRPr="00E933AB">
        <w:rPr>
          <w:rFonts w:ascii="Times New Roman" w:eastAsia="Times New Roman" w:hAnsi="Times New Roman" w:cs="Times New Roman"/>
          <w:b/>
          <w:bCs/>
        </w:rPr>
        <w:t>repetition</w:t>
      </w:r>
      <w:proofErr w:type="gramEnd"/>
      <w:r w:rsidR="00030CFC" w:rsidRPr="00E933AB">
        <w:rPr>
          <w:rFonts w:ascii="Times New Roman" w:eastAsia="Times New Roman" w:hAnsi="Times New Roman" w:cs="Times New Roman"/>
          <w:b/>
          <w:bCs/>
        </w:rPr>
        <w:t xml:space="preserve">, which will impact </w:t>
      </w:r>
      <w:r w:rsidR="002A5596" w:rsidRPr="00E933AB">
        <w:rPr>
          <w:rFonts w:ascii="Times New Roman" w:eastAsia="Times New Roman" w:hAnsi="Times New Roman" w:cs="Times New Roman"/>
          <w:b/>
          <w:bCs/>
        </w:rPr>
        <w:t>throughput</w:t>
      </w:r>
      <w:r w:rsidR="00030CFC" w:rsidRPr="00E933AB">
        <w:rPr>
          <w:rFonts w:ascii="Times New Roman" w:eastAsia="Times New Roman" w:hAnsi="Times New Roman" w:cs="Times New Roman"/>
          <w:b/>
          <w:bCs/>
        </w:rPr>
        <w:t>,</w:t>
      </w:r>
      <w:r w:rsidR="002A5596" w:rsidRPr="00E933AB">
        <w:rPr>
          <w:rFonts w:ascii="Times New Roman" w:eastAsia="Times New Roman" w:hAnsi="Times New Roman" w:cs="Times New Roman"/>
          <w:b/>
          <w:bCs/>
        </w:rPr>
        <w:t xml:space="preserve"> </w:t>
      </w:r>
      <w:r w:rsidR="00FF6CF2" w:rsidRPr="00E933AB">
        <w:rPr>
          <w:rFonts w:ascii="Times New Roman" w:eastAsia="Times New Roman" w:hAnsi="Times New Roman" w:cs="Times New Roman"/>
          <w:b/>
          <w:bCs/>
        </w:rPr>
        <w:t>should be evaluated</w:t>
      </w:r>
      <w:r w:rsidR="00F55399" w:rsidRPr="00E933AB">
        <w:rPr>
          <w:rFonts w:ascii="Times New Roman" w:eastAsia="Times New Roman" w:hAnsi="Times New Roman" w:cs="Times New Roman"/>
          <w:b/>
          <w:bCs/>
        </w:rPr>
        <w:t>.</w:t>
      </w:r>
      <w:r>
        <w:rPr>
          <w:rFonts w:ascii="Times New Roman" w:eastAsia="Times New Roman" w:hAnsi="Times New Roman" w:cs="Times New Roman"/>
          <w:b/>
          <w:bCs/>
        </w:rPr>
        <w:t xml:space="preserve"> </w:t>
      </w:r>
    </w:p>
    <w:p w14:paraId="39248397" w14:textId="77777777" w:rsidR="00A65BC1" w:rsidRPr="00CF5604" w:rsidRDefault="00A65BC1" w:rsidP="00A65BC1">
      <w:pPr>
        <w:pStyle w:val="Heading3"/>
      </w:pPr>
      <w:r>
        <w:t>Enabling/Disabling HARQ feedback</w:t>
      </w:r>
    </w:p>
    <w:p w14:paraId="49B3236D" w14:textId="77777777" w:rsidR="00D064B3" w:rsidRDefault="750699B1">
      <w:pPr>
        <w:spacing w:line="257" w:lineRule="auto"/>
        <w:rPr>
          <w:rFonts w:ascii="Times New Roman" w:eastAsia="Times New Roman" w:hAnsi="Times New Roman" w:cs="Times New Roman"/>
        </w:rPr>
      </w:pPr>
      <w:r w:rsidRPr="10C8002D">
        <w:rPr>
          <w:rFonts w:ascii="Times New Roman" w:eastAsia="Times New Roman" w:hAnsi="Times New Roman" w:cs="Times New Roman"/>
        </w:rPr>
        <w:t xml:space="preserve">Another method for HARQ process in NR NTN is disabling of HARQ feedback. </w:t>
      </w:r>
    </w:p>
    <w:p w14:paraId="7B5C23E6" w14:textId="77777777" w:rsidR="00FC594D" w:rsidRPr="00E933AB" w:rsidRDefault="750699B1" w:rsidP="00E933AB">
      <w:pPr>
        <w:pStyle w:val="ListParagraph"/>
        <w:numPr>
          <w:ilvl w:val="0"/>
          <w:numId w:val="12"/>
        </w:numPr>
        <w:spacing w:line="257" w:lineRule="auto"/>
        <w:rPr>
          <w:rFonts w:ascii="Times New Roman" w:eastAsia="Times New Roman" w:hAnsi="Times New Roman" w:cs="Times New Roman"/>
          <w:sz w:val="22"/>
        </w:rPr>
      </w:pPr>
      <w:r w:rsidRPr="00E933AB">
        <w:rPr>
          <w:rFonts w:ascii="Times New Roman" w:eastAsia="Times New Roman" w:hAnsi="Times New Roman" w:cs="Times New Roman"/>
          <w:sz w:val="22"/>
        </w:rPr>
        <w:t xml:space="preserve">The advantage of this solution will be reduced latency before new packet transmission in same HARQ process </w:t>
      </w:r>
    </w:p>
    <w:p w14:paraId="3412AFDC" w14:textId="264C0EF5" w:rsidR="750699B1" w:rsidRPr="00E933AB" w:rsidRDefault="750699B1" w:rsidP="00E933AB">
      <w:pPr>
        <w:pStyle w:val="ListParagraph"/>
        <w:numPr>
          <w:ilvl w:val="0"/>
          <w:numId w:val="12"/>
        </w:numPr>
        <w:spacing w:line="257" w:lineRule="auto"/>
        <w:rPr>
          <w:rFonts w:ascii="Times New Roman" w:eastAsia="Times New Roman" w:hAnsi="Times New Roman" w:cs="Times New Roman"/>
          <w:sz w:val="22"/>
        </w:rPr>
      </w:pPr>
      <w:proofErr w:type="spellStart"/>
      <w:r w:rsidRPr="00E933AB">
        <w:rPr>
          <w:rFonts w:ascii="Times New Roman" w:eastAsia="Times New Roman" w:hAnsi="Times New Roman" w:cs="Times New Roman"/>
          <w:sz w:val="22"/>
        </w:rPr>
        <w:t>but</w:t>
      </w:r>
      <w:proofErr w:type="spellEnd"/>
      <w:r w:rsidRPr="00E933AB">
        <w:rPr>
          <w:rFonts w:ascii="Times New Roman" w:eastAsia="Times New Roman" w:hAnsi="Times New Roman" w:cs="Times New Roman"/>
          <w:sz w:val="22"/>
        </w:rPr>
        <w:t xml:space="preserve"> </w:t>
      </w:r>
      <w:proofErr w:type="spellStart"/>
      <w:r w:rsidRPr="00E933AB">
        <w:rPr>
          <w:rFonts w:ascii="Times New Roman" w:eastAsia="Times New Roman" w:hAnsi="Times New Roman" w:cs="Times New Roman"/>
          <w:sz w:val="22"/>
        </w:rPr>
        <w:t>the</w:t>
      </w:r>
      <w:proofErr w:type="spellEnd"/>
      <w:r w:rsidRPr="00E933AB">
        <w:rPr>
          <w:rFonts w:ascii="Times New Roman" w:eastAsia="Times New Roman" w:hAnsi="Times New Roman" w:cs="Times New Roman"/>
          <w:sz w:val="22"/>
        </w:rPr>
        <w:t xml:space="preserve"> </w:t>
      </w:r>
      <w:proofErr w:type="spellStart"/>
      <w:r w:rsidRPr="00E933AB">
        <w:rPr>
          <w:rFonts w:ascii="Times New Roman" w:eastAsia="Times New Roman" w:hAnsi="Times New Roman" w:cs="Times New Roman"/>
          <w:sz w:val="22"/>
        </w:rPr>
        <w:t>disadvantage</w:t>
      </w:r>
      <w:proofErr w:type="spellEnd"/>
      <w:r w:rsidRPr="00E933AB">
        <w:rPr>
          <w:rFonts w:ascii="Times New Roman" w:eastAsia="Times New Roman" w:hAnsi="Times New Roman" w:cs="Times New Roman"/>
          <w:sz w:val="22"/>
        </w:rPr>
        <w:t xml:space="preserve"> </w:t>
      </w:r>
      <w:proofErr w:type="spellStart"/>
      <w:r w:rsidRPr="00E933AB">
        <w:rPr>
          <w:rFonts w:ascii="Times New Roman" w:eastAsia="Times New Roman" w:hAnsi="Times New Roman" w:cs="Times New Roman"/>
          <w:sz w:val="22"/>
        </w:rPr>
        <w:t>or</w:t>
      </w:r>
      <w:proofErr w:type="spellEnd"/>
      <w:r w:rsidRPr="00E933AB">
        <w:rPr>
          <w:rFonts w:ascii="Times New Roman" w:eastAsia="Times New Roman" w:hAnsi="Times New Roman" w:cs="Times New Roman"/>
          <w:sz w:val="22"/>
        </w:rPr>
        <w:t xml:space="preserve"> </w:t>
      </w:r>
      <w:proofErr w:type="spellStart"/>
      <w:r w:rsidRPr="00E933AB">
        <w:rPr>
          <w:rFonts w:ascii="Times New Roman" w:eastAsia="Times New Roman" w:hAnsi="Times New Roman" w:cs="Times New Roman"/>
          <w:sz w:val="22"/>
        </w:rPr>
        <w:t>cost</w:t>
      </w:r>
      <w:proofErr w:type="spellEnd"/>
      <w:r w:rsidRPr="00E933AB">
        <w:rPr>
          <w:rFonts w:ascii="Times New Roman" w:eastAsia="Times New Roman" w:hAnsi="Times New Roman" w:cs="Times New Roman"/>
          <w:sz w:val="22"/>
        </w:rPr>
        <w:t xml:space="preserve"> is </w:t>
      </w:r>
      <w:proofErr w:type="spellStart"/>
      <w:r w:rsidR="00622D51" w:rsidRPr="00E933AB">
        <w:rPr>
          <w:rFonts w:ascii="Times New Roman" w:eastAsia="Times New Roman" w:hAnsi="Times New Roman" w:cs="Times New Roman"/>
          <w:sz w:val="22"/>
        </w:rPr>
        <w:t>there</w:t>
      </w:r>
      <w:proofErr w:type="spellEnd"/>
      <w:r w:rsidR="00622D51" w:rsidRPr="00E933AB">
        <w:rPr>
          <w:rFonts w:ascii="Times New Roman" w:eastAsia="Times New Roman" w:hAnsi="Times New Roman" w:cs="Times New Roman"/>
          <w:sz w:val="22"/>
        </w:rPr>
        <w:t xml:space="preserve"> </w:t>
      </w:r>
      <w:proofErr w:type="spellStart"/>
      <w:r w:rsidR="00622D51" w:rsidRPr="00E933AB">
        <w:rPr>
          <w:rFonts w:ascii="Times New Roman" w:eastAsia="Times New Roman" w:hAnsi="Times New Roman" w:cs="Times New Roman"/>
          <w:sz w:val="22"/>
        </w:rPr>
        <w:t>willl</w:t>
      </w:r>
      <w:proofErr w:type="spellEnd"/>
      <w:r w:rsidR="00622D51" w:rsidRPr="00E933AB">
        <w:rPr>
          <w:rFonts w:ascii="Times New Roman" w:eastAsia="Times New Roman" w:hAnsi="Times New Roman" w:cs="Times New Roman"/>
          <w:sz w:val="22"/>
        </w:rPr>
        <w:t xml:space="preserve"> </w:t>
      </w:r>
      <w:proofErr w:type="spellStart"/>
      <w:r w:rsidR="00622D51" w:rsidRPr="00E933AB">
        <w:rPr>
          <w:rFonts w:ascii="Times New Roman" w:eastAsia="Times New Roman" w:hAnsi="Times New Roman" w:cs="Times New Roman"/>
          <w:sz w:val="22"/>
        </w:rPr>
        <w:t>be</w:t>
      </w:r>
      <w:proofErr w:type="spellEnd"/>
      <w:r w:rsidR="00622D51" w:rsidRPr="00E933AB">
        <w:rPr>
          <w:rFonts w:ascii="Times New Roman" w:eastAsia="Times New Roman" w:hAnsi="Times New Roman" w:cs="Times New Roman"/>
          <w:sz w:val="22"/>
        </w:rPr>
        <w:t xml:space="preserve"> no </w:t>
      </w:r>
      <w:proofErr w:type="spellStart"/>
      <w:r w:rsidR="00622D51" w:rsidRPr="00E933AB">
        <w:rPr>
          <w:rFonts w:ascii="Times New Roman" w:eastAsia="Times New Roman" w:hAnsi="Times New Roman" w:cs="Times New Roman"/>
          <w:sz w:val="22"/>
        </w:rPr>
        <w:t>confirmation</w:t>
      </w:r>
      <w:proofErr w:type="spellEnd"/>
      <w:r w:rsidR="00622D51" w:rsidRPr="00E933AB">
        <w:rPr>
          <w:rFonts w:ascii="Times New Roman" w:eastAsia="Times New Roman" w:hAnsi="Times New Roman" w:cs="Times New Roman"/>
          <w:sz w:val="22"/>
        </w:rPr>
        <w:t xml:space="preserve"> </w:t>
      </w:r>
      <w:proofErr w:type="spellStart"/>
      <w:r w:rsidRPr="00E933AB">
        <w:rPr>
          <w:rFonts w:ascii="Times New Roman" w:eastAsia="Times New Roman" w:hAnsi="Times New Roman" w:cs="Times New Roman"/>
          <w:sz w:val="22"/>
        </w:rPr>
        <w:t>from</w:t>
      </w:r>
      <w:proofErr w:type="spellEnd"/>
      <w:r w:rsidRPr="00E933AB">
        <w:rPr>
          <w:rFonts w:ascii="Times New Roman" w:eastAsia="Times New Roman" w:hAnsi="Times New Roman" w:cs="Times New Roman"/>
          <w:sz w:val="22"/>
        </w:rPr>
        <w:t xml:space="preserve"> </w:t>
      </w:r>
      <w:proofErr w:type="spellStart"/>
      <w:r w:rsidRPr="00E933AB">
        <w:rPr>
          <w:rFonts w:ascii="Times New Roman" w:eastAsia="Times New Roman" w:hAnsi="Times New Roman" w:cs="Times New Roman"/>
          <w:sz w:val="22"/>
        </w:rPr>
        <w:t>receiver</w:t>
      </w:r>
      <w:proofErr w:type="spellEnd"/>
      <w:r w:rsidRPr="00E933AB">
        <w:rPr>
          <w:rFonts w:ascii="Times New Roman" w:eastAsia="Times New Roman" w:hAnsi="Times New Roman" w:cs="Times New Roman"/>
          <w:sz w:val="22"/>
        </w:rPr>
        <w:t xml:space="preserve"> for </w:t>
      </w:r>
      <w:proofErr w:type="spellStart"/>
      <w:r w:rsidRPr="00E933AB">
        <w:rPr>
          <w:rFonts w:ascii="Times New Roman" w:eastAsia="Times New Roman" w:hAnsi="Times New Roman" w:cs="Times New Roman"/>
          <w:sz w:val="22"/>
        </w:rPr>
        <w:t>the</w:t>
      </w:r>
      <w:proofErr w:type="spellEnd"/>
      <w:r w:rsidRPr="00E933AB">
        <w:rPr>
          <w:rFonts w:ascii="Times New Roman" w:eastAsia="Times New Roman" w:hAnsi="Times New Roman" w:cs="Times New Roman"/>
          <w:sz w:val="22"/>
        </w:rPr>
        <w:t xml:space="preserve"> transmission. When no HARQ feedback, the benefit of early termination will also be removed. Additionally, for NB-IoT, as UE may only support 1 HARQ process, it should not be disabled to totally remove all confirmation from receiver. </w:t>
      </w:r>
    </w:p>
    <w:p w14:paraId="0F217B32" w14:textId="4EE683DA" w:rsidR="00F74172" w:rsidRDefault="750699B1">
      <w:pPr>
        <w:spacing w:line="257" w:lineRule="auto"/>
        <w:rPr>
          <w:rFonts w:ascii="Times New Roman" w:eastAsia="Times New Roman" w:hAnsi="Times New Roman" w:cs="Times New Roman"/>
        </w:rPr>
      </w:pPr>
      <w:r w:rsidRPr="29B77357">
        <w:rPr>
          <w:rFonts w:ascii="Times New Roman" w:eastAsia="Times New Roman" w:hAnsi="Times New Roman" w:cs="Times New Roman"/>
        </w:rPr>
        <w:t xml:space="preserve">When HARQ feedback is disabled, the time for HARQ feedback will be saved, but the time for repetition of data packet is still the same. As discussed above, time resource occupied by large repetition may be a main issue in IoT NTN to support the agreed data rate in MCLs, then HARQ feedback disabling may also not well solve the issue for IoT NTN. </w:t>
      </w:r>
    </w:p>
    <w:p w14:paraId="120F0916" w14:textId="47604B76" w:rsidR="0017491F" w:rsidRDefault="00F74172">
      <w:pPr>
        <w:spacing w:line="257" w:lineRule="auto"/>
        <w:rPr>
          <w:rFonts w:ascii="Times New Roman" w:eastAsia="Times New Roman" w:hAnsi="Times New Roman" w:cs="Times New Roman"/>
        </w:rPr>
      </w:pPr>
      <w:r>
        <w:rPr>
          <w:rFonts w:ascii="Times New Roman" w:eastAsia="Times New Roman" w:hAnsi="Times New Roman" w:cs="Times New Roman"/>
        </w:rPr>
        <w:t>I</w:t>
      </w:r>
      <w:r w:rsidR="750699B1" w:rsidRPr="29B77357">
        <w:rPr>
          <w:rFonts w:ascii="Times New Roman" w:eastAsia="Times New Roman" w:hAnsi="Times New Roman" w:cs="Times New Roman"/>
        </w:rPr>
        <w:t>f stalling is to be avoided with one HARQ process without disabling feedback, som</w:t>
      </w:r>
      <w:r w:rsidR="002B65FA" w:rsidRPr="29B77357">
        <w:rPr>
          <w:rFonts w:ascii="Times New Roman" w:eastAsia="Times New Roman" w:hAnsi="Times New Roman" w:cs="Times New Roman"/>
        </w:rPr>
        <w:t>e</w:t>
      </w:r>
      <w:r w:rsidR="750699B1" w:rsidRPr="29B77357">
        <w:rPr>
          <w:rFonts w:ascii="Times New Roman" w:eastAsia="Times New Roman" w:hAnsi="Times New Roman" w:cs="Times New Roman"/>
        </w:rPr>
        <w:t xml:space="preserve"> other feedback mech</w:t>
      </w:r>
      <w:r w:rsidR="002B65FA" w:rsidRPr="29B77357">
        <w:rPr>
          <w:rFonts w:ascii="Times New Roman" w:eastAsia="Times New Roman" w:hAnsi="Times New Roman" w:cs="Times New Roman"/>
        </w:rPr>
        <w:t>a</w:t>
      </w:r>
      <w:r w:rsidR="750699B1" w:rsidRPr="29B77357">
        <w:rPr>
          <w:rFonts w:ascii="Times New Roman" w:eastAsia="Times New Roman" w:hAnsi="Times New Roman" w:cs="Times New Roman"/>
        </w:rPr>
        <w:t xml:space="preserve">nisms should be studied, including </w:t>
      </w:r>
      <w:r w:rsidR="002B65FA" w:rsidRPr="29B77357">
        <w:rPr>
          <w:rFonts w:ascii="Times New Roman" w:eastAsia="Times New Roman" w:hAnsi="Times New Roman" w:cs="Times New Roman"/>
        </w:rPr>
        <w:t>their</w:t>
      </w:r>
      <w:r w:rsidR="750699B1" w:rsidRPr="29B77357">
        <w:rPr>
          <w:rFonts w:ascii="Times New Roman" w:eastAsia="Times New Roman" w:hAnsi="Times New Roman" w:cs="Times New Roman"/>
        </w:rPr>
        <w:t xml:space="preserve"> timing.</w:t>
      </w:r>
      <w:r w:rsidR="002B65FA" w:rsidRPr="29B77357">
        <w:rPr>
          <w:rFonts w:ascii="Times New Roman" w:eastAsia="Times New Roman" w:hAnsi="Times New Roman" w:cs="Times New Roman"/>
        </w:rPr>
        <w:t xml:space="preserve"> This feedback can include mechanisms from the UE to provide </w:t>
      </w:r>
      <w:proofErr w:type="spellStart"/>
      <w:r w:rsidR="002B65FA" w:rsidRPr="29B77357">
        <w:rPr>
          <w:rFonts w:ascii="Times New Roman" w:eastAsia="Times New Roman" w:hAnsi="Times New Roman" w:cs="Times New Roman"/>
        </w:rPr>
        <w:t>pro active</w:t>
      </w:r>
      <w:proofErr w:type="spellEnd"/>
      <w:r w:rsidR="002B65FA" w:rsidRPr="29B77357">
        <w:rPr>
          <w:rFonts w:ascii="Times New Roman" w:eastAsia="Times New Roman" w:hAnsi="Times New Roman" w:cs="Times New Roman"/>
        </w:rPr>
        <w:t xml:space="preserve"> feedback.</w:t>
      </w:r>
      <w:r w:rsidR="750699B1" w:rsidRPr="29B77357">
        <w:rPr>
          <w:rFonts w:ascii="Times New Roman" w:eastAsia="Times New Roman" w:hAnsi="Times New Roman" w:cs="Times New Roman"/>
        </w:rPr>
        <w:t xml:space="preserve"> </w:t>
      </w:r>
      <w:r w:rsidR="00FE0012">
        <w:rPr>
          <w:rFonts w:ascii="Times New Roman" w:eastAsia="Times New Roman" w:hAnsi="Times New Roman" w:cs="Times New Roman"/>
        </w:rPr>
        <w:t>Similar to Early Termination, where the network informs the UE that is has received sufficient number of uplink repetitions</w:t>
      </w:r>
      <w:r w:rsidR="007167DD">
        <w:rPr>
          <w:rFonts w:ascii="Times New Roman" w:eastAsia="Times New Roman" w:hAnsi="Times New Roman" w:cs="Times New Roman"/>
        </w:rPr>
        <w:t xml:space="preserve">, the UE may be able to provide such </w:t>
      </w:r>
      <w:r w:rsidR="00B312E1">
        <w:rPr>
          <w:rFonts w:ascii="Times New Roman" w:eastAsia="Times New Roman" w:hAnsi="Times New Roman" w:cs="Times New Roman"/>
        </w:rPr>
        <w:t xml:space="preserve">information for downlink transmissions when sufficient number of repetitions are received, or even determine </w:t>
      </w:r>
      <w:r w:rsidR="0010193A">
        <w:rPr>
          <w:rFonts w:ascii="Times New Roman" w:eastAsia="Times New Roman" w:hAnsi="Times New Roman" w:cs="Times New Roman"/>
        </w:rPr>
        <w:t>it prior to having received the sufficient number</w:t>
      </w:r>
      <w:r w:rsidR="00BB6B76">
        <w:rPr>
          <w:rFonts w:ascii="Times New Roman" w:eastAsia="Times New Roman" w:hAnsi="Times New Roman" w:cs="Times New Roman"/>
        </w:rPr>
        <w:t xml:space="preserve">. </w:t>
      </w:r>
      <w:r w:rsidR="000D3893">
        <w:rPr>
          <w:rFonts w:ascii="Times New Roman" w:eastAsia="Times New Roman" w:hAnsi="Times New Roman" w:cs="Times New Roman"/>
        </w:rPr>
        <w:t xml:space="preserve">In the latter case, the UE could </w:t>
      </w:r>
      <w:r w:rsidR="00CA4AF4">
        <w:rPr>
          <w:rFonts w:ascii="Times New Roman" w:eastAsia="Times New Roman" w:hAnsi="Times New Roman" w:cs="Times New Roman"/>
        </w:rPr>
        <w:t>estimate</w:t>
      </w:r>
      <w:r w:rsidR="000D3893">
        <w:rPr>
          <w:rFonts w:ascii="Times New Roman" w:eastAsia="Times New Roman" w:hAnsi="Times New Roman" w:cs="Times New Roman"/>
        </w:rPr>
        <w:t xml:space="preserve"> the expected number of required remaining </w:t>
      </w:r>
      <w:r w:rsidR="00D20025">
        <w:rPr>
          <w:rFonts w:ascii="Times New Roman" w:eastAsia="Times New Roman" w:hAnsi="Times New Roman" w:cs="Times New Roman"/>
        </w:rPr>
        <w:t xml:space="preserve">repetitions prior to </w:t>
      </w:r>
      <w:proofErr w:type="gramStart"/>
      <w:r w:rsidR="00D20025">
        <w:rPr>
          <w:rFonts w:ascii="Times New Roman" w:eastAsia="Times New Roman" w:hAnsi="Times New Roman" w:cs="Times New Roman"/>
        </w:rPr>
        <w:t>actually receiving</w:t>
      </w:r>
      <w:proofErr w:type="gramEnd"/>
      <w:r w:rsidR="00D20025">
        <w:rPr>
          <w:rFonts w:ascii="Times New Roman" w:eastAsia="Times New Roman" w:hAnsi="Times New Roman" w:cs="Times New Roman"/>
        </w:rPr>
        <w:t xml:space="preserve"> them</w:t>
      </w:r>
      <w:r w:rsidR="00CA4AF4">
        <w:rPr>
          <w:rFonts w:ascii="Times New Roman" w:eastAsia="Times New Roman" w:hAnsi="Times New Roman" w:cs="Times New Roman"/>
        </w:rPr>
        <w:t xml:space="preserve"> and indicate the number to the network</w:t>
      </w:r>
      <w:r w:rsidR="00D20025">
        <w:rPr>
          <w:rFonts w:ascii="Times New Roman" w:eastAsia="Times New Roman" w:hAnsi="Times New Roman" w:cs="Times New Roman"/>
        </w:rPr>
        <w:t>, such that the propagation delay impact is minimized</w:t>
      </w:r>
      <w:r w:rsidR="00CA4AF4">
        <w:rPr>
          <w:rFonts w:ascii="Times New Roman" w:eastAsia="Times New Roman" w:hAnsi="Times New Roman" w:cs="Times New Roman"/>
        </w:rPr>
        <w:t>.</w:t>
      </w:r>
    </w:p>
    <w:p w14:paraId="18E45844" w14:textId="15DEEB9E" w:rsidR="750699B1" w:rsidRPr="002B65FA" w:rsidRDefault="0017491F" w:rsidP="00E933AB">
      <w:pPr>
        <w:spacing w:line="257" w:lineRule="auto"/>
        <w:rPr>
          <w:rFonts w:ascii="Times New Roman" w:eastAsia="Times New Roman" w:hAnsi="Times New Roman" w:cs="Times New Roman"/>
        </w:rPr>
      </w:pPr>
      <w:r>
        <w:rPr>
          <w:rFonts w:ascii="Times New Roman" w:eastAsia="Times New Roman" w:hAnsi="Times New Roman" w:cs="Times New Roman"/>
        </w:rPr>
        <w:t xml:space="preserve">Furthermore, </w:t>
      </w:r>
      <w:r w:rsidR="00FB7FE2">
        <w:rPr>
          <w:rFonts w:ascii="Times New Roman" w:eastAsia="Times New Roman" w:hAnsi="Times New Roman" w:cs="Times New Roman"/>
        </w:rPr>
        <w:t>the base stations ability to perform link adaptation is reduced, if the UE does not provide HARQ feedback</w:t>
      </w:r>
      <w:r w:rsidR="0035546E">
        <w:rPr>
          <w:rFonts w:ascii="Times New Roman" w:eastAsia="Times New Roman" w:hAnsi="Times New Roman" w:cs="Times New Roman"/>
        </w:rPr>
        <w:t xml:space="preserve">. The reason is that link adaptation algorithms </w:t>
      </w:r>
      <w:proofErr w:type="gramStart"/>
      <w:r w:rsidR="0035546E">
        <w:rPr>
          <w:rFonts w:ascii="Times New Roman" w:eastAsia="Times New Roman" w:hAnsi="Times New Roman" w:cs="Times New Roman"/>
        </w:rPr>
        <w:t>take into account</w:t>
      </w:r>
      <w:proofErr w:type="gramEnd"/>
      <w:r w:rsidR="0035546E">
        <w:rPr>
          <w:rFonts w:ascii="Times New Roman" w:eastAsia="Times New Roman" w:hAnsi="Times New Roman" w:cs="Times New Roman"/>
        </w:rPr>
        <w:t xml:space="preserve"> the ACK/NACK when deciding the MCS for a transmission</w:t>
      </w:r>
      <w:r w:rsidR="009342FF">
        <w:rPr>
          <w:rFonts w:ascii="Times New Roman" w:eastAsia="Times New Roman" w:hAnsi="Times New Roman" w:cs="Times New Roman"/>
        </w:rPr>
        <w:t>. Considering that CQI in NTN can be stale</w:t>
      </w:r>
      <w:r w:rsidR="00900E70">
        <w:rPr>
          <w:rFonts w:ascii="Times New Roman" w:eastAsia="Times New Roman" w:hAnsi="Times New Roman" w:cs="Times New Roman"/>
        </w:rPr>
        <w:t xml:space="preserve"> some type of feedback may be necessary for link adaptation. </w:t>
      </w:r>
      <w:r w:rsidR="009923A1">
        <w:rPr>
          <w:rFonts w:ascii="Times New Roman" w:eastAsia="Times New Roman" w:hAnsi="Times New Roman" w:cs="Times New Roman"/>
        </w:rPr>
        <w:t>Therefore</w:t>
      </w:r>
      <w:r w:rsidR="00491360">
        <w:rPr>
          <w:rFonts w:ascii="Times New Roman" w:eastAsia="Times New Roman" w:hAnsi="Times New Roman" w:cs="Times New Roman"/>
        </w:rPr>
        <w:t>,</w:t>
      </w:r>
      <w:r w:rsidR="009923A1">
        <w:rPr>
          <w:rFonts w:ascii="Times New Roman" w:eastAsia="Times New Roman" w:hAnsi="Times New Roman" w:cs="Times New Roman"/>
        </w:rPr>
        <w:t xml:space="preserve"> </w:t>
      </w:r>
      <w:r w:rsidR="00756754">
        <w:rPr>
          <w:rFonts w:ascii="Times New Roman" w:eastAsia="Times New Roman" w:hAnsi="Times New Roman" w:cs="Times New Roman"/>
        </w:rPr>
        <w:t xml:space="preserve">RAN1 </w:t>
      </w:r>
      <w:r w:rsidR="00922CD2">
        <w:rPr>
          <w:rFonts w:ascii="Times New Roman" w:eastAsia="Times New Roman" w:hAnsi="Times New Roman" w:cs="Times New Roman"/>
        </w:rPr>
        <w:t xml:space="preserve">can discuss </w:t>
      </w:r>
      <w:r w:rsidR="009923A1">
        <w:rPr>
          <w:rFonts w:ascii="Times New Roman" w:eastAsia="Times New Roman" w:hAnsi="Times New Roman" w:cs="Times New Roman"/>
        </w:rPr>
        <w:t xml:space="preserve">means to reduce the signaling overhead of HARQ feedback, for example by defining </w:t>
      </w:r>
      <w:r w:rsidR="003A2E8A">
        <w:rPr>
          <w:rFonts w:ascii="Times New Roman" w:eastAsia="Times New Roman" w:hAnsi="Times New Roman" w:cs="Times New Roman"/>
        </w:rPr>
        <w:t xml:space="preserve">BLER-based triggering or bundling of feedback. </w:t>
      </w:r>
    </w:p>
    <w:p w14:paraId="0ACB13A8" w14:textId="2401C0C6" w:rsidR="750699B1" w:rsidRDefault="750699B1">
      <w:pPr>
        <w:spacing w:line="257" w:lineRule="auto"/>
        <w:rPr>
          <w:rFonts w:ascii="Times New Roman" w:eastAsia="Times New Roman" w:hAnsi="Times New Roman" w:cs="Times New Roman"/>
          <w:b/>
          <w:bCs/>
        </w:rPr>
      </w:pPr>
      <w:r w:rsidRPr="10C8002D">
        <w:rPr>
          <w:rFonts w:ascii="Times New Roman" w:eastAsia="Times New Roman" w:hAnsi="Times New Roman" w:cs="Times New Roman"/>
          <w:b/>
          <w:bCs/>
        </w:rPr>
        <w:t xml:space="preserve">Observation </w:t>
      </w:r>
      <w:r w:rsidR="007F08E7">
        <w:rPr>
          <w:rFonts w:ascii="Times New Roman" w:eastAsia="Times New Roman" w:hAnsi="Times New Roman" w:cs="Times New Roman"/>
          <w:b/>
          <w:bCs/>
        </w:rPr>
        <w:t>3</w:t>
      </w:r>
      <w:r w:rsidRPr="10C8002D">
        <w:rPr>
          <w:rFonts w:ascii="Times New Roman" w:eastAsia="Times New Roman" w:hAnsi="Times New Roman" w:cs="Times New Roman"/>
          <w:b/>
          <w:bCs/>
        </w:rPr>
        <w:t xml:space="preserve">: HARQ feedback disabling is not helpful in some of IoT NTN scenarios. </w:t>
      </w:r>
    </w:p>
    <w:p w14:paraId="5089B053" w14:textId="3CF0E2AC" w:rsidR="00F00573" w:rsidRPr="00B02DD1" w:rsidRDefault="00F00573" w:rsidP="00F00573">
      <w:pPr>
        <w:rPr>
          <w:rFonts w:ascii="Times New Roman" w:hAnsi="Times New Roman"/>
          <w:b/>
          <w:szCs w:val="20"/>
        </w:rPr>
      </w:pPr>
      <w:r>
        <w:rPr>
          <w:rFonts w:ascii="Times New Roman" w:hAnsi="Times New Roman"/>
          <w:b/>
          <w:szCs w:val="20"/>
        </w:rPr>
        <w:t xml:space="preserve">Proposal </w:t>
      </w:r>
      <w:r w:rsidR="007F08E7">
        <w:rPr>
          <w:rFonts w:ascii="Times New Roman" w:hAnsi="Times New Roman"/>
          <w:b/>
          <w:szCs w:val="20"/>
        </w:rPr>
        <w:t>2</w:t>
      </w:r>
      <w:r>
        <w:rPr>
          <w:rFonts w:ascii="Times New Roman" w:hAnsi="Times New Roman"/>
          <w:b/>
          <w:szCs w:val="20"/>
        </w:rPr>
        <w:t xml:space="preserve">: Alternative feedback for HARQ, e.g. assistance on requested number of </w:t>
      </w:r>
      <w:proofErr w:type="gramStart"/>
      <w:r>
        <w:rPr>
          <w:rFonts w:ascii="Times New Roman" w:hAnsi="Times New Roman"/>
          <w:b/>
          <w:szCs w:val="20"/>
        </w:rPr>
        <w:t>repetition</w:t>
      </w:r>
      <w:proofErr w:type="gramEnd"/>
      <w:r>
        <w:rPr>
          <w:rFonts w:ascii="Times New Roman" w:hAnsi="Times New Roman"/>
          <w:b/>
          <w:szCs w:val="20"/>
        </w:rPr>
        <w:t>, BLER-based triggering or bundling of feedback, should be considered to maximize the performance of the link.</w:t>
      </w:r>
    </w:p>
    <w:p w14:paraId="73A82122" w14:textId="477FB02B" w:rsidR="001F201D" w:rsidRDefault="00480DF2" w:rsidP="0074049B">
      <w:pPr>
        <w:pStyle w:val="Heading2"/>
      </w:pPr>
      <w:r>
        <w:t xml:space="preserve">Continuation of HARQ </w:t>
      </w:r>
      <w:r w:rsidR="00A608D2">
        <w:t>with serving cell changing</w:t>
      </w:r>
    </w:p>
    <w:p w14:paraId="52B0C314" w14:textId="61AB2C72" w:rsidR="0043043F" w:rsidRPr="00F606B2" w:rsidRDefault="0043043F" w:rsidP="0043043F">
      <w:pPr>
        <w:rPr>
          <w:rFonts w:ascii="Times New Roman" w:hAnsi="Times New Roman"/>
          <w:szCs w:val="20"/>
        </w:rPr>
      </w:pPr>
      <w:r w:rsidRPr="00CF5604">
        <w:rPr>
          <w:rFonts w:ascii="Times New Roman" w:hAnsi="Times New Roman"/>
          <w:szCs w:val="20"/>
        </w:rPr>
        <w:t xml:space="preserve">For each HARQ process, LTE NB-IoT transmission time will be decided as repetition time * number of RU * number of </w:t>
      </w:r>
      <w:proofErr w:type="gramStart"/>
      <w:r w:rsidRPr="00CF5604">
        <w:rPr>
          <w:rFonts w:ascii="Times New Roman" w:hAnsi="Times New Roman"/>
          <w:szCs w:val="20"/>
        </w:rPr>
        <w:t>slot</w:t>
      </w:r>
      <w:proofErr w:type="gramEnd"/>
      <w:r w:rsidRPr="00CF5604">
        <w:rPr>
          <w:rFonts w:ascii="Times New Roman" w:hAnsi="Times New Roman"/>
          <w:szCs w:val="20"/>
        </w:rPr>
        <w:t xml:space="preserve"> in RU. When considering largest repetition time, number of RU, number of slot in RU </w:t>
      </w:r>
      <w:r w:rsidRPr="00CF5604">
        <w:rPr>
          <w:rFonts w:ascii="Times New Roman" w:hAnsi="Times New Roman"/>
          <w:szCs w:val="20"/>
        </w:rPr>
        <w:lastRenderedPageBreak/>
        <w:t xml:space="preserve">defined in LTE, the maximum transmission </w:t>
      </w:r>
      <w:r w:rsidRPr="0035546E">
        <w:rPr>
          <w:rFonts w:ascii="Times New Roman" w:hAnsi="Times New Roman"/>
          <w:szCs w:val="20"/>
        </w:rPr>
        <w:t xml:space="preserve">time could be 0.5 ms * 128 * 10 * 16 = 10240 ms for 15kHz SCS or 2 ms * 128 * 10 * 16 = 40960 ms for 3.75kHz SCS. This time length could be larger than the time before UE need to handover or perform a cell </w:t>
      </w:r>
      <w:proofErr w:type="spellStart"/>
      <w:r w:rsidRPr="0035546E">
        <w:rPr>
          <w:rFonts w:ascii="Times New Roman" w:hAnsi="Times New Roman"/>
          <w:szCs w:val="20"/>
        </w:rPr>
        <w:t>reseletion</w:t>
      </w:r>
      <w:proofErr w:type="spellEnd"/>
      <w:r w:rsidRPr="0035546E">
        <w:rPr>
          <w:rFonts w:ascii="Times New Roman" w:hAnsi="Times New Roman"/>
          <w:szCs w:val="20"/>
        </w:rPr>
        <w:t xml:space="preserve"> with high speed satellite, resulting th</w:t>
      </w:r>
      <w:r w:rsidRPr="00491360">
        <w:rPr>
          <w:rFonts w:ascii="Times New Roman" w:hAnsi="Times New Roman"/>
          <w:szCs w:val="20"/>
        </w:rPr>
        <w:t xml:space="preserve">at UE </w:t>
      </w:r>
      <w:proofErr w:type="spellStart"/>
      <w:r w:rsidRPr="00491360">
        <w:rPr>
          <w:rFonts w:ascii="Times New Roman" w:hAnsi="Times New Roman"/>
          <w:szCs w:val="20"/>
        </w:rPr>
        <w:t>can not</w:t>
      </w:r>
      <w:proofErr w:type="spellEnd"/>
      <w:r w:rsidRPr="00491360">
        <w:rPr>
          <w:rFonts w:ascii="Times New Roman" w:hAnsi="Times New Roman"/>
          <w:szCs w:val="20"/>
        </w:rPr>
        <w:t xml:space="preserve"> complete the repetition before change of cell. Repetition continuation for the HARQ process should be considered and it should be guaranteed that the repetition from coverage of two cells should be able to be combined.</w:t>
      </w:r>
      <w:r w:rsidR="00AB00B4">
        <w:rPr>
          <w:rFonts w:ascii="Times New Roman" w:hAnsi="Times New Roman"/>
          <w:szCs w:val="20"/>
        </w:rPr>
        <w:t xml:space="preserve"> </w:t>
      </w:r>
      <w:r w:rsidR="00E111F4">
        <w:rPr>
          <w:rFonts w:ascii="Times New Roman" w:hAnsi="Times New Roman"/>
          <w:szCs w:val="20"/>
        </w:rPr>
        <w:t xml:space="preserve">Therefore, after a handover (eMTC) or RLF+ cell reselection (NB-IoT) the data transfer could continue instead of restarting. </w:t>
      </w:r>
      <w:r w:rsidR="00E16D9F">
        <w:rPr>
          <w:rFonts w:ascii="Times New Roman" w:hAnsi="Times New Roman"/>
          <w:szCs w:val="20"/>
        </w:rPr>
        <w:t>This could be studied for both uplink and downlink data transfers</w:t>
      </w:r>
      <w:r w:rsidR="009F6AA7">
        <w:rPr>
          <w:rFonts w:ascii="Times New Roman" w:hAnsi="Times New Roman"/>
          <w:szCs w:val="20"/>
        </w:rPr>
        <w:t xml:space="preserve">. </w:t>
      </w:r>
      <w:r w:rsidR="002F726B">
        <w:rPr>
          <w:rFonts w:ascii="Times New Roman" w:hAnsi="Times New Roman"/>
          <w:szCs w:val="20"/>
        </w:rPr>
        <w:t xml:space="preserve">Specifically, RAN1 can consider if </w:t>
      </w:r>
      <w:r w:rsidR="00D65EA2">
        <w:rPr>
          <w:rFonts w:ascii="Times New Roman" w:hAnsi="Times New Roman"/>
          <w:szCs w:val="20"/>
        </w:rPr>
        <w:t xml:space="preserve">such </w:t>
      </w:r>
      <w:proofErr w:type="spellStart"/>
      <w:r w:rsidR="00D65EA2">
        <w:rPr>
          <w:rFonts w:ascii="Times New Roman" w:hAnsi="Times New Roman"/>
          <w:szCs w:val="20"/>
        </w:rPr>
        <w:t>continiuation</w:t>
      </w:r>
      <w:proofErr w:type="spellEnd"/>
      <w:r w:rsidR="00D65EA2">
        <w:rPr>
          <w:rFonts w:ascii="Times New Roman" w:hAnsi="Times New Roman"/>
          <w:szCs w:val="20"/>
        </w:rPr>
        <w:t xml:space="preserve"> is feasible on the PHY layer in terms of keeping soft bits/repetition data</w:t>
      </w:r>
      <w:r w:rsidR="00902CD9">
        <w:rPr>
          <w:rFonts w:ascii="Times New Roman" w:hAnsi="Times New Roman"/>
          <w:szCs w:val="20"/>
        </w:rPr>
        <w:t xml:space="preserve">, while solutions on higher layer RLC can also be envisioned. </w:t>
      </w:r>
      <w:r w:rsidR="00D65EA2">
        <w:rPr>
          <w:rFonts w:ascii="Times New Roman" w:hAnsi="Times New Roman"/>
          <w:szCs w:val="20"/>
        </w:rPr>
        <w:t xml:space="preserve"> </w:t>
      </w:r>
    </w:p>
    <w:p w14:paraId="6238B293" w14:textId="4A23C4D8" w:rsidR="0043043F" w:rsidRPr="002B65FA" w:rsidRDefault="0043043F" w:rsidP="0043043F">
      <w:pPr>
        <w:rPr>
          <w:rFonts w:ascii="Times New Roman" w:hAnsi="Times New Roman"/>
          <w:b/>
          <w:szCs w:val="20"/>
        </w:rPr>
      </w:pPr>
      <w:r w:rsidRPr="00902CD9">
        <w:rPr>
          <w:rFonts w:ascii="Times New Roman" w:hAnsi="Times New Roman"/>
          <w:b/>
          <w:szCs w:val="20"/>
        </w:rPr>
        <w:t xml:space="preserve">Proposal </w:t>
      </w:r>
      <w:r w:rsidR="007F08E7">
        <w:rPr>
          <w:rFonts w:ascii="Times New Roman" w:hAnsi="Times New Roman"/>
          <w:b/>
          <w:szCs w:val="20"/>
        </w:rPr>
        <w:t>3</w:t>
      </w:r>
      <w:r w:rsidRPr="002B65FA">
        <w:rPr>
          <w:rFonts w:ascii="Times New Roman" w:hAnsi="Times New Roman"/>
          <w:b/>
          <w:szCs w:val="20"/>
        </w:rPr>
        <w:t xml:space="preserve">: </w:t>
      </w:r>
      <w:r w:rsidR="007F08E7">
        <w:rPr>
          <w:rFonts w:ascii="Times New Roman" w:hAnsi="Times New Roman"/>
          <w:b/>
          <w:szCs w:val="20"/>
        </w:rPr>
        <w:t>R</w:t>
      </w:r>
      <w:r w:rsidR="007F08E7" w:rsidRPr="002B65FA">
        <w:rPr>
          <w:rFonts w:ascii="Times New Roman" w:hAnsi="Times New Roman"/>
          <w:b/>
          <w:szCs w:val="20"/>
        </w:rPr>
        <w:t xml:space="preserve">epetition </w:t>
      </w:r>
      <w:r w:rsidRPr="002B65FA">
        <w:rPr>
          <w:rFonts w:ascii="Times New Roman" w:hAnsi="Times New Roman"/>
          <w:b/>
          <w:szCs w:val="20"/>
        </w:rPr>
        <w:t>continuation for HARQ process should be studied and repetition from coverage of two cells should be able to be combined, especially for LEO with high speed satellite movement.</w:t>
      </w:r>
    </w:p>
    <w:bookmarkEnd w:id="4"/>
    <w:p w14:paraId="10445A01" w14:textId="480CC7E1" w:rsidR="00885580" w:rsidRDefault="007820D0" w:rsidP="00885580">
      <w:pPr>
        <w:pStyle w:val="Heading1"/>
      </w:pPr>
      <w:r>
        <w:t>Conclusion</w:t>
      </w:r>
    </w:p>
    <w:p w14:paraId="384567B8" w14:textId="245C5DC9" w:rsidR="005E3D1B" w:rsidRDefault="007F4D52" w:rsidP="005E3D1B">
      <w:pPr>
        <w:rPr>
          <w:rFonts w:ascii="Times New Roman" w:hAnsi="Times New Roman"/>
          <w:szCs w:val="20"/>
        </w:rPr>
      </w:pPr>
      <w:r w:rsidRPr="00CF5604">
        <w:rPr>
          <w:rFonts w:ascii="Times New Roman" w:hAnsi="Times New Roman"/>
          <w:szCs w:val="20"/>
        </w:rPr>
        <w:t>In this contribution, we discussed</w:t>
      </w:r>
      <w:r w:rsidR="006B1A80" w:rsidRPr="00CF5604">
        <w:rPr>
          <w:rFonts w:ascii="Times New Roman" w:hAnsi="Times New Roman"/>
          <w:szCs w:val="20"/>
        </w:rPr>
        <w:t xml:space="preserve"> HARQ for NB-IoT/eMTC over NTN, with our observations and proposals p</w:t>
      </w:r>
      <w:r w:rsidR="006B1A80" w:rsidRPr="0035546E">
        <w:rPr>
          <w:rFonts w:ascii="Times New Roman" w:hAnsi="Times New Roman"/>
          <w:szCs w:val="20"/>
        </w:rPr>
        <w:t>resented as following:</w:t>
      </w:r>
    </w:p>
    <w:p w14:paraId="58A2C548" w14:textId="77777777" w:rsidR="007F08E7" w:rsidRPr="00CF5604" w:rsidRDefault="007F08E7" w:rsidP="007F08E7">
      <w:pPr>
        <w:spacing w:line="257" w:lineRule="auto"/>
        <w:rPr>
          <w:rFonts w:ascii="Times New Roman" w:eastAsia="Times New Roman" w:hAnsi="Times New Roman" w:cs="Times New Roman"/>
          <w:b/>
          <w:bCs/>
        </w:rPr>
      </w:pPr>
      <w:r w:rsidRPr="10C8002D">
        <w:rPr>
          <w:rFonts w:ascii="Times New Roman" w:eastAsia="Times New Roman" w:hAnsi="Times New Roman" w:cs="Times New Roman"/>
          <w:b/>
          <w:bCs/>
        </w:rPr>
        <w:t>Observation 1: repetition for IoT UE will mitigate the impact of HARQ stalling because of long propagation delay in NTN scenario.</w:t>
      </w:r>
    </w:p>
    <w:p w14:paraId="07FBE5FC" w14:textId="77777777" w:rsidR="007F08E7" w:rsidRDefault="007F08E7" w:rsidP="007F08E7">
      <w:pPr>
        <w:spacing w:line="257" w:lineRule="auto"/>
        <w:rPr>
          <w:rFonts w:ascii="Times New Roman" w:eastAsia="Times New Roman" w:hAnsi="Times New Roman" w:cs="Times New Roman"/>
          <w:b/>
          <w:bCs/>
        </w:rPr>
      </w:pPr>
      <w:r w:rsidRPr="10C8002D">
        <w:rPr>
          <w:rFonts w:ascii="Times New Roman" w:eastAsia="Times New Roman" w:hAnsi="Times New Roman" w:cs="Times New Roman"/>
          <w:b/>
          <w:bCs/>
        </w:rPr>
        <w:t xml:space="preserve">Observation </w:t>
      </w:r>
      <w:r>
        <w:rPr>
          <w:rFonts w:ascii="Times New Roman" w:eastAsia="Times New Roman" w:hAnsi="Times New Roman" w:cs="Times New Roman"/>
          <w:b/>
          <w:bCs/>
        </w:rPr>
        <w:t>2</w:t>
      </w:r>
      <w:r w:rsidRPr="10C8002D">
        <w:rPr>
          <w:rFonts w:ascii="Times New Roman" w:eastAsia="Times New Roman" w:hAnsi="Times New Roman" w:cs="Times New Roman"/>
          <w:b/>
          <w:bCs/>
        </w:rPr>
        <w:t xml:space="preserve">: </w:t>
      </w:r>
      <w:r>
        <w:rPr>
          <w:rFonts w:ascii="Times New Roman" w:eastAsia="Times New Roman" w:hAnsi="Times New Roman" w:cs="Times New Roman"/>
          <w:b/>
          <w:bCs/>
        </w:rPr>
        <w:t>M</w:t>
      </w:r>
      <w:r w:rsidRPr="10C8002D">
        <w:rPr>
          <w:rFonts w:ascii="Times New Roman" w:eastAsia="Times New Roman" w:hAnsi="Times New Roman" w:cs="Times New Roman"/>
          <w:b/>
          <w:bCs/>
        </w:rPr>
        <w:t>ore HARQ process with more cost/complexity may not help when repetition number is too large.</w:t>
      </w:r>
    </w:p>
    <w:p w14:paraId="504697BC" w14:textId="77777777" w:rsidR="007F08E7" w:rsidRDefault="007F08E7" w:rsidP="007F08E7">
      <w:pPr>
        <w:spacing w:line="257" w:lineRule="auto"/>
        <w:rPr>
          <w:rFonts w:ascii="Times New Roman" w:eastAsia="Times New Roman" w:hAnsi="Times New Roman" w:cs="Times New Roman"/>
          <w:b/>
          <w:bCs/>
        </w:rPr>
      </w:pPr>
      <w:r w:rsidRPr="10C8002D">
        <w:rPr>
          <w:rFonts w:ascii="Times New Roman" w:eastAsia="Times New Roman" w:hAnsi="Times New Roman" w:cs="Times New Roman"/>
          <w:b/>
          <w:bCs/>
        </w:rPr>
        <w:t xml:space="preserve">Observation </w:t>
      </w:r>
      <w:r>
        <w:rPr>
          <w:rFonts w:ascii="Times New Roman" w:eastAsia="Times New Roman" w:hAnsi="Times New Roman" w:cs="Times New Roman"/>
          <w:b/>
          <w:bCs/>
        </w:rPr>
        <w:t>3</w:t>
      </w:r>
      <w:r w:rsidRPr="10C8002D">
        <w:rPr>
          <w:rFonts w:ascii="Times New Roman" w:eastAsia="Times New Roman" w:hAnsi="Times New Roman" w:cs="Times New Roman"/>
          <w:b/>
          <w:bCs/>
        </w:rPr>
        <w:t xml:space="preserve">: HARQ feedback disabling is not helpful in some of IoT NTN scenarios. </w:t>
      </w:r>
    </w:p>
    <w:p w14:paraId="4C33FE33" w14:textId="77777777" w:rsidR="007F08E7" w:rsidRDefault="007F08E7" w:rsidP="007F08E7">
      <w:pPr>
        <w:spacing w:line="257" w:lineRule="auto"/>
        <w:rPr>
          <w:rFonts w:ascii="Times New Roman" w:eastAsia="Times New Roman" w:hAnsi="Times New Roman" w:cs="Times New Roman"/>
          <w:b/>
          <w:bCs/>
        </w:rPr>
      </w:pPr>
      <w:r w:rsidRPr="00063E4C">
        <w:rPr>
          <w:rFonts w:ascii="Times New Roman" w:eastAsia="Times New Roman" w:hAnsi="Times New Roman" w:cs="Times New Roman"/>
          <w:b/>
          <w:bCs/>
        </w:rPr>
        <w:t xml:space="preserve">Proposal 1: Both number of HARQ process and number of </w:t>
      </w:r>
      <w:proofErr w:type="gramStart"/>
      <w:r w:rsidRPr="00063E4C">
        <w:rPr>
          <w:rFonts w:ascii="Times New Roman" w:eastAsia="Times New Roman" w:hAnsi="Times New Roman" w:cs="Times New Roman"/>
          <w:b/>
          <w:bCs/>
        </w:rPr>
        <w:t>repetition</w:t>
      </w:r>
      <w:proofErr w:type="gramEnd"/>
      <w:r w:rsidRPr="00063E4C">
        <w:rPr>
          <w:rFonts w:ascii="Times New Roman" w:eastAsia="Times New Roman" w:hAnsi="Times New Roman" w:cs="Times New Roman"/>
          <w:b/>
          <w:bCs/>
        </w:rPr>
        <w:t>, which will impact throughput, should be evaluated.</w:t>
      </w:r>
      <w:r>
        <w:rPr>
          <w:rFonts w:ascii="Times New Roman" w:eastAsia="Times New Roman" w:hAnsi="Times New Roman" w:cs="Times New Roman"/>
          <w:b/>
          <w:bCs/>
        </w:rPr>
        <w:t xml:space="preserve"> </w:t>
      </w:r>
    </w:p>
    <w:p w14:paraId="08731918" w14:textId="77777777" w:rsidR="007F08E7" w:rsidRPr="00B02DD1" w:rsidRDefault="007F08E7" w:rsidP="007F08E7">
      <w:pPr>
        <w:rPr>
          <w:rFonts w:ascii="Times New Roman" w:hAnsi="Times New Roman"/>
          <w:b/>
          <w:szCs w:val="20"/>
        </w:rPr>
      </w:pPr>
      <w:r>
        <w:rPr>
          <w:rFonts w:ascii="Times New Roman" w:hAnsi="Times New Roman"/>
          <w:b/>
          <w:szCs w:val="20"/>
        </w:rPr>
        <w:t xml:space="preserve">Proposal 2: Alternative feedback for HARQ, e.g. assistance on requested number of </w:t>
      </w:r>
      <w:proofErr w:type="gramStart"/>
      <w:r>
        <w:rPr>
          <w:rFonts w:ascii="Times New Roman" w:hAnsi="Times New Roman"/>
          <w:b/>
          <w:szCs w:val="20"/>
        </w:rPr>
        <w:t>repetition</w:t>
      </w:r>
      <w:proofErr w:type="gramEnd"/>
      <w:r>
        <w:rPr>
          <w:rFonts w:ascii="Times New Roman" w:hAnsi="Times New Roman"/>
          <w:b/>
          <w:szCs w:val="20"/>
        </w:rPr>
        <w:t>, BLER-based triggering or bundling of feedback, should be considered to maximize the performance of the link.</w:t>
      </w:r>
    </w:p>
    <w:p w14:paraId="46ABB997" w14:textId="77777777" w:rsidR="007F08E7" w:rsidRPr="002B65FA" w:rsidRDefault="007F08E7" w:rsidP="007F08E7">
      <w:pPr>
        <w:rPr>
          <w:rFonts w:ascii="Times New Roman" w:hAnsi="Times New Roman"/>
          <w:b/>
          <w:szCs w:val="20"/>
        </w:rPr>
      </w:pPr>
      <w:r w:rsidRPr="00902CD9">
        <w:rPr>
          <w:rFonts w:ascii="Times New Roman" w:hAnsi="Times New Roman"/>
          <w:b/>
          <w:szCs w:val="20"/>
        </w:rPr>
        <w:t xml:space="preserve">Proposal </w:t>
      </w:r>
      <w:r>
        <w:rPr>
          <w:rFonts w:ascii="Times New Roman" w:hAnsi="Times New Roman"/>
          <w:b/>
          <w:szCs w:val="20"/>
        </w:rPr>
        <w:t>3</w:t>
      </w:r>
      <w:r w:rsidRPr="002B65FA">
        <w:rPr>
          <w:rFonts w:ascii="Times New Roman" w:hAnsi="Times New Roman"/>
          <w:b/>
          <w:szCs w:val="20"/>
        </w:rPr>
        <w:t xml:space="preserve">: </w:t>
      </w:r>
      <w:r>
        <w:rPr>
          <w:rFonts w:ascii="Times New Roman" w:hAnsi="Times New Roman"/>
          <w:b/>
          <w:szCs w:val="20"/>
        </w:rPr>
        <w:t>R</w:t>
      </w:r>
      <w:r w:rsidRPr="002B65FA">
        <w:rPr>
          <w:rFonts w:ascii="Times New Roman" w:hAnsi="Times New Roman"/>
          <w:b/>
          <w:szCs w:val="20"/>
        </w:rPr>
        <w:t>epetition continuation for HARQ process should be studied and repetition from coverage of two cells should be able to be combined, especially for LEO with high speed satellite movement.</w:t>
      </w:r>
    </w:p>
    <w:p w14:paraId="0686BC18" w14:textId="77777777" w:rsidR="007F08E7" w:rsidRDefault="007F08E7" w:rsidP="005E3D1B">
      <w:pPr>
        <w:rPr>
          <w:rFonts w:ascii="Times New Roman" w:hAnsi="Times New Roman"/>
          <w:szCs w:val="20"/>
        </w:rPr>
      </w:pPr>
    </w:p>
    <w:p w14:paraId="53CD9119" w14:textId="5206E1F5" w:rsidR="00885580" w:rsidRDefault="00885580" w:rsidP="00885580">
      <w:pPr>
        <w:pStyle w:val="Heading1"/>
        <w:numPr>
          <w:ilvl w:val="0"/>
          <w:numId w:val="0"/>
        </w:numPr>
      </w:pPr>
      <w:r>
        <w:t>References</w:t>
      </w:r>
    </w:p>
    <w:p w14:paraId="52E4CEB0" w14:textId="77777777" w:rsidR="00E933AB" w:rsidRDefault="00E933AB" w:rsidP="00E933AB">
      <w:pPr>
        <w:pStyle w:val="ListParagraph"/>
        <w:numPr>
          <w:ilvl w:val="0"/>
          <w:numId w:val="4"/>
        </w:numPr>
        <w:spacing w:after="0"/>
        <w:rPr>
          <w:rFonts w:ascii="Times New Roman" w:hAnsi="Times New Roman" w:cs="Times New Roman"/>
          <w:sz w:val="20"/>
        </w:rPr>
      </w:pPr>
      <w:r>
        <w:rPr>
          <w:rFonts w:ascii="Times New Roman" w:hAnsi="Times New Roman" w:cs="Times New Roman"/>
          <w:sz w:val="20"/>
        </w:rPr>
        <w:t xml:space="preserve">3GPP, </w:t>
      </w:r>
      <w:r w:rsidRPr="00451F83">
        <w:rPr>
          <w:rFonts w:ascii="Times New Roman" w:hAnsi="Times New Roman" w:cs="Times New Roman"/>
          <w:sz w:val="20"/>
        </w:rPr>
        <w:t xml:space="preserve">” RAN1 </w:t>
      </w:r>
      <w:proofErr w:type="spellStart"/>
      <w:r w:rsidRPr="00451F83">
        <w:rPr>
          <w:rFonts w:ascii="Times New Roman" w:hAnsi="Times New Roman" w:cs="Times New Roman"/>
          <w:sz w:val="20"/>
        </w:rPr>
        <w:t>Chairman’s</w:t>
      </w:r>
      <w:proofErr w:type="spellEnd"/>
      <w:r w:rsidRPr="00451F83">
        <w:rPr>
          <w:rFonts w:ascii="Times New Roman" w:hAnsi="Times New Roman" w:cs="Times New Roman"/>
          <w:sz w:val="20"/>
        </w:rPr>
        <w:t xml:space="preserve"> Notes #104-e”</w:t>
      </w:r>
      <w:r>
        <w:rPr>
          <w:rFonts w:ascii="Times New Roman" w:hAnsi="Times New Roman" w:cs="Times New Roman"/>
          <w:sz w:val="20"/>
        </w:rPr>
        <w:t>, 2021</w:t>
      </w:r>
    </w:p>
    <w:p w14:paraId="33867603" w14:textId="76081563" w:rsidR="005D37DC" w:rsidRPr="001417D2" w:rsidRDefault="00AD4155" w:rsidP="001417D2">
      <w:pPr>
        <w:pStyle w:val="ListParagraph"/>
        <w:numPr>
          <w:ilvl w:val="0"/>
          <w:numId w:val="4"/>
        </w:numPr>
        <w:spacing w:after="0"/>
        <w:rPr>
          <w:rFonts w:ascii="Times New Roman" w:hAnsi="Times New Roman" w:cs="Times New Roman"/>
          <w:sz w:val="20"/>
        </w:rPr>
      </w:pPr>
      <w:r w:rsidRPr="001417D2">
        <w:rPr>
          <w:rFonts w:ascii="Times New Roman" w:hAnsi="Times New Roman" w:cs="Times New Roman"/>
          <w:sz w:val="20"/>
        </w:rPr>
        <w:t>R1-2101030</w:t>
      </w:r>
      <w:r w:rsidR="001417D2" w:rsidRPr="001417D2">
        <w:rPr>
          <w:rFonts w:ascii="Times New Roman" w:hAnsi="Times New Roman" w:cs="Times New Roman"/>
          <w:sz w:val="20"/>
        </w:rPr>
        <w:t>, Nokia, Nokia Shanghai Bell, ” HARQ for NB-</w:t>
      </w:r>
      <w:proofErr w:type="spellStart"/>
      <w:r w:rsidR="001417D2" w:rsidRPr="001417D2">
        <w:rPr>
          <w:rFonts w:ascii="Times New Roman" w:hAnsi="Times New Roman" w:cs="Times New Roman"/>
          <w:sz w:val="20"/>
        </w:rPr>
        <w:t>IoT</w:t>
      </w:r>
      <w:proofErr w:type="spellEnd"/>
      <w:r w:rsidR="001417D2" w:rsidRPr="001417D2">
        <w:rPr>
          <w:rFonts w:ascii="Times New Roman" w:hAnsi="Times New Roman" w:cs="Times New Roman"/>
          <w:sz w:val="20"/>
        </w:rPr>
        <w:t>/</w:t>
      </w:r>
      <w:proofErr w:type="spellStart"/>
      <w:r w:rsidR="001417D2" w:rsidRPr="001417D2">
        <w:rPr>
          <w:rFonts w:ascii="Times New Roman" w:hAnsi="Times New Roman" w:cs="Times New Roman"/>
          <w:sz w:val="20"/>
        </w:rPr>
        <w:t>eMTC</w:t>
      </w:r>
      <w:proofErr w:type="spellEnd"/>
      <w:r w:rsidR="001417D2" w:rsidRPr="001417D2">
        <w:rPr>
          <w:rFonts w:ascii="Times New Roman" w:hAnsi="Times New Roman" w:cs="Times New Roman"/>
          <w:sz w:val="20"/>
        </w:rPr>
        <w:t xml:space="preserve"> </w:t>
      </w:r>
      <w:proofErr w:type="spellStart"/>
      <w:r w:rsidR="001417D2" w:rsidRPr="001417D2">
        <w:rPr>
          <w:rFonts w:ascii="Times New Roman" w:hAnsi="Times New Roman" w:cs="Times New Roman"/>
          <w:sz w:val="20"/>
        </w:rPr>
        <w:t>over</w:t>
      </w:r>
      <w:proofErr w:type="spellEnd"/>
      <w:r w:rsidR="001417D2" w:rsidRPr="001417D2">
        <w:rPr>
          <w:rFonts w:ascii="Times New Roman" w:hAnsi="Times New Roman" w:cs="Times New Roman"/>
          <w:sz w:val="20"/>
        </w:rPr>
        <w:t xml:space="preserve"> NTN</w:t>
      </w:r>
      <w:r w:rsidR="001417D2" w:rsidRPr="001417D2" w:rsidDel="00686A84">
        <w:rPr>
          <w:rFonts w:ascii="Times New Roman" w:hAnsi="Times New Roman" w:cs="Times New Roman"/>
          <w:sz w:val="20"/>
        </w:rPr>
        <w:t xml:space="preserve"> </w:t>
      </w:r>
      <w:r w:rsidR="001417D2" w:rsidRPr="001417D2">
        <w:rPr>
          <w:rFonts w:ascii="Times New Roman" w:hAnsi="Times New Roman" w:cs="Times New Roman"/>
          <w:sz w:val="20"/>
        </w:rPr>
        <w:t>”, 2021</w:t>
      </w:r>
    </w:p>
    <w:p w14:paraId="48CBFBDF" w14:textId="560D1473" w:rsidR="000C5B5B" w:rsidRPr="00B02DD1" w:rsidRDefault="000C5B5B" w:rsidP="00CF55AB"/>
    <w:sectPr w:rsidR="000C5B5B" w:rsidRPr="00B02DD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F5DA5" w14:textId="77777777" w:rsidR="00FF02B4" w:rsidRDefault="00FF02B4">
      <w:r>
        <w:separator/>
      </w:r>
    </w:p>
  </w:endnote>
  <w:endnote w:type="continuationSeparator" w:id="0">
    <w:p w14:paraId="4D4065FA" w14:textId="77777777" w:rsidR="00FF02B4" w:rsidRDefault="00FF02B4">
      <w:r>
        <w:continuationSeparator/>
      </w:r>
    </w:p>
  </w:endnote>
  <w:endnote w:type="continuationNotice" w:id="1">
    <w:p w14:paraId="015962FA" w14:textId="77777777" w:rsidR="00FF02B4" w:rsidRDefault="00FF02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8B50F" w14:textId="77777777" w:rsidR="00FF02B4" w:rsidRDefault="00FF02B4">
      <w:r>
        <w:separator/>
      </w:r>
    </w:p>
  </w:footnote>
  <w:footnote w:type="continuationSeparator" w:id="0">
    <w:p w14:paraId="27BED878" w14:textId="77777777" w:rsidR="00FF02B4" w:rsidRDefault="00FF02B4">
      <w:r>
        <w:continuationSeparator/>
      </w:r>
    </w:p>
  </w:footnote>
  <w:footnote w:type="continuationNotice" w:id="1">
    <w:p w14:paraId="4ABD12D1" w14:textId="77777777" w:rsidR="00FF02B4" w:rsidRDefault="00FF02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4592"/>
    <w:multiLevelType w:val="hybridMultilevel"/>
    <w:tmpl w:val="47783D7E"/>
    <w:lvl w:ilvl="0" w:tplc="53681C5E">
      <w:start w:val="1"/>
      <w:numFmt w:val="bullet"/>
      <w:lvlText w:val="•"/>
      <w:lvlJc w:val="left"/>
      <w:pPr>
        <w:tabs>
          <w:tab w:val="num" w:pos="720"/>
        </w:tabs>
        <w:ind w:left="720" w:hanging="360"/>
      </w:pPr>
      <w:rPr>
        <w:rFonts w:ascii="Arial" w:hAnsi="Arial" w:hint="default"/>
      </w:rPr>
    </w:lvl>
    <w:lvl w:ilvl="1" w:tplc="C47A1AFA">
      <w:start w:val="1"/>
      <w:numFmt w:val="bullet"/>
      <w:lvlText w:val="•"/>
      <w:lvlJc w:val="left"/>
      <w:pPr>
        <w:tabs>
          <w:tab w:val="num" w:pos="1440"/>
        </w:tabs>
        <w:ind w:left="1440" w:hanging="360"/>
      </w:pPr>
      <w:rPr>
        <w:rFonts w:ascii="Arial" w:hAnsi="Arial" w:hint="default"/>
      </w:rPr>
    </w:lvl>
    <w:lvl w:ilvl="2" w:tplc="6018CD9C" w:tentative="1">
      <w:start w:val="1"/>
      <w:numFmt w:val="bullet"/>
      <w:lvlText w:val="•"/>
      <w:lvlJc w:val="left"/>
      <w:pPr>
        <w:tabs>
          <w:tab w:val="num" w:pos="2160"/>
        </w:tabs>
        <w:ind w:left="2160" w:hanging="360"/>
      </w:pPr>
      <w:rPr>
        <w:rFonts w:ascii="Arial" w:hAnsi="Arial" w:hint="default"/>
      </w:rPr>
    </w:lvl>
    <w:lvl w:ilvl="3" w:tplc="86166DC0" w:tentative="1">
      <w:start w:val="1"/>
      <w:numFmt w:val="bullet"/>
      <w:lvlText w:val="•"/>
      <w:lvlJc w:val="left"/>
      <w:pPr>
        <w:tabs>
          <w:tab w:val="num" w:pos="2880"/>
        </w:tabs>
        <w:ind w:left="2880" w:hanging="360"/>
      </w:pPr>
      <w:rPr>
        <w:rFonts w:ascii="Arial" w:hAnsi="Arial" w:hint="default"/>
      </w:rPr>
    </w:lvl>
    <w:lvl w:ilvl="4" w:tplc="FE8A97F4" w:tentative="1">
      <w:start w:val="1"/>
      <w:numFmt w:val="bullet"/>
      <w:lvlText w:val="•"/>
      <w:lvlJc w:val="left"/>
      <w:pPr>
        <w:tabs>
          <w:tab w:val="num" w:pos="3600"/>
        </w:tabs>
        <w:ind w:left="3600" w:hanging="360"/>
      </w:pPr>
      <w:rPr>
        <w:rFonts w:ascii="Arial" w:hAnsi="Arial" w:hint="default"/>
      </w:rPr>
    </w:lvl>
    <w:lvl w:ilvl="5" w:tplc="0206DB92" w:tentative="1">
      <w:start w:val="1"/>
      <w:numFmt w:val="bullet"/>
      <w:lvlText w:val="•"/>
      <w:lvlJc w:val="left"/>
      <w:pPr>
        <w:tabs>
          <w:tab w:val="num" w:pos="4320"/>
        </w:tabs>
        <w:ind w:left="4320" w:hanging="360"/>
      </w:pPr>
      <w:rPr>
        <w:rFonts w:ascii="Arial" w:hAnsi="Arial" w:hint="default"/>
      </w:rPr>
    </w:lvl>
    <w:lvl w:ilvl="6" w:tplc="0BFC1B04" w:tentative="1">
      <w:start w:val="1"/>
      <w:numFmt w:val="bullet"/>
      <w:lvlText w:val="•"/>
      <w:lvlJc w:val="left"/>
      <w:pPr>
        <w:tabs>
          <w:tab w:val="num" w:pos="5040"/>
        </w:tabs>
        <w:ind w:left="5040" w:hanging="360"/>
      </w:pPr>
      <w:rPr>
        <w:rFonts w:ascii="Arial" w:hAnsi="Arial" w:hint="default"/>
      </w:rPr>
    </w:lvl>
    <w:lvl w:ilvl="7" w:tplc="C9869BF0" w:tentative="1">
      <w:start w:val="1"/>
      <w:numFmt w:val="bullet"/>
      <w:lvlText w:val="•"/>
      <w:lvlJc w:val="left"/>
      <w:pPr>
        <w:tabs>
          <w:tab w:val="num" w:pos="5760"/>
        </w:tabs>
        <w:ind w:left="5760" w:hanging="360"/>
      </w:pPr>
      <w:rPr>
        <w:rFonts w:ascii="Arial" w:hAnsi="Arial" w:hint="default"/>
      </w:rPr>
    </w:lvl>
    <w:lvl w:ilvl="8" w:tplc="F33862B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D530C7"/>
    <w:multiLevelType w:val="hybridMultilevel"/>
    <w:tmpl w:val="0BA07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016933"/>
    <w:multiLevelType w:val="hybridMultilevel"/>
    <w:tmpl w:val="2B7C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9D1170"/>
    <w:multiLevelType w:val="hybridMultilevel"/>
    <w:tmpl w:val="41A4A0BA"/>
    <w:lvl w:ilvl="0" w:tplc="66543A5C">
      <w:start w:val="1"/>
      <w:numFmt w:val="bullet"/>
      <w:lvlText w:val="•"/>
      <w:lvlJc w:val="left"/>
      <w:pPr>
        <w:tabs>
          <w:tab w:val="num" w:pos="720"/>
        </w:tabs>
        <w:ind w:left="720" w:hanging="360"/>
      </w:pPr>
      <w:rPr>
        <w:rFonts w:ascii="Arial" w:hAnsi="Arial" w:hint="default"/>
      </w:rPr>
    </w:lvl>
    <w:lvl w:ilvl="1" w:tplc="5B309D84">
      <w:numFmt w:val="bullet"/>
      <w:lvlText w:val="•"/>
      <w:lvlJc w:val="left"/>
      <w:pPr>
        <w:tabs>
          <w:tab w:val="num" w:pos="1440"/>
        </w:tabs>
        <w:ind w:left="1440" w:hanging="360"/>
      </w:pPr>
      <w:rPr>
        <w:rFonts w:ascii="Arial" w:hAnsi="Arial" w:hint="default"/>
      </w:rPr>
    </w:lvl>
    <w:lvl w:ilvl="2" w:tplc="599C433C" w:tentative="1">
      <w:start w:val="1"/>
      <w:numFmt w:val="bullet"/>
      <w:lvlText w:val="•"/>
      <w:lvlJc w:val="left"/>
      <w:pPr>
        <w:tabs>
          <w:tab w:val="num" w:pos="2160"/>
        </w:tabs>
        <w:ind w:left="2160" w:hanging="360"/>
      </w:pPr>
      <w:rPr>
        <w:rFonts w:ascii="Arial" w:hAnsi="Arial" w:hint="default"/>
      </w:rPr>
    </w:lvl>
    <w:lvl w:ilvl="3" w:tplc="B54E0894" w:tentative="1">
      <w:start w:val="1"/>
      <w:numFmt w:val="bullet"/>
      <w:lvlText w:val="•"/>
      <w:lvlJc w:val="left"/>
      <w:pPr>
        <w:tabs>
          <w:tab w:val="num" w:pos="2880"/>
        </w:tabs>
        <w:ind w:left="2880" w:hanging="360"/>
      </w:pPr>
      <w:rPr>
        <w:rFonts w:ascii="Arial" w:hAnsi="Arial" w:hint="default"/>
      </w:rPr>
    </w:lvl>
    <w:lvl w:ilvl="4" w:tplc="96AA69A8" w:tentative="1">
      <w:start w:val="1"/>
      <w:numFmt w:val="bullet"/>
      <w:lvlText w:val="•"/>
      <w:lvlJc w:val="left"/>
      <w:pPr>
        <w:tabs>
          <w:tab w:val="num" w:pos="3600"/>
        </w:tabs>
        <w:ind w:left="3600" w:hanging="360"/>
      </w:pPr>
      <w:rPr>
        <w:rFonts w:ascii="Arial" w:hAnsi="Arial" w:hint="default"/>
      </w:rPr>
    </w:lvl>
    <w:lvl w:ilvl="5" w:tplc="B546E416" w:tentative="1">
      <w:start w:val="1"/>
      <w:numFmt w:val="bullet"/>
      <w:lvlText w:val="•"/>
      <w:lvlJc w:val="left"/>
      <w:pPr>
        <w:tabs>
          <w:tab w:val="num" w:pos="4320"/>
        </w:tabs>
        <w:ind w:left="4320" w:hanging="360"/>
      </w:pPr>
      <w:rPr>
        <w:rFonts w:ascii="Arial" w:hAnsi="Arial" w:hint="default"/>
      </w:rPr>
    </w:lvl>
    <w:lvl w:ilvl="6" w:tplc="A6D47DA2" w:tentative="1">
      <w:start w:val="1"/>
      <w:numFmt w:val="bullet"/>
      <w:lvlText w:val="•"/>
      <w:lvlJc w:val="left"/>
      <w:pPr>
        <w:tabs>
          <w:tab w:val="num" w:pos="5040"/>
        </w:tabs>
        <w:ind w:left="5040" w:hanging="360"/>
      </w:pPr>
      <w:rPr>
        <w:rFonts w:ascii="Arial" w:hAnsi="Arial" w:hint="default"/>
      </w:rPr>
    </w:lvl>
    <w:lvl w:ilvl="7" w:tplc="0C045AD0" w:tentative="1">
      <w:start w:val="1"/>
      <w:numFmt w:val="bullet"/>
      <w:lvlText w:val="•"/>
      <w:lvlJc w:val="left"/>
      <w:pPr>
        <w:tabs>
          <w:tab w:val="num" w:pos="5760"/>
        </w:tabs>
        <w:ind w:left="5760" w:hanging="360"/>
      </w:pPr>
      <w:rPr>
        <w:rFonts w:ascii="Arial" w:hAnsi="Arial" w:hint="default"/>
      </w:rPr>
    </w:lvl>
    <w:lvl w:ilvl="8" w:tplc="6A0247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2F29B8"/>
    <w:multiLevelType w:val="hybridMultilevel"/>
    <w:tmpl w:val="9A60E004"/>
    <w:lvl w:ilvl="0" w:tplc="B686EC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623C87"/>
    <w:multiLevelType w:val="hybridMultilevel"/>
    <w:tmpl w:val="AF142CCE"/>
    <w:lvl w:ilvl="0" w:tplc="4D32F8F0">
      <w:start w:val="1"/>
      <w:numFmt w:val="bullet"/>
      <w:lvlText w:val="•"/>
      <w:lvlJc w:val="left"/>
      <w:pPr>
        <w:tabs>
          <w:tab w:val="num" w:pos="720"/>
        </w:tabs>
        <w:ind w:left="720" w:hanging="360"/>
      </w:pPr>
      <w:rPr>
        <w:rFonts w:ascii="Arial" w:hAnsi="Arial" w:hint="default"/>
      </w:rPr>
    </w:lvl>
    <w:lvl w:ilvl="1" w:tplc="BCDCB7F6">
      <w:numFmt w:val="bullet"/>
      <w:lvlText w:val="•"/>
      <w:lvlJc w:val="left"/>
      <w:pPr>
        <w:tabs>
          <w:tab w:val="num" w:pos="1440"/>
        </w:tabs>
        <w:ind w:left="1440" w:hanging="360"/>
      </w:pPr>
      <w:rPr>
        <w:rFonts w:ascii="Arial" w:hAnsi="Arial" w:hint="default"/>
      </w:rPr>
    </w:lvl>
    <w:lvl w:ilvl="2" w:tplc="D08E5570" w:tentative="1">
      <w:start w:val="1"/>
      <w:numFmt w:val="bullet"/>
      <w:lvlText w:val="•"/>
      <w:lvlJc w:val="left"/>
      <w:pPr>
        <w:tabs>
          <w:tab w:val="num" w:pos="2160"/>
        </w:tabs>
        <w:ind w:left="2160" w:hanging="360"/>
      </w:pPr>
      <w:rPr>
        <w:rFonts w:ascii="Arial" w:hAnsi="Arial" w:hint="default"/>
      </w:rPr>
    </w:lvl>
    <w:lvl w:ilvl="3" w:tplc="2716E42A" w:tentative="1">
      <w:start w:val="1"/>
      <w:numFmt w:val="bullet"/>
      <w:lvlText w:val="•"/>
      <w:lvlJc w:val="left"/>
      <w:pPr>
        <w:tabs>
          <w:tab w:val="num" w:pos="2880"/>
        </w:tabs>
        <w:ind w:left="2880" w:hanging="360"/>
      </w:pPr>
      <w:rPr>
        <w:rFonts w:ascii="Arial" w:hAnsi="Arial" w:hint="default"/>
      </w:rPr>
    </w:lvl>
    <w:lvl w:ilvl="4" w:tplc="E0A6BE66" w:tentative="1">
      <w:start w:val="1"/>
      <w:numFmt w:val="bullet"/>
      <w:lvlText w:val="•"/>
      <w:lvlJc w:val="left"/>
      <w:pPr>
        <w:tabs>
          <w:tab w:val="num" w:pos="3600"/>
        </w:tabs>
        <w:ind w:left="3600" w:hanging="360"/>
      </w:pPr>
      <w:rPr>
        <w:rFonts w:ascii="Arial" w:hAnsi="Arial" w:hint="default"/>
      </w:rPr>
    </w:lvl>
    <w:lvl w:ilvl="5" w:tplc="C63C9CD0" w:tentative="1">
      <w:start w:val="1"/>
      <w:numFmt w:val="bullet"/>
      <w:lvlText w:val="•"/>
      <w:lvlJc w:val="left"/>
      <w:pPr>
        <w:tabs>
          <w:tab w:val="num" w:pos="4320"/>
        </w:tabs>
        <w:ind w:left="4320" w:hanging="360"/>
      </w:pPr>
      <w:rPr>
        <w:rFonts w:ascii="Arial" w:hAnsi="Arial" w:hint="default"/>
      </w:rPr>
    </w:lvl>
    <w:lvl w:ilvl="6" w:tplc="71EA9906" w:tentative="1">
      <w:start w:val="1"/>
      <w:numFmt w:val="bullet"/>
      <w:lvlText w:val="•"/>
      <w:lvlJc w:val="left"/>
      <w:pPr>
        <w:tabs>
          <w:tab w:val="num" w:pos="5040"/>
        </w:tabs>
        <w:ind w:left="5040" w:hanging="360"/>
      </w:pPr>
      <w:rPr>
        <w:rFonts w:ascii="Arial" w:hAnsi="Arial" w:hint="default"/>
      </w:rPr>
    </w:lvl>
    <w:lvl w:ilvl="7" w:tplc="F1C497DE" w:tentative="1">
      <w:start w:val="1"/>
      <w:numFmt w:val="bullet"/>
      <w:lvlText w:val="•"/>
      <w:lvlJc w:val="left"/>
      <w:pPr>
        <w:tabs>
          <w:tab w:val="num" w:pos="5760"/>
        </w:tabs>
        <w:ind w:left="5760" w:hanging="360"/>
      </w:pPr>
      <w:rPr>
        <w:rFonts w:ascii="Arial" w:hAnsi="Arial" w:hint="default"/>
      </w:rPr>
    </w:lvl>
    <w:lvl w:ilvl="8" w:tplc="AA5AC5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86106B0"/>
    <w:multiLevelType w:val="hybridMultilevel"/>
    <w:tmpl w:val="6C0E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8B37EF"/>
    <w:multiLevelType w:val="hybridMultilevel"/>
    <w:tmpl w:val="354C1498"/>
    <w:lvl w:ilvl="0" w:tplc="6548003E">
      <w:start w:val="1"/>
      <w:numFmt w:val="bullet"/>
      <w:lvlText w:val="•"/>
      <w:lvlJc w:val="left"/>
      <w:pPr>
        <w:tabs>
          <w:tab w:val="num" w:pos="720"/>
        </w:tabs>
        <w:ind w:left="720" w:hanging="360"/>
      </w:pPr>
      <w:rPr>
        <w:rFonts w:ascii="Arial" w:hAnsi="Arial" w:hint="default"/>
      </w:rPr>
    </w:lvl>
    <w:lvl w:ilvl="1" w:tplc="99E8E442">
      <w:start w:val="1"/>
      <w:numFmt w:val="bullet"/>
      <w:lvlText w:val="•"/>
      <w:lvlJc w:val="left"/>
      <w:pPr>
        <w:tabs>
          <w:tab w:val="num" w:pos="1440"/>
        </w:tabs>
        <w:ind w:left="1440" w:hanging="360"/>
      </w:pPr>
      <w:rPr>
        <w:rFonts w:ascii="Arial" w:hAnsi="Arial" w:hint="default"/>
      </w:rPr>
    </w:lvl>
    <w:lvl w:ilvl="2" w:tplc="58261536" w:tentative="1">
      <w:start w:val="1"/>
      <w:numFmt w:val="bullet"/>
      <w:lvlText w:val="•"/>
      <w:lvlJc w:val="left"/>
      <w:pPr>
        <w:tabs>
          <w:tab w:val="num" w:pos="2160"/>
        </w:tabs>
        <w:ind w:left="2160" w:hanging="360"/>
      </w:pPr>
      <w:rPr>
        <w:rFonts w:ascii="Arial" w:hAnsi="Arial" w:hint="default"/>
      </w:rPr>
    </w:lvl>
    <w:lvl w:ilvl="3" w:tplc="07B2ADD0" w:tentative="1">
      <w:start w:val="1"/>
      <w:numFmt w:val="bullet"/>
      <w:lvlText w:val="•"/>
      <w:lvlJc w:val="left"/>
      <w:pPr>
        <w:tabs>
          <w:tab w:val="num" w:pos="2880"/>
        </w:tabs>
        <w:ind w:left="2880" w:hanging="360"/>
      </w:pPr>
      <w:rPr>
        <w:rFonts w:ascii="Arial" w:hAnsi="Arial" w:hint="default"/>
      </w:rPr>
    </w:lvl>
    <w:lvl w:ilvl="4" w:tplc="8A72C28C" w:tentative="1">
      <w:start w:val="1"/>
      <w:numFmt w:val="bullet"/>
      <w:lvlText w:val="•"/>
      <w:lvlJc w:val="left"/>
      <w:pPr>
        <w:tabs>
          <w:tab w:val="num" w:pos="3600"/>
        </w:tabs>
        <w:ind w:left="3600" w:hanging="360"/>
      </w:pPr>
      <w:rPr>
        <w:rFonts w:ascii="Arial" w:hAnsi="Arial" w:hint="default"/>
      </w:rPr>
    </w:lvl>
    <w:lvl w:ilvl="5" w:tplc="1B08405A" w:tentative="1">
      <w:start w:val="1"/>
      <w:numFmt w:val="bullet"/>
      <w:lvlText w:val="•"/>
      <w:lvlJc w:val="left"/>
      <w:pPr>
        <w:tabs>
          <w:tab w:val="num" w:pos="4320"/>
        </w:tabs>
        <w:ind w:left="4320" w:hanging="360"/>
      </w:pPr>
      <w:rPr>
        <w:rFonts w:ascii="Arial" w:hAnsi="Arial" w:hint="default"/>
      </w:rPr>
    </w:lvl>
    <w:lvl w:ilvl="6" w:tplc="1146322C" w:tentative="1">
      <w:start w:val="1"/>
      <w:numFmt w:val="bullet"/>
      <w:lvlText w:val="•"/>
      <w:lvlJc w:val="left"/>
      <w:pPr>
        <w:tabs>
          <w:tab w:val="num" w:pos="5040"/>
        </w:tabs>
        <w:ind w:left="5040" w:hanging="360"/>
      </w:pPr>
      <w:rPr>
        <w:rFonts w:ascii="Arial" w:hAnsi="Arial" w:hint="default"/>
      </w:rPr>
    </w:lvl>
    <w:lvl w:ilvl="7" w:tplc="34F63816" w:tentative="1">
      <w:start w:val="1"/>
      <w:numFmt w:val="bullet"/>
      <w:lvlText w:val="•"/>
      <w:lvlJc w:val="left"/>
      <w:pPr>
        <w:tabs>
          <w:tab w:val="num" w:pos="5760"/>
        </w:tabs>
        <w:ind w:left="5760" w:hanging="360"/>
      </w:pPr>
      <w:rPr>
        <w:rFonts w:ascii="Arial" w:hAnsi="Arial" w:hint="default"/>
      </w:rPr>
    </w:lvl>
    <w:lvl w:ilvl="8" w:tplc="2CD8E0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CB60E1"/>
    <w:multiLevelType w:val="hybridMultilevel"/>
    <w:tmpl w:val="E982E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
  </w:num>
  <w:num w:numId="4">
    <w:abstractNumId w:val="3"/>
  </w:num>
  <w:num w:numId="5">
    <w:abstractNumId w:val="6"/>
  </w:num>
  <w:num w:numId="6">
    <w:abstractNumId w:val="9"/>
  </w:num>
  <w:num w:numId="7">
    <w:abstractNumId w:val="5"/>
  </w:num>
  <w:num w:numId="8">
    <w:abstractNumId w:val="13"/>
  </w:num>
  <w:num w:numId="9">
    <w:abstractNumId w:val="11"/>
  </w:num>
  <w:num w:numId="10">
    <w:abstractNumId w:val="0"/>
  </w:num>
  <w:num w:numId="11">
    <w:abstractNumId w:val="8"/>
  </w:num>
  <w:num w:numId="12">
    <w:abstractNumId w:val="14"/>
  </w:num>
  <w:num w:numId="13">
    <w:abstractNumId w:val="12"/>
  </w:num>
  <w:num w:numId="14">
    <w:abstractNumId w:val="10"/>
  </w:num>
  <w:num w:numId="1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EBB"/>
    <w:rsid w:val="00002F60"/>
    <w:rsid w:val="000037AF"/>
    <w:rsid w:val="00003E20"/>
    <w:rsid w:val="00004AC8"/>
    <w:rsid w:val="000053BA"/>
    <w:rsid w:val="00006055"/>
    <w:rsid w:val="00006641"/>
    <w:rsid w:val="00006AD4"/>
    <w:rsid w:val="00006CB9"/>
    <w:rsid w:val="000074C4"/>
    <w:rsid w:val="000079A6"/>
    <w:rsid w:val="00010E2C"/>
    <w:rsid w:val="00011BB2"/>
    <w:rsid w:val="00012505"/>
    <w:rsid w:val="00012685"/>
    <w:rsid w:val="00012C4F"/>
    <w:rsid w:val="000131D1"/>
    <w:rsid w:val="0001323D"/>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7C7"/>
    <w:rsid w:val="00024AEF"/>
    <w:rsid w:val="00025582"/>
    <w:rsid w:val="00026C65"/>
    <w:rsid w:val="00027552"/>
    <w:rsid w:val="00027755"/>
    <w:rsid w:val="00027864"/>
    <w:rsid w:val="0002789E"/>
    <w:rsid w:val="00030048"/>
    <w:rsid w:val="0003072D"/>
    <w:rsid w:val="00030CFC"/>
    <w:rsid w:val="000314CD"/>
    <w:rsid w:val="0003332B"/>
    <w:rsid w:val="00033544"/>
    <w:rsid w:val="0003479E"/>
    <w:rsid w:val="00035691"/>
    <w:rsid w:val="00037628"/>
    <w:rsid w:val="0003767C"/>
    <w:rsid w:val="000407D4"/>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D8E"/>
    <w:rsid w:val="00060D96"/>
    <w:rsid w:val="00062159"/>
    <w:rsid w:val="00062E4C"/>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2FA"/>
    <w:rsid w:val="00072BBA"/>
    <w:rsid w:val="00072FF5"/>
    <w:rsid w:val="000730DC"/>
    <w:rsid w:val="00073BA6"/>
    <w:rsid w:val="00073C20"/>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97417"/>
    <w:rsid w:val="000A1402"/>
    <w:rsid w:val="000A20BA"/>
    <w:rsid w:val="000A262C"/>
    <w:rsid w:val="000A3C8D"/>
    <w:rsid w:val="000A3DFE"/>
    <w:rsid w:val="000A40EC"/>
    <w:rsid w:val="000A54EE"/>
    <w:rsid w:val="000A6A23"/>
    <w:rsid w:val="000A7BC5"/>
    <w:rsid w:val="000B0571"/>
    <w:rsid w:val="000B0C45"/>
    <w:rsid w:val="000B13E1"/>
    <w:rsid w:val="000B16DB"/>
    <w:rsid w:val="000B17AB"/>
    <w:rsid w:val="000B1C5E"/>
    <w:rsid w:val="000B2282"/>
    <w:rsid w:val="000B2445"/>
    <w:rsid w:val="000B27E9"/>
    <w:rsid w:val="000B2A11"/>
    <w:rsid w:val="000B2A5B"/>
    <w:rsid w:val="000B3B91"/>
    <w:rsid w:val="000B4207"/>
    <w:rsid w:val="000B4B1B"/>
    <w:rsid w:val="000B50C3"/>
    <w:rsid w:val="000B5AC9"/>
    <w:rsid w:val="000B5F0A"/>
    <w:rsid w:val="000B6D65"/>
    <w:rsid w:val="000B743C"/>
    <w:rsid w:val="000C1D59"/>
    <w:rsid w:val="000C2B09"/>
    <w:rsid w:val="000C2BF2"/>
    <w:rsid w:val="000C30CF"/>
    <w:rsid w:val="000C501D"/>
    <w:rsid w:val="000C5B5B"/>
    <w:rsid w:val="000C5CBA"/>
    <w:rsid w:val="000C6369"/>
    <w:rsid w:val="000C69EB"/>
    <w:rsid w:val="000C7149"/>
    <w:rsid w:val="000C74BA"/>
    <w:rsid w:val="000C7531"/>
    <w:rsid w:val="000C7BA7"/>
    <w:rsid w:val="000C7C3F"/>
    <w:rsid w:val="000D0BD6"/>
    <w:rsid w:val="000D0C61"/>
    <w:rsid w:val="000D1440"/>
    <w:rsid w:val="000D27AD"/>
    <w:rsid w:val="000D29D1"/>
    <w:rsid w:val="000D2B0A"/>
    <w:rsid w:val="000D3286"/>
    <w:rsid w:val="000D344D"/>
    <w:rsid w:val="000D3893"/>
    <w:rsid w:val="000D40E7"/>
    <w:rsid w:val="000D584F"/>
    <w:rsid w:val="000D76BC"/>
    <w:rsid w:val="000D7750"/>
    <w:rsid w:val="000E071E"/>
    <w:rsid w:val="000E0DEE"/>
    <w:rsid w:val="000E181D"/>
    <w:rsid w:val="000E27AA"/>
    <w:rsid w:val="000E2854"/>
    <w:rsid w:val="000E337A"/>
    <w:rsid w:val="000E34FD"/>
    <w:rsid w:val="000E4350"/>
    <w:rsid w:val="000E4376"/>
    <w:rsid w:val="000E4408"/>
    <w:rsid w:val="000E53AB"/>
    <w:rsid w:val="000E5716"/>
    <w:rsid w:val="000E6337"/>
    <w:rsid w:val="000E6B0F"/>
    <w:rsid w:val="000E7A79"/>
    <w:rsid w:val="000F15B2"/>
    <w:rsid w:val="000F19DE"/>
    <w:rsid w:val="000F2E1F"/>
    <w:rsid w:val="000F37B0"/>
    <w:rsid w:val="000F3869"/>
    <w:rsid w:val="000F4595"/>
    <w:rsid w:val="000F4CB2"/>
    <w:rsid w:val="000F4E44"/>
    <w:rsid w:val="000F4E90"/>
    <w:rsid w:val="000F568D"/>
    <w:rsid w:val="000F68D0"/>
    <w:rsid w:val="000F6B15"/>
    <w:rsid w:val="000F7BE4"/>
    <w:rsid w:val="0010170B"/>
    <w:rsid w:val="0010193A"/>
    <w:rsid w:val="00101C4F"/>
    <w:rsid w:val="00102C9F"/>
    <w:rsid w:val="00103FC9"/>
    <w:rsid w:val="00104AAE"/>
    <w:rsid w:val="00105383"/>
    <w:rsid w:val="001068D2"/>
    <w:rsid w:val="001069F2"/>
    <w:rsid w:val="0010718F"/>
    <w:rsid w:val="001103BD"/>
    <w:rsid w:val="00111208"/>
    <w:rsid w:val="001115E4"/>
    <w:rsid w:val="00111808"/>
    <w:rsid w:val="00112220"/>
    <w:rsid w:val="0011339F"/>
    <w:rsid w:val="00113B8F"/>
    <w:rsid w:val="00113EC8"/>
    <w:rsid w:val="00114898"/>
    <w:rsid w:val="00114E96"/>
    <w:rsid w:val="001152C7"/>
    <w:rsid w:val="00115693"/>
    <w:rsid w:val="00115C88"/>
    <w:rsid w:val="0011644A"/>
    <w:rsid w:val="00117332"/>
    <w:rsid w:val="0011784B"/>
    <w:rsid w:val="001204DD"/>
    <w:rsid w:val="00122839"/>
    <w:rsid w:val="001235B8"/>
    <w:rsid w:val="001237AC"/>
    <w:rsid w:val="00123A8E"/>
    <w:rsid w:val="00124E12"/>
    <w:rsid w:val="00124E75"/>
    <w:rsid w:val="0012673D"/>
    <w:rsid w:val="001269B8"/>
    <w:rsid w:val="00127099"/>
    <w:rsid w:val="00132830"/>
    <w:rsid w:val="00132B71"/>
    <w:rsid w:val="001337A5"/>
    <w:rsid w:val="0013427A"/>
    <w:rsid w:val="001348FE"/>
    <w:rsid w:val="00134B36"/>
    <w:rsid w:val="00134D55"/>
    <w:rsid w:val="001354AE"/>
    <w:rsid w:val="001360F3"/>
    <w:rsid w:val="001362C2"/>
    <w:rsid w:val="0013678C"/>
    <w:rsid w:val="00136955"/>
    <w:rsid w:val="00136E19"/>
    <w:rsid w:val="001371B2"/>
    <w:rsid w:val="00137AB9"/>
    <w:rsid w:val="00137D78"/>
    <w:rsid w:val="0014060C"/>
    <w:rsid w:val="001409A0"/>
    <w:rsid w:val="001417D2"/>
    <w:rsid w:val="00141E40"/>
    <w:rsid w:val="00141F08"/>
    <w:rsid w:val="00141FF2"/>
    <w:rsid w:val="0014287A"/>
    <w:rsid w:val="00142DE2"/>
    <w:rsid w:val="00144C87"/>
    <w:rsid w:val="001467B1"/>
    <w:rsid w:val="00147056"/>
    <w:rsid w:val="00150175"/>
    <w:rsid w:val="001502C8"/>
    <w:rsid w:val="00151011"/>
    <w:rsid w:val="00151224"/>
    <w:rsid w:val="0015130F"/>
    <w:rsid w:val="0015139A"/>
    <w:rsid w:val="001532BA"/>
    <w:rsid w:val="00153FED"/>
    <w:rsid w:val="00154856"/>
    <w:rsid w:val="00154FFC"/>
    <w:rsid w:val="00155BFD"/>
    <w:rsid w:val="00156ABA"/>
    <w:rsid w:val="00157390"/>
    <w:rsid w:val="00160998"/>
    <w:rsid w:val="00160CD6"/>
    <w:rsid w:val="00160F5F"/>
    <w:rsid w:val="00161E11"/>
    <w:rsid w:val="00162308"/>
    <w:rsid w:val="001628B5"/>
    <w:rsid w:val="0016316A"/>
    <w:rsid w:val="00163539"/>
    <w:rsid w:val="0016381F"/>
    <w:rsid w:val="00163AAD"/>
    <w:rsid w:val="00163D1D"/>
    <w:rsid w:val="00163FEF"/>
    <w:rsid w:val="00164171"/>
    <w:rsid w:val="00164E58"/>
    <w:rsid w:val="00165033"/>
    <w:rsid w:val="00165786"/>
    <w:rsid w:val="00165926"/>
    <w:rsid w:val="001665EB"/>
    <w:rsid w:val="001670EA"/>
    <w:rsid w:val="001674A0"/>
    <w:rsid w:val="00167AEB"/>
    <w:rsid w:val="00170A50"/>
    <w:rsid w:val="00173C28"/>
    <w:rsid w:val="0017491F"/>
    <w:rsid w:val="00174FFD"/>
    <w:rsid w:val="001759CA"/>
    <w:rsid w:val="0017726A"/>
    <w:rsid w:val="00177DD3"/>
    <w:rsid w:val="00180278"/>
    <w:rsid w:val="001807F2"/>
    <w:rsid w:val="001818A7"/>
    <w:rsid w:val="001822C3"/>
    <w:rsid w:val="00182725"/>
    <w:rsid w:val="001829C8"/>
    <w:rsid w:val="001852DA"/>
    <w:rsid w:val="0018581D"/>
    <w:rsid w:val="00186904"/>
    <w:rsid w:val="00186B0A"/>
    <w:rsid w:val="001905BD"/>
    <w:rsid w:val="00190C05"/>
    <w:rsid w:val="00191131"/>
    <w:rsid w:val="00191E79"/>
    <w:rsid w:val="00192FE6"/>
    <w:rsid w:val="0019360B"/>
    <w:rsid w:val="00193986"/>
    <w:rsid w:val="00193B08"/>
    <w:rsid w:val="00194570"/>
    <w:rsid w:val="00196BF4"/>
    <w:rsid w:val="001972DA"/>
    <w:rsid w:val="001976AA"/>
    <w:rsid w:val="00197998"/>
    <w:rsid w:val="001A02F6"/>
    <w:rsid w:val="001A063F"/>
    <w:rsid w:val="001A15C6"/>
    <w:rsid w:val="001A194F"/>
    <w:rsid w:val="001A5510"/>
    <w:rsid w:val="001A5C7B"/>
    <w:rsid w:val="001A5E19"/>
    <w:rsid w:val="001A63D8"/>
    <w:rsid w:val="001A7502"/>
    <w:rsid w:val="001B01FA"/>
    <w:rsid w:val="001B0832"/>
    <w:rsid w:val="001B18A7"/>
    <w:rsid w:val="001B2762"/>
    <w:rsid w:val="001B36FC"/>
    <w:rsid w:val="001B41ED"/>
    <w:rsid w:val="001B4607"/>
    <w:rsid w:val="001B7E0C"/>
    <w:rsid w:val="001C0674"/>
    <w:rsid w:val="001C1405"/>
    <w:rsid w:val="001C1B93"/>
    <w:rsid w:val="001C226F"/>
    <w:rsid w:val="001C4BEA"/>
    <w:rsid w:val="001C5296"/>
    <w:rsid w:val="001C66AC"/>
    <w:rsid w:val="001C6754"/>
    <w:rsid w:val="001C73EB"/>
    <w:rsid w:val="001C77F0"/>
    <w:rsid w:val="001D28F7"/>
    <w:rsid w:val="001D30C9"/>
    <w:rsid w:val="001D445B"/>
    <w:rsid w:val="001D46A0"/>
    <w:rsid w:val="001D50C2"/>
    <w:rsid w:val="001D753C"/>
    <w:rsid w:val="001D7CA4"/>
    <w:rsid w:val="001D7E58"/>
    <w:rsid w:val="001E0425"/>
    <w:rsid w:val="001E13B3"/>
    <w:rsid w:val="001E3019"/>
    <w:rsid w:val="001E30A0"/>
    <w:rsid w:val="001E3DE1"/>
    <w:rsid w:val="001E4D4F"/>
    <w:rsid w:val="001E54F9"/>
    <w:rsid w:val="001E57CF"/>
    <w:rsid w:val="001E5981"/>
    <w:rsid w:val="001E6826"/>
    <w:rsid w:val="001E6D58"/>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5D55"/>
    <w:rsid w:val="00206955"/>
    <w:rsid w:val="00206A79"/>
    <w:rsid w:val="00210309"/>
    <w:rsid w:val="00211519"/>
    <w:rsid w:val="00211F13"/>
    <w:rsid w:val="0021224B"/>
    <w:rsid w:val="00212950"/>
    <w:rsid w:val="00212E81"/>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2EB5"/>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961"/>
    <w:rsid w:val="00251AD6"/>
    <w:rsid w:val="00252C17"/>
    <w:rsid w:val="0025307F"/>
    <w:rsid w:val="00253C0D"/>
    <w:rsid w:val="002551BD"/>
    <w:rsid w:val="002568D0"/>
    <w:rsid w:val="00260AEE"/>
    <w:rsid w:val="002621A6"/>
    <w:rsid w:val="00262661"/>
    <w:rsid w:val="00262D9D"/>
    <w:rsid w:val="002632DF"/>
    <w:rsid w:val="00263946"/>
    <w:rsid w:val="002640BA"/>
    <w:rsid w:val="00264CF2"/>
    <w:rsid w:val="002667A8"/>
    <w:rsid w:val="00266BB7"/>
    <w:rsid w:val="00267587"/>
    <w:rsid w:val="002675C8"/>
    <w:rsid w:val="00267760"/>
    <w:rsid w:val="00271589"/>
    <w:rsid w:val="0027282A"/>
    <w:rsid w:val="00273177"/>
    <w:rsid w:val="0027455B"/>
    <w:rsid w:val="00275074"/>
    <w:rsid w:val="002763E9"/>
    <w:rsid w:val="00276736"/>
    <w:rsid w:val="00276F4E"/>
    <w:rsid w:val="0027773D"/>
    <w:rsid w:val="002778BD"/>
    <w:rsid w:val="00280E15"/>
    <w:rsid w:val="002815FA"/>
    <w:rsid w:val="00281D96"/>
    <w:rsid w:val="002824C2"/>
    <w:rsid w:val="00284E32"/>
    <w:rsid w:val="002851EB"/>
    <w:rsid w:val="00285510"/>
    <w:rsid w:val="00285BD1"/>
    <w:rsid w:val="00285DE2"/>
    <w:rsid w:val="0028616D"/>
    <w:rsid w:val="00286965"/>
    <w:rsid w:val="00286C55"/>
    <w:rsid w:val="0029136E"/>
    <w:rsid w:val="00292399"/>
    <w:rsid w:val="00294445"/>
    <w:rsid w:val="00294B4D"/>
    <w:rsid w:val="0029537E"/>
    <w:rsid w:val="002960D5"/>
    <w:rsid w:val="00297926"/>
    <w:rsid w:val="002A02C9"/>
    <w:rsid w:val="002A1062"/>
    <w:rsid w:val="002A1B96"/>
    <w:rsid w:val="002A1EFC"/>
    <w:rsid w:val="002A2012"/>
    <w:rsid w:val="002A2413"/>
    <w:rsid w:val="002A2522"/>
    <w:rsid w:val="002A2F5E"/>
    <w:rsid w:val="002A352A"/>
    <w:rsid w:val="002A3716"/>
    <w:rsid w:val="002A3BA0"/>
    <w:rsid w:val="002A5596"/>
    <w:rsid w:val="002A607D"/>
    <w:rsid w:val="002B0A10"/>
    <w:rsid w:val="002B132E"/>
    <w:rsid w:val="002B1499"/>
    <w:rsid w:val="002B24BB"/>
    <w:rsid w:val="002B2813"/>
    <w:rsid w:val="002B2D29"/>
    <w:rsid w:val="002B2E37"/>
    <w:rsid w:val="002B3B31"/>
    <w:rsid w:val="002B3BAA"/>
    <w:rsid w:val="002B3BBD"/>
    <w:rsid w:val="002B65FA"/>
    <w:rsid w:val="002C0C4B"/>
    <w:rsid w:val="002C1EEA"/>
    <w:rsid w:val="002C29B3"/>
    <w:rsid w:val="002C47AD"/>
    <w:rsid w:val="002C496A"/>
    <w:rsid w:val="002C4DE7"/>
    <w:rsid w:val="002C5510"/>
    <w:rsid w:val="002C6034"/>
    <w:rsid w:val="002C61D6"/>
    <w:rsid w:val="002C635B"/>
    <w:rsid w:val="002C7276"/>
    <w:rsid w:val="002C770F"/>
    <w:rsid w:val="002C7CFF"/>
    <w:rsid w:val="002D0BC6"/>
    <w:rsid w:val="002D12DB"/>
    <w:rsid w:val="002D17C5"/>
    <w:rsid w:val="002D1ABE"/>
    <w:rsid w:val="002D32E3"/>
    <w:rsid w:val="002D365F"/>
    <w:rsid w:val="002D51DF"/>
    <w:rsid w:val="002D6892"/>
    <w:rsid w:val="002D68C2"/>
    <w:rsid w:val="002D7C86"/>
    <w:rsid w:val="002E0692"/>
    <w:rsid w:val="002E152D"/>
    <w:rsid w:val="002E1D74"/>
    <w:rsid w:val="002E2943"/>
    <w:rsid w:val="002E2BD1"/>
    <w:rsid w:val="002E2CF1"/>
    <w:rsid w:val="002E34AF"/>
    <w:rsid w:val="002E4AAC"/>
    <w:rsid w:val="002E53DE"/>
    <w:rsid w:val="002E563B"/>
    <w:rsid w:val="002E6223"/>
    <w:rsid w:val="002E62D2"/>
    <w:rsid w:val="002E734F"/>
    <w:rsid w:val="002E74AF"/>
    <w:rsid w:val="002E758C"/>
    <w:rsid w:val="002E75F7"/>
    <w:rsid w:val="002F1038"/>
    <w:rsid w:val="002F1BEC"/>
    <w:rsid w:val="002F205E"/>
    <w:rsid w:val="002F22FF"/>
    <w:rsid w:val="002F2D8F"/>
    <w:rsid w:val="002F305B"/>
    <w:rsid w:val="002F5BE4"/>
    <w:rsid w:val="002F695B"/>
    <w:rsid w:val="002F6978"/>
    <w:rsid w:val="002F726B"/>
    <w:rsid w:val="002F72DA"/>
    <w:rsid w:val="002F76B1"/>
    <w:rsid w:val="002F7D66"/>
    <w:rsid w:val="002F7DBE"/>
    <w:rsid w:val="0030090B"/>
    <w:rsid w:val="00301DF2"/>
    <w:rsid w:val="00302523"/>
    <w:rsid w:val="00302AE8"/>
    <w:rsid w:val="00302BB1"/>
    <w:rsid w:val="003030F0"/>
    <w:rsid w:val="0030404B"/>
    <w:rsid w:val="00304210"/>
    <w:rsid w:val="003048D7"/>
    <w:rsid w:val="00304A1B"/>
    <w:rsid w:val="00304AD2"/>
    <w:rsid w:val="00304EAA"/>
    <w:rsid w:val="00305297"/>
    <w:rsid w:val="003062E6"/>
    <w:rsid w:val="003068B6"/>
    <w:rsid w:val="003071F6"/>
    <w:rsid w:val="003072B2"/>
    <w:rsid w:val="003078D6"/>
    <w:rsid w:val="00307FE0"/>
    <w:rsid w:val="003101E7"/>
    <w:rsid w:val="003107EB"/>
    <w:rsid w:val="00310E66"/>
    <w:rsid w:val="00311C08"/>
    <w:rsid w:val="003125E0"/>
    <w:rsid w:val="00312ECE"/>
    <w:rsid w:val="0031393C"/>
    <w:rsid w:val="00313CB0"/>
    <w:rsid w:val="00313F96"/>
    <w:rsid w:val="00314B0A"/>
    <w:rsid w:val="003150CE"/>
    <w:rsid w:val="00315AAB"/>
    <w:rsid w:val="003175E1"/>
    <w:rsid w:val="00320299"/>
    <w:rsid w:val="003205AC"/>
    <w:rsid w:val="00321154"/>
    <w:rsid w:val="003211B0"/>
    <w:rsid w:val="00321EDA"/>
    <w:rsid w:val="003224AA"/>
    <w:rsid w:val="003224E7"/>
    <w:rsid w:val="00324DAB"/>
    <w:rsid w:val="00325D7A"/>
    <w:rsid w:val="00326145"/>
    <w:rsid w:val="00326D5A"/>
    <w:rsid w:val="00327163"/>
    <w:rsid w:val="0032719C"/>
    <w:rsid w:val="00327305"/>
    <w:rsid w:val="00327531"/>
    <w:rsid w:val="0032795D"/>
    <w:rsid w:val="00330187"/>
    <w:rsid w:val="00331C77"/>
    <w:rsid w:val="00331DB6"/>
    <w:rsid w:val="00331F96"/>
    <w:rsid w:val="00332B55"/>
    <w:rsid w:val="00332D05"/>
    <w:rsid w:val="003336B9"/>
    <w:rsid w:val="00333723"/>
    <w:rsid w:val="0033476C"/>
    <w:rsid w:val="00335EA8"/>
    <w:rsid w:val="003363DD"/>
    <w:rsid w:val="00337810"/>
    <w:rsid w:val="00340361"/>
    <w:rsid w:val="00340795"/>
    <w:rsid w:val="0034111C"/>
    <w:rsid w:val="00341947"/>
    <w:rsid w:val="00341E60"/>
    <w:rsid w:val="0034217F"/>
    <w:rsid w:val="00342AD2"/>
    <w:rsid w:val="00342FD9"/>
    <w:rsid w:val="00343954"/>
    <w:rsid w:val="00344956"/>
    <w:rsid w:val="00344F44"/>
    <w:rsid w:val="00345405"/>
    <w:rsid w:val="00345DDD"/>
    <w:rsid w:val="00346D9C"/>
    <w:rsid w:val="00346FED"/>
    <w:rsid w:val="00347C02"/>
    <w:rsid w:val="00351E01"/>
    <w:rsid w:val="00352968"/>
    <w:rsid w:val="0035298B"/>
    <w:rsid w:val="00352D21"/>
    <w:rsid w:val="003534E7"/>
    <w:rsid w:val="0035443D"/>
    <w:rsid w:val="00354AA2"/>
    <w:rsid w:val="00354FEE"/>
    <w:rsid w:val="0035546E"/>
    <w:rsid w:val="00356275"/>
    <w:rsid w:val="00356C0B"/>
    <w:rsid w:val="00357B9C"/>
    <w:rsid w:val="00361412"/>
    <w:rsid w:val="003615CA"/>
    <w:rsid w:val="003637DF"/>
    <w:rsid w:val="00363B2C"/>
    <w:rsid w:val="003642A6"/>
    <w:rsid w:val="00364763"/>
    <w:rsid w:val="00365C3D"/>
    <w:rsid w:val="00366C1B"/>
    <w:rsid w:val="00367337"/>
    <w:rsid w:val="00367367"/>
    <w:rsid w:val="00367FD8"/>
    <w:rsid w:val="0037004E"/>
    <w:rsid w:val="00370B63"/>
    <w:rsid w:val="00370FCC"/>
    <w:rsid w:val="003711AF"/>
    <w:rsid w:val="003735C6"/>
    <w:rsid w:val="00373789"/>
    <w:rsid w:val="00374848"/>
    <w:rsid w:val="00374C1F"/>
    <w:rsid w:val="00375372"/>
    <w:rsid w:val="003757A1"/>
    <w:rsid w:val="00375CC2"/>
    <w:rsid w:val="00375D09"/>
    <w:rsid w:val="003762DC"/>
    <w:rsid w:val="0037739D"/>
    <w:rsid w:val="0037751C"/>
    <w:rsid w:val="0037788E"/>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2FB1"/>
    <w:rsid w:val="003935B0"/>
    <w:rsid w:val="00393E44"/>
    <w:rsid w:val="00393FEA"/>
    <w:rsid w:val="00394301"/>
    <w:rsid w:val="0039747B"/>
    <w:rsid w:val="00397AB6"/>
    <w:rsid w:val="00397ACA"/>
    <w:rsid w:val="003A024C"/>
    <w:rsid w:val="003A10C3"/>
    <w:rsid w:val="003A2E8A"/>
    <w:rsid w:val="003A495D"/>
    <w:rsid w:val="003A4A40"/>
    <w:rsid w:val="003A4C7C"/>
    <w:rsid w:val="003A5611"/>
    <w:rsid w:val="003A5844"/>
    <w:rsid w:val="003A597F"/>
    <w:rsid w:val="003A71A8"/>
    <w:rsid w:val="003A71D2"/>
    <w:rsid w:val="003A73B8"/>
    <w:rsid w:val="003A78E6"/>
    <w:rsid w:val="003B00CA"/>
    <w:rsid w:val="003B030B"/>
    <w:rsid w:val="003B0432"/>
    <w:rsid w:val="003B0821"/>
    <w:rsid w:val="003B0BE9"/>
    <w:rsid w:val="003B0F4B"/>
    <w:rsid w:val="003B2E9B"/>
    <w:rsid w:val="003B2F8D"/>
    <w:rsid w:val="003B3C64"/>
    <w:rsid w:val="003B473F"/>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5E2"/>
    <w:rsid w:val="003D286B"/>
    <w:rsid w:val="003D2938"/>
    <w:rsid w:val="003D3FBA"/>
    <w:rsid w:val="003D3FD8"/>
    <w:rsid w:val="003D402B"/>
    <w:rsid w:val="003D54B0"/>
    <w:rsid w:val="003D764F"/>
    <w:rsid w:val="003D76EF"/>
    <w:rsid w:val="003D794A"/>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4760"/>
    <w:rsid w:val="003F5547"/>
    <w:rsid w:val="003F5C40"/>
    <w:rsid w:val="003F6E12"/>
    <w:rsid w:val="003F6F8B"/>
    <w:rsid w:val="003F75ED"/>
    <w:rsid w:val="004002B7"/>
    <w:rsid w:val="00400F31"/>
    <w:rsid w:val="004023BA"/>
    <w:rsid w:val="00406B4D"/>
    <w:rsid w:val="00411EC4"/>
    <w:rsid w:val="0041443C"/>
    <w:rsid w:val="0041488F"/>
    <w:rsid w:val="00414D38"/>
    <w:rsid w:val="004154F7"/>
    <w:rsid w:val="00416D44"/>
    <w:rsid w:val="004176FF"/>
    <w:rsid w:val="00417A1E"/>
    <w:rsid w:val="00420284"/>
    <w:rsid w:val="00420888"/>
    <w:rsid w:val="00421A27"/>
    <w:rsid w:val="00421D0A"/>
    <w:rsid w:val="004226C3"/>
    <w:rsid w:val="004228BA"/>
    <w:rsid w:val="004241C5"/>
    <w:rsid w:val="00424FA7"/>
    <w:rsid w:val="00425D2C"/>
    <w:rsid w:val="00426A87"/>
    <w:rsid w:val="00427007"/>
    <w:rsid w:val="0043043F"/>
    <w:rsid w:val="004309D8"/>
    <w:rsid w:val="00430DAF"/>
    <w:rsid w:val="004313D1"/>
    <w:rsid w:val="00432110"/>
    <w:rsid w:val="004328EE"/>
    <w:rsid w:val="00433EBE"/>
    <w:rsid w:val="00434406"/>
    <w:rsid w:val="00440FED"/>
    <w:rsid w:val="00441B92"/>
    <w:rsid w:val="00443A9F"/>
    <w:rsid w:val="0044474B"/>
    <w:rsid w:val="0044481B"/>
    <w:rsid w:val="00445FF7"/>
    <w:rsid w:val="004501F3"/>
    <w:rsid w:val="004508A8"/>
    <w:rsid w:val="00451BAE"/>
    <w:rsid w:val="00452CA7"/>
    <w:rsid w:val="00453341"/>
    <w:rsid w:val="004545C6"/>
    <w:rsid w:val="00454DCA"/>
    <w:rsid w:val="00454E26"/>
    <w:rsid w:val="004554DB"/>
    <w:rsid w:val="00456544"/>
    <w:rsid w:val="00456649"/>
    <w:rsid w:val="004567B7"/>
    <w:rsid w:val="004567DC"/>
    <w:rsid w:val="00456856"/>
    <w:rsid w:val="004571EF"/>
    <w:rsid w:val="0046047A"/>
    <w:rsid w:val="00461210"/>
    <w:rsid w:val="00461700"/>
    <w:rsid w:val="00461AAC"/>
    <w:rsid w:val="00462490"/>
    <w:rsid w:val="00462AC9"/>
    <w:rsid w:val="0046388D"/>
    <w:rsid w:val="00463DC3"/>
    <w:rsid w:val="004650A6"/>
    <w:rsid w:val="00465299"/>
    <w:rsid w:val="00466A0F"/>
    <w:rsid w:val="0046795B"/>
    <w:rsid w:val="00467CE7"/>
    <w:rsid w:val="00467F54"/>
    <w:rsid w:val="004708C0"/>
    <w:rsid w:val="004709D2"/>
    <w:rsid w:val="0047115F"/>
    <w:rsid w:val="004715CB"/>
    <w:rsid w:val="00471863"/>
    <w:rsid w:val="00473777"/>
    <w:rsid w:val="00473A14"/>
    <w:rsid w:val="00474389"/>
    <w:rsid w:val="004745A9"/>
    <w:rsid w:val="00474871"/>
    <w:rsid w:val="00474CA8"/>
    <w:rsid w:val="00474E43"/>
    <w:rsid w:val="004766DA"/>
    <w:rsid w:val="00476A55"/>
    <w:rsid w:val="00476F5F"/>
    <w:rsid w:val="004775D8"/>
    <w:rsid w:val="0048076D"/>
    <w:rsid w:val="00480DF2"/>
    <w:rsid w:val="0048134D"/>
    <w:rsid w:val="00481624"/>
    <w:rsid w:val="00481765"/>
    <w:rsid w:val="00481D90"/>
    <w:rsid w:val="00482700"/>
    <w:rsid w:val="00482AA5"/>
    <w:rsid w:val="00482CD4"/>
    <w:rsid w:val="00483261"/>
    <w:rsid w:val="0048328A"/>
    <w:rsid w:val="00484377"/>
    <w:rsid w:val="00484D01"/>
    <w:rsid w:val="00485B23"/>
    <w:rsid w:val="00485B50"/>
    <w:rsid w:val="004874E4"/>
    <w:rsid w:val="0049070D"/>
    <w:rsid w:val="00490A39"/>
    <w:rsid w:val="00490E82"/>
    <w:rsid w:val="00491360"/>
    <w:rsid w:val="00491BE4"/>
    <w:rsid w:val="00491DB2"/>
    <w:rsid w:val="00492877"/>
    <w:rsid w:val="00495A37"/>
    <w:rsid w:val="00495BA6"/>
    <w:rsid w:val="00496DC2"/>
    <w:rsid w:val="00496E75"/>
    <w:rsid w:val="004979B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3DE9"/>
    <w:rsid w:val="004B40BC"/>
    <w:rsid w:val="004B4224"/>
    <w:rsid w:val="004B4297"/>
    <w:rsid w:val="004B4326"/>
    <w:rsid w:val="004B4647"/>
    <w:rsid w:val="004B6B25"/>
    <w:rsid w:val="004B6D50"/>
    <w:rsid w:val="004B7455"/>
    <w:rsid w:val="004B74FF"/>
    <w:rsid w:val="004B7CE4"/>
    <w:rsid w:val="004C0401"/>
    <w:rsid w:val="004C0C49"/>
    <w:rsid w:val="004C1096"/>
    <w:rsid w:val="004C183D"/>
    <w:rsid w:val="004C2489"/>
    <w:rsid w:val="004C394F"/>
    <w:rsid w:val="004C3EC7"/>
    <w:rsid w:val="004C3EEE"/>
    <w:rsid w:val="004C483D"/>
    <w:rsid w:val="004C49EA"/>
    <w:rsid w:val="004C4D15"/>
    <w:rsid w:val="004C6189"/>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74F"/>
    <w:rsid w:val="004E2892"/>
    <w:rsid w:val="004E362B"/>
    <w:rsid w:val="004E3681"/>
    <w:rsid w:val="004E3D74"/>
    <w:rsid w:val="004E4F12"/>
    <w:rsid w:val="004E5A4D"/>
    <w:rsid w:val="004E5B23"/>
    <w:rsid w:val="004E5DE1"/>
    <w:rsid w:val="004E784B"/>
    <w:rsid w:val="004F0224"/>
    <w:rsid w:val="004F0DB4"/>
    <w:rsid w:val="004F0E04"/>
    <w:rsid w:val="004F1CD3"/>
    <w:rsid w:val="004F1EBC"/>
    <w:rsid w:val="004F20E8"/>
    <w:rsid w:val="004F2699"/>
    <w:rsid w:val="004F3172"/>
    <w:rsid w:val="004F3B71"/>
    <w:rsid w:val="004F3FE5"/>
    <w:rsid w:val="004F5154"/>
    <w:rsid w:val="004F5835"/>
    <w:rsid w:val="004F5AA8"/>
    <w:rsid w:val="004F661C"/>
    <w:rsid w:val="004F6D99"/>
    <w:rsid w:val="00500572"/>
    <w:rsid w:val="00500701"/>
    <w:rsid w:val="00501304"/>
    <w:rsid w:val="00501425"/>
    <w:rsid w:val="0050318B"/>
    <w:rsid w:val="00503CF2"/>
    <w:rsid w:val="00504311"/>
    <w:rsid w:val="0050485C"/>
    <w:rsid w:val="00504AC6"/>
    <w:rsid w:val="00504D75"/>
    <w:rsid w:val="0050510F"/>
    <w:rsid w:val="00505D51"/>
    <w:rsid w:val="00505DEC"/>
    <w:rsid w:val="00506DB6"/>
    <w:rsid w:val="00510ABC"/>
    <w:rsid w:val="00510E52"/>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C95"/>
    <w:rsid w:val="00521DC7"/>
    <w:rsid w:val="0052369A"/>
    <w:rsid w:val="00523E75"/>
    <w:rsid w:val="005243E0"/>
    <w:rsid w:val="00524710"/>
    <w:rsid w:val="005256F3"/>
    <w:rsid w:val="005265A3"/>
    <w:rsid w:val="00526783"/>
    <w:rsid w:val="00526C39"/>
    <w:rsid w:val="0052773A"/>
    <w:rsid w:val="00527FB1"/>
    <w:rsid w:val="00530423"/>
    <w:rsid w:val="0053107E"/>
    <w:rsid w:val="005312CB"/>
    <w:rsid w:val="0053162F"/>
    <w:rsid w:val="00531643"/>
    <w:rsid w:val="00531777"/>
    <w:rsid w:val="00531B46"/>
    <w:rsid w:val="0053281C"/>
    <w:rsid w:val="00532AD0"/>
    <w:rsid w:val="0053311D"/>
    <w:rsid w:val="00533B93"/>
    <w:rsid w:val="005340C9"/>
    <w:rsid w:val="00534BF4"/>
    <w:rsid w:val="00536698"/>
    <w:rsid w:val="005375FE"/>
    <w:rsid w:val="00540BFC"/>
    <w:rsid w:val="0054195A"/>
    <w:rsid w:val="005420DE"/>
    <w:rsid w:val="00542249"/>
    <w:rsid w:val="0054237A"/>
    <w:rsid w:val="00542FAA"/>
    <w:rsid w:val="005431F5"/>
    <w:rsid w:val="00543707"/>
    <w:rsid w:val="005439D2"/>
    <w:rsid w:val="00543EBB"/>
    <w:rsid w:val="00544213"/>
    <w:rsid w:val="0054486D"/>
    <w:rsid w:val="005453F3"/>
    <w:rsid w:val="00545549"/>
    <w:rsid w:val="00546670"/>
    <w:rsid w:val="005469F5"/>
    <w:rsid w:val="00546F36"/>
    <w:rsid w:val="005518ED"/>
    <w:rsid w:val="00552093"/>
    <w:rsid w:val="0055405E"/>
    <w:rsid w:val="00554C49"/>
    <w:rsid w:val="00554E06"/>
    <w:rsid w:val="00554E4B"/>
    <w:rsid w:val="0055519C"/>
    <w:rsid w:val="005554C1"/>
    <w:rsid w:val="00555F67"/>
    <w:rsid w:val="00556E32"/>
    <w:rsid w:val="00557459"/>
    <w:rsid w:val="005604A2"/>
    <w:rsid w:val="005604F1"/>
    <w:rsid w:val="005606A4"/>
    <w:rsid w:val="005607B8"/>
    <w:rsid w:val="00560CF5"/>
    <w:rsid w:val="00562710"/>
    <w:rsid w:val="0056272D"/>
    <w:rsid w:val="00562BAB"/>
    <w:rsid w:val="00563047"/>
    <w:rsid w:val="0056308E"/>
    <w:rsid w:val="005638C1"/>
    <w:rsid w:val="00563F16"/>
    <w:rsid w:val="0056415C"/>
    <w:rsid w:val="005645AC"/>
    <w:rsid w:val="005649BF"/>
    <w:rsid w:val="005650ED"/>
    <w:rsid w:val="00565869"/>
    <w:rsid w:val="00565A04"/>
    <w:rsid w:val="00567415"/>
    <w:rsid w:val="00567610"/>
    <w:rsid w:val="00570D9F"/>
    <w:rsid w:val="0057185C"/>
    <w:rsid w:val="00571CA8"/>
    <w:rsid w:val="00572947"/>
    <w:rsid w:val="00573138"/>
    <w:rsid w:val="005734A7"/>
    <w:rsid w:val="00573EEF"/>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4722"/>
    <w:rsid w:val="00595A8C"/>
    <w:rsid w:val="00595C2C"/>
    <w:rsid w:val="00596BBA"/>
    <w:rsid w:val="00597386"/>
    <w:rsid w:val="005975C4"/>
    <w:rsid w:val="00597ED8"/>
    <w:rsid w:val="005A17AE"/>
    <w:rsid w:val="005A2B20"/>
    <w:rsid w:val="005A2B26"/>
    <w:rsid w:val="005A34D5"/>
    <w:rsid w:val="005A3943"/>
    <w:rsid w:val="005A4904"/>
    <w:rsid w:val="005A510D"/>
    <w:rsid w:val="005A515A"/>
    <w:rsid w:val="005A6671"/>
    <w:rsid w:val="005A704D"/>
    <w:rsid w:val="005A70AC"/>
    <w:rsid w:val="005B3C6D"/>
    <w:rsid w:val="005B4045"/>
    <w:rsid w:val="005B609E"/>
    <w:rsid w:val="005B6DF6"/>
    <w:rsid w:val="005B7B7D"/>
    <w:rsid w:val="005C1948"/>
    <w:rsid w:val="005C22F9"/>
    <w:rsid w:val="005C2550"/>
    <w:rsid w:val="005C263C"/>
    <w:rsid w:val="005C2679"/>
    <w:rsid w:val="005C298C"/>
    <w:rsid w:val="005C4BFB"/>
    <w:rsid w:val="005C5870"/>
    <w:rsid w:val="005C7872"/>
    <w:rsid w:val="005D059A"/>
    <w:rsid w:val="005D07C5"/>
    <w:rsid w:val="005D143E"/>
    <w:rsid w:val="005D21B7"/>
    <w:rsid w:val="005D2DAD"/>
    <w:rsid w:val="005D37DC"/>
    <w:rsid w:val="005D4302"/>
    <w:rsid w:val="005D5A20"/>
    <w:rsid w:val="005D636F"/>
    <w:rsid w:val="005D6ED0"/>
    <w:rsid w:val="005D786C"/>
    <w:rsid w:val="005E00E5"/>
    <w:rsid w:val="005E0148"/>
    <w:rsid w:val="005E049F"/>
    <w:rsid w:val="005E0BB6"/>
    <w:rsid w:val="005E2A21"/>
    <w:rsid w:val="005E3073"/>
    <w:rsid w:val="005E316A"/>
    <w:rsid w:val="005E3D1B"/>
    <w:rsid w:val="005E7088"/>
    <w:rsid w:val="005E7E1B"/>
    <w:rsid w:val="005E7EAD"/>
    <w:rsid w:val="005F0108"/>
    <w:rsid w:val="005F0291"/>
    <w:rsid w:val="005F0C4F"/>
    <w:rsid w:val="005F0ECC"/>
    <w:rsid w:val="005F21A5"/>
    <w:rsid w:val="005F2470"/>
    <w:rsid w:val="005F28C6"/>
    <w:rsid w:val="005F28EF"/>
    <w:rsid w:val="005F36CA"/>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6CE"/>
    <w:rsid w:val="0060475F"/>
    <w:rsid w:val="006047DF"/>
    <w:rsid w:val="00604804"/>
    <w:rsid w:val="00604DE1"/>
    <w:rsid w:val="00605F97"/>
    <w:rsid w:val="006060C2"/>
    <w:rsid w:val="00606A26"/>
    <w:rsid w:val="00607D81"/>
    <w:rsid w:val="00610747"/>
    <w:rsid w:val="00610E03"/>
    <w:rsid w:val="0061170D"/>
    <w:rsid w:val="0061176E"/>
    <w:rsid w:val="00613EA5"/>
    <w:rsid w:val="006148D4"/>
    <w:rsid w:val="00614CD1"/>
    <w:rsid w:val="00614E6E"/>
    <w:rsid w:val="006151F2"/>
    <w:rsid w:val="0061567B"/>
    <w:rsid w:val="00615AC8"/>
    <w:rsid w:val="00620044"/>
    <w:rsid w:val="0062152A"/>
    <w:rsid w:val="00621753"/>
    <w:rsid w:val="00622D51"/>
    <w:rsid w:val="00623583"/>
    <w:rsid w:val="0062462F"/>
    <w:rsid w:val="00624BA1"/>
    <w:rsid w:val="0062661B"/>
    <w:rsid w:val="00627832"/>
    <w:rsid w:val="00627BCE"/>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3E4"/>
    <w:rsid w:val="00644983"/>
    <w:rsid w:val="00644A21"/>
    <w:rsid w:val="00645C9F"/>
    <w:rsid w:val="00646305"/>
    <w:rsid w:val="00646864"/>
    <w:rsid w:val="00646A6C"/>
    <w:rsid w:val="006475E6"/>
    <w:rsid w:val="00647DB3"/>
    <w:rsid w:val="006508B9"/>
    <w:rsid w:val="00650CA1"/>
    <w:rsid w:val="0065143C"/>
    <w:rsid w:val="00651854"/>
    <w:rsid w:val="00652578"/>
    <w:rsid w:val="00653810"/>
    <w:rsid w:val="006539E8"/>
    <w:rsid w:val="00656307"/>
    <w:rsid w:val="006565D8"/>
    <w:rsid w:val="00656B96"/>
    <w:rsid w:val="00656F79"/>
    <w:rsid w:val="0065736B"/>
    <w:rsid w:val="006578E4"/>
    <w:rsid w:val="00657AE5"/>
    <w:rsid w:val="006619B0"/>
    <w:rsid w:val="00662012"/>
    <w:rsid w:val="00662543"/>
    <w:rsid w:val="006626D0"/>
    <w:rsid w:val="006628E9"/>
    <w:rsid w:val="00662D88"/>
    <w:rsid w:val="006641F4"/>
    <w:rsid w:val="00664E8C"/>
    <w:rsid w:val="0066569B"/>
    <w:rsid w:val="00665F7C"/>
    <w:rsid w:val="0066699A"/>
    <w:rsid w:val="00666DFC"/>
    <w:rsid w:val="00666EBB"/>
    <w:rsid w:val="00667233"/>
    <w:rsid w:val="0066779E"/>
    <w:rsid w:val="00667FAF"/>
    <w:rsid w:val="0067096D"/>
    <w:rsid w:val="00670AF4"/>
    <w:rsid w:val="00671003"/>
    <w:rsid w:val="006719E0"/>
    <w:rsid w:val="0067269D"/>
    <w:rsid w:val="00672988"/>
    <w:rsid w:val="00672C64"/>
    <w:rsid w:val="00674E6A"/>
    <w:rsid w:val="00675CF4"/>
    <w:rsid w:val="00676A64"/>
    <w:rsid w:val="0067746E"/>
    <w:rsid w:val="00677925"/>
    <w:rsid w:val="006779BF"/>
    <w:rsid w:val="00680F46"/>
    <w:rsid w:val="00681FDC"/>
    <w:rsid w:val="00682B53"/>
    <w:rsid w:val="00682F27"/>
    <w:rsid w:val="006859DB"/>
    <w:rsid w:val="00685A4B"/>
    <w:rsid w:val="0068678D"/>
    <w:rsid w:val="00686A84"/>
    <w:rsid w:val="00687488"/>
    <w:rsid w:val="006904ED"/>
    <w:rsid w:val="00690E2E"/>
    <w:rsid w:val="006915D7"/>
    <w:rsid w:val="00692520"/>
    <w:rsid w:val="00692814"/>
    <w:rsid w:val="006932E7"/>
    <w:rsid w:val="00693347"/>
    <w:rsid w:val="0069334C"/>
    <w:rsid w:val="006948EF"/>
    <w:rsid w:val="0069623C"/>
    <w:rsid w:val="00696D63"/>
    <w:rsid w:val="006A032F"/>
    <w:rsid w:val="006A0720"/>
    <w:rsid w:val="006A0DD3"/>
    <w:rsid w:val="006A146E"/>
    <w:rsid w:val="006A1BEB"/>
    <w:rsid w:val="006A3022"/>
    <w:rsid w:val="006A38DD"/>
    <w:rsid w:val="006A41AE"/>
    <w:rsid w:val="006A4856"/>
    <w:rsid w:val="006A5474"/>
    <w:rsid w:val="006A564B"/>
    <w:rsid w:val="006B05B5"/>
    <w:rsid w:val="006B1306"/>
    <w:rsid w:val="006B1545"/>
    <w:rsid w:val="006B1A80"/>
    <w:rsid w:val="006B23B9"/>
    <w:rsid w:val="006B23F1"/>
    <w:rsid w:val="006B2DA7"/>
    <w:rsid w:val="006B2F4D"/>
    <w:rsid w:val="006B306B"/>
    <w:rsid w:val="006B3682"/>
    <w:rsid w:val="006B3974"/>
    <w:rsid w:val="006B48CB"/>
    <w:rsid w:val="006B564D"/>
    <w:rsid w:val="006B601A"/>
    <w:rsid w:val="006C1445"/>
    <w:rsid w:val="006C3AB0"/>
    <w:rsid w:val="006C4FC1"/>
    <w:rsid w:val="006C51A5"/>
    <w:rsid w:val="006C529D"/>
    <w:rsid w:val="006C6798"/>
    <w:rsid w:val="006C6DF7"/>
    <w:rsid w:val="006C7E6D"/>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1A61"/>
    <w:rsid w:val="006F2093"/>
    <w:rsid w:val="006F2654"/>
    <w:rsid w:val="006F3196"/>
    <w:rsid w:val="006F3C3A"/>
    <w:rsid w:val="006F3C54"/>
    <w:rsid w:val="006F418C"/>
    <w:rsid w:val="006F5E64"/>
    <w:rsid w:val="006F60DE"/>
    <w:rsid w:val="006F65FB"/>
    <w:rsid w:val="006F7914"/>
    <w:rsid w:val="006F7C0B"/>
    <w:rsid w:val="006F7E46"/>
    <w:rsid w:val="00700AB4"/>
    <w:rsid w:val="00700FCA"/>
    <w:rsid w:val="007015C6"/>
    <w:rsid w:val="00701645"/>
    <w:rsid w:val="00701BBC"/>
    <w:rsid w:val="00702025"/>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7DD"/>
    <w:rsid w:val="00716AA6"/>
    <w:rsid w:val="0071705B"/>
    <w:rsid w:val="00720505"/>
    <w:rsid w:val="007236A3"/>
    <w:rsid w:val="007239B6"/>
    <w:rsid w:val="0072490A"/>
    <w:rsid w:val="00724B64"/>
    <w:rsid w:val="0072517D"/>
    <w:rsid w:val="00726878"/>
    <w:rsid w:val="0073124A"/>
    <w:rsid w:val="00731414"/>
    <w:rsid w:val="00731B79"/>
    <w:rsid w:val="007320A2"/>
    <w:rsid w:val="007327CE"/>
    <w:rsid w:val="00733893"/>
    <w:rsid w:val="00734A05"/>
    <w:rsid w:val="00734ECC"/>
    <w:rsid w:val="00735C6F"/>
    <w:rsid w:val="0073623E"/>
    <w:rsid w:val="00737A31"/>
    <w:rsid w:val="0074049B"/>
    <w:rsid w:val="007407FA"/>
    <w:rsid w:val="00742A6A"/>
    <w:rsid w:val="00742B44"/>
    <w:rsid w:val="0074656E"/>
    <w:rsid w:val="00746F94"/>
    <w:rsid w:val="007472D5"/>
    <w:rsid w:val="00752B03"/>
    <w:rsid w:val="00753338"/>
    <w:rsid w:val="00753454"/>
    <w:rsid w:val="00753BB5"/>
    <w:rsid w:val="007544F1"/>
    <w:rsid w:val="00754567"/>
    <w:rsid w:val="00755E4A"/>
    <w:rsid w:val="00756754"/>
    <w:rsid w:val="00756832"/>
    <w:rsid w:val="00757F0B"/>
    <w:rsid w:val="007626D0"/>
    <w:rsid w:val="007635A8"/>
    <w:rsid w:val="00763BEA"/>
    <w:rsid w:val="007651CA"/>
    <w:rsid w:val="00767519"/>
    <w:rsid w:val="007704E1"/>
    <w:rsid w:val="00770E5C"/>
    <w:rsid w:val="00772569"/>
    <w:rsid w:val="00772E8C"/>
    <w:rsid w:val="00772FDB"/>
    <w:rsid w:val="0077316B"/>
    <w:rsid w:val="007736D3"/>
    <w:rsid w:val="0077500F"/>
    <w:rsid w:val="0077548E"/>
    <w:rsid w:val="00776947"/>
    <w:rsid w:val="00777315"/>
    <w:rsid w:val="007802E4"/>
    <w:rsid w:val="00780919"/>
    <w:rsid w:val="00781589"/>
    <w:rsid w:val="007820D0"/>
    <w:rsid w:val="007826C8"/>
    <w:rsid w:val="007833F6"/>
    <w:rsid w:val="00784190"/>
    <w:rsid w:val="0078457B"/>
    <w:rsid w:val="00784756"/>
    <w:rsid w:val="0078539D"/>
    <w:rsid w:val="007856C1"/>
    <w:rsid w:val="00785B0F"/>
    <w:rsid w:val="00787051"/>
    <w:rsid w:val="0079018D"/>
    <w:rsid w:val="007901DC"/>
    <w:rsid w:val="00791A00"/>
    <w:rsid w:val="00791DDB"/>
    <w:rsid w:val="00792CEE"/>
    <w:rsid w:val="00792ED9"/>
    <w:rsid w:val="007936A8"/>
    <w:rsid w:val="007962B4"/>
    <w:rsid w:val="00796424"/>
    <w:rsid w:val="00796F15"/>
    <w:rsid w:val="00797E22"/>
    <w:rsid w:val="007A138F"/>
    <w:rsid w:val="007A1640"/>
    <w:rsid w:val="007A1AE4"/>
    <w:rsid w:val="007A39DF"/>
    <w:rsid w:val="007A43ED"/>
    <w:rsid w:val="007A4BDD"/>
    <w:rsid w:val="007A6CFD"/>
    <w:rsid w:val="007A72EE"/>
    <w:rsid w:val="007B0397"/>
    <w:rsid w:val="007B0ADB"/>
    <w:rsid w:val="007B21F4"/>
    <w:rsid w:val="007B26EE"/>
    <w:rsid w:val="007B3502"/>
    <w:rsid w:val="007B3E6D"/>
    <w:rsid w:val="007B44ED"/>
    <w:rsid w:val="007B491A"/>
    <w:rsid w:val="007B5116"/>
    <w:rsid w:val="007B5370"/>
    <w:rsid w:val="007B61F5"/>
    <w:rsid w:val="007B63FA"/>
    <w:rsid w:val="007B7496"/>
    <w:rsid w:val="007B750E"/>
    <w:rsid w:val="007C0529"/>
    <w:rsid w:val="007C0802"/>
    <w:rsid w:val="007C12BE"/>
    <w:rsid w:val="007C2739"/>
    <w:rsid w:val="007C4B0F"/>
    <w:rsid w:val="007C4DAD"/>
    <w:rsid w:val="007C5830"/>
    <w:rsid w:val="007C5933"/>
    <w:rsid w:val="007C599E"/>
    <w:rsid w:val="007C5DB8"/>
    <w:rsid w:val="007C5DCE"/>
    <w:rsid w:val="007C6CA2"/>
    <w:rsid w:val="007C78C2"/>
    <w:rsid w:val="007D05B2"/>
    <w:rsid w:val="007D05FA"/>
    <w:rsid w:val="007D07B8"/>
    <w:rsid w:val="007D0968"/>
    <w:rsid w:val="007D0C44"/>
    <w:rsid w:val="007D1972"/>
    <w:rsid w:val="007D1F33"/>
    <w:rsid w:val="007D3307"/>
    <w:rsid w:val="007D44CE"/>
    <w:rsid w:val="007D54F8"/>
    <w:rsid w:val="007D5E27"/>
    <w:rsid w:val="007D6E09"/>
    <w:rsid w:val="007D6F64"/>
    <w:rsid w:val="007E1782"/>
    <w:rsid w:val="007E25AB"/>
    <w:rsid w:val="007E2F41"/>
    <w:rsid w:val="007E41B1"/>
    <w:rsid w:val="007E44FC"/>
    <w:rsid w:val="007E5AC2"/>
    <w:rsid w:val="007E79C5"/>
    <w:rsid w:val="007F0798"/>
    <w:rsid w:val="007F08E7"/>
    <w:rsid w:val="007F2845"/>
    <w:rsid w:val="007F2A69"/>
    <w:rsid w:val="007F38A2"/>
    <w:rsid w:val="007F43BC"/>
    <w:rsid w:val="007F4740"/>
    <w:rsid w:val="007F4D52"/>
    <w:rsid w:val="007F79F2"/>
    <w:rsid w:val="008006C6"/>
    <w:rsid w:val="00800C52"/>
    <w:rsid w:val="0080153E"/>
    <w:rsid w:val="008018C8"/>
    <w:rsid w:val="0080263A"/>
    <w:rsid w:val="0080329D"/>
    <w:rsid w:val="008055A9"/>
    <w:rsid w:val="00806A3B"/>
    <w:rsid w:val="0080742D"/>
    <w:rsid w:val="008100AC"/>
    <w:rsid w:val="00810C05"/>
    <w:rsid w:val="0081151E"/>
    <w:rsid w:val="00811A5F"/>
    <w:rsid w:val="00812498"/>
    <w:rsid w:val="008127E6"/>
    <w:rsid w:val="0081336E"/>
    <w:rsid w:val="00813928"/>
    <w:rsid w:val="008154EC"/>
    <w:rsid w:val="00817217"/>
    <w:rsid w:val="00820DC7"/>
    <w:rsid w:val="00820FFB"/>
    <w:rsid w:val="00821698"/>
    <w:rsid w:val="008221FE"/>
    <w:rsid w:val="0082253F"/>
    <w:rsid w:val="00822BF5"/>
    <w:rsid w:val="00824894"/>
    <w:rsid w:val="00824FFF"/>
    <w:rsid w:val="00825366"/>
    <w:rsid w:val="00825E84"/>
    <w:rsid w:val="00826A7B"/>
    <w:rsid w:val="00826C7B"/>
    <w:rsid w:val="00826DD9"/>
    <w:rsid w:val="00826E01"/>
    <w:rsid w:val="008277A8"/>
    <w:rsid w:val="008278B6"/>
    <w:rsid w:val="008307ED"/>
    <w:rsid w:val="00830B3B"/>
    <w:rsid w:val="00832ADA"/>
    <w:rsid w:val="008330CE"/>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3C"/>
    <w:rsid w:val="00851A8E"/>
    <w:rsid w:val="00851EC7"/>
    <w:rsid w:val="008528D3"/>
    <w:rsid w:val="0085436E"/>
    <w:rsid w:val="00854553"/>
    <w:rsid w:val="00854C25"/>
    <w:rsid w:val="00855B86"/>
    <w:rsid w:val="00856D47"/>
    <w:rsid w:val="008606F0"/>
    <w:rsid w:val="00860874"/>
    <w:rsid w:val="008609A3"/>
    <w:rsid w:val="00862008"/>
    <w:rsid w:val="00862720"/>
    <w:rsid w:val="008628C8"/>
    <w:rsid w:val="00862B2A"/>
    <w:rsid w:val="008630B9"/>
    <w:rsid w:val="00863F37"/>
    <w:rsid w:val="0086406B"/>
    <w:rsid w:val="00864763"/>
    <w:rsid w:val="00864C8C"/>
    <w:rsid w:val="008659FB"/>
    <w:rsid w:val="0086709D"/>
    <w:rsid w:val="00867651"/>
    <w:rsid w:val="00867B5A"/>
    <w:rsid w:val="0087013D"/>
    <w:rsid w:val="00874009"/>
    <w:rsid w:val="00874158"/>
    <w:rsid w:val="008743F3"/>
    <w:rsid w:val="0087444A"/>
    <w:rsid w:val="00875139"/>
    <w:rsid w:val="00875410"/>
    <w:rsid w:val="008761DC"/>
    <w:rsid w:val="00880EDF"/>
    <w:rsid w:val="008811FD"/>
    <w:rsid w:val="00882DE6"/>
    <w:rsid w:val="008837B9"/>
    <w:rsid w:val="00883A20"/>
    <w:rsid w:val="00883D4D"/>
    <w:rsid w:val="008844DB"/>
    <w:rsid w:val="00884B59"/>
    <w:rsid w:val="008850BA"/>
    <w:rsid w:val="00885580"/>
    <w:rsid w:val="00885876"/>
    <w:rsid w:val="00885920"/>
    <w:rsid w:val="00886185"/>
    <w:rsid w:val="008861D9"/>
    <w:rsid w:val="0088638C"/>
    <w:rsid w:val="00886EDF"/>
    <w:rsid w:val="008870A9"/>
    <w:rsid w:val="008908E5"/>
    <w:rsid w:val="00891216"/>
    <w:rsid w:val="00891D71"/>
    <w:rsid w:val="00894B58"/>
    <w:rsid w:val="00894FDC"/>
    <w:rsid w:val="008957D3"/>
    <w:rsid w:val="00896414"/>
    <w:rsid w:val="0089716F"/>
    <w:rsid w:val="00897C71"/>
    <w:rsid w:val="008A0F54"/>
    <w:rsid w:val="008A16F9"/>
    <w:rsid w:val="008A1D3E"/>
    <w:rsid w:val="008A3038"/>
    <w:rsid w:val="008A395B"/>
    <w:rsid w:val="008A4B16"/>
    <w:rsid w:val="008A4D63"/>
    <w:rsid w:val="008A4DFA"/>
    <w:rsid w:val="008A4E11"/>
    <w:rsid w:val="008A6D62"/>
    <w:rsid w:val="008A771F"/>
    <w:rsid w:val="008B13E9"/>
    <w:rsid w:val="008B2257"/>
    <w:rsid w:val="008B2436"/>
    <w:rsid w:val="008B3B51"/>
    <w:rsid w:val="008B4057"/>
    <w:rsid w:val="008B4145"/>
    <w:rsid w:val="008B432A"/>
    <w:rsid w:val="008B5071"/>
    <w:rsid w:val="008B5290"/>
    <w:rsid w:val="008B5EC2"/>
    <w:rsid w:val="008B66DF"/>
    <w:rsid w:val="008B6A40"/>
    <w:rsid w:val="008B72EC"/>
    <w:rsid w:val="008C2CFD"/>
    <w:rsid w:val="008C3FDC"/>
    <w:rsid w:val="008C4410"/>
    <w:rsid w:val="008C47AD"/>
    <w:rsid w:val="008C603A"/>
    <w:rsid w:val="008C71C8"/>
    <w:rsid w:val="008D167D"/>
    <w:rsid w:val="008D2F3C"/>
    <w:rsid w:val="008D3116"/>
    <w:rsid w:val="008D492A"/>
    <w:rsid w:val="008D4B58"/>
    <w:rsid w:val="008D4B7F"/>
    <w:rsid w:val="008D4B8A"/>
    <w:rsid w:val="008D6541"/>
    <w:rsid w:val="008D6737"/>
    <w:rsid w:val="008D7D7B"/>
    <w:rsid w:val="008E0F52"/>
    <w:rsid w:val="008E216C"/>
    <w:rsid w:val="008E2316"/>
    <w:rsid w:val="008E3063"/>
    <w:rsid w:val="008E33ED"/>
    <w:rsid w:val="008E34BE"/>
    <w:rsid w:val="008E3AA8"/>
    <w:rsid w:val="008E3E57"/>
    <w:rsid w:val="008E42CE"/>
    <w:rsid w:val="008E42F4"/>
    <w:rsid w:val="008E4333"/>
    <w:rsid w:val="008E4A31"/>
    <w:rsid w:val="008E5657"/>
    <w:rsid w:val="008E5E51"/>
    <w:rsid w:val="008F00DB"/>
    <w:rsid w:val="008F1264"/>
    <w:rsid w:val="008F2908"/>
    <w:rsid w:val="008F47C6"/>
    <w:rsid w:val="008F50BB"/>
    <w:rsid w:val="008F5D7E"/>
    <w:rsid w:val="008F6647"/>
    <w:rsid w:val="008F700E"/>
    <w:rsid w:val="00900240"/>
    <w:rsid w:val="00900343"/>
    <w:rsid w:val="009006A2"/>
    <w:rsid w:val="00900E70"/>
    <w:rsid w:val="0090102B"/>
    <w:rsid w:val="00901448"/>
    <w:rsid w:val="00902CD9"/>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3D63"/>
    <w:rsid w:val="00915749"/>
    <w:rsid w:val="00915A8F"/>
    <w:rsid w:val="00915B81"/>
    <w:rsid w:val="00915D6B"/>
    <w:rsid w:val="009160DF"/>
    <w:rsid w:val="009162C7"/>
    <w:rsid w:val="00916EC2"/>
    <w:rsid w:val="009213BD"/>
    <w:rsid w:val="00922CD2"/>
    <w:rsid w:val="009230A6"/>
    <w:rsid w:val="00924627"/>
    <w:rsid w:val="009250A8"/>
    <w:rsid w:val="00925BE6"/>
    <w:rsid w:val="00926697"/>
    <w:rsid w:val="00926F61"/>
    <w:rsid w:val="00926FA9"/>
    <w:rsid w:val="00927E97"/>
    <w:rsid w:val="0093123D"/>
    <w:rsid w:val="00933040"/>
    <w:rsid w:val="009330E9"/>
    <w:rsid w:val="009342FF"/>
    <w:rsid w:val="00934A3A"/>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247"/>
    <w:rsid w:val="009576FD"/>
    <w:rsid w:val="009578EB"/>
    <w:rsid w:val="009578FF"/>
    <w:rsid w:val="00960446"/>
    <w:rsid w:val="009610ED"/>
    <w:rsid w:val="00961EE9"/>
    <w:rsid w:val="009629A7"/>
    <w:rsid w:val="009633BB"/>
    <w:rsid w:val="00963A36"/>
    <w:rsid w:val="009643DA"/>
    <w:rsid w:val="0096485F"/>
    <w:rsid w:val="00965C40"/>
    <w:rsid w:val="00967354"/>
    <w:rsid w:val="00970D25"/>
    <w:rsid w:val="00971592"/>
    <w:rsid w:val="00971617"/>
    <w:rsid w:val="009717F8"/>
    <w:rsid w:val="00971DDF"/>
    <w:rsid w:val="0097225C"/>
    <w:rsid w:val="009731D6"/>
    <w:rsid w:val="00973FC6"/>
    <w:rsid w:val="00974746"/>
    <w:rsid w:val="00974ACA"/>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CC6"/>
    <w:rsid w:val="00990D75"/>
    <w:rsid w:val="00991093"/>
    <w:rsid w:val="00991302"/>
    <w:rsid w:val="0099163B"/>
    <w:rsid w:val="00992343"/>
    <w:rsid w:val="009923A1"/>
    <w:rsid w:val="00992629"/>
    <w:rsid w:val="0099383D"/>
    <w:rsid w:val="009938B1"/>
    <w:rsid w:val="00996258"/>
    <w:rsid w:val="00996306"/>
    <w:rsid w:val="00996744"/>
    <w:rsid w:val="00997CF4"/>
    <w:rsid w:val="009A1169"/>
    <w:rsid w:val="009A1425"/>
    <w:rsid w:val="009A164C"/>
    <w:rsid w:val="009A1AAC"/>
    <w:rsid w:val="009A2BB6"/>
    <w:rsid w:val="009A2CB8"/>
    <w:rsid w:val="009A3789"/>
    <w:rsid w:val="009A45A2"/>
    <w:rsid w:val="009A6919"/>
    <w:rsid w:val="009A6AC7"/>
    <w:rsid w:val="009A725A"/>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782"/>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8D0"/>
    <w:rsid w:val="009D79F4"/>
    <w:rsid w:val="009D7D19"/>
    <w:rsid w:val="009E126D"/>
    <w:rsid w:val="009E33D7"/>
    <w:rsid w:val="009E3CD1"/>
    <w:rsid w:val="009E5125"/>
    <w:rsid w:val="009E5520"/>
    <w:rsid w:val="009E5AF5"/>
    <w:rsid w:val="009E5EB5"/>
    <w:rsid w:val="009E74F0"/>
    <w:rsid w:val="009E7F23"/>
    <w:rsid w:val="009F0768"/>
    <w:rsid w:val="009F102A"/>
    <w:rsid w:val="009F151C"/>
    <w:rsid w:val="009F2A19"/>
    <w:rsid w:val="009F514E"/>
    <w:rsid w:val="009F6AA7"/>
    <w:rsid w:val="009F77D7"/>
    <w:rsid w:val="009F7867"/>
    <w:rsid w:val="009F7D66"/>
    <w:rsid w:val="00A00BD2"/>
    <w:rsid w:val="00A00E56"/>
    <w:rsid w:val="00A026B0"/>
    <w:rsid w:val="00A027F3"/>
    <w:rsid w:val="00A02A32"/>
    <w:rsid w:val="00A035EF"/>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181A"/>
    <w:rsid w:val="00A238BD"/>
    <w:rsid w:val="00A23DCA"/>
    <w:rsid w:val="00A240D8"/>
    <w:rsid w:val="00A243E4"/>
    <w:rsid w:val="00A2459D"/>
    <w:rsid w:val="00A24E23"/>
    <w:rsid w:val="00A2566C"/>
    <w:rsid w:val="00A25F05"/>
    <w:rsid w:val="00A26426"/>
    <w:rsid w:val="00A26491"/>
    <w:rsid w:val="00A30B2D"/>
    <w:rsid w:val="00A311AE"/>
    <w:rsid w:val="00A312A6"/>
    <w:rsid w:val="00A3130E"/>
    <w:rsid w:val="00A3193B"/>
    <w:rsid w:val="00A31AA3"/>
    <w:rsid w:val="00A324CF"/>
    <w:rsid w:val="00A32E8B"/>
    <w:rsid w:val="00A32ED6"/>
    <w:rsid w:val="00A33776"/>
    <w:rsid w:val="00A344A5"/>
    <w:rsid w:val="00A346C3"/>
    <w:rsid w:val="00A34D4A"/>
    <w:rsid w:val="00A35AFB"/>
    <w:rsid w:val="00A36155"/>
    <w:rsid w:val="00A3629E"/>
    <w:rsid w:val="00A365AD"/>
    <w:rsid w:val="00A42A85"/>
    <w:rsid w:val="00A42D07"/>
    <w:rsid w:val="00A4383E"/>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5E9B"/>
    <w:rsid w:val="00A56FF7"/>
    <w:rsid w:val="00A5765D"/>
    <w:rsid w:val="00A579BD"/>
    <w:rsid w:val="00A60384"/>
    <w:rsid w:val="00A607CB"/>
    <w:rsid w:val="00A608D2"/>
    <w:rsid w:val="00A6351F"/>
    <w:rsid w:val="00A63809"/>
    <w:rsid w:val="00A64278"/>
    <w:rsid w:val="00A64A6E"/>
    <w:rsid w:val="00A6519F"/>
    <w:rsid w:val="00A65931"/>
    <w:rsid w:val="00A65A70"/>
    <w:rsid w:val="00A65BC1"/>
    <w:rsid w:val="00A6665F"/>
    <w:rsid w:val="00A66F36"/>
    <w:rsid w:val="00A676D9"/>
    <w:rsid w:val="00A67EFC"/>
    <w:rsid w:val="00A7031E"/>
    <w:rsid w:val="00A708CD"/>
    <w:rsid w:val="00A71140"/>
    <w:rsid w:val="00A7205E"/>
    <w:rsid w:val="00A7334A"/>
    <w:rsid w:val="00A74692"/>
    <w:rsid w:val="00A75A52"/>
    <w:rsid w:val="00A7618B"/>
    <w:rsid w:val="00A7640B"/>
    <w:rsid w:val="00A773A8"/>
    <w:rsid w:val="00A7778B"/>
    <w:rsid w:val="00A803BC"/>
    <w:rsid w:val="00A80969"/>
    <w:rsid w:val="00A80E7F"/>
    <w:rsid w:val="00A80F5D"/>
    <w:rsid w:val="00A85798"/>
    <w:rsid w:val="00A8609D"/>
    <w:rsid w:val="00A86EA7"/>
    <w:rsid w:val="00A91244"/>
    <w:rsid w:val="00A91774"/>
    <w:rsid w:val="00A91C7F"/>
    <w:rsid w:val="00A91E3C"/>
    <w:rsid w:val="00A92066"/>
    <w:rsid w:val="00A92776"/>
    <w:rsid w:val="00A92C47"/>
    <w:rsid w:val="00A93181"/>
    <w:rsid w:val="00A938E6"/>
    <w:rsid w:val="00A93CCF"/>
    <w:rsid w:val="00A94E4E"/>
    <w:rsid w:val="00A94EFC"/>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0B4"/>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4155"/>
    <w:rsid w:val="00AD5A99"/>
    <w:rsid w:val="00AD69FF"/>
    <w:rsid w:val="00AD6C75"/>
    <w:rsid w:val="00AD702B"/>
    <w:rsid w:val="00AD72E6"/>
    <w:rsid w:val="00AD7C95"/>
    <w:rsid w:val="00AD7FCD"/>
    <w:rsid w:val="00AE2BED"/>
    <w:rsid w:val="00AE3DE1"/>
    <w:rsid w:val="00AE5439"/>
    <w:rsid w:val="00AE61B2"/>
    <w:rsid w:val="00AE75EC"/>
    <w:rsid w:val="00AE78D1"/>
    <w:rsid w:val="00AE7F27"/>
    <w:rsid w:val="00AE7F89"/>
    <w:rsid w:val="00AF0283"/>
    <w:rsid w:val="00AF2D54"/>
    <w:rsid w:val="00AF3458"/>
    <w:rsid w:val="00AF3F7B"/>
    <w:rsid w:val="00AF42B4"/>
    <w:rsid w:val="00AF4B8A"/>
    <w:rsid w:val="00AF4F1B"/>
    <w:rsid w:val="00AF5EC6"/>
    <w:rsid w:val="00AF6C38"/>
    <w:rsid w:val="00AF6E8A"/>
    <w:rsid w:val="00AF7213"/>
    <w:rsid w:val="00AF7771"/>
    <w:rsid w:val="00AF7D92"/>
    <w:rsid w:val="00B011CC"/>
    <w:rsid w:val="00B012B1"/>
    <w:rsid w:val="00B02DD1"/>
    <w:rsid w:val="00B04048"/>
    <w:rsid w:val="00B04F3D"/>
    <w:rsid w:val="00B05702"/>
    <w:rsid w:val="00B06DD9"/>
    <w:rsid w:val="00B07CD6"/>
    <w:rsid w:val="00B07E52"/>
    <w:rsid w:val="00B10010"/>
    <w:rsid w:val="00B10E99"/>
    <w:rsid w:val="00B11775"/>
    <w:rsid w:val="00B12F75"/>
    <w:rsid w:val="00B1302D"/>
    <w:rsid w:val="00B13F48"/>
    <w:rsid w:val="00B1513F"/>
    <w:rsid w:val="00B15B89"/>
    <w:rsid w:val="00B1746F"/>
    <w:rsid w:val="00B20725"/>
    <w:rsid w:val="00B2087E"/>
    <w:rsid w:val="00B20B11"/>
    <w:rsid w:val="00B20B94"/>
    <w:rsid w:val="00B20CB5"/>
    <w:rsid w:val="00B21295"/>
    <w:rsid w:val="00B248D0"/>
    <w:rsid w:val="00B2628E"/>
    <w:rsid w:val="00B266B0"/>
    <w:rsid w:val="00B27921"/>
    <w:rsid w:val="00B3000E"/>
    <w:rsid w:val="00B30998"/>
    <w:rsid w:val="00B312E1"/>
    <w:rsid w:val="00B32081"/>
    <w:rsid w:val="00B326A8"/>
    <w:rsid w:val="00B3291A"/>
    <w:rsid w:val="00B329EB"/>
    <w:rsid w:val="00B32FCD"/>
    <w:rsid w:val="00B33508"/>
    <w:rsid w:val="00B3377E"/>
    <w:rsid w:val="00B34E63"/>
    <w:rsid w:val="00B35DA4"/>
    <w:rsid w:val="00B363F5"/>
    <w:rsid w:val="00B40A96"/>
    <w:rsid w:val="00B4184B"/>
    <w:rsid w:val="00B422A7"/>
    <w:rsid w:val="00B42697"/>
    <w:rsid w:val="00B42A32"/>
    <w:rsid w:val="00B42FA6"/>
    <w:rsid w:val="00B4399E"/>
    <w:rsid w:val="00B43A16"/>
    <w:rsid w:val="00B43B9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3B4"/>
    <w:rsid w:val="00B625CC"/>
    <w:rsid w:val="00B63337"/>
    <w:rsid w:val="00B6369F"/>
    <w:rsid w:val="00B639D7"/>
    <w:rsid w:val="00B64AA7"/>
    <w:rsid w:val="00B65452"/>
    <w:rsid w:val="00B66594"/>
    <w:rsid w:val="00B67805"/>
    <w:rsid w:val="00B7017D"/>
    <w:rsid w:val="00B701FE"/>
    <w:rsid w:val="00B711C9"/>
    <w:rsid w:val="00B71CB6"/>
    <w:rsid w:val="00B721CD"/>
    <w:rsid w:val="00B7267A"/>
    <w:rsid w:val="00B726FF"/>
    <w:rsid w:val="00B72A5B"/>
    <w:rsid w:val="00B72AA4"/>
    <w:rsid w:val="00B75454"/>
    <w:rsid w:val="00B76BCD"/>
    <w:rsid w:val="00B76EE9"/>
    <w:rsid w:val="00B7722F"/>
    <w:rsid w:val="00B77231"/>
    <w:rsid w:val="00B7776A"/>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1DAC"/>
    <w:rsid w:val="00BA1DB7"/>
    <w:rsid w:val="00BA2BC9"/>
    <w:rsid w:val="00BA4641"/>
    <w:rsid w:val="00BA4A54"/>
    <w:rsid w:val="00BA7205"/>
    <w:rsid w:val="00BA7519"/>
    <w:rsid w:val="00BA76A9"/>
    <w:rsid w:val="00BB0595"/>
    <w:rsid w:val="00BB2F36"/>
    <w:rsid w:val="00BB3E2B"/>
    <w:rsid w:val="00BB5D1C"/>
    <w:rsid w:val="00BB6552"/>
    <w:rsid w:val="00BB65E0"/>
    <w:rsid w:val="00BB6B76"/>
    <w:rsid w:val="00BB6B9B"/>
    <w:rsid w:val="00BB754F"/>
    <w:rsid w:val="00BC0058"/>
    <w:rsid w:val="00BC07D4"/>
    <w:rsid w:val="00BC0A5D"/>
    <w:rsid w:val="00BC0BE3"/>
    <w:rsid w:val="00BC1AD9"/>
    <w:rsid w:val="00BC3257"/>
    <w:rsid w:val="00BC32E7"/>
    <w:rsid w:val="00BC4F81"/>
    <w:rsid w:val="00BC5670"/>
    <w:rsid w:val="00BC58A7"/>
    <w:rsid w:val="00BC58B9"/>
    <w:rsid w:val="00BD2423"/>
    <w:rsid w:val="00BD2F13"/>
    <w:rsid w:val="00BD3056"/>
    <w:rsid w:val="00BD3846"/>
    <w:rsid w:val="00BD3E68"/>
    <w:rsid w:val="00BD4E05"/>
    <w:rsid w:val="00BD598A"/>
    <w:rsid w:val="00BD5C7A"/>
    <w:rsid w:val="00BD723F"/>
    <w:rsid w:val="00BD75B4"/>
    <w:rsid w:val="00BD7D14"/>
    <w:rsid w:val="00BE02B4"/>
    <w:rsid w:val="00BE16FF"/>
    <w:rsid w:val="00BE25EF"/>
    <w:rsid w:val="00BE27F9"/>
    <w:rsid w:val="00BE28C1"/>
    <w:rsid w:val="00BE3492"/>
    <w:rsid w:val="00BE3B62"/>
    <w:rsid w:val="00BE4EC9"/>
    <w:rsid w:val="00BE631E"/>
    <w:rsid w:val="00BE6BEC"/>
    <w:rsid w:val="00BE7780"/>
    <w:rsid w:val="00BF0CCF"/>
    <w:rsid w:val="00BF0FC5"/>
    <w:rsid w:val="00BF10BC"/>
    <w:rsid w:val="00BF1362"/>
    <w:rsid w:val="00BF21AC"/>
    <w:rsid w:val="00BF2E53"/>
    <w:rsid w:val="00BF352A"/>
    <w:rsid w:val="00BF3669"/>
    <w:rsid w:val="00BF3C0D"/>
    <w:rsid w:val="00BF4494"/>
    <w:rsid w:val="00BF4BC7"/>
    <w:rsid w:val="00BF6252"/>
    <w:rsid w:val="00BF6603"/>
    <w:rsid w:val="00BF711C"/>
    <w:rsid w:val="00BF748E"/>
    <w:rsid w:val="00BF789B"/>
    <w:rsid w:val="00BF7ABE"/>
    <w:rsid w:val="00C03309"/>
    <w:rsid w:val="00C037E0"/>
    <w:rsid w:val="00C0399B"/>
    <w:rsid w:val="00C06E15"/>
    <w:rsid w:val="00C072FE"/>
    <w:rsid w:val="00C11ADE"/>
    <w:rsid w:val="00C126E0"/>
    <w:rsid w:val="00C128BC"/>
    <w:rsid w:val="00C12E39"/>
    <w:rsid w:val="00C13D47"/>
    <w:rsid w:val="00C140EB"/>
    <w:rsid w:val="00C14164"/>
    <w:rsid w:val="00C14C53"/>
    <w:rsid w:val="00C154C9"/>
    <w:rsid w:val="00C15D8E"/>
    <w:rsid w:val="00C17012"/>
    <w:rsid w:val="00C178FB"/>
    <w:rsid w:val="00C17DE6"/>
    <w:rsid w:val="00C17DF9"/>
    <w:rsid w:val="00C201EB"/>
    <w:rsid w:val="00C20ACC"/>
    <w:rsid w:val="00C21760"/>
    <w:rsid w:val="00C22B28"/>
    <w:rsid w:val="00C23921"/>
    <w:rsid w:val="00C24AAC"/>
    <w:rsid w:val="00C257B7"/>
    <w:rsid w:val="00C26ECB"/>
    <w:rsid w:val="00C272E8"/>
    <w:rsid w:val="00C301A9"/>
    <w:rsid w:val="00C30ABC"/>
    <w:rsid w:val="00C30B60"/>
    <w:rsid w:val="00C31FAA"/>
    <w:rsid w:val="00C33359"/>
    <w:rsid w:val="00C33DDF"/>
    <w:rsid w:val="00C348D6"/>
    <w:rsid w:val="00C3504C"/>
    <w:rsid w:val="00C356D9"/>
    <w:rsid w:val="00C3579B"/>
    <w:rsid w:val="00C365E7"/>
    <w:rsid w:val="00C36E34"/>
    <w:rsid w:val="00C40388"/>
    <w:rsid w:val="00C404D7"/>
    <w:rsid w:val="00C404EE"/>
    <w:rsid w:val="00C405C6"/>
    <w:rsid w:val="00C4171B"/>
    <w:rsid w:val="00C42689"/>
    <w:rsid w:val="00C42988"/>
    <w:rsid w:val="00C42BD4"/>
    <w:rsid w:val="00C43FF0"/>
    <w:rsid w:val="00C44124"/>
    <w:rsid w:val="00C44641"/>
    <w:rsid w:val="00C45EF5"/>
    <w:rsid w:val="00C46178"/>
    <w:rsid w:val="00C46B7E"/>
    <w:rsid w:val="00C46C48"/>
    <w:rsid w:val="00C474D6"/>
    <w:rsid w:val="00C47538"/>
    <w:rsid w:val="00C5099B"/>
    <w:rsid w:val="00C50A4E"/>
    <w:rsid w:val="00C51C37"/>
    <w:rsid w:val="00C520B1"/>
    <w:rsid w:val="00C522D6"/>
    <w:rsid w:val="00C525DC"/>
    <w:rsid w:val="00C52C52"/>
    <w:rsid w:val="00C54020"/>
    <w:rsid w:val="00C5406F"/>
    <w:rsid w:val="00C545C5"/>
    <w:rsid w:val="00C54817"/>
    <w:rsid w:val="00C5495B"/>
    <w:rsid w:val="00C54F35"/>
    <w:rsid w:val="00C55566"/>
    <w:rsid w:val="00C566E0"/>
    <w:rsid w:val="00C57A01"/>
    <w:rsid w:val="00C57A2D"/>
    <w:rsid w:val="00C60B07"/>
    <w:rsid w:val="00C61D4B"/>
    <w:rsid w:val="00C62A72"/>
    <w:rsid w:val="00C62B0A"/>
    <w:rsid w:val="00C63C52"/>
    <w:rsid w:val="00C63F08"/>
    <w:rsid w:val="00C6528C"/>
    <w:rsid w:val="00C65A89"/>
    <w:rsid w:val="00C661E8"/>
    <w:rsid w:val="00C70084"/>
    <w:rsid w:val="00C70345"/>
    <w:rsid w:val="00C7090B"/>
    <w:rsid w:val="00C70D9D"/>
    <w:rsid w:val="00C7235B"/>
    <w:rsid w:val="00C72E18"/>
    <w:rsid w:val="00C731AD"/>
    <w:rsid w:val="00C737D3"/>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A5B"/>
    <w:rsid w:val="00C91857"/>
    <w:rsid w:val="00C9213B"/>
    <w:rsid w:val="00C93462"/>
    <w:rsid w:val="00C93D2F"/>
    <w:rsid w:val="00C94384"/>
    <w:rsid w:val="00C94A34"/>
    <w:rsid w:val="00C94C2B"/>
    <w:rsid w:val="00C94F73"/>
    <w:rsid w:val="00C95609"/>
    <w:rsid w:val="00C96F79"/>
    <w:rsid w:val="00C97CF9"/>
    <w:rsid w:val="00CA17DD"/>
    <w:rsid w:val="00CA1863"/>
    <w:rsid w:val="00CA1941"/>
    <w:rsid w:val="00CA26CE"/>
    <w:rsid w:val="00CA391D"/>
    <w:rsid w:val="00CA3ACD"/>
    <w:rsid w:val="00CA3BEE"/>
    <w:rsid w:val="00CA4AF4"/>
    <w:rsid w:val="00CA4F8B"/>
    <w:rsid w:val="00CA5445"/>
    <w:rsid w:val="00CA70C6"/>
    <w:rsid w:val="00CA7657"/>
    <w:rsid w:val="00CA7E08"/>
    <w:rsid w:val="00CB0007"/>
    <w:rsid w:val="00CB00BE"/>
    <w:rsid w:val="00CB09DA"/>
    <w:rsid w:val="00CB0BD9"/>
    <w:rsid w:val="00CB1B6A"/>
    <w:rsid w:val="00CB1CAC"/>
    <w:rsid w:val="00CB1DE8"/>
    <w:rsid w:val="00CB1E3B"/>
    <w:rsid w:val="00CB1F1D"/>
    <w:rsid w:val="00CB6795"/>
    <w:rsid w:val="00CB71F8"/>
    <w:rsid w:val="00CB7DFB"/>
    <w:rsid w:val="00CC180A"/>
    <w:rsid w:val="00CC26DB"/>
    <w:rsid w:val="00CC300C"/>
    <w:rsid w:val="00CC34A6"/>
    <w:rsid w:val="00CC35AE"/>
    <w:rsid w:val="00CC3DAA"/>
    <w:rsid w:val="00CC4300"/>
    <w:rsid w:val="00CC4C2C"/>
    <w:rsid w:val="00CC4D5F"/>
    <w:rsid w:val="00CC4E4F"/>
    <w:rsid w:val="00CC5057"/>
    <w:rsid w:val="00CD078F"/>
    <w:rsid w:val="00CD121E"/>
    <w:rsid w:val="00CD185D"/>
    <w:rsid w:val="00CD28F0"/>
    <w:rsid w:val="00CD3583"/>
    <w:rsid w:val="00CD3ED8"/>
    <w:rsid w:val="00CD497A"/>
    <w:rsid w:val="00CD7343"/>
    <w:rsid w:val="00CD761D"/>
    <w:rsid w:val="00CD76B5"/>
    <w:rsid w:val="00CD77D9"/>
    <w:rsid w:val="00CD78B9"/>
    <w:rsid w:val="00CE1D01"/>
    <w:rsid w:val="00CE2323"/>
    <w:rsid w:val="00CE2346"/>
    <w:rsid w:val="00CE6F0F"/>
    <w:rsid w:val="00CF002F"/>
    <w:rsid w:val="00CF0246"/>
    <w:rsid w:val="00CF2483"/>
    <w:rsid w:val="00CF24E2"/>
    <w:rsid w:val="00CF393D"/>
    <w:rsid w:val="00CF4ABD"/>
    <w:rsid w:val="00CF4CF2"/>
    <w:rsid w:val="00CF55AB"/>
    <w:rsid w:val="00CF5604"/>
    <w:rsid w:val="00CF5A53"/>
    <w:rsid w:val="00CF5D28"/>
    <w:rsid w:val="00CF68B8"/>
    <w:rsid w:val="00CF6EAD"/>
    <w:rsid w:val="00CF6F1E"/>
    <w:rsid w:val="00CF7022"/>
    <w:rsid w:val="00D001F9"/>
    <w:rsid w:val="00D0036E"/>
    <w:rsid w:val="00D00BB7"/>
    <w:rsid w:val="00D01EAD"/>
    <w:rsid w:val="00D035B9"/>
    <w:rsid w:val="00D040B7"/>
    <w:rsid w:val="00D04560"/>
    <w:rsid w:val="00D060FF"/>
    <w:rsid w:val="00D064B3"/>
    <w:rsid w:val="00D064E8"/>
    <w:rsid w:val="00D06546"/>
    <w:rsid w:val="00D06572"/>
    <w:rsid w:val="00D065CD"/>
    <w:rsid w:val="00D06D62"/>
    <w:rsid w:val="00D0724B"/>
    <w:rsid w:val="00D12325"/>
    <w:rsid w:val="00D12761"/>
    <w:rsid w:val="00D13BBD"/>
    <w:rsid w:val="00D14487"/>
    <w:rsid w:val="00D1588D"/>
    <w:rsid w:val="00D15E7E"/>
    <w:rsid w:val="00D16058"/>
    <w:rsid w:val="00D16FDD"/>
    <w:rsid w:val="00D20016"/>
    <w:rsid w:val="00D20025"/>
    <w:rsid w:val="00D207A7"/>
    <w:rsid w:val="00D2279F"/>
    <w:rsid w:val="00D22AF1"/>
    <w:rsid w:val="00D22E93"/>
    <w:rsid w:val="00D242DA"/>
    <w:rsid w:val="00D247EC"/>
    <w:rsid w:val="00D25BA2"/>
    <w:rsid w:val="00D26448"/>
    <w:rsid w:val="00D264CE"/>
    <w:rsid w:val="00D26670"/>
    <w:rsid w:val="00D2670E"/>
    <w:rsid w:val="00D26910"/>
    <w:rsid w:val="00D27B8B"/>
    <w:rsid w:val="00D30080"/>
    <w:rsid w:val="00D30CF0"/>
    <w:rsid w:val="00D30ED2"/>
    <w:rsid w:val="00D31531"/>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C28"/>
    <w:rsid w:val="00D35F97"/>
    <w:rsid w:val="00D36964"/>
    <w:rsid w:val="00D37A1A"/>
    <w:rsid w:val="00D4081B"/>
    <w:rsid w:val="00D40E1A"/>
    <w:rsid w:val="00D41019"/>
    <w:rsid w:val="00D413C3"/>
    <w:rsid w:val="00D42240"/>
    <w:rsid w:val="00D427C3"/>
    <w:rsid w:val="00D42EB8"/>
    <w:rsid w:val="00D43614"/>
    <w:rsid w:val="00D43D3C"/>
    <w:rsid w:val="00D43E0B"/>
    <w:rsid w:val="00D441E2"/>
    <w:rsid w:val="00D44932"/>
    <w:rsid w:val="00D449E5"/>
    <w:rsid w:val="00D459D2"/>
    <w:rsid w:val="00D46111"/>
    <w:rsid w:val="00D4662F"/>
    <w:rsid w:val="00D469A0"/>
    <w:rsid w:val="00D46F1B"/>
    <w:rsid w:val="00D475FB"/>
    <w:rsid w:val="00D47B63"/>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5A7"/>
    <w:rsid w:val="00D61815"/>
    <w:rsid w:val="00D627E3"/>
    <w:rsid w:val="00D62ECD"/>
    <w:rsid w:val="00D64426"/>
    <w:rsid w:val="00D64475"/>
    <w:rsid w:val="00D65D78"/>
    <w:rsid w:val="00D65EA2"/>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70F"/>
    <w:rsid w:val="00D80B04"/>
    <w:rsid w:val="00D81F10"/>
    <w:rsid w:val="00D82798"/>
    <w:rsid w:val="00D82BF2"/>
    <w:rsid w:val="00D84A57"/>
    <w:rsid w:val="00D87189"/>
    <w:rsid w:val="00D87307"/>
    <w:rsid w:val="00D874DF"/>
    <w:rsid w:val="00D87A12"/>
    <w:rsid w:val="00D907E3"/>
    <w:rsid w:val="00D922C1"/>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0E58"/>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853"/>
    <w:rsid w:val="00DD1C4B"/>
    <w:rsid w:val="00DD1F7B"/>
    <w:rsid w:val="00DD229E"/>
    <w:rsid w:val="00DD3029"/>
    <w:rsid w:val="00DD55E0"/>
    <w:rsid w:val="00DE18A3"/>
    <w:rsid w:val="00DE1904"/>
    <w:rsid w:val="00DE1DAA"/>
    <w:rsid w:val="00DE3C54"/>
    <w:rsid w:val="00DE3DBB"/>
    <w:rsid w:val="00DE43A2"/>
    <w:rsid w:val="00DE4A74"/>
    <w:rsid w:val="00DE4B05"/>
    <w:rsid w:val="00DE4EE9"/>
    <w:rsid w:val="00DE541C"/>
    <w:rsid w:val="00DE737B"/>
    <w:rsid w:val="00DF100B"/>
    <w:rsid w:val="00DF11B7"/>
    <w:rsid w:val="00DF1949"/>
    <w:rsid w:val="00DF4359"/>
    <w:rsid w:val="00DF73C1"/>
    <w:rsid w:val="00DF7511"/>
    <w:rsid w:val="00DF7751"/>
    <w:rsid w:val="00E009B1"/>
    <w:rsid w:val="00E00BC3"/>
    <w:rsid w:val="00E011D7"/>
    <w:rsid w:val="00E01AA1"/>
    <w:rsid w:val="00E031BB"/>
    <w:rsid w:val="00E0417B"/>
    <w:rsid w:val="00E0576C"/>
    <w:rsid w:val="00E068BC"/>
    <w:rsid w:val="00E073F0"/>
    <w:rsid w:val="00E10761"/>
    <w:rsid w:val="00E111F4"/>
    <w:rsid w:val="00E11D7A"/>
    <w:rsid w:val="00E11EEB"/>
    <w:rsid w:val="00E128F2"/>
    <w:rsid w:val="00E1295E"/>
    <w:rsid w:val="00E13E5A"/>
    <w:rsid w:val="00E13EE4"/>
    <w:rsid w:val="00E13EF2"/>
    <w:rsid w:val="00E16463"/>
    <w:rsid w:val="00E164E3"/>
    <w:rsid w:val="00E16D9F"/>
    <w:rsid w:val="00E16F82"/>
    <w:rsid w:val="00E17F6F"/>
    <w:rsid w:val="00E20B20"/>
    <w:rsid w:val="00E239D1"/>
    <w:rsid w:val="00E2440B"/>
    <w:rsid w:val="00E246B9"/>
    <w:rsid w:val="00E250C5"/>
    <w:rsid w:val="00E26727"/>
    <w:rsid w:val="00E26970"/>
    <w:rsid w:val="00E2728F"/>
    <w:rsid w:val="00E27791"/>
    <w:rsid w:val="00E27D25"/>
    <w:rsid w:val="00E30F2D"/>
    <w:rsid w:val="00E319DB"/>
    <w:rsid w:val="00E31AFC"/>
    <w:rsid w:val="00E3250F"/>
    <w:rsid w:val="00E3409E"/>
    <w:rsid w:val="00E34F76"/>
    <w:rsid w:val="00E36C05"/>
    <w:rsid w:val="00E37BE5"/>
    <w:rsid w:val="00E4139F"/>
    <w:rsid w:val="00E41A27"/>
    <w:rsid w:val="00E41AB4"/>
    <w:rsid w:val="00E42737"/>
    <w:rsid w:val="00E44906"/>
    <w:rsid w:val="00E45C77"/>
    <w:rsid w:val="00E4608B"/>
    <w:rsid w:val="00E46D7F"/>
    <w:rsid w:val="00E471CD"/>
    <w:rsid w:val="00E501D3"/>
    <w:rsid w:val="00E53A01"/>
    <w:rsid w:val="00E54CD3"/>
    <w:rsid w:val="00E564C4"/>
    <w:rsid w:val="00E567C9"/>
    <w:rsid w:val="00E57E1A"/>
    <w:rsid w:val="00E60397"/>
    <w:rsid w:val="00E604C4"/>
    <w:rsid w:val="00E60809"/>
    <w:rsid w:val="00E61300"/>
    <w:rsid w:val="00E635B9"/>
    <w:rsid w:val="00E63C51"/>
    <w:rsid w:val="00E63D75"/>
    <w:rsid w:val="00E65D15"/>
    <w:rsid w:val="00E66CD8"/>
    <w:rsid w:val="00E66E29"/>
    <w:rsid w:val="00E67553"/>
    <w:rsid w:val="00E67802"/>
    <w:rsid w:val="00E67EE5"/>
    <w:rsid w:val="00E7013A"/>
    <w:rsid w:val="00E72C6B"/>
    <w:rsid w:val="00E72ED4"/>
    <w:rsid w:val="00E732DC"/>
    <w:rsid w:val="00E73522"/>
    <w:rsid w:val="00E73AB7"/>
    <w:rsid w:val="00E74F5D"/>
    <w:rsid w:val="00E76034"/>
    <w:rsid w:val="00E80440"/>
    <w:rsid w:val="00E817E0"/>
    <w:rsid w:val="00E82EE4"/>
    <w:rsid w:val="00E8317B"/>
    <w:rsid w:val="00E831E7"/>
    <w:rsid w:val="00E843B5"/>
    <w:rsid w:val="00E84A3B"/>
    <w:rsid w:val="00E85307"/>
    <w:rsid w:val="00E85B0A"/>
    <w:rsid w:val="00E87742"/>
    <w:rsid w:val="00E907E4"/>
    <w:rsid w:val="00E90A24"/>
    <w:rsid w:val="00E90C34"/>
    <w:rsid w:val="00E919AC"/>
    <w:rsid w:val="00E9321C"/>
    <w:rsid w:val="00E933AB"/>
    <w:rsid w:val="00E93499"/>
    <w:rsid w:val="00E93CB3"/>
    <w:rsid w:val="00E946A6"/>
    <w:rsid w:val="00E947E4"/>
    <w:rsid w:val="00E9480A"/>
    <w:rsid w:val="00E9616B"/>
    <w:rsid w:val="00E96A29"/>
    <w:rsid w:val="00E96B28"/>
    <w:rsid w:val="00E96DA4"/>
    <w:rsid w:val="00E96FE6"/>
    <w:rsid w:val="00E973A1"/>
    <w:rsid w:val="00EA0F54"/>
    <w:rsid w:val="00EA1059"/>
    <w:rsid w:val="00EA1D43"/>
    <w:rsid w:val="00EA4C04"/>
    <w:rsid w:val="00EA4EC9"/>
    <w:rsid w:val="00EA5444"/>
    <w:rsid w:val="00EA568E"/>
    <w:rsid w:val="00EA5E0F"/>
    <w:rsid w:val="00EA6FE4"/>
    <w:rsid w:val="00EA798D"/>
    <w:rsid w:val="00EA7F4C"/>
    <w:rsid w:val="00EB191C"/>
    <w:rsid w:val="00EB1D47"/>
    <w:rsid w:val="00EB2146"/>
    <w:rsid w:val="00EB2317"/>
    <w:rsid w:val="00EB26C6"/>
    <w:rsid w:val="00EB279B"/>
    <w:rsid w:val="00EB2ABB"/>
    <w:rsid w:val="00EB2B18"/>
    <w:rsid w:val="00EB4F83"/>
    <w:rsid w:val="00EB584C"/>
    <w:rsid w:val="00EB5863"/>
    <w:rsid w:val="00EB5B73"/>
    <w:rsid w:val="00EB5D88"/>
    <w:rsid w:val="00EB6D14"/>
    <w:rsid w:val="00EB7307"/>
    <w:rsid w:val="00EB772D"/>
    <w:rsid w:val="00EC14B0"/>
    <w:rsid w:val="00EC204E"/>
    <w:rsid w:val="00EC249E"/>
    <w:rsid w:val="00EC2CFF"/>
    <w:rsid w:val="00EC2DFB"/>
    <w:rsid w:val="00EC37EE"/>
    <w:rsid w:val="00EC3FB4"/>
    <w:rsid w:val="00EC4904"/>
    <w:rsid w:val="00EC4DF6"/>
    <w:rsid w:val="00EC5F2F"/>
    <w:rsid w:val="00EC651E"/>
    <w:rsid w:val="00EC65E5"/>
    <w:rsid w:val="00EC692E"/>
    <w:rsid w:val="00EC745E"/>
    <w:rsid w:val="00EC775C"/>
    <w:rsid w:val="00EC7CE0"/>
    <w:rsid w:val="00EC7EAF"/>
    <w:rsid w:val="00ED1327"/>
    <w:rsid w:val="00ED27C3"/>
    <w:rsid w:val="00ED2AE2"/>
    <w:rsid w:val="00ED2C5A"/>
    <w:rsid w:val="00ED33AE"/>
    <w:rsid w:val="00ED3775"/>
    <w:rsid w:val="00ED4A6D"/>
    <w:rsid w:val="00ED6B3F"/>
    <w:rsid w:val="00ED6D4A"/>
    <w:rsid w:val="00ED721A"/>
    <w:rsid w:val="00ED738C"/>
    <w:rsid w:val="00ED7918"/>
    <w:rsid w:val="00ED7F02"/>
    <w:rsid w:val="00ED7FD3"/>
    <w:rsid w:val="00EE09C8"/>
    <w:rsid w:val="00EE0E5D"/>
    <w:rsid w:val="00EE10E1"/>
    <w:rsid w:val="00EE11C2"/>
    <w:rsid w:val="00EE1309"/>
    <w:rsid w:val="00EE2A61"/>
    <w:rsid w:val="00EE3663"/>
    <w:rsid w:val="00EE41C4"/>
    <w:rsid w:val="00EE5A27"/>
    <w:rsid w:val="00EE61FC"/>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573"/>
    <w:rsid w:val="00F00B56"/>
    <w:rsid w:val="00F00CD1"/>
    <w:rsid w:val="00F01E6B"/>
    <w:rsid w:val="00F0241C"/>
    <w:rsid w:val="00F031EE"/>
    <w:rsid w:val="00F05759"/>
    <w:rsid w:val="00F064EC"/>
    <w:rsid w:val="00F079C8"/>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01B7"/>
    <w:rsid w:val="00F3104D"/>
    <w:rsid w:val="00F33DC8"/>
    <w:rsid w:val="00F34444"/>
    <w:rsid w:val="00F359AE"/>
    <w:rsid w:val="00F36BDA"/>
    <w:rsid w:val="00F36F6D"/>
    <w:rsid w:val="00F378F1"/>
    <w:rsid w:val="00F403A1"/>
    <w:rsid w:val="00F403DB"/>
    <w:rsid w:val="00F4065A"/>
    <w:rsid w:val="00F41370"/>
    <w:rsid w:val="00F4275C"/>
    <w:rsid w:val="00F434B2"/>
    <w:rsid w:val="00F45693"/>
    <w:rsid w:val="00F52339"/>
    <w:rsid w:val="00F5277A"/>
    <w:rsid w:val="00F532E8"/>
    <w:rsid w:val="00F537FF"/>
    <w:rsid w:val="00F54ADC"/>
    <w:rsid w:val="00F54E36"/>
    <w:rsid w:val="00F55399"/>
    <w:rsid w:val="00F560FE"/>
    <w:rsid w:val="00F56993"/>
    <w:rsid w:val="00F5742A"/>
    <w:rsid w:val="00F606B2"/>
    <w:rsid w:val="00F60CD6"/>
    <w:rsid w:val="00F6111C"/>
    <w:rsid w:val="00F614C0"/>
    <w:rsid w:val="00F615EE"/>
    <w:rsid w:val="00F61647"/>
    <w:rsid w:val="00F618AF"/>
    <w:rsid w:val="00F61EE7"/>
    <w:rsid w:val="00F64279"/>
    <w:rsid w:val="00F657CF"/>
    <w:rsid w:val="00F65808"/>
    <w:rsid w:val="00F6587D"/>
    <w:rsid w:val="00F66A00"/>
    <w:rsid w:val="00F66CFB"/>
    <w:rsid w:val="00F70C73"/>
    <w:rsid w:val="00F713A3"/>
    <w:rsid w:val="00F71A8F"/>
    <w:rsid w:val="00F74172"/>
    <w:rsid w:val="00F744B9"/>
    <w:rsid w:val="00F75330"/>
    <w:rsid w:val="00F75B66"/>
    <w:rsid w:val="00F76BD9"/>
    <w:rsid w:val="00F80318"/>
    <w:rsid w:val="00F803D0"/>
    <w:rsid w:val="00F80703"/>
    <w:rsid w:val="00F80948"/>
    <w:rsid w:val="00F81354"/>
    <w:rsid w:val="00F81387"/>
    <w:rsid w:val="00F82134"/>
    <w:rsid w:val="00F822E3"/>
    <w:rsid w:val="00F82866"/>
    <w:rsid w:val="00F841FB"/>
    <w:rsid w:val="00F84421"/>
    <w:rsid w:val="00F8449B"/>
    <w:rsid w:val="00F84B44"/>
    <w:rsid w:val="00F85691"/>
    <w:rsid w:val="00F87032"/>
    <w:rsid w:val="00F87094"/>
    <w:rsid w:val="00F87AB3"/>
    <w:rsid w:val="00F90E60"/>
    <w:rsid w:val="00F913DC"/>
    <w:rsid w:val="00F91DDA"/>
    <w:rsid w:val="00F9397A"/>
    <w:rsid w:val="00F93A37"/>
    <w:rsid w:val="00F94182"/>
    <w:rsid w:val="00F9431F"/>
    <w:rsid w:val="00F944D9"/>
    <w:rsid w:val="00F94DB3"/>
    <w:rsid w:val="00F96500"/>
    <w:rsid w:val="00F9736A"/>
    <w:rsid w:val="00FA27C2"/>
    <w:rsid w:val="00FA2C35"/>
    <w:rsid w:val="00FA31E7"/>
    <w:rsid w:val="00FA413A"/>
    <w:rsid w:val="00FA4144"/>
    <w:rsid w:val="00FA4DDF"/>
    <w:rsid w:val="00FA5C71"/>
    <w:rsid w:val="00FA645E"/>
    <w:rsid w:val="00FA6A01"/>
    <w:rsid w:val="00FA6E7F"/>
    <w:rsid w:val="00FA7114"/>
    <w:rsid w:val="00FB0442"/>
    <w:rsid w:val="00FB052D"/>
    <w:rsid w:val="00FB22D7"/>
    <w:rsid w:val="00FB2379"/>
    <w:rsid w:val="00FB340C"/>
    <w:rsid w:val="00FB3CB7"/>
    <w:rsid w:val="00FB4B8A"/>
    <w:rsid w:val="00FB5152"/>
    <w:rsid w:val="00FB5F8F"/>
    <w:rsid w:val="00FB680E"/>
    <w:rsid w:val="00FB6B73"/>
    <w:rsid w:val="00FB7A0B"/>
    <w:rsid w:val="00FB7FE2"/>
    <w:rsid w:val="00FC0065"/>
    <w:rsid w:val="00FC062F"/>
    <w:rsid w:val="00FC0754"/>
    <w:rsid w:val="00FC1CB5"/>
    <w:rsid w:val="00FC3AEE"/>
    <w:rsid w:val="00FC436D"/>
    <w:rsid w:val="00FC594D"/>
    <w:rsid w:val="00FC6238"/>
    <w:rsid w:val="00FC7951"/>
    <w:rsid w:val="00FC7EAE"/>
    <w:rsid w:val="00FD236B"/>
    <w:rsid w:val="00FD2785"/>
    <w:rsid w:val="00FD33FC"/>
    <w:rsid w:val="00FD3730"/>
    <w:rsid w:val="00FD3ADE"/>
    <w:rsid w:val="00FD3B08"/>
    <w:rsid w:val="00FD42EF"/>
    <w:rsid w:val="00FD442B"/>
    <w:rsid w:val="00FD4806"/>
    <w:rsid w:val="00FD4BA4"/>
    <w:rsid w:val="00FD4D3F"/>
    <w:rsid w:val="00FD534E"/>
    <w:rsid w:val="00FD56C7"/>
    <w:rsid w:val="00FD5CBB"/>
    <w:rsid w:val="00FD6564"/>
    <w:rsid w:val="00FD6B74"/>
    <w:rsid w:val="00FD70AE"/>
    <w:rsid w:val="00FE0012"/>
    <w:rsid w:val="00FE002E"/>
    <w:rsid w:val="00FE2398"/>
    <w:rsid w:val="00FE515A"/>
    <w:rsid w:val="00FE5421"/>
    <w:rsid w:val="00FE5624"/>
    <w:rsid w:val="00FE5D2C"/>
    <w:rsid w:val="00FE5FBF"/>
    <w:rsid w:val="00FE6C25"/>
    <w:rsid w:val="00FE6E8F"/>
    <w:rsid w:val="00FF02B4"/>
    <w:rsid w:val="00FF033A"/>
    <w:rsid w:val="00FF0964"/>
    <w:rsid w:val="00FF0B61"/>
    <w:rsid w:val="00FF0F67"/>
    <w:rsid w:val="00FF16F2"/>
    <w:rsid w:val="00FF1E45"/>
    <w:rsid w:val="00FF1F9B"/>
    <w:rsid w:val="00FF2B42"/>
    <w:rsid w:val="00FF2D5B"/>
    <w:rsid w:val="00FF3B7F"/>
    <w:rsid w:val="00FF4F92"/>
    <w:rsid w:val="00FF54EB"/>
    <w:rsid w:val="00FF6822"/>
    <w:rsid w:val="00FF6CF2"/>
    <w:rsid w:val="00FF73D0"/>
    <w:rsid w:val="00FF7EE7"/>
    <w:rsid w:val="0929D978"/>
    <w:rsid w:val="10C8002D"/>
    <w:rsid w:val="10E807B4"/>
    <w:rsid w:val="141204DA"/>
    <w:rsid w:val="16512788"/>
    <w:rsid w:val="19D6CFD9"/>
    <w:rsid w:val="1A219784"/>
    <w:rsid w:val="29B77357"/>
    <w:rsid w:val="32975CEE"/>
    <w:rsid w:val="3612603C"/>
    <w:rsid w:val="3E61DC49"/>
    <w:rsid w:val="4968124E"/>
    <w:rsid w:val="750699B1"/>
    <w:rsid w:val="7650CBE3"/>
    <w:rsid w:val="78BF495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583"/>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CD35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358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ind w:left="720"/>
      <w:contextualSpacing/>
    </w:pPr>
    <w:rPr>
      <w:sz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kern w:val="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4479572">
      <w:bodyDiv w:val="1"/>
      <w:marLeft w:val="0"/>
      <w:marRight w:val="0"/>
      <w:marTop w:val="0"/>
      <w:marBottom w:val="0"/>
      <w:divBdr>
        <w:top w:val="none" w:sz="0" w:space="0" w:color="auto"/>
        <w:left w:val="none" w:sz="0" w:space="0" w:color="auto"/>
        <w:bottom w:val="none" w:sz="0" w:space="0" w:color="auto"/>
        <w:right w:val="none" w:sz="0" w:space="0" w:color="auto"/>
      </w:divBdr>
      <w:divsChild>
        <w:div w:id="1974405693">
          <w:marLeft w:val="446"/>
          <w:marRight w:val="0"/>
          <w:marTop w:val="0"/>
          <w:marBottom w:val="120"/>
          <w:divBdr>
            <w:top w:val="none" w:sz="0" w:space="0" w:color="auto"/>
            <w:left w:val="none" w:sz="0" w:space="0" w:color="auto"/>
            <w:bottom w:val="none" w:sz="0" w:space="0" w:color="auto"/>
            <w:right w:val="none" w:sz="0" w:space="0" w:color="auto"/>
          </w:divBdr>
        </w:div>
        <w:div w:id="800852593">
          <w:marLeft w:val="806"/>
          <w:marRight w:val="0"/>
          <w:marTop w:val="0"/>
          <w:marBottom w:val="120"/>
          <w:divBdr>
            <w:top w:val="none" w:sz="0" w:space="0" w:color="auto"/>
            <w:left w:val="none" w:sz="0" w:space="0" w:color="auto"/>
            <w:bottom w:val="none" w:sz="0" w:space="0" w:color="auto"/>
            <w:right w:val="none" w:sz="0" w:space="0" w:color="auto"/>
          </w:divBdr>
        </w:div>
        <w:div w:id="446124905">
          <w:marLeft w:val="806"/>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5402828">
      <w:bodyDiv w:val="1"/>
      <w:marLeft w:val="0"/>
      <w:marRight w:val="0"/>
      <w:marTop w:val="0"/>
      <w:marBottom w:val="0"/>
      <w:divBdr>
        <w:top w:val="none" w:sz="0" w:space="0" w:color="auto"/>
        <w:left w:val="none" w:sz="0" w:space="0" w:color="auto"/>
        <w:bottom w:val="none" w:sz="0" w:space="0" w:color="auto"/>
        <w:right w:val="none" w:sz="0" w:space="0" w:color="auto"/>
      </w:divBdr>
      <w:divsChild>
        <w:div w:id="1247304432">
          <w:marLeft w:val="806"/>
          <w:marRight w:val="0"/>
          <w:marTop w:val="0"/>
          <w:marBottom w:val="120"/>
          <w:divBdr>
            <w:top w:val="none" w:sz="0" w:space="0" w:color="auto"/>
            <w:left w:val="none" w:sz="0" w:space="0" w:color="auto"/>
            <w:bottom w:val="none" w:sz="0" w:space="0" w:color="auto"/>
            <w:right w:val="none" w:sz="0" w:space="0" w:color="auto"/>
          </w:divBdr>
        </w:div>
        <w:div w:id="263148090">
          <w:marLeft w:val="806"/>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96615">
      <w:bodyDiv w:val="1"/>
      <w:marLeft w:val="0"/>
      <w:marRight w:val="0"/>
      <w:marTop w:val="0"/>
      <w:marBottom w:val="0"/>
      <w:divBdr>
        <w:top w:val="none" w:sz="0" w:space="0" w:color="auto"/>
        <w:left w:val="none" w:sz="0" w:space="0" w:color="auto"/>
        <w:bottom w:val="none" w:sz="0" w:space="0" w:color="auto"/>
        <w:right w:val="none" w:sz="0" w:space="0" w:color="auto"/>
      </w:divBdr>
      <w:divsChild>
        <w:div w:id="762650217">
          <w:marLeft w:val="446"/>
          <w:marRight w:val="0"/>
          <w:marTop w:val="0"/>
          <w:marBottom w:val="120"/>
          <w:divBdr>
            <w:top w:val="none" w:sz="0" w:space="0" w:color="auto"/>
            <w:left w:val="none" w:sz="0" w:space="0" w:color="auto"/>
            <w:bottom w:val="none" w:sz="0" w:space="0" w:color="auto"/>
            <w:right w:val="none" w:sz="0" w:space="0" w:color="auto"/>
          </w:divBdr>
        </w:div>
        <w:div w:id="1904366612">
          <w:marLeft w:val="806"/>
          <w:marRight w:val="0"/>
          <w:marTop w:val="0"/>
          <w:marBottom w:val="120"/>
          <w:divBdr>
            <w:top w:val="none" w:sz="0" w:space="0" w:color="auto"/>
            <w:left w:val="none" w:sz="0" w:space="0" w:color="auto"/>
            <w:bottom w:val="none" w:sz="0" w:space="0" w:color="auto"/>
            <w:right w:val="none" w:sz="0" w:space="0" w:color="auto"/>
          </w:divBdr>
        </w:div>
        <w:div w:id="1903442687">
          <w:marLeft w:val="806"/>
          <w:marRight w:val="0"/>
          <w:marTop w:val="0"/>
          <w:marBottom w:val="120"/>
          <w:divBdr>
            <w:top w:val="none" w:sz="0" w:space="0" w:color="auto"/>
            <w:left w:val="none" w:sz="0" w:space="0" w:color="auto"/>
            <w:bottom w:val="none" w:sz="0" w:space="0" w:color="auto"/>
            <w:right w:val="none" w:sz="0" w:space="0" w:color="auto"/>
          </w:divBdr>
        </w:div>
      </w:divsChild>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2803519">
      <w:bodyDiv w:val="1"/>
      <w:marLeft w:val="0"/>
      <w:marRight w:val="0"/>
      <w:marTop w:val="0"/>
      <w:marBottom w:val="0"/>
      <w:divBdr>
        <w:top w:val="none" w:sz="0" w:space="0" w:color="auto"/>
        <w:left w:val="none" w:sz="0" w:space="0" w:color="auto"/>
        <w:bottom w:val="none" w:sz="0" w:space="0" w:color="auto"/>
        <w:right w:val="none" w:sz="0" w:space="0" w:color="auto"/>
      </w:divBdr>
      <w:divsChild>
        <w:div w:id="1317491721">
          <w:marLeft w:val="806"/>
          <w:marRight w:val="0"/>
          <w:marTop w:val="0"/>
          <w:marBottom w:val="120"/>
          <w:divBdr>
            <w:top w:val="none" w:sz="0" w:space="0" w:color="auto"/>
            <w:left w:val="none" w:sz="0" w:space="0" w:color="auto"/>
            <w:bottom w:val="none" w:sz="0" w:space="0" w:color="auto"/>
            <w:right w:val="none" w:sz="0" w:space="0" w:color="auto"/>
          </w:divBdr>
        </w:div>
        <w:div w:id="404962684">
          <w:marLeft w:val="80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040213">
      <w:bodyDiv w:val="1"/>
      <w:marLeft w:val="0"/>
      <w:marRight w:val="0"/>
      <w:marTop w:val="0"/>
      <w:marBottom w:val="0"/>
      <w:divBdr>
        <w:top w:val="none" w:sz="0" w:space="0" w:color="auto"/>
        <w:left w:val="none" w:sz="0" w:space="0" w:color="auto"/>
        <w:bottom w:val="none" w:sz="0" w:space="0" w:color="auto"/>
        <w:right w:val="none" w:sz="0" w:space="0" w:color="auto"/>
      </w:divBdr>
      <w:divsChild>
        <w:div w:id="1410737531">
          <w:marLeft w:val="446"/>
          <w:marRight w:val="0"/>
          <w:marTop w:val="0"/>
          <w:marBottom w:val="120"/>
          <w:divBdr>
            <w:top w:val="none" w:sz="0" w:space="0" w:color="auto"/>
            <w:left w:val="none" w:sz="0" w:space="0" w:color="auto"/>
            <w:bottom w:val="none" w:sz="0" w:space="0" w:color="auto"/>
            <w:right w:val="none" w:sz="0" w:space="0" w:color="auto"/>
          </w:divBdr>
        </w:div>
        <w:div w:id="358702493">
          <w:marLeft w:val="806"/>
          <w:marRight w:val="0"/>
          <w:marTop w:val="0"/>
          <w:marBottom w:val="12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119814">
      <w:bodyDiv w:val="1"/>
      <w:marLeft w:val="0"/>
      <w:marRight w:val="0"/>
      <w:marTop w:val="0"/>
      <w:marBottom w:val="0"/>
      <w:divBdr>
        <w:top w:val="none" w:sz="0" w:space="0" w:color="auto"/>
        <w:left w:val="none" w:sz="0" w:space="0" w:color="auto"/>
        <w:bottom w:val="none" w:sz="0" w:space="0" w:color="auto"/>
        <w:right w:val="none" w:sz="0" w:space="0" w:color="auto"/>
      </w:divBdr>
      <w:divsChild>
        <w:div w:id="1930037678">
          <w:marLeft w:val="806"/>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1420</Words>
  <Characters>8099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2021-04-07T03:56:00Z</dcterms:created>
  <dcterms:modified xsi:type="dcterms:W3CDTF">2021-04-07T03:56:00Z</dcterms:modified>
</cp:coreProperties>
</file>