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84667" w14:textId="16927B17" w:rsidR="008041E9" w:rsidRPr="00C84F38" w:rsidRDefault="008041E9" w:rsidP="008041E9">
      <w:pPr>
        <w:pStyle w:val="Header"/>
        <w:tabs>
          <w:tab w:val="right" w:pos="9639"/>
        </w:tabs>
        <w:rPr>
          <w:bCs/>
          <w:noProof w:val="0"/>
          <w:sz w:val="24"/>
          <w:szCs w:val="24"/>
        </w:rPr>
      </w:pPr>
      <w:bookmarkStart w:id="0" w:name="_Hlk37418177"/>
      <w:bookmarkStart w:id="1" w:name="_Ref510623357"/>
      <w:r w:rsidRPr="00C84F38">
        <w:rPr>
          <w:bCs/>
          <w:noProof w:val="0"/>
          <w:sz w:val="24"/>
          <w:szCs w:val="24"/>
        </w:rPr>
        <w:t>3GPP TSG RA</w:t>
      </w:r>
      <w:r>
        <w:rPr>
          <w:bCs/>
          <w:noProof w:val="0"/>
          <w:sz w:val="24"/>
          <w:szCs w:val="24"/>
        </w:rPr>
        <w:t>N WG1 #</w:t>
      </w:r>
      <w:r w:rsidR="00456D0B">
        <w:rPr>
          <w:bCs/>
          <w:noProof w:val="0"/>
          <w:sz w:val="24"/>
          <w:szCs w:val="24"/>
        </w:rPr>
        <w:t>10</w:t>
      </w:r>
      <w:r w:rsidR="00BE1C97">
        <w:rPr>
          <w:bCs/>
          <w:noProof w:val="0"/>
          <w:sz w:val="24"/>
          <w:szCs w:val="24"/>
        </w:rPr>
        <w:t>4bis</w:t>
      </w:r>
      <w:r>
        <w:rPr>
          <w:bCs/>
          <w:noProof w:val="0"/>
          <w:sz w:val="24"/>
          <w:szCs w:val="24"/>
        </w:rPr>
        <w:tab/>
      </w:r>
      <w:r w:rsidR="00FF0D7D" w:rsidRPr="00FF0D7D">
        <w:rPr>
          <w:bCs/>
          <w:noProof w:val="0"/>
          <w:sz w:val="24"/>
          <w:szCs w:val="24"/>
        </w:rPr>
        <w:t>R1-2102804</w:t>
      </w:r>
    </w:p>
    <w:p w14:paraId="28E1AA72" w14:textId="2A24DD6D" w:rsidR="008041E9" w:rsidRDefault="008041E9" w:rsidP="008041E9">
      <w:pPr>
        <w:pStyle w:val="Header"/>
        <w:rPr>
          <w:bCs/>
          <w:noProof w:val="0"/>
          <w:sz w:val="24"/>
          <w:szCs w:val="24"/>
        </w:rPr>
      </w:pPr>
      <w:r w:rsidRPr="002778BD">
        <w:rPr>
          <w:bCs/>
          <w:noProof w:val="0"/>
          <w:sz w:val="24"/>
          <w:szCs w:val="24"/>
        </w:rPr>
        <w:t xml:space="preserve">e-Meeting, </w:t>
      </w:r>
      <w:r w:rsidR="00F06854">
        <w:rPr>
          <w:bCs/>
          <w:noProof w:val="0"/>
          <w:sz w:val="24"/>
          <w:szCs w:val="24"/>
        </w:rPr>
        <w:t xml:space="preserve">April </w:t>
      </w:r>
      <w:r w:rsidR="00C7078F">
        <w:rPr>
          <w:bCs/>
          <w:noProof w:val="0"/>
          <w:sz w:val="24"/>
          <w:szCs w:val="24"/>
        </w:rPr>
        <w:t>1</w:t>
      </w:r>
      <w:r w:rsidR="00F06854">
        <w:rPr>
          <w:bCs/>
          <w:noProof w:val="0"/>
          <w:sz w:val="24"/>
          <w:szCs w:val="24"/>
        </w:rPr>
        <w:t>2</w:t>
      </w:r>
      <w:r w:rsidR="00C7078F" w:rsidRPr="009A0602">
        <w:rPr>
          <w:bCs/>
          <w:noProof w:val="0"/>
          <w:sz w:val="24"/>
          <w:szCs w:val="24"/>
          <w:vertAlign w:val="superscript"/>
        </w:rPr>
        <w:t>th</w:t>
      </w:r>
      <w:r w:rsidR="00C7078F">
        <w:rPr>
          <w:bCs/>
          <w:noProof w:val="0"/>
          <w:sz w:val="24"/>
          <w:szCs w:val="24"/>
        </w:rPr>
        <w:t xml:space="preserve"> – 2</w:t>
      </w:r>
      <w:r w:rsidR="00F06854">
        <w:rPr>
          <w:bCs/>
          <w:noProof w:val="0"/>
          <w:sz w:val="24"/>
          <w:szCs w:val="24"/>
        </w:rPr>
        <w:t>0</w:t>
      </w:r>
      <w:r w:rsidR="00C7078F" w:rsidRPr="009A0602">
        <w:rPr>
          <w:bCs/>
          <w:noProof w:val="0"/>
          <w:sz w:val="24"/>
          <w:szCs w:val="24"/>
          <w:vertAlign w:val="superscript"/>
        </w:rPr>
        <w:t>th</w:t>
      </w:r>
      <w:r w:rsidR="00C7078F">
        <w:rPr>
          <w:bCs/>
          <w:noProof w:val="0"/>
          <w:sz w:val="24"/>
          <w:szCs w:val="24"/>
        </w:rPr>
        <w:t xml:space="preserve"> 2021</w:t>
      </w:r>
    </w:p>
    <w:bookmarkEnd w:id="0"/>
    <w:p w14:paraId="3DA02B03" w14:textId="77777777" w:rsidR="009707F1" w:rsidRPr="007F53D8" w:rsidRDefault="009707F1" w:rsidP="009707F1">
      <w:pPr>
        <w:pStyle w:val="Header"/>
        <w:rPr>
          <w:bCs/>
          <w:noProof w:val="0"/>
          <w:sz w:val="24"/>
          <w:lang w:eastAsia="ja-JP"/>
        </w:rPr>
      </w:pPr>
    </w:p>
    <w:p w14:paraId="449EDB98" w14:textId="77777777" w:rsidR="009707F1" w:rsidRPr="00967931" w:rsidRDefault="009707F1" w:rsidP="009707F1">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67931" w:rsidRPr="00967931">
        <w:rPr>
          <w:rFonts w:cs="Arial"/>
          <w:b/>
          <w:bCs/>
          <w:sz w:val="24"/>
          <w:szCs w:val="24"/>
        </w:rPr>
        <w:t>8</w:t>
      </w:r>
      <w:r w:rsidRPr="00967931">
        <w:rPr>
          <w:rFonts w:cs="Arial"/>
          <w:b/>
          <w:bCs/>
          <w:sz w:val="24"/>
          <w:szCs w:val="24"/>
        </w:rPr>
        <w:t>.</w:t>
      </w:r>
      <w:r w:rsidR="00967931" w:rsidRPr="00967931">
        <w:rPr>
          <w:rFonts w:cs="Arial"/>
          <w:b/>
          <w:bCs/>
          <w:sz w:val="24"/>
          <w:szCs w:val="24"/>
        </w:rPr>
        <w:t>13.3</w:t>
      </w:r>
    </w:p>
    <w:p w14:paraId="1D5B3754" w14:textId="77777777" w:rsidR="009707F1" w:rsidRPr="003A0DB1" w:rsidRDefault="009707F1" w:rsidP="009707F1">
      <w:pPr>
        <w:tabs>
          <w:tab w:val="left" w:pos="1985"/>
        </w:tabs>
        <w:spacing w:after="120"/>
        <w:ind w:left="1985" w:hanging="1985"/>
        <w:rPr>
          <w:rFonts w:ascii="Arial" w:hAnsi="Arial" w:cs="Arial"/>
          <w:b/>
          <w:sz w:val="24"/>
          <w:szCs w:val="24"/>
        </w:rPr>
      </w:pPr>
      <w:r w:rsidRPr="003A0DB1">
        <w:rPr>
          <w:rFonts w:ascii="Arial" w:hAnsi="Arial" w:cs="Arial"/>
          <w:b/>
          <w:sz w:val="24"/>
          <w:szCs w:val="24"/>
        </w:rPr>
        <w:t>Source:</w:t>
      </w:r>
      <w:r w:rsidRPr="003A0DB1">
        <w:rPr>
          <w:rFonts w:ascii="Arial" w:hAnsi="Arial" w:cs="Arial"/>
          <w:b/>
          <w:sz w:val="24"/>
        </w:rPr>
        <w:tab/>
      </w:r>
      <w:r w:rsidRPr="003A0DB1">
        <w:rPr>
          <w:rFonts w:ascii="Arial" w:hAnsi="Arial" w:cs="Arial"/>
          <w:b/>
          <w:sz w:val="24"/>
          <w:szCs w:val="24"/>
        </w:rPr>
        <w:t>Nokia, Nokia Shanghai Bell</w:t>
      </w:r>
    </w:p>
    <w:p w14:paraId="4F665493" w14:textId="77777777" w:rsidR="009707F1" w:rsidRPr="003A0DB1" w:rsidRDefault="009707F1" w:rsidP="009707F1">
      <w:pPr>
        <w:ind w:left="1985" w:hanging="1985"/>
        <w:rPr>
          <w:rFonts w:ascii="Arial" w:hAnsi="Arial" w:cs="Arial"/>
          <w:b/>
          <w:sz w:val="24"/>
          <w:szCs w:val="24"/>
        </w:rPr>
      </w:pPr>
      <w:r w:rsidRPr="003A0DB1">
        <w:rPr>
          <w:rFonts w:ascii="Arial" w:hAnsi="Arial" w:cs="Arial"/>
          <w:b/>
          <w:sz w:val="24"/>
          <w:szCs w:val="24"/>
        </w:rPr>
        <w:t>Title:</w:t>
      </w:r>
      <w:r w:rsidRPr="003A0DB1">
        <w:rPr>
          <w:rFonts w:ascii="Arial" w:hAnsi="Arial" w:cs="Arial"/>
          <w:b/>
          <w:sz w:val="24"/>
        </w:rPr>
        <w:tab/>
      </w:r>
      <w:r w:rsidR="00F12E85" w:rsidRPr="003A0DB1">
        <w:rPr>
          <w:rFonts w:ascii="Arial" w:hAnsi="Arial" w:cs="Arial"/>
          <w:b/>
          <w:sz w:val="24"/>
        </w:rPr>
        <w:t xml:space="preserve">On low latency </w:t>
      </w:r>
      <w:proofErr w:type="spellStart"/>
      <w:r w:rsidR="00F12E85" w:rsidRPr="003A0DB1">
        <w:rPr>
          <w:rFonts w:ascii="Arial" w:hAnsi="Arial" w:cs="Arial"/>
          <w:b/>
          <w:sz w:val="24"/>
        </w:rPr>
        <w:t>Scell</w:t>
      </w:r>
      <w:proofErr w:type="spellEnd"/>
      <w:r w:rsidR="00F12E85" w:rsidRPr="003A0DB1">
        <w:rPr>
          <w:rFonts w:ascii="Arial" w:hAnsi="Arial" w:cs="Arial"/>
          <w:b/>
          <w:sz w:val="24"/>
        </w:rPr>
        <w:t xml:space="preserve"> activation</w:t>
      </w:r>
    </w:p>
    <w:p w14:paraId="23C77B0C" w14:textId="758A6A9A" w:rsidR="009707F1" w:rsidRDefault="009707F1" w:rsidP="009707F1">
      <w:pPr>
        <w:rPr>
          <w:rFonts w:ascii="Arial" w:hAnsi="Arial" w:cs="Arial"/>
          <w:b/>
          <w:bCs/>
          <w:sz w:val="24"/>
          <w:szCs w:val="24"/>
        </w:rPr>
      </w:pPr>
      <w:r w:rsidRPr="009707F1">
        <w:rPr>
          <w:rFonts w:ascii="Arial" w:hAnsi="Arial" w:cs="Arial"/>
          <w:b/>
          <w:bCs/>
          <w:sz w:val="24"/>
          <w:szCs w:val="24"/>
        </w:rPr>
        <w:t>Document for:</w:t>
      </w:r>
      <w:r w:rsidRPr="009707F1">
        <w:rPr>
          <w:rFonts w:ascii="Arial" w:hAnsi="Arial" w:cs="Arial"/>
          <w:b/>
          <w:bCs/>
          <w:sz w:val="24"/>
        </w:rPr>
        <w:tab/>
      </w:r>
      <w:r w:rsidRPr="009707F1">
        <w:rPr>
          <w:rFonts w:ascii="Arial" w:hAnsi="Arial" w:cs="Arial"/>
          <w:b/>
          <w:bCs/>
          <w:sz w:val="24"/>
        </w:rPr>
        <w:tab/>
      </w:r>
      <w:r w:rsidRPr="009707F1">
        <w:rPr>
          <w:rFonts w:ascii="Arial" w:hAnsi="Arial" w:cs="Arial"/>
          <w:b/>
          <w:bCs/>
          <w:sz w:val="24"/>
          <w:szCs w:val="24"/>
        </w:rPr>
        <w:t>Discussion and Decision</w:t>
      </w:r>
    </w:p>
    <w:p w14:paraId="59BAFEE6" w14:textId="306B04A1" w:rsidR="008041E9" w:rsidRPr="008041E9" w:rsidRDefault="00EA23A7" w:rsidP="009707F1">
      <w:pPr>
        <w:pStyle w:val="Heading1"/>
      </w:pPr>
      <w:r w:rsidRPr="00D25AA9">
        <w:t>Introduction</w:t>
      </w:r>
    </w:p>
    <w:p w14:paraId="3C6E2EBD" w14:textId="16947E39" w:rsidR="009707F1" w:rsidRPr="003A0DB1" w:rsidRDefault="009707F1" w:rsidP="009707F1">
      <w:r w:rsidRPr="003A0DB1">
        <w:t xml:space="preserve">RAN#86 approved a </w:t>
      </w:r>
      <w:r w:rsidR="00D60722" w:rsidRPr="003A0DB1">
        <w:t xml:space="preserve">Further Multi-RAT Dual-Connectivity enhancements </w:t>
      </w:r>
      <w:r w:rsidRPr="003A0DB1">
        <w:t>WI for Release 17 with the following objective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07F1" w:rsidRPr="00AA4E16" w14:paraId="2A745EA3" w14:textId="77777777" w:rsidTr="00AA4E16">
        <w:tc>
          <w:tcPr>
            <w:tcW w:w="9629" w:type="dxa"/>
            <w:shd w:val="clear" w:color="auto" w:fill="auto"/>
          </w:tcPr>
          <w:p w14:paraId="6A03D0D0" w14:textId="77777777" w:rsidR="009707F1" w:rsidRPr="003A0DB1" w:rsidRDefault="009707F1" w:rsidP="00DB2687">
            <w:pPr>
              <w:numPr>
                <w:ilvl w:val="0"/>
                <w:numId w:val="6"/>
              </w:numPr>
              <w:spacing w:after="0"/>
              <w:jc w:val="both"/>
            </w:pPr>
            <w:r w:rsidRPr="003A0DB1">
              <w:t xml:space="preserve">Support efficient activation/de-activation mechanism for one SCG and </w:t>
            </w:r>
            <w:proofErr w:type="spellStart"/>
            <w:r w:rsidRPr="003A0DB1">
              <w:t>SCells</w:t>
            </w:r>
            <w:proofErr w:type="spellEnd"/>
            <w:r w:rsidRPr="003A0DB1">
              <w:t xml:space="preserve"> </w:t>
            </w:r>
          </w:p>
          <w:p w14:paraId="2F6EB8B2" w14:textId="77777777" w:rsidR="009707F1" w:rsidRPr="003A0DB1" w:rsidRDefault="009707F1" w:rsidP="00DB2687">
            <w:pPr>
              <w:numPr>
                <w:ilvl w:val="0"/>
                <w:numId w:val="7"/>
              </w:numPr>
              <w:spacing w:after="0"/>
              <w:jc w:val="both"/>
            </w:pPr>
            <w:r w:rsidRPr="003A0DB1">
              <w:t>Support for one SCG applies to (NG)EN-DC, and NR-DC [RAN2, RAN3, RAN4]</w:t>
            </w:r>
          </w:p>
          <w:p w14:paraId="45B0452D" w14:textId="77777777" w:rsidR="009707F1" w:rsidRPr="003A0DB1" w:rsidRDefault="009707F1" w:rsidP="00DB2687">
            <w:pPr>
              <w:numPr>
                <w:ilvl w:val="0"/>
                <w:numId w:val="7"/>
              </w:numPr>
              <w:spacing w:after="0"/>
              <w:jc w:val="both"/>
              <w:rPr>
                <w:highlight w:val="yellow"/>
              </w:rPr>
            </w:pPr>
            <w:r w:rsidRPr="003A0DB1">
              <w:rPr>
                <w:highlight w:val="yellow"/>
              </w:rPr>
              <w:t xml:space="preserve">Support for </w:t>
            </w:r>
            <w:proofErr w:type="spellStart"/>
            <w:r w:rsidRPr="003A0DB1">
              <w:rPr>
                <w:highlight w:val="yellow"/>
              </w:rPr>
              <w:t>SCells</w:t>
            </w:r>
            <w:proofErr w:type="spellEnd"/>
            <w:r w:rsidRPr="003A0DB1">
              <w:rPr>
                <w:highlight w:val="yellow"/>
              </w:rPr>
              <w:t xml:space="preserve"> applies to NR CA, based on RAN1 leading mechanisms [RAN1, RAN2, RAN4]</w:t>
            </w:r>
          </w:p>
          <w:p w14:paraId="165AB840" w14:textId="77777777" w:rsidR="009707F1" w:rsidRPr="003A0DB1" w:rsidRDefault="009707F1" w:rsidP="00DB2687">
            <w:pPr>
              <w:numPr>
                <w:ilvl w:val="0"/>
                <w:numId w:val="7"/>
              </w:numPr>
              <w:spacing w:after="0"/>
              <w:jc w:val="both"/>
            </w:pPr>
            <w:r w:rsidRPr="003A0DB1">
              <w:t>This objective applies to FR1 and FR2</w:t>
            </w:r>
          </w:p>
          <w:p w14:paraId="1204F796" w14:textId="77777777" w:rsidR="009707F1" w:rsidRPr="003A0DB1" w:rsidRDefault="009707F1" w:rsidP="00DB2687">
            <w:pPr>
              <w:numPr>
                <w:ilvl w:val="0"/>
                <w:numId w:val="6"/>
              </w:numPr>
              <w:spacing w:after="0"/>
              <w:jc w:val="both"/>
            </w:pPr>
            <w:r w:rsidRPr="003A0DB1">
              <w:t xml:space="preserve">Support of conditional </w:t>
            </w:r>
            <w:proofErr w:type="spellStart"/>
            <w:r w:rsidRPr="003A0DB1">
              <w:t>PSCell</w:t>
            </w:r>
            <w:proofErr w:type="spellEnd"/>
            <w:r w:rsidRPr="003A0DB1">
              <w:t xml:space="preserve"> change/addition [RAN</w:t>
            </w:r>
            <w:proofErr w:type="gramStart"/>
            <w:r w:rsidRPr="003A0DB1">
              <w:t>2,RAN</w:t>
            </w:r>
            <w:proofErr w:type="gramEnd"/>
            <w:r w:rsidRPr="003A0DB1">
              <w:t>3, RAN4]</w:t>
            </w:r>
          </w:p>
          <w:p w14:paraId="4CB3D80E" w14:textId="705AEB3C" w:rsidR="009707F1" w:rsidRPr="003A0DB1" w:rsidRDefault="009707F1" w:rsidP="00DB2687">
            <w:pPr>
              <w:numPr>
                <w:ilvl w:val="0"/>
                <w:numId w:val="7"/>
              </w:numPr>
              <w:jc w:val="both"/>
            </w:pPr>
            <w:r w:rsidRPr="003A0DB1">
              <w:t>support scenarios which are not addressed in Rel-16 NR mobility WI</w:t>
            </w:r>
          </w:p>
        </w:tc>
      </w:tr>
    </w:tbl>
    <w:p w14:paraId="64EB1DBB" w14:textId="77777777" w:rsidR="00553CDE" w:rsidRPr="003A0DB1" w:rsidRDefault="00553CDE" w:rsidP="009707F1"/>
    <w:p w14:paraId="17F70E34" w14:textId="72F437B4" w:rsidR="004D692E" w:rsidRDefault="00D25AA9" w:rsidP="009707F1">
      <w:r w:rsidRPr="003A0DB1">
        <w:t>With respect to highlighted objective, t</w:t>
      </w:r>
      <w:r w:rsidR="004D692E" w:rsidRPr="003A0DB1">
        <w:t>he following agreements were made in last meeting</w:t>
      </w:r>
      <w:r w:rsidR="009A0602">
        <w:t>s</w:t>
      </w:r>
    </w:p>
    <w:tbl>
      <w:tblPr>
        <w:tblStyle w:val="TableGrid"/>
        <w:tblW w:w="0" w:type="auto"/>
        <w:tblLook w:val="04A0" w:firstRow="1" w:lastRow="0" w:firstColumn="1" w:lastColumn="0" w:noHBand="0" w:noVBand="1"/>
      </w:tblPr>
      <w:tblGrid>
        <w:gridCol w:w="9629"/>
      </w:tblGrid>
      <w:tr w:rsidR="002660B6" w14:paraId="334D7760" w14:textId="77777777" w:rsidTr="0083643F">
        <w:tc>
          <w:tcPr>
            <w:tcW w:w="9629" w:type="dxa"/>
          </w:tcPr>
          <w:p w14:paraId="7D91ED34" w14:textId="77777777" w:rsidR="002660B6" w:rsidRDefault="002660B6" w:rsidP="0083643F">
            <w:pPr>
              <w:autoSpaceDE w:val="0"/>
              <w:autoSpaceDN w:val="0"/>
              <w:snapToGrid w:val="0"/>
              <w:spacing w:after="120"/>
              <w:jc w:val="both"/>
              <w:rPr>
                <w:szCs w:val="20"/>
                <w:lang w:eastAsia="zh-CN"/>
              </w:rPr>
            </w:pPr>
            <w:r w:rsidRPr="00136B57">
              <w:rPr>
                <w:highlight w:val="green"/>
                <w:lang w:eastAsia="zh-CN"/>
              </w:rPr>
              <w:t>Agreements:</w:t>
            </w:r>
            <w:r>
              <w:rPr>
                <w:szCs w:val="20"/>
                <w:lang w:eastAsia="zh-CN"/>
              </w:rPr>
              <w:t xml:space="preserve"> [RAN1#103e]</w:t>
            </w:r>
          </w:p>
          <w:p w14:paraId="6245DBA0" w14:textId="77777777" w:rsidR="002660B6" w:rsidRPr="009A0602" w:rsidRDefault="002660B6" w:rsidP="0083643F">
            <w:pPr>
              <w:autoSpaceDE w:val="0"/>
              <w:autoSpaceDN w:val="0"/>
              <w:snapToGrid w:val="0"/>
              <w:spacing w:after="0"/>
              <w:jc w:val="both"/>
              <w:rPr>
                <w:sz w:val="24"/>
                <w:highlight w:val="green"/>
                <w:lang w:eastAsia="zh-CN"/>
              </w:rPr>
            </w:pPr>
            <w:r w:rsidRPr="004152B1">
              <w:rPr>
                <w:szCs w:val="20"/>
                <w:lang w:eastAsia="zh-CN"/>
              </w:rPr>
              <w:t xml:space="preserve">As </w:t>
            </w:r>
            <w:r w:rsidRPr="004152B1">
              <w:rPr>
                <w:szCs w:val="20"/>
                <w:highlight w:val="darkYellow"/>
                <w:lang w:eastAsia="zh-CN"/>
              </w:rPr>
              <w:t>working assumption</w:t>
            </w:r>
            <w:r w:rsidRPr="004152B1">
              <w:rPr>
                <w:szCs w:val="20"/>
                <w:lang w:eastAsia="zh-CN"/>
              </w:rPr>
              <w:t xml:space="preserve">, with respect to efficient </w:t>
            </w:r>
            <w:proofErr w:type="spellStart"/>
            <w:r w:rsidRPr="004152B1">
              <w:rPr>
                <w:szCs w:val="20"/>
                <w:lang w:eastAsia="zh-CN"/>
              </w:rPr>
              <w:t>SCell</w:t>
            </w:r>
            <w:proofErr w:type="spellEnd"/>
            <w:r w:rsidRPr="004152B1">
              <w:rPr>
                <w:szCs w:val="20"/>
                <w:lang w:eastAsia="zh-CN"/>
              </w:rPr>
              <w:t xml:space="preserve"> activation, reuse existing Rel-15/16 TRS structure for temporary RS</w:t>
            </w:r>
          </w:p>
          <w:p w14:paraId="2D076D28" w14:textId="77777777" w:rsidR="002660B6" w:rsidRPr="004152B1" w:rsidRDefault="002660B6" w:rsidP="0083643F">
            <w:pPr>
              <w:numPr>
                <w:ilvl w:val="0"/>
                <w:numId w:val="24"/>
              </w:numPr>
              <w:autoSpaceDE w:val="0"/>
              <w:autoSpaceDN w:val="0"/>
              <w:snapToGrid w:val="0"/>
              <w:spacing w:after="0" w:line="240" w:lineRule="auto"/>
              <w:jc w:val="both"/>
              <w:rPr>
                <w:szCs w:val="20"/>
                <w:lang w:eastAsia="zh-CN"/>
              </w:rPr>
            </w:pPr>
            <w:r w:rsidRPr="004152B1">
              <w:rPr>
                <w:szCs w:val="20"/>
                <w:lang w:eastAsia="zh-CN"/>
              </w:rPr>
              <w:t xml:space="preserve">FFS: how many burst/symbols are required for both AGC settling and Time/Frequency tracking for different cases, e.g. FR1 and FR2, known and unknown </w:t>
            </w:r>
            <w:proofErr w:type="spellStart"/>
            <w:r w:rsidRPr="004152B1">
              <w:rPr>
                <w:szCs w:val="20"/>
                <w:lang w:eastAsia="zh-CN"/>
              </w:rPr>
              <w:t>SCell</w:t>
            </w:r>
            <w:proofErr w:type="spellEnd"/>
          </w:p>
          <w:p w14:paraId="10F35DD1" w14:textId="77777777" w:rsidR="002660B6" w:rsidRPr="004152B1" w:rsidRDefault="002660B6" w:rsidP="0083643F">
            <w:pPr>
              <w:numPr>
                <w:ilvl w:val="1"/>
                <w:numId w:val="24"/>
              </w:numPr>
              <w:autoSpaceDE w:val="0"/>
              <w:autoSpaceDN w:val="0"/>
              <w:snapToGrid w:val="0"/>
              <w:spacing w:after="0" w:line="240" w:lineRule="auto"/>
              <w:jc w:val="both"/>
              <w:rPr>
                <w:szCs w:val="20"/>
                <w:lang w:eastAsia="zh-CN"/>
              </w:rPr>
            </w:pPr>
            <w:r w:rsidRPr="004152B1">
              <w:rPr>
                <w:szCs w:val="20"/>
                <w:lang w:eastAsia="zh-CN"/>
              </w:rPr>
              <w:t>A burst of temporary RS is notated as in S5.1.6.1.1 of TS 38.214</w:t>
            </w:r>
          </w:p>
          <w:p w14:paraId="6362DCF0" w14:textId="77777777" w:rsidR="002660B6" w:rsidRPr="004152B1" w:rsidRDefault="002660B6" w:rsidP="0083643F">
            <w:pPr>
              <w:numPr>
                <w:ilvl w:val="2"/>
                <w:numId w:val="24"/>
              </w:numPr>
              <w:autoSpaceDE w:val="0"/>
              <w:autoSpaceDN w:val="0"/>
              <w:snapToGrid w:val="0"/>
              <w:spacing w:after="0" w:line="240" w:lineRule="auto"/>
              <w:jc w:val="both"/>
              <w:rPr>
                <w:szCs w:val="20"/>
                <w:lang w:eastAsia="zh-CN"/>
              </w:rPr>
            </w:pPr>
            <w:r w:rsidRPr="004152B1">
              <w:rPr>
                <w:szCs w:val="20"/>
                <w:lang w:eastAsia="zh-CN"/>
              </w:rPr>
              <w:t>“2-slot with four CSI-RSs resources (4 samples)” for FR1</w:t>
            </w:r>
          </w:p>
          <w:p w14:paraId="62C2BE00" w14:textId="77777777" w:rsidR="002660B6" w:rsidRPr="004152B1" w:rsidRDefault="002660B6" w:rsidP="0083643F">
            <w:pPr>
              <w:numPr>
                <w:ilvl w:val="2"/>
                <w:numId w:val="24"/>
              </w:numPr>
              <w:autoSpaceDE w:val="0"/>
              <w:autoSpaceDN w:val="0"/>
              <w:snapToGrid w:val="0"/>
              <w:spacing w:after="0" w:line="240" w:lineRule="auto"/>
              <w:jc w:val="both"/>
              <w:rPr>
                <w:szCs w:val="20"/>
                <w:lang w:eastAsia="zh-CN"/>
              </w:rPr>
            </w:pPr>
            <w:r w:rsidRPr="004152B1">
              <w:rPr>
                <w:szCs w:val="20"/>
                <w:lang w:eastAsia="zh-CN"/>
              </w:rPr>
              <w:t>either “1-slot with two CSI-RSs resources (2 samples)” or “2-slot with four CSI-RSs resources (4 samples)” for FR2</w:t>
            </w:r>
          </w:p>
          <w:p w14:paraId="63FFE588" w14:textId="77777777" w:rsidR="002660B6" w:rsidRDefault="002660B6" w:rsidP="0083643F">
            <w:pPr>
              <w:numPr>
                <w:ilvl w:val="0"/>
                <w:numId w:val="24"/>
              </w:numPr>
              <w:autoSpaceDE w:val="0"/>
              <w:autoSpaceDN w:val="0"/>
              <w:snapToGrid w:val="0"/>
              <w:spacing w:after="0" w:line="240" w:lineRule="auto"/>
              <w:jc w:val="both"/>
              <w:rPr>
                <w:szCs w:val="20"/>
                <w:lang w:eastAsia="zh-CN"/>
              </w:rPr>
            </w:pPr>
            <w:r w:rsidRPr="004152B1">
              <w:rPr>
                <w:szCs w:val="20"/>
                <w:lang w:eastAsia="zh-CN"/>
              </w:rPr>
              <w:t>The working assumption can be confirmed after RAN4 check. (A LS for such request is planned).</w:t>
            </w:r>
            <w:r w:rsidRPr="003A0DB1">
              <w:rPr>
                <w:szCs w:val="20"/>
                <w:lang w:eastAsia="zh-CN"/>
              </w:rPr>
              <w:t xml:space="preserve"> </w:t>
            </w:r>
          </w:p>
          <w:p w14:paraId="6B1582F2" w14:textId="77777777" w:rsidR="002660B6" w:rsidRPr="009A0602" w:rsidRDefault="002660B6" w:rsidP="0083643F">
            <w:pPr>
              <w:numPr>
                <w:ilvl w:val="1"/>
                <w:numId w:val="24"/>
              </w:numPr>
              <w:autoSpaceDE w:val="0"/>
              <w:autoSpaceDN w:val="0"/>
              <w:snapToGrid w:val="0"/>
              <w:spacing w:after="0" w:line="240" w:lineRule="auto"/>
              <w:jc w:val="both"/>
              <w:rPr>
                <w:szCs w:val="20"/>
                <w:lang w:eastAsia="zh-CN"/>
              </w:rPr>
            </w:pPr>
            <w:r>
              <w:rPr>
                <w:szCs w:val="20"/>
                <w:lang w:eastAsia="zh-CN"/>
              </w:rPr>
              <w:t>[</w:t>
            </w:r>
            <w:r w:rsidRPr="003A0DB1">
              <w:rPr>
                <w:szCs w:val="20"/>
                <w:lang w:eastAsia="zh-CN"/>
              </w:rPr>
              <w:t xml:space="preserve">LS </w:t>
            </w:r>
            <w:hyperlink r:id="rId14" w:history="1">
              <w:r w:rsidRPr="003A0DB1">
                <w:rPr>
                  <w:rStyle w:val="Hyperlink"/>
                  <w:szCs w:val="20"/>
                  <w:lang w:eastAsia="zh-CN"/>
                </w:rPr>
                <w:t>R1-2009798</w:t>
              </w:r>
            </w:hyperlink>
            <w:r w:rsidRPr="003A0DB1">
              <w:rPr>
                <w:szCs w:val="20"/>
                <w:lang w:eastAsia="zh-CN"/>
              </w:rPr>
              <w:t xml:space="preserve"> for such request is sent</w:t>
            </w:r>
            <w:r>
              <w:rPr>
                <w:szCs w:val="20"/>
                <w:lang w:eastAsia="zh-CN"/>
              </w:rPr>
              <w:t>]</w:t>
            </w:r>
          </w:p>
        </w:tc>
      </w:tr>
    </w:tbl>
    <w:p w14:paraId="3DE96249" w14:textId="77777777" w:rsidR="002660B6" w:rsidRDefault="002660B6" w:rsidP="002660B6"/>
    <w:tbl>
      <w:tblPr>
        <w:tblStyle w:val="TableGrid"/>
        <w:tblW w:w="0" w:type="auto"/>
        <w:tblLook w:val="04A0" w:firstRow="1" w:lastRow="0" w:firstColumn="1" w:lastColumn="0" w:noHBand="0" w:noVBand="1"/>
      </w:tblPr>
      <w:tblGrid>
        <w:gridCol w:w="9629"/>
      </w:tblGrid>
      <w:tr w:rsidR="009A0602" w14:paraId="2B75C715" w14:textId="77777777" w:rsidTr="009A0602">
        <w:tc>
          <w:tcPr>
            <w:tcW w:w="9629" w:type="dxa"/>
          </w:tcPr>
          <w:p w14:paraId="1C203A4D" w14:textId="77777777" w:rsidR="009A0602" w:rsidRPr="003A0DB1" w:rsidRDefault="009A0602" w:rsidP="009A0602">
            <w:pPr>
              <w:spacing w:after="120"/>
              <w:rPr>
                <w:rFonts w:cs="Calibri"/>
                <w:color w:val="000000"/>
                <w:kern w:val="24"/>
              </w:rPr>
            </w:pPr>
            <w:r w:rsidRPr="003A0DB1">
              <w:rPr>
                <w:rFonts w:cs="Calibri"/>
                <w:b/>
                <w:color w:val="000000"/>
                <w:kern w:val="24"/>
                <w:highlight w:val="darkYellow"/>
              </w:rPr>
              <w:t>Working Assumption</w:t>
            </w:r>
            <w:r w:rsidRPr="003A0DB1">
              <w:rPr>
                <w:rFonts w:cs="Calibri"/>
                <w:color w:val="000000"/>
                <w:kern w:val="24"/>
                <w:highlight w:val="darkYellow"/>
              </w:rPr>
              <w:t>:</w:t>
            </w:r>
            <w:r>
              <w:rPr>
                <w:rFonts w:cs="Calibri"/>
                <w:color w:val="000000"/>
                <w:kern w:val="24"/>
              </w:rPr>
              <w:t xml:space="preserve"> [RAN1#104e]</w:t>
            </w:r>
          </w:p>
          <w:p w14:paraId="1B696973" w14:textId="77777777" w:rsidR="009A0602" w:rsidRPr="009A0602" w:rsidRDefault="009A0602" w:rsidP="009A0602">
            <w:pPr>
              <w:rPr>
                <w:szCs w:val="20"/>
                <w:lang w:eastAsia="zh-CN"/>
              </w:rPr>
            </w:pPr>
            <w:r w:rsidRPr="009A0602">
              <w:rPr>
                <w:szCs w:val="20"/>
                <w:lang w:eastAsia="zh-CN"/>
              </w:rPr>
              <w:t xml:space="preserve">For efficient </w:t>
            </w:r>
            <w:proofErr w:type="spellStart"/>
            <w:r w:rsidRPr="009A0602">
              <w:rPr>
                <w:szCs w:val="20"/>
                <w:lang w:eastAsia="zh-CN"/>
              </w:rPr>
              <w:t>SCell</w:t>
            </w:r>
            <w:proofErr w:type="spellEnd"/>
            <w:r w:rsidRPr="009A0602">
              <w:rPr>
                <w:szCs w:val="20"/>
                <w:lang w:eastAsia="zh-CN"/>
              </w:rPr>
              <w:t xml:space="preserve"> activation with assistance of temporary RS, a SSB of the to-be-activated </w:t>
            </w:r>
            <w:proofErr w:type="spellStart"/>
            <w:r w:rsidRPr="009A0602">
              <w:rPr>
                <w:szCs w:val="20"/>
                <w:lang w:eastAsia="zh-CN"/>
              </w:rPr>
              <w:t>SCell</w:t>
            </w:r>
            <w:proofErr w:type="spellEnd"/>
            <w:r w:rsidRPr="009A0602">
              <w:rPr>
                <w:szCs w:val="20"/>
                <w:lang w:eastAsia="zh-CN"/>
              </w:rPr>
              <w:t xml:space="preserve"> can be indicated as a QCL source for the temporary RS in case of known </w:t>
            </w:r>
            <w:proofErr w:type="spellStart"/>
            <w:r w:rsidRPr="009A0602">
              <w:rPr>
                <w:szCs w:val="20"/>
                <w:lang w:eastAsia="zh-CN"/>
              </w:rPr>
              <w:t>SCell</w:t>
            </w:r>
            <w:proofErr w:type="spellEnd"/>
          </w:p>
          <w:p w14:paraId="35FF3393" w14:textId="77777777" w:rsidR="009A0602" w:rsidRPr="00004476" w:rsidRDefault="009A0602" w:rsidP="009A0602">
            <w:pPr>
              <w:numPr>
                <w:ilvl w:val="0"/>
                <w:numId w:val="14"/>
              </w:numPr>
              <w:autoSpaceDE w:val="0"/>
              <w:autoSpaceDN w:val="0"/>
              <w:snapToGrid w:val="0"/>
              <w:spacing w:after="0" w:line="240" w:lineRule="auto"/>
              <w:jc w:val="both"/>
              <w:rPr>
                <w:rFonts w:eastAsia="Times New Roman"/>
                <w:iCs/>
                <w:szCs w:val="20"/>
              </w:rPr>
            </w:pPr>
            <w:r w:rsidRPr="00004476">
              <w:rPr>
                <w:rFonts w:eastAsia="Times New Roman"/>
                <w:iCs/>
                <w:szCs w:val="20"/>
              </w:rPr>
              <w:t>FFS: QCL type</w:t>
            </w:r>
          </w:p>
          <w:p w14:paraId="1A6A5D3B" w14:textId="77777777" w:rsidR="009A0602" w:rsidRPr="009A0602" w:rsidRDefault="009A0602" w:rsidP="009A0602">
            <w:pPr>
              <w:numPr>
                <w:ilvl w:val="0"/>
                <w:numId w:val="14"/>
              </w:numPr>
              <w:autoSpaceDE w:val="0"/>
              <w:autoSpaceDN w:val="0"/>
              <w:snapToGrid w:val="0"/>
              <w:spacing w:after="0" w:line="240" w:lineRule="auto"/>
              <w:jc w:val="both"/>
              <w:rPr>
                <w:rFonts w:eastAsia="Times New Roman"/>
                <w:szCs w:val="20"/>
              </w:rPr>
            </w:pPr>
            <w:r w:rsidRPr="009A0602">
              <w:rPr>
                <w:rFonts w:eastAsia="Times New Roman"/>
                <w:szCs w:val="20"/>
              </w:rPr>
              <w:t xml:space="preserve">FFS: the case of unknown </w:t>
            </w:r>
            <w:proofErr w:type="spellStart"/>
            <w:r w:rsidRPr="009A0602">
              <w:rPr>
                <w:rFonts w:eastAsia="Times New Roman"/>
                <w:szCs w:val="20"/>
              </w:rPr>
              <w:t>SCell</w:t>
            </w:r>
            <w:proofErr w:type="spellEnd"/>
          </w:p>
          <w:p w14:paraId="39B337F0" w14:textId="0555C8EF" w:rsidR="009A0602" w:rsidRPr="009A0602" w:rsidRDefault="009A0602" w:rsidP="009707F1">
            <w:pPr>
              <w:numPr>
                <w:ilvl w:val="0"/>
                <w:numId w:val="14"/>
              </w:numPr>
              <w:autoSpaceDE w:val="0"/>
              <w:autoSpaceDN w:val="0"/>
              <w:snapToGrid w:val="0"/>
              <w:spacing w:after="0" w:line="240" w:lineRule="auto"/>
              <w:jc w:val="both"/>
              <w:rPr>
                <w:rFonts w:eastAsia="Times New Roman"/>
                <w:szCs w:val="20"/>
              </w:rPr>
            </w:pPr>
            <w:r w:rsidRPr="009A0602">
              <w:rPr>
                <w:rFonts w:eastAsia="Times New Roman"/>
                <w:szCs w:val="20"/>
              </w:rPr>
              <w:t>FFS: other QCL source, e.g. the SSB/P-TRS of another active cell</w:t>
            </w:r>
          </w:p>
        </w:tc>
      </w:tr>
    </w:tbl>
    <w:p w14:paraId="14CF4353" w14:textId="77777777" w:rsidR="002660B6" w:rsidRPr="003A0DB1" w:rsidRDefault="002660B6" w:rsidP="00970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D692E" w:rsidRPr="00AA4E16" w14:paraId="275CE221" w14:textId="77777777" w:rsidTr="00AA4E16">
        <w:tc>
          <w:tcPr>
            <w:tcW w:w="9629" w:type="dxa"/>
            <w:shd w:val="clear" w:color="auto" w:fill="auto"/>
          </w:tcPr>
          <w:p w14:paraId="53481437" w14:textId="29F1DF92" w:rsidR="009A0602" w:rsidRPr="002660B6" w:rsidRDefault="002660B6" w:rsidP="002660B6">
            <w:pPr>
              <w:rPr>
                <w:rFonts w:eastAsia="Malgun Gothic"/>
                <w:b/>
                <w:highlight w:val="green"/>
                <w:lang w:eastAsia="zh-CN"/>
              </w:rPr>
            </w:pPr>
            <w:r w:rsidRPr="00355D79">
              <w:rPr>
                <w:rFonts w:eastAsia="Malgun Gothic"/>
                <w:b/>
                <w:highlight w:val="green"/>
                <w:lang w:eastAsia="zh-CN"/>
              </w:rPr>
              <w:t>Agreement</w:t>
            </w:r>
            <w:r>
              <w:rPr>
                <w:rFonts w:eastAsia="Times New Roman"/>
                <w:szCs w:val="20"/>
              </w:rPr>
              <w:t xml:space="preserve"> [RAN1#104e]</w:t>
            </w:r>
          </w:p>
          <w:p w14:paraId="41AF6652" w14:textId="77777777" w:rsidR="0058051F" w:rsidRPr="003A0DB1" w:rsidRDefault="0058051F" w:rsidP="0058051F">
            <w:pPr>
              <w:rPr>
                <w:rFonts w:eastAsia="Malgun Gothic"/>
                <w:b/>
                <w:lang w:eastAsia="zh-CN"/>
              </w:rPr>
            </w:pPr>
            <w:r w:rsidRPr="003A0DB1">
              <w:rPr>
                <w:rFonts w:eastAsia="Malgun Gothic"/>
                <w:lang w:eastAsia="zh-CN"/>
              </w:rPr>
              <w:t xml:space="preserve">For efficient activation of </w:t>
            </w:r>
            <w:proofErr w:type="spellStart"/>
            <w:r w:rsidRPr="003A0DB1">
              <w:rPr>
                <w:rFonts w:eastAsia="Malgun Gothic"/>
                <w:lang w:eastAsia="zh-CN"/>
              </w:rPr>
              <w:t>SCells</w:t>
            </w:r>
            <w:proofErr w:type="spellEnd"/>
            <w:r w:rsidRPr="003A0DB1">
              <w:rPr>
                <w:rFonts w:eastAsia="Malgun Gothic"/>
                <w:lang w:eastAsia="zh-CN"/>
              </w:rPr>
              <w:t>,</w:t>
            </w:r>
            <w:r w:rsidRPr="003A0DB1">
              <w:rPr>
                <w:rFonts w:eastAsia="Malgun Gothic"/>
                <w:b/>
                <w:lang w:eastAsia="zh-CN"/>
              </w:rPr>
              <w:t xml:space="preserve"> </w:t>
            </w:r>
            <w:r w:rsidRPr="003A0DB1">
              <w:rPr>
                <w:rFonts w:eastAsia="Malgun Gothic"/>
                <w:lang w:eastAsia="zh-CN"/>
              </w:rPr>
              <w:t>d</w:t>
            </w:r>
            <w:r w:rsidRPr="003A0DB1">
              <w:rPr>
                <w:rFonts w:eastAsia="Malgun Gothic" w:hint="eastAsia"/>
                <w:lang w:eastAsia="zh-CN"/>
              </w:rPr>
              <w:t>own select at least one option from below:</w:t>
            </w:r>
          </w:p>
          <w:p w14:paraId="00F5300F" w14:textId="77777777" w:rsidR="0058051F" w:rsidRPr="009A0602" w:rsidRDefault="0058051F" w:rsidP="0058051F">
            <w:pPr>
              <w:numPr>
                <w:ilvl w:val="0"/>
                <w:numId w:val="20"/>
              </w:numPr>
              <w:autoSpaceDE w:val="0"/>
              <w:autoSpaceDN w:val="0"/>
              <w:snapToGrid w:val="0"/>
              <w:spacing w:after="0" w:line="240" w:lineRule="auto"/>
              <w:jc w:val="both"/>
              <w:rPr>
                <w:rFonts w:eastAsia="Times New Roman"/>
                <w:iCs/>
                <w:szCs w:val="20"/>
                <w:highlight w:val="yellow"/>
              </w:rPr>
            </w:pPr>
            <w:r w:rsidRPr="009A0602">
              <w:rPr>
                <w:rFonts w:eastAsia="Times New Roman"/>
                <w:iCs/>
                <w:szCs w:val="20"/>
                <w:highlight w:val="yellow"/>
              </w:rPr>
              <w:lastRenderedPageBreak/>
              <w:t xml:space="preserve">Option 1a: MAC CE(s) contained in a single PDSCH to trigger both </w:t>
            </w:r>
            <w:proofErr w:type="spellStart"/>
            <w:r w:rsidRPr="009A0602">
              <w:rPr>
                <w:rFonts w:eastAsia="Times New Roman"/>
                <w:iCs/>
                <w:szCs w:val="20"/>
                <w:highlight w:val="yellow"/>
              </w:rPr>
              <w:t>SCell</w:t>
            </w:r>
            <w:proofErr w:type="spellEnd"/>
            <w:r w:rsidRPr="009A0602">
              <w:rPr>
                <w:rFonts w:eastAsia="Times New Roman"/>
                <w:iCs/>
                <w:szCs w:val="20"/>
                <w:highlight w:val="yellow"/>
              </w:rPr>
              <w:t xml:space="preserve"> activation and corresponding temporary RS(s)</w:t>
            </w:r>
          </w:p>
          <w:p w14:paraId="594161E0" w14:textId="77777777" w:rsidR="0058051F" w:rsidRPr="009A0602" w:rsidRDefault="0058051F" w:rsidP="0058051F">
            <w:pPr>
              <w:numPr>
                <w:ilvl w:val="1"/>
                <w:numId w:val="20"/>
              </w:numPr>
              <w:autoSpaceDE w:val="0"/>
              <w:autoSpaceDN w:val="0"/>
              <w:snapToGrid w:val="0"/>
              <w:spacing w:after="0" w:line="240" w:lineRule="auto"/>
              <w:jc w:val="both"/>
              <w:rPr>
                <w:rFonts w:eastAsia="Times New Roman"/>
                <w:iCs/>
                <w:szCs w:val="20"/>
                <w:highlight w:val="yellow"/>
              </w:rPr>
            </w:pPr>
            <w:r w:rsidRPr="009A0602">
              <w:rPr>
                <w:rFonts w:eastAsia="Times New Roman"/>
                <w:iCs/>
                <w:szCs w:val="20"/>
                <w:highlight w:val="yellow"/>
              </w:rPr>
              <w:t>Details FFS including timeline design for receiving temporary RS</w:t>
            </w:r>
          </w:p>
          <w:p w14:paraId="3C54B195" w14:textId="77777777" w:rsidR="0058051F" w:rsidRPr="009A0602" w:rsidRDefault="0058051F" w:rsidP="0058051F">
            <w:pPr>
              <w:numPr>
                <w:ilvl w:val="0"/>
                <w:numId w:val="20"/>
              </w:numPr>
              <w:autoSpaceDE w:val="0"/>
              <w:autoSpaceDN w:val="0"/>
              <w:snapToGrid w:val="0"/>
              <w:spacing w:after="0" w:line="240" w:lineRule="auto"/>
              <w:jc w:val="both"/>
              <w:rPr>
                <w:rFonts w:eastAsia="Times New Roman"/>
                <w:szCs w:val="20"/>
              </w:rPr>
            </w:pPr>
            <w:r w:rsidRPr="009A0602">
              <w:rPr>
                <w:rFonts w:eastAsia="Times New Roman"/>
                <w:szCs w:val="20"/>
              </w:rPr>
              <w:t xml:space="preserve">Option 1b: A single DCI to trigger both </w:t>
            </w:r>
            <w:proofErr w:type="spellStart"/>
            <w:r w:rsidRPr="009A0602">
              <w:rPr>
                <w:rFonts w:eastAsia="Times New Roman"/>
                <w:szCs w:val="20"/>
              </w:rPr>
              <w:t>SCell</w:t>
            </w:r>
            <w:proofErr w:type="spellEnd"/>
            <w:r w:rsidRPr="009A0602">
              <w:rPr>
                <w:rFonts w:eastAsia="Times New Roman"/>
                <w:szCs w:val="20"/>
              </w:rPr>
              <w:t xml:space="preserve"> activation and corresponding temporary RS(s)</w:t>
            </w:r>
          </w:p>
          <w:p w14:paraId="182D72F4" w14:textId="77777777" w:rsidR="0058051F" w:rsidRPr="009A0602" w:rsidRDefault="0058051F" w:rsidP="0058051F">
            <w:pPr>
              <w:numPr>
                <w:ilvl w:val="1"/>
                <w:numId w:val="20"/>
              </w:numPr>
              <w:autoSpaceDE w:val="0"/>
              <w:autoSpaceDN w:val="0"/>
              <w:snapToGrid w:val="0"/>
              <w:spacing w:after="0" w:line="240" w:lineRule="auto"/>
              <w:jc w:val="both"/>
              <w:rPr>
                <w:rFonts w:eastAsia="Times New Roman"/>
                <w:szCs w:val="20"/>
              </w:rPr>
            </w:pPr>
            <w:r w:rsidRPr="009A0602">
              <w:rPr>
                <w:rFonts w:eastAsia="Times New Roman"/>
                <w:szCs w:val="20"/>
              </w:rPr>
              <w:t xml:space="preserve">Details FFS including potential impact on </w:t>
            </w:r>
            <w:proofErr w:type="spellStart"/>
            <w:r w:rsidRPr="009A0602">
              <w:rPr>
                <w:rFonts w:eastAsia="Times New Roman"/>
                <w:szCs w:val="20"/>
              </w:rPr>
              <w:t>SCell</w:t>
            </w:r>
            <w:proofErr w:type="spellEnd"/>
            <w:r w:rsidRPr="009A0602">
              <w:rPr>
                <w:rFonts w:eastAsia="Times New Roman"/>
                <w:szCs w:val="20"/>
              </w:rPr>
              <w:t xml:space="preserve"> activation related procedures and, e.g. timeline design for </w:t>
            </w:r>
            <w:proofErr w:type="spellStart"/>
            <w:r w:rsidRPr="009A0602">
              <w:rPr>
                <w:rFonts w:eastAsia="Times New Roman"/>
                <w:szCs w:val="20"/>
              </w:rPr>
              <w:t>SCell</w:t>
            </w:r>
            <w:proofErr w:type="spellEnd"/>
            <w:r w:rsidRPr="009A0602">
              <w:rPr>
                <w:rFonts w:eastAsia="Times New Roman"/>
                <w:szCs w:val="20"/>
              </w:rPr>
              <w:t xml:space="preserve"> activation and for receiving temporary RS</w:t>
            </w:r>
          </w:p>
          <w:p w14:paraId="229FBB9B" w14:textId="77777777" w:rsidR="0058051F" w:rsidRPr="009A0602" w:rsidRDefault="0058051F" w:rsidP="0058051F">
            <w:pPr>
              <w:numPr>
                <w:ilvl w:val="1"/>
                <w:numId w:val="20"/>
              </w:numPr>
              <w:autoSpaceDE w:val="0"/>
              <w:autoSpaceDN w:val="0"/>
              <w:snapToGrid w:val="0"/>
              <w:spacing w:after="0" w:line="240" w:lineRule="auto"/>
              <w:jc w:val="both"/>
              <w:rPr>
                <w:rFonts w:eastAsia="Times New Roman"/>
                <w:szCs w:val="20"/>
              </w:rPr>
            </w:pPr>
            <w:r w:rsidRPr="009A0602">
              <w:rPr>
                <w:rFonts w:eastAsia="Times New Roman"/>
                <w:szCs w:val="20"/>
              </w:rPr>
              <w:t xml:space="preserve">FFS: The same DCI for </w:t>
            </w:r>
            <w:proofErr w:type="spellStart"/>
            <w:r w:rsidRPr="009A0602">
              <w:rPr>
                <w:rFonts w:eastAsia="Times New Roman"/>
                <w:szCs w:val="20"/>
              </w:rPr>
              <w:t>SCell</w:t>
            </w:r>
            <w:proofErr w:type="spellEnd"/>
            <w:r w:rsidRPr="009A0602">
              <w:rPr>
                <w:rFonts w:eastAsia="Times New Roman"/>
                <w:szCs w:val="20"/>
              </w:rPr>
              <w:t xml:space="preserve"> deactivation</w:t>
            </w:r>
          </w:p>
          <w:p w14:paraId="64ECEF4A" w14:textId="77777777" w:rsidR="0058051F" w:rsidRPr="009A0602" w:rsidRDefault="0058051F" w:rsidP="0058051F">
            <w:pPr>
              <w:numPr>
                <w:ilvl w:val="0"/>
                <w:numId w:val="20"/>
              </w:numPr>
              <w:autoSpaceDE w:val="0"/>
              <w:autoSpaceDN w:val="0"/>
              <w:snapToGrid w:val="0"/>
              <w:spacing w:after="0" w:line="240" w:lineRule="auto"/>
              <w:jc w:val="both"/>
              <w:rPr>
                <w:rFonts w:eastAsia="Times New Roman"/>
                <w:szCs w:val="20"/>
              </w:rPr>
            </w:pPr>
            <w:r w:rsidRPr="009A0602">
              <w:rPr>
                <w:rFonts w:eastAsia="Times New Roman"/>
                <w:szCs w:val="20"/>
              </w:rPr>
              <w:t xml:space="preserve">Option 2: A Rel-15/16 </w:t>
            </w:r>
            <w:proofErr w:type="spellStart"/>
            <w:r w:rsidRPr="009A0602">
              <w:rPr>
                <w:rFonts w:eastAsia="Times New Roman"/>
                <w:szCs w:val="20"/>
              </w:rPr>
              <w:t>SCell</w:t>
            </w:r>
            <w:proofErr w:type="spellEnd"/>
            <w:r w:rsidRPr="009A0602">
              <w:rPr>
                <w:rFonts w:eastAsia="Times New Roman"/>
                <w:szCs w:val="20"/>
              </w:rPr>
              <w:t xml:space="preserve"> activation MAC-CE to trigger </w:t>
            </w:r>
            <w:proofErr w:type="spellStart"/>
            <w:r w:rsidRPr="009A0602">
              <w:rPr>
                <w:rFonts w:eastAsia="Times New Roman"/>
                <w:szCs w:val="20"/>
              </w:rPr>
              <w:t>SCell</w:t>
            </w:r>
            <w:proofErr w:type="spellEnd"/>
            <w:r w:rsidRPr="009A0602">
              <w:rPr>
                <w:rFonts w:eastAsia="Times New Roman"/>
                <w:szCs w:val="20"/>
              </w:rPr>
              <w:t xml:space="preserve"> activation and a Rel-15/16 DCI to trigger corresponding temporary RS(s) with enhancement of timeline</w:t>
            </w:r>
          </w:p>
          <w:p w14:paraId="70A4DCBF" w14:textId="77777777" w:rsidR="0058051F" w:rsidRPr="009A0602" w:rsidRDefault="0058051F" w:rsidP="0058051F">
            <w:pPr>
              <w:numPr>
                <w:ilvl w:val="1"/>
                <w:numId w:val="20"/>
              </w:numPr>
              <w:autoSpaceDE w:val="0"/>
              <w:autoSpaceDN w:val="0"/>
              <w:snapToGrid w:val="0"/>
              <w:spacing w:after="0" w:line="240" w:lineRule="auto"/>
              <w:jc w:val="both"/>
              <w:rPr>
                <w:rFonts w:eastAsia="Times New Roman"/>
                <w:szCs w:val="20"/>
              </w:rPr>
            </w:pPr>
            <w:r w:rsidRPr="009A0602">
              <w:rPr>
                <w:rFonts w:eastAsia="Times New Roman"/>
                <w:szCs w:val="20"/>
              </w:rPr>
              <w:t>Details FFS including timeline design for receiving a DCI trigger of temporary RS, and for receiving temporary RS</w:t>
            </w:r>
          </w:p>
          <w:p w14:paraId="7FB576AE" w14:textId="77777777" w:rsidR="0058051F" w:rsidRPr="009A0602" w:rsidRDefault="0058051F" w:rsidP="0058051F">
            <w:pPr>
              <w:numPr>
                <w:ilvl w:val="0"/>
                <w:numId w:val="20"/>
              </w:numPr>
              <w:autoSpaceDE w:val="0"/>
              <w:autoSpaceDN w:val="0"/>
              <w:snapToGrid w:val="0"/>
              <w:spacing w:after="0" w:line="240" w:lineRule="auto"/>
              <w:jc w:val="both"/>
              <w:rPr>
                <w:rFonts w:eastAsia="Times New Roman"/>
                <w:szCs w:val="20"/>
              </w:rPr>
            </w:pPr>
            <w:r w:rsidRPr="009A0602">
              <w:rPr>
                <w:rFonts w:eastAsia="Times New Roman"/>
                <w:szCs w:val="20"/>
              </w:rPr>
              <w:t xml:space="preserve">Note: Companies are encouraged to provide complete solutions for fast </w:t>
            </w:r>
            <w:proofErr w:type="spellStart"/>
            <w:r w:rsidRPr="009A0602">
              <w:rPr>
                <w:rFonts w:eastAsia="Times New Roman"/>
                <w:szCs w:val="20"/>
              </w:rPr>
              <w:t>SCell</w:t>
            </w:r>
            <w:proofErr w:type="spellEnd"/>
            <w:r w:rsidRPr="009A0602">
              <w:rPr>
                <w:rFonts w:eastAsia="Times New Roman"/>
                <w:szCs w:val="20"/>
              </w:rPr>
              <w:t xml:space="preserve"> activation.</w:t>
            </w:r>
          </w:p>
          <w:p w14:paraId="1B9467C0" w14:textId="616B82F3" w:rsidR="004D692E" w:rsidRPr="003A0DB1" w:rsidRDefault="0058051F" w:rsidP="0058051F">
            <w:pPr>
              <w:numPr>
                <w:ilvl w:val="0"/>
                <w:numId w:val="20"/>
              </w:numPr>
              <w:autoSpaceDE w:val="0"/>
              <w:autoSpaceDN w:val="0"/>
              <w:snapToGrid w:val="0"/>
              <w:spacing w:after="120" w:line="240" w:lineRule="auto"/>
            </w:pPr>
            <w:r w:rsidRPr="009A0602">
              <w:rPr>
                <w:rFonts w:eastAsia="Times New Roman"/>
                <w:szCs w:val="20"/>
              </w:rPr>
              <w:t xml:space="preserve">Note: </w:t>
            </w:r>
            <w:r w:rsidRPr="003A0DB1">
              <w:rPr>
                <w:rFonts w:eastAsia="Times New Roman"/>
                <w:szCs w:val="20"/>
              </w:rPr>
              <w:t>the previous agreement on the definitions of Alt 1 and Alt 2 is still effective</w:t>
            </w:r>
          </w:p>
        </w:tc>
      </w:tr>
    </w:tbl>
    <w:p w14:paraId="6C11E174" w14:textId="77777777" w:rsidR="00553CDE" w:rsidRPr="003A0DB1" w:rsidRDefault="00553CDE" w:rsidP="00553CDE"/>
    <w:p w14:paraId="4D1C4216" w14:textId="6E24FAE8" w:rsidR="00553CDE" w:rsidRPr="003A0DB1" w:rsidRDefault="00553CDE" w:rsidP="00553CDE">
      <w:r w:rsidRPr="003A0DB1">
        <w:t>In this contribution we focus on the yellow-highlighted parts of the above agreements.</w:t>
      </w:r>
    </w:p>
    <w:p w14:paraId="315BDA5D" w14:textId="2AE06CAC" w:rsidR="0006620C" w:rsidRPr="003A0DB1" w:rsidRDefault="00DA1850" w:rsidP="00D25AA9">
      <w:pPr>
        <w:pStyle w:val="Heading1"/>
      </w:pPr>
      <w:r w:rsidRPr="003A0DB1">
        <w:t xml:space="preserve">On </w:t>
      </w:r>
      <w:r w:rsidR="00B62174" w:rsidRPr="003A0DB1">
        <w:t xml:space="preserve">introduction of new </w:t>
      </w:r>
      <w:proofErr w:type="spellStart"/>
      <w:r w:rsidR="000F03BA" w:rsidRPr="003A0DB1">
        <w:t>SCell</w:t>
      </w:r>
      <w:proofErr w:type="spellEnd"/>
      <w:r w:rsidR="00B62174" w:rsidRPr="003A0DB1">
        <w:t xml:space="preserve"> activation </w:t>
      </w:r>
      <w:r w:rsidR="008B3FB2" w:rsidRPr="003A0DB1">
        <w:t>procedure</w:t>
      </w:r>
      <w:r w:rsidR="00B62174" w:rsidRPr="003A0DB1">
        <w:t xml:space="preserve"> using temporary RS</w:t>
      </w:r>
      <w:r w:rsidR="0006620C" w:rsidRPr="003A0DB1">
        <w:t xml:space="preserve"> </w:t>
      </w:r>
    </w:p>
    <w:p w14:paraId="2BD4FB7A" w14:textId="77777777" w:rsidR="00AA4E16" w:rsidRDefault="00AA4E16" w:rsidP="00AA4E16">
      <w:pPr>
        <w:pStyle w:val="Heading2"/>
      </w:pPr>
      <w:r>
        <w:t xml:space="preserve">On TRS </w:t>
      </w:r>
      <w:r w:rsidR="008B419F">
        <w:t>structure</w:t>
      </w:r>
    </w:p>
    <w:p w14:paraId="2ABE18D6" w14:textId="24642FD4" w:rsidR="00114BF2" w:rsidRPr="003A0DB1" w:rsidRDefault="00114BF2" w:rsidP="0031446F">
      <w:pPr>
        <w:jc w:val="both"/>
        <w:rPr>
          <w:rFonts w:eastAsia="MS PGothic" w:cs="Calibri"/>
          <w:color w:val="000000"/>
          <w:kern w:val="24"/>
        </w:rPr>
      </w:pPr>
      <w:r w:rsidRPr="00114BF2">
        <w:rPr>
          <w:rFonts w:eastAsia="Batang"/>
          <w:iCs/>
        </w:rPr>
        <w:t xml:space="preserve">When </w:t>
      </w:r>
      <w:r>
        <w:rPr>
          <w:rFonts w:eastAsia="Batang"/>
          <w:iCs/>
        </w:rPr>
        <w:t xml:space="preserve">it </w:t>
      </w:r>
      <w:r>
        <w:rPr>
          <w:rFonts w:eastAsia="Batang"/>
          <w:iCs/>
        </w:rPr>
        <w:t xml:space="preserve">comes to </w:t>
      </w:r>
      <w:r w:rsidRPr="003A0DB1">
        <w:rPr>
          <w:rFonts w:eastAsia="MS PGothic" w:cs="Calibri"/>
          <w:color w:val="000000"/>
          <w:kern w:val="24"/>
        </w:rPr>
        <w:t xml:space="preserve">TRS structure, e.g. whether </w:t>
      </w:r>
      <w:r w:rsidRPr="003A0DB1">
        <w:rPr>
          <w:rFonts w:eastAsia="MS PGothic" w:cs="Calibri"/>
          <w:color w:val="000000"/>
          <w:kern w:val="24"/>
        </w:rPr>
        <w:t>to fully reuse existing Rel-15/16 TRS structure and configuration restriction (refer to 5.1.6.1.1 of TS 38.214), or any modification</w:t>
      </w:r>
      <w:r w:rsidR="005D3A23" w:rsidRPr="003A0DB1">
        <w:rPr>
          <w:rFonts w:eastAsia="MS PGothic" w:cs="Calibri"/>
          <w:color w:val="000000"/>
          <w:kern w:val="24"/>
        </w:rPr>
        <w:t>,</w:t>
      </w:r>
      <w:r w:rsidR="003F3FF3" w:rsidRPr="003A0DB1">
        <w:rPr>
          <w:rFonts w:eastAsia="Batang"/>
        </w:rPr>
        <w:t xml:space="preserve"> </w:t>
      </w:r>
      <w:r w:rsidRPr="003A0DB1">
        <w:rPr>
          <w:rFonts w:eastAsia="Batang"/>
        </w:rPr>
        <w:t xml:space="preserve">we strongly prefer to reuse TRS structure from </w:t>
      </w:r>
      <w:r w:rsidRPr="003A0DB1">
        <w:rPr>
          <w:rFonts w:eastAsia="MS PGothic" w:cs="Calibri"/>
          <w:color w:val="000000"/>
          <w:kern w:val="24"/>
        </w:rPr>
        <w:t>5.1.6.1.1 of TS 38.214, i.e. TRS should be 4</w:t>
      </w:r>
      <w:r w:rsidR="00EC3EC6" w:rsidRPr="003A0DB1">
        <w:rPr>
          <w:rFonts w:eastAsia="MS PGothic" w:cs="Calibri"/>
          <w:color w:val="000000"/>
          <w:kern w:val="24"/>
        </w:rPr>
        <w:t xml:space="preserve"> </w:t>
      </w:r>
      <w:r w:rsidRPr="003A0DB1">
        <w:rPr>
          <w:rFonts w:eastAsia="MS PGothic" w:cs="Calibri"/>
          <w:color w:val="000000"/>
          <w:kern w:val="24"/>
        </w:rPr>
        <w:t>symbol</w:t>
      </w:r>
      <w:r w:rsidR="00674C21" w:rsidRPr="003A0DB1">
        <w:rPr>
          <w:rFonts w:eastAsia="MS PGothic" w:cs="Calibri"/>
          <w:color w:val="000000"/>
          <w:kern w:val="24"/>
        </w:rPr>
        <w:t>s</w:t>
      </w:r>
      <w:r w:rsidRPr="003A0DB1">
        <w:rPr>
          <w:rFonts w:eastAsia="MS PGothic" w:cs="Calibri"/>
          <w:color w:val="000000"/>
          <w:kern w:val="24"/>
        </w:rPr>
        <w:t xml:space="preserve"> apart and in one or two consecutive slots. The benefit is low specification overhead and TRS </w:t>
      </w:r>
      <w:r w:rsidR="00EC3EC6" w:rsidRPr="003A0DB1">
        <w:rPr>
          <w:rFonts w:eastAsia="MS PGothic" w:cs="Calibri"/>
          <w:color w:val="000000"/>
          <w:kern w:val="24"/>
        </w:rPr>
        <w:t xml:space="preserve">with </w:t>
      </w:r>
      <w:r w:rsidR="009A05AD" w:rsidRPr="003A0DB1">
        <w:rPr>
          <w:rFonts w:eastAsia="MS PGothic" w:cs="Calibri"/>
          <w:color w:val="000000"/>
          <w:kern w:val="24"/>
        </w:rPr>
        <w:t>a m</w:t>
      </w:r>
      <w:r w:rsidR="00F93F47" w:rsidRPr="003A0DB1">
        <w:rPr>
          <w:rFonts w:eastAsia="MS PGothic" w:cs="Calibri"/>
          <w:color w:val="000000"/>
          <w:kern w:val="24"/>
        </w:rPr>
        <w:t>i</w:t>
      </w:r>
      <w:r w:rsidR="009A05AD" w:rsidRPr="003A0DB1">
        <w:rPr>
          <w:rFonts w:eastAsia="MS PGothic" w:cs="Calibri"/>
          <w:color w:val="000000"/>
          <w:kern w:val="24"/>
        </w:rPr>
        <w:t xml:space="preserve">nimum of </w:t>
      </w:r>
      <w:r w:rsidRPr="003A0DB1">
        <w:rPr>
          <w:rFonts w:eastAsia="MS PGothic" w:cs="Calibri"/>
          <w:color w:val="000000"/>
          <w:kern w:val="24"/>
        </w:rPr>
        <w:t>52RB</w:t>
      </w:r>
      <w:r w:rsidR="009A05AD" w:rsidRPr="003A0DB1">
        <w:rPr>
          <w:rFonts w:eastAsia="MS PGothic" w:cs="Calibri"/>
          <w:color w:val="000000"/>
          <w:kern w:val="24"/>
        </w:rPr>
        <w:t xml:space="preserve"> (excluding special cases for paired spectrum and SCS=15kHz)</w:t>
      </w:r>
      <w:r w:rsidRPr="003A0DB1">
        <w:rPr>
          <w:rFonts w:eastAsia="MS PGothic" w:cs="Calibri"/>
          <w:color w:val="000000"/>
          <w:kern w:val="24"/>
        </w:rPr>
        <w:t xml:space="preserve"> </w:t>
      </w:r>
      <w:r w:rsidR="00EC3EC6" w:rsidRPr="003A0DB1">
        <w:rPr>
          <w:rFonts w:eastAsia="MS PGothic" w:cs="Calibri"/>
          <w:color w:val="000000"/>
          <w:kern w:val="24"/>
        </w:rPr>
        <w:t xml:space="preserve">and 4 symbol separation </w:t>
      </w:r>
      <w:r w:rsidRPr="003A0DB1">
        <w:rPr>
          <w:rFonts w:eastAsia="MS PGothic" w:cs="Calibri"/>
          <w:color w:val="000000"/>
          <w:kern w:val="24"/>
        </w:rPr>
        <w:t xml:space="preserve">should be fully sufficient </w:t>
      </w:r>
      <w:r w:rsidR="00EC3EC6" w:rsidRPr="003A0DB1">
        <w:rPr>
          <w:rFonts w:eastAsia="MS PGothic" w:cs="Calibri"/>
          <w:color w:val="000000"/>
          <w:kern w:val="24"/>
        </w:rPr>
        <w:t>for</w:t>
      </w:r>
      <w:r w:rsidRPr="003A0DB1">
        <w:rPr>
          <w:rFonts w:eastAsia="MS PGothic" w:cs="Calibri"/>
          <w:color w:val="000000"/>
          <w:kern w:val="24"/>
        </w:rPr>
        <w:t xml:space="preserve"> time</w:t>
      </w:r>
      <w:r w:rsidR="00EC3EC6" w:rsidRPr="003A0DB1">
        <w:rPr>
          <w:rFonts w:eastAsia="MS PGothic" w:cs="Calibri"/>
          <w:color w:val="000000"/>
          <w:kern w:val="24"/>
        </w:rPr>
        <w:t xml:space="preserve"> and frequency</w:t>
      </w:r>
      <w:r w:rsidRPr="003A0DB1">
        <w:rPr>
          <w:rFonts w:eastAsia="MS PGothic" w:cs="Calibri"/>
          <w:color w:val="000000"/>
          <w:kern w:val="24"/>
        </w:rPr>
        <w:t xml:space="preserve"> synchronization purposes.</w:t>
      </w:r>
    </w:p>
    <w:p w14:paraId="1DD9632D" w14:textId="7BDB1107" w:rsidR="00861D13" w:rsidRDefault="00A111A2" w:rsidP="00410AB7">
      <w:pPr>
        <w:autoSpaceDE w:val="0"/>
        <w:autoSpaceDN w:val="0"/>
        <w:snapToGrid w:val="0"/>
        <w:spacing w:after="120" w:line="240" w:lineRule="auto"/>
        <w:jc w:val="both"/>
        <w:rPr>
          <w:szCs w:val="20"/>
          <w:lang w:eastAsia="zh-CN"/>
        </w:rPr>
      </w:pPr>
      <w:r w:rsidRPr="009A0602">
        <w:rPr>
          <w:szCs w:val="20"/>
          <w:u w:val="single"/>
          <w:lang w:eastAsia="zh-CN"/>
        </w:rPr>
        <w:t xml:space="preserve">Note: </w:t>
      </w:r>
      <w:r w:rsidR="00861D13" w:rsidRPr="009A0602">
        <w:rPr>
          <w:szCs w:val="20"/>
          <w:u w:val="single"/>
          <w:lang w:eastAsia="zh-CN"/>
        </w:rPr>
        <w:t>Response to LS (</w:t>
      </w:r>
      <w:bookmarkStart w:id="2" w:name="_Hlk68612528"/>
      <w:r w:rsidR="00861D13" w:rsidRPr="009A0602">
        <w:rPr>
          <w:u w:val="single"/>
        </w:rPr>
        <w:fldChar w:fldCharType="begin"/>
      </w:r>
      <w:r w:rsidR="00861D13" w:rsidRPr="009A0602">
        <w:rPr>
          <w:u w:val="single"/>
        </w:rPr>
        <w:instrText xml:space="preserve"> HYPERLINK "https://www.3gpp.org/ftp/TSG_RAN/WG1_RL1/TSGR1_103-e/Docs/R1-2009798.zip" </w:instrText>
      </w:r>
      <w:r w:rsidR="00861D13" w:rsidRPr="009A0602">
        <w:fldChar w:fldCharType="separate"/>
      </w:r>
      <w:r w:rsidR="00861D13" w:rsidRPr="003A0DB1">
        <w:rPr>
          <w:rStyle w:val="Hyperlink"/>
          <w:szCs w:val="20"/>
          <w:lang w:eastAsia="zh-CN"/>
        </w:rPr>
        <w:t>R1-2009798</w:t>
      </w:r>
      <w:r w:rsidR="00861D13" w:rsidRPr="009A0602">
        <w:rPr>
          <w:rStyle w:val="Hyperlink"/>
          <w:szCs w:val="20"/>
          <w:lang w:eastAsia="zh-CN"/>
        </w:rPr>
        <w:fldChar w:fldCharType="end"/>
      </w:r>
      <w:bookmarkEnd w:id="2"/>
      <w:r w:rsidR="00861D13" w:rsidRPr="009A0602">
        <w:rPr>
          <w:szCs w:val="20"/>
          <w:u w:val="single"/>
          <w:lang w:eastAsia="zh-CN"/>
        </w:rPr>
        <w:t>) from RAN1 to RAN4 is now received from RAN4 to RAN1</w:t>
      </w:r>
      <w:r w:rsidR="00112FCF" w:rsidRPr="009A0602">
        <w:rPr>
          <w:szCs w:val="20"/>
          <w:u w:val="single"/>
          <w:lang w:eastAsia="zh-CN"/>
        </w:rPr>
        <w:t xml:space="preserve"> as </w:t>
      </w:r>
      <w:hyperlink r:id="rId15" w:history="1">
        <w:r w:rsidR="00C070DE" w:rsidRPr="00C070DE">
          <w:rPr>
            <w:rStyle w:val="Hyperlink"/>
            <w:szCs w:val="20"/>
            <w:lang w:eastAsia="zh-CN"/>
          </w:rPr>
          <w:t>R1-2102300/R4-2104067</w:t>
        </w:r>
      </w:hyperlink>
      <w:r w:rsidR="00C070DE">
        <w:rPr>
          <w:szCs w:val="20"/>
          <w:lang w:eastAsia="zh-CN"/>
        </w:rPr>
        <w:t>.</w:t>
      </w:r>
      <w:r w:rsidR="00134EBF">
        <w:rPr>
          <w:szCs w:val="20"/>
          <w:lang w:eastAsia="zh-CN"/>
        </w:rPr>
        <w:t xml:space="preserve"> O</w:t>
      </w:r>
      <w:r w:rsidR="00134EBF" w:rsidRPr="003A0DB1">
        <w:rPr>
          <w:szCs w:val="20"/>
          <w:lang w:eastAsia="zh-CN"/>
        </w:rPr>
        <w:t>nly question Q1 has been definitively answered</w:t>
      </w:r>
      <w:r w:rsidR="00247131" w:rsidRPr="003A0DB1">
        <w:rPr>
          <w:szCs w:val="20"/>
          <w:lang w:eastAsia="zh-CN"/>
        </w:rPr>
        <w:t>.</w:t>
      </w:r>
      <w:r w:rsidR="00430F1A" w:rsidRPr="003A0DB1">
        <w:rPr>
          <w:szCs w:val="20"/>
          <w:lang w:eastAsia="zh-CN"/>
        </w:rPr>
        <w:t xml:space="preserve"> We summarize the </w:t>
      </w:r>
      <w:r w:rsidR="002660B6">
        <w:rPr>
          <w:szCs w:val="20"/>
          <w:lang w:eastAsia="zh-CN"/>
        </w:rPr>
        <w:t>LS response</w:t>
      </w:r>
      <w:r w:rsidR="00430F1A" w:rsidRPr="003A0DB1">
        <w:rPr>
          <w:szCs w:val="20"/>
          <w:lang w:eastAsia="zh-CN"/>
        </w:rPr>
        <w:t xml:space="preserve"> below.</w:t>
      </w:r>
    </w:p>
    <w:tbl>
      <w:tblPr>
        <w:tblStyle w:val="TableGrid"/>
        <w:tblW w:w="0" w:type="auto"/>
        <w:tblLook w:val="04A0" w:firstRow="1" w:lastRow="0" w:firstColumn="1" w:lastColumn="0" w:noHBand="0" w:noVBand="1"/>
      </w:tblPr>
      <w:tblGrid>
        <w:gridCol w:w="9629"/>
      </w:tblGrid>
      <w:tr w:rsidR="002660B6" w14:paraId="6D6D5DC2" w14:textId="77777777" w:rsidTr="002660B6">
        <w:tc>
          <w:tcPr>
            <w:tcW w:w="9629" w:type="dxa"/>
          </w:tcPr>
          <w:p w14:paraId="5E57AA27" w14:textId="77777777" w:rsidR="002660B6" w:rsidRPr="002660B6" w:rsidRDefault="002660B6" w:rsidP="002660B6">
            <w:pPr>
              <w:numPr>
                <w:ilvl w:val="0"/>
                <w:numId w:val="23"/>
              </w:numPr>
              <w:tabs>
                <w:tab w:val="left" w:pos="720"/>
              </w:tabs>
              <w:autoSpaceDE w:val="0"/>
              <w:autoSpaceDN w:val="0"/>
              <w:snapToGrid w:val="0"/>
              <w:spacing w:after="120" w:line="240" w:lineRule="auto"/>
              <w:jc w:val="both"/>
              <w:rPr>
                <w:rFonts w:eastAsia="Batang"/>
                <w:sz w:val="20"/>
                <w:szCs w:val="20"/>
              </w:rPr>
            </w:pPr>
            <w:r w:rsidRPr="002660B6">
              <w:rPr>
                <w:rFonts w:eastAsia="Batang"/>
                <w:sz w:val="20"/>
                <w:szCs w:val="20"/>
              </w:rPr>
              <w:t xml:space="preserve">When </w:t>
            </w:r>
            <w:proofErr w:type="spellStart"/>
            <w:r w:rsidRPr="002660B6">
              <w:rPr>
                <w:rFonts w:eastAsia="Batang"/>
                <w:sz w:val="20"/>
                <w:szCs w:val="20"/>
              </w:rPr>
              <w:t>SCell</w:t>
            </w:r>
            <w:proofErr w:type="spellEnd"/>
            <w:r w:rsidRPr="002660B6">
              <w:rPr>
                <w:rFonts w:eastAsia="Batang"/>
                <w:sz w:val="20"/>
                <w:szCs w:val="20"/>
              </w:rPr>
              <w:t xml:space="preserve"> to be activated is </w:t>
            </w:r>
            <w:r w:rsidRPr="002660B6">
              <w:rPr>
                <w:rFonts w:eastAsia="Batang"/>
                <w:sz w:val="20"/>
                <w:szCs w:val="20"/>
                <w:u w:val="single"/>
              </w:rPr>
              <w:t>known</w:t>
            </w:r>
            <w:r w:rsidRPr="002660B6">
              <w:rPr>
                <w:rFonts w:eastAsia="Batang"/>
                <w:sz w:val="20"/>
                <w:szCs w:val="20"/>
              </w:rPr>
              <w:t xml:space="preserve"> and belongs to </w:t>
            </w:r>
            <w:r w:rsidRPr="002660B6">
              <w:rPr>
                <w:rFonts w:eastAsia="Batang"/>
                <w:sz w:val="20"/>
                <w:szCs w:val="20"/>
                <w:u w:val="single"/>
              </w:rPr>
              <w:t>FR1</w:t>
            </w:r>
          </w:p>
          <w:p w14:paraId="642781F1" w14:textId="77777777" w:rsidR="002660B6" w:rsidRPr="002660B6" w:rsidRDefault="002660B6" w:rsidP="002660B6">
            <w:pPr>
              <w:numPr>
                <w:ilvl w:val="1"/>
                <w:numId w:val="23"/>
              </w:numPr>
              <w:tabs>
                <w:tab w:val="clear" w:pos="1440"/>
              </w:tabs>
              <w:autoSpaceDE w:val="0"/>
              <w:autoSpaceDN w:val="0"/>
              <w:snapToGrid w:val="0"/>
              <w:spacing w:after="120" w:line="240" w:lineRule="auto"/>
              <w:jc w:val="both"/>
              <w:rPr>
                <w:rFonts w:eastAsia="Batang"/>
                <w:sz w:val="20"/>
                <w:szCs w:val="20"/>
              </w:rPr>
            </w:pPr>
            <w:r w:rsidRPr="002660B6">
              <w:rPr>
                <w:rFonts w:eastAsia="Batang"/>
                <w:sz w:val="20"/>
                <w:szCs w:val="20"/>
              </w:rPr>
              <w:t xml:space="preserve">If </w:t>
            </w:r>
            <w:proofErr w:type="spellStart"/>
            <w:r w:rsidRPr="002660B6">
              <w:rPr>
                <w:rFonts w:eastAsia="Batang"/>
                <w:sz w:val="20"/>
                <w:szCs w:val="20"/>
              </w:rPr>
              <w:t>SCell</w:t>
            </w:r>
            <w:proofErr w:type="spellEnd"/>
            <w:r w:rsidRPr="002660B6">
              <w:rPr>
                <w:rFonts w:eastAsia="Batang"/>
                <w:sz w:val="20"/>
                <w:szCs w:val="20"/>
              </w:rPr>
              <w:t xml:space="preserve"> measurement cycle is equal to </w:t>
            </w:r>
            <w:r w:rsidRPr="002660B6">
              <w:rPr>
                <w:rFonts w:eastAsia="Batang"/>
                <w:sz w:val="20"/>
                <w:szCs w:val="20"/>
                <w:highlight w:val="yellow"/>
              </w:rPr>
              <w:t>or smaller than 160ms</w:t>
            </w:r>
          </w:p>
          <w:p w14:paraId="5AB0EA58" w14:textId="77777777" w:rsidR="002660B6" w:rsidRPr="002660B6" w:rsidRDefault="002660B6" w:rsidP="002660B6">
            <w:pPr>
              <w:numPr>
                <w:ilvl w:val="2"/>
                <w:numId w:val="23"/>
              </w:numPr>
              <w:tabs>
                <w:tab w:val="clear" w:pos="2160"/>
              </w:tabs>
              <w:autoSpaceDE w:val="0"/>
              <w:autoSpaceDN w:val="0"/>
              <w:snapToGrid w:val="0"/>
              <w:spacing w:after="120" w:line="240" w:lineRule="auto"/>
              <w:jc w:val="both"/>
              <w:rPr>
                <w:rFonts w:eastAsia="Batang"/>
                <w:sz w:val="20"/>
                <w:szCs w:val="20"/>
              </w:rPr>
            </w:pPr>
            <w:r w:rsidRPr="002660B6">
              <w:rPr>
                <w:rFonts w:eastAsia="Batang"/>
                <w:sz w:val="20"/>
                <w:szCs w:val="20"/>
              </w:rPr>
              <w:t xml:space="preserve">temporary RS can be used for </w:t>
            </w:r>
            <w:r w:rsidRPr="002660B6">
              <w:rPr>
                <w:rFonts w:eastAsia="Batang"/>
                <w:sz w:val="20"/>
                <w:szCs w:val="20"/>
                <w:u w:val="single"/>
              </w:rPr>
              <w:t xml:space="preserve">time/frequency tracking: </w:t>
            </w:r>
            <w:r w:rsidRPr="002660B6">
              <w:rPr>
                <w:rFonts w:eastAsia="Batang"/>
                <w:sz w:val="20"/>
                <w:szCs w:val="20"/>
              </w:rPr>
              <w:t>1 burst (2-slot with four CSI-RS resources) is required based on RAN1 working assumptions on temporary RS design provided in the LS R1-2009798.</w:t>
            </w:r>
          </w:p>
          <w:p w14:paraId="501B0C1B" w14:textId="77777777" w:rsidR="002660B6" w:rsidRPr="002660B6" w:rsidRDefault="002660B6" w:rsidP="002660B6">
            <w:pPr>
              <w:numPr>
                <w:ilvl w:val="1"/>
                <w:numId w:val="23"/>
              </w:numPr>
              <w:tabs>
                <w:tab w:val="clear" w:pos="1440"/>
              </w:tabs>
              <w:autoSpaceDE w:val="0"/>
              <w:autoSpaceDN w:val="0"/>
              <w:snapToGrid w:val="0"/>
              <w:spacing w:after="120" w:line="240" w:lineRule="auto"/>
              <w:jc w:val="both"/>
              <w:rPr>
                <w:rFonts w:eastAsia="Batang"/>
                <w:sz w:val="20"/>
                <w:szCs w:val="20"/>
              </w:rPr>
            </w:pPr>
            <w:r w:rsidRPr="002660B6">
              <w:rPr>
                <w:rFonts w:eastAsia="Batang"/>
                <w:sz w:val="20"/>
                <w:szCs w:val="20"/>
              </w:rPr>
              <w:t xml:space="preserve">If </w:t>
            </w:r>
            <w:proofErr w:type="spellStart"/>
            <w:r w:rsidRPr="002660B6">
              <w:rPr>
                <w:rFonts w:eastAsia="Batang"/>
                <w:sz w:val="20"/>
                <w:szCs w:val="20"/>
              </w:rPr>
              <w:t>SCell</w:t>
            </w:r>
            <w:proofErr w:type="spellEnd"/>
            <w:r w:rsidRPr="002660B6">
              <w:rPr>
                <w:rFonts w:eastAsia="Batang"/>
                <w:sz w:val="20"/>
                <w:szCs w:val="20"/>
              </w:rPr>
              <w:t xml:space="preserve"> measurement cycle is </w:t>
            </w:r>
            <w:r w:rsidRPr="002660B6">
              <w:rPr>
                <w:rFonts w:eastAsia="Batang"/>
                <w:sz w:val="20"/>
                <w:szCs w:val="20"/>
                <w:highlight w:val="yellow"/>
              </w:rPr>
              <w:t>larger than 160ms</w:t>
            </w:r>
          </w:p>
          <w:p w14:paraId="38AC555B" w14:textId="77777777" w:rsidR="002660B6" w:rsidRPr="002660B6" w:rsidRDefault="002660B6" w:rsidP="002660B6">
            <w:pPr>
              <w:numPr>
                <w:ilvl w:val="2"/>
                <w:numId w:val="23"/>
              </w:numPr>
              <w:tabs>
                <w:tab w:val="clear" w:pos="2160"/>
              </w:tabs>
              <w:autoSpaceDE w:val="0"/>
              <w:autoSpaceDN w:val="0"/>
              <w:snapToGrid w:val="0"/>
              <w:spacing w:after="120" w:line="240" w:lineRule="auto"/>
              <w:jc w:val="both"/>
              <w:rPr>
                <w:rFonts w:eastAsia="Batang"/>
                <w:sz w:val="20"/>
                <w:szCs w:val="20"/>
              </w:rPr>
            </w:pPr>
            <w:r w:rsidRPr="002660B6">
              <w:rPr>
                <w:rFonts w:eastAsia="Batang"/>
                <w:sz w:val="20"/>
                <w:szCs w:val="20"/>
              </w:rPr>
              <w:t xml:space="preserve">temporary RS can be used </w:t>
            </w:r>
            <w:r w:rsidRPr="002660B6">
              <w:rPr>
                <w:rFonts w:eastAsia="Batang"/>
                <w:sz w:val="20"/>
                <w:szCs w:val="20"/>
                <w:u w:val="single"/>
              </w:rPr>
              <w:t xml:space="preserve">for AGC: </w:t>
            </w:r>
            <w:r w:rsidRPr="002660B6">
              <w:rPr>
                <w:rFonts w:eastAsia="Batang"/>
                <w:sz w:val="20"/>
                <w:szCs w:val="20"/>
              </w:rPr>
              <w:t>1 burst (2-slot with four CSI-RS resources) is required</w:t>
            </w:r>
          </w:p>
          <w:p w14:paraId="46534CF7" w14:textId="77777777" w:rsidR="002660B6" w:rsidRPr="002660B6" w:rsidRDefault="002660B6" w:rsidP="002660B6">
            <w:pPr>
              <w:numPr>
                <w:ilvl w:val="2"/>
                <w:numId w:val="23"/>
              </w:numPr>
              <w:tabs>
                <w:tab w:val="clear" w:pos="2160"/>
              </w:tabs>
              <w:autoSpaceDE w:val="0"/>
              <w:autoSpaceDN w:val="0"/>
              <w:snapToGrid w:val="0"/>
              <w:spacing w:after="120" w:line="240" w:lineRule="auto"/>
              <w:jc w:val="both"/>
              <w:rPr>
                <w:rFonts w:eastAsia="Batang"/>
                <w:sz w:val="20"/>
                <w:szCs w:val="20"/>
              </w:rPr>
            </w:pPr>
            <w:r w:rsidRPr="002660B6">
              <w:rPr>
                <w:rFonts w:eastAsia="Batang"/>
                <w:sz w:val="20"/>
                <w:szCs w:val="20"/>
              </w:rPr>
              <w:t xml:space="preserve">temporary RS can be used for </w:t>
            </w:r>
            <w:r w:rsidRPr="002660B6">
              <w:rPr>
                <w:rFonts w:eastAsia="Batang"/>
                <w:sz w:val="20"/>
                <w:szCs w:val="20"/>
                <w:u w:val="single"/>
              </w:rPr>
              <w:t xml:space="preserve">time/frequency tracking: </w:t>
            </w:r>
            <w:r w:rsidRPr="002660B6">
              <w:rPr>
                <w:rFonts w:eastAsia="Batang"/>
                <w:sz w:val="20"/>
                <w:szCs w:val="20"/>
              </w:rPr>
              <w:t>1 separate burst (2-slot with four CSI-RS resources) is required in addition to the one burst required for AGC</w:t>
            </w:r>
          </w:p>
          <w:p w14:paraId="04BC6F75" w14:textId="77777777" w:rsidR="002660B6" w:rsidRPr="002660B6" w:rsidRDefault="002660B6" w:rsidP="002660B6">
            <w:pPr>
              <w:numPr>
                <w:ilvl w:val="2"/>
                <w:numId w:val="23"/>
              </w:numPr>
              <w:tabs>
                <w:tab w:val="clear" w:pos="2160"/>
              </w:tabs>
              <w:autoSpaceDE w:val="0"/>
              <w:autoSpaceDN w:val="0"/>
              <w:snapToGrid w:val="0"/>
              <w:spacing w:after="120" w:line="240" w:lineRule="auto"/>
              <w:jc w:val="both"/>
              <w:rPr>
                <w:rFonts w:eastAsia="Batang"/>
                <w:sz w:val="20"/>
                <w:szCs w:val="20"/>
              </w:rPr>
            </w:pPr>
            <w:r w:rsidRPr="002660B6">
              <w:rPr>
                <w:rFonts w:eastAsia="Batang"/>
                <w:sz w:val="20"/>
                <w:szCs w:val="20"/>
              </w:rPr>
              <w:t>The agreements above apply based on RAN1 working assumptions on temporary RS design provided in the LS R1-2009798.</w:t>
            </w:r>
          </w:p>
          <w:p w14:paraId="4C0C992B" w14:textId="77777777" w:rsidR="002660B6" w:rsidRPr="002660B6" w:rsidRDefault="002660B6" w:rsidP="002660B6">
            <w:pPr>
              <w:numPr>
                <w:ilvl w:val="2"/>
                <w:numId w:val="23"/>
              </w:numPr>
              <w:tabs>
                <w:tab w:val="clear" w:pos="2160"/>
              </w:tabs>
              <w:autoSpaceDE w:val="0"/>
              <w:autoSpaceDN w:val="0"/>
              <w:snapToGrid w:val="0"/>
              <w:spacing w:after="120" w:line="240" w:lineRule="auto"/>
              <w:jc w:val="both"/>
              <w:rPr>
                <w:rFonts w:eastAsia="Batang"/>
                <w:sz w:val="20"/>
                <w:szCs w:val="20"/>
              </w:rPr>
            </w:pPr>
            <w:r w:rsidRPr="002660B6">
              <w:rPr>
                <w:rFonts w:eastAsia="Batang"/>
                <w:sz w:val="20"/>
                <w:szCs w:val="20"/>
              </w:rPr>
              <w:t>FFS: whether minimum gap between the RS symbol(s) for AGC and the RS symbols for time/frequency acquisition is considered to account for UE AGC application time delay. The minimum gap length is FFS</w:t>
            </w:r>
          </w:p>
          <w:p w14:paraId="1A5CF345" w14:textId="77777777" w:rsidR="002660B6" w:rsidRPr="002660B6" w:rsidRDefault="002660B6" w:rsidP="002660B6">
            <w:pPr>
              <w:numPr>
                <w:ilvl w:val="0"/>
                <w:numId w:val="23"/>
              </w:numPr>
              <w:autoSpaceDE w:val="0"/>
              <w:autoSpaceDN w:val="0"/>
              <w:snapToGrid w:val="0"/>
              <w:spacing w:after="120" w:line="240" w:lineRule="auto"/>
              <w:jc w:val="both"/>
              <w:rPr>
                <w:rFonts w:eastAsia="Batang"/>
                <w:sz w:val="20"/>
                <w:szCs w:val="20"/>
              </w:rPr>
            </w:pPr>
            <w:r w:rsidRPr="002660B6">
              <w:rPr>
                <w:rFonts w:eastAsia="Batang"/>
                <w:sz w:val="20"/>
                <w:szCs w:val="20"/>
              </w:rPr>
              <w:t xml:space="preserve">When </w:t>
            </w:r>
            <w:proofErr w:type="spellStart"/>
            <w:r w:rsidRPr="002660B6">
              <w:rPr>
                <w:rFonts w:eastAsia="Batang"/>
                <w:sz w:val="20"/>
                <w:szCs w:val="20"/>
              </w:rPr>
              <w:t>SCell</w:t>
            </w:r>
            <w:proofErr w:type="spellEnd"/>
            <w:r w:rsidRPr="002660B6">
              <w:rPr>
                <w:rFonts w:eastAsia="Batang"/>
                <w:sz w:val="20"/>
                <w:szCs w:val="20"/>
              </w:rPr>
              <w:t xml:space="preserve"> to be activated belongs to </w:t>
            </w:r>
            <w:r w:rsidRPr="002660B6">
              <w:rPr>
                <w:rFonts w:eastAsia="Batang"/>
                <w:sz w:val="20"/>
                <w:szCs w:val="20"/>
                <w:u w:val="single"/>
              </w:rPr>
              <w:t>FR2</w:t>
            </w:r>
          </w:p>
          <w:p w14:paraId="7AED6013" w14:textId="77777777" w:rsidR="002660B6" w:rsidRPr="002660B6" w:rsidRDefault="002660B6" w:rsidP="002660B6">
            <w:pPr>
              <w:numPr>
                <w:ilvl w:val="1"/>
                <w:numId w:val="23"/>
              </w:numPr>
              <w:autoSpaceDE w:val="0"/>
              <w:autoSpaceDN w:val="0"/>
              <w:snapToGrid w:val="0"/>
              <w:spacing w:after="120" w:line="240" w:lineRule="auto"/>
              <w:jc w:val="both"/>
              <w:rPr>
                <w:rFonts w:eastAsia="Batang"/>
                <w:sz w:val="20"/>
                <w:szCs w:val="20"/>
              </w:rPr>
            </w:pPr>
            <w:r w:rsidRPr="002660B6">
              <w:rPr>
                <w:rFonts w:eastAsia="Batang"/>
                <w:sz w:val="20"/>
                <w:szCs w:val="20"/>
              </w:rPr>
              <w:lastRenderedPageBreak/>
              <w:t xml:space="preserve">If there is at least one active serving cell on that FR2 band and temporary RS for the target </w:t>
            </w:r>
            <w:proofErr w:type="spellStart"/>
            <w:r w:rsidRPr="002660B6">
              <w:rPr>
                <w:rFonts w:eastAsia="Batang"/>
                <w:sz w:val="20"/>
                <w:szCs w:val="20"/>
              </w:rPr>
              <w:t>SCell</w:t>
            </w:r>
            <w:proofErr w:type="spellEnd"/>
            <w:r w:rsidRPr="002660B6">
              <w:rPr>
                <w:rFonts w:eastAsia="Batang"/>
                <w:sz w:val="20"/>
                <w:szCs w:val="20"/>
              </w:rPr>
              <w:t xml:space="preserve"> is provided, no matter whether the </w:t>
            </w:r>
            <w:proofErr w:type="spellStart"/>
            <w:r w:rsidRPr="002660B6">
              <w:rPr>
                <w:rFonts w:eastAsia="Batang"/>
                <w:sz w:val="20"/>
                <w:szCs w:val="20"/>
              </w:rPr>
              <w:t>SCell</w:t>
            </w:r>
            <w:proofErr w:type="spellEnd"/>
            <w:r w:rsidRPr="002660B6">
              <w:rPr>
                <w:rFonts w:eastAsia="Batang"/>
                <w:sz w:val="20"/>
                <w:szCs w:val="20"/>
              </w:rPr>
              <w:t xml:space="preserve"> to be activated is known or unknown </w:t>
            </w:r>
          </w:p>
          <w:p w14:paraId="7F8BBA13" w14:textId="77777777" w:rsidR="002660B6" w:rsidRPr="002660B6" w:rsidRDefault="002660B6" w:rsidP="002660B6">
            <w:pPr>
              <w:numPr>
                <w:ilvl w:val="2"/>
                <w:numId w:val="23"/>
              </w:numPr>
              <w:autoSpaceDE w:val="0"/>
              <w:autoSpaceDN w:val="0"/>
              <w:snapToGrid w:val="0"/>
              <w:spacing w:after="120" w:line="240" w:lineRule="auto"/>
              <w:jc w:val="both"/>
              <w:rPr>
                <w:rFonts w:eastAsia="Batang"/>
                <w:sz w:val="20"/>
                <w:szCs w:val="20"/>
              </w:rPr>
            </w:pPr>
            <w:r w:rsidRPr="002660B6">
              <w:rPr>
                <w:rFonts w:eastAsia="Batang"/>
                <w:sz w:val="20"/>
                <w:szCs w:val="20"/>
              </w:rPr>
              <w:t xml:space="preserve">temporary RS can be used for time/ frequency tracking: </w:t>
            </w:r>
            <w:r w:rsidRPr="002660B6">
              <w:rPr>
                <w:rFonts w:eastAsia="Batang"/>
                <w:sz w:val="20"/>
                <w:szCs w:val="20"/>
                <w:highlight w:val="lightGray"/>
                <w:u w:val="single"/>
              </w:rPr>
              <w:t>The number of temporary RS symbols is under discussion</w:t>
            </w:r>
          </w:p>
          <w:p w14:paraId="2E6E70CD" w14:textId="77777777" w:rsidR="002660B6" w:rsidRPr="002660B6" w:rsidRDefault="002660B6" w:rsidP="002660B6">
            <w:pPr>
              <w:numPr>
                <w:ilvl w:val="1"/>
                <w:numId w:val="23"/>
              </w:numPr>
              <w:autoSpaceDE w:val="0"/>
              <w:autoSpaceDN w:val="0"/>
              <w:snapToGrid w:val="0"/>
              <w:spacing w:after="120" w:line="240" w:lineRule="auto"/>
              <w:jc w:val="both"/>
              <w:rPr>
                <w:rFonts w:eastAsia="Batang"/>
                <w:sz w:val="20"/>
                <w:szCs w:val="20"/>
              </w:rPr>
            </w:pPr>
            <w:r w:rsidRPr="002660B6">
              <w:rPr>
                <w:rFonts w:eastAsia="Batang"/>
                <w:sz w:val="20"/>
                <w:szCs w:val="20"/>
              </w:rPr>
              <w:t xml:space="preserve">If there is no active serving cell on that FR2 band, and the </w:t>
            </w:r>
            <w:proofErr w:type="spellStart"/>
            <w:r w:rsidRPr="002660B6">
              <w:rPr>
                <w:rFonts w:eastAsia="Batang"/>
                <w:sz w:val="20"/>
                <w:szCs w:val="20"/>
              </w:rPr>
              <w:t>SCell</w:t>
            </w:r>
            <w:proofErr w:type="spellEnd"/>
            <w:r w:rsidRPr="002660B6">
              <w:rPr>
                <w:rFonts w:eastAsia="Batang"/>
                <w:sz w:val="20"/>
                <w:szCs w:val="20"/>
              </w:rPr>
              <w:t xml:space="preserve"> to be activated is known to UE</w:t>
            </w:r>
          </w:p>
          <w:p w14:paraId="5DEA32BA" w14:textId="77777777" w:rsidR="002660B6" w:rsidRPr="002660B6" w:rsidRDefault="002660B6" w:rsidP="002660B6">
            <w:pPr>
              <w:numPr>
                <w:ilvl w:val="2"/>
                <w:numId w:val="23"/>
              </w:numPr>
              <w:autoSpaceDE w:val="0"/>
              <w:autoSpaceDN w:val="0"/>
              <w:snapToGrid w:val="0"/>
              <w:spacing w:after="120" w:line="240" w:lineRule="auto"/>
              <w:jc w:val="both"/>
              <w:rPr>
                <w:rFonts w:eastAsia="Batang"/>
                <w:sz w:val="20"/>
                <w:szCs w:val="20"/>
              </w:rPr>
            </w:pPr>
            <w:r w:rsidRPr="002660B6">
              <w:rPr>
                <w:rFonts w:eastAsia="Batang"/>
                <w:sz w:val="20"/>
                <w:szCs w:val="20"/>
              </w:rPr>
              <w:t xml:space="preserve">temporary RS can be used for fine timing tracking: </w:t>
            </w:r>
            <w:r w:rsidRPr="002660B6">
              <w:rPr>
                <w:rFonts w:eastAsia="Batang"/>
                <w:sz w:val="20"/>
                <w:szCs w:val="20"/>
                <w:highlight w:val="lightGray"/>
                <w:u w:val="single"/>
              </w:rPr>
              <w:t>The number of temporary RS symbols is under discussion</w:t>
            </w:r>
          </w:p>
          <w:p w14:paraId="09CBE06D" w14:textId="30F3A886" w:rsidR="002660B6" w:rsidRPr="002660B6" w:rsidRDefault="002660B6" w:rsidP="00410AB7">
            <w:pPr>
              <w:autoSpaceDE w:val="0"/>
              <w:autoSpaceDN w:val="0"/>
              <w:snapToGrid w:val="0"/>
              <w:spacing w:after="120" w:line="240" w:lineRule="auto"/>
              <w:jc w:val="both"/>
              <w:rPr>
                <w:rFonts w:eastAsia="Batang"/>
              </w:rPr>
            </w:pPr>
            <w:r w:rsidRPr="002660B6">
              <w:rPr>
                <w:rFonts w:eastAsia="Batang"/>
                <w:sz w:val="20"/>
                <w:szCs w:val="20"/>
              </w:rPr>
              <w:t xml:space="preserve">So far there is no conclusion on whether/how much benefit can be achieved for the temporary RS based </w:t>
            </w:r>
            <w:proofErr w:type="spellStart"/>
            <w:r w:rsidRPr="002660B6">
              <w:rPr>
                <w:rFonts w:eastAsia="Batang"/>
                <w:sz w:val="20"/>
                <w:szCs w:val="20"/>
              </w:rPr>
              <w:t>SCell</w:t>
            </w:r>
            <w:proofErr w:type="spellEnd"/>
            <w:r w:rsidRPr="002660B6">
              <w:rPr>
                <w:rFonts w:eastAsia="Batang"/>
                <w:sz w:val="20"/>
                <w:szCs w:val="20"/>
              </w:rPr>
              <w:t xml:space="preserve"> activation in other scenarios (e.g. </w:t>
            </w:r>
            <w:proofErr w:type="spellStart"/>
            <w:r w:rsidRPr="002660B6">
              <w:rPr>
                <w:rFonts w:eastAsia="Batang"/>
                <w:sz w:val="20"/>
                <w:szCs w:val="20"/>
              </w:rPr>
              <w:t>SCell</w:t>
            </w:r>
            <w:proofErr w:type="spellEnd"/>
            <w:r w:rsidRPr="002660B6">
              <w:rPr>
                <w:rFonts w:eastAsia="Batang"/>
                <w:sz w:val="20"/>
                <w:szCs w:val="20"/>
              </w:rPr>
              <w:t xml:space="preserve"> to be activated is unknown and belongs to FR1, </w:t>
            </w:r>
            <w:proofErr w:type="spellStart"/>
            <w:r w:rsidRPr="002660B6">
              <w:rPr>
                <w:rFonts w:eastAsia="Batang"/>
                <w:sz w:val="20"/>
                <w:szCs w:val="20"/>
              </w:rPr>
              <w:t>SCell</w:t>
            </w:r>
            <w:proofErr w:type="spellEnd"/>
            <w:r w:rsidRPr="002660B6">
              <w:rPr>
                <w:rFonts w:eastAsia="Batang"/>
                <w:sz w:val="20"/>
                <w:szCs w:val="20"/>
              </w:rPr>
              <w:t xml:space="preserve"> to be activated is unknown and belongs to FR2 if there is no active serving cell on that FR2 band). RAN4 will continue the discussion and provide feedback to RAN1 if there is conclusion.</w:t>
            </w:r>
          </w:p>
        </w:tc>
      </w:tr>
    </w:tbl>
    <w:p w14:paraId="475C3BA4" w14:textId="77777777" w:rsidR="002660B6" w:rsidRPr="003A0DB1" w:rsidRDefault="002660B6" w:rsidP="00430F1A">
      <w:pPr>
        <w:autoSpaceDE w:val="0"/>
        <w:autoSpaceDN w:val="0"/>
        <w:snapToGrid w:val="0"/>
        <w:spacing w:after="120" w:line="240" w:lineRule="auto"/>
        <w:jc w:val="both"/>
        <w:rPr>
          <w:rFonts w:eastAsia="Batang"/>
        </w:rPr>
      </w:pPr>
    </w:p>
    <w:p w14:paraId="10AEA412" w14:textId="136286C4" w:rsidR="00EA4A00" w:rsidRPr="00430F1A" w:rsidRDefault="00D47B50" w:rsidP="00EA4A00">
      <w:pPr>
        <w:autoSpaceDE w:val="0"/>
        <w:autoSpaceDN w:val="0"/>
        <w:snapToGrid w:val="0"/>
        <w:spacing w:after="120" w:line="240" w:lineRule="auto"/>
        <w:jc w:val="both"/>
        <w:rPr>
          <w:rFonts w:eastAsia="Batang"/>
        </w:rPr>
      </w:pPr>
      <w:r w:rsidRPr="009A0602">
        <w:rPr>
          <w:rFonts w:eastAsia="Batang"/>
          <w:b/>
          <w:bCs/>
        </w:rPr>
        <w:t>Observation</w:t>
      </w:r>
      <w:r w:rsidR="00C565E8">
        <w:rPr>
          <w:rFonts w:eastAsia="Batang"/>
          <w:b/>
          <w:bCs/>
        </w:rPr>
        <w:t>-</w:t>
      </w:r>
      <w:r w:rsidRPr="009A0602">
        <w:rPr>
          <w:rFonts w:eastAsia="Batang"/>
          <w:b/>
          <w:bCs/>
        </w:rPr>
        <w:t>1</w:t>
      </w:r>
      <w:r w:rsidR="009A0602">
        <w:rPr>
          <w:rFonts w:eastAsia="Batang"/>
          <w:b/>
          <w:bCs/>
        </w:rPr>
        <w:t xml:space="preserve">: </w:t>
      </w:r>
      <w:r w:rsidR="00EA4A00" w:rsidRPr="00987F83">
        <w:rPr>
          <w:rFonts w:eastAsia="Batang"/>
          <w:i/>
          <w:iCs/>
        </w:rPr>
        <w:t xml:space="preserve">Based on the answers from RAN4 on Question 1, </w:t>
      </w:r>
      <w:r w:rsidR="002660B6" w:rsidRPr="00987F83">
        <w:rPr>
          <w:rFonts w:eastAsia="Batang"/>
          <w:i/>
          <w:iCs/>
        </w:rPr>
        <w:t>there is a</w:t>
      </w:r>
      <w:r w:rsidR="00EA4A00" w:rsidRPr="00987F83">
        <w:rPr>
          <w:rFonts w:eastAsia="Batang"/>
          <w:i/>
          <w:iCs/>
        </w:rPr>
        <w:t xml:space="preserve"> benefit from using temporary RS</w:t>
      </w:r>
      <w:r w:rsidR="00A35B27" w:rsidRPr="00987F83">
        <w:rPr>
          <w:rFonts w:eastAsia="Batang"/>
          <w:i/>
          <w:iCs/>
        </w:rPr>
        <w:t xml:space="preserve"> in FR1/FR2 for known cell</w:t>
      </w:r>
      <w:r w:rsidR="002660B6" w:rsidRPr="00987F83">
        <w:rPr>
          <w:rFonts w:eastAsia="Batang"/>
          <w:i/>
          <w:iCs/>
        </w:rPr>
        <w:t>,</w:t>
      </w:r>
      <w:r w:rsidR="00A35B27" w:rsidRPr="00987F83">
        <w:rPr>
          <w:rFonts w:eastAsia="Batang"/>
          <w:i/>
          <w:iCs/>
        </w:rPr>
        <w:t xml:space="preserve"> </w:t>
      </w:r>
      <w:r w:rsidR="002660B6" w:rsidRPr="00987F83">
        <w:rPr>
          <w:rFonts w:eastAsia="Batang"/>
          <w:i/>
          <w:iCs/>
        </w:rPr>
        <w:t>w</w:t>
      </w:r>
      <w:r w:rsidR="00A35B27" w:rsidRPr="00987F83">
        <w:rPr>
          <w:rFonts w:eastAsia="Batang"/>
          <w:i/>
          <w:iCs/>
        </w:rPr>
        <w:t>hile for FR2 the topic is still under discussion regarding the number of temporary RS symbols</w:t>
      </w:r>
      <w:r w:rsidR="002660B6" w:rsidRPr="00987F83">
        <w:rPr>
          <w:rFonts w:eastAsia="Batang"/>
          <w:i/>
          <w:iCs/>
        </w:rPr>
        <w:t xml:space="preserve"> and RAN1 should be able to expect further LS from RAN4</w:t>
      </w:r>
      <w:r w:rsidR="00A35B27" w:rsidRPr="00987F83">
        <w:rPr>
          <w:rFonts w:eastAsia="Batang"/>
          <w:i/>
          <w:iCs/>
        </w:rPr>
        <w:t>.</w:t>
      </w:r>
      <w:r w:rsidR="00A35B27">
        <w:rPr>
          <w:rFonts w:eastAsia="Batang"/>
        </w:rPr>
        <w:t xml:space="preserve"> </w:t>
      </w:r>
    </w:p>
    <w:p w14:paraId="4AF2C483" w14:textId="4BA90D31" w:rsidR="00D47B50" w:rsidRPr="00987F83" w:rsidRDefault="00EA4A00" w:rsidP="00430F1A">
      <w:pPr>
        <w:autoSpaceDE w:val="0"/>
        <w:autoSpaceDN w:val="0"/>
        <w:snapToGrid w:val="0"/>
        <w:spacing w:after="120" w:line="240" w:lineRule="auto"/>
        <w:jc w:val="both"/>
        <w:rPr>
          <w:rFonts w:eastAsia="Batang"/>
          <w:i/>
          <w:iCs/>
        </w:rPr>
      </w:pPr>
      <w:r w:rsidRPr="00BB4664">
        <w:rPr>
          <w:rFonts w:eastAsia="Batang"/>
          <w:b/>
          <w:bCs/>
        </w:rPr>
        <w:t>Observation</w:t>
      </w:r>
      <w:r w:rsidR="00C565E8">
        <w:rPr>
          <w:rFonts w:eastAsia="Batang"/>
          <w:b/>
          <w:bCs/>
        </w:rPr>
        <w:t>-</w:t>
      </w:r>
      <w:r>
        <w:rPr>
          <w:rFonts w:eastAsia="Batang"/>
          <w:b/>
          <w:bCs/>
        </w:rPr>
        <w:t>2</w:t>
      </w:r>
      <w:r w:rsidR="009A0602">
        <w:rPr>
          <w:rFonts w:eastAsia="Batang"/>
          <w:b/>
          <w:bCs/>
        </w:rPr>
        <w:t xml:space="preserve">: </w:t>
      </w:r>
      <w:r w:rsidR="00D47B50" w:rsidRPr="00987F83">
        <w:rPr>
          <w:rFonts w:eastAsia="Batang"/>
          <w:i/>
          <w:iCs/>
        </w:rPr>
        <w:t>Question 2</w:t>
      </w:r>
      <w:r w:rsidR="00A35B27" w:rsidRPr="00987F83">
        <w:rPr>
          <w:rFonts w:eastAsia="Batang"/>
          <w:i/>
          <w:iCs/>
        </w:rPr>
        <w:t xml:space="preserve"> in the LS from RAN1 to RAN4 is also awaiting response</w:t>
      </w:r>
      <w:r w:rsidR="002660B6" w:rsidRPr="00987F83">
        <w:rPr>
          <w:rFonts w:eastAsia="Batang"/>
          <w:i/>
          <w:iCs/>
        </w:rPr>
        <w:t xml:space="preserve"> in a future LS</w:t>
      </w:r>
      <w:r w:rsidR="00A35B27" w:rsidRPr="00987F83">
        <w:rPr>
          <w:rFonts w:eastAsia="Batang"/>
          <w:i/>
          <w:iCs/>
        </w:rPr>
        <w:t xml:space="preserve">. </w:t>
      </w:r>
      <w:r w:rsidR="00D47B50" w:rsidRPr="00987F83">
        <w:rPr>
          <w:rFonts w:eastAsia="Batang"/>
          <w:i/>
          <w:iCs/>
        </w:rPr>
        <w:t xml:space="preserve"> </w:t>
      </w:r>
    </w:p>
    <w:p w14:paraId="066166A8" w14:textId="2A70DE97" w:rsidR="00A35B27" w:rsidRDefault="00A35B27" w:rsidP="00430F1A">
      <w:pPr>
        <w:autoSpaceDE w:val="0"/>
        <w:autoSpaceDN w:val="0"/>
        <w:snapToGrid w:val="0"/>
        <w:spacing w:after="120" w:line="240" w:lineRule="auto"/>
        <w:jc w:val="both"/>
        <w:rPr>
          <w:rFonts w:eastAsia="Batang"/>
        </w:rPr>
      </w:pPr>
      <w:r w:rsidRPr="00BB4664">
        <w:rPr>
          <w:rFonts w:eastAsia="Batang"/>
          <w:b/>
          <w:bCs/>
        </w:rPr>
        <w:t>Observation</w:t>
      </w:r>
      <w:r w:rsidR="00C565E8">
        <w:rPr>
          <w:rFonts w:eastAsia="Batang"/>
          <w:b/>
          <w:bCs/>
        </w:rPr>
        <w:t>-</w:t>
      </w:r>
      <w:r>
        <w:rPr>
          <w:rFonts w:eastAsia="Batang"/>
          <w:b/>
          <w:bCs/>
        </w:rPr>
        <w:t>3</w:t>
      </w:r>
      <w:r w:rsidR="009A0602">
        <w:rPr>
          <w:rFonts w:eastAsia="Batang"/>
          <w:b/>
          <w:bCs/>
        </w:rPr>
        <w:t xml:space="preserve">: </w:t>
      </w:r>
      <w:r w:rsidRPr="00987F83">
        <w:rPr>
          <w:rFonts w:eastAsia="Batang"/>
          <w:i/>
          <w:iCs/>
        </w:rPr>
        <w:t>Question 3 in the LS which was based on the working assumptions of using TRS as temporary RS is still under discussion, we are waiting on response from RAN4.</w:t>
      </w:r>
    </w:p>
    <w:p w14:paraId="4717FD8E" w14:textId="77777777" w:rsidR="009A0602" w:rsidRPr="00430F1A" w:rsidRDefault="009A0602" w:rsidP="00430F1A">
      <w:pPr>
        <w:autoSpaceDE w:val="0"/>
        <w:autoSpaceDN w:val="0"/>
        <w:snapToGrid w:val="0"/>
        <w:spacing w:after="120" w:line="240" w:lineRule="auto"/>
        <w:jc w:val="both"/>
        <w:rPr>
          <w:rFonts w:eastAsia="Batang"/>
        </w:rPr>
      </w:pPr>
    </w:p>
    <w:p w14:paraId="74328551" w14:textId="77777777" w:rsidR="00D25AA9" w:rsidRPr="003A0DB1" w:rsidRDefault="00AA4E16" w:rsidP="00D25AA9">
      <w:pPr>
        <w:pStyle w:val="Heading2"/>
      </w:pPr>
      <w:r w:rsidRPr="003A0DB1">
        <w:t>On triggering mechanism</w:t>
      </w:r>
      <w:r w:rsidR="008B419F" w:rsidRPr="003A0DB1">
        <w:t xml:space="preserve"> MAC-CE vs DCI</w:t>
      </w:r>
      <w:r w:rsidRPr="003A0DB1">
        <w:t xml:space="preserve"> </w:t>
      </w:r>
    </w:p>
    <w:p w14:paraId="51316DBC" w14:textId="05E138BD" w:rsidR="002E343F" w:rsidRPr="003A0DB1" w:rsidRDefault="006936DC" w:rsidP="0031446F">
      <w:pPr>
        <w:jc w:val="both"/>
        <w:rPr>
          <w:rFonts w:eastAsia="Batang"/>
          <w:i/>
        </w:rPr>
      </w:pPr>
      <w:r w:rsidRPr="003A0DB1">
        <w:rPr>
          <w:rFonts w:eastAsia="Batang"/>
          <w:i/>
        </w:rPr>
        <w:t>In this section we compare the pros and cons of MAC-CE vs DCI.</w:t>
      </w:r>
    </w:p>
    <w:p w14:paraId="007E1704" w14:textId="60F83D4F" w:rsidR="00114BF2" w:rsidRPr="003A0DB1" w:rsidRDefault="00114BF2" w:rsidP="00114BF2">
      <w:pPr>
        <w:pStyle w:val="Caption"/>
        <w:keepNext/>
      </w:pPr>
      <w:r w:rsidRPr="003A0DB1">
        <w:t xml:space="preserve">Table </w:t>
      </w:r>
      <w:r w:rsidR="00D21F9B">
        <w:fldChar w:fldCharType="begin"/>
      </w:r>
      <w:r w:rsidR="00D21F9B" w:rsidRPr="003A0DB1">
        <w:instrText xml:space="preserve"> SEQ Table \* ARABIC </w:instrText>
      </w:r>
      <w:r w:rsidR="00D21F9B">
        <w:fldChar w:fldCharType="separate"/>
      </w:r>
      <w:r w:rsidRPr="003A0DB1">
        <w:t>1</w:t>
      </w:r>
      <w:r w:rsidR="00D21F9B">
        <w:rPr>
          <w:noProof/>
        </w:rPr>
        <w:fldChar w:fldCharType="end"/>
      </w:r>
      <w:r w:rsidRPr="003A0DB1">
        <w:t xml:space="preserve"> MAC-CE and DCI comparison</w:t>
      </w:r>
    </w:p>
    <w:tbl>
      <w:tblPr>
        <w:tblW w:w="9488" w:type="dxa"/>
        <w:tblCellMar>
          <w:left w:w="0" w:type="dxa"/>
          <w:right w:w="0" w:type="dxa"/>
        </w:tblCellMar>
        <w:tblLook w:val="0420" w:firstRow="1" w:lastRow="0" w:firstColumn="0" w:lastColumn="0" w:noHBand="0" w:noVBand="1"/>
      </w:tblPr>
      <w:tblGrid>
        <w:gridCol w:w="1242"/>
        <w:gridCol w:w="3710"/>
        <w:gridCol w:w="4536"/>
      </w:tblGrid>
      <w:tr w:rsidR="00D96F33" w:rsidRPr="00D62F9A" w14:paraId="6DC5F722" w14:textId="77777777" w:rsidTr="003769F8">
        <w:trPr>
          <w:trHeight w:val="282"/>
        </w:trPr>
        <w:tc>
          <w:tcPr>
            <w:tcW w:w="1242" w:type="dxa"/>
            <w:tcBorders>
              <w:top w:val="single" w:sz="8" w:space="0" w:color="FFFFFF"/>
              <w:left w:val="single" w:sz="8" w:space="0" w:color="FFFFFF"/>
              <w:bottom w:val="single" w:sz="24" w:space="0" w:color="FFFFFF"/>
              <w:right w:val="single" w:sz="8" w:space="0" w:color="FFFFFF"/>
            </w:tcBorders>
            <w:shd w:val="clear" w:color="auto" w:fill="98A2AE"/>
            <w:tcMar>
              <w:top w:w="54" w:type="dxa"/>
              <w:left w:w="108" w:type="dxa"/>
              <w:bottom w:w="54" w:type="dxa"/>
              <w:right w:w="108" w:type="dxa"/>
            </w:tcMar>
            <w:hideMark/>
          </w:tcPr>
          <w:p w14:paraId="704BA221" w14:textId="77777777" w:rsidR="00D62F9A" w:rsidRPr="00D62F9A" w:rsidRDefault="00D62F9A" w:rsidP="00D62F9A">
            <w:pPr>
              <w:jc w:val="both"/>
              <w:rPr>
                <w:rFonts w:eastAsia="Batang"/>
                <w:iCs/>
              </w:rPr>
            </w:pPr>
            <w:r w:rsidRPr="00D96F33">
              <w:rPr>
                <w:rFonts w:eastAsia="Batang"/>
                <w:b/>
                <w:bCs/>
                <w:iCs/>
              </w:rPr>
              <w:t>Field Names</w:t>
            </w:r>
          </w:p>
        </w:tc>
        <w:tc>
          <w:tcPr>
            <w:tcW w:w="3710" w:type="dxa"/>
            <w:tcBorders>
              <w:top w:val="single" w:sz="8" w:space="0" w:color="FFFFFF"/>
              <w:left w:val="single" w:sz="8" w:space="0" w:color="FFFFFF"/>
              <w:bottom w:val="single" w:sz="24" w:space="0" w:color="FFFFFF"/>
              <w:right w:val="single" w:sz="8" w:space="0" w:color="FFFFFF"/>
            </w:tcBorders>
            <w:shd w:val="clear" w:color="auto" w:fill="98A2AE"/>
            <w:tcMar>
              <w:top w:w="54" w:type="dxa"/>
              <w:left w:w="108" w:type="dxa"/>
              <w:bottom w:w="54" w:type="dxa"/>
              <w:right w:w="108" w:type="dxa"/>
            </w:tcMar>
            <w:hideMark/>
          </w:tcPr>
          <w:p w14:paraId="2097CE37" w14:textId="77777777" w:rsidR="00D62F9A" w:rsidRPr="00D62F9A" w:rsidRDefault="00D62F9A" w:rsidP="00D62F9A">
            <w:pPr>
              <w:jc w:val="both"/>
              <w:rPr>
                <w:rFonts w:eastAsia="Batang"/>
                <w:iCs/>
              </w:rPr>
            </w:pPr>
            <w:r w:rsidRPr="00D96F33">
              <w:rPr>
                <w:rFonts w:eastAsia="Batang"/>
                <w:b/>
                <w:bCs/>
                <w:iCs/>
              </w:rPr>
              <w:t>MAC-CE</w:t>
            </w:r>
          </w:p>
        </w:tc>
        <w:tc>
          <w:tcPr>
            <w:tcW w:w="4536" w:type="dxa"/>
            <w:tcBorders>
              <w:top w:val="single" w:sz="8" w:space="0" w:color="FFFFFF"/>
              <w:left w:val="single" w:sz="8" w:space="0" w:color="FFFFFF"/>
              <w:bottom w:val="single" w:sz="24" w:space="0" w:color="FFFFFF"/>
              <w:right w:val="single" w:sz="8" w:space="0" w:color="FFFFFF"/>
            </w:tcBorders>
            <w:shd w:val="clear" w:color="auto" w:fill="98A2AE"/>
            <w:tcMar>
              <w:top w:w="54" w:type="dxa"/>
              <w:left w:w="108" w:type="dxa"/>
              <w:bottom w:w="54" w:type="dxa"/>
              <w:right w:w="108" w:type="dxa"/>
            </w:tcMar>
            <w:hideMark/>
          </w:tcPr>
          <w:p w14:paraId="7ACEE221" w14:textId="77777777" w:rsidR="00D62F9A" w:rsidRPr="00D62F9A" w:rsidRDefault="00D62F9A" w:rsidP="00D62F9A">
            <w:pPr>
              <w:jc w:val="both"/>
              <w:rPr>
                <w:rFonts w:eastAsia="Batang"/>
                <w:iCs/>
              </w:rPr>
            </w:pPr>
            <w:r w:rsidRPr="00D96F33">
              <w:rPr>
                <w:rFonts w:eastAsia="Batang"/>
                <w:b/>
                <w:bCs/>
                <w:iCs/>
              </w:rPr>
              <w:t>DCI</w:t>
            </w:r>
          </w:p>
        </w:tc>
      </w:tr>
      <w:tr w:rsidR="00D96F33" w:rsidRPr="00D62F9A" w14:paraId="1CC5672E" w14:textId="77777777" w:rsidTr="003769F8">
        <w:trPr>
          <w:trHeight w:val="1223"/>
        </w:trPr>
        <w:tc>
          <w:tcPr>
            <w:tcW w:w="1242" w:type="dxa"/>
            <w:tcBorders>
              <w:top w:val="single" w:sz="8" w:space="0" w:color="FFFFFF"/>
              <w:left w:val="single" w:sz="8" w:space="0" w:color="FFFFFF"/>
              <w:bottom w:val="single" w:sz="8" w:space="0" w:color="FFFFFF"/>
              <w:right w:val="single" w:sz="8" w:space="0" w:color="FFFFFF"/>
            </w:tcBorders>
            <w:shd w:val="clear" w:color="auto" w:fill="EFF0F2"/>
            <w:tcMar>
              <w:top w:w="54" w:type="dxa"/>
              <w:left w:w="108" w:type="dxa"/>
              <w:bottom w:w="54" w:type="dxa"/>
              <w:right w:w="108" w:type="dxa"/>
            </w:tcMar>
            <w:hideMark/>
          </w:tcPr>
          <w:p w14:paraId="6F33E513" w14:textId="77777777" w:rsidR="00D62F9A" w:rsidRPr="00D62F9A" w:rsidRDefault="00D62F9A" w:rsidP="00D62F9A">
            <w:pPr>
              <w:jc w:val="both"/>
              <w:rPr>
                <w:rFonts w:eastAsia="Batang"/>
                <w:iCs/>
              </w:rPr>
            </w:pPr>
            <w:r w:rsidRPr="00D96F33">
              <w:rPr>
                <w:rFonts w:eastAsia="Batang"/>
                <w:iCs/>
              </w:rPr>
              <w:t>Pros</w:t>
            </w:r>
          </w:p>
        </w:tc>
        <w:tc>
          <w:tcPr>
            <w:tcW w:w="3710" w:type="dxa"/>
            <w:tcBorders>
              <w:top w:val="single" w:sz="8" w:space="0" w:color="FFFFFF"/>
              <w:left w:val="single" w:sz="8" w:space="0" w:color="FFFFFF"/>
              <w:bottom w:val="single" w:sz="8" w:space="0" w:color="FFFFFF"/>
              <w:right w:val="single" w:sz="8" w:space="0" w:color="FFFFFF"/>
            </w:tcBorders>
            <w:shd w:val="clear" w:color="auto" w:fill="EFF0F2"/>
            <w:tcMar>
              <w:top w:w="54" w:type="dxa"/>
              <w:left w:w="108" w:type="dxa"/>
              <w:bottom w:w="54" w:type="dxa"/>
              <w:right w:w="108" w:type="dxa"/>
            </w:tcMar>
            <w:hideMark/>
          </w:tcPr>
          <w:p w14:paraId="34E809CE" w14:textId="77777777" w:rsidR="00D62F9A" w:rsidRPr="003A0DB1" w:rsidRDefault="00D62F9A" w:rsidP="003E23D3">
            <w:pPr>
              <w:numPr>
                <w:ilvl w:val="0"/>
                <w:numId w:val="9"/>
              </w:numPr>
              <w:tabs>
                <w:tab w:val="num" w:pos="720"/>
              </w:tabs>
              <w:spacing w:after="0"/>
              <w:rPr>
                <w:rFonts w:eastAsia="Batang"/>
              </w:rPr>
            </w:pPr>
            <w:r w:rsidRPr="003A0DB1">
              <w:rPr>
                <w:rFonts w:eastAsia="Batang"/>
              </w:rPr>
              <w:t>Relatively easy to add fields or define new MAC CE as compared to DCI.</w:t>
            </w:r>
          </w:p>
          <w:p w14:paraId="44CD0013" w14:textId="77777777" w:rsidR="00D62F9A" w:rsidRPr="003A0DB1" w:rsidRDefault="00D62F9A" w:rsidP="003E23D3">
            <w:pPr>
              <w:numPr>
                <w:ilvl w:val="0"/>
                <w:numId w:val="9"/>
              </w:numPr>
              <w:tabs>
                <w:tab w:val="num" w:pos="720"/>
              </w:tabs>
              <w:spacing w:after="0"/>
              <w:rPr>
                <w:rFonts w:eastAsia="Batang"/>
              </w:rPr>
            </w:pPr>
            <w:r w:rsidRPr="003A0DB1">
              <w:rPr>
                <w:rFonts w:eastAsia="Batang"/>
              </w:rPr>
              <w:t>No upper bound for number of information bits.</w:t>
            </w:r>
          </w:p>
          <w:p w14:paraId="0788A363" w14:textId="77777777" w:rsidR="00D62F9A" w:rsidRPr="003A0DB1" w:rsidRDefault="00D62F9A" w:rsidP="003E23D3">
            <w:pPr>
              <w:numPr>
                <w:ilvl w:val="0"/>
                <w:numId w:val="9"/>
              </w:numPr>
              <w:tabs>
                <w:tab w:val="num" w:pos="720"/>
              </w:tabs>
              <w:spacing w:after="0"/>
              <w:rPr>
                <w:rFonts w:eastAsia="Batang"/>
              </w:rPr>
            </w:pPr>
            <w:r w:rsidRPr="003A0DB1">
              <w:rPr>
                <w:rFonts w:eastAsia="Batang"/>
              </w:rPr>
              <w:t>HARQ gain in MAC-CE.</w:t>
            </w:r>
          </w:p>
          <w:p w14:paraId="1FF0AF36" w14:textId="77777777" w:rsidR="00D62F9A" w:rsidRPr="003A0DB1" w:rsidRDefault="00D62F9A" w:rsidP="003E23D3">
            <w:pPr>
              <w:numPr>
                <w:ilvl w:val="0"/>
                <w:numId w:val="9"/>
              </w:numPr>
              <w:tabs>
                <w:tab w:val="num" w:pos="720"/>
              </w:tabs>
              <w:spacing w:after="0"/>
              <w:rPr>
                <w:rFonts w:eastAsia="Batang"/>
              </w:rPr>
            </w:pPr>
            <w:r w:rsidRPr="003A0DB1">
              <w:rPr>
                <w:rFonts w:eastAsia="Batang"/>
              </w:rPr>
              <w:t>Can be transmitted on any active cell.</w:t>
            </w:r>
          </w:p>
        </w:tc>
        <w:tc>
          <w:tcPr>
            <w:tcW w:w="4536" w:type="dxa"/>
            <w:tcBorders>
              <w:top w:val="single" w:sz="8" w:space="0" w:color="FFFFFF"/>
              <w:left w:val="single" w:sz="8" w:space="0" w:color="FFFFFF"/>
              <w:bottom w:val="single" w:sz="8" w:space="0" w:color="FFFFFF"/>
              <w:right w:val="single" w:sz="8" w:space="0" w:color="FFFFFF"/>
            </w:tcBorders>
            <w:shd w:val="clear" w:color="auto" w:fill="EFF0F2"/>
            <w:tcMar>
              <w:top w:w="54" w:type="dxa"/>
              <w:left w:w="108" w:type="dxa"/>
              <w:bottom w:w="54" w:type="dxa"/>
              <w:right w:w="108" w:type="dxa"/>
            </w:tcMar>
            <w:hideMark/>
          </w:tcPr>
          <w:p w14:paraId="6F7E5E77" w14:textId="77777777" w:rsidR="00D62F9A" w:rsidRPr="003A0DB1" w:rsidRDefault="00D62F9A" w:rsidP="003E23D3">
            <w:pPr>
              <w:numPr>
                <w:ilvl w:val="0"/>
                <w:numId w:val="9"/>
              </w:numPr>
              <w:spacing w:after="0"/>
              <w:rPr>
                <w:rFonts w:eastAsia="Batang"/>
              </w:rPr>
            </w:pPr>
            <w:r w:rsidRPr="003A0DB1">
              <w:rPr>
                <w:rFonts w:eastAsia="Batang"/>
              </w:rPr>
              <w:t xml:space="preserve">No need to decode and interpret the TB, just get the DCI </w:t>
            </w:r>
          </w:p>
          <w:p w14:paraId="5DFAEFBE" w14:textId="7E66FAFC" w:rsidR="00D62F9A" w:rsidRPr="003A0DB1" w:rsidRDefault="00D62F9A" w:rsidP="003E23D3">
            <w:pPr>
              <w:numPr>
                <w:ilvl w:val="0"/>
                <w:numId w:val="9"/>
              </w:numPr>
              <w:spacing w:after="0"/>
              <w:rPr>
                <w:rFonts w:eastAsia="Batang"/>
              </w:rPr>
            </w:pPr>
            <w:r w:rsidRPr="003A0DB1">
              <w:rPr>
                <w:rFonts w:eastAsia="Batang"/>
              </w:rPr>
              <w:t xml:space="preserve">No issue from L2 point of view if the DCI is used for </w:t>
            </w:r>
            <w:proofErr w:type="spellStart"/>
            <w:r w:rsidRPr="003A0DB1">
              <w:rPr>
                <w:rFonts w:eastAsia="Batang"/>
              </w:rPr>
              <w:t>S</w:t>
            </w:r>
            <w:r w:rsidR="00CD5DA7">
              <w:rPr>
                <w:rFonts w:eastAsia="Batang"/>
              </w:rPr>
              <w:t>C</w:t>
            </w:r>
            <w:r w:rsidRPr="003A0DB1">
              <w:rPr>
                <w:rFonts w:eastAsia="Batang"/>
              </w:rPr>
              <w:t>ell</w:t>
            </w:r>
            <w:proofErr w:type="spellEnd"/>
            <w:r w:rsidRPr="003A0DB1">
              <w:rPr>
                <w:rFonts w:eastAsia="Batang"/>
              </w:rPr>
              <w:t xml:space="preserve"> Activation and Deactivation</w:t>
            </w:r>
          </w:p>
          <w:p w14:paraId="7ECC373E" w14:textId="77777777" w:rsidR="00D62F9A" w:rsidRPr="00D62F9A" w:rsidRDefault="00D62F9A" w:rsidP="003E23D3">
            <w:pPr>
              <w:numPr>
                <w:ilvl w:val="0"/>
                <w:numId w:val="9"/>
              </w:numPr>
              <w:spacing w:after="0"/>
              <w:rPr>
                <w:rFonts w:eastAsia="Batang"/>
                <w:iCs/>
              </w:rPr>
            </w:pPr>
            <w:r w:rsidRPr="003A0DB1">
              <w:rPr>
                <w:rFonts w:eastAsia="Batang"/>
              </w:rPr>
              <w:t xml:space="preserve">Would not be able to indicate TCI state per </w:t>
            </w:r>
            <w:proofErr w:type="spellStart"/>
            <w:r w:rsidRPr="003A0DB1">
              <w:rPr>
                <w:rFonts w:eastAsia="Batang"/>
              </w:rPr>
              <w:t>SCell</w:t>
            </w:r>
            <w:proofErr w:type="spellEnd"/>
            <w:r w:rsidRPr="003A0DB1">
              <w:rPr>
                <w:rFonts w:eastAsia="Batang"/>
              </w:rPr>
              <w:t xml:space="preserve">. This would require extra fields to be defined. </w:t>
            </w:r>
            <w:r w:rsidRPr="00D96F33">
              <w:rPr>
                <w:rFonts w:eastAsia="Batang"/>
                <w:iCs/>
              </w:rPr>
              <w:t>No space in current Dormancy DCIs.</w:t>
            </w:r>
          </w:p>
          <w:p w14:paraId="7B7042F3" w14:textId="77777777" w:rsidR="00D62F9A" w:rsidRPr="003A0DB1" w:rsidRDefault="00D62F9A" w:rsidP="003E23D3">
            <w:pPr>
              <w:numPr>
                <w:ilvl w:val="0"/>
                <w:numId w:val="9"/>
              </w:numPr>
              <w:spacing w:after="0"/>
              <w:rPr>
                <w:rFonts w:eastAsia="Batang"/>
              </w:rPr>
            </w:pPr>
            <w:r w:rsidRPr="003A0DB1">
              <w:rPr>
                <w:rFonts w:eastAsia="Batang"/>
              </w:rPr>
              <w:t>Slightly better latency (around 1ms less delay) performance.</w:t>
            </w:r>
          </w:p>
        </w:tc>
      </w:tr>
      <w:tr w:rsidR="00D96F33" w:rsidRPr="00D62F9A" w14:paraId="19EC71E2" w14:textId="77777777" w:rsidTr="003769F8">
        <w:trPr>
          <w:trHeight w:val="847"/>
        </w:trPr>
        <w:tc>
          <w:tcPr>
            <w:tcW w:w="1242" w:type="dxa"/>
            <w:tcBorders>
              <w:top w:val="single" w:sz="8" w:space="0" w:color="FFFFFF"/>
              <w:left w:val="single" w:sz="8" w:space="0" w:color="FFFFFF"/>
              <w:bottom w:val="single" w:sz="8" w:space="0" w:color="FFFFFF"/>
              <w:right w:val="single" w:sz="8" w:space="0" w:color="FFFFFF"/>
            </w:tcBorders>
            <w:shd w:val="clear" w:color="auto" w:fill="DDE0E3"/>
            <w:tcMar>
              <w:top w:w="54" w:type="dxa"/>
              <w:left w:w="108" w:type="dxa"/>
              <w:bottom w:w="54" w:type="dxa"/>
              <w:right w:w="108" w:type="dxa"/>
            </w:tcMar>
            <w:hideMark/>
          </w:tcPr>
          <w:p w14:paraId="5C140FC6" w14:textId="77777777" w:rsidR="00D62F9A" w:rsidRPr="00D62F9A" w:rsidRDefault="00D62F9A" w:rsidP="00D62F9A">
            <w:pPr>
              <w:jc w:val="both"/>
              <w:rPr>
                <w:rFonts w:eastAsia="Batang"/>
                <w:iCs/>
              </w:rPr>
            </w:pPr>
            <w:r w:rsidRPr="00D96F33">
              <w:rPr>
                <w:rFonts w:eastAsia="Batang"/>
                <w:iCs/>
              </w:rPr>
              <w:t>Cons</w:t>
            </w:r>
          </w:p>
        </w:tc>
        <w:tc>
          <w:tcPr>
            <w:tcW w:w="3710" w:type="dxa"/>
            <w:tcBorders>
              <w:top w:val="single" w:sz="8" w:space="0" w:color="FFFFFF"/>
              <w:left w:val="single" w:sz="8" w:space="0" w:color="FFFFFF"/>
              <w:bottom w:val="single" w:sz="8" w:space="0" w:color="FFFFFF"/>
              <w:right w:val="single" w:sz="8" w:space="0" w:color="FFFFFF"/>
            </w:tcBorders>
            <w:shd w:val="clear" w:color="auto" w:fill="DDE0E3"/>
            <w:tcMar>
              <w:top w:w="54" w:type="dxa"/>
              <w:left w:w="108" w:type="dxa"/>
              <w:bottom w:w="54" w:type="dxa"/>
              <w:right w:w="108" w:type="dxa"/>
            </w:tcMar>
            <w:hideMark/>
          </w:tcPr>
          <w:p w14:paraId="08AE0463" w14:textId="77777777" w:rsidR="00D62F9A" w:rsidRPr="003A0DB1" w:rsidRDefault="005F13B4" w:rsidP="003E23D3">
            <w:pPr>
              <w:numPr>
                <w:ilvl w:val="0"/>
                <w:numId w:val="10"/>
              </w:numPr>
              <w:tabs>
                <w:tab w:val="num" w:pos="720"/>
              </w:tabs>
              <w:spacing w:after="0"/>
              <w:rPr>
                <w:rFonts w:eastAsia="Batang"/>
              </w:rPr>
            </w:pPr>
            <w:r w:rsidRPr="003A0DB1">
              <w:rPr>
                <w:rFonts w:eastAsia="Batang"/>
              </w:rPr>
              <w:t>In case</w:t>
            </w:r>
            <w:r w:rsidR="00D62F9A" w:rsidRPr="003A0DB1">
              <w:rPr>
                <w:rFonts w:eastAsia="Batang"/>
              </w:rPr>
              <w:t xml:space="preserve"> of ACK failure retransmission would be triggered leading to slightly higher latency.</w:t>
            </w:r>
          </w:p>
        </w:tc>
        <w:tc>
          <w:tcPr>
            <w:tcW w:w="4536" w:type="dxa"/>
            <w:tcBorders>
              <w:top w:val="single" w:sz="8" w:space="0" w:color="FFFFFF"/>
              <w:left w:val="single" w:sz="8" w:space="0" w:color="FFFFFF"/>
              <w:bottom w:val="single" w:sz="8" w:space="0" w:color="FFFFFF"/>
              <w:right w:val="single" w:sz="8" w:space="0" w:color="FFFFFF"/>
            </w:tcBorders>
            <w:shd w:val="clear" w:color="auto" w:fill="DDE0E3"/>
            <w:tcMar>
              <w:top w:w="54" w:type="dxa"/>
              <w:left w:w="108" w:type="dxa"/>
              <w:bottom w:w="54" w:type="dxa"/>
              <w:right w:w="108" w:type="dxa"/>
            </w:tcMar>
            <w:hideMark/>
          </w:tcPr>
          <w:p w14:paraId="16EAFB32" w14:textId="77777777" w:rsidR="00D62F9A" w:rsidRPr="003A0DB1" w:rsidRDefault="00D62F9A" w:rsidP="003E23D3">
            <w:pPr>
              <w:numPr>
                <w:ilvl w:val="0"/>
                <w:numId w:val="10"/>
              </w:numPr>
              <w:spacing w:after="0"/>
              <w:rPr>
                <w:rFonts w:eastAsia="Batang"/>
              </w:rPr>
            </w:pPr>
            <w:r w:rsidRPr="003A0DB1">
              <w:rPr>
                <w:rFonts w:eastAsia="Batang"/>
              </w:rPr>
              <w:t>Increased computation complexity for interpreting the DCI information</w:t>
            </w:r>
            <w:r w:rsidR="0045432B" w:rsidRPr="003A0DB1">
              <w:rPr>
                <w:rFonts w:eastAsia="Batang"/>
              </w:rPr>
              <w:t>.</w:t>
            </w:r>
          </w:p>
          <w:p w14:paraId="4FB36D9A" w14:textId="77777777" w:rsidR="00D62F9A" w:rsidRPr="003A0DB1" w:rsidRDefault="00D62F9A" w:rsidP="003E23D3">
            <w:pPr>
              <w:numPr>
                <w:ilvl w:val="0"/>
                <w:numId w:val="10"/>
              </w:numPr>
              <w:spacing w:after="0"/>
              <w:rPr>
                <w:rFonts w:eastAsia="Batang"/>
              </w:rPr>
            </w:pPr>
            <w:r w:rsidRPr="003A0DB1">
              <w:rPr>
                <w:rFonts w:eastAsia="Batang"/>
              </w:rPr>
              <w:t>Number of information bits are limited by the structure of the DCI format.</w:t>
            </w:r>
          </w:p>
          <w:p w14:paraId="31808EE1" w14:textId="77777777" w:rsidR="00D62F9A" w:rsidRPr="00D62F9A" w:rsidRDefault="00D62F9A" w:rsidP="003E23D3">
            <w:pPr>
              <w:numPr>
                <w:ilvl w:val="0"/>
                <w:numId w:val="10"/>
              </w:numPr>
              <w:spacing w:after="0"/>
              <w:rPr>
                <w:rFonts w:eastAsia="Batang"/>
                <w:iCs/>
              </w:rPr>
            </w:pPr>
            <w:r w:rsidRPr="003A0DB1">
              <w:rPr>
                <w:rFonts w:eastAsia="Batang"/>
              </w:rPr>
              <w:t xml:space="preserve">DCI needs to be configured to be decoded on specific cell(s). </w:t>
            </w:r>
            <w:r w:rsidRPr="00D96F33">
              <w:rPr>
                <w:rFonts w:eastAsia="Batang"/>
                <w:iCs/>
              </w:rPr>
              <w:t>Restrictions on Activation.</w:t>
            </w:r>
          </w:p>
          <w:p w14:paraId="2BF610BA" w14:textId="77777777" w:rsidR="00D62F9A" w:rsidRPr="003A0DB1" w:rsidRDefault="00D62F9A" w:rsidP="003E23D3">
            <w:pPr>
              <w:numPr>
                <w:ilvl w:val="0"/>
                <w:numId w:val="10"/>
              </w:numPr>
              <w:spacing w:after="0"/>
              <w:rPr>
                <w:rFonts w:eastAsia="Batang"/>
              </w:rPr>
            </w:pPr>
            <w:r w:rsidRPr="003A0DB1">
              <w:rPr>
                <w:rFonts w:eastAsia="Batang"/>
              </w:rPr>
              <w:lastRenderedPageBreak/>
              <w:t>UE can monitor maximum (3 scrambled C-RNTI and 1 other) DCI formats over all slots.</w:t>
            </w:r>
          </w:p>
        </w:tc>
      </w:tr>
      <w:tr w:rsidR="005F13B4" w:rsidRPr="00D96F33" w14:paraId="0E11928F" w14:textId="77777777" w:rsidTr="003769F8">
        <w:trPr>
          <w:trHeight w:val="21"/>
        </w:trPr>
        <w:tc>
          <w:tcPr>
            <w:tcW w:w="1242" w:type="dxa"/>
            <w:tcBorders>
              <w:top w:val="single" w:sz="8" w:space="0" w:color="FFFFFF"/>
              <w:left w:val="single" w:sz="8" w:space="0" w:color="FFFFFF"/>
              <w:bottom w:val="single" w:sz="8" w:space="0" w:color="FFFFFF"/>
              <w:right w:val="single" w:sz="8" w:space="0" w:color="FFFFFF"/>
            </w:tcBorders>
            <w:shd w:val="clear" w:color="auto" w:fill="DDE0E3"/>
            <w:tcMar>
              <w:top w:w="54" w:type="dxa"/>
              <w:left w:w="108" w:type="dxa"/>
              <w:bottom w:w="54" w:type="dxa"/>
              <w:right w:w="108" w:type="dxa"/>
            </w:tcMar>
          </w:tcPr>
          <w:p w14:paraId="1ED9BB6D" w14:textId="77777777" w:rsidR="007B170C" w:rsidRDefault="005F13B4" w:rsidP="005F13B4">
            <w:pPr>
              <w:jc w:val="both"/>
              <w:rPr>
                <w:rFonts w:eastAsia="Batang"/>
                <w:iCs/>
              </w:rPr>
            </w:pPr>
            <w:r w:rsidRPr="005F13B4">
              <w:rPr>
                <w:rFonts w:eastAsia="Batang"/>
                <w:iCs/>
              </w:rPr>
              <w:lastRenderedPageBreak/>
              <w:t xml:space="preserve">Design </w:t>
            </w:r>
          </w:p>
          <w:p w14:paraId="21F813A6" w14:textId="77777777" w:rsidR="005F13B4" w:rsidRPr="00D96F33" w:rsidRDefault="005F13B4" w:rsidP="005F13B4">
            <w:pPr>
              <w:jc w:val="both"/>
              <w:rPr>
                <w:rFonts w:eastAsia="Batang"/>
                <w:iCs/>
              </w:rPr>
            </w:pPr>
            <w:r w:rsidRPr="005F13B4">
              <w:rPr>
                <w:rFonts w:eastAsia="Batang"/>
                <w:iCs/>
              </w:rPr>
              <w:t>Criteria</w:t>
            </w:r>
          </w:p>
        </w:tc>
        <w:tc>
          <w:tcPr>
            <w:tcW w:w="8246" w:type="dxa"/>
            <w:gridSpan w:val="2"/>
            <w:tcBorders>
              <w:top w:val="single" w:sz="8" w:space="0" w:color="FFFFFF"/>
              <w:left w:val="single" w:sz="8" w:space="0" w:color="FFFFFF"/>
              <w:bottom w:val="single" w:sz="8" w:space="0" w:color="FFFFFF"/>
              <w:right w:val="single" w:sz="8" w:space="0" w:color="FFFFFF"/>
            </w:tcBorders>
            <w:shd w:val="clear" w:color="auto" w:fill="DDE0E3"/>
            <w:tcMar>
              <w:top w:w="54" w:type="dxa"/>
              <w:left w:w="108" w:type="dxa"/>
              <w:bottom w:w="54" w:type="dxa"/>
              <w:right w:w="108" w:type="dxa"/>
            </w:tcMar>
          </w:tcPr>
          <w:p w14:paraId="451692FB" w14:textId="6E1D7D1F" w:rsidR="005F13B4" w:rsidRPr="003A0DB1" w:rsidRDefault="005F13B4" w:rsidP="003E23D3">
            <w:pPr>
              <w:rPr>
                <w:rFonts w:eastAsia="Batang"/>
              </w:rPr>
            </w:pPr>
            <w:proofErr w:type="spellStart"/>
            <w:r w:rsidRPr="003A0DB1">
              <w:rPr>
                <w:rFonts w:eastAsia="Batang"/>
              </w:rPr>
              <w:t>gNB</w:t>
            </w:r>
            <w:proofErr w:type="spellEnd"/>
            <w:r w:rsidRPr="003A0DB1">
              <w:rPr>
                <w:rFonts w:eastAsia="Batang"/>
              </w:rPr>
              <w:t xml:space="preserve"> </w:t>
            </w:r>
            <w:r w:rsidR="00114BF2" w:rsidRPr="003A0DB1">
              <w:rPr>
                <w:rFonts w:eastAsia="Batang"/>
              </w:rPr>
              <w:t>shall be able to configure or indicate</w:t>
            </w:r>
            <w:r w:rsidRPr="003A0DB1">
              <w:rPr>
                <w:rFonts w:eastAsia="Batang"/>
              </w:rPr>
              <w:t xml:space="preserve"> which activation mechanism it uses (Dynamically or RRC configured)</w:t>
            </w:r>
            <w:r w:rsidR="00114BF2" w:rsidRPr="003A0DB1">
              <w:rPr>
                <w:rFonts w:eastAsia="Batang"/>
              </w:rPr>
              <w:t xml:space="preserve"> for a UE</w:t>
            </w:r>
            <w:r w:rsidRPr="003A0DB1">
              <w:rPr>
                <w:rFonts w:eastAsia="Batang"/>
              </w:rPr>
              <w:t>.</w:t>
            </w:r>
          </w:p>
        </w:tc>
      </w:tr>
    </w:tbl>
    <w:p w14:paraId="519D7E1F" w14:textId="48C88ACC" w:rsidR="00114BF2" w:rsidRPr="003A0DB1" w:rsidRDefault="00114BF2" w:rsidP="0031446F">
      <w:pPr>
        <w:jc w:val="both"/>
        <w:rPr>
          <w:rFonts w:eastAsia="Batang"/>
          <w:b/>
        </w:rPr>
      </w:pPr>
    </w:p>
    <w:p w14:paraId="5081967D" w14:textId="72761578" w:rsidR="00114BF2" w:rsidRPr="003A0DB1" w:rsidRDefault="00114BF2" w:rsidP="0031446F">
      <w:pPr>
        <w:jc w:val="both"/>
        <w:rPr>
          <w:rFonts w:eastAsia="Batang"/>
        </w:rPr>
      </w:pPr>
      <w:r w:rsidRPr="003A0DB1">
        <w:rPr>
          <w:rFonts w:eastAsia="Batang"/>
        </w:rPr>
        <w:t xml:space="preserve">To conclude, DCI based activation, e.g. based on dormancy activation command, could be simple. However, the biggest challenge is to provide </w:t>
      </w:r>
      <w:r w:rsidR="00E726CF" w:rsidRPr="003A0DB1">
        <w:rPr>
          <w:rFonts w:eastAsia="Batang"/>
        </w:rPr>
        <w:t xml:space="preserve">A-TRS trigger with correct QCL per each cell. From this point of view, MAC-CE is much more flexible and future proof. Therefore, we </w:t>
      </w:r>
      <w:r w:rsidR="006753A8" w:rsidRPr="003A0DB1">
        <w:rPr>
          <w:rFonts w:eastAsia="Batang"/>
        </w:rPr>
        <w:t xml:space="preserve">still </w:t>
      </w:r>
      <w:r w:rsidR="00E726CF" w:rsidRPr="003A0DB1">
        <w:rPr>
          <w:rFonts w:eastAsia="Batang"/>
        </w:rPr>
        <w:t>suggest</w:t>
      </w:r>
      <w:r w:rsidR="009A05AD" w:rsidRPr="009A0602">
        <w:rPr>
          <w:rFonts w:eastAsia="Batang"/>
        </w:rPr>
        <w:t xml:space="preserve"> </w:t>
      </w:r>
      <w:proofErr w:type="gramStart"/>
      <w:r w:rsidR="009A05AD" w:rsidRPr="009A0602">
        <w:rPr>
          <w:rFonts w:eastAsia="Batang"/>
        </w:rPr>
        <w:t>to adopt</w:t>
      </w:r>
      <w:proofErr w:type="gramEnd"/>
      <w:r w:rsidR="009A05AD" w:rsidRPr="009A0602">
        <w:rPr>
          <w:rFonts w:eastAsia="Batang"/>
        </w:rPr>
        <w:t xml:space="preserve"> MAC-CE based </w:t>
      </w:r>
      <w:proofErr w:type="spellStart"/>
      <w:r w:rsidR="009A05AD" w:rsidRPr="009A0602">
        <w:rPr>
          <w:rFonts w:eastAsia="Batang"/>
        </w:rPr>
        <w:t>SCell</w:t>
      </w:r>
      <w:proofErr w:type="spellEnd"/>
      <w:r w:rsidR="009A05AD" w:rsidRPr="009A0602">
        <w:rPr>
          <w:rFonts w:eastAsia="Batang"/>
        </w:rPr>
        <w:t xml:space="preserve"> activation</w:t>
      </w:r>
    </w:p>
    <w:p w14:paraId="65618C3B" w14:textId="717AD092" w:rsidR="002660B6" w:rsidRPr="00987F83" w:rsidRDefault="008B419F" w:rsidP="0031446F">
      <w:pPr>
        <w:jc w:val="both"/>
        <w:rPr>
          <w:rFonts w:eastAsia="Batang"/>
          <w:i/>
        </w:rPr>
      </w:pPr>
      <w:r w:rsidRPr="003A0DB1">
        <w:rPr>
          <w:rFonts w:eastAsia="Batang"/>
          <w:b/>
        </w:rPr>
        <w:t>Proposal</w:t>
      </w:r>
      <w:r w:rsidR="00E726CF" w:rsidRPr="003A0DB1">
        <w:rPr>
          <w:rFonts w:eastAsia="Batang"/>
          <w:b/>
        </w:rPr>
        <w:t>-1</w:t>
      </w:r>
      <w:r w:rsidRPr="003A0DB1">
        <w:rPr>
          <w:rFonts w:eastAsia="Batang"/>
          <w:b/>
        </w:rPr>
        <w:t xml:space="preserve">: </w:t>
      </w:r>
      <w:r w:rsidR="00E726CF" w:rsidRPr="003A0DB1">
        <w:rPr>
          <w:rFonts w:eastAsia="Batang"/>
          <w:i/>
        </w:rPr>
        <w:t>Adopt</w:t>
      </w:r>
      <w:r w:rsidRPr="003A0DB1">
        <w:rPr>
          <w:rFonts w:eastAsia="Batang"/>
          <w:i/>
        </w:rPr>
        <w:t xml:space="preserve"> MAC-CE based </w:t>
      </w:r>
      <w:proofErr w:type="spellStart"/>
      <w:r w:rsidRPr="003A0DB1">
        <w:rPr>
          <w:rFonts w:eastAsia="Batang"/>
          <w:i/>
        </w:rPr>
        <w:t>Scell</w:t>
      </w:r>
      <w:proofErr w:type="spellEnd"/>
      <w:r w:rsidRPr="003A0DB1">
        <w:rPr>
          <w:rFonts w:eastAsia="Batang"/>
          <w:i/>
        </w:rPr>
        <w:t xml:space="preserve"> activation</w:t>
      </w:r>
      <w:r w:rsidR="00225C93" w:rsidRPr="003A0DB1">
        <w:rPr>
          <w:rFonts w:eastAsia="Batang"/>
          <w:i/>
        </w:rPr>
        <w:t xml:space="preserve"> </w:t>
      </w:r>
      <w:r w:rsidR="00E26BC4" w:rsidRPr="003A0DB1">
        <w:rPr>
          <w:rFonts w:eastAsia="Batang"/>
          <w:i/>
        </w:rPr>
        <w:t xml:space="preserve"> </w:t>
      </w:r>
    </w:p>
    <w:p w14:paraId="6D04C02A" w14:textId="6CA81BC4" w:rsidR="009D1DFC" w:rsidRPr="003A0DB1" w:rsidRDefault="009D1DFC" w:rsidP="008B419F">
      <w:pPr>
        <w:pStyle w:val="Heading3"/>
        <w:rPr>
          <w:lang w:eastAsia="ko-KR"/>
        </w:rPr>
      </w:pPr>
      <w:r w:rsidRPr="003A0DB1">
        <w:rPr>
          <w:lang w:eastAsia="ko-KR"/>
        </w:rPr>
        <w:t xml:space="preserve"> </w:t>
      </w:r>
      <w:r w:rsidR="005E56A7" w:rsidRPr="003A0DB1">
        <w:rPr>
          <w:lang w:eastAsia="ko-KR"/>
        </w:rPr>
        <w:t>D</w:t>
      </w:r>
      <w:r w:rsidRPr="003A0DB1">
        <w:rPr>
          <w:lang w:eastAsia="ko-KR"/>
        </w:rPr>
        <w:t>esign details for MAC-CE-based activation of known cell</w:t>
      </w:r>
    </w:p>
    <w:p w14:paraId="1CD6A835" w14:textId="4C8191D0" w:rsidR="0020246D" w:rsidRPr="003A0DB1" w:rsidRDefault="0020246D" w:rsidP="009D1DFC">
      <w:pPr>
        <w:jc w:val="both"/>
        <w:rPr>
          <w:lang w:eastAsia="ko-KR"/>
        </w:rPr>
      </w:pPr>
      <w:r w:rsidRPr="003A0DB1">
        <w:rPr>
          <w:lang w:eastAsia="ko-KR"/>
        </w:rPr>
        <w:t>For triggering with MAC-CE we propose the following options</w:t>
      </w:r>
    </w:p>
    <w:p w14:paraId="0B373819" w14:textId="603285AB" w:rsidR="0020246D" w:rsidRPr="00385142" w:rsidRDefault="0020246D" w:rsidP="0020246D">
      <w:pPr>
        <w:pStyle w:val="ListParagraph"/>
        <w:numPr>
          <w:ilvl w:val="0"/>
          <w:numId w:val="3"/>
        </w:numPr>
        <w:jc w:val="both"/>
        <w:rPr>
          <w:sz w:val="22"/>
          <w:szCs w:val="22"/>
          <w:lang w:val="en-GB" w:eastAsia="ko-KR"/>
        </w:rPr>
      </w:pPr>
      <w:r w:rsidRPr="00385142">
        <w:rPr>
          <w:sz w:val="22"/>
          <w:szCs w:val="22"/>
          <w:lang w:val="en-GB" w:eastAsia="ko-KR"/>
        </w:rPr>
        <w:t xml:space="preserve">Option 1: New MAC-CE for A-TRS triggering and </w:t>
      </w:r>
      <w:proofErr w:type="spellStart"/>
      <w:r w:rsidRPr="00385142">
        <w:rPr>
          <w:sz w:val="22"/>
          <w:szCs w:val="22"/>
          <w:lang w:val="en-GB" w:eastAsia="ko-KR"/>
        </w:rPr>
        <w:t>Scell</w:t>
      </w:r>
      <w:proofErr w:type="spellEnd"/>
      <w:r w:rsidRPr="00385142">
        <w:rPr>
          <w:sz w:val="22"/>
          <w:szCs w:val="22"/>
          <w:lang w:val="en-GB" w:eastAsia="ko-KR"/>
        </w:rPr>
        <w:t xml:space="preserve"> Activation/Deactivation.</w:t>
      </w:r>
    </w:p>
    <w:p w14:paraId="606FC217" w14:textId="5037A4F1" w:rsidR="0020246D" w:rsidRPr="00385142" w:rsidRDefault="0020246D" w:rsidP="0020246D">
      <w:pPr>
        <w:pStyle w:val="ListParagraph"/>
        <w:numPr>
          <w:ilvl w:val="0"/>
          <w:numId w:val="3"/>
        </w:numPr>
        <w:jc w:val="both"/>
        <w:rPr>
          <w:sz w:val="22"/>
          <w:szCs w:val="22"/>
          <w:lang w:val="en-GB" w:eastAsia="ko-KR"/>
        </w:rPr>
      </w:pPr>
      <w:r w:rsidRPr="00385142">
        <w:rPr>
          <w:sz w:val="22"/>
          <w:szCs w:val="22"/>
          <w:lang w:val="en-GB" w:eastAsia="ko-KR"/>
        </w:rPr>
        <w:t>Option 2: New MAC CE for A-TRS Triggering and Legacy MAC-CE for Activation/deactivation.</w:t>
      </w:r>
    </w:p>
    <w:p w14:paraId="10220B69" w14:textId="7026A402" w:rsidR="0020246D" w:rsidRPr="003A0DB1" w:rsidRDefault="0020246D" w:rsidP="009D1DFC">
      <w:pPr>
        <w:jc w:val="both"/>
        <w:rPr>
          <w:lang w:eastAsia="ko-KR"/>
        </w:rPr>
      </w:pPr>
      <w:r w:rsidRPr="003A0DB1">
        <w:rPr>
          <w:lang w:eastAsia="ko-KR"/>
        </w:rPr>
        <w:t>We prefer Option 1</w:t>
      </w:r>
      <w:r w:rsidR="00F93F47" w:rsidRPr="003A0DB1">
        <w:rPr>
          <w:lang w:eastAsia="ko-KR"/>
        </w:rPr>
        <w:t xml:space="preserve"> over Option 2</w:t>
      </w:r>
      <w:r w:rsidRPr="003A0DB1">
        <w:rPr>
          <w:lang w:eastAsia="ko-KR"/>
        </w:rPr>
        <w:t xml:space="preserve"> for it</w:t>
      </w:r>
      <w:r w:rsidR="009A05AD" w:rsidRPr="003A0DB1">
        <w:rPr>
          <w:lang w:eastAsia="ko-KR"/>
        </w:rPr>
        <w:t>s</w:t>
      </w:r>
      <w:r w:rsidRPr="003A0DB1">
        <w:rPr>
          <w:lang w:eastAsia="ko-KR"/>
        </w:rPr>
        <w:t xml:space="preserve"> relatively simplicity of one MACE-CE command that </w:t>
      </w:r>
      <w:r w:rsidR="00647906" w:rsidRPr="003A0DB1">
        <w:rPr>
          <w:lang w:eastAsia="ko-KR"/>
        </w:rPr>
        <w:t>handles A-</w:t>
      </w:r>
      <w:proofErr w:type="gramStart"/>
      <w:r w:rsidR="00647906" w:rsidRPr="003A0DB1">
        <w:rPr>
          <w:lang w:eastAsia="ko-KR"/>
        </w:rPr>
        <w:t xml:space="preserve">TRS </w:t>
      </w:r>
      <w:r w:rsidRPr="003A0DB1">
        <w:rPr>
          <w:lang w:eastAsia="ko-KR"/>
        </w:rPr>
        <w:t xml:space="preserve"> triggering</w:t>
      </w:r>
      <w:proofErr w:type="gramEnd"/>
      <w:r w:rsidRPr="003A0DB1">
        <w:rPr>
          <w:lang w:eastAsia="ko-KR"/>
        </w:rPr>
        <w:t xml:space="preserve"> and </w:t>
      </w:r>
      <w:proofErr w:type="spellStart"/>
      <w:r w:rsidR="00647906" w:rsidRPr="003A0DB1">
        <w:rPr>
          <w:lang w:eastAsia="ko-KR"/>
        </w:rPr>
        <w:t>SCell</w:t>
      </w:r>
      <w:proofErr w:type="spellEnd"/>
      <w:r w:rsidR="00647906" w:rsidRPr="003A0DB1">
        <w:rPr>
          <w:lang w:eastAsia="ko-KR"/>
        </w:rPr>
        <w:t xml:space="preserve"> </w:t>
      </w:r>
      <w:r w:rsidRPr="003A0DB1">
        <w:rPr>
          <w:lang w:eastAsia="ko-KR"/>
        </w:rPr>
        <w:t>activation. Option 2 seems complicated because of the two commands</w:t>
      </w:r>
      <w:r w:rsidR="003676CD" w:rsidRPr="003A0DB1">
        <w:rPr>
          <w:lang w:eastAsia="ko-KR"/>
        </w:rPr>
        <w:t xml:space="preserve"> (</w:t>
      </w:r>
      <w:r w:rsidRPr="003A0DB1">
        <w:rPr>
          <w:lang w:eastAsia="ko-KR"/>
        </w:rPr>
        <w:t xml:space="preserve">New MAC CE </w:t>
      </w:r>
      <w:r w:rsidR="003676CD" w:rsidRPr="003A0DB1">
        <w:rPr>
          <w:lang w:eastAsia="ko-KR"/>
        </w:rPr>
        <w:t xml:space="preserve">for </w:t>
      </w:r>
      <w:r w:rsidRPr="003A0DB1">
        <w:rPr>
          <w:lang w:eastAsia="ko-KR"/>
        </w:rPr>
        <w:t>A-TRS Triggering</w:t>
      </w:r>
      <w:r w:rsidR="003676CD" w:rsidRPr="003A0DB1">
        <w:rPr>
          <w:lang w:eastAsia="ko-KR"/>
        </w:rPr>
        <w:t xml:space="preserve"> </w:t>
      </w:r>
      <w:r w:rsidRPr="003A0DB1">
        <w:rPr>
          <w:lang w:eastAsia="ko-KR"/>
        </w:rPr>
        <w:t xml:space="preserve">and Legacy MAC-CE </w:t>
      </w:r>
      <w:r w:rsidR="003676CD" w:rsidRPr="003A0DB1">
        <w:rPr>
          <w:lang w:eastAsia="ko-KR"/>
        </w:rPr>
        <w:t xml:space="preserve">for </w:t>
      </w:r>
      <w:r w:rsidRPr="003A0DB1">
        <w:rPr>
          <w:lang w:eastAsia="ko-KR"/>
        </w:rPr>
        <w:t>Activation/deactivation</w:t>
      </w:r>
      <w:r w:rsidR="003676CD" w:rsidRPr="003A0DB1">
        <w:rPr>
          <w:lang w:eastAsia="ko-KR"/>
        </w:rPr>
        <w:t>)</w:t>
      </w:r>
      <w:r w:rsidRPr="003A0DB1">
        <w:rPr>
          <w:lang w:eastAsia="ko-KR"/>
        </w:rPr>
        <w:t xml:space="preserve"> where </w:t>
      </w:r>
      <w:r w:rsidR="003676CD" w:rsidRPr="003A0DB1">
        <w:rPr>
          <w:lang w:eastAsia="ko-KR"/>
        </w:rPr>
        <w:t xml:space="preserve">order in which the two </w:t>
      </w:r>
      <w:r w:rsidRPr="003A0DB1">
        <w:rPr>
          <w:lang w:eastAsia="ko-KR"/>
        </w:rPr>
        <w:t>command</w:t>
      </w:r>
      <w:r w:rsidR="003676CD" w:rsidRPr="003A0DB1">
        <w:rPr>
          <w:lang w:eastAsia="ko-KR"/>
        </w:rPr>
        <w:t>s</w:t>
      </w:r>
      <w:r w:rsidRPr="003A0DB1">
        <w:rPr>
          <w:lang w:eastAsia="ko-KR"/>
        </w:rPr>
        <w:t xml:space="preserve"> is received </w:t>
      </w:r>
      <w:r w:rsidR="003676CD" w:rsidRPr="003A0DB1">
        <w:rPr>
          <w:lang w:eastAsia="ko-KR"/>
        </w:rPr>
        <w:t>and the po</w:t>
      </w:r>
      <w:r w:rsidR="1FEA7C2E" w:rsidRPr="003A0DB1">
        <w:rPr>
          <w:lang w:eastAsia="ko-KR"/>
        </w:rPr>
        <w:t>s</w:t>
      </w:r>
      <w:r w:rsidR="003676CD" w:rsidRPr="003A0DB1">
        <w:rPr>
          <w:lang w:eastAsia="ko-KR"/>
        </w:rPr>
        <w:t xml:space="preserve">sible delays with which they can be received </w:t>
      </w:r>
      <w:r w:rsidR="009A05AD" w:rsidRPr="003A0DB1">
        <w:rPr>
          <w:lang w:eastAsia="ko-KR"/>
        </w:rPr>
        <w:t>and the behaviour during the transient periods</w:t>
      </w:r>
      <w:r w:rsidR="003676CD" w:rsidRPr="003A0DB1">
        <w:rPr>
          <w:lang w:eastAsia="ko-KR"/>
        </w:rPr>
        <w:t xml:space="preserve"> would </w:t>
      </w:r>
      <w:r w:rsidR="007B4CF3" w:rsidRPr="003A0DB1">
        <w:rPr>
          <w:lang w:eastAsia="ko-KR"/>
        </w:rPr>
        <w:t>need to be specified.</w:t>
      </w:r>
      <w:r w:rsidR="009A05AD" w:rsidRPr="003A0DB1">
        <w:rPr>
          <w:lang w:eastAsia="ko-KR"/>
        </w:rPr>
        <w:t xml:space="preserve"> </w:t>
      </w:r>
    </w:p>
    <w:p w14:paraId="213D4021" w14:textId="15489707" w:rsidR="00AE10EB" w:rsidRPr="003A0DB1" w:rsidRDefault="000522A4" w:rsidP="009D1DFC">
      <w:pPr>
        <w:jc w:val="both"/>
        <w:rPr>
          <w:lang w:eastAsia="ko-KR"/>
        </w:rPr>
      </w:pPr>
      <w:r w:rsidRPr="003A0DB1">
        <w:rPr>
          <w:lang w:eastAsia="ko-KR"/>
        </w:rPr>
        <w:t xml:space="preserve">For the </w:t>
      </w:r>
      <w:r w:rsidR="00D84342" w:rsidRPr="003A0DB1">
        <w:rPr>
          <w:lang w:eastAsia="ko-KR"/>
        </w:rPr>
        <w:t>triggering purpose</w:t>
      </w:r>
      <w:r w:rsidR="00607FC0" w:rsidRPr="003A0DB1">
        <w:rPr>
          <w:lang w:eastAsia="ko-KR"/>
        </w:rPr>
        <w:t>,</w:t>
      </w:r>
      <w:r w:rsidR="00D84342" w:rsidRPr="003A0DB1">
        <w:rPr>
          <w:lang w:eastAsia="ko-KR"/>
        </w:rPr>
        <w:t xml:space="preserve"> </w:t>
      </w:r>
      <w:r w:rsidR="00607FC0" w:rsidRPr="003A0DB1">
        <w:rPr>
          <w:lang w:eastAsia="ko-KR"/>
        </w:rPr>
        <w:t>a</w:t>
      </w:r>
      <w:r w:rsidR="00720586" w:rsidRPr="003A0DB1">
        <w:rPr>
          <w:lang w:eastAsia="ko-KR"/>
        </w:rPr>
        <w:t xml:space="preserve"> </w:t>
      </w:r>
      <w:r w:rsidR="00720586" w:rsidRPr="003A0DB1">
        <w:rPr>
          <w:b/>
          <w:lang w:eastAsia="ko-KR"/>
        </w:rPr>
        <w:t>trigger</w:t>
      </w:r>
      <w:r w:rsidR="00607FC0" w:rsidRPr="003A0DB1">
        <w:rPr>
          <w:b/>
          <w:lang w:eastAsia="ko-KR"/>
        </w:rPr>
        <w:t xml:space="preserve"> list</w:t>
      </w:r>
      <w:r w:rsidR="00607FC0" w:rsidRPr="003A0DB1">
        <w:rPr>
          <w:lang w:eastAsia="ko-KR"/>
        </w:rPr>
        <w:t xml:space="preserve"> (</w:t>
      </w:r>
      <w:proofErr w:type="gramStart"/>
      <w:r w:rsidR="00607FC0" w:rsidRPr="003A0DB1">
        <w:rPr>
          <w:lang w:eastAsia="ko-KR"/>
        </w:rPr>
        <w:t>similar to</w:t>
      </w:r>
      <w:proofErr w:type="gramEnd"/>
      <w:r w:rsidR="00816A28" w:rsidRPr="003A0DB1">
        <w:rPr>
          <w:lang w:eastAsia="ko-KR"/>
        </w:rPr>
        <w:t xml:space="preserve"> CSI-</w:t>
      </w:r>
      <w:proofErr w:type="spellStart"/>
      <w:r w:rsidR="00816A28" w:rsidRPr="003A0DB1">
        <w:rPr>
          <w:lang w:eastAsia="ko-KR"/>
        </w:rPr>
        <w:t>AperiodicTriggerStateList</w:t>
      </w:r>
      <w:proofErr w:type="spellEnd"/>
      <w:r w:rsidR="00607FC0" w:rsidRPr="003A0DB1">
        <w:rPr>
          <w:lang w:eastAsia="ko-KR"/>
        </w:rPr>
        <w:t>)</w:t>
      </w:r>
      <w:r w:rsidR="00AE10EB" w:rsidRPr="003A0DB1">
        <w:rPr>
          <w:lang w:eastAsia="ko-KR"/>
        </w:rPr>
        <w:t xml:space="preserve"> including A-TRS</w:t>
      </w:r>
      <w:r w:rsidR="00B3701C" w:rsidRPr="003A0DB1">
        <w:rPr>
          <w:lang w:eastAsia="ko-KR"/>
        </w:rPr>
        <w:t>/SSB</w:t>
      </w:r>
      <w:r w:rsidR="00AE10EB" w:rsidRPr="003A0DB1">
        <w:rPr>
          <w:lang w:eastAsia="ko-KR"/>
        </w:rPr>
        <w:t xml:space="preserve"> resource and CSI report with </w:t>
      </w:r>
      <w:proofErr w:type="spellStart"/>
      <w:r w:rsidR="00AE10EB" w:rsidRPr="003A0DB1">
        <w:rPr>
          <w:i/>
          <w:color w:val="000000"/>
          <w:lang w:eastAsia="zh-CN"/>
        </w:rPr>
        <w:t>reportQuantity</w:t>
      </w:r>
      <w:proofErr w:type="spellEnd"/>
      <w:r w:rsidR="00AE10EB" w:rsidRPr="003A0DB1">
        <w:rPr>
          <w:color w:val="000000"/>
          <w:lang w:eastAsia="zh-CN"/>
        </w:rPr>
        <w:t xml:space="preserve"> set to 'none',</w:t>
      </w:r>
      <w:r w:rsidR="00607FC0" w:rsidRPr="003A0DB1">
        <w:rPr>
          <w:lang w:eastAsia="ko-KR"/>
        </w:rPr>
        <w:t xml:space="preserve"> could be configured.</w:t>
      </w:r>
      <w:r w:rsidR="00816A28" w:rsidRPr="003A0DB1">
        <w:rPr>
          <w:lang w:eastAsia="ko-KR"/>
        </w:rPr>
        <w:t xml:space="preserve"> </w:t>
      </w:r>
    </w:p>
    <w:p w14:paraId="6A4CEB17" w14:textId="7466CC80" w:rsidR="00816A28" w:rsidRPr="003A0DB1" w:rsidRDefault="00FB7899" w:rsidP="009D1DFC">
      <w:pPr>
        <w:jc w:val="both"/>
        <w:rPr>
          <w:lang w:eastAsia="ko-KR"/>
        </w:rPr>
      </w:pPr>
      <w:r w:rsidRPr="003A0DB1">
        <w:rPr>
          <w:lang w:eastAsia="ko-KR"/>
        </w:rPr>
        <w:t xml:space="preserve">In the </w:t>
      </w:r>
      <w:proofErr w:type="spellStart"/>
      <w:r w:rsidR="00B3701C" w:rsidRPr="003A0DB1">
        <w:rPr>
          <w:lang w:eastAsia="ko-KR"/>
        </w:rPr>
        <w:t>Scell</w:t>
      </w:r>
      <w:proofErr w:type="spellEnd"/>
      <w:r w:rsidR="00B3701C" w:rsidRPr="003A0DB1">
        <w:rPr>
          <w:lang w:eastAsia="ko-KR"/>
        </w:rPr>
        <w:t xml:space="preserve"> activation</w:t>
      </w:r>
      <w:r w:rsidR="00C84485" w:rsidRPr="003A0DB1">
        <w:rPr>
          <w:lang w:eastAsia="ko-KR"/>
        </w:rPr>
        <w:t xml:space="preserve"> MAC-CE a </w:t>
      </w:r>
      <w:proofErr w:type="spellStart"/>
      <w:r w:rsidR="00816A28" w:rsidRPr="003A0DB1">
        <w:rPr>
          <w:lang w:eastAsia="ko-KR"/>
        </w:rPr>
        <w:t>gNB</w:t>
      </w:r>
      <w:proofErr w:type="spellEnd"/>
      <w:r w:rsidR="00816A28" w:rsidRPr="003A0DB1">
        <w:rPr>
          <w:lang w:eastAsia="ko-KR"/>
        </w:rPr>
        <w:t xml:space="preserve"> shall indicate </w:t>
      </w:r>
      <w:r w:rsidR="00AE10EB" w:rsidRPr="003A0DB1">
        <w:rPr>
          <w:lang w:eastAsia="ko-KR"/>
        </w:rPr>
        <w:t>A-T</w:t>
      </w:r>
      <w:r w:rsidR="00971CD3" w:rsidRPr="003A0DB1">
        <w:rPr>
          <w:lang w:eastAsia="ko-KR"/>
        </w:rPr>
        <w:t>RS</w:t>
      </w:r>
      <w:r w:rsidR="00FB66EE" w:rsidRPr="003A0DB1">
        <w:rPr>
          <w:lang w:eastAsia="ko-KR"/>
        </w:rPr>
        <w:t xml:space="preserve"> (form the trigger list)</w:t>
      </w:r>
      <w:r w:rsidR="000E4EAC" w:rsidRPr="003A0DB1">
        <w:rPr>
          <w:lang w:eastAsia="ko-KR"/>
        </w:rPr>
        <w:t xml:space="preserve"> </w:t>
      </w:r>
      <w:r w:rsidR="00971CD3" w:rsidRPr="003A0DB1">
        <w:rPr>
          <w:lang w:eastAsia="ko-KR"/>
        </w:rPr>
        <w:t>to be</w:t>
      </w:r>
      <w:r w:rsidR="000E4EAC" w:rsidRPr="003A0DB1">
        <w:rPr>
          <w:lang w:eastAsia="ko-KR"/>
        </w:rPr>
        <w:t xml:space="preserve"> used for </w:t>
      </w:r>
      <w:proofErr w:type="spellStart"/>
      <w:r w:rsidR="000F03BA" w:rsidRPr="003A0DB1">
        <w:rPr>
          <w:lang w:eastAsia="ko-KR"/>
        </w:rPr>
        <w:t>SCell</w:t>
      </w:r>
      <w:proofErr w:type="spellEnd"/>
      <w:r w:rsidR="000E4EAC" w:rsidRPr="003A0DB1">
        <w:rPr>
          <w:lang w:eastAsia="ko-KR"/>
        </w:rPr>
        <w:t xml:space="preserve"> activation</w:t>
      </w:r>
      <w:r w:rsidR="00971CD3" w:rsidRPr="003A0DB1">
        <w:rPr>
          <w:lang w:eastAsia="ko-KR"/>
        </w:rPr>
        <w:t xml:space="preserve">, </w:t>
      </w:r>
      <w:r w:rsidR="00771B64" w:rsidRPr="003A0DB1">
        <w:rPr>
          <w:lang w:eastAsia="ko-KR"/>
        </w:rPr>
        <w:t>these could be SSB or CSI-</w:t>
      </w:r>
      <w:proofErr w:type="gramStart"/>
      <w:r w:rsidR="00771B64" w:rsidRPr="003A0DB1">
        <w:rPr>
          <w:lang w:eastAsia="ko-KR"/>
        </w:rPr>
        <w:t>RS</w:t>
      </w:r>
      <w:r w:rsidR="00DC10D0" w:rsidRPr="003A0DB1">
        <w:rPr>
          <w:lang w:eastAsia="ko-KR"/>
        </w:rPr>
        <w:t>;</w:t>
      </w:r>
      <w:proofErr w:type="gramEnd"/>
      <w:r w:rsidR="00816A28" w:rsidRPr="003A0DB1">
        <w:rPr>
          <w:lang w:eastAsia="ko-KR"/>
        </w:rPr>
        <w:t xml:space="preserve"> </w:t>
      </w:r>
    </w:p>
    <w:p w14:paraId="2AE4CC81" w14:textId="77777777" w:rsidR="00674C21" w:rsidRPr="00674C21" w:rsidRDefault="00674C21" w:rsidP="00674C21">
      <w:pPr>
        <w:pStyle w:val="ListParagraph"/>
        <w:numPr>
          <w:ilvl w:val="0"/>
          <w:numId w:val="3"/>
        </w:numPr>
        <w:jc w:val="both"/>
        <w:rPr>
          <w:sz w:val="22"/>
          <w:szCs w:val="22"/>
          <w:lang w:eastAsia="ko-KR"/>
        </w:rPr>
      </w:pPr>
      <w:r w:rsidRPr="00674C21">
        <w:rPr>
          <w:sz w:val="22"/>
          <w:szCs w:val="22"/>
          <w:lang w:eastAsia="ko-KR"/>
        </w:rPr>
        <w:t xml:space="preserve">A-TRS to </w:t>
      </w:r>
      <w:proofErr w:type="spellStart"/>
      <w:r w:rsidRPr="00674C21">
        <w:rPr>
          <w:sz w:val="22"/>
          <w:szCs w:val="22"/>
          <w:lang w:eastAsia="ko-KR"/>
        </w:rPr>
        <w:t>be</w:t>
      </w:r>
      <w:proofErr w:type="spellEnd"/>
      <w:r w:rsidRPr="00674C21">
        <w:rPr>
          <w:sz w:val="22"/>
          <w:szCs w:val="22"/>
          <w:lang w:eastAsia="ko-KR"/>
        </w:rPr>
        <w:t xml:space="preserve"> </w:t>
      </w:r>
      <w:proofErr w:type="spellStart"/>
      <w:r w:rsidRPr="00674C21">
        <w:rPr>
          <w:sz w:val="22"/>
          <w:szCs w:val="22"/>
          <w:lang w:eastAsia="ko-KR"/>
        </w:rPr>
        <w:t>triggered</w:t>
      </w:r>
      <w:proofErr w:type="spellEnd"/>
      <w:r w:rsidRPr="00674C21">
        <w:rPr>
          <w:sz w:val="22"/>
          <w:szCs w:val="22"/>
          <w:lang w:eastAsia="ko-KR"/>
        </w:rPr>
        <w:t xml:space="preserve"> </w:t>
      </w:r>
      <w:proofErr w:type="spellStart"/>
      <w:r w:rsidRPr="00674C21">
        <w:rPr>
          <w:sz w:val="22"/>
          <w:szCs w:val="22"/>
          <w:lang w:eastAsia="ko-KR"/>
        </w:rPr>
        <w:t>with</w:t>
      </w:r>
      <w:proofErr w:type="spellEnd"/>
      <w:r w:rsidRPr="00674C21">
        <w:rPr>
          <w:sz w:val="22"/>
          <w:szCs w:val="22"/>
          <w:lang w:eastAsia="ko-KR"/>
        </w:rPr>
        <w:t xml:space="preserve"> an offset </w:t>
      </w:r>
      <w:proofErr w:type="spellStart"/>
      <w:r w:rsidRPr="00674C21">
        <w:rPr>
          <w:sz w:val="22"/>
          <w:szCs w:val="22"/>
          <w:lang w:eastAsia="ko-KR"/>
        </w:rPr>
        <w:t>counted</w:t>
      </w:r>
      <w:proofErr w:type="spellEnd"/>
      <w:r w:rsidRPr="00674C21">
        <w:rPr>
          <w:sz w:val="22"/>
          <w:szCs w:val="22"/>
          <w:lang w:eastAsia="ko-KR"/>
        </w:rPr>
        <w:t xml:space="preserve"> </w:t>
      </w:r>
      <w:proofErr w:type="spellStart"/>
      <w:r w:rsidRPr="00674C21">
        <w:rPr>
          <w:sz w:val="22"/>
          <w:szCs w:val="22"/>
          <w:lang w:eastAsia="ko-KR"/>
        </w:rPr>
        <w:t>from</w:t>
      </w:r>
      <w:proofErr w:type="spellEnd"/>
      <w:r w:rsidRPr="00674C21">
        <w:rPr>
          <w:sz w:val="22"/>
          <w:szCs w:val="22"/>
          <w:lang w:eastAsia="ko-KR"/>
        </w:rPr>
        <w:t xml:space="preserve"> </w:t>
      </w:r>
      <w:proofErr w:type="spellStart"/>
      <w:r w:rsidRPr="00674C21">
        <w:rPr>
          <w:sz w:val="22"/>
          <w:szCs w:val="22"/>
          <w:lang w:eastAsia="ko-KR"/>
        </w:rPr>
        <w:t>slot</w:t>
      </w:r>
      <w:proofErr w:type="spellEnd"/>
      <w:r w:rsidRPr="00674C21">
        <w:rPr>
          <w:sz w:val="22"/>
          <w:szCs w:val="22"/>
          <w:lang w:eastAsia="ko-KR"/>
        </w:rPr>
        <w:t xml:space="preserve"> of MAC-CE HARQ-ACK</w:t>
      </w:r>
    </w:p>
    <w:p w14:paraId="05A87565" w14:textId="3E6E8D7B" w:rsidR="00AE10EB" w:rsidRPr="00674C21" w:rsidRDefault="00674C21" w:rsidP="00674C21">
      <w:pPr>
        <w:pStyle w:val="ListParagraph"/>
        <w:numPr>
          <w:ilvl w:val="0"/>
          <w:numId w:val="3"/>
        </w:numPr>
        <w:jc w:val="both"/>
        <w:rPr>
          <w:sz w:val="22"/>
          <w:szCs w:val="22"/>
          <w:lang w:eastAsia="ko-KR"/>
        </w:rPr>
      </w:pPr>
      <w:r w:rsidRPr="00674C21">
        <w:rPr>
          <w:sz w:val="22"/>
          <w:szCs w:val="22"/>
          <w:lang w:eastAsia="ko-KR"/>
        </w:rPr>
        <w:t xml:space="preserve">SSB of an </w:t>
      </w:r>
      <w:proofErr w:type="spellStart"/>
      <w:r w:rsidRPr="00674C21">
        <w:rPr>
          <w:sz w:val="22"/>
          <w:szCs w:val="22"/>
          <w:lang w:eastAsia="ko-KR"/>
        </w:rPr>
        <w:t>index</w:t>
      </w:r>
      <w:proofErr w:type="spellEnd"/>
      <w:r w:rsidRPr="00674C21">
        <w:rPr>
          <w:sz w:val="22"/>
          <w:szCs w:val="22"/>
          <w:lang w:eastAsia="ko-KR"/>
        </w:rPr>
        <w:t xml:space="preserve">. </w:t>
      </w:r>
    </w:p>
    <w:p w14:paraId="7263B733" w14:textId="60A9966B" w:rsidR="00674EF9" w:rsidRPr="003A0DB1" w:rsidRDefault="00CB5C1B" w:rsidP="009D1DFC">
      <w:pPr>
        <w:jc w:val="both"/>
      </w:pPr>
      <w:r w:rsidRPr="003A0DB1">
        <w:t xml:space="preserve">With </w:t>
      </w:r>
      <w:r w:rsidR="00FC01B7" w:rsidRPr="003A0DB1">
        <w:t>triggering</w:t>
      </w:r>
      <w:r w:rsidRPr="003A0DB1">
        <w:t xml:space="preserve"> MAC-CE </w:t>
      </w:r>
      <w:r w:rsidR="00674EF9" w:rsidRPr="003A0DB1">
        <w:t>no CSI report would be triggered</w:t>
      </w:r>
      <w:r w:rsidR="00B3701C" w:rsidRPr="003A0DB1">
        <w:t xml:space="preserve">, i.e. </w:t>
      </w:r>
      <w:proofErr w:type="spellStart"/>
      <w:r w:rsidR="00B3701C" w:rsidRPr="003A0DB1">
        <w:rPr>
          <w:i/>
          <w:color w:val="000000"/>
          <w:lang w:eastAsia="zh-CN"/>
        </w:rPr>
        <w:t>reportQuantity</w:t>
      </w:r>
      <w:proofErr w:type="spellEnd"/>
      <w:r w:rsidR="00B3701C" w:rsidRPr="003A0DB1">
        <w:rPr>
          <w:color w:val="000000"/>
          <w:lang w:eastAsia="zh-CN"/>
        </w:rPr>
        <w:t xml:space="preserve"> set to 'none'</w:t>
      </w:r>
      <w:r w:rsidR="00674EF9" w:rsidRPr="003A0DB1">
        <w:t xml:space="preserve">. This is shown in Figure </w:t>
      </w:r>
      <w:r w:rsidR="0049182E" w:rsidRPr="003A0DB1">
        <w:t>1</w:t>
      </w:r>
      <w:r w:rsidR="000E4EAC" w:rsidRPr="003A0DB1">
        <w:t xml:space="preserve"> and Figure </w:t>
      </w:r>
      <w:r w:rsidR="0049182E" w:rsidRPr="003A0DB1">
        <w:t>2</w:t>
      </w:r>
      <w:r w:rsidR="00674EF9" w:rsidRPr="003A0DB1">
        <w:t>, wher</w:t>
      </w:r>
      <w:r w:rsidR="006F3DA7" w:rsidRPr="003A0DB1">
        <w:t xml:space="preserve">e </w:t>
      </w:r>
      <w:r w:rsidR="008C601A" w:rsidRPr="003A0DB1">
        <w:t>a</w:t>
      </w:r>
      <w:r w:rsidR="006F3DA7" w:rsidRPr="003A0DB1">
        <w:t xml:space="preserve"> MAC-CE </w:t>
      </w:r>
      <w:r w:rsidR="008C601A" w:rsidRPr="003A0DB1">
        <w:t>is</w:t>
      </w:r>
      <w:r w:rsidR="006F3DA7" w:rsidRPr="003A0DB1">
        <w:t xml:space="preserve"> sent in </w:t>
      </w:r>
      <w:r w:rsidR="008C601A" w:rsidRPr="003A0DB1">
        <w:t>a</w:t>
      </w:r>
      <w:r w:rsidR="006F3DA7" w:rsidRPr="003A0DB1">
        <w:t xml:space="preserve"> PDSCH, </w:t>
      </w:r>
      <w:r w:rsidR="00741532" w:rsidRPr="003A0DB1">
        <w:t>the</w:t>
      </w:r>
      <w:r w:rsidR="006F3DA7" w:rsidRPr="003A0DB1">
        <w:t xml:space="preserve"> </w:t>
      </w:r>
      <w:r w:rsidR="00FD2199" w:rsidRPr="003A0DB1">
        <w:t>MAC-CE</w:t>
      </w:r>
      <w:r w:rsidR="00741532" w:rsidRPr="003A0DB1">
        <w:t xml:space="preserve"> is</w:t>
      </w:r>
      <w:r w:rsidR="00FD2199" w:rsidRPr="003A0DB1">
        <w:t xml:space="preserve"> </w:t>
      </w:r>
      <w:r w:rsidR="006F3DA7" w:rsidRPr="003A0DB1">
        <w:t xml:space="preserve">activating </w:t>
      </w:r>
      <w:proofErr w:type="spellStart"/>
      <w:r w:rsidR="000F03BA" w:rsidRPr="003A0DB1">
        <w:t>SCell</w:t>
      </w:r>
      <w:proofErr w:type="spellEnd"/>
      <w:r w:rsidR="006F3DA7" w:rsidRPr="003A0DB1">
        <w:t xml:space="preserve"> and triggering </w:t>
      </w:r>
      <w:r w:rsidR="006D5528" w:rsidRPr="003A0DB1">
        <w:t xml:space="preserve">synchronization based on </w:t>
      </w:r>
      <w:r w:rsidR="00720586" w:rsidRPr="003A0DB1">
        <w:t xml:space="preserve">Aperiodic </w:t>
      </w:r>
      <w:r w:rsidR="000E4EAC" w:rsidRPr="003A0DB1">
        <w:t xml:space="preserve">TRS (Figure </w:t>
      </w:r>
      <w:r w:rsidR="006B7287" w:rsidRPr="003A0DB1">
        <w:t>1</w:t>
      </w:r>
      <w:r w:rsidR="000E4EAC" w:rsidRPr="003A0DB1">
        <w:t xml:space="preserve">) or synchronisation based on the earliest SSB (Figure </w:t>
      </w:r>
      <w:r w:rsidR="006B7287" w:rsidRPr="003A0DB1">
        <w:t>2</w:t>
      </w:r>
      <w:r w:rsidR="000E4EAC" w:rsidRPr="003A0DB1">
        <w:t xml:space="preserve">). </w:t>
      </w:r>
      <w:proofErr w:type="gramStart"/>
      <w:r w:rsidR="000E4EAC" w:rsidRPr="003A0DB1">
        <w:t>Both of these</w:t>
      </w:r>
      <w:proofErr w:type="gramEnd"/>
      <w:r w:rsidR="000E4EAC" w:rsidRPr="003A0DB1">
        <w:t xml:space="preserve"> can be configured in a trigger list.</w:t>
      </w:r>
      <w:r w:rsidR="006F3DA7" w:rsidRPr="003A0DB1">
        <w:t xml:space="preserve"> </w:t>
      </w:r>
      <w:r w:rsidR="000E4EAC" w:rsidRPr="003A0DB1">
        <w:t xml:space="preserve">In cases where </w:t>
      </w:r>
      <w:r w:rsidR="00741532" w:rsidRPr="003A0DB1">
        <w:t>triggered TRS</w:t>
      </w:r>
      <w:r w:rsidR="000E4EAC" w:rsidRPr="003A0DB1">
        <w:t xml:space="preserve"> would</w:t>
      </w:r>
      <w:r w:rsidR="00741532" w:rsidRPr="003A0DB1">
        <w:t xml:space="preserve"> be</w:t>
      </w:r>
      <w:r w:rsidR="000E4EAC" w:rsidRPr="003A0DB1">
        <w:t xml:space="preserve"> colliding with SSB burst, a </w:t>
      </w:r>
      <w:proofErr w:type="spellStart"/>
      <w:r w:rsidR="000E4EAC" w:rsidRPr="003A0DB1">
        <w:t>gNB</w:t>
      </w:r>
      <w:proofErr w:type="spellEnd"/>
      <w:r w:rsidR="000E4EAC" w:rsidRPr="003A0DB1">
        <w:t xml:space="preserve"> may trigger SSB-based </w:t>
      </w:r>
      <w:proofErr w:type="spellStart"/>
      <w:r w:rsidR="000F03BA" w:rsidRPr="003A0DB1">
        <w:t>SCell</w:t>
      </w:r>
      <w:proofErr w:type="spellEnd"/>
      <w:r w:rsidR="000E4EAC" w:rsidRPr="003A0DB1">
        <w:t xml:space="preserve"> activation</w:t>
      </w:r>
      <w:r w:rsidR="000B3AD1" w:rsidRPr="003A0DB1">
        <w:t xml:space="preserve"> instead of TRS based</w:t>
      </w:r>
      <w:r w:rsidR="000E4EAC" w:rsidRPr="003A0DB1">
        <w:t>.</w:t>
      </w:r>
      <w:r w:rsidR="00741532" w:rsidRPr="003A0DB1">
        <w:t xml:space="preserve"> </w:t>
      </w:r>
    </w:p>
    <w:p w14:paraId="756108FA" w14:textId="58E15F33" w:rsidR="00CA09B3" w:rsidRDefault="00B3701C" w:rsidP="00CA09B3">
      <w:pPr>
        <w:keepNext/>
        <w:jc w:val="center"/>
      </w:pPr>
      <w:r w:rsidRPr="00AE72F6">
        <w:rPr>
          <w:noProof/>
        </w:rPr>
        <w:drawing>
          <wp:inline distT="0" distB="0" distL="0" distR="0" wp14:anchorId="4455BD1A" wp14:editId="21B5DCB9">
            <wp:extent cx="6124575"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942975"/>
                    </a:xfrm>
                    <a:prstGeom prst="rect">
                      <a:avLst/>
                    </a:prstGeom>
                    <a:noFill/>
                    <a:ln>
                      <a:noFill/>
                    </a:ln>
                  </pic:spPr>
                </pic:pic>
              </a:graphicData>
            </a:graphic>
          </wp:inline>
        </w:drawing>
      </w:r>
    </w:p>
    <w:p w14:paraId="26A250CA" w14:textId="77777777" w:rsidR="007D75B9" w:rsidRDefault="00CA09B3" w:rsidP="00CA09B3">
      <w:pPr>
        <w:pStyle w:val="Caption"/>
        <w:jc w:val="center"/>
      </w:pPr>
      <w:r w:rsidRPr="003E1821">
        <w:t xml:space="preserve">Figure </w:t>
      </w:r>
      <w:r w:rsidR="008C601A">
        <w:fldChar w:fldCharType="begin"/>
      </w:r>
      <w:r w:rsidR="008C601A" w:rsidRPr="003E1821">
        <w:instrText xml:space="preserve"> SEQ Figure \* ARABIC </w:instrText>
      </w:r>
      <w:r w:rsidR="008C601A">
        <w:fldChar w:fldCharType="separate"/>
      </w:r>
      <w:r w:rsidRPr="003E1821">
        <w:rPr>
          <w:noProof/>
        </w:rPr>
        <w:t>1</w:t>
      </w:r>
      <w:r w:rsidR="008C601A">
        <w:rPr>
          <w:noProof/>
        </w:rPr>
        <w:fldChar w:fldCharType="end"/>
      </w:r>
      <w:r w:rsidRPr="00CA09B3">
        <w:t xml:space="preserve"> </w:t>
      </w:r>
      <w:proofErr w:type="spellStart"/>
      <w:r w:rsidR="000F03BA">
        <w:t>SCell</w:t>
      </w:r>
      <w:proofErr w:type="spellEnd"/>
      <w:r>
        <w:t xml:space="preserve"> activation with TRS</w:t>
      </w:r>
    </w:p>
    <w:p w14:paraId="3C021380" w14:textId="760A9627" w:rsidR="00994CDD" w:rsidRDefault="00B3701C" w:rsidP="006C34D9">
      <w:pPr>
        <w:jc w:val="both"/>
      </w:pPr>
      <w:r w:rsidRPr="00AE72F6">
        <w:rPr>
          <w:noProof/>
        </w:rPr>
        <w:lastRenderedPageBreak/>
        <w:drawing>
          <wp:inline distT="0" distB="0" distL="0" distR="0" wp14:anchorId="28445CE6" wp14:editId="1C048FBA">
            <wp:extent cx="6124575" cy="94297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4575" cy="942975"/>
                    </a:xfrm>
                    <a:prstGeom prst="rect">
                      <a:avLst/>
                    </a:prstGeom>
                    <a:noFill/>
                    <a:ln>
                      <a:noFill/>
                    </a:ln>
                  </pic:spPr>
                </pic:pic>
              </a:graphicData>
            </a:graphic>
          </wp:inline>
        </w:drawing>
      </w:r>
    </w:p>
    <w:p w14:paraId="36B2DF3B" w14:textId="77777777" w:rsidR="006F3DA7" w:rsidRPr="003A0DB1" w:rsidRDefault="006F3DA7" w:rsidP="006F3DA7">
      <w:pPr>
        <w:pStyle w:val="Caption"/>
        <w:jc w:val="center"/>
      </w:pPr>
      <w:r w:rsidRPr="003A0DB1">
        <w:t xml:space="preserve">Figure </w:t>
      </w:r>
      <w:r w:rsidR="00967931">
        <w:fldChar w:fldCharType="begin"/>
      </w:r>
      <w:r w:rsidR="00967931" w:rsidRPr="003A0DB1">
        <w:instrText xml:space="preserve"> SEQ Figure \* ARABIC </w:instrText>
      </w:r>
      <w:r w:rsidR="00967931">
        <w:fldChar w:fldCharType="separate"/>
      </w:r>
      <w:r w:rsidR="00CA09B3" w:rsidRPr="003A0DB1">
        <w:t>2</w:t>
      </w:r>
      <w:r w:rsidR="00967931">
        <w:rPr>
          <w:noProof/>
        </w:rPr>
        <w:fldChar w:fldCharType="end"/>
      </w:r>
      <w:r w:rsidRPr="003A0DB1">
        <w:t xml:space="preserve"> </w:t>
      </w:r>
      <w:proofErr w:type="spellStart"/>
      <w:r w:rsidR="000F03BA" w:rsidRPr="003A0DB1">
        <w:t>SCell</w:t>
      </w:r>
      <w:proofErr w:type="spellEnd"/>
      <w:r w:rsidRPr="003A0DB1">
        <w:t xml:space="preserve"> activation with earliest SSB</w:t>
      </w:r>
    </w:p>
    <w:p w14:paraId="0ACBC4B2" w14:textId="7CDBDC92" w:rsidR="00281338" w:rsidRPr="003A0DB1" w:rsidRDefault="0056123D" w:rsidP="00674C21">
      <w:pPr>
        <w:spacing w:after="0"/>
        <w:jc w:val="both"/>
        <w:rPr>
          <w:rFonts w:eastAsia="Batang"/>
          <w:i/>
        </w:rPr>
      </w:pPr>
      <w:r w:rsidRPr="003A0DB1">
        <w:rPr>
          <w:rFonts w:eastAsia="Batang"/>
          <w:b/>
        </w:rPr>
        <w:t>Proposal</w:t>
      </w:r>
      <w:r w:rsidR="00B3701C" w:rsidRPr="003A0DB1">
        <w:rPr>
          <w:rFonts w:eastAsia="Batang"/>
          <w:b/>
        </w:rPr>
        <w:t>-2</w:t>
      </w:r>
      <w:r w:rsidRPr="003A0DB1">
        <w:rPr>
          <w:rFonts w:eastAsia="Batang"/>
          <w:b/>
        </w:rPr>
        <w:t>:</w:t>
      </w:r>
      <w:r w:rsidR="00281338" w:rsidRPr="003A0DB1">
        <w:rPr>
          <w:rFonts w:eastAsia="Batang"/>
          <w:i/>
        </w:rPr>
        <w:t xml:space="preserve"> When R17 </w:t>
      </w:r>
      <w:proofErr w:type="spellStart"/>
      <w:r w:rsidR="00281338" w:rsidRPr="003A0DB1">
        <w:rPr>
          <w:rFonts w:eastAsia="Batang"/>
          <w:i/>
        </w:rPr>
        <w:t>SCell</w:t>
      </w:r>
      <w:proofErr w:type="spellEnd"/>
      <w:r w:rsidR="00281338" w:rsidRPr="003A0DB1">
        <w:rPr>
          <w:rFonts w:eastAsia="Batang"/>
          <w:i/>
        </w:rPr>
        <w:t xml:space="preserve"> activation command in MAC-CE for a </w:t>
      </w:r>
      <w:proofErr w:type="spellStart"/>
      <w:r w:rsidR="00281338" w:rsidRPr="003A0DB1">
        <w:rPr>
          <w:rFonts w:eastAsia="Batang"/>
          <w:i/>
        </w:rPr>
        <w:t>SCell</w:t>
      </w:r>
      <w:proofErr w:type="spellEnd"/>
      <w:r w:rsidR="00281338" w:rsidRPr="003A0DB1">
        <w:rPr>
          <w:rFonts w:eastAsia="Batang"/>
          <w:i/>
        </w:rPr>
        <w:t xml:space="preserve"> is received </w:t>
      </w:r>
    </w:p>
    <w:p w14:paraId="464584B4" w14:textId="7751A73D" w:rsidR="00281338" w:rsidRPr="008B419F" w:rsidRDefault="00B3701C" w:rsidP="00674C21">
      <w:pPr>
        <w:pStyle w:val="ListParagraph"/>
        <w:numPr>
          <w:ilvl w:val="1"/>
          <w:numId w:val="5"/>
        </w:numPr>
        <w:jc w:val="both"/>
        <w:rPr>
          <w:rFonts w:eastAsia="Batang"/>
          <w:i/>
          <w:sz w:val="20"/>
          <w:szCs w:val="20"/>
          <w:lang w:val="en-GB"/>
        </w:rPr>
      </w:pPr>
      <w:r>
        <w:rPr>
          <w:rFonts w:eastAsia="Batang"/>
          <w:i/>
          <w:sz w:val="20"/>
          <w:szCs w:val="20"/>
          <w:lang w:val="en-GB"/>
        </w:rPr>
        <w:t xml:space="preserve">Same </w:t>
      </w:r>
      <w:r w:rsidR="00281338" w:rsidRPr="0073218B">
        <w:rPr>
          <w:rFonts w:eastAsia="Batang"/>
          <w:i/>
          <w:sz w:val="20"/>
          <w:szCs w:val="20"/>
          <w:lang w:val="en-GB"/>
        </w:rPr>
        <w:t>MAC-CE</w:t>
      </w:r>
      <w:r>
        <w:rPr>
          <w:rFonts w:eastAsia="Batang"/>
          <w:i/>
          <w:sz w:val="20"/>
          <w:szCs w:val="20"/>
          <w:lang w:val="en-GB"/>
        </w:rPr>
        <w:t xml:space="preserve"> in the same PDSCH</w:t>
      </w:r>
      <w:r w:rsidR="00281338">
        <w:rPr>
          <w:rFonts w:eastAsia="Batang"/>
          <w:i/>
          <w:sz w:val="20"/>
          <w:lang w:val="en-US" w:eastAsia="ko-KR"/>
        </w:rPr>
        <w:t xml:space="preserve"> </w:t>
      </w:r>
      <w:r w:rsidR="00281338" w:rsidRPr="0073218B">
        <w:rPr>
          <w:rFonts w:eastAsia="Batang"/>
          <w:i/>
          <w:sz w:val="20"/>
          <w:szCs w:val="20"/>
          <w:lang w:val="en-GB"/>
        </w:rPr>
        <w:t>indicates one state from preconfigured list of</w:t>
      </w:r>
      <w:r w:rsidR="00281338">
        <w:rPr>
          <w:rFonts w:eastAsia="Batang"/>
          <w:i/>
          <w:sz w:val="20"/>
          <w:szCs w:val="20"/>
          <w:lang w:val="en-GB"/>
        </w:rPr>
        <w:t xml:space="preserve"> </w:t>
      </w:r>
      <w:r>
        <w:rPr>
          <w:rFonts w:eastAsia="Batang"/>
          <w:i/>
          <w:sz w:val="20"/>
          <w:szCs w:val="20"/>
          <w:lang w:val="en-GB"/>
        </w:rPr>
        <w:t>CSI trigger states</w:t>
      </w:r>
      <w:r w:rsidR="00281338" w:rsidRPr="0073218B">
        <w:rPr>
          <w:rFonts w:eastAsia="Batang"/>
          <w:i/>
          <w:sz w:val="20"/>
          <w:lang w:val="en-US" w:eastAsia="ko-KR"/>
        </w:rPr>
        <w:t xml:space="preserve"> for</w:t>
      </w:r>
      <w:r>
        <w:rPr>
          <w:rFonts w:eastAsia="Batang"/>
          <w:i/>
          <w:sz w:val="20"/>
          <w:lang w:val="en-US" w:eastAsia="ko-KR"/>
        </w:rPr>
        <w:t xml:space="preserve"> the </w:t>
      </w:r>
      <w:r w:rsidR="00281338" w:rsidRPr="0073218B">
        <w:rPr>
          <w:rFonts w:eastAsia="Batang"/>
          <w:i/>
          <w:sz w:val="20"/>
          <w:lang w:val="en-US" w:eastAsia="ko-KR"/>
        </w:rPr>
        <w:t>first</w:t>
      </w:r>
      <w:r>
        <w:rPr>
          <w:rFonts w:eastAsia="Batang"/>
          <w:i/>
          <w:sz w:val="20"/>
          <w:lang w:val="en-US" w:eastAsia="ko-KR"/>
        </w:rPr>
        <w:t>-</w:t>
      </w:r>
      <w:r w:rsidR="00281338" w:rsidRPr="0073218B">
        <w:rPr>
          <w:rFonts w:eastAsia="Batang"/>
          <w:i/>
          <w:sz w:val="20"/>
          <w:lang w:val="en-US" w:eastAsia="ko-KR"/>
        </w:rPr>
        <w:t>active</w:t>
      </w:r>
      <w:r>
        <w:rPr>
          <w:rFonts w:eastAsia="Batang"/>
          <w:i/>
          <w:sz w:val="20"/>
          <w:lang w:val="en-US" w:eastAsia="ko-KR"/>
        </w:rPr>
        <w:t>-</w:t>
      </w:r>
      <w:r w:rsidR="00281338" w:rsidRPr="0073218B">
        <w:rPr>
          <w:rFonts w:eastAsia="Batang"/>
          <w:i/>
          <w:sz w:val="20"/>
          <w:lang w:val="en-US" w:eastAsia="ko-KR"/>
        </w:rPr>
        <w:t xml:space="preserve">BWP of </w:t>
      </w:r>
      <w:r w:rsidR="008B419F">
        <w:rPr>
          <w:rFonts w:eastAsia="Batang"/>
          <w:i/>
          <w:sz w:val="20"/>
          <w:lang w:val="en-US" w:eastAsia="ko-KR"/>
        </w:rPr>
        <w:t>each</w:t>
      </w:r>
      <w:r w:rsidR="00281338" w:rsidRPr="0073218B">
        <w:rPr>
          <w:rFonts w:eastAsia="Batang"/>
          <w:i/>
          <w:sz w:val="20"/>
          <w:lang w:val="en-US" w:eastAsia="ko-KR"/>
        </w:rPr>
        <w:t xml:space="preserve"> </w:t>
      </w:r>
      <w:proofErr w:type="spellStart"/>
      <w:r w:rsidR="00281338" w:rsidRPr="0073218B">
        <w:rPr>
          <w:rFonts w:eastAsia="Batang"/>
          <w:i/>
          <w:sz w:val="20"/>
          <w:lang w:val="en-US" w:eastAsia="ko-KR"/>
        </w:rPr>
        <w:t>S</w:t>
      </w:r>
      <w:r w:rsidR="008B419F" w:rsidRPr="0073218B">
        <w:rPr>
          <w:rFonts w:eastAsia="Batang"/>
          <w:i/>
          <w:sz w:val="20"/>
          <w:lang w:val="en-US" w:eastAsia="ko-KR"/>
        </w:rPr>
        <w:t>c</w:t>
      </w:r>
      <w:r w:rsidR="00281338" w:rsidRPr="0073218B">
        <w:rPr>
          <w:rFonts w:eastAsia="Batang"/>
          <w:i/>
          <w:sz w:val="20"/>
          <w:lang w:val="en-US" w:eastAsia="ko-KR"/>
        </w:rPr>
        <w:t>ell</w:t>
      </w:r>
      <w:proofErr w:type="spellEnd"/>
    </w:p>
    <w:p w14:paraId="5F073BA9" w14:textId="73A2C05A" w:rsidR="008B419F" w:rsidRPr="00987F83" w:rsidRDefault="008B419F" w:rsidP="00987F83">
      <w:pPr>
        <w:pStyle w:val="ListParagraph"/>
        <w:numPr>
          <w:ilvl w:val="1"/>
          <w:numId w:val="5"/>
        </w:numPr>
        <w:jc w:val="both"/>
        <w:rPr>
          <w:rFonts w:eastAsia="Batang"/>
          <w:i/>
          <w:sz w:val="20"/>
          <w:szCs w:val="20"/>
          <w:lang w:val="en-GB"/>
        </w:rPr>
      </w:pPr>
      <w:r w:rsidRPr="00674C21">
        <w:rPr>
          <w:rFonts w:eastAsia="Batang"/>
          <w:i/>
          <w:sz w:val="20"/>
          <w:lang w:val="en-GB" w:eastAsia="ko-KR"/>
        </w:rPr>
        <w:t>TCI-state associated with the triggered TRS is activated</w:t>
      </w:r>
    </w:p>
    <w:p w14:paraId="58231C0A" w14:textId="1C8F4F03" w:rsidR="00AA4E16" w:rsidRDefault="00AA4E16" w:rsidP="00AA4E16">
      <w:pPr>
        <w:pStyle w:val="Heading2"/>
        <w:rPr>
          <w:lang w:eastAsia="ko-KR"/>
        </w:rPr>
      </w:pPr>
      <w:r>
        <w:rPr>
          <w:lang w:eastAsia="ko-KR"/>
        </w:rPr>
        <w:t>Other aspects</w:t>
      </w:r>
    </w:p>
    <w:p w14:paraId="55F79A9A" w14:textId="24D91749" w:rsidR="00AA4E16" w:rsidRPr="003A0DB1" w:rsidRDefault="00AA4E16" w:rsidP="00AA4E16">
      <w:pPr>
        <w:jc w:val="both"/>
        <w:rPr>
          <w:rFonts w:eastAsia="Batang"/>
          <w:lang w:eastAsia="ko-KR"/>
        </w:rPr>
      </w:pPr>
      <w:r w:rsidRPr="003A0DB1">
        <w:rPr>
          <w:rFonts w:eastAsia="Batang"/>
          <w:lang w:eastAsia="ko-KR"/>
        </w:rPr>
        <w:t xml:space="preserve">Moreover, as seen in the </w:t>
      </w:r>
      <w:r w:rsidR="00FA6023" w:rsidRPr="003A0DB1">
        <w:rPr>
          <w:rFonts w:eastAsia="Batang"/>
          <w:lang w:eastAsia="ko-KR"/>
        </w:rPr>
        <w:t>Figure 1 and Figure 2</w:t>
      </w:r>
      <w:r w:rsidRPr="003A0DB1">
        <w:rPr>
          <w:rFonts w:eastAsia="Batang"/>
          <w:lang w:eastAsia="ko-KR"/>
        </w:rPr>
        <w:t xml:space="preserve">, the CSI framework of R15/R16 could be reused, upon activation, and synchronization based on single port </w:t>
      </w:r>
      <w:r w:rsidR="00FA6023" w:rsidRPr="003A0DB1">
        <w:rPr>
          <w:rFonts w:eastAsia="Batang"/>
          <w:lang w:eastAsia="ko-KR"/>
        </w:rPr>
        <w:t>A-</w:t>
      </w:r>
      <w:r w:rsidRPr="003A0DB1">
        <w:rPr>
          <w:rFonts w:eastAsia="Batang"/>
          <w:lang w:eastAsia="ko-KR"/>
        </w:rPr>
        <w:t xml:space="preserve">TRS, UE may be able to measure CSI as per configured P-CSI-RS and/or based on separate trigger of A-CSI-RS either from the activated </w:t>
      </w:r>
      <w:proofErr w:type="spellStart"/>
      <w:r w:rsidRPr="003A0DB1">
        <w:rPr>
          <w:rFonts w:eastAsia="Batang"/>
          <w:lang w:eastAsia="ko-KR"/>
        </w:rPr>
        <w:t>Scell</w:t>
      </w:r>
      <w:proofErr w:type="spellEnd"/>
      <w:r w:rsidRPr="003A0DB1">
        <w:rPr>
          <w:rFonts w:eastAsia="Batang"/>
          <w:lang w:eastAsia="ko-KR"/>
        </w:rPr>
        <w:t xml:space="preserve"> or from </w:t>
      </w:r>
      <w:proofErr w:type="spellStart"/>
      <w:r w:rsidRPr="003A0DB1">
        <w:rPr>
          <w:rFonts w:eastAsia="Batang"/>
          <w:lang w:eastAsia="ko-KR"/>
        </w:rPr>
        <w:t>Pcell</w:t>
      </w:r>
      <w:proofErr w:type="spellEnd"/>
      <w:r w:rsidRPr="003A0DB1">
        <w:rPr>
          <w:rFonts w:eastAsia="Batang"/>
          <w:lang w:eastAsia="ko-KR"/>
        </w:rPr>
        <w:t xml:space="preserve">. </w:t>
      </w:r>
    </w:p>
    <w:p w14:paraId="16F2E029" w14:textId="6A4DB056" w:rsidR="00AA4E16" w:rsidRDefault="00AA4E16" w:rsidP="00AA4E16">
      <w:pPr>
        <w:jc w:val="both"/>
        <w:rPr>
          <w:rFonts w:eastAsia="Batang"/>
          <w:b/>
          <w:lang w:eastAsia="ko-KR"/>
        </w:rPr>
      </w:pPr>
      <w:r w:rsidRPr="003A0DB1">
        <w:rPr>
          <w:rFonts w:eastAsia="Batang"/>
          <w:b/>
          <w:lang w:eastAsia="ko-KR"/>
        </w:rPr>
        <w:t>Proposal</w:t>
      </w:r>
      <w:r w:rsidR="00B3701C" w:rsidRPr="003A0DB1">
        <w:rPr>
          <w:rFonts w:eastAsia="Batang"/>
          <w:b/>
          <w:lang w:eastAsia="ko-KR"/>
        </w:rPr>
        <w:t>-</w:t>
      </w:r>
      <w:r w:rsidRPr="003A0DB1">
        <w:rPr>
          <w:rFonts w:eastAsia="Batang"/>
          <w:b/>
          <w:lang w:eastAsia="ko-KR"/>
        </w:rPr>
        <w:t xml:space="preserve">3: </w:t>
      </w:r>
      <w:r w:rsidRPr="003A0DB1">
        <w:rPr>
          <w:rFonts w:eastAsia="Batang"/>
          <w:i/>
          <w:lang w:eastAsia="ko-KR"/>
        </w:rPr>
        <w:t>For</w:t>
      </w:r>
      <w:r w:rsidRPr="003A0DB1">
        <w:rPr>
          <w:rFonts w:eastAsia="Batang"/>
          <w:b/>
          <w:lang w:eastAsia="ko-KR"/>
        </w:rPr>
        <w:t xml:space="preserve"> </w:t>
      </w:r>
      <w:r w:rsidRPr="003A0DB1">
        <w:rPr>
          <w:rFonts w:eastAsia="Batang"/>
          <w:i/>
          <w:lang w:eastAsia="ko-KR"/>
        </w:rPr>
        <w:t>acquisition of CSI after activation, reuse the existing R15/R16 framework.</w:t>
      </w:r>
      <w:r w:rsidRPr="003A0DB1">
        <w:rPr>
          <w:rFonts w:eastAsia="Batang"/>
          <w:b/>
          <w:lang w:eastAsia="ko-KR"/>
        </w:rPr>
        <w:t xml:space="preserve">  </w:t>
      </w:r>
    </w:p>
    <w:p w14:paraId="76E933B0" w14:textId="77777777" w:rsidR="003C227B" w:rsidRPr="000F68FF" w:rsidRDefault="00B95226" w:rsidP="00D25AA9">
      <w:pPr>
        <w:pStyle w:val="Heading1"/>
      </w:pPr>
      <w:r w:rsidRPr="000F68FF">
        <w:t>Conc</w:t>
      </w:r>
      <w:r w:rsidR="003C227B" w:rsidRPr="000F68FF">
        <w:t>lusions</w:t>
      </w:r>
    </w:p>
    <w:p w14:paraId="3F7BFC5E" w14:textId="388DD775" w:rsidR="002660B6" w:rsidRDefault="002660B6" w:rsidP="00C37211">
      <w:pPr>
        <w:spacing w:after="120"/>
      </w:pPr>
      <w:proofErr w:type="gramStart"/>
      <w:r>
        <w:t>With regard to</w:t>
      </w:r>
      <w:proofErr w:type="gramEnd"/>
      <w:r>
        <w:t xml:space="preserve"> the RAN4 response LS to RAN1 [3], the following observations are made in this contribution:</w:t>
      </w:r>
    </w:p>
    <w:p w14:paraId="0CE426E9" w14:textId="77777777" w:rsidR="002660B6" w:rsidRPr="00430F1A" w:rsidRDefault="002660B6" w:rsidP="002660B6">
      <w:pPr>
        <w:autoSpaceDE w:val="0"/>
        <w:autoSpaceDN w:val="0"/>
        <w:snapToGrid w:val="0"/>
        <w:spacing w:after="120" w:line="240" w:lineRule="auto"/>
        <w:ind w:left="284"/>
        <w:jc w:val="both"/>
        <w:rPr>
          <w:rFonts w:eastAsia="Batang"/>
        </w:rPr>
      </w:pPr>
      <w:r w:rsidRPr="009A0602">
        <w:rPr>
          <w:rFonts w:eastAsia="Batang"/>
          <w:b/>
          <w:bCs/>
        </w:rPr>
        <w:t>Observation</w:t>
      </w:r>
      <w:r>
        <w:rPr>
          <w:rFonts w:eastAsia="Batang"/>
          <w:b/>
          <w:bCs/>
        </w:rPr>
        <w:t>-</w:t>
      </w:r>
      <w:r w:rsidRPr="009A0602">
        <w:rPr>
          <w:rFonts w:eastAsia="Batang"/>
          <w:b/>
          <w:bCs/>
        </w:rPr>
        <w:t>1</w:t>
      </w:r>
      <w:r>
        <w:rPr>
          <w:rFonts w:eastAsia="Batang"/>
          <w:b/>
          <w:bCs/>
        </w:rPr>
        <w:t xml:space="preserve">: </w:t>
      </w:r>
      <w:r w:rsidRPr="00987F83">
        <w:rPr>
          <w:rFonts w:eastAsia="Batang"/>
          <w:i/>
          <w:iCs/>
        </w:rPr>
        <w:t>Based on the answers from RAN4 on Question 1, there is a benefit from using temporary RS in FR1/FR2 for known cell, while for FR2 the topic is still under discussion regarding the number of temporary RS symbols and RAN1 should be able to expect further LS from RAN4.</w:t>
      </w:r>
      <w:r>
        <w:rPr>
          <w:rFonts w:eastAsia="Batang"/>
        </w:rPr>
        <w:t xml:space="preserve"> </w:t>
      </w:r>
    </w:p>
    <w:p w14:paraId="27B57B7B" w14:textId="77777777" w:rsidR="002660B6" w:rsidRPr="00987F83" w:rsidRDefault="002660B6" w:rsidP="002660B6">
      <w:pPr>
        <w:autoSpaceDE w:val="0"/>
        <w:autoSpaceDN w:val="0"/>
        <w:snapToGrid w:val="0"/>
        <w:spacing w:after="120" w:line="240" w:lineRule="auto"/>
        <w:ind w:left="284"/>
        <w:jc w:val="both"/>
        <w:rPr>
          <w:rFonts w:eastAsia="Batang"/>
          <w:i/>
          <w:iCs/>
        </w:rPr>
      </w:pPr>
      <w:r w:rsidRPr="00BB4664">
        <w:rPr>
          <w:rFonts w:eastAsia="Batang"/>
          <w:b/>
          <w:bCs/>
        </w:rPr>
        <w:t>Observation</w:t>
      </w:r>
      <w:r>
        <w:rPr>
          <w:rFonts w:eastAsia="Batang"/>
          <w:b/>
          <w:bCs/>
        </w:rPr>
        <w:t>-2:</w:t>
      </w:r>
      <w:r w:rsidRPr="00987F83">
        <w:rPr>
          <w:rFonts w:eastAsia="Batang"/>
          <w:b/>
          <w:bCs/>
          <w:i/>
          <w:iCs/>
        </w:rPr>
        <w:t xml:space="preserve"> </w:t>
      </w:r>
      <w:r w:rsidRPr="00987F83">
        <w:rPr>
          <w:rFonts w:eastAsia="Batang"/>
          <w:i/>
          <w:iCs/>
        </w:rPr>
        <w:t xml:space="preserve">Question 2 in the LS from RAN1 to RAN4 is also awaiting response in a future LS.  </w:t>
      </w:r>
    </w:p>
    <w:p w14:paraId="784EF86B" w14:textId="77777777" w:rsidR="002660B6" w:rsidRPr="00987F83" w:rsidRDefault="002660B6" w:rsidP="002660B6">
      <w:pPr>
        <w:autoSpaceDE w:val="0"/>
        <w:autoSpaceDN w:val="0"/>
        <w:snapToGrid w:val="0"/>
        <w:spacing w:after="120" w:line="240" w:lineRule="auto"/>
        <w:ind w:left="284"/>
        <w:jc w:val="both"/>
        <w:rPr>
          <w:rFonts w:eastAsia="Batang"/>
          <w:i/>
          <w:iCs/>
        </w:rPr>
      </w:pPr>
      <w:r w:rsidRPr="00BB4664">
        <w:rPr>
          <w:rFonts w:eastAsia="Batang"/>
          <w:b/>
          <w:bCs/>
        </w:rPr>
        <w:t>Observation</w:t>
      </w:r>
      <w:r>
        <w:rPr>
          <w:rFonts w:eastAsia="Batang"/>
          <w:b/>
          <w:bCs/>
        </w:rPr>
        <w:t xml:space="preserve">-3: </w:t>
      </w:r>
      <w:r w:rsidRPr="00987F83">
        <w:rPr>
          <w:rFonts w:eastAsia="Batang"/>
          <w:i/>
          <w:iCs/>
        </w:rPr>
        <w:t>Question 3 in the LS which was based on the working assumptions of using TRS as temporary RS is still under discussion, we are waiting on response from RAN4.</w:t>
      </w:r>
    </w:p>
    <w:p w14:paraId="30F6F365" w14:textId="77777777" w:rsidR="002660B6" w:rsidRDefault="002660B6" w:rsidP="00C37211">
      <w:pPr>
        <w:spacing w:after="120"/>
      </w:pPr>
    </w:p>
    <w:p w14:paraId="6B70D561" w14:textId="616D7706" w:rsidR="003C227B" w:rsidRPr="003A0DB1" w:rsidRDefault="003C227B" w:rsidP="00C37211">
      <w:pPr>
        <w:spacing w:after="120"/>
      </w:pPr>
      <w:r w:rsidRPr="003A0DB1">
        <w:t xml:space="preserve">In this contribution, we discussed </w:t>
      </w:r>
      <w:r w:rsidRPr="003A0DB1">
        <w:rPr>
          <w:rFonts w:eastAsia="Times New Roman"/>
        </w:rPr>
        <w:t xml:space="preserve">potential solutions </w:t>
      </w:r>
      <w:r w:rsidR="00FB14BD" w:rsidRPr="003A0DB1">
        <w:rPr>
          <w:rFonts w:eastAsia="Times New Roman"/>
        </w:rPr>
        <w:t>to reduce</w:t>
      </w:r>
      <w:r w:rsidR="007A17F0" w:rsidRPr="003A0DB1">
        <w:rPr>
          <w:rFonts w:eastAsia="Times New Roman"/>
        </w:rPr>
        <w:t xml:space="preserve"> </w:t>
      </w:r>
      <w:proofErr w:type="spellStart"/>
      <w:r w:rsidR="000F03BA" w:rsidRPr="003A0DB1">
        <w:rPr>
          <w:rFonts w:eastAsia="Times New Roman"/>
        </w:rPr>
        <w:t>SCell</w:t>
      </w:r>
      <w:proofErr w:type="spellEnd"/>
      <w:r w:rsidR="00FB14BD" w:rsidRPr="003A0DB1">
        <w:rPr>
          <w:rFonts w:eastAsia="Times New Roman"/>
        </w:rPr>
        <w:t xml:space="preserve"> activation delay</w:t>
      </w:r>
      <w:r w:rsidRPr="003A0DB1">
        <w:t xml:space="preserve">. Based on the discussion, we </w:t>
      </w:r>
      <w:r w:rsidR="004349A3" w:rsidRPr="003A0DB1">
        <w:t>made</w:t>
      </w:r>
      <w:r w:rsidRPr="003A0DB1">
        <w:t xml:space="preserve"> the following proposals:</w:t>
      </w:r>
    </w:p>
    <w:p w14:paraId="4590D148" w14:textId="77777777" w:rsidR="00FA6023" w:rsidRPr="003A0DB1" w:rsidRDefault="00FA6023" w:rsidP="002660B6">
      <w:pPr>
        <w:ind w:left="284"/>
      </w:pPr>
      <w:r w:rsidRPr="003A0DB1">
        <w:rPr>
          <w:rFonts w:eastAsia="Batang"/>
          <w:b/>
        </w:rPr>
        <w:t xml:space="preserve">Proposal-1: </w:t>
      </w:r>
      <w:r w:rsidRPr="003A0DB1">
        <w:rPr>
          <w:rFonts w:eastAsia="Batang"/>
          <w:i/>
        </w:rPr>
        <w:t xml:space="preserve">Adopt MAC-CE based </w:t>
      </w:r>
      <w:proofErr w:type="spellStart"/>
      <w:r w:rsidRPr="003A0DB1">
        <w:rPr>
          <w:rFonts w:eastAsia="Batang"/>
          <w:i/>
        </w:rPr>
        <w:t>Scell</w:t>
      </w:r>
      <w:proofErr w:type="spellEnd"/>
      <w:r w:rsidRPr="003A0DB1">
        <w:rPr>
          <w:rFonts w:eastAsia="Batang"/>
          <w:i/>
        </w:rPr>
        <w:t xml:space="preserve"> activation</w:t>
      </w:r>
    </w:p>
    <w:p w14:paraId="5FB98D19" w14:textId="77777777" w:rsidR="00FA6023" w:rsidRPr="003A0DB1" w:rsidRDefault="00FA6023" w:rsidP="002660B6">
      <w:pPr>
        <w:spacing w:after="0"/>
        <w:ind w:left="284"/>
        <w:jc w:val="both"/>
        <w:rPr>
          <w:rFonts w:eastAsia="Batang"/>
          <w:i/>
        </w:rPr>
      </w:pPr>
      <w:r w:rsidRPr="003A0DB1">
        <w:rPr>
          <w:rFonts w:eastAsia="Batang"/>
          <w:b/>
        </w:rPr>
        <w:t>Proposal-2:</w:t>
      </w:r>
      <w:r w:rsidRPr="003A0DB1">
        <w:rPr>
          <w:rFonts w:eastAsia="Batang"/>
          <w:i/>
        </w:rPr>
        <w:t xml:space="preserve"> When R17 </w:t>
      </w:r>
      <w:proofErr w:type="spellStart"/>
      <w:r w:rsidRPr="003A0DB1">
        <w:rPr>
          <w:rFonts w:eastAsia="Batang"/>
          <w:i/>
        </w:rPr>
        <w:t>SCell</w:t>
      </w:r>
      <w:proofErr w:type="spellEnd"/>
      <w:r w:rsidRPr="003A0DB1">
        <w:rPr>
          <w:rFonts w:eastAsia="Batang"/>
          <w:i/>
        </w:rPr>
        <w:t xml:space="preserve"> activation command in MAC-CE for a </w:t>
      </w:r>
      <w:proofErr w:type="spellStart"/>
      <w:r w:rsidRPr="003A0DB1">
        <w:rPr>
          <w:rFonts w:eastAsia="Batang"/>
          <w:i/>
        </w:rPr>
        <w:t>SCell</w:t>
      </w:r>
      <w:proofErr w:type="spellEnd"/>
      <w:r w:rsidRPr="003A0DB1">
        <w:rPr>
          <w:rFonts w:eastAsia="Batang"/>
          <w:i/>
        </w:rPr>
        <w:t xml:space="preserve"> is received </w:t>
      </w:r>
    </w:p>
    <w:p w14:paraId="6C66DF08" w14:textId="1289CA0C" w:rsidR="00FA6023" w:rsidRPr="008B419F" w:rsidRDefault="00FA6023" w:rsidP="002660B6">
      <w:pPr>
        <w:pStyle w:val="ListParagraph"/>
        <w:numPr>
          <w:ilvl w:val="1"/>
          <w:numId w:val="5"/>
        </w:numPr>
        <w:ind w:left="1724"/>
        <w:jc w:val="both"/>
        <w:rPr>
          <w:rFonts w:eastAsia="Batang"/>
          <w:i/>
          <w:sz w:val="20"/>
          <w:szCs w:val="20"/>
          <w:lang w:val="en-GB"/>
        </w:rPr>
      </w:pPr>
      <w:r>
        <w:rPr>
          <w:rFonts w:eastAsia="Batang"/>
          <w:i/>
          <w:sz w:val="20"/>
          <w:szCs w:val="20"/>
          <w:lang w:val="en-GB"/>
        </w:rPr>
        <w:t xml:space="preserve">Same </w:t>
      </w:r>
      <w:r w:rsidRPr="0073218B">
        <w:rPr>
          <w:rFonts w:eastAsia="Batang"/>
          <w:i/>
          <w:sz w:val="20"/>
          <w:szCs w:val="20"/>
          <w:lang w:val="en-GB"/>
        </w:rPr>
        <w:t>MAC-CE</w:t>
      </w:r>
      <w:r>
        <w:rPr>
          <w:rFonts w:eastAsia="Batang"/>
          <w:i/>
          <w:sz w:val="20"/>
          <w:szCs w:val="20"/>
          <w:lang w:val="en-GB"/>
        </w:rPr>
        <w:t xml:space="preserve"> in the same PDSCH</w:t>
      </w:r>
      <w:r>
        <w:rPr>
          <w:rFonts w:eastAsia="Batang"/>
          <w:i/>
          <w:sz w:val="20"/>
          <w:lang w:val="en-US" w:eastAsia="ko-KR"/>
        </w:rPr>
        <w:t xml:space="preserve"> </w:t>
      </w:r>
      <w:r w:rsidRPr="0073218B">
        <w:rPr>
          <w:rFonts w:eastAsia="Batang"/>
          <w:i/>
          <w:sz w:val="20"/>
          <w:szCs w:val="20"/>
          <w:lang w:val="en-GB"/>
        </w:rPr>
        <w:t>indicates one state from preconfigured list of</w:t>
      </w:r>
      <w:r>
        <w:rPr>
          <w:rFonts w:eastAsia="Batang"/>
          <w:i/>
          <w:sz w:val="20"/>
          <w:szCs w:val="20"/>
          <w:lang w:val="en-GB"/>
        </w:rPr>
        <w:t xml:space="preserve"> CSI trigger states</w:t>
      </w:r>
      <w:r w:rsidRPr="0073218B">
        <w:rPr>
          <w:rFonts w:eastAsia="Batang"/>
          <w:i/>
          <w:sz w:val="20"/>
          <w:lang w:val="en-US" w:eastAsia="ko-KR"/>
        </w:rPr>
        <w:t xml:space="preserve"> for</w:t>
      </w:r>
      <w:r>
        <w:rPr>
          <w:rFonts w:eastAsia="Batang"/>
          <w:i/>
          <w:sz w:val="20"/>
          <w:lang w:val="en-US" w:eastAsia="ko-KR"/>
        </w:rPr>
        <w:t xml:space="preserve"> the </w:t>
      </w:r>
      <w:r w:rsidRPr="0073218B">
        <w:rPr>
          <w:rFonts w:eastAsia="Batang"/>
          <w:i/>
          <w:sz w:val="20"/>
          <w:lang w:val="en-US" w:eastAsia="ko-KR"/>
        </w:rPr>
        <w:t>first</w:t>
      </w:r>
      <w:r>
        <w:rPr>
          <w:rFonts w:eastAsia="Batang"/>
          <w:i/>
          <w:sz w:val="20"/>
          <w:lang w:val="en-US" w:eastAsia="ko-KR"/>
        </w:rPr>
        <w:t>-</w:t>
      </w:r>
      <w:r w:rsidRPr="0073218B">
        <w:rPr>
          <w:rFonts w:eastAsia="Batang"/>
          <w:i/>
          <w:sz w:val="20"/>
          <w:lang w:val="en-US" w:eastAsia="ko-KR"/>
        </w:rPr>
        <w:t>active</w:t>
      </w:r>
      <w:r>
        <w:rPr>
          <w:rFonts w:eastAsia="Batang"/>
          <w:i/>
          <w:sz w:val="20"/>
          <w:lang w:val="en-US" w:eastAsia="ko-KR"/>
        </w:rPr>
        <w:t>-</w:t>
      </w:r>
      <w:r w:rsidRPr="0073218B">
        <w:rPr>
          <w:rFonts w:eastAsia="Batang"/>
          <w:i/>
          <w:sz w:val="20"/>
          <w:lang w:val="en-US" w:eastAsia="ko-KR"/>
        </w:rPr>
        <w:t xml:space="preserve">BWP of </w:t>
      </w:r>
      <w:r>
        <w:rPr>
          <w:rFonts w:eastAsia="Batang"/>
          <w:i/>
          <w:sz w:val="20"/>
          <w:lang w:val="en-US" w:eastAsia="ko-KR"/>
        </w:rPr>
        <w:t>each</w:t>
      </w:r>
      <w:r w:rsidRPr="0073218B">
        <w:rPr>
          <w:rFonts w:eastAsia="Batang"/>
          <w:i/>
          <w:sz w:val="20"/>
          <w:lang w:val="en-US" w:eastAsia="ko-KR"/>
        </w:rPr>
        <w:t xml:space="preserve"> </w:t>
      </w:r>
      <w:proofErr w:type="spellStart"/>
      <w:r w:rsidRPr="0073218B">
        <w:rPr>
          <w:rFonts w:eastAsia="Batang"/>
          <w:i/>
          <w:sz w:val="20"/>
          <w:lang w:val="en-US" w:eastAsia="ko-KR"/>
        </w:rPr>
        <w:t>Scell</w:t>
      </w:r>
      <w:proofErr w:type="spellEnd"/>
    </w:p>
    <w:p w14:paraId="418725C6" w14:textId="77777777" w:rsidR="00FA6023" w:rsidRPr="00674C21" w:rsidRDefault="00FA6023" w:rsidP="002660B6">
      <w:pPr>
        <w:pStyle w:val="ListParagraph"/>
        <w:numPr>
          <w:ilvl w:val="1"/>
          <w:numId w:val="5"/>
        </w:numPr>
        <w:spacing w:after="240"/>
        <w:ind w:left="1724"/>
        <w:jc w:val="both"/>
        <w:rPr>
          <w:rFonts w:eastAsia="Batang"/>
          <w:i/>
          <w:sz w:val="20"/>
          <w:szCs w:val="20"/>
          <w:lang w:val="en-GB"/>
        </w:rPr>
      </w:pPr>
      <w:r w:rsidRPr="00674C21">
        <w:rPr>
          <w:rFonts w:eastAsia="Batang"/>
          <w:i/>
          <w:sz w:val="20"/>
          <w:lang w:val="en-GB" w:eastAsia="ko-KR"/>
        </w:rPr>
        <w:t>TCI-state associated with the triggered TRS is activated</w:t>
      </w:r>
    </w:p>
    <w:p w14:paraId="78C0FE1C" w14:textId="7849FD12" w:rsidR="00FA6023" w:rsidRPr="003A0DB1" w:rsidRDefault="00FA6023" w:rsidP="002660B6">
      <w:pPr>
        <w:ind w:left="284"/>
      </w:pPr>
      <w:r w:rsidRPr="003A0DB1">
        <w:rPr>
          <w:rFonts w:eastAsia="Batang"/>
          <w:b/>
          <w:lang w:eastAsia="ko-KR"/>
        </w:rPr>
        <w:t xml:space="preserve">Proposal-3: </w:t>
      </w:r>
      <w:r w:rsidRPr="003A0DB1">
        <w:rPr>
          <w:rFonts w:eastAsia="Batang"/>
          <w:i/>
          <w:lang w:eastAsia="ko-KR"/>
        </w:rPr>
        <w:t>For</w:t>
      </w:r>
      <w:r w:rsidRPr="003A0DB1">
        <w:rPr>
          <w:rFonts w:eastAsia="Batang"/>
          <w:b/>
          <w:lang w:eastAsia="ko-KR"/>
        </w:rPr>
        <w:t xml:space="preserve"> </w:t>
      </w:r>
      <w:r w:rsidRPr="003A0DB1">
        <w:rPr>
          <w:rFonts w:eastAsia="Batang"/>
          <w:i/>
          <w:lang w:eastAsia="ko-KR"/>
        </w:rPr>
        <w:t>acquisition of CSI after activation, reuse the existing R15/R16 framework.</w:t>
      </w:r>
    </w:p>
    <w:p w14:paraId="258B52E7" w14:textId="77777777" w:rsidR="003C227B" w:rsidRPr="00A51522" w:rsidRDefault="003C227B" w:rsidP="00D25AA9">
      <w:pPr>
        <w:pStyle w:val="Heading1"/>
      </w:pPr>
      <w:r w:rsidRPr="00A51522">
        <w:t xml:space="preserve">References </w:t>
      </w:r>
    </w:p>
    <w:p w14:paraId="6CF826EE" w14:textId="77777777" w:rsidR="004C790B" w:rsidRPr="009A0602" w:rsidRDefault="00DD70BC" w:rsidP="00B3701C">
      <w:pPr>
        <w:numPr>
          <w:ilvl w:val="0"/>
          <w:numId w:val="2"/>
        </w:numPr>
      </w:pPr>
      <w:bookmarkStart w:id="3" w:name="_Ref534191929"/>
      <w:bookmarkStart w:id="4" w:name="_Ref521401214"/>
      <w:r w:rsidRPr="009A0602">
        <w:t>RP-201040</w:t>
      </w:r>
      <w:r w:rsidR="004C790B" w:rsidRPr="009A0602">
        <w:t>, “</w:t>
      </w:r>
      <w:r w:rsidRPr="009A0602">
        <w:rPr>
          <w:i/>
        </w:rPr>
        <w:t>Revised WID on Further Multi-RAT Dual-Connectivity enhancements</w:t>
      </w:r>
      <w:r w:rsidR="004C790B" w:rsidRPr="009A0602">
        <w:t xml:space="preserve">”, </w:t>
      </w:r>
      <w:bookmarkEnd w:id="3"/>
      <w:r w:rsidR="001E1F9B" w:rsidRPr="009A0602">
        <w:t>Huawei</w:t>
      </w:r>
      <w:bookmarkEnd w:id="1"/>
      <w:bookmarkEnd w:id="4"/>
    </w:p>
    <w:p w14:paraId="7820B44F" w14:textId="775EB9BB" w:rsidR="00C070DE" w:rsidRPr="009A0602" w:rsidRDefault="00C070DE" w:rsidP="00B3701C">
      <w:pPr>
        <w:numPr>
          <w:ilvl w:val="0"/>
          <w:numId w:val="2"/>
        </w:numPr>
      </w:pPr>
      <w:r w:rsidRPr="009A0602">
        <w:t>R1-2009798</w:t>
      </w:r>
      <w:proofErr w:type="gramStart"/>
      <w:r w:rsidRPr="009A0602">
        <w:t>, ”</w:t>
      </w:r>
      <w:r w:rsidRPr="009A0602">
        <w:rPr>
          <w:i/>
          <w:iCs/>
        </w:rPr>
        <w:t>LS</w:t>
      </w:r>
      <w:proofErr w:type="gramEnd"/>
      <w:r w:rsidRPr="009A0602">
        <w:rPr>
          <w:i/>
          <w:iCs/>
        </w:rPr>
        <w:t xml:space="preserve"> on temporary RS for efficient </w:t>
      </w:r>
      <w:proofErr w:type="spellStart"/>
      <w:r w:rsidRPr="009A0602">
        <w:rPr>
          <w:i/>
          <w:iCs/>
        </w:rPr>
        <w:t>SCell</w:t>
      </w:r>
      <w:proofErr w:type="spellEnd"/>
      <w:r w:rsidRPr="009A0602">
        <w:rPr>
          <w:i/>
          <w:iCs/>
        </w:rPr>
        <w:t xml:space="preserve"> activation in NR CA</w:t>
      </w:r>
      <w:r w:rsidRPr="009A0602">
        <w:t>”, RAN1</w:t>
      </w:r>
    </w:p>
    <w:p w14:paraId="674013FC" w14:textId="794EA609" w:rsidR="004C790B" w:rsidRPr="009A0602" w:rsidRDefault="00C070DE" w:rsidP="00B3701C">
      <w:pPr>
        <w:numPr>
          <w:ilvl w:val="0"/>
          <w:numId w:val="2"/>
        </w:numPr>
      </w:pPr>
      <w:r w:rsidRPr="009A0602">
        <w:t>R1-2102300/R4-2104067, “</w:t>
      </w:r>
      <w:r w:rsidRPr="009A0602">
        <w:rPr>
          <w:i/>
          <w:iCs/>
        </w:rPr>
        <w:t xml:space="preserve">Reply LS on temporary RS for efficient </w:t>
      </w:r>
      <w:proofErr w:type="spellStart"/>
      <w:r w:rsidRPr="009A0602">
        <w:rPr>
          <w:i/>
          <w:iCs/>
        </w:rPr>
        <w:t>SCell</w:t>
      </w:r>
      <w:proofErr w:type="spellEnd"/>
      <w:r w:rsidRPr="009A0602">
        <w:rPr>
          <w:i/>
          <w:iCs/>
        </w:rPr>
        <w:t xml:space="preserve"> activation in NR CA</w:t>
      </w:r>
      <w:r w:rsidRPr="009A0602">
        <w:t>”, RAN4</w:t>
      </w:r>
    </w:p>
    <w:sectPr w:rsidR="004C790B" w:rsidRPr="009A0602" w:rsidSect="00FC02E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377F75" w14:textId="77777777" w:rsidR="00D47B50" w:rsidRDefault="00D47B50">
      <w:r>
        <w:separator/>
      </w:r>
    </w:p>
  </w:endnote>
  <w:endnote w:type="continuationSeparator" w:id="0">
    <w:p w14:paraId="2A3ED00E" w14:textId="77777777" w:rsidR="00D47B50" w:rsidRDefault="00D47B50">
      <w:r>
        <w:continuationSeparator/>
      </w:r>
    </w:p>
  </w:endnote>
  <w:endnote w:type="continuationNotice" w:id="1">
    <w:p w14:paraId="617FDA5F" w14:textId="77777777" w:rsidR="00D47B50" w:rsidRDefault="00D47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charset w:val="00"/>
    <w:family w:val="auto"/>
    <w:pitch w:val="variable"/>
    <w:sig w:usb0="80000067"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2AD78" w14:textId="77777777" w:rsidR="00D47B50" w:rsidRDefault="00D47B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C968C" w14:textId="77777777" w:rsidR="00D47B50" w:rsidRDefault="00D47B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DEC2D" w14:textId="77777777" w:rsidR="00D47B50" w:rsidRDefault="00D4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94FE90" w14:textId="77777777" w:rsidR="00D47B50" w:rsidRDefault="00D47B50">
      <w:r>
        <w:separator/>
      </w:r>
    </w:p>
  </w:footnote>
  <w:footnote w:type="continuationSeparator" w:id="0">
    <w:p w14:paraId="49178B24" w14:textId="77777777" w:rsidR="00D47B50" w:rsidRDefault="00D47B50">
      <w:r>
        <w:continuationSeparator/>
      </w:r>
    </w:p>
  </w:footnote>
  <w:footnote w:type="continuationNotice" w:id="1">
    <w:p w14:paraId="1F95B841" w14:textId="77777777" w:rsidR="00D47B50" w:rsidRDefault="00D47B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4150" w14:textId="77777777" w:rsidR="00D47B50" w:rsidRDefault="00D47B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9A9B6" w14:textId="77777777" w:rsidR="00D47B50" w:rsidRDefault="00D47B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B3074" w14:textId="77777777" w:rsidR="00D47B50" w:rsidRDefault="00D47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83530A"/>
    <w:multiLevelType w:val="multilevel"/>
    <w:tmpl w:val="69AC7A4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084035"/>
    <w:multiLevelType w:val="hybridMultilevel"/>
    <w:tmpl w:val="C8D082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B60C3"/>
    <w:multiLevelType w:val="hybridMultilevel"/>
    <w:tmpl w:val="CFC0AE34"/>
    <w:lvl w:ilvl="0" w:tplc="800CC71A">
      <w:start w:val="1"/>
      <w:numFmt w:val="bullet"/>
      <w:lvlText w:val=""/>
      <w:lvlJc w:val="left"/>
      <w:pPr>
        <w:tabs>
          <w:tab w:val="num" w:pos="720"/>
        </w:tabs>
        <w:ind w:left="720" w:hanging="360"/>
      </w:pPr>
      <w:rPr>
        <w:rFonts w:ascii="Wingdings" w:hAnsi="Wingdings" w:hint="default"/>
      </w:rPr>
    </w:lvl>
    <w:lvl w:ilvl="1" w:tplc="A2E22A7A">
      <w:numFmt w:val="bullet"/>
      <w:lvlText w:val=""/>
      <w:lvlJc w:val="left"/>
      <w:pPr>
        <w:tabs>
          <w:tab w:val="num" w:pos="1440"/>
        </w:tabs>
        <w:ind w:left="1440" w:hanging="360"/>
      </w:pPr>
      <w:rPr>
        <w:rFonts w:ascii="Wingdings" w:hAnsi="Wingdings" w:hint="default"/>
      </w:rPr>
    </w:lvl>
    <w:lvl w:ilvl="2" w:tplc="F1E8ECB2">
      <w:numFmt w:val="bullet"/>
      <w:lvlText w:val=""/>
      <w:lvlJc w:val="left"/>
      <w:pPr>
        <w:tabs>
          <w:tab w:val="num" w:pos="2160"/>
        </w:tabs>
        <w:ind w:left="2160" w:hanging="360"/>
      </w:pPr>
      <w:rPr>
        <w:rFonts w:ascii="Wingdings" w:hAnsi="Wingdings" w:hint="default"/>
      </w:rPr>
    </w:lvl>
    <w:lvl w:ilvl="3" w:tplc="2EF24618" w:tentative="1">
      <w:start w:val="1"/>
      <w:numFmt w:val="bullet"/>
      <w:lvlText w:val=""/>
      <w:lvlJc w:val="left"/>
      <w:pPr>
        <w:tabs>
          <w:tab w:val="num" w:pos="2880"/>
        </w:tabs>
        <w:ind w:left="2880" w:hanging="360"/>
      </w:pPr>
      <w:rPr>
        <w:rFonts w:ascii="Wingdings" w:hAnsi="Wingdings" w:hint="default"/>
      </w:rPr>
    </w:lvl>
    <w:lvl w:ilvl="4" w:tplc="596C1E92" w:tentative="1">
      <w:start w:val="1"/>
      <w:numFmt w:val="bullet"/>
      <w:lvlText w:val=""/>
      <w:lvlJc w:val="left"/>
      <w:pPr>
        <w:tabs>
          <w:tab w:val="num" w:pos="3600"/>
        </w:tabs>
        <w:ind w:left="3600" w:hanging="360"/>
      </w:pPr>
      <w:rPr>
        <w:rFonts w:ascii="Wingdings" w:hAnsi="Wingdings" w:hint="default"/>
      </w:rPr>
    </w:lvl>
    <w:lvl w:ilvl="5" w:tplc="529CA75E" w:tentative="1">
      <w:start w:val="1"/>
      <w:numFmt w:val="bullet"/>
      <w:lvlText w:val=""/>
      <w:lvlJc w:val="left"/>
      <w:pPr>
        <w:tabs>
          <w:tab w:val="num" w:pos="4320"/>
        </w:tabs>
        <w:ind w:left="4320" w:hanging="360"/>
      </w:pPr>
      <w:rPr>
        <w:rFonts w:ascii="Wingdings" w:hAnsi="Wingdings" w:hint="default"/>
      </w:rPr>
    </w:lvl>
    <w:lvl w:ilvl="6" w:tplc="44D02AB6" w:tentative="1">
      <w:start w:val="1"/>
      <w:numFmt w:val="bullet"/>
      <w:lvlText w:val=""/>
      <w:lvlJc w:val="left"/>
      <w:pPr>
        <w:tabs>
          <w:tab w:val="num" w:pos="5040"/>
        </w:tabs>
        <w:ind w:left="5040" w:hanging="360"/>
      </w:pPr>
      <w:rPr>
        <w:rFonts w:ascii="Wingdings" w:hAnsi="Wingdings" w:hint="default"/>
      </w:rPr>
    </w:lvl>
    <w:lvl w:ilvl="7" w:tplc="EAEE313E" w:tentative="1">
      <w:start w:val="1"/>
      <w:numFmt w:val="bullet"/>
      <w:lvlText w:val=""/>
      <w:lvlJc w:val="left"/>
      <w:pPr>
        <w:tabs>
          <w:tab w:val="num" w:pos="5760"/>
        </w:tabs>
        <w:ind w:left="5760" w:hanging="360"/>
      </w:pPr>
      <w:rPr>
        <w:rFonts w:ascii="Wingdings" w:hAnsi="Wingdings" w:hint="default"/>
      </w:rPr>
    </w:lvl>
    <w:lvl w:ilvl="8" w:tplc="8E942BF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A858CC"/>
    <w:multiLevelType w:val="hybridMultilevel"/>
    <w:tmpl w:val="84D44C02"/>
    <w:lvl w:ilvl="0" w:tplc="5BC2A6D0">
      <w:start w:val="1"/>
      <w:numFmt w:val="bullet"/>
      <w:lvlText w:val=""/>
      <w:lvlJc w:val="left"/>
      <w:pPr>
        <w:tabs>
          <w:tab w:val="num" w:pos="720"/>
        </w:tabs>
        <w:ind w:left="720" w:hanging="360"/>
      </w:pPr>
      <w:rPr>
        <w:rFonts w:ascii="Symbol" w:hAnsi="Symbol" w:hint="default"/>
      </w:rPr>
    </w:lvl>
    <w:lvl w:ilvl="1" w:tplc="EC7C132A" w:tentative="1">
      <w:start w:val="1"/>
      <w:numFmt w:val="bullet"/>
      <w:lvlText w:val=""/>
      <w:lvlJc w:val="left"/>
      <w:pPr>
        <w:tabs>
          <w:tab w:val="num" w:pos="1440"/>
        </w:tabs>
        <w:ind w:left="1440" w:hanging="360"/>
      </w:pPr>
      <w:rPr>
        <w:rFonts w:ascii="Symbol" w:hAnsi="Symbol" w:hint="default"/>
      </w:rPr>
    </w:lvl>
    <w:lvl w:ilvl="2" w:tplc="82685B54" w:tentative="1">
      <w:start w:val="1"/>
      <w:numFmt w:val="bullet"/>
      <w:lvlText w:val=""/>
      <w:lvlJc w:val="left"/>
      <w:pPr>
        <w:tabs>
          <w:tab w:val="num" w:pos="2160"/>
        </w:tabs>
        <w:ind w:left="2160" w:hanging="360"/>
      </w:pPr>
      <w:rPr>
        <w:rFonts w:ascii="Symbol" w:hAnsi="Symbol" w:hint="default"/>
      </w:rPr>
    </w:lvl>
    <w:lvl w:ilvl="3" w:tplc="13086586" w:tentative="1">
      <w:start w:val="1"/>
      <w:numFmt w:val="bullet"/>
      <w:lvlText w:val=""/>
      <w:lvlJc w:val="left"/>
      <w:pPr>
        <w:tabs>
          <w:tab w:val="num" w:pos="2880"/>
        </w:tabs>
        <w:ind w:left="2880" w:hanging="360"/>
      </w:pPr>
      <w:rPr>
        <w:rFonts w:ascii="Symbol" w:hAnsi="Symbol" w:hint="default"/>
      </w:rPr>
    </w:lvl>
    <w:lvl w:ilvl="4" w:tplc="405EB6BC" w:tentative="1">
      <w:start w:val="1"/>
      <w:numFmt w:val="bullet"/>
      <w:lvlText w:val=""/>
      <w:lvlJc w:val="left"/>
      <w:pPr>
        <w:tabs>
          <w:tab w:val="num" w:pos="3600"/>
        </w:tabs>
        <w:ind w:left="3600" w:hanging="360"/>
      </w:pPr>
      <w:rPr>
        <w:rFonts w:ascii="Symbol" w:hAnsi="Symbol" w:hint="default"/>
      </w:rPr>
    </w:lvl>
    <w:lvl w:ilvl="5" w:tplc="D82CA9DE" w:tentative="1">
      <w:start w:val="1"/>
      <w:numFmt w:val="bullet"/>
      <w:lvlText w:val=""/>
      <w:lvlJc w:val="left"/>
      <w:pPr>
        <w:tabs>
          <w:tab w:val="num" w:pos="4320"/>
        </w:tabs>
        <w:ind w:left="4320" w:hanging="360"/>
      </w:pPr>
      <w:rPr>
        <w:rFonts w:ascii="Symbol" w:hAnsi="Symbol" w:hint="default"/>
      </w:rPr>
    </w:lvl>
    <w:lvl w:ilvl="6" w:tplc="577CA9D2" w:tentative="1">
      <w:start w:val="1"/>
      <w:numFmt w:val="bullet"/>
      <w:lvlText w:val=""/>
      <w:lvlJc w:val="left"/>
      <w:pPr>
        <w:tabs>
          <w:tab w:val="num" w:pos="5040"/>
        </w:tabs>
        <w:ind w:left="5040" w:hanging="360"/>
      </w:pPr>
      <w:rPr>
        <w:rFonts w:ascii="Symbol" w:hAnsi="Symbol" w:hint="default"/>
      </w:rPr>
    </w:lvl>
    <w:lvl w:ilvl="7" w:tplc="5F0EF5CC" w:tentative="1">
      <w:start w:val="1"/>
      <w:numFmt w:val="bullet"/>
      <w:lvlText w:val=""/>
      <w:lvlJc w:val="left"/>
      <w:pPr>
        <w:tabs>
          <w:tab w:val="num" w:pos="5760"/>
        </w:tabs>
        <w:ind w:left="5760" w:hanging="360"/>
      </w:pPr>
      <w:rPr>
        <w:rFonts w:ascii="Symbol" w:hAnsi="Symbol" w:hint="default"/>
      </w:rPr>
    </w:lvl>
    <w:lvl w:ilvl="8" w:tplc="5312735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2592127"/>
    <w:multiLevelType w:val="hybridMultilevel"/>
    <w:tmpl w:val="34F60B7C"/>
    <w:lvl w:ilvl="0" w:tplc="F9A6E51A">
      <w:start w:val="1"/>
      <w:numFmt w:val="bullet"/>
      <w:lvlText w:val="•"/>
      <w:lvlJc w:val="left"/>
      <w:pPr>
        <w:tabs>
          <w:tab w:val="num" w:pos="720"/>
        </w:tabs>
        <w:ind w:left="720" w:hanging="360"/>
      </w:pPr>
      <w:rPr>
        <w:rFonts w:ascii="Arial" w:hAnsi="Arial" w:hint="default"/>
      </w:rPr>
    </w:lvl>
    <w:lvl w:ilvl="1" w:tplc="AFC6F008">
      <w:start w:val="1"/>
      <w:numFmt w:val="bullet"/>
      <w:lvlText w:val="•"/>
      <w:lvlJc w:val="left"/>
      <w:pPr>
        <w:tabs>
          <w:tab w:val="num" w:pos="1440"/>
        </w:tabs>
        <w:ind w:left="1440" w:hanging="360"/>
      </w:pPr>
      <w:rPr>
        <w:rFonts w:ascii="Arial" w:hAnsi="Arial" w:hint="default"/>
      </w:rPr>
    </w:lvl>
    <w:lvl w:ilvl="2" w:tplc="0A84EBEE" w:tentative="1">
      <w:start w:val="1"/>
      <w:numFmt w:val="bullet"/>
      <w:lvlText w:val="•"/>
      <w:lvlJc w:val="left"/>
      <w:pPr>
        <w:tabs>
          <w:tab w:val="num" w:pos="2160"/>
        </w:tabs>
        <w:ind w:left="2160" w:hanging="360"/>
      </w:pPr>
      <w:rPr>
        <w:rFonts w:ascii="Arial" w:hAnsi="Arial" w:hint="default"/>
      </w:rPr>
    </w:lvl>
    <w:lvl w:ilvl="3" w:tplc="B62098DE" w:tentative="1">
      <w:start w:val="1"/>
      <w:numFmt w:val="bullet"/>
      <w:lvlText w:val="•"/>
      <w:lvlJc w:val="left"/>
      <w:pPr>
        <w:tabs>
          <w:tab w:val="num" w:pos="2880"/>
        </w:tabs>
        <w:ind w:left="2880" w:hanging="360"/>
      </w:pPr>
      <w:rPr>
        <w:rFonts w:ascii="Arial" w:hAnsi="Arial" w:hint="default"/>
      </w:rPr>
    </w:lvl>
    <w:lvl w:ilvl="4" w:tplc="171E6236" w:tentative="1">
      <w:start w:val="1"/>
      <w:numFmt w:val="bullet"/>
      <w:lvlText w:val="•"/>
      <w:lvlJc w:val="left"/>
      <w:pPr>
        <w:tabs>
          <w:tab w:val="num" w:pos="3600"/>
        </w:tabs>
        <w:ind w:left="3600" w:hanging="360"/>
      </w:pPr>
      <w:rPr>
        <w:rFonts w:ascii="Arial" w:hAnsi="Arial" w:hint="default"/>
      </w:rPr>
    </w:lvl>
    <w:lvl w:ilvl="5" w:tplc="101EC2C6" w:tentative="1">
      <w:start w:val="1"/>
      <w:numFmt w:val="bullet"/>
      <w:lvlText w:val="•"/>
      <w:lvlJc w:val="left"/>
      <w:pPr>
        <w:tabs>
          <w:tab w:val="num" w:pos="4320"/>
        </w:tabs>
        <w:ind w:left="4320" w:hanging="360"/>
      </w:pPr>
      <w:rPr>
        <w:rFonts w:ascii="Arial" w:hAnsi="Arial" w:hint="default"/>
      </w:rPr>
    </w:lvl>
    <w:lvl w:ilvl="6" w:tplc="CD4A1BE8" w:tentative="1">
      <w:start w:val="1"/>
      <w:numFmt w:val="bullet"/>
      <w:lvlText w:val="•"/>
      <w:lvlJc w:val="left"/>
      <w:pPr>
        <w:tabs>
          <w:tab w:val="num" w:pos="5040"/>
        </w:tabs>
        <w:ind w:left="5040" w:hanging="360"/>
      </w:pPr>
      <w:rPr>
        <w:rFonts w:ascii="Arial" w:hAnsi="Arial" w:hint="default"/>
      </w:rPr>
    </w:lvl>
    <w:lvl w:ilvl="7" w:tplc="1A00D282" w:tentative="1">
      <w:start w:val="1"/>
      <w:numFmt w:val="bullet"/>
      <w:lvlText w:val="•"/>
      <w:lvlJc w:val="left"/>
      <w:pPr>
        <w:tabs>
          <w:tab w:val="num" w:pos="5760"/>
        </w:tabs>
        <w:ind w:left="5760" w:hanging="360"/>
      </w:pPr>
      <w:rPr>
        <w:rFonts w:ascii="Arial" w:hAnsi="Arial" w:hint="default"/>
      </w:rPr>
    </w:lvl>
    <w:lvl w:ilvl="8" w:tplc="47227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9E1E48"/>
    <w:multiLevelType w:val="hybridMultilevel"/>
    <w:tmpl w:val="7680722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5A4596F"/>
    <w:multiLevelType w:val="hybridMultilevel"/>
    <w:tmpl w:val="8DEC3BD4"/>
    <w:lvl w:ilvl="0" w:tplc="B8229ADA">
      <w:start w:val="1"/>
      <w:numFmt w:val="bullet"/>
      <w:lvlText w:val="•"/>
      <w:lvlJc w:val="left"/>
      <w:pPr>
        <w:tabs>
          <w:tab w:val="num" w:pos="644"/>
        </w:tabs>
        <w:ind w:left="644" w:hanging="360"/>
      </w:pPr>
      <w:rPr>
        <w:rFonts w:ascii="Arial" w:hAnsi="Arial" w:hint="default"/>
      </w:rPr>
    </w:lvl>
    <w:lvl w:ilvl="1" w:tplc="2FC03956" w:tentative="1">
      <w:start w:val="1"/>
      <w:numFmt w:val="bullet"/>
      <w:lvlText w:val="•"/>
      <w:lvlJc w:val="left"/>
      <w:pPr>
        <w:tabs>
          <w:tab w:val="num" w:pos="1364"/>
        </w:tabs>
        <w:ind w:left="1364" w:hanging="360"/>
      </w:pPr>
      <w:rPr>
        <w:rFonts w:ascii="Arial" w:hAnsi="Arial" w:hint="default"/>
      </w:rPr>
    </w:lvl>
    <w:lvl w:ilvl="2" w:tplc="196A476E" w:tentative="1">
      <w:start w:val="1"/>
      <w:numFmt w:val="bullet"/>
      <w:lvlText w:val="•"/>
      <w:lvlJc w:val="left"/>
      <w:pPr>
        <w:tabs>
          <w:tab w:val="num" w:pos="2084"/>
        </w:tabs>
        <w:ind w:left="2084" w:hanging="360"/>
      </w:pPr>
      <w:rPr>
        <w:rFonts w:ascii="Arial" w:hAnsi="Arial" w:hint="default"/>
      </w:rPr>
    </w:lvl>
    <w:lvl w:ilvl="3" w:tplc="9F0AF052" w:tentative="1">
      <w:start w:val="1"/>
      <w:numFmt w:val="bullet"/>
      <w:lvlText w:val="•"/>
      <w:lvlJc w:val="left"/>
      <w:pPr>
        <w:tabs>
          <w:tab w:val="num" w:pos="2804"/>
        </w:tabs>
        <w:ind w:left="2804" w:hanging="360"/>
      </w:pPr>
      <w:rPr>
        <w:rFonts w:ascii="Arial" w:hAnsi="Arial" w:hint="default"/>
      </w:rPr>
    </w:lvl>
    <w:lvl w:ilvl="4" w:tplc="3B709716" w:tentative="1">
      <w:start w:val="1"/>
      <w:numFmt w:val="bullet"/>
      <w:lvlText w:val="•"/>
      <w:lvlJc w:val="left"/>
      <w:pPr>
        <w:tabs>
          <w:tab w:val="num" w:pos="3524"/>
        </w:tabs>
        <w:ind w:left="3524" w:hanging="360"/>
      </w:pPr>
      <w:rPr>
        <w:rFonts w:ascii="Arial" w:hAnsi="Arial" w:hint="default"/>
      </w:rPr>
    </w:lvl>
    <w:lvl w:ilvl="5" w:tplc="A66AA7FC" w:tentative="1">
      <w:start w:val="1"/>
      <w:numFmt w:val="bullet"/>
      <w:lvlText w:val="•"/>
      <w:lvlJc w:val="left"/>
      <w:pPr>
        <w:tabs>
          <w:tab w:val="num" w:pos="4244"/>
        </w:tabs>
        <w:ind w:left="4244" w:hanging="360"/>
      </w:pPr>
      <w:rPr>
        <w:rFonts w:ascii="Arial" w:hAnsi="Arial" w:hint="default"/>
      </w:rPr>
    </w:lvl>
    <w:lvl w:ilvl="6" w:tplc="E21A9D3A" w:tentative="1">
      <w:start w:val="1"/>
      <w:numFmt w:val="bullet"/>
      <w:lvlText w:val="•"/>
      <w:lvlJc w:val="left"/>
      <w:pPr>
        <w:tabs>
          <w:tab w:val="num" w:pos="4964"/>
        </w:tabs>
        <w:ind w:left="4964" w:hanging="360"/>
      </w:pPr>
      <w:rPr>
        <w:rFonts w:ascii="Arial" w:hAnsi="Arial" w:hint="default"/>
      </w:rPr>
    </w:lvl>
    <w:lvl w:ilvl="7" w:tplc="616E0C54" w:tentative="1">
      <w:start w:val="1"/>
      <w:numFmt w:val="bullet"/>
      <w:lvlText w:val="•"/>
      <w:lvlJc w:val="left"/>
      <w:pPr>
        <w:tabs>
          <w:tab w:val="num" w:pos="5684"/>
        </w:tabs>
        <w:ind w:left="5684" w:hanging="360"/>
      </w:pPr>
      <w:rPr>
        <w:rFonts w:ascii="Arial" w:hAnsi="Arial" w:hint="default"/>
      </w:rPr>
    </w:lvl>
    <w:lvl w:ilvl="8" w:tplc="5E58D500"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3D465D6"/>
    <w:multiLevelType w:val="hybridMultilevel"/>
    <w:tmpl w:val="F8244648"/>
    <w:styleLink w:val="StyleBulletedSymbolsymbolLeft025Hanging0252"/>
    <w:lvl w:ilvl="0" w:tplc="05E438DA">
      <w:start w:val="1"/>
      <w:numFmt w:val="bullet"/>
      <w:lvlText w:val=""/>
      <w:lvlJc w:val="left"/>
      <w:pPr>
        <w:ind w:left="360" w:firstLine="0"/>
      </w:pPr>
      <w:rPr>
        <w:rFonts w:ascii="Symbol" w:hAnsi="Symbol" w:hint="default"/>
      </w:rPr>
    </w:lvl>
    <w:lvl w:ilvl="1" w:tplc="5CE6798C">
      <w:start w:val="1"/>
      <w:numFmt w:val="bullet"/>
      <w:lvlText w:val="o"/>
      <w:lvlJc w:val="left"/>
      <w:pPr>
        <w:ind w:left="1440" w:hanging="360"/>
      </w:pPr>
      <w:rPr>
        <w:rFonts w:ascii="Courier New" w:hAnsi="Courier New" w:cs="Courier New" w:hint="default"/>
      </w:rPr>
    </w:lvl>
    <w:lvl w:ilvl="2" w:tplc="77DEECB2">
      <w:start w:val="1"/>
      <w:numFmt w:val="bullet"/>
      <w:lvlText w:val=""/>
      <w:lvlJc w:val="left"/>
      <w:pPr>
        <w:ind w:left="2160" w:hanging="360"/>
      </w:pPr>
      <w:rPr>
        <w:rFonts w:ascii="Wingdings" w:hAnsi="Wingdings" w:hint="default"/>
      </w:rPr>
    </w:lvl>
    <w:lvl w:ilvl="3" w:tplc="FD10E050">
      <w:start w:val="1"/>
      <w:numFmt w:val="bullet"/>
      <w:lvlText w:val=""/>
      <w:lvlJc w:val="left"/>
      <w:pPr>
        <w:ind w:left="2880" w:hanging="360"/>
      </w:pPr>
      <w:rPr>
        <w:rFonts w:ascii="Symbol" w:hAnsi="Symbol" w:hint="default"/>
      </w:rPr>
    </w:lvl>
    <w:lvl w:ilvl="4" w:tplc="0994E4B6">
      <w:start w:val="1"/>
      <w:numFmt w:val="bullet"/>
      <w:lvlText w:val="o"/>
      <w:lvlJc w:val="left"/>
      <w:pPr>
        <w:ind w:left="3600" w:hanging="360"/>
      </w:pPr>
      <w:rPr>
        <w:rFonts w:ascii="Courier New" w:hAnsi="Courier New" w:cs="Courier New" w:hint="default"/>
      </w:rPr>
    </w:lvl>
    <w:lvl w:ilvl="5" w:tplc="A50E7FE0">
      <w:start w:val="1"/>
      <w:numFmt w:val="bullet"/>
      <w:lvlText w:val=""/>
      <w:lvlJc w:val="left"/>
      <w:pPr>
        <w:ind w:left="4320" w:hanging="360"/>
      </w:pPr>
      <w:rPr>
        <w:rFonts w:ascii="Wingdings" w:hAnsi="Wingdings" w:hint="default"/>
      </w:rPr>
    </w:lvl>
    <w:lvl w:ilvl="6" w:tplc="5B66C85C">
      <w:start w:val="1"/>
      <w:numFmt w:val="bullet"/>
      <w:lvlText w:val=""/>
      <w:lvlJc w:val="left"/>
      <w:pPr>
        <w:ind w:left="5040" w:hanging="360"/>
      </w:pPr>
      <w:rPr>
        <w:rFonts w:ascii="Symbol" w:hAnsi="Symbol" w:hint="default"/>
      </w:rPr>
    </w:lvl>
    <w:lvl w:ilvl="7" w:tplc="12546D40">
      <w:start w:val="1"/>
      <w:numFmt w:val="bullet"/>
      <w:lvlText w:val="o"/>
      <w:lvlJc w:val="left"/>
      <w:pPr>
        <w:ind w:left="5760" w:hanging="360"/>
      </w:pPr>
      <w:rPr>
        <w:rFonts w:ascii="Courier New" w:hAnsi="Courier New" w:cs="Courier New" w:hint="default"/>
      </w:rPr>
    </w:lvl>
    <w:lvl w:ilvl="8" w:tplc="D17E7780">
      <w:start w:val="1"/>
      <w:numFmt w:val="bullet"/>
      <w:lvlText w:val=""/>
      <w:lvlJc w:val="left"/>
      <w:pPr>
        <w:ind w:left="6480" w:hanging="360"/>
      </w:pPr>
      <w:rPr>
        <w:rFonts w:ascii="Wingdings" w:hAnsi="Wingdings" w:hint="default"/>
      </w:rPr>
    </w:lvl>
  </w:abstractNum>
  <w:abstractNum w:abstractNumId="17" w15:restartNumberingAfterBreak="0">
    <w:nsid w:val="7E461BA1"/>
    <w:multiLevelType w:val="hybridMultilevel"/>
    <w:tmpl w:val="6F4C4AE2"/>
    <w:lvl w:ilvl="0" w:tplc="524C8B7E">
      <w:start w:val="1"/>
      <w:numFmt w:val="bullet"/>
      <w:lvlText w:val="•"/>
      <w:lvlJc w:val="left"/>
      <w:pPr>
        <w:tabs>
          <w:tab w:val="num" w:pos="644"/>
        </w:tabs>
        <w:ind w:left="644" w:hanging="360"/>
      </w:pPr>
      <w:rPr>
        <w:rFonts w:ascii="Arial" w:hAnsi="Arial" w:hint="default"/>
      </w:rPr>
    </w:lvl>
    <w:lvl w:ilvl="1" w:tplc="DE9C919E" w:tentative="1">
      <w:start w:val="1"/>
      <w:numFmt w:val="bullet"/>
      <w:lvlText w:val="•"/>
      <w:lvlJc w:val="left"/>
      <w:pPr>
        <w:tabs>
          <w:tab w:val="num" w:pos="1364"/>
        </w:tabs>
        <w:ind w:left="1364" w:hanging="360"/>
      </w:pPr>
      <w:rPr>
        <w:rFonts w:ascii="Arial" w:hAnsi="Arial" w:hint="default"/>
      </w:rPr>
    </w:lvl>
    <w:lvl w:ilvl="2" w:tplc="BFB28852" w:tentative="1">
      <w:start w:val="1"/>
      <w:numFmt w:val="bullet"/>
      <w:lvlText w:val="•"/>
      <w:lvlJc w:val="left"/>
      <w:pPr>
        <w:tabs>
          <w:tab w:val="num" w:pos="2084"/>
        </w:tabs>
        <w:ind w:left="2084" w:hanging="360"/>
      </w:pPr>
      <w:rPr>
        <w:rFonts w:ascii="Arial" w:hAnsi="Arial" w:hint="default"/>
      </w:rPr>
    </w:lvl>
    <w:lvl w:ilvl="3" w:tplc="2B3E4392" w:tentative="1">
      <w:start w:val="1"/>
      <w:numFmt w:val="bullet"/>
      <w:lvlText w:val="•"/>
      <w:lvlJc w:val="left"/>
      <w:pPr>
        <w:tabs>
          <w:tab w:val="num" w:pos="2804"/>
        </w:tabs>
        <w:ind w:left="2804" w:hanging="360"/>
      </w:pPr>
      <w:rPr>
        <w:rFonts w:ascii="Arial" w:hAnsi="Arial" w:hint="default"/>
      </w:rPr>
    </w:lvl>
    <w:lvl w:ilvl="4" w:tplc="CDEC5BC0" w:tentative="1">
      <w:start w:val="1"/>
      <w:numFmt w:val="bullet"/>
      <w:lvlText w:val="•"/>
      <w:lvlJc w:val="left"/>
      <w:pPr>
        <w:tabs>
          <w:tab w:val="num" w:pos="3524"/>
        </w:tabs>
        <w:ind w:left="3524" w:hanging="360"/>
      </w:pPr>
      <w:rPr>
        <w:rFonts w:ascii="Arial" w:hAnsi="Arial" w:hint="default"/>
      </w:rPr>
    </w:lvl>
    <w:lvl w:ilvl="5" w:tplc="61EC1D96" w:tentative="1">
      <w:start w:val="1"/>
      <w:numFmt w:val="bullet"/>
      <w:lvlText w:val="•"/>
      <w:lvlJc w:val="left"/>
      <w:pPr>
        <w:tabs>
          <w:tab w:val="num" w:pos="4244"/>
        </w:tabs>
        <w:ind w:left="4244" w:hanging="360"/>
      </w:pPr>
      <w:rPr>
        <w:rFonts w:ascii="Arial" w:hAnsi="Arial" w:hint="default"/>
      </w:rPr>
    </w:lvl>
    <w:lvl w:ilvl="6" w:tplc="59B28B34" w:tentative="1">
      <w:start w:val="1"/>
      <w:numFmt w:val="bullet"/>
      <w:lvlText w:val="•"/>
      <w:lvlJc w:val="left"/>
      <w:pPr>
        <w:tabs>
          <w:tab w:val="num" w:pos="4964"/>
        </w:tabs>
        <w:ind w:left="4964" w:hanging="360"/>
      </w:pPr>
      <w:rPr>
        <w:rFonts w:ascii="Arial" w:hAnsi="Arial" w:hint="default"/>
      </w:rPr>
    </w:lvl>
    <w:lvl w:ilvl="7" w:tplc="D5FE0162" w:tentative="1">
      <w:start w:val="1"/>
      <w:numFmt w:val="bullet"/>
      <w:lvlText w:val="•"/>
      <w:lvlJc w:val="left"/>
      <w:pPr>
        <w:tabs>
          <w:tab w:val="num" w:pos="5684"/>
        </w:tabs>
        <w:ind w:left="5684" w:hanging="360"/>
      </w:pPr>
      <w:rPr>
        <w:rFonts w:ascii="Arial" w:hAnsi="Arial" w:hint="default"/>
      </w:rPr>
    </w:lvl>
    <w:lvl w:ilvl="8" w:tplc="48F69412"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7E70699E"/>
    <w:multiLevelType w:val="hybridMultilevel"/>
    <w:tmpl w:val="473A0692"/>
    <w:lvl w:ilvl="0" w:tplc="49FCDAD0">
      <w:start w:val="1"/>
      <w:numFmt w:val="bullet"/>
      <w:lvlText w:val="•"/>
      <w:lvlJc w:val="left"/>
      <w:pPr>
        <w:tabs>
          <w:tab w:val="num" w:pos="720"/>
        </w:tabs>
        <w:ind w:left="720" w:hanging="360"/>
      </w:pPr>
      <w:rPr>
        <w:rFonts w:ascii="Arial" w:hAnsi="Arial" w:hint="default"/>
      </w:rPr>
    </w:lvl>
    <w:lvl w:ilvl="1" w:tplc="ED9AD52C">
      <w:start w:val="1"/>
      <w:numFmt w:val="bullet"/>
      <w:lvlText w:val="•"/>
      <w:lvlJc w:val="left"/>
      <w:pPr>
        <w:tabs>
          <w:tab w:val="num" w:pos="1440"/>
        </w:tabs>
        <w:ind w:left="1440" w:hanging="360"/>
      </w:pPr>
      <w:rPr>
        <w:rFonts w:ascii="Arial" w:hAnsi="Arial" w:hint="default"/>
      </w:rPr>
    </w:lvl>
    <w:lvl w:ilvl="2" w:tplc="A3289E74" w:tentative="1">
      <w:start w:val="1"/>
      <w:numFmt w:val="bullet"/>
      <w:lvlText w:val="•"/>
      <w:lvlJc w:val="left"/>
      <w:pPr>
        <w:tabs>
          <w:tab w:val="num" w:pos="2160"/>
        </w:tabs>
        <w:ind w:left="2160" w:hanging="360"/>
      </w:pPr>
      <w:rPr>
        <w:rFonts w:ascii="Arial" w:hAnsi="Arial" w:hint="default"/>
      </w:rPr>
    </w:lvl>
    <w:lvl w:ilvl="3" w:tplc="4000A8A8" w:tentative="1">
      <w:start w:val="1"/>
      <w:numFmt w:val="bullet"/>
      <w:lvlText w:val="•"/>
      <w:lvlJc w:val="left"/>
      <w:pPr>
        <w:tabs>
          <w:tab w:val="num" w:pos="2880"/>
        </w:tabs>
        <w:ind w:left="2880" w:hanging="360"/>
      </w:pPr>
      <w:rPr>
        <w:rFonts w:ascii="Arial" w:hAnsi="Arial" w:hint="default"/>
      </w:rPr>
    </w:lvl>
    <w:lvl w:ilvl="4" w:tplc="B99C09AA" w:tentative="1">
      <w:start w:val="1"/>
      <w:numFmt w:val="bullet"/>
      <w:lvlText w:val="•"/>
      <w:lvlJc w:val="left"/>
      <w:pPr>
        <w:tabs>
          <w:tab w:val="num" w:pos="3600"/>
        </w:tabs>
        <w:ind w:left="3600" w:hanging="360"/>
      </w:pPr>
      <w:rPr>
        <w:rFonts w:ascii="Arial" w:hAnsi="Arial" w:hint="default"/>
      </w:rPr>
    </w:lvl>
    <w:lvl w:ilvl="5" w:tplc="22B4CC5A" w:tentative="1">
      <w:start w:val="1"/>
      <w:numFmt w:val="bullet"/>
      <w:lvlText w:val="•"/>
      <w:lvlJc w:val="left"/>
      <w:pPr>
        <w:tabs>
          <w:tab w:val="num" w:pos="4320"/>
        </w:tabs>
        <w:ind w:left="4320" w:hanging="360"/>
      </w:pPr>
      <w:rPr>
        <w:rFonts w:ascii="Arial" w:hAnsi="Arial" w:hint="default"/>
      </w:rPr>
    </w:lvl>
    <w:lvl w:ilvl="6" w:tplc="529CAA02" w:tentative="1">
      <w:start w:val="1"/>
      <w:numFmt w:val="bullet"/>
      <w:lvlText w:val="•"/>
      <w:lvlJc w:val="left"/>
      <w:pPr>
        <w:tabs>
          <w:tab w:val="num" w:pos="5040"/>
        </w:tabs>
        <w:ind w:left="5040" w:hanging="360"/>
      </w:pPr>
      <w:rPr>
        <w:rFonts w:ascii="Arial" w:hAnsi="Arial" w:hint="default"/>
      </w:rPr>
    </w:lvl>
    <w:lvl w:ilvl="7" w:tplc="B5C826C0" w:tentative="1">
      <w:start w:val="1"/>
      <w:numFmt w:val="bullet"/>
      <w:lvlText w:val="•"/>
      <w:lvlJc w:val="left"/>
      <w:pPr>
        <w:tabs>
          <w:tab w:val="num" w:pos="5760"/>
        </w:tabs>
        <w:ind w:left="5760" w:hanging="360"/>
      </w:pPr>
      <w:rPr>
        <w:rFonts w:ascii="Arial" w:hAnsi="Arial" w:hint="default"/>
      </w:rPr>
    </w:lvl>
    <w:lvl w:ilvl="8" w:tplc="D814F16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8"/>
  </w:num>
  <w:num w:numId="3">
    <w:abstractNumId w:val="10"/>
  </w:num>
  <w:num w:numId="4">
    <w:abstractNumId w:val="16"/>
  </w:num>
  <w:num w:numId="5">
    <w:abstractNumId w:val="4"/>
  </w:num>
  <w:num w:numId="6">
    <w:abstractNumId w:val="12"/>
  </w:num>
  <w:num w:numId="7">
    <w:abstractNumId w:val="0"/>
  </w:num>
  <w:num w:numId="8">
    <w:abstractNumId w:val="7"/>
  </w:num>
  <w:num w:numId="9">
    <w:abstractNumId w:val="11"/>
  </w:num>
  <w:num w:numId="10">
    <w:abstractNumId w:val="17"/>
  </w:num>
  <w:num w:numId="11">
    <w:abstractNumId w:val="2"/>
  </w:num>
  <w:num w:numId="12">
    <w:abstractNumId w:val="5"/>
  </w:num>
  <w:num w:numId="13">
    <w:abstractNumId w:val="15"/>
  </w:num>
  <w:num w:numId="14">
    <w:abstractNumId w:val="13"/>
  </w:num>
  <w:num w:numId="15">
    <w:abstractNumId w:val="1"/>
  </w:num>
  <w:num w:numId="16">
    <w:abstractNumId w:val="14"/>
  </w:num>
  <w:num w:numId="17">
    <w:abstractNumId w:val="9"/>
  </w:num>
  <w:num w:numId="18">
    <w:abstractNumId w:val="18"/>
  </w:num>
  <w:num w:numId="19">
    <w:abstractNumId w:val="15"/>
  </w:num>
  <w:num w:numId="20">
    <w:abstractNumId w:val="13"/>
  </w:num>
  <w:num w:numId="21">
    <w:abstractNumId w:val="1"/>
  </w:num>
  <w:num w:numId="22">
    <w:abstractNumId w:val="14"/>
  </w:num>
  <w:num w:numId="23">
    <w:abstractNumId w:val="6"/>
  </w:num>
  <w:num w:numId="24">
    <w:abstractNumId w:val="15"/>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DateAndTime/>
  <w:doNotDisplayPageBoundaries/>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59C"/>
    <w:rsid w:val="00000853"/>
    <w:rsid w:val="00000CE7"/>
    <w:rsid w:val="00000ED8"/>
    <w:rsid w:val="0000141D"/>
    <w:rsid w:val="000023A6"/>
    <w:rsid w:val="00002741"/>
    <w:rsid w:val="000029D1"/>
    <w:rsid w:val="00002DEC"/>
    <w:rsid w:val="000032D6"/>
    <w:rsid w:val="000033ED"/>
    <w:rsid w:val="00003811"/>
    <w:rsid w:val="00003F15"/>
    <w:rsid w:val="00006BB1"/>
    <w:rsid w:val="00006DE9"/>
    <w:rsid w:val="000074C4"/>
    <w:rsid w:val="0001010B"/>
    <w:rsid w:val="00010974"/>
    <w:rsid w:val="000109A5"/>
    <w:rsid w:val="00011360"/>
    <w:rsid w:val="0001170C"/>
    <w:rsid w:val="00011766"/>
    <w:rsid w:val="00011C5F"/>
    <w:rsid w:val="00011DB3"/>
    <w:rsid w:val="00011F4E"/>
    <w:rsid w:val="0001245C"/>
    <w:rsid w:val="00012A11"/>
    <w:rsid w:val="00012B17"/>
    <w:rsid w:val="00013001"/>
    <w:rsid w:val="00013369"/>
    <w:rsid w:val="0001420C"/>
    <w:rsid w:val="000144F8"/>
    <w:rsid w:val="00014945"/>
    <w:rsid w:val="00014A49"/>
    <w:rsid w:val="0001541B"/>
    <w:rsid w:val="00016125"/>
    <w:rsid w:val="0001622B"/>
    <w:rsid w:val="000162FA"/>
    <w:rsid w:val="0001644E"/>
    <w:rsid w:val="00016453"/>
    <w:rsid w:val="0001698D"/>
    <w:rsid w:val="00016A0C"/>
    <w:rsid w:val="00016EA7"/>
    <w:rsid w:val="000172CA"/>
    <w:rsid w:val="0001794B"/>
    <w:rsid w:val="00017EDA"/>
    <w:rsid w:val="00017F17"/>
    <w:rsid w:val="0002011C"/>
    <w:rsid w:val="00020C61"/>
    <w:rsid w:val="00020D39"/>
    <w:rsid w:val="0002118F"/>
    <w:rsid w:val="00021209"/>
    <w:rsid w:val="00021990"/>
    <w:rsid w:val="00021C9B"/>
    <w:rsid w:val="00021ECE"/>
    <w:rsid w:val="0002216F"/>
    <w:rsid w:val="00022790"/>
    <w:rsid w:val="00022C91"/>
    <w:rsid w:val="00022C9F"/>
    <w:rsid w:val="000243F0"/>
    <w:rsid w:val="000246AC"/>
    <w:rsid w:val="00024A33"/>
    <w:rsid w:val="00024DC6"/>
    <w:rsid w:val="000251CF"/>
    <w:rsid w:val="00025239"/>
    <w:rsid w:val="0002562D"/>
    <w:rsid w:val="00025B5C"/>
    <w:rsid w:val="00025B75"/>
    <w:rsid w:val="00025D50"/>
    <w:rsid w:val="00026034"/>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1E13"/>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5FA"/>
    <w:rsid w:val="000427FB"/>
    <w:rsid w:val="000428D4"/>
    <w:rsid w:val="000438B8"/>
    <w:rsid w:val="00043CB2"/>
    <w:rsid w:val="00043DDC"/>
    <w:rsid w:val="00044229"/>
    <w:rsid w:val="00044BA6"/>
    <w:rsid w:val="00044EE5"/>
    <w:rsid w:val="000452CB"/>
    <w:rsid w:val="00045696"/>
    <w:rsid w:val="00045A94"/>
    <w:rsid w:val="00045C62"/>
    <w:rsid w:val="00046A1B"/>
    <w:rsid w:val="00046C59"/>
    <w:rsid w:val="00047760"/>
    <w:rsid w:val="00047A89"/>
    <w:rsid w:val="00047AD5"/>
    <w:rsid w:val="00047E2C"/>
    <w:rsid w:val="0005018D"/>
    <w:rsid w:val="000502B8"/>
    <w:rsid w:val="00050C10"/>
    <w:rsid w:val="000511F9"/>
    <w:rsid w:val="00051A08"/>
    <w:rsid w:val="00051C6E"/>
    <w:rsid w:val="00052045"/>
    <w:rsid w:val="000522A4"/>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A2A"/>
    <w:rsid w:val="00062F9C"/>
    <w:rsid w:val="0006316C"/>
    <w:rsid w:val="000634CE"/>
    <w:rsid w:val="00063939"/>
    <w:rsid w:val="00063BBD"/>
    <w:rsid w:val="00063C27"/>
    <w:rsid w:val="00063D9E"/>
    <w:rsid w:val="0006450A"/>
    <w:rsid w:val="0006454B"/>
    <w:rsid w:val="00064999"/>
    <w:rsid w:val="00064AD3"/>
    <w:rsid w:val="00064CCA"/>
    <w:rsid w:val="00065680"/>
    <w:rsid w:val="00065772"/>
    <w:rsid w:val="00065FCB"/>
    <w:rsid w:val="0006620C"/>
    <w:rsid w:val="00066416"/>
    <w:rsid w:val="00066C42"/>
    <w:rsid w:val="00067092"/>
    <w:rsid w:val="0006720E"/>
    <w:rsid w:val="00067220"/>
    <w:rsid w:val="000675E5"/>
    <w:rsid w:val="0006764C"/>
    <w:rsid w:val="0006765E"/>
    <w:rsid w:val="00067689"/>
    <w:rsid w:val="00067B22"/>
    <w:rsid w:val="00070149"/>
    <w:rsid w:val="00070806"/>
    <w:rsid w:val="0007159C"/>
    <w:rsid w:val="00071C52"/>
    <w:rsid w:val="00072577"/>
    <w:rsid w:val="00072E3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501"/>
    <w:rsid w:val="00081E47"/>
    <w:rsid w:val="0008247E"/>
    <w:rsid w:val="00082ACB"/>
    <w:rsid w:val="00082CDA"/>
    <w:rsid w:val="00083BB3"/>
    <w:rsid w:val="00083F83"/>
    <w:rsid w:val="00084295"/>
    <w:rsid w:val="000846E5"/>
    <w:rsid w:val="00085109"/>
    <w:rsid w:val="00085115"/>
    <w:rsid w:val="00085169"/>
    <w:rsid w:val="00085224"/>
    <w:rsid w:val="0008591B"/>
    <w:rsid w:val="00085C07"/>
    <w:rsid w:val="00086D08"/>
    <w:rsid w:val="00086DBF"/>
    <w:rsid w:val="00087087"/>
    <w:rsid w:val="00087104"/>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F6D"/>
    <w:rsid w:val="000932E8"/>
    <w:rsid w:val="000933D6"/>
    <w:rsid w:val="00093520"/>
    <w:rsid w:val="00093ED8"/>
    <w:rsid w:val="00093F23"/>
    <w:rsid w:val="00093F86"/>
    <w:rsid w:val="0009401C"/>
    <w:rsid w:val="00094099"/>
    <w:rsid w:val="000945F8"/>
    <w:rsid w:val="00094D0E"/>
    <w:rsid w:val="0009571C"/>
    <w:rsid w:val="00095D5D"/>
    <w:rsid w:val="00095DEB"/>
    <w:rsid w:val="000962CD"/>
    <w:rsid w:val="00096D46"/>
    <w:rsid w:val="00097058"/>
    <w:rsid w:val="000976F6"/>
    <w:rsid w:val="0009776F"/>
    <w:rsid w:val="00097924"/>
    <w:rsid w:val="00097F98"/>
    <w:rsid w:val="000A015E"/>
    <w:rsid w:val="000A20BA"/>
    <w:rsid w:val="000A2249"/>
    <w:rsid w:val="000A2D56"/>
    <w:rsid w:val="000A2ECD"/>
    <w:rsid w:val="000A3520"/>
    <w:rsid w:val="000A356B"/>
    <w:rsid w:val="000A3572"/>
    <w:rsid w:val="000A3D29"/>
    <w:rsid w:val="000A4066"/>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B0141"/>
    <w:rsid w:val="000B0884"/>
    <w:rsid w:val="000B0D9E"/>
    <w:rsid w:val="000B0FC4"/>
    <w:rsid w:val="000B13C6"/>
    <w:rsid w:val="000B1B3D"/>
    <w:rsid w:val="000B1D8E"/>
    <w:rsid w:val="000B27A6"/>
    <w:rsid w:val="000B2B64"/>
    <w:rsid w:val="000B2C4B"/>
    <w:rsid w:val="000B2FF4"/>
    <w:rsid w:val="000B35CB"/>
    <w:rsid w:val="000B3798"/>
    <w:rsid w:val="000B3AD1"/>
    <w:rsid w:val="000B3F94"/>
    <w:rsid w:val="000B442C"/>
    <w:rsid w:val="000B47DA"/>
    <w:rsid w:val="000B5566"/>
    <w:rsid w:val="000B5875"/>
    <w:rsid w:val="000B58AC"/>
    <w:rsid w:val="000B5C38"/>
    <w:rsid w:val="000B64B0"/>
    <w:rsid w:val="000B65CF"/>
    <w:rsid w:val="000B6692"/>
    <w:rsid w:val="000B6A1C"/>
    <w:rsid w:val="000B7377"/>
    <w:rsid w:val="000B7637"/>
    <w:rsid w:val="000B766E"/>
    <w:rsid w:val="000B7B63"/>
    <w:rsid w:val="000C0167"/>
    <w:rsid w:val="000C0402"/>
    <w:rsid w:val="000C07CB"/>
    <w:rsid w:val="000C0E65"/>
    <w:rsid w:val="000C1BA9"/>
    <w:rsid w:val="000C27AA"/>
    <w:rsid w:val="000C2C37"/>
    <w:rsid w:val="000C2F64"/>
    <w:rsid w:val="000C3434"/>
    <w:rsid w:val="000C3DCB"/>
    <w:rsid w:val="000C40C3"/>
    <w:rsid w:val="000C40E4"/>
    <w:rsid w:val="000C4399"/>
    <w:rsid w:val="000C43A0"/>
    <w:rsid w:val="000C4545"/>
    <w:rsid w:val="000C4597"/>
    <w:rsid w:val="000C4DC4"/>
    <w:rsid w:val="000C6964"/>
    <w:rsid w:val="000C6AB5"/>
    <w:rsid w:val="000C6CC2"/>
    <w:rsid w:val="000C7538"/>
    <w:rsid w:val="000C7659"/>
    <w:rsid w:val="000C7953"/>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6FCA"/>
    <w:rsid w:val="000D775F"/>
    <w:rsid w:val="000D7CE1"/>
    <w:rsid w:val="000D7EC2"/>
    <w:rsid w:val="000E0D66"/>
    <w:rsid w:val="000E0ECC"/>
    <w:rsid w:val="000E13E9"/>
    <w:rsid w:val="000E16F8"/>
    <w:rsid w:val="000E1D4B"/>
    <w:rsid w:val="000E2025"/>
    <w:rsid w:val="000E206E"/>
    <w:rsid w:val="000E2D35"/>
    <w:rsid w:val="000E3284"/>
    <w:rsid w:val="000E3440"/>
    <w:rsid w:val="000E3442"/>
    <w:rsid w:val="000E3BE3"/>
    <w:rsid w:val="000E3DEF"/>
    <w:rsid w:val="000E40A1"/>
    <w:rsid w:val="000E41A9"/>
    <w:rsid w:val="000E4EAC"/>
    <w:rsid w:val="000E5108"/>
    <w:rsid w:val="000E53D3"/>
    <w:rsid w:val="000E6331"/>
    <w:rsid w:val="000E6470"/>
    <w:rsid w:val="000E6473"/>
    <w:rsid w:val="000E72FB"/>
    <w:rsid w:val="000E7633"/>
    <w:rsid w:val="000E7816"/>
    <w:rsid w:val="000E7D56"/>
    <w:rsid w:val="000E7EF5"/>
    <w:rsid w:val="000F03BA"/>
    <w:rsid w:val="000F0670"/>
    <w:rsid w:val="000F0B4B"/>
    <w:rsid w:val="000F0E8D"/>
    <w:rsid w:val="000F1095"/>
    <w:rsid w:val="000F140E"/>
    <w:rsid w:val="000F1730"/>
    <w:rsid w:val="000F19D4"/>
    <w:rsid w:val="000F1ADA"/>
    <w:rsid w:val="000F1B68"/>
    <w:rsid w:val="000F1E6B"/>
    <w:rsid w:val="000F2D63"/>
    <w:rsid w:val="000F2FC9"/>
    <w:rsid w:val="000F3098"/>
    <w:rsid w:val="000F328B"/>
    <w:rsid w:val="000F3876"/>
    <w:rsid w:val="000F391E"/>
    <w:rsid w:val="000F3937"/>
    <w:rsid w:val="000F3C55"/>
    <w:rsid w:val="000F3DC4"/>
    <w:rsid w:val="000F3E77"/>
    <w:rsid w:val="000F41B3"/>
    <w:rsid w:val="000F55B8"/>
    <w:rsid w:val="000F5F08"/>
    <w:rsid w:val="000F6637"/>
    <w:rsid w:val="000F68FF"/>
    <w:rsid w:val="000F69BB"/>
    <w:rsid w:val="000F71BB"/>
    <w:rsid w:val="000F742C"/>
    <w:rsid w:val="000F7613"/>
    <w:rsid w:val="000F7E29"/>
    <w:rsid w:val="00100258"/>
    <w:rsid w:val="0010045B"/>
    <w:rsid w:val="001008E4"/>
    <w:rsid w:val="00100B30"/>
    <w:rsid w:val="00100E7C"/>
    <w:rsid w:val="00101288"/>
    <w:rsid w:val="001012CA"/>
    <w:rsid w:val="00101381"/>
    <w:rsid w:val="001020FB"/>
    <w:rsid w:val="00102852"/>
    <w:rsid w:val="00102A32"/>
    <w:rsid w:val="00102AF7"/>
    <w:rsid w:val="00103417"/>
    <w:rsid w:val="001036A3"/>
    <w:rsid w:val="001036A5"/>
    <w:rsid w:val="00103757"/>
    <w:rsid w:val="0010375D"/>
    <w:rsid w:val="001037F5"/>
    <w:rsid w:val="00103873"/>
    <w:rsid w:val="001044AC"/>
    <w:rsid w:val="001045EE"/>
    <w:rsid w:val="00104650"/>
    <w:rsid w:val="00104752"/>
    <w:rsid w:val="00105453"/>
    <w:rsid w:val="00106127"/>
    <w:rsid w:val="00106FD6"/>
    <w:rsid w:val="00107043"/>
    <w:rsid w:val="0010734E"/>
    <w:rsid w:val="00107665"/>
    <w:rsid w:val="00107E1C"/>
    <w:rsid w:val="00107FD8"/>
    <w:rsid w:val="0011035C"/>
    <w:rsid w:val="00110488"/>
    <w:rsid w:val="00110C17"/>
    <w:rsid w:val="00111313"/>
    <w:rsid w:val="00111431"/>
    <w:rsid w:val="00111621"/>
    <w:rsid w:val="00111956"/>
    <w:rsid w:val="00112619"/>
    <w:rsid w:val="001128E7"/>
    <w:rsid w:val="00112FCF"/>
    <w:rsid w:val="0011303F"/>
    <w:rsid w:val="0011310D"/>
    <w:rsid w:val="001131E2"/>
    <w:rsid w:val="001132FF"/>
    <w:rsid w:val="00113754"/>
    <w:rsid w:val="001140A0"/>
    <w:rsid w:val="00114BF2"/>
    <w:rsid w:val="0011577E"/>
    <w:rsid w:val="00115EB2"/>
    <w:rsid w:val="001175AD"/>
    <w:rsid w:val="00120E81"/>
    <w:rsid w:val="001213C9"/>
    <w:rsid w:val="00121632"/>
    <w:rsid w:val="00122B4F"/>
    <w:rsid w:val="001231CA"/>
    <w:rsid w:val="001233F1"/>
    <w:rsid w:val="001240E1"/>
    <w:rsid w:val="00124135"/>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65F"/>
    <w:rsid w:val="00133784"/>
    <w:rsid w:val="00133AC7"/>
    <w:rsid w:val="0013470B"/>
    <w:rsid w:val="00134EBF"/>
    <w:rsid w:val="00135A7F"/>
    <w:rsid w:val="00135FFC"/>
    <w:rsid w:val="0013602C"/>
    <w:rsid w:val="001365B7"/>
    <w:rsid w:val="00136AF2"/>
    <w:rsid w:val="00137143"/>
    <w:rsid w:val="0013722F"/>
    <w:rsid w:val="001375CF"/>
    <w:rsid w:val="0013785C"/>
    <w:rsid w:val="0013792E"/>
    <w:rsid w:val="00137B0E"/>
    <w:rsid w:val="00137D78"/>
    <w:rsid w:val="00137FAD"/>
    <w:rsid w:val="0014037B"/>
    <w:rsid w:val="00140456"/>
    <w:rsid w:val="00140807"/>
    <w:rsid w:val="00140DB7"/>
    <w:rsid w:val="0014281C"/>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4F"/>
    <w:rsid w:val="00147871"/>
    <w:rsid w:val="00147C74"/>
    <w:rsid w:val="001500EB"/>
    <w:rsid w:val="00150235"/>
    <w:rsid w:val="00150679"/>
    <w:rsid w:val="00150A20"/>
    <w:rsid w:val="00150A93"/>
    <w:rsid w:val="001515A2"/>
    <w:rsid w:val="00151AE3"/>
    <w:rsid w:val="00151C8D"/>
    <w:rsid w:val="00152D23"/>
    <w:rsid w:val="00153033"/>
    <w:rsid w:val="001532D8"/>
    <w:rsid w:val="00153463"/>
    <w:rsid w:val="00153AC8"/>
    <w:rsid w:val="00153D59"/>
    <w:rsid w:val="00153D9C"/>
    <w:rsid w:val="00153E9C"/>
    <w:rsid w:val="0015441E"/>
    <w:rsid w:val="001548F3"/>
    <w:rsid w:val="00154AFA"/>
    <w:rsid w:val="00154E83"/>
    <w:rsid w:val="00155072"/>
    <w:rsid w:val="0015525F"/>
    <w:rsid w:val="00155AAC"/>
    <w:rsid w:val="00156F8B"/>
    <w:rsid w:val="0015709E"/>
    <w:rsid w:val="00157B40"/>
    <w:rsid w:val="001600F0"/>
    <w:rsid w:val="001601AE"/>
    <w:rsid w:val="00160674"/>
    <w:rsid w:val="0016116F"/>
    <w:rsid w:val="001612C1"/>
    <w:rsid w:val="001616EE"/>
    <w:rsid w:val="00161B4A"/>
    <w:rsid w:val="00161D23"/>
    <w:rsid w:val="0016203F"/>
    <w:rsid w:val="00162B80"/>
    <w:rsid w:val="0016398E"/>
    <w:rsid w:val="00163BD0"/>
    <w:rsid w:val="00163FEB"/>
    <w:rsid w:val="00164151"/>
    <w:rsid w:val="001641F1"/>
    <w:rsid w:val="00164ECD"/>
    <w:rsid w:val="00165033"/>
    <w:rsid w:val="0016548B"/>
    <w:rsid w:val="0016567A"/>
    <w:rsid w:val="00165A7E"/>
    <w:rsid w:val="00166363"/>
    <w:rsid w:val="00166762"/>
    <w:rsid w:val="00167058"/>
    <w:rsid w:val="001670EA"/>
    <w:rsid w:val="00167108"/>
    <w:rsid w:val="00167380"/>
    <w:rsid w:val="001674A0"/>
    <w:rsid w:val="0016752E"/>
    <w:rsid w:val="0016797F"/>
    <w:rsid w:val="00167DBA"/>
    <w:rsid w:val="0017004F"/>
    <w:rsid w:val="00170154"/>
    <w:rsid w:val="001707D2"/>
    <w:rsid w:val="00170A4B"/>
    <w:rsid w:val="00170A88"/>
    <w:rsid w:val="00170B3C"/>
    <w:rsid w:val="00170C44"/>
    <w:rsid w:val="001725ED"/>
    <w:rsid w:val="00172D1A"/>
    <w:rsid w:val="001738A8"/>
    <w:rsid w:val="00173A2B"/>
    <w:rsid w:val="00173A5E"/>
    <w:rsid w:val="00173DF2"/>
    <w:rsid w:val="00174DA8"/>
    <w:rsid w:val="00175916"/>
    <w:rsid w:val="001765F6"/>
    <w:rsid w:val="00176D2D"/>
    <w:rsid w:val="00176D71"/>
    <w:rsid w:val="001779E5"/>
    <w:rsid w:val="001779F1"/>
    <w:rsid w:val="00177D20"/>
    <w:rsid w:val="00177D8E"/>
    <w:rsid w:val="00177E7B"/>
    <w:rsid w:val="001802CA"/>
    <w:rsid w:val="00180A21"/>
    <w:rsid w:val="001811AF"/>
    <w:rsid w:val="0018129E"/>
    <w:rsid w:val="001816EF"/>
    <w:rsid w:val="00181F7A"/>
    <w:rsid w:val="001821CE"/>
    <w:rsid w:val="00182253"/>
    <w:rsid w:val="001825C2"/>
    <w:rsid w:val="00182C1B"/>
    <w:rsid w:val="001834F4"/>
    <w:rsid w:val="001837D7"/>
    <w:rsid w:val="00183D8D"/>
    <w:rsid w:val="00183FF0"/>
    <w:rsid w:val="00184D12"/>
    <w:rsid w:val="0018584F"/>
    <w:rsid w:val="00185D9D"/>
    <w:rsid w:val="00185E10"/>
    <w:rsid w:val="00185F5B"/>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433"/>
    <w:rsid w:val="001967F8"/>
    <w:rsid w:val="0019712E"/>
    <w:rsid w:val="00197BDF"/>
    <w:rsid w:val="001A0C55"/>
    <w:rsid w:val="001A103E"/>
    <w:rsid w:val="001A10B4"/>
    <w:rsid w:val="001A111A"/>
    <w:rsid w:val="001A11A7"/>
    <w:rsid w:val="001A11A8"/>
    <w:rsid w:val="001A13DA"/>
    <w:rsid w:val="001A1940"/>
    <w:rsid w:val="001A1BDD"/>
    <w:rsid w:val="001A2EEE"/>
    <w:rsid w:val="001A30F9"/>
    <w:rsid w:val="001A331B"/>
    <w:rsid w:val="001A3891"/>
    <w:rsid w:val="001A3A59"/>
    <w:rsid w:val="001A4160"/>
    <w:rsid w:val="001A5817"/>
    <w:rsid w:val="001A58D0"/>
    <w:rsid w:val="001A5D07"/>
    <w:rsid w:val="001A668C"/>
    <w:rsid w:val="001A6A25"/>
    <w:rsid w:val="001A6C7B"/>
    <w:rsid w:val="001A6C9A"/>
    <w:rsid w:val="001A72E3"/>
    <w:rsid w:val="001A7301"/>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19B"/>
    <w:rsid w:val="001D1312"/>
    <w:rsid w:val="001D17D6"/>
    <w:rsid w:val="001D18A2"/>
    <w:rsid w:val="001D1C0B"/>
    <w:rsid w:val="001D1D0C"/>
    <w:rsid w:val="001D1F9C"/>
    <w:rsid w:val="001D2338"/>
    <w:rsid w:val="001D27AF"/>
    <w:rsid w:val="001D2B2A"/>
    <w:rsid w:val="001D2D10"/>
    <w:rsid w:val="001D2F62"/>
    <w:rsid w:val="001D363B"/>
    <w:rsid w:val="001D3B95"/>
    <w:rsid w:val="001D41AD"/>
    <w:rsid w:val="001D4A99"/>
    <w:rsid w:val="001D4D09"/>
    <w:rsid w:val="001D5347"/>
    <w:rsid w:val="001D5722"/>
    <w:rsid w:val="001D586E"/>
    <w:rsid w:val="001D6019"/>
    <w:rsid w:val="001D6678"/>
    <w:rsid w:val="001D67A9"/>
    <w:rsid w:val="001E065E"/>
    <w:rsid w:val="001E0A37"/>
    <w:rsid w:val="001E1050"/>
    <w:rsid w:val="001E1498"/>
    <w:rsid w:val="001E164F"/>
    <w:rsid w:val="001E19F9"/>
    <w:rsid w:val="001E1F9B"/>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6885"/>
    <w:rsid w:val="001E71DF"/>
    <w:rsid w:val="001E7260"/>
    <w:rsid w:val="001E75C9"/>
    <w:rsid w:val="001E7B90"/>
    <w:rsid w:val="001F02B0"/>
    <w:rsid w:val="001F02B8"/>
    <w:rsid w:val="001F0BB5"/>
    <w:rsid w:val="001F1089"/>
    <w:rsid w:val="001F13ED"/>
    <w:rsid w:val="001F1446"/>
    <w:rsid w:val="001F1951"/>
    <w:rsid w:val="001F1EC6"/>
    <w:rsid w:val="001F1F02"/>
    <w:rsid w:val="001F2058"/>
    <w:rsid w:val="001F264F"/>
    <w:rsid w:val="001F2E73"/>
    <w:rsid w:val="001F30EF"/>
    <w:rsid w:val="001F3625"/>
    <w:rsid w:val="001F36A2"/>
    <w:rsid w:val="001F3B4C"/>
    <w:rsid w:val="001F3F29"/>
    <w:rsid w:val="001F3FB3"/>
    <w:rsid w:val="001F4259"/>
    <w:rsid w:val="001F4318"/>
    <w:rsid w:val="001F4898"/>
    <w:rsid w:val="001F5019"/>
    <w:rsid w:val="001F50D7"/>
    <w:rsid w:val="00200870"/>
    <w:rsid w:val="00202151"/>
    <w:rsid w:val="0020246D"/>
    <w:rsid w:val="002026A7"/>
    <w:rsid w:val="00203461"/>
    <w:rsid w:val="00203701"/>
    <w:rsid w:val="00203BDC"/>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537"/>
    <w:rsid w:val="00210C30"/>
    <w:rsid w:val="002111CE"/>
    <w:rsid w:val="002115A4"/>
    <w:rsid w:val="00211698"/>
    <w:rsid w:val="0021183C"/>
    <w:rsid w:val="00211E49"/>
    <w:rsid w:val="00211EB6"/>
    <w:rsid w:val="00212413"/>
    <w:rsid w:val="002124E0"/>
    <w:rsid w:val="002124F2"/>
    <w:rsid w:val="00212820"/>
    <w:rsid w:val="00212DC5"/>
    <w:rsid w:val="0021327A"/>
    <w:rsid w:val="002136BC"/>
    <w:rsid w:val="00213824"/>
    <w:rsid w:val="0021396C"/>
    <w:rsid w:val="00213D5E"/>
    <w:rsid w:val="00213D86"/>
    <w:rsid w:val="002144B8"/>
    <w:rsid w:val="00214846"/>
    <w:rsid w:val="002149AF"/>
    <w:rsid w:val="00214C1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EC3"/>
    <w:rsid w:val="00217F30"/>
    <w:rsid w:val="00220127"/>
    <w:rsid w:val="0022019B"/>
    <w:rsid w:val="002207B6"/>
    <w:rsid w:val="00220BC7"/>
    <w:rsid w:val="00220D22"/>
    <w:rsid w:val="00221167"/>
    <w:rsid w:val="00221506"/>
    <w:rsid w:val="00221B30"/>
    <w:rsid w:val="00221C3A"/>
    <w:rsid w:val="0022204E"/>
    <w:rsid w:val="002222A7"/>
    <w:rsid w:val="00222853"/>
    <w:rsid w:val="00222903"/>
    <w:rsid w:val="00222A7A"/>
    <w:rsid w:val="00223061"/>
    <w:rsid w:val="0022337C"/>
    <w:rsid w:val="00223E0D"/>
    <w:rsid w:val="0022436C"/>
    <w:rsid w:val="002243D8"/>
    <w:rsid w:val="00224A2C"/>
    <w:rsid w:val="00224E2B"/>
    <w:rsid w:val="00225164"/>
    <w:rsid w:val="0022528F"/>
    <w:rsid w:val="00225C93"/>
    <w:rsid w:val="0022630B"/>
    <w:rsid w:val="00226537"/>
    <w:rsid w:val="00226BF0"/>
    <w:rsid w:val="00227334"/>
    <w:rsid w:val="00227827"/>
    <w:rsid w:val="002279C4"/>
    <w:rsid w:val="00227F88"/>
    <w:rsid w:val="00230232"/>
    <w:rsid w:val="0023031F"/>
    <w:rsid w:val="00230375"/>
    <w:rsid w:val="00230459"/>
    <w:rsid w:val="002312F4"/>
    <w:rsid w:val="00231551"/>
    <w:rsid w:val="002317B9"/>
    <w:rsid w:val="00231B3C"/>
    <w:rsid w:val="00231D04"/>
    <w:rsid w:val="00231FC7"/>
    <w:rsid w:val="00232689"/>
    <w:rsid w:val="00232B2F"/>
    <w:rsid w:val="00232F68"/>
    <w:rsid w:val="0023325B"/>
    <w:rsid w:val="0023440D"/>
    <w:rsid w:val="00234701"/>
    <w:rsid w:val="00234746"/>
    <w:rsid w:val="00234B37"/>
    <w:rsid w:val="00234BAA"/>
    <w:rsid w:val="00235B2B"/>
    <w:rsid w:val="00235B77"/>
    <w:rsid w:val="0023628A"/>
    <w:rsid w:val="00236306"/>
    <w:rsid w:val="00236760"/>
    <w:rsid w:val="00236A50"/>
    <w:rsid w:val="00236A8B"/>
    <w:rsid w:val="00236C20"/>
    <w:rsid w:val="00240495"/>
    <w:rsid w:val="00240A6A"/>
    <w:rsid w:val="00240D03"/>
    <w:rsid w:val="00241310"/>
    <w:rsid w:val="00241568"/>
    <w:rsid w:val="00241D6C"/>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AF3"/>
    <w:rsid w:val="00245C9B"/>
    <w:rsid w:val="00245CF8"/>
    <w:rsid w:val="00245E7F"/>
    <w:rsid w:val="00246081"/>
    <w:rsid w:val="0024614A"/>
    <w:rsid w:val="0024631D"/>
    <w:rsid w:val="002466FE"/>
    <w:rsid w:val="00246913"/>
    <w:rsid w:val="00246AA2"/>
    <w:rsid w:val="00246AB8"/>
    <w:rsid w:val="00247131"/>
    <w:rsid w:val="00247832"/>
    <w:rsid w:val="00247B03"/>
    <w:rsid w:val="00247DEE"/>
    <w:rsid w:val="00250A4E"/>
    <w:rsid w:val="00250D4C"/>
    <w:rsid w:val="00250E1A"/>
    <w:rsid w:val="002524C9"/>
    <w:rsid w:val="00252AA0"/>
    <w:rsid w:val="00252C17"/>
    <w:rsid w:val="00252C5D"/>
    <w:rsid w:val="0025303A"/>
    <w:rsid w:val="002532E9"/>
    <w:rsid w:val="0025356C"/>
    <w:rsid w:val="00253F80"/>
    <w:rsid w:val="00254706"/>
    <w:rsid w:val="0025476E"/>
    <w:rsid w:val="00255534"/>
    <w:rsid w:val="00256185"/>
    <w:rsid w:val="00256C14"/>
    <w:rsid w:val="0025735C"/>
    <w:rsid w:val="0025742D"/>
    <w:rsid w:val="00257D8F"/>
    <w:rsid w:val="00257DCA"/>
    <w:rsid w:val="002600E1"/>
    <w:rsid w:val="00260C1E"/>
    <w:rsid w:val="002612FE"/>
    <w:rsid w:val="00261AED"/>
    <w:rsid w:val="002621BC"/>
    <w:rsid w:val="0026222F"/>
    <w:rsid w:val="00262AB8"/>
    <w:rsid w:val="00262E64"/>
    <w:rsid w:val="002634B5"/>
    <w:rsid w:val="002635BC"/>
    <w:rsid w:val="00264362"/>
    <w:rsid w:val="00264F6A"/>
    <w:rsid w:val="00265310"/>
    <w:rsid w:val="00265C44"/>
    <w:rsid w:val="002660B6"/>
    <w:rsid w:val="00266F6D"/>
    <w:rsid w:val="002678A0"/>
    <w:rsid w:val="002700FE"/>
    <w:rsid w:val="002702C8"/>
    <w:rsid w:val="00270901"/>
    <w:rsid w:val="00270CD2"/>
    <w:rsid w:val="00270D17"/>
    <w:rsid w:val="0027114C"/>
    <w:rsid w:val="00271F6A"/>
    <w:rsid w:val="0027223E"/>
    <w:rsid w:val="00272248"/>
    <w:rsid w:val="00272452"/>
    <w:rsid w:val="00272458"/>
    <w:rsid w:val="0027279F"/>
    <w:rsid w:val="00273041"/>
    <w:rsid w:val="0027377F"/>
    <w:rsid w:val="002738B9"/>
    <w:rsid w:val="00273C3A"/>
    <w:rsid w:val="002746AF"/>
    <w:rsid w:val="002749C2"/>
    <w:rsid w:val="00274AA8"/>
    <w:rsid w:val="00274BA2"/>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425"/>
    <w:rsid w:val="00280569"/>
    <w:rsid w:val="00280F72"/>
    <w:rsid w:val="00281129"/>
    <w:rsid w:val="0028125E"/>
    <w:rsid w:val="00281338"/>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580"/>
    <w:rsid w:val="002932A6"/>
    <w:rsid w:val="00293406"/>
    <w:rsid w:val="002937B8"/>
    <w:rsid w:val="00293B71"/>
    <w:rsid w:val="00294C4F"/>
    <w:rsid w:val="002950D7"/>
    <w:rsid w:val="00295106"/>
    <w:rsid w:val="00295D4E"/>
    <w:rsid w:val="002962B1"/>
    <w:rsid w:val="0029644D"/>
    <w:rsid w:val="00296976"/>
    <w:rsid w:val="00296D6D"/>
    <w:rsid w:val="0029757E"/>
    <w:rsid w:val="00297CFE"/>
    <w:rsid w:val="00297D5F"/>
    <w:rsid w:val="00297E9F"/>
    <w:rsid w:val="002A004C"/>
    <w:rsid w:val="002A0275"/>
    <w:rsid w:val="002A02CB"/>
    <w:rsid w:val="002A05F0"/>
    <w:rsid w:val="002A0619"/>
    <w:rsid w:val="002A087B"/>
    <w:rsid w:val="002A1126"/>
    <w:rsid w:val="002A1349"/>
    <w:rsid w:val="002A13A8"/>
    <w:rsid w:val="002A1DF6"/>
    <w:rsid w:val="002A2014"/>
    <w:rsid w:val="002A2892"/>
    <w:rsid w:val="002A2903"/>
    <w:rsid w:val="002A2B2B"/>
    <w:rsid w:val="002A2C88"/>
    <w:rsid w:val="002A2CD5"/>
    <w:rsid w:val="002A3242"/>
    <w:rsid w:val="002A352A"/>
    <w:rsid w:val="002A35C4"/>
    <w:rsid w:val="002A3770"/>
    <w:rsid w:val="002A3EA6"/>
    <w:rsid w:val="002A4FF2"/>
    <w:rsid w:val="002A525B"/>
    <w:rsid w:val="002A5B38"/>
    <w:rsid w:val="002A5D87"/>
    <w:rsid w:val="002A5F34"/>
    <w:rsid w:val="002A634C"/>
    <w:rsid w:val="002A66ED"/>
    <w:rsid w:val="002A70E1"/>
    <w:rsid w:val="002A7605"/>
    <w:rsid w:val="002A785E"/>
    <w:rsid w:val="002A7967"/>
    <w:rsid w:val="002B009A"/>
    <w:rsid w:val="002B0A8F"/>
    <w:rsid w:val="002B0C38"/>
    <w:rsid w:val="002B132E"/>
    <w:rsid w:val="002B1560"/>
    <w:rsid w:val="002B21CE"/>
    <w:rsid w:val="002B250E"/>
    <w:rsid w:val="002B2813"/>
    <w:rsid w:val="002B2868"/>
    <w:rsid w:val="002B2A9E"/>
    <w:rsid w:val="002B3667"/>
    <w:rsid w:val="002B377C"/>
    <w:rsid w:val="002B39EE"/>
    <w:rsid w:val="002B3A79"/>
    <w:rsid w:val="002B47D5"/>
    <w:rsid w:val="002B49C4"/>
    <w:rsid w:val="002B4B70"/>
    <w:rsid w:val="002B4D11"/>
    <w:rsid w:val="002B4E6E"/>
    <w:rsid w:val="002B50EA"/>
    <w:rsid w:val="002B590E"/>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DC7"/>
    <w:rsid w:val="002C2DEF"/>
    <w:rsid w:val="002C3955"/>
    <w:rsid w:val="002C39FE"/>
    <w:rsid w:val="002C3C94"/>
    <w:rsid w:val="002C4B32"/>
    <w:rsid w:val="002C4DEB"/>
    <w:rsid w:val="002C4EA6"/>
    <w:rsid w:val="002C5280"/>
    <w:rsid w:val="002C55A6"/>
    <w:rsid w:val="002C5737"/>
    <w:rsid w:val="002C5927"/>
    <w:rsid w:val="002C5D11"/>
    <w:rsid w:val="002C6181"/>
    <w:rsid w:val="002C6255"/>
    <w:rsid w:val="002C6C65"/>
    <w:rsid w:val="002C6DF0"/>
    <w:rsid w:val="002C6E3E"/>
    <w:rsid w:val="002C74A9"/>
    <w:rsid w:val="002D1214"/>
    <w:rsid w:val="002D1E67"/>
    <w:rsid w:val="002D1FEE"/>
    <w:rsid w:val="002D273B"/>
    <w:rsid w:val="002D2B0D"/>
    <w:rsid w:val="002D2B82"/>
    <w:rsid w:val="002D2F36"/>
    <w:rsid w:val="002D3338"/>
    <w:rsid w:val="002D35CF"/>
    <w:rsid w:val="002D365F"/>
    <w:rsid w:val="002D36B6"/>
    <w:rsid w:val="002D40A1"/>
    <w:rsid w:val="002D45F7"/>
    <w:rsid w:val="002D4A9A"/>
    <w:rsid w:val="002D4AB5"/>
    <w:rsid w:val="002D4DB6"/>
    <w:rsid w:val="002D4DFE"/>
    <w:rsid w:val="002D5835"/>
    <w:rsid w:val="002D5D78"/>
    <w:rsid w:val="002D65EF"/>
    <w:rsid w:val="002D6D5C"/>
    <w:rsid w:val="002D7006"/>
    <w:rsid w:val="002D71C6"/>
    <w:rsid w:val="002D78A9"/>
    <w:rsid w:val="002D7C18"/>
    <w:rsid w:val="002D7F7A"/>
    <w:rsid w:val="002E0340"/>
    <w:rsid w:val="002E0E1B"/>
    <w:rsid w:val="002E1100"/>
    <w:rsid w:val="002E18DF"/>
    <w:rsid w:val="002E1D1D"/>
    <w:rsid w:val="002E1EB8"/>
    <w:rsid w:val="002E22C5"/>
    <w:rsid w:val="002E2E5B"/>
    <w:rsid w:val="002E343F"/>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4B6"/>
    <w:rsid w:val="002E77AB"/>
    <w:rsid w:val="002E7FEB"/>
    <w:rsid w:val="002F075C"/>
    <w:rsid w:val="002F11B9"/>
    <w:rsid w:val="002F13CF"/>
    <w:rsid w:val="002F143E"/>
    <w:rsid w:val="002F144D"/>
    <w:rsid w:val="002F1746"/>
    <w:rsid w:val="002F18A9"/>
    <w:rsid w:val="002F1E06"/>
    <w:rsid w:val="002F37E3"/>
    <w:rsid w:val="002F3CD5"/>
    <w:rsid w:val="002F3E28"/>
    <w:rsid w:val="002F4320"/>
    <w:rsid w:val="002F4CB1"/>
    <w:rsid w:val="002F54A4"/>
    <w:rsid w:val="002F5B42"/>
    <w:rsid w:val="002F5C07"/>
    <w:rsid w:val="002F5D1F"/>
    <w:rsid w:val="002F6213"/>
    <w:rsid w:val="002F6682"/>
    <w:rsid w:val="002F69AD"/>
    <w:rsid w:val="002F6F1A"/>
    <w:rsid w:val="002F72DA"/>
    <w:rsid w:val="002F731D"/>
    <w:rsid w:val="002F7F46"/>
    <w:rsid w:val="0030017F"/>
    <w:rsid w:val="00300E13"/>
    <w:rsid w:val="00300FF0"/>
    <w:rsid w:val="00301288"/>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BC5"/>
    <w:rsid w:val="00304E42"/>
    <w:rsid w:val="0030518D"/>
    <w:rsid w:val="0030580E"/>
    <w:rsid w:val="003061B5"/>
    <w:rsid w:val="00306A41"/>
    <w:rsid w:val="003071F6"/>
    <w:rsid w:val="0030771E"/>
    <w:rsid w:val="00307A00"/>
    <w:rsid w:val="003109C8"/>
    <w:rsid w:val="003109D4"/>
    <w:rsid w:val="00310B46"/>
    <w:rsid w:val="00310E5B"/>
    <w:rsid w:val="00310E98"/>
    <w:rsid w:val="003110D0"/>
    <w:rsid w:val="003110F1"/>
    <w:rsid w:val="0031128C"/>
    <w:rsid w:val="00311594"/>
    <w:rsid w:val="003127EA"/>
    <w:rsid w:val="00312957"/>
    <w:rsid w:val="00312CEC"/>
    <w:rsid w:val="00313985"/>
    <w:rsid w:val="00313A5B"/>
    <w:rsid w:val="00313CB0"/>
    <w:rsid w:val="00313E0D"/>
    <w:rsid w:val="00313F96"/>
    <w:rsid w:val="00313FD2"/>
    <w:rsid w:val="0031446F"/>
    <w:rsid w:val="003151C8"/>
    <w:rsid w:val="003163BD"/>
    <w:rsid w:val="003174A0"/>
    <w:rsid w:val="0031771F"/>
    <w:rsid w:val="003179C3"/>
    <w:rsid w:val="00320DCD"/>
    <w:rsid w:val="00321231"/>
    <w:rsid w:val="003213B9"/>
    <w:rsid w:val="003214A7"/>
    <w:rsid w:val="003216B6"/>
    <w:rsid w:val="00321F8B"/>
    <w:rsid w:val="00321FAD"/>
    <w:rsid w:val="0032273D"/>
    <w:rsid w:val="00323306"/>
    <w:rsid w:val="00323A71"/>
    <w:rsid w:val="00323ED8"/>
    <w:rsid w:val="00324C9B"/>
    <w:rsid w:val="00324E60"/>
    <w:rsid w:val="0032536D"/>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357"/>
    <w:rsid w:val="0033246C"/>
    <w:rsid w:val="00332C2D"/>
    <w:rsid w:val="00332CA2"/>
    <w:rsid w:val="00332E71"/>
    <w:rsid w:val="003344D2"/>
    <w:rsid w:val="00335235"/>
    <w:rsid w:val="0033591E"/>
    <w:rsid w:val="003359B1"/>
    <w:rsid w:val="00335B31"/>
    <w:rsid w:val="00335C2D"/>
    <w:rsid w:val="003365FF"/>
    <w:rsid w:val="00336E29"/>
    <w:rsid w:val="0033738F"/>
    <w:rsid w:val="00337A3D"/>
    <w:rsid w:val="00337BC8"/>
    <w:rsid w:val="00337D6C"/>
    <w:rsid w:val="00340134"/>
    <w:rsid w:val="0034015D"/>
    <w:rsid w:val="003402AE"/>
    <w:rsid w:val="00340887"/>
    <w:rsid w:val="00340968"/>
    <w:rsid w:val="00340ECA"/>
    <w:rsid w:val="00340FD3"/>
    <w:rsid w:val="0034111C"/>
    <w:rsid w:val="0034118B"/>
    <w:rsid w:val="003415DC"/>
    <w:rsid w:val="00341B23"/>
    <w:rsid w:val="00341C27"/>
    <w:rsid w:val="003425A1"/>
    <w:rsid w:val="0034289A"/>
    <w:rsid w:val="00342C2C"/>
    <w:rsid w:val="00342DD3"/>
    <w:rsid w:val="00343221"/>
    <w:rsid w:val="00343307"/>
    <w:rsid w:val="00343352"/>
    <w:rsid w:val="0034388A"/>
    <w:rsid w:val="00343F95"/>
    <w:rsid w:val="00344127"/>
    <w:rsid w:val="003444EC"/>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075B"/>
    <w:rsid w:val="00351B52"/>
    <w:rsid w:val="00351E40"/>
    <w:rsid w:val="003522E4"/>
    <w:rsid w:val="003529DF"/>
    <w:rsid w:val="00352D21"/>
    <w:rsid w:val="003532D4"/>
    <w:rsid w:val="003536FE"/>
    <w:rsid w:val="00353A08"/>
    <w:rsid w:val="0035592D"/>
    <w:rsid w:val="0035613E"/>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972"/>
    <w:rsid w:val="00363D73"/>
    <w:rsid w:val="00363FDC"/>
    <w:rsid w:val="003642A6"/>
    <w:rsid w:val="003643EB"/>
    <w:rsid w:val="00364BBC"/>
    <w:rsid w:val="00364BDE"/>
    <w:rsid w:val="00364D63"/>
    <w:rsid w:val="0036569D"/>
    <w:rsid w:val="00365A11"/>
    <w:rsid w:val="0036620B"/>
    <w:rsid w:val="003666FD"/>
    <w:rsid w:val="00366B9D"/>
    <w:rsid w:val="0036702F"/>
    <w:rsid w:val="003673FF"/>
    <w:rsid w:val="003676CD"/>
    <w:rsid w:val="00370407"/>
    <w:rsid w:val="00370564"/>
    <w:rsid w:val="003705AC"/>
    <w:rsid w:val="003709DA"/>
    <w:rsid w:val="00370E80"/>
    <w:rsid w:val="00370EC4"/>
    <w:rsid w:val="003710E1"/>
    <w:rsid w:val="003711E9"/>
    <w:rsid w:val="0037165D"/>
    <w:rsid w:val="0037167B"/>
    <w:rsid w:val="003716D5"/>
    <w:rsid w:val="00371787"/>
    <w:rsid w:val="00371FD1"/>
    <w:rsid w:val="00372043"/>
    <w:rsid w:val="00372093"/>
    <w:rsid w:val="00372702"/>
    <w:rsid w:val="00372BD8"/>
    <w:rsid w:val="003742F3"/>
    <w:rsid w:val="00374C5A"/>
    <w:rsid w:val="00374CAF"/>
    <w:rsid w:val="00374D74"/>
    <w:rsid w:val="0037503D"/>
    <w:rsid w:val="00376050"/>
    <w:rsid w:val="0037608B"/>
    <w:rsid w:val="003760F6"/>
    <w:rsid w:val="0037610A"/>
    <w:rsid w:val="003763C6"/>
    <w:rsid w:val="003763EE"/>
    <w:rsid w:val="003769F8"/>
    <w:rsid w:val="00376AB4"/>
    <w:rsid w:val="00377017"/>
    <w:rsid w:val="003774AB"/>
    <w:rsid w:val="0037751C"/>
    <w:rsid w:val="00377B03"/>
    <w:rsid w:val="00377D2D"/>
    <w:rsid w:val="00377F01"/>
    <w:rsid w:val="0038007A"/>
    <w:rsid w:val="00380266"/>
    <w:rsid w:val="00380306"/>
    <w:rsid w:val="0038034D"/>
    <w:rsid w:val="003805B8"/>
    <w:rsid w:val="00380E9D"/>
    <w:rsid w:val="0038101E"/>
    <w:rsid w:val="00381339"/>
    <w:rsid w:val="0038221B"/>
    <w:rsid w:val="00383F09"/>
    <w:rsid w:val="00383F7F"/>
    <w:rsid w:val="003840EA"/>
    <w:rsid w:val="00384129"/>
    <w:rsid w:val="003848E2"/>
    <w:rsid w:val="00384C6A"/>
    <w:rsid w:val="00385142"/>
    <w:rsid w:val="003860C3"/>
    <w:rsid w:val="00386137"/>
    <w:rsid w:val="003861AA"/>
    <w:rsid w:val="00386264"/>
    <w:rsid w:val="00387180"/>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2CD"/>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0B0B"/>
    <w:rsid w:val="003A0DB1"/>
    <w:rsid w:val="003A10DB"/>
    <w:rsid w:val="003A2FE2"/>
    <w:rsid w:val="003A30F9"/>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789"/>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152"/>
    <w:rsid w:val="003C02D1"/>
    <w:rsid w:val="003C05A5"/>
    <w:rsid w:val="003C1104"/>
    <w:rsid w:val="003C1450"/>
    <w:rsid w:val="003C163D"/>
    <w:rsid w:val="003C227B"/>
    <w:rsid w:val="003C2343"/>
    <w:rsid w:val="003C289E"/>
    <w:rsid w:val="003C2C35"/>
    <w:rsid w:val="003C2E28"/>
    <w:rsid w:val="003C2FC7"/>
    <w:rsid w:val="003C34F0"/>
    <w:rsid w:val="003C36FE"/>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4E2"/>
    <w:rsid w:val="003D38C8"/>
    <w:rsid w:val="003D3BB3"/>
    <w:rsid w:val="003D402B"/>
    <w:rsid w:val="003D5146"/>
    <w:rsid w:val="003D53CA"/>
    <w:rsid w:val="003D5C46"/>
    <w:rsid w:val="003D5CB6"/>
    <w:rsid w:val="003D767C"/>
    <w:rsid w:val="003E06B6"/>
    <w:rsid w:val="003E0DE8"/>
    <w:rsid w:val="003E1325"/>
    <w:rsid w:val="003E158C"/>
    <w:rsid w:val="003E1821"/>
    <w:rsid w:val="003E1BB2"/>
    <w:rsid w:val="003E2235"/>
    <w:rsid w:val="003E23D3"/>
    <w:rsid w:val="003E275E"/>
    <w:rsid w:val="003E3F38"/>
    <w:rsid w:val="003E4CEE"/>
    <w:rsid w:val="003E52DA"/>
    <w:rsid w:val="003E5B29"/>
    <w:rsid w:val="003E5E46"/>
    <w:rsid w:val="003E5FFE"/>
    <w:rsid w:val="003E61C3"/>
    <w:rsid w:val="003E6D55"/>
    <w:rsid w:val="003E6E28"/>
    <w:rsid w:val="003E6F97"/>
    <w:rsid w:val="003E73A8"/>
    <w:rsid w:val="003E73BB"/>
    <w:rsid w:val="003E791F"/>
    <w:rsid w:val="003E7BB3"/>
    <w:rsid w:val="003E7CE7"/>
    <w:rsid w:val="003F04D3"/>
    <w:rsid w:val="003F0530"/>
    <w:rsid w:val="003F0788"/>
    <w:rsid w:val="003F1133"/>
    <w:rsid w:val="003F1186"/>
    <w:rsid w:val="003F1329"/>
    <w:rsid w:val="003F174E"/>
    <w:rsid w:val="003F18ED"/>
    <w:rsid w:val="003F1A7F"/>
    <w:rsid w:val="003F3084"/>
    <w:rsid w:val="003F375E"/>
    <w:rsid w:val="003F3B26"/>
    <w:rsid w:val="003F3FF3"/>
    <w:rsid w:val="003F4578"/>
    <w:rsid w:val="003F4EF8"/>
    <w:rsid w:val="003F5D59"/>
    <w:rsid w:val="003F609A"/>
    <w:rsid w:val="003F702F"/>
    <w:rsid w:val="0040010F"/>
    <w:rsid w:val="004003C9"/>
    <w:rsid w:val="0040053A"/>
    <w:rsid w:val="004006BC"/>
    <w:rsid w:val="004006C6"/>
    <w:rsid w:val="00400C1D"/>
    <w:rsid w:val="00400D0A"/>
    <w:rsid w:val="00401606"/>
    <w:rsid w:val="00401B6D"/>
    <w:rsid w:val="00401E2C"/>
    <w:rsid w:val="00402838"/>
    <w:rsid w:val="00402E93"/>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2AB"/>
    <w:rsid w:val="004109C7"/>
    <w:rsid w:val="00410AB7"/>
    <w:rsid w:val="00410BD5"/>
    <w:rsid w:val="00412590"/>
    <w:rsid w:val="00412791"/>
    <w:rsid w:val="004128A5"/>
    <w:rsid w:val="00412D14"/>
    <w:rsid w:val="00412F13"/>
    <w:rsid w:val="00413113"/>
    <w:rsid w:val="004132D7"/>
    <w:rsid w:val="004136D8"/>
    <w:rsid w:val="00413AC8"/>
    <w:rsid w:val="00413B67"/>
    <w:rsid w:val="00413C05"/>
    <w:rsid w:val="00413F78"/>
    <w:rsid w:val="00414292"/>
    <w:rsid w:val="00414939"/>
    <w:rsid w:val="00414C12"/>
    <w:rsid w:val="004152AA"/>
    <w:rsid w:val="004153B1"/>
    <w:rsid w:val="00415971"/>
    <w:rsid w:val="00415C2F"/>
    <w:rsid w:val="00415D6C"/>
    <w:rsid w:val="00416877"/>
    <w:rsid w:val="004168E9"/>
    <w:rsid w:val="00416C24"/>
    <w:rsid w:val="00416E46"/>
    <w:rsid w:val="004176FB"/>
    <w:rsid w:val="004176FF"/>
    <w:rsid w:val="00417CCB"/>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6CE"/>
    <w:rsid w:val="004257BB"/>
    <w:rsid w:val="00426016"/>
    <w:rsid w:val="0042605A"/>
    <w:rsid w:val="00426580"/>
    <w:rsid w:val="0042697B"/>
    <w:rsid w:val="00426DA6"/>
    <w:rsid w:val="0042732D"/>
    <w:rsid w:val="004276F1"/>
    <w:rsid w:val="00427BEF"/>
    <w:rsid w:val="00430158"/>
    <w:rsid w:val="004306C6"/>
    <w:rsid w:val="004309F7"/>
    <w:rsid w:val="00430D56"/>
    <w:rsid w:val="00430F1A"/>
    <w:rsid w:val="0043202F"/>
    <w:rsid w:val="00432110"/>
    <w:rsid w:val="00432A2F"/>
    <w:rsid w:val="00433506"/>
    <w:rsid w:val="00433730"/>
    <w:rsid w:val="0043400A"/>
    <w:rsid w:val="004348B3"/>
    <w:rsid w:val="004349A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36B"/>
    <w:rsid w:val="00443548"/>
    <w:rsid w:val="00443D32"/>
    <w:rsid w:val="00443FF9"/>
    <w:rsid w:val="0044416F"/>
    <w:rsid w:val="00444B1D"/>
    <w:rsid w:val="0044514A"/>
    <w:rsid w:val="004455D2"/>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A45"/>
    <w:rsid w:val="00453F02"/>
    <w:rsid w:val="00454106"/>
    <w:rsid w:val="0045432B"/>
    <w:rsid w:val="00454C64"/>
    <w:rsid w:val="00454C6B"/>
    <w:rsid w:val="00454D1F"/>
    <w:rsid w:val="00455C11"/>
    <w:rsid w:val="004567B7"/>
    <w:rsid w:val="00456904"/>
    <w:rsid w:val="004569DA"/>
    <w:rsid w:val="00456D0B"/>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3C12"/>
    <w:rsid w:val="00464589"/>
    <w:rsid w:val="00464E34"/>
    <w:rsid w:val="00465789"/>
    <w:rsid w:val="00466292"/>
    <w:rsid w:val="004662D7"/>
    <w:rsid w:val="00466649"/>
    <w:rsid w:val="00467311"/>
    <w:rsid w:val="00467E1A"/>
    <w:rsid w:val="00467FA5"/>
    <w:rsid w:val="004701AA"/>
    <w:rsid w:val="004705EF"/>
    <w:rsid w:val="004706E5"/>
    <w:rsid w:val="0047142A"/>
    <w:rsid w:val="00471CBD"/>
    <w:rsid w:val="00471D6A"/>
    <w:rsid w:val="004721BC"/>
    <w:rsid w:val="004722F3"/>
    <w:rsid w:val="00472D80"/>
    <w:rsid w:val="0047302D"/>
    <w:rsid w:val="00473BA4"/>
    <w:rsid w:val="00473D37"/>
    <w:rsid w:val="00473F85"/>
    <w:rsid w:val="00474556"/>
    <w:rsid w:val="0047458B"/>
    <w:rsid w:val="00475614"/>
    <w:rsid w:val="00475C63"/>
    <w:rsid w:val="00476258"/>
    <w:rsid w:val="004762AB"/>
    <w:rsid w:val="00476A1C"/>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CFA"/>
    <w:rsid w:val="00487E64"/>
    <w:rsid w:val="00487EF1"/>
    <w:rsid w:val="004906F1"/>
    <w:rsid w:val="00490831"/>
    <w:rsid w:val="00490E7D"/>
    <w:rsid w:val="0049182E"/>
    <w:rsid w:val="004918CD"/>
    <w:rsid w:val="00491DF0"/>
    <w:rsid w:val="00492033"/>
    <w:rsid w:val="0049288A"/>
    <w:rsid w:val="00492CFF"/>
    <w:rsid w:val="00493106"/>
    <w:rsid w:val="00493239"/>
    <w:rsid w:val="004937D2"/>
    <w:rsid w:val="00493C49"/>
    <w:rsid w:val="00493F9C"/>
    <w:rsid w:val="0049437E"/>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5F3"/>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9B"/>
    <w:rsid w:val="004B48F2"/>
    <w:rsid w:val="004B4B44"/>
    <w:rsid w:val="004B4D26"/>
    <w:rsid w:val="004B5191"/>
    <w:rsid w:val="004B51B5"/>
    <w:rsid w:val="004B51EE"/>
    <w:rsid w:val="004B525B"/>
    <w:rsid w:val="004B529D"/>
    <w:rsid w:val="004B56FD"/>
    <w:rsid w:val="004B6204"/>
    <w:rsid w:val="004B6209"/>
    <w:rsid w:val="004B685D"/>
    <w:rsid w:val="004B695B"/>
    <w:rsid w:val="004B7061"/>
    <w:rsid w:val="004B725C"/>
    <w:rsid w:val="004B74FF"/>
    <w:rsid w:val="004B7534"/>
    <w:rsid w:val="004B794C"/>
    <w:rsid w:val="004B7DFD"/>
    <w:rsid w:val="004C1394"/>
    <w:rsid w:val="004C20B0"/>
    <w:rsid w:val="004C2135"/>
    <w:rsid w:val="004C263B"/>
    <w:rsid w:val="004C2F30"/>
    <w:rsid w:val="004C34B8"/>
    <w:rsid w:val="004C3A83"/>
    <w:rsid w:val="004C3ED6"/>
    <w:rsid w:val="004C4017"/>
    <w:rsid w:val="004C427F"/>
    <w:rsid w:val="004C4B8F"/>
    <w:rsid w:val="004C4CE2"/>
    <w:rsid w:val="004C4F58"/>
    <w:rsid w:val="004C5256"/>
    <w:rsid w:val="004C5908"/>
    <w:rsid w:val="004C5E0E"/>
    <w:rsid w:val="004C606D"/>
    <w:rsid w:val="004C7056"/>
    <w:rsid w:val="004C7072"/>
    <w:rsid w:val="004C73F3"/>
    <w:rsid w:val="004C790B"/>
    <w:rsid w:val="004C795A"/>
    <w:rsid w:val="004C7C2F"/>
    <w:rsid w:val="004D006C"/>
    <w:rsid w:val="004D0359"/>
    <w:rsid w:val="004D04BC"/>
    <w:rsid w:val="004D09C7"/>
    <w:rsid w:val="004D0A0D"/>
    <w:rsid w:val="004D1755"/>
    <w:rsid w:val="004D183A"/>
    <w:rsid w:val="004D18A5"/>
    <w:rsid w:val="004D2365"/>
    <w:rsid w:val="004D2744"/>
    <w:rsid w:val="004D28E9"/>
    <w:rsid w:val="004D2D21"/>
    <w:rsid w:val="004D2EAC"/>
    <w:rsid w:val="004D2F84"/>
    <w:rsid w:val="004D3508"/>
    <w:rsid w:val="004D3DCF"/>
    <w:rsid w:val="004D42A3"/>
    <w:rsid w:val="004D464A"/>
    <w:rsid w:val="004D49A5"/>
    <w:rsid w:val="004D52C0"/>
    <w:rsid w:val="004D5F47"/>
    <w:rsid w:val="004D61FE"/>
    <w:rsid w:val="004D6321"/>
    <w:rsid w:val="004D692E"/>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3A6A"/>
    <w:rsid w:val="004E45EA"/>
    <w:rsid w:val="004E49C1"/>
    <w:rsid w:val="004E52D3"/>
    <w:rsid w:val="004E5313"/>
    <w:rsid w:val="004E5318"/>
    <w:rsid w:val="004E5902"/>
    <w:rsid w:val="004E6437"/>
    <w:rsid w:val="004E6B06"/>
    <w:rsid w:val="004E6C80"/>
    <w:rsid w:val="004E6F37"/>
    <w:rsid w:val="004E7014"/>
    <w:rsid w:val="004E7122"/>
    <w:rsid w:val="004E72C8"/>
    <w:rsid w:val="004E7E79"/>
    <w:rsid w:val="004E7ECD"/>
    <w:rsid w:val="004F015E"/>
    <w:rsid w:val="004F0853"/>
    <w:rsid w:val="004F08C5"/>
    <w:rsid w:val="004F0DB4"/>
    <w:rsid w:val="004F107A"/>
    <w:rsid w:val="004F1306"/>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D60"/>
    <w:rsid w:val="004F6D6D"/>
    <w:rsid w:val="004F70F0"/>
    <w:rsid w:val="004F75CE"/>
    <w:rsid w:val="004F7B4B"/>
    <w:rsid w:val="00500684"/>
    <w:rsid w:val="0050071D"/>
    <w:rsid w:val="00501857"/>
    <w:rsid w:val="00501CBA"/>
    <w:rsid w:val="005021E2"/>
    <w:rsid w:val="00502550"/>
    <w:rsid w:val="00502A20"/>
    <w:rsid w:val="00502A5B"/>
    <w:rsid w:val="00502BCD"/>
    <w:rsid w:val="005039D8"/>
    <w:rsid w:val="00503C33"/>
    <w:rsid w:val="00504083"/>
    <w:rsid w:val="00504CE4"/>
    <w:rsid w:val="00504F69"/>
    <w:rsid w:val="00505363"/>
    <w:rsid w:val="0050537D"/>
    <w:rsid w:val="00505835"/>
    <w:rsid w:val="00505EBA"/>
    <w:rsid w:val="005063B0"/>
    <w:rsid w:val="00506692"/>
    <w:rsid w:val="00507623"/>
    <w:rsid w:val="00507685"/>
    <w:rsid w:val="00507A99"/>
    <w:rsid w:val="00507DC3"/>
    <w:rsid w:val="00510ABC"/>
    <w:rsid w:val="00511079"/>
    <w:rsid w:val="00511480"/>
    <w:rsid w:val="005117C2"/>
    <w:rsid w:val="005122F1"/>
    <w:rsid w:val="005129B0"/>
    <w:rsid w:val="00512B41"/>
    <w:rsid w:val="00512D17"/>
    <w:rsid w:val="00512F40"/>
    <w:rsid w:val="005130CA"/>
    <w:rsid w:val="0051330B"/>
    <w:rsid w:val="0051334A"/>
    <w:rsid w:val="00514148"/>
    <w:rsid w:val="0051423C"/>
    <w:rsid w:val="00514311"/>
    <w:rsid w:val="00514416"/>
    <w:rsid w:val="0051459E"/>
    <w:rsid w:val="00514D5A"/>
    <w:rsid w:val="0051512D"/>
    <w:rsid w:val="00515519"/>
    <w:rsid w:val="005160DE"/>
    <w:rsid w:val="00516A49"/>
    <w:rsid w:val="00516B62"/>
    <w:rsid w:val="00516D12"/>
    <w:rsid w:val="00516FD9"/>
    <w:rsid w:val="0051727D"/>
    <w:rsid w:val="0051734D"/>
    <w:rsid w:val="00517C73"/>
    <w:rsid w:val="00517D34"/>
    <w:rsid w:val="00520154"/>
    <w:rsid w:val="00520A67"/>
    <w:rsid w:val="00520DA6"/>
    <w:rsid w:val="0052113F"/>
    <w:rsid w:val="00522140"/>
    <w:rsid w:val="00522255"/>
    <w:rsid w:val="00522867"/>
    <w:rsid w:val="00522C84"/>
    <w:rsid w:val="00522FAD"/>
    <w:rsid w:val="00523764"/>
    <w:rsid w:val="00524572"/>
    <w:rsid w:val="00524E96"/>
    <w:rsid w:val="0052517B"/>
    <w:rsid w:val="005256FD"/>
    <w:rsid w:val="0052595A"/>
    <w:rsid w:val="00525B52"/>
    <w:rsid w:val="00525D5F"/>
    <w:rsid w:val="00525FB2"/>
    <w:rsid w:val="00526256"/>
    <w:rsid w:val="00526868"/>
    <w:rsid w:val="00526FB5"/>
    <w:rsid w:val="005276BC"/>
    <w:rsid w:val="00527E6D"/>
    <w:rsid w:val="00530AED"/>
    <w:rsid w:val="00531271"/>
    <w:rsid w:val="00531344"/>
    <w:rsid w:val="005320DC"/>
    <w:rsid w:val="0053232D"/>
    <w:rsid w:val="00532ADE"/>
    <w:rsid w:val="005336CD"/>
    <w:rsid w:val="005338A1"/>
    <w:rsid w:val="0053421D"/>
    <w:rsid w:val="005342CB"/>
    <w:rsid w:val="005342F0"/>
    <w:rsid w:val="0053457B"/>
    <w:rsid w:val="00534646"/>
    <w:rsid w:val="005346A5"/>
    <w:rsid w:val="0053480D"/>
    <w:rsid w:val="00535D9C"/>
    <w:rsid w:val="005363E8"/>
    <w:rsid w:val="005367BE"/>
    <w:rsid w:val="00536B4D"/>
    <w:rsid w:val="005373C2"/>
    <w:rsid w:val="00537ED4"/>
    <w:rsid w:val="005417C9"/>
    <w:rsid w:val="00541A6F"/>
    <w:rsid w:val="00541DDF"/>
    <w:rsid w:val="00541E64"/>
    <w:rsid w:val="00541EB5"/>
    <w:rsid w:val="00541F04"/>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5F5B"/>
    <w:rsid w:val="005463B1"/>
    <w:rsid w:val="00546419"/>
    <w:rsid w:val="0054648D"/>
    <w:rsid w:val="005469C3"/>
    <w:rsid w:val="00546C63"/>
    <w:rsid w:val="00546FCF"/>
    <w:rsid w:val="005475D7"/>
    <w:rsid w:val="0054774B"/>
    <w:rsid w:val="00547900"/>
    <w:rsid w:val="00547A84"/>
    <w:rsid w:val="005504B5"/>
    <w:rsid w:val="00550869"/>
    <w:rsid w:val="00550E73"/>
    <w:rsid w:val="00550EF1"/>
    <w:rsid w:val="0055120C"/>
    <w:rsid w:val="00551303"/>
    <w:rsid w:val="0055140D"/>
    <w:rsid w:val="005517AF"/>
    <w:rsid w:val="0055195C"/>
    <w:rsid w:val="0055239F"/>
    <w:rsid w:val="0055267C"/>
    <w:rsid w:val="00552A89"/>
    <w:rsid w:val="00552C1E"/>
    <w:rsid w:val="00553289"/>
    <w:rsid w:val="00553448"/>
    <w:rsid w:val="005536E9"/>
    <w:rsid w:val="00553CDE"/>
    <w:rsid w:val="00553E6C"/>
    <w:rsid w:val="00553E73"/>
    <w:rsid w:val="005542C2"/>
    <w:rsid w:val="00554C82"/>
    <w:rsid w:val="0055647A"/>
    <w:rsid w:val="00556AA8"/>
    <w:rsid w:val="00556B8A"/>
    <w:rsid w:val="00556BDF"/>
    <w:rsid w:val="00556DC5"/>
    <w:rsid w:val="00557B30"/>
    <w:rsid w:val="00557BD2"/>
    <w:rsid w:val="00557E83"/>
    <w:rsid w:val="00557FAE"/>
    <w:rsid w:val="0056016C"/>
    <w:rsid w:val="00560764"/>
    <w:rsid w:val="0056096D"/>
    <w:rsid w:val="005610BD"/>
    <w:rsid w:val="00561123"/>
    <w:rsid w:val="0056123D"/>
    <w:rsid w:val="0056162A"/>
    <w:rsid w:val="00561812"/>
    <w:rsid w:val="0056196C"/>
    <w:rsid w:val="005619C5"/>
    <w:rsid w:val="00561DEA"/>
    <w:rsid w:val="0056236F"/>
    <w:rsid w:val="005623AE"/>
    <w:rsid w:val="00562675"/>
    <w:rsid w:val="00562AE3"/>
    <w:rsid w:val="00562DF2"/>
    <w:rsid w:val="0056329D"/>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921"/>
    <w:rsid w:val="00567A15"/>
    <w:rsid w:val="00567A9D"/>
    <w:rsid w:val="005703A5"/>
    <w:rsid w:val="00570704"/>
    <w:rsid w:val="00570797"/>
    <w:rsid w:val="0057085A"/>
    <w:rsid w:val="00570A5D"/>
    <w:rsid w:val="00570C33"/>
    <w:rsid w:val="00571296"/>
    <w:rsid w:val="00571444"/>
    <w:rsid w:val="005716DD"/>
    <w:rsid w:val="00571734"/>
    <w:rsid w:val="005719E7"/>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51F"/>
    <w:rsid w:val="005807DF"/>
    <w:rsid w:val="00580A09"/>
    <w:rsid w:val="00580D6E"/>
    <w:rsid w:val="00580E26"/>
    <w:rsid w:val="005814E4"/>
    <w:rsid w:val="005815FD"/>
    <w:rsid w:val="005818F0"/>
    <w:rsid w:val="00582E44"/>
    <w:rsid w:val="0058434E"/>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138A"/>
    <w:rsid w:val="00592303"/>
    <w:rsid w:val="005929A4"/>
    <w:rsid w:val="00592A63"/>
    <w:rsid w:val="00592E78"/>
    <w:rsid w:val="00592EB2"/>
    <w:rsid w:val="00593F51"/>
    <w:rsid w:val="00593FDB"/>
    <w:rsid w:val="005947FD"/>
    <w:rsid w:val="00595091"/>
    <w:rsid w:val="005951B6"/>
    <w:rsid w:val="00595E18"/>
    <w:rsid w:val="0059645C"/>
    <w:rsid w:val="00596686"/>
    <w:rsid w:val="005966B3"/>
    <w:rsid w:val="005975F5"/>
    <w:rsid w:val="00597B46"/>
    <w:rsid w:val="00597D78"/>
    <w:rsid w:val="00597EBB"/>
    <w:rsid w:val="00597ED5"/>
    <w:rsid w:val="005A0173"/>
    <w:rsid w:val="005A0A74"/>
    <w:rsid w:val="005A0B0A"/>
    <w:rsid w:val="005A0B35"/>
    <w:rsid w:val="005A0B58"/>
    <w:rsid w:val="005A1393"/>
    <w:rsid w:val="005A1C50"/>
    <w:rsid w:val="005A21E9"/>
    <w:rsid w:val="005A2A83"/>
    <w:rsid w:val="005A2DA3"/>
    <w:rsid w:val="005A36A5"/>
    <w:rsid w:val="005A510C"/>
    <w:rsid w:val="005A5875"/>
    <w:rsid w:val="005A58FF"/>
    <w:rsid w:val="005A5D4B"/>
    <w:rsid w:val="005A5FBB"/>
    <w:rsid w:val="005A5FE6"/>
    <w:rsid w:val="005A6122"/>
    <w:rsid w:val="005A6290"/>
    <w:rsid w:val="005A6C18"/>
    <w:rsid w:val="005A6DD0"/>
    <w:rsid w:val="005A70F8"/>
    <w:rsid w:val="005A7E67"/>
    <w:rsid w:val="005B0C94"/>
    <w:rsid w:val="005B1B58"/>
    <w:rsid w:val="005B247D"/>
    <w:rsid w:val="005B324E"/>
    <w:rsid w:val="005B361D"/>
    <w:rsid w:val="005B3643"/>
    <w:rsid w:val="005B392A"/>
    <w:rsid w:val="005B3A77"/>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560"/>
    <w:rsid w:val="005C492F"/>
    <w:rsid w:val="005C50BD"/>
    <w:rsid w:val="005C55F6"/>
    <w:rsid w:val="005C5A5E"/>
    <w:rsid w:val="005C5C59"/>
    <w:rsid w:val="005C65DC"/>
    <w:rsid w:val="005C76DF"/>
    <w:rsid w:val="005C7C25"/>
    <w:rsid w:val="005D07CC"/>
    <w:rsid w:val="005D08ED"/>
    <w:rsid w:val="005D0F48"/>
    <w:rsid w:val="005D1312"/>
    <w:rsid w:val="005D178C"/>
    <w:rsid w:val="005D1893"/>
    <w:rsid w:val="005D18F8"/>
    <w:rsid w:val="005D1FC2"/>
    <w:rsid w:val="005D2497"/>
    <w:rsid w:val="005D251B"/>
    <w:rsid w:val="005D26C8"/>
    <w:rsid w:val="005D2DA2"/>
    <w:rsid w:val="005D2E62"/>
    <w:rsid w:val="005D2F67"/>
    <w:rsid w:val="005D2FD9"/>
    <w:rsid w:val="005D3076"/>
    <w:rsid w:val="005D3250"/>
    <w:rsid w:val="005D3565"/>
    <w:rsid w:val="005D3842"/>
    <w:rsid w:val="005D3A23"/>
    <w:rsid w:val="005D3CB8"/>
    <w:rsid w:val="005D49C0"/>
    <w:rsid w:val="005D49DA"/>
    <w:rsid w:val="005D5643"/>
    <w:rsid w:val="005D67F8"/>
    <w:rsid w:val="005D6AFC"/>
    <w:rsid w:val="005D712D"/>
    <w:rsid w:val="005D718D"/>
    <w:rsid w:val="005D79C5"/>
    <w:rsid w:val="005D7DE6"/>
    <w:rsid w:val="005D7DEC"/>
    <w:rsid w:val="005D7F2A"/>
    <w:rsid w:val="005E165C"/>
    <w:rsid w:val="005E2732"/>
    <w:rsid w:val="005E3330"/>
    <w:rsid w:val="005E39F8"/>
    <w:rsid w:val="005E3F9F"/>
    <w:rsid w:val="005E4E58"/>
    <w:rsid w:val="005E4F2B"/>
    <w:rsid w:val="005E56A7"/>
    <w:rsid w:val="005E5D76"/>
    <w:rsid w:val="005E66FB"/>
    <w:rsid w:val="005E6EAF"/>
    <w:rsid w:val="005E714E"/>
    <w:rsid w:val="005E7F21"/>
    <w:rsid w:val="005F04A6"/>
    <w:rsid w:val="005F085D"/>
    <w:rsid w:val="005F0A0B"/>
    <w:rsid w:val="005F0D07"/>
    <w:rsid w:val="005F0E4E"/>
    <w:rsid w:val="005F13B4"/>
    <w:rsid w:val="005F1B9A"/>
    <w:rsid w:val="005F1FE2"/>
    <w:rsid w:val="005F30A0"/>
    <w:rsid w:val="005F316C"/>
    <w:rsid w:val="005F366E"/>
    <w:rsid w:val="005F3814"/>
    <w:rsid w:val="005F4930"/>
    <w:rsid w:val="005F4C1E"/>
    <w:rsid w:val="005F57B5"/>
    <w:rsid w:val="005F5B47"/>
    <w:rsid w:val="005F60D1"/>
    <w:rsid w:val="005F6105"/>
    <w:rsid w:val="005F67A4"/>
    <w:rsid w:val="005F6938"/>
    <w:rsid w:val="005F695C"/>
    <w:rsid w:val="005F6D0A"/>
    <w:rsid w:val="005F6DA0"/>
    <w:rsid w:val="005F71D3"/>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5B7"/>
    <w:rsid w:val="006066F0"/>
    <w:rsid w:val="00606A41"/>
    <w:rsid w:val="00606AD9"/>
    <w:rsid w:val="00606B00"/>
    <w:rsid w:val="00607973"/>
    <w:rsid w:val="00607DD5"/>
    <w:rsid w:val="00607FC0"/>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C6B"/>
    <w:rsid w:val="00616060"/>
    <w:rsid w:val="00616221"/>
    <w:rsid w:val="00616928"/>
    <w:rsid w:val="00616D9A"/>
    <w:rsid w:val="00616FAD"/>
    <w:rsid w:val="006170B7"/>
    <w:rsid w:val="006177F5"/>
    <w:rsid w:val="00617D97"/>
    <w:rsid w:val="006203B0"/>
    <w:rsid w:val="006208F2"/>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2697C"/>
    <w:rsid w:val="00626D22"/>
    <w:rsid w:val="00627EC6"/>
    <w:rsid w:val="00630A61"/>
    <w:rsid w:val="00630AB5"/>
    <w:rsid w:val="00631296"/>
    <w:rsid w:val="0063173B"/>
    <w:rsid w:val="00631901"/>
    <w:rsid w:val="006319D2"/>
    <w:rsid w:val="006324FF"/>
    <w:rsid w:val="00632708"/>
    <w:rsid w:val="00632C7C"/>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4A0"/>
    <w:rsid w:val="00641671"/>
    <w:rsid w:val="00641C55"/>
    <w:rsid w:val="00641D5A"/>
    <w:rsid w:val="00642D04"/>
    <w:rsid w:val="00642DDF"/>
    <w:rsid w:val="00642F1C"/>
    <w:rsid w:val="00643A56"/>
    <w:rsid w:val="00643E7F"/>
    <w:rsid w:val="00644D10"/>
    <w:rsid w:val="0064536F"/>
    <w:rsid w:val="00645A59"/>
    <w:rsid w:val="00646360"/>
    <w:rsid w:val="00646503"/>
    <w:rsid w:val="00646676"/>
    <w:rsid w:val="006466FB"/>
    <w:rsid w:val="006467E6"/>
    <w:rsid w:val="00646D8E"/>
    <w:rsid w:val="006472E1"/>
    <w:rsid w:val="006476E0"/>
    <w:rsid w:val="00647906"/>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81A"/>
    <w:rsid w:val="00653CE0"/>
    <w:rsid w:val="00653F38"/>
    <w:rsid w:val="0065409A"/>
    <w:rsid w:val="006540A1"/>
    <w:rsid w:val="006547D5"/>
    <w:rsid w:val="00654CCF"/>
    <w:rsid w:val="00654F87"/>
    <w:rsid w:val="00655D1E"/>
    <w:rsid w:val="00655F0E"/>
    <w:rsid w:val="0065682D"/>
    <w:rsid w:val="00656B91"/>
    <w:rsid w:val="00656BF3"/>
    <w:rsid w:val="006570DF"/>
    <w:rsid w:val="0065732C"/>
    <w:rsid w:val="00657DC1"/>
    <w:rsid w:val="00660670"/>
    <w:rsid w:val="006607D5"/>
    <w:rsid w:val="00660DDC"/>
    <w:rsid w:val="00661412"/>
    <w:rsid w:val="0066185B"/>
    <w:rsid w:val="00661A42"/>
    <w:rsid w:val="00661DE9"/>
    <w:rsid w:val="00661EFD"/>
    <w:rsid w:val="006625AC"/>
    <w:rsid w:val="006625C9"/>
    <w:rsid w:val="006626F4"/>
    <w:rsid w:val="00662945"/>
    <w:rsid w:val="00662B01"/>
    <w:rsid w:val="00662B75"/>
    <w:rsid w:val="00662DC9"/>
    <w:rsid w:val="00663245"/>
    <w:rsid w:val="00663804"/>
    <w:rsid w:val="00663A13"/>
    <w:rsid w:val="00664540"/>
    <w:rsid w:val="00664AF1"/>
    <w:rsid w:val="00664C81"/>
    <w:rsid w:val="00664F8B"/>
    <w:rsid w:val="006652BE"/>
    <w:rsid w:val="00665976"/>
    <w:rsid w:val="00666086"/>
    <w:rsid w:val="00666C1C"/>
    <w:rsid w:val="00666DDD"/>
    <w:rsid w:val="006671ED"/>
    <w:rsid w:val="00667501"/>
    <w:rsid w:val="0066785A"/>
    <w:rsid w:val="00667B11"/>
    <w:rsid w:val="00667E7C"/>
    <w:rsid w:val="00667F37"/>
    <w:rsid w:val="00670071"/>
    <w:rsid w:val="0067015A"/>
    <w:rsid w:val="0067017C"/>
    <w:rsid w:val="00670DDA"/>
    <w:rsid w:val="00670FE6"/>
    <w:rsid w:val="00671962"/>
    <w:rsid w:val="00671D77"/>
    <w:rsid w:val="00671E11"/>
    <w:rsid w:val="006721B8"/>
    <w:rsid w:val="0067245F"/>
    <w:rsid w:val="006734F6"/>
    <w:rsid w:val="0067370A"/>
    <w:rsid w:val="0067374B"/>
    <w:rsid w:val="006741FC"/>
    <w:rsid w:val="006743AA"/>
    <w:rsid w:val="006745E4"/>
    <w:rsid w:val="00674B2D"/>
    <w:rsid w:val="00674BEB"/>
    <w:rsid w:val="00674C21"/>
    <w:rsid w:val="00674EF9"/>
    <w:rsid w:val="006753A8"/>
    <w:rsid w:val="006754CD"/>
    <w:rsid w:val="006758CA"/>
    <w:rsid w:val="00675A1F"/>
    <w:rsid w:val="00675D5A"/>
    <w:rsid w:val="00675EA1"/>
    <w:rsid w:val="006761F8"/>
    <w:rsid w:val="00676857"/>
    <w:rsid w:val="00676B73"/>
    <w:rsid w:val="00677925"/>
    <w:rsid w:val="006803CA"/>
    <w:rsid w:val="006803D8"/>
    <w:rsid w:val="006803ED"/>
    <w:rsid w:val="0068048F"/>
    <w:rsid w:val="006804BC"/>
    <w:rsid w:val="00680F44"/>
    <w:rsid w:val="0068169C"/>
    <w:rsid w:val="006817AF"/>
    <w:rsid w:val="006818A4"/>
    <w:rsid w:val="0068212A"/>
    <w:rsid w:val="00682867"/>
    <w:rsid w:val="00683664"/>
    <w:rsid w:val="006846E2"/>
    <w:rsid w:val="00684B77"/>
    <w:rsid w:val="00684CA7"/>
    <w:rsid w:val="006853D4"/>
    <w:rsid w:val="00685488"/>
    <w:rsid w:val="0068580C"/>
    <w:rsid w:val="0068589C"/>
    <w:rsid w:val="00685B89"/>
    <w:rsid w:val="00685EDB"/>
    <w:rsid w:val="00685F9A"/>
    <w:rsid w:val="006861FD"/>
    <w:rsid w:val="0068647B"/>
    <w:rsid w:val="0068655E"/>
    <w:rsid w:val="00686AA1"/>
    <w:rsid w:val="00686D65"/>
    <w:rsid w:val="00687127"/>
    <w:rsid w:val="00687166"/>
    <w:rsid w:val="006871C1"/>
    <w:rsid w:val="00687270"/>
    <w:rsid w:val="006875DC"/>
    <w:rsid w:val="0068783A"/>
    <w:rsid w:val="00687A99"/>
    <w:rsid w:val="00687CBC"/>
    <w:rsid w:val="006901BF"/>
    <w:rsid w:val="006905B1"/>
    <w:rsid w:val="006907DB"/>
    <w:rsid w:val="00690C7E"/>
    <w:rsid w:val="00690E94"/>
    <w:rsid w:val="00691E2A"/>
    <w:rsid w:val="00692375"/>
    <w:rsid w:val="00692561"/>
    <w:rsid w:val="006929CE"/>
    <w:rsid w:val="00692D00"/>
    <w:rsid w:val="00693146"/>
    <w:rsid w:val="006936DC"/>
    <w:rsid w:val="006939DF"/>
    <w:rsid w:val="00693AD3"/>
    <w:rsid w:val="00693F7D"/>
    <w:rsid w:val="00694270"/>
    <w:rsid w:val="006944F3"/>
    <w:rsid w:val="0069476C"/>
    <w:rsid w:val="00694BCD"/>
    <w:rsid w:val="00694C3E"/>
    <w:rsid w:val="0069501E"/>
    <w:rsid w:val="006950E8"/>
    <w:rsid w:val="00695F8B"/>
    <w:rsid w:val="00696093"/>
    <w:rsid w:val="00696DD9"/>
    <w:rsid w:val="006973F6"/>
    <w:rsid w:val="0069746D"/>
    <w:rsid w:val="006975A7"/>
    <w:rsid w:val="006A00D3"/>
    <w:rsid w:val="006A0D77"/>
    <w:rsid w:val="006A0DF4"/>
    <w:rsid w:val="006A1398"/>
    <w:rsid w:val="006A196A"/>
    <w:rsid w:val="006A20C9"/>
    <w:rsid w:val="006A216A"/>
    <w:rsid w:val="006A260E"/>
    <w:rsid w:val="006A2E81"/>
    <w:rsid w:val="006A2EEE"/>
    <w:rsid w:val="006A3194"/>
    <w:rsid w:val="006A3441"/>
    <w:rsid w:val="006A409D"/>
    <w:rsid w:val="006A458B"/>
    <w:rsid w:val="006A4807"/>
    <w:rsid w:val="006A4B0C"/>
    <w:rsid w:val="006A4E28"/>
    <w:rsid w:val="006A5CB6"/>
    <w:rsid w:val="006A5E1B"/>
    <w:rsid w:val="006A5E84"/>
    <w:rsid w:val="006A6522"/>
    <w:rsid w:val="006A6BB4"/>
    <w:rsid w:val="006A72E3"/>
    <w:rsid w:val="006A7E75"/>
    <w:rsid w:val="006A7FFB"/>
    <w:rsid w:val="006B05A2"/>
    <w:rsid w:val="006B0E85"/>
    <w:rsid w:val="006B122D"/>
    <w:rsid w:val="006B1902"/>
    <w:rsid w:val="006B2238"/>
    <w:rsid w:val="006B28E9"/>
    <w:rsid w:val="006B2CD5"/>
    <w:rsid w:val="006B32DB"/>
    <w:rsid w:val="006B3459"/>
    <w:rsid w:val="006B34FE"/>
    <w:rsid w:val="006B35D1"/>
    <w:rsid w:val="006B39A2"/>
    <w:rsid w:val="006B3FD9"/>
    <w:rsid w:val="006B4BAD"/>
    <w:rsid w:val="006B5095"/>
    <w:rsid w:val="006B6977"/>
    <w:rsid w:val="006B69F1"/>
    <w:rsid w:val="006B6B8F"/>
    <w:rsid w:val="006B7287"/>
    <w:rsid w:val="006C0311"/>
    <w:rsid w:val="006C0399"/>
    <w:rsid w:val="006C0925"/>
    <w:rsid w:val="006C0973"/>
    <w:rsid w:val="006C0A11"/>
    <w:rsid w:val="006C0BEA"/>
    <w:rsid w:val="006C0CBB"/>
    <w:rsid w:val="006C0D75"/>
    <w:rsid w:val="006C14F9"/>
    <w:rsid w:val="006C1952"/>
    <w:rsid w:val="006C2649"/>
    <w:rsid w:val="006C2A38"/>
    <w:rsid w:val="006C2BF7"/>
    <w:rsid w:val="006C2DAE"/>
    <w:rsid w:val="006C34D9"/>
    <w:rsid w:val="006C3527"/>
    <w:rsid w:val="006C3B93"/>
    <w:rsid w:val="006C3E1B"/>
    <w:rsid w:val="006C3FC9"/>
    <w:rsid w:val="006C4510"/>
    <w:rsid w:val="006C4835"/>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528"/>
    <w:rsid w:val="006D5735"/>
    <w:rsid w:val="006D58D9"/>
    <w:rsid w:val="006D62E3"/>
    <w:rsid w:val="006D63B9"/>
    <w:rsid w:val="006D64FC"/>
    <w:rsid w:val="006D69B4"/>
    <w:rsid w:val="006D7981"/>
    <w:rsid w:val="006D7A24"/>
    <w:rsid w:val="006D7C55"/>
    <w:rsid w:val="006D7FA0"/>
    <w:rsid w:val="006D7FC3"/>
    <w:rsid w:val="006E059F"/>
    <w:rsid w:val="006E0BDC"/>
    <w:rsid w:val="006E13D1"/>
    <w:rsid w:val="006E22A7"/>
    <w:rsid w:val="006E2721"/>
    <w:rsid w:val="006E2981"/>
    <w:rsid w:val="006E2E3D"/>
    <w:rsid w:val="006E3851"/>
    <w:rsid w:val="006E3D74"/>
    <w:rsid w:val="006E52A1"/>
    <w:rsid w:val="006E542D"/>
    <w:rsid w:val="006E5D59"/>
    <w:rsid w:val="006E6A0C"/>
    <w:rsid w:val="006E6AB2"/>
    <w:rsid w:val="006E6BA3"/>
    <w:rsid w:val="006E6FFE"/>
    <w:rsid w:val="006E73BD"/>
    <w:rsid w:val="006E773F"/>
    <w:rsid w:val="006E7EE5"/>
    <w:rsid w:val="006F0213"/>
    <w:rsid w:val="006F0214"/>
    <w:rsid w:val="006F076B"/>
    <w:rsid w:val="006F114A"/>
    <w:rsid w:val="006F123E"/>
    <w:rsid w:val="006F12A9"/>
    <w:rsid w:val="006F132C"/>
    <w:rsid w:val="006F1AA6"/>
    <w:rsid w:val="006F1C2E"/>
    <w:rsid w:val="006F2208"/>
    <w:rsid w:val="006F2D22"/>
    <w:rsid w:val="006F310D"/>
    <w:rsid w:val="006F3589"/>
    <w:rsid w:val="006F3DA7"/>
    <w:rsid w:val="006F4254"/>
    <w:rsid w:val="006F4583"/>
    <w:rsid w:val="006F4B34"/>
    <w:rsid w:val="006F4C03"/>
    <w:rsid w:val="006F5B4E"/>
    <w:rsid w:val="006F5F6D"/>
    <w:rsid w:val="006F6077"/>
    <w:rsid w:val="006F61E0"/>
    <w:rsid w:val="006F63D1"/>
    <w:rsid w:val="006F6A53"/>
    <w:rsid w:val="006F6A79"/>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5AA"/>
    <w:rsid w:val="00707A3A"/>
    <w:rsid w:val="007100CE"/>
    <w:rsid w:val="007100F9"/>
    <w:rsid w:val="00710282"/>
    <w:rsid w:val="007106D4"/>
    <w:rsid w:val="00710BCC"/>
    <w:rsid w:val="00711275"/>
    <w:rsid w:val="00711888"/>
    <w:rsid w:val="00711E13"/>
    <w:rsid w:val="00712A7A"/>
    <w:rsid w:val="00712EDA"/>
    <w:rsid w:val="00713648"/>
    <w:rsid w:val="00713C42"/>
    <w:rsid w:val="0071430A"/>
    <w:rsid w:val="007143F8"/>
    <w:rsid w:val="007151E5"/>
    <w:rsid w:val="0071537F"/>
    <w:rsid w:val="00715AFF"/>
    <w:rsid w:val="00715FD6"/>
    <w:rsid w:val="00716143"/>
    <w:rsid w:val="007162D8"/>
    <w:rsid w:val="007163DD"/>
    <w:rsid w:val="0071705B"/>
    <w:rsid w:val="00717DB8"/>
    <w:rsid w:val="00720213"/>
    <w:rsid w:val="007202E7"/>
    <w:rsid w:val="00720586"/>
    <w:rsid w:val="007206E9"/>
    <w:rsid w:val="00720ED1"/>
    <w:rsid w:val="0072256E"/>
    <w:rsid w:val="0072291C"/>
    <w:rsid w:val="00722DD1"/>
    <w:rsid w:val="0072313E"/>
    <w:rsid w:val="0072314A"/>
    <w:rsid w:val="0072337B"/>
    <w:rsid w:val="00723BD3"/>
    <w:rsid w:val="00723C15"/>
    <w:rsid w:val="007249DE"/>
    <w:rsid w:val="00724B19"/>
    <w:rsid w:val="00724FB4"/>
    <w:rsid w:val="00724FDB"/>
    <w:rsid w:val="00725709"/>
    <w:rsid w:val="0072631E"/>
    <w:rsid w:val="0072676B"/>
    <w:rsid w:val="007268FF"/>
    <w:rsid w:val="00726962"/>
    <w:rsid w:val="007279D2"/>
    <w:rsid w:val="00727F52"/>
    <w:rsid w:val="007309E7"/>
    <w:rsid w:val="00730C41"/>
    <w:rsid w:val="00731064"/>
    <w:rsid w:val="00731284"/>
    <w:rsid w:val="00731E2B"/>
    <w:rsid w:val="0073218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C8A"/>
    <w:rsid w:val="00737DB6"/>
    <w:rsid w:val="00737F39"/>
    <w:rsid w:val="007401FE"/>
    <w:rsid w:val="007405B2"/>
    <w:rsid w:val="0074067F"/>
    <w:rsid w:val="00740832"/>
    <w:rsid w:val="00740CC9"/>
    <w:rsid w:val="007412C6"/>
    <w:rsid w:val="00741532"/>
    <w:rsid w:val="00741797"/>
    <w:rsid w:val="007419F7"/>
    <w:rsid w:val="00742E40"/>
    <w:rsid w:val="00743028"/>
    <w:rsid w:val="007433FE"/>
    <w:rsid w:val="007455FD"/>
    <w:rsid w:val="00746086"/>
    <w:rsid w:val="007460F5"/>
    <w:rsid w:val="00746659"/>
    <w:rsid w:val="0074691A"/>
    <w:rsid w:val="00747022"/>
    <w:rsid w:val="007476EC"/>
    <w:rsid w:val="00747AC5"/>
    <w:rsid w:val="00747EEF"/>
    <w:rsid w:val="00750DA2"/>
    <w:rsid w:val="00751535"/>
    <w:rsid w:val="0075175D"/>
    <w:rsid w:val="00751EEE"/>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6B9"/>
    <w:rsid w:val="00756832"/>
    <w:rsid w:val="00757052"/>
    <w:rsid w:val="007576B3"/>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5B58"/>
    <w:rsid w:val="0076638A"/>
    <w:rsid w:val="0076662D"/>
    <w:rsid w:val="007677ED"/>
    <w:rsid w:val="0076783D"/>
    <w:rsid w:val="00767AB7"/>
    <w:rsid w:val="0077003A"/>
    <w:rsid w:val="00770497"/>
    <w:rsid w:val="00771A3F"/>
    <w:rsid w:val="00771B64"/>
    <w:rsid w:val="00771FFA"/>
    <w:rsid w:val="007721F8"/>
    <w:rsid w:val="0077220D"/>
    <w:rsid w:val="0077237F"/>
    <w:rsid w:val="00772487"/>
    <w:rsid w:val="007725F9"/>
    <w:rsid w:val="007730C6"/>
    <w:rsid w:val="0077336E"/>
    <w:rsid w:val="007739FC"/>
    <w:rsid w:val="00773ABE"/>
    <w:rsid w:val="007746CD"/>
    <w:rsid w:val="0077548E"/>
    <w:rsid w:val="0077560B"/>
    <w:rsid w:val="007757FC"/>
    <w:rsid w:val="0077597C"/>
    <w:rsid w:val="00775AED"/>
    <w:rsid w:val="00776626"/>
    <w:rsid w:val="00776F0C"/>
    <w:rsid w:val="00777911"/>
    <w:rsid w:val="00777B09"/>
    <w:rsid w:val="007800EE"/>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9A6"/>
    <w:rsid w:val="00783B37"/>
    <w:rsid w:val="00783F8B"/>
    <w:rsid w:val="0078457B"/>
    <w:rsid w:val="00785420"/>
    <w:rsid w:val="007854F5"/>
    <w:rsid w:val="00785CA3"/>
    <w:rsid w:val="007860B7"/>
    <w:rsid w:val="007862BE"/>
    <w:rsid w:val="007865DE"/>
    <w:rsid w:val="00786B93"/>
    <w:rsid w:val="00787051"/>
    <w:rsid w:val="00787321"/>
    <w:rsid w:val="00787422"/>
    <w:rsid w:val="00787640"/>
    <w:rsid w:val="007876E4"/>
    <w:rsid w:val="00787EA1"/>
    <w:rsid w:val="007906C3"/>
    <w:rsid w:val="007908C2"/>
    <w:rsid w:val="007909D7"/>
    <w:rsid w:val="00790D74"/>
    <w:rsid w:val="00791278"/>
    <w:rsid w:val="0079129A"/>
    <w:rsid w:val="00791731"/>
    <w:rsid w:val="007917B8"/>
    <w:rsid w:val="0079196E"/>
    <w:rsid w:val="00792284"/>
    <w:rsid w:val="00792333"/>
    <w:rsid w:val="007923AE"/>
    <w:rsid w:val="0079253A"/>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A5D"/>
    <w:rsid w:val="007A2E87"/>
    <w:rsid w:val="007A3290"/>
    <w:rsid w:val="007A4162"/>
    <w:rsid w:val="007A425B"/>
    <w:rsid w:val="007A457B"/>
    <w:rsid w:val="007A47B7"/>
    <w:rsid w:val="007A48CE"/>
    <w:rsid w:val="007A563B"/>
    <w:rsid w:val="007A5904"/>
    <w:rsid w:val="007A5990"/>
    <w:rsid w:val="007A59B4"/>
    <w:rsid w:val="007A5E92"/>
    <w:rsid w:val="007A5F9D"/>
    <w:rsid w:val="007A6433"/>
    <w:rsid w:val="007A79C5"/>
    <w:rsid w:val="007A7C00"/>
    <w:rsid w:val="007A7CDC"/>
    <w:rsid w:val="007B0408"/>
    <w:rsid w:val="007B0745"/>
    <w:rsid w:val="007B0804"/>
    <w:rsid w:val="007B0FAA"/>
    <w:rsid w:val="007B1256"/>
    <w:rsid w:val="007B1289"/>
    <w:rsid w:val="007B1465"/>
    <w:rsid w:val="007B170C"/>
    <w:rsid w:val="007B1CF7"/>
    <w:rsid w:val="007B1E79"/>
    <w:rsid w:val="007B223D"/>
    <w:rsid w:val="007B2431"/>
    <w:rsid w:val="007B26CB"/>
    <w:rsid w:val="007B2B55"/>
    <w:rsid w:val="007B3244"/>
    <w:rsid w:val="007B3676"/>
    <w:rsid w:val="007B3D84"/>
    <w:rsid w:val="007B4124"/>
    <w:rsid w:val="007B4434"/>
    <w:rsid w:val="007B4A5E"/>
    <w:rsid w:val="007B4CF3"/>
    <w:rsid w:val="007B51AF"/>
    <w:rsid w:val="007B53A6"/>
    <w:rsid w:val="007B5B5A"/>
    <w:rsid w:val="007B6215"/>
    <w:rsid w:val="007B6C76"/>
    <w:rsid w:val="007B6DB6"/>
    <w:rsid w:val="007B6E10"/>
    <w:rsid w:val="007B7496"/>
    <w:rsid w:val="007B78D4"/>
    <w:rsid w:val="007B7B2A"/>
    <w:rsid w:val="007B7EDA"/>
    <w:rsid w:val="007C11E4"/>
    <w:rsid w:val="007C197B"/>
    <w:rsid w:val="007C1CE3"/>
    <w:rsid w:val="007C1FE3"/>
    <w:rsid w:val="007C268E"/>
    <w:rsid w:val="007C2739"/>
    <w:rsid w:val="007C2751"/>
    <w:rsid w:val="007C281B"/>
    <w:rsid w:val="007C289D"/>
    <w:rsid w:val="007C2ED0"/>
    <w:rsid w:val="007C3CF0"/>
    <w:rsid w:val="007C3FCB"/>
    <w:rsid w:val="007C430A"/>
    <w:rsid w:val="007C4632"/>
    <w:rsid w:val="007C48D1"/>
    <w:rsid w:val="007C494C"/>
    <w:rsid w:val="007C5270"/>
    <w:rsid w:val="007C5584"/>
    <w:rsid w:val="007C57A0"/>
    <w:rsid w:val="007C5DB6"/>
    <w:rsid w:val="007C60B4"/>
    <w:rsid w:val="007C6341"/>
    <w:rsid w:val="007C6D74"/>
    <w:rsid w:val="007C722C"/>
    <w:rsid w:val="007C7DF2"/>
    <w:rsid w:val="007D0002"/>
    <w:rsid w:val="007D06CB"/>
    <w:rsid w:val="007D07CA"/>
    <w:rsid w:val="007D091A"/>
    <w:rsid w:val="007D0C44"/>
    <w:rsid w:val="007D1FD9"/>
    <w:rsid w:val="007D212D"/>
    <w:rsid w:val="007D2D56"/>
    <w:rsid w:val="007D2DD0"/>
    <w:rsid w:val="007D3143"/>
    <w:rsid w:val="007D3749"/>
    <w:rsid w:val="007D380A"/>
    <w:rsid w:val="007D3D5D"/>
    <w:rsid w:val="007D4357"/>
    <w:rsid w:val="007D4B40"/>
    <w:rsid w:val="007D526F"/>
    <w:rsid w:val="007D5B85"/>
    <w:rsid w:val="007D5D29"/>
    <w:rsid w:val="007D61DB"/>
    <w:rsid w:val="007D62C6"/>
    <w:rsid w:val="007D635B"/>
    <w:rsid w:val="007D6E2E"/>
    <w:rsid w:val="007D7428"/>
    <w:rsid w:val="007D75B9"/>
    <w:rsid w:val="007D765D"/>
    <w:rsid w:val="007D776E"/>
    <w:rsid w:val="007D7A91"/>
    <w:rsid w:val="007D7DB7"/>
    <w:rsid w:val="007E0435"/>
    <w:rsid w:val="007E0FA0"/>
    <w:rsid w:val="007E1881"/>
    <w:rsid w:val="007E1EBD"/>
    <w:rsid w:val="007E212C"/>
    <w:rsid w:val="007E2474"/>
    <w:rsid w:val="007E2976"/>
    <w:rsid w:val="007E3704"/>
    <w:rsid w:val="007E4062"/>
    <w:rsid w:val="007E4656"/>
    <w:rsid w:val="007E54CB"/>
    <w:rsid w:val="007E5682"/>
    <w:rsid w:val="007E568A"/>
    <w:rsid w:val="007E5863"/>
    <w:rsid w:val="007E5BB1"/>
    <w:rsid w:val="007E61D7"/>
    <w:rsid w:val="007E670B"/>
    <w:rsid w:val="007E6773"/>
    <w:rsid w:val="007E6782"/>
    <w:rsid w:val="007E7BBD"/>
    <w:rsid w:val="007E7F73"/>
    <w:rsid w:val="007F0168"/>
    <w:rsid w:val="007F043D"/>
    <w:rsid w:val="007F14DF"/>
    <w:rsid w:val="007F15EE"/>
    <w:rsid w:val="007F19F8"/>
    <w:rsid w:val="007F1D16"/>
    <w:rsid w:val="007F29F0"/>
    <w:rsid w:val="007F3EE5"/>
    <w:rsid w:val="007F40A5"/>
    <w:rsid w:val="007F493D"/>
    <w:rsid w:val="007F4B96"/>
    <w:rsid w:val="007F4D38"/>
    <w:rsid w:val="007F501C"/>
    <w:rsid w:val="007F512B"/>
    <w:rsid w:val="007F53D8"/>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1AF7"/>
    <w:rsid w:val="0080242F"/>
    <w:rsid w:val="00802D2A"/>
    <w:rsid w:val="0080310B"/>
    <w:rsid w:val="0080394A"/>
    <w:rsid w:val="00803A30"/>
    <w:rsid w:val="0080401B"/>
    <w:rsid w:val="008041E9"/>
    <w:rsid w:val="00804CE0"/>
    <w:rsid w:val="00804D56"/>
    <w:rsid w:val="00804DEF"/>
    <w:rsid w:val="00804E1E"/>
    <w:rsid w:val="00804F2D"/>
    <w:rsid w:val="0080527E"/>
    <w:rsid w:val="00805924"/>
    <w:rsid w:val="00805994"/>
    <w:rsid w:val="008061FD"/>
    <w:rsid w:val="00806D01"/>
    <w:rsid w:val="0080716C"/>
    <w:rsid w:val="0080743E"/>
    <w:rsid w:val="008074C3"/>
    <w:rsid w:val="008076B8"/>
    <w:rsid w:val="00807A07"/>
    <w:rsid w:val="00807DBE"/>
    <w:rsid w:val="00810469"/>
    <w:rsid w:val="00810ECE"/>
    <w:rsid w:val="0081116E"/>
    <w:rsid w:val="008119BF"/>
    <w:rsid w:val="00811B36"/>
    <w:rsid w:val="00811CDF"/>
    <w:rsid w:val="00812113"/>
    <w:rsid w:val="0081331C"/>
    <w:rsid w:val="00813516"/>
    <w:rsid w:val="00813BD2"/>
    <w:rsid w:val="00813CDD"/>
    <w:rsid w:val="00814452"/>
    <w:rsid w:val="008158B1"/>
    <w:rsid w:val="00815A1D"/>
    <w:rsid w:val="00815CBB"/>
    <w:rsid w:val="0081657A"/>
    <w:rsid w:val="00816A28"/>
    <w:rsid w:val="0081759D"/>
    <w:rsid w:val="008176C0"/>
    <w:rsid w:val="00817B04"/>
    <w:rsid w:val="00817F2D"/>
    <w:rsid w:val="00820163"/>
    <w:rsid w:val="0082069F"/>
    <w:rsid w:val="00820C03"/>
    <w:rsid w:val="00820CB1"/>
    <w:rsid w:val="00820D4A"/>
    <w:rsid w:val="00820DB9"/>
    <w:rsid w:val="00820E9F"/>
    <w:rsid w:val="00821120"/>
    <w:rsid w:val="00821698"/>
    <w:rsid w:val="0082186E"/>
    <w:rsid w:val="00822A5F"/>
    <w:rsid w:val="00822DD0"/>
    <w:rsid w:val="00822EF0"/>
    <w:rsid w:val="008230A4"/>
    <w:rsid w:val="00823412"/>
    <w:rsid w:val="008248A4"/>
    <w:rsid w:val="00824A16"/>
    <w:rsid w:val="00824B50"/>
    <w:rsid w:val="0082505B"/>
    <w:rsid w:val="0082595B"/>
    <w:rsid w:val="00825CBD"/>
    <w:rsid w:val="00826DD9"/>
    <w:rsid w:val="00827532"/>
    <w:rsid w:val="00827842"/>
    <w:rsid w:val="008278B6"/>
    <w:rsid w:val="0083011C"/>
    <w:rsid w:val="00830E79"/>
    <w:rsid w:val="00831647"/>
    <w:rsid w:val="0083170B"/>
    <w:rsid w:val="00832017"/>
    <w:rsid w:val="008320CD"/>
    <w:rsid w:val="00832328"/>
    <w:rsid w:val="008325BC"/>
    <w:rsid w:val="0083261C"/>
    <w:rsid w:val="00832E58"/>
    <w:rsid w:val="00832F58"/>
    <w:rsid w:val="00833866"/>
    <w:rsid w:val="00833884"/>
    <w:rsid w:val="00833B16"/>
    <w:rsid w:val="00833E5D"/>
    <w:rsid w:val="008344AB"/>
    <w:rsid w:val="008344F6"/>
    <w:rsid w:val="008348B5"/>
    <w:rsid w:val="00834974"/>
    <w:rsid w:val="00834B77"/>
    <w:rsid w:val="00834EA5"/>
    <w:rsid w:val="00835028"/>
    <w:rsid w:val="0083537A"/>
    <w:rsid w:val="008356B2"/>
    <w:rsid w:val="00835883"/>
    <w:rsid w:val="00836062"/>
    <w:rsid w:val="00836259"/>
    <w:rsid w:val="0083686A"/>
    <w:rsid w:val="00836BCA"/>
    <w:rsid w:val="00836C95"/>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1E8"/>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9FB"/>
    <w:rsid w:val="00853FE7"/>
    <w:rsid w:val="0085450D"/>
    <w:rsid w:val="0085452C"/>
    <w:rsid w:val="008551A7"/>
    <w:rsid w:val="008556AB"/>
    <w:rsid w:val="008559E2"/>
    <w:rsid w:val="00855C9D"/>
    <w:rsid w:val="00856013"/>
    <w:rsid w:val="00856678"/>
    <w:rsid w:val="00856915"/>
    <w:rsid w:val="00856D7A"/>
    <w:rsid w:val="00857055"/>
    <w:rsid w:val="008574F3"/>
    <w:rsid w:val="008578D0"/>
    <w:rsid w:val="008578E9"/>
    <w:rsid w:val="00857991"/>
    <w:rsid w:val="008579DF"/>
    <w:rsid w:val="008602D0"/>
    <w:rsid w:val="00860479"/>
    <w:rsid w:val="00860D38"/>
    <w:rsid w:val="00860D93"/>
    <w:rsid w:val="008614F0"/>
    <w:rsid w:val="00861D13"/>
    <w:rsid w:val="008620E7"/>
    <w:rsid w:val="008627F9"/>
    <w:rsid w:val="00862870"/>
    <w:rsid w:val="00862A5F"/>
    <w:rsid w:val="00862B53"/>
    <w:rsid w:val="00862C9D"/>
    <w:rsid w:val="00862D90"/>
    <w:rsid w:val="008630BD"/>
    <w:rsid w:val="008632B9"/>
    <w:rsid w:val="00863332"/>
    <w:rsid w:val="0086362F"/>
    <w:rsid w:val="00864D11"/>
    <w:rsid w:val="008657C9"/>
    <w:rsid w:val="00865F06"/>
    <w:rsid w:val="0086651B"/>
    <w:rsid w:val="008669CE"/>
    <w:rsid w:val="00866F53"/>
    <w:rsid w:val="0086724A"/>
    <w:rsid w:val="0086731A"/>
    <w:rsid w:val="00867BDE"/>
    <w:rsid w:val="00870126"/>
    <w:rsid w:val="00870172"/>
    <w:rsid w:val="008702AB"/>
    <w:rsid w:val="008702CD"/>
    <w:rsid w:val="00870460"/>
    <w:rsid w:val="008706DF"/>
    <w:rsid w:val="00870736"/>
    <w:rsid w:val="00870932"/>
    <w:rsid w:val="00870E7D"/>
    <w:rsid w:val="0087142A"/>
    <w:rsid w:val="008714D5"/>
    <w:rsid w:val="00871550"/>
    <w:rsid w:val="00871A5F"/>
    <w:rsid w:val="00872038"/>
    <w:rsid w:val="008725F4"/>
    <w:rsid w:val="00872B2D"/>
    <w:rsid w:val="00873020"/>
    <w:rsid w:val="008741C0"/>
    <w:rsid w:val="008742EF"/>
    <w:rsid w:val="008743F3"/>
    <w:rsid w:val="0087444A"/>
    <w:rsid w:val="00874907"/>
    <w:rsid w:val="00874A4F"/>
    <w:rsid w:val="00874C43"/>
    <w:rsid w:val="00875139"/>
    <w:rsid w:val="008752B9"/>
    <w:rsid w:val="00875410"/>
    <w:rsid w:val="008754C6"/>
    <w:rsid w:val="008755C8"/>
    <w:rsid w:val="008765D0"/>
    <w:rsid w:val="00876671"/>
    <w:rsid w:val="008769E3"/>
    <w:rsid w:val="00876B40"/>
    <w:rsid w:val="00876CAD"/>
    <w:rsid w:val="00877B72"/>
    <w:rsid w:val="00880094"/>
    <w:rsid w:val="00880183"/>
    <w:rsid w:val="0088089A"/>
    <w:rsid w:val="00880B0D"/>
    <w:rsid w:val="00880F3F"/>
    <w:rsid w:val="00881861"/>
    <w:rsid w:val="00881EE5"/>
    <w:rsid w:val="00881FDB"/>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2EE"/>
    <w:rsid w:val="008868B1"/>
    <w:rsid w:val="008872E0"/>
    <w:rsid w:val="00887AFB"/>
    <w:rsid w:val="00887C46"/>
    <w:rsid w:val="00887F54"/>
    <w:rsid w:val="00887F9C"/>
    <w:rsid w:val="008908D5"/>
    <w:rsid w:val="00890B3D"/>
    <w:rsid w:val="00890CEA"/>
    <w:rsid w:val="008914ED"/>
    <w:rsid w:val="008919AE"/>
    <w:rsid w:val="008926FE"/>
    <w:rsid w:val="00892F08"/>
    <w:rsid w:val="0089365F"/>
    <w:rsid w:val="00894E26"/>
    <w:rsid w:val="00894FF0"/>
    <w:rsid w:val="0089558A"/>
    <w:rsid w:val="0089613D"/>
    <w:rsid w:val="00896902"/>
    <w:rsid w:val="0089691C"/>
    <w:rsid w:val="00896937"/>
    <w:rsid w:val="00896CB5"/>
    <w:rsid w:val="0089704B"/>
    <w:rsid w:val="008972E8"/>
    <w:rsid w:val="008976AC"/>
    <w:rsid w:val="008976FE"/>
    <w:rsid w:val="00897C5A"/>
    <w:rsid w:val="008A0709"/>
    <w:rsid w:val="008A1C39"/>
    <w:rsid w:val="008A1DB8"/>
    <w:rsid w:val="008A1DD7"/>
    <w:rsid w:val="008A2844"/>
    <w:rsid w:val="008A3180"/>
    <w:rsid w:val="008A338F"/>
    <w:rsid w:val="008A36E4"/>
    <w:rsid w:val="008A3F2A"/>
    <w:rsid w:val="008A4146"/>
    <w:rsid w:val="008A416F"/>
    <w:rsid w:val="008A44BF"/>
    <w:rsid w:val="008A4614"/>
    <w:rsid w:val="008A5008"/>
    <w:rsid w:val="008A5258"/>
    <w:rsid w:val="008A611E"/>
    <w:rsid w:val="008A66DC"/>
    <w:rsid w:val="008A6B94"/>
    <w:rsid w:val="008A6BFA"/>
    <w:rsid w:val="008A7340"/>
    <w:rsid w:val="008A7E77"/>
    <w:rsid w:val="008B016F"/>
    <w:rsid w:val="008B01A6"/>
    <w:rsid w:val="008B0564"/>
    <w:rsid w:val="008B0916"/>
    <w:rsid w:val="008B12D0"/>
    <w:rsid w:val="008B16C5"/>
    <w:rsid w:val="008B16F5"/>
    <w:rsid w:val="008B171F"/>
    <w:rsid w:val="008B2234"/>
    <w:rsid w:val="008B226A"/>
    <w:rsid w:val="008B264C"/>
    <w:rsid w:val="008B275C"/>
    <w:rsid w:val="008B29D8"/>
    <w:rsid w:val="008B2BF9"/>
    <w:rsid w:val="008B2E79"/>
    <w:rsid w:val="008B37A3"/>
    <w:rsid w:val="008B3AFF"/>
    <w:rsid w:val="008B3F64"/>
    <w:rsid w:val="008B3FB2"/>
    <w:rsid w:val="008B419F"/>
    <w:rsid w:val="008B46F7"/>
    <w:rsid w:val="008B471A"/>
    <w:rsid w:val="008B4815"/>
    <w:rsid w:val="008B48CD"/>
    <w:rsid w:val="008B4EDE"/>
    <w:rsid w:val="008B5290"/>
    <w:rsid w:val="008B586D"/>
    <w:rsid w:val="008B5872"/>
    <w:rsid w:val="008B592C"/>
    <w:rsid w:val="008B5D17"/>
    <w:rsid w:val="008B69D6"/>
    <w:rsid w:val="008B6D07"/>
    <w:rsid w:val="008B6F55"/>
    <w:rsid w:val="008B76E5"/>
    <w:rsid w:val="008B77E6"/>
    <w:rsid w:val="008C0211"/>
    <w:rsid w:val="008C073E"/>
    <w:rsid w:val="008C0E7D"/>
    <w:rsid w:val="008C0FEE"/>
    <w:rsid w:val="008C1054"/>
    <w:rsid w:val="008C1AD6"/>
    <w:rsid w:val="008C1C32"/>
    <w:rsid w:val="008C1DC0"/>
    <w:rsid w:val="008C1FE3"/>
    <w:rsid w:val="008C248E"/>
    <w:rsid w:val="008C2658"/>
    <w:rsid w:val="008C2964"/>
    <w:rsid w:val="008C2C58"/>
    <w:rsid w:val="008C2F84"/>
    <w:rsid w:val="008C3733"/>
    <w:rsid w:val="008C375E"/>
    <w:rsid w:val="008C44F0"/>
    <w:rsid w:val="008C471D"/>
    <w:rsid w:val="008C4874"/>
    <w:rsid w:val="008C4C4D"/>
    <w:rsid w:val="008C5161"/>
    <w:rsid w:val="008C586B"/>
    <w:rsid w:val="008C601A"/>
    <w:rsid w:val="008C62A9"/>
    <w:rsid w:val="008C62C8"/>
    <w:rsid w:val="008C662D"/>
    <w:rsid w:val="008C6EF2"/>
    <w:rsid w:val="008C764F"/>
    <w:rsid w:val="008C77B5"/>
    <w:rsid w:val="008D0543"/>
    <w:rsid w:val="008D0A74"/>
    <w:rsid w:val="008D1470"/>
    <w:rsid w:val="008D1550"/>
    <w:rsid w:val="008D19E7"/>
    <w:rsid w:val="008D1C5E"/>
    <w:rsid w:val="008D1EA2"/>
    <w:rsid w:val="008D2946"/>
    <w:rsid w:val="008D3434"/>
    <w:rsid w:val="008D3617"/>
    <w:rsid w:val="008D3738"/>
    <w:rsid w:val="008D3C06"/>
    <w:rsid w:val="008D4596"/>
    <w:rsid w:val="008D51B2"/>
    <w:rsid w:val="008D6A5D"/>
    <w:rsid w:val="008D707B"/>
    <w:rsid w:val="008D70E3"/>
    <w:rsid w:val="008D7BBA"/>
    <w:rsid w:val="008E06FE"/>
    <w:rsid w:val="008E0857"/>
    <w:rsid w:val="008E0F52"/>
    <w:rsid w:val="008E103B"/>
    <w:rsid w:val="008E11C9"/>
    <w:rsid w:val="008E13F3"/>
    <w:rsid w:val="008E1644"/>
    <w:rsid w:val="008E1A57"/>
    <w:rsid w:val="008E1D83"/>
    <w:rsid w:val="008E22D5"/>
    <w:rsid w:val="008E2A6F"/>
    <w:rsid w:val="008E33B5"/>
    <w:rsid w:val="008E357B"/>
    <w:rsid w:val="008E3834"/>
    <w:rsid w:val="008E39E6"/>
    <w:rsid w:val="008E3B2F"/>
    <w:rsid w:val="008E4269"/>
    <w:rsid w:val="008E440E"/>
    <w:rsid w:val="008E4461"/>
    <w:rsid w:val="008E4D92"/>
    <w:rsid w:val="008E4F82"/>
    <w:rsid w:val="008E5029"/>
    <w:rsid w:val="008E56AA"/>
    <w:rsid w:val="008E595F"/>
    <w:rsid w:val="008E5CE9"/>
    <w:rsid w:val="008E5F57"/>
    <w:rsid w:val="008E6395"/>
    <w:rsid w:val="008E647D"/>
    <w:rsid w:val="008E6812"/>
    <w:rsid w:val="008E68EE"/>
    <w:rsid w:val="008E75F0"/>
    <w:rsid w:val="008F0300"/>
    <w:rsid w:val="008F0360"/>
    <w:rsid w:val="008F0397"/>
    <w:rsid w:val="008F0580"/>
    <w:rsid w:val="008F0A7D"/>
    <w:rsid w:val="008F0AE1"/>
    <w:rsid w:val="008F0CB7"/>
    <w:rsid w:val="008F0EB6"/>
    <w:rsid w:val="008F0F1B"/>
    <w:rsid w:val="008F0FA5"/>
    <w:rsid w:val="008F15C3"/>
    <w:rsid w:val="008F1BB4"/>
    <w:rsid w:val="008F1EB2"/>
    <w:rsid w:val="008F25A5"/>
    <w:rsid w:val="008F2E9B"/>
    <w:rsid w:val="008F315F"/>
    <w:rsid w:val="008F3700"/>
    <w:rsid w:val="008F37AC"/>
    <w:rsid w:val="008F42A5"/>
    <w:rsid w:val="008F44B8"/>
    <w:rsid w:val="008F4992"/>
    <w:rsid w:val="008F4FEC"/>
    <w:rsid w:val="008F5959"/>
    <w:rsid w:val="008F6514"/>
    <w:rsid w:val="008F728A"/>
    <w:rsid w:val="008F7CA4"/>
    <w:rsid w:val="009002C0"/>
    <w:rsid w:val="00900353"/>
    <w:rsid w:val="009007BB"/>
    <w:rsid w:val="00900BCD"/>
    <w:rsid w:val="0090140C"/>
    <w:rsid w:val="00901C0D"/>
    <w:rsid w:val="00901C78"/>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455"/>
    <w:rsid w:val="00912522"/>
    <w:rsid w:val="009129DC"/>
    <w:rsid w:val="0091359F"/>
    <w:rsid w:val="009137C1"/>
    <w:rsid w:val="009139E7"/>
    <w:rsid w:val="00914189"/>
    <w:rsid w:val="0091466E"/>
    <w:rsid w:val="00915311"/>
    <w:rsid w:val="0091532D"/>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6B1"/>
    <w:rsid w:val="00927AD6"/>
    <w:rsid w:val="00927C14"/>
    <w:rsid w:val="00927E04"/>
    <w:rsid w:val="00930C42"/>
    <w:rsid w:val="0093112D"/>
    <w:rsid w:val="00931AC7"/>
    <w:rsid w:val="00931ACC"/>
    <w:rsid w:val="00931E6B"/>
    <w:rsid w:val="00931FC2"/>
    <w:rsid w:val="009325AE"/>
    <w:rsid w:val="0093373F"/>
    <w:rsid w:val="00935751"/>
    <w:rsid w:val="0093660A"/>
    <w:rsid w:val="00936767"/>
    <w:rsid w:val="00936BDC"/>
    <w:rsid w:val="00937883"/>
    <w:rsid w:val="00937AC7"/>
    <w:rsid w:val="00937EAA"/>
    <w:rsid w:val="009403E7"/>
    <w:rsid w:val="0094080F"/>
    <w:rsid w:val="009413A4"/>
    <w:rsid w:val="00941BEF"/>
    <w:rsid w:val="009424A0"/>
    <w:rsid w:val="00942B97"/>
    <w:rsid w:val="00942C38"/>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47F51"/>
    <w:rsid w:val="00950727"/>
    <w:rsid w:val="009515CF"/>
    <w:rsid w:val="00951861"/>
    <w:rsid w:val="009519EE"/>
    <w:rsid w:val="00951DEE"/>
    <w:rsid w:val="00952C40"/>
    <w:rsid w:val="00952D5F"/>
    <w:rsid w:val="00952F25"/>
    <w:rsid w:val="0095320C"/>
    <w:rsid w:val="00953D27"/>
    <w:rsid w:val="009547CF"/>
    <w:rsid w:val="00954AE6"/>
    <w:rsid w:val="00954BA3"/>
    <w:rsid w:val="00954EF6"/>
    <w:rsid w:val="00955274"/>
    <w:rsid w:val="009557D7"/>
    <w:rsid w:val="009560F2"/>
    <w:rsid w:val="009562A9"/>
    <w:rsid w:val="009564FC"/>
    <w:rsid w:val="00956889"/>
    <w:rsid w:val="00956D9D"/>
    <w:rsid w:val="009573C9"/>
    <w:rsid w:val="00957AB6"/>
    <w:rsid w:val="00957CB1"/>
    <w:rsid w:val="00957F69"/>
    <w:rsid w:val="00960387"/>
    <w:rsid w:val="009605D7"/>
    <w:rsid w:val="00960A56"/>
    <w:rsid w:val="00961004"/>
    <w:rsid w:val="009612CB"/>
    <w:rsid w:val="00961386"/>
    <w:rsid w:val="0096253F"/>
    <w:rsid w:val="00963A34"/>
    <w:rsid w:val="00963D24"/>
    <w:rsid w:val="00963DEB"/>
    <w:rsid w:val="0096480E"/>
    <w:rsid w:val="0096491C"/>
    <w:rsid w:val="00964C0B"/>
    <w:rsid w:val="009651BC"/>
    <w:rsid w:val="00965868"/>
    <w:rsid w:val="00965938"/>
    <w:rsid w:val="0096599D"/>
    <w:rsid w:val="009659F1"/>
    <w:rsid w:val="00965A73"/>
    <w:rsid w:val="00965D49"/>
    <w:rsid w:val="00966093"/>
    <w:rsid w:val="00966369"/>
    <w:rsid w:val="00966EEA"/>
    <w:rsid w:val="00966FE8"/>
    <w:rsid w:val="0096767F"/>
    <w:rsid w:val="00967931"/>
    <w:rsid w:val="0096799B"/>
    <w:rsid w:val="00967A1B"/>
    <w:rsid w:val="00967A2F"/>
    <w:rsid w:val="009705AA"/>
    <w:rsid w:val="009707F1"/>
    <w:rsid w:val="00970A9D"/>
    <w:rsid w:val="00970DD5"/>
    <w:rsid w:val="009715AB"/>
    <w:rsid w:val="009719A1"/>
    <w:rsid w:val="00971CD3"/>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D38"/>
    <w:rsid w:val="00974F09"/>
    <w:rsid w:val="009752E4"/>
    <w:rsid w:val="009756ED"/>
    <w:rsid w:val="00975F1E"/>
    <w:rsid w:val="009769D6"/>
    <w:rsid w:val="00976F48"/>
    <w:rsid w:val="00977746"/>
    <w:rsid w:val="00977D4B"/>
    <w:rsid w:val="00977F6A"/>
    <w:rsid w:val="009803D4"/>
    <w:rsid w:val="00980501"/>
    <w:rsid w:val="0098092C"/>
    <w:rsid w:val="009819E6"/>
    <w:rsid w:val="00981B0B"/>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87F83"/>
    <w:rsid w:val="009901D2"/>
    <w:rsid w:val="00990D45"/>
    <w:rsid w:val="009915AA"/>
    <w:rsid w:val="00991882"/>
    <w:rsid w:val="00991C38"/>
    <w:rsid w:val="0099279D"/>
    <w:rsid w:val="00992E50"/>
    <w:rsid w:val="00993836"/>
    <w:rsid w:val="009939DE"/>
    <w:rsid w:val="0099452A"/>
    <w:rsid w:val="00994B77"/>
    <w:rsid w:val="00994C47"/>
    <w:rsid w:val="00994CDD"/>
    <w:rsid w:val="00994FB8"/>
    <w:rsid w:val="00995553"/>
    <w:rsid w:val="00995A5F"/>
    <w:rsid w:val="00995BB1"/>
    <w:rsid w:val="00995C42"/>
    <w:rsid w:val="00995FB5"/>
    <w:rsid w:val="00996008"/>
    <w:rsid w:val="0099706E"/>
    <w:rsid w:val="00997F19"/>
    <w:rsid w:val="009A03E1"/>
    <w:rsid w:val="009A05AD"/>
    <w:rsid w:val="009A0602"/>
    <w:rsid w:val="009A0E19"/>
    <w:rsid w:val="009A16BB"/>
    <w:rsid w:val="009A2987"/>
    <w:rsid w:val="009A29B3"/>
    <w:rsid w:val="009A2BC8"/>
    <w:rsid w:val="009A2E69"/>
    <w:rsid w:val="009A2EAE"/>
    <w:rsid w:val="009A31CB"/>
    <w:rsid w:val="009A31E9"/>
    <w:rsid w:val="009A33EF"/>
    <w:rsid w:val="009A33F0"/>
    <w:rsid w:val="009A3B0D"/>
    <w:rsid w:val="009A3CE1"/>
    <w:rsid w:val="009A439E"/>
    <w:rsid w:val="009A4980"/>
    <w:rsid w:val="009A4ACA"/>
    <w:rsid w:val="009A4CFE"/>
    <w:rsid w:val="009A4F32"/>
    <w:rsid w:val="009A578C"/>
    <w:rsid w:val="009A5A4E"/>
    <w:rsid w:val="009A5C3B"/>
    <w:rsid w:val="009A5CF2"/>
    <w:rsid w:val="009A5D36"/>
    <w:rsid w:val="009A64AA"/>
    <w:rsid w:val="009A6574"/>
    <w:rsid w:val="009A6AFB"/>
    <w:rsid w:val="009B06A2"/>
    <w:rsid w:val="009B07A0"/>
    <w:rsid w:val="009B08B6"/>
    <w:rsid w:val="009B17E6"/>
    <w:rsid w:val="009B2051"/>
    <w:rsid w:val="009B2250"/>
    <w:rsid w:val="009B2AE9"/>
    <w:rsid w:val="009B3BB5"/>
    <w:rsid w:val="009B3EFF"/>
    <w:rsid w:val="009B40AC"/>
    <w:rsid w:val="009B4203"/>
    <w:rsid w:val="009B43A7"/>
    <w:rsid w:val="009B4501"/>
    <w:rsid w:val="009B5657"/>
    <w:rsid w:val="009B599B"/>
    <w:rsid w:val="009B5AA0"/>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4F64"/>
    <w:rsid w:val="009C51D5"/>
    <w:rsid w:val="009C5219"/>
    <w:rsid w:val="009C5F66"/>
    <w:rsid w:val="009C60ED"/>
    <w:rsid w:val="009C6335"/>
    <w:rsid w:val="009C69B3"/>
    <w:rsid w:val="009C6F56"/>
    <w:rsid w:val="009C6F7B"/>
    <w:rsid w:val="009C73D2"/>
    <w:rsid w:val="009D0220"/>
    <w:rsid w:val="009D122C"/>
    <w:rsid w:val="009D1429"/>
    <w:rsid w:val="009D14D0"/>
    <w:rsid w:val="009D1D33"/>
    <w:rsid w:val="009D1DFC"/>
    <w:rsid w:val="009D240A"/>
    <w:rsid w:val="009D241E"/>
    <w:rsid w:val="009D3018"/>
    <w:rsid w:val="009D3D55"/>
    <w:rsid w:val="009D444F"/>
    <w:rsid w:val="009D4A84"/>
    <w:rsid w:val="009D4B72"/>
    <w:rsid w:val="009D4EA4"/>
    <w:rsid w:val="009D53BE"/>
    <w:rsid w:val="009D56B6"/>
    <w:rsid w:val="009D698E"/>
    <w:rsid w:val="009E0C07"/>
    <w:rsid w:val="009E1C0E"/>
    <w:rsid w:val="009E1EB6"/>
    <w:rsid w:val="009E21F2"/>
    <w:rsid w:val="009E229D"/>
    <w:rsid w:val="009E23C5"/>
    <w:rsid w:val="009E2C31"/>
    <w:rsid w:val="009E2C4E"/>
    <w:rsid w:val="009E2DAA"/>
    <w:rsid w:val="009E2DC1"/>
    <w:rsid w:val="009E3660"/>
    <w:rsid w:val="009E3A62"/>
    <w:rsid w:val="009E3D55"/>
    <w:rsid w:val="009E40D3"/>
    <w:rsid w:val="009E41AB"/>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65C8"/>
    <w:rsid w:val="009E6703"/>
    <w:rsid w:val="009E70D9"/>
    <w:rsid w:val="009E7638"/>
    <w:rsid w:val="009F01FE"/>
    <w:rsid w:val="009F0712"/>
    <w:rsid w:val="009F155C"/>
    <w:rsid w:val="009F1DF0"/>
    <w:rsid w:val="009F1E03"/>
    <w:rsid w:val="009F2519"/>
    <w:rsid w:val="009F2BD3"/>
    <w:rsid w:val="009F2BEB"/>
    <w:rsid w:val="009F2FE6"/>
    <w:rsid w:val="009F3421"/>
    <w:rsid w:val="009F36A4"/>
    <w:rsid w:val="009F377B"/>
    <w:rsid w:val="009F3ABE"/>
    <w:rsid w:val="009F3B7E"/>
    <w:rsid w:val="009F3C53"/>
    <w:rsid w:val="009F3EC1"/>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3E14"/>
    <w:rsid w:val="00A040A7"/>
    <w:rsid w:val="00A04123"/>
    <w:rsid w:val="00A041BF"/>
    <w:rsid w:val="00A04873"/>
    <w:rsid w:val="00A04BB8"/>
    <w:rsid w:val="00A04CAD"/>
    <w:rsid w:val="00A04D0C"/>
    <w:rsid w:val="00A04E9B"/>
    <w:rsid w:val="00A0528D"/>
    <w:rsid w:val="00A05F26"/>
    <w:rsid w:val="00A0608B"/>
    <w:rsid w:val="00A0611E"/>
    <w:rsid w:val="00A065AE"/>
    <w:rsid w:val="00A07187"/>
    <w:rsid w:val="00A071E5"/>
    <w:rsid w:val="00A07CB6"/>
    <w:rsid w:val="00A07F41"/>
    <w:rsid w:val="00A07FAB"/>
    <w:rsid w:val="00A10031"/>
    <w:rsid w:val="00A104FB"/>
    <w:rsid w:val="00A107EE"/>
    <w:rsid w:val="00A108FB"/>
    <w:rsid w:val="00A111A2"/>
    <w:rsid w:val="00A118E1"/>
    <w:rsid w:val="00A1209A"/>
    <w:rsid w:val="00A12395"/>
    <w:rsid w:val="00A12DF7"/>
    <w:rsid w:val="00A12FE5"/>
    <w:rsid w:val="00A1344E"/>
    <w:rsid w:val="00A1388D"/>
    <w:rsid w:val="00A13A13"/>
    <w:rsid w:val="00A13B3C"/>
    <w:rsid w:val="00A142E0"/>
    <w:rsid w:val="00A14614"/>
    <w:rsid w:val="00A14B16"/>
    <w:rsid w:val="00A14BE0"/>
    <w:rsid w:val="00A14C42"/>
    <w:rsid w:val="00A14D40"/>
    <w:rsid w:val="00A150D2"/>
    <w:rsid w:val="00A1575C"/>
    <w:rsid w:val="00A15A9B"/>
    <w:rsid w:val="00A15B17"/>
    <w:rsid w:val="00A15E31"/>
    <w:rsid w:val="00A16294"/>
    <w:rsid w:val="00A16FC8"/>
    <w:rsid w:val="00A175BB"/>
    <w:rsid w:val="00A17911"/>
    <w:rsid w:val="00A20BFC"/>
    <w:rsid w:val="00A20DE4"/>
    <w:rsid w:val="00A2103E"/>
    <w:rsid w:val="00A21284"/>
    <w:rsid w:val="00A21556"/>
    <w:rsid w:val="00A217B0"/>
    <w:rsid w:val="00A21DA8"/>
    <w:rsid w:val="00A22A32"/>
    <w:rsid w:val="00A22A65"/>
    <w:rsid w:val="00A22AC3"/>
    <w:rsid w:val="00A22CBF"/>
    <w:rsid w:val="00A23593"/>
    <w:rsid w:val="00A23D75"/>
    <w:rsid w:val="00A24798"/>
    <w:rsid w:val="00A24CE8"/>
    <w:rsid w:val="00A250A2"/>
    <w:rsid w:val="00A2526B"/>
    <w:rsid w:val="00A257AE"/>
    <w:rsid w:val="00A25F05"/>
    <w:rsid w:val="00A263C6"/>
    <w:rsid w:val="00A267BE"/>
    <w:rsid w:val="00A268D6"/>
    <w:rsid w:val="00A26F58"/>
    <w:rsid w:val="00A2710D"/>
    <w:rsid w:val="00A2718C"/>
    <w:rsid w:val="00A272C1"/>
    <w:rsid w:val="00A2740F"/>
    <w:rsid w:val="00A278D4"/>
    <w:rsid w:val="00A302C3"/>
    <w:rsid w:val="00A30AF4"/>
    <w:rsid w:val="00A31769"/>
    <w:rsid w:val="00A31AF6"/>
    <w:rsid w:val="00A31C5B"/>
    <w:rsid w:val="00A31DEA"/>
    <w:rsid w:val="00A31E7D"/>
    <w:rsid w:val="00A32796"/>
    <w:rsid w:val="00A32980"/>
    <w:rsid w:val="00A32D13"/>
    <w:rsid w:val="00A32E39"/>
    <w:rsid w:val="00A32ED5"/>
    <w:rsid w:val="00A3357C"/>
    <w:rsid w:val="00A3364A"/>
    <w:rsid w:val="00A3370D"/>
    <w:rsid w:val="00A33A7D"/>
    <w:rsid w:val="00A33F79"/>
    <w:rsid w:val="00A348E4"/>
    <w:rsid w:val="00A3493B"/>
    <w:rsid w:val="00A349E6"/>
    <w:rsid w:val="00A34AB0"/>
    <w:rsid w:val="00A34EE9"/>
    <w:rsid w:val="00A351DF"/>
    <w:rsid w:val="00A359A9"/>
    <w:rsid w:val="00A35B27"/>
    <w:rsid w:val="00A36541"/>
    <w:rsid w:val="00A370FB"/>
    <w:rsid w:val="00A40227"/>
    <w:rsid w:val="00A4054E"/>
    <w:rsid w:val="00A40E01"/>
    <w:rsid w:val="00A40E7A"/>
    <w:rsid w:val="00A41150"/>
    <w:rsid w:val="00A4171B"/>
    <w:rsid w:val="00A41E43"/>
    <w:rsid w:val="00A421EC"/>
    <w:rsid w:val="00A42739"/>
    <w:rsid w:val="00A42894"/>
    <w:rsid w:val="00A4307B"/>
    <w:rsid w:val="00A43361"/>
    <w:rsid w:val="00A439F1"/>
    <w:rsid w:val="00A43AF9"/>
    <w:rsid w:val="00A43F03"/>
    <w:rsid w:val="00A44170"/>
    <w:rsid w:val="00A452A4"/>
    <w:rsid w:val="00A454EB"/>
    <w:rsid w:val="00A46203"/>
    <w:rsid w:val="00A4639E"/>
    <w:rsid w:val="00A466FC"/>
    <w:rsid w:val="00A46845"/>
    <w:rsid w:val="00A46A0D"/>
    <w:rsid w:val="00A46C62"/>
    <w:rsid w:val="00A46F61"/>
    <w:rsid w:val="00A47488"/>
    <w:rsid w:val="00A47631"/>
    <w:rsid w:val="00A47E8D"/>
    <w:rsid w:val="00A5019D"/>
    <w:rsid w:val="00A50371"/>
    <w:rsid w:val="00A50640"/>
    <w:rsid w:val="00A507B3"/>
    <w:rsid w:val="00A50806"/>
    <w:rsid w:val="00A5082E"/>
    <w:rsid w:val="00A50888"/>
    <w:rsid w:val="00A50A2E"/>
    <w:rsid w:val="00A50C22"/>
    <w:rsid w:val="00A50E74"/>
    <w:rsid w:val="00A50FDD"/>
    <w:rsid w:val="00A51881"/>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57F42"/>
    <w:rsid w:val="00A60A02"/>
    <w:rsid w:val="00A60EDB"/>
    <w:rsid w:val="00A610B8"/>
    <w:rsid w:val="00A612D1"/>
    <w:rsid w:val="00A6147B"/>
    <w:rsid w:val="00A61908"/>
    <w:rsid w:val="00A61DE3"/>
    <w:rsid w:val="00A61F71"/>
    <w:rsid w:val="00A61FB4"/>
    <w:rsid w:val="00A630DE"/>
    <w:rsid w:val="00A6316D"/>
    <w:rsid w:val="00A631BA"/>
    <w:rsid w:val="00A63519"/>
    <w:rsid w:val="00A63F0A"/>
    <w:rsid w:val="00A641E4"/>
    <w:rsid w:val="00A64459"/>
    <w:rsid w:val="00A6458B"/>
    <w:rsid w:val="00A64C66"/>
    <w:rsid w:val="00A64C70"/>
    <w:rsid w:val="00A655AE"/>
    <w:rsid w:val="00A6560B"/>
    <w:rsid w:val="00A65A8E"/>
    <w:rsid w:val="00A65ED0"/>
    <w:rsid w:val="00A6632C"/>
    <w:rsid w:val="00A6633E"/>
    <w:rsid w:val="00A66544"/>
    <w:rsid w:val="00A667EC"/>
    <w:rsid w:val="00A669EB"/>
    <w:rsid w:val="00A66D04"/>
    <w:rsid w:val="00A67764"/>
    <w:rsid w:val="00A67D2F"/>
    <w:rsid w:val="00A67D68"/>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5F10"/>
    <w:rsid w:val="00A76619"/>
    <w:rsid w:val="00A766A1"/>
    <w:rsid w:val="00A768B5"/>
    <w:rsid w:val="00A769DE"/>
    <w:rsid w:val="00A76A0B"/>
    <w:rsid w:val="00A76EBC"/>
    <w:rsid w:val="00A77B1B"/>
    <w:rsid w:val="00A8025E"/>
    <w:rsid w:val="00A804AB"/>
    <w:rsid w:val="00A812D3"/>
    <w:rsid w:val="00A81F18"/>
    <w:rsid w:val="00A8225A"/>
    <w:rsid w:val="00A8240F"/>
    <w:rsid w:val="00A8269E"/>
    <w:rsid w:val="00A82908"/>
    <w:rsid w:val="00A82B0B"/>
    <w:rsid w:val="00A830EA"/>
    <w:rsid w:val="00A83B05"/>
    <w:rsid w:val="00A84695"/>
    <w:rsid w:val="00A84B8E"/>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187"/>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52D"/>
    <w:rsid w:val="00AA4857"/>
    <w:rsid w:val="00AA48EE"/>
    <w:rsid w:val="00AA4E16"/>
    <w:rsid w:val="00AA52DC"/>
    <w:rsid w:val="00AA5409"/>
    <w:rsid w:val="00AA5470"/>
    <w:rsid w:val="00AA57A4"/>
    <w:rsid w:val="00AA5E1B"/>
    <w:rsid w:val="00AA5E58"/>
    <w:rsid w:val="00AA62E7"/>
    <w:rsid w:val="00AA6550"/>
    <w:rsid w:val="00AA66C7"/>
    <w:rsid w:val="00AA68E6"/>
    <w:rsid w:val="00AA7819"/>
    <w:rsid w:val="00AA7FA4"/>
    <w:rsid w:val="00AB0514"/>
    <w:rsid w:val="00AB0E52"/>
    <w:rsid w:val="00AB1579"/>
    <w:rsid w:val="00AB179E"/>
    <w:rsid w:val="00AB1A65"/>
    <w:rsid w:val="00AB1AE2"/>
    <w:rsid w:val="00AB1BA7"/>
    <w:rsid w:val="00AB2574"/>
    <w:rsid w:val="00AB2664"/>
    <w:rsid w:val="00AB2697"/>
    <w:rsid w:val="00AB2CEF"/>
    <w:rsid w:val="00AB3CEB"/>
    <w:rsid w:val="00AB4757"/>
    <w:rsid w:val="00AB5E9A"/>
    <w:rsid w:val="00AB6FE9"/>
    <w:rsid w:val="00AB79CC"/>
    <w:rsid w:val="00AB7D0C"/>
    <w:rsid w:val="00AB7DB8"/>
    <w:rsid w:val="00AB7F17"/>
    <w:rsid w:val="00AC0215"/>
    <w:rsid w:val="00AC02C1"/>
    <w:rsid w:val="00AC0865"/>
    <w:rsid w:val="00AC09D1"/>
    <w:rsid w:val="00AC0AB6"/>
    <w:rsid w:val="00AC0BFD"/>
    <w:rsid w:val="00AC0EA9"/>
    <w:rsid w:val="00AC12F3"/>
    <w:rsid w:val="00AC147D"/>
    <w:rsid w:val="00AC1522"/>
    <w:rsid w:val="00AC17FE"/>
    <w:rsid w:val="00AC18C3"/>
    <w:rsid w:val="00AC1926"/>
    <w:rsid w:val="00AC201E"/>
    <w:rsid w:val="00AC22CB"/>
    <w:rsid w:val="00AC293F"/>
    <w:rsid w:val="00AC3555"/>
    <w:rsid w:val="00AC3A25"/>
    <w:rsid w:val="00AC3D16"/>
    <w:rsid w:val="00AC3FEB"/>
    <w:rsid w:val="00AC410B"/>
    <w:rsid w:val="00AC4685"/>
    <w:rsid w:val="00AC4BA1"/>
    <w:rsid w:val="00AC4BF4"/>
    <w:rsid w:val="00AC4C5E"/>
    <w:rsid w:val="00AC5561"/>
    <w:rsid w:val="00AC5D2E"/>
    <w:rsid w:val="00AC6587"/>
    <w:rsid w:val="00AC6650"/>
    <w:rsid w:val="00AC67AA"/>
    <w:rsid w:val="00AC6B13"/>
    <w:rsid w:val="00AC6C3E"/>
    <w:rsid w:val="00AC6F30"/>
    <w:rsid w:val="00AC7B15"/>
    <w:rsid w:val="00AC7B39"/>
    <w:rsid w:val="00AC7DED"/>
    <w:rsid w:val="00AD08DC"/>
    <w:rsid w:val="00AD11B0"/>
    <w:rsid w:val="00AD17AE"/>
    <w:rsid w:val="00AD1CE3"/>
    <w:rsid w:val="00AD1D0D"/>
    <w:rsid w:val="00AD1FE1"/>
    <w:rsid w:val="00AD2054"/>
    <w:rsid w:val="00AD27A7"/>
    <w:rsid w:val="00AD32C0"/>
    <w:rsid w:val="00AD3848"/>
    <w:rsid w:val="00AD3990"/>
    <w:rsid w:val="00AD3CAD"/>
    <w:rsid w:val="00AD413D"/>
    <w:rsid w:val="00AD473E"/>
    <w:rsid w:val="00AD494A"/>
    <w:rsid w:val="00AD5069"/>
    <w:rsid w:val="00AD54AB"/>
    <w:rsid w:val="00AD54B8"/>
    <w:rsid w:val="00AD599C"/>
    <w:rsid w:val="00AD5E36"/>
    <w:rsid w:val="00AD7971"/>
    <w:rsid w:val="00AE009E"/>
    <w:rsid w:val="00AE0101"/>
    <w:rsid w:val="00AE06ED"/>
    <w:rsid w:val="00AE0B7D"/>
    <w:rsid w:val="00AE0E82"/>
    <w:rsid w:val="00AE10EB"/>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993"/>
    <w:rsid w:val="00AE4DC1"/>
    <w:rsid w:val="00AE5004"/>
    <w:rsid w:val="00AE516B"/>
    <w:rsid w:val="00AE5917"/>
    <w:rsid w:val="00AE5E52"/>
    <w:rsid w:val="00AE5F5C"/>
    <w:rsid w:val="00AE5FBA"/>
    <w:rsid w:val="00AE5FD2"/>
    <w:rsid w:val="00AE6B28"/>
    <w:rsid w:val="00AE732B"/>
    <w:rsid w:val="00AE7655"/>
    <w:rsid w:val="00AE776C"/>
    <w:rsid w:val="00AE7A30"/>
    <w:rsid w:val="00AF03F1"/>
    <w:rsid w:val="00AF1054"/>
    <w:rsid w:val="00AF1422"/>
    <w:rsid w:val="00AF1890"/>
    <w:rsid w:val="00AF2095"/>
    <w:rsid w:val="00AF23E3"/>
    <w:rsid w:val="00AF2DEF"/>
    <w:rsid w:val="00AF2F8D"/>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9CA"/>
    <w:rsid w:val="00B00E4A"/>
    <w:rsid w:val="00B00EE7"/>
    <w:rsid w:val="00B01C0E"/>
    <w:rsid w:val="00B02214"/>
    <w:rsid w:val="00B0254E"/>
    <w:rsid w:val="00B026C5"/>
    <w:rsid w:val="00B02D45"/>
    <w:rsid w:val="00B03534"/>
    <w:rsid w:val="00B037B6"/>
    <w:rsid w:val="00B03816"/>
    <w:rsid w:val="00B03A2D"/>
    <w:rsid w:val="00B03E49"/>
    <w:rsid w:val="00B04463"/>
    <w:rsid w:val="00B04566"/>
    <w:rsid w:val="00B04B60"/>
    <w:rsid w:val="00B04B9E"/>
    <w:rsid w:val="00B04EF7"/>
    <w:rsid w:val="00B0531C"/>
    <w:rsid w:val="00B059DE"/>
    <w:rsid w:val="00B05D08"/>
    <w:rsid w:val="00B078B4"/>
    <w:rsid w:val="00B106D4"/>
    <w:rsid w:val="00B109C2"/>
    <w:rsid w:val="00B10D1A"/>
    <w:rsid w:val="00B1240F"/>
    <w:rsid w:val="00B1244A"/>
    <w:rsid w:val="00B12658"/>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647"/>
    <w:rsid w:val="00B177FD"/>
    <w:rsid w:val="00B17EBD"/>
    <w:rsid w:val="00B206FB"/>
    <w:rsid w:val="00B20742"/>
    <w:rsid w:val="00B20A13"/>
    <w:rsid w:val="00B20E92"/>
    <w:rsid w:val="00B20EEC"/>
    <w:rsid w:val="00B2136C"/>
    <w:rsid w:val="00B215E5"/>
    <w:rsid w:val="00B2179F"/>
    <w:rsid w:val="00B21BDE"/>
    <w:rsid w:val="00B22304"/>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84C"/>
    <w:rsid w:val="00B31CBB"/>
    <w:rsid w:val="00B331DE"/>
    <w:rsid w:val="00B332DB"/>
    <w:rsid w:val="00B338C5"/>
    <w:rsid w:val="00B33DC1"/>
    <w:rsid w:val="00B34359"/>
    <w:rsid w:val="00B346BF"/>
    <w:rsid w:val="00B3470B"/>
    <w:rsid w:val="00B34B87"/>
    <w:rsid w:val="00B34D58"/>
    <w:rsid w:val="00B34DFF"/>
    <w:rsid w:val="00B34F74"/>
    <w:rsid w:val="00B3505E"/>
    <w:rsid w:val="00B350FB"/>
    <w:rsid w:val="00B35EF8"/>
    <w:rsid w:val="00B36FD9"/>
    <w:rsid w:val="00B3701C"/>
    <w:rsid w:val="00B3723F"/>
    <w:rsid w:val="00B3749F"/>
    <w:rsid w:val="00B375FC"/>
    <w:rsid w:val="00B4038D"/>
    <w:rsid w:val="00B4082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79A"/>
    <w:rsid w:val="00B44A37"/>
    <w:rsid w:val="00B45355"/>
    <w:rsid w:val="00B46055"/>
    <w:rsid w:val="00B46640"/>
    <w:rsid w:val="00B46916"/>
    <w:rsid w:val="00B47B7A"/>
    <w:rsid w:val="00B47BF8"/>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62"/>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74"/>
    <w:rsid w:val="00B621F4"/>
    <w:rsid w:val="00B622B4"/>
    <w:rsid w:val="00B6266F"/>
    <w:rsid w:val="00B62F42"/>
    <w:rsid w:val="00B63002"/>
    <w:rsid w:val="00B63337"/>
    <w:rsid w:val="00B63CE0"/>
    <w:rsid w:val="00B6414C"/>
    <w:rsid w:val="00B645CE"/>
    <w:rsid w:val="00B64C14"/>
    <w:rsid w:val="00B64DDB"/>
    <w:rsid w:val="00B6508F"/>
    <w:rsid w:val="00B65209"/>
    <w:rsid w:val="00B6546F"/>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339"/>
    <w:rsid w:val="00B7595A"/>
    <w:rsid w:val="00B75D42"/>
    <w:rsid w:val="00B75F69"/>
    <w:rsid w:val="00B76151"/>
    <w:rsid w:val="00B76215"/>
    <w:rsid w:val="00B76659"/>
    <w:rsid w:val="00B76E74"/>
    <w:rsid w:val="00B76F58"/>
    <w:rsid w:val="00B77258"/>
    <w:rsid w:val="00B772DA"/>
    <w:rsid w:val="00B77300"/>
    <w:rsid w:val="00B77419"/>
    <w:rsid w:val="00B7777D"/>
    <w:rsid w:val="00B77A0A"/>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3B5B"/>
    <w:rsid w:val="00B84437"/>
    <w:rsid w:val="00B84792"/>
    <w:rsid w:val="00B84B49"/>
    <w:rsid w:val="00B85401"/>
    <w:rsid w:val="00B85663"/>
    <w:rsid w:val="00B85BB9"/>
    <w:rsid w:val="00B863A5"/>
    <w:rsid w:val="00B868A9"/>
    <w:rsid w:val="00B870D1"/>
    <w:rsid w:val="00B87519"/>
    <w:rsid w:val="00B87BA3"/>
    <w:rsid w:val="00B90B10"/>
    <w:rsid w:val="00B90B53"/>
    <w:rsid w:val="00B91105"/>
    <w:rsid w:val="00B91C32"/>
    <w:rsid w:val="00B924F6"/>
    <w:rsid w:val="00B9253D"/>
    <w:rsid w:val="00B925C8"/>
    <w:rsid w:val="00B92668"/>
    <w:rsid w:val="00B92D5B"/>
    <w:rsid w:val="00B92D60"/>
    <w:rsid w:val="00B93008"/>
    <w:rsid w:val="00B9408A"/>
    <w:rsid w:val="00B94E0E"/>
    <w:rsid w:val="00B95226"/>
    <w:rsid w:val="00B952C1"/>
    <w:rsid w:val="00B95E6A"/>
    <w:rsid w:val="00B95EF4"/>
    <w:rsid w:val="00B9665D"/>
    <w:rsid w:val="00B96E7F"/>
    <w:rsid w:val="00B975DF"/>
    <w:rsid w:val="00B97782"/>
    <w:rsid w:val="00B97D28"/>
    <w:rsid w:val="00B97DAA"/>
    <w:rsid w:val="00B97E9E"/>
    <w:rsid w:val="00B97EC2"/>
    <w:rsid w:val="00BA006B"/>
    <w:rsid w:val="00BA0682"/>
    <w:rsid w:val="00BA079B"/>
    <w:rsid w:val="00BA0943"/>
    <w:rsid w:val="00BA0AC1"/>
    <w:rsid w:val="00BA0C25"/>
    <w:rsid w:val="00BA1302"/>
    <w:rsid w:val="00BA1416"/>
    <w:rsid w:val="00BA1464"/>
    <w:rsid w:val="00BA185F"/>
    <w:rsid w:val="00BA1890"/>
    <w:rsid w:val="00BA28BA"/>
    <w:rsid w:val="00BA299A"/>
    <w:rsid w:val="00BA3510"/>
    <w:rsid w:val="00BA3926"/>
    <w:rsid w:val="00BA3B13"/>
    <w:rsid w:val="00BA3B40"/>
    <w:rsid w:val="00BA47FE"/>
    <w:rsid w:val="00BA4A39"/>
    <w:rsid w:val="00BA4B13"/>
    <w:rsid w:val="00BA4DC5"/>
    <w:rsid w:val="00BA4F15"/>
    <w:rsid w:val="00BA5056"/>
    <w:rsid w:val="00BA589D"/>
    <w:rsid w:val="00BA5E71"/>
    <w:rsid w:val="00BA6CA5"/>
    <w:rsid w:val="00BA6D00"/>
    <w:rsid w:val="00BA7C92"/>
    <w:rsid w:val="00BA7D5C"/>
    <w:rsid w:val="00BB0929"/>
    <w:rsid w:val="00BB0A44"/>
    <w:rsid w:val="00BB0CF2"/>
    <w:rsid w:val="00BB0D59"/>
    <w:rsid w:val="00BB0ED4"/>
    <w:rsid w:val="00BB1ABA"/>
    <w:rsid w:val="00BB1BA2"/>
    <w:rsid w:val="00BB1CA2"/>
    <w:rsid w:val="00BB1FA5"/>
    <w:rsid w:val="00BB29EB"/>
    <w:rsid w:val="00BB2D58"/>
    <w:rsid w:val="00BB33C3"/>
    <w:rsid w:val="00BB3457"/>
    <w:rsid w:val="00BB362E"/>
    <w:rsid w:val="00BB38E7"/>
    <w:rsid w:val="00BB3BF8"/>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B7EB4"/>
    <w:rsid w:val="00BC0227"/>
    <w:rsid w:val="00BC0A46"/>
    <w:rsid w:val="00BC0D76"/>
    <w:rsid w:val="00BC0DF0"/>
    <w:rsid w:val="00BC0E25"/>
    <w:rsid w:val="00BC1266"/>
    <w:rsid w:val="00BC2050"/>
    <w:rsid w:val="00BC2E00"/>
    <w:rsid w:val="00BC358C"/>
    <w:rsid w:val="00BC3858"/>
    <w:rsid w:val="00BC3F8C"/>
    <w:rsid w:val="00BC45A6"/>
    <w:rsid w:val="00BC525A"/>
    <w:rsid w:val="00BC531B"/>
    <w:rsid w:val="00BC5387"/>
    <w:rsid w:val="00BC5599"/>
    <w:rsid w:val="00BC581F"/>
    <w:rsid w:val="00BC6658"/>
    <w:rsid w:val="00BC6A39"/>
    <w:rsid w:val="00BC6FA3"/>
    <w:rsid w:val="00BC6FEE"/>
    <w:rsid w:val="00BC76E8"/>
    <w:rsid w:val="00BC7AB7"/>
    <w:rsid w:val="00BC7BD4"/>
    <w:rsid w:val="00BD029F"/>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604"/>
    <w:rsid w:val="00BD7C8B"/>
    <w:rsid w:val="00BD7EAB"/>
    <w:rsid w:val="00BE02B4"/>
    <w:rsid w:val="00BE04FE"/>
    <w:rsid w:val="00BE05B6"/>
    <w:rsid w:val="00BE09F2"/>
    <w:rsid w:val="00BE1000"/>
    <w:rsid w:val="00BE1261"/>
    <w:rsid w:val="00BE12DF"/>
    <w:rsid w:val="00BE1C97"/>
    <w:rsid w:val="00BE1F1E"/>
    <w:rsid w:val="00BE2220"/>
    <w:rsid w:val="00BE2C45"/>
    <w:rsid w:val="00BE2F5C"/>
    <w:rsid w:val="00BE3594"/>
    <w:rsid w:val="00BE372B"/>
    <w:rsid w:val="00BE3F0F"/>
    <w:rsid w:val="00BE3F4B"/>
    <w:rsid w:val="00BE44D7"/>
    <w:rsid w:val="00BE485E"/>
    <w:rsid w:val="00BE49B3"/>
    <w:rsid w:val="00BE5567"/>
    <w:rsid w:val="00BE5788"/>
    <w:rsid w:val="00BE5836"/>
    <w:rsid w:val="00BE58E6"/>
    <w:rsid w:val="00BE5907"/>
    <w:rsid w:val="00BE5E86"/>
    <w:rsid w:val="00BE5F83"/>
    <w:rsid w:val="00BE6227"/>
    <w:rsid w:val="00BE6A81"/>
    <w:rsid w:val="00BE729E"/>
    <w:rsid w:val="00BE79B1"/>
    <w:rsid w:val="00BF0162"/>
    <w:rsid w:val="00BF01C5"/>
    <w:rsid w:val="00BF0A54"/>
    <w:rsid w:val="00BF0C64"/>
    <w:rsid w:val="00BF0EA7"/>
    <w:rsid w:val="00BF10BC"/>
    <w:rsid w:val="00BF112B"/>
    <w:rsid w:val="00BF185A"/>
    <w:rsid w:val="00BF2017"/>
    <w:rsid w:val="00BF2139"/>
    <w:rsid w:val="00BF2497"/>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2FE"/>
    <w:rsid w:val="00C0196A"/>
    <w:rsid w:val="00C024FC"/>
    <w:rsid w:val="00C03114"/>
    <w:rsid w:val="00C04508"/>
    <w:rsid w:val="00C0471E"/>
    <w:rsid w:val="00C04D33"/>
    <w:rsid w:val="00C054FB"/>
    <w:rsid w:val="00C0597A"/>
    <w:rsid w:val="00C05A60"/>
    <w:rsid w:val="00C05C26"/>
    <w:rsid w:val="00C06213"/>
    <w:rsid w:val="00C06B18"/>
    <w:rsid w:val="00C06C0E"/>
    <w:rsid w:val="00C0702E"/>
    <w:rsid w:val="00C070D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378"/>
    <w:rsid w:val="00C14541"/>
    <w:rsid w:val="00C14773"/>
    <w:rsid w:val="00C1478B"/>
    <w:rsid w:val="00C150C6"/>
    <w:rsid w:val="00C15E8F"/>
    <w:rsid w:val="00C15EDB"/>
    <w:rsid w:val="00C16198"/>
    <w:rsid w:val="00C16460"/>
    <w:rsid w:val="00C1675B"/>
    <w:rsid w:val="00C16C4F"/>
    <w:rsid w:val="00C16CA0"/>
    <w:rsid w:val="00C17931"/>
    <w:rsid w:val="00C17D5E"/>
    <w:rsid w:val="00C201DA"/>
    <w:rsid w:val="00C20531"/>
    <w:rsid w:val="00C20BD5"/>
    <w:rsid w:val="00C21652"/>
    <w:rsid w:val="00C223EF"/>
    <w:rsid w:val="00C2253B"/>
    <w:rsid w:val="00C2255D"/>
    <w:rsid w:val="00C22890"/>
    <w:rsid w:val="00C22B9D"/>
    <w:rsid w:val="00C22C74"/>
    <w:rsid w:val="00C23119"/>
    <w:rsid w:val="00C2311D"/>
    <w:rsid w:val="00C24CE4"/>
    <w:rsid w:val="00C2526E"/>
    <w:rsid w:val="00C25681"/>
    <w:rsid w:val="00C25F66"/>
    <w:rsid w:val="00C269C3"/>
    <w:rsid w:val="00C26CD4"/>
    <w:rsid w:val="00C275B1"/>
    <w:rsid w:val="00C277EA"/>
    <w:rsid w:val="00C31852"/>
    <w:rsid w:val="00C3187D"/>
    <w:rsid w:val="00C3261C"/>
    <w:rsid w:val="00C328B1"/>
    <w:rsid w:val="00C32C8F"/>
    <w:rsid w:val="00C32CA6"/>
    <w:rsid w:val="00C331E9"/>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4"/>
    <w:rsid w:val="00C44407"/>
    <w:rsid w:val="00C4448D"/>
    <w:rsid w:val="00C44846"/>
    <w:rsid w:val="00C44ED6"/>
    <w:rsid w:val="00C452CD"/>
    <w:rsid w:val="00C456D7"/>
    <w:rsid w:val="00C45A0C"/>
    <w:rsid w:val="00C45B2C"/>
    <w:rsid w:val="00C466F1"/>
    <w:rsid w:val="00C46D6A"/>
    <w:rsid w:val="00C46E01"/>
    <w:rsid w:val="00C47466"/>
    <w:rsid w:val="00C4780F"/>
    <w:rsid w:val="00C47944"/>
    <w:rsid w:val="00C47C3C"/>
    <w:rsid w:val="00C47E13"/>
    <w:rsid w:val="00C5011A"/>
    <w:rsid w:val="00C505D8"/>
    <w:rsid w:val="00C50634"/>
    <w:rsid w:val="00C507C9"/>
    <w:rsid w:val="00C50DF6"/>
    <w:rsid w:val="00C5117A"/>
    <w:rsid w:val="00C5140D"/>
    <w:rsid w:val="00C51760"/>
    <w:rsid w:val="00C51916"/>
    <w:rsid w:val="00C5236C"/>
    <w:rsid w:val="00C52410"/>
    <w:rsid w:val="00C525B3"/>
    <w:rsid w:val="00C52652"/>
    <w:rsid w:val="00C53372"/>
    <w:rsid w:val="00C541BE"/>
    <w:rsid w:val="00C5531A"/>
    <w:rsid w:val="00C55374"/>
    <w:rsid w:val="00C55384"/>
    <w:rsid w:val="00C55411"/>
    <w:rsid w:val="00C5590E"/>
    <w:rsid w:val="00C5652B"/>
    <w:rsid w:val="00C565E8"/>
    <w:rsid w:val="00C56FCC"/>
    <w:rsid w:val="00C57415"/>
    <w:rsid w:val="00C57751"/>
    <w:rsid w:val="00C57B3F"/>
    <w:rsid w:val="00C57EFE"/>
    <w:rsid w:val="00C6012A"/>
    <w:rsid w:val="00C60E3A"/>
    <w:rsid w:val="00C6184F"/>
    <w:rsid w:val="00C61B6C"/>
    <w:rsid w:val="00C6225A"/>
    <w:rsid w:val="00C6266E"/>
    <w:rsid w:val="00C62CA6"/>
    <w:rsid w:val="00C62CE5"/>
    <w:rsid w:val="00C63B22"/>
    <w:rsid w:val="00C64604"/>
    <w:rsid w:val="00C649D5"/>
    <w:rsid w:val="00C65369"/>
    <w:rsid w:val="00C6559B"/>
    <w:rsid w:val="00C657AE"/>
    <w:rsid w:val="00C65BD3"/>
    <w:rsid w:val="00C66225"/>
    <w:rsid w:val="00C66542"/>
    <w:rsid w:val="00C6716C"/>
    <w:rsid w:val="00C67276"/>
    <w:rsid w:val="00C67C02"/>
    <w:rsid w:val="00C67CA7"/>
    <w:rsid w:val="00C67F71"/>
    <w:rsid w:val="00C7068B"/>
    <w:rsid w:val="00C70759"/>
    <w:rsid w:val="00C7078F"/>
    <w:rsid w:val="00C715A0"/>
    <w:rsid w:val="00C716DC"/>
    <w:rsid w:val="00C71DB2"/>
    <w:rsid w:val="00C720F6"/>
    <w:rsid w:val="00C722CB"/>
    <w:rsid w:val="00C72969"/>
    <w:rsid w:val="00C729A1"/>
    <w:rsid w:val="00C72A1C"/>
    <w:rsid w:val="00C73517"/>
    <w:rsid w:val="00C739CF"/>
    <w:rsid w:val="00C74122"/>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05F"/>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1A6"/>
    <w:rsid w:val="00C833BE"/>
    <w:rsid w:val="00C8386A"/>
    <w:rsid w:val="00C83944"/>
    <w:rsid w:val="00C83964"/>
    <w:rsid w:val="00C83AC3"/>
    <w:rsid w:val="00C83AEE"/>
    <w:rsid w:val="00C83C62"/>
    <w:rsid w:val="00C8439A"/>
    <w:rsid w:val="00C84485"/>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2C7F"/>
    <w:rsid w:val="00C931EC"/>
    <w:rsid w:val="00C93273"/>
    <w:rsid w:val="00C93328"/>
    <w:rsid w:val="00C937E6"/>
    <w:rsid w:val="00C942D9"/>
    <w:rsid w:val="00C9477F"/>
    <w:rsid w:val="00C949CD"/>
    <w:rsid w:val="00C94AEE"/>
    <w:rsid w:val="00C94CE9"/>
    <w:rsid w:val="00C94F1E"/>
    <w:rsid w:val="00C9535B"/>
    <w:rsid w:val="00C95430"/>
    <w:rsid w:val="00C957DB"/>
    <w:rsid w:val="00C95A1F"/>
    <w:rsid w:val="00C95E11"/>
    <w:rsid w:val="00C962CB"/>
    <w:rsid w:val="00C96ED5"/>
    <w:rsid w:val="00C96EE9"/>
    <w:rsid w:val="00C96F6B"/>
    <w:rsid w:val="00C96F79"/>
    <w:rsid w:val="00C97A0B"/>
    <w:rsid w:val="00CA02E6"/>
    <w:rsid w:val="00CA0712"/>
    <w:rsid w:val="00CA0782"/>
    <w:rsid w:val="00CA09B3"/>
    <w:rsid w:val="00CA12C3"/>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7D2"/>
    <w:rsid w:val="00CB28C8"/>
    <w:rsid w:val="00CB2D5B"/>
    <w:rsid w:val="00CB2EBE"/>
    <w:rsid w:val="00CB39C3"/>
    <w:rsid w:val="00CB3E34"/>
    <w:rsid w:val="00CB3FFC"/>
    <w:rsid w:val="00CB478D"/>
    <w:rsid w:val="00CB4A8A"/>
    <w:rsid w:val="00CB51F8"/>
    <w:rsid w:val="00CB5799"/>
    <w:rsid w:val="00CB5A1F"/>
    <w:rsid w:val="00CB5B70"/>
    <w:rsid w:val="00CB5C1B"/>
    <w:rsid w:val="00CB620B"/>
    <w:rsid w:val="00CB690B"/>
    <w:rsid w:val="00CB6E3B"/>
    <w:rsid w:val="00CB6F5D"/>
    <w:rsid w:val="00CB70F6"/>
    <w:rsid w:val="00CB74BD"/>
    <w:rsid w:val="00CC06DF"/>
    <w:rsid w:val="00CC0C29"/>
    <w:rsid w:val="00CC0D2F"/>
    <w:rsid w:val="00CC0E6B"/>
    <w:rsid w:val="00CC17D6"/>
    <w:rsid w:val="00CC1914"/>
    <w:rsid w:val="00CC22B0"/>
    <w:rsid w:val="00CC23E5"/>
    <w:rsid w:val="00CC26F8"/>
    <w:rsid w:val="00CC2712"/>
    <w:rsid w:val="00CC279F"/>
    <w:rsid w:val="00CC2B37"/>
    <w:rsid w:val="00CC314E"/>
    <w:rsid w:val="00CC32BE"/>
    <w:rsid w:val="00CC3315"/>
    <w:rsid w:val="00CC3605"/>
    <w:rsid w:val="00CC3D74"/>
    <w:rsid w:val="00CC3DE4"/>
    <w:rsid w:val="00CC3E3B"/>
    <w:rsid w:val="00CC3F68"/>
    <w:rsid w:val="00CC4716"/>
    <w:rsid w:val="00CC4912"/>
    <w:rsid w:val="00CC4B64"/>
    <w:rsid w:val="00CC4D38"/>
    <w:rsid w:val="00CC51E4"/>
    <w:rsid w:val="00CC5416"/>
    <w:rsid w:val="00CC5993"/>
    <w:rsid w:val="00CC600B"/>
    <w:rsid w:val="00CC6164"/>
    <w:rsid w:val="00CC6167"/>
    <w:rsid w:val="00CC61E3"/>
    <w:rsid w:val="00CC6E7A"/>
    <w:rsid w:val="00CC7AB4"/>
    <w:rsid w:val="00CC7BF7"/>
    <w:rsid w:val="00CD003E"/>
    <w:rsid w:val="00CD005E"/>
    <w:rsid w:val="00CD06C4"/>
    <w:rsid w:val="00CD177D"/>
    <w:rsid w:val="00CD259E"/>
    <w:rsid w:val="00CD2AD0"/>
    <w:rsid w:val="00CD2AD8"/>
    <w:rsid w:val="00CD345D"/>
    <w:rsid w:val="00CD35E6"/>
    <w:rsid w:val="00CD3E61"/>
    <w:rsid w:val="00CD4068"/>
    <w:rsid w:val="00CD40C4"/>
    <w:rsid w:val="00CD41A9"/>
    <w:rsid w:val="00CD42C6"/>
    <w:rsid w:val="00CD461B"/>
    <w:rsid w:val="00CD4710"/>
    <w:rsid w:val="00CD48C6"/>
    <w:rsid w:val="00CD4B26"/>
    <w:rsid w:val="00CD4C24"/>
    <w:rsid w:val="00CD4C84"/>
    <w:rsid w:val="00CD54A2"/>
    <w:rsid w:val="00CD5A35"/>
    <w:rsid w:val="00CD5DA7"/>
    <w:rsid w:val="00CD5ED3"/>
    <w:rsid w:val="00CD629A"/>
    <w:rsid w:val="00CD6980"/>
    <w:rsid w:val="00CD7315"/>
    <w:rsid w:val="00CD7479"/>
    <w:rsid w:val="00CE08AE"/>
    <w:rsid w:val="00CE0C88"/>
    <w:rsid w:val="00CE10EF"/>
    <w:rsid w:val="00CE11BD"/>
    <w:rsid w:val="00CE1355"/>
    <w:rsid w:val="00CE1757"/>
    <w:rsid w:val="00CE18DA"/>
    <w:rsid w:val="00CE1CC9"/>
    <w:rsid w:val="00CE2622"/>
    <w:rsid w:val="00CE358B"/>
    <w:rsid w:val="00CE3BD8"/>
    <w:rsid w:val="00CE3BEA"/>
    <w:rsid w:val="00CE3EAB"/>
    <w:rsid w:val="00CE4235"/>
    <w:rsid w:val="00CE4245"/>
    <w:rsid w:val="00CE4482"/>
    <w:rsid w:val="00CE4BB5"/>
    <w:rsid w:val="00CE50A2"/>
    <w:rsid w:val="00CE50FD"/>
    <w:rsid w:val="00CE5196"/>
    <w:rsid w:val="00CE548E"/>
    <w:rsid w:val="00CE5686"/>
    <w:rsid w:val="00CE5975"/>
    <w:rsid w:val="00CE5DCA"/>
    <w:rsid w:val="00CE5E28"/>
    <w:rsid w:val="00CE62FD"/>
    <w:rsid w:val="00CE64C9"/>
    <w:rsid w:val="00CE6611"/>
    <w:rsid w:val="00CE6730"/>
    <w:rsid w:val="00CE73DE"/>
    <w:rsid w:val="00CE752A"/>
    <w:rsid w:val="00CE7595"/>
    <w:rsid w:val="00CE781F"/>
    <w:rsid w:val="00CE78E1"/>
    <w:rsid w:val="00CE79D2"/>
    <w:rsid w:val="00CE7B6C"/>
    <w:rsid w:val="00CF0807"/>
    <w:rsid w:val="00CF0B9A"/>
    <w:rsid w:val="00CF0BEE"/>
    <w:rsid w:val="00CF1099"/>
    <w:rsid w:val="00CF1211"/>
    <w:rsid w:val="00CF15D6"/>
    <w:rsid w:val="00CF1701"/>
    <w:rsid w:val="00CF1977"/>
    <w:rsid w:val="00CF1FC3"/>
    <w:rsid w:val="00CF205D"/>
    <w:rsid w:val="00CF20E7"/>
    <w:rsid w:val="00CF2C40"/>
    <w:rsid w:val="00CF42AC"/>
    <w:rsid w:val="00CF430B"/>
    <w:rsid w:val="00CF474F"/>
    <w:rsid w:val="00CF48CA"/>
    <w:rsid w:val="00CF4BA8"/>
    <w:rsid w:val="00CF5440"/>
    <w:rsid w:val="00CF5D28"/>
    <w:rsid w:val="00CF5D72"/>
    <w:rsid w:val="00CF5FE1"/>
    <w:rsid w:val="00CF613D"/>
    <w:rsid w:val="00CF6AEE"/>
    <w:rsid w:val="00CF6C02"/>
    <w:rsid w:val="00CF7056"/>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BAB"/>
    <w:rsid w:val="00D05DF8"/>
    <w:rsid w:val="00D05E4F"/>
    <w:rsid w:val="00D0609D"/>
    <w:rsid w:val="00D064E8"/>
    <w:rsid w:val="00D06708"/>
    <w:rsid w:val="00D06AE8"/>
    <w:rsid w:val="00D0747A"/>
    <w:rsid w:val="00D07729"/>
    <w:rsid w:val="00D07863"/>
    <w:rsid w:val="00D07CAE"/>
    <w:rsid w:val="00D07F0C"/>
    <w:rsid w:val="00D07F38"/>
    <w:rsid w:val="00D10390"/>
    <w:rsid w:val="00D10523"/>
    <w:rsid w:val="00D109D9"/>
    <w:rsid w:val="00D10A88"/>
    <w:rsid w:val="00D11414"/>
    <w:rsid w:val="00D11485"/>
    <w:rsid w:val="00D118DB"/>
    <w:rsid w:val="00D12359"/>
    <w:rsid w:val="00D12600"/>
    <w:rsid w:val="00D12910"/>
    <w:rsid w:val="00D12F6F"/>
    <w:rsid w:val="00D13049"/>
    <w:rsid w:val="00D13384"/>
    <w:rsid w:val="00D1404E"/>
    <w:rsid w:val="00D14224"/>
    <w:rsid w:val="00D1455A"/>
    <w:rsid w:val="00D14DB6"/>
    <w:rsid w:val="00D14E8C"/>
    <w:rsid w:val="00D14EFE"/>
    <w:rsid w:val="00D1582B"/>
    <w:rsid w:val="00D15A9C"/>
    <w:rsid w:val="00D15C2E"/>
    <w:rsid w:val="00D173F5"/>
    <w:rsid w:val="00D17426"/>
    <w:rsid w:val="00D17F4E"/>
    <w:rsid w:val="00D2024A"/>
    <w:rsid w:val="00D20298"/>
    <w:rsid w:val="00D2079F"/>
    <w:rsid w:val="00D20962"/>
    <w:rsid w:val="00D216A7"/>
    <w:rsid w:val="00D21944"/>
    <w:rsid w:val="00D21F99"/>
    <w:rsid w:val="00D21F9B"/>
    <w:rsid w:val="00D22435"/>
    <w:rsid w:val="00D2251A"/>
    <w:rsid w:val="00D22FBD"/>
    <w:rsid w:val="00D23A5E"/>
    <w:rsid w:val="00D242AE"/>
    <w:rsid w:val="00D24391"/>
    <w:rsid w:val="00D243D0"/>
    <w:rsid w:val="00D2476A"/>
    <w:rsid w:val="00D24EFF"/>
    <w:rsid w:val="00D250DC"/>
    <w:rsid w:val="00D25A33"/>
    <w:rsid w:val="00D25A9A"/>
    <w:rsid w:val="00D25AA9"/>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501"/>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935"/>
    <w:rsid w:val="00D40AEE"/>
    <w:rsid w:val="00D41ADD"/>
    <w:rsid w:val="00D42585"/>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A95"/>
    <w:rsid w:val="00D46C97"/>
    <w:rsid w:val="00D4746F"/>
    <w:rsid w:val="00D4758C"/>
    <w:rsid w:val="00D4778C"/>
    <w:rsid w:val="00D47A8D"/>
    <w:rsid w:val="00D47B50"/>
    <w:rsid w:val="00D47C16"/>
    <w:rsid w:val="00D50245"/>
    <w:rsid w:val="00D50248"/>
    <w:rsid w:val="00D5029C"/>
    <w:rsid w:val="00D502F5"/>
    <w:rsid w:val="00D50C12"/>
    <w:rsid w:val="00D50DA8"/>
    <w:rsid w:val="00D50ED2"/>
    <w:rsid w:val="00D510E2"/>
    <w:rsid w:val="00D51573"/>
    <w:rsid w:val="00D51749"/>
    <w:rsid w:val="00D5181B"/>
    <w:rsid w:val="00D5183D"/>
    <w:rsid w:val="00D51BC1"/>
    <w:rsid w:val="00D520A7"/>
    <w:rsid w:val="00D522E6"/>
    <w:rsid w:val="00D52B86"/>
    <w:rsid w:val="00D52CDD"/>
    <w:rsid w:val="00D53232"/>
    <w:rsid w:val="00D53450"/>
    <w:rsid w:val="00D539E6"/>
    <w:rsid w:val="00D5577E"/>
    <w:rsid w:val="00D55ADC"/>
    <w:rsid w:val="00D562E9"/>
    <w:rsid w:val="00D56A62"/>
    <w:rsid w:val="00D56BEF"/>
    <w:rsid w:val="00D574BF"/>
    <w:rsid w:val="00D5790C"/>
    <w:rsid w:val="00D57FA2"/>
    <w:rsid w:val="00D601FB"/>
    <w:rsid w:val="00D60722"/>
    <w:rsid w:val="00D60BA3"/>
    <w:rsid w:val="00D60E6B"/>
    <w:rsid w:val="00D6196C"/>
    <w:rsid w:val="00D61E61"/>
    <w:rsid w:val="00D62439"/>
    <w:rsid w:val="00D62D0A"/>
    <w:rsid w:val="00D62F9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0D4E"/>
    <w:rsid w:val="00D710F8"/>
    <w:rsid w:val="00D7181F"/>
    <w:rsid w:val="00D719C9"/>
    <w:rsid w:val="00D72111"/>
    <w:rsid w:val="00D727C7"/>
    <w:rsid w:val="00D72B1D"/>
    <w:rsid w:val="00D72D63"/>
    <w:rsid w:val="00D7334A"/>
    <w:rsid w:val="00D734D1"/>
    <w:rsid w:val="00D7367B"/>
    <w:rsid w:val="00D74499"/>
    <w:rsid w:val="00D745B1"/>
    <w:rsid w:val="00D74C1B"/>
    <w:rsid w:val="00D74C4A"/>
    <w:rsid w:val="00D750A1"/>
    <w:rsid w:val="00D752A3"/>
    <w:rsid w:val="00D75B47"/>
    <w:rsid w:val="00D76220"/>
    <w:rsid w:val="00D764D3"/>
    <w:rsid w:val="00D767A0"/>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42"/>
    <w:rsid w:val="00D843BE"/>
    <w:rsid w:val="00D84A7D"/>
    <w:rsid w:val="00D84B8C"/>
    <w:rsid w:val="00D8530C"/>
    <w:rsid w:val="00D85720"/>
    <w:rsid w:val="00D85866"/>
    <w:rsid w:val="00D85B4F"/>
    <w:rsid w:val="00D85C0E"/>
    <w:rsid w:val="00D862CD"/>
    <w:rsid w:val="00D8651B"/>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983"/>
    <w:rsid w:val="00D92DA6"/>
    <w:rsid w:val="00D9344A"/>
    <w:rsid w:val="00D935E4"/>
    <w:rsid w:val="00D93DA0"/>
    <w:rsid w:val="00D9415C"/>
    <w:rsid w:val="00D94303"/>
    <w:rsid w:val="00D94F4C"/>
    <w:rsid w:val="00D95434"/>
    <w:rsid w:val="00D9557D"/>
    <w:rsid w:val="00D9568C"/>
    <w:rsid w:val="00D95889"/>
    <w:rsid w:val="00D95AC1"/>
    <w:rsid w:val="00D95CCB"/>
    <w:rsid w:val="00D95F3E"/>
    <w:rsid w:val="00D95FE1"/>
    <w:rsid w:val="00D96075"/>
    <w:rsid w:val="00D966C9"/>
    <w:rsid w:val="00D96D5C"/>
    <w:rsid w:val="00D96F0B"/>
    <w:rsid w:val="00D96F33"/>
    <w:rsid w:val="00D97152"/>
    <w:rsid w:val="00D9725C"/>
    <w:rsid w:val="00D975EB"/>
    <w:rsid w:val="00D97EE0"/>
    <w:rsid w:val="00DA0591"/>
    <w:rsid w:val="00DA0E18"/>
    <w:rsid w:val="00DA1378"/>
    <w:rsid w:val="00DA1850"/>
    <w:rsid w:val="00DA1DAF"/>
    <w:rsid w:val="00DA1F25"/>
    <w:rsid w:val="00DA2642"/>
    <w:rsid w:val="00DA360D"/>
    <w:rsid w:val="00DA3695"/>
    <w:rsid w:val="00DA4025"/>
    <w:rsid w:val="00DA44F0"/>
    <w:rsid w:val="00DA4D0A"/>
    <w:rsid w:val="00DA50B6"/>
    <w:rsid w:val="00DA510F"/>
    <w:rsid w:val="00DA5323"/>
    <w:rsid w:val="00DA5649"/>
    <w:rsid w:val="00DA61C4"/>
    <w:rsid w:val="00DA6405"/>
    <w:rsid w:val="00DA64A1"/>
    <w:rsid w:val="00DA6FA3"/>
    <w:rsid w:val="00DA71E3"/>
    <w:rsid w:val="00DA748F"/>
    <w:rsid w:val="00DA75E5"/>
    <w:rsid w:val="00DA79AE"/>
    <w:rsid w:val="00DA7B45"/>
    <w:rsid w:val="00DB0363"/>
    <w:rsid w:val="00DB08C6"/>
    <w:rsid w:val="00DB12FB"/>
    <w:rsid w:val="00DB1971"/>
    <w:rsid w:val="00DB1D8E"/>
    <w:rsid w:val="00DB2687"/>
    <w:rsid w:val="00DB268C"/>
    <w:rsid w:val="00DB2CFB"/>
    <w:rsid w:val="00DB301E"/>
    <w:rsid w:val="00DB335A"/>
    <w:rsid w:val="00DB351A"/>
    <w:rsid w:val="00DB3638"/>
    <w:rsid w:val="00DB39F0"/>
    <w:rsid w:val="00DB3A47"/>
    <w:rsid w:val="00DB3D92"/>
    <w:rsid w:val="00DB43D5"/>
    <w:rsid w:val="00DB449C"/>
    <w:rsid w:val="00DB4513"/>
    <w:rsid w:val="00DB4547"/>
    <w:rsid w:val="00DB47E8"/>
    <w:rsid w:val="00DB4AFC"/>
    <w:rsid w:val="00DB4B88"/>
    <w:rsid w:val="00DB5DBA"/>
    <w:rsid w:val="00DB5E6E"/>
    <w:rsid w:val="00DB5ECC"/>
    <w:rsid w:val="00DB6D3F"/>
    <w:rsid w:val="00DB6ED3"/>
    <w:rsid w:val="00DB72AF"/>
    <w:rsid w:val="00DB7730"/>
    <w:rsid w:val="00DB78CA"/>
    <w:rsid w:val="00DC0A03"/>
    <w:rsid w:val="00DC0CBA"/>
    <w:rsid w:val="00DC0F03"/>
    <w:rsid w:val="00DC10D0"/>
    <w:rsid w:val="00DC1240"/>
    <w:rsid w:val="00DC1A8A"/>
    <w:rsid w:val="00DC1DB7"/>
    <w:rsid w:val="00DC20CE"/>
    <w:rsid w:val="00DC20E3"/>
    <w:rsid w:val="00DC222C"/>
    <w:rsid w:val="00DC248C"/>
    <w:rsid w:val="00DC2C6F"/>
    <w:rsid w:val="00DC2F8C"/>
    <w:rsid w:val="00DC38E0"/>
    <w:rsid w:val="00DC3A03"/>
    <w:rsid w:val="00DC49AC"/>
    <w:rsid w:val="00DC4E5E"/>
    <w:rsid w:val="00DC5434"/>
    <w:rsid w:val="00DC5EC2"/>
    <w:rsid w:val="00DC6105"/>
    <w:rsid w:val="00DC61F5"/>
    <w:rsid w:val="00DC63D3"/>
    <w:rsid w:val="00DC63D7"/>
    <w:rsid w:val="00DC6772"/>
    <w:rsid w:val="00DC6AFB"/>
    <w:rsid w:val="00DC6DF0"/>
    <w:rsid w:val="00DC70C2"/>
    <w:rsid w:val="00DC7B54"/>
    <w:rsid w:val="00DC7C91"/>
    <w:rsid w:val="00DC7D84"/>
    <w:rsid w:val="00DC7EA9"/>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0DE"/>
    <w:rsid w:val="00DD50E4"/>
    <w:rsid w:val="00DD55E0"/>
    <w:rsid w:val="00DD5A52"/>
    <w:rsid w:val="00DD5BF1"/>
    <w:rsid w:val="00DD5C1E"/>
    <w:rsid w:val="00DD5FAA"/>
    <w:rsid w:val="00DD603D"/>
    <w:rsid w:val="00DD6A27"/>
    <w:rsid w:val="00DD6AC0"/>
    <w:rsid w:val="00DD70BC"/>
    <w:rsid w:val="00DD7E89"/>
    <w:rsid w:val="00DE020A"/>
    <w:rsid w:val="00DE0806"/>
    <w:rsid w:val="00DE0D05"/>
    <w:rsid w:val="00DE13B0"/>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6A8B"/>
    <w:rsid w:val="00DE719E"/>
    <w:rsid w:val="00DE77F5"/>
    <w:rsid w:val="00DE7C0D"/>
    <w:rsid w:val="00DE7C46"/>
    <w:rsid w:val="00DF0205"/>
    <w:rsid w:val="00DF10DF"/>
    <w:rsid w:val="00DF11BA"/>
    <w:rsid w:val="00DF192B"/>
    <w:rsid w:val="00DF1A7A"/>
    <w:rsid w:val="00DF247E"/>
    <w:rsid w:val="00DF2573"/>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4D2"/>
    <w:rsid w:val="00E02CD7"/>
    <w:rsid w:val="00E03203"/>
    <w:rsid w:val="00E03EBD"/>
    <w:rsid w:val="00E04778"/>
    <w:rsid w:val="00E04A01"/>
    <w:rsid w:val="00E04B43"/>
    <w:rsid w:val="00E04F40"/>
    <w:rsid w:val="00E05286"/>
    <w:rsid w:val="00E053E3"/>
    <w:rsid w:val="00E0576C"/>
    <w:rsid w:val="00E05CAD"/>
    <w:rsid w:val="00E05DF9"/>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3E"/>
    <w:rsid w:val="00E17BC3"/>
    <w:rsid w:val="00E200D3"/>
    <w:rsid w:val="00E2083E"/>
    <w:rsid w:val="00E211F0"/>
    <w:rsid w:val="00E212E9"/>
    <w:rsid w:val="00E21526"/>
    <w:rsid w:val="00E21B33"/>
    <w:rsid w:val="00E240A4"/>
    <w:rsid w:val="00E24280"/>
    <w:rsid w:val="00E24656"/>
    <w:rsid w:val="00E248E8"/>
    <w:rsid w:val="00E251EC"/>
    <w:rsid w:val="00E257A7"/>
    <w:rsid w:val="00E258BF"/>
    <w:rsid w:val="00E26244"/>
    <w:rsid w:val="00E269C3"/>
    <w:rsid w:val="00E26BC4"/>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3C23"/>
    <w:rsid w:val="00E34118"/>
    <w:rsid w:val="00E349D3"/>
    <w:rsid w:val="00E34B72"/>
    <w:rsid w:val="00E34F76"/>
    <w:rsid w:val="00E354B3"/>
    <w:rsid w:val="00E35875"/>
    <w:rsid w:val="00E359F4"/>
    <w:rsid w:val="00E35C04"/>
    <w:rsid w:val="00E36207"/>
    <w:rsid w:val="00E3622E"/>
    <w:rsid w:val="00E36798"/>
    <w:rsid w:val="00E36846"/>
    <w:rsid w:val="00E36BAC"/>
    <w:rsid w:val="00E36DD8"/>
    <w:rsid w:val="00E36E7C"/>
    <w:rsid w:val="00E3712F"/>
    <w:rsid w:val="00E37E19"/>
    <w:rsid w:val="00E40057"/>
    <w:rsid w:val="00E400A4"/>
    <w:rsid w:val="00E40109"/>
    <w:rsid w:val="00E40479"/>
    <w:rsid w:val="00E404B5"/>
    <w:rsid w:val="00E4060A"/>
    <w:rsid w:val="00E40D62"/>
    <w:rsid w:val="00E41083"/>
    <w:rsid w:val="00E4112D"/>
    <w:rsid w:val="00E41385"/>
    <w:rsid w:val="00E41430"/>
    <w:rsid w:val="00E415F5"/>
    <w:rsid w:val="00E42E87"/>
    <w:rsid w:val="00E439DA"/>
    <w:rsid w:val="00E43B5F"/>
    <w:rsid w:val="00E43F8E"/>
    <w:rsid w:val="00E44305"/>
    <w:rsid w:val="00E445CB"/>
    <w:rsid w:val="00E44D5C"/>
    <w:rsid w:val="00E45898"/>
    <w:rsid w:val="00E45DAB"/>
    <w:rsid w:val="00E45FB6"/>
    <w:rsid w:val="00E46037"/>
    <w:rsid w:val="00E464DA"/>
    <w:rsid w:val="00E4675F"/>
    <w:rsid w:val="00E4680C"/>
    <w:rsid w:val="00E469BD"/>
    <w:rsid w:val="00E469DD"/>
    <w:rsid w:val="00E469EF"/>
    <w:rsid w:val="00E470E4"/>
    <w:rsid w:val="00E47226"/>
    <w:rsid w:val="00E5019B"/>
    <w:rsid w:val="00E5039C"/>
    <w:rsid w:val="00E506A0"/>
    <w:rsid w:val="00E51205"/>
    <w:rsid w:val="00E51AFB"/>
    <w:rsid w:val="00E51C3A"/>
    <w:rsid w:val="00E51CE8"/>
    <w:rsid w:val="00E51DDD"/>
    <w:rsid w:val="00E51E73"/>
    <w:rsid w:val="00E51F46"/>
    <w:rsid w:val="00E52365"/>
    <w:rsid w:val="00E524D6"/>
    <w:rsid w:val="00E52713"/>
    <w:rsid w:val="00E52EC8"/>
    <w:rsid w:val="00E52EF0"/>
    <w:rsid w:val="00E52F81"/>
    <w:rsid w:val="00E53D4F"/>
    <w:rsid w:val="00E54408"/>
    <w:rsid w:val="00E546AD"/>
    <w:rsid w:val="00E54D5E"/>
    <w:rsid w:val="00E54DD9"/>
    <w:rsid w:val="00E54FD9"/>
    <w:rsid w:val="00E55AD2"/>
    <w:rsid w:val="00E55C65"/>
    <w:rsid w:val="00E55F55"/>
    <w:rsid w:val="00E57BAF"/>
    <w:rsid w:val="00E60E21"/>
    <w:rsid w:val="00E62033"/>
    <w:rsid w:val="00E62108"/>
    <w:rsid w:val="00E62369"/>
    <w:rsid w:val="00E626CB"/>
    <w:rsid w:val="00E630D7"/>
    <w:rsid w:val="00E6354F"/>
    <w:rsid w:val="00E63979"/>
    <w:rsid w:val="00E640CC"/>
    <w:rsid w:val="00E64B9F"/>
    <w:rsid w:val="00E64E26"/>
    <w:rsid w:val="00E65011"/>
    <w:rsid w:val="00E65B52"/>
    <w:rsid w:val="00E66098"/>
    <w:rsid w:val="00E664B1"/>
    <w:rsid w:val="00E6686F"/>
    <w:rsid w:val="00E671DD"/>
    <w:rsid w:val="00E674AE"/>
    <w:rsid w:val="00E674C4"/>
    <w:rsid w:val="00E675D3"/>
    <w:rsid w:val="00E67BBD"/>
    <w:rsid w:val="00E67C1A"/>
    <w:rsid w:val="00E7166B"/>
    <w:rsid w:val="00E71E56"/>
    <w:rsid w:val="00E723A7"/>
    <w:rsid w:val="00E726CF"/>
    <w:rsid w:val="00E73032"/>
    <w:rsid w:val="00E7338E"/>
    <w:rsid w:val="00E73DF5"/>
    <w:rsid w:val="00E73EAD"/>
    <w:rsid w:val="00E74212"/>
    <w:rsid w:val="00E744E6"/>
    <w:rsid w:val="00E748A8"/>
    <w:rsid w:val="00E74955"/>
    <w:rsid w:val="00E7499C"/>
    <w:rsid w:val="00E74DCB"/>
    <w:rsid w:val="00E75383"/>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0CFC"/>
    <w:rsid w:val="00E91065"/>
    <w:rsid w:val="00E9189C"/>
    <w:rsid w:val="00E91916"/>
    <w:rsid w:val="00E91B8A"/>
    <w:rsid w:val="00E91C1D"/>
    <w:rsid w:val="00E925A5"/>
    <w:rsid w:val="00E925D3"/>
    <w:rsid w:val="00E92C11"/>
    <w:rsid w:val="00E92C32"/>
    <w:rsid w:val="00E93047"/>
    <w:rsid w:val="00E93579"/>
    <w:rsid w:val="00E93A02"/>
    <w:rsid w:val="00E93A9A"/>
    <w:rsid w:val="00E93B1A"/>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A00"/>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138"/>
    <w:rsid w:val="00EB3773"/>
    <w:rsid w:val="00EB3D4B"/>
    <w:rsid w:val="00EB3F39"/>
    <w:rsid w:val="00EB4EAC"/>
    <w:rsid w:val="00EB584A"/>
    <w:rsid w:val="00EB5AE2"/>
    <w:rsid w:val="00EB6399"/>
    <w:rsid w:val="00EB6AC8"/>
    <w:rsid w:val="00EB6DC0"/>
    <w:rsid w:val="00EB7155"/>
    <w:rsid w:val="00EB728A"/>
    <w:rsid w:val="00EB763C"/>
    <w:rsid w:val="00EB79D0"/>
    <w:rsid w:val="00EB7A79"/>
    <w:rsid w:val="00EB7D53"/>
    <w:rsid w:val="00EC01B3"/>
    <w:rsid w:val="00EC07A4"/>
    <w:rsid w:val="00EC097F"/>
    <w:rsid w:val="00EC1AAB"/>
    <w:rsid w:val="00EC1BA5"/>
    <w:rsid w:val="00EC1E9A"/>
    <w:rsid w:val="00EC2192"/>
    <w:rsid w:val="00EC311B"/>
    <w:rsid w:val="00EC3EC6"/>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046"/>
    <w:rsid w:val="00ED0464"/>
    <w:rsid w:val="00ED058D"/>
    <w:rsid w:val="00ED0D96"/>
    <w:rsid w:val="00ED104D"/>
    <w:rsid w:val="00ED10F5"/>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50"/>
    <w:rsid w:val="00ED52EE"/>
    <w:rsid w:val="00ED598F"/>
    <w:rsid w:val="00ED6D24"/>
    <w:rsid w:val="00ED70B4"/>
    <w:rsid w:val="00ED7276"/>
    <w:rsid w:val="00ED75FA"/>
    <w:rsid w:val="00EE0224"/>
    <w:rsid w:val="00EE0891"/>
    <w:rsid w:val="00EE1325"/>
    <w:rsid w:val="00EE1329"/>
    <w:rsid w:val="00EE1D02"/>
    <w:rsid w:val="00EE1E49"/>
    <w:rsid w:val="00EE1E51"/>
    <w:rsid w:val="00EE39D2"/>
    <w:rsid w:val="00EE3D97"/>
    <w:rsid w:val="00EE3DF1"/>
    <w:rsid w:val="00EE413F"/>
    <w:rsid w:val="00EE4732"/>
    <w:rsid w:val="00EE4A45"/>
    <w:rsid w:val="00EE56C0"/>
    <w:rsid w:val="00EE5B8F"/>
    <w:rsid w:val="00EE640B"/>
    <w:rsid w:val="00EE675E"/>
    <w:rsid w:val="00EE6D00"/>
    <w:rsid w:val="00EE76A9"/>
    <w:rsid w:val="00EE79A3"/>
    <w:rsid w:val="00EE7ADD"/>
    <w:rsid w:val="00EE7B9D"/>
    <w:rsid w:val="00EE7C27"/>
    <w:rsid w:val="00EE7FA7"/>
    <w:rsid w:val="00EF0617"/>
    <w:rsid w:val="00EF0631"/>
    <w:rsid w:val="00EF0930"/>
    <w:rsid w:val="00EF0B73"/>
    <w:rsid w:val="00EF0BCA"/>
    <w:rsid w:val="00EF0C21"/>
    <w:rsid w:val="00EF154D"/>
    <w:rsid w:val="00EF1680"/>
    <w:rsid w:val="00EF1DDD"/>
    <w:rsid w:val="00EF21C3"/>
    <w:rsid w:val="00EF21C4"/>
    <w:rsid w:val="00EF2586"/>
    <w:rsid w:val="00EF28FE"/>
    <w:rsid w:val="00EF32EE"/>
    <w:rsid w:val="00EF36C6"/>
    <w:rsid w:val="00EF3AED"/>
    <w:rsid w:val="00EF4108"/>
    <w:rsid w:val="00EF43A6"/>
    <w:rsid w:val="00EF4494"/>
    <w:rsid w:val="00EF44AC"/>
    <w:rsid w:val="00EF45DA"/>
    <w:rsid w:val="00EF4694"/>
    <w:rsid w:val="00EF4A10"/>
    <w:rsid w:val="00EF4CFF"/>
    <w:rsid w:val="00EF51F9"/>
    <w:rsid w:val="00EF5E46"/>
    <w:rsid w:val="00EF5FE4"/>
    <w:rsid w:val="00EF6523"/>
    <w:rsid w:val="00EF69F9"/>
    <w:rsid w:val="00EF6AEC"/>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854"/>
    <w:rsid w:val="00F069C5"/>
    <w:rsid w:val="00F07253"/>
    <w:rsid w:val="00F073BA"/>
    <w:rsid w:val="00F0756C"/>
    <w:rsid w:val="00F07B59"/>
    <w:rsid w:val="00F10410"/>
    <w:rsid w:val="00F10E9A"/>
    <w:rsid w:val="00F110B3"/>
    <w:rsid w:val="00F113C1"/>
    <w:rsid w:val="00F116F1"/>
    <w:rsid w:val="00F11CCC"/>
    <w:rsid w:val="00F11D06"/>
    <w:rsid w:val="00F11E56"/>
    <w:rsid w:val="00F11EFC"/>
    <w:rsid w:val="00F12765"/>
    <w:rsid w:val="00F129F0"/>
    <w:rsid w:val="00F12B76"/>
    <w:rsid w:val="00F12E85"/>
    <w:rsid w:val="00F12F14"/>
    <w:rsid w:val="00F13732"/>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0D"/>
    <w:rsid w:val="00F20815"/>
    <w:rsid w:val="00F2095E"/>
    <w:rsid w:val="00F21801"/>
    <w:rsid w:val="00F22353"/>
    <w:rsid w:val="00F22E1E"/>
    <w:rsid w:val="00F23D56"/>
    <w:rsid w:val="00F23E98"/>
    <w:rsid w:val="00F24056"/>
    <w:rsid w:val="00F24293"/>
    <w:rsid w:val="00F24E08"/>
    <w:rsid w:val="00F2509A"/>
    <w:rsid w:val="00F252FE"/>
    <w:rsid w:val="00F271E2"/>
    <w:rsid w:val="00F274EE"/>
    <w:rsid w:val="00F27706"/>
    <w:rsid w:val="00F279BA"/>
    <w:rsid w:val="00F27AF8"/>
    <w:rsid w:val="00F27B45"/>
    <w:rsid w:val="00F27BA0"/>
    <w:rsid w:val="00F27DFB"/>
    <w:rsid w:val="00F305F1"/>
    <w:rsid w:val="00F306D6"/>
    <w:rsid w:val="00F3182D"/>
    <w:rsid w:val="00F31D5C"/>
    <w:rsid w:val="00F320B0"/>
    <w:rsid w:val="00F326B2"/>
    <w:rsid w:val="00F32B07"/>
    <w:rsid w:val="00F331E0"/>
    <w:rsid w:val="00F33E02"/>
    <w:rsid w:val="00F34E1D"/>
    <w:rsid w:val="00F356A3"/>
    <w:rsid w:val="00F357EE"/>
    <w:rsid w:val="00F360E9"/>
    <w:rsid w:val="00F3627B"/>
    <w:rsid w:val="00F365CE"/>
    <w:rsid w:val="00F366E7"/>
    <w:rsid w:val="00F3777C"/>
    <w:rsid w:val="00F40B72"/>
    <w:rsid w:val="00F416CB"/>
    <w:rsid w:val="00F41D8A"/>
    <w:rsid w:val="00F41DEF"/>
    <w:rsid w:val="00F41F9C"/>
    <w:rsid w:val="00F41FF3"/>
    <w:rsid w:val="00F429B6"/>
    <w:rsid w:val="00F42DFF"/>
    <w:rsid w:val="00F436DB"/>
    <w:rsid w:val="00F44F3B"/>
    <w:rsid w:val="00F44F4F"/>
    <w:rsid w:val="00F45040"/>
    <w:rsid w:val="00F45117"/>
    <w:rsid w:val="00F45732"/>
    <w:rsid w:val="00F45B7D"/>
    <w:rsid w:val="00F45C8E"/>
    <w:rsid w:val="00F45F27"/>
    <w:rsid w:val="00F4721B"/>
    <w:rsid w:val="00F47660"/>
    <w:rsid w:val="00F4767F"/>
    <w:rsid w:val="00F47F85"/>
    <w:rsid w:val="00F501E8"/>
    <w:rsid w:val="00F505D7"/>
    <w:rsid w:val="00F514B0"/>
    <w:rsid w:val="00F51C7C"/>
    <w:rsid w:val="00F520BC"/>
    <w:rsid w:val="00F523CA"/>
    <w:rsid w:val="00F52416"/>
    <w:rsid w:val="00F52C88"/>
    <w:rsid w:val="00F5308A"/>
    <w:rsid w:val="00F53230"/>
    <w:rsid w:val="00F53270"/>
    <w:rsid w:val="00F532E8"/>
    <w:rsid w:val="00F5351E"/>
    <w:rsid w:val="00F53B37"/>
    <w:rsid w:val="00F541DD"/>
    <w:rsid w:val="00F5433D"/>
    <w:rsid w:val="00F54472"/>
    <w:rsid w:val="00F5449B"/>
    <w:rsid w:val="00F54E01"/>
    <w:rsid w:val="00F55192"/>
    <w:rsid w:val="00F55466"/>
    <w:rsid w:val="00F55682"/>
    <w:rsid w:val="00F55C13"/>
    <w:rsid w:val="00F55CF6"/>
    <w:rsid w:val="00F56DB1"/>
    <w:rsid w:val="00F570E9"/>
    <w:rsid w:val="00F5710D"/>
    <w:rsid w:val="00F579A4"/>
    <w:rsid w:val="00F57C68"/>
    <w:rsid w:val="00F57D1E"/>
    <w:rsid w:val="00F60014"/>
    <w:rsid w:val="00F60A52"/>
    <w:rsid w:val="00F6171B"/>
    <w:rsid w:val="00F6202E"/>
    <w:rsid w:val="00F625CD"/>
    <w:rsid w:val="00F6264A"/>
    <w:rsid w:val="00F62C49"/>
    <w:rsid w:val="00F62FA4"/>
    <w:rsid w:val="00F63549"/>
    <w:rsid w:val="00F63579"/>
    <w:rsid w:val="00F63A11"/>
    <w:rsid w:val="00F63F35"/>
    <w:rsid w:val="00F64373"/>
    <w:rsid w:val="00F647DE"/>
    <w:rsid w:val="00F64FB2"/>
    <w:rsid w:val="00F64FE7"/>
    <w:rsid w:val="00F65320"/>
    <w:rsid w:val="00F66123"/>
    <w:rsid w:val="00F6623A"/>
    <w:rsid w:val="00F66527"/>
    <w:rsid w:val="00F6658E"/>
    <w:rsid w:val="00F665FA"/>
    <w:rsid w:val="00F66892"/>
    <w:rsid w:val="00F66A34"/>
    <w:rsid w:val="00F66D98"/>
    <w:rsid w:val="00F67B3D"/>
    <w:rsid w:val="00F67EE9"/>
    <w:rsid w:val="00F7007D"/>
    <w:rsid w:val="00F7026B"/>
    <w:rsid w:val="00F7039A"/>
    <w:rsid w:val="00F709D9"/>
    <w:rsid w:val="00F70F0D"/>
    <w:rsid w:val="00F71463"/>
    <w:rsid w:val="00F719CA"/>
    <w:rsid w:val="00F71A8C"/>
    <w:rsid w:val="00F71D89"/>
    <w:rsid w:val="00F72BAF"/>
    <w:rsid w:val="00F731E1"/>
    <w:rsid w:val="00F73672"/>
    <w:rsid w:val="00F73782"/>
    <w:rsid w:val="00F73F23"/>
    <w:rsid w:val="00F74155"/>
    <w:rsid w:val="00F744C7"/>
    <w:rsid w:val="00F747CF"/>
    <w:rsid w:val="00F74EB5"/>
    <w:rsid w:val="00F74EFC"/>
    <w:rsid w:val="00F7502C"/>
    <w:rsid w:val="00F75B5D"/>
    <w:rsid w:val="00F76493"/>
    <w:rsid w:val="00F76C9A"/>
    <w:rsid w:val="00F77621"/>
    <w:rsid w:val="00F77622"/>
    <w:rsid w:val="00F779B8"/>
    <w:rsid w:val="00F77CDD"/>
    <w:rsid w:val="00F803D4"/>
    <w:rsid w:val="00F80605"/>
    <w:rsid w:val="00F809EA"/>
    <w:rsid w:val="00F80DB5"/>
    <w:rsid w:val="00F81FCF"/>
    <w:rsid w:val="00F822E1"/>
    <w:rsid w:val="00F82BD3"/>
    <w:rsid w:val="00F8305A"/>
    <w:rsid w:val="00F840AA"/>
    <w:rsid w:val="00F8449B"/>
    <w:rsid w:val="00F84A73"/>
    <w:rsid w:val="00F84CF5"/>
    <w:rsid w:val="00F84DB2"/>
    <w:rsid w:val="00F857E6"/>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7BD"/>
    <w:rsid w:val="00F90882"/>
    <w:rsid w:val="00F90A62"/>
    <w:rsid w:val="00F910B9"/>
    <w:rsid w:val="00F91321"/>
    <w:rsid w:val="00F92443"/>
    <w:rsid w:val="00F924CA"/>
    <w:rsid w:val="00F92528"/>
    <w:rsid w:val="00F925FC"/>
    <w:rsid w:val="00F929DF"/>
    <w:rsid w:val="00F92E1D"/>
    <w:rsid w:val="00F932AB"/>
    <w:rsid w:val="00F933D2"/>
    <w:rsid w:val="00F93F47"/>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68B"/>
    <w:rsid w:val="00F96885"/>
    <w:rsid w:val="00F96E5C"/>
    <w:rsid w:val="00F9788A"/>
    <w:rsid w:val="00FA0072"/>
    <w:rsid w:val="00FA042F"/>
    <w:rsid w:val="00FA07E3"/>
    <w:rsid w:val="00FA09BD"/>
    <w:rsid w:val="00FA0FD4"/>
    <w:rsid w:val="00FA18FE"/>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23"/>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4BD"/>
    <w:rsid w:val="00FB16F6"/>
    <w:rsid w:val="00FB1CFD"/>
    <w:rsid w:val="00FB1DE5"/>
    <w:rsid w:val="00FB1FC6"/>
    <w:rsid w:val="00FB2056"/>
    <w:rsid w:val="00FB2379"/>
    <w:rsid w:val="00FB2409"/>
    <w:rsid w:val="00FB2492"/>
    <w:rsid w:val="00FB27CB"/>
    <w:rsid w:val="00FB28B1"/>
    <w:rsid w:val="00FB30EB"/>
    <w:rsid w:val="00FB31F6"/>
    <w:rsid w:val="00FB334E"/>
    <w:rsid w:val="00FB3B0F"/>
    <w:rsid w:val="00FB3BE2"/>
    <w:rsid w:val="00FB4955"/>
    <w:rsid w:val="00FB4F3C"/>
    <w:rsid w:val="00FB5081"/>
    <w:rsid w:val="00FB6001"/>
    <w:rsid w:val="00FB6659"/>
    <w:rsid w:val="00FB665A"/>
    <w:rsid w:val="00FB66EE"/>
    <w:rsid w:val="00FB6972"/>
    <w:rsid w:val="00FB700C"/>
    <w:rsid w:val="00FB742F"/>
    <w:rsid w:val="00FB7899"/>
    <w:rsid w:val="00FB7B1F"/>
    <w:rsid w:val="00FC01B7"/>
    <w:rsid w:val="00FC02E4"/>
    <w:rsid w:val="00FC0687"/>
    <w:rsid w:val="00FC068C"/>
    <w:rsid w:val="00FC0851"/>
    <w:rsid w:val="00FC0C68"/>
    <w:rsid w:val="00FC0E66"/>
    <w:rsid w:val="00FC0E86"/>
    <w:rsid w:val="00FC1578"/>
    <w:rsid w:val="00FC1C03"/>
    <w:rsid w:val="00FC1EEE"/>
    <w:rsid w:val="00FC2154"/>
    <w:rsid w:val="00FC22E8"/>
    <w:rsid w:val="00FC2560"/>
    <w:rsid w:val="00FC27CB"/>
    <w:rsid w:val="00FC2B67"/>
    <w:rsid w:val="00FC2C19"/>
    <w:rsid w:val="00FC2F6F"/>
    <w:rsid w:val="00FC33CD"/>
    <w:rsid w:val="00FC396F"/>
    <w:rsid w:val="00FC3AEE"/>
    <w:rsid w:val="00FC3C34"/>
    <w:rsid w:val="00FC3FFB"/>
    <w:rsid w:val="00FC41FB"/>
    <w:rsid w:val="00FC4453"/>
    <w:rsid w:val="00FC44B4"/>
    <w:rsid w:val="00FC45AC"/>
    <w:rsid w:val="00FC4B60"/>
    <w:rsid w:val="00FC4FFF"/>
    <w:rsid w:val="00FC5329"/>
    <w:rsid w:val="00FC5370"/>
    <w:rsid w:val="00FC5DD9"/>
    <w:rsid w:val="00FC6262"/>
    <w:rsid w:val="00FC702E"/>
    <w:rsid w:val="00FC761F"/>
    <w:rsid w:val="00FC788C"/>
    <w:rsid w:val="00FC7EC4"/>
    <w:rsid w:val="00FD0362"/>
    <w:rsid w:val="00FD0411"/>
    <w:rsid w:val="00FD06C1"/>
    <w:rsid w:val="00FD09E1"/>
    <w:rsid w:val="00FD0A05"/>
    <w:rsid w:val="00FD175D"/>
    <w:rsid w:val="00FD2128"/>
    <w:rsid w:val="00FD2199"/>
    <w:rsid w:val="00FD27CB"/>
    <w:rsid w:val="00FD37FF"/>
    <w:rsid w:val="00FD3CFA"/>
    <w:rsid w:val="00FD3FE1"/>
    <w:rsid w:val="00FD4307"/>
    <w:rsid w:val="00FD47E8"/>
    <w:rsid w:val="00FD4D36"/>
    <w:rsid w:val="00FD4DB3"/>
    <w:rsid w:val="00FD5404"/>
    <w:rsid w:val="00FD5E30"/>
    <w:rsid w:val="00FD68AD"/>
    <w:rsid w:val="00FD69BA"/>
    <w:rsid w:val="00FD6C26"/>
    <w:rsid w:val="00FD7526"/>
    <w:rsid w:val="00FE002E"/>
    <w:rsid w:val="00FE089B"/>
    <w:rsid w:val="00FE0CF3"/>
    <w:rsid w:val="00FE103E"/>
    <w:rsid w:val="00FE1BD1"/>
    <w:rsid w:val="00FE1DE3"/>
    <w:rsid w:val="00FE2291"/>
    <w:rsid w:val="00FE2717"/>
    <w:rsid w:val="00FE2DD8"/>
    <w:rsid w:val="00FE2E75"/>
    <w:rsid w:val="00FE3087"/>
    <w:rsid w:val="00FE32D9"/>
    <w:rsid w:val="00FE3400"/>
    <w:rsid w:val="00FE4CD0"/>
    <w:rsid w:val="00FE517B"/>
    <w:rsid w:val="00FE5491"/>
    <w:rsid w:val="00FE559A"/>
    <w:rsid w:val="00FE5CE0"/>
    <w:rsid w:val="00FE68F6"/>
    <w:rsid w:val="00FE6B28"/>
    <w:rsid w:val="00FE6F2E"/>
    <w:rsid w:val="00FE708F"/>
    <w:rsid w:val="00FE78AD"/>
    <w:rsid w:val="00FE7B8E"/>
    <w:rsid w:val="00FE7C7C"/>
    <w:rsid w:val="00FF076B"/>
    <w:rsid w:val="00FF0D7D"/>
    <w:rsid w:val="00FF0ED1"/>
    <w:rsid w:val="00FF0F05"/>
    <w:rsid w:val="00FF158B"/>
    <w:rsid w:val="00FF16F2"/>
    <w:rsid w:val="00FF201A"/>
    <w:rsid w:val="00FF2CDC"/>
    <w:rsid w:val="00FF30B2"/>
    <w:rsid w:val="00FF38FE"/>
    <w:rsid w:val="00FF4222"/>
    <w:rsid w:val="00FF450D"/>
    <w:rsid w:val="00FF453D"/>
    <w:rsid w:val="00FF50A6"/>
    <w:rsid w:val="00FF5B20"/>
    <w:rsid w:val="00FF5CD0"/>
    <w:rsid w:val="00FF648E"/>
    <w:rsid w:val="00FF65AD"/>
    <w:rsid w:val="00FF736F"/>
    <w:rsid w:val="00FF74A8"/>
    <w:rsid w:val="00FF76A8"/>
    <w:rsid w:val="00FF789A"/>
    <w:rsid w:val="00FF789C"/>
    <w:rsid w:val="00FF7E3B"/>
    <w:rsid w:val="00FF7F32"/>
    <w:rsid w:val="0105D4AB"/>
    <w:rsid w:val="01CF0F87"/>
    <w:rsid w:val="048823C6"/>
    <w:rsid w:val="0792F314"/>
    <w:rsid w:val="0E072D09"/>
    <w:rsid w:val="1035D4ED"/>
    <w:rsid w:val="144AD2CC"/>
    <w:rsid w:val="15ADEE61"/>
    <w:rsid w:val="15BC25C7"/>
    <w:rsid w:val="16D1BBBC"/>
    <w:rsid w:val="17C94B3E"/>
    <w:rsid w:val="19E5CB94"/>
    <w:rsid w:val="1FEA7C2E"/>
    <w:rsid w:val="202A29BC"/>
    <w:rsid w:val="26571209"/>
    <w:rsid w:val="28954DA6"/>
    <w:rsid w:val="2AE93897"/>
    <w:rsid w:val="2B4C71B4"/>
    <w:rsid w:val="2D0A3676"/>
    <w:rsid w:val="33F7DEA2"/>
    <w:rsid w:val="34E3B1C9"/>
    <w:rsid w:val="4593B001"/>
    <w:rsid w:val="45DBECAD"/>
    <w:rsid w:val="56B0FE8D"/>
    <w:rsid w:val="56EE4BDF"/>
    <w:rsid w:val="5A81E0AF"/>
    <w:rsid w:val="5DE2063A"/>
    <w:rsid w:val="6332A66E"/>
    <w:rsid w:val="67167C3A"/>
    <w:rsid w:val="69F1F06E"/>
    <w:rsid w:val="6A0AD366"/>
    <w:rsid w:val="6AB63ABA"/>
    <w:rsid w:val="6DE5FA28"/>
    <w:rsid w:val="73220087"/>
    <w:rsid w:val="7CA27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2F5365E"/>
  <w15:chartTrackingRefBased/>
  <w15:docId w15:val="{144AA97B-AD1C-4A94-86A5-58B2CF96A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602"/>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basedOn w:val="Normal"/>
    <w:next w:val="Normal"/>
    <w:link w:val="Heading1Char"/>
    <w:autoRedefine/>
    <w:qFormat/>
    <w:rsid w:val="00FA6023"/>
    <w:pPr>
      <w:keepNext/>
      <w:keepLines/>
      <w:numPr>
        <w:numId w:val="11"/>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FA6023"/>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FA6023"/>
    <w:pPr>
      <w:numPr>
        <w:ilvl w:val="2"/>
      </w:numPr>
      <w:spacing w:before="120"/>
      <w:outlineLvl w:val="2"/>
    </w:pPr>
    <w:rPr>
      <w:sz w:val="28"/>
    </w:rPr>
  </w:style>
  <w:style w:type="paragraph" w:styleId="Heading4">
    <w:name w:val="heading 4"/>
    <w:basedOn w:val="Heading3"/>
    <w:next w:val="Normal"/>
    <w:link w:val="Heading4Char"/>
    <w:qFormat/>
    <w:rsid w:val="00FA6023"/>
    <w:pPr>
      <w:numPr>
        <w:ilvl w:val="3"/>
      </w:numPr>
      <w:outlineLvl w:val="3"/>
    </w:pPr>
    <w:rPr>
      <w:sz w:val="24"/>
    </w:rPr>
  </w:style>
  <w:style w:type="paragraph" w:styleId="Heading5">
    <w:name w:val="heading 5"/>
    <w:basedOn w:val="Heading4"/>
    <w:next w:val="Normal"/>
    <w:link w:val="Heading5Char"/>
    <w:qFormat/>
    <w:rsid w:val="00FA6023"/>
    <w:pPr>
      <w:numPr>
        <w:ilvl w:val="4"/>
      </w:numPr>
      <w:outlineLvl w:val="4"/>
    </w:pPr>
    <w:rPr>
      <w:sz w:val="22"/>
    </w:rPr>
  </w:style>
  <w:style w:type="paragraph" w:styleId="Heading6">
    <w:name w:val="heading 6"/>
    <w:basedOn w:val="Normal"/>
    <w:next w:val="Normal"/>
    <w:link w:val="Heading6Char"/>
    <w:qFormat/>
    <w:rsid w:val="00FA6023"/>
    <w:pPr>
      <w:keepNext/>
      <w:keepLines/>
      <w:numPr>
        <w:ilvl w:val="5"/>
        <w:numId w:val="11"/>
      </w:numPr>
      <w:spacing w:before="120"/>
      <w:mirrorIndents/>
      <w:outlineLvl w:val="5"/>
    </w:pPr>
    <w:rPr>
      <w:rFonts w:ascii="Arial" w:hAnsi="Arial"/>
    </w:rPr>
  </w:style>
  <w:style w:type="paragraph" w:styleId="Heading7">
    <w:name w:val="heading 7"/>
    <w:basedOn w:val="Normal"/>
    <w:next w:val="Normal"/>
    <w:link w:val="Heading7Char"/>
    <w:qFormat/>
    <w:rsid w:val="00FA6023"/>
    <w:pPr>
      <w:keepNext/>
      <w:keepLines/>
      <w:numPr>
        <w:ilvl w:val="6"/>
        <w:numId w:val="11"/>
      </w:numPr>
      <w:spacing w:before="120"/>
      <w:mirrorIndents/>
      <w:outlineLvl w:val="6"/>
    </w:pPr>
    <w:rPr>
      <w:rFonts w:ascii="Arial" w:hAnsi="Arial"/>
    </w:rPr>
  </w:style>
  <w:style w:type="paragraph" w:styleId="Heading8">
    <w:name w:val="heading 8"/>
    <w:basedOn w:val="Heading1"/>
    <w:next w:val="Normal"/>
    <w:link w:val="Heading8Char"/>
    <w:qFormat/>
    <w:rsid w:val="00FA6023"/>
    <w:pPr>
      <w:numPr>
        <w:ilvl w:val="7"/>
      </w:numPr>
      <w:outlineLvl w:val="7"/>
    </w:pPr>
  </w:style>
  <w:style w:type="paragraph" w:styleId="Heading9">
    <w:name w:val="heading 9"/>
    <w:basedOn w:val="Heading8"/>
    <w:next w:val="Normal"/>
    <w:link w:val="Heading9Char"/>
    <w:qFormat/>
    <w:rsid w:val="00FA6023"/>
    <w:pPr>
      <w:numPr>
        <w:ilvl w:val="8"/>
      </w:numPr>
      <w:outlineLvl w:val="8"/>
    </w:pPr>
  </w:style>
  <w:style w:type="character" w:default="1" w:styleId="DefaultParagraphFont">
    <w:name w:val="Default Paragraph Font"/>
    <w:uiPriority w:val="1"/>
    <w:semiHidden/>
    <w:unhideWhenUsed/>
    <w:rsid w:val="009A06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0602"/>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numPr>
        <w:numId w:val="0"/>
      </w:num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FA6023"/>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FA6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uiPriority w:val="99"/>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FA6023"/>
    <w:rPr>
      <w:sz w:val="16"/>
    </w:rPr>
  </w:style>
  <w:style w:type="paragraph" w:styleId="CommentText">
    <w:name w:val="annotation text"/>
    <w:basedOn w:val="Normal"/>
    <w:link w:val="CommentTextChar"/>
    <w:uiPriority w:val="99"/>
    <w:qFormat/>
    <w:rsid w:val="00FA6023"/>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FA6023"/>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FA6023"/>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FA6023"/>
    <w:rPr>
      <w:rFonts w:ascii="Times New Roman" w:eastAsiaTheme="minorHAnsi" w:hAnsi="Times New Roman" w:cstheme="minorBidi"/>
      <w:b/>
    </w:rPr>
  </w:style>
  <w:style w:type="paragraph" w:customStyle="1" w:styleId="Doc-text2">
    <w:name w:val="Doc-text2"/>
    <w:basedOn w:val="Normal"/>
    <w:link w:val="Doc-text2Char"/>
    <w:qFormat/>
    <w:rsid w:val="00FA602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A6023"/>
    <w:rPr>
      <w:rFonts w:ascii="Arial" w:eastAsia="MS Mincho" w:hAnsi="Arial" w:cstheme="minorBidi"/>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FA6023"/>
    <w:pPr>
      <w:ind w:left="720"/>
      <w:contextualSpacing/>
    </w:pPr>
    <w:rPr>
      <w:sz w:val="24"/>
      <w:szCs w:val="24"/>
      <w:lang w:val="fi-FI" w:eastAsia="zh-CN"/>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tabs>
        <w:tab w:val="num" w:pos="360"/>
      </w:tabs>
      <w:spacing w:after="50" w:line="180" w:lineRule="exact"/>
      <w:ind w:left="360" w:hanging="360"/>
      <w:jc w:val="both"/>
    </w:pPr>
    <w:rPr>
      <w:rFonts w:ascii="Times New Roman" w:eastAsia="MS Mincho" w:hAnsi="Times New Roman"/>
      <w:noProof/>
      <w:sz w:val="16"/>
      <w:szCs w:val="16"/>
    </w:rPr>
  </w:style>
  <w:style w:type="character" w:customStyle="1" w:styleId="CommentTextChar">
    <w:name w:val="Comment Text Char"/>
    <w:link w:val="CommentText"/>
    <w:uiPriority w:val="99"/>
    <w:qFormat/>
    <w:rsid w:val="00FA6023"/>
    <w:rPr>
      <w:rFonts w:ascii="Times New Roman" w:eastAsia="MS Mincho" w:hAnsi="Times New Roman" w:cstheme="minorBidi"/>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rsid w:val="00FA6023"/>
    <w:rPr>
      <w:rFonts w:ascii="Arial" w:eastAsiaTheme="minorHAnsi" w:hAnsi="Arial" w:cstheme="minorBidi"/>
      <w:sz w:val="36"/>
      <w:lang w:val="en-GB"/>
    </w:rPr>
  </w:style>
  <w:style w:type="paragraph" w:customStyle="1" w:styleId="StyleJustifiedAfter0ptLinespacingsingle">
    <w:name w:val="Style Justified After:  0 pt Line spacing:  single"/>
    <w:basedOn w:val="Normal"/>
    <w:rsid w:val="00F96885"/>
  </w:style>
  <w:style w:type="paragraph" w:styleId="NormalWeb">
    <w:name w:val="Normal (Web)"/>
    <w:basedOn w:val="Normal"/>
    <w:uiPriority w:val="99"/>
    <w:unhideWhenUsed/>
    <w:rsid w:val="00B739E4"/>
    <w:pPr>
      <w:spacing w:before="100" w:beforeAutospacing="1" w:after="100" w:afterAutospacing="1"/>
    </w:pPr>
    <w:rPr>
      <w:sz w:val="24"/>
      <w:szCs w:val="24"/>
    </w:rPr>
  </w:style>
  <w:style w:type="paragraph" w:styleId="BodyText">
    <w:name w:val="Body Text"/>
    <w:basedOn w:val="Normal"/>
    <w:link w:val="BodyTextChar"/>
    <w:rsid w:val="00C12401"/>
    <w:pPr>
      <w:spacing w:after="120"/>
    </w:pPr>
  </w:style>
  <w:style w:type="character" w:customStyle="1" w:styleId="BodyTextChar">
    <w:name w:val="Body Text Char"/>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中等深浅网格 1 - 着色 21 Char,列出段落1 Char,列表段落 Char,¥¡¡¡¡ì¬º¥¹¥È¶ÎÂä Char,ÁÐ³ö¶ÎÂä Char,列表段落1 Char,—ño’i—Ž Char,¥ê¥¹¥È¶ÎÂä Char,Paragrafo elenco Char"/>
    <w:link w:val="ListParagraph"/>
    <w:uiPriority w:val="34"/>
    <w:qFormat/>
    <w:locked/>
    <w:rsid w:val="00FA6023"/>
    <w:rPr>
      <w:rFonts w:ascii="Times New Roman" w:eastAsiaTheme="minorHAnsi" w:hAnsi="Times New Roman" w:cstheme="minorBidi"/>
      <w:sz w:val="24"/>
      <w:szCs w:val="24"/>
      <w:lang w:val="fi-FI" w:eastAsia="zh-CN"/>
    </w:rPr>
  </w:style>
  <w:style w:type="character" w:customStyle="1" w:styleId="PLChar">
    <w:name w:val="PL Char"/>
    <w:link w:val="PL"/>
    <w:qFormat/>
    <w:locked/>
    <w:rsid w:val="00FA6023"/>
    <w:rPr>
      <w:rFonts w:ascii="Courier New" w:eastAsiaTheme="minorHAnsi" w:hAnsi="Courier New" w:cstheme="minorBidi"/>
      <w:noProof/>
      <w:sz w:val="16"/>
    </w:rPr>
  </w:style>
  <w:style w:type="character" w:customStyle="1" w:styleId="THChar">
    <w:name w:val="TH Char"/>
    <w:link w:val="TH"/>
    <w:qFormat/>
    <w:rsid w:val="00FA6023"/>
    <w:rPr>
      <w:rFonts w:ascii="Arial" w:eastAsiaTheme="minorHAnsi" w:hAnsi="Arial" w:cstheme="minorBidi"/>
      <w:b/>
      <w:lang w:val="en-GB"/>
    </w:rPr>
  </w:style>
  <w:style w:type="character" w:customStyle="1" w:styleId="TACChar">
    <w:name w:val="TAC Char"/>
    <w:link w:val="TAC"/>
    <w:locked/>
    <w:rsid w:val="00392692"/>
    <w:rPr>
      <w:rFonts w:ascii="Arial" w:eastAsia="Calibri" w:hAnsi="Arial" w:cs="Times New Roman"/>
      <w:sz w:val="18"/>
      <w:szCs w:val="22"/>
      <w:lang w:val="en-US" w:eastAsia="en-US"/>
    </w:rPr>
  </w:style>
  <w:style w:type="character" w:customStyle="1" w:styleId="TAHCar">
    <w:name w:val="TAH Car"/>
    <w:link w:val="TAH"/>
    <w:rsid w:val="00392692"/>
    <w:rPr>
      <w:rFonts w:ascii="Arial" w:eastAsia="Calibri" w:hAnsi="Arial" w:cs="Times New Roman"/>
      <w:b/>
      <w:sz w:val="18"/>
      <w:szCs w:val="22"/>
      <w:lang w:val="en-US" w:eastAsia="en-US"/>
    </w:rPr>
  </w:style>
  <w:style w:type="character" w:customStyle="1" w:styleId="B10">
    <w:name w:val="B1 (文字)"/>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FA6023"/>
    <w:pPr>
      <w:widowControl w:val="0"/>
      <w:numPr>
        <w:numId w:val="12"/>
      </w:numPr>
      <w:spacing w:after="60"/>
      <w:jc w:val="both"/>
    </w:pPr>
    <w:rPr>
      <w:rFonts w:eastAsia="Times New Roman"/>
      <w:kern w:val="2"/>
      <w:sz w:val="20"/>
      <w:lang w:val="en-GB" w:eastAsia="en-US"/>
    </w:rPr>
  </w:style>
  <w:style w:type="character" w:customStyle="1" w:styleId="bulletChar">
    <w:name w:val="bullet Char"/>
    <w:link w:val="bullet"/>
    <w:rsid w:val="00FA6023"/>
    <w:rPr>
      <w:rFonts w:ascii="Times New Roman" w:eastAsia="Times New Roman" w:hAnsi="Times New Roman" w:cstheme="minorBidi"/>
      <w:kern w:val="2"/>
      <w:szCs w:val="24"/>
      <w:lang w:val="en-GB"/>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eastAsia="Times New Roman"/>
      <w:sz w:val="24"/>
      <w:szCs w:val="24"/>
    </w:rPr>
  </w:style>
  <w:style w:type="character" w:customStyle="1" w:styleId="eop">
    <w:name w:val="eop"/>
    <w:basedOn w:val="DefaultParagraphFont"/>
    <w:rsid w:val="00E32D35"/>
  </w:style>
  <w:style w:type="character" w:customStyle="1" w:styleId="TANChar">
    <w:name w:val="TAN Char"/>
    <w:link w:val="TAN"/>
    <w:rsid w:val="002D1FEE"/>
    <w:rPr>
      <w:rFonts w:ascii="Arial" w:eastAsia="Calibri" w:hAnsi="Arial" w:cs="Times New Roman"/>
      <w:sz w:val="18"/>
      <w:szCs w:val="22"/>
      <w:lang w:eastAsia="en-US"/>
    </w:rPr>
  </w:style>
  <w:style w:type="numbering" w:customStyle="1" w:styleId="StyleBulletedSymbolsymbolLeft025Hanging0252">
    <w:name w:val="Style Bulleted Symbol (symbol) Left:  0.25&quot; Hanging:  0.25&quot;2"/>
    <w:basedOn w:val="NoList"/>
    <w:rsid w:val="00FE32D9"/>
    <w:pPr>
      <w:numPr>
        <w:numId w:val="4"/>
      </w:numPr>
    </w:pPr>
  </w:style>
  <w:style w:type="character" w:customStyle="1" w:styleId="Heading2Char">
    <w:name w:val="Heading 2 Char"/>
    <w:aliases w:val="H2 Char,h2 Char,DO NOT USE_h2 Char,h21 Char,Heading 2 3GPP Char"/>
    <w:link w:val="Heading2"/>
    <w:rsid w:val="00FA6023"/>
    <w:rPr>
      <w:rFonts w:ascii="Arial" w:eastAsiaTheme="minorHAnsi" w:hAnsi="Arial" w:cstheme="minorBidi"/>
      <w:sz w:val="32"/>
      <w:lang w:val="en-GB"/>
    </w:rPr>
  </w:style>
  <w:style w:type="character" w:customStyle="1" w:styleId="Heading3Char">
    <w:name w:val="Heading 3 Char"/>
    <w:aliases w:val="Heading 3 3GPP Char"/>
    <w:link w:val="Heading3"/>
    <w:rsid w:val="00FA6023"/>
    <w:rPr>
      <w:rFonts w:ascii="Arial" w:eastAsiaTheme="minorHAnsi" w:hAnsi="Arial" w:cstheme="minorBidi"/>
      <w:sz w:val="28"/>
      <w:lang w:val="en-GB"/>
    </w:rPr>
  </w:style>
  <w:style w:type="character" w:customStyle="1" w:styleId="Heading4Char">
    <w:name w:val="Heading 4 Char"/>
    <w:link w:val="Heading4"/>
    <w:rsid w:val="00FA6023"/>
    <w:rPr>
      <w:rFonts w:ascii="Arial" w:eastAsiaTheme="minorHAnsi" w:hAnsi="Arial" w:cstheme="minorBidi"/>
      <w:sz w:val="24"/>
      <w:lang w:val="en-GB"/>
    </w:rPr>
  </w:style>
  <w:style w:type="character" w:customStyle="1" w:styleId="Heading5Char">
    <w:name w:val="Heading 5 Char"/>
    <w:link w:val="Heading5"/>
    <w:rsid w:val="00FA6023"/>
    <w:rPr>
      <w:rFonts w:ascii="Arial" w:eastAsiaTheme="minorHAnsi" w:hAnsi="Arial" w:cstheme="minorBidi"/>
      <w:sz w:val="22"/>
      <w:lang w:val="en-GB"/>
    </w:rPr>
  </w:style>
  <w:style w:type="character" w:customStyle="1" w:styleId="Heading6Char">
    <w:name w:val="Heading 6 Char"/>
    <w:link w:val="Heading6"/>
    <w:rsid w:val="00FA6023"/>
    <w:rPr>
      <w:rFonts w:ascii="Arial" w:eastAsiaTheme="minorHAnsi" w:hAnsi="Arial" w:cstheme="minorBidi"/>
      <w:lang w:val="en-GB"/>
    </w:rPr>
  </w:style>
  <w:style w:type="character" w:customStyle="1" w:styleId="Heading7Char">
    <w:name w:val="Heading 7 Char"/>
    <w:link w:val="Heading7"/>
    <w:rsid w:val="00FA6023"/>
    <w:rPr>
      <w:rFonts w:ascii="Arial" w:eastAsiaTheme="minorHAnsi" w:hAnsi="Arial" w:cstheme="minorBidi"/>
      <w:lang w:val="en-GB"/>
    </w:rPr>
  </w:style>
  <w:style w:type="character" w:customStyle="1" w:styleId="Heading8Char">
    <w:name w:val="Heading 8 Char"/>
    <w:link w:val="Heading8"/>
    <w:rsid w:val="00FA6023"/>
    <w:rPr>
      <w:rFonts w:ascii="Arial" w:eastAsiaTheme="minorHAnsi" w:hAnsi="Arial" w:cstheme="minorBidi"/>
      <w:sz w:val="36"/>
      <w:lang w:val="en-GB"/>
    </w:rPr>
  </w:style>
  <w:style w:type="character" w:customStyle="1" w:styleId="Heading9Char">
    <w:name w:val="Heading 9 Char"/>
    <w:link w:val="Heading9"/>
    <w:rsid w:val="00FA6023"/>
    <w:rPr>
      <w:rFonts w:ascii="Arial" w:eastAsiaTheme="minorHAnsi" w:hAnsi="Arial" w:cstheme="minorBidi"/>
      <w:sz w:val="36"/>
      <w:lang w:val="en-GB"/>
    </w:rPr>
  </w:style>
  <w:style w:type="paragraph" w:styleId="NoSpacing">
    <w:name w:val="No Spacing"/>
    <w:uiPriority w:val="1"/>
    <w:qFormat/>
    <w:rsid w:val="00FA6023"/>
    <w:pPr>
      <w:overflowPunct w:val="0"/>
      <w:autoSpaceDE w:val="0"/>
      <w:autoSpaceDN w:val="0"/>
      <w:adjustRightInd w:val="0"/>
      <w:textAlignment w:val="baseline"/>
    </w:pPr>
    <w:rPr>
      <w:rFonts w:ascii="Times New Roman" w:eastAsiaTheme="minorHAnsi" w:hAnsi="Times New Roman"/>
      <w:lang w:val="en-GB"/>
    </w:rPr>
  </w:style>
  <w:style w:type="character" w:styleId="UnresolvedMention">
    <w:name w:val="Unresolved Mention"/>
    <w:basedOn w:val="DefaultParagraphFont"/>
    <w:uiPriority w:val="99"/>
    <w:semiHidden/>
    <w:unhideWhenUsed/>
    <w:rsid w:val="007D3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3239">
      <w:bodyDiv w:val="1"/>
      <w:marLeft w:val="0"/>
      <w:marRight w:val="0"/>
      <w:marTop w:val="0"/>
      <w:marBottom w:val="0"/>
      <w:divBdr>
        <w:top w:val="none" w:sz="0" w:space="0" w:color="auto"/>
        <w:left w:val="none" w:sz="0" w:space="0" w:color="auto"/>
        <w:bottom w:val="none" w:sz="0" w:space="0" w:color="auto"/>
        <w:right w:val="none" w:sz="0" w:space="0" w:color="auto"/>
      </w:divBdr>
      <w:divsChild>
        <w:div w:id="206188348">
          <w:marLeft w:val="274"/>
          <w:marRight w:val="0"/>
          <w:marTop w:val="0"/>
          <w:marBottom w:val="0"/>
          <w:divBdr>
            <w:top w:val="none" w:sz="0" w:space="0" w:color="auto"/>
            <w:left w:val="none" w:sz="0" w:space="0" w:color="auto"/>
            <w:bottom w:val="none" w:sz="0" w:space="0" w:color="auto"/>
            <w:right w:val="none" w:sz="0" w:space="0" w:color="auto"/>
          </w:divBdr>
        </w:div>
        <w:div w:id="683283385">
          <w:marLeft w:val="274"/>
          <w:marRight w:val="0"/>
          <w:marTop w:val="0"/>
          <w:marBottom w:val="0"/>
          <w:divBdr>
            <w:top w:val="none" w:sz="0" w:space="0" w:color="auto"/>
            <w:left w:val="none" w:sz="0" w:space="0" w:color="auto"/>
            <w:bottom w:val="none" w:sz="0" w:space="0" w:color="auto"/>
            <w:right w:val="none" w:sz="0" w:space="0" w:color="auto"/>
          </w:divBdr>
        </w:div>
        <w:div w:id="738867760">
          <w:marLeft w:val="274"/>
          <w:marRight w:val="0"/>
          <w:marTop w:val="0"/>
          <w:marBottom w:val="0"/>
          <w:divBdr>
            <w:top w:val="none" w:sz="0" w:space="0" w:color="auto"/>
            <w:left w:val="none" w:sz="0" w:space="0" w:color="auto"/>
            <w:bottom w:val="none" w:sz="0" w:space="0" w:color="auto"/>
            <w:right w:val="none" w:sz="0" w:space="0" w:color="auto"/>
          </w:divBdr>
        </w:div>
        <w:div w:id="1145855923">
          <w:marLeft w:val="274"/>
          <w:marRight w:val="0"/>
          <w:marTop w:val="0"/>
          <w:marBottom w:val="0"/>
          <w:divBdr>
            <w:top w:val="none" w:sz="0" w:space="0" w:color="auto"/>
            <w:left w:val="none" w:sz="0" w:space="0" w:color="auto"/>
            <w:bottom w:val="none" w:sz="0" w:space="0" w:color="auto"/>
            <w:right w:val="none" w:sz="0" w:space="0" w:color="auto"/>
          </w:divBdr>
        </w:div>
        <w:div w:id="1422219450">
          <w:marLeft w:val="274"/>
          <w:marRight w:val="0"/>
          <w:marTop w:val="0"/>
          <w:marBottom w:val="0"/>
          <w:divBdr>
            <w:top w:val="none" w:sz="0" w:space="0" w:color="auto"/>
            <w:left w:val="none" w:sz="0" w:space="0" w:color="auto"/>
            <w:bottom w:val="none" w:sz="0" w:space="0" w:color="auto"/>
            <w:right w:val="none" w:sz="0" w:space="0" w:color="auto"/>
          </w:divBdr>
        </w:div>
        <w:div w:id="1753970077">
          <w:marLeft w:val="274"/>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4303036">
      <w:bodyDiv w:val="1"/>
      <w:marLeft w:val="0"/>
      <w:marRight w:val="0"/>
      <w:marTop w:val="0"/>
      <w:marBottom w:val="0"/>
      <w:divBdr>
        <w:top w:val="none" w:sz="0" w:space="0" w:color="auto"/>
        <w:left w:val="none" w:sz="0" w:space="0" w:color="auto"/>
        <w:bottom w:val="none" w:sz="0" w:space="0" w:color="auto"/>
        <w:right w:val="none" w:sz="0" w:space="0" w:color="auto"/>
      </w:divBdr>
    </w:div>
    <w:div w:id="97255672">
      <w:bodyDiv w:val="1"/>
      <w:marLeft w:val="0"/>
      <w:marRight w:val="0"/>
      <w:marTop w:val="0"/>
      <w:marBottom w:val="0"/>
      <w:divBdr>
        <w:top w:val="none" w:sz="0" w:space="0" w:color="auto"/>
        <w:left w:val="none" w:sz="0" w:space="0" w:color="auto"/>
        <w:bottom w:val="none" w:sz="0" w:space="0" w:color="auto"/>
        <w:right w:val="none" w:sz="0" w:space="0" w:color="auto"/>
      </w:divBdr>
      <w:divsChild>
        <w:div w:id="254439979">
          <w:marLeft w:val="0"/>
          <w:marRight w:val="0"/>
          <w:marTop w:val="0"/>
          <w:marBottom w:val="0"/>
          <w:divBdr>
            <w:top w:val="none" w:sz="0" w:space="0" w:color="auto"/>
            <w:left w:val="none" w:sz="0" w:space="0" w:color="auto"/>
            <w:bottom w:val="none" w:sz="0" w:space="0" w:color="auto"/>
            <w:right w:val="none" w:sz="0" w:space="0" w:color="auto"/>
          </w:divBdr>
        </w:div>
      </w:divsChild>
    </w:div>
    <w:div w:id="112214596">
      <w:bodyDiv w:val="1"/>
      <w:marLeft w:val="0"/>
      <w:marRight w:val="0"/>
      <w:marTop w:val="0"/>
      <w:marBottom w:val="0"/>
      <w:divBdr>
        <w:top w:val="none" w:sz="0" w:space="0" w:color="auto"/>
        <w:left w:val="none" w:sz="0" w:space="0" w:color="auto"/>
        <w:bottom w:val="none" w:sz="0" w:space="0" w:color="auto"/>
        <w:right w:val="none" w:sz="0" w:space="0" w:color="auto"/>
      </w:divBdr>
      <w:divsChild>
        <w:div w:id="53435795">
          <w:marLeft w:val="547"/>
          <w:marRight w:val="0"/>
          <w:marTop w:val="0"/>
          <w:marBottom w:val="0"/>
          <w:divBdr>
            <w:top w:val="none" w:sz="0" w:space="0" w:color="auto"/>
            <w:left w:val="none" w:sz="0" w:space="0" w:color="auto"/>
            <w:bottom w:val="none" w:sz="0" w:space="0" w:color="auto"/>
            <w:right w:val="none" w:sz="0" w:space="0" w:color="auto"/>
          </w:divBdr>
        </w:div>
        <w:div w:id="700477011">
          <w:marLeft w:val="2520"/>
          <w:marRight w:val="0"/>
          <w:marTop w:val="0"/>
          <w:marBottom w:val="0"/>
          <w:divBdr>
            <w:top w:val="none" w:sz="0" w:space="0" w:color="auto"/>
            <w:left w:val="none" w:sz="0" w:space="0" w:color="auto"/>
            <w:bottom w:val="none" w:sz="0" w:space="0" w:color="auto"/>
            <w:right w:val="none" w:sz="0" w:space="0" w:color="auto"/>
          </w:divBdr>
        </w:div>
        <w:div w:id="1025329465">
          <w:marLeft w:val="1166"/>
          <w:marRight w:val="0"/>
          <w:marTop w:val="0"/>
          <w:marBottom w:val="0"/>
          <w:divBdr>
            <w:top w:val="none" w:sz="0" w:space="0" w:color="auto"/>
            <w:left w:val="none" w:sz="0" w:space="0" w:color="auto"/>
            <w:bottom w:val="none" w:sz="0" w:space="0" w:color="auto"/>
            <w:right w:val="none" w:sz="0" w:space="0" w:color="auto"/>
          </w:divBdr>
        </w:div>
        <w:div w:id="1089428192">
          <w:marLeft w:val="2520"/>
          <w:marRight w:val="0"/>
          <w:marTop w:val="0"/>
          <w:marBottom w:val="0"/>
          <w:divBdr>
            <w:top w:val="none" w:sz="0" w:space="0" w:color="auto"/>
            <w:left w:val="none" w:sz="0" w:space="0" w:color="auto"/>
            <w:bottom w:val="none" w:sz="0" w:space="0" w:color="auto"/>
            <w:right w:val="none" w:sz="0" w:space="0" w:color="auto"/>
          </w:divBdr>
        </w:div>
        <w:div w:id="1183284414">
          <w:marLeft w:val="1800"/>
          <w:marRight w:val="0"/>
          <w:marTop w:val="0"/>
          <w:marBottom w:val="0"/>
          <w:divBdr>
            <w:top w:val="none" w:sz="0" w:space="0" w:color="auto"/>
            <w:left w:val="none" w:sz="0" w:space="0" w:color="auto"/>
            <w:bottom w:val="none" w:sz="0" w:space="0" w:color="auto"/>
            <w:right w:val="none" w:sz="0" w:space="0" w:color="auto"/>
          </w:divBdr>
        </w:div>
        <w:div w:id="1591542364">
          <w:marLeft w:val="1166"/>
          <w:marRight w:val="0"/>
          <w:marTop w:val="0"/>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1960111">
      <w:bodyDiv w:val="1"/>
      <w:marLeft w:val="0"/>
      <w:marRight w:val="0"/>
      <w:marTop w:val="0"/>
      <w:marBottom w:val="0"/>
      <w:divBdr>
        <w:top w:val="none" w:sz="0" w:space="0" w:color="auto"/>
        <w:left w:val="none" w:sz="0" w:space="0" w:color="auto"/>
        <w:bottom w:val="none" w:sz="0" w:space="0" w:color="auto"/>
        <w:right w:val="none" w:sz="0" w:space="0" w:color="auto"/>
      </w:divBdr>
      <w:divsChild>
        <w:div w:id="149949530">
          <w:marLeft w:val="274"/>
          <w:marRight w:val="0"/>
          <w:marTop w:val="0"/>
          <w:marBottom w:val="0"/>
          <w:divBdr>
            <w:top w:val="none" w:sz="0" w:space="0" w:color="auto"/>
            <w:left w:val="none" w:sz="0" w:space="0" w:color="auto"/>
            <w:bottom w:val="none" w:sz="0" w:space="0" w:color="auto"/>
            <w:right w:val="none" w:sz="0" w:space="0" w:color="auto"/>
          </w:divBdr>
        </w:div>
        <w:div w:id="152068104">
          <w:marLeft w:val="274"/>
          <w:marRight w:val="0"/>
          <w:marTop w:val="0"/>
          <w:marBottom w:val="0"/>
          <w:divBdr>
            <w:top w:val="none" w:sz="0" w:space="0" w:color="auto"/>
            <w:left w:val="none" w:sz="0" w:space="0" w:color="auto"/>
            <w:bottom w:val="none" w:sz="0" w:space="0" w:color="auto"/>
            <w:right w:val="none" w:sz="0" w:space="0" w:color="auto"/>
          </w:divBdr>
        </w:div>
        <w:div w:id="380135668">
          <w:marLeft w:val="274"/>
          <w:marRight w:val="0"/>
          <w:marTop w:val="0"/>
          <w:marBottom w:val="0"/>
          <w:divBdr>
            <w:top w:val="none" w:sz="0" w:space="0" w:color="auto"/>
            <w:left w:val="none" w:sz="0" w:space="0" w:color="auto"/>
            <w:bottom w:val="none" w:sz="0" w:space="0" w:color="auto"/>
            <w:right w:val="none" w:sz="0" w:space="0" w:color="auto"/>
          </w:divBdr>
        </w:div>
        <w:div w:id="800732945">
          <w:marLeft w:val="274"/>
          <w:marRight w:val="0"/>
          <w:marTop w:val="0"/>
          <w:marBottom w:val="0"/>
          <w:divBdr>
            <w:top w:val="none" w:sz="0" w:space="0" w:color="auto"/>
            <w:left w:val="none" w:sz="0" w:space="0" w:color="auto"/>
            <w:bottom w:val="none" w:sz="0" w:space="0" w:color="auto"/>
            <w:right w:val="none" w:sz="0" w:space="0" w:color="auto"/>
          </w:divBdr>
        </w:div>
        <w:div w:id="1197547476">
          <w:marLeft w:val="274"/>
          <w:marRight w:val="0"/>
          <w:marTop w:val="0"/>
          <w:marBottom w:val="0"/>
          <w:divBdr>
            <w:top w:val="none" w:sz="0" w:space="0" w:color="auto"/>
            <w:left w:val="none" w:sz="0" w:space="0" w:color="auto"/>
            <w:bottom w:val="none" w:sz="0" w:space="0" w:color="auto"/>
            <w:right w:val="none" w:sz="0" w:space="0" w:color="auto"/>
          </w:divBdr>
        </w:div>
        <w:div w:id="1239438309">
          <w:marLeft w:val="274"/>
          <w:marRight w:val="0"/>
          <w:marTop w:val="0"/>
          <w:marBottom w:val="0"/>
          <w:divBdr>
            <w:top w:val="none" w:sz="0" w:space="0" w:color="auto"/>
            <w:left w:val="none" w:sz="0" w:space="0" w:color="auto"/>
            <w:bottom w:val="none" w:sz="0" w:space="0" w:color="auto"/>
            <w:right w:val="none" w:sz="0" w:space="0" w:color="auto"/>
          </w:divBdr>
        </w:div>
      </w:divsChild>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8220097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0892913">
      <w:bodyDiv w:val="1"/>
      <w:marLeft w:val="0"/>
      <w:marRight w:val="0"/>
      <w:marTop w:val="0"/>
      <w:marBottom w:val="0"/>
      <w:divBdr>
        <w:top w:val="none" w:sz="0" w:space="0" w:color="auto"/>
        <w:left w:val="none" w:sz="0" w:space="0" w:color="auto"/>
        <w:bottom w:val="none" w:sz="0" w:space="0" w:color="auto"/>
        <w:right w:val="none" w:sz="0" w:space="0" w:color="auto"/>
      </w:divBdr>
      <w:divsChild>
        <w:div w:id="397636693">
          <w:marLeft w:val="547"/>
          <w:marRight w:val="0"/>
          <w:marTop w:val="0"/>
          <w:marBottom w:val="120"/>
          <w:divBdr>
            <w:top w:val="none" w:sz="0" w:space="0" w:color="auto"/>
            <w:left w:val="none" w:sz="0" w:space="0" w:color="auto"/>
            <w:bottom w:val="none" w:sz="0" w:space="0" w:color="auto"/>
            <w:right w:val="none" w:sz="0" w:space="0" w:color="auto"/>
          </w:divBdr>
        </w:div>
        <w:div w:id="544953467">
          <w:marLeft w:val="547"/>
          <w:marRight w:val="0"/>
          <w:marTop w:val="0"/>
          <w:marBottom w:val="120"/>
          <w:divBdr>
            <w:top w:val="none" w:sz="0" w:space="0" w:color="auto"/>
            <w:left w:val="none" w:sz="0" w:space="0" w:color="auto"/>
            <w:bottom w:val="none" w:sz="0" w:space="0" w:color="auto"/>
            <w:right w:val="none" w:sz="0" w:space="0" w:color="auto"/>
          </w:divBdr>
        </w:div>
        <w:div w:id="1340038613">
          <w:marLeft w:val="547"/>
          <w:marRight w:val="0"/>
          <w:marTop w:val="0"/>
          <w:marBottom w:val="120"/>
          <w:divBdr>
            <w:top w:val="none" w:sz="0" w:space="0" w:color="auto"/>
            <w:left w:val="none" w:sz="0" w:space="0" w:color="auto"/>
            <w:bottom w:val="none" w:sz="0" w:space="0" w:color="auto"/>
            <w:right w:val="none" w:sz="0" w:space="0" w:color="auto"/>
          </w:divBdr>
        </w:div>
        <w:div w:id="1854224108">
          <w:marLeft w:val="547"/>
          <w:marRight w:val="0"/>
          <w:marTop w:val="0"/>
          <w:marBottom w:val="12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3411963">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8407963">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190278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3448193">
      <w:bodyDiv w:val="1"/>
      <w:marLeft w:val="0"/>
      <w:marRight w:val="0"/>
      <w:marTop w:val="0"/>
      <w:marBottom w:val="0"/>
      <w:divBdr>
        <w:top w:val="none" w:sz="0" w:space="0" w:color="auto"/>
        <w:left w:val="none" w:sz="0" w:space="0" w:color="auto"/>
        <w:bottom w:val="none" w:sz="0" w:space="0" w:color="auto"/>
        <w:right w:val="none" w:sz="0" w:space="0" w:color="auto"/>
      </w:divBdr>
    </w:div>
    <w:div w:id="470486652">
      <w:bodyDiv w:val="1"/>
      <w:marLeft w:val="0"/>
      <w:marRight w:val="0"/>
      <w:marTop w:val="0"/>
      <w:marBottom w:val="0"/>
      <w:divBdr>
        <w:top w:val="none" w:sz="0" w:space="0" w:color="auto"/>
        <w:left w:val="none" w:sz="0" w:space="0" w:color="auto"/>
        <w:bottom w:val="none" w:sz="0" w:space="0" w:color="auto"/>
        <w:right w:val="none" w:sz="0" w:space="0" w:color="auto"/>
      </w:divBdr>
      <w:divsChild>
        <w:div w:id="24841450">
          <w:marLeft w:val="274"/>
          <w:marRight w:val="0"/>
          <w:marTop w:val="0"/>
          <w:marBottom w:val="0"/>
          <w:divBdr>
            <w:top w:val="none" w:sz="0" w:space="0" w:color="auto"/>
            <w:left w:val="none" w:sz="0" w:space="0" w:color="auto"/>
            <w:bottom w:val="none" w:sz="0" w:space="0" w:color="auto"/>
            <w:right w:val="none" w:sz="0" w:space="0" w:color="auto"/>
          </w:divBdr>
        </w:div>
        <w:div w:id="105586636">
          <w:marLeft w:val="274"/>
          <w:marRight w:val="0"/>
          <w:marTop w:val="0"/>
          <w:marBottom w:val="0"/>
          <w:divBdr>
            <w:top w:val="none" w:sz="0" w:space="0" w:color="auto"/>
            <w:left w:val="none" w:sz="0" w:space="0" w:color="auto"/>
            <w:bottom w:val="none" w:sz="0" w:space="0" w:color="auto"/>
            <w:right w:val="none" w:sz="0" w:space="0" w:color="auto"/>
          </w:divBdr>
        </w:div>
        <w:div w:id="115683745">
          <w:marLeft w:val="274"/>
          <w:marRight w:val="0"/>
          <w:marTop w:val="0"/>
          <w:marBottom w:val="0"/>
          <w:divBdr>
            <w:top w:val="none" w:sz="0" w:space="0" w:color="auto"/>
            <w:left w:val="none" w:sz="0" w:space="0" w:color="auto"/>
            <w:bottom w:val="none" w:sz="0" w:space="0" w:color="auto"/>
            <w:right w:val="none" w:sz="0" w:space="0" w:color="auto"/>
          </w:divBdr>
        </w:div>
        <w:div w:id="136067434">
          <w:marLeft w:val="274"/>
          <w:marRight w:val="0"/>
          <w:marTop w:val="0"/>
          <w:marBottom w:val="0"/>
          <w:divBdr>
            <w:top w:val="none" w:sz="0" w:space="0" w:color="auto"/>
            <w:left w:val="none" w:sz="0" w:space="0" w:color="auto"/>
            <w:bottom w:val="none" w:sz="0" w:space="0" w:color="auto"/>
            <w:right w:val="none" w:sz="0" w:space="0" w:color="auto"/>
          </w:divBdr>
        </w:div>
        <w:div w:id="156196103">
          <w:marLeft w:val="274"/>
          <w:marRight w:val="0"/>
          <w:marTop w:val="0"/>
          <w:marBottom w:val="0"/>
          <w:divBdr>
            <w:top w:val="none" w:sz="0" w:space="0" w:color="auto"/>
            <w:left w:val="none" w:sz="0" w:space="0" w:color="auto"/>
            <w:bottom w:val="none" w:sz="0" w:space="0" w:color="auto"/>
            <w:right w:val="none" w:sz="0" w:space="0" w:color="auto"/>
          </w:divBdr>
        </w:div>
        <w:div w:id="210115105">
          <w:marLeft w:val="274"/>
          <w:marRight w:val="0"/>
          <w:marTop w:val="0"/>
          <w:marBottom w:val="0"/>
          <w:divBdr>
            <w:top w:val="none" w:sz="0" w:space="0" w:color="auto"/>
            <w:left w:val="none" w:sz="0" w:space="0" w:color="auto"/>
            <w:bottom w:val="none" w:sz="0" w:space="0" w:color="auto"/>
            <w:right w:val="none" w:sz="0" w:space="0" w:color="auto"/>
          </w:divBdr>
        </w:div>
        <w:div w:id="278803531">
          <w:marLeft w:val="274"/>
          <w:marRight w:val="0"/>
          <w:marTop w:val="0"/>
          <w:marBottom w:val="0"/>
          <w:divBdr>
            <w:top w:val="none" w:sz="0" w:space="0" w:color="auto"/>
            <w:left w:val="none" w:sz="0" w:space="0" w:color="auto"/>
            <w:bottom w:val="none" w:sz="0" w:space="0" w:color="auto"/>
            <w:right w:val="none" w:sz="0" w:space="0" w:color="auto"/>
          </w:divBdr>
        </w:div>
        <w:div w:id="306477513">
          <w:marLeft w:val="274"/>
          <w:marRight w:val="0"/>
          <w:marTop w:val="0"/>
          <w:marBottom w:val="0"/>
          <w:divBdr>
            <w:top w:val="none" w:sz="0" w:space="0" w:color="auto"/>
            <w:left w:val="none" w:sz="0" w:space="0" w:color="auto"/>
            <w:bottom w:val="none" w:sz="0" w:space="0" w:color="auto"/>
            <w:right w:val="none" w:sz="0" w:space="0" w:color="auto"/>
          </w:divBdr>
        </w:div>
        <w:div w:id="307251926">
          <w:marLeft w:val="274"/>
          <w:marRight w:val="0"/>
          <w:marTop w:val="0"/>
          <w:marBottom w:val="0"/>
          <w:divBdr>
            <w:top w:val="none" w:sz="0" w:space="0" w:color="auto"/>
            <w:left w:val="none" w:sz="0" w:space="0" w:color="auto"/>
            <w:bottom w:val="none" w:sz="0" w:space="0" w:color="auto"/>
            <w:right w:val="none" w:sz="0" w:space="0" w:color="auto"/>
          </w:divBdr>
        </w:div>
        <w:div w:id="380862007">
          <w:marLeft w:val="274"/>
          <w:marRight w:val="0"/>
          <w:marTop w:val="0"/>
          <w:marBottom w:val="0"/>
          <w:divBdr>
            <w:top w:val="none" w:sz="0" w:space="0" w:color="auto"/>
            <w:left w:val="none" w:sz="0" w:space="0" w:color="auto"/>
            <w:bottom w:val="none" w:sz="0" w:space="0" w:color="auto"/>
            <w:right w:val="none" w:sz="0" w:space="0" w:color="auto"/>
          </w:divBdr>
        </w:div>
        <w:div w:id="738673027">
          <w:marLeft w:val="274"/>
          <w:marRight w:val="0"/>
          <w:marTop w:val="0"/>
          <w:marBottom w:val="0"/>
          <w:divBdr>
            <w:top w:val="none" w:sz="0" w:space="0" w:color="auto"/>
            <w:left w:val="none" w:sz="0" w:space="0" w:color="auto"/>
            <w:bottom w:val="none" w:sz="0" w:space="0" w:color="auto"/>
            <w:right w:val="none" w:sz="0" w:space="0" w:color="auto"/>
          </w:divBdr>
        </w:div>
        <w:div w:id="844712444">
          <w:marLeft w:val="274"/>
          <w:marRight w:val="0"/>
          <w:marTop w:val="0"/>
          <w:marBottom w:val="0"/>
          <w:divBdr>
            <w:top w:val="none" w:sz="0" w:space="0" w:color="auto"/>
            <w:left w:val="none" w:sz="0" w:space="0" w:color="auto"/>
            <w:bottom w:val="none" w:sz="0" w:space="0" w:color="auto"/>
            <w:right w:val="none" w:sz="0" w:space="0" w:color="auto"/>
          </w:divBdr>
        </w:div>
        <w:div w:id="1012999305">
          <w:marLeft w:val="274"/>
          <w:marRight w:val="0"/>
          <w:marTop w:val="0"/>
          <w:marBottom w:val="0"/>
          <w:divBdr>
            <w:top w:val="none" w:sz="0" w:space="0" w:color="auto"/>
            <w:left w:val="none" w:sz="0" w:space="0" w:color="auto"/>
            <w:bottom w:val="none" w:sz="0" w:space="0" w:color="auto"/>
            <w:right w:val="none" w:sz="0" w:space="0" w:color="auto"/>
          </w:divBdr>
        </w:div>
        <w:div w:id="1047603597">
          <w:marLeft w:val="274"/>
          <w:marRight w:val="0"/>
          <w:marTop w:val="0"/>
          <w:marBottom w:val="0"/>
          <w:divBdr>
            <w:top w:val="none" w:sz="0" w:space="0" w:color="auto"/>
            <w:left w:val="none" w:sz="0" w:space="0" w:color="auto"/>
            <w:bottom w:val="none" w:sz="0" w:space="0" w:color="auto"/>
            <w:right w:val="none" w:sz="0" w:space="0" w:color="auto"/>
          </w:divBdr>
        </w:div>
        <w:div w:id="1074625306">
          <w:marLeft w:val="274"/>
          <w:marRight w:val="0"/>
          <w:marTop w:val="0"/>
          <w:marBottom w:val="0"/>
          <w:divBdr>
            <w:top w:val="none" w:sz="0" w:space="0" w:color="auto"/>
            <w:left w:val="none" w:sz="0" w:space="0" w:color="auto"/>
            <w:bottom w:val="none" w:sz="0" w:space="0" w:color="auto"/>
            <w:right w:val="none" w:sz="0" w:space="0" w:color="auto"/>
          </w:divBdr>
        </w:div>
        <w:div w:id="1234705067">
          <w:marLeft w:val="274"/>
          <w:marRight w:val="0"/>
          <w:marTop w:val="0"/>
          <w:marBottom w:val="0"/>
          <w:divBdr>
            <w:top w:val="none" w:sz="0" w:space="0" w:color="auto"/>
            <w:left w:val="none" w:sz="0" w:space="0" w:color="auto"/>
            <w:bottom w:val="none" w:sz="0" w:space="0" w:color="auto"/>
            <w:right w:val="none" w:sz="0" w:space="0" w:color="auto"/>
          </w:divBdr>
        </w:div>
        <w:div w:id="1293711353">
          <w:marLeft w:val="274"/>
          <w:marRight w:val="0"/>
          <w:marTop w:val="0"/>
          <w:marBottom w:val="0"/>
          <w:divBdr>
            <w:top w:val="none" w:sz="0" w:space="0" w:color="auto"/>
            <w:left w:val="none" w:sz="0" w:space="0" w:color="auto"/>
            <w:bottom w:val="none" w:sz="0" w:space="0" w:color="auto"/>
            <w:right w:val="none" w:sz="0" w:space="0" w:color="auto"/>
          </w:divBdr>
        </w:div>
        <w:div w:id="1450854721">
          <w:marLeft w:val="274"/>
          <w:marRight w:val="0"/>
          <w:marTop w:val="0"/>
          <w:marBottom w:val="0"/>
          <w:divBdr>
            <w:top w:val="none" w:sz="0" w:space="0" w:color="auto"/>
            <w:left w:val="none" w:sz="0" w:space="0" w:color="auto"/>
            <w:bottom w:val="none" w:sz="0" w:space="0" w:color="auto"/>
            <w:right w:val="none" w:sz="0" w:space="0" w:color="auto"/>
          </w:divBdr>
        </w:div>
        <w:div w:id="1812862529">
          <w:marLeft w:val="274"/>
          <w:marRight w:val="0"/>
          <w:marTop w:val="0"/>
          <w:marBottom w:val="0"/>
          <w:divBdr>
            <w:top w:val="none" w:sz="0" w:space="0" w:color="auto"/>
            <w:left w:val="none" w:sz="0" w:space="0" w:color="auto"/>
            <w:bottom w:val="none" w:sz="0" w:space="0" w:color="auto"/>
            <w:right w:val="none" w:sz="0" w:space="0" w:color="auto"/>
          </w:divBdr>
        </w:div>
        <w:div w:id="2011519862">
          <w:marLeft w:val="274"/>
          <w:marRight w:val="0"/>
          <w:marTop w:val="0"/>
          <w:marBottom w:val="0"/>
          <w:divBdr>
            <w:top w:val="none" w:sz="0" w:space="0" w:color="auto"/>
            <w:left w:val="none" w:sz="0" w:space="0" w:color="auto"/>
            <w:bottom w:val="none" w:sz="0" w:space="0" w:color="auto"/>
            <w:right w:val="none" w:sz="0" w:space="0" w:color="auto"/>
          </w:divBdr>
        </w:div>
        <w:div w:id="2067024154">
          <w:marLeft w:val="274"/>
          <w:marRight w:val="0"/>
          <w:marTop w:val="0"/>
          <w:marBottom w:val="0"/>
          <w:divBdr>
            <w:top w:val="none" w:sz="0" w:space="0" w:color="auto"/>
            <w:left w:val="none" w:sz="0" w:space="0" w:color="auto"/>
            <w:bottom w:val="none" w:sz="0" w:space="0" w:color="auto"/>
            <w:right w:val="none" w:sz="0" w:space="0" w:color="auto"/>
          </w:divBdr>
        </w:div>
      </w:divsChild>
    </w:div>
    <w:div w:id="48169906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252026">
      <w:bodyDiv w:val="1"/>
      <w:marLeft w:val="0"/>
      <w:marRight w:val="0"/>
      <w:marTop w:val="0"/>
      <w:marBottom w:val="0"/>
      <w:divBdr>
        <w:top w:val="none" w:sz="0" w:space="0" w:color="auto"/>
        <w:left w:val="none" w:sz="0" w:space="0" w:color="auto"/>
        <w:bottom w:val="none" w:sz="0" w:space="0" w:color="auto"/>
        <w:right w:val="none" w:sz="0" w:space="0" w:color="auto"/>
      </w:divBdr>
      <w:divsChild>
        <w:div w:id="586110219">
          <w:marLeft w:val="1166"/>
          <w:marRight w:val="0"/>
          <w:marTop w:val="0"/>
          <w:marBottom w:val="0"/>
          <w:divBdr>
            <w:top w:val="none" w:sz="0" w:space="0" w:color="auto"/>
            <w:left w:val="none" w:sz="0" w:space="0" w:color="auto"/>
            <w:bottom w:val="none" w:sz="0" w:space="0" w:color="auto"/>
            <w:right w:val="none" w:sz="0" w:space="0" w:color="auto"/>
          </w:divBdr>
        </w:div>
        <w:div w:id="1075279800">
          <w:marLeft w:val="1800"/>
          <w:marRight w:val="0"/>
          <w:marTop w:val="0"/>
          <w:marBottom w:val="0"/>
          <w:divBdr>
            <w:top w:val="none" w:sz="0" w:space="0" w:color="auto"/>
            <w:left w:val="none" w:sz="0" w:space="0" w:color="auto"/>
            <w:bottom w:val="none" w:sz="0" w:space="0" w:color="auto"/>
            <w:right w:val="none" w:sz="0" w:space="0" w:color="auto"/>
          </w:divBdr>
        </w:div>
        <w:div w:id="1301767069">
          <w:marLeft w:val="1166"/>
          <w:marRight w:val="0"/>
          <w:marTop w:val="0"/>
          <w:marBottom w:val="0"/>
          <w:divBdr>
            <w:top w:val="none" w:sz="0" w:space="0" w:color="auto"/>
            <w:left w:val="none" w:sz="0" w:space="0" w:color="auto"/>
            <w:bottom w:val="none" w:sz="0" w:space="0" w:color="auto"/>
            <w:right w:val="none" w:sz="0" w:space="0" w:color="auto"/>
          </w:divBdr>
        </w:div>
        <w:div w:id="1440680985">
          <w:marLeft w:val="2520"/>
          <w:marRight w:val="0"/>
          <w:marTop w:val="0"/>
          <w:marBottom w:val="0"/>
          <w:divBdr>
            <w:top w:val="none" w:sz="0" w:space="0" w:color="auto"/>
            <w:left w:val="none" w:sz="0" w:space="0" w:color="auto"/>
            <w:bottom w:val="none" w:sz="0" w:space="0" w:color="auto"/>
            <w:right w:val="none" w:sz="0" w:space="0" w:color="auto"/>
          </w:divBdr>
        </w:div>
        <w:div w:id="1578976882">
          <w:marLeft w:val="547"/>
          <w:marRight w:val="0"/>
          <w:marTop w:val="0"/>
          <w:marBottom w:val="0"/>
          <w:divBdr>
            <w:top w:val="none" w:sz="0" w:space="0" w:color="auto"/>
            <w:left w:val="none" w:sz="0" w:space="0" w:color="auto"/>
            <w:bottom w:val="none" w:sz="0" w:space="0" w:color="auto"/>
            <w:right w:val="none" w:sz="0" w:space="0" w:color="auto"/>
          </w:divBdr>
        </w:div>
        <w:div w:id="1984389515">
          <w:marLeft w:val="2520"/>
          <w:marRight w:val="0"/>
          <w:marTop w:val="0"/>
          <w:marBottom w:val="0"/>
          <w:divBdr>
            <w:top w:val="none" w:sz="0" w:space="0" w:color="auto"/>
            <w:left w:val="none" w:sz="0" w:space="0" w:color="auto"/>
            <w:bottom w:val="none" w:sz="0" w:space="0" w:color="auto"/>
            <w:right w:val="none" w:sz="0" w:space="0" w:color="auto"/>
          </w:divBdr>
        </w:div>
      </w:divsChild>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081266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773543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797407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1139805">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3568726">
      <w:bodyDiv w:val="1"/>
      <w:marLeft w:val="0"/>
      <w:marRight w:val="0"/>
      <w:marTop w:val="0"/>
      <w:marBottom w:val="0"/>
      <w:divBdr>
        <w:top w:val="none" w:sz="0" w:space="0" w:color="auto"/>
        <w:left w:val="none" w:sz="0" w:space="0" w:color="auto"/>
        <w:bottom w:val="none" w:sz="0" w:space="0" w:color="auto"/>
        <w:right w:val="none" w:sz="0" w:space="0" w:color="auto"/>
      </w:divBdr>
      <w:divsChild>
        <w:div w:id="94635523">
          <w:marLeft w:val="1166"/>
          <w:marRight w:val="0"/>
          <w:marTop w:val="0"/>
          <w:marBottom w:val="0"/>
          <w:divBdr>
            <w:top w:val="none" w:sz="0" w:space="0" w:color="auto"/>
            <w:left w:val="none" w:sz="0" w:space="0" w:color="auto"/>
            <w:bottom w:val="none" w:sz="0" w:space="0" w:color="auto"/>
            <w:right w:val="none" w:sz="0" w:space="0" w:color="auto"/>
          </w:divBdr>
        </w:div>
        <w:div w:id="127940498">
          <w:marLeft w:val="2520"/>
          <w:marRight w:val="0"/>
          <w:marTop w:val="0"/>
          <w:marBottom w:val="0"/>
          <w:divBdr>
            <w:top w:val="none" w:sz="0" w:space="0" w:color="auto"/>
            <w:left w:val="none" w:sz="0" w:space="0" w:color="auto"/>
            <w:bottom w:val="none" w:sz="0" w:space="0" w:color="auto"/>
            <w:right w:val="none" w:sz="0" w:space="0" w:color="auto"/>
          </w:divBdr>
        </w:div>
        <w:div w:id="762726405">
          <w:marLeft w:val="2520"/>
          <w:marRight w:val="0"/>
          <w:marTop w:val="0"/>
          <w:marBottom w:val="0"/>
          <w:divBdr>
            <w:top w:val="none" w:sz="0" w:space="0" w:color="auto"/>
            <w:left w:val="none" w:sz="0" w:space="0" w:color="auto"/>
            <w:bottom w:val="none" w:sz="0" w:space="0" w:color="auto"/>
            <w:right w:val="none" w:sz="0" w:space="0" w:color="auto"/>
          </w:divBdr>
        </w:div>
        <w:div w:id="933973244">
          <w:marLeft w:val="1800"/>
          <w:marRight w:val="0"/>
          <w:marTop w:val="0"/>
          <w:marBottom w:val="0"/>
          <w:divBdr>
            <w:top w:val="none" w:sz="0" w:space="0" w:color="auto"/>
            <w:left w:val="none" w:sz="0" w:space="0" w:color="auto"/>
            <w:bottom w:val="none" w:sz="0" w:space="0" w:color="auto"/>
            <w:right w:val="none" w:sz="0" w:space="0" w:color="auto"/>
          </w:divBdr>
        </w:div>
        <w:div w:id="1138575263">
          <w:marLeft w:val="1166"/>
          <w:marRight w:val="0"/>
          <w:marTop w:val="0"/>
          <w:marBottom w:val="0"/>
          <w:divBdr>
            <w:top w:val="none" w:sz="0" w:space="0" w:color="auto"/>
            <w:left w:val="none" w:sz="0" w:space="0" w:color="auto"/>
            <w:bottom w:val="none" w:sz="0" w:space="0" w:color="auto"/>
            <w:right w:val="none" w:sz="0" w:space="0" w:color="auto"/>
          </w:divBdr>
        </w:div>
        <w:div w:id="1692758471">
          <w:marLeft w:val="1800"/>
          <w:marRight w:val="0"/>
          <w:marTop w:val="0"/>
          <w:marBottom w:val="0"/>
          <w:divBdr>
            <w:top w:val="none" w:sz="0" w:space="0" w:color="auto"/>
            <w:left w:val="none" w:sz="0" w:space="0" w:color="auto"/>
            <w:bottom w:val="none" w:sz="0" w:space="0" w:color="auto"/>
            <w:right w:val="none" w:sz="0" w:space="0" w:color="auto"/>
          </w:divBdr>
        </w:div>
        <w:div w:id="1974557756">
          <w:marLeft w:val="547"/>
          <w:marRight w:val="0"/>
          <w:marTop w:val="0"/>
          <w:marBottom w:val="0"/>
          <w:divBdr>
            <w:top w:val="none" w:sz="0" w:space="0" w:color="auto"/>
            <w:left w:val="none" w:sz="0" w:space="0" w:color="auto"/>
            <w:bottom w:val="none" w:sz="0" w:space="0" w:color="auto"/>
            <w:right w:val="none" w:sz="0" w:space="0" w:color="auto"/>
          </w:divBdr>
        </w:div>
      </w:divsChild>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519264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27257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1396676">
      <w:bodyDiv w:val="1"/>
      <w:marLeft w:val="0"/>
      <w:marRight w:val="0"/>
      <w:marTop w:val="0"/>
      <w:marBottom w:val="0"/>
      <w:divBdr>
        <w:top w:val="none" w:sz="0" w:space="0" w:color="auto"/>
        <w:left w:val="none" w:sz="0" w:space="0" w:color="auto"/>
        <w:bottom w:val="none" w:sz="0" w:space="0" w:color="auto"/>
        <w:right w:val="none" w:sz="0" w:space="0" w:color="auto"/>
      </w:divBdr>
      <w:divsChild>
        <w:div w:id="66658888">
          <w:marLeft w:val="1800"/>
          <w:marRight w:val="0"/>
          <w:marTop w:val="0"/>
          <w:marBottom w:val="0"/>
          <w:divBdr>
            <w:top w:val="none" w:sz="0" w:space="0" w:color="auto"/>
            <w:left w:val="none" w:sz="0" w:space="0" w:color="auto"/>
            <w:bottom w:val="none" w:sz="0" w:space="0" w:color="auto"/>
            <w:right w:val="none" w:sz="0" w:space="0" w:color="auto"/>
          </w:divBdr>
        </w:div>
        <w:div w:id="946691221">
          <w:marLeft w:val="1800"/>
          <w:marRight w:val="0"/>
          <w:marTop w:val="0"/>
          <w:marBottom w:val="0"/>
          <w:divBdr>
            <w:top w:val="none" w:sz="0" w:space="0" w:color="auto"/>
            <w:left w:val="none" w:sz="0" w:space="0" w:color="auto"/>
            <w:bottom w:val="none" w:sz="0" w:space="0" w:color="auto"/>
            <w:right w:val="none" w:sz="0" w:space="0" w:color="auto"/>
          </w:divBdr>
        </w:div>
        <w:div w:id="985553067">
          <w:marLeft w:val="1166"/>
          <w:marRight w:val="0"/>
          <w:marTop w:val="0"/>
          <w:marBottom w:val="0"/>
          <w:divBdr>
            <w:top w:val="none" w:sz="0" w:space="0" w:color="auto"/>
            <w:left w:val="none" w:sz="0" w:space="0" w:color="auto"/>
            <w:bottom w:val="none" w:sz="0" w:space="0" w:color="auto"/>
            <w:right w:val="none" w:sz="0" w:space="0" w:color="auto"/>
          </w:divBdr>
        </w:div>
        <w:div w:id="1129319944">
          <w:marLeft w:val="2520"/>
          <w:marRight w:val="0"/>
          <w:marTop w:val="0"/>
          <w:marBottom w:val="0"/>
          <w:divBdr>
            <w:top w:val="none" w:sz="0" w:space="0" w:color="auto"/>
            <w:left w:val="none" w:sz="0" w:space="0" w:color="auto"/>
            <w:bottom w:val="none" w:sz="0" w:space="0" w:color="auto"/>
            <w:right w:val="none" w:sz="0" w:space="0" w:color="auto"/>
          </w:divBdr>
        </w:div>
        <w:div w:id="1526090306">
          <w:marLeft w:val="547"/>
          <w:marRight w:val="0"/>
          <w:marTop w:val="0"/>
          <w:marBottom w:val="0"/>
          <w:divBdr>
            <w:top w:val="none" w:sz="0" w:space="0" w:color="auto"/>
            <w:left w:val="none" w:sz="0" w:space="0" w:color="auto"/>
            <w:bottom w:val="none" w:sz="0" w:space="0" w:color="auto"/>
            <w:right w:val="none" w:sz="0" w:space="0" w:color="auto"/>
          </w:divBdr>
        </w:div>
        <w:div w:id="1786339373">
          <w:marLeft w:val="2520"/>
          <w:marRight w:val="0"/>
          <w:marTop w:val="0"/>
          <w:marBottom w:val="0"/>
          <w:divBdr>
            <w:top w:val="none" w:sz="0" w:space="0" w:color="auto"/>
            <w:left w:val="none" w:sz="0" w:space="0" w:color="auto"/>
            <w:bottom w:val="none" w:sz="0" w:space="0" w:color="auto"/>
            <w:right w:val="none" w:sz="0" w:space="0" w:color="auto"/>
          </w:divBdr>
        </w:div>
        <w:div w:id="1991640149">
          <w:marLeft w:val="1166"/>
          <w:marRight w:val="0"/>
          <w:marTop w:val="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638105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07709277">
      <w:bodyDiv w:val="1"/>
      <w:marLeft w:val="0"/>
      <w:marRight w:val="0"/>
      <w:marTop w:val="0"/>
      <w:marBottom w:val="0"/>
      <w:divBdr>
        <w:top w:val="none" w:sz="0" w:space="0" w:color="auto"/>
        <w:left w:val="none" w:sz="0" w:space="0" w:color="auto"/>
        <w:bottom w:val="none" w:sz="0" w:space="0" w:color="auto"/>
        <w:right w:val="none" w:sz="0" w:space="0" w:color="auto"/>
      </w:divBdr>
      <w:divsChild>
        <w:div w:id="292172438">
          <w:marLeft w:val="1800"/>
          <w:marRight w:val="0"/>
          <w:marTop w:val="0"/>
          <w:marBottom w:val="0"/>
          <w:divBdr>
            <w:top w:val="none" w:sz="0" w:space="0" w:color="auto"/>
            <w:left w:val="none" w:sz="0" w:space="0" w:color="auto"/>
            <w:bottom w:val="none" w:sz="0" w:space="0" w:color="auto"/>
            <w:right w:val="none" w:sz="0" w:space="0" w:color="auto"/>
          </w:divBdr>
        </w:div>
        <w:div w:id="350226489">
          <w:marLeft w:val="2520"/>
          <w:marRight w:val="0"/>
          <w:marTop w:val="0"/>
          <w:marBottom w:val="0"/>
          <w:divBdr>
            <w:top w:val="none" w:sz="0" w:space="0" w:color="auto"/>
            <w:left w:val="none" w:sz="0" w:space="0" w:color="auto"/>
            <w:bottom w:val="none" w:sz="0" w:space="0" w:color="auto"/>
            <w:right w:val="none" w:sz="0" w:space="0" w:color="auto"/>
          </w:divBdr>
        </w:div>
        <w:div w:id="567150278">
          <w:marLeft w:val="547"/>
          <w:marRight w:val="0"/>
          <w:marTop w:val="0"/>
          <w:marBottom w:val="0"/>
          <w:divBdr>
            <w:top w:val="none" w:sz="0" w:space="0" w:color="auto"/>
            <w:left w:val="none" w:sz="0" w:space="0" w:color="auto"/>
            <w:bottom w:val="none" w:sz="0" w:space="0" w:color="auto"/>
            <w:right w:val="none" w:sz="0" w:space="0" w:color="auto"/>
          </w:divBdr>
        </w:div>
        <w:div w:id="866411752">
          <w:marLeft w:val="1166"/>
          <w:marRight w:val="0"/>
          <w:marTop w:val="0"/>
          <w:marBottom w:val="0"/>
          <w:divBdr>
            <w:top w:val="none" w:sz="0" w:space="0" w:color="auto"/>
            <w:left w:val="none" w:sz="0" w:space="0" w:color="auto"/>
            <w:bottom w:val="none" w:sz="0" w:space="0" w:color="auto"/>
            <w:right w:val="none" w:sz="0" w:space="0" w:color="auto"/>
          </w:divBdr>
        </w:div>
        <w:div w:id="1192257048">
          <w:marLeft w:val="2520"/>
          <w:marRight w:val="0"/>
          <w:marTop w:val="0"/>
          <w:marBottom w:val="0"/>
          <w:divBdr>
            <w:top w:val="none" w:sz="0" w:space="0" w:color="auto"/>
            <w:left w:val="none" w:sz="0" w:space="0" w:color="auto"/>
            <w:bottom w:val="none" w:sz="0" w:space="0" w:color="auto"/>
            <w:right w:val="none" w:sz="0" w:space="0" w:color="auto"/>
          </w:divBdr>
        </w:div>
        <w:div w:id="1218860568">
          <w:marLeft w:val="1166"/>
          <w:marRight w:val="0"/>
          <w:marTop w:val="0"/>
          <w:marBottom w:val="0"/>
          <w:divBdr>
            <w:top w:val="none" w:sz="0" w:space="0" w:color="auto"/>
            <w:left w:val="none" w:sz="0" w:space="0" w:color="auto"/>
            <w:bottom w:val="none" w:sz="0" w:space="0" w:color="auto"/>
            <w:right w:val="none" w:sz="0" w:space="0" w:color="auto"/>
          </w:divBdr>
        </w:div>
        <w:div w:id="1512061748">
          <w:marLeft w:val="1800"/>
          <w:marRight w:val="0"/>
          <w:marTop w:val="0"/>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20230130">
      <w:bodyDiv w:val="1"/>
      <w:marLeft w:val="0"/>
      <w:marRight w:val="0"/>
      <w:marTop w:val="0"/>
      <w:marBottom w:val="0"/>
      <w:divBdr>
        <w:top w:val="none" w:sz="0" w:space="0" w:color="auto"/>
        <w:left w:val="none" w:sz="0" w:space="0" w:color="auto"/>
        <w:bottom w:val="none" w:sz="0" w:space="0" w:color="auto"/>
        <w:right w:val="none" w:sz="0" w:space="0" w:color="auto"/>
      </w:divBdr>
      <w:divsChild>
        <w:div w:id="2094885597">
          <w:marLeft w:val="0"/>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57334899">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0223126">
      <w:bodyDiv w:val="1"/>
      <w:marLeft w:val="0"/>
      <w:marRight w:val="0"/>
      <w:marTop w:val="0"/>
      <w:marBottom w:val="0"/>
      <w:divBdr>
        <w:top w:val="none" w:sz="0" w:space="0" w:color="auto"/>
        <w:left w:val="none" w:sz="0" w:space="0" w:color="auto"/>
        <w:bottom w:val="none" w:sz="0" w:space="0" w:color="auto"/>
        <w:right w:val="none" w:sz="0" w:space="0" w:color="auto"/>
      </w:divBdr>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3230888">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73155230">
      <w:bodyDiv w:val="1"/>
      <w:marLeft w:val="0"/>
      <w:marRight w:val="0"/>
      <w:marTop w:val="0"/>
      <w:marBottom w:val="0"/>
      <w:divBdr>
        <w:top w:val="none" w:sz="0" w:space="0" w:color="auto"/>
        <w:left w:val="none" w:sz="0" w:space="0" w:color="auto"/>
        <w:bottom w:val="none" w:sz="0" w:space="0" w:color="auto"/>
        <w:right w:val="none" w:sz="0" w:space="0" w:color="auto"/>
      </w:divBdr>
      <w:divsChild>
        <w:div w:id="591663965">
          <w:marLeft w:val="446"/>
          <w:marRight w:val="0"/>
          <w:marTop w:val="0"/>
          <w:marBottom w:val="120"/>
          <w:divBdr>
            <w:top w:val="none" w:sz="0" w:space="0" w:color="auto"/>
            <w:left w:val="none" w:sz="0" w:space="0" w:color="auto"/>
            <w:bottom w:val="none" w:sz="0" w:space="0" w:color="auto"/>
            <w:right w:val="none" w:sz="0" w:space="0" w:color="auto"/>
          </w:divBdr>
        </w:div>
        <w:div w:id="943536295">
          <w:marLeft w:val="446"/>
          <w:marRight w:val="0"/>
          <w:marTop w:val="0"/>
          <w:marBottom w:val="120"/>
          <w:divBdr>
            <w:top w:val="none" w:sz="0" w:space="0" w:color="auto"/>
            <w:left w:val="none" w:sz="0" w:space="0" w:color="auto"/>
            <w:bottom w:val="none" w:sz="0" w:space="0" w:color="auto"/>
            <w:right w:val="none" w:sz="0" w:space="0" w:color="auto"/>
          </w:divBdr>
        </w:div>
        <w:div w:id="1343825727">
          <w:marLeft w:val="446"/>
          <w:marRight w:val="0"/>
          <w:marTop w:val="0"/>
          <w:marBottom w:val="120"/>
          <w:divBdr>
            <w:top w:val="none" w:sz="0" w:space="0" w:color="auto"/>
            <w:left w:val="none" w:sz="0" w:space="0" w:color="auto"/>
            <w:bottom w:val="none" w:sz="0" w:space="0" w:color="auto"/>
            <w:right w:val="none" w:sz="0" w:space="0" w:color="auto"/>
          </w:divBdr>
        </w:div>
        <w:div w:id="1801068586">
          <w:marLeft w:val="446"/>
          <w:marRight w:val="0"/>
          <w:marTop w:val="0"/>
          <w:marBottom w:val="120"/>
          <w:divBdr>
            <w:top w:val="none" w:sz="0" w:space="0" w:color="auto"/>
            <w:left w:val="none" w:sz="0" w:space="0" w:color="auto"/>
            <w:bottom w:val="none" w:sz="0" w:space="0" w:color="auto"/>
            <w:right w:val="none" w:sz="0" w:space="0" w:color="auto"/>
          </w:divBdr>
        </w:div>
      </w:divsChild>
    </w:div>
    <w:div w:id="1580207931">
      <w:bodyDiv w:val="1"/>
      <w:marLeft w:val="0"/>
      <w:marRight w:val="0"/>
      <w:marTop w:val="0"/>
      <w:marBottom w:val="0"/>
      <w:divBdr>
        <w:top w:val="none" w:sz="0" w:space="0" w:color="auto"/>
        <w:left w:val="none" w:sz="0" w:space="0" w:color="auto"/>
        <w:bottom w:val="none" w:sz="0" w:space="0" w:color="auto"/>
        <w:right w:val="none" w:sz="0" w:space="0" w:color="auto"/>
      </w:divBdr>
    </w:div>
    <w:div w:id="158448613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1738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4392624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1394961">
      <w:bodyDiv w:val="1"/>
      <w:marLeft w:val="0"/>
      <w:marRight w:val="0"/>
      <w:marTop w:val="0"/>
      <w:marBottom w:val="0"/>
      <w:divBdr>
        <w:top w:val="none" w:sz="0" w:space="0" w:color="auto"/>
        <w:left w:val="none" w:sz="0" w:space="0" w:color="auto"/>
        <w:bottom w:val="none" w:sz="0" w:space="0" w:color="auto"/>
        <w:right w:val="none" w:sz="0" w:space="0" w:color="auto"/>
      </w:divBdr>
      <w:divsChild>
        <w:div w:id="561212231">
          <w:marLeft w:val="1080"/>
          <w:marRight w:val="0"/>
          <w:marTop w:val="100"/>
          <w:marBottom w:val="0"/>
          <w:divBdr>
            <w:top w:val="none" w:sz="0" w:space="0" w:color="auto"/>
            <w:left w:val="none" w:sz="0" w:space="0" w:color="auto"/>
            <w:bottom w:val="none" w:sz="0" w:space="0" w:color="auto"/>
            <w:right w:val="none" w:sz="0" w:space="0" w:color="auto"/>
          </w:divBdr>
        </w:div>
        <w:div w:id="1470513166">
          <w:marLeft w:val="1080"/>
          <w:marRight w:val="0"/>
          <w:marTop w:val="10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0284500">
      <w:bodyDiv w:val="1"/>
      <w:marLeft w:val="0"/>
      <w:marRight w:val="0"/>
      <w:marTop w:val="0"/>
      <w:marBottom w:val="0"/>
      <w:divBdr>
        <w:top w:val="none" w:sz="0" w:space="0" w:color="auto"/>
        <w:left w:val="none" w:sz="0" w:space="0" w:color="auto"/>
        <w:bottom w:val="none" w:sz="0" w:space="0" w:color="auto"/>
        <w:right w:val="none" w:sz="0" w:space="0" w:color="auto"/>
      </w:divBdr>
      <w:divsChild>
        <w:div w:id="5524204">
          <w:marLeft w:val="1080"/>
          <w:marRight w:val="0"/>
          <w:marTop w:val="100"/>
          <w:marBottom w:val="0"/>
          <w:divBdr>
            <w:top w:val="none" w:sz="0" w:space="0" w:color="auto"/>
            <w:left w:val="none" w:sz="0" w:space="0" w:color="auto"/>
            <w:bottom w:val="none" w:sz="0" w:space="0" w:color="auto"/>
            <w:right w:val="none" w:sz="0" w:space="0" w:color="auto"/>
          </w:divBdr>
        </w:div>
        <w:div w:id="892355010">
          <w:marLeft w:val="1080"/>
          <w:marRight w:val="0"/>
          <w:marTop w:val="100"/>
          <w:marBottom w:val="0"/>
          <w:divBdr>
            <w:top w:val="none" w:sz="0" w:space="0" w:color="auto"/>
            <w:left w:val="none" w:sz="0" w:space="0" w:color="auto"/>
            <w:bottom w:val="none" w:sz="0" w:space="0" w:color="auto"/>
            <w:right w:val="none" w:sz="0" w:space="0" w:color="auto"/>
          </w:divBdr>
        </w:div>
        <w:div w:id="1516269512">
          <w:marLeft w:val="1080"/>
          <w:marRight w:val="0"/>
          <w:marTop w:val="100"/>
          <w:marBottom w:val="0"/>
          <w:divBdr>
            <w:top w:val="none" w:sz="0" w:space="0" w:color="auto"/>
            <w:left w:val="none" w:sz="0" w:space="0" w:color="auto"/>
            <w:bottom w:val="none" w:sz="0" w:space="0" w:color="auto"/>
            <w:right w:val="none" w:sz="0" w:space="0" w:color="auto"/>
          </w:divBdr>
        </w:div>
      </w:divsChild>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21672686">
      <w:bodyDiv w:val="1"/>
      <w:marLeft w:val="0"/>
      <w:marRight w:val="0"/>
      <w:marTop w:val="0"/>
      <w:marBottom w:val="0"/>
      <w:divBdr>
        <w:top w:val="none" w:sz="0" w:space="0" w:color="auto"/>
        <w:left w:val="none" w:sz="0" w:space="0" w:color="auto"/>
        <w:bottom w:val="none" w:sz="0" w:space="0" w:color="auto"/>
        <w:right w:val="none" w:sz="0" w:space="0" w:color="auto"/>
      </w:divBdr>
      <w:divsChild>
        <w:div w:id="732237105">
          <w:marLeft w:val="547"/>
          <w:marRight w:val="0"/>
          <w:marTop w:val="0"/>
          <w:marBottom w:val="120"/>
          <w:divBdr>
            <w:top w:val="none" w:sz="0" w:space="0" w:color="auto"/>
            <w:left w:val="none" w:sz="0" w:space="0" w:color="auto"/>
            <w:bottom w:val="none" w:sz="0" w:space="0" w:color="auto"/>
            <w:right w:val="none" w:sz="0" w:space="0" w:color="auto"/>
          </w:divBdr>
        </w:div>
        <w:div w:id="597564763">
          <w:marLeft w:val="1166"/>
          <w:marRight w:val="0"/>
          <w:marTop w:val="0"/>
          <w:marBottom w:val="120"/>
          <w:divBdr>
            <w:top w:val="none" w:sz="0" w:space="0" w:color="auto"/>
            <w:left w:val="none" w:sz="0" w:space="0" w:color="auto"/>
            <w:bottom w:val="none" w:sz="0" w:space="0" w:color="auto"/>
            <w:right w:val="none" w:sz="0" w:space="0" w:color="auto"/>
          </w:divBdr>
        </w:div>
        <w:div w:id="1825125011">
          <w:marLeft w:val="1800"/>
          <w:marRight w:val="0"/>
          <w:marTop w:val="0"/>
          <w:marBottom w:val="120"/>
          <w:divBdr>
            <w:top w:val="none" w:sz="0" w:space="0" w:color="auto"/>
            <w:left w:val="none" w:sz="0" w:space="0" w:color="auto"/>
            <w:bottom w:val="none" w:sz="0" w:space="0" w:color="auto"/>
            <w:right w:val="none" w:sz="0" w:space="0" w:color="auto"/>
          </w:divBdr>
        </w:div>
        <w:div w:id="1567759680">
          <w:marLeft w:val="1166"/>
          <w:marRight w:val="0"/>
          <w:marTop w:val="0"/>
          <w:marBottom w:val="120"/>
          <w:divBdr>
            <w:top w:val="none" w:sz="0" w:space="0" w:color="auto"/>
            <w:left w:val="none" w:sz="0" w:space="0" w:color="auto"/>
            <w:bottom w:val="none" w:sz="0" w:space="0" w:color="auto"/>
            <w:right w:val="none" w:sz="0" w:space="0" w:color="auto"/>
          </w:divBdr>
        </w:div>
        <w:div w:id="471674687">
          <w:marLeft w:val="1800"/>
          <w:marRight w:val="0"/>
          <w:marTop w:val="0"/>
          <w:marBottom w:val="120"/>
          <w:divBdr>
            <w:top w:val="none" w:sz="0" w:space="0" w:color="auto"/>
            <w:left w:val="none" w:sz="0" w:space="0" w:color="auto"/>
            <w:bottom w:val="none" w:sz="0" w:space="0" w:color="auto"/>
            <w:right w:val="none" w:sz="0" w:space="0" w:color="auto"/>
          </w:divBdr>
        </w:div>
        <w:div w:id="149176855">
          <w:marLeft w:val="1800"/>
          <w:marRight w:val="0"/>
          <w:marTop w:val="0"/>
          <w:marBottom w:val="120"/>
          <w:divBdr>
            <w:top w:val="none" w:sz="0" w:space="0" w:color="auto"/>
            <w:left w:val="none" w:sz="0" w:space="0" w:color="auto"/>
            <w:bottom w:val="none" w:sz="0" w:space="0" w:color="auto"/>
            <w:right w:val="none" w:sz="0" w:space="0" w:color="auto"/>
          </w:divBdr>
        </w:div>
        <w:div w:id="894513604">
          <w:marLeft w:val="1800"/>
          <w:marRight w:val="0"/>
          <w:marTop w:val="0"/>
          <w:marBottom w:val="120"/>
          <w:divBdr>
            <w:top w:val="none" w:sz="0" w:space="0" w:color="auto"/>
            <w:left w:val="none" w:sz="0" w:space="0" w:color="auto"/>
            <w:bottom w:val="none" w:sz="0" w:space="0" w:color="auto"/>
            <w:right w:val="none" w:sz="0" w:space="0" w:color="auto"/>
          </w:divBdr>
        </w:div>
        <w:div w:id="1190028755">
          <w:marLeft w:val="1800"/>
          <w:marRight w:val="0"/>
          <w:marTop w:val="0"/>
          <w:marBottom w:val="120"/>
          <w:divBdr>
            <w:top w:val="none" w:sz="0" w:space="0" w:color="auto"/>
            <w:left w:val="none" w:sz="0" w:space="0" w:color="auto"/>
            <w:bottom w:val="none" w:sz="0" w:space="0" w:color="auto"/>
            <w:right w:val="none" w:sz="0" w:space="0" w:color="auto"/>
          </w:divBdr>
        </w:div>
        <w:div w:id="606235981">
          <w:marLeft w:val="547"/>
          <w:marRight w:val="0"/>
          <w:marTop w:val="0"/>
          <w:marBottom w:val="120"/>
          <w:divBdr>
            <w:top w:val="none" w:sz="0" w:space="0" w:color="auto"/>
            <w:left w:val="none" w:sz="0" w:space="0" w:color="auto"/>
            <w:bottom w:val="none" w:sz="0" w:space="0" w:color="auto"/>
            <w:right w:val="none" w:sz="0" w:space="0" w:color="auto"/>
          </w:divBdr>
        </w:div>
        <w:div w:id="684746818">
          <w:marLeft w:val="1166"/>
          <w:marRight w:val="0"/>
          <w:marTop w:val="0"/>
          <w:marBottom w:val="120"/>
          <w:divBdr>
            <w:top w:val="none" w:sz="0" w:space="0" w:color="auto"/>
            <w:left w:val="none" w:sz="0" w:space="0" w:color="auto"/>
            <w:bottom w:val="none" w:sz="0" w:space="0" w:color="auto"/>
            <w:right w:val="none" w:sz="0" w:space="0" w:color="auto"/>
          </w:divBdr>
        </w:div>
        <w:div w:id="663506175">
          <w:marLeft w:val="1800"/>
          <w:marRight w:val="0"/>
          <w:marTop w:val="0"/>
          <w:marBottom w:val="120"/>
          <w:divBdr>
            <w:top w:val="none" w:sz="0" w:space="0" w:color="auto"/>
            <w:left w:val="none" w:sz="0" w:space="0" w:color="auto"/>
            <w:bottom w:val="none" w:sz="0" w:space="0" w:color="auto"/>
            <w:right w:val="none" w:sz="0" w:space="0" w:color="auto"/>
          </w:divBdr>
        </w:div>
        <w:div w:id="1741442089">
          <w:marLeft w:val="1166"/>
          <w:marRight w:val="0"/>
          <w:marTop w:val="0"/>
          <w:marBottom w:val="120"/>
          <w:divBdr>
            <w:top w:val="none" w:sz="0" w:space="0" w:color="auto"/>
            <w:left w:val="none" w:sz="0" w:space="0" w:color="auto"/>
            <w:bottom w:val="none" w:sz="0" w:space="0" w:color="auto"/>
            <w:right w:val="none" w:sz="0" w:space="0" w:color="auto"/>
          </w:divBdr>
        </w:div>
        <w:div w:id="621570529">
          <w:marLeft w:val="1800"/>
          <w:marRight w:val="0"/>
          <w:marTop w:val="0"/>
          <w:marBottom w:val="120"/>
          <w:divBdr>
            <w:top w:val="none" w:sz="0" w:space="0" w:color="auto"/>
            <w:left w:val="none" w:sz="0" w:space="0" w:color="auto"/>
            <w:bottom w:val="none" w:sz="0" w:space="0" w:color="auto"/>
            <w:right w:val="none" w:sz="0" w:space="0" w:color="auto"/>
          </w:divBdr>
        </w:div>
      </w:divsChild>
    </w:div>
    <w:div w:id="1932545744">
      <w:bodyDiv w:val="1"/>
      <w:marLeft w:val="0"/>
      <w:marRight w:val="0"/>
      <w:marTop w:val="0"/>
      <w:marBottom w:val="0"/>
      <w:divBdr>
        <w:top w:val="none" w:sz="0" w:space="0" w:color="auto"/>
        <w:left w:val="none" w:sz="0" w:space="0" w:color="auto"/>
        <w:bottom w:val="none" w:sz="0" w:space="0" w:color="auto"/>
        <w:right w:val="none" w:sz="0" w:space="0" w:color="auto"/>
      </w:divBdr>
      <w:divsChild>
        <w:div w:id="295457769">
          <w:marLeft w:val="2520"/>
          <w:marRight w:val="0"/>
          <w:marTop w:val="0"/>
          <w:marBottom w:val="0"/>
          <w:divBdr>
            <w:top w:val="none" w:sz="0" w:space="0" w:color="auto"/>
            <w:left w:val="none" w:sz="0" w:space="0" w:color="auto"/>
            <w:bottom w:val="none" w:sz="0" w:space="0" w:color="auto"/>
            <w:right w:val="none" w:sz="0" w:space="0" w:color="auto"/>
          </w:divBdr>
        </w:div>
        <w:div w:id="326985739">
          <w:marLeft w:val="547"/>
          <w:marRight w:val="0"/>
          <w:marTop w:val="0"/>
          <w:marBottom w:val="0"/>
          <w:divBdr>
            <w:top w:val="none" w:sz="0" w:space="0" w:color="auto"/>
            <w:left w:val="none" w:sz="0" w:space="0" w:color="auto"/>
            <w:bottom w:val="none" w:sz="0" w:space="0" w:color="auto"/>
            <w:right w:val="none" w:sz="0" w:space="0" w:color="auto"/>
          </w:divBdr>
        </w:div>
        <w:div w:id="421756480">
          <w:marLeft w:val="1800"/>
          <w:marRight w:val="0"/>
          <w:marTop w:val="0"/>
          <w:marBottom w:val="0"/>
          <w:divBdr>
            <w:top w:val="none" w:sz="0" w:space="0" w:color="auto"/>
            <w:left w:val="none" w:sz="0" w:space="0" w:color="auto"/>
            <w:bottom w:val="none" w:sz="0" w:space="0" w:color="auto"/>
            <w:right w:val="none" w:sz="0" w:space="0" w:color="auto"/>
          </w:divBdr>
        </w:div>
        <w:div w:id="726339114">
          <w:marLeft w:val="1166"/>
          <w:marRight w:val="0"/>
          <w:marTop w:val="0"/>
          <w:marBottom w:val="0"/>
          <w:divBdr>
            <w:top w:val="none" w:sz="0" w:space="0" w:color="auto"/>
            <w:left w:val="none" w:sz="0" w:space="0" w:color="auto"/>
            <w:bottom w:val="none" w:sz="0" w:space="0" w:color="auto"/>
            <w:right w:val="none" w:sz="0" w:space="0" w:color="auto"/>
          </w:divBdr>
        </w:div>
        <w:div w:id="1412120751">
          <w:marLeft w:val="2520"/>
          <w:marRight w:val="0"/>
          <w:marTop w:val="0"/>
          <w:marBottom w:val="0"/>
          <w:divBdr>
            <w:top w:val="none" w:sz="0" w:space="0" w:color="auto"/>
            <w:left w:val="none" w:sz="0" w:space="0" w:color="auto"/>
            <w:bottom w:val="none" w:sz="0" w:space="0" w:color="auto"/>
            <w:right w:val="none" w:sz="0" w:space="0" w:color="auto"/>
          </w:divBdr>
        </w:div>
        <w:div w:id="1813718669">
          <w:marLeft w:val="1800"/>
          <w:marRight w:val="0"/>
          <w:marTop w:val="0"/>
          <w:marBottom w:val="0"/>
          <w:divBdr>
            <w:top w:val="none" w:sz="0" w:space="0" w:color="auto"/>
            <w:left w:val="none" w:sz="0" w:space="0" w:color="auto"/>
            <w:bottom w:val="none" w:sz="0" w:space="0" w:color="auto"/>
            <w:right w:val="none" w:sz="0" w:space="0" w:color="auto"/>
          </w:divBdr>
        </w:div>
        <w:div w:id="2039812555">
          <w:marLeft w:val="1166"/>
          <w:marRight w:val="0"/>
          <w:marTop w:val="0"/>
          <w:marBottom w:val="0"/>
          <w:divBdr>
            <w:top w:val="none" w:sz="0" w:space="0" w:color="auto"/>
            <w:left w:val="none" w:sz="0" w:space="0" w:color="auto"/>
            <w:bottom w:val="none" w:sz="0" w:space="0" w:color="auto"/>
            <w:right w:val="none" w:sz="0" w:space="0" w:color="auto"/>
          </w:divBdr>
        </w:div>
      </w:divsChild>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65843207">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198904921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869975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201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2647989">
      <w:bodyDiv w:val="1"/>
      <w:marLeft w:val="0"/>
      <w:marRight w:val="0"/>
      <w:marTop w:val="0"/>
      <w:marBottom w:val="0"/>
      <w:divBdr>
        <w:top w:val="none" w:sz="0" w:space="0" w:color="auto"/>
        <w:left w:val="none" w:sz="0" w:space="0" w:color="auto"/>
        <w:bottom w:val="none" w:sz="0" w:space="0" w:color="auto"/>
        <w:right w:val="none" w:sz="0" w:space="0" w:color="auto"/>
      </w:divBdr>
      <w:divsChild>
        <w:div w:id="983924122">
          <w:marLeft w:val="547"/>
          <w:marRight w:val="0"/>
          <w:marTop w:val="0"/>
          <w:marBottom w:val="120"/>
          <w:divBdr>
            <w:top w:val="none" w:sz="0" w:space="0" w:color="auto"/>
            <w:left w:val="none" w:sz="0" w:space="0" w:color="auto"/>
            <w:bottom w:val="none" w:sz="0" w:space="0" w:color="auto"/>
            <w:right w:val="none" w:sz="0" w:space="0" w:color="auto"/>
          </w:divBdr>
        </w:div>
        <w:div w:id="1409305308">
          <w:marLeft w:val="547"/>
          <w:marRight w:val="0"/>
          <w:marTop w:val="0"/>
          <w:marBottom w:val="120"/>
          <w:divBdr>
            <w:top w:val="none" w:sz="0" w:space="0" w:color="auto"/>
            <w:left w:val="none" w:sz="0" w:space="0" w:color="auto"/>
            <w:bottom w:val="none" w:sz="0" w:space="0" w:color="auto"/>
            <w:right w:val="none" w:sz="0" w:space="0" w:color="auto"/>
          </w:divBdr>
        </w:div>
        <w:div w:id="1740594475">
          <w:marLeft w:val="547"/>
          <w:marRight w:val="0"/>
          <w:marTop w:val="0"/>
          <w:marBottom w:val="120"/>
          <w:divBdr>
            <w:top w:val="none" w:sz="0" w:space="0" w:color="auto"/>
            <w:left w:val="none" w:sz="0" w:space="0" w:color="auto"/>
            <w:bottom w:val="none" w:sz="0" w:space="0" w:color="auto"/>
            <w:right w:val="none" w:sz="0" w:space="0" w:color="auto"/>
          </w:divBdr>
        </w:div>
        <w:div w:id="1996717750">
          <w:marLeft w:val="547"/>
          <w:marRight w:val="0"/>
          <w:marTop w:val="0"/>
          <w:marBottom w:val="120"/>
          <w:divBdr>
            <w:top w:val="none" w:sz="0" w:space="0" w:color="auto"/>
            <w:left w:val="none" w:sz="0" w:space="0" w:color="auto"/>
            <w:bottom w:val="none" w:sz="0" w:space="0" w:color="auto"/>
            <w:right w:val="none" w:sz="0" w:space="0" w:color="auto"/>
          </w:divBdr>
        </w:div>
      </w:divsChild>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04b-e/Docs/R1-2102300.zip" TargetMode="Externa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3-e/Docs/R1-2009798.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5AIRPNAIUNRU-1830940522-10205</_dlc_DocId>
    <_dlc_DocIdUrl xmlns="71c5aaf6-e6ce-465b-b873-5148d2a4c105">
      <Url>https://nokia.sharepoint.com/sites/c5g/5gradio/_layouts/15/DocIdRedir.aspx?ID=5AIRPNAIUNRU-1830940522-10205</Url>
      <Description>5AIRPNAIUNRU-1830940522-10205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BF727-0E38-45B6-AFB5-EBAB1919B3EE}">
  <ds:schemaRefs>
    <ds:schemaRef ds:uri="http://schemas.microsoft.com/sharepoint/events"/>
  </ds:schemaRefs>
</ds:datastoreItem>
</file>

<file path=customXml/itemProps2.xml><?xml version="1.0" encoding="utf-8"?>
<ds:datastoreItem xmlns:ds="http://schemas.openxmlformats.org/officeDocument/2006/customXml" ds:itemID="{3E5F46A7-3E56-4D1D-8462-8BFD69AF4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0BEE6C-EE21-4627-9412-059FFA3BEC49}">
  <ds:schemaRefs>
    <ds:schemaRef ds:uri="Microsoft.SharePoint.Taxonomy.ContentTypeSync"/>
  </ds:schemaRefs>
</ds:datastoreItem>
</file>

<file path=customXml/itemProps4.xml><?xml version="1.0" encoding="utf-8"?>
<ds:datastoreItem xmlns:ds="http://schemas.openxmlformats.org/officeDocument/2006/customXml" ds:itemID="{AF7B5AB1-41C7-4424-BA19-312772F2A448}">
  <ds:schemaRefs>
    <ds:schemaRef ds:uri="http://schemas.microsoft.com/office/2006/metadata/longProperties"/>
  </ds:schemaRefs>
</ds:datastoreItem>
</file>

<file path=customXml/itemProps5.xml><?xml version="1.0" encoding="utf-8"?>
<ds:datastoreItem xmlns:ds="http://schemas.openxmlformats.org/officeDocument/2006/customXml" ds:itemID="{AC79ED8F-43FF-48AC-8A2B-828657788D7B}">
  <ds:schemaRefs>
    <ds:schemaRef ds:uri="http://schemas.microsoft.com/office/2006/documentManagement/types"/>
    <ds:schemaRef ds:uri="ebabf6ce-2443-438c-9946-ecc878e7654a"/>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http://schemas.microsoft.com/office/infopath/2007/PartnerControls"/>
    <ds:schemaRef ds:uri="95d2e41d-1f11-4347-bb1c-11d6a32975dd"/>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3DF14A42-7E79-493C-AECA-D5992C422303}">
  <ds:schemaRefs>
    <ds:schemaRef ds:uri="http://schemas.openxmlformats.org/officeDocument/2006/bibliography"/>
  </ds:schemaRefs>
</ds:datastoreItem>
</file>

<file path=customXml/itemProps7.xml><?xml version="1.0" encoding="utf-8"?>
<ds:datastoreItem xmlns:ds="http://schemas.openxmlformats.org/officeDocument/2006/customXml" ds:itemID="{1D7303A3-03F9-4822-BC34-976ABC5FE0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5644</TotalTime>
  <Pages>5</Pages>
  <Words>1936</Words>
  <Characters>10161</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87</cp:revision>
  <dcterms:created xsi:type="dcterms:W3CDTF">2021-01-14T11:31:00Z</dcterms:created>
  <dcterms:modified xsi:type="dcterms:W3CDTF">2021-04-06T17:41:00Z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5AIRPNAIUNRU-1830940522-8761</vt:lpwstr>
  </property>
  <property fmtid="{D5CDD505-2E9C-101B-9397-08002B2CF9AE}" pid="8" name="_dlc_DocIdItemGuid">
    <vt:lpwstr>8f1b907e-133c-4d02-b2af-83400430ea82</vt:lpwstr>
  </property>
  <property fmtid="{D5CDD505-2E9C-101B-9397-08002B2CF9AE}" pid="9" name="_dlc_DocIdUrl">
    <vt:lpwstr>https://nokia.sharepoint.com/sites/c5g/5gradio/_layouts/15/DocIdRedir.aspx?ID=5AIRPNAIUNRU-1830940522-8761, 5AIRPNAIUNRU-1830940522-8761</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ies>
</file>