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0EEB84" w14:textId="45CB068D" w:rsidR="009C0564" w:rsidRPr="00D74B92" w:rsidRDefault="00E50A11" w:rsidP="003E0282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6164014B" wp14:editId="54928D6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6C65F5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2A4B4D" w:rsidRPr="00D74B92">
        <w:rPr>
          <w:rFonts w:ascii="Arial" w:hAnsi="Arial" w:cs="Arial"/>
          <w:b/>
          <w:kern w:val="2"/>
          <w:lang w:eastAsia="zh-CN"/>
        </w:rPr>
        <w:t xml:space="preserve">3GPP TSG RAN WG1 </w:t>
      </w:r>
      <w:r w:rsidR="00167C3C" w:rsidRPr="00D74B92">
        <w:rPr>
          <w:rFonts w:ascii="Arial" w:hAnsi="Arial" w:cs="Arial"/>
          <w:b/>
          <w:kern w:val="2"/>
          <w:lang w:eastAsia="zh-CN"/>
        </w:rPr>
        <w:t>Meeting #</w:t>
      </w:r>
      <w:r w:rsidR="000B3D2A">
        <w:rPr>
          <w:rFonts w:ascii="Arial" w:hAnsi="Arial" w:cs="Arial"/>
          <w:b/>
          <w:kern w:val="2"/>
          <w:lang w:eastAsia="zh-CN"/>
        </w:rPr>
        <w:t>10</w:t>
      </w:r>
      <w:r w:rsidR="007F6DF5">
        <w:rPr>
          <w:rFonts w:ascii="Arial" w:hAnsi="Arial" w:cs="Arial"/>
          <w:b/>
          <w:kern w:val="2"/>
          <w:lang w:eastAsia="zh-CN"/>
        </w:rPr>
        <w:t>4</w:t>
      </w:r>
      <w:r w:rsidR="006357DB">
        <w:rPr>
          <w:rFonts w:ascii="Arial" w:hAnsi="Arial" w:cs="Arial"/>
          <w:b/>
          <w:kern w:val="2"/>
          <w:lang w:eastAsia="zh-CN"/>
        </w:rPr>
        <w:t>b</w:t>
      </w:r>
      <w:r w:rsidR="007B1EE1">
        <w:rPr>
          <w:rFonts w:ascii="Arial" w:hAnsi="Arial" w:cs="Arial"/>
          <w:b/>
          <w:kern w:val="2"/>
          <w:lang w:eastAsia="zh-CN"/>
        </w:rPr>
        <w:t>-e</w:t>
      </w:r>
      <w:r w:rsidR="00972929" w:rsidRPr="00D74B92">
        <w:rPr>
          <w:rFonts w:ascii="Arial" w:hAnsi="Arial" w:cs="Arial"/>
          <w:b/>
          <w:kern w:val="2"/>
          <w:lang w:eastAsia="zh-CN"/>
        </w:rPr>
        <w:tab/>
      </w:r>
      <w:r w:rsidR="00701644" w:rsidRPr="00701644">
        <w:rPr>
          <w:rFonts w:ascii="Arial" w:hAnsi="Arial" w:cs="Arial"/>
          <w:b/>
          <w:kern w:val="2"/>
          <w:lang w:eastAsia="zh-CN"/>
        </w:rPr>
        <w:t>R1-21</w:t>
      </w:r>
      <w:r w:rsidR="00FC3F40">
        <w:rPr>
          <w:rFonts w:ascii="Arial" w:hAnsi="Arial" w:cs="Arial"/>
          <w:b/>
          <w:kern w:val="2"/>
          <w:lang w:eastAsia="zh-CN"/>
        </w:rPr>
        <w:t>02775</w:t>
      </w:r>
    </w:p>
    <w:p w14:paraId="61DD1440" w14:textId="75DDB78F" w:rsidR="00F47B5C" w:rsidRDefault="00F47B5C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F47B5C">
        <w:rPr>
          <w:rFonts w:ascii="Arial" w:hAnsi="Arial" w:cs="Arial"/>
          <w:b/>
          <w:kern w:val="2"/>
          <w:lang w:eastAsia="zh-CN"/>
        </w:rPr>
        <w:t xml:space="preserve">e-Meeting, </w:t>
      </w:r>
      <w:r w:rsidR="00A70E30">
        <w:rPr>
          <w:rFonts w:ascii="Arial" w:hAnsi="Arial" w:cs="Arial"/>
          <w:b/>
          <w:kern w:val="2"/>
          <w:lang w:eastAsia="zh-CN"/>
        </w:rPr>
        <w:t>April</w:t>
      </w:r>
      <w:r w:rsidRPr="00F47B5C">
        <w:rPr>
          <w:rFonts w:ascii="Arial" w:hAnsi="Arial" w:cs="Arial"/>
          <w:b/>
          <w:kern w:val="2"/>
          <w:lang w:eastAsia="zh-CN"/>
        </w:rPr>
        <w:t xml:space="preserve"> </w:t>
      </w:r>
      <w:r w:rsidR="00A70E30">
        <w:rPr>
          <w:rFonts w:ascii="Arial" w:hAnsi="Arial" w:cs="Arial"/>
          <w:b/>
          <w:kern w:val="2"/>
          <w:lang w:eastAsia="zh-CN"/>
        </w:rPr>
        <w:t>12</w:t>
      </w:r>
      <w:r w:rsidRPr="00F47B5C">
        <w:rPr>
          <w:rFonts w:ascii="Arial" w:hAnsi="Arial" w:cs="Arial"/>
          <w:b/>
          <w:kern w:val="2"/>
          <w:lang w:eastAsia="zh-CN"/>
        </w:rPr>
        <w:t xml:space="preserve">th – </w:t>
      </w:r>
      <w:r w:rsidR="00A70E30">
        <w:rPr>
          <w:rFonts w:ascii="Arial" w:hAnsi="Arial" w:cs="Arial"/>
          <w:b/>
          <w:kern w:val="2"/>
          <w:lang w:eastAsia="zh-CN"/>
        </w:rPr>
        <w:t>April</w:t>
      </w:r>
      <w:r w:rsidRPr="00F47B5C">
        <w:rPr>
          <w:rFonts w:ascii="Arial" w:hAnsi="Arial" w:cs="Arial"/>
          <w:b/>
          <w:kern w:val="2"/>
          <w:lang w:eastAsia="zh-CN"/>
        </w:rPr>
        <w:t xml:space="preserve"> </w:t>
      </w:r>
      <w:r w:rsidR="00A70E30">
        <w:rPr>
          <w:rFonts w:ascii="Arial" w:hAnsi="Arial" w:cs="Arial"/>
          <w:b/>
          <w:kern w:val="2"/>
          <w:lang w:eastAsia="zh-CN"/>
        </w:rPr>
        <w:t>20</w:t>
      </w:r>
      <w:r w:rsidRPr="00F47B5C">
        <w:rPr>
          <w:rFonts w:ascii="Arial" w:hAnsi="Arial" w:cs="Arial"/>
          <w:b/>
          <w:kern w:val="2"/>
          <w:lang w:eastAsia="zh-CN"/>
        </w:rPr>
        <w:t>th, 202</w:t>
      </w:r>
      <w:r w:rsidR="00CD35F7">
        <w:rPr>
          <w:rFonts w:ascii="Arial" w:hAnsi="Arial" w:cs="Arial"/>
          <w:b/>
          <w:kern w:val="2"/>
          <w:lang w:eastAsia="zh-CN"/>
        </w:rPr>
        <w:t>1</w:t>
      </w:r>
    </w:p>
    <w:p w14:paraId="7826937B" w14:textId="165564F2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="00F31B49" w:rsidRPr="00D74B92">
        <w:rPr>
          <w:rFonts w:ascii="Arial" w:hAnsi="Arial" w:cs="Arial"/>
          <w:b/>
          <w:lang w:eastAsia="zh-CN"/>
        </w:rPr>
        <w:tab/>
      </w:r>
      <w:r w:rsidR="00C01F5E">
        <w:rPr>
          <w:rFonts w:ascii="Arial" w:hAnsi="Arial" w:cs="Arial"/>
          <w:b/>
          <w:lang w:eastAsia="zh-CN"/>
        </w:rPr>
        <w:t>8</w:t>
      </w:r>
      <w:r w:rsidR="00E200FB" w:rsidRPr="00E200FB">
        <w:rPr>
          <w:rFonts w:ascii="Arial" w:hAnsi="Arial" w:cs="Arial"/>
          <w:b/>
          <w:lang w:eastAsia="zh-CN"/>
        </w:rPr>
        <w:t>.</w:t>
      </w:r>
      <w:r w:rsidR="009C43EF">
        <w:rPr>
          <w:rFonts w:ascii="Arial" w:hAnsi="Arial" w:cs="Arial"/>
          <w:b/>
          <w:lang w:eastAsia="zh-CN"/>
        </w:rPr>
        <w:t>2</w:t>
      </w:r>
      <w:r w:rsidR="003041E6">
        <w:rPr>
          <w:rFonts w:ascii="Arial" w:hAnsi="Arial" w:cs="Arial"/>
          <w:b/>
          <w:lang w:eastAsia="zh-CN"/>
        </w:rPr>
        <w:t>.</w:t>
      </w:r>
      <w:r w:rsidR="009C43EF">
        <w:rPr>
          <w:rFonts w:ascii="Arial" w:hAnsi="Arial" w:cs="Arial"/>
          <w:b/>
          <w:lang w:eastAsia="zh-CN"/>
        </w:rPr>
        <w:t>4</w:t>
      </w:r>
      <w:r w:rsidR="00E200FB" w:rsidRPr="00E200FB">
        <w:rPr>
          <w:rFonts w:ascii="Arial" w:hAnsi="Arial" w:cs="Arial"/>
          <w:b/>
          <w:lang w:eastAsia="zh-CN"/>
        </w:rPr>
        <w:tab/>
      </w:r>
    </w:p>
    <w:p w14:paraId="7AF4C819" w14:textId="737E66E2" w:rsidR="00BC1C3C" w:rsidRPr="007F5EC6" w:rsidRDefault="00305FF9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F54CB0" w:rsidRPr="00F54CB0">
        <w:rPr>
          <w:rFonts w:ascii="Arial" w:hAnsi="Arial" w:cs="Arial"/>
          <w:b/>
          <w:bCs/>
          <w:caps/>
          <w:szCs w:val="24"/>
          <w:shd w:val="clear" w:color="auto" w:fill="FFFFFF"/>
        </w:rPr>
        <w:t>Futurewei</w:t>
      </w:r>
    </w:p>
    <w:p w14:paraId="592199C5" w14:textId="60AF0509" w:rsidR="00804DA1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540E5B" w:rsidRPr="00540E5B">
        <w:rPr>
          <w:rFonts w:ascii="Arial" w:hAnsi="Arial" w:cs="Arial"/>
          <w:b/>
          <w:bCs/>
          <w:color w:val="000000"/>
          <w:shd w:val="clear" w:color="auto" w:fill="FFFFFF"/>
        </w:rPr>
        <w:t>Beam management for shared spectrum access in Beyond 52.6GHz</w:t>
      </w:r>
    </w:p>
    <w:p w14:paraId="62BCD72B" w14:textId="77777777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1F7121" w:rsidRPr="00D74B92">
        <w:rPr>
          <w:rFonts w:ascii="Arial" w:hAnsi="Arial" w:cs="Arial"/>
          <w:b/>
          <w:kern w:val="2"/>
          <w:lang w:eastAsia="zh-CN"/>
        </w:rPr>
        <w:t>Discussion and decision</w:t>
      </w:r>
      <w:r w:rsidR="002D0439" w:rsidRPr="00D74B92">
        <w:rPr>
          <w:rFonts w:ascii="Arial" w:hAnsi="Arial" w:cs="Arial"/>
          <w:b/>
          <w:kern w:val="2"/>
          <w:lang w:eastAsia="zh-CN"/>
        </w:rPr>
        <w:t xml:space="preserve"> </w:t>
      </w:r>
    </w:p>
    <w:p w14:paraId="0197657D" w14:textId="77777777" w:rsidR="009C0564" w:rsidRPr="007F5EC6" w:rsidRDefault="009C0564" w:rsidP="007F5EC6"/>
    <w:p w14:paraId="281D3039" w14:textId="77777777" w:rsidR="009C0564" w:rsidRPr="00D74B92" w:rsidRDefault="009C0564">
      <w:pPr>
        <w:pStyle w:val="Heading1"/>
        <w:rPr>
          <w:rFonts w:cs="Arial"/>
        </w:rPr>
      </w:pPr>
      <w:bookmarkStart w:id="0" w:name="_Ref124589705"/>
      <w:bookmarkStart w:id="1" w:name="_Ref129681862"/>
      <w:r w:rsidRPr="00D74B92">
        <w:rPr>
          <w:rFonts w:cs="Arial"/>
        </w:rPr>
        <w:t>Introduction</w:t>
      </w:r>
      <w:bookmarkEnd w:id="0"/>
      <w:bookmarkEnd w:id="1"/>
    </w:p>
    <w:p w14:paraId="696D5955" w14:textId="76CDF6C6" w:rsidR="009819BC" w:rsidRDefault="009819BC" w:rsidP="009819BC">
      <w:pPr>
        <w:rPr>
          <w:lang w:eastAsia="zh-CN"/>
        </w:rPr>
      </w:pPr>
      <w:bookmarkStart w:id="2" w:name="_Ref129681832"/>
      <w:r>
        <w:rPr>
          <w:lang w:eastAsia="zh-CN"/>
        </w:rPr>
        <w:t xml:space="preserve">In RAN#90-e meeting, the Rel. 17 </w:t>
      </w:r>
      <w:r w:rsidRPr="009819BC">
        <w:rPr>
          <w:lang w:eastAsia="zh-CN"/>
        </w:rPr>
        <w:t>NR_ext_to_71GHz</w:t>
      </w:r>
      <w:r>
        <w:rPr>
          <w:lang w:eastAsia="zh-CN"/>
        </w:rPr>
        <w:t xml:space="preserve"> WID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_Ref45631853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A51268">
        <w:rPr>
          <w:lang w:eastAsia="zh-CN"/>
        </w:rPr>
        <w:t>[1]</w:t>
      </w:r>
      <w:r>
        <w:rPr>
          <w:lang w:eastAsia="zh-CN"/>
        </w:rPr>
        <w:fldChar w:fldCharType="end"/>
      </w:r>
      <w:r>
        <w:rPr>
          <w:lang w:eastAsia="zh-CN"/>
        </w:rPr>
        <w:t xml:space="preserve"> was approved.  </w:t>
      </w:r>
      <w:r w:rsidR="00AD59C1">
        <w:rPr>
          <w:lang w:eastAsia="zh-CN"/>
        </w:rPr>
        <w:t>Some</w:t>
      </w:r>
      <w:r w:rsidR="00414087">
        <w:rPr>
          <w:lang w:eastAsia="zh-CN"/>
        </w:rPr>
        <w:t xml:space="preserve"> of the </w:t>
      </w:r>
      <w:r>
        <w:rPr>
          <w:lang w:eastAsia="zh-CN"/>
        </w:rPr>
        <w:t xml:space="preserve">objectives </w:t>
      </w:r>
      <w:r w:rsidR="00414087">
        <w:rPr>
          <w:lang w:eastAsia="zh-CN"/>
        </w:rPr>
        <w:t>of</w:t>
      </w:r>
      <w:r>
        <w:rPr>
          <w:lang w:eastAsia="zh-CN"/>
        </w:rPr>
        <w:t xml:space="preserve"> the new WID</w:t>
      </w:r>
      <w:r w:rsidR="00414087">
        <w:rPr>
          <w:lang w:eastAsia="zh-CN"/>
        </w:rPr>
        <w:t xml:space="preserve"> listed</w:t>
      </w:r>
      <w:r>
        <w:rPr>
          <w:lang w:eastAsia="zh-CN"/>
        </w:rPr>
        <w:t xml:space="preserve">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_Ref45631853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A51268">
        <w:rPr>
          <w:lang w:eastAsia="zh-CN"/>
        </w:rPr>
        <w:t>[1]</w:t>
      </w:r>
      <w:r>
        <w:rPr>
          <w:lang w:eastAsia="zh-CN"/>
        </w:rPr>
        <w:fldChar w:fldCharType="end"/>
      </w:r>
      <w:r>
        <w:rPr>
          <w:lang w:eastAsia="zh-CN"/>
        </w:rPr>
        <w:t xml:space="preserve"> </w:t>
      </w:r>
      <w:r w:rsidR="00AD59C1">
        <w:rPr>
          <w:lang w:eastAsia="zh-CN"/>
        </w:rPr>
        <w:t>are</w:t>
      </w:r>
      <w:r>
        <w:rPr>
          <w:lang w:eastAsia="zh-CN"/>
        </w:rPr>
        <w:t>:</w:t>
      </w:r>
    </w:p>
    <w:p w14:paraId="5A9C6BF4" w14:textId="77777777" w:rsidR="001E6AA2" w:rsidRDefault="001E6AA2" w:rsidP="001E6AA2">
      <w:pPr>
        <w:pStyle w:val="B1"/>
        <w:numPr>
          <w:ilvl w:val="0"/>
          <w:numId w:val="28"/>
        </w:numPr>
        <w:spacing w:before="180"/>
        <w:textAlignment w:val="auto"/>
      </w:pPr>
      <w:r>
        <w:rPr>
          <w:lang w:eastAsia="ja-JP"/>
        </w:rPr>
        <w:t>Physical layer procedure(s) including [RAN1]:</w:t>
      </w:r>
    </w:p>
    <w:p w14:paraId="04FDA594" w14:textId="53B60F0A" w:rsidR="00AD59C1" w:rsidRDefault="00AD59C1" w:rsidP="00AD59C1">
      <w:pPr>
        <w:pStyle w:val="B1"/>
        <w:numPr>
          <w:ilvl w:val="1"/>
          <w:numId w:val="28"/>
        </w:numPr>
        <w:spacing w:before="180"/>
        <w:rPr>
          <w:lang w:eastAsia="ja-JP"/>
        </w:rPr>
      </w:pPr>
      <w:r>
        <w:rPr>
          <w:lang w:eastAsia="ja-JP"/>
        </w:rPr>
        <w:t xml:space="preserve">Specify timing </w:t>
      </w:r>
      <w:bookmarkStart w:id="3" w:name="_Hlk61260278"/>
      <w:r>
        <w:rPr>
          <w:lang w:eastAsia="ja-JP"/>
        </w:rPr>
        <w:t>associated with beam-based operation</w:t>
      </w:r>
      <w:r w:rsidRPr="00B07EA0">
        <w:rPr>
          <w:lang w:eastAsia="ja-JP"/>
        </w:rPr>
        <w:t xml:space="preserve"> to n</w:t>
      </w:r>
      <w:r>
        <w:rPr>
          <w:lang w:eastAsia="ja-JP"/>
        </w:rPr>
        <w:t>ew SCS (i.e., 48</w:t>
      </w:r>
      <w:r>
        <w:rPr>
          <w:lang w:eastAsia="zh-CN"/>
        </w:rPr>
        <w:t>0k</w:t>
      </w:r>
      <w:r>
        <w:rPr>
          <w:rFonts w:hint="eastAsia"/>
          <w:lang w:eastAsia="zh-CN"/>
        </w:rPr>
        <w:t>Hz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and</w:t>
      </w:r>
      <w:r>
        <w:rPr>
          <w:lang w:eastAsia="zh-CN"/>
        </w:rPr>
        <w:t>/or 960kHz</w:t>
      </w:r>
      <w:r>
        <w:rPr>
          <w:lang w:eastAsia="ja-JP"/>
        </w:rPr>
        <w:t>)</w:t>
      </w:r>
      <w:bookmarkEnd w:id="3"/>
      <w:r>
        <w:rPr>
          <w:lang w:eastAsia="ja-JP"/>
        </w:rPr>
        <w:t>,</w:t>
      </w:r>
      <w:r w:rsidRPr="00B07EA0">
        <w:rPr>
          <w:lang w:eastAsia="ja-JP"/>
        </w:rPr>
        <w:t xml:space="preserve"> </w:t>
      </w:r>
      <w:r>
        <w:rPr>
          <w:lang w:eastAsia="ja-JP"/>
        </w:rPr>
        <w:t xml:space="preserve">study, </w:t>
      </w:r>
      <w:r w:rsidRPr="00B07EA0">
        <w:rPr>
          <w:lang w:eastAsia="ja-JP"/>
        </w:rPr>
        <w:t>and</w:t>
      </w:r>
      <w:r>
        <w:rPr>
          <w:lang w:eastAsia="ja-JP"/>
        </w:rPr>
        <w:t xml:space="preserve"> specify if needed, </w:t>
      </w:r>
      <w:r w:rsidRPr="00B07EA0">
        <w:rPr>
          <w:lang w:eastAsia="ja-JP"/>
        </w:rPr>
        <w:t>potential enhancement for shared spectrum operation</w:t>
      </w:r>
      <w:r w:rsidR="00AD2440">
        <w:rPr>
          <w:lang w:eastAsia="ja-JP"/>
        </w:rPr>
        <w:t>.</w:t>
      </w:r>
    </w:p>
    <w:p w14:paraId="0D6D0535" w14:textId="026040D1" w:rsidR="00B26123" w:rsidRPr="009974E4" w:rsidRDefault="0028314C" w:rsidP="0028314C">
      <w:pPr>
        <w:pStyle w:val="B1"/>
        <w:numPr>
          <w:ilvl w:val="1"/>
          <w:numId w:val="28"/>
        </w:numPr>
        <w:rPr>
          <w:lang w:eastAsia="ja-JP"/>
        </w:rPr>
      </w:pPr>
      <w:r w:rsidRPr="0028314C">
        <w:rPr>
          <w:lang w:eastAsia="ja-JP"/>
        </w:rPr>
        <w:t xml:space="preserve">Study which </w:t>
      </w:r>
      <w:proofErr w:type="gramStart"/>
      <w:r w:rsidRPr="0028314C">
        <w:rPr>
          <w:lang w:eastAsia="ja-JP"/>
        </w:rPr>
        <w:t>beam</w:t>
      </w:r>
      <w:proofErr w:type="gramEnd"/>
      <w:r w:rsidRPr="0028314C">
        <w:rPr>
          <w:lang w:eastAsia="ja-JP"/>
        </w:rPr>
        <w:t xml:space="preserve"> management will be used as a basis: R15/16 or R17 in RAN #91-e</w:t>
      </w:r>
      <w:r w:rsidR="00D254F2">
        <w:rPr>
          <w:lang w:eastAsia="ja-JP"/>
        </w:rPr>
        <w:t xml:space="preserve">. </w:t>
      </w:r>
    </w:p>
    <w:p w14:paraId="3DE65E03" w14:textId="670EFE3C" w:rsidR="001E6AA2" w:rsidRDefault="001E6AA2" w:rsidP="001E6AA2">
      <w:pPr>
        <w:pStyle w:val="B1"/>
        <w:numPr>
          <w:ilvl w:val="1"/>
          <w:numId w:val="28"/>
        </w:numPr>
        <w:spacing w:before="180"/>
        <w:textAlignment w:val="auto"/>
      </w:pPr>
      <w:r>
        <w:rPr>
          <w:lang w:eastAsia="ja-JP"/>
        </w:rPr>
        <w:t xml:space="preserve">Channel access mechanism assuming </w:t>
      </w:r>
      <w:proofErr w:type="gramStart"/>
      <w:r>
        <w:rPr>
          <w:lang w:eastAsia="ja-JP"/>
        </w:rPr>
        <w:t>beam based</w:t>
      </w:r>
      <w:proofErr w:type="gramEnd"/>
      <w:r>
        <w:rPr>
          <w:lang w:eastAsia="ja-JP"/>
        </w:rPr>
        <w:t xml:space="preserve"> operation in order to comply with the regulatory requirements applicable to unlicensed spectrum for frequencies between 52.6GHz and 71GHz.</w:t>
      </w:r>
    </w:p>
    <w:p w14:paraId="49B161EB" w14:textId="77777777" w:rsidR="001E6AA2" w:rsidRDefault="001E6AA2" w:rsidP="009974E4">
      <w:pPr>
        <w:pStyle w:val="B1"/>
        <w:numPr>
          <w:ilvl w:val="2"/>
          <w:numId w:val="28"/>
        </w:numPr>
        <w:spacing w:before="180"/>
        <w:textAlignment w:val="auto"/>
      </w:pPr>
      <w:r>
        <w:t>Specify both LBT and No-LBT related procedures, and for No-LBT case no additional sensing mechanism is specified.</w:t>
      </w:r>
    </w:p>
    <w:p w14:paraId="3506637E" w14:textId="23CED075" w:rsidR="001E6AA2" w:rsidRDefault="001E6AA2" w:rsidP="009974E4">
      <w:pPr>
        <w:pStyle w:val="B1"/>
        <w:numPr>
          <w:ilvl w:val="2"/>
          <w:numId w:val="28"/>
        </w:numPr>
        <w:spacing w:before="180"/>
        <w:textAlignment w:val="auto"/>
      </w:pPr>
      <w:r>
        <w:t>Study, and if needed specify, omni-directional LBT, directional LBT and receiver assistance in channel access</w:t>
      </w:r>
      <w:r w:rsidR="00355EBD">
        <w:t>.</w:t>
      </w:r>
    </w:p>
    <w:p w14:paraId="7C6A5DD1" w14:textId="41A34D92" w:rsidR="00C404AC" w:rsidRDefault="00AD2440" w:rsidP="00C404AC">
      <w:r>
        <w:t xml:space="preserve">In our previous contribution [2] we proposed to </w:t>
      </w:r>
      <w:r>
        <w:rPr>
          <w:lang w:eastAsia="x-none"/>
        </w:rPr>
        <w:t>use R17 based beam management as a basis</w:t>
      </w:r>
      <w:r>
        <w:rPr>
          <w:b/>
          <w:bCs/>
          <w:i/>
          <w:iCs/>
          <w:lang w:eastAsia="x-none"/>
        </w:rPr>
        <w:t xml:space="preserve"> </w:t>
      </w:r>
      <w:r>
        <w:rPr>
          <w:lang w:eastAsia="x-none"/>
        </w:rPr>
        <w:t>for beam management in</w:t>
      </w:r>
      <w:r w:rsidR="003445B3">
        <w:rPr>
          <w:lang w:eastAsia="x-none"/>
        </w:rPr>
        <w:t xml:space="preserve"> </w:t>
      </w:r>
      <w:r w:rsidR="003445B3" w:rsidRPr="009974E4">
        <w:rPr>
          <w:lang w:eastAsia="ja-JP"/>
        </w:rPr>
        <w:t>52.6</w:t>
      </w:r>
      <w:r w:rsidR="003445B3">
        <w:rPr>
          <w:lang w:eastAsia="ja-JP"/>
        </w:rPr>
        <w:t xml:space="preserve"> GHz </w:t>
      </w:r>
      <w:r w:rsidR="003445B3" w:rsidRPr="009974E4">
        <w:rPr>
          <w:lang w:eastAsia="ja-JP"/>
        </w:rPr>
        <w:t>-</w:t>
      </w:r>
      <w:r w:rsidR="003445B3">
        <w:rPr>
          <w:lang w:eastAsia="ja-JP"/>
        </w:rPr>
        <w:t xml:space="preserve">to- </w:t>
      </w:r>
      <w:r w:rsidR="003445B3" w:rsidRPr="009974E4">
        <w:rPr>
          <w:lang w:eastAsia="ja-JP"/>
        </w:rPr>
        <w:t>71 GHz</w:t>
      </w:r>
      <w:r>
        <w:rPr>
          <w:lang w:eastAsia="x-none"/>
        </w:rPr>
        <w:t xml:space="preserve"> </w:t>
      </w:r>
      <w:r w:rsidR="003445B3">
        <w:rPr>
          <w:lang w:eastAsia="x-none"/>
        </w:rPr>
        <w:t xml:space="preserve">(henceforth referred to as </w:t>
      </w:r>
      <w:r>
        <w:rPr>
          <w:lang w:eastAsia="x-none"/>
        </w:rPr>
        <w:t>NR_ext_to_71GHz</w:t>
      </w:r>
      <w:r w:rsidR="003445B3">
        <w:rPr>
          <w:lang w:eastAsia="x-none"/>
        </w:rPr>
        <w:t>)</w:t>
      </w:r>
      <w:r>
        <w:rPr>
          <w:lang w:eastAsia="x-none"/>
        </w:rPr>
        <w:t xml:space="preserve">. We justified our stance by pointing that enhancements proposed for the R17 beam management in [3] could potentially reduce the beam indication latency by about an order of magnitude. This reduced latency is a critical need in NR_ext_to_71GHz given that narrower beamwidths are more susceptible to misalignment, thereby necessitating frequent beam switching. In </w:t>
      </w:r>
      <w:r>
        <w:t xml:space="preserve">this contribution, </w:t>
      </w:r>
      <w:r w:rsidR="00C404AC">
        <w:t>we focus on the following parts of the agreements made in RAN1 #104</w:t>
      </w:r>
      <w:r w:rsidR="00D254F2">
        <w:t>-</w:t>
      </w:r>
      <w:r w:rsidR="00C404AC">
        <w:t>e:</w:t>
      </w:r>
    </w:p>
    <w:p w14:paraId="5567A6E4" w14:textId="77777777" w:rsidR="00C404AC" w:rsidRDefault="00C404AC" w:rsidP="00C404AC">
      <w:pPr>
        <w:rPr>
          <w:sz w:val="20"/>
          <w:szCs w:val="24"/>
          <w:lang w:eastAsia="x-none"/>
        </w:rPr>
      </w:pPr>
      <w:r>
        <w:rPr>
          <w:highlight w:val="green"/>
          <w:lang w:eastAsia="x-none"/>
        </w:rPr>
        <w:t>Agreement:</w:t>
      </w:r>
    </w:p>
    <w:p w14:paraId="7D02481D" w14:textId="44BAAABB" w:rsidR="0028314C" w:rsidRDefault="0028314C" w:rsidP="00C404AC">
      <w:pPr>
        <w:numPr>
          <w:ilvl w:val="0"/>
          <w:numId w:val="36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 w:rsidRPr="009974E4">
        <w:rPr>
          <w:lang w:eastAsia="ja-JP"/>
        </w:rPr>
        <w:t xml:space="preserve">Rel-15/16 and any Rel-17 beam management enhancements can be considered for 52.6-71 GHz. Whether </w:t>
      </w:r>
      <w:proofErr w:type="gramStart"/>
      <w:r w:rsidRPr="009974E4">
        <w:rPr>
          <w:lang w:eastAsia="ja-JP"/>
        </w:rPr>
        <w:t>particular features</w:t>
      </w:r>
      <w:proofErr w:type="gramEnd"/>
      <w:r w:rsidRPr="009974E4">
        <w:rPr>
          <w:lang w:eastAsia="ja-JP"/>
        </w:rPr>
        <w:t xml:space="preserve"> should be excluded for 52.6-71 GHz can be further discussed. Note: As per usual procedure, duplication of work between work items in Rel-17 should be avoided</w:t>
      </w:r>
      <w:r>
        <w:rPr>
          <w:lang w:eastAsia="ja-JP"/>
        </w:rPr>
        <w:t>.</w:t>
      </w:r>
    </w:p>
    <w:p w14:paraId="047A5FA2" w14:textId="4576E37F" w:rsidR="00C404AC" w:rsidRDefault="00C404AC" w:rsidP="00C404AC">
      <w:pPr>
        <w:numPr>
          <w:ilvl w:val="0"/>
          <w:numId w:val="36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>
        <w:rPr>
          <w:lang w:eastAsia="x-none"/>
        </w:rPr>
        <w:t>For NR operation in 52.6-71GHz with new SCSs, new parameter values for at least the following timing parameters are needed:</w:t>
      </w:r>
    </w:p>
    <w:p w14:paraId="65B3856B" w14:textId="77777777" w:rsidR="00C404AC" w:rsidRDefault="00C404AC" w:rsidP="00C404AC">
      <w:pPr>
        <w:numPr>
          <w:ilvl w:val="0"/>
          <w:numId w:val="37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proofErr w:type="spellStart"/>
      <w:r>
        <w:rPr>
          <w:lang w:eastAsia="x-none"/>
        </w:rPr>
        <w:t>timeDurationForQCL</w:t>
      </w:r>
      <w:proofErr w:type="spellEnd"/>
    </w:p>
    <w:p w14:paraId="33124339" w14:textId="77777777" w:rsidR="00C404AC" w:rsidRDefault="00C404AC" w:rsidP="00C404AC">
      <w:pPr>
        <w:numPr>
          <w:ilvl w:val="0"/>
          <w:numId w:val="37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proofErr w:type="spellStart"/>
      <w:r>
        <w:rPr>
          <w:lang w:eastAsia="x-none"/>
        </w:rPr>
        <w:t>beamSwitchTiming</w:t>
      </w:r>
      <w:proofErr w:type="spellEnd"/>
    </w:p>
    <w:p w14:paraId="5EA9A404" w14:textId="77777777" w:rsidR="00C404AC" w:rsidRDefault="00C404AC" w:rsidP="00C404AC">
      <w:pPr>
        <w:numPr>
          <w:ilvl w:val="0"/>
          <w:numId w:val="37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proofErr w:type="spellStart"/>
      <w:r>
        <w:rPr>
          <w:lang w:eastAsia="x-none"/>
        </w:rPr>
        <w:t>beamReportTiming</w:t>
      </w:r>
      <w:proofErr w:type="spellEnd"/>
    </w:p>
    <w:p w14:paraId="5A5DFB19" w14:textId="77777777" w:rsidR="00C404AC" w:rsidRDefault="00C404AC" w:rsidP="00C404AC">
      <w:pPr>
        <w:numPr>
          <w:ilvl w:val="0"/>
          <w:numId w:val="36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>
        <w:rPr>
          <w:lang w:eastAsia="x-none"/>
        </w:rPr>
        <w:t xml:space="preserve">Companies are encouraged to provide preferred values on </w:t>
      </w:r>
      <w:proofErr w:type="spellStart"/>
      <w:r>
        <w:rPr>
          <w:lang w:eastAsia="x-none"/>
        </w:rPr>
        <w:t>timeDurationForQCL</w:t>
      </w:r>
      <w:proofErr w:type="spellEnd"/>
      <w:r>
        <w:rPr>
          <w:lang w:eastAsia="x-none"/>
        </w:rPr>
        <w:t xml:space="preserve">, </w:t>
      </w:r>
      <w:proofErr w:type="spellStart"/>
      <w:r>
        <w:rPr>
          <w:lang w:eastAsia="x-none"/>
        </w:rPr>
        <w:t>beamSwitchTiming</w:t>
      </w:r>
      <w:proofErr w:type="spellEnd"/>
      <w:r>
        <w:rPr>
          <w:lang w:eastAsia="x-none"/>
        </w:rPr>
        <w:t xml:space="preserve"> and </w:t>
      </w:r>
      <w:proofErr w:type="spellStart"/>
      <w:proofErr w:type="gramStart"/>
      <w:r>
        <w:rPr>
          <w:lang w:eastAsia="x-none"/>
        </w:rPr>
        <w:t>beamReportTiming</w:t>
      </w:r>
      <w:proofErr w:type="spellEnd"/>
      <w:proofErr w:type="gramEnd"/>
    </w:p>
    <w:p w14:paraId="013F81A7" w14:textId="586ED805" w:rsidR="00C404AC" w:rsidRPr="00C404AC" w:rsidRDefault="00C404AC" w:rsidP="00C404AC">
      <w:pPr>
        <w:rPr>
          <w:sz w:val="20"/>
          <w:szCs w:val="24"/>
          <w:lang w:eastAsia="x-none"/>
        </w:rPr>
      </w:pPr>
      <w:r w:rsidRPr="00C404AC">
        <w:rPr>
          <w:highlight w:val="green"/>
          <w:lang w:eastAsia="x-none"/>
        </w:rPr>
        <w:t>Agreement:</w:t>
      </w:r>
    </w:p>
    <w:p w14:paraId="103CA28A" w14:textId="6276C3B9" w:rsidR="00C404AC" w:rsidRPr="00C404AC" w:rsidRDefault="00C404AC" w:rsidP="00C404AC">
      <w:pPr>
        <w:numPr>
          <w:ilvl w:val="0"/>
          <w:numId w:val="36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>
        <w:rPr>
          <w:lang w:eastAsia="x-none"/>
        </w:rPr>
        <w:t xml:space="preserve">Further study the following: </w:t>
      </w:r>
    </w:p>
    <w:p w14:paraId="01344055" w14:textId="77777777" w:rsidR="00C404AC" w:rsidRDefault="00C404AC" w:rsidP="00C404AC">
      <w:pPr>
        <w:numPr>
          <w:ilvl w:val="0"/>
          <w:numId w:val="35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>
        <w:rPr>
          <w:lang w:eastAsia="x-none"/>
        </w:rPr>
        <w:t xml:space="preserve">For multi-PDSCH scheduling with a single DCI, study the QCL assumption(s) the UE should apply for each PDSCH for the case when some of the scheduled PDSCHs have scheduling offset less than </w:t>
      </w:r>
      <w:proofErr w:type="spellStart"/>
      <w:r>
        <w:rPr>
          <w:lang w:eastAsia="x-none"/>
        </w:rPr>
        <w:t>timeDurationForQCL</w:t>
      </w:r>
      <w:proofErr w:type="spellEnd"/>
      <w:r>
        <w:rPr>
          <w:lang w:eastAsia="x-none"/>
        </w:rPr>
        <w:t xml:space="preserve"> while some have scheduling offset equal to or greater than </w:t>
      </w:r>
      <w:proofErr w:type="spellStart"/>
      <w:r>
        <w:rPr>
          <w:lang w:eastAsia="x-none"/>
        </w:rPr>
        <w:t>timeDurationForQCL</w:t>
      </w:r>
      <w:proofErr w:type="spellEnd"/>
      <w:r>
        <w:rPr>
          <w:lang w:eastAsia="x-none"/>
        </w:rPr>
        <w:t>.</w:t>
      </w:r>
    </w:p>
    <w:p w14:paraId="7385D2C7" w14:textId="246AF636" w:rsidR="00C404AC" w:rsidRPr="00C404AC" w:rsidRDefault="00C404AC" w:rsidP="00C404AC">
      <w:pPr>
        <w:rPr>
          <w:sz w:val="20"/>
          <w:szCs w:val="24"/>
          <w:lang w:eastAsia="x-none"/>
        </w:rPr>
      </w:pPr>
      <w:r w:rsidRPr="00C404AC">
        <w:rPr>
          <w:highlight w:val="green"/>
          <w:lang w:eastAsia="x-none"/>
        </w:rPr>
        <w:t>Agreement:</w:t>
      </w:r>
    </w:p>
    <w:p w14:paraId="41EEE885" w14:textId="0C1DEFD1" w:rsidR="00C404AC" w:rsidRDefault="00C404AC" w:rsidP="00C404AC">
      <w:pPr>
        <w:numPr>
          <w:ilvl w:val="0"/>
          <w:numId w:val="35"/>
        </w:numPr>
        <w:autoSpaceDE/>
        <w:autoSpaceDN/>
        <w:adjustRightInd/>
        <w:snapToGrid/>
        <w:spacing w:after="0"/>
        <w:jc w:val="left"/>
        <w:rPr>
          <w:sz w:val="20"/>
          <w:szCs w:val="24"/>
          <w:lang w:eastAsia="x-none"/>
        </w:rPr>
      </w:pPr>
      <w:r>
        <w:rPr>
          <w:lang w:eastAsia="x-none"/>
        </w:rPr>
        <w:lastRenderedPageBreak/>
        <w:t>Study whether/how to introduce a beam switching gap between signals/</w:t>
      </w:r>
      <w:proofErr w:type="gramStart"/>
      <w:r>
        <w:rPr>
          <w:lang w:eastAsia="x-none"/>
        </w:rPr>
        <w:t>channels</w:t>
      </w:r>
      <w:proofErr w:type="gramEnd"/>
      <w:r>
        <w:rPr>
          <w:lang w:eastAsia="x-none"/>
        </w:rPr>
        <w:t xml:space="preserve"> </w:t>
      </w:r>
    </w:p>
    <w:p w14:paraId="02A22757" w14:textId="77777777" w:rsidR="00C404AC" w:rsidRDefault="00C404AC" w:rsidP="00C404AC">
      <w:pPr>
        <w:numPr>
          <w:ilvl w:val="1"/>
          <w:numId w:val="35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>
        <w:rPr>
          <w:lang w:eastAsia="x-none"/>
        </w:rPr>
        <w:t>FFS: condition to apply including potential UE capability definition</w:t>
      </w:r>
    </w:p>
    <w:p w14:paraId="524B5DA6" w14:textId="4F68CD8B" w:rsidR="00C404AC" w:rsidRDefault="00C404AC" w:rsidP="00C404AC">
      <w:pPr>
        <w:numPr>
          <w:ilvl w:val="1"/>
          <w:numId w:val="35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>
        <w:rPr>
          <w:lang w:eastAsia="x-none"/>
        </w:rPr>
        <w:t xml:space="preserve">Study should account for inputs from </w:t>
      </w:r>
      <w:proofErr w:type="gramStart"/>
      <w:r>
        <w:rPr>
          <w:lang w:eastAsia="x-none"/>
        </w:rPr>
        <w:t>RAN4</w:t>
      </w:r>
      <w:proofErr w:type="gramEnd"/>
    </w:p>
    <w:p w14:paraId="78FB6FFF" w14:textId="6A462012" w:rsidR="00D94EB7" w:rsidRDefault="00D94EB7" w:rsidP="00D94EB7">
      <w:pPr>
        <w:pStyle w:val="Heading1"/>
      </w:pPr>
      <w:r>
        <w:rPr>
          <w:lang w:eastAsia="ja-JP"/>
        </w:rPr>
        <w:t>Timing Associated with Beam-based Operation</w:t>
      </w:r>
      <w:r w:rsidRPr="00B07EA0">
        <w:rPr>
          <w:lang w:eastAsia="ja-JP"/>
        </w:rPr>
        <w:t xml:space="preserve"> </w:t>
      </w:r>
      <w:r w:rsidR="004A24BC">
        <w:rPr>
          <w:lang w:eastAsia="ja-JP"/>
        </w:rPr>
        <w:t>in</w:t>
      </w:r>
      <w:r w:rsidRPr="00B07EA0">
        <w:rPr>
          <w:lang w:eastAsia="ja-JP"/>
        </w:rPr>
        <w:t xml:space="preserve"> n</w:t>
      </w:r>
      <w:r>
        <w:rPr>
          <w:lang w:eastAsia="ja-JP"/>
        </w:rPr>
        <w:t xml:space="preserve">ew </w:t>
      </w:r>
      <w:proofErr w:type="gramStart"/>
      <w:r>
        <w:rPr>
          <w:lang w:eastAsia="ja-JP"/>
        </w:rPr>
        <w:t>SCS</w:t>
      </w:r>
      <w:proofErr w:type="gramEnd"/>
    </w:p>
    <w:p w14:paraId="05489453" w14:textId="131A121E" w:rsidR="00715DD9" w:rsidRDefault="00574AD8" w:rsidP="00BE47F4">
      <w:pPr>
        <w:pStyle w:val="Footer"/>
      </w:pPr>
      <w:r>
        <w:t xml:space="preserve">We proceed to present our proposals on timing related parameters and issues </w:t>
      </w:r>
      <w:r>
        <w:rPr>
          <w:lang w:eastAsia="x-none"/>
        </w:rPr>
        <w:t>in</w:t>
      </w:r>
      <w:r w:rsidRPr="00590D9E">
        <w:rPr>
          <w:b/>
          <w:bCs/>
          <w:i/>
          <w:iCs/>
          <w:lang w:eastAsia="x-none"/>
        </w:rPr>
        <w:t xml:space="preserve"> </w:t>
      </w:r>
      <w:r w:rsidRPr="00590D9E">
        <w:rPr>
          <w:lang w:eastAsia="x-none"/>
        </w:rPr>
        <w:t>NR_ext_to_71GHz</w:t>
      </w:r>
      <w:r>
        <w:rPr>
          <w:lang w:eastAsia="x-none"/>
        </w:rPr>
        <w:t xml:space="preserve">. </w:t>
      </w:r>
    </w:p>
    <w:p w14:paraId="55903AF1" w14:textId="7C295C9D" w:rsidR="003B059F" w:rsidRDefault="003B059F" w:rsidP="003B059F"/>
    <w:p w14:paraId="13CBC8FD" w14:textId="77777777" w:rsidR="003B059F" w:rsidRDefault="003B059F" w:rsidP="003B059F">
      <w:pPr>
        <w:pStyle w:val="Heading2"/>
      </w:pPr>
      <w:r>
        <w:t xml:space="preserve">Timing associated with beam based </w:t>
      </w:r>
      <w:proofErr w:type="gramStart"/>
      <w:r>
        <w:t>operation</w:t>
      </w:r>
      <w:proofErr w:type="gramEnd"/>
    </w:p>
    <w:p w14:paraId="74C86C18" w14:textId="05FF54E5" w:rsidR="00D94EB7" w:rsidRDefault="00C80780" w:rsidP="003B059F">
      <w:pPr>
        <w:rPr>
          <w:lang w:eastAsia="zh-CN"/>
        </w:rPr>
      </w:pPr>
      <w:r>
        <w:t>The IE “</w:t>
      </w:r>
      <w:proofErr w:type="spellStart"/>
      <w:r>
        <w:rPr>
          <w:i/>
          <w:lang w:val="en-GB" w:eastAsia="zh-CN"/>
        </w:rPr>
        <w:t>timeDurationForQCL</w:t>
      </w:r>
      <w:proofErr w:type="spellEnd"/>
      <w:r>
        <w:t>” d</w:t>
      </w:r>
      <w:r w:rsidR="00D94EB7" w:rsidRPr="000E09AA">
        <w:t xml:space="preserve">efines </w:t>
      </w:r>
      <w:r>
        <w:t xml:space="preserve">the </w:t>
      </w:r>
      <w:r w:rsidR="00D94EB7" w:rsidRPr="000E09AA">
        <w:t xml:space="preserve">minimum number of OFDM symbols required by </w:t>
      </w:r>
      <w:r>
        <w:t>a</w:t>
      </w:r>
      <w:r w:rsidR="00D94EB7" w:rsidRPr="000E09AA">
        <w:t xml:space="preserve"> UE to perform PDCCH reception </w:t>
      </w:r>
      <w:r w:rsidR="004972B7">
        <w:t>which includes</w:t>
      </w:r>
      <w:r w:rsidR="00E75B4B">
        <w:t xml:space="preserve"> retrieval of </w:t>
      </w:r>
      <w:r w:rsidR="00E75B4B" w:rsidRPr="00E75B4B">
        <w:t xml:space="preserve">spatial QCL information received in the DCI </w:t>
      </w:r>
      <w:r w:rsidR="00D94EB7" w:rsidRPr="000E09AA">
        <w:t>and apply</w:t>
      </w:r>
      <w:r w:rsidR="004972B7">
        <w:t>ing</w:t>
      </w:r>
      <w:r w:rsidR="00D94EB7" w:rsidRPr="000E09AA">
        <w:t xml:space="preserve"> </w:t>
      </w:r>
      <w:r w:rsidR="00E75B4B">
        <w:t xml:space="preserve">that spatial QCL </w:t>
      </w:r>
      <w:r w:rsidR="007A79A2">
        <w:t>information to</w:t>
      </w:r>
      <w:r w:rsidR="00D94EB7" w:rsidRPr="000E09AA">
        <w:t xml:space="preserve"> </w:t>
      </w:r>
      <w:r w:rsidR="004972B7">
        <w:t>prepar</w:t>
      </w:r>
      <w:r w:rsidR="007A79A2">
        <w:t>e</w:t>
      </w:r>
      <w:r w:rsidR="004972B7">
        <w:t xml:space="preserve"> spatial receive filters for </w:t>
      </w:r>
      <w:r w:rsidR="00E75B4B">
        <w:t xml:space="preserve">receiving scheduled </w:t>
      </w:r>
      <w:r w:rsidR="00D94EB7" w:rsidRPr="000E09AA">
        <w:t>PDSCH</w:t>
      </w:r>
      <w:r w:rsidR="00E75B4B">
        <w:t>.</w:t>
      </w:r>
      <w:r w:rsidR="00D94EB7" w:rsidRPr="000E09AA">
        <w:t xml:space="preserve"> </w:t>
      </w:r>
    </w:p>
    <w:p w14:paraId="63BFF359" w14:textId="2771E589" w:rsidR="00E75B4B" w:rsidRDefault="00E75B4B" w:rsidP="003B059F">
      <w:r>
        <w:rPr>
          <w:lang w:eastAsia="zh-CN"/>
        </w:rPr>
        <w:t>Furthermore,</w:t>
      </w:r>
      <w:r w:rsidR="003B059F">
        <w:rPr>
          <w:lang w:eastAsia="zh-CN"/>
        </w:rPr>
        <w:t xml:space="preserve"> Rel-15</w:t>
      </w:r>
      <w:r>
        <w:rPr>
          <w:lang w:eastAsia="zh-CN"/>
        </w:rPr>
        <w:t xml:space="preserve"> and </w:t>
      </w:r>
      <w:r w:rsidR="003B059F">
        <w:rPr>
          <w:lang w:eastAsia="zh-CN"/>
        </w:rPr>
        <w:t xml:space="preserve">Rel-16 define </w:t>
      </w:r>
      <w:r>
        <w:rPr>
          <w:lang w:eastAsia="zh-CN"/>
        </w:rPr>
        <w:t xml:space="preserve">two more IEs: </w:t>
      </w:r>
      <w:r w:rsidR="003B059F">
        <w:rPr>
          <w:lang w:eastAsia="zh-CN"/>
        </w:rPr>
        <w:t>“</w:t>
      </w:r>
      <w:proofErr w:type="spellStart"/>
      <w:r>
        <w:rPr>
          <w:i/>
          <w:lang w:val="en-GB" w:eastAsia="zh-CN"/>
        </w:rPr>
        <w:t>beamReportTiming</w:t>
      </w:r>
      <w:proofErr w:type="spellEnd"/>
      <w:r w:rsidR="003B059F">
        <w:rPr>
          <w:lang w:eastAsia="zh-CN"/>
        </w:rPr>
        <w:t>” and “</w:t>
      </w:r>
      <w:bookmarkStart w:id="4" w:name="OLE_LINK196"/>
      <w:bookmarkStart w:id="5" w:name="OLE_LINK197"/>
      <w:proofErr w:type="spellStart"/>
      <w:r>
        <w:rPr>
          <w:i/>
          <w:lang w:val="en-GB" w:eastAsia="zh-CN"/>
        </w:rPr>
        <w:t>beamSwitchTiming</w:t>
      </w:r>
      <w:bookmarkEnd w:id="4"/>
      <w:bookmarkEnd w:id="5"/>
      <w:proofErr w:type="spellEnd"/>
      <w:r w:rsidR="003B059F">
        <w:rPr>
          <w:lang w:eastAsia="zh-CN"/>
        </w:rPr>
        <w:t>”</w:t>
      </w:r>
      <w:r>
        <w:rPr>
          <w:lang w:eastAsia="zh-CN"/>
        </w:rPr>
        <w:t>, respectively</w:t>
      </w:r>
      <w:r w:rsidR="003B059F">
        <w:rPr>
          <w:lang w:eastAsia="zh-CN"/>
        </w:rPr>
        <w:t xml:space="preserve">. The IE </w:t>
      </w:r>
      <w:bookmarkStart w:id="6" w:name="OLE_LINK113"/>
      <w:bookmarkStart w:id="7" w:name="OLE_LINK114"/>
      <w:r w:rsidR="003B059F">
        <w:rPr>
          <w:lang w:eastAsia="zh-CN"/>
        </w:rPr>
        <w:t>“</w:t>
      </w:r>
      <w:proofErr w:type="spellStart"/>
      <w:r>
        <w:rPr>
          <w:i/>
          <w:lang w:val="en-GB" w:eastAsia="zh-CN"/>
        </w:rPr>
        <w:t>beamReportTiming</w:t>
      </w:r>
      <w:proofErr w:type="spellEnd"/>
      <w:r w:rsidR="003B059F">
        <w:rPr>
          <w:lang w:eastAsia="zh-CN"/>
        </w:rPr>
        <w:t xml:space="preserve">” </w:t>
      </w:r>
      <w:r>
        <w:t xml:space="preserve">indicates the </w:t>
      </w:r>
      <w:r w:rsidR="004972B7">
        <w:t xml:space="preserve">number of </w:t>
      </w:r>
      <w:r>
        <w:t xml:space="preserve">symbols </w:t>
      </w:r>
      <w:r>
        <w:rPr>
          <w:rFonts w:cs="Arial"/>
          <w:szCs w:val="18"/>
        </w:rPr>
        <w:t>between the last symbol of SSB/CSI-RS and the first symbol of the transmission channel containing beam report. In FR2, the values of</w:t>
      </w:r>
      <w:bookmarkStart w:id="8" w:name="OLE_LINK116"/>
      <w:bookmarkStart w:id="9" w:name="OLE_LINK115"/>
      <w:r>
        <w:rPr>
          <w:rFonts w:cs="Arial"/>
          <w:szCs w:val="18"/>
        </w:rPr>
        <w:t xml:space="preserve"> </w:t>
      </w:r>
      <w:r>
        <w:rPr>
          <w:lang w:eastAsia="zh-CN"/>
        </w:rPr>
        <w:t>“</w:t>
      </w:r>
      <w:bookmarkStart w:id="10" w:name="OLE_LINK198"/>
      <w:bookmarkStart w:id="11" w:name="OLE_LINK199"/>
      <w:proofErr w:type="spellStart"/>
      <w:r>
        <w:rPr>
          <w:i/>
          <w:lang w:val="en-GB" w:eastAsia="zh-CN"/>
        </w:rPr>
        <w:t>beamReportTiming</w:t>
      </w:r>
      <w:bookmarkEnd w:id="10"/>
      <w:bookmarkEnd w:id="11"/>
      <w:proofErr w:type="spellEnd"/>
      <w:r>
        <w:rPr>
          <w:lang w:eastAsia="zh-CN"/>
        </w:rPr>
        <w:t xml:space="preserve">” </w:t>
      </w:r>
      <w:r>
        <w:rPr>
          <w:rFonts w:cs="Arial"/>
          <w:szCs w:val="18"/>
        </w:rPr>
        <w:t xml:space="preserve">for 60 kHz SCS and 120 kHz SCS are </w:t>
      </w:r>
      <w:r>
        <w:rPr>
          <w:i/>
          <w:iCs/>
          <w:lang w:val="en-GB" w:eastAsia="zh-CN"/>
        </w:rPr>
        <w:t xml:space="preserve">{sym8, sym14, sym28} </w:t>
      </w:r>
      <w:r>
        <w:rPr>
          <w:rFonts w:cs="Arial"/>
          <w:szCs w:val="18"/>
        </w:rPr>
        <w:t xml:space="preserve">and </w:t>
      </w:r>
      <w:r>
        <w:rPr>
          <w:i/>
          <w:iCs/>
          <w:lang w:val="en-GB" w:eastAsia="zh-CN"/>
        </w:rPr>
        <w:t>{sym14, sym28, sym56}</w:t>
      </w:r>
      <w:bookmarkEnd w:id="8"/>
      <w:bookmarkEnd w:id="9"/>
      <w:r>
        <w:rPr>
          <w:rFonts w:cs="Arial"/>
          <w:szCs w:val="18"/>
        </w:rPr>
        <w:t>, respectively.</w:t>
      </w:r>
      <w:bookmarkEnd w:id="6"/>
      <w:bookmarkEnd w:id="7"/>
      <w:r w:rsidR="003B059F">
        <w:t xml:space="preserve"> The IE </w:t>
      </w:r>
      <w:bookmarkStart w:id="12" w:name="_Hlk67754368"/>
      <w:r w:rsidR="003B059F">
        <w:rPr>
          <w:i/>
        </w:rPr>
        <w:t>“</w:t>
      </w:r>
      <w:proofErr w:type="spellStart"/>
      <w:r>
        <w:rPr>
          <w:i/>
          <w:lang w:val="en-GB" w:eastAsia="zh-CN"/>
        </w:rPr>
        <w:t>beamSwitchTiming</w:t>
      </w:r>
      <w:proofErr w:type="spellEnd"/>
      <w:r w:rsidR="003B059F">
        <w:rPr>
          <w:i/>
        </w:rPr>
        <w:t>”</w:t>
      </w:r>
      <w:bookmarkEnd w:id="12"/>
      <w:r w:rsidR="003B059F">
        <w:t xml:space="preserve"> </w:t>
      </w:r>
      <w:r>
        <w:rPr>
          <w:lang w:eastAsia="zh-CN"/>
        </w:rPr>
        <w:t xml:space="preserve">indicates </w:t>
      </w:r>
      <w:r>
        <w:t xml:space="preserve">the minimum number of OFDM symbols between the DCI triggering an aperiodic CSI-RS and the </w:t>
      </w:r>
      <w:r w:rsidR="004972B7">
        <w:t xml:space="preserve">actual </w:t>
      </w:r>
      <w:r>
        <w:t xml:space="preserve">aperiodic CSI-RS transmission.  In FR2 the values of </w:t>
      </w:r>
      <w:r>
        <w:rPr>
          <w:i/>
        </w:rPr>
        <w:t>“</w:t>
      </w:r>
      <w:proofErr w:type="spellStart"/>
      <w:r>
        <w:rPr>
          <w:i/>
          <w:lang w:val="en-GB" w:eastAsia="zh-CN"/>
        </w:rPr>
        <w:t>beamSwitchTiming</w:t>
      </w:r>
      <w:proofErr w:type="spellEnd"/>
      <w:r w:rsidR="006D47A5">
        <w:rPr>
          <w:i/>
        </w:rPr>
        <w:t>”</w:t>
      </w:r>
      <w:r w:rsidR="006D47A5">
        <w:rPr>
          <w:i/>
          <w:iCs/>
          <w:lang w:val="en-GB" w:eastAsia="zh-CN"/>
        </w:rPr>
        <w:t xml:space="preserve"> </w:t>
      </w:r>
      <w:r w:rsidR="006D47A5">
        <w:t>for both 60 kHz SCS and 120 kHz SCS</w:t>
      </w:r>
      <w:r w:rsidR="006D47A5">
        <w:rPr>
          <w:lang w:eastAsia="zh-CN"/>
        </w:rPr>
        <w:t xml:space="preserve"> are</w:t>
      </w:r>
      <w:r>
        <w:t xml:space="preserve"> </w:t>
      </w:r>
      <w:r>
        <w:rPr>
          <w:i/>
          <w:iCs/>
          <w:lang w:val="en-GB" w:eastAsia="zh-CN"/>
        </w:rPr>
        <w:t>{sym14, sym28, sym48, sym224, sym336</w:t>
      </w:r>
      <w:r w:rsidR="001106F5">
        <w:rPr>
          <w:i/>
          <w:iCs/>
          <w:lang w:val="en-GB" w:eastAsia="zh-CN"/>
        </w:rPr>
        <w:t>}</w:t>
      </w:r>
      <w:r w:rsidR="006D47A5">
        <w:t>.</w:t>
      </w:r>
    </w:p>
    <w:p w14:paraId="0BEA4889" w14:textId="207F299C" w:rsidR="003B059F" w:rsidRDefault="003B059F" w:rsidP="003B059F">
      <w:pPr>
        <w:rPr>
          <w:b/>
          <w:i/>
          <w:lang w:val="en-GB" w:eastAsia="zh-CN"/>
        </w:rPr>
      </w:pPr>
      <w:r>
        <w:rPr>
          <w:lang w:eastAsia="zh-CN"/>
        </w:rPr>
        <w:t xml:space="preserve"> </w:t>
      </w:r>
      <w:r w:rsidR="006D47A5">
        <w:rPr>
          <w:lang w:eastAsia="zh-CN"/>
        </w:rPr>
        <w:t>In our view</w:t>
      </w:r>
      <w:r>
        <w:rPr>
          <w:rFonts w:cs="Arial"/>
          <w:szCs w:val="18"/>
        </w:rPr>
        <w:t xml:space="preserve">, the supported values of </w:t>
      </w:r>
      <w:r>
        <w:rPr>
          <w:i/>
          <w:lang w:val="en-GB" w:eastAsia="zh-CN"/>
        </w:rPr>
        <w:t>“</w:t>
      </w:r>
      <w:proofErr w:type="spellStart"/>
      <w:r>
        <w:rPr>
          <w:i/>
          <w:lang w:val="en-GB" w:eastAsia="zh-CN"/>
        </w:rPr>
        <w:t>beamSwitchTiming</w:t>
      </w:r>
      <w:proofErr w:type="spellEnd"/>
      <w:r>
        <w:rPr>
          <w:i/>
          <w:lang w:val="en-GB" w:eastAsia="zh-CN"/>
        </w:rPr>
        <w:t>”, “</w:t>
      </w:r>
      <w:proofErr w:type="spellStart"/>
      <w:r>
        <w:rPr>
          <w:i/>
          <w:lang w:val="en-GB" w:eastAsia="zh-CN"/>
        </w:rPr>
        <w:t>beamReportTiming</w:t>
      </w:r>
      <w:proofErr w:type="spellEnd"/>
      <w:r>
        <w:rPr>
          <w:i/>
          <w:lang w:val="en-GB" w:eastAsia="zh-CN"/>
        </w:rPr>
        <w:t xml:space="preserve">” </w:t>
      </w:r>
      <w:r>
        <w:rPr>
          <w:lang w:val="en-GB" w:eastAsia="zh-CN"/>
        </w:rPr>
        <w:t xml:space="preserve">and </w:t>
      </w:r>
      <w:bookmarkStart w:id="13" w:name="_Hlk67755847"/>
      <w:r>
        <w:rPr>
          <w:i/>
          <w:lang w:val="en-GB" w:eastAsia="zh-CN"/>
        </w:rPr>
        <w:t>“</w:t>
      </w:r>
      <w:proofErr w:type="spellStart"/>
      <w:r>
        <w:rPr>
          <w:i/>
          <w:lang w:val="en-GB" w:eastAsia="zh-CN"/>
        </w:rPr>
        <w:t>timeDurationForQCL</w:t>
      </w:r>
      <w:proofErr w:type="spellEnd"/>
      <w:r>
        <w:rPr>
          <w:i/>
          <w:lang w:val="en-GB" w:eastAsia="zh-CN"/>
        </w:rPr>
        <w:t>”</w:t>
      </w:r>
      <w:bookmarkEnd w:id="13"/>
      <w:r>
        <w:rPr>
          <w:b/>
          <w:i/>
          <w:lang w:val="en-GB" w:eastAsia="zh-CN"/>
        </w:rPr>
        <w:t xml:space="preserve"> </w:t>
      </w:r>
      <w:r w:rsidR="006D47A5">
        <w:rPr>
          <w:rFonts w:cs="Arial"/>
          <w:szCs w:val="18"/>
        </w:rPr>
        <w:t>for 480 kHz SCS and 960 kHz SCS c</w:t>
      </w:r>
      <w:r>
        <w:rPr>
          <w:rFonts w:cs="Arial"/>
          <w:szCs w:val="18"/>
        </w:rPr>
        <w:t xml:space="preserve">an be obtained </w:t>
      </w:r>
      <w:r w:rsidR="006D47A5">
        <w:rPr>
          <w:rFonts w:cs="Arial"/>
          <w:szCs w:val="18"/>
        </w:rPr>
        <w:t xml:space="preserve">by </w:t>
      </w:r>
      <w:r w:rsidR="004972B7">
        <w:rPr>
          <w:rFonts w:cs="Arial"/>
          <w:szCs w:val="18"/>
        </w:rPr>
        <w:t xml:space="preserve">simply </w:t>
      </w:r>
      <w:r w:rsidR="006D47A5">
        <w:rPr>
          <w:rFonts w:cs="Arial"/>
          <w:szCs w:val="18"/>
        </w:rPr>
        <w:t xml:space="preserve">scaling </w:t>
      </w:r>
      <w:r>
        <w:rPr>
          <w:rFonts w:cs="Arial"/>
          <w:szCs w:val="18"/>
        </w:rPr>
        <w:t>their correspondin</w:t>
      </w:r>
      <w:r w:rsidR="006D47A5">
        <w:rPr>
          <w:rFonts w:cs="Arial"/>
          <w:szCs w:val="18"/>
        </w:rPr>
        <w:t>g</w:t>
      </w:r>
      <w:r>
        <w:rPr>
          <w:rFonts w:cs="Arial"/>
          <w:szCs w:val="18"/>
        </w:rPr>
        <w:t xml:space="preserve"> values for 120 kHz SCS</w:t>
      </w:r>
      <w:r w:rsidR="006D47A5">
        <w:rPr>
          <w:rFonts w:cs="Arial"/>
          <w:szCs w:val="18"/>
        </w:rPr>
        <w:t xml:space="preserve"> by 4 and 8, respectively</w:t>
      </w:r>
      <w:r>
        <w:rPr>
          <w:rFonts w:cs="Arial"/>
          <w:szCs w:val="18"/>
        </w:rPr>
        <w:t>.</w:t>
      </w:r>
    </w:p>
    <w:p w14:paraId="35ED7335" w14:textId="0ADC5B37" w:rsidR="003B059F" w:rsidRDefault="003B059F" w:rsidP="003B059F">
      <w:pPr>
        <w:rPr>
          <w:rFonts w:cs="Arial"/>
          <w:b/>
          <w:i/>
          <w:szCs w:val="18"/>
        </w:rPr>
      </w:pPr>
      <w:r>
        <w:rPr>
          <w:rFonts w:cs="Arial"/>
          <w:b/>
          <w:i/>
          <w:szCs w:val="18"/>
        </w:rPr>
        <w:t xml:space="preserve">Proposal </w:t>
      </w:r>
      <w:r w:rsidR="006D47A5">
        <w:rPr>
          <w:rFonts w:cs="Arial"/>
          <w:b/>
          <w:i/>
          <w:szCs w:val="18"/>
        </w:rPr>
        <w:t>1</w:t>
      </w:r>
      <w:r>
        <w:rPr>
          <w:rFonts w:cs="Arial"/>
          <w:b/>
          <w:i/>
          <w:szCs w:val="18"/>
        </w:rPr>
        <w:t xml:space="preserve">: </w:t>
      </w:r>
      <w:bookmarkStart w:id="14" w:name="OLE_LINK99"/>
      <w:bookmarkStart w:id="15" w:name="OLE_LINK100"/>
      <w:bookmarkStart w:id="16" w:name="OLE_LINK111"/>
      <w:bookmarkStart w:id="17" w:name="OLE_LINK112"/>
      <w:r>
        <w:rPr>
          <w:rFonts w:cs="Arial"/>
          <w:b/>
          <w:i/>
          <w:szCs w:val="18"/>
        </w:rPr>
        <w:t xml:space="preserve">For 480 kHz SCS </w:t>
      </w:r>
      <w:r w:rsidR="004972B7">
        <w:rPr>
          <w:rFonts w:cs="Arial"/>
          <w:b/>
          <w:i/>
          <w:szCs w:val="18"/>
        </w:rPr>
        <w:t xml:space="preserve">and </w:t>
      </w:r>
      <w:r>
        <w:rPr>
          <w:rFonts w:cs="Arial"/>
          <w:b/>
          <w:i/>
          <w:szCs w:val="18"/>
        </w:rPr>
        <w:t xml:space="preserve">960 kHz SCS, the values of </w:t>
      </w:r>
      <w:r w:rsidR="006D47A5">
        <w:rPr>
          <w:b/>
          <w:i/>
          <w:lang w:val="en-GB" w:eastAsia="zh-CN"/>
        </w:rPr>
        <w:t>“</w:t>
      </w:r>
      <w:proofErr w:type="spellStart"/>
      <w:r w:rsidR="006D47A5">
        <w:rPr>
          <w:b/>
          <w:i/>
          <w:lang w:val="en-GB" w:eastAsia="zh-CN"/>
        </w:rPr>
        <w:t>timeDurationForQCL</w:t>
      </w:r>
      <w:proofErr w:type="spellEnd"/>
      <w:r w:rsidR="006D47A5">
        <w:rPr>
          <w:b/>
          <w:i/>
          <w:lang w:val="en-GB" w:eastAsia="zh-CN"/>
        </w:rPr>
        <w:t xml:space="preserve">”, </w:t>
      </w:r>
      <w:r>
        <w:rPr>
          <w:b/>
          <w:i/>
          <w:lang w:val="en-GB" w:eastAsia="zh-CN"/>
        </w:rPr>
        <w:t>“</w:t>
      </w:r>
      <w:bookmarkStart w:id="18" w:name="OLE_LINK78"/>
      <w:proofErr w:type="spellStart"/>
      <w:r>
        <w:rPr>
          <w:b/>
          <w:i/>
          <w:lang w:val="en-GB" w:eastAsia="zh-CN"/>
        </w:rPr>
        <w:t>beamReportTiming</w:t>
      </w:r>
      <w:bookmarkEnd w:id="18"/>
      <w:proofErr w:type="spellEnd"/>
      <w:r>
        <w:rPr>
          <w:b/>
          <w:i/>
          <w:lang w:val="en-GB" w:eastAsia="zh-CN"/>
        </w:rPr>
        <w:t xml:space="preserve">” and </w:t>
      </w:r>
      <w:r w:rsidR="006D47A5">
        <w:rPr>
          <w:b/>
          <w:i/>
          <w:lang w:val="en-GB" w:eastAsia="zh-CN"/>
        </w:rPr>
        <w:t>“</w:t>
      </w:r>
      <w:proofErr w:type="spellStart"/>
      <w:r w:rsidR="006D47A5">
        <w:rPr>
          <w:b/>
          <w:i/>
          <w:lang w:val="en-GB" w:eastAsia="zh-CN"/>
        </w:rPr>
        <w:t>beamSwitchTiming</w:t>
      </w:r>
      <w:proofErr w:type="spellEnd"/>
      <w:r w:rsidR="006D47A5">
        <w:rPr>
          <w:b/>
          <w:i/>
          <w:lang w:val="en-GB" w:eastAsia="zh-CN"/>
        </w:rPr>
        <w:t xml:space="preserve">”, </w:t>
      </w:r>
      <w:r>
        <w:rPr>
          <w:rFonts w:cs="Arial"/>
          <w:b/>
          <w:i/>
          <w:szCs w:val="18"/>
        </w:rPr>
        <w:t xml:space="preserve">are obtained </w:t>
      </w:r>
      <w:r w:rsidR="006D47A5" w:rsidRPr="006D47A5">
        <w:rPr>
          <w:rFonts w:cs="Arial"/>
          <w:b/>
          <w:bCs/>
          <w:i/>
          <w:iCs/>
          <w:szCs w:val="18"/>
        </w:rPr>
        <w:t>by</w:t>
      </w:r>
      <w:r w:rsidR="006D47A5">
        <w:rPr>
          <w:rFonts w:cs="Arial"/>
          <w:szCs w:val="18"/>
        </w:rPr>
        <w:t xml:space="preserve"> </w:t>
      </w:r>
      <w:r w:rsidR="006D47A5" w:rsidRPr="006D47A5">
        <w:rPr>
          <w:rFonts w:cs="Arial"/>
          <w:b/>
          <w:bCs/>
          <w:i/>
          <w:iCs/>
          <w:szCs w:val="18"/>
        </w:rPr>
        <w:t>scaling their corresponding values for 120 kHz SCS by 4 and 8, respectively</w:t>
      </w:r>
      <w:bookmarkEnd w:id="14"/>
      <w:bookmarkEnd w:id="15"/>
      <w:bookmarkEnd w:id="16"/>
      <w:bookmarkEnd w:id="17"/>
      <w:r w:rsidR="006D47A5">
        <w:rPr>
          <w:rFonts w:cs="Arial"/>
          <w:b/>
          <w:i/>
          <w:szCs w:val="18"/>
        </w:rPr>
        <w:t xml:space="preserve">. </w:t>
      </w:r>
    </w:p>
    <w:p w14:paraId="11E62699" w14:textId="77777777" w:rsidR="00574AD8" w:rsidRDefault="00574AD8" w:rsidP="003B059F">
      <w:pPr>
        <w:rPr>
          <w:rFonts w:cs="Arial"/>
          <w:b/>
          <w:i/>
          <w:szCs w:val="18"/>
        </w:rPr>
      </w:pPr>
    </w:p>
    <w:p w14:paraId="7247546E" w14:textId="6D3FC323" w:rsidR="00196792" w:rsidRDefault="00574AD8" w:rsidP="003B059F">
      <w:pPr>
        <w:rPr>
          <w:rFonts w:cs="Arial"/>
          <w:b/>
          <w:i/>
          <w:szCs w:val="18"/>
        </w:rPr>
      </w:pPr>
      <w:r>
        <w:rPr>
          <w:rFonts w:cs="Arial"/>
          <w:b/>
          <w:i/>
          <w:noProof/>
          <w:szCs w:val="18"/>
        </w:rPr>
        <w:drawing>
          <wp:inline distT="0" distB="0" distL="0" distR="0" wp14:anchorId="3919F18C" wp14:editId="315A38BF">
            <wp:extent cx="3780155" cy="203009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0155" cy="2030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A087D70" w14:textId="4A9BF9E2" w:rsidR="00574AD8" w:rsidRPr="004169E2" w:rsidRDefault="00574AD8" w:rsidP="00574AD8">
      <w:pPr>
        <w:pStyle w:val="Footer"/>
        <w:rPr>
          <w:u w:val="single"/>
        </w:rPr>
      </w:pPr>
      <w:r w:rsidRPr="004169E2">
        <w:rPr>
          <w:u w:val="single"/>
        </w:rPr>
        <w:t>Fig 1. Multi-slot PDSCH scheduling</w:t>
      </w:r>
    </w:p>
    <w:p w14:paraId="609F65D6" w14:textId="77777777" w:rsidR="00574AD8" w:rsidRDefault="00574AD8" w:rsidP="003B059F"/>
    <w:p w14:paraId="63DA2124" w14:textId="01B76532" w:rsidR="00196792" w:rsidRPr="009974E4" w:rsidRDefault="00196792" w:rsidP="003B059F">
      <w:pPr>
        <w:rPr>
          <w:iCs/>
          <w:lang w:val="en-GB" w:eastAsia="zh-CN"/>
        </w:rPr>
      </w:pPr>
      <w:r>
        <w:t xml:space="preserve">In Fig. 1 we have depicted </w:t>
      </w:r>
      <w:r w:rsidR="00992798">
        <w:t>an</w:t>
      </w:r>
      <w:r>
        <w:t xml:space="preserve"> issue that can arise in multi-slot </w:t>
      </w:r>
      <w:r w:rsidR="006A1C09">
        <w:t xml:space="preserve">PDSCH </w:t>
      </w:r>
      <w:r>
        <w:t>scheduling</w:t>
      </w:r>
      <w:r w:rsidR="00992798">
        <w:t xml:space="preserve"> with a single DCI</w:t>
      </w:r>
      <w:r w:rsidR="006A1C09">
        <w:t>.</w:t>
      </w:r>
      <w:r w:rsidR="00992798">
        <w:t xml:space="preserve"> </w:t>
      </w:r>
      <w:proofErr w:type="gramStart"/>
      <w:r w:rsidR="00992798">
        <w:t>In particular</w:t>
      </w:r>
      <w:r w:rsidR="006A1C09">
        <w:t>,</w:t>
      </w:r>
      <w:r w:rsidR="00992798">
        <w:t xml:space="preserve"> the</w:t>
      </w:r>
      <w:proofErr w:type="gramEnd"/>
      <w:r w:rsidR="00992798">
        <w:t xml:space="preserve"> PDSCH slots (if any) that have an offset smaller than </w:t>
      </w:r>
      <w:r w:rsidR="00992798">
        <w:rPr>
          <w:i/>
          <w:lang w:val="en-GB" w:eastAsia="zh-CN"/>
        </w:rPr>
        <w:t>“</w:t>
      </w:r>
      <w:proofErr w:type="spellStart"/>
      <w:r w:rsidR="00992798">
        <w:rPr>
          <w:i/>
          <w:lang w:val="en-GB" w:eastAsia="zh-CN"/>
        </w:rPr>
        <w:t>timeDurationForQCL</w:t>
      </w:r>
      <w:proofErr w:type="spellEnd"/>
      <w:r w:rsidR="00992798">
        <w:rPr>
          <w:i/>
          <w:lang w:val="en-GB" w:eastAsia="zh-CN"/>
        </w:rPr>
        <w:t xml:space="preserve">” </w:t>
      </w:r>
      <w:r w:rsidR="00992798">
        <w:rPr>
          <w:iCs/>
          <w:lang w:val="en-GB" w:eastAsia="zh-CN"/>
        </w:rPr>
        <w:t xml:space="preserve">can be received by the UE with </w:t>
      </w:r>
      <w:r w:rsidR="006338F8">
        <w:rPr>
          <w:iCs/>
          <w:lang w:val="en-GB" w:eastAsia="zh-CN"/>
        </w:rPr>
        <w:t xml:space="preserve"> </w:t>
      </w:r>
      <w:r w:rsidR="00992798">
        <w:rPr>
          <w:iCs/>
          <w:lang w:val="en-GB" w:eastAsia="zh-CN"/>
        </w:rPr>
        <w:t xml:space="preserve"> different RX beam</w:t>
      </w:r>
      <w:r w:rsidR="006338F8">
        <w:rPr>
          <w:iCs/>
          <w:lang w:val="en-GB" w:eastAsia="zh-CN"/>
        </w:rPr>
        <w:t>(s)</w:t>
      </w:r>
      <w:r w:rsidR="00992798">
        <w:rPr>
          <w:iCs/>
          <w:lang w:val="en-GB" w:eastAsia="zh-CN"/>
        </w:rPr>
        <w:t xml:space="preserve"> than </w:t>
      </w:r>
      <w:r w:rsidR="006338F8">
        <w:rPr>
          <w:iCs/>
          <w:lang w:val="en-GB" w:eastAsia="zh-CN"/>
        </w:rPr>
        <w:t xml:space="preserve">the RX beam used to process </w:t>
      </w:r>
      <w:r w:rsidR="00992798">
        <w:rPr>
          <w:iCs/>
          <w:lang w:val="en-GB" w:eastAsia="zh-CN"/>
        </w:rPr>
        <w:t>those whose offsets are no less than</w:t>
      </w:r>
      <w:r w:rsidR="006338F8">
        <w:rPr>
          <w:iCs/>
          <w:lang w:val="en-GB" w:eastAsia="zh-CN"/>
        </w:rPr>
        <w:t xml:space="preserve"> </w:t>
      </w:r>
      <w:bookmarkStart w:id="19" w:name="_Hlk67760306"/>
      <w:r w:rsidR="00992798">
        <w:rPr>
          <w:i/>
          <w:lang w:val="en-GB" w:eastAsia="zh-CN"/>
        </w:rPr>
        <w:t>“</w:t>
      </w:r>
      <w:proofErr w:type="spellStart"/>
      <w:r w:rsidR="00992798">
        <w:rPr>
          <w:i/>
          <w:lang w:val="en-GB" w:eastAsia="zh-CN"/>
        </w:rPr>
        <w:t>timeDurationForQCL</w:t>
      </w:r>
      <w:proofErr w:type="spellEnd"/>
      <w:r w:rsidR="00992798">
        <w:rPr>
          <w:i/>
          <w:lang w:val="en-GB" w:eastAsia="zh-CN"/>
        </w:rPr>
        <w:t xml:space="preserve">”. </w:t>
      </w:r>
      <w:r w:rsidR="006338F8">
        <w:rPr>
          <w:i/>
          <w:lang w:val="en-GB" w:eastAsia="zh-CN"/>
        </w:rPr>
        <w:t xml:space="preserve"> </w:t>
      </w:r>
      <w:bookmarkEnd w:id="19"/>
      <w:r w:rsidR="006338F8" w:rsidRPr="009974E4">
        <w:rPr>
          <w:iCs/>
          <w:lang w:val="en-GB" w:eastAsia="zh-CN"/>
        </w:rPr>
        <w:t xml:space="preserve">We note that there is no ambiguity here </w:t>
      </w:r>
      <w:r w:rsidR="00BE4EF0" w:rsidRPr="009974E4">
        <w:rPr>
          <w:iCs/>
          <w:lang w:val="en-GB" w:eastAsia="zh-CN"/>
        </w:rPr>
        <w:t>since UE behavio</w:t>
      </w:r>
      <w:r w:rsidR="00497276" w:rsidRPr="009974E4">
        <w:rPr>
          <w:iCs/>
          <w:lang w:val="en-GB" w:eastAsia="zh-CN"/>
        </w:rPr>
        <w:t>u</w:t>
      </w:r>
      <w:r w:rsidR="00BE4EF0" w:rsidRPr="009974E4">
        <w:rPr>
          <w:iCs/>
          <w:lang w:val="en-GB" w:eastAsia="zh-CN"/>
        </w:rPr>
        <w:t>r in terms of using a default RX beam is clearly defined</w:t>
      </w:r>
      <w:r w:rsidR="009F407F" w:rsidRPr="009974E4">
        <w:rPr>
          <w:iCs/>
          <w:lang w:val="en-GB" w:eastAsia="zh-CN"/>
        </w:rPr>
        <w:t xml:space="preserve"> for each one of the PDSCH slots it is scheduled to receive</w:t>
      </w:r>
      <w:r w:rsidR="00B1565D" w:rsidRPr="009974E4">
        <w:rPr>
          <w:iCs/>
          <w:lang w:val="en-GB" w:eastAsia="zh-CN"/>
        </w:rPr>
        <w:t>. However,</w:t>
      </w:r>
      <w:r w:rsidR="006338F8" w:rsidRPr="009974E4">
        <w:rPr>
          <w:iCs/>
          <w:lang w:val="en-GB" w:eastAsia="zh-CN"/>
        </w:rPr>
        <w:t xml:space="preserve"> </w:t>
      </w:r>
      <w:r w:rsidR="009F407F" w:rsidRPr="009974E4">
        <w:rPr>
          <w:iCs/>
          <w:lang w:val="en-GB" w:eastAsia="zh-CN"/>
        </w:rPr>
        <w:t xml:space="preserve">at least in the single TRP case, there </w:t>
      </w:r>
      <w:r w:rsidR="00BB7C20" w:rsidRPr="009974E4">
        <w:rPr>
          <w:iCs/>
          <w:lang w:val="en-GB" w:eastAsia="zh-CN"/>
        </w:rPr>
        <w:t>may</w:t>
      </w:r>
      <w:r w:rsidR="009F407F" w:rsidRPr="009974E4">
        <w:rPr>
          <w:iCs/>
          <w:lang w:val="en-GB" w:eastAsia="zh-CN"/>
        </w:rPr>
        <w:t xml:space="preserve"> be a single optimized RX beam using which we</w:t>
      </w:r>
      <w:r w:rsidR="006338F8" w:rsidRPr="009974E4">
        <w:rPr>
          <w:iCs/>
          <w:lang w:val="en-GB" w:eastAsia="zh-CN"/>
        </w:rPr>
        <w:t xml:space="preserve"> can potential</w:t>
      </w:r>
      <w:r w:rsidR="009F407F" w:rsidRPr="009974E4">
        <w:rPr>
          <w:iCs/>
          <w:lang w:val="en-GB" w:eastAsia="zh-CN"/>
        </w:rPr>
        <w:t>ly realize a better SINR</w:t>
      </w:r>
      <w:r w:rsidR="006338F8" w:rsidRPr="009974E4">
        <w:rPr>
          <w:iCs/>
          <w:lang w:val="en-GB" w:eastAsia="zh-CN"/>
        </w:rPr>
        <w:t xml:space="preserve"> </w:t>
      </w:r>
      <w:r w:rsidR="009F407F" w:rsidRPr="009974E4">
        <w:rPr>
          <w:iCs/>
          <w:lang w:val="en-GB" w:eastAsia="zh-CN"/>
        </w:rPr>
        <w:t>at the UE (and hence a better</w:t>
      </w:r>
      <w:r w:rsidR="006338F8" w:rsidRPr="009974E4">
        <w:rPr>
          <w:iCs/>
          <w:lang w:val="en-GB" w:eastAsia="zh-CN"/>
        </w:rPr>
        <w:t xml:space="preserve"> performance</w:t>
      </w:r>
      <w:r w:rsidR="009F407F" w:rsidRPr="009974E4">
        <w:rPr>
          <w:iCs/>
          <w:lang w:val="en-GB" w:eastAsia="zh-CN"/>
        </w:rPr>
        <w:t>)</w:t>
      </w:r>
      <w:r w:rsidR="00BE4EF0" w:rsidRPr="009974E4">
        <w:rPr>
          <w:iCs/>
          <w:lang w:val="en-GB" w:eastAsia="zh-CN"/>
        </w:rPr>
        <w:t xml:space="preserve">. </w:t>
      </w:r>
      <w:r w:rsidR="006338F8" w:rsidRPr="009974E4">
        <w:rPr>
          <w:iCs/>
          <w:lang w:val="en-GB" w:eastAsia="zh-CN"/>
        </w:rPr>
        <w:t xml:space="preserve"> </w:t>
      </w:r>
      <w:r w:rsidR="00497276" w:rsidRPr="009974E4">
        <w:rPr>
          <w:iCs/>
          <w:lang w:val="en-GB" w:eastAsia="zh-CN"/>
        </w:rPr>
        <w:t>Th</w:t>
      </w:r>
      <w:r w:rsidR="009F407F" w:rsidRPr="009974E4">
        <w:rPr>
          <w:iCs/>
          <w:lang w:val="en-GB" w:eastAsia="zh-CN"/>
        </w:rPr>
        <w:t>is</w:t>
      </w:r>
      <w:r w:rsidR="00497276" w:rsidRPr="009974E4">
        <w:rPr>
          <w:iCs/>
          <w:lang w:val="en-GB" w:eastAsia="zh-CN"/>
        </w:rPr>
        <w:t xml:space="preserve"> latter performance could have been achieved if </w:t>
      </w:r>
      <w:r w:rsidR="00B06B2D">
        <w:rPr>
          <w:iCs/>
          <w:lang w:val="en-GB" w:eastAsia="zh-CN"/>
        </w:rPr>
        <w:t xml:space="preserve">signalled value of </w:t>
      </w:r>
      <w:r w:rsidR="00497276" w:rsidRPr="009974E4">
        <w:rPr>
          <w:i/>
          <w:lang w:val="en-GB" w:eastAsia="zh-CN"/>
        </w:rPr>
        <w:t>“</w:t>
      </w:r>
      <w:proofErr w:type="spellStart"/>
      <w:r w:rsidR="00497276" w:rsidRPr="009974E4">
        <w:rPr>
          <w:i/>
          <w:lang w:val="en-GB" w:eastAsia="zh-CN"/>
        </w:rPr>
        <w:t>timeDurationForQCL</w:t>
      </w:r>
      <w:proofErr w:type="spellEnd"/>
      <w:r w:rsidR="00497276" w:rsidRPr="009974E4">
        <w:rPr>
          <w:i/>
          <w:lang w:val="en-GB" w:eastAsia="zh-CN"/>
        </w:rPr>
        <w:t xml:space="preserve">” </w:t>
      </w:r>
      <w:r w:rsidR="00497276" w:rsidRPr="009974E4">
        <w:rPr>
          <w:iCs/>
          <w:lang w:val="en-GB" w:eastAsia="zh-CN"/>
        </w:rPr>
        <w:t xml:space="preserve">was zero so that the RX beam </w:t>
      </w:r>
      <w:r w:rsidR="00B06B2D">
        <w:rPr>
          <w:iCs/>
          <w:lang w:val="en-GB" w:eastAsia="zh-CN"/>
        </w:rPr>
        <w:t xml:space="preserve">(spatial </w:t>
      </w:r>
      <w:r w:rsidR="00B06B2D">
        <w:rPr>
          <w:iCs/>
          <w:lang w:val="en-GB" w:eastAsia="zh-CN"/>
        </w:rPr>
        <w:lastRenderedPageBreak/>
        <w:t xml:space="preserve">QCL) </w:t>
      </w:r>
      <w:r w:rsidR="00497276" w:rsidRPr="009974E4">
        <w:rPr>
          <w:iCs/>
          <w:lang w:val="en-GB" w:eastAsia="zh-CN"/>
        </w:rPr>
        <w:t xml:space="preserve">conveyed </w:t>
      </w:r>
      <w:r w:rsidR="00B06B2D">
        <w:rPr>
          <w:iCs/>
          <w:lang w:val="en-GB" w:eastAsia="zh-CN"/>
        </w:rPr>
        <w:t>via</w:t>
      </w:r>
      <w:r w:rsidR="00497276" w:rsidRPr="009974E4">
        <w:rPr>
          <w:iCs/>
          <w:lang w:val="en-GB" w:eastAsia="zh-CN"/>
        </w:rPr>
        <w:t xml:space="preserve"> the TCI could be </w:t>
      </w:r>
      <w:r w:rsidR="009F407F" w:rsidRPr="009974E4">
        <w:rPr>
          <w:iCs/>
          <w:lang w:val="en-GB" w:eastAsia="zh-CN"/>
        </w:rPr>
        <w:t xml:space="preserve">immediately </w:t>
      </w:r>
      <w:r w:rsidR="00497276" w:rsidRPr="009974E4">
        <w:rPr>
          <w:iCs/>
          <w:lang w:val="en-GB" w:eastAsia="zh-CN"/>
        </w:rPr>
        <w:t xml:space="preserve">applied </w:t>
      </w:r>
      <w:r w:rsidR="00BB7C20" w:rsidRPr="009974E4">
        <w:rPr>
          <w:iCs/>
          <w:lang w:val="en-GB" w:eastAsia="zh-CN"/>
        </w:rPr>
        <w:t xml:space="preserve">by the UE </w:t>
      </w:r>
      <w:r w:rsidR="00497276" w:rsidRPr="009974E4">
        <w:rPr>
          <w:iCs/>
          <w:lang w:val="en-GB" w:eastAsia="zh-CN"/>
        </w:rPr>
        <w:t>for all scheduled PDSCH</w:t>
      </w:r>
      <w:r w:rsidR="00497276" w:rsidRPr="009974E4">
        <w:rPr>
          <w:i/>
          <w:lang w:val="en-GB" w:eastAsia="zh-CN"/>
        </w:rPr>
        <w:t xml:space="preserve">.  </w:t>
      </w:r>
      <w:r w:rsidR="00BE4EF0" w:rsidRPr="009974E4">
        <w:rPr>
          <w:iCs/>
          <w:lang w:val="en-GB" w:eastAsia="zh-CN"/>
        </w:rPr>
        <w:t xml:space="preserve">There has been a suggestion </w:t>
      </w:r>
      <w:r w:rsidR="001106F5" w:rsidRPr="009974E4">
        <w:rPr>
          <w:iCs/>
          <w:lang w:val="en-GB" w:eastAsia="zh-CN"/>
        </w:rPr>
        <w:t xml:space="preserve">[4] </w:t>
      </w:r>
      <w:r w:rsidR="00BE4EF0" w:rsidRPr="009974E4">
        <w:rPr>
          <w:iCs/>
          <w:lang w:val="en-GB" w:eastAsia="zh-CN"/>
        </w:rPr>
        <w:t xml:space="preserve">to consider redefining </w:t>
      </w:r>
      <w:r w:rsidR="000A3BAA" w:rsidRPr="009974E4">
        <w:rPr>
          <w:iCs/>
          <w:lang w:val="en-GB" w:eastAsia="zh-CN"/>
        </w:rPr>
        <w:t xml:space="preserve">of the </w:t>
      </w:r>
      <w:r w:rsidR="00BE4EF0" w:rsidRPr="009974E4">
        <w:rPr>
          <w:iCs/>
          <w:lang w:val="en-GB" w:eastAsia="zh-CN"/>
        </w:rPr>
        <w:t xml:space="preserve">default beam </w:t>
      </w:r>
      <w:r w:rsidR="000A3BAA" w:rsidRPr="009974E4">
        <w:rPr>
          <w:iCs/>
          <w:lang w:val="en-GB" w:eastAsia="zh-CN"/>
        </w:rPr>
        <w:t xml:space="preserve">selection </w:t>
      </w:r>
      <w:r w:rsidR="00BE4EF0" w:rsidRPr="009974E4">
        <w:rPr>
          <w:iCs/>
          <w:lang w:val="en-GB" w:eastAsia="zh-CN"/>
        </w:rPr>
        <w:t>rule</w:t>
      </w:r>
      <w:r w:rsidR="00497276" w:rsidRPr="009974E4">
        <w:rPr>
          <w:iCs/>
          <w:lang w:val="en-GB" w:eastAsia="zh-CN"/>
        </w:rPr>
        <w:t xml:space="preserve"> to</w:t>
      </w:r>
      <w:r w:rsidR="00225A83" w:rsidRPr="009974E4">
        <w:rPr>
          <w:iCs/>
          <w:lang w:val="en-GB" w:eastAsia="zh-CN"/>
        </w:rPr>
        <w:t>wards</w:t>
      </w:r>
      <w:r w:rsidR="00497276" w:rsidRPr="009974E4">
        <w:rPr>
          <w:iCs/>
          <w:lang w:val="en-GB" w:eastAsia="zh-CN"/>
        </w:rPr>
        <w:t xml:space="preserve"> realiz</w:t>
      </w:r>
      <w:r w:rsidR="00225A83" w:rsidRPr="009974E4">
        <w:rPr>
          <w:iCs/>
          <w:lang w:val="en-GB" w:eastAsia="zh-CN"/>
        </w:rPr>
        <w:t>ing</w:t>
      </w:r>
      <w:r w:rsidR="00497276" w:rsidRPr="009974E4">
        <w:rPr>
          <w:iCs/>
          <w:lang w:val="en-GB" w:eastAsia="zh-CN"/>
        </w:rPr>
        <w:t xml:space="preserve"> the above ideal performance </w:t>
      </w:r>
      <w:r w:rsidR="00B06B2D">
        <w:rPr>
          <w:iCs/>
          <w:lang w:val="en-GB" w:eastAsia="zh-CN"/>
        </w:rPr>
        <w:t xml:space="preserve">obtained </w:t>
      </w:r>
      <w:r w:rsidR="00497276" w:rsidRPr="009974E4">
        <w:rPr>
          <w:iCs/>
          <w:lang w:val="en-GB" w:eastAsia="zh-CN"/>
        </w:rPr>
        <w:t>with a single optimized RX beam</w:t>
      </w:r>
      <w:r w:rsidR="00BE4EF0" w:rsidRPr="009974E4">
        <w:rPr>
          <w:iCs/>
          <w:lang w:val="en-GB" w:eastAsia="zh-CN"/>
        </w:rPr>
        <w:t xml:space="preserve">. However, this default beam should </w:t>
      </w:r>
      <w:r w:rsidR="00497276" w:rsidRPr="009974E4">
        <w:rPr>
          <w:iCs/>
          <w:lang w:val="en-GB" w:eastAsia="zh-CN"/>
        </w:rPr>
        <w:t xml:space="preserve">then </w:t>
      </w:r>
      <w:r w:rsidR="00BE4EF0" w:rsidRPr="009974E4">
        <w:rPr>
          <w:iCs/>
          <w:lang w:val="en-GB" w:eastAsia="zh-CN"/>
        </w:rPr>
        <w:t xml:space="preserve">be sufficiently </w:t>
      </w:r>
      <w:r w:rsidR="00497276" w:rsidRPr="009974E4">
        <w:rPr>
          <w:iCs/>
          <w:lang w:val="en-GB" w:eastAsia="zh-CN"/>
        </w:rPr>
        <w:t>dynamically configurable</w:t>
      </w:r>
      <w:r w:rsidR="000A3BAA" w:rsidRPr="009974E4">
        <w:rPr>
          <w:iCs/>
          <w:lang w:val="en-GB" w:eastAsia="zh-CN"/>
        </w:rPr>
        <w:t xml:space="preserve"> (which of-course entails more signalling and perhaps more specification changes)</w:t>
      </w:r>
      <w:r w:rsidR="00225A83" w:rsidRPr="009974E4">
        <w:rPr>
          <w:iCs/>
          <w:lang w:val="en-GB" w:eastAsia="zh-CN"/>
        </w:rPr>
        <w:t>,</w:t>
      </w:r>
      <w:r w:rsidR="000A3BAA" w:rsidRPr="009974E4">
        <w:rPr>
          <w:iCs/>
          <w:lang w:val="en-GB" w:eastAsia="zh-CN"/>
        </w:rPr>
        <w:t xml:space="preserve"> while respecting the original </w:t>
      </w:r>
      <w:r w:rsidR="002D577F">
        <w:rPr>
          <w:iCs/>
          <w:lang w:val="en-GB" w:eastAsia="zh-CN"/>
        </w:rPr>
        <w:t xml:space="preserve">actual </w:t>
      </w:r>
      <w:r w:rsidR="000A3BAA" w:rsidRPr="009974E4">
        <w:rPr>
          <w:iCs/>
          <w:lang w:val="en-GB" w:eastAsia="zh-CN"/>
        </w:rPr>
        <w:t xml:space="preserve">spatial RX beam </w:t>
      </w:r>
      <w:r w:rsidR="00476842">
        <w:rPr>
          <w:iCs/>
          <w:lang w:val="en-GB" w:eastAsia="zh-CN"/>
        </w:rPr>
        <w:t>preparation related</w:t>
      </w:r>
      <w:r w:rsidR="000A3BAA" w:rsidRPr="009974E4">
        <w:rPr>
          <w:iCs/>
          <w:lang w:val="en-GB" w:eastAsia="zh-CN"/>
        </w:rPr>
        <w:t xml:space="preserve"> capability of that UE</w:t>
      </w:r>
      <w:r w:rsidR="00497276" w:rsidRPr="009974E4">
        <w:rPr>
          <w:iCs/>
          <w:lang w:val="en-GB" w:eastAsia="zh-CN"/>
        </w:rPr>
        <w:t>. Moreover, even with the current default rule</w:t>
      </w:r>
      <w:r w:rsidR="00476842">
        <w:rPr>
          <w:iCs/>
          <w:lang w:val="en-GB" w:eastAsia="zh-CN"/>
        </w:rPr>
        <w:t>,</w:t>
      </w:r>
      <w:r w:rsidR="00497276" w:rsidRPr="009974E4">
        <w:rPr>
          <w:iCs/>
          <w:lang w:val="en-GB" w:eastAsia="zh-CN"/>
        </w:rPr>
        <w:t xml:space="preserve"> the </w:t>
      </w:r>
      <w:proofErr w:type="spellStart"/>
      <w:r w:rsidR="00497276" w:rsidRPr="009974E4">
        <w:rPr>
          <w:iCs/>
          <w:lang w:val="en-GB" w:eastAsia="zh-CN"/>
        </w:rPr>
        <w:t>gNB</w:t>
      </w:r>
      <w:proofErr w:type="spellEnd"/>
      <w:r w:rsidR="00497276" w:rsidRPr="009974E4">
        <w:rPr>
          <w:iCs/>
          <w:lang w:val="en-GB" w:eastAsia="zh-CN"/>
        </w:rPr>
        <w:t xml:space="preserve"> </w:t>
      </w:r>
      <w:r w:rsidR="00476842">
        <w:rPr>
          <w:iCs/>
          <w:lang w:val="en-GB" w:eastAsia="zh-CN"/>
        </w:rPr>
        <w:t xml:space="preserve">via </w:t>
      </w:r>
      <w:r w:rsidR="00497276" w:rsidRPr="009974E4">
        <w:rPr>
          <w:iCs/>
          <w:lang w:val="en-GB" w:eastAsia="zh-CN"/>
        </w:rPr>
        <w:t xml:space="preserve">scheduling can ensure </w:t>
      </w:r>
      <w:r w:rsidR="00225A83" w:rsidRPr="009974E4">
        <w:rPr>
          <w:iCs/>
          <w:lang w:val="en-GB" w:eastAsia="zh-CN"/>
        </w:rPr>
        <w:t xml:space="preserve">that </w:t>
      </w:r>
      <w:r w:rsidR="00355EBD" w:rsidRPr="009974E4">
        <w:rPr>
          <w:iCs/>
          <w:lang w:val="en-GB" w:eastAsia="zh-CN"/>
        </w:rPr>
        <w:t xml:space="preserve">an optimized RX beam is used </w:t>
      </w:r>
      <w:r w:rsidR="000A3BAA" w:rsidRPr="009974E4">
        <w:rPr>
          <w:iCs/>
          <w:lang w:val="en-GB" w:eastAsia="zh-CN"/>
        </w:rPr>
        <w:t xml:space="preserve">by the UE </w:t>
      </w:r>
      <w:r w:rsidR="00355EBD" w:rsidRPr="009974E4">
        <w:rPr>
          <w:iCs/>
          <w:lang w:val="en-GB" w:eastAsia="zh-CN"/>
        </w:rPr>
        <w:t xml:space="preserve">for </w:t>
      </w:r>
      <w:r w:rsidR="00476842">
        <w:rPr>
          <w:iCs/>
          <w:lang w:val="en-GB" w:eastAsia="zh-CN"/>
        </w:rPr>
        <w:t xml:space="preserve">all PDSCH </w:t>
      </w:r>
      <w:r w:rsidR="00355EBD" w:rsidRPr="009974E4">
        <w:rPr>
          <w:iCs/>
          <w:lang w:val="en-GB" w:eastAsia="zh-CN"/>
        </w:rPr>
        <w:t xml:space="preserve">slots with offsets at least as large as </w:t>
      </w:r>
      <w:r w:rsidR="00225A83" w:rsidRPr="009974E4">
        <w:rPr>
          <w:iCs/>
          <w:lang w:val="en-GB" w:eastAsia="zh-CN"/>
        </w:rPr>
        <w:t xml:space="preserve">its </w:t>
      </w:r>
      <w:r w:rsidR="00355EBD" w:rsidRPr="009974E4">
        <w:rPr>
          <w:i/>
          <w:lang w:val="en-GB" w:eastAsia="zh-CN"/>
        </w:rPr>
        <w:t>“</w:t>
      </w:r>
      <w:proofErr w:type="spellStart"/>
      <w:r w:rsidR="00355EBD" w:rsidRPr="009974E4">
        <w:rPr>
          <w:i/>
          <w:lang w:val="en-GB" w:eastAsia="zh-CN"/>
        </w:rPr>
        <w:t>timeDurationForQCL</w:t>
      </w:r>
      <w:proofErr w:type="spellEnd"/>
      <w:r w:rsidR="00355EBD" w:rsidRPr="009974E4">
        <w:rPr>
          <w:i/>
          <w:lang w:val="en-GB" w:eastAsia="zh-CN"/>
        </w:rPr>
        <w:t>”</w:t>
      </w:r>
      <w:r w:rsidR="00225A83" w:rsidRPr="009974E4">
        <w:rPr>
          <w:i/>
          <w:lang w:val="en-GB" w:eastAsia="zh-CN"/>
        </w:rPr>
        <w:t>,</w:t>
      </w:r>
      <w:r w:rsidR="00355EBD" w:rsidRPr="009974E4">
        <w:rPr>
          <w:i/>
          <w:lang w:val="en-GB" w:eastAsia="zh-CN"/>
        </w:rPr>
        <w:t xml:space="preserve"> </w:t>
      </w:r>
      <w:r w:rsidR="00355EBD" w:rsidRPr="009974E4">
        <w:rPr>
          <w:iCs/>
          <w:lang w:val="en-GB" w:eastAsia="zh-CN"/>
        </w:rPr>
        <w:t>while g</w:t>
      </w:r>
      <w:r w:rsidR="00497276" w:rsidRPr="009974E4">
        <w:rPr>
          <w:iCs/>
          <w:lang w:val="en-GB" w:eastAsia="zh-CN"/>
        </w:rPr>
        <w:t xml:space="preserve">ood RX beams are used </w:t>
      </w:r>
      <w:r w:rsidR="000A3BAA" w:rsidRPr="009974E4">
        <w:rPr>
          <w:iCs/>
          <w:lang w:val="en-GB" w:eastAsia="zh-CN"/>
        </w:rPr>
        <w:t>by th</w:t>
      </w:r>
      <w:r w:rsidR="00225A83" w:rsidRPr="009974E4">
        <w:rPr>
          <w:iCs/>
          <w:lang w:val="en-GB" w:eastAsia="zh-CN"/>
        </w:rPr>
        <w:t>at</w:t>
      </w:r>
      <w:r w:rsidR="000A3BAA" w:rsidRPr="009974E4">
        <w:rPr>
          <w:iCs/>
          <w:lang w:val="en-GB" w:eastAsia="zh-CN"/>
        </w:rPr>
        <w:t xml:space="preserve"> UE </w:t>
      </w:r>
      <w:r w:rsidR="00497276" w:rsidRPr="009974E4">
        <w:rPr>
          <w:iCs/>
          <w:lang w:val="en-GB" w:eastAsia="zh-CN"/>
        </w:rPr>
        <w:t xml:space="preserve">even for the slots with offsets less than </w:t>
      </w:r>
      <w:r w:rsidR="00225A83" w:rsidRPr="009974E4">
        <w:rPr>
          <w:iCs/>
          <w:lang w:val="en-GB" w:eastAsia="zh-CN"/>
        </w:rPr>
        <w:t xml:space="preserve">its </w:t>
      </w:r>
      <w:r w:rsidR="00497276" w:rsidRPr="009974E4">
        <w:rPr>
          <w:i/>
          <w:lang w:val="en-GB" w:eastAsia="zh-CN"/>
        </w:rPr>
        <w:t>“</w:t>
      </w:r>
      <w:proofErr w:type="spellStart"/>
      <w:r w:rsidR="00497276" w:rsidRPr="009974E4">
        <w:rPr>
          <w:i/>
          <w:lang w:val="en-GB" w:eastAsia="zh-CN"/>
        </w:rPr>
        <w:t>timeDurationForQCL</w:t>
      </w:r>
      <w:proofErr w:type="spellEnd"/>
      <w:r w:rsidR="00497276" w:rsidRPr="009974E4">
        <w:rPr>
          <w:i/>
          <w:lang w:val="en-GB" w:eastAsia="zh-CN"/>
        </w:rPr>
        <w:t>”</w:t>
      </w:r>
      <w:r w:rsidR="000A3BAA" w:rsidRPr="009974E4">
        <w:rPr>
          <w:i/>
          <w:lang w:val="en-GB" w:eastAsia="zh-CN"/>
        </w:rPr>
        <w:t>.</w:t>
      </w:r>
      <w:r w:rsidR="00497276" w:rsidRPr="009974E4">
        <w:rPr>
          <w:iCs/>
          <w:lang w:val="en-GB" w:eastAsia="zh-CN"/>
        </w:rPr>
        <w:t xml:space="preserve"> </w:t>
      </w:r>
      <w:r w:rsidR="000A3BAA" w:rsidRPr="009974E4">
        <w:rPr>
          <w:iCs/>
          <w:lang w:val="en-GB" w:eastAsia="zh-CN"/>
        </w:rPr>
        <w:t xml:space="preserve">Together these two factors </w:t>
      </w:r>
      <w:r w:rsidR="00497276" w:rsidRPr="009974E4">
        <w:rPr>
          <w:iCs/>
          <w:lang w:val="en-GB" w:eastAsia="zh-CN"/>
        </w:rPr>
        <w:t xml:space="preserve">will </w:t>
      </w:r>
      <w:r w:rsidR="00476842">
        <w:rPr>
          <w:iCs/>
          <w:lang w:val="en-GB" w:eastAsia="zh-CN"/>
        </w:rPr>
        <w:t xml:space="preserve">already </w:t>
      </w:r>
      <w:r w:rsidR="00497276" w:rsidRPr="009974E4">
        <w:rPr>
          <w:iCs/>
          <w:lang w:val="en-GB" w:eastAsia="zh-CN"/>
        </w:rPr>
        <w:t>mitigate any potential loss.</w:t>
      </w:r>
      <w:r w:rsidR="00225A83" w:rsidRPr="009974E4">
        <w:rPr>
          <w:iCs/>
          <w:lang w:val="en-GB" w:eastAsia="zh-CN"/>
        </w:rPr>
        <w:t xml:space="preserve"> </w:t>
      </w:r>
      <w:r w:rsidR="00497276" w:rsidRPr="009974E4">
        <w:rPr>
          <w:iCs/>
          <w:lang w:val="en-GB" w:eastAsia="zh-CN"/>
        </w:rPr>
        <w:t xml:space="preserve"> We therefore </w:t>
      </w:r>
      <w:r w:rsidR="00C31054" w:rsidRPr="009974E4">
        <w:rPr>
          <w:iCs/>
          <w:lang w:val="en-GB" w:eastAsia="zh-CN"/>
        </w:rPr>
        <w:t>would like to</w:t>
      </w:r>
      <w:r w:rsidR="00497276" w:rsidRPr="009974E4">
        <w:rPr>
          <w:iCs/>
          <w:lang w:val="en-GB" w:eastAsia="zh-CN"/>
        </w:rPr>
        <w:t xml:space="preserve"> see </w:t>
      </w:r>
      <w:r w:rsidR="00C31054" w:rsidRPr="009974E4">
        <w:rPr>
          <w:iCs/>
          <w:lang w:val="en-GB" w:eastAsia="zh-CN"/>
        </w:rPr>
        <w:t xml:space="preserve">more </w:t>
      </w:r>
      <w:r w:rsidR="00497276" w:rsidRPr="009974E4">
        <w:rPr>
          <w:iCs/>
          <w:lang w:val="en-GB" w:eastAsia="zh-CN"/>
        </w:rPr>
        <w:t xml:space="preserve">compelling reasons </w:t>
      </w:r>
      <w:r w:rsidR="00355EBD" w:rsidRPr="009974E4">
        <w:rPr>
          <w:iCs/>
          <w:lang w:val="en-GB" w:eastAsia="zh-CN"/>
        </w:rPr>
        <w:t>before any</w:t>
      </w:r>
      <w:r w:rsidR="00497276" w:rsidRPr="009974E4">
        <w:rPr>
          <w:iCs/>
          <w:lang w:val="en-GB" w:eastAsia="zh-CN"/>
        </w:rPr>
        <w:t xml:space="preserve"> changes in </w:t>
      </w:r>
      <w:r w:rsidR="00225A83" w:rsidRPr="009974E4">
        <w:rPr>
          <w:iCs/>
          <w:lang w:val="en-GB" w:eastAsia="zh-CN"/>
        </w:rPr>
        <w:t xml:space="preserve">the current agreed </w:t>
      </w:r>
      <w:r w:rsidR="00497276" w:rsidRPr="009974E4">
        <w:rPr>
          <w:iCs/>
          <w:lang w:val="en-GB" w:eastAsia="zh-CN"/>
        </w:rPr>
        <w:t>default beam definitions</w:t>
      </w:r>
      <w:r w:rsidR="00355EBD" w:rsidRPr="009974E4">
        <w:rPr>
          <w:iCs/>
          <w:lang w:val="en-GB" w:eastAsia="zh-CN"/>
        </w:rPr>
        <w:t xml:space="preserve"> are made</w:t>
      </w:r>
      <w:r w:rsidR="00497276" w:rsidRPr="009974E4">
        <w:rPr>
          <w:iCs/>
          <w:lang w:val="en-GB" w:eastAsia="zh-CN"/>
        </w:rPr>
        <w:t xml:space="preserve">. </w:t>
      </w:r>
    </w:p>
    <w:p w14:paraId="5B3C0EF2" w14:textId="79BC52CC" w:rsidR="00992798" w:rsidRPr="004169E2" w:rsidRDefault="00317B02" w:rsidP="003B059F">
      <w:pPr>
        <w:rPr>
          <w:rFonts w:cs="Arial"/>
          <w:b/>
          <w:i/>
          <w:szCs w:val="18"/>
        </w:rPr>
      </w:pPr>
      <w:bookmarkStart w:id="20" w:name="_Hlk67763169"/>
      <w:r w:rsidRPr="009974E4">
        <w:rPr>
          <w:rFonts w:cs="Arial"/>
          <w:b/>
          <w:i/>
          <w:szCs w:val="18"/>
        </w:rPr>
        <w:t>Proposal 2</w:t>
      </w:r>
      <w:bookmarkEnd w:id="20"/>
      <w:r w:rsidRPr="009974E4">
        <w:rPr>
          <w:rFonts w:cs="Arial"/>
          <w:b/>
          <w:i/>
          <w:szCs w:val="18"/>
        </w:rPr>
        <w:t>: N</w:t>
      </w:r>
      <w:r w:rsidR="00F01810" w:rsidRPr="009974E4">
        <w:rPr>
          <w:rFonts w:cs="Arial"/>
          <w:b/>
          <w:i/>
          <w:szCs w:val="18"/>
        </w:rPr>
        <w:t>ecessity of</w:t>
      </w:r>
      <w:r w:rsidRPr="009974E4">
        <w:rPr>
          <w:rFonts w:cs="Arial"/>
          <w:b/>
          <w:i/>
          <w:szCs w:val="18"/>
        </w:rPr>
        <w:t xml:space="preserve"> </w:t>
      </w:r>
      <w:r w:rsidR="00F01810" w:rsidRPr="009974E4">
        <w:rPr>
          <w:rFonts w:cs="Arial"/>
          <w:b/>
          <w:i/>
          <w:szCs w:val="18"/>
        </w:rPr>
        <w:t>any</w:t>
      </w:r>
      <w:r w:rsidRPr="009974E4">
        <w:rPr>
          <w:rFonts w:cs="Arial"/>
          <w:b/>
          <w:i/>
          <w:szCs w:val="18"/>
        </w:rPr>
        <w:t xml:space="preserve"> changes to default beam assumptions in single DCI multi-slot PDSCH scheduling </w:t>
      </w:r>
      <w:r w:rsidR="00F01810" w:rsidRPr="009974E4">
        <w:rPr>
          <w:rFonts w:cs="Arial"/>
          <w:b/>
          <w:i/>
          <w:szCs w:val="18"/>
        </w:rPr>
        <w:t>should be clarified first</w:t>
      </w:r>
      <w:r w:rsidRPr="009974E4">
        <w:rPr>
          <w:rFonts w:cs="Arial"/>
          <w:b/>
          <w:i/>
          <w:szCs w:val="18"/>
        </w:rPr>
        <w:t>.</w:t>
      </w:r>
      <w:r>
        <w:rPr>
          <w:rFonts w:cs="Arial"/>
          <w:b/>
          <w:i/>
          <w:szCs w:val="18"/>
        </w:rPr>
        <w:t xml:space="preserve"> </w:t>
      </w:r>
    </w:p>
    <w:p w14:paraId="3C970091" w14:textId="071E732B" w:rsidR="00AE193F" w:rsidRDefault="00AE193F" w:rsidP="00AE193F">
      <w:pPr>
        <w:pStyle w:val="Heading2"/>
      </w:pPr>
      <w:r>
        <w:t xml:space="preserve">UE capability </w:t>
      </w:r>
    </w:p>
    <w:p w14:paraId="1BD169ED" w14:textId="6FE30226" w:rsidR="00AE193F" w:rsidRPr="00005C4E" w:rsidRDefault="00005C4E" w:rsidP="00041388">
      <w:pPr>
        <w:pStyle w:val="IvDInstructiontext"/>
        <w:jc w:val="both"/>
        <w:rPr>
          <w:rFonts w:ascii="Times New Roman" w:eastAsiaTheme="minorHAnsi" w:hAnsi="Times New Roman" w:cs="Times New Roman"/>
          <w:i w:val="0"/>
          <w:color w:val="auto"/>
          <w:spacing w:val="0"/>
          <w:sz w:val="22"/>
          <w:szCs w:val="22"/>
          <w:lang w:val="en-GB" w:eastAsia="ja-JP"/>
        </w:rPr>
      </w:pPr>
      <w:r w:rsidRPr="00005C4E">
        <w:rPr>
          <w:rFonts w:ascii="Times New Roman" w:eastAsiaTheme="minorHAnsi" w:hAnsi="Times New Roman" w:cs="Times New Roman"/>
          <w:i w:val="0"/>
          <w:color w:val="auto"/>
          <w:spacing w:val="0"/>
          <w:sz w:val="22"/>
          <w:szCs w:val="22"/>
          <w:lang w:val="en-GB" w:eastAsia="ja-JP"/>
        </w:rPr>
        <w:t xml:space="preserve">Each UE </w:t>
      </w:r>
      <w:r>
        <w:rPr>
          <w:rFonts w:ascii="Times New Roman" w:eastAsiaTheme="minorHAnsi" w:hAnsi="Times New Roman" w:cs="Times New Roman"/>
          <w:i w:val="0"/>
          <w:color w:val="auto"/>
          <w:spacing w:val="0"/>
          <w:sz w:val="22"/>
          <w:szCs w:val="22"/>
          <w:lang w:val="en-GB" w:eastAsia="ja-JP"/>
        </w:rPr>
        <w:t xml:space="preserve">can have a different beam switching capability. A </w:t>
      </w:r>
      <w:r w:rsidR="00FD43EA">
        <w:rPr>
          <w:rFonts w:ascii="Times New Roman" w:eastAsiaTheme="minorHAnsi" w:hAnsi="Times New Roman" w:cs="Times New Roman"/>
          <w:i w:val="0"/>
          <w:color w:val="auto"/>
          <w:spacing w:val="0"/>
          <w:sz w:val="22"/>
          <w:szCs w:val="22"/>
          <w:lang w:val="en-GB" w:eastAsia="ja-JP"/>
        </w:rPr>
        <w:t>conservative</w:t>
      </w:r>
      <w:r>
        <w:rPr>
          <w:rFonts w:ascii="Times New Roman" w:eastAsiaTheme="minorHAnsi" w:hAnsi="Times New Roman" w:cs="Times New Roman"/>
          <w:i w:val="0"/>
          <w:color w:val="auto"/>
          <w:spacing w:val="0"/>
          <w:sz w:val="22"/>
          <w:szCs w:val="22"/>
          <w:lang w:val="en-GB" w:eastAsia="ja-JP"/>
        </w:rPr>
        <w:t xml:space="preserve"> value </w:t>
      </w:r>
      <w:r w:rsidR="00581F7D">
        <w:rPr>
          <w:rFonts w:ascii="Times New Roman" w:eastAsiaTheme="minorHAnsi" w:hAnsi="Times New Roman" w:cs="Times New Roman"/>
          <w:i w:val="0"/>
          <w:color w:val="auto"/>
          <w:spacing w:val="0"/>
          <w:sz w:val="22"/>
          <w:szCs w:val="22"/>
          <w:lang w:val="en-GB" w:eastAsia="ja-JP"/>
        </w:rPr>
        <w:t xml:space="preserve">considered </w:t>
      </w:r>
      <w:r>
        <w:rPr>
          <w:rFonts w:ascii="Times New Roman" w:eastAsiaTheme="minorHAnsi" w:hAnsi="Times New Roman" w:cs="Times New Roman"/>
          <w:i w:val="0"/>
          <w:color w:val="auto"/>
          <w:spacing w:val="0"/>
          <w:sz w:val="22"/>
          <w:szCs w:val="22"/>
          <w:lang w:val="en-GB" w:eastAsia="ja-JP"/>
        </w:rPr>
        <w:t xml:space="preserve">for </w:t>
      </w:r>
      <w:proofErr w:type="spellStart"/>
      <w:r w:rsidR="00FD43EA">
        <w:rPr>
          <w:rFonts w:ascii="Times New Roman" w:eastAsiaTheme="minorHAnsi" w:hAnsi="Times New Roman" w:cs="Times New Roman"/>
          <w:i w:val="0"/>
          <w:color w:val="auto"/>
          <w:spacing w:val="0"/>
          <w:sz w:val="22"/>
          <w:szCs w:val="22"/>
          <w:lang w:val="en-GB" w:eastAsia="ja-JP"/>
        </w:rPr>
        <w:t>analog</w:t>
      </w:r>
      <w:proofErr w:type="spellEnd"/>
      <w:r w:rsidR="00FD43EA">
        <w:rPr>
          <w:rFonts w:ascii="Times New Roman" w:eastAsiaTheme="minorHAnsi" w:hAnsi="Times New Roman" w:cs="Times New Roman"/>
          <w:i w:val="0"/>
          <w:color w:val="auto"/>
          <w:spacing w:val="0"/>
          <w:sz w:val="22"/>
          <w:szCs w:val="22"/>
          <w:lang w:val="en-GB" w:eastAsia="ja-JP"/>
        </w:rPr>
        <w:t xml:space="preserve"> </w:t>
      </w:r>
      <w:r w:rsidR="00581F7D">
        <w:rPr>
          <w:rFonts w:ascii="Times New Roman" w:eastAsiaTheme="minorHAnsi" w:hAnsi="Times New Roman" w:cs="Times New Roman"/>
          <w:i w:val="0"/>
          <w:color w:val="auto"/>
          <w:spacing w:val="0"/>
          <w:sz w:val="22"/>
          <w:szCs w:val="22"/>
          <w:lang w:val="en-GB" w:eastAsia="ja-JP"/>
        </w:rPr>
        <w:t xml:space="preserve">beam switch </w:t>
      </w:r>
      <w:r w:rsidR="00B06B2D">
        <w:rPr>
          <w:rFonts w:ascii="Times New Roman" w:eastAsiaTheme="minorHAnsi" w:hAnsi="Times New Roman" w:cs="Times New Roman"/>
          <w:i w:val="0"/>
          <w:color w:val="auto"/>
          <w:spacing w:val="0"/>
          <w:sz w:val="22"/>
          <w:szCs w:val="22"/>
          <w:lang w:val="en-GB" w:eastAsia="ja-JP"/>
        </w:rPr>
        <w:t xml:space="preserve">duration </w:t>
      </w:r>
      <w:r w:rsidR="00FD43EA">
        <w:rPr>
          <w:rFonts w:ascii="Times New Roman" w:eastAsiaTheme="minorHAnsi" w:hAnsi="Times New Roman" w:cs="Times New Roman"/>
          <w:i w:val="0"/>
          <w:color w:val="auto"/>
          <w:spacing w:val="0"/>
          <w:sz w:val="22"/>
          <w:szCs w:val="22"/>
          <w:lang w:val="en-GB" w:eastAsia="ja-JP"/>
        </w:rPr>
        <w:t xml:space="preserve">discussed in TR 38.817-01 </w:t>
      </w:r>
      <w:r w:rsidR="00581F7D">
        <w:rPr>
          <w:rFonts w:ascii="Times New Roman" w:eastAsiaTheme="minorHAnsi" w:hAnsi="Times New Roman" w:cs="Times New Roman"/>
          <w:i w:val="0"/>
          <w:color w:val="auto"/>
          <w:spacing w:val="0"/>
          <w:sz w:val="22"/>
          <w:szCs w:val="22"/>
          <w:lang w:val="en-GB" w:eastAsia="ja-JP"/>
        </w:rPr>
        <w:t xml:space="preserve">is of the order of 100ns. Using this </w:t>
      </w:r>
      <w:r w:rsidR="00FD43EA">
        <w:rPr>
          <w:rFonts w:ascii="Times New Roman" w:eastAsiaTheme="minorHAnsi" w:hAnsi="Times New Roman" w:cs="Times New Roman"/>
          <w:i w:val="0"/>
          <w:color w:val="auto"/>
          <w:spacing w:val="0"/>
          <w:sz w:val="22"/>
          <w:szCs w:val="22"/>
          <w:lang w:val="en-GB" w:eastAsia="ja-JP"/>
        </w:rPr>
        <w:t xml:space="preserve">conservative </w:t>
      </w:r>
      <w:r w:rsidR="00581F7D">
        <w:rPr>
          <w:rFonts w:ascii="Times New Roman" w:eastAsiaTheme="minorHAnsi" w:hAnsi="Times New Roman" w:cs="Times New Roman"/>
          <w:i w:val="0"/>
          <w:color w:val="auto"/>
          <w:spacing w:val="0"/>
          <w:sz w:val="22"/>
          <w:szCs w:val="22"/>
          <w:lang w:val="en-GB" w:eastAsia="ja-JP"/>
        </w:rPr>
        <w:t>value</w:t>
      </w:r>
      <w:r w:rsidR="00B06B2D">
        <w:rPr>
          <w:rFonts w:ascii="Times New Roman" w:eastAsiaTheme="minorHAnsi" w:hAnsi="Times New Roman" w:cs="Times New Roman"/>
          <w:i w:val="0"/>
          <w:color w:val="auto"/>
          <w:spacing w:val="0"/>
          <w:sz w:val="22"/>
          <w:szCs w:val="22"/>
          <w:lang w:val="en-GB" w:eastAsia="ja-JP"/>
        </w:rPr>
        <w:t>,</w:t>
      </w:r>
      <w:r w:rsidR="00581F7D">
        <w:rPr>
          <w:rFonts w:ascii="Times New Roman" w:eastAsiaTheme="minorHAnsi" w:hAnsi="Times New Roman" w:cs="Times New Roman"/>
          <w:i w:val="0"/>
          <w:color w:val="auto"/>
          <w:spacing w:val="0"/>
          <w:sz w:val="22"/>
          <w:szCs w:val="22"/>
          <w:lang w:val="en-GB" w:eastAsia="ja-JP"/>
        </w:rPr>
        <w:t xml:space="preserve"> </w:t>
      </w:r>
      <w:r w:rsidR="00FD43EA">
        <w:rPr>
          <w:rFonts w:ascii="Times New Roman" w:eastAsiaTheme="minorHAnsi" w:hAnsi="Times New Roman" w:cs="Times New Roman"/>
          <w:i w:val="0"/>
          <w:color w:val="auto"/>
          <w:spacing w:val="0"/>
          <w:sz w:val="22"/>
          <w:szCs w:val="22"/>
          <w:lang w:val="en-GB" w:eastAsia="ja-JP"/>
        </w:rPr>
        <w:t>we</w:t>
      </w:r>
      <w:r w:rsidR="00581F7D">
        <w:rPr>
          <w:rFonts w:ascii="Times New Roman" w:eastAsiaTheme="minorHAnsi" w:hAnsi="Times New Roman" w:cs="Times New Roman"/>
          <w:i w:val="0"/>
          <w:color w:val="auto"/>
          <w:spacing w:val="0"/>
          <w:sz w:val="22"/>
          <w:szCs w:val="22"/>
          <w:lang w:val="en-GB" w:eastAsia="ja-JP"/>
        </w:rPr>
        <w:t xml:space="preserve"> can determine that a beam switch cannot be accomplished within the CP length of 73ns in SCS of 960 kHz. Moreover, upon adding delay spread, timing errors and other impairments it </w:t>
      </w:r>
      <w:r w:rsidR="00BB7C20">
        <w:rPr>
          <w:rFonts w:ascii="Times New Roman" w:eastAsiaTheme="minorHAnsi" w:hAnsi="Times New Roman" w:cs="Times New Roman"/>
          <w:i w:val="0"/>
          <w:color w:val="auto"/>
          <w:spacing w:val="0"/>
          <w:sz w:val="22"/>
          <w:szCs w:val="22"/>
          <w:lang w:val="en-GB" w:eastAsia="ja-JP"/>
        </w:rPr>
        <w:t>may</w:t>
      </w:r>
      <w:r w:rsidR="00581F7D">
        <w:rPr>
          <w:rFonts w:ascii="Times New Roman" w:eastAsiaTheme="minorHAnsi" w:hAnsi="Times New Roman" w:cs="Times New Roman"/>
          <w:i w:val="0"/>
          <w:color w:val="auto"/>
          <w:spacing w:val="0"/>
          <w:sz w:val="22"/>
          <w:szCs w:val="22"/>
          <w:lang w:val="en-GB" w:eastAsia="ja-JP"/>
        </w:rPr>
        <w:t xml:space="preserve"> </w:t>
      </w:r>
      <w:r w:rsidR="00FD43EA">
        <w:rPr>
          <w:rFonts w:ascii="Times New Roman" w:eastAsiaTheme="minorHAnsi" w:hAnsi="Times New Roman" w:cs="Times New Roman"/>
          <w:i w:val="0"/>
          <w:color w:val="auto"/>
          <w:spacing w:val="0"/>
          <w:sz w:val="22"/>
          <w:szCs w:val="22"/>
          <w:lang w:val="en-GB" w:eastAsia="ja-JP"/>
        </w:rPr>
        <w:t xml:space="preserve">even </w:t>
      </w:r>
      <w:r w:rsidR="00581F7D">
        <w:rPr>
          <w:rFonts w:ascii="Times New Roman" w:eastAsiaTheme="minorHAnsi" w:hAnsi="Times New Roman" w:cs="Times New Roman"/>
          <w:i w:val="0"/>
          <w:color w:val="auto"/>
          <w:spacing w:val="0"/>
          <w:sz w:val="22"/>
          <w:szCs w:val="22"/>
          <w:lang w:val="en-GB" w:eastAsia="ja-JP"/>
        </w:rPr>
        <w:t>be infeasible to accommodate beam switch duration within the CP length for SCS of 480 kHz. We note here that there can be a need for such beam switching over consecutive OFDM symbols in certain situations, for instance</w:t>
      </w:r>
      <w:r w:rsidR="00BB6763">
        <w:rPr>
          <w:rFonts w:ascii="Times New Roman" w:eastAsiaTheme="minorHAnsi" w:hAnsi="Times New Roman" w:cs="Times New Roman"/>
          <w:i w:val="0"/>
          <w:color w:val="auto"/>
          <w:spacing w:val="0"/>
          <w:sz w:val="22"/>
          <w:szCs w:val="22"/>
          <w:lang w:val="en-GB" w:eastAsia="ja-JP"/>
        </w:rPr>
        <w:t>,</w:t>
      </w:r>
      <w:r w:rsidR="00581F7D">
        <w:rPr>
          <w:rFonts w:ascii="Times New Roman" w:eastAsiaTheme="minorHAnsi" w:hAnsi="Times New Roman" w:cs="Times New Roman"/>
          <w:i w:val="0"/>
          <w:color w:val="auto"/>
          <w:spacing w:val="0"/>
          <w:sz w:val="22"/>
          <w:szCs w:val="22"/>
          <w:lang w:val="en-GB" w:eastAsia="ja-JP"/>
        </w:rPr>
        <w:t xml:space="preserve"> when</w:t>
      </w:r>
      <w:r w:rsidR="00916DC6">
        <w:rPr>
          <w:rFonts w:ascii="Times New Roman" w:eastAsiaTheme="minorHAnsi" w:hAnsi="Times New Roman" w:cs="Times New Roman"/>
          <w:i w:val="0"/>
          <w:color w:val="auto"/>
          <w:spacing w:val="0"/>
          <w:sz w:val="22"/>
          <w:szCs w:val="22"/>
          <w:lang w:val="en-GB" w:eastAsia="ja-JP"/>
        </w:rPr>
        <w:t xml:space="preserve"> CSI-RS associated with different beams are assigned to adjacent OFDM symbols. </w:t>
      </w:r>
      <w:r w:rsidR="00581F7D">
        <w:rPr>
          <w:rFonts w:ascii="Times New Roman" w:eastAsiaTheme="minorHAnsi" w:hAnsi="Times New Roman" w:cs="Times New Roman"/>
          <w:i w:val="0"/>
          <w:color w:val="auto"/>
          <w:spacing w:val="0"/>
          <w:sz w:val="22"/>
          <w:szCs w:val="22"/>
          <w:lang w:val="en-GB" w:eastAsia="ja-JP"/>
        </w:rPr>
        <w:t xml:space="preserve">A safe solution </w:t>
      </w:r>
      <w:r w:rsidR="00BB7C20" w:rsidRPr="00BB7C20">
        <w:rPr>
          <w:rFonts w:ascii="Times New Roman" w:eastAsiaTheme="minorHAnsi" w:hAnsi="Times New Roman" w:cs="Times New Roman"/>
          <w:i w:val="0"/>
          <w:color w:val="auto"/>
          <w:spacing w:val="0"/>
          <w:sz w:val="22"/>
          <w:szCs w:val="22"/>
          <w:lang w:val="en-GB" w:eastAsia="ja-JP"/>
        </w:rPr>
        <w:t>to satisfy beam switch delay con</w:t>
      </w:r>
      <w:r w:rsidR="00574AD8">
        <w:rPr>
          <w:rFonts w:ascii="Times New Roman" w:eastAsiaTheme="minorHAnsi" w:hAnsi="Times New Roman" w:cs="Times New Roman"/>
          <w:i w:val="0"/>
          <w:color w:val="auto"/>
          <w:spacing w:val="0"/>
          <w:sz w:val="22"/>
          <w:szCs w:val="22"/>
          <w:lang w:val="en-GB" w:eastAsia="ja-JP"/>
        </w:rPr>
        <w:t>s</w:t>
      </w:r>
      <w:r w:rsidR="00BB7C20" w:rsidRPr="00BB7C20">
        <w:rPr>
          <w:rFonts w:ascii="Times New Roman" w:eastAsiaTheme="minorHAnsi" w:hAnsi="Times New Roman" w:cs="Times New Roman"/>
          <w:i w:val="0"/>
          <w:color w:val="auto"/>
          <w:spacing w:val="0"/>
          <w:sz w:val="22"/>
          <w:szCs w:val="22"/>
          <w:lang w:val="en-GB" w:eastAsia="ja-JP"/>
        </w:rPr>
        <w:t>traint</w:t>
      </w:r>
      <w:r w:rsidR="00916DC6">
        <w:rPr>
          <w:rFonts w:ascii="Times New Roman" w:eastAsiaTheme="minorHAnsi" w:hAnsi="Times New Roman" w:cs="Times New Roman"/>
          <w:i w:val="0"/>
          <w:color w:val="auto"/>
          <w:spacing w:val="0"/>
          <w:sz w:val="22"/>
          <w:szCs w:val="22"/>
          <w:lang w:val="en-GB" w:eastAsia="ja-JP"/>
        </w:rPr>
        <w:t xml:space="preserve"> </w:t>
      </w:r>
      <w:r w:rsidR="00581F7D">
        <w:rPr>
          <w:rFonts w:ascii="Times New Roman" w:eastAsiaTheme="minorHAnsi" w:hAnsi="Times New Roman" w:cs="Times New Roman"/>
          <w:i w:val="0"/>
          <w:color w:val="auto"/>
          <w:spacing w:val="0"/>
          <w:sz w:val="22"/>
          <w:szCs w:val="22"/>
          <w:lang w:val="en-GB" w:eastAsia="ja-JP"/>
        </w:rPr>
        <w:t>is to mandate that no UE will need to perform beam switching in adjacent OFDM symbols in both 480 kHz and 960 kHz SCS.</w:t>
      </w:r>
      <w:r w:rsidR="00916DC6">
        <w:rPr>
          <w:rFonts w:ascii="Times New Roman" w:eastAsiaTheme="minorHAnsi" w:hAnsi="Times New Roman" w:cs="Times New Roman"/>
          <w:i w:val="0"/>
          <w:color w:val="auto"/>
          <w:spacing w:val="0"/>
          <w:sz w:val="22"/>
          <w:szCs w:val="22"/>
          <w:lang w:val="en-GB" w:eastAsia="ja-JP"/>
        </w:rPr>
        <w:t xml:space="preserve"> In other words, purely via scheduling </w:t>
      </w:r>
      <w:proofErr w:type="spellStart"/>
      <w:r w:rsidR="00916DC6">
        <w:rPr>
          <w:rFonts w:ascii="Times New Roman" w:eastAsiaTheme="minorHAnsi" w:hAnsi="Times New Roman" w:cs="Times New Roman"/>
          <w:i w:val="0"/>
          <w:color w:val="auto"/>
          <w:spacing w:val="0"/>
          <w:sz w:val="22"/>
          <w:szCs w:val="22"/>
          <w:lang w:val="en-GB" w:eastAsia="ja-JP"/>
        </w:rPr>
        <w:t>gNB</w:t>
      </w:r>
      <w:proofErr w:type="spellEnd"/>
      <w:r w:rsidR="00916DC6">
        <w:rPr>
          <w:rFonts w:ascii="Times New Roman" w:eastAsiaTheme="minorHAnsi" w:hAnsi="Times New Roman" w:cs="Times New Roman"/>
          <w:i w:val="0"/>
          <w:color w:val="auto"/>
          <w:spacing w:val="0"/>
          <w:sz w:val="22"/>
          <w:szCs w:val="22"/>
          <w:lang w:val="en-GB" w:eastAsia="ja-JP"/>
        </w:rPr>
        <w:t xml:space="preserve"> ensures there is always a symbol gap whenever a beam switch is entailed</w:t>
      </w:r>
      <w:r w:rsidR="00B06B2D">
        <w:rPr>
          <w:rFonts w:ascii="Times New Roman" w:eastAsiaTheme="minorHAnsi" w:hAnsi="Times New Roman" w:cs="Times New Roman"/>
          <w:i w:val="0"/>
          <w:color w:val="auto"/>
          <w:spacing w:val="0"/>
          <w:sz w:val="22"/>
          <w:szCs w:val="22"/>
          <w:lang w:val="en-GB" w:eastAsia="ja-JP"/>
        </w:rPr>
        <w:t xml:space="preserve"> in these SCS</w:t>
      </w:r>
      <w:r w:rsidR="00916DC6">
        <w:rPr>
          <w:rFonts w:ascii="Times New Roman" w:eastAsiaTheme="minorHAnsi" w:hAnsi="Times New Roman" w:cs="Times New Roman"/>
          <w:i w:val="0"/>
          <w:color w:val="auto"/>
          <w:spacing w:val="0"/>
          <w:sz w:val="22"/>
          <w:szCs w:val="22"/>
          <w:lang w:val="en-GB" w:eastAsia="ja-JP"/>
        </w:rPr>
        <w:t xml:space="preserve">. </w:t>
      </w:r>
      <w:r w:rsidR="00C665AA">
        <w:rPr>
          <w:rFonts w:ascii="Times New Roman" w:eastAsiaTheme="minorHAnsi" w:hAnsi="Times New Roman" w:cs="Times New Roman"/>
          <w:i w:val="0"/>
          <w:color w:val="auto"/>
          <w:spacing w:val="0"/>
          <w:sz w:val="22"/>
          <w:szCs w:val="22"/>
          <w:lang w:val="en-GB" w:eastAsia="ja-JP"/>
        </w:rPr>
        <w:t xml:space="preserve">This gap is then regarded as a symbol by that UE on which nothing intended for it would be transmitted by the </w:t>
      </w:r>
      <w:proofErr w:type="spellStart"/>
      <w:r w:rsidR="00C665AA">
        <w:rPr>
          <w:rFonts w:ascii="Times New Roman" w:eastAsiaTheme="minorHAnsi" w:hAnsi="Times New Roman" w:cs="Times New Roman"/>
          <w:i w:val="0"/>
          <w:color w:val="auto"/>
          <w:spacing w:val="0"/>
          <w:sz w:val="22"/>
          <w:szCs w:val="22"/>
          <w:lang w:val="en-GB" w:eastAsia="ja-JP"/>
        </w:rPr>
        <w:t>gNB</w:t>
      </w:r>
      <w:proofErr w:type="spellEnd"/>
      <w:r w:rsidR="00C665AA">
        <w:rPr>
          <w:rFonts w:ascii="Times New Roman" w:eastAsiaTheme="minorHAnsi" w:hAnsi="Times New Roman" w:cs="Times New Roman"/>
          <w:i w:val="0"/>
          <w:color w:val="auto"/>
          <w:spacing w:val="0"/>
          <w:sz w:val="22"/>
          <w:szCs w:val="22"/>
          <w:lang w:val="en-GB" w:eastAsia="ja-JP"/>
        </w:rPr>
        <w:t xml:space="preserve">. </w:t>
      </w:r>
    </w:p>
    <w:p w14:paraId="7558DD36" w14:textId="72D650F5" w:rsidR="00041388" w:rsidRPr="00780BAE" w:rsidRDefault="00916DC6" w:rsidP="00041388">
      <w:pPr>
        <w:pStyle w:val="IvDInstructiontext"/>
        <w:jc w:val="both"/>
        <w:rPr>
          <w:rFonts w:ascii="Times New Roman" w:eastAsiaTheme="minorHAnsi" w:hAnsi="Times New Roman" w:cs="Times New Roman"/>
          <w:i w:val="0"/>
          <w:color w:val="auto"/>
          <w:spacing w:val="0"/>
          <w:sz w:val="22"/>
          <w:szCs w:val="22"/>
          <w:lang w:val="en-GB" w:eastAsia="ja-JP"/>
        </w:rPr>
      </w:pPr>
      <w:r>
        <w:rPr>
          <w:rFonts w:ascii="Times New Roman" w:eastAsiaTheme="minorHAnsi" w:hAnsi="Times New Roman" w:cs="Times New Roman"/>
          <w:i w:val="0"/>
          <w:color w:val="auto"/>
          <w:spacing w:val="0"/>
          <w:sz w:val="22"/>
          <w:szCs w:val="22"/>
          <w:lang w:val="en-GB" w:eastAsia="ja-JP"/>
        </w:rPr>
        <w:t>However</w:t>
      </w:r>
      <w:r w:rsidR="00041388" w:rsidRPr="00F567D5">
        <w:rPr>
          <w:rFonts w:ascii="Times New Roman" w:eastAsiaTheme="minorHAnsi" w:hAnsi="Times New Roman" w:cs="Times New Roman"/>
          <w:i w:val="0"/>
          <w:color w:val="auto"/>
          <w:spacing w:val="0"/>
          <w:sz w:val="22"/>
          <w:szCs w:val="22"/>
          <w:lang w:val="en-GB" w:eastAsia="ja-JP"/>
        </w:rPr>
        <w:t xml:space="preserve">, </w:t>
      </w:r>
      <w:r>
        <w:rPr>
          <w:rFonts w:ascii="Times New Roman" w:eastAsiaTheme="minorHAnsi" w:hAnsi="Times New Roman" w:cs="Times New Roman"/>
          <w:i w:val="0"/>
          <w:color w:val="auto"/>
          <w:spacing w:val="0"/>
          <w:sz w:val="22"/>
          <w:szCs w:val="22"/>
          <w:lang w:val="en-GB" w:eastAsia="ja-JP"/>
        </w:rPr>
        <w:t>this solution precludes taking advantage of UE implementations that allow for faster beam switch. Our preference is for some signalling to indicate UE beam switch capability</w:t>
      </w:r>
      <w:r w:rsidR="00B06B2D">
        <w:rPr>
          <w:rFonts w:ascii="Times New Roman" w:eastAsiaTheme="minorHAnsi" w:hAnsi="Times New Roman" w:cs="Times New Roman"/>
          <w:i w:val="0"/>
          <w:color w:val="auto"/>
          <w:spacing w:val="0"/>
          <w:sz w:val="22"/>
          <w:szCs w:val="22"/>
          <w:lang w:val="en-GB" w:eastAsia="ja-JP"/>
        </w:rPr>
        <w:t>,</w:t>
      </w:r>
      <w:r>
        <w:rPr>
          <w:rFonts w:ascii="Times New Roman" w:eastAsiaTheme="minorHAnsi" w:hAnsi="Times New Roman" w:cs="Times New Roman"/>
          <w:i w:val="0"/>
          <w:color w:val="auto"/>
          <w:spacing w:val="0"/>
          <w:sz w:val="22"/>
          <w:szCs w:val="22"/>
          <w:lang w:val="en-GB" w:eastAsia="ja-JP"/>
        </w:rPr>
        <w:t xml:space="preserve"> which would then allow </w:t>
      </w:r>
      <w:proofErr w:type="spellStart"/>
      <w:r>
        <w:rPr>
          <w:rFonts w:ascii="Times New Roman" w:eastAsiaTheme="minorHAnsi" w:hAnsi="Times New Roman" w:cs="Times New Roman"/>
          <w:i w:val="0"/>
          <w:color w:val="auto"/>
          <w:spacing w:val="0"/>
          <w:sz w:val="22"/>
          <w:szCs w:val="22"/>
          <w:lang w:val="en-GB" w:eastAsia="ja-JP"/>
        </w:rPr>
        <w:t>gNB</w:t>
      </w:r>
      <w:proofErr w:type="spellEnd"/>
      <w:r>
        <w:rPr>
          <w:rFonts w:ascii="Times New Roman" w:eastAsiaTheme="minorHAnsi" w:hAnsi="Times New Roman" w:cs="Times New Roman"/>
          <w:i w:val="0"/>
          <w:color w:val="auto"/>
          <w:spacing w:val="0"/>
          <w:sz w:val="22"/>
          <w:szCs w:val="22"/>
          <w:lang w:val="en-GB" w:eastAsia="ja-JP"/>
        </w:rPr>
        <w:t xml:space="preserve"> to decide </w:t>
      </w:r>
      <w:proofErr w:type="gramStart"/>
      <w:r>
        <w:rPr>
          <w:rFonts w:ascii="Times New Roman" w:eastAsiaTheme="minorHAnsi" w:hAnsi="Times New Roman" w:cs="Times New Roman"/>
          <w:i w:val="0"/>
          <w:color w:val="auto"/>
          <w:spacing w:val="0"/>
          <w:sz w:val="22"/>
          <w:szCs w:val="22"/>
          <w:lang w:val="en-GB" w:eastAsia="ja-JP"/>
        </w:rPr>
        <w:t>whether or not</w:t>
      </w:r>
      <w:proofErr w:type="gramEnd"/>
      <w:r>
        <w:rPr>
          <w:rFonts w:ascii="Times New Roman" w:eastAsiaTheme="minorHAnsi" w:hAnsi="Times New Roman" w:cs="Times New Roman"/>
          <w:i w:val="0"/>
          <w:color w:val="auto"/>
          <w:spacing w:val="0"/>
          <w:sz w:val="22"/>
          <w:szCs w:val="22"/>
          <w:lang w:val="en-GB" w:eastAsia="ja-JP"/>
        </w:rPr>
        <w:t xml:space="preserve"> to provision a symbol gap (to accommodate beam switch) in a UE specific manner. Clearly i</w:t>
      </w:r>
      <w:r w:rsidR="00BB6763">
        <w:rPr>
          <w:rFonts w:ascii="Times New Roman" w:eastAsiaTheme="minorHAnsi" w:hAnsi="Times New Roman" w:cs="Times New Roman"/>
          <w:i w:val="0"/>
          <w:color w:val="auto"/>
          <w:spacing w:val="0"/>
          <w:sz w:val="22"/>
          <w:szCs w:val="22"/>
          <w:lang w:val="en-GB" w:eastAsia="ja-JP"/>
        </w:rPr>
        <w:t>f</w:t>
      </w:r>
      <w:r>
        <w:rPr>
          <w:rFonts w:ascii="Times New Roman" w:eastAsiaTheme="minorHAnsi" w:hAnsi="Times New Roman" w:cs="Times New Roman"/>
          <w:i w:val="0"/>
          <w:color w:val="auto"/>
          <w:spacing w:val="0"/>
          <w:sz w:val="22"/>
          <w:szCs w:val="22"/>
          <w:lang w:val="en-GB" w:eastAsia="ja-JP"/>
        </w:rPr>
        <w:t xml:space="preserve"> this capability is signalled then a UE should not be expected </w:t>
      </w:r>
      <w:r w:rsidR="00552CEE">
        <w:rPr>
          <w:rFonts w:ascii="Times New Roman" w:eastAsiaTheme="minorHAnsi" w:hAnsi="Times New Roman" w:cs="Times New Roman"/>
          <w:i w:val="0"/>
          <w:color w:val="auto"/>
          <w:spacing w:val="0"/>
          <w:sz w:val="22"/>
          <w:szCs w:val="22"/>
          <w:lang w:val="en-GB" w:eastAsia="ja-JP"/>
        </w:rPr>
        <w:t>to perform a beam switch at a rate exceeding its signalled capability</w:t>
      </w:r>
      <w:r w:rsidR="00552CEE" w:rsidRPr="00780BAE">
        <w:rPr>
          <w:rFonts w:ascii="Times New Roman" w:eastAsiaTheme="minorHAnsi" w:hAnsi="Times New Roman" w:cs="Times New Roman"/>
          <w:i w:val="0"/>
          <w:color w:val="auto"/>
          <w:spacing w:val="0"/>
          <w:sz w:val="22"/>
          <w:szCs w:val="22"/>
          <w:lang w:val="en-GB" w:eastAsia="ja-JP"/>
        </w:rPr>
        <w:t>.</w:t>
      </w:r>
      <w:r w:rsidR="00C665AA" w:rsidRPr="00780BAE">
        <w:rPr>
          <w:rFonts w:ascii="Times New Roman" w:eastAsiaTheme="minorHAnsi" w:hAnsi="Times New Roman" w:cs="Times New Roman"/>
          <w:i w:val="0"/>
          <w:color w:val="auto"/>
          <w:spacing w:val="0"/>
          <w:sz w:val="22"/>
          <w:szCs w:val="22"/>
          <w:lang w:val="en-GB" w:eastAsia="ja-JP"/>
        </w:rPr>
        <w:t xml:space="preserve"> For a complete specification</w:t>
      </w:r>
      <w:r w:rsidR="003463AA" w:rsidRPr="00780BAE">
        <w:rPr>
          <w:rFonts w:ascii="Times New Roman" w:eastAsiaTheme="minorHAnsi" w:hAnsi="Times New Roman" w:cs="Times New Roman"/>
          <w:i w:val="0"/>
          <w:color w:val="auto"/>
          <w:spacing w:val="0"/>
          <w:sz w:val="22"/>
          <w:szCs w:val="22"/>
          <w:lang w:val="en-GB" w:eastAsia="ja-JP"/>
        </w:rPr>
        <w:t>,</w:t>
      </w:r>
      <w:r w:rsidR="00C665AA" w:rsidRPr="00780BAE">
        <w:rPr>
          <w:rFonts w:ascii="Times New Roman" w:eastAsiaTheme="minorHAnsi" w:hAnsi="Times New Roman" w:cs="Times New Roman"/>
          <w:i w:val="0"/>
          <w:color w:val="auto"/>
          <w:spacing w:val="0"/>
          <w:sz w:val="22"/>
          <w:szCs w:val="22"/>
          <w:lang w:val="en-GB" w:eastAsia="ja-JP"/>
        </w:rPr>
        <w:t xml:space="preserve"> </w:t>
      </w:r>
      <w:r w:rsidR="003463AA" w:rsidRPr="00780BAE">
        <w:rPr>
          <w:rFonts w:ascii="Times New Roman" w:eastAsiaTheme="minorHAnsi" w:hAnsi="Times New Roman" w:cs="Times New Roman"/>
          <w:i w:val="0"/>
          <w:color w:val="auto"/>
          <w:spacing w:val="0"/>
          <w:sz w:val="22"/>
          <w:szCs w:val="22"/>
          <w:lang w:val="en-GB" w:eastAsia="ja-JP"/>
        </w:rPr>
        <w:t xml:space="preserve">UE behaviour in the case a </w:t>
      </w:r>
      <w:proofErr w:type="spellStart"/>
      <w:r w:rsidR="003463AA" w:rsidRPr="00780BAE">
        <w:rPr>
          <w:rFonts w:ascii="Times New Roman" w:eastAsiaTheme="minorHAnsi" w:hAnsi="Times New Roman" w:cs="Times New Roman"/>
          <w:i w:val="0"/>
          <w:color w:val="auto"/>
          <w:spacing w:val="0"/>
          <w:sz w:val="22"/>
          <w:szCs w:val="22"/>
          <w:lang w:val="en-GB" w:eastAsia="ja-JP"/>
        </w:rPr>
        <w:t>gNB</w:t>
      </w:r>
      <w:proofErr w:type="spellEnd"/>
      <w:r w:rsidR="003463AA" w:rsidRPr="00780BAE">
        <w:rPr>
          <w:rFonts w:ascii="Times New Roman" w:eastAsiaTheme="minorHAnsi" w:hAnsi="Times New Roman" w:cs="Times New Roman"/>
          <w:i w:val="0"/>
          <w:color w:val="auto"/>
          <w:spacing w:val="0"/>
          <w:sz w:val="22"/>
          <w:szCs w:val="22"/>
          <w:lang w:val="en-GB" w:eastAsia="ja-JP"/>
        </w:rPr>
        <w:t xml:space="preserve"> schedules adjacent symbol beam switching exceeding its capability should also be specified. For instance, in such a scenario the UE can </w:t>
      </w:r>
      <w:r w:rsidR="00752E52" w:rsidRPr="00780BAE">
        <w:rPr>
          <w:rFonts w:ascii="Times New Roman" w:eastAsiaTheme="minorHAnsi" w:hAnsi="Times New Roman" w:cs="Times New Roman"/>
          <w:i w:val="0"/>
          <w:color w:val="auto"/>
          <w:spacing w:val="0"/>
          <w:sz w:val="22"/>
          <w:szCs w:val="22"/>
          <w:lang w:val="en-GB" w:eastAsia="ja-JP"/>
        </w:rPr>
        <w:t xml:space="preserve">be mandated to </w:t>
      </w:r>
      <w:r w:rsidR="003463AA" w:rsidRPr="00780BAE">
        <w:rPr>
          <w:rFonts w:ascii="Times New Roman" w:eastAsiaTheme="minorHAnsi" w:hAnsi="Times New Roman" w:cs="Times New Roman"/>
          <w:i w:val="0"/>
          <w:color w:val="auto"/>
          <w:spacing w:val="0"/>
          <w:sz w:val="22"/>
          <w:szCs w:val="22"/>
          <w:lang w:val="en-GB" w:eastAsia="ja-JP"/>
        </w:rPr>
        <w:t xml:space="preserve">prioritize decoding its </w:t>
      </w:r>
      <w:r w:rsidR="00752E52" w:rsidRPr="00780BAE">
        <w:rPr>
          <w:rFonts w:ascii="Times New Roman" w:eastAsiaTheme="minorHAnsi" w:hAnsi="Times New Roman" w:cs="Times New Roman"/>
          <w:i w:val="0"/>
          <w:color w:val="auto"/>
          <w:spacing w:val="0"/>
          <w:sz w:val="22"/>
          <w:szCs w:val="22"/>
          <w:lang w:val="en-GB" w:eastAsia="ja-JP"/>
        </w:rPr>
        <w:t xml:space="preserve">scheduled </w:t>
      </w:r>
      <w:r w:rsidR="003463AA" w:rsidRPr="00780BAE">
        <w:rPr>
          <w:rFonts w:ascii="Times New Roman" w:eastAsiaTheme="minorHAnsi" w:hAnsi="Times New Roman" w:cs="Times New Roman"/>
          <w:i w:val="0"/>
          <w:color w:val="auto"/>
          <w:spacing w:val="0"/>
          <w:sz w:val="22"/>
          <w:szCs w:val="22"/>
          <w:lang w:val="en-GB" w:eastAsia="ja-JP"/>
        </w:rPr>
        <w:t xml:space="preserve">PDSCH symbols and refrain from receiving other transmissions intended for it that require a beam switch violating its </w:t>
      </w:r>
      <w:r w:rsidR="009B6CA1" w:rsidRPr="00780BAE">
        <w:rPr>
          <w:rFonts w:ascii="Times New Roman" w:eastAsiaTheme="minorHAnsi" w:hAnsi="Times New Roman" w:cs="Times New Roman"/>
          <w:i w:val="0"/>
          <w:color w:val="auto"/>
          <w:spacing w:val="0"/>
          <w:sz w:val="22"/>
          <w:szCs w:val="22"/>
          <w:lang w:val="en-GB" w:eastAsia="ja-JP"/>
        </w:rPr>
        <w:t xml:space="preserve">indicated </w:t>
      </w:r>
      <w:r w:rsidR="003463AA" w:rsidRPr="00780BAE">
        <w:rPr>
          <w:rFonts w:ascii="Times New Roman" w:eastAsiaTheme="minorHAnsi" w:hAnsi="Times New Roman" w:cs="Times New Roman"/>
          <w:i w:val="0"/>
          <w:color w:val="auto"/>
          <w:spacing w:val="0"/>
          <w:sz w:val="22"/>
          <w:szCs w:val="22"/>
          <w:lang w:val="en-GB" w:eastAsia="ja-JP"/>
        </w:rPr>
        <w:t xml:space="preserve">capability. </w:t>
      </w:r>
      <w:r w:rsidR="00FD43EA" w:rsidRPr="00780BAE">
        <w:rPr>
          <w:rFonts w:ascii="Times New Roman" w:eastAsiaTheme="minorHAnsi" w:hAnsi="Times New Roman" w:cs="Times New Roman"/>
          <w:i w:val="0"/>
          <w:color w:val="auto"/>
          <w:spacing w:val="0"/>
          <w:sz w:val="22"/>
          <w:szCs w:val="22"/>
          <w:lang w:val="en-GB" w:eastAsia="ja-JP"/>
        </w:rPr>
        <w:t xml:space="preserve">More generally, </w:t>
      </w:r>
      <w:r w:rsidR="000D6604" w:rsidRPr="00780BAE">
        <w:rPr>
          <w:rFonts w:ascii="Times New Roman" w:eastAsiaTheme="minorHAnsi" w:hAnsi="Times New Roman" w:cs="Times New Roman"/>
          <w:i w:val="0"/>
          <w:color w:val="auto"/>
          <w:spacing w:val="0"/>
          <w:sz w:val="22"/>
          <w:szCs w:val="22"/>
          <w:lang w:val="en-GB" w:eastAsia="ja-JP"/>
        </w:rPr>
        <w:t xml:space="preserve">in such scenarios </w:t>
      </w:r>
      <w:r w:rsidR="00FD43EA" w:rsidRPr="00780BAE">
        <w:rPr>
          <w:rFonts w:ascii="Times New Roman" w:eastAsiaTheme="minorHAnsi" w:hAnsi="Times New Roman" w:cs="Times New Roman"/>
          <w:i w:val="0"/>
          <w:color w:val="auto"/>
          <w:spacing w:val="0"/>
          <w:sz w:val="22"/>
          <w:szCs w:val="22"/>
          <w:lang w:val="en-GB" w:eastAsia="ja-JP"/>
        </w:rPr>
        <w:t>UE can be mandated to prioritize on</w:t>
      </w:r>
      <w:r w:rsidR="000D6604" w:rsidRPr="00780BAE">
        <w:rPr>
          <w:rFonts w:ascii="Times New Roman" w:eastAsiaTheme="minorHAnsi" w:hAnsi="Times New Roman" w:cs="Times New Roman"/>
          <w:i w:val="0"/>
          <w:color w:val="auto"/>
          <w:spacing w:val="0"/>
          <w:sz w:val="22"/>
          <w:szCs w:val="22"/>
          <w:lang w:val="en-GB" w:eastAsia="ja-JP"/>
        </w:rPr>
        <w:t>e</w:t>
      </w:r>
      <w:r w:rsidR="00FD43EA" w:rsidRPr="00780BAE">
        <w:rPr>
          <w:rFonts w:ascii="Times New Roman" w:eastAsiaTheme="minorHAnsi" w:hAnsi="Times New Roman" w:cs="Times New Roman"/>
          <w:i w:val="0"/>
          <w:color w:val="auto"/>
          <w:spacing w:val="0"/>
          <w:sz w:val="22"/>
          <w:szCs w:val="22"/>
          <w:lang w:val="en-GB" w:eastAsia="ja-JP"/>
        </w:rPr>
        <w:t xml:space="preserve"> type of scheduled transmissions over the other. </w:t>
      </w:r>
      <w:r w:rsidR="000D6604" w:rsidRPr="00780BAE">
        <w:rPr>
          <w:rFonts w:ascii="Times New Roman" w:eastAsiaTheme="minorHAnsi" w:hAnsi="Times New Roman" w:cs="Times New Roman"/>
          <w:i w:val="0"/>
          <w:color w:val="auto"/>
          <w:spacing w:val="0"/>
          <w:sz w:val="22"/>
          <w:szCs w:val="22"/>
          <w:lang w:val="en-GB" w:eastAsia="ja-JP"/>
        </w:rPr>
        <w:t>Furthermore</w:t>
      </w:r>
      <w:r w:rsidR="003463AA" w:rsidRPr="00780BAE">
        <w:rPr>
          <w:rFonts w:ascii="Times New Roman" w:eastAsiaTheme="minorHAnsi" w:hAnsi="Times New Roman" w:cs="Times New Roman"/>
          <w:i w:val="0"/>
          <w:color w:val="auto"/>
          <w:spacing w:val="0"/>
          <w:sz w:val="22"/>
          <w:szCs w:val="22"/>
          <w:lang w:val="en-GB" w:eastAsia="ja-JP"/>
        </w:rPr>
        <w:t xml:space="preserve">, the </w:t>
      </w:r>
      <w:proofErr w:type="spellStart"/>
      <w:r w:rsidR="003463AA" w:rsidRPr="00780BAE">
        <w:rPr>
          <w:rFonts w:ascii="Times New Roman" w:eastAsiaTheme="minorHAnsi" w:hAnsi="Times New Roman" w:cs="Times New Roman"/>
          <w:i w:val="0"/>
          <w:color w:val="auto"/>
          <w:spacing w:val="0"/>
          <w:sz w:val="22"/>
          <w:szCs w:val="22"/>
          <w:lang w:val="en-GB" w:eastAsia="ja-JP"/>
        </w:rPr>
        <w:t>gNB</w:t>
      </w:r>
      <w:proofErr w:type="spellEnd"/>
      <w:r w:rsidR="003463AA" w:rsidRPr="00780BAE">
        <w:rPr>
          <w:rFonts w:ascii="Times New Roman" w:eastAsiaTheme="minorHAnsi" w:hAnsi="Times New Roman" w:cs="Times New Roman"/>
          <w:i w:val="0"/>
          <w:color w:val="auto"/>
          <w:spacing w:val="0"/>
          <w:sz w:val="22"/>
          <w:szCs w:val="22"/>
          <w:lang w:val="en-GB" w:eastAsia="ja-JP"/>
        </w:rPr>
        <w:t xml:space="preserve"> </w:t>
      </w:r>
      <w:r w:rsidR="00BB7C20" w:rsidRPr="00780BAE">
        <w:rPr>
          <w:rFonts w:ascii="Times New Roman" w:eastAsiaTheme="minorHAnsi" w:hAnsi="Times New Roman" w:cs="Times New Roman"/>
          <w:i w:val="0"/>
          <w:color w:val="auto"/>
          <w:spacing w:val="0"/>
          <w:sz w:val="22"/>
          <w:szCs w:val="22"/>
          <w:lang w:val="en-GB" w:eastAsia="ja-JP"/>
        </w:rPr>
        <w:t>should</w:t>
      </w:r>
      <w:r w:rsidR="003463AA" w:rsidRPr="00780BAE">
        <w:rPr>
          <w:rFonts w:ascii="Times New Roman" w:eastAsiaTheme="minorHAnsi" w:hAnsi="Times New Roman" w:cs="Times New Roman"/>
          <w:i w:val="0"/>
          <w:color w:val="auto"/>
          <w:spacing w:val="0"/>
          <w:sz w:val="22"/>
          <w:szCs w:val="22"/>
          <w:lang w:val="en-GB" w:eastAsia="ja-JP"/>
        </w:rPr>
        <w:t xml:space="preserve"> assume that a UE is incapable of adjacent symbol beam switching in case </w:t>
      </w:r>
      <w:r w:rsidR="00BB7C20" w:rsidRPr="00780BAE">
        <w:rPr>
          <w:rFonts w:ascii="Times New Roman" w:eastAsiaTheme="minorHAnsi" w:hAnsi="Times New Roman" w:cs="Times New Roman"/>
          <w:i w:val="0"/>
          <w:color w:val="auto"/>
          <w:spacing w:val="0"/>
          <w:sz w:val="22"/>
          <w:szCs w:val="22"/>
          <w:lang w:val="en-GB" w:eastAsia="ja-JP"/>
        </w:rPr>
        <w:t>th</w:t>
      </w:r>
      <w:r w:rsidR="00BB6763">
        <w:rPr>
          <w:rFonts w:ascii="Times New Roman" w:eastAsiaTheme="minorHAnsi" w:hAnsi="Times New Roman" w:cs="Times New Roman"/>
          <w:i w:val="0"/>
          <w:color w:val="auto"/>
          <w:spacing w:val="0"/>
          <w:sz w:val="22"/>
          <w:szCs w:val="22"/>
          <w:lang w:val="en-GB" w:eastAsia="ja-JP"/>
        </w:rPr>
        <w:t>at</w:t>
      </w:r>
      <w:r w:rsidR="00BB7C20" w:rsidRPr="00780BAE">
        <w:rPr>
          <w:rFonts w:ascii="Times New Roman" w:eastAsiaTheme="minorHAnsi" w:hAnsi="Times New Roman" w:cs="Times New Roman"/>
          <w:i w:val="0"/>
          <w:color w:val="auto"/>
          <w:spacing w:val="0"/>
          <w:sz w:val="22"/>
          <w:szCs w:val="22"/>
          <w:lang w:val="en-GB" w:eastAsia="ja-JP"/>
        </w:rPr>
        <w:t xml:space="preserve"> UE</w:t>
      </w:r>
      <w:r w:rsidR="003463AA" w:rsidRPr="00780BAE">
        <w:rPr>
          <w:rFonts w:ascii="Times New Roman" w:eastAsiaTheme="minorHAnsi" w:hAnsi="Times New Roman" w:cs="Times New Roman"/>
          <w:i w:val="0"/>
          <w:color w:val="auto"/>
          <w:spacing w:val="0"/>
          <w:sz w:val="22"/>
          <w:szCs w:val="22"/>
          <w:lang w:val="en-GB" w:eastAsia="ja-JP"/>
        </w:rPr>
        <w:t xml:space="preserve"> does not signal it</w:t>
      </w:r>
      <w:r w:rsidR="00BB7C20" w:rsidRPr="00780BAE">
        <w:rPr>
          <w:rFonts w:ascii="Times New Roman" w:eastAsiaTheme="minorHAnsi" w:hAnsi="Times New Roman" w:cs="Times New Roman"/>
          <w:i w:val="0"/>
          <w:color w:val="auto"/>
          <w:spacing w:val="0"/>
          <w:sz w:val="22"/>
          <w:szCs w:val="22"/>
          <w:lang w:val="en-GB" w:eastAsia="ja-JP"/>
        </w:rPr>
        <w:t xml:space="preserve"> in it</w:t>
      </w:r>
      <w:r w:rsidR="003463AA" w:rsidRPr="00780BAE">
        <w:rPr>
          <w:rFonts w:ascii="Times New Roman" w:eastAsiaTheme="minorHAnsi" w:hAnsi="Times New Roman" w:cs="Times New Roman"/>
          <w:i w:val="0"/>
          <w:color w:val="auto"/>
          <w:spacing w:val="0"/>
          <w:sz w:val="22"/>
          <w:szCs w:val="22"/>
          <w:lang w:val="en-GB" w:eastAsia="ja-JP"/>
        </w:rPr>
        <w:t xml:space="preserve">s capability. </w:t>
      </w:r>
    </w:p>
    <w:p w14:paraId="31459FFE" w14:textId="7148739E" w:rsidR="003B059F" w:rsidRPr="00780BAE" w:rsidRDefault="003B059F" w:rsidP="003B059F"/>
    <w:p w14:paraId="4375DEF7" w14:textId="73F6A35C" w:rsidR="00D94EB7" w:rsidRPr="00D94EB7" w:rsidRDefault="00317B02" w:rsidP="00D94EB7">
      <w:bookmarkStart w:id="21" w:name="_Hlk68622160"/>
      <w:bookmarkStart w:id="22" w:name="_Hlk67835561"/>
      <w:r w:rsidRPr="00780BAE">
        <w:rPr>
          <w:rFonts w:cs="Arial"/>
          <w:b/>
          <w:i/>
          <w:szCs w:val="18"/>
        </w:rPr>
        <w:t xml:space="preserve">Proposal 3: </w:t>
      </w:r>
      <w:r w:rsidR="00D94EB7" w:rsidRPr="00780BAE">
        <w:rPr>
          <w:b/>
          <w:bCs/>
          <w:i/>
          <w:iCs/>
        </w:rPr>
        <w:t xml:space="preserve">For </w:t>
      </w:r>
      <w:r w:rsidR="00552CEE" w:rsidRPr="00780BAE">
        <w:rPr>
          <w:b/>
          <w:bCs/>
          <w:i/>
          <w:iCs/>
        </w:rPr>
        <w:t xml:space="preserve">both </w:t>
      </w:r>
      <w:r w:rsidR="00D94EB7" w:rsidRPr="00780BAE">
        <w:rPr>
          <w:b/>
          <w:bCs/>
          <w:i/>
          <w:iCs/>
        </w:rPr>
        <w:t>480 kHz and 960 kHz SCS, UE is not expected to receive downlink data or control channel or reference signals with different QCL-</w:t>
      </w:r>
      <w:proofErr w:type="spellStart"/>
      <w:r w:rsidR="00BB7C20" w:rsidRPr="00780BAE">
        <w:rPr>
          <w:b/>
          <w:bCs/>
          <w:i/>
          <w:iCs/>
        </w:rPr>
        <w:t>Type</w:t>
      </w:r>
      <w:r w:rsidR="00D94EB7" w:rsidRPr="00780BAE">
        <w:rPr>
          <w:b/>
          <w:bCs/>
          <w:i/>
          <w:iCs/>
        </w:rPr>
        <w:t>D</w:t>
      </w:r>
      <w:proofErr w:type="spellEnd"/>
      <w:r w:rsidR="00D94EB7" w:rsidRPr="00780BAE">
        <w:rPr>
          <w:b/>
          <w:bCs/>
          <w:i/>
          <w:iCs/>
        </w:rPr>
        <w:t xml:space="preserve"> properties on adjacent symbols within a slot if that violates its signaled beam switch capability</w:t>
      </w:r>
      <w:r w:rsidR="004A7DAC" w:rsidRPr="00780BAE">
        <w:rPr>
          <w:b/>
          <w:bCs/>
          <w:i/>
          <w:iCs/>
        </w:rPr>
        <w:t xml:space="preserve"> or if this capability is not signaled</w:t>
      </w:r>
      <w:bookmarkEnd w:id="21"/>
      <w:r w:rsidR="00D94EB7" w:rsidRPr="00780BAE">
        <w:rPr>
          <w:b/>
          <w:bCs/>
          <w:i/>
          <w:iCs/>
        </w:rPr>
        <w:t>.</w:t>
      </w:r>
      <w:r w:rsidR="004A7DAC">
        <w:rPr>
          <w:b/>
          <w:bCs/>
          <w:i/>
          <w:iCs/>
        </w:rPr>
        <w:t xml:space="preserve"> </w:t>
      </w:r>
    </w:p>
    <w:bookmarkEnd w:id="22"/>
    <w:p w14:paraId="03885D3A" w14:textId="77777777" w:rsidR="00D94EB7" w:rsidRDefault="00D94EB7" w:rsidP="003B059F"/>
    <w:p w14:paraId="6CB10F91" w14:textId="3ACC3541" w:rsidR="00041388" w:rsidRDefault="00041388" w:rsidP="00041388">
      <w:pPr>
        <w:pStyle w:val="Heading1"/>
      </w:pPr>
      <w:r>
        <w:t xml:space="preserve">RS support </w:t>
      </w:r>
      <w:r w:rsidR="005B4D51">
        <w:t xml:space="preserve">for </w:t>
      </w:r>
      <w:r>
        <w:t>LBT Procedures</w:t>
      </w:r>
    </w:p>
    <w:p w14:paraId="0CACC248" w14:textId="77777777" w:rsidR="00785AFD" w:rsidRPr="00785AFD" w:rsidRDefault="00785AFD" w:rsidP="000E612F">
      <w:pPr>
        <w:rPr>
          <w:b/>
          <w:bCs/>
        </w:rPr>
      </w:pPr>
    </w:p>
    <w:p w14:paraId="1809A7DA" w14:textId="5312006B" w:rsidR="00043E8A" w:rsidRDefault="00043E8A" w:rsidP="00043E8A">
      <w:r>
        <w:t xml:space="preserve">The roles of periodic-RS in both beam failure check (BFC) and candidate beam evaluation (CBE) are well recognized. </w:t>
      </w:r>
      <w:r w:rsidR="00D7747C">
        <w:t>Indeed, two issues</w:t>
      </w:r>
      <w:r w:rsidR="00F01810">
        <w:t>---</w:t>
      </w:r>
      <w:r w:rsidR="00D7747C">
        <w:t>(</w:t>
      </w:r>
      <w:proofErr w:type="spellStart"/>
      <w:r w:rsidR="00D7747C">
        <w:t>i</w:t>
      </w:r>
      <w:proofErr w:type="spellEnd"/>
      <w:r w:rsidR="00D7747C">
        <w:t xml:space="preserve">) </w:t>
      </w:r>
      <w:r>
        <w:t xml:space="preserve">mandatory LBT with the possibility of failing LBT </w:t>
      </w:r>
      <w:r w:rsidR="00D7747C">
        <w:t>and (ii)</w:t>
      </w:r>
      <w:r>
        <w:t xml:space="preserve"> restricting RS transmission to within the </w:t>
      </w:r>
      <w:r w:rsidR="005907C8">
        <w:t>channel occupancy time (</w:t>
      </w:r>
      <w:proofErr w:type="spellStart"/>
      <w:r>
        <w:t>CoT</w:t>
      </w:r>
      <w:proofErr w:type="spellEnd"/>
      <w:r w:rsidR="005907C8">
        <w:t>)</w:t>
      </w:r>
      <w:r>
        <w:t xml:space="preserve"> upon succeeding</w:t>
      </w:r>
      <w:r w:rsidR="00F01810">
        <w:t>---</w:t>
      </w:r>
      <w:r w:rsidR="00D7747C">
        <w:t xml:space="preserve">together </w:t>
      </w:r>
      <w:r>
        <w:t xml:space="preserve">create several situations where </w:t>
      </w:r>
      <w:r w:rsidR="00F01810">
        <w:t>adequate</w:t>
      </w:r>
      <w:r>
        <w:t xml:space="preserve"> </w:t>
      </w:r>
      <w:r w:rsidR="00A115C4">
        <w:t xml:space="preserve">periodic </w:t>
      </w:r>
      <w:r>
        <w:t>RS support for BFC and CBE cannot be provided</w:t>
      </w:r>
      <w:r w:rsidR="00F23C54">
        <w:t xml:space="preserve"> by the transmitter</w:t>
      </w:r>
      <w:r w:rsidR="00492232">
        <w:t xml:space="preserve"> or </w:t>
      </w:r>
      <w:proofErr w:type="spellStart"/>
      <w:r w:rsidR="00492232">
        <w:t>gNB</w:t>
      </w:r>
      <w:proofErr w:type="spellEnd"/>
      <w:r>
        <w:t xml:space="preserve">. This has led to support for triggering aperiodic CSI-RS or TRS </w:t>
      </w:r>
      <w:r w:rsidR="00CE2766">
        <w:t xml:space="preserve">by the </w:t>
      </w:r>
      <w:proofErr w:type="spellStart"/>
      <w:r w:rsidR="00CE2766">
        <w:t>gNB</w:t>
      </w:r>
      <w:proofErr w:type="spellEnd"/>
      <w:r w:rsidR="00CE2766">
        <w:t xml:space="preserve"> </w:t>
      </w:r>
      <w:r>
        <w:t>to substitute for a missing periodic RS transmission</w:t>
      </w:r>
      <w:r w:rsidR="001106F5">
        <w:t xml:space="preserve"> [5]</w:t>
      </w:r>
      <w:r w:rsidR="00F56AD7">
        <w:t xml:space="preserve">. </w:t>
      </w:r>
      <w:r w:rsidR="00F01810">
        <w:t>One</w:t>
      </w:r>
      <w:r>
        <w:t xml:space="preserve"> key </w:t>
      </w:r>
      <w:r w:rsidR="00F01810">
        <w:t>motivation behind this support</w:t>
      </w:r>
      <w:r>
        <w:t xml:space="preserve"> is the need to prevent UE from </w:t>
      </w:r>
      <w:r>
        <w:lastRenderedPageBreak/>
        <w:t xml:space="preserve">assuming a spurious link misalignment in situations with a relatively </w:t>
      </w:r>
      <w:r w:rsidRPr="00FA125E">
        <w:t>short-term</w:t>
      </w:r>
      <w:r w:rsidR="007327EF" w:rsidRPr="00FA125E">
        <w:t xml:space="preserve"> </w:t>
      </w:r>
      <w:r w:rsidRPr="00FA125E">
        <w:t xml:space="preserve">LBT failure at the </w:t>
      </w:r>
      <w:proofErr w:type="spellStart"/>
      <w:r w:rsidRPr="00FA125E">
        <w:t>gNB</w:t>
      </w:r>
      <w:proofErr w:type="spellEnd"/>
      <w:r>
        <w:t>. Here by short-term we mean that the</w:t>
      </w:r>
      <w:r w:rsidR="00A115C4">
        <w:t>re is a relatively high</w:t>
      </w:r>
      <w:r>
        <w:t xml:space="preserve"> likelihood of LBT </w:t>
      </w:r>
      <w:r w:rsidR="00A115C4">
        <w:t xml:space="preserve">at the </w:t>
      </w:r>
      <w:proofErr w:type="spellStart"/>
      <w:r w:rsidR="00A115C4">
        <w:t>gNB</w:t>
      </w:r>
      <w:proofErr w:type="spellEnd"/>
      <w:r w:rsidR="00A115C4">
        <w:t xml:space="preserve"> </w:t>
      </w:r>
      <w:r>
        <w:t xml:space="preserve">succeeding (with the same sensing beam) before the next scheduled periodic-RS transmission. Thus, the </w:t>
      </w:r>
      <w:proofErr w:type="spellStart"/>
      <w:r>
        <w:t>gNB</w:t>
      </w:r>
      <w:proofErr w:type="spellEnd"/>
      <w:r>
        <w:t xml:space="preserve"> can </w:t>
      </w:r>
      <w:r w:rsidR="00D654D1">
        <w:t xml:space="preserve">perform an LBT and upon success (which is likely), </w:t>
      </w:r>
      <w:r>
        <w:t xml:space="preserve">trigger and setup an aperiodic RS transmission. The UE can </w:t>
      </w:r>
      <w:r w:rsidR="005907C8">
        <w:t xml:space="preserve">then </w:t>
      </w:r>
      <w:r>
        <w:t>adjust failure counter it maintains and combine the measurements on this aperiodic RS and the previous periodic ones</w:t>
      </w:r>
      <w:r w:rsidR="00CE2766">
        <w:t>,</w:t>
      </w:r>
      <w:r>
        <w:t xml:space="preserve"> </w:t>
      </w:r>
      <w:r w:rsidR="00D7747C">
        <w:t xml:space="preserve">all of </w:t>
      </w:r>
      <w:r>
        <w:t xml:space="preserve">which correspond to the same </w:t>
      </w:r>
      <w:r w:rsidR="00D96F73">
        <w:t xml:space="preserve">transmit </w:t>
      </w:r>
      <w:r>
        <w:t xml:space="preserve">beam. In addition, </w:t>
      </w:r>
      <w:r w:rsidR="00A115C4">
        <w:t>a</w:t>
      </w:r>
      <w:r>
        <w:t xml:space="preserve"> UE </w:t>
      </w:r>
      <w:r w:rsidR="00A115C4">
        <w:t xml:space="preserve">implementation </w:t>
      </w:r>
      <w:r>
        <w:t>can also detect the absence of a periodic RS</w:t>
      </w:r>
      <w:r w:rsidR="00A115C4">
        <w:t xml:space="preserve"> transmission</w:t>
      </w:r>
      <w:r>
        <w:t xml:space="preserve">. </w:t>
      </w:r>
      <w:r w:rsidR="00492232">
        <w:t>Upon such detection,</w:t>
      </w:r>
      <w:r>
        <w:t xml:space="preserve"> it can </w:t>
      </w:r>
      <w:r w:rsidR="00492232">
        <w:t xml:space="preserve">also </w:t>
      </w:r>
      <w:r>
        <w:t xml:space="preserve">tentatively assume an LBT failure at the </w:t>
      </w:r>
      <w:proofErr w:type="spellStart"/>
      <w:r>
        <w:t>gNB</w:t>
      </w:r>
      <w:proofErr w:type="spellEnd"/>
      <w:r>
        <w:t xml:space="preserve"> and then expect a trigger for an aperiodic RS before the next scheduled periodic RS. </w:t>
      </w:r>
    </w:p>
    <w:p w14:paraId="3623869C" w14:textId="1CDF2108" w:rsidR="00747E4E" w:rsidRDefault="008E4D1B" w:rsidP="00747E4E">
      <w:pPr>
        <w:rPr>
          <w:b/>
          <w:i/>
          <w:color w:val="000000" w:themeColor="text1"/>
          <w:lang w:eastAsia="zh-CN"/>
        </w:rPr>
      </w:pPr>
      <w:r>
        <w:rPr>
          <w:rFonts w:cs="Arial"/>
          <w:b/>
          <w:i/>
          <w:szCs w:val="18"/>
        </w:rPr>
        <w:t xml:space="preserve">Proposal </w:t>
      </w:r>
      <w:r w:rsidR="007937EF">
        <w:rPr>
          <w:rFonts w:cs="Arial"/>
          <w:b/>
          <w:i/>
          <w:szCs w:val="18"/>
        </w:rPr>
        <w:t>4</w:t>
      </w:r>
      <w:r>
        <w:rPr>
          <w:rFonts w:cs="Arial"/>
          <w:b/>
          <w:i/>
          <w:szCs w:val="18"/>
        </w:rPr>
        <w:t xml:space="preserve">: </w:t>
      </w:r>
      <w:r w:rsidR="00747E4E">
        <w:rPr>
          <w:b/>
          <w:bCs/>
          <w:i/>
          <w:iCs/>
        </w:rPr>
        <w:t>Utilize</w:t>
      </w:r>
      <w:r w:rsidR="007327EF">
        <w:rPr>
          <w:b/>
          <w:bCs/>
          <w:i/>
          <w:iCs/>
        </w:rPr>
        <w:t xml:space="preserve"> aperiodic CSI-RS transmission to address impact of LBT failure on periodic RS transmissions</w:t>
      </w:r>
      <w:r w:rsidR="00747E4E">
        <w:rPr>
          <w:b/>
          <w:bCs/>
          <w:i/>
          <w:iCs/>
        </w:rPr>
        <w:t xml:space="preserve"> intended to support beam failure recovery</w:t>
      </w:r>
      <w:r w:rsidRPr="00D94EB7">
        <w:rPr>
          <w:b/>
          <w:bCs/>
          <w:i/>
          <w:iCs/>
        </w:rPr>
        <w:t>.</w:t>
      </w:r>
      <w:r w:rsidR="00747E4E">
        <w:t xml:space="preserve"> </w:t>
      </w:r>
    </w:p>
    <w:p w14:paraId="36445D13" w14:textId="77777777" w:rsidR="00325A65" w:rsidRDefault="00325A65" w:rsidP="00325A65"/>
    <w:p w14:paraId="3A712746" w14:textId="0779C7E6" w:rsidR="00325A65" w:rsidRDefault="005B021C" w:rsidP="00325A65">
      <w:r>
        <w:rPr>
          <w:noProof/>
        </w:rPr>
        <w:drawing>
          <wp:inline distT="0" distB="0" distL="0" distR="0" wp14:anchorId="16836AD8" wp14:editId="0D691BA3">
            <wp:extent cx="2781300" cy="2303473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9141" cy="231824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0AB10E3" w14:textId="2124F45B" w:rsidR="00325A65" w:rsidRPr="004169E2" w:rsidRDefault="00325A65" w:rsidP="00325A65">
      <w:pPr>
        <w:rPr>
          <w:sz w:val="18"/>
          <w:szCs w:val="18"/>
          <w:u w:val="single"/>
        </w:rPr>
      </w:pPr>
      <w:r w:rsidRPr="004169E2">
        <w:rPr>
          <w:sz w:val="18"/>
          <w:szCs w:val="18"/>
          <w:u w:val="single"/>
        </w:rPr>
        <w:t xml:space="preserve">Fig-2: Persistent interferer (TX-B) can cause sustained LBT failure at TX-A. Switching to alternate </w:t>
      </w:r>
      <w:r w:rsidR="00492232">
        <w:rPr>
          <w:sz w:val="18"/>
          <w:szCs w:val="18"/>
          <w:u w:val="single"/>
        </w:rPr>
        <w:t>beam</w:t>
      </w:r>
      <w:r w:rsidRPr="004169E2">
        <w:rPr>
          <w:sz w:val="18"/>
          <w:szCs w:val="18"/>
          <w:u w:val="single"/>
        </w:rPr>
        <w:t xml:space="preserve"> is preferable for T</w:t>
      </w:r>
      <w:r w:rsidR="00F23C54" w:rsidRPr="004169E2">
        <w:rPr>
          <w:sz w:val="18"/>
          <w:szCs w:val="18"/>
          <w:u w:val="single"/>
        </w:rPr>
        <w:t>X-A</w:t>
      </w:r>
      <w:r w:rsidRPr="004169E2">
        <w:rPr>
          <w:sz w:val="18"/>
          <w:szCs w:val="18"/>
          <w:u w:val="single"/>
        </w:rPr>
        <w:t>-</w:t>
      </w:r>
      <w:r w:rsidR="00F23C54" w:rsidRPr="004169E2">
        <w:rPr>
          <w:sz w:val="18"/>
          <w:szCs w:val="18"/>
          <w:u w:val="single"/>
        </w:rPr>
        <w:t>-</w:t>
      </w:r>
      <w:r w:rsidRPr="004169E2">
        <w:rPr>
          <w:sz w:val="18"/>
          <w:szCs w:val="18"/>
          <w:u w:val="single"/>
        </w:rPr>
        <w:t>RX</w:t>
      </w:r>
      <w:r w:rsidR="00F23C54" w:rsidRPr="004169E2">
        <w:rPr>
          <w:sz w:val="18"/>
          <w:szCs w:val="18"/>
          <w:u w:val="single"/>
        </w:rPr>
        <w:t>-</w:t>
      </w:r>
      <w:r w:rsidRPr="004169E2">
        <w:rPr>
          <w:sz w:val="18"/>
          <w:szCs w:val="18"/>
          <w:u w:val="single"/>
        </w:rPr>
        <w:t>A</w:t>
      </w:r>
      <w:r w:rsidR="00F23C54" w:rsidRPr="004169E2">
        <w:rPr>
          <w:sz w:val="18"/>
          <w:szCs w:val="18"/>
          <w:u w:val="single"/>
        </w:rPr>
        <w:t xml:space="preserve"> link</w:t>
      </w:r>
      <w:r w:rsidRPr="004169E2">
        <w:rPr>
          <w:sz w:val="18"/>
          <w:szCs w:val="18"/>
          <w:u w:val="single"/>
        </w:rPr>
        <w:t xml:space="preserve">.  </w:t>
      </w:r>
    </w:p>
    <w:p w14:paraId="087E8B8D" w14:textId="77777777" w:rsidR="004169E2" w:rsidRDefault="004169E2" w:rsidP="00325A65"/>
    <w:p w14:paraId="3A061C41" w14:textId="4921CA80" w:rsidR="00325A65" w:rsidRDefault="00A14027" w:rsidP="000E612F">
      <w:r>
        <w:t>Mandatory</w:t>
      </w:r>
      <w:r w:rsidR="007327EF" w:rsidRPr="00780BAE">
        <w:t xml:space="preserve"> LBT brings up another issue related to the </w:t>
      </w:r>
      <w:proofErr w:type="gramStart"/>
      <w:r w:rsidR="007327EF" w:rsidRPr="00780BAE">
        <w:t>aforementioned scenario</w:t>
      </w:r>
      <w:proofErr w:type="gramEnd"/>
      <w:r w:rsidR="005907C8" w:rsidRPr="00780BAE">
        <w:t xml:space="preserve"> that </w:t>
      </w:r>
      <w:r>
        <w:t xml:space="preserve">also </w:t>
      </w:r>
      <w:r w:rsidR="005907C8" w:rsidRPr="00780BAE">
        <w:t>merits consideration</w:t>
      </w:r>
      <w:r w:rsidR="007327EF" w:rsidRPr="00780BAE">
        <w:t>.</w:t>
      </w:r>
      <w:r w:rsidR="00043E8A" w:rsidRPr="00780BAE">
        <w:t xml:space="preserve"> </w:t>
      </w:r>
      <w:r w:rsidR="00FA125E" w:rsidRPr="00780BAE">
        <w:t>Consider</w:t>
      </w:r>
      <w:r w:rsidR="00043E8A" w:rsidRPr="00780BAE">
        <w:t xml:space="preserve"> </w:t>
      </w:r>
      <w:r w:rsidR="001B5BB4" w:rsidRPr="00780BAE">
        <w:t xml:space="preserve">Fig.2, </w:t>
      </w:r>
      <w:r w:rsidR="005907C8" w:rsidRPr="00780BAE">
        <w:t xml:space="preserve">which depicts </w:t>
      </w:r>
      <w:r w:rsidR="00043E8A" w:rsidRPr="00780BAE">
        <w:t xml:space="preserve">the presence </w:t>
      </w:r>
      <w:r w:rsidR="005907C8" w:rsidRPr="00780BAE">
        <w:t xml:space="preserve">of an </w:t>
      </w:r>
      <w:r w:rsidR="00043E8A" w:rsidRPr="00780BAE">
        <w:t xml:space="preserve">interferer </w:t>
      </w:r>
      <w:r w:rsidR="00F23C54" w:rsidRPr="00780BAE">
        <w:t xml:space="preserve">(TX-B) </w:t>
      </w:r>
      <w:r w:rsidR="00FA125E" w:rsidRPr="00780BAE">
        <w:t xml:space="preserve">transmitting along </w:t>
      </w:r>
      <w:r w:rsidR="00F23C54" w:rsidRPr="00780BAE">
        <w:t>a</w:t>
      </w:r>
      <w:r w:rsidR="00FA125E" w:rsidRPr="00780BAE">
        <w:t xml:space="preserve"> beam </w:t>
      </w:r>
      <w:r w:rsidR="00A7140F" w:rsidRPr="00780BAE">
        <w:t>which</w:t>
      </w:r>
      <w:r w:rsidR="00FA125E" w:rsidRPr="00780BAE">
        <w:t xml:space="preserve"> has a significant overlap with the </w:t>
      </w:r>
      <w:r w:rsidR="00CA4CB5">
        <w:t>sen</w:t>
      </w:r>
      <w:r w:rsidR="002A5039">
        <w:t>s</w:t>
      </w:r>
      <w:r w:rsidR="00CA4CB5">
        <w:t xml:space="preserve">ing </w:t>
      </w:r>
      <w:r w:rsidR="005907C8" w:rsidRPr="00780BAE">
        <w:t>beam</w:t>
      </w:r>
      <w:r w:rsidR="00FA125E" w:rsidRPr="00780BAE">
        <w:t xml:space="preserve"> </w:t>
      </w:r>
      <w:r w:rsidR="00F23C54" w:rsidRPr="00780BAE">
        <w:t xml:space="preserve">that is </w:t>
      </w:r>
      <w:r w:rsidR="00FA125E" w:rsidRPr="00780BAE">
        <w:t xml:space="preserve">used by </w:t>
      </w:r>
      <w:r w:rsidR="001547DD" w:rsidRPr="00780BAE">
        <w:t>TX-A</w:t>
      </w:r>
      <w:r w:rsidR="00FA125E" w:rsidRPr="00780BAE">
        <w:t xml:space="preserve"> for directional LBT sensing. </w:t>
      </w:r>
      <w:r w:rsidR="00DE399F" w:rsidRPr="00780BAE">
        <w:t>Suppose further that this interferer will be</w:t>
      </w:r>
      <w:r w:rsidR="00D648B2" w:rsidRPr="00780BAE">
        <w:t>gin</w:t>
      </w:r>
      <w:r w:rsidR="00DE399F" w:rsidRPr="00780BAE">
        <w:t xml:space="preserve"> transmitting for a relatively sustained duration. </w:t>
      </w:r>
      <w:r w:rsidR="00FA125E" w:rsidRPr="00780BAE">
        <w:t>This scenario</w:t>
      </w:r>
      <w:r w:rsidR="00043E8A" w:rsidRPr="00780BAE">
        <w:t xml:space="preserve"> will</w:t>
      </w:r>
      <w:r w:rsidR="001547DD" w:rsidRPr="00780BAE">
        <w:t xml:space="preserve"> </w:t>
      </w:r>
      <w:r w:rsidR="00043E8A" w:rsidRPr="00780BAE">
        <w:t>violate th</w:t>
      </w:r>
      <w:r w:rsidR="00FA125E" w:rsidRPr="00780BAE">
        <w:t>e implicit</w:t>
      </w:r>
      <w:r w:rsidR="00043E8A" w:rsidRPr="00780BAE">
        <w:t xml:space="preserve"> “short-term LBT failure at the </w:t>
      </w:r>
      <w:proofErr w:type="spellStart"/>
      <w:r w:rsidR="00043E8A" w:rsidRPr="00780BAE">
        <w:t>gNB</w:t>
      </w:r>
      <w:proofErr w:type="spellEnd"/>
      <w:r w:rsidR="00043E8A" w:rsidRPr="00780BAE">
        <w:t>” assumption</w:t>
      </w:r>
      <w:r w:rsidR="00FA125E" w:rsidRPr="00780BAE">
        <w:t xml:space="preserve"> made before. W</w:t>
      </w:r>
      <w:r w:rsidR="00043E8A" w:rsidRPr="00780BAE">
        <w:t xml:space="preserve">e </w:t>
      </w:r>
      <w:r w:rsidR="00FA125E" w:rsidRPr="00780BAE">
        <w:t xml:space="preserve">thus </w:t>
      </w:r>
      <w:r w:rsidR="00043E8A" w:rsidRPr="00780BAE">
        <w:t xml:space="preserve">have a situation in which using the </w:t>
      </w:r>
      <w:r w:rsidR="00E5562B" w:rsidRPr="00780BAE">
        <w:t>original</w:t>
      </w:r>
      <w:r w:rsidR="00043E8A" w:rsidRPr="00780BAE">
        <w:t xml:space="preserve"> beam </w:t>
      </w:r>
      <w:r w:rsidR="00FA125E" w:rsidRPr="00780BAE">
        <w:t xml:space="preserve">for transmission by </w:t>
      </w:r>
      <w:proofErr w:type="spellStart"/>
      <w:r>
        <w:t>gNB</w:t>
      </w:r>
      <w:proofErr w:type="spellEnd"/>
      <w:r>
        <w:t xml:space="preserve"> (</w:t>
      </w:r>
      <w:r w:rsidR="001547DD" w:rsidRPr="00780BAE">
        <w:t>TX-A</w:t>
      </w:r>
      <w:r>
        <w:t>)</w:t>
      </w:r>
      <w:r w:rsidR="00FA125E" w:rsidRPr="00780BAE">
        <w:t xml:space="preserve"> </w:t>
      </w:r>
      <w:r w:rsidR="00043E8A" w:rsidRPr="00780BAE">
        <w:t xml:space="preserve">which might still be feasible from the UE’s </w:t>
      </w:r>
      <w:r w:rsidR="001547DD" w:rsidRPr="00780BAE">
        <w:t xml:space="preserve">(RX-A’s) </w:t>
      </w:r>
      <w:r w:rsidR="00043E8A" w:rsidRPr="00780BAE">
        <w:t>point of view</w:t>
      </w:r>
      <w:r>
        <w:t>,</w:t>
      </w:r>
      <w:r w:rsidR="00043E8A" w:rsidRPr="00780BAE">
        <w:t xml:space="preserve"> </w:t>
      </w:r>
      <w:r w:rsidR="00D648B2" w:rsidRPr="00780BAE">
        <w:t>become</w:t>
      </w:r>
      <w:r w:rsidR="00043E8A" w:rsidRPr="00780BAE">
        <w:t xml:space="preserve">s untenable </w:t>
      </w:r>
      <w:r w:rsidR="00FA125E" w:rsidRPr="00780BAE">
        <w:t>as per LBT protocol</w:t>
      </w:r>
      <w:r w:rsidR="005907C8" w:rsidRPr="00780BAE">
        <w:t>. This is because</w:t>
      </w:r>
      <w:r w:rsidR="001B5BB4" w:rsidRPr="00780BAE">
        <w:t xml:space="preserve"> </w:t>
      </w:r>
      <w:r w:rsidR="00A7140F" w:rsidRPr="00780BAE">
        <w:t xml:space="preserve">LBT at </w:t>
      </w:r>
      <w:proofErr w:type="spellStart"/>
      <w:r>
        <w:t>gNB</w:t>
      </w:r>
      <w:proofErr w:type="spellEnd"/>
      <w:r w:rsidR="00A7140F" w:rsidRPr="00780BAE">
        <w:t xml:space="preserve"> </w:t>
      </w:r>
      <w:r w:rsidR="00E5562B" w:rsidRPr="00780BAE">
        <w:t xml:space="preserve">using the original sensing beam </w:t>
      </w:r>
      <w:r w:rsidR="001B5BB4" w:rsidRPr="00780BAE">
        <w:t xml:space="preserve">will </w:t>
      </w:r>
      <w:r w:rsidR="00A7140F" w:rsidRPr="00780BAE">
        <w:t xml:space="preserve">keep </w:t>
      </w:r>
      <w:r w:rsidR="001B5BB4" w:rsidRPr="00780BAE">
        <w:t>classify</w:t>
      </w:r>
      <w:r w:rsidR="00A7140F" w:rsidRPr="00780BAE">
        <w:t>ing</w:t>
      </w:r>
      <w:r w:rsidR="001547DD" w:rsidRPr="00780BAE">
        <w:t xml:space="preserve"> intended transmission</w:t>
      </w:r>
      <w:r w:rsidR="001B5BB4" w:rsidRPr="00780BAE">
        <w:t xml:space="preserve"> </w:t>
      </w:r>
      <w:r w:rsidR="00DE399F" w:rsidRPr="00780BAE">
        <w:t xml:space="preserve">by </w:t>
      </w:r>
      <w:r>
        <w:t>it</w:t>
      </w:r>
      <w:r w:rsidR="00DE399F" w:rsidRPr="00780BAE">
        <w:t xml:space="preserve"> </w:t>
      </w:r>
      <w:r w:rsidR="001B5BB4" w:rsidRPr="00780BAE">
        <w:t>as a potential</w:t>
      </w:r>
      <w:r w:rsidR="00043E8A" w:rsidRPr="00780BAE">
        <w:t xml:space="preserve"> interfere</w:t>
      </w:r>
      <w:r w:rsidR="001547DD" w:rsidRPr="00780BAE">
        <w:t>nce</w:t>
      </w:r>
      <w:r w:rsidR="00043E8A" w:rsidRPr="00780BAE">
        <w:t xml:space="preserve"> </w:t>
      </w:r>
      <w:r w:rsidR="001B5BB4" w:rsidRPr="00780BAE">
        <w:t>to</w:t>
      </w:r>
      <w:r w:rsidR="00043E8A" w:rsidRPr="00780BAE">
        <w:t xml:space="preserve"> an ongoing transmission. In such a situation the </w:t>
      </w:r>
      <w:proofErr w:type="spellStart"/>
      <w:r w:rsidR="00043E8A" w:rsidRPr="00780BAE">
        <w:t>gNB</w:t>
      </w:r>
      <w:proofErr w:type="spellEnd"/>
      <w:r w:rsidR="001547DD" w:rsidRPr="00780BAE">
        <w:t xml:space="preserve"> </w:t>
      </w:r>
      <w:r w:rsidR="00A7140F" w:rsidRPr="00780BAE">
        <w:t>should</w:t>
      </w:r>
      <w:r w:rsidR="00043E8A" w:rsidRPr="00780BAE">
        <w:t xml:space="preserve"> </w:t>
      </w:r>
      <w:r w:rsidR="00D648B2" w:rsidRPr="00780BAE">
        <w:t xml:space="preserve">instead </w:t>
      </w:r>
      <w:r w:rsidR="00043E8A" w:rsidRPr="00780BAE">
        <w:t xml:space="preserve">switch to an alternate </w:t>
      </w:r>
      <w:r w:rsidR="00E5562B" w:rsidRPr="00780BAE">
        <w:t xml:space="preserve">transmit </w:t>
      </w:r>
      <w:r w:rsidR="00043E8A" w:rsidRPr="00780BAE">
        <w:t>beam</w:t>
      </w:r>
      <w:r w:rsidR="00DE399F" w:rsidRPr="00780BAE">
        <w:t xml:space="preserve"> that is available</w:t>
      </w:r>
      <w:r w:rsidR="00043E8A" w:rsidRPr="00780BAE">
        <w:t xml:space="preserve">. Consequently, the </w:t>
      </w:r>
      <w:proofErr w:type="spellStart"/>
      <w:r w:rsidR="00043E8A" w:rsidRPr="00780BAE">
        <w:t>gNB</w:t>
      </w:r>
      <w:proofErr w:type="spellEnd"/>
      <w:r w:rsidR="00043E8A" w:rsidRPr="00780BAE">
        <w:t xml:space="preserve"> </w:t>
      </w:r>
      <w:r w:rsidR="00FA125E" w:rsidRPr="00780BAE">
        <w:t xml:space="preserve">should </w:t>
      </w:r>
      <w:r w:rsidR="00D654D1" w:rsidRPr="00780BAE">
        <w:t>perform an LBT with an alternate sensing beam (</w:t>
      </w:r>
      <w:r w:rsidR="006C4057" w:rsidRPr="00780BAE">
        <w:t>aligned</w:t>
      </w:r>
      <w:r w:rsidR="00D654D1" w:rsidRPr="00780BAE">
        <w:t xml:space="preserve"> with the alternate transmit beam)</w:t>
      </w:r>
      <w:r w:rsidR="006C4057" w:rsidRPr="00780BAE">
        <w:t xml:space="preserve">. Since the likelihood of LBT success </w:t>
      </w:r>
      <w:r w:rsidR="001E662C">
        <w:t>become</w:t>
      </w:r>
      <w:r w:rsidR="006C4057" w:rsidRPr="00780BAE">
        <w:t xml:space="preserve">s higher using the alternate sensing beam, the </w:t>
      </w:r>
      <w:proofErr w:type="spellStart"/>
      <w:r w:rsidR="006C4057" w:rsidRPr="00780BAE">
        <w:t>gNB</w:t>
      </w:r>
      <w:proofErr w:type="spellEnd"/>
      <w:r w:rsidR="006C4057" w:rsidRPr="00780BAE">
        <w:t xml:space="preserve"> is more likely</w:t>
      </w:r>
      <w:r w:rsidR="00D654D1" w:rsidRPr="00780BAE">
        <w:t xml:space="preserve"> to </w:t>
      </w:r>
      <w:r w:rsidR="00FA125E" w:rsidRPr="00780BAE">
        <w:t>be able to</w:t>
      </w:r>
      <w:r w:rsidR="00043E8A" w:rsidRPr="00780BAE">
        <w:t xml:space="preserve"> trigger and </w:t>
      </w:r>
      <w:r w:rsidR="00AB52A6" w:rsidRPr="00780BAE">
        <w:t>switch to</w:t>
      </w:r>
      <w:r w:rsidR="00043E8A" w:rsidRPr="00780BAE">
        <w:t xml:space="preserve"> using </w:t>
      </w:r>
      <w:r w:rsidR="00D654D1" w:rsidRPr="00780BAE">
        <w:t>the</w:t>
      </w:r>
      <w:r w:rsidR="00043E8A" w:rsidRPr="00780BAE">
        <w:t xml:space="preserve"> alternate </w:t>
      </w:r>
      <w:r w:rsidR="003235E9" w:rsidRPr="00780BAE">
        <w:t xml:space="preserve">transmit </w:t>
      </w:r>
      <w:r w:rsidR="00043E8A" w:rsidRPr="00780BAE">
        <w:t xml:space="preserve">beam. </w:t>
      </w:r>
      <w:r w:rsidR="003235E9" w:rsidRPr="00780BAE">
        <w:t>Extending this argument,</w:t>
      </w:r>
      <w:r w:rsidR="00043E8A" w:rsidRPr="00780BAE">
        <w:t xml:space="preserve"> the </w:t>
      </w:r>
      <w:proofErr w:type="spellStart"/>
      <w:r w:rsidR="00043E8A" w:rsidRPr="00780BAE">
        <w:t>gNB</w:t>
      </w:r>
      <w:proofErr w:type="spellEnd"/>
      <w:r w:rsidR="00043E8A" w:rsidRPr="00780BAE">
        <w:t xml:space="preserve"> </w:t>
      </w:r>
      <w:r w:rsidR="006C4057" w:rsidRPr="00780BAE">
        <w:t>can also</w:t>
      </w:r>
      <w:r w:rsidR="00043E8A" w:rsidRPr="00780BAE">
        <w:t xml:space="preserve"> </w:t>
      </w:r>
      <w:r w:rsidR="003235E9" w:rsidRPr="00780BAE">
        <w:t xml:space="preserve">attempt to </w:t>
      </w:r>
      <w:r w:rsidR="00043E8A" w:rsidRPr="00780BAE">
        <w:t xml:space="preserve">trigger </w:t>
      </w:r>
      <w:r w:rsidR="003235E9" w:rsidRPr="00780BAE">
        <w:t>and</w:t>
      </w:r>
      <w:r w:rsidR="00043E8A" w:rsidRPr="00780BAE">
        <w:t xml:space="preserve"> </w:t>
      </w:r>
      <w:r w:rsidR="001E662C">
        <w:t>re-evaluate</w:t>
      </w:r>
      <w:r w:rsidR="00043E8A" w:rsidRPr="00780BAE">
        <w:t xml:space="preserve"> a previous best beam that it had to abandon due to a persistent LBT failure in the past. </w:t>
      </w:r>
      <w:r w:rsidR="00FA125E" w:rsidRPr="00780BAE">
        <w:t xml:space="preserve">In </w:t>
      </w:r>
      <w:r w:rsidR="00A7140F" w:rsidRPr="00780BAE">
        <w:t>each case</w:t>
      </w:r>
      <w:r w:rsidR="00FA125E" w:rsidRPr="00780BAE">
        <w:t xml:space="preserve"> the </w:t>
      </w:r>
      <w:proofErr w:type="spellStart"/>
      <w:r w:rsidR="00FA125E" w:rsidRPr="00780BAE">
        <w:t>gNB</w:t>
      </w:r>
      <w:proofErr w:type="spellEnd"/>
      <w:r w:rsidR="00FA125E" w:rsidRPr="00780BAE">
        <w:t xml:space="preserve"> should be </w:t>
      </w:r>
      <w:r w:rsidR="003235E9" w:rsidRPr="00780BAE">
        <w:t>enabled</w:t>
      </w:r>
      <w:r w:rsidR="00FA125E" w:rsidRPr="00780BAE">
        <w:t xml:space="preserve"> to achieve a low latency beam switch for precoding periodic RS</w:t>
      </w:r>
      <w:r w:rsidR="00D648B2" w:rsidRPr="00780BAE">
        <w:t xml:space="preserve"> </w:t>
      </w:r>
      <w:r w:rsidR="005973DF" w:rsidRPr="00780BAE">
        <w:t xml:space="preserve">using </w:t>
      </w:r>
      <w:r w:rsidR="00CA4CB5">
        <w:t>an</w:t>
      </w:r>
      <w:r w:rsidR="005973DF" w:rsidRPr="00780BAE">
        <w:t xml:space="preserve"> updated transmit beam</w:t>
      </w:r>
      <w:r w:rsidR="00FA125E" w:rsidRPr="00780BAE">
        <w:t xml:space="preserve">. </w:t>
      </w:r>
      <w:r w:rsidR="00AB52A6" w:rsidRPr="00780BAE">
        <w:t xml:space="preserve">This will enable low latency beam switch to </w:t>
      </w:r>
      <w:r w:rsidR="007365E8" w:rsidRPr="00780BAE">
        <w:t>address sustained LBT failure.</w:t>
      </w:r>
      <w:r w:rsidR="007365E8">
        <w:t xml:space="preserve"> </w:t>
      </w:r>
      <w:r w:rsidR="00AB52A6">
        <w:t xml:space="preserve"> </w:t>
      </w:r>
    </w:p>
    <w:p w14:paraId="6D83BAFE" w14:textId="77777777" w:rsidR="004169E2" w:rsidRPr="004169E2" w:rsidRDefault="004169E2" w:rsidP="000E612F"/>
    <w:p w14:paraId="0010BFCD" w14:textId="3987CA48" w:rsidR="00DB6ED8" w:rsidRDefault="008E4D1B" w:rsidP="000E612F">
      <w:pPr>
        <w:rPr>
          <w:b/>
          <w:bCs/>
          <w:i/>
          <w:iCs/>
        </w:rPr>
      </w:pPr>
      <w:bookmarkStart w:id="23" w:name="_Hlk68622756"/>
      <w:r>
        <w:rPr>
          <w:rFonts w:cs="Arial"/>
          <w:b/>
          <w:i/>
          <w:szCs w:val="18"/>
        </w:rPr>
        <w:t xml:space="preserve">Proposal </w:t>
      </w:r>
      <w:r w:rsidR="007937EF">
        <w:rPr>
          <w:rFonts w:cs="Arial"/>
          <w:b/>
          <w:i/>
          <w:szCs w:val="18"/>
        </w:rPr>
        <w:t>5</w:t>
      </w:r>
      <w:r>
        <w:rPr>
          <w:rFonts w:cs="Arial"/>
          <w:b/>
          <w:i/>
          <w:szCs w:val="18"/>
        </w:rPr>
        <w:t xml:space="preserve">: </w:t>
      </w:r>
      <w:r w:rsidR="00E5562B">
        <w:rPr>
          <w:rFonts w:cs="Arial"/>
          <w:b/>
          <w:i/>
          <w:szCs w:val="18"/>
        </w:rPr>
        <w:t xml:space="preserve">Consider </w:t>
      </w:r>
      <w:r w:rsidR="00E5562B">
        <w:rPr>
          <w:b/>
          <w:bCs/>
          <w:i/>
          <w:iCs/>
        </w:rPr>
        <w:t>s</w:t>
      </w:r>
      <w:r w:rsidR="007937EF">
        <w:rPr>
          <w:b/>
          <w:bCs/>
          <w:i/>
          <w:iCs/>
        </w:rPr>
        <w:t xml:space="preserve">upport </w:t>
      </w:r>
      <w:r w:rsidR="00E5562B">
        <w:rPr>
          <w:b/>
          <w:bCs/>
          <w:i/>
          <w:iCs/>
        </w:rPr>
        <w:t xml:space="preserve">for </w:t>
      </w:r>
      <w:r w:rsidR="007937EF">
        <w:rPr>
          <w:b/>
          <w:bCs/>
          <w:i/>
          <w:iCs/>
        </w:rPr>
        <w:t xml:space="preserve">low latency beam </w:t>
      </w:r>
      <w:r w:rsidR="00A1542E">
        <w:rPr>
          <w:b/>
          <w:bCs/>
          <w:i/>
          <w:iCs/>
        </w:rPr>
        <w:t>(QCL-</w:t>
      </w:r>
      <w:proofErr w:type="spellStart"/>
      <w:r w:rsidR="00A1542E">
        <w:rPr>
          <w:b/>
          <w:bCs/>
          <w:i/>
          <w:iCs/>
        </w:rPr>
        <w:t>TypeD</w:t>
      </w:r>
      <w:proofErr w:type="spellEnd"/>
      <w:r w:rsidR="00A1542E">
        <w:rPr>
          <w:b/>
          <w:bCs/>
          <w:i/>
          <w:iCs/>
        </w:rPr>
        <w:t xml:space="preserve">) </w:t>
      </w:r>
      <w:r w:rsidR="007937EF">
        <w:rPr>
          <w:b/>
          <w:bCs/>
          <w:i/>
          <w:iCs/>
        </w:rPr>
        <w:t xml:space="preserve">switch </w:t>
      </w:r>
      <w:r w:rsidR="00E5562B">
        <w:rPr>
          <w:b/>
          <w:bCs/>
          <w:i/>
          <w:iCs/>
        </w:rPr>
        <w:t>of</w:t>
      </w:r>
      <w:r w:rsidR="007937EF">
        <w:rPr>
          <w:b/>
          <w:bCs/>
          <w:i/>
          <w:iCs/>
        </w:rPr>
        <w:t xml:space="preserve"> periodic RS transmissions</w:t>
      </w:r>
      <w:r w:rsidR="00BB7C20">
        <w:rPr>
          <w:b/>
          <w:bCs/>
          <w:i/>
          <w:iCs/>
        </w:rPr>
        <w:t xml:space="preserve"> after </w:t>
      </w:r>
      <w:r w:rsidR="00574AD8">
        <w:rPr>
          <w:b/>
          <w:bCs/>
          <w:i/>
          <w:iCs/>
        </w:rPr>
        <w:t>sustained</w:t>
      </w:r>
      <w:r w:rsidR="00BB7C20">
        <w:rPr>
          <w:b/>
          <w:bCs/>
          <w:i/>
          <w:iCs/>
        </w:rPr>
        <w:t xml:space="preserve"> LBT failure. </w:t>
      </w:r>
      <w:r w:rsidR="007937EF">
        <w:rPr>
          <w:b/>
          <w:bCs/>
          <w:i/>
          <w:iCs/>
        </w:rPr>
        <w:t xml:space="preserve"> </w:t>
      </w:r>
    </w:p>
    <w:bookmarkEnd w:id="23"/>
    <w:p w14:paraId="0ACCB16D" w14:textId="77777777" w:rsidR="004169E2" w:rsidRPr="004169E2" w:rsidRDefault="004169E2" w:rsidP="000E612F">
      <w:pPr>
        <w:rPr>
          <w:b/>
          <w:bCs/>
          <w:i/>
          <w:iCs/>
        </w:rPr>
      </w:pPr>
    </w:p>
    <w:p w14:paraId="708D05B5" w14:textId="6CE766CF" w:rsidR="007937EF" w:rsidRDefault="007937EF" w:rsidP="00493C77">
      <w:pPr>
        <w:pStyle w:val="Heading1"/>
      </w:pPr>
      <w:bookmarkStart w:id="24" w:name="_Hlk68626056"/>
      <w:r>
        <w:lastRenderedPageBreak/>
        <w:t>Directional LBT issues</w:t>
      </w:r>
    </w:p>
    <w:bookmarkEnd w:id="24"/>
    <w:p w14:paraId="63FD1720" w14:textId="0EBC7B50" w:rsidR="007937EF" w:rsidRDefault="007937EF" w:rsidP="007937EF">
      <w:r>
        <w:rPr>
          <w:lang w:eastAsia="x-none"/>
        </w:rPr>
        <w:t xml:space="preserve">In shared spectrum access in </w:t>
      </w:r>
      <w:r w:rsidR="00F56AD7" w:rsidRPr="00590D9E">
        <w:rPr>
          <w:lang w:eastAsia="x-none"/>
        </w:rPr>
        <w:t>NR_ext_to_71GHz</w:t>
      </w:r>
      <w:r>
        <w:rPr>
          <w:lang w:eastAsia="x-none"/>
        </w:rPr>
        <w:t xml:space="preserve">, due to the higher carrier frequency (and hence smaller wavelengths) than FR2, it becomes possible to pack </w:t>
      </w:r>
      <w:r w:rsidR="004746F7">
        <w:rPr>
          <w:lang w:eastAsia="x-none"/>
        </w:rPr>
        <w:t xml:space="preserve">even </w:t>
      </w:r>
      <w:r>
        <w:rPr>
          <w:lang w:eastAsia="x-none"/>
        </w:rPr>
        <w:t xml:space="preserve">more antenna elements in the same form factor. This allows for realizing finer (narrower) beams.  </w:t>
      </w:r>
      <w:r w:rsidR="00DB228D">
        <w:t xml:space="preserve">Several </w:t>
      </w:r>
      <w:r w:rsidR="00AC30CC">
        <w:t xml:space="preserve">past </w:t>
      </w:r>
      <w:r w:rsidR="00DB228D">
        <w:t xml:space="preserve">contributions have highlighted potential </w:t>
      </w:r>
      <w:r w:rsidR="004746F7">
        <w:t>benefit</w:t>
      </w:r>
      <w:r w:rsidR="00DB228D">
        <w:t xml:space="preserve"> of directional LBT </w:t>
      </w:r>
      <w:r w:rsidR="0068169A">
        <w:t xml:space="preserve">tailored to such narrower beams </w:t>
      </w:r>
      <w:r w:rsidR="00293992">
        <w:t xml:space="preserve">(in terms of </w:t>
      </w:r>
      <w:r w:rsidR="00C613A4">
        <w:t xml:space="preserve">more efficiently </w:t>
      </w:r>
      <w:r w:rsidR="00293992">
        <w:t xml:space="preserve">combating exposed and hidden node problems) </w:t>
      </w:r>
      <w:r w:rsidR="00C613A4">
        <w:t>towards realizing</w:t>
      </w:r>
      <w:r>
        <w:t xml:space="preserve"> efficient channel access in </w:t>
      </w:r>
      <w:r w:rsidR="00F56AD7" w:rsidRPr="00590D9E">
        <w:rPr>
          <w:lang w:eastAsia="x-none"/>
        </w:rPr>
        <w:t>NR_ext_to_71GHz</w:t>
      </w:r>
      <w:r w:rsidR="00293992">
        <w:t>.</w:t>
      </w:r>
      <w:r w:rsidR="00371E7E">
        <w:t xml:space="preserve"> Our companion contribution [6] presents multiple proposals on directional LBT.</w:t>
      </w:r>
    </w:p>
    <w:p w14:paraId="79F3F517" w14:textId="7A7304B0" w:rsidR="008C3971" w:rsidRDefault="00B76EE1" w:rsidP="008C3971">
      <w:pPr>
        <w:pStyle w:val="Heading1"/>
      </w:pPr>
      <w:r>
        <w:t>No-</w:t>
      </w:r>
      <w:r w:rsidR="008C3971">
        <w:t>LBT</w:t>
      </w:r>
      <w:r>
        <w:t xml:space="preserve"> related </w:t>
      </w:r>
      <w:proofErr w:type="gramStart"/>
      <w:r>
        <w:t>Procedures</w:t>
      </w:r>
      <w:proofErr w:type="gramEnd"/>
    </w:p>
    <w:p w14:paraId="6FD372DE" w14:textId="77777777" w:rsidR="008C3971" w:rsidRDefault="008C3971" w:rsidP="007937EF"/>
    <w:p w14:paraId="664A421D" w14:textId="7D4235AB" w:rsidR="00CD56BC" w:rsidRDefault="00FB16CB" w:rsidP="007937EF">
      <w:r w:rsidRPr="004169E2">
        <w:t xml:space="preserve">In some regions no LBT is </w:t>
      </w:r>
      <w:r w:rsidR="00F96DCF" w:rsidRPr="004169E2">
        <w:t>required</w:t>
      </w:r>
      <w:r w:rsidRPr="004169E2">
        <w:t xml:space="preserve"> for operating in unlicensed bands in </w:t>
      </w:r>
      <w:r w:rsidR="00F56AD7" w:rsidRPr="004169E2">
        <w:rPr>
          <w:lang w:eastAsia="x-none"/>
        </w:rPr>
        <w:t>NR_ext_to_71GHz</w:t>
      </w:r>
      <w:r w:rsidRPr="004169E2">
        <w:t xml:space="preserve">. While it is tempting to assume </w:t>
      </w:r>
      <w:r w:rsidR="00F96DCF" w:rsidRPr="004169E2">
        <w:t xml:space="preserve">that there is </w:t>
      </w:r>
      <w:r w:rsidRPr="004169E2">
        <w:t xml:space="preserve">an absence of significant interference </w:t>
      </w:r>
      <w:r w:rsidR="003C7A94" w:rsidRPr="004169E2">
        <w:t xml:space="preserve">in </w:t>
      </w:r>
      <w:r w:rsidR="003C7A94" w:rsidRPr="004169E2">
        <w:rPr>
          <w:lang w:eastAsia="x-none"/>
        </w:rPr>
        <w:t>NR_ext_to_71GHz</w:t>
      </w:r>
      <w:r w:rsidR="003C7A94" w:rsidRPr="004169E2">
        <w:t xml:space="preserve"> </w:t>
      </w:r>
      <w:r w:rsidRPr="004169E2">
        <w:t xml:space="preserve">due to narrow beams and high propagation loss, it so happens that such optimistic assumptions need not </w:t>
      </w:r>
      <w:r w:rsidR="00432F5D" w:rsidRPr="004169E2">
        <w:t xml:space="preserve">always </w:t>
      </w:r>
      <w:r w:rsidRPr="004169E2">
        <w:t>hold. Indeed, as demonstrated in [</w:t>
      </w:r>
      <w:r w:rsidR="004746F7">
        <w:t>7</w:t>
      </w:r>
      <w:r w:rsidRPr="004169E2">
        <w:t xml:space="preserve">] for legacy </w:t>
      </w:r>
      <w:r w:rsidR="0062551B" w:rsidRPr="004169E2">
        <w:t xml:space="preserve">(802.16ad) </w:t>
      </w:r>
      <w:proofErr w:type="spellStart"/>
      <w:r w:rsidRPr="004169E2">
        <w:t>WiFi</w:t>
      </w:r>
      <w:proofErr w:type="spellEnd"/>
      <w:r w:rsidRPr="004169E2">
        <w:t xml:space="preserve"> devices operating in 60GHz</w:t>
      </w:r>
      <w:r w:rsidR="003C7A94" w:rsidRPr="004169E2">
        <w:t>,</w:t>
      </w:r>
      <w:r w:rsidRPr="004169E2">
        <w:t xml:space="preserve"> </w:t>
      </w:r>
      <w:r w:rsidR="00947608" w:rsidRPr="004169E2">
        <w:t xml:space="preserve">beams realized via </w:t>
      </w:r>
      <w:r w:rsidRPr="004169E2">
        <w:t xml:space="preserve">practical </w:t>
      </w:r>
      <w:r w:rsidR="00947608" w:rsidRPr="004169E2">
        <w:t>devices</w:t>
      </w:r>
      <w:r w:rsidRPr="004169E2">
        <w:t xml:space="preserve"> have </w:t>
      </w:r>
      <w:r w:rsidR="00F96DCF" w:rsidRPr="004169E2">
        <w:t xml:space="preserve">considerable </w:t>
      </w:r>
      <w:r w:rsidRPr="004169E2">
        <w:t>sidelobes which</w:t>
      </w:r>
      <w:r w:rsidR="00F96DCF" w:rsidRPr="004169E2">
        <w:t>,</w:t>
      </w:r>
      <w:r w:rsidRPr="004169E2">
        <w:t xml:space="preserve"> </w:t>
      </w:r>
      <w:r w:rsidR="00D523F3" w:rsidRPr="004169E2">
        <w:t>along with out-of-band emission</w:t>
      </w:r>
      <w:r w:rsidR="00F96DCF" w:rsidRPr="004169E2">
        <w:t>s,</w:t>
      </w:r>
      <w:r w:rsidR="00D523F3" w:rsidRPr="004169E2">
        <w:t xml:space="preserve"> </w:t>
      </w:r>
      <w:r w:rsidRPr="004169E2">
        <w:t xml:space="preserve">can be a source of </w:t>
      </w:r>
      <w:r w:rsidR="003C7A94" w:rsidRPr="004169E2">
        <w:t xml:space="preserve">significant </w:t>
      </w:r>
      <w:r w:rsidRPr="004169E2">
        <w:t xml:space="preserve">interference. Such interference is particularly detrimental since it </w:t>
      </w:r>
      <w:r w:rsidR="00947608" w:rsidRPr="004169E2">
        <w:t xml:space="preserve">is a spurious transmission that </w:t>
      </w:r>
      <w:r w:rsidRPr="004169E2">
        <w:t xml:space="preserve">does not benefit any receiver. </w:t>
      </w:r>
      <w:r w:rsidR="00CD56BC" w:rsidRPr="004169E2">
        <w:t xml:space="preserve"> </w:t>
      </w:r>
      <w:r w:rsidR="0015317F" w:rsidRPr="004169E2">
        <w:t xml:space="preserve">Moreover, </w:t>
      </w:r>
      <w:r w:rsidR="00804F8A" w:rsidRPr="004169E2">
        <w:t>the commonly used default mode in several legacy devices</w:t>
      </w:r>
      <w:r w:rsidR="000659A6">
        <w:t>,</w:t>
      </w:r>
      <w:r w:rsidR="00804F8A" w:rsidRPr="004169E2">
        <w:t xml:space="preserve"> </w:t>
      </w:r>
      <w:r w:rsidR="00D45514" w:rsidRPr="004169E2">
        <w:t xml:space="preserve">at-least in the indoor settings, </w:t>
      </w:r>
      <w:r w:rsidR="00804F8A" w:rsidRPr="004169E2">
        <w:t xml:space="preserve">is to use </w:t>
      </w:r>
      <w:r w:rsidR="00F96DCF" w:rsidRPr="004169E2">
        <w:t xml:space="preserve">omni or </w:t>
      </w:r>
      <w:r w:rsidR="00804F8A" w:rsidRPr="004169E2">
        <w:t>quasi-</w:t>
      </w:r>
      <w:proofErr w:type="gramStart"/>
      <w:r w:rsidR="00804F8A" w:rsidRPr="004169E2">
        <w:t>omni RX</w:t>
      </w:r>
      <w:proofErr w:type="gramEnd"/>
      <w:r w:rsidR="00804F8A" w:rsidRPr="004169E2">
        <w:t xml:space="preserve"> beams. </w:t>
      </w:r>
      <w:r w:rsidR="00F96DCF" w:rsidRPr="004169E2">
        <w:t>This is because w</w:t>
      </w:r>
      <w:r w:rsidR="00804F8A" w:rsidRPr="004169E2">
        <w:t>hile i</w:t>
      </w:r>
      <w:r w:rsidR="00CD56BC" w:rsidRPr="004169E2">
        <w:t xml:space="preserve">t is recognized that finer RX beamforming can alleviate </w:t>
      </w:r>
      <w:r w:rsidR="00F96DCF" w:rsidRPr="004169E2">
        <w:t xml:space="preserve">the </w:t>
      </w:r>
      <w:r w:rsidR="00CD56BC" w:rsidRPr="004169E2">
        <w:t>interference</w:t>
      </w:r>
      <w:r w:rsidR="00F96DCF" w:rsidRPr="004169E2">
        <w:t xml:space="preserve"> problem</w:t>
      </w:r>
      <w:r w:rsidR="00236B2F" w:rsidRPr="004169E2">
        <w:t>,</w:t>
      </w:r>
      <w:r w:rsidR="00F96DCF" w:rsidRPr="004169E2">
        <w:t xml:space="preserve"> </w:t>
      </w:r>
      <w:r w:rsidR="00CD56BC" w:rsidRPr="004169E2">
        <w:t>the caveat is that there can be increased training overhead and higher susceptibility to blocking</w:t>
      </w:r>
      <w:r w:rsidR="007618B1" w:rsidRPr="004169E2">
        <w:t xml:space="preserve"> upon using such beamforming</w:t>
      </w:r>
      <w:r w:rsidR="00CD56BC" w:rsidRPr="004169E2">
        <w:t xml:space="preserve">. </w:t>
      </w:r>
      <w:r w:rsidR="0019228F" w:rsidRPr="004169E2">
        <w:t>Thus, there can be vast</w:t>
      </w:r>
      <w:r w:rsidR="00236B2F" w:rsidRPr="004169E2">
        <w:t xml:space="preserve"> disparities in the </w:t>
      </w:r>
      <w:r w:rsidR="00D45514" w:rsidRPr="004169E2">
        <w:t>capabilities</w:t>
      </w:r>
      <w:r w:rsidR="00236B2F" w:rsidRPr="004169E2">
        <w:t xml:space="preserve"> </w:t>
      </w:r>
      <w:r w:rsidR="003F3708" w:rsidRPr="004169E2">
        <w:t xml:space="preserve">(in terms of </w:t>
      </w:r>
      <w:r w:rsidR="003F3708">
        <w:t>out-of-band emission suppression</w:t>
      </w:r>
      <w:r w:rsidR="003F3708" w:rsidRPr="004169E2">
        <w:t>, TX and RX beamforming capability etc.)</w:t>
      </w:r>
      <w:r w:rsidR="003F3708">
        <w:t xml:space="preserve"> and operational settings among</w:t>
      </w:r>
      <w:r w:rsidR="00236B2F" w:rsidRPr="004169E2">
        <w:t xml:space="preserve"> </w:t>
      </w:r>
      <w:r w:rsidR="00F96DCF" w:rsidRPr="004169E2">
        <w:t xml:space="preserve">co-existing </w:t>
      </w:r>
      <w:r w:rsidR="00236B2F" w:rsidRPr="004169E2">
        <w:t>devices</w:t>
      </w:r>
      <w:r w:rsidR="0019228F" w:rsidRPr="004169E2">
        <w:t xml:space="preserve">. In addition, there is an asymmetry inherent in interference among co-existing links, i.e., one TX-RX </w:t>
      </w:r>
      <w:r w:rsidR="003F3708">
        <w:t xml:space="preserve">link </w:t>
      </w:r>
      <w:r w:rsidR="0019228F" w:rsidRPr="004169E2">
        <w:t xml:space="preserve">can suffer much more interference from a coexisting active link while imposing substantially less interference on that link. </w:t>
      </w:r>
      <w:r w:rsidR="007618B1" w:rsidRPr="004169E2">
        <w:t>Together</w:t>
      </w:r>
      <w:r w:rsidR="00BD2307">
        <w:t>,</w:t>
      </w:r>
      <w:r w:rsidR="007618B1" w:rsidRPr="004169E2">
        <w:t xml:space="preserve"> these factors imply that operating without LBT </w:t>
      </w:r>
      <w:r w:rsidR="00F96DCF" w:rsidRPr="004169E2">
        <w:t xml:space="preserve">and </w:t>
      </w:r>
      <w:r w:rsidR="00D45514" w:rsidRPr="004169E2">
        <w:t xml:space="preserve">without </w:t>
      </w:r>
      <w:r w:rsidR="00F96DCF" w:rsidRPr="004169E2">
        <w:t>any</w:t>
      </w:r>
      <w:r w:rsidR="007618B1" w:rsidRPr="004169E2">
        <w:t xml:space="preserve"> form of interference mitigation policies can lead </w:t>
      </w:r>
      <w:r w:rsidR="00F96DCF" w:rsidRPr="004169E2">
        <w:t>to</w:t>
      </w:r>
      <w:r w:rsidR="007618B1" w:rsidRPr="004169E2">
        <w:t xml:space="preserve"> reduced system throughput and/or degraded fairness. One approach </w:t>
      </w:r>
      <w:r w:rsidR="00D45514" w:rsidRPr="004169E2">
        <w:t xml:space="preserve">that seems feasible </w:t>
      </w:r>
      <w:r w:rsidR="007618B1" w:rsidRPr="004169E2">
        <w:t xml:space="preserve">is for each device to adopt a </w:t>
      </w:r>
      <w:r w:rsidR="00F96DCF" w:rsidRPr="004169E2">
        <w:t xml:space="preserve">policy of </w:t>
      </w:r>
      <w:r w:rsidR="00BB7C20" w:rsidRPr="004169E2">
        <w:t xml:space="preserve">a </w:t>
      </w:r>
      <w:r w:rsidR="00E26223">
        <w:t>certain</w:t>
      </w:r>
      <w:r w:rsidR="00BB7C20" w:rsidRPr="004169E2">
        <w:t xml:space="preserve"> </w:t>
      </w:r>
      <w:r w:rsidR="007618B1" w:rsidRPr="004169E2">
        <w:t xml:space="preserve">channel vacation </w:t>
      </w:r>
      <w:r w:rsidR="00F96DCF" w:rsidRPr="004169E2">
        <w:t xml:space="preserve">after </w:t>
      </w:r>
      <w:r w:rsidR="008268C1" w:rsidRPr="004169E2">
        <w:t xml:space="preserve">each acquired </w:t>
      </w:r>
      <w:proofErr w:type="spellStart"/>
      <w:r w:rsidR="008268C1" w:rsidRPr="004169E2">
        <w:t>CoT</w:t>
      </w:r>
      <w:proofErr w:type="spellEnd"/>
      <w:r w:rsidR="008268C1" w:rsidRPr="004169E2">
        <w:t>,</w:t>
      </w:r>
      <w:r w:rsidR="007618B1" w:rsidRPr="004169E2">
        <w:t xml:space="preserve"> and such a policy will be more effective if it accounts for the disparity </w:t>
      </w:r>
      <w:r w:rsidR="00E26223">
        <w:t xml:space="preserve">prevalent </w:t>
      </w:r>
      <w:r w:rsidR="007618B1" w:rsidRPr="004169E2">
        <w:t xml:space="preserve">among </w:t>
      </w:r>
      <w:r w:rsidR="008268C1" w:rsidRPr="004169E2">
        <w:t xml:space="preserve">co-existing </w:t>
      </w:r>
      <w:r w:rsidR="007618B1" w:rsidRPr="004169E2">
        <w:t>devices.</w:t>
      </w:r>
      <w:r w:rsidR="007618B1">
        <w:t xml:space="preserve"> </w:t>
      </w:r>
    </w:p>
    <w:p w14:paraId="7D868883" w14:textId="299AD7B8" w:rsidR="007618B1" w:rsidRPr="007618B1" w:rsidRDefault="007618B1" w:rsidP="007618B1">
      <w:pPr>
        <w:rPr>
          <w:b/>
          <w:bCs/>
          <w:i/>
          <w:iCs/>
          <w:lang w:eastAsia="ko-KR"/>
        </w:rPr>
      </w:pPr>
      <w:bookmarkStart w:id="25" w:name="_Hlk68467852"/>
      <w:r w:rsidRPr="004169E2">
        <w:rPr>
          <w:b/>
          <w:bCs/>
          <w:i/>
          <w:iCs/>
          <w:lang w:eastAsia="ko-KR"/>
        </w:rPr>
        <w:t>Proposal 7:  In No-LBT deployments consider specification of channel vacation policies accounting for di</w:t>
      </w:r>
      <w:r w:rsidR="006630D2" w:rsidRPr="004169E2">
        <w:rPr>
          <w:b/>
          <w:bCs/>
          <w:i/>
          <w:iCs/>
          <w:lang w:eastAsia="ko-KR"/>
        </w:rPr>
        <w:t>s</w:t>
      </w:r>
      <w:r w:rsidRPr="004169E2">
        <w:rPr>
          <w:b/>
          <w:bCs/>
          <w:i/>
          <w:iCs/>
          <w:lang w:eastAsia="ko-KR"/>
        </w:rPr>
        <w:t>parity among co-existing devices.</w:t>
      </w:r>
    </w:p>
    <w:bookmarkEnd w:id="25"/>
    <w:p w14:paraId="429E5788" w14:textId="77241151" w:rsidR="0062551B" w:rsidRPr="004169E2" w:rsidRDefault="0062551B" w:rsidP="007937EF">
      <w:pPr>
        <w:rPr>
          <w:b/>
          <w:bCs/>
          <w:i/>
          <w:iCs/>
          <w:sz w:val="20"/>
          <w:lang w:eastAsia="ko-KR"/>
        </w:rPr>
      </w:pPr>
    </w:p>
    <w:p w14:paraId="18B94AA5" w14:textId="2062275E" w:rsidR="00157FC3" w:rsidRPr="00493C77" w:rsidRDefault="00747F48" w:rsidP="00493C77">
      <w:pPr>
        <w:pStyle w:val="Heading1"/>
      </w:pPr>
      <w:r w:rsidRPr="00493C77">
        <w:t>Conclusion</w:t>
      </w:r>
      <w:r w:rsidR="006B1FD5" w:rsidRPr="00493C77">
        <w:t>s</w:t>
      </w:r>
    </w:p>
    <w:p w14:paraId="317C4076" w14:textId="247B4573" w:rsidR="0021120F" w:rsidRDefault="00B94B12" w:rsidP="00E200FB">
      <w:pPr>
        <w:rPr>
          <w:lang w:eastAsia="zh-CN"/>
        </w:rPr>
      </w:pPr>
      <w:r w:rsidRPr="0064769F">
        <w:t xml:space="preserve">In this </w:t>
      </w:r>
      <w:r>
        <w:t xml:space="preserve">contribution, we </w:t>
      </w:r>
      <w:r w:rsidR="00574EDC">
        <w:t xml:space="preserve">have </w:t>
      </w:r>
      <w:r>
        <w:t>present</w:t>
      </w:r>
      <w:r w:rsidR="00574EDC">
        <w:t>ed</w:t>
      </w:r>
      <w:r>
        <w:t xml:space="preserve"> our views on </w:t>
      </w:r>
      <w:r w:rsidR="00C3583E">
        <w:t>b</w:t>
      </w:r>
      <w:r w:rsidR="00C3583E" w:rsidRPr="00C3583E">
        <w:t>eam management for shared spectrum access in beyond 52.6GHz</w:t>
      </w:r>
      <w:r>
        <w:t xml:space="preserve">. </w:t>
      </w:r>
      <w:r w:rsidR="002D7E51">
        <w:t xml:space="preserve"> Based on the discussions in the previous sections we propose the following:</w:t>
      </w:r>
      <w:r w:rsidR="001466E4">
        <w:rPr>
          <w:lang w:eastAsia="zh-CN"/>
        </w:rPr>
        <w:t xml:space="preserve"> </w:t>
      </w:r>
    </w:p>
    <w:p w14:paraId="1C5F889A" w14:textId="77777777" w:rsidR="00B06B2D" w:rsidRDefault="00B06B2D" w:rsidP="00B06B2D">
      <w:pPr>
        <w:rPr>
          <w:rFonts w:cs="Arial"/>
          <w:b/>
          <w:i/>
          <w:szCs w:val="18"/>
        </w:rPr>
      </w:pPr>
      <w:r>
        <w:rPr>
          <w:rFonts w:cs="Arial"/>
          <w:b/>
          <w:i/>
          <w:szCs w:val="18"/>
        </w:rPr>
        <w:t xml:space="preserve">Proposal 1: For 480 kHz SCS and 960 kHz SCS, the values of </w:t>
      </w:r>
      <w:r>
        <w:rPr>
          <w:b/>
          <w:i/>
          <w:lang w:val="en-GB" w:eastAsia="zh-CN"/>
        </w:rPr>
        <w:t>“</w:t>
      </w:r>
      <w:proofErr w:type="spellStart"/>
      <w:r>
        <w:rPr>
          <w:b/>
          <w:i/>
          <w:lang w:val="en-GB" w:eastAsia="zh-CN"/>
        </w:rPr>
        <w:t>timeDurationForQCL</w:t>
      </w:r>
      <w:proofErr w:type="spellEnd"/>
      <w:r>
        <w:rPr>
          <w:b/>
          <w:i/>
          <w:lang w:val="en-GB" w:eastAsia="zh-CN"/>
        </w:rPr>
        <w:t>”, “</w:t>
      </w:r>
      <w:proofErr w:type="spellStart"/>
      <w:r>
        <w:rPr>
          <w:b/>
          <w:i/>
          <w:lang w:val="en-GB" w:eastAsia="zh-CN"/>
        </w:rPr>
        <w:t>beamReportTiming</w:t>
      </w:r>
      <w:proofErr w:type="spellEnd"/>
      <w:r>
        <w:rPr>
          <w:b/>
          <w:i/>
          <w:lang w:val="en-GB" w:eastAsia="zh-CN"/>
        </w:rPr>
        <w:t>” and “</w:t>
      </w:r>
      <w:proofErr w:type="spellStart"/>
      <w:r>
        <w:rPr>
          <w:b/>
          <w:i/>
          <w:lang w:val="en-GB" w:eastAsia="zh-CN"/>
        </w:rPr>
        <w:t>beamSwitchTiming</w:t>
      </w:r>
      <w:proofErr w:type="spellEnd"/>
      <w:r>
        <w:rPr>
          <w:b/>
          <w:i/>
          <w:lang w:val="en-GB" w:eastAsia="zh-CN"/>
        </w:rPr>
        <w:t xml:space="preserve">”, </w:t>
      </w:r>
      <w:r>
        <w:rPr>
          <w:rFonts w:cs="Arial"/>
          <w:b/>
          <w:i/>
          <w:szCs w:val="18"/>
        </w:rPr>
        <w:t xml:space="preserve">are obtained </w:t>
      </w:r>
      <w:r w:rsidRPr="006D47A5">
        <w:rPr>
          <w:rFonts w:cs="Arial"/>
          <w:b/>
          <w:bCs/>
          <w:i/>
          <w:iCs/>
          <w:szCs w:val="18"/>
        </w:rPr>
        <w:t>by</w:t>
      </w:r>
      <w:r>
        <w:rPr>
          <w:rFonts w:cs="Arial"/>
          <w:szCs w:val="18"/>
        </w:rPr>
        <w:t xml:space="preserve"> </w:t>
      </w:r>
      <w:r w:rsidRPr="006D47A5">
        <w:rPr>
          <w:rFonts w:cs="Arial"/>
          <w:b/>
          <w:bCs/>
          <w:i/>
          <w:iCs/>
          <w:szCs w:val="18"/>
        </w:rPr>
        <w:t>scaling their corresponding values for 120 kHz SCS by 4 and 8, respectively</w:t>
      </w:r>
      <w:r>
        <w:rPr>
          <w:rFonts w:cs="Arial"/>
          <w:b/>
          <w:i/>
          <w:szCs w:val="18"/>
        </w:rPr>
        <w:t xml:space="preserve">. </w:t>
      </w:r>
    </w:p>
    <w:p w14:paraId="2E60D60C" w14:textId="77777777" w:rsidR="00B06B2D" w:rsidRPr="004169E2" w:rsidRDefault="00B06B2D" w:rsidP="00B06B2D">
      <w:pPr>
        <w:rPr>
          <w:rFonts w:cs="Arial"/>
          <w:b/>
          <w:i/>
          <w:szCs w:val="18"/>
        </w:rPr>
      </w:pPr>
      <w:r w:rsidRPr="009974E4">
        <w:rPr>
          <w:rFonts w:cs="Arial"/>
          <w:b/>
          <w:i/>
          <w:szCs w:val="18"/>
        </w:rPr>
        <w:t>Proposal 2: Necessity of any changes to default beam assumptions in single DCI multi-slot PDSCH scheduling should be clarified first.</w:t>
      </w:r>
      <w:r>
        <w:rPr>
          <w:rFonts w:cs="Arial"/>
          <w:b/>
          <w:i/>
          <w:szCs w:val="18"/>
        </w:rPr>
        <w:t xml:space="preserve"> </w:t>
      </w:r>
    </w:p>
    <w:p w14:paraId="13157665" w14:textId="396BBB23" w:rsidR="00E079B7" w:rsidRDefault="00E079B7" w:rsidP="00A9445D">
      <w:pPr>
        <w:rPr>
          <w:b/>
          <w:bCs/>
          <w:i/>
          <w:iCs/>
        </w:rPr>
      </w:pPr>
      <w:r w:rsidRPr="00780BAE">
        <w:rPr>
          <w:rFonts w:cs="Arial"/>
          <w:b/>
          <w:i/>
          <w:szCs w:val="18"/>
        </w:rPr>
        <w:t xml:space="preserve">Proposal 3: </w:t>
      </w:r>
      <w:r w:rsidRPr="00780BAE">
        <w:rPr>
          <w:b/>
          <w:bCs/>
          <w:i/>
          <w:iCs/>
        </w:rPr>
        <w:t>For both 480 kHz and 960 kHz SCS, UE is not expected to receive downlink data or control channel or reference signals with different QCL-</w:t>
      </w:r>
      <w:proofErr w:type="spellStart"/>
      <w:r w:rsidRPr="00780BAE">
        <w:rPr>
          <w:b/>
          <w:bCs/>
          <w:i/>
          <w:iCs/>
        </w:rPr>
        <w:t>TypeD</w:t>
      </w:r>
      <w:proofErr w:type="spellEnd"/>
      <w:r w:rsidRPr="00780BAE">
        <w:rPr>
          <w:b/>
          <w:bCs/>
          <w:i/>
          <w:iCs/>
        </w:rPr>
        <w:t xml:space="preserve"> properties on adjacent symbols within a slot if that violates its signaled beam switch capability or if this capability is not signaled</w:t>
      </w:r>
      <w:r>
        <w:rPr>
          <w:b/>
          <w:bCs/>
          <w:i/>
          <w:iCs/>
        </w:rPr>
        <w:t>.</w:t>
      </w:r>
    </w:p>
    <w:p w14:paraId="4A75273E" w14:textId="77777777" w:rsidR="002A5039" w:rsidRDefault="002A5039" w:rsidP="002A5039">
      <w:pPr>
        <w:rPr>
          <w:b/>
          <w:i/>
          <w:color w:val="000000" w:themeColor="text1"/>
          <w:lang w:eastAsia="zh-CN"/>
        </w:rPr>
      </w:pPr>
      <w:r>
        <w:rPr>
          <w:rFonts w:cs="Arial"/>
          <w:b/>
          <w:i/>
          <w:szCs w:val="18"/>
        </w:rPr>
        <w:t xml:space="preserve">Proposal 4: </w:t>
      </w:r>
      <w:r>
        <w:rPr>
          <w:b/>
          <w:bCs/>
          <w:i/>
          <w:iCs/>
        </w:rPr>
        <w:t>Utilize aperiodic CSI-RS transmission to address impact of LBT failure on periodic RS transmissions intended to support beam failure recovery</w:t>
      </w:r>
      <w:r w:rsidRPr="00D94EB7">
        <w:rPr>
          <w:b/>
          <w:bCs/>
          <w:i/>
          <w:iCs/>
        </w:rPr>
        <w:t>.</w:t>
      </w:r>
      <w:r>
        <w:t xml:space="preserve"> </w:t>
      </w:r>
    </w:p>
    <w:p w14:paraId="1BCBEC0E" w14:textId="77777777" w:rsidR="00A1542E" w:rsidRDefault="00A1542E" w:rsidP="00A1542E">
      <w:pPr>
        <w:rPr>
          <w:b/>
          <w:bCs/>
          <w:i/>
          <w:iCs/>
        </w:rPr>
      </w:pPr>
      <w:r>
        <w:rPr>
          <w:rFonts w:cs="Arial"/>
          <w:b/>
          <w:i/>
          <w:szCs w:val="18"/>
        </w:rPr>
        <w:t xml:space="preserve">Proposal 5: Consider </w:t>
      </w:r>
      <w:r>
        <w:rPr>
          <w:b/>
          <w:bCs/>
          <w:i/>
          <w:iCs/>
        </w:rPr>
        <w:t>support for low latency beam (QCL-</w:t>
      </w:r>
      <w:proofErr w:type="spellStart"/>
      <w:r>
        <w:rPr>
          <w:b/>
          <w:bCs/>
          <w:i/>
          <w:iCs/>
        </w:rPr>
        <w:t>TypeD</w:t>
      </w:r>
      <w:proofErr w:type="spellEnd"/>
      <w:r>
        <w:rPr>
          <w:b/>
          <w:bCs/>
          <w:i/>
          <w:iCs/>
        </w:rPr>
        <w:t xml:space="preserve">) switch of periodic RS transmissions after sustained LBT failure.  </w:t>
      </w:r>
    </w:p>
    <w:p w14:paraId="7A8D8CFF" w14:textId="77777777" w:rsidR="00E26223" w:rsidRPr="007618B1" w:rsidRDefault="00E26223" w:rsidP="00E26223">
      <w:pPr>
        <w:rPr>
          <w:b/>
          <w:bCs/>
          <w:i/>
          <w:iCs/>
          <w:lang w:eastAsia="ko-KR"/>
        </w:rPr>
      </w:pPr>
      <w:r w:rsidRPr="004169E2">
        <w:rPr>
          <w:b/>
          <w:bCs/>
          <w:i/>
          <w:iCs/>
          <w:lang w:eastAsia="ko-KR"/>
        </w:rPr>
        <w:t>Proposal 7:  In No-LBT deployments consider specification of channel vacation policies accounting for disparity among co-existing devices.</w:t>
      </w:r>
    </w:p>
    <w:p w14:paraId="3B7CAFAA" w14:textId="77777777" w:rsidR="000D3930" w:rsidRPr="007F5EC6" w:rsidRDefault="000D3930" w:rsidP="00E200FB"/>
    <w:p w14:paraId="410E44E3" w14:textId="77777777" w:rsidR="001D780E" w:rsidRPr="00D74B92" w:rsidRDefault="001D780E" w:rsidP="007F5EC6">
      <w:pPr>
        <w:pStyle w:val="Heading1"/>
        <w:numPr>
          <w:ilvl w:val="0"/>
          <w:numId w:val="0"/>
        </w:numPr>
        <w:ind w:left="432" w:hanging="432"/>
      </w:pPr>
      <w:bookmarkStart w:id="26" w:name="_Ref124589665"/>
      <w:bookmarkStart w:id="27" w:name="_Ref71620620"/>
      <w:bookmarkStart w:id="28" w:name="_Ref124671424"/>
      <w:r w:rsidRPr="00D74B92">
        <w:t>References</w:t>
      </w:r>
    </w:p>
    <w:p w14:paraId="5E4A69DA" w14:textId="1F5DC205" w:rsidR="003E034F" w:rsidRDefault="00E200FB" w:rsidP="00C703B5">
      <w:pPr>
        <w:pStyle w:val="References"/>
        <w:rPr>
          <w:sz w:val="22"/>
          <w:szCs w:val="22"/>
        </w:rPr>
      </w:pPr>
      <w:bookmarkStart w:id="29" w:name="_Ref45631853"/>
      <w:bookmarkStart w:id="30" w:name="_Ref6583376"/>
      <w:bookmarkStart w:id="31" w:name="_Ref167612875"/>
      <w:bookmarkStart w:id="32" w:name="_Ref167612671"/>
      <w:bookmarkEnd w:id="26"/>
      <w:bookmarkEnd w:id="27"/>
      <w:bookmarkEnd w:id="28"/>
      <w:r w:rsidRPr="00D95274">
        <w:rPr>
          <w:sz w:val="22"/>
          <w:szCs w:val="22"/>
        </w:rPr>
        <w:t>RP-</w:t>
      </w:r>
      <w:r w:rsidR="00232845">
        <w:rPr>
          <w:sz w:val="22"/>
          <w:szCs w:val="22"/>
        </w:rPr>
        <w:t>202925</w:t>
      </w:r>
      <w:r w:rsidRPr="00D95274">
        <w:rPr>
          <w:sz w:val="22"/>
          <w:szCs w:val="22"/>
        </w:rPr>
        <w:t xml:space="preserve">, </w:t>
      </w:r>
      <w:r w:rsidR="0099649B" w:rsidRPr="00D95274">
        <w:rPr>
          <w:sz w:val="22"/>
          <w:szCs w:val="22"/>
        </w:rPr>
        <w:t>“</w:t>
      </w:r>
      <w:r w:rsidR="00232845">
        <w:rPr>
          <w:sz w:val="22"/>
          <w:szCs w:val="22"/>
        </w:rPr>
        <w:t>Revised</w:t>
      </w:r>
      <w:r w:rsidR="00303C3F" w:rsidRPr="00303C3F">
        <w:rPr>
          <w:sz w:val="22"/>
          <w:szCs w:val="22"/>
        </w:rPr>
        <w:t xml:space="preserve"> WID: </w:t>
      </w:r>
      <w:r w:rsidR="00232845" w:rsidRPr="00232845">
        <w:rPr>
          <w:sz w:val="22"/>
          <w:szCs w:val="22"/>
        </w:rPr>
        <w:t>Extending current NR operation to 71 GHz</w:t>
      </w:r>
      <w:r w:rsidRPr="00D95274">
        <w:rPr>
          <w:sz w:val="22"/>
          <w:szCs w:val="22"/>
        </w:rPr>
        <w:t>”</w:t>
      </w:r>
      <w:r w:rsidR="006C76CB">
        <w:rPr>
          <w:sz w:val="22"/>
          <w:szCs w:val="22"/>
        </w:rPr>
        <w:t xml:space="preserve">, </w:t>
      </w:r>
      <w:r w:rsidR="00232845">
        <w:rPr>
          <w:sz w:val="22"/>
          <w:szCs w:val="22"/>
        </w:rPr>
        <w:t>CMCC</w:t>
      </w:r>
      <w:r w:rsidR="006C76CB">
        <w:rPr>
          <w:sz w:val="22"/>
          <w:szCs w:val="22"/>
        </w:rPr>
        <w:t>, RAN#</w:t>
      </w:r>
      <w:r w:rsidR="00232845">
        <w:rPr>
          <w:sz w:val="22"/>
          <w:szCs w:val="22"/>
        </w:rPr>
        <w:t>90-e</w:t>
      </w:r>
      <w:r w:rsidRPr="00D95274">
        <w:rPr>
          <w:sz w:val="22"/>
          <w:szCs w:val="22"/>
        </w:rPr>
        <w:t>.</w:t>
      </w:r>
      <w:bookmarkEnd w:id="29"/>
    </w:p>
    <w:p w14:paraId="4B90D3DB" w14:textId="42BDAC96" w:rsidR="000665DC" w:rsidRDefault="000665DC" w:rsidP="000665DC">
      <w:pPr>
        <w:pStyle w:val="References"/>
        <w:rPr>
          <w:sz w:val="22"/>
          <w:szCs w:val="22"/>
        </w:rPr>
      </w:pPr>
      <w:bookmarkStart w:id="33" w:name="_Ref53061748"/>
      <w:r w:rsidRPr="007F076A">
        <w:rPr>
          <w:sz w:val="22"/>
          <w:szCs w:val="22"/>
        </w:rPr>
        <w:t>R1-2</w:t>
      </w:r>
      <w:r>
        <w:rPr>
          <w:sz w:val="22"/>
          <w:szCs w:val="22"/>
        </w:rPr>
        <w:t>1000</w:t>
      </w:r>
      <w:r w:rsidR="00C80780">
        <w:rPr>
          <w:sz w:val="22"/>
          <w:szCs w:val="22"/>
        </w:rPr>
        <w:t>52</w:t>
      </w:r>
      <w:r>
        <w:rPr>
          <w:sz w:val="22"/>
          <w:szCs w:val="22"/>
        </w:rPr>
        <w:t>, “</w:t>
      </w:r>
      <w:r w:rsidR="00C80780" w:rsidRPr="00C80780">
        <w:rPr>
          <w:sz w:val="22"/>
          <w:szCs w:val="22"/>
        </w:rPr>
        <w:t>Beam management for shared spectrum access in Beyond 52.6GHz</w:t>
      </w:r>
      <w:bookmarkStart w:id="34" w:name="_Hlk68599328"/>
      <w:r>
        <w:rPr>
          <w:sz w:val="22"/>
          <w:szCs w:val="22"/>
        </w:rPr>
        <w:t>”,</w:t>
      </w:r>
      <w:r w:rsidR="004869D0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Futurewei</w:t>
      </w:r>
      <w:proofErr w:type="spellEnd"/>
      <w:r>
        <w:rPr>
          <w:sz w:val="22"/>
          <w:szCs w:val="22"/>
        </w:rPr>
        <w:t>, RAN1#104-e.</w:t>
      </w:r>
      <w:bookmarkEnd w:id="33"/>
      <w:r>
        <w:rPr>
          <w:sz w:val="22"/>
          <w:szCs w:val="22"/>
        </w:rPr>
        <w:t xml:space="preserve"> </w:t>
      </w:r>
    </w:p>
    <w:bookmarkEnd w:id="34"/>
    <w:p w14:paraId="0192D761" w14:textId="6F79CF78" w:rsidR="008E2FB6" w:rsidRPr="00AD2440" w:rsidRDefault="008E2FB6" w:rsidP="008E2FB6">
      <w:pPr>
        <w:pStyle w:val="References"/>
        <w:rPr>
          <w:sz w:val="22"/>
          <w:szCs w:val="22"/>
        </w:rPr>
      </w:pPr>
      <w:r w:rsidRPr="00AD2440">
        <w:rPr>
          <w:sz w:val="22"/>
          <w:szCs w:val="22"/>
        </w:rPr>
        <w:t>R1-2100044, “</w:t>
      </w:r>
      <w:r w:rsidRPr="00AD2440">
        <w:rPr>
          <w:bCs/>
          <w:sz w:val="22"/>
          <w:szCs w:val="22"/>
          <w:lang w:eastAsia="zh-CN"/>
        </w:rPr>
        <w:t>Enhancement on multi-beam operation</w:t>
      </w:r>
      <w:r w:rsidRPr="00AD2440">
        <w:rPr>
          <w:sz w:val="22"/>
          <w:szCs w:val="22"/>
        </w:rPr>
        <w:t xml:space="preserve">”, </w:t>
      </w:r>
      <w:proofErr w:type="spellStart"/>
      <w:r w:rsidRPr="00AD2440">
        <w:rPr>
          <w:sz w:val="22"/>
          <w:szCs w:val="22"/>
        </w:rPr>
        <w:t>Futurewei</w:t>
      </w:r>
      <w:proofErr w:type="spellEnd"/>
      <w:r w:rsidRPr="00AD2440">
        <w:rPr>
          <w:sz w:val="22"/>
          <w:szCs w:val="22"/>
        </w:rPr>
        <w:t>, RAN1#104-e</w:t>
      </w:r>
    </w:p>
    <w:p w14:paraId="2F19334B" w14:textId="0A2615FD" w:rsidR="001106F5" w:rsidRPr="00AD2440" w:rsidRDefault="001106F5" w:rsidP="001106F5">
      <w:pPr>
        <w:pStyle w:val="References"/>
        <w:rPr>
          <w:sz w:val="22"/>
          <w:szCs w:val="22"/>
        </w:rPr>
      </w:pPr>
      <w:r w:rsidRPr="00AD2440">
        <w:rPr>
          <w:sz w:val="22"/>
          <w:szCs w:val="22"/>
        </w:rPr>
        <w:t>R1-2100260, “Beam Management Aspects”, Nokia, Nokia Shanghai Bell, RAN1#104-e</w:t>
      </w:r>
    </w:p>
    <w:p w14:paraId="184F9B4C" w14:textId="22337AF0" w:rsidR="001106F5" w:rsidRPr="00371E7E" w:rsidRDefault="001106F5" w:rsidP="008E2FB6">
      <w:pPr>
        <w:pStyle w:val="References"/>
        <w:rPr>
          <w:bCs/>
          <w:sz w:val="22"/>
          <w:szCs w:val="22"/>
        </w:rPr>
      </w:pPr>
      <w:r w:rsidRPr="00AD2440">
        <w:rPr>
          <w:sz w:val="22"/>
          <w:szCs w:val="22"/>
        </w:rPr>
        <w:t>R1-2100373, “</w:t>
      </w:r>
      <w:r w:rsidRPr="00AD2440">
        <w:rPr>
          <w:bCs/>
          <w:sz w:val="22"/>
          <w:szCs w:val="22"/>
        </w:rPr>
        <w:t>Beam management for new SCSs for up to 71GHz operation</w:t>
      </w:r>
      <w:r w:rsidRPr="00AD2440">
        <w:rPr>
          <w:sz w:val="22"/>
          <w:szCs w:val="22"/>
        </w:rPr>
        <w:t>”, CATT, RAN1#104-e</w:t>
      </w:r>
    </w:p>
    <w:p w14:paraId="2C001368" w14:textId="7E7B9028" w:rsidR="00371E7E" w:rsidRPr="00371E7E" w:rsidRDefault="00371E7E" w:rsidP="00371E7E">
      <w:pPr>
        <w:pStyle w:val="References"/>
        <w:rPr>
          <w:sz w:val="22"/>
          <w:szCs w:val="22"/>
        </w:rPr>
      </w:pPr>
      <w:r w:rsidRPr="00371E7E">
        <w:rPr>
          <w:kern w:val="2"/>
          <w:sz w:val="22"/>
          <w:szCs w:val="22"/>
          <w:lang w:eastAsia="zh-CN"/>
        </w:rPr>
        <w:t>R1-2102777, “</w:t>
      </w:r>
      <w:r w:rsidRPr="00371E7E">
        <w:rPr>
          <w:sz w:val="22"/>
          <w:szCs w:val="22"/>
          <w:lang w:eastAsia="zh-CN"/>
        </w:rPr>
        <w:t>Considerations on channel access for shared spectrum Beyond 52.6 GHz</w:t>
      </w:r>
      <w:r w:rsidRPr="00371E7E">
        <w:rPr>
          <w:sz w:val="22"/>
          <w:szCs w:val="22"/>
        </w:rPr>
        <w:t xml:space="preserve">”, </w:t>
      </w:r>
      <w:proofErr w:type="spellStart"/>
      <w:r w:rsidRPr="00371E7E">
        <w:rPr>
          <w:sz w:val="22"/>
          <w:szCs w:val="22"/>
        </w:rPr>
        <w:t>Futurewei</w:t>
      </w:r>
      <w:proofErr w:type="spellEnd"/>
      <w:r w:rsidRPr="00371E7E">
        <w:rPr>
          <w:sz w:val="22"/>
          <w:szCs w:val="22"/>
        </w:rPr>
        <w:t>, RAN1#104</w:t>
      </w:r>
      <w:r w:rsidR="004746F7">
        <w:rPr>
          <w:sz w:val="22"/>
          <w:szCs w:val="22"/>
        </w:rPr>
        <w:t>b</w:t>
      </w:r>
      <w:r w:rsidRPr="00371E7E">
        <w:rPr>
          <w:sz w:val="22"/>
          <w:szCs w:val="22"/>
        </w:rPr>
        <w:t xml:space="preserve">-e. </w:t>
      </w:r>
    </w:p>
    <w:p w14:paraId="5B91F7AE" w14:textId="71440055" w:rsidR="00B86BBF" w:rsidRPr="00BD2307" w:rsidRDefault="00E04DE2" w:rsidP="00BD2307">
      <w:pPr>
        <w:pStyle w:val="References"/>
        <w:rPr>
          <w:sz w:val="22"/>
          <w:szCs w:val="22"/>
        </w:rPr>
      </w:pPr>
      <w:r w:rsidRPr="00AD2440">
        <w:rPr>
          <w:sz w:val="22"/>
          <w:szCs w:val="22"/>
        </w:rPr>
        <w:t xml:space="preserve">D. Zhang et.al., “Characterizing Interference Mitigation Techniques in Dense 60 GHz </w:t>
      </w:r>
      <w:proofErr w:type="spellStart"/>
      <w:r w:rsidRPr="00AD2440">
        <w:rPr>
          <w:sz w:val="22"/>
          <w:szCs w:val="22"/>
        </w:rPr>
        <w:t>mmWave</w:t>
      </w:r>
      <w:proofErr w:type="spellEnd"/>
      <w:r w:rsidRPr="00AD2440">
        <w:rPr>
          <w:sz w:val="22"/>
          <w:szCs w:val="22"/>
        </w:rPr>
        <w:t xml:space="preserve"> WLANs”, ICCCN 2018</w:t>
      </w:r>
      <w:bookmarkEnd w:id="2"/>
      <w:bookmarkEnd w:id="30"/>
      <w:bookmarkEnd w:id="31"/>
      <w:bookmarkEnd w:id="32"/>
      <w:r w:rsidR="00B05AD7" w:rsidRPr="00AD2440">
        <w:rPr>
          <w:sz w:val="22"/>
          <w:szCs w:val="22"/>
        </w:rPr>
        <w:t xml:space="preserve">. </w:t>
      </w:r>
    </w:p>
    <w:sectPr w:rsidR="00B86BBF" w:rsidRPr="00BD2307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174714" w14:textId="77777777" w:rsidR="00D33696" w:rsidRDefault="00D33696">
      <w:r>
        <w:separator/>
      </w:r>
    </w:p>
  </w:endnote>
  <w:endnote w:type="continuationSeparator" w:id="0">
    <w:p w14:paraId="0FB17ADA" w14:textId="77777777" w:rsidR="00D33696" w:rsidRDefault="00D336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C190A7" w14:textId="77777777" w:rsidR="00D33696" w:rsidRDefault="00D33696">
      <w:r>
        <w:separator/>
      </w:r>
    </w:p>
  </w:footnote>
  <w:footnote w:type="continuationSeparator" w:id="0">
    <w:p w14:paraId="7BCE4CFD" w14:textId="77777777" w:rsidR="00D33696" w:rsidRDefault="00D336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2F315C"/>
    <w:multiLevelType w:val="hybridMultilevel"/>
    <w:tmpl w:val="8B84AB78"/>
    <w:lvl w:ilvl="0" w:tplc="082A8122">
      <w:start w:val="7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5F261A"/>
    <w:multiLevelType w:val="hybridMultilevel"/>
    <w:tmpl w:val="854C3060"/>
    <w:lvl w:ilvl="0" w:tplc="9D00917A">
      <w:start w:val="1"/>
      <w:numFmt w:val="lowerRoman"/>
      <w:lvlText w:val="(%1)"/>
      <w:lvlJc w:val="left"/>
      <w:pPr>
        <w:ind w:left="1890" w:hanging="72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" w15:restartNumberingAfterBreak="0">
    <w:nsid w:val="103D2167"/>
    <w:multiLevelType w:val="hybridMultilevel"/>
    <w:tmpl w:val="C9AA2B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B694412"/>
    <w:multiLevelType w:val="hybridMultilevel"/>
    <w:tmpl w:val="21BE00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0C3343"/>
    <w:multiLevelType w:val="hybridMultilevel"/>
    <w:tmpl w:val="8154F952"/>
    <w:lvl w:ilvl="0" w:tplc="E81AC366">
      <w:start w:val="1"/>
      <w:numFmt w:val="lowerRoman"/>
      <w:lvlText w:val="(%1)"/>
      <w:lvlJc w:val="left"/>
      <w:pPr>
        <w:ind w:left="1710" w:hanging="72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5" w15:restartNumberingAfterBreak="0">
    <w:nsid w:val="1C535A9F"/>
    <w:multiLevelType w:val="hybridMultilevel"/>
    <w:tmpl w:val="5C6AB7B6"/>
    <w:lvl w:ilvl="0" w:tplc="23B8A89E">
      <w:numFmt w:val="bullet"/>
      <w:lvlText w:val=""/>
      <w:lvlJc w:val="left"/>
      <w:pPr>
        <w:ind w:left="360" w:hanging="36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EA12C32"/>
    <w:multiLevelType w:val="hybridMultilevel"/>
    <w:tmpl w:val="55FC39FE"/>
    <w:lvl w:ilvl="0" w:tplc="11F0A1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C6951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5224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9ADD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8ED6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E88F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505C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CA66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B045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1154A14"/>
    <w:multiLevelType w:val="hybridMultilevel"/>
    <w:tmpl w:val="39DE6F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BB1231"/>
    <w:multiLevelType w:val="multilevel"/>
    <w:tmpl w:val="25161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5572B90"/>
    <w:multiLevelType w:val="hybridMultilevel"/>
    <w:tmpl w:val="DA6872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13677D"/>
    <w:multiLevelType w:val="hybridMultilevel"/>
    <w:tmpl w:val="C9D8EC8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11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5177C94"/>
    <w:multiLevelType w:val="hybridMultilevel"/>
    <w:tmpl w:val="33C0D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EA1E3A"/>
    <w:multiLevelType w:val="hybridMultilevel"/>
    <w:tmpl w:val="A9686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0258B9"/>
    <w:multiLevelType w:val="hybridMultilevel"/>
    <w:tmpl w:val="DFAA3D6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B6718AF"/>
    <w:multiLevelType w:val="hybridMultilevel"/>
    <w:tmpl w:val="E2EE5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064269"/>
    <w:multiLevelType w:val="hybridMultilevel"/>
    <w:tmpl w:val="CCB49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2B3F28"/>
    <w:multiLevelType w:val="hybridMultilevel"/>
    <w:tmpl w:val="6556EDDC"/>
    <w:lvl w:ilvl="0" w:tplc="A4E6B88C">
      <w:start w:val="4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05" w:hanging="360"/>
      </w:pPr>
    </w:lvl>
    <w:lvl w:ilvl="2" w:tplc="0409001B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9" w15:restartNumberingAfterBreak="0">
    <w:nsid w:val="46241EF1"/>
    <w:multiLevelType w:val="hybridMultilevel"/>
    <w:tmpl w:val="1BC6F33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479F55CF"/>
    <w:multiLevelType w:val="hybridMultilevel"/>
    <w:tmpl w:val="7188D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841F1E"/>
    <w:multiLevelType w:val="hybridMultilevel"/>
    <w:tmpl w:val="D850F8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6E27A0"/>
    <w:multiLevelType w:val="hybridMultilevel"/>
    <w:tmpl w:val="B4722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175B28"/>
    <w:multiLevelType w:val="hybridMultilevel"/>
    <w:tmpl w:val="3B8A9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C22AA1"/>
    <w:multiLevelType w:val="hybridMultilevel"/>
    <w:tmpl w:val="922E8804"/>
    <w:lvl w:ilvl="0" w:tplc="ABAECC2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512E8A"/>
    <w:multiLevelType w:val="hybridMultilevel"/>
    <w:tmpl w:val="42DE95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884B47"/>
    <w:multiLevelType w:val="hybridMultilevel"/>
    <w:tmpl w:val="B6AEDAC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9544EA4"/>
    <w:multiLevelType w:val="hybridMultilevel"/>
    <w:tmpl w:val="51F0DCC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0" w15:restartNumberingAfterBreak="0">
    <w:nsid w:val="7B1821DD"/>
    <w:multiLevelType w:val="hybridMultilevel"/>
    <w:tmpl w:val="A07EA7D8"/>
    <w:lvl w:ilvl="0" w:tplc="9D00917A">
      <w:start w:val="1"/>
      <w:numFmt w:val="lowerRoman"/>
      <w:lvlText w:val="(%1)"/>
      <w:lvlJc w:val="left"/>
      <w:pPr>
        <w:ind w:left="1995" w:hanging="72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355" w:hanging="360"/>
      </w:pPr>
    </w:lvl>
    <w:lvl w:ilvl="2" w:tplc="0409001B" w:tentative="1">
      <w:start w:val="1"/>
      <w:numFmt w:val="lowerRoman"/>
      <w:lvlText w:val="%3."/>
      <w:lvlJc w:val="right"/>
      <w:pPr>
        <w:ind w:left="3075" w:hanging="180"/>
      </w:pPr>
    </w:lvl>
    <w:lvl w:ilvl="3" w:tplc="0409000F" w:tentative="1">
      <w:start w:val="1"/>
      <w:numFmt w:val="decimal"/>
      <w:lvlText w:val="%4."/>
      <w:lvlJc w:val="left"/>
      <w:pPr>
        <w:ind w:left="3795" w:hanging="360"/>
      </w:pPr>
    </w:lvl>
    <w:lvl w:ilvl="4" w:tplc="04090019" w:tentative="1">
      <w:start w:val="1"/>
      <w:numFmt w:val="lowerLetter"/>
      <w:lvlText w:val="%5."/>
      <w:lvlJc w:val="left"/>
      <w:pPr>
        <w:ind w:left="4515" w:hanging="360"/>
      </w:pPr>
    </w:lvl>
    <w:lvl w:ilvl="5" w:tplc="0409001B" w:tentative="1">
      <w:start w:val="1"/>
      <w:numFmt w:val="lowerRoman"/>
      <w:lvlText w:val="%6."/>
      <w:lvlJc w:val="right"/>
      <w:pPr>
        <w:ind w:left="5235" w:hanging="180"/>
      </w:pPr>
    </w:lvl>
    <w:lvl w:ilvl="6" w:tplc="0409000F" w:tentative="1">
      <w:start w:val="1"/>
      <w:numFmt w:val="decimal"/>
      <w:lvlText w:val="%7."/>
      <w:lvlJc w:val="left"/>
      <w:pPr>
        <w:ind w:left="5955" w:hanging="360"/>
      </w:pPr>
    </w:lvl>
    <w:lvl w:ilvl="7" w:tplc="04090019" w:tentative="1">
      <w:start w:val="1"/>
      <w:numFmt w:val="lowerLetter"/>
      <w:lvlText w:val="%8."/>
      <w:lvlJc w:val="left"/>
      <w:pPr>
        <w:ind w:left="6675" w:hanging="360"/>
      </w:pPr>
    </w:lvl>
    <w:lvl w:ilvl="8" w:tplc="04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31" w15:restartNumberingAfterBreak="0">
    <w:nsid w:val="7BCB627D"/>
    <w:multiLevelType w:val="hybridMultilevel"/>
    <w:tmpl w:val="1D9E82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F36E1E"/>
    <w:multiLevelType w:val="hybridMultilevel"/>
    <w:tmpl w:val="9E20A1D8"/>
    <w:lvl w:ilvl="0" w:tplc="E81AC366">
      <w:start w:val="1"/>
      <w:numFmt w:val="lowerRoman"/>
      <w:lvlText w:val="(%1)"/>
      <w:lvlJc w:val="left"/>
      <w:pPr>
        <w:ind w:left="1710" w:hanging="72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num w:numId="1">
    <w:abstractNumId w:val="15"/>
  </w:num>
  <w:num w:numId="2">
    <w:abstractNumId w:val="11"/>
  </w:num>
  <w:num w:numId="3">
    <w:abstractNumId w:val="26"/>
  </w:num>
  <w:num w:numId="4">
    <w:abstractNumId w:val="14"/>
  </w:num>
  <w:num w:numId="5">
    <w:abstractNumId w:val="5"/>
  </w:num>
  <w:num w:numId="6">
    <w:abstractNumId w:val="19"/>
  </w:num>
  <w:num w:numId="7">
    <w:abstractNumId w:val="9"/>
  </w:num>
  <w:num w:numId="8">
    <w:abstractNumId w:val="17"/>
  </w:num>
  <w:num w:numId="9">
    <w:abstractNumId w:val="7"/>
  </w:num>
  <w:num w:numId="10">
    <w:abstractNumId w:val="15"/>
  </w:num>
  <w:num w:numId="11">
    <w:abstractNumId w:val="15"/>
  </w:num>
  <w:num w:numId="12">
    <w:abstractNumId w:val="15"/>
  </w:num>
  <w:num w:numId="13">
    <w:abstractNumId w:val="8"/>
  </w:num>
  <w:num w:numId="14">
    <w:abstractNumId w:val="18"/>
  </w:num>
  <w:num w:numId="15">
    <w:abstractNumId w:val="29"/>
  </w:num>
  <w:num w:numId="16">
    <w:abstractNumId w:val="24"/>
  </w:num>
  <w:num w:numId="17">
    <w:abstractNumId w:val="1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6"/>
  </w:num>
  <w:num w:numId="19">
    <w:abstractNumId w:val="27"/>
  </w:num>
  <w:num w:numId="20">
    <w:abstractNumId w:val="22"/>
  </w:num>
  <w:num w:numId="21">
    <w:abstractNumId w:val="23"/>
  </w:num>
  <w:num w:numId="22">
    <w:abstractNumId w:val="13"/>
  </w:num>
  <w:num w:numId="23">
    <w:abstractNumId w:val="21"/>
  </w:num>
  <w:num w:numId="24">
    <w:abstractNumId w:val="31"/>
  </w:num>
  <w:num w:numId="25">
    <w:abstractNumId w:val="10"/>
  </w:num>
  <w:num w:numId="26">
    <w:abstractNumId w:val="3"/>
  </w:num>
  <w:num w:numId="27">
    <w:abstractNumId w:val="25"/>
  </w:num>
  <w:num w:numId="28">
    <w:abstractNumId w:val="25"/>
  </w:num>
  <w:num w:numId="29">
    <w:abstractNumId w:val="16"/>
  </w:num>
  <w:num w:numId="30">
    <w:abstractNumId w:val="0"/>
  </w:num>
  <w:num w:numId="31">
    <w:abstractNumId w:val="1"/>
  </w:num>
  <w:num w:numId="32">
    <w:abstractNumId w:val="30"/>
  </w:num>
  <w:num w:numId="33">
    <w:abstractNumId w:val="4"/>
  </w:num>
  <w:num w:numId="34">
    <w:abstractNumId w:val="32"/>
  </w:num>
  <w:num w:numId="35">
    <w:abstractNumId w:val="2"/>
  </w:num>
  <w:num w:numId="36">
    <w:abstractNumId w:val="20"/>
  </w:num>
  <w:num w:numId="37">
    <w:abstractNumId w:val="28"/>
  </w:num>
  <w:num w:numId="38">
    <w:abstractNumId w:val="12"/>
  </w:num>
  <w:num w:numId="39">
    <w:abstractNumId w:val="2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AD9"/>
    <w:rsid w:val="00000D04"/>
    <w:rsid w:val="00000DB2"/>
    <w:rsid w:val="00001718"/>
    <w:rsid w:val="000020F6"/>
    <w:rsid w:val="00002893"/>
    <w:rsid w:val="000033A3"/>
    <w:rsid w:val="00003605"/>
    <w:rsid w:val="00003B0B"/>
    <w:rsid w:val="00003C56"/>
    <w:rsid w:val="00003EC2"/>
    <w:rsid w:val="000040A9"/>
    <w:rsid w:val="0000451C"/>
    <w:rsid w:val="0000458E"/>
    <w:rsid w:val="00004E70"/>
    <w:rsid w:val="00004E99"/>
    <w:rsid w:val="00005C4E"/>
    <w:rsid w:val="00005E66"/>
    <w:rsid w:val="000067E8"/>
    <w:rsid w:val="00006B4B"/>
    <w:rsid w:val="000072B6"/>
    <w:rsid w:val="00007813"/>
    <w:rsid w:val="00007FD7"/>
    <w:rsid w:val="000102D7"/>
    <w:rsid w:val="000109E6"/>
    <w:rsid w:val="00010DBC"/>
    <w:rsid w:val="0001116D"/>
    <w:rsid w:val="00011278"/>
    <w:rsid w:val="00011F67"/>
    <w:rsid w:val="0001215C"/>
    <w:rsid w:val="00012862"/>
    <w:rsid w:val="000128E6"/>
    <w:rsid w:val="00012F77"/>
    <w:rsid w:val="00013371"/>
    <w:rsid w:val="00014758"/>
    <w:rsid w:val="00015A05"/>
    <w:rsid w:val="00015EFB"/>
    <w:rsid w:val="000165E2"/>
    <w:rsid w:val="00016B0E"/>
    <w:rsid w:val="00016EF9"/>
    <w:rsid w:val="000172BE"/>
    <w:rsid w:val="00017D8A"/>
    <w:rsid w:val="00020EB9"/>
    <w:rsid w:val="000227D0"/>
    <w:rsid w:val="00023388"/>
    <w:rsid w:val="00023425"/>
    <w:rsid w:val="00023685"/>
    <w:rsid w:val="000241BE"/>
    <w:rsid w:val="000242F2"/>
    <w:rsid w:val="0002528E"/>
    <w:rsid w:val="00026875"/>
    <w:rsid w:val="00026D4B"/>
    <w:rsid w:val="000275C6"/>
    <w:rsid w:val="00027AD6"/>
    <w:rsid w:val="00027C82"/>
    <w:rsid w:val="0003024C"/>
    <w:rsid w:val="00030533"/>
    <w:rsid w:val="0003083D"/>
    <w:rsid w:val="00031ADB"/>
    <w:rsid w:val="00032056"/>
    <w:rsid w:val="000325FA"/>
    <w:rsid w:val="000328CA"/>
    <w:rsid w:val="00032E40"/>
    <w:rsid w:val="0003376B"/>
    <w:rsid w:val="00034676"/>
    <w:rsid w:val="000346E6"/>
    <w:rsid w:val="00034A30"/>
    <w:rsid w:val="00035213"/>
    <w:rsid w:val="000352B3"/>
    <w:rsid w:val="00036660"/>
    <w:rsid w:val="000371DD"/>
    <w:rsid w:val="00040180"/>
    <w:rsid w:val="0004023E"/>
    <w:rsid w:val="0004024B"/>
    <w:rsid w:val="000404D2"/>
    <w:rsid w:val="00040505"/>
    <w:rsid w:val="00041388"/>
    <w:rsid w:val="00041C10"/>
    <w:rsid w:val="00041C57"/>
    <w:rsid w:val="00041D96"/>
    <w:rsid w:val="0004219A"/>
    <w:rsid w:val="00042ADB"/>
    <w:rsid w:val="000434B7"/>
    <w:rsid w:val="000435E4"/>
    <w:rsid w:val="00043E8A"/>
    <w:rsid w:val="00045C7A"/>
    <w:rsid w:val="00046189"/>
    <w:rsid w:val="00046796"/>
    <w:rsid w:val="000467FD"/>
    <w:rsid w:val="0004682C"/>
    <w:rsid w:val="00046833"/>
    <w:rsid w:val="00046AAF"/>
    <w:rsid w:val="00047225"/>
    <w:rsid w:val="00047898"/>
    <w:rsid w:val="00047D21"/>
    <w:rsid w:val="00047D47"/>
    <w:rsid w:val="00047E60"/>
    <w:rsid w:val="00050439"/>
    <w:rsid w:val="00050D8A"/>
    <w:rsid w:val="000512E3"/>
    <w:rsid w:val="00051D59"/>
    <w:rsid w:val="00052144"/>
    <w:rsid w:val="00052AD2"/>
    <w:rsid w:val="00052CF8"/>
    <w:rsid w:val="00052FEE"/>
    <w:rsid w:val="000530DF"/>
    <w:rsid w:val="000543DD"/>
    <w:rsid w:val="00054A45"/>
    <w:rsid w:val="00054BBB"/>
    <w:rsid w:val="00054E0C"/>
    <w:rsid w:val="0005541D"/>
    <w:rsid w:val="00055700"/>
    <w:rsid w:val="00055B33"/>
    <w:rsid w:val="000565C8"/>
    <w:rsid w:val="000567AD"/>
    <w:rsid w:val="00057DC8"/>
    <w:rsid w:val="00060AB2"/>
    <w:rsid w:val="00060EFA"/>
    <w:rsid w:val="000612E1"/>
    <w:rsid w:val="000614FE"/>
    <w:rsid w:val="00061B21"/>
    <w:rsid w:val="0006295E"/>
    <w:rsid w:val="00063B1C"/>
    <w:rsid w:val="00064FCB"/>
    <w:rsid w:val="00065225"/>
    <w:rsid w:val="000659A6"/>
    <w:rsid w:val="00065D38"/>
    <w:rsid w:val="000665DC"/>
    <w:rsid w:val="0006694E"/>
    <w:rsid w:val="00067DD1"/>
    <w:rsid w:val="00070447"/>
    <w:rsid w:val="000706E7"/>
    <w:rsid w:val="00070EF8"/>
    <w:rsid w:val="00070F3B"/>
    <w:rsid w:val="00070FC0"/>
    <w:rsid w:val="00071192"/>
    <w:rsid w:val="000713A7"/>
    <w:rsid w:val="0007258D"/>
    <w:rsid w:val="0007272F"/>
    <w:rsid w:val="00072A80"/>
    <w:rsid w:val="000731A0"/>
    <w:rsid w:val="000736C1"/>
    <w:rsid w:val="00073797"/>
    <w:rsid w:val="00073A82"/>
    <w:rsid w:val="00073DEC"/>
    <w:rsid w:val="000745AA"/>
    <w:rsid w:val="000746F3"/>
    <w:rsid w:val="00074A5E"/>
    <w:rsid w:val="00074E86"/>
    <w:rsid w:val="0007557C"/>
    <w:rsid w:val="00075D0C"/>
    <w:rsid w:val="00076097"/>
    <w:rsid w:val="00076541"/>
    <w:rsid w:val="000769A1"/>
    <w:rsid w:val="00076DE8"/>
    <w:rsid w:val="00076E44"/>
    <w:rsid w:val="000772F4"/>
    <w:rsid w:val="000776EB"/>
    <w:rsid w:val="000823B0"/>
    <w:rsid w:val="0008335B"/>
    <w:rsid w:val="00083379"/>
    <w:rsid w:val="00083587"/>
    <w:rsid w:val="00083838"/>
    <w:rsid w:val="00083B6A"/>
    <w:rsid w:val="00084274"/>
    <w:rsid w:val="000842D5"/>
    <w:rsid w:val="00085E04"/>
    <w:rsid w:val="00086800"/>
    <w:rsid w:val="00086AA0"/>
    <w:rsid w:val="00087913"/>
    <w:rsid w:val="000902DC"/>
    <w:rsid w:val="00090946"/>
    <w:rsid w:val="000911AE"/>
    <w:rsid w:val="00091422"/>
    <w:rsid w:val="00092DF7"/>
    <w:rsid w:val="00093697"/>
    <w:rsid w:val="00093D42"/>
    <w:rsid w:val="00093DD0"/>
    <w:rsid w:val="000942B1"/>
    <w:rsid w:val="000945A7"/>
    <w:rsid w:val="000947A1"/>
    <w:rsid w:val="00094A16"/>
    <w:rsid w:val="00094DE6"/>
    <w:rsid w:val="00095799"/>
    <w:rsid w:val="00096356"/>
    <w:rsid w:val="00096372"/>
    <w:rsid w:val="00096F8A"/>
    <w:rsid w:val="0009798B"/>
    <w:rsid w:val="00097C40"/>
    <w:rsid w:val="00097C99"/>
    <w:rsid w:val="000A0B2A"/>
    <w:rsid w:val="000A0F14"/>
    <w:rsid w:val="000A1441"/>
    <w:rsid w:val="000A1A06"/>
    <w:rsid w:val="000A1B60"/>
    <w:rsid w:val="000A21B4"/>
    <w:rsid w:val="000A2809"/>
    <w:rsid w:val="000A2CC7"/>
    <w:rsid w:val="000A2ED6"/>
    <w:rsid w:val="000A3744"/>
    <w:rsid w:val="000A3BAA"/>
    <w:rsid w:val="000A4094"/>
    <w:rsid w:val="000A41D1"/>
    <w:rsid w:val="000A4205"/>
    <w:rsid w:val="000A4226"/>
    <w:rsid w:val="000A4A19"/>
    <w:rsid w:val="000A4D2A"/>
    <w:rsid w:val="000A4DEA"/>
    <w:rsid w:val="000A54B7"/>
    <w:rsid w:val="000A5D08"/>
    <w:rsid w:val="000A60E6"/>
    <w:rsid w:val="000A6351"/>
    <w:rsid w:val="000A63D6"/>
    <w:rsid w:val="000A7B38"/>
    <w:rsid w:val="000A7F11"/>
    <w:rsid w:val="000B015B"/>
    <w:rsid w:val="000B0343"/>
    <w:rsid w:val="000B056C"/>
    <w:rsid w:val="000B13B8"/>
    <w:rsid w:val="000B1F44"/>
    <w:rsid w:val="000B1FE1"/>
    <w:rsid w:val="000B2985"/>
    <w:rsid w:val="000B2C88"/>
    <w:rsid w:val="000B3342"/>
    <w:rsid w:val="000B3905"/>
    <w:rsid w:val="000B3A59"/>
    <w:rsid w:val="000B3B37"/>
    <w:rsid w:val="000B3D2A"/>
    <w:rsid w:val="000B4D45"/>
    <w:rsid w:val="000B4F16"/>
    <w:rsid w:val="000B51FA"/>
    <w:rsid w:val="000B56AB"/>
    <w:rsid w:val="000B5905"/>
    <w:rsid w:val="000B5975"/>
    <w:rsid w:val="000B5DB4"/>
    <w:rsid w:val="000B60DB"/>
    <w:rsid w:val="000B664D"/>
    <w:rsid w:val="000B6E2C"/>
    <w:rsid w:val="000B76C5"/>
    <w:rsid w:val="000B76F1"/>
    <w:rsid w:val="000B7A10"/>
    <w:rsid w:val="000C009D"/>
    <w:rsid w:val="000C055B"/>
    <w:rsid w:val="000C115D"/>
    <w:rsid w:val="000C1535"/>
    <w:rsid w:val="000C1F4B"/>
    <w:rsid w:val="000C252B"/>
    <w:rsid w:val="000C2FBD"/>
    <w:rsid w:val="000C3B0C"/>
    <w:rsid w:val="000C422D"/>
    <w:rsid w:val="000C450B"/>
    <w:rsid w:val="000C522C"/>
    <w:rsid w:val="000C5ADD"/>
    <w:rsid w:val="000C5F91"/>
    <w:rsid w:val="000C6025"/>
    <w:rsid w:val="000C6EFA"/>
    <w:rsid w:val="000C7345"/>
    <w:rsid w:val="000D0565"/>
    <w:rsid w:val="000D0811"/>
    <w:rsid w:val="000D0CB3"/>
    <w:rsid w:val="000D0E4E"/>
    <w:rsid w:val="000D1122"/>
    <w:rsid w:val="000D113C"/>
    <w:rsid w:val="000D12D1"/>
    <w:rsid w:val="000D159A"/>
    <w:rsid w:val="000D16FF"/>
    <w:rsid w:val="000D1723"/>
    <w:rsid w:val="000D1796"/>
    <w:rsid w:val="000D19C6"/>
    <w:rsid w:val="000D22CC"/>
    <w:rsid w:val="000D2CF4"/>
    <w:rsid w:val="000D36AE"/>
    <w:rsid w:val="000D38A1"/>
    <w:rsid w:val="000D3930"/>
    <w:rsid w:val="000D3C4B"/>
    <w:rsid w:val="000D4C4E"/>
    <w:rsid w:val="000D4D55"/>
    <w:rsid w:val="000D5077"/>
    <w:rsid w:val="000D51C3"/>
    <w:rsid w:val="000D5362"/>
    <w:rsid w:val="000D57F8"/>
    <w:rsid w:val="000D5835"/>
    <w:rsid w:val="000D5851"/>
    <w:rsid w:val="000D5C60"/>
    <w:rsid w:val="000D6604"/>
    <w:rsid w:val="000D71E2"/>
    <w:rsid w:val="000D73A5"/>
    <w:rsid w:val="000E07D6"/>
    <w:rsid w:val="000E125F"/>
    <w:rsid w:val="000E1380"/>
    <w:rsid w:val="000E18DF"/>
    <w:rsid w:val="000E211D"/>
    <w:rsid w:val="000E215F"/>
    <w:rsid w:val="000E2AD6"/>
    <w:rsid w:val="000E414F"/>
    <w:rsid w:val="000E4761"/>
    <w:rsid w:val="000E48AF"/>
    <w:rsid w:val="000E58CF"/>
    <w:rsid w:val="000E59A0"/>
    <w:rsid w:val="000E612F"/>
    <w:rsid w:val="000E7403"/>
    <w:rsid w:val="000E7A84"/>
    <w:rsid w:val="000E7AF7"/>
    <w:rsid w:val="000F12B4"/>
    <w:rsid w:val="000F15BC"/>
    <w:rsid w:val="000F180A"/>
    <w:rsid w:val="000F1C92"/>
    <w:rsid w:val="000F238F"/>
    <w:rsid w:val="000F2D25"/>
    <w:rsid w:val="000F2EEE"/>
    <w:rsid w:val="000F3697"/>
    <w:rsid w:val="000F407D"/>
    <w:rsid w:val="000F5BC8"/>
    <w:rsid w:val="000F62FF"/>
    <w:rsid w:val="000F631C"/>
    <w:rsid w:val="000F637B"/>
    <w:rsid w:val="000F65A0"/>
    <w:rsid w:val="000F7096"/>
    <w:rsid w:val="000F7326"/>
    <w:rsid w:val="000F7F58"/>
    <w:rsid w:val="00100128"/>
    <w:rsid w:val="00100393"/>
    <w:rsid w:val="00100CDC"/>
    <w:rsid w:val="00100D53"/>
    <w:rsid w:val="00100FF3"/>
    <w:rsid w:val="00101753"/>
    <w:rsid w:val="00101CB8"/>
    <w:rsid w:val="00101DF7"/>
    <w:rsid w:val="00101EB7"/>
    <w:rsid w:val="001026CA"/>
    <w:rsid w:val="00102BF9"/>
    <w:rsid w:val="001030FB"/>
    <w:rsid w:val="001033E1"/>
    <w:rsid w:val="00104210"/>
    <w:rsid w:val="001043C2"/>
    <w:rsid w:val="001043E1"/>
    <w:rsid w:val="001046C3"/>
    <w:rsid w:val="00104B45"/>
    <w:rsid w:val="0010505A"/>
    <w:rsid w:val="0010532D"/>
    <w:rsid w:val="00105CC7"/>
    <w:rsid w:val="00106A5E"/>
    <w:rsid w:val="00107779"/>
    <w:rsid w:val="001078C2"/>
    <w:rsid w:val="00107C7A"/>
    <w:rsid w:val="00107E1C"/>
    <w:rsid w:val="00110243"/>
    <w:rsid w:val="001106F5"/>
    <w:rsid w:val="001112C4"/>
    <w:rsid w:val="001113D1"/>
    <w:rsid w:val="00111444"/>
    <w:rsid w:val="00111723"/>
    <w:rsid w:val="00111860"/>
    <w:rsid w:val="001129B5"/>
    <w:rsid w:val="00112AD7"/>
    <w:rsid w:val="00112BE6"/>
    <w:rsid w:val="00112FE5"/>
    <w:rsid w:val="001141E3"/>
    <w:rsid w:val="001144DF"/>
    <w:rsid w:val="00114BF1"/>
    <w:rsid w:val="001152B9"/>
    <w:rsid w:val="0011557B"/>
    <w:rsid w:val="00115B5D"/>
    <w:rsid w:val="001161A4"/>
    <w:rsid w:val="00116585"/>
    <w:rsid w:val="001169EC"/>
    <w:rsid w:val="00117141"/>
    <w:rsid w:val="0011739A"/>
    <w:rsid w:val="00117678"/>
    <w:rsid w:val="001179BC"/>
    <w:rsid w:val="00117C85"/>
    <w:rsid w:val="00117EB0"/>
    <w:rsid w:val="001203A0"/>
    <w:rsid w:val="00120B13"/>
    <w:rsid w:val="00121499"/>
    <w:rsid w:val="00122111"/>
    <w:rsid w:val="001233BB"/>
    <w:rsid w:val="00124258"/>
    <w:rsid w:val="00124875"/>
    <w:rsid w:val="00124D84"/>
    <w:rsid w:val="00124D97"/>
    <w:rsid w:val="00124EF5"/>
    <w:rsid w:val="001250DD"/>
    <w:rsid w:val="001256A7"/>
    <w:rsid w:val="00125733"/>
    <w:rsid w:val="001263AA"/>
    <w:rsid w:val="001273F3"/>
    <w:rsid w:val="00130779"/>
    <w:rsid w:val="001307A1"/>
    <w:rsid w:val="00130F5A"/>
    <w:rsid w:val="001314A8"/>
    <w:rsid w:val="0013160D"/>
    <w:rsid w:val="001321D3"/>
    <w:rsid w:val="00132296"/>
    <w:rsid w:val="00132FAA"/>
    <w:rsid w:val="00133599"/>
    <w:rsid w:val="00133BF7"/>
    <w:rsid w:val="0013492F"/>
    <w:rsid w:val="00134B88"/>
    <w:rsid w:val="00135A01"/>
    <w:rsid w:val="00136A23"/>
    <w:rsid w:val="00136B99"/>
    <w:rsid w:val="0014063E"/>
    <w:rsid w:val="0014087D"/>
    <w:rsid w:val="00140F74"/>
    <w:rsid w:val="00141191"/>
    <w:rsid w:val="0014159C"/>
    <w:rsid w:val="00142665"/>
    <w:rsid w:val="0014279D"/>
    <w:rsid w:val="00142F00"/>
    <w:rsid w:val="00143181"/>
    <w:rsid w:val="0014384A"/>
    <w:rsid w:val="00143B7B"/>
    <w:rsid w:val="0014450F"/>
    <w:rsid w:val="00144D8F"/>
    <w:rsid w:val="00144DCF"/>
    <w:rsid w:val="00145C74"/>
    <w:rsid w:val="00146244"/>
    <w:rsid w:val="001462E9"/>
    <w:rsid w:val="0014646A"/>
    <w:rsid w:val="001466E4"/>
    <w:rsid w:val="00146B4B"/>
    <w:rsid w:val="00146E32"/>
    <w:rsid w:val="00147B0D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317F"/>
    <w:rsid w:val="001547DD"/>
    <w:rsid w:val="001559FA"/>
    <w:rsid w:val="001561EC"/>
    <w:rsid w:val="00156374"/>
    <w:rsid w:val="001572C1"/>
    <w:rsid w:val="001577B5"/>
    <w:rsid w:val="001577D8"/>
    <w:rsid w:val="00157FC3"/>
    <w:rsid w:val="00160739"/>
    <w:rsid w:val="00160CAD"/>
    <w:rsid w:val="00161FE4"/>
    <w:rsid w:val="0016271E"/>
    <w:rsid w:val="00162D7A"/>
    <w:rsid w:val="001633C3"/>
    <w:rsid w:val="0016411F"/>
    <w:rsid w:val="00164742"/>
    <w:rsid w:val="00164A21"/>
    <w:rsid w:val="00164DAB"/>
    <w:rsid w:val="0016541D"/>
    <w:rsid w:val="00165BBB"/>
    <w:rsid w:val="00165C72"/>
    <w:rsid w:val="00165FEB"/>
    <w:rsid w:val="0016613F"/>
    <w:rsid w:val="00166215"/>
    <w:rsid w:val="00166487"/>
    <w:rsid w:val="00166591"/>
    <w:rsid w:val="001666C4"/>
    <w:rsid w:val="00167A37"/>
    <w:rsid w:val="00167C3C"/>
    <w:rsid w:val="0017060E"/>
    <w:rsid w:val="001708DF"/>
    <w:rsid w:val="00170E24"/>
    <w:rsid w:val="00170F94"/>
    <w:rsid w:val="00171143"/>
    <w:rsid w:val="00172864"/>
    <w:rsid w:val="00172B82"/>
    <w:rsid w:val="00172EFA"/>
    <w:rsid w:val="00173608"/>
    <w:rsid w:val="00173FD2"/>
    <w:rsid w:val="001745EC"/>
    <w:rsid w:val="001747B7"/>
    <w:rsid w:val="00174B63"/>
    <w:rsid w:val="00175C30"/>
    <w:rsid w:val="001762F8"/>
    <w:rsid w:val="00177069"/>
    <w:rsid w:val="00177FC1"/>
    <w:rsid w:val="0018014F"/>
    <w:rsid w:val="0018070A"/>
    <w:rsid w:val="001815A2"/>
    <w:rsid w:val="00181FC1"/>
    <w:rsid w:val="00182F13"/>
    <w:rsid w:val="00183034"/>
    <w:rsid w:val="001830F7"/>
    <w:rsid w:val="0018371D"/>
    <w:rsid w:val="00183EE6"/>
    <w:rsid w:val="001844E5"/>
    <w:rsid w:val="00184ABD"/>
    <w:rsid w:val="00184DB0"/>
    <w:rsid w:val="00184E75"/>
    <w:rsid w:val="0018528A"/>
    <w:rsid w:val="0018588A"/>
    <w:rsid w:val="0018602D"/>
    <w:rsid w:val="00186BE6"/>
    <w:rsid w:val="00187252"/>
    <w:rsid w:val="00190671"/>
    <w:rsid w:val="00191C91"/>
    <w:rsid w:val="0019228F"/>
    <w:rsid w:val="00192DD9"/>
    <w:rsid w:val="001931F7"/>
    <w:rsid w:val="00193878"/>
    <w:rsid w:val="00193D00"/>
    <w:rsid w:val="00194339"/>
    <w:rsid w:val="00194848"/>
    <w:rsid w:val="00194BA9"/>
    <w:rsid w:val="00194CE4"/>
    <w:rsid w:val="00194F08"/>
    <w:rsid w:val="00194F68"/>
    <w:rsid w:val="001958EA"/>
    <w:rsid w:val="00195E0E"/>
    <w:rsid w:val="001965CE"/>
    <w:rsid w:val="00196792"/>
    <w:rsid w:val="00196E54"/>
    <w:rsid w:val="001A01A5"/>
    <w:rsid w:val="001A0E0D"/>
    <w:rsid w:val="001A154F"/>
    <w:rsid w:val="001A180D"/>
    <w:rsid w:val="001A1BAC"/>
    <w:rsid w:val="001A23CE"/>
    <w:rsid w:val="001A24A0"/>
    <w:rsid w:val="001A2C89"/>
    <w:rsid w:val="001A4965"/>
    <w:rsid w:val="001A57EE"/>
    <w:rsid w:val="001A5C71"/>
    <w:rsid w:val="001A673E"/>
    <w:rsid w:val="001A7763"/>
    <w:rsid w:val="001B0525"/>
    <w:rsid w:val="001B2439"/>
    <w:rsid w:val="001B27A5"/>
    <w:rsid w:val="001B2DE5"/>
    <w:rsid w:val="001B31DB"/>
    <w:rsid w:val="001B3964"/>
    <w:rsid w:val="001B4452"/>
    <w:rsid w:val="001B446F"/>
    <w:rsid w:val="001B463A"/>
    <w:rsid w:val="001B466C"/>
    <w:rsid w:val="001B4988"/>
    <w:rsid w:val="001B4F34"/>
    <w:rsid w:val="001B52EC"/>
    <w:rsid w:val="001B554A"/>
    <w:rsid w:val="001B5BB4"/>
    <w:rsid w:val="001B64C4"/>
    <w:rsid w:val="001B6564"/>
    <w:rsid w:val="001B691A"/>
    <w:rsid w:val="001B72E7"/>
    <w:rsid w:val="001B7520"/>
    <w:rsid w:val="001B7D23"/>
    <w:rsid w:val="001C02D8"/>
    <w:rsid w:val="001C04E3"/>
    <w:rsid w:val="001C2378"/>
    <w:rsid w:val="001C3679"/>
    <w:rsid w:val="001C3837"/>
    <w:rsid w:val="001C3EE9"/>
    <w:rsid w:val="001C3FA4"/>
    <w:rsid w:val="001C40F9"/>
    <w:rsid w:val="001C40FC"/>
    <w:rsid w:val="001C41B6"/>
    <w:rsid w:val="001C458B"/>
    <w:rsid w:val="001C46BC"/>
    <w:rsid w:val="001C50F9"/>
    <w:rsid w:val="001C5D4F"/>
    <w:rsid w:val="001C64C0"/>
    <w:rsid w:val="001C69DA"/>
    <w:rsid w:val="001C6F06"/>
    <w:rsid w:val="001C75AF"/>
    <w:rsid w:val="001C7611"/>
    <w:rsid w:val="001C7760"/>
    <w:rsid w:val="001D2360"/>
    <w:rsid w:val="001D2372"/>
    <w:rsid w:val="001D2CE6"/>
    <w:rsid w:val="001D3050"/>
    <w:rsid w:val="001D3109"/>
    <w:rsid w:val="001D332E"/>
    <w:rsid w:val="001D3A6F"/>
    <w:rsid w:val="001D3C7C"/>
    <w:rsid w:val="001D4E4F"/>
    <w:rsid w:val="001D5033"/>
    <w:rsid w:val="001D53A1"/>
    <w:rsid w:val="001D5710"/>
    <w:rsid w:val="001D5C88"/>
    <w:rsid w:val="001D6567"/>
    <w:rsid w:val="001D695C"/>
    <w:rsid w:val="001D6DCA"/>
    <w:rsid w:val="001D6FD9"/>
    <w:rsid w:val="001D780E"/>
    <w:rsid w:val="001D79DF"/>
    <w:rsid w:val="001D7A29"/>
    <w:rsid w:val="001D7BF8"/>
    <w:rsid w:val="001E05C3"/>
    <w:rsid w:val="001E0AB0"/>
    <w:rsid w:val="001E0AD3"/>
    <w:rsid w:val="001E33AA"/>
    <w:rsid w:val="001E36E4"/>
    <w:rsid w:val="001E379D"/>
    <w:rsid w:val="001E3A3C"/>
    <w:rsid w:val="001E462D"/>
    <w:rsid w:val="001E4928"/>
    <w:rsid w:val="001E5C23"/>
    <w:rsid w:val="001E6354"/>
    <w:rsid w:val="001E662C"/>
    <w:rsid w:val="001E6AA2"/>
    <w:rsid w:val="001E7504"/>
    <w:rsid w:val="001E76DF"/>
    <w:rsid w:val="001E7AB4"/>
    <w:rsid w:val="001F1308"/>
    <w:rsid w:val="001F1525"/>
    <w:rsid w:val="001F1E87"/>
    <w:rsid w:val="001F1EB6"/>
    <w:rsid w:val="001F2779"/>
    <w:rsid w:val="001F2E23"/>
    <w:rsid w:val="001F341F"/>
    <w:rsid w:val="001F37F6"/>
    <w:rsid w:val="001F3911"/>
    <w:rsid w:val="001F3F09"/>
    <w:rsid w:val="001F3F1A"/>
    <w:rsid w:val="001F40E6"/>
    <w:rsid w:val="001F4101"/>
    <w:rsid w:val="001F4315"/>
    <w:rsid w:val="001F4CBD"/>
    <w:rsid w:val="001F5441"/>
    <w:rsid w:val="001F5545"/>
    <w:rsid w:val="001F5777"/>
    <w:rsid w:val="001F5937"/>
    <w:rsid w:val="001F59E3"/>
    <w:rsid w:val="001F59ED"/>
    <w:rsid w:val="001F5A1B"/>
    <w:rsid w:val="001F6DD0"/>
    <w:rsid w:val="001F7121"/>
    <w:rsid w:val="001F7534"/>
    <w:rsid w:val="002009BC"/>
    <w:rsid w:val="00200D2C"/>
    <w:rsid w:val="002019D8"/>
    <w:rsid w:val="00201EC7"/>
    <w:rsid w:val="0020349A"/>
    <w:rsid w:val="002034B4"/>
    <w:rsid w:val="00204032"/>
    <w:rsid w:val="002048C2"/>
    <w:rsid w:val="00204A86"/>
    <w:rsid w:val="00204AFE"/>
    <w:rsid w:val="00204BAD"/>
    <w:rsid w:val="00204D60"/>
    <w:rsid w:val="00205627"/>
    <w:rsid w:val="002056D0"/>
    <w:rsid w:val="00205A0F"/>
    <w:rsid w:val="00205E0A"/>
    <w:rsid w:val="00207118"/>
    <w:rsid w:val="00210860"/>
    <w:rsid w:val="00210B6A"/>
    <w:rsid w:val="0021120F"/>
    <w:rsid w:val="00211C40"/>
    <w:rsid w:val="00211DAC"/>
    <w:rsid w:val="00212CB6"/>
    <w:rsid w:val="00212E37"/>
    <w:rsid w:val="00213B5D"/>
    <w:rsid w:val="002140FF"/>
    <w:rsid w:val="002164D8"/>
    <w:rsid w:val="00217C1C"/>
    <w:rsid w:val="0022010F"/>
    <w:rsid w:val="00220894"/>
    <w:rsid w:val="0022095C"/>
    <w:rsid w:val="00221772"/>
    <w:rsid w:val="002243E2"/>
    <w:rsid w:val="00224952"/>
    <w:rsid w:val="00224DD2"/>
    <w:rsid w:val="00225905"/>
    <w:rsid w:val="00225A6A"/>
    <w:rsid w:val="00225A83"/>
    <w:rsid w:val="00225AC7"/>
    <w:rsid w:val="00225ACC"/>
    <w:rsid w:val="00227237"/>
    <w:rsid w:val="00227DBD"/>
    <w:rsid w:val="00227E1E"/>
    <w:rsid w:val="00231C25"/>
    <w:rsid w:val="00231C6F"/>
    <w:rsid w:val="0023244C"/>
    <w:rsid w:val="00232845"/>
    <w:rsid w:val="002329C4"/>
    <w:rsid w:val="00232A90"/>
    <w:rsid w:val="00232B3B"/>
    <w:rsid w:val="002335E1"/>
    <w:rsid w:val="00234151"/>
    <w:rsid w:val="00234F28"/>
    <w:rsid w:val="00234F8C"/>
    <w:rsid w:val="0023535E"/>
    <w:rsid w:val="00235542"/>
    <w:rsid w:val="00235DAD"/>
    <w:rsid w:val="002369B0"/>
    <w:rsid w:val="00236AD8"/>
    <w:rsid w:val="00236B2F"/>
    <w:rsid w:val="00236B3F"/>
    <w:rsid w:val="002401F5"/>
    <w:rsid w:val="002407C9"/>
    <w:rsid w:val="00240E54"/>
    <w:rsid w:val="002419CC"/>
    <w:rsid w:val="00241CFB"/>
    <w:rsid w:val="00241F85"/>
    <w:rsid w:val="00242380"/>
    <w:rsid w:val="002423AD"/>
    <w:rsid w:val="00243D2E"/>
    <w:rsid w:val="00244C12"/>
    <w:rsid w:val="00244C2D"/>
    <w:rsid w:val="002451C5"/>
    <w:rsid w:val="00245E6C"/>
    <w:rsid w:val="00245F1F"/>
    <w:rsid w:val="00246108"/>
    <w:rsid w:val="0024663B"/>
    <w:rsid w:val="00246F24"/>
    <w:rsid w:val="00247103"/>
    <w:rsid w:val="00250067"/>
    <w:rsid w:val="00250FCC"/>
    <w:rsid w:val="002516DE"/>
    <w:rsid w:val="00251F81"/>
    <w:rsid w:val="002522D5"/>
    <w:rsid w:val="00252BE0"/>
    <w:rsid w:val="00253588"/>
    <w:rsid w:val="00253C1D"/>
    <w:rsid w:val="002546F4"/>
    <w:rsid w:val="002547C9"/>
    <w:rsid w:val="00254807"/>
    <w:rsid w:val="002551D0"/>
    <w:rsid w:val="00255374"/>
    <w:rsid w:val="00255780"/>
    <w:rsid w:val="002559BE"/>
    <w:rsid w:val="00255BA9"/>
    <w:rsid w:val="00257BF4"/>
    <w:rsid w:val="00260003"/>
    <w:rsid w:val="0026035D"/>
    <w:rsid w:val="002606D6"/>
    <w:rsid w:val="00260B25"/>
    <w:rsid w:val="00261C98"/>
    <w:rsid w:val="0026248E"/>
    <w:rsid w:val="002626AE"/>
    <w:rsid w:val="00262914"/>
    <w:rsid w:val="002632BF"/>
    <w:rsid w:val="00263D53"/>
    <w:rsid w:val="00263F38"/>
    <w:rsid w:val="002647BF"/>
    <w:rsid w:val="002647D5"/>
    <w:rsid w:val="00265032"/>
    <w:rsid w:val="002651FB"/>
    <w:rsid w:val="0026538C"/>
    <w:rsid w:val="00265781"/>
    <w:rsid w:val="00265933"/>
    <w:rsid w:val="00265FFD"/>
    <w:rsid w:val="00266B13"/>
    <w:rsid w:val="00266B23"/>
    <w:rsid w:val="002678D2"/>
    <w:rsid w:val="00270728"/>
    <w:rsid w:val="00270D42"/>
    <w:rsid w:val="00270FA0"/>
    <w:rsid w:val="002714D5"/>
    <w:rsid w:val="0027195D"/>
    <w:rsid w:val="00272382"/>
    <w:rsid w:val="002724CE"/>
    <w:rsid w:val="00272B03"/>
    <w:rsid w:val="00272F92"/>
    <w:rsid w:val="002733E2"/>
    <w:rsid w:val="00273FAD"/>
    <w:rsid w:val="002750B1"/>
    <w:rsid w:val="00275ACD"/>
    <w:rsid w:val="00275C77"/>
    <w:rsid w:val="002767A4"/>
    <w:rsid w:val="00276A35"/>
    <w:rsid w:val="00276F36"/>
    <w:rsid w:val="002774DD"/>
    <w:rsid w:val="00277835"/>
    <w:rsid w:val="00280AB1"/>
    <w:rsid w:val="00281274"/>
    <w:rsid w:val="0028314C"/>
    <w:rsid w:val="002831B5"/>
    <w:rsid w:val="0028344F"/>
    <w:rsid w:val="00283AD1"/>
    <w:rsid w:val="002846CE"/>
    <w:rsid w:val="00284B4D"/>
    <w:rsid w:val="00284BAE"/>
    <w:rsid w:val="002859AF"/>
    <w:rsid w:val="00286AE7"/>
    <w:rsid w:val="00286D34"/>
    <w:rsid w:val="00287243"/>
    <w:rsid w:val="00287552"/>
    <w:rsid w:val="00290647"/>
    <w:rsid w:val="002908E7"/>
    <w:rsid w:val="00291096"/>
    <w:rsid w:val="00291385"/>
    <w:rsid w:val="00291422"/>
    <w:rsid w:val="00291DC6"/>
    <w:rsid w:val="0029237F"/>
    <w:rsid w:val="00292715"/>
    <w:rsid w:val="00293992"/>
    <w:rsid w:val="00293E57"/>
    <w:rsid w:val="0029463F"/>
    <w:rsid w:val="002947D1"/>
    <w:rsid w:val="00294851"/>
    <w:rsid w:val="002948DF"/>
    <w:rsid w:val="00294D90"/>
    <w:rsid w:val="0029546B"/>
    <w:rsid w:val="0029628D"/>
    <w:rsid w:val="002A0348"/>
    <w:rsid w:val="002A0749"/>
    <w:rsid w:val="002A0E29"/>
    <w:rsid w:val="002A1E92"/>
    <w:rsid w:val="002A1E9C"/>
    <w:rsid w:val="002A204D"/>
    <w:rsid w:val="002A2616"/>
    <w:rsid w:val="002A26E1"/>
    <w:rsid w:val="002A2C30"/>
    <w:rsid w:val="002A335E"/>
    <w:rsid w:val="002A368A"/>
    <w:rsid w:val="002A38BD"/>
    <w:rsid w:val="002A4065"/>
    <w:rsid w:val="002A4B4D"/>
    <w:rsid w:val="002A4E11"/>
    <w:rsid w:val="002A5039"/>
    <w:rsid w:val="002A59F0"/>
    <w:rsid w:val="002A6432"/>
    <w:rsid w:val="002A6F25"/>
    <w:rsid w:val="002A6FD3"/>
    <w:rsid w:val="002B0A7D"/>
    <w:rsid w:val="002B0BC8"/>
    <w:rsid w:val="002B0BDA"/>
    <w:rsid w:val="002B1A69"/>
    <w:rsid w:val="002B1BD3"/>
    <w:rsid w:val="002B1F96"/>
    <w:rsid w:val="002B20D7"/>
    <w:rsid w:val="002B25C1"/>
    <w:rsid w:val="002B2723"/>
    <w:rsid w:val="002B2C21"/>
    <w:rsid w:val="002B2DBC"/>
    <w:rsid w:val="002B2E4A"/>
    <w:rsid w:val="002B303A"/>
    <w:rsid w:val="002B310A"/>
    <w:rsid w:val="002B538E"/>
    <w:rsid w:val="002B586F"/>
    <w:rsid w:val="002B5DCA"/>
    <w:rsid w:val="002B6BDC"/>
    <w:rsid w:val="002B719C"/>
    <w:rsid w:val="002B75B0"/>
    <w:rsid w:val="002B7EAF"/>
    <w:rsid w:val="002C05D2"/>
    <w:rsid w:val="002C099C"/>
    <w:rsid w:val="002C0B74"/>
    <w:rsid w:val="002C0C8B"/>
    <w:rsid w:val="002C0CBB"/>
    <w:rsid w:val="002C1201"/>
    <w:rsid w:val="002C1460"/>
    <w:rsid w:val="002C20F2"/>
    <w:rsid w:val="002C25B4"/>
    <w:rsid w:val="002C30EA"/>
    <w:rsid w:val="002C317A"/>
    <w:rsid w:val="002C38B2"/>
    <w:rsid w:val="002C3DC2"/>
    <w:rsid w:val="002C3F54"/>
    <w:rsid w:val="002C3F9C"/>
    <w:rsid w:val="002C51A7"/>
    <w:rsid w:val="002C580E"/>
    <w:rsid w:val="002C5AFA"/>
    <w:rsid w:val="002C6A14"/>
    <w:rsid w:val="002C7022"/>
    <w:rsid w:val="002C73E3"/>
    <w:rsid w:val="002C7DF5"/>
    <w:rsid w:val="002D0439"/>
    <w:rsid w:val="002D0779"/>
    <w:rsid w:val="002D11B7"/>
    <w:rsid w:val="002D2D24"/>
    <w:rsid w:val="002D2EC3"/>
    <w:rsid w:val="002D3055"/>
    <w:rsid w:val="002D3870"/>
    <w:rsid w:val="002D3BBC"/>
    <w:rsid w:val="002D3C29"/>
    <w:rsid w:val="002D4171"/>
    <w:rsid w:val="002D438A"/>
    <w:rsid w:val="002D4993"/>
    <w:rsid w:val="002D4D75"/>
    <w:rsid w:val="002D5152"/>
    <w:rsid w:val="002D53C8"/>
    <w:rsid w:val="002D56E4"/>
    <w:rsid w:val="002D5738"/>
    <w:rsid w:val="002D577F"/>
    <w:rsid w:val="002D5E53"/>
    <w:rsid w:val="002D5ED8"/>
    <w:rsid w:val="002D72CC"/>
    <w:rsid w:val="002D7E51"/>
    <w:rsid w:val="002E0038"/>
    <w:rsid w:val="002E0319"/>
    <w:rsid w:val="002E1093"/>
    <w:rsid w:val="002E179B"/>
    <w:rsid w:val="002E1C9E"/>
    <w:rsid w:val="002E1E84"/>
    <w:rsid w:val="002E215A"/>
    <w:rsid w:val="002E257B"/>
    <w:rsid w:val="002E3C65"/>
    <w:rsid w:val="002E3F5B"/>
    <w:rsid w:val="002E4362"/>
    <w:rsid w:val="002E47B3"/>
    <w:rsid w:val="002E5B07"/>
    <w:rsid w:val="002E63D9"/>
    <w:rsid w:val="002E640E"/>
    <w:rsid w:val="002E739D"/>
    <w:rsid w:val="002F0C28"/>
    <w:rsid w:val="002F281C"/>
    <w:rsid w:val="002F2999"/>
    <w:rsid w:val="002F3CDE"/>
    <w:rsid w:val="002F4CF5"/>
    <w:rsid w:val="002F559A"/>
    <w:rsid w:val="002F5DD6"/>
    <w:rsid w:val="002F5FEA"/>
    <w:rsid w:val="002F6129"/>
    <w:rsid w:val="002F6147"/>
    <w:rsid w:val="002F63A8"/>
    <w:rsid w:val="002F63E7"/>
    <w:rsid w:val="002F7BE3"/>
    <w:rsid w:val="002F7E6A"/>
    <w:rsid w:val="00300165"/>
    <w:rsid w:val="0030032C"/>
    <w:rsid w:val="00300445"/>
    <w:rsid w:val="003008C7"/>
    <w:rsid w:val="00300978"/>
    <w:rsid w:val="00300A54"/>
    <w:rsid w:val="00300F00"/>
    <w:rsid w:val="003010CF"/>
    <w:rsid w:val="00303440"/>
    <w:rsid w:val="00303C3F"/>
    <w:rsid w:val="003041E6"/>
    <w:rsid w:val="00304D9B"/>
    <w:rsid w:val="00304E7F"/>
    <w:rsid w:val="00305FF9"/>
    <w:rsid w:val="00306608"/>
    <w:rsid w:val="00306827"/>
    <w:rsid w:val="00306897"/>
    <w:rsid w:val="00306E6B"/>
    <w:rsid w:val="0030723C"/>
    <w:rsid w:val="003100C8"/>
    <w:rsid w:val="003101AA"/>
    <w:rsid w:val="00311161"/>
    <w:rsid w:val="00312400"/>
    <w:rsid w:val="003125EB"/>
    <w:rsid w:val="00312739"/>
    <w:rsid w:val="00312D10"/>
    <w:rsid w:val="0031370E"/>
    <w:rsid w:val="00313C7D"/>
    <w:rsid w:val="0031545C"/>
    <w:rsid w:val="00315F2C"/>
    <w:rsid w:val="00316DFF"/>
    <w:rsid w:val="003170F5"/>
    <w:rsid w:val="003178DA"/>
    <w:rsid w:val="00317B02"/>
    <w:rsid w:val="00317DB8"/>
    <w:rsid w:val="00317E6F"/>
    <w:rsid w:val="00320085"/>
    <w:rsid w:val="00320618"/>
    <w:rsid w:val="0032079A"/>
    <w:rsid w:val="00320F61"/>
    <w:rsid w:val="0032100B"/>
    <w:rsid w:val="00321150"/>
    <w:rsid w:val="00321507"/>
    <w:rsid w:val="00321BD7"/>
    <w:rsid w:val="00322217"/>
    <w:rsid w:val="0032260F"/>
    <w:rsid w:val="003228DA"/>
    <w:rsid w:val="00322B78"/>
    <w:rsid w:val="003233C6"/>
    <w:rsid w:val="003235E9"/>
    <w:rsid w:val="0032377E"/>
    <w:rsid w:val="00323D6B"/>
    <w:rsid w:val="003245D2"/>
    <w:rsid w:val="003246A6"/>
    <w:rsid w:val="003247E7"/>
    <w:rsid w:val="00324D8B"/>
    <w:rsid w:val="00325150"/>
    <w:rsid w:val="00325A65"/>
    <w:rsid w:val="00326957"/>
    <w:rsid w:val="00326AE2"/>
    <w:rsid w:val="00326E13"/>
    <w:rsid w:val="00327792"/>
    <w:rsid w:val="00330D56"/>
    <w:rsid w:val="003311E9"/>
    <w:rsid w:val="00331426"/>
    <w:rsid w:val="0033171D"/>
    <w:rsid w:val="00331949"/>
    <w:rsid w:val="00331EE8"/>
    <w:rsid w:val="00331F28"/>
    <w:rsid w:val="00331FC3"/>
    <w:rsid w:val="0033200E"/>
    <w:rsid w:val="00332E41"/>
    <w:rsid w:val="003336B3"/>
    <w:rsid w:val="003343EC"/>
    <w:rsid w:val="00335392"/>
    <w:rsid w:val="00335B75"/>
    <w:rsid w:val="00335D8C"/>
    <w:rsid w:val="00335DA8"/>
    <w:rsid w:val="00336072"/>
    <w:rsid w:val="003363A1"/>
    <w:rsid w:val="0033668B"/>
    <w:rsid w:val="003373D2"/>
    <w:rsid w:val="00337F31"/>
    <w:rsid w:val="00341749"/>
    <w:rsid w:val="00341F43"/>
    <w:rsid w:val="0034226D"/>
    <w:rsid w:val="00342972"/>
    <w:rsid w:val="00342FDD"/>
    <w:rsid w:val="00343118"/>
    <w:rsid w:val="0034429B"/>
    <w:rsid w:val="003442D8"/>
    <w:rsid w:val="003445B3"/>
    <w:rsid w:val="00344866"/>
    <w:rsid w:val="00345C56"/>
    <w:rsid w:val="00346097"/>
    <w:rsid w:val="0034638C"/>
    <w:rsid w:val="003463AA"/>
    <w:rsid w:val="00346F7F"/>
    <w:rsid w:val="003475D8"/>
    <w:rsid w:val="00347715"/>
    <w:rsid w:val="0034779F"/>
    <w:rsid w:val="00350108"/>
    <w:rsid w:val="00350762"/>
    <w:rsid w:val="00350797"/>
    <w:rsid w:val="003507C4"/>
    <w:rsid w:val="00351151"/>
    <w:rsid w:val="0035152D"/>
    <w:rsid w:val="003517E3"/>
    <w:rsid w:val="003519A1"/>
    <w:rsid w:val="00352480"/>
    <w:rsid w:val="0035275F"/>
    <w:rsid w:val="003528FB"/>
    <w:rsid w:val="00352BBC"/>
    <w:rsid w:val="00352F64"/>
    <w:rsid w:val="003530D2"/>
    <w:rsid w:val="0035331A"/>
    <w:rsid w:val="003534E1"/>
    <w:rsid w:val="0035382D"/>
    <w:rsid w:val="00353F59"/>
    <w:rsid w:val="003544BD"/>
    <w:rsid w:val="0035463B"/>
    <w:rsid w:val="003548D8"/>
    <w:rsid w:val="003554CA"/>
    <w:rsid w:val="00355918"/>
    <w:rsid w:val="00355EBD"/>
    <w:rsid w:val="00355FB9"/>
    <w:rsid w:val="00356193"/>
    <w:rsid w:val="0035767D"/>
    <w:rsid w:val="00360232"/>
    <w:rsid w:val="003602E0"/>
    <w:rsid w:val="00360D01"/>
    <w:rsid w:val="003616EC"/>
    <w:rsid w:val="00362569"/>
    <w:rsid w:val="003625D0"/>
    <w:rsid w:val="003636CD"/>
    <w:rsid w:val="00363ABF"/>
    <w:rsid w:val="0036487C"/>
    <w:rsid w:val="00365411"/>
    <w:rsid w:val="003655E9"/>
    <w:rsid w:val="00365982"/>
    <w:rsid w:val="00365C32"/>
    <w:rsid w:val="00365FA2"/>
    <w:rsid w:val="003664B0"/>
    <w:rsid w:val="00366C69"/>
    <w:rsid w:val="00367441"/>
    <w:rsid w:val="00367B1D"/>
    <w:rsid w:val="003707F6"/>
    <w:rsid w:val="00370E4F"/>
    <w:rsid w:val="00371215"/>
    <w:rsid w:val="00371CB1"/>
    <w:rsid w:val="00371E7E"/>
    <w:rsid w:val="00372630"/>
    <w:rsid w:val="00372CA6"/>
    <w:rsid w:val="00372F0D"/>
    <w:rsid w:val="00374059"/>
    <w:rsid w:val="003748F7"/>
    <w:rsid w:val="0037535B"/>
    <w:rsid w:val="00375394"/>
    <w:rsid w:val="0037552D"/>
    <w:rsid w:val="003756DB"/>
    <w:rsid w:val="00375FC8"/>
    <w:rsid w:val="00376991"/>
    <w:rsid w:val="003770BB"/>
    <w:rsid w:val="00377630"/>
    <w:rsid w:val="003776B4"/>
    <w:rsid w:val="0037771A"/>
    <w:rsid w:val="003802DC"/>
    <w:rsid w:val="003807F0"/>
    <w:rsid w:val="00380E4E"/>
    <w:rsid w:val="00380FBF"/>
    <w:rsid w:val="00381156"/>
    <w:rsid w:val="003820E9"/>
    <w:rsid w:val="003828AD"/>
    <w:rsid w:val="00382A43"/>
    <w:rsid w:val="00382D60"/>
    <w:rsid w:val="00382F29"/>
    <w:rsid w:val="0038325E"/>
    <w:rsid w:val="003838F1"/>
    <w:rsid w:val="00383C8D"/>
    <w:rsid w:val="003852FB"/>
    <w:rsid w:val="00385429"/>
    <w:rsid w:val="00385B05"/>
    <w:rsid w:val="00386382"/>
    <w:rsid w:val="003865EF"/>
    <w:rsid w:val="00386BA9"/>
    <w:rsid w:val="00386E98"/>
    <w:rsid w:val="00390017"/>
    <w:rsid w:val="003901A3"/>
    <w:rsid w:val="003906F4"/>
    <w:rsid w:val="0039072F"/>
    <w:rsid w:val="00390EC7"/>
    <w:rsid w:val="003919F6"/>
    <w:rsid w:val="0039218D"/>
    <w:rsid w:val="00392B93"/>
    <w:rsid w:val="003940CE"/>
    <w:rsid w:val="00394739"/>
    <w:rsid w:val="00395826"/>
    <w:rsid w:val="00395843"/>
    <w:rsid w:val="00396D33"/>
    <w:rsid w:val="0039738B"/>
    <w:rsid w:val="00397540"/>
    <w:rsid w:val="00397C1D"/>
    <w:rsid w:val="00397D21"/>
    <w:rsid w:val="003A015A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4360"/>
    <w:rsid w:val="003A4C3F"/>
    <w:rsid w:val="003A4DA8"/>
    <w:rsid w:val="003A597E"/>
    <w:rsid w:val="003A5A88"/>
    <w:rsid w:val="003A5BAD"/>
    <w:rsid w:val="003A5CD5"/>
    <w:rsid w:val="003A6DA0"/>
    <w:rsid w:val="003A7702"/>
    <w:rsid w:val="003A7834"/>
    <w:rsid w:val="003A7B42"/>
    <w:rsid w:val="003B059F"/>
    <w:rsid w:val="003B0AAB"/>
    <w:rsid w:val="003B0B5B"/>
    <w:rsid w:val="003B0CE2"/>
    <w:rsid w:val="003B0E79"/>
    <w:rsid w:val="003B19A2"/>
    <w:rsid w:val="003B2CB3"/>
    <w:rsid w:val="003B31B1"/>
    <w:rsid w:val="003B3575"/>
    <w:rsid w:val="003B38D1"/>
    <w:rsid w:val="003B451B"/>
    <w:rsid w:val="003B50BC"/>
    <w:rsid w:val="003B5D97"/>
    <w:rsid w:val="003B6376"/>
    <w:rsid w:val="003B63A4"/>
    <w:rsid w:val="003B68FE"/>
    <w:rsid w:val="003B6D7D"/>
    <w:rsid w:val="003B7D7E"/>
    <w:rsid w:val="003C04B9"/>
    <w:rsid w:val="003C1012"/>
    <w:rsid w:val="003C11C9"/>
    <w:rsid w:val="003C1229"/>
    <w:rsid w:val="003C149B"/>
    <w:rsid w:val="003C193A"/>
    <w:rsid w:val="003C1FD4"/>
    <w:rsid w:val="003C213D"/>
    <w:rsid w:val="003C25AD"/>
    <w:rsid w:val="003C2D21"/>
    <w:rsid w:val="003C4503"/>
    <w:rsid w:val="003C56F7"/>
    <w:rsid w:val="003C5E6B"/>
    <w:rsid w:val="003C5ED6"/>
    <w:rsid w:val="003C6B81"/>
    <w:rsid w:val="003C7A94"/>
    <w:rsid w:val="003C7AD7"/>
    <w:rsid w:val="003D0992"/>
    <w:rsid w:val="003D0FC3"/>
    <w:rsid w:val="003D1902"/>
    <w:rsid w:val="003D2C1D"/>
    <w:rsid w:val="003D2C34"/>
    <w:rsid w:val="003D31B9"/>
    <w:rsid w:val="003D33EE"/>
    <w:rsid w:val="003D3538"/>
    <w:rsid w:val="003D3568"/>
    <w:rsid w:val="003D3C8B"/>
    <w:rsid w:val="003D3DDD"/>
    <w:rsid w:val="003D4022"/>
    <w:rsid w:val="003D46F1"/>
    <w:rsid w:val="003D5277"/>
    <w:rsid w:val="003D5CBF"/>
    <w:rsid w:val="003D5DA3"/>
    <w:rsid w:val="003D60B6"/>
    <w:rsid w:val="003D66D2"/>
    <w:rsid w:val="003D729E"/>
    <w:rsid w:val="003E0282"/>
    <w:rsid w:val="003E034F"/>
    <w:rsid w:val="003E0473"/>
    <w:rsid w:val="003E07AE"/>
    <w:rsid w:val="003E14FC"/>
    <w:rsid w:val="003E28FB"/>
    <w:rsid w:val="003E2976"/>
    <w:rsid w:val="003E2EEA"/>
    <w:rsid w:val="003E33B8"/>
    <w:rsid w:val="003E349D"/>
    <w:rsid w:val="003E390F"/>
    <w:rsid w:val="003E3B8E"/>
    <w:rsid w:val="003E3CAA"/>
    <w:rsid w:val="003E4858"/>
    <w:rsid w:val="003E557D"/>
    <w:rsid w:val="003E57DB"/>
    <w:rsid w:val="003E6316"/>
    <w:rsid w:val="003E631C"/>
    <w:rsid w:val="003E6884"/>
    <w:rsid w:val="003E6AC5"/>
    <w:rsid w:val="003E6D0E"/>
    <w:rsid w:val="003F0096"/>
    <w:rsid w:val="003F00C3"/>
    <w:rsid w:val="003F0381"/>
    <w:rsid w:val="003F0850"/>
    <w:rsid w:val="003F0D12"/>
    <w:rsid w:val="003F12C3"/>
    <w:rsid w:val="003F15A3"/>
    <w:rsid w:val="003F15A9"/>
    <w:rsid w:val="003F160C"/>
    <w:rsid w:val="003F1C89"/>
    <w:rsid w:val="003F2AE2"/>
    <w:rsid w:val="003F2B82"/>
    <w:rsid w:val="003F324F"/>
    <w:rsid w:val="003F33BC"/>
    <w:rsid w:val="003F3708"/>
    <w:rsid w:val="003F3D4E"/>
    <w:rsid w:val="003F4271"/>
    <w:rsid w:val="003F477E"/>
    <w:rsid w:val="003F4D8A"/>
    <w:rsid w:val="003F536E"/>
    <w:rsid w:val="003F6A4B"/>
    <w:rsid w:val="003F6CD2"/>
    <w:rsid w:val="003F788D"/>
    <w:rsid w:val="003F7936"/>
    <w:rsid w:val="004008FE"/>
    <w:rsid w:val="0040126E"/>
    <w:rsid w:val="004020D4"/>
    <w:rsid w:val="004021B6"/>
    <w:rsid w:val="0040274F"/>
    <w:rsid w:val="00402FCE"/>
    <w:rsid w:val="004039EC"/>
    <w:rsid w:val="00403F9A"/>
    <w:rsid w:val="004047C4"/>
    <w:rsid w:val="0040523D"/>
    <w:rsid w:val="0040570B"/>
    <w:rsid w:val="00405AB5"/>
    <w:rsid w:val="00405EDB"/>
    <w:rsid w:val="00405FB1"/>
    <w:rsid w:val="00406460"/>
    <w:rsid w:val="00411B81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F9A"/>
    <w:rsid w:val="00414087"/>
    <w:rsid w:val="004140CA"/>
    <w:rsid w:val="00414C65"/>
    <w:rsid w:val="004154F5"/>
    <w:rsid w:val="00415B7E"/>
    <w:rsid w:val="00415D76"/>
    <w:rsid w:val="00416665"/>
    <w:rsid w:val="004169E2"/>
    <w:rsid w:val="00416A67"/>
    <w:rsid w:val="00416ACB"/>
    <w:rsid w:val="0041769C"/>
    <w:rsid w:val="00417F6C"/>
    <w:rsid w:val="00421DCF"/>
    <w:rsid w:val="00421F52"/>
    <w:rsid w:val="00422341"/>
    <w:rsid w:val="0042248D"/>
    <w:rsid w:val="004226CC"/>
    <w:rsid w:val="0042357B"/>
    <w:rsid w:val="00423641"/>
    <w:rsid w:val="004237F1"/>
    <w:rsid w:val="00423DA5"/>
    <w:rsid w:val="00426015"/>
    <w:rsid w:val="00426266"/>
    <w:rsid w:val="00426310"/>
    <w:rsid w:val="0042793C"/>
    <w:rsid w:val="00430A2D"/>
    <w:rsid w:val="004312B0"/>
    <w:rsid w:val="00431505"/>
    <w:rsid w:val="0043190D"/>
    <w:rsid w:val="00431AF0"/>
    <w:rsid w:val="0043213A"/>
    <w:rsid w:val="004322E6"/>
    <w:rsid w:val="0043260B"/>
    <w:rsid w:val="00432F5D"/>
    <w:rsid w:val="004330F4"/>
    <w:rsid w:val="00433590"/>
    <w:rsid w:val="0043393D"/>
    <w:rsid w:val="004344C7"/>
    <w:rsid w:val="004345D4"/>
    <w:rsid w:val="00435274"/>
    <w:rsid w:val="004352AD"/>
    <w:rsid w:val="0043545D"/>
    <w:rsid w:val="0043547E"/>
    <w:rsid w:val="00435A4B"/>
    <w:rsid w:val="00435FE2"/>
    <w:rsid w:val="004367F4"/>
    <w:rsid w:val="004369F3"/>
    <w:rsid w:val="00436E2F"/>
    <w:rsid w:val="00436EAB"/>
    <w:rsid w:val="004376CE"/>
    <w:rsid w:val="004379F4"/>
    <w:rsid w:val="0044067E"/>
    <w:rsid w:val="004423FF"/>
    <w:rsid w:val="00442E51"/>
    <w:rsid w:val="004434F4"/>
    <w:rsid w:val="00443D0E"/>
    <w:rsid w:val="00445B23"/>
    <w:rsid w:val="00445E81"/>
    <w:rsid w:val="004461D9"/>
    <w:rsid w:val="00446AC6"/>
    <w:rsid w:val="00446D07"/>
    <w:rsid w:val="0044759B"/>
    <w:rsid w:val="00447F54"/>
    <w:rsid w:val="0045037E"/>
    <w:rsid w:val="00450B7E"/>
    <w:rsid w:val="00451047"/>
    <w:rsid w:val="0045134F"/>
    <w:rsid w:val="0045136B"/>
    <w:rsid w:val="00451C7E"/>
    <w:rsid w:val="004538D2"/>
    <w:rsid w:val="00453BB6"/>
    <w:rsid w:val="00453CAA"/>
    <w:rsid w:val="00454358"/>
    <w:rsid w:val="00454624"/>
    <w:rsid w:val="00455113"/>
    <w:rsid w:val="00456175"/>
    <w:rsid w:val="00456421"/>
    <w:rsid w:val="00456DAB"/>
    <w:rsid w:val="00457497"/>
    <w:rsid w:val="00457656"/>
    <w:rsid w:val="00457825"/>
    <w:rsid w:val="00457B18"/>
    <w:rsid w:val="00457D9A"/>
    <w:rsid w:val="00457F0D"/>
    <w:rsid w:val="00460BBD"/>
    <w:rsid w:val="00460CC3"/>
    <w:rsid w:val="00460E86"/>
    <w:rsid w:val="00463690"/>
    <w:rsid w:val="004646B4"/>
    <w:rsid w:val="00464A88"/>
    <w:rsid w:val="00464B01"/>
    <w:rsid w:val="004651A0"/>
    <w:rsid w:val="00465742"/>
    <w:rsid w:val="00465904"/>
    <w:rsid w:val="00466532"/>
    <w:rsid w:val="00467488"/>
    <w:rsid w:val="0047083E"/>
    <w:rsid w:val="00470B8A"/>
    <w:rsid w:val="00470DB5"/>
    <w:rsid w:val="00470EB5"/>
    <w:rsid w:val="00470F9B"/>
    <w:rsid w:val="00471030"/>
    <w:rsid w:val="0047181A"/>
    <w:rsid w:val="00472419"/>
    <w:rsid w:val="0047286B"/>
    <w:rsid w:val="00472E27"/>
    <w:rsid w:val="00472E55"/>
    <w:rsid w:val="004740FC"/>
    <w:rsid w:val="00474220"/>
    <w:rsid w:val="00474231"/>
    <w:rsid w:val="004746F7"/>
    <w:rsid w:val="00474965"/>
    <w:rsid w:val="00474DA2"/>
    <w:rsid w:val="00474E54"/>
    <w:rsid w:val="00474FBB"/>
    <w:rsid w:val="004752D3"/>
    <w:rsid w:val="0047542A"/>
    <w:rsid w:val="004754E1"/>
    <w:rsid w:val="00475CE0"/>
    <w:rsid w:val="00476827"/>
    <w:rsid w:val="00476842"/>
    <w:rsid w:val="00476B36"/>
    <w:rsid w:val="00476BC1"/>
    <w:rsid w:val="00476BD4"/>
    <w:rsid w:val="00477383"/>
    <w:rsid w:val="00477AFD"/>
    <w:rsid w:val="00477C35"/>
    <w:rsid w:val="00477FB9"/>
    <w:rsid w:val="00480988"/>
    <w:rsid w:val="00480B98"/>
    <w:rsid w:val="00480E05"/>
    <w:rsid w:val="00480F25"/>
    <w:rsid w:val="00480FBD"/>
    <w:rsid w:val="00481397"/>
    <w:rsid w:val="004816BE"/>
    <w:rsid w:val="00482BA7"/>
    <w:rsid w:val="00482BBE"/>
    <w:rsid w:val="0048310F"/>
    <w:rsid w:val="004837C7"/>
    <w:rsid w:val="004839BA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575"/>
    <w:rsid w:val="004866D0"/>
    <w:rsid w:val="00486936"/>
    <w:rsid w:val="004869D0"/>
    <w:rsid w:val="00487B59"/>
    <w:rsid w:val="00490589"/>
    <w:rsid w:val="0049162F"/>
    <w:rsid w:val="00492232"/>
    <w:rsid w:val="00492D44"/>
    <w:rsid w:val="00493895"/>
    <w:rsid w:val="00493C77"/>
    <w:rsid w:val="00494242"/>
    <w:rsid w:val="00494E8E"/>
    <w:rsid w:val="00494F26"/>
    <w:rsid w:val="004955BC"/>
    <w:rsid w:val="00495676"/>
    <w:rsid w:val="00495D63"/>
    <w:rsid w:val="0049629E"/>
    <w:rsid w:val="0049648F"/>
    <w:rsid w:val="00496606"/>
    <w:rsid w:val="00496F05"/>
    <w:rsid w:val="00497276"/>
    <w:rsid w:val="004972B7"/>
    <w:rsid w:val="00497370"/>
    <w:rsid w:val="004A0F39"/>
    <w:rsid w:val="004A126C"/>
    <w:rsid w:val="004A152B"/>
    <w:rsid w:val="004A2477"/>
    <w:rsid w:val="004A24BC"/>
    <w:rsid w:val="004A251F"/>
    <w:rsid w:val="004A2C8C"/>
    <w:rsid w:val="004A3329"/>
    <w:rsid w:val="004A3428"/>
    <w:rsid w:val="004A3BF1"/>
    <w:rsid w:val="004A3E42"/>
    <w:rsid w:val="004A4045"/>
    <w:rsid w:val="004A418D"/>
    <w:rsid w:val="004A436E"/>
    <w:rsid w:val="004A4715"/>
    <w:rsid w:val="004A5046"/>
    <w:rsid w:val="004A565E"/>
    <w:rsid w:val="004A5862"/>
    <w:rsid w:val="004A59E9"/>
    <w:rsid w:val="004A5D55"/>
    <w:rsid w:val="004A5DF3"/>
    <w:rsid w:val="004A6134"/>
    <w:rsid w:val="004A7092"/>
    <w:rsid w:val="004A7437"/>
    <w:rsid w:val="004A74BE"/>
    <w:rsid w:val="004A7DAC"/>
    <w:rsid w:val="004B0A85"/>
    <w:rsid w:val="004B1C92"/>
    <w:rsid w:val="004B2A5E"/>
    <w:rsid w:val="004B44D6"/>
    <w:rsid w:val="004B49E6"/>
    <w:rsid w:val="004B4D69"/>
    <w:rsid w:val="004B4DE4"/>
    <w:rsid w:val="004B62B5"/>
    <w:rsid w:val="004B6A5A"/>
    <w:rsid w:val="004B6C16"/>
    <w:rsid w:val="004B7E99"/>
    <w:rsid w:val="004C01A8"/>
    <w:rsid w:val="004C1840"/>
    <w:rsid w:val="004C24C9"/>
    <w:rsid w:val="004C252E"/>
    <w:rsid w:val="004C2983"/>
    <w:rsid w:val="004C2B04"/>
    <w:rsid w:val="004C31B6"/>
    <w:rsid w:val="004C3678"/>
    <w:rsid w:val="004C5319"/>
    <w:rsid w:val="004C5395"/>
    <w:rsid w:val="004C621F"/>
    <w:rsid w:val="004C6673"/>
    <w:rsid w:val="004C6724"/>
    <w:rsid w:val="004C6C17"/>
    <w:rsid w:val="004C73E6"/>
    <w:rsid w:val="004C7948"/>
    <w:rsid w:val="004C7BB8"/>
    <w:rsid w:val="004C7C60"/>
    <w:rsid w:val="004D0C61"/>
    <w:rsid w:val="004D0DFE"/>
    <w:rsid w:val="004D1D91"/>
    <w:rsid w:val="004D22C3"/>
    <w:rsid w:val="004D241B"/>
    <w:rsid w:val="004D2E1A"/>
    <w:rsid w:val="004D40AE"/>
    <w:rsid w:val="004D41C6"/>
    <w:rsid w:val="004D4924"/>
    <w:rsid w:val="004D54C5"/>
    <w:rsid w:val="004D6292"/>
    <w:rsid w:val="004D6F4D"/>
    <w:rsid w:val="004D6F95"/>
    <w:rsid w:val="004D70CF"/>
    <w:rsid w:val="004D72FE"/>
    <w:rsid w:val="004D7358"/>
    <w:rsid w:val="004D77A8"/>
    <w:rsid w:val="004D7E91"/>
    <w:rsid w:val="004E003A"/>
    <w:rsid w:val="004E0768"/>
    <w:rsid w:val="004E0922"/>
    <w:rsid w:val="004E1913"/>
    <w:rsid w:val="004E1A31"/>
    <w:rsid w:val="004E1C6F"/>
    <w:rsid w:val="004E2413"/>
    <w:rsid w:val="004E2971"/>
    <w:rsid w:val="004E298C"/>
    <w:rsid w:val="004E2DE0"/>
    <w:rsid w:val="004E4060"/>
    <w:rsid w:val="004E409A"/>
    <w:rsid w:val="004E4456"/>
    <w:rsid w:val="004E759F"/>
    <w:rsid w:val="004E7A42"/>
    <w:rsid w:val="004E7C7A"/>
    <w:rsid w:val="004E7F04"/>
    <w:rsid w:val="004F0099"/>
    <w:rsid w:val="004F0961"/>
    <w:rsid w:val="004F0E25"/>
    <w:rsid w:val="004F0FB9"/>
    <w:rsid w:val="004F1C3B"/>
    <w:rsid w:val="004F1C89"/>
    <w:rsid w:val="004F1C8E"/>
    <w:rsid w:val="004F2438"/>
    <w:rsid w:val="004F2532"/>
    <w:rsid w:val="004F2910"/>
    <w:rsid w:val="004F2F7E"/>
    <w:rsid w:val="004F32B5"/>
    <w:rsid w:val="004F407E"/>
    <w:rsid w:val="004F41E5"/>
    <w:rsid w:val="004F517A"/>
    <w:rsid w:val="004F5479"/>
    <w:rsid w:val="004F6285"/>
    <w:rsid w:val="004F6C73"/>
    <w:rsid w:val="004F6C9A"/>
    <w:rsid w:val="004F7528"/>
    <w:rsid w:val="004F7BCA"/>
    <w:rsid w:val="004F7D89"/>
    <w:rsid w:val="0050163B"/>
    <w:rsid w:val="00501981"/>
    <w:rsid w:val="00501A85"/>
    <w:rsid w:val="00501BB3"/>
    <w:rsid w:val="005021DD"/>
    <w:rsid w:val="005026CA"/>
    <w:rsid w:val="00502723"/>
    <w:rsid w:val="00502B72"/>
    <w:rsid w:val="00502CFE"/>
    <w:rsid w:val="00502FB1"/>
    <w:rsid w:val="0050376D"/>
    <w:rsid w:val="00504009"/>
    <w:rsid w:val="00504BA8"/>
    <w:rsid w:val="00504BC1"/>
    <w:rsid w:val="00505134"/>
    <w:rsid w:val="00505141"/>
    <w:rsid w:val="00505C04"/>
    <w:rsid w:val="00505F75"/>
    <w:rsid w:val="00506853"/>
    <w:rsid w:val="005076EC"/>
    <w:rsid w:val="0050770C"/>
    <w:rsid w:val="005118E5"/>
    <w:rsid w:val="00511F15"/>
    <w:rsid w:val="0051318C"/>
    <w:rsid w:val="005142CD"/>
    <w:rsid w:val="005143C9"/>
    <w:rsid w:val="005157A9"/>
    <w:rsid w:val="0051685C"/>
    <w:rsid w:val="00516951"/>
    <w:rsid w:val="005173A7"/>
    <w:rsid w:val="005176D7"/>
    <w:rsid w:val="00517742"/>
    <w:rsid w:val="005177E1"/>
    <w:rsid w:val="00520C0A"/>
    <w:rsid w:val="005218B6"/>
    <w:rsid w:val="005219AF"/>
    <w:rsid w:val="00521BF0"/>
    <w:rsid w:val="00521C33"/>
    <w:rsid w:val="00522589"/>
    <w:rsid w:val="0052283C"/>
    <w:rsid w:val="00522E3C"/>
    <w:rsid w:val="0052361E"/>
    <w:rsid w:val="00524204"/>
    <w:rsid w:val="00524489"/>
    <w:rsid w:val="00524545"/>
    <w:rsid w:val="005245D9"/>
    <w:rsid w:val="00524937"/>
    <w:rsid w:val="005255BF"/>
    <w:rsid w:val="005257DE"/>
    <w:rsid w:val="00526590"/>
    <w:rsid w:val="00527200"/>
    <w:rsid w:val="00527802"/>
    <w:rsid w:val="00530157"/>
    <w:rsid w:val="00530FEB"/>
    <w:rsid w:val="005313A8"/>
    <w:rsid w:val="00531491"/>
    <w:rsid w:val="00531B0E"/>
    <w:rsid w:val="00531EBE"/>
    <w:rsid w:val="0053217E"/>
    <w:rsid w:val="00532F8B"/>
    <w:rsid w:val="00533119"/>
    <w:rsid w:val="00533737"/>
    <w:rsid w:val="00533D90"/>
    <w:rsid w:val="00534034"/>
    <w:rsid w:val="00535079"/>
    <w:rsid w:val="00535B79"/>
    <w:rsid w:val="00535D7C"/>
    <w:rsid w:val="00536579"/>
    <w:rsid w:val="005367F7"/>
    <w:rsid w:val="00536898"/>
    <w:rsid w:val="00536C1E"/>
    <w:rsid w:val="00536DCF"/>
    <w:rsid w:val="005370EF"/>
    <w:rsid w:val="005373F0"/>
    <w:rsid w:val="0054046C"/>
    <w:rsid w:val="00540E5B"/>
    <w:rsid w:val="005411F6"/>
    <w:rsid w:val="00541B25"/>
    <w:rsid w:val="0054343A"/>
    <w:rsid w:val="005437F3"/>
    <w:rsid w:val="00543974"/>
    <w:rsid w:val="00543EBF"/>
    <w:rsid w:val="005440D3"/>
    <w:rsid w:val="00544ABA"/>
    <w:rsid w:val="00545565"/>
    <w:rsid w:val="0054593A"/>
    <w:rsid w:val="0054622F"/>
    <w:rsid w:val="005467FB"/>
    <w:rsid w:val="00546AE9"/>
    <w:rsid w:val="00546CA8"/>
    <w:rsid w:val="00547989"/>
    <w:rsid w:val="00550440"/>
    <w:rsid w:val="00550815"/>
    <w:rsid w:val="00551320"/>
    <w:rsid w:val="005518A4"/>
    <w:rsid w:val="00552768"/>
    <w:rsid w:val="00552935"/>
    <w:rsid w:val="00552A30"/>
    <w:rsid w:val="00552CEE"/>
    <w:rsid w:val="00553127"/>
    <w:rsid w:val="005534CE"/>
    <w:rsid w:val="005537D5"/>
    <w:rsid w:val="00553A22"/>
    <w:rsid w:val="00554973"/>
    <w:rsid w:val="00554BE7"/>
    <w:rsid w:val="005556F9"/>
    <w:rsid w:val="0055573A"/>
    <w:rsid w:val="00556D68"/>
    <w:rsid w:val="00556FA2"/>
    <w:rsid w:val="00557173"/>
    <w:rsid w:val="005575FE"/>
    <w:rsid w:val="005576A1"/>
    <w:rsid w:val="00557A64"/>
    <w:rsid w:val="005605C0"/>
    <w:rsid w:val="00560D23"/>
    <w:rsid w:val="005615D8"/>
    <w:rsid w:val="00561B5E"/>
    <w:rsid w:val="00562152"/>
    <w:rsid w:val="00562351"/>
    <w:rsid w:val="005626D6"/>
    <w:rsid w:val="0056294D"/>
    <w:rsid w:val="0056363E"/>
    <w:rsid w:val="005638D4"/>
    <w:rsid w:val="005643CA"/>
    <w:rsid w:val="0056569F"/>
    <w:rsid w:val="005656ED"/>
    <w:rsid w:val="00565C9E"/>
    <w:rsid w:val="00566544"/>
    <w:rsid w:val="00566608"/>
    <w:rsid w:val="00566C83"/>
    <w:rsid w:val="005700FE"/>
    <w:rsid w:val="00570E24"/>
    <w:rsid w:val="00570FF8"/>
    <w:rsid w:val="00572760"/>
    <w:rsid w:val="0057320B"/>
    <w:rsid w:val="005743DE"/>
    <w:rsid w:val="00574AD8"/>
    <w:rsid w:val="00574EDC"/>
    <w:rsid w:val="00574F3F"/>
    <w:rsid w:val="0057543C"/>
    <w:rsid w:val="0057562C"/>
    <w:rsid w:val="005759F6"/>
    <w:rsid w:val="00575E3E"/>
    <w:rsid w:val="00575FE7"/>
    <w:rsid w:val="005763B2"/>
    <w:rsid w:val="005765F5"/>
    <w:rsid w:val="00576B5C"/>
    <w:rsid w:val="00576D6C"/>
    <w:rsid w:val="0057790E"/>
    <w:rsid w:val="00577A2E"/>
    <w:rsid w:val="0058056E"/>
    <w:rsid w:val="00580E48"/>
    <w:rsid w:val="00580F0A"/>
    <w:rsid w:val="00581246"/>
    <w:rsid w:val="00581692"/>
    <w:rsid w:val="00581A4B"/>
    <w:rsid w:val="00581F7D"/>
    <w:rsid w:val="00582C3A"/>
    <w:rsid w:val="00582E1A"/>
    <w:rsid w:val="00583147"/>
    <w:rsid w:val="00584416"/>
    <w:rsid w:val="005847E5"/>
    <w:rsid w:val="00584874"/>
    <w:rsid w:val="00584B39"/>
    <w:rsid w:val="00585028"/>
    <w:rsid w:val="00585253"/>
    <w:rsid w:val="005854D1"/>
    <w:rsid w:val="005856A2"/>
    <w:rsid w:val="0058590B"/>
    <w:rsid w:val="00585F5B"/>
    <w:rsid w:val="0058620A"/>
    <w:rsid w:val="00586E43"/>
    <w:rsid w:val="00587FC0"/>
    <w:rsid w:val="005903EA"/>
    <w:rsid w:val="005906AD"/>
    <w:rsid w:val="005907C8"/>
    <w:rsid w:val="00590B29"/>
    <w:rsid w:val="00590D9E"/>
    <w:rsid w:val="00590DA6"/>
    <w:rsid w:val="00590FF4"/>
    <w:rsid w:val="00591C7D"/>
    <w:rsid w:val="0059239D"/>
    <w:rsid w:val="00592A47"/>
    <w:rsid w:val="00592B03"/>
    <w:rsid w:val="005932C5"/>
    <w:rsid w:val="00593AB9"/>
    <w:rsid w:val="00594ABB"/>
    <w:rsid w:val="00594B0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973DF"/>
    <w:rsid w:val="0059776A"/>
    <w:rsid w:val="005A04BA"/>
    <w:rsid w:val="005A054D"/>
    <w:rsid w:val="005A0A46"/>
    <w:rsid w:val="005A10B9"/>
    <w:rsid w:val="005A11EA"/>
    <w:rsid w:val="005A15DA"/>
    <w:rsid w:val="005A1650"/>
    <w:rsid w:val="005A1BF0"/>
    <w:rsid w:val="005A269F"/>
    <w:rsid w:val="005A305E"/>
    <w:rsid w:val="005A30BB"/>
    <w:rsid w:val="005A3887"/>
    <w:rsid w:val="005A3A31"/>
    <w:rsid w:val="005A4869"/>
    <w:rsid w:val="005A57EA"/>
    <w:rsid w:val="005A5E23"/>
    <w:rsid w:val="005A6046"/>
    <w:rsid w:val="005A7C36"/>
    <w:rsid w:val="005B021C"/>
    <w:rsid w:val="005B0542"/>
    <w:rsid w:val="005B09AD"/>
    <w:rsid w:val="005B0FE6"/>
    <w:rsid w:val="005B162A"/>
    <w:rsid w:val="005B17C6"/>
    <w:rsid w:val="005B1C65"/>
    <w:rsid w:val="005B1FD1"/>
    <w:rsid w:val="005B2225"/>
    <w:rsid w:val="005B2799"/>
    <w:rsid w:val="005B2AF5"/>
    <w:rsid w:val="005B2B77"/>
    <w:rsid w:val="005B3330"/>
    <w:rsid w:val="005B3D4A"/>
    <w:rsid w:val="005B4D51"/>
    <w:rsid w:val="005B4D87"/>
    <w:rsid w:val="005B519B"/>
    <w:rsid w:val="005B5292"/>
    <w:rsid w:val="005B6111"/>
    <w:rsid w:val="005B6AA5"/>
    <w:rsid w:val="005B6E4D"/>
    <w:rsid w:val="005B7DD1"/>
    <w:rsid w:val="005C00A0"/>
    <w:rsid w:val="005C0943"/>
    <w:rsid w:val="005C0A1E"/>
    <w:rsid w:val="005C1F42"/>
    <w:rsid w:val="005C2629"/>
    <w:rsid w:val="005C28FA"/>
    <w:rsid w:val="005C378E"/>
    <w:rsid w:val="005C3C23"/>
    <w:rsid w:val="005C40F4"/>
    <w:rsid w:val="005C43BE"/>
    <w:rsid w:val="005C44F3"/>
    <w:rsid w:val="005C4BBD"/>
    <w:rsid w:val="005C4F4C"/>
    <w:rsid w:val="005C6E4A"/>
    <w:rsid w:val="005C712D"/>
    <w:rsid w:val="005C7C75"/>
    <w:rsid w:val="005C7D50"/>
    <w:rsid w:val="005D00BB"/>
    <w:rsid w:val="005D0784"/>
    <w:rsid w:val="005D09FA"/>
    <w:rsid w:val="005D0E4F"/>
    <w:rsid w:val="005D1E32"/>
    <w:rsid w:val="005D1E47"/>
    <w:rsid w:val="005D206B"/>
    <w:rsid w:val="005D21AB"/>
    <w:rsid w:val="005D22B7"/>
    <w:rsid w:val="005D2BDE"/>
    <w:rsid w:val="005D3D76"/>
    <w:rsid w:val="005D4578"/>
    <w:rsid w:val="005D4EFA"/>
    <w:rsid w:val="005D4F01"/>
    <w:rsid w:val="005D5455"/>
    <w:rsid w:val="005D55BA"/>
    <w:rsid w:val="005D5ADB"/>
    <w:rsid w:val="005D644F"/>
    <w:rsid w:val="005D648A"/>
    <w:rsid w:val="005D7E0D"/>
    <w:rsid w:val="005E0B3F"/>
    <w:rsid w:val="005E1FBC"/>
    <w:rsid w:val="005E234A"/>
    <w:rsid w:val="005E2867"/>
    <w:rsid w:val="005E35CC"/>
    <w:rsid w:val="005E371E"/>
    <w:rsid w:val="005E53F9"/>
    <w:rsid w:val="005E69E0"/>
    <w:rsid w:val="005E7614"/>
    <w:rsid w:val="005E775D"/>
    <w:rsid w:val="005F0546"/>
    <w:rsid w:val="005F0551"/>
    <w:rsid w:val="005F0A43"/>
    <w:rsid w:val="005F0E91"/>
    <w:rsid w:val="005F25A0"/>
    <w:rsid w:val="005F27BF"/>
    <w:rsid w:val="005F38DF"/>
    <w:rsid w:val="005F3D1F"/>
    <w:rsid w:val="005F4171"/>
    <w:rsid w:val="005F46D6"/>
    <w:rsid w:val="005F4DD6"/>
    <w:rsid w:val="005F50D8"/>
    <w:rsid w:val="005F53A1"/>
    <w:rsid w:val="005F53AE"/>
    <w:rsid w:val="005F53D8"/>
    <w:rsid w:val="005F5879"/>
    <w:rsid w:val="005F6B77"/>
    <w:rsid w:val="005F7487"/>
    <w:rsid w:val="005F7625"/>
    <w:rsid w:val="006002C7"/>
    <w:rsid w:val="00600F95"/>
    <w:rsid w:val="00601839"/>
    <w:rsid w:val="0060256D"/>
    <w:rsid w:val="00602759"/>
    <w:rsid w:val="0060277A"/>
    <w:rsid w:val="00602B7C"/>
    <w:rsid w:val="00603312"/>
    <w:rsid w:val="006046BF"/>
    <w:rsid w:val="00604DC7"/>
    <w:rsid w:val="00604E47"/>
    <w:rsid w:val="00605441"/>
    <w:rsid w:val="006068A8"/>
    <w:rsid w:val="00606970"/>
    <w:rsid w:val="00606A20"/>
    <w:rsid w:val="006072C6"/>
    <w:rsid w:val="00607A2E"/>
    <w:rsid w:val="00607C34"/>
    <w:rsid w:val="00607D8D"/>
    <w:rsid w:val="006106D4"/>
    <w:rsid w:val="006109F9"/>
    <w:rsid w:val="0061140F"/>
    <w:rsid w:val="00612E66"/>
    <w:rsid w:val="006130F7"/>
    <w:rsid w:val="0061315A"/>
    <w:rsid w:val="00613AF8"/>
    <w:rsid w:val="00613D8E"/>
    <w:rsid w:val="006142E0"/>
    <w:rsid w:val="0061444B"/>
    <w:rsid w:val="006145F8"/>
    <w:rsid w:val="00614626"/>
    <w:rsid w:val="00614DFF"/>
    <w:rsid w:val="00616112"/>
    <w:rsid w:val="00616CDF"/>
    <w:rsid w:val="006173CF"/>
    <w:rsid w:val="006175A0"/>
    <w:rsid w:val="00617FDC"/>
    <w:rsid w:val="00620035"/>
    <w:rsid w:val="006205CA"/>
    <w:rsid w:val="00621CCF"/>
    <w:rsid w:val="00621F53"/>
    <w:rsid w:val="00622E2A"/>
    <w:rsid w:val="00622FB4"/>
    <w:rsid w:val="00622FD6"/>
    <w:rsid w:val="00623089"/>
    <w:rsid w:val="0062308E"/>
    <w:rsid w:val="006234C4"/>
    <w:rsid w:val="00623A6F"/>
    <w:rsid w:val="006244C9"/>
    <w:rsid w:val="006245F6"/>
    <w:rsid w:val="0062475D"/>
    <w:rsid w:val="0062495F"/>
    <w:rsid w:val="0062496B"/>
    <w:rsid w:val="0062551B"/>
    <w:rsid w:val="0062660B"/>
    <w:rsid w:val="006268E9"/>
    <w:rsid w:val="00626AD1"/>
    <w:rsid w:val="00626DC7"/>
    <w:rsid w:val="00626F51"/>
    <w:rsid w:val="006272A4"/>
    <w:rsid w:val="00627A3C"/>
    <w:rsid w:val="00627A58"/>
    <w:rsid w:val="006300E9"/>
    <w:rsid w:val="006304BC"/>
    <w:rsid w:val="00630DCE"/>
    <w:rsid w:val="0063120A"/>
    <w:rsid w:val="0063150B"/>
    <w:rsid w:val="00631585"/>
    <w:rsid w:val="00632303"/>
    <w:rsid w:val="006327F6"/>
    <w:rsid w:val="006338F8"/>
    <w:rsid w:val="00634ACF"/>
    <w:rsid w:val="00635035"/>
    <w:rsid w:val="006357DB"/>
    <w:rsid w:val="0063580D"/>
    <w:rsid w:val="00635CAE"/>
    <w:rsid w:val="00636658"/>
    <w:rsid w:val="00636A58"/>
    <w:rsid w:val="00637240"/>
    <w:rsid w:val="00641620"/>
    <w:rsid w:val="00642B81"/>
    <w:rsid w:val="00643607"/>
    <w:rsid w:val="00643660"/>
    <w:rsid w:val="006447DC"/>
    <w:rsid w:val="00644C95"/>
    <w:rsid w:val="00645361"/>
    <w:rsid w:val="00645817"/>
    <w:rsid w:val="00646711"/>
    <w:rsid w:val="006474EB"/>
    <w:rsid w:val="006475AB"/>
    <w:rsid w:val="0064769F"/>
    <w:rsid w:val="00647CBC"/>
    <w:rsid w:val="00650139"/>
    <w:rsid w:val="006504F1"/>
    <w:rsid w:val="00650C89"/>
    <w:rsid w:val="0065129B"/>
    <w:rsid w:val="00651704"/>
    <w:rsid w:val="0065185B"/>
    <w:rsid w:val="00652756"/>
    <w:rsid w:val="00652AD8"/>
    <w:rsid w:val="00652B79"/>
    <w:rsid w:val="006533C3"/>
    <w:rsid w:val="00654068"/>
    <w:rsid w:val="0065479C"/>
    <w:rsid w:val="00654B38"/>
    <w:rsid w:val="00654B83"/>
    <w:rsid w:val="00655061"/>
    <w:rsid w:val="0065510C"/>
    <w:rsid w:val="0065565F"/>
    <w:rsid w:val="0065589D"/>
    <w:rsid w:val="00655B63"/>
    <w:rsid w:val="006571F6"/>
    <w:rsid w:val="00657C1F"/>
    <w:rsid w:val="00660A07"/>
    <w:rsid w:val="006613F4"/>
    <w:rsid w:val="006618CC"/>
    <w:rsid w:val="00661ACB"/>
    <w:rsid w:val="00661E09"/>
    <w:rsid w:val="00662111"/>
    <w:rsid w:val="00662118"/>
    <w:rsid w:val="00662E2F"/>
    <w:rsid w:val="006630D2"/>
    <w:rsid w:val="006638AD"/>
    <w:rsid w:val="006639C1"/>
    <w:rsid w:val="006655E0"/>
    <w:rsid w:val="0066637C"/>
    <w:rsid w:val="006665F0"/>
    <w:rsid w:val="006665F2"/>
    <w:rsid w:val="0066732C"/>
    <w:rsid w:val="006679F5"/>
    <w:rsid w:val="00667B77"/>
    <w:rsid w:val="00667D81"/>
    <w:rsid w:val="0067013A"/>
    <w:rsid w:val="006708EF"/>
    <w:rsid w:val="00670F07"/>
    <w:rsid w:val="0067109C"/>
    <w:rsid w:val="006716DA"/>
    <w:rsid w:val="00672893"/>
    <w:rsid w:val="006728ED"/>
    <w:rsid w:val="006732B1"/>
    <w:rsid w:val="00673980"/>
    <w:rsid w:val="0067446F"/>
    <w:rsid w:val="00674475"/>
    <w:rsid w:val="006746A4"/>
    <w:rsid w:val="00674D86"/>
    <w:rsid w:val="00675558"/>
    <w:rsid w:val="00675611"/>
    <w:rsid w:val="00675A60"/>
    <w:rsid w:val="00675BE2"/>
    <w:rsid w:val="00675DDE"/>
    <w:rsid w:val="006763D7"/>
    <w:rsid w:val="0067697E"/>
    <w:rsid w:val="00676C90"/>
    <w:rsid w:val="00677443"/>
    <w:rsid w:val="0067769A"/>
    <w:rsid w:val="00677B6A"/>
    <w:rsid w:val="00680022"/>
    <w:rsid w:val="006806A3"/>
    <w:rsid w:val="006806A6"/>
    <w:rsid w:val="00680C38"/>
    <w:rsid w:val="0068118B"/>
    <w:rsid w:val="00681211"/>
    <w:rsid w:val="0068125F"/>
    <w:rsid w:val="0068169A"/>
    <w:rsid w:val="00681870"/>
    <w:rsid w:val="00681B36"/>
    <w:rsid w:val="00682D81"/>
    <w:rsid w:val="00682E14"/>
    <w:rsid w:val="00683B5F"/>
    <w:rsid w:val="0068436C"/>
    <w:rsid w:val="00684567"/>
    <w:rsid w:val="006851C4"/>
    <w:rsid w:val="0068545E"/>
    <w:rsid w:val="00685FD4"/>
    <w:rsid w:val="006860A2"/>
    <w:rsid w:val="00686612"/>
    <w:rsid w:val="0068661E"/>
    <w:rsid w:val="006909F7"/>
    <w:rsid w:val="00690A49"/>
    <w:rsid w:val="00690BB6"/>
    <w:rsid w:val="0069135B"/>
    <w:rsid w:val="00691610"/>
    <w:rsid w:val="00691B30"/>
    <w:rsid w:val="00692012"/>
    <w:rsid w:val="00693E1F"/>
    <w:rsid w:val="00693ECB"/>
    <w:rsid w:val="00694482"/>
    <w:rsid w:val="00694797"/>
    <w:rsid w:val="00694B65"/>
    <w:rsid w:val="00694F2D"/>
    <w:rsid w:val="00695246"/>
    <w:rsid w:val="00695257"/>
    <w:rsid w:val="00695887"/>
    <w:rsid w:val="00697733"/>
    <w:rsid w:val="006A1C09"/>
    <w:rsid w:val="006A254E"/>
    <w:rsid w:val="006A2C30"/>
    <w:rsid w:val="006A301C"/>
    <w:rsid w:val="006A307F"/>
    <w:rsid w:val="006A3E2B"/>
    <w:rsid w:val="006A3FF2"/>
    <w:rsid w:val="006A6262"/>
    <w:rsid w:val="006A6E17"/>
    <w:rsid w:val="006B0742"/>
    <w:rsid w:val="006B120D"/>
    <w:rsid w:val="006B1268"/>
    <w:rsid w:val="006B14C8"/>
    <w:rsid w:val="006B17E7"/>
    <w:rsid w:val="006B19E8"/>
    <w:rsid w:val="006B1A8A"/>
    <w:rsid w:val="006B1F8E"/>
    <w:rsid w:val="006B1FD5"/>
    <w:rsid w:val="006B24D6"/>
    <w:rsid w:val="006B2D6A"/>
    <w:rsid w:val="006B2F57"/>
    <w:rsid w:val="006B3B9C"/>
    <w:rsid w:val="006B40FE"/>
    <w:rsid w:val="006B475C"/>
    <w:rsid w:val="006B506C"/>
    <w:rsid w:val="006B555A"/>
    <w:rsid w:val="006B5BD6"/>
    <w:rsid w:val="006B600A"/>
    <w:rsid w:val="006B6635"/>
    <w:rsid w:val="006B7466"/>
    <w:rsid w:val="006B7A69"/>
    <w:rsid w:val="006B7D22"/>
    <w:rsid w:val="006B7D2C"/>
    <w:rsid w:val="006C1019"/>
    <w:rsid w:val="006C1427"/>
    <w:rsid w:val="006C1A63"/>
    <w:rsid w:val="006C2006"/>
    <w:rsid w:val="006C275F"/>
    <w:rsid w:val="006C2BB5"/>
    <w:rsid w:val="006C2BEE"/>
    <w:rsid w:val="006C2C71"/>
    <w:rsid w:val="006C3AD8"/>
    <w:rsid w:val="006C4057"/>
    <w:rsid w:val="006C4516"/>
    <w:rsid w:val="006C455E"/>
    <w:rsid w:val="006C5393"/>
    <w:rsid w:val="006C5958"/>
    <w:rsid w:val="006C5B4F"/>
    <w:rsid w:val="006C643C"/>
    <w:rsid w:val="006C6E3A"/>
    <w:rsid w:val="006C6FD7"/>
    <w:rsid w:val="006C7051"/>
    <w:rsid w:val="006C76CB"/>
    <w:rsid w:val="006D00DB"/>
    <w:rsid w:val="006D0361"/>
    <w:rsid w:val="006D03BF"/>
    <w:rsid w:val="006D0AE5"/>
    <w:rsid w:val="006D0C94"/>
    <w:rsid w:val="006D0E17"/>
    <w:rsid w:val="006D16B0"/>
    <w:rsid w:val="006D1708"/>
    <w:rsid w:val="006D2182"/>
    <w:rsid w:val="006D2444"/>
    <w:rsid w:val="006D254B"/>
    <w:rsid w:val="006D2736"/>
    <w:rsid w:val="006D2835"/>
    <w:rsid w:val="006D289B"/>
    <w:rsid w:val="006D3A5D"/>
    <w:rsid w:val="006D3BE1"/>
    <w:rsid w:val="006D47A5"/>
    <w:rsid w:val="006D48FC"/>
    <w:rsid w:val="006D54ED"/>
    <w:rsid w:val="006D5D0E"/>
    <w:rsid w:val="006D6129"/>
    <w:rsid w:val="006D62BC"/>
    <w:rsid w:val="006D6450"/>
    <w:rsid w:val="006D6939"/>
    <w:rsid w:val="006D6F42"/>
    <w:rsid w:val="006D7EB0"/>
    <w:rsid w:val="006E0138"/>
    <w:rsid w:val="006E06E9"/>
    <w:rsid w:val="006E0AD0"/>
    <w:rsid w:val="006E0BB0"/>
    <w:rsid w:val="006E12C3"/>
    <w:rsid w:val="006E1A57"/>
    <w:rsid w:val="006E23B3"/>
    <w:rsid w:val="006E2407"/>
    <w:rsid w:val="006E2529"/>
    <w:rsid w:val="006E2A36"/>
    <w:rsid w:val="006E2B19"/>
    <w:rsid w:val="006E392C"/>
    <w:rsid w:val="006E3DA8"/>
    <w:rsid w:val="006E45F3"/>
    <w:rsid w:val="006E4A2F"/>
    <w:rsid w:val="006E4C14"/>
    <w:rsid w:val="006E4CE9"/>
    <w:rsid w:val="006E4ED4"/>
    <w:rsid w:val="006E5E19"/>
    <w:rsid w:val="006E61C3"/>
    <w:rsid w:val="006E799D"/>
    <w:rsid w:val="006F0593"/>
    <w:rsid w:val="006F1064"/>
    <w:rsid w:val="006F1B76"/>
    <w:rsid w:val="006F1EB7"/>
    <w:rsid w:val="006F1FFC"/>
    <w:rsid w:val="006F25D7"/>
    <w:rsid w:val="006F2EE5"/>
    <w:rsid w:val="006F49EF"/>
    <w:rsid w:val="006F4BE0"/>
    <w:rsid w:val="006F52E5"/>
    <w:rsid w:val="006F52FF"/>
    <w:rsid w:val="006F54E1"/>
    <w:rsid w:val="006F6066"/>
    <w:rsid w:val="006F6850"/>
    <w:rsid w:val="006F69EB"/>
    <w:rsid w:val="006F707E"/>
    <w:rsid w:val="007001DC"/>
    <w:rsid w:val="007003D1"/>
    <w:rsid w:val="007015D6"/>
    <w:rsid w:val="00701644"/>
    <w:rsid w:val="007025CB"/>
    <w:rsid w:val="00702D13"/>
    <w:rsid w:val="007034AA"/>
    <w:rsid w:val="007038CC"/>
    <w:rsid w:val="00703C5D"/>
    <w:rsid w:val="00703C9D"/>
    <w:rsid w:val="0070490C"/>
    <w:rsid w:val="007054F5"/>
    <w:rsid w:val="00705C38"/>
    <w:rsid w:val="007060B1"/>
    <w:rsid w:val="00706465"/>
    <w:rsid w:val="0070695A"/>
    <w:rsid w:val="007072EB"/>
    <w:rsid w:val="0070782D"/>
    <w:rsid w:val="00707853"/>
    <w:rsid w:val="00707D16"/>
    <w:rsid w:val="007109C2"/>
    <w:rsid w:val="00711250"/>
    <w:rsid w:val="00711340"/>
    <w:rsid w:val="00712C42"/>
    <w:rsid w:val="0071312C"/>
    <w:rsid w:val="007136E0"/>
    <w:rsid w:val="00713DE4"/>
    <w:rsid w:val="00714C47"/>
    <w:rsid w:val="007157CD"/>
    <w:rsid w:val="00715DD9"/>
    <w:rsid w:val="00716462"/>
    <w:rsid w:val="007164DB"/>
    <w:rsid w:val="00717CCE"/>
    <w:rsid w:val="00720093"/>
    <w:rsid w:val="00720379"/>
    <w:rsid w:val="00721084"/>
    <w:rsid w:val="00721262"/>
    <w:rsid w:val="00721D9B"/>
    <w:rsid w:val="00721E63"/>
    <w:rsid w:val="00722121"/>
    <w:rsid w:val="007224B9"/>
    <w:rsid w:val="00722F94"/>
    <w:rsid w:val="00723AA7"/>
    <w:rsid w:val="0072432E"/>
    <w:rsid w:val="00724B6C"/>
    <w:rsid w:val="0072530E"/>
    <w:rsid w:val="00725C99"/>
    <w:rsid w:val="00726036"/>
    <w:rsid w:val="00726279"/>
    <w:rsid w:val="007266C8"/>
    <w:rsid w:val="0072692D"/>
    <w:rsid w:val="00726A9B"/>
    <w:rsid w:val="00726D75"/>
    <w:rsid w:val="00727530"/>
    <w:rsid w:val="007275F1"/>
    <w:rsid w:val="007311C4"/>
    <w:rsid w:val="007314F0"/>
    <w:rsid w:val="00731E7C"/>
    <w:rsid w:val="007327EF"/>
    <w:rsid w:val="007328D9"/>
    <w:rsid w:val="007329EF"/>
    <w:rsid w:val="0073327A"/>
    <w:rsid w:val="00733DB2"/>
    <w:rsid w:val="00734539"/>
    <w:rsid w:val="00734ABA"/>
    <w:rsid w:val="00734EBE"/>
    <w:rsid w:val="00734F68"/>
    <w:rsid w:val="00735DD7"/>
    <w:rsid w:val="00735EA8"/>
    <w:rsid w:val="007365E8"/>
    <w:rsid w:val="00736DD8"/>
    <w:rsid w:val="00737832"/>
    <w:rsid w:val="00740106"/>
    <w:rsid w:val="0074076A"/>
    <w:rsid w:val="0074165B"/>
    <w:rsid w:val="00741AF4"/>
    <w:rsid w:val="00741DCC"/>
    <w:rsid w:val="0074203A"/>
    <w:rsid w:val="007427B5"/>
    <w:rsid w:val="00742865"/>
    <w:rsid w:val="0074296C"/>
    <w:rsid w:val="00742C83"/>
    <w:rsid w:val="0074334D"/>
    <w:rsid w:val="0074360F"/>
    <w:rsid w:val="00744278"/>
    <w:rsid w:val="00744A26"/>
    <w:rsid w:val="00744A64"/>
    <w:rsid w:val="00744D47"/>
    <w:rsid w:val="00744EA0"/>
    <w:rsid w:val="0074638D"/>
    <w:rsid w:val="00746484"/>
    <w:rsid w:val="007464F4"/>
    <w:rsid w:val="0074704F"/>
    <w:rsid w:val="0074787C"/>
    <w:rsid w:val="00747E4E"/>
    <w:rsid w:val="00747F48"/>
    <w:rsid w:val="00747F4C"/>
    <w:rsid w:val="00750721"/>
    <w:rsid w:val="00751091"/>
    <w:rsid w:val="00751B83"/>
    <w:rsid w:val="00751D7C"/>
    <w:rsid w:val="0075268B"/>
    <w:rsid w:val="00752BCA"/>
    <w:rsid w:val="00752E52"/>
    <w:rsid w:val="00753191"/>
    <w:rsid w:val="00754359"/>
    <w:rsid w:val="00754411"/>
    <w:rsid w:val="00754BD9"/>
    <w:rsid w:val="00754E7A"/>
    <w:rsid w:val="0075540C"/>
    <w:rsid w:val="00755DB1"/>
    <w:rsid w:val="007574FC"/>
    <w:rsid w:val="007603F1"/>
    <w:rsid w:val="007608FA"/>
    <w:rsid w:val="00760975"/>
    <w:rsid w:val="00760D54"/>
    <w:rsid w:val="007618B1"/>
    <w:rsid w:val="00761A5B"/>
    <w:rsid w:val="00761FDA"/>
    <w:rsid w:val="007621FF"/>
    <w:rsid w:val="007634E3"/>
    <w:rsid w:val="00764194"/>
    <w:rsid w:val="0076443E"/>
    <w:rsid w:val="007645D0"/>
    <w:rsid w:val="00765ED3"/>
    <w:rsid w:val="0076681D"/>
    <w:rsid w:val="00766A65"/>
    <w:rsid w:val="007671F5"/>
    <w:rsid w:val="007676B8"/>
    <w:rsid w:val="007703B0"/>
    <w:rsid w:val="0077062D"/>
    <w:rsid w:val="0077175C"/>
    <w:rsid w:val="00771870"/>
    <w:rsid w:val="00771BF9"/>
    <w:rsid w:val="00772F8A"/>
    <w:rsid w:val="00773641"/>
    <w:rsid w:val="007739C6"/>
    <w:rsid w:val="00774889"/>
    <w:rsid w:val="00774FF5"/>
    <w:rsid w:val="007750B3"/>
    <w:rsid w:val="00775F76"/>
    <w:rsid w:val="00776AEA"/>
    <w:rsid w:val="00776FF3"/>
    <w:rsid w:val="0077774F"/>
    <w:rsid w:val="00777BA0"/>
    <w:rsid w:val="007803BD"/>
    <w:rsid w:val="00780507"/>
    <w:rsid w:val="00780BAE"/>
    <w:rsid w:val="007811DC"/>
    <w:rsid w:val="007820FA"/>
    <w:rsid w:val="00782371"/>
    <w:rsid w:val="0078285F"/>
    <w:rsid w:val="00782DBA"/>
    <w:rsid w:val="00783207"/>
    <w:rsid w:val="0078346F"/>
    <w:rsid w:val="00783E1D"/>
    <w:rsid w:val="0078483B"/>
    <w:rsid w:val="00784C52"/>
    <w:rsid w:val="00784EED"/>
    <w:rsid w:val="007851E8"/>
    <w:rsid w:val="00785900"/>
    <w:rsid w:val="00785AFD"/>
    <w:rsid w:val="00786810"/>
    <w:rsid w:val="00786958"/>
    <w:rsid w:val="00786A8F"/>
    <w:rsid w:val="00786A97"/>
    <w:rsid w:val="00786E71"/>
    <w:rsid w:val="00787ACE"/>
    <w:rsid w:val="007908F8"/>
    <w:rsid w:val="0079162F"/>
    <w:rsid w:val="00791755"/>
    <w:rsid w:val="007937EF"/>
    <w:rsid w:val="00794924"/>
    <w:rsid w:val="0079506E"/>
    <w:rsid w:val="00795D7A"/>
    <w:rsid w:val="007A0BC2"/>
    <w:rsid w:val="007A1E88"/>
    <w:rsid w:val="007A1F44"/>
    <w:rsid w:val="007A23FF"/>
    <w:rsid w:val="007A25D6"/>
    <w:rsid w:val="007A295B"/>
    <w:rsid w:val="007A3424"/>
    <w:rsid w:val="007A35EF"/>
    <w:rsid w:val="007A43A2"/>
    <w:rsid w:val="007A462F"/>
    <w:rsid w:val="007A4CDE"/>
    <w:rsid w:val="007A4D04"/>
    <w:rsid w:val="007A4F65"/>
    <w:rsid w:val="007A59F6"/>
    <w:rsid w:val="007A5EFF"/>
    <w:rsid w:val="007A7028"/>
    <w:rsid w:val="007A79A2"/>
    <w:rsid w:val="007A7A96"/>
    <w:rsid w:val="007B03AF"/>
    <w:rsid w:val="007B0D7F"/>
    <w:rsid w:val="007B1543"/>
    <w:rsid w:val="007B1AC0"/>
    <w:rsid w:val="007B1B9F"/>
    <w:rsid w:val="007B1C91"/>
    <w:rsid w:val="007B1EE1"/>
    <w:rsid w:val="007B25A8"/>
    <w:rsid w:val="007B270A"/>
    <w:rsid w:val="007B2D3B"/>
    <w:rsid w:val="007B4AE6"/>
    <w:rsid w:val="007B52CD"/>
    <w:rsid w:val="007B53AC"/>
    <w:rsid w:val="007B59BA"/>
    <w:rsid w:val="007B64BE"/>
    <w:rsid w:val="007B7DB7"/>
    <w:rsid w:val="007B7DC1"/>
    <w:rsid w:val="007B7EDB"/>
    <w:rsid w:val="007C0718"/>
    <w:rsid w:val="007C1066"/>
    <w:rsid w:val="007C116D"/>
    <w:rsid w:val="007C19AD"/>
    <w:rsid w:val="007C1F83"/>
    <w:rsid w:val="007C21FF"/>
    <w:rsid w:val="007C2800"/>
    <w:rsid w:val="007C2977"/>
    <w:rsid w:val="007C2A16"/>
    <w:rsid w:val="007C2ABC"/>
    <w:rsid w:val="007C3598"/>
    <w:rsid w:val="007C3FA8"/>
    <w:rsid w:val="007C417E"/>
    <w:rsid w:val="007C4642"/>
    <w:rsid w:val="007C48D8"/>
    <w:rsid w:val="007C5186"/>
    <w:rsid w:val="007C52B5"/>
    <w:rsid w:val="007C5956"/>
    <w:rsid w:val="007C5F1A"/>
    <w:rsid w:val="007C6552"/>
    <w:rsid w:val="007C669D"/>
    <w:rsid w:val="007C68DA"/>
    <w:rsid w:val="007C7523"/>
    <w:rsid w:val="007C767B"/>
    <w:rsid w:val="007C7BB9"/>
    <w:rsid w:val="007D01D9"/>
    <w:rsid w:val="007D10A0"/>
    <w:rsid w:val="007D1C9B"/>
    <w:rsid w:val="007D229A"/>
    <w:rsid w:val="007D2F44"/>
    <w:rsid w:val="007D2F4D"/>
    <w:rsid w:val="007D3C97"/>
    <w:rsid w:val="007D4178"/>
    <w:rsid w:val="007D4D33"/>
    <w:rsid w:val="007D5403"/>
    <w:rsid w:val="007D604B"/>
    <w:rsid w:val="007D7175"/>
    <w:rsid w:val="007D7ADE"/>
    <w:rsid w:val="007E02A5"/>
    <w:rsid w:val="007E099F"/>
    <w:rsid w:val="007E1369"/>
    <w:rsid w:val="007E1A1B"/>
    <w:rsid w:val="007E1A88"/>
    <w:rsid w:val="007E27EB"/>
    <w:rsid w:val="007E4782"/>
    <w:rsid w:val="007E4C4F"/>
    <w:rsid w:val="007E4C88"/>
    <w:rsid w:val="007E52BF"/>
    <w:rsid w:val="007E55F9"/>
    <w:rsid w:val="007E585E"/>
    <w:rsid w:val="007E5FD9"/>
    <w:rsid w:val="007E635F"/>
    <w:rsid w:val="007E68AF"/>
    <w:rsid w:val="007E6E00"/>
    <w:rsid w:val="007E7B35"/>
    <w:rsid w:val="007E7DDF"/>
    <w:rsid w:val="007F0430"/>
    <w:rsid w:val="007F070A"/>
    <w:rsid w:val="007F11C8"/>
    <w:rsid w:val="007F1205"/>
    <w:rsid w:val="007F1CFB"/>
    <w:rsid w:val="007F1F1C"/>
    <w:rsid w:val="007F220B"/>
    <w:rsid w:val="007F22F5"/>
    <w:rsid w:val="007F25C6"/>
    <w:rsid w:val="007F27DD"/>
    <w:rsid w:val="007F2D74"/>
    <w:rsid w:val="007F3CFA"/>
    <w:rsid w:val="007F4247"/>
    <w:rsid w:val="007F47F7"/>
    <w:rsid w:val="007F4C0A"/>
    <w:rsid w:val="007F50B1"/>
    <w:rsid w:val="007F58C6"/>
    <w:rsid w:val="007F5B62"/>
    <w:rsid w:val="007F5EC6"/>
    <w:rsid w:val="007F6851"/>
    <w:rsid w:val="007F6880"/>
    <w:rsid w:val="007F6DF5"/>
    <w:rsid w:val="007F76B4"/>
    <w:rsid w:val="007F7E00"/>
    <w:rsid w:val="008001B4"/>
    <w:rsid w:val="008003BF"/>
    <w:rsid w:val="00800769"/>
    <w:rsid w:val="00800ED2"/>
    <w:rsid w:val="0080125C"/>
    <w:rsid w:val="00801AB2"/>
    <w:rsid w:val="00801AD0"/>
    <w:rsid w:val="0080245F"/>
    <w:rsid w:val="00802BFD"/>
    <w:rsid w:val="00802E74"/>
    <w:rsid w:val="008033C5"/>
    <w:rsid w:val="00804B92"/>
    <w:rsid w:val="00804DA1"/>
    <w:rsid w:val="00804E21"/>
    <w:rsid w:val="00804F8A"/>
    <w:rsid w:val="00805092"/>
    <w:rsid w:val="00806363"/>
    <w:rsid w:val="00806AAF"/>
    <w:rsid w:val="008070AC"/>
    <w:rsid w:val="0080716E"/>
    <w:rsid w:val="008074A5"/>
    <w:rsid w:val="008074C6"/>
    <w:rsid w:val="008101FD"/>
    <w:rsid w:val="0081044B"/>
    <w:rsid w:val="00810D8D"/>
    <w:rsid w:val="00810FB1"/>
    <w:rsid w:val="00811835"/>
    <w:rsid w:val="008128B1"/>
    <w:rsid w:val="00813FD5"/>
    <w:rsid w:val="00814E3E"/>
    <w:rsid w:val="00814F60"/>
    <w:rsid w:val="0081581D"/>
    <w:rsid w:val="00816E9B"/>
    <w:rsid w:val="00816FCB"/>
    <w:rsid w:val="008171E3"/>
    <w:rsid w:val="008172BE"/>
    <w:rsid w:val="00817B71"/>
    <w:rsid w:val="00820244"/>
    <w:rsid w:val="008205E8"/>
    <w:rsid w:val="00820DCE"/>
    <w:rsid w:val="0082102D"/>
    <w:rsid w:val="00821AD1"/>
    <w:rsid w:val="008221B3"/>
    <w:rsid w:val="0082248E"/>
    <w:rsid w:val="00822944"/>
    <w:rsid w:val="0082329D"/>
    <w:rsid w:val="00823FB6"/>
    <w:rsid w:val="00824B6F"/>
    <w:rsid w:val="00824FDF"/>
    <w:rsid w:val="00825125"/>
    <w:rsid w:val="0082568A"/>
    <w:rsid w:val="00825749"/>
    <w:rsid w:val="008257CC"/>
    <w:rsid w:val="00825CA9"/>
    <w:rsid w:val="00825F5C"/>
    <w:rsid w:val="00826775"/>
    <w:rsid w:val="008268C1"/>
    <w:rsid w:val="008269AB"/>
    <w:rsid w:val="008274BF"/>
    <w:rsid w:val="00827577"/>
    <w:rsid w:val="008301DB"/>
    <w:rsid w:val="00830DC3"/>
    <w:rsid w:val="00831555"/>
    <w:rsid w:val="00831F52"/>
    <w:rsid w:val="00832154"/>
    <w:rsid w:val="008321C2"/>
    <w:rsid w:val="0083252D"/>
    <w:rsid w:val="00832F5C"/>
    <w:rsid w:val="00834046"/>
    <w:rsid w:val="00834AF8"/>
    <w:rsid w:val="00834DE6"/>
    <w:rsid w:val="00834ECD"/>
    <w:rsid w:val="008359E0"/>
    <w:rsid w:val="00835F4F"/>
    <w:rsid w:val="00836864"/>
    <w:rsid w:val="0083689A"/>
    <w:rsid w:val="008376F6"/>
    <w:rsid w:val="00837D5B"/>
    <w:rsid w:val="00840607"/>
    <w:rsid w:val="00840A16"/>
    <w:rsid w:val="00841CD2"/>
    <w:rsid w:val="00841F26"/>
    <w:rsid w:val="008424BA"/>
    <w:rsid w:val="00842899"/>
    <w:rsid w:val="00842B77"/>
    <w:rsid w:val="00842B92"/>
    <w:rsid w:val="0084309F"/>
    <w:rsid w:val="008435CF"/>
    <w:rsid w:val="00845416"/>
    <w:rsid w:val="0084556E"/>
    <w:rsid w:val="0084592F"/>
    <w:rsid w:val="00845B5C"/>
    <w:rsid w:val="00845C12"/>
    <w:rsid w:val="008469D9"/>
    <w:rsid w:val="00846DC0"/>
    <w:rsid w:val="008474A7"/>
    <w:rsid w:val="00847E62"/>
    <w:rsid w:val="008506B6"/>
    <w:rsid w:val="00850AE0"/>
    <w:rsid w:val="00850B26"/>
    <w:rsid w:val="008524D2"/>
    <w:rsid w:val="008528EA"/>
    <w:rsid w:val="00852E19"/>
    <w:rsid w:val="0085399E"/>
    <w:rsid w:val="00854891"/>
    <w:rsid w:val="008551A3"/>
    <w:rsid w:val="0085640A"/>
    <w:rsid w:val="00856441"/>
    <w:rsid w:val="00856833"/>
    <w:rsid w:val="00856840"/>
    <w:rsid w:val="00857699"/>
    <w:rsid w:val="0086087C"/>
    <w:rsid w:val="0086099F"/>
    <w:rsid w:val="00860D8E"/>
    <w:rsid w:val="00861562"/>
    <w:rsid w:val="00861D51"/>
    <w:rsid w:val="0086275E"/>
    <w:rsid w:val="00863C84"/>
    <w:rsid w:val="00864384"/>
    <w:rsid w:val="00864440"/>
    <w:rsid w:val="00864D76"/>
    <w:rsid w:val="008650FC"/>
    <w:rsid w:val="00865EAC"/>
    <w:rsid w:val="00866E61"/>
    <w:rsid w:val="00866EB3"/>
    <w:rsid w:val="0086701A"/>
    <w:rsid w:val="00867BD2"/>
    <w:rsid w:val="008707F7"/>
    <w:rsid w:val="008712FD"/>
    <w:rsid w:val="008716A1"/>
    <w:rsid w:val="00871E36"/>
    <w:rsid w:val="00871FB0"/>
    <w:rsid w:val="00872AA7"/>
    <w:rsid w:val="00872D3F"/>
    <w:rsid w:val="008733AA"/>
    <w:rsid w:val="008733E4"/>
    <w:rsid w:val="00873C29"/>
    <w:rsid w:val="00873F15"/>
    <w:rsid w:val="00874096"/>
    <w:rsid w:val="008756A4"/>
    <w:rsid w:val="00875793"/>
    <w:rsid w:val="00875F73"/>
    <w:rsid w:val="00877049"/>
    <w:rsid w:val="00877F56"/>
    <w:rsid w:val="00880933"/>
    <w:rsid w:val="00880D53"/>
    <w:rsid w:val="00880F30"/>
    <w:rsid w:val="00881711"/>
    <w:rsid w:val="00881C05"/>
    <w:rsid w:val="00882238"/>
    <w:rsid w:val="00882A1E"/>
    <w:rsid w:val="008833E8"/>
    <w:rsid w:val="00886333"/>
    <w:rsid w:val="008865C8"/>
    <w:rsid w:val="00887B48"/>
    <w:rsid w:val="00890EC6"/>
    <w:rsid w:val="0089111A"/>
    <w:rsid w:val="00891625"/>
    <w:rsid w:val="0089176E"/>
    <w:rsid w:val="008917E0"/>
    <w:rsid w:val="008918B6"/>
    <w:rsid w:val="00892365"/>
    <w:rsid w:val="0089237C"/>
    <w:rsid w:val="00892BE5"/>
    <w:rsid w:val="0089387C"/>
    <w:rsid w:val="00893F8B"/>
    <w:rsid w:val="0089444E"/>
    <w:rsid w:val="008949DF"/>
    <w:rsid w:val="008951DB"/>
    <w:rsid w:val="0089563E"/>
    <w:rsid w:val="00895E47"/>
    <w:rsid w:val="0089691B"/>
    <w:rsid w:val="00896C81"/>
    <w:rsid w:val="00896D83"/>
    <w:rsid w:val="008A0167"/>
    <w:rsid w:val="008A03D1"/>
    <w:rsid w:val="008A0618"/>
    <w:rsid w:val="008A0831"/>
    <w:rsid w:val="008A0AB2"/>
    <w:rsid w:val="008A0CFC"/>
    <w:rsid w:val="008A12FE"/>
    <w:rsid w:val="008A1B11"/>
    <w:rsid w:val="008A2282"/>
    <w:rsid w:val="008A28B6"/>
    <w:rsid w:val="008A2BB1"/>
    <w:rsid w:val="008A3466"/>
    <w:rsid w:val="008A389F"/>
    <w:rsid w:val="008A3D02"/>
    <w:rsid w:val="008A4FEB"/>
    <w:rsid w:val="008A566A"/>
    <w:rsid w:val="008A5940"/>
    <w:rsid w:val="008A732B"/>
    <w:rsid w:val="008A73B2"/>
    <w:rsid w:val="008A7425"/>
    <w:rsid w:val="008B018F"/>
    <w:rsid w:val="008B043F"/>
    <w:rsid w:val="008B0808"/>
    <w:rsid w:val="008B0AEC"/>
    <w:rsid w:val="008B0FB4"/>
    <w:rsid w:val="008B1828"/>
    <w:rsid w:val="008B1E53"/>
    <w:rsid w:val="008B1E5B"/>
    <w:rsid w:val="008B24DC"/>
    <w:rsid w:val="008B2E11"/>
    <w:rsid w:val="008B389D"/>
    <w:rsid w:val="008B3A60"/>
    <w:rsid w:val="008B3C5C"/>
    <w:rsid w:val="008B41D2"/>
    <w:rsid w:val="008B421E"/>
    <w:rsid w:val="008B50E1"/>
    <w:rsid w:val="008B5299"/>
    <w:rsid w:val="008B5A5F"/>
    <w:rsid w:val="008B5AB0"/>
    <w:rsid w:val="008B5D36"/>
    <w:rsid w:val="008B6054"/>
    <w:rsid w:val="008B7B08"/>
    <w:rsid w:val="008C068A"/>
    <w:rsid w:val="008C068D"/>
    <w:rsid w:val="008C0724"/>
    <w:rsid w:val="008C13F0"/>
    <w:rsid w:val="008C1F26"/>
    <w:rsid w:val="008C1F57"/>
    <w:rsid w:val="008C2097"/>
    <w:rsid w:val="008C2A3A"/>
    <w:rsid w:val="008C2DDE"/>
    <w:rsid w:val="008C376C"/>
    <w:rsid w:val="008C396E"/>
    <w:rsid w:val="008C3971"/>
    <w:rsid w:val="008C47A0"/>
    <w:rsid w:val="008C4C7E"/>
    <w:rsid w:val="008C5C46"/>
    <w:rsid w:val="008C6184"/>
    <w:rsid w:val="008C6865"/>
    <w:rsid w:val="008C7008"/>
    <w:rsid w:val="008C785E"/>
    <w:rsid w:val="008C7DD4"/>
    <w:rsid w:val="008D078D"/>
    <w:rsid w:val="008D0863"/>
    <w:rsid w:val="008D0AFB"/>
    <w:rsid w:val="008D1511"/>
    <w:rsid w:val="008D2238"/>
    <w:rsid w:val="008D27E2"/>
    <w:rsid w:val="008D32DF"/>
    <w:rsid w:val="008D35E9"/>
    <w:rsid w:val="008D3959"/>
    <w:rsid w:val="008D3966"/>
    <w:rsid w:val="008D4352"/>
    <w:rsid w:val="008D44E3"/>
    <w:rsid w:val="008D5A60"/>
    <w:rsid w:val="008D60BC"/>
    <w:rsid w:val="008D6155"/>
    <w:rsid w:val="008D63E7"/>
    <w:rsid w:val="008D64B8"/>
    <w:rsid w:val="008D6D7B"/>
    <w:rsid w:val="008D7D04"/>
    <w:rsid w:val="008D7EB7"/>
    <w:rsid w:val="008E0430"/>
    <w:rsid w:val="008E0EB8"/>
    <w:rsid w:val="008E10A6"/>
    <w:rsid w:val="008E1271"/>
    <w:rsid w:val="008E188D"/>
    <w:rsid w:val="008E1A5B"/>
    <w:rsid w:val="008E1D45"/>
    <w:rsid w:val="008E1F1E"/>
    <w:rsid w:val="008E2251"/>
    <w:rsid w:val="008E24B3"/>
    <w:rsid w:val="008E24CA"/>
    <w:rsid w:val="008E2F6E"/>
    <w:rsid w:val="008E2FB6"/>
    <w:rsid w:val="008E38AD"/>
    <w:rsid w:val="008E3EEC"/>
    <w:rsid w:val="008E46AE"/>
    <w:rsid w:val="008E47D4"/>
    <w:rsid w:val="008E4A36"/>
    <w:rsid w:val="008E4D1B"/>
    <w:rsid w:val="008E50AB"/>
    <w:rsid w:val="008E5BF2"/>
    <w:rsid w:val="008E5C81"/>
    <w:rsid w:val="008E6232"/>
    <w:rsid w:val="008F07AA"/>
    <w:rsid w:val="008F0A38"/>
    <w:rsid w:val="008F0F84"/>
    <w:rsid w:val="008F1014"/>
    <w:rsid w:val="008F11C9"/>
    <w:rsid w:val="008F14BD"/>
    <w:rsid w:val="008F23D8"/>
    <w:rsid w:val="008F2BD5"/>
    <w:rsid w:val="008F2FD5"/>
    <w:rsid w:val="008F31F2"/>
    <w:rsid w:val="008F37E5"/>
    <w:rsid w:val="008F3883"/>
    <w:rsid w:val="008F3EE1"/>
    <w:rsid w:val="008F48C2"/>
    <w:rsid w:val="008F4DF9"/>
    <w:rsid w:val="008F5005"/>
    <w:rsid w:val="008F512E"/>
    <w:rsid w:val="008F5840"/>
    <w:rsid w:val="008F5D7F"/>
    <w:rsid w:val="008F5EEF"/>
    <w:rsid w:val="008F66FE"/>
    <w:rsid w:val="008F72CC"/>
    <w:rsid w:val="008F72CD"/>
    <w:rsid w:val="008F7575"/>
    <w:rsid w:val="008F7A35"/>
    <w:rsid w:val="00900712"/>
    <w:rsid w:val="00900727"/>
    <w:rsid w:val="00900AA7"/>
    <w:rsid w:val="0090313D"/>
    <w:rsid w:val="009032D2"/>
    <w:rsid w:val="00903802"/>
    <w:rsid w:val="00904640"/>
    <w:rsid w:val="00904748"/>
    <w:rsid w:val="009047DA"/>
    <w:rsid w:val="00905F2A"/>
    <w:rsid w:val="0090696D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606"/>
    <w:rsid w:val="0091088D"/>
    <w:rsid w:val="00910FC9"/>
    <w:rsid w:val="009118C3"/>
    <w:rsid w:val="00911B66"/>
    <w:rsid w:val="009122A6"/>
    <w:rsid w:val="0091291A"/>
    <w:rsid w:val="009133A6"/>
    <w:rsid w:val="0091356F"/>
    <w:rsid w:val="00913612"/>
    <w:rsid w:val="0091366A"/>
    <w:rsid w:val="00913824"/>
    <w:rsid w:val="00915757"/>
    <w:rsid w:val="009159B3"/>
    <w:rsid w:val="00915FC5"/>
    <w:rsid w:val="0091607D"/>
    <w:rsid w:val="00916181"/>
    <w:rsid w:val="00916DC6"/>
    <w:rsid w:val="009204C5"/>
    <w:rsid w:val="009207EE"/>
    <w:rsid w:val="0092180D"/>
    <w:rsid w:val="009218BD"/>
    <w:rsid w:val="009223CE"/>
    <w:rsid w:val="009227D5"/>
    <w:rsid w:val="00922F17"/>
    <w:rsid w:val="009232C9"/>
    <w:rsid w:val="00923608"/>
    <w:rsid w:val="009238E5"/>
    <w:rsid w:val="00923F12"/>
    <w:rsid w:val="00924FF8"/>
    <w:rsid w:val="009258AE"/>
    <w:rsid w:val="00925BA8"/>
    <w:rsid w:val="00926DA7"/>
    <w:rsid w:val="00927F41"/>
    <w:rsid w:val="00927F8B"/>
    <w:rsid w:val="0093094D"/>
    <w:rsid w:val="009312BE"/>
    <w:rsid w:val="009328C7"/>
    <w:rsid w:val="009336EC"/>
    <w:rsid w:val="00933C76"/>
    <w:rsid w:val="00933F56"/>
    <w:rsid w:val="0093429F"/>
    <w:rsid w:val="00934C13"/>
    <w:rsid w:val="00934EAD"/>
    <w:rsid w:val="0093515C"/>
    <w:rsid w:val="00935228"/>
    <w:rsid w:val="009355A2"/>
    <w:rsid w:val="00935E66"/>
    <w:rsid w:val="00935F9E"/>
    <w:rsid w:val="00936D98"/>
    <w:rsid w:val="00937B81"/>
    <w:rsid w:val="00940324"/>
    <w:rsid w:val="00940F7F"/>
    <w:rsid w:val="00941523"/>
    <w:rsid w:val="00942C80"/>
    <w:rsid w:val="00943029"/>
    <w:rsid w:val="00943197"/>
    <w:rsid w:val="009435F2"/>
    <w:rsid w:val="009438A5"/>
    <w:rsid w:val="009446D2"/>
    <w:rsid w:val="00944856"/>
    <w:rsid w:val="00945180"/>
    <w:rsid w:val="0094590C"/>
    <w:rsid w:val="00946355"/>
    <w:rsid w:val="009468B7"/>
    <w:rsid w:val="0094724E"/>
    <w:rsid w:val="00947608"/>
    <w:rsid w:val="00947973"/>
    <w:rsid w:val="00947BE6"/>
    <w:rsid w:val="0095048D"/>
    <w:rsid w:val="00950729"/>
    <w:rsid w:val="00951300"/>
    <w:rsid w:val="00951ADB"/>
    <w:rsid w:val="00952330"/>
    <w:rsid w:val="0095380C"/>
    <w:rsid w:val="00954353"/>
    <w:rsid w:val="00955C0A"/>
    <w:rsid w:val="00955C4F"/>
    <w:rsid w:val="00956109"/>
    <w:rsid w:val="009575AA"/>
    <w:rsid w:val="00957C55"/>
    <w:rsid w:val="00960CE7"/>
    <w:rsid w:val="00961A13"/>
    <w:rsid w:val="00961A83"/>
    <w:rsid w:val="0096227C"/>
    <w:rsid w:val="00962EB2"/>
    <w:rsid w:val="00963B86"/>
    <w:rsid w:val="00964777"/>
    <w:rsid w:val="00964D46"/>
    <w:rsid w:val="009657F1"/>
    <w:rsid w:val="0096625D"/>
    <w:rsid w:val="0096648B"/>
    <w:rsid w:val="009664B9"/>
    <w:rsid w:val="009664F5"/>
    <w:rsid w:val="00966D03"/>
    <w:rsid w:val="009709F8"/>
    <w:rsid w:val="00970E97"/>
    <w:rsid w:val="0097271B"/>
    <w:rsid w:val="009728F6"/>
    <w:rsid w:val="00972929"/>
    <w:rsid w:val="00972F91"/>
    <w:rsid w:val="0097317C"/>
    <w:rsid w:val="00973827"/>
    <w:rsid w:val="009739F2"/>
    <w:rsid w:val="00973D20"/>
    <w:rsid w:val="00973D63"/>
    <w:rsid w:val="009742D3"/>
    <w:rsid w:val="009746DC"/>
    <w:rsid w:val="0097597B"/>
    <w:rsid w:val="00975D5B"/>
    <w:rsid w:val="00976F32"/>
    <w:rsid w:val="00977BA7"/>
    <w:rsid w:val="00977C85"/>
    <w:rsid w:val="00977E45"/>
    <w:rsid w:val="00977EB0"/>
    <w:rsid w:val="009801D4"/>
    <w:rsid w:val="00980506"/>
    <w:rsid w:val="00980517"/>
    <w:rsid w:val="0098086D"/>
    <w:rsid w:val="0098194F"/>
    <w:rsid w:val="009819BC"/>
    <w:rsid w:val="0098207A"/>
    <w:rsid w:val="009826C8"/>
    <w:rsid w:val="00982F56"/>
    <w:rsid w:val="00982F5C"/>
    <w:rsid w:val="00983686"/>
    <w:rsid w:val="009836E4"/>
    <w:rsid w:val="009839D7"/>
    <w:rsid w:val="0098412F"/>
    <w:rsid w:val="00984AED"/>
    <w:rsid w:val="0098545B"/>
    <w:rsid w:val="00985F28"/>
    <w:rsid w:val="00986149"/>
    <w:rsid w:val="00986176"/>
    <w:rsid w:val="00986739"/>
    <w:rsid w:val="0098686E"/>
    <w:rsid w:val="00986E7F"/>
    <w:rsid w:val="00987536"/>
    <w:rsid w:val="009878CA"/>
    <w:rsid w:val="00990BD5"/>
    <w:rsid w:val="00991395"/>
    <w:rsid w:val="00991960"/>
    <w:rsid w:val="0099196F"/>
    <w:rsid w:val="00991C36"/>
    <w:rsid w:val="00992798"/>
    <w:rsid w:val="00992B98"/>
    <w:rsid w:val="0099359F"/>
    <w:rsid w:val="00993DB7"/>
    <w:rsid w:val="00994871"/>
    <w:rsid w:val="00994CB8"/>
    <w:rsid w:val="00994E08"/>
    <w:rsid w:val="009951F9"/>
    <w:rsid w:val="00995768"/>
    <w:rsid w:val="00995B62"/>
    <w:rsid w:val="00995C95"/>
    <w:rsid w:val="00995E85"/>
    <w:rsid w:val="00996468"/>
    <w:rsid w:val="0099649B"/>
    <w:rsid w:val="00996876"/>
    <w:rsid w:val="00996FFA"/>
    <w:rsid w:val="0099723D"/>
    <w:rsid w:val="009973F1"/>
    <w:rsid w:val="009973F3"/>
    <w:rsid w:val="009974E4"/>
    <w:rsid w:val="009A010D"/>
    <w:rsid w:val="009A090D"/>
    <w:rsid w:val="009A0C6F"/>
    <w:rsid w:val="009A14EF"/>
    <w:rsid w:val="009A1729"/>
    <w:rsid w:val="009A2DF9"/>
    <w:rsid w:val="009A3A86"/>
    <w:rsid w:val="009A47CA"/>
    <w:rsid w:val="009A4869"/>
    <w:rsid w:val="009A6A6B"/>
    <w:rsid w:val="009A7DAA"/>
    <w:rsid w:val="009B03F6"/>
    <w:rsid w:val="009B1EF9"/>
    <w:rsid w:val="009B23CC"/>
    <w:rsid w:val="009B24E0"/>
    <w:rsid w:val="009B26AC"/>
    <w:rsid w:val="009B2988"/>
    <w:rsid w:val="009B37E2"/>
    <w:rsid w:val="009B3CEB"/>
    <w:rsid w:val="009B4519"/>
    <w:rsid w:val="009B46F7"/>
    <w:rsid w:val="009B506B"/>
    <w:rsid w:val="009B57EF"/>
    <w:rsid w:val="009B5B85"/>
    <w:rsid w:val="009B611B"/>
    <w:rsid w:val="009B62D3"/>
    <w:rsid w:val="009B64CB"/>
    <w:rsid w:val="009B66AF"/>
    <w:rsid w:val="009B6CA1"/>
    <w:rsid w:val="009B6D48"/>
    <w:rsid w:val="009B7204"/>
    <w:rsid w:val="009B725F"/>
    <w:rsid w:val="009B74EF"/>
    <w:rsid w:val="009B7B5B"/>
    <w:rsid w:val="009B7BB3"/>
    <w:rsid w:val="009C0074"/>
    <w:rsid w:val="009C0564"/>
    <w:rsid w:val="009C17DA"/>
    <w:rsid w:val="009C2685"/>
    <w:rsid w:val="009C2B5F"/>
    <w:rsid w:val="009C2CE0"/>
    <w:rsid w:val="009C2FF8"/>
    <w:rsid w:val="009C32E9"/>
    <w:rsid w:val="009C37ED"/>
    <w:rsid w:val="009C39BC"/>
    <w:rsid w:val="009C3ECC"/>
    <w:rsid w:val="009C43EF"/>
    <w:rsid w:val="009C4BC2"/>
    <w:rsid w:val="009C4D22"/>
    <w:rsid w:val="009C5144"/>
    <w:rsid w:val="009C54A7"/>
    <w:rsid w:val="009C7249"/>
    <w:rsid w:val="009C7320"/>
    <w:rsid w:val="009C76FC"/>
    <w:rsid w:val="009D0729"/>
    <w:rsid w:val="009D0F66"/>
    <w:rsid w:val="009D1435"/>
    <w:rsid w:val="009D1A06"/>
    <w:rsid w:val="009D1BA4"/>
    <w:rsid w:val="009D20A9"/>
    <w:rsid w:val="009D20C9"/>
    <w:rsid w:val="009D20D1"/>
    <w:rsid w:val="009D22E4"/>
    <w:rsid w:val="009D22F7"/>
    <w:rsid w:val="009D2641"/>
    <w:rsid w:val="009D319C"/>
    <w:rsid w:val="009D4CBF"/>
    <w:rsid w:val="009D5BAB"/>
    <w:rsid w:val="009D5FF6"/>
    <w:rsid w:val="009D6A0A"/>
    <w:rsid w:val="009D7580"/>
    <w:rsid w:val="009E058F"/>
    <w:rsid w:val="009E0A9E"/>
    <w:rsid w:val="009E19A2"/>
    <w:rsid w:val="009E2642"/>
    <w:rsid w:val="009E269A"/>
    <w:rsid w:val="009E2FAC"/>
    <w:rsid w:val="009E3AFD"/>
    <w:rsid w:val="009E3CD1"/>
    <w:rsid w:val="009E3CDD"/>
    <w:rsid w:val="009E4A12"/>
    <w:rsid w:val="009E4B16"/>
    <w:rsid w:val="009E4F07"/>
    <w:rsid w:val="009E5C60"/>
    <w:rsid w:val="009E64DB"/>
    <w:rsid w:val="009E6794"/>
    <w:rsid w:val="009E7189"/>
    <w:rsid w:val="009E79CB"/>
    <w:rsid w:val="009E7C89"/>
    <w:rsid w:val="009E7E46"/>
    <w:rsid w:val="009E7FC1"/>
    <w:rsid w:val="009F01E1"/>
    <w:rsid w:val="009F0303"/>
    <w:rsid w:val="009F067F"/>
    <w:rsid w:val="009F0B4D"/>
    <w:rsid w:val="009F1096"/>
    <w:rsid w:val="009F150E"/>
    <w:rsid w:val="009F266E"/>
    <w:rsid w:val="009F27AD"/>
    <w:rsid w:val="009F2E5C"/>
    <w:rsid w:val="009F3FB5"/>
    <w:rsid w:val="009F407F"/>
    <w:rsid w:val="009F4129"/>
    <w:rsid w:val="009F4AD2"/>
    <w:rsid w:val="009F521F"/>
    <w:rsid w:val="009F5317"/>
    <w:rsid w:val="009F5356"/>
    <w:rsid w:val="009F553C"/>
    <w:rsid w:val="009F59F8"/>
    <w:rsid w:val="009F6DF1"/>
    <w:rsid w:val="009F7000"/>
    <w:rsid w:val="009F72FD"/>
    <w:rsid w:val="00A00368"/>
    <w:rsid w:val="00A00457"/>
    <w:rsid w:val="00A005B0"/>
    <w:rsid w:val="00A01370"/>
    <w:rsid w:val="00A01373"/>
    <w:rsid w:val="00A01514"/>
    <w:rsid w:val="00A01F17"/>
    <w:rsid w:val="00A022A5"/>
    <w:rsid w:val="00A03A22"/>
    <w:rsid w:val="00A04294"/>
    <w:rsid w:val="00A04634"/>
    <w:rsid w:val="00A0497B"/>
    <w:rsid w:val="00A04D67"/>
    <w:rsid w:val="00A05566"/>
    <w:rsid w:val="00A05672"/>
    <w:rsid w:val="00A05803"/>
    <w:rsid w:val="00A05FD1"/>
    <w:rsid w:val="00A06119"/>
    <w:rsid w:val="00A06E12"/>
    <w:rsid w:val="00A0703A"/>
    <w:rsid w:val="00A0778F"/>
    <w:rsid w:val="00A07A48"/>
    <w:rsid w:val="00A1013B"/>
    <w:rsid w:val="00A108EE"/>
    <w:rsid w:val="00A10BB8"/>
    <w:rsid w:val="00A115C4"/>
    <w:rsid w:val="00A11C08"/>
    <w:rsid w:val="00A11F8C"/>
    <w:rsid w:val="00A1200D"/>
    <w:rsid w:val="00A13415"/>
    <w:rsid w:val="00A137E4"/>
    <w:rsid w:val="00A13DDD"/>
    <w:rsid w:val="00A14008"/>
    <w:rsid w:val="00A14027"/>
    <w:rsid w:val="00A145A4"/>
    <w:rsid w:val="00A14813"/>
    <w:rsid w:val="00A150B2"/>
    <w:rsid w:val="00A1542E"/>
    <w:rsid w:val="00A1566A"/>
    <w:rsid w:val="00A165BF"/>
    <w:rsid w:val="00A16E83"/>
    <w:rsid w:val="00A172E8"/>
    <w:rsid w:val="00A179FF"/>
    <w:rsid w:val="00A21223"/>
    <w:rsid w:val="00A21A36"/>
    <w:rsid w:val="00A21DF7"/>
    <w:rsid w:val="00A22401"/>
    <w:rsid w:val="00A22436"/>
    <w:rsid w:val="00A2275C"/>
    <w:rsid w:val="00A22A44"/>
    <w:rsid w:val="00A23C0B"/>
    <w:rsid w:val="00A23DED"/>
    <w:rsid w:val="00A24A06"/>
    <w:rsid w:val="00A24E3B"/>
    <w:rsid w:val="00A25294"/>
    <w:rsid w:val="00A254EE"/>
    <w:rsid w:val="00A25BE7"/>
    <w:rsid w:val="00A26427"/>
    <w:rsid w:val="00A26475"/>
    <w:rsid w:val="00A27008"/>
    <w:rsid w:val="00A273DB"/>
    <w:rsid w:val="00A2787E"/>
    <w:rsid w:val="00A27CDF"/>
    <w:rsid w:val="00A3042A"/>
    <w:rsid w:val="00A30924"/>
    <w:rsid w:val="00A309C6"/>
    <w:rsid w:val="00A30D13"/>
    <w:rsid w:val="00A3146E"/>
    <w:rsid w:val="00A314F9"/>
    <w:rsid w:val="00A319D0"/>
    <w:rsid w:val="00A32316"/>
    <w:rsid w:val="00A33172"/>
    <w:rsid w:val="00A3432B"/>
    <w:rsid w:val="00A346BA"/>
    <w:rsid w:val="00A34BC4"/>
    <w:rsid w:val="00A34C59"/>
    <w:rsid w:val="00A34C67"/>
    <w:rsid w:val="00A34D62"/>
    <w:rsid w:val="00A3611D"/>
    <w:rsid w:val="00A36339"/>
    <w:rsid w:val="00A366E4"/>
    <w:rsid w:val="00A37E69"/>
    <w:rsid w:val="00A41278"/>
    <w:rsid w:val="00A41D9F"/>
    <w:rsid w:val="00A428FB"/>
    <w:rsid w:val="00A43519"/>
    <w:rsid w:val="00A4376F"/>
    <w:rsid w:val="00A43FD0"/>
    <w:rsid w:val="00A44919"/>
    <w:rsid w:val="00A452DA"/>
    <w:rsid w:val="00A4549F"/>
    <w:rsid w:val="00A45B9B"/>
    <w:rsid w:val="00A45C93"/>
    <w:rsid w:val="00A460BF"/>
    <w:rsid w:val="00A462FE"/>
    <w:rsid w:val="00A46EFA"/>
    <w:rsid w:val="00A4787E"/>
    <w:rsid w:val="00A501C9"/>
    <w:rsid w:val="00A50232"/>
    <w:rsid w:val="00A50506"/>
    <w:rsid w:val="00A505C0"/>
    <w:rsid w:val="00A50963"/>
    <w:rsid w:val="00A50F0F"/>
    <w:rsid w:val="00A51268"/>
    <w:rsid w:val="00A52A3E"/>
    <w:rsid w:val="00A53C82"/>
    <w:rsid w:val="00A53F55"/>
    <w:rsid w:val="00A540F6"/>
    <w:rsid w:val="00A5417B"/>
    <w:rsid w:val="00A54599"/>
    <w:rsid w:val="00A54B82"/>
    <w:rsid w:val="00A55416"/>
    <w:rsid w:val="00A55EAB"/>
    <w:rsid w:val="00A569D4"/>
    <w:rsid w:val="00A56A44"/>
    <w:rsid w:val="00A56B6B"/>
    <w:rsid w:val="00A5704D"/>
    <w:rsid w:val="00A570C6"/>
    <w:rsid w:val="00A5723F"/>
    <w:rsid w:val="00A57413"/>
    <w:rsid w:val="00A57DC7"/>
    <w:rsid w:val="00A57F1A"/>
    <w:rsid w:val="00A60163"/>
    <w:rsid w:val="00A6038D"/>
    <w:rsid w:val="00A60CF0"/>
    <w:rsid w:val="00A610A0"/>
    <w:rsid w:val="00A61429"/>
    <w:rsid w:val="00A61514"/>
    <w:rsid w:val="00A61645"/>
    <w:rsid w:val="00A62080"/>
    <w:rsid w:val="00A62322"/>
    <w:rsid w:val="00A630A2"/>
    <w:rsid w:val="00A632B8"/>
    <w:rsid w:val="00A63700"/>
    <w:rsid w:val="00A63A25"/>
    <w:rsid w:val="00A63BF3"/>
    <w:rsid w:val="00A63D04"/>
    <w:rsid w:val="00A64942"/>
    <w:rsid w:val="00A65911"/>
    <w:rsid w:val="00A65BF9"/>
    <w:rsid w:val="00A65C0A"/>
    <w:rsid w:val="00A6643C"/>
    <w:rsid w:val="00A664E3"/>
    <w:rsid w:val="00A66F8E"/>
    <w:rsid w:val="00A67544"/>
    <w:rsid w:val="00A67678"/>
    <w:rsid w:val="00A7000A"/>
    <w:rsid w:val="00A70234"/>
    <w:rsid w:val="00A7075B"/>
    <w:rsid w:val="00A70E30"/>
    <w:rsid w:val="00A7140F"/>
    <w:rsid w:val="00A71629"/>
    <w:rsid w:val="00A71CE6"/>
    <w:rsid w:val="00A71D23"/>
    <w:rsid w:val="00A7333A"/>
    <w:rsid w:val="00A736B2"/>
    <w:rsid w:val="00A73CF9"/>
    <w:rsid w:val="00A73D0D"/>
    <w:rsid w:val="00A74A92"/>
    <w:rsid w:val="00A74E31"/>
    <w:rsid w:val="00A75399"/>
    <w:rsid w:val="00A75CC1"/>
    <w:rsid w:val="00A75E88"/>
    <w:rsid w:val="00A7611B"/>
    <w:rsid w:val="00A768B7"/>
    <w:rsid w:val="00A76A7D"/>
    <w:rsid w:val="00A8056E"/>
    <w:rsid w:val="00A814BC"/>
    <w:rsid w:val="00A82D58"/>
    <w:rsid w:val="00A8399D"/>
    <w:rsid w:val="00A83E3D"/>
    <w:rsid w:val="00A8443A"/>
    <w:rsid w:val="00A8479C"/>
    <w:rsid w:val="00A8557B"/>
    <w:rsid w:val="00A855A6"/>
    <w:rsid w:val="00A85A05"/>
    <w:rsid w:val="00A85AE6"/>
    <w:rsid w:val="00A85C85"/>
    <w:rsid w:val="00A85D99"/>
    <w:rsid w:val="00A8638C"/>
    <w:rsid w:val="00A86800"/>
    <w:rsid w:val="00A86C18"/>
    <w:rsid w:val="00A86D63"/>
    <w:rsid w:val="00A87797"/>
    <w:rsid w:val="00A90165"/>
    <w:rsid w:val="00A90E72"/>
    <w:rsid w:val="00A92286"/>
    <w:rsid w:val="00A922A2"/>
    <w:rsid w:val="00A92A59"/>
    <w:rsid w:val="00A93050"/>
    <w:rsid w:val="00A931F9"/>
    <w:rsid w:val="00A9323F"/>
    <w:rsid w:val="00A9327B"/>
    <w:rsid w:val="00A9361B"/>
    <w:rsid w:val="00A93B69"/>
    <w:rsid w:val="00A94335"/>
    <w:rsid w:val="00A9445D"/>
    <w:rsid w:val="00A95ABF"/>
    <w:rsid w:val="00A95C8A"/>
    <w:rsid w:val="00A963C7"/>
    <w:rsid w:val="00A96C01"/>
    <w:rsid w:val="00A96C23"/>
    <w:rsid w:val="00AA06A3"/>
    <w:rsid w:val="00AA080D"/>
    <w:rsid w:val="00AA0BF5"/>
    <w:rsid w:val="00AA1626"/>
    <w:rsid w:val="00AA1C25"/>
    <w:rsid w:val="00AA1C7A"/>
    <w:rsid w:val="00AA2133"/>
    <w:rsid w:val="00AA34F1"/>
    <w:rsid w:val="00AA3743"/>
    <w:rsid w:val="00AA3DB7"/>
    <w:rsid w:val="00AA4073"/>
    <w:rsid w:val="00AA4358"/>
    <w:rsid w:val="00AA45A6"/>
    <w:rsid w:val="00AA50EB"/>
    <w:rsid w:val="00AA51F5"/>
    <w:rsid w:val="00AA5E3B"/>
    <w:rsid w:val="00AA6752"/>
    <w:rsid w:val="00AA68B4"/>
    <w:rsid w:val="00AA7A13"/>
    <w:rsid w:val="00AA7D6C"/>
    <w:rsid w:val="00AA7DA9"/>
    <w:rsid w:val="00AB0543"/>
    <w:rsid w:val="00AB0AC9"/>
    <w:rsid w:val="00AB185A"/>
    <w:rsid w:val="00AB1BA7"/>
    <w:rsid w:val="00AB1E04"/>
    <w:rsid w:val="00AB2778"/>
    <w:rsid w:val="00AB29CF"/>
    <w:rsid w:val="00AB3113"/>
    <w:rsid w:val="00AB32D8"/>
    <w:rsid w:val="00AB348A"/>
    <w:rsid w:val="00AB3F38"/>
    <w:rsid w:val="00AB43EC"/>
    <w:rsid w:val="00AB4BF4"/>
    <w:rsid w:val="00AB52A6"/>
    <w:rsid w:val="00AB577C"/>
    <w:rsid w:val="00AB5ADF"/>
    <w:rsid w:val="00AB5E57"/>
    <w:rsid w:val="00AB5FB8"/>
    <w:rsid w:val="00AB725F"/>
    <w:rsid w:val="00AB7F53"/>
    <w:rsid w:val="00AC00EF"/>
    <w:rsid w:val="00AC0705"/>
    <w:rsid w:val="00AC0E34"/>
    <w:rsid w:val="00AC109B"/>
    <w:rsid w:val="00AC12DC"/>
    <w:rsid w:val="00AC209E"/>
    <w:rsid w:val="00AC29F1"/>
    <w:rsid w:val="00AC30CC"/>
    <w:rsid w:val="00AC3CD0"/>
    <w:rsid w:val="00AC3DCB"/>
    <w:rsid w:val="00AC4E94"/>
    <w:rsid w:val="00AC5636"/>
    <w:rsid w:val="00AC5676"/>
    <w:rsid w:val="00AC67A8"/>
    <w:rsid w:val="00AC74DA"/>
    <w:rsid w:val="00AC76A9"/>
    <w:rsid w:val="00AC7A2B"/>
    <w:rsid w:val="00AC7C25"/>
    <w:rsid w:val="00AC7D70"/>
    <w:rsid w:val="00AC7ECB"/>
    <w:rsid w:val="00AD0281"/>
    <w:rsid w:val="00AD0A51"/>
    <w:rsid w:val="00AD0A88"/>
    <w:rsid w:val="00AD0B37"/>
    <w:rsid w:val="00AD0EB6"/>
    <w:rsid w:val="00AD11F7"/>
    <w:rsid w:val="00AD1DB7"/>
    <w:rsid w:val="00AD1E29"/>
    <w:rsid w:val="00AD2440"/>
    <w:rsid w:val="00AD2852"/>
    <w:rsid w:val="00AD29C7"/>
    <w:rsid w:val="00AD3976"/>
    <w:rsid w:val="00AD4D2A"/>
    <w:rsid w:val="00AD542F"/>
    <w:rsid w:val="00AD59C1"/>
    <w:rsid w:val="00AD5FBE"/>
    <w:rsid w:val="00AD6598"/>
    <w:rsid w:val="00AD7305"/>
    <w:rsid w:val="00AD75B2"/>
    <w:rsid w:val="00AD7859"/>
    <w:rsid w:val="00AD7AA5"/>
    <w:rsid w:val="00AD7D6C"/>
    <w:rsid w:val="00AD7E64"/>
    <w:rsid w:val="00AE0C56"/>
    <w:rsid w:val="00AE1255"/>
    <w:rsid w:val="00AE141B"/>
    <w:rsid w:val="00AE149E"/>
    <w:rsid w:val="00AE193F"/>
    <w:rsid w:val="00AE1A76"/>
    <w:rsid w:val="00AE217F"/>
    <w:rsid w:val="00AE2263"/>
    <w:rsid w:val="00AE22F2"/>
    <w:rsid w:val="00AE28C5"/>
    <w:rsid w:val="00AE29FC"/>
    <w:rsid w:val="00AE2ADF"/>
    <w:rsid w:val="00AE2B81"/>
    <w:rsid w:val="00AE2F3F"/>
    <w:rsid w:val="00AE37AD"/>
    <w:rsid w:val="00AE3B4E"/>
    <w:rsid w:val="00AE4DDA"/>
    <w:rsid w:val="00AE59EC"/>
    <w:rsid w:val="00AE67B3"/>
    <w:rsid w:val="00AE69DA"/>
    <w:rsid w:val="00AE7864"/>
    <w:rsid w:val="00AE7933"/>
    <w:rsid w:val="00AE7949"/>
    <w:rsid w:val="00AE7ECC"/>
    <w:rsid w:val="00AF0B68"/>
    <w:rsid w:val="00AF1206"/>
    <w:rsid w:val="00AF25D5"/>
    <w:rsid w:val="00AF3DBB"/>
    <w:rsid w:val="00AF4B8D"/>
    <w:rsid w:val="00AF5021"/>
    <w:rsid w:val="00AF5194"/>
    <w:rsid w:val="00AF53EF"/>
    <w:rsid w:val="00AF5F56"/>
    <w:rsid w:val="00AF6FEF"/>
    <w:rsid w:val="00AF73C3"/>
    <w:rsid w:val="00AF795C"/>
    <w:rsid w:val="00AF7992"/>
    <w:rsid w:val="00B00414"/>
    <w:rsid w:val="00B00752"/>
    <w:rsid w:val="00B0193D"/>
    <w:rsid w:val="00B0220F"/>
    <w:rsid w:val="00B023BD"/>
    <w:rsid w:val="00B026C1"/>
    <w:rsid w:val="00B02B9C"/>
    <w:rsid w:val="00B02C89"/>
    <w:rsid w:val="00B02D41"/>
    <w:rsid w:val="00B0353B"/>
    <w:rsid w:val="00B040B2"/>
    <w:rsid w:val="00B04184"/>
    <w:rsid w:val="00B04D88"/>
    <w:rsid w:val="00B0596D"/>
    <w:rsid w:val="00B05AD7"/>
    <w:rsid w:val="00B05B76"/>
    <w:rsid w:val="00B06B2D"/>
    <w:rsid w:val="00B0704C"/>
    <w:rsid w:val="00B07150"/>
    <w:rsid w:val="00B10558"/>
    <w:rsid w:val="00B12868"/>
    <w:rsid w:val="00B12EF9"/>
    <w:rsid w:val="00B143EF"/>
    <w:rsid w:val="00B14680"/>
    <w:rsid w:val="00B149F1"/>
    <w:rsid w:val="00B1565D"/>
    <w:rsid w:val="00B156A9"/>
    <w:rsid w:val="00B15F83"/>
    <w:rsid w:val="00B15FC2"/>
    <w:rsid w:val="00B160FF"/>
    <w:rsid w:val="00B16322"/>
    <w:rsid w:val="00B1662E"/>
    <w:rsid w:val="00B16A6F"/>
    <w:rsid w:val="00B17487"/>
    <w:rsid w:val="00B176DC"/>
    <w:rsid w:val="00B17B60"/>
    <w:rsid w:val="00B204A9"/>
    <w:rsid w:val="00B20A17"/>
    <w:rsid w:val="00B22743"/>
    <w:rsid w:val="00B22C0D"/>
    <w:rsid w:val="00B22FB9"/>
    <w:rsid w:val="00B2334E"/>
    <w:rsid w:val="00B23AF4"/>
    <w:rsid w:val="00B23C15"/>
    <w:rsid w:val="00B243F2"/>
    <w:rsid w:val="00B24DF0"/>
    <w:rsid w:val="00B25762"/>
    <w:rsid w:val="00B25981"/>
    <w:rsid w:val="00B25B40"/>
    <w:rsid w:val="00B25FDE"/>
    <w:rsid w:val="00B26123"/>
    <w:rsid w:val="00B26AB0"/>
    <w:rsid w:val="00B26AD2"/>
    <w:rsid w:val="00B26CA2"/>
    <w:rsid w:val="00B27A81"/>
    <w:rsid w:val="00B30B4E"/>
    <w:rsid w:val="00B31246"/>
    <w:rsid w:val="00B32347"/>
    <w:rsid w:val="00B326FF"/>
    <w:rsid w:val="00B32864"/>
    <w:rsid w:val="00B32E80"/>
    <w:rsid w:val="00B33CE0"/>
    <w:rsid w:val="00B340AA"/>
    <w:rsid w:val="00B34A9F"/>
    <w:rsid w:val="00B34B80"/>
    <w:rsid w:val="00B3501B"/>
    <w:rsid w:val="00B35B26"/>
    <w:rsid w:val="00B35CDA"/>
    <w:rsid w:val="00B372F2"/>
    <w:rsid w:val="00B37D97"/>
    <w:rsid w:val="00B40BC3"/>
    <w:rsid w:val="00B411BD"/>
    <w:rsid w:val="00B41559"/>
    <w:rsid w:val="00B418E8"/>
    <w:rsid w:val="00B42285"/>
    <w:rsid w:val="00B4229B"/>
    <w:rsid w:val="00B4274B"/>
    <w:rsid w:val="00B435B1"/>
    <w:rsid w:val="00B4367F"/>
    <w:rsid w:val="00B438BA"/>
    <w:rsid w:val="00B44493"/>
    <w:rsid w:val="00B4469B"/>
    <w:rsid w:val="00B44B27"/>
    <w:rsid w:val="00B44CB2"/>
    <w:rsid w:val="00B44F99"/>
    <w:rsid w:val="00B451E9"/>
    <w:rsid w:val="00B45679"/>
    <w:rsid w:val="00B45876"/>
    <w:rsid w:val="00B46082"/>
    <w:rsid w:val="00B46976"/>
    <w:rsid w:val="00B472D2"/>
    <w:rsid w:val="00B4732E"/>
    <w:rsid w:val="00B47A15"/>
    <w:rsid w:val="00B505C1"/>
    <w:rsid w:val="00B508FC"/>
    <w:rsid w:val="00B50989"/>
    <w:rsid w:val="00B51130"/>
    <w:rsid w:val="00B5115A"/>
    <w:rsid w:val="00B5131D"/>
    <w:rsid w:val="00B51542"/>
    <w:rsid w:val="00B51D1D"/>
    <w:rsid w:val="00B5310E"/>
    <w:rsid w:val="00B5321B"/>
    <w:rsid w:val="00B54ACC"/>
    <w:rsid w:val="00B54B63"/>
    <w:rsid w:val="00B54DCB"/>
    <w:rsid w:val="00B55644"/>
    <w:rsid w:val="00B55AC2"/>
    <w:rsid w:val="00B560C9"/>
    <w:rsid w:val="00B561C6"/>
    <w:rsid w:val="00B5641C"/>
    <w:rsid w:val="00B56533"/>
    <w:rsid w:val="00B56569"/>
    <w:rsid w:val="00B56CFC"/>
    <w:rsid w:val="00B572A6"/>
    <w:rsid w:val="00B57777"/>
    <w:rsid w:val="00B57A17"/>
    <w:rsid w:val="00B60459"/>
    <w:rsid w:val="00B6186B"/>
    <w:rsid w:val="00B61BE2"/>
    <w:rsid w:val="00B6266F"/>
    <w:rsid w:val="00B62907"/>
    <w:rsid w:val="00B62E0B"/>
    <w:rsid w:val="00B63C32"/>
    <w:rsid w:val="00B64434"/>
    <w:rsid w:val="00B6548B"/>
    <w:rsid w:val="00B657E1"/>
    <w:rsid w:val="00B659C5"/>
    <w:rsid w:val="00B65E9F"/>
    <w:rsid w:val="00B65F13"/>
    <w:rsid w:val="00B66559"/>
    <w:rsid w:val="00B67684"/>
    <w:rsid w:val="00B679A2"/>
    <w:rsid w:val="00B70CB5"/>
    <w:rsid w:val="00B70D58"/>
    <w:rsid w:val="00B711CE"/>
    <w:rsid w:val="00B71CA8"/>
    <w:rsid w:val="00B71DC8"/>
    <w:rsid w:val="00B73469"/>
    <w:rsid w:val="00B735AD"/>
    <w:rsid w:val="00B73A6A"/>
    <w:rsid w:val="00B73D46"/>
    <w:rsid w:val="00B741EB"/>
    <w:rsid w:val="00B746C6"/>
    <w:rsid w:val="00B74B5B"/>
    <w:rsid w:val="00B7604C"/>
    <w:rsid w:val="00B7652C"/>
    <w:rsid w:val="00B76639"/>
    <w:rsid w:val="00B766BF"/>
    <w:rsid w:val="00B76EE1"/>
    <w:rsid w:val="00B76FA6"/>
    <w:rsid w:val="00B774B7"/>
    <w:rsid w:val="00B77DDA"/>
    <w:rsid w:val="00B80910"/>
    <w:rsid w:val="00B80B71"/>
    <w:rsid w:val="00B818F4"/>
    <w:rsid w:val="00B81BC9"/>
    <w:rsid w:val="00B8222F"/>
    <w:rsid w:val="00B82615"/>
    <w:rsid w:val="00B82805"/>
    <w:rsid w:val="00B829BE"/>
    <w:rsid w:val="00B82BB3"/>
    <w:rsid w:val="00B82CF3"/>
    <w:rsid w:val="00B83444"/>
    <w:rsid w:val="00B836ED"/>
    <w:rsid w:val="00B84BFE"/>
    <w:rsid w:val="00B853BE"/>
    <w:rsid w:val="00B8579F"/>
    <w:rsid w:val="00B86476"/>
    <w:rsid w:val="00B867B3"/>
    <w:rsid w:val="00B86A3D"/>
    <w:rsid w:val="00B86A65"/>
    <w:rsid w:val="00B86BBF"/>
    <w:rsid w:val="00B86E97"/>
    <w:rsid w:val="00B875C7"/>
    <w:rsid w:val="00B879BB"/>
    <w:rsid w:val="00B87B8B"/>
    <w:rsid w:val="00B87C56"/>
    <w:rsid w:val="00B87EC9"/>
    <w:rsid w:val="00B90D10"/>
    <w:rsid w:val="00B90FE5"/>
    <w:rsid w:val="00B910C7"/>
    <w:rsid w:val="00B919AD"/>
    <w:rsid w:val="00B91A2B"/>
    <w:rsid w:val="00B925E3"/>
    <w:rsid w:val="00B93204"/>
    <w:rsid w:val="00B9455D"/>
    <w:rsid w:val="00B94B12"/>
    <w:rsid w:val="00B94E17"/>
    <w:rsid w:val="00B951E1"/>
    <w:rsid w:val="00B957FE"/>
    <w:rsid w:val="00B958CD"/>
    <w:rsid w:val="00B95F02"/>
    <w:rsid w:val="00B96BEF"/>
    <w:rsid w:val="00B96FC0"/>
    <w:rsid w:val="00B97260"/>
    <w:rsid w:val="00B974E0"/>
    <w:rsid w:val="00B97A69"/>
    <w:rsid w:val="00B97EDC"/>
    <w:rsid w:val="00BA029E"/>
    <w:rsid w:val="00BA0375"/>
    <w:rsid w:val="00BA0632"/>
    <w:rsid w:val="00BA0AAA"/>
    <w:rsid w:val="00BA0DFB"/>
    <w:rsid w:val="00BA26B7"/>
    <w:rsid w:val="00BA2FEF"/>
    <w:rsid w:val="00BA39EB"/>
    <w:rsid w:val="00BA42D8"/>
    <w:rsid w:val="00BA5E62"/>
    <w:rsid w:val="00BA6306"/>
    <w:rsid w:val="00BA6425"/>
    <w:rsid w:val="00BA66A2"/>
    <w:rsid w:val="00BA6847"/>
    <w:rsid w:val="00BA6E93"/>
    <w:rsid w:val="00BA7E4E"/>
    <w:rsid w:val="00BA7E92"/>
    <w:rsid w:val="00BB001A"/>
    <w:rsid w:val="00BB00EA"/>
    <w:rsid w:val="00BB0149"/>
    <w:rsid w:val="00BB1548"/>
    <w:rsid w:val="00BB18A9"/>
    <w:rsid w:val="00BB1CE7"/>
    <w:rsid w:val="00BB21EF"/>
    <w:rsid w:val="00BB2FD3"/>
    <w:rsid w:val="00BB2FDF"/>
    <w:rsid w:val="00BB2FFF"/>
    <w:rsid w:val="00BB4565"/>
    <w:rsid w:val="00BB5FCB"/>
    <w:rsid w:val="00BB604B"/>
    <w:rsid w:val="00BB6763"/>
    <w:rsid w:val="00BB7C20"/>
    <w:rsid w:val="00BC00EC"/>
    <w:rsid w:val="00BC01DD"/>
    <w:rsid w:val="00BC04E1"/>
    <w:rsid w:val="00BC0810"/>
    <w:rsid w:val="00BC08C5"/>
    <w:rsid w:val="00BC0EF8"/>
    <w:rsid w:val="00BC12FB"/>
    <w:rsid w:val="00BC13BA"/>
    <w:rsid w:val="00BC160A"/>
    <w:rsid w:val="00BC1C3C"/>
    <w:rsid w:val="00BC28A5"/>
    <w:rsid w:val="00BC2E09"/>
    <w:rsid w:val="00BC307F"/>
    <w:rsid w:val="00BC3159"/>
    <w:rsid w:val="00BC3257"/>
    <w:rsid w:val="00BC34C1"/>
    <w:rsid w:val="00BC39DB"/>
    <w:rsid w:val="00BC3A32"/>
    <w:rsid w:val="00BC3B07"/>
    <w:rsid w:val="00BC4343"/>
    <w:rsid w:val="00BC46EF"/>
    <w:rsid w:val="00BC4A0D"/>
    <w:rsid w:val="00BC5C43"/>
    <w:rsid w:val="00BC6456"/>
    <w:rsid w:val="00BC6BC1"/>
    <w:rsid w:val="00BC6FD6"/>
    <w:rsid w:val="00BC793D"/>
    <w:rsid w:val="00BD008E"/>
    <w:rsid w:val="00BD0444"/>
    <w:rsid w:val="00BD051B"/>
    <w:rsid w:val="00BD0F02"/>
    <w:rsid w:val="00BD2307"/>
    <w:rsid w:val="00BD2F3B"/>
    <w:rsid w:val="00BD3038"/>
    <w:rsid w:val="00BD3372"/>
    <w:rsid w:val="00BD4708"/>
    <w:rsid w:val="00BD502F"/>
    <w:rsid w:val="00BD50AA"/>
    <w:rsid w:val="00BD5135"/>
    <w:rsid w:val="00BD596B"/>
    <w:rsid w:val="00BD5FB4"/>
    <w:rsid w:val="00BD6077"/>
    <w:rsid w:val="00BD7291"/>
    <w:rsid w:val="00BD7E7D"/>
    <w:rsid w:val="00BD7EA3"/>
    <w:rsid w:val="00BD7FE2"/>
    <w:rsid w:val="00BE0B19"/>
    <w:rsid w:val="00BE0DD8"/>
    <w:rsid w:val="00BE13F0"/>
    <w:rsid w:val="00BE1C60"/>
    <w:rsid w:val="00BE1D82"/>
    <w:rsid w:val="00BE1EE4"/>
    <w:rsid w:val="00BE1F8B"/>
    <w:rsid w:val="00BE27E4"/>
    <w:rsid w:val="00BE2B4F"/>
    <w:rsid w:val="00BE2F39"/>
    <w:rsid w:val="00BE332D"/>
    <w:rsid w:val="00BE3808"/>
    <w:rsid w:val="00BE39E6"/>
    <w:rsid w:val="00BE3CF1"/>
    <w:rsid w:val="00BE3DC2"/>
    <w:rsid w:val="00BE4211"/>
    <w:rsid w:val="00BE47F4"/>
    <w:rsid w:val="00BE4B20"/>
    <w:rsid w:val="00BE4E50"/>
    <w:rsid w:val="00BE4EF0"/>
    <w:rsid w:val="00BE5786"/>
    <w:rsid w:val="00BE5F2C"/>
    <w:rsid w:val="00BE5FC4"/>
    <w:rsid w:val="00BE65AF"/>
    <w:rsid w:val="00BE660D"/>
    <w:rsid w:val="00BE6C02"/>
    <w:rsid w:val="00BE6EA1"/>
    <w:rsid w:val="00BE7529"/>
    <w:rsid w:val="00BE7812"/>
    <w:rsid w:val="00BE7C4D"/>
    <w:rsid w:val="00BE7D1F"/>
    <w:rsid w:val="00BE7F6A"/>
    <w:rsid w:val="00BF00E9"/>
    <w:rsid w:val="00BF0274"/>
    <w:rsid w:val="00BF0296"/>
    <w:rsid w:val="00BF044E"/>
    <w:rsid w:val="00BF056E"/>
    <w:rsid w:val="00BF063F"/>
    <w:rsid w:val="00BF08C4"/>
    <w:rsid w:val="00BF0BAF"/>
    <w:rsid w:val="00BF19CE"/>
    <w:rsid w:val="00BF2B6F"/>
    <w:rsid w:val="00BF351A"/>
    <w:rsid w:val="00BF3914"/>
    <w:rsid w:val="00BF49B1"/>
    <w:rsid w:val="00BF4C0F"/>
    <w:rsid w:val="00BF507C"/>
    <w:rsid w:val="00BF5552"/>
    <w:rsid w:val="00BF5ABE"/>
    <w:rsid w:val="00BF5CC9"/>
    <w:rsid w:val="00BF6CBF"/>
    <w:rsid w:val="00BF73F2"/>
    <w:rsid w:val="00BF7509"/>
    <w:rsid w:val="00C00114"/>
    <w:rsid w:val="00C01671"/>
    <w:rsid w:val="00C016C9"/>
    <w:rsid w:val="00C01F5E"/>
    <w:rsid w:val="00C02419"/>
    <w:rsid w:val="00C02766"/>
    <w:rsid w:val="00C02F76"/>
    <w:rsid w:val="00C03231"/>
    <w:rsid w:val="00C03EE8"/>
    <w:rsid w:val="00C049A2"/>
    <w:rsid w:val="00C04AAF"/>
    <w:rsid w:val="00C05356"/>
    <w:rsid w:val="00C053EA"/>
    <w:rsid w:val="00C05434"/>
    <w:rsid w:val="00C05AD9"/>
    <w:rsid w:val="00C05BEC"/>
    <w:rsid w:val="00C06E7D"/>
    <w:rsid w:val="00C06F55"/>
    <w:rsid w:val="00C07738"/>
    <w:rsid w:val="00C07F17"/>
    <w:rsid w:val="00C102A2"/>
    <w:rsid w:val="00C1112B"/>
    <w:rsid w:val="00C11A88"/>
    <w:rsid w:val="00C11BED"/>
    <w:rsid w:val="00C12012"/>
    <w:rsid w:val="00C12874"/>
    <w:rsid w:val="00C12990"/>
    <w:rsid w:val="00C12BC1"/>
    <w:rsid w:val="00C13979"/>
    <w:rsid w:val="00C13BDA"/>
    <w:rsid w:val="00C13FFD"/>
    <w:rsid w:val="00C14632"/>
    <w:rsid w:val="00C167DB"/>
    <w:rsid w:val="00C16C30"/>
    <w:rsid w:val="00C20A00"/>
    <w:rsid w:val="00C21673"/>
    <w:rsid w:val="00C21C7A"/>
    <w:rsid w:val="00C22E7A"/>
    <w:rsid w:val="00C23130"/>
    <w:rsid w:val="00C23639"/>
    <w:rsid w:val="00C24631"/>
    <w:rsid w:val="00C255A5"/>
    <w:rsid w:val="00C25758"/>
    <w:rsid w:val="00C2584B"/>
    <w:rsid w:val="00C25885"/>
    <w:rsid w:val="00C25942"/>
    <w:rsid w:val="00C25D34"/>
    <w:rsid w:val="00C25DD9"/>
    <w:rsid w:val="00C2663F"/>
    <w:rsid w:val="00C26DB8"/>
    <w:rsid w:val="00C272EF"/>
    <w:rsid w:val="00C30E58"/>
    <w:rsid w:val="00C31054"/>
    <w:rsid w:val="00C312BD"/>
    <w:rsid w:val="00C32217"/>
    <w:rsid w:val="00C3400F"/>
    <w:rsid w:val="00C344A0"/>
    <w:rsid w:val="00C34B64"/>
    <w:rsid w:val="00C34C36"/>
    <w:rsid w:val="00C352B3"/>
    <w:rsid w:val="00C3583E"/>
    <w:rsid w:val="00C3654C"/>
    <w:rsid w:val="00C36BF5"/>
    <w:rsid w:val="00C36C09"/>
    <w:rsid w:val="00C36CD7"/>
    <w:rsid w:val="00C36DBC"/>
    <w:rsid w:val="00C376BA"/>
    <w:rsid w:val="00C3787F"/>
    <w:rsid w:val="00C40234"/>
    <w:rsid w:val="00C40373"/>
    <w:rsid w:val="00C404AC"/>
    <w:rsid w:val="00C4082D"/>
    <w:rsid w:val="00C40AE6"/>
    <w:rsid w:val="00C411AF"/>
    <w:rsid w:val="00C4138D"/>
    <w:rsid w:val="00C413CB"/>
    <w:rsid w:val="00C41D0E"/>
    <w:rsid w:val="00C41D4B"/>
    <w:rsid w:val="00C41E3A"/>
    <w:rsid w:val="00C41F17"/>
    <w:rsid w:val="00C4304C"/>
    <w:rsid w:val="00C43315"/>
    <w:rsid w:val="00C43F62"/>
    <w:rsid w:val="00C43FC3"/>
    <w:rsid w:val="00C452F5"/>
    <w:rsid w:val="00C456F9"/>
    <w:rsid w:val="00C46555"/>
    <w:rsid w:val="00C46B15"/>
    <w:rsid w:val="00C46F7D"/>
    <w:rsid w:val="00C479B5"/>
    <w:rsid w:val="00C47F65"/>
    <w:rsid w:val="00C5008C"/>
    <w:rsid w:val="00C50242"/>
    <w:rsid w:val="00C5034D"/>
    <w:rsid w:val="00C5035E"/>
    <w:rsid w:val="00C50406"/>
    <w:rsid w:val="00C5050E"/>
    <w:rsid w:val="00C50E99"/>
    <w:rsid w:val="00C516E0"/>
    <w:rsid w:val="00C51E83"/>
    <w:rsid w:val="00C52654"/>
    <w:rsid w:val="00C52744"/>
    <w:rsid w:val="00C53EB3"/>
    <w:rsid w:val="00C54069"/>
    <w:rsid w:val="00C542D4"/>
    <w:rsid w:val="00C549ED"/>
    <w:rsid w:val="00C54D71"/>
    <w:rsid w:val="00C563F5"/>
    <w:rsid w:val="00C570F7"/>
    <w:rsid w:val="00C574BB"/>
    <w:rsid w:val="00C579C7"/>
    <w:rsid w:val="00C57D4D"/>
    <w:rsid w:val="00C606D5"/>
    <w:rsid w:val="00C613A4"/>
    <w:rsid w:val="00C61E91"/>
    <w:rsid w:val="00C62254"/>
    <w:rsid w:val="00C62CD5"/>
    <w:rsid w:val="00C636E6"/>
    <w:rsid w:val="00C639D6"/>
    <w:rsid w:val="00C63F8E"/>
    <w:rsid w:val="00C647FB"/>
    <w:rsid w:val="00C6494F"/>
    <w:rsid w:val="00C64C5F"/>
    <w:rsid w:val="00C64EA9"/>
    <w:rsid w:val="00C654E0"/>
    <w:rsid w:val="00C65955"/>
    <w:rsid w:val="00C665AA"/>
    <w:rsid w:val="00C66696"/>
    <w:rsid w:val="00C67719"/>
    <w:rsid w:val="00C67EAB"/>
    <w:rsid w:val="00C703B5"/>
    <w:rsid w:val="00C70DFF"/>
    <w:rsid w:val="00C71320"/>
    <w:rsid w:val="00C72990"/>
    <w:rsid w:val="00C72EF5"/>
    <w:rsid w:val="00C74CB1"/>
    <w:rsid w:val="00C74FEE"/>
    <w:rsid w:val="00C7563B"/>
    <w:rsid w:val="00C75A6B"/>
    <w:rsid w:val="00C760D3"/>
    <w:rsid w:val="00C763B6"/>
    <w:rsid w:val="00C7644F"/>
    <w:rsid w:val="00C768F6"/>
    <w:rsid w:val="00C77F09"/>
    <w:rsid w:val="00C80073"/>
    <w:rsid w:val="00C805E7"/>
    <w:rsid w:val="00C80780"/>
    <w:rsid w:val="00C80914"/>
    <w:rsid w:val="00C80DEA"/>
    <w:rsid w:val="00C80ED7"/>
    <w:rsid w:val="00C819B1"/>
    <w:rsid w:val="00C832DC"/>
    <w:rsid w:val="00C8377F"/>
    <w:rsid w:val="00C83D54"/>
    <w:rsid w:val="00C852A9"/>
    <w:rsid w:val="00C8646D"/>
    <w:rsid w:val="00C864DD"/>
    <w:rsid w:val="00C873A8"/>
    <w:rsid w:val="00C876BC"/>
    <w:rsid w:val="00C917AD"/>
    <w:rsid w:val="00C91D64"/>
    <w:rsid w:val="00C91DE3"/>
    <w:rsid w:val="00C92491"/>
    <w:rsid w:val="00C92C7F"/>
    <w:rsid w:val="00C9369D"/>
    <w:rsid w:val="00C9383D"/>
    <w:rsid w:val="00C944FA"/>
    <w:rsid w:val="00C95854"/>
    <w:rsid w:val="00C959FD"/>
    <w:rsid w:val="00C95D24"/>
    <w:rsid w:val="00C95EFF"/>
    <w:rsid w:val="00C95FE4"/>
    <w:rsid w:val="00C962B2"/>
    <w:rsid w:val="00C96E6F"/>
    <w:rsid w:val="00C97872"/>
    <w:rsid w:val="00CA017A"/>
    <w:rsid w:val="00CA0532"/>
    <w:rsid w:val="00CA0E90"/>
    <w:rsid w:val="00CA17DE"/>
    <w:rsid w:val="00CA221D"/>
    <w:rsid w:val="00CA2241"/>
    <w:rsid w:val="00CA3CDD"/>
    <w:rsid w:val="00CA403B"/>
    <w:rsid w:val="00CA46C8"/>
    <w:rsid w:val="00CA4CB5"/>
    <w:rsid w:val="00CA505A"/>
    <w:rsid w:val="00CA59DD"/>
    <w:rsid w:val="00CA5D83"/>
    <w:rsid w:val="00CB008E"/>
    <w:rsid w:val="00CB01FA"/>
    <w:rsid w:val="00CB0737"/>
    <w:rsid w:val="00CB097A"/>
    <w:rsid w:val="00CB0E3E"/>
    <w:rsid w:val="00CB19D2"/>
    <w:rsid w:val="00CB24A2"/>
    <w:rsid w:val="00CB26EC"/>
    <w:rsid w:val="00CB2881"/>
    <w:rsid w:val="00CB2D2A"/>
    <w:rsid w:val="00CB4793"/>
    <w:rsid w:val="00CB4991"/>
    <w:rsid w:val="00CB5B1E"/>
    <w:rsid w:val="00CB71FC"/>
    <w:rsid w:val="00CB745F"/>
    <w:rsid w:val="00CB787A"/>
    <w:rsid w:val="00CC0A7C"/>
    <w:rsid w:val="00CC0C4A"/>
    <w:rsid w:val="00CC12E2"/>
    <w:rsid w:val="00CC17F0"/>
    <w:rsid w:val="00CC1853"/>
    <w:rsid w:val="00CC1C14"/>
    <w:rsid w:val="00CC1D13"/>
    <w:rsid w:val="00CC1FAE"/>
    <w:rsid w:val="00CC3A23"/>
    <w:rsid w:val="00CC3BD5"/>
    <w:rsid w:val="00CC3CD6"/>
    <w:rsid w:val="00CC426A"/>
    <w:rsid w:val="00CC50D9"/>
    <w:rsid w:val="00CC70D9"/>
    <w:rsid w:val="00CC737C"/>
    <w:rsid w:val="00CC737E"/>
    <w:rsid w:val="00CD0638"/>
    <w:rsid w:val="00CD087D"/>
    <w:rsid w:val="00CD0F5D"/>
    <w:rsid w:val="00CD1C0B"/>
    <w:rsid w:val="00CD239A"/>
    <w:rsid w:val="00CD35F7"/>
    <w:rsid w:val="00CD4471"/>
    <w:rsid w:val="00CD469A"/>
    <w:rsid w:val="00CD5098"/>
    <w:rsid w:val="00CD5512"/>
    <w:rsid w:val="00CD56BC"/>
    <w:rsid w:val="00CD5BCB"/>
    <w:rsid w:val="00CD6B7C"/>
    <w:rsid w:val="00CD6E3D"/>
    <w:rsid w:val="00CD71AB"/>
    <w:rsid w:val="00CD7958"/>
    <w:rsid w:val="00CE0109"/>
    <w:rsid w:val="00CE1FC5"/>
    <w:rsid w:val="00CE24B2"/>
    <w:rsid w:val="00CE2766"/>
    <w:rsid w:val="00CE33AA"/>
    <w:rsid w:val="00CE46E5"/>
    <w:rsid w:val="00CE485A"/>
    <w:rsid w:val="00CE5279"/>
    <w:rsid w:val="00CE5290"/>
    <w:rsid w:val="00CE5528"/>
    <w:rsid w:val="00CE5A78"/>
    <w:rsid w:val="00CE661A"/>
    <w:rsid w:val="00CE678A"/>
    <w:rsid w:val="00CE6872"/>
    <w:rsid w:val="00CE78AE"/>
    <w:rsid w:val="00CE7E62"/>
    <w:rsid w:val="00CF195E"/>
    <w:rsid w:val="00CF19DA"/>
    <w:rsid w:val="00CF1C7F"/>
    <w:rsid w:val="00CF1CC0"/>
    <w:rsid w:val="00CF24F8"/>
    <w:rsid w:val="00CF2653"/>
    <w:rsid w:val="00CF2E6A"/>
    <w:rsid w:val="00CF3589"/>
    <w:rsid w:val="00CF3CD3"/>
    <w:rsid w:val="00CF4247"/>
    <w:rsid w:val="00CF5239"/>
    <w:rsid w:val="00CF5263"/>
    <w:rsid w:val="00CF5418"/>
    <w:rsid w:val="00CF5E61"/>
    <w:rsid w:val="00CF60B5"/>
    <w:rsid w:val="00CF6DF9"/>
    <w:rsid w:val="00D004FA"/>
    <w:rsid w:val="00D0091D"/>
    <w:rsid w:val="00D01B21"/>
    <w:rsid w:val="00D01E2F"/>
    <w:rsid w:val="00D02E45"/>
    <w:rsid w:val="00D030B7"/>
    <w:rsid w:val="00D03102"/>
    <w:rsid w:val="00D03420"/>
    <w:rsid w:val="00D03727"/>
    <w:rsid w:val="00D0378A"/>
    <w:rsid w:val="00D03D32"/>
    <w:rsid w:val="00D04289"/>
    <w:rsid w:val="00D04E17"/>
    <w:rsid w:val="00D05132"/>
    <w:rsid w:val="00D0585D"/>
    <w:rsid w:val="00D05EA9"/>
    <w:rsid w:val="00D071F8"/>
    <w:rsid w:val="00D07252"/>
    <w:rsid w:val="00D0737B"/>
    <w:rsid w:val="00D074F4"/>
    <w:rsid w:val="00D078F3"/>
    <w:rsid w:val="00D07B96"/>
    <w:rsid w:val="00D07CE1"/>
    <w:rsid w:val="00D1026A"/>
    <w:rsid w:val="00D107CF"/>
    <w:rsid w:val="00D10E56"/>
    <w:rsid w:val="00D11350"/>
    <w:rsid w:val="00D11B0B"/>
    <w:rsid w:val="00D12075"/>
    <w:rsid w:val="00D12293"/>
    <w:rsid w:val="00D13A98"/>
    <w:rsid w:val="00D1415C"/>
    <w:rsid w:val="00D14236"/>
    <w:rsid w:val="00D14553"/>
    <w:rsid w:val="00D14DB1"/>
    <w:rsid w:val="00D15327"/>
    <w:rsid w:val="00D15F43"/>
    <w:rsid w:val="00D16326"/>
    <w:rsid w:val="00D165DF"/>
    <w:rsid w:val="00D16E87"/>
    <w:rsid w:val="00D17C6A"/>
    <w:rsid w:val="00D17EE1"/>
    <w:rsid w:val="00D20B8B"/>
    <w:rsid w:val="00D2162C"/>
    <w:rsid w:val="00D21A3C"/>
    <w:rsid w:val="00D233F1"/>
    <w:rsid w:val="00D24765"/>
    <w:rsid w:val="00D2483A"/>
    <w:rsid w:val="00D254F2"/>
    <w:rsid w:val="00D256F8"/>
    <w:rsid w:val="00D257A9"/>
    <w:rsid w:val="00D259EB"/>
    <w:rsid w:val="00D25AA0"/>
    <w:rsid w:val="00D25CE1"/>
    <w:rsid w:val="00D26750"/>
    <w:rsid w:val="00D2685C"/>
    <w:rsid w:val="00D26A3B"/>
    <w:rsid w:val="00D27B8C"/>
    <w:rsid w:val="00D27D8A"/>
    <w:rsid w:val="00D302FD"/>
    <w:rsid w:val="00D3038A"/>
    <w:rsid w:val="00D3098D"/>
    <w:rsid w:val="00D30D4C"/>
    <w:rsid w:val="00D30E64"/>
    <w:rsid w:val="00D31A02"/>
    <w:rsid w:val="00D32399"/>
    <w:rsid w:val="00D32786"/>
    <w:rsid w:val="00D32A09"/>
    <w:rsid w:val="00D32C50"/>
    <w:rsid w:val="00D32D51"/>
    <w:rsid w:val="00D3323C"/>
    <w:rsid w:val="00D33456"/>
    <w:rsid w:val="00D33696"/>
    <w:rsid w:val="00D33934"/>
    <w:rsid w:val="00D3396F"/>
    <w:rsid w:val="00D33D4D"/>
    <w:rsid w:val="00D349EA"/>
    <w:rsid w:val="00D34A0B"/>
    <w:rsid w:val="00D36234"/>
    <w:rsid w:val="00D36371"/>
    <w:rsid w:val="00D3676F"/>
    <w:rsid w:val="00D373B7"/>
    <w:rsid w:val="00D37A53"/>
    <w:rsid w:val="00D41005"/>
    <w:rsid w:val="00D4160D"/>
    <w:rsid w:val="00D41B36"/>
    <w:rsid w:val="00D41CC4"/>
    <w:rsid w:val="00D437D8"/>
    <w:rsid w:val="00D441F2"/>
    <w:rsid w:val="00D44994"/>
    <w:rsid w:val="00D45514"/>
    <w:rsid w:val="00D45C8D"/>
    <w:rsid w:val="00D45DF3"/>
    <w:rsid w:val="00D46174"/>
    <w:rsid w:val="00D47DD0"/>
    <w:rsid w:val="00D50183"/>
    <w:rsid w:val="00D5131B"/>
    <w:rsid w:val="00D51D12"/>
    <w:rsid w:val="00D523F3"/>
    <w:rsid w:val="00D52F94"/>
    <w:rsid w:val="00D53263"/>
    <w:rsid w:val="00D5326F"/>
    <w:rsid w:val="00D5362B"/>
    <w:rsid w:val="00D55072"/>
    <w:rsid w:val="00D551B5"/>
    <w:rsid w:val="00D5573D"/>
    <w:rsid w:val="00D55F97"/>
    <w:rsid w:val="00D56956"/>
    <w:rsid w:val="00D569FB"/>
    <w:rsid w:val="00D56AF5"/>
    <w:rsid w:val="00D56DB2"/>
    <w:rsid w:val="00D56FB5"/>
    <w:rsid w:val="00D5747F"/>
    <w:rsid w:val="00D57495"/>
    <w:rsid w:val="00D574FA"/>
    <w:rsid w:val="00D57560"/>
    <w:rsid w:val="00D57A0E"/>
    <w:rsid w:val="00D57AB5"/>
    <w:rsid w:val="00D60C8D"/>
    <w:rsid w:val="00D60DEE"/>
    <w:rsid w:val="00D61374"/>
    <w:rsid w:val="00D6168A"/>
    <w:rsid w:val="00D616A5"/>
    <w:rsid w:val="00D61712"/>
    <w:rsid w:val="00D61733"/>
    <w:rsid w:val="00D61FF0"/>
    <w:rsid w:val="00D6211D"/>
    <w:rsid w:val="00D62BD2"/>
    <w:rsid w:val="00D62C97"/>
    <w:rsid w:val="00D6345B"/>
    <w:rsid w:val="00D63517"/>
    <w:rsid w:val="00D6394B"/>
    <w:rsid w:val="00D63B75"/>
    <w:rsid w:val="00D641BA"/>
    <w:rsid w:val="00D648A1"/>
    <w:rsid w:val="00D648B2"/>
    <w:rsid w:val="00D64F33"/>
    <w:rsid w:val="00D64F4F"/>
    <w:rsid w:val="00D654D1"/>
    <w:rsid w:val="00D659B1"/>
    <w:rsid w:val="00D66AC5"/>
    <w:rsid w:val="00D66D92"/>
    <w:rsid w:val="00D66E18"/>
    <w:rsid w:val="00D6734D"/>
    <w:rsid w:val="00D67733"/>
    <w:rsid w:val="00D67823"/>
    <w:rsid w:val="00D679CF"/>
    <w:rsid w:val="00D679D3"/>
    <w:rsid w:val="00D67F9E"/>
    <w:rsid w:val="00D7057F"/>
    <w:rsid w:val="00D70A36"/>
    <w:rsid w:val="00D720F3"/>
    <w:rsid w:val="00D729A9"/>
    <w:rsid w:val="00D72DE1"/>
    <w:rsid w:val="00D73469"/>
    <w:rsid w:val="00D7356F"/>
    <w:rsid w:val="00D73587"/>
    <w:rsid w:val="00D73EBB"/>
    <w:rsid w:val="00D73F90"/>
    <w:rsid w:val="00D74B92"/>
    <w:rsid w:val="00D74E95"/>
    <w:rsid w:val="00D751FB"/>
    <w:rsid w:val="00D75270"/>
    <w:rsid w:val="00D754D6"/>
    <w:rsid w:val="00D75B44"/>
    <w:rsid w:val="00D761AA"/>
    <w:rsid w:val="00D76CC6"/>
    <w:rsid w:val="00D76FAE"/>
    <w:rsid w:val="00D77040"/>
    <w:rsid w:val="00D7706A"/>
    <w:rsid w:val="00D7747C"/>
    <w:rsid w:val="00D777D7"/>
    <w:rsid w:val="00D77948"/>
    <w:rsid w:val="00D80212"/>
    <w:rsid w:val="00D807ED"/>
    <w:rsid w:val="00D80AB8"/>
    <w:rsid w:val="00D80FEC"/>
    <w:rsid w:val="00D81792"/>
    <w:rsid w:val="00D819B1"/>
    <w:rsid w:val="00D81BA1"/>
    <w:rsid w:val="00D81FA3"/>
    <w:rsid w:val="00D82494"/>
    <w:rsid w:val="00D824A6"/>
    <w:rsid w:val="00D83898"/>
    <w:rsid w:val="00D838F6"/>
    <w:rsid w:val="00D83AE9"/>
    <w:rsid w:val="00D83F48"/>
    <w:rsid w:val="00D84266"/>
    <w:rsid w:val="00D84C46"/>
    <w:rsid w:val="00D85096"/>
    <w:rsid w:val="00D857B8"/>
    <w:rsid w:val="00D85D1F"/>
    <w:rsid w:val="00D87175"/>
    <w:rsid w:val="00D87ABF"/>
    <w:rsid w:val="00D87C75"/>
    <w:rsid w:val="00D90378"/>
    <w:rsid w:val="00D909E8"/>
    <w:rsid w:val="00D90CD3"/>
    <w:rsid w:val="00D90E2C"/>
    <w:rsid w:val="00D91713"/>
    <w:rsid w:val="00D919E6"/>
    <w:rsid w:val="00D91BE1"/>
    <w:rsid w:val="00D92B24"/>
    <w:rsid w:val="00D92C29"/>
    <w:rsid w:val="00D936E2"/>
    <w:rsid w:val="00D94EB7"/>
    <w:rsid w:val="00D9503C"/>
    <w:rsid w:val="00D95104"/>
    <w:rsid w:val="00D95274"/>
    <w:rsid w:val="00D95513"/>
    <w:rsid w:val="00D95600"/>
    <w:rsid w:val="00D95900"/>
    <w:rsid w:val="00D965CE"/>
    <w:rsid w:val="00D9683C"/>
    <w:rsid w:val="00D96F73"/>
    <w:rsid w:val="00D977A0"/>
    <w:rsid w:val="00D97884"/>
    <w:rsid w:val="00D97C79"/>
    <w:rsid w:val="00D97F43"/>
    <w:rsid w:val="00D97FE1"/>
    <w:rsid w:val="00DA0712"/>
    <w:rsid w:val="00DA0A7F"/>
    <w:rsid w:val="00DA1C31"/>
    <w:rsid w:val="00DA20BC"/>
    <w:rsid w:val="00DA2575"/>
    <w:rsid w:val="00DA26BA"/>
    <w:rsid w:val="00DA272E"/>
    <w:rsid w:val="00DA2ED7"/>
    <w:rsid w:val="00DA3635"/>
    <w:rsid w:val="00DA369D"/>
    <w:rsid w:val="00DA3E7A"/>
    <w:rsid w:val="00DA3EF7"/>
    <w:rsid w:val="00DA430C"/>
    <w:rsid w:val="00DA4DE3"/>
    <w:rsid w:val="00DA5471"/>
    <w:rsid w:val="00DA615D"/>
    <w:rsid w:val="00DA6598"/>
    <w:rsid w:val="00DA6C0F"/>
    <w:rsid w:val="00DA702F"/>
    <w:rsid w:val="00DA7F8A"/>
    <w:rsid w:val="00DA7FCA"/>
    <w:rsid w:val="00DB0176"/>
    <w:rsid w:val="00DB0404"/>
    <w:rsid w:val="00DB069C"/>
    <w:rsid w:val="00DB08DD"/>
    <w:rsid w:val="00DB11F8"/>
    <w:rsid w:val="00DB18F8"/>
    <w:rsid w:val="00DB1F2A"/>
    <w:rsid w:val="00DB2175"/>
    <w:rsid w:val="00DB228D"/>
    <w:rsid w:val="00DB297F"/>
    <w:rsid w:val="00DB2C83"/>
    <w:rsid w:val="00DB2F2E"/>
    <w:rsid w:val="00DB3153"/>
    <w:rsid w:val="00DB317A"/>
    <w:rsid w:val="00DB3334"/>
    <w:rsid w:val="00DB3B82"/>
    <w:rsid w:val="00DB43EE"/>
    <w:rsid w:val="00DB485D"/>
    <w:rsid w:val="00DB4C6E"/>
    <w:rsid w:val="00DB4EB6"/>
    <w:rsid w:val="00DB5293"/>
    <w:rsid w:val="00DB539A"/>
    <w:rsid w:val="00DB5FCD"/>
    <w:rsid w:val="00DB6ED8"/>
    <w:rsid w:val="00DB737B"/>
    <w:rsid w:val="00DC0AF9"/>
    <w:rsid w:val="00DC1301"/>
    <w:rsid w:val="00DC1327"/>
    <w:rsid w:val="00DC1350"/>
    <w:rsid w:val="00DC2C07"/>
    <w:rsid w:val="00DC3237"/>
    <w:rsid w:val="00DC367A"/>
    <w:rsid w:val="00DC36F3"/>
    <w:rsid w:val="00DC41A4"/>
    <w:rsid w:val="00DC4A72"/>
    <w:rsid w:val="00DC4C33"/>
    <w:rsid w:val="00DC52CD"/>
    <w:rsid w:val="00DC52E2"/>
    <w:rsid w:val="00DC5672"/>
    <w:rsid w:val="00DC5726"/>
    <w:rsid w:val="00DC5839"/>
    <w:rsid w:val="00DC60A2"/>
    <w:rsid w:val="00DC6600"/>
    <w:rsid w:val="00DC67BD"/>
    <w:rsid w:val="00DC6924"/>
    <w:rsid w:val="00DC71F2"/>
    <w:rsid w:val="00DC7770"/>
    <w:rsid w:val="00DC77F3"/>
    <w:rsid w:val="00DC7E52"/>
    <w:rsid w:val="00DD12C5"/>
    <w:rsid w:val="00DD1D28"/>
    <w:rsid w:val="00DD2025"/>
    <w:rsid w:val="00DD219C"/>
    <w:rsid w:val="00DD22EA"/>
    <w:rsid w:val="00DD23A0"/>
    <w:rsid w:val="00DD30E4"/>
    <w:rsid w:val="00DD39E0"/>
    <w:rsid w:val="00DD3EF5"/>
    <w:rsid w:val="00DD53FA"/>
    <w:rsid w:val="00DD58C2"/>
    <w:rsid w:val="00DD5F42"/>
    <w:rsid w:val="00DD617B"/>
    <w:rsid w:val="00DD6D4E"/>
    <w:rsid w:val="00DD79A6"/>
    <w:rsid w:val="00DE0443"/>
    <w:rsid w:val="00DE068C"/>
    <w:rsid w:val="00DE0E59"/>
    <w:rsid w:val="00DE0F6C"/>
    <w:rsid w:val="00DE12F0"/>
    <w:rsid w:val="00DE219B"/>
    <w:rsid w:val="00DE3407"/>
    <w:rsid w:val="00DE3979"/>
    <w:rsid w:val="00DE399F"/>
    <w:rsid w:val="00DE469E"/>
    <w:rsid w:val="00DE52E3"/>
    <w:rsid w:val="00DE70CB"/>
    <w:rsid w:val="00DE7C00"/>
    <w:rsid w:val="00DE7FED"/>
    <w:rsid w:val="00DF03E9"/>
    <w:rsid w:val="00DF03ED"/>
    <w:rsid w:val="00DF0418"/>
    <w:rsid w:val="00DF04EE"/>
    <w:rsid w:val="00DF0AD4"/>
    <w:rsid w:val="00DF0BF4"/>
    <w:rsid w:val="00DF0FEB"/>
    <w:rsid w:val="00DF10B2"/>
    <w:rsid w:val="00DF1250"/>
    <w:rsid w:val="00DF179D"/>
    <w:rsid w:val="00DF1E9C"/>
    <w:rsid w:val="00DF2168"/>
    <w:rsid w:val="00DF2B65"/>
    <w:rsid w:val="00DF2D2C"/>
    <w:rsid w:val="00DF4572"/>
    <w:rsid w:val="00DF4658"/>
    <w:rsid w:val="00DF53C9"/>
    <w:rsid w:val="00DF5A1C"/>
    <w:rsid w:val="00DF5C5B"/>
    <w:rsid w:val="00DF6938"/>
    <w:rsid w:val="00DF6C8B"/>
    <w:rsid w:val="00DF6F17"/>
    <w:rsid w:val="00DF6F28"/>
    <w:rsid w:val="00DF78FA"/>
    <w:rsid w:val="00DF7AE1"/>
    <w:rsid w:val="00E002F1"/>
    <w:rsid w:val="00E0082C"/>
    <w:rsid w:val="00E01DAA"/>
    <w:rsid w:val="00E023E5"/>
    <w:rsid w:val="00E02432"/>
    <w:rsid w:val="00E02A2B"/>
    <w:rsid w:val="00E04022"/>
    <w:rsid w:val="00E04DC9"/>
    <w:rsid w:val="00E04DE2"/>
    <w:rsid w:val="00E06528"/>
    <w:rsid w:val="00E066DB"/>
    <w:rsid w:val="00E06CC1"/>
    <w:rsid w:val="00E0728F"/>
    <w:rsid w:val="00E0749C"/>
    <w:rsid w:val="00E0755C"/>
    <w:rsid w:val="00E07679"/>
    <w:rsid w:val="00E079B7"/>
    <w:rsid w:val="00E112CA"/>
    <w:rsid w:val="00E1142E"/>
    <w:rsid w:val="00E1267D"/>
    <w:rsid w:val="00E134D4"/>
    <w:rsid w:val="00E13B0C"/>
    <w:rsid w:val="00E14658"/>
    <w:rsid w:val="00E149CA"/>
    <w:rsid w:val="00E14A7E"/>
    <w:rsid w:val="00E151E1"/>
    <w:rsid w:val="00E15AB0"/>
    <w:rsid w:val="00E16766"/>
    <w:rsid w:val="00E17619"/>
    <w:rsid w:val="00E17805"/>
    <w:rsid w:val="00E17CAC"/>
    <w:rsid w:val="00E200FB"/>
    <w:rsid w:val="00E20395"/>
    <w:rsid w:val="00E209D3"/>
    <w:rsid w:val="00E20AD3"/>
    <w:rsid w:val="00E20F79"/>
    <w:rsid w:val="00E21278"/>
    <w:rsid w:val="00E2150A"/>
    <w:rsid w:val="00E21D31"/>
    <w:rsid w:val="00E22CCD"/>
    <w:rsid w:val="00E23296"/>
    <w:rsid w:val="00E239FC"/>
    <w:rsid w:val="00E23A11"/>
    <w:rsid w:val="00E23FB7"/>
    <w:rsid w:val="00E24A27"/>
    <w:rsid w:val="00E24B5C"/>
    <w:rsid w:val="00E24D07"/>
    <w:rsid w:val="00E25771"/>
    <w:rsid w:val="00E25F89"/>
    <w:rsid w:val="00E26009"/>
    <w:rsid w:val="00E26223"/>
    <w:rsid w:val="00E26387"/>
    <w:rsid w:val="00E2723B"/>
    <w:rsid w:val="00E274C4"/>
    <w:rsid w:val="00E27F42"/>
    <w:rsid w:val="00E30808"/>
    <w:rsid w:val="00E3117A"/>
    <w:rsid w:val="00E311C3"/>
    <w:rsid w:val="00E32299"/>
    <w:rsid w:val="00E32D62"/>
    <w:rsid w:val="00E339DC"/>
    <w:rsid w:val="00E33E15"/>
    <w:rsid w:val="00E34190"/>
    <w:rsid w:val="00E353A4"/>
    <w:rsid w:val="00E35C77"/>
    <w:rsid w:val="00E361B8"/>
    <w:rsid w:val="00E3697B"/>
    <w:rsid w:val="00E36A1B"/>
    <w:rsid w:val="00E377F5"/>
    <w:rsid w:val="00E37DDE"/>
    <w:rsid w:val="00E40949"/>
    <w:rsid w:val="00E40C38"/>
    <w:rsid w:val="00E42428"/>
    <w:rsid w:val="00E429ED"/>
    <w:rsid w:val="00E43F37"/>
    <w:rsid w:val="00E441E6"/>
    <w:rsid w:val="00E450ED"/>
    <w:rsid w:val="00E45E21"/>
    <w:rsid w:val="00E46292"/>
    <w:rsid w:val="00E46C47"/>
    <w:rsid w:val="00E4765D"/>
    <w:rsid w:val="00E4791B"/>
    <w:rsid w:val="00E47E31"/>
    <w:rsid w:val="00E50913"/>
    <w:rsid w:val="00E50A11"/>
    <w:rsid w:val="00E50AC6"/>
    <w:rsid w:val="00E5108D"/>
    <w:rsid w:val="00E51ACD"/>
    <w:rsid w:val="00E51DDD"/>
    <w:rsid w:val="00E51FDD"/>
    <w:rsid w:val="00E523C6"/>
    <w:rsid w:val="00E52435"/>
    <w:rsid w:val="00E52904"/>
    <w:rsid w:val="00E529F1"/>
    <w:rsid w:val="00E53122"/>
    <w:rsid w:val="00E531EA"/>
    <w:rsid w:val="00E53227"/>
    <w:rsid w:val="00E5351B"/>
    <w:rsid w:val="00E536D3"/>
    <w:rsid w:val="00E536DE"/>
    <w:rsid w:val="00E53FA9"/>
    <w:rsid w:val="00E5414C"/>
    <w:rsid w:val="00E541A3"/>
    <w:rsid w:val="00E547B3"/>
    <w:rsid w:val="00E5562B"/>
    <w:rsid w:val="00E55D70"/>
    <w:rsid w:val="00E57050"/>
    <w:rsid w:val="00E5733D"/>
    <w:rsid w:val="00E57613"/>
    <w:rsid w:val="00E57EAC"/>
    <w:rsid w:val="00E604EF"/>
    <w:rsid w:val="00E60821"/>
    <w:rsid w:val="00E61CC0"/>
    <w:rsid w:val="00E6277B"/>
    <w:rsid w:val="00E64424"/>
    <w:rsid w:val="00E64C99"/>
    <w:rsid w:val="00E64CD3"/>
    <w:rsid w:val="00E64E8F"/>
    <w:rsid w:val="00E65373"/>
    <w:rsid w:val="00E65B29"/>
    <w:rsid w:val="00E65D8F"/>
    <w:rsid w:val="00E66248"/>
    <w:rsid w:val="00E66931"/>
    <w:rsid w:val="00E66945"/>
    <w:rsid w:val="00E671C9"/>
    <w:rsid w:val="00E6743F"/>
    <w:rsid w:val="00E6758E"/>
    <w:rsid w:val="00E67AF4"/>
    <w:rsid w:val="00E67E23"/>
    <w:rsid w:val="00E70016"/>
    <w:rsid w:val="00E70658"/>
    <w:rsid w:val="00E7075C"/>
    <w:rsid w:val="00E70AD9"/>
    <w:rsid w:val="00E70BC7"/>
    <w:rsid w:val="00E70F07"/>
    <w:rsid w:val="00E70FBC"/>
    <w:rsid w:val="00E72BDF"/>
    <w:rsid w:val="00E72C01"/>
    <w:rsid w:val="00E741AC"/>
    <w:rsid w:val="00E747AA"/>
    <w:rsid w:val="00E74F75"/>
    <w:rsid w:val="00E75174"/>
    <w:rsid w:val="00E75B4B"/>
    <w:rsid w:val="00E75EBA"/>
    <w:rsid w:val="00E763B4"/>
    <w:rsid w:val="00E77530"/>
    <w:rsid w:val="00E77848"/>
    <w:rsid w:val="00E779B3"/>
    <w:rsid w:val="00E77DD1"/>
    <w:rsid w:val="00E8032A"/>
    <w:rsid w:val="00E804D2"/>
    <w:rsid w:val="00E80514"/>
    <w:rsid w:val="00E80E5B"/>
    <w:rsid w:val="00E816C5"/>
    <w:rsid w:val="00E817F2"/>
    <w:rsid w:val="00E81CA5"/>
    <w:rsid w:val="00E81CE0"/>
    <w:rsid w:val="00E81E7C"/>
    <w:rsid w:val="00E82087"/>
    <w:rsid w:val="00E8224D"/>
    <w:rsid w:val="00E822FF"/>
    <w:rsid w:val="00E82391"/>
    <w:rsid w:val="00E823B0"/>
    <w:rsid w:val="00E844D8"/>
    <w:rsid w:val="00E8485A"/>
    <w:rsid w:val="00E8519F"/>
    <w:rsid w:val="00E85247"/>
    <w:rsid w:val="00E85387"/>
    <w:rsid w:val="00E85CC3"/>
    <w:rsid w:val="00E8644A"/>
    <w:rsid w:val="00E870A9"/>
    <w:rsid w:val="00E90279"/>
    <w:rsid w:val="00E905F0"/>
    <w:rsid w:val="00E90635"/>
    <w:rsid w:val="00E909A1"/>
    <w:rsid w:val="00E90BFF"/>
    <w:rsid w:val="00E91673"/>
    <w:rsid w:val="00E9187D"/>
    <w:rsid w:val="00E91AB7"/>
    <w:rsid w:val="00E91F04"/>
    <w:rsid w:val="00E91F35"/>
    <w:rsid w:val="00E9259E"/>
    <w:rsid w:val="00E94EC1"/>
    <w:rsid w:val="00E95BA6"/>
    <w:rsid w:val="00E97648"/>
    <w:rsid w:val="00EA07E9"/>
    <w:rsid w:val="00EA0E4A"/>
    <w:rsid w:val="00EA1A54"/>
    <w:rsid w:val="00EA2051"/>
    <w:rsid w:val="00EA2226"/>
    <w:rsid w:val="00EA2483"/>
    <w:rsid w:val="00EA26FC"/>
    <w:rsid w:val="00EA3B5A"/>
    <w:rsid w:val="00EA410E"/>
    <w:rsid w:val="00EA4FD1"/>
    <w:rsid w:val="00EA53C2"/>
    <w:rsid w:val="00EA5695"/>
    <w:rsid w:val="00EA5B0A"/>
    <w:rsid w:val="00EA5B4B"/>
    <w:rsid w:val="00EA65AD"/>
    <w:rsid w:val="00EA6DEA"/>
    <w:rsid w:val="00EA6F5C"/>
    <w:rsid w:val="00EA7FCF"/>
    <w:rsid w:val="00EB0CA3"/>
    <w:rsid w:val="00EB104F"/>
    <w:rsid w:val="00EB1888"/>
    <w:rsid w:val="00EB1B27"/>
    <w:rsid w:val="00EB1DA8"/>
    <w:rsid w:val="00EB249F"/>
    <w:rsid w:val="00EB28C3"/>
    <w:rsid w:val="00EB2D2E"/>
    <w:rsid w:val="00EB2F4C"/>
    <w:rsid w:val="00EB4B75"/>
    <w:rsid w:val="00EB4CFF"/>
    <w:rsid w:val="00EB53A6"/>
    <w:rsid w:val="00EB5476"/>
    <w:rsid w:val="00EB560C"/>
    <w:rsid w:val="00EB5FB6"/>
    <w:rsid w:val="00EB5FF6"/>
    <w:rsid w:val="00EB618D"/>
    <w:rsid w:val="00EB67FC"/>
    <w:rsid w:val="00EB70B0"/>
    <w:rsid w:val="00EB72BB"/>
    <w:rsid w:val="00EB74F4"/>
    <w:rsid w:val="00EB7633"/>
    <w:rsid w:val="00EB7736"/>
    <w:rsid w:val="00EB7808"/>
    <w:rsid w:val="00EC1092"/>
    <w:rsid w:val="00EC1DCD"/>
    <w:rsid w:val="00EC2BF5"/>
    <w:rsid w:val="00EC2E2D"/>
    <w:rsid w:val="00EC363A"/>
    <w:rsid w:val="00EC462B"/>
    <w:rsid w:val="00EC4723"/>
    <w:rsid w:val="00EC56E0"/>
    <w:rsid w:val="00EC6057"/>
    <w:rsid w:val="00EC6847"/>
    <w:rsid w:val="00EC6E9C"/>
    <w:rsid w:val="00EC6EB4"/>
    <w:rsid w:val="00EC6F7B"/>
    <w:rsid w:val="00EC7DB6"/>
    <w:rsid w:val="00ED1472"/>
    <w:rsid w:val="00ED162F"/>
    <w:rsid w:val="00ED2AE0"/>
    <w:rsid w:val="00ED2B7C"/>
    <w:rsid w:val="00ED2E52"/>
    <w:rsid w:val="00ED3024"/>
    <w:rsid w:val="00ED31DB"/>
    <w:rsid w:val="00ED3414"/>
    <w:rsid w:val="00ED3C23"/>
    <w:rsid w:val="00ED49B0"/>
    <w:rsid w:val="00ED5AAF"/>
    <w:rsid w:val="00ED5FE4"/>
    <w:rsid w:val="00ED6FAD"/>
    <w:rsid w:val="00ED71C5"/>
    <w:rsid w:val="00ED7C39"/>
    <w:rsid w:val="00ED7CE4"/>
    <w:rsid w:val="00EE16FA"/>
    <w:rsid w:val="00EE18B9"/>
    <w:rsid w:val="00EE1DBF"/>
    <w:rsid w:val="00EE2B17"/>
    <w:rsid w:val="00EE32CE"/>
    <w:rsid w:val="00EE3C42"/>
    <w:rsid w:val="00EE3D4F"/>
    <w:rsid w:val="00EE476C"/>
    <w:rsid w:val="00EE4B99"/>
    <w:rsid w:val="00EE534D"/>
    <w:rsid w:val="00EE5560"/>
    <w:rsid w:val="00EE596F"/>
    <w:rsid w:val="00EE5AD0"/>
    <w:rsid w:val="00EE6ABC"/>
    <w:rsid w:val="00EE6F1E"/>
    <w:rsid w:val="00EE7D82"/>
    <w:rsid w:val="00EF0348"/>
    <w:rsid w:val="00EF1BFD"/>
    <w:rsid w:val="00EF1F9C"/>
    <w:rsid w:val="00EF200A"/>
    <w:rsid w:val="00EF21E0"/>
    <w:rsid w:val="00EF25C1"/>
    <w:rsid w:val="00EF4366"/>
    <w:rsid w:val="00EF4CD6"/>
    <w:rsid w:val="00EF55A0"/>
    <w:rsid w:val="00EF63D1"/>
    <w:rsid w:val="00EF6513"/>
    <w:rsid w:val="00EF6683"/>
    <w:rsid w:val="00EF6CAC"/>
    <w:rsid w:val="00EF6F00"/>
    <w:rsid w:val="00EF7002"/>
    <w:rsid w:val="00EF712D"/>
    <w:rsid w:val="00EF769B"/>
    <w:rsid w:val="00F01810"/>
    <w:rsid w:val="00F01D65"/>
    <w:rsid w:val="00F02651"/>
    <w:rsid w:val="00F027BA"/>
    <w:rsid w:val="00F02942"/>
    <w:rsid w:val="00F039ED"/>
    <w:rsid w:val="00F03E79"/>
    <w:rsid w:val="00F044F1"/>
    <w:rsid w:val="00F0628D"/>
    <w:rsid w:val="00F0661B"/>
    <w:rsid w:val="00F06651"/>
    <w:rsid w:val="00F06E5A"/>
    <w:rsid w:val="00F07027"/>
    <w:rsid w:val="00F07DE6"/>
    <w:rsid w:val="00F1056C"/>
    <w:rsid w:val="00F107F1"/>
    <w:rsid w:val="00F10FC1"/>
    <w:rsid w:val="00F112FD"/>
    <w:rsid w:val="00F133A1"/>
    <w:rsid w:val="00F13ECD"/>
    <w:rsid w:val="00F14D13"/>
    <w:rsid w:val="00F155CE"/>
    <w:rsid w:val="00F16750"/>
    <w:rsid w:val="00F16BF2"/>
    <w:rsid w:val="00F174C2"/>
    <w:rsid w:val="00F17EAE"/>
    <w:rsid w:val="00F20200"/>
    <w:rsid w:val="00F2117B"/>
    <w:rsid w:val="00F2135D"/>
    <w:rsid w:val="00F218D4"/>
    <w:rsid w:val="00F21E9A"/>
    <w:rsid w:val="00F2250A"/>
    <w:rsid w:val="00F22738"/>
    <w:rsid w:val="00F22840"/>
    <w:rsid w:val="00F235F3"/>
    <w:rsid w:val="00F23B52"/>
    <w:rsid w:val="00F23C54"/>
    <w:rsid w:val="00F245A3"/>
    <w:rsid w:val="00F245DA"/>
    <w:rsid w:val="00F24788"/>
    <w:rsid w:val="00F24DA7"/>
    <w:rsid w:val="00F25A20"/>
    <w:rsid w:val="00F26252"/>
    <w:rsid w:val="00F2640F"/>
    <w:rsid w:val="00F27C1B"/>
    <w:rsid w:val="00F27C34"/>
    <w:rsid w:val="00F27E46"/>
    <w:rsid w:val="00F27E85"/>
    <w:rsid w:val="00F301C2"/>
    <w:rsid w:val="00F302E1"/>
    <w:rsid w:val="00F30715"/>
    <w:rsid w:val="00F3125E"/>
    <w:rsid w:val="00F31B22"/>
    <w:rsid w:val="00F31B49"/>
    <w:rsid w:val="00F320FF"/>
    <w:rsid w:val="00F322FA"/>
    <w:rsid w:val="00F3288D"/>
    <w:rsid w:val="00F32D66"/>
    <w:rsid w:val="00F32F56"/>
    <w:rsid w:val="00F336FF"/>
    <w:rsid w:val="00F33700"/>
    <w:rsid w:val="00F33735"/>
    <w:rsid w:val="00F33D4F"/>
    <w:rsid w:val="00F34607"/>
    <w:rsid w:val="00F34884"/>
    <w:rsid w:val="00F34CD6"/>
    <w:rsid w:val="00F35873"/>
    <w:rsid w:val="00F35920"/>
    <w:rsid w:val="00F35AAB"/>
    <w:rsid w:val="00F365FB"/>
    <w:rsid w:val="00F366A5"/>
    <w:rsid w:val="00F36C5F"/>
    <w:rsid w:val="00F37259"/>
    <w:rsid w:val="00F40421"/>
    <w:rsid w:val="00F405A4"/>
    <w:rsid w:val="00F406F4"/>
    <w:rsid w:val="00F419C5"/>
    <w:rsid w:val="00F41F05"/>
    <w:rsid w:val="00F433BD"/>
    <w:rsid w:val="00F444ED"/>
    <w:rsid w:val="00F44EC5"/>
    <w:rsid w:val="00F470D6"/>
    <w:rsid w:val="00F47498"/>
    <w:rsid w:val="00F4795F"/>
    <w:rsid w:val="00F47B5C"/>
    <w:rsid w:val="00F512B2"/>
    <w:rsid w:val="00F5283D"/>
    <w:rsid w:val="00F52ABA"/>
    <w:rsid w:val="00F52BC7"/>
    <w:rsid w:val="00F53BF4"/>
    <w:rsid w:val="00F54266"/>
    <w:rsid w:val="00F54CB0"/>
    <w:rsid w:val="00F55043"/>
    <w:rsid w:val="00F55F50"/>
    <w:rsid w:val="00F5626D"/>
    <w:rsid w:val="00F56681"/>
    <w:rsid w:val="00F567D5"/>
    <w:rsid w:val="00F56AD7"/>
    <w:rsid w:val="00F56B0F"/>
    <w:rsid w:val="00F56BAB"/>
    <w:rsid w:val="00F56DCF"/>
    <w:rsid w:val="00F56EEA"/>
    <w:rsid w:val="00F57034"/>
    <w:rsid w:val="00F578A8"/>
    <w:rsid w:val="00F57B1F"/>
    <w:rsid w:val="00F60BE9"/>
    <w:rsid w:val="00F60DBA"/>
    <w:rsid w:val="00F612CC"/>
    <w:rsid w:val="00F61FD8"/>
    <w:rsid w:val="00F62478"/>
    <w:rsid w:val="00F6282D"/>
    <w:rsid w:val="00F62DBF"/>
    <w:rsid w:val="00F641FC"/>
    <w:rsid w:val="00F647F7"/>
    <w:rsid w:val="00F6583C"/>
    <w:rsid w:val="00F6589A"/>
    <w:rsid w:val="00F6665C"/>
    <w:rsid w:val="00F66920"/>
    <w:rsid w:val="00F673EE"/>
    <w:rsid w:val="00F676DE"/>
    <w:rsid w:val="00F6783E"/>
    <w:rsid w:val="00F67B53"/>
    <w:rsid w:val="00F70822"/>
    <w:rsid w:val="00F70DBE"/>
    <w:rsid w:val="00F71124"/>
    <w:rsid w:val="00F71888"/>
    <w:rsid w:val="00F718E3"/>
    <w:rsid w:val="00F719CD"/>
    <w:rsid w:val="00F71BB8"/>
    <w:rsid w:val="00F7222B"/>
    <w:rsid w:val="00F72584"/>
    <w:rsid w:val="00F7264F"/>
    <w:rsid w:val="00F7290D"/>
    <w:rsid w:val="00F7302F"/>
    <w:rsid w:val="00F732EC"/>
    <w:rsid w:val="00F739C3"/>
    <w:rsid w:val="00F73D08"/>
    <w:rsid w:val="00F749CD"/>
    <w:rsid w:val="00F7586B"/>
    <w:rsid w:val="00F75D45"/>
    <w:rsid w:val="00F75F2F"/>
    <w:rsid w:val="00F76445"/>
    <w:rsid w:val="00F76AF4"/>
    <w:rsid w:val="00F76D0C"/>
    <w:rsid w:val="00F76ECC"/>
    <w:rsid w:val="00F779FD"/>
    <w:rsid w:val="00F80399"/>
    <w:rsid w:val="00F80549"/>
    <w:rsid w:val="00F80CA6"/>
    <w:rsid w:val="00F812C8"/>
    <w:rsid w:val="00F8132D"/>
    <w:rsid w:val="00F818AE"/>
    <w:rsid w:val="00F81B40"/>
    <w:rsid w:val="00F820C4"/>
    <w:rsid w:val="00F82F61"/>
    <w:rsid w:val="00F834F1"/>
    <w:rsid w:val="00F83829"/>
    <w:rsid w:val="00F84069"/>
    <w:rsid w:val="00F8429A"/>
    <w:rsid w:val="00F843D7"/>
    <w:rsid w:val="00F84728"/>
    <w:rsid w:val="00F84997"/>
    <w:rsid w:val="00F85536"/>
    <w:rsid w:val="00F8631D"/>
    <w:rsid w:val="00F8657A"/>
    <w:rsid w:val="00F86637"/>
    <w:rsid w:val="00F8679A"/>
    <w:rsid w:val="00F86F07"/>
    <w:rsid w:val="00F87117"/>
    <w:rsid w:val="00F8736C"/>
    <w:rsid w:val="00F87D9F"/>
    <w:rsid w:val="00F9030E"/>
    <w:rsid w:val="00F906E4"/>
    <w:rsid w:val="00F90ADB"/>
    <w:rsid w:val="00F90E78"/>
    <w:rsid w:val="00F91209"/>
    <w:rsid w:val="00F9221F"/>
    <w:rsid w:val="00F931C7"/>
    <w:rsid w:val="00F93559"/>
    <w:rsid w:val="00F93D72"/>
    <w:rsid w:val="00F93E65"/>
    <w:rsid w:val="00F93FD8"/>
    <w:rsid w:val="00F94070"/>
    <w:rsid w:val="00F9469E"/>
    <w:rsid w:val="00F947EC"/>
    <w:rsid w:val="00F950B5"/>
    <w:rsid w:val="00F9513F"/>
    <w:rsid w:val="00F95667"/>
    <w:rsid w:val="00F956A6"/>
    <w:rsid w:val="00F9632B"/>
    <w:rsid w:val="00F967B3"/>
    <w:rsid w:val="00F96CDF"/>
    <w:rsid w:val="00F96DCF"/>
    <w:rsid w:val="00F96F06"/>
    <w:rsid w:val="00F97120"/>
    <w:rsid w:val="00F97908"/>
    <w:rsid w:val="00F97B43"/>
    <w:rsid w:val="00FA07F8"/>
    <w:rsid w:val="00FA105C"/>
    <w:rsid w:val="00FA125E"/>
    <w:rsid w:val="00FA1475"/>
    <w:rsid w:val="00FA148A"/>
    <w:rsid w:val="00FA1C69"/>
    <w:rsid w:val="00FA26BA"/>
    <w:rsid w:val="00FA27C8"/>
    <w:rsid w:val="00FA2D22"/>
    <w:rsid w:val="00FA35E3"/>
    <w:rsid w:val="00FA3B76"/>
    <w:rsid w:val="00FA426A"/>
    <w:rsid w:val="00FA45EE"/>
    <w:rsid w:val="00FA46A3"/>
    <w:rsid w:val="00FA4D66"/>
    <w:rsid w:val="00FA56AE"/>
    <w:rsid w:val="00FA5A4E"/>
    <w:rsid w:val="00FA5D08"/>
    <w:rsid w:val="00FA6157"/>
    <w:rsid w:val="00FA71F2"/>
    <w:rsid w:val="00FB0082"/>
    <w:rsid w:val="00FB0243"/>
    <w:rsid w:val="00FB0AC3"/>
    <w:rsid w:val="00FB1527"/>
    <w:rsid w:val="00FB16CB"/>
    <w:rsid w:val="00FB1932"/>
    <w:rsid w:val="00FB1E67"/>
    <w:rsid w:val="00FB2537"/>
    <w:rsid w:val="00FB31BD"/>
    <w:rsid w:val="00FB338E"/>
    <w:rsid w:val="00FB33DC"/>
    <w:rsid w:val="00FB373A"/>
    <w:rsid w:val="00FB4338"/>
    <w:rsid w:val="00FB477E"/>
    <w:rsid w:val="00FB494F"/>
    <w:rsid w:val="00FB4C2A"/>
    <w:rsid w:val="00FB4C9C"/>
    <w:rsid w:val="00FB5148"/>
    <w:rsid w:val="00FB570B"/>
    <w:rsid w:val="00FB6165"/>
    <w:rsid w:val="00FB78E7"/>
    <w:rsid w:val="00FC0150"/>
    <w:rsid w:val="00FC02CE"/>
    <w:rsid w:val="00FC03AB"/>
    <w:rsid w:val="00FC0778"/>
    <w:rsid w:val="00FC0A50"/>
    <w:rsid w:val="00FC223F"/>
    <w:rsid w:val="00FC2D99"/>
    <w:rsid w:val="00FC2E01"/>
    <w:rsid w:val="00FC2FCB"/>
    <w:rsid w:val="00FC3F40"/>
    <w:rsid w:val="00FC4668"/>
    <w:rsid w:val="00FC4729"/>
    <w:rsid w:val="00FC4A8C"/>
    <w:rsid w:val="00FC4AC4"/>
    <w:rsid w:val="00FC53DB"/>
    <w:rsid w:val="00FC5ED5"/>
    <w:rsid w:val="00FC5FC2"/>
    <w:rsid w:val="00FC6177"/>
    <w:rsid w:val="00FC63D1"/>
    <w:rsid w:val="00FC7528"/>
    <w:rsid w:val="00FC7E26"/>
    <w:rsid w:val="00FD0572"/>
    <w:rsid w:val="00FD0683"/>
    <w:rsid w:val="00FD1295"/>
    <w:rsid w:val="00FD1A97"/>
    <w:rsid w:val="00FD2D7B"/>
    <w:rsid w:val="00FD3027"/>
    <w:rsid w:val="00FD34CB"/>
    <w:rsid w:val="00FD37F6"/>
    <w:rsid w:val="00FD40CF"/>
    <w:rsid w:val="00FD43EA"/>
    <w:rsid w:val="00FD4589"/>
    <w:rsid w:val="00FD4608"/>
    <w:rsid w:val="00FD473E"/>
    <w:rsid w:val="00FD4AB4"/>
    <w:rsid w:val="00FD5928"/>
    <w:rsid w:val="00FD66F4"/>
    <w:rsid w:val="00FD7DF9"/>
    <w:rsid w:val="00FD7FC9"/>
    <w:rsid w:val="00FE0564"/>
    <w:rsid w:val="00FE05FA"/>
    <w:rsid w:val="00FE0A29"/>
    <w:rsid w:val="00FE0B51"/>
    <w:rsid w:val="00FE0B78"/>
    <w:rsid w:val="00FE0ED4"/>
    <w:rsid w:val="00FE13D0"/>
    <w:rsid w:val="00FE1EAB"/>
    <w:rsid w:val="00FE1EF0"/>
    <w:rsid w:val="00FE2137"/>
    <w:rsid w:val="00FE23ED"/>
    <w:rsid w:val="00FE284B"/>
    <w:rsid w:val="00FE3004"/>
    <w:rsid w:val="00FE3465"/>
    <w:rsid w:val="00FE35A6"/>
    <w:rsid w:val="00FE3CC4"/>
    <w:rsid w:val="00FE4C2E"/>
    <w:rsid w:val="00FE4D3C"/>
    <w:rsid w:val="00FE67CF"/>
    <w:rsid w:val="00FE6D20"/>
    <w:rsid w:val="00FE6FB9"/>
    <w:rsid w:val="00FE7549"/>
    <w:rsid w:val="00FE7BCC"/>
    <w:rsid w:val="00FE7CA0"/>
    <w:rsid w:val="00FF0832"/>
    <w:rsid w:val="00FF0A52"/>
    <w:rsid w:val="00FF126D"/>
    <w:rsid w:val="00FF2310"/>
    <w:rsid w:val="00FF2319"/>
    <w:rsid w:val="00FF2E73"/>
    <w:rsid w:val="00FF34D1"/>
    <w:rsid w:val="00FF36B0"/>
    <w:rsid w:val="00FF3B37"/>
    <w:rsid w:val="00FF3FE2"/>
    <w:rsid w:val="00FF47E1"/>
    <w:rsid w:val="00FF4AE2"/>
    <w:rsid w:val="00FF5047"/>
    <w:rsid w:val="00FF50A8"/>
    <w:rsid w:val="00FF571E"/>
    <w:rsid w:val="00FF5BC1"/>
    <w:rsid w:val="00FF6856"/>
    <w:rsid w:val="00FF6B40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612F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EB5FF6"/>
    <w:pPr>
      <w:keepNext/>
      <w:numPr>
        <w:numId w:val="2"/>
      </w:numPr>
      <w:pBdr>
        <w:top w:val="single" w:sz="12" w:space="1" w:color="auto"/>
      </w:pBdr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4A3428"/>
    <w:pPr>
      <w:spacing w:before="20" w:after="20"/>
      <w:jc w:val="left"/>
    </w:pPr>
    <w:rPr>
      <w:sz w:val="20"/>
    </w:r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TACChar">
    <w:name w:val="TAC Char"/>
    <w:link w:val="TAC"/>
    <w:qFormat/>
    <w:locked/>
    <w:rsid w:val="00684567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684567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 w:cs="Arial"/>
      <w:sz w:val="18"/>
      <w:szCs w:val="20"/>
    </w:rPr>
  </w:style>
  <w:style w:type="character" w:customStyle="1" w:styleId="THChar">
    <w:name w:val="TH Char"/>
    <w:link w:val="TH"/>
    <w:qFormat/>
    <w:locked/>
    <w:rsid w:val="00684567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684567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 w:cs="Arial"/>
      <w:b/>
      <w:sz w:val="20"/>
      <w:szCs w:val="20"/>
    </w:rPr>
  </w:style>
  <w:style w:type="paragraph" w:customStyle="1" w:styleId="TAH">
    <w:name w:val="TAH"/>
    <w:basedOn w:val="TAC"/>
    <w:link w:val="TAHCar"/>
    <w:qFormat/>
    <w:rsid w:val="00684567"/>
    <w:rPr>
      <w:b/>
    </w:rPr>
  </w:style>
  <w:style w:type="character" w:customStyle="1" w:styleId="TAHCar">
    <w:name w:val="TAH Car"/>
    <w:link w:val="TAH"/>
    <w:qFormat/>
    <w:locked/>
    <w:rsid w:val="00684567"/>
    <w:rPr>
      <w:rFonts w:ascii="Arial" w:hAnsi="Arial" w:cs="Arial"/>
      <w:b/>
      <w:sz w:val="18"/>
    </w:rPr>
  </w:style>
  <w:style w:type="paragraph" w:styleId="Revision">
    <w:name w:val="Revision"/>
    <w:hidden/>
    <w:uiPriority w:val="99"/>
    <w:semiHidden/>
    <w:rsid w:val="001466E4"/>
    <w:rPr>
      <w:sz w:val="22"/>
      <w:szCs w:val="22"/>
    </w:rPr>
  </w:style>
  <w:style w:type="paragraph" w:styleId="NormalWeb">
    <w:name w:val="Normal (Web)"/>
    <w:basedOn w:val="Normal"/>
    <w:uiPriority w:val="99"/>
    <w:semiHidden/>
    <w:unhideWhenUsed/>
    <w:rsid w:val="002F63A8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paragraph" w:customStyle="1" w:styleId="B1">
    <w:name w:val="B1"/>
    <w:basedOn w:val="List"/>
    <w:link w:val="B1Char1"/>
    <w:rsid w:val="00414087"/>
    <w:pPr>
      <w:overflowPunct w:val="0"/>
      <w:snapToGrid/>
      <w:spacing w:after="180"/>
      <w:ind w:left="568" w:hanging="284"/>
      <w:jc w:val="left"/>
      <w:textAlignment w:val="baseline"/>
    </w:pPr>
    <w:rPr>
      <w:sz w:val="20"/>
      <w:szCs w:val="20"/>
      <w:lang w:val="en-GB" w:eastAsia="en-GB"/>
    </w:rPr>
  </w:style>
  <w:style w:type="character" w:customStyle="1" w:styleId="B1Char1">
    <w:name w:val="B1 Char1"/>
    <w:link w:val="B1"/>
    <w:locked/>
    <w:rsid w:val="00414087"/>
    <w:rPr>
      <w:lang w:val="en-GB" w:eastAsia="en-GB"/>
    </w:rPr>
  </w:style>
  <w:style w:type="character" w:customStyle="1" w:styleId="IvDInstructiontextChar">
    <w:name w:val="IvD Instructiontext Char"/>
    <w:link w:val="IvDInstructiontext"/>
    <w:uiPriority w:val="99"/>
    <w:locked/>
    <w:rsid w:val="00041388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04138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autoSpaceDE/>
      <w:autoSpaceDN/>
      <w:adjustRightInd/>
      <w:snapToGrid/>
      <w:spacing w:before="240" w:after="0"/>
      <w:jc w:val="left"/>
    </w:pPr>
    <w:rPr>
      <w:rFonts w:ascii="Arial" w:hAnsi="Arial" w:cs="Arial"/>
      <w:i/>
      <w:color w:val="7F7F7F" w:themeColor="text1" w:themeTint="80"/>
      <w:spacing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5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4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8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997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030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73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8B7B5C-EE13-4EE7-80C6-CDFE6E0F5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6</Pages>
  <Words>2574</Words>
  <Characters>14678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17218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Futurewei</dc:creator>
  <cp:lastModifiedBy>Narayan Prasad</cp:lastModifiedBy>
  <cp:revision>31</cp:revision>
  <cp:lastPrinted>2007-06-18T22:08:00Z</cp:lastPrinted>
  <dcterms:created xsi:type="dcterms:W3CDTF">2021-04-06T13:56:00Z</dcterms:created>
  <dcterms:modified xsi:type="dcterms:W3CDTF">2021-04-07T00:01:00Z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(3)/IxAJMhMSjuQ+/xlvKUlPAp8+0dTfce3Aqlrm8MDSkQl+rk6+Xpfu/0YVRk5L3SD09mnuOJU
Y4ej68kbG68YX5V+9jgpB3iyUplNFqbZeqhsut5/yF0dfu+SA5Hcl244Mcx1OhEpFNnpXQcp
kB/6pzRpPIwBd6nhKuQlERc6qiJrSeXS9PGt4j3lwRixpeyC2iXdhd6l3kDLZgzUopkW4e/C
wVbnaTQy5aAhkR7mqZ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re6MbgHDg01dzSWHc66GpBOUmupCx0Yiwl9I87hKZjVnHgCACO3UGP
EXULFzwzhIAhsHe6SmhJ+Gs9OLpaD3nrNcVqhWOkuX6dCTNTuXwXFhEpj6HM6rdvONCFX751
/qxaEis89eIVTLg2/fzBYBoWvDdJ7TycJoP9oE3RHXl88ZJnOxHPVponOExd/4YOyMpRHJAm
Hn+Zp8BMJDgtlOtF8ht05n2YKoQaFmuPoF5+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ZlTUrcGkjlODWSJ9sJNQCG6JkC3H8GzjCwu/
r3oweQVK2vS6BslBorr/cccYEr81LcfgH0xYm7HntT7aiprbGuw=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1617713574</vt:lpwstr>
  </property>
</Properties>
</file>