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4CC61330" w:rsidR="002973FB" w:rsidRPr="0094718B" w:rsidRDefault="0065289C" w:rsidP="00C302A1">
      <w:pPr>
        <w:pStyle w:val="CRCoverPage"/>
        <w:tabs>
          <w:tab w:val="right" w:pos="9639"/>
        </w:tabs>
        <w:spacing w:after="0"/>
        <w:rPr>
          <w:rFonts w:eastAsia="Arial" w:cs="Arial"/>
          <w:b/>
          <w:bCs/>
          <w:color w:val="808080" w:themeColor="background1" w:themeShade="80"/>
          <w:sz w:val="25"/>
          <w:szCs w:val="25"/>
          <w:lang w:val="en-US"/>
        </w:rPr>
      </w:pPr>
      <w:r w:rsidRPr="00100CE2">
        <w:rPr>
          <w:b/>
          <w:bCs/>
          <w:sz w:val="24"/>
          <w:szCs w:val="24"/>
          <w:lang w:val="en-US"/>
        </w:rPr>
        <w:t xml:space="preserve">3GPP TSG RAN WG1 </w:t>
      </w:r>
      <w:r w:rsidR="008B5265" w:rsidRPr="00100CE2">
        <w:rPr>
          <w:b/>
          <w:bCs/>
          <w:sz w:val="24"/>
          <w:szCs w:val="24"/>
          <w:lang w:val="en-US"/>
        </w:rPr>
        <w:t>#</w:t>
      </w:r>
      <w:r w:rsidR="00E91B8C" w:rsidRPr="0094718B">
        <w:rPr>
          <w:b/>
          <w:bCs/>
          <w:sz w:val="24"/>
          <w:szCs w:val="24"/>
          <w:lang w:val="en-US"/>
        </w:rPr>
        <w:t>10</w:t>
      </w:r>
      <w:r w:rsidR="00BD7CEE" w:rsidRPr="0094718B">
        <w:rPr>
          <w:b/>
          <w:bCs/>
          <w:sz w:val="24"/>
          <w:szCs w:val="24"/>
          <w:lang w:val="en-US"/>
        </w:rPr>
        <w:t>4</w:t>
      </w:r>
      <w:r w:rsidR="00E91B8C" w:rsidRPr="0094718B">
        <w:rPr>
          <w:b/>
          <w:bCs/>
          <w:sz w:val="24"/>
          <w:szCs w:val="24"/>
          <w:lang w:val="en-US"/>
        </w:rPr>
        <w:t>-e</w:t>
      </w:r>
      <w:r w:rsidR="009A3769" w:rsidRPr="0094718B">
        <w:rPr>
          <w:b/>
          <w:bCs/>
          <w:sz w:val="24"/>
          <w:szCs w:val="24"/>
          <w:lang w:val="en-US"/>
        </w:rPr>
        <w:t>-bis</w:t>
      </w:r>
      <w:r w:rsidR="002973FB" w:rsidRPr="0094718B">
        <w:rPr>
          <w:b/>
          <w:i/>
          <w:sz w:val="28"/>
          <w:lang w:val="en-US"/>
        </w:rPr>
        <w:tab/>
      </w:r>
      <w:r w:rsidR="00192FAE" w:rsidRPr="0094718B">
        <w:rPr>
          <w:b/>
          <w:bCs/>
          <w:sz w:val="24"/>
          <w:szCs w:val="24"/>
          <w:lang w:val="en-US"/>
        </w:rPr>
        <w:t>R1-</w:t>
      </w:r>
      <w:r w:rsidR="00451511" w:rsidRPr="00836687">
        <w:rPr>
          <w:b/>
          <w:bCs/>
          <w:sz w:val="24"/>
          <w:szCs w:val="24"/>
          <w:lang w:val="en-US"/>
        </w:rPr>
        <w:t>2102648</w:t>
      </w:r>
    </w:p>
    <w:p w14:paraId="3FDAE534" w14:textId="77777777" w:rsidR="009A3769" w:rsidRPr="00CA04AE" w:rsidRDefault="009A3769" w:rsidP="009A3769">
      <w:pPr>
        <w:pStyle w:val="Header"/>
        <w:rPr>
          <w:bCs/>
          <w:noProof w:val="0"/>
          <w:sz w:val="24"/>
          <w:szCs w:val="24"/>
          <w:lang w:val="en-US"/>
        </w:rPr>
      </w:pPr>
      <w:r w:rsidRPr="00CA04AE">
        <w:rPr>
          <w:bCs/>
          <w:noProof w:val="0"/>
          <w:sz w:val="24"/>
          <w:szCs w:val="24"/>
          <w:lang w:val="en-US"/>
        </w:rPr>
        <w:t>e-Meeting, April 12</w:t>
      </w:r>
      <w:r w:rsidRPr="00CA04AE">
        <w:rPr>
          <w:bCs/>
          <w:noProof w:val="0"/>
          <w:sz w:val="24"/>
          <w:szCs w:val="24"/>
          <w:vertAlign w:val="superscript"/>
          <w:lang w:val="en-US"/>
        </w:rPr>
        <w:t>th</w:t>
      </w:r>
      <w:r w:rsidRPr="00CA04AE">
        <w:rPr>
          <w:bCs/>
          <w:noProof w:val="0"/>
          <w:sz w:val="24"/>
          <w:szCs w:val="24"/>
          <w:lang w:val="en-US"/>
        </w:rPr>
        <w:t xml:space="preserve"> – April 20</w:t>
      </w:r>
      <w:r w:rsidRPr="00CA04AE">
        <w:rPr>
          <w:bCs/>
          <w:noProof w:val="0"/>
          <w:sz w:val="24"/>
          <w:szCs w:val="24"/>
          <w:vertAlign w:val="superscript"/>
          <w:lang w:val="en-US"/>
        </w:rPr>
        <w:t>th</w:t>
      </w:r>
      <w:r w:rsidRPr="00CA04AE">
        <w:rPr>
          <w:bCs/>
          <w:noProof w:val="0"/>
          <w:sz w:val="24"/>
          <w:szCs w:val="24"/>
          <w:lang w:val="en-US"/>
        </w:rPr>
        <w:t>, 2021</w:t>
      </w:r>
    </w:p>
    <w:p w14:paraId="669C49CA" w14:textId="77777777" w:rsidR="002973FB" w:rsidRPr="00CA04AE" w:rsidRDefault="002973FB" w:rsidP="002973FB">
      <w:pPr>
        <w:pStyle w:val="CRCoverPage"/>
        <w:tabs>
          <w:tab w:val="right" w:pos="9639"/>
        </w:tabs>
        <w:spacing w:after="0"/>
        <w:rPr>
          <w:b/>
          <w:sz w:val="24"/>
          <w:lang w:val="en-US"/>
        </w:rPr>
      </w:pPr>
    </w:p>
    <w:p w14:paraId="14C7AAAB" w14:textId="40FFBD4E" w:rsidR="002973FB" w:rsidRPr="00CD62C5" w:rsidRDefault="002973FB" w:rsidP="002973FB">
      <w:pPr>
        <w:pStyle w:val="CRCoverPage"/>
        <w:rPr>
          <w:rFonts w:cs="Arial"/>
          <w:b/>
          <w:bCs/>
          <w:sz w:val="24"/>
          <w:lang w:val="en-US"/>
        </w:rPr>
      </w:pPr>
      <w:r w:rsidRPr="00100CE2">
        <w:rPr>
          <w:rFonts w:cs="Arial"/>
          <w:b/>
          <w:bCs/>
          <w:sz w:val="24"/>
          <w:lang w:val="en-US"/>
        </w:rPr>
        <w:t>Agenda item:</w:t>
      </w:r>
      <w:r w:rsidRPr="00100CE2">
        <w:rPr>
          <w:rFonts w:cs="Arial"/>
          <w:b/>
          <w:bCs/>
          <w:sz w:val="24"/>
          <w:lang w:val="en-US"/>
        </w:rPr>
        <w:tab/>
      </w:r>
      <w:r w:rsidRPr="00100CE2">
        <w:rPr>
          <w:rFonts w:cs="Arial"/>
          <w:b/>
          <w:bCs/>
          <w:sz w:val="24"/>
          <w:lang w:val="en-US"/>
        </w:rPr>
        <w:tab/>
      </w:r>
      <w:r w:rsidR="004C61A3" w:rsidRPr="0094718B">
        <w:rPr>
          <w:rFonts w:cs="Arial"/>
          <w:b/>
          <w:bCs/>
          <w:sz w:val="24"/>
          <w:lang w:val="en-US"/>
        </w:rPr>
        <w:t>8</w:t>
      </w:r>
      <w:r w:rsidRPr="00DA4FC9">
        <w:rPr>
          <w:rFonts w:cs="Arial"/>
          <w:b/>
          <w:bCs/>
          <w:sz w:val="24"/>
          <w:lang w:val="en-US"/>
        </w:rPr>
        <w:t>.</w:t>
      </w:r>
      <w:r w:rsidR="004C61A3" w:rsidRPr="004D6D4E">
        <w:rPr>
          <w:rFonts w:cs="Arial"/>
          <w:b/>
          <w:bCs/>
          <w:sz w:val="24"/>
          <w:lang w:val="en-US"/>
        </w:rPr>
        <w:t>3</w:t>
      </w:r>
      <w:r w:rsidRPr="009F060A">
        <w:rPr>
          <w:rFonts w:cs="Arial"/>
          <w:b/>
          <w:bCs/>
          <w:sz w:val="24"/>
          <w:lang w:val="en-US"/>
        </w:rPr>
        <w:t>.</w:t>
      </w:r>
      <w:r w:rsidR="004C61A3" w:rsidRPr="00DB4D6F">
        <w:rPr>
          <w:rFonts w:cs="Arial"/>
          <w:b/>
          <w:bCs/>
          <w:sz w:val="24"/>
          <w:lang w:val="en-US"/>
        </w:rPr>
        <w:t>2</w:t>
      </w:r>
    </w:p>
    <w:p w14:paraId="7D9EB809" w14:textId="36C3E977" w:rsidR="00141C25" w:rsidRPr="00100CE2" w:rsidRDefault="00141C25" w:rsidP="00141C25">
      <w:pPr>
        <w:pStyle w:val="CRCoverPage"/>
        <w:ind w:left="1985" w:hanging="1985"/>
        <w:rPr>
          <w:rFonts w:cs="Arial"/>
          <w:b/>
          <w:sz w:val="24"/>
          <w:lang w:val="en-US" w:eastAsia="ja-JP"/>
        </w:rPr>
      </w:pPr>
      <w:r w:rsidRPr="00100CE2">
        <w:rPr>
          <w:rFonts w:cs="Arial"/>
          <w:b/>
          <w:sz w:val="24"/>
          <w:lang w:val="en-US" w:eastAsia="ja-JP"/>
        </w:rPr>
        <w:t>Source:</w:t>
      </w:r>
      <w:r w:rsidRPr="00100CE2">
        <w:rPr>
          <w:rFonts w:cs="Arial"/>
          <w:b/>
          <w:sz w:val="24"/>
          <w:lang w:val="en-US" w:eastAsia="ja-JP"/>
        </w:rPr>
        <w:tab/>
      </w:r>
      <w:r w:rsidRPr="00100CE2">
        <w:rPr>
          <w:rFonts w:cs="Arial"/>
          <w:b/>
          <w:sz w:val="24"/>
          <w:lang w:val="en-US" w:eastAsia="ja-JP"/>
        </w:rPr>
        <w:tab/>
        <w:t>Nokia, Nokia Shanghai Bell</w:t>
      </w:r>
    </w:p>
    <w:p w14:paraId="020AFC7D" w14:textId="526ED962" w:rsidR="003E2C42" w:rsidRPr="00100CE2" w:rsidRDefault="003E2C42" w:rsidP="003E2C42">
      <w:pPr>
        <w:ind w:left="1985" w:hanging="1985"/>
        <w:rPr>
          <w:rFonts w:ascii="Arial" w:hAnsi="Arial" w:cs="Arial"/>
          <w:b/>
          <w:sz w:val="24"/>
          <w:lang w:val="en-US"/>
        </w:rPr>
      </w:pPr>
      <w:r w:rsidRPr="00100CE2">
        <w:rPr>
          <w:rFonts w:ascii="Arial" w:hAnsi="Arial" w:cs="Arial"/>
          <w:b/>
          <w:sz w:val="24"/>
          <w:lang w:val="en-US"/>
        </w:rPr>
        <w:t>Title:</w:t>
      </w:r>
      <w:r w:rsidRPr="00100CE2">
        <w:rPr>
          <w:rFonts w:ascii="Arial" w:hAnsi="Arial" w:cs="Arial"/>
          <w:b/>
          <w:sz w:val="24"/>
          <w:lang w:val="en-US"/>
        </w:rPr>
        <w:tab/>
      </w:r>
      <w:r w:rsidR="00FA17E2" w:rsidRPr="00100CE2">
        <w:rPr>
          <w:rFonts w:ascii="Arial" w:hAnsi="Arial" w:cs="Arial"/>
          <w:b/>
          <w:sz w:val="24"/>
          <w:lang w:val="en-US"/>
        </w:rPr>
        <w:t xml:space="preserve">UL enhancements for </w:t>
      </w:r>
      <w:proofErr w:type="spellStart"/>
      <w:r w:rsidR="00B41600" w:rsidRPr="00100CE2">
        <w:rPr>
          <w:rFonts w:ascii="Arial" w:hAnsi="Arial" w:cs="Arial"/>
          <w:b/>
          <w:sz w:val="24"/>
          <w:lang w:val="en-US"/>
        </w:rPr>
        <w:t>IIoT</w:t>
      </w:r>
      <w:proofErr w:type="spellEnd"/>
      <w:r w:rsidR="00B41600" w:rsidRPr="00100CE2">
        <w:rPr>
          <w:rFonts w:ascii="Arial" w:hAnsi="Arial" w:cs="Arial"/>
          <w:b/>
          <w:sz w:val="24"/>
          <w:lang w:val="en-US"/>
        </w:rPr>
        <w:t>/</w:t>
      </w:r>
      <w:r w:rsidR="00FA17E2" w:rsidRPr="00100CE2">
        <w:rPr>
          <w:rFonts w:ascii="Arial" w:hAnsi="Arial" w:cs="Arial"/>
          <w:b/>
          <w:sz w:val="24"/>
          <w:lang w:val="en-US"/>
        </w:rPr>
        <w:t>URLLC in unlicensed controlled environment</w:t>
      </w:r>
    </w:p>
    <w:p w14:paraId="7A84ED52" w14:textId="77777777" w:rsidR="003E2C42" w:rsidRPr="00100CE2" w:rsidRDefault="003E2C42" w:rsidP="003E2C42">
      <w:pPr>
        <w:rPr>
          <w:rFonts w:ascii="Arial" w:hAnsi="Arial" w:cs="Arial"/>
          <w:b/>
          <w:sz w:val="24"/>
          <w:lang w:val="en-US"/>
        </w:rPr>
      </w:pPr>
      <w:r w:rsidRPr="00100CE2">
        <w:rPr>
          <w:rFonts w:ascii="Arial" w:hAnsi="Arial" w:cs="Arial"/>
          <w:b/>
          <w:sz w:val="24"/>
          <w:lang w:val="en-US"/>
        </w:rPr>
        <w:t>Document for:</w:t>
      </w:r>
      <w:r w:rsidRPr="00100CE2">
        <w:rPr>
          <w:rFonts w:ascii="Arial" w:hAnsi="Arial" w:cs="Arial"/>
          <w:b/>
          <w:sz w:val="24"/>
          <w:lang w:val="en-US"/>
        </w:rPr>
        <w:tab/>
      </w:r>
      <w:r w:rsidRPr="00100CE2">
        <w:rPr>
          <w:rFonts w:ascii="Arial" w:hAnsi="Arial" w:cs="Arial"/>
          <w:b/>
          <w:sz w:val="24"/>
          <w:lang w:val="en-US"/>
        </w:rPr>
        <w:tab/>
        <w:t>Discussion and Decision</w:t>
      </w:r>
    </w:p>
    <w:p w14:paraId="58915F8C" w14:textId="77777777" w:rsidR="003E2C42" w:rsidRPr="00100CE2" w:rsidRDefault="003E2C42" w:rsidP="003E2C42">
      <w:pPr>
        <w:pStyle w:val="Heading1"/>
        <w:rPr>
          <w:lang w:val="en-US"/>
        </w:rPr>
      </w:pPr>
      <w:r w:rsidRPr="00100CE2">
        <w:rPr>
          <w:lang w:val="en-US"/>
        </w:rPr>
        <w:t>1</w:t>
      </w:r>
      <w:r w:rsidRPr="00100CE2">
        <w:rPr>
          <w:lang w:val="en-US"/>
        </w:rPr>
        <w:tab/>
        <w:t>Introduction</w:t>
      </w:r>
    </w:p>
    <w:p w14:paraId="3201D80A" w14:textId="5304AD7A" w:rsidR="00877D8F" w:rsidRPr="00DA4FC9" w:rsidRDefault="000A1ED2" w:rsidP="00D97000">
      <w:pPr>
        <w:jc w:val="both"/>
        <w:rPr>
          <w:sz w:val="22"/>
          <w:lang w:val="en-US" w:eastAsia="zh-CN"/>
        </w:rPr>
      </w:pPr>
      <w:r w:rsidRPr="00100CE2">
        <w:rPr>
          <w:sz w:val="22"/>
          <w:lang w:val="en-US" w:eastAsia="zh-CN"/>
        </w:rPr>
        <w:t>The</w:t>
      </w:r>
      <w:r w:rsidR="00794B26" w:rsidRPr="00100CE2">
        <w:rPr>
          <w:sz w:val="22"/>
          <w:lang w:val="en-US" w:eastAsia="zh-CN"/>
        </w:rPr>
        <w:t xml:space="preserve"> </w:t>
      </w:r>
      <w:r w:rsidR="00D65827" w:rsidRPr="00100CE2">
        <w:rPr>
          <w:sz w:val="22"/>
          <w:lang w:val="en-US" w:eastAsia="zh-CN"/>
        </w:rPr>
        <w:t xml:space="preserve">revised </w:t>
      </w:r>
      <w:r w:rsidR="00DA43FE" w:rsidRPr="00100CE2">
        <w:rPr>
          <w:sz w:val="22"/>
          <w:lang w:val="en-US" w:eastAsia="zh-CN"/>
        </w:rPr>
        <w:t>work item</w:t>
      </w:r>
      <w:r w:rsidR="00794B26" w:rsidRPr="00100CE2">
        <w:rPr>
          <w:sz w:val="22"/>
          <w:lang w:val="en-US" w:eastAsia="zh-CN"/>
        </w:rPr>
        <w:t xml:space="preserve"> description</w:t>
      </w:r>
      <w:r w:rsidR="00D65827" w:rsidRPr="00100CE2">
        <w:rPr>
          <w:sz w:val="22"/>
          <w:lang w:val="en-US" w:eastAsia="zh-CN"/>
        </w:rPr>
        <w:t xml:space="preserve"> for “Enhanced Industrial Internet of Things (IoT) and ultra-reliable and low latency communication (URLLC) support for NR”</w:t>
      </w:r>
      <w:r w:rsidR="00DA43FE" w:rsidRPr="00100CE2">
        <w:rPr>
          <w:sz w:val="22"/>
          <w:lang w:val="en-US" w:eastAsia="zh-CN"/>
        </w:rPr>
        <w:t xml:space="preserve"> </w:t>
      </w:r>
      <w:r w:rsidRPr="00100CE2">
        <w:rPr>
          <w:sz w:val="22"/>
          <w:lang w:val="en-US" w:eastAsia="zh-CN"/>
        </w:rPr>
        <w:t xml:space="preserve">was </w:t>
      </w:r>
      <w:r w:rsidR="00D65827" w:rsidRPr="00100CE2">
        <w:rPr>
          <w:sz w:val="22"/>
          <w:lang w:val="en-US" w:eastAsia="zh-CN"/>
        </w:rPr>
        <w:t xml:space="preserve">agreed </w:t>
      </w:r>
      <w:r w:rsidR="0048659A" w:rsidRPr="00100CE2">
        <w:rPr>
          <w:sz w:val="22"/>
          <w:lang w:val="en-US" w:eastAsia="zh-CN"/>
        </w:rPr>
        <w:t>at</w:t>
      </w:r>
      <w:r w:rsidR="00794B26" w:rsidRPr="00100CE2">
        <w:rPr>
          <w:sz w:val="22"/>
          <w:lang w:val="en-US" w:eastAsia="zh-CN"/>
        </w:rPr>
        <w:t xml:space="preserve"> </w:t>
      </w:r>
      <w:r w:rsidRPr="00100CE2">
        <w:rPr>
          <w:sz w:val="22"/>
          <w:lang w:val="en-US" w:eastAsia="zh-CN"/>
        </w:rPr>
        <w:t>RAN#</w:t>
      </w:r>
      <w:r w:rsidR="00794B26" w:rsidRPr="00100CE2">
        <w:rPr>
          <w:sz w:val="22"/>
          <w:lang w:val="en-US" w:eastAsia="zh-CN"/>
        </w:rPr>
        <w:t>88-e</w:t>
      </w:r>
      <w:r w:rsidRPr="00100CE2">
        <w:rPr>
          <w:sz w:val="22"/>
          <w:lang w:val="en-US" w:eastAsia="zh-CN"/>
        </w:rPr>
        <w:t xml:space="preserve"> </w:t>
      </w:r>
      <w:r w:rsidR="00E56AF1" w:rsidRPr="0094718B">
        <w:rPr>
          <w:sz w:val="22"/>
          <w:lang w:val="en-US" w:eastAsia="zh-CN"/>
        </w:rPr>
        <w:fldChar w:fldCharType="begin"/>
      </w:r>
      <w:r w:rsidR="00E56AF1" w:rsidRPr="00100CE2">
        <w:rPr>
          <w:sz w:val="22"/>
          <w:lang w:val="en-US" w:eastAsia="zh-CN"/>
        </w:rPr>
        <w:instrText xml:space="preserve"> REF _Ref45870175 \r \h </w:instrText>
      </w:r>
      <w:r w:rsidR="00E56AF1" w:rsidRPr="0094718B">
        <w:rPr>
          <w:sz w:val="22"/>
          <w:lang w:val="en-US" w:eastAsia="zh-CN"/>
        </w:rPr>
      </w:r>
      <w:r w:rsidR="00E56AF1" w:rsidRPr="0094718B">
        <w:rPr>
          <w:sz w:val="22"/>
          <w:lang w:val="en-US" w:eastAsia="zh-CN"/>
        </w:rPr>
        <w:fldChar w:fldCharType="separate"/>
      </w:r>
      <w:r w:rsidR="00861995" w:rsidRPr="0094718B">
        <w:rPr>
          <w:sz w:val="22"/>
          <w:lang w:val="en-US" w:eastAsia="zh-CN"/>
        </w:rPr>
        <w:t>[1]</w:t>
      </w:r>
      <w:r w:rsidR="00E56AF1" w:rsidRPr="0094718B">
        <w:rPr>
          <w:sz w:val="22"/>
          <w:lang w:val="en-US" w:eastAsia="zh-CN"/>
        </w:rPr>
        <w:fldChar w:fldCharType="end"/>
      </w:r>
      <w:r w:rsidRPr="00100CE2">
        <w:rPr>
          <w:sz w:val="22"/>
          <w:lang w:val="en-US" w:eastAsia="zh-CN"/>
        </w:rPr>
        <w:t>.</w:t>
      </w:r>
      <w:r w:rsidR="00877D8F" w:rsidRPr="0094718B">
        <w:rPr>
          <w:sz w:val="22"/>
          <w:lang w:val="en-US" w:eastAsia="zh-CN"/>
        </w:rPr>
        <w:t xml:space="preserve"> </w:t>
      </w:r>
    </w:p>
    <w:p w14:paraId="2A0D5E24" w14:textId="2629092D" w:rsidR="00794B26" w:rsidRPr="00100CE2" w:rsidRDefault="00794B26" w:rsidP="00D97000">
      <w:pPr>
        <w:jc w:val="both"/>
        <w:rPr>
          <w:sz w:val="22"/>
          <w:lang w:val="en-US" w:eastAsia="zh-CN"/>
        </w:rPr>
      </w:pPr>
      <w:r w:rsidRPr="00100CE2">
        <w:rPr>
          <w:sz w:val="22"/>
          <w:lang w:val="en-US" w:eastAsia="zh-CN"/>
        </w:rPr>
        <w:t xml:space="preserve">Specifically, the objectives regarding the support of unlicensed operation on FR1, considering controlled environments, </w:t>
      </w:r>
      <w:r w:rsidR="00E6199F" w:rsidRPr="00100CE2">
        <w:rPr>
          <w:sz w:val="22"/>
          <w:lang w:val="en-US" w:eastAsia="zh-CN"/>
        </w:rPr>
        <w:t>were</w:t>
      </w:r>
      <w:r w:rsidRPr="00100CE2">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100CE2" w14:paraId="5B27711B" w14:textId="77777777" w:rsidTr="00A071E6">
        <w:tc>
          <w:tcPr>
            <w:tcW w:w="9629" w:type="dxa"/>
          </w:tcPr>
          <w:p w14:paraId="573F8B8B" w14:textId="77777777" w:rsidR="00A071E6" w:rsidRPr="00100CE2"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100CE2" w:rsidRDefault="00A071E6" w:rsidP="00B8598F">
            <w:pPr>
              <w:numPr>
                <w:ilvl w:val="0"/>
                <w:numId w:val="2"/>
              </w:numPr>
              <w:overflowPunct w:val="0"/>
              <w:autoSpaceDE w:val="0"/>
              <w:autoSpaceDN w:val="0"/>
              <w:spacing w:after="0"/>
              <w:jc w:val="both"/>
              <w:rPr>
                <w:lang w:val="en-US" w:eastAsia="fi-FI"/>
              </w:rPr>
            </w:pPr>
            <w:r w:rsidRPr="00100CE2">
              <w:rPr>
                <w:lang w:val="en-US"/>
              </w:rPr>
              <w:t xml:space="preserve">Uplink enhancements for URLLC in unlicensed controlled environments </w:t>
            </w:r>
            <w:r w:rsidRPr="00100CE2">
              <w:rPr>
                <w:lang w:val="en-US" w:eastAsia="ja-JP"/>
              </w:rPr>
              <w:t>[RAN1, RAN2]:</w:t>
            </w:r>
          </w:p>
          <w:p w14:paraId="63ADA82B" w14:textId="77777777" w:rsidR="00A071E6" w:rsidRPr="00100CE2" w:rsidRDefault="00A071E6" w:rsidP="00D300C3">
            <w:pPr>
              <w:numPr>
                <w:ilvl w:val="1"/>
                <w:numId w:val="2"/>
              </w:numPr>
              <w:overflowPunct w:val="0"/>
              <w:autoSpaceDE w:val="0"/>
              <w:autoSpaceDN w:val="0"/>
              <w:spacing w:after="0"/>
              <w:jc w:val="both"/>
              <w:rPr>
                <w:lang w:val="en-US" w:eastAsia="fi-FI"/>
              </w:rPr>
            </w:pPr>
            <w:r w:rsidRPr="00100CE2">
              <w:rPr>
                <w:lang w:val="en-US" w:eastAsia="fi-FI"/>
              </w:rPr>
              <w:t xml:space="preserve"> Specify support for UE-initiated COT for FBE with minimum specification effort</w:t>
            </w:r>
          </w:p>
          <w:p w14:paraId="08E88448" w14:textId="371278B9" w:rsidR="00A071E6" w:rsidRPr="00100CE2" w:rsidRDefault="00A071E6" w:rsidP="00D300C3">
            <w:pPr>
              <w:numPr>
                <w:ilvl w:val="1"/>
                <w:numId w:val="2"/>
              </w:numPr>
              <w:overflowPunct w:val="0"/>
              <w:autoSpaceDE w:val="0"/>
              <w:autoSpaceDN w:val="0"/>
              <w:jc w:val="both"/>
              <w:rPr>
                <w:sz w:val="22"/>
                <w:lang w:val="en-US" w:eastAsia="zh-CN"/>
              </w:rPr>
            </w:pPr>
            <w:r w:rsidRPr="00100CE2">
              <w:rPr>
                <w:lang w:val="en-US" w:eastAsia="fi-FI"/>
              </w:rPr>
              <w:t xml:space="preserve"> Harmonizing UL configured-grant enhancements in NR-U and URLLC introduced in Rel-16 to be applicable for unlicensed spectrum</w:t>
            </w:r>
          </w:p>
        </w:tc>
      </w:tr>
    </w:tbl>
    <w:p w14:paraId="2E2964D5" w14:textId="2FBC997C" w:rsidR="00FF3B3E" w:rsidRPr="00DA4FC9" w:rsidRDefault="00FF3B3E" w:rsidP="00250F02">
      <w:pPr>
        <w:spacing w:before="180"/>
        <w:jc w:val="both"/>
        <w:rPr>
          <w:sz w:val="22"/>
          <w:lang w:val="en-US" w:eastAsia="zh-CN"/>
        </w:rPr>
      </w:pPr>
      <w:r w:rsidRPr="00100CE2">
        <w:rPr>
          <w:sz w:val="22"/>
          <w:lang w:val="en-US" w:eastAsia="zh-CN"/>
        </w:rPr>
        <w:t xml:space="preserve">In this </w:t>
      </w:r>
      <w:r w:rsidRPr="0094718B">
        <w:rPr>
          <w:sz w:val="22"/>
          <w:lang w:val="en-US" w:eastAsia="zh-CN"/>
        </w:rPr>
        <w:t>contribution</w:t>
      </w:r>
      <w:r w:rsidRPr="00DA4FC9">
        <w:rPr>
          <w:sz w:val="22"/>
          <w:lang w:val="en-US" w:eastAsia="zh-CN"/>
        </w:rPr>
        <w:t>,</w:t>
      </w:r>
      <w:r w:rsidRPr="004D6D4E">
        <w:rPr>
          <w:sz w:val="22"/>
          <w:lang w:val="en-US" w:eastAsia="zh-CN"/>
        </w:rPr>
        <w:t xml:space="preserve"> we </w:t>
      </w:r>
      <w:r w:rsidRPr="009F060A">
        <w:rPr>
          <w:sz w:val="22"/>
          <w:lang w:val="en-US" w:eastAsia="zh-CN"/>
        </w:rPr>
        <w:t>present our view</w:t>
      </w:r>
      <w:r w:rsidR="00451511">
        <w:rPr>
          <w:sz w:val="22"/>
          <w:lang w:val="en-US" w:eastAsia="zh-CN"/>
        </w:rPr>
        <w:t>s</w:t>
      </w:r>
      <w:r w:rsidRPr="009F060A">
        <w:rPr>
          <w:sz w:val="22"/>
          <w:lang w:val="en-US" w:eastAsia="zh-CN"/>
        </w:rPr>
        <w:t xml:space="preserve"> about </w:t>
      </w:r>
      <w:r w:rsidRPr="00DB4D6F">
        <w:rPr>
          <w:sz w:val="22"/>
          <w:lang w:val="en-US" w:eastAsia="zh-CN"/>
        </w:rPr>
        <w:t>the UL enhancements for URLLC in unlicensed controlled enviro</w:t>
      </w:r>
      <w:r w:rsidRPr="00100CE2">
        <w:rPr>
          <w:sz w:val="22"/>
          <w:lang w:val="en-US" w:eastAsia="zh-CN"/>
        </w:rPr>
        <w:t xml:space="preserve">nments. We build on top of the agreements and discussions from meeting RAN1#104-e which are summarized in </w:t>
      </w:r>
      <w:r w:rsidRPr="0094718B">
        <w:rPr>
          <w:sz w:val="22"/>
          <w:lang w:val="en-US" w:eastAsia="zh-CN"/>
        </w:rPr>
        <w:fldChar w:fldCharType="begin"/>
      </w:r>
      <w:r w:rsidRPr="00100CE2">
        <w:rPr>
          <w:sz w:val="22"/>
          <w:lang w:val="en-US" w:eastAsia="zh-CN"/>
        </w:rPr>
        <w:instrText xml:space="preserve"> REF _Ref67043034 \r \h </w:instrText>
      </w:r>
      <w:r w:rsidRPr="0094718B">
        <w:rPr>
          <w:sz w:val="22"/>
          <w:lang w:val="en-US" w:eastAsia="zh-CN"/>
        </w:rPr>
      </w:r>
      <w:r w:rsidRPr="0094718B">
        <w:rPr>
          <w:sz w:val="22"/>
          <w:lang w:val="en-US" w:eastAsia="zh-CN"/>
        </w:rPr>
        <w:fldChar w:fldCharType="separate"/>
      </w:r>
      <w:r w:rsidRPr="0094718B">
        <w:rPr>
          <w:sz w:val="22"/>
          <w:lang w:val="en-US" w:eastAsia="zh-CN"/>
        </w:rPr>
        <w:t>[2]</w:t>
      </w:r>
      <w:r w:rsidRPr="0094718B">
        <w:rPr>
          <w:sz w:val="22"/>
          <w:lang w:val="en-US" w:eastAsia="zh-CN"/>
        </w:rPr>
        <w:fldChar w:fldCharType="end"/>
      </w:r>
      <w:r w:rsidRPr="00100CE2">
        <w:rPr>
          <w:sz w:val="22"/>
          <w:lang w:val="en-US" w:eastAsia="zh-CN"/>
        </w:rPr>
        <w:t>.</w:t>
      </w:r>
      <w:r w:rsidRPr="0094718B">
        <w:rPr>
          <w:sz w:val="22"/>
          <w:lang w:val="en-US" w:eastAsia="zh-CN"/>
        </w:rPr>
        <w:t xml:space="preserve"> </w:t>
      </w:r>
    </w:p>
    <w:p w14:paraId="50077278" w14:textId="63E74FB9" w:rsidR="00250F02" w:rsidRPr="00100CE2" w:rsidRDefault="00FF3B3E" w:rsidP="00250F02">
      <w:pPr>
        <w:spacing w:before="180"/>
        <w:jc w:val="both"/>
        <w:rPr>
          <w:sz w:val="22"/>
          <w:lang w:val="en-US" w:eastAsia="zh-CN"/>
        </w:rPr>
      </w:pPr>
      <w:r w:rsidRPr="00100CE2">
        <w:rPr>
          <w:sz w:val="22"/>
          <w:lang w:val="en-US" w:eastAsia="zh-CN"/>
        </w:rPr>
        <w:t>T</w:t>
      </w:r>
      <w:r w:rsidR="00250F02" w:rsidRPr="00100CE2">
        <w:rPr>
          <w:sz w:val="22"/>
          <w:lang w:val="en-US" w:eastAsia="zh-CN"/>
        </w:rPr>
        <w:t>he following agreements were reached</w:t>
      </w:r>
      <w:r w:rsidRPr="00100CE2">
        <w:rPr>
          <w:sz w:val="22"/>
          <w:lang w:val="en-US" w:eastAsia="zh-CN"/>
        </w:rPr>
        <w:t xml:space="preserve"> </w:t>
      </w:r>
      <w:r w:rsidR="00451511">
        <w:rPr>
          <w:sz w:val="22"/>
          <w:lang w:val="en-US" w:eastAsia="zh-CN"/>
        </w:rPr>
        <w:t>i</w:t>
      </w:r>
      <w:r w:rsidRPr="00100CE2">
        <w:rPr>
          <w:sz w:val="22"/>
          <w:lang w:val="en-US" w:eastAsia="zh-CN"/>
        </w:rPr>
        <w:t>n the meeting</w:t>
      </w:r>
      <w:r w:rsidR="00250F02" w:rsidRPr="00100CE2">
        <w:rPr>
          <w:sz w:val="22"/>
          <w:lang w:val="en-US" w:eastAsia="zh-CN"/>
        </w:rPr>
        <w:t>:</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250F02" w:rsidRPr="00100CE2" w14:paraId="18EC044C" w14:textId="77777777" w:rsidTr="008A2CF1">
        <w:tc>
          <w:tcPr>
            <w:tcW w:w="9629" w:type="dxa"/>
          </w:tcPr>
          <w:p w14:paraId="48BF4521" w14:textId="77777777" w:rsidR="00250F02" w:rsidRPr="00CA04AE" w:rsidRDefault="00250F02" w:rsidP="008A2CF1">
            <w:pPr>
              <w:rPr>
                <w:highlight w:val="green"/>
                <w:lang w:val="en-US"/>
              </w:rPr>
            </w:pPr>
            <w:r w:rsidRPr="00CA04AE">
              <w:rPr>
                <w:highlight w:val="green"/>
                <w:lang w:val="en-US"/>
              </w:rPr>
              <w:t>Agreement:</w:t>
            </w:r>
          </w:p>
          <w:p w14:paraId="6CCBCD2A" w14:textId="77777777" w:rsidR="00250F02" w:rsidRPr="00CA04AE" w:rsidRDefault="00250F02" w:rsidP="00CA04AE">
            <w:pPr>
              <w:numPr>
                <w:ilvl w:val="0"/>
                <w:numId w:val="30"/>
              </w:numPr>
              <w:spacing w:after="0"/>
              <w:rPr>
                <w:rFonts w:cs="Times"/>
                <w:lang w:val="en-US"/>
              </w:rPr>
            </w:pPr>
            <w:r w:rsidRPr="00CA04AE">
              <w:rPr>
                <w:rFonts w:cs="Times"/>
                <w:lang w:val="en-US"/>
              </w:rPr>
              <w:t xml:space="preserve">PUSCH repetition Type B is supported for unlicensed band operation when using NR </w:t>
            </w:r>
            <w:proofErr w:type="spellStart"/>
            <w:r w:rsidRPr="00CA04AE">
              <w:rPr>
                <w:rFonts w:cs="Times"/>
                <w:lang w:val="en-US"/>
              </w:rPr>
              <w:t>IIoT</w:t>
            </w:r>
            <w:proofErr w:type="spellEnd"/>
            <w:r w:rsidRPr="00CA04AE">
              <w:rPr>
                <w:rFonts w:cs="Times"/>
                <w:lang w:val="en-US"/>
              </w:rPr>
              <w:t xml:space="preserve"> Rel-16 based CG</w:t>
            </w:r>
          </w:p>
          <w:p w14:paraId="618ABDB7" w14:textId="77777777" w:rsidR="00250F02" w:rsidRPr="00CA04AE" w:rsidRDefault="00250F02" w:rsidP="00CA04AE">
            <w:pPr>
              <w:numPr>
                <w:ilvl w:val="1"/>
                <w:numId w:val="30"/>
              </w:numPr>
              <w:spacing w:after="0"/>
              <w:rPr>
                <w:rFonts w:cs="Times"/>
                <w:lang w:val="en-US"/>
              </w:rPr>
            </w:pPr>
            <w:r w:rsidRPr="00CA04AE">
              <w:rPr>
                <w:rFonts w:cs="Times"/>
                <w:lang w:val="en-US"/>
              </w:rPr>
              <w:t>FFS whether/how to enhance</w:t>
            </w:r>
          </w:p>
          <w:p w14:paraId="7C1F913B" w14:textId="77777777" w:rsidR="00250F02" w:rsidRPr="00CA04AE" w:rsidRDefault="00250F02" w:rsidP="008A2CF1">
            <w:pPr>
              <w:rPr>
                <w:b/>
                <w:bCs/>
                <w:lang w:val="en-US" w:eastAsia="x-none"/>
              </w:rPr>
            </w:pPr>
            <w:r w:rsidRPr="00CA04AE">
              <w:rPr>
                <w:highlight w:val="green"/>
                <w:lang w:val="en-US" w:eastAsia="x-none"/>
              </w:rPr>
              <w:t>Agreement</w:t>
            </w:r>
            <w:r w:rsidRPr="00CA04AE">
              <w:rPr>
                <w:b/>
                <w:bCs/>
                <w:lang w:val="en-US" w:eastAsia="x-none"/>
              </w:rPr>
              <w:t>:</w:t>
            </w:r>
          </w:p>
          <w:p w14:paraId="6213798B" w14:textId="77777777" w:rsidR="00250F02" w:rsidRPr="00CA04AE" w:rsidRDefault="00250F02" w:rsidP="00CA04AE">
            <w:pPr>
              <w:numPr>
                <w:ilvl w:val="0"/>
                <w:numId w:val="31"/>
              </w:numPr>
              <w:spacing w:after="0"/>
              <w:rPr>
                <w:rFonts w:cs="Times"/>
                <w:lang w:val="en-US"/>
              </w:rPr>
            </w:pPr>
            <w:r w:rsidRPr="00CA04AE">
              <w:rPr>
                <w:rFonts w:cs="Times"/>
                <w:lang w:val="en-US"/>
              </w:rPr>
              <w:t xml:space="preserve">In semi-static channel access mode, UE FFP periodicity is chosen from the following set of values in </w:t>
            </w:r>
            <w:proofErr w:type="spellStart"/>
            <w:r w:rsidRPr="00CA04AE">
              <w:rPr>
                <w:rFonts w:cs="Times"/>
                <w:lang w:val="en-US"/>
              </w:rPr>
              <w:t>ms</w:t>
            </w:r>
            <w:proofErr w:type="spellEnd"/>
            <w:r w:rsidRPr="00CA04AE">
              <w:rPr>
                <w:rFonts w:cs="Times"/>
                <w:lang w:val="en-US"/>
              </w:rPr>
              <w:t>: {1, 2, 2.5, 4, 5,10}.</w:t>
            </w:r>
          </w:p>
          <w:p w14:paraId="202AC61B" w14:textId="77777777" w:rsidR="00250F02" w:rsidRPr="00CA04AE" w:rsidRDefault="00250F02" w:rsidP="00CA04AE">
            <w:pPr>
              <w:numPr>
                <w:ilvl w:val="1"/>
                <w:numId w:val="31"/>
              </w:numPr>
              <w:spacing w:after="0"/>
              <w:rPr>
                <w:rFonts w:cs="Times"/>
                <w:lang w:val="en-US"/>
              </w:rPr>
            </w:pPr>
            <w:r w:rsidRPr="00CA04AE">
              <w:rPr>
                <w:rFonts w:cs="Times"/>
                <w:lang w:val="en-US"/>
              </w:rPr>
              <w:t xml:space="preserve">FFS on other values </w:t>
            </w:r>
          </w:p>
          <w:p w14:paraId="7CAF36A9" w14:textId="77777777" w:rsidR="00250F02" w:rsidRPr="00CA04AE" w:rsidRDefault="00250F02" w:rsidP="008A2CF1">
            <w:pPr>
              <w:rPr>
                <w:lang w:val="en-US"/>
              </w:rPr>
            </w:pPr>
            <w:r w:rsidRPr="00CA04AE">
              <w:rPr>
                <w:highlight w:val="green"/>
                <w:lang w:val="en-US"/>
              </w:rPr>
              <w:t>Agreement:</w:t>
            </w:r>
          </w:p>
          <w:p w14:paraId="68D0FA5C" w14:textId="77777777" w:rsidR="00250F02" w:rsidRPr="00CA04AE" w:rsidRDefault="00250F02" w:rsidP="003B3402">
            <w:pPr>
              <w:numPr>
                <w:ilvl w:val="0"/>
                <w:numId w:val="32"/>
              </w:numPr>
              <w:spacing w:after="0"/>
              <w:ind w:left="360"/>
              <w:rPr>
                <w:lang w:val="en-US"/>
              </w:rPr>
            </w:pPr>
            <w:r w:rsidRPr="00CA04AE">
              <w:rPr>
                <w:lang w:val="en-US"/>
              </w:rPr>
              <w:t>In semi-static channel access mode:</w:t>
            </w:r>
          </w:p>
          <w:p w14:paraId="34219D20" w14:textId="77777777" w:rsidR="00250F02" w:rsidRPr="00CA04AE" w:rsidRDefault="00250F02" w:rsidP="003B3402">
            <w:pPr>
              <w:numPr>
                <w:ilvl w:val="0"/>
                <w:numId w:val="32"/>
              </w:numPr>
              <w:spacing w:after="0"/>
              <w:rPr>
                <w:lang w:val="en-US"/>
              </w:rPr>
            </w:pPr>
            <w:r w:rsidRPr="00CA04AE">
              <w:rPr>
                <w:lang w:val="en-US"/>
              </w:rPr>
              <w:t xml:space="preserve">An FFP period for UE-initiated COT is configured as the same, integer multiple of, or inter-factor of the FFP period configured for gNB-initiated COT </w:t>
            </w:r>
          </w:p>
          <w:p w14:paraId="08959837" w14:textId="77777777" w:rsidR="00250F02" w:rsidRPr="00CA04AE" w:rsidRDefault="00250F02" w:rsidP="003B3402">
            <w:pPr>
              <w:numPr>
                <w:ilvl w:val="0"/>
                <w:numId w:val="32"/>
              </w:numPr>
              <w:spacing w:after="0"/>
              <w:rPr>
                <w:lang w:val="en-US"/>
              </w:rPr>
            </w:pPr>
            <w:r w:rsidRPr="00CA04AE">
              <w:rPr>
                <w:lang w:val="en-US"/>
              </w:rPr>
              <w:t>FFP period for UE-initiated COT can be configured independently from FFP period of gNB-initiated COT, if the UE indicates the corresponding capability</w:t>
            </w:r>
          </w:p>
          <w:p w14:paraId="6DFD234F" w14:textId="77777777" w:rsidR="00250F02" w:rsidRPr="00CA04AE" w:rsidRDefault="00250F02" w:rsidP="003B3402">
            <w:pPr>
              <w:numPr>
                <w:ilvl w:val="0"/>
                <w:numId w:val="32"/>
              </w:numPr>
              <w:spacing w:after="0"/>
              <w:rPr>
                <w:lang w:val="en-US"/>
              </w:rPr>
            </w:pPr>
            <w:r w:rsidRPr="00CA04AE">
              <w:rPr>
                <w:lang w:val="en-US"/>
              </w:rPr>
              <w:t>FFP offset for UE-initiated COT is the starting point of first UE FFP relative to the radio frame X boundary.</w:t>
            </w:r>
          </w:p>
          <w:p w14:paraId="234089C8" w14:textId="77777777" w:rsidR="00250F02" w:rsidRPr="00CA04AE" w:rsidRDefault="00250F02" w:rsidP="003B3402">
            <w:pPr>
              <w:numPr>
                <w:ilvl w:val="1"/>
                <w:numId w:val="32"/>
              </w:numPr>
              <w:spacing w:after="0"/>
              <w:rPr>
                <w:lang w:val="en-US"/>
              </w:rPr>
            </w:pPr>
            <w:r w:rsidRPr="00CA04AE">
              <w:rPr>
                <w:lang w:val="en-US"/>
              </w:rPr>
              <w:t xml:space="preserve">The offset value range is 0 ≤ offset </w:t>
            </w:r>
            <w:r w:rsidRPr="00CA04AE">
              <w:rPr>
                <w:lang w:val="en-US" w:eastAsia="zh-CN"/>
              </w:rPr>
              <w:t>＜</w:t>
            </w:r>
            <w:r w:rsidRPr="00CA04AE">
              <w:rPr>
                <w:lang w:val="en-US"/>
              </w:rPr>
              <w:t>FFP period of UE-initiated COT</w:t>
            </w:r>
          </w:p>
          <w:p w14:paraId="7DF28FB3" w14:textId="77777777" w:rsidR="00250F02" w:rsidRPr="00CA04AE" w:rsidRDefault="00250F02" w:rsidP="003B3402">
            <w:pPr>
              <w:numPr>
                <w:ilvl w:val="2"/>
                <w:numId w:val="32"/>
              </w:numPr>
              <w:spacing w:after="0"/>
              <w:rPr>
                <w:lang w:val="en-US"/>
              </w:rPr>
            </w:pPr>
            <w:r w:rsidRPr="00CA04AE">
              <w:rPr>
                <w:lang w:val="en-US"/>
              </w:rPr>
              <w:t>FFS on X (e.g. X=0, or X= even index number)</w:t>
            </w:r>
          </w:p>
          <w:p w14:paraId="094C3E1D" w14:textId="77777777" w:rsidR="00250F02" w:rsidRPr="00CA04AE" w:rsidRDefault="00250F02" w:rsidP="008A2CF1">
            <w:pPr>
              <w:rPr>
                <w:rFonts w:cs="Times"/>
                <w:lang w:val="en-US"/>
              </w:rPr>
            </w:pPr>
            <w:r w:rsidRPr="00CA04AE">
              <w:rPr>
                <w:rFonts w:cs="Times"/>
                <w:highlight w:val="green"/>
                <w:lang w:val="en-US"/>
              </w:rPr>
              <w:t>Agreement:</w:t>
            </w:r>
          </w:p>
          <w:p w14:paraId="4CF793BC" w14:textId="77777777" w:rsidR="00250F02" w:rsidRPr="00CA04AE" w:rsidRDefault="00250F02" w:rsidP="008A2CF1">
            <w:pPr>
              <w:rPr>
                <w:rFonts w:cs="Times"/>
                <w:lang w:val="en-US" w:eastAsia="ko-KR"/>
              </w:rPr>
            </w:pPr>
            <w:r w:rsidRPr="00CA04AE">
              <w:rPr>
                <w:rFonts w:cs="Times"/>
                <w:lang w:val="en-US" w:eastAsia="ko-KR"/>
              </w:rPr>
              <w:t>In semi-static channel access mode when a UE can operate as initiating device,</w:t>
            </w:r>
          </w:p>
          <w:p w14:paraId="50EB6BC9" w14:textId="77777777" w:rsidR="00250F02" w:rsidRPr="00CA04AE" w:rsidRDefault="00250F02" w:rsidP="003B3402">
            <w:pPr>
              <w:numPr>
                <w:ilvl w:val="0"/>
                <w:numId w:val="33"/>
              </w:numPr>
              <w:spacing w:after="0"/>
              <w:rPr>
                <w:rFonts w:cs="Times"/>
                <w:lang w:val="en-US" w:eastAsia="ko-KR"/>
              </w:rPr>
            </w:pPr>
            <w:r w:rsidRPr="00CA04AE">
              <w:rPr>
                <w:rFonts w:cs="Times"/>
                <w:lang w:val="en-US" w:eastAsia="ko-KR"/>
              </w:rPr>
              <w:t>Select one of the following alternatives to determine whether a scheduled UL transmission is based on UE-initiated COT or sharing a gNB-initiated COT:</w:t>
            </w:r>
          </w:p>
          <w:p w14:paraId="7292EBB6" w14:textId="77777777" w:rsidR="00250F02" w:rsidRPr="00CA04AE" w:rsidRDefault="00250F02" w:rsidP="003B3402">
            <w:pPr>
              <w:numPr>
                <w:ilvl w:val="0"/>
                <w:numId w:val="34"/>
              </w:numPr>
              <w:spacing w:after="0"/>
              <w:ind w:left="1080"/>
              <w:rPr>
                <w:rFonts w:cs="Times"/>
                <w:lang w:val="en-US" w:eastAsia="zh-CN"/>
              </w:rPr>
            </w:pPr>
            <w:r w:rsidRPr="00CA04AE">
              <w:rPr>
                <w:rFonts w:cs="Times"/>
                <w:lang w:val="en-US" w:eastAsia="ko-KR"/>
              </w:rPr>
              <w:t>Alt-a: Determination based on the content in the scheduling DCI</w:t>
            </w:r>
          </w:p>
          <w:p w14:paraId="0969A253" w14:textId="77777777" w:rsidR="00250F02" w:rsidRPr="00CA04AE" w:rsidRDefault="00250F02" w:rsidP="003B3402">
            <w:pPr>
              <w:numPr>
                <w:ilvl w:val="1"/>
                <w:numId w:val="34"/>
              </w:numPr>
              <w:spacing w:after="0"/>
              <w:ind w:left="1800"/>
              <w:rPr>
                <w:rFonts w:cs="Times"/>
                <w:lang w:val="en-US" w:eastAsia="zh-CN"/>
              </w:rPr>
            </w:pPr>
            <w:r w:rsidRPr="00CA04AE">
              <w:rPr>
                <w:rFonts w:cs="Times"/>
                <w:lang w:val="en-US" w:eastAsia="zh-CN"/>
              </w:rPr>
              <w:t>FFS on whether the corresponding field(s) can be absent in DCI</w:t>
            </w:r>
          </w:p>
          <w:p w14:paraId="348511B6" w14:textId="77777777" w:rsidR="00250F02" w:rsidRPr="00CA04AE" w:rsidRDefault="00250F02" w:rsidP="003B3402">
            <w:pPr>
              <w:numPr>
                <w:ilvl w:val="2"/>
                <w:numId w:val="34"/>
              </w:numPr>
              <w:spacing w:after="0"/>
              <w:ind w:left="2520"/>
              <w:rPr>
                <w:rFonts w:cs="Times"/>
                <w:lang w:val="en-US" w:eastAsia="zh-CN"/>
              </w:rPr>
            </w:pPr>
            <w:r w:rsidRPr="00CA04AE">
              <w:rPr>
                <w:rFonts w:cs="Times"/>
                <w:lang w:val="en-US"/>
              </w:rPr>
              <w:lastRenderedPageBreak/>
              <w:t>If absent, d</w:t>
            </w:r>
            <w:r w:rsidRPr="00CA04AE">
              <w:rPr>
                <w:rFonts w:cs="Times"/>
                <w:lang w:val="en-US" w:eastAsia="zh-CN"/>
              </w:rPr>
              <w:t>etermination based on the rules applied for configured UL transmissions</w:t>
            </w:r>
            <w:r w:rsidRPr="00CA04AE">
              <w:rPr>
                <w:rFonts w:cs="Times"/>
                <w:lang w:val="en-US"/>
              </w:rPr>
              <w:t xml:space="preserve"> is applied</w:t>
            </w:r>
          </w:p>
          <w:p w14:paraId="70053880" w14:textId="77777777" w:rsidR="00250F02" w:rsidRPr="00CA04AE" w:rsidRDefault="00250F02" w:rsidP="003B3402">
            <w:pPr>
              <w:numPr>
                <w:ilvl w:val="1"/>
                <w:numId w:val="34"/>
              </w:numPr>
              <w:spacing w:after="0"/>
              <w:ind w:left="1800"/>
              <w:rPr>
                <w:rFonts w:cs="Times"/>
                <w:lang w:val="en-US" w:eastAsia="zh-CN"/>
              </w:rPr>
            </w:pPr>
            <w:r w:rsidRPr="00CA04AE">
              <w:rPr>
                <w:rFonts w:cs="Times"/>
                <w:lang w:val="en-US" w:eastAsia="zh-CN"/>
              </w:rPr>
              <w:t xml:space="preserve">FFS whether/how to handle the case when the gNB schedules an UL transmission in the next </w:t>
            </w:r>
            <w:proofErr w:type="spellStart"/>
            <w:r w:rsidRPr="00CA04AE">
              <w:rPr>
                <w:rFonts w:cs="Times"/>
                <w:lang w:val="en-US" w:eastAsia="zh-CN"/>
              </w:rPr>
              <w:t>gNB’s</w:t>
            </w:r>
            <w:proofErr w:type="spellEnd"/>
            <w:r w:rsidRPr="00CA04AE">
              <w:rPr>
                <w:rFonts w:cs="Times"/>
                <w:lang w:val="en-US" w:eastAsia="zh-CN"/>
              </w:rPr>
              <w:t xml:space="preserve"> FFP period</w:t>
            </w:r>
          </w:p>
          <w:p w14:paraId="4E82EE29" w14:textId="3BF40C6B" w:rsidR="00250F02" w:rsidRPr="00836687" w:rsidRDefault="00250F02" w:rsidP="008A2CF1">
            <w:pPr>
              <w:numPr>
                <w:ilvl w:val="1"/>
                <w:numId w:val="34"/>
              </w:numPr>
              <w:spacing w:after="0"/>
              <w:rPr>
                <w:rFonts w:cs="Times"/>
                <w:lang w:val="en-US" w:eastAsia="zh-CN"/>
              </w:rPr>
            </w:pPr>
            <w:r w:rsidRPr="00CA04AE">
              <w:rPr>
                <w:rFonts w:cs="Times"/>
                <w:lang w:val="en-US" w:eastAsia="zh-CN"/>
              </w:rPr>
              <w:t>Alt-b: Determination based on the rules applied for a configured UL transmission</w:t>
            </w:r>
          </w:p>
          <w:p w14:paraId="0FF77CE7" w14:textId="77777777" w:rsidR="00250F02" w:rsidRPr="00CA04AE" w:rsidRDefault="00250F02" w:rsidP="008A2CF1">
            <w:pPr>
              <w:rPr>
                <w:rFonts w:cs="Times"/>
                <w:lang w:val="en-US"/>
              </w:rPr>
            </w:pPr>
            <w:r w:rsidRPr="00CA04AE">
              <w:rPr>
                <w:rFonts w:cs="Times"/>
                <w:highlight w:val="green"/>
                <w:lang w:val="en-US"/>
              </w:rPr>
              <w:t>Agreement:</w:t>
            </w:r>
          </w:p>
          <w:p w14:paraId="247F73E0" w14:textId="77777777" w:rsidR="00250F02" w:rsidRPr="00CA04AE" w:rsidRDefault="00250F02" w:rsidP="008A2CF1">
            <w:pPr>
              <w:rPr>
                <w:lang w:val="en-US" w:eastAsia="ko-KR"/>
              </w:rPr>
            </w:pPr>
            <w:r w:rsidRPr="00CA04AE">
              <w:rPr>
                <w:lang w:val="en-US" w:eastAsia="ko-KR"/>
              </w:rPr>
              <w:t>In semi-static channel access mode when a UE can operate as UE-initiated COT,</w:t>
            </w:r>
          </w:p>
          <w:p w14:paraId="488D1691" w14:textId="77777777" w:rsidR="00250F02" w:rsidRPr="00100CE2" w:rsidRDefault="00250F02" w:rsidP="003B3402">
            <w:pPr>
              <w:numPr>
                <w:ilvl w:val="0"/>
                <w:numId w:val="35"/>
              </w:numPr>
              <w:spacing w:after="0"/>
              <w:rPr>
                <w:rFonts w:eastAsia="Times New Roman"/>
                <w:lang w:val="en-US" w:eastAsia="ko-KR"/>
              </w:rPr>
            </w:pPr>
            <w:r w:rsidRPr="00CA04AE">
              <w:rPr>
                <w:rFonts w:eastAsia="Times New Roman"/>
                <w:lang w:val="en-US" w:eastAsia="ko-KR"/>
              </w:rPr>
              <w:t>Select one of the following alternatives to determine whether a configured UL transmission that is aligned with a UE FFP boundary and ends before the idle period of that UE FFP, is based on UE-initiated COT or sharing a gNB-initiated COT:</w:t>
            </w:r>
          </w:p>
          <w:p w14:paraId="67A7895F" w14:textId="77777777" w:rsidR="00250F02" w:rsidRPr="00555D74" w:rsidRDefault="00250F02" w:rsidP="00555D74">
            <w:pPr>
              <w:numPr>
                <w:ilvl w:val="1"/>
                <w:numId w:val="35"/>
              </w:numPr>
              <w:spacing w:after="0"/>
              <w:rPr>
                <w:rFonts w:eastAsia="Times New Roman"/>
                <w:lang w:val="en-US" w:eastAsia="zh-CN"/>
              </w:rPr>
            </w:pPr>
            <w:r w:rsidRPr="00555D74">
              <w:rPr>
                <w:rFonts w:eastAsia="Times New Roman"/>
                <w:b/>
                <w:bCs/>
                <w:lang w:val="en-US" w:eastAsia="ko-KR"/>
              </w:rPr>
              <w:t>Alt-a:</w:t>
            </w:r>
            <w:r w:rsidRPr="00555D74">
              <w:rPr>
                <w:rFonts w:eastAsia="Times New Roman"/>
                <w:lang w:val="en-US"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67F93DA" w14:textId="2C7BABE9" w:rsidR="00250F02" w:rsidRPr="00836687" w:rsidRDefault="00250F02" w:rsidP="008A2CF1">
            <w:pPr>
              <w:numPr>
                <w:ilvl w:val="1"/>
                <w:numId w:val="35"/>
              </w:numPr>
              <w:spacing w:after="0"/>
              <w:rPr>
                <w:rFonts w:eastAsia="Times New Roman"/>
                <w:lang w:val="en-US" w:eastAsia="zh-CN"/>
              </w:rPr>
            </w:pPr>
            <w:r w:rsidRPr="00555D74">
              <w:rPr>
                <w:rFonts w:eastAsia="Times New Roman"/>
                <w:b/>
                <w:bCs/>
                <w:lang w:val="en-US" w:eastAsia="ko-KR"/>
              </w:rPr>
              <w:t>Alt-b:</w:t>
            </w:r>
            <w:r w:rsidRPr="00555D74">
              <w:rPr>
                <w:rFonts w:eastAsia="Times New Roman"/>
                <w:lang w:val="en-US" w:eastAsia="ko-KR"/>
              </w:rPr>
              <w:t xml:space="preserve"> The UE assumes that the configured UL transmission corresponds to UE-initiated COT.</w:t>
            </w:r>
          </w:p>
          <w:p w14:paraId="2757FF71" w14:textId="77777777" w:rsidR="00250F02" w:rsidRPr="00555D74" w:rsidRDefault="00250F02" w:rsidP="008A2CF1">
            <w:pPr>
              <w:rPr>
                <w:lang w:val="en-US"/>
              </w:rPr>
            </w:pPr>
            <w:r w:rsidRPr="00555D74">
              <w:rPr>
                <w:highlight w:val="green"/>
                <w:lang w:val="en-US"/>
              </w:rPr>
              <w:t>Agreement:</w:t>
            </w:r>
          </w:p>
          <w:p w14:paraId="7C13A69E" w14:textId="17E99B9D" w:rsidR="00250F02" w:rsidRPr="00836687" w:rsidRDefault="00250F02" w:rsidP="00836687">
            <w:pPr>
              <w:numPr>
                <w:ilvl w:val="0"/>
                <w:numId w:val="36"/>
              </w:numPr>
              <w:spacing w:after="0"/>
              <w:rPr>
                <w:rFonts w:eastAsia="Times New Roman"/>
                <w:lang w:val="en-US"/>
              </w:rPr>
            </w:pPr>
            <w:r w:rsidRPr="00555D74">
              <w:rPr>
                <w:rFonts w:eastAsia="Times New Roman"/>
                <w:lang w:val="en-US"/>
              </w:rPr>
              <w:t>In semi-static channel access mode, sharing a UE initiated COT through the gNB to other intra-cell UEs for UL transmissions, is not supported.</w:t>
            </w:r>
          </w:p>
        </w:tc>
      </w:tr>
    </w:tbl>
    <w:p w14:paraId="32F635A4" w14:textId="25828C8D" w:rsidR="00250F02" w:rsidRPr="00100CE2" w:rsidRDefault="00250F02" w:rsidP="005425A6">
      <w:pPr>
        <w:spacing w:before="180"/>
        <w:jc w:val="both"/>
        <w:rPr>
          <w:sz w:val="22"/>
          <w:lang w:val="en-US" w:eastAsia="zh-CN"/>
        </w:rPr>
      </w:pPr>
      <w:r w:rsidRPr="00100CE2">
        <w:rPr>
          <w:sz w:val="22"/>
          <w:lang w:val="en-US" w:eastAsia="zh-CN"/>
        </w:rPr>
        <w:lastRenderedPageBreak/>
        <w:t xml:space="preserve">In </w:t>
      </w:r>
      <w:r w:rsidR="00FF3B3E" w:rsidRPr="0094718B">
        <w:rPr>
          <w:sz w:val="22"/>
          <w:lang w:val="en-US" w:eastAsia="zh-CN"/>
        </w:rPr>
        <w:t xml:space="preserve">Section 2.1 we discuss </w:t>
      </w:r>
      <w:r w:rsidR="00FF3B3E" w:rsidRPr="004D6D4E">
        <w:rPr>
          <w:sz w:val="22"/>
          <w:lang w:val="en-US" w:eastAsia="zh-CN"/>
        </w:rPr>
        <w:t>CG harmonization</w:t>
      </w:r>
      <w:r w:rsidR="00725E8E" w:rsidRPr="009F060A">
        <w:rPr>
          <w:sz w:val="22"/>
          <w:lang w:val="en-US" w:eastAsia="zh-CN"/>
        </w:rPr>
        <w:t xml:space="preserve">, while </w:t>
      </w:r>
      <w:r w:rsidR="00FF3B3E" w:rsidRPr="00DB4D6F">
        <w:rPr>
          <w:sz w:val="22"/>
          <w:lang w:val="en-US" w:eastAsia="zh-CN"/>
        </w:rPr>
        <w:t xml:space="preserve">in </w:t>
      </w:r>
      <w:r w:rsidR="00725E8E" w:rsidRPr="00CD62C5">
        <w:rPr>
          <w:sz w:val="22"/>
          <w:lang w:val="en-US" w:eastAsia="zh-CN"/>
        </w:rPr>
        <w:t>S</w:t>
      </w:r>
      <w:r w:rsidR="00FF3B3E" w:rsidRPr="002153DF">
        <w:rPr>
          <w:sz w:val="22"/>
          <w:lang w:val="en-US" w:eastAsia="zh-CN"/>
        </w:rPr>
        <w:t>ection 2.2 we discuss the</w:t>
      </w:r>
      <w:r w:rsidR="00FF3B3E" w:rsidRPr="000D3DAC">
        <w:rPr>
          <w:sz w:val="22"/>
          <w:lang w:val="en-US" w:eastAsia="zh-CN"/>
        </w:rPr>
        <w:t xml:space="preserve"> support for UE-initiated CO</w:t>
      </w:r>
      <w:r w:rsidR="00FF3B3E" w:rsidRPr="00100CE2">
        <w:rPr>
          <w:sz w:val="22"/>
          <w:lang w:val="en-US" w:eastAsia="zh-CN"/>
        </w:rPr>
        <w:t>T for FBE</w:t>
      </w:r>
      <w:r w:rsidRPr="00100CE2">
        <w:rPr>
          <w:sz w:val="22"/>
          <w:lang w:val="en-US" w:eastAsia="zh-CN"/>
        </w:rPr>
        <w:t>.</w:t>
      </w:r>
    </w:p>
    <w:p w14:paraId="4239C8B0" w14:textId="35F010A9" w:rsidR="00AF2D96" w:rsidRPr="00100CE2" w:rsidRDefault="008C7795" w:rsidP="00AF2D96">
      <w:pPr>
        <w:pStyle w:val="Heading1"/>
        <w:rPr>
          <w:lang w:val="en-US"/>
        </w:rPr>
      </w:pPr>
      <w:r w:rsidRPr="00100CE2">
        <w:rPr>
          <w:lang w:val="en-US"/>
        </w:rPr>
        <w:t>2</w:t>
      </w:r>
      <w:r w:rsidR="00AF2D96" w:rsidRPr="00100CE2">
        <w:rPr>
          <w:lang w:val="en-US"/>
        </w:rPr>
        <w:tab/>
      </w:r>
      <w:r w:rsidR="00794B26" w:rsidRPr="00100CE2">
        <w:rPr>
          <w:lang w:val="en-US"/>
        </w:rPr>
        <w:t>UL enhancements for URLLC in unlicensed band</w:t>
      </w:r>
    </w:p>
    <w:p w14:paraId="0CF614D1" w14:textId="2AE0BDC6" w:rsidR="001E16E4" w:rsidRPr="00100CE2" w:rsidRDefault="008C7795" w:rsidP="000B6929">
      <w:pPr>
        <w:pStyle w:val="Heading2"/>
        <w:rPr>
          <w:lang w:val="en-US" w:eastAsia="zh-CN"/>
        </w:rPr>
      </w:pPr>
      <w:r w:rsidRPr="00100CE2">
        <w:rPr>
          <w:lang w:val="en-US" w:eastAsia="zh-CN"/>
        </w:rPr>
        <w:t>2</w:t>
      </w:r>
      <w:r w:rsidR="001E16E4" w:rsidRPr="00100CE2">
        <w:rPr>
          <w:lang w:val="en-US" w:eastAsia="zh-CN"/>
        </w:rPr>
        <w:t>.</w:t>
      </w:r>
      <w:r w:rsidRPr="00100CE2">
        <w:rPr>
          <w:lang w:val="en-US" w:eastAsia="zh-CN"/>
        </w:rPr>
        <w:t>1</w:t>
      </w:r>
      <w:r w:rsidR="001E16E4" w:rsidRPr="00100CE2">
        <w:rPr>
          <w:lang w:val="en-US" w:eastAsia="zh-CN"/>
        </w:rPr>
        <w:t xml:space="preserve"> </w:t>
      </w:r>
      <w:r w:rsidR="0003770A" w:rsidRPr="00100CE2">
        <w:rPr>
          <w:lang w:val="en-US" w:eastAsia="zh-CN"/>
        </w:rPr>
        <w:t>NR/NR-U CG enhancements harmonization</w:t>
      </w:r>
    </w:p>
    <w:p w14:paraId="675A7CF4" w14:textId="664A655D" w:rsidR="00070137" w:rsidRPr="00100CE2" w:rsidRDefault="00070137" w:rsidP="007C35A0">
      <w:pPr>
        <w:jc w:val="both"/>
        <w:rPr>
          <w:sz w:val="22"/>
          <w:szCs w:val="22"/>
          <w:lang w:val="en-US" w:eastAsia="zh-CN"/>
        </w:rPr>
      </w:pPr>
      <w:r w:rsidRPr="00100CE2">
        <w:rPr>
          <w:sz w:val="22"/>
          <w:szCs w:val="22"/>
          <w:lang w:val="en-US" w:eastAsia="zh-CN"/>
        </w:rPr>
        <w:t xml:space="preserve">The assumption for the WI is that the operation in the unlicensed spectrum occurs in a controlled environment, i.e. where interference from other systems is not expected. In that sense, as observed in </w:t>
      </w:r>
      <w:r w:rsidR="00321BA9" w:rsidRPr="00100CE2">
        <w:rPr>
          <w:sz w:val="22"/>
          <w:szCs w:val="22"/>
          <w:lang w:val="en-US" w:eastAsia="zh-CN"/>
        </w:rPr>
        <w:t>[3]</w:t>
      </w:r>
      <w:r w:rsidRPr="00100CE2">
        <w:rPr>
          <w:sz w:val="22"/>
          <w:szCs w:val="22"/>
          <w:lang w:val="en-US" w:eastAsia="zh-CN"/>
        </w:rPr>
        <w:t xml:space="preserve"> </w:t>
      </w:r>
      <w:r w:rsidR="00076A30" w:rsidRPr="00100CE2">
        <w:rPr>
          <w:sz w:val="22"/>
          <w:szCs w:val="22"/>
          <w:lang w:val="en-US" w:eastAsia="zh-CN"/>
        </w:rPr>
        <w:t xml:space="preserve">the possibility of LBT failure </w:t>
      </w:r>
      <w:r w:rsidRPr="00100CE2">
        <w:rPr>
          <w:sz w:val="22"/>
          <w:szCs w:val="22"/>
          <w:lang w:val="en-US" w:eastAsia="zh-CN"/>
        </w:rPr>
        <w:t xml:space="preserve">would depend on the deployment. If in a controlled facility it can be ensured that LBT failures </w:t>
      </w:r>
      <w:r w:rsidR="006A1AA4" w:rsidRPr="00100CE2">
        <w:rPr>
          <w:sz w:val="22"/>
          <w:szCs w:val="22"/>
          <w:lang w:val="en-US" w:eastAsia="zh-CN"/>
        </w:rPr>
        <w:t>are negligible</w:t>
      </w:r>
      <w:r w:rsidRPr="00100CE2">
        <w:rPr>
          <w:sz w:val="22"/>
          <w:szCs w:val="22"/>
          <w:lang w:val="en-US" w:eastAsia="zh-CN"/>
        </w:rPr>
        <w:t xml:space="preserve">, then NR </w:t>
      </w:r>
      <w:proofErr w:type="spellStart"/>
      <w:r w:rsidRPr="00100CE2">
        <w:rPr>
          <w:sz w:val="22"/>
          <w:szCs w:val="22"/>
          <w:lang w:val="en-US" w:eastAsia="zh-CN"/>
        </w:rPr>
        <w:t>IIoT</w:t>
      </w:r>
      <w:proofErr w:type="spellEnd"/>
      <w:r w:rsidRPr="00100CE2">
        <w:rPr>
          <w:sz w:val="22"/>
          <w:szCs w:val="22"/>
          <w:lang w:val="en-US" w:eastAsia="zh-CN"/>
        </w:rPr>
        <w:t xml:space="preserve"> based CG </w:t>
      </w:r>
      <w:r w:rsidR="00D65827" w:rsidRPr="00100CE2">
        <w:rPr>
          <w:sz w:val="22"/>
          <w:szCs w:val="22"/>
          <w:lang w:val="en-US" w:eastAsia="zh-CN"/>
        </w:rPr>
        <w:t xml:space="preserve">(defined primarily for licensed spectrum use) </w:t>
      </w:r>
      <w:r w:rsidRPr="00100CE2">
        <w:rPr>
          <w:sz w:val="22"/>
          <w:szCs w:val="22"/>
          <w:lang w:val="en-US" w:eastAsia="zh-CN"/>
        </w:rPr>
        <w:t>can potentially</w:t>
      </w:r>
      <w:r w:rsidR="00D65827" w:rsidRPr="00100CE2">
        <w:rPr>
          <w:sz w:val="22"/>
          <w:szCs w:val="22"/>
          <w:lang w:val="en-US" w:eastAsia="zh-CN"/>
        </w:rPr>
        <w:t xml:space="preserve"> be</w:t>
      </w:r>
      <w:r w:rsidRPr="00100CE2">
        <w:rPr>
          <w:sz w:val="22"/>
          <w:szCs w:val="22"/>
          <w:lang w:val="en-US" w:eastAsia="zh-CN"/>
        </w:rPr>
        <w:t xml:space="preserve"> employed without NR-U </w:t>
      </w:r>
      <w:r w:rsidR="00D65827" w:rsidRPr="00100CE2">
        <w:rPr>
          <w:sz w:val="22"/>
          <w:szCs w:val="22"/>
          <w:lang w:val="en-US" w:eastAsia="zh-CN"/>
        </w:rPr>
        <w:t xml:space="preserve">specific </w:t>
      </w:r>
      <w:r w:rsidRPr="00100CE2">
        <w:rPr>
          <w:sz w:val="22"/>
          <w:szCs w:val="22"/>
          <w:lang w:val="en-US" w:eastAsia="zh-CN"/>
        </w:rPr>
        <w:t xml:space="preserve">enhancements. While if </w:t>
      </w:r>
      <w:r w:rsidR="006A1AA4" w:rsidRPr="00100CE2">
        <w:rPr>
          <w:sz w:val="22"/>
          <w:szCs w:val="22"/>
          <w:lang w:val="en-US" w:eastAsia="zh-CN"/>
        </w:rPr>
        <w:t xml:space="preserve">the effect of </w:t>
      </w:r>
      <w:r w:rsidRPr="00100CE2">
        <w:rPr>
          <w:sz w:val="22"/>
          <w:szCs w:val="22"/>
          <w:lang w:val="en-US" w:eastAsia="zh-CN"/>
        </w:rPr>
        <w:t>potential LBT failures are considered, due to intra</w:t>
      </w:r>
      <w:r w:rsidR="00D65827" w:rsidRPr="00100CE2">
        <w:rPr>
          <w:sz w:val="22"/>
          <w:szCs w:val="22"/>
          <w:lang w:val="en-US" w:eastAsia="zh-CN"/>
        </w:rPr>
        <w:t>-</w:t>
      </w:r>
      <w:r w:rsidRPr="00100CE2">
        <w:rPr>
          <w:sz w:val="22"/>
          <w:szCs w:val="22"/>
          <w:lang w:val="en-US" w:eastAsia="zh-CN"/>
        </w:rPr>
        <w:t>system interference or sporadic interference from other RAT, it is beneficial for</w:t>
      </w:r>
      <w:r w:rsidR="00A46BB6" w:rsidRPr="00100CE2">
        <w:rPr>
          <w:sz w:val="22"/>
          <w:szCs w:val="22"/>
          <w:lang w:val="en-US" w:eastAsia="zh-CN"/>
        </w:rPr>
        <w:t xml:space="preserve"> unlicensed</w:t>
      </w:r>
      <w:r w:rsidRPr="00100CE2">
        <w:rPr>
          <w:sz w:val="22"/>
          <w:szCs w:val="22"/>
          <w:lang w:val="en-US" w:eastAsia="zh-CN"/>
        </w:rPr>
        <w:t xml:space="preserve"> </w:t>
      </w:r>
      <w:proofErr w:type="spellStart"/>
      <w:r w:rsidRPr="00100CE2">
        <w:rPr>
          <w:sz w:val="22"/>
          <w:szCs w:val="22"/>
          <w:lang w:val="en-US" w:eastAsia="zh-CN"/>
        </w:rPr>
        <w:t>IIoT</w:t>
      </w:r>
      <w:proofErr w:type="spellEnd"/>
      <w:r w:rsidRPr="00100CE2">
        <w:rPr>
          <w:sz w:val="22"/>
          <w:szCs w:val="22"/>
          <w:lang w:val="en-US" w:eastAsia="zh-CN"/>
        </w:rPr>
        <w:t xml:space="preserve">/URLLC to use </w:t>
      </w:r>
      <w:r w:rsidR="00D65827" w:rsidRPr="00100CE2">
        <w:rPr>
          <w:sz w:val="22"/>
          <w:szCs w:val="22"/>
          <w:lang w:val="en-US" w:eastAsia="zh-CN"/>
        </w:rPr>
        <w:t xml:space="preserve">the </w:t>
      </w:r>
      <w:r w:rsidRPr="00100CE2">
        <w:rPr>
          <w:sz w:val="22"/>
          <w:szCs w:val="22"/>
          <w:lang w:val="en-US" w:eastAsia="zh-CN"/>
        </w:rPr>
        <w:t>NR-U CG mechanisms</w:t>
      </w:r>
      <w:r w:rsidR="00D65827" w:rsidRPr="00100CE2">
        <w:rPr>
          <w:sz w:val="22"/>
          <w:szCs w:val="22"/>
          <w:lang w:val="en-US" w:eastAsia="zh-CN"/>
        </w:rPr>
        <w:t>,</w:t>
      </w:r>
      <w:r w:rsidRPr="00100CE2">
        <w:rPr>
          <w:sz w:val="22"/>
          <w:szCs w:val="22"/>
          <w:lang w:val="en-US" w:eastAsia="zh-CN"/>
        </w:rPr>
        <w:t xml:space="preserve"> which were designed to overcome </w:t>
      </w:r>
      <w:r w:rsidR="00D65827" w:rsidRPr="00100CE2">
        <w:rPr>
          <w:sz w:val="22"/>
          <w:szCs w:val="22"/>
          <w:lang w:val="en-US" w:eastAsia="zh-CN"/>
        </w:rPr>
        <w:t xml:space="preserve">the impact of frequent </w:t>
      </w:r>
      <w:r w:rsidRPr="00100CE2">
        <w:rPr>
          <w:sz w:val="22"/>
          <w:szCs w:val="22"/>
          <w:lang w:val="en-US" w:eastAsia="zh-CN"/>
        </w:rPr>
        <w:t>LBT failures.</w:t>
      </w:r>
    </w:p>
    <w:p w14:paraId="635EBCD3" w14:textId="67FCC415" w:rsidR="00A538AD" w:rsidRPr="00100CE2" w:rsidRDefault="00A538AD" w:rsidP="007C35A0">
      <w:pPr>
        <w:jc w:val="both"/>
        <w:rPr>
          <w:sz w:val="22"/>
          <w:szCs w:val="22"/>
          <w:u w:val="single"/>
          <w:lang w:val="en-US" w:eastAsia="zh-CN"/>
        </w:rPr>
      </w:pPr>
      <w:r w:rsidRPr="00100CE2">
        <w:rPr>
          <w:sz w:val="22"/>
          <w:szCs w:val="22"/>
          <w:u w:val="single"/>
          <w:lang w:val="en-US" w:eastAsia="zh-CN"/>
        </w:rPr>
        <w:t xml:space="preserve">Time domain consecutive allocations </w:t>
      </w:r>
      <w:r w:rsidR="004403D8" w:rsidRPr="00100CE2">
        <w:rPr>
          <w:sz w:val="22"/>
          <w:szCs w:val="22"/>
          <w:u w:val="single"/>
          <w:lang w:val="en-US" w:eastAsia="zh-CN"/>
        </w:rPr>
        <w:t xml:space="preserve">and PUSCH </w:t>
      </w:r>
      <w:r w:rsidRPr="00100CE2">
        <w:rPr>
          <w:sz w:val="22"/>
          <w:szCs w:val="22"/>
          <w:u w:val="single"/>
          <w:lang w:val="en-US" w:eastAsia="zh-CN"/>
        </w:rPr>
        <w:t>repetition</w:t>
      </w:r>
      <w:r w:rsidR="004403D8" w:rsidRPr="00100CE2">
        <w:rPr>
          <w:sz w:val="22"/>
          <w:szCs w:val="22"/>
          <w:u w:val="single"/>
          <w:lang w:val="en-US" w:eastAsia="zh-CN"/>
        </w:rPr>
        <w:t>s</w:t>
      </w:r>
      <w:r w:rsidRPr="00100CE2">
        <w:rPr>
          <w:sz w:val="22"/>
          <w:szCs w:val="22"/>
          <w:u w:val="single"/>
          <w:lang w:val="en-US" w:eastAsia="zh-CN"/>
        </w:rPr>
        <w:t xml:space="preserve"> </w:t>
      </w:r>
    </w:p>
    <w:p w14:paraId="1431A759" w14:textId="55F897EC" w:rsidR="00D65827" w:rsidRPr="00100CE2" w:rsidRDefault="00D65827" w:rsidP="007C35A0">
      <w:pPr>
        <w:jc w:val="both"/>
        <w:rPr>
          <w:sz w:val="22"/>
          <w:szCs w:val="22"/>
          <w:lang w:val="en-US" w:eastAsia="zh-CN"/>
        </w:rPr>
      </w:pPr>
      <w:r w:rsidRPr="00100CE2">
        <w:rPr>
          <w:sz w:val="22"/>
          <w:szCs w:val="22"/>
          <w:lang w:val="en-US" w:eastAsia="zh-CN"/>
        </w:rPr>
        <w:t>The</w:t>
      </w:r>
      <w:r w:rsidR="00C302A1" w:rsidRPr="00100CE2">
        <w:rPr>
          <w:sz w:val="22"/>
          <w:szCs w:val="22"/>
          <w:lang w:val="en-US" w:eastAsia="zh-CN"/>
        </w:rPr>
        <w:t>re</w:t>
      </w:r>
      <w:r w:rsidRPr="00100CE2">
        <w:rPr>
          <w:sz w:val="22"/>
          <w:szCs w:val="22"/>
          <w:lang w:val="en-US" w:eastAsia="zh-CN"/>
        </w:rPr>
        <w:t xml:space="preserve"> are clear differences between the types of time domain resource allocation</w:t>
      </w:r>
      <w:r w:rsidR="00C302A1" w:rsidRPr="00100CE2">
        <w:rPr>
          <w:sz w:val="22"/>
          <w:szCs w:val="22"/>
          <w:lang w:val="en-US" w:eastAsia="zh-CN"/>
        </w:rPr>
        <w:t>s</w:t>
      </w:r>
      <w:r w:rsidRPr="00100CE2">
        <w:rPr>
          <w:sz w:val="22"/>
          <w:szCs w:val="22"/>
          <w:lang w:val="en-US" w:eastAsia="zh-CN"/>
        </w:rPr>
        <w:t xml:space="preserve"> supported in NR-U CG and Rel-16 IoT:</w:t>
      </w:r>
    </w:p>
    <w:p w14:paraId="7E794E0F" w14:textId="5D5B2394" w:rsidR="00D65827" w:rsidRPr="00100CE2" w:rsidRDefault="00A538AD" w:rsidP="00D300C3">
      <w:pPr>
        <w:pStyle w:val="ListParagraph"/>
        <w:numPr>
          <w:ilvl w:val="0"/>
          <w:numId w:val="4"/>
        </w:numPr>
        <w:jc w:val="both"/>
        <w:rPr>
          <w:sz w:val="22"/>
          <w:szCs w:val="22"/>
          <w:lang w:val="en-US" w:eastAsia="zh-CN"/>
        </w:rPr>
      </w:pPr>
      <w:r w:rsidRPr="00100CE2">
        <w:rPr>
          <w:sz w:val="22"/>
          <w:szCs w:val="22"/>
          <w:lang w:val="en-US" w:eastAsia="zh-CN"/>
        </w:rPr>
        <w:t xml:space="preserve">NR-U introduced </w:t>
      </w:r>
      <w:r w:rsidR="00D65827" w:rsidRPr="00100CE2">
        <w:rPr>
          <w:sz w:val="22"/>
          <w:szCs w:val="22"/>
          <w:lang w:val="en-US" w:eastAsia="zh-CN"/>
        </w:rPr>
        <w:t xml:space="preserve">support for an allocation of a </w:t>
      </w:r>
      <w:r w:rsidRPr="00100CE2">
        <w:rPr>
          <w:sz w:val="22"/>
          <w:szCs w:val="22"/>
          <w:lang w:val="en-US" w:eastAsia="zh-CN"/>
        </w:rPr>
        <w:t xml:space="preserve">burst of consecutive slots </w:t>
      </w:r>
      <w:r w:rsidR="00AA14C2" w:rsidRPr="00100CE2">
        <w:rPr>
          <w:sz w:val="22"/>
          <w:szCs w:val="22"/>
          <w:lang w:val="en-US" w:eastAsia="zh-CN"/>
        </w:rPr>
        <w:t>(</w:t>
      </w:r>
      <w:r w:rsidR="00AB3B66" w:rsidRPr="00100CE2">
        <w:rPr>
          <w:i/>
          <w:sz w:val="22"/>
          <w:szCs w:val="22"/>
          <w:lang w:val="en-US" w:eastAsia="zh-CN"/>
        </w:rPr>
        <w:t>cg-</w:t>
      </w:r>
      <w:proofErr w:type="spellStart"/>
      <w:r w:rsidR="00AB3B66" w:rsidRPr="00100CE2">
        <w:rPr>
          <w:i/>
          <w:sz w:val="22"/>
          <w:szCs w:val="22"/>
          <w:lang w:val="en-US" w:eastAsia="zh-CN"/>
        </w:rPr>
        <w:t>nrofSlots</w:t>
      </w:r>
      <w:proofErr w:type="spellEnd"/>
      <w:r w:rsidR="00AA14C2" w:rsidRPr="00100CE2">
        <w:rPr>
          <w:sz w:val="22"/>
          <w:szCs w:val="22"/>
          <w:lang w:val="en-US" w:eastAsia="zh-CN"/>
        </w:rPr>
        <w:t xml:space="preserve">) </w:t>
      </w:r>
      <w:r w:rsidRPr="00100CE2">
        <w:rPr>
          <w:sz w:val="22"/>
          <w:szCs w:val="22"/>
          <w:lang w:val="en-US" w:eastAsia="zh-CN"/>
        </w:rPr>
        <w:t xml:space="preserve">and multiple </w:t>
      </w:r>
      <w:r w:rsidR="00D65827" w:rsidRPr="00100CE2">
        <w:rPr>
          <w:sz w:val="22"/>
          <w:szCs w:val="22"/>
          <w:lang w:val="en-US" w:eastAsia="zh-CN"/>
        </w:rPr>
        <w:t>CG PUSCH resources</w:t>
      </w:r>
      <w:r w:rsidRPr="00100CE2">
        <w:rPr>
          <w:sz w:val="22"/>
          <w:szCs w:val="22"/>
          <w:lang w:val="en-US" w:eastAsia="zh-CN"/>
        </w:rPr>
        <w:t xml:space="preserve"> within a slot</w:t>
      </w:r>
      <w:r w:rsidR="009F593D" w:rsidRPr="00100CE2">
        <w:rPr>
          <w:sz w:val="22"/>
          <w:szCs w:val="22"/>
          <w:lang w:val="en-US" w:eastAsia="zh-CN"/>
        </w:rPr>
        <w:t xml:space="preserve"> (</w:t>
      </w:r>
      <w:r w:rsidR="009F593D" w:rsidRPr="00100CE2">
        <w:rPr>
          <w:i/>
          <w:sz w:val="22"/>
          <w:szCs w:val="22"/>
          <w:lang w:val="en-US" w:eastAsia="zh-CN"/>
        </w:rPr>
        <w:t>cg-</w:t>
      </w:r>
      <w:proofErr w:type="spellStart"/>
      <w:r w:rsidR="009F593D" w:rsidRPr="00100CE2">
        <w:rPr>
          <w:i/>
          <w:sz w:val="22"/>
          <w:szCs w:val="22"/>
          <w:lang w:val="en-US" w:eastAsia="zh-CN"/>
        </w:rPr>
        <w:t>nrofPUSCH</w:t>
      </w:r>
      <w:proofErr w:type="spellEnd"/>
      <w:r w:rsidR="009F593D" w:rsidRPr="00100CE2">
        <w:rPr>
          <w:i/>
          <w:sz w:val="22"/>
          <w:szCs w:val="22"/>
          <w:lang w:val="en-US" w:eastAsia="zh-CN"/>
        </w:rPr>
        <w:t>-</w:t>
      </w:r>
      <w:proofErr w:type="spellStart"/>
      <w:r w:rsidR="009F593D" w:rsidRPr="00100CE2">
        <w:rPr>
          <w:i/>
          <w:sz w:val="22"/>
          <w:szCs w:val="22"/>
          <w:lang w:val="en-US" w:eastAsia="zh-CN"/>
        </w:rPr>
        <w:t>InSlot</w:t>
      </w:r>
      <w:proofErr w:type="spellEnd"/>
      <w:r w:rsidR="009F593D" w:rsidRPr="00100CE2">
        <w:rPr>
          <w:sz w:val="22"/>
          <w:szCs w:val="22"/>
          <w:lang w:val="en-US" w:eastAsia="zh-CN"/>
        </w:rPr>
        <w:t>)</w:t>
      </w:r>
      <w:r w:rsidRPr="00100CE2">
        <w:rPr>
          <w:sz w:val="22"/>
          <w:szCs w:val="22"/>
          <w:lang w:val="en-US" w:eastAsia="zh-CN"/>
        </w:rPr>
        <w:t xml:space="preserve"> configured by RRC, </w:t>
      </w:r>
    </w:p>
    <w:p w14:paraId="4A3CE7F5" w14:textId="521424AC" w:rsidR="000109FA" w:rsidRPr="00100CE2" w:rsidRDefault="00A538AD" w:rsidP="00D300C3">
      <w:pPr>
        <w:pStyle w:val="ListParagraph"/>
        <w:numPr>
          <w:ilvl w:val="0"/>
          <w:numId w:val="4"/>
        </w:numPr>
        <w:jc w:val="both"/>
        <w:rPr>
          <w:sz w:val="22"/>
          <w:szCs w:val="22"/>
          <w:lang w:val="en-US" w:eastAsia="zh-CN"/>
        </w:rPr>
      </w:pPr>
      <w:r w:rsidRPr="00100CE2">
        <w:rPr>
          <w:sz w:val="22"/>
          <w:szCs w:val="22"/>
          <w:lang w:val="en-US" w:eastAsia="zh-CN"/>
        </w:rPr>
        <w:t xml:space="preserve">Rel-16 for </w:t>
      </w:r>
      <w:proofErr w:type="spellStart"/>
      <w:r w:rsidRPr="00100CE2">
        <w:rPr>
          <w:sz w:val="22"/>
          <w:szCs w:val="22"/>
          <w:lang w:val="en-US" w:eastAsia="zh-CN"/>
        </w:rPr>
        <w:t>IIoT</w:t>
      </w:r>
      <w:proofErr w:type="spellEnd"/>
      <w:r w:rsidRPr="00100CE2">
        <w:rPr>
          <w:sz w:val="22"/>
          <w:szCs w:val="22"/>
          <w:lang w:val="en-US" w:eastAsia="zh-CN"/>
        </w:rPr>
        <w:t xml:space="preserve"> </w:t>
      </w:r>
      <w:r w:rsidR="00D65827" w:rsidRPr="00100CE2">
        <w:rPr>
          <w:sz w:val="22"/>
          <w:szCs w:val="22"/>
          <w:lang w:val="en-US" w:eastAsia="zh-CN"/>
        </w:rPr>
        <w:t xml:space="preserve">introduced a support for </w:t>
      </w:r>
      <w:r w:rsidRPr="00100CE2">
        <w:rPr>
          <w:sz w:val="22"/>
          <w:szCs w:val="22"/>
          <w:lang w:val="en-US" w:eastAsia="zh-CN"/>
        </w:rPr>
        <w:t xml:space="preserve">PUSCH repetition </w:t>
      </w:r>
      <w:r w:rsidR="00F07EA6" w:rsidRPr="00100CE2">
        <w:rPr>
          <w:sz w:val="22"/>
          <w:szCs w:val="22"/>
          <w:lang w:val="en-US" w:eastAsia="zh-CN"/>
        </w:rPr>
        <w:t>T</w:t>
      </w:r>
      <w:r w:rsidRPr="00100CE2">
        <w:rPr>
          <w:sz w:val="22"/>
          <w:szCs w:val="22"/>
          <w:lang w:val="en-US" w:eastAsia="zh-CN"/>
        </w:rPr>
        <w:t>ype</w:t>
      </w:r>
      <w:r w:rsidR="00F07EA6" w:rsidRPr="00100CE2">
        <w:rPr>
          <w:sz w:val="22"/>
          <w:szCs w:val="22"/>
          <w:lang w:val="en-US" w:eastAsia="zh-CN"/>
        </w:rPr>
        <w:t xml:space="preserve"> </w:t>
      </w:r>
      <w:r w:rsidRPr="00100CE2">
        <w:rPr>
          <w:sz w:val="22"/>
          <w:szCs w:val="22"/>
          <w:lang w:val="en-US" w:eastAsia="zh-CN"/>
        </w:rPr>
        <w:t xml:space="preserve">B for intra-slot repetition including actual repetitions across slot boundary. </w:t>
      </w:r>
    </w:p>
    <w:p w14:paraId="035786A5" w14:textId="1EEFD0C5" w:rsidR="000A122C" w:rsidRPr="00100CE2" w:rsidRDefault="000A122C" w:rsidP="000A122C">
      <w:pPr>
        <w:jc w:val="both"/>
        <w:rPr>
          <w:sz w:val="22"/>
          <w:szCs w:val="22"/>
          <w:lang w:val="en-US" w:eastAsia="zh-CN"/>
        </w:rPr>
      </w:pPr>
      <w:r w:rsidRPr="00100CE2">
        <w:rPr>
          <w:sz w:val="22"/>
          <w:szCs w:val="22"/>
          <w:lang w:val="en-US" w:eastAsia="zh-CN"/>
        </w:rPr>
        <w:t xml:space="preserve">It is worth noting that repetitions are already supported in </w:t>
      </w:r>
      <w:r w:rsidR="00726EC6" w:rsidRPr="00100CE2">
        <w:rPr>
          <w:sz w:val="22"/>
          <w:szCs w:val="22"/>
          <w:lang w:val="en-US" w:eastAsia="zh-CN"/>
        </w:rPr>
        <w:t xml:space="preserve">Rel-16 </w:t>
      </w:r>
      <w:r w:rsidRPr="00100CE2">
        <w:rPr>
          <w:sz w:val="22"/>
          <w:szCs w:val="22"/>
          <w:lang w:val="en-US" w:eastAsia="zh-CN"/>
        </w:rPr>
        <w:t xml:space="preserve">NR-U </w:t>
      </w:r>
      <w:r w:rsidR="0073092B" w:rsidRPr="00100CE2">
        <w:rPr>
          <w:sz w:val="22"/>
          <w:szCs w:val="22"/>
          <w:lang w:val="en-US" w:eastAsia="zh-CN"/>
        </w:rPr>
        <w:t>for</w:t>
      </w:r>
      <w:r w:rsidRPr="00100CE2">
        <w:rPr>
          <w:sz w:val="22"/>
          <w:szCs w:val="22"/>
          <w:lang w:val="en-US" w:eastAsia="zh-CN"/>
        </w:rPr>
        <w:t xml:space="preserve"> consecutive </w:t>
      </w:r>
      <w:r w:rsidR="0073092B" w:rsidRPr="00100CE2">
        <w:rPr>
          <w:sz w:val="22"/>
          <w:szCs w:val="22"/>
          <w:lang w:val="en-US" w:eastAsia="zh-CN"/>
        </w:rPr>
        <w:t xml:space="preserve">PUSCH </w:t>
      </w:r>
      <w:r w:rsidRPr="00100CE2">
        <w:rPr>
          <w:sz w:val="22"/>
          <w:szCs w:val="22"/>
          <w:lang w:val="en-US" w:eastAsia="zh-CN"/>
        </w:rPr>
        <w:t>allocations as defined as part of Type A repetition specification for CG in 38.214</w:t>
      </w:r>
      <w:r w:rsidR="002C3424" w:rsidRPr="00100CE2">
        <w:rPr>
          <w:sz w:val="22"/>
          <w:szCs w:val="22"/>
          <w:lang w:val="en-US" w:eastAsia="zh-CN"/>
        </w:rPr>
        <w:t xml:space="preserve"> clause 6.1.2.3.1</w:t>
      </w:r>
      <w:r w:rsidR="00726EC6" w:rsidRPr="00100CE2">
        <w:rPr>
          <w:sz w:val="22"/>
          <w:szCs w:val="22"/>
          <w:lang w:val="en-US" w:eastAsia="zh-CN"/>
        </w:rPr>
        <w:t>.</w:t>
      </w:r>
      <w:r w:rsidRPr="00100CE2">
        <w:rPr>
          <w:sz w:val="22"/>
          <w:szCs w:val="22"/>
          <w:lang w:val="en-US" w:eastAsia="zh-CN"/>
        </w:rPr>
        <w:t xml:space="preserve"> </w:t>
      </w:r>
      <w:r w:rsidR="00726EC6" w:rsidRPr="00100CE2">
        <w:rPr>
          <w:sz w:val="22"/>
          <w:szCs w:val="22"/>
          <w:lang w:val="en-US" w:eastAsia="zh-CN"/>
        </w:rPr>
        <w:t>I</w:t>
      </w:r>
      <w:r w:rsidRPr="00100CE2">
        <w:rPr>
          <w:sz w:val="22"/>
          <w:szCs w:val="22"/>
          <w:lang w:val="en-US" w:eastAsia="zh-CN"/>
        </w:rPr>
        <w:t xml:space="preserve">.e., if the UE is provided with higher layer parameters </w:t>
      </w:r>
      <w:r w:rsidRPr="00100CE2">
        <w:rPr>
          <w:i/>
          <w:sz w:val="22"/>
          <w:szCs w:val="22"/>
          <w:lang w:val="en-US" w:eastAsia="zh-CN"/>
        </w:rPr>
        <w:t>cg-nrofSlots-r16</w:t>
      </w:r>
      <w:r w:rsidRPr="00100CE2">
        <w:rPr>
          <w:sz w:val="22"/>
          <w:szCs w:val="22"/>
          <w:lang w:val="en-US" w:eastAsia="zh-CN"/>
        </w:rPr>
        <w:t xml:space="preserve"> and </w:t>
      </w:r>
      <w:r w:rsidRPr="00100CE2">
        <w:rPr>
          <w:i/>
          <w:sz w:val="22"/>
          <w:szCs w:val="22"/>
          <w:lang w:val="en-US" w:eastAsia="zh-CN"/>
        </w:rPr>
        <w:t>cg-nrofPUSCH-InSlot-r16</w:t>
      </w:r>
      <w:r w:rsidRPr="00100CE2">
        <w:rPr>
          <w:sz w:val="22"/>
          <w:szCs w:val="22"/>
          <w:lang w:val="en-US" w:eastAsia="zh-CN"/>
        </w:rPr>
        <w:t xml:space="preserve">, the UE repeats the TB in the </w:t>
      </w:r>
      <w:proofErr w:type="spellStart"/>
      <w:r w:rsidRPr="00100CE2">
        <w:rPr>
          <w:i/>
          <w:sz w:val="22"/>
          <w:szCs w:val="22"/>
          <w:lang w:val="en-US" w:eastAsia="zh-CN"/>
        </w:rPr>
        <w:t>repK</w:t>
      </w:r>
      <w:proofErr w:type="spellEnd"/>
      <w:r w:rsidRPr="00100CE2">
        <w:rPr>
          <w:sz w:val="22"/>
          <w:szCs w:val="22"/>
          <w:lang w:val="en-US" w:eastAsia="zh-CN"/>
        </w:rPr>
        <w:t xml:space="preserve"> earliest consecutive transmission occasion candidates within the same configuration. </w:t>
      </w:r>
    </w:p>
    <w:p w14:paraId="62C14C06" w14:textId="2D424FF8" w:rsidR="00F07EA6" w:rsidRPr="00100CE2" w:rsidRDefault="00F07EA6" w:rsidP="0044696D">
      <w:pPr>
        <w:jc w:val="both"/>
        <w:rPr>
          <w:b/>
          <w:sz w:val="22"/>
          <w:lang w:val="en-US" w:eastAsia="zh-CN"/>
        </w:rPr>
      </w:pPr>
      <w:r w:rsidRPr="00100CE2">
        <w:rPr>
          <w:b/>
          <w:sz w:val="22"/>
          <w:lang w:val="en-US" w:eastAsia="zh-CN"/>
        </w:rPr>
        <w:t xml:space="preserve">Observation 1: </w:t>
      </w:r>
      <w:r w:rsidR="00C3232C" w:rsidRPr="00100CE2">
        <w:rPr>
          <w:b/>
          <w:sz w:val="22"/>
          <w:lang w:val="en-US" w:eastAsia="zh-CN"/>
        </w:rPr>
        <w:t xml:space="preserve">Back-to-back </w:t>
      </w:r>
      <w:r w:rsidRPr="00100CE2">
        <w:rPr>
          <w:b/>
          <w:sz w:val="22"/>
          <w:lang w:val="en-US" w:eastAsia="zh-CN"/>
        </w:rPr>
        <w:t xml:space="preserve">PUSCH repetitions </w:t>
      </w:r>
      <w:r w:rsidR="00C3232C" w:rsidRPr="00100CE2">
        <w:rPr>
          <w:b/>
          <w:sz w:val="22"/>
          <w:lang w:val="en-US" w:eastAsia="zh-CN"/>
        </w:rPr>
        <w:t>are</w:t>
      </w:r>
      <w:r w:rsidRPr="00100CE2">
        <w:rPr>
          <w:b/>
          <w:sz w:val="22"/>
          <w:lang w:val="en-US" w:eastAsia="zh-CN"/>
        </w:rPr>
        <w:t xml:space="preserve"> already supported with NR-U as part of Type A repetitions</w:t>
      </w:r>
      <w:r w:rsidR="0073092B" w:rsidRPr="00100CE2">
        <w:rPr>
          <w:b/>
          <w:sz w:val="22"/>
          <w:lang w:val="en-US" w:eastAsia="zh-CN"/>
        </w:rPr>
        <w:t>.</w:t>
      </w:r>
    </w:p>
    <w:p w14:paraId="5E70C127" w14:textId="40F72662" w:rsidR="000E79D7" w:rsidRPr="00100CE2" w:rsidRDefault="000E79D7" w:rsidP="000E79D7">
      <w:pPr>
        <w:jc w:val="both"/>
        <w:rPr>
          <w:sz w:val="22"/>
          <w:szCs w:val="22"/>
          <w:lang w:val="en-US" w:eastAsia="zh-CN"/>
        </w:rPr>
      </w:pPr>
      <w:r w:rsidRPr="00100CE2">
        <w:rPr>
          <w:sz w:val="22"/>
          <w:szCs w:val="22"/>
          <w:lang w:val="en-US" w:eastAsia="zh-CN"/>
        </w:rPr>
        <w:t>Non-back-to-back Type A repetitions (slot-level repetition) will cause transmission gaps between two repetitions. Additional LBT operation may be required for the UE to resume transmission after</w:t>
      </w:r>
      <w:r w:rsidR="091D7383" w:rsidRPr="00100CE2">
        <w:rPr>
          <w:sz w:val="22"/>
          <w:szCs w:val="22"/>
          <w:lang w:val="en-US" w:eastAsia="zh-CN"/>
        </w:rPr>
        <w:t xml:space="preserve"> a</w:t>
      </w:r>
      <w:r w:rsidRPr="00100CE2">
        <w:rPr>
          <w:sz w:val="22"/>
          <w:szCs w:val="22"/>
          <w:lang w:val="en-US" w:eastAsia="zh-CN"/>
        </w:rPr>
        <w:t xml:space="preserve"> gap. Additional LBT overhead and uncertain LBT outcome make such operation (i.e., non-back-to-back Type A repetition) being not that attractive in unlicensed band.</w:t>
      </w:r>
    </w:p>
    <w:p w14:paraId="3D283130" w14:textId="27F4D0AA" w:rsidR="000E79D7" w:rsidRPr="00100CE2" w:rsidRDefault="000E79D7" w:rsidP="000E79D7">
      <w:pPr>
        <w:jc w:val="both"/>
        <w:rPr>
          <w:b/>
          <w:sz w:val="22"/>
          <w:lang w:val="en-US" w:eastAsia="zh-CN"/>
        </w:rPr>
      </w:pPr>
      <w:r w:rsidRPr="00100CE2">
        <w:rPr>
          <w:b/>
          <w:sz w:val="22"/>
          <w:szCs w:val="22"/>
          <w:lang w:val="en-US" w:eastAsia="zh-CN"/>
        </w:rPr>
        <w:lastRenderedPageBreak/>
        <w:t xml:space="preserve">Proposal </w:t>
      </w:r>
      <w:r w:rsidR="00700A3D" w:rsidRPr="00100CE2">
        <w:rPr>
          <w:b/>
          <w:sz w:val="22"/>
          <w:szCs w:val="22"/>
          <w:lang w:val="en-US" w:eastAsia="zh-CN"/>
        </w:rPr>
        <w:t>1</w:t>
      </w:r>
      <w:r w:rsidRPr="00100CE2">
        <w:rPr>
          <w:b/>
          <w:sz w:val="22"/>
          <w:szCs w:val="22"/>
          <w:lang w:val="en-US" w:eastAsia="zh-CN"/>
        </w:rPr>
        <w:t>: N</w:t>
      </w:r>
      <w:r w:rsidRPr="00100CE2">
        <w:rPr>
          <w:b/>
          <w:sz w:val="22"/>
          <w:lang w:val="en-US" w:eastAsia="zh-CN"/>
        </w:rPr>
        <w:t>on-back-to-back Type A repetitions are not supported in unlicensed band.</w:t>
      </w:r>
    </w:p>
    <w:p w14:paraId="4B0FF406" w14:textId="3ECA5A6D" w:rsidR="0055410A" w:rsidRPr="00100CE2" w:rsidRDefault="0055410A" w:rsidP="000E79D7">
      <w:pPr>
        <w:jc w:val="both"/>
        <w:rPr>
          <w:sz w:val="22"/>
          <w:szCs w:val="22"/>
          <w:lang w:val="en-US" w:eastAsia="zh-CN"/>
        </w:rPr>
      </w:pPr>
      <w:r w:rsidRPr="00100CE2">
        <w:rPr>
          <w:sz w:val="22"/>
          <w:szCs w:val="22"/>
          <w:lang w:val="en-US" w:eastAsia="zh-CN"/>
        </w:rPr>
        <w:t xml:space="preserve">As agreed in RAN1#104-e, PUSCH repetitions Type B should be supported in unlicensed band when using NR </w:t>
      </w:r>
      <w:proofErr w:type="spellStart"/>
      <w:r w:rsidRPr="00100CE2">
        <w:rPr>
          <w:sz w:val="22"/>
          <w:szCs w:val="22"/>
          <w:lang w:val="en-US" w:eastAsia="zh-CN"/>
        </w:rPr>
        <w:t>IIoT</w:t>
      </w:r>
      <w:proofErr w:type="spellEnd"/>
      <w:r w:rsidRPr="00100CE2">
        <w:rPr>
          <w:sz w:val="22"/>
          <w:szCs w:val="22"/>
          <w:lang w:val="en-US" w:eastAsia="zh-CN"/>
        </w:rPr>
        <w:t xml:space="preserve"> Rel-16 based CG. In our view, that also means that Type B repetitions should not be combined with NR-U multi-PUSCH allocations. </w:t>
      </w:r>
      <w:r w:rsidR="00410C3D" w:rsidRPr="00100CE2">
        <w:rPr>
          <w:sz w:val="22"/>
          <w:szCs w:val="22"/>
          <w:lang w:val="en-US" w:eastAsia="zh-CN"/>
        </w:rPr>
        <w:t>So,</w:t>
      </w:r>
      <w:r w:rsidR="00E10A62" w:rsidRPr="00100CE2">
        <w:rPr>
          <w:sz w:val="22"/>
          <w:szCs w:val="22"/>
          <w:lang w:val="en-US" w:eastAsia="zh-CN"/>
        </w:rPr>
        <w:t xml:space="preserve"> we don’t see any additional enhancement </w:t>
      </w:r>
      <w:r w:rsidR="00410C3D" w:rsidRPr="00100CE2">
        <w:rPr>
          <w:sz w:val="22"/>
          <w:szCs w:val="22"/>
          <w:lang w:val="en-US" w:eastAsia="zh-CN"/>
        </w:rPr>
        <w:t>needed for</w:t>
      </w:r>
      <w:r w:rsidR="00E10A62" w:rsidRPr="00100CE2">
        <w:rPr>
          <w:sz w:val="22"/>
          <w:szCs w:val="22"/>
          <w:lang w:val="en-US" w:eastAsia="zh-CN"/>
        </w:rPr>
        <w:t xml:space="preserve"> multi-PUSCH allocations</w:t>
      </w:r>
      <w:r w:rsidR="00410C3D" w:rsidRPr="00100CE2">
        <w:rPr>
          <w:sz w:val="22"/>
          <w:szCs w:val="22"/>
          <w:lang w:val="en-US" w:eastAsia="zh-CN"/>
        </w:rPr>
        <w:t>, which should be only used if NR-U based CG is used, i.e. including CG-UCI.</w:t>
      </w:r>
    </w:p>
    <w:p w14:paraId="5083CD94" w14:textId="0D5DAE51" w:rsidR="00A538AD" w:rsidRPr="00100CE2" w:rsidDel="00700ACD" w:rsidRDefault="000109FA" w:rsidP="00F1206F">
      <w:pPr>
        <w:jc w:val="both"/>
        <w:rPr>
          <w:b/>
          <w:sz w:val="22"/>
          <w:lang w:val="en-US" w:eastAsia="zh-CN"/>
        </w:rPr>
      </w:pPr>
      <w:r w:rsidRPr="00100CE2" w:rsidDel="00700ACD">
        <w:rPr>
          <w:b/>
          <w:sz w:val="22"/>
          <w:lang w:val="en-US" w:eastAsia="zh-CN"/>
        </w:rPr>
        <w:t xml:space="preserve">Proposal </w:t>
      </w:r>
      <w:r w:rsidR="007216E9">
        <w:rPr>
          <w:b/>
          <w:iCs/>
          <w:sz w:val="22"/>
          <w:lang w:val="en-US" w:eastAsia="zh-CN"/>
        </w:rPr>
        <w:t>2</w:t>
      </w:r>
      <w:r w:rsidRPr="00100CE2" w:rsidDel="00700ACD">
        <w:rPr>
          <w:b/>
          <w:sz w:val="22"/>
          <w:lang w:val="en-US" w:eastAsia="zh-CN"/>
        </w:rPr>
        <w:t xml:space="preserve">: </w:t>
      </w:r>
      <w:r w:rsidR="00FE71A6" w:rsidRPr="00100CE2" w:rsidDel="00700ACD">
        <w:rPr>
          <w:b/>
          <w:sz w:val="22"/>
          <w:lang w:val="en-US" w:eastAsia="zh-CN"/>
        </w:rPr>
        <w:t xml:space="preserve">The use of PUSCH repetition </w:t>
      </w:r>
      <w:r w:rsidR="00F07EA6" w:rsidRPr="00100CE2" w:rsidDel="00700ACD">
        <w:rPr>
          <w:b/>
          <w:sz w:val="22"/>
          <w:lang w:val="en-US" w:eastAsia="zh-CN"/>
        </w:rPr>
        <w:t>T</w:t>
      </w:r>
      <w:r w:rsidR="00FE71A6" w:rsidRPr="00100CE2" w:rsidDel="00700ACD">
        <w:rPr>
          <w:b/>
          <w:sz w:val="22"/>
          <w:lang w:val="en-US" w:eastAsia="zh-CN"/>
        </w:rPr>
        <w:t>ype</w:t>
      </w:r>
      <w:r w:rsidR="00F07EA6" w:rsidRPr="00100CE2" w:rsidDel="00700ACD">
        <w:rPr>
          <w:b/>
          <w:sz w:val="22"/>
          <w:lang w:val="en-US" w:eastAsia="zh-CN"/>
        </w:rPr>
        <w:t xml:space="preserve"> </w:t>
      </w:r>
      <w:r w:rsidR="00FE71A6" w:rsidRPr="00100CE2" w:rsidDel="00700ACD">
        <w:rPr>
          <w:b/>
          <w:sz w:val="22"/>
          <w:lang w:val="en-US" w:eastAsia="zh-CN"/>
        </w:rPr>
        <w:t xml:space="preserve">B </w:t>
      </w:r>
      <w:r w:rsidR="00F86DD1" w:rsidRPr="00100CE2" w:rsidDel="00700ACD">
        <w:rPr>
          <w:b/>
          <w:sz w:val="22"/>
          <w:lang w:val="en-US" w:eastAsia="zh-CN"/>
        </w:rPr>
        <w:t xml:space="preserve">together with </w:t>
      </w:r>
      <w:r w:rsidR="00FE71A6" w:rsidRPr="00100CE2" w:rsidDel="00700ACD">
        <w:rPr>
          <w:b/>
          <w:sz w:val="22"/>
          <w:lang w:val="en-US" w:eastAsia="zh-CN"/>
        </w:rPr>
        <w:t xml:space="preserve">NR-U based multi-slot allocations </w:t>
      </w:r>
      <w:r w:rsidR="00F86DD1" w:rsidRPr="00100CE2" w:rsidDel="00700ACD">
        <w:rPr>
          <w:b/>
          <w:sz w:val="22"/>
          <w:lang w:val="en-US" w:eastAsia="zh-CN"/>
        </w:rPr>
        <w:t>should not be considered.</w:t>
      </w:r>
    </w:p>
    <w:p w14:paraId="389FB9B7" w14:textId="63CBD91A" w:rsidR="00E00B09" w:rsidRPr="00100CE2" w:rsidRDefault="008A7A34" w:rsidP="00E00B09">
      <w:pPr>
        <w:jc w:val="both"/>
        <w:rPr>
          <w:sz w:val="22"/>
          <w:szCs w:val="22"/>
          <w:u w:val="single"/>
          <w:lang w:val="en-US" w:eastAsia="zh-CN"/>
        </w:rPr>
      </w:pPr>
      <w:r w:rsidRPr="00100CE2">
        <w:rPr>
          <w:sz w:val="22"/>
          <w:szCs w:val="22"/>
          <w:u w:val="single"/>
          <w:lang w:val="en-US" w:eastAsia="zh-CN"/>
        </w:rPr>
        <w:t xml:space="preserve">Operation with/without </w:t>
      </w:r>
      <w:r w:rsidR="00E00B09" w:rsidRPr="00100CE2">
        <w:rPr>
          <w:sz w:val="22"/>
          <w:szCs w:val="22"/>
          <w:u w:val="single"/>
          <w:lang w:val="en-US" w:eastAsia="zh-CN"/>
        </w:rPr>
        <w:t>CG retransmission</w:t>
      </w:r>
      <w:r w:rsidR="005870AE" w:rsidRPr="00100CE2">
        <w:rPr>
          <w:sz w:val="22"/>
          <w:szCs w:val="22"/>
          <w:u w:val="single"/>
          <w:lang w:val="en-US" w:eastAsia="zh-CN"/>
        </w:rPr>
        <w:t xml:space="preserve"> timer</w:t>
      </w:r>
    </w:p>
    <w:p w14:paraId="05CDE7EF" w14:textId="2E641625" w:rsidR="00C3232C" w:rsidRPr="00100CE2" w:rsidRDefault="00C3232C" w:rsidP="00C3232C">
      <w:pPr>
        <w:jc w:val="both"/>
        <w:rPr>
          <w:sz w:val="22"/>
          <w:szCs w:val="22"/>
          <w:lang w:val="en-US" w:eastAsia="zh-CN"/>
        </w:rPr>
      </w:pPr>
      <w:r w:rsidRPr="00100CE2">
        <w:rPr>
          <w:sz w:val="22"/>
          <w:szCs w:val="22"/>
          <w:lang w:val="en-US" w:eastAsia="zh-CN"/>
        </w:rPr>
        <w:t>RAN2 reached the following agreements related to CG retransmission timer in #112-e meeting:</w:t>
      </w:r>
    </w:p>
    <w:p w14:paraId="4747669C" w14:textId="77777777" w:rsidR="00C3232C" w:rsidRPr="00100CE2"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00CE2">
        <w:rPr>
          <w:lang w:val="en-US"/>
        </w:rPr>
        <w:t>2</w:t>
      </w:r>
      <w:r w:rsidRPr="00100CE2">
        <w:rPr>
          <w:lang w:val="en-US"/>
        </w:rPr>
        <w:tab/>
        <w:t>cg-</w:t>
      </w:r>
      <w:proofErr w:type="spellStart"/>
      <w:r w:rsidRPr="00100CE2">
        <w:rPr>
          <w:lang w:val="en-US"/>
        </w:rPr>
        <w:t>RetransmissionTimer</w:t>
      </w:r>
      <w:proofErr w:type="spellEnd"/>
      <w:r w:rsidRPr="00100CE2">
        <w:rPr>
          <w:lang w:val="en-US"/>
        </w:rPr>
        <w:t xml:space="preserve"> can be configured optionally for shared spectrum</w:t>
      </w:r>
    </w:p>
    <w:p w14:paraId="19383DA6" w14:textId="77777777" w:rsidR="00C3232C" w:rsidRPr="00100CE2"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00CE2">
        <w:rPr>
          <w:lang w:val="en-US"/>
        </w:rPr>
        <w:t>3</w:t>
      </w:r>
      <w:r w:rsidRPr="00100CE2">
        <w:rPr>
          <w:lang w:val="en-US"/>
        </w:rPr>
        <w:tab/>
        <w:t>When cg-</w:t>
      </w:r>
      <w:proofErr w:type="spellStart"/>
      <w:r w:rsidRPr="00100CE2">
        <w:rPr>
          <w:lang w:val="en-US"/>
        </w:rPr>
        <w:t>RetransmissionTimer</w:t>
      </w:r>
      <w:proofErr w:type="spellEnd"/>
      <w:r w:rsidRPr="00100CE2">
        <w:rPr>
          <w:lang w:val="en-US"/>
        </w:rPr>
        <w:t xml:space="preserve"> is configured, Rel-16 NR-U mechanism is used for HARQ process ID and RV selection.</w:t>
      </w:r>
    </w:p>
    <w:p w14:paraId="1DA1CE04" w14:textId="77777777" w:rsidR="00C3232C" w:rsidRPr="00100CE2"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00CE2">
        <w:rPr>
          <w:lang w:val="en-US"/>
        </w:rPr>
        <w:t>4</w:t>
      </w:r>
      <w:r w:rsidRPr="00100CE2">
        <w:rPr>
          <w:lang w:val="en-US"/>
        </w:rPr>
        <w:tab/>
        <w:t>When cg-</w:t>
      </w:r>
      <w:proofErr w:type="spellStart"/>
      <w:r w:rsidRPr="00100CE2">
        <w:rPr>
          <w:lang w:val="en-US"/>
        </w:rPr>
        <w:t>RetransmissionTimer</w:t>
      </w:r>
      <w:proofErr w:type="spellEnd"/>
      <w:r w:rsidRPr="00100CE2">
        <w:rPr>
          <w:lang w:val="en-US"/>
        </w:rPr>
        <w:t xml:space="preserve"> is not configured, Rel-16 URLLC mechanism may be used for HARQ process ID and RV selection.</w:t>
      </w:r>
    </w:p>
    <w:p w14:paraId="63693895" w14:textId="77777777" w:rsidR="00C3232C" w:rsidRPr="00100CE2"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00CE2">
        <w:rPr>
          <w:lang w:val="en-US"/>
        </w:rPr>
        <w:t>5</w:t>
      </w:r>
      <w:r w:rsidRPr="00100CE2">
        <w:rPr>
          <w:lang w:val="en-US"/>
        </w:rPr>
        <w:tab/>
        <w:t>As a baseline, HARQ processes sharing between multiple CGs are allowed when cg-</w:t>
      </w:r>
      <w:proofErr w:type="spellStart"/>
      <w:r w:rsidRPr="00100CE2">
        <w:rPr>
          <w:lang w:val="en-US"/>
        </w:rPr>
        <w:t>RetransmissionTimer</w:t>
      </w:r>
      <w:proofErr w:type="spellEnd"/>
      <w:r w:rsidRPr="00100CE2">
        <w:rPr>
          <w:lang w:val="en-US"/>
        </w:rPr>
        <w:t xml:space="preserve"> is configured as in Rel-16 NR-U.</w:t>
      </w:r>
    </w:p>
    <w:p w14:paraId="56AC90C2" w14:textId="77777777" w:rsidR="00C3232C" w:rsidRPr="00100CE2" w:rsidRDefault="00C3232C" w:rsidP="00C3232C">
      <w:pPr>
        <w:pStyle w:val="Doc-text2"/>
        <w:pBdr>
          <w:top w:val="single" w:sz="4" w:space="1" w:color="auto"/>
          <w:left w:val="single" w:sz="4" w:space="4" w:color="auto"/>
          <w:bottom w:val="single" w:sz="4" w:space="1" w:color="auto"/>
          <w:right w:val="single" w:sz="4" w:space="4" w:color="auto"/>
        </w:pBdr>
        <w:spacing w:after="120"/>
        <w:rPr>
          <w:lang w:val="en-US"/>
        </w:rPr>
      </w:pPr>
      <w:r w:rsidRPr="00100CE2">
        <w:rPr>
          <w:lang w:val="en-US"/>
        </w:rPr>
        <w:t>6</w:t>
      </w:r>
      <w:r w:rsidRPr="00100CE2">
        <w:rPr>
          <w:lang w:val="en-US"/>
        </w:rPr>
        <w:tab/>
        <w:t>HARQ processes sharing between multiple CGs are not allowed when cg-</w:t>
      </w:r>
      <w:proofErr w:type="spellStart"/>
      <w:r w:rsidRPr="00100CE2">
        <w:rPr>
          <w:lang w:val="en-US"/>
        </w:rPr>
        <w:t>RetransmissionTimer</w:t>
      </w:r>
      <w:proofErr w:type="spellEnd"/>
      <w:r w:rsidRPr="00100CE2">
        <w:rPr>
          <w:lang w:val="en-US"/>
        </w:rPr>
        <w:t xml:space="preserve"> is not configured.</w:t>
      </w:r>
    </w:p>
    <w:p w14:paraId="6EA9DE9C" w14:textId="77777777" w:rsidR="00C3232C" w:rsidRPr="00100CE2" w:rsidRDefault="00C3232C" w:rsidP="00C3232C">
      <w:pPr>
        <w:jc w:val="both"/>
        <w:rPr>
          <w:sz w:val="22"/>
          <w:szCs w:val="22"/>
          <w:lang w:val="en-US" w:eastAsia="zh-CN"/>
        </w:rPr>
      </w:pPr>
    </w:p>
    <w:p w14:paraId="231CCAE0" w14:textId="1BD798C9" w:rsidR="00826057" w:rsidRPr="00100CE2" w:rsidRDefault="00436A64" w:rsidP="00133D41">
      <w:pPr>
        <w:jc w:val="both"/>
        <w:rPr>
          <w:lang w:val="en-US"/>
        </w:rPr>
      </w:pPr>
      <w:r w:rsidRPr="00100CE2">
        <w:rPr>
          <w:sz w:val="22"/>
          <w:szCs w:val="22"/>
          <w:lang w:val="en-US" w:eastAsia="zh-CN"/>
        </w:rPr>
        <w:t xml:space="preserve">As </w:t>
      </w:r>
      <w:r w:rsidR="00E954B8" w:rsidRPr="00100CE2">
        <w:rPr>
          <w:sz w:val="22"/>
          <w:szCs w:val="22"/>
          <w:lang w:val="en-US" w:eastAsia="zh-CN"/>
        </w:rPr>
        <w:t>agreed</w:t>
      </w:r>
      <w:r w:rsidRPr="00100CE2">
        <w:rPr>
          <w:sz w:val="22"/>
          <w:szCs w:val="22"/>
          <w:lang w:val="en-US" w:eastAsia="zh-CN"/>
        </w:rPr>
        <w:t xml:space="preserve"> </w:t>
      </w:r>
      <w:r w:rsidR="00C3232C" w:rsidRPr="00100CE2">
        <w:rPr>
          <w:sz w:val="22"/>
          <w:szCs w:val="22"/>
          <w:lang w:val="en-US" w:eastAsia="zh-CN"/>
        </w:rPr>
        <w:t>by</w:t>
      </w:r>
      <w:r w:rsidR="00E954B8" w:rsidRPr="00100CE2">
        <w:rPr>
          <w:sz w:val="22"/>
          <w:szCs w:val="22"/>
          <w:lang w:val="en-US" w:eastAsia="zh-CN"/>
        </w:rPr>
        <w:t xml:space="preserve"> </w:t>
      </w:r>
      <w:r w:rsidR="00E954B8" w:rsidRPr="00100CE2">
        <w:rPr>
          <w:rFonts w:eastAsia="Times New Roman"/>
          <w:sz w:val="22"/>
          <w:lang w:val="en-US"/>
        </w:rPr>
        <w:t>RAN</w:t>
      </w:r>
      <w:r w:rsidR="00C3232C" w:rsidRPr="00100CE2">
        <w:rPr>
          <w:rFonts w:eastAsia="Times New Roman"/>
          <w:sz w:val="22"/>
          <w:lang w:val="en-US"/>
        </w:rPr>
        <w:t>2</w:t>
      </w:r>
      <w:r w:rsidRPr="00100CE2">
        <w:rPr>
          <w:sz w:val="22"/>
          <w:szCs w:val="22"/>
          <w:lang w:val="en-US" w:eastAsia="zh-CN"/>
        </w:rPr>
        <w:t>, configuration of (</w:t>
      </w:r>
      <w:r w:rsidRPr="00100CE2">
        <w:rPr>
          <w:i/>
          <w:sz w:val="22"/>
          <w:szCs w:val="22"/>
          <w:lang w:val="en-US" w:eastAsia="zh-CN"/>
        </w:rPr>
        <w:t>cg-</w:t>
      </w:r>
      <w:proofErr w:type="spellStart"/>
      <w:r w:rsidRPr="00100CE2">
        <w:rPr>
          <w:i/>
          <w:sz w:val="22"/>
          <w:szCs w:val="22"/>
          <w:lang w:val="en-US" w:eastAsia="zh-CN"/>
        </w:rPr>
        <w:t>RetransmissionTimer</w:t>
      </w:r>
      <w:proofErr w:type="spellEnd"/>
      <w:r w:rsidRPr="00100CE2">
        <w:rPr>
          <w:sz w:val="22"/>
          <w:szCs w:val="22"/>
          <w:lang w:val="en-US" w:eastAsia="zh-CN"/>
        </w:rPr>
        <w:t xml:space="preserve">) </w:t>
      </w:r>
      <w:r w:rsidR="00C3232C" w:rsidRPr="00100CE2">
        <w:rPr>
          <w:sz w:val="22"/>
          <w:szCs w:val="22"/>
          <w:lang w:val="en-US" w:eastAsia="zh-CN"/>
        </w:rPr>
        <w:t>can be optional on shared (i.e. unlicensed) spectrum</w:t>
      </w:r>
      <w:r w:rsidR="00E954B8" w:rsidRPr="00100CE2">
        <w:rPr>
          <w:sz w:val="22"/>
          <w:szCs w:val="22"/>
          <w:lang w:val="en-US" w:eastAsia="zh-CN"/>
        </w:rPr>
        <w:t xml:space="preserve">. </w:t>
      </w:r>
      <w:r w:rsidR="003E43DD" w:rsidRPr="00100CE2">
        <w:rPr>
          <w:sz w:val="22"/>
          <w:szCs w:val="22"/>
          <w:lang w:val="en-US" w:eastAsia="zh-CN"/>
        </w:rPr>
        <w:t xml:space="preserve">In case </w:t>
      </w:r>
      <w:r w:rsidR="003E43DD" w:rsidRPr="00100CE2">
        <w:rPr>
          <w:i/>
          <w:sz w:val="22"/>
          <w:szCs w:val="22"/>
          <w:lang w:val="en-US" w:eastAsia="zh-CN"/>
        </w:rPr>
        <w:t>cg-</w:t>
      </w:r>
      <w:proofErr w:type="spellStart"/>
      <w:r w:rsidR="003E43DD" w:rsidRPr="00100CE2">
        <w:rPr>
          <w:i/>
          <w:sz w:val="22"/>
          <w:szCs w:val="22"/>
          <w:lang w:val="en-US" w:eastAsia="zh-CN"/>
        </w:rPr>
        <w:t>RetransmissionTimer</w:t>
      </w:r>
      <w:proofErr w:type="spellEnd"/>
      <w:r w:rsidR="003E43DD" w:rsidRPr="00100CE2">
        <w:rPr>
          <w:sz w:val="22"/>
          <w:szCs w:val="22"/>
          <w:lang w:val="en-US" w:eastAsia="zh-CN"/>
        </w:rPr>
        <w:t xml:space="preserve"> is not configured</w:t>
      </w:r>
      <w:r w:rsidR="00C302A1" w:rsidRPr="00100CE2">
        <w:rPr>
          <w:sz w:val="22"/>
          <w:szCs w:val="22"/>
          <w:lang w:val="en-US" w:eastAsia="zh-CN"/>
        </w:rPr>
        <w:t>,</w:t>
      </w:r>
      <w:r w:rsidR="003E43DD" w:rsidRPr="00100CE2">
        <w:rPr>
          <w:sz w:val="22"/>
          <w:szCs w:val="22"/>
          <w:lang w:val="en-US" w:eastAsia="zh-CN"/>
        </w:rPr>
        <w:t xml:space="preserve"> at least autonomous retransmission and explicit ACK</w:t>
      </w:r>
      <w:r w:rsidR="00F562A4" w:rsidRPr="00100CE2">
        <w:rPr>
          <w:sz w:val="22"/>
          <w:szCs w:val="22"/>
          <w:lang w:val="en-US" w:eastAsia="zh-CN"/>
        </w:rPr>
        <w:t xml:space="preserve"> by DFI</w:t>
      </w:r>
      <w:r w:rsidR="003E43DD" w:rsidRPr="00100CE2">
        <w:rPr>
          <w:sz w:val="22"/>
          <w:szCs w:val="22"/>
          <w:lang w:val="en-US" w:eastAsia="zh-CN"/>
        </w:rPr>
        <w:t xml:space="preserve"> should clearly not be used for NR-U CG. </w:t>
      </w:r>
    </w:p>
    <w:p w14:paraId="3FE60600" w14:textId="0A1205D8" w:rsidR="002C3424" w:rsidRPr="00100CE2" w:rsidRDefault="001D1EFA" w:rsidP="007C35A0">
      <w:pPr>
        <w:jc w:val="both"/>
        <w:rPr>
          <w:sz w:val="22"/>
          <w:szCs w:val="22"/>
          <w:lang w:val="en-US" w:eastAsia="zh-CN"/>
        </w:rPr>
      </w:pPr>
      <w:proofErr w:type="gramStart"/>
      <w:r w:rsidRPr="00100CE2">
        <w:rPr>
          <w:sz w:val="22"/>
          <w:szCs w:val="22"/>
          <w:lang w:val="en-US" w:eastAsia="zh-CN"/>
        </w:rPr>
        <w:t>In spite of</w:t>
      </w:r>
      <w:proofErr w:type="gramEnd"/>
      <w:r w:rsidRPr="00100CE2">
        <w:rPr>
          <w:sz w:val="22"/>
          <w:szCs w:val="22"/>
          <w:lang w:val="en-US" w:eastAsia="zh-CN"/>
        </w:rPr>
        <w:t xml:space="preserve"> the </w:t>
      </w:r>
      <w:r w:rsidR="008A7A34" w:rsidRPr="00100CE2">
        <w:rPr>
          <w:sz w:val="22"/>
          <w:szCs w:val="22"/>
          <w:lang w:val="en-US" w:eastAsia="zh-CN"/>
        </w:rPr>
        <w:t xml:space="preserve">RAN2 </w:t>
      </w:r>
      <w:r w:rsidRPr="00100CE2">
        <w:rPr>
          <w:sz w:val="22"/>
          <w:szCs w:val="22"/>
          <w:lang w:val="en-US" w:eastAsia="zh-CN"/>
        </w:rPr>
        <w:t>agreement</w:t>
      </w:r>
      <w:r w:rsidR="003E43DD" w:rsidRPr="00100CE2">
        <w:rPr>
          <w:sz w:val="22"/>
          <w:szCs w:val="22"/>
          <w:lang w:val="en-US" w:eastAsia="zh-CN"/>
        </w:rPr>
        <w:t xml:space="preserve">, it is not </w:t>
      </w:r>
      <w:r w:rsidR="00150898" w:rsidRPr="00100CE2">
        <w:rPr>
          <w:sz w:val="22"/>
          <w:szCs w:val="22"/>
          <w:lang w:val="en-US" w:eastAsia="zh-CN"/>
        </w:rPr>
        <w:t xml:space="preserve">yet </w:t>
      </w:r>
      <w:r w:rsidR="003E43DD" w:rsidRPr="00100CE2">
        <w:rPr>
          <w:sz w:val="22"/>
          <w:szCs w:val="22"/>
          <w:lang w:val="en-US" w:eastAsia="zh-CN"/>
        </w:rPr>
        <w:t xml:space="preserve">clear whether other NR-U CG functionalities can be used </w:t>
      </w:r>
      <w:r w:rsidRPr="00100CE2">
        <w:rPr>
          <w:sz w:val="22"/>
          <w:szCs w:val="22"/>
          <w:lang w:val="en-US" w:eastAsia="zh-CN"/>
        </w:rPr>
        <w:t xml:space="preserve">when </w:t>
      </w:r>
      <w:r w:rsidRPr="00100CE2">
        <w:rPr>
          <w:i/>
          <w:sz w:val="22"/>
          <w:szCs w:val="22"/>
          <w:lang w:val="en-US" w:eastAsia="zh-CN"/>
        </w:rPr>
        <w:t>cg-</w:t>
      </w:r>
      <w:proofErr w:type="spellStart"/>
      <w:r w:rsidRPr="00100CE2">
        <w:rPr>
          <w:i/>
          <w:sz w:val="22"/>
          <w:szCs w:val="22"/>
          <w:lang w:val="en-US" w:eastAsia="zh-CN"/>
        </w:rPr>
        <w:t>RetransmissionTimer</w:t>
      </w:r>
      <w:proofErr w:type="spellEnd"/>
      <w:r w:rsidRPr="00100CE2">
        <w:rPr>
          <w:sz w:val="22"/>
          <w:szCs w:val="22"/>
          <w:lang w:val="en-US" w:eastAsia="zh-CN"/>
        </w:rPr>
        <w:t xml:space="preserve"> is not configured. S</w:t>
      </w:r>
      <w:r w:rsidR="003E43DD" w:rsidRPr="00100CE2">
        <w:rPr>
          <w:sz w:val="22"/>
          <w:szCs w:val="22"/>
          <w:lang w:val="en-US" w:eastAsia="zh-CN"/>
        </w:rPr>
        <w:t xml:space="preserve">uch </w:t>
      </w:r>
      <w:r w:rsidRPr="00100CE2">
        <w:rPr>
          <w:sz w:val="22"/>
          <w:szCs w:val="22"/>
          <w:lang w:val="en-US" w:eastAsia="zh-CN"/>
        </w:rPr>
        <w:t>functionalities include</w:t>
      </w:r>
      <w:r w:rsidR="003E43DD" w:rsidRPr="00100CE2">
        <w:rPr>
          <w:sz w:val="22"/>
          <w:szCs w:val="22"/>
          <w:lang w:val="en-US" w:eastAsia="zh-CN"/>
        </w:rPr>
        <w:t xml:space="preserve"> CG-UCI (including COT sharing), </w:t>
      </w:r>
      <w:r w:rsidR="00C302A1" w:rsidRPr="00100CE2">
        <w:rPr>
          <w:sz w:val="22"/>
          <w:szCs w:val="22"/>
          <w:lang w:val="en-US" w:eastAsia="zh-CN"/>
        </w:rPr>
        <w:t>NR-U CG specific time domain resource</w:t>
      </w:r>
      <w:r w:rsidR="000F29BB" w:rsidRPr="00100CE2">
        <w:rPr>
          <w:sz w:val="22"/>
          <w:szCs w:val="22"/>
          <w:lang w:val="en-US" w:eastAsia="zh-CN"/>
        </w:rPr>
        <w:t xml:space="preserve"> allocation, etc. In our view, </w:t>
      </w:r>
      <w:r w:rsidR="007A22C9" w:rsidRPr="00100CE2">
        <w:rPr>
          <w:sz w:val="22"/>
          <w:szCs w:val="22"/>
          <w:lang w:val="en-US" w:eastAsia="zh-CN"/>
        </w:rPr>
        <w:t>in deployments where</w:t>
      </w:r>
      <w:r w:rsidR="000F29BB" w:rsidRPr="00100CE2">
        <w:rPr>
          <w:sz w:val="22"/>
          <w:szCs w:val="22"/>
          <w:lang w:val="en-US" w:eastAsia="zh-CN"/>
        </w:rPr>
        <w:t xml:space="preserve"> LBT failures are not considered so that </w:t>
      </w:r>
      <w:r w:rsidR="000F29BB" w:rsidRPr="00100CE2">
        <w:rPr>
          <w:i/>
          <w:sz w:val="22"/>
          <w:szCs w:val="22"/>
          <w:lang w:val="en-US" w:eastAsia="zh-CN"/>
        </w:rPr>
        <w:t>cg-</w:t>
      </w:r>
      <w:proofErr w:type="spellStart"/>
      <w:r w:rsidR="000F29BB" w:rsidRPr="00100CE2">
        <w:rPr>
          <w:i/>
          <w:sz w:val="22"/>
          <w:szCs w:val="22"/>
          <w:lang w:val="en-US" w:eastAsia="zh-CN"/>
        </w:rPr>
        <w:t>RetransmissionTimer</w:t>
      </w:r>
      <w:proofErr w:type="spellEnd"/>
      <w:r w:rsidR="000F29BB" w:rsidRPr="00100CE2">
        <w:rPr>
          <w:sz w:val="22"/>
          <w:szCs w:val="22"/>
          <w:lang w:val="en-US" w:eastAsia="zh-CN"/>
        </w:rPr>
        <w:t xml:space="preserve"> is not configured</w:t>
      </w:r>
      <w:r w:rsidR="007A22C9" w:rsidRPr="00100CE2">
        <w:rPr>
          <w:sz w:val="22"/>
          <w:szCs w:val="22"/>
          <w:lang w:val="en-US" w:eastAsia="zh-CN"/>
        </w:rPr>
        <w:t xml:space="preserve">, other NR-U enhancements to overcome LBT failures are </w:t>
      </w:r>
      <w:r w:rsidR="00F562A4" w:rsidRPr="00100CE2">
        <w:rPr>
          <w:sz w:val="22"/>
          <w:szCs w:val="22"/>
          <w:lang w:val="en-US" w:eastAsia="zh-CN"/>
        </w:rPr>
        <w:t xml:space="preserve">also </w:t>
      </w:r>
      <w:r w:rsidR="007A22C9" w:rsidRPr="00100CE2">
        <w:rPr>
          <w:sz w:val="22"/>
          <w:szCs w:val="22"/>
          <w:lang w:val="en-US" w:eastAsia="zh-CN"/>
        </w:rPr>
        <w:t xml:space="preserve">not needed, and NR </w:t>
      </w:r>
      <w:proofErr w:type="spellStart"/>
      <w:r w:rsidR="007A22C9" w:rsidRPr="00100CE2">
        <w:rPr>
          <w:sz w:val="22"/>
          <w:szCs w:val="22"/>
          <w:lang w:val="en-US" w:eastAsia="zh-CN"/>
        </w:rPr>
        <w:t>IIoT</w:t>
      </w:r>
      <w:proofErr w:type="spellEnd"/>
      <w:r w:rsidR="007A22C9" w:rsidRPr="00100CE2">
        <w:rPr>
          <w:sz w:val="22"/>
          <w:szCs w:val="22"/>
          <w:lang w:val="en-US" w:eastAsia="zh-CN"/>
        </w:rPr>
        <w:t xml:space="preserve"> based CG </w:t>
      </w:r>
      <w:r w:rsidR="00110CA5" w:rsidRPr="00100CE2">
        <w:rPr>
          <w:sz w:val="22"/>
          <w:szCs w:val="22"/>
          <w:lang w:val="en-US" w:eastAsia="zh-CN"/>
        </w:rPr>
        <w:t xml:space="preserve">can </w:t>
      </w:r>
      <w:r w:rsidR="007A22C9" w:rsidRPr="00100CE2">
        <w:rPr>
          <w:sz w:val="22"/>
          <w:szCs w:val="22"/>
          <w:lang w:val="en-US" w:eastAsia="zh-CN"/>
        </w:rPr>
        <w:t>be adopted. It is up to RAN2 to decide which parameter should be used for determining if NR-U CG or NR IIOT CG procedure is to be followed</w:t>
      </w:r>
      <w:r w:rsidR="00150898" w:rsidRPr="00100CE2">
        <w:rPr>
          <w:sz w:val="22"/>
          <w:szCs w:val="22"/>
          <w:lang w:val="en-US" w:eastAsia="zh-CN"/>
        </w:rPr>
        <w:t xml:space="preserve">, </w:t>
      </w:r>
      <w:r w:rsidR="00110CA5" w:rsidRPr="00100CE2">
        <w:rPr>
          <w:sz w:val="22"/>
          <w:szCs w:val="22"/>
          <w:lang w:val="en-US" w:eastAsia="zh-CN"/>
        </w:rPr>
        <w:t>while</w:t>
      </w:r>
      <w:r w:rsidR="00150898" w:rsidRPr="00100CE2">
        <w:rPr>
          <w:sz w:val="22"/>
          <w:szCs w:val="22"/>
          <w:lang w:val="en-US" w:eastAsia="zh-CN"/>
        </w:rPr>
        <w:t xml:space="preserve"> in our view a single parameter </w:t>
      </w:r>
      <w:r w:rsidR="008A7A34" w:rsidRPr="00100CE2">
        <w:rPr>
          <w:sz w:val="22"/>
          <w:szCs w:val="22"/>
          <w:lang w:val="en-US" w:eastAsia="zh-CN"/>
        </w:rPr>
        <w:t xml:space="preserve">such </w:t>
      </w:r>
      <w:r w:rsidR="00150898" w:rsidRPr="00100CE2">
        <w:rPr>
          <w:sz w:val="22"/>
          <w:szCs w:val="22"/>
          <w:lang w:val="en-US" w:eastAsia="zh-CN"/>
        </w:rPr>
        <w:t xml:space="preserve">as </w:t>
      </w:r>
      <w:r w:rsidR="00150898" w:rsidRPr="00100CE2">
        <w:rPr>
          <w:i/>
          <w:sz w:val="22"/>
          <w:szCs w:val="22"/>
          <w:lang w:val="en-US" w:eastAsia="zh-CN"/>
        </w:rPr>
        <w:t>cg-</w:t>
      </w:r>
      <w:proofErr w:type="spellStart"/>
      <w:r w:rsidR="00150898" w:rsidRPr="00100CE2">
        <w:rPr>
          <w:i/>
          <w:sz w:val="22"/>
          <w:szCs w:val="22"/>
          <w:lang w:val="en-US" w:eastAsia="zh-CN"/>
        </w:rPr>
        <w:t>RetransmissionTimer</w:t>
      </w:r>
      <w:proofErr w:type="spellEnd"/>
      <w:r w:rsidR="00150898" w:rsidRPr="00100CE2">
        <w:rPr>
          <w:sz w:val="22"/>
          <w:szCs w:val="22"/>
          <w:lang w:val="en-US" w:eastAsia="zh-CN"/>
        </w:rPr>
        <w:t xml:space="preserve"> is enough</w:t>
      </w:r>
      <w:r w:rsidR="00110CA5" w:rsidRPr="00100CE2">
        <w:rPr>
          <w:sz w:val="22"/>
          <w:szCs w:val="22"/>
          <w:lang w:val="en-US" w:eastAsia="zh-CN"/>
        </w:rPr>
        <w:t>.</w:t>
      </w:r>
      <w:r w:rsidR="00150898" w:rsidRPr="00100CE2">
        <w:rPr>
          <w:sz w:val="22"/>
          <w:szCs w:val="22"/>
          <w:lang w:val="en-US" w:eastAsia="zh-CN"/>
        </w:rPr>
        <w:t xml:space="preserve"> </w:t>
      </w:r>
      <w:r w:rsidR="008A7A34" w:rsidRPr="00100CE2">
        <w:rPr>
          <w:sz w:val="22"/>
          <w:szCs w:val="22"/>
          <w:lang w:val="en-US" w:eastAsia="zh-CN"/>
        </w:rPr>
        <w:t>Therefore,</w:t>
      </w:r>
      <w:r w:rsidR="002C3424" w:rsidRPr="00100CE2">
        <w:rPr>
          <w:sz w:val="22"/>
          <w:szCs w:val="22"/>
          <w:lang w:val="en-US" w:eastAsia="zh-CN"/>
        </w:rPr>
        <w:t xml:space="preserve"> </w:t>
      </w:r>
      <w:r w:rsidR="008A7A34" w:rsidRPr="00100CE2">
        <w:rPr>
          <w:sz w:val="22"/>
          <w:szCs w:val="22"/>
          <w:lang w:val="en-US" w:eastAsia="zh-CN"/>
        </w:rPr>
        <w:t xml:space="preserve">from the </w:t>
      </w:r>
      <w:r w:rsidRPr="00100CE2">
        <w:rPr>
          <w:sz w:val="22"/>
          <w:szCs w:val="22"/>
          <w:lang w:val="en-US" w:eastAsia="zh-CN"/>
        </w:rPr>
        <w:t xml:space="preserve">alternatives </w:t>
      </w:r>
      <w:r w:rsidR="008A7A34" w:rsidRPr="00100CE2">
        <w:rPr>
          <w:sz w:val="22"/>
          <w:szCs w:val="22"/>
          <w:lang w:val="en-US" w:eastAsia="zh-CN"/>
        </w:rPr>
        <w:t xml:space="preserve">listed </w:t>
      </w:r>
      <w:r w:rsidRPr="00100CE2">
        <w:rPr>
          <w:sz w:val="22"/>
          <w:szCs w:val="22"/>
          <w:lang w:val="en-US" w:eastAsia="zh-CN"/>
        </w:rPr>
        <w:t xml:space="preserve">in the </w:t>
      </w:r>
      <w:r w:rsidR="008A7A34" w:rsidRPr="00100CE2">
        <w:rPr>
          <w:sz w:val="22"/>
          <w:szCs w:val="22"/>
          <w:lang w:val="en-US" w:eastAsia="zh-CN"/>
        </w:rPr>
        <w:t xml:space="preserve">RAN1#103-e agreements, </w:t>
      </w:r>
      <w:r w:rsidR="002C3424" w:rsidRPr="00100CE2">
        <w:rPr>
          <w:sz w:val="22"/>
          <w:szCs w:val="22"/>
          <w:lang w:val="en-US" w:eastAsia="zh-CN"/>
        </w:rPr>
        <w:t xml:space="preserve">we emphasize our support for </w:t>
      </w:r>
      <w:r w:rsidR="002C3424" w:rsidRPr="00100CE2">
        <w:rPr>
          <w:b/>
          <w:sz w:val="22"/>
          <w:szCs w:val="22"/>
          <w:lang w:val="en-US" w:eastAsia="zh-CN"/>
        </w:rPr>
        <w:t>Option 1</w:t>
      </w:r>
      <w:r w:rsidR="002C3424" w:rsidRPr="00100CE2">
        <w:rPr>
          <w:sz w:val="22"/>
          <w:szCs w:val="22"/>
          <w:lang w:val="en-US" w:eastAsia="zh-CN"/>
        </w:rPr>
        <w:t xml:space="preserve">: Both “CG-UCI based procedures” and “CG-DFI based procedures” are enabled or disabled for unlicensed using one RRC parameter i.e. </w:t>
      </w:r>
      <w:r w:rsidR="002C3424" w:rsidRPr="00100CE2">
        <w:rPr>
          <w:i/>
          <w:sz w:val="22"/>
          <w:szCs w:val="22"/>
          <w:lang w:val="en-US" w:eastAsia="zh-CN"/>
        </w:rPr>
        <w:t>cg-RetransmissionTimer-r16</w:t>
      </w:r>
      <w:r w:rsidR="002C3424" w:rsidRPr="00100CE2">
        <w:rPr>
          <w:sz w:val="22"/>
          <w:szCs w:val="22"/>
          <w:lang w:val="en-US" w:eastAsia="zh-CN"/>
        </w:rPr>
        <w:t>.</w:t>
      </w:r>
    </w:p>
    <w:p w14:paraId="1878A456" w14:textId="390D0866" w:rsidR="007A22C9" w:rsidRPr="00100CE2" w:rsidRDefault="005870AE" w:rsidP="007A22C9">
      <w:pPr>
        <w:jc w:val="both"/>
        <w:rPr>
          <w:b/>
          <w:sz w:val="22"/>
          <w:lang w:val="en-US" w:eastAsia="zh-CN"/>
        </w:rPr>
      </w:pPr>
      <w:r w:rsidRPr="00100CE2">
        <w:rPr>
          <w:b/>
          <w:sz w:val="22"/>
          <w:lang w:val="en-US" w:eastAsia="zh-CN"/>
        </w:rPr>
        <w:t xml:space="preserve">Proposal </w:t>
      </w:r>
      <w:r w:rsidR="007216E9">
        <w:rPr>
          <w:b/>
          <w:iCs/>
          <w:sz w:val="22"/>
          <w:lang w:val="en-US" w:eastAsia="zh-CN"/>
        </w:rPr>
        <w:t>3</w:t>
      </w:r>
      <w:r w:rsidRPr="00100CE2">
        <w:rPr>
          <w:b/>
          <w:sz w:val="22"/>
          <w:lang w:val="en-US" w:eastAsia="zh-CN"/>
        </w:rPr>
        <w:t>:</w:t>
      </w:r>
      <w:r w:rsidR="002C68CC" w:rsidRPr="00100CE2">
        <w:rPr>
          <w:b/>
          <w:sz w:val="22"/>
          <w:lang w:val="en-US" w:eastAsia="zh-CN"/>
        </w:rPr>
        <w:t xml:space="preserve"> Both “CG-UCI based procedures” and “CG-DFI based procedures” are enabled or disabled for unlicensed using one RRC parameter (Option 1</w:t>
      </w:r>
      <w:r w:rsidR="001D7AA3" w:rsidRPr="00100CE2">
        <w:rPr>
          <w:b/>
          <w:sz w:val="22"/>
          <w:lang w:val="en-US" w:eastAsia="zh-CN"/>
        </w:rPr>
        <w:t xml:space="preserve">  from RAN1#103-e</w:t>
      </w:r>
      <w:r w:rsidR="002C68CC" w:rsidRPr="00100CE2">
        <w:rPr>
          <w:b/>
          <w:sz w:val="22"/>
          <w:lang w:val="en-US" w:eastAsia="zh-CN"/>
        </w:rPr>
        <w:t>), i.e.</w:t>
      </w:r>
      <w:r w:rsidR="002C68CC" w:rsidRPr="00100CE2">
        <w:rPr>
          <w:sz w:val="22"/>
          <w:szCs w:val="22"/>
          <w:lang w:val="en-US" w:eastAsia="zh-CN"/>
        </w:rPr>
        <w:t xml:space="preserve"> </w:t>
      </w:r>
      <w:r w:rsidR="002C68CC" w:rsidRPr="00100CE2">
        <w:rPr>
          <w:b/>
          <w:sz w:val="22"/>
          <w:lang w:val="en-US" w:eastAsia="zh-CN"/>
        </w:rPr>
        <w:t>w</w:t>
      </w:r>
      <w:r w:rsidRPr="00100CE2">
        <w:rPr>
          <w:b/>
          <w:sz w:val="22"/>
          <w:lang w:val="en-US" w:eastAsia="zh-CN"/>
        </w:rPr>
        <w:t xml:space="preserve">hen </w:t>
      </w:r>
      <w:r w:rsidRPr="00100CE2">
        <w:rPr>
          <w:b/>
          <w:i/>
          <w:sz w:val="22"/>
          <w:lang w:val="en-US" w:eastAsia="zh-CN"/>
        </w:rPr>
        <w:t>cg-</w:t>
      </w:r>
      <w:proofErr w:type="spellStart"/>
      <w:r w:rsidRPr="00100CE2">
        <w:rPr>
          <w:b/>
          <w:i/>
          <w:sz w:val="22"/>
          <w:lang w:val="en-US" w:eastAsia="zh-CN"/>
        </w:rPr>
        <w:t>RetransmissionTimer</w:t>
      </w:r>
      <w:proofErr w:type="spellEnd"/>
      <w:r w:rsidRPr="00100CE2">
        <w:rPr>
          <w:b/>
          <w:sz w:val="22"/>
          <w:lang w:val="en-US" w:eastAsia="zh-CN"/>
        </w:rPr>
        <w:t xml:space="preserve"> is not configured, NR-U specific CG features such as CG-UCI, COT sharing indication, UE-selected HARQ process ID</w:t>
      </w:r>
      <w:r w:rsidR="003D061B" w:rsidRPr="00100CE2">
        <w:rPr>
          <w:b/>
          <w:sz w:val="22"/>
          <w:lang w:val="en-US" w:eastAsia="zh-CN"/>
        </w:rPr>
        <w:t xml:space="preserve"> and RV</w:t>
      </w:r>
      <w:r w:rsidRPr="00100CE2">
        <w:rPr>
          <w:b/>
          <w:sz w:val="22"/>
          <w:lang w:val="en-US" w:eastAsia="zh-CN"/>
        </w:rPr>
        <w:t>,</w:t>
      </w:r>
      <w:r w:rsidR="00455AB7" w:rsidRPr="00100CE2">
        <w:rPr>
          <w:b/>
          <w:sz w:val="22"/>
          <w:lang w:val="en-US" w:eastAsia="zh-CN"/>
        </w:rPr>
        <w:t xml:space="preserve"> autonomous retransmission,</w:t>
      </w:r>
      <w:r w:rsidR="009C7FBA" w:rsidRPr="00100CE2">
        <w:rPr>
          <w:b/>
          <w:sz w:val="22"/>
          <w:lang w:val="en-US" w:eastAsia="zh-CN"/>
        </w:rPr>
        <w:t xml:space="preserve"> </w:t>
      </w:r>
      <w:r w:rsidRPr="00100CE2">
        <w:rPr>
          <w:b/>
          <w:sz w:val="22"/>
          <w:lang w:val="en-US" w:eastAsia="zh-CN"/>
        </w:rPr>
        <w:t>consecutive allocations</w:t>
      </w:r>
      <w:r w:rsidR="002B46D9" w:rsidRPr="00100CE2">
        <w:rPr>
          <w:b/>
          <w:sz w:val="22"/>
          <w:lang w:val="en-US" w:eastAsia="zh-CN"/>
        </w:rPr>
        <w:t xml:space="preserve"> for different TB</w:t>
      </w:r>
      <w:r w:rsidR="009C7FBA" w:rsidRPr="00100CE2">
        <w:rPr>
          <w:b/>
          <w:sz w:val="22"/>
          <w:lang w:val="en-US" w:eastAsia="zh-CN"/>
        </w:rPr>
        <w:t xml:space="preserve"> and CG-DFI</w:t>
      </w:r>
      <w:r w:rsidRPr="00100CE2">
        <w:rPr>
          <w:b/>
          <w:sz w:val="22"/>
          <w:lang w:val="en-US" w:eastAsia="zh-CN"/>
        </w:rPr>
        <w:t xml:space="preserve"> are not supported</w:t>
      </w:r>
      <w:r w:rsidR="007A22C9" w:rsidRPr="00100CE2">
        <w:rPr>
          <w:b/>
          <w:sz w:val="22"/>
          <w:lang w:val="en-US" w:eastAsia="zh-CN"/>
        </w:rPr>
        <w:t>.</w:t>
      </w:r>
    </w:p>
    <w:p w14:paraId="018AB4CB" w14:textId="5EF1594C" w:rsidR="00D5050B" w:rsidRPr="00100CE2" w:rsidRDefault="00D5050B" w:rsidP="007C35A0">
      <w:pPr>
        <w:jc w:val="both"/>
        <w:rPr>
          <w:sz w:val="22"/>
          <w:lang w:val="en-US" w:eastAsia="zh-CN"/>
        </w:rPr>
      </w:pPr>
      <w:r w:rsidRPr="00100CE2">
        <w:rPr>
          <w:sz w:val="22"/>
          <w:szCs w:val="22"/>
          <w:lang w:val="en-US" w:eastAsia="zh-CN"/>
        </w:rPr>
        <w:t xml:space="preserve">Following the suggested table for discussion from </w:t>
      </w:r>
      <w:r w:rsidRPr="00100CE2">
        <w:rPr>
          <w:sz w:val="22"/>
          <w:lang w:val="en-US" w:eastAsia="zh-CN"/>
        </w:rPr>
        <w:fldChar w:fldCharType="begin"/>
      </w:r>
      <w:r w:rsidRPr="00100CE2">
        <w:rPr>
          <w:sz w:val="22"/>
          <w:lang w:val="en-US" w:eastAsia="zh-CN"/>
        </w:rPr>
        <w:instrText xml:space="preserve"> REF _Ref67043034 \r \h </w:instrText>
      </w:r>
      <w:r w:rsidRPr="00100CE2">
        <w:rPr>
          <w:sz w:val="22"/>
          <w:lang w:val="en-US" w:eastAsia="zh-CN"/>
        </w:rPr>
      </w:r>
      <w:r w:rsidRPr="00100CE2">
        <w:rPr>
          <w:sz w:val="22"/>
          <w:lang w:val="en-US" w:eastAsia="zh-CN"/>
        </w:rPr>
        <w:fldChar w:fldCharType="separate"/>
      </w:r>
      <w:r w:rsidRPr="00100CE2">
        <w:rPr>
          <w:sz w:val="22"/>
          <w:lang w:val="en-US" w:eastAsia="zh-CN"/>
        </w:rPr>
        <w:t>[2]</w:t>
      </w:r>
      <w:r w:rsidRPr="00100CE2">
        <w:rPr>
          <w:sz w:val="22"/>
          <w:lang w:val="en-US" w:eastAsia="zh-CN"/>
        </w:rPr>
        <w:fldChar w:fldCharType="end"/>
      </w:r>
      <w:r w:rsidR="00C838BA" w:rsidRPr="00100CE2">
        <w:rPr>
          <w:sz w:val="22"/>
          <w:lang w:val="en-US" w:eastAsia="zh-CN"/>
        </w:rPr>
        <w:t>, we summarize how each option should work, as well as potential issues and specification impact:</w:t>
      </w:r>
    </w:p>
    <w:p w14:paraId="6BFBA9F9" w14:textId="7A7E4A61" w:rsidR="00223EF9" w:rsidRDefault="00223EF9" w:rsidP="007C35A0">
      <w:pPr>
        <w:jc w:val="both"/>
        <w:rPr>
          <w:sz w:val="22"/>
          <w:lang w:val="en-US" w:eastAsia="zh-CN"/>
        </w:rPr>
      </w:pPr>
    </w:p>
    <w:p w14:paraId="59F86359" w14:textId="11BEA6FE" w:rsidR="00836687" w:rsidRDefault="00836687" w:rsidP="007C35A0">
      <w:pPr>
        <w:jc w:val="both"/>
        <w:rPr>
          <w:sz w:val="22"/>
          <w:lang w:val="en-US" w:eastAsia="zh-CN"/>
        </w:rPr>
      </w:pPr>
    </w:p>
    <w:p w14:paraId="5A1912CC" w14:textId="7DF4F72F" w:rsidR="00836687" w:rsidRDefault="00836687" w:rsidP="007C35A0">
      <w:pPr>
        <w:jc w:val="both"/>
        <w:rPr>
          <w:sz w:val="22"/>
          <w:lang w:val="en-US" w:eastAsia="zh-CN"/>
        </w:rPr>
      </w:pPr>
    </w:p>
    <w:p w14:paraId="39BBD39D" w14:textId="75B20C84" w:rsidR="00836687" w:rsidRDefault="00836687" w:rsidP="007C35A0">
      <w:pPr>
        <w:jc w:val="both"/>
        <w:rPr>
          <w:sz w:val="22"/>
          <w:lang w:val="en-US" w:eastAsia="zh-CN"/>
        </w:rPr>
      </w:pPr>
    </w:p>
    <w:p w14:paraId="4A972607" w14:textId="77777777" w:rsidR="00836687" w:rsidRDefault="00836687" w:rsidP="007C35A0">
      <w:pPr>
        <w:jc w:val="both"/>
        <w:rPr>
          <w:sz w:val="22"/>
          <w:lang w:val="en-US" w:eastAsia="zh-CN"/>
        </w:rPr>
      </w:pPr>
    </w:p>
    <w:p w14:paraId="1BB80718" w14:textId="77777777" w:rsidR="00836687" w:rsidRPr="00100CE2" w:rsidRDefault="00836687" w:rsidP="007C35A0">
      <w:pPr>
        <w:jc w:val="both"/>
        <w:rPr>
          <w:sz w:val="22"/>
          <w:lang w:val="en-US" w:eastAsia="zh-CN"/>
        </w:rPr>
      </w:pPr>
    </w:p>
    <w:p w14:paraId="0835C92E" w14:textId="4AD816D9" w:rsidR="00C838BA" w:rsidRPr="00100CE2" w:rsidRDefault="00223EF9" w:rsidP="00016CD9">
      <w:pPr>
        <w:pStyle w:val="ListParagraph"/>
        <w:ind w:left="0"/>
        <w:jc w:val="center"/>
        <w:rPr>
          <w:sz w:val="22"/>
          <w:szCs w:val="22"/>
          <w:lang w:val="en-US" w:eastAsia="zh-CN"/>
        </w:rPr>
      </w:pPr>
      <w:r w:rsidRPr="00555D74">
        <w:rPr>
          <w:b/>
          <w:bCs/>
          <w:color w:val="1F497D"/>
          <w:lang w:val="en-US"/>
        </w:rPr>
        <w:lastRenderedPageBreak/>
        <w:t>(Note: 0 means the feature is disabled/not configured, 1 means enabled/configured)</w:t>
      </w:r>
    </w:p>
    <w:tbl>
      <w:tblPr>
        <w:tblStyle w:val="GridTable4-Accent1"/>
        <w:tblW w:w="0" w:type="auto"/>
        <w:tblLayout w:type="fixed"/>
        <w:tblLook w:val="0000" w:firstRow="0" w:lastRow="0" w:firstColumn="0" w:lastColumn="0" w:noHBand="0" w:noVBand="0"/>
      </w:tblPr>
      <w:tblGrid>
        <w:gridCol w:w="2013"/>
        <w:gridCol w:w="561"/>
        <w:gridCol w:w="561"/>
        <w:gridCol w:w="1822"/>
        <w:gridCol w:w="4672"/>
      </w:tblGrid>
      <w:tr w:rsidR="00C838BA" w:rsidRPr="002D5DE2" w14:paraId="47A5F636" w14:textId="486620C5"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06E0DFDC" w14:textId="77777777" w:rsidR="00C838BA" w:rsidRPr="002D5DE2" w:rsidRDefault="00C838BA" w:rsidP="008A2CF1">
            <w:pPr>
              <w:rPr>
                <w:b/>
                <w:bCs/>
                <w:color w:val="1F497D"/>
                <w:sz w:val="18"/>
                <w:szCs w:val="18"/>
                <w:lang w:val="en-US" w:eastAsia="zh-CN"/>
              </w:rPr>
            </w:pPr>
          </w:p>
        </w:tc>
        <w:tc>
          <w:tcPr>
            <w:tcW w:w="561" w:type="dxa"/>
          </w:tcPr>
          <w:p w14:paraId="7BF8BB48"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b/>
                <w:bCs/>
                <w:color w:val="1F497D"/>
                <w:sz w:val="18"/>
                <w:szCs w:val="18"/>
                <w:lang w:val="en-US" w:eastAsia="zh-CN"/>
              </w:rPr>
            </w:pPr>
            <w:r w:rsidRPr="002D5DE2">
              <w:rPr>
                <w:b/>
                <w:bCs/>
                <w:color w:val="1F497D"/>
                <w:sz w:val="18"/>
                <w:szCs w:val="18"/>
                <w:lang w:val="en-US" w:eastAsia="zh-CN"/>
              </w:rPr>
              <w:t>CG-UCI</w:t>
            </w:r>
          </w:p>
        </w:tc>
        <w:tc>
          <w:tcPr>
            <w:cnfStyle w:val="000010000000" w:firstRow="0" w:lastRow="0" w:firstColumn="0" w:lastColumn="0" w:oddVBand="1" w:evenVBand="0" w:oddHBand="0" w:evenHBand="0" w:firstRowFirstColumn="0" w:firstRowLastColumn="0" w:lastRowFirstColumn="0" w:lastRowLastColumn="0"/>
            <w:tcW w:w="561" w:type="dxa"/>
          </w:tcPr>
          <w:p w14:paraId="1035BA7C" w14:textId="77777777" w:rsidR="00C838BA" w:rsidRPr="002D5DE2" w:rsidRDefault="00C838BA" w:rsidP="008A2CF1">
            <w:pPr>
              <w:rPr>
                <w:b/>
                <w:bCs/>
                <w:color w:val="1F497D"/>
                <w:sz w:val="18"/>
                <w:szCs w:val="18"/>
                <w:lang w:val="en-US" w:eastAsia="zh-CN"/>
              </w:rPr>
            </w:pPr>
            <w:r w:rsidRPr="002D5DE2">
              <w:rPr>
                <w:b/>
                <w:bCs/>
                <w:color w:val="1F497D"/>
                <w:sz w:val="18"/>
                <w:szCs w:val="18"/>
                <w:lang w:val="en-US" w:eastAsia="zh-CN"/>
              </w:rPr>
              <w:t>CG-DFI</w:t>
            </w:r>
          </w:p>
        </w:tc>
        <w:tc>
          <w:tcPr>
            <w:tcW w:w="1822" w:type="dxa"/>
          </w:tcPr>
          <w:p w14:paraId="783FEE4D"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b/>
                <w:bCs/>
                <w:color w:val="1F497D"/>
                <w:sz w:val="18"/>
                <w:szCs w:val="18"/>
                <w:lang w:val="en-US" w:eastAsia="zh-CN"/>
              </w:rPr>
            </w:pPr>
            <w:r w:rsidRPr="002D5DE2">
              <w:rPr>
                <w:b/>
                <w:bCs/>
                <w:color w:val="1F497D"/>
                <w:sz w:val="18"/>
                <w:szCs w:val="18"/>
                <w:lang w:val="en-US" w:eastAsia="zh-CN"/>
              </w:rPr>
              <w:t>cg-RetransmissionTimer-r16</w:t>
            </w:r>
          </w:p>
        </w:tc>
        <w:tc>
          <w:tcPr>
            <w:cnfStyle w:val="000010000000" w:firstRow="0" w:lastRow="0" w:firstColumn="0" w:lastColumn="0" w:oddVBand="1" w:evenVBand="0" w:oddHBand="0" w:evenHBand="0" w:firstRowFirstColumn="0" w:firstRowLastColumn="0" w:lastRowFirstColumn="0" w:lastRowLastColumn="0"/>
            <w:tcW w:w="4672" w:type="dxa"/>
          </w:tcPr>
          <w:p w14:paraId="1103FB36" w14:textId="45E265A4" w:rsidR="00C838BA" w:rsidRPr="002D5DE2" w:rsidRDefault="007216E9" w:rsidP="008A2CF1">
            <w:pPr>
              <w:rPr>
                <w:b/>
                <w:bCs/>
                <w:color w:val="1F497D"/>
                <w:sz w:val="18"/>
                <w:szCs w:val="18"/>
                <w:lang w:val="en-US" w:eastAsia="zh-CN"/>
              </w:rPr>
            </w:pPr>
            <w:r w:rsidRPr="002D5DE2">
              <w:rPr>
                <w:b/>
                <w:bCs/>
                <w:color w:val="1F497D"/>
                <w:sz w:val="18"/>
                <w:szCs w:val="18"/>
                <w:lang w:val="en-US" w:eastAsia="zh-CN"/>
              </w:rPr>
              <w:t>Comments</w:t>
            </w:r>
          </w:p>
        </w:tc>
      </w:tr>
      <w:tr w:rsidR="00C838BA" w:rsidRPr="002D5DE2" w14:paraId="15E216D9" w14:textId="74D0ED46" w:rsidTr="00836687">
        <w:tc>
          <w:tcPr>
            <w:cnfStyle w:val="000010000000" w:firstRow="0" w:lastRow="0" w:firstColumn="0" w:lastColumn="0" w:oddVBand="1" w:evenVBand="0" w:oddHBand="0" w:evenHBand="0" w:firstRowFirstColumn="0" w:firstRowLastColumn="0" w:lastRowFirstColumn="0" w:lastRowLastColumn="0"/>
            <w:tcW w:w="2013" w:type="dxa"/>
          </w:tcPr>
          <w:p w14:paraId="44E3415F" w14:textId="77777777" w:rsidR="00C838BA" w:rsidRPr="002D5DE2" w:rsidRDefault="00C838BA" w:rsidP="008A2CF1">
            <w:pPr>
              <w:rPr>
                <w:color w:val="1F497D"/>
                <w:sz w:val="18"/>
                <w:szCs w:val="18"/>
                <w:lang w:val="en-US" w:eastAsia="zh-CN"/>
              </w:rPr>
            </w:pPr>
            <w:proofErr w:type="spellStart"/>
            <w:r w:rsidRPr="002D5DE2">
              <w:rPr>
                <w:color w:val="1F497D"/>
                <w:sz w:val="18"/>
                <w:szCs w:val="18"/>
                <w:lang w:val="en-US" w:eastAsia="zh-CN"/>
              </w:rPr>
              <w:t>IIoT</w:t>
            </w:r>
            <w:proofErr w:type="spellEnd"/>
            <w:r w:rsidRPr="002D5DE2">
              <w:rPr>
                <w:color w:val="1F497D"/>
                <w:sz w:val="18"/>
                <w:szCs w:val="18"/>
                <w:lang w:val="en-US" w:eastAsia="zh-CN"/>
              </w:rPr>
              <w:t xml:space="preserve"> like mechanism: option 1</w:t>
            </w:r>
          </w:p>
        </w:tc>
        <w:tc>
          <w:tcPr>
            <w:tcW w:w="561" w:type="dxa"/>
          </w:tcPr>
          <w:p w14:paraId="5D4FA57D"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538C8D4B"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0</w:t>
            </w:r>
          </w:p>
        </w:tc>
        <w:tc>
          <w:tcPr>
            <w:tcW w:w="1822" w:type="dxa"/>
          </w:tcPr>
          <w:p w14:paraId="52154AC4"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5DC8E4CC" w14:textId="2B26B84C" w:rsidR="00363599" w:rsidRPr="002D5DE2" w:rsidRDefault="00C838BA" w:rsidP="008A2CF1">
            <w:pPr>
              <w:rPr>
                <w:color w:val="1F497D"/>
                <w:sz w:val="18"/>
                <w:szCs w:val="18"/>
                <w:lang w:val="en-US" w:eastAsia="zh-CN"/>
              </w:rPr>
            </w:pPr>
            <w:r w:rsidRPr="002D5DE2">
              <w:rPr>
                <w:color w:val="1F497D"/>
                <w:sz w:val="18"/>
                <w:szCs w:val="18"/>
                <w:lang w:val="en-US" w:eastAsia="zh-CN"/>
              </w:rPr>
              <w:t xml:space="preserve">NR-U CG specific </w:t>
            </w:r>
            <w:r w:rsidR="00363599" w:rsidRPr="002D5DE2">
              <w:rPr>
                <w:color w:val="1F497D"/>
                <w:sz w:val="18"/>
                <w:szCs w:val="18"/>
                <w:lang w:val="en-US" w:eastAsia="zh-CN"/>
              </w:rPr>
              <w:t xml:space="preserve">features </w:t>
            </w:r>
            <w:r w:rsidRPr="002D5DE2">
              <w:rPr>
                <w:color w:val="1F497D"/>
                <w:sz w:val="18"/>
                <w:szCs w:val="18"/>
                <w:lang w:val="en-US" w:eastAsia="zh-CN"/>
              </w:rPr>
              <w:t xml:space="preserve">disabled by RRC configuration, </w:t>
            </w:r>
            <w:r w:rsidR="00363599" w:rsidRPr="002D5DE2">
              <w:rPr>
                <w:color w:val="1F497D"/>
                <w:sz w:val="18"/>
                <w:szCs w:val="18"/>
                <w:lang w:val="en-US" w:eastAsia="zh-CN"/>
              </w:rPr>
              <w:t>i.e.,</w:t>
            </w:r>
            <w:r w:rsidRPr="002D5DE2">
              <w:rPr>
                <w:color w:val="1F497D"/>
                <w:sz w:val="18"/>
                <w:szCs w:val="18"/>
                <w:lang w:val="en-US" w:eastAsia="zh-CN"/>
              </w:rPr>
              <w:t xml:space="preserve"> Rel-16 URLLC CG operation mode is used in unlicensed spectrum including LBT procedure</w:t>
            </w:r>
            <w:r w:rsidR="00994032" w:rsidRPr="002D5DE2">
              <w:rPr>
                <w:color w:val="1F497D"/>
                <w:sz w:val="18"/>
                <w:szCs w:val="18"/>
                <w:lang w:val="en-US" w:eastAsia="zh-CN"/>
              </w:rPr>
              <w:t xml:space="preserve"> according regulation, though the effect of LBT failures is negligible.</w:t>
            </w:r>
          </w:p>
          <w:p w14:paraId="0E2B8DF2" w14:textId="5A188E1A" w:rsidR="00C838BA" w:rsidRPr="002D5DE2" w:rsidRDefault="00363599" w:rsidP="008A2CF1">
            <w:pPr>
              <w:rPr>
                <w:color w:val="1F497D"/>
                <w:sz w:val="18"/>
                <w:szCs w:val="18"/>
                <w:lang w:val="en-US" w:eastAsia="zh-CN"/>
              </w:rPr>
            </w:pPr>
            <w:r w:rsidRPr="002D5DE2">
              <w:rPr>
                <w:color w:val="1F497D"/>
                <w:sz w:val="18"/>
                <w:szCs w:val="18"/>
                <w:lang w:val="en-US" w:eastAsia="zh-CN"/>
              </w:rPr>
              <w:t>Minor RAN1 specification impact</w:t>
            </w:r>
            <w:r w:rsidR="002D5DE2">
              <w:rPr>
                <w:color w:val="1F497D"/>
                <w:sz w:val="18"/>
                <w:szCs w:val="18"/>
                <w:lang w:val="en-US" w:eastAsia="zh-CN"/>
              </w:rPr>
              <w:t>, if any</w:t>
            </w:r>
            <w:r w:rsidRPr="002D5DE2">
              <w:rPr>
                <w:color w:val="1F497D"/>
                <w:sz w:val="18"/>
                <w:szCs w:val="18"/>
                <w:lang w:val="en-US" w:eastAsia="zh-CN"/>
              </w:rPr>
              <w:t>.</w:t>
            </w:r>
          </w:p>
        </w:tc>
      </w:tr>
      <w:tr w:rsidR="00C838BA" w:rsidRPr="002D5DE2" w14:paraId="01A66F82" w14:textId="59EDCF22"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1D934DEA"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combination#1</w:t>
            </w:r>
          </w:p>
        </w:tc>
        <w:tc>
          <w:tcPr>
            <w:tcW w:w="561" w:type="dxa"/>
          </w:tcPr>
          <w:p w14:paraId="3720BDA2"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7E17CF75"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0</w:t>
            </w:r>
          </w:p>
        </w:tc>
        <w:tc>
          <w:tcPr>
            <w:tcW w:w="1822" w:type="dxa"/>
          </w:tcPr>
          <w:p w14:paraId="727EB303"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1330305C" w14:textId="5491DA35" w:rsidR="00C838BA" w:rsidRPr="002D5DE2" w:rsidRDefault="00090410" w:rsidP="008A2CF1">
            <w:pPr>
              <w:rPr>
                <w:color w:val="1F497D"/>
                <w:sz w:val="18"/>
                <w:szCs w:val="18"/>
                <w:lang w:val="en-US" w:eastAsia="zh-CN"/>
              </w:rPr>
            </w:pPr>
            <w:r w:rsidRPr="002D5DE2">
              <w:rPr>
                <w:color w:val="1F497D"/>
                <w:sz w:val="18"/>
                <w:szCs w:val="18"/>
                <w:lang w:val="en-US" w:eastAsia="zh-CN"/>
              </w:rPr>
              <w:t>This option has the issue that a UE configured with cg-</w:t>
            </w:r>
            <w:proofErr w:type="spellStart"/>
            <w:r w:rsidRPr="002D5DE2">
              <w:rPr>
                <w:color w:val="1F497D"/>
                <w:sz w:val="18"/>
                <w:szCs w:val="18"/>
                <w:lang w:val="en-US" w:eastAsia="zh-CN"/>
              </w:rPr>
              <w:t>retransmissionTimer</w:t>
            </w:r>
            <w:proofErr w:type="spellEnd"/>
            <w:r w:rsidRPr="002D5DE2">
              <w:rPr>
                <w:color w:val="1F497D"/>
                <w:sz w:val="18"/>
                <w:szCs w:val="18"/>
                <w:lang w:val="en-US" w:eastAsia="zh-CN"/>
              </w:rPr>
              <w:t xml:space="preserve"> may expect receiving ACK for previous CG transmissions before the timer expires, but if DFI is disabled, this will not happen, potentially triggering unnecessary retransmissions.</w:t>
            </w:r>
          </w:p>
        </w:tc>
      </w:tr>
      <w:tr w:rsidR="00C838BA" w:rsidRPr="002D5DE2" w14:paraId="0574BE8E" w14:textId="31F9EBC5" w:rsidTr="00836687">
        <w:tc>
          <w:tcPr>
            <w:cnfStyle w:val="000010000000" w:firstRow="0" w:lastRow="0" w:firstColumn="0" w:lastColumn="0" w:oddVBand="1" w:evenVBand="0" w:oddHBand="0" w:evenHBand="0" w:firstRowFirstColumn="0" w:firstRowLastColumn="0" w:lastRowFirstColumn="0" w:lastRowLastColumn="0"/>
            <w:tcW w:w="2013" w:type="dxa"/>
          </w:tcPr>
          <w:p w14:paraId="6910739D"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combination#2</w:t>
            </w:r>
          </w:p>
        </w:tc>
        <w:tc>
          <w:tcPr>
            <w:tcW w:w="561" w:type="dxa"/>
          </w:tcPr>
          <w:p w14:paraId="37304061"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51228F38"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1</w:t>
            </w:r>
          </w:p>
        </w:tc>
        <w:tc>
          <w:tcPr>
            <w:tcW w:w="1822" w:type="dxa"/>
          </w:tcPr>
          <w:p w14:paraId="35DD4A36"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5BD6BCAE" w14:textId="7B105F19" w:rsidR="00C838BA" w:rsidRPr="002D5DE2" w:rsidRDefault="00827DFE" w:rsidP="008A2CF1">
            <w:pPr>
              <w:rPr>
                <w:color w:val="1F497D"/>
                <w:sz w:val="18"/>
                <w:szCs w:val="18"/>
                <w:lang w:val="en-US" w:eastAsia="zh-CN"/>
              </w:rPr>
            </w:pPr>
            <w:r w:rsidRPr="002D5DE2">
              <w:rPr>
                <w:color w:val="1F497D"/>
                <w:sz w:val="18"/>
                <w:szCs w:val="18"/>
                <w:lang w:val="en-US" w:eastAsia="zh-CN"/>
              </w:rPr>
              <w:t xml:space="preserve">We don’t see the need </w:t>
            </w:r>
            <w:r w:rsidR="00994032" w:rsidRPr="002D5DE2">
              <w:rPr>
                <w:color w:val="1F497D"/>
                <w:sz w:val="18"/>
                <w:szCs w:val="18"/>
                <w:lang w:val="en-US" w:eastAsia="zh-CN"/>
              </w:rPr>
              <w:t>for</w:t>
            </w:r>
            <w:r w:rsidRPr="002D5DE2">
              <w:rPr>
                <w:color w:val="1F497D"/>
                <w:sz w:val="18"/>
                <w:szCs w:val="18"/>
                <w:lang w:val="en-US" w:eastAsia="zh-CN"/>
              </w:rPr>
              <w:t xml:space="preserve"> this option. Since cg-</w:t>
            </w:r>
            <w:proofErr w:type="spellStart"/>
            <w:r w:rsidRPr="002D5DE2">
              <w:rPr>
                <w:color w:val="1F497D"/>
                <w:sz w:val="18"/>
                <w:szCs w:val="18"/>
                <w:lang w:val="en-US" w:eastAsia="zh-CN"/>
              </w:rPr>
              <w:t>retransmissionTimer</w:t>
            </w:r>
            <w:proofErr w:type="spellEnd"/>
            <w:r w:rsidRPr="002D5DE2">
              <w:rPr>
                <w:color w:val="1F497D"/>
                <w:sz w:val="18"/>
                <w:szCs w:val="18"/>
                <w:lang w:val="en-US" w:eastAsia="zh-CN"/>
              </w:rPr>
              <w:t xml:space="preserve"> is disabled, there is no autonomous retransmission</w:t>
            </w:r>
            <w:r w:rsidR="002D5DE2">
              <w:rPr>
                <w:color w:val="1F497D"/>
                <w:sz w:val="18"/>
                <w:szCs w:val="18"/>
                <w:lang w:val="en-US" w:eastAsia="zh-CN"/>
              </w:rPr>
              <w:t>,</w:t>
            </w:r>
            <w:r w:rsidR="00994032" w:rsidRPr="002D5DE2">
              <w:rPr>
                <w:color w:val="1F497D"/>
                <w:sz w:val="18"/>
                <w:szCs w:val="18"/>
                <w:lang w:val="en-US" w:eastAsia="zh-CN"/>
              </w:rPr>
              <w:t xml:space="preserve"> so there is no gain on having the DFI</w:t>
            </w:r>
            <w:r w:rsidRPr="002D5DE2">
              <w:rPr>
                <w:color w:val="1F497D"/>
                <w:sz w:val="18"/>
                <w:szCs w:val="18"/>
                <w:lang w:val="en-US" w:eastAsia="zh-CN"/>
              </w:rPr>
              <w:t>. So, a UE could rather simply use Rel-16 URLLC based CG, with implicit ACK.</w:t>
            </w:r>
          </w:p>
        </w:tc>
      </w:tr>
      <w:tr w:rsidR="00C838BA" w:rsidRPr="002D5DE2" w14:paraId="3CE0B96D" w14:textId="69FCFEF7"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6ABF0541"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and Opt-2a: combination#3</w:t>
            </w:r>
          </w:p>
        </w:tc>
        <w:tc>
          <w:tcPr>
            <w:tcW w:w="561" w:type="dxa"/>
          </w:tcPr>
          <w:p w14:paraId="3D398D3E"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63EC5C50"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1</w:t>
            </w:r>
          </w:p>
        </w:tc>
        <w:tc>
          <w:tcPr>
            <w:tcW w:w="1822" w:type="dxa"/>
          </w:tcPr>
          <w:p w14:paraId="7D9E4C44"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29CE401E" w14:textId="68DB0E83" w:rsidR="00C838BA" w:rsidRPr="002D5DE2" w:rsidRDefault="00994032" w:rsidP="008A2CF1">
            <w:pPr>
              <w:rPr>
                <w:color w:val="1F497D"/>
                <w:sz w:val="18"/>
                <w:szCs w:val="18"/>
                <w:lang w:val="en-US" w:eastAsia="zh-CN"/>
              </w:rPr>
            </w:pPr>
            <w:r w:rsidRPr="002D5DE2">
              <w:rPr>
                <w:color w:val="1F497D"/>
                <w:sz w:val="18"/>
                <w:szCs w:val="18"/>
                <w:lang w:val="en-US" w:eastAsia="zh-CN"/>
              </w:rPr>
              <w:t>Based on</w:t>
            </w:r>
            <w:r w:rsidR="009F407B" w:rsidRPr="002D5DE2">
              <w:rPr>
                <w:color w:val="1F497D"/>
                <w:sz w:val="18"/>
                <w:szCs w:val="18"/>
                <w:lang w:val="en-US" w:eastAsia="zh-CN"/>
              </w:rPr>
              <w:t xml:space="preserve"> RAN2 agreement, when cg-</w:t>
            </w:r>
            <w:proofErr w:type="spellStart"/>
            <w:r w:rsidR="009F407B" w:rsidRPr="002D5DE2">
              <w:rPr>
                <w:color w:val="1F497D"/>
                <w:sz w:val="18"/>
                <w:szCs w:val="18"/>
                <w:lang w:val="en-US" w:eastAsia="zh-CN"/>
              </w:rPr>
              <w:t>RetransmissionTimer</w:t>
            </w:r>
            <w:proofErr w:type="spellEnd"/>
            <w:r w:rsidR="009F407B" w:rsidRPr="002D5DE2">
              <w:rPr>
                <w:color w:val="1F497D"/>
                <w:sz w:val="18"/>
                <w:szCs w:val="18"/>
                <w:lang w:val="en-US" w:eastAsia="zh-CN"/>
              </w:rPr>
              <w:t xml:space="preserve"> is configured, Rel-16 NR-U mechanism is used for HARQ process ID and RV selection. Since CG-UCI is disabled there is no way for gNB to know which HARQ ID and RV the UE has selected, at least not without major specification impact. </w:t>
            </w:r>
          </w:p>
        </w:tc>
      </w:tr>
      <w:tr w:rsidR="00C838BA" w:rsidRPr="002D5DE2" w14:paraId="7C69028E" w14:textId="44E75AB5" w:rsidTr="00836687">
        <w:tc>
          <w:tcPr>
            <w:cnfStyle w:val="000010000000" w:firstRow="0" w:lastRow="0" w:firstColumn="0" w:lastColumn="0" w:oddVBand="1" w:evenVBand="0" w:oddHBand="0" w:evenHBand="0" w:firstRowFirstColumn="0" w:firstRowLastColumn="0" w:lastRowFirstColumn="0" w:lastRowLastColumn="0"/>
            <w:tcW w:w="2013" w:type="dxa"/>
          </w:tcPr>
          <w:p w14:paraId="143653A8"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Opt-2a and Opt-3 combination#4</w:t>
            </w:r>
          </w:p>
        </w:tc>
        <w:tc>
          <w:tcPr>
            <w:tcW w:w="561" w:type="dxa"/>
          </w:tcPr>
          <w:p w14:paraId="03340B55"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7EA3714D"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0</w:t>
            </w:r>
          </w:p>
        </w:tc>
        <w:tc>
          <w:tcPr>
            <w:tcW w:w="1822" w:type="dxa"/>
          </w:tcPr>
          <w:p w14:paraId="5F3E845E"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7A8F9E7A" w14:textId="36E630CD" w:rsidR="00C838BA" w:rsidRPr="002D5DE2" w:rsidRDefault="00223EF9" w:rsidP="008A2CF1">
            <w:pPr>
              <w:rPr>
                <w:color w:val="1F497D"/>
                <w:sz w:val="18"/>
                <w:szCs w:val="18"/>
                <w:lang w:val="en-US" w:eastAsia="zh-CN"/>
              </w:rPr>
            </w:pPr>
            <w:r w:rsidRPr="002D5DE2">
              <w:rPr>
                <w:color w:val="1F497D"/>
                <w:sz w:val="18"/>
                <w:szCs w:val="18"/>
                <w:lang w:val="en-US" w:eastAsia="zh-CN"/>
              </w:rPr>
              <w:t>According RAN2 agreement, when cg-</w:t>
            </w:r>
            <w:proofErr w:type="spellStart"/>
            <w:r w:rsidRPr="002D5DE2">
              <w:rPr>
                <w:color w:val="1F497D"/>
                <w:sz w:val="18"/>
                <w:szCs w:val="18"/>
                <w:lang w:val="en-US" w:eastAsia="zh-CN"/>
              </w:rPr>
              <w:t>RetransmissionTimer</w:t>
            </w:r>
            <w:proofErr w:type="spellEnd"/>
            <w:r w:rsidRPr="002D5DE2">
              <w:rPr>
                <w:color w:val="1F497D"/>
                <w:sz w:val="18"/>
                <w:szCs w:val="18"/>
                <w:lang w:val="en-US" w:eastAsia="zh-CN"/>
              </w:rPr>
              <w:t xml:space="preserve"> is not configured, Rel-16 URLLC mechanism may be used for HARQ process ID and RV selection. Therefore, the HARQ related fields in CG-UCI have no use</w:t>
            </w:r>
            <w:r w:rsidR="00994032" w:rsidRPr="002D5DE2">
              <w:rPr>
                <w:color w:val="1F497D"/>
                <w:sz w:val="18"/>
                <w:szCs w:val="18"/>
                <w:lang w:val="en-US" w:eastAsia="zh-CN"/>
              </w:rPr>
              <w:t xml:space="preserve"> in this option.</w:t>
            </w:r>
          </w:p>
        </w:tc>
      </w:tr>
      <w:tr w:rsidR="00C838BA" w:rsidRPr="002D5DE2" w14:paraId="2E6E1476" w14:textId="462A6208"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6393FDD1"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and Opt-3 combination#5</w:t>
            </w:r>
          </w:p>
        </w:tc>
        <w:tc>
          <w:tcPr>
            <w:tcW w:w="561" w:type="dxa"/>
          </w:tcPr>
          <w:p w14:paraId="3F7D1B0F"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3D83EA03"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0</w:t>
            </w:r>
          </w:p>
        </w:tc>
        <w:tc>
          <w:tcPr>
            <w:tcW w:w="1822" w:type="dxa"/>
          </w:tcPr>
          <w:p w14:paraId="08B54D95"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62FF9DFA" w14:textId="12A1DE1C" w:rsidR="00C838BA" w:rsidRPr="002D5DE2" w:rsidRDefault="00223EF9" w:rsidP="008A2CF1">
            <w:pPr>
              <w:rPr>
                <w:color w:val="1F497D"/>
                <w:sz w:val="18"/>
                <w:szCs w:val="18"/>
                <w:lang w:val="en-US" w:eastAsia="zh-CN"/>
              </w:rPr>
            </w:pPr>
            <w:r w:rsidRPr="002D5DE2">
              <w:rPr>
                <w:color w:val="1F497D"/>
                <w:sz w:val="18"/>
                <w:szCs w:val="18"/>
                <w:lang w:val="en-US" w:eastAsia="zh-CN"/>
              </w:rPr>
              <w:t>Again, this option has the issue that a UE configured with cg-</w:t>
            </w:r>
            <w:proofErr w:type="spellStart"/>
            <w:r w:rsidRPr="002D5DE2">
              <w:rPr>
                <w:color w:val="1F497D"/>
                <w:sz w:val="18"/>
                <w:szCs w:val="18"/>
                <w:lang w:val="en-US" w:eastAsia="zh-CN"/>
              </w:rPr>
              <w:t>retransmissionTimer</w:t>
            </w:r>
            <w:proofErr w:type="spellEnd"/>
            <w:r w:rsidRPr="002D5DE2">
              <w:rPr>
                <w:color w:val="1F497D"/>
                <w:sz w:val="18"/>
                <w:szCs w:val="18"/>
                <w:lang w:val="en-US" w:eastAsia="zh-CN"/>
              </w:rPr>
              <w:t xml:space="preserve"> may expect receiving ACK for previous CG transmissions before the timer expires, but if DFI is disabled, th</w:t>
            </w:r>
            <w:r w:rsidR="00E10A62" w:rsidRPr="002D5DE2">
              <w:rPr>
                <w:color w:val="1F497D"/>
                <w:sz w:val="18"/>
                <w:szCs w:val="18"/>
                <w:lang w:val="en-US" w:eastAsia="zh-CN"/>
              </w:rPr>
              <w:t>at</w:t>
            </w:r>
            <w:r w:rsidRPr="002D5DE2">
              <w:rPr>
                <w:color w:val="1F497D"/>
                <w:sz w:val="18"/>
                <w:szCs w:val="18"/>
                <w:lang w:val="en-US" w:eastAsia="zh-CN"/>
              </w:rPr>
              <w:t xml:space="preserve"> will not happen, potentially triggering unnecessary retransmissions.</w:t>
            </w:r>
          </w:p>
        </w:tc>
      </w:tr>
      <w:tr w:rsidR="00C838BA" w:rsidRPr="002D5DE2" w14:paraId="57D99AB5" w14:textId="60FD0D9B" w:rsidTr="00836687">
        <w:tc>
          <w:tcPr>
            <w:cnfStyle w:val="000010000000" w:firstRow="0" w:lastRow="0" w:firstColumn="0" w:lastColumn="0" w:oddVBand="1" w:evenVBand="0" w:oddHBand="0" w:evenHBand="0" w:firstRowFirstColumn="0" w:firstRowLastColumn="0" w:lastRowFirstColumn="0" w:lastRowLastColumn="0"/>
            <w:tcW w:w="2013" w:type="dxa"/>
          </w:tcPr>
          <w:p w14:paraId="5013C9B5"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Opt-2b and Opt-3 combination#6</w:t>
            </w:r>
          </w:p>
        </w:tc>
        <w:tc>
          <w:tcPr>
            <w:tcW w:w="561" w:type="dxa"/>
          </w:tcPr>
          <w:p w14:paraId="222E129A"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5C8C5C5C"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1</w:t>
            </w:r>
          </w:p>
        </w:tc>
        <w:tc>
          <w:tcPr>
            <w:tcW w:w="1822" w:type="dxa"/>
          </w:tcPr>
          <w:p w14:paraId="0FC01B07" w14:textId="77777777" w:rsidR="00C838BA" w:rsidRPr="002D5DE2"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66FFDB75" w14:textId="1361AF87" w:rsidR="00C838BA" w:rsidRPr="002D5DE2" w:rsidRDefault="00223EF9" w:rsidP="008A2CF1">
            <w:pPr>
              <w:rPr>
                <w:color w:val="1F497D"/>
                <w:sz w:val="18"/>
                <w:szCs w:val="18"/>
                <w:lang w:val="en-US" w:eastAsia="zh-CN"/>
              </w:rPr>
            </w:pPr>
            <w:r w:rsidRPr="002D5DE2">
              <w:rPr>
                <w:color w:val="1F497D"/>
                <w:sz w:val="18"/>
                <w:szCs w:val="18"/>
                <w:lang w:val="en-US" w:eastAsia="zh-CN"/>
              </w:rPr>
              <w:t>Again, according RAN2 agreement, when cg-</w:t>
            </w:r>
            <w:proofErr w:type="spellStart"/>
            <w:r w:rsidRPr="002D5DE2">
              <w:rPr>
                <w:color w:val="1F497D"/>
                <w:sz w:val="18"/>
                <w:szCs w:val="18"/>
                <w:lang w:val="en-US" w:eastAsia="zh-CN"/>
              </w:rPr>
              <w:t>RetransmissionTimer</w:t>
            </w:r>
            <w:proofErr w:type="spellEnd"/>
            <w:r w:rsidRPr="002D5DE2">
              <w:rPr>
                <w:color w:val="1F497D"/>
                <w:sz w:val="18"/>
                <w:szCs w:val="18"/>
                <w:lang w:val="en-US" w:eastAsia="zh-CN"/>
              </w:rPr>
              <w:t xml:space="preserve"> is not configured, Rel-16 URLLC mechanism may be used for HARQ process ID and RV selection. Therefore, the HARQ related fields in CG-UCI have no use.</w:t>
            </w:r>
          </w:p>
        </w:tc>
      </w:tr>
      <w:tr w:rsidR="00C838BA" w:rsidRPr="002D5DE2" w14:paraId="0F83CE0B" w14:textId="05B3C413"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5210F050"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NR-U like mechanism: option 1</w:t>
            </w:r>
          </w:p>
        </w:tc>
        <w:tc>
          <w:tcPr>
            <w:tcW w:w="561" w:type="dxa"/>
          </w:tcPr>
          <w:p w14:paraId="6EE00FBE"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24C8CE55" w14:textId="77777777" w:rsidR="00C838BA" w:rsidRPr="002D5DE2" w:rsidRDefault="00C838BA" w:rsidP="008A2CF1">
            <w:pPr>
              <w:rPr>
                <w:color w:val="1F497D"/>
                <w:sz w:val="18"/>
                <w:szCs w:val="18"/>
                <w:lang w:val="en-US" w:eastAsia="zh-CN"/>
              </w:rPr>
            </w:pPr>
            <w:r w:rsidRPr="002D5DE2">
              <w:rPr>
                <w:color w:val="1F497D"/>
                <w:sz w:val="18"/>
                <w:szCs w:val="18"/>
                <w:lang w:val="en-US" w:eastAsia="zh-CN"/>
              </w:rPr>
              <w:t>1</w:t>
            </w:r>
          </w:p>
        </w:tc>
        <w:tc>
          <w:tcPr>
            <w:tcW w:w="1822" w:type="dxa"/>
          </w:tcPr>
          <w:p w14:paraId="46A05258" w14:textId="77777777" w:rsidR="00C838BA" w:rsidRPr="002D5DE2"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2D5DE2">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7F7EB90F" w14:textId="0D46CCF0" w:rsidR="00363599" w:rsidRPr="002D5DE2" w:rsidRDefault="00363599" w:rsidP="00363599">
            <w:pPr>
              <w:rPr>
                <w:color w:val="1F497D"/>
                <w:sz w:val="18"/>
                <w:szCs w:val="18"/>
                <w:lang w:val="en-US" w:eastAsia="zh-CN"/>
              </w:rPr>
            </w:pPr>
            <w:r w:rsidRPr="002D5DE2">
              <w:rPr>
                <w:color w:val="1F497D"/>
                <w:sz w:val="18"/>
                <w:szCs w:val="18"/>
                <w:lang w:val="en-US" w:eastAsia="zh-CN"/>
              </w:rPr>
              <w:t>NR-U CG specific features enabled by RRC configuration, i.e., NR-U based CG should be followed</w:t>
            </w:r>
            <w:r w:rsidR="00994032" w:rsidRPr="002D5DE2">
              <w:rPr>
                <w:color w:val="1F497D"/>
                <w:sz w:val="18"/>
                <w:szCs w:val="18"/>
                <w:lang w:val="en-US" w:eastAsia="zh-CN"/>
              </w:rPr>
              <w:t xml:space="preserve"> including features to overcome sporadic LBT issues.</w:t>
            </w:r>
          </w:p>
          <w:p w14:paraId="5C75CFB3" w14:textId="03E1461B" w:rsidR="00C838BA" w:rsidRPr="002D5DE2" w:rsidRDefault="00363599" w:rsidP="00363599">
            <w:pPr>
              <w:rPr>
                <w:color w:val="1F497D"/>
                <w:sz w:val="18"/>
                <w:szCs w:val="18"/>
                <w:lang w:val="en-US" w:eastAsia="zh-CN"/>
              </w:rPr>
            </w:pPr>
            <w:r w:rsidRPr="002D5DE2">
              <w:rPr>
                <w:color w:val="1F497D"/>
                <w:sz w:val="18"/>
                <w:szCs w:val="18"/>
                <w:lang w:val="en-US" w:eastAsia="zh-CN"/>
              </w:rPr>
              <w:t>Minor RAN1 specification impact</w:t>
            </w:r>
            <w:r w:rsidR="002D5DE2">
              <w:rPr>
                <w:color w:val="1F497D"/>
                <w:sz w:val="18"/>
                <w:szCs w:val="18"/>
                <w:lang w:val="en-US" w:eastAsia="zh-CN"/>
              </w:rPr>
              <w:t>, if any</w:t>
            </w:r>
            <w:r w:rsidRPr="002D5DE2">
              <w:rPr>
                <w:color w:val="1F497D"/>
                <w:sz w:val="18"/>
                <w:szCs w:val="18"/>
                <w:lang w:val="en-US" w:eastAsia="zh-CN"/>
              </w:rPr>
              <w:t>.</w:t>
            </w:r>
          </w:p>
        </w:tc>
      </w:tr>
    </w:tbl>
    <w:p w14:paraId="571ECF9D" w14:textId="1E81EA3B" w:rsidR="63691A00" w:rsidRDefault="63691A00"/>
    <w:p w14:paraId="623C1487" w14:textId="77777777" w:rsidR="00CA4DA6" w:rsidRPr="00100CE2" w:rsidRDefault="00CA4DA6" w:rsidP="007C35A0">
      <w:pPr>
        <w:jc w:val="both"/>
        <w:rPr>
          <w:sz w:val="22"/>
          <w:szCs w:val="22"/>
          <w:lang w:val="en-US" w:eastAsia="zh-CN"/>
        </w:rPr>
      </w:pPr>
      <w:r w:rsidRPr="00100CE2">
        <w:rPr>
          <w:sz w:val="22"/>
          <w:szCs w:val="22"/>
          <w:u w:val="single"/>
          <w:lang w:val="en-US" w:eastAsia="zh-CN"/>
        </w:rPr>
        <w:t>CG-UCI and PUCCH multiplexing and prioritization</w:t>
      </w:r>
    </w:p>
    <w:p w14:paraId="35EC5A28" w14:textId="49231DC6" w:rsidR="00CA4DA6" w:rsidRPr="00100CE2" w:rsidRDefault="00CA4DA6" w:rsidP="007C35A0">
      <w:pPr>
        <w:jc w:val="both"/>
        <w:rPr>
          <w:sz w:val="22"/>
          <w:szCs w:val="22"/>
          <w:lang w:val="en-US" w:eastAsia="zh-CN"/>
        </w:rPr>
      </w:pPr>
      <w:r w:rsidRPr="00100CE2">
        <w:rPr>
          <w:sz w:val="22"/>
          <w:szCs w:val="22"/>
          <w:lang w:val="en-US" w:eastAsia="zh-CN"/>
        </w:rPr>
        <w:t>Rel-16 NR-U CG features include CG-UCI multiplexing with PUCCH</w:t>
      </w:r>
      <w:r w:rsidR="00376703" w:rsidRPr="00100CE2">
        <w:rPr>
          <w:sz w:val="22"/>
          <w:szCs w:val="22"/>
          <w:lang w:val="en-US" w:eastAsia="zh-CN"/>
        </w:rPr>
        <w:t xml:space="preserve"> on the CG-PUSCH</w:t>
      </w:r>
      <w:r w:rsidR="006D774B" w:rsidRPr="00100CE2">
        <w:rPr>
          <w:sz w:val="22"/>
          <w:szCs w:val="22"/>
          <w:lang w:val="en-US" w:eastAsia="zh-CN"/>
        </w:rPr>
        <w:t>,</w:t>
      </w:r>
      <w:r w:rsidRPr="00100CE2">
        <w:rPr>
          <w:sz w:val="22"/>
          <w:szCs w:val="22"/>
          <w:lang w:val="en-US" w:eastAsia="zh-CN"/>
        </w:rPr>
        <w:t xml:space="preserve"> when </w:t>
      </w:r>
      <w:r w:rsidR="000109FA" w:rsidRPr="00100CE2">
        <w:rPr>
          <w:sz w:val="22"/>
          <w:szCs w:val="22"/>
          <w:lang w:val="en-US" w:eastAsia="zh-CN"/>
        </w:rPr>
        <w:t xml:space="preserve">a </w:t>
      </w:r>
      <w:r w:rsidRPr="00100CE2">
        <w:rPr>
          <w:sz w:val="22"/>
          <w:szCs w:val="22"/>
          <w:lang w:val="en-US" w:eastAsia="zh-CN"/>
        </w:rPr>
        <w:t>PUCCH carrying HARQ-ACK overlaps with the CG-PUSCH within a PUCCH group</w:t>
      </w:r>
      <w:r w:rsidR="00E52FDC" w:rsidRPr="00100CE2">
        <w:rPr>
          <w:sz w:val="22"/>
          <w:szCs w:val="22"/>
          <w:lang w:val="en-US" w:eastAsia="zh-CN"/>
        </w:rPr>
        <w:t>,</w:t>
      </w:r>
      <w:r w:rsidRPr="00100CE2">
        <w:rPr>
          <w:sz w:val="22"/>
          <w:szCs w:val="22"/>
          <w:lang w:val="en-US" w:eastAsia="zh-CN"/>
        </w:rPr>
        <w:t xml:space="preserve"> if the higher layer parameter </w:t>
      </w:r>
      <w:r w:rsidRPr="00100CE2">
        <w:rPr>
          <w:i/>
          <w:sz w:val="22"/>
          <w:szCs w:val="22"/>
          <w:lang w:val="en-US" w:eastAsia="zh-CN"/>
        </w:rPr>
        <w:t>cg-UCI-Multiplexing</w:t>
      </w:r>
      <w:r w:rsidRPr="00100CE2">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00100CE2">
        <w:rPr>
          <w:sz w:val="22"/>
          <w:szCs w:val="22"/>
          <w:lang w:val="en-US" w:eastAsia="zh-CN"/>
        </w:rPr>
        <w:t>o</w:t>
      </w:r>
      <w:r w:rsidRPr="00100CE2">
        <w:rPr>
          <w:sz w:val="22"/>
          <w:szCs w:val="22"/>
          <w:lang w:val="en-US" w:eastAsia="zh-CN"/>
        </w:rPr>
        <w:t xml:space="preserve">n a PUCCH transmission or </w:t>
      </w:r>
      <w:r w:rsidR="00E6199F" w:rsidRPr="00100CE2">
        <w:rPr>
          <w:sz w:val="22"/>
          <w:szCs w:val="22"/>
          <w:lang w:val="en-US" w:eastAsia="zh-CN"/>
        </w:rPr>
        <w:t>o</w:t>
      </w:r>
      <w:r w:rsidRPr="00100CE2">
        <w:rPr>
          <w:sz w:val="22"/>
          <w:szCs w:val="22"/>
          <w:lang w:val="en-US" w:eastAsia="zh-CN"/>
        </w:rPr>
        <w:t>n another PUSCH transmission according TS 38.213.</w:t>
      </w:r>
    </w:p>
    <w:p w14:paraId="4893871A" w14:textId="5159A7E1" w:rsidR="00CC442B" w:rsidRPr="00100CE2" w:rsidRDefault="00CA4DA6" w:rsidP="007C35A0">
      <w:pPr>
        <w:jc w:val="both"/>
        <w:rPr>
          <w:sz w:val="22"/>
          <w:szCs w:val="22"/>
          <w:lang w:val="en-US" w:eastAsia="zh-CN"/>
        </w:rPr>
      </w:pPr>
      <w:r w:rsidRPr="00100CE2">
        <w:rPr>
          <w:sz w:val="22"/>
          <w:szCs w:val="22"/>
          <w:lang w:val="en-US" w:eastAsia="zh-CN"/>
        </w:rPr>
        <w:t xml:space="preserve">Rel-16 </w:t>
      </w:r>
      <w:proofErr w:type="spellStart"/>
      <w:r w:rsidRPr="00100CE2">
        <w:rPr>
          <w:sz w:val="22"/>
          <w:szCs w:val="22"/>
          <w:lang w:val="en-US" w:eastAsia="zh-CN"/>
        </w:rPr>
        <w:t>IIoT</w:t>
      </w:r>
      <w:proofErr w:type="spellEnd"/>
      <w:r w:rsidRPr="00100CE2">
        <w:rPr>
          <w:sz w:val="22"/>
          <w:szCs w:val="22"/>
          <w:lang w:val="en-US" w:eastAsia="zh-CN"/>
        </w:rPr>
        <w:t xml:space="preserve"> CG features include UCI enhancements which allow two HARQ-ACK codebooks of different priorities to be constructed. Separate PUCCH configuration</w:t>
      </w:r>
      <w:r w:rsidR="000109FA" w:rsidRPr="00100CE2">
        <w:rPr>
          <w:sz w:val="22"/>
          <w:szCs w:val="22"/>
          <w:lang w:val="en-US" w:eastAsia="zh-CN"/>
        </w:rPr>
        <w:t>s</w:t>
      </w:r>
      <w:r w:rsidRPr="00100CE2">
        <w:rPr>
          <w:sz w:val="22"/>
          <w:szCs w:val="22"/>
          <w:lang w:val="en-US" w:eastAsia="zh-CN"/>
        </w:rPr>
        <w:t xml:space="preserve"> for each priority are provided to the UE</w:t>
      </w:r>
      <w:r w:rsidR="0075707F" w:rsidRPr="00100CE2">
        <w:rPr>
          <w:sz w:val="22"/>
          <w:szCs w:val="22"/>
          <w:lang w:val="en-US" w:eastAsia="zh-CN"/>
        </w:rPr>
        <w:t>, and</w:t>
      </w:r>
      <w:r w:rsidRPr="00100CE2">
        <w:rPr>
          <w:sz w:val="22"/>
          <w:szCs w:val="22"/>
          <w:lang w:val="en-US" w:eastAsia="zh-CN"/>
        </w:rPr>
        <w:t xml:space="preserve"> </w:t>
      </w:r>
      <w:r w:rsidR="0075707F" w:rsidRPr="00100CE2">
        <w:rPr>
          <w:sz w:val="22"/>
          <w:szCs w:val="22"/>
          <w:lang w:val="en-US" w:eastAsia="zh-CN"/>
        </w:rPr>
        <w:t>t</w:t>
      </w:r>
      <w:r w:rsidRPr="00100CE2">
        <w:rPr>
          <w:sz w:val="22"/>
          <w:szCs w:val="22"/>
          <w:lang w:val="en-US" w:eastAsia="zh-CN"/>
        </w:rPr>
        <w:t>he priority is indicated in the scheduling DCI</w:t>
      </w:r>
      <w:r w:rsidR="00E06F22" w:rsidRPr="00100CE2">
        <w:rPr>
          <w:sz w:val="22"/>
          <w:szCs w:val="22"/>
          <w:lang w:val="en-US" w:eastAsia="zh-CN"/>
        </w:rPr>
        <w:t xml:space="preserve"> or configured. For CG the priority is configured by the higher layer parameter </w:t>
      </w:r>
      <w:proofErr w:type="spellStart"/>
      <w:r w:rsidR="00E06F22" w:rsidRPr="00100CE2">
        <w:rPr>
          <w:i/>
          <w:sz w:val="22"/>
          <w:szCs w:val="22"/>
          <w:lang w:val="en-US" w:eastAsia="zh-CN"/>
        </w:rPr>
        <w:t>phy-PriorityIndex</w:t>
      </w:r>
      <w:proofErr w:type="spellEnd"/>
      <w:r w:rsidRPr="00100CE2">
        <w:rPr>
          <w:sz w:val="22"/>
          <w:szCs w:val="22"/>
          <w:lang w:val="en-US" w:eastAsia="zh-CN"/>
        </w:rPr>
        <w:t>.</w:t>
      </w:r>
      <w:r w:rsidR="00C453E8" w:rsidRPr="00100CE2">
        <w:rPr>
          <w:sz w:val="22"/>
          <w:szCs w:val="22"/>
          <w:lang w:val="en-US" w:eastAsia="zh-CN"/>
        </w:rPr>
        <w:t xml:space="preserve"> If two physical channels</w:t>
      </w:r>
      <w:r w:rsidR="006D774B" w:rsidRPr="00100CE2">
        <w:rPr>
          <w:sz w:val="22"/>
          <w:szCs w:val="22"/>
          <w:lang w:val="en-US" w:eastAsia="zh-CN"/>
        </w:rPr>
        <w:t xml:space="preserve"> of different priority</w:t>
      </w:r>
      <w:r w:rsidR="00C453E8" w:rsidRPr="00100CE2">
        <w:rPr>
          <w:sz w:val="22"/>
          <w:szCs w:val="22"/>
          <w:lang w:val="en-US" w:eastAsia="zh-CN"/>
        </w:rPr>
        <w:t xml:space="preserve">, e.g. PUCCH carrying HARQ-ACK </w:t>
      </w:r>
      <w:r w:rsidR="00C453E8" w:rsidRPr="00100CE2">
        <w:rPr>
          <w:sz w:val="22"/>
          <w:szCs w:val="22"/>
          <w:lang w:val="en-US" w:eastAsia="zh-CN"/>
        </w:rPr>
        <w:lastRenderedPageBreak/>
        <w:t>and CG-PUSCH, overlap in time, the UE should transmit the one of higher priority. On the other hand, if the channels have the same priority, the UE should multiplex the information, e.g. HARQ-ACK is multiplexed on PUSCH.</w:t>
      </w:r>
    </w:p>
    <w:p w14:paraId="69DE94C4" w14:textId="072BB4FC" w:rsidR="00121482" w:rsidRPr="00100CE2" w:rsidRDefault="00534A4D" w:rsidP="007C35A0">
      <w:pPr>
        <w:jc w:val="both"/>
        <w:rPr>
          <w:sz w:val="22"/>
          <w:szCs w:val="22"/>
          <w:lang w:val="en-US" w:eastAsia="zh-CN"/>
        </w:rPr>
      </w:pPr>
      <w:r w:rsidRPr="00100CE2">
        <w:rPr>
          <w:sz w:val="22"/>
          <w:szCs w:val="22"/>
          <w:lang w:val="en-US" w:eastAsia="zh-CN"/>
        </w:rPr>
        <w:t xml:space="preserve">For Rel-17 </w:t>
      </w:r>
      <w:proofErr w:type="spellStart"/>
      <w:r w:rsidRPr="00100CE2">
        <w:rPr>
          <w:sz w:val="22"/>
          <w:szCs w:val="22"/>
          <w:lang w:val="en-US" w:eastAsia="zh-CN"/>
        </w:rPr>
        <w:t>IIoT</w:t>
      </w:r>
      <w:proofErr w:type="spellEnd"/>
      <w:r w:rsidRPr="00100CE2">
        <w:rPr>
          <w:sz w:val="22"/>
          <w:szCs w:val="22"/>
          <w:lang w:val="en-US" w:eastAsia="zh-CN"/>
        </w:rPr>
        <w:t xml:space="preserve">, </w:t>
      </w:r>
      <w:r w:rsidR="006D774B" w:rsidRPr="00100CE2">
        <w:rPr>
          <w:sz w:val="22"/>
          <w:szCs w:val="22"/>
          <w:lang w:val="en-US" w:eastAsia="zh-CN"/>
        </w:rPr>
        <w:t xml:space="preserve">the PHY layer multiplexing of </w:t>
      </w:r>
      <w:r w:rsidR="00DA4E75" w:rsidRPr="00100CE2">
        <w:rPr>
          <w:sz w:val="22"/>
          <w:szCs w:val="22"/>
          <w:lang w:val="en-US" w:eastAsia="zh-CN"/>
        </w:rPr>
        <w:t>channels</w:t>
      </w:r>
      <w:r w:rsidR="006D774B" w:rsidRPr="00100CE2">
        <w:rPr>
          <w:sz w:val="22"/>
          <w:szCs w:val="22"/>
          <w:lang w:val="en-US" w:eastAsia="zh-CN"/>
        </w:rPr>
        <w:t xml:space="preserve"> of different priorities </w:t>
      </w:r>
      <w:r w:rsidRPr="00100CE2">
        <w:rPr>
          <w:sz w:val="22"/>
          <w:szCs w:val="22"/>
          <w:lang w:val="en-US" w:eastAsia="zh-CN"/>
        </w:rPr>
        <w:t xml:space="preserve">is being discussed </w:t>
      </w:r>
      <w:r w:rsidR="006D774B" w:rsidRPr="00100CE2">
        <w:rPr>
          <w:sz w:val="22"/>
          <w:szCs w:val="22"/>
          <w:lang w:val="en-US" w:eastAsia="zh-CN"/>
        </w:rPr>
        <w:t>under</w:t>
      </w:r>
      <w:r w:rsidRPr="00100CE2">
        <w:rPr>
          <w:sz w:val="22"/>
          <w:szCs w:val="22"/>
          <w:lang w:val="en-US" w:eastAsia="zh-CN"/>
        </w:rPr>
        <w:t xml:space="preserve"> Agenda Item </w:t>
      </w:r>
      <w:proofErr w:type="gramStart"/>
      <w:r w:rsidRPr="00100CE2">
        <w:rPr>
          <w:sz w:val="22"/>
          <w:szCs w:val="22"/>
          <w:lang w:val="en-US" w:eastAsia="zh-CN"/>
        </w:rPr>
        <w:t xml:space="preserve">8.3.3 </w:t>
      </w:r>
      <w:r w:rsidR="00121482" w:rsidRPr="00100CE2">
        <w:rPr>
          <w:sz w:val="22"/>
          <w:szCs w:val="22"/>
          <w:lang w:val="en-US" w:eastAsia="zh-CN"/>
        </w:rPr>
        <w:t>.</w:t>
      </w:r>
      <w:proofErr w:type="gramEnd"/>
      <w:r w:rsidR="00121482" w:rsidRPr="00100CE2">
        <w:rPr>
          <w:sz w:val="22"/>
          <w:szCs w:val="22"/>
          <w:lang w:val="en-US" w:eastAsia="zh-CN"/>
        </w:rPr>
        <w:t xml:space="preserve"> In </w:t>
      </w:r>
      <w:r w:rsidR="00121482" w:rsidRPr="00100CE2">
        <w:rPr>
          <w:rFonts w:eastAsia="Times New Roman"/>
          <w:sz w:val="22"/>
          <w:lang w:val="en-US"/>
        </w:rPr>
        <w:t>RAN1#102-e</w:t>
      </w:r>
      <w:r w:rsidR="00E954B8" w:rsidRPr="00100CE2">
        <w:rPr>
          <w:rFonts w:eastAsia="Times New Roman"/>
          <w:sz w:val="22"/>
          <w:lang w:val="en-US"/>
        </w:rPr>
        <w:t xml:space="preserve"> meeting</w:t>
      </w:r>
      <w:r w:rsidR="00121482" w:rsidRPr="00100CE2">
        <w:rPr>
          <w:rFonts w:eastAsia="Times New Roman"/>
          <w:sz w:val="22"/>
          <w:lang w:val="en-US"/>
        </w:rPr>
        <w:t>, d</w:t>
      </w:r>
      <w:r w:rsidR="00121482" w:rsidRPr="00100CE2">
        <w:rPr>
          <w:sz w:val="22"/>
          <w:szCs w:val="22"/>
          <w:lang w:val="en-US" w:eastAsia="zh-CN"/>
        </w:rPr>
        <w:t>ifferent multiplexing scenarios were agreed</w:t>
      </w:r>
      <w:r w:rsidRPr="00100CE2">
        <w:rPr>
          <w:sz w:val="22"/>
          <w:szCs w:val="22"/>
          <w:lang w:val="en-US" w:eastAsia="zh-CN"/>
        </w:rPr>
        <w:t xml:space="preserve"> including the multiplexing of HARQ-ACK and PUSCH with/without UCI. </w:t>
      </w:r>
      <w:r w:rsidR="00121482" w:rsidRPr="00100CE2">
        <w:rPr>
          <w:sz w:val="22"/>
          <w:szCs w:val="22"/>
          <w:lang w:val="en-US" w:eastAsia="zh-CN"/>
        </w:rPr>
        <w:t xml:space="preserve">In </w:t>
      </w:r>
      <w:r w:rsidR="00CC442B" w:rsidRPr="00100CE2">
        <w:rPr>
          <w:sz w:val="22"/>
          <w:szCs w:val="22"/>
          <w:lang w:val="en-US" w:eastAsia="zh-CN"/>
        </w:rPr>
        <w:t>addition,</w:t>
      </w:r>
      <w:r w:rsidR="00121482" w:rsidRPr="00100CE2">
        <w:rPr>
          <w:sz w:val="22"/>
          <w:szCs w:val="22"/>
          <w:lang w:val="en-US" w:eastAsia="zh-CN"/>
        </w:rPr>
        <w:t xml:space="preserve"> the following FFS </w:t>
      </w:r>
      <w:r w:rsidR="00E74FC0" w:rsidRPr="00100CE2">
        <w:rPr>
          <w:sz w:val="22"/>
          <w:szCs w:val="22"/>
          <w:lang w:val="en-US" w:eastAsia="zh-CN"/>
        </w:rPr>
        <w:t xml:space="preserve">item </w:t>
      </w:r>
      <w:r w:rsidR="006D774B" w:rsidRPr="00100CE2">
        <w:rPr>
          <w:sz w:val="22"/>
          <w:szCs w:val="22"/>
          <w:lang w:val="en-US" w:eastAsia="zh-CN"/>
        </w:rPr>
        <w:t xml:space="preserve">was also listed, </w:t>
      </w:r>
      <w:r w:rsidR="00121482" w:rsidRPr="00100CE2">
        <w:rPr>
          <w:sz w:val="22"/>
          <w:szCs w:val="22"/>
          <w:lang w:val="en-US" w:eastAsia="zh-CN"/>
        </w:rPr>
        <w:t>which</w:t>
      </w:r>
      <w:r w:rsidR="00E74FC0" w:rsidRPr="00100CE2">
        <w:rPr>
          <w:sz w:val="22"/>
          <w:szCs w:val="22"/>
          <w:lang w:val="en-US" w:eastAsia="zh-CN"/>
        </w:rPr>
        <w:t xml:space="preserve"> may</w:t>
      </w:r>
      <w:r w:rsidR="00121482" w:rsidRPr="00100CE2">
        <w:rPr>
          <w:sz w:val="22"/>
          <w:szCs w:val="22"/>
          <w:lang w:val="en-US" w:eastAsia="zh-CN"/>
        </w:rPr>
        <w:t xml:space="preserve"> relate to NR-U</w:t>
      </w:r>
      <w:r w:rsidR="007308CC" w:rsidRPr="00100CE2">
        <w:rPr>
          <w:sz w:val="22"/>
          <w:szCs w:val="22"/>
          <w:lang w:val="en-US" w:eastAsia="zh-CN"/>
        </w:rPr>
        <w:t xml:space="preserve"> CG</w:t>
      </w:r>
      <w:r w:rsidR="00121482" w:rsidRPr="00100CE2">
        <w:rPr>
          <w:sz w:val="22"/>
          <w:szCs w:val="22"/>
          <w:lang w:val="en-US" w:eastAsia="zh-CN"/>
        </w:rPr>
        <w:t>:</w:t>
      </w:r>
    </w:p>
    <w:tbl>
      <w:tblPr>
        <w:tblStyle w:val="TableGrid"/>
        <w:tblW w:w="0" w:type="auto"/>
        <w:tblLook w:val="04A0" w:firstRow="1" w:lastRow="0" w:firstColumn="1" w:lastColumn="0" w:noHBand="0" w:noVBand="1"/>
      </w:tblPr>
      <w:tblGrid>
        <w:gridCol w:w="9629"/>
      </w:tblGrid>
      <w:tr w:rsidR="00121482" w:rsidRPr="00100CE2" w14:paraId="53378153" w14:textId="77777777" w:rsidTr="00121482">
        <w:tc>
          <w:tcPr>
            <w:tcW w:w="9629" w:type="dxa"/>
          </w:tcPr>
          <w:p w14:paraId="678E7A1B" w14:textId="7021FE5E" w:rsidR="00CC442B" w:rsidRPr="00100CE2" w:rsidRDefault="00CC442B" w:rsidP="00CC442B">
            <w:pPr>
              <w:rPr>
                <w:highlight w:val="green"/>
                <w:lang w:val="en-US"/>
              </w:rPr>
            </w:pPr>
            <w:r w:rsidRPr="00100CE2">
              <w:rPr>
                <w:highlight w:val="green"/>
                <w:lang w:val="en-US"/>
              </w:rPr>
              <w:t>Agreements:</w:t>
            </w:r>
          </w:p>
          <w:p w14:paraId="1DDFAABA" w14:textId="77777777" w:rsidR="00EE4257" w:rsidRPr="00100CE2" w:rsidRDefault="00EE4257" w:rsidP="00EE4257">
            <w:pPr>
              <w:pStyle w:val="xmsonormal"/>
              <w:rPr>
                <w:rFonts w:ascii="Times New Roman" w:hAnsi="Times New Roman" w:cs="Times New Roman"/>
                <w:color w:val="000000"/>
                <w:sz w:val="20"/>
              </w:rPr>
            </w:pPr>
            <w:r w:rsidRPr="00100CE2">
              <w:rPr>
                <w:rFonts w:ascii="Times New Roman" w:hAnsi="Times New Roman" w:cs="Times New Roman"/>
                <w:color w:val="000000"/>
                <w:sz w:val="20"/>
              </w:rPr>
              <w:t>Support multiplexing for following scenarios in R17:</w:t>
            </w:r>
          </w:p>
          <w:p w14:paraId="28A568C1" w14:textId="77777777" w:rsidR="00EE4257" w:rsidRPr="00100CE2" w:rsidRDefault="00EE4257" w:rsidP="00555D74">
            <w:pPr>
              <w:numPr>
                <w:ilvl w:val="0"/>
                <w:numId w:val="16"/>
              </w:numPr>
              <w:spacing w:before="120" w:after="100" w:afterAutospacing="1"/>
              <w:ind w:left="714" w:hanging="357"/>
              <w:rPr>
                <w:color w:val="000000"/>
                <w:szCs w:val="22"/>
                <w:lang w:val="en-US" w:eastAsia="zh-CN"/>
              </w:rPr>
            </w:pPr>
            <w:r w:rsidRPr="00100CE2">
              <w:rPr>
                <w:color w:val="000000"/>
                <w:szCs w:val="22"/>
                <w:lang w:val="en-US" w:eastAsia="zh-CN"/>
              </w:rPr>
              <w:t>Multiplexing a low-priority HARQ-ACK in a high-priority PUSCH (conveying UL-SCH only).</w:t>
            </w:r>
          </w:p>
          <w:p w14:paraId="6CB07D04" w14:textId="77777777" w:rsidR="00EE4257" w:rsidRPr="00100CE2" w:rsidRDefault="00EE4257" w:rsidP="00555D74">
            <w:pPr>
              <w:numPr>
                <w:ilvl w:val="0"/>
                <w:numId w:val="16"/>
              </w:numPr>
              <w:spacing w:before="100" w:beforeAutospacing="1" w:after="100" w:afterAutospacing="1"/>
              <w:rPr>
                <w:color w:val="000000"/>
                <w:szCs w:val="22"/>
                <w:lang w:val="en-US" w:eastAsia="zh-CN"/>
              </w:rPr>
            </w:pPr>
            <w:r w:rsidRPr="00100CE2">
              <w:rPr>
                <w:color w:val="000000"/>
                <w:szCs w:val="22"/>
                <w:lang w:val="en-US" w:eastAsia="zh-CN"/>
              </w:rPr>
              <w:t>Multiplexing a high-priority HARQ-ACK in a low-priority PUSCH (conveying UL-SCH only)</w:t>
            </w:r>
          </w:p>
          <w:p w14:paraId="49B8F88A" w14:textId="77777777" w:rsidR="00EE4257" w:rsidRPr="00100CE2" w:rsidRDefault="00EE4257" w:rsidP="00555D74">
            <w:pPr>
              <w:numPr>
                <w:ilvl w:val="0"/>
                <w:numId w:val="16"/>
              </w:numPr>
              <w:spacing w:before="100" w:beforeAutospacing="1" w:after="100" w:afterAutospacing="1"/>
              <w:rPr>
                <w:color w:val="000000"/>
                <w:szCs w:val="22"/>
                <w:lang w:val="en-US" w:eastAsia="zh-CN"/>
              </w:rPr>
            </w:pPr>
            <w:r w:rsidRPr="00100CE2">
              <w:rPr>
                <w:color w:val="000000"/>
                <w:szCs w:val="22"/>
                <w:lang w:val="en-US" w:eastAsia="zh-CN"/>
              </w:rPr>
              <w:t>Multiplexing a low-priority HARQ-ACK, a high-priority PUSCH conveying UL-SCH, a high-priority HARQ-ACK and/or CSI.</w:t>
            </w:r>
          </w:p>
          <w:p w14:paraId="5823AA29" w14:textId="77777777" w:rsidR="00EE4257" w:rsidRPr="00100CE2" w:rsidRDefault="00EE4257" w:rsidP="00555D74">
            <w:pPr>
              <w:numPr>
                <w:ilvl w:val="0"/>
                <w:numId w:val="16"/>
              </w:numPr>
              <w:spacing w:before="100" w:beforeAutospacing="1" w:after="100" w:afterAutospacing="1"/>
              <w:rPr>
                <w:rFonts w:ascii="Microsoft YaHei" w:eastAsia="Microsoft YaHei" w:hAnsi="Microsoft YaHei"/>
                <w:color w:val="000000"/>
                <w:szCs w:val="21"/>
                <w:lang w:val="en-US"/>
              </w:rPr>
            </w:pPr>
            <w:r w:rsidRPr="00100CE2">
              <w:rPr>
                <w:color w:val="000000"/>
                <w:szCs w:val="22"/>
                <w:lang w:val="en-US" w:eastAsia="zh-CN"/>
              </w:rPr>
              <w:t>Multiplexing a high-priority HARQ-</w:t>
            </w:r>
            <w:r w:rsidRPr="00100CE2">
              <w:rPr>
                <w:rFonts w:eastAsia="Times New Roman"/>
                <w:color w:val="000000"/>
                <w:lang w:val="en-US"/>
              </w:rPr>
              <w:t>ACK, a low-priority PUSCH conveying UL-SCH, a low-priority HARQ-ACK and/or CSI.</w:t>
            </w:r>
          </w:p>
          <w:p w14:paraId="37DB644D" w14:textId="77777777" w:rsidR="00EE4257" w:rsidRPr="00100CE2" w:rsidRDefault="00EE4257" w:rsidP="00EE4257">
            <w:pPr>
              <w:rPr>
                <w:rFonts w:ascii="Microsoft YaHei" w:eastAsia="Microsoft YaHei" w:hAnsi="Microsoft YaHei"/>
                <w:color w:val="000000"/>
                <w:szCs w:val="21"/>
                <w:lang w:val="en-US"/>
              </w:rPr>
            </w:pPr>
            <w:r w:rsidRPr="00100CE2">
              <w:rPr>
                <w:color w:val="000000"/>
                <w:lang w:val="en-US"/>
              </w:rPr>
              <w:t>For the above multiplexing scenarios,</w:t>
            </w:r>
          </w:p>
          <w:p w14:paraId="24173D83" w14:textId="77777777" w:rsidR="00EE4257" w:rsidRPr="00100CE2" w:rsidRDefault="00EE4257" w:rsidP="00555D74">
            <w:pPr>
              <w:numPr>
                <w:ilvl w:val="0"/>
                <w:numId w:val="17"/>
              </w:numPr>
              <w:spacing w:after="0"/>
              <w:rPr>
                <w:rFonts w:eastAsia="Times New Roman"/>
                <w:color w:val="000000"/>
                <w:lang w:val="en-US"/>
              </w:rPr>
            </w:pPr>
            <w:r w:rsidRPr="00100CE2">
              <w:rPr>
                <w:rFonts w:eastAsia="Times New Roman"/>
                <w:color w:val="000000"/>
                <w:lang w:val="en-US"/>
              </w:rPr>
              <w:t>Support separate configurations of at least beta-offset values (FFS for alpha) for multiplexing with different priority combinations. </w:t>
            </w:r>
          </w:p>
          <w:p w14:paraId="2A9F7F1E" w14:textId="77777777" w:rsidR="00EE4257" w:rsidRPr="00100CE2" w:rsidRDefault="00EE4257" w:rsidP="00555D74">
            <w:pPr>
              <w:numPr>
                <w:ilvl w:val="1"/>
                <w:numId w:val="18"/>
              </w:numPr>
              <w:spacing w:after="0"/>
              <w:rPr>
                <w:rFonts w:eastAsia="Times New Roman"/>
                <w:color w:val="000000"/>
                <w:lang w:val="en-US"/>
              </w:rPr>
            </w:pPr>
            <w:r w:rsidRPr="00100CE2">
              <w:rPr>
                <w:rFonts w:eastAsia="Times New Roman"/>
                <w:color w:val="000000"/>
                <w:lang w:val="en-US"/>
              </w:rPr>
              <w:t>FFS for other separate configurations.</w:t>
            </w:r>
          </w:p>
          <w:p w14:paraId="43DC620A" w14:textId="77777777" w:rsidR="00EE4257" w:rsidRPr="00100CE2" w:rsidRDefault="00EE4257" w:rsidP="00555D74">
            <w:pPr>
              <w:numPr>
                <w:ilvl w:val="1"/>
                <w:numId w:val="18"/>
              </w:numPr>
              <w:spacing w:after="0"/>
              <w:rPr>
                <w:rFonts w:eastAsia="Times New Roman"/>
                <w:color w:val="000000"/>
                <w:lang w:val="en-US"/>
              </w:rPr>
            </w:pPr>
            <w:r w:rsidRPr="00100CE2">
              <w:rPr>
                <w:rFonts w:eastAsia="Times New Roman"/>
                <w:color w:val="000000"/>
                <w:lang w:val="en-US"/>
              </w:rPr>
              <w:t>FFS: value range of beta-offset (e.g. &lt;1).</w:t>
            </w:r>
          </w:p>
          <w:p w14:paraId="78A9DFB0" w14:textId="77777777" w:rsidR="00EE4257" w:rsidRPr="00100CE2" w:rsidRDefault="00EE4257" w:rsidP="00555D74">
            <w:pPr>
              <w:numPr>
                <w:ilvl w:val="0"/>
                <w:numId w:val="19"/>
              </w:numPr>
              <w:spacing w:after="0"/>
              <w:rPr>
                <w:rFonts w:eastAsia="Times New Roman"/>
                <w:color w:val="000000"/>
                <w:lang w:val="en-US"/>
              </w:rPr>
            </w:pPr>
            <w:r w:rsidRPr="00100CE2">
              <w:rPr>
                <w:rFonts w:eastAsia="Times New Roman"/>
                <w:color w:val="000000"/>
                <w:lang w:val="en-US"/>
              </w:rPr>
              <w:t>FFS the conditions, if needed, for multiplexing, e.g.</w:t>
            </w:r>
          </w:p>
          <w:p w14:paraId="27F75CC6" w14:textId="77777777" w:rsidR="00EE4257" w:rsidRPr="00100CE2" w:rsidRDefault="00EE4257" w:rsidP="00555D74">
            <w:pPr>
              <w:numPr>
                <w:ilvl w:val="1"/>
                <w:numId w:val="20"/>
              </w:numPr>
              <w:spacing w:after="0"/>
              <w:rPr>
                <w:rFonts w:eastAsia="Times New Roman"/>
                <w:color w:val="000000"/>
                <w:lang w:val="en-US"/>
              </w:rPr>
            </w:pPr>
            <w:r w:rsidRPr="00100CE2">
              <w:rPr>
                <w:rFonts w:eastAsia="Times New Roman"/>
                <w:color w:val="000000"/>
                <w:sz w:val="18"/>
                <w:szCs w:val="18"/>
                <w:lang w:val="en-US"/>
              </w:rPr>
              <w:t>FFS: Whether to support multiplexing in case a PUCCH/PUSCH overlaps with more than one PUCCH/PUSCH.</w:t>
            </w:r>
          </w:p>
          <w:p w14:paraId="57AED8E4" w14:textId="77777777" w:rsidR="00EE4257" w:rsidRPr="00100CE2" w:rsidRDefault="00EE4257" w:rsidP="00555D74">
            <w:pPr>
              <w:numPr>
                <w:ilvl w:val="1"/>
                <w:numId w:val="20"/>
              </w:numPr>
              <w:spacing w:after="0"/>
              <w:rPr>
                <w:rFonts w:eastAsia="Times New Roman"/>
                <w:color w:val="000000"/>
                <w:lang w:val="en-US"/>
              </w:rPr>
            </w:pPr>
            <w:r w:rsidRPr="00100CE2">
              <w:rPr>
                <w:rFonts w:eastAsia="Times New Roman"/>
                <w:color w:val="000000"/>
                <w:lang w:val="en-US"/>
              </w:rPr>
              <w:t>Timeline requirements.</w:t>
            </w:r>
          </w:p>
          <w:p w14:paraId="76B1C3C6" w14:textId="77777777" w:rsidR="00EE4257" w:rsidRPr="00100CE2" w:rsidRDefault="00EE4257" w:rsidP="00555D74">
            <w:pPr>
              <w:numPr>
                <w:ilvl w:val="0"/>
                <w:numId w:val="15"/>
              </w:numPr>
              <w:spacing w:after="0"/>
              <w:rPr>
                <w:rFonts w:eastAsia="Times New Roman"/>
                <w:color w:val="000000"/>
                <w:lang w:val="en-US"/>
              </w:rPr>
            </w:pPr>
            <w:r w:rsidRPr="00100CE2">
              <w:rPr>
                <w:rFonts w:eastAsia="Times New Roman"/>
                <w:color w:val="000000"/>
                <w:sz w:val="18"/>
                <w:szCs w:val="18"/>
                <w:lang w:val="en-US"/>
              </w:rPr>
              <w:t>FFS: details, if needed, of the multiplexing scheme, e.g.</w:t>
            </w:r>
          </w:p>
          <w:p w14:paraId="0E587DDA"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szCs w:val="24"/>
                <w:lang w:val="en-US"/>
              </w:rPr>
              <w:t>How to minimize impact on the latency for high-priority HARQ-ACK.</w:t>
            </w:r>
          </w:p>
          <w:p w14:paraId="73E0D920"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lang w:val="en-US"/>
              </w:rPr>
              <w:t>How to multiplex the HARQ-ACK bits (e.g. multiplexing, bundling)?</w:t>
            </w:r>
          </w:p>
          <w:p w14:paraId="13F6A507"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lang w:val="en-US"/>
              </w:rPr>
              <w:t>How to encode the UCIs with different priorities (e.g. separate coding vs. joint coding).</w:t>
            </w:r>
          </w:p>
          <w:p w14:paraId="7825AF84"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lang w:val="en-US"/>
              </w:rPr>
              <w:t>How to guarantee the target code rate (e.g. payload control, multiplexing priority, LP HARQ-ACK compression/compaction).</w:t>
            </w:r>
          </w:p>
          <w:p w14:paraId="58CB6113"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lang w:val="en-US"/>
              </w:rPr>
              <w:t>Explicit indication for multiplexing.</w:t>
            </w:r>
          </w:p>
          <w:p w14:paraId="0D57F524" w14:textId="77777777" w:rsidR="00EE4257" w:rsidRPr="00100CE2" w:rsidRDefault="00EE4257" w:rsidP="00555D74">
            <w:pPr>
              <w:numPr>
                <w:ilvl w:val="1"/>
                <w:numId w:val="14"/>
              </w:numPr>
              <w:spacing w:after="0"/>
              <w:rPr>
                <w:rFonts w:eastAsia="Times New Roman"/>
                <w:color w:val="000000"/>
                <w:lang w:val="en-US"/>
              </w:rPr>
            </w:pPr>
            <w:r w:rsidRPr="00100CE2">
              <w:rPr>
                <w:rFonts w:eastAsia="Times New Roman"/>
                <w:color w:val="000000"/>
                <w:lang w:val="en-US"/>
              </w:rPr>
              <w:t xml:space="preserve">Multiplexing rule and order (e.g. HP/LP multiplexing </w:t>
            </w:r>
            <w:proofErr w:type="gramStart"/>
            <w:r w:rsidRPr="00100CE2">
              <w:rPr>
                <w:rFonts w:eastAsia="Times New Roman"/>
                <w:color w:val="000000"/>
                <w:lang w:val="en-US"/>
              </w:rPr>
              <w:t>is</w:t>
            </w:r>
            <w:proofErr w:type="gramEnd"/>
            <w:r w:rsidRPr="00100CE2">
              <w:rPr>
                <w:rFonts w:eastAsia="Times New Roman"/>
                <w:color w:val="000000"/>
                <w:lang w:val="en-US"/>
              </w:rPr>
              <w:t xml:space="preserve"> after resolving collision within the same priority).</w:t>
            </w:r>
          </w:p>
          <w:p w14:paraId="582309B0" w14:textId="59C5C5D4" w:rsidR="00121482" w:rsidRPr="00100CE2" w:rsidRDefault="00EE4257" w:rsidP="00555D74">
            <w:pPr>
              <w:numPr>
                <w:ilvl w:val="1"/>
                <w:numId w:val="14"/>
              </w:numPr>
              <w:spacing w:after="0"/>
              <w:rPr>
                <w:rFonts w:eastAsia="Times New Roman"/>
                <w:lang w:val="en-US"/>
              </w:rPr>
            </w:pPr>
            <w:r w:rsidRPr="00100CE2">
              <w:rPr>
                <w:rFonts w:eastAsia="Times New Roman"/>
                <w:color w:val="FF0000"/>
                <w:highlight w:val="yellow"/>
                <w:lang w:val="en-US"/>
              </w:rPr>
              <w:t>How to handle multiplexing of UCI of different priorities and CG-UCI in a CG-PUSCH</w:t>
            </w:r>
          </w:p>
        </w:tc>
      </w:tr>
    </w:tbl>
    <w:p w14:paraId="42A99510" w14:textId="77777777" w:rsidR="00121482" w:rsidRPr="00100CE2" w:rsidRDefault="00121482" w:rsidP="007C35A0">
      <w:pPr>
        <w:jc w:val="both"/>
        <w:rPr>
          <w:sz w:val="22"/>
          <w:szCs w:val="22"/>
          <w:lang w:val="en-US" w:eastAsia="zh-CN"/>
        </w:rPr>
      </w:pPr>
    </w:p>
    <w:p w14:paraId="37503876" w14:textId="32CAE105" w:rsidR="00CA4DA6" w:rsidRPr="00100CE2" w:rsidRDefault="00E201D7" w:rsidP="007C35A0">
      <w:pPr>
        <w:jc w:val="both"/>
        <w:rPr>
          <w:sz w:val="22"/>
          <w:szCs w:val="22"/>
          <w:lang w:val="en-US" w:eastAsia="zh-CN"/>
        </w:rPr>
      </w:pPr>
      <w:r w:rsidRPr="00100CE2">
        <w:rPr>
          <w:sz w:val="22"/>
          <w:szCs w:val="22"/>
          <w:lang w:val="en-US" w:eastAsia="zh-CN"/>
        </w:rPr>
        <w:t xml:space="preserve">We see that </w:t>
      </w:r>
      <w:r w:rsidR="00E73469" w:rsidRPr="00100CE2">
        <w:rPr>
          <w:sz w:val="22"/>
          <w:szCs w:val="22"/>
          <w:lang w:val="en-US" w:eastAsia="zh-CN"/>
        </w:rPr>
        <w:t xml:space="preserve">PHY multiplexing/prioritization based on priority index </w:t>
      </w:r>
      <w:r w:rsidRPr="00100CE2">
        <w:rPr>
          <w:sz w:val="22"/>
          <w:szCs w:val="22"/>
          <w:lang w:val="en-US" w:eastAsia="zh-CN"/>
        </w:rPr>
        <w:t>introduced in Rel-16 for licensed spectrum should also be considered in the case of unlicensed spectrum operation, including the case when CG-UCI is present and NR-U specific CG enhancements are used</w:t>
      </w:r>
      <w:r w:rsidR="00965DB2" w:rsidRPr="00100CE2">
        <w:rPr>
          <w:sz w:val="22"/>
          <w:szCs w:val="22"/>
          <w:lang w:val="en-US" w:eastAsia="zh-CN"/>
        </w:rPr>
        <w:t xml:space="preserve"> for deployments where sporadic LBT issues are non-negligible for IIOT</w:t>
      </w:r>
      <w:r w:rsidRPr="00100CE2">
        <w:rPr>
          <w:sz w:val="22"/>
          <w:szCs w:val="22"/>
          <w:lang w:val="en-US" w:eastAsia="zh-CN"/>
        </w:rPr>
        <w:t xml:space="preserve">. The exact UE behavior for UCI </w:t>
      </w:r>
      <w:r w:rsidR="001F09CB" w:rsidRPr="00100CE2">
        <w:rPr>
          <w:sz w:val="22"/>
          <w:szCs w:val="22"/>
          <w:lang w:val="en-US" w:eastAsia="zh-CN"/>
        </w:rPr>
        <w:t>multiplexing/</w:t>
      </w:r>
      <w:r w:rsidRPr="00100CE2">
        <w:rPr>
          <w:sz w:val="22"/>
          <w:szCs w:val="22"/>
          <w:lang w:val="en-US" w:eastAsia="zh-CN"/>
        </w:rPr>
        <w:t>prioritization in the presence of CG-UCI is FFS</w:t>
      </w:r>
      <w:r w:rsidR="008E0D8E" w:rsidRPr="00100CE2">
        <w:rPr>
          <w:sz w:val="22"/>
          <w:szCs w:val="22"/>
          <w:lang w:val="en-US" w:eastAsia="zh-CN"/>
        </w:rPr>
        <w:t>.</w:t>
      </w:r>
    </w:p>
    <w:p w14:paraId="1B92DB77" w14:textId="5ECC0573" w:rsidR="00CA4DA6" w:rsidRDefault="00CA4DA6" w:rsidP="008E0D8E">
      <w:pPr>
        <w:jc w:val="both"/>
        <w:rPr>
          <w:b/>
          <w:sz w:val="22"/>
          <w:lang w:val="en-US" w:eastAsia="zh-CN"/>
        </w:rPr>
      </w:pPr>
      <w:r w:rsidRPr="00100CE2">
        <w:rPr>
          <w:b/>
          <w:sz w:val="22"/>
          <w:lang w:val="en-US" w:eastAsia="zh-CN"/>
        </w:rPr>
        <w:t xml:space="preserve">Proposal </w:t>
      </w:r>
      <w:r w:rsidR="007216E9">
        <w:rPr>
          <w:b/>
          <w:iCs/>
          <w:sz w:val="22"/>
          <w:lang w:val="en-US" w:eastAsia="zh-CN"/>
        </w:rPr>
        <w:t>4</w:t>
      </w:r>
      <w:r w:rsidRPr="00100CE2">
        <w:rPr>
          <w:b/>
          <w:sz w:val="22"/>
          <w:lang w:val="en-US" w:eastAsia="zh-CN"/>
        </w:rPr>
        <w:t xml:space="preserve">: </w:t>
      </w:r>
      <w:r w:rsidR="00E6199F" w:rsidRPr="00100CE2">
        <w:rPr>
          <w:b/>
          <w:sz w:val="22"/>
          <w:lang w:val="en-US" w:eastAsia="zh-CN"/>
        </w:rPr>
        <w:t>PHY</w:t>
      </w:r>
      <w:r w:rsidR="00E201D7" w:rsidRPr="00100CE2">
        <w:rPr>
          <w:b/>
          <w:sz w:val="22"/>
          <w:lang w:val="en-US" w:eastAsia="zh-CN"/>
        </w:rPr>
        <w:t xml:space="preserve"> </w:t>
      </w:r>
      <w:r w:rsidR="00E00B09" w:rsidRPr="00100CE2">
        <w:rPr>
          <w:b/>
          <w:sz w:val="22"/>
          <w:lang w:val="en-US" w:eastAsia="zh-CN"/>
        </w:rPr>
        <w:t>multiplexing/</w:t>
      </w:r>
      <w:r w:rsidR="00E201D7" w:rsidRPr="00100CE2">
        <w:rPr>
          <w:b/>
          <w:sz w:val="22"/>
          <w:lang w:val="en-US" w:eastAsia="zh-CN"/>
        </w:rPr>
        <w:t>prioritization</w:t>
      </w:r>
      <w:r w:rsidR="00E6199F" w:rsidRPr="00100CE2">
        <w:rPr>
          <w:b/>
          <w:sz w:val="22"/>
          <w:lang w:val="en-US" w:eastAsia="zh-CN"/>
        </w:rPr>
        <w:t xml:space="preserve"> </w:t>
      </w:r>
      <w:r w:rsidR="00E201D7" w:rsidRPr="00100CE2">
        <w:rPr>
          <w:b/>
          <w:sz w:val="22"/>
          <w:lang w:val="en-US" w:eastAsia="zh-CN"/>
        </w:rPr>
        <w:t>introduced in Rel-16 is supported also with NR-U CG. Interaction of CG-UCI and HARQ-ACK codebooks of different priorities is FFS.</w:t>
      </w:r>
    </w:p>
    <w:p w14:paraId="53F9F395" w14:textId="37026DB3" w:rsidR="00836687" w:rsidRDefault="00836687" w:rsidP="008E0D8E">
      <w:pPr>
        <w:jc w:val="both"/>
        <w:rPr>
          <w:b/>
          <w:sz w:val="22"/>
          <w:lang w:val="en-US" w:eastAsia="zh-CN"/>
        </w:rPr>
      </w:pPr>
    </w:p>
    <w:p w14:paraId="73374C4F" w14:textId="2B775C33" w:rsidR="00836687" w:rsidRDefault="00836687" w:rsidP="008E0D8E">
      <w:pPr>
        <w:jc w:val="both"/>
        <w:rPr>
          <w:b/>
          <w:sz w:val="22"/>
          <w:lang w:val="en-US" w:eastAsia="zh-CN"/>
        </w:rPr>
      </w:pPr>
    </w:p>
    <w:p w14:paraId="1D18E0C7" w14:textId="5E73FA5F" w:rsidR="00836687" w:rsidRDefault="00836687" w:rsidP="008E0D8E">
      <w:pPr>
        <w:jc w:val="both"/>
        <w:rPr>
          <w:b/>
          <w:sz w:val="22"/>
          <w:lang w:val="en-US" w:eastAsia="zh-CN"/>
        </w:rPr>
      </w:pPr>
    </w:p>
    <w:p w14:paraId="225904AD" w14:textId="77777777" w:rsidR="00836687" w:rsidRPr="00100CE2" w:rsidRDefault="00836687" w:rsidP="008E0D8E">
      <w:pPr>
        <w:jc w:val="both"/>
        <w:rPr>
          <w:b/>
          <w:sz w:val="22"/>
          <w:lang w:val="en-US" w:eastAsia="zh-CN"/>
        </w:rPr>
      </w:pPr>
    </w:p>
    <w:p w14:paraId="109FE4B6" w14:textId="75175812" w:rsidR="00BB4808" w:rsidRPr="00100CE2" w:rsidRDefault="00BB4808" w:rsidP="00BB4808">
      <w:pPr>
        <w:pStyle w:val="Heading2"/>
        <w:rPr>
          <w:lang w:val="en-US" w:eastAsia="zh-CN"/>
        </w:rPr>
      </w:pPr>
      <w:r w:rsidRPr="00100CE2">
        <w:rPr>
          <w:lang w:val="en-US" w:eastAsia="zh-CN"/>
        </w:rPr>
        <w:lastRenderedPageBreak/>
        <w:t xml:space="preserve">2.2 </w:t>
      </w:r>
      <w:r w:rsidR="0003770A" w:rsidRPr="00100CE2">
        <w:rPr>
          <w:lang w:val="en-US" w:eastAsia="zh-CN"/>
        </w:rPr>
        <w:t>On the support for UE-initiated COT for FBE</w:t>
      </w:r>
    </w:p>
    <w:p w14:paraId="7962C954" w14:textId="0D76BC79" w:rsidR="0071037E" w:rsidRPr="00555D74" w:rsidRDefault="0071037E" w:rsidP="005E01CD">
      <w:pPr>
        <w:pStyle w:val="Heading3"/>
        <w:rPr>
          <w:lang w:val="en-US"/>
        </w:rPr>
      </w:pPr>
      <w:r w:rsidRPr="00555D74">
        <w:rPr>
          <w:lang w:val="en-US"/>
        </w:rPr>
        <w:t>2.2.1 Additional transmission conditions in idle periods</w:t>
      </w:r>
    </w:p>
    <w:p w14:paraId="3ED317E5" w14:textId="3EA5F85F" w:rsidR="000029BC" w:rsidRPr="00100CE2" w:rsidRDefault="000029BC" w:rsidP="007934A5">
      <w:pPr>
        <w:jc w:val="both"/>
        <w:rPr>
          <w:sz w:val="22"/>
          <w:lang w:val="en-US" w:eastAsia="zh-CN"/>
        </w:rPr>
      </w:pPr>
      <w:r w:rsidRPr="00100CE2">
        <w:rPr>
          <w:sz w:val="22"/>
          <w:szCs w:val="22"/>
          <w:lang w:val="en-US" w:eastAsia="zh-CN"/>
        </w:rPr>
        <w:t xml:space="preserve">Based </w:t>
      </w:r>
      <w:r w:rsidRPr="0094718B">
        <w:rPr>
          <w:sz w:val="22"/>
          <w:szCs w:val="22"/>
          <w:lang w:val="en-US" w:eastAsia="zh-CN"/>
        </w:rPr>
        <w:t xml:space="preserve">on the agreements </w:t>
      </w:r>
      <w:bookmarkStart w:id="0" w:name="_Hlk53580887"/>
      <w:r w:rsidRPr="0094718B">
        <w:rPr>
          <w:sz w:val="22"/>
          <w:szCs w:val="22"/>
          <w:lang w:val="en-US" w:eastAsia="zh-CN"/>
        </w:rPr>
        <w:t xml:space="preserve">in </w:t>
      </w:r>
      <w:r w:rsidRPr="00CD62C5">
        <w:rPr>
          <w:sz w:val="22"/>
          <w:lang w:val="en-US" w:eastAsia="zh-CN"/>
        </w:rPr>
        <w:t>RAN1 meeting</w:t>
      </w:r>
      <w:r w:rsidR="000841F3">
        <w:rPr>
          <w:sz w:val="22"/>
          <w:lang w:val="en-US" w:eastAsia="zh-CN"/>
        </w:rPr>
        <w:t>s</w:t>
      </w:r>
      <w:r w:rsidRPr="00CD62C5">
        <w:rPr>
          <w:sz w:val="22"/>
          <w:lang w:val="en-US" w:eastAsia="zh-CN"/>
        </w:rPr>
        <w:t xml:space="preserve"> #102-e</w:t>
      </w:r>
      <w:r w:rsidR="00CE3CCD" w:rsidRPr="002153DF">
        <w:rPr>
          <w:sz w:val="22"/>
          <w:lang w:val="en-US" w:eastAsia="zh-CN"/>
        </w:rPr>
        <w:t xml:space="preserve"> and </w:t>
      </w:r>
      <w:r w:rsidR="00825274" w:rsidRPr="00100CE2">
        <w:rPr>
          <w:sz w:val="22"/>
          <w:lang w:val="en-US" w:eastAsia="zh-CN"/>
        </w:rPr>
        <w:t>#</w:t>
      </w:r>
      <w:r w:rsidR="00CE3CCD" w:rsidRPr="00100CE2">
        <w:rPr>
          <w:sz w:val="22"/>
          <w:lang w:val="en-US" w:eastAsia="zh-CN"/>
        </w:rPr>
        <w:t>103-e</w:t>
      </w:r>
      <w:r w:rsidRPr="00100CE2">
        <w:rPr>
          <w:sz w:val="22"/>
          <w:lang w:val="en-US" w:eastAsia="zh-CN"/>
        </w:rPr>
        <w:t>:</w:t>
      </w:r>
      <w:bookmarkEnd w:id="0"/>
    </w:p>
    <w:p w14:paraId="4670BFC4" w14:textId="41441419" w:rsidR="000029BC" w:rsidRPr="00100CE2" w:rsidRDefault="000029BC" w:rsidP="00D300C3">
      <w:pPr>
        <w:pStyle w:val="ListParagraph"/>
        <w:numPr>
          <w:ilvl w:val="0"/>
          <w:numId w:val="4"/>
        </w:numPr>
        <w:ind w:left="714" w:hanging="357"/>
        <w:contextualSpacing w:val="0"/>
        <w:jc w:val="both"/>
        <w:rPr>
          <w:sz w:val="22"/>
          <w:szCs w:val="22"/>
          <w:lang w:val="en-US" w:eastAsia="zh-CN"/>
        </w:rPr>
      </w:pPr>
      <w:r w:rsidRPr="00100CE2">
        <w:rPr>
          <w:sz w:val="22"/>
          <w:szCs w:val="22"/>
          <w:lang w:val="en-US"/>
        </w:rPr>
        <w:t>An initiating device is not allowed to transmit during the idle period of any FFP associated with the initiating device in which the initiating device initiates a COT</w:t>
      </w:r>
      <w:r w:rsidR="00CE3CCD" w:rsidRPr="00100CE2">
        <w:rPr>
          <w:sz w:val="22"/>
          <w:szCs w:val="22"/>
          <w:lang w:val="en-US"/>
        </w:rPr>
        <w:t xml:space="preserve">. In other words, if a device X </w:t>
      </w:r>
      <w:r w:rsidR="00CE3CCD" w:rsidRPr="00100CE2">
        <w:rPr>
          <w:rFonts w:eastAsia="Times New Roman"/>
          <w:sz w:val="22"/>
          <w:szCs w:val="22"/>
          <w:lang w:val="en-US" w:eastAsia="ja-JP"/>
        </w:rPr>
        <w:t>at a given time is initiating a COT, the applicable FFP for the device X is the FFP associated with X.</w:t>
      </w:r>
    </w:p>
    <w:p w14:paraId="6C880F39" w14:textId="04896307" w:rsidR="00825274" w:rsidRPr="00100CE2" w:rsidRDefault="000029BC" w:rsidP="00D300C3">
      <w:pPr>
        <w:pStyle w:val="ListParagraph"/>
        <w:numPr>
          <w:ilvl w:val="0"/>
          <w:numId w:val="4"/>
        </w:numPr>
        <w:jc w:val="both"/>
        <w:rPr>
          <w:sz w:val="22"/>
          <w:szCs w:val="22"/>
          <w:lang w:val="en-US" w:eastAsia="zh-CN"/>
        </w:rPr>
      </w:pPr>
      <w:r w:rsidRPr="00100CE2">
        <w:rPr>
          <w:sz w:val="22"/>
          <w:szCs w:val="22"/>
          <w:lang w:val="en-US"/>
        </w:rPr>
        <w:t>A responding device is not allowed to transmit during the idle period of that FFP in which the responding device shares the COT initiated by the initiating device</w:t>
      </w:r>
      <w:r w:rsidR="00CE3CCD" w:rsidRPr="00100CE2">
        <w:rPr>
          <w:sz w:val="22"/>
          <w:szCs w:val="22"/>
          <w:lang w:val="en-US"/>
        </w:rPr>
        <w:t xml:space="preserve">. In other words, </w:t>
      </w:r>
      <w:r w:rsidR="00CE3CCD" w:rsidRPr="00100CE2">
        <w:rPr>
          <w:rFonts w:eastAsia="Times New Roman"/>
          <w:sz w:val="22"/>
          <w:szCs w:val="22"/>
          <w:lang w:val="en-US" w:eastAsia="ja-JP"/>
        </w:rPr>
        <w:t>if a device X at a given time is sharing a COT initiated by a device Y, the applicable FFP for the device X is the FFP associated with Y.</w:t>
      </w:r>
    </w:p>
    <w:p w14:paraId="2319D94C" w14:textId="6844C5A8" w:rsidR="005E01CD" w:rsidRPr="00100CE2" w:rsidRDefault="00CE3CCD" w:rsidP="00544425">
      <w:pPr>
        <w:jc w:val="both"/>
        <w:rPr>
          <w:sz w:val="22"/>
          <w:szCs w:val="22"/>
          <w:lang w:val="en-US"/>
        </w:rPr>
      </w:pPr>
      <w:r w:rsidRPr="00100CE2">
        <w:rPr>
          <w:rFonts w:eastAsia="Times New Roman"/>
          <w:sz w:val="22"/>
          <w:szCs w:val="22"/>
          <w:lang w:val="en-US"/>
        </w:rPr>
        <w:t>Whether or not there are additional restrictions for transmission during idle periods is still FFS</w:t>
      </w:r>
      <w:r w:rsidRPr="00100CE2">
        <w:rPr>
          <w:sz w:val="22"/>
          <w:szCs w:val="22"/>
          <w:lang w:val="en-US" w:eastAsia="zh-CN"/>
        </w:rPr>
        <w:t xml:space="preserve">. </w:t>
      </w:r>
      <w:r w:rsidR="006C5B2A" w:rsidRPr="00100CE2">
        <w:rPr>
          <w:sz w:val="22"/>
          <w:szCs w:val="22"/>
          <w:lang w:val="en-US" w:eastAsia="zh-CN"/>
        </w:rPr>
        <w:t xml:space="preserve">In </w:t>
      </w:r>
      <w:r w:rsidR="006C5B2A" w:rsidRPr="00100CE2">
        <w:rPr>
          <w:rFonts w:eastAsia="Times New Roman"/>
          <w:sz w:val="22"/>
          <w:szCs w:val="22"/>
          <w:lang w:val="en-US"/>
        </w:rPr>
        <w:t xml:space="preserve">RAN1 meeting #104-e it was </w:t>
      </w:r>
      <w:r w:rsidR="00544425" w:rsidRPr="00100CE2">
        <w:rPr>
          <w:rFonts w:eastAsia="Times New Roman"/>
          <w:sz w:val="22"/>
          <w:szCs w:val="22"/>
          <w:lang w:val="en-US"/>
        </w:rPr>
        <w:t xml:space="preserve">e.g. </w:t>
      </w:r>
      <w:r w:rsidR="006C5B2A" w:rsidRPr="00100CE2">
        <w:rPr>
          <w:rFonts w:eastAsia="Times New Roman"/>
          <w:sz w:val="22"/>
          <w:szCs w:val="22"/>
          <w:lang w:val="en-US"/>
        </w:rPr>
        <w:t>discussed if</w:t>
      </w:r>
      <w:r w:rsidR="002D5DE2">
        <w:rPr>
          <w:rFonts w:eastAsia="Times New Roman"/>
          <w:sz w:val="22"/>
          <w:szCs w:val="22"/>
          <w:lang w:val="en-US"/>
        </w:rPr>
        <w:t xml:space="preserve"> a UE</w:t>
      </w:r>
      <w:r w:rsidR="00544425" w:rsidRPr="00100CE2">
        <w:rPr>
          <w:rFonts w:eastAsia="Times New Roman"/>
          <w:sz w:val="22"/>
          <w:szCs w:val="22"/>
          <w:lang w:val="en-US"/>
        </w:rPr>
        <w:t>, as initiating device</w:t>
      </w:r>
      <w:r w:rsidR="00544425" w:rsidRPr="00100CE2">
        <w:rPr>
          <w:sz w:val="22"/>
          <w:szCs w:val="22"/>
          <w:lang w:val="en-US"/>
        </w:rPr>
        <w:t xml:space="preserve">, should be allowed to transmit during the idle period of any FFP associated with </w:t>
      </w:r>
      <w:r w:rsidR="000841F3">
        <w:rPr>
          <w:sz w:val="22"/>
          <w:szCs w:val="22"/>
          <w:lang w:val="en-US"/>
        </w:rPr>
        <w:t>its</w:t>
      </w:r>
      <w:r w:rsidR="00544425" w:rsidRPr="00100CE2">
        <w:rPr>
          <w:sz w:val="22"/>
          <w:szCs w:val="22"/>
          <w:lang w:val="en-US"/>
        </w:rPr>
        <w:t xml:space="preserve"> serving gNB. Several options were discussed</w:t>
      </w:r>
      <w:r w:rsidR="001F15EE" w:rsidRPr="00100CE2">
        <w:rPr>
          <w:sz w:val="22"/>
          <w:szCs w:val="22"/>
          <w:lang w:val="en-US"/>
        </w:rPr>
        <w:t xml:space="preserve">: </w:t>
      </w:r>
    </w:p>
    <w:p w14:paraId="64C8EC74" w14:textId="62001B07" w:rsidR="00F42D7F" w:rsidRPr="00100CE2" w:rsidRDefault="000841F3" w:rsidP="005B75DA">
      <w:pPr>
        <w:pStyle w:val="ListParagraph"/>
        <w:numPr>
          <w:ilvl w:val="0"/>
          <w:numId w:val="51"/>
        </w:numPr>
        <w:jc w:val="both"/>
        <w:rPr>
          <w:sz w:val="22"/>
          <w:szCs w:val="22"/>
          <w:lang w:val="en-US"/>
        </w:rPr>
      </w:pPr>
      <w:r>
        <w:rPr>
          <w:sz w:val="22"/>
          <w:szCs w:val="22"/>
          <w:lang w:val="en-US"/>
        </w:rPr>
        <w:t xml:space="preserve">The </w:t>
      </w:r>
      <w:r w:rsidR="00544425" w:rsidRPr="00100CE2">
        <w:rPr>
          <w:sz w:val="22"/>
          <w:szCs w:val="22"/>
          <w:lang w:val="en-US"/>
        </w:rPr>
        <w:t>UE</w:t>
      </w:r>
      <w:r w:rsidR="00F42D7F" w:rsidRPr="00100CE2">
        <w:rPr>
          <w:sz w:val="22"/>
          <w:szCs w:val="22"/>
          <w:lang w:val="en-US" w:eastAsia="zh-CN"/>
        </w:rPr>
        <w:t xml:space="preserve">, as initiating device, </w:t>
      </w:r>
      <w:r w:rsidR="00544425" w:rsidRPr="00100CE2">
        <w:rPr>
          <w:sz w:val="22"/>
          <w:szCs w:val="22"/>
          <w:lang w:val="en-US"/>
        </w:rPr>
        <w:t xml:space="preserve">is </w:t>
      </w:r>
      <w:r w:rsidR="00544425" w:rsidRPr="00100CE2">
        <w:rPr>
          <w:sz w:val="22"/>
          <w:szCs w:val="22"/>
          <w:lang w:val="en-US" w:eastAsia="zh-CN"/>
        </w:rPr>
        <w:t>never allowed</w:t>
      </w:r>
      <w:r w:rsidR="005E01CD" w:rsidRPr="00100CE2">
        <w:rPr>
          <w:sz w:val="22"/>
          <w:szCs w:val="22"/>
          <w:lang w:val="en-US" w:eastAsia="zh-CN"/>
        </w:rPr>
        <w:t xml:space="preserve"> to transmit during </w:t>
      </w:r>
      <w:r w:rsidR="00F42D7F" w:rsidRPr="00100CE2">
        <w:rPr>
          <w:sz w:val="22"/>
          <w:szCs w:val="22"/>
          <w:lang w:val="en-US" w:eastAsia="zh-CN"/>
        </w:rPr>
        <w:t xml:space="preserve">any </w:t>
      </w:r>
      <w:r w:rsidR="005E01CD" w:rsidRPr="00100CE2">
        <w:rPr>
          <w:sz w:val="22"/>
          <w:szCs w:val="22"/>
          <w:lang w:val="en-US" w:eastAsia="zh-CN"/>
        </w:rPr>
        <w:t>idle period</w:t>
      </w:r>
      <w:r w:rsidR="005B75DA">
        <w:rPr>
          <w:sz w:val="22"/>
          <w:szCs w:val="22"/>
          <w:lang w:val="en-US" w:eastAsia="zh-CN"/>
        </w:rPr>
        <w:t xml:space="preserve"> of its serving gNB</w:t>
      </w:r>
      <w:r>
        <w:rPr>
          <w:sz w:val="22"/>
          <w:szCs w:val="22"/>
          <w:lang w:val="en-US" w:eastAsia="zh-CN"/>
        </w:rPr>
        <w:t>.</w:t>
      </w:r>
    </w:p>
    <w:p w14:paraId="25A0EA37" w14:textId="07D44387" w:rsidR="00F42D7F" w:rsidRPr="00100CE2" w:rsidRDefault="000841F3" w:rsidP="005B75DA">
      <w:pPr>
        <w:pStyle w:val="ListParagraph"/>
        <w:numPr>
          <w:ilvl w:val="0"/>
          <w:numId w:val="51"/>
        </w:numPr>
        <w:jc w:val="both"/>
        <w:rPr>
          <w:sz w:val="22"/>
          <w:szCs w:val="22"/>
          <w:lang w:val="en-US"/>
        </w:rPr>
      </w:pPr>
      <w:r>
        <w:rPr>
          <w:sz w:val="22"/>
          <w:szCs w:val="22"/>
          <w:lang w:val="en-US" w:eastAsia="zh-CN"/>
        </w:rPr>
        <w:t>N</w:t>
      </w:r>
      <w:r w:rsidR="005E01CD" w:rsidRPr="00100CE2">
        <w:rPr>
          <w:sz w:val="22"/>
          <w:szCs w:val="22"/>
          <w:lang w:val="en-US" w:eastAsia="zh-CN"/>
        </w:rPr>
        <w:t>o additional restrictions</w:t>
      </w:r>
      <w:r w:rsidR="00E275FC">
        <w:rPr>
          <w:sz w:val="22"/>
          <w:szCs w:val="22"/>
          <w:lang w:val="en-US" w:eastAsia="zh-CN"/>
        </w:rPr>
        <w:t xml:space="preserve">, </w:t>
      </w:r>
      <w:r w:rsidR="005E01CD" w:rsidRPr="00100CE2">
        <w:rPr>
          <w:sz w:val="22"/>
          <w:szCs w:val="22"/>
          <w:lang w:val="en-US" w:eastAsia="zh-CN"/>
        </w:rPr>
        <w:t>i.e.</w:t>
      </w:r>
      <w:r w:rsidR="00E275FC">
        <w:rPr>
          <w:sz w:val="22"/>
          <w:szCs w:val="22"/>
          <w:lang w:val="en-US" w:eastAsia="zh-CN"/>
        </w:rPr>
        <w:t xml:space="preserve">, the </w:t>
      </w:r>
      <w:r w:rsidR="005E01CD" w:rsidRPr="00100CE2">
        <w:rPr>
          <w:sz w:val="22"/>
          <w:szCs w:val="22"/>
          <w:lang w:val="en-US" w:eastAsia="zh-CN"/>
        </w:rPr>
        <w:t xml:space="preserve">UE, as initiating device, is always allowed to transmit during </w:t>
      </w:r>
      <w:r w:rsidR="00F42D7F" w:rsidRPr="00100CE2">
        <w:rPr>
          <w:sz w:val="22"/>
          <w:szCs w:val="22"/>
          <w:lang w:val="en-US" w:eastAsia="zh-CN"/>
        </w:rPr>
        <w:t xml:space="preserve">any </w:t>
      </w:r>
      <w:r w:rsidR="005E01CD" w:rsidRPr="00100CE2">
        <w:rPr>
          <w:sz w:val="22"/>
          <w:szCs w:val="22"/>
          <w:lang w:val="en-US" w:eastAsia="zh-CN"/>
        </w:rPr>
        <w:t>idl</w:t>
      </w:r>
      <w:r w:rsidR="00F42D7F" w:rsidRPr="00100CE2">
        <w:rPr>
          <w:sz w:val="22"/>
          <w:szCs w:val="22"/>
          <w:lang w:val="en-US" w:eastAsia="zh-CN"/>
        </w:rPr>
        <w:t>e</w:t>
      </w:r>
      <w:r w:rsidR="005E01CD" w:rsidRPr="00100CE2">
        <w:rPr>
          <w:sz w:val="22"/>
          <w:szCs w:val="22"/>
          <w:lang w:val="en-US" w:eastAsia="zh-CN"/>
        </w:rPr>
        <w:t xml:space="preserve"> period</w:t>
      </w:r>
      <w:r w:rsidR="005B75DA">
        <w:rPr>
          <w:sz w:val="22"/>
          <w:szCs w:val="22"/>
          <w:lang w:val="en-US" w:eastAsia="zh-CN"/>
        </w:rPr>
        <w:t xml:space="preserve"> of its serving gNB.</w:t>
      </w:r>
    </w:p>
    <w:p w14:paraId="3C2945AE" w14:textId="3EDB0405" w:rsidR="00F42D7F" w:rsidRPr="00100CE2" w:rsidRDefault="005B75DA" w:rsidP="005B75DA">
      <w:pPr>
        <w:pStyle w:val="ListParagraph"/>
        <w:numPr>
          <w:ilvl w:val="0"/>
          <w:numId w:val="51"/>
        </w:numPr>
        <w:jc w:val="both"/>
        <w:rPr>
          <w:sz w:val="22"/>
          <w:szCs w:val="22"/>
          <w:lang w:val="en-US"/>
        </w:rPr>
      </w:pPr>
      <w:r>
        <w:rPr>
          <w:sz w:val="22"/>
          <w:szCs w:val="22"/>
          <w:lang w:val="en-US" w:eastAsia="zh-CN"/>
        </w:rPr>
        <w:t xml:space="preserve">The </w:t>
      </w:r>
      <w:r w:rsidR="00544425" w:rsidRPr="00100CE2">
        <w:rPr>
          <w:sz w:val="22"/>
          <w:szCs w:val="22"/>
          <w:lang w:val="en-US" w:eastAsia="zh-CN"/>
        </w:rPr>
        <w:t>UE</w:t>
      </w:r>
      <w:r w:rsidR="00F42D7F" w:rsidRPr="00100CE2">
        <w:rPr>
          <w:sz w:val="22"/>
          <w:szCs w:val="22"/>
          <w:lang w:val="en-US" w:eastAsia="zh-CN"/>
        </w:rPr>
        <w:t xml:space="preserve">, as initiating device, is only allowed to transmit during certain idle periods </w:t>
      </w:r>
      <w:r>
        <w:rPr>
          <w:sz w:val="22"/>
          <w:szCs w:val="22"/>
          <w:lang w:val="en-US" w:eastAsia="zh-CN"/>
        </w:rPr>
        <w:t xml:space="preserve">of its serving gNB, </w:t>
      </w:r>
      <w:r w:rsidR="00544425" w:rsidRPr="00100CE2">
        <w:rPr>
          <w:sz w:val="22"/>
          <w:szCs w:val="22"/>
          <w:lang w:val="en-US" w:eastAsia="zh-CN"/>
        </w:rPr>
        <w:t>based on RRC configuration</w:t>
      </w:r>
      <w:r>
        <w:rPr>
          <w:sz w:val="22"/>
          <w:szCs w:val="22"/>
          <w:lang w:val="en-US" w:eastAsia="zh-CN"/>
        </w:rPr>
        <w:t>.</w:t>
      </w:r>
    </w:p>
    <w:p w14:paraId="52A21369" w14:textId="6A2D49F9" w:rsidR="00544425" w:rsidRPr="00100CE2" w:rsidRDefault="00F42D7F" w:rsidP="005B75DA">
      <w:pPr>
        <w:pStyle w:val="ListParagraph"/>
        <w:numPr>
          <w:ilvl w:val="0"/>
          <w:numId w:val="51"/>
        </w:numPr>
        <w:jc w:val="both"/>
        <w:rPr>
          <w:sz w:val="22"/>
          <w:szCs w:val="22"/>
          <w:lang w:val="en-US"/>
        </w:rPr>
      </w:pPr>
      <w:r w:rsidRPr="00100CE2">
        <w:rPr>
          <w:sz w:val="22"/>
          <w:szCs w:val="22"/>
          <w:lang w:val="en-US" w:eastAsia="zh-CN"/>
        </w:rPr>
        <w:t xml:space="preserve">Transmission by </w:t>
      </w:r>
      <w:r w:rsidR="005B75DA">
        <w:rPr>
          <w:sz w:val="22"/>
          <w:szCs w:val="22"/>
          <w:lang w:val="en-US" w:eastAsia="zh-CN"/>
        </w:rPr>
        <w:t xml:space="preserve">the </w:t>
      </w:r>
      <w:r w:rsidRPr="00100CE2">
        <w:rPr>
          <w:sz w:val="22"/>
          <w:szCs w:val="22"/>
          <w:lang w:val="en-US" w:eastAsia="zh-CN"/>
        </w:rPr>
        <w:t>UE</w:t>
      </w:r>
      <w:r w:rsidR="005B75DA">
        <w:rPr>
          <w:sz w:val="22"/>
          <w:szCs w:val="22"/>
          <w:lang w:val="en-US" w:eastAsia="zh-CN"/>
        </w:rPr>
        <w:t xml:space="preserve">, </w:t>
      </w:r>
      <w:r w:rsidRPr="00100CE2">
        <w:rPr>
          <w:sz w:val="22"/>
          <w:szCs w:val="22"/>
          <w:lang w:val="en-US" w:eastAsia="zh-CN"/>
        </w:rPr>
        <w:t>as initiating device</w:t>
      </w:r>
      <w:r w:rsidR="005B75DA">
        <w:rPr>
          <w:sz w:val="22"/>
          <w:szCs w:val="22"/>
          <w:lang w:val="en-US" w:eastAsia="zh-CN"/>
        </w:rPr>
        <w:t xml:space="preserve">, </w:t>
      </w:r>
      <w:r w:rsidRPr="00100CE2">
        <w:rPr>
          <w:sz w:val="22"/>
          <w:szCs w:val="22"/>
          <w:lang w:val="en-US" w:eastAsia="zh-CN"/>
        </w:rPr>
        <w:t xml:space="preserve">during any idle period </w:t>
      </w:r>
      <w:r w:rsidR="005B75DA">
        <w:rPr>
          <w:sz w:val="22"/>
          <w:szCs w:val="22"/>
          <w:lang w:val="en-US" w:eastAsia="zh-CN"/>
        </w:rPr>
        <w:t xml:space="preserve">of its serving gNB </w:t>
      </w:r>
      <w:r w:rsidRPr="00100CE2">
        <w:rPr>
          <w:sz w:val="22"/>
          <w:szCs w:val="22"/>
          <w:lang w:val="en-US" w:eastAsia="zh-CN"/>
        </w:rPr>
        <w:t xml:space="preserve">can be dynamically </w:t>
      </w:r>
      <w:r w:rsidR="00544425" w:rsidRPr="00100CE2">
        <w:rPr>
          <w:color w:val="FF0000"/>
          <w:sz w:val="22"/>
          <w:szCs w:val="22"/>
          <w:lang w:val="en-US"/>
        </w:rPr>
        <w:t>enabl</w:t>
      </w:r>
      <w:r w:rsidRPr="00100CE2">
        <w:rPr>
          <w:color w:val="FF0000"/>
          <w:sz w:val="22"/>
          <w:szCs w:val="22"/>
          <w:lang w:val="en-US"/>
        </w:rPr>
        <w:t>ed</w:t>
      </w:r>
      <w:r w:rsidR="00544425" w:rsidRPr="00100CE2">
        <w:rPr>
          <w:color w:val="FF0000"/>
          <w:sz w:val="22"/>
          <w:szCs w:val="22"/>
          <w:lang w:val="en-US"/>
        </w:rPr>
        <w:t>/</w:t>
      </w:r>
      <w:r w:rsidRPr="00100CE2">
        <w:rPr>
          <w:color w:val="FF0000"/>
          <w:sz w:val="22"/>
          <w:szCs w:val="22"/>
          <w:lang w:val="en-US"/>
        </w:rPr>
        <w:t>disabled</w:t>
      </w:r>
      <w:r w:rsidR="005B75DA">
        <w:rPr>
          <w:color w:val="FF0000"/>
          <w:sz w:val="22"/>
          <w:szCs w:val="22"/>
          <w:lang w:val="en-US"/>
        </w:rPr>
        <w:t xml:space="preserve">. </w:t>
      </w:r>
    </w:p>
    <w:p w14:paraId="28A586E9" w14:textId="1274B7C6" w:rsidR="00544425" w:rsidRPr="00100CE2" w:rsidRDefault="00D9597C" w:rsidP="00544425">
      <w:pPr>
        <w:jc w:val="both"/>
        <w:rPr>
          <w:sz w:val="22"/>
          <w:szCs w:val="22"/>
          <w:lang w:val="en-US"/>
        </w:rPr>
      </w:pPr>
      <w:r>
        <w:rPr>
          <w:sz w:val="22"/>
          <w:szCs w:val="22"/>
          <w:lang w:val="en-US"/>
        </w:rPr>
        <w:t>In theory, r</w:t>
      </w:r>
      <w:r w:rsidR="00544425" w:rsidRPr="00100CE2">
        <w:rPr>
          <w:sz w:val="22"/>
          <w:szCs w:val="22"/>
          <w:lang w:val="en-US"/>
        </w:rPr>
        <w:t>egulat</w:t>
      </w:r>
      <w:r>
        <w:rPr>
          <w:sz w:val="22"/>
          <w:szCs w:val="22"/>
          <w:lang w:val="en-US"/>
        </w:rPr>
        <w:t xml:space="preserve">ory requirements </w:t>
      </w:r>
      <w:r w:rsidR="00544425" w:rsidRPr="00100CE2">
        <w:rPr>
          <w:sz w:val="22"/>
          <w:szCs w:val="22"/>
          <w:lang w:val="en-US"/>
        </w:rPr>
        <w:t xml:space="preserve">do not impose any additional </w:t>
      </w:r>
      <w:r w:rsidR="005A1ED4">
        <w:rPr>
          <w:sz w:val="22"/>
          <w:szCs w:val="22"/>
          <w:lang w:val="en-US"/>
        </w:rPr>
        <w:t>restriction</w:t>
      </w:r>
      <w:r w:rsidR="00544425" w:rsidRPr="00100CE2">
        <w:rPr>
          <w:sz w:val="22"/>
          <w:szCs w:val="22"/>
          <w:lang w:val="en-US"/>
        </w:rPr>
        <w:t xml:space="preserve">. </w:t>
      </w:r>
      <w:r w:rsidR="00F42D7F" w:rsidRPr="00100CE2">
        <w:rPr>
          <w:sz w:val="22"/>
          <w:szCs w:val="22"/>
          <w:lang w:val="en-US"/>
        </w:rPr>
        <w:t>However</w:t>
      </w:r>
      <w:r w:rsidR="00544425" w:rsidRPr="00100CE2">
        <w:rPr>
          <w:sz w:val="22"/>
          <w:szCs w:val="22"/>
          <w:lang w:val="en-US"/>
        </w:rPr>
        <w:t>, without additional limitations</w:t>
      </w:r>
      <w:r w:rsidR="00F42D7F" w:rsidRPr="00100CE2">
        <w:rPr>
          <w:sz w:val="22"/>
          <w:szCs w:val="22"/>
          <w:lang w:val="en-US"/>
        </w:rPr>
        <w:t xml:space="preserve">, </w:t>
      </w:r>
      <w:r w:rsidR="00544425" w:rsidRPr="00100CE2">
        <w:rPr>
          <w:sz w:val="22"/>
          <w:szCs w:val="22"/>
          <w:lang w:val="en-US"/>
        </w:rPr>
        <w:t>it might be</w:t>
      </w:r>
      <w:r w:rsidR="00CE6B17">
        <w:rPr>
          <w:sz w:val="22"/>
          <w:szCs w:val="22"/>
          <w:lang w:val="en-US"/>
        </w:rPr>
        <w:t>come</w:t>
      </w:r>
      <w:r w:rsidR="00544425" w:rsidRPr="00100CE2">
        <w:rPr>
          <w:sz w:val="22"/>
          <w:szCs w:val="22"/>
          <w:lang w:val="en-US"/>
        </w:rPr>
        <w:t xml:space="preserve"> possible for </w:t>
      </w:r>
      <w:r w:rsidR="00F42D7F" w:rsidRPr="00100CE2">
        <w:rPr>
          <w:sz w:val="22"/>
          <w:szCs w:val="22"/>
          <w:lang w:val="en-US"/>
        </w:rPr>
        <w:t xml:space="preserve">an </w:t>
      </w:r>
      <w:r w:rsidR="00544425" w:rsidRPr="00100CE2">
        <w:rPr>
          <w:sz w:val="22"/>
          <w:szCs w:val="22"/>
          <w:lang w:val="en-US"/>
        </w:rPr>
        <w:t xml:space="preserve">NR-U system </w:t>
      </w:r>
      <w:r w:rsidR="00CE6B17">
        <w:rPr>
          <w:sz w:val="22"/>
          <w:szCs w:val="22"/>
          <w:lang w:val="en-US"/>
        </w:rPr>
        <w:t xml:space="preserve">(i.e. gNB and UEs) </w:t>
      </w:r>
      <w:r w:rsidR="00544425" w:rsidRPr="00100CE2">
        <w:rPr>
          <w:sz w:val="22"/>
          <w:szCs w:val="22"/>
          <w:lang w:val="en-US"/>
        </w:rPr>
        <w:t xml:space="preserve">to </w:t>
      </w:r>
      <w:r w:rsidR="00CE6B17">
        <w:rPr>
          <w:sz w:val="22"/>
          <w:szCs w:val="22"/>
          <w:lang w:val="en-US"/>
        </w:rPr>
        <w:t xml:space="preserve">almost </w:t>
      </w:r>
      <w:r w:rsidR="00544425" w:rsidRPr="00100CE2">
        <w:rPr>
          <w:sz w:val="22"/>
          <w:szCs w:val="22"/>
          <w:lang w:val="en-US"/>
        </w:rPr>
        <w:t xml:space="preserve">continuously transmit on </w:t>
      </w:r>
      <w:r w:rsidR="00F42D7F" w:rsidRPr="00100CE2">
        <w:rPr>
          <w:sz w:val="22"/>
          <w:szCs w:val="22"/>
          <w:lang w:val="en-US"/>
        </w:rPr>
        <w:t xml:space="preserve">an </w:t>
      </w:r>
      <w:r w:rsidR="00544425" w:rsidRPr="00100CE2">
        <w:rPr>
          <w:sz w:val="22"/>
          <w:szCs w:val="22"/>
          <w:lang w:val="en-US"/>
        </w:rPr>
        <w:t>unlicensed</w:t>
      </w:r>
      <w:r w:rsidR="00F42D7F" w:rsidRPr="00100CE2">
        <w:rPr>
          <w:sz w:val="22"/>
          <w:szCs w:val="22"/>
          <w:lang w:val="en-US"/>
        </w:rPr>
        <w:t xml:space="preserve"> </w:t>
      </w:r>
      <w:r w:rsidR="00544425" w:rsidRPr="00100CE2">
        <w:rPr>
          <w:sz w:val="22"/>
          <w:szCs w:val="22"/>
          <w:lang w:val="en-US"/>
        </w:rPr>
        <w:t xml:space="preserve">channel, which might cause coexistence </w:t>
      </w:r>
      <w:r w:rsidR="00F42D7F" w:rsidRPr="00100CE2">
        <w:rPr>
          <w:sz w:val="22"/>
          <w:szCs w:val="22"/>
          <w:lang w:val="en-US"/>
        </w:rPr>
        <w:t>problem</w:t>
      </w:r>
      <w:r w:rsidR="005A1ED4">
        <w:rPr>
          <w:sz w:val="22"/>
          <w:szCs w:val="22"/>
          <w:lang w:val="en-US"/>
        </w:rPr>
        <w:t>s</w:t>
      </w:r>
      <w:r w:rsidR="00544425" w:rsidRPr="00100CE2">
        <w:rPr>
          <w:sz w:val="22"/>
          <w:szCs w:val="22"/>
          <w:lang w:val="en-US"/>
        </w:rPr>
        <w:t xml:space="preserve">. </w:t>
      </w:r>
      <w:r w:rsidR="00F42D7F" w:rsidRPr="00100CE2">
        <w:rPr>
          <w:sz w:val="22"/>
          <w:szCs w:val="22"/>
          <w:lang w:val="en-US"/>
        </w:rPr>
        <w:t xml:space="preserve">This </w:t>
      </w:r>
      <w:r w:rsidR="002D5DE2">
        <w:rPr>
          <w:sz w:val="22"/>
          <w:szCs w:val="22"/>
          <w:lang w:val="en-US"/>
        </w:rPr>
        <w:t xml:space="preserve">might be seen such </w:t>
      </w:r>
      <w:r w:rsidR="00544425" w:rsidRPr="00100CE2">
        <w:rPr>
          <w:sz w:val="22"/>
          <w:szCs w:val="22"/>
          <w:lang w:val="en-US"/>
        </w:rPr>
        <w:t xml:space="preserve">that NR-U is not operating according to fair </w:t>
      </w:r>
      <w:r w:rsidR="005A1ED4">
        <w:rPr>
          <w:sz w:val="22"/>
          <w:szCs w:val="22"/>
          <w:lang w:val="en-US"/>
        </w:rPr>
        <w:t xml:space="preserve">coexistence </w:t>
      </w:r>
      <w:proofErr w:type="gramStart"/>
      <w:r w:rsidR="00F42D7F" w:rsidRPr="00100CE2">
        <w:rPr>
          <w:sz w:val="22"/>
          <w:szCs w:val="22"/>
          <w:lang w:val="en-US"/>
        </w:rPr>
        <w:t>principle</w:t>
      </w:r>
      <w:r w:rsidR="005A1ED4">
        <w:rPr>
          <w:sz w:val="22"/>
          <w:szCs w:val="22"/>
          <w:lang w:val="en-US"/>
        </w:rPr>
        <w:t xml:space="preserve">, </w:t>
      </w:r>
      <w:r w:rsidR="00544425" w:rsidRPr="00100CE2">
        <w:rPr>
          <w:sz w:val="22"/>
          <w:szCs w:val="22"/>
          <w:lang w:val="en-US"/>
        </w:rPr>
        <w:t>and</w:t>
      </w:r>
      <w:proofErr w:type="gramEnd"/>
      <w:r w:rsidR="00544425" w:rsidRPr="00100CE2">
        <w:rPr>
          <w:sz w:val="22"/>
          <w:szCs w:val="22"/>
          <w:lang w:val="en-US"/>
        </w:rPr>
        <w:t xml:space="preserve"> could </w:t>
      </w:r>
      <w:r w:rsidR="005A1ED4">
        <w:rPr>
          <w:sz w:val="22"/>
          <w:szCs w:val="22"/>
          <w:lang w:val="en-US"/>
        </w:rPr>
        <w:t xml:space="preserve">therefore represent a major bottleneck for </w:t>
      </w:r>
      <w:r w:rsidR="00CE6B17">
        <w:rPr>
          <w:sz w:val="22"/>
          <w:szCs w:val="22"/>
          <w:lang w:val="en-US"/>
        </w:rPr>
        <w:t xml:space="preserve">the practical </w:t>
      </w:r>
      <w:r w:rsidR="00F42D7F" w:rsidRPr="00100CE2">
        <w:rPr>
          <w:sz w:val="22"/>
          <w:szCs w:val="22"/>
          <w:lang w:val="en-US"/>
        </w:rPr>
        <w:t xml:space="preserve">deployment of </w:t>
      </w:r>
      <w:r w:rsidR="00544425" w:rsidRPr="00100CE2">
        <w:rPr>
          <w:sz w:val="22"/>
          <w:szCs w:val="22"/>
          <w:lang w:val="en-US"/>
        </w:rPr>
        <w:t>NR-U</w:t>
      </w:r>
      <w:r w:rsidR="00CE6B17">
        <w:rPr>
          <w:sz w:val="22"/>
          <w:szCs w:val="22"/>
          <w:lang w:val="en-US"/>
        </w:rPr>
        <w:t xml:space="preserve"> systems</w:t>
      </w:r>
      <w:r w:rsidR="00544425" w:rsidRPr="00100CE2">
        <w:rPr>
          <w:sz w:val="22"/>
          <w:szCs w:val="22"/>
          <w:lang w:val="en-US"/>
        </w:rPr>
        <w:t>.</w:t>
      </w:r>
      <w:r w:rsidR="00FC7C0B">
        <w:rPr>
          <w:sz w:val="22"/>
          <w:szCs w:val="22"/>
          <w:lang w:val="en-US"/>
        </w:rPr>
        <w:t xml:space="preserve"> </w:t>
      </w:r>
      <w:r w:rsidR="001418C5">
        <w:rPr>
          <w:sz w:val="22"/>
          <w:szCs w:val="22"/>
          <w:lang w:val="en-US"/>
        </w:rPr>
        <w:t>Besides that</w:t>
      </w:r>
      <w:r w:rsidR="00A67364" w:rsidRPr="00100CE2">
        <w:rPr>
          <w:sz w:val="22"/>
          <w:szCs w:val="22"/>
          <w:lang w:val="en-US"/>
        </w:rPr>
        <w:t xml:space="preserve">, </w:t>
      </w:r>
      <w:r w:rsidR="00FC7C0B">
        <w:rPr>
          <w:sz w:val="22"/>
          <w:szCs w:val="22"/>
          <w:lang w:val="en-US"/>
        </w:rPr>
        <w:t xml:space="preserve">also when UE-initiated COT is enabled, the </w:t>
      </w:r>
      <w:proofErr w:type="spellStart"/>
      <w:r w:rsidR="00A67364" w:rsidRPr="00100CE2">
        <w:rPr>
          <w:sz w:val="22"/>
          <w:szCs w:val="22"/>
          <w:lang w:val="en-US"/>
        </w:rPr>
        <w:t>gNBs</w:t>
      </w:r>
      <w:proofErr w:type="spellEnd"/>
      <w:r w:rsidR="00A67364" w:rsidRPr="00100CE2">
        <w:rPr>
          <w:sz w:val="22"/>
          <w:szCs w:val="22"/>
          <w:lang w:val="en-US"/>
        </w:rPr>
        <w:t xml:space="preserve"> </w:t>
      </w:r>
      <w:r w:rsidR="00FC7C0B">
        <w:rPr>
          <w:sz w:val="22"/>
          <w:szCs w:val="22"/>
          <w:lang w:val="en-US"/>
        </w:rPr>
        <w:t xml:space="preserve">may still </w:t>
      </w:r>
      <w:r w:rsidR="002D5DE2">
        <w:rPr>
          <w:sz w:val="22"/>
          <w:szCs w:val="22"/>
          <w:lang w:val="en-US"/>
        </w:rPr>
        <w:t xml:space="preserve">want </w:t>
      </w:r>
      <w:r w:rsidR="00A67364" w:rsidRPr="00100CE2">
        <w:rPr>
          <w:sz w:val="22"/>
          <w:szCs w:val="22"/>
          <w:lang w:val="en-US"/>
        </w:rPr>
        <w:t xml:space="preserve">to initiate a COT, and possibly share it with other </w:t>
      </w:r>
      <w:r w:rsidR="00490512">
        <w:rPr>
          <w:sz w:val="22"/>
          <w:szCs w:val="22"/>
          <w:lang w:val="en-US"/>
        </w:rPr>
        <w:t>users</w:t>
      </w:r>
      <w:r w:rsidR="002D5DE2">
        <w:rPr>
          <w:sz w:val="22"/>
          <w:szCs w:val="22"/>
          <w:lang w:val="en-US"/>
        </w:rPr>
        <w:t>.</w:t>
      </w:r>
    </w:p>
    <w:p w14:paraId="0C688BEE" w14:textId="2192C7B3" w:rsidR="00A67364" w:rsidRPr="00100CE2" w:rsidRDefault="00F42D7F" w:rsidP="00A67364">
      <w:pPr>
        <w:jc w:val="both"/>
        <w:rPr>
          <w:sz w:val="22"/>
          <w:szCs w:val="22"/>
          <w:lang w:val="en-US"/>
        </w:rPr>
      </w:pPr>
      <w:r w:rsidRPr="00100CE2">
        <w:rPr>
          <w:sz w:val="22"/>
          <w:szCs w:val="22"/>
          <w:lang w:val="en-US"/>
        </w:rPr>
        <w:t xml:space="preserve">Based on the discussion above, </w:t>
      </w:r>
      <w:r w:rsidR="00490512">
        <w:rPr>
          <w:sz w:val="22"/>
          <w:szCs w:val="22"/>
          <w:lang w:val="en-US"/>
        </w:rPr>
        <w:t xml:space="preserve">we observe that </w:t>
      </w:r>
      <w:r w:rsidR="00A67364" w:rsidRPr="00100CE2">
        <w:rPr>
          <w:sz w:val="22"/>
          <w:szCs w:val="22"/>
          <w:lang w:val="en-US"/>
        </w:rPr>
        <w:t>UE</w:t>
      </w:r>
      <w:r w:rsidR="00490512">
        <w:rPr>
          <w:sz w:val="22"/>
          <w:szCs w:val="22"/>
          <w:lang w:val="en-US"/>
        </w:rPr>
        <w:t>s</w:t>
      </w:r>
      <w:r w:rsidR="00A67364" w:rsidRPr="00100CE2">
        <w:rPr>
          <w:sz w:val="22"/>
          <w:szCs w:val="22"/>
          <w:lang w:val="en-US"/>
        </w:rPr>
        <w:t xml:space="preserve"> should</w:t>
      </w:r>
      <w:r w:rsidR="00FC7C0B">
        <w:rPr>
          <w:sz w:val="22"/>
          <w:szCs w:val="22"/>
          <w:lang w:val="en-US"/>
        </w:rPr>
        <w:t xml:space="preserve"> </w:t>
      </w:r>
      <w:r w:rsidR="00490512">
        <w:rPr>
          <w:sz w:val="22"/>
          <w:szCs w:val="22"/>
          <w:lang w:val="en-US"/>
        </w:rPr>
        <w:t xml:space="preserve">at least </w:t>
      </w:r>
      <w:r w:rsidRPr="00100CE2">
        <w:rPr>
          <w:sz w:val="22"/>
          <w:szCs w:val="22"/>
          <w:lang w:val="en-US"/>
        </w:rPr>
        <w:t xml:space="preserve">not be allowed </w:t>
      </w:r>
      <w:r w:rsidR="00A67364" w:rsidRPr="00100CE2">
        <w:rPr>
          <w:sz w:val="22"/>
          <w:szCs w:val="22"/>
          <w:lang w:val="en-US"/>
        </w:rPr>
        <w:t xml:space="preserve">to transmit in some </w:t>
      </w:r>
      <w:r w:rsidR="00FC7C0B">
        <w:rPr>
          <w:sz w:val="22"/>
          <w:szCs w:val="22"/>
          <w:lang w:val="en-US"/>
        </w:rPr>
        <w:t xml:space="preserve">of their serving </w:t>
      </w:r>
      <w:r w:rsidR="00A67364" w:rsidRPr="00100CE2">
        <w:rPr>
          <w:sz w:val="22"/>
          <w:szCs w:val="22"/>
          <w:lang w:val="en-US"/>
        </w:rPr>
        <w:t xml:space="preserve">gNB idle periods. </w:t>
      </w:r>
      <w:r w:rsidR="00FC7C0B">
        <w:rPr>
          <w:sz w:val="22"/>
          <w:szCs w:val="22"/>
          <w:lang w:val="en-US"/>
        </w:rPr>
        <w:t xml:space="preserve">RAN1 should discuss </w:t>
      </w:r>
      <w:r w:rsidRPr="00100CE2">
        <w:rPr>
          <w:sz w:val="22"/>
          <w:szCs w:val="22"/>
          <w:lang w:val="en-US"/>
        </w:rPr>
        <w:t>if this should be imposed by specifications</w:t>
      </w:r>
      <w:r w:rsidR="00FC7C0B">
        <w:rPr>
          <w:sz w:val="22"/>
          <w:szCs w:val="22"/>
          <w:lang w:val="en-US"/>
        </w:rPr>
        <w:t xml:space="preserve">, </w:t>
      </w:r>
      <w:r w:rsidRPr="00100CE2">
        <w:rPr>
          <w:sz w:val="22"/>
          <w:szCs w:val="22"/>
          <w:lang w:val="en-US"/>
        </w:rPr>
        <w:t xml:space="preserve">or configured using higher layer configuration (e.g., </w:t>
      </w:r>
      <w:r w:rsidR="00A67364" w:rsidRPr="00100CE2">
        <w:rPr>
          <w:sz w:val="22"/>
          <w:szCs w:val="22"/>
          <w:lang w:val="en-US"/>
        </w:rPr>
        <w:t>RRC configuration</w:t>
      </w:r>
      <w:r w:rsidR="00FC7C0B">
        <w:rPr>
          <w:sz w:val="22"/>
          <w:szCs w:val="22"/>
          <w:lang w:val="en-US"/>
        </w:rPr>
        <w:t xml:space="preserve">, </w:t>
      </w:r>
      <w:r w:rsidRPr="00100CE2">
        <w:rPr>
          <w:sz w:val="22"/>
          <w:szCs w:val="22"/>
          <w:lang w:val="en-US"/>
        </w:rPr>
        <w:t>or SIB</w:t>
      </w:r>
      <w:r w:rsidR="00FC7C0B">
        <w:rPr>
          <w:sz w:val="22"/>
          <w:szCs w:val="22"/>
          <w:lang w:val="en-US"/>
        </w:rPr>
        <w:t>1</w:t>
      </w:r>
      <w:r w:rsidRPr="00100CE2">
        <w:rPr>
          <w:sz w:val="22"/>
          <w:szCs w:val="22"/>
          <w:lang w:val="en-US"/>
        </w:rPr>
        <w:t xml:space="preserve">). For the potential impacts on fair coexistence </w:t>
      </w:r>
      <w:r w:rsidR="00BA2AEE" w:rsidRPr="00100CE2">
        <w:rPr>
          <w:sz w:val="22"/>
          <w:szCs w:val="22"/>
          <w:lang w:val="en-US"/>
        </w:rPr>
        <w:t xml:space="preserve">highlighted above, our preference is to avoid UE-initiated transmissions during any idle period of the </w:t>
      </w:r>
      <w:r w:rsidR="00FC7C0B">
        <w:rPr>
          <w:sz w:val="22"/>
          <w:szCs w:val="22"/>
          <w:lang w:val="en-US"/>
        </w:rPr>
        <w:t xml:space="preserve">corresponding </w:t>
      </w:r>
      <w:r w:rsidR="00BA2AEE" w:rsidRPr="00100CE2">
        <w:rPr>
          <w:sz w:val="22"/>
          <w:szCs w:val="22"/>
          <w:lang w:val="en-US"/>
        </w:rPr>
        <w:t>serving gNB, at least as a default UE behavior</w:t>
      </w:r>
      <w:r w:rsidR="00A67364" w:rsidRPr="00100CE2">
        <w:rPr>
          <w:sz w:val="22"/>
          <w:szCs w:val="22"/>
          <w:lang w:val="en-US"/>
        </w:rPr>
        <w:t xml:space="preserve">. </w:t>
      </w:r>
    </w:p>
    <w:p w14:paraId="00CE7B9B" w14:textId="22BAEA38" w:rsidR="00A67364" w:rsidRPr="00100CE2" w:rsidRDefault="00A67364" w:rsidP="00544425">
      <w:pPr>
        <w:jc w:val="both"/>
        <w:rPr>
          <w:sz w:val="22"/>
          <w:szCs w:val="22"/>
          <w:lang w:val="en-US"/>
        </w:rPr>
      </w:pPr>
      <w:r w:rsidRPr="00100CE2">
        <w:rPr>
          <w:b/>
          <w:sz w:val="22"/>
          <w:szCs w:val="22"/>
          <w:lang w:val="en-US"/>
        </w:rPr>
        <w:t>Proposal</w:t>
      </w:r>
      <w:r w:rsidR="00447FF6" w:rsidRPr="00100CE2">
        <w:rPr>
          <w:b/>
          <w:sz w:val="22"/>
          <w:szCs w:val="22"/>
          <w:lang w:val="en-US"/>
        </w:rPr>
        <w:t xml:space="preserve"> </w:t>
      </w:r>
      <w:r w:rsidR="00F42D7F" w:rsidRPr="00100CE2">
        <w:rPr>
          <w:b/>
          <w:sz w:val="22"/>
          <w:szCs w:val="22"/>
          <w:lang w:val="en-US"/>
        </w:rPr>
        <w:t>5</w:t>
      </w:r>
      <w:r w:rsidRPr="00100CE2">
        <w:rPr>
          <w:sz w:val="22"/>
          <w:szCs w:val="22"/>
          <w:lang w:val="en-US"/>
        </w:rPr>
        <w:t xml:space="preserve">: </w:t>
      </w:r>
      <w:r w:rsidR="00447FF6" w:rsidRPr="00100CE2">
        <w:rPr>
          <w:b/>
          <w:sz w:val="22"/>
          <w:szCs w:val="22"/>
          <w:lang w:val="en-US"/>
        </w:rPr>
        <w:t xml:space="preserve">By default, as initiating device, a UE cannot transmit during its serving </w:t>
      </w:r>
      <w:proofErr w:type="spellStart"/>
      <w:r w:rsidR="00447FF6" w:rsidRPr="00100CE2">
        <w:rPr>
          <w:b/>
          <w:sz w:val="22"/>
          <w:szCs w:val="22"/>
          <w:lang w:val="en-US"/>
        </w:rPr>
        <w:t>gNB’s</w:t>
      </w:r>
      <w:proofErr w:type="spellEnd"/>
      <w:r w:rsidR="00447FF6" w:rsidRPr="00100CE2">
        <w:rPr>
          <w:b/>
          <w:sz w:val="22"/>
          <w:szCs w:val="22"/>
          <w:lang w:val="en-US"/>
        </w:rPr>
        <w:t xml:space="preserve"> idle period</w:t>
      </w:r>
      <w:r w:rsidR="00FC7C0B">
        <w:rPr>
          <w:b/>
          <w:sz w:val="22"/>
          <w:szCs w:val="22"/>
          <w:lang w:val="en-US"/>
        </w:rPr>
        <w:t>s</w:t>
      </w:r>
      <w:r w:rsidR="00447FF6" w:rsidRPr="00100CE2">
        <w:rPr>
          <w:b/>
          <w:sz w:val="22"/>
          <w:szCs w:val="22"/>
          <w:lang w:val="en-US"/>
        </w:rPr>
        <w:t>.</w:t>
      </w:r>
    </w:p>
    <w:p w14:paraId="16F4CD1C" w14:textId="6891A0F4" w:rsidR="00A67364" w:rsidRPr="00100CE2" w:rsidRDefault="00A67364" w:rsidP="00A67364">
      <w:pPr>
        <w:jc w:val="both"/>
        <w:rPr>
          <w:sz w:val="22"/>
          <w:szCs w:val="22"/>
          <w:lang w:val="en-US"/>
        </w:rPr>
      </w:pPr>
      <w:r w:rsidRPr="00100CE2">
        <w:rPr>
          <w:sz w:val="22"/>
          <w:szCs w:val="22"/>
          <w:lang w:val="en-US"/>
        </w:rPr>
        <w:t xml:space="preserve">On the other hand, avoiding UE-initiated transmissions in correspondence of the serving gNB idle period (either </w:t>
      </w:r>
      <w:r w:rsidR="00BA2AEE" w:rsidRPr="00100CE2">
        <w:rPr>
          <w:sz w:val="22"/>
          <w:szCs w:val="22"/>
          <w:lang w:val="en-US"/>
        </w:rPr>
        <w:t>by</w:t>
      </w:r>
      <w:r w:rsidRPr="00100CE2">
        <w:rPr>
          <w:sz w:val="22"/>
          <w:szCs w:val="22"/>
          <w:lang w:val="en-US"/>
        </w:rPr>
        <w:t xml:space="preserve"> specifications or via </w:t>
      </w:r>
      <w:r w:rsidR="00FC7C0B">
        <w:rPr>
          <w:sz w:val="22"/>
          <w:szCs w:val="22"/>
          <w:lang w:val="en-US"/>
        </w:rPr>
        <w:t>higher layer configuration</w:t>
      </w:r>
      <w:r w:rsidRPr="00100CE2">
        <w:rPr>
          <w:sz w:val="22"/>
          <w:szCs w:val="22"/>
          <w:lang w:val="en-US"/>
        </w:rPr>
        <w:t>) may introduce unnecessary delays and lower the overall spectral efficiency if, for example, the gNB has no intention to acquire the COT in the subsequent FFP</w:t>
      </w:r>
      <w:r w:rsidR="00447FF6" w:rsidRPr="00100CE2">
        <w:rPr>
          <w:sz w:val="22"/>
          <w:szCs w:val="22"/>
          <w:lang w:val="en-US"/>
        </w:rPr>
        <w:t xml:space="preserve"> (</w:t>
      </w:r>
      <w:r w:rsidR="00447FF6" w:rsidRPr="00100CE2">
        <w:rPr>
          <w:sz w:val="22"/>
          <w:szCs w:val="22"/>
          <w:lang w:val="en-US" w:eastAsia="zh-CN"/>
        </w:rPr>
        <w:t xml:space="preserve">e.g., </w:t>
      </w:r>
      <w:r w:rsidR="00FC7C0B">
        <w:rPr>
          <w:sz w:val="22"/>
          <w:szCs w:val="22"/>
          <w:lang w:val="en-US" w:eastAsia="zh-CN"/>
        </w:rPr>
        <w:t xml:space="preserve">the gNB </w:t>
      </w:r>
      <w:r w:rsidR="00447FF6" w:rsidRPr="00100CE2">
        <w:rPr>
          <w:sz w:val="22"/>
          <w:szCs w:val="22"/>
          <w:lang w:val="en-US" w:eastAsia="zh-CN"/>
        </w:rPr>
        <w:t>does not have any data to transmit)</w:t>
      </w:r>
      <w:r w:rsidRPr="00100CE2">
        <w:rPr>
          <w:sz w:val="22"/>
          <w:szCs w:val="22"/>
          <w:lang w:val="en-US"/>
        </w:rPr>
        <w:t xml:space="preserve">. Therefore, it is suggested to introduce support for </w:t>
      </w:r>
      <w:r w:rsidR="00447FF6" w:rsidRPr="00100CE2">
        <w:rPr>
          <w:sz w:val="22"/>
          <w:szCs w:val="22"/>
          <w:lang w:val="en-US"/>
        </w:rPr>
        <w:t xml:space="preserve">dynamic signaling of </w:t>
      </w:r>
      <w:r w:rsidRPr="00100CE2">
        <w:rPr>
          <w:sz w:val="22"/>
          <w:szCs w:val="22"/>
          <w:lang w:val="en-US"/>
        </w:rPr>
        <w:t>gNB-controlled UE-initiated UL transmissions during gNB idle periods. Details are FFS, e.g., gNB-controlled UE-initiated UL transmissions during a gNB idle period may only be allowed if the gNB has not initiated, or does not intend to initiate, a corresponding gNB FFP.</w:t>
      </w:r>
    </w:p>
    <w:p w14:paraId="1B01AE6E" w14:textId="1419B73F" w:rsidR="000029BC" w:rsidRPr="00100CE2" w:rsidRDefault="000029BC" w:rsidP="000029BC">
      <w:pPr>
        <w:jc w:val="both"/>
        <w:rPr>
          <w:b/>
          <w:sz w:val="22"/>
          <w:szCs w:val="22"/>
          <w:lang w:val="en-US"/>
        </w:rPr>
      </w:pPr>
    </w:p>
    <w:p w14:paraId="1E7B94C3" w14:textId="4BCF1E07" w:rsidR="000029BC" w:rsidRPr="00100CE2" w:rsidRDefault="000029BC" w:rsidP="000029BC">
      <w:pPr>
        <w:jc w:val="both"/>
        <w:rPr>
          <w:b/>
          <w:color w:val="000000"/>
          <w:sz w:val="22"/>
          <w:szCs w:val="22"/>
          <w:lang w:val="en-US"/>
        </w:rPr>
      </w:pPr>
      <w:r w:rsidRPr="00100CE2">
        <w:rPr>
          <w:b/>
          <w:sz w:val="22"/>
          <w:szCs w:val="22"/>
          <w:lang w:val="en-US"/>
        </w:rPr>
        <w:t xml:space="preserve">Proposal </w:t>
      </w:r>
      <w:r w:rsidR="00671278" w:rsidRPr="00100CE2">
        <w:rPr>
          <w:b/>
          <w:sz w:val="22"/>
          <w:szCs w:val="22"/>
          <w:lang w:val="en-US"/>
        </w:rPr>
        <w:t>6</w:t>
      </w:r>
      <w:r w:rsidRPr="00100CE2">
        <w:rPr>
          <w:b/>
          <w:sz w:val="22"/>
          <w:szCs w:val="22"/>
          <w:lang w:val="en-US"/>
        </w:rPr>
        <w:t xml:space="preserve">: Introduce support for </w:t>
      </w:r>
      <w:r w:rsidR="00BA2AEE" w:rsidRPr="00100CE2">
        <w:rPr>
          <w:b/>
          <w:sz w:val="22"/>
          <w:szCs w:val="22"/>
          <w:lang w:val="en-US"/>
        </w:rPr>
        <w:t xml:space="preserve">dynamic signaling </w:t>
      </w:r>
      <w:r w:rsidR="002D5DE2">
        <w:rPr>
          <w:b/>
          <w:sz w:val="22"/>
          <w:szCs w:val="22"/>
          <w:lang w:val="en-US"/>
        </w:rPr>
        <w:t>enabling</w:t>
      </w:r>
      <w:r w:rsidR="00BA2AEE" w:rsidRPr="00100CE2">
        <w:rPr>
          <w:b/>
          <w:sz w:val="22"/>
          <w:szCs w:val="22"/>
          <w:lang w:val="en-US"/>
        </w:rPr>
        <w:t xml:space="preserve"> </w:t>
      </w:r>
      <w:r w:rsidRPr="00100CE2">
        <w:rPr>
          <w:b/>
          <w:sz w:val="22"/>
          <w:szCs w:val="22"/>
          <w:lang w:val="en-US"/>
        </w:rPr>
        <w:t>gNB-controlled UE-initiated UL transmissions during gNB idle periods</w:t>
      </w:r>
      <w:r w:rsidR="007572CF" w:rsidRPr="00100CE2">
        <w:rPr>
          <w:b/>
          <w:sz w:val="22"/>
          <w:szCs w:val="22"/>
          <w:lang w:val="en-US"/>
        </w:rPr>
        <w:t xml:space="preserve">, when </w:t>
      </w:r>
      <w:r w:rsidR="001C1E1F" w:rsidRPr="00100CE2">
        <w:rPr>
          <w:b/>
          <w:sz w:val="22"/>
          <w:szCs w:val="22"/>
          <w:lang w:val="en-US"/>
        </w:rPr>
        <w:t xml:space="preserve">e.g. </w:t>
      </w:r>
      <w:r w:rsidR="007572CF" w:rsidRPr="00100CE2">
        <w:rPr>
          <w:b/>
          <w:sz w:val="22"/>
          <w:szCs w:val="22"/>
          <w:lang w:val="en-US"/>
        </w:rPr>
        <w:t>the gNB has no intention to acquire the COT in the subsequent FFP</w:t>
      </w:r>
      <w:r w:rsidRPr="00100CE2">
        <w:rPr>
          <w:b/>
          <w:sz w:val="22"/>
          <w:szCs w:val="22"/>
          <w:lang w:val="en-US"/>
        </w:rPr>
        <w:t xml:space="preserve">. </w:t>
      </w:r>
    </w:p>
    <w:p w14:paraId="509D8E0F" w14:textId="1C9FF242" w:rsidR="00447FF6" w:rsidRPr="00100CE2" w:rsidRDefault="0071037E" w:rsidP="00671278">
      <w:pPr>
        <w:pStyle w:val="Heading3"/>
        <w:numPr>
          <w:ilvl w:val="2"/>
          <w:numId w:val="37"/>
        </w:numPr>
        <w:rPr>
          <w:lang w:val="en-US" w:eastAsia="zh-CN"/>
        </w:rPr>
      </w:pPr>
      <w:r w:rsidRPr="00100CE2">
        <w:rPr>
          <w:lang w:val="en-US" w:eastAsia="zh-CN"/>
        </w:rPr>
        <w:lastRenderedPageBreak/>
        <w:t>FFP parameters configuration</w:t>
      </w:r>
    </w:p>
    <w:p w14:paraId="71225F91" w14:textId="2168E93D" w:rsidR="00B42A7E" w:rsidRPr="00D83D94" w:rsidRDefault="00685C7F" w:rsidP="00D83D94">
      <w:pPr>
        <w:jc w:val="both"/>
        <w:rPr>
          <w:sz w:val="22"/>
          <w:szCs w:val="22"/>
          <w:lang w:val="en-US"/>
        </w:rPr>
      </w:pPr>
      <w:r w:rsidRPr="00D83D94">
        <w:rPr>
          <w:sz w:val="22"/>
          <w:szCs w:val="22"/>
          <w:lang w:val="en-US"/>
        </w:rPr>
        <w:t xml:space="preserve">In </w:t>
      </w:r>
      <w:r>
        <w:rPr>
          <w:sz w:val="22"/>
          <w:szCs w:val="22"/>
          <w:lang w:val="en-US"/>
        </w:rPr>
        <w:t>RAN1</w:t>
      </w:r>
      <w:r w:rsidR="00B42A7E">
        <w:rPr>
          <w:sz w:val="22"/>
          <w:szCs w:val="22"/>
          <w:lang w:val="en-US"/>
        </w:rPr>
        <w:t xml:space="preserve"> #104-e, it was agreed that</w:t>
      </w:r>
      <w:r w:rsidR="00D66CA3">
        <w:rPr>
          <w:sz w:val="22"/>
          <w:szCs w:val="22"/>
          <w:lang w:val="en-US"/>
        </w:rPr>
        <w:t>, i</w:t>
      </w:r>
      <w:r w:rsidR="00B42A7E" w:rsidRPr="00CA04AE">
        <w:rPr>
          <w:rFonts w:cs="Times"/>
          <w:lang w:val="en-US"/>
        </w:rPr>
        <w:t xml:space="preserve">n semi-static channel access mode, </w:t>
      </w:r>
      <w:r w:rsidR="00D66CA3">
        <w:rPr>
          <w:rFonts w:cs="Times"/>
          <w:lang w:val="en-US"/>
        </w:rPr>
        <w:t xml:space="preserve">the </w:t>
      </w:r>
      <w:r w:rsidR="00B42A7E" w:rsidRPr="00CA04AE">
        <w:rPr>
          <w:rFonts w:cs="Times"/>
          <w:lang w:val="en-US"/>
        </w:rPr>
        <w:t xml:space="preserve">UE FFP periodicity is chosen from the following set of values </w:t>
      </w:r>
      <w:r w:rsidR="004E7685">
        <w:rPr>
          <w:rFonts w:cs="Times"/>
          <w:lang w:val="en-US"/>
        </w:rPr>
        <w:t xml:space="preserve">in </w:t>
      </w:r>
      <w:proofErr w:type="spellStart"/>
      <w:r w:rsidR="004E7685">
        <w:rPr>
          <w:rFonts w:cs="Times"/>
          <w:lang w:val="en-US"/>
        </w:rPr>
        <w:t>ms</w:t>
      </w:r>
      <w:proofErr w:type="spellEnd"/>
      <w:r w:rsidR="004E7685">
        <w:rPr>
          <w:rFonts w:cs="Times"/>
          <w:lang w:val="en-US"/>
        </w:rPr>
        <w:t xml:space="preserve">: </w:t>
      </w:r>
      <w:r w:rsidR="00B42A7E" w:rsidRPr="00CA04AE">
        <w:rPr>
          <w:rFonts w:cs="Times"/>
          <w:lang w:val="en-US"/>
        </w:rPr>
        <w:t>{1, 2, 2.5, 4, 5,10}</w:t>
      </w:r>
      <w:r w:rsidR="00D83D94">
        <w:rPr>
          <w:rFonts w:cs="Times"/>
          <w:lang w:val="en-US"/>
        </w:rPr>
        <w:t>. I</w:t>
      </w:r>
      <w:r w:rsidR="004E7685">
        <w:rPr>
          <w:rFonts w:cs="Times"/>
          <w:lang w:val="en-US"/>
        </w:rPr>
        <w:t xml:space="preserve">t was left FFS if other values </w:t>
      </w:r>
      <w:r w:rsidR="00A266AC">
        <w:rPr>
          <w:rFonts w:cs="Times"/>
          <w:lang w:val="en-US"/>
        </w:rPr>
        <w:t>should also be supported</w:t>
      </w:r>
      <w:r w:rsidR="002D5DE2">
        <w:rPr>
          <w:rFonts w:cs="Times"/>
          <w:lang w:val="en-US"/>
        </w:rPr>
        <w:t>.</w:t>
      </w:r>
      <w:r w:rsidR="00A266AC">
        <w:rPr>
          <w:rFonts w:cs="Times"/>
          <w:lang w:val="en-US"/>
        </w:rPr>
        <w:t xml:space="preserve"> </w:t>
      </w:r>
    </w:p>
    <w:p w14:paraId="4836A923" w14:textId="40B777C5" w:rsidR="00AE181D" w:rsidRPr="00685C7F" w:rsidRDefault="00F16DEF" w:rsidP="00F90369">
      <w:pPr>
        <w:jc w:val="both"/>
        <w:rPr>
          <w:sz w:val="22"/>
          <w:szCs w:val="22"/>
          <w:lang w:val="en-US"/>
        </w:rPr>
      </w:pPr>
      <w:r w:rsidRPr="00685C7F">
        <w:rPr>
          <w:sz w:val="22"/>
          <w:szCs w:val="22"/>
          <w:lang w:val="en-US"/>
        </w:rPr>
        <w:t xml:space="preserve">In </w:t>
      </w:r>
      <w:r w:rsidR="00D83D94">
        <w:rPr>
          <w:sz w:val="22"/>
          <w:szCs w:val="22"/>
          <w:lang w:val="en-US"/>
        </w:rPr>
        <w:t xml:space="preserve">NR and </w:t>
      </w:r>
      <w:r w:rsidRPr="00685C7F">
        <w:rPr>
          <w:sz w:val="22"/>
          <w:szCs w:val="22"/>
          <w:lang w:val="en-US"/>
        </w:rPr>
        <w:t>NR</w:t>
      </w:r>
      <w:r w:rsidR="00F50A1A" w:rsidRPr="00685C7F">
        <w:rPr>
          <w:sz w:val="22"/>
          <w:szCs w:val="22"/>
          <w:lang w:val="en-US"/>
        </w:rPr>
        <w:t xml:space="preserve">-U, </w:t>
      </w:r>
      <w:r w:rsidR="003C71E7" w:rsidRPr="00685C7F">
        <w:rPr>
          <w:sz w:val="22"/>
          <w:szCs w:val="22"/>
          <w:lang w:val="en-US"/>
        </w:rPr>
        <w:t>UL CG transmission</w:t>
      </w:r>
      <w:r w:rsidR="00B50BB3" w:rsidRPr="00685C7F">
        <w:rPr>
          <w:sz w:val="22"/>
          <w:szCs w:val="22"/>
          <w:lang w:val="en-US"/>
        </w:rPr>
        <w:t>s</w:t>
      </w:r>
      <w:r w:rsidR="003C71E7" w:rsidRPr="00B42A7E">
        <w:rPr>
          <w:sz w:val="22"/>
          <w:szCs w:val="22"/>
          <w:lang w:val="en-US"/>
        </w:rPr>
        <w:t xml:space="preserve"> can be </w:t>
      </w:r>
      <w:r w:rsidR="003C71E7" w:rsidRPr="00D66CA3">
        <w:rPr>
          <w:sz w:val="22"/>
          <w:szCs w:val="22"/>
          <w:lang w:val="en-US"/>
        </w:rPr>
        <w:t xml:space="preserve">configured with a </w:t>
      </w:r>
      <w:r w:rsidR="003C71E7" w:rsidRPr="00D83D94">
        <w:rPr>
          <w:sz w:val="22"/>
          <w:szCs w:val="22"/>
          <w:lang w:val="en-US"/>
        </w:rPr>
        <w:t>periodicity of 2</w:t>
      </w:r>
      <w:r w:rsidR="00E7641F" w:rsidRPr="00D83D94">
        <w:rPr>
          <w:sz w:val="22"/>
          <w:szCs w:val="22"/>
          <w:lang w:val="en-US"/>
        </w:rPr>
        <w:t xml:space="preserve"> and </w:t>
      </w:r>
      <w:r w:rsidR="003C71E7" w:rsidRPr="00D83D94">
        <w:rPr>
          <w:sz w:val="22"/>
          <w:szCs w:val="22"/>
          <w:lang w:val="en-US"/>
        </w:rPr>
        <w:t xml:space="preserve">7 </w:t>
      </w:r>
      <w:r w:rsidR="00E7641F" w:rsidRPr="00D83D94">
        <w:rPr>
          <w:sz w:val="22"/>
          <w:szCs w:val="22"/>
          <w:lang w:val="en-US"/>
        </w:rPr>
        <w:t>O</w:t>
      </w:r>
      <w:r w:rsidR="00804F8A" w:rsidRPr="00D83D94">
        <w:rPr>
          <w:sz w:val="22"/>
          <w:szCs w:val="22"/>
          <w:lang w:val="en-US"/>
        </w:rPr>
        <w:t xml:space="preserve">FDM </w:t>
      </w:r>
      <w:r w:rsidR="00F62EC6" w:rsidRPr="00D83D94">
        <w:rPr>
          <w:sz w:val="22"/>
          <w:szCs w:val="22"/>
          <w:lang w:val="en-US"/>
        </w:rPr>
        <w:t xml:space="preserve">symbols, as well as </w:t>
      </w:r>
      <w:r w:rsidR="00D83D94">
        <w:rPr>
          <w:sz w:val="22"/>
          <w:szCs w:val="22"/>
          <w:lang w:val="en-US"/>
        </w:rPr>
        <w:t xml:space="preserve">any </w:t>
      </w:r>
      <w:r w:rsidR="003C71E7" w:rsidRPr="00D83D94">
        <w:rPr>
          <w:sz w:val="22"/>
          <w:szCs w:val="22"/>
          <w:lang w:val="en-US"/>
        </w:rPr>
        <w:t xml:space="preserve">integer multiple of 14 OFDM symbols (up to 640 </w:t>
      </w:r>
      <w:proofErr w:type="spellStart"/>
      <w:r w:rsidR="003C71E7" w:rsidRPr="00D83D94">
        <w:rPr>
          <w:sz w:val="22"/>
          <w:szCs w:val="22"/>
          <w:lang w:val="en-US"/>
        </w:rPr>
        <w:t>ms</w:t>
      </w:r>
      <w:proofErr w:type="spellEnd"/>
      <w:r w:rsidR="003C71E7" w:rsidRPr="00D83D94">
        <w:rPr>
          <w:sz w:val="22"/>
          <w:szCs w:val="22"/>
          <w:lang w:val="en-US"/>
        </w:rPr>
        <w:t xml:space="preserve">). </w:t>
      </w:r>
      <w:r w:rsidR="001A2596" w:rsidRPr="00D83D94">
        <w:rPr>
          <w:sz w:val="22"/>
          <w:szCs w:val="22"/>
          <w:lang w:val="en-US"/>
        </w:rPr>
        <w:t xml:space="preserve">That means, unless the UL CG periodicity is configured to </w:t>
      </w:r>
      <w:r w:rsidR="001A2596" w:rsidRPr="001C3BEE">
        <w:rPr>
          <w:sz w:val="22"/>
          <w:szCs w:val="22"/>
          <w:lang w:val="en-US"/>
        </w:rPr>
        <w:t xml:space="preserve">be equal </w:t>
      </w:r>
      <w:r w:rsidR="00B50BB3" w:rsidRPr="001C3BEE">
        <w:rPr>
          <w:sz w:val="22"/>
          <w:szCs w:val="22"/>
          <w:lang w:val="en-US"/>
        </w:rPr>
        <w:t xml:space="preserve">to or </w:t>
      </w:r>
      <w:r w:rsidR="001A2596" w:rsidRPr="001C3BEE">
        <w:rPr>
          <w:sz w:val="22"/>
          <w:szCs w:val="22"/>
          <w:lang w:val="en-US"/>
        </w:rPr>
        <w:t xml:space="preserve">an integer multiple of the to the UE FFP </w:t>
      </w:r>
      <w:r w:rsidR="00B50BB3" w:rsidRPr="001C3BEE">
        <w:rPr>
          <w:sz w:val="22"/>
          <w:szCs w:val="22"/>
          <w:lang w:val="en-US"/>
        </w:rPr>
        <w:t>period</w:t>
      </w:r>
      <w:r w:rsidR="001C3BEE">
        <w:rPr>
          <w:sz w:val="22"/>
          <w:szCs w:val="22"/>
          <w:lang w:val="en-US"/>
        </w:rPr>
        <w:t>icity</w:t>
      </w:r>
      <w:r w:rsidR="001A2596" w:rsidRPr="001C3BEE">
        <w:rPr>
          <w:sz w:val="22"/>
          <w:szCs w:val="22"/>
          <w:lang w:val="en-US"/>
        </w:rPr>
        <w:t>, some UL CG transmission</w:t>
      </w:r>
      <w:r w:rsidR="00B50BB3" w:rsidRPr="001C3BEE">
        <w:rPr>
          <w:sz w:val="22"/>
          <w:szCs w:val="22"/>
          <w:lang w:val="en-US"/>
        </w:rPr>
        <w:t>s</w:t>
      </w:r>
      <w:r w:rsidR="001A2596" w:rsidRPr="001C3BEE">
        <w:rPr>
          <w:sz w:val="22"/>
          <w:szCs w:val="22"/>
          <w:lang w:val="en-US"/>
        </w:rPr>
        <w:t xml:space="preserve"> </w:t>
      </w:r>
      <w:r w:rsidR="00B50BB3" w:rsidRPr="001C3BEE">
        <w:rPr>
          <w:sz w:val="22"/>
          <w:szCs w:val="22"/>
          <w:lang w:val="en-US"/>
        </w:rPr>
        <w:t xml:space="preserve">may not be </w:t>
      </w:r>
      <w:r w:rsidR="001A2596" w:rsidRPr="001C3BEE">
        <w:rPr>
          <w:sz w:val="22"/>
          <w:szCs w:val="22"/>
          <w:lang w:val="en-US"/>
        </w:rPr>
        <w:t xml:space="preserve">used </w:t>
      </w:r>
      <w:r w:rsidR="00B50BB3" w:rsidRPr="00FE7BB3">
        <w:rPr>
          <w:sz w:val="22"/>
          <w:szCs w:val="22"/>
          <w:lang w:val="en-US"/>
        </w:rPr>
        <w:t>for UE-initiated transmissions</w:t>
      </w:r>
      <w:r w:rsidR="001A2596" w:rsidRPr="00132DD3">
        <w:rPr>
          <w:sz w:val="22"/>
          <w:szCs w:val="22"/>
          <w:lang w:val="en-US"/>
        </w:rPr>
        <w:t xml:space="preserve">. </w:t>
      </w:r>
      <w:r w:rsidR="00B50BB3" w:rsidRPr="00132DD3">
        <w:rPr>
          <w:sz w:val="22"/>
          <w:szCs w:val="22"/>
          <w:lang w:val="en-US"/>
        </w:rPr>
        <w:t xml:space="preserve">For example, if the UL CG periodicity is 6 </w:t>
      </w:r>
      <w:proofErr w:type="spellStart"/>
      <w:r w:rsidR="00B50BB3" w:rsidRPr="00132DD3">
        <w:rPr>
          <w:sz w:val="22"/>
          <w:szCs w:val="22"/>
          <w:lang w:val="en-US"/>
        </w:rPr>
        <w:t>ms</w:t>
      </w:r>
      <w:proofErr w:type="spellEnd"/>
      <w:r w:rsidR="00B50BB3" w:rsidRPr="00132DD3">
        <w:rPr>
          <w:sz w:val="22"/>
          <w:szCs w:val="22"/>
          <w:lang w:val="en-US"/>
        </w:rPr>
        <w:t xml:space="preserve"> and the UE </w:t>
      </w:r>
      <w:r w:rsidR="00B50BB3" w:rsidRPr="00685C7F">
        <w:rPr>
          <w:sz w:val="22"/>
          <w:szCs w:val="22"/>
          <w:lang w:val="en-US"/>
        </w:rPr>
        <w:t xml:space="preserve">FFP is 10 </w:t>
      </w:r>
      <w:proofErr w:type="spellStart"/>
      <w:r w:rsidR="00B50BB3" w:rsidRPr="00685C7F">
        <w:rPr>
          <w:sz w:val="22"/>
          <w:szCs w:val="22"/>
          <w:lang w:val="en-US"/>
        </w:rPr>
        <w:t>ms</w:t>
      </w:r>
      <w:proofErr w:type="spellEnd"/>
      <w:r w:rsidR="00B50BB3" w:rsidRPr="00685C7F">
        <w:rPr>
          <w:sz w:val="22"/>
          <w:szCs w:val="22"/>
          <w:lang w:val="en-US"/>
        </w:rPr>
        <w:t xml:space="preserve">, only one every </w:t>
      </w:r>
      <w:r w:rsidR="00A63016" w:rsidRPr="00685C7F">
        <w:rPr>
          <w:sz w:val="22"/>
          <w:szCs w:val="22"/>
          <w:lang w:val="en-US"/>
        </w:rPr>
        <w:t xml:space="preserve">fifth </w:t>
      </w:r>
      <w:r w:rsidR="00B50BB3" w:rsidRPr="00685C7F">
        <w:rPr>
          <w:sz w:val="22"/>
          <w:szCs w:val="22"/>
          <w:lang w:val="en-US"/>
        </w:rPr>
        <w:t xml:space="preserve">UL CG </w:t>
      </w:r>
      <w:r w:rsidR="00A63016" w:rsidRPr="00685C7F">
        <w:rPr>
          <w:sz w:val="22"/>
          <w:szCs w:val="22"/>
          <w:lang w:val="en-US"/>
        </w:rPr>
        <w:t xml:space="preserve">occasion </w:t>
      </w:r>
      <w:r w:rsidR="00B50BB3" w:rsidRPr="00685C7F">
        <w:rPr>
          <w:sz w:val="22"/>
          <w:szCs w:val="22"/>
          <w:lang w:val="en-US"/>
        </w:rPr>
        <w:t xml:space="preserve">can be used to initiate a </w:t>
      </w:r>
      <w:r w:rsidR="00AE181D" w:rsidRPr="00685C7F">
        <w:rPr>
          <w:sz w:val="22"/>
          <w:szCs w:val="22"/>
          <w:lang w:val="en-US"/>
        </w:rPr>
        <w:t xml:space="preserve">UE </w:t>
      </w:r>
      <w:r w:rsidR="00B50BB3" w:rsidRPr="00685C7F">
        <w:rPr>
          <w:sz w:val="22"/>
          <w:szCs w:val="22"/>
          <w:lang w:val="en-US"/>
        </w:rPr>
        <w:t xml:space="preserve">COT. </w:t>
      </w:r>
    </w:p>
    <w:p w14:paraId="5A19F47D" w14:textId="7B1CCE8D" w:rsidR="001A2596" w:rsidRPr="006C401F" w:rsidRDefault="001A2596" w:rsidP="00F90369">
      <w:pPr>
        <w:jc w:val="both"/>
        <w:rPr>
          <w:sz w:val="22"/>
          <w:szCs w:val="22"/>
          <w:lang w:val="en-US"/>
        </w:rPr>
      </w:pPr>
      <w:r w:rsidRPr="006C401F">
        <w:rPr>
          <w:sz w:val="22"/>
          <w:szCs w:val="22"/>
          <w:lang w:val="en-US"/>
        </w:rPr>
        <w:t xml:space="preserve">In this sense, it may be useful to </w:t>
      </w:r>
      <w:r w:rsidR="00AE181D" w:rsidRPr="006C401F">
        <w:rPr>
          <w:sz w:val="22"/>
          <w:szCs w:val="22"/>
          <w:lang w:val="en-US"/>
        </w:rPr>
        <w:t xml:space="preserve">specify additional values for the </w:t>
      </w:r>
      <w:r w:rsidR="00B50BB3" w:rsidRPr="006C401F">
        <w:rPr>
          <w:sz w:val="22"/>
          <w:szCs w:val="22"/>
          <w:lang w:val="en-US"/>
        </w:rPr>
        <w:t xml:space="preserve">UE </w:t>
      </w:r>
      <w:r w:rsidRPr="006C401F">
        <w:rPr>
          <w:sz w:val="22"/>
          <w:szCs w:val="22"/>
          <w:lang w:val="en-US"/>
        </w:rPr>
        <w:t>FFP</w:t>
      </w:r>
      <w:r w:rsidR="00AE181D" w:rsidRPr="006C401F">
        <w:rPr>
          <w:sz w:val="22"/>
          <w:szCs w:val="22"/>
          <w:lang w:val="en-US"/>
        </w:rPr>
        <w:t xml:space="preserve"> period</w:t>
      </w:r>
      <w:r w:rsidR="001C3BEE">
        <w:rPr>
          <w:sz w:val="22"/>
          <w:szCs w:val="22"/>
          <w:lang w:val="en-US"/>
        </w:rPr>
        <w:t>icity</w:t>
      </w:r>
      <w:r w:rsidR="00AE181D" w:rsidRPr="006C401F">
        <w:rPr>
          <w:sz w:val="22"/>
          <w:szCs w:val="22"/>
          <w:lang w:val="en-US"/>
        </w:rPr>
        <w:t xml:space="preserve"> (</w:t>
      </w:r>
      <w:r w:rsidR="00B50BB3" w:rsidRPr="006C401F">
        <w:rPr>
          <w:sz w:val="22"/>
          <w:szCs w:val="22"/>
          <w:lang w:val="en-US"/>
        </w:rPr>
        <w:t>e.g.</w:t>
      </w:r>
      <w:r w:rsidR="00AE181D" w:rsidRPr="006C401F">
        <w:rPr>
          <w:sz w:val="22"/>
          <w:szCs w:val="22"/>
          <w:lang w:val="en-US"/>
        </w:rPr>
        <w:t xml:space="preserve">, </w:t>
      </w:r>
      <w:r w:rsidR="002011F5" w:rsidRPr="006C401F">
        <w:rPr>
          <w:sz w:val="22"/>
          <w:szCs w:val="22"/>
          <w:lang w:val="en-US"/>
        </w:rPr>
        <w:t xml:space="preserve">6 </w:t>
      </w:r>
      <w:proofErr w:type="spellStart"/>
      <w:r w:rsidR="002011F5" w:rsidRPr="006C401F">
        <w:rPr>
          <w:sz w:val="22"/>
          <w:szCs w:val="22"/>
          <w:lang w:val="en-US"/>
        </w:rPr>
        <w:t>ms</w:t>
      </w:r>
      <w:proofErr w:type="spellEnd"/>
      <w:r w:rsidR="002011F5" w:rsidRPr="006C401F">
        <w:rPr>
          <w:sz w:val="22"/>
          <w:szCs w:val="22"/>
          <w:lang w:val="en-US"/>
        </w:rPr>
        <w:t xml:space="preserve">, or </w:t>
      </w:r>
      <w:r w:rsidR="00B50BB3" w:rsidRPr="006C401F">
        <w:rPr>
          <w:sz w:val="22"/>
          <w:szCs w:val="22"/>
          <w:lang w:val="en-US"/>
        </w:rPr>
        <w:t xml:space="preserve">1.5 </w:t>
      </w:r>
      <w:proofErr w:type="spellStart"/>
      <w:r w:rsidR="00B50BB3" w:rsidRPr="006C401F">
        <w:rPr>
          <w:sz w:val="22"/>
          <w:szCs w:val="22"/>
          <w:lang w:val="en-US"/>
        </w:rPr>
        <w:t>ms</w:t>
      </w:r>
      <w:proofErr w:type="spellEnd"/>
      <w:r w:rsidR="00AE181D" w:rsidRPr="006C401F">
        <w:rPr>
          <w:sz w:val="22"/>
          <w:szCs w:val="22"/>
          <w:lang w:val="en-US"/>
        </w:rPr>
        <w:t>)</w:t>
      </w:r>
      <w:r w:rsidR="000E2885" w:rsidRPr="006C401F">
        <w:rPr>
          <w:sz w:val="22"/>
          <w:szCs w:val="22"/>
          <w:lang w:val="en-US"/>
        </w:rPr>
        <w:t xml:space="preserve">, </w:t>
      </w:r>
      <w:r w:rsidR="001756DB" w:rsidRPr="006C401F">
        <w:rPr>
          <w:sz w:val="22"/>
          <w:szCs w:val="22"/>
          <w:lang w:val="en-US"/>
        </w:rPr>
        <w:t xml:space="preserve">thus </w:t>
      </w:r>
      <w:r w:rsidR="00704E57">
        <w:rPr>
          <w:sz w:val="22"/>
          <w:szCs w:val="22"/>
          <w:lang w:val="en-US"/>
        </w:rPr>
        <w:t xml:space="preserve">making </w:t>
      </w:r>
      <w:r w:rsidR="001C678B" w:rsidRPr="006C401F">
        <w:rPr>
          <w:sz w:val="22"/>
          <w:szCs w:val="22"/>
          <w:lang w:val="en-US"/>
        </w:rPr>
        <w:t xml:space="preserve">alignment between </w:t>
      </w:r>
      <w:r w:rsidR="00A5756A" w:rsidRPr="006C401F">
        <w:rPr>
          <w:sz w:val="22"/>
          <w:szCs w:val="22"/>
          <w:lang w:val="en-US"/>
        </w:rPr>
        <w:t xml:space="preserve">UL CG </w:t>
      </w:r>
      <w:r w:rsidR="001756DB" w:rsidRPr="006C401F">
        <w:rPr>
          <w:sz w:val="22"/>
          <w:szCs w:val="22"/>
          <w:lang w:val="en-US"/>
        </w:rPr>
        <w:t>transmission</w:t>
      </w:r>
      <w:r w:rsidR="00E36F66" w:rsidRPr="006C401F">
        <w:rPr>
          <w:sz w:val="22"/>
          <w:szCs w:val="22"/>
          <w:lang w:val="en-US"/>
        </w:rPr>
        <w:t>s</w:t>
      </w:r>
      <w:r w:rsidR="001756DB" w:rsidRPr="006C401F">
        <w:rPr>
          <w:sz w:val="22"/>
          <w:szCs w:val="22"/>
          <w:lang w:val="en-US"/>
        </w:rPr>
        <w:t xml:space="preserve"> and </w:t>
      </w:r>
      <w:r w:rsidR="001C3BEE">
        <w:rPr>
          <w:sz w:val="22"/>
          <w:szCs w:val="22"/>
          <w:lang w:val="en-US"/>
        </w:rPr>
        <w:t xml:space="preserve">the </w:t>
      </w:r>
      <w:r w:rsidR="001756DB" w:rsidRPr="006C401F">
        <w:rPr>
          <w:sz w:val="22"/>
          <w:szCs w:val="22"/>
          <w:lang w:val="en-US"/>
        </w:rPr>
        <w:t xml:space="preserve">start of </w:t>
      </w:r>
      <w:r w:rsidR="00E36F66" w:rsidRPr="006C401F">
        <w:rPr>
          <w:sz w:val="22"/>
          <w:szCs w:val="22"/>
          <w:lang w:val="en-US"/>
        </w:rPr>
        <w:t xml:space="preserve">a </w:t>
      </w:r>
      <w:r w:rsidR="001756DB" w:rsidRPr="006C401F">
        <w:rPr>
          <w:sz w:val="22"/>
          <w:szCs w:val="22"/>
          <w:lang w:val="en-US"/>
        </w:rPr>
        <w:t xml:space="preserve">UE FFP </w:t>
      </w:r>
      <w:r w:rsidR="00704E57">
        <w:rPr>
          <w:sz w:val="22"/>
          <w:szCs w:val="22"/>
          <w:lang w:val="en-US"/>
        </w:rPr>
        <w:t xml:space="preserve">more likely </w:t>
      </w:r>
      <w:r w:rsidR="00E36F66" w:rsidRPr="006C401F">
        <w:rPr>
          <w:sz w:val="22"/>
          <w:szCs w:val="22"/>
          <w:lang w:val="en-US"/>
        </w:rPr>
        <w:t xml:space="preserve">for a larger subset of the configurable UL CG periodicities. </w:t>
      </w:r>
      <w:r w:rsidR="00B50BB3" w:rsidRPr="006C401F">
        <w:rPr>
          <w:sz w:val="22"/>
          <w:szCs w:val="22"/>
          <w:lang w:val="en-US"/>
        </w:rPr>
        <w:t xml:space="preserve">On the other hand, </w:t>
      </w:r>
      <w:r w:rsidR="002011F5" w:rsidRPr="006C401F">
        <w:rPr>
          <w:sz w:val="22"/>
          <w:szCs w:val="22"/>
          <w:lang w:val="en-US"/>
        </w:rPr>
        <w:t xml:space="preserve">many of </w:t>
      </w:r>
      <w:r w:rsidR="00704E57">
        <w:rPr>
          <w:sz w:val="22"/>
          <w:szCs w:val="22"/>
          <w:lang w:val="en-US"/>
        </w:rPr>
        <w:t xml:space="preserve">these additional values </w:t>
      </w:r>
      <w:r w:rsidR="002011F5" w:rsidRPr="006C401F">
        <w:rPr>
          <w:sz w:val="22"/>
          <w:szCs w:val="22"/>
          <w:lang w:val="en-US"/>
        </w:rPr>
        <w:t xml:space="preserve">may not satisfy the condition of being </w:t>
      </w:r>
      <w:r w:rsidR="00B50BB3" w:rsidRPr="006C401F">
        <w:rPr>
          <w:sz w:val="22"/>
          <w:szCs w:val="22"/>
          <w:lang w:val="en-US"/>
        </w:rPr>
        <w:t>either an integer multiple or an integer factor of the FFP period</w:t>
      </w:r>
      <w:r w:rsidR="00704E57">
        <w:rPr>
          <w:sz w:val="22"/>
          <w:szCs w:val="22"/>
          <w:lang w:val="en-US"/>
        </w:rPr>
        <w:t>icity</w:t>
      </w:r>
      <w:r w:rsidR="00B50BB3" w:rsidRPr="006C401F">
        <w:rPr>
          <w:sz w:val="22"/>
          <w:szCs w:val="22"/>
          <w:lang w:val="en-US"/>
        </w:rPr>
        <w:t xml:space="preserve"> that can be configured for gNB-initiated COT</w:t>
      </w:r>
      <w:r w:rsidR="00125443" w:rsidRPr="006C401F">
        <w:rPr>
          <w:sz w:val="22"/>
          <w:szCs w:val="22"/>
          <w:lang w:val="en-US"/>
        </w:rPr>
        <w:t xml:space="preserve">. </w:t>
      </w:r>
      <w:r w:rsidR="00CB00B1" w:rsidRPr="006C401F">
        <w:rPr>
          <w:sz w:val="22"/>
          <w:szCs w:val="22"/>
          <w:lang w:val="en-US"/>
        </w:rPr>
        <w:t xml:space="preserve">So, in practice, based on </w:t>
      </w:r>
      <w:r w:rsidR="00704E57">
        <w:rPr>
          <w:sz w:val="22"/>
          <w:szCs w:val="22"/>
          <w:lang w:val="en-US"/>
        </w:rPr>
        <w:t xml:space="preserve">a previous </w:t>
      </w:r>
      <w:r w:rsidR="00CB00B1" w:rsidRPr="006C401F">
        <w:rPr>
          <w:sz w:val="22"/>
          <w:szCs w:val="22"/>
          <w:lang w:val="en-US"/>
        </w:rPr>
        <w:t xml:space="preserve">agreement from RAN1 </w:t>
      </w:r>
      <w:r w:rsidR="00704E57">
        <w:rPr>
          <w:sz w:val="22"/>
          <w:szCs w:val="22"/>
          <w:lang w:val="en-US"/>
        </w:rPr>
        <w:t>#</w:t>
      </w:r>
      <w:r w:rsidR="00CB00B1" w:rsidRPr="006C401F">
        <w:rPr>
          <w:sz w:val="22"/>
          <w:szCs w:val="22"/>
          <w:lang w:val="en-US"/>
        </w:rPr>
        <w:t xml:space="preserve">104-e, these </w:t>
      </w:r>
      <w:r w:rsidR="00704E57">
        <w:rPr>
          <w:sz w:val="22"/>
          <w:szCs w:val="22"/>
          <w:lang w:val="en-US"/>
        </w:rPr>
        <w:t xml:space="preserve">additional </w:t>
      </w:r>
      <w:r w:rsidR="00CB00B1" w:rsidRPr="006C401F">
        <w:rPr>
          <w:sz w:val="22"/>
          <w:szCs w:val="22"/>
          <w:lang w:val="en-US"/>
        </w:rPr>
        <w:t xml:space="preserve">new values may not be supported by </w:t>
      </w:r>
      <w:r w:rsidR="00704E57">
        <w:rPr>
          <w:sz w:val="22"/>
          <w:szCs w:val="22"/>
          <w:lang w:val="en-US"/>
        </w:rPr>
        <w:t xml:space="preserve">all </w:t>
      </w:r>
      <w:r w:rsidR="00D03FBA" w:rsidRPr="006C401F">
        <w:rPr>
          <w:sz w:val="22"/>
          <w:szCs w:val="22"/>
          <w:lang w:val="en-US"/>
        </w:rPr>
        <w:t xml:space="preserve">NR-U devices. Given this and the additional specification effort that would be required to handle all </w:t>
      </w:r>
      <w:r w:rsidR="004141A9">
        <w:rPr>
          <w:sz w:val="22"/>
          <w:szCs w:val="22"/>
          <w:lang w:val="en-US"/>
        </w:rPr>
        <w:t xml:space="preserve">the </w:t>
      </w:r>
      <w:r w:rsidR="00C95F57">
        <w:rPr>
          <w:sz w:val="22"/>
          <w:szCs w:val="22"/>
          <w:lang w:val="en-US"/>
        </w:rPr>
        <w:t xml:space="preserve">additional </w:t>
      </w:r>
      <w:r w:rsidR="00D03FBA" w:rsidRPr="006C401F">
        <w:rPr>
          <w:sz w:val="22"/>
          <w:szCs w:val="22"/>
          <w:lang w:val="en-US"/>
        </w:rPr>
        <w:t>combinations of gNB and UE FFP configurations</w:t>
      </w:r>
      <w:r w:rsidR="00002A6C" w:rsidRPr="006C401F">
        <w:rPr>
          <w:sz w:val="22"/>
          <w:szCs w:val="22"/>
          <w:lang w:val="en-US"/>
        </w:rPr>
        <w:t xml:space="preserve">, </w:t>
      </w:r>
      <w:r w:rsidR="002011F5" w:rsidRPr="006C401F">
        <w:rPr>
          <w:sz w:val="22"/>
          <w:szCs w:val="22"/>
          <w:lang w:val="en-US"/>
        </w:rPr>
        <w:t xml:space="preserve">it does not seem necessary to introduce additional values </w:t>
      </w:r>
      <w:r w:rsidR="00FC24FF" w:rsidRPr="006C401F">
        <w:rPr>
          <w:sz w:val="22"/>
          <w:szCs w:val="22"/>
          <w:lang w:val="en-US"/>
        </w:rPr>
        <w:t xml:space="preserve">of </w:t>
      </w:r>
      <w:r w:rsidR="00002A6C" w:rsidRPr="006C401F">
        <w:rPr>
          <w:sz w:val="22"/>
          <w:szCs w:val="22"/>
          <w:lang w:val="en-US"/>
        </w:rPr>
        <w:t xml:space="preserve">the </w:t>
      </w:r>
      <w:r w:rsidR="002011F5" w:rsidRPr="006C401F">
        <w:rPr>
          <w:sz w:val="22"/>
          <w:szCs w:val="22"/>
          <w:lang w:val="en-US"/>
        </w:rPr>
        <w:t>UE FFP period</w:t>
      </w:r>
      <w:r w:rsidR="00FC24FF" w:rsidRPr="006C401F">
        <w:rPr>
          <w:sz w:val="22"/>
          <w:szCs w:val="22"/>
          <w:lang w:val="en-US"/>
        </w:rPr>
        <w:t xml:space="preserve">, at least to support UE-initiated COT with semi-static channel access in RRC connected mode. Whether additional values of the UE FFP period may need to be specified </w:t>
      </w:r>
      <w:r w:rsidR="00DB095B" w:rsidRPr="006C401F">
        <w:rPr>
          <w:sz w:val="22"/>
          <w:szCs w:val="22"/>
          <w:lang w:val="en-US"/>
        </w:rPr>
        <w:t xml:space="preserve">to support </w:t>
      </w:r>
      <w:r w:rsidR="00FC24FF" w:rsidRPr="006C401F">
        <w:rPr>
          <w:sz w:val="22"/>
          <w:szCs w:val="22"/>
          <w:lang w:val="en-US"/>
        </w:rPr>
        <w:t xml:space="preserve">UE-initiated COT </w:t>
      </w:r>
      <w:r w:rsidR="00260FD5" w:rsidRPr="006C401F">
        <w:rPr>
          <w:sz w:val="22"/>
          <w:szCs w:val="22"/>
          <w:lang w:val="en-US"/>
        </w:rPr>
        <w:t xml:space="preserve">with </w:t>
      </w:r>
      <w:r w:rsidR="00FC24FF" w:rsidRPr="006C401F">
        <w:rPr>
          <w:sz w:val="22"/>
          <w:szCs w:val="22"/>
          <w:lang w:val="en-US"/>
        </w:rPr>
        <w:t xml:space="preserve">semi-static channel access in </w:t>
      </w:r>
      <w:r w:rsidR="00C95F57">
        <w:rPr>
          <w:sz w:val="22"/>
          <w:szCs w:val="22"/>
          <w:lang w:val="en-US"/>
        </w:rPr>
        <w:t>I</w:t>
      </w:r>
      <w:r w:rsidR="00260FD5" w:rsidRPr="006C401F">
        <w:rPr>
          <w:sz w:val="22"/>
          <w:szCs w:val="22"/>
          <w:lang w:val="en-US"/>
        </w:rPr>
        <w:t>dle/</w:t>
      </w:r>
      <w:r w:rsidR="00C95F57">
        <w:rPr>
          <w:sz w:val="22"/>
          <w:szCs w:val="22"/>
          <w:lang w:val="en-US"/>
        </w:rPr>
        <w:t>I</w:t>
      </w:r>
      <w:r w:rsidR="00260FD5" w:rsidRPr="006C401F">
        <w:rPr>
          <w:sz w:val="22"/>
          <w:szCs w:val="22"/>
          <w:lang w:val="en-US"/>
        </w:rPr>
        <w:t>nactive mode is FFS</w:t>
      </w:r>
      <w:r w:rsidR="00F90369" w:rsidRPr="006C401F">
        <w:rPr>
          <w:sz w:val="22"/>
          <w:szCs w:val="22"/>
          <w:lang w:val="en-US"/>
        </w:rPr>
        <w:t xml:space="preserve">. </w:t>
      </w:r>
    </w:p>
    <w:p w14:paraId="1FC39990" w14:textId="5BB9B7C5" w:rsidR="003C71E7" w:rsidRPr="006C401F" w:rsidRDefault="00F90369" w:rsidP="00100CE2">
      <w:pPr>
        <w:jc w:val="both"/>
        <w:rPr>
          <w:b/>
          <w:bCs/>
          <w:sz w:val="22"/>
          <w:szCs w:val="22"/>
          <w:lang w:val="en-US"/>
        </w:rPr>
      </w:pPr>
      <w:r w:rsidRPr="006C401F">
        <w:rPr>
          <w:b/>
          <w:bCs/>
          <w:sz w:val="22"/>
          <w:szCs w:val="22"/>
          <w:lang w:val="en-US"/>
        </w:rPr>
        <w:t>Proposal</w:t>
      </w:r>
      <w:r w:rsidR="00FE43A5" w:rsidRPr="006C401F">
        <w:rPr>
          <w:b/>
          <w:bCs/>
          <w:sz w:val="22"/>
          <w:szCs w:val="22"/>
          <w:lang w:val="en-US"/>
        </w:rPr>
        <w:t xml:space="preserve"> 7</w:t>
      </w:r>
      <w:r w:rsidRPr="006C401F">
        <w:rPr>
          <w:b/>
          <w:bCs/>
          <w:sz w:val="22"/>
          <w:szCs w:val="22"/>
          <w:lang w:val="en-US"/>
        </w:rPr>
        <w:t>: No other values than {1, 2, 2.5, 4, 5, 10}</w:t>
      </w:r>
      <w:r w:rsidR="00260FD5" w:rsidRPr="006C401F">
        <w:rPr>
          <w:b/>
          <w:bCs/>
          <w:sz w:val="22"/>
          <w:szCs w:val="22"/>
          <w:lang w:val="en-US"/>
        </w:rPr>
        <w:t xml:space="preserve"> </w:t>
      </w:r>
      <w:proofErr w:type="spellStart"/>
      <w:r w:rsidR="00BF7A4C" w:rsidRPr="006C401F">
        <w:rPr>
          <w:b/>
          <w:bCs/>
          <w:sz w:val="22"/>
          <w:szCs w:val="22"/>
          <w:lang w:val="en-US"/>
        </w:rPr>
        <w:t>ms</w:t>
      </w:r>
      <w:proofErr w:type="spellEnd"/>
      <w:r w:rsidR="00BF7A4C" w:rsidRPr="006C401F">
        <w:rPr>
          <w:b/>
          <w:bCs/>
          <w:sz w:val="22"/>
          <w:szCs w:val="22"/>
          <w:lang w:val="en-US"/>
        </w:rPr>
        <w:t xml:space="preserve"> </w:t>
      </w:r>
      <w:r w:rsidR="00260FD5" w:rsidRPr="006C401F">
        <w:rPr>
          <w:b/>
          <w:bCs/>
          <w:sz w:val="22"/>
          <w:szCs w:val="22"/>
          <w:lang w:val="en-US"/>
        </w:rPr>
        <w:t xml:space="preserve">are specified for </w:t>
      </w:r>
      <w:r w:rsidR="00BF7A4C" w:rsidRPr="006C401F">
        <w:rPr>
          <w:b/>
          <w:bCs/>
          <w:sz w:val="22"/>
          <w:szCs w:val="22"/>
          <w:lang w:val="en-US"/>
        </w:rPr>
        <w:t xml:space="preserve">the </w:t>
      </w:r>
      <w:r w:rsidR="00260FD5" w:rsidRPr="006C401F">
        <w:rPr>
          <w:b/>
          <w:bCs/>
          <w:sz w:val="22"/>
          <w:szCs w:val="22"/>
          <w:lang w:val="en-US"/>
        </w:rPr>
        <w:t>UE FFP period</w:t>
      </w:r>
      <w:r w:rsidR="00C95F57">
        <w:rPr>
          <w:b/>
          <w:bCs/>
          <w:sz w:val="22"/>
          <w:szCs w:val="22"/>
          <w:lang w:val="en-US"/>
        </w:rPr>
        <w:t>icity</w:t>
      </w:r>
      <w:r w:rsidRPr="006C401F">
        <w:rPr>
          <w:b/>
          <w:bCs/>
          <w:sz w:val="22"/>
          <w:szCs w:val="22"/>
          <w:lang w:val="en-US"/>
        </w:rPr>
        <w:t xml:space="preserve">, at least </w:t>
      </w:r>
      <w:r w:rsidR="00BF7A4C" w:rsidRPr="006C401F">
        <w:rPr>
          <w:b/>
          <w:bCs/>
          <w:sz w:val="22"/>
          <w:szCs w:val="22"/>
          <w:lang w:val="en-US"/>
        </w:rPr>
        <w:t xml:space="preserve">in </w:t>
      </w:r>
      <w:r w:rsidRPr="006C401F">
        <w:rPr>
          <w:b/>
          <w:bCs/>
          <w:sz w:val="22"/>
          <w:szCs w:val="22"/>
          <w:lang w:val="en-US"/>
        </w:rPr>
        <w:t>RRC connected</w:t>
      </w:r>
      <w:r w:rsidR="00671278" w:rsidRPr="006C401F">
        <w:rPr>
          <w:b/>
          <w:bCs/>
          <w:sz w:val="22"/>
          <w:szCs w:val="22"/>
          <w:lang w:val="en-US"/>
        </w:rPr>
        <w:t xml:space="preserve"> mode</w:t>
      </w:r>
      <w:r w:rsidRPr="006C401F">
        <w:rPr>
          <w:b/>
          <w:bCs/>
          <w:sz w:val="22"/>
          <w:szCs w:val="22"/>
          <w:lang w:val="en-US"/>
        </w:rPr>
        <w:t xml:space="preserve">. </w:t>
      </w:r>
    </w:p>
    <w:p w14:paraId="20E01175" w14:textId="77777777" w:rsidR="00D83D94" w:rsidRDefault="00D83D94" w:rsidP="00100CE2">
      <w:pPr>
        <w:jc w:val="both"/>
        <w:rPr>
          <w:sz w:val="22"/>
          <w:szCs w:val="22"/>
          <w:highlight w:val="yellow"/>
          <w:lang w:val="en-US"/>
        </w:rPr>
      </w:pPr>
    </w:p>
    <w:p w14:paraId="38E005C4" w14:textId="7EDFB2B6" w:rsidR="007934A5" w:rsidRPr="006C401F" w:rsidRDefault="00FE7BB3" w:rsidP="00100CE2">
      <w:pPr>
        <w:jc w:val="both"/>
        <w:rPr>
          <w:sz w:val="22"/>
          <w:szCs w:val="22"/>
          <w:lang w:val="en-US"/>
        </w:rPr>
      </w:pPr>
      <w:r w:rsidRPr="00685C7F">
        <w:rPr>
          <w:sz w:val="22"/>
          <w:szCs w:val="22"/>
          <w:lang w:val="en-US"/>
        </w:rPr>
        <w:t xml:space="preserve">In </w:t>
      </w:r>
      <w:r>
        <w:rPr>
          <w:sz w:val="22"/>
          <w:szCs w:val="22"/>
          <w:lang w:val="en-US"/>
        </w:rPr>
        <w:t xml:space="preserve">NR and </w:t>
      </w:r>
      <w:r w:rsidRPr="00685C7F">
        <w:rPr>
          <w:sz w:val="22"/>
          <w:szCs w:val="22"/>
          <w:lang w:val="en-US"/>
        </w:rPr>
        <w:t>NR-U,</w:t>
      </w:r>
      <w:r>
        <w:rPr>
          <w:sz w:val="22"/>
          <w:szCs w:val="22"/>
          <w:lang w:val="en-US"/>
        </w:rPr>
        <w:t xml:space="preserve"> t</w:t>
      </w:r>
      <w:r w:rsidR="003C71E7" w:rsidRPr="006C401F">
        <w:rPr>
          <w:sz w:val="22"/>
          <w:szCs w:val="22"/>
          <w:lang w:val="en-US"/>
        </w:rPr>
        <w:t xml:space="preserve">he offset </w:t>
      </w:r>
      <w:r w:rsidR="00F90369" w:rsidRPr="006C401F">
        <w:rPr>
          <w:sz w:val="22"/>
          <w:szCs w:val="22"/>
          <w:lang w:val="en-US"/>
        </w:rPr>
        <w:t xml:space="preserve">of </w:t>
      </w:r>
      <w:r w:rsidR="00B57314" w:rsidRPr="006C401F">
        <w:rPr>
          <w:sz w:val="22"/>
          <w:szCs w:val="22"/>
          <w:lang w:val="en-US"/>
        </w:rPr>
        <w:t>a</w:t>
      </w:r>
      <w:r w:rsidR="0056210F" w:rsidRPr="006C401F">
        <w:rPr>
          <w:sz w:val="22"/>
          <w:szCs w:val="22"/>
          <w:lang w:val="en-US"/>
        </w:rPr>
        <w:t>n</w:t>
      </w:r>
      <w:r w:rsidR="00B57314" w:rsidRPr="006C401F">
        <w:rPr>
          <w:sz w:val="22"/>
          <w:szCs w:val="22"/>
          <w:lang w:val="en-US"/>
        </w:rPr>
        <w:t xml:space="preserve"> </w:t>
      </w:r>
      <w:r w:rsidR="00F90369" w:rsidRPr="006C401F">
        <w:rPr>
          <w:sz w:val="22"/>
          <w:szCs w:val="22"/>
          <w:lang w:val="en-US"/>
        </w:rPr>
        <w:t xml:space="preserve">UL CG </w:t>
      </w:r>
      <w:r w:rsidR="00BF7A4C" w:rsidRPr="006C401F">
        <w:rPr>
          <w:sz w:val="22"/>
          <w:szCs w:val="22"/>
          <w:lang w:val="en-US"/>
        </w:rPr>
        <w:t xml:space="preserve">transmission </w:t>
      </w:r>
      <w:r w:rsidR="00CD6FFE" w:rsidRPr="006C401F">
        <w:rPr>
          <w:sz w:val="22"/>
          <w:szCs w:val="22"/>
          <w:lang w:val="en-US"/>
        </w:rPr>
        <w:t>with respect to the radio frame and slot boundaries</w:t>
      </w:r>
      <w:r>
        <w:rPr>
          <w:sz w:val="22"/>
          <w:szCs w:val="22"/>
          <w:lang w:val="en-US"/>
        </w:rPr>
        <w:t xml:space="preserve">, </w:t>
      </w:r>
      <w:r w:rsidRPr="006C401F">
        <w:rPr>
          <w:sz w:val="22"/>
          <w:szCs w:val="22"/>
          <w:lang w:val="en-US"/>
        </w:rPr>
        <w:t>can be configured with a granularity of one OFDM symbol</w:t>
      </w:r>
      <w:r w:rsidR="00D22C0F">
        <w:rPr>
          <w:sz w:val="22"/>
          <w:szCs w:val="22"/>
          <w:lang w:val="en-US"/>
        </w:rPr>
        <w:t>.</w:t>
      </w:r>
      <w:r w:rsidR="008C2FBF" w:rsidRPr="006C401F">
        <w:rPr>
          <w:sz w:val="22"/>
          <w:szCs w:val="22"/>
          <w:lang w:val="en-US"/>
        </w:rPr>
        <w:t xml:space="preserve"> </w:t>
      </w:r>
      <w:r w:rsidR="0005362F" w:rsidRPr="006C401F">
        <w:rPr>
          <w:sz w:val="22"/>
          <w:szCs w:val="22"/>
          <w:lang w:val="en-US"/>
        </w:rPr>
        <w:t xml:space="preserve">Therefore, </w:t>
      </w:r>
      <w:r w:rsidR="00570135" w:rsidRPr="006C401F">
        <w:rPr>
          <w:sz w:val="22"/>
          <w:szCs w:val="22"/>
          <w:lang w:val="en-US"/>
        </w:rPr>
        <w:t xml:space="preserve">to enable </w:t>
      </w:r>
      <w:r w:rsidR="003A0D55" w:rsidRPr="006C401F">
        <w:rPr>
          <w:sz w:val="22"/>
          <w:szCs w:val="22"/>
          <w:lang w:val="en-US"/>
        </w:rPr>
        <w:t xml:space="preserve">alignment of the UE FFP start with </w:t>
      </w:r>
      <w:r w:rsidR="00D37F63" w:rsidRPr="006C401F">
        <w:rPr>
          <w:sz w:val="22"/>
          <w:szCs w:val="22"/>
          <w:lang w:val="en-US"/>
        </w:rPr>
        <w:t>an</w:t>
      </w:r>
      <w:r w:rsidR="00132DD3">
        <w:rPr>
          <w:sz w:val="22"/>
          <w:szCs w:val="22"/>
          <w:lang w:val="en-US"/>
        </w:rPr>
        <w:t>y</w:t>
      </w:r>
      <w:r w:rsidR="00D37F63" w:rsidRPr="006C401F">
        <w:rPr>
          <w:sz w:val="22"/>
          <w:szCs w:val="22"/>
          <w:lang w:val="en-US"/>
        </w:rPr>
        <w:t xml:space="preserve"> UL CG occasion</w:t>
      </w:r>
      <w:r w:rsidR="00F90369" w:rsidRPr="006C401F">
        <w:rPr>
          <w:sz w:val="22"/>
          <w:szCs w:val="22"/>
          <w:lang w:val="en-US"/>
        </w:rPr>
        <w:t xml:space="preserve">, </w:t>
      </w:r>
      <w:r w:rsidR="00D37F63" w:rsidRPr="006C401F">
        <w:rPr>
          <w:sz w:val="22"/>
          <w:szCs w:val="22"/>
          <w:lang w:val="en-US"/>
        </w:rPr>
        <w:t xml:space="preserve">it should be possible to signal the </w:t>
      </w:r>
      <w:r w:rsidR="00F90369" w:rsidRPr="006C401F">
        <w:rPr>
          <w:sz w:val="22"/>
          <w:szCs w:val="22"/>
          <w:lang w:val="en-US"/>
        </w:rPr>
        <w:t xml:space="preserve">offset of </w:t>
      </w:r>
      <w:r w:rsidR="00D37F63" w:rsidRPr="006C401F">
        <w:rPr>
          <w:sz w:val="22"/>
          <w:szCs w:val="22"/>
          <w:lang w:val="en-US"/>
        </w:rPr>
        <w:t xml:space="preserve">the </w:t>
      </w:r>
      <w:r w:rsidR="00F90369" w:rsidRPr="006C401F">
        <w:rPr>
          <w:sz w:val="22"/>
          <w:szCs w:val="22"/>
          <w:lang w:val="en-US"/>
        </w:rPr>
        <w:t xml:space="preserve">UE FFP </w:t>
      </w:r>
      <w:r w:rsidR="00D37F63" w:rsidRPr="006C401F">
        <w:rPr>
          <w:sz w:val="22"/>
          <w:szCs w:val="22"/>
          <w:lang w:val="en-US"/>
        </w:rPr>
        <w:t xml:space="preserve">with </w:t>
      </w:r>
      <w:r w:rsidR="00132DD3">
        <w:rPr>
          <w:sz w:val="22"/>
          <w:szCs w:val="22"/>
          <w:lang w:val="en-US"/>
        </w:rPr>
        <w:t xml:space="preserve">the </w:t>
      </w:r>
      <w:r w:rsidR="00F90369" w:rsidRPr="006C401F">
        <w:rPr>
          <w:sz w:val="22"/>
          <w:szCs w:val="22"/>
          <w:lang w:val="en-US"/>
        </w:rPr>
        <w:t xml:space="preserve">granularity of </w:t>
      </w:r>
      <w:r w:rsidR="00D37F63" w:rsidRPr="006C401F">
        <w:rPr>
          <w:sz w:val="22"/>
          <w:szCs w:val="22"/>
          <w:lang w:val="en-US"/>
        </w:rPr>
        <w:t xml:space="preserve">one </w:t>
      </w:r>
      <w:r w:rsidR="00F90369" w:rsidRPr="006C401F">
        <w:rPr>
          <w:sz w:val="22"/>
          <w:szCs w:val="22"/>
          <w:lang w:val="en-US"/>
        </w:rPr>
        <w:t>OFDM symbol</w:t>
      </w:r>
      <w:r w:rsidR="00D37F63" w:rsidRPr="006C401F">
        <w:rPr>
          <w:sz w:val="22"/>
          <w:szCs w:val="22"/>
          <w:lang w:val="en-US"/>
        </w:rPr>
        <w:t xml:space="preserve">. </w:t>
      </w:r>
      <w:r w:rsidR="00F90369" w:rsidRPr="006C401F">
        <w:rPr>
          <w:sz w:val="22"/>
          <w:szCs w:val="22"/>
          <w:lang w:val="en-US"/>
        </w:rPr>
        <w:t xml:space="preserve"> </w:t>
      </w:r>
    </w:p>
    <w:p w14:paraId="2886D11C" w14:textId="3895C737" w:rsidR="00F90369" w:rsidRPr="00132DD3" w:rsidRDefault="00F90369" w:rsidP="00687715">
      <w:pPr>
        <w:jc w:val="both"/>
        <w:rPr>
          <w:sz w:val="22"/>
          <w:szCs w:val="22"/>
          <w:lang w:val="en-US"/>
        </w:rPr>
      </w:pPr>
      <w:r w:rsidRPr="00132DD3">
        <w:rPr>
          <w:b/>
          <w:bCs/>
          <w:sz w:val="22"/>
          <w:szCs w:val="22"/>
          <w:lang w:val="en-US"/>
        </w:rPr>
        <w:t>Proposal</w:t>
      </w:r>
      <w:r w:rsidR="00FE43A5" w:rsidRPr="00132DD3">
        <w:rPr>
          <w:b/>
          <w:bCs/>
          <w:sz w:val="22"/>
          <w:szCs w:val="22"/>
          <w:lang w:val="en-US"/>
        </w:rPr>
        <w:t xml:space="preserve"> 8</w:t>
      </w:r>
      <w:r w:rsidRPr="00687715">
        <w:rPr>
          <w:b/>
          <w:bCs/>
          <w:sz w:val="22"/>
          <w:szCs w:val="22"/>
          <w:lang w:val="en-US"/>
        </w:rPr>
        <w:t xml:space="preserve">: </w:t>
      </w:r>
      <w:r w:rsidR="00D37F63" w:rsidRPr="00687715">
        <w:rPr>
          <w:b/>
          <w:bCs/>
          <w:sz w:val="22"/>
          <w:szCs w:val="22"/>
          <w:lang w:val="en-US"/>
        </w:rPr>
        <w:t xml:space="preserve">The </w:t>
      </w:r>
      <w:r w:rsidR="00D22C0F">
        <w:rPr>
          <w:b/>
          <w:bCs/>
          <w:sz w:val="22"/>
          <w:szCs w:val="22"/>
          <w:lang w:val="en-US"/>
        </w:rPr>
        <w:t xml:space="preserve">starting </w:t>
      </w:r>
      <w:r w:rsidRPr="00687715">
        <w:rPr>
          <w:b/>
          <w:bCs/>
          <w:sz w:val="22"/>
          <w:szCs w:val="22"/>
          <w:lang w:val="en-US"/>
        </w:rPr>
        <w:t xml:space="preserve">offset of </w:t>
      </w:r>
      <w:r w:rsidR="00D37F63" w:rsidRPr="00132DD3">
        <w:rPr>
          <w:b/>
          <w:bCs/>
          <w:sz w:val="22"/>
          <w:szCs w:val="22"/>
          <w:lang w:val="en-US"/>
        </w:rPr>
        <w:t xml:space="preserve">the </w:t>
      </w:r>
      <w:r w:rsidRPr="00132DD3">
        <w:rPr>
          <w:b/>
          <w:bCs/>
          <w:sz w:val="22"/>
          <w:szCs w:val="22"/>
          <w:lang w:val="en-US"/>
        </w:rPr>
        <w:t xml:space="preserve">UE FFP </w:t>
      </w:r>
      <w:r w:rsidR="00FA76BE" w:rsidRPr="00132DD3">
        <w:rPr>
          <w:b/>
          <w:bCs/>
          <w:sz w:val="22"/>
          <w:szCs w:val="22"/>
          <w:lang w:val="en-US"/>
        </w:rPr>
        <w:t xml:space="preserve">is </w:t>
      </w:r>
      <w:r w:rsidR="00D37F63" w:rsidRPr="00132DD3">
        <w:rPr>
          <w:b/>
          <w:bCs/>
          <w:sz w:val="22"/>
          <w:szCs w:val="22"/>
          <w:lang w:val="en-US"/>
        </w:rPr>
        <w:t xml:space="preserve">signaled with one OFDM </w:t>
      </w:r>
      <w:r w:rsidRPr="00132DD3">
        <w:rPr>
          <w:b/>
          <w:bCs/>
          <w:sz w:val="22"/>
          <w:szCs w:val="22"/>
          <w:lang w:val="en-US"/>
        </w:rPr>
        <w:t>symbol granularity.</w:t>
      </w:r>
    </w:p>
    <w:p w14:paraId="3B2416F8" w14:textId="52EABC6C" w:rsidR="007934A5" w:rsidRPr="00132DD3" w:rsidRDefault="00F90369" w:rsidP="00100CE2">
      <w:pPr>
        <w:jc w:val="both"/>
        <w:rPr>
          <w:sz w:val="22"/>
          <w:szCs w:val="22"/>
          <w:lang w:val="en-US"/>
        </w:rPr>
      </w:pPr>
      <w:r w:rsidRPr="00132DD3">
        <w:rPr>
          <w:sz w:val="22"/>
          <w:szCs w:val="22"/>
          <w:lang w:val="en-US"/>
        </w:rPr>
        <w:t xml:space="preserve">Unless new values </w:t>
      </w:r>
      <w:r w:rsidR="00D22C0F">
        <w:rPr>
          <w:sz w:val="22"/>
          <w:szCs w:val="22"/>
          <w:lang w:val="en-US"/>
        </w:rPr>
        <w:t>for</w:t>
      </w:r>
      <w:r w:rsidR="00132DD3">
        <w:rPr>
          <w:sz w:val="22"/>
          <w:szCs w:val="22"/>
          <w:lang w:val="en-US"/>
        </w:rPr>
        <w:t xml:space="preserve"> </w:t>
      </w:r>
      <w:r w:rsidRPr="00132DD3">
        <w:rPr>
          <w:sz w:val="22"/>
          <w:szCs w:val="22"/>
          <w:lang w:val="en-US"/>
        </w:rPr>
        <w:t xml:space="preserve">UE FFP </w:t>
      </w:r>
      <w:r w:rsidR="00132DD3">
        <w:rPr>
          <w:sz w:val="22"/>
          <w:szCs w:val="22"/>
          <w:lang w:val="en-US"/>
        </w:rPr>
        <w:t xml:space="preserve">periodicity </w:t>
      </w:r>
      <w:r w:rsidRPr="00132DD3">
        <w:rPr>
          <w:sz w:val="22"/>
          <w:szCs w:val="22"/>
          <w:lang w:val="en-US"/>
        </w:rPr>
        <w:t xml:space="preserve">are introduced, also in cases when </w:t>
      </w:r>
      <w:r w:rsidR="00A606D9" w:rsidRPr="00132DD3">
        <w:rPr>
          <w:sz w:val="22"/>
          <w:szCs w:val="22"/>
          <w:lang w:val="en-US"/>
        </w:rPr>
        <w:t xml:space="preserve">the </w:t>
      </w:r>
      <w:r w:rsidRPr="00132DD3">
        <w:rPr>
          <w:sz w:val="22"/>
          <w:szCs w:val="22"/>
          <w:lang w:val="en-US"/>
        </w:rPr>
        <w:t xml:space="preserve">UE FFP </w:t>
      </w:r>
      <w:r w:rsidR="00A606D9" w:rsidRPr="00132DD3">
        <w:rPr>
          <w:sz w:val="22"/>
          <w:szCs w:val="22"/>
          <w:lang w:val="en-US"/>
        </w:rPr>
        <w:t xml:space="preserve">period </w:t>
      </w:r>
      <w:r w:rsidRPr="00132DD3">
        <w:rPr>
          <w:sz w:val="22"/>
          <w:szCs w:val="22"/>
          <w:lang w:val="en-US"/>
        </w:rPr>
        <w:t xml:space="preserve">is </w:t>
      </w:r>
      <w:r w:rsidR="005A2456" w:rsidRPr="00132DD3">
        <w:rPr>
          <w:sz w:val="22"/>
          <w:szCs w:val="22"/>
          <w:lang w:val="en-US"/>
        </w:rPr>
        <w:t xml:space="preserve">neither </w:t>
      </w:r>
      <w:r w:rsidRPr="00132DD3">
        <w:rPr>
          <w:sz w:val="22"/>
          <w:szCs w:val="22"/>
          <w:lang w:val="en-US"/>
        </w:rPr>
        <w:t xml:space="preserve">the same, </w:t>
      </w:r>
      <w:r w:rsidR="005A2456" w:rsidRPr="00132DD3">
        <w:rPr>
          <w:sz w:val="22"/>
          <w:szCs w:val="22"/>
          <w:lang w:val="en-US"/>
        </w:rPr>
        <w:t xml:space="preserve">nor an </w:t>
      </w:r>
      <w:r w:rsidRPr="00132DD3">
        <w:rPr>
          <w:sz w:val="22"/>
          <w:szCs w:val="22"/>
          <w:lang w:val="en-US"/>
        </w:rPr>
        <w:t>integer multiple</w:t>
      </w:r>
      <w:r w:rsidR="00132DD3">
        <w:rPr>
          <w:sz w:val="22"/>
          <w:szCs w:val="22"/>
          <w:lang w:val="en-US"/>
        </w:rPr>
        <w:t xml:space="preserve">, </w:t>
      </w:r>
      <w:r w:rsidR="005A2456" w:rsidRPr="00132DD3">
        <w:rPr>
          <w:sz w:val="22"/>
          <w:szCs w:val="22"/>
          <w:lang w:val="en-US"/>
        </w:rPr>
        <w:t>n</w:t>
      </w:r>
      <w:r w:rsidRPr="00132DD3">
        <w:rPr>
          <w:sz w:val="22"/>
          <w:szCs w:val="22"/>
          <w:lang w:val="en-US"/>
        </w:rPr>
        <w:t>or an in</w:t>
      </w:r>
      <w:r w:rsidRPr="00AB348B">
        <w:rPr>
          <w:sz w:val="22"/>
          <w:szCs w:val="22"/>
          <w:lang w:val="en-US"/>
        </w:rPr>
        <w:t xml:space="preserve">teger factor of </w:t>
      </w:r>
      <w:r w:rsidR="005A2456" w:rsidRPr="00AB348B">
        <w:rPr>
          <w:sz w:val="22"/>
          <w:szCs w:val="22"/>
          <w:lang w:val="en-US"/>
        </w:rPr>
        <w:t xml:space="preserve">the </w:t>
      </w:r>
      <w:r w:rsidRPr="00AB348B">
        <w:rPr>
          <w:sz w:val="22"/>
          <w:szCs w:val="22"/>
          <w:lang w:val="en-US"/>
        </w:rPr>
        <w:t xml:space="preserve">gNB FFP </w:t>
      </w:r>
      <w:r w:rsidR="005A2456" w:rsidRPr="00AB348B">
        <w:rPr>
          <w:sz w:val="22"/>
          <w:szCs w:val="22"/>
          <w:lang w:val="en-US"/>
        </w:rPr>
        <w:t xml:space="preserve">period </w:t>
      </w:r>
      <w:r w:rsidRPr="00AB348B">
        <w:rPr>
          <w:sz w:val="22"/>
          <w:szCs w:val="22"/>
          <w:lang w:val="en-US"/>
        </w:rPr>
        <w:t>(</w:t>
      </w:r>
      <w:r w:rsidR="00AB348B">
        <w:rPr>
          <w:sz w:val="22"/>
          <w:szCs w:val="22"/>
          <w:lang w:val="en-US"/>
        </w:rPr>
        <w:t xml:space="preserve">i.e., the cases </w:t>
      </w:r>
      <w:r w:rsidR="001B0661" w:rsidRPr="00AB348B">
        <w:rPr>
          <w:sz w:val="22"/>
          <w:szCs w:val="22"/>
          <w:lang w:val="en-US"/>
        </w:rPr>
        <w:t xml:space="preserve">marked </w:t>
      </w:r>
      <w:r w:rsidR="00532160" w:rsidRPr="00AB348B">
        <w:rPr>
          <w:sz w:val="22"/>
          <w:szCs w:val="22"/>
          <w:lang w:val="en-US"/>
        </w:rPr>
        <w:t xml:space="preserve">with </w:t>
      </w:r>
      <w:r w:rsidR="00100CE2" w:rsidRPr="00132DD3">
        <w:rPr>
          <w:b/>
          <w:bCs/>
          <w:sz w:val="22"/>
          <w:szCs w:val="22"/>
          <w:lang w:val="en-US"/>
        </w:rPr>
        <w:t>X</w:t>
      </w:r>
      <w:r w:rsidR="00532160" w:rsidRPr="00132DD3">
        <w:rPr>
          <w:sz w:val="22"/>
          <w:szCs w:val="22"/>
          <w:lang w:val="en-US"/>
        </w:rPr>
        <w:t xml:space="preserve"> in Table </w:t>
      </w:r>
      <w:r w:rsidR="00100CE2" w:rsidRPr="00132DD3">
        <w:rPr>
          <w:sz w:val="22"/>
          <w:szCs w:val="22"/>
          <w:lang w:val="en-US"/>
        </w:rPr>
        <w:t>1</w:t>
      </w:r>
      <w:r w:rsidRPr="00132DD3">
        <w:rPr>
          <w:sz w:val="22"/>
          <w:szCs w:val="22"/>
          <w:lang w:val="en-US"/>
        </w:rPr>
        <w:t>)</w:t>
      </w:r>
      <w:r w:rsidR="00532160" w:rsidRPr="00132DD3">
        <w:rPr>
          <w:sz w:val="22"/>
          <w:szCs w:val="22"/>
          <w:lang w:val="en-US"/>
        </w:rPr>
        <w:t xml:space="preserve">, </w:t>
      </w:r>
      <w:r w:rsidRPr="00132DD3">
        <w:rPr>
          <w:sz w:val="22"/>
          <w:szCs w:val="22"/>
          <w:lang w:val="en-US"/>
        </w:rPr>
        <w:t>since 20 (</w:t>
      </w:r>
      <w:proofErr w:type="spellStart"/>
      <w:r w:rsidRPr="00132DD3">
        <w:rPr>
          <w:sz w:val="22"/>
          <w:szCs w:val="22"/>
          <w:lang w:val="en-US"/>
        </w:rPr>
        <w:t>ms</w:t>
      </w:r>
      <w:proofErr w:type="spellEnd"/>
      <w:r w:rsidRPr="00132DD3">
        <w:rPr>
          <w:sz w:val="22"/>
          <w:szCs w:val="22"/>
          <w:lang w:val="en-US"/>
        </w:rPr>
        <w:t xml:space="preserve">) is always </w:t>
      </w:r>
      <w:r w:rsidR="00532160" w:rsidRPr="00132DD3">
        <w:rPr>
          <w:sz w:val="22"/>
          <w:szCs w:val="22"/>
          <w:lang w:val="en-US"/>
        </w:rPr>
        <w:t xml:space="preserve">a </w:t>
      </w:r>
      <w:r w:rsidRPr="00AB348B">
        <w:rPr>
          <w:sz w:val="22"/>
          <w:szCs w:val="22"/>
          <w:lang w:val="en-US"/>
        </w:rPr>
        <w:t>common multiple</w:t>
      </w:r>
      <w:r w:rsidR="0054744E">
        <w:rPr>
          <w:sz w:val="22"/>
          <w:szCs w:val="22"/>
          <w:lang w:val="en-US"/>
        </w:rPr>
        <w:t xml:space="preserve"> </w:t>
      </w:r>
      <w:r w:rsidRPr="00AB348B">
        <w:rPr>
          <w:sz w:val="22"/>
          <w:szCs w:val="22"/>
          <w:lang w:val="en-US"/>
        </w:rPr>
        <w:t xml:space="preserve">of </w:t>
      </w:r>
      <w:r w:rsidR="00BF1F30" w:rsidRPr="00AB348B">
        <w:rPr>
          <w:sz w:val="22"/>
          <w:szCs w:val="22"/>
          <w:lang w:val="en-US"/>
        </w:rPr>
        <w:t xml:space="preserve">the </w:t>
      </w:r>
      <w:r w:rsidRPr="00AB348B">
        <w:rPr>
          <w:sz w:val="22"/>
          <w:szCs w:val="22"/>
          <w:lang w:val="en-US"/>
        </w:rPr>
        <w:t xml:space="preserve">gNB FFP </w:t>
      </w:r>
      <w:r w:rsidR="00BF1F30" w:rsidRPr="0054744E">
        <w:rPr>
          <w:sz w:val="22"/>
          <w:szCs w:val="22"/>
          <w:lang w:val="en-US"/>
        </w:rPr>
        <w:t>period</w:t>
      </w:r>
      <w:r w:rsidR="004330C2">
        <w:rPr>
          <w:sz w:val="22"/>
          <w:szCs w:val="22"/>
          <w:lang w:val="en-US"/>
        </w:rPr>
        <w:t>icity</w:t>
      </w:r>
      <w:r w:rsidR="00BF1F30" w:rsidRPr="0054744E">
        <w:rPr>
          <w:sz w:val="22"/>
          <w:szCs w:val="22"/>
          <w:lang w:val="en-US"/>
        </w:rPr>
        <w:t xml:space="preserve"> </w:t>
      </w:r>
      <w:r w:rsidRPr="0054744E">
        <w:rPr>
          <w:sz w:val="22"/>
          <w:szCs w:val="22"/>
          <w:lang w:val="en-US"/>
        </w:rPr>
        <w:t xml:space="preserve">and </w:t>
      </w:r>
      <w:r w:rsidR="00BF1F30" w:rsidRPr="004330C2">
        <w:rPr>
          <w:sz w:val="22"/>
          <w:szCs w:val="22"/>
          <w:lang w:val="en-US"/>
        </w:rPr>
        <w:t xml:space="preserve">the </w:t>
      </w:r>
      <w:r w:rsidRPr="004330C2">
        <w:rPr>
          <w:sz w:val="22"/>
          <w:szCs w:val="22"/>
          <w:lang w:val="en-US"/>
        </w:rPr>
        <w:t>UE FFP</w:t>
      </w:r>
      <w:r w:rsidR="00BF1F30" w:rsidRPr="004330C2">
        <w:rPr>
          <w:sz w:val="22"/>
          <w:szCs w:val="22"/>
          <w:lang w:val="en-US"/>
        </w:rPr>
        <w:t xml:space="preserve"> period</w:t>
      </w:r>
      <w:r w:rsidR="004330C2">
        <w:rPr>
          <w:sz w:val="22"/>
          <w:szCs w:val="22"/>
          <w:lang w:val="en-US"/>
        </w:rPr>
        <w:t>icity</w:t>
      </w:r>
      <w:r w:rsidRPr="004330C2">
        <w:rPr>
          <w:sz w:val="22"/>
          <w:szCs w:val="22"/>
          <w:lang w:val="en-US"/>
        </w:rPr>
        <w:t xml:space="preserve">, it </w:t>
      </w:r>
      <w:r w:rsidR="00BF1F30" w:rsidRPr="004330C2">
        <w:rPr>
          <w:sz w:val="22"/>
          <w:szCs w:val="22"/>
          <w:lang w:val="en-US"/>
        </w:rPr>
        <w:t xml:space="preserve">is </w:t>
      </w:r>
      <w:r w:rsidRPr="004330C2">
        <w:rPr>
          <w:sz w:val="22"/>
          <w:szCs w:val="22"/>
          <w:lang w:val="en-US"/>
        </w:rPr>
        <w:t xml:space="preserve">sufficient that </w:t>
      </w:r>
      <w:r w:rsidR="00BF1F30" w:rsidRPr="00687715">
        <w:rPr>
          <w:sz w:val="22"/>
          <w:szCs w:val="22"/>
          <w:lang w:val="en-US"/>
        </w:rPr>
        <w:t xml:space="preserve">the </w:t>
      </w:r>
      <w:r w:rsidRPr="00687715">
        <w:rPr>
          <w:sz w:val="22"/>
          <w:szCs w:val="22"/>
          <w:lang w:val="en-US"/>
        </w:rPr>
        <w:t xml:space="preserve">offset </w:t>
      </w:r>
      <w:r w:rsidR="00BF1F30" w:rsidRPr="00687715">
        <w:rPr>
          <w:sz w:val="22"/>
          <w:szCs w:val="22"/>
          <w:lang w:val="en-US"/>
        </w:rPr>
        <w:t xml:space="preserve">of the UE FFP </w:t>
      </w:r>
      <w:r w:rsidRPr="00687715">
        <w:rPr>
          <w:sz w:val="22"/>
          <w:szCs w:val="22"/>
          <w:lang w:val="en-US"/>
        </w:rPr>
        <w:t xml:space="preserve">is always relative to </w:t>
      </w:r>
      <w:r w:rsidR="00F1187B" w:rsidRPr="00687715">
        <w:rPr>
          <w:sz w:val="22"/>
          <w:szCs w:val="22"/>
          <w:lang w:val="en-US"/>
        </w:rPr>
        <w:t xml:space="preserve">an </w:t>
      </w:r>
      <w:r w:rsidRPr="00132DD3">
        <w:rPr>
          <w:sz w:val="22"/>
          <w:szCs w:val="22"/>
          <w:lang w:val="en-US"/>
        </w:rPr>
        <w:t>even indexed SFN</w:t>
      </w:r>
      <w:r w:rsidR="00204FDB" w:rsidRPr="00132DD3">
        <w:rPr>
          <w:sz w:val="22"/>
          <w:szCs w:val="22"/>
          <w:lang w:val="en-US"/>
        </w:rPr>
        <w:t>.</w:t>
      </w:r>
    </w:p>
    <w:p w14:paraId="6C1EBCE1" w14:textId="77777777" w:rsidR="00836687" w:rsidRDefault="00F90369" w:rsidP="008A2CF1">
      <w:pPr>
        <w:pStyle w:val="TH"/>
        <w:rPr>
          <w:rFonts w:ascii="Times New Roman" w:hAnsi="Times New Roman"/>
          <w:sz w:val="22"/>
          <w:szCs w:val="22"/>
          <w:lang w:val="en-US"/>
        </w:rPr>
      </w:pPr>
      <w:r w:rsidRPr="00132DD3">
        <w:rPr>
          <w:rFonts w:ascii="Times New Roman" w:hAnsi="Times New Roman"/>
          <w:sz w:val="22"/>
          <w:szCs w:val="22"/>
          <w:lang w:val="en-US"/>
        </w:rPr>
        <w:t>Proposal</w:t>
      </w:r>
      <w:r w:rsidR="00FE43A5" w:rsidRPr="00132DD3">
        <w:rPr>
          <w:rFonts w:ascii="Times New Roman" w:hAnsi="Times New Roman"/>
          <w:sz w:val="22"/>
          <w:szCs w:val="22"/>
          <w:lang w:val="en-US"/>
        </w:rPr>
        <w:t xml:space="preserve"> 9</w:t>
      </w:r>
      <w:r w:rsidRPr="00132DD3">
        <w:rPr>
          <w:rFonts w:ascii="Times New Roman" w:hAnsi="Times New Roman"/>
          <w:sz w:val="22"/>
          <w:szCs w:val="22"/>
          <w:lang w:val="en-US"/>
        </w:rPr>
        <w:t xml:space="preserve">: </w:t>
      </w:r>
      <w:r w:rsidR="00FA76BE" w:rsidRPr="00132DD3">
        <w:rPr>
          <w:rFonts w:ascii="Times New Roman" w:hAnsi="Times New Roman"/>
          <w:sz w:val="22"/>
          <w:szCs w:val="22"/>
          <w:lang w:val="en-US"/>
        </w:rPr>
        <w:t xml:space="preserve">The </w:t>
      </w:r>
      <w:r w:rsidR="00D22C0F">
        <w:rPr>
          <w:rFonts w:ascii="Times New Roman" w:hAnsi="Times New Roman"/>
          <w:sz w:val="22"/>
          <w:szCs w:val="22"/>
          <w:lang w:val="en-US"/>
        </w:rPr>
        <w:t xml:space="preserve">starting </w:t>
      </w:r>
      <w:r w:rsidR="00EB744A" w:rsidRPr="00132DD3">
        <w:rPr>
          <w:rFonts w:ascii="Times New Roman" w:hAnsi="Times New Roman"/>
          <w:sz w:val="22"/>
          <w:szCs w:val="22"/>
          <w:lang w:val="en-US"/>
        </w:rPr>
        <w:t>offset of the UE FFP</w:t>
      </w:r>
      <w:r w:rsidR="00687715">
        <w:rPr>
          <w:rFonts w:ascii="Times New Roman" w:hAnsi="Times New Roman"/>
          <w:sz w:val="22"/>
          <w:szCs w:val="22"/>
          <w:lang w:val="en-US"/>
        </w:rPr>
        <w:t xml:space="preserve">, </w:t>
      </w:r>
      <w:r w:rsidRPr="00132DD3">
        <w:rPr>
          <w:rFonts w:ascii="Times New Roman" w:hAnsi="Times New Roman"/>
          <w:sz w:val="22"/>
          <w:szCs w:val="22"/>
          <w:lang w:val="en-US"/>
        </w:rPr>
        <w:t>X</w:t>
      </w:r>
      <w:r w:rsidR="00687715">
        <w:rPr>
          <w:rFonts w:ascii="Times New Roman" w:hAnsi="Times New Roman"/>
          <w:sz w:val="22"/>
          <w:szCs w:val="22"/>
          <w:lang w:val="en-US"/>
        </w:rPr>
        <w:t xml:space="preserve">, </w:t>
      </w:r>
      <w:r w:rsidR="00EB744A" w:rsidRPr="00132DD3">
        <w:rPr>
          <w:rFonts w:ascii="Times New Roman" w:hAnsi="Times New Roman"/>
          <w:sz w:val="22"/>
          <w:szCs w:val="22"/>
          <w:lang w:val="en-US"/>
        </w:rPr>
        <w:t xml:space="preserve">is </w:t>
      </w:r>
      <w:r w:rsidR="00687715">
        <w:rPr>
          <w:rFonts w:ascii="Times New Roman" w:hAnsi="Times New Roman"/>
          <w:sz w:val="22"/>
          <w:szCs w:val="22"/>
          <w:lang w:val="en-US"/>
        </w:rPr>
        <w:t xml:space="preserve">always </w:t>
      </w:r>
      <w:r w:rsidR="00EB744A" w:rsidRPr="00132DD3">
        <w:rPr>
          <w:rFonts w:ascii="Times New Roman" w:hAnsi="Times New Roman"/>
          <w:sz w:val="22"/>
          <w:szCs w:val="22"/>
          <w:lang w:val="en-US"/>
        </w:rPr>
        <w:t xml:space="preserve">relative to </w:t>
      </w:r>
      <w:r w:rsidR="007475F1" w:rsidRPr="00132DD3">
        <w:rPr>
          <w:rFonts w:ascii="Times New Roman" w:hAnsi="Times New Roman"/>
          <w:sz w:val="22"/>
          <w:szCs w:val="22"/>
          <w:lang w:val="en-US"/>
        </w:rPr>
        <w:t xml:space="preserve">the start of an </w:t>
      </w:r>
      <w:r w:rsidRPr="00132DD3">
        <w:rPr>
          <w:rFonts w:ascii="Times New Roman" w:hAnsi="Times New Roman"/>
          <w:sz w:val="22"/>
          <w:szCs w:val="22"/>
          <w:lang w:val="en-US"/>
        </w:rPr>
        <w:t>even index</w:t>
      </w:r>
      <w:r w:rsidR="007475F1" w:rsidRPr="00132DD3">
        <w:rPr>
          <w:rFonts w:ascii="Times New Roman" w:hAnsi="Times New Roman"/>
          <w:sz w:val="22"/>
          <w:szCs w:val="22"/>
          <w:lang w:val="en-US"/>
        </w:rPr>
        <w:t>ed</w:t>
      </w:r>
      <w:r w:rsidRPr="00132DD3">
        <w:rPr>
          <w:rFonts w:ascii="Times New Roman" w:hAnsi="Times New Roman"/>
          <w:sz w:val="22"/>
          <w:szCs w:val="22"/>
          <w:lang w:val="en-US"/>
        </w:rPr>
        <w:t xml:space="preserve"> </w:t>
      </w:r>
      <w:r w:rsidR="007475F1" w:rsidRPr="00132DD3">
        <w:rPr>
          <w:rFonts w:ascii="Times New Roman" w:hAnsi="Times New Roman"/>
          <w:sz w:val="22"/>
          <w:szCs w:val="22"/>
          <w:lang w:val="en-US"/>
        </w:rPr>
        <w:t>SFN</w:t>
      </w:r>
      <w:r w:rsidRPr="00132DD3">
        <w:rPr>
          <w:rFonts w:ascii="Times New Roman" w:hAnsi="Times New Roman"/>
          <w:sz w:val="22"/>
          <w:szCs w:val="22"/>
          <w:lang w:val="en-US"/>
        </w:rPr>
        <w:t>.</w:t>
      </w:r>
    </w:p>
    <w:p w14:paraId="3F97F075" w14:textId="77777777" w:rsidR="00836687" w:rsidRDefault="00836687" w:rsidP="008A2CF1">
      <w:pPr>
        <w:pStyle w:val="TH"/>
        <w:rPr>
          <w:rFonts w:ascii="Times New Roman" w:hAnsi="Times New Roman"/>
          <w:sz w:val="22"/>
          <w:szCs w:val="22"/>
          <w:lang w:val="en-US"/>
        </w:rPr>
      </w:pPr>
    </w:p>
    <w:p w14:paraId="1B8E753B" w14:textId="7240EB83" w:rsidR="008A2CF1" w:rsidRPr="006C401F" w:rsidRDefault="008A2CF1" w:rsidP="008A2CF1">
      <w:pPr>
        <w:pStyle w:val="TH"/>
        <w:rPr>
          <w:lang w:val="en-US"/>
        </w:rPr>
      </w:pPr>
      <w:r w:rsidRPr="006C401F">
        <w:rPr>
          <w:lang w:val="en-US"/>
        </w:rPr>
        <w:t xml:space="preserve">Table </w:t>
      </w:r>
      <w:r w:rsidR="007475F1" w:rsidRPr="006C401F">
        <w:rPr>
          <w:lang w:val="en-US"/>
        </w:rPr>
        <w:t>1</w:t>
      </w:r>
      <w:r w:rsidRPr="006C401F">
        <w:rPr>
          <w:lang w:val="en-US"/>
        </w:rPr>
        <w:t xml:space="preserve">: </w:t>
      </w:r>
      <w:r w:rsidR="007475F1" w:rsidRPr="006C401F">
        <w:rPr>
          <w:lang w:val="en-US"/>
        </w:rPr>
        <w:t xml:space="preserve">Possible combinations </w:t>
      </w:r>
      <w:r w:rsidR="00927A0F" w:rsidRPr="006C401F">
        <w:rPr>
          <w:lang w:val="en-US"/>
        </w:rPr>
        <w:t xml:space="preserve">of </w:t>
      </w:r>
      <w:r w:rsidR="00F96876" w:rsidRPr="006C401F">
        <w:rPr>
          <w:lang w:val="en-US"/>
        </w:rPr>
        <w:t xml:space="preserve">gNB and UE FFP configurations: (v) </w:t>
      </w:r>
      <w:r w:rsidR="00491B11" w:rsidRPr="006C401F">
        <w:rPr>
          <w:lang w:val="en-US"/>
        </w:rPr>
        <w:t xml:space="preserve">supported by default, (x) </w:t>
      </w:r>
      <w:r w:rsidR="003B7778" w:rsidRPr="006C401F">
        <w:rPr>
          <w:lang w:val="en-US"/>
        </w:rPr>
        <w:t>supported based on UE capability</w:t>
      </w:r>
    </w:p>
    <w:tbl>
      <w:tblPr>
        <w:tblW w:w="80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53"/>
        <w:gridCol w:w="1154"/>
        <w:gridCol w:w="1153"/>
        <w:gridCol w:w="1154"/>
        <w:gridCol w:w="1153"/>
        <w:gridCol w:w="1154"/>
        <w:gridCol w:w="1154"/>
      </w:tblGrid>
      <w:tr w:rsidR="008A2CF1" w:rsidRPr="00100CE2" w14:paraId="1D1277EE" w14:textId="0C654650" w:rsidTr="00837E7E">
        <w:trPr>
          <w:trHeight w:val="240"/>
          <w:jc w:val="center"/>
        </w:trPr>
        <w:tc>
          <w:tcPr>
            <w:tcW w:w="1153" w:type="dxa"/>
            <w:tcBorders>
              <w:top w:val="single" w:sz="4" w:space="0" w:color="auto"/>
              <w:left w:val="single" w:sz="4" w:space="0" w:color="auto"/>
              <w:bottom w:val="single" w:sz="4" w:space="0" w:color="auto"/>
              <w:right w:val="single" w:sz="4" w:space="0" w:color="auto"/>
            </w:tcBorders>
            <w:noWrap/>
            <w:vAlign w:val="bottom"/>
          </w:tcPr>
          <w:p w14:paraId="43340B16" w14:textId="6E19AA06" w:rsidR="008A2CF1" w:rsidRPr="006C401F" w:rsidRDefault="008A2CF1" w:rsidP="008A2CF1">
            <w:pPr>
              <w:pStyle w:val="TAH"/>
              <w:spacing w:before="20" w:after="20"/>
              <w:ind w:left="57" w:right="57"/>
              <w:rPr>
                <w:lang w:val="en-US"/>
              </w:rPr>
            </w:pPr>
          </w:p>
        </w:tc>
        <w:tc>
          <w:tcPr>
            <w:tcW w:w="1154" w:type="dxa"/>
            <w:tcBorders>
              <w:top w:val="single" w:sz="4" w:space="0" w:color="auto"/>
              <w:left w:val="single" w:sz="4" w:space="0" w:color="auto"/>
              <w:bottom w:val="single" w:sz="4" w:space="0" w:color="auto"/>
              <w:right w:val="single" w:sz="4" w:space="0" w:color="auto"/>
            </w:tcBorders>
            <w:vAlign w:val="bottom"/>
          </w:tcPr>
          <w:p w14:paraId="3E9A2B20" w14:textId="20E465CF" w:rsidR="008A2CF1" w:rsidRPr="006C401F" w:rsidRDefault="008A2CF1" w:rsidP="008A2CF1">
            <w:pPr>
              <w:pStyle w:val="TAH"/>
              <w:spacing w:before="20" w:after="20"/>
              <w:ind w:left="57" w:right="57"/>
              <w:rPr>
                <w:lang w:val="en-US"/>
              </w:rPr>
            </w:pPr>
            <w:r w:rsidRPr="006C401F">
              <w:rPr>
                <w:lang w:val="en-US"/>
              </w:rPr>
              <w:t>1</w:t>
            </w:r>
          </w:p>
        </w:tc>
        <w:tc>
          <w:tcPr>
            <w:tcW w:w="1153" w:type="dxa"/>
            <w:tcBorders>
              <w:top w:val="single" w:sz="4" w:space="0" w:color="auto"/>
              <w:left w:val="single" w:sz="4" w:space="0" w:color="auto"/>
              <w:bottom w:val="single" w:sz="4" w:space="0" w:color="auto"/>
              <w:right w:val="single" w:sz="4" w:space="0" w:color="auto"/>
            </w:tcBorders>
          </w:tcPr>
          <w:p w14:paraId="027963D7" w14:textId="752281E0" w:rsidR="008A2CF1" w:rsidRPr="006C401F" w:rsidRDefault="008A2CF1" w:rsidP="008A2CF1">
            <w:pPr>
              <w:pStyle w:val="TAH"/>
              <w:spacing w:before="20" w:after="20"/>
              <w:ind w:left="57" w:right="57"/>
              <w:rPr>
                <w:lang w:val="en-US"/>
              </w:rPr>
            </w:pPr>
            <w:r w:rsidRPr="006C401F">
              <w:rPr>
                <w:lang w:val="en-US"/>
              </w:rPr>
              <w:t>2</w:t>
            </w:r>
          </w:p>
        </w:tc>
        <w:tc>
          <w:tcPr>
            <w:tcW w:w="1154" w:type="dxa"/>
            <w:tcBorders>
              <w:top w:val="single" w:sz="4" w:space="0" w:color="auto"/>
              <w:left w:val="single" w:sz="4" w:space="0" w:color="auto"/>
              <w:bottom w:val="single" w:sz="4" w:space="0" w:color="auto"/>
              <w:right w:val="single" w:sz="4" w:space="0" w:color="auto"/>
            </w:tcBorders>
          </w:tcPr>
          <w:p w14:paraId="4BDE109A" w14:textId="614B8557" w:rsidR="008A2CF1" w:rsidRPr="006C401F" w:rsidRDefault="008A2CF1" w:rsidP="008A2CF1">
            <w:pPr>
              <w:pStyle w:val="TAH"/>
              <w:spacing w:before="20" w:after="20"/>
              <w:ind w:left="57" w:right="57"/>
              <w:rPr>
                <w:lang w:val="en-US"/>
              </w:rPr>
            </w:pPr>
            <w:r w:rsidRPr="006C401F">
              <w:rPr>
                <w:lang w:val="en-US"/>
              </w:rPr>
              <w:t>2.5</w:t>
            </w:r>
          </w:p>
        </w:tc>
        <w:tc>
          <w:tcPr>
            <w:tcW w:w="1153" w:type="dxa"/>
            <w:tcBorders>
              <w:top w:val="single" w:sz="4" w:space="0" w:color="auto"/>
              <w:left w:val="single" w:sz="4" w:space="0" w:color="auto"/>
              <w:bottom w:val="single" w:sz="4" w:space="0" w:color="auto"/>
              <w:right w:val="single" w:sz="4" w:space="0" w:color="auto"/>
            </w:tcBorders>
          </w:tcPr>
          <w:p w14:paraId="7F4084A7" w14:textId="29475604" w:rsidR="008A2CF1" w:rsidRPr="006C401F" w:rsidRDefault="008A2CF1" w:rsidP="008A2CF1">
            <w:pPr>
              <w:pStyle w:val="TAH"/>
              <w:spacing w:before="20" w:after="20"/>
              <w:ind w:left="57" w:right="57"/>
              <w:rPr>
                <w:lang w:val="en-US"/>
              </w:rPr>
            </w:pPr>
            <w:r w:rsidRPr="006C401F">
              <w:rPr>
                <w:lang w:val="en-US"/>
              </w:rPr>
              <w:t>4</w:t>
            </w:r>
          </w:p>
        </w:tc>
        <w:tc>
          <w:tcPr>
            <w:tcW w:w="1154" w:type="dxa"/>
            <w:tcBorders>
              <w:top w:val="single" w:sz="4" w:space="0" w:color="auto"/>
              <w:left w:val="single" w:sz="4" w:space="0" w:color="auto"/>
              <w:bottom w:val="single" w:sz="4" w:space="0" w:color="auto"/>
              <w:right w:val="single" w:sz="4" w:space="0" w:color="auto"/>
            </w:tcBorders>
            <w:noWrap/>
            <w:vAlign w:val="bottom"/>
          </w:tcPr>
          <w:p w14:paraId="3B754630" w14:textId="26BC3367" w:rsidR="008A2CF1" w:rsidRPr="006C401F" w:rsidRDefault="008A2CF1" w:rsidP="008A2CF1">
            <w:pPr>
              <w:pStyle w:val="TAH"/>
              <w:spacing w:before="20" w:after="20"/>
              <w:ind w:left="57" w:right="57"/>
              <w:rPr>
                <w:lang w:val="en-US"/>
              </w:rPr>
            </w:pPr>
            <w:r w:rsidRPr="006C401F">
              <w:rPr>
                <w:lang w:val="en-US"/>
              </w:rPr>
              <w:t>5</w:t>
            </w:r>
          </w:p>
        </w:tc>
        <w:tc>
          <w:tcPr>
            <w:tcW w:w="1154" w:type="dxa"/>
            <w:tcBorders>
              <w:top w:val="single" w:sz="4" w:space="0" w:color="auto"/>
              <w:left w:val="single" w:sz="4" w:space="0" w:color="auto"/>
              <w:bottom w:val="single" w:sz="4" w:space="0" w:color="auto"/>
              <w:right w:val="single" w:sz="4" w:space="0" w:color="auto"/>
            </w:tcBorders>
          </w:tcPr>
          <w:p w14:paraId="2447158D" w14:textId="575835ED" w:rsidR="008A2CF1" w:rsidRPr="006C401F" w:rsidRDefault="008A2CF1" w:rsidP="008A2CF1">
            <w:pPr>
              <w:pStyle w:val="TAH"/>
              <w:spacing w:before="20" w:after="20"/>
              <w:ind w:left="57" w:right="57"/>
              <w:rPr>
                <w:lang w:val="en-US"/>
              </w:rPr>
            </w:pPr>
            <w:r w:rsidRPr="006C401F">
              <w:rPr>
                <w:lang w:val="en-US"/>
              </w:rPr>
              <w:t>10</w:t>
            </w:r>
          </w:p>
        </w:tc>
      </w:tr>
      <w:tr w:rsidR="007934A5" w:rsidRPr="00100CE2" w14:paraId="4845BE2C" w14:textId="33650BF7" w:rsidTr="002E4C20">
        <w:trPr>
          <w:trHeight w:val="240"/>
          <w:jc w:val="center"/>
        </w:trPr>
        <w:tc>
          <w:tcPr>
            <w:tcW w:w="1153" w:type="dxa"/>
            <w:tcBorders>
              <w:top w:val="single" w:sz="4" w:space="0" w:color="auto"/>
              <w:left w:val="single" w:sz="4" w:space="0" w:color="auto"/>
              <w:bottom w:val="single" w:sz="4" w:space="0" w:color="auto"/>
              <w:right w:val="single" w:sz="4" w:space="0" w:color="auto"/>
            </w:tcBorders>
            <w:noWrap/>
            <w:vAlign w:val="bottom"/>
          </w:tcPr>
          <w:p w14:paraId="688FACCA" w14:textId="380EBF48" w:rsidR="007934A5" w:rsidRPr="006C401F" w:rsidRDefault="007934A5" w:rsidP="007934A5">
            <w:pPr>
              <w:pStyle w:val="TAC"/>
              <w:spacing w:before="20" w:after="20"/>
              <w:ind w:left="57" w:right="57"/>
              <w:rPr>
                <w:b/>
                <w:bCs/>
                <w:lang w:val="en-US"/>
              </w:rPr>
            </w:pPr>
            <w:r w:rsidRPr="006C401F">
              <w:rPr>
                <w:b/>
                <w:bCs/>
                <w:lang w:val="en-US"/>
              </w:rPr>
              <w:t>1</w:t>
            </w:r>
          </w:p>
        </w:tc>
        <w:tc>
          <w:tcPr>
            <w:tcW w:w="1154" w:type="dxa"/>
            <w:tcBorders>
              <w:top w:val="single" w:sz="4" w:space="0" w:color="auto"/>
              <w:left w:val="single" w:sz="4" w:space="0" w:color="auto"/>
              <w:bottom w:val="single" w:sz="4" w:space="0" w:color="auto"/>
              <w:right w:val="single" w:sz="4" w:space="0" w:color="auto"/>
            </w:tcBorders>
            <w:shd w:val="clear" w:color="auto" w:fill="9BBB59" w:themeFill="accent3"/>
          </w:tcPr>
          <w:p w14:paraId="6AE4BE96" w14:textId="29E3EC26"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tcBorders>
              <w:top w:val="single" w:sz="4" w:space="0" w:color="auto"/>
              <w:left w:val="single" w:sz="4" w:space="0" w:color="auto"/>
              <w:bottom w:val="single" w:sz="4" w:space="0" w:color="auto"/>
              <w:right w:val="single" w:sz="4" w:space="0" w:color="auto"/>
            </w:tcBorders>
            <w:shd w:val="clear" w:color="auto" w:fill="9BBB59" w:themeFill="accent3"/>
          </w:tcPr>
          <w:p w14:paraId="6B46DE36" w14:textId="6AB23BC9"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tcBorders>
              <w:top w:val="single" w:sz="4" w:space="0" w:color="auto"/>
              <w:left w:val="single" w:sz="4" w:space="0" w:color="auto"/>
              <w:bottom w:val="single" w:sz="4" w:space="0" w:color="auto"/>
              <w:right w:val="single" w:sz="4" w:space="0" w:color="auto"/>
            </w:tcBorders>
            <w:shd w:val="clear" w:color="auto" w:fill="F79646" w:themeFill="accent6"/>
          </w:tcPr>
          <w:p w14:paraId="3FFB3A2B" w14:textId="5FB89949" w:rsidR="007934A5" w:rsidRPr="006C401F" w:rsidRDefault="003B7778" w:rsidP="007934A5">
            <w:pPr>
              <w:pStyle w:val="TAC"/>
              <w:spacing w:before="20" w:after="20"/>
              <w:ind w:left="57" w:right="57"/>
              <w:rPr>
                <w:b/>
                <w:bCs/>
                <w:lang w:val="en-US"/>
              </w:rPr>
            </w:pPr>
            <w:r w:rsidRPr="006C401F">
              <w:rPr>
                <w:b/>
                <w:bCs/>
                <w:lang w:val="en-US"/>
              </w:rPr>
              <w:t>X</w:t>
            </w:r>
          </w:p>
        </w:tc>
        <w:tc>
          <w:tcPr>
            <w:tcW w:w="1153" w:type="dxa"/>
            <w:tcBorders>
              <w:top w:val="single" w:sz="4" w:space="0" w:color="auto"/>
              <w:left w:val="single" w:sz="4" w:space="0" w:color="auto"/>
              <w:bottom w:val="single" w:sz="4" w:space="0" w:color="auto"/>
              <w:right w:val="single" w:sz="4" w:space="0" w:color="auto"/>
            </w:tcBorders>
            <w:shd w:val="clear" w:color="auto" w:fill="9BBB59" w:themeFill="accent3"/>
          </w:tcPr>
          <w:p w14:paraId="096DC56F" w14:textId="78B95CC3"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tcBorders>
              <w:top w:val="single" w:sz="4" w:space="0" w:color="auto"/>
              <w:left w:val="single" w:sz="4" w:space="0" w:color="auto"/>
              <w:bottom w:val="single" w:sz="4" w:space="0" w:color="auto"/>
              <w:right w:val="single" w:sz="4" w:space="0" w:color="auto"/>
            </w:tcBorders>
            <w:shd w:val="clear" w:color="auto" w:fill="9BBB59" w:themeFill="accent3"/>
            <w:noWrap/>
          </w:tcPr>
          <w:p w14:paraId="64706E56" w14:textId="0B726599"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tcBorders>
              <w:top w:val="single" w:sz="4" w:space="0" w:color="auto"/>
              <w:left w:val="single" w:sz="4" w:space="0" w:color="auto"/>
              <w:bottom w:val="single" w:sz="4" w:space="0" w:color="auto"/>
              <w:right w:val="single" w:sz="4" w:space="0" w:color="auto"/>
            </w:tcBorders>
            <w:shd w:val="clear" w:color="auto" w:fill="9BBB59" w:themeFill="accent3"/>
          </w:tcPr>
          <w:p w14:paraId="4688CF15" w14:textId="0DA1F71E" w:rsidR="007934A5" w:rsidRPr="006C401F" w:rsidRDefault="007934A5" w:rsidP="007934A5">
            <w:pPr>
              <w:pStyle w:val="TAC"/>
              <w:spacing w:before="20" w:after="20"/>
              <w:ind w:left="57" w:right="57"/>
              <w:rPr>
                <w:b/>
                <w:bCs/>
                <w:lang w:val="en-US"/>
              </w:rPr>
            </w:pPr>
            <w:r w:rsidRPr="006C401F">
              <w:rPr>
                <w:b/>
                <w:bCs/>
                <w:lang w:val="en-US"/>
              </w:rPr>
              <w:t>V</w:t>
            </w:r>
          </w:p>
        </w:tc>
      </w:tr>
      <w:tr w:rsidR="007934A5" w:rsidRPr="00100CE2" w14:paraId="66657874" w14:textId="75D935F3" w:rsidTr="002E4C20">
        <w:trPr>
          <w:trHeight w:val="240"/>
          <w:jc w:val="center"/>
        </w:trPr>
        <w:tc>
          <w:tcPr>
            <w:tcW w:w="1153" w:type="dxa"/>
            <w:tcBorders>
              <w:top w:val="single" w:sz="4" w:space="0" w:color="auto"/>
            </w:tcBorders>
            <w:noWrap/>
            <w:vAlign w:val="bottom"/>
          </w:tcPr>
          <w:p w14:paraId="369D6B29" w14:textId="59BAF707" w:rsidR="007934A5" w:rsidRPr="006C401F" w:rsidRDefault="007934A5" w:rsidP="007934A5">
            <w:pPr>
              <w:pStyle w:val="TAC"/>
              <w:spacing w:before="20" w:after="20"/>
              <w:ind w:left="57" w:right="57"/>
              <w:rPr>
                <w:b/>
                <w:bCs/>
                <w:lang w:val="en-US"/>
              </w:rPr>
            </w:pPr>
            <w:r w:rsidRPr="006C401F">
              <w:rPr>
                <w:b/>
                <w:bCs/>
                <w:lang w:val="en-US"/>
              </w:rPr>
              <w:t>2</w:t>
            </w:r>
          </w:p>
        </w:tc>
        <w:tc>
          <w:tcPr>
            <w:tcW w:w="1154" w:type="dxa"/>
            <w:tcBorders>
              <w:top w:val="single" w:sz="4" w:space="0" w:color="auto"/>
            </w:tcBorders>
            <w:shd w:val="clear" w:color="auto" w:fill="9BBB59" w:themeFill="accent3"/>
          </w:tcPr>
          <w:p w14:paraId="5024E12E" w14:textId="2AB6B73A"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tcBorders>
              <w:top w:val="single" w:sz="4" w:space="0" w:color="auto"/>
            </w:tcBorders>
            <w:shd w:val="clear" w:color="auto" w:fill="9BBB59" w:themeFill="accent3"/>
          </w:tcPr>
          <w:p w14:paraId="75153044" w14:textId="178361B2"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tcBorders>
              <w:top w:val="single" w:sz="4" w:space="0" w:color="auto"/>
            </w:tcBorders>
            <w:shd w:val="clear" w:color="auto" w:fill="F79646" w:themeFill="accent6"/>
          </w:tcPr>
          <w:p w14:paraId="663F8A34" w14:textId="168B50F6" w:rsidR="007934A5" w:rsidRPr="006C401F" w:rsidRDefault="003B7778" w:rsidP="007934A5">
            <w:pPr>
              <w:pStyle w:val="TAC"/>
              <w:spacing w:before="20" w:after="20"/>
              <w:ind w:left="57" w:right="57"/>
              <w:rPr>
                <w:b/>
                <w:bCs/>
                <w:lang w:val="en-US"/>
              </w:rPr>
            </w:pPr>
            <w:r w:rsidRPr="006C401F">
              <w:rPr>
                <w:b/>
                <w:bCs/>
                <w:lang w:val="en-US"/>
              </w:rPr>
              <w:t>X</w:t>
            </w:r>
          </w:p>
        </w:tc>
        <w:tc>
          <w:tcPr>
            <w:tcW w:w="1153" w:type="dxa"/>
            <w:tcBorders>
              <w:top w:val="single" w:sz="4" w:space="0" w:color="auto"/>
            </w:tcBorders>
            <w:shd w:val="clear" w:color="auto" w:fill="9BBB59" w:themeFill="accent3"/>
          </w:tcPr>
          <w:p w14:paraId="51860063" w14:textId="4AC7A1CB"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tcBorders>
              <w:top w:val="single" w:sz="4" w:space="0" w:color="auto"/>
            </w:tcBorders>
            <w:shd w:val="clear" w:color="auto" w:fill="F79646" w:themeFill="accent6"/>
            <w:noWrap/>
            <w:vAlign w:val="bottom"/>
          </w:tcPr>
          <w:p w14:paraId="31DF8105" w14:textId="177B90D7"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tcBorders>
              <w:top w:val="single" w:sz="4" w:space="0" w:color="auto"/>
            </w:tcBorders>
            <w:shd w:val="clear" w:color="auto" w:fill="9BBB59" w:themeFill="accent3"/>
          </w:tcPr>
          <w:p w14:paraId="28F7B17A" w14:textId="42B0D1CD" w:rsidR="007934A5" w:rsidRPr="006C401F" w:rsidRDefault="007934A5" w:rsidP="007934A5">
            <w:pPr>
              <w:pStyle w:val="TAC"/>
              <w:spacing w:before="20" w:after="20"/>
              <w:ind w:left="57" w:right="57"/>
              <w:rPr>
                <w:b/>
                <w:bCs/>
                <w:lang w:val="en-US"/>
              </w:rPr>
            </w:pPr>
            <w:r w:rsidRPr="006C401F">
              <w:rPr>
                <w:b/>
                <w:bCs/>
                <w:lang w:val="en-US"/>
              </w:rPr>
              <w:t>V</w:t>
            </w:r>
          </w:p>
        </w:tc>
      </w:tr>
      <w:tr w:rsidR="007934A5" w:rsidRPr="00100CE2" w14:paraId="13FBF6B7" w14:textId="317C271E" w:rsidTr="002E4C20">
        <w:trPr>
          <w:trHeight w:val="240"/>
          <w:jc w:val="center"/>
        </w:trPr>
        <w:tc>
          <w:tcPr>
            <w:tcW w:w="1153" w:type="dxa"/>
            <w:noWrap/>
            <w:vAlign w:val="bottom"/>
          </w:tcPr>
          <w:p w14:paraId="5DCAD999" w14:textId="2793739F" w:rsidR="007934A5" w:rsidRPr="006C401F" w:rsidRDefault="007934A5" w:rsidP="007934A5">
            <w:pPr>
              <w:pStyle w:val="TAC"/>
              <w:spacing w:before="20" w:after="20"/>
              <w:ind w:left="57" w:right="57"/>
              <w:rPr>
                <w:b/>
                <w:bCs/>
                <w:lang w:val="en-US"/>
              </w:rPr>
            </w:pPr>
            <w:r w:rsidRPr="006C401F">
              <w:rPr>
                <w:b/>
                <w:bCs/>
                <w:lang w:val="en-US"/>
              </w:rPr>
              <w:t>2.5</w:t>
            </w:r>
          </w:p>
        </w:tc>
        <w:tc>
          <w:tcPr>
            <w:tcW w:w="1154" w:type="dxa"/>
            <w:shd w:val="clear" w:color="auto" w:fill="F79646" w:themeFill="accent6"/>
            <w:vAlign w:val="bottom"/>
          </w:tcPr>
          <w:p w14:paraId="4A0AAC28" w14:textId="279C3264" w:rsidR="007934A5" w:rsidRPr="006C401F" w:rsidRDefault="003B7778" w:rsidP="007934A5">
            <w:pPr>
              <w:pStyle w:val="TAC"/>
              <w:spacing w:before="20" w:after="20"/>
              <w:ind w:left="57" w:right="57"/>
              <w:rPr>
                <w:b/>
                <w:bCs/>
                <w:lang w:val="en-US"/>
              </w:rPr>
            </w:pPr>
            <w:r w:rsidRPr="006C401F">
              <w:rPr>
                <w:b/>
                <w:bCs/>
                <w:lang w:val="en-US"/>
              </w:rPr>
              <w:t>X</w:t>
            </w:r>
          </w:p>
        </w:tc>
        <w:tc>
          <w:tcPr>
            <w:tcW w:w="1153" w:type="dxa"/>
            <w:shd w:val="clear" w:color="auto" w:fill="F79646" w:themeFill="accent6"/>
          </w:tcPr>
          <w:p w14:paraId="41B237A2" w14:textId="4DE32A68"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9BBB59" w:themeFill="accent3"/>
          </w:tcPr>
          <w:p w14:paraId="75A8FF00" w14:textId="6819B613"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F79646" w:themeFill="accent6"/>
          </w:tcPr>
          <w:p w14:paraId="2B942F46" w14:textId="55AE785F"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9BBB59" w:themeFill="accent3"/>
            <w:noWrap/>
          </w:tcPr>
          <w:p w14:paraId="167B51C0" w14:textId="2E4BFDBB"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9BBB59" w:themeFill="accent3"/>
          </w:tcPr>
          <w:p w14:paraId="02F568D8" w14:textId="40D8025E" w:rsidR="007934A5" w:rsidRPr="006C401F" w:rsidRDefault="007934A5" w:rsidP="007934A5">
            <w:pPr>
              <w:pStyle w:val="TAC"/>
              <w:spacing w:before="20" w:after="20"/>
              <w:ind w:left="57" w:right="57"/>
              <w:rPr>
                <w:b/>
                <w:bCs/>
                <w:lang w:val="en-US"/>
              </w:rPr>
            </w:pPr>
            <w:r w:rsidRPr="006C401F">
              <w:rPr>
                <w:b/>
                <w:bCs/>
                <w:lang w:val="en-US"/>
              </w:rPr>
              <w:t>V</w:t>
            </w:r>
          </w:p>
        </w:tc>
      </w:tr>
      <w:tr w:rsidR="007934A5" w:rsidRPr="00100CE2" w14:paraId="19E4995E" w14:textId="04A71481" w:rsidTr="002E4C20">
        <w:trPr>
          <w:trHeight w:val="240"/>
          <w:jc w:val="center"/>
        </w:trPr>
        <w:tc>
          <w:tcPr>
            <w:tcW w:w="1153" w:type="dxa"/>
            <w:noWrap/>
            <w:vAlign w:val="bottom"/>
          </w:tcPr>
          <w:p w14:paraId="62AEE101" w14:textId="5EC769F6" w:rsidR="007934A5" w:rsidRPr="006C401F" w:rsidRDefault="007934A5" w:rsidP="007934A5">
            <w:pPr>
              <w:pStyle w:val="TAC"/>
              <w:spacing w:before="20" w:after="20"/>
              <w:ind w:left="57" w:right="57"/>
              <w:rPr>
                <w:b/>
                <w:bCs/>
                <w:lang w:val="en-US"/>
              </w:rPr>
            </w:pPr>
            <w:r w:rsidRPr="006C401F">
              <w:rPr>
                <w:b/>
                <w:bCs/>
                <w:lang w:val="en-US"/>
              </w:rPr>
              <w:t>4</w:t>
            </w:r>
          </w:p>
        </w:tc>
        <w:tc>
          <w:tcPr>
            <w:tcW w:w="1154" w:type="dxa"/>
            <w:shd w:val="clear" w:color="auto" w:fill="9BBB59" w:themeFill="accent3"/>
          </w:tcPr>
          <w:p w14:paraId="69FAC90A" w14:textId="559ADE92"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9BBB59" w:themeFill="accent3"/>
          </w:tcPr>
          <w:p w14:paraId="54FF7121" w14:textId="4E399A26"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F79646" w:themeFill="accent6"/>
          </w:tcPr>
          <w:p w14:paraId="66A3D96D" w14:textId="17DD4F2A" w:rsidR="007934A5" w:rsidRPr="006C401F" w:rsidRDefault="003B7778" w:rsidP="007934A5">
            <w:pPr>
              <w:pStyle w:val="TAC"/>
              <w:spacing w:before="20" w:after="20"/>
              <w:ind w:left="57" w:right="57"/>
              <w:rPr>
                <w:b/>
                <w:bCs/>
                <w:lang w:val="en-US"/>
              </w:rPr>
            </w:pPr>
            <w:r w:rsidRPr="006C401F">
              <w:rPr>
                <w:b/>
                <w:bCs/>
                <w:lang w:val="en-US"/>
              </w:rPr>
              <w:t>X</w:t>
            </w:r>
          </w:p>
        </w:tc>
        <w:tc>
          <w:tcPr>
            <w:tcW w:w="1153" w:type="dxa"/>
            <w:shd w:val="clear" w:color="auto" w:fill="9BBB59" w:themeFill="accent3"/>
          </w:tcPr>
          <w:p w14:paraId="36D90DA7" w14:textId="1C1B9888"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F79646" w:themeFill="accent6"/>
            <w:noWrap/>
            <w:vAlign w:val="bottom"/>
          </w:tcPr>
          <w:p w14:paraId="3FED9E74" w14:textId="431441FA"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F79646" w:themeFill="accent6"/>
          </w:tcPr>
          <w:p w14:paraId="18CA59D4" w14:textId="10E3CD12" w:rsidR="007934A5" w:rsidRPr="006C401F" w:rsidRDefault="003B7778" w:rsidP="007934A5">
            <w:pPr>
              <w:pStyle w:val="TAC"/>
              <w:spacing w:before="20" w:after="20"/>
              <w:ind w:left="57" w:right="57"/>
              <w:rPr>
                <w:b/>
                <w:bCs/>
                <w:lang w:val="en-US"/>
              </w:rPr>
            </w:pPr>
            <w:r w:rsidRPr="006C401F">
              <w:rPr>
                <w:b/>
                <w:bCs/>
                <w:lang w:val="en-US"/>
              </w:rPr>
              <w:t>X</w:t>
            </w:r>
          </w:p>
        </w:tc>
      </w:tr>
      <w:tr w:rsidR="007934A5" w:rsidRPr="00100CE2" w14:paraId="1BECED44" w14:textId="2F2215CC" w:rsidTr="002E4C20">
        <w:trPr>
          <w:trHeight w:val="240"/>
          <w:jc w:val="center"/>
        </w:trPr>
        <w:tc>
          <w:tcPr>
            <w:tcW w:w="1153" w:type="dxa"/>
            <w:noWrap/>
            <w:vAlign w:val="bottom"/>
          </w:tcPr>
          <w:p w14:paraId="0D64EC95" w14:textId="2338DBFC" w:rsidR="007934A5" w:rsidRPr="006C401F" w:rsidRDefault="007934A5" w:rsidP="007934A5">
            <w:pPr>
              <w:pStyle w:val="TAC"/>
              <w:spacing w:before="20" w:after="20"/>
              <w:ind w:left="57" w:right="57"/>
              <w:rPr>
                <w:b/>
                <w:bCs/>
                <w:lang w:val="en-US"/>
              </w:rPr>
            </w:pPr>
            <w:r w:rsidRPr="006C401F">
              <w:rPr>
                <w:b/>
                <w:bCs/>
                <w:lang w:val="en-US"/>
              </w:rPr>
              <w:t>5</w:t>
            </w:r>
          </w:p>
        </w:tc>
        <w:tc>
          <w:tcPr>
            <w:tcW w:w="1154" w:type="dxa"/>
            <w:shd w:val="clear" w:color="auto" w:fill="9BBB59" w:themeFill="accent3"/>
          </w:tcPr>
          <w:p w14:paraId="73D4B657" w14:textId="3B063931"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F79646" w:themeFill="accent6"/>
          </w:tcPr>
          <w:p w14:paraId="426419DF" w14:textId="5748E365"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9BBB59" w:themeFill="accent3"/>
          </w:tcPr>
          <w:p w14:paraId="15415A01" w14:textId="683B46E9"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F79646" w:themeFill="accent6"/>
          </w:tcPr>
          <w:p w14:paraId="0726919D" w14:textId="51317251"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9BBB59" w:themeFill="accent3"/>
            <w:noWrap/>
            <w:vAlign w:val="bottom"/>
          </w:tcPr>
          <w:p w14:paraId="6DACDED1" w14:textId="2A0F2529"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9BBB59" w:themeFill="accent3"/>
          </w:tcPr>
          <w:p w14:paraId="49AB1125" w14:textId="6D892BF2" w:rsidR="007934A5" w:rsidRPr="006C401F" w:rsidRDefault="007934A5" w:rsidP="007934A5">
            <w:pPr>
              <w:pStyle w:val="TAC"/>
              <w:spacing w:before="20" w:after="20"/>
              <w:ind w:left="57" w:right="57"/>
              <w:rPr>
                <w:b/>
                <w:bCs/>
                <w:lang w:val="en-US"/>
              </w:rPr>
            </w:pPr>
            <w:r w:rsidRPr="006C401F">
              <w:rPr>
                <w:b/>
                <w:bCs/>
                <w:lang w:val="en-US"/>
              </w:rPr>
              <w:t>V</w:t>
            </w:r>
          </w:p>
        </w:tc>
      </w:tr>
      <w:tr w:rsidR="007934A5" w:rsidRPr="00100CE2" w14:paraId="2A871343" w14:textId="319CDFB4" w:rsidTr="002E4C20">
        <w:trPr>
          <w:trHeight w:val="240"/>
          <w:jc w:val="center"/>
        </w:trPr>
        <w:tc>
          <w:tcPr>
            <w:tcW w:w="1153" w:type="dxa"/>
            <w:noWrap/>
            <w:vAlign w:val="bottom"/>
          </w:tcPr>
          <w:p w14:paraId="1DFCF450" w14:textId="01C455D2" w:rsidR="007934A5" w:rsidRPr="006C401F" w:rsidRDefault="007934A5" w:rsidP="007934A5">
            <w:pPr>
              <w:pStyle w:val="TAC"/>
              <w:spacing w:before="20" w:after="20"/>
              <w:ind w:left="57" w:right="57"/>
              <w:rPr>
                <w:b/>
                <w:bCs/>
                <w:lang w:val="en-US"/>
              </w:rPr>
            </w:pPr>
            <w:r w:rsidRPr="006C401F">
              <w:rPr>
                <w:b/>
                <w:bCs/>
                <w:lang w:val="en-US"/>
              </w:rPr>
              <w:t>10</w:t>
            </w:r>
          </w:p>
        </w:tc>
        <w:tc>
          <w:tcPr>
            <w:tcW w:w="1154" w:type="dxa"/>
            <w:shd w:val="clear" w:color="auto" w:fill="9BBB59" w:themeFill="accent3"/>
          </w:tcPr>
          <w:p w14:paraId="0C356028" w14:textId="65ED07F1"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9BBB59" w:themeFill="accent3"/>
          </w:tcPr>
          <w:p w14:paraId="76B68FC2" w14:textId="6D5220E0"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9BBB59" w:themeFill="accent3"/>
          </w:tcPr>
          <w:p w14:paraId="54B5EC47" w14:textId="36A70674" w:rsidR="007934A5" w:rsidRPr="006C401F" w:rsidRDefault="007934A5" w:rsidP="007934A5">
            <w:pPr>
              <w:pStyle w:val="TAC"/>
              <w:spacing w:before="20" w:after="20"/>
              <w:ind w:left="57" w:right="57"/>
              <w:rPr>
                <w:b/>
                <w:bCs/>
                <w:lang w:val="en-US"/>
              </w:rPr>
            </w:pPr>
            <w:r w:rsidRPr="006C401F">
              <w:rPr>
                <w:b/>
                <w:bCs/>
                <w:lang w:val="en-US"/>
              </w:rPr>
              <w:t>V</w:t>
            </w:r>
          </w:p>
        </w:tc>
        <w:tc>
          <w:tcPr>
            <w:tcW w:w="1153" w:type="dxa"/>
            <w:shd w:val="clear" w:color="auto" w:fill="F79646" w:themeFill="accent6"/>
          </w:tcPr>
          <w:p w14:paraId="623641B9" w14:textId="7AD4896B" w:rsidR="007934A5" w:rsidRPr="006C401F" w:rsidRDefault="003B7778" w:rsidP="007934A5">
            <w:pPr>
              <w:pStyle w:val="TAC"/>
              <w:spacing w:before="20" w:after="20"/>
              <w:ind w:left="57" w:right="57"/>
              <w:rPr>
                <w:b/>
                <w:bCs/>
                <w:lang w:val="en-US"/>
              </w:rPr>
            </w:pPr>
            <w:r w:rsidRPr="006C401F">
              <w:rPr>
                <w:b/>
                <w:bCs/>
                <w:lang w:val="en-US"/>
              </w:rPr>
              <w:t>X</w:t>
            </w:r>
          </w:p>
        </w:tc>
        <w:tc>
          <w:tcPr>
            <w:tcW w:w="1154" w:type="dxa"/>
            <w:shd w:val="clear" w:color="auto" w:fill="9BBB59" w:themeFill="accent3"/>
            <w:noWrap/>
            <w:vAlign w:val="bottom"/>
          </w:tcPr>
          <w:p w14:paraId="56843F8E" w14:textId="3971BBBD" w:rsidR="007934A5" w:rsidRPr="006C401F" w:rsidRDefault="007934A5" w:rsidP="007934A5">
            <w:pPr>
              <w:pStyle w:val="TAC"/>
              <w:spacing w:before="20" w:after="20"/>
              <w:ind w:left="57" w:right="57"/>
              <w:rPr>
                <w:b/>
                <w:bCs/>
                <w:lang w:val="en-US"/>
              </w:rPr>
            </w:pPr>
            <w:r w:rsidRPr="006C401F">
              <w:rPr>
                <w:b/>
                <w:bCs/>
                <w:lang w:val="en-US"/>
              </w:rPr>
              <w:t>V</w:t>
            </w:r>
          </w:p>
        </w:tc>
        <w:tc>
          <w:tcPr>
            <w:tcW w:w="1154" w:type="dxa"/>
            <w:shd w:val="clear" w:color="auto" w:fill="9BBB59" w:themeFill="accent3"/>
          </w:tcPr>
          <w:p w14:paraId="6A3EC2BF" w14:textId="26F98237" w:rsidR="007934A5" w:rsidRPr="006C401F" w:rsidRDefault="007934A5" w:rsidP="007934A5">
            <w:pPr>
              <w:pStyle w:val="TAC"/>
              <w:spacing w:before="20" w:after="20"/>
              <w:ind w:left="57" w:right="57"/>
              <w:rPr>
                <w:b/>
                <w:bCs/>
                <w:lang w:val="en-US"/>
              </w:rPr>
            </w:pPr>
            <w:r w:rsidRPr="006C401F">
              <w:rPr>
                <w:b/>
                <w:bCs/>
                <w:lang w:val="en-US"/>
              </w:rPr>
              <w:t>V</w:t>
            </w:r>
          </w:p>
        </w:tc>
      </w:tr>
      <w:tr w:rsidR="00836687" w:rsidRPr="00100CE2" w14:paraId="2FBAAA0C" w14:textId="77777777" w:rsidTr="002E4C20">
        <w:trPr>
          <w:trHeight w:val="240"/>
          <w:jc w:val="center"/>
        </w:trPr>
        <w:tc>
          <w:tcPr>
            <w:tcW w:w="1153" w:type="dxa"/>
            <w:noWrap/>
            <w:vAlign w:val="bottom"/>
          </w:tcPr>
          <w:p w14:paraId="10F1489D" w14:textId="77777777" w:rsidR="00836687" w:rsidRPr="006C401F" w:rsidRDefault="00836687" w:rsidP="007934A5">
            <w:pPr>
              <w:pStyle w:val="TAC"/>
              <w:spacing w:before="20" w:after="20"/>
              <w:ind w:left="57" w:right="57"/>
              <w:rPr>
                <w:b/>
                <w:bCs/>
                <w:lang w:val="en-US"/>
              </w:rPr>
            </w:pPr>
          </w:p>
        </w:tc>
        <w:tc>
          <w:tcPr>
            <w:tcW w:w="1154" w:type="dxa"/>
            <w:shd w:val="clear" w:color="auto" w:fill="9BBB59" w:themeFill="accent3"/>
          </w:tcPr>
          <w:p w14:paraId="137B679C" w14:textId="77777777" w:rsidR="00836687" w:rsidRPr="006C401F" w:rsidRDefault="00836687" w:rsidP="007934A5">
            <w:pPr>
              <w:pStyle w:val="TAC"/>
              <w:spacing w:before="20" w:after="20"/>
              <w:ind w:left="57" w:right="57"/>
              <w:rPr>
                <w:b/>
                <w:bCs/>
                <w:lang w:val="en-US"/>
              </w:rPr>
            </w:pPr>
          </w:p>
        </w:tc>
        <w:tc>
          <w:tcPr>
            <w:tcW w:w="1153" w:type="dxa"/>
            <w:shd w:val="clear" w:color="auto" w:fill="9BBB59" w:themeFill="accent3"/>
          </w:tcPr>
          <w:p w14:paraId="00428479" w14:textId="77777777" w:rsidR="00836687" w:rsidRPr="006C401F" w:rsidRDefault="00836687" w:rsidP="007934A5">
            <w:pPr>
              <w:pStyle w:val="TAC"/>
              <w:spacing w:before="20" w:after="20"/>
              <w:ind w:left="57" w:right="57"/>
              <w:rPr>
                <w:b/>
                <w:bCs/>
                <w:lang w:val="en-US"/>
              </w:rPr>
            </w:pPr>
          </w:p>
        </w:tc>
        <w:tc>
          <w:tcPr>
            <w:tcW w:w="1154" w:type="dxa"/>
            <w:shd w:val="clear" w:color="auto" w:fill="9BBB59" w:themeFill="accent3"/>
          </w:tcPr>
          <w:p w14:paraId="12E0BD4C" w14:textId="77777777" w:rsidR="00836687" w:rsidRPr="006C401F" w:rsidRDefault="00836687" w:rsidP="007934A5">
            <w:pPr>
              <w:pStyle w:val="TAC"/>
              <w:spacing w:before="20" w:after="20"/>
              <w:ind w:left="57" w:right="57"/>
              <w:rPr>
                <w:b/>
                <w:bCs/>
                <w:lang w:val="en-US"/>
              </w:rPr>
            </w:pPr>
          </w:p>
        </w:tc>
        <w:tc>
          <w:tcPr>
            <w:tcW w:w="1153" w:type="dxa"/>
            <w:shd w:val="clear" w:color="auto" w:fill="F79646" w:themeFill="accent6"/>
          </w:tcPr>
          <w:p w14:paraId="52CACDF3" w14:textId="77777777" w:rsidR="00836687" w:rsidRPr="006C401F" w:rsidRDefault="00836687" w:rsidP="007934A5">
            <w:pPr>
              <w:pStyle w:val="TAC"/>
              <w:spacing w:before="20" w:after="20"/>
              <w:ind w:left="57" w:right="57"/>
              <w:rPr>
                <w:b/>
                <w:bCs/>
                <w:lang w:val="en-US"/>
              </w:rPr>
            </w:pPr>
          </w:p>
        </w:tc>
        <w:tc>
          <w:tcPr>
            <w:tcW w:w="1154" w:type="dxa"/>
            <w:shd w:val="clear" w:color="auto" w:fill="9BBB59" w:themeFill="accent3"/>
            <w:noWrap/>
            <w:vAlign w:val="bottom"/>
          </w:tcPr>
          <w:p w14:paraId="494BB41B" w14:textId="77777777" w:rsidR="00836687" w:rsidRPr="006C401F" w:rsidRDefault="00836687" w:rsidP="007934A5">
            <w:pPr>
              <w:pStyle w:val="TAC"/>
              <w:spacing w:before="20" w:after="20"/>
              <w:ind w:left="57" w:right="57"/>
              <w:rPr>
                <w:b/>
                <w:bCs/>
                <w:lang w:val="en-US"/>
              </w:rPr>
            </w:pPr>
          </w:p>
        </w:tc>
        <w:tc>
          <w:tcPr>
            <w:tcW w:w="1154" w:type="dxa"/>
            <w:shd w:val="clear" w:color="auto" w:fill="9BBB59" w:themeFill="accent3"/>
          </w:tcPr>
          <w:p w14:paraId="78495123" w14:textId="77777777" w:rsidR="00836687" w:rsidRPr="006C401F" w:rsidRDefault="00836687" w:rsidP="007934A5">
            <w:pPr>
              <w:pStyle w:val="TAC"/>
              <w:spacing w:before="20" w:after="20"/>
              <w:ind w:left="57" w:right="57"/>
              <w:rPr>
                <w:b/>
                <w:bCs/>
                <w:lang w:val="en-US"/>
              </w:rPr>
            </w:pPr>
          </w:p>
        </w:tc>
      </w:tr>
    </w:tbl>
    <w:p w14:paraId="4434744A" w14:textId="77777777" w:rsidR="008A2CF1" w:rsidRPr="006C401F" w:rsidRDefault="008A2CF1" w:rsidP="008A2CF1">
      <w:pPr>
        <w:rPr>
          <w:lang w:val="en-US"/>
        </w:rPr>
      </w:pPr>
    </w:p>
    <w:p w14:paraId="071D89DB" w14:textId="13D29B0F" w:rsidR="00447FF6" w:rsidRPr="00100CE2" w:rsidRDefault="0071037E" w:rsidP="0071037E">
      <w:pPr>
        <w:pStyle w:val="Heading3"/>
        <w:rPr>
          <w:lang w:val="en-US" w:eastAsia="zh-CN"/>
        </w:rPr>
      </w:pPr>
      <w:r w:rsidRPr="0094718B">
        <w:rPr>
          <w:lang w:val="en-US" w:eastAsia="zh-CN"/>
        </w:rPr>
        <w:lastRenderedPageBreak/>
        <w:t>2.2.3 COT-initiator determination</w:t>
      </w:r>
    </w:p>
    <w:p w14:paraId="5E681E47" w14:textId="40B20494" w:rsidR="00671278" w:rsidRPr="0094718B" w:rsidRDefault="00671278" w:rsidP="00671278">
      <w:pPr>
        <w:pStyle w:val="Heading4"/>
        <w:rPr>
          <w:highlight w:val="green"/>
          <w:lang w:val="en-US"/>
        </w:rPr>
      </w:pPr>
      <w:r w:rsidRPr="0094718B">
        <w:rPr>
          <w:lang w:val="en-US"/>
        </w:rPr>
        <w:t>2.2.3.1 Scheduled UL transmission</w:t>
      </w:r>
    </w:p>
    <w:p w14:paraId="518DF397" w14:textId="542D4EBB" w:rsidR="00671278" w:rsidRPr="0094718B" w:rsidRDefault="0094718B" w:rsidP="000E6573">
      <w:pPr>
        <w:rPr>
          <w:rFonts w:cs="Times"/>
          <w:sz w:val="22"/>
          <w:szCs w:val="22"/>
          <w:lang w:val="en-US"/>
        </w:rPr>
      </w:pPr>
      <w:r>
        <w:rPr>
          <w:rFonts w:cs="Times"/>
          <w:sz w:val="22"/>
          <w:szCs w:val="22"/>
          <w:lang w:val="en-US"/>
        </w:rPr>
        <w:t xml:space="preserve">With respect to determination of </w:t>
      </w:r>
      <w:r w:rsidR="00DA4FC9">
        <w:rPr>
          <w:rFonts w:cs="Times"/>
          <w:sz w:val="22"/>
          <w:szCs w:val="22"/>
          <w:lang w:val="en-US"/>
        </w:rPr>
        <w:t xml:space="preserve">the </w:t>
      </w:r>
      <w:r>
        <w:rPr>
          <w:rFonts w:cs="Times"/>
          <w:sz w:val="22"/>
          <w:szCs w:val="22"/>
          <w:lang w:val="en-US"/>
        </w:rPr>
        <w:t xml:space="preserve">COT initiator for scheduled </w:t>
      </w:r>
      <w:r w:rsidR="00DA4FC9">
        <w:rPr>
          <w:rFonts w:cs="Times"/>
          <w:sz w:val="22"/>
          <w:szCs w:val="22"/>
          <w:lang w:val="en-US"/>
        </w:rPr>
        <w:t>UL transmissions, t</w:t>
      </w:r>
      <w:r w:rsidR="00671278" w:rsidRPr="0094718B">
        <w:rPr>
          <w:rFonts w:cs="Times"/>
          <w:sz w:val="22"/>
          <w:szCs w:val="22"/>
          <w:lang w:val="en-US"/>
        </w:rPr>
        <w:t>he following alternatives were dow</w:t>
      </w:r>
      <w:r w:rsidR="00873229" w:rsidRPr="0094718B">
        <w:rPr>
          <w:rFonts w:cs="Times"/>
          <w:sz w:val="22"/>
          <w:szCs w:val="22"/>
          <w:lang w:val="en-US"/>
        </w:rPr>
        <w:t>n</w:t>
      </w:r>
      <w:r w:rsidR="00671278" w:rsidRPr="0094718B">
        <w:rPr>
          <w:rFonts w:cs="Times"/>
          <w:sz w:val="22"/>
          <w:szCs w:val="22"/>
          <w:lang w:val="en-US"/>
        </w:rPr>
        <w:t xml:space="preserve">-selected </w:t>
      </w:r>
      <w:r w:rsidR="00DA4FC9">
        <w:rPr>
          <w:rFonts w:cs="Times"/>
          <w:sz w:val="22"/>
          <w:szCs w:val="22"/>
          <w:lang w:val="en-US"/>
        </w:rPr>
        <w:t xml:space="preserve">during </w:t>
      </w:r>
      <w:r w:rsidR="00873229" w:rsidRPr="0094718B">
        <w:rPr>
          <w:rFonts w:cs="Times"/>
          <w:sz w:val="22"/>
          <w:szCs w:val="22"/>
          <w:lang w:val="en-US"/>
        </w:rPr>
        <w:t>RAN1</w:t>
      </w:r>
      <w:r w:rsidR="00F064F2" w:rsidRPr="0094718B">
        <w:rPr>
          <w:rFonts w:cs="Times"/>
          <w:sz w:val="22"/>
          <w:szCs w:val="22"/>
          <w:lang w:val="en-US"/>
        </w:rPr>
        <w:t>meeting</w:t>
      </w:r>
      <w:r w:rsidR="00873229" w:rsidRPr="0094718B">
        <w:rPr>
          <w:rFonts w:cs="Times"/>
          <w:sz w:val="22"/>
          <w:szCs w:val="22"/>
          <w:lang w:val="en-US"/>
        </w:rPr>
        <w:t xml:space="preserve"> #104</w:t>
      </w:r>
      <w:r w:rsidR="00F064F2" w:rsidRPr="0094718B">
        <w:rPr>
          <w:rFonts w:cs="Times"/>
          <w:sz w:val="22"/>
          <w:szCs w:val="22"/>
          <w:lang w:val="en-US"/>
        </w:rPr>
        <w:t>-</w:t>
      </w:r>
      <w:r w:rsidR="00873229" w:rsidRPr="0094718B">
        <w:rPr>
          <w:rFonts w:cs="Times"/>
          <w:sz w:val="22"/>
          <w:szCs w:val="22"/>
          <w:lang w:val="en-US"/>
        </w:rPr>
        <w:t>e meeting:</w:t>
      </w:r>
    </w:p>
    <w:p w14:paraId="3136D37E" w14:textId="77777777" w:rsidR="00671278" w:rsidRPr="004D6D4E" w:rsidRDefault="00671278" w:rsidP="00671278">
      <w:pPr>
        <w:numPr>
          <w:ilvl w:val="0"/>
          <w:numId w:val="34"/>
        </w:numPr>
        <w:spacing w:after="0"/>
        <w:ind w:left="1080"/>
        <w:rPr>
          <w:rFonts w:cs="Times"/>
          <w:sz w:val="22"/>
          <w:szCs w:val="22"/>
          <w:lang w:val="en-US" w:eastAsia="zh-CN"/>
        </w:rPr>
      </w:pPr>
      <w:r w:rsidRPr="004D6D4E">
        <w:rPr>
          <w:rFonts w:cs="Times"/>
          <w:sz w:val="22"/>
          <w:szCs w:val="22"/>
          <w:lang w:val="en-US" w:eastAsia="ko-KR"/>
        </w:rPr>
        <w:t>Alt-a: Determination based on the content in the scheduling DCI</w:t>
      </w:r>
    </w:p>
    <w:p w14:paraId="1F5C6490" w14:textId="77777777" w:rsidR="00671278" w:rsidRPr="004D6D4E" w:rsidRDefault="00671278" w:rsidP="00671278">
      <w:pPr>
        <w:numPr>
          <w:ilvl w:val="1"/>
          <w:numId w:val="34"/>
        </w:numPr>
        <w:spacing w:after="0"/>
        <w:ind w:left="1800"/>
        <w:rPr>
          <w:rFonts w:cs="Times"/>
          <w:sz w:val="22"/>
          <w:szCs w:val="22"/>
          <w:lang w:val="en-US" w:eastAsia="zh-CN"/>
        </w:rPr>
      </w:pPr>
      <w:r w:rsidRPr="004D6D4E">
        <w:rPr>
          <w:rFonts w:cs="Times"/>
          <w:sz w:val="22"/>
          <w:szCs w:val="22"/>
          <w:lang w:val="en-US" w:eastAsia="zh-CN"/>
        </w:rPr>
        <w:t>FFS on whether the corresponding field(s) can be absent in DCI</w:t>
      </w:r>
    </w:p>
    <w:p w14:paraId="368AAF58" w14:textId="77777777" w:rsidR="00671278" w:rsidRPr="004D6D4E" w:rsidRDefault="00671278" w:rsidP="00671278">
      <w:pPr>
        <w:numPr>
          <w:ilvl w:val="2"/>
          <w:numId w:val="34"/>
        </w:numPr>
        <w:spacing w:after="0"/>
        <w:ind w:left="2520"/>
        <w:rPr>
          <w:rFonts w:cs="Times"/>
          <w:sz w:val="22"/>
          <w:szCs w:val="22"/>
          <w:lang w:val="en-US" w:eastAsia="zh-CN"/>
        </w:rPr>
      </w:pPr>
      <w:r w:rsidRPr="004D6D4E">
        <w:rPr>
          <w:rFonts w:cs="Times"/>
          <w:sz w:val="22"/>
          <w:szCs w:val="22"/>
          <w:lang w:val="en-US"/>
        </w:rPr>
        <w:t>If absent, d</w:t>
      </w:r>
      <w:r w:rsidRPr="004D6D4E">
        <w:rPr>
          <w:rFonts w:cs="Times"/>
          <w:sz w:val="22"/>
          <w:szCs w:val="22"/>
          <w:lang w:val="en-US" w:eastAsia="zh-CN"/>
        </w:rPr>
        <w:t>etermination based on the rules applied for configured UL transmissions</w:t>
      </w:r>
      <w:r w:rsidRPr="004D6D4E">
        <w:rPr>
          <w:rFonts w:cs="Times"/>
          <w:sz w:val="22"/>
          <w:szCs w:val="22"/>
          <w:lang w:val="en-US"/>
        </w:rPr>
        <w:t xml:space="preserve"> is applied</w:t>
      </w:r>
    </w:p>
    <w:p w14:paraId="0175A44E" w14:textId="77777777" w:rsidR="00671278" w:rsidRPr="004D6D4E" w:rsidRDefault="00671278" w:rsidP="00671278">
      <w:pPr>
        <w:numPr>
          <w:ilvl w:val="1"/>
          <w:numId w:val="34"/>
        </w:numPr>
        <w:spacing w:after="0"/>
        <w:ind w:left="1800"/>
        <w:rPr>
          <w:rFonts w:cs="Times"/>
          <w:sz w:val="22"/>
          <w:szCs w:val="22"/>
          <w:lang w:val="en-US" w:eastAsia="zh-CN"/>
        </w:rPr>
      </w:pPr>
      <w:r w:rsidRPr="004D6D4E">
        <w:rPr>
          <w:rFonts w:cs="Times"/>
          <w:sz w:val="22"/>
          <w:szCs w:val="22"/>
          <w:lang w:val="en-US" w:eastAsia="zh-CN"/>
        </w:rPr>
        <w:t xml:space="preserve">FFS whether/how to handle the case when the gNB schedules an UL transmission in the next </w:t>
      </w:r>
      <w:proofErr w:type="spellStart"/>
      <w:r w:rsidRPr="004D6D4E">
        <w:rPr>
          <w:rFonts w:cs="Times"/>
          <w:sz w:val="22"/>
          <w:szCs w:val="22"/>
          <w:lang w:val="en-US" w:eastAsia="zh-CN"/>
        </w:rPr>
        <w:t>gNB’s</w:t>
      </w:r>
      <w:proofErr w:type="spellEnd"/>
      <w:r w:rsidRPr="004D6D4E">
        <w:rPr>
          <w:rFonts w:cs="Times"/>
          <w:sz w:val="22"/>
          <w:szCs w:val="22"/>
          <w:lang w:val="en-US" w:eastAsia="zh-CN"/>
        </w:rPr>
        <w:t xml:space="preserve"> FFP period</w:t>
      </w:r>
    </w:p>
    <w:p w14:paraId="192CF5F1" w14:textId="77777777" w:rsidR="00671278" w:rsidRPr="004D6D4E" w:rsidRDefault="00671278" w:rsidP="006C401F">
      <w:pPr>
        <w:numPr>
          <w:ilvl w:val="1"/>
          <w:numId w:val="34"/>
        </w:numPr>
        <w:ind w:left="1077" w:hanging="357"/>
        <w:rPr>
          <w:rFonts w:cs="Times"/>
          <w:sz w:val="22"/>
          <w:szCs w:val="22"/>
          <w:lang w:val="en-US" w:eastAsia="zh-CN"/>
        </w:rPr>
      </w:pPr>
      <w:r w:rsidRPr="004D6D4E">
        <w:rPr>
          <w:rFonts w:cs="Times"/>
          <w:sz w:val="22"/>
          <w:szCs w:val="22"/>
          <w:lang w:val="en-US" w:eastAsia="zh-CN"/>
        </w:rPr>
        <w:t>Alt-b: Determination based on the rules applied for a configured UL transmission</w:t>
      </w:r>
    </w:p>
    <w:p w14:paraId="721A1F9E" w14:textId="27C8048F" w:rsidR="001A1CBC" w:rsidRPr="0094718B" w:rsidRDefault="000E6573" w:rsidP="001A1CBC">
      <w:pPr>
        <w:jc w:val="both"/>
        <w:rPr>
          <w:rFonts w:cs="Times"/>
          <w:sz w:val="22"/>
          <w:szCs w:val="22"/>
          <w:lang w:val="en-US" w:eastAsia="zh-CN"/>
        </w:rPr>
      </w:pPr>
      <w:r>
        <w:rPr>
          <w:rFonts w:cs="Times"/>
          <w:sz w:val="22"/>
          <w:szCs w:val="22"/>
          <w:lang w:val="en-US" w:eastAsia="zh-CN"/>
        </w:rPr>
        <w:t xml:space="preserve">In our opinion, </w:t>
      </w:r>
      <w:r w:rsidR="00453573">
        <w:rPr>
          <w:rFonts w:cs="Times"/>
          <w:sz w:val="22"/>
          <w:szCs w:val="22"/>
          <w:lang w:val="en-US" w:eastAsia="zh-CN"/>
        </w:rPr>
        <w:t xml:space="preserve">standardized </w:t>
      </w:r>
      <w:r w:rsidR="00365068">
        <w:rPr>
          <w:rFonts w:cs="Times"/>
          <w:sz w:val="22"/>
          <w:szCs w:val="22"/>
          <w:lang w:val="en-US" w:eastAsia="zh-CN"/>
        </w:rPr>
        <w:t xml:space="preserve">means for determination of the </w:t>
      </w:r>
      <w:r>
        <w:rPr>
          <w:rFonts w:cs="Times"/>
          <w:sz w:val="22"/>
          <w:szCs w:val="22"/>
          <w:lang w:val="en-US" w:eastAsia="zh-CN"/>
        </w:rPr>
        <w:t xml:space="preserve">COT initiator for UL transmissions with semi-static channel access </w:t>
      </w:r>
      <w:r w:rsidR="00453573">
        <w:rPr>
          <w:rFonts w:cs="Times"/>
          <w:sz w:val="22"/>
          <w:szCs w:val="22"/>
          <w:lang w:val="en-US" w:eastAsia="zh-CN"/>
        </w:rPr>
        <w:t xml:space="preserve">should be </w:t>
      </w:r>
      <w:r w:rsidR="00365068">
        <w:rPr>
          <w:rFonts w:cs="Times"/>
          <w:sz w:val="22"/>
          <w:szCs w:val="22"/>
          <w:lang w:val="en-US" w:eastAsia="zh-CN"/>
        </w:rPr>
        <w:t xml:space="preserve">very </w:t>
      </w:r>
      <w:r w:rsidR="00191111" w:rsidRPr="0094718B">
        <w:rPr>
          <w:rFonts w:cs="Times"/>
          <w:sz w:val="22"/>
          <w:szCs w:val="22"/>
          <w:lang w:val="en-US" w:eastAsia="zh-CN"/>
        </w:rPr>
        <w:t xml:space="preserve">similar to </w:t>
      </w:r>
      <w:r w:rsidR="00453573">
        <w:rPr>
          <w:rFonts w:cs="Times"/>
          <w:sz w:val="22"/>
          <w:szCs w:val="22"/>
          <w:lang w:val="en-US" w:eastAsia="zh-CN"/>
        </w:rPr>
        <w:t xml:space="preserve">standardized </w:t>
      </w:r>
      <w:r w:rsidR="00F2670A">
        <w:rPr>
          <w:rFonts w:cs="Times"/>
          <w:sz w:val="22"/>
          <w:szCs w:val="22"/>
          <w:lang w:val="en-US" w:eastAsia="zh-CN"/>
        </w:rPr>
        <w:t xml:space="preserve">means </w:t>
      </w:r>
      <w:r w:rsidR="00E92920">
        <w:rPr>
          <w:rFonts w:cs="Times"/>
          <w:sz w:val="22"/>
          <w:szCs w:val="22"/>
          <w:lang w:val="en-US" w:eastAsia="zh-CN"/>
        </w:rPr>
        <w:t xml:space="preserve">for </w:t>
      </w:r>
      <w:r w:rsidR="00365068">
        <w:rPr>
          <w:rFonts w:cs="Times"/>
          <w:sz w:val="22"/>
          <w:szCs w:val="22"/>
          <w:lang w:val="en-US" w:eastAsia="zh-CN"/>
        </w:rPr>
        <w:t xml:space="preserve">determination of the </w:t>
      </w:r>
      <w:r w:rsidR="008722EA" w:rsidRPr="0094718B">
        <w:rPr>
          <w:rFonts w:cs="Times"/>
          <w:sz w:val="22"/>
          <w:szCs w:val="22"/>
          <w:lang w:val="en-US" w:eastAsia="zh-CN"/>
        </w:rPr>
        <w:t xml:space="preserve">LBT type for UL transmission </w:t>
      </w:r>
      <w:r w:rsidR="00E92920">
        <w:rPr>
          <w:rFonts w:cs="Times"/>
          <w:sz w:val="22"/>
          <w:szCs w:val="22"/>
          <w:lang w:val="en-US" w:eastAsia="zh-CN"/>
        </w:rPr>
        <w:t xml:space="preserve">with </w:t>
      </w:r>
      <w:r w:rsidR="00365068">
        <w:rPr>
          <w:rFonts w:cs="Times"/>
          <w:sz w:val="22"/>
          <w:szCs w:val="22"/>
          <w:lang w:val="en-US" w:eastAsia="zh-CN"/>
        </w:rPr>
        <w:t xml:space="preserve">dynamic </w:t>
      </w:r>
      <w:r w:rsidR="0093222F">
        <w:rPr>
          <w:rFonts w:cs="Times"/>
          <w:sz w:val="22"/>
          <w:szCs w:val="22"/>
          <w:lang w:val="en-US" w:eastAsia="zh-CN"/>
        </w:rPr>
        <w:t>channel access</w:t>
      </w:r>
      <w:r w:rsidR="008722EA" w:rsidRPr="0094718B">
        <w:rPr>
          <w:rFonts w:cs="Times"/>
          <w:sz w:val="22"/>
          <w:szCs w:val="22"/>
          <w:lang w:val="en-US" w:eastAsia="zh-CN"/>
        </w:rPr>
        <w:t xml:space="preserve">. </w:t>
      </w:r>
      <w:r w:rsidR="0093222F">
        <w:rPr>
          <w:rFonts w:cs="Times"/>
          <w:sz w:val="22"/>
          <w:szCs w:val="22"/>
          <w:lang w:val="en-US" w:eastAsia="zh-CN"/>
        </w:rPr>
        <w:t xml:space="preserve">For scheduled UL transmissions, the </w:t>
      </w:r>
      <w:r w:rsidR="008722EA" w:rsidRPr="0094718B">
        <w:rPr>
          <w:rFonts w:cs="Times"/>
          <w:sz w:val="22"/>
          <w:szCs w:val="22"/>
          <w:lang w:val="en-US" w:eastAsia="zh-CN"/>
        </w:rPr>
        <w:t>gNB indicate</w:t>
      </w:r>
      <w:r w:rsidR="00540087" w:rsidRPr="0094718B">
        <w:rPr>
          <w:rFonts w:cs="Times"/>
          <w:sz w:val="22"/>
          <w:szCs w:val="22"/>
          <w:lang w:val="en-US" w:eastAsia="zh-CN"/>
        </w:rPr>
        <w:t>s</w:t>
      </w:r>
      <w:r w:rsidR="008722EA" w:rsidRPr="0094718B">
        <w:rPr>
          <w:rFonts w:cs="Times"/>
          <w:sz w:val="22"/>
          <w:szCs w:val="22"/>
          <w:lang w:val="en-US" w:eastAsia="zh-CN"/>
        </w:rPr>
        <w:t xml:space="preserve"> the </w:t>
      </w:r>
      <w:r w:rsidR="00540087" w:rsidRPr="0094718B">
        <w:rPr>
          <w:rFonts w:cs="Times"/>
          <w:sz w:val="22"/>
          <w:szCs w:val="22"/>
          <w:lang w:val="en-US" w:eastAsia="zh-CN"/>
        </w:rPr>
        <w:t xml:space="preserve">COT initiator </w:t>
      </w:r>
      <w:r w:rsidR="00FD7492">
        <w:rPr>
          <w:rFonts w:cs="Times"/>
          <w:sz w:val="22"/>
          <w:szCs w:val="22"/>
          <w:lang w:val="en-US" w:eastAsia="zh-CN"/>
        </w:rPr>
        <w:t xml:space="preserve">in </w:t>
      </w:r>
      <w:r w:rsidR="0093222F">
        <w:rPr>
          <w:rFonts w:cs="Times"/>
          <w:sz w:val="22"/>
          <w:szCs w:val="22"/>
          <w:lang w:val="en-US" w:eastAsia="zh-CN"/>
        </w:rPr>
        <w:t xml:space="preserve">the </w:t>
      </w:r>
      <w:r w:rsidR="0040070B">
        <w:rPr>
          <w:rFonts w:cs="Times"/>
          <w:sz w:val="22"/>
          <w:szCs w:val="22"/>
          <w:lang w:val="en-US" w:eastAsia="zh-CN"/>
        </w:rPr>
        <w:t>scheduling DCI, i.e. Alt-a</w:t>
      </w:r>
      <w:r w:rsidR="00540087" w:rsidRPr="0094718B">
        <w:rPr>
          <w:rFonts w:cs="Times"/>
          <w:sz w:val="22"/>
          <w:szCs w:val="22"/>
          <w:lang w:val="en-US" w:eastAsia="zh-CN"/>
        </w:rPr>
        <w:t xml:space="preserve">. </w:t>
      </w:r>
      <w:r w:rsidR="00FD7492">
        <w:rPr>
          <w:rFonts w:cs="Times"/>
          <w:sz w:val="22"/>
          <w:szCs w:val="22"/>
          <w:lang w:val="en-US" w:eastAsia="zh-CN"/>
        </w:rPr>
        <w:t xml:space="preserve">As for </w:t>
      </w:r>
      <w:r w:rsidR="009F008A">
        <w:rPr>
          <w:rFonts w:cs="Times"/>
          <w:sz w:val="22"/>
          <w:szCs w:val="22"/>
          <w:lang w:val="en-US" w:eastAsia="zh-CN"/>
        </w:rPr>
        <w:t>dynamic channel access</w:t>
      </w:r>
      <w:r w:rsidR="009F008A" w:rsidRPr="0094718B">
        <w:rPr>
          <w:rFonts w:cs="Times"/>
          <w:sz w:val="22"/>
          <w:szCs w:val="22"/>
          <w:lang w:val="en-US" w:eastAsia="zh-CN"/>
        </w:rPr>
        <w:t xml:space="preserve"> </w:t>
      </w:r>
      <w:r w:rsidR="009F008A">
        <w:rPr>
          <w:rFonts w:cs="Times"/>
          <w:sz w:val="22"/>
          <w:szCs w:val="22"/>
          <w:lang w:val="en-US" w:eastAsia="zh-CN"/>
        </w:rPr>
        <w:t xml:space="preserve">it was not necessary to address the case where </w:t>
      </w:r>
      <w:r w:rsidR="00386B40">
        <w:rPr>
          <w:rFonts w:cs="Times"/>
          <w:sz w:val="22"/>
          <w:szCs w:val="22"/>
          <w:lang w:val="en-US" w:eastAsia="zh-CN"/>
        </w:rPr>
        <w:t xml:space="preserve">the gNB does not include </w:t>
      </w:r>
      <w:r w:rsidR="005E7428">
        <w:rPr>
          <w:rFonts w:cs="Times"/>
          <w:sz w:val="22"/>
          <w:szCs w:val="22"/>
          <w:lang w:val="en-US" w:eastAsia="zh-CN"/>
        </w:rPr>
        <w:t xml:space="preserve">in the </w:t>
      </w:r>
      <w:r w:rsidR="00A665E9">
        <w:rPr>
          <w:rFonts w:cs="Times"/>
          <w:sz w:val="22"/>
          <w:szCs w:val="22"/>
          <w:lang w:val="en-US" w:eastAsia="zh-CN"/>
        </w:rPr>
        <w:t xml:space="preserve">scheduling DCI </w:t>
      </w:r>
      <w:r w:rsidR="005E7428">
        <w:rPr>
          <w:rFonts w:cs="Times"/>
          <w:sz w:val="22"/>
          <w:szCs w:val="22"/>
          <w:lang w:val="en-US" w:eastAsia="zh-CN"/>
        </w:rPr>
        <w:t xml:space="preserve">an indicator of the LBT type </w:t>
      </w:r>
      <w:r w:rsidR="00D22C0F">
        <w:rPr>
          <w:rFonts w:cs="Times"/>
          <w:sz w:val="22"/>
          <w:szCs w:val="22"/>
          <w:lang w:val="en-US" w:eastAsia="zh-CN"/>
        </w:rPr>
        <w:t xml:space="preserve">that </w:t>
      </w:r>
      <w:r w:rsidR="008C0D4E">
        <w:rPr>
          <w:rFonts w:cs="Times"/>
          <w:sz w:val="22"/>
          <w:szCs w:val="22"/>
          <w:lang w:val="en-US" w:eastAsia="zh-CN"/>
        </w:rPr>
        <w:t xml:space="preserve">the UE should apply for the corresponding UL transmission, we think there is no </w:t>
      </w:r>
      <w:r w:rsidR="00540087" w:rsidRPr="0094718B">
        <w:rPr>
          <w:rFonts w:cs="Times"/>
          <w:sz w:val="22"/>
          <w:szCs w:val="22"/>
          <w:lang w:val="en-US" w:eastAsia="zh-CN"/>
        </w:rPr>
        <w:t>need</w:t>
      </w:r>
      <w:r w:rsidR="007877DF">
        <w:rPr>
          <w:rFonts w:cs="Times"/>
          <w:sz w:val="22"/>
          <w:szCs w:val="22"/>
          <w:lang w:val="en-US" w:eastAsia="zh-CN"/>
        </w:rPr>
        <w:t xml:space="preserve">, with semi-static channel access, </w:t>
      </w:r>
      <w:r w:rsidR="00540087" w:rsidRPr="0094718B">
        <w:rPr>
          <w:rFonts w:cs="Times"/>
          <w:sz w:val="22"/>
          <w:szCs w:val="22"/>
          <w:lang w:val="en-US" w:eastAsia="zh-CN"/>
        </w:rPr>
        <w:t xml:space="preserve">to address the case </w:t>
      </w:r>
      <w:r w:rsidR="00D47E71" w:rsidRPr="0094718B">
        <w:rPr>
          <w:rFonts w:cs="Times"/>
          <w:sz w:val="22"/>
          <w:szCs w:val="22"/>
          <w:lang w:val="en-US" w:eastAsia="zh-CN"/>
        </w:rPr>
        <w:t>whether the corresponding field</w:t>
      </w:r>
      <w:r w:rsidR="001620E5" w:rsidRPr="0094718B">
        <w:rPr>
          <w:rFonts w:cs="Times"/>
          <w:sz w:val="22"/>
          <w:szCs w:val="22"/>
          <w:lang w:val="en-US" w:eastAsia="zh-CN"/>
        </w:rPr>
        <w:t>(</w:t>
      </w:r>
      <w:r w:rsidR="00D47E71" w:rsidRPr="0094718B">
        <w:rPr>
          <w:rFonts w:cs="Times"/>
          <w:sz w:val="22"/>
          <w:szCs w:val="22"/>
          <w:lang w:val="en-US" w:eastAsia="zh-CN"/>
        </w:rPr>
        <w:t>s</w:t>
      </w:r>
      <w:r w:rsidR="001620E5" w:rsidRPr="0094718B">
        <w:rPr>
          <w:rFonts w:cs="Times"/>
          <w:sz w:val="22"/>
          <w:szCs w:val="22"/>
          <w:lang w:val="en-US" w:eastAsia="zh-CN"/>
        </w:rPr>
        <w:t>)</w:t>
      </w:r>
      <w:r w:rsidR="0040070B">
        <w:rPr>
          <w:rFonts w:cs="Times"/>
          <w:sz w:val="22"/>
          <w:szCs w:val="22"/>
          <w:lang w:val="en-US" w:eastAsia="zh-CN"/>
        </w:rPr>
        <w:t xml:space="preserve"> indicating the </w:t>
      </w:r>
      <w:r w:rsidR="00FD7CD6">
        <w:rPr>
          <w:rFonts w:cs="Times"/>
          <w:sz w:val="22"/>
          <w:szCs w:val="22"/>
          <w:lang w:val="en-US" w:eastAsia="zh-CN"/>
        </w:rPr>
        <w:t xml:space="preserve">COT initiator </w:t>
      </w:r>
      <w:r w:rsidR="00015C39" w:rsidRPr="0094718B">
        <w:rPr>
          <w:rFonts w:cs="Times"/>
          <w:sz w:val="22"/>
          <w:szCs w:val="22"/>
          <w:lang w:val="en-US" w:eastAsia="zh-CN"/>
        </w:rPr>
        <w:t xml:space="preserve">is absent in </w:t>
      </w:r>
      <w:r w:rsidR="00A665E9">
        <w:rPr>
          <w:rFonts w:cs="Times"/>
          <w:sz w:val="22"/>
          <w:szCs w:val="22"/>
          <w:lang w:val="en-US" w:eastAsia="zh-CN"/>
        </w:rPr>
        <w:t xml:space="preserve">the </w:t>
      </w:r>
      <w:r w:rsidR="00015C39" w:rsidRPr="0094718B">
        <w:rPr>
          <w:rFonts w:cs="Times"/>
          <w:sz w:val="22"/>
          <w:szCs w:val="22"/>
          <w:lang w:val="en-US" w:eastAsia="zh-CN"/>
        </w:rPr>
        <w:t xml:space="preserve">DCI. </w:t>
      </w:r>
      <w:r w:rsidR="007877DF">
        <w:rPr>
          <w:rFonts w:cs="Times"/>
          <w:sz w:val="22"/>
          <w:szCs w:val="22"/>
          <w:lang w:val="en-US" w:eastAsia="zh-CN"/>
        </w:rPr>
        <w:t xml:space="preserve">On the other hand, we think cross-FFP scheduling should be allowed. I.e., it should be possible for the gNB to </w:t>
      </w:r>
      <w:r w:rsidR="009F060A">
        <w:rPr>
          <w:rFonts w:cs="Times"/>
          <w:sz w:val="22"/>
          <w:szCs w:val="22"/>
          <w:lang w:val="en-US" w:eastAsia="zh-CN"/>
        </w:rPr>
        <w:t xml:space="preserve">transmit, </w:t>
      </w:r>
      <w:r w:rsidR="00C801C5">
        <w:rPr>
          <w:rFonts w:cs="Times"/>
          <w:sz w:val="22"/>
          <w:szCs w:val="22"/>
          <w:lang w:val="en-US" w:eastAsia="zh-CN"/>
        </w:rPr>
        <w:t xml:space="preserve">during </w:t>
      </w:r>
      <w:r w:rsidR="00C801C5" w:rsidRPr="0094718B">
        <w:rPr>
          <w:rFonts w:cs="Times"/>
          <w:sz w:val="22"/>
          <w:szCs w:val="22"/>
          <w:lang w:val="en-US" w:eastAsia="zh-CN"/>
        </w:rPr>
        <w:t>gNB FFP #n</w:t>
      </w:r>
      <w:r w:rsidR="009F060A">
        <w:rPr>
          <w:rFonts w:cs="Times"/>
          <w:sz w:val="22"/>
          <w:szCs w:val="22"/>
          <w:lang w:val="en-US" w:eastAsia="zh-CN"/>
        </w:rPr>
        <w:t xml:space="preserve">, </w:t>
      </w:r>
      <w:r w:rsidR="007877DF">
        <w:rPr>
          <w:rFonts w:cs="Times"/>
          <w:sz w:val="22"/>
          <w:szCs w:val="22"/>
          <w:lang w:val="en-US" w:eastAsia="zh-CN"/>
        </w:rPr>
        <w:t xml:space="preserve">a </w:t>
      </w:r>
      <w:r w:rsidR="009F060A">
        <w:rPr>
          <w:rFonts w:cs="Times"/>
          <w:sz w:val="22"/>
          <w:szCs w:val="22"/>
          <w:lang w:val="en-US" w:eastAsia="zh-CN"/>
        </w:rPr>
        <w:t xml:space="preserve">DCI scheduling an UL transmission with starting position in </w:t>
      </w:r>
      <w:r w:rsidR="007877DF">
        <w:rPr>
          <w:rFonts w:cs="Times"/>
          <w:sz w:val="22"/>
          <w:szCs w:val="22"/>
          <w:lang w:val="en-US" w:eastAsia="zh-CN"/>
        </w:rPr>
        <w:t xml:space="preserve">gNB </w:t>
      </w:r>
      <w:r w:rsidR="009F060A">
        <w:rPr>
          <w:rFonts w:cs="Times"/>
          <w:sz w:val="22"/>
          <w:szCs w:val="22"/>
          <w:lang w:val="en-US" w:eastAsia="zh-CN"/>
        </w:rPr>
        <w:t>FFP #m, with m&gt;n</w:t>
      </w:r>
      <w:r w:rsidR="00835C89" w:rsidRPr="0094718B">
        <w:rPr>
          <w:rFonts w:cs="Times"/>
          <w:sz w:val="22"/>
          <w:szCs w:val="22"/>
          <w:lang w:val="en-US" w:eastAsia="zh-CN"/>
        </w:rPr>
        <w:t xml:space="preserve">. In this case, </w:t>
      </w:r>
      <w:r w:rsidR="009F060A">
        <w:rPr>
          <w:rFonts w:cs="Times"/>
          <w:sz w:val="22"/>
          <w:szCs w:val="22"/>
          <w:lang w:val="en-US" w:eastAsia="zh-CN"/>
        </w:rPr>
        <w:t xml:space="preserve">the </w:t>
      </w:r>
      <w:r w:rsidR="00835C89" w:rsidRPr="0094718B">
        <w:rPr>
          <w:rFonts w:cs="Times"/>
          <w:sz w:val="22"/>
          <w:szCs w:val="22"/>
          <w:lang w:val="en-US" w:eastAsia="zh-CN"/>
        </w:rPr>
        <w:t xml:space="preserve">gNB </w:t>
      </w:r>
      <w:r w:rsidR="009F060A">
        <w:rPr>
          <w:rFonts w:cs="Times"/>
          <w:sz w:val="22"/>
          <w:szCs w:val="22"/>
          <w:lang w:val="en-US" w:eastAsia="zh-CN"/>
        </w:rPr>
        <w:t>shall</w:t>
      </w:r>
      <w:r w:rsidR="00901C30">
        <w:rPr>
          <w:rFonts w:cs="Times"/>
          <w:sz w:val="22"/>
          <w:szCs w:val="22"/>
          <w:lang w:val="en-US" w:eastAsia="zh-CN"/>
        </w:rPr>
        <w:t xml:space="preserve"> </w:t>
      </w:r>
      <w:r w:rsidR="009610B2" w:rsidRPr="0094718B">
        <w:rPr>
          <w:rFonts w:cs="Times"/>
          <w:sz w:val="22"/>
          <w:szCs w:val="22"/>
          <w:lang w:val="en-US" w:eastAsia="zh-CN"/>
        </w:rPr>
        <w:t xml:space="preserve">indicate </w:t>
      </w:r>
      <w:r w:rsidR="00744E49">
        <w:rPr>
          <w:rFonts w:cs="Times"/>
          <w:sz w:val="22"/>
          <w:szCs w:val="22"/>
          <w:lang w:val="en-US" w:eastAsia="zh-CN"/>
        </w:rPr>
        <w:t xml:space="preserve">the </w:t>
      </w:r>
      <w:r w:rsidR="009610B2" w:rsidRPr="0094718B">
        <w:rPr>
          <w:rFonts w:cs="Times"/>
          <w:sz w:val="22"/>
          <w:szCs w:val="22"/>
          <w:lang w:val="en-US" w:eastAsia="zh-CN"/>
        </w:rPr>
        <w:t>UE as COT indicator in the DCI</w:t>
      </w:r>
      <w:r w:rsidR="009F060A">
        <w:rPr>
          <w:rFonts w:cs="Times"/>
          <w:sz w:val="22"/>
          <w:szCs w:val="22"/>
          <w:lang w:val="en-US" w:eastAsia="zh-CN"/>
        </w:rPr>
        <w:t xml:space="preserve">, </w:t>
      </w:r>
      <w:r w:rsidR="009610B2" w:rsidRPr="0094718B">
        <w:rPr>
          <w:rFonts w:cs="Times"/>
          <w:sz w:val="22"/>
          <w:szCs w:val="22"/>
          <w:lang w:val="en-US" w:eastAsia="zh-CN"/>
        </w:rPr>
        <w:t xml:space="preserve">but </w:t>
      </w:r>
      <w:r w:rsidR="009F060A">
        <w:rPr>
          <w:rFonts w:cs="Times"/>
          <w:sz w:val="22"/>
          <w:szCs w:val="22"/>
          <w:lang w:val="en-US" w:eastAsia="zh-CN"/>
        </w:rPr>
        <w:t xml:space="preserve">the </w:t>
      </w:r>
      <w:r w:rsidR="009610B2" w:rsidRPr="0094718B">
        <w:rPr>
          <w:rFonts w:cs="Times"/>
          <w:sz w:val="22"/>
          <w:szCs w:val="22"/>
          <w:lang w:val="en-US" w:eastAsia="zh-CN"/>
        </w:rPr>
        <w:t xml:space="preserve">UE shall </w:t>
      </w:r>
      <w:r w:rsidR="00305594">
        <w:rPr>
          <w:rFonts w:cs="Times"/>
          <w:sz w:val="22"/>
          <w:szCs w:val="22"/>
          <w:lang w:val="en-US" w:eastAsia="zh-CN"/>
        </w:rPr>
        <w:t xml:space="preserve">still </w:t>
      </w:r>
      <w:r w:rsidR="00CE5CF7" w:rsidRPr="0094718B">
        <w:rPr>
          <w:rFonts w:cs="Times"/>
          <w:sz w:val="22"/>
          <w:szCs w:val="22"/>
          <w:lang w:val="en-US" w:eastAsia="zh-CN"/>
        </w:rPr>
        <w:t xml:space="preserve">assume </w:t>
      </w:r>
      <w:r w:rsidR="00305594">
        <w:rPr>
          <w:rFonts w:cs="Times"/>
          <w:sz w:val="22"/>
          <w:szCs w:val="22"/>
          <w:lang w:val="en-US" w:eastAsia="zh-CN"/>
        </w:rPr>
        <w:t xml:space="preserve">the </w:t>
      </w:r>
      <w:r w:rsidR="00CE5CF7" w:rsidRPr="0094718B">
        <w:rPr>
          <w:rFonts w:cs="Times"/>
          <w:sz w:val="22"/>
          <w:szCs w:val="22"/>
          <w:lang w:val="en-US" w:eastAsia="zh-CN"/>
        </w:rPr>
        <w:t xml:space="preserve">gNB as </w:t>
      </w:r>
      <w:r w:rsidR="009610B2" w:rsidRPr="0094718B">
        <w:rPr>
          <w:rFonts w:cs="Times"/>
          <w:sz w:val="22"/>
          <w:szCs w:val="22"/>
          <w:lang w:val="en-US" w:eastAsia="zh-CN"/>
        </w:rPr>
        <w:t xml:space="preserve">COT initiator if it </w:t>
      </w:r>
      <w:r w:rsidR="001A1CBC" w:rsidRPr="0094718B">
        <w:rPr>
          <w:rFonts w:cs="Times"/>
          <w:sz w:val="22"/>
          <w:szCs w:val="22"/>
          <w:lang w:val="en-US" w:eastAsia="zh-CN"/>
        </w:rPr>
        <w:t>detect</w:t>
      </w:r>
      <w:r w:rsidR="00CE5CF7" w:rsidRPr="0094718B">
        <w:rPr>
          <w:rFonts w:cs="Times"/>
          <w:sz w:val="22"/>
          <w:szCs w:val="22"/>
          <w:lang w:val="en-US" w:eastAsia="zh-CN"/>
        </w:rPr>
        <w:t>s</w:t>
      </w:r>
      <w:r w:rsidR="001A1CBC" w:rsidRPr="0094718B">
        <w:rPr>
          <w:rFonts w:cs="Times"/>
          <w:sz w:val="22"/>
          <w:szCs w:val="22"/>
          <w:lang w:val="en-US" w:eastAsia="zh-CN"/>
        </w:rPr>
        <w:t xml:space="preserve"> </w:t>
      </w:r>
      <w:r w:rsidR="009610B2" w:rsidRPr="0094718B">
        <w:rPr>
          <w:rFonts w:cs="Times"/>
          <w:sz w:val="22"/>
          <w:szCs w:val="22"/>
          <w:lang w:val="en-US" w:eastAsia="zh-CN"/>
        </w:rPr>
        <w:t xml:space="preserve">that </w:t>
      </w:r>
      <w:r w:rsidR="00CE5CF7" w:rsidRPr="0094718B">
        <w:rPr>
          <w:rFonts w:cs="Times"/>
          <w:sz w:val="22"/>
          <w:szCs w:val="22"/>
          <w:lang w:val="en-US" w:eastAsia="zh-CN"/>
        </w:rPr>
        <w:t xml:space="preserve">the </w:t>
      </w:r>
      <w:r w:rsidR="009610B2" w:rsidRPr="0094718B">
        <w:rPr>
          <w:rFonts w:cs="Times"/>
          <w:sz w:val="22"/>
          <w:szCs w:val="22"/>
          <w:lang w:val="en-US" w:eastAsia="zh-CN"/>
        </w:rPr>
        <w:t xml:space="preserve">gNB has initiated </w:t>
      </w:r>
      <w:r w:rsidR="00CE5CF7" w:rsidRPr="0094718B">
        <w:rPr>
          <w:rFonts w:cs="Times"/>
          <w:sz w:val="22"/>
          <w:szCs w:val="22"/>
          <w:lang w:val="en-US" w:eastAsia="zh-CN"/>
        </w:rPr>
        <w:t xml:space="preserve">a </w:t>
      </w:r>
      <w:r w:rsidR="008F42F3">
        <w:rPr>
          <w:rFonts w:cs="Times"/>
          <w:sz w:val="22"/>
          <w:szCs w:val="22"/>
          <w:lang w:val="en-US" w:eastAsia="zh-CN"/>
        </w:rPr>
        <w:t xml:space="preserve">new </w:t>
      </w:r>
      <w:r w:rsidR="00C42630" w:rsidRPr="0094718B">
        <w:rPr>
          <w:rFonts w:cs="Times"/>
          <w:sz w:val="22"/>
          <w:szCs w:val="22"/>
          <w:lang w:val="en-US" w:eastAsia="zh-CN"/>
        </w:rPr>
        <w:t>COT</w:t>
      </w:r>
      <w:r w:rsidR="00CE5CF7" w:rsidRPr="0094718B">
        <w:rPr>
          <w:rFonts w:cs="Times"/>
          <w:sz w:val="22"/>
          <w:szCs w:val="22"/>
          <w:lang w:val="en-US" w:eastAsia="zh-CN"/>
        </w:rPr>
        <w:t xml:space="preserve"> prior to </w:t>
      </w:r>
      <w:r w:rsidR="008F42F3">
        <w:rPr>
          <w:rFonts w:cs="Times"/>
          <w:sz w:val="22"/>
          <w:szCs w:val="22"/>
          <w:lang w:val="en-US" w:eastAsia="zh-CN"/>
        </w:rPr>
        <w:t xml:space="preserve">the scheduled </w:t>
      </w:r>
      <w:r w:rsidR="00CE5CF7" w:rsidRPr="0094718B">
        <w:rPr>
          <w:rFonts w:cs="Times"/>
          <w:sz w:val="22"/>
          <w:szCs w:val="22"/>
          <w:lang w:val="en-US" w:eastAsia="zh-CN"/>
        </w:rPr>
        <w:t>UL transmission</w:t>
      </w:r>
      <w:r w:rsidR="00C42630" w:rsidRPr="0094718B">
        <w:rPr>
          <w:rFonts w:cs="Times"/>
          <w:sz w:val="22"/>
          <w:szCs w:val="22"/>
          <w:lang w:val="en-US" w:eastAsia="zh-CN"/>
        </w:rPr>
        <w:t xml:space="preserve">. </w:t>
      </w:r>
      <w:r w:rsidR="00305594">
        <w:rPr>
          <w:rFonts w:cs="Times"/>
          <w:sz w:val="22"/>
          <w:szCs w:val="22"/>
          <w:lang w:val="en-US" w:eastAsia="zh-CN"/>
        </w:rPr>
        <w:t xml:space="preserve">In other words, the </w:t>
      </w:r>
      <w:r w:rsidR="004E2151">
        <w:rPr>
          <w:rFonts w:cs="Times"/>
          <w:sz w:val="22"/>
          <w:szCs w:val="22"/>
          <w:lang w:val="en-US" w:eastAsia="zh-CN"/>
        </w:rPr>
        <w:t xml:space="preserve">rules to determine the </w:t>
      </w:r>
      <w:r w:rsidR="00305594">
        <w:rPr>
          <w:rFonts w:cs="Times"/>
          <w:sz w:val="22"/>
          <w:szCs w:val="22"/>
          <w:lang w:val="en-US" w:eastAsia="zh-CN"/>
        </w:rPr>
        <w:t xml:space="preserve">COT initiator </w:t>
      </w:r>
      <w:r w:rsidR="00E33614">
        <w:rPr>
          <w:rFonts w:cs="Times"/>
          <w:sz w:val="22"/>
          <w:szCs w:val="22"/>
          <w:lang w:val="en-US" w:eastAsia="zh-CN"/>
        </w:rPr>
        <w:t xml:space="preserve">with semi-static channel access for </w:t>
      </w:r>
      <w:r w:rsidR="004E2151">
        <w:rPr>
          <w:rFonts w:cs="Times"/>
          <w:sz w:val="22"/>
          <w:szCs w:val="22"/>
          <w:lang w:val="en-US" w:eastAsia="zh-CN"/>
        </w:rPr>
        <w:t xml:space="preserve">a scheduled UL transmission </w:t>
      </w:r>
      <w:r w:rsidR="00305594">
        <w:rPr>
          <w:rFonts w:cs="Times"/>
          <w:sz w:val="22"/>
          <w:szCs w:val="22"/>
          <w:lang w:val="en-US" w:eastAsia="zh-CN"/>
        </w:rPr>
        <w:t xml:space="preserve">would be </w:t>
      </w:r>
      <w:proofErr w:type="gramStart"/>
      <w:r w:rsidR="00305594">
        <w:rPr>
          <w:rFonts w:cs="Times"/>
          <w:sz w:val="22"/>
          <w:szCs w:val="22"/>
          <w:lang w:val="en-US" w:eastAsia="zh-CN"/>
        </w:rPr>
        <w:t xml:space="preserve">similar </w:t>
      </w:r>
      <w:r w:rsidR="004E2151">
        <w:rPr>
          <w:rFonts w:cs="Times"/>
          <w:sz w:val="22"/>
          <w:szCs w:val="22"/>
          <w:lang w:val="en-US" w:eastAsia="zh-CN"/>
        </w:rPr>
        <w:t>to</w:t>
      </w:r>
      <w:proofErr w:type="gramEnd"/>
      <w:r w:rsidR="004E2151">
        <w:rPr>
          <w:rFonts w:cs="Times"/>
          <w:sz w:val="22"/>
          <w:szCs w:val="22"/>
          <w:lang w:val="en-US" w:eastAsia="zh-CN"/>
        </w:rPr>
        <w:t xml:space="preserve"> the </w:t>
      </w:r>
      <w:r w:rsidR="00E33614">
        <w:rPr>
          <w:rFonts w:cs="Times"/>
          <w:sz w:val="22"/>
          <w:szCs w:val="22"/>
          <w:lang w:val="en-US" w:eastAsia="zh-CN"/>
        </w:rPr>
        <w:t>rule</w:t>
      </w:r>
      <w:r w:rsidR="00BC3C6E">
        <w:rPr>
          <w:rFonts w:cs="Times"/>
          <w:sz w:val="22"/>
          <w:szCs w:val="22"/>
          <w:lang w:val="en-US" w:eastAsia="zh-CN"/>
        </w:rPr>
        <w:t xml:space="preserve">s </w:t>
      </w:r>
      <w:r w:rsidR="00456257">
        <w:rPr>
          <w:rFonts w:cs="Times"/>
          <w:sz w:val="22"/>
          <w:szCs w:val="22"/>
          <w:lang w:val="en-US" w:eastAsia="zh-CN"/>
        </w:rPr>
        <w:t>specified for determination of the LBT type for a scheduled UL with dynamic channel access</w:t>
      </w:r>
      <w:r w:rsidR="001A1CBC" w:rsidRPr="0094718B">
        <w:rPr>
          <w:rFonts w:cs="Times"/>
          <w:sz w:val="22"/>
          <w:szCs w:val="22"/>
          <w:lang w:val="en-US" w:eastAsia="zh-CN"/>
        </w:rPr>
        <w:t>:</w:t>
      </w:r>
    </w:p>
    <w:p w14:paraId="3757BF32" w14:textId="42A6CDE7" w:rsidR="00F37B35" w:rsidRDefault="00FE43A5" w:rsidP="00CE5CF7">
      <w:pPr>
        <w:jc w:val="both"/>
        <w:rPr>
          <w:b/>
          <w:bCs/>
          <w:sz w:val="22"/>
          <w:szCs w:val="22"/>
          <w:lang w:val="en-US"/>
        </w:rPr>
      </w:pPr>
      <w:r w:rsidRPr="0094718B">
        <w:rPr>
          <w:b/>
          <w:bCs/>
          <w:sz w:val="22"/>
          <w:szCs w:val="22"/>
          <w:lang w:val="en-US"/>
        </w:rPr>
        <w:t xml:space="preserve">Proposal </w:t>
      </w:r>
      <w:r w:rsidR="00836687">
        <w:rPr>
          <w:b/>
          <w:bCs/>
          <w:sz w:val="22"/>
          <w:szCs w:val="22"/>
          <w:lang w:val="en-US"/>
        </w:rPr>
        <w:t>10</w:t>
      </w:r>
      <w:r w:rsidRPr="0094718B">
        <w:rPr>
          <w:b/>
          <w:bCs/>
          <w:sz w:val="22"/>
          <w:szCs w:val="22"/>
          <w:lang w:val="en-US"/>
        </w:rPr>
        <w:t xml:space="preserve">: </w:t>
      </w:r>
      <w:r w:rsidR="00C71097">
        <w:rPr>
          <w:b/>
          <w:bCs/>
          <w:sz w:val="22"/>
          <w:szCs w:val="22"/>
          <w:lang w:val="en-US"/>
        </w:rPr>
        <w:t xml:space="preserve">Use </w:t>
      </w:r>
      <w:r w:rsidR="00456257">
        <w:rPr>
          <w:b/>
          <w:bCs/>
          <w:sz w:val="22"/>
          <w:szCs w:val="22"/>
          <w:lang w:val="en-US"/>
        </w:rPr>
        <w:t>Alt</w:t>
      </w:r>
      <w:r w:rsidR="00C71097">
        <w:rPr>
          <w:b/>
          <w:bCs/>
          <w:sz w:val="22"/>
          <w:szCs w:val="22"/>
          <w:lang w:val="en-US"/>
        </w:rPr>
        <w:t xml:space="preserve">-a for </w:t>
      </w:r>
      <w:r w:rsidR="00FD0748">
        <w:rPr>
          <w:b/>
          <w:bCs/>
          <w:sz w:val="22"/>
          <w:szCs w:val="22"/>
          <w:lang w:val="en-US"/>
        </w:rPr>
        <w:t xml:space="preserve">determination </w:t>
      </w:r>
      <w:r w:rsidR="00F37B35">
        <w:rPr>
          <w:b/>
          <w:bCs/>
          <w:sz w:val="22"/>
          <w:szCs w:val="22"/>
          <w:lang w:val="en-US"/>
        </w:rPr>
        <w:t>of COT initiator for intra-FFP scheduled UL transmission</w:t>
      </w:r>
      <w:r w:rsidR="005C00DC">
        <w:rPr>
          <w:b/>
          <w:bCs/>
          <w:sz w:val="22"/>
          <w:szCs w:val="22"/>
          <w:lang w:val="en-US"/>
        </w:rPr>
        <w:t>s</w:t>
      </w:r>
      <w:r w:rsidR="00F37B35">
        <w:rPr>
          <w:b/>
          <w:bCs/>
          <w:sz w:val="22"/>
          <w:szCs w:val="22"/>
          <w:lang w:val="en-US"/>
        </w:rPr>
        <w:t xml:space="preserve">. </w:t>
      </w:r>
    </w:p>
    <w:p w14:paraId="5D8DCEA3" w14:textId="72488C54" w:rsidR="00054091" w:rsidRDefault="00054091" w:rsidP="00CE5CF7">
      <w:pPr>
        <w:jc w:val="both"/>
        <w:rPr>
          <w:b/>
          <w:bCs/>
          <w:sz w:val="22"/>
          <w:szCs w:val="22"/>
          <w:lang w:val="en-US"/>
        </w:rPr>
      </w:pPr>
      <w:r>
        <w:rPr>
          <w:b/>
          <w:bCs/>
          <w:sz w:val="22"/>
          <w:szCs w:val="22"/>
          <w:lang w:val="en-US"/>
        </w:rPr>
        <w:t>Proposal 1</w:t>
      </w:r>
      <w:r w:rsidR="00836687">
        <w:rPr>
          <w:b/>
          <w:bCs/>
          <w:sz w:val="22"/>
          <w:szCs w:val="22"/>
          <w:lang w:val="en-US"/>
        </w:rPr>
        <w:t>1</w:t>
      </w:r>
      <w:r>
        <w:rPr>
          <w:b/>
          <w:bCs/>
          <w:sz w:val="22"/>
          <w:szCs w:val="22"/>
          <w:lang w:val="en-US"/>
        </w:rPr>
        <w:t>: The fie</w:t>
      </w:r>
      <w:r w:rsidR="00D22C0F">
        <w:rPr>
          <w:b/>
          <w:bCs/>
          <w:sz w:val="22"/>
          <w:szCs w:val="22"/>
          <w:lang w:val="en-US"/>
        </w:rPr>
        <w:t>l</w:t>
      </w:r>
      <w:r>
        <w:rPr>
          <w:b/>
          <w:bCs/>
          <w:sz w:val="22"/>
          <w:szCs w:val="22"/>
          <w:lang w:val="en-US"/>
        </w:rPr>
        <w:t>d(s) indicating the COT initiator in the scheduling DCI cannot be absent.</w:t>
      </w:r>
    </w:p>
    <w:p w14:paraId="427CACBC" w14:textId="11070AF8" w:rsidR="00C71872" w:rsidRPr="0094718B" w:rsidRDefault="00F37B35" w:rsidP="00CE5CF7">
      <w:pPr>
        <w:jc w:val="both"/>
        <w:rPr>
          <w:rFonts w:cs="Times"/>
          <w:sz w:val="22"/>
          <w:szCs w:val="22"/>
          <w:lang w:val="en-US" w:eastAsia="zh-CN"/>
        </w:rPr>
      </w:pPr>
      <w:r>
        <w:rPr>
          <w:b/>
          <w:bCs/>
          <w:sz w:val="22"/>
          <w:szCs w:val="22"/>
          <w:lang w:val="en-US"/>
        </w:rPr>
        <w:t>Proposal 1</w:t>
      </w:r>
      <w:r w:rsidR="00836687">
        <w:rPr>
          <w:b/>
          <w:bCs/>
          <w:sz w:val="22"/>
          <w:szCs w:val="22"/>
          <w:lang w:val="en-US"/>
        </w:rPr>
        <w:t>2</w:t>
      </w:r>
      <w:r>
        <w:rPr>
          <w:b/>
          <w:bCs/>
          <w:sz w:val="22"/>
          <w:szCs w:val="22"/>
          <w:lang w:val="en-US"/>
        </w:rPr>
        <w:t xml:space="preserve">: Use a combination of </w:t>
      </w:r>
      <w:r w:rsidR="00FE43A5" w:rsidRPr="0094718B">
        <w:rPr>
          <w:b/>
          <w:bCs/>
          <w:sz w:val="22"/>
          <w:szCs w:val="22"/>
          <w:lang w:val="en-US"/>
        </w:rPr>
        <w:t>Alt</w:t>
      </w:r>
      <w:r w:rsidR="003A1117" w:rsidRPr="0094718B">
        <w:rPr>
          <w:b/>
          <w:bCs/>
          <w:sz w:val="22"/>
          <w:szCs w:val="22"/>
          <w:lang w:val="en-US"/>
        </w:rPr>
        <w:t xml:space="preserve">-a </w:t>
      </w:r>
      <w:r>
        <w:rPr>
          <w:b/>
          <w:bCs/>
          <w:sz w:val="22"/>
          <w:szCs w:val="22"/>
          <w:lang w:val="en-US"/>
        </w:rPr>
        <w:t xml:space="preserve">and </w:t>
      </w:r>
      <w:r w:rsidR="003A1117" w:rsidRPr="0094718B">
        <w:rPr>
          <w:b/>
          <w:bCs/>
          <w:sz w:val="22"/>
          <w:szCs w:val="22"/>
          <w:lang w:val="en-US"/>
        </w:rPr>
        <w:t xml:space="preserve">Alt-b </w:t>
      </w:r>
      <w:r>
        <w:rPr>
          <w:b/>
          <w:bCs/>
          <w:sz w:val="22"/>
          <w:szCs w:val="22"/>
          <w:lang w:val="en-US"/>
        </w:rPr>
        <w:t xml:space="preserve">for determination of COT initiator for </w:t>
      </w:r>
      <w:r w:rsidR="005C00DC">
        <w:rPr>
          <w:b/>
          <w:bCs/>
          <w:sz w:val="22"/>
          <w:szCs w:val="22"/>
          <w:lang w:val="en-US"/>
        </w:rPr>
        <w:t>cross</w:t>
      </w:r>
      <w:r>
        <w:rPr>
          <w:b/>
          <w:bCs/>
          <w:sz w:val="22"/>
          <w:szCs w:val="22"/>
          <w:lang w:val="en-US"/>
        </w:rPr>
        <w:t>-FFP scheduled UL transmission</w:t>
      </w:r>
      <w:r w:rsidR="005C00DC">
        <w:rPr>
          <w:b/>
          <w:bCs/>
          <w:sz w:val="22"/>
          <w:szCs w:val="22"/>
          <w:lang w:val="en-US"/>
        </w:rPr>
        <w:t>s</w:t>
      </w:r>
      <w:r w:rsidR="00FE43A5" w:rsidRPr="0094718B">
        <w:rPr>
          <w:b/>
          <w:bCs/>
          <w:sz w:val="22"/>
          <w:szCs w:val="22"/>
          <w:lang w:val="en-US"/>
        </w:rPr>
        <w:t>.</w:t>
      </w:r>
      <w:r w:rsidR="001A1CBC" w:rsidRPr="0094718B">
        <w:rPr>
          <w:rFonts w:cs="Times"/>
          <w:sz w:val="22"/>
          <w:szCs w:val="22"/>
          <w:lang w:val="en-US" w:eastAsia="zh-CN"/>
        </w:rPr>
        <w:t xml:space="preserve"> </w:t>
      </w:r>
    </w:p>
    <w:p w14:paraId="732EB51B" w14:textId="03503AB6" w:rsidR="00671278" w:rsidRPr="0094718B" w:rsidRDefault="00671278" w:rsidP="00671278">
      <w:pPr>
        <w:pStyle w:val="Heading4"/>
        <w:rPr>
          <w:highlight w:val="green"/>
          <w:lang w:val="en-US"/>
        </w:rPr>
      </w:pPr>
      <w:r w:rsidRPr="0094718B">
        <w:rPr>
          <w:lang w:val="en-US"/>
        </w:rPr>
        <w:t>2.2.3.2 Configured UL transmissions</w:t>
      </w:r>
    </w:p>
    <w:p w14:paraId="422C69FA" w14:textId="06EDCAC2" w:rsidR="00671278" w:rsidRPr="0094718B" w:rsidRDefault="00CB02D2" w:rsidP="00CB02D2">
      <w:pPr>
        <w:jc w:val="both"/>
        <w:rPr>
          <w:rFonts w:cs="Times"/>
          <w:lang w:val="en-US" w:eastAsia="zh-CN"/>
        </w:rPr>
      </w:pPr>
      <w:r>
        <w:rPr>
          <w:rFonts w:cs="Times"/>
          <w:sz w:val="22"/>
          <w:szCs w:val="22"/>
          <w:lang w:val="en-US"/>
        </w:rPr>
        <w:t>With respect to determination of the COT initiator for configured UL transmissions, t</w:t>
      </w:r>
      <w:r w:rsidR="00CE5CF7" w:rsidRPr="0094718B">
        <w:rPr>
          <w:rFonts w:cs="Times"/>
          <w:sz w:val="22"/>
          <w:szCs w:val="22"/>
          <w:lang w:val="en-US"/>
        </w:rPr>
        <w:t>he following alternatives were down-selected in RAN1meeting #104-e meeting:</w:t>
      </w:r>
    </w:p>
    <w:p w14:paraId="50C5C3D9" w14:textId="57E7EF52" w:rsidR="00671278" w:rsidRPr="00DB4D6F" w:rsidRDefault="00671278" w:rsidP="00DB4D6F">
      <w:pPr>
        <w:numPr>
          <w:ilvl w:val="0"/>
          <w:numId w:val="35"/>
        </w:numPr>
        <w:spacing w:after="0"/>
        <w:rPr>
          <w:rFonts w:eastAsia="Times New Roman"/>
          <w:sz w:val="22"/>
          <w:szCs w:val="22"/>
          <w:lang w:val="en-US" w:eastAsia="zh-CN"/>
        </w:rPr>
      </w:pPr>
      <w:r w:rsidRPr="00DB4D6F">
        <w:rPr>
          <w:rFonts w:eastAsia="Times New Roman"/>
          <w:b/>
          <w:bCs/>
          <w:sz w:val="22"/>
          <w:szCs w:val="22"/>
          <w:lang w:val="en-US" w:eastAsia="ko-KR"/>
        </w:rPr>
        <w:t>Alt-a:</w:t>
      </w:r>
      <w:r w:rsidRPr="00DB4D6F">
        <w:rPr>
          <w:rFonts w:eastAsia="Times New Roman"/>
          <w:sz w:val="22"/>
          <w:szCs w:val="22"/>
          <w:lang w:val="en-US" w:eastAsia="ko-KR"/>
        </w:rPr>
        <w:t xml:space="preserve"> If the transmission is confined within a gNB FFP before the idle period of that gNB FFP, and the UE has already determined that gNB </w:t>
      </w:r>
      <w:r w:rsidR="006C524A">
        <w:rPr>
          <w:rFonts w:eastAsia="Times New Roman"/>
          <w:sz w:val="22"/>
          <w:szCs w:val="22"/>
          <w:lang w:val="en-US" w:eastAsia="ko-KR"/>
        </w:rPr>
        <w:t xml:space="preserve">has </w:t>
      </w:r>
      <w:r w:rsidRPr="00DB4D6F">
        <w:rPr>
          <w:rFonts w:eastAsia="Times New Roman"/>
          <w:sz w:val="22"/>
          <w:szCs w:val="22"/>
          <w:lang w:val="en-US" w:eastAsia="ko-KR"/>
        </w:rPr>
        <w:t>initiated that gNB FFP, UE assumes that the configured UL transmission corresponds to gNB-initiated COT. Otherwise, UE assumes that the configured UL transmission corresponds to UE-initiated COT</w:t>
      </w:r>
    </w:p>
    <w:p w14:paraId="4DF72CD4" w14:textId="77777777" w:rsidR="00671278" w:rsidRPr="00DB4D6F" w:rsidRDefault="00671278" w:rsidP="00CD62C5">
      <w:pPr>
        <w:numPr>
          <w:ilvl w:val="0"/>
          <w:numId w:val="35"/>
        </w:numPr>
        <w:ind w:left="714" w:hanging="357"/>
        <w:rPr>
          <w:rFonts w:eastAsia="Times New Roman"/>
          <w:sz w:val="22"/>
          <w:szCs w:val="22"/>
          <w:lang w:val="en-US" w:eastAsia="zh-CN"/>
        </w:rPr>
      </w:pPr>
      <w:r w:rsidRPr="00DB4D6F">
        <w:rPr>
          <w:rFonts w:eastAsia="Times New Roman"/>
          <w:b/>
          <w:bCs/>
          <w:sz w:val="22"/>
          <w:szCs w:val="22"/>
          <w:lang w:val="en-US" w:eastAsia="ko-KR"/>
        </w:rPr>
        <w:t>Alt-b:</w:t>
      </w:r>
      <w:r w:rsidRPr="00DB4D6F">
        <w:rPr>
          <w:rFonts w:eastAsia="Times New Roman"/>
          <w:sz w:val="22"/>
          <w:szCs w:val="22"/>
          <w:lang w:val="en-US" w:eastAsia="ko-KR"/>
        </w:rPr>
        <w:t xml:space="preserve"> The UE assumes that the configured UL transmission corresponds to UE-initiated COT.</w:t>
      </w:r>
    </w:p>
    <w:p w14:paraId="107A953F" w14:textId="58E54E11" w:rsidR="0072764B" w:rsidRPr="00100CE2" w:rsidRDefault="0072764B" w:rsidP="0072764B">
      <w:pPr>
        <w:jc w:val="both"/>
        <w:rPr>
          <w:sz w:val="22"/>
          <w:szCs w:val="22"/>
          <w:lang w:val="en-US" w:eastAsia="zh-CN"/>
        </w:rPr>
      </w:pPr>
      <w:r w:rsidRPr="00100CE2">
        <w:rPr>
          <w:sz w:val="22"/>
          <w:szCs w:val="22"/>
          <w:lang w:val="en-US" w:eastAsia="zh-CN"/>
        </w:rPr>
        <w:t>T</w:t>
      </w:r>
      <w:r w:rsidRPr="0094718B">
        <w:rPr>
          <w:sz w:val="22"/>
          <w:szCs w:val="22"/>
          <w:lang w:val="en-US" w:eastAsia="zh-CN"/>
        </w:rPr>
        <w:t>o avoid that an NR-U system operating with semi-static channel occupancy may occupy an unlicensed channel for more than 90-95% of the time, thus potentially v</w:t>
      </w:r>
      <w:r w:rsidRPr="000E6573">
        <w:rPr>
          <w:sz w:val="22"/>
          <w:szCs w:val="22"/>
          <w:lang w:val="en-US" w:eastAsia="zh-CN"/>
        </w:rPr>
        <w:t>iolating the ETSI regulatory requirement</w:t>
      </w:r>
      <w:r w:rsidRPr="0093222F">
        <w:rPr>
          <w:sz w:val="22"/>
          <w:szCs w:val="22"/>
          <w:lang w:val="en-US" w:eastAsia="zh-CN"/>
        </w:rPr>
        <w:t>s,</w:t>
      </w:r>
      <w:r w:rsidR="00810B73" w:rsidRPr="0093222F">
        <w:rPr>
          <w:sz w:val="22"/>
          <w:szCs w:val="22"/>
          <w:lang w:val="en-US" w:eastAsia="zh-CN"/>
        </w:rPr>
        <w:t xml:space="preserve"> or at least causing </w:t>
      </w:r>
      <w:r w:rsidR="00810B73" w:rsidRPr="00CB02D2">
        <w:rPr>
          <w:sz w:val="22"/>
          <w:szCs w:val="22"/>
          <w:lang w:val="en-US" w:eastAsia="zh-CN"/>
        </w:rPr>
        <w:t xml:space="preserve">coexistence problems, </w:t>
      </w:r>
      <w:r w:rsidRPr="00CB02D2">
        <w:rPr>
          <w:sz w:val="22"/>
          <w:szCs w:val="22"/>
          <w:lang w:val="en-US" w:eastAsia="zh-CN"/>
        </w:rPr>
        <w:t>we thin</w:t>
      </w:r>
      <w:r w:rsidRPr="00DB4D6F">
        <w:rPr>
          <w:sz w:val="22"/>
          <w:szCs w:val="22"/>
          <w:lang w:val="en-US" w:eastAsia="zh-CN"/>
        </w:rPr>
        <w:t>k that</w:t>
      </w:r>
      <w:r w:rsidR="00DB4D6F">
        <w:rPr>
          <w:sz w:val="22"/>
          <w:szCs w:val="22"/>
          <w:lang w:val="en-US" w:eastAsia="zh-CN"/>
        </w:rPr>
        <w:t xml:space="preserve">, </w:t>
      </w:r>
      <w:r w:rsidRPr="00DB4D6F">
        <w:rPr>
          <w:sz w:val="22"/>
          <w:szCs w:val="22"/>
          <w:lang w:val="en-US" w:eastAsia="zh-CN"/>
        </w:rPr>
        <w:t>when a serving gNB acquires a COT during a gNB FFP, all its connected UEs should operate as responding devices according to gNB-shared COT during the corresponding gNB FFP</w:t>
      </w:r>
      <w:r w:rsidRPr="00CD62C5">
        <w:rPr>
          <w:sz w:val="22"/>
          <w:szCs w:val="22"/>
          <w:lang w:val="en-US" w:eastAsia="zh-CN"/>
        </w:rPr>
        <w:t xml:space="preserve">. Therefore, we prefer Alt-a above, i.e. </w:t>
      </w:r>
      <w:r w:rsidRPr="00CD62C5">
        <w:rPr>
          <w:rFonts w:eastAsia="Times New Roman"/>
          <w:sz w:val="22"/>
          <w:szCs w:val="22"/>
          <w:lang w:val="en-US" w:eastAsia="ko-KR"/>
        </w:rPr>
        <w:t xml:space="preserve">if </w:t>
      </w:r>
      <w:r w:rsidRPr="002153DF">
        <w:rPr>
          <w:rFonts w:eastAsia="Times New Roman"/>
          <w:sz w:val="22"/>
          <w:szCs w:val="22"/>
          <w:lang w:val="en-US" w:eastAsia="ko-KR"/>
        </w:rPr>
        <w:t xml:space="preserve">a configured UL transmission is confined within a gNB FFP before the idle period of that gNB FFP, and </w:t>
      </w:r>
      <w:r w:rsidRPr="000D3DAC">
        <w:rPr>
          <w:rFonts w:eastAsia="Times New Roman"/>
          <w:sz w:val="22"/>
          <w:szCs w:val="22"/>
          <w:lang w:val="en-US" w:eastAsia="ko-KR"/>
        </w:rPr>
        <w:t xml:space="preserve">if the UE has already determined that the gNB </w:t>
      </w:r>
      <w:r w:rsidRPr="00100CE2">
        <w:rPr>
          <w:rFonts w:eastAsia="Times New Roman"/>
          <w:sz w:val="22"/>
          <w:szCs w:val="22"/>
          <w:lang w:val="en-US" w:eastAsia="ko-KR"/>
        </w:rPr>
        <w:t>has initiated that gNB FFP, the UE assumes that the configured UL transmission corresponds to gNB-initiated COT.</w:t>
      </w:r>
    </w:p>
    <w:p w14:paraId="49BC3BC5" w14:textId="624F6C2C" w:rsidR="0072764B" w:rsidRPr="00CD62C5" w:rsidRDefault="0072764B" w:rsidP="0072764B">
      <w:pPr>
        <w:jc w:val="both"/>
        <w:rPr>
          <w:sz w:val="22"/>
          <w:lang w:val="en-US" w:eastAsia="zh-CN"/>
        </w:rPr>
      </w:pPr>
      <w:r w:rsidRPr="00100CE2">
        <w:rPr>
          <w:rFonts w:eastAsia="Times New Roman"/>
          <w:sz w:val="22"/>
          <w:szCs w:val="22"/>
          <w:lang w:val="en-US" w:eastAsia="ko-KR"/>
        </w:rPr>
        <w:t xml:space="preserve">As </w:t>
      </w:r>
      <w:r w:rsidR="008F4491">
        <w:rPr>
          <w:rFonts w:eastAsia="Times New Roman"/>
          <w:sz w:val="22"/>
          <w:szCs w:val="22"/>
          <w:lang w:val="en-US" w:eastAsia="ko-KR"/>
        </w:rPr>
        <w:t xml:space="preserve">Alt-a is </w:t>
      </w:r>
      <w:r w:rsidRPr="008F4491">
        <w:rPr>
          <w:rFonts w:eastAsia="Times New Roman"/>
          <w:sz w:val="22"/>
          <w:szCs w:val="22"/>
          <w:lang w:val="en-US" w:eastAsia="ko-KR"/>
        </w:rPr>
        <w:t>currently formulated in the agreement</w:t>
      </w:r>
      <w:r w:rsidR="00DA4468">
        <w:rPr>
          <w:rFonts w:eastAsia="Times New Roman"/>
          <w:sz w:val="22"/>
          <w:szCs w:val="22"/>
          <w:lang w:val="en-US" w:eastAsia="ko-KR"/>
        </w:rPr>
        <w:t xml:space="preserve"> </w:t>
      </w:r>
      <w:r w:rsidRPr="00DA4468">
        <w:rPr>
          <w:rFonts w:eastAsia="Times New Roman"/>
          <w:sz w:val="22"/>
          <w:szCs w:val="22"/>
          <w:lang w:val="en-US" w:eastAsia="ko-KR"/>
        </w:rPr>
        <w:t xml:space="preserve">from </w:t>
      </w:r>
      <w:r w:rsidRPr="00DA4468">
        <w:rPr>
          <w:sz w:val="22"/>
          <w:szCs w:val="22"/>
          <w:lang w:val="en-US" w:eastAsia="zh-CN"/>
        </w:rPr>
        <w:t>RAN1 meeting #10</w:t>
      </w:r>
      <w:r w:rsidR="00DA4468">
        <w:rPr>
          <w:sz w:val="22"/>
          <w:szCs w:val="22"/>
          <w:lang w:val="en-US" w:eastAsia="zh-CN"/>
        </w:rPr>
        <w:t>4</w:t>
      </w:r>
      <w:r w:rsidRPr="00DA4468">
        <w:rPr>
          <w:sz w:val="22"/>
          <w:szCs w:val="22"/>
          <w:lang w:val="en-US" w:eastAsia="zh-CN"/>
        </w:rPr>
        <w:t>-e, it is unclear what “otherwise” means</w:t>
      </w:r>
      <w:r w:rsidRPr="004A6389">
        <w:rPr>
          <w:rFonts w:eastAsia="Times New Roman"/>
          <w:sz w:val="22"/>
          <w:szCs w:val="22"/>
          <w:lang w:val="en-US" w:eastAsia="ko-KR"/>
        </w:rPr>
        <w:t xml:space="preserve">. Does </w:t>
      </w:r>
      <w:r w:rsidRPr="00CD62C5">
        <w:rPr>
          <w:rFonts w:eastAsia="Times New Roman"/>
          <w:sz w:val="22"/>
          <w:szCs w:val="22"/>
          <w:lang w:val="en-US" w:eastAsia="ko-KR"/>
        </w:rPr>
        <w:t xml:space="preserve">“otherwise” mean that the UE has not </w:t>
      </w:r>
      <w:r w:rsidRPr="002153DF">
        <w:rPr>
          <w:rFonts w:eastAsia="Times New Roman"/>
          <w:sz w:val="22"/>
          <w:szCs w:val="22"/>
          <w:lang w:val="en-US" w:eastAsia="ko-KR"/>
        </w:rPr>
        <w:t xml:space="preserve">determined that the </w:t>
      </w:r>
      <w:r w:rsidRPr="000D3DAC">
        <w:rPr>
          <w:rFonts w:eastAsia="Times New Roman"/>
          <w:sz w:val="22"/>
          <w:szCs w:val="22"/>
          <w:lang w:val="en-US" w:eastAsia="ko-KR"/>
        </w:rPr>
        <w:t xml:space="preserve">gNB has initiated the gNB FFP, or </w:t>
      </w:r>
      <w:r w:rsidRPr="000D3DAC">
        <w:rPr>
          <w:rFonts w:eastAsia="Times New Roman"/>
          <w:sz w:val="22"/>
          <w:szCs w:val="22"/>
          <w:lang w:val="en-US" w:eastAsia="ko-KR"/>
        </w:rPr>
        <w:lastRenderedPageBreak/>
        <w:t xml:space="preserve">could </w:t>
      </w:r>
      <w:r w:rsidRPr="00100CE2">
        <w:rPr>
          <w:rFonts w:eastAsia="Times New Roman"/>
          <w:sz w:val="22"/>
          <w:szCs w:val="22"/>
          <w:lang w:val="en-US" w:eastAsia="ko-KR"/>
        </w:rPr>
        <w:t xml:space="preserve">it also mean that the UE has determined that the gNB has initiated the gNB FFP, but the configured UL transmission is NOT confined within the gNB FFP before the idle period of the gNB FFP (i.e. the configured UL transmission “overlaps” with the idle period of the gNB FFP)? In the latter case, we do not think the UE should assume that the </w:t>
      </w:r>
      <w:r w:rsidRPr="00100CE2">
        <w:rPr>
          <w:sz w:val="22"/>
          <w:lang w:val="en-US" w:eastAsia="zh-CN"/>
        </w:rPr>
        <w:t xml:space="preserve">configured UL transmission is to be transmitted according to UE-initiated COT, as this may result in </w:t>
      </w:r>
      <w:r w:rsidRPr="00CD62C5">
        <w:rPr>
          <w:sz w:val="22"/>
          <w:lang w:val="en-US" w:eastAsia="zh-CN"/>
        </w:rPr>
        <w:t>violations of the ETSI regulatory requirements,</w:t>
      </w:r>
      <w:r w:rsidR="00CD62C5">
        <w:rPr>
          <w:sz w:val="22"/>
          <w:lang w:val="en-US" w:eastAsia="zh-CN"/>
        </w:rPr>
        <w:t xml:space="preserve"> or at least may cause coexistence issues, </w:t>
      </w:r>
      <w:r w:rsidRPr="00CD62C5">
        <w:rPr>
          <w:sz w:val="22"/>
          <w:lang w:val="en-US" w:eastAsia="zh-CN"/>
        </w:rPr>
        <w:t xml:space="preserve">as discussed above. In this case, we think RAN1 should </w:t>
      </w:r>
      <w:proofErr w:type="gramStart"/>
      <w:r w:rsidRPr="00CD62C5">
        <w:rPr>
          <w:sz w:val="22"/>
          <w:lang w:val="en-US" w:eastAsia="zh-CN"/>
        </w:rPr>
        <w:t>down</w:t>
      </w:r>
      <w:r w:rsidR="00CD62C5">
        <w:rPr>
          <w:sz w:val="22"/>
          <w:lang w:val="en-US" w:eastAsia="zh-CN"/>
        </w:rPr>
        <w:t>-</w:t>
      </w:r>
      <w:r w:rsidRPr="00CD62C5">
        <w:rPr>
          <w:sz w:val="22"/>
          <w:lang w:val="en-US" w:eastAsia="zh-CN"/>
        </w:rPr>
        <w:t>select</w:t>
      </w:r>
      <w:proofErr w:type="gramEnd"/>
      <w:r w:rsidRPr="00CD62C5">
        <w:rPr>
          <w:sz w:val="22"/>
          <w:lang w:val="en-US" w:eastAsia="zh-CN"/>
        </w:rPr>
        <w:t xml:space="preserve"> one of the following alternatives:</w:t>
      </w:r>
    </w:p>
    <w:p w14:paraId="554DE302" w14:textId="77777777" w:rsidR="0072764B" w:rsidRPr="00CD62C5" w:rsidRDefault="0072764B" w:rsidP="0072764B">
      <w:pPr>
        <w:pStyle w:val="ListParagraph"/>
        <w:numPr>
          <w:ilvl w:val="0"/>
          <w:numId w:val="28"/>
        </w:numPr>
        <w:ind w:left="714" w:hanging="357"/>
        <w:jc w:val="both"/>
        <w:rPr>
          <w:sz w:val="22"/>
          <w:szCs w:val="22"/>
          <w:lang w:val="en-US" w:eastAsia="zh-CN"/>
        </w:rPr>
      </w:pPr>
      <w:r w:rsidRPr="00CD62C5">
        <w:rPr>
          <w:rFonts w:eastAsia="Times New Roman"/>
          <w:b/>
          <w:bCs/>
          <w:sz w:val="22"/>
          <w:szCs w:val="22"/>
          <w:lang w:val="en-US" w:eastAsia="ko-KR"/>
        </w:rPr>
        <w:t>Alt-a1</w:t>
      </w:r>
      <w:r w:rsidRPr="00CD62C5">
        <w:rPr>
          <w:rFonts w:eastAsia="Times New Roman"/>
          <w:sz w:val="22"/>
          <w:szCs w:val="22"/>
          <w:lang w:val="en-US" w:eastAsia="ko-KR"/>
        </w:rPr>
        <w:t>: the UE does not transmit the corresponding configured UL transmission</w:t>
      </w:r>
    </w:p>
    <w:p w14:paraId="280AB9E4" w14:textId="5E7E4BC0" w:rsidR="0072764B" w:rsidRPr="00CD62C5" w:rsidRDefault="0072764B" w:rsidP="0072764B">
      <w:pPr>
        <w:pStyle w:val="ListParagraph"/>
        <w:numPr>
          <w:ilvl w:val="0"/>
          <w:numId w:val="28"/>
        </w:numPr>
        <w:ind w:left="714" w:hanging="357"/>
        <w:jc w:val="both"/>
        <w:rPr>
          <w:sz w:val="22"/>
          <w:szCs w:val="22"/>
          <w:lang w:val="en-US" w:eastAsia="zh-CN"/>
        </w:rPr>
      </w:pPr>
      <w:r w:rsidRPr="00CD62C5">
        <w:rPr>
          <w:rFonts w:eastAsia="Times New Roman"/>
          <w:b/>
          <w:bCs/>
          <w:sz w:val="22"/>
          <w:szCs w:val="22"/>
          <w:lang w:val="en-US" w:eastAsia="ko-KR"/>
        </w:rPr>
        <w:t>Alt-a2</w:t>
      </w:r>
      <w:r w:rsidRPr="00CD62C5">
        <w:rPr>
          <w:rFonts w:eastAsia="Times New Roman"/>
          <w:sz w:val="22"/>
          <w:szCs w:val="22"/>
          <w:lang w:val="en-US" w:eastAsia="ko-KR"/>
        </w:rPr>
        <w:t xml:space="preserve">: the UE only transmits on a subset of </w:t>
      </w:r>
      <w:r w:rsidR="00CD62C5">
        <w:rPr>
          <w:rFonts w:eastAsia="Times New Roman"/>
          <w:sz w:val="22"/>
          <w:szCs w:val="22"/>
          <w:lang w:val="en-US" w:eastAsia="ko-KR"/>
        </w:rPr>
        <w:t xml:space="preserve">the </w:t>
      </w:r>
      <w:r w:rsidRPr="00CD62C5">
        <w:rPr>
          <w:rFonts w:eastAsia="Times New Roman"/>
          <w:sz w:val="22"/>
          <w:szCs w:val="22"/>
          <w:lang w:val="en-US" w:eastAsia="ko-KR"/>
        </w:rPr>
        <w:t xml:space="preserve">configured UL (time) resources to ensure no transmissions during the idle period of that gNB FFP </w:t>
      </w:r>
    </w:p>
    <w:p w14:paraId="3E8A2476" w14:textId="563C9283" w:rsidR="0072764B" w:rsidRPr="002153DF" w:rsidRDefault="0072764B" w:rsidP="0072764B">
      <w:pPr>
        <w:jc w:val="both"/>
        <w:rPr>
          <w:sz w:val="22"/>
          <w:szCs w:val="22"/>
          <w:lang w:val="en-US" w:eastAsia="zh-CN"/>
        </w:rPr>
      </w:pPr>
      <w:r w:rsidRPr="000D3DAC">
        <w:rPr>
          <w:sz w:val="22"/>
          <w:szCs w:val="22"/>
          <w:lang w:val="en-US" w:eastAsia="zh-CN"/>
        </w:rPr>
        <w:t>We prefer Alt-a2</w:t>
      </w:r>
      <w:r w:rsidRPr="00100CE2">
        <w:rPr>
          <w:sz w:val="22"/>
          <w:szCs w:val="22"/>
          <w:lang w:val="en-US" w:eastAsia="zh-CN"/>
        </w:rPr>
        <w:t xml:space="preserve"> as it provides better utilization of the available UL resources. Based on the discussion above, we propose </w:t>
      </w:r>
      <w:r w:rsidR="002153DF">
        <w:rPr>
          <w:sz w:val="22"/>
          <w:szCs w:val="22"/>
          <w:lang w:val="en-US" w:eastAsia="zh-CN"/>
        </w:rPr>
        <w:t>to capture the following proposal in the RAN1 agreements</w:t>
      </w:r>
      <w:r w:rsidRPr="002153DF">
        <w:rPr>
          <w:sz w:val="22"/>
          <w:szCs w:val="22"/>
          <w:lang w:val="en-US" w:eastAsia="zh-CN"/>
        </w:rPr>
        <w:t>:</w:t>
      </w:r>
    </w:p>
    <w:p w14:paraId="103A3E17" w14:textId="2344BEF8" w:rsidR="002153DF" w:rsidRPr="002153DF" w:rsidRDefault="00CD62C5" w:rsidP="00CD62C5">
      <w:pPr>
        <w:jc w:val="both"/>
        <w:rPr>
          <w:b/>
          <w:sz w:val="22"/>
          <w:szCs w:val="22"/>
          <w:lang w:val="en-US" w:eastAsia="zh-CN"/>
        </w:rPr>
      </w:pPr>
      <w:r w:rsidRPr="000D3DAC">
        <w:rPr>
          <w:b/>
          <w:bCs/>
          <w:sz w:val="22"/>
          <w:szCs w:val="22"/>
          <w:lang w:val="en-US" w:eastAsia="zh-CN"/>
        </w:rPr>
        <w:t>Proposal 1</w:t>
      </w:r>
      <w:r w:rsidR="00836687">
        <w:rPr>
          <w:b/>
          <w:bCs/>
          <w:sz w:val="22"/>
          <w:szCs w:val="22"/>
          <w:lang w:val="en-US" w:eastAsia="zh-CN"/>
        </w:rPr>
        <w:t>3</w:t>
      </w:r>
      <w:r w:rsidRPr="000D3DAC">
        <w:rPr>
          <w:b/>
          <w:bCs/>
          <w:sz w:val="22"/>
          <w:szCs w:val="22"/>
          <w:lang w:val="en-US" w:eastAsia="zh-CN"/>
        </w:rPr>
        <w:t xml:space="preserve">: </w:t>
      </w:r>
      <w:r w:rsidR="002153DF" w:rsidRPr="000D3DAC">
        <w:rPr>
          <w:b/>
          <w:bCs/>
          <w:sz w:val="22"/>
          <w:szCs w:val="22"/>
          <w:lang w:val="en-US" w:eastAsia="ko-KR"/>
        </w:rPr>
        <w:t xml:space="preserve">In semi-static channel access mode, when a UE can </w:t>
      </w:r>
      <w:r w:rsidR="00DA622A" w:rsidRPr="000D3DAC">
        <w:rPr>
          <w:b/>
          <w:bCs/>
          <w:sz w:val="22"/>
          <w:szCs w:val="22"/>
          <w:lang w:val="en-US" w:eastAsia="ko-KR"/>
        </w:rPr>
        <w:t xml:space="preserve">be </w:t>
      </w:r>
      <w:r w:rsidR="002153DF" w:rsidRPr="000D3DAC">
        <w:rPr>
          <w:b/>
          <w:sz w:val="22"/>
          <w:szCs w:val="22"/>
          <w:lang w:val="en-US" w:eastAsia="ko-KR"/>
        </w:rPr>
        <w:t>COT</w:t>
      </w:r>
      <w:r w:rsidR="002153DF" w:rsidRPr="000D3DAC">
        <w:rPr>
          <w:rFonts w:eastAsia="Times New Roman"/>
          <w:b/>
          <w:bCs/>
          <w:sz w:val="22"/>
          <w:szCs w:val="22"/>
          <w:lang w:val="en-US" w:eastAsia="ko-KR"/>
        </w:rPr>
        <w:t xml:space="preserve"> </w:t>
      </w:r>
      <w:r w:rsidR="00DA622A" w:rsidRPr="000D3DAC">
        <w:rPr>
          <w:rFonts w:eastAsia="Times New Roman"/>
          <w:b/>
          <w:bCs/>
          <w:sz w:val="22"/>
          <w:szCs w:val="22"/>
          <w:lang w:val="en-US" w:eastAsia="ko-KR"/>
        </w:rPr>
        <w:t xml:space="preserve">initiator, </w:t>
      </w:r>
      <w:r w:rsidR="002153DF" w:rsidRPr="000D3DAC">
        <w:rPr>
          <w:rFonts w:eastAsia="Times New Roman"/>
          <w:b/>
          <w:bCs/>
          <w:sz w:val="22"/>
          <w:szCs w:val="22"/>
          <w:lang w:val="en-US" w:eastAsia="ko-KR"/>
        </w:rPr>
        <w:t>and a configured UL transmission is aligned with a UE FFP boundary</w:t>
      </w:r>
      <w:r w:rsidR="00242197" w:rsidRPr="000D3DAC">
        <w:rPr>
          <w:rFonts w:eastAsia="Times New Roman"/>
          <w:b/>
          <w:bCs/>
          <w:sz w:val="22"/>
          <w:szCs w:val="22"/>
          <w:lang w:val="en-US" w:eastAsia="ko-KR"/>
        </w:rPr>
        <w:t xml:space="preserve">, </w:t>
      </w:r>
      <w:r w:rsidR="002153DF" w:rsidRPr="000D3DAC">
        <w:rPr>
          <w:rFonts w:eastAsia="Times New Roman"/>
          <w:b/>
          <w:bCs/>
          <w:sz w:val="22"/>
          <w:szCs w:val="22"/>
          <w:lang w:val="en-US" w:eastAsia="ko-KR"/>
        </w:rPr>
        <w:t>and ends before the idle period of that UE FFP</w:t>
      </w:r>
      <w:r w:rsidR="00DA622A" w:rsidRPr="000D3DAC">
        <w:rPr>
          <w:rFonts w:eastAsia="Times New Roman"/>
          <w:b/>
          <w:bCs/>
          <w:sz w:val="22"/>
          <w:szCs w:val="22"/>
          <w:lang w:val="en-US" w:eastAsia="ko-KR"/>
        </w:rPr>
        <w:t xml:space="preserve">: </w:t>
      </w:r>
    </w:p>
    <w:p w14:paraId="4EC7CE14" w14:textId="6E602559" w:rsidR="000D3DAC" w:rsidRPr="000D3DAC" w:rsidRDefault="000D3DAC" w:rsidP="000D3DAC">
      <w:pPr>
        <w:pStyle w:val="ListParagraph"/>
        <w:numPr>
          <w:ilvl w:val="0"/>
          <w:numId w:val="50"/>
        </w:numPr>
        <w:jc w:val="both"/>
        <w:rPr>
          <w:b/>
          <w:bCs/>
          <w:sz w:val="22"/>
          <w:szCs w:val="22"/>
          <w:lang w:val="en-US" w:eastAsia="zh-CN"/>
        </w:rPr>
      </w:pPr>
      <w:r w:rsidRPr="000D3DAC">
        <w:rPr>
          <w:rFonts w:eastAsia="Times New Roman"/>
          <w:b/>
          <w:bCs/>
          <w:sz w:val="22"/>
          <w:szCs w:val="22"/>
          <w:lang w:val="en-US" w:eastAsia="ko-KR"/>
        </w:rPr>
        <w:t>If the transmission is confined within a gNB FFP before the idle period of that gNB FFP, and the UE has already determined that the gNB has initiated that gNB FFP, the UE assumes that the configured UL transmission corresponds to gNB-initiated COT</w:t>
      </w:r>
    </w:p>
    <w:p w14:paraId="249700CC" w14:textId="77777777" w:rsidR="000D3DAC" w:rsidRPr="000D3DAC" w:rsidRDefault="000D3DAC" w:rsidP="000D3DAC">
      <w:pPr>
        <w:pStyle w:val="ListParagraph"/>
        <w:numPr>
          <w:ilvl w:val="0"/>
          <w:numId w:val="50"/>
        </w:numPr>
        <w:jc w:val="both"/>
        <w:rPr>
          <w:b/>
          <w:bCs/>
          <w:sz w:val="22"/>
          <w:szCs w:val="22"/>
          <w:lang w:val="en-US" w:eastAsia="zh-CN"/>
        </w:rPr>
      </w:pPr>
      <w:r w:rsidRPr="000D3DAC">
        <w:rPr>
          <w:b/>
          <w:bCs/>
          <w:sz w:val="22"/>
          <w:szCs w:val="22"/>
          <w:lang w:val="en-US" w:eastAsia="zh-CN"/>
        </w:rPr>
        <w:t>if the UE determines that the gNB has NOT initiated that gNB FFP, the UE assumes that the configured UL transmission corresponds to UE-initiated COT.</w:t>
      </w:r>
    </w:p>
    <w:p w14:paraId="1D772858" w14:textId="46BEF306" w:rsidR="000D3DAC" w:rsidRPr="000D3DAC" w:rsidRDefault="000D3DAC" w:rsidP="000D3DAC">
      <w:pPr>
        <w:pStyle w:val="ListParagraph"/>
        <w:numPr>
          <w:ilvl w:val="0"/>
          <w:numId w:val="50"/>
        </w:numPr>
        <w:jc w:val="both"/>
        <w:rPr>
          <w:b/>
          <w:bCs/>
          <w:sz w:val="22"/>
          <w:szCs w:val="22"/>
          <w:lang w:val="en-US" w:eastAsia="zh-CN"/>
        </w:rPr>
      </w:pPr>
      <w:r w:rsidRPr="000D3DAC">
        <w:rPr>
          <w:b/>
          <w:bCs/>
          <w:sz w:val="22"/>
          <w:szCs w:val="22"/>
          <w:lang w:val="en-US" w:eastAsia="zh-CN"/>
        </w:rPr>
        <w:t xml:space="preserve">if the transmission is NOT confined within a gNB FFP before the idle period of that gNB FFP (i.e. the transmission overlaps at least partially with the idle period of that gNB FFP) and the UE has already determined that the gNB has initiated that gNB FFP, </w:t>
      </w:r>
      <w:r w:rsidRPr="000D3DAC">
        <w:rPr>
          <w:rFonts w:eastAsia="Times New Roman"/>
          <w:b/>
          <w:bCs/>
          <w:sz w:val="22"/>
          <w:szCs w:val="22"/>
          <w:lang w:val="en-US" w:eastAsia="ko-KR"/>
        </w:rPr>
        <w:t xml:space="preserve">the UE only transmits on a subset of the configured UL (time) resources to ensure no transmissions during the idle period of that gNB FFP. </w:t>
      </w:r>
    </w:p>
    <w:p w14:paraId="6B641FE1" w14:textId="4618D204" w:rsidR="000D3DAC" w:rsidRPr="000D3DAC" w:rsidRDefault="000D3DAC" w:rsidP="000D3DAC">
      <w:pPr>
        <w:ind w:left="360"/>
        <w:jc w:val="both"/>
        <w:rPr>
          <w:b/>
          <w:bCs/>
          <w:sz w:val="22"/>
          <w:szCs w:val="22"/>
          <w:lang w:val="en-US" w:eastAsia="zh-CN"/>
        </w:rPr>
      </w:pPr>
      <w:r w:rsidRPr="000D3DAC">
        <w:rPr>
          <w:rFonts w:eastAsia="Times New Roman"/>
          <w:b/>
          <w:bCs/>
          <w:sz w:val="22"/>
          <w:szCs w:val="22"/>
          <w:lang w:val="en-US" w:eastAsia="ko-KR"/>
        </w:rPr>
        <w:t>Note: this is a slightly clarified version of Alt-a from RAN1 #104-e</w:t>
      </w:r>
    </w:p>
    <w:p w14:paraId="0CE417B9" w14:textId="60DED1E1" w:rsidR="0071037E" w:rsidRPr="00100CE2" w:rsidRDefault="0071037E" w:rsidP="008A2CF1">
      <w:pPr>
        <w:pStyle w:val="Heading3"/>
        <w:rPr>
          <w:lang w:val="en-US" w:eastAsia="zh-CN"/>
        </w:rPr>
      </w:pPr>
      <w:r w:rsidRPr="00100CE2">
        <w:rPr>
          <w:lang w:val="en-US" w:eastAsia="zh-CN"/>
        </w:rPr>
        <w:t>2.2.4 UE-initiated COT in Idle/Inactive Mode</w:t>
      </w:r>
    </w:p>
    <w:p w14:paraId="72BB3EE8" w14:textId="0C882A62" w:rsidR="000029BC" w:rsidRPr="00100CE2" w:rsidRDefault="000029BC" w:rsidP="000029BC">
      <w:pPr>
        <w:jc w:val="both"/>
        <w:rPr>
          <w:sz w:val="22"/>
          <w:szCs w:val="22"/>
          <w:lang w:val="en-US"/>
        </w:rPr>
      </w:pPr>
      <w:r w:rsidRPr="000D3DAC">
        <w:rPr>
          <w:sz w:val="22"/>
          <w:szCs w:val="22"/>
          <w:lang w:val="en-US" w:eastAsia="zh-CN"/>
        </w:rPr>
        <w:t>In RAN1 meeting #102-e it was agreed</w:t>
      </w:r>
      <w:r w:rsidRPr="000D3DAC">
        <w:rPr>
          <w:sz w:val="22"/>
          <w:szCs w:val="22"/>
          <w:lang w:val="en-US"/>
        </w:rPr>
        <w:t xml:space="preserve"> to support UE-initiated COT for semi-static channel access mode by any UL transmission in RRC_CONNECTED mode, while the case when the UE is in IDLE/INACTIVE mode was left FFS. The latter would essentially correspond to introduc</w:t>
      </w:r>
      <w:r w:rsidR="009F5C79" w:rsidRPr="000D3DAC">
        <w:rPr>
          <w:sz w:val="22"/>
          <w:szCs w:val="22"/>
          <w:lang w:val="en-US"/>
        </w:rPr>
        <w:t>ing</w:t>
      </w:r>
      <w:r w:rsidRPr="000D3DAC">
        <w:rPr>
          <w:sz w:val="22"/>
          <w:szCs w:val="22"/>
          <w:lang w:val="en-US"/>
        </w:rPr>
        <w:t xml:space="preserve"> support for UE-initiated PRACH transmissions using semi-static channel access mode. </w:t>
      </w:r>
      <w:r w:rsidR="0074072D" w:rsidRPr="000D3DAC">
        <w:rPr>
          <w:sz w:val="22"/>
          <w:szCs w:val="22"/>
          <w:lang w:val="en-US"/>
        </w:rPr>
        <w:t>N</w:t>
      </w:r>
      <w:r w:rsidR="0015305E" w:rsidRPr="000D3DAC">
        <w:rPr>
          <w:sz w:val="22"/>
          <w:szCs w:val="22"/>
          <w:lang w:val="en-US"/>
        </w:rPr>
        <w:t xml:space="preserve">o </w:t>
      </w:r>
      <w:r w:rsidR="00756A58">
        <w:rPr>
          <w:sz w:val="22"/>
          <w:szCs w:val="22"/>
          <w:lang w:val="en-US"/>
        </w:rPr>
        <w:t xml:space="preserve">further </w:t>
      </w:r>
      <w:r w:rsidR="0074072D" w:rsidRPr="000D3DAC">
        <w:rPr>
          <w:sz w:val="22"/>
          <w:szCs w:val="22"/>
          <w:lang w:val="en-US"/>
        </w:rPr>
        <w:t xml:space="preserve">agreement </w:t>
      </w:r>
      <w:r w:rsidR="0015305E" w:rsidRPr="00100CE2">
        <w:rPr>
          <w:sz w:val="22"/>
          <w:szCs w:val="22"/>
          <w:lang w:val="en-US"/>
        </w:rPr>
        <w:t xml:space="preserve">on this </w:t>
      </w:r>
      <w:r w:rsidR="0074072D" w:rsidRPr="00100CE2">
        <w:rPr>
          <w:sz w:val="22"/>
          <w:szCs w:val="22"/>
          <w:lang w:val="en-US"/>
        </w:rPr>
        <w:t xml:space="preserve">point was reached during </w:t>
      </w:r>
      <w:r w:rsidR="0074072D" w:rsidRPr="00100CE2">
        <w:rPr>
          <w:sz w:val="22"/>
          <w:szCs w:val="22"/>
          <w:lang w:val="en-US" w:eastAsia="zh-CN"/>
        </w:rPr>
        <w:t>RAN1 meeting</w:t>
      </w:r>
      <w:r w:rsidR="00756A58">
        <w:rPr>
          <w:sz w:val="22"/>
          <w:szCs w:val="22"/>
          <w:lang w:val="en-US" w:eastAsia="zh-CN"/>
        </w:rPr>
        <w:t>s</w:t>
      </w:r>
      <w:r w:rsidR="0074072D" w:rsidRPr="00100CE2">
        <w:rPr>
          <w:sz w:val="22"/>
          <w:szCs w:val="22"/>
          <w:lang w:val="en-US" w:eastAsia="zh-CN"/>
        </w:rPr>
        <w:t> #10</w:t>
      </w:r>
      <w:r w:rsidR="00FB6A23" w:rsidRPr="00100CE2">
        <w:rPr>
          <w:sz w:val="22"/>
          <w:szCs w:val="22"/>
          <w:lang w:val="en-US" w:eastAsia="zh-CN"/>
        </w:rPr>
        <w:t>3</w:t>
      </w:r>
      <w:r w:rsidR="0074072D" w:rsidRPr="00100CE2">
        <w:rPr>
          <w:sz w:val="22"/>
          <w:szCs w:val="22"/>
          <w:lang w:val="en-US" w:eastAsia="zh-CN"/>
        </w:rPr>
        <w:t>-e</w:t>
      </w:r>
      <w:r w:rsidR="00756A58">
        <w:rPr>
          <w:sz w:val="22"/>
          <w:szCs w:val="22"/>
          <w:lang w:val="en-US" w:eastAsia="zh-CN"/>
        </w:rPr>
        <w:t xml:space="preserve"> and </w:t>
      </w:r>
      <w:r w:rsidR="00756A58" w:rsidRPr="00100CE2">
        <w:rPr>
          <w:sz w:val="22"/>
          <w:szCs w:val="22"/>
          <w:lang w:val="en-US" w:eastAsia="zh-CN"/>
        </w:rPr>
        <w:t>#10</w:t>
      </w:r>
      <w:r w:rsidR="00756A58">
        <w:rPr>
          <w:sz w:val="22"/>
          <w:szCs w:val="22"/>
          <w:lang w:val="en-US" w:eastAsia="zh-CN"/>
        </w:rPr>
        <w:t>4</w:t>
      </w:r>
      <w:r w:rsidR="00756A58" w:rsidRPr="00100CE2">
        <w:rPr>
          <w:sz w:val="22"/>
          <w:szCs w:val="22"/>
          <w:lang w:val="en-US" w:eastAsia="zh-CN"/>
        </w:rPr>
        <w:t>-e</w:t>
      </w:r>
      <w:r w:rsidR="0074072D" w:rsidRPr="00100CE2">
        <w:rPr>
          <w:sz w:val="22"/>
          <w:szCs w:val="22"/>
          <w:lang w:val="en-US" w:eastAsia="zh-CN"/>
        </w:rPr>
        <w:t>.</w:t>
      </w:r>
    </w:p>
    <w:p w14:paraId="14693069" w14:textId="64315695" w:rsidR="000029BC" w:rsidRPr="00100CE2" w:rsidRDefault="000029BC" w:rsidP="000029BC">
      <w:pPr>
        <w:jc w:val="both"/>
        <w:rPr>
          <w:sz w:val="22"/>
          <w:szCs w:val="22"/>
          <w:lang w:val="en-US"/>
        </w:rPr>
      </w:pPr>
      <w:r w:rsidRPr="00100CE2">
        <w:rPr>
          <w:sz w:val="22"/>
          <w:szCs w:val="22"/>
          <w:lang w:val="en-US"/>
        </w:rPr>
        <w:t xml:space="preserve">Not allowing UE-initiated PRACH transmissions when </w:t>
      </w:r>
      <w:r w:rsidR="0074072D" w:rsidRPr="00100CE2">
        <w:rPr>
          <w:sz w:val="22"/>
          <w:szCs w:val="22"/>
          <w:lang w:val="en-US"/>
        </w:rPr>
        <w:t xml:space="preserve">a </w:t>
      </w:r>
      <w:r w:rsidRPr="00100CE2">
        <w:rPr>
          <w:sz w:val="22"/>
          <w:szCs w:val="22"/>
          <w:lang w:val="en-US"/>
        </w:rPr>
        <w:t xml:space="preserve">UE is in IDLE/INACTIVE mode presents two main disadvantages. First, the gNB </w:t>
      </w:r>
      <w:r w:rsidR="003B5EBA">
        <w:rPr>
          <w:sz w:val="22"/>
          <w:szCs w:val="22"/>
          <w:lang w:val="en-US"/>
        </w:rPr>
        <w:t xml:space="preserve">is </w:t>
      </w:r>
      <w:r w:rsidRPr="00100CE2">
        <w:rPr>
          <w:sz w:val="22"/>
          <w:szCs w:val="22"/>
          <w:lang w:val="en-US"/>
        </w:rPr>
        <w:t xml:space="preserve">required to acquire the COT with high frequency </w:t>
      </w:r>
      <w:proofErr w:type="gramStart"/>
      <w:r w:rsidRPr="00100CE2">
        <w:rPr>
          <w:sz w:val="22"/>
          <w:szCs w:val="22"/>
          <w:lang w:val="en-US"/>
        </w:rPr>
        <w:t>in order to</w:t>
      </w:r>
      <w:proofErr w:type="gramEnd"/>
      <w:r w:rsidRPr="00100CE2">
        <w:rPr>
          <w:sz w:val="22"/>
          <w:szCs w:val="22"/>
          <w:lang w:val="en-US"/>
        </w:rPr>
        <w:t xml:space="preserve"> allow the UEs to transmit on PRACH with acceptable latency. This may introduce unnecessary interference, as well as potentially increase the power consumption at the gNB. Second, as UEs would need to detect a DL transmission by the gNB </w:t>
      </w:r>
      <w:r w:rsidR="00560DB5">
        <w:rPr>
          <w:sz w:val="22"/>
          <w:szCs w:val="22"/>
          <w:lang w:val="en-US"/>
        </w:rPr>
        <w:t xml:space="preserve">during </w:t>
      </w:r>
      <w:r w:rsidRPr="00100CE2">
        <w:rPr>
          <w:sz w:val="22"/>
          <w:szCs w:val="22"/>
          <w:lang w:val="en-US"/>
        </w:rPr>
        <w:t xml:space="preserve">the </w:t>
      </w:r>
      <w:r w:rsidR="00560DB5">
        <w:rPr>
          <w:sz w:val="22"/>
          <w:szCs w:val="22"/>
          <w:lang w:val="en-US"/>
        </w:rPr>
        <w:t xml:space="preserve">corresponding </w:t>
      </w:r>
      <w:r w:rsidRPr="00100CE2">
        <w:rPr>
          <w:sz w:val="22"/>
          <w:szCs w:val="22"/>
          <w:lang w:val="en-US"/>
        </w:rPr>
        <w:t>gNB FFP before they can transmit on PRACH</w:t>
      </w:r>
      <w:r w:rsidR="00560DB5">
        <w:rPr>
          <w:sz w:val="22"/>
          <w:szCs w:val="22"/>
          <w:lang w:val="en-US"/>
        </w:rPr>
        <w:t xml:space="preserve"> resources</w:t>
      </w:r>
      <w:r w:rsidRPr="00100CE2">
        <w:rPr>
          <w:sz w:val="22"/>
          <w:szCs w:val="22"/>
          <w:lang w:val="en-US"/>
        </w:rPr>
        <w:t xml:space="preserve">, this may also introduce additional delays to the RACH procedure. Therefore, we suggest to also support UE-initiated COT for semi-static channel </w:t>
      </w:r>
      <w:r w:rsidR="0074072D" w:rsidRPr="00100CE2">
        <w:rPr>
          <w:sz w:val="22"/>
          <w:szCs w:val="22"/>
          <w:lang w:val="en-US"/>
        </w:rPr>
        <w:t>occupancy</w:t>
      </w:r>
      <w:r w:rsidRPr="00100CE2">
        <w:rPr>
          <w:sz w:val="22"/>
          <w:szCs w:val="22"/>
          <w:lang w:val="en-US"/>
        </w:rPr>
        <w:t xml:space="preserve"> in IDLE/INACTIVE mode. Details are FFS. </w:t>
      </w:r>
    </w:p>
    <w:p w14:paraId="2272F5CD" w14:textId="18F38B31" w:rsidR="000029BC" w:rsidRPr="00100CE2" w:rsidRDefault="000029BC" w:rsidP="000029BC">
      <w:pPr>
        <w:jc w:val="both"/>
        <w:rPr>
          <w:b/>
          <w:sz w:val="22"/>
          <w:szCs w:val="22"/>
          <w:lang w:val="en-US"/>
        </w:rPr>
      </w:pPr>
      <w:r w:rsidRPr="00100CE2">
        <w:rPr>
          <w:b/>
          <w:sz w:val="22"/>
          <w:szCs w:val="22"/>
          <w:lang w:val="en-US" w:eastAsia="zh-CN"/>
        </w:rPr>
        <w:t xml:space="preserve">Proposal </w:t>
      </w:r>
      <w:r w:rsidR="008E0D8E" w:rsidRPr="00100CE2">
        <w:rPr>
          <w:b/>
          <w:sz w:val="22"/>
          <w:szCs w:val="22"/>
          <w:lang w:val="en-US" w:eastAsia="zh-CN"/>
        </w:rPr>
        <w:t>1</w:t>
      </w:r>
      <w:r w:rsidR="00836687">
        <w:rPr>
          <w:b/>
          <w:sz w:val="22"/>
          <w:szCs w:val="22"/>
          <w:lang w:val="en-US" w:eastAsia="zh-CN"/>
        </w:rPr>
        <w:t>4</w:t>
      </w:r>
      <w:r w:rsidRPr="00100CE2">
        <w:rPr>
          <w:b/>
          <w:sz w:val="22"/>
          <w:szCs w:val="22"/>
          <w:lang w:val="en-US" w:eastAsia="zh-CN"/>
        </w:rPr>
        <w:t xml:space="preserve">: </w:t>
      </w:r>
      <w:r w:rsidRPr="00100CE2">
        <w:rPr>
          <w:b/>
          <w:sz w:val="22"/>
          <w:szCs w:val="22"/>
          <w:lang w:val="en-US"/>
        </w:rPr>
        <w:t xml:space="preserve">Support UE-initiated COT for semi-static channel </w:t>
      </w:r>
      <w:r w:rsidR="0074072D" w:rsidRPr="00100CE2">
        <w:rPr>
          <w:b/>
          <w:sz w:val="22"/>
          <w:szCs w:val="22"/>
          <w:lang w:val="en-US"/>
        </w:rPr>
        <w:t>occupancy</w:t>
      </w:r>
      <w:r w:rsidRPr="00100CE2">
        <w:rPr>
          <w:b/>
          <w:sz w:val="22"/>
          <w:szCs w:val="22"/>
          <w:lang w:val="en-US"/>
        </w:rPr>
        <w:t xml:space="preserve"> in IDLE/INACTIVE mode. </w:t>
      </w:r>
    </w:p>
    <w:p w14:paraId="2F4C8228" w14:textId="711E380C" w:rsidR="000029BC" w:rsidRPr="00100CE2" w:rsidRDefault="000029BC" w:rsidP="000029BC">
      <w:pPr>
        <w:jc w:val="both"/>
        <w:rPr>
          <w:sz w:val="22"/>
          <w:szCs w:val="22"/>
          <w:lang w:val="en-US" w:eastAsia="zh-CN"/>
        </w:rPr>
      </w:pPr>
      <w:r w:rsidRPr="00100CE2">
        <w:rPr>
          <w:sz w:val="22"/>
          <w:szCs w:val="22"/>
          <w:lang w:val="en-US"/>
        </w:rPr>
        <w:t xml:space="preserve">If </w:t>
      </w:r>
      <w:r w:rsidR="0074072D" w:rsidRPr="00100CE2">
        <w:rPr>
          <w:sz w:val="22"/>
          <w:szCs w:val="22"/>
          <w:lang w:val="en-US"/>
        </w:rPr>
        <w:t xml:space="preserve">the above </w:t>
      </w:r>
      <w:r w:rsidRPr="00100CE2">
        <w:rPr>
          <w:sz w:val="22"/>
          <w:szCs w:val="22"/>
          <w:lang w:val="en-US"/>
        </w:rPr>
        <w:t xml:space="preserve">proposal is agreed, FFP parameters for UE-initiated COT would need to be provided to the UE also by SIB-1, and not only by dedicated RRC </w:t>
      </w:r>
      <w:r w:rsidR="00E500D9">
        <w:rPr>
          <w:sz w:val="22"/>
          <w:szCs w:val="22"/>
          <w:lang w:val="en-US"/>
        </w:rPr>
        <w:t xml:space="preserve">signaling, </w:t>
      </w:r>
      <w:r w:rsidR="0074072D" w:rsidRPr="00100CE2">
        <w:rPr>
          <w:sz w:val="22"/>
          <w:szCs w:val="22"/>
          <w:lang w:val="en-US"/>
        </w:rPr>
        <w:t xml:space="preserve">as already agreed in </w:t>
      </w:r>
      <w:r w:rsidR="0074072D" w:rsidRPr="00100CE2">
        <w:rPr>
          <w:sz w:val="22"/>
          <w:szCs w:val="22"/>
          <w:lang w:val="en-US" w:eastAsia="zh-CN"/>
        </w:rPr>
        <w:t>RAN1 meeting #102-e</w:t>
      </w:r>
      <w:r w:rsidRPr="00100CE2">
        <w:rPr>
          <w:sz w:val="22"/>
          <w:szCs w:val="22"/>
          <w:lang w:val="en-US"/>
        </w:rPr>
        <w:t xml:space="preserve">. </w:t>
      </w:r>
    </w:p>
    <w:p w14:paraId="71CE1B18" w14:textId="0881AD4F" w:rsidR="00700A3D" w:rsidRPr="00100CE2" w:rsidRDefault="000029BC" w:rsidP="00700A3D">
      <w:pPr>
        <w:jc w:val="both"/>
        <w:rPr>
          <w:b/>
          <w:sz w:val="22"/>
          <w:szCs w:val="22"/>
          <w:lang w:val="en-US"/>
        </w:rPr>
      </w:pPr>
      <w:r w:rsidRPr="00100CE2">
        <w:rPr>
          <w:b/>
          <w:sz w:val="22"/>
          <w:szCs w:val="22"/>
          <w:lang w:val="en-US" w:eastAsia="zh-CN"/>
        </w:rPr>
        <w:t>Proposal</w:t>
      </w:r>
      <w:r w:rsidR="008E0D8E" w:rsidRPr="00100CE2">
        <w:rPr>
          <w:b/>
          <w:sz w:val="22"/>
          <w:szCs w:val="22"/>
          <w:lang w:val="en-US" w:eastAsia="zh-CN"/>
        </w:rPr>
        <w:t xml:space="preserve"> 1</w:t>
      </w:r>
      <w:r w:rsidR="00836687">
        <w:rPr>
          <w:b/>
          <w:sz w:val="22"/>
          <w:szCs w:val="22"/>
          <w:lang w:val="en-US" w:eastAsia="zh-CN"/>
        </w:rPr>
        <w:t>5</w:t>
      </w:r>
      <w:r w:rsidRPr="00100CE2">
        <w:rPr>
          <w:b/>
          <w:sz w:val="22"/>
          <w:szCs w:val="22"/>
          <w:lang w:val="en-US" w:eastAsia="zh-CN"/>
        </w:rPr>
        <w:t>: Assuming</w:t>
      </w:r>
      <w:r w:rsidRPr="00100CE2">
        <w:rPr>
          <w:b/>
          <w:sz w:val="22"/>
          <w:szCs w:val="22"/>
          <w:lang w:val="en-US"/>
        </w:rPr>
        <w:t xml:space="preserve"> support of UE-initiated COT for semi-static channel </w:t>
      </w:r>
      <w:r w:rsidR="0074072D" w:rsidRPr="00100CE2">
        <w:rPr>
          <w:b/>
          <w:sz w:val="22"/>
          <w:szCs w:val="22"/>
          <w:lang w:val="en-US"/>
        </w:rPr>
        <w:t>occupancy</w:t>
      </w:r>
      <w:r w:rsidRPr="00100CE2">
        <w:rPr>
          <w:b/>
          <w:sz w:val="22"/>
          <w:szCs w:val="22"/>
          <w:lang w:val="en-US"/>
        </w:rPr>
        <w:t xml:space="preserve"> in IDLE/INACTIVE mode is agreed, FFP parameters for UE-initiated COT also need to be provided to the UE </w:t>
      </w:r>
      <w:r w:rsidR="00E500D9">
        <w:rPr>
          <w:b/>
          <w:sz w:val="22"/>
          <w:szCs w:val="22"/>
          <w:lang w:val="en-US"/>
        </w:rPr>
        <w:t xml:space="preserve">in </w:t>
      </w:r>
      <w:r w:rsidRPr="00100CE2">
        <w:rPr>
          <w:b/>
          <w:sz w:val="22"/>
          <w:szCs w:val="22"/>
          <w:lang w:val="en-US"/>
        </w:rPr>
        <w:t>SIB-1.</w:t>
      </w:r>
    </w:p>
    <w:p w14:paraId="11BA8CD9" w14:textId="62E15A6A" w:rsidR="00700A3D" w:rsidRPr="00100CE2" w:rsidRDefault="000029BC" w:rsidP="00700A3D">
      <w:pPr>
        <w:jc w:val="both"/>
        <w:rPr>
          <w:sz w:val="22"/>
          <w:szCs w:val="22"/>
          <w:lang w:val="en-US"/>
        </w:rPr>
      </w:pPr>
      <w:r w:rsidRPr="00100CE2">
        <w:rPr>
          <w:sz w:val="22"/>
          <w:szCs w:val="22"/>
          <w:lang w:val="en-US"/>
        </w:rPr>
        <w:t xml:space="preserve">Whether the UE FFP start and periodicity are explicitly configured or (at least partially) implicitly determined based on other higher layer parameters, is very much dependent on whether FFP parameters for UE-initiated COT are only provided by RRC signaling, or also by SIB-1, which on the other hand also depends on whether or not UE-initiated COT for semi-static channel </w:t>
      </w:r>
      <w:r w:rsidR="0074072D" w:rsidRPr="00100CE2">
        <w:rPr>
          <w:sz w:val="22"/>
          <w:szCs w:val="22"/>
          <w:lang w:val="en-US"/>
        </w:rPr>
        <w:t>occupancy</w:t>
      </w:r>
      <w:r w:rsidRPr="00100CE2">
        <w:rPr>
          <w:sz w:val="22"/>
          <w:szCs w:val="22"/>
          <w:lang w:val="en-US"/>
        </w:rPr>
        <w:t xml:space="preserve"> in IDLE/INACTIVE mode is supported. Therefore, </w:t>
      </w:r>
      <w:r w:rsidRPr="00100CE2">
        <w:rPr>
          <w:sz w:val="22"/>
          <w:szCs w:val="22"/>
          <w:lang w:val="en-US"/>
        </w:rPr>
        <w:lastRenderedPageBreak/>
        <w:t>we propose to still keep FFS</w:t>
      </w:r>
      <w:r w:rsidR="0074072D" w:rsidRPr="00100CE2">
        <w:rPr>
          <w:sz w:val="22"/>
          <w:szCs w:val="22"/>
          <w:lang w:val="en-US"/>
        </w:rPr>
        <w:t xml:space="preserve"> whether the start and duration of the UE FFP is explicitly configured using SIB1 or RRC, or can be implicitly determined based on other configurations such as </w:t>
      </w:r>
      <w:r w:rsidR="00E500D9">
        <w:rPr>
          <w:sz w:val="22"/>
          <w:szCs w:val="22"/>
          <w:lang w:val="en-US"/>
        </w:rPr>
        <w:t>P</w:t>
      </w:r>
      <w:r w:rsidR="0074072D" w:rsidRPr="00100CE2">
        <w:rPr>
          <w:sz w:val="22"/>
          <w:szCs w:val="22"/>
          <w:lang w:val="en-US"/>
        </w:rPr>
        <w:t>RACH configuration.</w:t>
      </w:r>
      <w:r w:rsidRPr="00100CE2">
        <w:rPr>
          <w:sz w:val="22"/>
          <w:szCs w:val="22"/>
          <w:lang w:val="en-US"/>
        </w:rPr>
        <w:t>, at least until an agreement is reached on IDLE/INACTIVE mode and SIB-1 signaling.</w:t>
      </w:r>
      <w:bookmarkStart w:id="1" w:name="_Toc415085486"/>
      <w:bookmarkStart w:id="2" w:name="_Toc503902285"/>
    </w:p>
    <w:p w14:paraId="67B24D4F" w14:textId="29F0567D" w:rsidR="0071037E" w:rsidRPr="0094718B" w:rsidRDefault="0071037E" w:rsidP="0071037E">
      <w:pPr>
        <w:pStyle w:val="Heading3"/>
        <w:rPr>
          <w:lang w:val="en-US"/>
        </w:rPr>
      </w:pPr>
      <w:r w:rsidRPr="00100CE2">
        <w:rPr>
          <w:lang w:val="en-US"/>
        </w:rPr>
        <w:t>2.2.5 gNB-to-U</w:t>
      </w:r>
      <w:r w:rsidR="00C92F2A" w:rsidRPr="00100CE2">
        <w:rPr>
          <w:lang w:val="en-US"/>
        </w:rPr>
        <w:t>E</w:t>
      </w:r>
      <w:r w:rsidRPr="00100CE2">
        <w:rPr>
          <w:lang w:val="en-US"/>
        </w:rPr>
        <w:t xml:space="preserve"> </w:t>
      </w:r>
      <w:r w:rsidR="008F0938">
        <w:rPr>
          <w:lang w:val="en-US"/>
        </w:rPr>
        <w:t xml:space="preserve">and UE-to-gNB </w:t>
      </w:r>
      <w:r w:rsidRPr="00100CE2">
        <w:rPr>
          <w:lang w:val="en-US"/>
        </w:rPr>
        <w:t>COT sharing</w:t>
      </w:r>
    </w:p>
    <w:p w14:paraId="30CF64E8" w14:textId="62246EDF" w:rsidR="00553E9C" w:rsidRDefault="001E584A" w:rsidP="00676A58">
      <w:pPr>
        <w:spacing w:afterLines="50" w:after="120"/>
        <w:jc w:val="both"/>
        <w:rPr>
          <w:sz w:val="22"/>
          <w:szCs w:val="22"/>
          <w:lang w:val="en-US" w:eastAsia="zh-CN"/>
        </w:rPr>
      </w:pPr>
      <w:r>
        <w:rPr>
          <w:sz w:val="22"/>
          <w:szCs w:val="22"/>
          <w:lang w:val="en-US" w:eastAsia="zh-CN"/>
        </w:rPr>
        <w:t xml:space="preserve">With semi-static channel access in RRC CONNECTED mode, gNB-to-UE COT sharing mechanism </w:t>
      </w:r>
      <w:r w:rsidR="00593A98">
        <w:rPr>
          <w:sz w:val="22"/>
          <w:szCs w:val="22"/>
          <w:lang w:val="en-US" w:eastAsia="zh-CN"/>
        </w:rPr>
        <w:t>can be based on COT sign</w:t>
      </w:r>
      <w:r w:rsidR="00E715C5">
        <w:rPr>
          <w:sz w:val="22"/>
          <w:szCs w:val="22"/>
          <w:lang w:val="en-US" w:eastAsia="zh-CN"/>
        </w:rPr>
        <w:t>a</w:t>
      </w:r>
      <w:r w:rsidR="00593A98">
        <w:rPr>
          <w:sz w:val="22"/>
          <w:szCs w:val="22"/>
          <w:lang w:val="en-US" w:eastAsia="zh-CN"/>
        </w:rPr>
        <w:t xml:space="preserve">ling by the gNB using </w:t>
      </w:r>
      <w:r w:rsidR="00EC6FE3">
        <w:rPr>
          <w:sz w:val="22"/>
          <w:szCs w:val="22"/>
          <w:lang w:val="en-US" w:eastAsia="zh-CN"/>
        </w:rPr>
        <w:t>GC-PDCCH (</w:t>
      </w:r>
      <w:r w:rsidR="00593A98">
        <w:rPr>
          <w:sz w:val="22"/>
          <w:szCs w:val="22"/>
          <w:lang w:val="en-US" w:eastAsia="zh-CN"/>
        </w:rPr>
        <w:t>DCI 2_0</w:t>
      </w:r>
      <w:r w:rsidR="00EC6FE3">
        <w:rPr>
          <w:sz w:val="22"/>
          <w:szCs w:val="22"/>
          <w:lang w:val="en-US" w:eastAsia="zh-CN"/>
        </w:rPr>
        <w:t>)</w:t>
      </w:r>
      <w:r w:rsidR="00593A98">
        <w:rPr>
          <w:sz w:val="22"/>
          <w:szCs w:val="22"/>
          <w:lang w:val="en-US" w:eastAsia="zh-CN"/>
        </w:rPr>
        <w:t>. However</w:t>
      </w:r>
      <w:r w:rsidR="002758C6">
        <w:rPr>
          <w:sz w:val="22"/>
          <w:szCs w:val="22"/>
          <w:lang w:val="en-US" w:eastAsia="zh-CN"/>
        </w:rPr>
        <w:t xml:space="preserve">, </w:t>
      </w:r>
      <w:r w:rsidR="00553E9C">
        <w:rPr>
          <w:sz w:val="22"/>
          <w:szCs w:val="22"/>
          <w:lang w:val="en-US" w:eastAsia="zh-CN"/>
        </w:rPr>
        <w:t>a</w:t>
      </w:r>
      <w:r w:rsidR="006E46B2">
        <w:rPr>
          <w:sz w:val="22"/>
          <w:szCs w:val="22"/>
          <w:lang w:val="en-US" w:eastAsia="zh-CN"/>
        </w:rPr>
        <w:t xml:space="preserve">ccording to 37.213, Section 4.3 below, a UE may not even be required to read GC-PDCCH to determine if a gNB COT is present or not. Furthermore, </w:t>
      </w:r>
      <w:r w:rsidR="00602A26">
        <w:rPr>
          <w:sz w:val="22"/>
          <w:szCs w:val="22"/>
          <w:lang w:val="en-US" w:eastAsia="zh-CN"/>
        </w:rPr>
        <w:t xml:space="preserve">to support UL transmissions with semi-static channel occupancy in </w:t>
      </w:r>
      <w:r w:rsidR="002758C6">
        <w:rPr>
          <w:sz w:val="22"/>
          <w:szCs w:val="22"/>
          <w:lang w:val="en-US" w:eastAsia="zh-CN"/>
        </w:rPr>
        <w:t>in IDLE</w:t>
      </w:r>
      <w:r w:rsidR="00E715C5">
        <w:rPr>
          <w:sz w:val="22"/>
          <w:szCs w:val="22"/>
          <w:lang w:val="en-US" w:eastAsia="zh-CN"/>
        </w:rPr>
        <w:t>/</w:t>
      </w:r>
      <w:r w:rsidR="002758C6">
        <w:rPr>
          <w:sz w:val="22"/>
          <w:szCs w:val="22"/>
          <w:lang w:val="en-US" w:eastAsia="zh-CN"/>
        </w:rPr>
        <w:t>INACTIVE mode</w:t>
      </w:r>
      <w:r w:rsidR="00602A26">
        <w:rPr>
          <w:sz w:val="22"/>
          <w:szCs w:val="22"/>
          <w:lang w:val="en-US" w:eastAsia="zh-CN"/>
        </w:rPr>
        <w:t xml:space="preserve">, </w:t>
      </w:r>
      <w:r w:rsidR="007C7EBF">
        <w:rPr>
          <w:sz w:val="22"/>
          <w:szCs w:val="22"/>
          <w:lang w:val="en-US" w:eastAsia="zh-CN"/>
        </w:rPr>
        <w:t xml:space="preserve">gNB-to-UE COT sharing </w:t>
      </w:r>
      <w:r w:rsidR="007C7EBF">
        <w:t xml:space="preserve">based on detection of </w:t>
      </w:r>
      <w:bookmarkStart w:id="3" w:name="_Hlk67398635"/>
      <w:r w:rsidR="007C7EBF">
        <w:t xml:space="preserve">a </w:t>
      </w:r>
      <w:r w:rsidR="007C7EBF" w:rsidRPr="00607F2E">
        <w:t xml:space="preserve">DL transmission burst(s) within the </w:t>
      </w:r>
      <w:r w:rsidR="007C7EBF">
        <w:t xml:space="preserve">gNB </w:t>
      </w:r>
      <w:r w:rsidR="007C7EBF" w:rsidRPr="00607F2E">
        <w:t>channel occupancy</w:t>
      </w:r>
      <w:r w:rsidR="007C7EBF">
        <w:t xml:space="preserve"> time </w:t>
      </w:r>
      <w:bookmarkEnd w:id="3"/>
      <w:r w:rsidR="006E46B2">
        <w:t>is assumed in</w:t>
      </w:r>
      <w:r w:rsidR="00DD5566">
        <w:t xml:space="preserve"> Rel-16 NR-U. </w:t>
      </w:r>
      <w:r w:rsidR="002D3A95">
        <w:t xml:space="preserve">In this case, an idle/inactive UE determines </w:t>
      </w:r>
      <w:r w:rsidR="00872843" w:rsidRPr="00872843">
        <w:rPr>
          <w:sz w:val="22"/>
          <w:szCs w:val="22"/>
          <w:lang w:val="en-US" w:eastAsia="zh-CN"/>
        </w:rPr>
        <w:t>the gNB acquired COT based on existing signals (such as SSB or RMSI PDCCH)</w:t>
      </w:r>
      <w:r w:rsidR="00553E9C">
        <w:rPr>
          <w:sz w:val="22"/>
          <w:szCs w:val="22"/>
          <w:lang w:val="en-US" w:eastAsia="zh-CN"/>
        </w:rPr>
        <w:t xml:space="preserve"> as 37.213, Section 4.3 states:</w:t>
      </w:r>
    </w:p>
    <w:p w14:paraId="0C7B05D9" w14:textId="77777777" w:rsidR="00553E9C" w:rsidRDefault="00872843" w:rsidP="00676A58">
      <w:pPr>
        <w:spacing w:afterLines="50" w:after="120"/>
        <w:jc w:val="both"/>
        <w:rPr>
          <w:sz w:val="22"/>
          <w:szCs w:val="22"/>
          <w:lang w:val="en-US" w:eastAsia="zh-CN"/>
        </w:rPr>
      </w:pPr>
      <w:r w:rsidRPr="00872843">
        <w:rPr>
          <w:sz w:val="22"/>
          <w:szCs w:val="22"/>
          <w:lang w:val="en-US" w:eastAsia="zh-CN"/>
        </w:rPr>
        <w:t xml:space="preserve"> </w:t>
      </w:r>
    </w:p>
    <w:tbl>
      <w:tblPr>
        <w:tblStyle w:val="TableGrid"/>
        <w:tblW w:w="0" w:type="auto"/>
        <w:tblLook w:val="04A0" w:firstRow="1" w:lastRow="0" w:firstColumn="1" w:lastColumn="0" w:noHBand="0" w:noVBand="1"/>
      </w:tblPr>
      <w:tblGrid>
        <w:gridCol w:w="9629"/>
      </w:tblGrid>
      <w:tr w:rsidR="00553E9C" w14:paraId="3D692340" w14:textId="77777777" w:rsidTr="00553E9C">
        <w:tc>
          <w:tcPr>
            <w:tcW w:w="9629" w:type="dxa"/>
          </w:tcPr>
          <w:p w14:paraId="00F107A9" w14:textId="77777777" w:rsidR="00553E9C" w:rsidRPr="006577BC" w:rsidRDefault="00553E9C" w:rsidP="00553E9C">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39BF9C96" w14:textId="25BC3600" w:rsidR="00553E9C" w:rsidRPr="00607F2E" w:rsidRDefault="00553E9C" w:rsidP="00553E9C">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06E6F732" w14:textId="09EEC829" w:rsidR="00553E9C" w:rsidRPr="00607F2E" w:rsidRDefault="00553E9C" w:rsidP="00553E9C">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65A5E9CA" w14:textId="5828BE2C" w:rsidR="00553E9C" w:rsidRPr="00607F2E" w:rsidRDefault="00553E9C" w:rsidP="00553E9C">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2906E62B" w14:textId="77777777" w:rsidR="00553E9C" w:rsidRPr="00607F2E" w:rsidRDefault="00553E9C" w:rsidP="00553E9C">
            <w:pPr>
              <w:pStyle w:val="B1"/>
            </w:pPr>
            <w:r>
              <w:t>-</w:t>
            </w:r>
            <w:r>
              <w:tab/>
            </w:r>
            <w:r w:rsidRPr="00553E9C">
              <w:rPr>
                <w:highlight w:val="yellow"/>
              </w:rPr>
              <w:t>A UE may transmit UL transmission burst(s) after detection of a DL transmission burst(s) within the channel occupancy time as follows</w:t>
            </w:r>
            <w:r w:rsidRPr="00607F2E">
              <w:t>:</w:t>
            </w:r>
          </w:p>
          <w:p w14:paraId="08B8B5CC" w14:textId="31102A25" w:rsidR="00553E9C" w:rsidRPr="00607F2E" w:rsidRDefault="00553E9C" w:rsidP="00553E9C">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w:t>
            </w:r>
            <w:proofErr w:type="spellStart"/>
            <w:r w:rsidRPr="00607F2E">
              <w:t>thout</w:t>
            </w:r>
            <w:proofErr w:type="spellEnd"/>
            <w:r w:rsidRPr="00607F2E">
              <w:rPr>
                <w:lang w:val="en-US"/>
              </w:rPr>
              <w:t xml:space="preserve"> sensing the channel</w:t>
            </w:r>
            <w:r w:rsidRPr="00607F2E">
              <w:t>.</w:t>
            </w:r>
          </w:p>
          <w:p w14:paraId="0BE72452" w14:textId="7820257A" w:rsidR="00553E9C" w:rsidRPr="00553E9C" w:rsidRDefault="00553E9C" w:rsidP="00553E9C">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tc>
      </w:tr>
    </w:tbl>
    <w:p w14:paraId="485CBC60" w14:textId="40A1710E" w:rsidR="002D3A95" w:rsidRDefault="002D3A95" w:rsidP="00676A58">
      <w:pPr>
        <w:spacing w:afterLines="50" w:after="120"/>
        <w:jc w:val="both"/>
        <w:rPr>
          <w:sz w:val="22"/>
          <w:szCs w:val="22"/>
          <w:lang w:val="en-US" w:eastAsia="zh-CN"/>
        </w:rPr>
      </w:pPr>
    </w:p>
    <w:p w14:paraId="4824D2AA" w14:textId="2ABE4B09" w:rsidR="00C7494F" w:rsidRDefault="00F57298" w:rsidP="00676A58">
      <w:pPr>
        <w:jc w:val="both"/>
        <w:rPr>
          <w:rFonts w:eastAsia="Times New Roman"/>
          <w:lang w:val="en-US"/>
        </w:rPr>
      </w:pPr>
      <w:r>
        <w:rPr>
          <w:sz w:val="22"/>
          <w:szCs w:val="22"/>
          <w:lang w:val="en-US" w:eastAsia="zh-CN"/>
        </w:rPr>
        <w:t>The problem with UE</w:t>
      </w:r>
      <w:r w:rsidR="00FC78AE">
        <w:rPr>
          <w:sz w:val="22"/>
          <w:szCs w:val="22"/>
          <w:lang w:val="en-US" w:eastAsia="zh-CN"/>
        </w:rPr>
        <w:t>-</w:t>
      </w:r>
      <w:r w:rsidR="00020D7F">
        <w:rPr>
          <w:sz w:val="22"/>
          <w:szCs w:val="22"/>
          <w:lang w:val="en-US" w:eastAsia="zh-CN"/>
        </w:rPr>
        <w:t>initiate</w:t>
      </w:r>
      <w:r w:rsidR="00FC78AE">
        <w:rPr>
          <w:sz w:val="22"/>
          <w:szCs w:val="22"/>
          <w:lang w:val="en-US" w:eastAsia="zh-CN"/>
        </w:rPr>
        <w:t>d</w:t>
      </w:r>
      <w:r w:rsidR="00020D7F">
        <w:rPr>
          <w:sz w:val="22"/>
          <w:szCs w:val="22"/>
          <w:lang w:val="en-US" w:eastAsia="zh-CN"/>
        </w:rPr>
        <w:t xml:space="preserve"> COT with semi-static channel occupancy and UE-to-gNB COT</w:t>
      </w:r>
      <w:r w:rsidR="00FC78AE">
        <w:rPr>
          <w:sz w:val="22"/>
          <w:szCs w:val="22"/>
          <w:lang w:val="en-US" w:eastAsia="zh-CN"/>
        </w:rPr>
        <w:t xml:space="preserve">, is that detection of a DL </w:t>
      </w:r>
      <w:r w:rsidR="00FC78AE" w:rsidRPr="00607F2E">
        <w:t xml:space="preserve">transmission burst(s) within the </w:t>
      </w:r>
      <w:r w:rsidR="00FC78AE">
        <w:t xml:space="preserve">gNB </w:t>
      </w:r>
      <w:r w:rsidR="00FC78AE" w:rsidRPr="00607F2E">
        <w:t>channel occupancy</w:t>
      </w:r>
      <w:r w:rsidR="00FC78AE">
        <w:t xml:space="preserve"> time </w:t>
      </w:r>
      <w:r w:rsidR="004B6973">
        <w:t xml:space="preserve">may not imply </w:t>
      </w:r>
      <w:r w:rsidR="00C50B26">
        <w:t xml:space="preserve">that </w:t>
      </w:r>
      <w:r w:rsidR="004B6973">
        <w:t xml:space="preserve">the gNB has initiated a COT, as the gNB may be sharing </w:t>
      </w:r>
      <w:r w:rsidR="00741925">
        <w:t xml:space="preserve">the </w:t>
      </w:r>
      <w:r w:rsidR="008F233B">
        <w:t xml:space="preserve">COT initiated by another UE. As </w:t>
      </w:r>
      <w:r w:rsidR="00476C49">
        <w:t xml:space="preserve">UE-to-UE COT </w:t>
      </w:r>
      <w:r w:rsidR="008F233B" w:rsidRPr="00943E30">
        <w:rPr>
          <w:rFonts w:eastAsia="Times New Roman"/>
          <w:lang w:val="en-US"/>
        </w:rPr>
        <w:t>sharing through the gNB is not supported</w:t>
      </w:r>
      <w:r w:rsidR="00476C49">
        <w:rPr>
          <w:rFonts w:eastAsia="Times New Roman"/>
          <w:lang w:val="en-US"/>
        </w:rPr>
        <w:t xml:space="preserve"> as by RAN1 #104-e agreements, this in practice </w:t>
      </w:r>
      <w:r w:rsidR="00B7058B">
        <w:rPr>
          <w:rFonts w:eastAsia="Times New Roman"/>
          <w:lang w:val="en-US"/>
        </w:rPr>
        <w:t>require</w:t>
      </w:r>
      <w:r w:rsidR="002514C9">
        <w:rPr>
          <w:rFonts w:eastAsia="Times New Roman"/>
          <w:lang w:val="en-US"/>
        </w:rPr>
        <w:t>s</w:t>
      </w:r>
      <w:r w:rsidR="00B7058B">
        <w:rPr>
          <w:rFonts w:eastAsia="Times New Roman"/>
          <w:lang w:val="en-US"/>
        </w:rPr>
        <w:t xml:space="preserve"> </w:t>
      </w:r>
      <w:r w:rsidR="00476C49">
        <w:rPr>
          <w:rFonts w:eastAsia="Times New Roman"/>
          <w:lang w:val="en-US"/>
        </w:rPr>
        <w:t xml:space="preserve">specification of </w:t>
      </w:r>
      <w:r w:rsidR="00904EF7">
        <w:rPr>
          <w:rFonts w:eastAsia="Times New Roman"/>
          <w:lang w:val="en-US"/>
        </w:rPr>
        <w:t>spec</w:t>
      </w:r>
      <w:r w:rsidR="00B7058B">
        <w:rPr>
          <w:rFonts w:eastAsia="Times New Roman"/>
          <w:lang w:val="en-US"/>
        </w:rPr>
        <w:t>ific constrain</w:t>
      </w:r>
      <w:r w:rsidR="00C7494F">
        <w:rPr>
          <w:rFonts w:eastAsia="Times New Roman"/>
          <w:lang w:val="en-US"/>
        </w:rPr>
        <w:t>t</w:t>
      </w:r>
      <w:r w:rsidR="00B7058B">
        <w:rPr>
          <w:rFonts w:eastAsia="Times New Roman"/>
          <w:lang w:val="en-US"/>
        </w:rPr>
        <w:t xml:space="preserve">s on </w:t>
      </w:r>
      <w:r w:rsidR="0065226B">
        <w:rPr>
          <w:rFonts w:eastAsia="Times New Roman"/>
          <w:lang w:val="en-US"/>
        </w:rPr>
        <w:t xml:space="preserve">the timing and type of DL </w:t>
      </w:r>
      <w:r w:rsidR="000960BD">
        <w:rPr>
          <w:rFonts w:eastAsia="Times New Roman"/>
          <w:lang w:val="en-US"/>
        </w:rPr>
        <w:t xml:space="preserve">signals </w:t>
      </w:r>
      <w:r w:rsidR="000D71A9">
        <w:rPr>
          <w:rFonts w:eastAsia="Times New Roman"/>
          <w:lang w:val="en-US"/>
        </w:rPr>
        <w:t>the UE should use for gNB COT detection</w:t>
      </w:r>
      <w:r w:rsidR="00C07466">
        <w:rPr>
          <w:rFonts w:eastAsia="Times New Roman"/>
          <w:lang w:val="en-US"/>
        </w:rPr>
        <w:t>, wh</w:t>
      </w:r>
      <w:r w:rsidR="00C50B26">
        <w:rPr>
          <w:rFonts w:eastAsia="Times New Roman"/>
          <w:lang w:val="en-US"/>
        </w:rPr>
        <w:t xml:space="preserve">ich </w:t>
      </w:r>
      <w:r w:rsidR="00C07466">
        <w:rPr>
          <w:rFonts w:eastAsia="Times New Roman"/>
          <w:lang w:val="en-US"/>
        </w:rPr>
        <w:t xml:space="preserve">on the other hand would impose restrictions on the timing and type of DL signals that a gNB can transmit </w:t>
      </w:r>
      <w:r w:rsidR="00524E1F">
        <w:rPr>
          <w:rFonts w:eastAsia="Times New Roman"/>
          <w:lang w:val="en-US"/>
        </w:rPr>
        <w:t>when operating as responding device</w:t>
      </w:r>
      <w:r w:rsidR="00EF06AB">
        <w:rPr>
          <w:rFonts w:eastAsia="Times New Roman"/>
          <w:lang w:val="en-US"/>
        </w:rPr>
        <w:t xml:space="preserve">. </w:t>
      </w:r>
      <w:r w:rsidR="00C7494F">
        <w:rPr>
          <w:rFonts w:eastAsia="Times New Roman"/>
          <w:lang w:val="en-US"/>
        </w:rPr>
        <w:t xml:space="preserve">While this could work for </w:t>
      </w:r>
      <w:r w:rsidR="00A30609">
        <w:rPr>
          <w:rFonts w:eastAsia="Times New Roman"/>
          <w:lang w:val="en-US"/>
        </w:rPr>
        <w:t>R</w:t>
      </w:r>
      <w:r w:rsidR="00861115">
        <w:rPr>
          <w:rFonts w:eastAsia="Times New Roman"/>
          <w:lang w:val="en-US"/>
        </w:rPr>
        <w:t>el-</w:t>
      </w:r>
      <w:r w:rsidR="00A30609">
        <w:rPr>
          <w:rFonts w:eastAsia="Times New Roman"/>
          <w:lang w:val="en-US"/>
        </w:rPr>
        <w:t>17 UEs</w:t>
      </w:r>
      <w:r w:rsidR="00B62201">
        <w:rPr>
          <w:rFonts w:eastAsia="Times New Roman"/>
          <w:lang w:val="en-US"/>
        </w:rPr>
        <w:t>, this may not work for Rel-16 UEs</w:t>
      </w:r>
      <w:r w:rsidR="00E23C0D">
        <w:rPr>
          <w:rFonts w:eastAsia="Times New Roman"/>
          <w:lang w:val="en-US"/>
        </w:rPr>
        <w:t>, unless the timing and type of DL signals the UE should use for gNB COT detection</w:t>
      </w:r>
      <w:r w:rsidR="00E45E04">
        <w:rPr>
          <w:rFonts w:eastAsia="Times New Roman"/>
          <w:lang w:val="en-US"/>
        </w:rPr>
        <w:t xml:space="preserve"> is clearly specified also </w:t>
      </w:r>
      <w:r w:rsidR="00F371E1">
        <w:rPr>
          <w:rFonts w:eastAsia="Times New Roman"/>
          <w:lang w:val="en-US"/>
        </w:rPr>
        <w:t>for Rel-16 UEs. So</w:t>
      </w:r>
      <w:r w:rsidR="000D61B3">
        <w:rPr>
          <w:rFonts w:eastAsia="Times New Roman"/>
          <w:lang w:val="en-US"/>
        </w:rPr>
        <w:t xml:space="preserve">, </w:t>
      </w:r>
      <w:r w:rsidR="00F371E1">
        <w:rPr>
          <w:rFonts w:eastAsia="Times New Roman"/>
          <w:lang w:val="en-US"/>
        </w:rPr>
        <w:t xml:space="preserve">without </w:t>
      </w:r>
      <w:r w:rsidR="000D61B3">
        <w:rPr>
          <w:rFonts w:eastAsia="Times New Roman"/>
          <w:lang w:val="en-US"/>
        </w:rPr>
        <w:t xml:space="preserve">further clarifications </w:t>
      </w:r>
      <w:r w:rsidR="003F5BC0">
        <w:rPr>
          <w:rFonts w:eastAsia="Times New Roman"/>
          <w:lang w:val="en-US"/>
        </w:rPr>
        <w:t xml:space="preserve">on </w:t>
      </w:r>
      <w:r w:rsidR="00915530">
        <w:rPr>
          <w:rFonts w:eastAsia="Times New Roman"/>
          <w:lang w:val="en-US"/>
        </w:rPr>
        <w:t>R</w:t>
      </w:r>
      <w:r w:rsidR="00272A55">
        <w:rPr>
          <w:rFonts w:eastAsia="Times New Roman"/>
          <w:lang w:val="en-US"/>
        </w:rPr>
        <w:t xml:space="preserve">el-16 </w:t>
      </w:r>
      <w:r w:rsidR="003F5BC0">
        <w:rPr>
          <w:rFonts w:eastAsia="Times New Roman"/>
          <w:lang w:val="en-US"/>
        </w:rPr>
        <w:t>UE</w:t>
      </w:r>
      <w:r w:rsidR="00272A55">
        <w:rPr>
          <w:rFonts w:eastAsia="Times New Roman"/>
          <w:lang w:val="en-US"/>
        </w:rPr>
        <w:t xml:space="preserve"> </w:t>
      </w:r>
      <w:r w:rsidR="00F54650">
        <w:rPr>
          <w:rFonts w:eastAsia="Times New Roman"/>
          <w:lang w:val="en-US"/>
        </w:rPr>
        <w:t xml:space="preserve">assumptions </w:t>
      </w:r>
      <w:r w:rsidR="002A5910">
        <w:rPr>
          <w:rFonts w:eastAsia="Times New Roman"/>
          <w:lang w:val="en-US"/>
        </w:rPr>
        <w:t xml:space="preserve">for </w:t>
      </w:r>
      <w:r w:rsidR="00F54650">
        <w:rPr>
          <w:rFonts w:eastAsia="Times New Roman"/>
          <w:lang w:val="en-US"/>
        </w:rPr>
        <w:t>gNB COT detection</w:t>
      </w:r>
      <w:r w:rsidR="002A5910">
        <w:rPr>
          <w:rFonts w:eastAsia="Times New Roman"/>
          <w:lang w:val="en-US"/>
        </w:rPr>
        <w:t xml:space="preserve"> and sharing</w:t>
      </w:r>
      <w:r w:rsidR="00F54650">
        <w:rPr>
          <w:rFonts w:eastAsia="Times New Roman"/>
          <w:lang w:val="en-US"/>
        </w:rPr>
        <w:t xml:space="preserve">, in practice </w:t>
      </w:r>
      <w:r w:rsidR="002A5910">
        <w:rPr>
          <w:rFonts w:eastAsia="Times New Roman"/>
          <w:lang w:val="en-US"/>
        </w:rPr>
        <w:t>it may not be possible for the gNB to operate as responding device with semi-static channel access</w:t>
      </w:r>
      <w:r w:rsidR="00BB0E50">
        <w:rPr>
          <w:rFonts w:eastAsia="Times New Roman"/>
          <w:lang w:val="en-US"/>
        </w:rPr>
        <w:t xml:space="preserve">, which is a major limitation to Rel-17 </w:t>
      </w:r>
      <w:r w:rsidR="00914024">
        <w:rPr>
          <w:rFonts w:eastAsia="Times New Roman"/>
          <w:lang w:val="en-US"/>
        </w:rPr>
        <w:t>enhancements</w:t>
      </w:r>
      <w:r w:rsidR="00BB0E50">
        <w:rPr>
          <w:rFonts w:eastAsia="Times New Roman"/>
          <w:lang w:val="en-US"/>
        </w:rPr>
        <w:t xml:space="preserve">. </w:t>
      </w:r>
    </w:p>
    <w:p w14:paraId="70351EF0" w14:textId="4BF05DA8" w:rsidR="00BB0E50" w:rsidRPr="000841F3" w:rsidRDefault="00BB0E50" w:rsidP="00676A58">
      <w:pPr>
        <w:jc w:val="both"/>
        <w:rPr>
          <w:b/>
          <w:iCs/>
          <w:sz w:val="22"/>
          <w:szCs w:val="22"/>
          <w:lang w:val="en-US"/>
        </w:rPr>
      </w:pPr>
      <w:r w:rsidRPr="000841F3">
        <w:rPr>
          <w:b/>
          <w:iCs/>
          <w:sz w:val="22"/>
          <w:szCs w:val="22"/>
          <w:lang w:val="en-US"/>
        </w:rPr>
        <w:t xml:space="preserve">Observation </w:t>
      </w:r>
      <w:r w:rsidR="00446DAC">
        <w:rPr>
          <w:b/>
          <w:iCs/>
          <w:sz w:val="22"/>
          <w:szCs w:val="22"/>
          <w:lang w:val="en-US"/>
        </w:rPr>
        <w:t>2</w:t>
      </w:r>
      <w:r w:rsidRPr="000841F3">
        <w:rPr>
          <w:b/>
          <w:iCs/>
          <w:sz w:val="22"/>
          <w:szCs w:val="22"/>
          <w:lang w:val="en-US"/>
        </w:rPr>
        <w:t xml:space="preserve">: </w:t>
      </w:r>
      <w:r w:rsidR="007C6727">
        <w:rPr>
          <w:b/>
          <w:iCs/>
          <w:sz w:val="22"/>
          <w:szCs w:val="22"/>
          <w:lang w:val="en-US"/>
        </w:rPr>
        <w:t>W</w:t>
      </w:r>
      <w:r w:rsidR="003C05C3" w:rsidRPr="000841F3">
        <w:rPr>
          <w:b/>
          <w:iCs/>
          <w:sz w:val="22"/>
          <w:szCs w:val="22"/>
          <w:lang w:val="en-US"/>
        </w:rPr>
        <w:t xml:space="preserve">ith semi-static channel occupancy, </w:t>
      </w:r>
      <w:r w:rsidR="00E2165C" w:rsidRPr="000841F3">
        <w:rPr>
          <w:b/>
          <w:iCs/>
          <w:sz w:val="22"/>
          <w:szCs w:val="22"/>
          <w:lang w:val="en-US"/>
        </w:rPr>
        <w:t xml:space="preserve">the </w:t>
      </w:r>
      <w:r w:rsidR="008F0938" w:rsidRPr="000841F3">
        <w:rPr>
          <w:b/>
          <w:iCs/>
          <w:sz w:val="22"/>
          <w:szCs w:val="22"/>
          <w:lang w:val="en-US"/>
        </w:rPr>
        <w:t xml:space="preserve">mechanism used by a legacy (Rel-16) UE to detect and share </w:t>
      </w:r>
      <w:r w:rsidR="008726BA" w:rsidRPr="000841F3">
        <w:rPr>
          <w:b/>
          <w:iCs/>
          <w:sz w:val="22"/>
          <w:szCs w:val="22"/>
          <w:lang w:val="en-US"/>
        </w:rPr>
        <w:t xml:space="preserve">a serving </w:t>
      </w:r>
      <w:r w:rsidR="008F0938" w:rsidRPr="000841F3">
        <w:rPr>
          <w:b/>
          <w:iCs/>
          <w:sz w:val="22"/>
          <w:szCs w:val="22"/>
          <w:lang w:val="en-US"/>
        </w:rPr>
        <w:t>gNB COT need</w:t>
      </w:r>
      <w:r w:rsidR="00553E9C">
        <w:rPr>
          <w:b/>
          <w:iCs/>
          <w:sz w:val="22"/>
          <w:szCs w:val="22"/>
          <w:lang w:val="en-US"/>
        </w:rPr>
        <w:t>s</w:t>
      </w:r>
      <w:r w:rsidR="008F0938" w:rsidRPr="000841F3">
        <w:rPr>
          <w:b/>
          <w:iCs/>
          <w:sz w:val="22"/>
          <w:szCs w:val="22"/>
          <w:lang w:val="en-US"/>
        </w:rPr>
        <w:t xml:space="preserve"> further clarifications </w:t>
      </w:r>
      <w:r w:rsidR="006246EB" w:rsidRPr="000841F3">
        <w:rPr>
          <w:b/>
          <w:iCs/>
          <w:sz w:val="22"/>
          <w:szCs w:val="22"/>
          <w:lang w:val="en-US" w:eastAsia="zh-CN"/>
        </w:rPr>
        <w:t xml:space="preserve">if </w:t>
      </w:r>
      <w:r w:rsidR="00351A2F" w:rsidRPr="000841F3">
        <w:rPr>
          <w:b/>
          <w:iCs/>
          <w:sz w:val="22"/>
          <w:szCs w:val="22"/>
          <w:lang w:val="en-US" w:eastAsia="zh-CN"/>
        </w:rPr>
        <w:t>UE-</w:t>
      </w:r>
      <w:r w:rsidR="003C05C3" w:rsidRPr="000841F3">
        <w:rPr>
          <w:b/>
          <w:iCs/>
          <w:sz w:val="22"/>
          <w:szCs w:val="22"/>
          <w:lang w:val="en-US" w:eastAsia="zh-CN"/>
        </w:rPr>
        <w:t xml:space="preserve">to-gNB </w:t>
      </w:r>
      <w:r w:rsidR="008726BA" w:rsidRPr="000841F3">
        <w:rPr>
          <w:b/>
          <w:iCs/>
          <w:sz w:val="22"/>
          <w:szCs w:val="22"/>
          <w:lang w:val="en-US" w:eastAsia="zh-CN"/>
        </w:rPr>
        <w:t xml:space="preserve">COT sharing </w:t>
      </w:r>
      <w:r w:rsidR="006E46B2">
        <w:rPr>
          <w:b/>
          <w:iCs/>
          <w:sz w:val="22"/>
          <w:szCs w:val="22"/>
          <w:lang w:val="en-US" w:eastAsia="zh-CN"/>
        </w:rPr>
        <w:t>is</w:t>
      </w:r>
      <w:r w:rsidR="0049270D" w:rsidRPr="000841F3">
        <w:rPr>
          <w:b/>
          <w:iCs/>
          <w:sz w:val="22"/>
          <w:szCs w:val="22"/>
          <w:lang w:val="en-US" w:eastAsia="zh-CN"/>
        </w:rPr>
        <w:t xml:space="preserve"> supported in Rel-17</w:t>
      </w:r>
      <w:r w:rsidRPr="000841F3">
        <w:rPr>
          <w:b/>
          <w:iCs/>
          <w:sz w:val="22"/>
          <w:szCs w:val="22"/>
          <w:lang w:val="en-US"/>
        </w:rPr>
        <w:t>.</w:t>
      </w:r>
    </w:p>
    <w:p w14:paraId="55E23324" w14:textId="77777777" w:rsidR="002514C9" w:rsidRDefault="002514C9" w:rsidP="00676A58">
      <w:pPr>
        <w:jc w:val="both"/>
        <w:rPr>
          <w:rFonts w:eastAsia="Times New Roman"/>
          <w:lang w:val="en-US"/>
        </w:rPr>
      </w:pPr>
    </w:p>
    <w:p w14:paraId="222B8FB3" w14:textId="77777777" w:rsidR="002514C9" w:rsidRDefault="002514C9" w:rsidP="00676A58">
      <w:pPr>
        <w:jc w:val="both"/>
        <w:rPr>
          <w:rFonts w:eastAsia="Times New Roman"/>
          <w:lang w:val="en-US"/>
        </w:rPr>
      </w:pPr>
    </w:p>
    <w:p w14:paraId="066AC16A" w14:textId="77777777" w:rsidR="002514C9" w:rsidRDefault="002514C9" w:rsidP="00676A58">
      <w:pPr>
        <w:jc w:val="both"/>
        <w:rPr>
          <w:rFonts w:eastAsia="Times New Roman"/>
          <w:lang w:val="en-US"/>
        </w:rPr>
      </w:pPr>
    </w:p>
    <w:p w14:paraId="44CBF7FC" w14:textId="3CBA14D5" w:rsidR="00166EC7" w:rsidRPr="00100CE2" w:rsidRDefault="00C25485" w:rsidP="00166EC7">
      <w:pPr>
        <w:pStyle w:val="Heading1"/>
        <w:rPr>
          <w:lang w:val="en-US"/>
        </w:rPr>
      </w:pPr>
      <w:r w:rsidRPr="00100CE2">
        <w:rPr>
          <w:lang w:val="en-US"/>
        </w:rPr>
        <w:lastRenderedPageBreak/>
        <w:t>3</w:t>
      </w:r>
      <w:r w:rsidR="00166EC7" w:rsidRPr="00100CE2">
        <w:rPr>
          <w:lang w:val="en-US"/>
        </w:rPr>
        <w:tab/>
        <w:t>Conclusions</w:t>
      </w:r>
    </w:p>
    <w:p w14:paraId="77143EBF" w14:textId="6BC4DF53" w:rsidR="00C25485" w:rsidRPr="00100CE2" w:rsidRDefault="00166EC7" w:rsidP="00166EC7">
      <w:pPr>
        <w:rPr>
          <w:sz w:val="22"/>
          <w:szCs w:val="22"/>
          <w:lang w:val="en-US" w:eastAsia="zh-CN"/>
        </w:rPr>
      </w:pPr>
      <w:r w:rsidRPr="00100CE2">
        <w:rPr>
          <w:sz w:val="22"/>
          <w:szCs w:val="22"/>
          <w:lang w:val="en-US" w:eastAsia="zh-CN"/>
        </w:rPr>
        <w:t>In this contribution</w:t>
      </w:r>
      <w:r w:rsidR="00737CB7" w:rsidRPr="00100CE2">
        <w:rPr>
          <w:sz w:val="22"/>
          <w:szCs w:val="22"/>
          <w:lang w:val="en-US" w:eastAsia="zh-CN"/>
        </w:rPr>
        <w:t xml:space="preserve">, we discussed </w:t>
      </w:r>
      <w:r w:rsidR="0003770A" w:rsidRPr="00100CE2">
        <w:rPr>
          <w:sz w:val="22"/>
          <w:szCs w:val="22"/>
          <w:lang w:val="en-US" w:eastAsia="zh-CN"/>
        </w:rPr>
        <w:t xml:space="preserve">uplink enhancements for </w:t>
      </w:r>
      <w:r w:rsidR="00223ACF" w:rsidRPr="00100CE2">
        <w:rPr>
          <w:sz w:val="22"/>
          <w:szCs w:val="22"/>
          <w:lang w:val="en-US" w:eastAsia="zh-CN"/>
        </w:rPr>
        <w:t>IIOT/</w:t>
      </w:r>
      <w:r w:rsidR="0003770A" w:rsidRPr="00100CE2">
        <w:rPr>
          <w:sz w:val="22"/>
          <w:szCs w:val="22"/>
          <w:lang w:val="en-US" w:eastAsia="zh-CN"/>
        </w:rPr>
        <w:t xml:space="preserve">URLLC in unlicensed </w:t>
      </w:r>
      <w:r w:rsidR="00223ACF" w:rsidRPr="00100CE2">
        <w:rPr>
          <w:sz w:val="22"/>
          <w:szCs w:val="22"/>
          <w:lang w:val="en-US" w:eastAsia="zh-CN"/>
        </w:rPr>
        <w:t>band including and CG harmonization and support for UE initiated COT</w:t>
      </w:r>
      <w:r w:rsidR="00AE228E" w:rsidRPr="00100CE2">
        <w:rPr>
          <w:sz w:val="22"/>
          <w:szCs w:val="22"/>
          <w:lang w:val="en-US" w:eastAsia="zh-CN"/>
        </w:rPr>
        <w:t>.</w:t>
      </w:r>
      <w:r w:rsidR="00223ACF" w:rsidRPr="00100CE2">
        <w:rPr>
          <w:sz w:val="22"/>
          <w:szCs w:val="22"/>
          <w:lang w:val="en-US" w:eastAsia="zh-CN"/>
        </w:rPr>
        <w:t xml:space="preserve"> Based on the </w:t>
      </w:r>
      <w:r w:rsidR="00C25485" w:rsidRPr="00100CE2">
        <w:rPr>
          <w:sz w:val="22"/>
          <w:szCs w:val="22"/>
          <w:lang w:val="en-US" w:eastAsia="zh-CN"/>
        </w:rPr>
        <w:t xml:space="preserve">discussions </w:t>
      </w:r>
      <w:r w:rsidR="00223ACF" w:rsidRPr="00100CE2">
        <w:rPr>
          <w:sz w:val="22"/>
          <w:szCs w:val="22"/>
          <w:lang w:val="en-US" w:eastAsia="zh-CN"/>
        </w:rPr>
        <w:t>we have the following proposals</w:t>
      </w:r>
      <w:r w:rsidR="00C25485" w:rsidRPr="00100CE2">
        <w:rPr>
          <w:sz w:val="22"/>
          <w:szCs w:val="22"/>
          <w:lang w:val="en-US" w:eastAsia="zh-CN"/>
        </w:rPr>
        <w:t>:</w:t>
      </w:r>
    </w:p>
    <w:p w14:paraId="7DCF7114" w14:textId="6BB6736F" w:rsidR="00F50212" w:rsidRPr="00100CE2" w:rsidRDefault="00F50212" w:rsidP="0003770A">
      <w:pPr>
        <w:spacing w:after="120"/>
        <w:jc w:val="both"/>
        <w:rPr>
          <w:b/>
          <w:sz w:val="22"/>
          <w:szCs w:val="22"/>
          <w:u w:val="single"/>
          <w:lang w:val="en-US" w:eastAsia="zh-CN"/>
        </w:rPr>
      </w:pPr>
      <w:r w:rsidRPr="00100CE2">
        <w:rPr>
          <w:b/>
          <w:sz w:val="22"/>
          <w:szCs w:val="22"/>
          <w:u w:val="single"/>
          <w:lang w:val="en-US" w:eastAsia="zh-CN"/>
        </w:rPr>
        <w:t>NR/NR-U CG enhancements harmonization:</w:t>
      </w:r>
    </w:p>
    <w:p w14:paraId="52166EDB" w14:textId="77777777" w:rsidR="00836687" w:rsidRPr="00100CE2" w:rsidRDefault="00836687" w:rsidP="00836687">
      <w:pPr>
        <w:ind w:left="284"/>
        <w:jc w:val="both"/>
        <w:rPr>
          <w:b/>
          <w:sz w:val="22"/>
          <w:lang w:val="en-US" w:eastAsia="zh-CN"/>
        </w:rPr>
      </w:pPr>
      <w:r w:rsidRPr="00100CE2">
        <w:rPr>
          <w:b/>
          <w:sz w:val="22"/>
          <w:lang w:val="en-US" w:eastAsia="zh-CN"/>
        </w:rPr>
        <w:t>Observation 1: Back-to-back PUSCH repetitions are already supported with NR-U as part of Type A repetitions.</w:t>
      </w:r>
    </w:p>
    <w:p w14:paraId="41A7AE83" w14:textId="77777777" w:rsidR="00836687" w:rsidRPr="00100CE2" w:rsidRDefault="00836687" w:rsidP="00836687">
      <w:pPr>
        <w:ind w:left="284"/>
        <w:jc w:val="both"/>
        <w:rPr>
          <w:b/>
          <w:sz w:val="22"/>
          <w:lang w:val="en-US" w:eastAsia="zh-CN"/>
        </w:rPr>
      </w:pPr>
      <w:r w:rsidRPr="00100CE2">
        <w:rPr>
          <w:b/>
          <w:sz w:val="22"/>
          <w:szCs w:val="22"/>
          <w:lang w:val="en-US" w:eastAsia="zh-CN"/>
        </w:rPr>
        <w:t>Proposal 1: N</w:t>
      </w:r>
      <w:r w:rsidRPr="00100CE2">
        <w:rPr>
          <w:b/>
          <w:sz w:val="22"/>
          <w:lang w:val="en-US" w:eastAsia="zh-CN"/>
        </w:rPr>
        <w:t>on-back-to-back Type A repetitions are not supported in unlicensed band.</w:t>
      </w:r>
    </w:p>
    <w:p w14:paraId="58DEA118" w14:textId="77777777" w:rsidR="00836687" w:rsidRPr="00100CE2" w:rsidDel="00700ACD" w:rsidRDefault="00836687" w:rsidP="00836687">
      <w:pPr>
        <w:ind w:left="284"/>
        <w:jc w:val="both"/>
        <w:rPr>
          <w:b/>
          <w:sz w:val="22"/>
          <w:lang w:val="en-US" w:eastAsia="zh-CN"/>
        </w:rPr>
      </w:pPr>
      <w:r w:rsidRPr="00100CE2" w:rsidDel="00700ACD">
        <w:rPr>
          <w:b/>
          <w:sz w:val="22"/>
          <w:lang w:val="en-US" w:eastAsia="zh-CN"/>
        </w:rPr>
        <w:t xml:space="preserve">Proposal </w:t>
      </w:r>
      <w:r>
        <w:rPr>
          <w:b/>
          <w:iCs/>
          <w:sz w:val="22"/>
          <w:lang w:val="en-US" w:eastAsia="zh-CN"/>
        </w:rPr>
        <w:t>2</w:t>
      </w:r>
      <w:r w:rsidRPr="00100CE2" w:rsidDel="00700ACD">
        <w:rPr>
          <w:b/>
          <w:sz w:val="22"/>
          <w:lang w:val="en-US" w:eastAsia="zh-CN"/>
        </w:rPr>
        <w:t>: The use of PUSCH repetition Type B together with NR-U based multi-slot allocations should not be considered.</w:t>
      </w:r>
    </w:p>
    <w:p w14:paraId="6FD6F6D3" w14:textId="77777777" w:rsidR="00836687" w:rsidRPr="00100CE2" w:rsidRDefault="00836687" w:rsidP="00836687">
      <w:pPr>
        <w:ind w:left="284"/>
        <w:jc w:val="both"/>
        <w:rPr>
          <w:b/>
          <w:sz w:val="22"/>
          <w:lang w:val="en-US" w:eastAsia="zh-CN"/>
        </w:rPr>
      </w:pPr>
      <w:r w:rsidRPr="00100CE2">
        <w:rPr>
          <w:b/>
          <w:sz w:val="22"/>
          <w:lang w:val="en-US" w:eastAsia="zh-CN"/>
        </w:rPr>
        <w:t xml:space="preserve">Proposal </w:t>
      </w:r>
      <w:r>
        <w:rPr>
          <w:b/>
          <w:iCs/>
          <w:sz w:val="22"/>
          <w:lang w:val="en-US" w:eastAsia="zh-CN"/>
        </w:rPr>
        <w:t>3</w:t>
      </w:r>
      <w:r w:rsidRPr="00100CE2">
        <w:rPr>
          <w:b/>
          <w:sz w:val="22"/>
          <w:lang w:val="en-US" w:eastAsia="zh-CN"/>
        </w:rPr>
        <w:t>: Both “CG-UCI based procedures” and “CG-DFI based procedures” are enabled or disabled for unlicensed using one RRC parameter (Option 1  from RAN1#103-e), i.e.</w:t>
      </w:r>
      <w:r w:rsidRPr="00100CE2">
        <w:rPr>
          <w:sz w:val="22"/>
          <w:szCs w:val="22"/>
          <w:lang w:val="en-US" w:eastAsia="zh-CN"/>
        </w:rPr>
        <w:t xml:space="preserve"> </w:t>
      </w:r>
      <w:r w:rsidRPr="00100CE2">
        <w:rPr>
          <w:b/>
          <w:sz w:val="22"/>
          <w:lang w:val="en-US" w:eastAsia="zh-CN"/>
        </w:rPr>
        <w:t xml:space="preserve">when </w:t>
      </w:r>
      <w:r w:rsidRPr="00100CE2">
        <w:rPr>
          <w:b/>
          <w:i/>
          <w:sz w:val="22"/>
          <w:lang w:val="en-US" w:eastAsia="zh-CN"/>
        </w:rPr>
        <w:t>cg-</w:t>
      </w:r>
      <w:proofErr w:type="spellStart"/>
      <w:r w:rsidRPr="00100CE2">
        <w:rPr>
          <w:b/>
          <w:i/>
          <w:sz w:val="22"/>
          <w:lang w:val="en-US" w:eastAsia="zh-CN"/>
        </w:rPr>
        <w:t>RetransmissionTimer</w:t>
      </w:r>
      <w:proofErr w:type="spellEnd"/>
      <w:r w:rsidRPr="00100CE2">
        <w:rPr>
          <w:b/>
          <w:sz w:val="22"/>
          <w:lang w:val="en-US" w:eastAsia="zh-CN"/>
        </w:rPr>
        <w:t xml:space="preserve"> is not configured, NR-U specific CG features such as CG-UCI, COT sharing indication, UE-selected HARQ process ID and RV, autonomous retransmission, consecutive allocations for different TB and CG-DFI are not supported.</w:t>
      </w:r>
    </w:p>
    <w:p w14:paraId="0BD617A0" w14:textId="7BC87020" w:rsidR="00F50212" w:rsidRPr="00100CE2" w:rsidRDefault="00836687" w:rsidP="00836687">
      <w:pPr>
        <w:ind w:left="284"/>
        <w:jc w:val="both"/>
        <w:rPr>
          <w:b/>
          <w:sz w:val="22"/>
          <w:lang w:val="en-US" w:eastAsia="zh-CN"/>
        </w:rPr>
      </w:pPr>
      <w:r w:rsidRPr="00100CE2">
        <w:rPr>
          <w:b/>
          <w:sz w:val="22"/>
          <w:lang w:val="en-US" w:eastAsia="zh-CN"/>
        </w:rPr>
        <w:t xml:space="preserve">Proposal </w:t>
      </w:r>
      <w:r>
        <w:rPr>
          <w:b/>
          <w:iCs/>
          <w:sz w:val="22"/>
          <w:lang w:val="en-US" w:eastAsia="zh-CN"/>
        </w:rPr>
        <w:t>4</w:t>
      </w:r>
      <w:r w:rsidRPr="00100CE2">
        <w:rPr>
          <w:b/>
          <w:sz w:val="22"/>
          <w:lang w:val="en-US" w:eastAsia="zh-CN"/>
        </w:rPr>
        <w:t>: PHY multiplexing/prioritization introduced in Rel-16 is supported also with NR-U CG. Interaction of CG-UCI and HARQ-ACK codebooks of different priorities is FFS.</w:t>
      </w:r>
    </w:p>
    <w:p w14:paraId="364FC9FC" w14:textId="7B8BED87" w:rsidR="0025565B" w:rsidRPr="00100CE2" w:rsidRDefault="00F50212" w:rsidP="00E01F7D">
      <w:pPr>
        <w:jc w:val="both"/>
        <w:rPr>
          <w:b/>
          <w:sz w:val="22"/>
          <w:u w:val="single"/>
          <w:lang w:val="en-US" w:eastAsia="zh-CN"/>
        </w:rPr>
      </w:pPr>
      <w:r w:rsidRPr="00100CE2">
        <w:rPr>
          <w:b/>
          <w:sz w:val="22"/>
          <w:u w:val="single"/>
          <w:lang w:val="en-US" w:eastAsia="zh-CN"/>
        </w:rPr>
        <w:t>On the support for UE-initiated COT for FBE</w:t>
      </w:r>
    </w:p>
    <w:p w14:paraId="053E1ADD" w14:textId="77777777" w:rsidR="00836687" w:rsidRPr="00100CE2" w:rsidRDefault="00836687" w:rsidP="00836687">
      <w:pPr>
        <w:ind w:left="284"/>
        <w:jc w:val="both"/>
        <w:rPr>
          <w:sz w:val="22"/>
          <w:szCs w:val="22"/>
          <w:lang w:val="en-US"/>
        </w:rPr>
      </w:pPr>
      <w:r w:rsidRPr="00100CE2">
        <w:rPr>
          <w:b/>
          <w:sz w:val="22"/>
          <w:szCs w:val="22"/>
          <w:lang w:val="en-US"/>
        </w:rPr>
        <w:t>Proposal 5</w:t>
      </w:r>
      <w:r w:rsidRPr="00100CE2">
        <w:rPr>
          <w:sz w:val="22"/>
          <w:szCs w:val="22"/>
          <w:lang w:val="en-US"/>
        </w:rPr>
        <w:t xml:space="preserve">: </w:t>
      </w:r>
      <w:r w:rsidRPr="00100CE2">
        <w:rPr>
          <w:b/>
          <w:sz w:val="22"/>
          <w:szCs w:val="22"/>
          <w:lang w:val="en-US"/>
        </w:rPr>
        <w:t xml:space="preserve">By default, as initiating device, a UE cannot transmit during its serving </w:t>
      </w:r>
      <w:proofErr w:type="spellStart"/>
      <w:r w:rsidRPr="00100CE2">
        <w:rPr>
          <w:b/>
          <w:sz w:val="22"/>
          <w:szCs w:val="22"/>
          <w:lang w:val="en-US"/>
        </w:rPr>
        <w:t>gNB’s</w:t>
      </w:r>
      <w:proofErr w:type="spellEnd"/>
      <w:r w:rsidRPr="00100CE2">
        <w:rPr>
          <w:b/>
          <w:sz w:val="22"/>
          <w:szCs w:val="22"/>
          <w:lang w:val="en-US"/>
        </w:rPr>
        <w:t xml:space="preserve"> idle period</w:t>
      </w:r>
      <w:r>
        <w:rPr>
          <w:b/>
          <w:sz w:val="22"/>
          <w:szCs w:val="22"/>
          <w:lang w:val="en-US"/>
        </w:rPr>
        <w:t>s</w:t>
      </w:r>
      <w:r w:rsidRPr="00100CE2">
        <w:rPr>
          <w:b/>
          <w:sz w:val="22"/>
          <w:szCs w:val="22"/>
          <w:lang w:val="en-US"/>
        </w:rPr>
        <w:t>.</w:t>
      </w:r>
    </w:p>
    <w:p w14:paraId="3A993CF1" w14:textId="77777777" w:rsidR="00836687" w:rsidRPr="00100CE2" w:rsidRDefault="00836687" w:rsidP="00836687">
      <w:pPr>
        <w:ind w:left="284"/>
        <w:jc w:val="both"/>
        <w:rPr>
          <w:b/>
          <w:color w:val="000000"/>
          <w:sz w:val="22"/>
          <w:szCs w:val="22"/>
          <w:lang w:val="en-US"/>
        </w:rPr>
      </w:pPr>
      <w:r w:rsidRPr="00100CE2">
        <w:rPr>
          <w:b/>
          <w:sz w:val="22"/>
          <w:szCs w:val="22"/>
          <w:lang w:val="en-US"/>
        </w:rPr>
        <w:t xml:space="preserve">Proposal 6: Introduce support for dynamic signaling </w:t>
      </w:r>
      <w:r>
        <w:rPr>
          <w:b/>
          <w:sz w:val="22"/>
          <w:szCs w:val="22"/>
          <w:lang w:val="en-US"/>
        </w:rPr>
        <w:t>enabling</w:t>
      </w:r>
      <w:r w:rsidRPr="00100CE2">
        <w:rPr>
          <w:b/>
          <w:sz w:val="22"/>
          <w:szCs w:val="22"/>
          <w:lang w:val="en-US"/>
        </w:rPr>
        <w:t xml:space="preserve"> gNB-controlled UE-initiated UL transmissions during gNB idle periods, when e.g. the gNB has no intention to acquire the COT in the subsequent FFP. </w:t>
      </w:r>
    </w:p>
    <w:p w14:paraId="23C3CD48" w14:textId="77777777" w:rsidR="00836687" w:rsidRPr="006C401F" w:rsidRDefault="00836687" w:rsidP="00836687">
      <w:pPr>
        <w:ind w:left="284"/>
        <w:jc w:val="both"/>
        <w:rPr>
          <w:b/>
          <w:bCs/>
          <w:sz w:val="22"/>
          <w:szCs w:val="22"/>
          <w:lang w:val="en-US"/>
        </w:rPr>
      </w:pPr>
      <w:r w:rsidRPr="006C401F">
        <w:rPr>
          <w:b/>
          <w:bCs/>
          <w:sz w:val="22"/>
          <w:szCs w:val="22"/>
          <w:lang w:val="en-US"/>
        </w:rPr>
        <w:t xml:space="preserve">Proposal 7: No other values than {1, 2, 2.5, 4, 5, 10} </w:t>
      </w:r>
      <w:proofErr w:type="spellStart"/>
      <w:r w:rsidRPr="006C401F">
        <w:rPr>
          <w:b/>
          <w:bCs/>
          <w:sz w:val="22"/>
          <w:szCs w:val="22"/>
          <w:lang w:val="en-US"/>
        </w:rPr>
        <w:t>ms</w:t>
      </w:r>
      <w:proofErr w:type="spellEnd"/>
      <w:r w:rsidRPr="006C401F">
        <w:rPr>
          <w:b/>
          <w:bCs/>
          <w:sz w:val="22"/>
          <w:szCs w:val="22"/>
          <w:lang w:val="en-US"/>
        </w:rPr>
        <w:t xml:space="preserve"> are specified for the UE FFP period</w:t>
      </w:r>
      <w:r>
        <w:rPr>
          <w:b/>
          <w:bCs/>
          <w:sz w:val="22"/>
          <w:szCs w:val="22"/>
          <w:lang w:val="en-US"/>
        </w:rPr>
        <w:t>icity</w:t>
      </w:r>
      <w:r w:rsidRPr="006C401F">
        <w:rPr>
          <w:b/>
          <w:bCs/>
          <w:sz w:val="22"/>
          <w:szCs w:val="22"/>
          <w:lang w:val="en-US"/>
        </w:rPr>
        <w:t xml:space="preserve">, at least in RRC connected mode. </w:t>
      </w:r>
    </w:p>
    <w:p w14:paraId="29A713EE" w14:textId="77777777" w:rsidR="00836687" w:rsidRPr="00132DD3" w:rsidRDefault="00836687" w:rsidP="00836687">
      <w:pPr>
        <w:ind w:left="284"/>
        <w:jc w:val="both"/>
        <w:rPr>
          <w:sz w:val="22"/>
          <w:szCs w:val="22"/>
          <w:lang w:val="en-US"/>
        </w:rPr>
      </w:pPr>
      <w:r w:rsidRPr="00132DD3">
        <w:rPr>
          <w:b/>
          <w:bCs/>
          <w:sz w:val="22"/>
          <w:szCs w:val="22"/>
          <w:lang w:val="en-US"/>
        </w:rPr>
        <w:t>Proposal 8</w:t>
      </w:r>
      <w:r w:rsidRPr="00687715">
        <w:rPr>
          <w:b/>
          <w:bCs/>
          <w:sz w:val="22"/>
          <w:szCs w:val="22"/>
          <w:lang w:val="en-US"/>
        </w:rPr>
        <w:t xml:space="preserve">: The </w:t>
      </w:r>
      <w:r>
        <w:rPr>
          <w:b/>
          <w:bCs/>
          <w:sz w:val="22"/>
          <w:szCs w:val="22"/>
          <w:lang w:val="en-US"/>
        </w:rPr>
        <w:t xml:space="preserve">starting </w:t>
      </w:r>
      <w:r w:rsidRPr="00687715">
        <w:rPr>
          <w:b/>
          <w:bCs/>
          <w:sz w:val="22"/>
          <w:szCs w:val="22"/>
          <w:lang w:val="en-US"/>
        </w:rPr>
        <w:t xml:space="preserve">offset of </w:t>
      </w:r>
      <w:r w:rsidRPr="00132DD3">
        <w:rPr>
          <w:b/>
          <w:bCs/>
          <w:sz w:val="22"/>
          <w:szCs w:val="22"/>
          <w:lang w:val="en-US"/>
        </w:rPr>
        <w:t>the UE FFP is signaled with one OFDM symbol granularity.</w:t>
      </w:r>
    </w:p>
    <w:p w14:paraId="09B463F6" w14:textId="77777777" w:rsidR="00836687" w:rsidRPr="00836687" w:rsidRDefault="00836687" w:rsidP="00836687">
      <w:pPr>
        <w:ind w:left="284"/>
        <w:rPr>
          <w:b/>
          <w:bCs/>
        </w:rPr>
      </w:pPr>
      <w:r w:rsidRPr="00836687">
        <w:rPr>
          <w:b/>
          <w:bCs/>
          <w:sz w:val="22"/>
          <w:szCs w:val="22"/>
          <w:lang w:val="en-US"/>
        </w:rPr>
        <w:t>Proposal 9: The starting offset of the UE FFP, X, is always relative to the start of an even indexed SFN.</w:t>
      </w:r>
    </w:p>
    <w:p w14:paraId="686B8751" w14:textId="62CBDAAE" w:rsidR="00836687" w:rsidRDefault="00836687" w:rsidP="00836687">
      <w:pPr>
        <w:ind w:left="284"/>
        <w:jc w:val="both"/>
        <w:rPr>
          <w:b/>
          <w:bCs/>
          <w:sz w:val="22"/>
          <w:szCs w:val="22"/>
          <w:lang w:val="en-US"/>
        </w:rPr>
      </w:pPr>
      <w:r w:rsidRPr="0094718B">
        <w:rPr>
          <w:b/>
          <w:bCs/>
          <w:sz w:val="22"/>
          <w:szCs w:val="22"/>
          <w:lang w:val="en-US"/>
        </w:rPr>
        <w:t xml:space="preserve">Proposal </w:t>
      </w:r>
      <w:r>
        <w:rPr>
          <w:b/>
          <w:bCs/>
          <w:sz w:val="22"/>
          <w:szCs w:val="22"/>
          <w:lang w:val="en-US"/>
        </w:rPr>
        <w:t>10</w:t>
      </w:r>
      <w:r w:rsidRPr="0094718B">
        <w:rPr>
          <w:b/>
          <w:bCs/>
          <w:sz w:val="22"/>
          <w:szCs w:val="22"/>
          <w:lang w:val="en-US"/>
        </w:rPr>
        <w:t xml:space="preserve">: </w:t>
      </w:r>
      <w:r>
        <w:rPr>
          <w:b/>
          <w:bCs/>
          <w:sz w:val="22"/>
          <w:szCs w:val="22"/>
          <w:lang w:val="en-US"/>
        </w:rPr>
        <w:t xml:space="preserve">Use Alt-a for determination of COT initiator for intra-FFP scheduled UL transmissions. </w:t>
      </w:r>
    </w:p>
    <w:p w14:paraId="00331C0D" w14:textId="22686C7B" w:rsidR="00836687" w:rsidRDefault="00836687" w:rsidP="00836687">
      <w:pPr>
        <w:ind w:left="284"/>
        <w:jc w:val="both"/>
        <w:rPr>
          <w:b/>
          <w:bCs/>
          <w:sz w:val="22"/>
          <w:szCs w:val="22"/>
          <w:lang w:val="en-US"/>
        </w:rPr>
      </w:pPr>
      <w:r>
        <w:rPr>
          <w:b/>
          <w:bCs/>
          <w:sz w:val="22"/>
          <w:szCs w:val="22"/>
          <w:lang w:val="en-US"/>
        </w:rPr>
        <w:t>Proposal 11: The field(s) indicating the COT initiator in the scheduling DCI cannot be absent.</w:t>
      </w:r>
    </w:p>
    <w:p w14:paraId="43C7C83C" w14:textId="5AB520F6" w:rsidR="00836687" w:rsidRPr="0094718B" w:rsidRDefault="00836687" w:rsidP="00836687">
      <w:pPr>
        <w:ind w:left="284"/>
        <w:jc w:val="both"/>
        <w:rPr>
          <w:rFonts w:cs="Times"/>
          <w:sz w:val="22"/>
          <w:szCs w:val="22"/>
          <w:lang w:val="en-US" w:eastAsia="zh-CN"/>
        </w:rPr>
      </w:pPr>
      <w:r>
        <w:rPr>
          <w:b/>
          <w:bCs/>
          <w:sz w:val="22"/>
          <w:szCs w:val="22"/>
          <w:lang w:val="en-US"/>
        </w:rPr>
        <w:t xml:space="preserve">Proposal 12: Use a combination of </w:t>
      </w:r>
      <w:r w:rsidRPr="0094718B">
        <w:rPr>
          <w:b/>
          <w:bCs/>
          <w:sz w:val="22"/>
          <w:szCs w:val="22"/>
          <w:lang w:val="en-US"/>
        </w:rPr>
        <w:t xml:space="preserve">Alt-a </w:t>
      </w:r>
      <w:r>
        <w:rPr>
          <w:b/>
          <w:bCs/>
          <w:sz w:val="22"/>
          <w:szCs w:val="22"/>
          <w:lang w:val="en-US"/>
        </w:rPr>
        <w:t xml:space="preserve">and </w:t>
      </w:r>
      <w:r w:rsidRPr="0094718B">
        <w:rPr>
          <w:b/>
          <w:bCs/>
          <w:sz w:val="22"/>
          <w:szCs w:val="22"/>
          <w:lang w:val="en-US"/>
        </w:rPr>
        <w:t xml:space="preserve">Alt-b </w:t>
      </w:r>
      <w:r>
        <w:rPr>
          <w:b/>
          <w:bCs/>
          <w:sz w:val="22"/>
          <w:szCs w:val="22"/>
          <w:lang w:val="en-US"/>
        </w:rPr>
        <w:t>for determination of COT initiator for cross-FFP scheduled UL transmissions</w:t>
      </w:r>
      <w:r w:rsidRPr="0094718B">
        <w:rPr>
          <w:b/>
          <w:bCs/>
          <w:sz w:val="22"/>
          <w:szCs w:val="22"/>
          <w:lang w:val="en-US"/>
        </w:rPr>
        <w:t>.</w:t>
      </w:r>
      <w:r w:rsidRPr="0094718B">
        <w:rPr>
          <w:rFonts w:cs="Times"/>
          <w:sz w:val="22"/>
          <w:szCs w:val="22"/>
          <w:lang w:val="en-US" w:eastAsia="zh-CN"/>
        </w:rPr>
        <w:t xml:space="preserve"> </w:t>
      </w:r>
    </w:p>
    <w:p w14:paraId="62597166" w14:textId="32183067" w:rsidR="00836687" w:rsidRPr="002153DF" w:rsidRDefault="00836687" w:rsidP="00836687">
      <w:pPr>
        <w:ind w:left="284"/>
        <w:jc w:val="both"/>
        <w:rPr>
          <w:b/>
          <w:sz w:val="22"/>
          <w:szCs w:val="22"/>
          <w:lang w:val="en-US" w:eastAsia="zh-CN"/>
        </w:rPr>
      </w:pPr>
      <w:r w:rsidRPr="000D3DAC">
        <w:rPr>
          <w:b/>
          <w:bCs/>
          <w:sz w:val="22"/>
          <w:szCs w:val="22"/>
          <w:lang w:val="en-US" w:eastAsia="zh-CN"/>
        </w:rPr>
        <w:t>Proposal 1</w:t>
      </w:r>
      <w:r>
        <w:rPr>
          <w:b/>
          <w:bCs/>
          <w:sz w:val="22"/>
          <w:szCs w:val="22"/>
          <w:lang w:val="en-US" w:eastAsia="zh-CN"/>
        </w:rPr>
        <w:t>3</w:t>
      </w:r>
      <w:r w:rsidRPr="000D3DAC">
        <w:rPr>
          <w:b/>
          <w:bCs/>
          <w:sz w:val="22"/>
          <w:szCs w:val="22"/>
          <w:lang w:val="en-US" w:eastAsia="zh-CN"/>
        </w:rPr>
        <w:t xml:space="preserve">: </w:t>
      </w:r>
      <w:r w:rsidRPr="000D3DAC">
        <w:rPr>
          <w:b/>
          <w:bCs/>
          <w:sz w:val="22"/>
          <w:szCs w:val="22"/>
          <w:lang w:val="en-US" w:eastAsia="ko-KR"/>
        </w:rPr>
        <w:t xml:space="preserve">In semi-static channel access mode, when a UE can be </w:t>
      </w:r>
      <w:r w:rsidRPr="000D3DAC">
        <w:rPr>
          <w:b/>
          <w:sz w:val="22"/>
          <w:szCs w:val="22"/>
          <w:lang w:val="en-US" w:eastAsia="ko-KR"/>
        </w:rPr>
        <w:t>COT</w:t>
      </w:r>
      <w:r w:rsidRPr="000D3DAC">
        <w:rPr>
          <w:rFonts w:eastAsia="Times New Roman"/>
          <w:b/>
          <w:bCs/>
          <w:sz w:val="22"/>
          <w:szCs w:val="22"/>
          <w:lang w:val="en-US" w:eastAsia="ko-KR"/>
        </w:rPr>
        <w:t xml:space="preserve"> initiator, and a configured UL transmission is aligned with a UE FFP boundary, and ends before the idle period of that UE FFP: </w:t>
      </w:r>
    </w:p>
    <w:p w14:paraId="1C6048D9" w14:textId="77777777" w:rsidR="00836687" w:rsidRPr="000D3DAC" w:rsidRDefault="00836687" w:rsidP="00836687">
      <w:pPr>
        <w:pStyle w:val="ListParagraph"/>
        <w:numPr>
          <w:ilvl w:val="0"/>
          <w:numId w:val="50"/>
        </w:numPr>
        <w:ind w:left="1004"/>
        <w:jc w:val="both"/>
        <w:rPr>
          <w:b/>
          <w:bCs/>
          <w:sz w:val="22"/>
          <w:szCs w:val="22"/>
          <w:lang w:val="en-US" w:eastAsia="zh-CN"/>
        </w:rPr>
      </w:pPr>
      <w:r w:rsidRPr="000D3DAC">
        <w:rPr>
          <w:rFonts w:eastAsia="Times New Roman"/>
          <w:b/>
          <w:bCs/>
          <w:sz w:val="22"/>
          <w:szCs w:val="22"/>
          <w:lang w:val="en-US" w:eastAsia="ko-KR"/>
        </w:rPr>
        <w:t>If the transmission is confined within a gNB FFP before the idle period of that gNB FFP, and the UE has already determined that the gNB has initiated that gNB FFP, the UE assumes that the configured UL transmission corresponds to gNB-initiated COT</w:t>
      </w:r>
    </w:p>
    <w:p w14:paraId="34D76ACC" w14:textId="77777777" w:rsidR="00836687" w:rsidRPr="000D3DAC" w:rsidRDefault="00836687" w:rsidP="00836687">
      <w:pPr>
        <w:pStyle w:val="ListParagraph"/>
        <w:numPr>
          <w:ilvl w:val="0"/>
          <w:numId w:val="50"/>
        </w:numPr>
        <w:ind w:left="1004"/>
        <w:jc w:val="both"/>
        <w:rPr>
          <w:b/>
          <w:bCs/>
          <w:sz w:val="22"/>
          <w:szCs w:val="22"/>
          <w:lang w:val="en-US" w:eastAsia="zh-CN"/>
        </w:rPr>
      </w:pPr>
      <w:r w:rsidRPr="000D3DAC">
        <w:rPr>
          <w:b/>
          <w:bCs/>
          <w:sz w:val="22"/>
          <w:szCs w:val="22"/>
          <w:lang w:val="en-US" w:eastAsia="zh-CN"/>
        </w:rPr>
        <w:t>if the UE determines that the gNB has NOT initiated that gNB FFP, the UE assumes that the configured UL transmission corresponds to UE-initiated COT.</w:t>
      </w:r>
    </w:p>
    <w:p w14:paraId="4728F644" w14:textId="77777777" w:rsidR="00836687" w:rsidRPr="000D3DAC" w:rsidRDefault="00836687" w:rsidP="00836687">
      <w:pPr>
        <w:pStyle w:val="ListParagraph"/>
        <w:numPr>
          <w:ilvl w:val="0"/>
          <w:numId w:val="50"/>
        </w:numPr>
        <w:ind w:left="1004"/>
        <w:jc w:val="both"/>
        <w:rPr>
          <w:b/>
          <w:bCs/>
          <w:sz w:val="22"/>
          <w:szCs w:val="22"/>
          <w:lang w:val="en-US" w:eastAsia="zh-CN"/>
        </w:rPr>
      </w:pPr>
      <w:r w:rsidRPr="000D3DAC">
        <w:rPr>
          <w:b/>
          <w:bCs/>
          <w:sz w:val="22"/>
          <w:szCs w:val="22"/>
          <w:lang w:val="en-US" w:eastAsia="zh-CN"/>
        </w:rPr>
        <w:t xml:space="preserve">if the transmission is NOT confined within a gNB FFP before the idle period of that gNB FFP (i.e. the transmission overlaps at least partially with the idle period of that gNB FFP) and the UE has already determined that the gNB has initiated that gNB FFP, </w:t>
      </w:r>
      <w:r w:rsidRPr="000D3DAC">
        <w:rPr>
          <w:rFonts w:eastAsia="Times New Roman"/>
          <w:b/>
          <w:bCs/>
          <w:sz w:val="22"/>
          <w:szCs w:val="22"/>
          <w:lang w:val="en-US" w:eastAsia="ko-KR"/>
        </w:rPr>
        <w:t xml:space="preserve">the UE only transmits </w:t>
      </w:r>
      <w:r w:rsidRPr="000D3DAC">
        <w:rPr>
          <w:rFonts w:eastAsia="Times New Roman"/>
          <w:b/>
          <w:bCs/>
          <w:sz w:val="22"/>
          <w:szCs w:val="22"/>
          <w:lang w:val="en-US" w:eastAsia="ko-KR"/>
        </w:rPr>
        <w:lastRenderedPageBreak/>
        <w:t xml:space="preserve">on a subset of the configured UL (time) resources to ensure no transmissions during the idle period of that gNB FFP. </w:t>
      </w:r>
    </w:p>
    <w:p w14:paraId="097C6699" w14:textId="77777777" w:rsidR="00836687" w:rsidRPr="000D3DAC" w:rsidRDefault="00836687" w:rsidP="00836687">
      <w:pPr>
        <w:ind w:left="644"/>
        <w:jc w:val="both"/>
        <w:rPr>
          <w:b/>
          <w:bCs/>
          <w:sz w:val="22"/>
          <w:szCs w:val="22"/>
          <w:lang w:val="en-US" w:eastAsia="zh-CN"/>
        </w:rPr>
      </w:pPr>
      <w:r w:rsidRPr="000D3DAC">
        <w:rPr>
          <w:rFonts w:eastAsia="Times New Roman"/>
          <w:b/>
          <w:bCs/>
          <w:sz w:val="22"/>
          <w:szCs w:val="22"/>
          <w:lang w:val="en-US" w:eastAsia="ko-KR"/>
        </w:rPr>
        <w:t>Note: this is a slightly clarified version of Alt-a from RAN1 #104-e</w:t>
      </w:r>
    </w:p>
    <w:p w14:paraId="0478B189" w14:textId="28A95EC1" w:rsidR="00836687" w:rsidRPr="00100CE2" w:rsidRDefault="00836687" w:rsidP="00836687">
      <w:pPr>
        <w:ind w:left="284"/>
        <w:jc w:val="both"/>
        <w:rPr>
          <w:b/>
          <w:sz w:val="22"/>
          <w:szCs w:val="22"/>
          <w:lang w:val="en-US"/>
        </w:rPr>
      </w:pPr>
      <w:r w:rsidRPr="00100CE2">
        <w:rPr>
          <w:b/>
          <w:sz w:val="22"/>
          <w:szCs w:val="22"/>
          <w:lang w:val="en-US" w:eastAsia="zh-CN"/>
        </w:rPr>
        <w:t>Proposal 1</w:t>
      </w:r>
      <w:r>
        <w:rPr>
          <w:b/>
          <w:sz w:val="22"/>
          <w:szCs w:val="22"/>
          <w:lang w:val="en-US" w:eastAsia="zh-CN"/>
        </w:rPr>
        <w:t>4</w:t>
      </w:r>
      <w:r w:rsidRPr="00100CE2">
        <w:rPr>
          <w:b/>
          <w:sz w:val="22"/>
          <w:szCs w:val="22"/>
          <w:lang w:val="en-US" w:eastAsia="zh-CN"/>
        </w:rPr>
        <w:t xml:space="preserve">: </w:t>
      </w:r>
      <w:r w:rsidRPr="00100CE2">
        <w:rPr>
          <w:b/>
          <w:sz w:val="22"/>
          <w:szCs w:val="22"/>
          <w:lang w:val="en-US"/>
        </w:rPr>
        <w:t xml:space="preserve">Support UE-initiated COT for semi-static channel occupancy in IDLE/INACTIVE mode. </w:t>
      </w:r>
    </w:p>
    <w:p w14:paraId="253F7FDB" w14:textId="40D83C8B" w:rsidR="00836687" w:rsidRPr="00100CE2" w:rsidRDefault="00836687" w:rsidP="00836687">
      <w:pPr>
        <w:ind w:left="284"/>
        <w:jc w:val="both"/>
        <w:rPr>
          <w:b/>
          <w:sz w:val="22"/>
          <w:szCs w:val="22"/>
          <w:lang w:val="en-US"/>
        </w:rPr>
      </w:pPr>
      <w:r w:rsidRPr="00100CE2">
        <w:rPr>
          <w:b/>
          <w:sz w:val="22"/>
          <w:szCs w:val="22"/>
          <w:lang w:val="en-US" w:eastAsia="zh-CN"/>
        </w:rPr>
        <w:t>Proposal 1</w:t>
      </w:r>
      <w:r>
        <w:rPr>
          <w:b/>
          <w:sz w:val="22"/>
          <w:szCs w:val="22"/>
          <w:lang w:val="en-US" w:eastAsia="zh-CN"/>
        </w:rPr>
        <w:t>5</w:t>
      </w:r>
      <w:r w:rsidRPr="00100CE2">
        <w:rPr>
          <w:b/>
          <w:sz w:val="22"/>
          <w:szCs w:val="22"/>
          <w:lang w:val="en-US" w:eastAsia="zh-CN"/>
        </w:rPr>
        <w:t>: Assuming</w:t>
      </w:r>
      <w:r w:rsidRPr="00100CE2">
        <w:rPr>
          <w:b/>
          <w:sz w:val="22"/>
          <w:szCs w:val="22"/>
          <w:lang w:val="en-US"/>
        </w:rPr>
        <w:t xml:space="preserve"> support of UE-initiated COT for semi-static channel occupancy in IDLE/INACTIVE mode is agreed, FFP parameters for UE-initiated COT also need to be provided to the UE </w:t>
      </w:r>
      <w:r>
        <w:rPr>
          <w:b/>
          <w:sz w:val="22"/>
          <w:szCs w:val="22"/>
          <w:lang w:val="en-US"/>
        </w:rPr>
        <w:t xml:space="preserve">in </w:t>
      </w:r>
      <w:r w:rsidRPr="00100CE2">
        <w:rPr>
          <w:b/>
          <w:sz w:val="22"/>
          <w:szCs w:val="22"/>
          <w:lang w:val="en-US"/>
        </w:rPr>
        <w:t>SIB-1.</w:t>
      </w:r>
    </w:p>
    <w:p w14:paraId="1018B90C" w14:textId="77777777" w:rsidR="00836687" w:rsidRPr="000841F3" w:rsidRDefault="00836687" w:rsidP="00836687">
      <w:pPr>
        <w:ind w:left="284"/>
        <w:jc w:val="both"/>
        <w:rPr>
          <w:b/>
          <w:iCs/>
          <w:sz w:val="22"/>
          <w:szCs w:val="22"/>
          <w:lang w:val="en-US"/>
        </w:rPr>
      </w:pPr>
      <w:r w:rsidRPr="000841F3">
        <w:rPr>
          <w:b/>
          <w:iCs/>
          <w:sz w:val="22"/>
          <w:szCs w:val="22"/>
          <w:lang w:val="en-US"/>
        </w:rPr>
        <w:t xml:space="preserve">Observation </w:t>
      </w:r>
      <w:r>
        <w:rPr>
          <w:b/>
          <w:iCs/>
          <w:sz w:val="22"/>
          <w:szCs w:val="22"/>
          <w:lang w:val="en-US"/>
        </w:rPr>
        <w:t>2</w:t>
      </w:r>
      <w:r w:rsidRPr="000841F3">
        <w:rPr>
          <w:b/>
          <w:iCs/>
          <w:sz w:val="22"/>
          <w:szCs w:val="22"/>
          <w:lang w:val="en-US"/>
        </w:rPr>
        <w:t xml:space="preserve">: </w:t>
      </w:r>
      <w:r>
        <w:rPr>
          <w:b/>
          <w:iCs/>
          <w:sz w:val="22"/>
          <w:szCs w:val="22"/>
          <w:lang w:val="en-US"/>
        </w:rPr>
        <w:t>W</w:t>
      </w:r>
      <w:r w:rsidRPr="000841F3">
        <w:rPr>
          <w:b/>
          <w:iCs/>
          <w:sz w:val="22"/>
          <w:szCs w:val="22"/>
          <w:lang w:val="en-US"/>
        </w:rPr>
        <w:t>ith semi-static channel occupancy, the mechanism used by a legacy (Rel-16) UE to detect and share a serving gNB COT need</w:t>
      </w:r>
      <w:r>
        <w:rPr>
          <w:b/>
          <w:iCs/>
          <w:sz w:val="22"/>
          <w:szCs w:val="22"/>
          <w:lang w:val="en-US"/>
        </w:rPr>
        <w:t>s</w:t>
      </w:r>
      <w:r w:rsidRPr="000841F3">
        <w:rPr>
          <w:b/>
          <w:iCs/>
          <w:sz w:val="22"/>
          <w:szCs w:val="22"/>
          <w:lang w:val="en-US"/>
        </w:rPr>
        <w:t xml:space="preserve"> further clarifications </w:t>
      </w:r>
      <w:r w:rsidRPr="000841F3">
        <w:rPr>
          <w:b/>
          <w:iCs/>
          <w:sz w:val="22"/>
          <w:szCs w:val="22"/>
          <w:lang w:val="en-US" w:eastAsia="zh-CN"/>
        </w:rPr>
        <w:t xml:space="preserve">if UE-to-gNB COT sharing </w:t>
      </w:r>
      <w:r>
        <w:rPr>
          <w:b/>
          <w:iCs/>
          <w:sz w:val="22"/>
          <w:szCs w:val="22"/>
          <w:lang w:val="en-US" w:eastAsia="zh-CN"/>
        </w:rPr>
        <w:t>is</w:t>
      </w:r>
      <w:r w:rsidRPr="000841F3">
        <w:rPr>
          <w:b/>
          <w:iCs/>
          <w:sz w:val="22"/>
          <w:szCs w:val="22"/>
          <w:lang w:val="en-US" w:eastAsia="zh-CN"/>
        </w:rPr>
        <w:t xml:space="preserve"> supported in Rel-17</w:t>
      </w:r>
      <w:r w:rsidRPr="000841F3">
        <w:rPr>
          <w:b/>
          <w:iCs/>
          <w:sz w:val="22"/>
          <w:szCs w:val="22"/>
          <w:lang w:val="en-US"/>
        </w:rPr>
        <w:t>.</w:t>
      </w:r>
    </w:p>
    <w:p w14:paraId="42243C6B" w14:textId="77777777" w:rsidR="00F50212" w:rsidRPr="00100CE2" w:rsidRDefault="00F50212" w:rsidP="00E01F7D">
      <w:pPr>
        <w:jc w:val="both"/>
        <w:rPr>
          <w:b/>
          <w:sz w:val="22"/>
          <w:szCs w:val="22"/>
          <w:u w:val="single"/>
          <w:lang w:val="en-US" w:eastAsia="zh-CN"/>
        </w:rPr>
      </w:pPr>
    </w:p>
    <w:bookmarkEnd w:id="1"/>
    <w:bookmarkEnd w:id="2"/>
    <w:p w14:paraId="50455BAA" w14:textId="77777777" w:rsidR="007D6F33" w:rsidRPr="00100CE2" w:rsidRDefault="007D6F33" w:rsidP="007D6F33">
      <w:pPr>
        <w:pStyle w:val="Heading1"/>
        <w:rPr>
          <w:lang w:val="en-US"/>
        </w:rPr>
      </w:pPr>
      <w:r w:rsidRPr="00100CE2">
        <w:rPr>
          <w:lang w:val="en-US"/>
        </w:rPr>
        <w:t>References</w:t>
      </w:r>
    </w:p>
    <w:p w14:paraId="7DD1DF0D" w14:textId="3BC90BF4" w:rsidR="00247579" w:rsidRPr="00100CE2" w:rsidRDefault="0003770A" w:rsidP="00836687">
      <w:pPr>
        <w:pStyle w:val="ListParagraph"/>
        <w:numPr>
          <w:ilvl w:val="0"/>
          <w:numId w:val="3"/>
        </w:numPr>
        <w:rPr>
          <w:sz w:val="22"/>
          <w:szCs w:val="22"/>
          <w:lang w:val="en-US"/>
        </w:rPr>
      </w:pPr>
      <w:bookmarkStart w:id="4" w:name="_Ref45870175"/>
      <w:r w:rsidRPr="00100CE2">
        <w:rPr>
          <w:sz w:val="22"/>
          <w:szCs w:val="22"/>
          <w:lang w:val="en-US"/>
        </w:rPr>
        <w:t>RP-201310, Revised WID: Enhanced Industrial Internet of Things (IoT) and ultra-reliable and low latency communication (URLLC) support for NR, Nokia, Nokia Shanghai Bell, TSG RAN#88</w:t>
      </w:r>
      <w:r w:rsidR="00B4003B" w:rsidRPr="00100CE2">
        <w:rPr>
          <w:sz w:val="22"/>
          <w:szCs w:val="22"/>
          <w:lang w:val="en-US"/>
        </w:rPr>
        <w:t>-</w:t>
      </w:r>
      <w:r w:rsidRPr="00100CE2">
        <w:rPr>
          <w:sz w:val="22"/>
          <w:szCs w:val="22"/>
          <w:lang w:val="en-US"/>
        </w:rPr>
        <w:t>e, July 2020.</w:t>
      </w:r>
      <w:bookmarkEnd w:id="4"/>
    </w:p>
    <w:p w14:paraId="0B58921B" w14:textId="5802BF2F" w:rsidR="00BD7CEE" w:rsidRPr="00100CE2" w:rsidRDefault="003133FA" w:rsidP="00836687">
      <w:pPr>
        <w:pStyle w:val="ListParagraph"/>
        <w:numPr>
          <w:ilvl w:val="0"/>
          <w:numId w:val="3"/>
        </w:numPr>
        <w:rPr>
          <w:sz w:val="22"/>
          <w:szCs w:val="22"/>
          <w:lang w:val="en-US"/>
        </w:rPr>
      </w:pPr>
      <w:bookmarkStart w:id="5" w:name="_Ref58885501"/>
      <w:bookmarkStart w:id="6" w:name="_Ref67043034"/>
      <w:r w:rsidRPr="00100CE2">
        <w:rPr>
          <w:sz w:val="22"/>
          <w:szCs w:val="22"/>
          <w:lang w:val="en-US"/>
        </w:rPr>
        <w:t>R1-2102175, Summary#6 - URLLC/</w:t>
      </w:r>
      <w:proofErr w:type="spellStart"/>
      <w:r w:rsidRPr="00100CE2">
        <w:rPr>
          <w:sz w:val="22"/>
          <w:szCs w:val="22"/>
          <w:lang w:val="en-US"/>
        </w:rPr>
        <w:t>IIoT</w:t>
      </w:r>
      <w:proofErr w:type="spellEnd"/>
      <w:r w:rsidRPr="00100CE2">
        <w:rPr>
          <w:sz w:val="22"/>
          <w:szCs w:val="22"/>
          <w:lang w:val="en-US"/>
        </w:rPr>
        <w:t xml:space="preserve"> operation on Unlicensed Band</w:t>
      </w:r>
      <w:r w:rsidR="00A338C1" w:rsidRPr="00100CE2">
        <w:rPr>
          <w:sz w:val="22"/>
          <w:szCs w:val="22"/>
          <w:lang w:val="en-US"/>
        </w:rPr>
        <w:t xml:space="preserve">, </w:t>
      </w:r>
      <w:r w:rsidRPr="00100CE2">
        <w:rPr>
          <w:sz w:val="22"/>
          <w:szCs w:val="22"/>
          <w:lang w:val="en-US"/>
        </w:rPr>
        <w:t xml:space="preserve">Moderator (Ericsson), </w:t>
      </w:r>
      <w:r w:rsidR="00BD7CEE" w:rsidRPr="00100CE2">
        <w:rPr>
          <w:sz w:val="22"/>
          <w:szCs w:val="22"/>
          <w:lang w:val="en-US"/>
        </w:rPr>
        <w:t>3GPP TSG RAN WG1 Meeting #10</w:t>
      </w:r>
      <w:r w:rsidR="007C1FA3" w:rsidRPr="00100CE2">
        <w:rPr>
          <w:sz w:val="22"/>
          <w:szCs w:val="22"/>
          <w:lang w:val="en-US"/>
        </w:rPr>
        <w:t>4</w:t>
      </w:r>
      <w:r w:rsidR="00BD7CEE" w:rsidRPr="00100CE2">
        <w:rPr>
          <w:sz w:val="22"/>
          <w:szCs w:val="22"/>
          <w:lang w:val="en-US"/>
        </w:rPr>
        <w:t xml:space="preserve">-e, </w:t>
      </w:r>
      <w:r w:rsidR="007C1FA3" w:rsidRPr="00100CE2">
        <w:rPr>
          <w:sz w:val="22"/>
          <w:szCs w:val="22"/>
          <w:lang w:val="en-US"/>
        </w:rPr>
        <w:t>January 25th – February 5th</w:t>
      </w:r>
      <w:r w:rsidR="00BD7CEE" w:rsidRPr="00100CE2">
        <w:rPr>
          <w:sz w:val="22"/>
          <w:szCs w:val="22"/>
          <w:lang w:val="en-US"/>
        </w:rPr>
        <w:t>, 202</w:t>
      </w:r>
      <w:bookmarkEnd w:id="5"/>
      <w:r w:rsidR="007C1FA3" w:rsidRPr="00100CE2">
        <w:rPr>
          <w:sz w:val="22"/>
          <w:szCs w:val="22"/>
          <w:lang w:val="en-US"/>
        </w:rPr>
        <w:t>1</w:t>
      </w:r>
      <w:bookmarkEnd w:id="6"/>
    </w:p>
    <w:p w14:paraId="168D13A9" w14:textId="1AAD795E" w:rsidR="00BD7CEE" w:rsidRPr="00100CE2" w:rsidRDefault="00BD7CEE" w:rsidP="00836687">
      <w:pPr>
        <w:pStyle w:val="ListParagraph"/>
        <w:numPr>
          <w:ilvl w:val="0"/>
          <w:numId w:val="3"/>
        </w:numPr>
        <w:rPr>
          <w:sz w:val="22"/>
          <w:szCs w:val="22"/>
          <w:lang w:val="en-US"/>
        </w:rPr>
      </w:pPr>
      <w:bookmarkStart w:id="7" w:name="_Ref53662596"/>
      <w:r w:rsidRPr="00100CE2">
        <w:rPr>
          <w:sz w:val="22"/>
          <w:szCs w:val="22"/>
          <w:lang w:val="en-US"/>
        </w:rPr>
        <w:t>R1-2008843, On UL intra-UE prioritization and multiplexing enhancements, Nokia, Nokia Shanghai Bell, 3GPP TSG RAN WG1 Meeting #103-e, October 2020.</w:t>
      </w:r>
      <w:bookmarkEnd w:id="7"/>
    </w:p>
    <w:p w14:paraId="4DA4B103" w14:textId="77777777" w:rsidR="00250F02" w:rsidRPr="00836687" w:rsidRDefault="00250F02" w:rsidP="00250F02">
      <w:pPr>
        <w:pStyle w:val="Heading1"/>
        <w:ind w:left="432" w:hanging="432"/>
        <w:rPr>
          <w:lang w:val="en-US"/>
        </w:rPr>
      </w:pPr>
      <w:r w:rsidRPr="00836687">
        <w:rPr>
          <w:lang w:val="en-US"/>
        </w:rPr>
        <w:t>Appendix A1 – Agreements from previous meetings</w:t>
      </w:r>
    </w:p>
    <w:p w14:paraId="4227B008" w14:textId="77777777" w:rsidR="00250F02" w:rsidRPr="0094718B" w:rsidRDefault="00250F02" w:rsidP="00250F02">
      <w:pPr>
        <w:rPr>
          <w:b/>
          <w:bCs/>
          <w:sz w:val="22"/>
          <w:lang w:val="en-US" w:eastAsia="zh-CN"/>
        </w:rPr>
      </w:pPr>
      <w:r w:rsidRPr="0094718B">
        <w:rPr>
          <w:b/>
          <w:bCs/>
          <w:sz w:val="22"/>
          <w:lang w:val="en-US" w:eastAsia="zh-CN"/>
        </w:rPr>
        <w:t>Agreements from RAN1#102e:</w:t>
      </w:r>
    </w:p>
    <w:tbl>
      <w:tblPr>
        <w:tblStyle w:val="TableGrid"/>
        <w:tblW w:w="0" w:type="auto"/>
        <w:tblLook w:val="04A0" w:firstRow="1" w:lastRow="0" w:firstColumn="1" w:lastColumn="0" w:noHBand="0" w:noVBand="1"/>
      </w:tblPr>
      <w:tblGrid>
        <w:gridCol w:w="9629"/>
      </w:tblGrid>
      <w:tr w:rsidR="00250F02" w:rsidRPr="00100CE2" w14:paraId="17453A68" w14:textId="77777777" w:rsidTr="008A2CF1">
        <w:tc>
          <w:tcPr>
            <w:tcW w:w="9629" w:type="dxa"/>
          </w:tcPr>
          <w:p w14:paraId="07990AFC" w14:textId="77777777" w:rsidR="00250F02" w:rsidRPr="00054091" w:rsidRDefault="00250F02" w:rsidP="008A2CF1">
            <w:pPr>
              <w:spacing w:before="120" w:after="0"/>
              <w:rPr>
                <w:highlight w:val="green"/>
                <w:lang w:val="en-US"/>
              </w:rPr>
            </w:pPr>
            <w:r w:rsidRPr="004903EE">
              <w:rPr>
                <w:highlight w:val="green"/>
                <w:lang w:val="en-US"/>
              </w:rPr>
              <w:t>Agreements:</w:t>
            </w:r>
          </w:p>
          <w:p w14:paraId="1547247D" w14:textId="77777777" w:rsidR="00250F02" w:rsidRPr="00054091" w:rsidRDefault="00250F02" w:rsidP="00836687">
            <w:pPr>
              <w:numPr>
                <w:ilvl w:val="0"/>
                <w:numId w:val="5"/>
              </w:numPr>
              <w:spacing w:after="0"/>
              <w:rPr>
                <w:lang w:val="en-US"/>
              </w:rPr>
            </w:pPr>
            <w:r w:rsidRPr="00054091">
              <w:rPr>
                <w:lang w:val="en-US"/>
              </w:rPr>
              <w:t>For semi-static channel access mode,</w:t>
            </w:r>
          </w:p>
          <w:p w14:paraId="654F9910" w14:textId="77777777" w:rsidR="00250F02" w:rsidRPr="00DB4D6F" w:rsidRDefault="00250F02" w:rsidP="00836687">
            <w:pPr>
              <w:numPr>
                <w:ilvl w:val="0"/>
                <w:numId w:val="5"/>
              </w:numPr>
              <w:spacing w:after="0"/>
              <w:ind w:left="720"/>
              <w:rPr>
                <w:lang w:val="en-US"/>
              </w:rPr>
            </w:pPr>
            <w:r w:rsidRPr="00054091">
              <w:rPr>
                <w:lang w:val="en-US"/>
              </w:rPr>
              <w:t>If sensing is needed, it is performed immediately before the configured/scheduled transmission op</w:t>
            </w:r>
            <w:r w:rsidRPr="00CB02D2">
              <w:rPr>
                <w:lang w:val="en-US"/>
              </w:rPr>
              <w:t>portunity.</w:t>
            </w:r>
          </w:p>
          <w:p w14:paraId="39AFE9DB" w14:textId="77777777" w:rsidR="00250F02" w:rsidRPr="00100CE2" w:rsidRDefault="00250F02" w:rsidP="00836687">
            <w:pPr>
              <w:numPr>
                <w:ilvl w:val="0"/>
                <w:numId w:val="5"/>
              </w:numPr>
              <w:ind w:left="714" w:hanging="357"/>
              <w:rPr>
                <w:lang w:val="en-US"/>
              </w:rPr>
            </w:pPr>
            <w:r w:rsidRPr="00DB4D6F">
              <w:rPr>
                <w:lang w:val="en-US"/>
              </w:rPr>
              <w:t>For operation with semi-static channel access, the Rel-16 random starting offsets for UL configured grants with Full BW allocation when UE initiates a COT, is not supported.</w:t>
            </w:r>
          </w:p>
          <w:p w14:paraId="2CAB57BE" w14:textId="77777777" w:rsidR="00250F02" w:rsidRPr="00100CE2" w:rsidRDefault="00250F02" w:rsidP="008A2CF1">
            <w:pPr>
              <w:spacing w:after="0"/>
              <w:rPr>
                <w:highlight w:val="green"/>
                <w:lang w:val="en-US"/>
              </w:rPr>
            </w:pPr>
            <w:r w:rsidRPr="00100CE2">
              <w:rPr>
                <w:highlight w:val="green"/>
                <w:lang w:val="en-US"/>
              </w:rPr>
              <w:t>Agreements:</w:t>
            </w:r>
          </w:p>
          <w:p w14:paraId="4451DE0D" w14:textId="77777777" w:rsidR="00250F02" w:rsidRPr="00100CE2" w:rsidRDefault="00250F02" w:rsidP="00836687">
            <w:pPr>
              <w:numPr>
                <w:ilvl w:val="0"/>
                <w:numId w:val="6"/>
              </w:numPr>
              <w:spacing w:after="0"/>
              <w:ind w:left="360"/>
              <w:rPr>
                <w:lang w:val="en-US" w:eastAsia="ko-KR"/>
              </w:rPr>
            </w:pPr>
            <w:r w:rsidRPr="00100CE2">
              <w:rPr>
                <w:lang w:val="en-US"/>
              </w:rPr>
              <w:t>For semi-static channel access mode,</w:t>
            </w:r>
          </w:p>
          <w:p w14:paraId="13C0843F" w14:textId="77777777" w:rsidR="00250F02" w:rsidRPr="00100CE2" w:rsidRDefault="00250F02" w:rsidP="00836687">
            <w:pPr>
              <w:numPr>
                <w:ilvl w:val="1"/>
                <w:numId w:val="7"/>
              </w:numPr>
              <w:spacing w:after="0"/>
              <w:ind w:left="1080"/>
              <w:rPr>
                <w:lang w:val="en-US"/>
              </w:rPr>
            </w:pPr>
            <w:r w:rsidRPr="00100CE2">
              <w:rPr>
                <w:lang w:val="en-US"/>
              </w:rPr>
              <w:t xml:space="preserve">When gNB operates as an initiating device </w:t>
            </w:r>
          </w:p>
          <w:p w14:paraId="5B9E3176" w14:textId="77777777" w:rsidR="00250F02" w:rsidRPr="00100CE2" w:rsidRDefault="00250F02" w:rsidP="00836687">
            <w:pPr>
              <w:numPr>
                <w:ilvl w:val="2"/>
                <w:numId w:val="7"/>
              </w:numPr>
              <w:spacing w:after="0"/>
              <w:ind w:left="1800"/>
              <w:rPr>
                <w:lang w:val="en-US"/>
              </w:rPr>
            </w:pPr>
            <w:r w:rsidRPr="00100CE2">
              <w:rPr>
                <w:lang w:val="en-US"/>
              </w:rPr>
              <w:t>The gNB is not allowed to transmit during the idle period of any FFP associated with the gNB in which the gNB initiates a COT</w:t>
            </w:r>
          </w:p>
          <w:p w14:paraId="5EDC6E22" w14:textId="77777777" w:rsidR="00250F02" w:rsidRPr="00100CE2" w:rsidRDefault="00250F02" w:rsidP="00836687">
            <w:pPr>
              <w:numPr>
                <w:ilvl w:val="1"/>
                <w:numId w:val="7"/>
              </w:numPr>
              <w:spacing w:after="0"/>
              <w:ind w:left="1080"/>
              <w:rPr>
                <w:lang w:val="en-US"/>
              </w:rPr>
            </w:pPr>
            <w:r w:rsidRPr="00100CE2">
              <w:rPr>
                <w:lang w:val="en-US"/>
              </w:rPr>
              <w:t xml:space="preserve">When a UE operates as an initiating device </w:t>
            </w:r>
          </w:p>
          <w:p w14:paraId="4979E844" w14:textId="77777777" w:rsidR="00250F02" w:rsidRPr="00100CE2" w:rsidRDefault="00250F02" w:rsidP="00836687">
            <w:pPr>
              <w:numPr>
                <w:ilvl w:val="2"/>
                <w:numId w:val="7"/>
              </w:numPr>
              <w:spacing w:after="0"/>
              <w:ind w:left="1800"/>
              <w:rPr>
                <w:lang w:val="en-US"/>
              </w:rPr>
            </w:pPr>
            <w:r w:rsidRPr="00100CE2">
              <w:rPr>
                <w:lang w:val="en-US"/>
              </w:rPr>
              <w:t>The UE is not allowed to transmit during the idle period of any FFP associated with the UE in which the UE initiates a COT</w:t>
            </w:r>
          </w:p>
          <w:p w14:paraId="64D05157" w14:textId="77777777" w:rsidR="00250F02" w:rsidRPr="00100CE2" w:rsidRDefault="00250F02" w:rsidP="00836687">
            <w:pPr>
              <w:numPr>
                <w:ilvl w:val="1"/>
                <w:numId w:val="7"/>
              </w:numPr>
              <w:spacing w:after="0"/>
              <w:ind w:left="1080"/>
              <w:rPr>
                <w:lang w:val="en-US"/>
              </w:rPr>
            </w:pPr>
            <w:r w:rsidRPr="00100CE2">
              <w:rPr>
                <w:lang w:val="en-US"/>
              </w:rPr>
              <w:t>When a UE shares a COT initiated by the gNB during an FFP associated with the gNB</w:t>
            </w:r>
          </w:p>
          <w:p w14:paraId="26CD723D" w14:textId="77777777" w:rsidR="00250F02" w:rsidRPr="00100CE2" w:rsidRDefault="00250F02" w:rsidP="00836687">
            <w:pPr>
              <w:numPr>
                <w:ilvl w:val="2"/>
                <w:numId w:val="7"/>
              </w:numPr>
              <w:spacing w:after="0"/>
              <w:ind w:left="1800"/>
              <w:rPr>
                <w:lang w:val="en-US"/>
              </w:rPr>
            </w:pPr>
            <w:r w:rsidRPr="00100CE2">
              <w:rPr>
                <w:lang w:val="en-US"/>
              </w:rPr>
              <w:t>The UE is not allowed to transmit during the idle period of that FFP in which the UE shares the COT initiated by the gNB</w:t>
            </w:r>
          </w:p>
          <w:p w14:paraId="32A45CC3" w14:textId="77777777" w:rsidR="00250F02" w:rsidRPr="00100CE2" w:rsidRDefault="00250F02" w:rsidP="00836687">
            <w:pPr>
              <w:numPr>
                <w:ilvl w:val="1"/>
                <w:numId w:val="7"/>
              </w:numPr>
              <w:spacing w:after="0"/>
              <w:ind w:left="1080"/>
              <w:rPr>
                <w:lang w:val="en-US"/>
              </w:rPr>
            </w:pPr>
            <w:r w:rsidRPr="00100CE2">
              <w:rPr>
                <w:lang w:val="en-US"/>
              </w:rPr>
              <w:t>When the gNB shares a COT initiated by a UE during an FFP associated with the UE</w:t>
            </w:r>
          </w:p>
          <w:p w14:paraId="66876D12" w14:textId="77777777" w:rsidR="00250F02" w:rsidRPr="00100CE2" w:rsidRDefault="00250F02" w:rsidP="00836687">
            <w:pPr>
              <w:numPr>
                <w:ilvl w:val="2"/>
                <w:numId w:val="7"/>
              </w:numPr>
              <w:spacing w:after="0"/>
              <w:ind w:left="1800"/>
              <w:rPr>
                <w:lang w:val="en-US"/>
              </w:rPr>
            </w:pPr>
            <w:r w:rsidRPr="00100CE2">
              <w:rPr>
                <w:lang w:val="en-US"/>
              </w:rPr>
              <w:t xml:space="preserve">The gNB is not allowed to transmit during the idle period of that </w:t>
            </w:r>
            <w:r w:rsidRPr="00100CE2">
              <w:rPr>
                <w:strike/>
                <w:lang w:val="en-US"/>
              </w:rPr>
              <w:t>the</w:t>
            </w:r>
            <w:r w:rsidRPr="00100CE2">
              <w:rPr>
                <w:lang w:val="en-US"/>
              </w:rPr>
              <w:t xml:space="preserve"> FFP in which the gNB shares the COT initiated by the UE</w:t>
            </w:r>
          </w:p>
          <w:p w14:paraId="74702945" w14:textId="77777777" w:rsidR="00250F02" w:rsidRPr="00100CE2" w:rsidRDefault="00250F02" w:rsidP="00836687">
            <w:pPr>
              <w:numPr>
                <w:ilvl w:val="1"/>
                <w:numId w:val="7"/>
              </w:numPr>
              <w:ind w:left="1077" w:hanging="357"/>
              <w:rPr>
                <w:lang w:val="en-US"/>
              </w:rPr>
            </w:pPr>
            <w:r w:rsidRPr="00100CE2">
              <w:rPr>
                <w:lang w:val="en-US"/>
              </w:rPr>
              <w:t>FFS whether/how to support additional restrictions to the idle period</w:t>
            </w:r>
          </w:p>
          <w:p w14:paraId="0DEC4530" w14:textId="77777777" w:rsidR="00250F02" w:rsidRPr="00100CE2" w:rsidRDefault="00250F02" w:rsidP="008A2CF1">
            <w:pPr>
              <w:pStyle w:val="ListParagraph"/>
              <w:spacing w:after="0"/>
              <w:ind w:left="0"/>
              <w:rPr>
                <w:highlight w:val="green"/>
                <w:lang w:val="en-US"/>
              </w:rPr>
            </w:pPr>
            <w:r w:rsidRPr="00100CE2">
              <w:rPr>
                <w:highlight w:val="green"/>
                <w:lang w:val="en-US"/>
              </w:rPr>
              <w:t>Agreements:</w:t>
            </w:r>
          </w:p>
          <w:p w14:paraId="3C270580" w14:textId="77777777" w:rsidR="00250F02" w:rsidRPr="00100CE2" w:rsidRDefault="00250F02" w:rsidP="00836687">
            <w:pPr>
              <w:numPr>
                <w:ilvl w:val="0"/>
                <w:numId w:val="8"/>
              </w:numPr>
              <w:spacing w:after="0"/>
              <w:rPr>
                <w:lang w:val="en-US"/>
              </w:rPr>
            </w:pPr>
            <w:r w:rsidRPr="00100CE2">
              <w:rPr>
                <w:lang w:val="en-US"/>
              </w:rPr>
              <w:t>For semi-static channel access mode, support using the transmission of any scheduled/configured UL channel/signal to initiate a COT by a UE in RRC_CONNECTED mode</w:t>
            </w:r>
          </w:p>
          <w:p w14:paraId="400AC8C8" w14:textId="77777777" w:rsidR="00250F02" w:rsidRPr="00100CE2" w:rsidRDefault="00250F02" w:rsidP="00836687">
            <w:pPr>
              <w:numPr>
                <w:ilvl w:val="1"/>
                <w:numId w:val="8"/>
              </w:numPr>
              <w:ind w:left="1077" w:hanging="357"/>
              <w:rPr>
                <w:lang w:val="en-US"/>
              </w:rPr>
            </w:pPr>
            <w:r w:rsidRPr="00100CE2">
              <w:rPr>
                <w:lang w:val="en-US"/>
              </w:rPr>
              <w:t>FFS the case when the UE is IDLE/INACTIVE mode</w:t>
            </w:r>
          </w:p>
          <w:p w14:paraId="78C56CDB" w14:textId="77777777" w:rsidR="00250F02" w:rsidRPr="00100CE2" w:rsidRDefault="00250F02" w:rsidP="008A2CF1">
            <w:pPr>
              <w:pStyle w:val="ListParagraph"/>
              <w:spacing w:after="0"/>
              <w:ind w:left="0"/>
              <w:rPr>
                <w:lang w:val="en-US"/>
              </w:rPr>
            </w:pPr>
            <w:r w:rsidRPr="00100CE2">
              <w:rPr>
                <w:highlight w:val="green"/>
                <w:lang w:val="en-US"/>
              </w:rPr>
              <w:lastRenderedPageBreak/>
              <w:t>Agreements</w:t>
            </w:r>
            <w:r w:rsidRPr="00100CE2">
              <w:rPr>
                <w:lang w:val="en-US"/>
              </w:rPr>
              <w:t>:</w:t>
            </w:r>
          </w:p>
          <w:p w14:paraId="48EE0358" w14:textId="77777777" w:rsidR="00250F02" w:rsidRPr="00100CE2" w:rsidRDefault="00250F02" w:rsidP="00836687">
            <w:pPr>
              <w:numPr>
                <w:ilvl w:val="0"/>
                <w:numId w:val="9"/>
              </w:numPr>
              <w:spacing w:after="0"/>
              <w:rPr>
                <w:lang w:val="en-US"/>
              </w:rPr>
            </w:pPr>
            <w:r w:rsidRPr="00100CE2">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03357C" w14:textId="77777777" w:rsidR="00250F02" w:rsidRPr="00100CE2" w:rsidRDefault="00250F02" w:rsidP="008A2CF1">
            <w:pPr>
              <w:pStyle w:val="ListParagraph"/>
              <w:ind w:left="0"/>
              <w:rPr>
                <w:lang w:val="en-US"/>
              </w:rPr>
            </w:pPr>
            <w:r w:rsidRPr="00100CE2">
              <w:rPr>
                <w:lang w:val="en-US"/>
              </w:rPr>
              <w:t>Update on 8/26</w:t>
            </w:r>
          </w:p>
          <w:p w14:paraId="0C27D32E" w14:textId="77777777" w:rsidR="00250F02" w:rsidRPr="00100CE2" w:rsidRDefault="00250F02" w:rsidP="008A2CF1">
            <w:pPr>
              <w:pStyle w:val="ListParagraph"/>
              <w:spacing w:after="0"/>
              <w:ind w:left="0"/>
              <w:rPr>
                <w:highlight w:val="green"/>
                <w:lang w:val="en-US"/>
              </w:rPr>
            </w:pPr>
            <w:r w:rsidRPr="00100CE2">
              <w:rPr>
                <w:highlight w:val="green"/>
                <w:lang w:val="en-US"/>
              </w:rPr>
              <w:t>Agreements:</w:t>
            </w:r>
          </w:p>
          <w:p w14:paraId="6EDD4C5F" w14:textId="77777777" w:rsidR="00250F02" w:rsidRPr="00100CE2" w:rsidRDefault="00250F02" w:rsidP="00836687">
            <w:pPr>
              <w:numPr>
                <w:ilvl w:val="0"/>
                <w:numId w:val="10"/>
              </w:numPr>
              <w:spacing w:after="0"/>
              <w:rPr>
                <w:lang w:val="en-US"/>
              </w:rPr>
            </w:pPr>
            <w:r w:rsidRPr="00100CE2">
              <w:rPr>
                <w:lang w:val="en-US"/>
              </w:rPr>
              <w:t>At least for FBE, configuration of (</w:t>
            </w:r>
            <w:r w:rsidRPr="00100CE2">
              <w:rPr>
                <w:i/>
                <w:lang w:val="en-US"/>
              </w:rPr>
              <w:t>cg-</w:t>
            </w:r>
            <w:proofErr w:type="spellStart"/>
            <w:r w:rsidRPr="00100CE2">
              <w:rPr>
                <w:i/>
                <w:lang w:val="en-US"/>
              </w:rPr>
              <w:t>RetransmissionTimer</w:t>
            </w:r>
            <w:proofErr w:type="spellEnd"/>
            <w:r w:rsidRPr="00100CE2">
              <w:rPr>
                <w:lang w:val="en-US"/>
              </w:rPr>
              <w:t>) should not be mandated when configured grant Type 1 or Type 2 are configured on unlicensed spectrum.</w:t>
            </w:r>
          </w:p>
          <w:p w14:paraId="3AC7CF59" w14:textId="77777777" w:rsidR="00250F02" w:rsidRPr="00100CE2" w:rsidRDefault="00250F02" w:rsidP="008A2CF1">
            <w:pPr>
              <w:spacing w:after="0"/>
              <w:ind w:left="301"/>
              <w:rPr>
                <w:lang w:val="en-US"/>
              </w:rPr>
            </w:pPr>
          </w:p>
          <w:p w14:paraId="1E6A6678" w14:textId="77777777" w:rsidR="00250F02" w:rsidRPr="00100CE2" w:rsidRDefault="00250F02" w:rsidP="008A2CF1">
            <w:pPr>
              <w:pStyle w:val="ListParagraph"/>
              <w:ind w:left="0"/>
              <w:rPr>
                <w:b/>
                <w:u w:val="single"/>
                <w:lang w:val="en-US"/>
              </w:rPr>
            </w:pPr>
            <w:r w:rsidRPr="00100CE2">
              <w:rPr>
                <w:b/>
                <w:u w:val="single"/>
                <w:lang w:val="en-US"/>
              </w:rPr>
              <w:t>Conclusion:</w:t>
            </w:r>
          </w:p>
          <w:p w14:paraId="72E9DAF7" w14:textId="77777777" w:rsidR="00250F02" w:rsidRPr="00A64B7E" w:rsidRDefault="00250F02" w:rsidP="008A2CF1">
            <w:pPr>
              <w:pStyle w:val="ListParagraph"/>
              <w:ind w:left="0"/>
              <w:rPr>
                <w:lang w:val="en-US"/>
              </w:rPr>
            </w:pPr>
            <w:r w:rsidRPr="00100CE2">
              <w:rPr>
                <w:lang w:val="en-US"/>
              </w:rPr>
              <w:t xml:space="preserve">Further study and decide how to harmonize the CG features for Rel-16 URLLC and Rel-16 NR-U. Table 1 in </w:t>
            </w:r>
            <w:hyperlink r:id="rId13" w:history="1">
              <w:r w:rsidRPr="00100CE2">
                <w:rPr>
                  <w:rStyle w:val="Hyperlink"/>
                  <w:lang w:val="en-US"/>
                </w:rPr>
                <w:t>R1-2005376</w:t>
              </w:r>
            </w:hyperlink>
            <w:r w:rsidRPr="0094718B">
              <w:rPr>
                <w:lang w:val="en-US"/>
              </w:rPr>
              <w:t xml:space="preserve"> can be used as a starting point for the corresponding discussion and decision.</w:t>
            </w:r>
          </w:p>
          <w:p w14:paraId="1082199D" w14:textId="77777777" w:rsidR="00250F02" w:rsidRPr="00054091" w:rsidRDefault="00250F02" w:rsidP="008A2CF1">
            <w:pPr>
              <w:pStyle w:val="ListParagraph"/>
              <w:ind w:left="0"/>
              <w:rPr>
                <w:lang w:val="en-US"/>
              </w:rPr>
            </w:pPr>
          </w:p>
          <w:p w14:paraId="6A1D5474" w14:textId="77777777" w:rsidR="00250F02" w:rsidRPr="00100CE2" w:rsidRDefault="00250F02" w:rsidP="008A2CF1">
            <w:pPr>
              <w:pStyle w:val="ListParagraph"/>
              <w:spacing w:after="0"/>
              <w:ind w:left="0"/>
              <w:rPr>
                <w:highlight w:val="green"/>
                <w:lang w:val="en-US"/>
              </w:rPr>
            </w:pPr>
            <w:r w:rsidRPr="00100CE2">
              <w:rPr>
                <w:highlight w:val="green"/>
                <w:lang w:val="en-US"/>
              </w:rPr>
              <w:t>Agreements:</w:t>
            </w:r>
          </w:p>
          <w:p w14:paraId="023DDDBB" w14:textId="77777777" w:rsidR="00250F02" w:rsidRPr="00100CE2" w:rsidRDefault="00250F02" w:rsidP="00836687">
            <w:pPr>
              <w:numPr>
                <w:ilvl w:val="0"/>
                <w:numId w:val="11"/>
              </w:numPr>
              <w:ind w:left="1015" w:hanging="357"/>
              <w:rPr>
                <w:lang w:val="en-US"/>
              </w:rPr>
            </w:pPr>
            <w:r w:rsidRPr="00100CE2">
              <w:rPr>
                <w:lang w:val="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1A6FFE84" w14:textId="77777777" w:rsidR="00250F02" w:rsidRPr="00100CE2" w:rsidRDefault="00250F02" w:rsidP="008A2CF1">
            <w:pPr>
              <w:pStyle w:val="ListParagraph"/>
              <w:spacing w:after="0"/>
              <w:ind w:left="0"/>
              <w:rPr>
                <w:highlight w:val="green"/>
                <w:lang w:val="en-US"/>
              </w:rPr>
            </w:pPr>
            <w:r w:rsidRPr="00100CE2">
              <w:rPr>
                <w:highlight w:val="green"/>
                <w:lang w:val="en-US"/>
              </w:rPr>
              <w:t>Agreements:</w:t>
            </w:r>
          </w:p>
          <w:p w14:paraId="5583CE8B" w14:textId="77777777" w:rsidR="00250F02" w:rsidRPr="00100CE2" w:rsidRDefault="00250F02" w:rsidP="00836687">
            <w:pPr>
              <w:numPr>
                <w:ilvl w:val="0"/>
                <w:numId w:val="9"/>
              </w:numPr>
              <w:spacing w:after="0"/>
              <w:rPr>
                <w:lang w:val="en-US"/>
              </w:rPr>
            </w:pPr>
            <w:r w:rsidRPr="00100CE2">
              <w:rPr>
                <w:lang w:val="en-US"/>
              </w:rPr>
              <w:t>UE-to- gNB COT sharing in semi-static channel access mode is supported.</w:t>
            </w:r>
          </w:p>
          <w:p w14:paraId="3C978B01" w14:textId="77777777" w:rsidR="00250F02" w:rsidRPr="00100CE2" w:rsidRDefault="00250F02" w:rsidP="00836687">
            <w:pPr>
              <w:numPr>
                <w:ilvl w:val="1"/>
                <w:numId w:val="9"/>
              </w:numPr>
              <w:spacing w:after="0"/>
              <w:rPr>
                <w:lang w:val="en-US"/>
              </w:rPr>
            </w:pPr>
            <w:r w:rsidRPr="00100CE2">
              <w:rPr>
                <w:lang w:val="en-US"/>
              </w:rPr>
              <w:t>The gNB determines a COT in an FFP associated to a UE, that is initiated by the UE, if the gNB detects a UL transmission from the UE starting from the beginning of the FFP and ending before the idle period of the FFP.</w:t>
            </w:r>
          </w:p>
          <w:p w14:paraId="1CBC7D68" w14:textId="77777777" w:rsidR="00250F02" w:rsidRPr="00100CE2" w:rsidRDefault="00250F02" w:rsidP="00836687">
            <w:pPr>
              <w:numPr>
                <w:ilvl w:val="2"/>
                <w:numId w:val="9"/>
              </w:numPr>
              <w:spacing w:after="0"/>
              <w:rPr>
                <w:lang w:val="en-US"/>
              </w:rPr>
            </w:pPr>
            <w:r w:rsidRPr="00100CE2">
              <w:rPr>
                <w:lang w:val="en-US"/>
              </w:rPr>
              <w:t>FFS details</w:t>
            </w:r>
          </w:p>
          <w:p w14:paraId="0623C2AC" w14:textId="77777777" w:rsidR="00250F02" w:rsidRPr="00100CE2" w:rsidRDefault="00250F02" w:rsidP="00836687">
            <w:pPr>
              <w:numPr>
                <w:ilvl w:val="1"/>
                <w:numId w:val="9"/>
              </w:numPr>
              <w:spacing w:after="0"/>
              <w:rPr>
                <w:lang w:val="en-US"/>
              </w:rPr>
            </w:pPr>
            <w:r w:rsidRPr="00100CE2">
              <w:rPr>
                <w:lang w:val="en-US"/>
              </w:rPr>
              <w:t>When the gNB determines a UE has initiated a COT in an FFP associated to the UE, the gNB can transmit within the FFP and before the idle period corresponding to the FFP.</w:t>
            </w:r>
          </w:p>
          <w:p w14:paraId="24EFE354" w14:textId="77777777" w:rsidR="00250F02" w:rsidRPr="00100CE2" w:rsidRDefault="00250F02" w:rsidP="00836687">
            <w:pPr>
              <w:numPr>
                <w:ilvl w:val="2"/>
                <w:numId w:val="9"/>
              </w:numPr>
              <w:ind w:left="1797" w:hanging="357"/>
              <w:rPr>
                <w:lang w:val="en-US"/>
              </w:rPr>
            </w:pPr>
            <w:r w:rsidRPr="00100CE2">
              <w:rPr>
                <w:lang w:val="en-US"/>
              </w:rPr>
              <w:t>FFS whether/how UE to gNB COT sharing when the gap is &gt;16us</w:t>
            </w:r>
          </w:p>
          <w:p w14:paraId="21F0D2C0" w14:textId="77777777" w:rsidR="00250F02" w:rsidRPr="00100CE2" w:rsidRDefault="00250F02" w:rsidP="008A2CF1">
            <w:pPr>
              <w:spacing w:after="0"/>
              <w:rPr>
                <w:lang w:val="en-US"/>
              </w:rPr>
            </w:pPr>
            <w:r w:rsidRPr="00100CE2">
              <w:rPr>
                <w:lang w:val="en-US"/>
              </w:rPr>
              <w:t>Update from 8/28 GTW</w:t>
            </w:r>
          </w:p>
          <w:p w14:paraId="2ED1E34C" w14:textId="77777777" w:rsidR="00250F02" w:rsidRPr="00100CE2" w:rsidRDefault="00250F02" w:rsidP="008A2CF1">
            <w:pPr>
              <w:pStyle w:val="xmsonormal"/>
              <w:shd w:val="clear" w:color="auto" w:fill="FFFFFF"/>
              <w:ind w:left="357" w:hanging="357"/>
              <w:rPr>
                <w:rFonts w:ascii="Times New Roman" w:hAnsi="Times New Roman" w:cs="Times New Roman"/>
                <w:sz w:val="20"/>
                <w:bdr w:val="none" w:sz="0" w:space="0" w:color="auto" w:frame="1"/>
              </w:rPr>
            </w:pPr>
            <w:r w:rsidRPr="00100CE2">
              <w:rPr>
                <w:rFonts w:ascii="Times New Roman" w:hAnsi="Times New Roman" w:cs="Times New Roman"/>
                <w:sz w:val="20"/>
                <w:highlight w:val="green"/>
                <w:bdr w:val="none" w:sz="0" w:space="0" w:color="auto" w:frame="1"/>
              </w:rPr>
              <w:t>Agreements</w:t>
            </w:r>
            <w:r w:rsidRPr="00100CE2">
              <w:rPr>
                <w:rFonts w:ascii="Times New Roman" w:hAnsi="Times New Roman" w:cs="Times New Roman"/>
                <w:sz w:val="20"/>
                <w:bdr w:val="none" w:sz="0" w:space="0" w:color="auto" w:frame="1"/>
              </w:rPr>
              <w:t>:</w:t>
            </w:r>
          </w:p>
          <w:p w14:paraId="4509A264" w14:textId="77777777" w:rsidR="00250F02" w:rsidRPr="00100CE2" w:rsidRDefault="00250F02" w:rsidP="008A2CF1">
            <w:pPr>
              <w:pStyle w:val="xmsonormal"/>
              <w:shd w:val="clear" w:color="auto" w:fill="FFFFFF"/>
              <w:ind w:left="360" w:hanging="360"/>
              <w:rPr>
                <w:rFonts w:ascii="Times New Roman" w:hAnsi="Times New Roman" w:cs="Times New Roman"/>
                <w:color w:val="000000"/>
                <w:sz w:val="20"/>
              </w:rPr>
            </w:pPr>
            <w:r w:rsidRPr="00100CE2">
              <w:rPr>
                <w:rFonts w:ascii="Times New Roman" w:hAnsi="Times New Roman" w:cs="Times New Roman"/>
                <w:color w:val="000000"/>
                <w:sz w:val="20"/>
                <w:bdr w:val="none" w:sz="0" w:space="0" w:color="auto" w:frame="1"/>
              </w:rPr>
              <w:t>For semi-static channel access mode,</w:t>
            </w:r>
            <w:r w:rsidRPr="00100CE2">
              <w:rPr>
                <w:color w:val="000000"/>
                <w:sz w:val="20"/>
              </w:rPr>
              <w:t> </w:t>
            </w:r>
          </w:p>
          <w:p w14:paraId="1DA7B09E" w14:textId="77777777" w:rsidR="00250F02" w:rsidRPr="00100CE2" w:rsidRDefault="00250F02" w:rsidP="008A2CF1">
            <w:pPr>
              <w:pStyle w:val="xmsonormal"/>
              <w:shd w:val="clear" w:color="auto" w:fill="FFFFFF"/>
              <w:ind w:left="720" w:hanging="360"/>
              <w:rPr>
                <w:rFonts w:ascii="Times New Roman" w:hAnsi="Times New Roman" w:cs="Times New Roman"/>
                <w:color w:val="000000"/>
                <w:sz w:val="20"/>
              </w:rPr>
            </w:pPr>
            <w:r w:rsidRPr="00100CE2">
              <w:rPr>
                <w:rFonts w:ascii="Courier New" w:hAnsi="Courier New" w:cs="Courier New"/>
                <w:color w:val="000000"/>
                <w:sz w:val="20"/>
                <w:bdr w:val="none" w:sz="0" w:space="0" w:color="auto" w:frame="1"/>
              </w:rPr>
              <w:t>o</w:t>
            </w:r>
            <w:r w:rsidRPr="00100CE2">
              <w:rPr>
                <w:rFonts w:ascii="Times New Roman" w:hAnsi="Times New Roman" w:cs="Times New Roman"/>
                <w:color w:val="000000"/>
                <w:sz w:val="20"/>
                <w:bdr w:val="none" w:sz="0" w:space="0" w:color="auto" w:frame="1"/>
              </w:rPr>
              <w:t>    Start of FFP for UE-initiated COT can be different from the start of FFP for gNB-initiated COT.</w:t>
            </w:r>
            <w:r w:rsidRPr="00100CE2">
              <w:rPr>
                <w:color w:val="000000"/>
                <w:sz w:val="20"/>
              </w:rPr>
              <w:t> </w:t>
            </w:r>
          </w:p>
          <w:p w14:paraId="452F7284" w14:textId="77777777" w:rsidR="00250F02" w:rsidRPr="00100CE2" w:rsidRDefault="00250F02" w:rsidP="008A2CF1">
            <w:pPr>
              <w:pStyle w:val="xmsonormal"/>
              <w:shd w:val="clear" w:color="auto" w:fill="FFFFFF"/>
              <w:spacing w:after="180"/>
              <w:ind w:left="714" w:hanging="357"/>
              <w:rPr>
                <w:rFonts w:ascii="Times New Roman" w:hAnsi="Times New Roman" w:cs="Times New Roman"/>
                <w:color w:val="000000"/>
                <w:sz w:val="20"/>
              </w:rPr>
            </w:pPr>
            <w:r w:rsidRPr="00100CE2">
              <w:rPr>
                <w:rFonts w:ascii="Courier New" w:hAnsi="Courier New" w:cs="Courier New"/>
                <w:color w:val="000000"/>
                <w:sz w:val="20"/>
                <w:bdr w:val="none" w:sz="0" w:space="0" w:color="auto" w:frame="1"/>
              </w:rPr>
              <w:t>o</w:t>
            </w:r>
            <w:r w:rsidRPr="00100CE2">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100CE2">
              <w:rPr>
                <w:color w:val="000000"/>
                <w:sz w:val="20"/>
              </w:rPr>
              <w:t> </w:t>
            </w:r>
          </w:p>
          <w:p w14:paraId="484918FB" w14:textId="77777777" w:rsidR="00250F02" w:rsidRPr="00100CE2" w:rsidRDefault="00250F02" w:rsidP="008A2CF1">
            <w:pPr>
              <w:pStyle w:val="xmsonormal"/>
              <w:shd w:val="clear" w:color="auto" w:fill="FFFFFF"/>
              <w:ind w:left="360" w:hanging="360"/>
              <w:rPr>
                <w:rFonts w:ascii="Times New Roman" w:hAnsi="Times New Roman" w:cs="Times New Roman"/>
                <w:sz w:val="20"/>
                <w:bdr w:val="none" w:sz="0" w:space="0" w:color="auto" w:frame="1"/>
              </w:rPr>
            </w:pPr>
            <w:r w:rsidRPr="00100CE2">
              <w:rPr>
                <w:rFonts w:ascii="Times New Roman" w:hAnsi="Times New Roman" w:cs="Times New Roman"/>
                <w:sz w:val="20"/>
                <w:highlight w:val="green"/>
                <w:bdr w:val="none" w:sz="0" w:space="0" w:color="auto" w:frame="1"/>
              </w:rPr>
              <w:t>Agreements</w:t>
            </w:r>
            <w:r w:rsidRPr="00100CE2">
              <w:rPr>
                <w:rFonts w:ascii="Times New Roman" w:hAnsi="Times New Roman" w:cs="Times New Roman"/>
                <w:sz w:val="20"/>
                <w:bdr w:val="none" w:sz="0" w:space="0" w:color="auto" w:frame="1"/>
              </w:rPr>
              <w:t>:</w:t>
            </w:r>
          </w:p>
          <w:p w14:paraId="375025A8" w14:textId="77777777" w:rsidR="00250F02" w:rsidRPr="00100CE2" w:rsidRDefault="00250F02" w:rsidP="00836687">
            <w:pPr>
              <w:numPr>
                <w:ilvl w:val="0"/>
                <w:numId w:val="12"/>
              </w:numPr>
              <w:spacing w:after="0"/>
              <w:rPr>
                <w:lang w:val="en-US"/>
              </w:rPr>
            </w:pPr>
            <w:r w:rsidRPr="00100CE2">
              <w:rPr>
                <w:lang w:val="en-US"/>
              </w:rPr>
              <w:t>For semi-static channel access mode,</w:t>
            </w:r>
          </w:p>
          <w:p w14:paraId="18C17B05" w14:textId="77777777" w:rsidR="00250F02" w:rsidRPr="00100CE2" w:rsidRDefault="00250F02" w:rsidP="00836687">
            <w:pPr>
              <w:numPr>
                <w:ilvl w:val="0"/>
                <w:numId w:val="13"/>
              </w:numPr>
              <w:spacing w:after="0"/>
              <w:rPr>
                <w:lang w:val="en-US"/>
              </w:rPr>
            </w:pPr>
            <w:r w:rsidRPr="00100CE2">
              <w:rPr>
                <w:lang w:val="en-US"/>
              </w:rPr>
              <w:t xml:space="preserve">FFP parameters for UE-initiated COT can be provided to the UE by at least dedicated RRC signaling. </w:t>
            </w:r>
          </w:p>
          <w:p w14:paraId="51993240" w14:textId="77777777" w:rsidR="00250F02" w:rsidRPr="00100CE2" w:rsidRDefault="00250F02" w:rsidP="00836687">
            <w:pPr>
              <w:numPr>
                <w:ilvl w:val="1"/>
                <w:numId w:val="13"/>
              </w:numPr>
              <w:spacing w:after="0"/>
              <w:rPr>
                <w:lang w:val="en-US"/>
              </w:rPr>
            </w:pPr>
            <w:r w:rsidRPr="00100CE2">
              <w:rPr>
                <w:lang w:val="en-US"/>
              </w:rPr>
              <w:t>FFS on to be provided by SIB-1</w:t>
            </w:r>
          </w:p>
          <w:p w14:paraId="7D29AD5E" w14:textId="77777777" w:rsidR="00250F02" w:rsidRPr="00100CE2" w:rsidRDefault="00250F02" w:rsidP="00836687">
            <w:pPr>
              <w:numPr>
                <w:ilvl w:val="0"/>
                <w:numId w:val="13"/>
              </w:numPr>
              <w:spacing w:after="0"/>
              <w:rPr>
                <w:lang w:val="en-US"/>
              </w:rPr>
            </w:pPr>
            <w:r w:rsidRPr="00100CE2">
              <w:rPr>
                <w:lang w:val="en-US"/>
              </w:rPr>
              <w:t>FFS whether the UE FFP periodicity is explicitly configured, or implicitly determined based on other higher layer parameters</w:t>
            </w:r>
          </w:p>
          <w:p w14:paraId="42ECF379" w14:textId="77777777" w:rsidR="00250F02" w:rsidRPr="00100CE2" w:rsidRDefault="00250F02" w:rsidP="008A2CF1">
            <w:pPr>
              <w:spacing w:after="0"/>
              <w:jc w:val="both"/>
              <w:rPr>
                <w:sz w:val="22"/>
                <w:lang w:val="en-US" w:eastAsia="zh-CN"/>
              </w:rPr>
            </w:pPr>
          </w:p>
        </w:tc>
      </w:tr>
    </w:tbl>
    <w:p w14:paraId="55DE6C44" w14:textId="77777777" w:rsidR="00250F02" w:rsidRPr="00836687" w:rsidRDefault="00250F02" w:rsidP="00250F02">
      <w:pPr>
        <w:rPr>
          <w:lang w:val="en-US"/>
        </w:rPr>
      </w:pPr>
    </w:p>
    <w:p w14:paraId="50EC474A" w14:textId="77777777" w:rsidR="00250F02" w:rsidRPr="0094718B" w:rsidRDefault="00250F02" w:rsidP="00250F02">
      <w:pPr>
        <w:rPr>
          <w:b/>
          <w:bCs/>
          <w:sz w:val="22"/>
          <w:lang w:val="en-US" w:eastAsia="zh-CN"/>
        </w:rPr>
      </w:pPr>
      <w:r w:rsidRPr="0094718B">
        <w:rPr>
          <w:b/>
          <w:bCs/>
          <w:sz w:val="22"/>
          <w:lang w:val="en-US" w:eastAsia="zh-CN"/>
        </w:rPr>
        <w:t>Agreements from RAN1#103-e:</w:t>
      </w:r>
    </w:p>
    <w:tbl>
      <w:tblPr>
        <w:tblStyle w:val="TableGrid"/>
        <w:tblW w:w="0" w:type="auto"/>
        <w:tblLook w:val="04A0" w:firstRow="1" w:lastRow="0" w:firstColumn="1" w:lastColumn="0" w:noHBand="0" w:noVBand="1"/>
      </w:tblPr>
      <w:tblGrid>
        <w:gridCol w:w="9629"/>
      </w:tblGrid>
      <w:tr w:rsidR="00250F02" w:rsidRPr="00100CE2" w14:paraId="149B40F3" w14:textId="77777777" w:rsidTr="008A2CF1">
        <w:tc>
          <w:tcPr>
            <w:tcW w:w="9629" w:type="dxa"/>
          </w:tcPr>
          <w:p w14:paraId="1377D2E1" w14:textId="77777777" w:rsidR="00250F02" w:rsidRPr="0093222F" w:rsidRDefault="00250F02" w:rsidP="008A2CF1">
            <w:pPr>
              <w:spacing w:before="180" w:after="0"/>
              <w:rPr>
                <w:rFonts w:eastAsia="Times New Roman"/>
                <w:highlight w:val="green"/>
                <w:lang w:val="en-US" w:eastAsia="zh-CN"/>
              </w:rPr>
            </w:pPr>
            <w:r w:rsidRPr="00A64B7E">
              <w:rPr>
                <w:rFonts w:eastAsia="Times New Roman"/>
                <w:highlight w:val="green"/>
                <w:lang w:val="en-US" w:eastAsia="zh-CN"/>
              </w:rPr>
              <w:t>Agreements:</w:t>
            </w:r>
          </w:p>
          <w:p w14:paraId="76E1B1EA" w14:textId="77777777" w:rsidR="00250F02" w:rsidRPr="00100CE2" w:rsidRDefault="00250F02" w:rsidP="00836687">
            <w:pPr>
              <w:numPr>
                <w:ilvl w:val="0"/>
                <w:numId w:val="21"/>
              </w:numPr>
              <w:spacing w:after="240"/>
              <w:ind w:left="357" w:hanging="357"/>
              <w:rPr>
                <w:rFonts w:ascii="Times" w:eastAsia="Times New Roman" w:hAnsi="Times" w:cs="Times"/>
                <w:lang w:val="en-US" w:eastAsia="zh-CN"/>
              </w:rPr>
            </w:pPr>
            <w:r w:rsidRPr="0093222F">
              <w:rPr>
                <w:rFonts w:eastAsia="Times New Roman"/>
                <w:lang w:val="en-US" w:eastAsia="zh-CN"/>
              </w:rPr>
              <w:t>In semi-static channel access mode, a single FFP (periodicity and offset) is associated to an initiating device (gNB or UE) at a given time which can be used for the purpose of channel occupancy. The FF</w:t>
            </w:r>
            <w:r w:rsidRPr="00054091">
              <w:rPr>
                <w:rFonts w:eastAsia="Times New Roman"/>
                <w:lang w:val="en-US" w:eastAsia="zh-CN"/>
              </w:rPr>
              <w:t xml:space="preserve">P </w:t>
            </w:r>
            <w:r w:rsidRPr="00DB4D6F">
              <w:rPr>
                <w:rFonts w:eastAsia="Times New Roman"/>
                <w:color w:val="7030A0"/>
                <w:lang w:val="en-US" w:eastAsia="zh-CN"/>
              </w:rPr>
              <w:t xml:space="preserve">configuration </w:t>
            </w:r>
            <w:r w:rsidRPr="00100CE2">
              <w:rPr>
                <w:rFonts w:eastAsia="Times New Roman"/>
                <w:lang w:val="en-US" w:eastAsia="zh-CN"/>
              </w:rPr>
              <w:t xml:space="preserve">that is used for </w:t>
            </w:r>
            <w:r w:rsidRPr="00100CE2">
              <w:rPr>
                <w:rFonts w:eastAsia="Times New Roman"/>
                <w:color w:val="7030A0"/>
                <w:lang w:val="en-US" w:eastAsia="zh-CN"/>
              </w:rPr>
              <w:t xml:space="preserve">initiating </w:t>
            </w:r>
            <w:r w:rsidRPr="00100CE2">
              <w:rPr>
                <w:rFonts w:eastAsia="Times New Roman"/>
                <w:lang w:val="en-US" w:eastAsia="zh-CN"/>
              </w:rPr>
              <w:t xml:space="preserve">channel occupancy purposes, is such that it shall </w:t>
            </w:r>
            <w:r w:rsidRPr="00100CE2">
              <w:rPr>
                <w:rFonts w:eastAsia="Times New Roman"/>
                <w:color w:val="7030A0"/>
                <w:lang w:val="en-US" w:eastAsia="zh-CN"/>
              </w:rPr>
              <w:t xml:space="preserve">not be changed </w:t>
            </w:r>
            <w:r w:rsidRPr="00100CE2">
              <w:rPr>
                <w:rFonts w:eastAsia="Times New Roman"/>
                <w:lang w:val="en-US" w:eastAsia="zh-CN"/>
              </w:rPr>
              <w:t>for at least 200ms</w:t>
            </w:r>
          </w:p>
          <w:p w14:paraId="4B735658" w14:textId="77777777" w:rsidR="00250F02" w:rsidRPr="00100CE2" w:rsidRDefault="00250F02" w:rsidP="008A2CF1">
            <w:pPr>
              <w:spacing w:after="0"/>
              <w:rPr>
                <w:rFonts w:eastAsia="Times New Roman"/>
                <w:b/>
                <w:u w:val="single"/>
                <w:lang w:val="en-US" w:eastAsia="zh-CN"/>
              </w:rPr>
            </w:pPr>
            <w:r w:rsidRPr="00100CE2">
              <w:rPr>
                <w:rFonts w:eastAsia="Times New Roman"/>
                <w:b/>
                <w:u w:val="single"/>
                <w:lang w:val="en-US" w:eastAsia="zh-CN"/>
              </w:rPr>
              <w:t>Conclusion:</w:t>
            </w:r>
          </w:p>
          <w:p w14:paraId="22C43D05" w14:textId="77777777" w:rsidR="00250F02" w:rsidRPr="00100CE2" w:rsidRDefault="00250F02" w:rsidP="00836687">
            <w:pPr>
              <w:numPr>
                <w:ilvl w:val="0"/>
                <w:numId w:val="22"/>
              </w:numPr>
              <w:rPr>
                <w:rFonts w:eastAsia="Times New Roman"/>
                <w:lang w:val="en-US"/>
              </w:rPr>
            </w:pPr>
            <w:r w:rsidRPr="00100CE2">
              <w:rPr>
                <w:rFonts w:eastAsia="Times New Roman"/>
                <w:lang w:val="en-US"/>
              </w:rPr>
              <w:t>For operation on unlicensed channels and irrespective of the adopted LBT mechanism (LBE or FBE), all transmissions in DL and UL are controlled by gNB similarly to licensed channels, and potential collisions or blocking are controlled/mitigated by gNB.</w:t>
            </w:r>
          </w:p>
          <w:p w14:paraId="5D65B47E" w14:textId="77777777" w:rsidR="00250F02" w:rsidRPr="00100CE2" w:rsidRDefault="00250F02" w:rsidP="008A2CF1">
            <w:pPr>
              <w:spacing w:after="0"/>
              <w:rPr>
                <w:rFonts w:eastAsia="Times New Roman"/>
                <w:highlight w:val="green"/>
                <w:lang w:val="en-US"/>
              </w:rPr>
            </w:pPr>
            <w:r w:rsidRPr="00100CE2">
              <w:rPr>
                <w:rFonts w:eastAsia="Times New Roman"/>
                <w:highlight w:val="green"/>
                <w:lang w:val="en-US"/>
              </w:rPr>
              <w:t>Agreements:</w:t>
            </w:r>
          </w:p>
          <w:p w14:paraId="21CA3126" w14:textId="77777777" w:rsidR="00250F02" w:rsidRPr="00100CE2" w:rsidRDefault="00250F02" w:rsidP="00836687">
            <w:pPr>
              <w:numPr>
                <w:ilvl w:val="1"/>
                <w:numId w:val="22"/>
              </w:numPr>
              <w:spacing w:after="240"/>
              <w:rPr>
                <w:rFonts w:eastAsia="Times New Roman"/>
                <w:lang w:val="en-US" w:eastAsia="x-none"/>
              </w:rPr>
            </w:pPr>
            <w:r w:rsidRPr="00100CE2">
              <w:rPr>
                <w:rFonts w:eastAsia="Times New Roman"/>
                <w:lang w:val="en-US" w:eastAsia="x-none"/>
              </w:rPr>
              <w:t>UE-to-gNB COT sharing in semi-static channel access mode with a gap &gt; 16us is supported</w:t>
            </w:r>
          </w:p>
          <w:p w14:paraId="64CC3D71" w14:textId="77777777" w:rsidR="00250F02" w:rsidRPr="00100CE2" w:rsidRDefault="00250F02" w:rsidP="008A2CF1">
            <w:pPr>
              <w:spacing w:after="0"/>
              <w:rPr>
                <w:rFonts w:eastAsia="Times New Roman"/>
                <w:b/>
                <w:u w:val="single"/>
                <w:lang w:val="en-US" w:eastAsia="ja-JP"/>
              </w:rPr>
            </w:pPr>
            <w:r w:rsidRPr="00100CE2">
              <w:rPr>
                <w:rFonts w:eastAsia="Times New Roman"/>
                <w:b/>
                <w:u w:val="single"/>
                <w:lang w:val="en-US" w:eastAsia="ja-JP"/>
              </w:rPr>
              <w:t>Conclusion:</w:t>
            </w:r>
          </w:p>
          <w:p w14:paraId="0A5E1290" w14:textId="77777777" w:rsidR="00250F02" w:rsidRPr="00100CE2" w:rsidRDefault="00250F02" w:rsidP="008A2CF1">
            <w:pPr>
              <w:spacing w:after="0"/>
              <w:rPr>
                <w:rFonts w:eastAsia="Times New Roman"/>
                <w:lang w:val="en-US" w:eastAsia="ja-JP"/>
              </w:rPr>
            </w:pPr>
            <w:r w:rsidRPr="00100CE2">
              <w:rPr>
                <w:rFonts w:eastAsia="Times New Roman"/>
                <w:lang w:val="en-US" w:eastAsia="ja-JP"/>
              </w:rPr>
              <w:t xml:space="preserve">If a device X at a given time is initiating a COT, the applicable FFP for the device X is the FFP associated with X. </w:t>
            </w:r>
          </w:p>
          <w:p w14:paraId="55FAD11D" w14:textId="77777777" w:rsidR="00250F02" w:rsidRPr="00100CE2" w:rsidRDefault="00250F02" w:rsidP="008A2CF1">
            <w:pPr>
              <w:spacing w:after="0"/>
              <w:rPr>
                <w:rFonts w:eastAsia="Times New Roman"/>
                <w:lang w:val="en-US" w:eastAsia="ja-JP"/>
              </w:rPr>
            </w:pPr>
            <w:r w:rsidRPr="00100CE2">
              <w:rPr>
                <w:rFonts w:eastAsia="Times New Roman"/>
                <w:lang w:val="en-US" w:eastAsia="ja-JP"/>
              </w:rPr>
              <w:lastRenderedPageBreak/>
              <w:t>If a device X at a given time is sharing a COT initiated by a device Y, the applicable FFP for the device X is the FFP associated with Y.</w:t>
            </w:r>
          </w:p>
          <w:p w14:paraId="12352539" w14:textId="77777777" w:rsidR="00250F02" w:rsidRPr="00100CE2" w:rsidRDefault="00250F02" w:rsidP="008A2CF1">
            <w:pPr>
              <w:spacing w:after="0"/>
              <w:rPr>
                <w:rFonts w:eastAsia="Times New Roman"/>
                <w:lang w:val="en-US" w:eastAsia="ja-JP"/>
              </w:rPr>
            </w:pPr>
            <w:r w:rsidRPr="00100CE2">
              <w:rPr>
                <w:rFonts w:eastAsia="Times New Roman"/>
                <w:lang w:val="en-US" w:eastAsia="ja-JP"/>
              </w:rPr>
              <w:t>Note 1: One of the devices X and Y is a UE and the other is its serving gNB.</w:t>
            </w:r>
          </w:p>
          <w:p w14:paraId="1BE1AD76" w14:textId="77777777" w:rsidR="00250F02" w:rsidRPr="00100CE2" w:rsidRDefault="00250F02" w:rsidP="008A2CF1">
            <w:pPr>
              <w:wordWrap w:val="0"/>
              <w:spacing w:after="0"/>
              <w:rPr>
                <w:rFonts w:eastAsia="Times New Roman"/>
                <w:lang w:val="en-US"/>
              </w:rPr>
            </w:pPr>
            <w:r w:rsidRPr="00100CE2">
              <w:rPr>
                <w:rFonts w:eastAsia="Times New Roman"/>
                <w:lang w:val="en-US"/>
              </w:rPr>
              <w:t xml:space="preserve">Note 2: </w:t>
            </w:r>
            <w:proofErr w:type="gramStart"/>
            <w:r w:rsidRPr="00100CE2">
              <w:rPr>
                <w:rFonts w:eastAsia="Times New Roman"/>
                <w:lang w:val="en-US"/>
              </w:rPr>
              <w:t>Whether or not</w:t>
            </w:r>
            <w:proofErr w:type="gramEnd"/>
            <w:r w:rsidRPr="00100CE2">
              <w:rPr>
                <w:rFonts w:eastAsia="Times New Roman"/>
                <w:lang w:val="en-US"/>
              </w:rPr>
              <w:t xml:space="preserve"> there is additional restriction on idle period is still FFS. </w:t>
            </w:r>
          </w:p>
          <w:p w14:paraId="3BC852B9" w14:textId="77777777" w:rsidR="00250F02" w:rsidRPr="00100CE2" w:rsidRDefault="00250F02" w:rsidP="008A2CF1">
            <w:pPr>
              <w:spacing w:after="0"/>
              <w:rPr>
                <w:rFonts w:eastAsia="Times New Roman"/>
                <w:lang w:val="en-US" w:eastAsia="zh-CN"/>
              </w:rPr>
            </w:pPr>
          </w:p>
          <w:p w14:paraId="0F1A484B" w14:textId="77777777" w:rsidR="00250F02" w:rsidRPr="00100CE2" w:rsidRDefault="00250F02" w:rsidP="008A2CF1">
            <w:pPr>
              <w:spacing w:after="0"/>
              <w:rPr>
                <w:rFonts w:eastAsia="Times New Roman"/>
                <w:color w:val="000000"/>
                <w:highlight w:val="green"/>
                <w:lang w:val="en-US" w:eastAsia="zh-CN"/>
              </w:rPr>
            </w:pPr>
            <w:r w:rsidRPr="00100CE2">
              <w:rPr>
                <w:rFonts w:eastAsia="Times New Roman"/>
                <w:color w:val="000000"/>
                <w:highlight w:val="green"/>
                <w:lang w:val="en-US" w:eastAsia="zh-CN"/>
              </w:rPr>
              <w:t>Agreements:</w:t>
            </w:r>
          </w:p>
          <w:p w14:paraId="7E542ADA" w14:textId="77777777" w:rsidR="00250F02" w:rsidRPr="00100CE2" w:rsidRDefault="00250F02" w:rsidP="008A2CF1">
            <w:pPr>
              <w:spacing w:after="0"/>
              <w:rPr>
                <w:rFonts w:ascii="Times" w:eastAsia="Times New Roman" w:hAnsi="Times" w:cs="Times"/>
                <w:color w:val="000000"/>
                <w:lang w:val="en-US"/>
              </w:rPr>
            </w:pPr>
            <w:r w:rsidRPr="00100CE2">
              <w:rPr>
                <w:rFonts w:eastAsia="Times New Roman"/>
                <w:color w:val="000000"/>
                <w:lang w:val="en-US"/>
              </w:rPr>
              <w:t>Down-select one of the following options (target RAN1#104-e):</w:t>
            </w:r>
          </w:p>
          <w:p w14:paraId="7DFCE394" w14:textId="77777777" w:rsidR="00250F02" w:rsidRPr="00100CE2" w:rsidRDefault="00250F02" w:rsidP="00836687">
            <w:pPr>
              <w:numPr>
                <w:ilvl w:val="0"/>
                <w:numId w:val="23"/>
              </w:numPr>
              <w:spacing w:after="0"/>
              <w:rPr>
                <w:rFonts w:ascii="Calibri" w:eastAsia="Times New Roman" w:hAnsi="Calibri" w:cs="Calibri"/>
                <w:color w:val="000000"/>
                <w:lang w:val="en-US"/>
              </w:rPr>
            </w:pPr>
            <w:r w:rsidRPr="00100CE2">
              <w:rPr>
                <w:rFonts w:eastAsia="Times New Roman"/>
                <w:b/>
                <w:color w:val="000000"/>
                <w:lang w:val="en-US"/>
              </w:rPr>
              <w:t>Option 1:</w:t>
            </w:r>
            <w:r w:rsidRPr="00100CE2">
              <w:rPr>
                <w:rFonts w:eastAsia="Times New Roman"/>
                <w:color w:val="000000"/>
                <w:lang w:val="en-US"/>
              </w:rPr>
              <w:t xml:space="preserve"> Both “CG-UCI based procedures” and “CG-DFI based procedures” are enabled or disabled for unlicensed using one RRC parameter i.e. </w:t>
            </w:r>
            <w:r w:rsidRPr="00100CE2">
              <w:rPr>
                <w:rFonts w:eastAsia="Times New Roman"/>
                <w:i/>
                <w:color w:val="000000"/>
                <w:lang w:val="en-US"/>
              </w:rPr>
              <w:t>cg-RetransmissionTimer-r16</w:t>
            </w:r>
            <w:r w:rsidRPr="00100CE2">
              <w:rPr>
                <w:rFonts w:eastAsia="Times New Roman"/>
                <w:color w:val="000000"/>
                <w:lang w:val="en-US"/>
              </w:rPr>
              <w:t>.</w:t>
            </w:r>
          </w:p>
          <w:p w14:paraId="69B3A4AA" w14:textId="77777777" w:rsidR="00250F02" w:rsidRPr="00100CE2" w:rsidRDefault="00250F02" w:rsidP="00836687">
            <w:pPr>
              <w:numPr>
                <w:ilvl w:val="0"/>
                <w:numId w:val="23"/>
              </w:numPr>
              <w:spacing w:after="0"/>
              <w:rPr>
                <w:rFonts w:eastAsia="Times New Roman"/>
                <w:color w:val="000000"/>
                <w:lang w:val="en-US"/>
              </w:rPr>
            </w:pPr>
            <w:r w:rsidRPr="00100CE2">
              <w:rPr>
                <w:rFonts w:eastAsia="Times New Roman"/>
                <w:b/>
                <w:color w:val="000000"/>
                <w:lang w:val="en-US"/>
              </w:rPr>
              <w:t>Option 2-a:</w:t>
            </w:r>
            <w:r w:rsidRPr="00100CE2">
              <w:rPr>
                <w:rFonts w:eastAsia="Times New Roman"/>
                <w:color w:val="000000"/>
                <w:lang w:val="en-US"/>
              </w:rPr>
              <w:t xml:space="preserve"> “CG-UCI based procedures” and “CG-DFI based procedures” are independently enabled or disabled for unlicensed using respective RRC parameter, i.e. new parameter X and</w:t>
            </w:r>
            <w:r w:rsidRPr="00100CE2">
              <w:rPr>
                <w:rFonts w:eastAsia="Times New Roman"/>
                <w:i/>
                <w:color w:val="000000"/>
                <w:lang w:val="en-US"/>
              </w:rPr>
              <w:t xml:space="preserve"> cg-RetransmissionTimer-r16, </w:t>
            </w:r>
            <w:r w:rsidRPr="00100CE2">
              <w:rPr>
                <w:rFonts w:eastAsia="Times New Roman"/>
                <w:color w:val="000000"/>
                <w:lang w:val="en-US"/>
              </w:rPr>
              <w:t>respectively.</w:t>
            </w:r>
          </w:p>
          <w:p w14:paraId="2BC1105C" w14:textId="77777777" w:rsidR="00250F02" w:rsidRPr="00100CE2" w:rsidRDefault="00250F02" w:rsidP="00836687">
            <w:pPr>
              <w:numPr>
                <w:ilvl w:val="0"/>
                <w:numId w:val="23"/>
              </w:numPr>
              <w:spacing w:after="0"/>
              <w:rPr>
                <w:rFonts w:eastAsia="Times New Roman"/>
                <w:color w:val="000000"/>
                <w:lang w:val="en-US"/>
              </w:rPr>
            </w:pPr>
            <w:r w:rsidRPr="00100CE2">
              <w:rPr>
                <w:rFonts w:eastAsia="Times New Roman"/>
                <w:b/>
                <w:color w:val="000000"/>
                <w:lang w:val="en-US"/>
              </w:rPr>
              <w:t>Option 2-b:</w:t>
            </w:r>
            <w:r w:rsidRPr="00100CE2">
              <w:rPr>
                <w:rFonts w:eastAsia="Times New Roman"/>
                <w:color w:val="000000"/>
                <w:lang w:val="en-US"/>
              </w:rPr>
              <w:t xml:space="preserve"> “CG-UCI based procedures” and “CG-DFI based procedures” are independently enabled or disabled for unlicensed using respective RRC parameter, i.e. new parameter X and new parameter Y, respectively, where X and Y are different from</w:t>
            </w:r>
            <w:r w:rsidRPr="00100CE2">
              <w:rPr>
                <w:rFonts w:eastAsia="Times New Roman"/>
                <w:i/>
                <w:color w:val="000000"/>
                <w:lang w:val="en-US"/>
              </w:rPr>
              <w:t xml:space="preserve"> cg-RetransmissionTimer-r16.</w:t>
            </w:r>
          </w:p>
          <w:p w14:paraId="289D63E7" w14:textId="77777777" w:rsidR="00250F02" w:rsidRPr="00100CE2" w:rsidRDefault="00250F02" w:rsidP="00836687">
            <w:pPr>
              <w:numPr>
                <w:ilvl w:val="0"/>
                <w:numId w:val="23"/>
              </w:numPr>
              <w:spacing w:after="0"/>
              <w:rPr>
                <w:rFonts w:eastAsia="Times New Roman"/>
                <w:i/>
                <w:color w:val="000000"/>
                <w:lang w:val="en-US"/>
              </w:rPr>
            </w:pPr>
            <w:r w:rsidRPr="00100CE2">
              <w:rPr>
                <w:rFonts w:eastAsia="Times New Roman"/>
                <w:b/>
                <w:color w:val="000000"/>
                <w:lang w:val="en-US"/>
              </w:rPr>
              <w:t>Option 3:</w:t>
            </w:r>
            <w:r w:rsidRPr="00100CE2">
              <w:rPr>
                <w:rFonts w:eastAsia="Times New Roman"/>
                <w:color w:val="000000"/>
                <w:lang w:val="en-US"/>
              </w:rPr>
              <w:t xml:space="preserve"> CG-UCI based procedures are supported for unlicensed. CG-DFI based procedures are enabled or disabled for unlicensed using one RRC parameter</w:t>
            </w:r>
            <w:r w:rsidRPr="00100CE2">
              <w:rPr>
                <w:rFonts w:eastAsia="Times New Roman"/>
                <w:i/>
                <w:color w:val="000000"/>
                <w:lang w:val="en-US"/>
              </w:rPr>
              <w:t xml:space="preserve"> i.e. cg-RetransmissionTimer-r16</w:t>
            </w:r>
          </w:p>
          <w:p w14:paraId="390E5D86" w14:textId="77777777" w:rsidR="00250F02" w:rsidRPr="00100CE2" w:rsidRDefault="00250F02" w:rsidP="00836687">
            <w:pPr>
              <w:numPr>
                <w:ilvl w:val="0"/>
                <w:numId w:val="23"/>
              </w:numPr>
              <w:spacing w:after="0"/>
              <w:rPr>
                <w:rFonts w:eastAsia="Times New Roman"/>
                <w:color w:val="000000"/>
                <w:lang w:val="en-US"/>
              </w:rPr>
            </w:pPr>
            <w:r w:rsidRPr="00100CE2">
              <w:rPr>
                <w:rFonts w:eastAsia="Times New Roman"/>
                <w:color w:val="000000"/>
                <w:lang w:val="en-US"/>
              </w:rPr>
              <w:t>Note: Procedures based on CG-UCI rely on UE including CG-UCI in CG PUSCH at least as in Rel-16 where the values of the respective fields of CG-UCI are decided by UE.</w:t>
            </w:r>
          </w:p>
          <w:p w14:paraId="7726B7E4" w14:textId="77777777" w:rsidR="00250F02" w:rsidRPr="00100CE2" w:rsidRDefault="00250F02" w:rsidP="00836687">
            <w:pPr>
              <w:numPr>
                <w:ilvl w:val="0"/>
                <w:numId w:val="23"/>
              </w:numPr>
              <w:ind w:left="357" w:hanging="357"/>
              <w:rPr>
                <w:rFonts w:eastAsia="Times New Roman"/>
                <w:lang w:val="en-US" w:eastAsia="zh-CN"/>
              </w:rPr>
            </w:pPr>
            <w:r w:rsidRPr="00100CE2">
              <w:rPr>
                <w:rFonts w:eastAsia="Times New Roman"/>
                <w:color w:val="000000"/>
                <w:lang w:val="en-US"/>
              </w:rPr>
              <w:t xml:space="preserve">Note: Procedures based on CG-DFI rely on automatic re-transmission on CG configuration and reception of CG downlink feedback information (DFI) in DCI for re-transmissions. </w:t>
            </w:r>
          </w:p>
          <w:p w14:paraId="23699A58" w14:textId="77777777" w:rsidR="00250F02" w:rsidRPr="00100CE2" w:rsidRDefault="00250F02" w:rsidP="008A2CF1">
            <w:pPr>
              <w:spacing w:after="0"/>
              <w:rPr>
                <w:rFonts w:eastAsia="Times New Roman"/>
                <w:lang w:val="en-US" w:eastAsia="zh-CN"/>
              </w:rPr>
            </w:pPr>
            <w:r w:rsidRPr="00100CE2">
              <w:rPr>
                <w:rFonts w:eastAsia="Times New Roman"/>
                <w:lang w:val="en-US" w:eastAsia="zh-CN"/>
              </w:rPr>
              <w:t>Update on 11/11</w:t>
            </w:r>
          </w:p>
          <w:p w14:paraId="2552E6D4" w14:textId="77777777" w:rsidR="00250F02" w:rsidRPr="00100CE2" w:rsidRDefault="00250F02" w:rsidP="008A2CF1">
            <w:pPr>
              <w:spacing w:after="0"/>
              <w:rPr>
                <w:rFonts w:eastAsia="Times New Roman"/>
                <w:highlight w:val="green"/>
                <w:lang w:val="en-US" w:eastAsia="zh-CN"/>
              </w:rPr>
            </w:pPr>
            <w:r w:rsidRPr="00100CE2">
              <w:rPr>
                <w:rFonts w:eastAsia="Times New Roman"/>
                <w:highlight w:val="green"/>
                <w:lang w:val="en-US" w:eastAsia="zh-CN"/>
              </w:rPr>
              <w:t>Agreements:</w:t>
            </w:r>
          </w:p>
          <w:p w14:paraId="786E2A14" w14:textId="77777777" w:rsidR="00250F02" w:rsidRPr="00100CE2" w:rsidRDefault="00250F02" w:rsidP="00836687">
            <w:pPr>
              <w:numPr>
                <w:ilvl w:val="0"/>
                <w:numId w:val="24"/>
              </w:numPr>
              <w:spacing w:after="0"/>
              <w:rPr>
                <w:rFonts w:eastAsia="Times New Roman"/>
                <w:lang w:val="en-US"/>
              </w:rPr>
            </w:pPr>
            <w:r w:rsidRPr="00100CE2">
              <w:rPr>
                <w:rFonts w:eastAsia="Times New Roman"/>
                <w:lang w:val="en-US"/>
              </w:rPr>
              <w:t xml:space="preserve">The gNB configures a UE to initiate semi-static CO in an unlicensed channel(s) only if the gNB configures the UE also with the higher layer parameters of the </w:t>
            </w:r>
            <w:proofErr w:type="spellStart"/>
            <w:r w:rsidRPr="00100CE2">
              <w:rPr>
                <w:rFonts w:eastAsia="Times New Roman"/>
                <w:lang w:val="en-US"/>
              </w:rPr>
              <w:t>gNB’s</w:t>
            </w:r>
            <w:proofErr w:type="spellEnd"/>
            <w:r w:rsidRPr="00100CE2">
              <w:rPr>
                <w:rFonts w:eastAsia="Times New Roman"/>
                <w:lang w:val="en-US"/>
              </w:rPr>
              <w:t xml:space="preserve"> initiating semi-static CO in the same channel(s).</w:t>
            </w:r>
          </w:p>
          <w:p w14:paraId="35514404" w14:textId="77777777" w:rsidR="00250F02" w:rsidRPr="00100CE2" w:rsidRDefault="00250F02" w:rsidP="00836687">
            <w:pPr>
              <w:numPr>
                <w:ilvl w:val="1"/>
                <w:numId w:val="24"/>
              </w:numPr>
              <w:ind w:left="1077" w:hanging="357"/>
              <w:rPr>
                <w:rFonts w:eastAsia="Times New Roman"/>
                <w:lang w:val="en-US" w:eastAsia="zh-CN"/>
              </w:rPr>
            </w:pPr>
            <w:r w:rsidRPr="00100CE2">
              <w:rPr>
                <w:rFonts w:eastAsia="Times New Roman"/>
                <w:lang w:val="en-US"/>
              </w:rPr>
              <w:t>Note: UE initiated FBE configuration is configured per serving cell</w:t>
            </w:r>
          </w:p>
          <w:p w14:paraId="09AB25F2" w14:textId="77777777" w:rsidR="00250F02" w:rsidRPr="00100CE2" w:rsidRDefault="00250F02" w:rsidP="008A2CF1">
            <w:pPr>
              <w:spacing w:after="0"/>
              <w:rPr>
                <w:rFonts w:eastAsia="Times New Roman"/>
                <w:highlight w:val="green"/>
                <w:lang w:val="en-US"/>
              </w:rPr>
            </w:pPr>
            <w:r w:rsidRPr="00100CE2">
              <w:rPr>
                <w:rFonts w:eastAsia="Times New Roman"/>
                <w:highlight w:val="green"/>
                <w:lang w:val="en-US"/>
              </w:rPr>
              <w:t>Agreements:</w:t>
            </w:r>
          </w:p>
          <w:p w14:paraId="05DB7C40" w14:textId="77777777" w:rsidR="00250F02" w:rsidRPr="00100CE2" w:rsidRDefault="00250F02" w:rsidP="008A2CF1">
            <w:pPr>
              <w:spacing w:after="0"/>
              <w:rPr>
                <w:rFonts w:eastAsia="Times New Roman"/>
                <w:lang w:val="en-US" w:eastAsia="zh-CN"/>
              </w:rPr>
            </w:pPr>
            <w:r w:rsidRPr="00100CE2">
              <w:rPr>
                <w:rFonts w:eastAsia="Times New Roman"/>
                <w:lang w:val="en-US" w:eastAsia="ko-KR"/>
              </w:rPr>
              <w:t xml:space="preserve">In semi-static channel access </w:t>
            </w:r>
            <w:proofErr w:type="gramStart"/>
            <w:r w:rsidRPr="00100CE2">
              <w:rPr>
                <w:rFonts w:eastAsia="Times New Roman"/>
                <w:lang w:val="en-US" w:eastAsia="ko-KR"/>
              </w:rPr>
              <w:t>mode,  FFP</w:t>
            </w:r>
            <w:proofErr w:type="gramEnd"/>
            <w:r w:rsidRPr="00100CE2">
              <w:rPr>
                <w:rFonts w:eastAsia="Times New Roman"/>
                <w:lang w:val="en-US" w:eastAsia="ko-KR"/>
              </w:rPr>
              <w:t xml:space="preserve"> Period for UE-initiated COT is separately provided from FFP period for gNB-initiated COT.</w:t>
            </w:r>
          </w:p>
          <w:p w14:paraId="503A53BA" w14:textId="77777777" w:rsidR="00250F02" w:rsidRPr="00100CE2" w:rsidRDefault="00250F02" w:rsidP="008A2CF1">
            <w:pPr>
              <w:spacing w:after="0"/>
              <w:rPr>
                <w:rFonts w:eastAsia="Times New Roman"/>
                <w:lang w:val="en-US" w:eastAsia="zh-CN"/>
              </w:rPr>
            </w:pPr>
            <w:r w:rsidRPr="00100CE2">
              <w:rPr>
                <w:rFonts w:eastAsia="Times New Roman"/>
                <w:lang w:val="en-US" w:eastAsia="ko-KR"/>
              </w:rPr>
              <w:t>o    Note: Any value for the period, shall be at least 1ms and at most 10ms.</w:t>
            </w:r>
          </w:p>
          <w:p w14:paraId="68AAF46A" w14:textId="77777777" w:rsidR="00250F02" w:rsidRPr="00100CE2" w:rsidRDefault="00250F02" w:rsidP="008A2CF1">
            <w:pPr>
              <w:spacing w:after="0"/>
              <w:rPr>
                <w:rFonts w:eastAsia="Times New Roman"/>
                <w:lang w:val="en-US" w:eastAsia="ko-KR"/>
              </w:rPr>
            </w:pPr>
            <w:r w:rsidRPr="00100CE2">
              <w:rPr>
                <w:rFonts w:eastAsia="Times New Roman"/>
                <w:lang w:val="en-US" w:eastAsia="ko-KR"/>
              </w:rPr>
              <w:t>o    Note: Aim for low complexity operation to handle gNB and UE COT interactions</w:t>
            </w:r>
          </w:p>
          <w:p w14:paraId="016F6B4A" w14:textId="77777777" w:rsidR="00250F02" w:rsidRPr="00100CE2" w:rsidRDefault="00250F02" w:rsidP="008A2CF1">
            <w:pPr>
              <w:spacing w:after="0"/>
              <w:rPr>
                <w:rFonts w:eastAsia="Times New Roman"/>
                <w:highlight w:val="green"/>
                <w:lang w:val="en-US"/>
              </w:rPr>
            </w:pPr>
          </w:p>
          <w:p w14:paraId="2A73B520" w14:textId="77777777" w:rsidR="00250F02" w:rsidRPr="00100CE2" w:rsidRDefault="00250F02" w:rsidP="008A2CF1">
            <w:pPr>
              <w:spacing w:after="0"/>
              <w:rPr>
                <w:rFonts w:eastAsia="Times New Roman"/>
                <w:highlight w:val="green"/>
                <w:lang w:val="en-US"/>
              </w:rPr>
            </w:pPr>
            <w:r w:rsidRPr="00100CE2">
              <w:rPr>
                <w:rFonts w:eastAsia="Times New Roman"/>
                <w:highlight w:val="green"/>
                <w:lang w:val="en-US"/>
              </w:rPr>
              <w:t>Agreements:</w:t>
            </w:r>
          </w:p>
          <w:p w14:paraId="33F84BCB" w14:textId="77777777" w:rsidR="00250F02" w:rsidRPr="00100CE2" w:rsidRDefault="00250F02" w:rsidP="008A2CF1">
            <w:pPr>
              <w:spacing w:after="0"/>
              <w:rPr>
                <w:rFonts w:eastAsia="Times New Roman"/>
                <w:lang w:val="en-US" w:eastAsia="zh-CN"/>
              </w:rPr>
            </w:pPr>
            <w:r w:rsidRPr="00100CE2">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57806E71" w14:textId="77777777" w:rsidR="00250F02" w:rsidRPr="00100CE2" w:rsidRDefault="00250F02" w:rsidP="00836687">
            <w:pPr>
              <w:numPr>
                <w:ilvl w:val="0"/>
                <w:numId w:val="25"/>
              </w:numPr>
              <w:spacing w:after="0"/>
              <w:rPr>
                <w:rFonts w:eastAsia="Times New Roman"/>
                <w:lang w:val="en-US" w:eastAsia="zh-CN"/>
              </w:rPr>
            </w:pPr>
            <w:r w:rsidRPr="00100CE2">
              <w:rPr>
                <w:rFonts w:eastAsia="Times New Roman"/>
                <w:lang w:val="en-US" w:eastAsia="ko-KR"/>
              </w:rPr>
              <w:t>UE determines the initiator of a COT based on at least one of the following alternatives:</w:t>
            </w:r>
          </w:p>
          <w:p w14:paraId="7519D660"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Alt 1: Introduce additional bit field in the scheduling DCI</w:t>
            </w:r>
          </w:p>
          <w:p w14:paraId="7B4229FE"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Alt 2: Based on </w:t>
            </w:r>
            <w:proofErr w:type="spellStart"/>
            <w:r w:rsidRPr="00100CE2">
              <w:rPr>
                <w:rFonts w:eastAsia="Times New Roman"/>
                <w:lang w:val="en-US" w:eastAsia="ko-KR"/>
              </w:rPr>
              <w:t>ChannelAccess-CPext</w:t>
            </w:r>
            <w:proofErr w:type="spellEnd"/>
            <w:r w:rsidRPr="00100CE2">
              <w:rPr>
                <w:rFonts w:eastAsia="Times New Roman"/>
                <w:lang w:val="en-US" w:eastAsia="ko-KR"/>
              </w:rPr>
              <w:t> field in DCI</w:t>
            </w:r>
          </w:p>
          <w:p w14:paraId="3451DEB3"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Alt. 3: Based on a predetermined rule(s)</w:t>
            </w:r>
          </w:p>
          <w:p w14:paraId="43D94262"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 xml:space="preserve">Alt. 4: Based on RRC </w:t>
            </w:r>
            <w:proofErr w:type="spellStart"/>
            <w:r w:rsidRPr="00100CE2">
              <w:rPr>
                <w:rFonts w:eastAsia="Times New Roman"/>
                <w:lang w:val="en-US" w:eastAsia="ko-KR"/>
              </w:rPr>
              <w:t>signalling</w:t>
            </w:r>
            <w:proofErr w:type="spellEnd"/>
          </w:p>
          <w:p w14:paraId="00D47CC7"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Alt. 5: Based on MAC CE</w:t>
            </w:r>
          </w:p>
          <w:p w14:paraId="72C3833B" w14:textId="77777777" w:rsidR="00250F02" w:rsidRPr="00100CE2" w:rsidRDefault="00250F02" w:rsidP="00836687">
            <w:pPr>
              <w:numPr>
                <w:ilvl w:val="1"/>
                <w:numId w:val="25"/>
              </w:numPr>
              <w:spacing w:after="0"/>
              <w:rPr>
                <w:rFonts w:eastAsia="Times New Roman"/>
                <w:lang w:val="en-US" w:eastAsia="zh-CN"/>
              </w:rPr>
            </w:pPr>
            <w:r w:rsidRPr="00100CE2">
              <w:rPr>
                <w:rFonts w:eastAsia="Times New Roman"/>
                <w:lang w:val="en-US" w:eastAsia="ko-KR"/>
              </w:rPr>
              <w:t>FFS other alternatives</w:t>
            </w:r>
          </w:p>
          <w:p w14:paraId="518E5D54" w14:textId="77777777" w:rsidR="00250F02" w:rsidRPr="00100CE2" w:rsidRDefault="00250F02" w:rsidP="00836687">
            <w:pPr>
              <w:numPr>
                <w:ilvl w:val="0"/>
                <w:numId w:val="25"/>
              </w:numPr>
              <w:spacing w:after="0"/>
              <w:rPr>
                <w:rFonts w:eastAsia="Times New Roman"/>
                <w:lang w:val="en-US" w:eastAsia="zh-CN"/>
              </w:rPr>
            </w:pPr>
            <w:r w:rsidRPr="00100CE2">
              <w:rPr>
                <w:rFonts w:eastAsia="Times New Roman"/>
                <w:lang w:val="en-US" w:eastAsia="ko-KR"/>
              </w:rPr>
              <w:t>FFS on overriding possibility and/or the assumption</w:t>
            </w:r>
          </w:p>
          <w:p w14:paraId="5D9F3E4C" w14:textId="77777777" w:rsidR="00250F02" w:rsidRPr="00100CE2" w:rsidRDefault="00250F02" w:rsidP="008A2CF1">
            <w:pPr>
              <w:spacing w:after="0"/>
              <w:rPr>
                <w:rFonts w:eastAsia="Times New Roman"/>
                <w:lang w:val="en-US" w:eastAsia="ko-KR"/>
              </w:rPr>
            </w:pPr>
            <w:r w:rsidRPr="00100CE2">
              <w:rPr>
                <w:rFonts w:eastAsia="Times New Roman"/>
                <w:lang w:val="en-US" w:eastAsia="ko-KR"/>
              </w:rPr>
              <w:t>Note: A scheduled UL transmission cannot be transmitted according to both shared gNB COT and UE-initiated COT.</w:t>
            </w:r>
          </w:p>
          <w:p w14:paraId="4125E132" w14:textId="77777777" w:rsidR="00250F02" w:rsidRPr="00100CE2" w:rsidRDefault="00250F02" w:rsidP="008A2CF1">
            <w:pPr>
              <w:spacing w:after="0"/>
              <w:rPr>
                <w:rFonts w:eastAsia="Times New Roman"/>
                <w:szCs w:val="24"/>
                <w:highlight w:val="green"/>
                <w:lang w:val="en-US"/>
              </w:rPr>
            </w:pPr>
          </w:p>
          <w:p w14:paraId="653D111B" w14:textId="77777777" w:rsidR="00250F02" w:rsidRPr="00100CE2" w:rsidRDefault="00250F02" w:rsidP="008A2CF1">
            <w:pPr>
              <w:spacing w:after="0"/>
              <w:rPr>
                <w:rFonts w:eastAsia="Times New Roman"/>
                <w:szCs w:val="24"/>
                <w:highlight w:val="green"/>
                <w:lang w:val="en-US"/>
              </w:rPr>
            </w:pPr>
            <w:r w:rsidRPr="00100CE2">
              <w:rPr>
                <w:rFonts w:eastAsia="Times New Roman"/>
                <w:szCs w:val="24"/>
                <w:highlight w:val="green"/>
                <w:lang w:val="en-US"/>
              </w:rPr>
              <w:t>Agreements:</w:t>
            </w:r>
          </w:p>
          <w:p w14:paraId="72C61FC2" w14:textId="77777777" w:rsidR="00250F02" w:rsidRPr="00100CE2" w:rsidRDefault="00250F02" w:rsidP="008A2CF1">
            <w:pPr>
              <w:spacing w:after="0"/>
              <w:rPr>
                <w:rFonts w:eastAsia="Times New Roman"/>
                <w:lang w:val="en-US" w:eastAsia="zh-CN"/>
              </w:rPr>
            </w:pPr>
            <w:r w:rsidRPr="00100CE2">
              <w:rPr>
                <w:rFonts w:eastAsia="Times New Roman"/>
                <w:lang w:val="en-US" w:eastAsia="ko-KR"/>
              </w:rPr>
              <w:t>In semi-static channel access mode:</w:t>
            </w:r>
          </w:p>
          <w:p w14:paraId="35BD4558" w14:textId="77777777" w:rsidR="00250F02" w:rsidRPr="00100CE2" w:rsidRDefault="00250F02" w:rsidP="00836687">
            <w:pPr>
              <w:numPr>
                <w:ilvl w:val="0"/>
                <w:numId w:val="26"/>
              </w:numPr>
              <w:spacing w:after="0"/>
              <w:rPr>
                <w:rFonts w:eastAsia="Times New Roman"/>
                <w:lang w:val="en-US" w:eastAsia="zh-CN"/>
              </w:rPr>
            </w:pPr>
            <w:r w:rsidRPr="00100CE2">
              <w:rPr>
                <w:rFonts w:eastAsia="Times New Roman"/>
                <w:lang w:val="en-US" w:eastAsia="ko-KR"/>
              </w:rPr>
              <w:t xml:space="preserve">When a configured UL transmission is aligned with a UE FFP boundary and ends before the idle period of that UE FFP associated to the UE, </w:t>
            </w:r>
            <w:proofErr w:type="gramStart"/>
            <w:r w:rsidRPr="00100CE2">
              <w:rPr>
                <w:rFonts w:eastAsia="Times New Roman"/>
                <w:lang w:val="en-US" w:eastAsia="ko-KR"/>
              </w:rPr>
              <w:t>down-select</w:t>
            </w:r>
            <w:proofErr w:type="gramEnd"/>
            <w:r w:rsidRPr="00100CE2">
              <w:rPr>
                <w:rFonts w:eastAsia="Times New Roman"/>
                <w:lang w:val="en-US" w:eastAsia="ko-KR"/>
              </w:rPr>
              <w:t xml:space="preserve"> one of the following:</w:t>
            </w:r>
          </w:p>
          <w:p w14:paraId="391A2227" w14:textId="77777777" w:rsidR="00250F02" w:rsidRPr="00100CE2" w:rsidRDefault="00250F02" w:rsidP="00836687">
            <w:pPr>
              <w:numPr>
                <w:ilvl w:val="1"/>
                <w:numId w:val="26"/>
              </w:numPr>
              <w:spacing w:after="0"/>
              <w:rPr>
                <w:rFonts w:eastAsia="Times New Roman"/>
                <w:lang w:val="en-US" w:eastAsia="zh-CN"/>
              </w:rPr>
            </w:pPr>
            <w:r w:rsidRPr="00100CE2">
              <w:rPr>
                <w:rFonts w:eastAsia="Times New Roman"/>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9CFC33" w14:textId="77777777" w:rsidR="00250F02" w:rsidRPr="00100CE2" w:rsidRDefault="00250F02" w:rsidP="00836687">
            <w:pPr>
              <w:numPr>
                <w:ilvl w:val="1"/>
                <w:numId w:val="26"/>
              </w:numPr>
              <w:spacing w:after="0"/>
              <w:rPr>
                <w:rFonts w:eastAsia="Times New Roman"/>
                <w:lang w:val="en-US" w:eastAsia="zh-CN"/>
              </w:rPr>
            </w:pPr>
            <w:r w:rsidRPr="00100CE2">
              <w:rPr>
                <w:rFonts w:eastAsia="Times New Roman"/>
                <w:lang w:val="en-US" w:eastAsia="ko-KR"/>
              </w:rPr>
              <w:t>Alt-b: The UE assumes that the configured UL transmission corresponds to UE-initiated COT.</w:t>
            </w:r>
          </w:p>
          <w:p w14:paraId="3383F5B0" w14:textId="77777777" w:rsidR="00250F02" w:rsidRPr="00100CE2" w:rsidRDefault="00250F02" w:rsidP="00836687">
            <w:pPr>
              <w:numPr>
                <w:ilvl w:val="1"/>
                <w:numId w:val="26"/>
              </w:numPr>
              <w:spacing w:after="0"/>
              <w:rPr>
                <w:rFonts w:eastAsia="Times New Roman"/>
                <w:lang w:val="en-US" w:eastAsia="zh-CN"/>
              </w:rPr>
            </w:pPr>
            <w:r w:rsidRPr="00100CE2">
              <w:rPr>
                <w:rFonts w:eastAsia="Times New Roman"/>
                <w:lang w:val="en-US" w:eastAsia="ko-KR"/>
              </w:rPr>
              <w:t xml:space="preserve">Alt-c: The UE assumption on whether the configured UL transmission </w:t>
            </w:r>
            <w:proofErr w:type="gramStart"/>
            <w:r w:rsidRPr="00100CE2">
              <w:rPr>
                <w:rFonts w:eastAsia="Times New Roman"/>
                <w:lang w:val="en-US" w:eastAsia="ko-KR"/>
              </w:rPr>
              <w:t>is allowed to</w:t>
            </w:r>
            <w:proofErr w:type="gramEnd"/>
            <w:r w:rsidRPr="00100CE2">
              <w:rPr>
                <w:rFonts w:eastAsia="Times New Roman"/>
                <w:lang w:val="en-US" w:eastAsia="ko-KR"/>
              </w:rPr>
              <w:t xml:space="preserve"> correspond to UE-initiated COT is based on gNB configuration.</w:t>
            </w:r>
          </w:p>
          <w:p w14:paraId="68752D83" w14:textId="77777777" w:rsidR="00250F02" w:rsidRPr="00100CE2" w:rsidRDefault="00250F02" w:rsidP="00836687">
            <w:pPr>
              <w:numPr>
                <w:ilvl w:val="0"/>
                <w:numId w:val="27"/>
              </w:numPr>
              <w:spacing w:after="0"/>
              <w:rPr>
                <w:rFonts w:eastAsia="Times New Roman"/>
                <w:lang w:val="en-US" w:eastAsia="zh-CN"/>
              </w:rPr>
            </w:pPr>
            <w:r w:rsidRPr="00100CE2">
              <w:rPr>
                <w:rFonts w:eastAsia="Times New Roman"/>
                <w:lang w:val="en-US" w:eastAsia="ko-KR"/>
              </w:rPr>
              <w:t>When a configured UL transmission starts after a UE FFP boundary and ends before the idle period of that UE FFP associated to the UE:</w:t>
            </w:r>
          </w:p>
          <w:p w14:paraId="725FECDA" w14:textId="77777777" w:rsidR="00250F02" w:rsidRPr="00100CE2" w:rsidRDefault="00250F02" w:rsidP="00836687">
            <w:pPr>
              <w:numPr>
                <w:ilvl w:val="1"/>
                <w:numId w:val="27"/>
              </w:numPr>
              <w:spacing w:after="0"/>
              <w:rPr>
                <w:rFonts w:eastAsia="Times New Roman"/>
                <w:lang w:val="en-US" w:eastAsia="zh-CN"/>
              </w:rPr>
            </w:pPr>
            <w:r w:rsidRPr="00100CE2">
              <w:rPr>
                <w:rFonts w:eastAsia="Times New Roman"/>
                <w:lang w:val="en-US" w:eastAsia="ko-KR"/>
              </w:rPr>
              <w:lastRenderedPageBreak/>
              <w:t>If the UE has already initiated the UE FFP, then UE assumes that the configured UL transmission corresponds to UE-initiated COT</w:t>
            </w:r>
          </w:p>
          <w:p w14:paraId="650E6778" w14:textId="77777777" w:rsidR="00250F02" w:rsidRPr="00100CE2" w:rsidRDefault="00250F02" w:rsidP="00836687">
            <w:pPr>
              <w:numPr>
                <w:ilvl w:val="1"/>
                <w:numId w:val="27"/>
              </w:numPr>
              <w:spacing w:after="0"/>
              <w:rPr>
                <w:rFonts w:eastAsia="Times New Roman"/>
                <w:lang w:val="en-US" w:eastAsia="zh-CN"/>
              </w:rPr>
            </w:pPr>
            <w:r w:rsidRPr="00100CE2">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4A46598" w14:textId="77777777" w:rsidR="00250F02" w:rsidRPr="00100CE2" w:rsidRDefault="00250F02" w:rsidP="00836687">
            <w:pPr>
              <w:numPr>
                <w:ilvl w:val="0"/>
                <w:numId w:val="27"/>
              </w:numPr>
              <w:spacing w:after="0"/>
              <w:rPr>
                <w:rFonts w:eastAsia="Times New Roman"/>
                <w:lang w:val="en-US" w:eastAsia="zh-CN"/>
              </w:rPr>
            </w:pPr>
            <w:r w:rsidRPr="00100CE2">
              <w:rPr>
                <w:rFonts w:eastAsia="Times New Roman"/>
                <w:lang w:val="en-US" w:eastAsia="ko-KR"/>
              </w:rPr>
              <w:t>FFS on other conditions for determining the corresponding UE or gNB initiated COT</w:t>
            </w:r>
          </w:p>
          <w:p w14:paraId="61DA73D9" w14:textId="77777777" w:rsidR="00250F02" w:rsidRPr="00100CE2" w:rsidRDefault="00250F02" w:rsidP="00836687">
            <w:pPr>
              <w:numPr>
                <w:ilvl w:val="0"/>
                <w:numId w:val="27"/>
              </w:numPr>
              <w:spacing w:after="240"/>
              <w:ind w:left="714" w:hanging="357"/>
              <w:rPr>
                <w:rFonts w:eastAsia="Times New Roman"/>
                <w:lang w:val="en-US" w:eastAsia="zh-CN"/>
              </w:rPr>
            </w:pPr>
            <w:r w:rsidRPr="00100CE2">
              <w:rPr>
                <w:rFonts w:eastAsia="Times New Roman"/>
                <w:lang w:val="en-US" w:eastAsia="ko-KR"/>
              </w:rPr>
              <w:t>Note: A configured UL transmission cannot be transmitted according to both shared gNB COT and UE-initiated COT.</w:t>
            </w:r>
          </w:p>
        </w:tc>
      </w:tr>
    </w:tbl>
    <w:p w14:paraId="0C15C599" w14:textId="77777777" w:rsidR="00250F02" w:rsidRPr="00A62FF0" w:rsidRDefault="00250F02" w:rsidP="00250F02">
      <w:pPr>
        <w:rPr>
          <w:bCs/>
          <w:sz w:val="22"/>
          <w:szCs w:val="22"/>
        </w:rPr>
      </w:pPr>
    </w:p>
    <w:sectPr w:rsidR="00250F02" w:rsidRPr="00A62FF0"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81260" w14:textId="77777777" w:rsidR="002D5DE2" w:rsidRDefault="002D5DE2">
      <w:r>
        <w:separator/>
      </w:r>
    </w:p>
  </w:endnote>
  <w:endnote w:type="continuationSeparator" w:id="0">
    <w:p w14:paraId="31016E7B" w14:textId="77777777" w:rsidR="002D5DE2" w:rsidRDefault="002D5DE2">
      <w:r>
        <w:continuationSeparator/>
      </w:r>
    </w:p>
  </w:endnote>
  <w:endnote w:type="continuationNotice" w:id="1">
    <w:p w14:paraId="34107187" w14:textId="77777777" w:rsidR="002D5DE2" w:rsidRDefault="002D5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MS Mincho"/>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C93CB" w14:textId="77777777" w:rsidR="002D5DE2" w:rsidRDefault="002D5DE2">
      <w:r>
        <w:separator/>
      </w:r>
    </w:p>
  </w:footnote>
  <w:footnote w:type="continuationSeparator" w:id="0">
    <w:p w14:paraId="13CDC619" w14:textId="77777777" w:rsidR="002D5DE2" w:rsidRDefault="002D5DE2">
      <w:r>
        <w:continuationSeparator/>
      </w:r>
    </w:p>
  </w:footnote>
  <w:footnote w:type="continuationNotice" w:id="1">
    <w:p w14:paraId="1452CDC7" w14:textId="77777777" w:rsidR="002D5DE2" w:rsidRDefault="002D5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2D5DE2" w:rsidRDefault="002D5D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D731F8C"/>
    <w:multiLevelType w:val="hybridMultilevel"/>
    <w:tmpl w:val="0BFAE00C"/>
    <w:lvl w:ilvl="0" w:tplc="0D54A520">
      <w:start w:val="1"/>
      <w:numFmt w:val="bullet"/>
      <w:lvlText w:val=""/>
      <w:lvlJc w:val="left"/>
      <w:pPr>
        <w:tabs>
          <w:tab w:val="num" w:pos="720"/>
        </w:tabs>
        <w:ind w:left="720" w:hanging="360"/>
      </w:pPr>
      <w:rPr>
        <w:rFonts w:ascii="Symbol" w:hAnsi="Symbol" w:hint="default"/>
        <w:sz w:val="20"/>
      </w:rPr>
    </w:lvl>
    <w:lvl w:ilvl="1" w:tplc="59BE32A4">
      <w:start w:val="1"/>
      <w:numFmt w:val="bullet"/>
      <w:lvlText w:val=""/>
      <w:lvlJc w:val="left"/>
      <w:pPr>
        <w:tabs>
          <w:tab w:val="num" w:pos="1440"/>
        </w:tabs>
        <w:ind w:left="1440" w:hanging="360"/>
      </w:pPr>
      <w:rPr>
        <w:rFonts w:ascii="Wingdings" w:hAnsi="Wingdings" w:hint="default"/>
        <w:sz w:val="20"/>
      </w:rPr>
    </w:lvl>
    <w:lvl w:ilvl="2" w:tplc="1786B774">
      <w:start w:val="1"/>
      <w:numFmt w:val="bullet"/>
      <w:lvlText w:val=""/>
      <w:lvlJc w:val="left"/>
      <w:pPr>
        <w:tabs>
          <w:tab w:val="num" w:pos="2160"/>
        </w:tabs>
        <w:ind w:left="2160" w:hanging="360"/>
      </w:pPr>
      <w:rPr>
        <w:rFonts w:ascii="Symbol" w:hAnsi="Symbol" w:hint="default"/>
        <w:sz w:val="20"/>
      </w:rPr>
    </w:lvl>
    <w:lvl w:ilvl="3" w:tplc="5DF267E8">
      <w:start w:val="1"/>
      <w:numFmt w:val="bullet"/>
      <w:lvlText w:val=""/>
      <w:lvlJc w:val="left"/>
      <w:pPr>
        <w:tabs>
          <w:tab w:val="num" w:pos="2880"/>
        </w:tabs>
        <w:ind w:left="2880" w:hanging="360"/>
      </w:pPr>
      <w:rPr>
        <w:rFonts w:ascii="Symbol" w:hAnsi="Symbol" w:hint="default"/>
        <w:sz w:val="20"/>
      </w:rPr>
    </w:lvl>
    <w:lvl w:ilvl="4" w:tplc="C0BA1B56">
      <w:start w:val="1"/>
      <w:numFmt w:val="bullet"/>
      <w:lvlText w:val=""/>
      <w:lvlJc w:val="left"/>
      <w:pPr>
        <w:tabs>
          <w:tab w:val="num" w:pos="3600"/>
        </w:tabs>
        <w:ind w:left="3600" w:hanging="360"/>
      </w:pPr>
      <w:rPr>
        <w:rFonts w:ascii="Symbol" w:hAnsi="Symbol" w:hint="default"/>
        <w:sz w:val="20"/>
      </w:rPr>
    </w:lvl>
    <w:lvl w:ilvl="5" w:tplc="2848BFD0">
      <w:start w:val="1"/>
      <w:numFmt w:val="bullet"/>
      <w:lvlText w:val=""/>
      <w:lvlJc w:val="left"/>
      <w:pPr>
        <w:tabs>
          <w:tab w:val="num" w:pos="4320"/>
        </w:tabs>
        <w:ind w:left="4320" w:hanging="360"/>
      </w:pPr>
      <w:rPr>
        <w:rFonts w:ascii="Symbol" w:hAnsi="Symbol" w:hint="default"/>
        <w:sz w:val="20"/>
      </w:rPr>
    </w:lvl>
    <w:lvl w:ilvl="6" w:tplc="467EDD4A">
      <w:start w:val="1"/>
      <w:numFmt w:val="bullet"/>
      <w:lvlText w:val=""/>
      <w:lvlJc w:val="left"/>
      <w:pPr>
        <w:tabs>
          <w:tab w:val="num" w:pos="5040"/>
        </w:tabs>
        <w:ind w:left="5040" w:hanging="360"/>
      </w:pPr>
      <w:rPr>
        <w:rFonts w:ascii="Symbol" w:hAnsi="Symbol" w:hint="default"/>
        <w:sz w:val="20"/>
      </w:rPr>
    </w:lvl>
    <w:lvl w:ilvl="7" w:tplc="16F62878">
      <w:start w:val="1"/>
      <w:numFmt w:val="bullet"/>
      <w:lvlText w:val=""/>
      <w:lvlJc w:val="left"/>
      <w:pPr>
        <w:tabs>
          <w:tab w:val="num" w:pos="5760"/>
        </w:tabs>
        <w:ind w:left="5760" w:hanging="360"/>
      </w:pPr>
      <w:rPr>
        <w:rFonts w:ascii="Symbol" w:hAnsi="Symbol" w:hint="default"/>
        <w:sz w:val="20"/>
      </w:rPr>
    </w:lvl>
    <w:lvl w:ilvl="8" w:tplc="0778BF3A">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C6E14"/>
    <w:multiLevelType w:val="hybridMultilevel"/>
    <w:tmpl w:val="959284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9"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1D69A7"/>
    <w:multiLevelType w:val="multilevel"/>
    <w:tmpl w:val="1046C3B2"/>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15"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18"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21"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24" w15:restartNumberingAfterBreak="0">
    <w:nsid w:val="61ED1EB6"/>
    <w:multiLevelType w:val="hybridMultilevel"/>
    <w:tmpl w:val="B3C87D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2395D88"/>
    <w:multiLevelType w:val="hybridMultilevel"/>
    <w:tmpl w:val="D05CF0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67A3311"/>
    <w:multiLevelType w:val="hybridMultilevel"/>
    <w:tmpl w:val="9E607900"/>
    <w:lvl w:ilvl="0" w:tplc="0406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2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B54BE"/>
    <w:multiLevelType w:val="hybridMultilevel"/>
    <w:tmpl w:val="CF428DF6"/>
    <w:lvl w:ilvl="0" w:tplc="77BCC624">
      <w:start w:val="2"/>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CE44A0"/>
    <w:multiLevelType w:val="hybridMultilevel"/>
    <w:tmpl w:val="F186412C"/>
    <w:lvl w:ilvl="0" w:tplc="D6D8B3C8">
      <w:start w:val="1"/>
      <w:numFmt w:val="bullet"/>
      <w:lvlText w:val=""/>
      <w:lvlJc w:val="left"/>
      <w:pPr>
        <w:tabs>
          <w:tab w:val="num" w:pos="720"/>
        </w:tabs>
        <w:ind w:left="720" w:hanging="360"/>
      </w:pPr>
      <w:rPr>
        <w:rFonts w:ascii="Symbol" w:hAnsi="Symbol" w:hint="default"/>
        <w:sz w:val="20"/>
      </w:rPr>
    </w:lvl>
    <w:lvl w:ilvl="1" w:tplc="A14ED72E">
      <w:start w:val="1"/>
      <w:numFmt w:val="bullet"/>
      <w:lvlText w:val=""/>
      <w:lvlJc w:val="left"/>
      <w:pPr>
        <w:tabs>
          <w:tab w:val="num" w:pos="1440"/>
        </w:tabs>
        <w:ind w:left="1440" w:hanging="360"/>
      </w:pPr>
      <w:rPr>
        <w:rFonts w:ascii="Symbol" w:hAnsi="Symbol" w:hint="default"/>
        <w:sz w:val="20"/>
      </w:rPr>
    </w:lvl>
    <w:lvl w:ilvl="2" w:tplc="7F46208A">
      <w:start w:val="1"/>
      <w:numFmt w:val="bullet"/>
      <w:lvlText w:val=""/>
      <w:lvlJc w:val="left"/>
      <w:pPr>
        <w:tabs>
          <w:tab w:val="num" w:pos="2160"/>
        </w:tabs>
        <w:ind w:left="2160" w:hanging="360"/>
      </w:pPr>
      <w:rPr>
        <w:rFonts w:ascii="Symbol" w:hAnsi="Symbol" w:hint="default"/>
        <w:sz w:val="20"/>
      </w:rPr>
    </w:lvl>
    <w:lvl w:ilvl="3" w:tplc="90D6F5DE">
      <w:start w:val="1"/>
      <w:numFmt w:val="bullet"/>
      <w:lvlText w:val=""/>
      <w:lvlJc w:val="left"/>
      <w:pPr>
        <w:tabs>
          <w:tab w:val="num" w:pos="2880"/>
        </w:tabs>
        <w:ind w:left="2880" w:hanging="360"/>
      </w:pPr>
      <w:rPr>
        <w:rFonts w:ascii="Symbol" w:hAnsi="Symbol" w:hint="default"/>
        <w:sz w:val="20"/>
      </w:rPr>
    </w:lvl>
    <w:lvl w:ilvl="4" w:tplc="E2B82B46">
      <w:start w:val="1"/>
      <w:numFmt w:val="bullet"/>
      <w:lvlText w:val=""/>
      <w:lvlJc w:val="left"/>
      <w:pPr>
        <w:tabs>
          <w:tab w:val="num" w:pos="3600"/>
        </w:tabs>
        <w:ind w:left="3600" w:hanging="360"/>
      </w:pPr>
      <w:rPr>
        <w:rFonts w:ascii="Symbol" w:hAnsi="Symbol" w:hint="default"/>
        <w:sz w:val="20"/>
      </w:rPr>
    </w:lvl>
    <w:lvl w:ilvl="5" w:tplc="9EB63946">
      <w:start w:val="1"/>
      <w:numFmt w:val="bullet"/>
      <w:lvlText w:val=""/>
      <w:lvlJc w:val="left"/>
      <w:pPr>
        <w:tabs>
          <w:tab w:val="num" w:pos="4320"/>
        </w:tabs>
        <w:ind w:left="4320" w:hanging="360"/>
      </w:pPr>
      <w:rPr>
        <w:rFonts w:ascii="Symbol" w:hAnsi="Symbol" w:hint="default"/>
        <w:sz w:val="20"/>
      </w:rPr>
    </w:lvl>
    <w:lvl w:ilvl="6" w:tplc="8CE80888">
      <w:start w:val="1"/>
      <w:numFmt w:val="bullet"/>
      <w:lvlText w:val=""/>
      <w:lvlJc w:val="left"/>
      <w:pPr>
        <w:tabs>
          <w:tab w:val="num" w:pos="5040"/>
        </w:tabs>
        <w:ind w:left="5040" w:hanging="360"/>
      </w:pPr>
      <w:rPr>
        <w:rFonts w:ascii="Symbol" w:hAnsi="Symbol" w:hint="default"/>
        <w:sz w:val="20"/>
      </w:rPr>
    </w:lvl>
    <w:lvl w:ilvl="7" w:tplc="CC428A42">
      <w:start w:val="1"/>
      <w:numFmt w:val="bullet"/>
      <w:lvlText w:val=""/>
      <w:lvlJc w:val="left"/>
      <w:pPr>
        <w:tabs>
          <w:tab w:val="num" w:pos="5760"/>
        </w:tabs>
        <w:ind w:left="5760" w:hanging="360"/>
      </w:pPr>
      <w:rPr>
        <w:rFonts w:ascii="Symbol" w:hAnsi="Symbol" w:hint="default"/>
        <w:sz w:val="20"/>
      </w:rPr>
    </w:lvl>
    <w:lvl w:ilvl="8" w:tplc="8BF25FF0">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ED5660"/>
    <w:multiLevelType w:val="multilevel"/>
    <w:tmpl w:val="E00CE8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7"/>
  </w:num>
  <w:num w:numId="2">
    <w:abstractNumId w:val="11"/>
  </w:num>
  <w:num w:numId="3">
    <w:abstractNumId w:val="38"/>
  </w:num>
  <w:num w:numId="4">
    <w:abstractNumId w:val="21"/>
  </w:num>
  <w:num w:numId="5">
    <w:abstractNumId w:val="8"/>
  </w:num>
  <w:num w:numId="6">
    <w:abstractNumId w:val="0"/>
  </w:num>
  <w:num w:numId="7">
    <w:abstractNumId w:val="20"/>
  </w:num>
  <w:num w:numId="8">
    <w:abstractNumId w:val="28"/>
  </w:num>
  <w:num w:numId="9">
    <w:abstractNumId w:val="17"/>
  </w:num>
  <w:num w:numId="10">
    <w:abstractNumId w:val="14"/>
  </w:num>
  <w:num w:numId="11">
    <w:abstractNumId w:val="19"/>
  </w:num>
  <w:num w:numId="12">
    <w:abstractNumId w:val="31"/>
  </w:num>
  <w:num w:numId="13">
    <w:abstractNumId w:val="5"/>
  </w:num>
  <w:num w:numId="14">
    <w:abstractNumId w:val="16"/>
  </w:num>
  <w:num w:numId="15">
    <w:abstractNumId w:val="34"/>
  </w:num>
  <w:num w:numId="16">
    <w:abstractNumId w:val="9"/>
  </w:num>
  <w:num w:numId="17">
    <w:abstractNumId w:val="33"/>
  </w:num>
  <w:num w:numId="18">
    <w:abstractNumId w:val="2"/>
  </w:num>
  <w:num w:numId="19">
    <w:abstractNumId w:val="36"/>
  </w:num>
  <w:num w:numId="20">
    <w:abstractNumId w:val="1"/>
  </w:num>
  <w:num w:numId="21">
    <w:abstractNumId w:val="7"/>
  </w:num>
  <w:num w:numId="22">
    <w:abstractNumId w:val="23"/>
  </w:num>
  <w:num w:numId="23">
    <w:abstractNumId w:val="10"/>
  </w:num>
  <w:num w:numId="24">
    <w:abstractNumId w:val="35"/>
  </w:num>
  <w:num w:numId="25">
    <w:abstractNumId w:val="13"/>
  </w:num>
  <w:num w:numId="26">
    <w:abstractNumId w:val="30"/>
  </w:num>
  <w:num w:numId="27">
    <w:abstractNumId w:val="4"/>
  </w:num>
  <w:num w:numId="28">
    <w:abstractNumId w:val="3"/>
  </w:num>
  <w:num w:numId="29">
    <w:abstractNumId w:val="24"/>
  </w:num>
  <w:num w:numId="30">
    <w:abstractNumId w:val="6"/>
  </w:num>
  <w:num w:numId="31">
    <w:abstractNumId w:val="22"/>
  </w:num>
  <w:num w:numId="32">
    <w:abstractNumId w:val="18"/>
  </w:num>
  <w:num w:numId="33">
    <w:abstractNumId w:val="29"/>
  </w:num>
  <w:num w:numId="34">
    <w:abstractNumId w:val="15"/>
  </w:num>
  <w:num w:numId="35">
    <w:abstractNumId w:val="40"/>
  </w:num>
  <w:num w:numId="36">
    <w:abstractNumId w:val="26"/>
  </w:num>
  <w:num w:numId="37">
    <w:abstractNumId w:val="12"/>
  </w:num>
  <w:num w:numId="38">
    <w:abstractNumId w:val="32"/>
  </w:num>
  <w:num w:numId="39">
    <w:abstractNumId w:val="39"/>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A6C"/>
    <w:rsid w:val="00002B5A"/>
    <w:rsid w:val="00003792"/>
    <w:rsid w:val="000040B7"/>
    <w:rsid w:val="00005C7A"/>
    <w:rsid w:val="000075CA"/>
    <w:rsid w:val="0000794C"/>
    <w:rsid w:val="00010805"/>
    <w:rsid w:val="000109FA"/>
    <w:rsid w:val="000110DD"/>
    <w:rsid w:val="00011496"/>
    <w:rsid w:val="000117CD"/>
    <w:rsid w:val="00011D53"/>
    <w:rsid w:val="00012D21"/>
    <w:rsid w:val="00013003"/>
    <w:rsid w:val="0001573C"/>
    <w:rsid w:val="00015BF0"/>
    <w:rsid w:val="00015C39"/>
    <w:rsid w:val="0001636E"/>
    <w:rsid w:val="00016CD9"/>
    <w:rsid w:val="00016CF4"/>
    <w:rsid w:val="0001764E"/>
    <w:rsid w:val="00020D7F"/>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35DE"/>
    <w:rsid w:val="0004371A"/>
    <w:rsid w:val="00045221"/>
    <w:rsid w:val="000472AC"/>
    <w:rsid w:val="000504C9"/>
    <w:rsid w:val="00050770"/>
    <w:rsid w:val="00051C7E"/>
    <w:rsid w:val="00052A09"/>
    <w:rsid w:val="00052ABB"/>
    <w:rsid w:val="000531CE"/>
    <w:rsid w:val="0005362F"/>
    <w:rsid w:val="00054091"/>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B39"/>
    <w:rsid w:val="00081584"/>
    <w:rsid w:val="0008191A"/>
    <w:rsid w:val="00082220"/>
    <w:rsid w:val="0008357B"/>
    <w:rsid w:val="00084191"/>
    <w:rsid w:val="000841F3"/>
    <w:rsid w:val="000842F9"/>
    <w:rsid w:val="0008466C"/>
    <w:rsid w:val="000849D5"/>
    <w:rsid w:val="000867DB"/>
    <w:rsid w:val="00090410"/>
    <w:rsid w:val="00090554"/>
    <w:rsid w:val="0009094A"/>
    <w:rsid w:val="000923FD"/>
    <w:rsid w:val="00092693"/>
    <w:rsid w:val="00092AF8"/>
    <w:rsid w:val="00093396"/>
    <w:rsid w:val="00093972"/>
    <w:rsid w:val="00094BBB"/>
    <w:rsid w:val="00095DCB"/>
    <w:rsid w:val="000960BD"/>
    <w:rsid w:val="00096D36"/>
    <w:rsid w:val="00096E4C"/>
    <w:rsid w:val="00097293"/>
    <w:rsid w:val="000A122C"/>
    <w:rsid w:val="000A1ED2"/>
    <w:rsid w:val="000A2398"/>
    <w:rsid w:val="000A27E3"/>
    <w:rsid w:val="000A2830"/>
    <w:rsid w:val="000A3B23"/>
    <w:rsid w:val="000A4EAB"/>
    <w:rsid w:val="000A538C"/>
    <w:rsid w:val="000A589F"/>
    <w:rsid w:val="000A6321"/>
    <w:rsid w:val="000A6394"/>
    <w:rsid w:val="000A7129"/>
    <w:rsid w:val="000A7BEA"/>
    <w:rsid w:val="000A7ED1"/>
    <w:rsid w:val="000B0041"/>
    <w:rsid w:val="000B405D"/>
    <w:rsid w:val="000B4AE2"/>
    <w:rsid w:val="000B6929"/>
    <w:rsid w:val="000B78E4"/>
    <w:rsid w:val="000B7FED"/>
    <w:rsid w:val="000C038A"/>
    <w:rsid w:val="000C193A"/>
    <w:rsid w:val="000C1AAB"/>
    <w:rsid w:val="000C401F"/>
    <w:rsid w:val="000C4C8B"/>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3DAC"/>
    <w:rsid w:val="000D41D1"/>
    <w:rsid w:val="000D4354"/>
    <w:rsid w:val="000D5243"/>
    <w:rsid w:val="000D5CE8"/>
    <w:rsid w:val="000D61B3"/>
    <w:rsid w:val="000D61B9"/>
    <w:rsid w:val="000D71A9"/>
    <w:rsid w:val="000E07AB"/>
    <w:rsid w:val="000E1328"/>
    <w:rsid w:val="000E2885"/>
    <w:rsid w:val="000E3B8F"/>
    <w:rsid w:val="000E42D9"/>
    <w:rsid w:val="000E4BEE"/>
    <w:rsid w:val="000E601E"/>
    <w:rsid w:val="000E6573"/>
    <w:rsid w:val="000E6E47"/>
    <w:rsid w:val="000E79D7"/>
    <w:rsid w:val="000F08E8"/>
    <w:rsid w:val="000F24E3"/>
    <w:rsid w:val="000F29BB"/>
    <w:rsid w:val="000F3C40"/>
    <w:rsid w:val="000F4AAC"/>
    <w:rsid w:val="000F5384"/>
    <w:rsid w:val="000F6151"/>
    <w:rsid w:val="000F68D4"/>
    <w:rsid w:val="000F7343"/>
    <w:rsid w:val="00100CE2"/>
    <w:rsid w:val="00101924"/>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DE7"/>
    <w:rsid w:val="00122FD1"/>
    <w:rsid w:val="001232EF"/>
    <w:rsid w:val="00124CF7"/>
    <w:rsid w:val="00125443"/>
    <w:rsid w:val="0012568F"/>
    <w:rsid w:val="00127D13"/>
    <w:rsid w:val="00127D69"/>
    <w:rsid w:val="00130B2C"/>
    <w:rsid w:val="00130F83"/>
    <w:rsid w:val="00131AA7"/>
    <w:rsid w:val="00132745"/>
    <w:rsid w:val="00132DD3"/>
    <w:rsid w:val="001337D6"/>
    <w:rsid w:val="00133D41"/>
    <w:rsid w:val="0013572A"/>
    <w:rsid w:val="00135815"/>
    <w:rsid w:val="00135E50"/>
    <w:rsid w:val="00136004"/>
    <w:rsid w:val="001362BD"/>
    <w:rsid w:val="00136DD9"/>
    <w:rsid w:val="001418C5"/>
    <w:rsid w:val="00141C25"/>
    <w:rsid w:val="0014221B"/>
    <w:rsid w:val="001426A8"/>
    <w:rsid w:val="00142E94"/>
    <w:rsid w:val="0014315F"/>
    <w:rsid w:val="00143251"/>
    <w:rsid w:val="001438CC"/>
    <w:rsid w:val="00143FB0"/>
    <w:rsid w:val="001451C8"/>
    <w:rsid w:val="00145D43"/>
    <w:rsid w:val="00146372"/>
    <w:rsid w:val="0014646C"/>
    <w:rsid w:val="001467DA"/>
    <w:rsid w:val="00150061"/>
    <w:rsid w:val="00150898"/>
    <w:rsid w:val="00150912"/>
    <w:rsid w:val="00150928"/>
    <w:rsid w:val="0015157F"/>
    <w:rsid w:val="0015206B"/>
    <w:rsid w:val="00152989"/>
    <w:rsid w:val="0015305E"/>
    <w:rsid w:val="001532F4"/>
    <w:rsid w:val="0015401A"/>
    <w:rsid w:val="00154196"/>
    <w:rsid w:val="0015568C"/>
    <w:rsid w:val="00157115"/>
    <w:rsid w:val="00160384"/>
    <w:rsid w:val="00160CB4"/>
    <w:rsid w:val="00161E37"/>
    <w:rsid w:val="001620E5"/>
    <w:rsid w:val="00163CA8"/>
    <w:rsid w:val="00163E50"/>
    <w:rsid w:val="00163EE4"/>
    <w:rsid w:val="00164264"/>
    <w:rsid w:val="001642FF"/>
    <w:rsid w:val="0016434D"/>
    <w:rsid w:val="00165CDB"/>
    <w:rsid w:val="00166174"/>
    <w:rsid w:val="00166B70"/>
    <w:rsid w:val="00166EC7"/>
    <w:rsid w:val="0016752D"/>
    <w:rsid w:val="00167FE6"/>
    <w:rsid w:val="001700DD"/>
    <w:rsid w:val="0017051E"/>
    <w:rsid w:val="00171835"/>
    <w:rsid w:val="00171B4B"/>
    <w:rsid w:val="001722CC"/>
    <w:rsid w:val="001728B8"/>
    <w:rsid w:val="00172F6C"/>
    <w:rsid w:val="00173223"/>
    <w:rsid w:val="00174C66"/>
    <w:rsid w:val="001752FB"/>
    <w:rsid w:val="001756DB"/>
    <w:rsid w:val="00175B7D"/>
    <w:rsid w:val="00176EAF"/>
    <w:rsid w:val="00177420"/>
    <w:rsid w:val="0017789F"/>
    <w:rsid w:val="001826DB"/>
    <w:rsid w:val="0018274E"/>
    <w:rsid w:val="00182CE8"/>
    <w:rsid w:val="001837FA"/>
    <w:rsid w:val="00183BE2"/>
    <w:rsid w:val="0018494D"/>
    <w:rsid w:val="001906CE"/>
    <w:rsid w:val="00191111"/>
    <w:rsid w:val="001927E0"/>
    <w:rsid w:val="00192C46"/>
    <w:rsid w:val="00192FAE"/>
    <w:rsid w:val="00194BAA"/>
    <w:rsid w:val="0019595A"/>
    <w:rsid w:val="00195A0D"/>
    <w:rsid w:val="00195C3A"/>
    <w:rsid w:val="001A0138"/>
    <w:rsid w:val="001A047B"/>
    <w:rsid w:val="001A08B3"/>
    <w:rsid w:val="001A1CBC"/>
    <w:rsid w:val="001A2596"/>
    <w:rsid w:val="001A2E06"/>
    <w:rsid w:val="001A3403"/>
    <w:rsid w:val="001A3A83"/>
    <w:rsid w:val="001A443A"/>
    <w:rsid w:val="001A4D54"/>
    <w:rsid w:val="001A72F8"/>
    <w:rsid w:val="001A7B60"/>
    <w:rsid w:val="001B0661"/>
    <w:rsid w:val="001B16D8"/>
    <w:rsid w:val="001B16E0"/>
    <w:rsid w:val="001B37A3"/>
    <w:rsid w:val="001B46CD"/>
    <w:rsid w:val="001B5219"/>
    <w:rsid w:val="001B52F0"/>
    <w:rsid w:val="001B5FFB"/>
    <w:rsid w:val="001B6A8C"/>
    <w:rsid w:val="001B7088"/>
    <w:rsid w:val="001B7A65"/>
    <w:rsid w:val="001C0C0C"/>
    <w:rsid w:val="001C0D07"/>
    <w:rsid w:val="001C19B2"/>
    <w:rsid w:val="001C19DC"/>
    <w:rsid w:val="001C1E1F"/>
    <w:rsid w:val="001C2F2B"/>
    <w:rsid w:val="001C2FDD"/>
    <w:rsid w:val="001C3493"/>
    <w:rsid w:val="001C368C"/>
    <w:rsid w:val="001C370F"/>
    <w:rsid w:val="001C3BEE"/>
    <w:rsid w:val="001C3D7A"/>
    <w:rsid w:val="001C4ABB"/>
    <w:rsid w:val="001C62C7"/>
    <w:rsid w:val="001C6764"/>
    <w:rsid w:val="001C678B"/>
    <w:rsid w:val="001C67F3"/>
    <w:rsid w:val="001C797D"/>
    <w:rsid w:val="001C7F48"/>
    <w:rsid w:val="001D1EFA"/>
    <w:rsid w:val="001D276B"/>
    <w:rsid w:val="001D28F3"/>
    <w:rsid w:val="001D297E"/>
    <w:rsid w:val="001D4768"/>
    <w:rsid w:val="001D498B"/>
    <w:rsid w:val="001D4E40"/>
    <w:rsid w:val="001D5A33"/>
    <w:rsid w:val="001D61BD"/>
    <w:rsid w:val="001D69AB"/>
    <w:rsid w:val="001D792B"/>
    <w:rsid w:val="001D7AA3"/>
    <w:rsid w:val="001D7DCB"/>
    <w:rsid w:val="001E01FC"/>
    <w:rsid w:val="001E16E4"/>
    <w:rsid w:val="001E1724"/>
    <w:rsid w:val="001E24F6"/>
    <w:rsid w:val="001E34AD"/>
    <w:rsid w:val="001E41F3"/>
    <w:rsid w:val="001E4766"/>
    <w:rsid w:val="001E4866"/>
    <w:rsid w:val="001E5390"/>
    <w:rsid w:val="001E5723"/>
    <w:rsid w:val="001E584A"/>
    <w:rsid w:val="001E64CA"/>
    <w:rsid w:val="001E717D"/>
    <w:rsid w:val="001E7E88"/>
    <w:rsid w:val="001F09CB"/>
    <w:rsid w:val="001F1047"/>
    <w:rsid w:val="001F15EE"/>
    <w:rsid w:val="001F1E44"/>
    <w:rsid w:val="001F4AF0"/>
    <w:rsid w:val="001F7149"/>
    <w:rsid w:val="001F78BD"/>
    <w:rsid w:val="001F7932"/>
    <w:rsid w:val="00200253"/>
    <w:rsid w:val="002011F5"/>
    <w:rsid w:val="00202263"/>
    <w:rsid w:val="0020232E"/>
    <w:rsid w:val="00202BE3"/>
    <w:rsid w:val="00203C39"/>
    <w:rsid w:val="00204384"/>
    <w:rsid w:val="0020466F"/>
    <w:rsid w:val="00204FDB"/>
    <w:rsid w:val="00205782"/>
    <w:rsid w:val="00205C0A"/>
    <w:rsid w:val="0020694C"/>
    <w:rsid w:val="00206E0C"/>
    <w:rsid w:val="00211CBE"/>
    <w:rsid w:val="00212CA0"/>
    <w:rsid w:val="00212D1A"/>
    <w:rsid w:val="002136F0"/>
    <w:rsid w:val="00213B1B"/>
    <w:rsid w:val="00213BC7"/>
    <w:rsid w:val="00215005"/>
    <w:rsid w:val="002153DF"/>
    <w:rsid w:val="00215999"/>
    <w:rsid w:val="00216C2D"/>
    <w:rsid w:val="002177A0"/>
    <w:rsid w:val="00217F27"/>
    <w:rsid w:val="00220745"/>
    <w:rsid w:val="002211E6"/>
    <w:rsid w:val="002214BC"/>
    <w:rsid w:val="00221E5B"/>
    <w:rsid w:val="002236A5"/>
    <w:rsid w:val="00223ACF"/>
    <w:rsid w:val="00223EF9"/>
    <w:rsid w:val="0022488D"/>
    <w:rsid w:val="00224C73"/>
    <w:rsid w:val="00225263"/>
    <w:rsid w:val="002275DC"/>
    <w:rsid w:val="002301BA"/>
    <w:rsid w:val="002308FB"/>
    <w:rsid w:val="002311F0"/>
    <w:rsid w:val="002316F7"/>
    <w:rsid w:val="00231CBE"/>
    <w:rsid w:val="0023345D"/>
    <w:rsid w:val="0023371B"/>
    <w:rsid w:val="002361DA"/>
    <w:rsid w:val="00237862"/>
    <w:rsid w:val="00242197"/>
    <w:rsid w:val="0024260B"/>
    <w:rsid w:val="00242983"/>
    <w:rsid w:val="00242F8F"/>
    <w:rsid w:val="002443A8"/>
    <w:rsid w:val="00246115"/>
    <w:rsid w:val="002461FD"/>
    <w:rsid w:val="00247579"/>
    <w:rsid w:val="00250F02"/>
    <w:rsid w:val="002514C9"/>
    <w:rsid w:val="0025273B"/>
    <w:rsid w:val="00253D55"/>
    <w:rsid w:val="002545F7"/>
    <w:rsid w:val="0025565B"/>
    <w:rsid w:val="00256EC4"/>
    <w:rsid w:val="00257812"/>
    <w:rsid w:val="0026004D"/>
    <w:rsid w:val="00260FD5"/>
    <w:rsid w:val="00261D9A"/>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A55"/>
    <w:rsid w:val="00272B22"/>
    <w:rsid w:val="002732CC"/>
    <w:rsid w:val="00274006"/>
    <w:rsid w:val="00274DCA"/>
    <w:rsid w:val="00275166"/>
    <w:rsid w:val="002754DC"/>
    <w:rsid w:val="002758C6"/>
    <w:rsid w:val="00275A00"/>
    <w:rsid w:val="00275D12"/>
    <w:rsid w:val="00275E00"/>
    <w:rsid w:val="0027643A"/>
    <w:rsid w:val="002779FB"/>
    <w:rsid w:val="00277DBC"/>
    <w:rsid w:val="0028171D"/>
    <w:rsid w:val="00281AC9"/>
    <w:rsid w:val="00281D9E"/>
    <w:rsid w:val="00282CBF"/>
    <w:rsid w:val="002833F2"/>
    <w:rsid w:val="00284A00"/>
    <w:rsid w:val="00284FEB"/>
    <w:rsid w:val="002860C4"/>
    <w:rsid w:val="002907D0"/>
    <w:rsid w:val="00290837"/>
    <w:rsid w:val="002927C0"/>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5910"/>
    <w:rsid w:val="002A74BD"/>
    <w:rsid w:val="002A7895"/>
    <w:rsid w:val="002A78EF"/>
    <w:rsid w:val="002A7C16"/>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3A95"/>
    <w:rsid w:val="002D5DE2"/>
    <w:rsid w:val="002D75AA"/>
    <w:rsid w:val="002D7718"/>
    <w:rsid w:val="002E4AA2"/>
    <w:rsid w:val="002E4C20"/>
    <w:rsid w:val="002E4F8F"/>
    <w:rsid w:val="002E7900"/>
    <w:rsid w:val="002F0571"/>
    <w:rsid w:val="002F3316"/>
    <w:rsid w:val="002F3A90"/>
    <w:rsid w:val="002F406B"/>
    <w:rsid w:val="002F417A"/>
    <w:rsid w:val="002F5DE6"/>
    <w:rsid w:val="002F6217"/>
    <w:rsid w:val="002F65C1"/>
    <w:rsid w:val="002F68B8"/>
    <w:rsid w:val="00303023"/>
    <w:rsid w:val="0030324D"/>
    <w:rsid w:val="0030334C"/>
    <w:rsid w:val="0030348B"/>
    <w:rsid w:val="00305409"/>
    <w:rsid w:val="00305594"/>
    <w:rsid w:val="00307169"/>
    <w:rsid w:val="00307E42"/>
    <w:rsid w:val="003103C7"/>
    <w:rsid w:val="00310A5D"/>
    <w:rsid w:val="00313148"/>
    <w:rsid w:val="003133FA"/>
    <w:rsid w:val="00313740"/>
    <w:rsid w:val="00313EE0"/>
    <w:rsid w:val="00314AD5"/>
    <w:rsid w:val="003152E9"/>
    <w:rsid w:val="00315649"/>
    <w:rsid w:val="0031594F"/>
    <w:rsid w:val="00315F92"/>
    <w:rsid w:val="0031782A"/>
    <w:rsid w:val="00317A36"/>
    <w:rsid w:val="0032004A"/>
    <w:rsid w:val="00320DF1"/>
    <w:rsid w:val="00321BA9"/>
    <w:rsid w:val="0032208D"/>
    <w:rsid w:val="00322A8A"/>
    <w:rsid w:val="00323565"/>
    <w:rsid w:val="0032383D"/>
    <w:rsid w:val="00325059"/>
    <w:rsid w:val="003268C7"/>
    <w:rsid w:val="00326AED"/>
    <w:rsid w:val="00331CE6"/>
    <w:rsid w:val="00332649"/>
    <w:rsid w:val="0033296D"/>
    <w:rsid w:val="003346B0"/>
    <w:rsid w:val="00335C37"/>
    <w:rsid w:val="00335FE7"/>
    <w:rsid w:val="0033718C"/>
    <w:rsid w:val="00340637"/>
    <w:rsid w:val="003433C3"/>
    <w:rsid w:val="00344B41"/>
    <w:rsid w:val="00345E03"/>
    <w:rsid w:val="0034637F"/>
    <w:rsid w:val="00351A2F"/>
    <w:rsid w:val="003521CA"/>
    <w:rsid w:val="00353198"/>
    <w:rsid w:val="00353497"/>
    <w:rsid w:val="003536C7"/>
    <w:rsid w:val="0035420E"/>
    <w:rsid w:val="003558CB"/>
    <w:rsid w:val="003571FF"/>
    <w:rsid w:val="003609EF"/>
    <w:rsid w:val="0036231A"/>
    <w:rsid w:val="00362384"/>
    <w:rsid w:val="00363599"/>
    <w:rsid w:val="003640F6"/>
    <w:rsid w:val="00365068"/>
    <w:rsid w:val="00366358"/>
    <w:rsid w:val="00366AF7"/>
    <w:rsid w:val="00367003"/>
    <w:rsid w:val="003712C3"/>
    <w:rsid w:val="0037175B"/>
    <w:rsid w:val="00371C7C"/>
    <w:rsid w:val="00372281"/>
    <w:rsid w:val="00373670"/>
    <w:rsid w:val="003738CE"/>
    <w:rsid w:val="00375822"/>
    <w:rsid w:val="00376703"/>
    <w:rsid w:val="003769E1"/>
    <w:rsid w:val="0037793D"/>
    <w:rsid w:val="0038181D"/>
    <w:rsid w:val="00382504"/>
    <w:rsid w:val="00382C63"/>
    <w:rsid w:val="00384192"/>
    <w:rsid w:val="00384E93"/>
    <w:rsid w:val="00385A04"/>
    <w:rsid w:val="00385C70"/>
    <w:rsid w:val="00386B40"/>
    <w:rsid w:val="0038769D"/>
    <w:rsid w:val="00387981"/>
    <w:rsid w:val="0039021C"/>
    <w:rsid w:val="00390228"/>
    <w:rsid w:val="003915D5"/>
    <w:rsid w:val="003923B6"/>
    <w:rsid w:val="00392DE9"/>
    <w:rsid w:val="003957E5"/>
    <w:rsid w:val="00396BC3"/>
    <w:rsid w:val="00396FFA"/>
    <w:rsid w:val="003A046C"/>
    <w:rsid w:val="003A0D55"/>
    <w:rsid w:val="003A1117"/>
    <w:rsid w:val="003A118A"/>
    <w:rsid w:val="003A154A"/>
    <w:rsid w:val="003A1619"/>
    <w:rsid w:val="003A364F"/>
    <w:rsid w:val="003A3822"/>
    <w:rsid w:val="003A535E"/>
    <w:rsid w:val="003A7B15"/>
    <w:rsid w:val="003A7D6E"/>
    <w:rsid w:val="003B0283"/>
    <w:rsid w:val="003B10EE"/>
    <w:rsid w:val="003B1BA2"/>
    <w:rsid w:val="003B3402"/>
    <w:rsid w:val="003B3ACA"/>
    <w:rsid w:val="003B4B02"/>
    <w:rsid w:val="003B4CDD"/>
    <w:rsid w:val="003B536C"/>
    <w:rsid w:val="003B5441"/>
    <w:rsid w:val="003B56D2"/>
    <w:rsid w:val="003B5EBA"/>
    <w:rsid w:val="003B61FB"/>
    <w:rsid w:val="003B68EC"/>
    <w:rsid w:val="003B7511"/>
    <w:rsid w:val="003B7778"/>
    <w:rsid w:val="003C0576"/>
    <w:rsid w:val="003C05C3"/>
    <w:rsid w:val="003C0A83"/>
    <w:rsid w:val="003C0DCA"/>
    <w:rsid w:val="003C147B"/>
    <w:rsid w:val="003C1AFF"/>
    <w:rsid w:val="003C1FDE"/>
    <w:rsid w:val="003C2E21"/>
    <w:rsid w:val="003C31F4"/>
    <w:rsid w:val="003C39F0"/>
    <w:rsid w:val="003C43F4"/>
    <w:rsid w:val="003C4D16"/>
    <w:rsid w:val="003C5FDD"/>
    <w:rsid w:val="003C6140"/>
    <w:rsid w:val="003C6737"/>
    <w:rsid w:val="003C71E7"/>
    <w:rsid w:val="003D061B"/>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43DD"/>
    <w:rsid w:val="003E4AE7"/>
    <w:rsid w:val="003E679F"/>
    <w:rsid w:val="003E7282"/>
    <w:rsid w:val="003F0276"/>
    <w:rsid w:val="003F064C"/>
    <w:rsid w:val="003F0720"/>
    <w:rsid w:val="003F0EFB"/>
    <w:rsid w:val="003F2933"/>
    <w:rsid w:val="003F305C"/>
    <w:rsid w:val="003F318A"/>
    <w:rsid w:val="003F3832"/>
    <w:rsid w:val="003F3FE8"/>
    <w:rsid w:val="003F40E1"/>
    <w:rsid w:val="003F5BC0"/>
    <w:rsid w:val="003F6317"/>
    <w:rsid w:val="003F67BA"/>
    <w:rsid w:val="003F76AE"/>
    <w:rsid w:val="0040070B"/>
    <w:rsid w:val="004012C2"/>
    <w:rsid w:val="00401E00"/>
    <w:rsid w:val="00402056"/>
    <w:rsid w:val="004043D5"/>
    <w:rsid w:val="00404DFA"/>
    <w:rsid w:val="0040517D"/>
    <w:rsid w:val="004053D6"/>
    <w:rsid w:val="00406750"/>
    <w:rsid w:val="00410371"/>
    <w:rsid w:val="00410C3D"/>
    <w:rsid w:val="0041408B"/>
    <w:rsid w:val="004141A9"/>
    <w:rsid w:val="004150FC"/>
    <w:rsid w:val="00415F88"/>
    <w:rsid w:val="00416386"/>
    <w:rsid w:val="00417097"/>
    <w:rsid w:val="00417EB7"/>
    <w:rsid w:val="00421211"/>
    <w:rsid w:val="00421620"/>
    <w:rsid w:val="004227A8"/>
    <w:rsid w:val="00422A98"/>
    <w:rsid w:val="004231D1"/>
    <w:rsid w:val="00423C5C"/>
    <w:rsid w:val="004242F1"/>
    <w:rsid w:val="00425685"/>
    <w:rsid w:val="004307B9"/>
    <w:rsid w:val="00430A01"/>
    <w:rsid w:val="00431BCC"/>
    <w:rsid w:val="0043203A"/>
    <w:rsid w:val="00432D0F"/>
    <w:rsid w:val="004330C2"/>
    <w:rsid w:val="00433BEB"/>
    <w:rsid w:val="004347C6"/>
    <w:rsid w:val="00434CF0"/>
    <w:rsid w:val="0043505D"/>
    <w:rsid w:val="00436A64"/>
    <w:rsid w:val="0043784A"/>
    <w:rsid w:val="004403D8"/>
    <w:rsid w:val="0044057D"/>
    <w:rsid w:val="00440896"/>
    <w:rsid w:val="00440F26"/>
    <w:rsid w:val="004412AB"/>
    <w:rsid w:val="00441EF5"/>
    <w:rsid w:val="004423E5"/>
    <w:rsid w:val="00442FB4"/>
    <w:rsid w:val="00444712"/>
    <w:rsid w:val="00444939"/>
    <w:rsid w:val="0044696D"/>
    <w:rsid w:val="00446DAC"/>
    <w:rsid w:val="00446E50"/>
    <w:rsid w:val="0044780E"/>
    <w:rsid w:val="00447FF6"/>
    <w:rsid w:val="00450416"/>
    <w:rsid w:val="004505AC"/>
    <w:rsid w:val="00450FD9"/>
    <w:rsid w:val="00451104"/>
    <w:rsid w:val="00451511"/>
    <w:rsid w:val="004515B4"/>
    <w:rsid w:val="00452198"/>
    <w:rsid w:val="00453573"/>
    <w:rsid w:val="00453950"/>
    <w:rsid w:val="00454FFD"/>
    <w:rsid w:val="00455AB7"/>
    <w:rsid w:val="00455DB3"/>
    <w:rsid w:val="00456257"/>
    <w:rsid w:val="00456F66"/>
    <w:rsid w:val="00460A92"/>
    <w:rsid w:val="0046156A"/>
    <w:rsid w:val="0046295A"/>
    <w:rsid w:val="004647D4"/>
    <w:rsid w:val="004653CC"/>
    <w:rsid w:val="00466BD8"/>
    <w:rsid w:val="00467924"/>
    <w:rsid w:val="0047014D"/>
    <w:rsid w:val="0047017B"/>
    <w:rsid w:val="00470250"/>
    <w:rsid w:val="00470785"/>
    <w:rsid w:val="0047144F"/>
    <w:rsid w:val="00472E47"/>
    <w:rsid w:val="0047374B"/>
    <w:rsid w:val="00473A7D"/>
    <w:rsid w:val="00474683"/>
    <w:rsid w:val="00474933"/>
    <w:rsid w:val="00474BDB"/>
    <w:rsid w:val="00476159"/>
    <w:rsid w:val="00476C49"/>
    <w:rsid w:val="0047740A"/>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3EE"/>
    <w:rsid w:val="00490512"/>
    <w:rsid w:val="00491458"/>
    <w:rsid w:val="00491B11"/>
    <w:rsid w:val="0049270D"/>
    <w:rsid w:val="00492E1E"/>
    <w:rsid w:val="004936A6"/>
    <w:rsid w:val="004941B1"/>
    <w:rsid w:val="00495C02"/>
    <w:rsid w:val="00497CA3"/>
    <w:rsid w:val="004A07BC"/>
    <w:rsid w:val="004A20BB"/>
    <w:rsid w:val="004A336A"/>
    <w:rsid w:val="004A4425"/>
    <w:rsid w:val="004A45BA"/>
    <w:rsid w:val="004A4DE6"/>
    <w:rsid w:val="004A58A9"/>
    <w:rsid w:val="004A5ADF"/>
    <w:rsid w:val="004A62F6"/>
    <w:rsid w:val="004A6389"/>
    <w:rsid w:val="004A7EEF"/>
    <w:rsid w:val="004B15BA"/>
    <w:rsid w:val="004B211B"/>
    <w:rsid w:val="004B29EC"/>
    <w:rsid w:val="004B3658"/>
    <w:rsid w:val="004B4143"/>
    <w:rsid w:val="004B697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DA5"/>
    <w:rsid w:val="004D6D4E"/>
    <w:rsid w:val="004D7B8D"/>
    <w:rsid w:val="004D7E62"/>
    <w:rsid w:val="004E0310"/>
    <w:rsid w:val="004E1A9A"/>
    <w:rsid w:val="004E2151"/>
    <w:rsid w:val="004E2666"/>
    <w:rsid w:val="004E37C6"/>
    <w:rsid w:val="004E465C"/>
    <w:rsid w:val="004E47F1"/>
    <w:rsid w:val="004E48EB"/>
    <w:rsid w:val="004E5D84"/>
    <w:rsid w:val="004E5F90"/>
    <w:rsid w:val="004E6211"/>
    <w:rsid w:val="004E6324"/>
    <w:rsid w:val="004E71C0"/>
    <w:rsid w:val="004E7685"/>
    <w:rsid w:val="004E77FE"/>
    <w:rsid w:val="004F3E21"/>
    <w:rsid w:val="004F47D4"/>
    <w:rsid w:val="004F4D02"/>
    <w:rsid w:val="004F4D87"/>
    <w:rsid w:val="004F5078"/>
    <w:rsid w:val="004F5445"/>
    <w:rsid w:val="004F67F7"/>
    <w:rsid w:val="004F68E7"/>
    <w:rsid w:val="004F7D85"/>
    <w:rsid w:val="004F7EE6"/>
    <w:rsid w:val="005004F4"/>
    <w:rsid w:val="00500C18"/>
    <w:rsid w:val="00500C9C"/>
    <w:rsid w:val="005010E0"/>
    <w:rsid w:val="00503F86"/>
    <w:rsid w:val="0050683B"/>
    <w:rsid w:val="00506879"/>
    <w:rsid w:val="00506EDD"/>
    <w:rsid w:val="005070C9"/>
    <w:rsid w:val="005100D3"/>
    <w:rsid w:val="005113B1"/>
    <w:rsid w:val="00511D43"/>
    <w:rsid w:val="00512556"/>
    <w:rsid w:val="0051320A"/>
    <w:rsid w:val="00513E9B"/>
    <w:rsid w:val="00514C95"/>
    <w:rsid w:val="0051557B"/>
    <w:rsid w:val="0051580D"/>
    <w:rsid w:val="00515B4C"/>
    <w:rsid w:val="00515E3D"/>
    <w:rsid w:val="0051659E"/>
    <w:rsid w:val="005165BC"/>
    <w:rsid w:val="005174F6"/>
    <w:rsid w:val="005206CD"/>
    <w:rsid w:val="00524E1F"/>
    <w:rsid w:val="00524FA9"/>
    <w:rsid w:val="005252BA"/>
    <w:rsid w:val="00525730"/>
    <w:rsid w:val="00525ACE"/>
    <w:rsid w:val="005302C9"/>
    <w:rsid w:val="00530874"/>
    <w:rsid w:val="00531A64"/>
    <w:rsid w:val="00531BD5"/>
    <w:rsid w:val="00532160"/>
    <w:rsid w:val="0053260A"/>
    <w:rsid w:val="0053312B"/>
    <w:rsid w:val="00534A4D"/>
    <w:rsid w:val="0053683E"/>
    <w:rsid w:val="0053750F"/>
    <w:rsid w:val="00540087"/>
    <w:rsid w:val="00540509"/>
    <w:rsid w:val="005406FA"/>
    <w:rsid w:val="00540B6B"/>
    <w:rsid w:val="00540B90"/>
    <w:rsid w:val="00540E5E"/>
    <w:rsid w:val="00541668"/>
    <w:rsid w:val="00541CAD"/>
    <w:rsid w:val="005423E5"/>
    <w:rsid w:val="00542475"/>
    <w:rsid w:val="005425A6"/>
    <w:rsid w:val="0054427C"/>
    <w:rsid w:val="00544425"/>
    <w:rsid w:val="005445E0"/>
    <w:rsid w:val="0054465B"/>
    <w:rsid w:val="0054474B"/>
    <w:rsid w:val="00545D95"/>
    <w:rsid w:val="00546469"/>
    <w:rsid w:val="00546D1C"/>
    <w:rsid w:val="00547111"/>
    <w:rsid w:val="005471BA"/>
    <w:rsid w:val="0054744E"/>
    <w:rsid w:val="00547B19"/>
    <w:rsid w:val="00547F90"/>
    <w:rsid w:val="00552855"/>
    <w:rsid w:val="00553E9C"/>
    <w:rsid w:val="0055410A"/>
    <w:rsid w:val="00555D74"/>
    <w:rsid w:val="005565A2"/>
    <w:rsid w:val="00556BF4"/>
    <w:rsid w:val="00556D18"/>
    <w:rsid w:val="00556F14"/>
    <w:rsid w:val="005572B3"/>
    <w:rsid w:val="0055775F"/>
    <w:rsid w:val="00560DB5"/>
    <w:rsid w:val="0056156C"/>
    <w:rsid w:val="00561F7C"/>
    <w:rsid w:val="0056210F"/>
    <w:rsid w:val="00564483"/>
    <w:rsid w:val="005644CE"/>
    <w:rsid w:val="00564B09"/>
    <w:rsid w:val="00564F32"/>
    <w:rsid w:val="00566401"/>
    <w:rsid w:val="0056684F"/>
    <w:rsid w:val="00566899"/>
    <w:rsid w:val="00566D8F"/>
    <w:rsid w:val="00570135"/>
    <w:rsid w:val="0057171F"/>
    <w:rsid w:val="005729EE"/>
    <w:rsid w:val="00572B91"/>
    <w:rsid w:val="005730C7"/>
    <w:rsid w:val="0057319E"/>
    <w:rsid w:val="00574BC3"/>
    <w:rsid w:val="005755CB"/>
    <w:rsid w:val="00575B4F"/>
    <w:rsid w:val="00575EE9"/>
    <w:rsid w:val="00580086"/>
    <w:rsid w:val="00580C27"/>
    <w:rsid w:val="005814F8"/>
    <w:rsid w:val="00582605"/>
    <w:rsid w:val="00582FEF"/>
    <w:rsid w:val="00583487"/>
    <w:rsid w:val="00583BE6"/>
    <w:rsid w:val="0058525A"/>
    <w:rsid w:val="005855A0"/>
    <w:rsid w:val="00586151"/>
    <w:rsid w:val="0058660F"/>
    <w:rsid w:val="00586CAD"/>
    <w:rsid w:val="00586D42"/>
    <w:rsid w:val="005870AE"/>
    <w:rsid w:val="00590B58"/>
    <w:rsid w:val="00590EDC"/>
    <w:rsid w:val="00592D74"/>
    <w:rsid w:val="00593024"/>
    <w:rsid w:val="005931D2"/>
    <w:rsid w:val="00593A98"/>
    <w:rsid w:val="0059554C"/>
    <w:rsid w:val="005963D0"/>
    <w:rsid w:val="005963FE"/>
    <w:rsid w:val="00596B15"/>
    <w:rsid w:val="00596D3C"/>
    <w:rsid w:val="005A14A2"/>
    <w:rsid w:val="005A186F"/>
    <w:rsid w:val="005A1ED4"/>
    <w:rsid w:val="005A1F4B"/>
    <w:rsid w:val="005A22BE"/>
    <w:rsid w:val="005A2456"/>
    <w:rsid w:val="005A3520"/>
    <w:rsid w:val="005A41DB"/>
    <w:rsid w:val="005A657C"/>
    <w:rsid w:val="005A7527"/>
    <w:rsid w:val="005B046D"/>
    <w:rsid w:val="005B11B8"/>
    <w:rsid w:val="005B1863"/>
    <w:rsid w:val="005B1F7E"/>
    <w:rsid w:val="005B2EE6"/>
    <w:rsid w:val="005B36BA"/>
    <w:rsid w:val="005B75DA"/>
    <w:rsid w:val="005B7E46"/>
    <w:rsid w:val="005C00DC"/>
    <w:rsid w:val="005C08F3"/>
    <w:rsid w:val="005C0BA7"/>
    <w:rsid w:val="005C218C"/>
    <w:rsid w:val="005C2970"/>
    <w:rsid w:val="005C2BE7"/>
    <w:rsid w:val="005C2FB7"/>
    <w:rsid w:val="005C3699"/>
    <w:rsid w:val="005C3BD2"/>
    <w:rsid w:val="005C3C5F"/>
    <w:rsid w:val="005C3F91"/>
    <w:rsid w:val="005C4A6F"/>
    <w:rsid w:val="005C6BB3"/>
    <w:rsid w:val="005C6ED9"/>
    <w:rsid w:val="005D0EE0"/>
    <w:rsid w:val="005D1F23"/>
    <w:rsid w:val="005D1FD9"/>
    <w:rsid w:val="005D419C"/>
    <w:rsid w:val="005D4922"/>
    <w:rsid w:val="005D5DB8"/>
    <w:rsid w:val="005D5E39"/>
    <w:rsid w:val="005D5FAB"/>
    <w:rsid w:val="005D63AE"/>
    <w:rsid w:val="005D733B"/>
    <w:rsid w:val="005D75C3"/>
    <w:rsid w:val="005D7A75"/>
    <w:rsid w:val="005D7B4E"/>
    <w:rsid w:val="005D7B9F"/>
    <w:rsid w:val="005D7C72"/>
    <w:rsid w:val="005D7F2C"/>
    <w:rsid w:val="005E01CD"/>
    <w:rsid w:val="005E1034"/>
    <w:rsid w:val="005E143F"/>
    <w:rsid w:val="005E26AB"/>
    <w:rsid w:val="005E291E"/>
    <w:rsid w:val="005E2C09"/>
    <w:rsid w:val="005E2C44"/>
    <w:rsid w:val="005E4E2F"/>
    <w:rsid w:val="005E599D"/>
    <w:rsid w:val="005E67E6"/>
    <w:rsid w:val="005E70E6"/>
    <w:rsid w:val="005E72CA"/>
    <w:rsid w:val="005E7428"/>
    <w:rsid w:val="005F08DB"/>
    <w:rsid w:val="005F187A"/>
    <w:rsid w:val="005F1ABA"/>
    <w:rsid w:val="005F21FC"/>
    <w:rsid w:val="005F36CF"/>
    <w:rsid w:val="005F5212"/>
    <w:rsid w:val="005F5E90"/>
    <w:rsid w:val="005F607F"/>
    <w:rsid w:val="005F6BF5"/>
    <w:rsid w:val="005F7842"/>
    <w:rsid w:val="005F7872"/>
    <w:rsid w:val="00600256"/>
    <w:rsid w:val="00601130"/>
    <w:rsid w:val="00601854"/>
    <w:rsid w:val="00602A26"/>
    <w:rsid w:val="00603053"/>
    <w:rsid w:val="00604FAE"/>
    <w:rsid w:val="006051B4"/>
    <w:rsid w:val="00605293"/>
    <w:rsid w:val="006052CD"/>
    <w:rsid w:val="006058AE"/>
    <w:rsid w:val="006059F4"/>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77B6"/>
    <w:rsid w:val="00620B36"/>
    <w:rsid w:val="00621188"/>
    <w:rsid w:val="0062160C"/>
    <w:rsid w:val="00621894"/>
    <w:rsid w:val="00621BB1"/>
    <w:rsid w:val="00622C90"/>
    <w:rsid w:val="006232E0"/>
    <w:rsid w:val="00623721"/>
    <w:rsid w:val="00623DD6"/>
    <w:rsid w:val="006246EB"/>
    <w:rsid w:val="00624930"/>
    <w:rsid w:val="00625087"/>
    <w:rsid w:val="006257ED"/>
    <w:rsid w:val="00627A83"/>
    <w:rsid w:val="00630BE2"/>
    <w:rsid w:val="00631C6C"/>
    <w:rsid w:val="006324AE"/>
    <w:rsid w:val="006326F7"/>
    <w:rsid w:val="00633B54"/>
    <w:rsid w:val="0063442E"/>
    <w:rsid w:val="00635127"/>
    <w:rsid w:val="00635D4B"/>
    <w:rsid w:val="006367F6"/>
    <w:rsid w:val="006420EB"/>
    <w:rsid w:val="00642994"/>
    <w:rsid w:val="00642A3D"/>
    <w:rsid w:val="00642BD2"/>
    <w:rsid w:val="006434CE"/>
    <w:rsid w:val="0064421A"/>
    <w:rsid w:val="00644FED"/>
    <w:rsid w:val="00647289"/>
    <w:rsid w:val="00647308"/>
    <w:rsid w:val="006474BF"/>
    <w:rsid w:val="00650AD9"/>
    <w:rsid w:val="00650F05"/>
    <w:rsid w:val="0065226B"/>
    <w:rsid w:val="0065289C"/>
    <w:rsid w:val="00653F26"/>
    <w:rsid w:val="00654071"/>
    <w:rsid w:val="006545EF"/>
    <w:rsid w:val="0065540C"/>
    <w:rsid w:val="00655C5A"/>
    <w:rsid w:val="0065739C"/>
    <w:rsid w:val="00657417"/>
    <w:rsid w:val="00660239"/>
    <w:rsid w:val="006602AB"/>
    <w:rsid w:val="0066096F"/>
    <w:rsid w:val="00660E5B"/>
    <w:rsid w:val="00662BA7"/>
    <w:rsid w:val="00665CD1"/>
    <w:rsid w:val="00666F4D"/>
    <w:rsid w:val="00671278"/>
    <w:rsid w:val="0067174E"/>
    <w:rsid w:val="00674F43"/>
    <w:rsid w:val="00675F65"/>
    <w:rsid w:val="006764AF"/>
    <w:rsid w:val="00676A58"/>
    <w:rsid w:val="00676D43"/>
    <w:rsid w:val="00680EA7"/>
    <w:rsid w:val="00680F8A"/>
    <w:rsid w:val="00681348"/>
    <w:rsid w:val="00681B59"/>
    <w:rsid w:val="00681CE3"/>
    <w:rsid w:val="00682A93"/>
    <w:rsid w:val="00682CB5"/>
    <w:rsid w:val="0068364C"/>
    <w:rsid w:val="006845EA"/>
    <w:rsid w:val="00685889"/>
    <w:rsid w:val="00685C7F"/>
    <w:rsid w:val="00686A4D"/>
    <w:rsid w:val="00686AB4"/>
    <w:rsid w:val="00687460"/>
    <w:rsid w:val="0068765E"/>
    <w:rsid w:val="00687715"/>
    <w:rsid w:val="006908EE"/>
    <w:rsid w:val="00691106"/>
    <w:rsid w:val="00691C2B"/>
    <w:rsid w:val="00693628"/>
    <w:rsid w:val="00695294"/>
    <w:rsid w:val="00695808"/>
    <w:rsid w:val="00695B32"/>
    <w:rsid w:val="00696302"/>
    <w:rsid w:val="00697065"/>
    <w:rsid w:val="00697208"/>
    <w:rsid w:val="006A007F"/>
    <w:rsid w:val="006A09B3"/>
    <w:rsid w:val="006A144D"/>
    <w:rsid w:val="006A1AA4"/>
    <w:rsid w:val="006A1E84"/>
    <w:rsid w:val="006A207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1F"/>
    <w:rsid w:val="006C40B2"/>
    <w:rsid w:val="006C4116"/>
    <w:rsid w:val="006C4605"/>
    <w:rsid w:val="006C524A"/>
    <w:rsid w:val="006C567C"/>
    <w:rsid w:val="006C5B2A"/>
    <w:rsid w:val="006C6B5B"/>
    <w:rsid w:val="006C6EE7"/>
    <w:rsid w:val="006D0251"/>
    <w:rsid w:val="006D0B78"/>
    <w:rsid w:val="006D0E3E"/>
    <w:rsid w:val="006D722A"/>
    <w:rsid w:val="006D727D"/>
    <w:rsid w:val="006D75AB"/>
    <w:rsid w:val="006D774B"/>
    <w:rsid w:val="006D7B37"/>
    <w:rsid w:val="006E0528"/>
    <w:rsid w:val="006E14EF"/>
    <w:rsid w:val="006E1B13"/>
    <w:rsid w:val="006E21FB"/>
    <w:rsid w:val="006E28E7"/>
    <w:rsid w:val="006E43F5"/>
    <w:rsid w:val="006E464D"/>
    <w:rsid w:val="006E46B2"/>
    <w:rsid w:val="006E523A"/>
    <w:rsid w:val="006E52D9"/>
    <w:rsid w:val="006E5480"/>
    <w:rsid w:val="006E55AC"/>
    <w:rsid w:val="006E67CA"/>
    <w:rsid w:val="006E6C6A"/>
    <w:rsid w:val="006F11D0"/>
    <w:rsid w:val="006F1D51"/>
    <w:rsid w:val="006F6CC9"/>
    <w:rsid w:val="006F7714"/>
    <w:rsid w:val="007004A2"/>
    <w:rsid w:val="0070077E"/>
    <w:rsid w:val="00700A3D"/>
    <w:rsid w:val="00700ACD"/>
    <w:rsid w:val="00700E57"/>
    <w:rsid w:val="00701E9C"/>
    <w:rsid w:val="00702698"/>
    <w:rsid w:val="00703AC1"/>
    <w:rsid w:val="00704C4F"/>
    <w:rsid w:val="00704E57"/>
    <w:rsid w:val="0070526F"/>
    <w:rsid w:val="007074B7"/>
    <w:rsid w:val="00707670"/>
    <w:rsid w:val="00707F99"/>
    <w:rsid w:val="0071037E"/>
    <w:rsid w:val="007124AD"/>
    <w:rsid w:val="00712B25"/>
    <w:rsid w:val="0071503F"/>
    <w:rsid w:val="00715A63"/>
    <w:rsid w:val="00715D2F"/>
    <w:rsid w:val="00716186"/>
    <w:rsid w:val="007161B6"/>
    <w:rsid w:val="0071645F"/>
    <w:rsid w:val="0071728E"/>
    <w:rsid w:val="007216E9"/>
    <w:rsid w:val="0072182C"/>
    <w:rsid w:val="0072203C"/>
    <w:rsid w:val="00722239"/>
    <w:rsid w:val="00722ED9"/>
    <w:rsid w:val="00723148"/>
    <w:rsid w:val="00723548"/>
    <w:rsid w:val="007247A0"/>
    <w:rsid w:val="00724936"/>
    <w:rsid w:val="0072534B"/>
    <w:rsid w:val="00725DE3"/>
    <w:rsid w:val="00725E8E"/>
    <w:rsid w:val="007262ED"/>
    <w:rsid w:val="00726428"/>
    <w:rsid w:val="00726EC6"/>
    <w:rsid w:val="0072764B"/>
    <w:rsid w:val="00730588"/>
    <w:rsid w:val="007308CC"/>
    <w:rsid w:val="0073092B"/>
    <w:rsid w:val="00733D3A"/>
    <w:rsid w:val="00736097"/>
    <w:rsid w:val="007363A4"/>
    <w:rsid w:val="00737CB7"/>
    <w:rsid w:val="0074072D"/>
    <w:rsid w:val="00741925"/>
    <w:rsid w:val="00741AAE"/>
    <w:rsid w:val="007428B3"/>
    <w:rsid w:val="00742E05"/>
    <w:rsid w:val="0074451B"/>
    <w:rsid w:val="00744522"/>
    <w:rsid w:val="00744AF1"/>
    <w:rsid w:val="00744DF2"/>
    <w:rsid w:val="00744E49"/>
    <w:rsid w:val="007475F1"/>
    <w:rsid w:val="00750786"/>
    <w:rsid w:val="007538EF"/>
    <w:rsid w:val="00753AFB"/>
    <w:rsid w:val="0075489A"/>
    <w:rsid w:val="007560F5"/>
    <w:rsid w:val="00756A58"/>
    <w:rsid w:val="0075707F"/>
    <w:rsid w:val="007572CF"/>
    <w:rsid w:val="00760C0E"/>
    <w:rsid w:val="00760E23"/>
    <w:rsid w:val="00762CD8"/>
    <w:rsid w:val="00764555"/>
    <w:rsid w:val="00764F72"/>
    <w:rsid w:val="00765237"/>
    <w:rsid w:val="007659AD"/>
    <w:rsid w:val="00766955"/>
    <w:rsid w:val="00767C2A"/>
    <w:rsid w:val="00770B9D"/>
    <w:rsid w:val="007714CB"/>
    <w:rsid w:val="00772C26"/>
    <w:rsid w:val="0077377C"/>
    <w:rsid w:val="00774AB7"/>
    <w:rsid w:val="00774CEC"/>
    <w:rsid w:val="00775AAF"/>
    <w:rsid w:val="00775C8B"/>
    <w:rsid w:val="00776D1B"/>
    <w:rsid w:val="007773A0"/>
    <w:rsid w:val="007812EC"/>
    <w:rsid w:val="007837AF"/>
    <w:rsid w:val="00784A16"/>
    <w:rsid w:val="007852A4"/>
    <w:rsid w:val="007854CA"/>
    <w:rsid w:val="00786469"/>
    <w:rsid w:val="007877DF"/>
    <w:rsid w:val="00787D1B"/>
    <w:rsid w:val="007901EF"/>
    <w:rsid w:val="0079123E"/>
    <w:rsid w:val="00792342"/>
    <w:rsid w:val="007934A5"/>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6B03"/>
    <w:rsid w:val="007A77A8"/>
    <w:rsid w:val="007A7B87"/>
    <w:rsid w:val="007B0AAC"/>
    <w:rsid w:val="007B278B"/>
    <w:rsid w:val="007B340E"/>
    <w:rsid w:val="007B3CC2"/>
    <w:rsid w:val="007B43DF"/>
    <w:rsid w:val="007B4529"/>
    <w:rsid w:val="007B512A"/>
    <w:rsid w:val="007B54B3"/>
    <w:rsid w:val="007B5544"/>
    <w:rsid w:val="007B5EAD"/>
    <w:rsid w:val="007B6D51"/>
    <w:rsid w:val="007B72D4"/>
    <w:rsid w:val="007C0A6C"/>
    <w:rsid w:val="007C1005"/>
    <w:rsid w:val="007C1FA3"/>
    <w:rsid w:val="007C2097"/>
    <w:rsid w:val="007C35A0"/>
    <w:rsid w:val="007C36AC"/>
    <w:rsid w:val="007C5896"/>
    <w:rsid w:val="007C6727"/>
    <w:rsid w:val="007C6E06"/>
    <w:rsid w:val="007C7164"/>
    <w:rsid w:val="007C7BFA"/>
    <w:rsid w:val="007C7EBF"/>
    <w:rsid w:val="007D040F"/>
    <w:rsid w:val="007D0678"/>
    <w:rsid w:val="007D1598"/>
    <w:rsid w:val="007D15EE"/>
    <w:rsid w:val="007D188E"/>
    <w:rsid w:val="007D4274"/>
    <w:rsid w:val="007D4B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4F8A"/>
    <w:rsid w:val="00805093"/>
    <w:rsid w:val="0080525E"/>
    <w:rsid w:val="00806F03"/>
    <w:rsid w:val="00807F38"/>
    <w:rsid w:val="00810B73"/>
    <w:rsid w:val="00811D98"/>
    <w:rsid w:val="008122B8"/>
    <w:rsid w:val="00813E4B"/>
    <w:rsid w:val="00814E4F"/>
    <w:rsid w:val="00815CE0"/>
    <w:rsid w:val="00816166"/>
    <w:rsid w:val="008171C9"/>
    <w:rsid w:val="0081742A"/>
    <w:rsid w:val="008209B8"/>
    <w:rsid w:val="008211B6"/>
    <w:rsid w:val="008219E4"/>
    <w:rsid w:val="00822A74"/>
    <w:rsid w:val="00822AFA"/>
    <w:rsid w:val="00824B77"/>
    <w:rsid w:val="00824EEA"/>
    <w:rsid w:val="00825274"/>
    <w:rsid w:val="00825340"/>
    <w:rsid w:val="00826057"/>
    <w:rsid w:val="008261B9"/>
    <w:rsid w:val="00826BE1"/>
    <w:rsid w:val="00827585"/>
    <w:rsid w:val="008279FA"/>
    <w:rsid w:val="00827DFE"/>
    <w:rsid w:val="0083179F"/>
    <w:rsid w:val="008321B0"/>
    <w:rsid w:val="00832219"/>
    <w:rsid w:val="008323E4"/>
    <w:rsid w:val="00835B2E"/>
    <w:rsid w:val="00835C89"/>
    <w:rsid w:val="00835D56"/>
    <w:rsid w:val="00836628"/>
    <w:rsid w:val="00836687"/>
    <w:rsid w:val="008377AD"/>
    <w:rsid w:val="00837E7E"/>
    <w:rsid w:val="00840415"/>
    <w:rsid w:val="008404F8"/>
    <w:rsid w:val="00840639"/>
    <w:rsid w:val="00840A5A"/>
    <w:rsid w:val="00841175"/>
    <w:rsid w:val="00842C9A"/>
    <w:rsid w:val="00842DA1"/>
    <w:rsid w:val="00846AB7"/>
    <w:rsid w:val="00847675"/>
    <w:rsid w:val="008501F0"/>
    <w:rsid w:val="0085107E"/>
    <w:rsid w:val="008517FB"/>
    <w:rsid w:val="00852A2B"/>
    <w:rsid w:val="008540A1"/>
    <w:rsid w:val="00854F78"/>
    <w:rsid w:val="0085674E"/>
    <w:rsid w:val="00856A74"/>
    <w:rsid w:val="00861115"/>
    <w:rsid w:val="00861995"/>
    <w:rsid w:val="008626E7"/>
    <w:rsid w:val="0086452D"/>
    <w:rsid w:val="00864B05"/>
    <w:rsid w:val="00865633"/>
    <w:rsid w:val="00865806"/>
    <w:rsid w:val="008661C7"/>
    <w:rsid w:val="00866C63"/>
    <w:rsid w:val="00867054"/>
    <w:rsid w:val="00867355"/>
    <w:rsid w:val="008675C1"/>
    <w:rsid w:val="00870023"/>
    <w:rsid w:val="0087067C"/>
    <w:rsid w:val="00870EE7"/>
    <w:rsid w:val="008722EA"/>
    <w:rsid w:val="008726BA"/>
    <w:rsid w:val="00872843"/>
    <w:rsid w:val="0087293D"/>
    <w:rsid w:val="00872EC0"/>
    <w:rsid w:val="00873229"/>
    <w:rsid w:val="00875CAA"/>
    <w:rsid w:val="00876C97"/>
    <w:rsid w:val="00877D8F"/>
    <w:rsid w:val="0088009F"/>
    <w:rsid w:val="00880A61"/>
    <w:rsid w:val="00880AE3"/>
    <w:rsid w:val="00880DA3"/>
    <w:rsid w:val="00881EE1"/>
    <w:rsid w:val="008831B4"/>
    <w:rsid w:val="008833B7"/>
    <w:rsid w:val="0088405E"/>
    <w:rsid w:val="008843CE"/>
    <w:rsid w:val="008848EB"/>
    <w:rsid w:val="008859EC"/>
    <w:rsid w:val="008862A0"/>
    <w:rsid w:val="00891FF7"/>
    <w:rsid w:val="0089200A"/>
    <w:rsid w:val="00894678"/>
    <w:rsid w:val="008947CC"/>
    <w:rsid w:val="00896141"/>
    <w:rsid w:val="00897477"/>
    <w:rsid w:val="008A195D"/>
    <w:rsid w:val="008A1A06"/>
    <w:rsid w:val="008A1E1D"/>
    <w:rsid w:val="008A2CF1"/>
    <w:rsid w:val="008A38F9"/>
    <w:rsid w:val="008A3E78"/>
    <w:rsid w:val="008A45A6"/>
    <w:rsid w:val="008A5365"/>
    <w:rsid w:val="008A5BD9"/>
    <w:rsid w:val="008A5BE1"/>
    <w:rsid w:val="008A5E5E"/>
    <w:rsid w:val="008A630C"/>
    <w:rsid w:val="008A7A34"/>
    <w:rsid w:val="008B2021"/>
    <w:rsid w:val="008B2FCB"/>
    <w:rsid w:val="008B3CA3"/>
    <w:rsid w:val="008B4662"/>
    <w:rsid w:val="008B5265"/>
    <w:rsid w:val="008B68B8"/>
    <w:rsid w:val="008B6A13"/>
    <w:rsid w:val="008B6B10"/>
    <w:rsid w:val="008B7F50"/>
    <w:rsid w:val="008C0A34"/>
    <w:rsid w:val="008C0CFA"/>
    <w:rsid w:val="008C0D4E"/>
    <w:rsid w:val="008C0F90"/>
    <w:rsid w:val="008C211E"/>
    <w:rsid w:val="008C2FBF"/>
    <w:rsid w:val="008C547B"/>
    <w:rsid w:val="008C69C0"/>
    <w:rsid w:val="008C7795"/>
    <w:rsid w:val="008D01D8"/>
    <w:rsid w:val="008D02FE"/>
    <w:rsid w:val="008D1884"/>
    <w:rsid w:val="008D199D"/>
    <w:rsid w:val="008D19A8"/>
    <w:rsid w:val="008D19BF"/>
    <w:rsid w:val="008D2388"/>
    <w:rsid w:val="008D450F"/>
    <w:rsid w:val="008D4671"/>
    <w:rsid w:val="008D4C9C"/>
    <w:rsid w:val="008D7E95"/>
    <w:rsid w:val="008E0D8E"/>
    <w:rsid w:val="008E23B6"/>
    <w:rsid w:val="008E2C45"/>
    <w:rsid w:val="008E3033"/>
    <w:rsid w:val="008E336A"/>
    <w:rsid w:val="008E38A6"/>
    <w:rsid w:val="008E4161"/>
    <w:rsid w:val="008E4A9C"/>
    <w:rsid w:val="008E648C"/>
    <w:rsid w:val="008E6569"/>
    <w:rsid w:val="008E6CF3"/>
    <w:rsid w:val="008F0938"/>
    <w:rsid w:val="008F0979"/>
    <w:rsid w:val="008F233B"/>
    <w:rsid w:val="008F2CE0"/>
    <w:rsid w:val="008F33FA"/>
    <w:rsid w:val="008F3EA8"/>
    <w:rsid w:val="008F3EAB"/>
    <w:rsid w:val="008F42F3"/>
    <w:rsid w:val="008F4491"/>
    <w:rsid w:val="008F5500"/>
    <w:rsid w:val="008F6359"/>
    <w:rsid w:val="008F6498"/>
    <w:rsid w:val="008F686C"/>
    <w:rsid w:val="00900093"/>
    <w:rsid w:val="00900271"/>
    <w:rsid w:val="0090068A"/>
    <w:rsid w:val="00901C30"/>
    <w:rsid w:val="00902407"/>
    <w:rsid w:val="00902BAD"/>
    <w:rsid w:val="0090309D"/>
    <w:rsid w:val="009030E9"/>
    <w:rsid w:val="009036D7"/>
    <w:rsid w:val="009049F2"/>
    <w:rsid w:val="00904EF7"/>
    <w:rsid w:val="00904FBF"/>
    <w:rsid w:val="00904FCD"/>
    <w:rsid w:val="0090520D"/>
    <w:rsid w:val="00905C23"/>
    <w:rsid w:val="00905F9C"/>
    <w:rsid w:val="00906CEF"/>
    <w:rsid w:val="00906E11"/>
    <w:rsid w:val="00910253"/>
    <w:rsid w:val="00910588"/>
    <w:rsid w:val="00910C09"/>
    <w:rsid w:val="00911744"/>
    <w:rsid w:val="00912231"/>
    <w:rsid w:val="00914024"/>
    <w:rsid w:val="009148DE"/>
    <w:rsid w:val="00915064"/>
    <w:rsid w:val="00915530"/>
    <w:rsid w:val="009161D7"/>
    <w:rsid w:val="00916404"/>
    <w:rsid w:val="00916474"/>
    <w:rsid w:val="00916D57"/>
    <w:rsid w:val="009173C8"/>
    <w:rsid w:val="0091740C"/>
    <w:rsid w:val="009178D0"/>
    <w:rsid w:val="00920201"/>
    <w:rsid w:val="00921E52"/>
    <w:rsid w:val="00923166"/>
    <w:rsid w:val="009237EB"/>
    <w:rsid w:val="00924270"/>
    <w:rsid w:val="00924EAD"/>
    <w:rsid w:val="00927A0F"/>
    <w:rsid w:val="00930156"/>
    <w:rsid w:val="00930464"/>
    <w:rsid w:val="009306AF"/>
    <w:rsid w:val="009316A2"/>
    <w:rsid w:val="00931E82"/>
    <w:rsid w:val="0093222F"/>
    <w:rsid w:val="00932E09"/>
    <w:rsid w:val="00933B9E"/>
    <w:rsid w:val="00933DBE"/>
    <w:rsid w:val="009348D3"/>
    <w:rsid w:val="0093677C"/>
    <w:rsid w:val="00937B45"/>
    <w:rsid w:val="009434E2"/>
    <w:rsid w:val="009439A5"/>
    <w:rsid w:val="00944239"/>
    <w:rsid w:val="009451DC"/>
    <w:rsid w:val="00946877"/>
    <w:rsid w:val="0094698B"/>
    <w:rsid w:val="00946F10"/>
    <w:rsid w:val="0094718B"/>
    <w:rsid w:val="00947B66"/>
    <w:rsid w:val="009527E1"/>
    <w:rsid w:val="00952813"/>
    <w:rsid w:val="00952ACC"/>
    <w:rsid w:val="0095313C"/>
    <w:rsid w:val="00954F35"/>
    <w:rsid w:val="009552BF"/>
    <w:rsid w:val="00955C98"/>
    <w:rsid w:val="00956D47"/>
    <w:rsid w:val="009571B5"/>
    <w:rsid w:val="00957203"/>
    <w:rsid w:val="00957E9D"/>
    <w:rsid w:val="0096046C"/>
    <w:rsid w:val="009610B2"/>
    <w:rsid w:val="009644F8"/>
    <w:rsid w:val="00964612"/>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209E"/>
    <w:rsid w:val="00982B62"/>
    <w:rsid w:val="0098423D"/>
    <w:rsid w:val="00984835"/>
    <w:rsid w:val="00984AA7"/>
    <w:rsid w:val="009853DC"/>
    <w:rsid w:val="00985D29"/>
    <w:rsid w:val="009905CE"/>
    <w:rsid w:val="009906ED"/>
    <w:rsid w:val="00990FFF"/>
    <w:rsid w:val="00991118"/>
    <w:rsid w:val="00991B88"/>
    <w:rsid w:val="00991C95"/>
    <w:rsid w:val="00993A19"/>
    <w:rsid w:val="00994032"/>
    <w:rsid w:val="00994DCC"/>
    <w:rsid w:val="00997C11"/>
    <w:rsid w:val="009A0339"/>
    <w:rsid w:val="009A036A"/>
    <w:rsid w:val="009A051D"/>
    <w:rsid w:val="009A101A"/>
    <w:rsid w:val="009A2060"/>
    <w:rsid w:val="009A27D3"/>
    <w:rsid w:val="009A28F5"/>
    <w:rsid w:val="009A2B5E"/>
    <w:rsid w:val="009A3577"/>
    <w:rsid w:val="009A3769"/>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62F"/>
    <w:rsid w:val="009C3BE8"/>
    <w:rsid w:val="009C3E1E"/>
    <w:rsid w:val="009C44D8"/>
    <w:rsid w:val="009C4F59"/>
    <w:rsid w:val="009C636B"/>
    <w:rsid w:val="009C78AD"/>
    <w:rsid w:val="009C795F"/>
    <w:rsid w:val="009C7FBA"/>
    <w:rsid w:val="009D13B2"/>
    <w:rsid w:val="009D2C50"/>
    <w:rsid w:val="009D5066"/>
    <w:rsid w:val="009D752E"/>
    <w:rsid w:val="009D78FA"/>
    <w:rsid w:val="009E3297"/>
    <w:rsid w:val="009E3F08"/>
    <w:rsid w:val="009E4716"/>
    <w:rsid w:val="009E612B"/>
    <w:rsid w:val="009E68B5"/>
    <w:rsid w:val="009E7174"/>
    <w:rsid w:val="009E73EF"/>
    <w:rsid w:val="009E74FE"/>
    <w:rsid w:val="009E76F5"/>
    <w:rsid w:val="009F008A"/>
    <w:rsid w:val="009F060A"/>
    <w:rsid w:val="009F10D3"/>
    <w:rsid w:val="009F1887"/>
    <w:rsid w:val="009F2406"/>
    <w:rsid w:val="009F2601"/>
    <w:rsid w:val="009F264D"/>
    <w:rsid w:val="009F407B"/>
    <w:rsid w:val="009F54E2"/>
    <w:rsid w:val="009F5510"/>
    <w:rsid w:val="009F593D"/>
    <w:rsid w:val="009F5C79"/>
    <w:rsid w:val="009F66DC"/>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3181"/>
    <w:rsid w:val="00A23557"/>
    <w:rsid w:val="00A23A43"/>
    <w:rsid w:val="00A246B6"/>
    <w:rsid w:val="00A25B8A"/>
    <w:rsid w:val="00A26143"/>
    <w:rsid w:val="00A2616D"/>
    <w:rsid w:val="00A266AC"/>
    <w:rsid w:val="00A26B1F"/>
    <w:rsid w:val="00A27E12"/>
    <w:rsid w:val="00A30609"/>
    <w:rsid w:val="00A31B31"/>
    <w:rsid w:val="00A32107"/>
    <w:rsid w:val="00A338C1"/>
    <w:rsid w:val="00A33ACB"/>
    <w:rsid w:val="00A34B5F"/>
    <w:rsid w:val="00A35921"/>
    <w:rsid w:val="00A401FE"/>
    <w:rsid w:val="00A40D22"/>
    <w:rsid w:val="00A419C8"/>
    <w:rsid w:val="00A425B0"/>
    <w:rsid w:val="00A42C5A"/>
    <w:rsid w:val="00A439AA"/>
    <w:rsid w:val="00A43F86"/>
    <w:rsid w:val="00A46BB6"/>
    <w:rsid w:val="00A46C5D"/>
    <w:rsid w:val="00A46D10"/>
    <w:rsid w:val="00A47357"/>
    <w:rsid w:val="00A47E70"/>
    <w:rsid w:val="00A5096D"/>
    <w:rsid w:val="00A50CF0"/>
    <w:rsid w:val="00A51EFC"/>
    <w:rsid w:val="00A52067"/>
    <w:rsid w:val="00A5329A"/>
    <w:rsid w:val="00A536E6"/>
    <w:rsid w:val="00A538AD"/>
    <w:rsid w:val="00A54CB3"/>
    <w:rsid w:val="00A5756A"/>
    <w:rsid w:val="00A606D9"/>
    <w:rsid w:val="00A61B19"/>
    <w:rsid w:val="00A62624"/>
    <w:rsid w:val="00A62C67"/>
    <w:rsid w:val="00A62E9A"/>
    <w:rsid w:val="00A62FF0"/>
    <w:rsid w:val="00A63016"/>
    <w:rsid w:val="00A6374A"/>
    <w:rsid w:val="00A639EE"/>
    <w:rsid w:val="00A64B7E"/>
    <w:rsid w:val="00A665E9"/>
    <w:rsid w:val="00A66F57"/>
    <w:rsid w:val="00A67364"/>
    <w:rsid w:val="00A67A41"/>
    <w:rsid w:val="00A713D7"/>
    <w:rsid w:val="00A72B9C"/>
    <w:rsid w:val="00A72FFF"/>
    <w:rsid w:val="00A737AE"/>
    <w:rsid w:val="00A76243"/>
    <w:rsid w:val="00A7671C"/>
    <w:rsid w:val="00A77694"/>
    <w:rsid w:val="00A804A1"/>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97347"/>
    <w:rsid w:val="00AA12CF"/>
    <w:rsid w:val="00AA14C2"/>
    <w:rsid w:val="00AA1CC1"/>
    <w:rsid w:val="00AA2CBC"/>
    <w:rsid w:val="00AA433A"/>
    <w:rsid w:val="00AA462B"/>
    <w:rsid w:val="00AA5B5C"/>
    <w:rsid w:val="00AA5E45"/>
    <w:rsid w:val="00AA6A3C"/>
    <w:rsid w:val="00AA6F2F"/>
    <w:rsid w:val="00AB0C4F"/>
    <w:rsid w:val="00AB29EE"/>
    <w:rsid w:val="00AB2D34"/>
    <w:rsid w:val="00AB348B"/>
    <w:rsid w:val="00AB3B66"/>
    <w:rsid w:val="00AB47BE"/>
    <w:rsid w:val="00AB5151"/>
    <w:rsid w:val="00AB6030"/>
    <w:rsid w:val="00AB65CD"/>
    <w:rsid w:val="00AB673B"/>
    <w:rsid w:val="00AB7D98"/>
    <w:rsid w:val="00AB7E52"/>
    <w:rsid w:val="00AC1809"/>
    <w:rsid w:val="00AC1FAD"/>
    <w:rsid w:val="00AC254C"/>
    <w:rsid w:val="00AC3803"/>
    <w:rsid w:val="00AC380C"/>
    <w:rsid w:val="00AC4BDF"/>
    <w:rsid w:val="00AC5820"/>
    <w:rsid w:val="00AC6125"/>
    <w:rsid w:val="00AC6B53"/>
    <w:rsid w:val="00AD1CD8"/>
    <w:rsid w:val="00AD52D2"/>
    <w:rsid w:val="00AD578B"/>
    <w:rsid w:val="00AD599A"/>
    <w:rsid w:val="00AE0809"/>
    <w:rsid w:val="00AE17C9"/>
    <w:rsid w:val="00AE181D"/>
    <w:rsid w:val="00AE228E"/>
    <w:rsid w:val="00AE24B7"/>
    <w:rsid w:val="00AE27BA"/>
    <w:rsid w:val="00AE35A6"/>
    <w:rsid w:val="00AE3884"/>
    <w:rsid w:val="00AE3D63"/>
    <w:rsid w:val="00AE4559"/>
    <w:rsid w:val="00AE45FE"/>
    <w:rsid w:val="00AE59A7"/>
    <w:rsid w:val="00AE71C9"/>
    <w:rsid w:val="00AE7910"/>
    <w:rsid w:val="00AF0592"/>
    <w:rsid w:val="00AF0768"/>
    <w:rsid w:val="00AF0BFA"/>
    <w:rsid w:val="00AF2D96"/>
    <w:rsid w:val="00AF2E72"/>
    <w:rsid w:val="00AF3E83"/>
    <w:rsid w:val="00AF4E0A"/>
    <w:rsid w:val="00AF6EF6"/>
    <w:rsid w:val="00AF7131"/>
    <w:rsid w:val="00B00B97"/>
    <w:rsid w:val="00B01CF9"/>
    <w:rsid w:val="00B026C3"/>
    <w:rsid w:val="00B02CE8"/>
    <w:rsid w:val="00B02D63"/>
    <w:rsid w:val="00B02EE9"/>
    <w:rsid w:val="00B03723"/>
    <w:rsid w:val="00B04810"/>
    <w:rsid w:val="00B06D28"/>
    <w:rsid w:val="00B07505"/>
    <w:rsid w:val="00B07EB6"/>
    <w:rsid w:val="00B10CDD"/>
    <w:rsid w:val="00B11634"/>
    <w:rsid w:val="00B12108"/>
    <w:rsid w:val="00B12599"/>
    <w:rsid w:val="00B12F2E"/>
    <w:rsid w:val="00B1371D"/>
    <w:rsid w:val="00B14AA3"/>
    <w:rsid w:val="00B14D6C"/>
    <w:rsid w:val="00B14EB5"/>
    <w:rsid w:val="00B169E9"/>
    <w:rsid w:val="00B16DC1"/>
    <w:rsid w:val="00B17E9A"/>
    <w:rsid w:val="00B21FE9"/>
    <w:rsid w:val="00B22224"/>
    <w:rsid w:val="00B22379"/>
    <w:rsid w:val="00B224C3"/>
    <w:rsid w:val="00B2322D"/>
    <w:rsid w:val="00B23836"/>
    <w:rsid w:val="00B2489F"/>
    <w:rsid w:val="00B24C59"/>
    <w:rsid w:val="00B25466"/>
    <w:rsid w:val="00B258BB"/>
    <w:rsid w:val="00B27D81"/>
    <w:rsid w:val="00B30772"/>
    <w:rsid w:val="00B30A57"/>
    <w:rsid w:val="00B3124E"/>
    <w:rsid w:val="00B32241"/>
    <w:rsid w:val="00B3229B"/>
    <w:rsid w:val="00B3433F"/>
    <w:rsid w:val="00B353A4"/>
    <w:rsid w:val="00B3785B"/>
    <w:rsid w:val="00B37C41"/>
    <w:rsid w:val="00B4003B"/>
    <w:rsid w:val="00B40F06"/>
    <w:rsid w:val="00B40FBB"/>
    <w:rsid w:val="00B410B0"/>
    <w:rsid w:val="00B41600"/>
    <w:rsid w:val="00B41A10"/>
    <w:rsid w:val="00B41AB8"/>
    <w:rsid w:val="00B41E92"/>
    <w:rsid w:val="00B42A7E"/>
    <w:rsid w:val="00B43EA2"/>
    <w:rsid w:val="00B441FE"/>
    <w:rsid w:val="00B44C29"/>
    <w:rsid w:val="00B45CCC"/>
    <w:rsid w:val="00B45DEA"/>
    <w:rsid w:val="00B46166"/>
    <w:rsid w:val="00B4623D"/>
    <w:rsid w:val="00B479BA"/>
    <w:rsid w:val="00B47DC0"/>
    <w:rsid w:val="00B47ED1"/>
    <w:rsid w:val="00B50988"/>
    <w:rsid w:val="00B50BB3"/>
    <w:rsid w:val="00B54E92"/>
    <w:rsid w:val="00B572F7"/>
    <w:rsid w:val="00B57314"/>
    <w:rsid w:val="00B575FE"/>
    <w:rsid w:val="00B57FD2"/>
    <w:rsid w:val="00B602D5"/>
    <w:rsid w:val="00B62010"/>
    <w:rsid w:val="00B62093"/>
    <w:rsid w:val="00B62201"/>
    <w:rsid w:val="00B62539"/>
    <w:rsid w:val="00B62C46"/>
    <w:rsid w:val="00B63304"/>
    <w:rsid w:val="00B65FBB"/>
    <w:rsid w:val="00B66C76"/>
    <w:rsid w:val="00B67B97"/>
    <w:rsid w:val="00B7058B"/>
    <w:rsid w:val="00B71DD9"/>
    <w:rsid w:val="00B72FF8"/>
    <w:rsid w:val="00B74DF5"/>
    <w:rsid w:val="00B75A98"/>
    <w:rsid w:val="00B75C5F"/>
    <w:rsid w:val="00B80436"/>
    <w:rsid w:val="00B82081"/>
    <w:rsid w:val="00B8438D"/>
    <w:rsid w:val="00B84702"/>
    <w:rsid w:val="00B85253"/>
    <w:rsid w:val="00B85708"/>
    <w:rsid w:val="00B8598F"/>
    <w:rsid w:val="00B85B09"/>
    <w:rsid w:val="00B92CC3"/>
    <w:rsid w:val="00B9300E"/>
    <w:rsid w:val="00B944B6"/>
    <w:rsid w:val="00B95D50"/>
    <w:rsid w:val="00B95E7C"/>
    <w:rsid w:val="00B968C8"/>
    <w:rsid w:val="00B9727A"/>
    <w:rsid w:val="00B97DD1"/>
    <w:rsid w:val="00BA06C8"/>
    <w:rsid w:val="00BA19CE"/>
    <w:rsid w:val="00BA2AEE"/>
    <w:rsid w:val="00BA3EC5"/>
    <w:rsid w:val="00BA40BA"/>
    <w:rsid w:val="00BA43DE"/>
    <w:rsid w:val="00BA4C97"/>
    <w:rsid w:val="00BA51D9"/>
    <w:rsid w:val="00BA5BAA"/>
    <w:rsid w:val="00BB0221"/>
    <w:rsid w:val="00BB0815"/>
    <w:rsid w:val="00BB0E50"/>
    <w:rsid w:val="00BB12C1"/>
    <w:rsid w:val="00BB1751"/>
    <w:rsid w:val="00BB22AA"/>
    <w:rsid w:val="00BB2E78"/>
    <w:rsid w:val="00BB3E73"/>
    <w:rsid w:val="00BB4282"/>
    <w:rsid w:val="00BB4808"/>
    <w:rsid w:val="00BB4856"/>
    <w:rsid w:val="00BB5DFC"/>
    <w:rsid w:val="00BB7418"/>
    <w:rsid w:val="00BC0118"/>
    <w:rsid w:val="00BC0E05"/>
    <w:rsid w:val="00BC118D"/>
    <w:rsid w:val="00BC13D2"/>
    <w:rsid w:val="00BC317D"/>
    <w:rsid w:val="00BC3C6E"/>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9B"/>
    <w:rsid w:val="00BD60F5"/>
    <w:rsid w:val="00BD6BB8"/>
    <w:rsid w:val="00BD76D0"/>
    <w:rsid w:val="00BD7CEE"/>
    <w:rsid w:val="00BE04F7"/>
    <w:rsid w:val="00BE344E"/>
    <w:rsid w:val="00BE3E64"/>
    <w:rsid w:val="00BE5F24"/>
    <w:rsid w:val="00BE66A6"/>
    <w:rsid w:val="00BF1785"/>
    <w:rsid w:val="00BF1F30"/>
    <w:rsid w:val="00BF24A8"/>
    <w:rsid w:val="00BF7A4C"/>
    <w:rsid w:val="00C00A39"/>
    <w:rsid w:val="00C01EAE"/>
    <w:rsid w:val="00C01FA0"/>
    <w:rsid w:val="00C03481"/>
    <w:rsid w:val="00C047B7"/>
    <w:rsid w:val="00C05833"/>
    <w:rsid w:val="00C05EA1"/>
    <w:rsid w:val="00C07466"/>
    <w:rsid w:val="00C109C9"/>
    <w:rsid w:val="00C1170C"/>
    <w:rsid w:val="00C12477"/>
    <w:rsid w:val="00C12641"/>
    <w:rsid w:val="00C12653"/>
    <w:rsid w:val="00C128ED"/>
    <w:rsid w:val="00C13696"/>
    <w:rsid w:val="00C13A59"/>
    <w:rsid w:val="00C142D2"/>
    <w:rsid w:val="00C148C7"/>
    <w:rsid w:val="00C15DC4"/>
    <w:rsid w:val="00C16E26"/>
    <w:rsid w:val="00C1750F"/>
    <w:rsid w:val="00C1776F"/>
    <w:rsid w:val="00C17A7A"/>
    <w:rsid w:val="00C21D9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5BBD"/>
    <w:rsid w:val="00C36531"/>
    <w:rsid w:val="00C372A5"/>
    <w:rsid w:val="00C42630"/>
    <w:rsid w:val="00C4305E"/>
    <w:rsid w:val="00C440E0"/>
    <w:rsid w:val="00C44332"/>
    <w:rsid w:val="00C44F3B"/>
    <w:rsid w:val="00C453E8"/>
    <w:rsid w:val="00C4550B"/>
    <w:rsid w:val="00C47B88"/>
    <w:rsid w:val="00C50502"/>
    <w:rsid w:val="00C50B26"/>
    <w:rsid w:val="00C512E2"/>
    <w:rsid w:val="00C516B8"/>
    <w:rsid w:val="00C525E8"/>
    <w:rsid w:val="00C52E4C"/>
    <w:rsid w:val="00C53169"/>
    <w:rsid w:val="00C534FE"/>
    <w:rsid w:val="00C53E9A"/>
    <w:rsid w:val="00C567EE"/>
    <w:rsid w:val="00C56AB4"/>
    <w:rsid w:val="00C56FE9"/>
    <w:rsid w:val="00C601CB"/>
    <w:rsid w:val="00C61A60"/>
    <w:rsid w:val="00C61B98"/>
    <w:rsid w:val="00C647C6"/>
    <w:rsid w:val="00C65211"/>
    <w:rsid w:val="00C65D3F"/>
    <w:rsid w:val="00C65D81"/>
    <w:rsid w:val="00C65DA8"/>
    <w:rsid w:val="00C66BA2"/>
    <w:rsid w:val="00C71097"/>
    <w:rsid w:val="00C71872"/>
    <w:rsid w:val="00C71950"/>
    <w:rsid w:val="00C72F2C"/>
    <w:rsid w:val="00C73037"/>
    <w:rsid w:val="00C73E52"/>
    <w:rsid w:val="00C74603"/>
    <w:rsid w:val="00C7494F"/>
    <w:rsid w:val="00C75217"/>
    <w:rsid w:val="00C761A7"/>
    <w:rsid w:val="00C76568"/>
    <w:rsid w:val="00C801C5"/>
    <w:rsid w:val="00C81C17"/>
    <w:rsid w:val="00C825A4"/>
    <w:rsid w:val="00C83017"/>
    <w:rsid w:val="00C834AF"/>
    <w:rsid w:val="00C838BA"/>
    <w:rsid w:val="00C8457B"/>
    <w:rsid w:val="00C86A49"/>
    <w:rsid w:val="00C86AD7"/>
    <w:rsid w:val="00C86E17"/>
    <w:rsid w:val="00C87335"/>
    <w:rsid w:val="00C87CDC"/>
    <w:rsid w:val="00C90BE6"/>
    <w:rsid w:val="00C926C3"/>
    <w:rsid w:val="00C92F2A"/>
    <w:rsid w:val="00C9352E"/>
    <w:rsid w:val="00C935A6"/>
    <w:rsid w:val="00C957F9"/>
    <w:rsid w:val="00C95985"/>
    <w:rsid w:val="00C95F57"/>
    <w:rsid w:val="00CA04AE"/>
    <w:rsid w:val="00CA1809"/>
    <w:rsid w:val="00CA274C"/>
    <w:rsid w:val="00CA2A50"/>
    <w:rsid w:val="00CA343A"/>
    <w:rsid w:val="00CA3DA4"/>
    <w:rsid w:val="00CA4DA6"/>
    <w:rsid w:val="00CA546A"/>
    <w:rsid w:val="00CA5969"/>
    <w:rsid w:val="00CA6FA8"/>
    <w:rsid w:val="00CB00B1"/>
    <w:rsid w:val="00CB02D2"/>
    <w:rsid w:val="00CB177F"/>
    <w:rsid w:val="00CB1E09"/>
    <w:rsid w:val="00CB3B08"/>
    <w:rsid w:val="00CB4196"/>
    <w:rsid w:val="00CB797B"/>
    <w:rsid w:val="00CC1309"/>
    <w:rsid w:val="00CC2759"/>
    <w:rsid w:val="00CC2C65"/>
    <w:rsid w:val="00CC34C8"/>
    <w:rsid w:val="00CC3B23"/>
    <w:rsid w:val="00CC442B"/>
    <w:rsid w:val="00CC4722"/>
    <w:rsid w:val="00CC4FAD"/>
    <w:rsid w:val="00CC5026"/>
    <w:rsid w:val="00CC5A66"/>
    <w:rsid w:val="00CC5B32"/>
    <w:rsid w:val="00CC6581"/>
    <w:rsid w:val="00CC6E34"/>
    <w:rsid w:val="00CC7668"/>
    <w:rsid w:val="00CD0B8D"/>
    <w:rsid w:val="00CD0DF7"/>
    <w:rsid w:val="00CD11A7"/>
    <w:rsid w:val="00CD12CA"/>
    <w:rsid w:val="00CD2EC9"/>
    <w:rsid w:val="00CD45EA"/>
    <w:rsid w:val="00CD468F"/>
    <w:rsid w:val="00CD5FBF"/>
    <w:rsid w:val="00CD62C5"/>
    <w:rsid w:val="00CD6FFE"/>
    <w:rsid w:val="00CE01D9"/>
    <w:rsid w:val="00CE0EA6"/>
    <w:rsid w:val="00CE1D2C"/>
    <w:rsid w:val="00CE3CCD"/>
    <w:rsid w:val="00CE4A2E"/>
    <w:rsid w:val="00CE4FDB"/>
    <w:rsid w:val="00CE5CF7"/>
    <w:rsid w:val="00CE69FC"/>
    <w:rsid w:val="00CE6B17"/>
    <w:rsid w:val="00CF091D"/>
    <w:rsid w:val="00CF159E"/>
    <w:rsid w:val="00CF3682"/>
    <w:rsid w:val="00CF4BC8"/>
    <w:rsid w:val="00CF5C00"/>
    <w:rsid w:val="00CF6032"/>
    <w:rsid w:val="00D004D0"/>
    <w:rsid w:val="00D01E01"/>
    <w:rsid w:val="00D036D3"/>
    <w:rsid w:val="00D03F0D"/>
    <w:rsid w:val="00D03F9A"/>
    <w:rsid w:val="00D03FBA"/>
    <w:rsid w:val="00D04A6B"/>
    <w:rsid w:val="00D04A9A"/>
    <w:rsid w:val="00D04F43"/>
    <w:rsid w:val="00D05178"/>
    <w:rsid w:val="00D055D8"/>
    <w:rsid w:val="00D067A7"/>
    <w:rsid w:val="00D06D51"/>
    <w:rsid w:val="00D12483"/>
    <w:rsid w:val="00D12A4D"/>
    <w:rsid w:val="00D14751"/>
    <w:rsid w:val="00D14BA7"/>
    <w:rsid w:val="00D15394"/>
    <w:rsid w:val="00D155D9"/>
    <w:rsid w:val="00D15840"/>
    <w:rsid w:val="00D1643B"/>
    <w:rsid w:val="00D16BD1"/>
    <w:rsid w:val="00D16EF6"/>
    <w:rsid w:val="00D1782A"/>
    <w:rsid w:val="00D1794F"/>
    <w:rsid w:val="00D17BAC"/>
    <w:rsid w:val="00D22436"/>
    <w:rsid w:val="00D225B0"/>
    <w:rsid w:val="00D2299F"/>
    <w:rsid w:val="00D22C0F"/>
    <w:rsid w:val="00D22CC1"/>
    <w:rsid w:val="00D23724"/>
    <w:rsid w:val="00D239AE"/>
    <w:rsid w:val="00D24991"/>
    <w:rsid w:val="00D27AD3"/>
    <w:rsid w:val="00D300C3"/>
    <w:rsid w:val="00D308B8"/>
    <w:rsid w:val="00D31F28"/>
    <w:rsid w:val="00D327BD"/>
    <w:rsid w:val="00D336F5"/>
    <w:rsid w:val="00D33D4A"/>
    <w:rsid w:val="00D34219"/>
    <w:rsid w:val="00D343D9"/>
    <w:rsid w:val="00D34533"/>
    <w:rsid w:val="00D354D8"/>
    <w:rsid w:val="00D35EDF"/>
    <w:rsid w:val="00D35F7A"/>
    <w:rsid w:val="00D37D1D"/>
    <w:rsid w:val="00D37F63"/>
    <w:rsid w:val="00D406A2"/>
    <w:rsid w:val="00D40A8E"/>
    <w:rsid w:val="00D40E24"/>
    <w:rsid w:val="00D42399"/>
    <w:rsid w:val="00D42A40"/>
    <w:rsid w:val="00D434FF"/>
    <w:rsid w:val="00D43583"/>
    <w:rsid w:val="00D43D68"/>
    <w:rsid w:val="00D45246"/>
    <w:rsid w:val="00D455A6"/>
    <w:rsid w:val="00D4561C"/>
    <w:rsid w:val="00D4605B"/>
    <w:rsid w:val="00D47C7C"/>
    <w:rsid w:val="00D47E71"/>
    <w:rsid w:val="00D50255"/>
    <w:rsid w:val="00D5050B"/>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0D9E"/>
    <w:rsid w:val="00D61070"/>
    <w:rsid w:val="00D616B4"/>
    <w:rsid w:val="00D61DA0"/>
    <w:rsid w:val="00D63CA7"/>
    <w:rsid w:val="00D63DF3"/>
    <w:rsid w:val="00D64F08"/>
    <w:rsid w:val="00D65827"/>
    <w:rsid w:val="00D65D0B"/>
    <w:rsid w:val="00D65D31"/>
    <w:rsid w:val="00D66CA3"/>
    <w:rsid w:val="00D72895"/>
    <w:rsid w:val="00D738EB"/>
    <w:rsid w:val="00D7666C"/>
    <w:rsid w:val="00D76ED8"/>
    <w:rsid w:val="00D7772D"/>
    <w:rsid w:val="00D80816"/>
    <w:rsid w:val="00D81D79"/>
    <w:rsid w:val="00D82496"/>
    <w:rsid w:val="00D83D94"/>
    <w:rsid w:val="00D857C0"/>
    <w:rsid w:val="00D875EF"/>
    <w:rsid w:val="00D90788"/>
    <w:rsid w:val="00D9155F"/>
    <w:rsid w:val="00D94F40"/>
    <w:rsid w:val="00D9597C"/>
    <w:rsid w:val="00D97000"/>
    <w:rsid w:val="00DA0600"/>
    <w:rsid w:val="00DA0D73"/>
    <w:rsid w:val="00DA0EEE"/>
    <w:rsid w:val="00DA1CB3"/>
    <w:rsid w:val="00DA4396"/>
    <w:rsid w:val="00DA43FE"/>
    <w:rsid w:val="00DA4468"/>
    <w:rsid w:val="00DA4E75"/>
    <w:rsid w:val="00DA4FC9"/>
    <w:rsid w:val="00DA56EC"/>
    <w:rsid w:val="00DA622A"/>
    <w:rsid w:val="00DA7779"/>
    <w:rsid w:val="00DB095B"/>
    <w:rsid w:val="00DB3B73"/>
    <w:rsid w:val="00DB4985"/>
    <w:rsid w:val="00DB4C7F"/>
    <w:rsid w:val="00DB4D6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566"/>
    <w:rsid w:val="00DD584E"/>
    <w:rsid w:val="00DD75F8"/>
    <w:rsid w:val="00DE00B0"/>
    <w:rsid w:val="00DE0663"/>
    <w:rsid w:val="00DE07CF"/>
    <w:rsid w:val="00DE0C51"/>
    <w:rsid w:val="00DE34CF"/>
    <w:rsid w:val="00DE3593"/>
    <w:rsid w:val="00DE6760"/>
    <w:rsid w:val="00DE74A1"/>
    <w:rsid w:val="00DE75E9"/>
    <w:rsid w:val="00DF0AD3"/>
    <w:rsid w:val="00DF237E"/>
    <w:rsid w:val="00DF2A33"/>
    <w:rsid w:val="00DF3D89"/>
    <w:rsid w:val="00DF43E5"/>
    <w:rsid w:val="00DF460D"/>
    <w:rsid w:val="00DF6082"/>
    <w:rsid w:val="00DF7922"/>
    <w:rsid w:val="00DF7E31"/>
    <w:rsid w:val="00E00B09"/>
    <w:rsid w:val="00E0182E"/>
    <w:rsid w:val="00E01F7D"/>
    <w:rsid w:val="00E02183"/>
    <w:rsid w:val="00E03CEE"/>
    <w:rsid w:val="00E06714"/>
    <w:rsid w:val="00E06F22"/>
    <w:rsid w:val="00E070F5"/>
    <w:rsid w:val="00E0792D"/>
    <w:rsid w:val="00E10767"/>
    <w:rsid w:val="00E10A62"/>
    <w:rsid w:val="00E10AAB"/>
    <w:rsid w:val="00E127D5"/>
    <w:rsid w:val="00E12C1B"/>
    <w:rsid w:val="00E132AE"/>
    <w:rsid w:val="00E13F3D"/>
    <w:rsid w:val="00E140ED"/>
    <w:rsid w:val="00E1467C"/>
    <w:rsid w:val="00E159D2"/>
    <w:rsid w:val="00E16592"/>
    <w:rsid w:val="00E17F82"/>
    <w:rsid w:val="00E20144"/>
    <w:rsid w:val="00E201D7"/>
    <w:rsid w:val="00E2165C"/>
    <w:rsid w:val="00E23C0D"/>
    <w:rsid w:val="00E24D48"/>
    <w:rsid w:val="00E275FC"/>
    <w:rsid w:val="00E30234"/>
    <w:rsid w:val="00E306DF"/>
    <w:rsid w:val="00E3156A"/>
    <w:rsid w:val="00E31D44"/>
    <w:rsid w:val="00E32BDC"/>
    <w:rsid w:val="00E32DE5"/>
    <w:rsid w:val="00E33614"/>
    <w:rsid w:val="00E35CF3"/>
    <w:rsid w:val="00E36F66"/>
    <w:rsid w:val="00E400DA"/>
    <w:rsid w:val="00E403C0"/>
    <w:rsid w:val="00E40D69"/>
    <w:rsid w:val="00E4132C"/>
    <w:rsid w:val="00E41AD1"/>
    <w:rsid w:val="00E41FB9"/>
    <w:rsid w:val="00E449C5"/>
    <w:rsid w:val="00E45D57"/>
    <w:rsid w:val="00E45E04"/>
    <w:rsid w:val="00E465FD"/>
    <w:rsid w:val="00E46A41"/>
    <w:rsid w:val="00E46BB8"/>
    <w:rsid w:val="00E46D3C"/>
    <w:rsid w:val="00E47033"/>
    <w:rsid w:val="00E500D9"/>
    <w:rsid w:val="00E519B5"/>
    <w:rsid w:val="00E52FDC"/>
    <w:rsid w:val="00E53BDB"/>
    <w:rsid w:val="00E54FCC"/>
    <w:rsid w:val="00E55806"/>
    <w:rsid w:val="00E56AF1"/>
    <w:rsid w:val="00E57B76"/>
    <w:rsid w:val="00E615EC"/>
    <w:rsid w:val="00E6170E"/>
    <w:rsid w:val="00E6199F"/>
    <w:rsid w:val="00E61E4F"/>
    <w:rsid w:val="00E62FCC"/>
    <w:rsid w:val="00E63DC1"/>
    <w:rsid w:val="00E63F9D"/>
    <w:rsid w:val="00E6439D"/>
    <w:rsid w:val="00E651DD"/>
    <w:rsid w:val="00E66671"/>
    <w:rsid w:val="00E672FB"/>
    <w:rsid w:val="00E67E9E"/>
    <w:rsid w:val="00E700D5"/>
    <w:rsid w:val="00E715C5"/>
    <w:rsid w:val="00E71A2A"/>
    <w:rsid w:val="00E7207D"/>
    <w:rsid w:val="00E727A7"/>
    <w:rsid w:val="00E727D7"/>
    <w:rsid w:val="00E73469"/>
    <w:rsid w:val="00E73B95"/>
    <w:rsid w:val="00E74FC0"/>
    <w:rsid w:val="00E7549A"/>
    <w:rsid w:val="00E7641F"/>
    <w:rsid w:val="00E77523"/>
    <w:rsid w:val="00E77903"/>
    <w:rsid w:val="00E810C5"/>
    <w:rsid w:val="00E8128D"/>
    <w:rsid w:val="00E82322"/>
    <w:rsid w:val="00E82463"/>
    <w:rsid w:val="00E82621"/>
    <w:rsid w:val="00E82A5D"/>
    <w:rsid w:val="00E84E3C"/>
    <w:rsid w:val="00E8519D"/>
    <w:rsid w:val="00E85555"/>
    <w:rsid w:val="00E85A29"/>
    <w:rsid w:val="00E876A6"/>
    <w:rsid w:val="00E900EC"/>
    <w:rsid w:val="00E91629"/>
    <w:rsid w:val="00E91B8C"/>
    <w:rsid w:val="00E92920"/>
    <w:rsid w:val="00E92ABA"/>
    <w:rsid w:val="00E92F12"/>
    <w:rsid w:val="00E93C48"/>
    <w:rsid w:val="00E941A1"/>
    <w:rsid w:val="00E95408"/>
    <w:rsid w:val="00E954B8"/>
    <w:rsid w:val="00E95629"/>
    <w:rsid w:val="00E95A81"/>
    <w:rsid w:val="00E9695E"/>
    <w:rsid w:val="00E96CE7"/>
    <w:rsid w:val="00E97FFC"/>
    <w:rsid w:val="00EA04C9"/>
    <w:rsid w:val="00EA096B"/>
    <w:rsid w:val="00EA0B6B"/>
    <w:rsid w:val="00EA0CBA"/>
    <w:rsid w:val="00EA1F9B"/>
    <w:rsid w:val="00EA487F"/>
    <w:rsid w:val="00EA4DD5"/>
    <w:rsid w:val="00EA4E0F"/>
    <w:rsid w:val="00EA501B"/>
    <w:rsid w:val="00EB2A07"/>
    <w:rsid w:val="00EB324C"/>
    <w:rsid w:val="00EB33C3"/>
    <w:rsid w:val="00EB3B46"/>
    <w:rsid w:val="00EB657D"/>
    <w:rsid w:val="00EB744A"/>
    <w:rsid w:val="00EC0D15"/>
    <w:rsid w:val="00EC4DD5"/>
    <w:rsid w:val="00EC57EB"/>
    <w:rsid w:val="00EC5E6B"/>
    <w:rsid w:val="00EC6FE3"/>
    <w:rsid w:val="00EC73A2"/>
    <w:rsid w:val="00EC7D58"/>
    <w:rsid w:val="00ED00FD"/>
    <w:rsid w:val="00ED4F2A"/>
    <w:rsid w:val="00ED6705"/>
    <w:rsid w:val="00ED6962"/>
    <w:rsid w:val="00ED7EB0"/>
    <w:rsid w:val="00ED7EF7"/>
    <w:rsid w:val="00EE0337"/>
    <w:rsid w:val="00EE0A91"/>
    <w:rsid w:val="00EE1421"/>
    <w:rsid w:val="00EE1651"/>
    <w:rsid w:val="00EE3662"/>
    <w:rsid w:val="00EE4257"/>
    <w:rsid w:val="00EE7A95"/>
    <w:rsid w:val="00EE7D7C"/>
    <w:rsid w:val="00EF0244"/>
    <w:rsid w:val="00EF06AB"/>
    <w:rsid w:val="00EF0B55"/>
    <w:rsid w:val="00EF0CE1"/>
    <w:rsid w:val="00EF191F"/>
    <w:rsid w:val="00EF1B46"/>
    <w:rsid w:val="00EF28C2"/>
    <w:rsid w:val="00EF2E89"/>
    <w:rsid w:val="00EF3E07"/>
    <w:rsid w:val="00EF4191"/>
    <w:rsid w:val="00EF48F5"/>
    <w:rsid w:val="00EF4F39"/>
    <w:rsid w:val="00EF5763"/>
    <w:rsid w:val="00EF6264"/>
    <w:rsid w:val="00F01834"/>
    <w:rsid w:val="00F01F20"/>
    <w:rsid w:val="00F03B85"/>
    <w:rsid w:val="00F03C02"/>
    <w:rsid w:val="00F064F2"/>
    <w:rsid w:val="00F07017"/>
    <w:rsid w:val="00F0745F"/>
    <w:rsid w:val="00F07EA6"/>
    <w:rsid w:val="00F07F38"/>
    <w:rsid w:val="00F1187B"/>
    <w:rsid w:val="00F1206F"/>
    <w:rsid w:val="00F12EEC"/>
    <w:rsid w:val="00F14F6F"/>
    <w:rsid w:val="00F15085"/>
    <w:rsid w:val="00F1631B"/>
    <w:rsid w:val="00F16723"/>
    <w:rsid w:val="00F16DEF"/>
    <w:rsid w:val="00F2069F"/>
    <w:rsid w:val="00F24032"/>
    <w:rsid w:val="00F25D98"/>
    <w:rsid w:val="00F26094"/>
    <w:rsid w:val="00F2670A"/>
    <w:rsid w:val="00F26EE7"/>
    <w:rsid w:val="00F26FB1"/>
    <w:rsid w:val="00F27FF9"/>
    <w:rsid w:val="00F3005D"/>
    <w:rsid w:val="00F300FB"/>
    <w:rsid w:val="00F30C79"/>
    <w:rsid w:val="00F3125B"/>
    <w:rsid w:val="00F312D7"/>
    <w:rsid w:val="00F31A04"/>
    <w:rsid w:val="00F3242E"/>
    <w:rsid w:val="00F32F47"/>
    <w:rsid w:val="00F34F77"/>
    <w:rsid w:val="00F35C69"/>
    <w:rsid w:val="00F360CA"/>
    <w:rsid w:val="00F3640C"/>
    <w:rsid w:val="00F36892"/>
    <w:rsid w:val="00F37198"/>
    <w:rsid w:val="00F371E1"/>
    <w:rsid w:val="00F37441"/>
    <w:rsid w:val="00F37B35"/>
    <w:rsid w:val="00F40380"/>
    <w:rsid w:val="00F40DA1"/>
    <w:rsid w:val="00F411B7"/>
    <w:rsid w:val="00F41433"/>
    <w:rsid w:val="00F42304"/>
    <w:rsid w:val="00F427CE"/>
    <w:rsid w:val="00F42D7F"/>
    <w:rsid w:val="00F45576"/>
    <w:rsid w:val="00F45B80"/>
    <w:rsid w:val="00F46B91"/>
    <w:rsid w:val="00F47F20"/>
    <w:rsid w:val="00F50075"/>
    <w:rsid w:val="00F50212"/>
    <w:rsid w:val="00F509AA"/>
    <w:rsid w:val="00F50A1A"/>
    <w:rsid w:val="00F528B0"/>
    <w:rsid w:val="00F529B6"/>
    <w:rsid w:val="00F5300D"/>
    <w:rsid w:val="00F53426"/>
    <w:rsid w:val="00F53C3A"/>
    <w:rsid w:val="00F53C94"/>
    <w:rsid w:val="00F53D2A"/>
    <w:rsid w:val="00F5444F"/>
    <w:rsid w:val="00F5456A"/>
    <w:rsid w:val="00F54650"/>
    <w:rsid w:val="00F54BD4"/>
    <w:rsid w:val="00F5519F"/>
    <w:rsid w:val="00F562A4"/>
    <w:rsid w:val="00F57298"/>
    <w:rsid w:val="00F57F30"/>
    <w:rsid w:val="00F60F6B"/>
    <w:rsid w:val="00F62D1E"/>
    <w:rsid w:val="00F62EC6"/>
    <w:rsid w:val="00F62EF0"/>
    <w:rsid w:val="00F63323"/>
    <w:rsid w:val="00F649B6"/>
    <w:rsid w:val="00F6574F"/>
    <w:rsid w:val="00F65CE1"/>
    <w:rsid w:val="00F66503"/>
    <w:rsid w:val="00F66DE4"/>
    <w:rsid w:val="00F67C1F"/>
    <w:rsid w:val="00F67EE5"/>
    <w:rsid w:val="00F67F8E"/>
    <w:rsid w:val="00F73088"/>
    <w:rsid w:val="00F7340E"/>
    <w:rsid w:val="00F74F6A"/>
    <w:rsid w:val="00F752F5"/>
    <w:rsid w:val="00F7555E"/>
    <w:rsid w:val="00F75E33"/>
    <w:rsid w:val="00F762C3"/>
    <w:rsid w:val="00F76C6A"/>
    <w:rsid w:val="00F77C81"/>
    <w:rsid w:val="00F77D08"/>
    <w:rsid w:val="00F8214B"/>
    <w:rsid w:val="00F82425"/>
    <w:rsid w:val="00F82B87"/>
    <w:rsid w:val="00F83A19"/>
    <w:rsid w:val="00F8479D"/>
    <w:rsid w:val="00F84B3D"/>
    <w:rsid w:val="00F86DD1"/>
    <w:rsid w:val="00F87037"/>
    <w:rsid w:val="00F87054"/>
    <w:rsid w:val="00F87DCA"/>
    <w:rsid w:val="00F90369"/>
    <w:rsid w:val="00F90B03"/>
    <w:rsid w:val="00F9101C"/>
    <w:rsid w:val="00F9160E"/>
    <w:rsid w:val="00F91756"/>
    <w:rsid w:val="00F91DEA"/>
    <w:rsid w:val="00F93739"/>
    <w:rsid w:val="00F94D00"/>
    <w:rsid w:val="00F952C5"/>
    <w:rsid w:val="00F959AB"/>
    <w:rsid w:val="00F96630"/>
    <w:rsid w:val="00F96876"/>
    <w:rsid w:val="00F97174"/>
    <w:rsid w:val="00F97A43"/>
    <w:rsid w:val="00FA05FE"/>
    <w:rsid w:val="00FA0886"/>
    <w:rsid w:val="00FA17E2"/>
    <w:rsid w:val="00FA1C7E"/>
    <w:rsid w:val="00FA2430"/>
    <w:rsid w:val="00FA26BD"/>
    <w:rsid w:val="00FA3BC3"/>
    <w:rsid w:val="00FA4492"/>
    <w:rsid w:val="00FA48EC"/>
    <w:rsid w:val="00FA4BD3"/>
    <w:rsid w:val="00FA67D1"/>
    <w:rsid w:val="00FA73C2"/>
    <w:rsid w:val="00FA76BE"/>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4FF"/>
    <w:rsid w:val="00FC2EEA"/>
    <w:rsid w:val="00FC3494"/>
    <w:rsid w:val="00FC3861"/>
    <w:rsid w:val="00FC3A0A"/>
    <w:rsid w:val="00FC75EB"/>
    <w:rsid w:val="00FC784F"/>
    <w:rsid w:val="00FC78AE"/>
    <w:rsid w:val="00FC7C0B"/>
    <w:rsid w:val="00FD03EA"/>
    <w:rsid w:val="00FD0748"/>
    <w:rsid w:val="00FD092B"/>
    <w:rsid w:val="00FD3A57"/>
    <w:rsid w:val="00FD4CB1"/>
    <w:rsid w:val="00FD60E6"/>
    <w:rsid w:val="00FD7492"/>
    <w:rsid w:val="00FD7CD6"/>
    <w:rsid w:val="00FE1435"/>
    <w:rsid w:val="00FE2E46"/>
    <w:rsid w:val="00FE3A8C"/>
    <w:rsid w:val="00FE4295"/>
    <w:rsid w:val="00FE43A5"/>
    <w:rsid w:val="00FE55A7"/>
    <w:rsid w:val="00FE71A6"/>
    <w:rsid w:val="00FE71DA"/>
    <w:rsid w:val="00FE79AD"/>
    <w:rsid w:val="00FE7BB3"/>
    <w:rsid w:val="00FE7CBB"/>
    <w:rsid w:val="00FF3B3E"/>
    <w:rsid w:val="00FF41E7"/>
    <w:rsid w:val="00FF44FC"/>
    <w:rsid w:val="00FF533D"/>
    <w:rsid w:val="00FF53AE"/>
    <w:rsid w:val="00FF5E71"/>
    <w:rsid w:val="00FF674F"/>
    <w:rsid w:val="00FF7074"/>
    <w:rsid w:val="00FF7233"/>
    <w:rsid w:val="03BB7B77"/>
    <w:rsid w:val="04323FB0"/>
    <w:rsid w:val="06712D93"/>
    <w:rsid w:val="091D7383"/>
    <w:rsid w:val="0AFD0A20"/>
    <w:rsid w:val="0B6B51B6"/>
    <w:rsid w:val="0C6CE9DD"/>
    <w:rsid w:val="1D749010"/>
    <w:rsid w:val="23559BE5"/>
    <w:rsid w:val="300BEA32"/>
    <w:rsid w:val="3127107D"/>
    <w:rsid w:val="322DD5B8"/>
    <w:rsid w:val="34206519"/>
    <w:rsid w:val="39E61F5A"/>
    <w:rsid w:val="40EA1602"/>
    <w:rsid w:val="45F7B81A"/>
    <w:rsid w:val="63691A00"/>
    <w:rsid w:val="63DF3C70"/>
    <w:rsid w:val="686973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ACFAD3"/>
  <w15:docId w15:val="{71AD1769-EBB5-453F-B8CF-3E812D35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5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3769"/>
    <w:rPr>
      <w:rFonts w:ascii="Arial" w:hAnsi="Arial"/>
      <w:b/>
      <w:noProof/>
      <w:sz w:val="18"/>
      <w:lang w:val="en-GB" w:eastAsia="en-US"/>
    </w:rPr>
  </w:style>
  <w:style w:type="character" w:customStyle="1" w:styleId="Heading1Char">
    <w:name w:val="Heading 1 Char"/>
    <w:basedOn w:val="DefaultParagraphFont"/>
    <w:link w:val="Heading1"/>
    <w:rsid w:val="00250F02"/>
    <w:rPr>
      <w:rFonts w:ascii="Arial" w:hAnsi="Arial"/>
      <w:sz w:val="36"/>
      <w:lang w:val="en-GB" w:eastAsia="en-US"/>
    </w:rPr>
  </w:style>
  <w:style w:type="table" w:styleId="GridTable4-Accent1">
    <w:name w:val="Grid Table 4 Accent 1"/>
    <w:basedOn w:val="TableNormal"/>
    <w:uiPriority w:val="49"/>
    <w:rsid w:val="008366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425420443">
      <w:bodyDiv w:val="1"/>
      <w:marLeft w:val="0"/>
      <w:marRight w:val="0"/>
      <w:marTop w:val="0"/>
      <w:marBottom w:val="0"/>
      <w:divBdr>
        <w:top w:val="none" w:sz="0" w:space="0" w:color="auto"/>
        <w:left w:val="none" w:sz="0" w:space="0" w:color="auto"/>
        <w:bottom w:val="none" w:sz="0" w:space="0" w:color="auto"/>
        <w:right w:val="none" w:sz="0" w:space="0" w:color="auto"/>
      </w:divBdr>
      <w:divsChild>
        <w:div w:id="275865407">
          <w:marLeft w:val="0"/>
          <w:marRight w:val="0"/>
          <w:marTop w:val="0"/>
          <w:marBottom w:val="0"/>
          <w:divBdr>
            <w:top w:val="none" w:sz="0" w:space="0" w:color="auto"/>
            <w:left w:val="none" w:sz="0" w:space="0" w:color="auto"/>
            <w:bottom w:val="none" w:sz="0" w:space="0" w:color="auto"/>
            <w:right w:val="none" w:sz="0" w:space="0" w:color="auto"/>
          </w:divBdr>
          <w:divsChild>
            <w:div w:id="1260941981">
              <w:marLeft w:val="0"/>
              <w:marRight w:val="0"/>
              <w:marTop w:val="30"/>
              <w:marBottom w:val="30"/>
              <w:divBdr>
                <w:top w:val="none" w:sz="0" w:space="0" w:color="auto"/>
                <w:left w:val="none" w:sz="0" w:space="0" w:color="auto"/>
                <w:bottom w:val="none" w:sz="0" w:space="0" w:color="auto"/>
                <w:right w:val="none" w:sz="0" w:space="0" w:color="auto"/>
              </w:divBdr>
              <w:divsChild>
                <w:div w:id="9526200">
                  <w:marLeft w:val="0"/>
                  <w:marRight w:val="0"/>
                  <w:marTop w:val="0"/>
                  <w:marBottom w:val="0"/>
                  <w:divBdr>
                    <w:top w:val="none" w:sz="0" w:space="0" w:color="auto"/>
                    <w:left w:val="none" w:sz="0" w:space="0" w:color="auto"/>
                    <w:bottom w:val="none" w:sz="0" w:space="0" w:color="auto"/>
                    <w:right w:val="none" w:sz="0" w:space="0" w:color="auto"/>
                  </w:divBdr>
                  <w:divsChild>
                    <w:div w:id="172455047">
                      <w:marLeft w:val="0"/>
                      <w:marRight w:val="0"/>
                      <w:marTop w:val="0"/>
                      <w:marBottom w:val="0"/>
                      <w:divBdr>
                        <w:top w:val="none" w:sz="0" w:space="0" w:color="auto"/>
                        <w:left w:val="none" w:sz="0" w:space="0" w:color="auto"/>
                        <w:bottom w:val="none" w:sz="0" w:space="0" w:color="auto"/>
                        <w:right w:val="none" w:sz="0" w:space="0" w:color="auto"/>
                      </w:divBdr>
                    </w:div>
                  </w:divsChild>
                </w:div>
                <w:div w:id="100493194">
                  <w:marLeft w:val="0"/>
                  <w:marRight w:val="0"/>
                  <w:marTop w:val="0"/>
                  <w:marBottom w:val="0"/>
                  <w:divBdr>
                    <w:top w:val="none" w:sz="0" w:space="0" w:color="auto"/>
                    <w:left w:val="none" w:sz="0" w:space="0" w:color="auto"/>
                    <w:bottom w:val="none" w:sz="0" w:space="0" w:color="auto"/>
                    <w:right w:val="none" w:sz="0" w:space="0" w:color="auto"/>
                  </w:divBdr>
                  <w:divsChild>
                    <w:div w:id="1886484265">
                      <w:marLeft w:val="0"/>
                      <w:marRight w:val="0"/>
                      <w:marTop w:val="0"/>
                      <w:marBottom w:val="0"/>
                      <w:divBdr>
                        <w:top w:val="none" w:sz="0" w:space="0" w:color="auto"/>
                        <w:left w:val="none" w:sz="0" w:space="0" w:color="auto"/>
                        <w:bottom w:val="none" w:sz="0" w:space="0" w:color="auto"/>
                        <w:right w:val="none" w:sz="0" w:space="0" w:color="auto"/>
                      </w:divBdr>
                    </w:div>
                  </w:divsChild>
                </w:div>
                <w:div w:id="688264146">
                  <w:marLeft w:val="0"/>
                  <w:marRight w:val="0"/>
                  <w:marTop w:val="0"/>
                  <w:marBottom w:val="0"/>
                  <w:divBdr>
                    <w:top w:val="none" w:sz="0" w:space="0" w:color="auto"/>
                    <w:left w:val="none" w:sz="0" w:space="0" w:color="auto"/>
                    <w:bottom w:val="none" w:sz="0" w:space="0" w:color="auto"/>
                    <w:right w:val="none" w:sz="0" w:space="0" w:color="auto"/>
                  </w:divBdr>
                  <w:divsChild>
                    <w:div w:id="1590120404">
                      <w:marLeft w:val="0"/>
                      <w:marRight w:val="0"/>
                      <w:marTop w:val="0"/>
                      <w:marBottom w:val="0"/>
                      <w:divBdr>
                        <w:top w:val="none" w:sz="0" w:space="0" w:color="auto"/>
                        <w:left w:val="none" w:sz="0" w:space="0" w:color="auto"/>
                        <w:bottom w:val="none" w:sz="0" w:space="0" w:color="auto"/>
                        <w:right w:val="none" w:sz="0" w:space="0" w:color="auto"/>
                      </w:divBdr>
                    </w:div>
                  </w:divsChild>
                </w:div>
                <w:div w:id="781920874">
                  <w:marLeft w:val="0"/>
                  <w:marRight w:val="0"/>
                  <w:marTop w:val="0"/>
                  <w:marBottom w:val="0"/>
                  <w:divBdr>
                    <w:top w:val="none" w:sz="0" w:space="0" w:color="auto"/>
                    <w:left w:val="none" w:sz="0" w:space="0" w:color="auto"/>
                    <w:bottom w:val="none" w:sz="0" w:space="0" w:color="auto"/>
                    <w:right w:val="none" w:sz="0" w:space="0" w:color="auto"/>
                  </w:divBdr>
                  <w:divsChild>
                    <w:div w:id="832719775">
                      <w:marLeft w:val="0"/>
                      <w:marRight w:val="0"/>
                      <w:marTop w:val="0"/>
                      <w:marBottom w:val="0"/>
                      <w:divBdr>
                        <w:top w:val="none" w:sz="0" w:space="0" w:color="auto"/>
                        <w:left w:val="none" w:sz="0" w:space="0" w:color="auto"/>
                        <w:bottom w:val="none" w:sz="0" w:space="0" w:color="auto"/>
                        <w:right w:val="none" w:sz="0" w:space="0" w:color="auto"/>
                      </w:divBdr>
                    </w:div>
                  </w:divsChild>
                </w:div>
                <w:div w:id="1139761685">
                  <w:marLeft w:val="0"/>
                  <w:marRight w:val="0"/>
                  <w:marTop w:val="0"/>
                  <w:marBottom w:val="0"/>
                  <w:divBdr>
                    <w:top w:val="none" w:sz="0" w:space="0" w:color="auto"/>
                    <w:left w:val="none" w:sz="0" w:space="0" w:color="auto"/>
                    <w:bottom w:val="none" w:sz="0" w:space="0" w:color="auto"/>
                    <w:right w:val="none" w:sz="0" w:space="0" w:color="auto"/>
                  </w:divBdr>
                  <w:divsChild>
                    <w:div w:id="1501846676">
                      <w:marLeft w:val="0"/>
                      <w:marRight w:val="0"/>
                      <w:marTop w:val="0"/>
                      <w:marBottom w:val="0"/>
                      <w:divBdr>
                        <w:top w:val="none" w:sz="0" w:space="0" w:color="auto"/>
                        <w:left w:val="none" w:sz="0" w:space="0" w:color="auto"/>
                        <w:bottom w:val="none" w:sz="0" w:space="0" w:color="auto"/>
                        <w:right w:val="none" w:sz="0" w:space="0" w:color="auto"/>
                      </w:divBdr>
                    </w:div>
                  </w:divsChild>
                </w:div>
                <w:div w:id="1346638159">
                  <w:marLeft w:val="0"/>
                  <w:marRight w:val="0"/>
                  <w:marTop w:val="0"/>
                  <w:marBottom w:val="0"/>
                  <w:divBdr>
                    <w:top w:val="none" w:sz="0" w:space="0" w:color="auto"/>
                    <w:left w:val="none" w:sz="0" w:space="0" w:color="auto"/>
                    <w:bottom w:val="none" w:sz="0" w:space="0" w:color="auto"/>
                    <w:right w:val="none" w:sz="0" w:space="0" w:color="auto"/>
                  </w:divBdr>
                  <w:divsChild>
                    <w:div w:id="975725350">
                      <w:marLeft w:val="0"/>
                      <w:marRight w:val="0"/>
                      <w:marTop w:val="0"/>
                      <w:marBottom w:val="0"/>
                      <w:divBdr>
                        <w:top w:val="none" w:sz="0" w:space="0" w:color="auto"/>
                        <w:left w:val="none" w:sz="0" w:space="0" w:color="auto"/>
                        <w:bottom w:val="none" w:sz="0" w:space="0" w:color="auto"/>
                        <w:right w:val="none" w:sz="0" w:space="0" w:color="auto"/>
                      </w:divBdr>
                    </w:div>
                  </w:divsChild>
                </w:div>
                <w:div w:id="1353874444">
                  <w:marLeft w:val="0"/>
                  <w:marRight w:val="0"/>
                  <w:marTop w:val="0"/>
                  <w:marBottom w:val="0"/>
                  <w:divBdr>
                    <w:top w:val="none" w:sz="0" w:space="0" w:color="auto"/>
                    <w:left w:val="none" w:sz="0" w:space="0" w:color="auto"/>
                    <w:bottom w:val="none" w:sz="0" w:space="0" w:color="auto"/>
                    <w:right w:val="none" w:sz="0" w:space="0" w:color="auto"/>
                  </w:divBdr>
                  <w:divsChild>
                    <w:div w:id="1778521902">
                      <w:marLeft w:val="0"/>
                      <w:marRight w:val="0"/>
                      <w:marTop w:val="0"/>
                      <w:marBottom w:val="0"/>
                      <w:divBdr>
                        <w:top w:val="none" w:sz="0" w:space="0" w:color="auto"/>
                        <w:left w:val="none" w:sz="0" w:space="0" w:color="auto"/>
                        <w:bottom w:val="none" w:sz="0" w:space="0" w:color="auto"/>
                        <w:right w:val="none" w:sz="0" w:space="0" w:color="auto"/>
                      </w:divBdr>
                    </w:div>
                  </w:divsChild>
                </w:div>
                <w:div w:id="1452892312">
                  <w:marLeft w:val="0"/>
                  <w:marRight w:val="0"/>
                  <w:marTop w:val="0"/>
                  <w:marBottom w:val="0"/>
                  <w:divBdr>
                    <w:top w:val="none" w:sz="0" w:space="0" w:color="auto"/>
                    <w:left w:val="none" w:sz="0" w:space="0" w:color="auto"/>
                    <w:bottom w:val="none" w:sz="0" w:space="0" w:color="auto"/>
                    <w:right w:val="none" w:sz="0" w:space="0" w:color="auto"/>
                  </w:divBdr>
                  <w:divsChild>
                    <w:div w:id="1420105482">
                      <w:marLeft w:val="0"/>
                      <w:marRight w:val="0"/>
                      <w:marTop w:val="0"/>
                      <w:marBottom w:val="0"/>
                      <w:divBdr>
                        <w:top w:val="none" w:sz="0" w:space="0" w:color="auto"/>
                        <w:left w:val="none" w:sz="0" w:space="0" w:color="auto"/>
                        <w:bottom w:val="none" w:sz="0" w:space="0" w:color="auto"/>
                        <w:right w:val="none" w:sz="0" w:space="0" w:color="auto"/>
                      </w:divBdr>
                    </w:div>
                  </w:divsChild>
                </w:div>
                <w:div w:id="1702322594">
                  <w:marLeft w:val="0"/>
                  <w:marRight w:val="0"/>
                  <w:marTop w:val="0"/>
                  <w:marBottom w:val="0"/>
                  <w:divBdr>
                    <w:top w:val="none" w:sz="0" w:space="0" w:color="auto"/>
                    <w:left w:val="none" w:sz="0" w:space="0" w:color="auto"/>
                    <w:bottom w:val="none" w:sz="0" w:space="0" w:color="auto"/>
                    <w:right w:val="none" w:sz="0" w:space="0" w:color="auto"/>
                  </w:divBdr>
                  <w:divsChild>
                    <w:div w:id="1379237582">
                      <w:marLeft w:val="0"/>
                      <w:marRight w:val="0"/>
                      <w:marTop w:val="0"/>
                      <w:marBottom w:val="0"/>
                      <w:divBdr>
                        <w:top w:val="none" w:sz="0" w:space="0" w:color="auto"/>
                        <w:left w:val="none" w:sz="0" w:space="0" w:color="auto"/>
                        <w:bottom w:val="none" w:sz="0" w:space="0" w:color="auto"/>
                        <w:right w:val="none" w:sz="0" w:space="0" w:color="auto"/>
                      </w:divBdr>
                    </w:div>
                  </w:divsChild>
                </w:div>
                <w:div w:id="1869367222">
                  <w:marLeft w:val="0"/>
                  <w:marRight w:val="0"/>
                  <w:marTop w:val="0"/>
                  <w:marBottom w:val="0"/>
                  <w:divBdr>
                    <w:top w:val="none" w:sz="0" w:space="0" w:color="auto"/>
                    <w:left w:val="none" w:sz="0" w:space="0" w:color="auto"/>
                    <w:bottom w:val="none" w:sz="0" w:space="0" w:color="auto"/>
                    <w:right w:val="none" w:sz="0" w:space="0" w:color="auto"/>
                  </w:divBdr>
                  <w:divsChild>
                    <w:div w:id="2089184223">
                      <w:marLeft w:val="0"/>
                      <w:marRight w:val="0"/>
                      <w:marTop w:val="0"/>
                      <w:marBottom w:val="0"/>
                      <w:divBdr>
                        <w:top w:val="none" w:sz="0" w:space="0" w:color="auto"/>
                        <w:left w:val="none" w:sz="0" w:space="0" w:color="auto"/>
                        <w:bottom w:val="none" w:sz="0" w:space="0" w:color="auto"/>
                        <w:right w:val="none" w:sz="0" w:space="0" w:color="auto"/>
                      </w:divBdr>
                    </w:div>
                  </w:divsChild>
                </w:div>
                <w:div w:id="2117014142">
                  <w:marLeft w:val="0"/>
                  <w:marRight w:val="0"/>
                  <w:marTop w:val="0"/>
                  <w:marBottom w:val="0"/>
                  <w:divBdr>
                    <w:top w:val="none" w:sz="0" w:space="0" w:color="auto"/>
                    <w:left w:val="none" w:sz="0" w:space="0" w:color="auto"/>
                    <w:bottom w:val="none" w:sz="0" w:space="0" w:color="auto"/>
                    <w:right w:val="none" w:sz="0" w:space="0" w:color="auto"/>
                  </w:divBdr>
                  <w:divsChild>
                    <w:div w:id="1203787081">
                      <w:marLeft w:val="0"/>
                      <w:marRight w:val="0"/>
                      <w:marTop w:val="0"/>
                      <w:marBottom w:val="0"/>
                      <w:divBdr>
                        <w:top w:val="none" w:sz="0" w:space="0" w:color="auto"/>
                        <w:left w:val="none" w:sz="0" w:space="0" w:color="auto"/>
                        <w:bottom w:val="none" w:sz="0" w:space="0" w:color="auto"/>
                        <w:right w:val="none" w:sz="0" w:space="0" w:color="auto"/>
                      </w:divBdr>
                    </w:div>
                  </w:divsChild>
                </w:div>
                <w:div w:id="2118406650">
                  <w:marLeft w:val="0"/>
                  <w:marRight w:val="0"/>
                  <w:marTop w:val="0"/>
                  <w:marBottom w:val="0"/>
                  <w:divBdr>
                    <w:top w:val="none" w:sz="0" w:space="0" w:color="auto"/>
                    <w:left w:val="none" w:sz="0" w:space="0" w:color="auto"/>
                    <w:bottom w:val="none" w:sz="0" w:space="0" w:color="auto"/>
                    <w:right w:val="none" w:sz="0" w:space="0" w:color="auto"/>
                  </w:divBdr>
                  <w:divsChild>
                    <w:div w:id="20122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99173">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7225631">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080745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1412446">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62627604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2241122">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5AIRPNAIUNRU-1830940522-10213</_dlc_DocId>
    <_dlc_DocIdUrl xmlns="71c5aaf6-e6ce-465b-b873-5148d2a4c105">
      <Url>https://nokia.sharepoint.com/sites/c5g/5gradio/_layouts/15/DocIdRedir.aspx?ID=5AIRPNAIUNRU-1830940522-10213</Url>
      <Description>5AIRPNAIUNRU-1830940522-10213</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4EE440A-7F37-4418-B962-32275CA64192}">
  <ds:schemaRefs>
    <ds:schemaRef ds:uri="http://schemas.openxmlformats.org/officeDocument/2006/bibliography"/>
  </ds:schemaRefs>
</ds:datastoreItem>
</file>

<file path=customXml/itemProps3.xml><?xml version="1.0" encoding="utf-8"?>
<ds:datastoreItem xmlns:ds="http://schemas.openxmlformats.org/officeDocument/2006/customXml" ds:itemID="{2DB699E2-EE35-4B5D-B5FE-AB87C880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6E0FF836-ABE1-465A-B132-3EBAA2CA8755}">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7600</Words>
  <Characters>39770</Characters>
  <Application>Microsoft Office Word</Application>
  <DocSecurity>0</DocSecurity>
  <Lines>331</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4</cp:revision>
  <cp:lastPrinted>2019-03-20T23:46:00Z</cp:lastPrinted>
  <dcterms:created xsi:type="dcterms:W3CDTF">2021-04-06T06:49:00Z</dcterms:created>
  <dcterms:modified xsi:type="dcterms:W3CDTF">2021-04-06T14:32:00Z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6f0399d9-5ddb-4d7a-bc04-eefb7784ed98</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