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D04E9C" w:rsidRDefault="00A578C0" w:rsidP="008608C7">
      <w:pPr>
        <w:tabs>
          <w:tab w:val="center" w:pos="3969"/>
          <w:tab w:val="right" w:pos="8280"/>
          <w:tab w:val="right" w:pos="9781"/>
        </w:tabs>
        <w:snapToGrid w:val="0"/>
        <w:ind w:left="-2" w:right="-2"/>
        <w:rPr>
          <w:rFonts w:ascii="Arial" w:eastAsiaTheme="minorEastAsia"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3B076C">
        <w:rPr>
          <w:rFonts w:ascii="Arial" w:eastAsia="宋体" w:hAnsi="Arial" w:cs="Arial" w:hint="eastAsia"/>
          <w:b/>
          <w:bCs/>
          <w:kern w:val="0"/>
          <w:sz w:val="22"/>
          <w:lang w:val="en-GB"/>
        </w:rPr>
        <w:t>4</w:t>
      </w:r>
      <w:r w:rsidR="00973A16">
        <w:rPr>
          <w:rFonts w:ascii="Arial" w:eastAsia="宋体" w:hAnsi="Arial" w:cs="Arial" w:hint="eastAsia"/>
          <w:b/>
          <w:bCs/>
          <w:kern w:val="0"/>
          <w:sz w:val="22"/>
          <w:lang w:val="en-GB"/>
        </w:rPr>
        <w:t>bis</w:t>
      </w:r>
      <w:r w:rsidR="00A17B18">
        <w:rPr>
          <w:rFonts w:ascii="Arial" w:eastAsia="宋体" w:hAnsi="Arial" w:cs="Arial" w:hint="eastAsia"/>
          <w:b/>
          <w:bCs/>
          <w:kern w:val="0"/>
          <w:sz w:val="22"/>
          <w:lang w:val="en-GB"/>
        </w:rPr>
        <w:t>-e</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sidR="00024874" w:rsidRPr="00024874">
        <w:rPr>
          <w:rFonts w:ascii="Arial" w:eastAsia="MS Mincho" w:hAnsi="Arial" w:cs="Times New Roman"/>
          <w:b/>
          <w:kern w:val="0"/>
          <w:sz w:val="22"/>
          <w:lang w:val="x-none" w:eastAsia="en-US"/>
        </w:rPr>
        <w:t>R1-2102639</w:t>
      </w:r>
    </w:p>
    <w:p w:rsidR="007A272E" w:rsidRPr="00A578C0" w:rsidRDefault="007A272E" w:rsidP="007A272E">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April</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12</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20</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7A272E"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15365C" w:rsidRPr="0015365C">
        <w:rPr>
          <w:rFonts w:ascii="Arial" w:eastAsia="宋体" w:hAnsi="Arial" w:cs="Times New Roman"/>
          <w:b/>
          <w:kern w:val="0"/>
          <w:sz w:val="22"/>
          <w:lang w:val="x-none"/>
        </w:rPr>
        <w:t>Discussion on reduced number of Rx branches</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15365C">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4" w:name="_Ref521334010"/>
      <w:r w:rsidRPr="00CC300E">
        <w:t>Introduction</w:t>
      </w:r>
      <w:bookmarkEnd w:id="4"/>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89606E">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The RAN1 leading features </w:t>
      </w:r>
      <w:r w:rsidR="00973A16">
        <w:rPr>
          <w:rFonts w:eastAsiaTheme="minorEastAsia" w:cs="Times New Roman" w:hint="eastAsia"/>
          <w:szCs w:val="21"/>
        </w:rPr>
        <w:t xml:space="preserve">were discussed during RAN1#104e, in which agreements on reduced maximum UE bandwidth, reduced minimum number of Rx branches, maximum number of DL MIMO layers, relaxed maximum modulation order, and duplex operation, were reached </w:t>
      </w:r>
      <w:r w:rsidR="00973A16">
        <w:rPr>
          <w:rFonts w:eastAsiaTheme="minorEastAsia" w:cs="Times New Roman"/>
          <w:szCs w:val="21"/>
        </w:rPr>
        <w:fldChar w:fldCharType="begin"/>
      </w:r>
      <w:r w:rsidR="00973A16">
        <w:rPr>
          <w:rFonts w:eastAsiaTheme="minorEastAsia" w:cs="Times New Roman"/>
          <w:szCs w:val="21"/>
        </w:rPr>
        <w:instrText xml:space="preserve"> </w:instrText>
      </w:r>
      <w:r w:rsidR="00973A16">
        <w:rPr>
          <w:rFonts w:eastAsiaTheme="minorEastAsia" w:cs="Times New Roman" w:hint="eastAsia"/>
          <w:szCs w:val="21"/>
        </w:rPr>
        <w:instrText>REF _Ref64636111 \n \h</w:instrText>
      </w:r>
      <w:r w:rsidR="00973A16">
        <w:rPr>
          <w:rFonts w:eastAsiaTheme="minorEastAsia" w:cs="Times New Roman"/>
          <w:szCs w:val="21"/>
        </w:rPr>
        <w:instrText xml:space="preserve"> </w:instrText>
      </w:r>
      <w:r w:rsidR="00973A16">
        <w:rPr>
          <w:rFonts w:eastAsiaTheme="minorEastAsia" w:cs="Times New Roman"/>
          <w:szCs w:val="21"/>
        </w:rPr>
      </w:r>
      <w:r w:rsidR="00973A16">
        <w:rPr>
          <w:rFonts w:eastAsiaTheme="minorEastAsia" w:cs="Times New Roman"/>
          <w:szCs w:val="21"/>
        </w:rPr>
        <w:fldChar w:fldCharType="separate"/>
      </w:r>
      <w:r w:rsidR="0089606E">
        <w:rPr>
          <w:rFonts w:eastAsiaTheme="minorEastAsia" w:cs="Times New Roman"/>
          <w:szCs w:val="21"/>
        </w:rPr>
        <w:t>[2]</w:t>
      </w:r>
      <w:r w:rsidR="00973A16">
        <w:rPr>
          <w:rFonts w:eastAsiaTheme="minorEastAsia" w:cs="Times New Roman"/>
          <w:szCs w:val="21"/>
        </w:rPr>
        <w:fldChar w:fldCharType="end"/>
      </w:r>
      <w:r w:rsidR="00DD4940" w:rsidRPr="00E906F8">
        <w:rPr>
          <w:rFonts w:cs="Times New Roman" w:hint="eastAsia"/>
          <w:szCs w:val="21"/>
        </w:rPr>
        <w:t xml:space="preserve">. </w:t>
      </w:r>
      <w:r w:rsidR="00E21823">
        <w:rPr>
          <w:rFonts w:cs="Times New Roman"/>
          <w:szCs w:val="21"/>
        </w:rPr>
        <w:t>L</w:t>
      </w:r>
      <w:r w:rsidR="00E21823">
        <w:rPr>
          <w:rFonts w:cs="Times New Roman" w:hint="eastAsia"/>
          <w:szCs w:val="21"/>
        </w:rPr>
        <w:t>ater</w:t>
      </w:r>
      <w:r w:rsidR="00E21823">
        <w:rPr>
          <w:rFonts w:eastAsiaTheme="minorEastAsia" w:cs="Times New Roman" w:hint="eastAsia"/>
          <w:szCs w:val="21"/>
        </w:rPr>
        <w:t xml:space="preserve"> in RAN#91e, it was determined that</w:t>
      </w:r>
      <w:r w:rsidR="004F4FD4" w:rsidRPr="004F4FD4">
        <w:t xml:space="preserve"> </w:t>
      </w:r>
      <w:r w:rsidR="00AA504F">
        <w:rPr>
          <w:rFonts w:eastAsiaTheme="minorEastAsia" w:cs="Times New Roman" w:hint="eastAsia"/>
          <w:szCs w:val="21"/>
        </w:rPr>
        <w:t>1 Rx is supported in the legacy 4 Rx bands</w:t>
      </w:r>
      <w:r w:rsidR="004F4FD4" w:rsidRPr="004F4FD4">
        <w:rPr>
          <w:rFonts w:eastAsiaTheme="minorEastAsia" w:cs="Times New Roman"/>
          <w:szCs w:val="21"/>
        </w:rPr>
        <w:t xml:space="preserve"> </w:t>
      </w:r>
      <w:r w:rsidR="001274DD">
        <w:rPr>
          <w:rFonts w:eastAsiaTheme="minorEastAsia" w:cs="Times New Roman"/>
          <w:szCs w:val="21"/>
        </w:rPr>
        <w:fldChar w:fldCharType="begin"/>
      </w:r>
      <w:r w:rsidR="001274DD">
        <w:rPr>
          <w:rFonts w:eastAsiaTheme="minorEastAsia" w:cs="Times New Roman"/>
          <w:szCs w:val="21"/>
        </w:rPr>
        <w:instrText xml:space="preserve"> </w:instrText>
      </w:r>
      <w:r w:rsidR="001274DD">
        <w:rPr>
          <w:rFonts w:eastAsiaTheme="minorEastAsia" w:cs="Times New Roman" w:hint="eastAsia"/>
          <w:szCs w:val="21"/>
        </w:rPr>
        <w:instrText>REF _Ref64637089 \n \h</w:instrText>
      </w:r>
      <w:r w:rsidR="001274DD">
        <w:rPr>
          <w:rFonts w:eastAsiaTheme="minorEastAsia" w:cs="Times New Roman"/>
          <w:szCs w:val="21"/>
        </w:rPr>
        <w:instrText xml:space="preserve"> </w:instrText>
      </w:r>
      <w:r w:rsidR="001274DD">
        <w:rPr>
          <w:rFonts w:eastAsiaTheme="minorEastAsia" w:cs="Times New Roman"/>
          <w:szCs w:val="21"/>
        </w:rPr>
      </w:r>
      <w:r w:rsidR="001274DD">
        <w:rPr>
          <w:rFonts w:eastAsiaTheme="minorEastAsia" w:cs="Times New Roman"/>
          <w:szCs w:val="21"/>
        </w:rPr>
        <w:fldChar w:fldCharType="separate"/>
      </w:r>
      <w:r w:rsidR="0089606E">
        <w:rPr>
          <w:rFonts w:eastAsiaTheme="minorEastAsia" w:cs="Times New Roman"/>
          <w:szCs w:val="21"/>
        </w:rPr>
        <w:t>[3]</w:t>
      </w:r>
      <w:r w:rsidR="001274DD">
        <w:rPr>
          <w:rFonts w:eastAsiaTheme="minorEastAsia" w:cs="Times New Roman"/>
          <w:szCs w:val="21"/>
        </w:rPr>
        <w:fldChar w:fldCharType="end"/>
      </w:r>
      <w:r w:rsidR="00E21823">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4F4FD4" w:rsidRPr="004F4FD4" w:rsidRDefault="00AA504F" w:rsidP="00AA504F">
            <w:pPr>
              <w:pStyle w:val="a6"/>
              <w:numPr>
                <w:ilvl w:val="0"/>
                <w:numId w:val="9"/>
              </w:numPr>
              <w:spacing w:beforeLines="50" w:before="120"/>
              <w:ind w:firstLineChars="0"/>
              <w:rPr>
                <w:rFonts w:eastAsiaTheme="minorEastAsia"/>
                <w:szCs w:val="21"/>
              </w:rPr>
            </w:pPr>
            <w:r w:rsidRPr="00AA504F">
              <w:rPr>
                <w:rFonts w:eastAsiaTheme="minorEastAsia"/>
                <w:szCs w:val="21"/>
              </w:rPr>
              <w:t>Specify support for the following UE complexity reduction features [RAN1, RAN4]:</w:t>
            </w:r>
          </w:p>
          <w:p w:rsidR="004F4FD4" w:rsidRPr="004F4FD4" w:rsidRDefault="00AA504F" w:rsidP="004F4FD4">
            <w:pPr>
              <w:pStyle w:val="a6"/>
              <w:numPr>
                <w:ilvl w:val="1"/>
                <w:numId w:val="11"/>
              </w:numPr>
              <w:spacing w:beforeLines="50" w:before="120"/>
              <w:ind w:firstLineChars="0"/>
              <w:rPr>
                <w:rFonts w:eastAsiaTheme="minorEastAsia"/>
                <w:szCs w:val="21"/>
              </w:rPr>
            </w:pPr>
            <w:r>
              <w:t>Reduced minimum number of Rx branches:</w:t>
            </w:r>
          </w:p>
          <w:p w:rsidR="00AA504F" w:rsidRPr="00AA504F" w:rsidRDefault="00AA504F" w:rsidP="004F4FD4">
            <w:pPr>
              <w:pStyle w:val="a6"/>
              <w:numPr>
                <w:ilvl w:val="2"/>
                <w:numId w:val="11"/>
              </w:numPr>
              <w:spacing w:beforeLines="50" w:before="120"/>
              <w:ind w:firstLineChars="0"/>
              <w:rPr>
                <w:rFonts w:eastAsiaTheme="minorEastAsia"/>
                <w:szCs w:val="21"/>
              </w:rPr>
            </w:pPr>
            <w: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4F4FD4" w:rsidRPr="00AA504F" w:rsidRDefault="00AA504F" w:rsidP="004F4FD4">
            <w:pPr>
              <w:pStyle w:val="a6"/>
              <w:numPr>
                <w:ilvl w:val="2"/>
                <w:numId w:val="11"/>
              </w:numPr>
              <w:spacing w:beforeLines="50" w:before="120"/>
              <w:ind w:firstLineChars="0"/>
              <w:rPr>
                <w:rFonts w:eastAsiaTheme="minorEastAsia"/>
                <w:szCs w:val="21"/>
              </w:rPr>
            </w:pPr>
            <w:r>
              <w:t>For frequency bands where a legacy NR UE (other than 2-Rx vehicular UE) is required to be equipped with a minimum of 4 Rx antenna ports, the minimum number of Rx branches supported by specification for a RedCap UE</w:t>
            </w:r>
            <w:r w:rsidRPr="00AA504F">
              <w:t xml:space="preserve"> </w:t>
            </w:r>
            <w:r w:rsidRPr="00AA504F">
              <w:rPr>
                <w:rStyle w:val="af0"/>
                <w:b w:val="0"/>
              </w:rPr>
              <w:t>is 1. The specification also supports 2 branches for a RedCap UE in these bands.</w:t>
            </w:r>
          </w:p>
          <w:p w:rsidR="001274DD" w:rsidRPr="004F4FD4" w:rsidRDefault="00AA504F" w:rsidP="004F4FD4">
            <w:pPr>
              <w:pStyle w:val="a6"/>
              <w:numPr>
                <w:ilvl w:val="2"/>
                <w:numId w:val="11"/>
              </w:numPr>
              <w:spacing w:beforeLines="50" w:before="120"/>
              <w:ind w:firstLineChars="0"/>
              <w:rPr>
                <w:rFonts w:eastAsiaTheme="minorEastAsia"/>
                <w:szCs w:val="21"/>
              </w:rPr>
            </w:pPr>
            <w:r>
              <w:t>A means shall be specified by which the gNB can know the number of Rx branches of the UE.</w:t>
            </w:r>
          </w:p>
        </w:tc>
      </w:tr>
    </w:tbl>
    <w:p w:rsidR="00D57E31" w:rsidRPr="008B6D50" w:rsidRDefault="00D57E31" w:rsidP="00D57E31">
      <w:pPr>
        <w:spacing w:beforeLines="50" w:before="120"/>
        <w:rPr>
          <w:rFonts w:eastAsiaTheme="minorEastAsia" w:cs="Times New Roman"/>
          <w:szCs w:val="21"/>
        </w:rPr>
      </w:pPr>
      <w:r>
        <w:rPr>
          <w:rFonts w:eastAsiaTheme="minorEastAsia" w:cs="Times New Roman" w:hint="eastAsia"/>
          <w:szCs w:val="21"/>
        </w:rPr>
        <w:t xml:space="preserve">In RAN1#104e, the following agreements were made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_Ref64636111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89606E">
        <w:rPr>
          <w:rFonts w:eastAsiaTheme="minorEastAsia" w:cs="Times New Roman"/>
          <w:szCs w:val="21"/>
        </w:rPr>
        <w:t>[2]</w:t>
      </w:r>
      <w:r>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D57E31" w:rsidTr="00B02EE7">
        <w:trPr>
          <w:trHeight w:val="2065"/>
        </w:trPr>
        <w:tc>
          <w:tcPr>
            <w:tcW w:w="9286" w:type="dxa"/>
          </w:tcPr>
          <w:p w:rsidR="00D57E31" w:rsidRPr="006C4242" w:rsidRDefault="00D57E31" w:rsidP="00B02EE7">
            <w:r w:rsidRPr="006C4242">
              <w:rPr>
                <w:highlight w:val="green"/>
              </w:rPr>
              <w:t>Agreements:</w:t>
            </w:r>
          </w:p>
          <w:p w:rsidR="00D57E31" w:rsidRPr="006C4242" w:rsidRDefault="00D57E31" w:rsidP="00B02EE7">
            <w:pPr>
              <w:pStyle w:val="a6"/>
              <w:widowControl/>
              <w:numPr>
                <w:ilvl w:val="0"/>
                <w:numId w:val="4"/>
              </w:numPr>
              <w:spacing w:after="180" w:line="252" w:lineRule="auto"/>
              <w:ind w:firstLineChars="0"/>
              <w:contextualSpacing/>
            </w:pPr>
            <w:r w:rsidRPr="006C4242">
              <w:t>For reduced minimum number of Rx branches in FR1 and FR2 frequency bands where a legacy NR UE is required to be equipped with a minimum of 2 Rx antenna ports:</w:t>
            </w:r>
          </w:p>
          <w:p w:rsidR="00D57E31" w:rsidRPr="006C4242" w:rsidRDefault="00D57E31" w:rsidP="00B02EE7">
            <w:pPr>
              <w:pStyle w:val="a6"/>
              <w:widowControl/>
              <w:numPr>
                <w:ilvl w:val="1"/>
                <w:numId w:val="4"/>
              </w:numPr>
              <w:spacing w:after="180" w:line="252" w:lineRule="auto"/>
              <w:ind w:firstLineChars="0"/>
              <w:contextualSpacing/>
            </w:pPr>
            <w:r w:rsidRPr="006C4242">
              <w:t>FFS: need for solutions to reduced PDCCH blocking</w:t>
            </w:r>
            <w:r w:rsidRPr="006C4242">
              <w:rPr>
                <w:strike/>
                <w:color w:val="FF0000"/>
              </w:rPr>
              <w:t xml:space="preserve"> </w:t>
            </w:r>
          </w:p>
          <w:p w:rsidR="00D57E31" w:rsidRPr="006C4242" w:rsidRDefault="00D57E31" w:rsidP="00B02EE7">
            <w:pPr>
              <w:pStyle w:val="a6"/>
              <w:widowControl/>
              <w:numPr>
                <w:ilvl w:val="1"/>
                <w:numId w:val="4"/>
              </w:numPr>
              <w:spacing w:after="180" w:line="252" w:lineRule="auto"/>
              <w:ind w:firstLineChars="0"/>
              <w:contextualSpacing/>
            </w:pPr>
            <w:r w:rsidRPr="006C4242">
              <w:t>FFS: need for reporting of UE antenna related information to gNB (e.g., # of panels, polarization, etc.)</w:t>
            </w:r>
          </w:p>
          <w:p w:rsidR="00D57E31" w:rsidRPr="005801B4" w:rsidRDefault="00D57E31" w:rsidP="00B02EE7">
            <w:pPr>
              <w:pStyle w:val="a6"/>
              <w:widowControl/>
              <w:numPr>
                <w:ilvl w:val="1"/>
                <w:numId w:val="4"/>
              </w:numPr>
              <w:spacing w:after="180" w:line="252" w:lineRule="auto"/>
              <w:ind w:firstLineChars="0"/>
              <w:contextualSpacing/>
            </w:pPr>
            <w:r w:rsidRPr="006C4242">
              <w:t>Information related to the reduction of the number of antenna branches is assumed to be known at the gNB (either implicitly or explicitly, to be FFS)</w:t>
            </w:r>
          </w:p>
        </w:tc>
      </w:tr>
    </w:tbl>
    <w:p w:rsidR="00750473" w:rsidRPr="001274DD" w:rsidRDefault="004F4FD4" w:rsidP="001C7B45">
      <w:pPr>
        <w:spacing w:beforeLines="50" w:before="120"/>
        <w:rPr>
          <w:rFonts w:eastAsiaTheme="minorEastAsia" w:cs="Times New Roman"/>
          <w:szCs w:val="21"/>
        </w:rPr>
      </w:pPr>
      <w:r>
        <w:rPr>
          <w:rFonts w:eastAsiaTheme="minorEastAsia" w:cs="Times New Roman" w:hint="eastAsia"/>
          <w:szCs w:val="21"/>
        </w:rPr>
        <w:t xml:space="preserve">In this contribution, we provide our views on several aspects related to the reduced </w:t>
      </w:r>
      <w:r w:rsidR="002B1744">
        <w:rPr>
          <w:rFonts w:eastAsiaTheme="minorEastAsia" w:cs="Times New Roman" w:hint="eastAsia"/>
          <w:szCs w:val="21"/>
        </w:rPr>
        <w:t>number of Rx branches</w:t>
      </w:r>
      <w:r w:rsidR="00F1428D">
        <w:rPr>
          <w:rFonts w:eastAsiaTheme="minorEastAsia" w:cs="Times New Roman" w:hint="eastAsia"/>
          <w:szCs w:val="21"/>
        </w:rPr>
        <w:t>.</w:t>
      </w:r>
    </w:p>
    <w:p w:rsidR="00552989" w:rsidRPr="00750473" w:rsidRDefault="00552989" w:rsidP="001C7B45">
      <w:pPr>
        <w:spacing w:beforeLines="50" w:before="120"/>
        <w:rPr>
          <w:rFonts w:cs="Times New Roman"/>
          <w:sz w:val="20"/>
          <w:szCs w:val="20"/>
        </w:rPr>
      </w:pPr>
    </w:p>
    <w:p w:rsidR="00753833" w:rsidRPr="00646529" w:rsidRDefault="00DD4940" w:rsidP="00646529">
      <w:pPr>
        <w:pStyle w:val="1"/>
        <w:ind w:left="562" w:hanging="562"/>
      </w:pPr>
      <w:r>
        <w:t>Discus</w:t>
      </w:r>
      <w:r>
        <w:rPr>
          <w:rFonts w:hint="eastAsia"/>
        </w:rPr>
        <w:t>sion</w:t>
      </w:r>
    </w:p>
    <w:p w:rsidR="00BC336F" w:rsidRPr="00FE2657" w:rsidRDefault="00A464D1" w:rsidP="0041435B">
      <w:pPr>
        <w:pStyle w:val="2"/>
        <w:ind w:left="723" w:hanging="723"/>
        <w:rPr>
          <w:rFonts w:eastAsia="宋体" w:cs="Times New Roman"/>
          <w:lang w:val="en-GB"/>
        </w:rPr>
      </w:pPr>
      <w:r>
        <w:rPr>
          <w:rFonts w:hint="eastAsia"/>
        </w:rPr>
        <w:t xml:space="preserve">General </w:t>
      </w:r>
      <w:r w:rsidR="002B1744">
        <w:rPr>
          <w:rFonts w:hint="eastAsia"/>
        </w:rPr>
        <w:t>impact</w:t>
      </w:r>
      <w:r>
        <w:rPr>
          <w:rFonts w:hint="eastAsia"/>
        </w:rPr>
        <w:t xml:space="preserve"> on RAN1 specification</w:t>
      </w:r>
    </w:p>
    <w:p w:rsidR="003B3996" w:rsidRDefault="00C36E3C" w:rsidP="00A464D1">
      <w:pPr>
        <w:spacing w:beforeLines="50" w:before="120"/>
        <w:rPr>
          <w:rFonts w:eastAsiaTheme="minorEastAsia" w:cs="Times New Roman"/>
          <w:szCs w:val="21"/>
        </w:rPr>
      </w:pPr>
      <w:r w:rsidRPr="00E906F8">
        <w:rPr>
          <w:rFonts w:hint="eastAsia"/>
          <w:szCs w:val="21"/>
          <w:lang w:val="en-GB"/>
        </w:rPr>
        <w:t>Reduction of the number of Rx branches</w:t>
      </w:r>
      <w:r>
        <w:rPr>
          <w:rFonts w:eastAsiaTheme="minorEastAsia" w:cs="Times New Roman" w:hint="eastAsia"/>
          <w:szCs w:val="21"/>
        </w:rPr>
        <w:t xml:space="preserve"> provides significant cost saving. </w:t>
      </w:r>
      <w:r>
        <w:rPr>
          <w:rFonts w:eastAsiaTheme="minorEastAsia" w:cs="Times New Roman"/>
          <w:szCs w:val="21"/>
        </w:rPr>
        <w:t>On the</w:t>
      </w:r>
      <w:r>
        <w:rPr>
          <w:rFonts w:eastAsiaTheme="minorEastAsia" w:cs="Times New Roman" w:hint="eastAsia"/>
          <w:szCs w:val="21"/>
        </w:rPr>
        <w:t xml:space="preserve"> contrary, the potential impact on RAN1 </w:t>
      </w:r>
      <w:r w:rsidR="00D57D69">
        <w:rPr>
          <w:rFonts w:eastAsiaTheme="minorEastAsia" w:cs="Times New Roman"/>
          <w:szCs w:val="21"/>
        </w:rPr>
        <w:t>specification</w:t>
      </w:r>
      <w:r>
        <w:rPr>
          <w:rFonts w:eastAsiaTheme="minorEastAsia" w:cs="Times New Roman" w:hint="eastAsia"/>
          <w:szCs w:val="21"/>
        </w:rPr>
        <w:t xml:space="preserve"> is not significant, </w:t>
      </w:r>
      <w:r w:rsidR="00D57D69">
        <w:rPr>
          <w:rFonts w:eastAsiaTheme="minorEastAsia" w:cs="Times New Roman" w:hint="eastAsia"/>
          <w:szCs w:val="21"/>
        </w:rPr>
        <w:t>a</w:t>
      </w:r>
      <w:r w:rsidR="00A464D1">
        <w:rPr>
          <w:rFonts w:eastAsiaTheme="minorEastAsia" w:cs="Times New Roman" w:hint="eastAsia"/>
          <w:szCs w:val="21"/>
        </w:rPr>
        <w:t>s has been analyzed in our companion paper</w:t>
      </w:r>
      <w:r>
        <w:rPr>
          <w:rFonts w:eastAsiaTheme="minorEastAsia" w:cs="Times New Roman" w:hint="eastAsia"/>
          <w:szCs w:val="21"/>
        </w:rPr>
        <w:t xml:space="preserve">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_Ref67930669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89606E">
        <w:rPr>
          <w:rFonts w:eastAsiaTheme="minorEastAsia" w:cs="Times New Roman"/>
          <w:szCs w:val="21"/>
        </w:rPr>
        <w:t>[5]</w:t>
      </w:r>
      <w:r>
        <w:rPr>
          <w:rFonts w:eastAsiaTheme="minorEastAsia" w:cs="Times New Roman"/>
          <w:szCs w:val="21"/>
        </w:rPr>
        <w:fldChar w:fldCharType="end"/>
      </w:r>
      <w:r>
        <w:rPr>
          <w:rFonts w:eastAsiaTheme="minorEastAsia" w:cs="Times New Roman" w:hint="eastAsia"/>
          <w:szCs w:val="21"/>
        </w:rPr>
        <w:t xml:space="preserve">. </w:t>
      </w:r>
      <w:r w:rsidR="003B3996">
        <w:rPr>
          <w:rFonts w:eastAsiaTheme="minorEastAsia" w:cs="Times New Roman" w:hint="eastAsia"/>
          <w:szCs w:val="21"/>
        </w:rPr>
        <w:t xml:space="preserve">One of the most important </w:t>
      </w:r>
      <w:r w:rsidR="003B3996">
        <w:rPr>
          <w:rFonts w:eastAsiaTheme="minorEastAsia" w:cs="Times New Roman"/>
          <w:szCs w:val="21"/>
        </w:rPr>
        <w:t>impacts</w:t>
      </w:r>
      <w:r w:rsidR="003B3996">
        <w:rPr>
          <w:rFonts w:eastAsiaTheme="minorEastAsia" w:cs="Times New Roman" w:hint="eastAsia"/>
          <w:szCs w:val="21"/>
        </w:rPr>
        <w:t xml:space="preserve"> may be the degradation of DL coverage. However, </w:t>
      </w:r>
      <w:r w:rsidR="003B3996" w:rsidRPr="00D57D69">
        <w:rPr>
          <w:rFonts w:eastAsiaTheme="minorEastAsia" w:cs="Times New Roman"/>
          <w:szCs w:val="21"/>
        </w:rPr>
        <w:t>obtained from the SI outcome, even if the number of Rx branches is reduced, coverage of DL channels is still not the bottleneck, due to the huge power gap between gNB and the UE</w:t>
      </w:r>
      <w:r w:rsidR="003B3996">
        <w:rPr>
          <w:rFonts w:eastAsiaTheme="minorEastAsia" w:cs="Times New Roman" w:hint="eastAsia"/>
          <w:szCs w:val="21"/>
        </w:rPr>
        <w:t xml:space="preserve"> </w:t>
      </w:r>
      <w:r w:rsidR="003B3996">
        <w:rPr>
          <w:rFonts w:eastAsiaTheme="minorEastAsia" w:cs="Times New Roman"/>
          <w:szCs w:val="21"/>
        </w:rPr>
        <w:fldChar w:fldCharType="begin"/>
      </w:r>
      <w:r w:rsidR="003B3996">
        <w:rPr>
          <w:rFonts w:eastAsiaTheme="minorEastAsia" w:cs="Times New Roman"/>
          <w:szCs w:val="21"/>
        </w:rPr>
        <w:instrText xml:space="preserve"> </w:instrText>
      </w:r>
      <w:r w:rsidR="003B3996">
        <w:rPr>
          <w:rFonts w:eastAsiaTheme="minorEastAsia" w:cs="Times New Roman" w:hint="eastAsia"/>
          <w:szCs w:val="21"/>
        </w:rPr>
        <w:instrText>REF _Ref60735320 \n \h</w:instrText>
      </w:r>
      <w:r w:rsidR="003B3996">
        <w:rPr>
          <w:rFonts w:eastAsiaTheme="minorEastAsia" w:cs="Times New Roman"/>
          <w:szCs w:val="21"/>
        </w:rPr>
        <w:instrText xml:space="preserve"> </w:instrText>
      </w:r>
      <w:r w:rsidR="003B3996">
        <w:rPr>
          <w:rFonts w:eastAsiaTheme="minorEastAsia" w:cs="Times New Roman"/>
          <w:szCs w:val="21"/>
        </w:rPr>
      </w:r>
      <w:r w:rsidR="003B3996">
        <w:rPr>
          <w:rFonts w:eastAsiaTheme="minorEastAsia" w:cs="Times New Roman"/>
          <w:szCs w:val="21"/>
        </w:rPr>
        <w:fldChar w:fldCharType="separate"/>
      </w:r>
      <w:r w:rsidR="0089606E">
        <w:rPr>
          <w:rFonts w:eastAsiaTheme="minorEastAsia" w:cs="Times New Roman"/>
          <w:szCs w:val="21"/>
        </w:rPr>
        <w:t>[4]</w:t>
      </w:r>
      <w:r w:rsidR="003B3996">
        <w:rPr>
          <w:rFonts w:eastAsiaTheme="minorEastAsia" w:cs="Times New Roman"/>
          <w:szCs w:val="21"/>
        </w:rPr>
        <w:fldChar w:fldCharType="end"/>
      </w:r>
      <w:r w:rsidR="003B3996" w:rsidRPr="00D57D69">
        <w:rPr>
          <w:rFonts w:eastAsiaTheme="minorEastAsia" w:cs="Times New Roman"/>
          <w:szCs w:val="21"/>
        </w:rPr>
        <w:t>.</w:t>
      </w:r>
      <w:r w:rsidR="003B3996">
        <w:rPr>
          <w:rFonts w:eastAsiaTheme="minorEastAsia" w:cs="Times New Roman" w:hint="eastAsia"/>
          <w:szCs w:val="21"/>
        </w:rPr>
        <w:t xml:space="preserve"> Another </w:t>
      </w:r>
      <w:r w:rsidR="003B3996">
        <w:rPr>
          <w:rFonts w:eastAsiaTheme="minorEastAsia" w:cs="Times New Roman"/>
          <w:szCs w:val="21"/>
        </w:rPr>
        <w:t>implicit</w:t>
      </w:r>
      <w:r w:rsidR="003B3996">
        <w:rPr>
          <w:rFonts w:eastAsiaTheme="minorEastAsia" w:cs="Times New Roman" w:hint="eastAsia"/>
          <w:szCs w:val="21"/>
        </w:rPr>
        <w:t xml:space="preserve"> impact is the reduction of DL peak data rate. However, it is </w:t>
      </w:r>
      <w:r w:rsidR="009C4C13">
        <w:rPr>
          <w:rFonts w:eastAsiaTheme="minorEastAsia" w:cs="Times New Roman" w:hint="eastAsia"/>
          <w:szCs w:val="21"/>
        </w:rPr>
        <w:t xml:space="preserve">directly </w:t>
      </w:r>
      <w:r w:rsidR="003B3996">
        <w:rPr>
          <w:rFonts w:eastAsiaTheme="minorEastAsia" w:cs="Times New Roman" w:hint="eastAsia"/>
          <w:szCs w:val="21"/>
        </w:rPr>
        <w:t xml:space="preserve">related to reduction of DL MIMO layers, </w:t>
      </w:r>
      <w:r w:rsidR="009C4C13">
        <w:rPr>
          <w:rFonts w:eastAsiaTheme="minorEastAsia" w:cs="Times New Roman" w:hint="eastAsia"/>
          <w:szCs w:val="21"/>
        </w:rPr>
        <w:t>rather than the Rx branches.</w:t>
      </w:r>
    </w:p>
    <w:p w:rsidR="003B3996" w:rsidRPr="00E906F8" w:rsidRDefault="003B3996" w:rsidP="003B3996">
      <w:pPr>
        <w:rPr>
          <w:b/>
          <w:szCs w:val="21"/>
        </w:rPr>
      </w:pPr>
      <w:r w:rsidRPr="00E906F8">
        <w:rPr>
          <w:rFonts w:cs="Times New Roman" w:hint="eastAsia"/>
          <w:b/>
          <w:kern w:val="0"/>
          <w:szCs w:val="21"/>
        </w:rPr>
        <w:t xml:space="preserve">Observation 1: Reduction of </w:t>
      </w:r>
      <w:r>
        <w:rPr>
          <w:rFonts w:eastAsiaTheme="minorEastAsia" w:cs="Times New Roman" w:hint="eastAsia"/>
          <w:b/>
          <w:kern w:val="0"/>
          <w:szCs w:val="21"/>
        </w:rPr>
        <w:t>the</w:t>
      </w:r>
      <w:r w:rsidRPr="00E906F8">
        <w:rPr>
          <w:rFonts w:cs="Times New Roman" w:hint="eastAsia"/>
          <w:b/>
          <w:kern w:val="0"/>
          <w:szCs w:val="21"/>
        </w:rPr>
        <w:t xml:space="preserve"> number of Rx branches has no impact on RAN1 specification</w:t>
      </w:r>
      <w:r w:rsidRPr="00E906F8">
        <w:rPr>
          <w:rFonts w:hint="eastAsia"/>
          <w:b/>
          <w:szCs w:val="21"/>
        </w:rPr>
        <w:t>.</w:t>
      </w:r>
    </w:p>
    <w:p w:rsidR="008F1C63" w:rsidRDefault="00F775FE" w:rsidP="00A464D1">
      <w:pPr>
        <w:spacing w:beforeLines="50" w:before="120"/>
        <w:rPr>
          <w:rFonts w:eastAsiaTheme="minorEastAsia" w:cs="Times New Roman"/>
          <w:szCs w:val="21"/>
        </w:rPr>
      </w:pPr>
      <w:r>
        <w:rPr>
          <w:rFonts w:eastAsiaTheme="minorEastAsia" w:cs="Times New Roman" w:hint="eastAsia"/>
          <w:szCs w:val="21"/>
        </w:rPr>
        <w:lastRenderedPageBreak/>
        <w:t>Specifically</w:t>
      </w:r>
      <w:r w:rsidR="009C4C13">
        <w:rPr>
          <w:rFonts w:eastAsiaTheme="minorEastAsia" w:cs="Times New Roman" w:hint="eastAsia"/>
          <w:szCs w:val="21"/>
        </w:rPr>
        <w:t xml:space="preserve">, </w:t>
      </w:r>
      <w:r>
        <w:rPr>
          <w:rFonts w:eastAsiaTheme="minorEastAsia" w:cs="Times New Roman" w:hint="eastAsia"/>
          <w:szCs w:val="21"/>
        </w:rPr>
        <w:t xml:space="preserve">coverage </w:t>
      </w:r>
      <w:r w:rsidR="00986610">
        <w:rPr>
          <w:rFonts w:eastAsiaTheme="minorEastAsia" w:cs="Times New Roman" w:hint="eastAsia"/>
          <w:szCs w:val="21"/>
        </w:rPr>
        <w:t xml:space="preserve">issue </w:t>
      </w:r>
      <w:r>
        <w:rPr>
          <w:rFonts w:eastAsiaTheme="minorEastAsia" w:cs="Times New Roman" w:hint="eastAsia"/>
          <w:szCs w:val="21"/>
        </w:rPr>
        <w:t xml:space="preserve">of RedCap has been discussed in RAN#91e. It was agreed that the </w:t>
      </w:r>
      <w:r>
        <w:rPr>
          <w:rFonts w:eastAsia="宋体" w:hint="eastAsia"/>
        </w:rPr>
        <w:t>UL</w:t>
      </w:r>
      <w:r>
        <w:rPr>
          <w:rFonts w:eastAsia="宋体"/>
          <w:lang w:eastAsia="ja-JP"/>
        </w:rPr>
        <w:t xml:space="preserve"> coverage enhancement solutions specified in the NR </w:t>
      </w:r>
      <w:proofErr w:type="spellStart"/>
      <w:r w:rsidRPr="00986610">
        <w:rPr>
          <w:rFonts w:eastAsia="宋体" w:hint="eastAsia"/>
          <w:i/>
        </w:rPr>
        <w:t>CovEnh</w:t>
      </w:r>
      <w:proofErr w:type="spellEnd"/>
      <w:r>
        <w:t xml:space="preserve"> shall be assumed to be available also to RedCap UEs by default</w:t>
      </w:r>
      <w:r>
        <w:rPr>
          <w:rFonts w:eastAsiaTheme="minorEastAsia" w:hint="eastAsia"/>
        </w:rPr>
        <w:t>.</w:t>
      </w:r>
      <w:r w:rsidR="00986610">
        <w:rPr>
          <w:rFonts w:eastAsiaTheme="minorEastAsia" w:hint="eastAsia"/>
        </w:rPr>
        <w:t xml:space="preserve"> Hence, the 3 dB </w:t>
      </w:r>
      <w:r w:rsidR="00BF4717">
        <w:rPr>
          <w:rFonts w:eastAsiaTheme="minorEastAsia" w:hint="eastAsia"/>
        </w:rPr>
        <w:t xml:space="preserve">UL </w:t>
      </w:r>
      <w:r w:rsidR="00986610">
        <w:rPr>
          <w:rFonts w:eastAsiaTheme="minorEastAsia" w:hint="eastAsia"/>
        </w:rPr>
        <w:t>loss due to small form factor can be more or less compensated.</w:t>
      </w:r>
      <w:r>
        <w:rPr>
          <w:rFonts w:eastAsiaTheme="minorEastAsia" w:hint="eastAsia"/>
        </w:rPr>
        <w:t xml:space="preserve"> However,</w:t>
      </w:r>
      <w:r>
        <w:rPr>
          <w:rFonts w:eastAsiaTheme="minorEastAsia" w:cs="Times New Roman" w:hint="eastAsia"/>
          <w:szCs w:val="21"/>
        </w:rPr>
        <w:t xml:space="preserve"> </w:t>
      </w:r>
      <w:r w:rsidR="00986610">
        <w:rPr>
          <w:rFonts w:eastAsiaTheme="minorEastAsia" w:cs="Times New Roman" w:hint="eastAsia"/>
          <w:szCs w:val="21"/>
        </w:rPr>
        <w:t>no consensus was reached in DL coverage</w:t>
      </w:r>
      <w:r w:rsidR="008F1C63">
        <w:rPr>
          <w:rFonts w:eastAsiaTheme="minorEastAsia" w:cs="Times New Roman" w:hint="eastAsia"/>
          <w:szCs w:val="21"/>
        </w:rPr>
        <w:t xml:space="preserve">, and nothing is to be done </w:t>
      </w:r>
      <w:r w:rsidR="0035372A">
        <w:rPr>
          <w:rFonts w:eastAsiaTheme="minorEastAsia" w:cs="Times New Roman" w:hint="eastAsia"/>
          <w:szCs w:val="21"/>
        </w:rPr>
        <w:t>in the RedCap scope</w:t>
      </w:r>
      <w:r w:rsidR="00986610">
        <w:rPr>
          <w:rFonts w:eastAsiaTheme="minorEastAsia" w:cs="Times New Roman" w:hint="eastAsia"/>
          <w:szCs w:val="21"/>
        </w:rPr>
        <w:t>.</w:t>
      </w:r>
      <w:r w:rsidR="00BF4717">
        <w:rPr>
          <w:rFonts w:eastAsiaTheme="minorEastAsia" w:cs="Times New Roman" w:hint="eastAsia"/>
          <w:szCs w:val="21"/>
        </w:rPr>
        <w:t xml:space="preserve"> </w:t>
      </w:r>
    </w:p>
    <w:p w:rsidR="00D57E31" w:rsidRDefault="00F84D2B" w:rsidP="00A464D1">
      <w:pPr>
        <w:spacing w:beforeLines="50" w:before="120"/>
        <w:rPr>
          <w:rFonts w:eastAsiaTheme="minorEastAsia" w:cs="Times New Roman"/>
          <w:szCs w:val="21"/>
        </w:rPr>
      </w:pPr>
      <w:r>
        <w:rPr>
          <w:rFonts w:eastAsiaTheme="minorEastAsia" w:cs="Times New Roman" w:hint="eastAsia"/>
          <w:szCs w:val="21"/>
        </w:rPr>
        <w:t>Allied to this is the PDCCH blocking issue</w:t>
      </w:r>
      <w:r w:rsidR="008F1C63">
        <w:rPr>
          <w:rFonts w:eastAsiaTheme="minorEastAsia" w:cs="Times New Roman" w:hint="eastAsia"/>
          <w:szCs w:val="21"/>
        </w:rPr>
        <w:t xml:space="preserve">. It </w:t>
      </w:r>
      <w:r w:rsidR="0035372A">
        <w:rPr>
          <w:rFonts w:eastAsiaTheme="minorEastAsia" w:cs="Times New Roman" w:hint="eastAsia"/>
          <w:szCs w:val="21"/>
        </w:rPr>
        <w:t>was</w:t>
      </w:r>
      <w:r w:rsidR="008F1C63">
        <w:rPr>
          <w:rFonts w:eastAsiaTheme="minorEastAsia" w:cs="Times New Roman" w:hint="eastAsia"/>
          <w:szCs w:val="21"/>
        </w:rPr>
        <w:t xml:space="preserve"> raised from the high CCE aggregation level to compensate the potential DL coverage loss. </w:t>
      </w:r>
      <w:r w:rsidR="0035372A">
        <w:rPr>
          <w:rFonts w:eastAsiaTheme="minorEastAsia" w:cs="Times New Roman" w:hint="eastAsia"/>
          <w:szCs w:val="21"/>
        </w:rPr>
        <w:t xml:space="preserve">But as has been confirmed during the SI phase, it is not a </w:t>
      </w:r>
      <w:r w:rsidR="0035372A">
        <w:rPr>
          <w:rFonts w:eastAsiaTheme="minorEastAsia" w:cs="Times New Roman"/>
          <w:szCs w:val="21"/>
        </w:rPr>
        <w:t>fundamental</w:t>
      </w:r>
      <w:r w:rsidR="0035372A">
        <w:rPr>
          <w:rFonts w:eastAsiaTheme="minorEastAsia" w:cs="Times New Roman" w:hint="eastAsia"/>
          <w:szCs w:val="21"/>
        </w:rPr>
        <w:t xml:space="preserve"> problem to enable RedCap UE deployment </w:t>
      </w:r>
      <w:r w:rsidR="0035372A">
        <w:rPr>
          <w:rFonts w:eastAsiaTheme="minorEastAsia" w:cs="Times New Roman"/>
          <w:szCs w:val="21"/>
        </w:rPr>
        <w:fldChar w:fldCharType="begin"/>
      </w:r>
      <w:r w:rsidR="0035372A">
        <w:rPr>
          <w:rFonts w:eastAsiaTheme="minorEastAsia" w:cs="Times New Roman"/>
          <w:szCs w:val="21"/>
        </w:rPr>
        <w:instrText xml:space="preserve"> </w:instrText>
      </w:r>
      <w:r w:rsidR="0035372A">
        <w:rPr>
          <w:rFonts w:eastAsiaTheme="minorEastAsia" w:cs="Times New Roman" w:hint="eastAsia"/>
          <w:szCs w:val="21"/>
        </w:rPr>
        <w:instrText>REF _Ref60735320 \n \h</w:instrText>
      </w:r>
      <w:r w:rsidR="0035372A">
        <w:rPr>
          <w:rFonts w:eastAsiaTheme="minorEastAsia" w:cs="Times New Roman"/>
          <w:szCs w:val="21"/>
        </w:rPr>
        <w:instrText xml:space="preserve"> </w:instrText>
      </w:r>
      <w:r w:rsidR="0035372A">
        <w:rPr>
          <w:rFonts w:eastAsiaTheme="minorEastAsia" w:cs="Times New Roman"/>
          <w:szCs w:val="21"/>
        </w:rPr>
      </w:r>
      <w:r w:rsidR="0035372A">
        <w:rPr>
          <w:rFonts w:eastAsiaTheme="minorEastAsia" w:cs="Times New Roman"/>
          <w:szCs w:val="21"/>
        </w:rPr>
        <w:fldChar w:fldCharType="separate"/>
      </w:r>
      <w:r w:rsidR="0089606E">
        <w:rPr>
          <w:rFonts w:eastAsiaTheme="minorEastAsia" w:cs="Times New Roman"/>
          <w:szCs w:val="21"/>
        </w:rPr>
        <w:t>[4]</w:t>
      </w:r>
      <w:r w:rsidR="0035372A">
        <w:rPr>
          <w:rFonts w:eastAsiaTheme="minorEastAsia" w:cs="Times New Roman"/>
          <w:szCs w:val="21"/>
        </w:rPr>
        <w:fldChar w:fldCharType="end"/>
      </w:r>
      <w:r w:rsidR="0035372A">
        <w:rPr>
          <w:rFonts w:eastAsiaTheme="minorEastAsia" w:cs="Times New Roman" w:hint="eastAsia"/>
          <w:szCs w:val="21"/>
        </w:rPr>
        <w:t xml:space="preserve">. </w:t>
      </w:r>
      <w:r w:rsidR="00BF4717">
        <w:rPr>
          <w:rFonts w:eastAsiaTheme="minorEastAsia" w:cs="Times New Roman" w:hint="eastAsia"/>
          <w:szCs w:val="21"/>
        </w:rPr>
        <w:t xml:space="preserve">We suggest </w:t>
      </w:r>
      <w:r w:rsidR="00BF4717">
        <w:rPr>
          <w:rFonts w:eastAsiaTheme="minorEastAsia" w:cs="Times New Roman"/>
          <w:szCs w:val="21"/>
        </w:rPr>
        <w:t>focusing</w:t>
      </w:r>
      <w:r w:rsidR="00BF4717">
        <w:rPr>
          <w:rFonts w:eastAsiaTheme="minorEastAsia" w:cs="Times New Roman" w:hint="eastAsia"/>
          <w:szCs w:val="21"/>
        </w:rPr>
        <w:t xml:space="preserve"> on </w:t>
      </w:r>
      <w:r w:rsidR="0035372A">
        <w:rPr>
          <w:rFonts w:eastAsiaTheme="minorEastAsia" w:cs="Times New Roman" w:hint="eastAsia"/>
          <w:szCs w:val="21"/>
        </w:rPr>
        <w:t xml:space="preserve">building </w:t>
      </w:r>
      <w:r w:rsidR="00BF4717">
        <w:rPr>
          <w:rFonts w:eastAsiaTheme="minorEastAsia" w:cs="Times New Roman" w:hint="eastAsia"/>
          <w:szCs w:val="21"/>
        </w:rPr>
        <w:t xml:space="preserve">the essential </w:t>
      </w:r>
      <w:r w:rsidR="0035372A">
        <w:rPr>
          <w:rFonts w:eastAsiaTheme="minorEastAsia" w:cs="Times New Roman" w:hint="eastAsia"/>
          <w:szCs w:val="21"/>
        </w:rPr>
        <w:t>framework for RedCap</w:t>
      </w:r>
      <w:r w:rsidR="00B12B33">
        <w:rPr>
          <w:rFonts w:eastAsiaTheme="minorEastAsia" w:cs="Times New Roman" w:hint="eastAsia"/>
          <w:szCs w:val="21"/>
        </w:rPr>
        <w:t xml:space="preserve"> UEs</w:t>
      </w:r>
      <w:r w:rsidR="0035372A">
        <w:rPr>
          <w:rFonts w:eastAsiaTheme="minorEastAsia" w:cs="Times New Roman" w:hint="eastAsia"/>
          <w:szCs w:val="21"/>
        </w:rPr>
        <w:t xml:space="preserve"> in Rel-17, like bandwidth reduction aspects</w:t>
      </w:r>
      <w:r w:rsidR="00BF4717">
        <w:rPr>
          <w:rFonts w:eastAsiaTheme="minorEastAsia" w:cs="Times New Roman" w:hint="eastAsia"/>
          <w:szCs w:val="21"/>
        </w:rPr>
        <w:t>.</w:t>
      </w:r>
    </w:p>
    <w:p w:rsidR="00D57E31" w:rsidRPr="00E906F8" w:rsidRDefault="0078010C" w:rsidP="00D57E31">
      <w:pPr>
        <w:rPr>
          <w:b/>
          <w:szCs w:val="21"/>
        </w:rPr>
      </w:pPr>
      <w:r>
        <w:rPr>
          <w:rFonts w:eastAsiaTheme="minorEastAsia" w:cs="Times New Roman" w:hint="eastAsia"/>
          <w:b/>
          <w:kern w:val="0"/>
          <w:szCs w:val="21"/>
        </w:rPr>
        <w:t>Proposal</w:t>
      </w:r>
      <w:r w:rsidR="00D57E31" w:rsidRPr="00E906F8">
        <w:rPr>
          <w:rFonts w:cs="Times New Roman" w:hint="eastAsia"/>
          <w:b/>
          <w:kern w:val="0"/>
          <w:szCs w:val="21"/>
        </w:rPr>
        <w:t xml:space="preserve"> </w:t>
      </w:r>
      <w:r>
        <w:rPr>
          <w:rFonts w:eastAsiaTheme="minorEastAsia" w:cs="Times New Roman" w:hint="eastAsia"/>
          <w:b/>
          <w:kern w:val="0"/>
          <w:szCs w:val="21"/>
        </w:rPr>
        <w:t>1</w:t>
      </w:r>
      <w:r w:rsidR="00D57E31" w:rsidRPr="00E906F8">
        <w:rPr>
          <w:rFonts w:cs="Times New Roman" w:hint="eastAsia"/>
          <w:b/>
          <w:kern w:val="0"/>
          <w:szCs w:val="21"/>
        </w:rPr>
        <w:t xml:space="preserve">: </w:t>
      </w:r>
      <w:r w:rsidR="00F84D2B" w:rsidRPr="00F84D2B">
        <w:rPr>
          <w:rFonts w:eastAsiaTheme="minorEastAsia" w:cs="Times New Roman"/>
          <w:b/>
          <w:kern w:val="0"/>
          <w:szCs w:val="21"/>
        </w:rPr>
        <w:t>PDCCH blocking</w:t>
      </w:r>
      <w:r w:rsidR="00F84D2B">
        <w:rPr>
          <w:rFonts w:eastAsiaTheme="minorEastAsia" w:cs="Times New Roman" w:hint="eastAsia"/>
          <w:b/>
          <w:kern w:val="0"/>
          <w:szCs w:val="21"/>
        </w:rPr>
        <w:t xml:space="preserve"> </w:t>
      </w:r>
      <w:r w:rsidR="003040F3">
        <w:rPr>
          <w:rFonts w:eastAsiaTheme="minorEastAsia" w:cs="Times New Roman" w:hint="eastAsia"/>
          <w:b/>
          <w:kern w:val="0"/>
          <w:szCs w:val="21"/>
        </w:rPr>
        <w:t xml:space="preserve">reduction </w:t>
      </w:r>
      <w:r w:rsidR="00F84D2B">
        <w:rPr>
          <w:rFonts w:eastAsiaTheme="minorEastAsia" w:cs="Times New Roman" w:hint="eastAsia"/>
          <w:b/>
          <w:kern w:val="0"/>
          <w:szCs w:val="21"/>
        </w:rPr>
        <w:t>for RedCap UE</w:t>
      </w:r>
      <w:r w:rsidR="003040F3">
        <w:rPr>
          <w:rFonts w:eastAsiaTheme="minorEastAsia" w:cs="Times New Roman" w:hint="eastAsia"/>
          <w:b/>
          <w:kern w:val="0"/>
          <w:szCs w:val="21"/>
        </w:rPr>
        <w:t xml:space="preserve"> is not considered</w:t>
      </w:r>
      <w:r w:rsidR="0035372A">
        <w:rPr>
          <w:rFonts w:eastAsiaTheme="minorEastAsia" w:cs="Times New Roman" w:hint="eastAsia"/>
          <w:b/>
          <w:kern w:val="0"/>
          <w:szCs w:val="21"/>
        </w:rPr>
        <w:t xml:space="preserve"> in Rel-17</w:t>
      </w:r>
      <w:r w:rsidR="00D57E31" w:rsidRPr="00E906F8">
        <w:rPr>
          <w:rFonts w:hint="eastAsia"/>
          <w:b/>
          <w:szCs w:val="21"/>
        </w:rPr>
        <w:t>.</w:t>
      </w:r>
    </w:p>
    <w:p w:rsidR="00552989" w:rsidRPr="00646529" w:rsidRDefault="00552989" w:rsidP="00B21A6B">
      <w:pPr>
        <w:rPr>
          <w:b/>
          <w:lang w:val="en-GB"/>
        </w:rPr>
      </w:pPr>
    </w:p>
    <w:p w:rsidR="00646529" w:rsidRPr="00FE2657" w:rsidRDefault="002B1744" w:rsidP="00646529">
      <w:pPr>
        <w:pStyle w:val="2"/>
        <w:ind w:left="723" w:hanging="723"/>
        <w:rPr>
          <w:rFonts w:eastAsia="宋体" w:cs="Times New Roman"/>
          <w:lang w:val="en-GB"/>
        </w:rPr>
      </w:pPr>
      <w:r>
        <w:rPr>
          <w:rFonts w:hint="eastAsia"/>
        </w:rPr>
        <w:t xml:space="preserve">Reporting the </w:t>
      </w:r>
      <w:r w:rsidR="00286660">
        <w:rPr>
          <w:rFonts w:hint="eastAsia"/>
        </w:rPr>
        <w:t xml:space="preserve">number of </w:t>
      </w:r>
      <w:r w:rsidR="00BF4717">
        <w:rPr>
          <w:rFonts w:hint="eastAsia"/>
        </w:rPr>
        <w:t>Rx branch</w:t>
      </w:r>
      <w:r w:rsidR="00286660">
        <w:rPr>
          <w:rFonts w:hint="eastAsia"/>
        </w:rPr>
        <w:t>es</w:t>
      </w:r>
    </w:p>
    <w:p w:rsidR="005801B4" w:rsidRPr="00BF4717" w:rsidRDefault="00BF4717" w:rsidP="00492030">
      <w:pPr>
        <w:rPr>
          <w:rFonts w:eastAsiaTheme="minorEastAsia" w:cs="Times New Roman"/>
          <w:kern w:val="0"/>
          <w:szCs w:val="21"/>
        </w:rPr>
      </w:pPr>
      <w:r w:rsidRPr="00BF4717">
        <w:rPr>
          <w:rFonts w:eastAsiaTheme="minorEastAsia" w:cs="Times New Roman" w:hint="eastAsia"/>
          <w:kern w:val="0"/>
          <w:szCs w:val="21"/>
        </w:rPr>
        <w:t xml:space="preserve">It was </w:t>
      </w:r>
      <w:r w:rsidR="00865BD0">
        <w:rPr>
          <w:rFonts w:eastAsiaTheme="minorEastAsia" w:cs="Times New Roman" w:hint="eastAsia"/>
          <w:kern w:val="0"/>
          <w:szCs w:val="21"/>
        </w:rPr>
        <w:t xml:space="preserve">agreed in the revised WID that the gNB shall know the number of Rx branches of the UE </w:t>
      </w:r>
      <w:r w:rsidR="00865BD0">
        <w:rPr>
          <w:rFonts w:eastAsiaTheme="minorEastAsia" w:cs="Times New Roman"/>
          <w:kern w:val="0"/>
          <w:szCs w:val="21"/>
        </w:rPr>
        <w:fldChar w:fldCharType="begin"/>
      </w:r>
      <w:r w:rsidR="00865BD0">
        <w:rPr>
          <w:rFonts w:eastAsiaTheme="minorEastAsia" w:cs="Times New Roman"/>
          <w:kern w:val="0"/>
          <w:szCs w:val="21"/>
        </w:rPr>
        <w:instrText xml:space="preserve"> </w:instrText>
      </w:r>
      <w:r w:rsidR="00865BD0">
        <w:rPr>
          <w:rFonts w:eastAsiaTheme="minorEastAsia" w:cs="Times New Roman" w:hint="eastAsia"/>
          <w:kern w:val="0"/>
          <w:szCs w:val="21"/>
        </w:rPr>
        <w:instrText>REF _Ref64637089 \n \h</w:instrText>
      </w:r>
      <w:r w:rsidR="00865BD0">
        <w:rPr>
          <w:rFonts w:eastAsiaTheme="minorEastAsia" w:cs="Times New Roman"/>
          <w:kern w:val="0"/>
          <w:szCs w:val="21"/>
        </w:rPr>
        <w:instrText xml:space="preserve"> </w:instrText>
      </w:r>
      <w:r w:rsidR="00865BD0">
        <w:rPr>
          <w:rFonts w:eastAsiaTheme="minorEastAsia" w:cs="Times New Roman"/>
          <w:kern w:val="0"/>
          <w:szCs w:val="21"/>
        </w:rPr>
      </w:r>
      <w:r w:rsidR="00865BD0">
        <w:rPr>
          <w:rFonts w:eastAsiaTheme="minorEastAsia" w:cs="Times New Roman"/>
          <w:kern w:val="0"/>
          <w:szCs w:val="21"/>
        </w:rPr>
        <w:fldChar w:fldCharType="separate"/>
      </w:r>
      <w:r w:rsidR="0089606E">
        <w:rPr>
          <w:rFonts w:eastAsiaTheme="minorEastAsia" w:cs="Times New Roman"/>
          <w:kern w:val="0"/>
          <w:szCs w:val="21"/>
        </w:rPr>
        <w:t>[3]</w:t>
      </w:r>
      <w:r w:rsidR="00865BD0">
        <w:rPr>
          <w:rFonts w:eastAsiaTheme="minorEastAsia" w:cs="Times New Roman"/>
          <w:kern w:val="0"/>
          <w:szCs w:val="21"/>
        </w:rPr>
        <w:fldChar w:fldCharType="end"/>
      </w:r>
      <w:r w:rsidR="00865BD0">
        <w:rPr>
          <w:rFonts w:eastAsiaTheme="minorEastAsia" w:cs="Times New Roman" w:hint="eastAsia"/>
          <w:kern w:val="0"/>
          <w:szCs w:val="21"/>
        </w:rPr>
        <w:t xml:space="preserve">: </w:t>
      </w:r>
    </w:p>
    <w:tbl>
      <w:tblPr>
        <w:tblStyle w:val="ad"/>
        <w:tblW w:w="0" w:type="auto"/>
        <w:tblLook w:val="04A0" w:firstRow="1" w:lastRow="0" w:firstColumn="1" w:lastColumn="0" w:noHBand="0" w:noVBand="1"/>
      </w:tblPr>
      <w:tblGrid>
        <w:gridCol w:w="9286"/>
      </w:tblGrid>
      <w:tr w:rsidR="00BF4717" w:rsidTr="00BF4717">
        <w:tc>
          <w:tcPr>
            <w:tcW w:w="9286" w:type="dxa"/>
          </w:tcPr>
          <w:p w:rsidR="00BF4717" w:rsidRPr="00865BD0" w:rsidRDefault="00BF4717" w:rsidP="00BF4717">
            <w:pPr>
              <w:pStyle w:val="ae"/>
              <w:widowControl/>
              <w:numPr>
                <w:ilvl w:val="0"/>
                <w:numId w:val="13"/>
              </w:numPr>
              <w:overflowPunct w:val="0"/>
              <w:autoSpaceDN w:val="0"/>
              <w:jc w:val="both"/>
              <w:rPr>
                <w:b/>
                <w:iCs/>
              </w:rPr>
            </w:pPr>
            <w:r w:rsidRPr="00865BD0">
              <w:rPr>
                <w:iCs/>
              </w:rPr>
              <w:t>Reduced minimum number of Rx branches:</w:t>
            </w:r>
          </w:p>
          <w:p w:rsidR="00BF4717" w:rsidRPr="00865BD0" w:rsidRDefault="00BF4717" w:rsidP="00BF4717">
            <w:pPr>
              <w:pStyle w:val="ae"/>
              <w:widowControl/>
              <w:overflowPunct w:val="0"/>
              <w:autoSpaceDN w:val="0"/>
              <w:ind w:left="720"/>
              <w:jc w:val="both"/>
              <w:rPr>
                <w:iCs/>
              </w:rPr>
            </w:pPr>
            <w:r w:rsidRPr="00865BD0">
              <w:rPr>
                <w:iCs/>
                <w:lang w:eastAsia="zh-CN"/>
              </w:rPr>
              <w:t>…</w:t>
            </w:r>
          </w:p>
          <w:p w:rsidR="00BF4717" w:rsidRPr="00BF4717" w:rsidRDefault="00BF4717" w:rsidP="00BF4717">
            <w:pPr>
              <w:pStyle w:val="ae"/>
              <w:widowControl/>
              <w:numPr>
                <w:ilvl w:val="1"/>
                <w:numId w:val="13"/>
              </w:numPr>
              <w:overflowPunct w:val="0"/>
              <w:autoSpaceDN w:val="0"/>
              <w:jc w:val="both"/>
              <w:rPr>
                <w:b/>
                <w:i/>
                <w:iCs/>
              </w:rPr>
            </w:pPr>
            <w:r w:rsidRPr="00865BD0">
              <w:rPr>
                <w:iCs/>
              </w:rPr>
              <w:t>A means shall be specified by which the gNB can know the number of Rx branches of the UE.</w:t>
            </w:r>
          </w:p>
        </w:tc>
      </w:tr>
    </w:tbl>
    <w:p w:rsidR="00BF4717" w:rsidRDefault="00865BD0" w:rsidP="00865BD0">
      <w:pPr>
        <w:spacing w:beforeLines="50" w:before="120"/>
        <w:rPr>
          <w:rFonts w:eastAsiaTheme="minorEastAsia" w:cs="Times New Roman"/>
          <w:szCs w:val="21"/>
        </w:rPr>
      </w:pPr>
      <w:r>
        <w:rPr>
          <w:rFonts w:eastAsiaTheme="minorEastAsia" w:cs="Times New Roman" w:hint="eastAsia"/>
          <w:szCs w:val="21"/>
        </w:rPr>
        <w:t xml:space="preserve">Also, it was agreed that a </w:t>
      </w:r>
      <w:r>
        <w:rPr>
          <w:rFonts w:eastAsiaTheme="minorEastAsia" w:cs="Times New Roman"/>
          <w:szCs w:val="21"/>
        </w:rPr>
        <w:t>system</w:t>
      </w:r>
      <w:r>
        <w:rPr>
          <w:rFonts w:eastAsiaTheme="minorEastAsia" w:cs="Times New Roman" w:hint="eastAsia"/>
          <w:szCs w:val="21"/>
        </w:rPr>
        <w:t xml:space="preserve"> information indication shall be designed to bar/allow the access of RedCap UE:</w:t>
      </w:r>
    </w:p>
    <w:tbl>
      <w:tblPr>
        <w:tblStyle w:val="ad"/>
        <w:tblW w:w="0" w:type="auto"/>
        <w:tblLook w:val="04A0" w:firstRow="1" w:lastRow="0" w:firstColumn="1" w:lastColumn="0" w:noHBand="0" w:noVBand="1"/>
      </w:tblPr>
      <w:tblGrid>
        <w:gridCol w:w="9286"/>
      </w:tblGrid>
      <w:tr w:rsidR="00865BD0" w:rsidTr="00865BD0">
        <w:tc>
          <w:tcPr>
            <w:tcW w:w="9286" w:type="dxa"/>
          </w:tcPr>
          <w:p w:rsidR="00865BD0" w:rsidRPr="00865BD0" w:rsidRDefault="00865BD0" w:rsidP="00865BD0">
            <w:pPr>
              <w:pStyle w:val="B1"/>
              <w:numPr>
                <w:ilvl w:val="0"/>
                <w:numId w:val="13"/>
              </w:numPr>
              <w:jc w:val="both"/>
              <w:rPr>
                <w:rFonts w:ascii="Times New Roman" w:eastAsia="宋体" w:hAnsi="Times New Roman"/>
                <w:bCs/>
                <w:lang w:val="en-US" w:eastAsia="ja-JP"/>
              </w:rPr>
            </w:pPr>
            <w:bookmarkStart w:id="5" w:name="_Hlk67648184"/>
            <w:r w:rsidRPr="00865BD0">
              <w:rPr>
                <w:rFonts w:ascii="Times New Roman" w:eastAsia="宋体" w:hAnsi="Times New Roman"/>
                <w:bCs/>
                <w:lang w:val="en-US" w:eastAsia="ja-JP"/>
              </w:rPr>
              <w:t xml:space="preserve">Specify a system information indication to indicate whether a RedCap UE can camp on the cell/frequency or not; </w:t>
            </w:r>
            <w:bookmarkStart w:id="6" w:name="_Hlk67650013"/>
            <w:r w:rsidRPr="00865BD0">
              <w:rPr>
                <w:rFonts w:ascii="Times New Roman" w:eastAsia="宋体" w:hAnsi="Times New Roman"/>
                <w:bCs/>
                <w:lang w:val="en-US" w:eastAsia="ja-JP"/>
              </w:rPr>
              <w:t>it shall be possible for the indication to be specific to the number of Rx branches of the UE</w:t>
            </w:r>
            <w:bookmarkEnd w:id="5"/>
            <w:bookmarkEnd w:id="6"/>
            <w:r w:rsidRPr="00865BD0">
              <w:rPr>
                <w:rFonts w:ascii="Times New Roman" w:eastAsia="宋体" w:hAnsi="Times New Roman"/>
                <w:bCs/>
                <w:lang w:val="en-US" w:eastAsia="ja-JP"/>
              </w:rPr>
              <w:t xml:space="preserve">. [RAN2, RAN1] </w:t>
            </w:r>
          </w:p>
        </w:tc>
      </w:tr>
    </w:tbl>
    <w:p w:rsidR="00865BD0" w:rsidRDefault="00865BD0" w:rsidP="00865BD0">
      <w:pPr>
        <w:spacing w:beforeLines="50" w:before="120"/>
        <w:rPr>
          <w:rFonts w:eastAsiaTheme="minorEastAsia" w:cs="Times New Roman"/>
          <w:szCs w:val="21"/>
        </w:rPr>
      </w:pPr>
      <w:r>
        <w:rPr>
          <w:rFonts w:eastAsiaTheme="minorEastAsia" w:cs="Times New Roman" w:hint="eastAsia"/>
          <w:szCs w:val="21"/>
        </w:rPr>
        <w:t xml:space="preserve">Note that the </w:t>
      </w:r>
      <w:r w:rsidR="0077791E">
        <w:rPr>
          <w:rFonts w:eastAsiaTheme="minorEastAsia" w:cs="Times New Roman" w:hint="eastAsia"/>
          <w:szCs w:val="21"/>
        </w:rPr>
        <w:t xml:space="preserve">indication of bar/access may be specific to different </w:t>
      </w:r>
      <w:r w:rsidR="00286660">
        <w:rPr>
          <w:rFonts w:eastAsiaTheme="minorEastAsia" w:cs="Times New Roman" w:hint="eastAsia"/>
          <w:szCs w:val="21"/>
        </w:rPr>
        <w:t xml:space="preserve">number of </w:t>
      </w:r>
      <w:r w:rsidR="0077791E">
        <w:rPr>
          <w:rFonts w:eastAsiaTheme="minorEastAsia" w:cs="Times New Roman" w:hint="eastAsia"/>
          <w:szCs w:val="21"/>
        </w:rPr>
        <w:t xml:space="preserve">Rx </w:t>
      </w:r>
      <w:r w:rsidR="00286660">
        <w:rPr>
          <w:rFonts w:eastAsiaTheme="minorEastAsia" w:cs="Times New Roman" w:hint="eastAsia"/>
          <w:szCs w:val="21"/>
        </w:rPr>
        <w:t>branches</w:t>
      </w:r>
      <w:r w:rsidR="0077791E">
        <w:rPr>
          <w:rFonts w:eastAsiaTheme="minorEastAsia" w:cs="Times New Roman" w:hint="eastAsia"/>
          <w:szCs w:val="21"/>
        </w:rPr>
        <w:t xml:space="preserve">. Thus, the demand for </w:t>
      </w:r>
      <w:r w:rsidR="00286660">
        <w:rPr>
          <w:rFonts w:eastAsiaTheme="minorEastAsia" w:cs="Times New Roman" w:hint="eastAsia"/>
          <w:szCs w:val="21"/>
        </w:rPr>
        <w:t xml:space="preserve">number of </w:t>
      </w:r>
      <w:r w:rsidR="0077791E">
        <w:rPr>
          <w:rFonts w:eastAsiaTheme="minorEastAsia" w:cs="Times New Roman" w:hint="eastAsia"/>
          <w:szCs w:val="21"/>
        </w:rPr>
        <w:t xml:space="preserve">Rx reporting may be varied due to the barring strategy of the gNB. For example, if the gNB </w:t>
      </w:r>
      <w:r w:rsidR="0078010C">
        <w:rPr>
          <w:rFonts w:eastAsiaTheme="minorEastAsia" w:cs="Times New Roman" w:hint="eastAsia"/>
          <w:szCs w:val="21"/>
        </w:rPr>
        <w:t>allows</w:t>
      </w:r>
      <w:r w:rsidR="0077791E">
        <w:rPr>
          <w:rFonts w:eastAsiaTheme="minorEastAsia" w:cs="Times New Roman" w:hint="eastAsia"/>
          <w:szCs w:val="21"/>
        </w:rPr>
        <w:t xml:space="preserve"> the access of 1 Rx UE,</w:t>
      </w:r>
      <w:r w:rsidR="0078010C">
        <w:rPr>
          <w:rFonts w:eastAsiaTheme="minorEastAsia" w:cs="Times New Roman" w:hint="eastAsia"/>
          <w:szCs w:val="21"/>
        </w:rPr>
        <w:t xml:space="preserve"> the RedCap UE should report the </w:t>
      </w:r>
      <w:r w:rsidR="00286660">
        <w:rPr>
          <w:rFonts w:eastAsiaTheme="minorEastAsia" w:cs="Times New Roman" w:hint="eastAsia"/>
          <w:szCs w:val="21"/>
        </w:rPr>
        <w:t xml:space="preserve">number of </w:t>
      </w:r>
      <w:r w:rsidR="0078010C">
        <w:rPr>
          <w:rFonts w:eastAsiaTheme="minorEastAsia" w:cs="Times New Roman" w:hint="eastAsia"/>
          <w:szCs w:val="21"/>
        </w:rPr>
        <w:t>Rx (1 or 2)</w:t>
      </w:r>
      <w:r w:rsidR="0077791E">
        <w:rPr>
          <w:rFonts w:eastAsiaTheme="minorEastAsia" w:cs="Times New Roman" w:hint="eastAsia"/>
          <w:szCs w:val="21"/>
        </w:rPr>
        <w:t xml:space="preserve">. </w:t>
      </w:r>
      <w:r w:rsidR="0078010C">
        <w:rPr>
          <w:rFonts w:eastAsiaTheme="minorEastAsia" w:cs="Times New Roman" w:hint="eastAsia"/>
          <w:szCs w:val="21"/>
        </w:rPr>
        <w:t xml:space="preserve">On the other hand, if the gNB forbids the access of 1 Rx UE, it certainly knows that the accessed RedCap UEs are </w:t>
      </w:r>
      <w:r w:rsidR="0078010C">
        <w:rPr>
          <w:rFonts w:eastAsiaTheme="minorEastAsia" w:cs="Times New Roman"/>
          <w:szCs w:val="21"/>
        </w:rPr>
        <w:t>equipped</w:t>
      </w:r>
      <w:r w:rsidR="0078010C">
        <w:rPr>
          <w:rFonts w:eastAsiaTheme="minorEastAsia" w:cs="Times New Roman" w:hint="eastAsia"/>
          <w:szCs w:val="21"/>
        </w:rPr>
        <w:t xml:space="preserve"> with 2 Rx branches.</w:t>
      </w:r>
      <w:r w:rsidR="0078010C" w:rsidRPr="0078010C">
        <w:rPr>
          <w:rFonts w:eastAsiaTheme="minorEastAsia" w:cs="Times New Roman" w:hint="eastAsia"/>
          <w:szCs w:val="21"/>
        </w:rPr>
        <w:t xml:space="preserve"> </w:t>
      </w:r>
      <w:r w:rsidR="0078010C">
        <w:rPr>
          <w:rFonts w:eastAsiaTheme="minorEastAsia" w:cs="Times New Roman" w:hint="eastAsia"/>
          <w:szCs w:val="21"/>
        </w:rPr>
        <w:t xml:space="preserve">Then it seems not necessary or at least not urgent to report the </w:t>
      </w:r>
      <w:r w:rsidR="00286660">
        <w:rPr>
          <w:rFonts w:eastAsiaTheme="minorEastAsia" w:cs="Times New Roman" w:hint="eastAsia"/>
          <w:szCs w:val="21"/>
        </w:rPr>
        <w:t xml:space="preserve">number of </w:t>
      </w:r>
      <w:r w:rsidR="0078010C">
        <w:rPr>
          <w:rFonts w:eastAsiaTheme="minorEastAsia" w:cs="Times New Roman" w:hint="eastAsia"/>
          <w:szCs w:val="21"/>
        </w:rPr>
        <w:t>Rx.</w:t>
      </w:r>
    </w:p>
    <w:p w:rsidR="0077791E" w:rsidRDefault="0078010C" w:rsidP="00865BD0">
      <w:pPr>
        <w:spacing w:beforeLines="50" w:before="120"/>
        <w:rPr>
          <w:rFonts w:eastAsiaTheme="minorEastAsia" w:cs="Times New Roman"/>
          <w:szCs w:val="21"/>
        </w:rPr>
      </w:pPr>
      <w:r>
        <w:rPr>
          <w:rFonts w:eastAsiaTheme="minorEastAsia" w:cs="Times New Roman" w:hint="eastAsia"/>
          <w:szCs w:val="21"/>
        </w:rPr>
        <w:t>To achieve a simple and unified Rx reporting mechanism, w</w:t>
      </w:r>
      <w:r w:rsidR="0077791E">
        <w:rPr>
          <w:rFonts w:eastAsiaTheme="minorEastAsia" w:cs="Times New Roman" w:hint="eastAsia"/>
          <w:szCs w:val="21"/>
        </w:rPr>
        <w:t xml:space="preserve">e suggest that </w:t>
      </w:r>
      <w:r>
        <w:rPr>
          <w:rFonts w:eastAsiaTheme="minorEastAsia" w:cs="Times New Roman" w:hint="eastAsia"/>
          <w:szCs w:val="21"/>
        </w:rPr>
        <w:t>number of</w:t>
      </w:r>
      <w:r w:rsidR="0077791E">
        <w:rPr>
          <w:rFonts w:eastAsiaTheme="minorEastAsia" w:cs="Times New Roman" w:hint="eastAsia"/>
          <w:szCs w:val="21"/>
        </w:rPr>
        <w:t xml:space="preserve"> Rx </w:t>
      </w:r>
      <w:r>
        <w:rPr>
          <w:rFonts w:eastAsiaTheme="minorEastAsia" w:cs="Times New Roman" w:hint="eastAsia"/>
          <w:szCs w:val="21"/>
        </w:rPr>
        <w:t>i</w:t>
      </w:r>
      <w:r w:rsidR="0077791E">
        <w:rPr>
          <w:rFonts w:eastAsiaTheme="minorEastAsia" w:cs="Times New Roman" w:hint="eastAsia"/>
          <w:szCs w:val="21"/>
        </w:rPr>
        <w:t xml:space="preserve">s </w:t>
      </w:r>
      <w:r>
        <w:rPr>
          <w:rFonts w:eastAsiaTheme="minorEastAsia" w:cs="Times New Roman" w:hint="eastAsia"/>
          <w:szCs w:val="21"/>
        </w:rPr>
        <w:t xml:space="preserve">reported after the initial access, e.g. </w:t>
      </w:r>
      <w:r w:rsidR="00DC4474">
        <w:rPr>
          <w:rFonts w:eastAsiaTheme="minorEastAsia" w:cs="Times New Roman" w:hint="eastAsia"/>
          <w:szCs w:val="21"/>
        </w:rPr>
        <w:t>through capability report</w:t>
      </w:r>
      <w:r>
        <w:rPr>
          <w:rFonts w:eastAsiaTheme="minorEastAsia" w:cs="Times New Roman" w:hint="eastAsia"/>
          <w:szCs w:val="21"/>
        </w:rPr>
        <w:t xml:space="preserve">. </w:t>
      </w:r>
      <w:r w:rsidR="00DC4474">
        <w:rPr>
          <w:rFonts w:eastAsiaTheme="minorEastAsia" w:cs="Times New Roman" w:hint="eastAsia"/>
          <w:szCs w:val="21"/>
        </w:rPr>
        <w:t>This is reasonable since the DL coverage is not an issue for either 1 Rx or 2 Rx UE, and the DL MIMO layer is always one during the RACH procedure.</w:t>
      </w:r>
    </w:p>
    <w:p w:rsidR="0077791E" w:rsidRPr="00DC4474" w:rsidRDefault="00DC4474" w:rsidP="00865BD0">
      <w:pPr>
        <w:spacing w:beforeLines="50" w:before="120"/>
        <w:rPr>
          <w:rFonts w:eastAsiaTheme="minorEastAsia" w:cs="Times New Roman"/>
          <w:b/>
          <w:szCs w:val="21"/>
        </w:rPr>
      </w:pPr>
      <w:r w:rsidRPr="00DC4474">
        <w:rPr>
          <w:rFonts w:eastAsiaTheme="minorEastAsia" w:cs="Times New Roman" w:hint="eastAsia"/>
          <w:b/>
          <w:szCs w:val="21"/>
        </w:rPr>
        <w:t xml:space="preserve">Proposal 2: </w:t>
      </w:r>
      <w:r w:rsidR="00976D32">
        <w:rPr>
          <w:rFonts w:eastAsiaTheme="minorEastAsia" w:cs="Times New Roman" w:hint="eastAsia"/>
          <w:b/>
          <w:szCs w:val="21"/>
        </w:rPr>
        <w:t>T</w:t>
      </w:r>
      <w:r w:rsidRPr="00DC4474">
        <w:rPr>
          <w:rFonts w:eastAsiaTheme="minorEastAsia" w:cs="Times New Roman" w:hint="eastAsia"/>
          <w:b/>
          <w:szCs w:val="21"/>
        </w:rPr>
        <w:t>he number of Rx branches is reported after the initial access.</w:t>
      </w:r>
    </w:p>
    <w:p w:rsidR="002908E8" w:rsidRPr="0068788D" w:rsidRDefault="002908E8" w:rsidP="0068788D">
      <w:pPr>
        <w:rPr>
          <w:rFonts w:eastAsiaTheme="minorEastAsia"/>
          <w:b/>
          <w:szCs w:val="21"/>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691CBB" w:rsidRPr="00E906F8">
        <w:rPr>
          <w:rFonts w:eastAsia="宋体" w:cs="Times New Roman" w:hint="eastAsia"/>
          <w:kern w:val="0"/>
          <w:szCs w:val="21"/>
          <w:lang w:val="en-GB"/>
        </w:rPr>
        <w:t>UE complexity reduction features</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5F779B" w:rsidRPr="00E906F8">
        <w:rPr>
          <w:rFonts w:eastAsia="宋体" w:cs="Times New Roman" w:hint="eastAsia"/>
          <w:kern w:val="0"/>
          <w:szCs w:val="21"/>
          <w:lang w:val="en-GB"/>
        </w:rPr>
        <w:t>observation</w:t>
      </w:r>
      <w:r w:rsidR="006907BA" w:rsidRPr="00E906F8">
        <w:rPr>
          <w:rFonts w:eastAsia="宋体" w:cs="Times New Roman" w:hint="eastAsia"/>
          <w:kern w:val="0"/>
          <w:szCs w:val="21"/>
          <w:lang w:val="en-GB"/>
        </w:rPr>
        <w:t>s</w:t>
      </w:r>
      <w:r w:rsidR="005F779B" w:rsidRPr="00E906F8">
        <w:rPr>
          <w:rFonts w:eastAsia="宋体" w:cs="Times New Roman" w:hint="eastAsia"/>
          <w:kern w:val="0"/>
          <w:szCs w:val="21"/>
          <w:lang w:val="en-GB"/>
        </w:rPr>
        <w:t xml:space="preserve">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78010C" w:rsidRPr="00E906F8" w:rsidRDefault="0078010C" w:rsidP="0078010C">
      <w:pPr>
        <w:rPr>
          <w:b/>
          <w:szCs w:val="21"/>
        </w:rPr>
      </w:pPr>
      <w:r w:rsidRPr="00E906F8">
        <w:rPr>
          <w:rFonts w:cs="Times New Roman" w:hint="eastAsia"/>
          <w:b/>
          <w:kern w:val="0"/>
          <w:szCs w:val="21"/>
        </w:rPr>
        <w:t xml:space="preserve">Observation 1: Reduction of </w:t>
      </w:r>
      <w:r>
        <w:rPr>
          <w:rFonts w:eastAsiaTheme="minorEastAsia" w:cs="Times New Roman" w:hint="eastAsia"/>
          <w:b/>
          <w:kern w:val="0"/>
          <w:szCs w:val="21"/>
        </w:rPr>
        <w:t>the</w:t>
      </w:r>
      <w:r w:rsidRPr="00E906F8">
        <w:rPr>
          <w:rFonts w:cs="Times New Roman" w:hint="eastAsia"/>
          <w:b/>
          <w:kern w:val="0"/>
          <w:szCs w:val="21"/>
        </w:rPr>
        <w:t xml:space="preserve"> number of Rx branches has no impact on RAN1 specification</w:t>
      </w:r>
      <w:r w:rsidRPr="00E906F8">
        <w:rPr>
          <w:rFonts w:hint="eastAsia"/>
          <w:b/>
          <w:szCs w:val="21"/>
        </w:rPr>
        <w:t>.</w:t>
      </w:r>
    </w:p>
    <w:p w:rsidR="001A064D" w:rsidRDefault="0078010C" w:rsidP="001A064D">
      <w:pPr>
        <w:rPr>
          <w:rFonts w:eastAsiaTheme="minorEastAsia"/>
          <w:b/>
          <w:szCs w:val="21"/>
        </w:rPr>
      </w:pPr>
      <w:r>
        <w:rPr>
          <w:rFonts w:eastAsiaTheme="minorEastAsia" w:cs="Times New Roman" w:hint="eastAsia"/>
          <w:b/>
          <w:kern w:val="0"/>
          <w:szCs w:val="21"/>
        </w:rPr>
        <w:t>Proposal</w:t>
      </w:r>
      <w:r w:rsidRPr="00E906F8">
        <w:rPr>
          <w:rFonts w:cs="Times New Roman" w:hint="eastAsia"/>
          <w:b/>
          <w:kern w:val="0"/>
          <w:szCs w:val="21"/>
        </w:rPr>
        <w:t xml:space="preserve"> </w:t>
      </w:r>
      <w:r>
        <w:rPr>
          <w:rFonts w:eastAsiaTheme="minorEastAsia" w:cs="Times New Roman" w:hint="eastAsia"/>
          <w:b/>
          <w:kern w:val="0"/>
          <w:szCs w:val="21"/>
        </w:rPr>
        <w:t>1</w:t>
      </w:r>
      <w:r w:rsidRPr="00E906F8">
        <w:rPr>
          <w:rFonts w:cs="Times New Roman" w:hint="eastAsia"/>
          <w:b/>
          <w:kern w:val="0"/>
          <w:szCs w:val="21"/>
        </w:rPr>
        <w:t xml:space="preserve">: </w:t>
      </w:r>
      <w:r w:rsidR="0035372A" w:rsidRPr="00F84D2B">
        <w:rPr>
          <w:rFonts w:eastAsiaTheme="minorEastAsia" w:cs="Times New Roman"/>
          <w:b/>
          <w:kern w:val="0"/>
          <w:szCs w:val="21"/>
        </w:rPr>
        <w:t>PDCCH blocking</w:t>
      </w:r>
      <w:r w:rsidR="0035372A">
        <w:rPr>
          <w:rFonts w:eastAsiaTheme="minorEastAsia" w:cs="Times New Roman" w:hint="eastAsia"/>
          <w:b/>
          <w:kern w:val="0"/>
          <w:szCs w:val="21"/>
        </w:rPr>
        <w:t xml:space="preserve"> </w:t>
      </w:r>
      <w:r w:rsidR="003040F3">
        <w:rPr>
          <w:rFonts w:eastAsiaTheme="minorEastAsia" w:cs="Times New Roman" w:hint="eastAsia"/>
          <w:b/>
          <w:kern w:val="0"/>
          <w:szCs w:val="21"/>
        </w:rPr>
        <w:t xml:space="preserve">reduction </w:t>
      </w:r>
      <w:r w:rsidR="0035372A">
        <w:rPr>
          <w:rFonts w:eastAsiaTheme="minorEastAsia" w:cs="Times New Roman" w:hint="eastAsia"/>
          <w:b/>
          <w:kern w:val="0"/>
          <w:szCs w:val="21"/>
        </w:rPr>
        <w:t>for RedCap UE</w:t>
      </w:r>
      <w:r w:rsidR="003040F3">
        <w:rPr>
          <w:rFonts w:eastAsiaTheme="minorEastAsia" w:cs="Times New Roman" w:hint="eastAsia"/>
          <w:b/>
          <w:kern w:val="0"/>
          <w:szCs w:val="21"/>
        </w:rPr>
        <w:t xml:space="preserve"> is not considered</w:t>
      </w:r>
      <w:r w:rsidR="0035372A">
        <w:rPr>
          <w:rFonts w:eastAsiaTheme="minorEastAsia" w:cs="Times New Roman" w:hint="eastAsia"/>
          <w:b/>
          <w:kern w:val="0"/>
          <w:szCs w:val="21"/>
        </w:rPr>
        <w:t xml:space="preserve"> in Rel-17</w:t>
      </w:r>
      <w:r w:rsidRPr="00E906F8">
        <w:rPr>
          <w:rFonts w:hint="eastAsia"/>
          <w:b/>
          <w:szCs w:val="21"/>
        </w:rPr>
        <w:t>.</w:t>
      </w:r>
    </w:p>
    <w:p w:rsidR="00976D32" w:rsidRPr="00DC4474" w:rsidRDefault="00976D32" w:rsidP="00976D32">
      <w:pPr>
        <w:spacing w:beforeLines="50" w:before="120"/>
        <w:rPr>
          <w:rFonts w:eastAsiaTheme="minorEastAsia" w:cs="Times New Roman"/>
          <w:b/>
          <w:szCs w:val="21"/>
        </w:rPr>
      </w:pPr>
      <w:r w:rsidRPr="00DC4474">
        <w:rPr>
          <w:rFonts w:eastAsiaTheme="minorEastAsia" w:cs="Times New Roman" w:hint="eastAsia"/>
          <w:b/>
          <w:szCs w:val="21"/>
        </w:rPr>
        <w:t>Proposal 2:</w:t>
      </w:r>
      <w:r>
        <w:rPr>
          <w:rFonts w:eastAsiaTheme="minorEastAsia" w:cs="Times New Roman" w:hint="eastAsia"/>
          <w:b/>
          <w:szCs w:val="21"/>
        </w:rPr>
        <w:t xml:space="preserve"> T</w:t>
      </w:r>
      <w:r w:rsidRPr="00DC4474">
        <w:rPr>
          <w:rFonts w:eastAsiaTheme="minorEastAsia" w:cs="Times New Roman" w:hint="eastAsia"/>
          <w:b/>
          <w:szCs w:val="21"/>
        </w:rPr>
        <w:t>he number of Rx branches is reported after the initial access.</w:t>
      </w:r>
    </w:p>
    <w:p w:rsidR="0078010C" w:rsidRPr="0078010C" w:rsidRDefault="0078010C" w:rsidP="001A064D">
      <w:pPr>
        <w:rPr>
          <w:rFonts w:eastAsiaTheme="minorEastAsia"/>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7"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7"/>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F85275" w:rsidRDefault="00973A16" w:rsidP="00FB6FB3">
      <w:pPr>
        <w:pStyle w:val="a6"/>
        <w:widowControl/>
        <w:numPr>
          <w:ilvl w:val="0"/>
          <w:numId w:val="1"/>
        </w:numPr>
        <w:spacing w:beforeLines="50" w:before="120"/>
        <w:ind w:firstLineChars="0"/>
        <w:rPr>
          <w:rFonts w:eastAsia="宋体" w:cs="Times New Roman"/>
          <w:kern w:val="0"/>
          <w:szCs w:val="21"/>
          <w:lang w:val="en-GB"/>
        </w:rPr>
      </w:pPr>
      <w:bookmarkStart w:id="8" w:name="_Ref64636111"/>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8"/>
    </w:p>
    <w:p w:rsidR="00E21823" w:rsidRPr="00973A16" w:rsidRDefault="006D5148" w:rsidP="006D5148">
      <w:pPr>
        <w:pStyle w:val="a6"/>
        <w:widowControl/>
        <w:numPr>
          <w:ilvl w:val="0"/>
          <w:numId w:val="1"/>
        </w:numPr>
        <w:spacing w:beforeLines="50" w:before="120"/>
        <w:ind w:firstLineChars="0"/>
        <w:rPr>
          <w:rFonts w:eastAsia="宋体" w:cs="Times New Roman"/>
          <w:kern w:val="0"/>
          <w:szCs w:val="21"/>
          <w:lang w:val="en-GB"/>
        </w:rPr>
      </w:pPr>
      <w:bookmarkStart w:id="9" w:name="_Ref64637089"/>
      <w:r w:rsidRPr="006D5148">
        <w:rPr>
          <w:rFonts w:eastAsia="宋体" w:cs="Times New Roman"/>
          <w:kern w:val="0"/>
          <w:szCs w:val="21"/>
          <w:lang w:val="en-GB"/>
        </w:rPr>
        <w:t>RP-210918</w:t>
      </w:r>
      <w:r w:rsidR="00E21823"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00E21823" w:rsidRPr="00E906F8">
        <w:rPr>
          <w:rFonts w:eastAsia="宋体" w:cs="Times New Roman"/>
          <w:kern w:val="0"/>
          <w:szCs w:val="21"/>
          <w:lang w:val="en-GB"/>
        </w:rPr>
        <w:t xml:space="preserve"> WID on support of reduced capability NR devices</w:t>
      </w:r>
      <w:r w:rsidR="00E21823" w:rsidRPr="00E906F8">
        <w:rPr>
          <w:rFonts w:eastAsia="宋体" w:cs="Times New Roman" w:hint="eastAsia"/>
          <w:kern w:val="0"/>
          <w:szCs w:val="21"/>
          <w:lang w:val="en-GB"/>
        </w:rPr>
        <w:t>, Ericsson, RAN#9</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 xml:space="preserve">e, </w:t>
      </w:r>
      <w:r w:rsidR="00E21823">
        <w:rPr>
          <w:rFonts w:eastAsia="宋体" w:cs="Times New Roman" w:hint="eastAsia"/>
          <w:kern w:val="0"/>
          <w:szCs w:val="21"/>
          <w:lang w:val="en-GB"/>
        </w:rPr>
        <w:t>March</w:t>
      </w:r>
      <w:r w:rsidR="00E21823" w:rsidRPr="00E906F8">
        <w:rPr>
          <w:rFonts w:eastAsia="宋体" w:cs="Times New Roman"/>
          <w:kern w:val="0"/>
          <w:szCs w:val="21"/>
          <w:lang w:val="en-GB"/>
        </w:rPr>
        <w:t xml:space="preserve"> </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 xml:space="preserve">th </w:t>
      </w:r>
      <w:r w:rsidR="00E21823" w:rsidRPr="00E906F8">
        <w:rPr>
          <w:rFonts w:eastAsia="宋体" w:cs="Times New Roman"/>
          <w:kern w:val="0"/>
          <w:szCs w:val="21"/>
          <w:lang w:val="en-GB"/>
        </w:rPr>
        <w:t>–</w:t>
      </w:r>
      <w:r w:rsidR="00E21823" w:rsidRPr="00E906F8">
        <w:rPr>
          <w:rFonts w:eastAsia="宋体" w:cs="Times New Roman" w:hint="eastAsia"/>
          <w:kern w:val="0"/>
          <w:szCs w:val="21"/>
          <w:lang w:val="en-GB"/>
        </w:rPr>
        <w:t xml:space="preserve"> </w:t>
      </w:r>
      <w:r w:rsidR="00E21823" w:rsidRPr="00E906F8">
        <w:rPr>
          <w:rFonts w:eastAsia="宋体" w:cs="Times New Roman"/>
          <w:kern w:val="0"/>
          <w:szCs w:val="21"/>
          <w:lang w:val="en-GB"/>
        </w:rPr>
        <w:t>1</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th</w:t>
      </w:r>
      <w:r w:rsidR="00E21823" w:rsidRPr="00E906F8">
        <w:rPr>
          <w:rFonts w:eastAsia="宋体" w:cs="Times New Roman"/>
          <w:kern w:val="0"/>
          <w:szCs w:val="21"/>
          <w:lang w:val="en-GB"/>
        </w:rPr>
        <w:t>, 202</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w:t>
      </w:r>
      <w:bookmarkEnd w:id="9"/>
    </w:p>
    <w:p w:rsidR="00FE7D3E" w:rsidRPr="00E906F8" w:rsidRDefault="00FE7D3E" w:rsidP="00FB6FB3">
      <w:pPr>
        <w:pStyle w:val="a6"/>
        <w:widowControl/>
        <w:numPr>
          <w:ilvl w:val="0"/>
          <w:numId w:val="1"/>
        </w:numPr>
        <w:spacing w:beforeLines="50" w:before="120"/>
        <w:ind w:firstLineChars="0"/>
        <w:rPr>
          <w:rFonts w:eastAsia="宋体" w:cs="Times New Roman"/>
          <w:kern w:val="0"/>
          <w:szCs w:val="21"/>
          <w:lang w:val="en-GB"/>
        </w:rPr>
      </w:pPr>
      <w:bookmarkStart w:id="10" w:name="_Ref60735320"/>
      <w:r w:rsidRPr="00E906F8">
        <w:rPr>
          <w:rFonts w:eastAsia="宋体" w:cs="Times New Roman" w:hint="eastAsia"/>
          <w:kern w:val="0"/>
          <w:szCs w:val="21"/>
          <w:lang w:val="en-GB"/>
        </w:rPr>
        <w:lastRenderedPageBreak/>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xml:space="preserve">, </w:t>
      </w:r>
      <w:r w:rsidR="00B35CBA" w:rsidRPr="00E906F8">
        <w:rPr>
          <w:rFonts w:eastAsia="宋体" w:cs="Times New Roman" w:hint="eastAsia"/>
          <w:kern w:val="0"/>
          <w:szCs w:val="21"/>
          <w:lang w:val="en-GB"/>
        </w:rPr>
        <w:t>v</w:t>
      </w:r>
      <w:r w:rsidR="00B35CBA">
        <w:rPr>
          <w:rFonts w:eastAsia="宋体" w:cs="Times New Roman" w:hint="eastAsia"/>
          <w:kern w:val="0"/>
          <w:szCs w:val="21"/>
          <w:lang w:val="en-GB"/>
        </w:rPr>
        <w:t>2</w:t>
      </w:r>
      <w:r w:rsidRPr="00E906F8">
        <w:rPr>
          <w:rFonts w:eastAsia="宋体" w:cs="Times New Roman" w:hint="eastAsia"/>
          <w:kern w:val="0"/>
          <w:szCs w:val="21"/>
          <w:lang w:val="en-GB"/>
        </w:rPr>
        <w:t xml:space="preserve">.0.0, </w:t>
      </w:r>
      <w:r w:rsidR="00B35CBA">
        <w:rPr>
          <w:rFonts w:hint="eastAsia"/>
          <w:szCs w:val="21"/>
        </w:rPr>
        <w:t>March</w:t>
      </w:r>
      <w:r w:rsidRPr="00E906F8">
        <w:rPr>
          <w:rFonts w:eastAsia="宋体" w:cs="Times New Roman" w:hint="eastAsia"/>
          <w:kern w:val="0"/>
          <w:szCs w:val="21"/>
          <w:lang w:val="en-GB"/>
        </w:rPr>
        <w:t xml:space="preserve">, </w:t>
      </w:r>
      <w:r w:rsidR="00B35CBA" w:rsidRPr="00E906F8">
        <w:rPr>
          <w:rFonts w:eastAsia="宋体" w:cs="Times New Roman" w:hint="eastAsia"/>
          <w:kern w:val="0"/>
          <w:szCs w:val="21"/>
          <w:lang w:val="en-GB"/>
        </w:rPr>
        <w:t>202</w:t>
      </w:r>
      <w:r w:rsidR="00B35CBA">
        <w:rPr>
          <w:rFonts w:eastAsia="宋体" w:cs="Times New Roman" w:hint="eastAsia"/>
          <w:kern w:val="0"/>
          <w:szCs w:val="21"/>
          <w:lang w:val="en-GB"/>
        </w:rPr>
        <w:t>1</w:t>
      </w:r>
      <w:r w:rsidRPr="00E906F8">
        <w:rPr>
          <w:rFonts w:eastAsia="宋体" w:cs="Times New Roman" w:hint="eastAsia"/>
          <w:kern w:val="0"/>
          <w:szCs w:val="21"/>
          <w:lang w:val="en-GB"/>
        </w:rPr>
        <w:t>.</w:t>
      </w:r>
      <w:bookmarkEnd w:id="10"/>
    </w:p>
    <w:p w:rsidR="00AC31ED" w:rsidRPr="00A464D1" w:rsidRDefault="00A464D1" w:rsidP="00FB6FB3">
      <w:pPr>
        <w:pStyle w:val="a6"/>
        <w:widowControl/>
        <w:numPr>
          <w:ilvl w:val="0"/>
          <w:numId w:val="1"/>
        </w:numPr>
        <w:spacing w:beforeLines="50" w:before="120"/>
        <w:ind w:firstLineChars="0"/>
        <w:rPr>
          <w:rFonts w:eastAsia="宋体" w:cs="Times New Roman"/>
          <w:kern w:val="0"/>
          <w:szCs w:val="21"/>
          <w:lang w:val="en-GB"/>
        </w:rPr>
      </w:pPr>
      <w:bookmarkStart w:id="11" w:name="_Ref67930669"/>
      <w:r w:rsidRPr="00A464D1">
        <w:rPr>
          <w:rFonts w:eastAsia="宋体" w:cs="Times New Roman"/>
          <w:kern w:val="0"/>
          <w:szCs w:val="21"/>
          <w:lang w:val="en-GB"/>
        </w:rPr>
        <w:t>R1-2100389, Discussion on UE complexity reduction features</w:t>
      </w:r>
      <w:r w:rsidRPr="00A464D1">
        <w:rPr>
          <w:rFonts w:eastAsia="宋体" w:cs="Times New Roman" w:hint="eastAsia"/>
          <w:kern w:val="0"/>
          <w:szCs w:val="21"/>
          <w:lang w:val="en-GB"/>
        </w:rPr>
        <w:t>, CATT, RAN1</w:t>
      </w:r>
      <w:r w:rsidRPr="00A464D1">
        <w:rPr>
          <w:rFonts w:eastAsia="宋体" w:cs="Times New Roman"/>
          <w:kern w:val="0"/>
          <w:szCs w:val="21"/>
          <w:lang w:val="en-GB"/>
        </w:rPr>
        <w:t>#10</w:t>
      </w:r>
      <w:r w:rsidRPr="00A464D1">
        <w:rPr>
          <w:rFonts w:eastAsia="宋体" w:cs="Times New Roman" w:hint="eastAsia"/>
          <w:kern w:val="0"/>
          <w:szCs w:val="21"/>
          <w:lang w:val="en-GB"/>
        </w:rPr>
        <w:t>4</w:t>
      </w:r>
      <w:r w:rsidRPr="00A464D1">
        <w:rPr>
          <w:rFonts w:eastAsia="宋体" w:cs="Times New Roman"/>
          <w:kern w:val="0"/>
          <w:szCs w:val="21"/>
          <w:lang w:val="en-GB"/>
        </w:rPr>
        <w:t>-e, e-Meeting, January 25th – February 5th, 2021.</w:t>
      </w:r>
      <w:bookmarkEnd w:id="11"/>
    </w:p>
    <w:sectPr w:rsidR="00AC31ED" w:rsidRPr="00A464D1"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53E" w:rsidRDefault="0068153E" w:rsidP="00A578C0">
      <w:r>
        <w:separator/>
      </w:r>
    </w:p>
  </w:endnote>
  <w:endnote w:type="continuationSeparator" w:id="0">
    <w:p w:rsidR="0068153E" w:rsidRDefault="0068153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53E" w:rsidRDefault="0068153E" w:rsidP="00A578C0">
      <w:r>
        <w:separator/>
      </w:r>
    </w:p>
  </w:footnote>
  <w:footnote w:type="continuationSeparator" w:id="0">
    <w:p w:rsidR="0068153E" w:rsidRDefault="0068153E"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6">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3"/>
  </w:num>
  <w:num w:numId="6">
    <w:abstractNumId w:val="9"/>
  </w:num>
  <w:num w:numId="7">
    <w:abstractNumId w:val="1"/>
  </w:num>
  <w:num w:numId="8">
    <w:abstractNumId w:val="6"/>
  </w:num>
  <w:num w:numId="9">
    <w:abstractNumId w:val="8"/>
  </w:num>
  <w:num w:numId="10">
    <w:abstractNumId w:val="4"/>
  </w:num>
  <w:num w:numId="11">
    <w:abstractNumId w:val="2"/>
  </w:num>
  <w:num w:numId="12">
    <w:abstractNumId w:val="3"/>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24874"/>
    <w:rsid w:val="0003682B"/>
    <w:rsid w:val="000474D9"/>
    <w:rsid w:val="00047BB6"/>
    <w:rsid w:val="00051636"/>
    <w:rsid w:val="000605E6"/>
    <w:rsid w:val="000608E3"/>
    <w:rsid w:val="00061BE4"/>
    <w:rsid w:val="00071E3B"/>
    <w:rsid w:val="00076DA1"/>
    <w:rsid w:val="00077040"/>
    <w:rsid w:val="00082BF8"/>
    <w:rsid w:val="00083C44"/>
    <w:rsid w:val="000842F7"/>
    <w:rsid w:val="00094F59"/>
    <w:rsid w:val="00096530"/>
    <w:rsid w:val="000A2F8C"/>
    <w:rsid w:val="000B1352"/>
    <w:rsid w:val="000B3BC7"/>
    <w:rsid w:val="000C3BA8"/>
    <w:rsid w:val="000C68ED"/>
    <w:rsid w:val="000C6C7D"/>
    <w:rsid w:val="000D2E7F"/>
    <w:rsid w:val="000D4230"/>
    <w:rsid w:val="000D4A87"/>
    <w:rsid w:val="000E0D27"/>
    <w:rsid w:val="000F7827"/>
    <w:rsid w:val="000F7E55"/>
    <w:rsid w:val="00103F11"/>
    <w:rsid w:val="0010576F"/>
    <w:rsid w:val="00105878"/>
    <w:rsid w:val="001114BA"/>
    <w:rsid w:val="00111D9C"/>
    <w:rsid w:val="00115399"/>
    <w:rsid w:val="00124E7E"/>
    <w:rsid w:val="001274DD"/>
    <w:rsid w:val="00142825"/>
    <w:rsid w:val="00143223"/>
    <w:rsid w:val="0015365C"/>
    <w:rsid w:val="001644A7"/>
    <w:rsid w:val="00173760"/>
    <w:rsid w:val="00175345"/>
    <w:rsid w:val="00193172"/>
    <w:rsid w:val="00194C0B"/>
    <w:rsid w:val="001977AF"/>
    <w:rsid w:val="001A064D"/>
    <w:rsid w:val="001C0F37"/>
    <w:rsid w:val="001C7B45"/>
    <w:rsid w:val="001E2AC0"/>
    <w:rsid w:val="001F42A7"/>
    <w:rsid w:val="001F42AA"/>
    <w:rsid w:val="00205018"/>
    <w:rsid w:val="00215C94"/>
    <w:rsid w:val="0022010E"/>
    <w:rsid w:val="00224DBF"/>
    <w:rsid w:val="002254FB"/>
    <w:rsid w:val="0024169A"/>
    <w:rsid w:val="00245AD4"/>
    <w:rsid w:val="00263A47"/>
    <w:rsid w:val="00265A5E"/>
    <w:rsid w:val="00271982"/>
    <w:rsid w:val="00272849"/>
    <w:rsid w:val="002745A5"/>
    <w:rsid w:val="00286660"/>
    <w:rsid w:val="00286A83"/>
    <w:rsid w:val="002908E8"/>
    <w:rsid w:val="00290D8E"/>
    <w:rsid w:val="002A1831"/>
    <w:rsid w:val="002A367C"/>
    <w:rsid w:val="002B1744"/>
    <w:rsid w:val="002D135A"/>
    <w:rsid w:val="002F0BBD"/>
    <w:rsid w:val="003040F3"/>
    <w:rsid w:val="003131EC"/>
    <w:rsid w:val="0031625E"/>
    <w:rsid w:val="003214F4"/>
    <w:rsid w:val="00340FD3"/>
    <w:rsid w:val="00343302"/>
    <w:rsid w:val="003445E6"/>
    <w:rsid w:val="0035372A"/>
    <w:rsid w:val="003635EF"/>
    <w:rsid w:val="00366B60"/>
    <w:rsid w:val="0036751F"/>
    <w:rsid w:val="00377F4F"/>
    <w:rsid w:val="00381B43"/>
    <w:rsid w:val="0038764A"/>
    <w:rsid w:val="0039481F"/>
    <w:rsid w:val="00396526"/>
    <w:rsid w:val="003A37FA"/>
    <w:rsid w:val="003B076C"/>
    <w:rsid w:val="003B3996"/>
    <w:rsid w:val="003B52F8"/>
    <w:rsid w:val="003C68BE"/>
    <w:rsid w:val="003C78FC"/>
    <w:rsid w:val="003D4B88"/>
    <w:rsid w:val="003E1788"/>
    <w:rsid w:val="003F296A"/>
    <w:rsid w:val="003F3BD9"/>
    <w:rsid w:val="003F43A1"/>
    <w:rsid w:val="00401025"/>
    <w:rsid w:val="00402D66"/>
    <w:rsid w:val="0040382A"/>
    <w:rsid w:val="00403F56"/>
    <w:rsid w:val="0040445C"/>
    <w:rsid w:val="00404C81"/>
    <w:rsid w:val="00404F3F"/>
    <w:rsid w:val="00413292"/>
    <w:rsid w:val="0041435B"/>
    <w:rsid w:val="00417EC0"/>
    <w:rsid w:val="00426A5F"/>
    <w:rsid w:val="00431320"/>
    <w:rsid w:val="00431B25"/>
    <w:rsid w:val="0043327A"/>
    <w:rsid w:val="0044285F"/>
    <w:rsid w:val="00443F5F"/>
    <w:rsid w:val="004565FC"/>
    <w:rsid w:val="00461EFA"/>
    <w:rsid w:val="00473E9E"/>
    <w:rsid w:val="00480867"/>
    <w:rsid w:val="00481E71"/>
    <w:rsid w:val="00484513"/>
    <w:rsid w:val="00486938"/>
    <w:rsid w:val="00492030"/>
    <w:rsid w:val="00493377"/>
    <w:rsid w:val="0049407A"/>
    <w:rsid w:val="004949D5"/>
    <w:rsid w:val="00497D68"/>
    <w:rsid w:val="004A4A4E"/>
    <w:rsid w:val="004A588F"/>
    <w:rsid w:val="004A5E3D"/>
    <w:rsid w:val="004B25D8"/>
    <w:rsid w:val="004C1D12"/>
    <w:rsid w:val="004C3D1E"/>
    <w:rsid w:val="004C3D6D"/>
    <w:rsid w:val="004C5B2F"/>
    <w:rsid w:val="004D2443"/>
    <w:rsid w:val="004D30B8"/>
    <w:rsid w:val="004D78CC"/>
    <w:rsid w:val="004E45EB"/>
    <w:rsid w:val="004E5EF7"/>
    <w:rsid w:val="004F2251"/>
    <w:rsid w:val="004F4FD4"/>
    <w:rsid w:val="004F712D"/>
    <w:rsid w:val="00501027"/>
    <w:rsid w:val="00513B76"/>
    <w:rsid w:val="00525812"/>
    <w:rsid w:val="00533FE1"/>
    <w:rsid w:val="005370B4"/>
    <w:rsid w:val="00544465"/>
    <w:rsid w:val="00551991"/>
    <w:rsid w:val="00552989"/>
    <w:rsid w:val="0056480E"/>
    <w:rsid w:val="00575DE2"/>
    <w:rsid w:val="005769C1"/>
    <w:rsid w:val="00576FDA"/>
    <w:rsid w:val="005801B4"/>
    <w:rsid w:val="00580B8C"/>
    <w:rsid w:val="00581A94"/>
    <w:rsid w:val="00593673"/>
    <w:rsid w:val="00594BFB"/>
    <w:rsid w:val="00595344"/>
    <w:rsid w:val="00595B89"/>
    <w:rsid w:val="005A1AE8"/>
    <w:rsid w:val="005A357E"/>
    <w:rsid w:val="005A643E"/>
    <w:rsid w:val="005A79F4"/>
    <w:rsid w:val="005B3F23"/>
    <w:rsid w:val="005B6273"/>
    <w:rsid w:val="005C2737"/>
    <w:rsid w:val="005C4763"/>
    <w:rsid w:val="005D134E"/>
    <w:rsid w:val="005E6F4A"/>
    <w:rsid w:val="005F753C"/>
    <w:rsid w:val="005F779B"/>
    <w:rsid w:val="00601310"/>
    <w:rsid w:val="006053E4"/>
    <w:rsid w:val="00614F92"/>
    <w:rsid w:val="00632A42"/>
    <w:rsid w:val="006344F4"/>
    <w:rsid w:val="0063609E"/>
    <w:rsid w:val="00645D0B"/>
    <w:rsid w:val="00646352"/>
    <w:rsid w:val="00646529"/>
    <w:rsid w:val="0065746D"/>
    <w:rsid w:val="006577F2"/>
    <w:rsid w:val="006578F6"/>
    <w:rsid w:val="0068153E"/>
    <w:rsid w:val="0068484C"/>
    <w:rsid w:val="00685118"/>
    <w:rsid w:val="006867CA"/>
    <w:rsid w:val="0068788D"/>
    <w:rsid w:val="006907BA"/>
    <w:rsid w:val="00691CBB"/>
    <w:rsid w:val="0069304D"/>
    <w:rsid w:val="006B6535"/>
    <w:rsid w:val="006B6A62"/>
    <w:rsid w:val="006C2766"/>
    <w:rsid w:val="006C3478"/>
    <w:rsid w:val="006C7C5C"/>
    <w:rsid w:val="006D02DF"/>
    <w:rsid w:val="006D4BB5"/>
    <w:rsid w:val="006D5148"/>
    <w:rsid w:val="006D7355"/>
    <w:rsid w:val="006D7857"/>
    <w:rsid w:val="006E04CB"/>
    <w:rsid w:val="006F29BE"/>
    <w:rsid w:val="006F4B31"/>
    <w:rsid w:val="00703B1A"/>
    <w:rsid w:val="0070488B"/>
    <w:rsid w:val="0070780D"/>
    <w:rsid w:val="00720483"/>
    <w:rsid w:val="00730DAC"/>
    <w:rsid w:val="007356DE"/>
    <w:rsid w:val="0074256C"/>
    <w:rsid w:val="0074631B"/>
    <w:rsid w:val="00750473"/>
    <w:rsid w:val="007517A6"/>
    <w:rsid w:val="00753833"/>
    <w:rsid w:val="0075584C"/>
    <w:rsid w:val="00755F6F"/>
    <w:rsid w:val="0077791E"/>
    <w:rsid w:val="0078010C"/>
    <w:rsid w:val="00781CD4"/>
    <w:rsid w:val="00782C07"/>
    <w:rsid w:val="00782C29"/>
    <w:rsid w:val="00792E64"/>
    <w:rsid w:val="007944DE"/>
    <w:rsid w:val="007A0E28"/>
    <w:rsid w:val="007A231D"/>
    <w:rsid w:val="007A272E"/>
    <w:rsid w:val="007A48EC"/>
    <w:rsid w:val="007A5C6D"/>
    <w:rsid w:val="007B2018"/>
    <w:rsid w:val="007C4BBB"/>
    <w:rsid w:val="007C66A6"/>
    <w:rsid w:val="007E0E48"/>
    <w:rsid w:val="007E21EB"/>
    <w:rsid w:val="007F1722"/>
    <w:rsid w:val="007F3436"/>
    <w:rsid w:val="007F64AB"/>
    <w:rsid w:val="00802826"/>
    <w:rsid w:val="00827C12"/>
    <w:rsid w:val="00833197"/>
    <w:rsid w:val="00835252"/>
    <w:rsid w:val="00843D5F"/>
    <w:rsid w:val="00846789"/>
    <w:rsid w:val="00846D35"/>
    <w:rsid w:val="00850D43"/>
    <w:rsid w:val="00851459"/>
    <w:rsid w:val="00855F2C"/>
    <w:rsid w:val="008608C7"/>
    <w:rsid w:val="008639A9"/>
    <w:rsid w:val="00865BD0"/>
    <w:rsid w:val="00872F24"/>
    <w:rsid w:val="0087658E"/>
    <w:rsid w:val="00877D6E"/>
    <w:rsid w:val="00883DCA"/>
    <w:rsid w:val="00884961"/>
    <w:rsid w:val="00886235"/>
    <w:rsid w:val="0089606E"/>
    <w:rsid w:val="008A007F"/>
    <w:rsid w:val="008A0387"/>
    <w:rsid w:val="008A390B"/>
    <w:rsid w:val="008B111D"/>
    <w:rsid w:val="008B4EE6"/>
    <w:rsid w:val="008B5CAF"/>
    <w:rsid w:val="008B6D50"/>
    <w:rsid w:val="008D3D73"/>
    <w:rsid w:val="008D53E6"/>
    <w:rsid w:val="008E3CF5"/>
    <w:rsid w:val="008E62F8"/>
    <w:rsid w:val="008F1C63"/>
    <w:rsid w:val="008F258F"/>
    <w:rsid w:val="008F56F1"/>
    <w:rsid w:val="00906E8A"/>
    <w:rsid w:val="00915B1A"/>
    <w:rsid w:val="00917E7E"/>
    <w:rsid w:val="00921DCC"/>
    <w:rsid w:val="00925B86"/>
    <w:rsid w:val="00926155"/>
    <w:rsid w:val="00934AB5"/>
    <w:rsid w:val="0094780A"/>
    <w:rsid w:val="00952CE2"/>
    <w:rsid w:val="009616CA"/>
    <w:rsid w:val="00967708"/>
    <w:rsid w:val="00970CC9"/>
    <w:rsid w:val="00973A16"/>
    <w:rsid w:val="00976D32"/>
    <w:rsid w:val="009772B4"/>
    <w:rsid w:val="00984295"/>
    <w:rsid w:val="0098488E"/>
    <w:rsid w:val="00985A3B"/>
    <w:rsid w:val="00986610"/>
    <w:rsid w:val="009871AC"/>
    <w:rsid w:val="00990ED9"/>
    <w:rsid w:val="00991946"/>
    <w:rsid w:val="00993FD8"/>
    <w:rsid w:val="00996BDE"/>
    <w:rsid w:val="009A015B"/>
    <w:rsid w:val="009A1175"/>
    <w:rsid w:val="009A1AAA"/>
    <w:rsid w:val="009C3FE5"/>
    <w:rsid w:val="009C4C13"/>
    <w:rsid w:val="009E15D5"/>
    <w:rsid w:val="009E2E9D"/>
    <w:rsid w:val="009E5A93"/>
    <w:rsid w:val="009F0099"/>
    <w:rsid w:val="009F0912"/>
    <w:rsid w:val="009F31BB"/>
    <w:rsid w:val="009F47F5"/>
    <w:rsid w:val="00A0341C"/>
    <w:rsid w:val="00A04080"/>
    <w:rsid w:val="00A17B18"/>
    <w:rsid w:val="00A22296"/>
    <w:rsid w:val="00A26073"/>
    <w:rsid w:val="00A34617"/>
    <w:rsid w:val="00A35F19"/>
    <w:rsid w:val="00A408CF"/>
    <w:rsid w:val="00A40E93"/>
    <w:rsid w:val="00A42180"/>
    <w:rsid w:val="00A464D1"/>
    <w:rsid w:val="00A5188B"/>
    <w:rsid w:val="00A534BA"/>
    <w:rsid w:val="00A56A42"/>
    <w:rsid w:val="00A578C0"/>
    <w:rsid w:val="00A6320A"/>
    <w:rsid w:val="00A65D4E"/>
    <w:rsid w:val="00A65FE9"/>
    <w:rsid w:val="00A72ED4"/>
    <w:rsid w:val="00A74DF9"/>
    <w:rsid w:val="00AA1B16"/>
    <w:rsid w:val="00AA504F"/>
    <w:rsid w:val="00AA50C0"/>
    <w:rsid w:val="00AB231A"/>
    <w:rsid w:val="00AC1D58"/>
    <w:rsid w:val="00AC31ED"/>
    <w:rsid w:val="00AC7F63"/>
    <w:rsid w:val="00AD06C3"/>
    <w:rsid w:val="00AD3D40"/>
    <w:rsid w:val="00AD7D8E"/>
    <w:rsid w:val="00AE4543"/>
    <w:rsid w:val="00AF15F7"/>
    <w:rsid w:val="00B12B33"/>
    <w:rsid w:val="00B152E2"/>
    <w:rsid w:val="00B21A6B"/>
    <w:rsid w:val="00B23308"/>
    <w:rsid w:val="00B23E68"/>
    <w:rsid w:val="00B33BE8"/>
    <w:rsid w:val="00B35CBA"/>
    <w:rsid w:val="00B36956"/>
    <w:rsid w:val="00B44F5E"/>
    <w:rsid w:val="00B7490D"/>
    <w:rsid w:val="00B77088"/>
    <w:rsid w:val="00B82233"/>
    <w:rsid w:val="00B8388E"/>
    <w:rsid w:val="00B8602F"/>
    <w:rsid w:val="00BB0CDE"/>
    <w:rsid w:val="00BC1B55"/>
    <w:rsid w:val="00BC25F4"/>
    <w:rsid w:val="00BC336F"/>
    <w:rsid w:val="00BC5486"/>
    <w:rsid w:val="00BC5DCB"/>
    <w:rsid w:val="00BD1386"/>
    <w:rsid w:val="00BF2E52"/>
    <w:rsid w:val="00BF4717"/>
    <w:rsid w:val="00C038AE"/>
    <w:rsid w:val="00C04AD8"/>
    <w:rsid w:val="00C06F46"/>
    <w:rsid w:val="00C116AD"/>
    <w:rsid w:val="00C13C7B"/>
    <w:rsid w:val="00C17161"/>
    <w:rsid w:val="00C20F76"/>
    <w:rsid w:val="00C3002E"/>
    <w:rsid w:val="00C36E3C"/>
    <w:rsid w:val="00C37036"/>
    <w:rsid w:val="00C379EF"/>
    <w:rsid w:val="00C42295"/>
    <w:rsid w:val="00C436A1"/>
    <w:rsid w:val="00C5061B"/>
    <w:rsid w:val="00C5507B"/>
    <w:rsid w:val="00C60DEC"/>
    <w:rsid w:val="00C63A04"/>
    <w:rsid w:val="00C74CA3"/>
    <w:rsid w:val="00C930A7"/>
    <w:rsid w:val="00C94150"/>
    <w:rsid w:val="00C94AD1"/>
    <w:rsid w:val="00C97F99"/>
    <w:rsid w:val="00CA3B7C"/>
    <w:rsid w:val="00CB18BA"/>
    <w:rsid w:val="00CB5066"/>
    <w:rsid w:val="00CC03DC"/>
    <w:rsid w:val="00CC300E"/>
    <w:rsid w:val="00CE1194"/>
    <w:rsid w:val="00CF5482"/>
    <w:rsid w:val="00D04E9C"/>
    <w:rsid w:val="00D111D2"/>
    <w:rsid w:val="00D11F3C"/>
    <w:rsid w:val="00D14987"/>
    <w:rsid w:val="00D16C48"/>
    <w:rsid w:val="00D226FF"/>
    <w:rsid w:val="00D24BAC"/>
    <w:rsid w:val="00D33270"/>
    <w:rsid w:val="00D369BF"/>
    <w:rsid w:val="00D40532"/>
    <w:rsid w:val="00D4318E"/>
    <w:rsid w:val="00D43B15"/>
    <w:rsid w:val="00D43FB3"/>
    <w:rsid w:val="00D4677B"/>
    <w:rsid w:val="00D5277D"/>
    <w:rsid w:val="00D52CAD"/>
    <w:rsid w:val="00D56570"/>
    <w:rsid w:val="00D57D69"/>
    <w:rsid w:val="00D57E31"/>
    <w:rsid w:val="00D80AAB"/>
    <w:rsid w:val="00D91A46"/>
    <w:rsid w:val="00D9266A"/>
    <w:rsid w:val="00D94A2F"/>
    <w:rsid w:val="00DA495D"/>
    <w:rsid w:val="00DA6D26"/>
    <w:rsid w:val="00DA7D50"/>
    <w:rsid w:val="00DC0054"/>
    <w:rsid w:val="00DC3075"/>
    <w:rsid w:val="00DC4474"/>
    <w:rsid w:val="00DC516B"/>
    <w:rsid w:val="00DD171D"/>
    <w:rsid w:val="00DD4940"/>
    <w:rsid w:val="00DD5F07"/>
    <w:rsid w:val="00DD7334"/>
    <w:rsid w:val="00DE0071"/>
    <w:rsid w:val="00DE0FE4"/>
    <w:rsid w:val="00DE26EA"/>
    <w:rsid w:val="00DE2F2A"/>
    <w:rsid w:val="00DE6323"/>
    <w:rsid w:val="00DE7551"/>
    <w:rsid w:val="00DF215D"/>
    <w:rsid w:val="00DF7569"/>
    <w:rsid w:val="00E00DE7"/>
    <w:rsid w:val="00E033B7"/>
    <w:rsid w:val="00E03A66"/>
    <w:rsid w:val="00E05CD9"/>
    <w:rsid w:val="00E0672B"/>
    <w:rsid w:val="00E07684"/>
    <w:rsid w:val="00E126A5"/>
    <w:rsid w:val="00E21416"/>
    <w:rsid w:val="00E21823"/>
    <w:rsid w:val="00E26600"/>
    <w:rsid w:val="00E27B0C"/>
    <w:rsid w:val="00E52F30"/>
    <w:rsid w:val="00E53EF6"/>
    <w:rsid w:val="00E55063"/>
    <w:rsid w:val="00E669BB"/>
    <w:rsid w:val="00E71031"/>
    <w:rsid w:val="00E73C2E"/>
    <w:rsid w:val="00E906F8"/>
    <w:rsid w:val="00E92BD6"/>
    <w:rsid w:val="00E93534"/>
    <w:rsid w:val="00EA0515"/>
    <w:rsid w:val="00EA2716"/>
    <w:rsid w:val="00EB3A28"/>
    <w:rsid w:val="00EB5BD9"/>
    <w:rsid w:val="00EB5E54"/>
    <w:rsid w:val="00EE4DE0"/>
    <w:rsid w:val="00EE5B4D"/>
    <w:rsid w:val="00EE762E"/>
    <w:rsid w:val="00EE777A"/>
    <w:rsid w:val="00EE7E96"/>
    <w:rsid w:val="00F01BC7"/>
    <w:rsid w:val="00F02A44"/>
    <w:rsid w:val="00F06AA9"/>
    <w:rsid w:val="00F1428D"/>
    <w:rsid w:val="00F2250B"/>
    <w:rsid w:val="00F2324F"/>
    <w:rsid w:val="00F30221"/>
    <w:rsid w:val="00F31F3C"/>
    <w:rsid w:val="00F37BC3"/>
    <w:rsid w:val="00F41851"/>
    <w:rsid w:val="00F43807"/>
    <w:rsid w:val="00F61CB0"/>
    <w:rsid w:val="00F63C64"/>
    <w:rsid w:val="00F742F1"/>
    <w:rsid w:val="00F74DCC"/>
    <w:rsid w:val="00F775FE"/>
    <w:rsid w:val="00F84D2B"/>
    <w:rsid w:val="00F85275"/>
    <w:rsid w:val="00F971BA"/>
    <w:rsid w:val="00FA3238"/>
    <w:rsid w:val="00FA4769"/>
    <w:rsid w:val="00FA6EA6"/>
    <w:rsid w:val="00FB064D"/>
    <w:rsid w:val="00FB43CE"/>
    <w:rsid w:val="00FB6FB3"/>
    <w:rsid w:val="00FD1CC8"/>
    <w:rsid w:val="00FE0C9A"/>
    <w:rsid w:val="00FE265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F8"/>
    <w:pPr>
      <w:widowControl w:val="0"/>
      <w:spacing w:after="120"/>
    </w:pPr>
    <w:rPr>
      <w:rFonts w:ascii="Times New Roman" w:eastAsia="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character" w:styleId="af0">
    <w:name w:val="Strong"/>
    <w:basedOn w:val="a0"/>
    <w:uiPriority w:val="22"/>
    <w:qFormat/>
    <w:rsid w:val="00AA504F"/>
    <w:rPr>
      <w:b/>
      <w:bCs/>
    </w:rPr>
  </w:style>
  <w:style w:type="character" w:customStyle="1" w:styleId="B1Zchn">
    <w:name w:val="B1 Zchn"/>
    <w:link w:val="B1"/>
    <w:qFormat/>
    <w:locked/>
    <w:rsid w:val="00865BD0"/>
    <w:rPr>
      <w:lang w:val="en-GB" w:eastAsia="en-US"/>
    </w:rPr>
  </w:style>
  <w:style w:type="paragraph" w:customStyle="1" w:styleId="B1">
    <w:name w:val="B1"/>
    <w:basedOn w:val="af1"/>
    <w:link w:val="B1Zchn"/>
    <w:qFormat/>
    <w:rsid w:val="00865BD0"/>
    <w:pPr>
      <w:widowControl/>
      <w:overflowPunct w:val="0"/>
      <w:autoSpaceDE w:val="0"/>
      <w:autoSpaceDN w:val="0"/>
      <w:adjustRightInd w:val="0"/>
      <w:spacing w:after="180"/>
      <w:ind w:left="568" w:firstLineChars="0" w:hanging="284"/>
      <w:contextualSpacing w:val="0"/>
    </w:pPr>
    <w:rPr>
      <w:rFonts w:asciiTheme="minorHAnsi" w:eastAsiaTheme="minorEastAsia" w:hAnsiTheme="minorHAnsi"/>
      <w:lang w:val="en-GB" w:eastAsia="en-US"/>
    </w:rPr>
  </w:style>
  <w:style w:type="paragraph" w:styleId="af1">
    <w:name w:val="List"/>
    <w:basedOn w:val="a"/>
    <w:uiPriority w:val="99"/>
    <w:semiHidden/>
    <w:unhideWhenUsed/>
    <w:rsid w:val="00865BD0"/>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F8"/>
    <w:pPr>
      <w:widowControl w:val="0"/>
      <w:spacing w:after="120"/>
    </w:pPr>
    <w:rPr>
      <w:rFonts w:ascii="Times New Roman" w:eastAsia="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character" w:styleId="af0">
    <w:name w:val="Strong"/>
    <w:basedOn w:val="a0"/>
    <w:uiPriority w:val="22"/>
    <w:qFormat/>
    <w:rsid w:val="00AA504F"/>
    <w:rPr>
      <w:b/>
      <w:bCs/>
    </w:rPr>
  </w:style>
  <w:style w:type="character" w:customStyle="1" w:styleId="B1Zchn">
    <w:name w:val="B1 Zchn"/>
    <w:link w:val="B1"/>
    <w:qFormat/>
    <w:locked/>
    <w:rsid w:val="00865BD0"/>
    <w:rPr>
      <w:lang w:val="en-GB" w:eastAsia="en-US"/>
    </w:rPr>
  </w:style>
  <w:style w:type="paragraph" w:customStyle="1" w:styleId="B1">
    <w:name w:val="B1"/>
    <w:basedOn w:val="af1"/>
    <w:link w:val="B1Zchn"/>
    <w:qFormat/>
    <w:rsid w:val="00865BD0"/>
    <w:pPr>
      <w:widowControl/>
      <w:overflowPunct w:val="0"/>
      <w:autoSpaceDE w:val="0"/>
      <w:autoSpaceDN w:val="0"/>
      <w:adjustRightInd w:val="0"/>
      <w:spacing w:after="180"/>
      <w:ind w:left="568" w:firstLineChars="0" w:hanging="284"/>
      <w:contextualSpacing w:val="0"/>
    </w:pPr>
    <w:rPr>
      <w:rFonts w:asciiTheme="minorHAnsi" w:eastAsiaTheme="minorEastAsia" w:hAnsiTheme="minorHAnsi"/>
      <w:lang w:val="en-GB" w:eastAsia="en-US"/>
    </w:rPr>
  </w:style>
  <w:style w:type="paragraph" w:styleId="af1">
    <w:name w:val="List"/>
    <w:basedOn w:val="a"/>
    <w:uiPriority w:val="99"/>
    <w:semiHidden/>
    <w:unhideWhenUsed/>
    <w:rsid w:val="00865BD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1100403">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3629885">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2877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282F2-0F1A-49B9-8C16-F6066A51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5459</Characters>
  <Application>Microsoft Office Word</Application>
  <DocSecurity>0</DocSecurity>
  <Lines>45</Lines>
  <Paragraphs>12</Paragraphs>
  <ScaleCrop>false</ScaleCrop>
  <Company>CATT</Company>
  <LinksUpToDate>false</LinksUpToDate>
  <CharactersWithSpaces>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3</cp:revision>
  <dcterms:created xsi:type="dcterms:W3CDTF">2021-04-02T08:30:00Z</dcterms:created>
  <dcterms:modified xsi:type="dcterms:W3CDTF">2021-04-02T09:38:00Z</dcterms:modified>
</cp:coreProperties>
</file>