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FAC843C" w14:textId="01906ECE" w:rsidR="001740EE" w:rsidRPr="00B7318D" w:rsidRDefault="001740EE" w:rsidP="001740EE">
      <w:pPr>
        <w:pStyle w:val="ae"/>
        <w:tabs>
          <w:tab w:val="right" w:pos="9781"/>
        </w:tabs>
        <w:snapToGrid w:val="0"/>
        <w:ind w:left="-2" w:right="-57"/>
        <w:jc w:val="both"/>
        <w:rPr>
          <w:bCs/>
          <w:sz w:val="22"/>
          <w:szCs w:val="22"/>
          <w:lang w:val="en-GB"/>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326BA7">
        <w:rPr>
          <w:rFonts w:eastAsiaTheme="minorEastAsia"/>
          <w:bCs/>
          <w:sz w:val="22"/>
          <w:szCs w:val="22"/>
          <w:lang w:val="en-GB" w:eastAsia="zh-CN"/>
        </w:rPr>
        <w:t>4</w:t>
      </w:r>
      <w:r w:rsidR="00925F76">
        <w:rPr>
          <w:rFonts w:eastAsiaTheme="minorEastAsia"/>
          <w:bCs/>
          <w:sz w:val="22"/>
          <w:szCs w:val="22"/>
          <w:lang w:val="en-GB" w:eastAsia="zh-CN"/>
        </w:rPr>
        <w:t>b</w:t>
      </w:r>
      <w:r w:rsidR="00AB1F31">
        <w:rPr>
          <w:rFonts w:eastAsiaTheme="minorEastAsia"/>
          <w:bCs/>
          <w:sz w:val="22"/>
          <w:szCs w:val="22"/>
          <w:lang w:val="en-GB" w:eastAsia="zh-CN"/>
        </w:rPr>
        <w:t>-</w:t>
      </w:r>
      <w:r w:rsidR="00A60C14">
        <w:rPr>
          <w:rFonts w:eastAsiaTheme="minorEastAsia"/>
          <w:bCs/>
          <w:sz w:val="22"/>
          <w:szCs w:val="22"/>
          <w:lang w:val="en-GB" w:eastAsia="zh-CN"/>
        </w:rPr>
        <w:t>e</w:t>
      </w:r>
      <w:r w:rsidR="00977C56">
        <w:rPr>
          <w:rFonts w:eastAsiaTheme="minorEastAsia" w:hint="eastAsia"/>
          <w:bCs/>
          <w:sz w:val="22"/>
          <w:szCs w:val="22"/>
          <w:lang w:val="en-GB" w:eastAsia="zh-CN"/>
        </w:rPr>
        <w:t xml:space="preserve">                                                            </w:t>
      </w:r>
      <w:r w:rsidR="00977C56" w:rsidRPr="00B7318D">
        <w:rPr>
          <w:rFonts w:hint="eastAsia"/>
          <w:bCs/>
          <w:sz w:val="22"/>
          <w:szCs w:val="22"/>
          <w:lang w:val="en-GB"/>
        </w:rPr>
        <w:t xml:space="preserve"> </w:t>
      </w:r>
      <w:r w:rsidR="008E1E4C">
        <w:rPr>
          <w:bCs/>
          <w:sz w:val="22"/>
          <w:szCs w:val="22"/>
          <w:lang w:val="en-GB"/>
        </w:rPr>
        <w:t xml:space="preserve"> </w:t>
      </w:r>
      <w:r w:rsidR="00CA7816">
        <w:rPr>
          <w:bCs/>
          <w:sz w:val="22"/>
          <w:szCs w:val="22"/>
          <w:lang w:val="en-GB"/>
        </w:rPr>
        <w:t>R1-210</w:t>
      </w:r>
      <w:r w:rsidR="00125243">
        <w:rPr>
          <w:bCs/>
          <w:sz w:val="22"/>
          <w:szCs w:val="22"/>
          <w:lang w:val="en-GB"/>
        </w:rPr>
        <w:t>2608</w:t>
      </w:r>
    </w:p>
    <w:p w14:paraId="5859C0B2" w14:textId="5D718E2F" w:rsidR="001740EE" w:rsidRPr="003D4A13" w:rsidRDefault="001740EE" w:rsidP="001740EE">
      <w:pPr>
        <w:pStyle w:val="ae"/>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925F76">
        <w:rPr>
          <w:bCs/>
          <w:sz w:val="22"/>
          <w:szCs w:val="22"/>
          <w:lang w:val="en-GB"/>
        </w:rPr>
        <w:t>April</w:t>
      </w:r>
      <w:r w:rsidR="00AD664D" w:rsidRPr="00AD664D">
        <w:rPr>
          <w:bCs/>
          <w:sz w:val="22"/>
          <w:szCs w:val="22"/>
          <w:lang w:val="en-GB"/>
        </w:rPr>
        <w:t xml:space="preserve"> </w:t>
      </w:r>
      <w:r w:rsidR="00F14F30">
        <w:rPr>
          <w:bCs/>
          <w:sz w:val="22"/>
          <w:szCs w:val="22"/>
          <w:lang w:val="en-GB"/>
        </w:rPr>
        <w:t>12</w:t>
      </w:r>
      <w:r w:rsidR="00F14F30" w:rsidRPr="00622E2C">
        <w:rPr>
          <w:bCs/>
          <w:sz w:val="22"/>
          <w:szCs w:val="22"/>
          <w:vertAlign w:val="superscript"/>
          <w:lang w:val="en-GB"/>
        </w:rPr>
        <w:t>th</w:t>
      </w:r>
      <w:r w:rsidR="00F14F30">
        <w:rPr>
          <w:bCs/>
          <w:sz w:val="22"/>
          <w:szCs w:val="22"/>
          <w:lang w:val="en-GB"/>
        </w:rPr>
        <w:t xml:space="preserve"> </w:t>
      </w:r>
      <w:r w:rsidR="00F14F30" w:rsidRPr="00AD664D">
        <w:rPr>
          <w:bCs/>
          <w:sz w:val="22"/>
          <w:szCs w:val="22"/>
          <w:lang w:val="en-GB"/>
        </w:rPr>
        <w:t xml:space="preserve">– </w:t>
      </w:r>
      <w:r w:rsidR="00F14F30">
        <w:rPr>
          <w:bCs/>
          <w:sz w:val="22"/>
          <w:szCs w:val="22"/>
          <w:lang w:val="en-GB"/>
        </w:rPr>
        <w:t>20</w:t>
      </w:r>
      <w:r w:rsidR="00F14F30" w:rsidRPr="00622E2C">
        <w:rPr>
          <w:bCs/>
          <w:sz w:val="22"/>
          <w:szCs w:val="22"/>
          <w:vertAlign w:val="superscript"/>
          <w:lang w:val="en-GB"/>
        </w:rPr>
        <w:t>th</w:t>
      </w:r>
      <w:r w:rsidR="00326BA7">
        <w:rPr>
          <w:bCs/>
          <w:sz w:val="22"/>
          <w:szCs w:val="22"/>
          <w:lang w:val="en-GB"/>
        </w:rPr>
        <w:t>, 2021</w:t>
      </w:r>
    </w:p>
    <w:p w14:paraId="064250C6" w14:textId="77777777" w:rsidR="001740EE" w:rsidRPr="006D5EF9" w:rsidRDefault="001740EE" w:rsidP="001740EE">
      <w:pPr>
        <w:pStyle w:val="ae"/>
        <w:widowControl w:val="0"/>
        <w:tabs>
          <w:tab w:val="clear" w:pos="9072"/>
          <w:tab w:val="right" w:pos="8280"/>
          <w:tab w:val="right" w:pos="9781"/>
        </w:tabs>
        <w:snapToGrid w:val="0"/>
        <w:ind w:left="-2" w:right="-57"/>
        <w:rPr>
          <w:rFonts w:eastAsiaTheme="minorEastAsia" w:cs="Arial"/>
          <w:bCs/>
          <w:sz w:val="22"/>
          <w:lang w:eastAsia="zh-CN"/>
        </w:rPr>
      </w:pPr>
    </w:p>
    <w:p w14:paraId="392162D1" w14:textId="3CE3D29D"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326BA7">
        <w:rPr>
          <w:rFonts w:eastAsia="宋体" w:hint="eastAsia"/>
          <w:sz w:val="22"/>
          <w:szCs w:val="22"/>
          <w:lang w:eastAsia="zh-CN"/>
        </w:rPr>
        <w:t>,</w:t>
      </w:r>
      <w:r w:rsidR="00326BA7">
        <w:rPr>
          <w:rFonts w:eastAsia="宋体"/>
          <w:sz w:val="22"/>
          <w:szCs w:val="22"/>
          <w:lang w:eastAsia="zh-CN"/>
        </w:rPr>
        <w:t xml:space="preserve"> GOHIGH</w:t>
      </w:r>
    </w:p>
    <w:p w14:paraId="50D8D02E" w14:textId="64AFBB2D"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125243" w:rsidRPr="00125243">
        <w:rPr>
          <w:rFonts w:eastAsiaTheme="minorEastAsia"/>
          <w:sz w:val="22"/>
          <w:szCs w:val="22"/>
          <w:lang w:eastAsia="zh-CN"/>
        </w:rPr>
        <w:t>Considerations on other aspects of NR mode2 enhancements</w:t>
      </w:r>
    </w:p>
    <w:p w14:paraId="28B74FE7" w14:textId="171C68A8"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Pr>
          <w:rFonts w:eastAsiaTheme="minorEastAsia"/>
          <w:sz w:val="22"/>
          <w:szCs w:val="22"/>
          <w:lang w:eastAsia="zh-CN"/>
        </w:rPr>
        <w:t>8.11.</w:t>
      </w:r>
      <w:r w:rsidR="004E7C3A">
        <w:rPr>
          <w:rFonts w:eastAsiaTheme="minorEastAsia" w:hint="eastAsia"/>
          <w:sz w:val="22"/>
          <w:szCs w:val="22"/>
          <w:lang w:eastAsia="zh-CN"/>
        </w:rPr>
        <w:t>2</w:t>
      </w:r>
    </w:p>
    <w:p w14:paraId="1B810692" w14:textId="77777777"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7ACBA984" w14:textId="5752DE11" w:rsidR="00191093" w:rsidRDefault="00191093" w:rsidP="00191093">
      <w:r>
        <w:rPr>
          <w:rFonts w:eastAsiaTheme="minorEastAsia"/>
          <w:lang w:eastAsia="zh-CN"/>
        </w:rPr>
        <w:t xml:space="preserve"> </w:t>
      </w:r>
      <w:r w:rsidRPr="0039087C">
        <w:t xml:space="preserve">In the RAN#86 meeting, a new </w:t>
      </w:r>
      <w:r>
        <w:rPr>
          <w:rFonts w:hint="eastAsia"/>
        </w:rPr>
        <w:t>work</w:t>
      </w:r>
      <w:r w:rsidRPr="0039087C">
        <w:t xml:space="preserve"> item on </w:t>
      </w:r>
      <w:r w:rsidRPr="005C452D">
        <w:t>“NR Sidelink enhancement” was approved</w:t>
      </w:r>
      <w:r>
        <w:rPr>
          <w:rFonts w:hint="eastAsia"/>
        </w:rPr>
        <w:t>.</w:t>
      </w:r>
      <w:r w:rsidRPr="0039087C">
        <w:t xml:space="preserve"> </w:t>
      </w:r>
      <w:r>
        <w:t xml:space="preserve">The WID was further updated in RAN#88-e and RAN#90-e </w:t>
      </w:r>
      <w:r>
        <w:fldChar w:fldCharType="begin"/>
      </w:r>
      <w:r>
        <w:instrText xml:space="preserve"> REF _Ref66562323 \r \h </w:instrText>
      </w:r>
      <w:r>
        <w:fldChar w:fldCharType="separate"/>
      </w:r>
      <w:r>
        <w:t>[2]</w:t>
      </w:r>
      <w:r>
        <w:fldChar w:fldCharType="end"/>
      </w:r>
      <w:r w:rsidR="00B068F9">
        <w:rPr>
          <w:rFonts w:eastAsiaTheme="minorEastAsia" w:hint="eastAsia"/>
          <w:lang w:eastAsia="zh-CN"/>
        </w:rPr>
        <w:t xml:space="preserve"> </w:t>
      </w:r>
      <w:r>
        <w:fldChar w:fldCharType="begin"/>
      </w:r>
      <w:r>
        <w:instrText xml:space="preserve"> REF _Ref66562325 \r \h </w:instrText>
      </w:r>
      <w:r>
        <w:fldChar w:fldCharType="separate"/>
      </w:r>
      <w:r>
        <w:t>[3]</w:t>
      </w:r>
      <w:r>
        <w:fldChar w:fldCharType="end"/>
      </w:r>
      <w:r>
        <w:t xml:space="preserve">, partly because of the changes in release 17 timeline shift. </w:t>
      </w:r>
      <w:r w:rsidRPr="0039087C">
        <w:t xml:space="preserve">The </w:t>
      </w:r>
      <w:r>
        <w:t xml:space="preserve">main </w:t>
      </w:r>
      <w:r w:rsidRPr="0039087C">
        <w:t xml:space="preserve">objective of this </w:t>
      </w:r>
      <w:r>
        <w:rPr>
          <w:rFonts w:hint="eastAsia"/>
        </w:rPr>
        <w:t>work</w:t>
      </w:r>
      <w:r>
        <w:t xml:space="preserve"> item is to address the issue of UE power saving and mode 2 reliability and latency reduction.</w:t>
      </w:r>
      <w:r>
        <w:rPr>
          <w:rFonts w:hint="eastAsia"/>
        </w:rPr>
        <w:t xml:space="preserve"> The detail </w:t>
      </w:r>
      <w:r>
        <w:t xml:space="preserve">relevant </w:t>
      </w:r>
      <w:r>
        <w:rPr>
          <w:rFonts w:hint="eastAsia"/>
        </w:rPr>
        <w:t xml:space="preserve">objectives </w:t>
      </w:r>
      <w:proofErr w:type="gramStart"/>
      <w:r>
        <w:rPr>
          <w:rFonts w:hint="eastAsia"/>
        </w:rPr>
        <w:t>are shown</w:t>
      </w:r>
      <w:proofErr w:type="gramEnd"/>
      <w:r>
        <w:rPr>
          <w:rFonts w:hint="eastAsia"/>
        </w:rPr>
        <w:t xml:space="preserve"> below: </w:t>
      </w:r>
      <w:r>
        <w:fldChar w:fldCharType="begin"/>
      </w:r>
      <w:r>
        <w:instrText xml:space="preserve"> </w:instrText>
      </w:r>
      <w:r>
        <w:rPr>
          <w:rFonts w:hint="eastAsia"/>
        </w:rPr>
        <w:instrText>REF _Ref66094552 \r \h</w:instrText>
      </w:r>
      <w:r>
        <w:instrText xml:space="preserve"> </w:instrText>
      </w:r>
      <w:r>
        <w:fldChar w:fldCharType="separate"/>
      </w:r>
      <w:r>
        <w:t>[1]</w:t>
      </w:r>
      <w:r>
        <w:fldChar w:fldCharType="end"/>
      </w:r>
    </w:p>
    <w:p w14:paraId="72333698" w14:textId="77777777" w:rsidR="00191093" w:rsidRDefault="00191093" w:rsidP="00191093"/>
    <w:tbl>
      <w:tblPr>
        <w:tblStyle w:val="af4"/>
        <w:tblW w:w="0" w:type="auto"/>
        <w:tblInd w:w="392" w:type="dxa"/>
        <w:tblLook w:val="04A0" w:firstRow="1" w:lastRow="0" w:firstColumn="1" w:lastColumn="0" w:noHBand="0" w:noVBand="1"/>
      </w:tblPr>
      <w:tblGrid>
        <w:gridCol w:w="9072"/>
      </w:tblGrid>
      <w:tr w:rsidR="00191093" w14:paraId="0242F88C" w14:textId="77777777" w:rsidTr="008E2340">
        <w:tc>
          <w:tcPr>
            <w:tcW w:w="9072" w:type="dxa"/>
          </w:tcPr>
          <w:p w14:paraId="31C258FC" w14:textId="77777777" w:rsidR="00191093" w:rsidRPr="003038AD" w:rsidRDefault="00191093" w:rsidP="008E2340">
            <w:pPr>
              <w:rPr>
                <w:i/>
              </w:rPr>
            </w:pPr>
            <w:r w:rsidRPr="003038AD">
              <w:rPr>
                <w:i/>
              </w:rPr>
              <w:t>2.Resource allocation enhancement:</w:t>
            </w:r>
          </w:p>
          <w:p w14:paraId="07DC8774" w14:textId="77777777" w:rsidR="00191093" w:rsidRPr="003038AD" w:rsidRDefault="00191093" w:rsidP="00191093">
            <w:pPr>
              <w:numPr>
                <w:ilvl w:val="0"/>
                <w:numId w:val="30"/>
              </w:numPr>
              <w:overflowPunct w:val="0"/>
              <w:autoSpaceDE w:val="0"/>
              <w:autoSpaceDN w:val="0"/>
              <w:adjustRightInd w:val="0"/>
              <w:spacing w:after="180" w:line="259" w:lineRule="auto"/>
              <w:textAlignment w:val="baseline"/>
              <w:rPr>
                <w:i/>
              </w:rPr>
            </w:pPr>
            <w:r w:rsidRPr="003038AD">
              <w:rPr>
                <w:i/>
              </w:rPr>
              <w:t>Specify resource allocation to reduce power consumption of the UEs [RAN1, RAN2]</w:t>
            </w:r>
          </w:p>
          <w:p w14:paraId="324520B1" w14:textId="77777777" w:rsidR="00191093" w:rsidRPr="003038AD" w:rsidRDefault="00191093" w:rsidP="00191093">
            <w:pPr>
              <w:numPr>
                <w:ilvl w:val="1"/>
                <w:numId w:val="30"/>
              </w:numPr>
              <w:overflowPunct w:val="0"/>
              <w:autoSpaceDE w:val="0"/>
              <w:autoSpaceDN w:val="0"/>
              <w:adjustRightInd w:val="0"/>
              <w:spacing w:after="180" w:line="259" w:lineRule="auto"/>
              <w:textAlignment w:val="baseline"/>
              <w:rPr>
                <w:i/>
              </w:rPr>
            </w:pPr>
            <w:r w:rsidRPr="003038AD">
              <w:rPr>
                <w:i/>
              </w:rPr>
              <w:t>Baseline is to introduce the principle of Rel-14 LTE sidelink random resource selection and partial sensing to Rel-16 NR sidelink resource allocation mode 2.</w:t>
            </w:r>
          </w:p>
          <w:p w14:paraId="2103FEF1" w14:textId="77777777" w:rsidR="00191093" w:rsidRPr="003038AD" w:rsidRDefault="00191093" w:rsidP="00191093">
            <w:pPr>
              <w:numPr>
                <w:ilvl w:val="1"/>
                <w:numId w:val="30"/>
              </w:numPr>
              <w:overflowPunct w:val="0"/>
              <w:autoSpaceDE w:val="0"/>
              <w:autoSpaceDN w:val="0"/>
              <w:adjustRightInd w:val="0"/>
              <w:spacing w:after="180" w:line="259" w:lineRule="auto"/>
              <w:textAlignment w:val="baseline"/>
              <w:rPr>
                <w:i/>
              </w:rPr>
            </w:pPr>
            <w:r w:rsidRPr="003038AD">
              <w:rPr>
                <w:i/>
              </w:rPr>
              <w:t>Note: Taking Rel-14 as the baseline does not preclude introducing a new solution to reduce power consumption for the cases where the baseline cannot work properly.</w:t>
            </w:r>
          </w:p>
          <w:p w14:paraId="315838D2" w14:textId="77777777" w:rsidR="00191093" w:rsidRPr="003038AD" w:rsidRDefault="00191093" w:rsidP="00191093">
            <w:pPr>
              <w:numPr>
                <w:ilvl w:val="1"/>
                <w:numId w:val="30"/>
              </w:numPr>
              <w:overflowPunct w:val="0"/>
              <w:autoSpaceDE w:val="0"/>
              <w:autoSpaceDN w:val="0"/>
              <w:adjustRightInd w:val="0"/>
              <w:spacing w:after="180" w:line="259" w:lineRule="auto"/>
              <w:textAlignment w:val="baseline"/>
              <w:rPr>
                <w:i/>
              </w:rPr>
            </w:pPr>
            <w:r w:rsidRPr="003038AD">
              <w:rPr>
                <w:i/>
              </w:rPr>
              <w:t>This work should consider the impact of sidelink DRX, if any.</w:t>
            </w:r>
          </w:p>
          <w:p w14:paraId="20889EE4" w14:textId="77777777" w:rsidR="00191093" w:rsidRPr="003038AD" w:rsidRDefault="00191093" w:rsidP="00191093">
            <w:pPr>
              <w:numPr>
                <w:ilvl w:val="0"/>
                <w:numId w:val="30"/>
              </w:numPr>
              <w:overflowPunct w:val="0"/>
              <w:autoSpaceDE w:val="0"/>
              <w:autoSpaceDN w:val="0"/>
              <w:adjustRightInd w:val="0"/>
              <w:spacing w:after="180" w:line="259" w:lineRule="auto"/>
              <w:textAlignment w:val="baseline"/>
              <w:rPr>
                <w:i/>
              </w:rPr>
            </w:pPr>
            <w:r w:rsidRPr="003038AD">
              <w:rPr>
                <w:i/>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3444590F" w14:textId="77777777" w:rsidR="00191093" w:rsidRPr="003038AD" w:rsidRDefault="00191093" w:rsidP="00191093">
            <w:pPr>
              <w:numPr>
                <w:ilvl w:val="1"/>
                <w:numId w:val="30"/>
              </w:numPr>
              <w:overflowPunct w:val="0"/>
              <w:autoSpaceDE w:val="0"/>
              <w:autoSpaceDN w:val="0"/>
              <w:adjustRightInd w:val="0"/>
              <w:spacing w:after="180" w:line="259" w:lineRule="auto"/>
              <w:textAlignment w:val="baseline"/>
              <w:rPr>
                <w:i/>
              </w:rPr>
            </w:pPr>
            <w:r w:rsidRPr="003038AD">
              <w:rPr>
                <w:i/>
              </w:rPr>
              <w:t>Inter-UE coordination with the following.</w:t>
            </w:r>
          </w:p>
          <w:p w14:paraId="3D19722F" w14:textId="77777777" w:rsidR="00191093" w:rsidRPr="003038AD" w:rsidRDefault="00191093" w:rsidP="00191093">
            <w:pPr>
              <w:numPr>
                <w:ilvl w:val="2"/>
                <w:numId w:val="30"/>
              </w:numPr>
              <w:overflowPunct w:val="0"/>
              <w:autoSpaceDE w:val="0"/>
              <w:autoSpaceDN w:val="0"/>
              <w:adjustRightInd w:val="0"/>
              <w:spacing w:after="180" w:line="259" w:lineRule="auto"/>
              <w:textAlignment w:val="baseline"/>
              <w:rPr>
                <w:i/>
              </w:rPr>
            </w:pPr>
            <w:r w:rsidRPr="003038AD">
              <w:rPr>
                <w:i/>
              </w:rPr>
              <w:t>A set of resources is determined at UE-A. This set is sent to UE-B in mode 2, and UE-B takes this into account in the resource selection for its own transmission.</w:t>
            </w:r>
          </w:p>
          <w:p w14:paraId="143E57D5" w14:textId="77777777" w:rsidR="00191093" w:rsidRPr="003038AD" w:rsidRDefault="00191093" w:rsidP="00191093">
            <w:pPr>
              <w:numPr>
                <w:ilvl w:val="1"/>
                <w:numId w:val="30"/>
              </w:numPr>
              <w:overflowPunct w:val="0"/>
              <w:autoSpaceDE w:val="0"/>
              <w:autoSpaceDN w:val="0"/>
              <w:adjustRightInd w:val="0"/>
              <w:spacing w:after="180" w:line="259" w:lineRule="auto"/>
              <w:textAlignment w:val="baseline"/>
              <w:rPr>
                <w:i/>
              </w:rPr>
            </w:pPr>
            <w:r w:rsidRPr="003038AD">
              <w:rPr>
                <w:i/>
              </w:rPr>
              <w:t>Note: The solution should be able to operate in-coverage, partial coverage, and out-of-coverage and to address consecutive packet loss in all coverage scenarios.</w:t>
            </w:r>
          </w:p>
          <w:p w14:paraId="36BC494A" w14:textId="77777777" w:rsidR="00191093" w:rsidRPr="003038AD" w:rsidRDefault="00191093" w:rsidP="00191093">
            <w:pPr>
              <w:numPr>
                <w:ilvl w:val="1"/>
                <w:numId w:val="30"/>
              </w:numPr>
              <w:overflowPunct w:val="0"/>
              <w:autoSpaceDE w:val="0"/>
              <w:autoSpaceDN w:val="0"/>
              <w:adjustRightInd w:val="0"/>
              <w:spacing w:after="180" w:line="259" w:lineRule="auto"/>
              <w:textAlignment w:val="baseline"/>
              <w:rPr>
                <w:i/>
              </w:rPr>
            </w:pPr>
            <w:r w:rsidRPr="003038AD">
              <w:rPr>
                <w:i/>
              </w:rPr>
              <w:t>Note: RAN2 work will start after RAN#89.</w:t>
            </w:r>
          </w:p>
          <w:p w14:paraId="70547D96" w14:textId="77777777" w:rsidR="00191093" w:rsidRPr="003038AD" w:rsidRDefault="00191093" w:rsidP="008E2340">
            <w:pPr>
              <w:rPr>
                <w:i/>
              </w:rPr>
            </w:pPr>
            <w:r w:rsidRPr="003038AD">
              <w:rPr>
                <w:i/>
              </w:rPr>
              <w:t>3</w:t>
            </w:r>
            <w:r w:rsidRPr="003038AD">
              <w:rPr>
                <w:rFonts w:hint="eastAsia"/>
                <w:i/>
              </w:rPr>
              <w:t xml:space="preserve">. </w:t>
            </w:r>
            <w:r w:rsidRPr="003038AD">
              <w:rPr>
                <w:i/>
              </w:rPr>
              <w:t>Sidelink DRX for broadcast, groupcast, and unicast [RAN2]</w:t>
            </w:r>
          </w:p>
          <w:p w14:paraId="7462DE4C" w14:textId="77777777" w:rsidR="00191093" w:rsidRPr="003038AD" w:rsidRDefault="00191093" w:rsidP="00191093">
            <w:pPr>
              <w:numPr>
                <w:ilvl w:val="0"/>
                <w:numId w:val="31"/>
              </w:numPr>
              <w:overflowPunct w:val="0"/>
              <w:autoSpaceDE w:val="0"/>
              <w:autoSpaceDN w:val="0"/>
              <w:adjustRightInd w:val="0"/>
              <w:spacing w:after="180" w:line="259" w:lineRule="auto"/>
              <w:textAlignment w:val="baseline"/>
              <w:rPr>
                <w:i/>
              </w:rPr>
            </w:pPr>
            <w:r w:rsidRPr="003038AD">
              <w:rPr>
                <w:i/>
              </w:rPr>
              <w:t>Define on- and off-durations in sidelink and specify the corresponding UE procedure</w:t>
            </w:r>
          </w:p>
          <w:p w14:paraId="0FF6FEBA" w14:textId="77777777" w:rsidR="00191093" w:rsidRPr="003038AD" w:rsidRDefault="00191093" w:rsidP="00191093">
            <w:pPr>
              <w:numPr>
                <w:ilvl w:val="0"/>
                <w:numId w:val="31"/>
              </w:numPr>
              <w:overflowPunct w:val="0"/>
              <w:autoSpaceDE w:val="0"/>
              <w:autoSpaceDN w:val="0"/>
              <w:adjustRightInd w:val="0"/>
              <w:spacing w:after="180" w:line="259" w:lineRule="auto"/>
              <w:textAlignment w:val="baseline"/>
              <w:rPr>
                <w:i/>
              </w:rPr>
            </w:pPr>
            <w:r w:rsidRPr="003038AD">
              <w:rPr>
                <w:i/>
              </w:rPr>
              <w:t>Specify mechanism aiming to align sidelink DRX wake-up time among the UEs communicating with each other</w:t>
            </w:r>
          </w:p>
          <w:p w14:paraId="6287793D" w14:textId="06005301" w:rsidR="00191093" w:rsidRPr="003038AD" w:rsidRDefault="00191093" w:rsidP="00057153">
            <w:pPr>
              <w:numPr>
                <w:ilvl w:val="0"/>
                <w:numId w:val="31"/>
              </w:numPr>
              <w:overflowPunct w:val="0"/>
              <w:autoSpaceDE w:val="0"/>
              <w:autoSpaceDN w:val="0"/>
              <w:adjustRightInd w:val="0"/>
              <w:spacing w:after="180" w:line="259" w:lineRule="auto"/>
              <w:textAlignment w:val="baseline"/>
            </w:pPr>
            <w:r w:rsidRPr="003038AD">
              <w:rPr>
                <w:i/>
              </w:rPr>
              <w:t>Specify mechanism aiming to align sidelink DRX wake-up time with Uu DRX wake-up time in an in-coverage UE</w:t>
            </w:r>
          </w:p>
        </w:tc>
      </w:tr>
    </w:tbl>
    <w:p w14:paraId="7D570A01" w14:textId="145422E7" w:rsidR="00191093" w:rsidRDefault="00191093" w:rsidP="00CF3D82">
      <w:pPr>
        <w:spacing w:beforeLines="50" w:before="120" w:after="120"/>
        <w:jc w:val="both"/>
        <w:rPr>
          <w:rFonts w:eastAsiaTheme="minorEastAsia"/>
          <w:lang w:eastAsia="zh-CN"/>
        </w:rPr>
      </w:pPr>
    </w:p>
    <w:p w14:paraId="5E45CF1A" w14:textId="14144E57" w:rsidR="00191093" w:rsidRDefault="00191093" w:rsidP="00CF3D82">
      <w:pPr>
        <w:spacing w:beforeLines="50" w:before="120" w:after="120"/>
        <w:jc w:val="both"/>
        <w:rPr>
          <w:rFonts w:eastAsiaTheme="minorEastAsia"/>
          <w:lang w:eastAsia="zh-CN"/>
        </w:rPr>
      </w:pPr>
      <w:r>
        <w:rPr>
          <w:rFonts w:eastAsiaTheme="minorEastAsia"/>
          <w:lang w:eastAsia="zh-CN"/>
        </w:rPr>
        <w:t xml:space="preserve">In RAN#91-e, </w:t>
      </w:r>
      <w:r w:rsidR="00F14F30">
        <w:rPr>
          <w:rFonts w:eastAsiaTheme="minorEastAsia"/>
          <w:lang w:eastAsia="zh-CN"/>
        </w:rPr>
        <w:t>this</w:t>
      </w:r>
      <w:r>
        <w:rPr>
          <w:rFonts w:eastAsiaTheme="minorEastAsia"/>
          <w:lang w:eastAsia="zh-CN"/>
        </w:rPr>
        <w:t xml:space="preserve"> WID was discussed again, and the following conclusion was reached:</w:t>
      </w:r>
    </w:p>
    <w:p w14:paraId="6FBFFC8F" w14:textId="0379CA8D" w:rsidR="00191093" w:rsidRDefault="00191093" w:rsidP="00191093"/>
    <w:tbl>
      <w:tblPr>
        <w:tblStyle w:val="af4"/>
        <w:tblW w:w="0" w:type="auto"/>
        <w:tblInd w:w="392" w:type="dxa"/>
        <w:tblLook w:val="04A0" w:firstRow="1" w:lastRow="0" w:firstColumn="1" w:lastColumn="0" w:noHBand="0" w:noVBand="1"/>
      </w:tblPr>
      <w:tblGrid>
        <w:gridCol w:w="9072"/>
      </w:tblGrid>
      <w:tr w:rsidR="00191093" w14:paraId="136958BE" w14:textId="77777777" w:rsidTr="008E2340">
        <w:tc>
          <w:tcPr>
            <w:tcW w:w="9072" w:type="dxa"/>
          </w:tcPr>
          <w:p w14:paraId="76A49F6E" w14:textId="77777777" w:rsidR="00191093" w:rsidRDefault="00191093" w:rsidP="00191093">
            <w:pPr>
              <w:spacing w:beforeLines="50" w:before="120" w:after="120"/>
              <w:jc w:val="both"/>
              <w:rPr>
                <w:rFonts w:eastAsiaTheme="minorEastAsia"/>
                <w:lang w:eastAsia="zh-CN"/>
              </w:rPr>
            </w:pPr>
            <w:r>
              <w:rPr>
                <w:i/>
              </w:rPr>
              <w:t xml:space="preserve"> </w:t>
            </w:r>
            <w:r>
              <w:rPr>
                <w:rFonts w:eastAsiaTheme="minorEastAsia"/>
                <w:lang w:eastAsia="zh-CN"/>
              </w:rPr>
              <w:t>Conclusion:</w:t>
            </w:r>
          </w:p>
          <w:p w14:paraId="2848FEF2" w14:textId="18E0E00F" w:rsidR="00191093" w:rsidRPr="003038AD" w:rsidRDefault="00191093" w:rsidP="00057153">
            <w:pPr>
              <w:spacing w:beforeLines="50" w:before="120" w:after="120"/>
              <w:jc w:val="both"/>
            </w:pPr>
            <w:r w:rsidRPr="00191093">
              <w:rPr>
                <w:rFonts w:eastAsiaTheme="minorEastAsia"/>
                <w:lang w:eastAsia="zh-CN"/>
              </w:rPr>
              <w:t>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 deemed feasible and beneficial [RA</w:t>
            </w:r>
            <w:r>
              <w:rPr>
                <w:rFonts w:eastAsiaTheme="minorEastAsia"/>
                <w:lang w:eastAsia="zh-CN"/>
              </w:rPr>
              <w:t>N1, RAN2].</w:t>
            </w:r>
          </w:p>
        </w:tc>
      </w:tr>
    </w:tbl>
    <w:p w14:paraId="198D6FE4" w14:textId="77777777" w:rsidR="00191093" w:rsidRDefault="00191093" w:rsidP="00CF3D82">
      <w:pPr>
        <w:spacing w:beforeLines="50" w:before="120" w:after="120"/>
        <w:jc w:val="both"/>
        <w:rPr>
          <w:rFonts w:eastAsiaTheme="minorEastAsia"/>
          <w:lang w:eastAsia="zh-CN"/>
        </w:rPr>
      </w:pPr>
    </w:p>
    <w:p w14:paraId="60972E81" w14:textId="2E5BAABB" w:rsidR="00161316" w:rsidRDefault="00161316" w:rsidP="00CF3D82">
      <w:pPr>
        <w:spacing w:beforeLines="50" w:before="120" w:after="120"/>
        <w:jc w:val="both"/>
        <w:rPr>
          <w:rFonts w:eastAsiaTheme="minorEastAsia"/>
          <w:lang w:eastAsia="zh-CN"/>
        </w:rPr>
      </w:pPr>
      <w:r>
        <w:rPr>
          <w:rFonts w:eastAsiaTheme="minorEastAsia" w:hint="eastAsia"/>
          <w:lang w:eastAsia="zh-CN"/>
        </w:rPr>
        <w:lastRenderedPageBreak/>
        <w:t>I</w:t>
      </w:r>
      <w:r>
        <w:rPr>
          <w:rFonts w:eastAsiaTheme="minorEastAsia"/>
          <w:lang w:eastAsia="zh-CN"/>
        </w:rPr>
        <w:t>n this contribution, we provide our views on</w:t>
      </w:r>
      <w:r w:rsidR="00D02BD8">
        <w:rPr>
          <w:rFonts w:eastAsiaTheme="minorEastAsia"/>
          <w:lang w:eastAsia="zh-CN"/>
        </w:rPr>
        <w:t xml:space="preserve"> </w:t>
      </w:r>
      <w:r w:rsidR="003658A0">
        <w:rPr>
          <w:rFonts w:eastAsiaTheme="minorEastAsia"/>
          <w:lang w:eastAsia="zh-CN"/>
        </w:rPr>
        <w:t xml:space="preserve">several </w:t>
      </w:r>
      <w:r w:rsidR="00F14F30">
        <w:rPr>
          <w:rFonts w:eastAsiaTheme="minorEastAsia"/>
          <w:lang w:eastAsia="zh-CN"/>
        </w:rPr>
        <w:t>aspects of</w:t>
      </w:r>
      <w:r w:rsidR="003658A0">
        <w:rPr>
          <w:rFonts w:eastAsiaTheme="minorEastAsia"/>
          <w:lang w:eastAsia="zh-CN"/>
        </w:rPr>
        <w:t xml:space="preserve"> mode2 enhancements </w:t>
      </w:r>
      <w:r w:rsidR="00F14F30">
        <w:rPr>
          <w:rFonts w:eastAsiaTheme="minorEastAsia"/>
          <w:lang w:eastAsia="zh-CN"/>
        </w:rPr>
        <w:t xml:space="preserve">which </w:t>
      </w:r>
      <w:r w:rsidR="003658A0">
        <w:rPr>
          <w:rFonts w:eastAsiaTheme="minorEastAsia"/>
          <w:lang w:eastAsia="zh-CN"/>
        </w:rPr>
        <w:t>should address in the future.</w:t>
      </w:r>
    </w:p>
    <w:p w14:paraId="7E019458" w14:textId="543B6E09" w:rsidR="00ED69C1" w:rsidRPr="001B6A4A" w:rsidRDefault="00E01ED8" w:rsidP="001B6A4A">
      <w:pPr>
        <w:pStyle w:val="1"/>
        <w:rPr>
          <w:rFonts w:eastAsiaTheme="minorEastAsia"/>
        </w:rPr>
      </w:pPr>
      <w:r>
        <w:rPr>
          <w:rFonts w:eastAsiaTheme="minorEastAsia"/>
        </w:rPr>
        <w:t>Discussion</w:t>
      </w:r>
    </w:p>
    <w:p w14:paraId="0C5129F2" w14:textId="77777777" w:rsidR="00F14F30" w:rsidRDefault="00AA687A" w:rsidP="00BD7E56">
      <w:pPr>
        <w:pStyle w:val="a1"/>
        <w:rPr>
          <w:rFonts w:eastAsiaTheme="minorEastAsia"/>
          <w:lang w:eastAsia="zh-CN"/>
        </w:rPr>
      </w:pPr>
      <w:r>
        <w:rPr>
          <w:rFonts w:eastAsiaTheme="minorEastAsia"/>
          <w:lang w:eastAsia="zh-CN"/>
        </w:rPr>
        <w:t xml:space="preserve">In Rel-17 sidelink enhancement, the mode 2 enhancements are motivated for enhanced reliability and reduced latency, especially for some </w:t>
      </w:r>
      <w:r w:rsidR="00F14F30">
        <w:rPr>
          <w:rFonts w:eastAsiaTheme="minorEastAsia"/>
          <w:lang w:eastAsia="zh-CN"/>
        </w:rPr>
        <w:t>scenario</w:t>
      </w:r>
      <w:r>
        <w:rPr>
          <w:rFonts w:eastAsiaTheme="minorEastAsia"/>
          <w:lang w:eastAsia="zh-CN"/>
        </w:rPr>
        <w:t xml:space="preserve">, </w:t>
      </w:r>
      <w:r w:rsidR="00F14F30">
        <w:rPr>
          <w:rFonts w:eastAsiaTheme="minorEastAsia"/>
          <w:lang w:eastAsia="zh-CN"/>
        </w:rPr>
        <w:t>for example,</w:t>
      </w:r>
      <w:r>
        <w:rPr>
          <w:rFonts w:eastAsiaTheme="minorEastAsia"/>
          <w:lang w:eastAsia="zh-CN"/>
        </w:rPr>
        <w:t xml:space="preserve"> </w:t>
      </w:r>
      <w:r>
        <w:rPr>
          <w:lang w:eastAsia="ko-KR"/>
        </w:rPr>
        <w:t xml:space="preserve">when the channel is relatively busy. </w:t>
      </w:r>
      <w:r w:rsidR="00BD7E56">
        <w:rPr>
          <w:rFonts w:eastAsiaTheme="minorEastAsia" w:hint="eastAsia"/>
          <w:lang w:eastAsia="zh-CN"/>
        </w:rPr>
        <w:t>I</w:t>
      </w:r>
      <w:r w:rsidR="00BD7E56">
        <w:rPr>
          <w:rFonts w:eastAsiaTheme="minorEastAsia"/>
          <w:lang w:eastAsia="zh-CN"/>
        </w:rPr>
        <w:t>n general, in order to improve the reli</w:t>
      </w:r>
      <w:r w:rsidR="002D29FE">
        <w:rPr>
          <w:rFonts w:eastAsiaTheme="minorEastAsia"/>
          <w:lang w:eastAsia="zh-CN"/>
        </w:rPr>
        <w:t>ability of sidelin</w:t>
      </w:r>
      <w:r w:rsidR="00F14F30">
        <w:rPr>
          <w:rFonts w:eastAsiaTheme="minorEastAsia"/>
          <w:lang w:eastAsia="zh-CN"/>
        </w:rPr>
        <w:t xml:space="preserve">k, there are several aspects </w:t>
      </w:r>
      <w:r w:rsidR="002D29FE">
        <w:rPr>
          <w:rFonts w:eastAsiaTheme="minorEastAsia"/>
          <w:lang w:eastAsia="zh-CN"/>
        </w:rPr>
        <w:t xml:space="preserve">that need to be addressed. </w:t>
      </w:r>
    </w:p>
    <w:p w14:paraId="2C166EAF" w14:textId="3D05F231" w:rsidR="00BD7E56" w:rsidRDefault="002D29FE" w:rsidP="00BD7E56">
      <w:pPr>
        <w:pStyle w:val="a1"/>
        <w:rPr>
          <w:rFonts w:eastAsiaTheme="minorEastAsia"/>
          <w:lang w:eastAsia="zh-CN"/>
        </w:rPr>
      </w:pPr>
      <w:r>
        <w:rPr>
          <w:rFonts w:eastAsiaTheme="minorEastAsia"/>
          <w:lang w:eastAsia="zh-CN"/>
        </w:rPr>
        <w:t xml:space="preserve">The first two </w:t>
      </w:r>
      <w:r w:rsidR="00F14F30">
        <w:rPr>
          <w:rFonts w:eastAsiaTheme="minorEastAsia"/>
          <w:lang w:eastAsia="zh-CN"/>
        </w:rPr>
        <w:t xml:space="preserve">issues </w:t>
      </w:r>
      <w:r>
        <w:rPr>
          <w:rFonts w:eastAsiaTheme="minorEastAsia"/>
          <w:lang w:eastAsia="zh-CN"/>
        </w:rPr>
        <w:t xml:space="preserve">are half-duplex and hidden nodes issues. </w:t>
      </w:r>
      <w:r w:rsidR="00F14F30">
        <w:rPr>
          <w:rFonts w:eastAsiaTheme="minorEastAsia"/>
          <w:lang w:eastAsia="zh-CN"/>
        </w:rPr>
        <w:t>To be specific</w:t>
      </w:r>
      <w:r>
        <w:rPr>
          <w:rFonts w:eastAsiaTheme="minorEastAsia"/>
          <w:lang w:eastAsia="zh-CN"/>
        </w:rPr>
        <w:t xml:space="preserve">, </w:t>
      </w:r>
      <w:r w:rsidR="00BD7E56">
        <w:rPr>
          <w:rFonts w:eastAsiaTheme="minorEastAsia"/>
          <w:lang w:eastAsia="zh-CN"/>
        </w:rPr>
        <w:t>one is to mitigate half-duplex issue; the other is</w:t>
      </w:r>
      <w:r>
        <w:rPr>
          <w:rFonts w:eastAsiaTheme="minorEastAsia"/>
          <w:lang w:eastAsia="zh-CN"/>
        </w:rPr>
        <w:t xml:space="preserve"> </w:t>
      </w:r>
      <w:r w:rsidR="00BD7E56">
        <w:rPr>
          <w:rFonts w:eastAsiaTheme="minorEastAsia"/>
          <w:lang w:eastAsia="zh-CN"/>
        </w:rPr>
        <w:t xml:space="preserve">to mitigate interference due to resource collision or hidden nodes. In Rel-16 sidelink design, the half-duplex issue is mitigated only by a </w:t>
      </w:r>
      <w:r w:rsidR="00BD7E56" w:rsidRPr="00CE75D9">
        <w:rPr>
          <w:rFonts w:eastAsiaTheme="minorEastAsia"/>
          <w:lang w:eastAsia="zh-CN"/>
        </w:rPr>
        <w:t>probabilistic</w:t>
      </w:r>
      <w:r w:rsidR="00BD7E56">
        <w:rPr>
          <w:rFonts w:eastAsiaTheme="minorEastAsia"/>
          <w:lang w:eastAsia="zh-CN"/>
        </w:rPr>
        <w:t xml:space="preserve"> manner, i.e. the Tx UE selects its transmission resource(s) randomly based on the sensing results in a time duration. Different UE may select different transmission slot. However, when the system load is high, the half-duplex issue will be </w:t>
      </w:r>
      <w:r w:rsidR="00F14F30">
        <w:rPr>
          <w:rFonts w:eastAsiaTheme="minorEastAsia"/>
          <w:lang w:eastAsia="zh-CN"/>
        </w:rPr>
        <w:t>very</w:t>
      </w:r>
      <w:r w:rsidR="00BD7E56">
        <w:rPr>
          <w:rFonts w:eastAsiaTheme="minorEastAsia"/>
          <w:lang w:eastAsia="zh-CN"/>
        </w:rPr>
        <w:t xml:space="preserve"> serious. </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nter-UE coordination can be beneficial </w:t>
      </w:r>
      <w:r>
        <w:rPr>
          <w:rFonts w:eastAsiaTheme="minorEastAsia" w:hint="eastAsia"/>
          <w:lang w:eastAsia="zh-CN"/>
        </w:rPr>
        <w:t>for</w:t>
      </w:r>
      <w:r>
        <w:rPr>
          <w:rFonts w:eastAsiaTheme="minorEastAsia"/>
          <w:lang w:eastAsia="zh-CN"/>
        </w:rPr>
        <w:t xml:space="preserve"> solving these two issues.</w:t>
      </w:r>
      <w:r w:rsidR="004F0FAD">
        <w:rPr>
          <w:rFonts w:eastAsiaTheme="minorEastAsia"/>
          <w:lang w:eastAsia="zh-CN"/>
        </w:rPr>
        <w:t xml:space="preserve"> In RAN1#104-e, it is concluded that inter-UE coordination is both feasible and be</w:t>
      </w:r>
      <w:r w:rsidR="00F14F30">
        <w:rPr>
          <w:rFonts w:eastAsiaTheme="minorEastAsia"/>
          <w:lang w:eastAsia="zh-CN"/>
        </w:rPr>
        <w:t xml:space="preserve">neficial. It is further agreed </w:t>
      </w:r>
      <w:r w:rsidR="004F0FAD">
        <w:rPr>
          <w:rFonts w:eastAsiaTheme="minorEastAsia"/>
          <w:lang w:eastAsia="zh-CN"/>
        </w:rPr>
        <w:t>in RAN#91e that RAN1 should start the work of specification of this feature from RAN1#104b.</w:t>
      </w:r>
    </w:p>
    <w:p w14:paraId="33256C8A" w14:textId="5CA3F452" w:rsidR="00585651" w:rsidRDefault="004F0FAD" w:rsidP="00917B64">
      <w:pPr>
        <w:pStyle w:val="a1"/>
        <w:rPr>
          <w:lang w:eastAsia="ko-KR"/>
        </w:rPr>
      </w:pPr>
      <w:r>
        <w:rPr>
          <w:lang w:eastAsia="ko-KR"/>
        </w:rPr>
        <w:t>However, besides inter-UE coordination, for mode 2 there are some other</w:t>
      </w:r>
      <w:r w:rsidR="00F14F30">
        <w:rPr>
          <w:lang w:eastAsia="ko-KR"/>
        </w:rPr>
        <w:t xml:space="preserve"> aspects that also need to be enhanced</w:t>
      </w:r>
      <w:r>
        <w:rPr>
          <w:lang w:eastAsia="ko-KR"/>
        </w:rPr>
        <w:t xml:space="preserve"> to achieve better reliability and reduce latency. For </w:t>
      </w:r>
      <w:r w:rsidR="00F14F30">
        <w:rPr>
          <w:lang w:eastAsia="ko-KR"/>
        </w:rPr>
        <w:t xml:space="preserve">example, </w:t>
      </w:r>
      <w:r w:rsidR="00AA687A">
        <w:rPr>
          <w:lang w:eastAsia="ko-KR"/>
        </w:rPr>
        <w:t xml:space="preserve">the mode </w:t>
      </w:r>
      <w:proofErr w:type="gramStart"/>
      <w:r w:rsidR="00AA687A">
        <w:rPr>
          <w:lang w:eastAsia="ko-KR"/>
        </w:rPr>
        <w:t>2 resource</w:t>
      </w:r>
      <w:proofErr w:type="gramEnd"/>
      <w:r w:rsidR="00AA687A">
        <w:rPr>
          <w:lang w:eastAsia="ko-KR"/>
        </w:rPr>
        <w:t xml:space="preserve"> selection mechanism in Rel-16 is a typical distributed resource accessing mechanism, if the system load is very high, the </w:t>
      </w:r>
      <w:r w:rsidR="00D815FC">
        <w:rPr>
          <w:lang w:eastAsia="ko-KR"/>
        </w:rPr>
        <w:t>w</w:t>
      </w:r>
      <w:r w:rsidR="00F14F30">
        <w:rPr>
          <w:lang w:eastAsia="ko-KR"/>
        </w:rPr>
        <w:t>hole system performance will most likely be</w:t>
      </w:r>
      <w:r w:rsidR="00D815FC">
        <w:rPr>
          <w:lang w:eastAsia="ko-KR"/>
        </w:rPr>
        <w:t xml:space="preserve"> down-graded. In this situation, to improve the whole system performance, centralized</w:t>
      </w:r>
      <w:r w:rsidR="001B6A4A">
        <w:rPr>
          <w:lang w:eastAsia="ko-KR"/>
        </w:rPr>
        <w:t>-likely</w:t>
      </w:r>
      <w:r w:rsidR="00D815FC">
        <w:rPr>
          <w:lang w:eastAsia="ko-KR"/>
        </w:rPr>
        <w:t xml:space="preserve"> resource selection mechanism should be studied in mode 2. </w:t>
      </w:r>
      <w:r w:rsidR="00BD7E56">
        <w:rPr>
          <w:lang w:eastAsia="ko-KR"/>
        </w:rPr>
        <w:t xml:space="preserve"> </w:t>
      </w:r>
    </w:p>
    <w:p w14:paraId="4E8B1045" w14:textId="03DF8226" w:rsidR="00AA687A" w:rsidRPr="00EF51DD" w:rsidRDefault="00F94AFD" w:rsidP="00917B64">
      <w:pPr>
        <w:pStyle w:val="a1"/>
        <w:rPr>
          <w:b/>
          <w:i/>
          <w:lang w:eastAsia="ko-KR"/>
        </w:rPr>
      </w:pPr>
      <w:r w:rsidRPr="00EF51DD">
        <w:rPr>
          <w:rFonts w:eastAsiaTheme="minorEastAsia"/>
          <w:b/>
          <w:i/>
          <w:lang w:eastAsia="zh-CN"/>
        </w:rPr>
        <w:t>Observation 1: C</w:t>
      </w:r>
      <w:r w:rsidRPr="00EF51DD">
        <w:rPr>
          <w:b/>
          <w:i/>
          <w:lang w:eastAsia="ko-KR"/>
        </w:rPr>
        <w:t xml:space="preserve">entralized-likely resource selection mechanism can be studied in Mode 2 to improve the system performance, especially </w:t>
      </w:r>
      <w:r w:rsidR="00F14F30">
        <w:rPr>
          <w:b/>
          <w:i/>
          <w:lang w:eastAsia="ko-KR"/>
        </w:rPr>
        <w:t>for</w:t>
      </w:r>
      <w:r w:rsidRPr="00EF51DD">
        <w:rPr>
          <w:b/>
          <w:i/>
          <w:lang w:eastAsia="ko-KR"/>
        </w:rPr>
        <w:t xml:space="preserve"> high system load. </w:t>
      </w:r>
    </w:p>
    <w:p w14:paraId="46D1430A" w14:textId="45802927" w:rsidR="00EF51DD" w:rsidRPr="00622E2C" w:rsidRDefault="00BD7E56" w:rsidP="00622E2C">
      <w:pPr>
        <w:pStyle w:val="a1"/>
        <w:rPr>
          <w:rFonts w:eastAsia="Malgun Gothic"/>
          <w:b/>
          <w:i/>
          <w:lang w:eastAsia="ko-KR"/>
        </w:rPr>
      </w:pPr>
      <w:r>
        <w:rPr>
          <w:b/>
          <w:i/>
          <w:lang w:eastAsia="ko-KR"/>
        </w:rPr>
        <w:t xml:space="preserve"> </w:t>
      </w:r>
    </w:p>
    <w:p w14:paraId="57694667" w14:textId="2CBEE308" w:rsidR="007848BA" w:rsidRDefault="004F0FAD" w:rsidP="00BD7E56">
      <w:pPr>
        <w:pStyle w:val="a1"/>
        <w:rPr>
          <w:lang w:eastAsia="zh-CN"/>
        </w:rPr>
      </w:pPr>
      <w:r>
        <w:rPr>
          <w:rFonts w:eastAsiaTheme="minorEastAsia"/>
          <w:lang w:eastAsia="zh-CN"/>
        </w:rPr>
        <w:t>It is also noted that i</w:t>
      </w:r>
      <w:r w:rsidR="009075CF">
        <w:rPr>
          <w:rFonts w:eastAsiaTheme="minorEastAsia"/>
          <w:lang w:eastAsia="zh-CN"/>
        </w:rPr>
        <w:t xml:space="preserve">n Rel-16 sidelink design, </w:t>
      </w:r>
      <w:r w:rsidR="007848BA">
        <w:rPr>
          <w:rFonts w:eastAsiaTheme="minorEastAsia"/>
          <w:lang w:eastAsia="zh-CN"/>
        </w:rPr>
        <w:t xml:space="preserve">besides the sensing-based resource selection, </w:t>
      </w:r>
      <w:r w:rsidR="009075CF">
        <w:rPr>
          <w:rFonts w:eastAsiaTheme="minorEastAsia"/>
          <w:lang w:eastAsia="zh-CN"/>
        </w:rPr>
        <w:t xml:space="preserve">the </w:t>
      </w:r>
      <w:r w:rsidR="007848BA">
        <w:rPr>
          <w:rFonts w:eastAsiaTheme="minorEastAsia"/>
          <w:lang w:eastAsia="zh-CN"/>
        </w:rPr>
        <w:t xml:space="preserve">re-evaluation and pre-emption </w:t>
      </w:r>
      <w:r w:rsidR="002B439C">
        <w:rPr>
          <w:rFonts w:eastAsiaTheme="minorEastAsia"/>
          <w:lang w:eastAsia="zh-CN"/>
        </w:rPr>
        <w:t xml:space="preserve">mechanisms </w:t>
      </w:r>
      <w:r w:rsidR="007848BA">
        <w:rPr>
          <w:rFonts w:eastAsiaTheme="minorEastAsia"/>
          <w:lang w:eastAsia="zh-CN"/>
        </w:rPr>
        <w:t xml:space="preserve">are introduced to mitigate the resource collision. However, some details are still pending for on-going discussion. </w:t>
      </w:r>
      <w:r w:rsidR="007848BA">
        <w:rPr>
          <w:rFonts w:eastAsiaTheme="minorEastAsia" w:hint="eastAsia"/>
          <w:lang w:eastAsia="zh-CN"/>
        </w:rPr>
        <w:t>B</w:t>
      </w:r>
      <w:r w:rsidR="007848BA">
        <w:rPr>
          <w:rFonts w:eastAsiaTheme="minorEastAsia"/>
          <w:lang w:eastAsia="zh-CN"/>
        </w:rPr>
        <w:t xml:space="preserve">esides that, some further discussion is necessary on the RSRP </w:t>
      </w:r>
      <w:r w:rsidR="00F90014">
        <w:rPr>
          <w:rFonts w:eastAsiaTheme="minorEastAsia"/>
          <w:lang w:eastAsia="zh-CN"/>
        </w:rPr>
        <w:t xml:space="preserve">threshold </w:t>
      </w:r>
      <w:r w:rsidR="007848BA">
        <w:rPr>
          <w:rFonts w:eastAsiaTheme="minorEastAsia"/>
          <w:lang w:eastAsia="zh-CN"/>
        </w:rPr>
        <w:t xml:space="preserve">adaptation issue, as shown in Figure 1. The maximum slot gap between two resources within a SCI is 32 slots, when T2 &gt; (31-Tproc0), the selection window </w:t>
      </w:r>
      <w:r w:rsidR="007848BA">
        <w:rPr>
          <w:rFonts w:eastAsiaTheme="minorEastAsia" w:hint="eastAsia"/>
          <w:lang w:eastAsia="zh-CN"/>
        </w:rPr>
        <w:t>[</w:t>
      </w:r>
      <w:r w:rsidR="007848BA">
        <w:rPr>
          <w:rFonts w:eastAsiaTheme="minorEastAsia"/>
          <w:lang w:eastAsia="zh-CN"/>
        </w:rPr>
        <w:t>T1, T2</w:t>
      </w:r>
      <w:r w:rsidR="007848BA">
        <w:rPr>
          <w:rFonts w:eastAsiaTheme="minorEastAsia" w:hint="eastAsia"/>
          <w:lang w:eastAsia="zh-CN"/>
        </w:rPr>
        <w:t>]</w:t>
      </w:r>
      <w:r w:rsidR="007848BA">
        <w:rPr>
          <w:rFonts w:eastAsiaTheme="minorEastAsia"/>
          <w:lang w:eastAsia="zh-CN"/>
        </w:rPr>
        <w:t xml:space="preserve"> can be </w:t>
      </w:r>
      <w:r w:rsidR="007848BA">
        <w:rPr>
          <w:rFonts w:eastAsiaTheme="minorEastAsia" w:hint="eastAsia"/>
          <w:lang w:eastAsia="zh-CN"/>
        </w:rPr>
        <w:t>divided</w:t>
      </w:r>
      <w:r w:rsidR="007848BA">
        <w:rPr>
          <w:rFonts w:eastAsiaTheme="minorEastAsia"/>
          <w:lang w:eastAsia="zh-CN"/>
        </w:rPr>
        <w:t xml:space="preserve"> into two sub-windows [T1, </w:t>
      </w:r>
      <w:r w:rsidR="007848BA">
        <w:rPr>
          <w:rFonts w:eastAsiaTheme="minorEastAsia" w:hint="eastAsia"/>
          <w:lang w:eastAsia="zh-CN"/>
        </w:rPr>
        <w:t>(</w:t>
      </w:r>
      <w:r w:rsidR="007848BA">
        <w:rPr>
          <w:rFonts w:eastAsiaTheme="minorEastAsia"/>
          <w:lang w:eastAsia="zh-CN"/>
        </w:rPr>
        <w:t>31-Tproc0)] and [(32-Tproc0), T2], where the first sub-window can include both aperiodic and periodic reservation information reflecting the real traffic load, and the second sub-window has only potential periodic reservation information.</w:t>
      </w:r>
      <w:r w:rsidR="00246FFF">
        <w:rPr>
          <w:rFonts w:eastAsiaTheme="minorEastAsia"/>
          <w:lang w:eastAsia="zh-CN"/>
        </w:rPr>
        <w:t xml:space="preserve"> The transmission resource will be selected in the second sub-window with high probability due to more “fake-available” resource in the candidate resource set.  </w:t>
      </w:r>
      <w:r w:rsidR="00246FFF">
        <w:rPr>
          <w:lang w:eastAsia="zh-CN"/>
        </w:rPr>
        <w:t>The system performance will be heavily penalized under heavy or burst traffic.</w:t>
      </w:r>
      <w:r w:rsidR="00F14F30">
        <w:rPr>
          <w:lang w:eastAsia="zh-CN"/>
        </w:rPr>
        <w:t xml:space="preserve"> Therefore, the RSRP threshold adaptation issue should be further studied.</w:t>
      </w:r>
    </w:p>
    <w:p w14:paraId="59CCAF18" w14:textId="31B7A92A" w:rsidR="007848BA" w:rsidRPr="007848BA" w:rsidRDefault="00BD7E56" w:rsidP="00622E2C">
      <w:pPr>
        <w:pStyle w:val="a1"/>
        <w:ind w:left="420"/>
        <w:rPr>
          <w:rFonts w:eastAsiaTheme="minorEastAsia"/>
          <w:lang w:eastAsia="zh-CN"/>
        </w:rPr>
      </w:pPr>
      <w:r>
        <w:rPr>
          <w:lang w:eastAsia="zh-CN"/>
        </w:rPr>
        <w:t xml:space="preserve"> </w:t>
      </w:r>
    </w:p>
    <w:p w14:paraId="743A00E0" w14:textId="77777777" w:rsidR="007848BA" w:rsidRDefault="007848BA" w:rsidP="00F90014">
      <w:pPr>
        <w:widowControl w:val="0"/>
        <w:spacing w:after="120"/>
        <w:jc w:val="center"/>
        <w:rPr>
          <w:rFonts w:eastAsiaTheme="minorEastAsia"/>
          <w:lang w:eastAsia="zh-CN"/>
        </w:rPr>
      </w:pPr>
      <w:r w:rsidRPr="00DF0A24">
        <w:rPr>
          <w:rFonts w:eastAsiaTheme="minorEastAsia"/>
          <w:noProof/>
          <w:lang w:eastAsia="zh-CN"/>
        </w:rPr>
        <w:drawing>
          <wp:inline distT="0" distB="0" distL="0" distR="0" wp14:anchorId="78D2CFD3" wp14:editId="53869B96">
            <wp:extent cx="5234354" cy="157073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2822" cy="1585278"/>
                    </a:xfrm>
                    <a:prstGeom prst="rect">
                      <a:avLst/>
                    </a:prstGeom>
                    <a:noFill/>
                  </pic:spPr>
                </pic:pic>
              </a:graphicData>
            </a:graphic>
          </wp:inline>
        </w:drawing>
      </w:r>
    </w:p>
    <w:p w14:paraId="2E866AED" w14:textId="290FCABB" w:rsidR="007848BA" w:rsidRPr="00993D09" w:rsidRDefault="007848BA" w:rsidP="00993D09">
      <w:pPr>
        <w:spacing w:after="120"/>
        <w:jc w:val="center"/>
        <w:rPr>
          <w:b/>
          <w:lang w:eastAsia="zh-CN"/>
        </w:rPr>
      </w:pPr>
      <w:r w:rsidRPr="00993D09">
        <w:rPr>
          <w:b/>
          <w:sz w:val="18"/>
          <w:lang w:eastAsia="zh-CN"/>
        </w:rPr>
        <w:t xml:space="preserve">Figure 1: Two sub-windows [T1, </w:t>
      </w:r>
      <w:r w:rsidRPr="00993D09">
        <w:rPr>
          <w:rFonts w:hint="eastAsia"/>
          <w:b/>
          <w:sz w:val="18"/>
          <w:lang w:eastAsia="zh-CN"/>
        </w:rPr>
        <w:t>(</w:t>
      </w:r>
      <w:r w:rsidRPr="00993D09">
        <w:rPr>
          <w:b/>
          <w:sz w:val="18"/>
          <w:lang w:eastAsia="zh-CN"/>
        </w:rPr>
        <w:t>31-Tproc0)] and [(32-Tproc0), T2]</w:t>
      </w:r>
    </w:p>
    <w:p w14:paraId="211E10D0" w14:textId="77777777" w:rsidR="00B068F9" w:rsidRDefault="00B068F9" w:rsidP="00917B64">
      <w:pPr>
        <w:pStyle w:val="a1"/>
        <w:rPr>
          <w:rFonts w:eastAsiaTheme="minorEastAsia" w:hint="eastAsia"/>
          <w:b/>
          <w:i/>
          <w:lang w:eastAsia="zh-CN"/>
        </w:rPr>
      </w:pPr>
    </w:p>
    <w:p w14:paraId="68D8A51C" w14:textId="1ED7ECCB" w:rsidR="0018124B" w:rsidRPr="009626ED" w:rsidRDefault="00F90014" w:rsidP="00917B64">
      <w:pPr>
        <w:pStyle w:val="a1"/>
        <w:rPr>
          <w:rFonts w:eastAsiaTheme="minorEastAsia"/>
          <w:b/>
          <w:i/>
          <w:lang w:eastAsia="zh-CN"/>
        </w:rPr>
      </w:pPr>
      <w:r w:rsidRPr="00F90014">
        <w:rPr>
          <w:rFonts w:eastAsiaTheme="minorEastAsia" w:hint="eastAsia"/>
          <w:b/>
          <w:i/>
          <w:lang w:eastAsia="zh-CN"/>
        </w:rPr>
        <w:t>P</w:t>
      </w:r>
      <w:r w:rsidRPr="00F90014">
        <w:rPr>
          <w:rFonts w:eastAsiaTheme="minorEastAsia"/>
          <w:b/>
          <w:i/>
          <w:lang w:eastAsia="zh-CN"/>
        </w:rPr>
        <w:t xml:space="preserve">roposal </w:t>
      </w:r>
      <w:r w:rsidR="002D29FE">
        <w:rPr>
          <w:rFonts w:eastAsiaTheme="minorEastAsia"/>
          <w:b/>
          <w:i/>
          <w:lang w:eastAsia="zh-CN"/>
        </w:rPr>
        <w:t>1</w:t>
      </w:r>
      <w:r w:rsidRPr="00F90014">
        <w:rPr>
          <w:rFonts w:eastAsiaTheme="minorEastAsia"/>
          <w:b/>
          <w:i/>
          <w:lang w:eastAsia="zh-CN"/>
        </w:rPr>
        <w:t>: RSRP threshold adaption issue</w:t>
      </w:r>
      <w:r>
        <w:rPr>
          <w:rFonts w:eastAsiaTheme="minorEastAsia"/>
          <w:b/>
          <w:i/>
          <w:lang w:eastAsia="zh-CN"/>
        </w:rPr>
        <w:t xml:space="preserve"> due to restrictions of 32 slots</w:t>
      </w:r>
      <w:r w:rsidR="002D29FE">
        <w:rPr>
          <w:rFonts w:eastAsiaTheme="minorEastAsia"/>
          <w:b/>
          <w:i/>
          <w:lang w:eastAsia="zh-CN"/>
        </w:rPr>
        <w:t xml:space="preserve"> </w:t>
      </w:r>
      <w:proofErr w:type="gramStart"/>
      <w:r w:rsidR="002D29FE">
        <w:rPr>
          <w:rFonts w:eastAsiaTheme="minorEastAsia"/>
          <w:b/>
          <w:i/>
          <w:lang w:eastAsia="zh-CN"/>
        </w:rPr>
        <w:t>should be further studied</w:t>
      </w:r>
      <w:proofErr w:type="gramEnd"/>
      <w:r w:rsidR="002D29FE">
        <w:rPr>
          <w:rFonts w:eastAsiaTheme="minorEastAsia"/>
          <w:b/>
          <w:i/>
          <w:lang w:eastAsia="zh-CN"/>
        </w:rPr>
        <w:t xml:space="preserve"> for</w:t>
      </w:r>
      <w:r w:rsidRPr="00F90014">
        <w:rPr>
          <w:rFonts w:eastAsiaTheme="minorEastAsia"/>
          <w:b/>
          <w:i/>
          <w:lang w:eastAsia="zh-CN"/>
        </w:rPr>
        <w:t xml:space="preserve"> sidelink enhancement. </w:t>
      </w:r>
    </w:p>
    <w:p w14:paraId="57F1D8AB" w14:textId="321875BC" w:rsidR="00F94CD4" w:rsidRDefault="00C53013" w:rsidP="00F94CD4">
      <w:pPr>
        <w:pStyle w:val="a1"/>
        <w:rPr>
          <w:rFonts w:eastAsiaTheme="minorEastAsia"/>
          <w:lang w:eastAsia="zh-CN"/>
        </w:rPr>
      </w:pPr>
      <w:r>
        <w:rPr>
          <w:rFonts w:eastAsiaTheme="minorEastAsia"/>
          <w:lang w:eastAsia="zh-CN"/>
        </w:rPr>
        <w:t>In Rel-16 NR V2X, the mode 2 resource selection mechanism does not differentiate among broadcast, groupcast</w:t>
      </w:r>
      <w:r w:rsidR="00F90014">
        <w:rPr>
          <w:rFonts w:eastAsiaTheme="minorEastAsia"/>
          <w:lang w:eastAsia="zh-CN"/>
        </w:rPr>
        <w:t xml:space="preserve"> </w:t>
      </w:r>
      <w:r>
        <w:rPr>
          <w:rFonts w:eastAsiaTheme="minorEastAsia"/>
          <w:lang w:eastAsia="zh-CN"/>
        </w:rPr>
        <w:t xml:space="preserve">and unicast communication. However, there are some different </w:t>
      </w:r>
      <w:r w:rsidR="00BD7E56">
        <w:rPr>
          <w:rFonts w:eastAsiaTheme="minorEastAsia"/>
          <w:lang w:eastAsia="zh-CN"/>
        </w:rPr>
        <w:t>characteristics</w:t>
      </w:r>
      <w:r>
        <w:rPr>
          <w:rFonts w:eastAsiaTheme="minorEastAsia"/>
          <w:lang w:eastAsia="zh-CN"/>
        </w:rPr>
        <w:t xml:space="preserve"> among these cast types, especially for the connection-oriented groupcast</w:t>
      </w:r>
      <w:r w:rsidR="00F14F30">
        <w:rPr>
          <w:rFonts w:eastAsiaTheme="minorEastAsia"/>
          <w:lang w:eastAsia="zh-CN"/>
        </w:rPr>
        <w:t xml:space="preserve"> </w:t>
      </w:r>
      <w:r>
        <w:rPr>
          <w:rFonts w:eastAsiaTheme="minorEastAsia"/>
          <w:lang w:eastAsia="zh-CN"/>
        </w:rPr>
        <w:t>(platoo</w:t>
      </w:r>
      <w:r w:rsidR="002B439C">
        <w:rPr>
          <w:rFonts w:eastAsiaTheme="minorEastAsia"/>
          <w:lang w:eastAsia="zh-CN"/>
        </w:rPr>
        <w:t>n</w:t>
      </w:r>
      <w:r>
        <w:rPr>
          <w:rFonts w:eastAsiaTheme="minorEastAsia"/>
          <w:lang w:eastAsia="zh-CN"/>
        </w:rPr>
        <w:t xml:space="preserve">ing) and unicast. In platooning-likely groupcast communication, there is a cluster-head from application perspective, and the driving strategy for whole group shall be indicated by cluster-head which requires extreme high reliability and low latency. </w:t>
      </w:r>
      <w:r w:rsidR="00F94CD4">
        <w:rPr>
          <w:rFonts w:eastAsiaTheme="minorEastAsia"/>
          <w:lang w:eastAsia="zh-CN"/>
        </w:rPr>
        <w:t>In unicast communication, only one intended UE is required, and the PC5-RRC connection between unicast pair is maintained.</w:t>
      </w:r>
      <w:r w:rsidR="00F94CD4" w:rsidRPr="00F94CD4">
        <w:rPr>
          <w:rFonts w:eastAsiaTheme="minorEastAsia"/>
          <w:lang w:eastAsia="zh-CN"/>
        </w:rPr>
        <w:t xml:space="preserve"> </w:t>
      </w:r>
      <w:r w:rsidR="00F94CD4">
        <w:rPr>
          <w:rFonts w:eastAsiaTheme="minorEastAsia"/>
          <w:lang w:eastAsia="zh-CN"/>
        </w:rPr>
        <w:t>Some further optimization should be introduced for the resource selection of groupcast and unicast communication.</w:t>
      </w:r>
    </w:p>
    <w:p w14:paraId="21EDDABC" w14:textId="76603457" w:rsidR="00F94CD4" w:rsidRPr="00F94CD4" w:rsidRDefault="00F94CD4" w:rsidP="00F94CD4">
      <w:pPr>
        <w:pStyle w:val="a1"/>
        <w:rPr>
          <w:rFonts w:eastAsiaTheme="minorEastAsia"/>
          <w:b/>
          <w:i/>
          <w:lang w:eastAsia="zh-CN"/>
        </w:rPr>
      </w:pPr>
      <w:r w:rsidRPr="00EF51DD">
        <w:rPr>
          <w:rFonts w:eastAsiaTheme="minorEastAsia"/>
          <w:b/>
          <w:i/>
          <w:lang w:eastAsia="zh-CN"/>
        </w:rPr>
        <w:t xml:space="preserve">Observation </w:t>
      </w:r>
      <w:r w:rsidR="002D29FE">
        <w:rPr>
          <w:rFonts w:eastAsiaTheme="minorEastAsia"/>
          <w:b/>
          <w:i/>
          <w:lang w:eastAsia="zh-CN"/>
        </w:rPr>
        <w:t>2</w:t>
      </w:r>
      <w:r w:rsidRPr="00EF51DD">
        <w:rPr>
          <w:rFonts w:eastAsiaTheme="minorEastAsia"/>
          <w:b/>
          <w:i/>
          <w:lang w:eastAsia="zh-CN"/>
        </w:rPr>
        <w:t xml:space="preserve">: </w:t>
      </w:r>
      <w:r>
        <w:rPr>
          <w:rFonts w:eastAsiaTheme="minorEastAsia"/>
          <w:b/>
          <w:i/>
          <w:lang w:eastAsia="zh-CN"/>
        </w:rPr>
        <w:t xml:space="preserve">The </w:t>
      </w:r>
      <w:r w:rsidRPr="00F94CD4">
        <w:rPr>
          <w:rFonts w:eastAsiaTheme="minorEastAsia"/>
          <w:b/>
          <w:i/>
          <w:lang w:eastAsia="zh-CN"/>
        </w:rPr>
        <w:t xml:space="preserve">mode 2 resource selection mechanism in Rel-16 NR-V2X does not differentiate among broadcast, groupcast and unicast communication, even </w:t>
      </w:r>
      <w:r w:rsidR="00F14F30">
        <w:rPr>
          <w:rFonts w:eastAsiaTheme="minorEastAsia"/>
          <w:b/>
          <w:i/>
          <w:lang w:eastAsia="zh-CN"/>
        </w:rPr>
        <w:t xml:space="preserve">when </w:t>
      </w:r>
      <w:r w:rsidRPr="00F94CD4">
        <w:rPr>
          <w:rFonts w:eastAsiaTheme="minorEastAsia"/>
          <w:b/>
          <w:i/>
          <w:lang w:eastAsia="zh-CN"/>
        </w:rPr>
        <w:t xml:space="preserve">these cast types have different characters. </w:t>
      </w:r>
    </w:p>
    <w:p w14:paraId="711469AC" w14:textId="2BFEDCEA" w:rsidR="00F94CD4" w:rsidRPr="005172A9" w:rsidRDefault="00F94CD4" w:rsidP="00917B64">
      <w:pPr>
        <w:pStyle w:val="a1"/>
        <w:rPr>
          <w:rFonts w:eastAsiaTheme="minorEastAsia"/>
          <w:b/>
          <w:i/>
          <w:lang w:eastAsia="zh-CN"/>
        </w:rPr>
      </w:pPr>
      <w:r w:rsidRPr="00F94CD4">
        <w:rPr>
          <w:rFonts w:eastAsiaTheme="minorEastAsia" w:hint="eastAsia"/>
          <w:b/>
          <w:i/>
          <w:lang w:eastAsia="zh-CN"/>
        </w:rPr>
        <w:lastRenderedPageBreak/>
        <w:t>P</w:t>
      </w:r>
      <w:r w:rsidR="00520908">
        <w:rPr>
          <w:rFonts w:eastAsiaTheme="minorEastAsia"/>
          <w:b/>
          <w:i/>
          <w:lang w:eastAsia="zh-CN"/>
        </w:rPr>
        <w:t xml:space="preserve">roposal </w:t>
      </w:r>
      <w:r w:rsidR="002D29FE">
        <w:rPr>
          <w:rFonts w:eastAsiaTheme="minorEastAsia"/>
          <w:b/>
          <w:i/>
          <w:lang w:eastAsia="zh-CN"/>
        </w:rPr>
        <w:t>2</w:t>
      </w:r>
      <w:r w:rsidRPr="00F94CD4">
        <w:rPr>
          <w:rFonts w:eastAsiaTheme="minorEastAsia"/>
          <w:b/>
          <w:i/>
          <w:lang w:eastAsia="zh-CN"/>
        </w:rPr>
        <w:t>: Further optimization should be considered for the resource selection of groupcast and unicast communication.</w:t>
      </w:r>
    </w:p>
    <w:p w14:paraId="0634AF1A" w14:textId="6BE324B6" w:rsidR="00824791" w:rsidRDefault="004F0FAD" w:rsidP="00A214F3">
      <w:pPr>
        <w:pStyle w:val="a1"/>
        <w:rPr>
          <w:rFonts w:eastAsiaTheme="minorEastAsia"/>
          <w:lang w:eastAsia="zh-CN"/>
        </w:rPr>
      </w:pPr>
      <w:r>
        <w:rPr>
          <w:rFonts w:eastAsiaTheme="minorEastAsia"/>
          <w:lang w:eastAsia="zh-CN"/>
        </w:rPr>
        <w:t>Lastly, i</w:t>
      </w:r>
      <w:r w:rsidR="00F94CD4">
        <w:rPr>
          <w:rFonts w:eastAsiaTheme="minorEastAsia"/>
          <w:lang w:eastAsia="zh-CN"/>
        </w:rPr>
        <w:t xml:space="preserve">n Rel-16 NR-V2X, the HARQ retransmission could be either blind retransmission or HARQ-ACK feedback based retransmission. </w:t>
      </w:r>
      <w:r w:rsidR="00A214F3">
        <w:rPr>
          <w:rFonts w:eastAsiaTheme="minorEastAsia"/>
          <w:lang w:eastAsia="zh-CN"/>
        </w:rPr>
        <w:t xml:space="preserve">Blind retransmission can archive lower latency with the cost of spectrum efficiency. The HARQ-ACK feedback based retransmission could archive higher reliability with the cost of latency due to HARQ RTT time. Therefore, the </w:t>
      </w:r>
      <w:r w:rsidR="00824791">
        <w:rPr>
          <w:rFonts w:eastAsiaTheme="minorEastAsia"/>
          <w:lang w:eastAsia="zh-CN"/>
        </w:rPr>
        <w:t xml:space="preserve">blind retransmission </w:t>
      </w:r>
      <w:r w:rsidR="00A214F3">
        <w:rPr>
          <w:rFonts w:eastAsiaTheme="minorEastAsia"/>
          <w:lang w:eastAsia="zh-CN"/>
        </w:rPr>
        <w:t xml:space="preserve">scheme </w:t>
      </w:r>
      <w:r w:rsidR="00824791">
        <w:rPr>
          <w:rFonts w:eastAsiaTheme="minorEastAsia"/>
          <w:lang w:eastAsia="zh-CN"/>
        </w:rPr>
        <w:t>and HARQ-</w:t>
      </w:r>
      <w:r w:rsidR="00A214F3">
        <w:rPr>
          <w:rFonts w:eastAsiaTheme="minorEastAsia"/>
          <w:lang w:eastAsia="zh-CN"/>
        </w:rPr>
        <w:t xml:space="preserve">ACK feedback </w:t>
      </w:r>
      <w:r w:rsidR="00824791">
        <w:rPr>
          <w:rFonts w:eastAsiaTheme="minorEastAsia"/>
          <w:lang w:eastAsia="zh-CN"/>
        </w:rPr>
        <w:t>based retransmission scheme are complementary to each other. When the services require both stringent latency and extreme reliability, the blind retransmission and HARQ-</w:t>
      </w:r>
      <w:r w:rsidR="00A214F3">
        <w:rPr>
          <w:rFonts w:eastAsiaTheme="minorEastAsia"/>
          <w:lang w:eastAsia="zh-CN"/>
        </w:rPr>
        <w:t xml:space="preserve">ACK feedback </w:t>
      </w:r>
      <w:r w:rsidR="00824791">
        <w:rPr>
          <w:rFonts w:eastAsiaTheme="minorEastAsia"/>
          <w:lang w:eastAsia="zh-CN"/>
        </w:rPr>
        <w:t xml:space="preserve">based retransmission </w:t>
      </w:r>
      <w:r w:rsidR="00A214F3">
        <w:rPr>
          <w:rFonts w:eastAsiaTheme="minorEastAsia"/>
          <w:lang w:eastAsia="zh-CN"/>
        </w:rPr>
        <w:t>could</w:t>
      </w:r>
      <w:r w:rsidR="00824791">
        <w:rPr>
          <w:rFonts w:eastAsiaTheme="minorEastAsia"/>
          <w:lang w:eastAsia="zh-CN"/>
        </w:rPr>
        <w:t xml:space="preserve"> be combined to support the transmission</w:t>
      </w:r>
      <w:r w:rsidR="00000BFB">
        <w:rPr>
          <w:rFonts w:eastAsiaTheme="minorEastAsia"/>
          <w:lang w:eastAsia="zh-CN"/>
        </w:rPr>
        <w:t>.</w:t>
      </w:r>
    </w:p>
    <w:p w14:paraId="2E2E2EB2" w14:textId="6BC4A372" w:rsidR="00824791" w:rsidRDefault="00A214F3" w:rsidP="00A214F3">
      <w:pPr>
        <w:pStyle w:val="a1"/>
        <w:rPr>
          <w:b/>
          <w:i/>
        </w:rPr>
      </w:pPr>
      <w:r w:rsidRPr="00F94CD4">
        <w:rPr>
          <w:rFonts w:eastAsiaTheme="minorEastAsia" w:hint="eastAsia"/>
          <w:b/>
          <w:i/>
          <w:lang w:eastAsia="zh-CN"/>
        </w:rPr>
        <w:t>P</w:t>
      </w:r>
      <w:r w:rsidR="00520908">
        <w:rPr>
          <w:rFonts w:eastAsiaTheme="minorEastAsia"/>
          <w:b/>
          <w:i/>
          <w:lang w:eastAsia="zh-CN"/>
        </w:rPr>
        <w:t xml:space="preserve">roposal </w:t>
      </w:r>
      <w:r w:rsidR="002D29FE">
        <w:rPr>
          <w:rFonts w:eastAsiaTheme="minorEastAsia"/>
          <w:b/>
          <w:i/>
          <w:lang w:eastAsia="zh-CN"/>
        </w:rPr>
        <w:t>3</w:t>
      </w:r>
      <w:r w:rsidRPr="00F94CD4">
        <w:rPr>
          <w:rFonts w:eastAsiaTheme="minorEastAsia"/>
          <w:b/>
          <w:i/>
          <w:lang w:eastAsia="zh-CN"/>
        </w:rPr>
        <w:t xml:space="preserve">: </w:t>
      </w:r>
      <w:r w:rsidR="00824791" w:rsidRPr="00BF0FBD">
        <w:rPr>
          <w:b/>
          <w:i/>
        </w:rPr>
        <w:t>The</w:t>
      </w:r>
      <w:bookmarkStart w:id="3" w:name="OLE_LINK1"/>
      <w:bookmarkStart w:id="4" w:name="OLE_LINK2"/>
      <w:r w:rsidR="00824791" w:rsidRPr="00BF0FBD">
        <w:rPr>
          <w:b/>
          <w:i/>
        </w:rPr>
        <w:t xml:space="preserve"> mix</w:t>
      </w:r>
      <w:r w:rsidR="002B439C">
        <w:rPr>
          <w:b/>
          <w:i/>
        </w:rPr>
        <w:t xml:space="preserve">ture of </w:t>
      </w:r>
      <w:r w:rsidR="00824791" w:rsidRPr="00BF0FBD">
        <w:rPr>
          <w:b/>
          <w:i/>
        </w:rPr>
        <w:t xml:space="preserve">blind </w:t>
      </w:r>
      <w:r w:rsidR="002B439C">
        <w:rPr>
          <w:b/>
          <w:i/>
        </w:rPr>
        <w:t xml:space="preserve">retransmission </w:t>
      </w:r>
      <w:r w:rsidR="00824791" w:rsidRPr="00BF0FBD">
        <w:rPr>
          <w:b/>
          <w:i/>
        </w:rPr>
        <w:t xml:space="preserve">and </w:t>
      </w:r>
      <w:r>
        <w:rPr>
          <w:b/>
          <w:i/>
        </w:rPr>
        <w:t xml:space="preserve">HARQ-ACK feedback </w:t>
      </w:r>
      <w:r w:rsidR="00824791" w:rsidRPr="00BF0FBD">
        <w:rPr>
          <w:b/>
          <w:i/>
        </w:rPr>
        <w:t xml:space="preserve">based </w:t>
      </w:r>
      <w:bookmarkEnd w:id="3"/>
      <w:bookmarkEnd w:id="4"/>
      <w:r w:rsidR="00622E2C">
        <w:rPr>
          <w:b/>
          <w:i/>
        </w:rPr>
        <w:t>retransmission</w:t>
      </w:r>
      <w:r w:rsidR="00824791" w:rsidRPr="00BF0FBD">
        <w:rPr>
          <w:b/>
          <w:i/>
        </w:rPr>
        <w:t xml:space="preserve"> should be </w:t>
      </w:r>
      <w:r>
        <w:rPr>
          <w:b/>
          <w:i/>
        </w:rPr>
        <w:t>studied in Rel-17 sidelink enhancement.</w:t>
      </w:r>
    </w:p>
    <w:p w14:paraId="3C29C104" w14:textId="77777777" w:rsidR="007F77BE" w:rsidRDefault="00150460" w:rsidP="00150460">
      <w:pPr>
        <w:pStyle w:val="1"/>
      </w:pPr>
      <w:bookmarkStart w:id="5" w:name="_GoBack"/>
      <w:bookmarkEnd w:id="5"/>
      <w:r>
        <w:t>C</w:t>
      </w:r>
      <w:r>
        <w:rPr>
          <w:rFonts w:hint="eastAsia"/>
        </w:rPr>
        <w:t>onclusions</w:t>
      </w:r>
    </w:p>
    <w:p w14:paraId="28DE7F96" w14:textId="151ACAEC"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B91414">
        <w:rPr>
          <w:rFonts w:eastAsiaTheme="minorEastAsia" w:hint="eastAsia"/>
          <w:lang w:eastAsia="zh-CN"/>
        </w:rPr>
        <w:t>potential</w:t>
      </w:r>
      <w:r w:rsidR="00B91414">
        <w:rPr>
          <w:rFonts w:eastAsiaTheme="minorEastAsia"/>
          <w:lang w:eastAsia="zh-CN"/>
        </w:rPr>
        <w:t xml:space="preserve"> </w:t>
      </w:r>
      <w:r w:rsidR="002D29FE">
        <w:rPr>
          <w:rFonts w:eastAsiaTheme="minorEastAsia"/>
          <w:lang w:eastAsia="zh-CN"/>
        </w:rPr>
        <w:t>direction</w:t>
      </w:r>
      <w:r w:rsidR="00157883">
        <w:rPr>
          <w:rFonts w:eastAsiaTheme="minorEastAsia" w:hint="eastAsia"/>
          <w:lang w:eastAsia="zh-CN"/>
        </w:rPr>
        <w:t>s</w:t>
      </w:r>
      <w:r w:rsidR="00B91414">
        <w:rPr>
          <w:rFonts w:eastAsiaTheme="minorEastAsia"/>
          <w:lang w:eastAsia="zh-CN"/>
        </w:rPr>
        <w:t xml:space="preserve"> on </w:t>
      </w:r>
      <w:r w:rsidR="002D29FE">
        <w:rPr>
          <w:rFonts w:eastAsiaTheme="minorEastAsia"/>
          <w:lang w:eastAsia="zh-CN"/>
        </w:rPr>
        <w:t xml:space="preserve">further </w:t>
      </w:r>
      <w:r w:rsidR="00B91414">
        <w:rPr>
          <w:rFonts w:eastAsiaTheme="minorEastAsia"/>
          <w:lang w:eastAsia="zh-CN"/>
        </w:rPr>
        <w:t>mode 2</w:t>
      </w:r>
      <w:r w:rsidR="002D29FE">
        <w:rPr>
          <w:rFonts w:eastAsiaTheme="minorEastAsia"/>
          <w:lang w:eastAsia="zh-CN"/>
        </w:rPr>
        <w:t xml:space="preserve"> enhancement</w:t>
      </w:r>
      <w:r w:rsidR="004D3A3A">
        <w:rPr>
          <w:rFonts w:eastAsiaTheme="minorEastAsia"/>
          <w:lang w:eastAsia="zh-CN"/>
        </w:rPr>
        <w:t xml:space="preserve"> </w:t>
      </w:r>
      <w:proofErr w:type="gramStart"/>
      <w:r>
        <w:rPr>
          <w:rFonts w:eastAsiaTheme="minorEastAsia" w:hint="eastAsia"/>
          <w:lang w:eastAsia="zh-CN"/>
        </w:rPr>
        <w:t>are discussed</w:t>
      </w:r>
      <w:proofErr w:type="gramEnd"/>
      <w:r>
        <w:rPr>
          <w:rFonts w:eastAsiaTheme="minorEastAsia" w:hint="eastAsia"/>
          <w:lang w:eastAsia="zh-CN"/>
        </w:rPr>
        <w:t xml:space="preserve">. </w:t>
      </w:r>
      <w:r>
        <w:rPr>
          <w:rFonts w:eastAsiaTheme="minorEastAsia"/>
          <w:lang w:eastAsia="zh-CN"/>
        </w:rPr>
        <w:t>Particularly</w:t>
      </w:r>
      <w:r>
        <w:rPr>
          <w:rFonts w:eastAsiaTheme="minorEastAsia" w:hint="eastAsia"/>
          <w:lang w:eastAsia="zh-CN"/>
        </w:rPr>
        <w:t xml:space="preserve">, we have following </w:t>
      </w:r>
      <w:r w:rsidR="007D612D">
        <w:rPr>
          <w:rFonts w:eastAsiaTheme="minorEastAsia"/>
          <w:lang w:eastAsia="zh-CN"/>
        </w:rPr>
        <w:t xml:space="preserve">observations and </w:t>
      </w:r>
      <w:r>
        <w:rPr>
          <w:rFonts w:eastAsiaTheme="minorEastAsia" w:hint="eastAsia"/>
          <w:lang w:eastAsia="zh-CN"/>
        </w:rPr>
        <w:t>proposals:</w:t>
      </w:r>
    </w:p>
    <w:p w14:paraId="30F2D248" w14:textId="77777777" w:rsidR="002D29FE" w:rsidRDefault="002D29FE" w:rsidP="00150460">
      <w:pPr>
        <w:pStyle w:val="a1"/>
        <w:rPr>
          <w:rFonts w:eastAsiaTheme="minorEastAsia"/>
          <w:lang w:eastAsia="zh-CN"/>
        </w:rPr>
      </w:pPr>
    </w:p>
    <w:p w14:paraId="5F8B485E" w14:textId="4FA4C6F0" w:rsidR="002D29FE" w:rsidRPr="00EF51DD" w:rsidRDefault="002D29FE" w:rsidP="002D29FE">
      <w:pPr>
        <w:pStyle w:val="a1"/>
        <w:rPr>
          <w:b/>
          <w:i/>
          <w:lang w:eastAsia="ko-KR"/>
        </w:rPr>
      </w:pPr>
      <w:r w:rsidRPr="00EF51DD">
        <w:rPr>
          <w:rFonts w:eastAsiaTheme="minorEastAsia"/>
          <w:b/>
          <w:i/>
          <w:lang w:eastAsia="zh-CN"/>
        </w:rPr>
        <w:t>Observation 1: C</w:t>
      </w:r>
      <w:r w:rsidRPr="00EF51DD">
        <w:rPr>
          <w:b/>
          <w:i/>
          <w:lang w:eastAsia="ko-KR"/>
        </w:rPr>
        <w:t xml:space="preserve">entralized-likely resource selection mechanism can be studied in Mode 2 to improve the system performance, especially </w:t>
      </w:r>
      <w:r w:rsidR="00F14F30">
        <w:rPr>
          <w:b/>
          <w:i/>
          <w:lang w:eastAsia="ko-KR"/>
        </w:rPr>
        <w:t>for</w:t>
      </w:r>
      <w:r w:rsidRPr="00EF51DD">
        <w:rPr>
          <w:b/>
          <w:i/>
          <w:lang w:eastAsia="ko-KR"/>
        </w:rPr>
        <w:t xml:space="preserve"> high system load. </w:t>
      </w:r>
    </w:p>
    <w:p w14:paraId="6E79DB8F" w14:textId="77777777" w:rsidR="002D29FE" w:rsidRDefault="002D29FE" w:rsidP="00150460">
      <w:pPr>
        <w:pStyle w:val="a1"/>
        <w:rPr>
          <w:rFonts w:eastAsiaTheme="minorEastAsia"/>
          <w:lang w:eastAsia="zh-CN"/>
        </w:rPr>
      </w:pPr>
    </w:p>
    <w:p w14:paraId="1AA4D027" w14:textId="677E812D" w:rsidR="002D29FE" w:rsidRDefault="002D29FE" w:rsidP="002D29FE">
      <w:pPr>
        <w:pStyle w:val="a1"/>
        <w:rPr>
          <w:rFonts w:eastAsiaTheme="minorEastAsia"/>
          <w:b/>
          <w:i/>
          <w:lang w:eastAsia="zh-CN"/>
        </w:rPr>
      </w:pPr>
      <w:r w:rsidRPr="00EF51DD">
        <w:rPr>
          <w:rFonts w:eastAsiaTheme="minorEastAsia"/>
          <w:b/>
          <w:i/>
          <w:lang w:eastAsia="zh-CN"/>
        </w:rPr>
        <w:t xml:space="preserve">Observation </w:t>
      </w:r>
      <w:r>
        <w:rPr>
          <w:rFonts w:eastAsiaTheme="minorEastAsia"/>
          <w:b/>
          <w:i/>
          <w:lang w:eastAsia="zh-CN"/>
        </w:rPr>
        <w:t>2</w:t>
      </w:r>
      <w:r w:rsidRPr="00EF51DD">
        <w:rPr>
          <w:rFonts w:eastAsiaTheme="minorEastAsia"/>
          <w:b/>
          <w:i/>
          <w:lang w:eastAsia="zh-CN"/>
        </w:rPr>
        <w:t xml:space="preserve">: </w:t>
      </w:r>
      <w:r>
        <w:rPr>
          <w:rFonts w:eastAsiaTheme="minorEastAsia"/>
          <w:b/>
          <w:i/>
          <w:lang w:eastAsia="zh-CN"/>
        </w:rPr>
        <w:t xml:space="preserve">The </w:t>
      </w:r>
      <w:r w:rsidRPr="00F94CD4">
        <w:rPr>
          <w:rFonts w:eastAsiaTheme="minorEastAsia"/>
          <w:b/>
          <w:i/>
          <w:lang w:eastAsia="zh-CN"/>
        </w:rPr>
        <w:t xml:space="preserve">mode 2 resource selection mechanism in Rel-16 NR-V2X does not differentiate among broadcast, groupcast and unicast communication, even </w:t>
      </w:r>
      <w:r w:rsidR="00F14F30">
        <w:rPr>
          <w:rFonts w:eastAsiaTheme="minorEastAsia"/>
          <w:b/>
          <w:i/>
          <w:lang w:eastAsia="zh-CN"/>
        </w:rPr>
        <w:t>when</w:t>
      </w:r>
      <w:r w:rsidRPr="00F94CD4">
        <w:rPr>
          <w:rFonts w:eastAsiaTheme="minorEastAsia"/>
          <w:b/>
          <w:i/>
          <w:lang w:eastAsia="zh-CN"/>
        </w:rPr>
        <w:t xml:space="preserve">these cast types have different characters. </w:t>
      </w:r>
    </w:p>
    <w:p w14:paraId="0FF5753D" w14:textId="77777777" w:rsidR="002D29FE" w:rsidRDefault="002D29FE" w:rsidP="002D29FE">
      <w:pPr>
        <w:pStyle w:val="a1"/>
        <w:rPr>
          <w:rFonts w:eastAsiaTheme="minorEastAsia"/>
          <w:b/>
          <w:i/>
          <w:lang w:eastAsia="zh-CN"/>
        </w:rPr>
      </w:pPr>
    </w:p>
    <w:p w14:paraId="3D489229" w14:textId="5E05C809" w:rsidR="002D29FE" w:rsidRPr="009626ED" w:rsidRDefault="002D29FE" w:rsidP="002D29FE">
      <w:pPr>
        <w:pStyle w:val="a1"/>
        <w:rPr>
          <w:rFonts w:eastAsiaTheme="minorEastAsia"/>
          <w:b/>
          <w:i/>
          <w:lang w:eastAsia="zh-CN"/>
        </w:rPr>
      </w:pPr>
      <w:r w:rsidRPr="00F90014">
        <w:rPr>
          <w:rFonts w:eastAsiaTheme="minorEastAsia" w:hint="eastAsia"/>
          <w:b/>
          <w:i/>
          <w:lang w:eastAsia="zh-CN"/>
        </w:rPr>
        <w:t>P</w:t>
      </w:r>
      <w:r w:rsidRPr="00F90014">
        <w:rPr>
          <w:rFonts w:eastAsiaTheme="minorEastAsia"/>
          <w:b/>
          <w:i/>
          <w:lang w:eastAsia="zh-CN"/>
        </w:rPr>
        <w:t xml:space="preserve">roposal </w:t>
      </w:r>
      <w:r>
        <w:rPr>
          <w:rFonts w:eastAsiaTheme="minorEastAsia"/>
          <w:b/>
          <w:i/>
          <w:lang w:eastAsia="zh-CN"/>
        </w:rPr>
        <w:t>1</w:t>
      </w:r>
      <w:r w:rsidRPr="00F90014">
        <w:rPr>
          <w:rFonts w:eastAsiaTheme="minorEastAsia"/>
          <w:b/>
          <w:i/>
          <w:lang w:eastAsia="zh-CN"/>
        </w:rPr>
        <w:t>: RSRP threshold adaption issue</w:t>
      </w:r>
      <w:r>
        <w:rPr>
          <w:rFonts w:eastAsiaTheme="minorEastAsia"/>
          <w:b/>
          <w:i/>
          <w:lang w:eastAsia="zh-CN"/>
        </w:rPr>
        <w:t xml:space="preserve"> due to restrictions of 32 slots </w:t>
      </w:r>
      <w:proofErr w:type="gramStart"/>
      <w:r>
        <w:rPr>
          <w:rFonts w:eastAsiaTheme="minorEastAsia"/>
          <w:b/>
          <w:i/>
          <w:lang w:eastAsia="zh-CN"/>
        </w:rPr>
        <w:t>should be further studied</w:t>
      </w:r>
      <w:proofErr w:type="gramEnd"/>
      <w:r>
        <w:rPr>
          <w:rFonts w:eastAsiaTheme="minorEastAsia"/>
          <w:b/>
          <w:i/>
          <w:lang w:eastAsia="zh-CN"/>
        </w:rPr>
        <w:t xml:space="preserve"> for </w:t>
      </w:r>
      <w:r w:rsidRPr="00F90014">
        <w:rPr>
          <w:rFonts w:eastAsiaTheme="minorEastAsia"/>
          <w:b/>
          <w:i/>
          <w:lang w:eastAsia="zh-CN"/>
        </w:rPr>
        <w:t xml:space="preserve">sidelink enhancement. </w:t>
      </w:r>
    </w:p>
    <w:p w14:paraId="569F6DEA" w14:textId="77777777" w:rsidR="002D29FE" w:rsidRPr="00F94CD4" w:rsidRDefault="002D29FE" w:rsidP="002D29FE">
      <w:pPr>
        <w:pStyle w:val="a1"/>
        <w:rPr>
          <w:rFonts w:eastAsiaTheme="minorEastAsia"/>
          <w:b/>
          <w:i/>
          <w:lang w:eastAsia="zh-CN"/>
        </w:rPr>
      </w:pPr>
    </w:p>
    <w:p w14:paraId="3FD2393E" w14:textId="77777777" w:rsidR="002D29FE" w:rsidRPr="005172A9" w:rsidRDefault="002D29FE" w:rsidP="002D29FE">
      <w:pPr>
        <w:pStyle w:val="a1"/>
        <w:rPr>
          <w:rFonts w:eastAsiaTheme="minorEastAsia"/>
          <w:b/>
          <w:i/>
          <w:lang w:eastAsia="zh-CN"/>
        </w:rPr>
      </w:pPr>
      <w:r w:rsidRPr="00F94CD4">
        <w:rPr>
          <w:rFonts w:eastAsiaTheme="minorEastAsia" w:hint="eastAsia"/>
          <w:b/>
          <w:i/>
          <w:lang w:eastAsia="zh-CN"/>
        </w:rPr>
        <w:t>P</w:t>
      </w:r>
      <w:r>
        <w:rPr>
          <w:rFonts w:eastAsiaTheme="minorEastAsia"/>
          <w:b/>
          <w:i/>
          <w:lang w:eastAsia="zh-CN"/>
        </w:rPr>
        <w:t>roposal 2</w:t>
      </w:r>
      <w:r w:rsidRPr="00F94CD4">
        <w:rPr>
          <w:rFonts w:eastAsiaTheme="minorEastAsia"/>
          <w:b/>
          <w:i/>
          <w:lang w:eastAsia="zh-CN"/>
        </w:rPr>
        <w:t>: Further optimization should be considered for the resource selection of groupcast and unicast communication.</w:t>
      </w:r>
    </w:p>
    <w:p w14:paraId="1F124319" w14:textId="77777777" w:rsidR="002D29FE" w:rsidRDefault="002D29FE" w:rsidP="00150460">
      <w:pPr>
        <w:pStyle w:val="a1"/>
        <w:rPr>
          <w:rFonts w:eastAsiaTheme="minorEastAsia"/>
          <w:lang w:eastAsia="zh-CN"/>
        </w:rPr>
      </w:pPr>
    </w:p>
    <w:p w14:paraId="2CDCEBFD" w14:textId="77777777" w:rsidR="002D29FE" w:rsidRDefault="002D29FE" w:rsidP="002D29FE">
      <w:pPr>
        <w:pStyle w:val="a1"/>
        <w:rPr>
          <w:b/>
          <w:i/>
        </w:rPr>
      </w:pPr>
      <w:r w:rsidRPr="00F94CD4">
        <w:rPr>
          <w:rFonts w:eastAsiaTheme="minorEastAsia" w:hint="eastAsia"/>
          <w:b/>
          <w:i/>
          <w:lang w:eastAsia="zh-CN"/>
        </w:rPr>
        <w:t>P</w:t>
      </w:r>
      <w:r>
        <w:rPr>
          <w:rFonts w:eastAsiaTheme="minorEastAsia"/>
          <w:b/>
          <w:i/>
          <w:lang w:eastAsia="zh-CN"/>
        </w:rPr>
        <w:t>roposal 3</w:t>
      </w:r>
      <w:r w:rsidRPr="00F94CD4">
        <w:rPr>
          <w:rFonts w:eastAsiaTheme="minorEastAsia"/>
          <w:b/>
          <w:i/>
          <w:lang w:eastAsia="zh-CN"/>
        </w:rPr>
        <w:t xml:space="preserve">: </w:t>
      </w:r>
      <w:r w:rsidRPr="00BF0FBD">
        <w:rPr>
          <w:b/>
          <w:i/>
        </w:rPr>
        <w:t>The mix</w:t>
      </w:r>
      <w:r>
        <w:rPr>
          <w:b/>
          <w:i/>
        </w:rPr>
        <w:t xml:space="preserve">ture of </w:t>
      </w:r>
      <w:r w:rsidRPr="00BF0FBD">
        <w:rPr>
          <w:b/>
          <w:i/>
        </w:rPr>
        <w:t xml:space="preserve">blind </w:t>
      </w:r>
      <w:r>
        <w:rPr>
          <w:b/>
          <w:i/>
        </w:rPr>
        <w:t xml:space="preserve">retransmission </w:t>
      </w:r>
      <w:r w:rsidRPr="00BF0FBD">
        <w:rPr>
          <w:b/>
          <w:i/>
        </w:rPr>
        <w:t xml:space="preserve">and </w:t>
      </w:r>
      <w:r>
        <w:rPr>
          <w:b/>
          <w:i/>
        </w:rPr>
        <w:t xml:space="preserve">HARQ-ACK feedback </w:t>
      </w:r>
      <w:r w:rsidRPr="00BF0FBD">
        <w:rPr>
          <w:b/>
          <w:i/>
        </w:rPr>
        <w:t xml:space="preserve">based </w:t>
      </w:r>
      <w:r>
        <w:rPr>
          <w:b/>
          <w:i/>
        </w:rPr>
        <w:t>retransmission</w:t>
      </w:r>
      <w:r w:rsidRPr="00BF0FBD">
        <w:rPr>
          <w:b/>
          <w:i/>
        </w:rPr>
        <w:t xml:space="preserve"> should be </w:t>
      </w:r>
      <w:r>
        <w:rPr>
          <w:b/>
          <w:i/>
        </w:rPr>
        <w:t>studied in Rel-17 sidelink enhancement.</w:t>
      </w:r>
    </w:p>
    <w:p w14:paraId="53E9011F" w14:textId="77777777" w:rsidR="002D29FE" w:rsidRDefault="002D29FE" w:rsidP="00150460">
      <w:pPr>
        <w:pStyle w:val="a1"/>
        <w:rPr>
          <w:rFonts w:eastAsiaTheme="minorEastAsia"/>
          <w:lang w:eastAsia="zh-CN"/>
        </w:rPr>
      </w:pPr>
    </w:p>
    <w:p w14:paraId="4CB9F924" w14:textId="77777777" w:rsidR="004647B4" w:rsidRPr="0052231C" w:rsidRDefault="004647B4" w:rsidP="004647B4">
      <w:pPr>
        <w:pStyle w:val="1"/>
        <w:ind w:left="431" w:hanging="431"/>
      </w:pPr>
      <w:r w:rsidRPr="0052231C">
        <w:t>References</w:t>
      </w:r>
    </w:p>
    <w:p w14:paraId="192EBD1A" w14:textId="77777777" w:rsidR="0091080F" w:rsidRPr="00C340F8" w:rsidRDefault="0091080F" w:rsidP="0091080F">
      <w:pPr>
        <w:pStyle w:val="af3"/>
        <w:numPr>
          <w:ilvl w:val="0"/>
          <w:numId w:val="32"/>
        </w:numPr>
        <w:spacing w:after="160" w:line="259" w:lineRule="auto"/>
        <w:ind w:firstLineChars="0"/>
        <w:contextualSpacing/>
        <w:rPr>
          <w:rFonts w:ascii="Times New Roman" w:hAnsi="Times New Roman" w:cs="Times New Roman"/>
          <w:noProof/>
          <w:sz w:val="21"/>
          <w:szCs w:val="21"/>
        </w:rPr>
      </w:pPr>
      <w:r w:rsidRPr="00C340F8">
        <w:rPr>
          <w:rFonts w:ascii="Times New Roman" w:hAnsi="Times New Roman" w:cs="Times New Roman"/>
          <w:noProof/>
          <w:sz w:val="21"/>
          <w:szCs w:val="21"/>
        </w:rPr>
        <w:t>RP</w:t>
      </w:r>
      <w:r>
        <w:rPr>
          <w:rFonts w:ascii="Times New Roman" w:hAnsi="Times New Roman" w:cs="Times New Roman" w:hint="eastAsia"/>
          <w:noProof/>
          <w:sz w:val="21"/>
          <w:szCs w:val="21"/>
        </w:rPr>
        <w:t>-</w:t>
      </w:r>
      <w:r w:rsidRPr="00C340F8">
        <w:rPr>
          <w:rFonts w:ascii="Times New Roman" w:hAnsi="Times New Roman" w:cs="Times New Roman"/>
          <w:noProof/>
          <w:sz w:val="21"/>
          <w:szCs w:val="21"/>
        </w:rPr>
        <w:t>193231, “NR Sidelink enhancement,” RAN#86, Stiges, Spain, December, 2019.</w:t>
      </w:r>
    </w:p>
    <w:p w14:paraId="3119491E" w14:textId="77777777" w:rsidR="0091080F" w:rsidRPr="00C340F8" w:rsidRDefault="0091080F" w:rsidP="0091080F">
      <w:pPr>
        <w:pStyle w:val="af3"/>
        <w:numPr>
          <w:ilvl w:val="0"/>
          <w:numId w:val="32"/>
        </w:numPr>
        <w:spacing w:after="160" w:line="259" w:lineRule="auto"/>
        <w:ind w:firstLineChars="0"/>
        <w:contextualSpacing/>
        <w:rPr>
          <w:rFonts w:ascii="Times New Roman" w:hAnsi="Times New Roman" w:cs="Times New Roman"/>
          <w:noProof/>
          <w:sz w:val="21"/>
          <w:szCs w:val="21"/>
        </w:rPr>
      </w:pPr>
      <w:bookmarkStart w:id="6" w:name="_Ref66562323"/>
      <w:r w:rsidRPr="00C340F8">
        <w:rPr>
          <w:rFonts w:ascii="Times New Roman" w:hAnsi="Times New Roman" w:cs="Times New Roman"/>
          <w:noProof/>
          <w:sz w:val="21"/>
          <w:szCs w:val="21"/>
        </w:rPr>
        <w:t>RP</w:t>
      </w:r>
      <w:r>
        <w:rPr>
          <w:rFonts w:ascii="Times New Roman" w:hAnsi="Times New Roman" w:cs="Times New Roman" w:hint="eastAsia"/>
          <w:noProof/>
          <w:sz w:val="21"/>
          <w:szCs w:val="21"/>
        </w:rPr>
        <w:t>-</w:t>
      </w:r>
      <w:r w:rsidRPr="00C340F8">
        <w:rPr>
          <w:rFonts w:ascii="Times New Roman" w:hAnsi="Times New Roman" w:cs="Times New Roman"/>
          <w:noProof/>
          <w:sz w:val="21"/>
          <w:szCs w:val="21"/>
        </w:rPr>
        <w:t>201385, “NR Sidelink enhancement,” RAN#88-e, e-meeting, June, 2020.</w:t>
      </w:r>
      <w:bookmarkEnd w:id="6"/>
    </w:p>
    <w:p w14:paraId="3216BFFE" w14:textId="77777777" w:rsidR="0091080F" w:rsidRDefault="0091080F" w:rsidP="0091080F">
      <w:pPr>
        <w:pStyle w:val="af3"/>
        <w:numPr>
          <w:ilvl w:val="0"/>
          <w:numId w:val="32"/>
        </w:numPr>
        <w:spacing w:after="160" w:line="259" w:lineRule="auto"/>
        <w:ind w:firstLineChars="0"/>
        <w:contextualSpacing/>
        <w:rPr>
          <w:rFonts w:ascii="Times New Roman" w:hAnsi="Times New Roman" w:cs="Times New Roman"/>
          <w:noProof/>
          <w:sz w:val="21"/>
          <w:szCs w:val="21"/>
        </w:rPr>
      </w:pPr>
      <w:bookmarkStart w:id="7" w:name="_Ref66562325"/>
      <w:r w:rsidRPr="00C340F8">
        <w:rPr>
          <w:rFonts w:ascii="Times New Roman" w:hAnsi="Times New Roman" w:cs="Times New Roman"/>
          <w:noProof/>
          <w:sz w:val="21"/>
          <w:szCs w:val="21"/>
        </w:rPr>
        <w:t>RP-202846, “NR Sidelink enhancement,” RAN#90-e, e-meeting, December, 2020.</w:t>
      </w:r>
      <w:bookmarkEnd w:id="7"/>
    </w:p>
    <w:p w14:paraId="2DD040AD" w14:textId="77777777" w:rsidR="0091080F" w:rsidRPr="00C340F8" w:rsidRDefault="0091080F" w:rsidP="0091080F">
      <w:pPr>
        <w:pStyle w:val="af3"/>
        <w:numPr>
          <w:ilvl w:val="0"/>
          <w:numId w:val="32"/>
        </w:numPr>
        <w:spacing w:after="160" w:line="259" w:lineRule="auto"/>
        <w:ind w:firstLineChars="0"/>
        <w:contextualSpacing/>
        <w:rPr>
          <w:rFonts w:ascii="Times New Roman" w:hAnsi="Times New Roman" w:cs="Times New Roman"/>
          <w:noProof/>
          <w:sz w:val="21"/>
          <w:szCs w:val="21"/>
        </w:rPr>
      </w:pPr>
      <w:r>
        <w:rPr>
          <w:rFonts w:ascii="Times New Roman" w:hAnsi="Times New Roman" w:cs="Times New Roman"/>
          <w:noProof/>
          <w:sz w:val="21"/>
          <w:szCs w:val="21"/>
        </w:rPr>
        <w:t xml:space="preserve">RP-210279,  </w:t>
      </w:r>
      <w:r w:rsidRPr="00C340F8">
        <w:rPr>
          <w:rFonts w:ascii="Times New Roman" w:hAnsi="Times New Roman" w:cs="Times New Roman"/>
          <w:noProof/>
          <w:sz w:val="21"/>
          <w:szCs w:val="21"/>
        </w:rPr>
        <w:t>“</w:t>
      </w:r>
      <w:r>
        <w:rPr>
          <w:rFonts w:ascii="Times New Roman" w:hAnsi="Times New Roman" w:cs="Times New Roman"/>
          <w:noProof/>
          <w:sz w:val="21"/>
          <w:szCs w:val="21"/>
        </w:rPr>
        <w:t>NR Sidelink SR report</w:t>
      </w:r>
      <w:r w:rsidRPr="00C340F8">
        <w:rPr>
          <w:rFonts w:ascii="Times New Roman" w:hAnsi="Times New Roman" w:cs="Times New Roman"/>
          <w:noProof/>
          <w:sz w:val="21"/>
          <w:szCs w:val="21"/>
        </w:rPr>
        <w:t>,”</w:t>
      </w:r>
      <w:r>
        <w:rPr>
          <w:rFonts w:ascii="Times New Roman" w:hAnsi="Times New Roman" w:cs="Times New Roman"/>
          <w:noProof/>
          <w:sz w:val="21"/>
          <w:szCs w:val="21"/>
        </w:rPr>
        <w:t xml:space="preserve"> </w:t>
      </w:r>
      <w:r w:rsidRPr="00C340F8">
        <w:rPr>
          <w:rFonts w:ascii="Times New Roman" w:hAnsi="Times New Roman" w:cs="Times New Roman"/>
          <w:noProof/>
          <w:sz w:val="21"/>
          <w:szCs w:val="21"/>
        </w:rPr>
        <w:t>RAN#9</w:t>
      </w:r>
      <w:r>
        <w:rPr>
          <w:rFonts w:ascii="Times New Roman" w:hAnsi="Times New Roman" w:cs="Times New Roman"/>
          <w:noProof/>
          <w:sz w:val="21"/>
          <w:szCs w:val="21"/>
        </w:rPr>
        <w:t>1</w:t>
      </w:r>
      <w:r w:rsidRPr="00C340F8">
        <w:rPr>
          <w:rFonts w:ascii="Times New Roman" w:hAnsi="Times New Roman" w:cs="Times New Roman"/>
          <w:noProof/>
          <w:sz w:val="21"/>
          <w:szCs w:val="21"/>
        </w:rPr>
        <w:t>-e</w:t>
      </w:r>
      <w:r>
        <w:rPr>
          <w:rFonts w:ascii="Times New Roman" w:hAnsi="Times New Roman" w:cs="Times New Roman"/>
          <w:noProof/>
          <w:sz w:val="21"/>
          <w:szCs w:val="21"/>
        </w:rPr>
        <w:t>, e-meeting, March , 2021</w:t>
      </w:r>
    </w:p>
    <w:p w14:paraId="0EA1072E" w14:textId="529D33AC" w:rsidR="005626EB" w:rsidRPr="002B0642" w:rsidRDefault="005626EB" w:rsidP="005626EB">
      <w:pPr>
        <w:pStyle w:val="a1"/>
        <w:tabs>
          <w:tab w:val="left" w:pos="0"/>
          <w:tab w:val="left" w:pos="540"/>
        </w:tabs>
        <w:spacing w:line="240" w:lineRule="atLeast"/>
        <w:rPr>
          <w:rFonts w:eastAsia="宋体"/>
          <w:noProof/>
          <w:lang w:eastAsia="zh-CN"/>
        </w:rPr>
      </w:pPr>
    </w:p>
    <w:sectPr w:rsidR="005626EB" w:rsidRPr="002B0642" w:rsidSect="002B0642">
      <w:headerReference w:type="default" r:id="rId10"/>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2F03C" w14:textId="77777777" w:rsidR="004804C9" w:rsidRDefault="004804C9" w:rsidP="00E9523A">
      <w:pPr>
        <w:ind w:left="-2"/>
      </w:pPr>
      <w:r>
        <w:separator/>
      </w:r>
    </w:p>
  </w:endnote>
  <w:endnote w:type="continuationSeparator" w:id="0">
    <w:p w14:paraId="1B07509D" w14:textId="77777777" w:rsidR="004804C9" w:rsidRDefault="004804C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7A0D0" w14:textId="77777777" w:rsidR="004804C9" w:rsidRDefault="004804C9" w:rsidP="00E9523A">
      <w:pPr>
        <w:ind w:left="-2"/>
      </w:pPr>
      <w:r>
        <w:separator/>
      </w:r>
    </w:p>
  </w:footnote>
  <w:footnote w:type="continuationSeparator" w:id="0">
    <w:p w14:paraId="130BB10F" w14:textId="77777777" w:rsidR="004804C9" w:rsidRDefault="004804C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26890" w14:textId="77777777" w:rsidR="009A62A3" w:rsidRPr="001A329E" w:rsidRDefault="009A62A3"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65"/>
        </w:tabs>
        <w:ind w:left="-65"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7E5DA9"/>
    <w:multiLevelType w:val="hybridMultilevel"/>
    <w:tmpl w:val="8F8EB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677B3"/>
    <w:multiLevelType w:val="hybridMultilevel"/>
    <w:tmpl w:val="441070FE"/>
    <w:lvl w:ilvl="0" w:tplc="E22E93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366638"/>
    <w:multiLevelType w:val="hybridMultilevel"/>
    <w:tmpl w:val="453EAF34"/>
    <w:lvl w:ilvl="0" w:tplc="8E8AE9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E5F53DD"/>
    <w:multiLevelType w:val="hybridMultilevel"/>
    <w:tmpl w:val="F760A4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9B2704"/>
    <w:multiLevelType w:val="hybridMultilevel"/>
    <w:tmpl w:val="0DA84658"/>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1890D46"/>
    <w:multiLevelType w:val="multilevel"/>
    <w:tmpl w:val="A6024498"/>
    <w:lvl w:ilvl="0">
      <w:start w:val="1"/>
      <w:numFmt w:val="decimal"/>
      <w:pStyle w:val="1"/>
      <w:lvlText w:val="%1"/>
      <w:lvlJc w:val="left"/>
      <w:pPr>
        <w:ind w:left="432" w:hanging="432"/>
      </w:pPr>
    </w:lvl>
    <w:lvl w:ilvl="1">
      <w:start w:val="1"/>
      <w:numFmt w:val="decimal"/>
      <w:pStyle w:val="2"/>
      <w:lvlText w:val="%1.%2"/>
      <w:lvlJc w:val="left"/>
      <w:pPr>
        <w:ind w:left="1569" w:hanging="576"/>
      </w:pPr>
      <w:rPr>
        <w:rFonts w:ascii="Arial" w:hAnsi="Arial" w:cs="Arial" w:hint="default"/>
        <w:i w:val="0"/>
        <w:sz w:val="24"/>
        <w:szCs w:val="24"/>
      </w:r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877465C"/>
    <w:multiLevelType w:val="hybridMultilevel"/>
    <w:tmpl w:val="DD5E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3538EF"/>
    <w:multiLevelType w:val="hybridMultilevel"/>
    <w:tmpl w:val="DC761478"/>
    <w:lvl w:ilvl="0" w:tplc="5F5E2C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545809"/>
    <w:multiLevelType w:val="hybridMultilevel"/>
    <w:tmpl w:val="39668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5">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7">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E056BA4"/>
    <w:multiLevelType w:val="hybridMultilevel"/>
    <w:tmpl w:val="8B328D94"/>
    <w:lvl w:ilvl="0" w:tplc="663C69B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2"/>
  </w:num>
  <w:num w:numId="3">
    <w:abstractNumId w:val="0"/>
  </w:num>
  <w:num w:numId="4">
    <w:abstractNumId w:val="15"/>
  </w:num>
  <w:num w:numId="5">
    <w:abstractNumId w:val="19"/>
  </w:num>
  <w:num w:numId="6">
    <w:abstractNumId w:val="14"/>
  </w:num>
  <w:num w:numId="7">
    <w:abstractNumId w:val="16"/>
  </w:num>
  <w:num w:numId="8">
    <w:abstractNumId w:val="23"/>
  </w:num>
  <w:num w:numId="9">
    <w:abstractNumId w:val="18"/>
  </w:num>
  <w:num w:numId="10">
    <w:abstractNumId w:val="1"/>
  </w:num>
  <w:num w:numId="11">
    <w:abstractNumId w:val="24"/>
  </w:num>
  <w:num w:numId="12">
    <w:abstractNumId w:val="13"/>
  </w:num>
  <w:num w:numId="13">
    <w:abstractNumId w:val="29"/>
  </w:num>
  <w:num w:numId="14">
    <w:abstractNumId w:val="11"/>
  </w:num>
  <w:num w:numId="15">
    <w:abstractNumId w:val="4"/>
  </w:num>
  <w:num w:numId="16">
    <w:abstractNumId w:val="22"/>
  </w:num>
  <w:num w:numId="17">
    <w:abstractNumId w:val="8"/>
  </w:num>
  <w:num w:numId="18">
    <w:abstractNumId w:val="28"/>
  </w:num>
  <w:num w:numId="19">
    <w:abstractNumId w:val="6"/>
  </w:num>
  <w:num w:numId="20">
    <w:abstractNumId w:val="5"/>
  </w:num>
  <w:num w:numId="21">
    <w:abstractNumId w:val="2"/>
  </w:num>
  <w:num w:numId="22">
    <w:abstractNumId w:val="7"/>
  </w:num>
  <w:num w:numId="23">
    <w:abstractNumId w:val="17"/>
  </w:num>
  <w:num w:numId="24">
    <w:abstractNumId w:val="9"/>
  </w:num>
  <w:num w:numId="25">
    <w:abstractNumId w:val="26"/>
  </w:num>
  <w:num w:numId="26">
    <w:abstractNumId w:val="25"/>
  </w:num>
  <w:num w:numId="27">
    <w:abstractNumId w:val="10"/>
  </w:num>
  <w:num w:numId="28">
    <w:abstractNumId w:val="12"/>
  </w:num>
  <w:num w:numId="29">
    <w:abstractNumId w:val="12"/>
  </w:num>
  <w:num w:numId="30">
    <w:abstractNumId w:val="27"/>
  </w:num>
  <w:num w:numId="31">
    <w:abstractNumId w:val="3"/>
  </w:num>
  <w:num w:numId="3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BFB"/>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4565"/>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D35"/>
    <w:rsid w:val="00026FC0"/>
    <w:rsid w:val="00027987"/>
    <w:rsid w:val="00030655"/>
    <w:rsid w:val="000312BB"/>
    <w:rsid w:val="00031371"/>
    <w:rsid w:val="00031692"/>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153"/>
    <w:rsid w:val="0004534F"/>
    <w:rsid w:val="00045952"/>
    <w:rsid w:val="00045F8C"/>
    <w:rsid w:val="00046301"/>
    <w:rsid w:val="000463CD"/>
    <w:rsid w:val="00046A56"/>
    <w:rsid w:val="00046AAD"/>
    <w:rsid w:val="00046BEC"/>
    <w:rsid w:val="000472F4"/>
    <w:rsid w:val="00047A45"/>
    <w:rsid w:val="00047FFE"/>
    <w:rsid w:val="000501ED"/>
    <w:rsid w:val="0005087B"/>
    <w:rsid w:val="00050E51"/>
    <w:rsid w:val="000511A0"/>
    <w:rsid w:val="0005124E"/>
    <w:rsid w:val="0005163F"/>
    <w:rsid w:val="0005168F"/>
    <w:rsid w:val="0005196D"/>
    <w:rsid w:val="00051A8E"/>
    <w:rsid w:val="00052577"/>
    <w:rsid w:val="000527FE"/>
    <w:rsid w:val="00052886"/>
    <w:rsid w:val="000533E8"/>
    <w:rsid w:val="00053C55"/>
    <w:rsid w:val="00054151"/>
    <w:rsid w:val="0005514B"/>
    <w:rsid w:val="00055656"/>
    <w:rsid w:val="0005592F"/>
    <w:rsid w:val="00055FF1"/>
    <w:rsid w:val="000563A3"/>
    <w:rsid w:val="0005666E"/>
    <w:rsid w:val="00057153"/>
    <w:rsid w:val="00057AB9"/>
    <w:rsid w:val="000602EE"/>
    <w:rsid w:val="0006076C"/>
    <w:rsid w:val="000620EB"/>
    <w:rsid w:val="00062566"/>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097"/>
    <w:rsid w:val="00081414"/>
    <w:rsid w:val="000814B1"/>
    <w:rsid w:val="00081BFB"/>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F89"/>
    <w:rsid w:val="00092357"/>
    <w:rsid w:val="000924D0"/>
    <w:rsid w:val="000925D8"/>
    <w:rsid w:val="0009369C"/>
    <w:rsid w:val="00093F31"/>
    <w:rsid w:val="00094E92"/>
    <w:rsid w:val="000955BD"/>
    <w:rsid w:val="000956EA"/>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38EC"/>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1057"/>
    <w:rsid w:val="000F1EFF"/>
    <w:rsid w:val="000F22BA"/>
    <w:rsid w:val="000F22F1"/>
    <w:rsid w:val="000F266C"/>
    <w:rsid w:val="000F29DB"/>
    <w:rsid w:val="000F29E8"/>
    <w:rsid w:val="000F327C"/>
    <w:rsid w:val="000F3289"/>
    <w:rsid w:val="000F3621"/>
    <w:rsid w:val="000F3844"/>
    <w:rsid w:val="000F3908"/>
    <w:rsid w:val="000F3F67"/>
    <w:rsid w:val="000F4330"/>
    <w:rsid w:val="000F450C"/>
    <w:rsid w:val="000F4847"/>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2FC"/>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427"/>
    <w:rsid w:val="00110F3F"/>
    <w:rsid w:val="001125D0"/>
    <w:rsid w:val="00112DD0"/>
    <w:rsid w:val="00112FB5"/>
    <w:rsid w:val="001136C6"/>
    <w:rsid w:val="00113DDD"/>
    <w:rsid w:val="001140AB"/>
    <w:rsid w:val="001143D4"/>
    <w:rsid w:val="0011486C"/>
    <w:rsid w:val="00114A1A"/>
    <w:rsid w:val="00114BC6"/>
    <w:rsid w:val="001153B6"/>
    <w:rsid w:val="0011595F"/>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08D"/>
    <w:rsid w:val="0012437C"/>
    <w:rsid w:val="001245F5"/>
    <w:rsid w:val="001248EB"/>
    <w:rsid w:val="00125243"/>
    <w:rsid w:val="00126152"/>
    <w:rsid w:val="001262A0"/>
    <w:rsid w:val="001264E5"/>
    <w:rsid w:val="001265D3"/>
    <w:rsid w:val="00126BBD"/>
    <w:rsid w:val="00126BDB"/>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1D0A"/>
    <w:rsid w:val="001424D3"/>
    <w:rsid w:val="001424E7"/>
    <w:rsid w:val="00142748"/>
    <w:rsid w:val="00142B00"/>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22EC"/>
    <w:rsid w:val="00152D71"/>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57883"/>
    <w:rsid w:val="00160877"/>
    <w:rsid w:val="0016090A"/>
    <w:rsid w:val="00161316"/>
    <w:rsid w:val="00161560"/>
    <w:rsid w:val="001619C6"/>
    <w:rsid w:val="00162E6B"/>
    <w:rsid w:val="00163B0E"/>
    <w:rsid w:val="00164873"/>
    <w:rsid w:val="001651CB"/>
    <w:rsid w:val="00165BFD"/>
    <w:rsid w:val="00165F73"/>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1093"/>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263"/>
    <w:rsid w:val="001A18B1"/>
    <w:rsid w:val="001A1EA4"/>
    <w:rsid w:val="001A2204"/>
    <w:rsid w:val="001A246C"/>
    <w:rsid w:val="001A2CEF"/>
    <w:rsid w:val="001A329E"/>
    <w:rsid w:val="001A4454"/>
    <w:rsid w:val="001A5E76"/>
    <w:rsid w:val="001A5EB8"/>
    <w:rsid w:val="001A6234"/>
    <w:rsid w:val="001A68D5"/>
    <w:rsid w:val="001A7652"/>
    <w:rsid w:val="001A7743"/>
    <w:rsid w:val="001A7C6C"/>
    <w:rsid w:val="001B113F"/>
    <w:rsid w:val="001B162E"/>
    <w:rsid w:val="001B2B5F"/>
    <w:rsid w:val="001B2DD0"/>
    <w:rsid w:val="001B34A9"/>
    <w:rsid w:val="001B3AB2"/>
    <w:rsid w:val="001B42F8"/>
    <w:rsid w:val="001B4654"/>
    <w:rsid w:val="001B4C57"/>
    <w:rsid w:val="001B4D8C"/>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462"/>
    <w:rsid w:val="001D7DE6"/>
    <w:rsid w:val="001E0836"/>
    <w:rsid w:val="001E0EBA"/>
    <w:rsid w:val="001E10F1"/>
    <w:rsid w:val="001E1361"/>
    <w:rsid w:val="001E1772"/>
    <w:rsid w:val="001E213C"/>
    <w:rsid w:val="001E229B"/>
    <w:rsid w:val="001E2847"/>
    <w:rsid w:val="001E2E10"/>
    <w:rsid w:val="001E2E38"/>
    <w:rsid w:val="001E3EDF"/>
    <w:rsid w:val="001E4119"/>
    <w:rsid w:val="001E558B"/>
    <w:rsid w:val="001E5C84"/>
    <w:rsid w:val="001E62B0"/>
    <w:rsid w:val="001E65C5"/>
    <w:rsid w:val="001E66C0"/>
    <w:rsid w:val="001F0285"/>
    <w:rsid w:val="001F0B93"/>
    <w:rsid w:val="001F0D83"/>
    <w:rsid w:val="001F1A1E"/>
    <w:rsid w:val="001F2018"/>
    <w:rsid w:val="001F2144"/>
    <w:rsid w:val="001F2722"/>
    <w:rsid w:val="001F538F"/>
    <w:rsid w:val="001F5E13"/>
    <w:rsid w:val="001F5EA3"/>
    <w:rsid w:val="001F65EF"/>
    <w:rsid w:val="001F6D8A"/>
    <w:rsid w:val="001F6FA9"/>
    <w:rsid w:val="001F75FB"/>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3AC"/>
    <w:rsid w:val="002314CB"/>
    <w:rsid w:val="00231769"/>
    <w:rsid w:val="00231952"/>
    <w:rsid w:val="00231D7B"/>
    <w:rsid w:val="00231E88"/>
    <w:rsid w:val="00232229"/>
    <w:rsid w:val="002323C5"/>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91"/>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067"/>
    <w:rsid w:val="00254199"/>
    <w:rsid w:val="00254364"/>
    <w:rsid w:val="002554E4"/>
    <w:rsid w:val="00257573"/>
    <w:rsid w:val="002603BD"/>
    <w:rsid w:val="00260AB2"/>
    <w:rsid w:val="002613A6"/>
    <w:rsid w:val="00261AE2"/>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263"/>
    <w:rsid w:val="00277D89"/>
    <w:rsid w:val="00280B63"/>
    <w:rsid w:val="00280DC4"/>
    <w:rsid w:val="0028156B"/>
    <w:rsid w:val="00281720"/>
    <w:rsid w:val="002826FF"/>
    <w:rsid w:val="0028282D"/>
    <w:rsid w:val="00282E37"/>
    <w:rsid w:val="002838FF"/>
    <w:rsid w:val="00284586"/>
    <w:rsid w:val="00285100"/>
    <w:rsid w:val="002858B0"/>
    <w:rsid w:val="00285986"/>
    <w:rsid w:val="00286C55"/>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A40"/>
    <w:rsid w:val="002A3E11"/>
    <w:rsid w:val="002A3F9E"/>
    <w:rsid w:val="002A42A1"/>
    <w:rsid w:val="002A594F"/>
    <w:rsid w:val="002A5ABC"/>
    <w:rsid w:val="002A5DF4"/>
    <w:rsid w:val="002A5E8E"/>
    <w:rsid w:val="002A67D3"/>
    <w:rsid w:val="002A6F54"/>
    <w:rsid w:val="002A7BAB"/>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C2B"/>
    <w:rsid w:val="002C0F31"/>
    <w:rsid w:val="002C0F50"/>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6A"/>
    <w:rsid w:val="002C5F01"/>
    <w:rsid w:val="002C6287"/>
    <w:rsid w:val="002C6DE9"/>
    <w:rsid w:val="002C6F0C"/>
    <w:rsid w:val="002C745E"/>
    <w:rsid w:val="002C78B0"/>
    <w:rsid w:val="002D037A"/>
    <w:rsid w:val="002D0890"/>
    <w:rsid w:val="002D0A16"/>
    <w:rsid w:val="002D0D81"/>
    <w:rsid w:val="002D0D8E"/>
    <w:rsid w:val="002D1B8B"/>
    <w:rsid w:val="002D29A3"/>
    <w:rsid w:val="002D29FE"/>
    <w:rsid w:val="002D35F7"/>
    <w:rsid w:val="002D3811"/>
    <w:rsid w:val="002D3F8C"/>
    <w:rsid w:val="002D4D45"/>
    <w:rsid w:val="002D508C"/>
    <w:rsid w:val="002D6475"/>
    <w:rsid w:val="002D6B0B"/>
    <w:rsid w:val="002D6CA7"/>
    <w:rsid w:val="002D6D27"/>
    <w:rsid w:val="002D7310"/>
    <w:rsid w:val="002D7406"/>
    <w:rsid w:val="002D7918"/>
    <w:rsid w:val="002D7FF0"/>
    <w:rsid w:val="002E0946"/>
    <w:rsid w:val="002E0A17"/>
    <w:rsid w:val="002E0E81"/>
    <w:rsid w:val="002E0F24"/>
    <w:rsid w:val="002E0F86"/>
    <w:rsid w:val="002E1269"/>
    <w:rsid w:val="002E14B3"/>
    <w:rsid w:val="002E1D6F"/>
    <w:rsid w:val="002E1F7B"/>
    <w:rsid w:val="002E2354"/>
    <w:rsid w:val="002E2CF3"/>
    <w:rsid w:val="002E408B"/>
    <w:rsid w:val="002E4618"/>
    <w:rsid w:val="002E4686"/>
    <w:rsid w:val="002E4CAA"/>
    <w:rsid w:val="002E4D82"/>
    <w:rsid w:val="002E608C"/>
    <w:rsid w:val="002E6D08"/>
    <w:rsid w:val="002E710D"/>
    <w:rsid w:val="002E7303"/>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38C"/>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17EEC"/>
    <w:rsid w:val="003204E3"/>
    <w:rsid w:val="00321938"/>
    <w:rsid w:val="00321B3A"/>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158"/>
    <w:rsid w:val="00326757"/>
    <w:rsid w:val="00326898"/>
    <w:rsid w:val="00326935"/>
    <w:rsid w:val="00326BA7"/>
    <w:rsid w:val="00327AD4"/>
    <w:rsid w:val="00327D38"/>
    <w:rsid w:val="0033010F"/>
    <w:rsid w:val="0033158B"/>
    <w:rsid w:val="003316AD"/>
    <w:rsid w:val="00332356"/>
    <w:rsid w:val="003329F4"/>
    <w:rsid w:val="00333868"/>
    <w:rsid w:val="00333DAB"/>
    <w:rsid w:val="00333FCA"/>
    <w:rsid w:val="003344F1"/>
    <w:rsid w:val="00334A31"/>
    <w:rsid w:val="00334B60"/>
    <w:rsid w:val="003357EA"/>
    <w:rsid w:val="003365EC"/>
    <w:rsid w:val="00336D24"/>
    <w:rsid w:val="003371B5"/>
    <w:rsid w:val="00337619"/>
    <w:rsid w:val="00337FB0"/>
    <w:rsid w:val="003402D3"/>
    <w:rsid w:val="00340776"/>
    <w:rsid w:val="00341536"/>
    <w:rsid w:val="0034220F"/>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2486"/>
    <w:rsid w:val="00352D4D"/>
    <w:rsid w:val="0035360F"/>
    <w:rsid w:val="003539A6"/>
    <w:rsid w:val="0035487B"/>
    <w:rsid w:val="00354BB7"/>
    <w:rsid w:val="00355067"/>
    <w:rsid w:val="00355923"/>
    <w:rsid w:val="00355E18"/>
    <w:rsid w:val="003560B3"/>
    <w:rsid w:val="00356ACD"/>
    <w:rsid w:val="00357082"/>
    <w:rsid w:val="003575F9"/>
    <w:rsid w:val="00360FC4"/>
    <w:rsid w:val="0036134C"/>
    <w:rsid w:val="003613F6"/>
    <w:rsid w:val="00362200"/>
    <w:rsid w:val="00362475"/>
    <w:rsid w:val="00362C78"/>
    <w:rsid w:val="0036307C"/>
    <w:rsid w:val="003648AB"/>
    <w:rsid w:val="00364DE7"/>
    <w:rsid w:val="003658A0"/>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802"/>
    <w:rsid w:val="00381BA9"/>
    <w:rsid w:val="00382204"/>
    <w:rsid w:val="003823B8"/>
    <w:rsid w:val="003824A1"/>
    <w:rsid w:val="003825AF"/>
    <w:rsid w:val="00382C16"/>
    <w:rsid w:val="00383F2E"/>
    <w:rsid w:val="0038471C"/>
    <w:rsid w:val="003851A9"/>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4FFA"/>
    <w:rsid w:val="003A5A31"/>
    <w:rsid w:val="003A5C69"/>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E0"/>
    <w:rsid w:val="003C6CFD"/>
    <w:rsid w:val="003C75EE"/>
    <w:rsid w:val="003D01CE"/>
    <w:rsid w:val="003D077F"/>
    <w:rsid w:val="003D0983"/>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DD9"/>
    <w:rsid w:val="003E4F8A"/>
    <w:rsid w:val="003E5014"/>
    <w:rsid w:val="003E5B2F"/>
    <w:rsid w:val="003E623A"/>
    <w:rsid w:val="003E709F"/>
    <w:rsid w:val="003F027C"/>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CE"/>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2D0F"/>
    <w:rsid w:val="0040353E"/>
    <w:rsid w:val="00403886"/>
    <w:rsid w:val="00404FD9"/>
    <w:rsid w:val="00405172"/>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1EC"/>
    <w:rsid w:val="00417B44"/>
    <w:rsid w:val="00420915"/>
    <w:rsid w:val="00420DCB"/>
    <w:rsid w:val="00421604"/>
    <w:rsid w:val="004217A4"/>
    <w:rsid w:val="004220AD"/>
    <w:rsid w:val="004223E4"/>
    <w:rsid w:val="004237A7"/>
    <w:rsid w:val="004241FE"/>
    <w:rsid w:val="00425FCB"/>
    <w:rsid w:val="0042608C"/>
    <w:rsid w:val="004268E3"/>
    <w:rsid w:val="0042786C"/>
    <w:rsid w:val="0042791F"/>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7E5"/>
    <w:rsid w:val="004378E9"/>
    <w:rsid w:val="00437B2D"/>
    <w:rsid w:val="00437DEB"/>
    <w:rsid w:val="00440302"/>
    <w:rsid w:val="00440F85"/>
    <w:rsid w:val="0044115A"/>
    <w:rsid w:val="00441351"/>
    <w:rsid w:val="00442054"/>
    <w:rsid w:val="00442798"/>
    <w:rsid w:val="00442D73"/>
    <w:rsid w:val="00442F70"/>
    <w:rsid w:val="004431DC"/>
    <w:rsid w:val="004433A4"/>
    <w:rsid w:val="00443DDA"/>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1299"/>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36DB"/>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741"/>
    <w:rsid w:val="00477829"/>
    <w:rsid w:val="00477BD8"/>
    <w:rsid w:val="00477FF0"/>
    <w:rsid w:val="0048039B"/>
    <w:rsid w:val="004804C9"/>
    <w:rsid w:val="00480ADB"/>
    <w:rsid w:val="004815B5"/>
    <w:rsid w:val="00482136"/>
    <w:rsid w:val="00482CDE"/>
    <w:rsid w:val="00483BF0"/>
    <w:rsid w:val="00483EEE"/>
    <w:rsid w:val="0048405A"/>
    <w:rsid w:val="004845D6"/>
    <w:rsid w:val="0048575F"/>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20B"/>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F4E"/>
    <w:rsid w:val="004B592A"/>
    <w:rsid w:val="004B7107"/>
    <w:rsid w:val="004B7478"/>
    <w:rsid w:val="004B7563"/>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CD7"/>
    <w:rsid w:val="004C4D4D"/>
    <w:rsid w:val="004C63DF"/>
    <w:rsid w:val="004C6878"/>
    <w:rsid w:val="004C7050"/>
    <w:rsid w:val="004C717A"/>
    <w:rsid w:val="004C76BF"/>
    <w:rsid w:val="004D0C72"/>
    <w:rsid w:val="004D151B"/>
    <w:rsid w:val="004D1E4B"/>
    <w:rsid w:val="004D23DD"/>
    <w:rsid w:val="004D31CF"/>
    <w:rsid w:val="004D3806"/>
    <w:rsid w:val="004D3A3A"/>
    <w:rsid w:val="004D433E"/>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1F8B"/>
    <w:rsid w:val="004E26D8"/>
    <w:rsid w:val="004E54FB"/>
    <w:rsid w:val="004E56FE"/>
    <w:rsid w:val="004E59D3"/>
    <w:rsid w:val="004E63B0"/>
    <w:rsid w:val="004E6491"/>
    <w:rsid w:val="004E74C4"/>
    <w:rsid w:val="004E7A9F"/>
    <w:rsid w:val="004E7C3A"/>
    <w:rsid w:val="004F0FAD"/>
    <w:rsid w:val="004F194B"/>
    <w:rsid w:val="004F1B30"/>
    <w:rsid w:val="004F3649"/>
    <w:rsid w:val="004F4B5E"/>
    <w:rsid w:val="004F4B72"/>
    <w:rsid w:val="004F4E16"/>
    <w:rsid w:val="004F5060"/>
    <w:rsid w:val="004F509C"/>
    <w:rsid w:val="004F51EF"/>
    <w:rsid w:val="004F5AC2"/>
    <w:rsid w:val="004F5B2A"/>
    <w:rsid w:val="004F6A9D"/>
    <w:rsid w:val="004F76E8"/>
    <w:rsid w:val="004F7F18"/>
    <w:rsid w:val="005001B5"/>
    <w:rsid w:val="00500503"/>
    <w:rsid w:val="00501A58"/>
    <w:rsid w:val="00501AD6"/>
    <w:rsid w:val="0050243B"/>
    <w:rsid w:val="005029FB"/>
    <w:rsid w:val="00506396"/>
    <w:rsid w:val="00506417"/>
    <w:rsid w:val="00506674"/>
    <w:rsid w:val="00506CF1"/>
    <w:rsid w:val="00507F6F"/>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1793C"/>
    <w:rsid w:val="0052001A"/>
    <w:rsid w:val="00520021"/>
    <w:rsid w:val="0052087B"/>
    <w:rsid w:val="00520908"/>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0DF0"/>
    <w:rsid w:val="005317E9"/>
    <w:rsid w:val="00531F65"/>
    <w:rsid w:val="00532577"/>
    <w:rsid w:val="005327CA"/>
    <w:rsid w:val="0053291E"/>
    <w:rsid w:val="00533320"/>
    <w:rsid w:val="005335D6"/>
    <w:rsid w:val="005341A8"/>
    <w:rsid w:val="005343C3"/>
    <w:rsid w:val="00534C21"/>
    <w:rsid w:val="00534E81"/>
    <w:rsid w:val="00535404"/>
    <w:rsid w:val="00535AC2"/>
    <w:rsid w:val="00535B7E"/>
    <w:rsid w:val="00536256"/>
    <w:rsid w:val="00536686"/>
    <w:rsid w:val="00536D5B"/>
    <w:rsid w:val="005379DE"/>
    <w:rsid w:val="00537FB7"/>
    <w:rsid w:val="00540181"/>
    <w:rsid w:val="005402FE"/>
    <w:rsid w:val="0054065A"/>
    <w:rsid w:val="00540893"/>
    <w:rsid w:val="00540D6E"/>
    <w:rsid w:val="00541051"/>
    <w:rsid w:val="00541A55"/>
    <w:rsid w:val="0054284E"/>
    <w:rsid w:val="00542F64"/>
    <w:rsid w:val="0054545C"/>
    <w:rsid w:val="00545B2C"/>
    <w:rsid w:val="00546E92"/>
    <w:rsid w:val="0054782E"/>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15A"/>
    <w:rsid w:val="0056120A"/>
    <w:rsid w:val="0056257B"/>
    <w:rsid w:val="005626EB"/>
    <w:rsid w:val="0056290B"/>
    <w:rsid w:val="00562AD3"/>
    <w:rsid w:val="0056320A"/>
    <w:rsid w:val="00563308"/>
    <w:rsid w:val="00564017"/>
    <w:rsid w:val="00564091"/>
    <w:rsid w:val="005642E7"/>
    <w:rsid w:val="00564E6B"/>
    <w:rsid w:val="005651FD"/>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3F1E"/>
    <w:rsid w:val="00574267"/>
    <w:rsid w:val="005745E4"/>
    <w:rsid w:val="00574AD5"/>
    <w:rsid w:val="00574EA6"/>
    <w:rsid w:val="005754AF"/>
    <w:rsid w:val="00576465"/>
    <w:rsid w:val="00577024"/>
    <w:rsid w:val="0057720D"/>
    <w:rsid w:val="00577497"/>
    <w:rsid w:val="005774E3"/>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651"/>
    <w:rsid w:val="005858E7"/>
    <w:rsid w:val="00585A9A"/>
    <w:rsid w:val="00585B7D"/>
    <w:rsid w:val="00585B91"/>
    <w:rsid w:val="00585BFB"/>
    <w:rsid w:val="00586740"/>
    <w:rsid w:val="005875CF"/>
    <w:rsid w:val="00587727"/>
    <w:rsid w:val="0058785F"/>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9767F"/>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4E86"/>
    <w:rsid w:val="005A5251"/>
    <w:rsid w:val="005A5465"/>
    <w:rsid w:val="005A5B16"/>
    <w:rsid w:val="005A5E7E"/>
    <w:rsid w:val="005A5F60"/>
    <w:rsid w:val="005A6945"/>
    <w:rsid w:val="005A6F50"/>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25B6"/>
    <w:rsid w:val="005C2ABF"/>
    <w:rsid w:val="005C2F05"/>
    <w:rsid w:val="005C3584"/>
    <w:rsid w:val="005C3E27"/>
    <w:rsid w:val="005C4113"/>
    <w:rsid w:val="005C41FC"/>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190"/>
    <w:rsid w:val="005E1310"/>
    <w:rsid w:val="005E14A9"/>
    <w:rsid w:val="005E14DA"/>
    <w:rsid w:val="005E3421"/>
    <w:rsid w:val="005E3F40"/>
    <w:rsid w:val="005E4F29"/>
    <w:rsid w:val="005E591D"/>
    <w:rsid w:val="005E5DB5"/>
    <w:rsid w:val="005E5F9E"/>
    <w:rsid w:val="005E6D27"/>
    <w:rsid w:val="005E7304"/>
    <w:rsid w:val="005E771B"/>
    <w:rsid w:val="005F0286"/>
    <w:rsid w:val="005F05FD"/>
    <w:rsid w:val="005F0BCA"/>
    <w:rsid w:val="005F1C12"/>
    <w:rsid w:val="005F2F0C"/>
    <w:rsid w:val="005F481D"/>
    <w:rsid w:val="005F4939"/>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2E2C"/>
    <w:rsid w:val="00623451"/>
    <w:rsid w:val="006236BB"/>
    <w:rsid w:val="00623B9D"/>
    <w:rsid w:val="00623DAA"/>
    <w:rsid w:val="006254F3"/>
    <w:rsid w:val="00625F4B"/>
    <w:rsid w:val="00626352"/>
    <w:rsid w:val="006265E7"/>
    <w:rsid w:val="00626DE9"/>
    <w:rsid w:val="006270F8"/>
    <w:rsid w:val="00627E6D"/>
    <w:rsid w:val="00627FFD"/>
    <w:rsid w:val="00630750"/>
    <w:rsid w:val="00630BE6"/>
    <w:rsid w:val="00630CF2"/>
    <w:rsid w:val="006317AC"/>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55ED"/>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0C"/>
    <w:rsid w:val="006641F6"/>
    <w:rsid w:val="006651AC"/>
    <w:rsid w:val="0066562F"/>
    <w:rsid w:val="0066565D"/>
    <w:rsid w:val="0066612D"/>
    <w:rsid w:val="006664D2"/>
    <w:rsid w:val="00666795"/>
    <w:rsid w:val="00666E7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4C72"/>
    <w:rsid w:val="00694C79"/>
    <w:rsid w:val="00694D48"/>
    <w:rsid w:val="00694EB6"/>
    <w:rsid w:val="00695097"/>
    <w:rsid w:val="0069576E"/>
    <w:rsid w:val="00695B4F"/>
    <w:rsid w:val="00695FD0"/>
    <w:rsid w:val="006968D5"/>
    <w:rsid w:val="00696AF2"/>
    <w:rsid w:val="006975E3"/>
    <w:rsid w:val="006976AA"/>
    <w:rsid w:val="00697AA5"/>
    <w:rsid w:val="00697B4E"/>
    <w:rsid w:val="00697EAC"/>
    <w:rsid w:val="00697F7F"/>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837"/>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6C06"/>
    <w:rsid w:val="006D719C"/>
    <w:rsid w:val="006E020D"/>
    <w:rsid w:val="006E038E"/>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53F"/>
    <w:rsid w:val="006F0E38"/>
    <w:rsid w:val="006F1589"/>
    <w:rsid w:val="006F2083"/>
    <w:rsid w:val="006F2370"/>
    <w:rsid w:val="006F24E4"/>
    <w:rsid w:val="006F25AE"/>
    <w:rsid w:val="006F288A"/>
    <w:rsid w:val="006F30B7"/>
    <w:rsid w:val="006F3D59"/>
    <w:rsid w:val="006F406A"/>
    <w:rsid w:val="006F456C"/>
    <w:rsid w:val="006F48CE"/>
    <w:rsid w:val="006F4AE6"/>
    <w:rsid w:val="006F4D3C"/>
    <w:rsid w:val="006F4FB5"/>
    <w:rsid w:val="006F5C62"/>
    <w:rsid w:val="006F686A"/>
    <w:rsid w:val="006F6EA4"/>
    <w:rsid w:val="007001F2"/>
    <w:rsid w:val="00700377"/>
    <w:rsid w:val="007009FF"/>
    <w:rsid w:val="00700D41"/>
    <w:rsid w:val="00700ECF"/>
    <w:rsid w:val="0070136A"/>
    <w:rsid w:val="007018AB"/>
    <w:rsid w:val="0070255E"/>
    <w:rsid w:val="00702B50"/>
    <w:rsid w:val="00702BAA"/>
    <w:rsid w:val="00702BEC"/>
    <w:rsid w:val="00703918"/>
    <w:rsid w:val="007039E5"/>
    <w:rsid w:val="00703AA1"/>
    <w:rsid w:val="00703E55"/>
    <w:rsid w:val="00703EF1"/>
    <w:rsid w:val="00704425"/>
    <w:rsid w:val="00704714"/>
    <w:rsid w:val="0070489F"/>
    <w:rsid w:val="00704B34"/>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53E"/>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E98"/>
    <w:rsid w:val="00753F25"/>
    <w:rsid w:val="00753F9A"/>
    <w:rsid w:val="00754499"/>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D16"/>
    <w:rsid w:val="00760E47"/>
    <w:rsid w:val="00761040"/>
    <w:rsid w:val="00761078"/>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67ADC"/>
    <w:rsid w:val="00770408"/>
    <w:rsid w:val="0077149D"/>
    <w:rsid w:val="00771A19"/>
    <w:rsid w:val="00771FE2"/>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BA8"/>
    <w:rsid w:val="00782C49"/>
    <w:rsid w:val="00782E76"/>
    <w:rsid w:val="00783611"/>
    <w:rsid w:val="00783C91"/>
    <w:rsid w:val="00784813"/>
    <w:rsid w:val="007848BA"/>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0C4B"/>
    <w:rsid w:val="007A17B8"/>
    <w:rsid w:val="007A19F2"/>
    <w:rsid w:val="007A1B07"/>
    <w:rsid w:val="007A1F96"/>
    <w:rsid w:val="007A2431"/>
    <w:rsid w:val="007A3B00"/>
    <w:rsid w:val="007A4415"/>
    <w:rsid w:val="007A499A"/>
    <w:rsid w:val="007A5B52"/>
    <w:rsid w:val="007A60BB"/>
    <w:rsid w:val="007A7309"/>
    <w:rsid w:val="007A7811"/>
    <w:rsid w:val="007A7E92"/>
    <w:rsid w:val="007B0EC2"/>
    <w:rsid w:val="007B182F"/>
    <w:rsid w:val="007B1A34"/>
    <w:rsid w:val="007B1BBB"/>
    <w:rsid w:val="007B1C4A"/>
    <w:rsid w:val="007B2809"/>
    <w:rsid w:val="007B3619"/>
    <w:rsid w:val="007B411F"/>
    <w:rsid w:val="007B41DF"/>
    <w:rsid w:val="007B4217"/>
    <w:rsid w:val="007B4417"/>
    <w:rsid w:val="007B45E1"/>
    <w:rsid w:val="007B46ED"/>
    <w:rsid w:val="007B4BEF"/>
    <w:rsid w:val="007B545A"/>
    <w:rsid w:val="007B5802"/>
    <w:rsid w:val="007B5940"/>
    <w:rsid w:val="007B6D70"/>
    <w:rsid w:val="007B6E4B"/>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5922"/>
    <w:rsid w:val="007C61EF"/>
    <w:rsid w:val="007C62C8"/>
    <w:rsid w:val="007C6FAD"/>
    <w:rsid w:val="007C70A5"/>
    <w:rsid w:val="007C7378"/>
    <w:rsid w:val="007C7691"/>
    <w:rsid w:val="007D03E8"/>
    <w:rsid w:val="007D06DB"/>
    <w:rsid w:val="007D0AB4"/>
    <w:rsid w:val="007D0E07"/>
    <w:rsid w:val="007D1563"/>
    <w:rsid w:val="007D1879"/>
    <w:rsid w:val="007D1C01"/>
    <w:rsid w:val="007D1DF9"/>
    <w:rsid w:val="007D24B1"/>
    <w:rsid w:val="007D2572"/>
    <w:rsid w:val="007D2647"/>
    <w:rsid w:val="007D3176"/>
    <w:rsid w:val="007D3A2A"/>
    <w:rsid w:val="007D3E76"/>
    <w:rsid w:val="007D41FC"/>
    <w:rsid w:val="007D449F"/>
    <w:rsid w:val="007D47A4"/>
    <w:rsid w:val="007D538D"/>
    <w:rsid w:val="007D55B7"/>
    <w:rsid w:val="007D57C8"/>
    <w:rsid w:val="007D5943"/>
    <w:rsid w:val="007D5992"/>
    <w:rsid w:val="007D5AE7"/>
    <w:rsid w:val="007D5EDC"/>
    <w:rsid w:val="007D612D"/>
    <w:rsid w:val="007D6173"/>
    <w:rsid w:val="007D658F"/>
    <w:rsid w:val="007D68E4"/>
    <w:rsid w:val="007D6A69"/>
    <w:rsid w:val="007D6B0F"/>
    <w:rsid w:val="007D7AE2"/>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882"/>
    <w:rsid w:val="007E68CE"/>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07DAF"/>
    <w:rsid w:val="00810341"/>
    <w:rsid w:val="008108C8"/>
    <w:rsid w:val="00810ADC"/>
    <w:rsid w:val="00810DED"/>
    <w:rsid w:val="00811D1A"/>
    <w:rsid w:val="00811F27"/>
    <w:rsid w:val="008121F7"/>
    <w:rsid w:val="0081251B"/>
    <w:rsid w:val="008130D4"/>
    <w:rsid w:val="00813836"/>
    <w:rsid w:val="00813856"/>
    <w:rsid w:val="00813C6B"/>
    <w:rsid w:val="008143E9"/>
    <w:rsid w:val="00814C74"/>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2F0"/>
    <w:rsid w:val="00846D03"/>
    <w:rsid w:val="00847031"/>
    <w:rsid w:val="0084705F"/>
    <w:rsid w:val="00847159"/>
    <w:rsid w:val="0084737C"/>
    <w:rsid w:val="00847528"/>
    <w:rsid w:val="00847EB1"/>
    <w:rsid w:val="00850B6D"/>
    <w:rsid w:val="0085126A"/>
    <w:rsid w:val="00851362"/>
    <w:rsid w:val="00851915"/>
    <w:rsid w:val="00851C4F"/>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3A9"/>
    <w:rsid w:val="008728FC"/>
    <w:rsid w:val="00872E5E"/>
    <w:rsid w:val="00872F18"/>
    <w:rsid w:val="0087356B"/>
    <w:rsid w:val="00875333"/>
    <w:rsid w:val="00875BD6"/>
    <w:rsid w:val="00876359"/>
    <w:rsid w:val="00876D2E"/>
    <w:rsid w:val="00876E91"/>
    <w:rsid w:val="00876EFB"/>
    <w:rsid w:val="00877025"/>
    <w:rsid w:val="008771C6"/>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382"/>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845"/>
    <w:rsid w:val="008A5C90"/>
    <w:rsid w:val="008B0260"/>
    <w:rsid w:val="008B0884"/>
    <w:rsid w:val="008B096F"/>
    <w:rsid w:val="008B1460"/>
    <w:rsid w:val="008B1D42"/>
    <w:rsid w:val="008B286A"/>
    <w:rsid w:val="008B2977"/>
    <w:rsid w:val="008B2B6B"/>
    <w:rsid w:val="008B2D25"/>
    <w:rsid w:val="008B34D0"/>
    <w:rsid w:val="008B392F"/>
    <w:rsid w:val="008B3D56"/>
    <w:rsid w:val="008B4824"/>
    <w:rsid w:val="008B4B94"/>
    <w:rsid w:val="008B4E20"/>
    <w:rsid w:val="008B50FB"/>
    <w:rsid w:val="008B5138"/>
    <w:rsid w:val="008B54AA"/>
    <w:rsid w:val="008B5C67"/>
    <w:rsid w:val="008B5CE2"/>
    <w:rsid w:val="008B7482"/>
    <w:rsid w:val="008B7CBD"/>
    <w:rsid w:val="008C02FD"/>
    <w:rsid w:val="008C0A2B"/>
    <w:rsid w:val="008C0BB2"/>
    <w:rsid w:val="008C12D5"/>
    <w:rsid w:val="008C1610"/>
    <w:rsid w:val="008C1956"/>
    <w:rsid w:val="008C22C3"/>
    <w:rsid w:val="008C3805"/>
    <w:rsid w:val="008C3C7B"/>
    <w:rsid w:val="008C4522"/>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565"/>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80F"/>
    <w:rsid w:val="00910928"/>
    <w:rsid w:val="00910ADB"/>
    <w:rsid w:val="00910FEE"/>
    <w:rsid w:val="00912A94"/>
    <w:rsid w:val="00914172"/>
    <w:rsid w:val="00914E1E"/>
    <w:rsid w:val="009151CA"/>
    <w:rsid w:val="0091571D"/>
    <w:rsid w:val="00915E32"/>
    <w:rsid w:val="00915FD2"/>
    <w:rsid w:val="009163DE"/>
    <w:rsid w:val="009178D2"/>
    <w:rsid w:val="00917B56"/>
    <w:rsid w:val="00917B64"/>
    <w:rsid w:val="009206CB"/>
    <w:rsid w:val="00920E82"/>
    <w:rsid w:val="0092169E"/>
    <w:rsid w:val="009219B4"/>
    <w:rsid w:val="00921A14"/>
    <w:rsid w:val="009221D4"/>
    <w:rsid w:val="009224E2"/>
    <w:rsid w:val="00922E65"/>
    <w:rsid w:val="00923090"/>
    <w:rsid w:val="009236F4"/>
    <w:rsid w:val="009238AE"/>
    <w:rsid w:val="00923D2D"/>
    <w:rsid w:val="00924BAC"/>
    <w:rsid w:val="00924F10"/>
    <w:rsid w:val="009252B1"/>
    <w:rsid w:val="00925F76"/>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404CB"/>
    <w:rsid w:val="00940E6D"/>
    <w:rsid w:val="00941BFB"/>
    <w:rsid w:val="00941D91"/>
    <w:rsid w:val="00942525"/>
    <w:rsid w:val="00943527"/>
    <w:rsid w:val="0094374A"/>
    <w:rsid w:val="00943880"/>
    <w:rsid w:val="00943E3A"/>
    <w:rsid w:val="009445D1"/>
    <w:rsid w:val="00944605"/>
    <w:rsid w:val="00944FEB"/>
    <w:rsid w:val="00945218"/>
    <w:rsid w:val="009456E6"/>
    <w:rsid w:val="00945E12"/>
    <w:rsid w:val="00946003"/>
    <w:rsid w:val="00946137"/>
    <w:rsid w:val="009461C2"/>
    <w:rsid w:val="009466D4"/>
    <w:rsid w:val="00946F13"/>
    <w:rsid w:val="00947701"/>
    <w:rsid w:val="0094786D"/>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8C8"/>
    <w:rsid w:val="00961D90"/>
    <w:rsid w:val="0096224B"/>
    <w:rsid w:val="0096224D"/>
    <w:rsid w:val="009626ED"/>
    <w:rsid w:val="0096352B"/>
    <w:rsid w:val="009649D0"/>
    <w:rsid w:val="009655E5"/>
    <w:rsid w:val="00965B65"/>
    <w:rsid w:val="00965BD0"/>
    <w:rsid w:val="0096666F"/>
    <w:rsid w:val="00966839"/>
    <w:rsid w:val="00966C51"/>
    <w:rsid w:val="00966D29"/>
    <w:rsid w:val="009671D0"/>
    <w:rsid w:val="009679BB"/>
    <w:rsid w:val="00970382"/>
    <w:rsid w:val="009709E6"/>
    <w:rsid w:val="00970CFA"/>
    <w:rsid w:val="00971093"/>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8D1"/>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906D5"/>
    <w:rsid w:val="009910D9"/>
    <w:rsid w:val="009916A4"/>
    <w:rsid w:val="00991C43"/>
    <w:rsid w:val="00992800"/>
    <w:rsid w:val="00992F64"/>
    <w:rsid w:val="00993971"/>
    <w:rsid w:val="009939C6"/>
    <w:rsid w:val="009939FD"/>
    <w:rsid w:val="00993D09"/>
    <w:rsid w:val="00994DA0"/>
    <w:rsid w:val="00994E80"/>
    <w:rsid w:val="00995235"/>
    <w:rsid w:val="00995F91"/>
    <w:rsid w:val="00996842"/>
    <w:rsid w:val="009971CC"/>
    <w:rsid w:val="0099753E"/>
    <w:rsid w:val="00997845"/>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3983"/>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89D"/>
    <w:rsid w:val="009C6A5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820"/>
    <w:rsid w:val="009F7BFF"/>
    <w:rsid w:val="00A00471"/>
    <w:rsid w:val="00A00D07"/>
    <w:rsid w:val="00A012A0"/>
    <w:rsid w:val="00A013AA"/>
    <w:rsid w:val="00A013D1"/>
    <w:rsid w:val="00A0176C"/>
    <w:rsid w:val="00A01A00"/>
    <w:rsid w:val="00A01BC5"/>
    <w:rsid w:val="00A0240F"/>
    <w:rsid w:val="00A02498"/>
    <w:rsid w:val="00A02E50"/>
    <w:rsid w:val="00A03A2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4F5C"/>
    <w:rsid w:val="00A15511"/>
    <w:rsid w:val="00A15642"/>
    <w:rsid w:val="00A15E2B"/>
    <w:rsid w:val="00A15F2D"/>
    <w:rsid w:val="00A15FAC"/>
    <w:rsid w:val="00A16454"/>
    <w:rsid w:val="00A20D35"/>
    <w:rsid w:val="00A21149"/>
    <w:rsid w:val="00A211AC"/>
    <w:rsid w:val="00A214F3"/>
    <w:rsid w:val="00A2195F"/>
    <w:rsid w:val="00A22551"/>
    <w:rsid w:val="00A2392C"/>
    <w:rsid w:val="00A242BB"/>
    <w:rsid w:val="00A246E6"/>
    <w:rsid w:val="00A2474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567"/>
    <w:rsid w:val="00A47BE8"/>
    <w:rsid w:val="00A47CBA"/>
    <w:rsid w:val="00A507AA"/>
    <w:rsid w:val="00A508CD"/>
    <w:rsid w:val="00A50EE3"/>
    <w:rsid w:val="00A51572"/>
    <w:rsid w:val="00A51B12"/>
    <w:rsid w:val="00A51BA5"/>
    <w:rsid w:val="00A51BC6"/>
    <w:rsid w:val="00A520FC"/>
    <w:rsid w:val="00A52DE3"/>
    <w:rsid w:val="00A52F7E"/>
    <w:rsid w:val="00A52FB2"/>
    <w:rsid w:val="00A53440"/>
    <w:rsid w:val="00A54009"/>
    <w:rsid w:val="00A5448A"/>
    <w:rsid w:val="00A544A0"/>
    <w:rsid w:val="00A54C18"/>
    <w:rsid w:val="00A55131"/>
    <w:rsid w:val="00A56585"/>
    <w:rsid w:val="00A56CD6"/>
    <w:rsid w:val="00A57EAB"/>
    <w:rsid w:val="00A60A74"/>
    <w:rsid w:val="00A60C1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9DA"/>
    <w:rsid w:val="00A95A30"/>
    <w:rsid w:val="00A95C26"/>
    <w:rsid w:val="00A9689C"/>
    <w:rsid w:val="00A96A40"/>
    <w:rsid w:val="00A970D8"/>
    <w:rsid w:val="00A972AD"/>
    <w:rsid w:val="00A9752B"/>
    <w:rsid w:val="00A97CA4"/>
    <w:rsid w:val="00AA08BF"/>
    <w:rsid w:val="00AA0B49"/>
    <w:rsid w:val="00AA0C11"/>
    <w:rsid w:val="00AA138F"/>
    <w:rsid w:val="00AA243E"/>
    <w:rsid w:val="00AA2981"/>
    <w:rsid w:val="00AA2A74"/>
    <w:rsid w:val="00AA2C0E"/>
    <w:rsid w:val="00AA37B4"/>
    <w:rsid w:val="00AA389E"/>
    <w:rsid w:val="00AA4001"/>
    <w:rsid w:val="00AA4E0E"/>
    <w:rsid w:val="00AA4EB7"/>
    <w:rsid w:val="00AA5E12"/>
    <w:rsid w:val="00AA687A"/>
    <w:rsid w:val="00AA697C"/>
    <w:rsid w:val="00AA6C1B"/>
    <w:rsid w:val="00AB08DA"/>
    <w:rsid w:val="00AB1281"/>
    <w:rsid w:val="00AB1869"/>
    <w:rsid w:val="00AB1F31"/>
    <w:rsid w:val="00AB27AF"/>
    <w:rsid w:val="00AB2C35"/>
    <w:rsid w:val="00AB2F94"/>
    <w:rsid w:val="00AB38D1"/>
    <w:rsid w:val="00AB39DD"/>
    <w:rsid w:val="00AB4411"/>
    <w:rsid w:val="00AB4AD7"/>
    <w:rsid w:val="00AB4BB7"/>
    <w:rsid w:val="00AB606A"/>
    <w:rsid w:val="00AB6C31"/>
    <w:rsid w:val="00AB6E73"/>
    <w:rsid w:val="00AB7849"/>
    <w:rsid w:val="00AB7CD2"/>
    <w:rsid w:val="00AB7D25"/>
    <w:rsid w:val="00AC0EF6"/>
    <w:rsid w:val="00AC19B0"/>
    <w:rsid w:val="00AC1FC3"/>
    <w:rsid w:val="00AC2295"/>
    <w:rsid w:val="00AC3441"/>
    <w:rsid w:val="00AC3C2D"/>
    <w:rsid w:val="00AC3C46"/>
    <w:rsid w:val="00AC42B7"/>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3D8"/>
    <w:rsid w:val="00AE06C3"/>
    <w:rsid w:val="00AE1EA4"/>
    <w:rsid w:val="00AE23C6"/>
    <w:rsid w:val="00AE29F9"/>
    <w:rsid w:val="00AE30C9"/>
    <w:rsid w:val="00AE330B"/>
    <w:rsid w:val="00AE355E"/>
    <w:rsid w:val="00AE3917"/>
    <w:rsid w:val="00AE394C"/>
    <w:rsid w:val="00AE4048"/>
    <w:rsid w:val="00AE4A96"/>
    <w:rsid w:val="00AE5088"/>
    <w:rsid w:val="00AE511E"/>
    <w:rsid w:val="00AE547B"/>
    <w:rsid w:val="00AE6FFA"/>
    <w:rsid w:val="00AE750C"/>
    <w:rsid w:val="00AF029F"/>
    <w:rsid w:val="00AF049A"/>
    <w:rsid w:val="00AF0580"/>
    <w:rsid w:val="00AF08E3"/>
    <w:rsid w:val="00AF0B07"/>
    <w:rsid w:val="00AF0CD2"/>
    <w:rsid w:val="00AF181E"/>
    <w:rsid w:val="00AF1DCA"/>
    <w:rsid w:val="00AF238D"/>
    <w:rsid w:val="00AF33EE"/>
    <w:rsid w:val="00AF3629"/>
    <w:rsid w:val="00AF3736"/>
    <w:rsid w:val="00AF413D"/>
    <w:rsid w:val="00AF42AE"/>
    <w:rsid w:val="00AF4370"/>
    <w:rsid w:val="00AF4815"/>
    <w:rsid w:val="00AF5677"/>
    <w:rsid w:val="00AF5679"/>
    <w:rsid w:val="00AF5A6A"/>
    <w:rsid w:val="00AF5B9F"/>
    <w:rsid w:val="00AF6397"/>
    <w:rsid w:val="00AF6F67"/>
    <w:rsid w:val="00AF714A"/>
    <w:rsid w:val="00AF75F3"/>
    <w:rsid w:val="00AF76FC"/>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8F9"/>
    <w:rsid w:val="00B06C53"/>
    <w:rsid w:val="00B072CD"/>
    <w:rsid w:val="00B0753A"/>
    <w:rsid w:val="00B118EE"/>
    <w:rsid w:val="00B11E39"/>
    <w:rsid w:val="00B12BF1"/>
    <w:rsid w:val="00B12EA9"/>
    <w:rsid w:val="00B13011"/>
    <w:rsid w:val="00B133D9"/>
    <w:rsid w:val="00B13AA5"/>
    <w:rsid w:val="00B13E56"/>
    <w:rsid w:val="00B1439D"/>
    <w:rsid w:val="00B14428"/>
    <w:rsid w:val="00B14A49"/>
    <w:rsid w:val="00B14AE1"/>
    <w:rsid w:val="00B15874"/>
    <w:rsid w:val="00B15B10"/>
    <w:rsid w:val="00B15B53"/>
    <w:rsid w:val="00B15E47"/>
    <w:rsid w:val="00B168C2"/>
    <w:rsid w:val="00B179C2"/>
    <w:rsid w:val="00B17F46"/>
    <w:rsid w:val="00B20719"/>
    <w:rsid w:val="00B20800"/>
    <w:rsid w:val="00B20E46"/>
    <w:rsid w:val="00B20E7C"/>
    <w:rsid w:val="00B2167A"/>
    <w:rsid w:val="00B22283"/>
    <w:rsid w:val="00B22AED"/>
    <w:rsid w:val="00B22CB0"/>
    <w:rsid w:val="00B23258"/>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70A"/>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870"/>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7F4"/>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4EBD"/>
    <w:rsid w:val="00B6512A"/>
    <w:rsid w:val="00B658C0"/>
    <w:rsid w:val="00B667FF"/>
    <w:rsid w:val="00B66C78"/>
    <w:rsid w:val="00B66F67"/>
    <w:rsid w:val="00B672A2"/>
    <w:rsid w:val="00B67A72"/>
    <w:rsid w:val="00B70940"/>
    <w:rsid w:val="00B709EC"/>
    <w:rsid w:val="00B70C8A"/>
    <w:rsid w:val="00B70D0F"/>
    <w:rsid w:val="00B7120E"/>
    <w:rsid w:val="00B713EA"/>
    <w:rsid w:val="00B7179D"/>
    <w:rsid w:val="00B7288C"/>
    <w:rsid w:val="00B7318D"/>
    <w:rsid w:val="00B73755"/>
    <w:rsid w:val="00B7386B"/>
    <w:rsid w:val="00B73D59"/>
    <w:rsid w:val="00B74043"/>
    <w:rsid w:val="00B740AC"/>
    <w:rsid w:val="00B74206"/>
    <w:rsid w:val="00B746AE"/>
    <w:rsid w:val="00B75085"/>
    <w:rsid w:val="00B752DF"/>
    <w:rsid w:val="00B7622A"/>
    <w:rsid w:val="00B76724"/>
    <w:rsid w:val="00B76A55"/>
    <w:rsid w:val="00B777F0"/>
    <w:rsid w:val="00B8058A"/>
    <w:rsid w:val="00B80B81"/>
    <w:rsid w:val="00B80D0E"/>
    <w:rsid w:val="00B8159B"/>
    <w:rsid w:val="00B816DD"/>
    <w:rsid w:val="00B81BCA"/>
    <w:rsid w:val="00B82A23"/>
    <w:rsid w:val="00B82DC5"/>
    <w:rsid w:val="00B82FA3"/>
    <w:rsid w:val="00B835EA"/>
    <w:rsid w:val="00B836A6"/>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414"/>
    <w:rsid w:val="00B916D5"/>
    <w:rsid w:val="00B91D41"/>
    <w:rsid w:val="00B91D5C"/>
    <w:rsid w:val="00B92011"/>
    <w:rsid w:val="00B925FC"/>
    <w:rsid w:val="00B927D5"/>
    <w:rsid w:val="00B92821"/>
    <w:rsid w:val="00B938B6"/>
    <w:rsid w:val="00B93D1B"/>
    <w:rsid w:val="00B93DF9"/>
    <w:rsid w:val="00B94121"/>
    <w:rsid w:val="00B9419B"/>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A7C"/>
    <w:rsid w:val="00BB2D30"/>
    <w:rsid w:val="00BB2ECB"/>
    <w:rsid w:val="00BB3920"/>
    <w:rsid w:val="00BB473E"/>
    <w:rsid w:val="00BB49AE"/>
    <w:rsid w:val="00BB59BB"/>
    <w:rsid w:val="00BB5BB4"/>
    <w:rsid w:val="00BB647B"/>
    <w:rsid w:val="00BB70F6"/>
    <w:rsid w:val="00BB710F"/>
    <w:rsid w:val="00BC0B12"/>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D7E56"/>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CFC"/>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C3C"/>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67E"/>
    <w:rsid w:val="00C4587E"/>
    <w:rsid w:val="00C462C8"/>
    <w:rsid w:val="00C46990"/>
    <w:rsid w:val="00C469B8"/>
    <w:rsid w:val="00C46BA9"/>
    <w:rsid w:val="00C47666"/>
    <w:rsid w:val="00C50276"/>
    <w:rsid w:val="00C521E7"/>
    <w:rsid w:val="00C52465"/>
    <w:rsid w:val="00C52C5B"/>
    <w:rsid w:val="00C53013"/>
    <w:rsid w:val="00C53EBD"/>
    <w:rsid w:val="00C54FFD"/>
    <w:rsid w:val="00C5667E"/>
    <w:rsid w:val="00C56AEE"/>
    <w:rsid w:val="00C56F5A"/>
    <w:rsid w:val="00C608E0"/>
    <w:rsid w:val="00C609C2"/>
    <w:rsid w:val="00C60B9C"/>
    <w:rsid w:val="00C60D41"/>
    <w:rsid w:val="00C6141C"/>
    <w:rsid w:val="00C61511"/>
    <w:rsid w:val="00C62476"/>
    <w:rsid w:val="00C63522"/>
    <w:rsid w:val="00C643FB"/>
    <w:rsid w:val="00C6452E"/>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729B"/>
    <w:rsid w:val="00C77458"/>
    <w:rsid w:val="00C77882"/>
    <w:rsid w:val="00C77BD6"/>
    <w:rsid w:val="00C801B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A7816"/>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2ACF"/>
    <w:rsid w:val="00CE31BA"/>
    <w:rsid w:val="00CE3A4A"/>
    <w:rsid w:val="00CE412B"/>
    <w:rsid w:val="00CE4B01"/>
    <w:rsid w:val="00CE4FC3"/>
    <w:rsid w:val="00CE519D"/>
    <w:rsid w:val="00CE51A1"/>
    <w:rsid w:val="00CE5E81"/>
    <w:rsid w:val="00CE6225"/>
    <w:rsid w:val="00CE656D"/>
    <w:rsid w:val="00CE75D9"/>
    <w:rsid w:val="00CE7C59"/>
    <w:rsid w:val="00CF072F"/>
    <w:rsid w:val="00CF0B76"/>
    <w:rsid w:val="00CF0F9A"/>
    <w:rsid w:val="00CF117D"/>
    <w:rsid w:val="00CF1323"/>
    <w:rsid w:val="00CF1B3D"/>
    <w:rsid w:val="00CF2DBD"/>
    <w:rsid w:val="00CF3ADD"/>
    <w:rsid w:val="00CF3C97"/>
    <w:rsid w:val="00CF3D82"/>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2BD8"/>
    <w:rsid w:val="00D03042"/>
    <w:rsid w:val="00D03538"/>
    <w:rsid w:val="00D04363"/>
    <w:rsid w:val="00D04820"/>
    <w:rsid w:val="00D04925"/>
    <w:rsid w:val="00D04C9E"/>
    <w:rsid w:val="00D0564A"/>
    <w:rsid w:val="00D05F2F"/>
    <w:rsid w:val="00D06181"/>
    <w:rsid w:val="00D06397"/>
    <w:rsid w:val="00D06510"/>
    <w:rsid w:val="00D07403"/>
    <w:rsid w:val="00D07573"/>
    <w:rsid w:val="00D07965"/>
    <w:rsid w:val="00D113C3"/>
    <w:rsid w:val="00D11787"/>
    <w:rsid w:val="00D1276E"/>
    <w:rsid w:val="00D12E88"/>
    <w:rsid w:val="00D136BB"/>
    <w:rsid w:val="00D13F62"/>
    <w:rsid w:val="00D14672"/>
    <w:rsid w:val="00D14AAB"/>
    <w:rsid w:val="00D14F6B"/>
    <w:rsid w:val="00D154B8"/>
    <w:rsid w:val="00D156C7"/>
    <w:rsid w:val="00D1622F"/>
    <w:rsid w:val="00D16858"/>
    <w:rsid w:val="00D16A78"/>
    <w:rsid w:val="00D16D8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794"/>
    <w:rsid w:val="00D31A91"/>
    <w:rsid w:val="00D32CA5"/>
    <w:rsid w:val="00D33AC1"/>
    <w:rsid w:val="00D34329"/>
    <w:rsid w:val="00D34BFC"/>
    <w:rsid w:val="00D35B2F"/>
    <w:rsid w:val="00D36E52"/>
    <w:rsid w:val="00D37154"/>
    <w:rsid w:val="00D374E7"/>
    <w:rsid w:val="00D37A1C"/>
    <w:rsid w:val="00D400DD"/>
    <w:rsid w:val="00D40859"/>
    <w:rsid w:val="00D413A7"/>
    <w:rsid w:val="00D43D2D"/>
    <w:rsid w:val="00D43FAC"/>
    <w:rsid w:val="00D45934"/>
    <w:rsid w:val="00D45A15"/>
    <w:rsid w:val="00D45D2C"/>
    <w:rsid w:val="00D45F11"/>
    <w:rsid w:val="00D479EE"/>
    <w:rsid w:val="00D47BC2"/>
    <w:rsid w:val="00D50354"/>
    <w:rsid w:val="00D5055F"/>
    <w:rsid w:val="00D50BAE"/>
    <w:rsid w:val="00D51845"/>
    <w:rsid w:val="00D51D78"/>
    <w:rsid w:val="00D51DD0"/>
    <w:rsid w:val="00D528A6"/>
    <w:rsid w:val="00D530A8"/>
    <w:rsid w:val="00D5331C"/>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C89"/>
    <w:rsid w:val="00D63DFD"/>
    <w:rsid w:val="00D63F92"/>
    <w:rsid w:val="00D6450B"/>
    <w:rsid w:val="00D64511"/>
    <w:rsid w:val="00D650D2"/>
    <w:rsid w:val="00D65976"/>
    <w:rsid w:val="00D6615C"/>
    <w:rsid w:val="00D672B9"/>
    <w:rsid w:val="00D67AF4"/>
    <w:rsid w:val="00D7227C"/>
    <w:rsid w:val="00D724D0"/>
    <w:rsid w:val="00D7328D"/>
    <w:rsid w:val="00D7418A"/>
    <w:rsid w:val="00D74FD0"/>
    <w:rsid w:val="00D75355"/>
    <w:rsid w:val="00D755B9"/>
    <w:rsid w:val="00D75A10"/>
    <w:rsid w:val="00D75FB3"/>
    <w:rsid w:val="00D7616C"/>
    <w:rsid w:val="00D763D4"/>
    <w:rsid w:val="00D76BC0"/>
    <w:rsid w:val="00D774E8"/>
    <w:rsid w:val="00D804E9"/>
    <w:rsid w:val="00D807E1"/>
    <w:rsid w:val="00D80F56"/>
    <w:rsid w:val="00D8137B"/>
    <w:rsid w:val="00D815FC"/>
    <w:rsid w:val="00D818E1"/>
    <w:rsid w:val="00D81A74"/>
    <w:rsid w:val="00D81AD5"/>
    <w:rsid w:val="00D82E4F"/>
    <w:rsid w:val="00D82E90"/>
    <w:rsid w:val="00D83289"/>
    <w:rsid w:val="00D84A6B"/>
    <w:rsid w:val="00D85703"/>
    <w:rsid w:val="00D865A6"/>
    <w:rsid w:val="00D86AC1"/>
    <w:rsid w:val="00D87571"/>
    <w:rsid w:val="00D87894"/>
    <w:rsid w:val="00D9038E"/>
    <w:rsid w:val="00D90977"/>
    <w:rsid w:val="00D90EB1"/>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5B6B"/>
    <w:rsid w:val="00D96B02"/>
    <w:rsid w:val="00DA0D76"/>
    <w:rsid w:val="00DA0EF3"/>
    <w:rsid w:val="00DA1593"/>
    <w:rsid w:val="00DA1916"/>
    <w:rsid w:val="00DA21F8"/>
    <w:rsid w:val="00DA2C28"/>
    <w:rsid w:val="00DA2C69"/>
    <w:rsid w:val="00DA2D8A"/>
    <w:rsid w:val="00DA3133"/>
    <w:rsid w:val="00DA3C62"/>
    <w:rsid w:val="00DA3DB6"/>
    <w:rsid w:val="00DA4EA9"/>
    <w:rsid w:val="00DA5000"/>
    <w:rsid w:val="00DA55D2"/>
    <w:rsid w:val="00DA60A3"/>
    <w:rsid w:val="00DA66FB"/>
    <w:rsid w:val="00DA6DB4"/>
    <w:rsid w:val="00DA6DCF"/>
    <w:rsid w:val="00DA742A"/>
    <w:rsid w:val="00DA787C"/>
    <w:rsid w:val="00DB00F6"/>
    <w:rsid w:val="00DB103E"/>
    <w:rsid w:val="00DB15BA"/>
    <w:rsid w:val="00DB1632"/>
    <w:rsid w:val="00DB1BB1"/>
    <w:rsid w:val="00DB1D9A"/>
    <w:rsid w:val="00DB1E78"/>
    <w:rsid w:val="00DB274A"/>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167"/>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646"/>
    <w:rsid w:val="00DF0859"/>
    <w:rsid w:val="00DF0982"/>
    <w:rsid w:val="00DF1A39"/>
    <w:rsid w:val="00DF20F3"/>
    <w:rsid w:val="00DF2307"/>
    <w:rsid w:val="00DF2BD9"/>
    <w:rsid w:val="00DF38A8"/>
    <w:rsid w:val="00DF39E3"/>
    <w:rsid w:val="00DF3EA3"/>
    <w:rsid w:val="00DF3F9A"/>
    <w:rsid w:val="00DF47A8"/>
    <w:rsid w:val="00DF4A75"/>
    <w:rsid w:val="00DF4AFE"/>
    <w:rsid w:val="00DF4EAA"/>
    <w:rsid w:val="00DF4F6B"/>
    <w:rsid w:val="00DF5C8D"/>
    <w:rsid w:val="00DF5FF2"/>
    <w:rsid w:val="00DF6209"/>
    <w:rsid w:val="00DF631D"/>
    <w:rsid w:val="00DF6AC5"/>
    <w:rsid w:val="00DF6ADF"/>
    <w:rsid w:val="00DF6E5D"/>
    <w:rsid w:val="00DF79AE"/>
    <w:rsid w:val="00DF7C39"/>
    <w:rsid w:val="00DF7CBA"/>
    <w:rsid w:val="00E00741"/>
    <w:rsid w:val="00E01074"/>
    <w:rsid w:val="00E016F1"/>
    <w:rsid w:val="00E01776"/>
    <w:rsid w:val="00E01A88"/>
    <w:rsid w:val="00E01CED"/>
    <w:rsid w:val="00E01ED8"/>
    <w:rsid w:val="00E025A0"/>
    <w:rsid w:val="00E02961"/>
    <w:rsid w:val="00E03306"/>
    <w:rsid w:val="00E03CD4"/>
    <w:rsid w:val="00E0439C"/>
    <w:rsid w:val="00E04875"/>
    <w:rsid w:val="00E0490D"/>
    <w:rsid w:val="00E04A46"/>
    <w:rsid w:val="00E050D0"/>
    <w:rsid w:val="00E051ED"/>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83B"/>
    <w:rsid w:val="00E22B48"/>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79D"/>
    <w:rsid w:val="00E32A36"/>
    <w:rsid w:val="00E3399E"/>
    <w:rsid w:val="00E35B38"/>
    <w:rsid w:val="00E366E2"/>
    <w:rsid w:val="00E36BB7"/>
    <w:rsid w:val="00E36D85"/>
    <w:rsid w:val="00E3706C"/>
    <w:rsid w:val="00E37358"/>
    <w:rsid w:val="00E37F9C"/>
    <w:rsid w:val="00E4022B"/>
    <w:rsid w:val="00E405E2"/>
    <w:rsid w:val="00E40750"/>
    <w:rsid w:val="00E40961"/>
    <w:rsid w:val="00E414E0"/>
    <w:rsid w:val="00E414E2"/>
    <w:rsid w:val="00E41822"/>
    <w:rsid w:val="00E42590"/>
    <w:rsid w:val="00E42AE8"/>
    <w:rsid w:val="00E432A3"/>
    <w:rsid w:val="00E442A4"/>
    <w:rsid w:val="00E445B3"/>
    <w:rsid w:val="00E4472E"/>
    <w:rsid w:val="00E44F75"/>
    <w:rsid w:val="00E44FE3"/>
    <w:rsid w:val="00E4535C"/>
    <w:rsid w:val="00E45779"/>
    <w:rsid w:val="00E45AEF"/>
    <w:rsid w:val="00E4625B"/>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4B"/>
    <w:rsid w:val="00E659FC"/>
    <w:rsid w:val="00E66129"/>
    <w:rsid w:val="00E66A21"/>
    <w:rsid w:val="00E67502"/>
    <w:rsid w:val="00E67806"/>
    <w:rsid w:val="00E703D9"/>
    <w:rsid w:val="00E708CE"/>
    <w:rsid w:val="00E70904"/>
    <w:rsid w:val="00E711FF"/>
    <w:rsid w:val="00E7200C"/>
    <w:rsid w:val="00E72071"/>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CD1"/>
    <w:rsid w:val="00E87E29"/>
    <w:rsid w:val="00E90A92"/>
    <w:rsid w:val="00E91795"/>
    <w:rsid w:val="00E918E2"/>
    <w:rsid w:val="00E92460"/>
    <w:rsid w:val="00E9253F"/>
    <w:rsid w:val="00E933A7"/>
    <w:rsid w:val="00E93681"/>
    <w:rsid w:val="00E945B3"/>
    <w:rsid w:val="00E94D9F"/>
    <w:rsid w:val="00E9523A"/>
    <w:rsid w:val="00E95459"/>
    <w:rsid w:val="00E963B4"/>
    <w:rsid w:val="00E979A6"/>
    <w:rsid w:val="00E97C7B"/>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1F05"/>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AAF"/>
    <w:rsid w:val="00EC2E20"/>
    <w:rsid w:val="00EC391C"/>
    <w:rsid w:val="00EC3D5C"/>
    <w:rsid w:val="00EC41FF"/>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0C4D"/>
    <w:rsid w:val="00EE1399"/>
    <w:rsid w:val="00EE141F"/>
    <w:rsid w:val="00EE143D"/>
    <w:rsid w:val="00EE1B8E"/>
    <w:rsid w:val="00EE20E4"/>
    <w:rsid w:val="00EE2B57"/>
    <w:rsid w:val="00EE2B94"/>
    <w:rsid w:val="00EE3606"/>
    <w:rsid w:val="00EE40D9"/>
    <w:rsid w:val="00EE4367"/>
    <w:rsid w:val="00EE45F9"/>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51DD"/>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2BFD"/>
    <w:rsid w:val="00F03AC7"/>
    <w:rsid w:val="00F05267"/>
    <w:rsid w:val="00F0575F"/>
    <w:rsid w:val="00F061F9"/>
    <w:rsid w:val="00F068C7"/>
    <w:rsid w:val="00F06952"/>
    <w:rsid w:val="00F07EBF"/>
    <w:rsid w:val="00F1006C"/>
    <w:rsid w:val="00F10885"/>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4F30"/>
    <w:rsid w:val="00F1521D"/>
    <w:rsid w:val="00F158FB"/>
    <w:rsid w:val="00F15A22"/>
    <w:rsid w:val="00F15B90"/>
    <w:rsid w:val="00F16DD9"/>
    <w:rsid w:val="00F178A3"/>
    <w:rsid w:val="00F179BC"/>
    <w:rsid w:val="00F17FBF"/>
    <w:rsid w:val="00F2095A"/>
    <w:rsid w:val="00F21C5E"/>
    <w:rsid w:val="00F21D64"/>
    <w:rsid w:val="00F21F6A"/>
    <w:rsid w:val="00F228E4"/>
    <w:rsid w:val="00F22CB8"/>
    <w:rsid w:val="00F2358D"/>
    <w:rsid w:val="00F23E40"/>
    <w:rsid w:val="00F23F58"/>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11DA"/>
    <w:rsid w:val="00F422D7"/>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4BA6"/>
    <w:rsid w:val="00F55228"/>
    <w:rsid w:val="00F5523B"/>
    <w:rsid w:val="00F55660"/>
    <w:rsid w:val="00F55FEA"/>
    <w:rsid w:val="00F562AD"/>
    <w:rsid w:val="00F56B57"/>
    <w:rsid w:val="00F56E2E"/>
    <w:rsid w:val="00F57325"/>
    <w:rsid w:val="00F5770D"/>
    <w:rsid w:val="00F57D00"/>
    <w:rsid w:val="00F60E19"/>
    <w:rsid w:val="00F614B3"/>
    <w:rsid w:val="00F61D63"/>
    <w:rsid w:val="00F62129"/>
    <w:rsid w:val="00F622AE"/>
    <w:rsid w:val="00F6244B"/>
    <w:rsid w:val="00F62A1E"/>
    <w:rsid w:val="00F62C59"/>
    <w:rsid w:val="00F63724"/>
    <w:rsid w:val="00F63F19"/>
    <w:rsid w:val="00F643F8"/>
    <w:rsid w:val="00F64D90"/>
    <w:rsid w:val="00F664B7"/>
    <w:rsid w:val="00F66730"/>
    <w:rsid w:val="00F67690"/>
    <w:rsid w:val="00F67DF2"/>
    <w:rsid w:val="00F70205"/>
    <w:rsid w:val="00F7065F"/>
    <w:rsid w:val="00F7115C"/>
    <w:rsid w:val="00F7143F"/>
    <w:rsid w:val="00F71705"/>
    <w:rsid w:val="00F719B6"/>
    <w:rsid w:val="00F7227D"/>
    <w:rsid w:val="00F726D5"/>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698C"/>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67F"/>
    <w:rsid w:val="00FA1AE3"/>
    <w:rsid w:val="00FA1B8A"/>
    <w:rsid w:val="00FA1CBB"/>
    <w:rsid w:val="00FA1D2E"/>
    <w:rsid w:val="00FA295D"/>
    <w:rsid w:val="00FA298D"/>
    <w:rsid w:val="00FA34CF"/>
    <w:rsid w:val="00FA3557"/>
    <w:rsid w:val="00FA445D"/>
    <w:rsid w:val="00FA5166"/>
    <w:rsid w:val="00FA54BA"/>
    <w:rsid w:val="00FA5DBB"/>
    <w:rsid w:val="00FA5F5C"/>
    <w:rsid w:val="00FA6028"/>
    <w:rsid w:val="00FA72A0"/>
    <w:rsid w:val="00FA7756"/>
    <w:rsid w:val="00FA7CBE"/>
    <w:rsid w:val="00FB140E"/>
    <w:rsid w:val="00FB258F"/>
    <w:rsid w:val="00FB27B4"/>
    <w:rsid w:val="00FB2BC1"/>
    <w:rsid w:val="00FB2FC1"/>
    <w:rsid w:val="00FB3A42"/>
    <w:rsid w:val="00FB3C25"/>
    <w:rsid w:val="00FB50D3"/>
    <w:rsid w:val="00FB5572"/>
    <w:rsid w:val="00FB589E"/>
    <w:rsid w:val="00FB63A9"/>
    <w:rsid w:val="00FB680E"/>
    <w:rsid w:val="00FB68DF"/>
    <w:rsid w:val="00FB6A3C"/>
    <w:rsid w:val="00FB7BFE"/>
    <w:rsid w:val="00FB7CEA"/>
    <w:rsid w:val="00FB7E0F"/>
    <w:rsid w:val="00FC0745"/>
    <w:rsid w:val="00FC0A71"/>
    <w:rsid w:val="00FC1B5E"/>
    <w:rsid w:val="00FC1EEC"/>
    <w:rsid w:val="00FC28D1"/>
    <w:rsid w:val="00FC2E39"/>
    <w:rsid w:val="00FC2EA1"/>
    <w:rsid w:val="00FC3288"/>
    <w:rsid w:val="00FC338A"/>
    <w:rsid w:val="00FC3419"/>
    <w:rsid w:val="00FC42A8"/>
    <w:rsid w:val="00FC4F96"/>
    <w:rsid w:val="00FC6DFD"/>
    <w:rsid w:val="00FC73EE"/>
    <w:rsid w:val="00FC7486"/>
    <w:rsid w:val="00FC7CA0"/>
    <w:rsid w:val="00FC7E48"/>
    <w:rsid w:val="00FD0040"/>
    <w:rsid w:val="00FD018D"/>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1E16"/>
    <w:rsid w:val="00FE2326"/>
    <w:rsid w:val="00FE266E"/>
    <w:rsid w:val="00FE2D65"/>
    <w:rsid w:val="00FE4032"/>
    <w:rsid w:val="00FE4CD9"/>
    <w:rsid w:val="00FE585E"/>
    <w:rsid w:val="00FE632B"/>
    <w:rsid w:val="00FE64D2"/>
    <w:rsid w:val="00FE70B1"/>
    <w:rsid w:val="00FE7359"/>
    <w:rsid w:val="00FE7C04"/>
    <w:rsid w:val="00FF03CA"/>
    <w:rsid w:val="00FF1241"/>
    <w:rsid w:val="00FF1A40"/>
    <w:rsid w:val="00FF1BB3"/>
    <w:rsid w:val="00FF1DE6"/>
    <w:rsid w:val="00FF20AF"/>
    <w:rsid w:val="00FF25BA"/>
    <w:rsid w:val="00FF2644"/>
    <w:rsid w:val="00FF27E4"/>
    <w:rsid w:val="00FF2BB0"/>
    <w:rsid w:val="00FF2CCE"/>
    <w:rsid w:val="00FF5F12"/>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aliases w:val="H5 Char"/>
    <w:basedOn w:val="a2"/>
    <w:link w:val="5"/>
    <w:rsid w:val="006D5B67"/>
    <w:rPr>
      <w:rFonts w:eastAsia="Times New Roman"/>
      <w:b/>
      <w:bCs/>
      <w:sz w:val="28"/>
      <w:szCs w:val="28"/>
      <w:lang w:eastAsia="en-US"/>
    </w:rPr>
  </w:style>
  <w:style w:type="character" w:customStyle="1" w:styleId="6Char">
    <w:name w:val="标题 6 Char"/>
    <w:basedOn w:val="a2"/>
    <w:link w:val="6"/>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E9523A"/>
    <w:rPr>
      <w:rFonts w:eastAsia="Times New Roman"/>
      <w:b/>
      <w:bCs/>
      <w:sz w:val="24"/>
      <w:szCs w:val="24"/>
      <w:lang w:eastAsia="en-US"/>
    </w:rPr>
  </w:style>
  <w:style w:type="character" w:customStyle="1" w:styleId="8Char">
    <w:name w:val="标题 8 Char"/>
    <w:aliases w:val="Table Heading Char"/>
    <w:basedOn w:val="a2"/>
    <w:link w:val="8"/>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rsid w:val="00E9523A"/>
    <w:rPr>
      <w:rFonts w:asciiTheme="majorHAnsi" w:eastAsiaTheme="majorEastAsia" w:hAnsiTheme="majorHAnsi" w:cstheme="majorBidi"/>
      <w:sz w:val="21"/>
      <w:szCs w:val="21"/>
      <w:lang w:eastAsia="en-US"/>
    </w:rPr>
  </w:style>
  <w:style w:type="character" w:styleId="a5">
    <w:name w:val="annotation reference"/>
    <w:basedOn w:val="a2"/>
    <w:uiPriority w:val="99"/>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
    <w:basedOn w:val="a2"/>
    <w:link w:val="a8"/>
    <w:rsid w:val="00785BEB"/>
    <w:rPr>
      <w:lang w:val="en-GB" w:eastAsia="en-US"/>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qFormat/>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列表段落"/>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table" w:styleId="af4">
    <w:name w:val="Table Grid"/>
    <w:basedOn w:val="a3"/>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0">
    <w:name w:val="toc 8"/>
    <w:basedOn w:val="10"/>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0">
    <w:name w:val="toc 1"/>
    <w:basedOn w:val="a0"/>
    <w:next w:val="a0"/>
    <w:autoRedefine/>
    <w:semiHidden/>
    <w:unhideWhenUsed/>
    <w:rsid w:val="0017343D"/>
  </w:style>
  <w:style w:type="character" w:customStyle="1" w:styleId="ZGSM">
    <w:name w:val="ZGSM"/>
    <w:rsid w:val="003C21ED"/>
  </w:style>
  <w:style w:type="paragraph" w:customStyle="1" w:styleId="ZT">
    <w:name w:val="ZT"/>
    <w:rsid w:val="003C21ED"/>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aliases w:val="H5 Char"/>
    <w:basedOn w:val="a2"/>
    <w:link w:val="5"/>
    <w:rsid w:val="006D5B67"/>
    <w:rPr>
      <w:rFonts w:eastAsia="Times New Roman"/>
      <w:b/>
      <w:bCs/>
      <w:sz w:val="28"/>
      <w:szCs w:val="28"/>
      <w:lang w:eastAsia="en-US"/>
    </w:rPr>
  </w:style>
  <w:style w:type="character" w:customStyle="1" w:styleId="6Char">
    <w:name w:val="标题 6 Char"/>
    <w:basedOn w:val="a2"/>
    <w:link w:val="6"/>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E9523A"/>
    <w:rPr>
      <w:rFonts w:eastAsia="Times New Roman"/>
      <w:b/>
      <w:bCs/>
      <w:sz w:val="24"/>
      <w:szCs w:val="24"/>
      <w:lang w:eastAsia="en-US"/>
    </w:rPr>
  </w:style>
  <w:style w:type="character" w:customStyle="1" w:styleId="8Char">
    <w:name w:val="标题 8 Char"/>
    <w:aliases w:val="Table Heading Char"/>
    <w:basedOn w:val="a2"/>
    <w:link w:val="8"/>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rsid w:val="00E9523A"/>
    <w:rPr>
      <w:rFonts w:asciiTheme="majorHAnsi" w:eastAsiaTheme="majorEastAsia" w:hAnsiTheme="majorHAnsi" w:cstheme="majorBidi"/>
      <w:sz w:val="21"/>
      <w:szCs w:val="21"/>
      <w:lang w:eastAsia="en-US"/>
    </w:rPr>
  </w:style>
  <w:style w:type="character" w:styleId="a5">
    <w:name w:val="annotation reference"/>
    <w:basedOn w:val="a2"/>
    <w:uiPriority w:val="99"/>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
    <w:basedOn w:val="a2"/>
    <w:link w:val="a8"/>
    <w:rsid w:val="00785BEB"/>
    <w:rPr>
      <w:lang w:val="en-GB" w:eastAsia="en-US"/>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qFormat/>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列表段落"/>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table" w:styleId="af4">
    <w:name w:val="Table Grid"/>
    <w:basedOn w:val="a3"/>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0">
    <w:name w:val="toc 8"/>
    <w:basedOn w:val="10"/>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0">
    <w:name w:val="toc 1"/>
    <w:basedOn w:val="a0"/>
    <w:next w:val="a0"/>
    <w:autoRedefine/>
    <w:semiHidden/>
    <w:unhideWhenUsed/>
    <w:rsid w:val="0017343D"/>
  </w:style>
  <w:style w:type="character" w:customStyle="1" w:styleId="ZGSM">
    <w:name w:val="ZGSM"/>
    <w:rsid w:val="003C21ED"/>
  </w:style>
  <w:style w:type="paragraph" w:customStyle="1" w:styleId="ZT">
    <w:name w:val="ZT"/>
    <w:rsid w:val="003C21ED"/>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525144">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31CA7-74F0-447A-A82C-51A374E0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1369</Words>
  <Characters>7806</Characters>
  <Application>Microsoft Office Word</Application>
  <DocSecurity>0</DocSecurity>
  <PresentationFormat/>
  <Lines>65</Lines>
  <Paragraphs>18</Paragraphs>
  <Slides>0</Slides>
  <Notes>0</Notes>
  <HiddenSlides>0</HiddenSlides>
  <MMClips>0</MMClips>
  <ScaleCrop>false</ScaleCrop>
  <Company>DaTang Mobile</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RXT</cp:lastModifiedBy>
  <cp:revision>6</cp:revision>
  <dcterms:created xsi:type="dcterms:W3CDTF">2021-04-01T16:41:00Z</dcterms:created>
  <dcterms:modified xsi:type="dcterms:W3CDTF">2021-04-02T06:43:00Z</dcterms:modified>
</cp:coreProperties>
</file>