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02A9D" w:rsidRPr="00342C6A" w:rsidRDefault="00867450" w:rsidP="00D10E98">
      <w:pPr>
        <w:tabs>
          <w:tab w:val="center" w:pos="4536"/>
          <w:tab w:val="right" w:pos="8280"/>
          <w:tab w:val="right" w:pos="9639"/>
        </w:tabs>
        <w:jc w:val="both"/>
        <w:rPr>
          <w:rFonts w:eastAsiaTheme="minorEastAsia"/>
          <w:b/>
          <w:bCs/>
          <w:szCs w:val="20"/>
          <w:lang w:eastAsia="zh-CN"/>
        </w:rPr>
      </w:pPr>
      <w:r w:rsidRPr="00342C6A">
        <w:rPr>
          <w:rFonts w:ascii="Arial" w:eastAsia="MS Mincho" w:hAnsi="Arial" w:cs="Arial"/>
          <w:b/>
          <w:bCs/>
          <w:szCs w:val="20"/>
          <w:lang w:eastAsia="ja-JP"/>
        </w:rPr>
        <w:t xml:space="preserve">3GPP TSG RAN WG1 Meeting #104b-e   </w:t>
      </w:r>
      <w:r w:rsidR="00A02A9D" w:rsidRPr="00342C6A">
        <w:rPr>
          <w:rFonts w:ascii="Arial" w:hAnsi="Arial" w:cs="Arial"/>
          <w:b/>
          <w:bCs/>
          <w:szCs w:val="20"/>
        </w:rPr>
        <w:t xml:space="preserve">                                    </w:t>
      </w:r>
      <w:r w:rsidR="00A02A9D" w:rsidRPr="00342C6A">
        <w:rPr>
          <w:rFonts w:ascii="Arial" w:hAnsi="Arial" w:cs="Arial"/>
          <w:b/>
          <w:bCs/>
          <w:szCs w:val="20"/>
        </w:rPr>
        <w:tab/>
      </w:r>
      <w:r w:rsidR="00A02A9D" w:rsidRPr="00342C6A">
        <w:rPr>
          <w:rFonts w:ascii="Arial" w:eastAsia="MS Mincho" w:hAnsi="Arial" w:cs="Arial"/>
          <w:b/>
          <w:bCs/>
          <w:szCs w:val="20"/>
          <w:lang w:eastAsia="ja-JP"/>
        </w:rPr>
        <w:t xml:space="preserve">         </w:t>
      </w:r>
      <w:r w:rsidR="00A02A9D" w:rsidRPr="00342C6A">
        <w:rPr>
          <w:rFonts w:ascii="Arial" w:eastAsia="MS Mincho" w:hAnsi="Arial" w:cs="Arial" w:hint="eastAsia"/>
          <w:b/>
          <w:bCs/>
          <w:szCs w:val="20"/>
          <w:lang w:eastAsia="ja-JP"/>
        </w:rPr>
        <w:t xml:space="preserve">        </w:t>
      </w:r>
      <w:r w:rsidR="00957A13" w:rsidRPr="00342C6A">
        <w:rPr>
          <w:rFonts w:ascii="Arial" w:eastAsiaTheme="minorEastAsia" w:hAnsi="Arial" w:cs="Arial" w:hint="eastAsia"/>
          <w:b/>
          <w:bCs/>
          <w:szCs w:val="20"/>
          <w:lang w:eastAsia="zh-CN"/>
        </w:rPr>
        <w:t xml:space="preserve">   </w:t>
      </w:r>
      <w:r w:rsidR="00A02A9D" w:rsidRPr="00342C6A">
        <w:rPr>
          <w:rFonts w:ascii="Arial" w:eastAsia="MS Mincho" w:hAnsi="Arial" w:cs="Arial" w:hint="eastAsia"/>
          <w:b/>
          <w:bCs/>
          <w:szCs w:val="20"/>
          <w:lang w:eastAsia="ja-JP"/>
        </w:rPr>
        <w:t xml:space="preserve"> </w:t>
      </w:r>
      <w:r w:rsidR="00C712F1" w:rsidRPr="00342C6A">
        <w:rPr>
          <w:rFonts w:ascii="Arial" w:eastAsiaTheme="minorEastAsia" w:hAnsi="Arial" w:cs="Arial" w:hint="eastAsia"/>
          <w:b/>
          <w:bCs/>
          <w:szCs w:val="20"/>
          <w:lang w:eastAsia="zh-CN"/>
        </w:rPr>
        <w:t xml:space="preserve"> </w:t>
      </w:r>
      <w:r w:rsidR="00C712F1" w:rsidRPr="00342C6A">
        <w:rPr>
          <w:rFonts w:ascii="Arial" w:eastAsia="MS Mincho" w:hAnsi="Arial" w:cs="Arial"/>
          <w:b/>
          <w:bCs/>
          <w:szCs w:val="20"/>
          <w:lang w:eastAsia="ja-JP"/>
        </w:rPr>
        <w:t xml:space="preserve">R1-2102604 </w:t>
      </w:r>
    </w:p>
    <w:p w:rsidR="00A02A9D" w:rsidRPr="00342C6A" w:rsidRDefault="00810CB8" w:rsidP="00A02A9D">
      <w:pPr>
        <w:tabs>
          <w:tab w:val="center" w:pos="4536"/>
          <w:tab w:val="right" w:pos="8280"/>
          <w:tab w:val="right" w:pos="9639"/>
        </w:tabs>
        <w:ind w:right="2"/>
        <w:rPr>
          <w:rFonts w:ascii="Arial" w:eastAsiaTheme="minorEastAsia" w:hAnsi="Arial" w:cs="Arial"/>
          <w:b/>
          <w:bCs/>
          <w:szCs w:val="20"/>
          <w:lang w:eastAsia="zh-CN"/>
        </w:rPr>
      </w:pPr>
      <w:r w:rsidRPr="00342C6A">
        <w:rPr>
          <w:rFonts w:ascii="Arial" w:eastAsia="MS Mincho" w:hAnsi="Arial" w:cs="Arial"/>
          <w:b/>
          <w:bCs/>
          <w:szCs w:val="20"/>
          <w:lang w:eastAsia="ja-JP"/>
        </w:rPr>
        <w:t xml:space="preserve">e-Meeting, </w:t>
      </w:r>
      <w:r w:rsidR="00867450" w:rsidRPr="00342C6A">
        <w:rPr>
          <w:rFonts w:ascii="Arial" w:eastAsia="MS Mincho" w:hAnsi="Arial" w:cs="Arial"/>
          <w:b/>
          <w:bCs/>
          <w:szCs w:val="20"/>
          <w:lang w:eastAsia="ja-JP"/>
        </w:rPr>
        <w:t>April 12th – 20th, 2021</w:t>
      </w:r>
    </w:p>
    <w:p w:rsidR="006C13B0" w:rsidRPr="00A02A9D" w:rsidRDefault="006C13B0" w:rsidP="006C13B0">
      <w:pPr>
        <w:pStyle w:val="a4"/>
        <w:tabs>
          <w:tab w:val="left" w:pos="1800"/>
        </w:tabs>
        <w:ind w:left="1800" w:hanging="1800"/>
        <w:rPr>
          <w:rFonts w:eastAsia="宋体"/>
          <w:lang w:eastAsia="zh-CN"/>
        </w:rPr>
      </w:pPr>
    </w:p>
    <w:p w:rsidR="00FE5799" w:rsidRPr="0003368D" w:rsidRDefault="00FE5799" w:rsidP="00FE5799">
      <w:pPr>
        <w:pStyle w:val="a4"/>
        <w:tabs>
          <w:tab w:val="clear" w:pos="4536"/>
          <w:tab w:val="left" w:pos="1800"/>
        </w:tabs>
        <w:ind w:left="1800" w:hanging="1800"/>
      </w:pPr>
      <w:r w:rsidRPr="0003368D">
        <w:t>Source:</w:t>
      </w:r>
      <w:r w:rsidRPr="0003368D">
        <w:tab/>
      </w:r>
      <w:r w:rsidR="00AE3BFF">
        <w:t>CATT</w:t>
      </w:r>
    </w:p>
    <w:p w:rsidR="00FE5799" w:rsidRPr="00BF2F75" w:rsidRDefault="00FE5799" w:rsidP="00FE5799">
      <w:pPr>
        <w:pStyle w:val="a4"/>
        <w:tabs>
          <w:tab w:val="clear" w:pos="4536"/>
          <w:tab w:val="left" w:pos="1800"/>
        </w:tabs>
        <w:rPr>
          <w:rFonts w:eastAsia="宋体"/>
          <w:lang w:eastAsia="zh-CN"/>
        </w:rPr>
      </w:pPr>
      <w:r w:rsidRPr="0003368D">
        <w:t>Title:</w:t>
      </w:r>
      <w:bookmarkStart w:id="0" w:name="Title"/>
      <w:bookmarkEnd w:id="0"/>
      <w:r w:rsidRPr="0003368D">
        <w:tab/>
      </w:r>
      <w:r w:rsidR="00973D07" w:rsidRPr="00973D07">
        <w:rPr>
          <w:rFonts w:eastAsiaTheme="minorEastAsia"/>
          <w:lang w:eastAsia="zh-CN"/>
        </w:rPr>
        <w:t>Discussion on CSI enhancements for mTRP and FDD reciprocity</w:t>
      </w:r>
    </w:p>
    <w:p w:rsidR="00FE5799" w:rsidRPr="00E376C7" w:rsidRDefault="00FE5799" w:rsidP="00FE5799">
      <w:pPr>
        <w:pStyle w:val="a4"/>
        <w:tabs>
          <w:tab w:val="left" w:pos="1800"/>
        </w:tabs>
        <w:rPr>
          <w:rFonts w:eastAsiaTheme="minorEastAsia"/>
          <w:lang w:eastAsia="zh-CN"/>
        </w:rPr>
      </w:pPr>
      <w:r w:rsidRPr="0003368D">
        <w:t>Agenda Item:</w:t>
      </w:r>
      <w:bookmarkStart w:id="1" w:name="Source"/>
      <w:bookmarkEnd w:id="1"/>
      <w:r w:rsidRPr="0003368D">
        <w:tab/>
      </w:r>
      <w:r w:rsidR="00E376C7" w:rsidRPr="00E376C7">
        <w:t>8.1.4</w:t>
      </w:r>
    </w:p>
    <w:p w:rsidR="00FE5799" w:rsidRPr="0003368D" w:rsidRDefault="00FE5799" w:rsidP="00FE5799">
      <w:pPr>
        <w:pStyle w:val="a4"/>
        <w:tabs>
          <w:tab w:val="left" w:pos="1800"/>
        </w:tabs>
      </w:pPr>
      <w:r w:rsidRPr="0003368D">
        <w:t>Document for:</w:t>
      </w:r>
      <w:r w:rsidRPr="0003368D">
        <w:tab/>
      </w:r>
      <w:bookmarkStart w:id="2" w:name="DocumentFor"/>
      <w:bookmarkEnd w:id="2"/>
      <w:r w:rsidRPr="0003368D">
        <w:t xml:space="preserve">Discussion </w:t>
      </w:r>
      <w:r>
        <w:t>and Decision</w:t>
      </w:r>
    </w:p>
    <w:p w:rsidR="00FE5799" w:rsidRPr="002100D2" w:rsidRDefault="00FE5799" w:rsidP="00FE5799">
      <w:pPr>
        <w:pBdr>
          <w:bottom w:val="single" w:sz="4" w:space="1" w:color="auto"/>
        </w:pBdr>
        <w:tabs>
          <w:tab w:val="left" w:pos="2552"/>
        </w:tabs>
      </w:pPr>
    </w:p>
    <w:p w:rsidR="00A50001" w:rsidRDefault="00A50001" w:rsidP="00701B27">
      <w:pPr>
        <w:pStyle w:val="1"/>
        <w:rPr>
          <w:rFonts w:eastAsia="宋体"/>
          <w:lang w:eastAsia="zh-CN"/>
        </w:rPr>
      </w:pPr>
      <w:r>
        <w:t>Introduction</w:t>
      </w:r>
    </w:p>
    <w:p w:rsidR="00414F66" w:rsidRPr="00414F66" w:rsidRDefault="00C63AD0" w:rsidP="00414F66">
      <w:pPr>
        <w:tabs>
          <w:tab w:val="num" w:pos="1800"/>
        </w:tabs>
        <w:spacing w:before="240" w:after="240"/>
        <w:jc w:val="both"/>
        <w:rPr>
          <w:bCs/>
          <w:szCs w:val="20"/>
        </w:rPr>
      </w:pPr>
      <w:r>
        <w:rPr>
          <w:rFonts w:eastAsiaTheme="minorEastAsia" w:hint="eastAsia"/>
          <w:bCs/>
          <w:szCs w:val="20"/>
          <w:lang w:eastAsia="zh-CN"/>
        </w:rPr>
        <w:t>I</w:t>
      </w:r>
      <w:r w:rsidR="00CD459D">
        <w:rPr>
          <w:rFonts w:eastAsiaTheme="minorEastAsia" w:hint="eastAsia"/>
          <w:bCs/>
          <w:szCs w:val="20"/>
          <w:lang w:eastAsia="zh-CN"/>
        </w:rPr>
        <w:t>n RAN1#10</w:t>
      </w:r>
      <w:r w:rsidR="00254DBB">
        <w:rPr>
          <w:rFonts w:eastAsiaTheme="minorEastAsia" w:hint="eastAsia"/>
          <w:bCs/>
          <w:szCs w:val="20"/>
          <w:lang w:eastAsia="zh-CN"/>
        </w:rPr>
        <w:t>4</w:t>
      </w:r>
      <w:r w:rsidR="00CD459D">
        <w:rPr>
          <w:rFonts w:eastAsiaTheme="minorEastAsia" w:hint="eastAsia"/>
          <w:bCs/>
          <w:szCs w:val="20"/>
          <w:lang w:eastAsia="zh-CN"/>
        </w:rPr>
        <w:t>-e meeting</w:t>
      </w:r>
      <w:r>
        <w:rPr>
          <w:rFonts w:eastAsiaTheme="minorEastAsia" w:hint="eastAsia"/>
          <w:bCs/>
          <w:szCs w:val="20"/>
          <w:lang w:eastAsia="zh-CN"/>
        </w:rPr>
        <w:t xml:space="preserve">, </w:t>
      </w:r>
      <w:r w:rsidRPr="00414F66">
        <w:rPr>
          <w:rFonts w:hint="eastAsia"/>
          <w:bCs/>
          <w:szCs w:val="20"/>
        </w:rPr>
        <w:t xml:space="preserve">the following agreements </w:t>
      </w:r>
      <w:r w:rsidR="00DC65D2">
        <w:rPr>
          <w:rFonts w:eastAsiaTheme="minorEastAsia" w:hint="eastAsia"/>
          <w:bCs/>
          <w:szCs w:val="20"/>
          <w:lang w:eastAsia="zh-CN"/>
        </w:rPr>
        <w:t xml:space="preserve">on </w:t>
      </w:r>
      <w:r w:rsidR="00CD459D">
        <w:rPr>
          <w:rFonts w:eastAsiaTheme="minorEastAsia" w:hint="eastAsia"/>
          <w:bCs/>
          <w:szCs w:val="20"/>
          <w:lang w:eastAsia="zh-CN"/>
        </w:rPr>
        <w:t>p</w:t>
      </w:r>
      <w:r w:rsidR="00CD459D" w:rsidRPr="00CD459D">
        <w:rPr>
          <w:rFonts w:eastAsiaTheme="minorEastAsia"/>
          <w:bCs/>
          <w:szCs w:val="20"/>
          <w:lang w:eastAsia="zh-CN"/>
        </w:rPr>
        <w:t>ort selection codebook enhancements utilizing DL/UL reciprocity of angle and/or delay</w:t>
      </w:r>
      <w:r w:rsidR="00DC65D2" w:rsidRPr="00DC65D2">
        <w:rPr>
          <w:rFonts w:hint="eastAsia"/>
          <w:bCs/>
          <w:szCs w:val="20"/>
        </w:rPr>
        <w:t xml:space="preserve"> </w:t>
      </w:r>
      <w:r w:rsidR="00DC65D2" w:rsidRPr="00414F66">
        <w:rPr>
          <w:rFonts w:hint="eastAsia"/>
          <w:bCs/>
          <w:szCs w:val="20"/>
        </w:rPr>
        <w:t>were achieved [</w:t>
      </w:r>
      <w:r w:rsidR="00DC65D2">
        <w:rPr>
          <w:rFonts w:eastAsiaTheme="minorEastAsia" w:hint="eastAsia"/>
          <w:bCs/>
          <w:szCs w:val="20"/>
          <w:lang w:eastAsia="zh-CN"/>
        </w:rPr>
        <w:t>1</w:t>
      </w:r>
      <w:r w:rsidR="00DC65D2" w:rsidRPr="00414F66">
        <w:rPr>
          <w:rFonts w:hint="eastAsia"/>
          <w:bCs/>
          <w:szCs w:val="20"/>
        </w:rPr>
        <w:t>]</w:t>
      </w:r>
      <w:r w:rsidR="00414F66" w:rsidRPr="00414F66">
        <w:rPr>
          <w:rFonts w:hint="eastAsia"/>
          <w:bCs/>
          <w:szCs w:val="20"/>
        </w:rPr>
        <w:t>.</w:t>
      </w:r>
    </w:p>
    <w:tbl>
      <w:tblPr>
        <w:tblStyle w:val="a6"/>
        <w:tblW w:w="0" w:type="auto"/>
        <w:tblLook w:val="04A0" w:firstRow="1" w:lastRow="0" w:firstColumn="1" w:lastColumn="0" w:noHBand="0" w:noVBand="1"/>
      </w:tblPr>
      <w:tblGrid>
        <w:gridCol w:w="9530"/>
      </w:tblGrid>
      <w:tr w:rsidR="003A6647" w:rsidTr="003A6647">
        <w:tc>
          <w:tcPr>
            <w:tcW w:w="9530" w:type="dxa"/>
          </w:tcPr>
          <w:p w:rsidR="003A6647" w:rsidRPr="0037616F" w:rsidRDefault="003A6647" w:rsidP="003A6647">
            <w:pPr>
              <w:pStyle w:val="a00"/>
              <w:spacing w:before="0" w:beforeAutospacing="0" w:after="0" w:afterAutospacing="0"/>
              <w:rPr>
                <w:rFonts w:ascii="Times" w:hAnsi="Times" w:cs="Times"/>
                <w:lang w:val="ru-RU"/>
              </w:rPr>
            </w:pPr>
            <w:r w:rsidRPr="0037616F">
              <w:rPr>
                <w:rFonts w:ascii="Times" w:hAnsi="Times" w:cs="Times"/>
                <w:b/>
                <w:bCs/>
                <w:color w:val="000000"/>
                <w:sz w:val="20"/>
                <w:szCs w:val="20"/>
                <w:highlight w:val="green"/>
                <w:lang w:val="ru-RU"/>
              </w:rPr>
              <w:t>Agreement</w:t>
            </w:r>
          </w:p>
          <w:p w:rsidR="003A6647" w:rsidRPr="00473AF9" w:rsidRDefault="003A6647" w:rsidP="003A6647">
            <w:pPr>
              <w:jc w:val="both"/>
              <w:rPr>
                <w:i/>
                <w:iCs/>
                <w:szCs w:val="20"/>
              </w:rPr>
            </w:pPr>
            <w:r w:rsidRPr="00473AF9">
              <w:rPr>
                <w:i/>
                <w:iCs/>
                <w:szCs w:val="20"/>
              </w:rPr>
              <w:t xml:space="preserve">For PS codebook enhancements utilization DL/UL reciprocity of angle and/or delay, support codebook structure </w:t>
            </w:r>
            <w:r w:rsidRPr="00473AF9">
              <w:rPr>
                <w:b/>
                <w:bCs/>
                <w:i/>
                <w:iCs/>
                <w:szCs w:val="20"/>
              </w:rPr>
              <w:t>W=W</w:t>
            </w:r>
            <w:r w:rsidRPr="00473AF9">
              <w:rPr>
                <w:b/>
                <w:bCs/>
                <w:i/>
                <w:iCs/>
                <w:szCs w:val="20"/>
                <w:vertAlign w:val="subscript"/>
              </w:rPr>
              <w:t>1</w:t>
            </w:r>
            <w:r w:rsidRPr="00473AF9">
              <w:rPr>
                <w:b/>
                <w:bCs/>
                <w:i/>
                <w:iCs/>
                <w:szCs w:val="20"/>
              </w:rPr>
              <w:t>W</w:t>
            </w:r>
            <w:r w:rsidRPr="00473AF9">
              <w:rPr>
                <w:b/>
                <w:bCs/>
                <w:i/>
                <w:iCs/>
                <w:szCs w:val="20"/>
                <w:vertAlign w:val="subscript"/>
              </w:rPr>
              <w:t>2</w:t>
            </w:r>
            <w:r w:rsidRPr="00473AF9">
              <w:rPr>
                <w:b/>
                <w:bCs/>
                <w:i/>
                <w:iCs/>
                <w:szCs w:val="20"/>
              </w:rPr>
              <w:t> W</w:t>
            </w:r>
            <w:r w:rsidRPr="00473AF9">
              <w:rPr>
                <w:b/>
                <w:bCs/>
                <w:i/>
                <w:iCs/>
                <w:szCs w:val="20"/>
                <w:vertAlign w:val="subscript"/>
              </w:rPr>
              <w:t>f</w:t>
            </w:r>
            <w:r w:rsidRPr="00473AF9">
              <w:rPr>
                <w:b/>
                <w:bCs/>
                <w:i/>
                <w:iCs/>
                <w:szCs w:val="20"/>
                <w:vertAlign w:val="superscript"/>
              </w:rPr>
              <w:t>H</w:t>
            </w:r>
            <w:r w:rsidRPr="00473AF9">
              <w:rPr>
                <w:i/>
                <w:iCs/>
                <w:szCs w:val="20"/>
              </w:rPr>
              <w:t xml:space="preserve"> where </w:t>
            </w:r>
          </w:p>
          <w:p w:rsidR="003A6647" w:rsidRPr="00473AF9" w:rsidRDefault="003A6647" w:rsidP="003A6647">
            <w:pPr>
              <w:pStyle w:val="af"/>
              <w:numPr>
                <w:ilvl w:val="0"/>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eastAsia="宋体" w:hAnsi="Times New Roman"/>
                <w:b/>
                <w:bCs/>
                <w:i/>
                <w:iCs/>
                <w:szCs w:val="20"/>
                <w:lang w:eastAsia="zh-CN"/>
              </w:rPr>
              <w:t>W</w:t>
            </w:r>
            <w:r w:rsidRPr="00473AF9">
              <w:rPr>
                <w:rFonts w:ascii="Times New Roman" w:eastAsia="宋体" w:hAnsi="Times New Roman"/>
                <w:b/>
                <w:bCs/>
                <w:i/>
                <w:iCs/>
                <w:szCs w:val="20"/>
                <w:vertAlign w:val="subscript"/>
                <w:lang w:eastAsia="zh-CN"/>
              </w:rPr>
              <w:t>1</w:t>
            </w:r>
            <w:r w:rsidRPr="00473AF9">
              <w:rPr>
                <w:rFonts w:ascii="Times New Roman" w:eastAsia="宋体" w:hAnsi="Times New Roman"/>
                <w:bCs/>
                <w:i/>
                <w:iCs/>
                <w:szCs w:val="20"/>
                <w:lang w:eastAsia="zh-CN"/>
              </w:rPr>
              <w:t> is a free selection matrix, with identity matrix as special configuration</w:t>
            </w:r>
          </w:p>
          <w:p w:rsidR="003A6647" w:rsidRPr="00473AF9" w:rsidRDefault="003A6647" w:rsidP="003A6647">
            <w:pPr>
              <w:pStyle w:val="af"/>
              <w:numPr>
                <w:ilvl w:val="1"/>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FFS polarization-common/specific selection</w:t>
            </w:r>
          </w:p>
          <w:p w:rsidR="003A6647" w:rsidRPr="00473AF9" w:rsidRDefault="003A6647" w:rsidP="003A6647">
            <w:pPr>
              <w:pStyle w:val="af"/>
              <w:numPr>
                <w:ilvl w:val="0"/>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b/>
                <w:bCs/>
                <w:i/>
                <w:iCs/>
              </w:rPr>
              <w:t>W</w:t>
            </w:r>
            <w:r w:rsidRPr="00473AF9">
              <w:rPr>
                <w:rFonts w:ascii="Times New Roman" w:hAnsi="Times New Roman"/>
                <w:b/>
                <w:bCs/>
                <w:i/>
                <w:iCs/>
                <w:vertAlign w:val="subscript"/>
              </w:rPr>
              <w:t>f</w:t>
            </w:r>
            <w:r w:rsidRPr="00473AF9">
              <w:rPr>
                <w:rFonts w:ascii="Times New Roman" w:hAnsi="Times New Roman"/>
                <w:i/>
                <w:iCs/>
              </w:rPr>
              <w:t> is a DFT based compression matrix in which N3 = N</w:t>
            </w:r>
            <w:r w:rsidRPr="00473AF9">
              <w:rPr>
                <w:rFonts w:ascii="Times New Roman" w:hAnsi="Times New Roman"/>
                <w:i/>
                <w:iCs/>
                <w:vertAlign w:val="subscript"/>
              </w:rPr>
              <w:t>CQISubband</w:t>
            </w:r>
            <w:r w:rsidRPr="00473AF9">
              <w:rPr>
                <w:rFonts w:ascii="Times New Roman" w:hAnsi="Times New Roman"/>
                <w:i/>
                <w:iCs/>
              </w:rPr>
              <w:t>*R and M</w:t>
            </w:r>
            <w:r w:rsidRPr="00473AF9">
              <w:rPr>
                <w:rFonts w:ascii="Times New Roman" w:hAnsi="Times New Roman"/>
                <w:i/>
                <w:iCs/>
                <w:vertAlign w:val="subscript"/>
              </w:rPr>
              <w:t>v</w:t>
            </w:r>
            <w:r w:rsidRPr="00473AF9">
              <w:rPr>
                <w:rFonts w:ascii="Times New Roman" w:hAnsi="Times New Roman"/>
                <w:i/>
                <w:iCs/>
              </w:rPr>
              <w:t>&gt;=1</w:t>
            </w:r>
          </w:p>
          <w:p w:rsidR="003A6647" w:rsidRPr="00473AF9" w:rsidRDefault="003A6647" w:rsidP="003A6647">
            <w:pPr>
              <w:pStyle w:val="af"/>
              <w:numPr>
                <w:ilvl w:val="1"/>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At least one value of M</w:t>
            </w:r>
            <w:r w:rsidRPr="00473AF9">
              <w:rPr>
                <w:rFonts w:ascii="Times New Roman" w:hAnsi="Times New Roman"/>
                <w:i/>
                <w:iCs/>
                <w:vertAlign w:val="subscript"/>
              </w:rPr>
              <w:t>v</w:t>
            </w:r>
            <w:r w:rsidRPr="00473AF9">
              <w:rPr>
                <w:rFonts w:ascii="Times New Roman" w:hAnsi="Times New Roman"/>
                <w:i/>
                <w:iCs/>
              </w:rPr>
              <w:t>&gt;1 is supported</w:t>
            </w:r>
          </w:p>
          <w:p w:rsidR="003A6647" w:rsidRPr="00473AF9" w:rsidRDefault="003A6647" w:rsidP="003A6647">
            <w:pPr>
              <w:pStyle w:val="af"/>
              <w:numPr>
                <w:ilvl w:val="2"/>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Decide on the value(s) of M</w:t>
            </w:r>
            <w:r w:rsidRPr="00473AF9">
              <w:rPr>
                <w:rFonts w:ascii="Times New Roman" w:hAnsi="Times New Roman"/>
                <w:i/>
                <w:iCs/>
                <w:vertAlign w:val="subscript"/>
              </w:rPr>
              <w:t>v</w:t>
            </w:r>
            <w:r w:rsidRPr="00473AF9">
              <w:rPr>
                <w:rFonts w:ascii="Times New Roman" w:hAnsi="Times New Roman"/>
                <w:i/>
                <w:iCs/>
              </w:rPr>
              <w:t>, e.g. M</w:t>
            </w:r>
            <w:r w:rsidRPr="00473AF9">
              <w:rPr>
                <w:rFonts w:ascii="Times New Roman" w:hAnsi="Times New Roman"/>
                <w:i/>
                <w:iCs/>
                <w:vertAlign w:val="subscript"/>
              </w:rPr>
              <w:t>v</w:t>
            </w:r>
            <w:r w:rsidRPr="00473AF9">
              <w:rPr>
                <w:rFonts w:ascii="Times New Roman" w:hAnsi="Times New Roman"/>
                <w:i/>
                <w:iCs/>
              </w:rPr>
              <w:t>=2,  in RAN1# 104bis-e</w:t>
            </w:r>
          </w:p>
          <w:p w:rsidR="003A6647" w:rsidRPr="00473AF9" w:rsidRDefault="003A6647" w:rsidP="003A6647">
            <w:pPr>
              <w:pStyle w:val="af"/>
              <w:numPr>
                <w:ilvl w:val="1"/>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Working assumption:  Support of M</w:t>
            </w:r>
            <w:r w:rsidRPr="00473AF9">
              <w:rPr>
                <w:rFonts w:ascii="Times New Roman" w:hAnsi="Times New Roman"/>
                <w:i/>
                <w:iCs/>
                <w:vertAlign w:val="subscript"/>
              </w:rPr>
              <w:t>v</w:t>
            </w:r>
            <w:r w:rsidRPr="00473AF9">
              <w:rPr>
                <w:rFonts w:ascii="Times New Roman" w:hAnsi="Times New Roman"/>
                <w:i/>
                <w:iCs/>
              </w:rPr>
              <w:t>&gt;1 is a UE optional feature if the UE supports Rel-17 PS codebook enhancement, taking into account UE complexity related to codebook parameters</w:t>
            </w:r>
          </w:p>
          <w:p w:rsidR="003A6647" w:rsidRPr="00473AF9" w:rsidRDefault="003A6647" w:rsidP="003A6647">
            <w:pPr>
              <w:pStyle w:val="af"/>
              <w:numPr>
                <w:ilvl w:val="1"/>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 xml:space="preserve">FFS candidate value(s)  of R, mechanism for configuring/indicating to the UE and/or mechanism for selecting/reporting by UE for </w:t>
            </w:r>
            <w:r w:rsidRPr="00473AF9">
              <w:rPr>
                <w:rFonts w:ascii="Times New Roman" w:hAnsi="Times New Roman"/>
                <w:b/>
                <w:bCs/>
                <w:i/>
                <w:iCs/>
              </w:rPr>
              <w:t>W</w:t>
            </w:r>
            <w:r w:rsidRPr="00473AF9">
              <w:rPr>
                <w:rFonts w:ascii="Times New Roman" w:hAnsi="Times New Roman"/>
                <w:b/>
                <w:bCs/>
                <w:i/>
                <w:iCs/>
                <w:vertAlign w:val="subscript"/>
              </w:rPr>
              <w:t>f</w:t>
            </w:r>
          </w:p>
          <w:p w:rsidR="003A6647" w:rsidRPr="00473AF9" w:rsidRDefault="003A6647" w:rsidP="003A6647">
            <w:pPr>
              <w:pStyle w:val="af"/>
              <w:numPr>
                <w:ilvl w:val="0"/>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b/>
                <w:bCs/>
                <w:i/>
                <w:iCs/>
              </w:rPr>
              <w:t>W</w:t>
            </w:r>
            <w:r w:rsidRPr="00473AF9">
              <w:rPr>
                <w:rFonts w:ascii="Times New Roman" w:hAnsi="Times New Roman"/>
                <w:b/>
                <w:bCs/>
                <w:i/>
                <w:iCs/>
                <w:vertAlign w:val="subscript"/>
              </w:rPr>
              <w:t>f</w:t>
            </w:r>
            <w:r w:rsidRPr="00473AF9">
              <w:rPr>
                <w:rFonts w:ascii="Times New Roman" w:hAnsi="Times New Roman"/>
                <w:b/>
                <w:bCs/>
                <w:i/>
                <w:iCs/>
              </w:rPr>
              <w:t xml:space="preserve"> </w:t>
            </w:r>
            <w:r w:rsidRPr="00473AF9">
              <w:rPr>
                <w:rFonts w:ascii="Times New Roman" w:hAnsi="Times New Roman"/>
                <w:i/>
                <w:iCs/>
              </w:rPr>
              <w:t>can be turned off by gNB. When turned off,</w:t>
            </w:r>
            <w:r w:rsidRPr="00473AF9">
              <w:rPr>
                <w:rFonts w:ascii="Times New Roman" w:hAnsi="Times New Roman"/>
                <w:i/>
              </w:rPr>
              <w:t> </w:t>
            </w:r>
            <w:r w:rsidRPr="00473AF9">
              <w:rPr>
                <w:rFonts w:ascii="Times New Roman" w:hAnsi="Times New Roman"/>
                <w:b/>
                <w:bCs/>
                <w:i/>
                <w:iCs/>
              </w:rPr>
              <w:t>W</w:t>
            </w:r>
            <w:r w:rsidRPr="00473AF9">
              <w:rPr>
                <w:rFonts w:ascii="Times New Roman" w:hAnsi="Times New Roman"/>
                <w:b/>
                <w:bCs/>
                <w:i/>
                <w:iCs/>
                <w:vertAlign w:val="subscript"/>
              </w:rPr>
              <w:t>f</w:t>
            </w:r>
            <w:r w:rsidRPr="00473AF9">
              <w:rPr>
                <w:rFonts w:ascii="Times New Roman" w:hAnsi="Times New Roman"/>
                <w:b/>
                <w:bCs/>
                <w:i/>
                <w:vertAlign w:val="subscript"/>
              </w:rPr>
              <w:t> </w:t>
            </w:r>
            <w:r w:rsidRPr="00473AF9">
              <w:rPr>
                <w:rFonts w:ascii="Times New Roman" w:hAnsi="Times New Roman"/>
                <w:i/>
                <w:vertAlign w:val="subscript"/>
              </w:rPr>
              <w:t xml:space="preserve"> </w:t>
            </w:r>
            <w:r w:rsidRPr="00473AF9">
              <w:rPr>
                <w:rFonts w:ascii="Times New Roman" w:hAnsi="Times New Roman"/>
                <w:i/>
                <w:iCs/>
              </w:rPr>
              <w:t>is an all-one vector (FFS; the length of all-one vector)</w:t>
            </w:r>
          </w:p>
          <w:p w:rsidR="003A6647" w:rsidRPr="00473AF9" w:rsidRDefault="003A6647" w:rsidP="003A6647">
            <w:pPr>
              <w:pStyle w:val="af"/>
              <w:numPr>
                <w:ilvl w:val="0"/>
                <w:numId w:val="34"/>
              </w:numPr>
              <w:autoSpaceDE w:val="0"/>
              <w:autoSpaceDN w:val="0"/>
              <w:adjustRightInd w:val="0"/>
              <w:snapToGrid w:val="0"/>
              <w:spacing w:after="0" w:line="240" w:lineRule="auto"/>
              <w:contextualSpacing w:val="0"/>
              <w:rPr>
                <w:rFonts w:ascii="Times New Roman" w:eastAsia="宋体" w:hAnsi="Times New Roman"/>
                <w:bCs/>
                <w:i/>
                <w:iCs/>
                <w:szCs w:val="20"/>
                <w:lang w:eastAsia="zh-CN"/>
              </w:rPr>
            </w:pPr>
            <w:r w:rsidRPr="00473AF9">
              <w:rPr>
                <w:rFonts w:ascii="Times New Roman" w:hAnsi="Times New Roman"/>
                <w:i/>
                <w:iCs/>
              </w:rPr>
              <w:t>FFS other signaling/CSI reporting mechanism for trade-off among signaling overhead, UE complexity and UPT gain</w:t>
            </w:r>
          </w:p>
          <w:p w:rsidR="003A6647" w:rsidRPr="00F175FD" w:rsidRDefault="003A6647" w:rsidP="003A6647">
            <w:pPr>
              <w:pStyle w:val="af"/>
              <w:autoSpaceDE w:val="0"/>
              <w:autoSpaceDN w:val="0"/>
              <w:adjustRightInd w:val="0"/>
              <w:snapToGrid w:val="0"/>
              <w:ind w:left="0"/>
              <w:rPr>
                <w:rFonts w:eastAsia="宋体" w:cs="Times"/>
                <w:b/>
                <w:iCs/>
                <w:szCs w:val="20"/>
              </w:rPr>
            </w:pPr>
            <w:r w:rsidRPr="00F175FD">
              <w:rPr>
                <w:rFonts w:eastAsia="宋体" w:cs="Times"/>
                <w:b/>
                <w:iCs/>
                <w:szCs w:val="20"/>
                <w:highlight w:val="green"/>
              </w:rPr>
              <w:t>Agreement</w:t>
            </w:r>
          </w:p>
          <w:p w:rsidR="003A6647" w:rsidRPr="00473AF9" w:rsidRDefault="003A6647" w:rsidP="003A6647">
            <w:pPr>
              <w:pStyle w:val="af"/>
              <w:autoSpaceDE w:val="0"/>
              <w:autoSpaceDN w:val="0"/>
              <w:adjustRightInd w:val="0"/>
              <w:snapToGrid w:val="0"/>
              <w:ind w:left="0"/>
              <w:rPr>
                <w:rFonts w:ascii="Times New Roman" w:eastAsia="宋体" w:hAnsi="Times New Roman"/>
                <w:i/>
                <w:iCs/>
                <w:szCs w:val="20"/>
              </w:rPr>
            </w:pPr>
            <w:r w:rsidRPr="00473AF9">
              <w:rPr>
                <w:rFonts w:ascii="Times New Roman" w:eastAsia="宋体" w:hAnsi="Times New Roman"/>
                <w:i/>
                <w:iCs/>
                <w:szCs w:val="20"/>
              </w:rPr>
              <w:t xml:space="preserve">For PS codebook enhancements utilization DL/UL reciprocity of angle and/or delay, </w:t>
            </w:r>
          </w:p>
          <w:p w:rsidR="003A6647" w:rsidRPr="00473AF9" w:rsidRDefault="003A6647" w:rsidP="003A6647">
            <w:pPr>
              <w:pStyle w:val="af"/>
              <w:numPr>
                <w:ilvl w:val="0"/>
                <w:numId w:val="35"/>
              </w:numPr>
              <w:autoSpaceDE w:val="0"/>
              <w:autoSpaceDN w:val="0"/>
              <w:adjustRightInd w:val="0"/>
              <w:snapToGrid w:val="0"/>
              <w:spacing w:after="0" w:line="240" w:lineRule="auto"/>
              <w:contextualSpacing w:val="0"/>
              <w:rPr>
                <w:rFonts w:ascii="Times New Roman" w:eastAsia="宋体" w:hAnsi="Times New Roman"/>
                <w:i/>
                <w:iCs/>
                <w:szCs w:val="20"/>
              </w:rPr>
            </w:pPr>
            <w:r w:rsidRPr="00473AF9">
              <w:rPr>
                <w:rFonts w:ascii="Times New Roman" w:eastAsia="宋体" w:hAnsi="Times New Roman"/>
                <w:i/>
                <w:iCs/>
                <w:szCs w:val="20"/>
              </w:rPr>
              <w:t>W</w:t>
            </w:r>
            <w:r w:rsidRPr="00473AF9">
              <w:rPr>
                <w:rFonts w:ascii="Times New Roman" w:eastAsia="宋体" w:hAnsi="Times New Roman"/>
                <w:i/>
                <w:iCs/>
                <w:szCs w:val="20"/>
                <w:vertAlign w:val="subscript"/>
              </w:rPr>
              <w:t>1</w:t>
            </w:r>
            <w:r w:rsidRPr="00473AF9">
              <w:rPr>
                <w:rFonts w:ascii="Times New Roman" w:eastAsia="宋体" w:hAnsi="Times New Roman"/>
                <w:i/>
                <w:iCs/>
                <w:szCs w:val="20"/>
              </w:rPr>
              <w:t xml:space="preserve"> </w:t>
            </w:r>
            <w:r w:rsidRPr="00473AF9">
              <w:rPr>
                <w:rFonts w:ascii="宋体" w:eastAsia="宋体" w:hAnsi="宋体" w:cs="宋体" w:hint="eastAsia"/>
                <w:i/>
                <w:iCs/>
                <w:szCs w:val="20"/>
              </w:rPr>
              <w:t>∈</w:t>
            </w:r>
            <w:r w:rsidRPr="00473AF9">
              <w:rPr>
                <w:rFonts w:ascii="Times New Roman" w:eastAsia="宋体" w:hAnsi="Times New Roman"/>
                <w:i/>
                <w:iCs/>
                <w:color w:val="FF0000"/>
                <w:szCs w:val="20"/>
              </w:rPr>
              <w:t xml:space="preserve"> </w:t>
            </w:r>
            <w:r w:rsidRPr="00473AF9">
              <w:rPr>
                <w:rFonts w:ascii="Times New Roman" w:eastAsia="宋体" w:hAnsi="Times New Roman"/>
                <w:i/>
                <w:iCs/>
                <w:szCs w:val="20"/>
              </w:rPr>
              <w:t>N^{P×K</w:t>
            </w:r>
            <w:r w:rsidRPr="00473AF9">
              <w:rPr>
                <w:rFonts w:ascii="Times New Roman" w:eastAsia="宋体" w:hAnsi="Times New Roman"/>
                <w:i/>
                <w:iCs/>
                <w:szCs w:val="20"/>
                <w:vertAlign w:val="subscript"/>
              </w:rPr>
              <w:t>1</w:t>
            </w:r>
            <w:r w:rsidRPr="00473AF9">
              <w:rPr>
                <w:rFonts w:ascii="Times New Roman" w:eastAsia="宋体" w:hAnsi="Times New Roman"/>
                <w:i/>
                <w:iCs/>
                <w:szCs w:val="20"/>
              </w:rPr>
              <w:t>} (K</w:t>
            </w:r>
            <w:r w:rsidRPr="00473AF9">
              <w:rPr>
                <w:rFonts w:ascii="Times New Roman" w:eastAsia="宋体" w:hAnsi="Times New Roman"/>
                <w:i/>
                <w:iCs/>
                <w:szCs w:val="20"/>
                <w:vertAlign w:val="subscript"/>
              </w:rPr>
              <w:t>1</w:t>
            </w:r>
            <w:r w:rsidRPr="00473AF9">
              <w:rPr>
                <w:rFonts w:ascii="Times New Roman" w:eastAsia="宋体" w:hAnsi="Times New Roman"/>
                <w:i/>
                <w:iCs/>
                <w:szCs w:val="20"/>
              </w:rPr>
              <w:t>≤P) is a port selection matrix in order to freely select K</w:t>
            </w:r>
            <w:r w:rsidRPr="00473AF9">
              <w:rPr>
                <w:rFonts w:ascii="Times New Roman" w:eastAsia="宋体" w:hAnsi="Times New Roman"/>
                <w:i/>
                <w:iCs/>
                <w:szCs w:val="20"/>
                <w:vertAlign w:val="subscript"/>
              </w:rPr>
              <w:t>1</w:t>
            </w:r>
            <w:r w:rsidRPr="00473AF9">
              <w:rPr>
                <w:rFonts w:ascii="Times New Roman" w:eastAsia="宋体" w:hAnsi="Times New Roman"/>
                <w:i/>
                <w:iCs/>
                <w:szCs w:val="20"/>
              </w:rPr>
              <w:t xml:space="preserve"> ports out of P CSI-RS ports or K</w:t>
            </w:r>
            <w:r w:rsidRPr="00473AF9">
              <w:rPr>
                <w:rFonts w:ascii="Times New Roman" w:eastAsia="宋体" w:hAnsi="Times New Roman"/>
                <w:i/>
                <w:iCs/>
                <w:szCs w:val="20"/>
                <w:vertAlign w:val="subscript"/>
              </w:rPr>
              <w:t>1</w:t>
            </w:r>
            <w:r w:rsidRPr="00473AF9">
              <w:rPr>
                <w:rFonts w:ascii="Times New Roman" w:eastAsia="宋体" w:hAnsi="Times New Roman"/>
                <w:i/>
                <w:iCs/>
                <w:szCs w:val="20"/>
              </w:rPr>
              <w:t xml:space="preserve">/2 ports out of P /2 CSI-RS ports </w:t>
            </w:r>
          </w:p>
          <w:p w:rsidR="003A6647" w:rsidRPr="00473AF9" w:rsidRDefault="003A6647" w:rsidP="003A6647">
            <w:pPr>
              <w:pStyle w:val="af"/>
              <w:numPr>
                <w:ilvl w:val="0"/>
                <w:numId w:val="35"/>
              </w:numPr>
              <w:autoSpaceDE w:val="0"/>
              <w:autoSpaceDN w:val="0"/>
              <w:adjustRightInd w:val="0"/>
              <w:snapToGrid w:val="0"/>
              <w:spacing w:after="0" w:line="240" w:lineRule="auto"/>
              <w:contextualSpacing w:val="0"/>
              <w:rPr>
                <w:rFonts w:ascii="Times New Roman" w:eastAsia="宋体" w:hAnsi="Times New Roman"/>
                <w:i/>
                <w:iCs/>
                <w:szCs w:val="20"/>
              </w:rPr>
            </w:pPr>
            <w:r w:rsidRPr="00473AF9">
              <w:rPr>
                <w:rFonts w:ascii="Times New Roman" w:eastAsia="宋体" w:hAnsi="Times New Roman"/>
                <w:i/>
                <w:iCs/>
                <w:szCs w:val="20"/>
              </w:rPr>
              <w:t xml:space="preserve">Note that P is the number of CSI-RS ports for port selection (whose value depends on the outcome of the CSI-RS related study). </w:t>
            </w:r>
            <w:r w:rsidRPr="00473AF9">
              <w:rPr>
                <w:rFonts w:ascii="Times New Roman" w:eastAsia="宋体" w:hAnsi="Times New Roman"/>
                <w:i/>
                <w:iCs/>
                <w:szCs w:val="20"/>
                <w:vertAlign w:val="subscript"/>
              </w:rPr>
              <w:t xml:space="preserve"> </w:t>
            </w:r>
          </w:p>
          <w:p w:rsidR="003A6647" w:rsidRPr="00F175FD" w:rsidRDefault="003A6647" w:rsidP="003A6647">
            <w:pPr>
              <w:pStyle w:val="af"/>
              <w:autoSpaceDE w:val="0"/>
              <w:autoSpaceDN w:val="0"/>
              <w:adjustRightInd w:val="0"/>
              <w:snapToGrid w:val="0"/>
              <w:ind w:left="0"/>
              <w:rPr>
                <w:rFonts w:eastAsia="宋体" w:cs="Times"/>
                <w:b/>
                <w:iCs/>
                <w:szCs w:val="20"/>
              </w:rPr>
            </w:pPr>
            <w:r w:rsidRPr="00F175FD">
              <w:rPr>
                <w:rFonts w:eastAsia="宋体" w:cs="Times"/>
                <w:b/>
                <w:iCs/>
                <w:szCs w:val="20"/>
                <w:highlight w:val="green"/>
              </w:rPr>
              <w:t>Agreement</w:t>
            </w:r>
          </w:p>
          <w:p w:rsidR="003A6647" w:rsidRPr="00473AF9" w:rsidRDefault="003A6647" w:rsidP="003A6647">
            <w:pPr>
              <w:pStyle w:val="af"/>
              <w:autoSpaceDE w:val="0"/>
              <w:autoSpaceDN w:val="0"/>
              <w:adjustRightInd w:val="0"/>
              <w:snapToGrid w:val="0"/>
              <w:ind w:left="0"/>
              <w:jc w:val="both"/>
              <w:rPr>
                <w:rFonts w:ascii="Times New Roman" w:hAnsi="Times New Roman"/>
                <w:i/>
                <w:iCs/>
                <w:szCs w:val="20"/>
              </w:rPr>
            </w:pPr>
            <w:r w:rsidRPr="00473AF9">
              <w:rPr>
                <w:rFonts w:ascii="Times New Roman" w:eastAsia="宋体" w:hAnsi="Times New Roman"/>
                <w:i/>
                <w:iCs/>
                <w:szCs w:val="20"/>
              </w:rPr>
              <w:t>For PS codebook enhancements utilization DL/UL reciprocity of angle and/or delay, study</w:t>
            </w:r>
            <w:r w:rsidRPr="00473AF9">
              <w:rPr>
                <w:rFonts w:ascii="Times New Roman" w:hAnsi="Times New Roman"/>
                <w:i/>
                <w:iCs/>
                <w:szCs w:val="20"/>
              </w:rPr>
              <w:t xml:space="preserve"> following options (or combinations) for CSI-RS configurations associated with Rel-17 PS codebook for supporting low CSI-RS overhead and/or CSI-RS processing complexity considering the impact on UPT performance under realistic CSI-RS measurement:  </w:t>
            </w:r>
          </w:p>
          <w:p w:rsidR="003A6647" w:rsidRPr="00473AF9" w:rsidRDefault="003A6647" w:rsidP="003A6647">
            <w:pPr>
              <w:pStyle w:val="af"/>
              <w:numPr>
                <w:ilvl w:val="0"/>
                <w:numId w:val="35"/>
              </w:numPr>
              <w:autoSpaceDE w:val="0"/>
              <w:autoSpaceDN w:val="0"/>
              <w:adjustRightInd w:val="0"/>
              <w:snapToGrid w:val="0"/>
              <w:spacing w:after="0" w:line="240" w:lineRule="auto"/>
              <w:contextualSpacing w:val="0"/>
              <w:rPr>
                <w:rFonts w:ascii="Times New Roman" w:eastAsia="宋体" w:hAnsi="Times New Roman"/>
                <w:i/>
                <w:iCs/>
                <w:szCs w:val="20"/>
              </w:rPr>
            </w:pPr>
            <w:r w:rsidRPr="00473AF9">
              <w:rPr>
                <w:rFonts w:ascii="Times New Roman" w:eastAsia="宋体" w:hAnsi="Times New Roman"/>
                <w:i/>
                <w:iCs/>
                <w:szCs w:val="20"/>
              </w:rPr>
              <w:t>Option 0: No further CSI-RS enhancement as the baseline</w:t>
            </w:r>
          </w:p>
          <w:p w:rsidR="003A6647" w:rsidRPr="00473AF9" w:rsidRDefault="003A6647" w:rsidP="003A6647">
            <w:pPr>
              <w:pStyle w:val="af"/>
              <w:numPr>
                <w:ilvl w:val="0"/>
                <w:numId w:val="35"/>
              </w:numPr>
              <w:autoSpaceDE w:val="0"/>
              <w:autoSpaceDN w:val="0"/>
              <w:adjustRightInd w:val="0"/>
              <w:snapToGrid w:val="0"/>
              <w:spacing w:after="0" w:line="240" w:lineRule="auto"/>
              <w:contextualSpacing w:val="0"/>
              <w:rPr>
                <w:rFonts w:ascii="Times New Roman" w:eastAsia="宋体" w:hAnsi="Times New Roman"/>
                <w:i/>
                <w:iCs/>
                <w:szCs w:val="20"/>
              </w:rPr>
            </w:pPr>
            <w:r w:rsidRPr="00473AF9">
              <w:rPr>
                <w:rFonts w:ascii="Times New Roman" w:eastAsia="宋体" w:hAnsi="Times New Roman"/>
                <w:i/>
                <w:iCs/>
                <w:szCs w:val="20"/>
              </w:rPr>
              <w:t>Option 1: Support configuring a lower CSI-RS density per CSI-RS resource, e.g. 0.25</w:t>
            </w:r>
          </w:p>
          <w:p w:rsidR="003A6647" w:rsidRPr="00473AF9" w:rsidRDefault="003A6647" w:rsidP="003A6647">
            <w:pPr>
              <w:pStyle w:val="af"/>
              <w:numPr>
                <w:ilvl w:val="0"/>
                <w:numId w:val="35"/>
              </w:numPr>
              <w:autoSpaceDE w:val="0"/>
              <w:autoSpaceDN w:val="0"/>
              <w:adjustRightInd w:val="0"/>
              <w:snapToGrid w:val="0"/>
              <w:spacing w:after="0" w:line="240" w:lineRule="auto"/>
              <w:contextualSpacing w:val="0"/>
              <w:rPr>
                <w:rFonts w:ascii="Times New Roman" w:eastAsia="宋体" w:hAnsi="Times New Roman"/>
                <w:i/>
                <w:iCs/>
                <w:szCs w:val="20"/>
              </w:rPr>
            </w:pPr>
            <w:r w:rsidRPr="00473AF9">
              <w:rPr>
                <w:rFonts w:ascii="Times New Roman" w:eastAsia="宋体" w:hAnsi="Times New Roman"/>
                <w:i/>
                <w:iCs/>
                <w:szCs w:val="20"/>
              </w:rPr>
              <w:t>Option 2: Support configuring one or multiple CSI-RS patterns per CSI-RS resource associated with Rel-17 PS codebook</w:t>
            </w:r>
          </w:p>
          <w:p w:rsidR="003A6647" w:rsidRPr="003A6647" w:rsidRDefault="003A6647" w:rsidP="003A6647">
            <w:pPr>
              <w:pStyle w:val="af"/>
              <w:numPr>
                <w:ilvl w:val="0"/>
                <w:numId w:val="35"/>
              </w:numPr>
              <w:autoSpaceDE w:val="0"/>
              <w:autoSpaceDN w:val="0"/>
              <w:adjustRightInd w:val="0"/>
              <w:snapToGrid w:val="0"/>
              <w:spacing w:after="0" w:line="240" w:lineRule="auto"/>
              <w:contextualSpacing w:val="0"/>
              <w:rPr>
                <w:rFonts w:eastAsia="宋体" w:cs="Times"/>
                <w:iCs/>
                <w:szCs w:val="20"/>
              </w:rPr>
            </w:pPr>
            <w:r w:rsidRPr="00473AF9">
              <w:rPr>
                <w:rFonts w:ascii="Times New Roman" w:eastAsia="宋体" w:hAnsi="Times New Roman"/>
                <w:i/>
                <w:iCs/>
                <w:szCs w:val="20"/>
              </w:rPr>
              <w:t>Option 3: Support configuring multiple CSI-RS resources per CSI reporting configuration associated with Rel-17 PS codebook</w:t>
            </w:r>
          </w:p>
        </w:tc>
      </w:tr>
    </w:tbl>
    <w:p w:rsidR="003A6647" w:rsidRDefault="003A6647" w:rsidP="0017282A">
      <w:pPr>
        <w:pStyle w:val="a0"/>
        <w:spacing w:before="120"/>
        <w:rPr>
          <w:rFonts w:eastAsia="宋体"/>
          <w:lang w:eastAsia="zh-CN"/>
        </w:rPr>
      </w:pPr>
    </w:p>
    <w:p w:rsidR="009F35CD" w:rsidRPr="009F35CD" w:rsidRDefault="009F35CD" w:rsidP="0017282A">
      <w:pPr>
        <w:pStyle w:val="a0"/>
        <w:spacing w:before="120"/>
        <w:rPr>
          <w:rFonts w:eastAsiaTheme="minorEastAsia"/>
          <w:lang w:eastAsia="zh-CN"/>
        </w:rPr>
      </w:pPr>
      <w:r>
        <w:rPr>
          <w:rFonts w:eastAsia="宋体" w:hint="eastAsia"/>
          <w:lang w:eastAsia="zh-CN"/>
        </w:rPr>
        <w:t>In addition, the agreements on CSI measurement and reporting for MTRP and/or multi-panel transmission</w:t>
      </w:r>
      <w:r w:rsidRPr="00414F66">
        <w:rPr>
          <w:rFonts w:hint="eastAsia"/>
          <w:bCs/>
          <w:szCs w:val="20"/>
        </w:rPr>
        <w:t xml:space="preserve"> were </w:t>
      </w:r>
      <w:r>
        <w:rPr>
          <w:rFonts w:eastAsiaTheme="minorEastAsia" w:hint="eastAsia"/>
          <w:bCs/>
          <w:szCs w:val="20"/>
          <w:lang w:eastAsia="zh-CN"/>
        </w:rPr>
        <w:t xml:space="preserve">also </w:t>
      </w:r>
      <w:r w:rsidRPr="00414F66">
        <w:rPr>
          <w:rFonts w:hint="eastAsia"/>
          <w:bCs/>
          <w:szCs w:val="20"/>
        </w:rPr>
        <w:t>achieved</w:t>
      </w:r>
      <w:r>
        <w:rPr>
          <w:rFonts w:eastAsiaTheme="minorEastAsia" w:hint="eastAsia"/>
          <w:bCs/>
          <w:szCs w:val="20"/>
          <w:lang w:eastAsia="zh-CN"/>
        </w:rPr>
        <w:t xml:space="preserve"> as follows</w:t>
      </w:r>
      <w:r w:rsidRPr="00414F66">
        <w:rPr>
          <w:rFonts w:hint="eastAsia"/>
          <w:bCs/>
          <w:szCs w:val="20"/>
        </w:rPr>
        <w:t xml:space="preserve"> [</w:t>
      </w:r>
      <w:r>
        <w:rPr>
          <w:rFonts w:eastAsiaTheme="minorEastAsia" w:hint="eastAsia"/>
          <w:bCs/>
          <w:szCs w:val="20"/>
          <w:lang w:eastAsia="zh-CN"/>
        </w:rPr>
        <w:t>1</w:t>
      </w:r>
      <w:r w:rsidRPr="00414F66">
        <w:rPr>
          <w:rFonts w:hint="eastAsia"/>
          <w:bCs/>
          <w:szCs w:val="20"/>
        </w:rPr>
        <w:t>]</w:t>
      </w:r>
      <w:r>
        <w:rPr>
          <w:rFonts w:eastAsiaTheme="minorEastAsia" w:hint="eastAsia"/>
          <w:bCs/>
          <w:szCs w:val="20"/>
          <w:lang w:eastAsia="zh-CN"/>
        </w:rPr>
        <w:t>.</w:t>
      </w:r>
    </w:p>
    <w:tbl>
      <w:tblPr>
        <w:tblStyle w:val="a6"/>
        <w:tblW w:w="0" w:type="auto"/>
        <w:tblLook w:val="04A0" w:firstRow="1" w:lastRow="0" w:firstColumn="1" w:lastColumn="0" w:noHBand="0" w:noVBand="1"/>
      </w:tblPr>
      <w:tblGrid>
        <w:gridCol w:w="9530"/>
      </w:tblGrid>
      <w:tr w:rsidR="00836C75" w:rsidTr="00836C75">
        <w:tc>
          <w:tcPr>
            <w:tcW w:w="9530" w:type="dxa"/>
          </w:tcPr>
          <w:p w:rsidR="00836C75" w:rsidRPr="00182A35" w:rsidRDefault="00836C75" w:rsidP="00836C75">
            <w:pPr>
              <w:rPr>
                <w:rFonts w:cs="Times"/>
                <w:b/>
                <w:bCs/>
                <w:szCs w:val="20"/>
                <w:highlight w:val="green"/>
              </w:rPr>
            </w:pPr>
            <w:r w:rsidRPr="00182A35">
              <w:rPr>
                <w:b/>
                <w:bCs/>
                <w:highlight w:val="green"/>
              </w:rPr>
              <w:t>Agreement</w:t>
            </w:r>
          </w:p>
          <w:p w:rsidR="00836C75" w:rsidRPr="00473AF9" w:rsidRDefault="00836C75" w:rsidP="00836C75">
            <w:pPr>
              <w:jc w:val="both"/>
              <w:rPr>
                <w:i/>
                <w:iCs/>
                <w:szCs w:val="20"/>
              </w:rPr>
            </w:pPr>
            <w:r w:rsidRPr="00473AF9">
              <w:rPr>
                <w:i/>
                <w:iCs/>
                <w:szCs w:val="20"/>
              </w:rPr>
              <w:t xml:space="preserve">For CSI measurement associated to a reporting setting CSI-ReportConfig for NCJT, the UE can be configured with </w:t>
            </w:r>
            <w:r w:rsidRPr="00473AF9">
              <w:rPr>
                <w:i/>
                <w:iCs/>
                <w:szCs w:val="20"/>
              </w:rPr>
              <w:lastRenderedPageBreak/>
              <w:t>K</w:t>
            </w:r>
            <w:r w:rsidRPr="00473AF9">
              <w:rPr>
                <w:i/>
                <w:iCs/>
                <w:szCs w:val="20"/>
                <w:vertAlign w:val="subscript"/>
              </w:rPr>
              <w:t>s</w:t>
            </w:r>
            <w:r w:rsidRPr="00473AF9">
              <w:rPr>
                <w:i/>
                <w:iCs/>
                <w:szCs w:val="20"/>
              </w:rPr>
              <w:t xml:space="preserve"> ≥ 2 NZP CSI-RS resources in a CSI-RS resource set for CMR and N ≥ 1 NZP CSI-RS resource pairs whereas each pair is used for a NCJT measurement hypothesis </w:t>
            </w:r>
          </w:p>
          <w:p w:rsidR="00836C75" w:rsidRPr="00473AF9" w:rsidRDefault="00836C75" w:rsidP="00836C75">
            <w:pPr>
              <w:pStyle w:val="af"/>
              <w:numPr>
                <w:ilvl w:val="0"/>
                <w:numId w:val="29"/>
              </w:numPr>
              <w:autoSpaceDE w:val="0"/>
              <w:autoSpaceDN w:val="0"/>
              <w:adjustRightInd w:val="0"/>
              <w:snapToGrid w:val="0"/>
              <w:spacing w:after="0"/>
              <w:contextualSpacing w:val="0"/>
              <w:jc w:val="both"/>
              <w:rPr>
                <w:rFonts w:ascii="Times New Roman" w:eastAsia="Malgun Gothic" w:hAnsi="Times New Roman"/>
                <w:i/>
                <w:iCs/>
                <w:szCs w:val="20"/>
              </w:rPr>
            </w:pPr>
            <w:r w:rsidRPr="00473AF9">
              <w:rPr>
                <w:rFonts w:ascii="Times New Roman" w:eastAsia="Malgun Gothic" w:hAnsi="Times New Roman"/>
                <w:i/>
                <w:iCs/>
                <w:szCs w:val="20"/>
              </w:rPr>
              <w:t>Configure UE with two CMR groups with K</w:t>
            </w:r>
            <w:r w:rsidRPr="00473AF9">
              <w:rPr>
                <w:rFonts w:ascii="Times New Roman" w:eastAsia="Malgun Gothic" w:hAnsi="Times New Roman"/>
                <w:i/>
                <w:iCs/>
                <w:szCs w:val="20"/>
                <w:vertAlign w:val="subscript"/>
              </w:rPr>
              <w:t>s</w:t>
            </w:r>
            <w:r w:rsidRPr="00473AF9">
              <w:rPr>
                <w:rFonts w:ascii="Times New Roman" w:eastAsia="Malgun Gothic" w:hAnsi="Times New Roman"/>
                <w:i/>
                <w:iCs/>
                <w:szCs w:val="20"/>
              </w:rPr>
              <w:t>=K</w:t>
            </w:r>
            <w:r w:rsidRPr="00473AF9">
              <w:rPr>
                <w:rFonts w:ascii="Times New Roman" w:eastAsia="Malgun Gothic" w:hAnsi="Times New Roman"/>
                <w:i/>
                <w:iCs/>
                <w:szCs w:val="20"/>
                <w:vertAlign w:val="subscript"/>
              </w:rPr>
              <w:t>1</w:t>
            </w:r>
            <w:r w:rsidRPr="00473AF9">
              <w:rPr>
                <w:rFonts w:ascii="Times New Roman" w:eastAsia="Malgun Gothic" w:hAnsi="Times New Roman"/>
                <w:i/>
                <w:iCs/>
                <w:szCs w:val="20"/>
              </w:rPr>
              <w:t>+K</w:t>
            </w:r>
            <w:r w:rsidRPr="00473AF9">
              <w:rPr>
                <w:rFonts w:ascii="Times New Roman" w:eastAsia="Malgun Gothic" w:hAnsi="Times New Roman"/>
                <w:i/>
                <w:iCs/>
                <w:szCs w:val="20"/>
                <w:vertAlign w:val="subscript"/>
              </w:rPr>
              <w:t xml:space="preserve">2 </w:t>
            </w:r>
            <w:r w:rsidRPr="00473AF9">
              <w:rPr>
                <w:rFonts w:ascii="Times New Roman" w:eastAsia="Malgun Gothic" w:hAnsi="Times New Roman"/>
                <w:i/>
                <w:iCs/>
                <w:szCs w:val="20"/>
              </w:rPr>
              <w:t xml:space="preserve">CMRs. CMR pairs are determined from two CMR groups by following method(s). </w:t>
            </w:r>
          </w:p>
          <w:p w:rsidR="00836C75" w:rsidRPr="00473AF9" w:rsidRDefault="00836C75" w:rsidP="00836C75">
            <w:pPr>
              <w:numPr>
                <w:ilvl w:val="1"/>
                <w:numId w:val="29"/>
              </w:numPr>
              <w:spacing w:line="276" w:lineRule="auto"/>
              <w:rPr>
                <w:rFonts w:eastAsia="Malgun Gothic"/>
                <w:i/>
                <w:iCs/>
                <w:szCs w:val="20"/>
              </w:rPr>
            </w:pPr>
            <w:r w:rsidRPr="00473AF9">
              <w:rPr>
                <w:rFonts w:eastAsia="Malgun Gothic"/>
                <w:i/>
                <w:iCs/>
                <w:szCs w:val="20"/>
              </w:rPr>
              <w:t>K</w:t>
            </w:r>
            <w:r w:rsidRPr="00473AF9">
              <w:rPr>
                <w:rFonts w:eastAsia="Malgun Gothic"/>
                <w:i/>
                <w:iCs/>
                <w:szCs w:val="20"/>
                <w:vertAlign w:val="subscript"/>
              </w:rPr>
              <w:t>1</w:t>
            </w:r>
            <w:r w:rsidRPr="00473AF9">
              <w:rPr>
                <w:rFonts w:eastAsia="Malgun Gothic"/>
                <w:i/>
                <w:iCs/>
                <w:szCs w:val="20"/>
              </w:rPr>
              <w:t xml:space="preserve"> and K</w:t>
            </w:r>
            <w:r w:rsidRPr="00473AF9">
              <w:rPr>
                <w:rFonts w:eastAsia="Malgun Gothic"/>
                <w:i/>
                <w:iCs/>
                <w:szCs w:val="20"/>
                <w:vertAlign w:val="subscript"/>
              </w:rPr>
              <w:t>2</w:t>
            </w:r>
            <w:r w:rsidRPr="00473AF9">
              <w:rPr>
                <w:rFonts w:eastAsia="Malgun Gothic"/>
                <w:i/>
                <w:iCs/>
                <w:szCs w:val="20"/>
              </w:rPr>
              <w:t xml:space="preserve"> are the number of CMRs in two groups respectively. FFS K</w:t>
            </w:r>
            <w:r w:rsidRPr="00473AF9">
              <w:rPr>
                <w:rFonts w:eastAsia="Malgun Gothic"/>
                <w:i/>
                <w:iCs/>
                <w:szCs w:val="20"/>
                <w:vertAlign w:val="subscript"/>
              </w:rPr>
              <w:t>1</w:t>
            </w:r>
            <w:r w:rsidRPr="00473AF9">
              <w:rPr>
                <w:rFonts w:eastAsia="Malgun Gothic"/>
                <w:i/>
                <w:iCs/>
                <w:szCs w:val="20"/>
              </w:rPr>
              <w:t>=K</w:t>
            </w:r>
            <w:r w:rsidRPr="00473AF9">
              <w:rPr>
                <w:rFonts w:eastAsia="Malgun Gothic"/>
                <w:i/>
                <w:iCs/>
                <w:szCs w:val="20"/>
                <w:vertAlign w:val="subscript"/>
              </w:rPr>
              <w:t>2</w:t>
            </w:r>
            <w:r w:rsidRPr="00473AF9">
              <w:rPr>
                <w:rFonts w:eastAsia="Malgun Gothic"/>
                <w:i/>
                <w:iCs/>
                <w:szCs w:val="20"/>
              </w:rPr>
              <w:t xml:space="preserve"> or different K</w:t>
            </w:r>
            <w:r w:rsidRPr="00473AF9">
              <w:rPr>
                <w:rFonts w:eastAsia="Malgun Gothic"/>
                <w:i/>
                <w:iCs/>
                <w:szCs w:val="20"/>
                <w:vertAlign w:val="subscript"/>
              </w:rPr>
              <w:t>1</w:t>
            </w:r>
            <w:r w:rsidRPr="00473AF9">
              <w:rPr>
                <w:rFonts w:eastAsia="Malgun Gothic"/>
                <w:i/>
                <w:iCs/>
                <w:szCs w:val="20"/>
              </w:rPr>
              <w:t>/K</w:t>
            </w:r>
            <w:r w:rsidRPr="00473AF9">
              <w:rPr>
                <w:rFonts w:eastAsia="Malgun Gothic"/>
                <w:i/>
                <w:iCs/>
                <w:szCs w:val="20"/>
                <w:vertAlign w:val="subscript"/>
              </w:rPr>
              <w:t>2</w:t>
            </w:r>
            <w:r w:rsidRPr="00473AF9">
              <w:rPr>
                <w:rFonts w:eastAsia="Malgun Gothic"/>
                <w:i/>
                <w:iCs/>
                <w:szCs w:val="20"/>
              </w:rPr>
              <w:t>.</w:t>
            </w:r>
          </w:p>
          <w:p w:rsidR="00836C75" w:rsidRPr="00473AF9" w:rsidRDefault="00836C75" w:rsidP="00836C75">
            <w:pPr>
              <w:numPr>
                <w:ilvl w:val="1"/>
                <w:numId w:val="29"/>
              </w:numPr>
              <w:spacing w:line="276" w:lineRule="auto"/>
              <w:rPr>
                <w:rFonts w:eastAsia="Malgun Gothic"/>
                <w:i/>
                <w:iCs/>
                <w:szCs w:val="20"/>
              </w:rPr>
            </w:pPr>
            <w:r w:rsidRPr="00473AF9">
              <w:rPr>
                <w:rFonts w:eastAsia="Malgun Gothic"/>
                <w:i/>
                <w:iCs/>
                <w:szCs w:val="20"/>
              </w:rPr>
              <w:t>Note that CMRs in each CMR group can be used for both NCJT and Single-TRP measurement hypotheses</w:t>
            </w:r>
          </w:p>
          <w:p w:rsidR="00836C75" w:rsidRPr="00473AF9" w:rsidRDefault="00836C75" w:rsidP="00836C75">
            <w:pPr>
              <w:numPr>
                <w:ilvl w:val="1"/>
                <w:numId w:val="29"/>
              </w:numPr>
              <w:spacing w:line="276" w:lineRule="auto"/>
              <w:rPr>
                <w:rFonts w:eastAsia="Malgun Gothic"/>
                <w:i/>
                <w:iCs/>
                <w:szCs w:val="20"/>
              </w:rPr>
            </w:pPr>
            <w:r w:rsidRPr="00473AF9">
              <w:rPr>
                <w:rFonts w:eastAsia="Malgun Gothic"/>
                <w:i/>
                <w:iCs/>
                <w:szCs w:val="20"/>
              </w:rPr>
              <w:t>N CMR pairs are higher-layer configured by selecting from all possible pairs</w:t>
            </w:r>
          </w:p>
          <w:p w:rsidR="00836C75" w:rsidRPr="00473AF9" w:rsidRDefault="00836C75" w:rsidP="00836C75">
            <w:pPr>
              <w:pStyle w:val="af"/>
              <w:numPr>
                <w:ilvl w:val="2"/>
                <w:numId w:val="29"/>
              </w:numPr>
              <w:spacing w:after="0" w:line="240" w:lineRule="auto"/>
              <w:contextualSpacing w:val="0"/>
              <w:rPr>
                <w:rFonts w:ascii="Times New Roman" w:eastAsia="Malgun Gothic" w:hAnsi="Times New Roman"/>
                <w:i/>
                <w:iCs/>
                <w:szCs w:val="20"/>
                <w:lang w:eastAsia="ko-KR"/>
              </w:rPr>
            </w:pPr>
            <w:r w:rsidRPr="00473AF9">
              <w:rPr>
                <w:rFonts w:ascii="Times New Roman" w:eastAsia="Malgun Gothic" w:hAnsi="Times New Roman"/>
                <w:i/>
                <w:iCs/>
                <w:szCs w:val="20"/>
                <w:lang w:eastAsia="ko-KR"/>
              </w:rPr>
              <w:t>signalling mechanism can be discussed further, e.g. using a bitmap</w:t>
            </w:r>
          </w:p>
          <w:p w:rsidR="00836C75" w:rsidRPr="00473AF9" w:rsidRDefault="00836C75" w:rsidP="00836C75">
            <w:pPr>
              <w:pStyle w:val="af"/>
              <w:numPr>
                <w:ilvl w:val="2"/>
                <w:numId w:val="29"/>
              </w:numPr>
              <w:spacing w:after="0" w:line="240" w:lineRule="auto"/>
              <w:contextualSpacing w:val="0"/>
              <w:rPr>
                <w:rFonts w:ascii="Times New Roman" w:eastAsia="Malgun Gothic" w:hAnsi="Times New Roman"/>
                <w:i/>
                <w:iCs/>
                <w:szCs w:val="20"/>
                <w:lang w:eastAsia="ko-KR"/>
              </w:rPr>
            </w:pPr>
            <w:r w:rsidRPr="00473AF9">
              <w:rPr>
                <w:rFonts w:ascii="Times New Roman" w:eastAsia="Malgun Gothic" w:hAnsi="Times New Roman"/>
                <w:i/>
                <w:iCs/>
                <w:szCs w:val="20"/>
                <w:lang w:eastAsia="ko-KR"/>
              </w:rPr>
              <w:t>FFS: Whether MAC-CE or RRC+MAC CE indication is needed</w:t>
            </w:r>
          </w:p>
          <w:p w:rsidR="00836C75" w:rsidRPr="00473AF9" w:rsidRDefault="00836C75" w:rsidP="00836C75">
            <w:pPr>
              <w:pStyle w:val="af"/>
              <w:numPr>
                <w:ilvl w:val="2"/>
                <w:numId w:val="29"/>
              </w:numPr>
              <w:spacing w:after="0" w:line="240" w:lineRule="auto"/>
              <w:contextualSpacing w:val="0"/>
              <w:rPr>
                <w:rFonts w:ascii="Times New Roman" w:eastAsia="Malgun Gothic" w:hAnsi="Times New Roman"/>
                <w:i/>
                <w:iCs/>
                <w:szCs w:val="20"/>
                <w:lang w:eastAsia="ko-KR"/>
              </w:rPr>
            </w:pPr>
            <w:r w:rsidRPr="00473AF9">
              <w:rPr>
                <w:rFonts w:ascii="Times New Roman" w:eastAsia="Malgun Gothic" w:hAnsi="Times New Roman"/>
                <w:i/>
                <w:iCs/>
                <w:szCs w:val="20"/>
                <w:lang w:eastAsia="ko-KR"/>
              </w:rPr>
              <w:t>FFS: how to support NCJT measurement hypotheses in FR2</w:t>
            </w:r>
          </w:p>
          <w:p w:rsidR="00836C75" w:rsidRPr="00473AF9" w:rsidRDefault="00836C75" w:rsidP="00836C75">
            <w:pPr>
              <w:pStyle w:val="af"/>
              <w:numPr>
                <w:ilvl w:val="0"/>
                <w:numId w:val="29"/>
              </w:numPr>
              <w:autoSpaceDE w:val="0"/>
              <w:autoSpaceDN w:val="0"/>
              <w:adjustRightInd w:val="0"/>
              <w:snapToGrid w:val="0"/>
              <w:spacing w:after="0"/>
              <w:contextualSpacing w:val="0"/>
              <w:jc w:val="both"/>
              <w:rPr>
                <w:rFonts w:ascii="Times New Roman" w:eastAsia="Malgun Gothic" w:hAnsi="Times New Roman"/>
                <w:i/>
                <w:iCs/>
                <w:szCs w:val="20"/>
              </w:rPr>
            </w:pPr>
            <w:r w:rsidRPr="00473AF9">
              <w:rPr>
                <w:rFonts w:ascii="Times New Roman" w:eastAsia="Malgun Gothic" w:hAnsi="Times New Roman"/>
                <w:i/>
                <w:iCs/>
                <w:szCs w:val="20"/>
              </w:rPr>
              <w:t>Support N=1 and Ks =2, FFS other maximal values of N&gt;1 and K</w:t>
            </w:r>
            <w:r w:rsidRPr="00473AF9">
              <w:rPr>
                <w:rFonts w:ascii="Times New Roman" w:eastAsia="Malgun Gothic" w:hAnsi="Times New Roman"/>
                <w:i/>
                <w:iCs/>
                <w:szCs w:val="20"/>
                <w:vertAlign w:val="subscript"/>
              </w:rPr>
              <w:t>s</w:t>
            </w:r>
            <w:r w:rsidRPr="00473AF9">
              <w:rPr>
                <w:rFonts w:ascii="Times New Roman" w:eastAsia="Malgun Gothic" w:hAnsi="Times New Roman"/>
                <w:i/>
                <w:iCs/>
                <w:szCs w:val="20"/>
              </w:rPr>
              <w:t xml:space="preserve">&gt;2  </w:t>
            </w:r>
          </w:p>
          <w:p w:rsidR="00836C75" w:rsidRPr="00473AF9" w:rsidRDefault="00836C75" w:rsidP="00836C75">
            <w:pPr>
              <w:pStyle w:val="af"/>
              <w:numPr>
                <w:ilvl w:val="0"/>
                <w:numId w:val="29"/>
              </w:numPr>
              <w:autoSpaceDE w:val="0"/>
              <w:autoSpaceDN w:val="0"/>
              <w:adjustRightInd w:val="0"/>
              <w:snapToGrid w:val="0"/>
              <w:spacing w:after="0"/>
              <w:contextualSpacing w:val="0"/>
              <w:jc w:val="both"/>
              <w:rPr>
                <w:rFonts w:ascii="Times New Roman" w:eastAsia="Malgun Gothic" w:hAnsi="Times New Roman"/>
                <w:i/>
                <w:iCs/>
                <w:szCs w:val="20"/>
              </w:rPr>
            </w:pPr>
            <w:r w:rsidRPr="00473AF9">
              <w:rPr>
                <w:rFonts w:ascii="Times New Roman" w:eastAsia="Malgun Gothic" w:hAnsi="Times New Roman"/>
                <w:i/>
                <w:iCs/>
                <w:szCs w:val="20"/>
              </w:rPr>
              <w:t>Note: for CPU/resource/port occupation, NCJT hypothesis is considered separately from single TRP hypothesis</w:t>
            </w:r>
          </w:p>
          <w:p w:rsidR="00836C75" w:rsidRPr="00182A35" w:rsidRDefault="00836C75" w:rsidP="00836C75">
            <w:pPr>
              <w:rPr>
                <w:b/>
                <w:bCs/>
              </w:rPr>
            </w:pPr>
            <w:r w:rsidRPr="00182A35">
              <w:rPr>
                <w:b/>
                <w:bCs/>
                <w:highlight w:val="green"/>
              </w:rPr>
              <w:t>Agreement</w:t>
            </w:r>
          </w:p>
          <w:p w:rsidR="00836C75" w:rsidRPr="00473AF9" w:rsidRDefault="00836C75" w:rsidP="00836C75">
            <w:pPr>
              <w:pStyle w:val="af"/>
              <w:numPr>
                <w:ilvl w:val="0"/>
                <w:numId w:val="36"/>
              </w:numPr>
              <w:spacing w:after="0" w:line="240" w:lineRule="auto"/>
              <w:contextualSpacing w:val="0"/>
              <w:rPr>
                <w:rFonts w:ascii="Times New Roman" w:hAnsi="Times New Roman"/>
                <w:i/>
                <w:iCs/>
              </w:rPr>
            </w:pPr>
            <w:r w:rsidRPr="00473AF9">
              <w:rPr>
                <w:rFonts w:ascii="Times New Roman" w:hAnsi="Times New Roman"/>
                <w:i/>
                <w:iCs/>
              </w:rPr>
              <w:t xml:space="preserve">Strive to agree at most one of the following options, if needed </w:t>
            </w:r>
          </w:p>
          <w:p w:rsidR="00836C75" w:rsidRPr="00473AF9" w:rsidRDefault="00836C75" w:rsidP="00836C75">
            <w:pPr>
              <w:pStyle w:val="af"/>
              <w:numPr>
                <w:ilvl w:val="1"/>
                <w:numId w:val="36"/>
              </w:numPr>
              <w:spacing w:after="0" w:line="240" w:lineRule="auto"/>
              <w:contextualSpacing w:val="0"/>
              <w:rPr>
                <w:rFonts w:ascii="Times New Roman" w:hAnsi="Times New Roman"/>
                <w:i/>
                <w:iCs/>
              </w:rPr>
            </w:pPr>
            <w:r w:rsidRPr="00473AF9">
              <w:rPr>
                <w:rFonts w:ascii="Times New Roman" w:hAnsi="Times New Roman"/>
                <w:i/>
                <w:iCs/>
              </w:rPr>
              <w:t xml:space="preserve">Option 1: Confirm the Working Assumption from RAN1 103e. </w:t>
            </w:r>
          </w:p>
          <w:p w:rsidR="00836C75" w:rsidRPr="00473AF9" w:rsidRDefault="00836C75" w:rsidP="00836C75">
            <w:pPr>
              <w:pStyle w:val="af"/>
              <w:numPr>
                <w:ilvl w:val="1"/>
                <w:numId w:val="36"/>
              </w:numPr>
              <w:spacing w:after="0" w:line="240" w:lineRule="auto"/>
              <w:contextualSpacing w:val="0"/>
              <w:rPr>
                <w:rFonts w:ascii="Times New Roman" w:hAnsi="Times New Roman"/>
                <w:i/>
                <w:iCs/>
              </w:rPr>
            </w:pPr>
            <w:r w:rsidRPr="00473AF9">
              <w:rPr>
                <w:rFonts w:ascii="Times New Roman" w:hAnsi="Times New Roman"/>
                <w:i/>
                <w:iCs/>
              </w:rPr>
              <w:t>Option 2: The UE can be expected to report one RI, one PMI, one LI and one CQI per TRP, up to 2 TRPs, for Multi-DCI based NCJT</w:t>
            </w:r>
          </w:p>
          <w:p w:rsidR="00836C75" w:rsidRPr="00473AF9" w:rsidRDefault="00836C75" w:rsidP="00836C75">
            <w:pPr>
              <w:pStyle w:val="af"/>
              <w:numPr>
                <w:ilvl w:val="0"/>
                <w:numId w:val="36"/>
              </w:numPr>
              <w:spacing w:after="0" w:line="240" w:lineRule="auto"/>
              <w:contextualSpacing w:val="0"/>
              <w:rPr>
                <w:rFonts w:ascii="Times New Roman" w:hAnsi="Times New Roman"/>
                <w:i/>
                <w:iCs/>
              </w:rPr>
            </w:pPr>
            <w:r w:rsidRPr="00473AF9">
              <w:rPr>
                <w:rFonts w:ascii="Times New Roman" w:hAnsi="Times New Roman"/>
                <w:i/>
                <w:iCs/>
              </w:rPr>
              <w:t>The time of decision is RAN1#105e (May 2021)</w:t>
            </w:r>
          </w:p>
          <w:p w:rsidR="00836C75" w:rsidRPr="00310E2E" w:rsidRDefault="00836C75" w:rsidP="00836C75">
            <w:pPr>
              <w:rPr>
                <w:b/>
                <w:bCs/>
                <w:highlight w:val="green"/>
              </w:rPr>
            </w:pPr>
            <w:r w:rsidRPr="00310E2E">
              <w:rPr>
                <w:b/>
                <w:bCs/>
                <w:highlight w:val="green"/>
              </w:rPr>
              <w:t>Agreement</w:t>
            </w:r>
          </w:p>
          <w:p w:rsidR="00836C75" w:rsidRPr="00473AF9" w:rsidRDefault="00836C75" w:rsidP="00836C75">
            <w:pPr>
              <w:jc w:val="both"/>
              <w:rPr>
                <w:i/>
                <w:szCs w:val="20"/>
              </w:rPr>
            </w:pPr>
            <w:r w:rsidRPr="00473AF9">
              <w:rPr>
                <w:i/>
                <w:szCs w:val="20"/>
              </w:rPr>
              <w:t>For a CSI report associated with a Multi-TRP/panel NCJT measurement hypothesis configured by single CSI reporting setting, support following two options:</w:t>
            </w:r>
          </w:p>
          <w:p w:rsidR="00836C75" w:rsidRPr="00473AF9" w:rsidRDefault="00836C75" w:rsidP="00836C75">
            <w:pPr>
              <w:pStyle w:val="af"/>
              <w:numPr>
                <w:ilvl w:val="0"/>
                <w:numId w:val="36"/>
              </w:numPr>
              <w:spacing w:after="0" w:line="240" w:lineRule="auto"/>
              <w:contextualSpacing w:val="0"/>
              <w:rPr>
                <w:rFonts w:ascii="Times New Roman" w:hAnsi="Times New Roman"/>
                <w:i/>
                <w:iCs/>
              </w:rPr>
            </w:pPr>
            <w:r w:rsidRPr="00473AF9">
              <w:rPr>
                <w:rFonts w:ascii="Times New Roman" w:hAnsi="Times New Roman"/>
                <w:i/>
                <w:iCs/>
              </w:rPr>
              <w:t>Option 1: the UE can be configured to report X CSIs associated with single-TRP measurement hypotheses and one CSI associated with NCJT measurement hypothesis</w:t>
            </w:r>
          </w:p>
          <w:p w:rsidR="00836C75" w:rsidRPr="00473AF9" w:rsidRDefault="00836C75" w:rsidP="00836C75">
            <w:pPr>
              <w:pStyle w:val="af"/>
              <w:numPr>
                <w:ilvl w:val="1"/>
                <w:numId w:val="36"/>
              </w:numPr>
              <w:spacing w:after="0" w:line="240" w:lineRule="auto"/>
              <w:contextualSpacing w:val="0"/>
              <w:rPr>
                <w:rFonts w:ascii="Times New Roman" w:hAnsi="Times New Roman"/>
                <w:i/>
                <w:iCs/>
              </w:rPr>
            </w:pPr>
            <w:r w:rsidRPr="00473AF9">
              <w:rPr>
                <w:rFonts w:ascii="Times New Roman" w:hAnsi="Times New Roman"/>
                <w:i/>
                <w:iCs/>
              </w:rPr>
              <w:t>X = 0, 1, 2</w:t>
            </w:r>
          </w:p>
          <w:p w:rsidR="00836C75" w:rsidRPr="00473AF9" w:rsidRDefault="00836C75" w:rsidP="00836C75">
            <w:pPr>
              <w:pStyle w:val="af"/>
              <w:numPr>
                <w:ilvl w:val="2"/>
                <w:numId w:val="36"/>
              </w:numPr>
              <w:spacing w:after="0" w:line="240" w:lineRule="auto"/>
              <w:contextualSpacing w:val="0"/>
              <w:rPr>
                <w:rFonts w:ascii="Times New Roman" w:hAnsi="Times New Roman"/>
                <w:i/>
                <w:iCs/>
              </w:rPr>
            </w:pPr>
            <w:r w:rsidRPr="00473AF9">
              <w:rPr>
                <w:rFonts w:ascii="Times New Roman" w:hAnsi="Times New Roman"/>
                <w:i/>
                <w:iCs/>
              </w:rPr>
              <w:t>If X=2, two CSIs are associated with two different single-TRP measurement hypotheses with CMRs from different CMR groups</w:t>
            </w:r>
          </w:p>
          <w:p w:rsidR="00836C75" w:rsidRPr="00473AF9" w:rsidRDefault="00836C75" w:rsidP="00836C75">
            <w:pPr>
              <w:pStyle w:val="af"/>
              <w:numPr>
                <w:ilvl w:val="2"/>
                <w:numId w:val="36"/>
              </w:numPr>
              <w:spacing w:after="0" w:line="240" w:lineRule="auto"/>
              <w:contextualSpacing w:val="0"/>
              <w:rPr>
                <w:rFonts w:ascii="Times New Roman" w:hAnsi="Times New Roman"/>
                <w:i/>
                <w:iCs/>
              </w:rPr>
            </w:pPr>
            <w:r w:rsidRPr="00473AF9">
              <w:rPr>
                <w:rFonts w:ascii="Times New Roman" w:hAnsi="Times New Roman"/>
                <w:i/>
                <w:iCs/>
              </w:rPr>
              <w:t>Support of X=1,2 is UE optional for the UE supporting option 1</w:t>
            </w:r>
          </w:p>
          <w:p w:rsidR="00836C75" w:rsidRPr="00473AF9" w:rsidRDefault="00836C75" w:rsidP="00836C75">
            <w:pPr>
              <w:pStyle w:val="af"/>
              <w:numPr>
                <w:ilvl w:val="1"/>
                <w:numId w:val="36"/>
              </w:numPr>
              <w:spacing w:after="0" w:line="240" w:lineRule="auto"/>
              <w:contextualSpacing w:val="0"/>
              <w:rPr>
                <w:rFonts w:ascii="Times New Roman" w:hAnsi="Times New Roman"/>
                <w:i/>
                <w:iCs/>
              </w:rPr>
            </w:pPr>
            <w:r w:rsidRPr="00473AF9">
              <w:rPr>
                <w:rFonts w:ascii="Times New Roman" w:hAnsi="Times New Roman"/>
                <w:i/>
                <w:iCs/>
              </w:rPr>
              <w:t>FFS omission of CSI associated with NCJT measurement hypothesis</w:t>
            </w:r>
          </w:p>
          <w:p w:rsidR="00836C75" w:rsidRPr="00473AF9" w:rsidRDefault="00836C75" w:rsidP="00836C75">
            <w:pPr>
              <w:pStyle w:val="af"/>
              <w:numPr>
                <w:ilvl w:val="0"/>
                <w:numId w:val="36"/>
              </w:numPr>
              <w:spacing w:after="0" w:line="240" w:lineRule="auto"/>
              <w:contextualSpacing w:val="0"/>
              <w:rPr>
                <w:rFonts w:ascii="Times New Roman" w:hAnsi="Times New Roman"/>
                <w:i/>
                <w:iCs/>
              </w:rPr>
            </w:pPr>
            <w:r w:rsidRPr="00473AF9">
              <w:rPr>
                <w:rFonts w:ascii="Times New Roman" w:hAnsi="Times New Roman"/>
                <w:i/>
                <w:iCs/>
              </w:rPr>
              <w:t>Option 2: the UE can be configured to report one CSI associated with the best one among NCJT and single-TRP measurement hypotheses</w:t>
            </w:r>
          </w:p>
          <w:p w:rsidR="00836C75" w:rsidRPr="00836C75" w:rsidRDefault="00836C75" w:rsidP="009F35CD">
            <w:pPr>
              <w:pStyle w:val="af"/>
              <w:numPr>
                <w:ilvl w:val="1"/>
                <w:numId w:val="36"/>
              </w:numPr>
              <w:spacing w:after="0" w:line="240" w:lineRule="auto"/>
              <w:contextualSpacing w:val="0"/>
              <w:rPr>
                <w:iCs/>
              </w:rPr>
            </w:pPr>
            <w:r w:rsidRPr="00473AF9">
              <w:rPr>
                <w:rFonts w:ascii="Times New Roman" w:hAnsi="Times New Roman"/>
                <w:i/>
                <w:iCs/>
              </w:rPr>
              <w:t>FFS how to report recommended measurement hypothesis associated with that CSI report</w:t>
            </w:r>
          </w:p>
        </w:tc>
      </w:tr>
    </w:tbl>
    <w:p w:rsidR="00094949" w:rsidRDefault="009F35CD" w:rsidP="0017282A">
      <w:pPr>
        <w:pStyle w:val="a0"/>
        <w:spacing w:before="120"/>
        <w:rPr>
          <w:rFonts w:eastAsia="宋体"/>
          <w:lang w:eastAsia="zh-CN"/>
        </w:rPr>
      </w:pPr>
      <w:r>
        <w:rPr>
          <w:rFonts w:eastAsia="宋体" w:hint="eastAsia"/>
          <w:lang w:eastAsia="zh-CN"/>
        </w:rPr>
        <w:lastRenderedPageBreak/>
        <w:t xml:space="preserve">In </w:t>
      </w:r>
      <w:r w:rsidR="00094949">
        <w:rPr>
          <w:rFonts w:eastAsia="宋体" w:hint="eastAsia"/>
          <w:lang w:eastAsia="zh-CN"/>
        </w:rPr>
        <w:t xml:space="preserve">this contribution, </w:t>
      </w:r>
      <w:r w:rsidR="00436CC6">
        <w:rPr>
          <w:rFonts w:eastAsia="宋体" w:hint="eastAsia"/>
          <w:lang w:eastAsia="zh-CN"/>
        </w:rPr>
        <w:t xml:space="preserve">design details of enhanced Type II port selection codebook and </w:t>
      </w:r>
      <w:r w:rsidR="00094949">
        <w:rPr>
          <w:rFonts w:eastAsia="宋体" w:hint="eastAsia"/>
          <w:lang w:eastAsia="zh-CN"/>
        </w:rPr>
        <w:t xml:space="preserve">CSI measurement and reporting for MTRP and/or multi-panel transmission </w:t>
      </w:r>
      <w:r w:rsidR="00436CC6">
        <w:rPr>
          <w:rFonts w:eastAsia="宋体" w:hint="eastAsia"/>
          <w:lang w:eastAsia="zh-CN"/>
        </w:rPr>
        <w:t>are</w:t>
      </w:r>
      <w:r w:rsidR="00094949">
        <w:rPr>
          <w:rFonts w:eastAsia="宋体" w:hint="eastAsia"/>
          <w:lang w:eastAsia="zh-CN"/>
        </w:rPr>
        <w:t xml:space="preserve"> discussed.</w:t>
      </w:r>
    </w:p>
    <w:p w:rsidR="00094949" w:rsidRDefault="00094949" w:rsidP="00094949">
      <w:pPr>
        <w:pStyle w:val="1"/>
        <w:tabs>
          <w:tab w:val="left" w:pos="567"/>
        </w:tabs>
        <w:rPr>
          <w:rFonts w:eastAsia="宋体"/>
          <w:lang w:eastAsia="zh-CN"/>
        </w:rPr>
      </w:pPr>
      <w:r>
        <w:rPr>
          <w:rFonts w:eastAsia="宋体" w:hint="eastAsia"/>
          <w:lang w:eastAsia="zh-CN"/>
        </w:rPr>
        <w:t>CSI enhancement for FDD with partial reciprocity</w:t>
      </w:r>
    </w:p>
    <w:p w:rsidR="00094949" w:rsidRDefault="0090690D"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Discussion o</w:t>
      </w:r>
      <w:r w:rsidR="00094949">
        <w:rPr>
          <w:rFonts w:eastAsiaTheme="minorEastAsia"/>
          <w:lang w:eastAsia="zh-CN"/>
        </w:rPr>
        <w:t xml:space="preserve">n </w:t>
      </w:r>
      <w:r w:rsidR="00094949">
        <w:rPr>
          <w:rFonts w:eastAsiaTheme="minorEastAsia" w:hint="eastAsia"/>
          <w:lang w:eastAsia="zh-CN"/>
        </w:rPr>
        <w:t xml:space="preserve">port selection </w:t>
      </w:r>
      <w:r w:rsidR="00C10729">
        <w:rPr>
          <w:rFonts w:eastAsiaTheme="minorEastAsia" w:hint="eastAsia"/>
          <w:lang w:eastAsia="zh-CN"/>
        </w:rPr>
        <w:t xml:space="preserve">matrix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1</m:t>
            </m:r>
          </m:sub>
        </m:sSub>
      </m:oMath>
      <w:r w:rsidR="00094949">
        <w:rPr>
          <w:rFonts w:eastAsiaTheme="minorEastAsia" w:hint="eastAsia"/>
          <w:lang w:eastAsia="zh-CN"/>
        </w:rPr>
        <w:t xml:space="preserve"> </w:t>
      </w:r>
    </w:p>
    <w:p w:rsidR="00561466" w:rsidRPr="00F75D3A" w:rsidRDefault="00A35BAC" w:rsidP="00561466">
      <w:pPr>
        <w:pStyle w:val="a0"/>
        <w:rPr>
          <w:rFonts w:eastAsia="宋体"/>
          <w:szCs w:val="20"/>
          <w:lang w:eastAsia="zh-CN"/>
        </w:rPr>
      </w:pPr>
      <w:r>
        <w:rPr>
          <w:rFonts w:eastAsia="宋体" w:hint="eastAsia"/>
          <w:szCs w:val="20"/>
          <w:lang w:eastAsia="zh-CN"/>
        </w:rPr>
        <w:t xml:space="preserve">According to </w:t>
      </w:r>
      <w:r w:rsidR="00A11F4C">
        <w:rPr>
          <w:rFonts w:eastAsia="宋体" w:hint="eastAsia"/>
          <w:szCs w:val="20"/>
          <w:lang w:eastAsia="zh-CN"/>
        </w:rPr>
        <w:t xml:space="preserve">the </w:t>
      </w:r>
      <w:r>
        <w:rPr>
          <w:rFonts w:eastAsia="宋体" w:hint="eastAsia"/>
          <w:szCs w:val="20"/>
          <w:lang w:eastAsia="zh-CN"/>
        </w:rPr>
        <w:t xml:space="preserve">agreement </w:t>
      </w:r>
      <w:r w:rsidR="00460983">
        <w:rPr>
          <w:rFonts w:eastAsia="宋体" w:hint="eastAsia"/>
          <w:szCs w:val="20"/>
          <w:lang w:eastAsia="zh-CN"/>
        </w:rPr>
        <w:t xml:space="preserve">made in </w:t>
      </w:r>
      <w:r>
        <w:rPr>
          <w:rFonts w:eastAsia="宋体" w:hint="eastAsia"/>
          <w:szCs w:val="20"/>
          <w:lang w:eastAsia="zh-CN"/>
        </w:rPr>
        <w:t xml:space="preserve">last meeting, it </w:t>
      </w:r>
      <w:r w:rsidR="00D30C91">
        <w:rPr>
          <w:rFonts w:eastAsia="宋体" w:hint="eastAsia"/>
          <w:szCs w:val="20"/>
          <w:lang w:eastAsia="zh-CN"/>
        </w:rPr>
        <w:t>is to</w:t>
      </w:r>
      <w:r>
        <w:rPr>
          <w:rFonts w:eastAsia="宋体" w:hint="eastAsia"/>
          <w:szCs w:val="20"/>
          <w:lang w:eastAsia="zh-CN"/>
        </w:rPr>
        <w:t xml:space="preserve"> be determined that port selection is polarization-common or polarization-specific.</w:t>
      </w:r>
      <w:r w:rsidR="004D43E7">
        <w:rPr>
          <w:rFonts w:eastAsia="宋体" w:hint="eastAsia"/>
          <w:szCs w:val="20"/>
          <w:lang w:eastAsia="zh-CN"/>
        </w:rPr>
        <w:t xml:space="preserve"> </w:t>
      </w:r>
      <w:r w:rsidR="00561466">
        <w:rPr>
          <w:rFonts w:eastAsia="宋体" w:hint="eastAsia"/>
          <w:szCs w:val="20"/>
          <w:lang w:eastAsia="zh-CN"/>
        </w:rPr>
        <w:t>Assume</w:t>
      </w:r>
      <w:r w:rsidR="00A11F4C">
        <w:rPr>
          <w:rFonts w:eastAsia="宋体" w:hint="eastAsia"/>
          <w:szCs w:val="20"/>
          <w:lang w:eastAsia="zh-CN"/>
        </w:rPr>
        <w:t xml:space="preserve"> that</w:t>
      </w:r>
      <w:r w:rsidR="00561466">
        <w:rPr>
          <w:rFonts w:eastAsia="宋体" w:hint="eastAsia"/>
          <w:szCs w:val="20"/>
          <w:lang w:eastAsia="zh-CN"/>
        </w:rPr>
        <w:t xml:space="preserve"> </w:t>
      </w:r>
      <w:r w:rsidR="00561466" w:rsidRPr="003F3C20">
        <w:rPr>
          <w:rFonts w:eastAsia="宋体"/>
          <w:i/>
          <w:szCs w:val="20"/>
          <w:lang w:eastAsia="zh-CN"/>
        </w:rPr>
        <w:t xml:space="preserve">P </w:t>
      </w:r>
      <w:r w:rsidR="00561466">
        <w:rPr>
          <w:rFonts w:eastAsia="宋体" w:hint="eastAsia"/>
          <w:szCs w:val="20"/>
          <w:lang w:eastAsia="zh-CN"/>
        </w:rPr>
        <w:t>ports are used to transmit beamform</w:t>
      </w:r>
      <w:r w:rsidR="00D30C91">
        <w:rPr>
          <w:rFonts w:eastAsia="宋体" w:hint="eastAsia"/>
          <w:szCs w:val="20"/>
          <w:lang w:eastAsia="zh-CN"/>
        </w:rPr>
        <w:t>ed</w:t>
      </w:r>
      <w:r w:rsidR="00561466">
        <w:rPr>
          <w:rFonts w:eastAsia="宋体" w:hint="eastAsia"/>
          <w:szCs w:val="20"/>
          <w:lang w:eastAsia="zh-CN"/>
        </w:rPr>
        <w:t xml:space="preserve"> CSI-RS, and </w:t>
      </w:r>
      <w:r w:rsidR="00561466" w:rsidRPr="00D114BD">
        <w:rPr>
          <w:rFonts w:eastAsia="宋体" w:hint="eastAsia"/>
          <w:i/>
          <w:szCs w:val="20"/>
          <w:lang w:eastAsia="zh-CN"/>
        </w:rPr>
        <w:t>K</w:t>
      </w:r>
      <w:r w:rsidR="00561466" w:rsidRPr="00D114BD">
        <w:rPr>
          <w:rFonts w:eastAsia="宋体" w:hint="eastAsia"/>
          <w:szCs w:val="20"/>
          <w:vertAlign w:val="subscript"/>
          <w:lang w:eastAsia="zh-CN"/>
        </w:rPr>
        <w:t>1</w:t>
      </w:r>
      <w:r w:rsidR="00561466">
        <w:rPr>
          <w:rFonts w:eastAsia="宋体" w:hint="eastAsia"/>
          <w:szCs w:val="20"/>
          <w:lang w:eastAsia="zh-CN"/>
        </w:rPr>
        <w:t xml:space="preserve"> ports are</w:t>
      </w:r>
      <w:r w:rsidR="00A11F4C">
        <w:rPr>
          <w:rFonts w:eastAsia="宋体" w:hint="eastAsia"/>
          <w:szCs w:val="20"/>
          <w:lang w:eastAsia="zh-CN"/>
        </w:rPr>
        <w:t xml:space="preserve"> </w:t>
      </w:r>
      <w:r w:rsidR="00561466">
        <w:rPr>
          <w:rFonts w:eastAsia="宋体" w:hint="eastAsia"/>
          <w:szCs w:val="20"/>
          <w:lang w:eastAsia="zh-CN"/>
        </w:rPr>
        <w:t>selected by UE. For simplicity, let</w:t>
      </w:r>
      <w:r w:rsidR="00D71993">
        <w:rPr>
          <w:rFonts w:eastAsia="宋体" w:hint="eastAsia"/>
          <w:szCs w:val="20"/>
          <w:lang w:eastAsia="zh-CN"/>
        </w:rPr>
        <w:t xml:space="preserve"> the number of DFT basis </w:t>
      </w:r>
      <w:r w:rsidR="00D71993">
        <w:rPr>
          <w:rFonts w:eastAsia="宋体"/>
          <w:szCs w:val="20"/>
          <w:lang w:eastAsia="zh-CN"/>
        </w:rPr>
        <w:t>vectors</w:t>
      </w:r>
      <w:r w:rsidR="00D71993">
        <w:rPr>
          <w:rFonts w:eastAsia="宋体" w:hint="eastAsia"/>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561466">
        <w:rPr>
          <w:rFonts w:eastAsia="宋体" w:hint="eastAsia"/>
          <w:szCs w:val="20"/>
          <w:lang w:eastAsia="zh-CN"/>
        </w:rPr>
        <w:t xml:space="preserve">. </w:t>
      </w:r>
      <w:r w:rsidR="00561466">
        <w:rPr>
          <w:rFonts w:eastAsia="宋体"/>
          <w:szCs w:val="20"/>
          <w:lang w:eastAsia="zh-CN"/>
        </w:rPr>
        <w:t>T</w:t>
      </w:r>
      <w:r w:rsidR="00561466">
        <w:rPr>
          <w:rFonts w:eastAsia="宋体" w:hint="eastAsia"/>
          <w:szCs w:val="20"/>
          <w:lang w:eastAsia="zh-CN"/>
        </w:rPr>
        <w:t xml:space="preserve">he compression </w:t>
      </w:r>
      <w:r w:rsidR="00561466">
        <w:rPr>
          <w:rFonts w:eastAsiaTheme="minorEastAsia" w:hint="eastAsia"/>
          <w:lang w:eastAsia="zh-CN"/>
        </w:rPr>
        <w:t xml:space="preserve">coefficient of </w:t>
      </w:r>
      <w:r w:rsidR="001035E4">
        <w:rPr>
          <w:rFonts w:eastAsiaTheme="minorEastAsia" w:hint="eastAsia"/>
          <w:lang w:eastAsia="zh-CN"/>
        </w:rPr>
        <w:t xml:space="preserve">the </w:t>
      </w:r>
      <w:r w:rsidR="001035E4" w:rsidRPr="001035E4">
        <w:rPr>
          <w:rFonts w:eastAsiaTheme="minorEastAsia" w:hint="eastAsia"/>
          <w:i/>
          <w:lang w:eastAsia="zh-CN"/>
        </w:rPr>
        <w:t>p</w:t>
      </w:r>
      <w:r w:rsidR="001035E4">
        <w:rPr>
          <w:rFonts w:eastAsiaTheme="minorEastAsia" w:hint="eastAsia"/>
          <w:lang w:eastAsia="zh-CN"/>
        </w:rPr>
        <w:t>-th</w:t>
      </w:r>
      <w:r w:rsidR="00561466">
        <w:rPr>
          <w:rFonts w:eastAsiaTheme="minorEastAsia" w:hint="eastAsia"/>
          <w:lang w:eastAsia="zh-CN"/>
        </w:rPr>
        <w:t xml:space="preserve"> port can be calculated as</w:t>
      </w:r>
    </w:p>
    <w:p w:rsidR="00D114BD" w:rsidRDefault="001F26FF" w:rsidP="00561466">
      <w:pPr>
        <w:pStyle w:val="a0"/>
        <w:jc w:val="right"/>
        <w:rPr>
          <w:rFonts w:eastAsia="宋体"/>
          <w:szCs w:val="20"/>
          <w:lang w:eastAsia="zh-CN"/>
        </w:rPr>
      </w:pP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r>
          <w:rPr>
            <w:rFonts w:ascii="Cambria Math" w:eastAsiaTheme="minorEastAsia" w:hAnsi="Cambria Math"/>
            <w:lang w:eastAsia="zh-CN"/>
          </w:rPr>
          <m:t>=</m:t>
        </m:r>
        <m:nary>
          <m:naryPr>
            <m:chr m:val="∑"/>
            <m:limLoc m:val="undOvr"/>
            <m:ctrlPr>
              <w:rPr>
                <w:rFonts w:ascii="Cambria Math" w:eastAsiaTheme="minorEastAsia" w:hAnsi="Cambria Math"/>
                <w:i/>
                <w:lang w:eastAsia="zh-CN"/>
              </w:rPr>
            </m:ctrlPr>
          </m:naryPr>
          <m:sub>
            <m:r>
              <w:rPr>
                <w:rFonts w:ascii="Cambria Math" w:eastAsiaTheme="minorEastAsia" w:hAnsi="Cambria Math"/>
                <w:lang w:eastAsia="zh-CN"/>
              </w:rPr>
              <m:t>n=1</m:t>
            </m:r>
          </m:sub>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3</m:t>
                </m:r>
              </m:sub>
            </m:sSub>
          </m:sup>
          <m:e>
            <m:sSub>
              <m:sSubPr>
                <m:ctrlPr>
                  <w:rPr>
                    <w:rFonts w:ascii="Cambria Math" w:eastAsiaTheme="minorEastAsia" w:hAnsi="Cambria Math"/>
                    <w:lang w:eastAsia="zh-CN"/>
                  </w:rPr>
                </m:ctrlPr>
              </m:sSubPr>
              <m:e>
                <m:acc>
                  <m:accPr>
                    <m:ctrlPr>
                      <w:rPr>
                        <w:rFonts w:ascii="Cambria Math" w:eastAsiaTheme="minorEastAsia" w:hAnsi="Cambria Math"/>
                        <w:lang w:eastAsia="zh-CN"/>
                      </w:rPr>
                    </m:ctrlPr>
                  </m:accPr>
                  <m:e>
                    <m:r>
                      <m:rPr>
                        <m:sty m:val="bi"/>
                      </m:rPr>
                      <w:rPr>
                        <w:rFonts w:ascii="Cambria Math" w:eastAsiaTheme="minorEastAsia" w:hAnsi="Cambria Math"/>
                        <w:lang w:eastAsia="zh-CN"/>
                      </w:rPr>
                      <m:t>H</m:t>
                    </m:r>
                  </m:e>
                </m:acc>
              </m:e>
              <m:sub>
                <m:r>
                  <w:rPr>
                    <w:rFonts w:ascii="Cambria Math" w:eastAsiaTheme="minorEastAsia" w:hAnsi="Cambria Math"/>
                    <w:lang w:eastAsia="zh-CN"/>
                  </w:rPr>
                  <m:t>n</m:t>
                </m:r>
              </m:sub>
            </m:sSub>
          </m:e>
        </m:nary>
        <m:r>
          <w:rPr>
            <w:rFonts w:ascii="Cambria Math" w:eastAsiaTheme="minorEastAsia" w:hAnsi="Cambria Math"/>
            <w:lang w:eastAsia="zh-CN"/>
          </w:rPr>
          <m:t>,</m:t>
        </m:r>
      </m:oMath>
      <w:r w:rsidR="00561466">
        <w:rPr>
          <w:rFonts w:eastAsiaTheme="minorEastAsia" w:hint="eastAsia"/>
          <w:lang w:eastAsia="zh-CN"/>
        </w:rPr>
        <w:t xml:space="preserve">                                                                                    (1)</w:t>
      </w:r>
    </w:p>
    <w:p w:rsidR="00AA013C" w:rsidRDefault="00561466" w:rsidP="00AA013C">
      <w:pPr>
        <w:pStyle w:val="a0"/>
        <w:rPr>
          <w:rFonts w:eastAsia="宋体"/>
          <w:szCs w:val="20"/>
          <w:lang w:eastAsia="zh-CN"/>
        </w:rPr>
      </w:pPr>
      <w:r>
        <w:rPr>
          <w:rFonts w:eastAsia="宋体"/>
          <w:szCs w:val="20"/>
          <w:lang w:eastAsia="zh-CN"/>
        </w:rPr>
        <w:t>W</w:t>
      </w:r>
      <w:r>
        <w:rPr>
          <w:rFonts w:eastAsia="宋体" w:hint="eastAsia"/>
          <w:szCs w:val="20"/>
          <w:lang w:eastAsia="zh-CN"/>
        </w:rPr>
        <w:t xml:space="preserve">here </w:t>
      </w:r>
      <m:oMath>
        <m:sSub>
          <m:sSubPr>
            <m:ctrlPr>
              <w:rPr>
                <w:rFonts w:ascii="Cambria Math" w:eastAsiaTheme="minorEastAsia" w:hAnsi="Cambria Math"/>
                <w:i/>
                <w:lang w:eastAsia="zh-CN"/>
              </w:rPr>
            </m:ctrlPr>
          </m:sSubPr>
          <m:e>
            <m:acc>
              <m:accPr>
                <m:ctrlPr>
                  <w:rPr>
                    <w:rFonts w:ascii="Cambria Math" w:eastAsiaTheme="minorEastAsia" w:hAnsi="Cambria Math"/>
                    <w:i/>
                    <w:lang w:eastAsia="zh-CN"/>
                  </w:rPr>
                </m:ctrlPr>
              </m:accPr>
              <m:e>
                <m:r>
                  <m:rPr>
                    <m:sty m:val="bi"/>
                  </m:rPr>
                  <w:rPr>
                    <w:rFonts w:ascii="Cambria Math" w:eastAsiaTheme="minorEastAsia" w:hAnsi="Cambria Math" w:hint="eastAsia"/>
                    <w:lang w:eastAsia="zh-CN"/>
                  </w:rPr>
                  <m:t>H</m:t>
                </m:r>
              </m:e>
            </m:acc>
          </m:e>
          <m:sub>
            <m:r>
              <w:rPr>
                <w:rFonts w:ascii="Cambria Math" w:eastAsiaTheme="minorEastAsia" w:hAnsi="Cambria Math"/>
                <w:lang w:eastAsia="zh-CN"/>
              </w:rPr>
              <m:t>n</m:t>
            </m:r>
          </m:sub>
        </m:sSub>
      </m:oMath>
      <w:r w:rsidR="00A11F4C">
        <w:rPr>
          <w:rFonts w:eastAsia="宋体" w:hint="eastAsia"/>
          <w:lang w:eastAsia="zh-CN"/>
        </w:rPr>
        <w:t xml:space="preserve"> </w:t>
      </w:r>
      <w:r>
        <w:rPr>
          <w:rFonts w:eastAsia="宋体" w:hint="eastAsia"/>
          <w:lang w:eastAsia="zh-CN"/>
        </w:rPr>
        <w:t>denotes</w:t>
      </w:r>
      <w:r>
        <w:rPr>
          <w:rFonts w:eastAsiaTheme="minorEastAsia" w:hint="eastAsia"/>
          <w:lang w:eastAsia="zh-CN"/>
        </w:rPr>
        <w:t xml:space="preserve"> the estimated effective channel </w:t>
      </w:r>
      <w:r w:rsidR="00460983">
        <w:rPr>
          <w:rFonts w:eastAsiaTheme="minorEastAsia" w:hint="eastAsia"/>
          <w:lang w:eastAsia="zh-CN"/>
        </w:rPr>
        <w:t xml:space="preserve">on </w:t>
      </w:r>
      <w:r>
        <w:rPr>
          <w:rFonts w:eastAsiaTheme="minorEastAsia" w:hint="eastAsia"/>
          <w:lang w:eastAsia="zh-CN"/>
        </w:rPr>
        <w:t xml:space="preserve">the </w:t>
      </w:r>
      <w:r w:rsidRPr="00561466">
        <w:rPr>
          <w:rFonts w:eastAsiaTheme="minorEastAsia" w:hint="eastAsia"/>
          <w:i/>
          <w:lang w:eastAsia="zh-CN"/>
        </w:rPr>
        <w:t>n</w:t>
      </w:r>
      <w:r>
        <w:rPr>
          <w:rFonts w:eastAsiaTheme="minorEastAsia" w:hint="eastAsia"/>
          <w:lang w:eastAsia="zh-CN"/>
        </w:rPr>
        <w:t>-th PMI frequency units</w:t>
      </w:r>
      <w:r w:rsidR="001035E4">
        <w:rPr>
          <w:rFonts w:eastAsiaTheme="minorEastAsia" w:hint="eastAsia"/>
          <w:lang w:eastAsia="zh-CN"/>
        </w:rPr>
        <w:t>.</w:t>
      </w:r>
      <w:r w:rsidR="001035E4">
        <w:rPr>
          <w:rFonts w:eastAsia="宋体" w:hint="eastAsia"/>
          <w:szCs w:val="20"/>
          <w:lang w:eastAsia="zh-CN"/>
        </w:rPr>
        <w:t xml:space="preserve"> </w:t>
      </w:r>
      <w:r w:rsidR="007C2AC4">
        <w:rPr>
          <w:rFonts w:eastAsiaTheme="minorEastAsia" w:hint="eastAsia"/>
          <w:lang w:eastAsia="zh-CN"/>
        </w:rPr>
        <w:t xml:space="preserve">Similarly, the </w:t>
      </w:r>
      <w:r w:rsidR="002A20E5">
        <w:rPr>
          <w:rFonts w:eastAsiaTheme="minorEastAsia"/>
          <w:lang w:eastAsia="zh-CN"/>
        </w:rPr>
        <w:t>compression coefficients</w:t>
      </w:r>
      <w:r w:rsidR="007C2AC4">
        <w:rPr>
          <w:rFonts w:eastAsiaTheme="minorEastAsia" w:hint="eastAsia"/>
          <w:lang w:eastAsia="zh-CN"/>
        </w:rPr>
        <w:t xml:space="preserve"> of the remaining ports can be obtained, i.e.,</w:t>
      </w:r>
      <m:oMath>
        <m:r>
          <w:rPr>
            <w:rFonts w:ascii="Cambria Math" w:eastAsiaTheme="minorEastAsia" w:hAnsi="Cambria Math"/>
            <w:lang w:eastAsia="zh-CN"/>
          </w:rPr>
          <m:t xml:space="preserve"> </m:t>
        </m:r>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m:rPr>
                    <m:sty m:val="p"/>
                  </m:rPr>
                  <w:rPr>
                    <w:rFonts w:ascii="Cambria Math" w:eastAsiaTheme="minorEastAsia" w:hAnsi="Cambria Math"/>
                    <w:lang w:eastAsia="zh-CN"/>
                  </w:rPr>
                  <m:t>1</m:t>
                </m:r>
              </m:sub>
              <m:sup>
                <m:r>
                  <m:rPr>
                    <m:sty m:val="bi"/>
                  </m:rPr>
                  <w:rPr>
                    <w:rFonts w:ascii="Cambria Math" w:eastAsiaTheme="minorEastAsia" w:hAnsi="Cambria Math"/>
                    <w:lang w:eastAsia="zh-CN"/>
                  </w:rPr>
                  <m:t>'</m:t>
                </m:r>
              </m:sup>
            </m:sSubSup>
            <m:r>
              <w:rPr>
                <w:rFonts w:ascii="Cambria Math" w:eastAsiaTheme="minorEastAsia" w:hAnsi="Cambria Math"/>
                <w:lang w:eastAsia="zh-CN"/>
              </w:rPr>
              <m:t>, ⋯,</m:t>
            </m:r>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e>
        </m:d>
        <m:r>
          <w:rPr>
            <w:rFonts w:ascii="Cambria Math" w:eastAsiaTheme="minorEastAsia" w:hAnsi="Cambria Math"/>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sSub>
              <m:sSubPr>
                <m:ctrlPr>
                  <w:rPr>
                    <w:rFonts w:ascii="Cambria Math" w:eastAsiaTheme="minorEastAsia" w:hAnsi="Cambria Math"/>
                    <w:i/>
                    <w:lang w:eastAsia="zh-CN"/>
                  </w:rPr>
                </m:ctrlPr>
              </m:sSubPr>
              <m:e>
                <m:r>
                  <w:rPr>
                    <w:rFonts w:ascii="Cambria Math" w:eastAsiaTheme="minorEastAsia" w:hAnsi="Cambria Math"/>
                    <w:lang w:eastAsia="zh-CN"/>
                  </w:rPr>
                  <m:t>N</m:t>
                </m:r>
              </m:e>
              <m:sub>
                <m:r>
                  <w:rPr>
                    <w:rFonts w:ascii="Cambria Math" w:eastAsiaTheme="minorEastAsia" w:hAnsi="Cambria Math"/>
                    <w:lang w:eastAsia="zh-CN"/>
                  </w:rPr>
                  <m:t>r</m:t>
                </m:r>
              </m:sub>
            </m:sSub>
            <m:r>
              <w:rPr>
                <w:rFonts w:ascii="Cambria Math" w:eastAsiaTheme="minorEastAsia" w:hAnsi="Cambria Math"/>
                <w:lang w:eastAsia="zh-CN"/>
              </w:rPr>
              <m:t>×P</m:t>
            </m:r>
          </m:sup>
        </m:sSup>
      </m:oMath>
      <w:r w:rsidR="007C2AC4">
        <w:rPr>
          <w:rFonts w:eastAsiaTheme="minorEastAsia" w:hint="eastAsia"/>
          <w:lang w:eastAsia="zh-CN"/>
        </w:rPr>
        <w:t xml:space="preserve">, where </w:t>
      </w:r>
      <w:r w:rsidR="007C2AC4">
        <w:rPr>
          <w:rFonts w:eastAsiaTheme="minorEastAsia" w:hint="eastAsia"/>
          <w:i/>
          <w:lang w:eastAsia="zh-CN"/>
        </w:rPr>
        <w:t>N</w:t>
      </w:r>
      <w:r w:rsidR="007C2AC4">
        <w:rPr>
          <w:rFonts w:eastAsiaTheme="minorEastAsia" w:hint="eastAsia"/>
          <w:i/>
          <w:vertAlign w:val="subscript"/>
          <w:lang w:eastAsia="zh-CN"/>
        </w:rPr>
        <w:t>r</w:t>
      </w:r>
      <w:r w:rsidR="007C2AC4">
        <w:rPr>
          <w:rFonts w:eastAsiaTheme="minorEastAsia" w:hint="eastAsia"/>
          <w:lang w:eastAsia="zh-CN"/>
        </w:rPr>
        <w:t xml:space="preserve"> is the number of receive antennas.</w:t>
      </w:r>
      <w:r w:rsidR="00AA013C">
        <w:rPr>
          <w:rFonts w:eastAsiaTheme="minorEastAsia" w:hint="eastAsia"/>
          <w:lang w:eastAsia="zh-CN"/>
        </w:rPr>
        <w:t xml:space="preserve"> Then, the </w:t>
      </w:r>
      <w:r w:rsidR="002A20E5" w:rsidRPr="00AD3C4F">
        <w:rPr>
          <w:rFonts w:eastAsiaTheme="minorEastAsia"/>
          <w:lang w:eastAsia="zh-CN"/>
        </w:rPr>
        <w:t xml:space="preserve">beam </w:t>
      </w:r>
      <w:r w:rsidR="00AA013C" w:rsidRPr="00AD3C4F">
        <w:rPr>
          <w:rFonts w:eastAsiaTheme="minorEastAsia"/>
          <w:lang w:eastAsia="zh-CN"/>
        </w:rPr>
        <w:t xml:space="preserve">combination coefficients </w:t>
      </w:r>
      <m:oMath>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r>
          <m:rPr>
            <m:sty m:val="b"/>
          </m:rPr>
          <w:rPr>
            <w:rFonts w:ascii="Cambria Math" w:eastAsiaTheme="minorEastAsia" w:hAnsi="Cambria Math"/>
            <w:lang w:eastAsia="zh-CN"/>
          </w:rPr>
          <m:t xml:space="preserve"> </m:t>
        </m:r>
        <m:r>
          <w:rPr>
            <w:rFonts w:ascii="Cambria Math" w:eastAsiaTheme="minorEastAsia" w:hAnsi="Cambria Math" w:hint="eastAsia"/>
            <w:lang w:eastAsia="zh-CN"/>
          </w:rPr>
          <m:t>∈</m:t>
        </m:r>
        <m:sSup>
          <m:sSupPr>
            <m:ctrlPr>
              <w:rPr>
                <w:rFonts w:ascii="Cambria Math" w:eastAsiaTheme="minorEastAsia" w:hAnsi="Cambria Math"/>
                <w:i/>
                <w:lang w:eastAsia="zh-CN"/>
              </w:rPr>
            </m:ctrlPr>
          </m:sSupPr>
          <m:e>
            <m:r>
              <m:rPr>
                <m:scr m:val="double-struck"/>
              </m:rPr>
              <w:rPr>
                <w:rFonts w:ascii="Cambria Math" w:eastAsiaTheme="minorEastAsia" w:hAnsi="Cambria Math"/>
                <w:lang w:eastAsia="zh-CN"/>
              </w:rPr>
              <m:t>C</m:t>
            </m:r>
          </m:e>
          <m:sup>
            <m:r>
              <w:rPr>
                <w:rFonts w:ascii="Cambria Math" w:eastAsiaTheme="minorEastAsia" w:hAnsi="Cambria Math"/>
                <w:lang w:eastAsia="zh-CN"/>
              </w:rPr>
              <m:t>P×1</m:t>
            </m:r>
          </m:sup>
        </m:sSup>
      </m:oMath>
      <w:r w:rsidR="00AA013C" w:rsidRPr="00AD3C4F">
        <w:rPr>
          <w:rFonts w:eastAsiaTheme="minorEastAsia"/>
          <w:lang w:eastAsia="zh-CN"/>
        </w:rPr>
        <w:t xml:space="preserve"> for</w:t>
      </w:r>
      <w:r w:rsidR="00460983" w:rsidRPr="003F3C20">
        <w:rPr>
          <w:rFonts w:eastAsiaTheme="minorEastAsia"/>
          <w:lang w:eastAsia="zh-CN"/>
        </w:rPr>
        <w:t xml:space="preserve"> the</w:t>
      </w:r>
      <w:r w:rsidR="00AA013C" w:rsidRPr="00AD3C4F">
        <w:rPr>
          <w:rFonts w:eastAsiaTheme="minorEastAsia"/>
          <w:lang w:eastAsia="zh-CN"/>
        </w:rPr>
        <w:t xml:space="preserve"> </w:t>
      </w:r>
      <w:r w:rsidR="00AA013C" w:rsidRPr="00AD3C4F">
        <w:rPr>
          <w:rFonts w:eastAsiaTheme="minorEastAsia"/>
          <w:i/>
          <w:lang w:eastAsia="zh-CN"/>
        </w:rPr>
        <w:t>l</w:t>
      </w:r>
      <w:r w:rsidR="00AA013C" w:rsidRPr="00AD3C4F">
        <w:rPr>
          <w:rFonts w:eastAsiaTheme="minorEastAsia"/>
          <w:lang w:eastAsia="zh-CN"/>
        </w:rPr>
        <w:t xml:space="preserve">-th layer can be obtained by implementing eigen-decomposition of </w:t>
      </w:r>
      <m:oMath>
        <m:sSup>
          <m:sSupPr>
            <m:ctrlPr>
              <w:rPr>
                <w:rFonts w:ascii="Cambria Math" w:eastAsiaTheme="minorEastAsia" w:hAnsi="Cambria Math"/>
                <w:i/>
                <w:lang w:eastAsia="zh-CN"/>
              </w:rPr>
            </m:ctrlPr>
          </m:sSupPr>
          <m:e>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e>
          <m:sup>
            <m:r>
              <w:rPr>
                <w:rFonts w:ascii="Cambria Math" w:eastAsiaTheme="minorEastAsia" w:hAnsi="Cambria Math"/>
                <w:lang w:eastAsia="zh-CN"/>
              </w:rPr>
              <m:t>H</m:t>
            </m:r>
          </m:sup>
        </m:sSup>
        <m:sSup>
          <m:sSupPr>
            <m:ctrlPr>
              <w:rPr>
                <w:rFonts w:ascii="Cambria Math" w:eastAsiaTheme="minorEastAsia" w:hAnsi="Cambria Math"/>
                <w:i/>
                <w:lang w:eastAsia="zh-CN"/>
              </w:rPr>
            </m:ctrlPr>
          </m:sSupPr>
          <m:e>
            <m:r>
              <m:rPr>
                <m:sty m:val="bi"/>
              </m:rPr>
              <w:rPr>
                <w:rFonts w:ascii="Cambria Math" w:eastAsiaTheme="minorEastAsia" w:hAnsi="Cambria Math"/>
                <w:lang w:eastAsia="zh-CN"/>
              </w:rPr>
              <m:t>C</m:t>
            </m:r>
          </m:e>
          <m:sup>
            <m:r>
              <w:rPr>
                <w:rFonts w:ascii="Cambria Math" w:eastAsiaTheme="minorEastAsia" w:hAnsi="Cambria Math"/>
                <w:lang w:eastAsia="zh-CN"/>
              </w:rPr>
              <m:t>'</m:t>
            </m:r>
          </m:sup>
        </m:sSup>
      </m:oMath>
      <w:r w:rsidR="00AA013C" w:rsidRPr="00AD3C4F">
        <w:rPr>
          <w:rFonts w:eastAsiaTheme="minorEastAsia"/>
          <w:lang w:eastAsia="zh-CN"/>
        </w:rPr>
        <w:t>.</w:t>
      </w:r>
      <w:r w:rsidR="002A20E5">
        <w:rPr>
          <w:rFonts w:eastAsiaTheme="minorEastAsia" w:hint="eastAsia"/>
          <w:lang w:eastAsia="zh-CN"/>
        </w:rPr>
        <w:t xml:space="preserve"> Port selection can be based on the compression </w:t>
      </w:r>
      <w:r w:rsidR="002A20E5">
        <w:rPr>
          <w:rFonts w:eastAsiaTheme="minorEastAsia"/>
          <w:lang w:eastAsia="zh-CN"/>
        </w:rPr>
        <w:t xml:space="preserve">coefficients </w:t>
      </w:r>
      <m:oMath>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c</m:t>
            </m:r>
          </m:e>
          <m:sub>
            <m:r>
              <w:rPr>
                <w:rFonts w:ascii="Cambria Math" w:eastAsiaTheme="minorEastAsia" w:hAnsi="Cambria Math"/>
                <w:lang w:eastAsia="zh-CN"/>
              </w:rPr>
              <m:t>p</m:t>
            </m:r>
          </m:sub>
          <m:sup>
            <m:r>
              <m:rPr>
                <m:sty m:val="bi"/>
              </m:rPr>
              <w:rPr>
                <w:rFonts w:ascii="Cambria Math" w:eastAsiaTheme="minorEastAsia" w:hAnsi="Cambria Math"/>
                <w:lang w:eastAsia="zh-CN"/>
              </w:rPr>
              <m:t>'</m:t>
            </m:r>
          </m:sup>
        </m:sSubSup>
      </m:oMath>
      <w:r w:rsidR="007B2A6C">
        <w:rPr>
          <w:rFonts w:eastAsiaTheme="minorEastAsia" w:hint="eastAsia"/>
          <w:b/>
          <w:lang w:eastAsia="zh-CN"/>
        </w:rPr>
        <w:t xml:space="preserve"> </w:t>
      </w:r>
      <w:r w:rsidR="002A20E5">
        <w:rPr>
          <w:rFonts w:eastAsiaTheme="minorEastAsia"/>
          <w:lang w:eastAsia="zh-CN"/>
        </w:rPr>
        <w:t>or</w:t>
      </w:r>
      <w:r w:rsidR="002A20E5">
        <w:rPr>
          <w:rFonts w:eastAsiaTheme="minorEastAsia" w:hint="eastAsia"/>
          <w:lang w:eastAsia="zh-CN"/>
        </w:rPr>
        <w:t xml:space="preserve"> beam combination </w:t>
      </w:r>
      <w:r w:rsidR="00C52B90">
        <w:rPr>
          <w:rFonts w:eastAsiaTheme="minorEastAsia"/>
          <w:lang w:eastAsia="zh-CN"/>
        </w:rPr>
        <w:t>coefficients</w:t>
      </w:r>
      <m:oMath>
        <m:r>
          <m:rPr>
            <m:sty m:val="p"/>
          </m:rPr>
          <w:rPr>
            <w:rFonts w:ascii="Cambria Math" w:eastAsiaTheme="minorEastAsia" w:hAnsi="Cambria Math"/>
            <w:lang w:eastAsia="zh-CN"/>
          </w:rPr>
          <m:t xml:space="preserve"> </m:t>
        </m:r>
        <m:sSub>
          <m:sSubPr>
            <m:ctrlPr>
              <w:rPr>
                <w:rFonts w:ascii="Cambria Math" w:eastAsiaTheme="minorEastAsia" w:hAnsi="Cambria Math"/>
                <w:b/>
                <w:lang w:eastAsia="zh-CN"/>
              </w:rPr>
            </m:ctrlPr>
          </m:sSubPr>
          <m:e>
            <m:r>
              <m:rPr>
                <m:sty m:val="bi"/>
              </m:rPr>
              <w:rPr>
                <w:rFonts w:ascii="Cambria Math" w:eastAsiaTheme="minorEastAsia" w:hAnsi="Cambria Math"/>
                <w:lang w:eastAsia="zh-CN"/>
              </w:rPr>
              <m:t>C</m:t>
            </m:r>
          </m:e>
          <m:sub>
            <m:r>
              <w:rPr>
                <w:rFonts w:ascii="Cambria Math" w:eastAsiaTheme="minorEastAsia" w:hAnsi="Cambria Math"/>
                <w:lang w:eastAsia="zh-CN"/>
              </w:rPr>
              <m:t>l</m:t>
            </m:r>
          </m:sub>
        </m:sSub>
      </m:oMath>
      <w:r w:rsidR="00845BB1" w:rsidRPr="00845BB1">
        <w:rPr>
          <w:rFonts w:eastAsiaTheme="minorEastAsia" w:hint="eastAsia"/>
          <w:lang w:eastAsia="zh-CN"/>
        </w:rPr>
        <w:t>, i</w:t>
      </w:r>
      <w:r w:rsidR="00845BB1">
        <w:rPr>
          <w:rFonts w:eastAsia="宋体" w:hint="eastAsia"/>
          <w:szCs w:val="20"/>
          <w:lang w:eastAsia="zh-CN"/>
        </w:rPr>
        <w:t xml:space="preserve">.e., </w:t>
      </w:r>
      <w:r w:rsidR="00C52B90">
        <w:rPr>
          <w:rFonts w:eastAsia="宋体" w:hint="eastAsia"/>
          <w:szCs w:val="20"/>
          <w:lang w:eastAsia="zh-CN"/>
        </w:rPr>
        <w:t xml:space="preserve">two </w:t>
      </w:r>
      <w:r w:rsidR="00C52B90">
        <w:rPr>
          <w:rFonts w:eastAsia="宋体"/>
          <w:szCs w:val="20"/>
          <w:lang w:eastAsia="zh-CN"/>
        </w:rPr>
        <w:t>potential</w:t>
      </w:r>
      <w:r w:rsidR="00C52B90">
        <w:rPr>
          <w:rFonts w:eastAsia="宋体" w:hint="eastAsia"/>
          <w:szCs w:val="20"/>
          <w:lang w:eastAsia="zh-CN"/>
        </w:rPr>
        <w:t xml:space="preserve"> options of port selection are provided as follows.</w:t>
      </w:r>
    </w:p>
    <w:p w:rsidR="00AA013C" w:rsidRDefault="00AA013C" w:rsidP="00AA013C">
      <w:pPr>
        <w:pStyle w:val="a0"/>
        <w:numPr>
          <w:ilvl w:val="0"/>
          <w:numId w:val="37"/>
        </w:numPr>
        <w:rPr>
          <w:rFonts w:eastAsia="宋体"/>
          <w:szCs w:val="20"/>
          <w:lang w:eastAsia="zh-CN"/>
        </w:rPr>
      </w:pPr>
      <w:r>
        <w:rPr>
          <w:rFonts w:eastAsia="宋体" w:hint="eastAsia"/>
          <w:szCs w:val="20"/>
          <w:lang w:eastAsia="zh-CN"/>
        </w:rPr>
        <w:t xml:space="preserve">Option1: </w:t>
      </w:r>
      <w:r w:rsidR="00845BB1">
        <w:rPr>
          <w:rFonts w:eastAsia="宋体" w:hint="eastAsia"/>
          <w:szCs w:val="20"/>
          <w:lang w:eastAsia="zh-CN"/>
        </w:rPr>
        <w:t>Port selection is b</w:t>
      </w:r>
      <w:r>
        <w:rPr>
          <w:rFonts w:eastAsia="宋体" w:hint="eastAsia"/>
          <w:szCs w:val="20"/>
          <w:lang w:eastAsia="zh-CN"/>
        </w:rPr>
        <w:t>ased on compression coefficients</w:t>
      </w:r>
    </w:p>
    <w:p w:rsidR="00AA013C" w:rsidRDefault="00AA013C" w:rsidP="00AA013C">
      <w:pPr>
        <w:pStyle w:val="a0"/>
        <w:numPr>
          <w:ilvl w:val="0"/>
          <w:numId w:val="37"/>
        </w:numPr>
        <w:rPr>
          <w:rFonts w:eastAsia="宋体"/>
          <w:szCs w:val="20"/>
          <w:lang w:eastAsia="zh-CN"/>
        </w:rPr>
      </w:pPr>
      <w:r>
        <w:rPr>
          <w:rFonts w:eastAsia="宋体" w:hint="eastAsia"/>
          <w:szCs w:val="20"/>
          <w:lang w:eastAsia="zh-CN"/>
        </w:rPr>
        <w:t xml:space="preserve">Option2: </w:t>
      </w:r>
      <w:r w:rsidR="00845BB1">
        <w:rPr>
          <w:rFonts w:eastAsia="宋体" w:hint="eastAsia"/>
          <w:szCs w:val="20"/>
          <w:lang w:eastAsia="zh-CN"/>
        </w:rPr>
        <w:t>Port selection is b</w:t>
      </w:r>
      <w:r>
        <w:rPr>
          <w:rFonts w:eastAsia="宋体" w:hint="eastAsia"/>
          <w:szCs w:val="20"/>
          <w:lang w:eastAsia="zh-CN"/>
        </w:rPr>
        <w:t>ased on beam combination coefficients</w:t>
      </w:r>
    </w:p>
    <w:p w:rsidR="00E06F2D" w:rsidRDefault="00981D28" w:rsidP="003F3C20">
      <w:pPr>
        <w:pStyle w:val="a0"/>
        <w:rPr>
          <w:rFonts w:eastAsia="宋体"/>
          <w:szCs w:val="20"/>
          <w:lang w:eastAsia="zh-CN"/>
        </w:rPr>
      </w:pPr>
      <w:r>
        <w:rPr>
          <w:rFonts w:eastAsia="宋体" w:hint="eastAsia"/>
          <w:szCs w:val="20"/>
          <w:lang w:eastAsia="zh-CN"/>
        </w:rPr>
        <w:lastRenderedPageBreak/>
        <w:t>P</w:t>
      </w:r>
      <w:r w:rsidR="00282CBB">
        <w:rPr>
          <w:rFonts w:eastAsia="宋体"/>
          <w:szCs w:val="20"/>
          <w:lang w:eastAsia="zh-CN"/>
        </w:rPr>
        <w:t>erformance</w:t>
      </w:r>
      <w:r w:rsidR="00282CBB">
        <w:rPr>
          <w:rFonts w:eastAsia="宋体" w:hint="eastAsia"/>
          <w:szCs w:val="20"/>
          <w:lang w:eastAsia="zh-CN"/>
        </w:rPr>
        <w:t xml:space="preserve"> </w:t>
      </w:r>
      <w:r w:rsidR="00A11F4C">
        <w:rPr>
          <w:rFonts w:eastAsia="宋体"/>
          <w:szCs w:val="20"/>
          <w:lang w:eastAsia="zh-CN"/>
        </w:rPr>
        <w:t>vs.</w:t>
      </w:r>
      <w:r w:rsidR="00282CBB">
        <w:rPr>
          <w:rFonts w:eastAsia="宋体" w:hint="eastAsia"/>
          <w:szCs w:val="20"/>
          <w:lang w:eastAsia="zh-CN"/>
        </w:rPr>
        <w:t xml:space="preserve"> </w:t>
      </w:r>
      <w:r w:rsidR="00282CBB">
        <w:rPr>
          <w:rFonts w:eastAsia="宋体"/>
          <w:szCs w:val="20"/>
          <w:lang w:eastAsia="zh-CN"/>
        </w:rPr>
        <w:t>overhead</w:t>
      </w:r>
      <w:r w:rsidR="00282CBB">
        <w:rPr>
          <w:rFonts w:eastAsia="宋体" w:hint="eastAsia"/>
          <w:szCs w:val="20"/>
          <w:lang w:eastAsia="zh-CN"/>
        </w:rPr>
        <w:t xml:space="preserve"> comparison between Option1 and</w:t>
      </w:r>
      <w:r w:rsidR="00F52027">
        <w:rPr>
          <w:rFonts w:eastAsia="宋体" w:hint="eastAsia"/>
          <w:szCs w:val="20"/>
          <w:lang w:eastAsia="zh-CN"/>
        </w:rPr>
        <w:t xml:space="preserve"> </w:t>
      </w:r>
      <w:r w:rsidR="00282CBB">
        <w:rPr>
          <w:rFonts w:eastAsia="宋体" w:hint="eastAsia"/>
          <w:szCs w:val="20"/>
          <w:lang w:eastAsia="zh-CN"/>
        </w:rPr>
        <w:t xml:space="preserve">Option2 based </w:t>
      </w:r>
      <w:r w:rsidR="00A11F4C">
        <w:rPr>
          <w:rFonts w:eastAsia="宋体" w:hint="eastAsia"/>
          <w:szCs w:val="20"/>
          <w:lang w:eastAsia="zh-CN"/>
        </w:rPr>
        <w:t xml:space="preserve">on </w:t>
      </w:r>
      <w:r w:rsidR="00282CBB">
        <w:rPr>
          <w:rFonts w:eastAsia="宋体" w:hint="eastAsia"/>
          <w:szCs w:val="20"/>
          <w:lang w:eastAsia="zh-CN"/>
        </w:rPr>
        <w:t>DFT</w:t>
      </w:r>
      <w:r w:rsidR="00572EBF">
        <w:rPr>
          <w:rFonts w:eastAsia="宋体" w:hint="eastAsia"/>
          <w:szCs w:val="20"/>
          <w:lang w:eastAsia="zh-CN"/>
        </w:rPr>
        <w:t xml:space="preserve"> basis</w:t>
      </w:r>
      <w:r w:rsidR="00282CBB">
        <w:rPr>
          <w:rFonts w:eastAsia="宋体" w:hint="eastAsia"/>
          <w:szCs w:val="20"/>
          <w:lang w:eastAsia="zh-CN"/>
        </w:rPr>
        <w:t xml:space="preserve"> </w:t>
      </w:r>
      <w:r w:rsidR="00A11F4C">
        <w:rPr>
          <w:rFonts w:eastAsia="宋体" w:hint="eastAsia"/>
          <w:szCs w:val="20"/>
          <w:lang w:eastAsia="zh-CN"/>
        </w:rPr>
        <w:t xml:space="preserve">vectors </w:t>
      </w:r>
      <w:r w:rsidR="00282CBB">
        <w:rPr>
          <w:rFonts w:eastAsia="宋体" w:hint="eastAsia"/>
          <w:szCs w:val="20"/>
          <w:lang w:eastAsia="zh-CN"/>
        </w:rPr>
        <w:t>are given in Figure 1.</w:t>
      </w:r>
      <w:r w:rsidR="002B20D7">
        <w:rPr>
          <w:rFonts w:eastAsia="宋体" w:hint="eastAsia"/>
          <w:szCs w:val="20"/>
          <w:lang w:eastAsia="zh-CN"/>
        </w:rPr>
        <w:t xml:space="preserve"> The detail evaluation assumptions can be found in Appendix.</w:t>
      </w:r>
      <w:r w:rsidR="00503B35" w:rsidRPr="00503B35">
        <w:rPr>
          <w:rFonts w:eastAsia="宋体" w:hint="eastAsia"/>
          <w:szCs w:val="20"/>
          <w:lang w:eastAsia="zh-CN"/>
        </w:rPr>
        <w:t xml:space="preserve"> </w:t>
      </w:r>
      <w:r w:rsidR="002B20D7">
        <w:rPr>
          <w:rFonts w:eastAsia="宋体" w:hint="eastAsia"/>
          <w:szCs w:val="20"/>
          <w:lang w:eastAsia="zh-CN"/>
        </w:rPr>
        <w:t xml:space="preserve">In the following simulation, </w:t>
      </w:r>
      <m:oMath>
        <m:r>
          <m:rPr>
            <m:sty m:val="bi"/>
          </m:rPr>
          <w:rPr>
            <w:rFonts w:ascii="Cambria Math" w:eastAsiaTheme="minorEastAsia" w:hAnsi="Cambria Math"/>
            <w:lang w:eastAsia="zh-CN"/>
          </w:rPr>
          <m:t>W</m:t>
        </m:r>
        <m:r>
          <m:rPr>
            <m:sty m:val="p"/>
          </m:rPr>
          <w:rPr>
            <w:rFonts w:ascii="Cambria Math" w:eastAsiaTheme="minorEastAsia" w:hAnsi="Cambria Math" w:hint="eastAsia"/>
            <w:lang w:eastAsia="zh-CN"/>
          </w:rPr>
          <m:t>=</m:t>
        </m:r>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1</m:t>
            </m:r>
          </m:sub>
        </m:sSub>
        <m:sSub>
          <m:sSubPr>
            <m:ctrlPr>
              <w:rPr>
                <w:rFonts w:ascii="Cambria Math" w:eastAsiaTheme="minorEastAsia" w:hAnsi="Cambria Math"/>
                <w:b/>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2</m:t>
            </m:r>
          </m:sub>
        </m:sSub>
        <m:sSubSup>
          <m:sSubSupPr>
            <m:ctrlPr>
              <w:rPr>
                <w:rFonts w:ascii="Cambria Math" w:eastAsiaTheme="minorEastAsia" w:hAnsi="Cambria Math"/>
                <w:b/>
                <w:i/>
                <w:lang w:eastAsia="zh-CN"/>
              </w:rPr>
            </m:ctrlPr>
          </m:sSubSupPr>
          <m:e>
            <m:r>
              <m:rPr>
                <m:sty m:val="bi"/>
              </m:rPr>
              <w:rPr>
                <w:rFonts w:ascii="Cambria Math" w:eastAsiaTheme="minorEastAsia" w:hAnsi="Cambria Math"/>
                <w:lang w:eastAsia="zh-CN"/>
              </w:rPr>
              <m:t>W</m:t>
            </m:r>
          </m:e>
          <m:sub>
            <m:r>
              <w:rPr>
                <w:rFonts w:ascii="Cambria Math" w:eastAsiaTheme="minorEastAsia" w:hAnsi="Cambria Math"/>
                <w:lang w:eastAsia="zh-CN"/>
              </w:rPr>
              <m:t>f</m:t>
            </m:r>
          </m:sub>
          <m:sup>
            <m:r>
              <w:rPr>
                <w:rFonts w:ascii="Cambria Math" w:eastAsiaTheme="minorEastAsia" w:hAnsi="Cambria Math"/>
                <w:lang w:eastAsia="zh-CN"/>
              </w:rPr>
              <m:t>H</m:t>
            </m:r>
          </m:sup>
        </m:sSubSup>
      </m:oMath>
      <w:r w:rsidR="002B20D7">
        <w:rPr>
          <w:rFonts w:eastAsia="宋体" w:hint="eastAsia"/>
          <w:szCs w:val="20"/>
          <w:lang w:eastAsia="zh-CN"/>
        </w:rPr>
        <w:t xml:space="preserve"> and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 xml:space="preserve">=1 </m:t>
        </m:r>
      </m:oMath>
      <w:r w:rsidR="002B32E9">
        <w:rPr>
          <w:rFonts w:eastAsia="宋体" w:hint="eastAsia"/>
          <w:szCs w:val="20"/>
          <w:lang w:eastAsia="zh-CN"/>
        </w:rPr>
        <w:t>are</w:t>
      </w:r>
      <w:r w:rsidR="002B20D7">
        <w:rPr>
          <w:rFonts w:eastAsia="宋体" w:hint="eastAsia"/>
          <w:szCs w:val="20"/>
          <w:lang w:eastAsia="zh-CN"/>
        </w:rPr>
        <w:t xml:space="preserve"> assumed if without </w:t>
      </w:r>
      <w:r w:rsidR="002B20D7">
        <w:rPr>
          <w:rFonts w:eastAsia="宋体"/>
          <w:szCs w:val="20"/>
          <w:lang w:eastAsia="zh-CN"/>
        </w:rPr>
        <w:t>special</w:t>
      </w:r>
      <w:r w:rsidR="002B20D7">
        <w:rPr>
          <w:rFonts w:eastAsia="宋体" w:hint="eastAsia"/>
          <w:szCs w:val="20"/>
          <w:lang w:eastAsia="zh-CN"/>
        </w:rPr>
        <w:t xml:space="preserve"> illustration. </w:t>
      </w:r>
      <w:r w:rsidR="00503B35">
        <w:rPr>
          <w:rFonts w:eastAsia="宋体" w:hint="eastAsia"/>
          <w:szCs w:val="20"/>
          <w:lang w:eastAsia="zh-CN"/>
        </w:rPr>
        <w:t xml:space="preserve">In the figure, </w:t>
      </w:r>
      <w:r w:rsidR="00503B35" w:rsidRPr="00503B35">
        <w:rPr>
          <w:rFonts w:eastAsia="宋体" w:hint="eastAsia"/>
          <w:i/>
          <w:szCs w:val="20"/>
          <w:lang w:eastAsia="zh-CN"/>
        </w:rPr>
        <w:t>x</w:t>
      </w:r>
      <w:r w:rsidR="00503B35">
        <w:rPr>
          <w:rFonts w:eastAsia="宋体" w:hint="eastAsia"/>
          <w:szCs w:val="20"/>
          <w:lang w:eastAsia="zh-CN"/>
        </w:rPr>
        <w:t>S</w:t>
      </w:r>
      <w:r w:rsidR="00503B35" w:rsidRPr="00503B35">
        <w:rPr>
          <w:rFonts w:eastAsia="宋体" w:hint="eastAsia"/>
          <w:i/>
          <w:szCs w:val="20"/>
          <w:lang w:eastAsia="zh-CN"/>
        </w:rPr>
        <w:t>y</w:t>
      </w:r>
      <w:r w:rsidR="00503B35">
        <w:rPr>
          <w:rFonts w:eastAsia="宋体" w:hint="eastAsia"/>
          <w:szCs w:val="20"/>
          <w:lang w:eastAsia="zh-CN"/>
        </w:rPr>
        <w:t xml:space="preserve"> denotes </w:t>
      </w:r>
      <w:r w:rsidR="00503B35" w:rsidRPr="00503B35">
        <w:rPr>
          <w:rFonts w:eastAsia="宋体" w:hint="eastAsia"/>
          <w:i/>
          <w:szCs w:val="20"/>
          <w:lang w:eastAsia="zh-CN"/>
        </w:rPr>
        <w:t>y</w:t>
      </w:r>
      <w:r w:rsidR="00503B35">
        <w:rPr>
          <w:rFonts w:eastAsia="宋体" w:hint="eastAsia"/>
          <w:szCs w:val="20"/>
          <w:lang w:eastAsia="zh-CN"/>
        </w:rPr>
        <w:t xml:space="preserve"> ports are selected from </w:t>
      </w:r>
      <w:r w:rsidR="00503B35" w:rsidRPr="00503B35">
        <w:rPr>
          <w:rFonts w:eastAsia="宋体" w:hint="eastAsia"/>
          <w:i/>
          <w:szCs w:val="20"/>
          <w:lang w:eastAsia="zh-CN"/>
        </w:rPr>
        <w:t>x</w:t>
      </w:r>
      <w:r w:rsidR="00503B35">
        <w:rPr>
          <w:rFonts w:eastAsia="宋体" w:hint="eastAsia"/>
          <w:szCs w:val="20"/>
          <w:lang w:eastAsia="zh-CN"/>
        </w:rPr>
        <w:t xml:space="preserve"> ports.  We can see </w:t>
      </w:r>
      <w:r w:rsidR="00A11F4C">
        <w:rPr>
          <w:rFonts w:eastAsia="宋体" w:hint="eastAsia"/>
          <w:szCs w:val="20"/>
          <w:lang w:eastAsia="zh-CN"/>
        </w:rPr>
        <w:t xml:space="preserve">that </w:t>
      </w:r>
      <w:r w:rsidR="00503B35">
        <w:rPr>
          <w:rFonts w:eastAsia="宋体" w:hint="eastAsia"/>
          <w:szCs w:val="20"/>
          <w:lang w:eastAsia="zh-CN"/>
        </w:rPr>
        <w:t xml:space="preserve">Option2 can achieve better tradeoff between performance and overhead than Option1, especially, when </w:t>
      </w:r>
      <w:r w:rsidR="008B40F2">
        <w:rPr>
          <w:rFonts w:eastAsia="宋体"/>
          <w:szCs w:val="20"/>
          <w:lang w:eastAsia="zh-CN"/>
        </w:rPr>
        <w:t>fewer ports</w:t>
      </w:r>
      <w:r w:rsidR="00F23256">
        <w:rPr>
          <w:rFonts w:eastAsia="宋体" w:hint="eastAsia"/>
          <w:szCs w:val="20"/>
          <w:lang w:eastAsia="zh-CN"/>
        </w:rPr>
        <w:t xml:space="preserve"> are selected. For example, </w:t>
      </w:r>
      <w:r w:rsidR="00F52027">
        <w:rPr>
          <w:rFonts w:eastAsia="宋体" w:hint="eastAsia"/>
          <w:szCs w:val="20"/>
          <w:lang w:eastAsia="zh-CN"/>
        </w:rPr>
        <w:t>compared with Option1, about 3.0% performance gain can be obtained by using Option2 when 6 ports are selected from 32 ports.</w:t>
      </w:r>
      <w:r w:rsidR="008B40F2">
        <w:rPr>
          <w:rFonts w:eastAsia="宋体" w:hint="eastAsia"/>
          <w:szCs w:val="20"/>
          <w:lang w:eastAsia="zh-CN"/>
        </w:rPr>
        <w:t xml:space="preserve"> The reason of </w:t>
      </w:r>
      <w:r w:rsidR="00A11F4C">
        <w:rPr>
          <w:rFonts w:eastAsia="宋体"/>
          <w:szCs w:val="20"/>
          <w:lang w:eastAsia="zh-CN"/>
        </w:rPr>
        <w:t>inferior</w:t>
      </w:r>
      <w:r w:rsidR="00A11F4C">
        <w:rPr>
          <w:rFonts w:eastAsia="宋体" w:hint="eastAsia"/>
          <w:szCs w:val="20"/>
          <w:lang w:eastAsia="zh-CN"/>
        </w:rPr>
        <w:t xml:space="preserve"> </w:t>
      </w:r>
      <w:r w:rsidR="008B40F2">
        <w:rPr>
          <w:rFonts w:eastAsia="宋体" w:hint="eastAsia"/>
          <w:szCs w:val="20"/>
          <w:lang w:eastAsia="zh-CN"/>
        </w:rPr>
        <w:t xml:space="preserve">performance for Option 1 is that </w:t>
      </w:r>
      <w:r w:rsidR="008B40F2">
        <w:rPr>
          <w:rFonts w:eastAsia="宋体" w:hint="eastAsia"/>
          <w:lang w:eastAsia="zh-CN"/>
        </w:rPr>
        <w:t xml:space="preserve">the beam combination coefficients corresponding to the selected port </w:t>
      </w:r>
      <w:r w:rsidR="00572EBF">
        <w:rPr>
          <w:rFonts w:eastAsia="宋体" w:hint="eastAsia"/>
          <w:lang w:eastAsia="zh-CN"/>
        </w:rPr>
        <w:t xml:space="preserve">may </w:t>
      </w:r>
      <w:r>
        <w:rPr>
          <w:rFonts w:eastAsia="宋体" w:hint="eastAsia"/>
          <w:lang w:eastAsia="zh-CN"/>
        </w:rPr>
        <w:t xml:space="preserve">not </w:t>
      </w:r>
      <w:r w:rsidR="00572EBF">
        <w:rPr>
          <w:rFonts w:eastAsia="宋体" w:hint="eastAsia"/>
          <w:lang w:eastAsia="zh-CN"/>
        </w:rPr>
        <w:t xml:space="preserve">be </w:t>
      </w:r>
      <w:r>
        <w:rPr>
          <w:rFonts w:eastAsia="宋体" w:hint="eastAsia"/>
          <w:lang w:eastAsia="zh-CN"/>
        </w:rPr>
        <w:t xml:space="preserve">the </w:t>
      </w:r>
      <w:r w:rsidR="00572EBF">
        <w:rPr>
          <w:rFonts w:eastAsia="宋体" w:hint="eastAsia"/>
          <w:lang w:eastAsia="zh-CN"/>
        </w:rPr>
        <w:t xml:space="preserve">optimal </w:t>
      </w:r>
      <w:r w:rsidR="008B40F2">
        <w:rPr>
          <w:rFonts w:eastAsia="宋体" w:hint="eastAsia"/>
          <w:lang w:eastAsia="zh-CN"/>
        </w:rPr>
        <w:t xml:space="preserve">ones. However, the selected beam combination coefficients </w:t>
      </w:r>
      <w:r w:rsidR="00464394">
        <w:rPr>
          <w:rFonts w:eastAsia="宋体" w:hint="eastAsia"/>
          <w:lang w:eastAsia="zh-CN"/>
        </w:rPr>
        <w:t xml:space="preserve">corresponding to the selected port is always </w:t>
      </w:r>
      <w:r w:rsidR="00572EBF">
        <w:rPr>
          <w:rFonts w:eastAsia="宋体" w:hint="eastAsia"/>
          <w:lang w:eastAsia="zh-CN"/>
        </w:rPr>
        <w:t xml:space="preserve">optimal </w:t>
      </w:r>
      <w:r w:rsidR="00464394">
        <w:rPr>
          <w:rFonts w:eastAsia="宋体" w:hint="eastAsia"/>
          <w:lang w:eastAsia="zh-CN"/>
        </w:rPr>
        <w:t>ones</w:t>
      </w:r>
      <w:r w:rsidR="008B40F2">
        <w:rPr>
          <w:rFonts w:eastAsia="宋体" w:hint="eastAsia"/>
          <w:lang w:eastAsia="zh-CN"/>
        </w:rPr>
        <w:t xml:space="preserve"> if Option</w:t>
      </w:r>
      <w:r w:rsidR="00464394">
        <w:rPr>
          <w:rFonts w:eastAsia="宋体" w:hint="eastAsia"/>
          <w:lang w:eastAsia="zh-CN"/>
        </w:rPr>
        <w:t>2</w:t>
      </w:r>
      <w:r w:rsidR="008B40F2">
        <w:rPr>
          <w:rFonts w:eastAsia="宋体" w:hint="eastAsia"/>
          <w:lang w:eastAsia="zh-CN"/>
        </w:rPr>
        <w:t xml:space="preserve"> is adopted. </w:t>
      </w:r>
    </w:p>
    <w:p w:rsidR="00B809DC" w:rsidRDefault="00B809DC" w:rsidP="00E06F2D">
      <w:pPr>
        <w:pStyle w:val="a0"/>
        <w:jc w:val="center"/>
        <w:rPr>
          <w:rFonts w:eastAsia="宋体"/>
          <w:szCs w:val="20"/>
          <w:lang w:eastAsia="zh-CN"/>
        </w:rPr>
      </w:pPr>
      <w:r>
        <w:rPr>
          <w:noProof/>
          <w:lang w:eastAsia="zh-CN"/>
        </w:rPr>
        <w:drawing>
          <wp:inline distT="0" distB="0" distL="0" distR="0" wp14:anchorId="7FB70448" wp14:editId="2B2C3A04">
            <wp:extent cx="5063320" cy="2531660"/>
            <wp:effectExtent l="0" t="0" r="23495" b="2159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E06F2D" w:rsidRDefault="00E06F2D" w:rsidP="00E06F2D">
      <w:pPr>
        <w:pStyle w:val="a0"/>
        <w:jc w:val="center"/>
        <w:rPr>
          <w:rFonts w:eastAsia="宋体"/>
          <w:b/>
          <w:lang w:eastAsia="zh-CN"/>
        </w:rPr>
      </w:pPr>
      <w:r>
        <w:rPr>
          <w:rFonts w:eastAsia="宋体" w:hint="eastAsia"/>
          <w:b/>
          <w:lang w:eastAsia="zh-CN"/>
        </w:rPr>
        <w:t xml:space="preserve">Figure 1: Performance </w:t>
      </w:r>
      <w:r w:rsidR="00A11F4C">
        <w:rPr>
          <w:rFonts w:eastAsia="宋体"/>
          <w:b/>
          <w:lang w:eastAsia="zh-CN"/>
        </w:rPr>
        <w:t>vs.</w:t>
      </w:r>
      <w:r>
        <w:rPr>
          <w:rFonts w:eastAsia="宋体" w:hint="eastAsia"/>
          <w:b/>
          <w:lang w:eastAsia="zh-CN"/>
        </w:rPr>
        <w:t xml:space="preserve"> overhead comparisons between </w:t>
      </w:r>
      <w:r w:rsidR="00B77477">
        <w:rPr>
          <w:rFonts w:eastAsia="宋体" w:hint="eastAsia"/>
          <w:b/>
          <w:lang w:eastAsia="zh-CN"/>
        </w:rPr>
        <w:t>Option1</w:t>
      </w:r>
      <w:r>
        <w:rPr>
          <w:rFonts w:eastAsia="宋体" w:hint="eastAsia"/>
          <w:b/>
          <w:lang w:eastAsia="zh-CN"/>
        </w:rPr>
        <w:t xml:space="preserve"> and </w:t>
      </w:r>
      <w:r w:rsidR="00B77477">
        <w:rPr>
          <w:rFonts w:eastAsia="宋体" w:hint="eastAsia"/>
          <w:b/>
          <w:lang w:eastAsia="zh-CN"/>
        </w:rPr>
        <w:t>Option</w:t>
      </w:r>
      <w:r w:rsidR="006C47EC">
        <w:rPr>
          <w:rFonts w:eastAsia="宋体" w:hint="eastAsia"/>
          <w:b/>
          <w:lang w:eastAsia="zh-CN"/>
        </w:rPr>
        <w:t>2</w:t>
      </w:r>
      <w:r w:rsidR="00B77477">
        <w:rPr>
          <w:rFonts w:eastAsia="宋体" w:hint="eastAsia"/>
          <w:b/>
          <w:lang w:eastAsia="zh-CN"/>
        </w:rPr>
        <w:t xml:space="preserve"> </w:t>
      </w:r>
      <w:r>
        <w:rPr>
          <w:rFonts w:eastAsia="宋体" w:hint="eastAsia"/>
          <w:b/>
          <w:lang w:eastAsia="zh-CN"/>
        </w:rPr>
        <w:t xml:space="preserve">based on DFT </w:t>
      </w:r>
      <w:r w:rsidR="004E76B1" w:rsidRPr="003F3C20">
        <w:rPr>
          <w:rFonts w:eastAsia="宋体"/>
          <w:b/>
          <w:lang w:eastAsia="zh-CN"/>
        </w:rPr>
        <w:t xml:space="preserve">basis </w:t>
      </w:r>
      <w:r>
        <w:rPr>
          <w:rFonts w:eastAsia="宋体" w:hint="eastAsia"/>
          <w:b/>
          <w:lang w:eastAsia="zh-CN"/>
        </w:rPr>
        <w:t>vector</w:t>
      </w:r>
      <w:r w:rsidR="00D673EF">
        <w:rPr>
          <w:rFonts w:eastAsia="宋体" w:hint="eastAsia"/>
          <w:b/>
          <w:lang w:eastAsia="zh-CN"/>
        </w:rPr>
        <w:t>.</w:t>
      </w:r>
    </w:p>
    <w:p w:rsidR="008E2C17" w:rsidRDefault="008E2C17" w:rsidP="002C7295">
      <w:pPr>
        <w:pStyle w:val="a0"/>
        <w:rPr>
          <w:rFonts w:eastAsia="宋体"/>
          <w:szCs w:val="20"/>
          <w:lang w:eastAsia="zh-CN"/>
        </w:rPr>
      </w:pPr>
      <w:r>
        <w:rPr>
          <w:rFonts w:eastAsia="宋体" w:hint="eastAsia"/>
          <w:b/>
          <w:i/>
          <w:szCs w:val="20"/>
          <w:lang w:eastAsia="zh-CN"/>
        </w:rPr>
        <w:t>Observation-1</w:t>
      </w:r>
      <w:r>
        <w:rPr>
          <w:rFonts w:eastAsia="宋体"/>
          <w:b/>
          <w:i/>
          <w:szCs w:val="20"/>
          <w:lang w:eastAsia="zh-CN"/>
        </w:rPr>
        <w:t>:</w:t>
      </w:r>
      <w:r>
        <w:rPr>
          <w:rFonts w:eastAsia="宋体" w:hint="eastAsia"/>
          <w:b/>
          <w:i/>
          <w:szCs w:val="20"/>
          <w:lang w:eastAsia="zh-CN"/>
        </w:rPr>
        <w:t xml:space="preserve"> </w:t>
      </w:r>
      <w:r w:rsidR="00523F51">
        <w:rPr>
          <w:rFonts w:eastAsia="宋体" w:hint="eastAsia"/>
          <w:b/>
          <w:i/>
          <w:szCs w:val="20"/>
          <w:lang w:eastAsia="zh-CN"/>
        </w:rPr>
        <w:t xml:space="preserve">Port </w:t>
      </w:r>
      <w:r>
        <w:rPr>
          <w:rFonts w:eastAsia="宋体" w:hint="eastAsia"/>
          <w:b/>
          <w:i/>
          <w:szCs w:val="20"/>
          <w:lang w:eastAsia="zh-CN"/>
        </w:rPr>
        <w:t xml:space="preserve">selection based on beam combination coefficients can achieve better performance than </w:t>
      </w:r>
      <w:r w:rsidR="00523F51">
        <w:rPr>
          <w:rFonts w:eastAsia="宋体" w:hint="eastAsia"/>
          <w:b/>
          <w:i/>
          <w:szCs w:val="20"/>
          <w:lang w:eastAsia="zh-CN"/>
        </w:rPr>
        <w:t xml:space="preserve">that of </w:t>
      </w:r>
      <w:r>
        <w:rPr>
          <w:rFonts w:eastAsia="宋体" w:hint="eastAsia"/>
          <w:b/>
          <w:i/>
          <w:szCs w:val="20"/>
          <w:lang w:eastAsia="zh-CN"/>
        </w:rPr>
        <w:t xml:space="preserve">port selection based on compression coefficients with the same overhead. </w:t>
      </w:r>
    </w:p>
    <w:p w:rsidR="00867450" w:rsidRDefault="00C45171" w:rsidP="00AD3C4F">
      <w:pPr>
        <w:pStyle w:val="a0"/>
        <w:rPr>
          <w:rFonts w:eastAsiaTheme="minorEastAsia"/>
          <w:lang w:eastAsia="zh-CN"/>
        </w:rPr>
      </w:pPr>
      <w:r>
        <w:rPr>
          <w:rFonts w:eastAsia="宋体" w:hint="eastAsia"/>
          <w:szCs w:val="20"/>
          <w:lang w:eastAsia="zh-CN"/>
        </w:rPr>
        <w:t>W</w:t>
      </w:r>
      <w:r w:rsidR="00DF2E34">
        <w:rPr>
          <w:rFonts w:eastAsia="宋体" w:hint="eastAsia"/>
          <w:szCs w:val="20"/>
          <w:lang w:eastAsia="zh-CN"/>
        </w:rPr>
        <w:t>hen</w:t>
      </w:r>
      <m:oMath>
        <m:r>
          <m:rPr>
            <m:sty m:val="p"/>
          </m:rPr>
          <w:rPr>
            <w:rFonts w:ascii="Cambria Math" w:eastAsia="宋体"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DF2E34">
        <w:rPr>
          <w:rFonts w:eastAsia="宋体" w:hint="eastAsia"/>
          <w:szCs w:val="20"/>
          <w:lang w:eastAsia="zh-CN"/>
        </w:rPr>
        <w:t xml:space="preserve">, the location of selected port is same to that of selected non-zero coefficients (i.e., non-zero beam </w:t>
      </w:r>
      <w:r w:rsidR="00DF2E34">
        <w:rPr>
          <w:rFonts w:eastAsia="宋体"/>
          <w:szCs w:val="20"/>
          <w:lang w:eastAsia="zh-CN"/>
        </w:rPr>
        <w:t>combination</w:t>
      </w:r>
      <w:r w:rsidR="00DF2E34">
        <w:rPr>
          <w:rFonts w:eastAsia="宋体" w:hint="eastAsia"/>
          <w:szCs w:val="20"/>
          <w:lang w:eastAsia="zh-CN"/>
        </w:rPr>
        <w:t xml:space="preserve"> coefficients</w:t>
      </w:r>
      <w:r w:rsidR="00C52C4B">
        <w:rPr>
          <w:rFonts w:eastAsia="宋体" w:hint="eastAsia"/>
          <w:szCs w:val="20"/>
          <w:lang w:eastAsia="zh-CN"/>
        </w:rPr>
        <w:t xml:space="preserve"> for SD-FD pairs</w:t>
      </w:r>
      <w:r w:rsidR="00DF2E34">
        <w:rPr>
          <w:rFonts w:eastAsia="宋体" w:hint="eastAsia"/>
          <w:szCs w:val="20"/>
          <w:lang w:eastAsia="zh-CN"/>
        </w:rPr>
        <w:t>) for Option2 since each SD-FD pair is mapped to one CSI-RS port</w:t>
      </w:r>
      <w:r w:rsidR="00D319B8">
        <w:rPr>
          <w:rFonts w:eastAsia="宋体" w:hint="eastAsia"/>
          <w:szCs w:val="20"/>
          <w:lang w:eastAsia="zh-CN"/>
        </w:rPr>
        <w:t>.</w:t>
      </w:r>
      <w:r w:rsidR="00DF2E34">
        <w:rPr>
          <w:rFonts w:eastAsia="宋体" w:hint="eastAsia"/>
          <w:szCs w:val="20"/>
          <w:lang w:eastAsia="zh-CN"/>
        </w:rPr>
        <w:t xml:space="preserve"> Therefore, the number of port</w:t>
      </w:r>
      <w:r w:rsidR="00C52C4B">
        <w:rPr>
          <w:rFonts w:eastAsia="宋体" w:hint="eastAsia"/>
          <w:szCs w:val="20"/>
          <w:lang w:eastAsia="zh-CN"/>
        </w:rPr>
        <w:t>s</w:t>
      </w:r>
      <w:r w:rsidR="00DF2E34">
        <w:rPr>
          <w:rFonts w:eastAsia="宋体" w:hint="eastAsia"/>
          <w:szCs w:val="20"/>
          <w:lang w:eastAsia="zh-CN"/>
        </w:rPr>
        <w:t xml:space="preserve"> can be </w:t>
      </w:r>
      <w:r w:rsidR="00C52C4B">
        <w:rPr>
          <w:rFonts w:eastAsia="宋体" w:hint="eastAsia"/>
          <w:szCs w:val="20"/>
          <w:lang w:eastAsia="zh-CN"/>
        </w:rPr>
        <w:t xml:space="preserve">selected as many as </w:t>
      </w:r>
      <w:r w:rsidR="00DF2E34">
        <w:rPr>
          <w:rFonts w:eastAsia="宋体" w:hint="eastAsia"/>
          <w:szCs w:val="20"/>
          <w:lang w:eastAsia="zh-CN"/>
        </w:rPr>
        <w:t>that of non-zero coefficients</w:t>
      </w:r>
      <w:r w:rsidR="00C52C4B">
        <w:rPr>
          <w:rFonts w:eastAsia="宋体" w:hint="eastAsia"/>
          <w:szCs w:val="20"/>
          <w:lang w:eastAsia="zh-CN"/>
        </w:rPr>
        <w:t xml:space="preserve"> for </w:t>
      </w:r>
      <w:r w:rsidR="00AA5043">
        <w:rPr>
          <w:rFonts w:eastAsia="宋体" w:hint="eastAsia"/>
          <w:szCs w:val="20"/>
          <w:lang w:eastAsia="zh-CN"/>
        </w:rPr>
        <w:t>each</w:t>
      </w:r>
      <w:r w:rsidR="00C52C4B">
        <w:rPr>
          <w:rFonts w:eastAsia="宋体" w:hint="eastAsia"/>
          <w:szCs w:val="20"/>
          <w:lang w:eastAsia="zh-CN"/>
        </w:rPr>
        <w:t xml:space="preserve"> layer</w:t>
      </w:r>
      <w:r w:rsidR="00D319B8">
        <w:rPr>
          <w:rFonts w:eastAsia="宋体" w:hint="eastAsia"/>
          <w:szCs w:val="20"/>
          <w:lang w:eastAsia="zh-CN"/>
        </w:rPr>
        <w:t>.</w:t>
      </w:r>
      <w:r w:rsidR="00DF2E34">
        <w:rPr>
          <w:rFonts w:eastAsia="宋体" w:hint="eastAsia"/>
          <w:szCs w:val="20"/>
          <w:lang w:eastAsia="zh-CN"/>
        </w:rPr>
        <w:t xml:space="preserve"> </w:t>
      </w:r>
      <w:r w:rsidR="00AA5043">
        <w:rPr>
          <w:rFonts w:eastAsia="宋体" w:hint="eastAsia"/>
          <w:szCs w:val="20"/>
          <w:lang w:eastAsia="zh-CN"/>
        </w:rPr>
        <w:t xml:space="preserve">In such case, both selected port and the location of non-zero coefficients can be indicated by using </w:t>
      </w:r>
      <w:r w:rsidR="00D319B8">
        <w:rPr>
          <w:rFonts w:eastAsia="宋体" w:hint="eastAsia"/>
          <w:szCs w:val="20"/>
          <w:lang w:eastAsia="zh-CN"/>
        </w:rPr>
        <w:t>a single reporting quantity</w:t>
      </w:r>
      <w:r w:rsidR="00AA5043">
        <w:rPr>
          <w:rFonts w:eastAsia="宋体" w:hint="eastAsia"/>
          <w:szCs w:val="20"/>
          <w:lang w:eastAsia="zh-CN"/>
        </w:rPr>
        <w:t xml:space="preserve">. </w:t>
      </w:r>
      <w:r w:rsidR="002D5264">
        <w:rPr>
          <w:rFonts w:eastAsia="宋体"/>
          <w:szCs w:val="20"/>
          <w:lang w:eastAsia="zh-CN"/>
        </w:rPr>
        <w:t>When</w:t>
      </w:r>
      <m:oMath>
        <m:r>
          <m:rPr>
            <m:sty m:val="p"/>
          </m:rPr>
          <w:rPr>
            <w:rFonts w:ascii="Cambria Math" w:eastAsia="宋体" w:hAnsi="Cambria Math"/>
            <w:szCs w:val="20"/>
            <w:lang w:eastAsia="zh-CN"/>
          </w:rPr>
          <m:t xml:space="preserve"> </m:t>
        </m:r>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AA5043">
        <w:rPr>
          <w:rFonts w:eastAsia="宋体" w:hint="eastAsia"/>
          <w:szCs w:val="20"/>
          <w:lang w:eastAsia="zh-CN"/>
        </w:rPr>
        <w:t xml:space="preserve">, </w:t>
      </w:r>
      <w:r w:rsidR="00E46331">
        <w:rPr>
          <w:rFonts w:eastAsia="宋体" w:hint="eastAsia"/>
          <w:szCs w:val="20"/>
          <w:lang w:eastAsia="zh-CN"/>
        </w:rPr>
        <w:t>the number of selected ports depends on the location of non-zero coefficients for each layer.</w:t>
      </w:r>
      <w:r w:rsidR="00170148">
        <w:rPr>
          <w:rFonts w:eastAsia="宋体" w:hint="eastAsia"/>
          <w:szCs w:val="20"/>
          <w:lang w:eastAsia="zh-CN"/>
        </w:rPr>
        <w:t xml:space="preserve"> </w:t>
      </w:r>
      <w:r w:rsidR="00222FB3">
        <w:rPr>
          <w:rFonts w:eastAsia="宋体"/>
          <w:szCs w:val="20"/>
          <w:lang w:eastAsia="zh-CN"/>
        </w:rPr>
        <w:t>A</w:t>
      </w:r>
      <w:r w:rsidR="00222FB3">
        <w:rPr>
          <w:rFonts w:eastAsia="宋体" w:hint="eastAsia"/>
          <w:szCs w:val="20"/>
          <w:lang w:eastAsia="zh-CN"/>
        </w:rPr>
        <w:t>s a</w:t>
      </w:r>
      <w:r w:rsidR="0003775F">
        <w:rPr>
          <w:rFonts w:eastAsia="宋体" w:hint="eastAsia"/>
          <w:szCs w:val="20"/>
          <w:lang w:eastAsia="zh-CN"/>
        </w:rPr>
        <w:t>n</w:t>
      </w:r>
      <w:r w:rsidR="00222FB3">
        <w:rPr>
          <w:rFonts w:eastAsia="宋体" w:hint="eastAsia"/>
          <w:szCs w:val="20"/>
          <w:lang w:eastAsia="zh-CN"/>
        </w:rPr>
        <w:t xml:space="preserve"> example, a</w:t>
      </w:r>
      <w:r w:rsidR="00170148">
        <w:rPr>
          <w:rFonts w:eastAsia="宋体" w:hint="eastAsia"/>
          <w:szCs w:val="20"/>
          <w:lang w:eastAsia="zh-CN"/>
        </w:rPr>
        <w:t xml:space="preserve">ssume that </w:t>
      </w:r>
      <w:r w:rsidR="00867450" w:rsidRPr="003F3C20">
        <w:rPr>
          <w:rFonts w:eastAsia="宋体"/>
          <w:i/>
          <w:szCs w:val="20"/>
          <w:lang w:eastAsia="zh-CN"/>
        </w:rPr>
        <w:t>P</w:t>
      </w:r>
      <w:r w:rsidR="00FD2224">
        <w:rPr>
          <w:rFonts w:eastAsia="宋体" w:hint="eastAsia"/>
          <w:i/>
          <w:szCs w:val="20"/>
          <w:lang w:eastAsia="zh-CN"/>
        </w:rPr>
        <w:t xml:space="preserve"> </w:t>
      </w:r>
      <w:r w:rsidR="00170148">
        <w:rPr>
          <w:rFonts w:eastAsia="宋体" w:hint="eastAsia"/>
          <w:szCs w:val="20"/>
          <w:lang w:eastAsia="zh-CN"/>
        </w:rPr>
        <w:t>=</w:t>
      </w:r>
      <w:r w:rsidR="00FD2224">
        <w:rPr>
          <w:rFonts w:eastAsia="宋体" w:hint="eastAsia"/>
          <w:szCs w:val="20"/>
          <w:lang w:eastAsia="zh-CN"/>
        </w:rPr>
        <w:t xml:space="preserve"> </w:t>
      </w:r>
      <w:r w:rsidR="00170148">
        <w:rPr>
          <w:rFonts w:eastAsia="宋体" w:hint="eastAsia"/>
          <w:szCs w:val="20"/>
          <w:lang w:eastAsia="zh-CN"/>
        </w:rPr>
        <w:t xml:space="preserve">12,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=2</m:t>
        </m:r>
      </m:oMath>
      <w:r w:rsidR="00572EBF">
        <w:rPr>
          <w:rFonts w:eastAsia="宋体" w:hint="eastAsia"/>
          <w:szCs w:val="20"/>
          <w:lang w:eastAsia="zh-CN"/>
        </w:rPr>
        <w:t xml:space="preserve">, </w:t>
      </w:r>
      <w:r w:rsidR="00170148">
        <w:rPr>
          <w:rFonts w:eastAsia="宋体" w:hint="eastAsia"/>
          <w:szCs w:val="20"/>
          <w:lang w:eastAsia="zh-CN"/>
        </w:rPr>
        <w:t xml:space="preserve">and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0</m:t>
            </m:r>
          </m:sub>
        </m:sSub>
        <m:r>
          <w:rPr>
            <w:rFonts w:ascii="Cambria Math" w:eastAsia="宋体" w:hAnsi="Cambria Math"/>
            <w:szCs w:val="20"/>
            <w:lang w:eastAsia="zh-CN"/>
          </w:rPr>
          <m:t>=12</m:t>
        </m:r>
      </m:oMath>
      <w:r w:rsidR="00170148">
        <w:rPr>
          <w:rFonts w:eastAsia="宋体" w:hint="eastAsia"/>
          <w:szCs w:val="20"/>
          <w:lang w:eastAsia="zh-CN"/>
        </w:rPr>
        <w:t xml:space="preserve"> non-zero coefficients are required to report.</w:t>
      </w:r>
      <w:r w:rsidR="0016190A">
        <w:rPr>
          <w:rFonts w:eastAsia="宋体" w:hint="eastAsia"/>
          <w:szCs w:val="20"/>
          <w:lang w:eastAsia="zh-CN"/>
        </w:rPr>
        <w:t xml:space="preserve"> </w:t>
      </w:r>
      <w:r w:rsidR="003413DD">
        <w:rPr>
          <w:rFonts w:eastAsia="宋体" w:hint="eastAsia"/>
          <w:szCs w:val="20"/>
          <w:lang w:eastAsia="zh-CN"/>
        </w:rPr>
        <w:t xml:space="preserve">As shown in Figure 2(a),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r>
          <w:rPr>
            <w:rFonts w:ascii="Cambria Math" w:eastAsia="宋体" w:hAnsi="Cambria Math"/>
            <w:szCs w:val="20"/>
            <w:lang w:eastAsia="zh-CN"/>
          </w:rPr>
          <m:t>=</m:t>
        </m:r>
        <m:r>
          <m:rPr>
            <m:sty m:val="p"/>
          </m:rPr>
          <w:rPr>
            <w:rFonts w:ascii="Cambria Math" w:eastAsia="宋体" w:hAnsi="Cambria Math"/>
            <w:szCs w:val="20"/>
            <w:lang w:eastAsia="zh-CN"/>
          </w:rPr>
          <m:t>8</m:t>
        </m:r>
      </m:oMath>
      <w:r w:rsidR="003413DD">
        <w:rPr>
          <w:rFonts w:eastAsia="宋体" w:hint="eastAsia"/>
          <w:szCs w:val="20"/>
          <w:lang w:eastAsia="zh-CN"/>
        </w:rPr>
        <w:t xml:space="preserve"> ports are selected from the </w:t>
      </w:r>
      <w:r w:rsidR="00867450" w:rsidRPr="003F3C20">
        <w:rPr>
          <w:rFonts w:eastAsia="宋体"/>
          <w:i/>
          <w:szCs w:val="20"/>
          <w:lang w:eastAsia="zh-CN"/>
        </w:rPr>
        <w:t>P</w:t>
      </w:r>
      <w:r w:rsidR="003413DD">
        <w:rPr>
          <w:rFonts w:eastAsia="宋体" w:hint="eastAsia"/>
          <w:szCs w:val="20"/>
          <w:lang w:eastAsia="zh-CN"/>
        </w:rPr>
        <w:t xml:space="preserve"> ports. While  </w:t>
      </w:r>
      <m:oMath>
        <m:sSub>
          <m:sSubPr>
            <m:ctrlPr>
              <w:rPr>
                <w:rFonts w:ascii="Cambria Math" w:eastAsia="宋体" w:hAnsi="Cambria Math"/>
                <w:i/>
                <w:szCs w:val="20"/>
                <w:lang w:eastAsia="zh-CN"/>
              </w:rPr>
            </m:ctrlPr>
          </m:sSubPr>
          <m:e>
            <m:r>
              <w:rPr>
                <w:rFonts w:ascii="Cambria Math" w:eastAsia="宋体" w:hAnsi="Cambria Math"/>
                <w:szCs w:val="20"/>
                <w:lang w:eastAsia="zh-CN"/>
              </w:rPr>
              <m:t>K</m:t>
            </m:r>
          </m:e>
          <m:sub>
            <m:r>
              <w:rPr>
                <w:rFonts w:ascii="Cambria Math" w:eastAsia="宋体" w:hAnsi="Cambria Math"/>
                <w:szCs w:val="20"/>
                <w:lang w:eastAsia="zh-CN"/>
              </w:rPr>
              <m:t>1</m:t>
            </m:r>
          </m:sub>
        </m:sSub>
        <m:r>
          <w:rPr>
            <w:rFonts w:ascii="Cambria Math" w:eastAsia="宋体" w:hAnsi="Cambria Math"/>
            <w:szCs w:val="20"/>
            <w:lang w:eastAsia="zh-CN"/>
          </w:rPr>
          <m:t>=</m:t>
        </m:r>
        <m:r>
          <m:rPr>
            <m:sty m:val="p"/>
          </m:rPr>
          <w:rPr>
            <w:rFonts w:ascii="Cambria Math" w:eastAsia="宋体" w:hAnsi="Cambria Math"/>
            <w:szCs w:val="20"/>
            <w:lang w:eastAsia="zh-CN"/>
          </w:rPr>
          <m:t>10</m:t>
        </m:r>
      </m:oMath>
      <w:r w:rsidR="003413DD">
        <w:rPr>
          <w:rFonts w:eastAsia="宋体" w:hint="eastAsia"/>
          <w:szCs w:val="20"/>
          <w:lang w:eastAsia="zh-CN"/>
        </w:rPr>
        <w:t xml:space="preserve"> ports are selected by UE with the same number of reported non-zero coefficients as shown in Figure 2(b). For such case</w:t>
      </w:r>
      <w:r w:rsidR="0003775F">
        <w:rPr>
          <w:rFonts w:eastAsia="宋体" w:hint="eastAsia"/>
          <w:szCs w:val="20"/>
          <w:lang w:eastAsia="zh-CN"/>
        </w:rPr>
        <w:t>s</w:t>
      </w:r>
      <w:r w:rsidR="003413DD">
        <w:rPr>
          <w:rFonts w:eastAsia="宋体" w:hint="eastAsia"/>
          <w:szCs w:val="20"/>
          <w:lang w:eastAsia="zh-CN"/>
        </w:rPr>
        <w:t xml:space="preserve">, the port selection and the location of non-zero coefficients </w:t>
      </w:r>
      <w:r w:rsidR="0003775F">
        <w:rPr>
          <w:rFonts w:eastAsia="宋体" w:hint="eastAsia"/>
          <w:szCs w:val="20"/>
          <w:lang w:eastAsia="zh-CN"/>
        </w:rPr>
        <w:t>shall be</w:t>
      </w:r>
      <w:r w:rsidR="003413DD">
        <w:rPr>
          <w:rFonts w:eastAsia="宋体" w:hint="eastAsia"/>
          <w:szCs w:val="20"/>
          <w:lang w:eastAsia="zh-CN"/>
        </w:rPr>
        <w:t xml:space="preserve"> indicate</w:t>
      </w:r>
      <w:r w:rsidR="0003775F">
        <w:rPr>
          <w:rFonts w:eastAsia="宋体" w:hint="eastAsia"/>
          <w:szCs w:val="20"/>
          <w:lang w:eastAsia="zh-CN"/>
        </w:rPr>
        <w:t>d</w:t>
      </w:r>
      <w:r w:rsidR="003413DD">
        <w:rPr>
          <w:rFonts w:eastAsia="宋体" w:hint="eastAsia"/>
          <w:szCs w:val="20"/>
          <w:lang w:eastAsia="zh-CN"/>
        </w:rPr>
        <w:t xml:space="preserve"> </w:t>
      </w:r>
      <w:r w:rsidR="00FD2224">
        <w:rPr>
          <w:rFonts w:eastAsia="宋体" w:hint="eastAsia"/>
          <w:szCs w:val="20"/>
          <w:lang w:eastAsia="zh-CN"/>
        </w:rPr>
        <w:t>separately</w:t>
      </w:r>
      <w:r w:rsidR="003413DD">
        <w:rPr>
          <w:rFonts w:eastAsia="宋体" w:hint="eastAsia"/>
          <w:szCs w:val="20"/>
          <w:lang w:eastAsia="zh-CN"/>
        </w:rPr>
        <w:t xml:space="preserve">. </w:t>
      </w:r>
    </w:p>
    <w:p w:rsidR="001E21A9" w:rsidRPr="001E21A9" w:rsidRDefault="0003775F" w:rsidP="003F3C20">
      <w:pPr>
        <w:pStyle w:val="a0"/>
        <w:jc w:val="center"/>
        <w:rPr>
          <w:rFonts w:eastAsiaTheme="minorEastAsia"/>
          <w:lang w:eastAsia="zh-CN"/>
        </w:rPr>
      </w:pPr>
      <w:r>
        <w:object w:dxaOrig="7622" w:dyaOrig="40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15pt;height:162.15pt" o:ole="">
            <v:imagedata r:id="rId10" o:title=""/>
          </v:shape>
          <o:OLEObject Type="Embed" ProgID="Visio.Drawing.11" ShapeID="_x0000_i1025" DrawAspect="Content" ObjectID="_1679302995" r:id="rId11"/>
        </w:object>
      </w:r>
    </w:p>
    <w:p w:rsidR="00867450" w:rsidRPr="003F3C20" w:rsidRDefault="003E5C08" w:rsidP="003F3C20">
      <w:pPr>
        <w:pStyle w:val="a0"/>
        <w:jc w:val="center"/>
        <w:rPr>
          <w:rFonts w:eastAsiaTheme="minorEastAsia"/>
          <w:szCs w:val="20"/>
          <w:lang w:eastAsia="zh-CN"/>
        </w:rPr>
      </w:pPr>
      <w:r>
        <w:rPr>
          <w:rFonts w:eastAsia="宋体" w:hint="eastAsia"/>
          <w:b/>
          <w:lang w:eastAsia="zh-CN"/>
        </w:rPr>
        <w:t>Figure 2</w:t>
      </w:r>
      <w:r w:rsidR="003413DD">
        <w:rPr>
          <w:rFonts w:eastAsia="宋体" w:hint="eastAsia"/>
          <w:b/>
          <w:lang w:eastAsia="zh-CN"/>
        </w:rPr>
        <w:t xml:space="preserve">: </w:t>
      </w:r>
      <w:r w:rsidR="0003775F">
        <w:rPr>
          <w:rFonts w:eastAsia="宋体" w:hint="eastAsia"/>
          <w:b/>
          <w:lang w:eastAsia="zh-CN"/>
        </w:rPr>
        <w:t>I</w:t>
      </w:r>
      <w:r w:rsidR="003413DD">
        <w:rPr>
          <w:rFonts w:eastAsia="宋体" w:hint="eastAsia"/>
          <w:b/>
          <w:lang w:eastAsia="zh-CN"/>
        </w:rPr>
        <w:t>llustration of port selection based on the location of non-zero coefficients</w:t>
      </w:r>
      <w:r w:rsidR="00340419">
        <w:rPr>
          <w:rFonts w:eastAsia="宋体" w:hint="eastAsia"/>
          <w:b/>
          <w:lang w:eastAsia="zh-CN"/>
        </w:rPr>
        <w:t>.</w:t>
      </w:r>
    </w:p>
    <w:p w:rsidR="00282CBB" w:rsidRDefault="0056488A" w:rsidP="002C7295">
      <w:pPr>
        <w:pStyle w:val="a0"/>
        <w:rPr>
          <w:rFonts w:eastAsia="宋体"/>
          <w:szCs w:val="20"/>
          <w:lang w:eastAsia="zh-CN"/>
        </w:rPr>
      </w:pPr>
      <w:r>
        <w:rPr>
          <w:rFonts w:eastAsia="宋体" w:hint="eastAsia"/>
          <w:lang w:eastAsia="zh-CN"/>
        </w:rPr>
        <w:t xml:space="preserve">Based on above observation and discussion, </w:t>
      </w:r>
      <w:r w:rsidR="00FD2224">
        <w:rPr>
          <w:rFonts w:eastAsia="宋体" w:hint="eastAsia"/>
          <w:lang w:eastAsia="zh-CN"/>
        </w:rPr>
        <w:t xml:space="preserve">we have </w:t>
      </w:r>
      <w:r>
        <w:rPr>
          <w:rFonts w:eastAsia="宋体" w:hint="eastAsia"/>
          <w:lang w:eastAsia="zh-CN"/>
        </w:rPr>
        <w:t>the following proposal.</w:t>
      </w:r>
      <w:r w:rsidR="008E2C17">
        <w:rPr>
          <w:rFonts w:eastAsia="宋体" w:hint="eastAsia"/>
          <w:lang w:eastAsia="zh-CN"/>
        </w:rPr>
        <w:t xml:space="preserve"> </w:t>
      </w:r>
    </w:p>
    <w:p w:rsidR="0056488A" w:rsidRDefault="0056488A" w:rsidP="0056488A">
      <w:pPr>
        <w:pStyle w:val="a0"/>
        <w:rPr>
          <w:rFonts w:eastAsia="宋体"/>
          <w:b/>
          <w:i/>
          <w:szCs w:val="20"/>
          <w:lang w:eastAsia="zh-CN"/>
        </w:rPr>
      </w:pPr>
      <w:r>
        <w:rPr>
          <w:rFonts w:eastAsia="宋体" w:hint="eastAsia"/>
          <w:b/>
          <w:i/>
          <w:szCs w:val="20"/>
          <w:lang w:eastAsia="zh-CN"/>
        </w:rPr>
        <w:t>Proposal-1</w:t>
      </w:r>
      <w:r>
        <w:rPr>
          <w:rFonts w:eastAsia="宋体"/>
          <w:b/>
          <w:i/>
          <w:szCs w:val="20"/>
          <w:lang w:eastAsia="zh-CN"/>
        </w:rPr>
        <w:t>:</w:t>
      </w:r>
      <w:r>
        <w:rPr>
          <w:rFonts w:eastAsia="宋体" w:hint="eastAsia"/>
          <w:b/>
          <w:i/>
          <w:szCs w:val="20"/>
          <w:lang w:eastAsia="zh-CN"/>
        </w:rPr>
        <w:t xml:space="preserve"> </w:t>
      </w:r>
      <w:r w:rsidR="009D4DB6">
        <w:rPr>
          <w:rFonts w:eastAsia="宋体" w:hint="eastAsia"/>
          <w:b/>
          <w:i/>
          <w:szCs w:val="20"/>
          <w:lang w:eastAsia="zh-CN"/>
        </w:rPr>
        <w:t>F</w:t>
      </w:r>
      <w:r>
        <w:rPr>
          <w:rFonts w:eastAsia="宋体" w:hint="eastAsia"/>
          <w:b/>
          <w:i/>
          <w:szCs w:val="20"/>
          <w:lang w:eastAsia="zh-CN"/>
        </w:rPr>
        <w:t>or</w:t>
      </w:r>
      <w:r w:rsidRPr="00DB1DD8">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=1</m:t>
        </m:r>
      </m:oMath>
      <w:r w:rsidRPr="00DB1DD8">
        <w:rPr>
          <w:rFonts w:eastAsia="宋体" w:hint="eastAsia"/>
          <w:b/>
          <w:szCs w:val="20"/>
          <w:lang w:eastAsia="zh-CN"/>
        </w:rPr>
        <w:t>,</w:t>
      </w:r>
      <w:r w:rsidRPr="00DB1DD8">
        <w:rPr>
          <w:rFonts w:eastAsia="宋体" w:hint="eastAsia"/>
          <w:b/>
          <w:i/>
          <w:szCs w:val="20"/>
          <w:lang w:eastAsia="zh-CN"/>
        </w:rPr>
        <w:t xml:space="preserve"> </w:t>
      </w:r>
      <w:r w:rsidR="00572EBF">
        <w:rPr>
          <w:rFonts w:eastAsia="宋体" w:hint="eastAsia"/>
          <w:b/>
          <w:i/>
          <w:szCs w:val="20"/>
          <w:lang w:eastAsia="zh-CN"/>
        </w:rPr>
        <w:t xml:space="preserve">the location of </w:t>
      </w:r>
      <w:r w:rsidR="009D4DB6">
        <w:rPr>
          <w:rFonts w:eastAsia="宋体" w:hint="eastAsia"/>
          <w:b/>
          <w:i/>
          <w:szCs w:val="20"/>
          <w:lang w:eastAsia="zh-CN"/>
        </w:rPr>
        <w:t>n</w:t>
      </w:r>
      <w:r w:rsidR="009D4DB6" w:rsidRPr="00BD42C4">
        <w:rPr>
          <w:rFonts w:eastAsia="宋体"/>
          <w:b/>
          <w:i/>
          <w:szCs w:val="20"/>
          <w:lang w:eastAsia="zh-CN"/>
        </w:rPr>
        <w:t>on</w:t>
      </w:r>
      <w:r w:rsidR="00CF7C13" w:rsidRPr="00BD42C4">
        <w:rPr>
          <w:rFonts w:eastAsia="宋体"/>
          <w:b/>
          <w:i/>
          <w:szCs w:val="20"/>
          <w:lang w:eastAsia="zh-CN"/>
        </w:rPr>
        <w:t xml:space="preserve">-zero coefficients are indicated by </w:t>
      </w:r>
      <w:r w:rsidR="00572EBF">
        <w:rPr>
          <w:rFonts w:eastAsia="宋体" w:hint="eastAsia"/>
          <w:b/>
          <w:i/>
          <w:szCs w:val="20"/>
          <w:lang w:eastAsia="zh-CN"/>
        </w:rPr>
        <w:t>the port selection indication</w:t>
      </w:r>
      <w:r>
        <w:rPr>
          <w:rFonts w:eastAsia="宋体"/>
          <w:b/>
          <w:i/>
          <w:szCs w:val="20"/>
          <w:lang w:eastAsia="zh-CN"/>
        </w:rPr>
        <w:t>.</w:t>
      </w:r>
      <w:r w:rsidR="00CF7C13">
        <w:rPr>
          <w:rFonts w:eastAsia="宋体" w:hint="eastAsia"/>
          <w:b/>
          <w:i/>
          <w:szCs w:val="20"/>
          <w:lang w:eastAsia="zh-CN"/>
        </w:rPr>
        <w:t xml:space="preserve"> </w:t>
      </w:r>
    </w:p>
    <w:p w:rsidR="002C7295" w:rsidRDefault="00481052" w:rsidP="002C7295">
      <w:pPr>
        <w:pStyle w:val="a0"/>
        <w:rPr>
          <w:rFonts w:eastAsia="宋体"/>
          <w:szCs w:val="20"/>
          <w:lang w:eastAsia="zh-CN"/>
        </w:rPr>
      </w:pPr>
      <w:r>
        <w:rPr>
          <w:rFonts w:eastAsia="宋体" w:hint="eastAsia"/>
          <w:szCs w:val="20"/>
          <w:lang w:eastAsia="zh-CN"/>
        </w:rPr>
        <w:lastRenderedPageBreak/>
        <w:t xml:space="preserve">Then, </w:t>
      </w:r>
      <w:r w:rsidR="002018B5">
        <w:rPr>
          <w:rFonts w:eastAsia="宋体" w:hint="eastAsia"/>
          <w:szCs w:val="20"/>
          <w:lang w:eastAsia="zh-CN"/>
        </w:rPr>
        <w:t xml:space="preserve">evaluation results </w:t>
      </w:r>
      <w:r>
        <w:rPr>
          <w:rFonts w:eastAsia="宋体" w:hint="eastAsia"/>
          <w:szCs w:val="20"/>
          <w:lang w:eastAsia="zh-CN"/>
        </w:rPr>
        <w:t xml:space="preserve">for polarization-common and </w:t>
      </w:r>
      <w:r w:rsidR="002018B5">
        <w:rPr>
          <w:rFonts w:eastAsia="宋体"/>
          <w:szCs w:val="20"/>
          <w:lang w:eastAsia="zh-CN"/>
        </w:rPr>
        <w:t>polarization</w:t>
      </w:r>
      <w:r w:rsidR="002018B5">
        <w:rPr>
          <w:rFonts w:eastAsia="宋体" w:hint="eastAsia"/>
          <w:szCs w:val="20"/>
          <w:lang w:eastAsia="zh-CN"/>
        </w:rPr>
        <w:t>-</w:t>
      </w:r>
      <w:r>
        <w:rPr>
          <w:rFonts w:eastAsia="宋体" w:hint="eastAsia"/>
          <w:szCs w:val="20"/>
          <w:lang w:eastAsia="zh-CN"/>
        </w:rPr>
        <w:t xml:space="preserve">specific </w:t>
      </w:r>
      <w:r w:rsidR="002018B5">
        <w:rPr>
          <w:rFonts w:eastAsia="宋体" w:hint="eastAsia"/>
          <w:szCs w:val="20"/>
          <w:lang w:eastAsia="zh-CN"/>
        </w:rPr>
        <w:t xml:space="preserve">port selection </w:t>
      </w:r>
      <w:r w:rsidR="002C7295">
        <w:rPr>
          <w:rFonts w:eastAsia="宋体" w:hint="eastAsia"/>
          <w:szCs w:val="20"/>
          <w:lang w:eastAsia="zh-CN"/>
        </w:rPr>
        <w:t>are given</w:t>
      </w:r>
      <w:r w:rsidR="002B5793" w:rsidRPr="002B5793">
        <w:rPr>
          <w:rFonts w:eastAsia="宋体" w:hint="eastAsia"/>
          <w:szCs w:val="20"/>
          <w:lang w:eastAsia="zh-CN"/>
        </w:rPr>
        <w:t xml:space="preserve"> </w:t>
      </w:r>
      <w:r w:rsidR="002B5793">
        <w:rPr>
          <w:rFonts w:eastAsia="宋体" w:hint="eastAsia"/>
          <w:szCs w:val="20"/>
          <w:lang w:eastAsia="zh-CN"/>
        </w:rPr>
        <w:t>based on both DFT vector and eigenvector</w:t>
      </w:r>
      <w:r w:rsidR="00BC0098">
        <w:rPr>
          <w:rFonts w:eastAsia="宋体" w:hint="eastAsia"/>
          <w:szCs w:val="20"/>
          <w:lang w:eastAsia="zh-CN"/>
        </w:rPr>
        <w:t xml:space="preserve"> in Figure </w:t>
      </w:r>
      <w:r w:rsidR="003E5C08">
        <w:rPr>
          <w:rFonts w:eastAsia="宋体" w:hint="eastAsia"/>
          <w:szCs w:val="20"/>
          <w:lang w:eastAsia="zh-CN"/>
        </w:rPr>
        <w:t>3</w:t>
      </w:r>
      <w:r w:rsidR="00BC0098">
        <w:rPr>
          <w:rFonts w:eastAsia="宋体" w:hint="eastAsia"/>
          <w:szCs w:val="20"/>
          <w:lang w:eastAsia="zh-CN"/>
        </w:rPr>
        <w:t xml:space="preserve"> by </w:t>
      </w:r>
      <w:r w:rsidR="00FD2224">
        <w:rPr>
          <w:rFonts w:eastAsia="宋体" w:hint="eastAsia"/>
          <w:szCs w:val="20"/>
          <w:lang w:eastAsia="zh-CN"/>
        </w:rPr>
        <w:t xml:space="preserve">assuming </w:t>
      </w:r>
      <w:r w:rsidR="00BC0098">
        <w:rPr>
          <w:rFonts w:eastAsia="宋体" w:hint="eastAsia"/>
          <w:szCs w:val="20"/>
          <w:lang w:eastAsia="zh-CN"/>
        </w:rPr>
        <w:t>Option2</w:t>
      </w:r>
      <w:r w:rsidR="0016190A">
        <w:rPr>
          <w:rFonts w:eastAsia="宋体" w:hint="eastAsia"/>
          <w:szCs w:val="20"/>
          <w:lang w:eastAsia="zh-CN"/>
        </w:rPr>
        <w:t xml:space="preserve"> and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2C7295">
        <w:rPr>
          <w:rFonts w:eastAsia="宋体" w:hint="eastAsia"/>
          <w:szCs w:val="20"/>
          <w:lang w:eastAsia="zh-CN"/>
        </w:rPr>
        <w:t>.</w:t>
      </w:r>
      <w:r w:rsidR="00BC0098">
        <w:rPr>
          <w:rFonts w:eastAsia="宋体" w:hint="eastAsia"/>
          <w:szCs w:val="20"/>
          <w:lang w:eastAsia="zh-CN"/>
        </w:rPr>
        <w:t xml:space="preserve"> </w:t>
      </w:r>
      <w:r w:rsidR="002C7295">
        <w:rPr>
          <w:rFonts w:eastAsia="宋体" w:hint="eastAsia"/>
          <w:szCs w:val="20"/>
          <w:lang w:eastAsia="zh-CN"/>
        </w:rPr>
        <w:t xml:space="preserve">It can be observed that polarization-common achieves better tradeoff between </w:t>
      </w:r>
      <w:r w:rsidR="002C7295">
        <w:rPr>
          <w:rFonts w:eastAsia="宋体"/>
          <w:szCs w:val="20"/>
          <w:lang w:eastAsia="zh-CN"/>
        </w:rPr>
        <w:t>performance</w:t>
      </w:r>
      <w:r w:rsidR="002C7295">
        <w:rPr>
          <w:rFonts w:eastAsia="宋体" w:hint="eastAsia"/>
          <w:szCs w:val="20"/>
          <w:lang w:eastAsia="zh-CN"/>
        </w:rPr>
        <w:t xml:space="preserve"> and overhead.</w:t>
      </w:r>
      <w:r w:rsidR="00AD30E5">
        <w:rPr>
          <w:rFonts w:eastAsia="宋体" w:hint="eastAsia"/>
          <w:szCs w:val="20"/>
          <w:lang w:eastAsia="zh-CN"/>
        </w:rPr>
        <w:t xml:space="preserve"> Since the same beams are applied to the two polarizations, </w:t>
      </w:r>
      <w:r w:rsidR="00AD30E5">
        <w:rPr>
          <w:rFonts w:eastAsia="宋体"/>
          <w:szCs w:val="20"/>
          <w:lang w:eastAsia="zh-CN"/>
        </w:rPr>
        <w:t>performance</w:t>
      </w:r>
      <w:r w:rsidR="00AD30E5">
        <w:rPr>
          <w:rFonts w:eastAsia="宋体" w:hint="eastAsia"/>
          <w:szCs w:val="20"/>
          <w:lang w:eastAsia="zh-CN"/>
        </w:rPr>
        <w:t xml:space="preserve"> loss </w:t>
      </w:r>
      <w:r w:rsidR="002018B5">
        <w:rPr>
          <w:rFonts w:eastAsia="宋体" w:hint="eastAsia"/>
          <w:szCs w:val="20"/>
          <w:lang w:eastAsia="zh-CN"/>
        </w:rPr>
        <w:t>would</w:t>
      </w:r>
      <w:r w:rsidR="00AD30E5">
        <w:rPr>
          <w:rFonts w:eastAsia="宋体" w:hint="eastAsia"/>
          <w:szCs w:val="20"/>
          <w:lang w:eastAsia="zh-CN"/>
        </w:rPr>
        <w:t xml:space="preserve"> be </w:t>
      </w:r>
      <w:r w:rsidR="002018B5">
        <w:rPr>
          <w:rFonts w:eastAsia="宋体" w:hint="eastAsia"/>
          <w:szCs w:val="20"/>
          <w:lang w:eastAsia="zh-CN"/>
        </w:rPr>
        <w:t>marginal</w:t>
      </w:r>
      <w:r w:rsidR="00AD30E5">
        <w:rPr>
          <w:rFonts w:eastAsia="宋体" w:hint="eastAsia"/>
          <w:szCs w:val="20"/>
          <w:lang w:eastAsia="zh-CN"/>
        </w:rPr>
        <w:t xml:space="preserve"> when port selection is polarization-common. But, the indication overhead </w:t>
      </w:r>
      <w:r w:rsidR="001F1F8F">
        <w:rPr>
          <w:rFonts w:eastAsia="宋体" w:hint="eastAsia"/>
          <w:szCs w:val="20"/>
          <w:lang w:eastAsia="zh-CN"/>
        </w:rPr>
        <w:t>is saved</w:t>
      </w:r>
      <w:r w:rsidR="00AD30E5">
        <w:rPr>
          <w:rFonts w:eastAsia="宋体" w:hint="eastAsia"/>
          <w:szCs w:val="20"/>
          <w:lang w:eastAsia="zh-CN"/>
        </w:rPr>
        <w:t xml:space="preserve">. Therefore, polarization-common can achieve better tradeoff between performance and overhead. Similarly, </w:t>
      </w:r>
      <w:r w:rsidR="00AD30E5">
        <w:rPr>
          <w:rFonts w:eastAsia="宋体"/>
          <w:szCs w:val="20"/>
          <w:lang w:eastAsia="zh-CN"/>
        </w:rPr>
        <w:t>when</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DD1ED7">
        <w:rPr>
          <w:rFonts w:eastAsia="宋体" w:hint="eastAsia"/>
          <w:szCs w:val="20"/>
          <w:lang w:eastAsia="zh-CN"/>
        </w:rPr>
        <w:t>, p</w:t>
      </w:r>
      <w:r w:rsidR="00DD1ED7">
        <w:rPr>
          <w:rFonts w:eastAsia="宋体"/>
          <w:szCs w:val="20"/>
          <w:lang w:eastAsia="zh-CN"/>
        </w:rPr>
        <w:t>olarization-common</w:t>
      </w:r>
      <w:r w:rsidR="00AD30E5">
        <w:rPr>
          <w:rFonts w:eastAsia="宋体" w:hint="eastAsia"/>
          <w:szCs w:val="20"/>
          <w:lang w:eastAsia="zh-CN"/>
        </w:rPr>
        <w:t xml:space="preserve"> for port selection will not cause </w:t>
      </w:r>
      <w:r w:rsidR="001F1F8F">
        <w:rPr>
          <w:rFonts w:eastAsia="宋体" w:hint="eastAsia"/>
          <w:szCs w:val="20"/>
          <w:lang w:eastAsia="zh-CN"/>
        </w:rPr>
        <w:t xml:space="preserve">notable </w:t>
      </w:r>
      <w:r w:rsidR="00AD30E5">
        <w:rPr>
          <w:rFonts w:eastAsia="宋体" w:hint="eastAsia"/>
          <w:szCs w:val="20"/>
          <w:lang w:eastAsia="zh-CN"/>
        </w:rPr>
        <w:t xml:space="preserve">performance loss with less overhead of port indication. Therefore, polarization-common should be supported as well when </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AD30E5">
        <w:rPr>
          <w:rFonts w:eastAsia="宋体" w:hint="eastAsia"/>
          <w:szCs w:val="20"/>
          <w:lang w:eastAsia="zh-CN"/>
        </w:rPr>
        <w:t>.</w:t>
      </w:r>
    </w:p>
    <w:p w:rsidR="002C7295" w:rsidRDefault="002C7295" w:rsidP="002C7295">
      <w:pPr>
        <w:pStyle w:val="a0"/>
        <w:jc w:val="center"/>
        <w:rPr>
          <w:rFonts w:eastAsia="宋体"/>
          <w:b/>
          <w:i/>
          <w:szCs w:val="20"/>
          <w:lang w:eastAsia="zh-CN"/>
        </w:rPr>
      </w:pPr>
      <w:r>
        <w:rPr>
          <w:noProof/>
          <w:lang w:eastAsia="zh-CN"/>
        </w:rPr>
        <w:drawing>
          <wp:inline distT="0" distB="0" distL="0" distR="0" wp14:anchorId="52A2D200" wp14:editId="4B5F391E">
            <wp:extent cx="4872251" cy="2620370"/>
            <wp:effectExtent l="0" t="0" r="24130" b="2794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2C7295" w:rsidRDefault="002C7295" w:rsidP="002C7295">
      <w:pPr>
        <w:pStyle w:val="a0"/>
        <w:jc w:val="center"/>
        <w:rPr>
          <w:rFonts w:eastAsia="宋体"/>
          <w:b/>
          <w:i/>
          <w:szCs w:val="20"/>
          <w:lang w:eastAsia="zh-CN"/>
        </w:rPr>
      </w:pPr>
      <w:r>
        <w:rPr>
          <w:noProof/>
          <w:lang w:eastAsia="zh-CN"/>
        </w:rPr>
        <w:drawing>
          <wp:inline distT="0" distB="0" distL="0" distR="0" wp14:anchorId="1F1F1C0D" wp14:editId="0783E4A2">
            <wp:extent cx="4872250" cy="2388359"/>
            <wp:effectExtent l="0" t="0" r="24130" b="1206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2C7295" w:rsidRDefault="00845BB1" w:rsidP="002C7295">
      <w:pPr>
        <w:pStyle w:val="a0"/>
        <w:jc w:val="center"/>
        <w:rPr>
          <w:rFonts w:eastAsia="宋体"/>
          <w:b/>
          <w:lang w:eastAsia="zh-CN"/>
        </w:rPr>
      </w:pPr>
      <w:r>
        <w:rPr>
          <w:rFonts w:eastAsia="宋体" w:hint="eastAsia"/>
          <w:b/>
          <w:lang w:eastAsia="zh-CN"/>
        </w:rPr>
        <w:t xml:space="preserve">Figure </w:t>
      </w:r>
      <w:r w:rsidR="003E5C08">
        <w:rPr>
          <w:rFonts w:eastAsia="宋体" w:hint="eastAsia"/>
          <w:b/>
          <w:lang w:eastAsia="zh-CN"/>
        </w:rPr>
        <w:t>3</w:t>
      </w:r>
      <w:r w:rsidR="002C7295">
        <w:rPr>
          <w:rFonts w:eastAsia="宋体" w:hint="eastAsia"/>
          <w:b/>
          <w:lang w:eastAsia="zh-CN"/>
        </w:rPr>
        <w:t xml:space="preserve">: Performance vs. overhead comparisons between polarization-specific and </w:t>
      </w:r>
      <w:r w:rsidR="002C7295">
        <w:rPr>
          <w:rFonts w:eastAsia="宋体"/>
          <w:b/>
          <w:lang w:eastAsia="zh-CN"/>
        </w:rPr>
        <w:t>polarization</w:t>
      </w:r>
      <w:r w:rsidR="002C7295">
        <w:rPr>
          <w:rFonts w:eastAsia="宋体" w:hint="eastAsia"/>
          <w:b/>
          <w:lang w:eastAsia="zh-CN"/>
        </w:rPr>
        <w:t xml:space="preserve"> common based on DFT </w:t>
      </w:r>
      <w:r w:rsidR="00FF55DF">
        <w:rPr>
          <w:rFonts w:eastAsia="宋体" w:hint="eastAsia"/>
          <w:b/>
          <w:lang w:eastAsia="zh-CN"/>
        </w:rPr>
        <w:t xml:space="preserve">basis </w:t>
      </w:r>
      <w:r w:rsidR="002C7295">
        <w:rPr>
          <w:rFonts w:eastAsia="宋体" w:hint="eastAsia"/>
          <w:b/>
          <w:lang w:eastAsia="zh-CN"/>
        </w:rPr>
        <w:t>vector and eigenvector</w:t>
      </w:r>
      <w:r w:rsidR="004E50F2">
        <w:rPr>
          <w:rFonts w:eastAsia="宋体" w:hint="eastAsia"/>
          <w:b/>
          <w:lang w:eastAsia="zh-CN"/>
        </w:rPr>
        <w:t>.</w:t>
      </w:r>
    </w:p>
    <w:p w:rsidR="002C7295" w:rsidRDefault="002C7295" w:rsidP="002C7295">
      <w:pPr>
        <w:pStyle w:val="a0"/>
        <w:rPr>
          <w:rFonts w:eastAsia="宋体"/>
          <w:szCs w:val="20"/>
          <w:lang w:eastAsia="zh-CN"/>
        </w:rPr>
      </w:pPr>
      <w:r>
        <w:rPr>
          <w:rFonts w:eastAsia="宋体" w:hint="eastAsia"/>
          <w:szCs w:val="20"/>
          <w:lang w:eastAsia="zh-CN"/>
        </w:rPr>
        <w:t xml:space="preserve">Based on the above </w:t>
      </w:r>
      <w:r>
        <w:rPr>
          <w:rFonts w:eastAsia="宋体"/>
          <w:szCs w:val="20"/>
          <w:lang w:eastAsia="zh-CN"/>
        </w:rPr>
        <w:t>observation</w:t>
      </w:r>
      <w:r w:rsidR="00A62DC4">
        <w:rPr>
          <w:rFonts w:eastAsia="宋体" w:hint="eastAsia"/>
          <w:szCs w:val="20"/>
          <w:lang w:eastAsia="zh-CN"/>
        </w:rPr>
        <w:t xml:space="preserve"> and discussion</w:t>
      </w:r>
      <w:r>
        <w:rPr>
          <w:rFonts w:eastAsia="宋体" w:hint="eastAsia"/>
          <w:szCs w:val="20"/>
          <w:lang w:eastAsia="zh-CN"/>
        </w:rPr>
        <w:t>, we give the following proposal.</w:t>
      </w:r>
    </w:p>
    <w:p w:rsidR="00D02E4B" w:rsidRPr="00AD30E5" w:rsidRDefault="002C7295" w:rsidP="002C7295">
      <w:pPr>
        <w:pStyle w:val="a0"/>
        <w:rPr>
          <w:rFonts w:eastAsia="宋体"/>
          <w:b/>
          <w:i/>
          <w:szCs w:val="20"/>
          <w:lang w:eastAsia="zh-CN"/>
        </w:rPr>
      </w:pPr>
      <w:r>
        <w:rPr>
          <w:rFonts w:eastAsia="宋体" w:hint="eastAsia"/>
          <w:b/>
          <w:i/>
          <w:szCs w:val="20"/>
          <w:lang w:eastAsia="zh-CN"/>
        </w:rPr>
        <w:t>Proposal-</w:t>
      </w:r>
      <w:r w:rsidR="00E55D05">
        <w:rPr>
          <w:rFonts w:eastAsia="宋体" w:hint="eastAsia"/>
          <w:b/>
          <w:i/>
          <w:szCs w:val="20"/>
          <w:lang w:eastAsia="zh-CN"/>
        </w:rPr>
        <w:t>2</w:t>
      </w:r>
      <w:r>
        <w:rPr>
          <w:rFonts w:eastAsia="宋体"/>
          <w:b/>
          <w:i/>
          <w:szCs w:val="20"/>
          <w:lang w:eastAsia="zh-CN"/>
        </w:rPr>
        <w:t>:</w:t>
      </w:r>
      <w:r>
        <w:rPr>
          <w:rFonts w:eastAsia="宋体" w:hint="eastAsia"/>
          <w:b/>
          <w:i/>
          <w:szCs w:val="20"/>
          <w:lang w:eastAsia="zh-CN"/>
        </w:rPr>
        <w:t xml:space="preserve"> </w:t>
      </w:r>
      <w:r w:rsidR="00AD30E5">
        <w:rPr>
          <w:rFonts w:eastAsia="宋体" w:hint="eastAsia"/>
          <w:b/>
          <w:i/>
          <w:szCs w:val="20"/>
          <w:lang w:eastAsia="zh-CN"/>
        </w:rPr>
        <w:t>P</w:t>
      </w:r>
      <w:r>
        <w:rPr>
          <w:rFonts w:eastAsia="宋体" w:hint="eastAsia"/>
          <w:b/>
          <w:i/>
          <w:szCs w:val="20"/>
          <w:lang w:eastAsia="zh-CN"/>
        </w:rPr>
        <w:t>ort selection should be polarization-common</w:t>
      </w:r>
      <w:r>
        <w:rPr>
          <w:rFonts w:eastAsia="宋体"/>
          <w:b/>
          <w:i/>
          <w:szCs w:val="20"/>
          <w:lang w:eastAsia="zh-CN"/>
        </w:rPr>
        <w:t>.</w:t>
      </w:r>
      <w:r w:rsidR="007646FB">
        <w:rPr>
          <w:rFonts w:eastAsia="宋体" w:hint="eastAsia"/>
          <w:b/>
          <w:i/>
          <w:szCs w:val="20"/>
          <w:lang w:eastAsia="zh-CN"/>
        </w:rPr>
        <w:t xml:space="preserve"> </w:t>
      </w:r>
    </w:p>
    <w:p w:rsidR="0090690D" w:rsidRDefault="0090690D" w:rsidP="0090690D">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Discussion o</w:t>
      </w:r>
      <w:r>
        <w:rPr>
          <w:rFonts w:eastAsiaTheme="minorEastAsia"/>
          <w:lang w:eastAsia="zh-CN"/>
        </w:rPr>
        <w:t xml:space="preserve">n </w:t>
      </w:r>
      <w:r w:rsidR="00835CD6" w:rsidRPr="0037616F">
        <w:rPr>
          <w:rFonts w:cs="Times"/>
          <w:iCs w:val="0"/>
        </w:rPr>
        <w:t>DFT based compression matrix</w:t>
      </w:r>
      <w:r w:rsidR="00835CD6">
        <w:rPr>
          <w:rFonts w:eastAsiaTheme="minorEastAsia" w:cs="Times" w:hint="eastAsia"/>
          <w:iCs w:val="0"/>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m:rPr>
                <m:sty m:val="bi"/>
              </m:rPr>
              <w:rPr>
                <w:rFonts w:ascii="Cambria Math" w:eastAsiaTheme="minorEastAsia" w:hAnsi="Cambria Math"/>
                <w:lang w:eastAsia="zh-CN"/>
              </w:rPr>
              <m:t>f</m:t>
            </m:r>
          </m:sub>
        </m:sSub>
      </m:oMath>
      <w:r>
        <w:rPr>
          <w:rFonts w:eastAsiaTheme="minorEastAsia" w:hint="eastAsia"/>
          <w:lang w:eastAsia="zh-CN"/>
        </w:rPr>
        <w:t xml:space="preserve">  </w:t>
      </w:r>
      <w:r w:rsidR="00F16B60">
        <w:rPr>
          <w:rFonts w:eastAsiaTheme="minorEastAsia" w:hint="eastAsia"/>
          <w:lang w:eastAsia="zh-CN"/>
        </w:rPr>
        <w:t>and</w:t>
      </w:r>
      <w:r w:rsidR="00F16B60" w:rsidRPr="003F3C20">
        <w:rPr>
          <w:rFonts w:eastAsiaTheme="minorEastAsia"/>
          <w:b w:val="0"/>
          <w:lang w:eastAsia="zh-CN"/>
        </w:rPr>
        <w:t xml:space="preserve"> </w:t>
      </w:r>
      <m:oMath>
        <m:sSub>
          <m:sSubPr>
            <m:ctrlPr>
              <w:rPr>
                <w:rFonts w:ascii="Cambria Math" w:eastAsia="宋体" w:hAnsi="Cambria Math"/>
                <w:b w:val="0"/>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oMath>
      <w:r w:rsidR="00F16B60">
        <w:rPr>
          <w:rFonts w:eastAsiaTheme="minorEastAsia" w:hint="eastAsia"/>
          <w:lang w:eastAsia="zh-CN"/>
        </w:rPr>
        <w:t>value(s)</w:t>
      </w:r>
    </w:p>
    <w:p w:rsidR="00835CD6" w:rsidRDefault="00835CD6" w:rsidP="009E7DEB">
      <w:pPr>
        <w:pStyle w:val="a0"/>
        <w:rPr>
          <w:rFonts w:eastAsia="宋体"/>
          <w:szCs w:val="20"/>
          <w:lang w:eastAsia="zh-CN"/>
        </w:rPr>
      </w:pPr>
      <w:r>
        <w:rPr>
          <w:rFonts w:eastAsia="宋体" w:hint="eastAsia"/>
          <w:szCs w:val="20"/>
          <w:lang w:eastAsia="zh-CN"/>
        </w:rPr>
        <w:t xml:space="preserve">In the last meeting, two issues on </w:t>
      </w:r>
      <w:r w:rsidRPr="00835CD6">
        <w:rPr>
          <w:rFonts w:eastAsiaTheme="minorEastAsia"/>
          <w:lang w:eastAsia="zh-CN"/>
        </w:rPr>
        <w:t>configuring</w:t>
      </w:r>
      <w:r w:rsidRPr="00835CD6">
        <w:rPr>
          <w:rFonts w:eastAsiaTheme="minorEastAsia" w:hint="eastAsia"/>
          <w:lang w:eastAsia="zh-CN"/>
        </w:rPr>
        <w:t xml:space="preserve">/indicating or selecting/reporting of </w:t>
      </w:r>
      <w:r w:rsidRPr="00835CD6">
        <w:rPr>
          <w:rFonts w:cs="Times"/>
        </w:rPr>
        <w:t>DFT based compression matrix</w:t>
      </w:r>
      <w:r w:rsidRPr="00835CD6">
        <w:rPr>
          <w:rFonts w:eastAsiaTheme="minorEastAsia" w:cs="Times" w:hint="eastAsia"/>
          <w:lang w:eastAsia="zh-CN"/>
        </w:rPr>
        <w:t xml:space="preserve">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sidR="00F16B60">
        <w:rPr>
          <w:rFonts w:eastAsiaTheme="minorEastAsia" w:cs="Times" w:hint="eastAsia"/>
          <w:lang w:eastAsia="zh-CN"/>
        </w:rPr>
        <w:t xml:space="preserve">and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 xml:space="preserve"> </m:t>
        </m:r>
      </m:oMath>
      <w:r w:rsidR="00F16B60" w:rsidRPr="00835CD6">
        <w:rPr>
          <w:rFonts w:eastAsiaTheme="minorEastAsia" w:hint="eastAsia"/>
          <w:lang w:eastAsia="zh-CN"/>
        </w:rPr>
        <w:t>value</w:t>
      </w:r>
      <w:r w:rsidR="00F16B60">
        <w:rPr>
          <w:rFonts w:eastAsiaTheme="minorEastAsia" w:hint="eastAsia"/>
          <w:lang w:eastAsia="zh-CN"/>
        </w:rPr>
        <w:t xml:space="preserve">(s) </w:t>
      </w:r>
      <w:r w:rsidR="00DA27D9">
        <w:rPr>
          <w:rFonts w:eastAsiaTheme="minorEastAsia" w:hint="eastAsia"/>
          <w:lang w:eastAsia="zh-CN"/>
        </w:rPr>
        <w:t>were identified for further study</w:t>
      </w:r>
      <w:r w:rsidR="00B90F8D" w:rsidRPr="003F3C20">
        <w:rPr>
          <w:rFonts w:eastAsiaTheme="minorEastAsia"/>
          <w:lang w:eastAsia="zh-CN"/>
        </w:rPr>
        <w:t xml:space="preserve">. </w:t>
      </w:r>
      <w:r w:rsidRPr="00835CD6">
        <w:rPr>
          <w:rFonts w:eastAsiaTheme="minorEastAsia" w:hint="eastAsia"/>
          <w:lang w:eastAsia="zh-CN"/>
        </w:rPr>
        <w:t xml:space="preserve"> In this subsection, we discuss them respectively. </w:t>
      </w:r>
      <w:r>
        <w:rPr>
          <w:rFonts w:eastAsiaTheme="minorEastAsia" w:hint="eastAsia"/>
          <w:u w:val="single"/>
          <w:lang w:eastAsia="zh-CN"/>
        </w:rPr>
        <w:t xml:space="preserve"> </w:t>
      </w:r>
    </w:p>
    <w:p w:rsidR="00835CD6" w:rsidRPr="00511ED6" w:rsidRDefault="00F16B60" w:rsidP="009E7DEB">
      <w:pPr>
        <w:pStyle w:val="a0"/>
        <w:rPr>
          <w:rFonts w:eastAsia="宋体"/>
          <w:b/>
          <w:szCs w:val="20"/>
          <w:u w:val="single"/>
          <w:lang w:eastAsia="zh-CN"/>
        </w:rPr>
      </w:pPr>
      <w:r>
        <w:rPr>
          <w:rFonts w:eastAsiaTheme="minorEastAsia" w:cs="Times" w:hint="eastAsia"/>
          <w:b/>
          <w:iCs/>
          <w:u w:val="single"/>
          <w:lang w:eastAsia="zh-CN"/>
        </w:rPr>
        <w:t>Issue1</w:t>
      </w:r>
      <w:r w:rsidR="00835CD6" w:rsidRPr="00511ED6">
        <w:rPr>
          <w:rFonts w:eastAsiaTheme="minorEastAsia" w:cs="Times" w:hint="eastAsia"/>
          <w:b/>
          <w:iCs/>
          <w:u w:val="single"/>
          <w:lang w:eastAsia="zh-CN"/>
        </w:rPr>
        <w:t xml:space="preserve">: </w:t>
      </w:r>
      <w:r w:rsidR="00C830E3" w:rsidRPr="00511ED6">
        <w:rPr>
          <w:rFonts w:eastAsiaTheme="minorEastAsia" w:hint="eastAsia"/>
          <w:b/>
          <w:u w:val="single"/>
          <w:lang w:eastAsia="zh-CN"/>
        </w:rPr>
        <w:t>C</w:t>
      </w:r>
      <w:r w:rsidR="00835CD6" w:rsidRPr="00511ED6">
        <w:rPr>
          <w:rFonts w:eastAsiaTheme="minorEastAsia"/>
          <w:b/>
          <w:u w:val="single"/>
          <w:lang w:eastAsia="zh-CN"/>
        </w:rPr>
        <w:t>onfiguring</w:t>
      </w:r>
      <w:r w:rsidR="00835CD6" w:rsidRPr="00511ED6">
        <w:rPr>
          <w:rFonts w:eastAsiaTheme="minorEastAsia" w:hint="eastAsia"/>
          <w:b/>
          <w:u w:val="single"/>
          <w:lang w:eastAsia="zh-CN"/>
        </w:rPr>
        <w:t xml:space="preserve">/indicating or selecting/reporting of </w:t>
      </w:r>
      <w:r w:rsidR="00835CD6" w:rsidRPr="00511ED6">
        <w:rPr>
          <w:rFonts w:cs="Times"/>
          <w:b/>
          <w:u w:val="single"/>
        </w:rPr>
        <w:t>DFT based compression matrix</w:t>
      </w:r>
      <w:r w:rsidR="00835CD6" w:rsidRPr="00511ED6">
        <w:rPr>
          <w:rFonts w:eastAsiaTheme="minorEastAsia" w:cs="Times" w:hint="eastAsia"/>
          <w:b/>
          <w:u w:val="single"/>
          <w:lang w:eastAsia="zh-CN"/>
        </w:rPr>
        <w:t xml:space="preserve"> </w:t>
      </w:r>
      <m:oMath>
        <m:sSub>
          <m:sSubPr>
            <m:ctrlPr>
              <w:rPr>
                <w:rFonts w:ascii="Cambria Math" w:eastAsiaTheme="minorEastAsia" w:hAnsi="Cambria Math"/>
                <w:b/>
                <w:i/>
                <w:u w:val="single"/>
                <w:lang w:eastAsia="zh-CN"/>
              </w:rPr>
            </m:ctrlPr>
          </m:sSubPr>
          <m:e>
            <m:r>
              <m:rPr>
                <m:sty m:val="bi"/>
              </m:rPr>
              <w:rPr>
                <w:rFonts w:ascii="Cambria Math" w:eastAsiaTheme="minorEastAsia" w:hAnsi="Cambria Math"/>
                <w:u w:val="single"/>
                <w:lang w:eastAsia="zh-CN"/>
              </w:rPr>
              <m:t>W</m:t>
            </m:r>
          </m:e>
          <m:sub>
            <m:r>
              <m:rPr>
                <m:sty m:val="bi"/>
              </m:rPr>
              <w:rPr>
                <w:rFonts w:ascii="Cambria Math" w:eastAsiaTheme="minorEastAsia" w:hAnsi="Cambria Math"/>
                <w:u w:val="single"/>
                <w:lang w:eastAsia="zh-CN"/>
              </w:rPr>
              <m:t>f</m:t>
            </m:r>
          </m:sub>
        </m:sSub>
      </m:oMath>
    </w:p>
    <w:p w:rsidR="009E7DEB" w:rsidRDefault="00C830E3" w:rsidP="009E7DEB">
      <w:pPr>
        <w:pStyle w:val="a0"/>
        <w:rPr>
          <w:rFonts w:eastAsia="宋体"/>
          <w:szCs w:val="20"/>
          <w:lang w:eastAsia="zh-CN"/>
        </w:rPr>
      </w:pPr>
      <w:r>
        <w:rPr>
          <w:rFonts w:eastAsia="宋体" w:hint="eastAsia"/>
          <w:szCs w:val="20"/>
          <w:lang w:eastAsia="zh-CN"/>
        </w:rPr>
        <w:t>D</w:t>
      </w:r>
      <w:r w:rsidR="009E7DEB">
        <w:rPr>
          <w:rFonts w:eastAsia="宋体" w:hint="eastAsia"/>
          <w:szCs w:val="20"/>
          <w:lang w:eastAsia="zh-CN"/>
        </w:rPr>
        <w:t xml:space="preserve">ifferent mechanisms </w:t>
      </w:r>
      <w:r w:rsidR="00A66218" w:rsidRPr="00DC65D2">
        <w:rPr>
          <w:rFonts w:cs="Times"/>
          <w:iCs/>
        </w:rPr>
        <w:t xml:space="preserve">for configuring/indicating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sidR="00A66218" w:rsidRPr="00DC65D2">
        <w:rPr>
          <w:rFonts w:cs="Times"/>
          <w:iCs/>
        </w:rPr>
        <w:t>to UE and/or mechanism</w:t>
      </w:r>
      <w:r w:rsidR="00636D84">
        <w:rPr>
          <w:rFonts w:eastAsiaTheme="minorEastAsia" w:cs="Times" w:hint="eastAsia"/>
          <w:iCs/>
          <w:lang w:eastAsia="zh-CN"/>
        </w:rPr>
        <w:t>s</w:t>
      </w:r>
      <w:r w:rsidR="00A66218" w:rsidRPr="00DC65D2">
        <w:rPr>
          <w:rFonts w:cs="Times"/>
          <w:iCs/>
        </w:rPr>
        <w:t xml:space="preserve"> for selecting/reporting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r>
          <w:rPr>
            <w:rFonts w:ascii="Cambria Math" w:eastAsiaTheme="minorEastAsia" w:hAnsi="Cambria Math"/>
            <w:lang w:eastAsia="zh-CN"/>
          </w:rPr>
          <m:t xml:space="preserve"> </m:t>
        </m:r>
      </m:oMath>
      <w:r w:rsidR="00A66218" w:rsidRPr="00DC65D2">
        <w:rPr>
          <w:rFonts w:cs="Times"/>
          <w:iCs/>
        </w:rPr>
        <w:t xml:space="preserve">by UE </w:t>
      </w:r>
      <w:r w:rsidR="009E7DEB">
        <w:rPr>
          <w:rFonts w:eastAsia="宋体" w:hint="eastAsia"/>
          <w:szCs w:val="20"/>
          <w:lang w:eastAsia="zh-CN"/>
        </w:rPr>
        <w:t xml:space="preserve"> were </w:t>
      </w:r>
      <w:r>
        <w:rPr>
          <w:rFonts w:eastAsia="宋体" w:hint="eastAsia"/>
          <w:szCs w:val="20"/>
          <w:lang w:eastAsia="zh-CN"/>
        </w:rPr>
        <w:t xml:space="preserve">also </w:t>
      </w:r>
      <w:r w:rsidR="009E7DEB">
        <w:rPr>
          <w:rFonts w:eastAsia="宋体" w:hint="eastAsia"/>
          <w:szCs w:val="20"/>
          <w:lang w:eastAsia="zh-CN"/>
        </w:rPr>
        <w:t xml:space="preserve">discussed online and </w:t>
      </w:r>
      <w:r w:rsidR="009E7DEB">
        <w:rPr>
          <w:rFonts w:eastAsia="宋体"/>
          <w:szCs w:val="20"/>
          <w:lang w:eastAsia="zh-CN"/>
        </w:rPr>
        <w:t>offline</w:t>
      </w:r>
      <w:r>
        <w:rPr>
          <w:rFonts w:eastAsia="宋体" w:hint="eastAsia"/>
          <w:szCs w:val="20"/>
          <w:lang w:eastAsia="zh-CN"/>
        </w:rPr>
        <w:t xml:space="preserve"> during last meeting</w:t>
      </w:r>
      <w:r w:rsidR="009E7DEB">
        <w:rPr>
          <w:rFonts w:eastAsia="宋体" w:hint="eastAsia"/>
          <w:szCs w:val="20"/>
          <w:lang w:eastAsia="zh-CN"/>
        </w:rPr>
        <w:t xml:space="preserve">, and the following </w:t>
      </w:r>
      <w:r w:rsidR="002B38BE">
        <w:rPr>
          <w:rFonts w:eastAsia="宋体" w:hint="eastAsia"/>
          <w:szCs w:val="20"/>
          <w:lang w:eastAsia="zh-CN"/>
        </w:rPr>
        <w:t>options</w:t>
      </w:r>
      <w:r w:rsidR="009E7DEB">
        <w:rPr>
          <w:rFonts w:eastAsia="宋体" w:hint="eastAsia"/>
          <w:szCs w:val="20"/>
          <w:lang w:eastAsia="zh-CN"/>
        </w:rPr>
        <w:t xml:space="preserve"> were </w:t>
      </w:r>
      <w:r w:rsidR="002B38BE">
        <w:rPr>
          <w:rFonts w:eastAsia="宋体" w:hint="eastAsia"/>
          <w:szCs w:val="20"/>
          <w:lang w:eastAsia="zh-CN"/>
        </w:rPr>
        <w:t>provided</w:t>
      </w:r>
      <w:r w:rsidR="009E7DEB">
        <w:rPr>
          <w:rFonts w:eastAsia="宋体" w:hint="eastAsia"/>
          <w:szCs w:val="20"/>
          <w:lang w:eastAsia="zh-CN"/>
        </w:rPr>
        <w:t xml:space="preserve">. </w:t>
      </w:r>
    </w:p>
    <w:tbl>
      <w:tblPr>
        <w:tblStyle w:val="a6"/>
        <w:tblW w:w="0" w:type="auto"/>
        <w:tblLook w:val="04A0" w:firstRow="1" w:lastRow="0" w:firstColumn="1" w:lastColumn="0" w:noHBand="0" w:noVBand="1"/>
      </w:tblPr>
      <w:tblGrid>
        <w:gridCol w:w="9530"/>
      </w:tblGrid>
      <w:tr w:rsidR="009E7DEB" w:rsidTr="007E6DA8">
        <w:tc>
          <w:tcPr>
            <w:tcW w:w="9530" w:type="dxa"/>
          </w:tcPr>
          <w:p w:rsidR="006B62E2" w:rsidRPr="003C08E0" w:rsidRDefault="006B62E2" w:rsidP="006B62E2">
            <w:pPr>
              <w:pStyle w:val="af"/>
              <w:numPr>
                <w:ilvl w:val="0"/>
                <w:numId w:val="45"/>
              </w:numPr>
              <w:spacing w:after="0" w:line="240" w:lineRule="auto"/>
              <w:contextualSpacing w:val="0"/>
              <w:jc w:val="both"/>
              <w:rPr>
                <w:i/>
              </w:rPr>
            </w:pPr>
            <w:r w:rsidRPr="003C08E0">
              <w:rPr>
                <w:i/>
              </w:rPr>
              <w:t>With regarding to mechanism of configuring/indicating W</w:t>
            </w:r>
            <w:r w:rsidRPr="003C08E0">
              <w:rPr>
                <w:i/>
                <w:vertAlign w:val="subscript"/>
              </w:rPr>
              <w:t>f</w:t>
            </w:r>
            <w:r w:rsidRPr="003C08E0">
              <w:rPr>
                <w:i/>
              </w:rPr>
              <w:t xml:space="preserve"> to the UE (if supported)</w:t>
            </w:r>
          </w:p>
          <w:p w:rsidR="006B62E2" w:rsidRPr="00577891" w:rsidRDefault="006B62E2" w:rsidP="006B62E2">
            <w:pPr>
              <w:pStyle w:val="af"/>
              <w:numPr>
                <w:ilvl w:val="1"/>
                <w:numId w:val="45"/>
              </w:numPr>
              <w:spacing w:after="0" w:line="240" w:lineRule="auto"/>
              <w:contextualSpacing w:val="0"/>
              <w:jc w:val="both"/>
              <w:rPr>
                <w:i/>
              </w:rPr>
            </w:pPr>
            <w:r w:rsidRPr="003C08E0">
              <w:rPr>
                <w:i/>
              </w:rPr>
              <w:t>Option 1: The FD bases used for W</w:t>
            </w:r>
            <w:r w:rsidRPr="003C08E0">
              <w:rPr>
                <w:i/>
                <w:vertAlign w:val="subscript"/>
              </w:rPr>
              <w:t>f</w:t>
            </w:r>
            <w:r w:rsidRPr="003C08E0">
              <w:rPr>
                <w:i/>
              </w:rPr>
              <w:t xml:space="preserve"> </w:t>
            </w:r>
            <w:r w:rsidRPr="00577891">
              <w:rPr>
                <w:i/>
              </w:rPr>
              <w:t xml:space="preserve">quantitation are limited within a single window/set </w:t>
            </w:r>
            <w:r w:rsidRPr="00577891">
              <w:rPr>
                <w:i/>
              </w:rPr>
              <w:lastRenderedPageBreak/>
              <w:t>with size N and initial point M</w:t>
            </w:r>
            <w:r w:rsidRPr="00577891">
              <w:rPr>
                <w:i/>
                <w:vertAlign w:val="subscript"/>
              </w:rPr>
              <w:t>initial</w:t>
            </w:r>
            <w:r w:rsidRPr="00577891">
              <w:rPr>
                <w:i/>
              </w:rPr>
              <w:t xml:space="preserve">, which can be fixed/configured/indicated by gNB. </w:t>
            </w:r>
          </w:p>
          <w:p w:rsidR="006B62E2" w:rsidRPr="00577891" w:rsidRDefault="006B62E2" w:rsidP="006B62E2">
            <w:pPr>
              <w:pStyle w:val="af"/>
              <w:numPr>
                <w:ilvl w:val="2"/>
                <w:numId w:val="45"/>
              </w:numPr>
              <w:spacing w:after="0" w:line="240" w:lineRule="auto"/>
              <w:contextualSpacing w:val="0"/>
              <w:jc w:val="both"/>
              <w:rPr>
                <w:i/>
              </w:rPr>
            </w:pPr>
            <w:r w:rsidRPr="00577891">
              <w:rPr>
                <w:i/>
              </w:rPr>
              <w:t>FFS: whether/how to support more than one windows/sets</w:t>
            </w:r>
          </w:p>
          <w:p w:rsidR="006B62E2" w:rsidRPr="003C08E0" w:rsidRDefault="006B62E2" w:rsidP="006B62E2">
            <w:pPr>
              <w:pStyle w:val="af"/>
              <w:numPr>
                <w:ilvl w:val="2"/>
                <w:numId w:val="45"/>
              </w:numPr>
              <w:spacing w:after="0" w:line="240" w:lineRule="auto"/>
              <w:contextualSpacing w:val="0"/>
              <w:jc w:val="both"/>
              <w:rPr>
                <w:i/>
              </w:rPr>
            </w:pPr>
            <w:r w:rsidRPr="003C08E0">
              <w:rPr>
                <w:i/>
              </w:rPr>
              <w:t>FFS: candidate values and value ranges for N, M</w:t>
            </w:r>
            <w:r w:rsidRPr="003C08E0">
              <w:rPr>
                <w:i/>
                <w:vertAlign w:val="subscript"/>
              </w:rPr>
              <w:t xml:space="preserve">initial, </w:t>
            </w:r>
            <w:r w:rsidRPr="003C08E0">
              <w:rPr>
                <w:i/>
              </w:rPr>
              <w:t>including</w:t>
            </w:r>
            <w:r w:rsidRPr="003C08E0">
              <w:rPr>
                <w:i/>
                <w:vertAlign w:val="subscript"/>
              </w:rPr>
              <w:t xml:space="preserve"> </w:t>
            </w:r>
            <w:r w:rsidRPr="003C08E0">
              <w:rPr>
                <w:i/>
              </w:rPr>
              <w:t>whether M</w:t>
            </w:r>
            <w:r w:rsidRPr="003C08E0">
              <w:rPr>
                <w:i/>
                <w:vertAlign w:val="subscript"/>
              </w:rPr>
              <w:t xml:space="preserve">initial </w:t>
            </w:r>
            <w:r w:rsidRPr="003C08E0">
              <w:rPr>
                <w:i/>
              </w:rPr>
              <w:t>can be fixed to be, e.g. 0</w:t>
            </w:r>
          </w:p>
          <w:p w:rsidR="006B62E2" w:rsidRPr="003C08E0" w:rsidRDefault="006B62E2" w:rsidP="006B62E2">
            <w:pPr>
              <w:pStyle w:val="af"/>
              <w:numPr>
                <w:ilvl w:val="2"/>
                <w:numId w:val="45"/>
              </w:numPr>
              <w:spacing w:after="0" w:line="240" w:lineRule="auto"/>
              <w:contextualSpacing w:val="0"/>
              <w:jc w:val="both"/>
              <w:rPr>
                <w:i/>
              </w:rPr>
            </w:pPr>
            <w:r w:rsidRPr="003C08E0">
              <w:rPr>
                <w:i/>
              </w:rPr>
              <w:t>FFS: signaling mechanism by MAC-CE or RRC or hybrid</w:t>
            </w:r>
          </w:p>
          <w:p w:rsidR="006B62E2" w:rsidRPr="003C08E0" w:rsidRDefault="006B62E2" w:rsidP="006B62E2">
            <w:pPr>
              <w:pStyle w:val="af"/>
              <w:numPr>
                <w:ilvl w:val="0"/>
                <w:numId w:val="45"/>
              </w:numPr>
              <w:spacing w:after="0" w:line="240" w:lineRule="auto"/>
              <w:contextualSpacing w:val="0"/>
              <w:jc w:val="both"/>
              <w:rPr>
                <w:i/>
              </w:rPr>
            </w:pPr>
            <w:r w:rsidRPr="003C08E0">
              <w:rPr>
                <w:i/>
              </w:rPr>
              <w:t>With regarding to mechanism of selecting/reporting W</w:t>
            </w:r>
            <w:r w:rsidRPr="003C08E0">
              <w:rPr>
                <w:i/>
                <w:vertAlign w:val="subscript"/>
              </w:rPr>
              <w:t>f</w:t>
            </w:r>
            <w:r w:rsidRPr="003C08E0">
              <w:rPr>
                <w:i/>
              </w:rPr>
              <w:t xml:space="preserve"> to the gNB (if supported)</w:t>
            </w:r>
          </w:p>
          <w:p w:rsidR="006B62E2" w:rsidRPr="003C08E0" w:rsidRDefault="006B62E2" w:rsidP="006B62E2">
            <w:pPr>
              <w:pStyle w:val="af"/>
              <w:numPr>
                <w:ilvl w:val="1"/>
                <w:numId w:val="45"/>
              </w:numPr>
              <w:spacing w:after="0" w:line="240" w:lineRule="auto"/>
              <w:contextualSpacing w:val="0"/>
              <w:jc w:val="both"/>
              <w:rPr>
                <w:i/>
              </w:rPr>
            </w:pPr>
            <w:r w:rsidRPr="003C08E0">
              <w:rPr>
                <w:i/>
              </w:rPr>
              <w:t>Option 1: UE selects all FD components configured/indicated by the NW without reporting them</w:t>
            </w:r>
          </w:p>
          <w:p w:rsidR="006B62E2" w:rsidRPr="002846C9" w:rsidRDefault="006B62E2" w:rsidP="006B62E2">
            <w:pPr>
              <w:pStyle w:val="af"/>
              <w:numPr>
                <w:ilvl w:val="1"/>
                <w:numId w:val="45"/>
              </w:numPr>
              <w:spacing w:after="0" w:line="240" w:lineRule="auto"/>
              <w:contextualSpacing w:val="0"/>
              <w:jc w:val="both"/>
              <w:rPr>
                <w:i/>
                <w:color w:val="000000" w:themeColor="text1"/>
              </w:rPr>
            </w:pPr>
            <w:r w:rsidRPr="003C08E0">
              <w:rPr>
                <w:i/>
              </w:rPr>
              <w:t>Option 2: UE selects and reports</w:t>
            </w:r>
            <w:r w:rsidRPr="003C08E0">
              <w:rPr>
                <w:i/>
                <w:color w:val="FF0000"/>
              </w:rPr>
              <w:t xml:space="preserve"> </w:t>
            </w:r>
            <w:r w:rsidRPr="003C08E0">
              <w:rPr>
                <w:i/>
              </w:rPr>
              <w:t>FD components within a window</w:t>
            </w:r>
            <w:r>
              <w:rPr>
                <w:i/>
              </w:rPr>
              <w:t>/set</w:t>
            </w:r>
            <w:r w:rsidRPr="003C08E0">
              <w:rPr>
                <w:i/>
              </w:rPr>
              <w:t xml:space="preserve"> of size N</w:t>
            </w:r>
            <w:r>
              <w:rPr>
                <w:i/>
              </w:rPr>
              <w:t xml:space="preserve"> </w:t>
            </w:r>
            <w:r w:rsidRPr="002846C9">
              <w:rPr>
                <w:i/>
                <w:color w:val="000000" w:themeColor="text1"/>
              </w:rPr>
              <w:t>configured/indicated by the NW</w:t>
            </w:r>
          </w:p>
          <w:p w:rsidR="009E7DEB" w:rsidRPr="006B62E2" w:rsidRDefault="006B62E2" w:rsidP="007E6DA8">
            <w:pPr>
              <w:pStyle w:val="af"/>
              <w:numPr>
                <w:ilvl w:val="0"/>
                <w:numId w:val="45"/>
              </w:numPr>
              <w:spacing w:after="0" w:line="240" w:lineRule="auto"/>
              <w:contextualSpacing w:val="0"/>
              <w:jc w:val="both"/>
              <w:rPr>
                <w:i/>
                <w:color w:val="000000" w:themeColor="text1"/>
              </w:rPr>
            </w:pPr>
            <w:r w:rsidRPr="002846C9">
              <w:rPr>
                <w:i/>
                <w:color w:val="000000" w:themeColor="text1"/>
              </w:rPr>
              <w:t>FFS: The number of CSI-RS ports and the value of M</w:t>
            </w:r>
            <w:r w:rsidRPr="002846C9">
              <w:rPr>
                <w:i/>
                <w:color w:val="000000" w:themeColor="text1"/>
                <w:vertAlign w:val="subscript"/>
              </w:rPr>
              <w:t>v</w:t>
            </w:r>
            <w:r w:rsidRPr="002846C9">
              <w:rPr>
                <w:i/>
                <w:color w:val="000000" w:themeColor="text1"/>
              </w:rPr>
              <w:t xml:space="preserve"> is jointly configured per codebook parameter combination </w:t>
            </w:r>
          </w:p>
        </w:tc>
      </w:tr>
    </w:tbl>
    <w:p w:rsidR="00260AB7" w:rsidRDefault="00144B31" w:rsidP="003F3C20">
      <w:pPr>
        <w:pStyle w:val="a0"/>
        <w:spacing w:before="120"/>
        <w:rPr>
          <w:rFonts w:eastAsiaTheme="minorEastAsia" w:cs="Times"/>
          <w:iCs/>
          <w:lang w:eastAsia="zh-CN"/>
        </w:rPr>
      </w:pPr>
      <w:r>
        <w:rPr>
          <w:rFonts w:eastAsiaTheme="minorEastAsia" w:cs="Times" w:hint="eastAsia"/>
          <w:iCs/>
          <w:lang w:eastAsia="zh-CN"/>
        </w:rPr>
        <w:lastRenderedPageBreak/>
        <w:t xml:space="preserve">In our view, the </w:t>
      </w:r>
      <w:r w:rsidR="0092728D">
        <w:rPr>
          <w:rFonts w:eastAsiaTheme="minorEastAsia" w:cs="Times"/>
          <w:iCs/>
          <w:lang w:eastAsia="zh-CN"/>
        </w:rPr>
        <w:t>dominant</w:t>
      </w:r>
      <w:r w:rsidR="0092728D">
        <w:rPr>
          <w:rFonts w:eastAsiaTheme="minorEastAsia" w:cs="Times" w:hint="eastAsia"/>
          <w:iCs/>
          <w:lang w:eastAsia="zh-CN"/>
        </w:rPr>
        <w:t xml:space="preserve"> </w:t>
      </w:r>
      <w:r w:rsidR="00046909">
        <w:rPr>
          <w:rFonts w:eastAsiaTheme="minorEastAsia" w:cs="Times" w:hint="eastAsia"/>
          <w:iCs/>
          <w:lang w:eastAsia="zh-CN"/>
        </w:rPr>
        <w:t>frequency domain (</w:t>
      </w:r>
      <w:r>
        <w:rPr>
          <w:rFonts w:eastAsiaTheme="minorEastAsia" w:cs="Times" w:hint="eastAsia"/>
          <w:iCs/>
          <w:lang w:eastAsia="zh-CN"/>
        </w:rPr>
        <w:t>FD</w:t>
      </w:r>
      <w:r w:rsidR="00046909">
        <w:rPr>
          <w:rFonts w:eastAsiaTheme="minorEastAsia" w:cs="Times" w:hint="eastAsia"/>
          <w:iCs/>
          <w:lang w:eastAsia="zh-CN"/>
        </w:rPr>
        <w:t>)</w:t>
      </w:r>
      <w:r>
        <w:rPr>
          <w:rFonts w:eastAsiaTheme="minorEastAsia" w:cs="Times" w:hint="eastAsia"/>
          <w:iCs/>
          <w:lang w:eastAsia="zh-CN"/>
        </w:rPr>
        <w:t xml:space="preserve"> </w:t>
      </w:r>
      <w:r>
        <w:rPr>
          <w:rFonts w:eastAsiaTheme="minorEastAsia" w:cs="Times"/>
          <w:iCs/>
          <w:lang w:eastAsia="zh-CN"/>
        </w:rPr>
        <w:t>component</w:t>
      </w:r>
      <w:r>
        <w:rPr>
          <w:rFonts w:eastAsiaTheme="minorEastAsia" w:cs="Times" w:hint="eastAsia"/>
          <w:iCs/>
          <w:lang w:eastAsia="zh-CN"/>
        </w:rPr>
        <w:t xml:space="preserve">s </w:t>
      </w:r>
      <w:r w:rsidR="006B7A9A">
        <w:rPr>
          <w:rFonts w:eastAsiaTheme="minorEastAsia" w:cs="Times" w:hint="eastAsia"/>
          <w:iCs/>
          <w:lang w:eastAsia="zh-CN"/>
        </w:rPr>
        <w:t xml:space="preserve">which captured by gNB </w:t>
      </w:r>
      <w:r>
        <w:rPr>
          <w:rFonts w:eastAsiaTheme="minorEastAsia" w:cs="Times" w:hint="eastAsia"/>
          <w:iCs/>
          <w:lang w:eastAsia="zh-CN"/>
        </w:rPr>
        <w:t xml:space="preserve">corresponding to each SD beam </w:t>
      </w:r>
      <w:r w:rsidR="00EB54BD">
        <w:rPr>
          <w:rFonts w:eastAsiaTheme="minorEastAsia" w:cs="Times" w:hint="eastAsia"/>
          <w:iCs/>
          <w:lang w:eastAsia="zh-CN"/>
        </w:rPr>
        <w:t>may be</w:t>
      </w:r>
      <w:r>
        <w:rPr>
          <w:rFonts w:eastAsiaTheme="minorEastAsia" w:cs="Times" w:hint="eastAsia"/>
          <w:iCs/>
          <w:lang w:eastAsia="zh-CN"/>
        </w:rPr>
        <w:t xml:space="preserve"> </w:t>
      </w:r>
      <w:r w:rsidR="00DA27D9" w:rsidRPr="00DA27D9">
        <w:rPr>
          <w:rFonts w:eastAsiaTheme="minorEastAsia" w:cs="Times"/>
          <w:iCs/>
          <w:lang w:eastAsia="zh-CN"/>
        </w:rPr>
        <w:t>discontinuous</w:t>
      </w:r>
      <w:r>
        <w:rPr>
          <w:rFonts w:eastAsiaTheme="minorEastAsia" w:cs="Times" w:hint="eastAsia"/>
          <w:iCs/>
          <w:lang w:eastAsia="zh-CN"/>
        </w:rPr>
        <w:t xml:space="preserve">. </w:t>
      </w:r>
      <w:r w:rsidR="007B65E6">
        <w:rPr>
          <w:rFonts w:eastAsiaTheme="minorEastAsia" w:cs="Times" w:hint="eastAsia"/>
          <w:iCs/>
          <w:lang w:eastAsia="zh-CN"/>
        </w:rPr>
        <w:t xml:space="preserve">These FD components can be </w:t>
      </w:r>
      <w:r w:rsidR="007B65E6">
        <w:rPr>
          <w:rFonts w:eastAsiaTheme="minorEastAsia" w:cs="Times"/>
          <w:iCs/>
          <w:lang w:eastAsia="zh-CN"/>
        </w:rPr>
        <w:t>conveyed</w:t>
      </w:r>
      <w:r w:rsidR="007B65E6">
        <w:rPr>
          <w:rFonts w:eastAsiaTheme="minorEastAsia" w:cs="Times" w:hint="eastAsia"/>
          <w:iCs/>
          <w:lang w:eastAsia="zh-CN"/>
        </w:rPr>
        <w:t xml:space="preserve"> to UE </w:t>
      </w:r>
      <w:r w:rsidR="007B65E6">
        <w:rPr>
          <w:rFonts w:eastAsiaTheme="minorEastAsia" w:cs="Times"/>
          <w:iCs/>
          <w:lang w:eastAsia="zh-CN"/>
        </w:rPr>
        <w:t>through</w:t>
      </w:r>
      <w:r w:rsidR="007B65E6">
        <w:rPr>
          <w:rFonts w:eastAsiaTheme="minorEastAsia" w:cs="Times" w:hint="eastAsia"/>
          <w:iCs/>
          <w:lang w:eastAsia="zh-CN"/>
        </w:rPr>
        <w:t xml:space="preserve"> beamformed CSI-RS</w:t>
      </w:r>
      <w:r w:rsidR="00E564D1">
        <w:rPr>
          <w:rFonts w:eastAsiaTheme="minorEastAsia" w:cs="Times" w:hint="eastAsia"/>
          <w:iCs/>
          <w:lang w:eastAsia="zh-CN"/>
        </w:rPr>
        <w:t>.</w:t>
      </w:r>
      <w:r w:rsidR="00E564D1" w:rsidRPr="00E564D1">
        <w:rPr>
          <w:rFonts w:eastAsiaTheme="minorEastAsia" w:cs="Times" w:hint="eastAsia"/>
          <w:iCs/>
          <w:lang w:eastAsia="zh-CN"/>
        </w:rPr>
        <w:t xml:space="preserve"> </w:t>
      </w:r>
      <w:r w:rsidR="00E564D1">
        <w:rPr>
          <w:rFonts w:eastAsiaTheme="minorEastAsia" w:cs="Times" w:hint="eastAsia"/>
          <w:iCs/>
          <w:lang w:eastAsia="zh-CN"/>
        </w:rPr>
        <w:t xml:space="preserve">Although all those </w:t>
      </w:r>
      <w:r w:rsidR="00E564D1">
        <w:rPr>
          <w:rFonts w:eastAsiaTheme="minorEastAsia" w:cs="Times"/>
          <w:iCs/>
          <w:lang w:eastAsia="zh-CN"/>
        </w:rPr>
        <w:t>dominant</w:t>
      </w:r>
      <w:r w:rsidR="00E564D1">
        <w:rPr>
          <w:rFonts w:eastAsiaTheme="minorEastAsia" w:cs="Times" w:hint="eastAsia"/>
          <w:iCs/>
          <w:lang w:eastAsia="zh-CN"/>
        </w:rPr>
        <w:t xml:space="preserve"> FD </w:t>
      </w:r>
      <w:r w:rsidR="00E564D1">
        <w:rPr>
          <w:rFonts w:eastAsiaTheme="minorEastAsia" w:cs="Times"/>
          <w:iCs/>
          <w:lang w:eastAsia="zh-CN"/>
        </w:rPr>
        <w:t>components</w:t>
      </w:r>
      <w:r w:rsidR="00E564D1">
        <w:rPr>
          <w:rFonts w:eastAsiaTheme="minorEastAsia" w:cs="Times" w:hint="eastAsia"/>
          <w:iCs/>
          <w:lang w:eastAsia="zh-CN"/>
        </w:rPr>
        <w:t xml:space="preserve"> acquired by gNB could be conveyed to UE through beamformed CSI-RS, a few FD components cannot be captured by gNB due to channel estimation error and/or non-ideal channel reciprocity. In order to capture them, these residual FD components can be obta</w:t>
      </w:r>
      <w:r w:rsidR="00F72303">
        <w:rPr>
          <w:rFonts w:eastAsiaTheme="minorEastAsia" w:cs="Times" w:hint="eastAsia"/>
          <w:iCs/>
          <w:lang w:eastAsia="zh-CN"/>
        </w:rPr>
        <w:t>ined and reported by UE through</w:t>
      </w:r>
      <w:r w:rsidR="00E564D1">
        <w:rPr>
          <w:rFonts w:eastAsiaTheme="minorEastAsia" w:cs="Times" w:hint="eastAsia"/>
          <w:iCs/>
          <w:lang w:eastAsia="zh-CN"/>
        </w:rPr>
        <w:t xml:space="preserve"> more than one DFT basis vectors, i.e.,</w:t>
      </w:r>
      <w:r w:rsidR="00E564D1" w:rsidRPr="005953AF">
        <w:rPr>
          <w:rFonts w:eastAsia="宋体" w:hint="eastAsia"/>
          <w:i/>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E564D1">
        <w:rPr>
          <w:rFonts w:eastAsia="宋体" w:hint="eastAsia"/>
          <w:i/>
          <w:szCs w:val="20"/>
          <w:lang w:eastAsia="zh-CN"/>
        </w:rPr>
        <w:t>.</w:t>
      </w:r>
      <w:r w:rsidR="00F72303" w:rsidRPr="003F3C20">
        <w:rPr>
          <w:rFonts w:eastAsia="宋体"/>
          <w:szCs w:val="20"/>
          <w:lang w:eastAsia="zh-CN"/>
        </w:rPr>
        <w:t>These</w:t>
      </w:r>
      <w:r w:rsidR="00F72303">
        <w:rPr>
          <w:rFonts w:eastAsiaTheme="minorEastAsia" w:cs="Times" w:hint="eastAsia"/>
          <w:iCs/>
          <w:lang w:eastAsia="zh-CN"/>
        </w:rPr>
        <w:t xml:space="preserve"> </w:t>
      </w:r>
      <w:r w:rsidR="00E564D1">
        <w:rPr>
          <w:rFonts w:eastAsiaTheme="minorEastAsia" w:cs="Times" w:hint="eastAsia"/>
          <w:iCs/>
          <w:lang w:eastAsia="zh-CN"/>
        </w:rPr>
        <w:t>basis vectors</w:t>
      </w:r>
      <w:r w:rsidR="00E564D1">
        <w:rPr>
          <w:rFonts w:eastAsiaTheme="minorEastAsia" w:cs="Times"/>
          <w:iCs/>
          <w:lang w:eastAsia="zh-CN"/>
        </w:rPr>
        <w:t xml:space="preserve"> </w:t>
      </w:r>
      <w:r w:rsidR="00E564D1">
        <w:rPr>
          <w:rFonts w:eastAsiaTheme="minorEastAsia" w:cs="Times" w:hint="eastAsia"/>
          <w:iCs/>
          <w:lang w:eastAsia="zh-CN"/>
        </w:rPr>
        <w:t xml:space="preserve">can be </w:t>
      </w:r>
      <w:r w:rsidR="004804DF">
        <w:rPr>
          <w:rFonts w:eastAsiaTheme="minorEastAsia" w:cs="Times"/>
          <w:iCs/>
          <w:lang w:eastAsia="zh-CN"/>
        </w:rPr>
        <w:t xml:space="preserve">configured </w:t>
      </w:r>
      <w:r w:rsidR="004804DF">
        <w:rPr>
          <w:rFonts w:eastAsiaTheme="minorEastAsia" w:cs="Times" w:hint="eastAsia"/>
          <w:iCs/>
          <w:lang w:eastAsia="zh-CN"/>
        </w:rPr>
        <w:t>within</w:t>
      </w:r>
      <w:r w:rsidR="00E564D1">
        <w:rPr>
          <w:rFonts w:eastAsiaTheme="minorEastAsia" w:cs="Times" w:hint="eastAsia"/>
          <w:iCs/>
          <w:lang w:eastAsia="zh-CN"/>
        </w:rPr>
        <w:t xml:space="preserve"> </w:t>
      </w:r>
      <w:r w:rsidR="007B65E6">
        <w:rPr>
          <w:rFonts w:eastAsiaTheme="minorEastAsia" w:cs="Times" w:hint="eastAsia"/>
          <w:iCs/>
          <w:lang w:eastAsia="zh-CN"/>
        </w:rPr>
        <w:t>one or more than one windows/sets</w:t>
      </w:r>
      <w:r w:rsidR="004804DF">
        <w:rPr>
          <w:rFonts w:eastAsiaTheme="minorEastAsia" w:cs="Times" w:hint="eastAsia"/>
          <w:iCs/>
          <w:lang w:eastAsia="zh-CN"/>
        </w:rPr>
        <w:t xml:space="preserve"> </w:t>
      </w:r>
      <w:r w:rsidR="00412FE2">
        <w:rPr>
          <w:rFonts w:eastAsiaTheme="minorEastAsia" w:cs="Times" w:hint="eastAsia"/>
          <w:iCs/>
          <w:lang w:eastAsia="zh-CN"/>
        </w:rPr>
        <w:t xml:space="preserve">each </w:t>
      </w:r>
      <w:r w:rsidR="004804DF">
        <w:rPr>
          <w:rFonts w:eastAsiaTheme="minorEastAsia" w:cs="Times" w:hint="eastAsia"/>
          <w:iCs/>
          <w:lang w:eastAsia="zh-CN"/>
        </w:rPr>
        <w:t xml:space="preserve">with size </w:t>
      </w:r>
      <w:r w:rsidR="004804DF" w:rsidRPr="003F3C20">
        <w:rPr>
          <w:rFonts w:eastAsiaTheme="minorEastAsia" w:cs="Times"/>
          <w:i/>
          <w:iCs/>
          <w:lang w:eastAsia="zh-CN"/>
        </w:rPr>
        <w:t>N</w:t>
      </w:r>
      <w:r w:rsidR="007B65E6">
        <w:rPr>
          <w:rFonts w:eastAsiaTheme="minorEastAsia" w:cs="Times" w:hint="eastAsia"/>
          <w:iCs/>
          <w:lang w:eastAsia="zh-CN"/>
        </w:rPr>
        <w:t xml:space="preserve">. </w:t>
      </w:r>
      <w:r w:rsidR="006B7A9A">
        <w:rPr>
          <w:rFonts w:eastAsiaTheme="minorEastAsia" w:cs="Times" w:hint="eastAsia"/>
          <w:iCs/>
          <w:lang w:eastAsia="zh-CN"/>
        </w:rPr>
        <w:t xml:space="preserve">If more than one windows/sets are configured to UE, more DL </w:t>
      </w:r>
      <w:r w:rsidR="006B7A9A">
        <w:rPr>
          <w:rFonts w:eastAsiaTheme="minorEastAsia" w:cs="Times"/>
          <w:iCs/>
          <w:lang w:eastAsia="zh-CN"/>
        </w:rPr>
        <w:t>signaling</w:t>
      </w:r>
      <w:r w:rsidR="006B7A9A">
        <w:rPr>
          <w:rFonts w:eastAsiaTheme="minorEastAsia" w:cs="Times" w:hint="eastAsia"/>
          <w:iCs/>
          <w:lang w:eastAsia="zh-CN"/>
        </w:rPr>
        <w:t xml:space="preserve"> overhead</w:t>
      </w:r>
      <w:r w:rsidR="00DA27D9">
        <w:rPr>
          <w:rFonts w:eastAsiaTheme="minorEastAsia" w:cs="Times" w:hint="eastAsia"/>
          <w:iCs/>
          <w:lang w:eastAsia="zh-CN"/>
        </w:rPr>
        <w:t xml:space="preserve"> is incurred</w:t>
      </w:r>
      <w:r w:rsidR="006B7A9A">
        <w:rPr>
          <w:rFonts w:eastAsiaTheme="minorEastAsia" w:cs="Times" w:hint="eastAsia"/>
          <w:iCs/>
          <w:lang w:eastAsia="zh-CN"/>
        </w:rPr>
        <w:t xml:space="preserve">. </w:t>
      </w:r>
      <w:r w:rsidR="00802FD2">
        <w:rPr>
          <w:rFonts w:eastAsiaTheme="minorEastAsia" w:cs="Times" w:hint="eastAsia"/>
          <w:iCs/>
          <w:lang w:eastAsia="zh-CN"/>
        </w:rPr>
        <w:t xml:space="preserve">The computation complexity at UE side is increased as well since more coefficients are to be calculated according to the configured FD components. It is </w:t>
      </w:r>
      <w:r w:rsidR="00EE42B6">
        <w:rPr>
          <w:rFonts w:eastAsiaTheme="minorEastAsia" w:cs="Times" w:hint="eastAsia"/>
          <w:iCs/>
          <w:lang w:eastAsia="zh-CN"/>
        </w:rPr>
        <w:t xml:space="preserve">a </w:t>
      </w:r>
      <w:r w:rsidR="00802FD2">
        <w:rPr>
          <w:rFonts w:eastAsiaTheme="minorEastAsia" w:cs="Times" w:hint="eastAsia"/>
          <w:iCs/>
          <w:lang w:eastAsia="zh-CN"/>
        </w:rPr>
        <w:t xml:space="preserve">simple and direct way that all </w:t>
      </w:r>
      <w:r w:rsidR="00802FD2">
        <w:rPr>
          <w:rFonts w:eastAsiaTheme="minorEastAsia" w:cs="Times"/>
          <w:iCs/>
          <w:lang w:eastAsia="zh-CN"/>
        </w:rPr>
        <w:t>dominant</w:t>
      </w:r>
      <w:r w:rsidR="00802FD2">
        <w:rPr>
          <w:rFonts w:eastAsiaTheme="minorEastAsia" w:cs="Times" w:hint="eastAsia"/>
          <w:iCs/>
          <w:lang w:eastAsia="zh-CN"/>
        </w:rPr>
        <w:t xml:space="preserve"> FD components</w:t>
      </w:r>
      <w:r w:rsidR="00146FAD">
        <w:rPr>
          <w:rFonts w:eastAsiaTheme="minorEastAsia" w:cs="Times" w:hint="eastAsia"/>
          <w:iCs/>
          <w:lang w:eastAsia="zh-CN"/>
        </w:rPr>
        <w:t xml:space="preserve"> obtained by gNB</w:t>
      </w:r>
      <w:r w:rsidR="00802FD2">
        <w:rPr>
          <w:rFonts w:eastAsiaTheme="minorEastAsia" w:cs="Times" w:hint="eastAsia"/>
          <w:iCs/>
          <w:lang w:eastAsia="zh-CN"/>
        </w:rPr>
        <w:t xml:space="preserve"> are conveyed to UE through beamformed CSI-RS by </w:t>
      </w:r>
      <w:r w:rsidR="00576F0F">
        <w:rPr>
          <w:rFonts w:eastAsiaTheme="minorEastAsia" w:cs="Times" w:hint="eastAsia"/>
          <w:iCs/>
          <w:lang w:eastAsia="zh-CN"/>
        </w:rPr>
        <w:t>configuring</w:t>
      </w:r>
      <w:r w:rsidR="00802FD2">
        <w:rPr>
          <w:rFonts w:eastAsiaTheme="minorEastAsia" w:cs="Times" w:hint="eastAsia"/>
          <w:iCs/>
          <w:lang w:eastAsia="zh-CN"/>
        </w:rPr>
        <w:t xml:space="preserve"> </w:t>
      </w:r>
      <w:r w:rsidR="00EE42B6">
        <w:rPr>
          <w:rFonts w:eastAsiaTheme="minorEastAsia" w:cs="Times" w:hint="eastAsia"/>
          <w:iCs/>
          <w:lang w:eastAsia="zh-CN"/>
        </w:rPr>
        <w:t>enough</w:t>
      </w:r>
      <w:r w:rsidR="00802FD2">
        <w:rPr>
          <w:rFonts w:eastAsiaTheme="minorEastAsia" w:cs="Times" w:hint="eastAsia"/>
          <w:iCs/>
          <w:lang w:eastAsia="zh-CN"/>
        </w:rPr>
        <w:t xml:space="preserve"> CSI-RS ports. The CSI-RS overhead can be reduced by </w:t>
      </w:r>
      <w:r w:rsidR="00260AB7">
        <w:rPr>
          <w:rFonts w:eastAsiaTheme="minorEastAsia" w:cs="Times"/>
          <w:iCs/>
          <w:lang w:eastAsia="zh-CN"/>
        </w:rPr>
        <w:t>utilizing</w:t>
      </w:r>
      <w:r w:rsidR="00260AB7">
        <w:rPr>
          <w:rFonts w:eastAsiaTheme="minorEastAsia" w:cs="Times" w:hint="eastAsia"/>
          <w:iCs/>
          <w:lang w:eastAsia="zh-CN"/>
        </w:rPr>
        <w:t xml:space="preserve"> Option1~3 on CSI-RS configuration </w:t>
      </w:r>
      <w:r w:rsidR="00260AB7">
        <w:rPr>
          <w:rFonts w:eastAsiaTheme="minorEastAsia" w:cs="Times"/>
          <w:iCs/>
          <w:lang w:eastAsia="zh-CN"/>
        </w:rPr>
        <w:t>provide</w:t>
      </w:r>
      <w:r w:rsidR="00260AB7">
        <w:rPr>
          <w:rFonts w:eastAsiaTheme="minorEastAsia" w:cs="Times" w:hint="eastAsia"/>
          <w:iCs/>
          <w:lang w:eastAsia="zh-CN"/>
        </w:rPr>
        <w:t>d in the last meeting [1]. Therefore, it is not necessary to configure multiple windows/sets to UE.</w:t>
      </w:r>
    </w:p>
    <w:p w:rsidR="000338CA" w:rsidRDefault="000338CA" w:rsidP="004E1BBE">
      <w:pPr>
        <w:pStyle w:val="a0"/>
        <w:spacing w:before="240" w:after="240"/>
        <w:rPr>
          <w:rFonts w:eastAsia="宋体"/>
          <w:szCs w:val="20"/>
          <w:lang w:eastAsia="zh-CN"/>
        </w:rPr>
      </w:pPr>
      <w:r>
        <w:rPr>
          <w:rFonts w:eastAsia="宋体" w:hint="eastAsia"/>
          <w:szCs w:val="20"/>
          <w:lang w:eastAsia="zh-CN"/>
        </w:rPr>
        <w:t xml:space="preserve">Assume that a window with size </w:t>
      </w:r>
      <w:r w:rsidRPr="000338CA">
        <w:rPr>
          <w:rFonts w:eastAsia="宋体" w:hint="eastAsia"/>
          <w:i/>
          <w:szCs w:val="20"/>
          <w:lang w:eastAsia="zh-CN"/>
        </w:rPr>
        <w:t>N</w:t>
      </w:r>
      <w:r>
        <w:rPr>
          <w:rFonts w:eastAsia="宋体" w:hint="eastAsia"/>
          <w:szCs w:val="20"/>
          <w:lang w:eastAsia="zh-CN"/>
        </w:rPr>
        <w:t xml:space="preserve"> is </w:t>
      </w:r>
      <w:r w:rsidR="00A23796">
        <w:rPr>
          <w:rFonts w:eastAsia="宋体" w:hint="eastAsia"/>
          <w:szCs w:val="20"/>
          <w:lang w:eastAsia="zh-CN"/>
        </w:rPr>
        <w:t xml:space="preserve">used </w:t>
      </w:r>
      <w:r>
        <w:rPr>
          <w:rFonts w:eastAsia="宋体" w:hint="eastAsia"/>
          <w:szCs w:val="20"/>
          <w:lang w:eastAsia="zh-CN"/>
        </w:rPr>
        <w:t xml:space="preserve">to </w:t>
      </w:r>
      <w:r w:rsidR="00FB58BD">
        <w:rPr>
          <w:rFonts w:eastAsia="宋体" w:hint="eastAsia"/>
          <w:szCs w:val="20"/>
          <w:lang w:eastAsia="zh-CN"/>
        </w:rPr>
        <w:t>configure DFT basis vectors to UE</w:t>
      </w:r>
      <w:r w:rsidR="00E6750F">
        <w:rPr>
          <w:rFonts w:eastAsia="宋体" w:hint="eastAsia"/>
          <w:szCs w:val="20"/>
          <w:lang w:eastAsia="zh-CN"/>
        </w:rPr>
        <w:t xml:space="preserve">. It just needs to indicate the starting point of the window. If the starting point is also a fixed value, </w:t>
      </w:r>
      <w:r w:rsidR="001B4EF0">
        <w:rPr>
          <w:rFonts w:eastAsia="宋体" w:hint="eastAsia"/>
          <w:szCs w:val="20"/>
          <w:lang w:eastAsia="zh-CN"/>
        </w:rPr>
        <w:t xml:space="preserve">the </w:t>
      </w:r>
      <w:r w:rsidR="00E6750F">
        <w:rPr>
          <w:rFonts w:eastAsia="宋体" w:hint="eastAsia"/>
          <w:szCs w:val="20"/>
          <w:lang w:eastAsia="zh-CN"/>
        </w:rPr>
        <w:t xml:space="preserve">indication of </w:t>
      </w:r>
      <w:r w:rsidR="007E1E3D">
        <w:rPr>
          <w:rFonts w:eastAsia="宋体" w:hint="eastAsia"/>
          <w:szCs w:val="20"/>
          <w:lang w:eastAsia="zh-CN"/>
        </w:rPr>
        <w:t xml:space="preserve">these </w:t>
      </w:r>
      <w:r w:rsidR="00FB58BD">
        <w:rPr>
          <w:rFonts w:eastAsia="宋体" w:hint="eastAsia"/>
          <w:szCs w:val="20"/>
          <w:lang w:eastAsia="zh-CN"/>
        </w:rPr>
        <w:t xml:space="preserve">DFT basis vectors </w:t>
      </w:r>
      <w:r w:rsidR="00E6750F">
        <w:rPr>
          <w:rFonts w:eastAsia="宋体" w:hint="eastAsia"/>
          <w:szCs w:val="20"/>
          <w:lang w:eastAsia="zh-CN"/>
        </w:rPr>
        <w:t xml:space="preserve">is not </w:t>
      </w:r>
      <w:r w:rsidR="00A23796">
        <w:rPr>
          <w:rFonts w:eastAsia="宋体" w:hint="eastAsia"/>
          <w:szCs w:val="20"/>
          <w:lang w:eastAsia="zh-CN"/>
        </w:rPr>
        <w:t>needed</w:t>
      </w:r>
      <w:r w:rsidR="00E6750F">
        <w:rPr>
          <w:rFonts w:eastAsia="宋体" w:hint="eastAsia"/>
          <w:szCs w:val="20"/>
          <w:lang w:eastAsia="zh-CN"/>
        </w:rPr>
        <w:t xml:space="preserve">. However, if </w:t>
      </w:r>
      <w:r>
        <w:rPr>
          <w:rFonts w:eastAsia="宋体" w:hint="eastAsia"/>
          <w:szCs w:val="20"/>
          <w:lang w:eastAsia="zh-CN"/>
        </w:rPr>
        <w:t>a set</w:t>
      </w:r>
      <w:r w:rsidR="00E6750F">
        <w:rPr>
          <w:rFonts w:eastAsia="宋体" w:hint="eastAsia"/>
          <w:szCs w:val="20"/>
          <w:lang w:eastAsia="zh-CN"/>
        </w:rPr>
        <w:t xml:space="preserve"> with size </w:t>
      </w:r>
      <w:r w:rsidR="00E6750F" w:rsidRPr="00E6750F">
        <w:rPr>
          <w:rFonts w:eastAsia="宋体" w:hint="eastAsia"/>
          <w:i/>
          <w:szCs w:val="20"/>
          <w:lang w:eastAsia="zh-CN"/>
        </w:rPr>
        <w:t>N</w:t>
      </w:r>
      <w:r>
        <w:rPr>
          <w:rFonts w:eastAsia="宋体" w:hint="eastAsia"/>
          <w:szCs w:val="20"/>
          <w:lang w:eastAsia="zh-CN"/>
        </w:rPr>
        <w:t xml:space="preserve"> is </w:t>
      </w:r>
      <w:r w:rsidR="00FB58BD">
        <w:rPr>
          <w:rFonts w:eastAsia="宋体" w:hint="eastAsia"/>
          <w:szCs w:val="20"/>
          <w:lang w:eastAsia="zh-CN"/>
        </w:rPr>
        <w:t xml:space="preserve">used to </w:t>
      </w:r>
      <w:r>
        <w:rPr>
          <w:rFonts w:eastAsia="宋体"/>
          <w:szCs w:val="20"/>
          <w:lang w:eastAsia="zh-CN"/>
        </w:rPr>
        <w:t>configure</w:t>
      </w:r>
      <w:r>
        <w:rPr>
          <w:rFonts w:eastAsia="宋体" w:hint="eastAsia"/>
          <w:szCs w:val="20"/>
          <w:lang w:eastAsia="zh-CN"/>
        </w:rPr>
        <w:t xml:space="preserve"> </w:t>
      </w:r>
      <w:r w:rsidR="00FB58BD">
        <w:rPr>
          <w:rFonts w:eastAsia="宋体" w:hint="eastAsia"/>
          <w:szCs w:val="20"/>
          <w:lang w:eastAsia="zh-CN"/>
        </w:rPr>
        <w:t xml:space="preserve">them </w:t>
      </w:r>
      <w:r>
        <w:rPr>
          <w:rFonts w:eastAsia="宋体" w:hint="eastAsia"/>
          <w:szCs w:val="20"/>
          <w:lang w:eastAsia="zh-CN"/>
        </w:rPr>
        <w:t>to UE</w:t>
      </w:r>
      <w:r w:rsidR="00E6750F">
        <w:rPr>
          <w:rFonts w:eastAsia="宋体" w:hint="eastAsia"/>
          <w:szCs w:val="20"/>
          <w:lang w:eastAsia="zh-CN"/>
        </w:rPr>
        <w:t xml:space="preserve">, at least </w:t>
      </w:r>
      <m:oMath>
        <m:d>
          <m:dPr>
            <m:begChr m:val="⌈"/>
            <m:endChr m:val="⌉"/>
            <m:ctrlPr>
              <w:rPr>
                <w:rFonts w:ascii="Cambria Math" w:eastAsia="宋体" w:hAnsi="Cambria Math"/>
                <w:szCs w:val="20"/>
                <w:lang w:eastAsia="zh-CN"/>
              </w:rPr>
            </m:ctrlPr>
          </m:dPr>
          <m:e>
            <m:sSub>
              <m:sSubPr>
                <m:ctrlPr>
                  <w:rPr>
                    <w:rFonts w:ascii="Cambria Math" w:eastAsia="宋体" w:hAnsi="Cambria Math"/>
                    <w:szCs w:val="20"/>
                    <w:lang w:eastAsia="zh-CN"/>
                  </w:rPr>
                </m:ctrlPr>
              </m:sSubPr>
              <m:e>
                <m:r>
                  <m:rPr>
                    <m:sty m:val="p"/>
                  </m:rPr>
                  <w:rPr>
                    <w:rFonts w:ascii="Cambria Math" w:eastAsia="宋体" w:hAnsi="Cambria Math"/>
                    <w:szCs w:val="20"/>
                    <w:lang w:eastAsia="zh-CN"/>
                  </w:rPr>
                  <m:t>log</m:t>
                </m:r>
              </m:e>
              <m:sub>
                <m:r>
                  <w:rPr>
                    <w:rFonts w:ascii="Cambria Math" w:eastAsia="宋体" w:hAnsi="Cambria Math"/>
                    <w:szCs w:val="20"/>
                    <w:lang w:eastAsia="zh-CN"/>
                  </w:rPr>
                  <m:t>2</m:t>
                </m:r>
              </m:sub>
            </m:sSub>
            <m:d>
              <m:dPr>
                <m:ctrlPr>
                  <w:rPr>
                    <w:rFonts w:ascii="Cambria Math" w:eastAsia="宋体" w:hAnsi="Cambria Math"/>
                    <w:i/>
                    <w:szCs w:val="20"/>
                    <w:lang w:eastAsia="zh-CN"/>
                  </w:rPr>
                </m:ctrlPr>
              </m:dPr>
              <m:e>
                <m:m>
                  <m:mPr>
                    <m:mcs>
                      <m:mc>
                        <m:mcPr>
                          <m:count m:val="1"/>
                          <m:mcJc m:val="center"/>
                        </m:mcPr>
                      </m:mc>
                    </m:mcs>
                    <m:ctrlPr>
                      <w:rPr>
                        <w:rFonts w:ascii="Cambria Math" w:eastAsia="宋体" w:hAnsi="Cambria Math"/>
                        <w:i/>
                        <w:szCs w:val="20"/>
                        <w:lang w:eastAsia="zh-CN"/>
                      </w:rPr>
                    </m:ctrlPr>
                  </m:mPr>
                  <m:mr>
                    <m:e>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e>
                  </m:mr>
                  <m:mr>
                    <m:e>
                      <m:r>
                        <w:rPr>
                          <w:rFonts w:ascii="Cambria Math" w:eastAsia="宋体" w:hAnsi="Cambria Math"/>
                          <w:szCs w:val="20"/>
                          <w:lang w:eastAsia="zh-CN"/>
                        </w:rPr>
                        <m:t>N</m:t>
                      </m:r>
                    </m:e>
                  </m:mr>
                </m:m>
              </m:e>
            </m:d>
          </m:e>
        </m:d>
      </m:oMath>
      <w:r w:rsidR="005B3B04">
        <w:rPr>
          <w:rFonts w:eastAsia="宋体" w:hint="eastAsia"/>
          <w:szCs w:val="20"/>
          <w:lang w:eastAsia="zh-CN"/>
        </w:rPr>
        <w:t xml:space="preserve"> bits are </w:t>
      </w:r>
      <w:r w:rsidR="00A23796">
        <w:rPr>
          <w:rFonts w:eastAsia="宋体" w:hint="eastAsia"/>
          <w:szCs w:val="20"/>
          <w:lang w:eastAsia="zh-CN"/>
        </w:rPr>
        <w:t xml:space="preserve">needed </w:t>
      </w:r>
      <w:r w:rsidR="005B3B04">
        <w:rPr>
          <w:rFonts w:eastAsia="宋体" w:hint="eastAsia"/>
          <w:szCs w:val="20"/>
          <w:lang w:eastAsia="zh-CN"/>
        </w:rPr>
        <w:t>to indicate</w:t>
      </w:r>
      <w:r w:rsidR="00E6750F">
        <w:rPr>
          <w:rFonts w:eastAsia="宋体" w:hint="eastAsia"/>
          <w:szCs w:val="20"/>
          <w:lang w:eastAsia="zh-CN"/>
        </w:rPr>
        <w:t xml:space="preserve"> the FD </w:t>
      </w:r>
      <w:r w:rsidR="005B3B04">
        <w:rPr>
          <w:rFonts w:eastAsia="宋体" w:hint="eastAsia"/>
          <w:szCs w:val="20"/>
          <w:lang w:eastAsia="zh-CN"/>
        </w:rPr>
        <w:t>bases</w:t>
      </w:r>
      <w:r w:rsidR="00E6750F">
        <w:rPr>
          <w:rFonts w:eastAsia="宋体" w:hint="eastAsia"/>
          <w:szCs w:val="20"/>
          <w:lang w:eastAsia="zh-CN"/>
        </w:rPr>
        <w:t xml:space="preserve">, where </w:t>
      </w:r>
      <m:oMath>
        <m:sSub>
          <m:sSubPr>
            <m:ctrlPr>
              <w:rPr>
                <w:rFonts w:ascii="Cambria Math" w:eastAsia="宋体" w:hAnsi="Cambria Math"/>
                <w:i/>
                <w:szCs w:val="20"/>
                <w:lang w:eastAsia="zh-CN"/>
              </w:rPr>
            </m:ctrlPr>
          </m:sSubPr>
          <m:e>
            <m:r>
              <w:rPr>
                <w:rFonts w:ascii="Cambria Math" w:eastAsia="宋体" w:hAnsi="Cambria Math"/>
                <w:szCs w:val="20"/>
                <w:lang w:eastAsia="zh-CN"/>
              </w:rPr>
              <m:t>N</m:t>
            </m:r>
          </m:e>
          <m:sub>
            <m:r>
              <w:rPr>
                <w:rFonts w:ascii="Cambria Math" w:eastAsia="宋体" w:hAnsi="Cambria Math"/>
                <w:szCs w:val="20"/>
                <w:lang w:eastAsia="zh-CN"/>
              </w:rPr>
              <m:t>3</m:t>
            </m:r>
          </m:sub>
        </m:sSub>
        <m:r>
          <w:rPr>
            <w:rFonts w:ascii="Cambria Math" w:eastAsia="宋体" w:hAnsi="Cambria Math"/>
            <w:szCs w:val="20"/>
            <w:lang w:eastAsia="zh-CN"/>
          </w:rPr>
          <m:t xml:space="preserve"> </m:t>
        </m:r>
      </m:oMath>
      <w:r w:rsidR="00E6750F">
        <w:rPr>
          <w:rFonts w:eastAsia="宋体" w:hint="eastAsia"/>
          <w:szCs w:val="20"/>
          <w:lang w:eastAsia="zh-CN"/>
        </w:rPr>
        <w:t xml:space="preserve">is total number of candidate DFT </w:t>
      </w:r>
      <w:r w:rsidR="00FB58BD">
        <w:rPr>
          <w:rFonts w:eastAsia="宋体" w:hint="eastAsia"/>
          <w:szCs w:val="20"/>
          <w:lang w:eastAsia="zh-CN"/>
        </w:rPr>
        <w:t xml:space="preserve">basis </w:t>
      </w:r>
      <w:r w:rsidR="00E6750F">
        <w:rPr>
          <w:rFonts w:eastAsia="宋体" w:hint="eastAsia"/>
          <w:szCs w:val="20"/>
          <w:lang w:eastAsia="zh-CN"/>
        </w:rPr>
        <w:t xml:space="preserve">vectors. </w:t>
      </w:r>
      <w:r w:rsidR="00FB58BD">
        <w:rPr>
          <w:rFonts w:eastAsia="宋体" w:hint="eastAsia"/>
          <w:szCs w:val="20"/>
          <w:lang w:eastAsia="zh-CN"/>
        </w:rPr>
        <w:t>Obviously, c</w:t>
      </w:r>
      <w:r w:rsidR="00E6750F">
        <w:rPr>
          <w:rFonts w:eastAsia="宋体" w:hint="eastAsia"/>
          <w:szCs w:val="20"/>
          <w:lang w:eastAsia="zh-CN"/>
        </w:rPr>
        <w:t xml:space="preserve">ompared with </w:t>
      </w:r>
      <w:r w:rsidR="00FB58BD">
        <w:rPr>
          <w:rFonts w:eastAsia="宋体" w:hint="eastAsia"/>
          <w:szCs w:val="20"/>
          <w:lang w:eastAsia="zh-CN"/>
        </w:rPr>
        <w:t xml:space="preserve">the </w:t>
      </w:r>
      <w:r w:rsidR="003B4434">
        <w:rPr>
          <w:rFonts w:eastAsia="宋体" w:hint="eastAsia"/>
          <w:szCs w:val="20"/>
          <w:lang w:eastAsia="zh-CN"/>
        </w:rPr>
        <w:t>configuration</w:t>
      </w:r>
      <w:r w:rsidR="00FB58BD">
        <w:rPr>
          <w:rFonts w:eastAsia="宋体" w:hint="eastAsia"/>
          <w:szCs w:val="20"/>
          <w:lang w:eastAsia="zh-CN"/>
        </w:rPr>
        <w:t xml:space="preserve"> with a window</w:t>
      </w:r>
      <w:r w:rsidR="003B4434">
        <w:rPr>
          <w:rFonts w:eastAsia="宋体" w:hint="eastAsia"/>
          <w:szCs w:val="20"/>
          <w:lang w:eastAsia="zh-CN"/>
        </w:rPr>
        <w:t xml:space="preserve">, </w:t>
      </w:r>
      <w:r w:rsidR="00FB58BD">
        <w:rPr>
          <w:rFonts w:eastAsia="宋体" w:hint="eastAsia"/>
          <w:szCs w:val="20"/>
          <w:lang w:eastAsia="zh-CN"/>
        </w:rPr>
        <w:t xml:space="preserve">the </w:t>
      </w:r>
      <w:r w:rsidR="003B4434">
        <w:rPr>
          <w:rFonts w:eastAsia="宋体" w:hint="eastAsia"/>
          <w:szCs w:val="20"/>
          <w:lang w:eastAsia="zh-CN"/>
        </w:rPr>
        <w:t>configuration</w:t>
      </w:r>
      <w:r w:rsidR="00FB58BD">
        <w:rPr>
          <w:rFonts w:eastAsia="宋体" w:hint="eastAsia"/>
          <w:szCs w:val="20"/>
          <w:lang w:eastAsia="zh-CN"/>
        </w:rPr>
        <w:t xml:space="preserve"> with a set</w:t>
      </w:r>
      <w:r w:rsidR="003B4434">
        <w:rPr>
          <w:rFonts w:eastAsia="宋体" w:hint="eastAsia"/>
          <w:szCs w:val="20"/>
          <w:lang w:eastAsia="zh-CN"/>
        </w:rPr>
        <w:t xml:space="preserve"> </w:t>
      </w:r>
      <w:r w:rsidR="00A23796">
        <w:rPr>
          <w:rFonts w:eastAsia="宋体" w:hint="eastAsia"/>
          <w:szCs w:val="20"/>
          <w:lang w:eastAsia="zh-CN"/>
        </w:rPr>
        <w:t xml:space="preserve">leads to </w:t>
      </w:r>
      <w:r w:rsidR="003B4434">
        <w:rPr>
          <w:rFonts w:eastAsia="宋体" w:hint="eastAsia"/>
          <w:szCs w:val="20"/>
          <w:lang w:eastAsia="zh-CN"/>
        </w:rPr>
        <w:t>more</w:t>
      </w:r>
      <w:r w:rsidR="00FB58BD">
        <w:rPr>
          <w:rFonts w:eastAsia="宋体" w:hint="eastAsia"/>
          <w:szCs w:val="20"/>
          <w:lang w:eastAsia="zh-CN"/>
        </w:rPr>
        <w:t xml:space="preserve"> DL</w:t>
      </w:r>
      <w:r w:rsidR="003B4434">
        <w:rPr>
          <w:rFonts w:eastAsia="宋体" w:hint="eastAsia"/>
          <w:szCs w:val="20"/>
          <w:lang w:eastAsia="zh-CN"/>
        </w:rPr>
        <w:t xml:space="preserve"> indication overhead.</w:t>
      </w:r>
      <w:r w:rsidR="00DB1426">
        <w:rPr>
          <w:rFonts w:eastAsia="宋体" w:hint="eastAsia"/>
          <w:szCs w:val="20"/>
          <w:lang w:eastAsia="zh-CN"/>
        </w:rPr>
        <w:t xml:space="preserve"> In addition, assume that </w:t>
      </w:r>
      <w:r w:rsidR="003112B3">
        <w:rPr>
          <w:rFonts w:eastAsia="宋体" w:hint="eastAsia"/>
          <w:szCs w:val="20"/>
          <w:lang w:eastAsia="zh-CN"/>
        </w:rPr>
        <w:t xml:space="preserve">all </w:t>
      </w:r>
      <w:r w:rsidR="003112B3">
        <w:rPr>
          <w:rFonts w:eastAsia="宋体"/>
          <w:szCs w:val="20"/>
          <w:lang w:eastAsia="zh-CN"/>
        </w:rPr>
        <w:t>dominant DFT</w:t>
      </w:r>
      <w:r w:rsidR="00DB1426">
        <w:rPr>
          <w:rFonts w:eastAsia="宋体" w:hint="eastAsia"/>
          <w:szCs w:val="20"/>
          <w:lang w:eastAsia="zh-CN"/>
        </w:rPr>
        <w:t xml:space="preserve"> basis </w:t>
      </w:r>
      <w:r w:rsidR="00F209AD">
        <w:rPr>
          <w:rFonts w:eastAsia="宋体"/>
          <w:szCs w:val="20"/>
          <w:lang w:eastAsia="zh-CN"/>
        </w:rPr>
        <w:t>vectors which</w:t>
      </w:r>
      <w:r w:rsidR="00F209AD">
        <w:rPr>
          <w:rFonts w:eastAsia="宋体" w:hint="eastAsia"/>
          <w:szCs w:val="20"/>
          <w:lang w:eastAsia="zh-CN"/>
        </w:rPr>
        <w:t xml:space="preserve"> are obtained by </w:t>
      </w:r>
      <w:r w:rsidR="003112B3">
        <w:rPr>
          <w:rFonts w:eastAsia="宋体"/>
          <w:szCs w:val="20"/>
          <w:lang w:eastAsia="zh-CN"/>
        </w:rPr>
        <w:t>gNB are</w:t>
      </w:r>
      <w:r w:rsidR="00DB1426">
        <w:rPr>
          <w:rFonts w:eastAsia="宋体" w:hint="eastAsia"/>
          <w:szCs w:val="20"/>
          <w:lang w:eastAsia="zh-CN"/>
        </w:rPr>
        <w:t xml:space="preserve"> conveyed to UE through beamformed CSI-RS</w:t>
      </w:r>
      <w:r w:rsidR="00EE3516">
        <w:rPr>
          <w:rFonts w:eastAsia="宋体" w:hint="eastAsia"/>
          <w:szCs w:val="20"/>
          <w:lang w:eastAsia="zh-CN"/>
        </w:rPr>
        <w:t>, i</w:t>
      </w:r>
      <w:r w:rsidR="00DB1426">
        <w:rPr>
          <w:rFonts w:eastAsia="宋体"/>
          <w:szCs w:val="20"/>
          <w:lang w:eastAsia="zh-CN"/>
        </w:rPr>
        <w:t>t is</w:t>
      </w:r>
      <w:r w:rsidR="00350FD7">
        <w:rPr>
          <w:rFonts w:eastAsia="宋体" w:hint="eastAsia"/>
          <w:szCs w:val="20"/>
          <w:lang w:eastAsia="zh-CN"/>
        </w:rPr>
        <w:t xml:space="preserve"> </w:t>
      </w:r>
      <w:r w:rsidR="00EE3516">
        <w:rPr>
          <w:rFonts w:eastAsia="宋体" w:hint="eastAsia"/>
          <w:szCs w:val="20"/>
          <w:lang w:eastAsia="zh-CN"/>
        </w:rPr>
        <w:t>difficult</w:t>
      </w:r>
      <w:r w:rsidR="00350FD7">
        <w:rPr>
          <w:rFonts w:eastAsia="宋体" w:hint="eastAsia"/>
          <w:szCs w:val="20"/>
          <w:lang w:eastAsia="zh-CN"/>
        </w:rPr>
        <w:t xml:space="preserve"> to decide which remaining vectors should be </w:t>
      </w:r>
      <w:r w:rsidR="00350FD7">
        <w:rPr>
          <w:rFonts w:eastAsia="宋体"/>
          <w:szCs w:val="20"/>
          <w:lang w:eastAsia="zh-CN"/>
        </w:rPr>
        <w:t>configured</w:t>
      </w:r>
      <w:r w:rsidR="00350FD7">
        <w:rPr>
          <w:rFonts w:eastAsia="宋体" w:hint="eastAsia"/>
          <w:szCs w:val="20"/>
          <w:lang w:eastAsia="zh-CN"/>
        </w:rPr>
        <w:t xml:space="preserve"> </w:t>
      </w:r>
      <w:r w:rsidR="00F209AD">
        <w:rPr>
          <w:rFonts w:eastAsia="宋体" w:hint="eastAsia"/>
          <w:szCs w:val="20"/>
          <w:lang w:eastAsia="zh-CN"/>
        </w:rPr>
        <w:t>to UE</w:t>
      </w:r>
      <w:r w:rsidR="003112B3">
        <w:rPr>
          <w:rFonts w:eastAsia="宋体" w:hint="eastAsia"/>
          <w:szCs w:val="20"/>
          <w:lang w:eastAsia="zh-CN"/>
        </w:rPr>
        <w:t xml:space="preserve"> if a set is used to </w:t>
      </w:r>
      <w:r w:rsidR="003112B3">
        <w:rPr>
          <w:rFonts w:eastAsia="宋体"/>
          <w:szCs w:val="20"/>
          <w:lang w:eastAsia="zh-CN"/>
        </w:rPr>
        <w:t>configure</w:t>
      </w:r>
      <w:r w:rsidR="003112B3">
        <w:rPr>
          <w:rFonts w:eastAsia="宋体" w:hint="eastAsia"/>
          <w:szCs w:val="20"/>
          <w:lang w:eastAsia="zh-CN"/>
        </w:rPr>
        <w:t xml:space="preserve"> DFT basis vectors</w:t>
      </w:r>
      <w:r w:rsidR="00F209AD">
        <w:rPr>
          <w:rFonts w:eastAsia="宋体" w:hint="eastAsia"/>
          <w:szCs w:val="20"/>
          <w:lang w:eastAsia="zh-CN"/>
        </w:rPr>
        <w:t xml:space="preserve">. The residual </w:t>
      </w:r>
      <w:r w:rsidR="003112B3">
        <w:rPr>
          <w:rFonts w:eastAsia="宋体" w:hint="eastAsia"/>
          <w:szCs w:val="20"/>
          <w:lang w:eastAsia="zh-CN"/>
        </w:rPr>
        <w:t>FD</w:t>
      </w:r>
      <w:r w:rsidR="00F209AD">
        <w:rPr>
          <w:rFonts w:eastAsia="宋体" w:hint="eastAsia"/>
          <w:szCs w:val="20"/>
          <w:lang w:eastAsia="zh-CN"/>
        </w:rPr>
        <w:t xml:space="preserve"> </w:t>
      </w:r>
      <w:r w:rsidR="00F209AD">
        <w:rPr>
          <w:rFonts w:eastAsia="宋体"/>
          <w:szCs w:val="20"/>
          <w:lang w:eastAsia="zh-CN"/>
        </w:rPr>
        <w:t>components</w:t>
      </w:r>
      <w:r w:rsidR="00F209AD">
        <w:rPr>
          <w:rFonts w:eastAsia="宋体" w:hint="eastAsia"/>
          <w:szCs w:val="20"/>
          <w:lang w:eastAsia="zh-CN"/>
        </w:rPr>
        <w:t xml:space="preserve"> may not be </w:t>
      </w:r>
      <w:r w:rsidR="00F209AD">
        <w:rPr>
          <w:rFonts w:eastAsia="宋体"/>
          <w:szCs w:val="20"/>
          <w:lang w:eastAsia="zh-CN"/>
        </w:rPr>
        <w:t>obtained</w:t>
      </w:r>
      <w:r w:rsidR="00F209AD">
        <w:rPr>
          <w:rFonts w:eastAsia="宋体" w:hint="eastAsia"/>
          <w:szCs w:val="20"/>
          <w:lang w:eastAsia="zh-CN"/>
        </w:rPr>
        <w:t xml:space="preserve"> by UE if th</w:t>
      </w:r>
      <w:r w:rsidR="003112B3">
        <w:rPr>
          <w:rFonts w:eastAsia="宋体" w:hint="eastAsia"/>
          <w:szCs w:val="20"/>
          <w:lang w:eastAsia="zh-CN"/>
        </w:rPr>
        <w:t>ose</w:t>
      </w:r>
      <w:r w:rsidR="00F209AD">
        <w:rPr>
          <w:rFonts w:eastAsia="宋体" w:hint="eastAsia"/>
          <w:szCs w:val="20"/>
          <w:lang w:eastAsia="zh-CN"/>
        </w:rPr>
        <w:t xml:space="preserve"> vectors in a set are not </w:t>
      </w:r>
      <w:r w:rsidR="00F209AD" w:rsidRPr="00F209AD">
        <w:rPr>
          <w:rFonts w:eastAsia="宋体"/>
          <w:szCs w:val="20"/>
          <w:lang w:eastAsia="zh-CN"/>
        </w:rPr>
        <w:t>appropriately</w:t>
      </w:r>
      <w:r w:rsidR="00F209AD" w:rsidRPr="00F209AD">
        <w:rPr>
          <w:rFonts w:eastAsia="宋体" w:hint="eastAsia"/>
          <w:szCs w:val="20"/>
          <w:lang w:eastAsia="zh-CN"/>
        </w:rPr>
        <w:t xml:space="preserve"> </w:t>
      </w:r>
      <w:r w:rsidR="00F209AD">
        <w:rPr>
          <w:rFonts w:eastAsia="宋体" w:hint="eastAsia"/>
          <w:szCs w:val="20"/>
          <w:lang w:eastAsia="zh-CN"/>
        </w:rPr>
        <w:t>selected, result</w:t>
      </w:r>
      <w:r w:rsidR="00EE3516">
        <w:rPr>
          <w:rFonts w:eastAsia="宋体" w:hint="eastAsia"/>
          <w:szCs w:val="20"/>
          <w:lang w:eastAsia="zh-CN"/>
        </w:rPr>
        <w:t>ing</w:t>
      </w:r>
      <w:r w:rsidR="00F209AD">
        <w:rPr>
          <w:rFonts w:eastAsia="宋体" w:hint="eastAsia"/>
          <w:szCs w:val="20"/>
          <w:lang w:eastAsia="zh-CN"/>
        </w:rPr>
        <w:t xml:space="preserve"> performance loss. </w:t>
      </w:r>
      <w:r w:rsidR="0053590F">
        <w:rPr>
          <w:rFonts w:eastAsia="宋体"/>
          <w:szCs w:val="20"/>
          <w:lang w:eastAsia="zh-CN"/>
        </w:rPr>
        <w:t>W</w:t>
      </w:r>
      <w:r w:rsidR="0053590F">
        <w:rPr>
          <w:rFonts w:eastAsia="宋体" w:hint="eastAsia"/>
          <w:szCs w:val="20"/>
          <w:lang w:eastAsia="zh-CN"/>
        </w:rPr>
        <w:t xml:space="preserve">hile DFT basis vectors </w:t>
      </w:r>
      <w:r w:rsidR="00F209AD">
        <w:rPr>
          <w:rFonts w:eastAsia="宋体" w:hint="eastAsia"/>
          <w:szCs w:val="20"/>
          <w:lang w:eastAsia="zh-CN"/>
        </w:rPr>
        <w:t>withi</w:t>
      </w:r>
      <w:r w:rsidR="0053590F">
        <w:rPr>
          <w:rFonts w:eastAsia="宋体" w:hint="eastAsia"/>
          <w:szCs w:val="20"/>
          <w:lang w:eastAsia="zh-CN"/>
        </w:rPr>
        <w:t xml:space="preserve">n a window </w:t>
      </w:r>
      <w:r w:rsidR="00F209AD">
        <w:rPr>
          <w:rFonts w:eastAsia="宋体" w:hint="eastAsia"/>
          <w:szCs w:val="20"/>
          <w:lang w:eastAsia="zh-CN"/>
        </w:rPr>
        <w:t>can be applied to obtain the residual FD components</w:t>
      </w:r>
      <w:r w:rsidR="003112B3">
        <w:rPr>
          <w:rFonts w:eastAsia="宋体" w:hint="eastAsia"/>
          <w:szCs w:val="20"/>
          <w:lang w:eastAsia="zh-CN"/>
        </w:rPr>
        <w:t xml:space="preserve">, since all dominant FD components have been </w:t>
      </w:r>
      <w:r w:rsidR="003112B3">
        <w:rPr>
          <w:rFonts w:eastAsia="宋体"/>
          <w:szCs w:val="20"/>
          <w:lang w:eastAsia="zh-CN"/>
        </w:rPr>
        <w:t>shifted</w:t>
      </w:r>
      <w:r w:rsidR="003112B3">
        <w:rPr>
          <w:rFonts w:eastAsia="宋体" w:hint="eastAsia"/>
          <w:szCs w:val="20"/>
          <w:lang w:eastAsia="zh-CN"/>
        </w:rPr>
        <w:t xml:space="preserve"> to the same position in delay domain after beamforming and </w:t>
      </w:r>
      <w:r w:rsidR="00146FAD">
        <w:rPr>
          <w:rFonts w:eastAsia="宋体" w:hint="eastAsia"/>
          <w:szCs w:val="20"/>
          <w:lang w:eastAsia="zh-CN"/>
        </w:rPr>
        <w:t xml:space="preserve">the configured </w:t>
      </w:r>
      <w:r w:rsidR="003112B3">
        <w:rPr>
          <w:rFonts w:eastAsia="宋体" w:hint="eastAsia"/>
          <w:szCs w:val="20"/>
          <w:lang w:eastAsia="zh-CN"/>
        </w:rPr>
        <w:t xml:space="preserve">DFT basis vectors </w:t>
      </w:r>
      <w:r w:rsidR="00146FAD">
        <w:rPr>
          <w:rFonts w:eastAsia="宋体" w:hint="eastAsia"/>
          <w:szCs w:val="20"/>
          <w:lang w:eastAsia="zh-CN"/>
        </w:rPr>
        <w:t xml:space="preserve">within a window </w:t>
      </w:r>
      <w:r w:rsidR="003112B3">
        <w:rPr>
          <w:rFonts w:eastAsia="宋体" w:hint="eastAsia"/>
          <w:szCs w:val="20"/>
          <w:lang w:eastAsia="zh-CN"/>
        </w:rPr>
        <w:t xml:space="preserve">are </w:t>
      </w:r>
      <w:r w:rsidR="003112B3">
        <w:rPr>
          <w:rFonts w:eastAsia="宋体"/>
          <w:szCs w:val="20"/>
          <w:lang w:eastAsia="zh-CN"/>
        </w:rPr>
        <w:t>consecutive</w:t>
      </w:r>
      <w:r w:rsidR="003112B3">
        <w:rPr>
          <w:rFonts w:eastAsia="宋体" w:hint="eastAsia"/>
          <w:szCs w:val="20"/>
          <w:lang w:eastAsia="zh-CN"/>
        </w:rPr>
        <w:t xml:space="preserve">. This could further improve </w:t>
      </w:r>
      <w:r w:rsidR="003324F4">
        <w:rPr>
          <w:rFonts w:eastAsia="宋体" w:hint="eastAsia"/>
          <w:szCs w:val="20"/>
          <w:lang w:eastAsia="zh-CN"/>
        </w:rPr>
        <w:t xml:space="preserve">performance </w:t>
      </w:r>
      <w:r w:rsidR="003112B3">
        <w:rPr>
          <w:rFonts w:eastAsia="宋体" w:hint="eastAsia"/>
          <w:szCs w:val="20"/>
          <w:lang w:eastAsia="zh-CN"/>
        </w:rPr>
        <w:t xml:space="preserve">with </w:t>
      </w:r>
      <w:r w:rsidR="009642D7">
        <w:rPr>
          <w:rFonts w:eastAsia="宋体" w:hint="eastAsia"/>
          <w:szCs w:val="20"/>
          <w:lang w:eastAsia="zh-CN"/>
        </w:rPr>
        <w:t xml:space="preserve">feedback </w:t>
      </w:r>
      <w:r w:rsidR="009642D7">
        <w:rPr>
          <w:rFonts w:eastAsia="宋体"/>
          <w:szCs w:val="20"/>
          <w:lang w:eastAsia="zh-CN"/>
        </w:rPr>
        <w:t>overhead</w:t>
      </w:r>
      <w:r w:rsidR="009642D7">
        <w:rPr>
          <w:rFonts w:eastAsia="宋体" w:hint="eastAsia"/>
          <w:szCs w:val="20"/>
          <w:lang w:eastAsia="zh-CN"/>
        </w:rPr>
        <w:t xml:space="preserve"> increase.</w:t>
      </w:r>
      <w:r w:rsidR="00711977">
        <w:rPr>
          <w:rFonts w:eastAsia="宋体" w:hint="eastAsia"/>
          <w:szCs w:val="20"/>
          <w:lang w:eastAsia="zh-CN"/>
        </w:rPr>
        <w:t xml:space="preserve"> </w:t>
      </w:r>
      <w:r w:rsidR="007E1E3D">
        <w:rPr>
          <w:rFonts w:eastAsia="宋体" w:hint="eastAsia"/>
          <w:szCs w:val="20"/>
          <w:lang w:eastAsia="zh-CN"/>
        </w:rPr>
        <w:t>Therefore,</w:t>
      </w:r>
      <w:r w:rsidR="005B3B04">
        <w:rPr>
          <w:rFonts w:eastAsia="宋体" w:hint="eastAsia"/>
          <w:szCs w:val="20"/>
          <w:lang w:eastAsia="zh-CN"/>
        </w:rPr>
        <w:t xml:space="preserve"> </w:t>
      </w:r>
      <w:r w:rsidR="004D0B1E">
        <w:rPr>
          <w:rFonts w:eastAsia="宋体" w:hint="eastAsia"/>
          <w:szCs w:val="20"/>
          <w:lang w:eastAsia="zh-CN"/>
        </w:rPr>
        <w:t>DFT basis vectors should be</w:t>
      </w:r>
      <w:r w:rsidR="007E1E3D">
        <w:rPr>
          <w:rFonts w:eastAsia="宋体" w:hint="eastAsia"/>
          <w:szCs w:val="20"/>
          <w:lang w:eastAsia="zh-CN"/>
        </w:rPr>
        <w:t xml:space="preserve"> configured to UE through </w:t>
      </w:r>
      <w:r w:rsidR="005B3B04">
        <w:rPr>
          <w:rFonts w:eastAsia="宋体" w:hint="eastAsia"/>
          <w:szCs w:val="20"/>
          <w:lang w:eastAsia="zh-CN"/>
        </w:rPr>
        <w:t>a window</w:t>
      </w:r>
      <w:r w:rsidR="007E1E3D">
        <w:rPr>
          <w:rFonts w:eastAsia="宋体" w:hint="eastAsia"/>
          <w:szCs w:val="20"/>
          <w:lang w:eastAsia="zh-CN"/>
        </w:rPr>
        <w:t xml:space="preserve"> with size </w:t>
      </w:r>
      <w:r w:rsidR="007E1E3D" w:rsidRPr="007E1E3D">
        <w:rPr>
          <w:rFonts w:eastAsia="宋体" w:hint="eastAsia"/>
          <w:i/>
          <w:szCs w:val="20"/>
          <w:lang w:eastAsia="zh-CN"/>
        </w:rPr>
        <w:t>N</w:t>
      </w:r>
      <w:r w:rsidR="005B3B04">
        <w:rPr>
          <w:rFonts w:eastAsia="宋体" w:hint="eastAsia"/>
          <w:szCs w:val="20"/>
          <w:lang w:eastAsia="zh-CN"/>
        </w:rPr>
        <w:t xml:space="preserve">. </w:t>
      </w:r>
    </w:p>
    <w:p w:rsidR="007E1E3D" w:rsidRPr="00573AB1" w:rsidRDefault="007E1E3D" w:rsidP="007E1E3D">
      <w:pPr>
        <w:pStyle w:val="a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-3</w:t>
      </w:r>
      <w:r w:rsidRPr="005B3B04">
        <w:rPr>
          <w:rFonts w:eastAsia="宋体" w:hint="eastAsia"/>
          <w:b/>
          <w:i/>
          <w:szCs w:val="20"/>
          <w:lang w:eastAsia="zh-CN"/>
        </w:rPr>
        <w:t xml:space="preserve">: </w:t>
      </w:r>
      <w:r>
        <w:rPr>
          <w:rFonts w:eastAsia="宋体" w:hint="eastAsia"/>
          <w:b/>
          <w:i/>
          <w:szCs w:val="20"/>
          <w:lang w:eastAsia="zh-CN"/>
        </w:rPr>
        <w:t xml:space="preserve">If </w:t>
      </w:r>
      <w:r w:rsidR="004D0B1E">
        <w:rPr>
          <w:rFonts w:eastAsia="宋体" w:hint="eastAsia"/>
          <w:b/>
          <w:i/>
          <w:szCs w:val="20"/>
          <w:lang w:eastAsia="zh-CN"/>
        </w:rPr>
        <w:t>DFT basis vectors</w:t>
      </w:r>
      <w:r>
        <w:rPr>
          <w:rFonts w:eastAsia="宋体" w:hint="eastAsia"/>
          <w:b/>
          <w:i/>
          <w:szCs w:val="20"/>
          <w:lang w:eastAsia="zh-CN"/>
        </w:rPr>
        <w:t xml:space="preserve"> are </w:t>
      </w:r>
      <w:r w:rsidR="003324F4">
        <w:rPr>
          <w:rFonts w:eastAsia="宋体" w:hint="eastAsia"/>
          <w:b/>
          <w:i/>
          <w:szCs w:val="20"/>
          <w:lang w:eastAsia="zh-CN"/>
        </w:rPr>
        <w:t>to</w:t>
      </w:r>
      <w:r>
        <w:rPr>
          <w:rFonts w:eastAsia="宋体" w:hint="eastAsia"/>
          <w:b/>
          <w:i/>
          <w:szCs w:val="20"/>
          <w:lang w:eastAsia="zh-CN"/>
        </w:rPr>
        <w:t xml:space="preserve"> </w:t>
      </w:r>
      <w:r w:rsidR="003324F4">
        <w:rPr>
          <w:rFonts w:eastAsia="宋体" w:hint="eastAsia"/>
          <w:b/>
          <w:i/>
          <w:szCs w:val="20"/>
          <w:lang w:eastAsia="zh-CN"/>
        </w:rPr>
        <w:t xml:space="preserve">be </w:t>
      </w:r>
      <w:r>
        <w:rPr>
          <w:rFonts w:eastAsia="宋体"/>
          <w:b/>
          <w:i/>
          <w:szCs w:val="20"/>
          <w:lang w:eastAsia="zh-CN"/>
        </w:rPr>
        <w:t>configure</w:t>
      </w:r>
      <w:r w:rsidR="00F7649D">
        <w:rPr>
          <w:rFonts w:eastAsia="宋体" w:hint="eastAsia"/>
          <w:b/>
          <w:i/>
          <w:szCs w:val="20"/>
          <w:lang w:eastAsia="zh-CN"/>
        </w:rPr>
        <w:t>d</w:t>
      </w:r>
      <w:r>
        <w:rPr>
          <w:rFonts w:eastAsia="宋体" w:hint="eastAsia"/>
          <w:b/>
          <w:i/>
          <w:szCs w:val="20"/>
          <w:lang w:eastAsia="zh-CN"/>
        </w:rPr>
        <w:t xml:space="preserve"> to UE, they </w:t>
      </w:r>
      <w:r w:rsidRPr="005B3B04">
        <w:rPr>
          <w:rFonts w:eastAsia="宋体" w:hint="eastAsia"/>
          <w:b/>
          <w:i/>
          <w:szCs w:val="20"/>
          <w:lang w:eastAsia="zh-CN"/>
        </w:rPr>
        <w:t>are limit</w:t>
      </w:r>
      <w:r>
        <w:rPr>
          <w:rFonts w:eastAsia="宋体" w:hint="eastAsia"/>
          <w:b/>
          <w:i/>
          <w:szCs w:val="20"/>
          <w:lang w:eastAsia="zh-CN"/>
        </w:rPr>
        <w:t xml:space="preserve">ed within a window </w:t>
      </w:r>
      <w:r w:rsidR="006550F9">
        <w:rPr>
          <w:rFonts w:eastAsia="宋体" w:hint="eastAsia"/>
          <w:b/>
          <w:i/>
          <w:szCs w:val="20"/>
          <w:lang w:eastAsia="zh-CN"/>
        </w:rPr>
        <w:t xml:space="preserve">of </w:t>
      </w:r>
      <w:r>
        <w:rPr>
          <w:rFonts w:eastAsia="宋体" w:hint="eastAsia"/>
          <w:b/>
          <w:i/>
          <w:szCs w:val="20"/>
          <w:lang w:eastAsia="zh-CN"/>
        </w:rPr>
        <w:t>size N</w:t>
      </w:r>
      <w:r>
        <w:rPr>
          <w:rFonts w:eastAsia="宋体" w:hint="eastAsia"/>
          <w:b/>
          <w:bCs/>
          <w:i/>
          <w:iCs/>
          <w:szCs w:val="20"/>
          <w:lang w:eastAsia="zh-CN"/>
        </w:rPr>
        <w:t>.</w:t>
      </w:r>
      <w:r w:rsidRPr="00573AB1">
        <w:rPr>
          <w:rFonts w:eastAsia="宋体" w:hint="eastAsia"/>
          <w:b/>
          <w:bCs/>
          <w:i/>
          <w:iCs/>
          <w:szCs w:val="20"/>
          <w:lang w:eastAsia="zh-CN"/>
        </w:rPr>
        <w:t xml:space="preserve"> </w:t>
      </w:r>
    </w:p>
    <w:p w:rsidR="00606E16" w:rsidRDefault="00606E16" w:rsidP="005B3B04">
      <w:pPr>
        <w:pStyle w:val="a0"/>
        <w:spacing w:before="240" w:after="240"/>
        <w:rPr>
          <w:rFonts w:eastAsia="宋体"/>
          <w:szCs w:val="20"/>
          <w:lang w:eastAsia="zh-CN"/>
        </w:rPr>
      </w:pPr>
      <w:r>
        <w:rPr>
          <w:rFonts w:eastAsia="宋体" w:hint="eastAsia"/>
          <w:szCs w:val="20"/>
          <w:lang w:eastAsia="zh-CN"/>
        </w:rPr>
        <w:t>At gNB side, i</w:t>
      </w:r>
      <w:r w:rsidR="005B3B04" w:rsidRPr="005B3B04">
        <w:rPr>
          <w:rFonts w:eastAsia="宋体" w:hint="eastAsia"/>
          <w:szCs w:val="20"/>
          <w:lang w:eastAsia="zh-CN"/>
        </w:rPr>
        <w:t>n o</w:t>
      </w:r>
      <w:r w:rsidR="005B3B04">
        <w:rPr>
          <w:rFonts w:eastAsia="宋体" w:hint="eastAsia"/>
          <w:szCs w:val="20"/>
          <w:lang w:eastAsia="zh-CN"/>
        </w:rPr>
        <w:t xml:space="preserve">rder to </w:t>
      </w:r>
      <w:r w:rsidR="00C57D55">
        <w:rPr>
          <w:rFonts w:eastAsia="宋体" w:hint="eastAsia"/>
          <w:szCs w:val="20"/>
          <w:lang w:eastAsia="zh-CN"/>
        </w:rPr>
        <w:t xml:space="preserve">multiplex </w:t>
      </w:r>
      <w:r w:rsidR="005B3B04">
        <w:rPr>
          <w:rFonts w:eastAsia="宋体" w:hint="eastAsia"/>
          <w:szCs w:val="20"/>
          <w:lang w:eastAsia="zh-CN"/>
        </w:rPr>
        <w:t xml:space="preserve">different </w:t>
      </w:r>
      <w:r w:rsidR="00C57D55">
        <w:rPr>
          <w:rFonts w:eastAsia="宋体" w:hint="eastAsia"/>
          <w:szCs w:val="20"/>
          <w:lang w:eastAsia="zh-CN"/>
        </w:rPr>
        <w:t xml:space="preserve">UEs </w:t>
      </w:r>
      <w:r w:rsidR="00D84CF0">
        <w:rPr>
          <w:rFonts w:eastAsia="宋体" w:hint="eastAsia"/>
          <w:szCs w:val="20"/>
          <w:lang w:eastAsia="zh-CN"/>
        </w:rPr>
        <w:t xml:space="preserve">on the same CSI-RS ports, </w:t>
      </w:r>
      <w:r w:rsidR="00FE5920">
        <w:rPr>
          <w:rFonts w:eastAsia="宋体" w:hint="eastAsia"/>
          <w:szCs w:val="20"/>
          <w:lang w:eastAsia="zh-CN"/>
        </w:rPr>
        <w:t>the</w:t>
      </w:r>
      <w:r w:rsidR="00C1335A">
        <w:rPr>
          <w:rFonts w:eastAsia="宋体" w:hint="eastAsia"/>
          <w:szCs w:val="20"/>
          <w:lang w:eastAsia="zh-CN"/>
        </w:rPr>
        <w:t xml:space="preserve"> </w:t>
      </w:r>
      <w:r w:rsidR="00FE5920" w:rsidRPr="00FE5920">
        <w:rPr>
          <w:rFonts w:eastAsia="宋体" w:hint="eastAsia"/>
          <w:b/>
          <w:bCs/>
          <w:i/>
          <w:iCs/>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00FE5920" w:rsidRPr="00FE5920">
        <w:rPr>
          <w:rFonts w:eastAsia="宋体" w:hint="eastAsia"/>
          <w:szCs w:val="20"/>
          <w:lang w:eastAsia="zh-CN"/>
        </w:rPr>
        <w:t xml:space="preserve"> </w:t>
      </w:r>
      <w:r w:rsidR="00FE5920">
        <w:rPr>
          <w:rFonts w:eastAsia="宋体" w:hint="eastAsia"/>
          <w:szCs w:val="20"/>
          <w:lang w:eastAsia="zh-CN"/>
        </w:rPr>
        <w:t xml:space="preserve">of </w:t>
      </w:r>
      <w:r>
        <w:rPr>
          <w:rFonts w:eastAsia="宋体" w:hint="eastAsia"/>
          <w:szCs w:val="20"/>
          <w:lang w:eastAsia="zh-CN"/>
        </w:rPr>
        <w:t>differ</w:t>
      </w:r>
      <w:r w:rsidR="00FE5920">
        <w:rPr>
          <w:rFonts w:eastAsia="宋体" w:hint="eastAsia"/>
          <w:szCs w:val="20"/>
          <w:lang w:eastAsia="zh-CN"/>
        </w:rPr>
        <w:t xml:space="preserve">ent </w:t>
      </w:r>
      <w:r w:rsidR="00C1335A">
        <w:rPr>
          <w:rFonts w:eastAsia="宋体" w:hint="eastAsia"/>
          <w:szCs w:val="20"/>
          <w:lang w:eastAsia="zh-CN"/>
        </w:rPr>
        <w:t xml:space="preserve">UEs </w:t>
      </w:r>
      <w:r w:rsidR="00FE5920">
        <w:rPr>
          <w:rFonts w:eastAsia="宋体" w:hint="eastAsia"/>
          <w:szCs w:val="20"/>
          <w:lang w:eastAsia="zh-CN"/>
        </w:rPr>
        <w:t xml:space="preserve">should be </w:t>
      </w:r>
      <w:r w:rsidR="00D84CF0">
        <w:rPr>
          <w:rFonts w:eastAsia="宋体" w:hint="eastAsia"/>
          <w:szCs w:val="20"/>
          <w:lang w:eastAsia="zh-CN"/>
        </w:rPr>
        <w:t>set</w:t>
      </w:r>
      <w:r w:rsidR="00FE5920">
        <w:rPr>
          <w:rFonts w:eastAsia="宋体" w:hint="eastAsia"/>
          <w:szCs w:val="20"/>
          <w:lang w:eastAsia="zh-CN"/>
        </w:rPr>
        <w:t xml:space="preserve"> to different value</w:t>
      </w:r>
      <w:r w:rsidR="00D84CF0">
        <w:rPr>
          <w:rFonts w:eastAsia="宋体" w:hint="eastAsia"/>
          <w:szCs w:val="20"/>
          <w:lang w:eastAsia="zh-CN"/>
        </w:rPr>
        <w:t>s</w:t>
      </w:r>
      <w:r w:rsidR="00FE5920">
        <w:rPr>
          <w:rFonts w:eastAsia="宋体" w:hint="eastAsia"/>
          <w:szCs w:val="20"/>
          <w:lang w:eastAsia="zh-CN"/>
        </w:rPr>
        <w:t xml:space="preserve"> so that </w:t>
      </w:r>
      <w:r w:rsidR="00550964">
        <w:rPr>
          <w:rFonts w:eastAsia="宋体"/>
          <w:szCs w:val="20"/>
          <w:lang w:eastAsia="zh-CN"/>
        </w:rPr>
        <w:t xml:space="preserve">the </w:t>
      </w:r>
      <w:r w:rsidR="00C57D55">
        <w:rPr>
          <w:rFonts w:eastAsia="宋体" w:hint="eastAsia"/>
          <w:szCs w:val="20"/>
          <w:lang w:eastAsia="zh-CN"/>
        </w:rPr>
        <w:t>UE</w:t>
      </w:r>
      <w:r w:rsidR="00550964">
        <w:rPr>
          <w:rFonts w:eastAsia="宋体"/>
          <w:szCs w:val="20"/>
          <w:lang w:eastAsia="zh-CN"/>
        </w:rPr>
        <w:t xml:space="preserve"> can </w:t>
      </w:r>
      <w:r w:rsidR="00550964">
        <w:rPr>
          <w:rFonts w:eastAsia="宋体" w:hint="eastAsia"/>
          <w:szCs w:val="20"/>
          <w:lang w:eastAsia="zh-CN"/>
        </w:rPr>
        <w:t xml:space="preserve">recover its effective </w:t>
      </w:r>
      <w:r w:rsidR="00BB27A7">
        <w:rPr>
          <w:rFonts w:eastAsia="宋体"/>
          <w:szCs w:val="20"/>
          <w:lang w:eastAsia="zh-CN"/>
        </w:rPr>
        <w:t>channel</w:t>
      </w:r>
      <w:r w:rsidR="00D84CF0">
        <w:rPr>
          <w:rFonts w:eastAsia="宋体" w:hint="eastAsia"/>
          <w:szCs w:val="20"/>
          <w:lang w:eastAsia="zh-CN"/>
        </w:rPr>
        <w:t>.</w:t>
      </w:r>
      <w:r w:rsidR="000F0483">
        <w:rPr>
          <w:rFonts w:eastAsia="宋体" w:hint="eastAsia"/>
          <w:szCs w:val="20"/>
          <w:lang w:eastAsia="zh-CN"/>
        </w:rPr>
        <w:t xml:space="preserve"> </w:t>
      </w:r>
      <w:r w:rsidR="00550964">
        <w:rPr>
          <w:rFonts w:eastAsia="宋体" w:hint="eastAsia"/>
          <w:szCs w:val="20"/>
          <w:lang w:eastAsia="zh-CN"/>
        </w:rPr>
        <w:t xml:space="preserve">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000F0483" w:rsidRPr="005B3B04">
        <w:rPr>
          <w:rFonts w:eastAsia="宋体" w:hint="eastAsia"/>
          <w:i/>
          <w:szCs w:val="20"/>
          <w:lang w:eastAsia="zh-CN"/>
        </w:rPr>
        <w:t xml:space="preserve"> </w:t>
      </w:r>
      <w:r w:rsidR="00550964" w:rsidRPr="003F3C20">
        <w:rPr>
          <w:rFonts w:eastAsia="宋体"/>
          <w:szCs w:val="20"/>
          <w:lang w:eastAsia="zh-CN"/>
        </w:rPr>
        <w:t>val</w:t>
      </w:r>
      <w:r w:rsidR="00550964">
        <w:rPr>
          <w:rFonts w:eastAsia="宋体" w:hint="eastAsia"/>
          <w:szCs w:val="20"/>
          <w:lang w:eastAsia="zh-CN"/>
        </w:rPr>
        <w:t>u</w:t>
      </w:r>
      <w:r w:rsidR="00550964" w:rsidRPr="003F3C20">
        <w:rPr>
          <w:rFonts w:eastAsia="宋体"/>
          <w:szCs w:val="20"/>
          <w:lang w:eastAsia="zh-CN"/>
        </w:rPr>
        <w:t xml:space="preserve">e </w:t>
      </w:r>
      <w:r w:rsidR="000F0483" w:rsidRPr="000F0483">
        <w:rPr>
          <w:rFonts w:eastAsia="宋体" w:hint="eastAsia"/>
          <w:szCs w:val="20"/>
          <w:lang w:eastAsia="zh-CN"/>
        </w:rPr>
        <w:t>c</w:t>
      </w:r>
      <w:r w:rsidR="000F0483">
        <w:rPr>
          <w:rFonts w:eastAsia="宋体" w:hint="eastAsia"/>
          <w:szCs w:val="20"/>
          <w:lang w:eastAsia="zh-CN"/>
        </w:rPr>
        <w:t xml:space="preserve">an be directly configured to UE through RRC </w:t>
      </w:r>
      <w:r w:rsidR="000F0483">
        <w:rPr>
          <w:rFonts w:eastAsia="宋体"/>
          <w:szCs w:val="20"/>
          <w:lang w:eastAsia="zh-CN"/>
        </w:rPr>
        <w:t>signaling</w:t>
      </w:r>
      <w:r w:rsidR="000F0483">
        <w:rPr>
          <w:rFonts w:eastAsia="宋体" w:hint="eastAsia"/>
          <w:szCs w:val="20"/>
          <w:lang w:eastAsia="zh-CN"/>
        </w:rPr>
        <w:t xml:space="preserve">. </w:t>
      </w:r>
      <w:r w:rsidR="00550964">
        <w:rPr>
          <w:rFonts w:eastAsia="宋体" w:hint="eastAsia"/>
          <w:szCs w:val="20"/>
          <w:lang w:eastAsia="zh-CN"/>
        </w:rPr>
        <w:t xml:space="preserve">But it cannot be flexible </w:t>
      </w:r>
      <w:r w:rsidR="00550964">
        <w:rPr>
          <w:rFonts w:eastAsia="宋体"/>
          <w:szCs w:val="20"/>
          <w:lang w:eastAsia="zh-CN"/>
        </w:rPr>
        <w:t>changed</w:t>
      </w:r>
      <w:r w:rsidR="00550964">
        <w:rPr>
          <w:rFonts w:eastAsia="宋体" w:hint="eastAsia"/>
          <w:szCs w:val="20"/>
          <w:lang w:eastAsia="zh-CN"/>
        </w:rPr>
        <w:t xml:space="preserve">. Assume that multiple </w:t>
      </w:r>
      <w:r w:rsidR="00C57D55">
        <w:rPr>
          <w:rFonts w:eastAsia="宋体" w:hint="eastAsia"/>
          <w:szCs w:val="20"/>
          <w:lang w:eastAsia="zh-CN"/>
        </w:rPr>
        <w:t>UEs</w:t>
      </w:r>
      <w:r w:rsidR="000F0483">
        <w:rPr>
          <w:rFonts w:eastAsia="宋体" w:hint="eastAsia"/>
          <w:szCs w:val="20"/>
          <w:lang w:eastAsia="zh-CN"/>
        </w:rPr>
        <w:t xml:space="preserve"> </w:t>
      </w:r>
      <w:r w:rsidR="00EE2422">
        <w:rPr>
          <w:rFonts w:eastAsia="宋体" w:hint="eastAsia"/>
          <w:szCs w:val="20"/>
          <w:lang w:eastAsia="zh-CN"/>
        </w:rPr>
        <w:t xml:space="preserve">have been </w:t>
      </w:r>
      <w:r w:rsidR="000F0483">
        <w:rPr>
          <w:rFonts w:eastAsia="宋体"/>
          <w:szCs w:val="20"/>
          <w:lang w:eastAsia="zh-CN"/>
        </w:rPr>
        <w:t>configured</w:t>
      </w:r>
      <w:r w:rsidR="000F0483">
        <w:rPr>
          <w:rFonts w:eastAsia="宋体" w:hint="eastAsia"/>
          <w:szCs w:val="20"/>
          <w:lang w:eastAsia="zh-CN"/>
        </w:rPr>
        <w:t xml:space="preserve"> with the same </w:t>
      </w:r>
      <w:r w:rsidR="00942B49" w:rsidRPr="00FE5920">
        <w:rPr>
          <w:rFonts w:eastAsia="宋体" w:hint="eastAsia"/>
          <w:b/>
          <w:bCs/>
          <w:i/>
          <w:iCs/>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000F0483">
        <w:rPr>
          <w:rFonts w:eastAsia="宋体" w:hint="eastAsia"/>
          <w:szCs w:val="20"/>
          <w:lang w:eastAsia="zh-CN"/>
        </w:rPr>
        <w:t xml:space="preserve">. </w:t>
      </w:r>
      <w:r w:rsidR="00550964">
        <w:rPr>
          <w:rFonts w:eastAsia="宋体" w:hint="eastAsia"/>
          <w:szCs w:val="20"/>
          <w:lang w:eastAsia="zh-CN"/>
        </w:rPr>
        <w:t>If gNB want to multiplex</w:t>
      </w:r>
      <w:r w:rsidR="00C1335A">
        <w:rPr>
          <w:rFonts w:eastAsia="宋体" w:hint="eastAsia"/>
          <w:szCs w:val="20"/>
          <w:lang w:eastAsia="zh-CN"/>
        </w:rPr>
        <w:t xml:space="preserve"> CSI-RS of these UEs</w:t>
      </w:r>
      <w:r w:rsidR="00550964">
        <w:rPr>
          <w:rFonts w:eastAsia="宋体" w:hint="eastAsia"/>
          <w:szCs w:val="20"/>
          <w:lang w:eastAsia="zh-CN"/>
        </w:rPr>
        <w:t xml:space="preserve">,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00550964" w:rsidRPr="003F3C20">
        <w:rPr>
          <w:rFonts w:eastAsia="宋体"/>
          <w:szCs w:val="20"/>
          <w:lang w:eastAsia="zh-CN"/>
        </w:rPr>
        <w:t>value</w:t>
      </w:r>
      <w:r w:rsidR="00550964">
        <w:rPr>
          <w:rFonts w:eastAsia="宋体" w:hint="eastAsia"/>
          <w:szCs w:val="20"/>
          <w:lang w:eastAsia="zh-CN"/>
        </w:rPr>
        <w:t xml:space="preserve"> for some </w:t>
      </w:r>
      <w:r w:rsidR="00C57D55">
        <w:rPr>
          <w:rFonts w:eastAsia="宋体" w:hint="eastAsia"/>
          <w:szCs w:val="20"/>
          <w:lang w:eastAsia="zh-CN"/>
        </w:rPr>
        <w:t>UEs</w:t>
      </w:r>
      <w:r w:rsidR="00550964">
        <w:rPr>
          <w:rFonts w:eastAsia="宋体" w:hint="eastAsia"/>
          <w:szCs w:val="20"/>
          <w:lang w:eastAsia="zh-CN"/>
        </w:rPr>
        <w:t xml:space="preserve"> should be </w:t>
      </w:r>
      <w:r w:rsidR="00550964">
        <w:rPr>
          <w:rFonts w:eastAsia="宋体"/>
          <w:szCs w:val="20"/>
          <w:lang w:eastAsia="zh-CN"/>
        </w:rPr>
        <w:t>changed</w:t>
      </w:r>
      <w:r w:rsidR="00550964">
        <w:rPr>
          <w:rFonts w:eastAsia="宋体" w:hint="eastAsia"/>
          <w:szCs w:val="20"/>
          <w:lang w:eastAsia="zh-CN"/>
        </w:rPr>
        <w:t xml:space="preserve">. One way is </w:t>
      </w:r>
      <w:r w:rsidR="00C1335A">
        <w:rPr>
          <w:rFonts w:eastAsia="宋体" w:hint="eastAsia"/>
          <w:szCs w:val="20"/>
          <w:lang w:eastAsia="zh-CN"/>
        </w:rPr>
        <w:t>to use</w:t>
      </w:r>
      <w:r w:rsidR="00550964">
        <w:rPr>
          <w:rFonts w:eastAsia="宋体" w:hint="eastAsia"/>
          <w:szCs w:val="20"/>
          <w:lang w:eastAsia="zh-CN"/>
        </w:rPr>
        <w:t xml:space="preserve"> RRC </w:t>
      </w:r>
      <w:r w:rsidR="00550964">
        <w:rPr>
          <w:rFonts w:eastAsia="宋体"/>
          <w:szCs w:val="20"/>
          <w:lang w:eastAsia="zh-CN"/>
        </w:rPr>
        <w:t>signaling</w:t>
      </w:r>
      <w:r w:rsidR="00550964">
        <w:rPr>
          <w:rFonts w:eastAsia="宋体" w:hint="eastAsia"/>
          <w:szCs w:val="20"/>
          <w:lang w:eastAsia="zh-CN"/>
        </w:rPr>
        <w:t xml:space="preserve"> is to reconfigure them. But this </w:t>
      </w:r>
      <w:r w:rsidR="000F0483">
        <w:rPr>
          <w:rFonts w:eastAsia="宋体" w:hint="eastAsia"/>
          <w:szCs w:val="20"/>
          <w:lang w:eastAsia="zh-CN"/>
        </w:rPr>
        <w:t xml:space="preserve">will increase </w:t>
      </w:r>
      <w:r w:rsidR="000F0483">
        <w:rPr>
          <w:rFonts w:eastAsia="宋体"/>
          <w:szCs w:val="20"/>
          <w:lang w:eastAsia="zh-CN"/>
        </w:rPr>
        <w:t>signaling</w:t>
      </w:r>
      <w:r w:rsidR="000F0483">
        <w:rPr>
          <w:rFonts w:eastAsia="宋体" w:hint="eastAsia"/>
          <w:szCs w:val="20"/>
          <w:lang w:eastAsia="zh-CN"/>
        </w:rPr>
        <w:t xml:space="preserve"> overhead and is not flexible as well. In order to </w:t>
      </w:r>
      <w:r w:rsidR="009245A0" w:rsidRPr="009245A0">
        <w:rPr>
          <w:rFonts w:eastAsia="宋体" w:hint="eastAsia"/>
          <w:szCs w:val="20"/>
          <w:lang w:eastAsia="zh-CN"/>
        </w:rPr>
        <w:t>flexibly shift the delay position</w:t>
      </w:r>
      <w:r w:rsidR="009245A0">
        <w:rPr>
          <w:rFonts w:eastAsia="宋体" w:hint="eastAsia"/>
          <w:szCs w:val="20"/>
          <w:lang w:eastAsia="zh-CN"/>
        </w:rPr>
        <w:t>,</w:t>
      </w:r>
      <w:r w:rsidR="00550964">
        <w:rPr>
          <w:rFonts w:eastAsia="宋体" w:hint="eastAsia"/>
          <w:szCs w:val="20"/>
          <w:lang w:eastAsia="zh-CN"/>
        </w:rPr>
        <w:t xml:space="preserve"> DCI indication can be consider to </w:t>
      </w:r>
      <w:r w:rsidR="009245A0">
        <w:rPr>
          <w:rFonts w:eastAsia="宋体"/>
          <w:szCs w:val="20"/>
          <w:lang w:eastAsia="zh-CN"/>
        </w:rPr>
        <w:t>dynamically</w:t>
      </w:r>
      <w:r w:rsidR="009245A0">
        <w:rPr>
          <w:rFonts w:eastAsia="宋体" w:hint="eastAsia"/>
          <w:szCs w:val="20"/>
          <w:lang w:eastAsia="zh-CN"/>
        </w:rPr>
        <w:t xml:space="preserve"> </w:t>
      </w:r>
      <w:r w:rsidR="00EE2422">
        <w:rPr>
          <w:rFonts w:eastAsia="宋体" w:hint="eastAsia"/>
          <w:szCs w:val="20"/>
          <w:lang w:eastAsia="zh-CN"/>
        </w:rPr>
        <w:t>indicate</w:t>
      </w:r>
      <w:r w:rsidR="002E1D6A">
        <w:rPr>
          <w:rFonts w:eastAsia="宋体" w:hint="eastAsia"/>
          <w:szCs w:val="20"/>
          <w:lang w:eastAsia="zh-CN"/>
        </w:rPr>
        <w:t xml:space="preserve">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initial</m:t>
            </m:r>
          </m:sub>
        </m:sSub>
      </m:oMath>
      <w:r w:rsidR="002E1D6A">
        <w:rPr>
          <w:rFonts w:eastAsia="宋体" w:hint="eastAsia"/>
          <w:szCs w:val="20"/>
          <w:lang w:eastAsia="zh-CN"/>
        </w:rPr>
        <w:t xml:space="preserve"> value</w:t>
      </w:r>
      <w:r w:rsidR="009245A0">
        <w:rPr>
          <w:rFonts w:eastAsia="宋体" w:hint="eastAsia"/>
          <w:szCs w:val="20"/>
          <w:lang w:eastAsia="zh-CN"/>
        </w:rPr>
        <w:t>.</w:t>
      </w:r>
      <w:r w:rsidR="000F0483">
        <w:rPr>
          <w:rFonts w:eastAsia="宋体" w:hint="eastAsia"/>
          <w:szCs w:val="20"/>
          <w:lang w:eastAsia="zh-CN"/>
        </w:rPr>
        <w:t xml:space="preserve"> </w:t>
      </w:r>
    </w:p>
    <w:p w:rsidR="000338CA" w:rsidRPr="00573AB1" w:rsidRDefault="000338CA" w:rsidP="005B3B04">
      <w:pPr>
        <w:pStyle w:val="a0"/>
        <w:rPr>
          <w:rFonts w:eastAsia="宋体"/>
          <w:b/>
          <w:i/>
          <w:szCs w:val="20"/>
          <w:lang w:eastAsia="zh-CN"/>
        </w:rPr>
      </w:pPr>
      <w:r w:rsidRPr="005B3B04">
        <w:rPr>
          <w:rFonts w:eastAsia="宋体" w:hint="eastAsia"/>
          <w:b/>
          <w:i/>
          <w:szCs w:val="20"/>
          <w:lang w:eastAsia="zh-CN"/>
        </w:rPr>
        <w:t>Proposal</w:t>
      </w:r>
      <w:r w:rsidR="007E1E3D">
        <w:rPr>
          <w:rFonts w:eastAsia="宋体" w:hint="eastAsia"/>
          <w:b/>
          <w:i/>
          <w:szCs w:val="20"/>
          <w:lang w:eastAsia="zh-CN"/>
        </w:rPr>
        <w:t>4</w:t>
      </w:r>
      <w:r w:rsidR="000F0483">
        <w:rPr>
          <w:rFonts w:eastAsia="宋体" w:hint="eastAsia"/>
          <w:b/>
          <w:i/>
          <w:szCs w:val="20"/>
          <w:lang w:eastAsia="zh-CN"/>
        </w:rPr>
        <w:t>: D</w:t>
      </w:r>
      <w:r w:rsidR="00573AB1" w:rsidRPr="00573AB1">
        <w:rPr>
          <w:rFonts w:eastAsia="宋体" w:hint="eastAsia"/>
          <w:b/>
          <w:bCs/>
          <w:i/>
          <w:iCs/>
          <w:szCs w:val="20"/>
          <w:lang w:eastAsia="zh-CN"/>
        </w:rPr>
        <w:t xml:space="preserve">ynamic indication of </w:t>
      </w:r>
      <w:r w:rsidR="00942B49" w:rsidRPr="00FE5920">
        <w:rPr>
          <w:rFonts w:eastAsia="宋体" w:hint="eastAsia"/>
          <w:b/>
          <w:bCs/>
          <w:i/>
          <w:iCs/>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initial</m:t>
            </m:r>
          </m:sub>
        </m:sSub>
      </m:oMath>
      <w:r w:rsidR="00573AB1" w:rsidRPr="002A7DFD">
        <w:rPr>
          <w:rFonts w:eastAsia="宋体" w:hint="eastAsia"/>
          <w:b/>
          <w:bCs/>
          <w:i/>
          <w:iCs/>
          <w:szCs w:val="20"/>
          <w:lang w:eastAsia="zh-CN"/>
        </w:rPr>
        <w:t xml:space="preserve"> </w:t>
      </w:r>
      <w:r w:rsidR="00573AB1" w:rsidRPr="00573AB1">
        <w:rPr>
          <w:rFonts w:eastAsia="宋体" w:hint="eastAsia"/>
          <w:b/>
          <w:bCs/>
          <w:i/>
          <w:iCs/>
          <w:szCs w:val="20"/>
          <w:lang w:eastAsia="zh-CN"/>
        </w:rPr>
        <w:t>should be considered</w:t>
      </w:r>
      <w:r w:rsidRPr="00573AB1">
        <w:rPr>
          <w:rFonts w:eastAsia="宋体" w:hint="eastAsia"/>
          <w:b/>
          <w:i/>
          <w:szCs w:val="20"/>
          <w:lang w:eastAsia="zh-CN"/>
        </w:rPr>
        <w:t xml:space="preserve"> </w:t>
      </w:r>
      <w:r w:rsidR="00573AB1">
        <w:rPr>
          <w:rFonts w:eastAsia="宋体" w:hint="eastAsia"/>
          <w:b/>
          <w:i/>
          <w:szCs w:val="20"/>
          <w:lang w:eastAsia="zh-CN"/>
        </w:rPr>
        <w:t>i</w:t>
      </w:r>
      <w:r w:rsidR="00573AB1" w:rsidRPr="00573AB1">
        <w:rPr>
          <w:rFonts w:eastAsia="宋体" w:hint="eastAsia"/>
          <w:b/>
          <w:bCs/>
          <w:i/>
          <w:iCs/>
          <w:szCs w:val="20"/>
          <w:lang w:eastAsia="zh-CN"/>
        </w:rPr>
        <w:t>n order to fl</w:t>
      </w:r>
      <w:r w:rsidR="00234560">
        <w:rPr>
          <w:rFonts w:eastAsia="宋体" w:hint="eastAsia"/>
          <w:b/>
          <w:bCs/>
          <w:i/>
          <w:iCs/>
          <w:szCs w:val="20"/>
          <w:lang w:eastAsia="zh-CN"/>
        </w:rPr>
        <w:t>exibly shift the delay position.</w:t>
      </w:r>
      <w:r w:rsidR="00573AB1" w:rsidRPr="00573AB1">
        <w:rPr>
          <w:rFonts w:eastAsia="宋体" w:hint="eastAsia"/>
          <w:b/>
          <w:bCs/>
          <w:i/>
          <w:iCs/>
          <w:szCs w:val="20"/>
          <w:lang w:eastAsia="zh-CN"/>
        </w:rPr>
        <w:t xml:space="preserve"> </w:t>
      </w:r>
    </w:p>
    <w:p w:rsidR="00FA1F1F" w:rsidRPr="00FA1F1F" w:rsidRDefault="00FA1F1F" w:rsidP="00FA1F1F">
      <w:pPr>
        <w:pStyle w:val="a0"/>
        <w:spacing w:before="240" w:after="240"/>
        <w:rPr>
          <w:rFonts w:eastAsia="宋体"/>
          <w:szCs w:val="20"/>
          <w:lang w:eastAsia="zh-CN"/>
        </w:rPr>
      </w:pPr>
      <w:r w:rsidRPr="00FA1F1F">
        <w:rPr>
          <w:rFonts w:eastAsia="宋体" w:hint="eastAsia"/>
          <w:szCs w:val="20"/>
          <w:lang w:eastAsia="zh-CN"/>
        </w:rPr>
        <w:t xml:space="preserve">It is not necessary for UE to always report </w:t>
      </w:r>
      <m:oMath>
        <m:sSub>
          <m:sSubPr>
            <m:ctrlPr>
              <w:rPr>
                <w:rFonts w:ascii="Cambria Math" w:eastAsiaTheme="minorEastAsia" w:hAnsi="Cambria Math"/>
                <w:i/>
                <w:lang w:eastAsia="zh-CN"/>
              </w:rPr>
            </m:ctrlPr>
          </m:sSubPr>
          <m:e>
            <m:r>
              <m:rPr>
                <m:sty m:val="bi"/>
              </m:rPr>
              <w:rPr>
                <w:rFonts w:ascii="Cambria Math" w:eastAsiaTheme="minorEastAsia" w:hAnsi="Cambria Math"/>
                <w:lang w:eastAsia="zh-CN"/>
              </w:rPr>
              <m:t>W</m:t>
            </m:r>
          </m:e>
          <m:sub>
            <m:r>
              <w:rPr>
                <w:rFonts w:ascii="Cambria Math" w:eastAsiaTheme="minorEastAsia" w:hAnsi="Cambria Math"/>
                <w:lang w:eastAsia="zh-CN"/>
              </w:rPr>
              <m:t>f</m:t>
            </m:r>
          </m:sub>
        </m:sSub>
      </m:oMath>
      <w:r w:rsidR="00BE36BA">
        <w:rPr>
          <w:rFonts w:eastAsia="宋体" w:hint="eastAsia"/>
          <w:lang w:eastAsia="zh-CN"/>
        </w:rPr>
        <w:t xml:space="preserve"> </w:t>
      </w:r>
      <w:r w:rsidRPr="00FA1F1F">
        <w:rPr>
          <w:rFonts w:eastAsia="宋体" w:hint="eastAsia"/>
          <w:szCs w:val="20"/>
          <w:lang w:eastAsia="zh-CN"/>
        </w:rPr>
        <w:t xml:space="preserve">with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&gt;1</m:t>
        </m:r>
      </m:oMath>
      <w:r w:rsidRPr="00FA1F1F">
        <w:rPr>
          <w:rFonts w:eastAsia="宋体" w:hint="eastAsia"/>
          <w:szCs w:val="20"/>
          <w:lang w:eastAsia="zh-CN"/>
        </w:rPr>
        <w:t xml:space="preserve">. </w:t>
      </w:r>
      <w:r w:rsidR="003D5E0F">
        <w:rPr>
          <w:rFonts w:eastAsia="宋体" w:hint="eastAsia"/>
          <w:szCs w:val="20"/>
          <w:lang w:eastAsia="zh-CN"/>
        </w:rPr>
        <w:t>Sometimes</w:t>
      </w:r>
      <w:r w:rsidRPr="00FA1F1F">
        <w:rPr>
          <w:rFonts w:eastAsia="宋体" w:hint="eastAsia"/>
          <w:szCs w:val="20"/>
          <w:lang w:eastAsia="zh-CN"/>
        </w:rPr>
        <w:t xml:space="preserv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Pr="00FA1F1F">
        <w:rPr>
          <w:rFonts w:eastAsia="宋体" w:hint="eastAsia"/>
          <w:szCs w:val="20"/>
          <w:lang w:eastAsia="zh-CN"/>
        </w:rPr>
        <w:t xml:space="preserve"> may be sufficient if delay reciprocity of UL/DL channel keeps quite well. </w:t>
      </w:r>
      <w:r>
        <w:rPr>
          <w:rFonts w:eastAsia="宋体" w:hint="eastAsia"/>
          <w:szCs w:val="20"/>
          <w:lang w:eastAsia="zh-CN"/>
        </w:rPr>
        <w:t xml:space="preserve">Furthermore, </w:t>
      </w:r>
      <w:r w:rsidR="00BE36BA">
        <w:rPr>
          <w:rFonts w:eastAsia="宋体" w:hint="eastAsia"/>
          <w:szCs w:val="20"/>
          <w:lang w:eastAsia="zh-CN"/>
        </w:rPr>
        <w:t>f</w:t>
      </w:r>
      <w:r w:rsidR="00BE36BA" w:rsidRPr="00FA1F1F">
        <w:rPr>
          <w:rFonts w:eastAsia="宋体" w:hint="eastAsia"/>
          <w:szCs w:val="20"/>
          <w:lang w:eastAsia="zh-CN"/>
        </w:rPr>
        <w:t xml:space="preserve">eedback </w:t>
      </w:r>
      <w:r w:rsidRPr="00FA1F1F">
        <w:rPr>
          <w:rFonts w:eastAsia="宋体" w:hint="eastAsia"/>
          <w:szCs w:val="20"/>
          <w:lang w:eastAsia="zh-CN"/>
        </w:rPr>
        <w:t>overhead can be further reduced if UE can perform selection from all the configured FD components by gNB</w:t>
      </w:r>
      <w:r w:rsidR="00CC4776">
        <w:rPr>
          <w:rFonts w:eastAsia="宋体" w:hint="eastAsia"/>
          <w:szCs w:val="20"/>
          <w:lang w:eastAsia="zh-CN"/>
        </w:rPr>
        <w:t xml:space="preserve"> and if </w:t>
      </w:r>
      <w:r w:rsidR="003D5E0F">
        <w:rPr>
          <w:rFonts w:eastAsia="宋体" w:hint="eastAsia"/>
          <w:szCs w:val="20"/>
          <w:lang w:eastAsia="zh-CN"/>
        </w:rPr>
        <w:t xml:space="preserve">UE can decide </w:t>
      </w:r>
      <w:r w:rsidR="00EE2422">
        <w:rPr>
          <w:rFonts w:eastAsia="宋体" w:hint="eastAsia"/>
          <w:szCs w:val="20"/>
          <w:lang w:eastAsia="zh-CN"/>
        </w:rPr>
        <w:t>the number of DFT basis vectors</w:t>
      </w:r>
      <w:r w:rsidR="003D5E0F">
        <w:rPr>
          <w:rFonts w:eastAsia="宋体" w:hint="eastAsia"/>
          <w:szCs w:val="20"/>
          <w:lang w:eastAsia="zh-CN"/>
        </w:rPr>
        <w:t xml:space="preserve"> according to calculating beam combination coefficients. If beam combination coefficients corresponding to </w:t>
      </w:r>
      <w:r w:rsidR="003D5E0F">
        <w:rPr>
          <w:rFonts w:eastAsia="宋体" w:hint="eastAsia"/>
          <w:szCs w:val="20"/>
          <w:lang w:eastAsia="zh-CN"/>
        </w:rPr>
        <w:lastRenderedPageBreak/>
        <w:t xml:space="preserve">the </w:t>
      </w:r>
      <w:r w:rsidR="00924DF9">
        <w:rPr>
          <w:rFonts w:eastAsia="宋体" w:hint="eastAsia"/>
          <w:szCs w:val="20"/>
          <w:lang w:eastAsia="zh-CN"/>
        </w:rPr>
        <w:t xml:space="preserve">some </w:t>
      </w:r>
      <w:r w:rsidR="003D5E0F">
        <w:rPr>
          <w:rFonts w:eastAsia="宋体" w:hint="eastAsia"/>
          <w:szCs w:val="20"/>
          <w:lang w:eastAsia="zh-CN"/>
        </w:rPr>
        <w:t>FD components are all zero</w:t>
      </w:r>
      <w:r w:rsidR="00EE2422">
        <w:rPr>
          <w:rFonts w:eastAsia="宋体" w:hint="eastAsia"/>
          <w:szCs w:val="20"/>
          <w:lang w:eastAsia="zh-CN"/>
        </w:rPr>
        <w:t>s</w:t>
      </w:r>
      <w:r w:rsidR="003D5E0F">
        <w:rPr>
          <w:rFonts w:eastAsia="宋体" w:hint="eastAsia"/>
          <w:szCs w:val="20"/>
          <w:lang w:eastAsia="zh-CN"/>
        </w:rPr>
        <w:t xml:space="preserve">, </w:t>
      </w:r>
      <w:r w:rsidR="00FE4290">
        <w:rPr>
          <w:rFonts w:eastAsia="宋体" w:hint="eastAsia"/>
          <w:szCs w:val="20"/>
          <w:lang w:eastAsia="zh-CN"/>
        </w:rPr>
        <w:t xml:space="preserve">UE can </w:t>
      </w:r>
      <w:r w:rsidR="00FE4290">
        <w:rPr>
          <w:rFonts w:eastAsia="宋体"/>
          <w:szCs w:val="20"/>
          <w:lang w:eastAsia="zh-CN"/>
        </w:rPr>
        <w:t>deselect</w:t>
      </w:r>
      <w:r w:rsidR="00CC4776">
        <w:rPr>
          <w:rFonts w:eastAsia="宋体" w:hint="eastAsia"/>
          <w:szCs w:val="20"/>
          <w:lang w:eastAsia="zh-CN"/>
        </w:rPr>
        <w:t xml:space="preserve"> these FD components and </w:t>
      </w:r>
      <w:r w:rsidR="00BC5F41">
        <w:rPr>
          <w:rFonts w:eastAsia="宋体" w:hint="eastAsia"/>
          <w:szCs w:val="20"/>
          <w:lang w:eastAsia="zh-CN"/>
        </w:rPr>
        <w:t xml:space="preserve">just </w:t>
      </w:r>
      <w:r w:rsidR="00F15B97">
        <w:rPr>
          <w:rFonts w:eastAsia="宋体"/>
          <w:szCs w:val="20"/>
          <w:lang w:eastAsia="zh-CN"/>
        </w:rPr>
        <w:t>report</w:t>
      </w:r>
      <w:r w:rsidR="00FE4290">
        <w:rPr>
          <w:rFonts w:eastAsia="宋体" w:hint="eastAsia"/>
          <w:szCs w:val="20"/>
          <w:lang w:eastAsia="zh-CN"/>
        </w:rPr>
        <w:t>s</w:t>
      </w:r>
      <w:r w:rsidR="00BC5F41">
        <w:rPr>
          <w:rFonts w:eastAsia="宋体" w:hint="eastAsia"/>
          <w:szCs w:val="20"/>
          <w:lang w:eastAsia="zh-CN"/>
        </w:rPr>
        <w:t xml:space="preserve"> </w:t>
      </w:r>
      <w:r w:rsidR="00FE4290">
        <w:rPr>
          <w:rFonts w:eastAsia="宋体" w:hint="eastAsia"/>
          <w:szCs w:val="20"/>
          <w:lang w:eastAsia="zh-CN"/>
        </w:rPr>
        <w:t>the coefficients corresponding to other FD components</w:t>
      </w:r>
      <w:r w:rsidR="00F15B97">
        <w:rPr>
          <w:rFonts w:eastAsia="宋体" w:hint="eastAsia"/>
          <w:szCs w:val="20"/>
          <w:lang w:eastAsia="zh-CN"/>
        </w:rPr>
        <w:t xml:space="preserve"> </w:t>
      </w:r>
      <w:r w:rsidR="003D5E0F">
        <w:rPr>
          <w:rFonts w:eastAsia="宋体" w:hint="eastAsia"/>
          <w:szCs w:val="20"/>
          <w:lang w:eastAsia="zh-CN"/>
        </w:rPr>
        <w:t>to gNB.</w:t>
      </w:r>
    </w:p>
    <w:p w:rsidR="00FA1F1F" w:rsidRPr="00FA1F1F" w:rsidRDefault="00FA1F1F" w:rsidP="00FA1F1F">
      <w:pPr>
        <w:pStyle w:val="a0"/>
        <w:rPr>
          <w:rFonts w:eastAsia="宋体"/>
          <w:b/>
          <w:i/>
          <w:szCs w:val="20"/>
          <w:lang w:eastAsia="zh-CN"/>
        </w:rPr>
      </w:pPr>
      <w:r w:rsidRPr="00FA1F1F">
        <w:rPr>
          <w:rFonts w:eastAsia="宋体" w:hint="eastAsia"/>
          <w:b/>
          <w:i/>
          <w:szCs w:val="20"/>
          <w:lang w:eastAsia="zh-CN"/>
        </w:rPr>
        <w:t>Proposa</w:t>
      </w:r>
      <w:r w:rsidR="009B3C2C">
        <w:rPr>
          <w:rFonts w:eastAsia="宋体" w:hint="eastAsia"/>
          <w:b/>
          <w:i/>
          <w:szCs w:val="20"/>
          <w:lang w:eastAsia="zh-CN"/>
        </w:rPr>
        <w:t>-5</w:t>
      </w:r>
      <w:r w:rsidRPr="00FA1F1F">
        <w:rPr>
          <w:rFonts w:eastAsia="宋体" w:hint="eastAsia"/>
          <w:b/>
          <w:i/>
          <w:szCs w:val="20"/>
          <w:lang w:eastAsia="zh-CN"/>
        </w:rPr>
        <w:t xml:space="preserve">: </w:t>
      </w:r>
      <w:r w:rsidR="00FE4290">
        <w:rPr>
          <w:rFonts w:eastAsia="宋体" w:hint="eastAsia"/>
          <w:b/>
          <w:i/>
          <w:szCs w:val="20"/>
          <w:lang w:eastAsia="zh-CN"/>
        </w:rPr>
        <w:t>T</w:t>
      </w:r>
      <w:r w:rsidR="00FE4290">
        <w:rPr>
          <w:rFonts w:eastAsia="宋体"/>
          <w:b/>
          <w:i/>
          <w:szCs w:val="20"/>
          <w:lang w:eastAsia="zh-CN"/>
        </w:rPr>
        <w:t>he</w:t>
      </w:r>
      <w:r w:rsidR="00FE4290">
        <w:rPr>
          <w:rFonts w:eastAsia="宋体" w:hint="eastAsia"/>
          <w:b/>
          <w:i/>
          <w:szCs w:val="20"/>
          <w:lang w:eastAsia="zh-CN"/>
        </w:rPr>
        <w:t xml:space="preserve"> number of FD components </w:t>
      </w:r>
      <w:r w:rsidR="00FE4290">
        <w:rPr>
          <w:rFonts w:eastAsia="宋体"/>
          <w:b/>
          <w:i/>
          <w:szCs w:val="20"/>
          <w:lang w:eastAsia="zh-CN"/>
        </w:rPr>
        <w:t>and the</w:t>
      </w:r>
      <w:r w:rsidR="00FE4290">
        <w:rPr>
          <w:rFonts w:eastAsia="宋体" w:hint="eastAsia"/>
          <w:b/>
          <w:i/>
          <w:szCs w:val="20"/>
          <w:lang w:eastAsia="zh-CN"/>
        </w:rPr>
        <w:t xml:space="preserve"> </w:t>
      </w:r>
      <w:r w:rsidR="00924DF9">
        <w:rPr>
          <w:rFonts w:eastAsia="宋体" w:hint="eastAsia"/>
          <w:b/>
          <w:i/>
          <w:szCs w:val="20"/>
          <w:lang w:eastAsia="zh-CN"/>
        </w:rPr>
        <w:t xml:space="preserve">selected </w:t>
      </w:r>
      <w:r w:rsidRPr="00FA1F1F">
        <w:rPr>
          <w:rFonts w:eastAsia="宋体" w:hint="eastAsia"/>
          <w:b/>
          <w:i/>
          <w:szCs w:val="20"/>
          <w:lang w:eastAsia="zh-CN"/>
        </w:rPr>
        <w:t>FD components</w:t>
      </w:r>
      <w:r w:rsidR="00924DF9">
        <w:rPr>
          <w:rFonts w:eastAsia="宋体"/>
          <w:b/>
          <w:i/>
          <w:szCs w:val="20"/>
          <w:lang w:eastAsia="zh-CN"/>
        </w:rPr>
        <w:t xml:space="preserve"> </w:t>
      </w:r>
      <w:r w:rsidR="00924DF9">
        <w:rPr>
          <w:rFonts w:eastAsia="宋体" w:hint="eastAsia"/>
          <w:b/>
          <w:i/>
          <w:szCs w:val="20"/>
          <w:lang w:eastAsia="zh-CN"/>
        </w:rPr>
        <w:t>are to be</w:t>
      </w:r>
      <w:r w:rsidRPr="00FA1F1F">
        <w:rPr>
          <w:rFonts w:eastAsia="宋体" w:hint="eastAsia"/>
          <w:b/>
          <w:i/>
          <w:szCs w:val="20"/>
          <w:lang w:eastAsia="zh-CN"/>
        </w:rPr>
        <w:t xml:space="preserve"> reported by UE.</w:t>
      </w:r>
    </w:p>
    <w:p w:rsidR="00F16B60" w:rsidRPr="00511ED6" w:rsidRDefault="00F16B60" w:rsidP="00F16B60">
      <w:pPr>
        <w:pStyle w:val="a0"/>
        <w:rPr>
          <w:rFonts w:eastAsia="宋体"/>
          <w:b/>
          <w:szCs w:val="20"/>
          <w:u w:val="single"/>
          <w:lang w:eastAsia="zh-CN"/>
        </w:rPr>
      </w:pPr>
      <w:r>
        <w:rPr>
          <w:rFonts w:eastAsia="宋体" w:hint="eastAsia"/>
          <w:b/>
          <w:szCs w:val="20"/>
          <w:u w:val="single"/>
          <w:lang w:eastAsia="zh-CN"/>
        </w:rPr>
        <w:t>Issue2</w:t>
      </w:r>
      <w:r w:rsidRPr="00511ED6">
        <w:rPr>
          <w:rFonts w:eastAsia="宋体" w:hint="eastAsia"/>
          <w:b/>
          <w:szCs w:val="20"/>
          <w:u w:val="single"/>
          <w:lang w:eastAsia="zh-CN"/>
        </w:rPr>
        <w:t xml:space="preserve">: </w:t>
      </w:r>
      <m:oMath>
        <m:sSub>
          <m:sSubPr>
            <m:ctrlPr>
              <w:rPr>
                <w:rFonts w:ascii="Cambria Math" w:eastAsia="宋体" w:hAnsi="Cambria Math"/>
                <w:b/>
                <w:i/>
                <w:szCs w:val="20"/>
                <w:u w:val="single"/>
                <w:lang w:eastAsia="zh-CN"/>
              </w:rPr>
            </m:ctrlPr>
          </m:sSubPr>
          <m:e>
            <m:r>
              <m:rPr>
                <m:sty m:val="bi"/>
              </m:rPr>
              <w:rPr>
                <w:rFonts w:ascii="Cambria Math" w:eastAsia="宋体" w:hAnsi="Cambria Math" w:hint="eastAsia"/>
                <w:szCs w:val="20"/>
                <w:u w:val="single"/>
                <w:lang w:eastAsia="zh-CN"/>
              </w:rPr>
              <m:t>M</m:t>
            </m:r>
          </m:e>
          <m:sub>
            <m:r>
              <m:rPr>
                <m:sty m:val="bi"/>
              </m:rPr>
              <w:rPr>
                <w:rFonts w:ascii="Cambria Math" w:eastAsia="宋体" w:hAnsi="Cambria Math" w:hint="eastAsia"/>
                <w:szCs w:val="20"/>
                <w:u w:val="single"/>
                <w:lang w:eastAsia="zh-CN"/>
              </w:rPr>
              <m:t>v</m:t>
            </m:r>
          </m:sub>
        </m:sSub>
      </m:oMath>
      <w:r w:rsidRPr="00E85031">
        <w:rPr>
          <w:rFonts w:eastAsiaTheme="minorEastAsia"/>
          <w:b/>
          <w:u w:val="single"/>
          <w:lang w:eastAsia="zh-CN"/>
        </w:rPr>
        <w:t xml:space="preserve"> </w:t>
      </w:r>
      <w:r w:rsidRPr="00E85031">
        <w:rPr>
          <w:rFonts w:eastAsiaTheme="minorEastAsia" w:hint="eastAsia"/>
          <w:b/>
          <w:u w:val="single"/>
          <w:lang w:eastAsia="zh-CN"/>
        </w:rPr>
        <w:t>va</w:t>
      </w:r>
      <w:r w:rsidRPr="00511ED6">
        <w:rPr>
          <w:rFonts w:eastAsiaTheme="minorEastAsia" w:hint="eastAsia"/>
          <w:b/>
          <w:u w:val="single"/>
          <w:lang w:eastAsia="zh-CN"/>
        </w:rPr>
        <w:t>lue(s)</w:t>
      </w:r>
    </w:p>
    <w:p w:rsidR="00F16B60" w:rsidRPr="00105CD6" w:rsidRDefault="001F26FF" w:rsidP="00F16B60">
      <w:pPr>
        <w:pStyle w:val="a0"/>
        <w:rPr>
          <w:rFonts w:eastAsia="宋体"/>
          <w:szCs w:val="20"/>
          <w:lang w:eastAsia="zh-CN"/>
        </w:rPr>
      </w:pP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F16B60">
        <w:rPr>
          <w:rFonts w:eastAsia="宋体" w:hint="eastAsia"/>
          <w:szCs w:val="20"/>
          <w:lang w:eastAsia="zh-CN"/>
        </w:rPr>
        <w:t xml:space="preserve"> </w:t>
      </w:r>
      <w:r w:rsidR="00CB67C7">
        <w:rPr>
          <w:rFonts w:eastAsia="宋体" w:hint="eastAsia"/>
          <w:szCs w:val="20"/>
          <w:lang w:eastAsia="zh-CN"/>
        </w:rPr>
        <w:t>is supported</w:t>
      </w:r>
      <w:r w:rsidR="00F16B60">
        <w:rPr>
          <w:rFonts w:eastAsia="宋体" w:hint="eastAsia"/>
          <w:szCs w:val="20"/>
          <w:lang w:eastAsia="zh-CN"/>
        </w:rPr>
        <w:t xml:space="preserve"> [1], and a</w:t>
      </w:r>
      <w:r w:rsidR="00F16B60" w:rsidRPr="0037616F">
        <w:rPr>
          <w:rFonts w:cs="Times"/>
          <w:iCs/>
        </w:rPr>
        <w:t>t least one value of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&gt;1</m:t>
        </m:r>
      </m:oMath>
      <w:r w:rsidR="00F16B60" w:rsidRPr="0037616F">
        <w:rPr>
          <w:rFonts w:cs="Times"/>
          <w:iCs/>
        </w:rPr>
        <w:t xml:space="preserve"> is supported</w:t>
      </w:r>
      <w:r w:rsidR="00F16B60">
        <w:rPr>
          <w:rFonts w:eastAsiaTheme="minorEastAsia" w:cs="Times" w:hint="eastAsia"/>
          <w:iCs/>
          <w:lang w:eastAsia="zh-CN"/>
        </w:rPr>
        <w:t xml:space="preserve"> as well. The candidate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F16B60" w:rsidRPr="006C780D">
        <w:rPr>
          <w:rFonts w:eastAsia="宋体" w:hint="eastAsia"/>
          <w:szCs w:val="20"/>
          <w:lang w:eastAsia="zh-CN"/>
        </w:rPr>
        <w:t xml:space="preserve"> </w:t>
      </w:r>
      <w:r w:rsidR="00F16B60" w:rsidRPr="006C780D">
        <w:rPr>
          <w:rFonts w:eastAsiaTheme="minorEastAsia" w:cs="Times" w:hint="eastAsia"/>
          <w:iCs/>
          <w:lang w:eastAsia="zh-CN"/>
        </w:rPr>
        <w:t>v</w:t>
      </w:r>
      <w:r w:rsidR="00F16B60">
        <w:rPr>
          <w:rFonts w:eastAsiaTheme="minorEastAsia" w:cs="Times" w:hint="eastAsia"/>
          <w:iCs/>
          <w:lang w:eastAsia="zh-CN"/>
        </w:rPr>
        <w:t xml:space="preserve">alues and the number of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F16B60">
        <w:rPr>
          <w:rFonts w:eastAsiaTheme="minorEastAsia" w:cs="Times" w:hint="eastAsia"/>
          <w:iCs/>
          <w:lang w:eastAsia="zh-CN"/>
        </w:rPr>
        <w:t xml:space="preserve"> need to be decided. </w:t>
      </w:r>
      <w:r w:rsidR="0092728D">
        <w:rPr>
          <w:rFonts w:eastAsiaTheme="minorEastAsia" w:cs="Times" w:hint="eastAsia"/>
          <w:iCs/>
          <w:lang w:eastAsia="zh-CN"/>
        </w:rPr>
        <w:t>According to above discussion</w:t>
      </w:r>
      <w:r w:rsidR="00CB67C7">
        <w:rPr>
          <w:rFonts w:eastAsiaTheme="minorEastAsia" w:cs="Times"/>
          <w:iCs/>
          <w:lang w:eastAsia="zh-CN"/>
        </w:rPr>
        <w:t>, dominant</w:t>
      </w:r>
      <w:r w:rsidR="00864B4C">
        <w:rPr>
          <w:rFonts w:eastAsiaTheme="minorEastAsia" w:cs="Times" w:hint="eastAsia"/>
          <w:iCs/>
          <w:lang w:eastAsia="zh-CN"/>
        </w:rPr>
        <w:t xml:space="preserve"> FD components have been conveyed to UE through beamformed CSI-RS</w:t>
      </w:r>
      <w:r w:rsidR="0011631B">
        <w:rPr>
          <w:rFonts w:eastAsiaTheme="minorEastAsia" w:cs="Times" w:hint="eastAsia"/>
          <w:iCs/>
          <w:lang w:eastAsia="zh-CN"/>
        </w:rPr>
        <w:t>,</w:t>
      </w:r>
      <w:r w:rsidR="00864B4C">
        <w:rPr>
          <w:rFonts w:eastAsiaTheme="minorEastAsia" w:cs="Times" w:hint="eastAsia"/>
          <w:iCs/>
          <w:lang w:eastAsia="zh-CN"/>
        </w:rPr>
        <w:t xml:space="preserve"> and</w:t>
      </w:r>
      <w:r w:rsidR="0011631B">
        <w:rPr>
          <w:rFonts w:eastAsiaTheme="minorEastAsia" w:cs="Times" w:hint="eastAsia"/>
          <w:iCs/>
          <w:lang w:eastAsia="zh-CN"/>
        </w:rPr>
        <w:t xml:space="preserve"> only few FD components are left to be selected by UE from a wi</w:t>
      </w:r>
      <w:r w:rsidR="00CB67C7">
        <w:rPr>
          <w:rFonts w:eastAsiaTheme="minorEastAsia" w:cs="Times" w:hint="eastAsia"/>
          <w:iCs/>
          <w:lang w:eastAsia="zh-CN"/>
        </w:rPr>
        <w:t>n</w:t>
      </w:r>
      <w:r w:rsidR="0011631B">
        <w:rPr>
          <w:rFonts w:eastAsiaTheme="minorEastAsia" w:cs="Times" w:hint="eastAsia"/>
          <w:iCs/>
          <w:lang w:eastAsia="zh-CN"/>
        </w:rPr>
        <w:t xml:space="preserve">dow with size </w:t>
      </w:r>
      <w:r w:rsidR="0011631B" w:rsidRPr="0011631B">
        <w:rPr>
          <w:rFonts w:eastAsiaTheme="minorEastAsia" w:cs="Times" w:hint="eastAsia"/>
          <w:i/>
          <w:iCs/>
          <w:lang w:eastAsia="zh-CN"/>
        </w:rPr>
        <w:t>N</w:t>
      </w:r>
      <w:r w:rsidR="0011631B">
        <w:rPr>
          <w:rFonts w:eastAsiaTheme="minorEastAsia" w:cs="Times" w:hint="eastAsia"/>
          <w:iCs/>
          <w:lang w:eastAsia="zh-CN"/>
        </w:rPr>
        <w:t>.</w:t>
      </w:r>
      <w:r w:rsidR="00F16B60">
        <w:rPr>
          <w:rFonts w:eastAsiaTheme="minorEastAsia" w:cs="Times" w:hint="eastAsia"/>
          <w:iCs/>
          <w:lang w:eastAsia="zh-CN"/>
        </w:rPr>
        <w:t xml:space="preserve"> </w:t>
      </w:r>
      <w:r w:rsidR="0011631B">
        <w:rPr>
          <w:rFonts w:eastAsiaTheme="minorEastAsia" w:cs="Times" w:hint="eastAsia"/>
          <w:iCs/>
          <w:lang w:eastAsia="zh-CN"/>
        </w:rPr>
        <w:t xml:space="preserve">Considering feedback overhead, </w:t>
      </w:r>
      <w:r w:rsidR="00F16B60">
        <w:rPr>
          <w:rFonts w:eastAsiaTheme="minorEastAsia" w:cs="Times" w:hint="eastAsia"/>
          <w:iCs/>
          <w:lang w:eastAsia="zh-CN"/>
        </w:rPr>
        <w:t xml:space="preserve">it is not necessary to set </w:t>
      </w:r>
      <w:r w:rsidR="000055CE">
        <w:rPr>
          <w:rFonts w:eastAsiaTheme="minorEastAsia" w:cs="Times" w:hint="eastAsia"/>
          <w:iCs/>
          <w:lang w:eastAsia="zh-CN"/>
        </w:rPr>
        <w:t xml:space="preserve">large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CB67C7">
        <w:rPr>
          <w:rFonts w:eastAsiaTheme="minorEastAsia" w:cs="Times" w:hint="eastAsia"/>
          <w:szCs w:val="20"/>
          <w:lang w:eastAsia="zh-CN"/>
        </w:rPr>
        <w:t xml:space="preserve"> </w:t>
      </w:r>
      <w:r w:rsidR="00F16B60">
        <w:rPr>
          <w:rFonts w:eastAsia="宋体" w:hint="eastAsia"/>
          <w:szCs w:val="20"/>
          <w:lang w:eastAsia="zh-CN"/>
        </w:rPr>
        <w:t xml:space="preserve">value. </w:t>
      </w:r>
      <w:r w:rsidR="0011631B">
        <w:rPr>
          <w:rFonts w:eastAsia="宋体" w:hint="eastAsia"/>
          <w:szCs w:val="20"/>
          <w:lang w:eastAsia="zh-CN"/>
        </w:rPr>
        <w:t xml:space="preserve">In order to decide the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11631B">
        <w:rPr>
          <w:rFonts w:eastAsia="宋体" w:hint="eastAsia"/>
          <w:szCs w:val="20"/>
          <w:lang w:eastAsia="zh-CN"/>
        </w:rPr>
        <w:t xml:space="preserve"> value</w:t>
      </w:r>
      <w:r w:rsidR="00F90DEE">
        <w:rPr>
          <w:rFonts w:eastAsia="宋体" w:hint="eastAsia"/>
          <w:szCs w:val="20"/>
          <w:lang w:eastAsia="zh-CN"/>
        </w:rPr>
        <w:t xml:space="preserve"> and the number of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oMath>
      <w:r w:rsidR="0011631B">
        <w:rPr>
          <w:rFonts w:eastAsia="宋体" w:hint="eastAsia"/>
          <w:szCs w:val="20"/>
          <w:lang w:eastAsia="zh-CN"/>
        </w:rPr>
        <w:t xml:space="preserve">, </w:t>
      </w:r>
      <w:r w:rsidR="007C342C">
        <w:rPr>
          <w:rFonts w:eastAsiaTheme="minorEastAsia" w:cs="Times" w:hint="eastAsia"/>
          <w:iCs/>
          <w:lang w:eastAsia="zh-CN"/>
        </w:rPr>
        <w:t>p</w:t>
      </w:r>
      <w:r w:rsidR="007C342C" w:rsidRPr="003F3C20">
        <w:rPr>
          <w:rFonts w:eastAsiaTheme="minorEastAsia" w:cs="Times"/>
          <w:iCs/>
          <w:lang w:eastAsia="zh-CN"/>
        </w:rPr>
        <w:t xml:space="preserve">erformance vs. overhead comparisons for different </w:t>
      </w:r>
      <m:oMath>
        <m:sSub>
          <m:sSubPr>
            <m:ctrlPr>
              <w:rPr>
                <w:rFonts w:ascii="Cambria Math" w:eastAsiaTheme="minorEastAsia" w:hAnsi="Cambria Math" w:cs="Times"/>
                <w:iCs/>
                <w:lang w:eastAsia="zh-CN"/>
              </w:rPr>
            </m:ctrlPr>
          </m:sSubPr>
          <m:e>
            <m:r>
              <w:rPr>
                <w:rFonts w:ascii="Cambria Math" w:eastAsiaTheme="minorEastAsia" w:hAnsi="Cambria Math" w:cs="Times"/>
                <w:lang w:eastAsia="zh-CN"/>
              </w:rPr>
              <m:t>M</m:t>
            </m:r>
          </m:e>
          <m:sub>
            <m:r>
              <m:rPr>
                <m:sty m:val="p"/>
              </m:rPr>
              <w:rPr>
                <w:rFonts w:ascii="Cambria Math" w:eastAsiaTheme="minorEastAsia" w:hAnsi="Cambria Math" w:cs="Times" w:hint="eastAsia"/>
                <w:lang w:eastAsia="zh-CN"/>
              </w:rPr>
              <m:t>v</m:t>
            </m:r>
          </m:sub>
        </m:sSub>
      </m:oMath>
      <w:r w:rsidR="007C342C" w:rsidRPr="003F3C20">
        <w:rPr>
          <w:rFonts w:eastAsiaTheme="minorEastAsia" w:cs="Times"/>
          <w:iCs/>
          <w:lang w:eastAsia="zh-CN"/>
        </w:rPr>
        <w:t xml:space="preserve"> value with different window size </w:t>
      </w:r>
      <w:r w:rsidR="007C342C" w:rsidRPr="003F3C20">
        <w:rPr>
          <w:rFonts w:eastAsiaTheme="minorEastAsia" w:cs="Times"/>
          <w:i/>
          <w:iCs/>
          <w:lang w:eastAsia="zh-CN"/>
        </w:rPr>
        <w:t>N</w:t>
      </w:r>
      <w:r w:rsidR="007C342C">
        <w:rPr>
          <w:rFonts w:eastAsiaTheme="minorEastAsia" w:cs="Times" w:hint="eastAsia"/>
          <w:iCs/>
          <w:lang w:eastAsia="zh-CN"/>
        </w:rPr>
        <w:t xml:space="preserve"> </w:t>
      </w:r>
      <w:r w:rsidR="00DE4E39">
        <w:rPr>
          <w:rFonts w:eastAsiaTheme="minorEastAsia" w:cs="Times" w:hint="eastAsia"/>
          <w:iCs/>
          <w:lang w:eastAsia="zh-CN"/>
        </w:rPr>
        <w:t>are</w:t>
      </w:r>
      <w:r w:rsidR="007C342C">
        <w:rPr>
          <w:rFonts w:eastAsiaTheme="minorEastAsia" w:cs="Times" w:hint="eastAsia"/>
          <w:iCs/>
          <w:lang w:eastAsia="zh-CN"/>
        </w:rPr>
        <w:t xml:space="preserve"> given in Figure 4.</w:t>
      </w:r>
      <w:r w:rsidR="00540E20">
        <w:rPr>
          <w:rFonts w:eastAsiaTheme="minorEastAsia" w:cs="Times" w:hint="eastAsia"/>
          <w:iCs/>
          <w:lang w:eastAsia="zh-CN"/>
        </w:rPr>
        <w:t xml:space="preserve"> </w:t>
      </w:r>
      <w:r w:rsidR="00540E20" w:rsidRPr="003F3C20">
        <w:rPr>
          <w:rFonts w:eastAsiaTheme="minorEastAsia" w:cs="Times"/>
          <w:iCs/>
          <w:lang w:eastAsia="zh-CN"/>
        </w:rPr>
        <w:t>In the figure, K0 denotes the reported number of non-zero coefficients.</w:t>
      </w:r>
      <w:r w:rsidR="0011631B">
        <w:rPr>
          <w:rFonts w:eastAsia="宋体" w:hint="eastAsia"/>
          <w:szCs w:val="20"/>
          <w:lang w:eastAsia="zh-CN"/>
        </w:rPr>
        <w:t xml:space="preserve"> </w:t>
      </w:r>
      <w:r w:rsidR="00105CD6">
        <w:rPr>
          <w:rFonts w:eastAsia="宋体" w:hint="eastAsia"/>
          <w:szCs w:val="20"/>
          <w:lang w:eastAsia="zh-CN"/>
        </w:rPr>
        <w:t xml:space="preserve">It can be observed </w:t>
      </w:r>
      <w:r w:rsidR="00105CD6">
        <w:rPr>
          <w:rFonts w:eastAsia="宋体"/>
          <w:szCs w:val="20"/>
          <w:lang w:eastAsia="zh-CN"/>
        </w:rPr>
        <w:t xml:space="preserve">that </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=2</m:t>
        </m:r>
      </m:oMath>
      <w:r w:rsidR="00587267">
        <w:rPr>
          <w:rFonts w:eastAsia="宋体" w:hint="eastAsia"/>
          <w:szCs w:val="20"/>
          <w:lang w:eastAsia="zh-CN"/>
        </w:rPr>
        <w:t xml:space="preserve"> </w:t>
      </w:r>
      <w:r w:rsidR="00105CD6">
        <w:rPr>
          <w:rFonts w:eastAsia="宋体" w:hint="eastAsia"/>
          <w:szCs w:val="20"/>
          <w:lang w:eastAsia="zh-CN"/>
        </w:rPr>
        <w:t xml:space="preserve">can achieve better tradeoff between </w:t>
      </w:r>
      <w:r w:rsidR="00CB67C7">
        <w:rPr>
          <w:rFonts w:eastAsia="宋体"/>
          <w:szCs w:val="20"/>
          <w:lang w:eastAsia="zh-CN"/>
        </w:rPr>
        <w:t>performances</w:t>
      </w:r>
      <w:r w:rsidR="00105CD6">
        <w:rPr>
          <w:rFonts w:eastAsia="宋体" w:hint="eastAsia"/>
          <w:szCs w:val="20"/>
          <w:lang w:eastAsia="zh-CN"/>
        </w:rPr>
        <w:t xml:space="preserve"> and overhead compared </w:t>
      </w:r>
      <w:r w:rsidR="00CB67C7">
        <w:rPr>
          <w:rFonts w:eastAsia="宋体"/>
          <w:szCs w:val="20"/>
          <w:lang w:eastAsia="zh-CN"/>
        </w:rPr>
        <w:t>with</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=4</m:t>
        </m:r>
      </m:oMath>
      <w:r w:rsidR="00CB67C7">
        <w:rPr>
          <w:rFonts w:eastAsia="宋体" w:hint="eastAsia"/>
          <w:szCs w:val="20"/>
          <w:lang w:eastAsia="zh-CN"/>
        </w:rPr>
        <w:t>,</w:t>
      </w:r>
      <w:r w:rsidR="00587267">
        <w:rPr>
          <w:rFonts w:eastAsia="宋体" w:hint="eastAsia"/>
          <w:szCs w:val="20"/>
          <w:lang w:eastAsia="zh-CN"/>
        </w:rPr>
        <w:t xml:space="preserve"> and</w:t>
      </w:r>
      <w:r w:rsidR="00105CD6">
        <w:rPr>
          <w:rFonts w:eastAsia="宋体" w:hint="eastAsia"/>
          <w:szCs w:val="20"/>
          <w:lang w:eastAsia="zh-CN"/>
        </w:rPr>
        <w:t xml:space="preserve"> about 1.7% performance gain can be achieved by c</w:t>
      </w:r>
      <w:r w:rsidR="00105CD6">
        <w:rPr>
          <w:rFonts w:eastAsia="宋体"/>
          <w:szCs w:val="20"/>
          <w:lang w:eastAsia="zh-CN"/>
        </w:rPr>
        <w:t>onfiguring</w:t>
      </w:r>
      <w:r w:rsidR="00105CD6">
        <w:rPr>
          <w:rFonts w:eastAsia="宋体" w:hint="eastAsia"/>
          <w:szCs w:val="20"/>
          <w:lang w:eastAsia="zh-CN"/>
        </w:rPr>
        <w:t xml:space="preserve"> more than FD components at higher overhead compared with </w:t>
      </w:r>
      <m:oMath>
        <m:sSub>
          <m:sSubPr>
            <m:ctrlPr>
              <w:rPr>
                <w:rFonts w:ascii="Cambria Math" w:eastAsia="宋体" w:hAnsi="Cambria Math"/>
                <w:i/>
                <w:szCs w:val="20"/>
                <w:lang w:eastAsia="zh-CN"/>
              </w:rPr>
            </m:ctrlPr>
          </m:sSubPr>
          <m:e>
            <m:r>
              <w:rPr>
                <w:rFonts w:ascii="Cambria Math" w:eastAsia="宋体" w:hAnsi="Cambria Math"/>
                <w:szCs w:val="20"/>
                <w:lang w:eastAsia="zh-CN"/>
              </w:rPr>
              <m:t>M</m:t>
            </m:r>
          </m:e>
          <m:sub>
            <m:r>
              <w:rPr>
                <w:rFonts w:ascii="Cambria Math" w:eastAsia="宋体" w:hAnsi="Cambria Math"/>
                <w:szCs w:val="20"/>
                <w:lang w:eastAsia="zh-CN"/>
              </w:rPr>
              <m:t>v</m:t>
            </m:r>
          </m:sub>
        </m:sSub>
        <m:r>
          <w:rPr>
            <w:rFonts w:ascii="Cambria Math" w:eastAsia="宋体" w:hAnsi="Cambria Math"/>
            <w:szCs w:val="20"/>
            <w:lang w:eastAsia="zh-CN"/>
          </w:rPr>
          <m:t>=1</m:t>
        </m:r>
      </m:oMath>
      <w:r w:rsidR="00105CD6">
        <w:rPr>
          <w:rFonts w:eastAsia="宋体" w:hint="eastAsia"/>
          <w:szCs w:val="20"/>
          <w:lang w:eastAsia="zh-CN"/>
        </w:rPr>
        <w:t>.</w:t>
      </w:r>
      <w:r w:rsidR="00587267">
        <w:rPr>
          <w:rFonts w:eastAsia="宋体" w:hint="eastAsia"/>
          <w:szCs w:val="20"/>
          <w:lang w:eastAsia="zh-CN"/>
        </w:rPr>
        <w:t xml:space="preserve"> Note that </w:t>
      </w:r>
      <w:r w:rsidR="00C02753">
        <w:rPr>
          <w:rFonts w:eastAsia="宋体" w:hint="eastAsia"/>
          <w:szCs w:val="20"/>
          <w:lang w:eastAsia="zh-CN"/>
        </w:rPr>
        <w:t>t</w:t>
      </w:r>
      <w:r w:rsidR="00D022EF">
        <w:rPr>
          <w:rFonts w:eastAsia="宋体" w:hint="eastAsia"/>
          <w:szCs w:val="20"/>
          <w:lang w:eastAsia="zh-CN"/>
        </w:rPr>
        <w:t>he performance of</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=2</m:t>
        </m:r>
      </m:oMath>
      <w:r w:rsidR="00D022EF">
        <w:rPr>
          <w:rFonts w:eastAsia="宋体" w:hint="eastAsia"/>
          <w:szCs w:val="20"/>
          <w:lang w:eastAsia="zh-CN"/>
        </w:rPr>
        <w:t xml:space="preserve"> is similar to that of </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=4</m:t>
        </m:r>
      </m:oMath>
      <w:r w:rsidR="00D022EF">
        <w:rPr>
          <w:rFonts w:eastAsia="宋体" w:hint="eastAsia"/>
          <w:szCs w:val="20"/>
          <w:lang w:eastAsia="zh-CN"/>
        </w:rPr>
        <w:t xml:space="preserve"> </w:t>
      </w:r>
      <w:r w:rsidR="001E2749">
        <w:rPr>
          <w:rFonts w:eastAsia="宋体" w:hint="eastAsia"/>
          <w:szCs w:val="20"/>
          <w:lang w:eastAsia="zh-CN"/>
        </w:rPr>
        <w:t>for the same number of non-zero coefficients reported</w:t>
      </w:r>
      <w:r w:rsidR="00D022EF">
        <w:rPr>
          <w:rFonts w:eastAsia="宋体" w:hint="eastAsia"/>
          <w:szCs w:val="20"/>
          <w:lang w:eastAsia="zh-CN"/>
        </w:rPr>
        <w:t xml:space="preserve">. This </w:t>
      </w:r>
      <w:r w:rsidR="00CB67C7">
        <w:rPr>
          <w:rFonts w:eastAsia="宋体" w:hint="eastAsia"/>
          <w:szCs w:val="20"/>
          <w:lang w:eastAsia="zh-CN"/>
        </w:rPr>
        <w:t>implies</w:t>
      </w:r>
      <w:r w:rsidR="00D022EF">
        <w:rPr>
          <w:rFonts w:eastAsia="宋体" w:hint="eastAsia"/>
          <w:szCs w:val="20"/>
          <w:lang w:eastAsia="zh-CN"/>
        </w:rPr>
        <w:t xml:space="preserve"> that the </w:t>
      </w:r>
      <w:r w:rsidR="00D022EF">
        <w:rPr>
          <w:rFonts w:eastAsia="宋体"/>
          <w:szCs w:val="20"/>
          <w:lang w:eastAsia="zh-CN"/>
        </w:rPr>
        <w:t>performance</w:t>
      </w:r>
      <w:r w:rsidR="00D022EF">
        <w:rPr>
          <w:rFonts w:eastAsia="宋体" w:hint="eastAsia"/>
          <w:szCs w:val="20"/>
          <w:lang w:eastAsia="zh-CN"/>
        </w:rPr>
        <w:t xml:space="preserve"> have been </w:t>
      </w:r>
      <w:r w:rsidR="00D022EF" w:rsidRPr="00D022EF">
        <w:rPr>
          <w:rFonts w:eastAsia="宋体"/>
          <w:szCs w:val="20"/>
          <w:lang w:eastAsia="zh-CN"/>
        </w:rPr>
        <w:t>saturated</w:t>
      </w:r>
      <w:r w:rsidR="00D022EF">
        <w:rPr>
          <w:rFonts w:eastAsia="宋体" w:hint="eastAsia"/>
          <w:szCs w:val="20"/>
          <w:lang w:eastAsia="zh-CN"/>
        </w:rPr>
        <w:t xml:space="preserve"> </w:t>
      </w:r>
      <w:r w:rsidR="00831AC2">
        <w:rPr>
          <w:rFonts w:eastAsia="宋体"/>
          <w:szCs w:val="20"/>
          <w:lang w:eastAsia="zh-CN"/>
        </w:rPr>
        <w:t>when</w:t>
      </w:r>
      <m:oMath>
        <m:sSub>
          <m:sSubPr>
            <m:ctrlPr>
              <w:rPr>
                <w:rFonts w:ascii="Cambria Math" w:eastAsia="宋体" w:hAnsi="Cambria Math"/>
                <w:i/>
                <w:szCs w:val="20"/>
                <w:lang w:eastAsia="zh-CN"/>
              </w:rPr>
            </m:ctrlPr>
          </m:sSubPr>
          <m:e>
            <m:r>
              <w:rPr>
                <w:rFonts w:ascii="Cambria Math" w:eastAsia="宋体" w:hAnsi="Cambria Math"/>
                <w:szCs w:val="20"/>
                <w:lang w:eastAsia="zh-CN"/>
              </w:rPr>
              <m:t xml:space="preserve">  M</m:t>
            </m:r>
          </m:e>
          <m:sub>
            <m:r>
              <w:rPr>
                <w:rFonts w:ascii="Cambria Math" w:eastAsia="宋体" w:hAnsi="Cambria Math"/>
                <w:szCs w:val="20"/>
                <w:lang w:eastAsia="zh-CN"/>
              </w:rPr>
              <m:t>v</m:t>
            </m:r>
          </m:sub>
        </m:sSub>
        <m:r>
          <w:rPr>
            <w:rFonts w:ascii="Cambria Math" w:eastAsia="宋体" w:hAnsi="Cambria Math"/>
            <w:szCs w:val="20"/>
            <w:lang w:eastAsia="zh-CN"/>
          </w:rPr>
          <m:t>=2</m:t>
        </m:r>
      </m:oMath>
      <w:r w:rsidR="00D022EF">
        <w:rPr>
          <w:rFonts w:eastAsia="宋体" w:hint="eastAsia"/>
          <w:szCs w:val="20"/>
          <w:lang w:eastAsia="zh-CN"/>
        </w:rPr>
        <w:t xml:space="preserve">. Additional FD </w:t>
      </w:r>
      <w:r w:rsidR="00D022EF">
        <w:rPr>
          <w:rFonts w:eastAsia="宋体"/>
          <w:szCs w:val="20"/>
          <w:lang w:eastAsia="zh-CN"/>
        </w:rPr>
        <w:t>components</w:t>
      </w:r>
      <w:r w:rsidR="00D022EF">
        <w:rPr>
          <w:rFonts w:eastAsia="宋体" w:hint="eastAsia"/>
          <w:szCs w:val="20"/>
          <w:lang w:eastAsia="zh-CN"/>
        </w:rPr>
        <w:t xml:space="preserve"> </w:t>
      </w:r>
      <w:r w:rsidR="00587267">
        <w:rPr>
          <w:rFonts w:eastAsia="宋体" w:hint="eastAsia"/>
          <w:szCs w:val="20"/>
          <w:lang w:eastAsia="zh-CN"/>
        </w:rPr>
        <w:t>configuration</w:t>
      </w:r>
      <w:r w:rsidR="00D022EF">
        <w:rPr>
          <w:rFonts w:eastAsia="宋体" w:hint="eastAsia"/>
          <w:szCs w:val="20"/>
          <w:lang w:eastAsia="zh-CN"/>
        </w:rPr>
        <w:t xml:space="preserve"> cannot further improve performance.</w:t>
      </w:r>
      <w:r w:rsidR="000362E6">
        <w:rPr>
          <w:rFonts w:eastAsia="宋体" w:hint="eastAsia"/>
          <w:szCs w:val="20"/>
          <w:lang w:eastAsia="zh-CN"/>
        </w:rPr>
        <w:t xml:space="preserve"> Based on the observation, we give the following proposal.</w:t>
      </w:r>
    </w:p>
    <w:p w:rsidR="0027268B" w:rsidRDefault="001B3E5E" w:rsidP="003F3C20">
      <w:pPr>
        <w:pStyle w:val="a0"/>
        <w:jc w:val="center"/>
        <w:rPr>
          <w:rFonts w:eastAsia="宋体"/>
          <w:szCs w:val="20"/>
          <w:lang w:eastAsia="zh-CN"/>
        </w:rPr>
      </w:pPr>
      <w:r>
        <w:rPr>
          <w:noProof/>
          <w:lang w:eastAsia="zh-CN"/>
        </w:rPr>
        <w:drawing>
          <wp:inline distT="0" distB="0" distL="0" distR="0" wp14:anchorId="064F2F7D" wp14:editId="26DD90E0">
            <wp:extent cx="5254388" cy="2552131"/>
            <wp:effectExtent l="0" t="0" r="22860" b="19685"/>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F16B60" w:rsidRDefault="00F16B60" w:rsidP="00F16B60">
      <w:pPr>
        <w:pStyle w:val="a0"/>
        <w:jc w:val="center"/>
        <w:rPr>
          <w:rFonts w:eastAsia="宋体"/>
          <w:b/>
          <w:lang w:eastAsia="zh-CN"/>
        </w:rPr>
      </w:pPr>
      <w:r>
        <w:rPr>
          <w:rFonts w:eastAsia="宋体" w:hint="eastAsia"/>
          <w:b/>
          <w:lang w:eastAsia="zh-CN"/>
        </w:rPr>
        <w:t xml:space="preserve">Figure </w:t>
      </w:r>
      <w:r w:rsidR="003E5C08">
        <w:rPr>
          <w:rFonts w:eastAsia="宋体" w:hint="eastAsia"/>
          <w:b/>
          <w:lang w:eastAsia="zh-CN"/>
        </w:rPr>
        <w:t>4</w:t>
      </w:r>
      <w:r>
        <w:rPr>
          <w:rFonts w:eastAsia="宋体" w:hint="eastAsia"/>
          <w:b/>
          <w:lang w:eastAsia="zh-CN"/>
        </w:rPr>
        <w:t>: Performance vs. overhead comparisons for different</w:t>
      </w:r>
      <w:r w:rsidRPr="00BF4CAB">
        <w:rPr>
          <w:rFonts w:eastAsia="宋体" w:hint="eastAsia"/>
          <w:b/>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oMath>
      <w:r>
        <w:rPr>
          <w:rFonts w:eastAsia="宋体" w:hint="eastAsia"/>
          <w:b/>
          <w:lang w:eastAsia="zh-CN"/>
        </w:rPr>
        <w:t xml:space="preserve"> value.</w:t>
      </w:r>
    </w:p>
    <w:p w:rsidR="00F16B60" w:rsidRPr="001254C0" w:rsidRDefault="009B3C2C" w:rsidP="00F16B60">
      <w:pPr>
        <w:pStyle w:val="a0"/>
        <w:rPr>
          <w:rFonts w:eastAsia="宋体"/>
          <w:b/>
          <w:i/>
          <w:szCs w:val="20"/>
          <w:lang w:eastAsia="zh-CN"/>
        </w:rPr>
      </w:pPr>
      <w:r>
        <w:rPr>
          <w:rFonts w:eastAsia="宋体" w:hint="eastAsia"/>
          <w:b/>
          <w:i/>
          <w:szCs w:val="20"/>
          <w:lang w:eastAsia="zh-CN"/>
        </w:rPr>
        <w:t>Proposal-6</w:t>
      </w:r>
      <w:r w:rsidR="00F16B60" w:rsidRPr="001254C0">
        <w:rPr>
          <w:rFonts w:eastAsia="宋体"/>
          <w:b/>
          <w:i/>
          <w:szCs w:val="20"/>
          <w:lang w:eastAsia="zh-CN"/>
        </w:rPr>
        <w:t>:</w:t>
      </w:r>
      <w:r w:rsidR="00F16B60" w:rsidRPr="001254C0">
        <w:rPr>
          <w:rFonts w:eastAsia="宋体" w:hint="eastAsia"/>
          <w:b/>
          <w:i/>
          <w:szCs w:val="20"/>
          <w:lang w:eastAsia="zh-CN"/>
        </w:rPr>
        <w:t xml:space="preserve"> </w:t>
      </w:r>
      <w:r w:rsidR="00CB67C7">
        <w:rPr>
          <w:rFonts w:eastAsia="宋体" w:hint="eastAsia"/>
          <w:b/>
          <w:i/>
          <w:szCs w:val="20"/>
          <w:lang w:eastAsia="zh-CN"/>
        </w:rPr>
        <w:t>In addition to</w:t>
      </w:r>
      <w:r w:rsidR="00F16B60" w:rsidRPr="00BF4CAB">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00F16B60" w:rsidRPr="00BF4CAB">
        <w:rPr>
          <w:rFonts w:eastAsia="宋体" w:hint="eastAsia"/>
          <w:b/>
          <w:i/>
          <w:szCs w:val="20"/>
          <w:lang w:eastAsia="zh-CN"/>
        </w:rPr>
        <w:t xml:space="preserve">, </w:t>
      </w:r>
      <w:r w:rsidR="00CB67C7">
        <w:rPr>
          <w:rFonts w:eastAsia="宋体" w:hint="eastAsia"/>
          <w:b/>
          <w:i/>
          <w:szCs w:val="20"/>
          <w:lang w:eastAsia="zh-CN"/>
        </w:rPr>
        <w:t xml:space="preserve"> </w:t>
      </w:r>
      <w:r w:rsidR="000362E6">
        <w:rPr>
          <w:rFonts w:eastAsia="宋体" w:hint="eastAsia"/>
          <w:b/>
          <w:i/>
          <w:szCs w:val="20"/>
          <w:lang w:eastAsia="zh-CN"/>
        </w:rPr>
        <w:t>only</w:t>
      </w:r>
      <w:r w:rsidR="00F16B60" w:rsidRPr="00BF4CAB">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=2</m:t>
        </m:r>
      </m:oMath>
      <w:r w:rsidR="00F16B60" w:rsidRPr="00BF4CAB">
        <w:rPr>
          <w:rFonts w:eastAsia="宋体" w:hint="eastAsia"/>
          <w:b/>
          <w:i/>
          <w:szCs w:val="20"/>
          <w:lang w:eastAsia="zh-CN"/>
        </w:rPr>
        <w:t xml:space="preserve"> i</w:t>
      </w:r>
      <w:r w:rsidR="00F16B60" w:rsidRPr="001254C0">
        <w:rPr>
          <w:rFonts w:eastAsia="宋体" w:hint="eastAsia"/>
          <w:b/>
          <w:i/>
          <w:szCs w:val="20"/>
          <w:lang w:eastAsia="zh-CN"/>
        </w:rPr>
        <w:t xml:space="preserve">s </w:t>
      </w:r>
      <w:r w:rsidR="00F16B60">
        <w:rPr>
          <w:rFonts w:eastAsia="宋体" w:hint="eastAsia"/>
          <w:b/>
          <w:i/>
          <w:szCs w:val="20"/>
          <w:lang w:eastAsia="zh-CN"/>
        </w:rPr>
        <w:t>supported</w:t>
      </w:r>
      <w:r w:rsidR="00F16B60" w:rsidRPr="001254C0">
        <w:rPr>
          <w:rFonts w:eastAsia="宋体" w:hint="eastAsia"/>
          <w:b/>
          <w:i/>
          <w:szCs w:val="20"/>
          <w:lang w:eastAsia="zh-CN"/>
        </w:rPr>
        <w:t xml:space="preserve">. </w:t>
      </w:r>
    </w:p>
    <w:p w:rsidR="00094949" w:rsidRDefault="00BA78D6"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hint="eastAsia"/>
          <w:lang w:eastAsia="zh-CN"/>
        </w:rPr>
        <w:t xml:space="preserve">Discussion on </w:t>
      </w:r>
      <w:r w:rsidR="00912841">
        <w:rPr>
          <w:rFonts w:eastAsiaTheme="minorEastAsia" w:hint="eastAsia"/>
          <w:lang w:eastAsia="zh-CN"/>
        </w:rPr>
        <w:t xml:space="preserve">CSI-RS </w:t>
      </w:r>
      <w:r w:rsidR="00912841">
        <w:rPr>
          <w:rFonts w:eastAsiaTheme="minorEastAsia"/>
          <w:lang w:eastAsia="zh-CN"/>
        </w:rPr>
        <w:t>configuration</w:t>
      </w:r>
    </w:p>
    <w:p w:rsidR="00094949" w:rsidRPr="00EF5ABA" w:rsidRDefault="00F86BFC" w:rsidP="00EF5ABA">
      <w:pPr>
        <w:spacing w:before="240" w:after="120"/>
        <w:jc w:val="both"/>
        <w:rPr>
          <w:rFonts w:eastAsia="宋体"/>
          <w:b/>
          <w:strike/>
          <w:lang w:eastAsia="zh-CN"/>
        </w:rPr>
      </w:pPr>
      <w:r>
        <w:rPr>
          <w:rFonts w:eastAsiaTheme="minorEastAsia" w:hint="eastAsia"/>
          <w:iCs/>
          <w:szCs w:val="20"/>
          <w:lang w:eastAsia="zh-CN"/>
        </w:rPr>
        <w:t xml:space="preserve">In our contribution </w:t>
      </w:r>
      <w:r w:rsidR="00711977">
        <w:rPr>
          <w:rFonts w:eastAsiaTheme="minorEastAsia" w:hint="eastAsia"/>
          <w:iCs/>
          <w:szCs w:val="20"/>
          <w:lang w:eastAsia="zh-CN"/>
        </w:rPr>
        <w:t xml:space="preserve">of </w:t>
      </w:r>
      <w:r>
        <w:rPr>
          <w:rFonts w:eastAsiaTheme="minorEastAsia" w:hint="eastAsia"/>
          <w:iCs/>
          <w:szCs w:val="20"/>
          <w:lang w:eastAsia="zh-CN"/>
        </w:rPr>
        <w:t>last meeting [</w:t>
      </w:r>
      <w:r w:rsidR="00464434">
        <w:rPr>
          <w:rFonts w:eastAsiaTheme="minorEastAsia" w:hint="eastAsia"/>
          <w:iCs/>
          <w:szCs w:val="20"/>
          <w:lang w:eastAsia="zh-CN"/>
        </w:rPr>
        <w:t>2</w:t>
      </w:r>
      <w:r>
        <w:rPr>
          <w:rFonts w:eastAsiaTheme="minorEastAsia" w:hint="eastAsia"/>
          <w:iCs/>
          <w:szCs w:val="20"/>
          <w:lang w:eastAsia="zh-CN"/>
        </w:rPr>
        <w:t xml:space="preserve">], the performance of </w:t>
      </w:r>
      <w:r w:rsidR="005E5688">
        <w:rPr>
          <w:rFonts w:eastAsiaTheme="minorEastAsia" w:hint="eastAsia"/>
          <w:iCs/>
          <w:szCs w:val="20"/>
          <w:lang w:eastAsia="zh-CN"/>
        </w:rPr>
        <w:t>enhanced Type II PS codebook with varying number of</w:t>
      </w:r>
      <w:r>
        <w:rPr>
          <w:rFonts w:eastAsiaTheme="minorEastAsia" w:hint="eastAsia"/>
          <w:iCs/>
          <w:szCs w:val="20"/>
          <w:lang w:eastAsia="zh-CN"/>
        </w:rPr>
        <w:t xml:space="preserve"> SD-FD pairs </w:t>
      </w:r>
      <w:r w:rsidR="005E5688">
        <w:rPr>
          <w:rFonts w:eastAsiaTheme="minorEastAsia" w:hint="eastAsia"/>
          <w:iCs/>
          <w:szCs w:val="20"/>
          <w:lang w:eastAsia="zh-CN"/>
        </w:rPr>
        <w:t>were investigated</w:t>
      </w:r>
      <w:r>
        <w:rPr>
          <w:rFonts w:eastAsiaTheme="minorEastAsia" w:hint="eastAsia"/>
          <w:iCs/>
          <w:szCs w:val="20"/>
          <w:lang w:eastAsia="zh-CN"/>
        </w:rPr>
        <w:t>. The simulation results shows</w:t>
      </w:r>
      <w:r w:rsidR="00EF5ABA">
        <w:rPr>
          <w:rFonts w:eastAsiaTheme="minorEastAsia" w:hint="eastAsia"/>
          <w:iCs/>
          <w:szCs w:val="20"/>
          <w:lang w:eastAsia="zh-CN"/>
        </w:rPr>
        <w:t xml:space="preserve"> that</w:t>
      </w:r>
      <w:r>
        <w:rPr>
          <w:rFonts w:eastAsiaTheme="minorEastAsia" w:hint="eastAsia"/>
          <w:iCs/>
          <w:szCs w:val="20"/>
          <w:lang w:eastAsia="zh-CN"/>
        </w:rPr>
        <w:t xml:space="preserve"> </w:t>
      </w:r>
      <w:r w:rsidR="00EF5ABA" w:rsidRPr="00EF5ABA">
        <w:rPr>
          <w:rFonts w:eastAsiaTheme="minorEastAsia" w:hint="eastAsia"/>
          <w:iCs/>
          <w:szCs w:val="20"/>
          <w:lang w:eastAsia="zh-CN"/>
        </w:rPr>
        <w:t xml:space="preserve">more than 2% and 6% performance gain can be </w:t>
      </w:r>
      <w:r w:rsidR="00EF5ABA" w:rsidRPr="00EF5ABA">
        <w:rPr>
          <w:rFonts w:eastAsiaTheme="minorEastAsia" w:hint="eastAsia"/>
          <w:iCs/>
          <w:szCs w:val="20"/>
        </w:rPr>
        <w:t>achieve</w:t>
      </w:r>
      <w:r w:rsidR="00EF5ABA" w:rsidRPr="00EF5ABA">
        <w:rPr>
          <w:rFonts w:eastAsiaTheme="minorEastAsia"/>
          <w:iCs/>
          <w:szCs w:val="20"/>
        </w:rPr>
        <w:t>d</w:t>
      </w:r>
      <w:r w:rsidR="00EF5ABA" w:rsidRPr="003F3C20">
        <w:rPr>
          <w:rFonts w:eastAsiaTheme="minorEastAsia"/>
          <w:iCs/>
          <w:szCs w:val="20"/>
        </w:rPr>
        <w:t xml:space="preserve"> </w:t>
      </w:r>
      <w:r w:rsidR="00EF5ABA" w:rsidRPr="00EF5ABA">
        <w:rPr>
          <w:rFonts w:eastAsiaTheme="minorEastAsia" w:hint="eastAsia"/>
          <w:iCs/>
          <w:szCs w:val="20"/>
          <w:lang w:eastAsia="zh-CN"/>
        </w:rPr>
        <w:t>in terms of average and cell-edge UPT by using 48 SD-FD pairs</w:t>
      </w:r>
      <w:r w:rsidR="00EF5ABA">
        <w:rPr>
          <w:rFonts w:eastAsiaTheme="minorEastAsia" w:hint="eastAsia"/>
          <w:iCs/>
          <w:szCs w:val="20"/>
          <w:lang w:eastAsia="zh-CN"/>
        </w:rPr>
        <w:t xml:space="preserve"> </w:t>
      </w:r>
      <w:r w:rsidR="005E5688">
        <w:rPr>
          <w:rFonts w:eastAsiaTheme="minorEastAsia" w:hint="eastAsia"/>
          <w:iCs/>
          <w:szCs w:val="20"/>
          <w:lang w:eastAsia="zh-CN"/>
        </w:rPr>
        <w:t>over</w:t>
      </w:r>
      <w:r w:rsidR="00EF5ABA" w:rsidRPr="00EF5ABA">
        <w:rPr>
          <w:rFonts w:eastAsiaTheme="minorEastAsia" w:hint="eastAsia"/>
          <w:iCs/>
          <w:szCs w:val="20"/>
          <w:lang w:eastAsia="zh-CN"/>
        </w:rPr>
        <w:t xml:space="preserve"> 32 SD-FD </w:t>
      </w:r>
      <w:r w:rsidR="00EF5ABA" w:rsidRPr="00EF5ABA">
        <w:rPr>
          <w:rFonts w:eastAsiaTheme="minorEastAsia"/>
          <w:iCs/>
          <w:szCs w:val="20"/>
          <w:lang w:eastAsia="zh-CN"/>
        </w:rPr>
        <w:t>pairs</w:t>
      </w:r>
      <w:r w:rsidR="00EF5ABA" w:rsidRPr="00EF5ABA">
        <w:rPr>
          <w:rFonts w:eastAsiaTheme="minorEastAsia" w:hint="eastAsia"/>
          <w:iCs/>
          <w:szCs w:val="20"/>
          <w:lang w:eastAsia="zh-CN"/>
        </w:rPr>
        <w:t xml:space="preserve">. </w:t>
      </w:r>
      <w:r w:rsidR="00021902">
        <w:rPr>
          <w:rFonts w:eastAsiaTheme="minorEastAsia" w:hint="eastAsia"/>
          <w:iCs/>
          <w:szCs w:val="20"/>
          <w:lang w:eastAsia="zh-CN"/>
        </w:rPr>
        <w:t>I</w:t>
      </w:r>
      <w:r w:rsidR="00EF5ABA" w:rsidRPr="00EF5ABA">
        <w:rPr>
          <w:rFonts w:eastAsiaTheme="minorEastAsia" w:hint="eastAsia"/>
          <w:iCs/>
          <w:szCs w:val="20"/>
          <w:lang w:eastAsia="zh-CN"/>
        </w:rPr>
        <w:t xml:space="preserve">t is necessary to </w:t>
      </w:r>
      <w:r w:rsidR="00EF5ABA" w:rsidRPr="00EF5ABA">
        <w:rPr>
          <w:rFonts w:eastAsiaTheme="minorEastAsia"/>
          <w:iCs/>
          <w:szCs w:val="20"/>
          <w:lang w:eastAsia="zh-CN"/>
        </w:rPr>
        <w:t xml:space="preserve">support </w:t>
      </w:r>
      <w:r w:rsidR="00EF5ABA" w:rsidRPr="00EF5ABA">
        <w:rPr>
          <w:rFonts w:eastAsiaTheme="minorEastAsia" w:hint="eastAsia"/>
          <w:iCs/>
          <w:szCs w:val="20"/>
          <w:lang w:eastAsia="zh-CN"/>
        </w:rPr>
        <w:t xml:space="preserve">more </w:t>
      </w:r>
      <w:r w:rsidR="00EF5ABA" w:rsidRPr="00EF5ABA">
        <w:rPr>
          <w:rFonts w:eastAsiaTheme="minorEastAsia"/>
          <w:iCs/>
          <w:szCs w:val="20"/>
          <w:lang w:eastAsia="zh-CN"/>
        </w:rPr>
        <w:t xml:space="preserve">than 32 </w:t>
      </w:r>
      <w:r w:rsidR="00EF5ABA" w:rsidRPr="00EF5ABA">
        <w:rPr>
          <w:rFonts w:eastAsiaTheme="minorEastAsia" w:hint="eastAsia"/>
          <w:iCs/>
          <w:szCs w:val="20"/>
          <w:lang w:eastAsia="zh-CN"/>
        </w:rPr>
        <w:t xml:space="preserve">SD-FD pairs </w:t>
      </w:r>
      <w:r w:rsidR="00EF5ABA" w:rsidRPr="00EF5ABA">
        <w:rPr>
          <w:rFonts w:eastAsiaTheme="minorEastAsia"/>
          <w:iCs/>
          <w:szCs w:val="20"/>
          <w:lang w:eastAsia="zh-CN"/>
        </w:rPr>
        <w:t>in specification</w:t>
      </w:r>
      <w:r w:rsidR="00EF5ABA" w:rsidRPr="00EF5ABA">
        <w:rPr>
          <w:rFonts w:eastAsiaTheme="minorEastAsia" w:hint="eastAsia"/>
          <w:iCs/>
          <w:szCs w:val="20"/>
          <w:lang w:eastAsia="zh-CN"/>
        </w:rPr>
        <w:t>.</w:t>
      </w:r>
    </w:p>
    <w:p w:rsidR="00094949" w:rsidRDefault="00094949" w:rsidP="00094949">
      <w:pPr>
        <w:pStyle w:val="a0"/>
        <w:rPr>
          <w:rFonts w:eastAsia="宋体"/>
          <w:b/>
          <w:i/>
          <w:lang w:eastAsia="zh-CN"/>
        </w:rPr>
      </w:pPr>
      <w:r>
        <w:rPr>
          <w:rFonts w:eastAsia="宋体" w:hint="eastAsia"/>
          <w:b/>
          <w:i/>
          <w:lang w:eastAsia="zh-CN"/>
        </w:rPr>
        <w:t>Observatio</w:t>
      </w:r>
      <w:r w:rsidR="004B26FC">
        <w:rPr>
          <w:rFonts w:eastAsia="宋体" w:hint="eastAsia"/>
          <w:b/>
          <w:i/>
          <w:lang w:eastAsia="zh-CN"/>
        </w:rPr>
        <w:t>n</w:t>
      </w:r>
      <w:r w:rsidR="00E24EE4">
        <w:rPr>
          <w:rFonts w:eastAsia="宋体" w:hint="eastAsia"/>
          <w:b/>
          <w:i/>
          <w:lang w:eastAsia="zh-CN"/>
        </w:rPr>
        <w:t>-2</w:t>
      </w:r>
      <w:r>
        <w:rPr>
          <w:rFonts w:eastAsia="宋体" w:hint="eastAsia"/>
          <w:b/>
          <w:i/>
          <w:lang w:eastAsia="zh-CN"/>
        </w:rPr>
        <w:t xml:space="preserve">:  Compared with using 32 SD-FD pairs, </w:t>
      </w:r>
      <w:r w:rsidR="00A1452D">
        <w:rPr>
          <w:rFonts w:eastAsia="宋体" w:hint="eastAsia"/>
          <w:b/>
          <w:i/>
          <w:lang w:eastAsia="zh-CN"/>
        </w:rPr>
        <w:t xml:space="preserve">more than </w:t>
      </w:r>
      <w:r w:rsidR="00124FB0" w:rsidRPr="0017282A">
        <w:rPr>
          <w:rFonts w:eastAsia="宋体"/>
          <w:b/>
          <w:i/>
          <w:lang w:eastAsia="zh-CN"/>
        </w:rPr>
        <w:t>2% and 6% per</w:t>
      </w:r>
      <w:r w:rsidRPr="00890A38">
        <w:rPr>
          <w:rFonts w:eastAsia="宋体" w:hint="eastAsia"/>
          <w:b/>
          <w:i/>
          <w:lang w:eastAsia="zh-CN"/>
        </w:rPr>
        <w:t>for</w:t>
      </w:r>
      <w:r>
        <w:rPr>
          <w:rFonts w:eastAsia="宋体" w:hint="eastAsia"/>
          <w:b/>
          <w:i/>
          <w:lang w:eastAsia="zh-CN"/>
        </w:rPr>
        <w:t xml:space="preserve">mance gain can be obtained </w:t>
      </w:r>
      <w:r w:rsidR="004B26FC">
        <w:rPr>
          <w:rFonts w:eastAsia="宋体" w:hint="eastAsia"/>
          <w:b/>
          <w:i/>
          <w:lang w:eastAsia="zh-CN"/>
        </w:rPr>
        <w:t>in terms</w:t>
      </w:r>
      <w:r>
        <w:rPr>
          <w:rFonts w:eastAsia="宋体" w:hint="eastAsia"/>
          <w:b/>
          <w:i/>
          <w:lang w:eastAsia="zh-CN"/>
        </w:rPr>
        <w:t xml:space="preserve"> </w:t>
      </w:r>
      <w:r w:rsidR="00C960F3">
        <w:rPr>
          <w:rFonts w:eastAsia="宋体" w:hint="eastAsia"/>
          <w:b/>
          <w:i/>
          <w:lang w:eastAsia="zh-CN"/>
        </w:rPr>
        <w:t xml:space="preserve">of </w:t>
      </w:r>
      <w:r>
        <w:rPr>
          <w:rFonts w:eastAsia="宋体" w:hint="eastAsia"/>
          <w:b/>
          <w:i/>
          <w:lang w:eastAsia="zh-CN"/>
        </w:rPr>
        <w:t>average and cell-edge UPT by using 48 SD-FD pairs.</w:t>
      </w:r>
    </w:p>
    <w:p w:rsidR="00094949" w:rsidRDefault="00094949" w:rsidP="00094949">
      <w:pPr>
        <w:pStyle w:val="a0"/>
        <w:rPr>
          <w:rFonts w:eastAsia="宋体"/>
          <w:b/>
          <w:i/>
          <w:szCs w:val="20"/>
          <w:lang w:eastAsia="zh-CN"/>
        </w:rPr>
      </w:pPr>
      <w:r>
        <w:rPr>
          <w:rFonts w:eastAsia="宋体"/>
          <w:b/>
          <w:i/>
          <w:szCs w:val="20"/>
          <w:lang w:eastAsia="zh-CN"/>
        </w:rPr>
        <w:t>Proposal</w:t>
      </w:r>
      <w:r w:rsidR="00E24EE4">
        <w:rPr>
          <w:rFonts w:eastAsia="宋体" w:hint="eastAsia"/>
          <w:b/>
          <w:i/>
          <w:szCs w:val="20"/>
          <w:lang w:eastAsia="zh-CN"/>
        </w:rPr>
        <w:t>-7</w:t>
      </w:r>
      <w:r>
        <w:rPr>
          <w:rFonts w:eastAsia="宋体" w:hint="eastAsia"/>
          <w:b/>
          <w:i/>
          <w:szCs w:val="20"/>
          <w:lang w:eastAsia="zh-CN"/>
        </w:rPr>
        <w:t>:</w:t>
      </w:r>
      <w:r>
        <w:rPr>
          <w:rFonts w:eastAsia="宋体" w:hint="eastAsia"/>
          <w:b/>
          <w:i/>
          <w:lang w:eastAsia="zh-CN"/>
        </w:rPr>
        <w:t xml:space="preserve"> </w:t>
      </w:r>
      <w:r w:rsidR="009362CB">
        <w:rPr>
          <w:rFonts w:eastAsia="宋体" w:hint="eastAsia"/>
          <w:b/>
          <w:i/>
          <w:lang w:eastAsia="zh-CN"/>
        </w:rPr>
        <w:t>At least</w:t>
      </w:r>
      <w:r w:rsidR="009362CB" w:rsidRPr="009362CB">
        <w:rPr>
          <w:rFonts w:eastAsia="宋体"/>
          <w:b/>
          <w:i/>
          <w:lang w:eastAsia="zh-CN"/>
        </w:rPr>
        <w:t xml:space="preserve"> </w:t>
      </w:r>
      <w:r w:rsidR="009362CB">
        <w:rPr>
          <w:rFonts w:eastAsia="宋体" w:hint="eastAsia"/>
          <w:b/>
          <w:i/>
          <w:lang w:eastAsia="zh-CN"/>
        </w:rPr>
        <w:t>48</w:t>
      </w:r>
      <w:r w:rsidR="009362CB" w:rsidRPr="009362CB">
        <w:rPr>
          <w:rFonts w:eastAsia="宋体"/>
          <w:b/>
          <w:i/>
          <w:lang w:eastAsia="zh-CN"/>
        </w:rPr>
        <w:t xml:space="preserve"> SD-FD pairs </w:t>
      </w:r>
      <w:r w:rsidR="009362CB">
        <w:rPr>
          <w:rFonts w:eastAsia="宋体" w:hint="eastAsia"/>
          <w:b/>
          <w:i/>
          <w:lang w:eastAsia="zh-CN"/>
        </w:rPr>
        <w:t xml:space="preserve">shall be supported </w:t>
      </w:r>
      <w:r w:rsidR="009362CB" w:rsidRPr="009362CB">
        <w:rPr>
          <w:rFonts w:eastAsia="宋体"/>
          <w:b/>
          <w:i/>
          <w:lang w:eastAsia="zh-CN"/>
        </w:rPr>
        <w:t>in specification</w:t>
      </w:r>
      <w:r>
        <w:rPr>
          <w:rFonts w:eastAsia="宋体" w:hint="eastAsia"/>
          <w:b/>
          <w:i/>
          <w:lang w:eastAsia="zh-CN"/>
        </w:rPr>
        <w:t>.</w:t>
      </w:r>
    </w:p>
    <w:p w:rsidR="00094949" w:rsidRDefault="00094949" w:rsidP="00094949">
      <w:pPr>
        <w:pStyle w:val="a0"/>
        <w:rPr>
          <w:rFonts w:eastAsiaTheme="minorEastAsia"/>
          <w:iCs/>
          <w:szCs w:val="20"/>
          <w:lang w:eastAsia="zh-CN"/>
        </w:rPr>
      </w:pPr>
      <w:r>
        <w:rPr>
          <w:rFonts w:eastAsia="宋体" w:hint="eastAsia"/>
          <w:szCs w:val="20"/>
          <w:lang w:eastAsia="zh-CN"/>
        </w:rPr>
        <w:t xml:space="preserve">For </w:t>
      </w:r>
      <w:r w:rsidR="008C200B" w:rsidRPr="00D447FB">
        <w:rPr>
          <w:rFonts w:cs="Times"/>
          <w:iCs/>
          <w:szCs w:val="20"/>
        </w:rPr>
        <w:t>CSI-RS configurations</w:t>
      </w:r>
      <w:r>
        <w:rPr>
          <w:rFonts w:eastAsia="宋体" w:hint="eastAsia"/>
          <w:szCs w:val="20"/>
          <w:lang w:eastAsia="zh-CN"/>
        </w:rPr>
        <w:t xml:space="preserve">, multiple </w:t>
      </w:r>
      <w:r>
        <w:rPr>
          <w:rFonts w:eastAsiaTheme="minorEastAsia" w:hint="eastAsia"/>
          <w:iCs/>
          <w:szCs w:val="20"/>
          <w:lang w:eastAsia="zh-CN"/>
        </w:rPr>
        <w:t>options</w:t>
      </w:r>
      <w:r w:rsidR="009362CB">
        <w:rPr>
          <w:rFonts w:eastAsiaTheme="minorEastAsia" w:hint="eastAsia"/>
          <w:iCs/>
          <w:szCs w:val="20"/>
          <w:lang w:eastAsia="zh-CN"/>
        </w:rPr>
        <w:t xml:space="preserve"> were </w:t>
      </w:r>
      <w:r w:rsidR="008D1C3C">
        <w:rPr>
          <w:rFonts w:eastAsiaTheme="minorEastAsia" w:hint="eastAsia"/>
          <w:iCs/>
          <w:szCs w:val="20"/>
          <w:lang w:eastAsia="zh-CN"/>
        </w:rPr>
        <w:t xml:space="preserve">listed </w:t>
      </w:r>
      <w:r>
        <w:rPr>
          <w:rFonts w:eastAsiaTheme="minorEastAsia" w:hint="eastAsia"/>
          <w:iCs/>
          <w:szCs w:val="20"/>
          <w:lang w:eastAsia="zh-CN"/>
        </w:rPr>
        <w:t>in the last meeting</w:t>
      </w:r>
      <w:r w:rsidR="008D1C3C">
        <w:rPr>
          <w:rFonts w:eastAsiaTheme="minorEastAsia" w:hint="eastAsia"/>
          <w:iCs/>
          <w:szCs w:val="20"/>
          <w:lang w:eastAsia="zh-CN"/>
        </w:rPr>
        <w:t xml:space="preserve"> for further study</w:t>
      </w:r>
      <w:r>
        <w:rPr>
          <w:rFonts w:eastAsiaTheme="minorEastAsia" w:hint="eastAsia"/>
          <w:iCs/>
          <w:szCs w:val="20"/>
          <w:lang w:eastAsia="zh-CN"/>
        </w:rPr>
        <w:t xml:space="preserve">. In the following, </w:t>
      </w:r>
      <w:r w:rsidR="008D1C3C">
        <w:rPr>
          <w:rFonts w:eastAsiaTheme="minorEastAsia" w:hint="eastAsia"/>
          <w:iCs/>
          <w:szCs w:val="20"/>
          <w:lang w:eastAsia="zh-CN"/>
        </w:rPr>
        <w:t>they are analyzed</w:t>
      </w:r>
      <w:r>
        <w:rPr>
          <w:rFonts w:eastAsiaTheme="minorEastAsia" w:hint="eastAsia"/>
          <w:iCs/>
          <w:szCs w:val="20"/>
          <w:lang w:eastAsia="zh-CN"/>
        </w:rPr>
        <w:t xml:space="preserve"> in term</w:t>
      </w:r>
      <w:r>
        <w:rPr>
          <w:rFonts w:eastAsiaTheme="minorEastAsia"/>
          <w:iCs/>
          <w:szCs w:val="20"/>
          <w:lang w:eastAsia="zh-CN"/>
        </w:rPr>
        <w:t>s</w:t>
      </w:r>
      <w:r>
        <w:rPr>
          <w:rFonts w:eastAsiaTheme="minorEastAsia" w:hint="eastAsia"/>
          <w:iCs/>
          <w:szCs w:val="20"/>
          <w:lang w:eastAsia="zh-CN"/>
        </w:rPr>
        <w:t xml:space="preserve"> of </w:t>
      </w:r>
      <w:r w:rsidR="00EF5ABA">
        <w:rPr>
          <w:rFonts w:eastAsiaTheme="minorEastAsia" w:hint="eastAsia"/>
          <w:iCs/>
          <w:szCs w:val="20"/>
          <w:lang w:eastAsia="zh-CN"/>
        </w:rPr>
        <w:t>CSI-RS overhead</w:t>
      </w:r>
      <w:r w:rsidR="008D1C3C">
        <w:rPr>
          <w:rFonts w:eastAsiaTheme="minorEastAsia" w:hint="eastAsia"/>
          <w:iCs/>
          <w:szCs w:val="20"/>
          <w:lang w:eastAsia="zh-CN"/>
        </w:rPr>
        <w:t>, flexibility</w:t>
      </w:r>
      <w:r w:rsidR="00EF5ABA">
        <w:rPr>
          <w:rFonts w:eastAsiaTheme="minorEastAsia" w:hint="eastAsia"/>
          <w:iCs/>
          <w:szCs w:val="20"/>
          <w:lang w:eastAsia="zh-CN"/>
        </w:rPr>
        <w:t xml:space="preserve"> </w:t>
      </w:r>
      <w:r w:rsidR="00B067CB">
        <w:rPr>
          <w:rFonts w:eastAsiaTheme="minorEastAsia" w:hint="eastAsia"/>
          <w:iCs/>
          <w:szCs w:val="20"/>
          <w:lang w:eastAsia="zh-CN"/>
        </w:rPr>
        <w:t xml:space="preserve">and </w:t>
      </w:r>
      <w:r>
        <w:rPr>
          <w:rFonts w:eastAsiaTheme="minorEastAsia" w:hint="eastAsia"/>
          <w:iCs/>
          <w:szCs w:val="20"/>
          <w:lang w:eastAsia="zh-CN"/>
        </w:rPr>
        <w:t>specification impact.</w:t>
      </w:r>
    </w:p>
    <w:p w:rsidR="00BA78D6" w:rsidRDefault="00951559" w:rsidP="00BA78D6">
      <w:pPr>
        <w:pStyle w:val="a0"/>
        <w:numPr>
          <w:ilvl w:val="0"/>
          <w:numId w:val="7"/>
        </w:numPr>
        <w:rPr>
          <w:rFonts w:eastAsia="宋体"/>
          <w:szCs w:val="20"/>
          <w:lang w:eastAsia="zh-CN"/>
        </w:rPr>
      </w:pPr>
      <w:r>
        <w:rPr>
          <w:rFonts w:eastAsia="宋体" w:hint="eastAsia"/>
          <w:szCs w:val="20"/>
          <w:lang w:eastAsia="zh-CN"/>
        </w:rPr>
        <w:t>Option0</w:t>
      </w:r>
      <w:r w:rsidR="00BA78D6">
        <w:rPr>
          <w:rFonts w:eastAsia="宋体" w:hint="eastAsia"/>
          <w:szCs w:val="20"/>
          <w:lang w:eastAsia="zh-CN"/>
        </w:rPr>
        <w:t xml:space="preserve">:  </w:t>
      </w:r>
      <w:r w:rsidR="00BA78D6" w:rsidRPr="00D447FB">
        <w:rPr>
          <w:rFonts w:eastAsia="宋体" w:cs="Times"/>
          <w:iCs/>
          <w:szCs w:val="20"/>
        </w:rPr>
        <w:t>No further CSI-RS enhancement as the baseline</w:t>
      </w:r>
      <w:r w:rsidR="00BA78D6">
        <w:rPr>
          <w:rFonts w:eastAsia="宋体" w:hint="eastAsia"/>
          <w:szCs w:val="20"/>
          <w:lang w:eastAsia="zh-CN"/>
        </w:rPr>
        <w:t>:</w:t>
      </w:r>
    </w:p>
    <w:p w:rsidR="00840B24" w:rsidRPr="00444F27" w:rsidRDefault="00EF5ABA" w:rsidP="00444F27">
      <w:pPr>
        <w:pStyle w:val="a0"/>
        <w:rPr>
          <w:rFonts w:eastAsiaTheme="minorEastAsia"/>
          <w:iCs/>
          <w:szCs w:val="20"/>
          <w:lang w:eastAsia="zh-CN"/>
        </w:rPr>
      </w:pPr>
      <w:r>
        <w:rPr>
          <w:rFonts w:eastAsiaTheme="minorEastAsia" w:hint="eastAsia"/>
          <w:iCs/>
          <w:szCs w:val="20"/>
          <w:lang w:eastAsia="zh-CN"/>
        </w:rPr>
        <w:t xml:space="preserve">As above observation, more than 32 SD-FD pairs can be used to improve system performance. Since each port </w:t>
      </w:r>
      <w:r w:rsidR="00576AA5">
        <w:rPr>
          <w:rFonts w:eastAsiaTheme="minorEastAsia" w:hint="eastAsia"/>
          <w:iCs/>
          <w:szCs w:val="20"/>
          <w:lang w:eastAsia="zh-CN"/>
        </w:rPr>
        <w:t xml:space="preserve">only </w:t>
      </w:r>
      <w:r w:rsidR="00576AA5">
        <w:rPr>
          <w:rFonts w:eastAsiaTheme="minorEastAsia"/>
          <w:iCs/>
          <w:szCs w:val="20"/>
          <w:lang w:eastAsia="zh-CN"/>
        </w:rPr>
        <w:t>can</w:t>
      </w:r>
      <w:r w:rsidR="00576AA5">
        <w:rPr>
          <w:rFonts w:eastAsiaTheme="minorEastAsia" w:hint="eastAsia"/>
          <w:iCs/>
          <w:szCs w:val="20"/>
          <w:lang w:eastAsia="zh-CN"/>
        </w:rPr>
        <w:t xml:space="preserve"> transmit one SD-FD pair, it needs </w:t>
      </w:r>
      <w:r w:rsidR="00C960F3">
        <w:rPr>
          <w:rFonts w:eastAsiaTheme="minorEastAsia" w:hint="eastAsia"/>
          <w:iCs/>
          <w:szCs w:val="20"/>
          <w:lang w:eastAsia="zh-CN"/>
        </w:rPr>
        <w:t>more than 32</w:t>
      </w:r>
      <w:r w:rsidR="00576AA5">
        <w:rPr>
          <w:rFonts w:eastAsiaTheme="minorEastAsia" w:hint="eastAsia"/>
          <w:iCs/>
          <w:szCs w:val="20"/>
          <w:lang w:eastAsia="zh-CN"/>
        </w:rPr>
        <w:t xml:space="preserve"> CSI-RS ports to convey these SD-FD pairs to UE through beamformed CSI-RS. </w:t>
      </w:r>
      <w:r w:rsidR="00C960F3">
        <w:rPr>
          <w:rFonts w:eastAsiaTheme="minorEastAsia" w:hint="eastAsia"/>
          <w:iCs/>
          <w:szCs w:val="20"/>
          <w:lang w:eastAsia="zh-CN"/>
        </w:rPr>
        <w:t xml:space="preserve">In current specification, the maximum 32 ports are configured in a CSI-RS </w:t>
      </w:r>
      <w:r w:rsidR="00C960F3">
        <w:rPr>
          <w:rFonts w:eastAsiaTheme="minorEastAsia"/>
          <w:iCs/>
          <w:szCs w:val="20"/>
          <w:lang w:eastAsia="zh-CN"/>
        </w:rPr>
        <w:t>resource</w:t>
      </w:r>
      <w:r w:rsidR="00A34864">
        <w:rPr>
          <w:rFonts w:eastAsiaTheme="minorEastAsia" w:hint="eastAsia"/>
          <w:iCs/>
          <w:szCs w:val="20"/>
          <w:lang w:eastAsia="zh-CN"/>
        </w:rPr>
        <w:t>,</w:t>
      </w:r>
      <w:r w:rsidR="008D1C3C">
        <w:rPr>
          <w:rFonts w:eastAsiaTheme="minorEastAsia" w:hint="eastAsia"/>
          <w:iCs/>
          <w:szCs w:val="20"/>
          <w:lang w:eastAsia="zh-CN"/>
        </w:rPr>
        <w:t xml:space="preserve"> which is not sufficient</w:t>
      </w:r>
      <w:r w:rsidR="00C960F3">
        <w:rPr>
          <w:rFonts w:eastAsiaTheme="minorEastAsia" w:hint="eastAsia"/>
          <w:iCs/>
          <w:szCs w:val="20"/>
          <w:lang w:eastAsia="zh-CN"/>
        </w:rPr>
        <w:t xml:space="preserve">. </w:t>
      </w:r>
      <w:r w:rsidR="009B4ACE">
        <w:rPr>
          <w:rFonts w:eastAsiaTheme="minorEastAsia" w:hint="eastAsia"/>
          <w:iCs/>
          <w:szCs w:val="20"/>
          <w:lang w:eastAsia="zh-CN"/>
        </w:rPr>
        <w:t>Of course, t</w:t>
      </w:r>
      <w:r w:rsidR="00576AA5">
        <w:rPr>
          <w:rFonts w:eastAsiaTheme="minorEastAsia" w:hint="eastAsia"/>
          <w:iCs/>
          <w:szCs w:val="20"/>
          <w:lang w:eastAsia="zh-CN"/>
        </w:rPr>
        <w:t>he CSI-RS overhead will be increased</w:t>
      </w:r>
      <w:r w:rsidR="009B4ACE">
        <w:rPr>
          <w:rFonts w:eastAsiaTheme="minorEastAsia" w:hint="eastAsia"/>
          <w:iCs/>
          <w:szCs w:val="20"/>
          <w:lang w:eastAsia="zh-CN"/>
        </w:rPr>
        <w:t xml:space="preserve"> as well if more CSI-RS ports are used to transmit </w:t>
      </w:r>
      <w:r w:rsidR="00E85031">
        <w:rPr>
          <w:rFonts w:eastAsiaTheme="minorEastAsia" w:hint="eastAsia"/>
          <w:iCs/>
          <w:szCs w:val="20"/>
          <w:lang w:eastAsia="zh-CN"/>
        </w:rPr>
        <w:lastRenderedPageBreak/>
        <w:t>beamformed</w:t>
      </w:r>
      <w:r w:rsidR="009B4ACE">
        <w:rPr>
          <w:rFonts w:eastAsiaTheme="minorEastAsia" w:hint="eastAsia"/>
          <w:iCs/>
          <w:szCs w:val="20"/>
          <w:lang w:eastAsia="zh-CN"/>
        </w:rPr>
        <w:t xml:space="preserve"> CSI-RS</w:t>
      </w:r>
      <w:r w:rsidR="00576AA5">
        <w:rPr>
          <w:rFonts w:eastAsiaTheme="minorEastAsia" w:hint="eastAsia"/>
          <w:iCs/>
          <w:szCs w:val="20"/>
          <w:lang w:eastAsia="zh-CN"/>
        </w:rPr>
        <w:t xml:space="preserve">. </w:t>
      </w:r>
      <w:r w:rsidR="00E65B0F">
        <w:rPr>
          <w:rFonts w:eastAsiaTheme="minorEastAsia" w:hint="eastAsia"/>
          <w:iCs/>
          <w:szCs w:val="20"/>
          <w:lang w:eastAsia="zh-CN"/>
        </w:rPr>
        <w:t>In order to</w:t>
      </w:r>
      <w:r w:rsidR="00576AA5">
        <w:rPr>
          <w:rFonts w:eastAsiaTheme="minorEastAsia" w:hint="eastAsia"/>
          <w:iCs/>
          <w:szCs w:val="20"/>
          <w:lang w:eastAsia="zh-CN"/>
        </w:rPr>
        <w:t xml:space="preserve"> reduce the overhead, it is</w:t>
      </w:r>
      <w:r w:rsidR="00EC3BBC">
        <w:rPr>
          <w:rFonts w:eastAsiaTheme="minorEastAsia" w:hint="eastAsia"/>
          <w:iCs/>
          <w:szCs w:val="20"/>
          <w:lang w:eastAsia="zh-CN"/>
        </w:rPr>
        <w:t xml:space="preserve"> </w:t>
      </w:r>
      <w:r w:rsidR="00576AA5">
        <w:rPr>
          <w:rFonts w:eastAsiaTheme="minorEastAsia" w:hint="eastAsia"/>
          <w:iCs/>
          <w:szCs w:val="20"/>
          <w:lang w:eastAsia="zh-CN"/>
        </w:rPr>
        <w:t xml:space="preserve">necessary to enhance CSI-RS design by improve CSI-RS </w:t>
      </w:r>
      <w:r w:rsidR="00576AA5" w:rsidRPr="00576AA5">
        <w:rPr>
          <w:rFonts w:eastAsiaTheme="minorEastAsia"/>
          <w:iCs/>
          <w:szCs w:val="20"/>
          <w:lang w:eastAsia="zh-CN"/>
        </w:rPr>
        <w:t>utilization</w:t>
      </w:r>
      <w:r w:rsidR="00576AA5">
        <w:rPr>
          <w:rFonts w:eastAsiaTheme="minorEastAsia" w:hint="eastAsia"/>
          <w:iCs/>
          <w:szCs w:val="20"/>
          <w:lang w:eastAsia="zh-CN"/>
        </w:rPr>
        <w:t xml:space="preserve"> efficiency</w:t>
      </w:r>
      <w:r w:rsidR="00E65B0F">
        <w:rPr>
          <w:rFonts w:eastAsiaTheme="minorEastAsia" w:hint="eastAsia"/>
          <w:iCs/>
          <w:szCs w:val="20"/>
          <w:lang w:eastAsia="zh-CN"/>
        </w:rPr>
        <w:t>.</w:t>
      </w:r>
    </w:p>
    <w:p w:rsidR="00094949" w:rsidRDefault="00094949" w:rsidP="00094949">
      <w:pPr>
        <w:pStyle w:val="a0"/>
        <w:numPr>
          <w:ilvl w:val="0"/>
          <w:numId w:val="7"/>
        </w:numPr>
        <w:rPr>
          <w:rFonts w:eastAsia="宋体"/>
          <w:szCs w:val="20"/>
          <w:lang w:eastAsia="zh-CN"/>
        </w:rPr>
      </w:pPr>
      <w:r>
        <w:rPr>
          <w:rFonts w:eastAsia="宋体" w:hint="eastAsia"/>
          <w:szCs w:val="20"/>
          <w:lang w:eastAsia="zh-CN"/>
        </w:rPr>
        <w:t xml:space="preserve">Option1:  </w:t>
      </w:r>
      <w:r>
        <w:rPr>
          <w:rFonts w:eastAsia="宋体"/>
          <w:szCs w:val="20"/>
          <w:lang w:eastAsia="zh-CN"/>
        </w:rPr>
        <w:t>L</w:t>
      </w:r>
      <w:r>
        <w:rPr>
          <w:rFonts w:eastAsia="宋体" w:hint="eastAsia"/>
          <w:szCs w:val="20"/>
          <w:lang w:eastAsia="zh-CN"/>
        </w:rPr>
        <w:t>ower CSI-RS frequency density per CSI-RS resource:</w:t>
      </w:r>
    </w:p>
    <w:p w:rsidR="00094949" w:rsidRPr="003F3C20" w:rsidRDefault="009B738E" w:rsidP="003B3347">
      <w:pPr>
        <w:pStyle w:val="a0"/>
        <w:rPr>
          <w:rFonts w:eastAsiaTheme="minorEastAsia"/>
          <w:szCs w:val="20"/>
          <w:lang w:eastAsia="zh-CN"/>
        </w:rPr>
      </w:pPr>
      <w:r>
        <w:rPr>
          <w:rFonts w:eastAsia="宋体" w:hint="eastAsia"/>
          <w:szCs w:val="20"/>
          <w:lang w:eastAsia="zh-CN"/>
        </w:rPr>
        <w:t xml:space="preserve">A configured CSI-RS resource with lower density can reduce CSI-RS overhead. This also enables multiplexing of multiple CSI-RS resources of the same UE or different UEs in frequency domain. </w:t>
      </w:r>
      <w:r w:rsidR="009362CB">
        <w:rPr>
          <w:rFonts w:eastAsia="宋体" w:hint="eastAsia"/>
          <w:szCs w:val="20"/>
          <w:lang w:eastAsia="zh-CN"/>
        </w:rPr>
        <w:t>Regarding</w:t>
      </w:r>
      <w:r w:rsidR="00186862">
        <w:rPr>
          <w:rFonts w:eastAsia="宋体" w:hint="eastAsia"/>
          <w:szCs w:val="20"/>
          <w:lang w:eastAsia="zh-CN"/>
        </w:rPr>
        <w:t xml:space="preserve"> </w:t>
      </w:r>
      <w:r w:rsidR="00094949">
        <w:rPr>
          <w:rFonts w:eastAsia="宋体" w:hint="eastAsia"/>
          <w:szCs w:val="20"/>
          <w:lang w:eastAsia="zh-CN"/>
        </w:rPr>
        <w:t>specification</w:t>
      </w:r>
      <w:r w:rsidR="009362CB">
        <w:rPr>
          <w:rFonts w:eastAsia="宋体" w:hint="eastAsia"/>
          <w:szCs w:val="20"/>
          <w:lang w:eastAsia="zh-CN"/>
        </w:rPr>
        <w:t xml:space="preserve"> impact</w:t>
      </w:r>
      <w:r w:rsidR="00094949">
        <w:rPr>
          <w:rFonts w:eastAsia="宋体" w:hint="eastAsia"/>
          <w:szCs w:val="20"/>
          <w:lang w:eastAsia="zh-CN"/>
        </w:rPr>
        <w:t>, it needs to exten</w:t>
      </w:r>
      <w:r w:rsidR="009362CB">
        <w:rPr>
          <w:rFonts w:eastAsia="宋体" w:hint="eastAsia"/>
          <w:szCs w:val="20"/>
          <w:lang w:eastAsia="zh-CN"/>
        </w:rPr>
        <w:t>d</w:t>
      </w:r>
      <w:r w:rsidR="00094949">
        <w:rPr>
          <w:rFonts w:eastAsia="宋体" w:hint="eastAsia"/>
          <w:szCs w:val="20"/>
          <w:lang w:eastAsia="zh-CN"/>
        </w:rPr>
        <w:t xml:space="preserve"> the CSI-RS frequency density and introduce PRB offset for CSI-RS</w:t>
      </w:r>
      <w:r w:rsidR="00576AA5">
        <w:rPr>
          <w:rFonts w:eastAsia="宋体" w:hint="eastAsia"/>
          <w:szCs w:val="20"/>
          <w:lang w:eastAsia="zh-CN"/>
        </w:rPr>
        <w:t xml:space="preserve"> with less specification work</w:t>
      </w:r>
      <w:r w:rsidR="00094949">
        <w:rPr>
          <w:rFonts w:eastAsia="宋体" w:hint="eastAsia"/>
          <w:szCs w:val="20"/>
          <w:lang w:eastAsia="zh-CN"/>
        </w:rPr>
        <w:t xml:space="preserve">. </w:t>
      </w:r>
      <w:r w:rsidR="00576AA5">
        <w:rPr>
          <w:rFonts w:eastAsia="宋体" w:hint="eastAsia"/>
          <w:szCs w:val="20"/>
          <w:lang w:eastAsia="zh-CN"/>
        </w:rPr>
        <w:t xml:space="preserve"> </w:t>
      </w:r>
      <w:r w:rsidR="00930F1E">
        <w:rPr>
          <w:rFonts w:eastAsia="宋体" w:hint="eastAsia"/>
          <w:szCs w:val="20"/>
          <w:lang w:eastAsia="zh-CN"/>
        </w:rPr>
        <w:t xml:space="preserve">However, </w:t>
      </w:r>
      <w:r>
        <w:rPr>
          <w:rFonts w:eastAsia="宋体" w:hint="eastAsia"/>
          <w:szCs w:val="20"/>
          <w:lang w:eastAsia="zh-CN"/>
        </w:rPr>
        <w:t xml:space="preserve">the CSI-RS resources transmission </w:t>
      </w:r>
      <w:r w:rsidR="009B1C05">
        <w:rPr>
          <w:rFonts w:eastAsia="宋体" w:hint="eastAsia"/>
          <w:szCs w:val="20"/>
          <w:lang w:eastAsia="zh-CN"/>
        </w:rPr>
        <w:t>in</w:t>
      </w:r>
      <w:r>
        <w:rPr>
          <w:rFonts w:eastAsia="宋体" w:hint="eastAsia"/>
          <w:szCs w:val="20"/>
          <w:lang w:eastAsia="zh-CN"/>
        </w:rPr>
        <w:t xml:space="preserve"> a slot is limited if </w:t>
      </w:r>
      <w:r w:rsidR="00C02753">
        <w:rPr>
          <w:rFonts w:eastAsia="宋体" w:hint="eastAsia"/>
          <w:szCs w:val="20"/>
          <w:lang w:eastAsia="zh-CN"/>
        </w:rPr>
        <w:t xml:space="preserve">large </w:t>
      </w:r>
      <w:r>
        <w:rPr>
          <w:rFonts w:eastAsia="宋体" w:hint="eastAsia"/>
          <w:szCs w:val="20"/>
          <w:lang w:eastAsia="zh-CN"/>
        </w:rPr>
        <w:t>number of CSI-RS ports is configured for each resource. For example,</w:t>
      </w:r>
      <w:r w:rsidR="00D83746">
        <w:rPr>
          <w:rFonts w:eastAsia="宋体" w:hint="eastAsia"/>
          <w:szCs w:val="20"/>
          <w:lang w:eastAsia="zh-CN"/>
        </w:rPr>
        <w:t xml:space="preserve"> t</w:t>
      </w:r>
      <w:r w:rsidR="00E670D8">
        <w:rPr>
          <w:rFonts w:eastAsia="宋体" w:hint="eastAsia"/>
          <w:szCs w:val="20"/>
          <w:lang w:eastAsia="zh-CN"/>
        </w:rPr>
        <w:t xml:space="preserve">he </w:t>
      </w:r>
      <w:r w:rsidR="003B3347">
        <w:rPr>
          <w:rFonts w:eastAsia="宋体" w:hint="eastAsia"/>
          <w:szCs w:val="20"/>
          <w:lang w:eastAsia="zh-CN"/>
        </w:rPr>
        <w:t>contribution</w:t>
      </w:r>
      <w:r w:rsidR="0039012A">
        <w:rPr>
          <w:rFonts w:eastAsia="宋体" w:hint="eastAsia"/>
          <w:szCs w:val="20"/>
          <w:lang w:eastAsia="zh-CN"/>
        </w:rPr>
        <w:t xml:space="preserve"> [3]</w:t>
      </w:r>
      <w:r w:rsidR="00A75FEF">
        <w:rPr>
          <w:rFonts w:eastAsia="宋体" w:hint="eastAsia"/>
          <w:szCs w:val="20"/>
          <w:lang w:eastAsia="zh-CN"/>
        </w:rPr>
        <w:t xml:space="preserve"> and </w:t>
      </w:r>
      <w:r w:rsidR="0039012A">
        <w:rPr>
          <w:rFonts w:eastAsia="宋体" w:hint="eastAsia"/>
          <w:szCs w:val="20"/>
          <w:lang w:eastAsia="zh-CN"/>
        </w:rPr>
        <w:t>[4]</w:t>
      </w:r>
      <w:r w:rsidR="00E670D8">
        <w:rPr>
          <w:rFonts w:eastAsia="宋体" w:hint="eastAsia"/>
          <w:szCs w:val="20"/>
          <w:lang w:eastAsia="zh-CN"/>
        </w:rPr>
        <w:t xml:space="preserve"> show that</w:t>
      </w:r>
      <w:r w:rsidR="00A75FEF">
        <w:rPr>
          <w:rFonts w:eastAsia="宋体" w:hint="eastAsia"/>
          <w:szCs w:val="20"/>
          <w:lang w:eastAsia="zh-CN"/>
        </w:rPr>
        <w:t xml:space="preserve"> at most </w:t>
      </w:r>
      <w:r w:rsidR="00A75FEF" w:rsidRPr="00723EB1">
        <w:rPr>
          <w:rFonts w:eastAsia="宋体"/>
          <w:szCs w:val="20"/>
          <w:lang w:eastAsia="zh-CN"/>
        </w:rPr>
        <w:t xml:space="preserve">8 CSI-RS resources </w:t>
      </w:r>
      <w:r w:rsidR="003B3347" w:rsidRPr="00723EB1">
        <w:rPr>
          <w:rFonts w:eastAsia="宋体"/>
          <w:szCs w:val="20"/>
          <w:lang w:eastAsia="zh-CN"/>
        </w:rPr>
        <w:t>each with 32 ports</w:t>
      </w:r>
      <w:r w:rsidR="00B40C99" w:rsidRPr="00723EB1">
        <w:rPr>
          <w:rFonts w:eastAsia="宋体"/>
          <w:szCs w:val="20"/>
          <w:lang w:eastAsia="zh-CN"/>
        </w:rPr>
        <w:t xml:space="preserve"> and </w:t>
      </w:r>
      <w:r w:rsidR="00B40C99" w:rsidRPr="00723EB1">
        <w:rPr>
          <w:rFonts w:eastAsia="Times New Roman"/>
          <w:bCs/>
        </w:rPr>
        <w:t>density</w:t>
      </w:r>
      <w:r w:rsidR="00B40C99" w:rsidRPr="00723EB1">
        <w:rPr>
          <w:rFonts w:eastAsiaTheme="minorEastAsia"/>
          <w:bCs/>
          <w:lang w:eastAsia="zh-CN"/>
        </w:rPr>
        <w:t xml:space="preserve"> of per resource being equal to</w:t>
      </w:r>
      <w:r w:rsidR="00B40C99" w:rsidRPr="00723EB1">
        <w:rPr>
          <w:rFonts w:eastAsia="Times New Roman"/>
          <w:bCs/>
        </w:rPr>
        <w:t xml:space="preserve"> 0.25</w:t>
      </w:r>
      <w:r w:rsidR="003B3347" w:rsidRPr="00723EB1">
        <w:rPr>
          <w:rFonts w:eastAsia="宋体"/>
          <w:szCs w:val="20"/>
          <w:lang w:eastAsia="zh-CN"/>
        </w:rPr>
        <w:t xml:space="preserve"> </w:t>
      </w:r>
      <w:r w:rsidR="00A75FEF" w:rsidRPr="00723EB1">
        <w:rPr>
          <w:rFonts w:eastAsia="宋体"/>
          <w:szCs w:val="20"/>
          <w:lang w:eastAsia="zh-CN"/>
        </w:rPr>
        <w:t xml:space="preserve">are allowed to transmit </w:t>
      </w:r>
      <w:r w:rsidR="003B3347" w:rsidRPr="00723EB1">
        <w:rPr>
          <w:rFonts w:eastAsia="宋体"/>
          <w:szCs w:val="20"/>
          <w:lang w:eastAsia="zh-CN"/>
        </w:rPr>
        <w:t>in</w:t>
      </w:r>
      <w:r w:rsidR="00B90946" w:rsidRPr="00723EB1">
        <w:rPr>
          <w:rFonts w:eastAsia="宋体"/>
          <w:szCs w:val="20"/>
          <w:lang w:eastAsia="zh-CN"/>
        </w:rPr>
        <w:t xml:space="preserve"> a slot</w:t>
      </w:r>
      <w:r w:rsidR="00B90946" w:rsidRPr="00723EB1">
        <w:rPr>
          <w:rFonts w:eastAsiaTheme="minorEastAsia"/>
          <w:bCs/>
          <w:lang w:eastAsia="zh-CN"/>
        </w:rPr>
        <w:t xml:space="preserve">, </w:t>
      </w:r>
      <w:r w:rsidR="00E670D8" w:rsidRPr="003F3C20">
        <w:rPr>
          <w:rFonts w:eastAsia="Times New Roman"/>
          <w:bCs/>
        </w:rPr>
        <w:t>whereas</w:t>
      </w:r>
      <w:r w:rsidR="00B90946" w:rsidRPr="00723EB1">
        <w:rPr>
          <w:rFonts w:eastAsiaTheme="minorEastAsia"/>
          <w:bCs/>
          <w:lang w:eastAsia="zh-CN"/>
        </w:rPr>
        <w:t xml:space="preserve"> </w:t>
      </w:r>
      <w:r w:rsidR="00B90946" w:rsidRPr="003F3C20">
        <w:rPr>
          <w:rFonts w:eastAsiaTheme="minorEastAsia"/>
          <w:bCs/>
          <w:lang w:eastAsia="zh-CN"/>
        </w:rPr>
        <w:t>4 SD-FD pairs</w:t>
      </w:r>
      <w:r w:rsidR="00B90946" w:rsidRPr="003F3C20">
        <w:rPr>
          <w:rFonts w:eastAsia="Times New Roman"/>
          <w:bCs/>
        </w:rPr>
        <w:t>-to-one</w:t>
      </w:r>
      <w:r w:rsidR="00B90946" w:rsidRPr="003F3C20">
        <w:rPr>
          <w:rFonts w:eastAsiaTheme="minorEastAsia"/>
          <w:bCs/>
          <w:lang w:eastAsia="zh-CN"/>
        </w:rPr>
        <w:t xml:space="preserve"> port</w:t>
      </w:r>
      <w:r w:rsidR="00B90946" w:rsidRPr="003F3C20">
        <w:rPr>
          <w:rFonts w:eastAsia="Times New Roman"/>
          <w:bCs/>
        </w:rPr>
        <w:t xml:space="preserve"> mapping</w:t>
      </w:r>
      <w:r w:rsidR="00BA4F15" w:rsidRPr="00723EB1">
        <w:rPr>
          <w:rFonts w:eastAsiaTheme="minorEastAsia"/>
          <w:bCs/>
          <w:lang w:eastAsia="zh-CN"/>
        </w:rPr>
        <w:t xml:space="preserve"> in </w:t>
      </w:r>
      <w:r w:rsidR="009B1C05" w:rsidRPr="00723EB1">
        <w:rPr>
          <w:rFonts w:eastAsiaTheme="minorEastAsia"/>
          <w:bCs/>
          <w:lang w:eastAsia="zh-CN"/>
        </w:rPr>
        <w:t>frequency domain</w:t>
      </w:r>
      <w:r w:rsidR="00B90946" w:rsidRPr="003F3C20">
        <w:rPr>
          <w:rFonts w:eastAsia="Times New Roman"/>
          <w:bCs/>
        </w:rPr>
        <w:t xml:space="preserve"> allows up to 15 resources</w:t>
      </w:r>
      <w:r w:rsidR="00B90946" w:rsidRPr="00723EB1">
        <w:rPr>
          <w:rFonts w:eastAsiaTheme="minorEastAsia"/>
          <w:bCs/>
          <w:lang w:eastAsia="zh-CN"/>
        </w:rPr>
        <w:t xml:space="preserve"> and each resource with 8 ports</w:t>
      </w:r>
      <w:r w:rsidR="00BA4F15" w:rsidRPr="00723EB1">
        <w:rPr>
          <w:rFonts w:eastAsiaTheme="minorEastAsia"/>
          <w:bCs/>
          <w:lang w:eastAsia="zh-CN"/>
        </w:rPr>
        <w:t xml:space="preserve"> and density </w:t>
      </w:r>
      <w:r w:rsidR="00B40C99" w:rsidRPr="00723EB1">
        <w:rPr>
          <w:rFonts w:eastAsiaTheme="minorEastAsia"/>
          <w:bCs/>
          <w:lang w:eastAsia="zh-CN"/>
        </w:rPr>
        <w:t xml:space="preserve">of per resource with </w:t>
      </w:r>
      <w:r w:rsidR="00BA4F15" w:rsidRPr="00723EB1">
        <w:rPr>
          <w:rFonts w:eastAsiaTheme="minorEastAsia"/>
          <w:bCs/>
          <w:lang w:eastAsia="zh-CN"/>
        </w:rPr>
        <w:t xml:space="preserve">being equal to 1 </w:t>
      </w:r>
      <w:r w:rsidR="009B1C05" w:rsidRPr="00723EB1">
        <w:rPr>
          <w:rFonts w:eastAsiaTheme="minorEastAsia"/>
          <w:bCs/>
          <w:lang w:eastAsia="zh-CN"/>
        </w:rPr>
        <w:t>in</w:t>
      </w:r>
      <w:r w:rsidR="00BA4F15" w:rsidRPr="00723EB1">
        <w:rPr>
          <w:rFonts w:eastAsiaTheme="minorEastAsia"/>
          <w:bCs/>
          <w:lang w:eastAsia="zh-CN"/>
        </w:rPr>
        <w:t xml:space="preserve"> a </w:t>
      </w:r>
      <w:r w:rsidR="00BA4F15" w:rsidRPr="00723EB1">
        <w:rPr>
          <w:rFonts w:eastAsia="Times New Roman"/>
          <w:bCs/>
        </w:rPr>
        <w:t>slot</w:t>
      </w:r>
      <w:r w:rsidR="00E670D8" w:rsidRPr="003F3C20">
        <w:rPr>
          <w:rFonts w:eastAsia="Times New Roman"/>
          <w:bCs/>
        </w:rPr>
        <w:t>.</w:t>
      </w:r>
      <w:r w:rsidR="00CE225E" w:rsidRPr="00723EB1">
        <w:rPr>
          <w:rFonts w:eastAsiaTheme="minorEastAsia"/>
          <w:bCs/>
          <w:lang w:eastAsia="zh-CN"/>
        </w:rPr>
        <w:t xml:space="preserve"> </w:t>
      </w:r>
      <w:r w:rsidR="009B1C05" w:rsidRPr="00723EB1">
        <w:rPr>
          <w:rFonts w:eastAsiaTheme="minorEastAsia"/>
          <w:bCs/>
          <w:lang w:eastAsia="zh-CN"/>
        </w:rPr>
        <w:t xml:space="preserve">Since only one SD-FD pair </w:t>
      </w:r>
      <w:r w:rsidR="00021902" w:rsidRPr="00723EB1">
        <w:rPr>
          <w:rFonts w:eastAsiaTheme="minorEastAsia"/>
          <w:bCs/>
          <w:lang w:eastAsia="zh-CN"/>
        </w:rPr>
        <w:t xml:space="preserve">is </w:t>
      </w:r>
      <w:r w:rsidR="009B1C05" w:rsidRPr="00723EB1">
        <w:rPr>
          <w:rFonts w:eastAsiaTheme="minorEastAsia"/>
          <w:bCs/>
          <w:lang w:eastAsia="zh-CN"/>
        </w:rPr>
        <w:t xml:space="preserve">allowed to map one port according to </w:t>
      </w:r>
      <w:r w:rsidR="00B40C99" w:rsidRPr="00723EB1">
        <w:rPr>
          <w:rFonts w:eastAsiaTheme="minorEastAsia"/>
          <w:bCs/>
          <w:lang w:eastAsia="zh-CN"/>
        </w:rPr>
        <w:t xml:space="preserve">the </w:t>
      </w:r>
      <w:r w:rsidR="009B1C05" w:rsidRPr="00723EB1">
        <w:rPr>
          <w:rFonts w:eastAsiaTheme="minorEastAsia"/>
          <w:bCs/>
          <w:lang w:eastAsia="zh-CN"/>
        </w:rPr>
        <w:t xml:space="preserve">agreement </w:t>
      </w:r>
      <w:r w:rsidR="00187279">
        <w:rPr>
          <w:rFonts w:eastAsiaTheme="minorEastAsia" w:hint="eastAsia"/>
          <w:bCs/>
          <w:lang w:eastAsia="zh-CN"/>
        </w:rPr>
        <w:t>made in</w:t>
      </w:r>
      <w:r w:rsidR="00B40C99" w:rsidRPr="00723EB1">
        <w:rPr>
          <w:rFonts w:eastAsiaTheme="minorEastAsia"/>
          <w:bCs/>
          <w:lang w:eastAsia="zh-CN"/>
        </w:rPr>
        <w:t xml:space="preserve"> last meeting </w:t>
      </w:r>
      <w:r w:rsidR="009B1C05" w:rsidRPr="00723EB1">
        <w:rPr>
          <w:rFonts w:eastAsiaTheme="minorEastAsia"/>
          <w:bCs/>
          <w:lang w:eastAsia="zh-CN"/>
        </w:rPr>
        <w:t>[1], 4 SD-FD pairs</w:t>
      </w:r>
      <w:r w:rsidR="009B1C05" w:rsidRPr="00723EB1">
        <w:rPr>
          <w:rFonts w:eastAsia="Times New Roman"/>
          <w:bCs/>
        </w:rPr>
        <w:t>-to-one</w:t>
      </w:r>
      <w:r w:rsidR="009B1C05" w:rsidRPr="00723EB1">
        <w:rPr>
          <w:rFonts w:eastAsiaTheme="minorEastAsia"/>
          <w:bCs/>
          <w:lang w:eastAsia="zh-CN"/>
        </w:rPr>
        <w:t xml:space="preserve"> port</w:t>
      </w:r>
      <w:r w:rsidR="009B1C05" w:rsidRPr="00723EB1">
        <w:rPr>
          <w:rFonts w:eastAsia="Times New Roman"/>
          <w:bCs/>
        </w:rPr>
        <w:t xml:space="preserve"> mapping</w:t>
      </w:r>
      <w:r w:rsidR="009B1C05" w:rsidRPr="00723EB1">
        <w:rPr>
          <w:rFonts w:eastAsiaTheme="minorEastAsia"/>
          <w:bCs/>
          <w:lang w:eastAsia="zh-CN"/>
        </w:rPr>
        <w:t xml:space="preserve"> in frequency domain </w:t>
      </w:r>
      <w:r w:rsidR="00B40C99" w:rsidRPr="00723EB1">
        <w:rPr>
          <w:rFonts w:eastAsiaTheme="minorEastAsia"/>
          <w:bCs/>
          <w:lang w:eastAsia="zh-CN"/>
        </w:rPr>
        <w:t>was</w:t>
      </w:r>
      <w:r w:rsidR="009B1C05" w:rsidRPr="00723EB1">
        <w:rPr>
          <w:rFonts w:eastAsiaTheme="minorEastAsia"/>
          <w:bCs/>
          <w:lang w:eastAsia="zh-CN"/>
        </w:rPr>
        <w:t xml:space="preserve"> excluded. However, multiple SD-FD pairs</w:t>
      </w:r>
      <w:r w:rsidR="009B1C05" w:rsidRPr="00723EB1">
        <w:rPr>
          <w:rFonts w:eastAsia="Times New Roman"/>
          <w:bCs/>
        </w:rPr>
        <w:t>-to-one</w:t>
      </w:r>
      <w:r w:rsidR="009B1C05" w:rsidRPr="00723EB1">
        <w:rPr>
          <w:rFonts w:eastAsiaTheme="minorEastAsia"/>
          <w:bCs/>
          <w:lang w:eastAsia="zh-CN"/>
        </w:rPr>
        <w:t xml:space="preserve"> port</w:t>
      </w:r>
      <w:r w:rsidR="009B1C05" w:rsidRPr="00723EB1">
        <w:rPr>
          <w:rFonts w:eastAsia="Times New Roman"/>
          <w:bCs/>
        </w:rPr>
        <w:t xml:space="preserve"> mapping</w:t>
      </w:r>
      <w:r w:rsidR="009B1C05" w:rsidRPr="00723EB1">
        <w:rPr>
          <w:rFonts w:eastAsiaTheme="minorEastAsia"/>
          <w:bCs/>
          <w:lang w:eastAsia="zh-CN"/>
        </w:rPr>
        <w:t xml:space="preserve"> in frequency domain can be </w:t>
      </w:r>
      <w:r w:rsidR="00021902" w:rsidRPr="00723EB1">
        <w:rPr>
          <w:rFonts w:eastAsiaTheme="minorEastAsia"/>
          <w:bCs/>
          <w:lang w:eastAsia="zh-CN"/>
        </w:rPr>
        <w:t>realized</w:t>
      </w:r>
      <w:r w:rsidR="009B1C05" w:rsidRPr="00723EB1">
        <w:rPr>
          <w:rFonts w:eastAsiaTheme="minorEastAsia"/>
          <w:bCs/>
          <w:lang w:eastAsia="zh-CN"/>
        </w:rPr>
        <w:t xml:space="preserve"> by multiple resource configuration with lower density.</w:t>
      </w:r>
      <w:r w:rsidR="00C06552" w:rsidRPr="00723EB1">
        <w:rPr>
          <w:rFonts w:eastAsiaTheme="minorEastAsia"/>
          <w:bCs/>
          <w:lang w:eastAsia="zh-CN"/>
        </w:rPr>
        <w:t xml:space="preserve"> E.g., </w:t>
      </w:r>
      <w:r w:rsidR="00B40C99" w:rsidRPr="00723EB1">
        <w:rPr>
          <w:rFonts w:eastAsiaTheme="minorEastAsia"/>
          <w:bCs/>
          <w:lang w:eastAsia="zh-CN"/>
        </w:rPr>
        <w:t xml:space="preserve">in order to convey 32 SD-FD pairs, </w:t>
      </w:r>
      <w:r w:rsidR="00C06552" w:rsidRPr="00723EB1">
        <w:rPr>
          <w:rFonts w:eastAsiaTheme="minorEastAsia"/>
          <w:bCs/>
          <w:lang w:eastAsia="zh-CN"/>
        </w:rPr>
        <w:t>4 CSI-RS resources each with 8 ports and density</w:t>
      </w:r>
      <w:r w:rsidR="00B40C99" w:rsidRPr="00723EB1">
        <w:rPr>
          <w:rFonts w:eastAsiaTheme="minorEastAsia"/>
          <w:bCs/>
          <w:lang w:eastAsia="zh-CN"/>
        </w:rPr>
        <w:t xml:space="preserve"> of per resource with</w:t>
      </w:r>
      <w:r w:rsidR="00C06552" w:rsidRPr="00723EB1">
        <w:rPr>
          <w:rFonts w:eastAsiaTheme="minorEastAsia"/>
          <w:bCs/>
          <w:lang w:eastAsia="zh-CN"/>
        </w:rPr>
        <w:t xml:space="preserve"> being equal to 0.25 </w:t>
      </w:r>
      <w:r w:rsidR="00B40C99" w:rsidRPr="00723EB1">
        <w:rPr>
          <w:rFonts w:eastAsiaTheme="minorEastAsia"/>
          <w:bCs/>
          <w:lang w:eastAsia="zh-CN"/>
        </w:rPr>
        <w:t xml:space="preserve">can be configured instead of </w:t>
      </w:r>
      <w:r w:rsidR="00C06552" w:rsidRPr="00723EB1">
        <w:rPr>
          <w:rFonts w:eastAsiaTheme="minorEastAsia"/>
          <w:bCs/>
          <w:lang w:eastAsia="zh-CN"/>
        </w:rPr>
        <w:t>4 SD-FD pairs</w:t>
      </w:r>
      <w:r w:rsidR="00C06552" w:rsidRPr="00723EB1">
        <w:rPr>
          <w:rFonts w:eastAsia="Times New Roman"/>
          <w:bCs/>
        </w:rPr>
        <w:t>-to-one</w:t>
      </w:r>
      <w:r w:rsidR="00C06552" w:rsidRPr="00723EB1">
        <w:rPr>
          <w:rFonts w:eastAsiaTheme="minorEastAsia"/>
          <w:bCs/>
          <w:lang w:eastAsia="zh-CN"/>
        </w:rPr>
        <w:t xml:space="preserve"> port</w:t>
      </w:r>
      <w:r w:rsidR="00C06552" w:rsidRPr="00723EB1">
        <w:rPr>
          <w:rFonts w:eastAsia="Times New Roman"/>
          <w:bCs/>
        </w:rPr>
        <w:t xml:space="preserve"> mapping</w:t>
      </w:r>
      <w:r w:rsidR="00C06552" w:rsidRPr="00723EB1">
        <w:rPr>
          <w:rFonts w:eastAsiaTheme="minorEastAsia"/>
          <w:bCs/>
          <w:lang w:eastAsia="zh-CN"/>
        </w:rPr>
        <w:t xml:space="preserve"> in frequency domain. This means that </w:t>
      </w:r>
      <w:r w:rsidR="00B37B6F" w:rsidRPr="003F3C20">
        <w:rPr>
          <w:rFonts w:eastAsiaTheme="minorEastAsia"/>
          <w:bCs/>
          <w:lang w:eastAsia="zh-CN"/>
        </w:rPr>
        <w:t>60</w:t>
      </w:r>
      <w:r w:rsidR="00C06552" w:rsidRPr="00723EB1">
        <w:rPr>
          <w:rFonts w:eastAsiaTheme="minorEastAsia"/>
          <w:bCs/>
          <w:lang w:eastAsia="zh-CN"/>
        </w:rPr>
        <w:t xml:space="preserve"> resources each with 8 ports and density</w:t>
      </w:r>
      <w:r w:rsidR="001D4027" w:rsidRPr="00723EB1">
        <w:rPr>
          <w:rFonts w:eastAsiaTheme="minorEastAsia"/>
          <w:bCs/>
          <w:lang w:eastAsia="zh-CN"/>
        </w:rPr>
        <w:t xml:space="preserve"> per resource with</w:t>
      </w:r>
      <w:r w:rsidR="00C06552" w:rsidRPr="00723EB1">
        <w:rPr>
          <w:rFonts w:eastAsiaTheme="minorEastAsia"/>
          <w:bCs/>
          <w:lang w:eastAsia="zh-CN"/>
        </w:rPr>
        <w:t xml:space="preserve"> being equal to 0.25 c</w:t>
      </w:r>
      <w:r w:rsidR="00C06552">
        <w:rPr>
          <w:rFonts w:eastAsiaTheme="minorEastAsia" w:hint="eastAsia"/>
          <w:bCs/>
          <w:lang w:eastAsia="zh-CN"/>
        </w:rPr>
        <w:t>an be transmitted in a slot.</w:t>
      </w:r>
    </w:p>
    <w:p w:rsidR="00094949" w:rsidRDefault="004A22D2" w:rsidP="00094949">
      <w:pPr>
        <w:pStyle w:val="a0"/>
        <w:numPr>
          <w:ilvl w:val="0"/>
          <w:numId w:val="7"/>
        </w:numPr>
        <w:rPr>
          <w:rFonts w:eastAsia="宋体"/>
          <w:szCs w:val="20"/>
          <w:lang w:eastAsia="zh-CN"/>
        </w:rPr>
      </w:pPr>
      <w:r>
        <w:rPr>
          <w:rFonts w:eastAsia="宋体" w:hint="eastAsia"/>
          <w:szCs w:val="20"/>
          <w:lang w:eastAsia="zh-CN"/>
        </w:rPr>
        <w:t>Option2</w:t>
      </w:r>
      <w:r w:rsidR="00094949">
        <w:rPr>
          <w:rFonts w:eastAsia="宋体" w:hint="eastAsia"/>
          <w:szCs w:val="20"/>
          <w:lang w:eastAsia="zh-CN"/>
        </w:rPr>
        <w:t xml:space="preserve">: </w:t>
      </w:r>
      <w:r w:rsidR="00BA78D6" w:rsidRPr="00D447FB">
        <w:rPr>
          <w:rFonts w:eastAsia="宋体" w:cs="Times"/>
          <w:iCs/>
          <w:szCs w:val="20"/>
        </w:rPr>
        <w:t xml:space="preserve">Support configuring one or multiple CSI-RS patterns per CSI-RS resource associated with Rel-17 </w:t>
      </w:r>
      <w:r w:rsidR="004A01BD">
        <w:rPr>
          <w:rFonts w:eastAsia="宋体" w:cs="Times"/>
          <w:iCs/>
          <w:szCs w:val="20"/>
        </w:rPr>
        <w:t>port selection</w:t>
      </w:r>
      <w:r w:rsidR="00BA78D6" w:rsidRPr="00D447FB">
        <w:rPr>
          <w:rFonts w:eastAsia="宋体" w:cs="Times"/>
          <w:iCs/>
          <w:szCs w:val="20"/>
        </w:rPr>
        <w:t xml:space="preserve"> codebook</w:t>
      </w:r>
      <w:r w:rsidR="00094949">
        <w:rPr>
          <w:rFonts w:eastAsia="宋体" w:hint="eastAsia"/>
          <w:szCs w:val="20"/>
          <w:lang w:eastAsia="zh-CN"/>
        </w:rPr>
        <w:t xml:space="preserve">: </w:t>
      </w:r>
    </w:p>
    <w:p w:rsidR="00930F1E" w:rsidRDefault="00482A02" w:rsidP="00094949">
      <w:pPr>
        <w:pStyle w:val="a0"/>
        <w:rPr>
          <w:rFonts w:eastAsia="宋体"/>
          <w:szCs w:val="20"/>
          <w:lang w:eastAsia="zh-CN"/>
        </w:rPr>
      </w:pPr>
      <w:r>
        <w:rPr>
          <w:rFonts w:eastAsia="宋体" w:hint="eastAsia"/>
          <w:szCs w:val="20"/>
          <w:lang w:eastAsia="zh-CN"/>
        </w:rPr>
        <w:t xml:space="preserve">This option </w:t>
      </w:r>
      <w:r w:rsidR="00930F1E">
        <w:rPr>
          <w:rFonts w:eastAsia="宋体" w:hint="eastAsia"/>
          <w:szCs w:val="20"/>
          <w:lang w:eastAsia="zh-CN"/>
        </w:rPr>
        <w:t>introduces new CSI-RS pattern</w:t>
      </w:r>
      <w:r>
        <w:rPr>
          <w:rFonts w:eastAsia="宋体" w:hint="eastAsia"/>
          <w:szCs w:val="20"/>
          <w:lang w:eastAsia="zh-CN"/>
        </w:rPr>
        <w:t xml:space="preserve"> design.</w:t>
      </w:r>
      <w:r w:rsidR="00094949" w:rsidRPr="008A0C18">
        <w:rPr>
          <w:rFonts w:eastAsia="宋体" w:hint="eastAsia"/>
          <w:szCs w:val="20"/>
          <w:lang w:eastAsia="zh-CN"/>
        </w:rPr>
        <w:t xml:space="preserve"> </w:t>
      </w:r>
      <w:r w:rsidR="00930F1E">
        <w:rPr>
          <w:rFonts w:eastAsia="宋体" w:hint="eastAsia"/>
          <w:szCs w:val="20"/>
          <w:lang w:eastAsia="zh-CN"/>
        </w:rPr>
        <w:t xml:space="preserve">It needs to design </w:t>
      </w:r>
      <w:r w:rsidR="008D6A67">
        <w:rPr>
          <w:rFonts w:eastAsia="宋体" w:hint="eastAsia"/>
          <w:szCs w:val="20"/>
          <w:lang w:eastAsia="zh-CN"/>
        </w:rPr>
        <w:t>mapping</w:t>
      </w:r>
      <w:r w:rsidR="00930F1E">
        <w:rPr>
          <w:rFonts w:eastAsia="宋体" w:hint="eastAsia"/>
          <w:szCs w:val="20"/>
          <w:lang w:eastAsia="zh-CN"/>
        </w:rPr>
        <w:t xml:space="preserve"> </w:t>
      </w:r>
      <w:r w:rsidR="008D6A67">
        <w:rPr>
          <w:rFonts w:eastAsia="宋体" w:hint="eastAsia"/>
          <w:szCs w:val="20"/>
          <w:lang w:eastAsia="zh-CN"/>
        </w:rPr>
        <w:t>in frequency domain</w:t>
      </w:r>
      <w:r w:rsidR="00930F1E">
        <w:rPr>
          <w:rFonts w:eastAsia="宋体" w:hint="eastAsia"/>
          <w:szCs w:val="20"/>
          <w:lang w:eastAsia="zh-CN"/>
        </w:rPr>
        <w:t xml:space="preserve"> or time domain for the new pattern, which may be </w:t>
      </w:r>
      <w:r w:rsidR="00930F1E">
        <w:rPr>
          <w:rFonts w:eastAsia="宋体"/>
          <w:szCs w:val="20"/>
          <w:lang w:eastAsia="zh-CN"/>
        </w:rPr>
        <w:t>significantly</w:t>
      </w:r>
      <w:r w:rsidR="00930F1E">
        <w:rPr>
          <w:rFonts w:eastAsia="宋体" w:hint="eastAsia"/>
          <w:szCs w:val="20"/>
          <w:lang w:eastAsia="zh-CN"/>
        </w:rPr>
        <w:t xml:space="preserve"> different from the current </w:t>
      </w:r>
      <w:r w:rsidR="00930F1E">
        <w:rPr>
          <w:rFonts w:eastAsia="宋体"/>
          <w:szCs w:val="20"/>
          <w:lang w:eastAsia="zh-CN"/>
        </w:rPr>
        <w:t>design</w:t>
      </w:r>
      <w:r w:rsidR="00930F1E">
        <w:rPr>
          <w:rFonts w:eastAsia="宋体" w:hint="eastAsia"/>
          <w:szCs w:val="20"/>
          <w:lang w:eastAsia="zh-CN"/>
        </w:rPr>
        <w:t xml:space="preserve"> of CSI-RS pattern. The specification work will be </w:t>
      </w:r>
      <w:r w:rsidR="00930F1E" w:rsidRPr="00930F1E">
        <w:rPr>
          <w:rFonts w:eastAsia="宋体"/>
          <w:szCs w:val="20"/>
          <w:lang w:eastAsia="zh-CN"/>
        </w:rPr>
        <w:t>tremendous</w:t>
      </w:r>
      <w:r w:rsidR="00930F1E">
        <w:rPr>
          <w:rFonts w:eastAsia="宋体" w:hint="eastAsia"/>
          <w:szCs w:val="20"/>
          <w:lang w:eastAsia="zh-CN"/>
        </w:rPr>
        <w:t xml:space="preserve">. In addition, it is not flexible to transmit CSI-RS if only one pattern </w:t>
      </w:r>
      <w:r w:rsidR="00030F63">
        <w:rPr>
          <w:rFonts w:eastAsia="宋体" w:hint="eastAsia"/>
          <w:szCs w:val="20"/>
          <w:lang w:eastAsia="zh-CN"/>
        </w:rPr>
        <w:t xml:space="preserve">is </w:t>
      </w:r>
      <w:r w:rsidR="00930F1E">
        <w:rPr>
          <w:rFonts w:eastAsia="宋体" w:hint="eastAsia"/>
          <w:szCs w:val="20"/>
          <w:lang w:eastAsia="zh-CN"/>
        </w:rPr>
        <w:t>design</w:t>
      </w:r>
      <w:r w:rsidR="00030F63">
        <w:rPr>
          <w:rFonts w:eastAsia="宋体" w:hint="eastAsia"/>
          <w:szCs w:val="20"/>
          <w:lang w:eastAsia="zh-CN"/>
        </w:rPr>
        <w:t>ed</w:t>
      </w:r>
      <w:r w:rsidR="00930F1E">
        <w:rPr>
          <w:rFonts w:eastAsia="宋体" w:hint="eastAsia"/>
          <w:szCs w:val="20"/>
          <w:lang w:eastAsia="zh-CN"/>
        </w:rPr>
        <w:t>.</w:t>
      </w:r>
      <w:r w:rsidR="00945CDE">
        <w:rPr>
          <w:rFonts w:eastAsia="宋体" w:hint="eastAsia"/>
          <w:szCs w:val="20"/>
          <w:lang w:eastAsia="zh-CN"/>
        </w:rPr>
        <w:t xml:space="preserve"> If more than one </w:t>
      </w:r>
      <w:r w:rsidR="00021902">
        <w:rPr>
          <w:rFonts w:eastAsia="宋体"/>
          <w:szCs w:val="20"/>
          <w:lang w:eastAsia="zh-CN"/>
        </w:rPr>
        <w:t>pattern</w:t>
      </w:r>
      <w:r w:rsidR="00930F1E">
        <w:rPr>
          <w:rFonts w:eastAsia="宋体" w:hint="eastAsia"/>
          <w:szCs w:val="20"/>
          <w:lang w:eastAsia="zh-CN"/>
        </w:rPr>
        <w:t xml:space="preserve"> </w:t>
      </w:r>
      <w:r w:rsidR="00021902">
        <w:rPr>
          <w:rFonts w:eastAsia="宋体"/>
          <w:szCs w:val="20"/>
          <w:lang w:eastAsia="zh-CN"/>
        </w:rPr>
        <w:t>is</w:t>
      </w:r>
      <w:r w:rsidR="00D75624">
        <w:rPr>
          <w:rFonts w:eastAsia="宋体" w:hint="eastAsia"/>
          <w:szCs w:val="20"/>
          <w:lang w:eastAsia="zh-CN"/>
        </w:rPr>
        <w:t xml:space="preserve"> </w:t>
      </w:r>
      <w:r w:rsidR="00930F1E">
        <w:rPr>
          <w:rFonts w:eastAsia="宋体"/>
          <w:szCs w:val="20"/>
          <w:lang w:eastAsia="zh-CN"/>
        </w:rPr>
        <w:t>designed</w:t>
      </w:r>
      <w:r w:rsidR="00930F1E">
        <w:rPr>
          <w:rFonts w:eastAsia="宋体" w:hint="eastAsia"/>
          <w:szCs w:val="20"/>
          <w:lang w:eastAsia="zh-CN"/>
        </w:rPr>
        <w:t xml:space="preserve">, </w:t>
      </w:r>
      <w:r w:rsidR="005121ED">
        <w:rPr>
          <w:rFonts w:eastAsia="宋体" w:hint="eastAsia"/>
          <w:szCs w:val="20"/>
          <w:lang w:eastAsia="zh-CN"/>
        </w:rPr>
        <w:t>it will further increase specification work.</w:t>
      </w:r>
    </w:p>
    <w:p w:rsidR="00945CDE" w:rsidRPr="00800E3F" w:rsidRDefault="004A22D2" w:rsidP="00094949">
      <w:pPr>
        <w:pStyle w:val="a0"/>
        <w:numPr>
          <w:ilvl w:val="0"/>
          <w:numId w:val="7"/>
        </w:numPr>
        <w:rPr>
          <w:rFonts w:eastAsia="宋体"/>
          <w:szCs w:val="20"/>
          <w:lang w:eastAsia="zh-CN"/>
        </w:rPr>
      </w:pPr>
      <w:r>
        <w:rPr>
          <w:rFonts w:eastAsia="宋体" w:hint="eastAsia"/>
          <w:szCs w:val="20"/>
          <w:lang w:eastAsia="zh-CN"/>
        </w:rPr>
        <w:t>Option3</w:t>
      </w:r>
      <w:r w:rsidR="00094949" w:rsidRPr="00014F4B">
        <w:rPr>
          <w:rFonts w:eastAsia="宋体" w:hint="eastAsia"/>
          <w:szCs w:val="20"/>
          <w:lang w:eastAsia="zh-CN"/>
        </w:rPr>
        <w:t xml:space="preserve">: </w:t>
      </w:r>
      <w:r w:rsidR="00951559" w:rsidRPr="00D447FB">
        <w:rPr>
          <w:rFonts w:eastAsia="宋体" w:cs="Times"/>
          <w:iCs/>
          <w:szCs w:val="20"/>
        </w:rPr>
        <w:t xml:space="preserve">Support configuring multiple CSI-RS resources per CSI reporting configuration associated with Rel-17 </w:t>
      </w:r>
      <w:r w:rsidR="004A01BD">
        <w:rPr>
          <w:rFonts w:eastAsia="宋体" w:cs="Times"/>
          <w:iCs/>
          <w:szCs w:val="20"/>
        </w:rPr>
        <w:t>port selection</w:t>
      </w:r>
      <w:r w:rsidR="00951559" w:rsidRPr="00D447FB">
        <w:rPr>
          <w:rFonts w:eastAsia="宋体" w:cs="Times"/>
          <w:iCs/>
          <w:szCs w:val="20"/>
        </w:rPr>
        <w:t xml:space="preserve"> codebook</w:t>
      </w:r>
    </w:p>
    <w:p w:rsidR="00094949" w:rsidRPr="0027268B" w:rsidRDefault="00094949" w:rsidP="00094949">
      <w:pPr>
        <w:pStyle w:val="a0"/>
        <w:rPr>
          <w:rFonts w:eastAsia="宋体"/>
          <w:szCs w:val="20"/>
          <w:lang w:eastAsia="zh-CN"/>
        </w:rPr>
      </w:pPr>
      <w:r w:rsidRPr="000F121B">
        <w:rPr>
          <w:rFonts w:eastAsia="宋体" w:hint="eastAsia"/>
          <w:szCs w:val="20"/>
          <w:lang w:eastAsia="zh-CN"/>
        </w:rPr>
        <w:t>As discussed above, more SD-FD pairs</w:t>
      </w:r>
      <w:r w:rsidR="00124FB0" w:rsidRPr="0017282A">
        <w:rPr>
          <w:rFonts w:eastAsia="宋体"/>
          <w:szCs w:val="20"/>
          <w:lang w:eastAsia="zh-CN"/>
        </w:rPr>
        <w:t xml:space="preserve"> </w:t>
      </w:r>
      <w:r w:rsidRPr="00890A38">
        <w:rPr>
          <w:rFonts w:eastAsia="宋体" w:hint="eastAsia"/>
          <w:szCs w:val="20"/>
          <w:lang w:eastAsia="zh-CN"/>
        </w:rPr>
        <w:t>can bring higher performance</w:t>
      </w:r>
      <w:r w:rsidRPr="00AE3754">
        <w:rPr>
          <w:rFonts w:eastAsia="宋体" w:hint="eastAsia"/>
          <w:szCs w:val="20"/>
          <w:lang w:eastAsia="zh-CN"/>
        </w:rPr>
        <w:t xml:space="preserve"> gain. </w:t>
      </w:r>
      <w:r w:rsidRPr="00AE3754">
        <w:rPr>
          <w:rFonts w:eastAsia="宋体"/>
          <w:szCs w:val="20"/>
          <w:lang w:eastAsia="zh-CN"/>
        </w:rPr>
        <w:t>I</w:t>
      </w:r>
      <w:r w:rsidRPr="00AE3754">
        <w:rPr>
          <w:rFonts w:eastAsia="宋体" w:hint="eastAsia"/>
          <w:szCs w:val="20"/>
          <w:lang w:eastAsia="zh-CN"/>
        </w:rPr>
        <w:t>f the number of SD-FD pairs</w:t>
      </w:r>
      <w:r w:rsidR="00124FB0" w:rsidRPr="0017282A">
        <w:rPr>
          <w:rFonts w:eastAsia="宋体"/>
          <w:szCs w:val="20"/>
          <w:lang w:eastAsia="zh-CN"/>
        </w:rPr>
        <w:t xml:space="preserve"> </w:t>
      </w:r>
      <w:r w:rsidRPr="00890A38">
        <w:rPr>
          <w:rFonts w:eastAsia="宋体" w:hint="eastAsia"/>
          <w:szCs w:val="20"/>
          <w:lang w:eastAsia="zh-CN"/>
        </w:rPr>
        <w:t>is</w:t>
      </w:r>
      <w:r>
        <w:rPr>
          <w:rFonts w:eastAsia="宋体" w:hint="eastAsia"/>
          <w:szCs w:val="20"/>
          <w:lang w:eastAsia="zh-CN"/>
        </w:rPr>
        <w:t xml:space="preserve"> larger than the maximum number of CSI-RS ports of one CSI-RS resource, it is </w:t>
      </w:r>
      <w:r>
        <w:rPr>
          <w:rFonts w:eastAsia="宋体"/>
          <w:szCs w:val="20"/>
          <w:lang w:eastAsia="zh-CN"/>
        </w:rPr>
        <w:t>straight</w:t>
      </w:r>
      <w:r>
        <w:rPr>
          <w:rFonts w:eastAsia="宋体" w:hint="eastAsia"/>
          <w:szCs w:val="20"/>
          <w:lang w:eastAsia="zh-CN"/>
        </w:rPr>
        <w:t>forward to introduce more CSI-RS resources to transmit them</w:t>
      </w:r>
      <w:r w:rsidR="00A616DB">
        <w:rPr>
          <w:rFonts w:eastAsia="宋体" w:hint="eastAsia"/>
          <w:szCs w:val="20"/>
          <w:lang w:eastAsia="zh-CN"/>
        </w:rPr>
        <w:t xml:space="preserve"> in a slot</w:t>
      </w:r>
      <w:r>
        <w:rPr>
          <w:rFonts w:eastAsia="宋体" w:hint="eastAsia"/>
          <w:szCs w:val="20"/>
          <w:lang w:eastAsia="zh-CN"/>
        </w:rPr>
        <w:t xml:space="preserve">. In addition, it is also flexible to </w:t>
      </w:r>
      <w:r w:rsidR="00191A5D">
        <w:rPr>
          <w:rFonts w:eastAsia="宋体" w:hint="eastAsia"/>
          <w:szCs w:val="20"/>
          <w:lang w:eastAsia="zh-CN"/>
        </w:rPr>
        <w:t>support</w:t>
      </w:r>
      <w:r>
        <w:rPr>
          <w:rFonts w:eastAsia="宋体" w:hint="eastAsia"/>
          <w:szCs w:val="20"/>
          <w:lang w:eastAsia="zh-CN"/>
        </w:rPr>
        <w:t xml:space="preserve"> any number of CSI-RS port by </w:t>
      </w:r>
      <w:r w:rsidR="00021902">
        <w:rPr>
          <w:rFonts w:eastAsia="宋体" w:hint="eastAsia"/>
          <w:szCs w:val="20"/>
          <w:lang w:eastAsia="zh-CN"/>
        </w:rPr>
        <w:t xml:space="preserve">aggregating </w:t>
      </w:r>
      <w:r>
        <w:rPr>
          <w:rFonts w:eastAsia="宋体" w:hint="eastAsia"/>
          <w:szCs w:val="20"/>
          <w:lang w:eastAsia="zh-CN"/>
        </w:rPr>
        <w:t xml:space="preserve">multiple CSI-RS resources. For example, gNB obtains </w:t>
      </w:r>
      <w:r>
        <w:rPr>
          <w:rFonts w:eastAsia="宋体"/>
          <w:i/>
          <w:szCs w:val="20"/>
          <w:lang w:eastAsia="zh-CN"/>
        </w:rPr>
        <w:t>P</w:t>
      </w:r>
      <w:r w:rsidR="00CE7B3B">
        <w:rPr>
          <w:rFonts w:eastAsia="宋体" w:hint="eastAsia"/>
          <w:i/>
          <w:szCs w:val="20"/>
          <w:lang w:eastAsia="zh-CN"/>
        </w:rPr>
        <w:t xml:space="preserve"> </w:t>
      </w:r>
      <w:r>
        <w:rPr>
          <w:rFonts w:eastAsia="宋体" w:hint="eastAsia"/>
          <w:szCs w:val="20"/>
          <w:lang w:eastAsia="zh-CN"/>
        </w:rPr>
        <w:t>=</w:t>
      </w:r>
      <w:r w:rsidR="00CE7B3B">
        <w:rPr>
          <w:rFonts w:eastAsia="宋体" w:hint="eastAsia"/>
          <w:szCs w:val="20"/>
          <w:lang w:eastAsia="zh-CN"/>
        </w:rPr>
        <w:t xml:space="preserve"> </w:t>
      </w:r>
      <w:r>
        <w:rPr>
          <w:rFonts w:eastAsia="宋体" w:hint="eastAsia"/>
          <w:szCs w:val="20"/>
          <w:lang w:eastAsia="zh-CN"/>
        </w:rPr>
        <w:t xml:space="preserve">48 </w:t>
      </w:r>
      <w:r w:rsidR="00421B03">
        <w:rPr>
          <w:rFonts w:eastAsiaTheme="minorEastAsia" w:hint="eastAsia"/>
          <w:lang w:eastAsia="zh-CN"/>
        </w:rPr>
        <w:t xml:space="preserve">pairs </w:t>
      </w:r>
      <w:r>
        <w:rPr>
          <w:rFonts w:eastAsia="宋体" w:hint="eastAsia"/>
          <w:szCs w:val="20"/>
          <w:lang w:eastAsia="zh-CN"/>
        </w:rPr>
        <w:t xml:space="preserve">based on uplink channel </w:t>
      </w:r>
      <w:r>
        <w:rPr>
          <w:rFonts w:eastAsia="宋体"/>
          <w:szCs w:val="20"/>
          <w:lang w:eastAsia="zh-CN"/>
        </w:rPr>
        <w:t>measurement</w:t>
      </w:r>
      <w:r>
        <w:rPr>
          <w:rFonts w:eastAsia="宋体" w:hint="eastAsia"/>
          <w:szCs w:val="20"/>
          <w:lang w:eastAsia="zh-CN"/>
        </w:rPr>
        <w:t>.</w:t>
      </w:r>
      <w:r w:rsidR="00945CDE">
        <w:rPr>
          <w:rFonts w:eastAsiaTheme="minorEastAsia" w:hint="eastAsia"/>
          <w:iCs/>
          <w:szCs w:val="20"/>
          <w:lang w:eastAsia="zh-CN"/>
        </w:rPr>
        <w:t xml:space="preserve"> </w:t>
      </w:r>
      <w:r>
        <w:rPr>
          <w:rFonts w:eastAsia="宋体" w:hint="eastAsia"/>
          <w:szCs w:val="20"/>
          <w:lang w:eastAsia="zh-CN"/>
        </w:rPr>
        <w:t xml:space="preserve">Two CSI-RS resources are </w:t>
      </w:r>
      <w:r>
        <w:rPr>
          <w:rFonts w:eastAsia="宋体"/>
          <w:szCs w:val="20"/>
          <w:lang w:eastAsia="zh-CN"/>
        </w:rPr>
        <w:t>configured</w:t>
      </w:r>
      <w:r>
        <w:rPr>
          <w:rFonts w:eastAsia="宋体" w:hint="eastAsia"/>
          <w:szCs w:val="20"/>
          <w:lang w:eastAsia="zh-CN"/>
        </w:rPr>
        <w:t xml:space="preserve"> to UE. The </w:t>
      </w:r>
      <w:r>
        <w:rPr>
          <w:rFonts w:eastAsia="宋体" w:hint="eastAsia"/>
          <w:szCs w:val="20"/>
        </w:rPr>
        <w:t>antenn</w:t>
      </w:r>
      <w:r>
        <w:rPr>
          <w:rFonts w:eastAsia="宋体"/>
          <w:szCs w:val="20"/>
        </w:rPr>
        <w:t xml:space="preserve">a port </w:t>
      </w:r>
      <w:r>
        <w:rPr>
          <w:rFonts w:eastAsia="宋体" w:hint="eastAsia"/>
          <w:szCs w:val="20"/>
          <w:lang w:eastAsia="zh-CN"/>
        </w:rPr>
        <w:t>number of the two resources is set to 32 and 16, respectively</w:t>
      </w:r>
      <w:r w:rsidR="00CE7B3B">
        <w:rPr>
          <w:rFonts w:eastAsia="宋体" w:hint="eastAsia"/>
          <w:szCs w:val="20"/>
          <w:lang w:eastAsia="zh-CN"/>
        </w:rPr>
        <w:t>. Or</w:t>
      </w:r>
      <w:r>
        <w:rPr>
          <w:rFonts w:eastAsia="宋体" w:hint="eastAsia"/>
          <w:szCs w:val="20"/>
          <w:lang w:eastAsia="zh-CN"/>
        </w:rPr>
        <w:t xml:space="preserve">, three resources </w:t>
      </w:r>
      <w:r w:rsidR="00187279">
        <w:rPr>
          <w:rFonts w:eastAsia="宋体" w:hint="eastAsia"/>
          <w:szCs w:val="20"/>
          <w:lang w:eastAsia="zh-CN"/>
        </w:rPr>
        <w:t xml:space="preserve">each </w:t>
      </w:r>
      <w:r w:rsidR="00021902">
        <w:rPr>
          <w:rFonts w:eastAsia="宋体" w:hint="eastAsia"/>
          <w:szCs w:val="20"/>
          <w:lang w:eastAsia="zh-CN"/>
        </w:rPr>
        <w:t xml:space="preserve">with </w:t>
      </w:r>
      <w:r>
        <w:rPr>
          <w:rFonts w:eastAsia="宋体" w:hint="eastAsia"/>
          <w:szCs w:val="20"/>
          <w:lang w:eastAsia="zh-CN"/>
        </w:rPr>
        <w:t>16 ports</w:t>
      </w:r>
      <w:r>
        <w:rPr>
          <w:rFonts w:eastAsia="宋体"/>
          <w:szCs w:val="20"/>
          <w:lang w:eastAsia="zh-CN"/>
        </w:rPr>
        <w:t xml:space="preserve"> can be configured</w:t>
      </w:r>
      <w:r>
        <w:rPr>
          <w:rFonts w:eastAsia="宋体" w:hint="eastAsia"/>
          <w:szCs w:val="20"/>
          <w:lang w:eastAsia="zh-CN"/>
        </w:rPr>
        <w:t xml:space="preserve">. </w:t>
      </w:r>
      <w:r w:rsidR="00CE7B3B">
        <w:rPr>
          <w:rFonts w:eastAsiaTheme="minorEastAsia" w:hint="eastAsia"/>
          <w:iCs/>
          <w:szCs w:val="20"/>
          <w:lang w:eastAsia="zh-CN"/>
        </w:rPr>
        <w:t>T</w:t>
      </w:r>
      <w:r w:rsidR="00945CDE">
        <w:rPr>
          <w:rFonts w:eastAsiaTheme="minorEastAsia" w:hint="eastAsia"/>
          <w:iCs/>
          <w:szCs w:val="20"/>
          <w:lang w:eastAsia="zh-CN"/>
        </w:rPr>
        <w:t>he design of multiple CSI-RS resource</w:t>
      </w:r>
      <w:r w:rsidR="00CE7B3B">
        <w:rPr>
          <w:rFonts w:eastAsiaTheme="minorEastAsia" w:hint="eastAsia"/>
          <w:iCs/>
          <w:szCs w:val="20"/>
          <w:lang w:eastAsia="zh-CN"/>
        </w:rPr>
        <w:t>s</w:t>
      </w:r>
      <w:r w:rsidR="00945CDE">
        <w:rPr>
          <w:rFonts w:eastAsiaTheme="minorEastAsia" w:hint="eastAsia"/>
          <w:iCs/>
          <w:szCs w:val="20"/>
          <w:lang w:eastAsia="zh-CN"/>
        </w:rPr>
        <w:t xml:space="preserve"> is </w:t>
      </w:r>
      <w:r w:rsidR="00021902">
        <w:rPr>
          <w:rFonts w:eastAsiaTheme="minorEastAsia" w:hint="eastAsia"/>
          <w:iCs/>
          <w:szCs w:val="20"/>
          <w:lang w:eastAsia="zh-CN"/>
        </w:rPr>
        <w:t xml:space="preserve">aligned with </w:t>
      </w:r>
      <w:r w:rsidR="00945CDE">
        <w:rPr>
          <w:rFonts w:eastAsiaTheme="minorEastAsia" w:hint="eastAsia"/>
          <w:iCs/>
          <w:szCs w:val="20"/>
          <w:lang w:eastAsia="zh-CN"/>
        </w:rPr>
        <w:t xml:space="preserve">the framework of CSI-RS design. </w:t>
      </w:r>
      <w:r>
        <w:rPr>
          <w:rFonts w:eastAsia="宋体" w:hint="eastAsia"/>
          <w:szCs w:val="20"/>
          <w:lang w:eastAsia="zh-CN"/>
        </w:rPr>
        <w:t xml:space="preserve">Figure </w:t>
      </w:r>
      <w:r w:rsidR="003E5C08">
        <w:rPr>
          <w:rFonts w:eastAsia="宋体" w:hint="eastAsia"/>
          <w:szCs w:val="20"/>
          <w:lang w:eastAsia="zh-CN"/>
        </w:rPr>
        <w:t>5</w:t>
      </w:r>
      <w:r>
        <w:rPr>
          <w:rFonts w:eastAsia="宋体" w:hint="eastAsia"/>
          <w:szCs w:val="20"/>
          <w:lang w:eastAsia="zh-CN"/>
        </w:rPr>
        <w:t xml:space="preserve"> shows </w:t>
      </w:r>
      <w:r w:rsidR="00191A5D">
        <w:rPr>
          <w:rFonts w:eastAsia="宋体" w:hint="eastAsia"/>
          <w:szCs w:val="20"/>
          <w:lang w:eastAsia="zh-CN"/>
        </w:rPr>
        <w:t>one</w:t>
      </w:r>
      <w:r>
        <w:rPr>
          <w:rFonts w:eastAsia="宋体" w:hint="eastAsia"/>
          <w:szCs w:val="20"/>
          <w:lang w:eastAsia="zh-CN"/>
        </w:rPr>
        <w:t xml:space="preserve"> possible pattern of the two </w:t>
      </w:r>
      <w:r>
        <w:rPr>
          <w:rFonts w:eastAsia="宋体"/>
          <w:szCs w:val="20"/>
          <w:lang w:eastAsia="zh-CN"/>
        </w:rPr>
        <w:t>configured</w:t>
      </w:r>
      <w:r>
        <w:rPr>
          <w:rFonts w:eastAsia="宋体" w:hint="eastAsia"/>
          <w:szCs w:val="20"/>
          <w:lang w:eastAsia="zh-CN"/>
        </w:rPr>
        <w:t xml:space="preserve"> CSI-RS resources. In this figure, the port indexes of the two resources are jointly numbered to denote that more than 32 SD-FD pairs can be supported by configuring more resources. </w:t>
      </w:r>
      <w:r w:rsidR="00945CDE">
        <w:rPr>
          <w:rFonts w:eastAsia="宋体" w:hint="eastAsia"/>
          <w:szCs w:val="20"/>
          <w:lang w:eastAsia="zh-CN"/>
        </w:rPr>
        <w:t xml:space="preserve">Moreover, </w:t>
      </w:r>
      <w:r w:rsidR="000C38B2" w:rsidRPr="000C38B2">
        <w:rPr>
          <w:rFonts w:eastAsiaTheme="minorEastAsia" w:hint="eastAsia"/>
          <w:bCs/>
          <w:iCs/>
          <w:szCs w:val="20"/>
          <w:lang w:eastAsia="zh-CN"/>
        </w:rPr>
        <w:t xml:space="preserve">different </w:t>
      </w:r>
      <w:r w:rsidR="00945CDE" w:rsidRPr="000C38B2">
        <w:rPr>
          <w:rFonts w:eastAsiaTheme="minorEastAsia" w:hint="eastAsia"/>
          <w:bCs/>
          <w:iCs/>
          <w:szCs w:val="20"/>
          <w:lang w:eastAsia="zh-CN"/>
        </w:rPr>
        <w:t>CSI</w:t>
      </w:r>
      <w:r w:rsidR="000C38B2" w:rsidRPr="000C38B2">
        <w:rPr>
          <w:rFonts w:eastAsiaTheme="minorEastAsia" w:hint="eastAsia"/>
          <w:bCs/>
          <w:iCs/>
          <w:szCs w:val="20"/>
          <w:lang w:eastAsia="zh-CN"/>
        </w:rPr>
        <w:t xml:space="preserve">-RS </w:t>
      </w:r>
      <w:r w:rsidR="000C38B2" w:rsidRPr="000C38B2">
        <w:rPr>
          <w:rFonts w:eastAsiaTheme="minorEastAsia"/>
          <w:bCs/>
          <w:iCs/>
          <w:szCs w:val="20"/>
          <w:lang w:eastAsia="zh-CN"/>
        </w:rPr>
        <w:t>resources</w:t>
      </w:r>
      <w:r w:rsidR="000C38B2" w:rsidRPr="000C38B2">
        <w:rPr>
          <w:rFonts w:eastAsiaTheme="minorEastAsia" w:hint="eastAsia"/>
          <w:bCs/>
          <w:iCs/>
          <w:szCs w:val="20"/>
          <w:lang w:eastAsia="zh-CN"/>
        </w:rPr>
        <w:t xml:space="preserve"> can be </w:t>
      </w:r>
      <w:r w:rsidR="000C38B2" w:rsidRPr="000C38B2">
        <w:rPr>
          <w:rFonts w:eastAsiaTheme="minorEastAsia"/>
          <w:bCs/>
          <w:iCs/>
          <w:szCs w:val="20"/>
          <w:lang w:eastAsia="zh-CN"/>
        </w:rPr>
        <w:t>flexibly</w:t>
      </w:r>
      <w:r w:rsidR="000C38B2" w:rsidRPr="000C38B2">
        <w:rPr>
          <w:rFonts w:eastAsiaTheme="minorEastAsia" w:hint="eastAsia"/>
          <w:bCs/>
          <w:iCs/>
          <w:szCs w:val="20"/>
          <w:lang w:eastAsia="zh-CN"/>
        </w:rPr>
        <w:t xml:space="preserve"> </w:t>
      </w:r>
      <w:r w:rsidR="000C38B2" w:rsidRPr="000C38B2">
        <w:rPr>
          <w:rFonts w:eastAsiaTheme="minorEastAsia"/>
          <w:bCs/>
          <w:iCs/>
          <w:szCs w:val="20"/>
          <w:lang w:eastAsia="zh-CN"/>
        </w:rPr>
        <w:t>configured</w:t>
      </w:r>
      <w:r w:rsidR="000C38B2" w:rsidRPr="000C38B2">
        <w:rPr>
          <w:rFonts w:eastAsiaTheme="minorEastAsia" w:hint="eastAsia"/>
          <w:bCs/>
          <w:iCs/>
          <w:szCs w:val="20"/>
          <w:lang w:eastAsia="zh-CN"/>
        </w:rPr>
        <w:t xml:space="preserve"> </w:t>
      </w:r>
      <w:r w:rsidR="00021902">
        <w:rPr>
          <w:rFonts w:eastAsiaTheme="minorEastAsia" w:hint="eastAsia"/>
          <w:bCs/>
          <w:iCs/>
          <w:szCs w:val="20"/>
          <w:lang w:eastAsia="zh-CN"/>
        </w:rPr>
        <w:t>in</w:t>
      </w:r>
      <w:r w:rsidR="00021902" w:rsidRPr="000C38B2">
        <w:rPr>
          <w:rFonts w:eastAsiaTheme="minorEastAsia" w:hint="eastAsia"/>
          <w:bCs/>
          <w:iCs/>
          <w:szCs w:val="20"/>
          <w:lang w:eastAsia="zh-CN"/>
        </w:rPr>
        <w:t xml:space="preserve"> </w:t>
      </w:r>
      <w:r w:rsidR="000C38B2" w:rsidRPr="000C38B2">
        <w:rPr>
          <w:rFonts w:eastAsiaTheme="minorEastAsia" w:hint="eastAsia"/>
          <w:bCs/>
          <w:iCs/>
          <w:szCs w:val="20"/>
          <w:lang w:eastAsia="zh-CN"/>
        </w:rPr>
        <w:t xml:space="preserve">different location in </w:t>
      </w:r>
      <w:r w:rsidR="00CE7B3B">
        <w:rPr>
          <w:rFonts w:eastAsiaTheme="minorEastAsia" w:hint="eastAsia"/>
          <w:bCs/>
          <w:iCs/>
          <w:szCs w:val="20"/>
          <w:lang w:eastAsia="zh-CN"/>
        </w:rPr>
        <w:t>time domain</w:t>
      </w:r>
      <w:r w:rsidR="00F206F9">
        <w:rPr>
          <w:rFonts w:eastAsiaTheme="minorEastAsia" w:hint="eastAsia"/>
          <w:bCs/>
          <w:iCs/>
          <w:szCs w:val="20"/>
          <w:lang w:eastAsia="zh-CN"/>
        </w:rPr>
        <w:t xml:space="preserve"> </w:t>
      </w:r>
      <w:r w:rsidR="000C38B2" w:rsidRPr="000C38B2">
        <w:rPr>
          <w:rFonts w:eastAsiaTheme="minorEastAsia" w:hint="eastAsia"/>
          <w:bCs/>
          <w:iCs/>
          <w:szCs w:val="20"/>
          <w:lang w:eastAsia="zh-CN"/>
        </w:rPr>
        <w:t xml:space="preserve">and </w:t>
      </w:r>
      <w:r w:rsidR="00CE7B3B">
        <w:rPr>
          <w:rFonts w:eastAsiaTheme="minorEastAsia" w:hint="eastAsia"/>
          <w:bCs/>
          <w:iCs/>
          <w:szCs w:val="20"/>
          <w:lang w:eastAsia="zh-CN"/>
        </w:rPr>
        <w:t>frequency domain</w:t>
      </w:r>
      <w:r w:rsidR="00945CDE" w:rsidRPr="000C38B2">
        <w:rPr>
          <w:rFonts w:eastAsiaTheme="minorEastAsia" w:hint="eastAsia"/>
          <w:bCs/>
          <w:iCs/>
          <w:szCs w:val="20"/>
          <w:lang w:eastAsia="zh-CN"/>
        </w:rPr>
        <w:t>.</w:t>
      </w:r>
    </w:p>
    <w:p w:rsidR="0027268B" w:rsidRDefault="0026267A" w:rsidP="0027268B">
      <w:pPr>
        <w:pStyle w:val="a0"/>
        <w:jc w:val="center"/>
        <w:rPr>
          <w:rFonts w:eastAsia="宋体"/>
          <w:b/>
          <w:lang w:eastAsia="zh-CN"/>
        </w:rPr>
      </w:pPr>
      <w:r w:rsidRPr="006E19E5">
        <w:rPr>
          <w:rFonts w:eastAsia="宋体"/>
          <w:b/>
          <w:lang w:eastAsia="zh-CN"/>
        </w:rPr>
        <w:object w:dxaOrig="7312" w:dyaOrig="3962">
          <v:shape id="_x0000_i1026" type="#_x0000_t75" style="width:254.8pt;height:138.35pt" o:ole="">
            <v:imagedata r:id="rId15" o:title=""/>
          </v:shape>
          <o:OLEObject Type="Embed" ProgID="Visio.Drawing.11" ShapeID="_x0000_i1026" DrawAspect="Content" ObjectID="_1679302996" r:id="rId16"/>
        </w:object>
      </w:r>
    </w:p>
    <w:p w:rsidR="0027268B" w:rsidRDefault="0027268B" w:rsidP="0027268B">
      <w:pPr>
        <w:pStyle w:val="a0"/>
        <w:jc w:val="center"/>
        <w:rPr>
          <w:rFonts w:eastAsia="宋体"/>
          <w:b/>
          <w:lang w:eastAsia="zh-CN"/>
        </w:rPr>
      </w:pPr>
      <w:r>
        <w:rPr>
          <w:rFonts w:eastAsia="宋体"/>
          <w:b/>
          <w:lang w:eastAsia="zh-CN"/>
        </w:rPr>
        <w:t xml:space="preserve">Figure </w:t>
      </w:r>
      <w:r>
        <w:rPr>
          <w:rFonts w:eastAsia="宋体" w:hint="eastAsia"/>
          <w:b/>
          <w:lang w:eastAsia="zh-CN"/>
        </w:rPr>
        <w:t>5</w:t>
      </w:r>
      <w:r>
        <w:rPr>
          <w:rFonts w:eastAsia="宋体"/>
          <w:b/>
          <w:lang w:eastAsia="zh-CN"/>
        </w:rPr>
        <w:t>: The pattern</w:t>
      </w:r>
      <w:r>
        <w:rPr>
          <w:rFonts w:eastAsia="宋体" w:hint="eastAsia"/>
          <w:b/>
          <w:lang w:eastAsia="zh-CN"/>
        </w:rPr>
        <w:t xml:space="preserve"> </w:t>
      </w:r>
      <w:r>
        <w:rPr>
          <w:rFonts w:eastAsia="宋体"/>
          <w:b/>
          <w:lang w:eastAsia="zh-CN"/>
        </w:rPr>
        <w:t>of the two configured CSI-RS resources</w:t>
      </w:r>
      <w:r w:rsidR="00280BEB">
        <w:rPr>
          <w:rFonts w:eastAsia="宋体" w:hint="eastAsia"/>
          <w:b/>
          <w:lang w:eastAsia="zh-CN"/>
        </w:rPr>
        <w:t>.</w:t>
      </w:r>
    </w:p>
    <w:p w:rsidR="00094949" w:rsidRPr="00C71CB4" w:rsidRDefault="00094949" w:rsidP="00094949">
      <w:pPr>
        <w:pStyle w:val="a0"/>
        <w:rPr>
          <w:rFonts w:eastAsia="宋体"/>
          <w:szCs w:val="20"/>
          <w:lang w:eastAsia="zh-CN"/>
        </w:rPr>
      </w:pPr>
      <w:r>
        <w:rPr>
          <w:rFonts w:eastAsia="宋体" w:hint="eastAsia"/>
          <w:szCs w:val="20"/>
          <w:lang w:eastAsia="zh-CN"/>
        </w:rPr>
        <w:t xml:space="preserve">CSI-RS transmission may be </w:t>
      </w:r>
      <w:r>
        <w:rPr>
          <w:rFonts w:eastAsia="宋体"/>
          <w:szCs w:val="20"/>
          <w:lang w:eastAsia="zh-CN"/>
        </w:rPr>
        <w:t>collide</w:t>
      </w:r>
      <w:r>
        <w:rPr>
          <w:rFonts w:eastAsia="宋体" w:hint="eastAsia"/>
          <w:szCs w:val="20"/>
          <w:lang w:eastAsia="zh-CN"/>
        </w:rPr>
        <w:t xml:space="preserve">d with other signal or channel if </w:t>
      </w:r>
      <w:r w:rsidR="0060345B">
        <w:rPr>
          <w:rFonts w:eastAsia="宋体" w:hint="eastAsia"/>
          <w:szCs w:val="20"/>
          <w:lang w:eastAsia="zh-CN"/>
        </w:rPr>
        <w:t>a large number of antenna ports</w:t>
      </w:r>
      <w:r w:rsidR="00945CDE">
        <w:rPr>
          <w:rFonts w:eastAsia="宋体" w:hint="eastAsia"/>
          <w:szCs w:val="20"/>
          <w:lang w:eastAsia="zh-CN"/>
        </w:rPr>
        <w:t xml:space="preserve"> are </w:t>
      </w:r>
      <w:r w:rsidR="0060345B">
        <w:rPr>
          <w:rFonts w:eastAsia="宋体" w:hint="eastAsia"/>
          <w:szCs w:val="20"/>
          <w:lang w:eastAsia="zh-CN"/>
        </w:rPr>
        <w:t xml:space="preserve">to be configured </w:t>
      </w:r>
      <w:r w:rsidR="00945CDE">
        <w:rPr>
          <w:rFonts w:eastAsia="宋体" w:hint="eastAsia"/>
          <w:szCs w:val="20"/>
          <w:lang w:eastAsia="zh-CN"/>
        </w:rPr>
        <w:t xml:space="preserve">in a PRB. </w:t>
      </w:r>
      <w:r w:rsidR="008B4426">
        <w:rPr>
          <w:rFonts w:eastAsia="宋体" w:hint="eastAsia"/>
          <w:szCs w:val="20"/>
          <w:lang w:eastAsia="zh-CN"/>
        </w:rPr>
        <w:t xml:space="preserve">For example, assume there are two OFDM symbols for PDCCH, one OFDM symbol for front loaded DMRS, and two OFDM symbols for TRS in a PRB, as shown in Figure </w:t>
      </w:r>
      <w:r w:rsidR="003E5C08">
        <w:rPr>
          <w:rFonts w:eastAsia="宋体" w:hint="eastAsia"/>
          <w:szCs w:val="20"/>
          <w:lang w:eastAsia="zh-CN"/>
        </w:rPr>
        <w:t>6</w:t>
      </w:r>
      <w:r w:rsidR="008B4426">
        <w:rPr>
          <w:rFonts w:eastAsia="宋体" w:hint="eastAsia"/>
          <w:szCs w:val="20"/>
          <w:lang w:eastAsia="zh-CN"/>
        </w:rPr>
        <w:t xml:space="preserve">. If </w:t>
      </w:r>
      <w:r w:rsidR="00776D84">
        <w:rPr>
          <w:rFonts w:eastAsia="宋体" w:hint="eastAsia"/>
          <w:szCs w:val="20"/>
          <w:lang w:eastAsia="zh-CN"/>
        </w:rPr>
        <w:t>a</w:t>
      </w:r>
      <w:r w:rsidR="0013410E">
        <w:rPr>
          <w:rFonts w:eastAsia="宋体" w:hint="eastAsia"/>
          <w:szCs w:val="20"/>
          <w:lang w:eastAsia="zh-CN"/>
        </w:rPr>
        <w:t xml:space="preserve"> </w:t>
      </w:r>
      <w:r w:rsidR="008B4426">
        <w:rPr>
          <w:rFonts w:eastAsia="宋体" w:hint="eastAsia"/>
          <w:szCs w:val="20"/>
          <w:lang w:eastAsia="zh-CN"/>
        </w:rPr>
        <w:t xml:space="preserve">CSI-RS resource with 32 ports </w:t>
      </w:r>
      <w:r w:rsidR="00776D84">
        <w:rPr>
          <w:rFonts w:eastAsia="宋体" w:hint="eastAsia"/>
          <w:szCs w:val="20"/>
          <w:lang w:eastAsia="zh-CN"/>
        </w:rPr>
        <w:t>is</w:t>
      </w:r>
      <w:r w:rsidR="008B4426">
        <w:rPr>
          <w:rFonts w:eastAsia="宋体" w:hint="eastAsia"/>
          <w:szCs w:val="20"/>
          <w:lang w:eastAsia="zh-CN"/>
        </w:rPr>
        <w:t xml:space="preserve"> </w:t>
      </w:r>
      <w:r w:rsidR="0013410E">
        <w:rPr>
          <w:rFonts w:eastAsia="宋体" w:hint="eastAsia"/>
          <w:szCs w:val="20"/>
          <w:lang w:eastAsia="zh-CN"/>
        </w:rPr>
        <w:t xml:space="preserve">configured, at most one resource </w:t>
      </w:r>
      <w:r w:rsidR="00021902">
        <w:rPr>
          <w:rFonts w:eastAsia="宋体" w:hint="eastAsia"/>
          <w:szCs w:val="20"/>
          <w:lang w:eastAsia="zh-CN"/>
        </w:rPr>
        <w:t>can be</w:t>
      </w:r>
      <w:r w:rsidR="0013410E">
        <w:rPr>
          <w:rFonts w:eastAsia="宋体" w:hint="eastAsia"/>
          <w:szCs w:val="20"/>
          <w:lang w:eastAsia="zh-CN"/>
        </w:rPr>
        <w:t xml:space="preserve"> </w:t>
      </w:r>
      <w:r w:rsidR="00776D84">
        <w:rPr>
          <w:rFonts w:eastAsia="宋体" w:hint="eastAsia"/>
          <w:szCs w:val="20"/>
          <w:lang w:eastAsia="zh-CN"/>
        </w:rPr>
        <w:t>configured</w:t>
      </w:r>
      <w:r w:rsidR="0013410E">
        <w:rPr>
          <w:rFonts w:eastAsia="宋体" w:hint="eastAsia"/>
          <w:szCs w:val="20"/>
          <w:lang w:eastAsia="zh-CN"/>
        </w:rPr>
        <w:t xml:space="preserve"> in the PRB. Or, CSI-RS transmission will collide with the TRS </w:t>
      </w:r>
      <w:r w:rsidR="00F206F9">
        <w:rPr>
          <w:rFonts w:eastAsia="宋体" w:hint="eastAsia"/>
          <w:szCs w:val="20"/>
          <w:lang w:eastAsia="zh-CN"/>
        </w:rPr>
        <w:t xml:space="preserve">when two CSI-RS resources </w:t>
      </w:r>
      <w:r w:rsidR="00167AE1">
        <w:rPr>
          <w:rFonts w:eastAsia="宋体" w:hint="eastAsia"/>
          <w:szCs w:val="20"/>
          <w:lang w:eastAsia="zh-CN"/>
        </w:rPr>
        <w:t>are configured in the PRB</w:t>
      </w:r>
      <w:r w:rsidR="0013410E">
        <w:rPr>
          <w:rFonts w:eastAsia="宋体" w:hint="eastAsia"/>
          <w:szCs w:val="20"/>
          <w:lang w:eastAsia="zh-CN"/>
        </w:rPr>
        <w:t xml:space="preserve">, as shown in Figure </w:t>
      </w:r>
      <w:r w:rsidR="003E5C08">
        <w:rPr>
          <w:rFonts w:eastAsia="宋体" w:hint="eastAsia"/>
          <w:szCs w:val="20"/>
          <w:lang w:eastAsia="zh-CN"/>
        </w:rPr>
        <w:t>6</w:t>
      </w:r>
      <w:r w:rsidR="0013410E">
        <w:rPr>
          <w:rFonts w:eastAsia="宋体" w:hint="eastAsia"/>
          <w:szCs w:val="20"/>
          <w:lang w:eastAsia="zh-CN"/>
        </w:rPr>
        <w:t xml:space="preserve">(a).  However, if CSI-RS </w:t>
      </w:r>
      <w:r w:rsidR="00167AE1">
        <w:rPr>
          <w:rFonts w:eastAsia="宋体"/>
          <w:szCs w:val="20"/>
          <w:lang w:eastAsia="zh-CN"/>
        </w:rPr>
        <w:t xml:space="preserve">resource </w:t>
      </w:r>
      <w:r w:rsidR="00CF46EF">
        <w:rPr>
          <w:rFonts w:eastAsia="宋体" w:hint="eastAsia"/>
          <w:szCs w:val="20"/>
          <w:lang w:eastAsia="zh-CN"/>
        </w:rPr>
        <w:t xml:space="preserve">each </w:t>
      </w:r>
      <w:r w:rsidR="00167AE1">
        <w:rPr>
          <w:rFonts w:eastAsia="宋体"/>
          <w:szCs w:val="20"/>
          <w:lang w:eastAsia="zh-CN"/>
        </w:rPr>
        <w:t>with 8 ports is</w:t>
      </w:r>
      <w:r w:rsidR="0013410E">
        <w:rPr>
          <w:rFonts w:eastAsia="宋体" w:hint="eastAsia"/>
          <w:szCs w:val="20"/>
          <w:lang w:eastAsia="zh-CN"/>
        </w:rPr>
        <w:t xml:space="preserve"> configured, 9 resources </w:t>
      </w:r>
      <w:r w:rsidR="008C5FBC">
        <w:rPr>
          <w:rFonts w:eastAsia="宋体" w:hint="eastAsia"/>
          <w:szCs w:val="20"/>
          <w:lang w:eastAsia="zh-CN"/>
        </w:rPr>
        <w:t>with the same pattern</w:t>
      </w:r>
      <w:r w:rsidR="009F7490">
        <w:rPr>
          <w:rFonts w:eastAsia="宋体" w:hint="eastAsia"/>
          <w:szCs w:val="20"/>
          <w:lang w:eastAsia="zh-CN"/>
        </w:rPr>
        <w:t xml:space="preserve"> </w:t>
      </w:r>
      <w:r w:rsidR="0013410E">
        <w:rPr>
          <w:rFonts w:eastAsia="宋体" w:hint="eastAsia"/>
          <w:szCs w:val="20"/>
          <w:lang w:eastAsia="zh-CN"/>
        </w:rPr>
        <w:t xml:space="preserve">can be transmitted in the PRB, as shown in Figure </w:t>
      </w:r>
      <w:r w:rsidR="003E5C08">
        <w:rPr>
          <w:rFonts w:eastAsia="宋体" w:hint="eastAsia"/>
          <w:szCs w:val="20"/>
          <w:lang w:eastAsia="zh-CN"/>
        </w:rPr>
        <w:t>6</w:t>
      </w:r>
      <w:r w:rsidR="0013410E">
        <w:rPr>
          <w:rFonts w:eastAsia="宋体" w:hint="eastAsia"/>
          <w:szCs w:val="20"/>
          <w:lang w:eastAsia="zh-CN"/>
        </w:rPr>
        <w:t xml:space="preserve">(b). </w:t>
      </w:r>
      <w:r w:rsidR="00CF46EF">
        <w:rPr>
          <w:rFonts w:eastAsia="宋体" w:hint="eastAsia"/>
          <w:szCs w:val="20"/>
          <w:lang w:eastAsia="zh-CN"/>
        </w:rPr>
        <w:t xml:space="preserve">If </w:t>
      </w:r>
      <w:r w:rsidR="00D53AAF">
        <w:rPr>
          <w:rFonts w:eastAsia="宋体" w:hint="eastAsia"/>
          <w:szCs w:val="20"/>
          <w:lang w:eastAsia="zh-CN"/>
        </w:rPr>
        <w:t xml:space="preserve">CSI-RS </w:t>
      </w:r>
      <w:r w:rsidR="00D53AAF">
        <w:rPr>
          <w:rFonts w:eastAsia="宋体"/>
          <w:szCs w:val="20"/>
          <w:lang w:eastAsia="zh-CN"/>
        </w:rPr>
        <w:t>resources</w:t>
      </w:r>
      <w:r w:rsidR="00D53AAF">
        <w:rPr>
          <w:rFonts w:eastAsia="宋体" w:hint="eastAsia"/>
          <w:szCs w:val="20"/>
          <w:lang w:eastAsia="zh-CN"/>
        </w:rPr>
        <w:t xml:space="preserve"> each with 8 ports are configured with different patterns, 12 resources can be </w:t>
      </w:r>
      <w:r w:rsidR="00D53AAF">
        <w:rPr>
          <w:rFonts w:eastAsia="宋体" w:hint="eastAsia"/>
          <w:szCs w:val="20"/>
          <w:lang w:eastAsia="zh-CN"/>
        </w:rPr>
        <w:lastRenderedPageBreak/>
        <w:t xml:space="preserve">transmitted in the PRB. </w:t>
      </w:r>
      <w:r w:rsidR="00404436">
        <w:rPr>
          <w:rFonts w:eastAsia="宋体" w:hint="eastAsia"/>
          <w:szCs w:val="20"/>
          <w:lang w:eastAsia="zh-CN"/>
        </w:rPr>
        <w:t xml:space="preserve">We </w:t>
      </w:r>
      <w:r w:rsidR="0013410E">
        <w:rPr>
          <w:rFonts w:eastAsia="宋体" w:hint="eastAsia"/>
          <w:szCs w:val="20"/>
          <w:lang w:eastAsia="zh-CN"/>
        </w:rPr>
        <w:t xml:space="preserve">can see that CSI-RS capacity can </w:t>
      </w:r>
      <w:r w:rsidR="00167AE1">
        <w:rPr>
          <w:rFonts w:eastAsia="宋体" w:hint="eastAsia"/>
          <w:szCs w:val="20"/>
          <w:lang w:eastAsia="zh-CN"/>
        </w:rPr>
        <w:t>b</w:t>
      </w:r>
      <w:r w:rsidR="0013410E">
        <w:rPr>
          <w:rFonts w:eastAsia="宋体" w:hint="eastAsia"/>
          <w:szCs w:val="20"/>
          <w:lang w:eastAsia="zh-CN"/>
        </w:rPr>
        <w:t xml:space="preserve">e improved by flexibly </w:t>
      </w:r>
      <w:r w:rsidR="0013410E">
        <w:rPr>
          <w:rFonts w:eastAsia="宋体"/>
          <w:szCs w:val="20"/>
          <w:lang w:eastAsia="zh-CN"/>
        </w:rPr>
        <w:t>configuring</w:t>
      </w:r>
      <w:r w:rsidR="0013410E">
        <w:rPr>
          <w:rFonts w:eastAsia="宋体" w:hint="eastAsia"/>
          <w:szCs w:val="20"/>
          <w:lang w:eastAsia="zh-CN"/>
        </w:rPr>
        <w:t xml:space="preserve"> multiple CSI-RS resources. </w:t>
      </w:r>
      <w:r>
        <w:rPr>
          <w:rFonts w:eastAsia="宋体" w:hint="eastAsia"/>
          <w:szCs w:val="20"/>
          <w:lang w:eastAsia="zh-CN"/>
        </w:rPr>
        <w:t xml:space="preserve">In order to </w:t>
      </w:r>
      <w:r w:rsidR="0013410E">
        <w:rPr>
          <w:rFonts w:eastAsia="宋体" w:hint="eastAsia"/>
          <w:szCs w:val="20"/>
          <w:lang w:eastAsia="zh-CN"/>
        </w:rPr>
        <w:t>reduce CSI-RS overhead</w:t>
      </w:r>
      <w:r>
        <w:rPr>
          <w:rFonts w:eastAsia="宋体" w:hint="eastAsia"/>
          <w:szCs w:val="20"/>
          <w:lang w:eastAsia="zh-CN"/>
        </w:rPr>
        <w:t xml:space="preserve">, different resources with low density </w:t>
      </w:r>
      <w:r>
        <w:rPr>
          <w:rFonts w:eastAsia="宋体"/>
          <w:szCs w:val="20"/>
          <w:lang w:eastAsia="zh-CN"/>
        </w:rPr>
        <w:t>configuration</w:t>
      </w:r>
      <w:r>
        <w:rPr>
          <w:rFonts w:eastAsia="宋体" w:hint="eastAsia"/>
          <w:szCs w:val="20"/>
          <w:lang w:eastAsia="zh-CN"/>
        </w:rPr>
        <w:t xml:space="preserve"> </w:t>
      </w:r>
      <w:r w:rsidR="00C73754">
        <w:rPr>
          <w:rFonts w:eastAsia="宋体" w:hint="eastAsia"/>
          <w:szCs w:val="20"/>
          <w:lang w:eastAsia="zh-CN"/>
        </w:rPr>
        <w:t>can be</w:t>
      </w:r>
      <w:r>
        <w:rPr>
          <w:rFonts w:eastAsia="宋体" w:hint="eastAsia"/>
          <w:szCs w:val="20"/>
          <w:lang w:eastAsia="zh-CN"/>
        </w:rPr>
        <w:t xml:space="preserve"> transmitted in different PRBs. For example, the density of both CSI-RS resource 0 and CSI-RS resource 1 is set to 0.5. CSI-RS resource 0 and CSI-RS resource 1 are transmitted in </w:t>
      </w:r>
      <w:r w:rsidR="00C73754">
        <w:rPr>
          <w:rFonts w:eastAsia="宋体" w:hint="eastAsia"/>
          <w:szCs w:val="20"/>
          <w:lang w:eastAsia="zh-CN"/>
        </w:rPr>
        <w:t>odd PRBs and even PRBs</w:t>
      </w:r>
      <w:r>
        <w:rPr>
          <w:rFonts w:eastAsia="宋体" w:hint="eastAsia"/>
          <w:szCs w:val="20"/>
          <w:lang w:eastAsia="zh-CN"/>
        </w:rPr>
        <w:t xml:space="preserve">, respectively, as shown in Figure </w:t>
      </w:r>
      <w:r w:rsidR="003E5C08">
        <w:rPr>
          <w:rFonts w:eastAsia="宋体" w:hint="eastAsia"/>
          <w:szCs w:val="20"/>
          <w:lang w:eastAsia="zh-CN"/>
        </w:rPr>
        <w:t>7</w:t>
      </w:r>
      <w:r>
        <w:rPr>
          <w:rFonts w:eastAsia="宋体" w:hint="eastAsia"/>
          <w:szCs w:val="20"/>
          <w:lang w:eastAsia="zh-CN"/>
        </w:rPr>
        <w:t>.</w:t>
      </w:r>
      <w:r w:rsidR="00945CDE">
        <w:rPr>
          <w:rFonts w:eastAsia="宋体" w:hint="eastAsia"/>
          <w:szCs w:val="20"/>
          <w:lang w:eastAsia="zh-CN"/>
        </w:rPr>
        <w:t xml:space="preserve"> </w:t>
      </w:r>
      <w:r w:rsidR="00C71CB4">
        <w:rPr>
          <w:rFonts w:eastAsia="宋体" w:hint="eastAsia"/>
          <w:szCs w:val="20"/>
          <w:lang w:eastAsia="zh-CN"/>
        </w:rPr>
        <w:t>Note that the multiple CSI-RS resources can be mapped to different OFDM symbols so that peak processing complexity can be reduced at UE side.</w:t>
      </w:r>
    </w:p>
    <w:p w:rsidR="00C35FEA" w:rsidRDefault="00307CD8" w:rsidP="00094949">
      <w:pPr>
        <w:pStyle w:val="a0"/>
        <w:rPr>
          <w:rFonts w:eastAsiaTheme="minorEastAsia"/>
          <w:lang w:eastAsia="zh-CN"/>
        </w:rPr>
      </w:pPr>
      <w:r w:rsidRPr="00307CD8">
        <w:t xml:space="preserve"> </w:t>
      </w:r>
      <w:r w:rsidR="00F469B5">
        <w:object w:dxaOrig="15526" w:dyaOrig="4430">
          <v:shape id="_x0000_i1027" type="#_x0000_t75" style="width:465.2pt;height:132.75pt" o:ole="">
            <v:imagedata r:id="rId17" o:title=""/>
          </v:shape>
          <o:OLEObject Type="Embed" ProgID="Visio.Drawing.11" ShapeID="_x0000_i1027" DrawAspect="Content" ObjectID="_1679302997" r:id="rId18"/>
        </w:object>
      </w:r>
    </w:p>
    <w:p w:rsidR="00094949" w:rsidRDefault="008B4426" w:rsidP="00AD3C4F">
      <w:pPr>
        <w:pStyle w:val="a0"/>
        <w:jc w:val="center"/>
        <w:rPr>
          <w:rFonts w:eastAsiaTheme="minorEastAsia"/>
          <w:lang w:eastAsia="zh-CN"/>
        </w:rPr>
      </w:pPr>
      <w:r>
        <w:rPr>
          <w:rFonts w:eastAsia="宋体"/>
          <w:b/>
          <w:lang w:eastAsia="zh-CN"/>
        </w:rPr>
        <w:t xml:space="preserve">Figure </w:t>
      </w:r>
      <w:r w:rsidR="003E5C08">
        <w:rPr>
          <w:rFonts w:eastAsia="宋体" w:hint="eastAsia"/>
          <w:b/>
          <w:lang w:eastAsia="zh-CN"/>
        </w:rPr>
        <w:t>6</w:t>
      </w:r>
      <w:r>
        <w:rPr>
          <w:rFonts w:eastAsia="宋体"/>
          <w:b/>
          <w:lang w:eastAsia="zh-CN"/>
        </w:rPr>
        <w:t xml:space="preserve">: </w:t>
      </w:r>
      <w:r>
        <w:rPr>
          <w:rFonts w:eastAsia="宋体" w:hint="eastAsia"/>
          <w:b/>
          <w:lang w:eastAsia="zh-CN"/>
        </w:rPr>
        <w:t>The illustration of more CSI-RS resource</w:t>
      </w:r>
      <w:r w:rsidR="00F0382C">
        <w:rPr>
          <w:rFonts w:eastAsia="宋体" w:hint="eastAsia"/>
          <w:b/>
          <w:lang w:eastAsia="zh-CN"/>
        </w:rPr>
        <w:t>s</w:t>
      </w:r>
      <w:r>
        <w:rPr>
          <w:rFonts w:eastAsia="宋体" w:hint="eastAsia"/>
          <w:b/>
          <w:lang w:eastAsia="zh-CN"/>
        </w:rPr>
        <w:t xml:space="preserve"> </w:t>
      </w:r>
      <w:r>
        <w:rPr>
          <w:rFonts w:eastAsia="宋体"/>
          <w:b/>
          <w:lang w:eastAsia="zh-CN"/>
        </w:rPr>
        <w:t>transmission</w:t>
      </w:r>
      <w:r>
        <w:rPr>
          <w:rFonts w:eastAsia="宋体" w:hint="eastAsia"/>
          <w:b/>
          <w:lang w:eastAsia="zh-CN"/>
        </w:rPr>
        <w:t xml:space="preserve"> </w:t>
      </w:r>
      <w:r w:rsidR="007B10FB">
        <w:rPr>
          <w:rFonts w:eastAsia="宋体" w:hint="eastAsia"/>
          <w:b/>
          <w:lang w:eastAsia="zh-CN"/>
        </w:rPr>
        <w:t>in a PRB</w:t>
      </w:r>
      <w:r>
        <w:rPr>
          <w:rFonts w:eastAsia="宋体" w:hint="eastAsia"/>
          <w:b/>
          <w:lang w:eastAsia="zh-CN"/>
        </w:rPr>
        <w:t xml:space="preserve"> and potential collision with other signal</w:t>
      </w:r>
      <w:r w:rsidR="00280BEB">
        <w:rPr>
          <w:rFonts w:eastAsia="宋体" w:hint="eastAsia"/>
          <w:b/>
          <w:lang w:eastAsia="zh-CN"/>
        </w:rPr>
        <w:t>.</w:t>
      </w:r>
    </w:p>
    <w:p w:rsidR="00296DC3" w:rsidRPr="003F3C20" w:rsidRDefault="008B5D9E" w:rsidP="00094949">
      <w:pPr>
        <w:pStyle w:val="a0"/>
        <w:jc w:val="center"/>
        <w:rPr>
          <w:rFonts w:eastAsiaTheme="minorEastAsia"/>
          <w:b/>
          <w:lang w:eastAsia="zh-CN"/>
        </w:rPr>
      </w:pPr>
      <w:r>
        <w:object w:dxaOrig="7312" w:dyaOrig="6218">
          <v:shape id="_x0000_i1028" type="#_x0000_t75" style="width:251.05pt;height:214.75pt" o:ole="">
            <v:imagedata r:id="rId19" o:title=""/>
          </v:shape>
          <o:OLEObject Type="Embed" ProgID="Visio.Drawing.11" ShapeID="_x0000_i1028" DrawAspect="Content" ObjectID="_1679302998" r:id="rId20"/>
        </w:object>
      </w:r>
    </w:p>
    <w:p w:rsidR="00094949" w:rsidRDefault="00094949" w:rsidP="00094949">
      <w:pPr>
        <w:pStyle w:val="a0"/>
        <w:jc w:val="center"/>
        <w:rPr>
          <w:rFonts w:eastAsia="宋体"/>
          <w:b/>
          <w:lang w:eastAsia="zh-CN"/>
        </w:rPr>
      </w:pPr>
      <w:r>
        <w:rPr>
          <w:rFonts w:eastAsia="宋体"/>
          <w:b/>
          <w:lang w:eastAsia="zh-CN"/>
        </w:rPr>
        <w:t xml:space="preserve">Figure </w:t>
      </w:r>
      <w:r w:rsidR="003E5C08">
        <w:rPr>
          <w:rFonts w:eastAsia="宋体" w:hint="eastAsia"/>
          <w:b/>
          <w:lang w:eastAsia="zh-CN"/>
        </w:rPr>
        <w:t>7</w:t>
      </w:r>
      <w:r>
        <w:rPr>
          <w:rFonts w:eastAsia="宋体"/>
          <w:b/>
          <w:lang w:eastAsia="zh-CN"/>
        </w:rPr>
        <w:t>: The pattern of the two configured CSI-RS resources</w:t>
      </w:r>
      <w:r w:rsidR="00175C9F">
        <w:rPr>
          <w:rFonts w:eastAsia="宋体" w:hint="eastAsia"/>
          <w:b/>
          <w:lang w:eastAsia="zh-CN"/>
        </w:rPr>
        <w:t xml:space="preserve"> with low</w:t>
      </w:r>
      <w:r>
        <w:rPr>
          <w:rFonts w:eastAsia="宋体" w:hint="eastAsia"/>
          <w:b/>
          <w:lang w:eastAsia="zh-CN"/>
        </w:rPr>
        <w:t xml:space="preserve"> density configuration</w:t>
      </w:r>
      <w:r w:rsidR="00280BEB">
        <w:rPr>
          <w:rFonts w:eastAsia="宋体" w:hint="eastAsia"/>
          <w:b/>
          <w:lang w:eastAsia="zh-CN"/>
        </w:rPr>
        <w:t>.</w:t>
      </w:r>
    </w:p>
    <w:p w:rsidR="00094949" w:rsidRDefault="00094949" w:rsidP="00094949">
      <w:pPr>
        <w:pStyle w:val="a0"/>
        <w:rPr>
          <w:rFonts w:eastAsia="宋体"/>
          <w:szCs w:val="20"/>
          <w:lang w:eastAsia="zh-CN"/>
        </w:rPr>
      </w:pPr>
      <w:r>
        <w:rPr>
          <w:rFonts w:eastAsia="宋体" w:hint="eastAsia"/>
          <w:szCs w:val="20"/>
          <w:lang w:eastAsia="zh-CN"/>
        </w:rPr>
        <w:t xml:space="preserve">For this option, </w:t>
      </w:r>
      <w:r w:rsidR="00A616DB">
        <w:rPr>
          <w:rFonts w:eastAsia="宋体" w:hint="eastAsia"/>
          <w:szCs w:val="20"/>
          <w:lang w:eastAsia="zh-CN"/>
        </w:rPr>
        <w:t xml:space="preserve">since </w:t>
      </w:r>
      <w:r>
        <w:rPr>
          <w:rFonts w:eastAsia="宋体" w:hint="eastAsia"/>
          <w:szCs w:val="20"/>
          <w:lang w:eastAsia="zh-CN"/>
        </w:rPr>
        <w:t xml:space="preserve">one SD-FD </w:t>
      </w:r>
      <w:r w:rsidRPr="00BD42C4">
        <w:rPr>
          <w:rFonts w:eastAsia="宋体"/>
          <w:szCs w:val="20"/>
          <w:lang w:eastAsia="zh-CN"/>
        </w:rPr>
        <w:t>pair</w:t>
      </w:r>
      <w:r>
        <w:rPr>
          <w:rFonts w:eastAsia="宋体" w:hint="eastAsia"/>
          <w:szCs w:val="20"/>
          <w:lang w:eastAsia="zh-CN"/>
        </w:rPr>
        <w:t xml:space="preserve"> is</w:t>
      </w:r>
      <w:r w:rsidR="00A616DB">
        <w:rPr>
          <w:rFonts w:eastAsia="宋体" w:hint="eastAsia"/>
          <w:szCs w:val="20"/>
          <w:lang w:eastAsia="zh-CN"/>
        </w:rPr>
        <w:t xml:space="preserve"> still</w:t>
      </w:r>
      <w:r>
        <w:rPr>
          <w:rFonts w:eastAsia="宋体" w:hint="eastAsia"/>
          <w:szCs w:val="20"/>
          <w:lang w:eastAsia="zh-CN"/>
        </w:rPr>
        <w:t xml:space="preserve"> mapped to one port</w:t>
      </w:r>
      <w:r w:rsidR="00A616DB">
        <w:rPr>
          <w:rFonts w:eastAsia="宋体" w:hint="eastAsia"/>
          <w:szCs w:val="20"/>
          <w:lang w:eastAsia="zh-CN"/>
        </w:rPr>
        <w:t xml:space="preserve">, </w:t>
      </w:r>
      <w:r w:rsidR="00837DB9">
        <w:rPr>
          <w:rFonts w:eastAsia="宋体" w:hint="eastAsia"/>
          <w:szCs w:val="20"/>
          <w:lang w:eastAsia="zh-CN"/>
        </w:rPr>
        <w:t>the</w:t>
      </w:r>
      <w:r w:rsidR="00A616DB">
        <w:rPr>
          <w:rFonts w:eastAsia="宋体" w:hint="eastAsia"/>
          <w:szCs w:val="20"/>
          <w:lang w:eastAsia="zh-CN"/>
        </w:rPr>
        <w:t xml:space="preserve"> </w:t>
      </w:r>
      <w:r w:rsidR="0060345B">
        <w:rPr>
          <w:rFonts w:eastAsia="宋体" w:hint="eastAsia"/>
          <w:szCs w:val="20"/>
          <w:lang w:eastAsia="zh-CN"/>
        </w:rPr>
        <w:t xml:space="preserve">additional </w:t>
      </w:r>
      <w:r w:rsidR="00A616DB">
        <w:rPr>
          <w:rFonts w:eastAsia="宋体" w:hint="eastAsia"/>
          <w:szCs w:val="20"/>
          <w:lang w:eastAsia="zh-CN"/>
        </w:rPr>
        <w:t>specification</w:t>
      </w:r>
      <w:r w:rsidR="00837DB9">
        <w:rPr>
          <w:rFonts w:eastAsia="宋体" w:hint="eastAsia"/>
          <w:szCs w:val="20"/>
          <w:lang w:eastAsia="zh-CN"/>
        </w:rPr>
        <w:t xml:space="preserve"> impact is marginal.</w:t>
      </w:r>
      <w:r w:rsidR="00A616DB">
        <w:rPr>
          <w:rFonts w:eastAsia="宋体" w:hint="eastAsia"/>
          <w:szCs w:val="20"/>
          <w:lang w:eastAsia="zh-CN"/>
        </w:rPr>
        <w:t xml:space="preserve"> </w:t>
      </w:r>
      <w:r>
        <w:rPr>
          <w:rFonts w:eastAsia="宋体" w:hint="eastAsia"/>
          <w:szCs w:val="20"/>
          <w:lang w:eastAsia="zh-CN"/>
        </w:rPr>
        <w:t xml:space="preserve">Moreover, combination coefficients and effective channel can be calculated </w:t>
      </w:r>
      <w:r w:rsidR="00837DB9">
        <w:rPr>
          <w:rFonts w:eastAsia="宋体" w:hint="eastAsia"/>
          <w:szCs w:val="20"/>
          <w:lang w:eastAsia="zh-CN"/>
        </w:rPr>
        <w:t>in the same way</w:t>
      </w:r>
      <w:r w:rsidR="001B77E0">
        <w:rPr>
          <w:rFonts w:eastAsia="宋体" w:hint="eastAsia"/>
          <w:szCs w:val="20"/>
          <w:lang w:eastAsia="zh-CN"/>
        </w:rPr>
        <w:t xml:space="preserve"> as </w:t>
      </w:r>
      <w:r w:rsidR="0060345B">
        <w:rPr>
          <w:rFonts w:eastAsia="宋体" w:hint="eastAsia"/>
          <w:szCs w:val="20"/>
          <w:lang w:eastAsia="zh-CN"/>
        </w:rPr>
        <w:t xml:space="preserve">it does with </w:t>
      </w:r>
      <w:r w:rsidR="00945CDE">
        <w:rPr>
          <w:rFonts w:eastAsia="宋体" w:hint="eastAsia"/>
          <w:szCs w:val="20"/>
          <w:lang w:eastAsia="zh-CN"/>
        </w:rPr>
        <w:t>on</w:t>
      </w:r>
      <w:r w:rsidR="001E2F08">
        <w:rPr>
          <w:rFonts w:eastAsia="宋体" w:hint="eastAsia"/>
          <w:szCs w:val="20"/>
          <w:lang w:eastAsia="zh-CN"/>
        </w:rPr>
        <w:t>e</w:t>
      </w:r>
      <w:r w:rsidR="00945CDE">
        <w:rPr>
          <w:rFonts w:eastAsia="宋体" w:hint="eastAsia"/>
          <w:szCs w:val="20"/>
          <w:lang w:eastAsia="zh-CN"/>
        </w:rPr>
        <w:t xml:space="preserve"> CSI-RS resource configuration</w:t>
      </w:r>
      <w:r>
        <w:rPr>
          <w:rFonts w:eastAsia="宋体" w:hint="eastAsia"/>
          <w:szCs w:val="20"/>
          <w:lang w:eastAsia="zh-CN"/>
        </w:rPr>
        <w:t xml:space="preserve">. </w:t>
      </w:r>
      <w:r>
        <w:rPr>
          <w:rFonts w:eastAsia="宋体"/>
          <w:szCs w:val="20"/>
          <w:lang w:eastAsia="zh-CN"/>
        </w:rPr>
        <w:t>H</w:t>
      </w:r>
      <w:r>
        <w:rPr>
          <w:rFonts w:eastAsia="宋体" w:hint="eastAsia"/>
          <w:szCs w:val="20"/>
          <w:lang w:eastAsia="zh-CN"/>
        </w:rPr>
        <w:t xml:space="preserve">ence, additional </w:t>
      </w:r>
      <w:r>
        <w:rPr>
          <w:rFonts w:eastAsia="宋体"/>
          <w:szCs w:val="20"/>
          <w:lang w:eastAsia="zh-CN"/>
        </w:rPr>
        <w:t>calculation</w:t>
      </w:r>
      <w:r>
        <w:rPr>
          <w:rFonts w:eastAsia="宋体" w:hint="eastAsia"/>
          <w:szCs w:val="20"/>
          <w:lang w:eastAsia="zh-CN"/>
        </w:rPr>
        <w:t xml:space="preserve"> is </w:t>
      </w:r>
      <w:r w:rsidR="001B77E0">
        <w:rPr>
          <w:rFonts w:eastAsia="宋体" w:hint="eastAsia"/>
          <w:szCs w:val="20"/>
          <w:lang w:eastAsia="zh-CN"/>
        </w:rPr>
        <w:t xml:space="preserve">not </w:t>
      </w:r>
      <w:r>
        <w:rPr>
          <w:rFonts w:eastAsia="宋体" w:hint="eastAsia"/>
          <w:szCs w:val="20"/>
          <w:lang w:eastAsia="zh-CN"/>
        </w:rPr>
        <w:t>introduce</w:t>
      </w:r>
      <w:r w:rsidR="001B77E0">
        <w:rPr>
          <w:rFonts w:eastAsia="宋体" w:hint="eastAsia"/>
          <w:szCs w:val="20"/>
          <w:lang w:eastAsia="zh-CN"/>
        </w:rPr>
        <w:t>d</w:t>
      </w:r>
      <w:r>
        <w:rPr>
          <w:rFonts w:eastAsia="宋体" w:hint="eastAsia"/>
          <w:szCs w:val="20"/>
          <w:lang w:eastAsia="zh-CN"/>
        </w:rPr>
        <w:t xml:space="preserve">. </w:t>
      </w:r>
    </w:p>
    <w:p w:rsidR="00AA0C40" w:rsidRPr="00C64654" w:rsidRDefault="00B238EE" w:rsidP="00094949">
      <w:pPr>
        <w:pStyle w:val="a0"/>
        <w:rPr>
          <w:rFonts w:eastAsiaTheme="minorEastAsia"/>
          <w:b/>
          <w:szCs w:val="20"/>
          <w:lang w:eastAsia="zh-CN"/>
        </w:rPr>
      </w:pPr>
      <w:r>
        <w:rPr>
          <w:rFonts w:eastAsia="宋体" w:hint="eastAsia"/>
          <w:b/>
          <w:i/>
          <w:szCs w:val="20"/>
          <w:lang w:eastAsia="zh-CN"/>
        </w:rPr>
        <w:t>Proposal-</w:t>
      </w:r>
      <w:r w:rsidR="00E24EE4">
        <w:rPr>
          <w:rFonts w:eastAsia="宋体" w:hint="eastAsia"/>
          <w:b/>
          <w:i/>
          <w:szCs w:val="20"/>
          <w:lang w:eastAsia="zh-CN"/>
        </w:rPr>
        <w:t>8</w:t>
      </w:r>
      <w:r w:rsidR="00094949">
        <w:rPr>
          <w:rFonts w:eastAsia="宋体"/>
          <w:b/>
          <w:i/>
          <w:szCs w:val="20"/>
          <w:lang w:eastAsia="zh-CN"/>
        </w:rPr>
        <w:t xml:space="preserve">: </w:t>
      </w:r>
      <w:r w:rsidR="00C64654">
        <w:rPr>
          <w:rFonts w:eastAsia="宋体" w:hint="eastAsia"/>
          <w:b/>
          <w:i/>
          <w:szCs w:val="20"/>
          <w:lang w:eastAsia="zh-CN"/>
        </w:rPr>
        <w:t xml:space="preserve">Opiton3 or the combination of both Option1 and Option3 is </w:t>
      </w:r>
      <w:r w:rsidR="0060345B">
        <w:rPr>
          <w:rFonts w:eastAsia="宋体" w:hint="eastAsia"/>
          <w:b/>
          <w:i/>
          <w:szCs w:val="20"/>
          <w:lang w:eastAsia="zh-CN"/>
        </w:rPr>
        <w:t>supported</w:t>
      </w:r>
      <w:r w:rsidR="00094949">
        <w:rPr>
          <w:rFonts w:eastAsia="宋体" w:hint="eastAsia"/>
          <w:b/>
          <w:i/>
          <w:szCs w:val="20"/>
          <w:lang w:eastAsia="zh-CN"/>
        </w:rPr>
        <w:t>.</w:t>
      </w:r>
    </w:p>
    <w:p w:rsidR="00094949" w:rsidRDefault="00094949" w:rsidP="00094949">
      <w:pPr>
        <w:pStyle w:val="2"/>
        <w:tabs>
          <w:tab w:val="clear" w:pos="3447"/>
          <w:tab w:val="left" w:pos="-806"/>
          <w:tab w:val="left" w:pos="1701"/>
        </w:tabs>
        <w:spacing w:before="240" w:after="120"/>
        <w:ind w:left="578" w:hanging="578"/>
        <w:rPr>
          <w:rFonts w:eastAsiaTheme="minorEastAsia"/>
          <w:lang w:eastAsia="zh-CN"/>
        </w:rPr>
      </w:pPr>
      <w:r>
        <w:rPr>
          <w:rFonts w:eastAsiaTheme="minorEastAsia"/>
          <w:lang w:eastAsia="zh-CN"/>
        </w:rPr>
        <w:t xml:space="preserve">Enhancement on </w:t>
      </w:r>
      <w:r>
        <w:rPr>
          <w:rFonts w:eastAsiaTheme="minorEastAsia" w:hint="eastAsia"/>
          <w:lang w:eastAsia="zh-CN"/>
        </w:rPr>
        <w:t>SRS transmission</w:t>
      </w:r>
    </w:p>
    <w:p w:rsidR="00094949" w:rsidRDefault="00094949" w:rsidP="00094949">
      <w:pPr>
        <w:spacing w:after="120"/>
        <w:jc w:val="both"/>
        <w:rPr>
          <w:rFonts w:eastAsia="宋体"/>
          <w:szCs w:val="20"/>
          <w:lang w:eastAsia="zh-CN"/>
        </w:rPr>
      </w:pPr>
      <w:r>
        <w:rPr>
          <w:rFonts w:eastAsiaTheme="minorEastAsia" w:hint="eastAsia"/>
          <w:lang w:eastAsia="zh-CN"/>
        </w:rPr>
        <w:t xml:space="preserve">Uplink channel which is </w:t>
      </w:r>
      <w:r>
        <w:rPr>
          <w:rFonts w:eastAsiaTheme="minorEastAsia"/>
          <w:lang w:eastAsia="zh-CN"/>
        </w:rPr>
        <w:t>measured</w:t>
      </w:r>
      <w:r>
        <w:rPr>
          <w:rFonts w:eastAsiaTheme="minorEastAsia" w:hint="eastAsia"/>
          <w:lang w:eastAsia="zh-CN"/>
        </w:rPr>
        <w:t xml:space="preserve"> by sending SRS at UE. gNB </w:t>
      </w:r>
      <w:r>
        <w:rPr>
          <w:rFonts w:eastAsiaTheme="minorEastAsia"/>
          <w:lang w:eastAsia="zh-CN"/>
        </w:rPr>
        <w:t>calculates</w:t>
      </w:r>
      <w:r>
        <w:rPr>
          <w:rFonts w:eastAsiaTheme="minorEastAsia" w:hint="eastAsia"/>
          <w:lang w:eastAsia="zh-CN"/>
        </w:rPr>
        <w:t xml:space="preserve"> SD </w:t>
      </w:r>
      <w:r w:rsidR="00A97BB3">
        <w:rPr>
          <w:rFonts w:eastAsiaTheme="minorEastAsia" w:hint="eastAsia"/>
          <w:lang w:eastAsia="zh-CN"/>
        </w:rPr>
        <w:t>beam</w:t>
      </w:r>
      <w:r>
        <w:rPr>
          <w:rFonts w:eastAsiaTheme="minorEastAsia" w:hint="eastAsia"/>
          <w:lang w:eastAsia="zh-CN"/>
        </w:rPr>
        <w:t xml:space="preserve"> and FD </w:t>
      </w:r>
      <w:r w:rsidR="00A97BB3">
        <w:rPr>
          <w:rFonts w:eastAsiaTheme="minorEastAsia" w:hint="eastAsia"/>
          <w:lang w:eastAsia="zh-CN"/>
        </w:rPr>
        <w:t>beam</w:t>
      </w:r>
      <w:r>
        <w:rPr>
          <w:rFonts w:eastAsiaTheme="minorEastAsia" w:hint="eastAsia"/>
          <w:lang w:eastAsia="zh-CN"/>
        </w:rPr>
        <w:t xml:space="preserve"> by </w:t>
      </w:r>
      <w:r>
        <w:rPr>
          <w:rFonts w:eastAsiaTheme="minorEastAsia"/>
          <w:lang w:eastAsia="zh-CN"/>
        </w:rPr>
        <w:t>utilizing</w:t>
      </w:r>
      <w:r>
        <w:rPr>
          <w:rFonts w:eastAsiaTheme="minorEastAsia" w:hint="eastAsia"/>
          <w:lang w:eastAsia="zh-CN"/>
        </w:rPr>
        <w:t xml:space="preserve"> the obtained uplink channel. Let</w:t>
      </w:r>
      <w:r>
        <w:rPr>
          <w:rFonts w:eastAsiaTheme="minorEastAsia"/>
          <w:lang w:eastAsia="zh-CN"/>
        </w:rPr>
        <w:t xml:space="preserve"> the bandwidth of</w:t>
      </w:r>
      <w:r>
        <w:rPr>
          <w:rFonts w:eastAsiaTheme="minorEastAsia" w:hint="eastAsia"/>
          <w:lang w:eastAsia="zh-CN"/>
        </w:rPr>
        <w:t xml:space="preserve"> </w:t>
      </w:r>
      <w:r>
        <w:rPr>
          <w:rFonts w:eastAsiaTheme="minorEastAsia"/>
          <w:lang w:eastAsia="zh-CN"/>
        </w:rPr>
        <w:t xml:space="preserve">SRS is </w:t>
      </w:r>
      <w:r>
        <w:rPr>
          <w:rFonts w:eastAsiaTheme="minorEastAsia"/>
          <w:i/>
          <w:lang w:eastAsia="zh-CN"/>
        </w:rPr>
        <w:t>W</w:t>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w:t>
      </w:r>
      <w:r>
        <w:rPr>
          <w:rFonts w:eastAsiaTheme="minorEastAsia"/>
          <w:i/>
          <w:lang w:eastAsia="zh-CN"/>
        </w:rPr>
        <w:t>l</w:t>
      </w:r>
      <w:r>
        <w:rPr>
          <w:rFonts w:eastAsiaTheme="minorEastAsia"/>
          <w:lang w:eastAsia="zh-CN"/>
        </w:rPr>
        <w:t>-th tap is the aggregation of the physical paths with delays in [</w:t>
      </w:r>
      <w:r>
        <w:rPr>
          <w:rFonts w:eastAsiaTheme="minorEastAsia"/>
          <w:i/>
          <w:lang w:eastAsia="zh-CN"/>
        </w:rPr>
        <w:t>l</w:t>
      </w:r>
      <w:r>
        <w:rPr>
          <w:rFonts w:eastAsiaTheme="minorEastAsia"/>
          <w:lang w:eastAsia="zh-CN"/>
        </w:rPr>
        <w:t>/W-</w:t>
      </w:r>
      <w:r>
        <w:rPr>
          <w:rFonts w:eastAsiaTheme="minorEastAsia" w:hint="eastAsia"/>
          <w:i/>
          <w:lang w:eastAsia="zh-CN"/>
        </w:rPr>
        <w:t>l</w:t>
      </w:r>
      <w:r>
        <w:rPr>
          <w:rFonts w:eastAsiaTheme="minorEastAsia"/>
          <w:lang w:eastAsia="zh-CN"/>
        </w:rPr>
        <w:t xml:space="preserve">/(2W), </w:t>
      </w:r>
      <w:r>
        <w:rPr>
          <w:rFonts w:eastAsiaTheme="minorEastAsia" w:hint="eastAsia"/>
          <w:i/>
          <w:lang w:eastAsia="zh-CN"/>
        </w:rPr>
        <w:t>l</w:t>
      </w:r>
      <w:r>
        <w:rPr>
          <w:rFonts w:eastAsiaTheme="minorEastAsia"/>
          <w:lang w:eastAsia="zh-CN"/>
        </w:rPr>
        <w:t>/W+</w:t>
      </w:r>
      <w:r>
        <w:rPr>
          <w:rFonts w:eastAsiaTheme="minorEastAsia" w:hint="eastAsia"/>
          <w:i/>
          <w:lang w:eastAsia="zh-CN"/>
        </w:rPr>
        <w:t>l</w:t>
      </w:r>
      <w:r>
        <w:rPr>
          <w:rFonts w:eastAsiaTheme="minorEastAsia"/>
          <w:lang w:eastAsia="zh-CN"/>
        </w:rPr>
        <w:t xml:space="preserve">/(2W)]. Each physical path is assumed to </w:t>
      </w:r>
      <w:r>
        <w:rPr>
          <w:rFonts w:eastAsia="宋体"/>
          <w:szCs w:val="20"/>
          <w:lang w:eastAsia="zh-CN"/>
        </w:rPr>
        <w:t>associate with a single channel</w:t>
      </w:r>
      <w:r>
        <w:rPr>
          <w:rFonts w:eastAsia="宋体" w:hint="eastAsia"/>
          <w:szCs w:val="20"/>
          <w:lang w:eastAsia="zh-CN"/>
        </w:rPr>
        <w:t> </w:t>
      </w:r>
      <w:r>
        <w:rPr>
          <w:rFonts w:eastAsia="宋体"/>
          <w:szCs w:val="20"/>
          <w:lang w:eastAsia="zh-CN"/>
        </w:rPr>
        <w:t>tap. This requires that larger bandwidth is configured for SRS to obtain physical paths</w:t>
      </w:r>
      <w:r>
        <w:rPr>
          <w:rFonts w:eastAsia="宋体" w:hint="eastAsia"/>
          <w:szCs w:val="20"/>
          <w:lang w:eastAsia="zh-CN"/>
        </w:rPr>
        <w:t xml:space="preserve"> with </w:t>
      </w:r>
      <w:r>
        <w:rPr>
          <w:rFonts w:eastAsia="宋体"/>
          <w:szCs w:val="20"/>
          <w:lang w:eastAsia="zh-CN"/>
        </w:rPr>
        <w:t>finer resolution</w:t>
      </w:r>
      <w:r>
        <w:rPr>
          <w:rFonts w:eastAsia="宋体" w:hint="eastAsia"/>
          <w:szCs w:val="20"/>
          <w:lang w:eastAsia="zh-CN"/>
        </w:rPr>
        <w:t xml:space="preserve"> delay</w:t>
      </w:r>
      <w:r>
        <w:rPr>
          <w:rFonts w:eastAsia="宋体"/>
          <w:szCs w:val="20"/>
          <w:lang w:eastAsia="zh-CN"/>
        </w:rPr>
        <w:t>.</w:t>
      </w:r>
      <w:r>
        <w:rPr>
          <w:rFonts w:eastAsia="宋体" w:hint="eastAsia"/>
          <w:szCs w:val="20"/>
          <w:lang w:eastAsia="zh-CN"/>
        </w:rPr>
        <w:t xml:space="preserve"> Hence, we propose the bandwidth of SRS is </w:t>
      </w:r>
      <w:r>
        <w:rPr>
          <w:rFonts w:eastAsia="宋体"/>
          <w:szCs w:val="20"/>
          <w:lang w:eastAsia="zh-CN"/>
        </w:rPr>
        <w:t>configured</w:t>
      </w:r>
      <w:r>
        <w:rPr>
          <w:rFonts w:eastAsia="宋体" w:hint="eastAsia"/>
          <w:szCs w:val="20"/>
          <w:lang w:eastAsia="zh-CN"/>
        </w:rPr>
        <w:t xml:space="preserve"> as same as that of CSI-RS. Three comb size, i.e., 2, 4 and 8 are supported and are used to transmit SRS. Due to the power restriction of UE, SRS coverage is limited when the bandwidth of SRS is much larger and the smaller configured comb value of SRS is used. In order to increase SRS coverage, we </w:t>
      </w:r>
      <w:r>
        <w:rPr>
          <w:rFonts w:eastAsia="宋体"/>
          <w:szCs w:val="20"/>
          <w:lang w:eastAsia="zh-CN"/>
        </w:rPr>
        <w:t>prefer</w:t>
      </w:r>
      <w:r>
        <w:rPr>
          <w:rFonts w:eastAsia="宋体" w:hint="eastAsia"/>
          <w:szCs w:val="20"/>
          <w:lang w:eastAsia="zh-CN"/>
        </w:rPr>
        <w:t xml:space="preserve"> the </w:t>
      </w:r>
      <w:r w:rsidR="00046909">
        <w:rPr>
          <w:rFonts w:eastAsia="宋体" w:hint="eastAsia"/>
          <w:szCs w:val="20"/>
          <w:lang w:eastAsia="zh-CN"/>
        </w:rPr>
        <w:t>FD</w:t>
      </w:r>
      <w:r>
        <w:rPr>
          <w:rFonts w:eastAsia="宋体" w:hint="eastAsia"/>
          <w:szCs w:val="20"/>
          <w:lang w:eastAsia="zh-CN"/>
        </w:rPr>
        <w:t xml:space="preserve"> density of SRS is configured as same as that of CSI-RS, such as 1RE/RB/Port. Based on the above discussion, we give the following proposal.</w:t>
      </w:r>
    </w:p>
    <w:p w:rsidR="009E15FF" w:rsidRDefault="00094949" w:rsidP="001C250E">
      <w:pPr>
        <w:pStyle w:val="a0"/>
        <w:rPr>
          <w:rFonts w:eastAsia="宋体"/>
          <w:b/>
          <w:szCs w:val="20"/>
          <w:lang w:eastAsia="zh-CN"/>
        </w:rPr>
      </w:pPr>
      <w:r>
        <w:rPr>
          <w:rFonts w:eastAsia="宋体" w:hint="eastAsia"/>
          <w:b/>
          <w:i/>
          <w:szCs w:val="20"/>
          <w:lang w:eastAsia="zh-CN"/>
        </w:rPr>
        <w:lastRenderedPageBreak/>
        <w:t>Proposal-</w:t>
      </w:r>
      <w:r w:rsidR="00347814">
        <w:rPr>
          <w:rFonts w:eastAsia="宋体" w:hint="eastAsia"/>
          <w:b/>
          <w:i/>
          <w:szCs w:val="20"/>
          <w:lang w:eastAsia="zh-CN"/>
        </w:rPr>
        <w:t>9</w:t>
      </w:r>
      <w:r>
        <w:rPr>
          <w:rFonts w:eastAsia="宋体"/>
          <w:b/>
          <w:i/>
          <w:szCs w:val="20"/>
          <w:lang w:eastAsia="zh-CN"/>
        </w:rPr>
        <w:t>:</w:t>
      </w:r>
      <w:r>
        <w:rPr>
          <w:rFonts w:eastAsia="宋体" w:hint="eastAsia"/>
          <w:b/>
          <w:i/>
          <w:szCs w:val="20"/>
          <w:lang w:eastAsia="zh-CN"/>
        </w:rPr>
        <w:t xml:space="preserve"> The</w:t>
      </w:r>
      <w:r w:rsidR="00807104">
        <w:rPr>
          <w:rFonts w:eastAsia="宋体" w:hint="eastAsia"/>
          <w:b/>
          <w:i/>
          <w:szCs w:val="20"/>
          <w:lang w:eastAsia="zh-CN"/>
        </w:rPr>
        <w:t xml:space="preserve"> bandwidth and density of SRS are</w:t>
      </w:r>
      <w:r>
        <w:rPr>
          <w:rFonts w:eastAsia="宋体" w:hint="eastAsia"/>
          <w:b/>
          <w:i/>
          <w:szCs w:val="20"/>
          <w:lang w:eastAsia="zh-CN"/>
        </w:rPr>
        <w:t xml:space="preserve"> configured as same as that of CSI-RS to obtain accurate delay information of uplink channel.</w:t>
      </w:r>
    </w:p>
    <w:p w:rsidR="001C250E" w:rsidRDefault="001C250E" w:rsidP="001C250E">
      <w:pPr>
        <w:pStyle w:val="1"/>
        <w:numPr>
          <w:ilvl w:val="0"/>
          <w:numId w:val="3"/>
        </w:numPr>
        <w:rPr>
          <w:rFonts w:eastAsiaTheme="minorEastAsia"/>
          <w:lang w:eastAsia="zh-CN"/>
        </w:rPr>
      </w:pPr>
      <w:r w:rsidRPr="00576BD1">
        <w:rPr>
          <w:rFonts w:eastAsia="宋体"/>
          <w:lang w:eastAsia="zh-CN"/>
        </w:rPr>
        <w:t>CSI Enhancement for Multi-TRP/panel Transmission</w:t>
      </w:r>
    </w:p>
    <w:p w:rsidR="001C250E" w:rsidRPr="00221C6E" w:rsidRDefault="001C250E" w:rsidP="001C250E">
      <w:pPr>
        <w:pStyle w:val="af"/>
        <w:numPr>
          <w:ilvl w:val="0"/>
          <w:numId w:val="26"/>
        </w:numPr>
        <w:spacing w:after="120" w:line="240" w:lineRule="auto"/>
        <w:contextualSpacing w:val="0"/>
        <w:jc w:val="both"/>
        <w:outlineLvl w:val="1"/>
        <w:rPr>
          <w:rFonts w:ascii="Times New Roman" w:eastAsia="宋体" w:hAnsi="Times New Roman"/>
          <w:b/>
          <w:vanish/>
          <w:sz w:val="20"/>
          <w:szCs w:val="24"/>
          <w:lang w:eastAsia="zh-CN"/>
        </w:rPr>
      </w:pPr>
    </w:p>
    <w:p w:rsidR="001C250E" w:rsidRPr="00221C6E" w:rsidRDefault="001C250E" w:rsidP="001C250E">
      <w:pPr>
        <w:pStyle w:val="af"/>
        <w:numPr>
          <w:ilvl w:val="0"/>
          <w:numId w:val="26"/>
        </w:numPr>
        <w:spacing w:after="120" w:line="240" w:lineRule="auto"/>
        <w:contextualSpacing w:val="0"/>
        <w:jc w:val="both"/>
        <w:outlineLvl w:val="1"/>
        <w:rPr>
          <w:rFonts w:ascii="Times New Roman" w:eastAsia="宋体" w:hAnsi="Times New Roman"/>
          <w:b/>
          <w:vanish/>
          <w:sz w:val="20"/>
          <w:szCs w:val="24"/>
          <w:lang w:eastAsia="zh-CN"/>
        </w:rPr>
      </w:pPr>
    </w:p>
    <w:p w:rsidR="001C250E" w:rsidRPr="00317964" w:rsidRDefault="001C250E" w:rsidP="001C250E">
      <w:pPr>
        <w:pStyle w:val="2"/>
        <w:tabs>
          <w:tab w:val="clear" w:pos="3447"/>
          <w:tab w:val="left" w:pos="-806"/>
          <w:tab w:val="left" w:pos="1701"/>
        </w:tabs>
        <w:spacing w:before="240" w:after="120"/>
        <w:ind w:left="578" w:hanging="578"/>
        <w:rPr>
          <w:rFonts w:cs="Times"/>
        </w:rPr>
      </w:pPr>
      <w:r>
        <w:rPr>
          <w:rFonts w:eastAsiaTheme="minorEastAsia" w:cs="Times"/>
          <w:lang w:eastAsia="zh-CN"/>
        </w:rPr>
        <w:t>N</w:t>
      </w:r>
      <w:r>
        <w:rPr>
          <w:rFonts w:eastAsiaTheme="minorEastAsia" w:cs="Times" w:hint="eastAsia"/>
          <w:lang w:eastAsia="zh-CN"/>
        </w:rPr>
        <w:t>on-PMI based feedback for m-TRP</w:t>
      </w:r>
    </w:p>
    <w:p w:rsidR="005916F6" w:rsidRDefault="005916F6" w:rsidP="005916F6">
      <w:pPr>
        <w:pStyle w:val="a0"/>
        <w:rPr>
          <w:rFonts w:eastAsiaTheme="minorEastAsia"/>
          <w:lang w:eastAsia="zh-CN"/>
        </w:rPr>
      </w:pPr>
      <w:r>
        <w:rPr>
          <w:rFonts w:eastAsia="宋体" w:hint="eastAsia"/>
          <w:lang w:val="en-GB" w:eastAsia="zh-CN"/>
        </w:rPr>
        <w:t>D</w:t>
      </w:r>
      <w:r>
        <w:rPr>
          <w:rFonts w:eastAsiaTheme="minorEastAsia" w:hint="eastAsia"/>
          <w:lang w:eastAsia="zh-CN"/>
        </w:rPr>
        <w:t>ue to the advantage in accurate CSI acquisition and better performance, non-PMI based feedback has already been adopted since Rel-15 for NR. To enhance the CSI feedback for M-TRP in Rel-17, it</w:t>
      </w:r>
      <w:r>
        <w:rPr>
          <w:rFonts w:eastAsiaTheme="minorEastAsia"/>
          <w:lang w:eastAsia="zh-CN"/>
        </w:rPr>
        <w:t>’</w:t>
      </w:r>
      <w:r>
        <w:rPr>
          <w:rFonts w:eastAsiaTheme="minorEastAsia" w:hint="eastAsia"/>
          <w:lang w:eastAsia="zh-CN"/>
        </w:rPr>
        <w:t xml:space="preserve">s </w:t>
      </w:r>
      <w:r>
        <w:rPr>
          <w:rFonts w:eastAsiaTheme="minorEastAsia"/>
          <w:lang w:eastAsia="zh-CN"/>
        </w:rPr>
        <w:t>natural</w:t>
      </w:r>
      <w:r>
        <w:rPr>
          <w:rFonts w:eastAsiaTheme="minorEastAsia" w:hint="eastAsia"/>
          <w:lang w:eastAsia="zh-CN"/>
        </w:rPr>
        <w:t xml:space="preserve"> to extend non-PMI based feedback mechanism to the case with more than one TRP. </w:t>
      </w:r>
      <w:r>
        <w:rPr>
          <w:rFonts w:eastAsiaTheme="minorEastAsia"/>
          <w:lang w:eastAsia="zh-CN"/>
        </w:rPr>
        <w:t>A</w:t>
      </w:r>
      <w:r>
        <w:rPr>
          <w:rFonts w:eastAsiaTheme="minorEastAsia" w:hint="eastAsia"/>
          <w:lang w:eastAsia="zh-CN"/>
        </w:rPr>
        <w:t xml:space="preserve">t least for TDD system, the system can benefit from accurate CSI feedback and lower feedback overhead. </w:t>
      </w:r>
      <w:r>
        <w:rPr>
          <w:rFonts w:eastAsiaTheme="minorEastAsia"/>
          <w:lang w:eastAsia="zh-CN"/>
        </w:rPr>
        <w:t>M</w:t>
      </w:r>
      <w:r>
        <w:rPr>
          <w:rFonts w:eastAsiaTheme="minorEastAsia" w:hint="eastAsia"/>
          <w:lang w:eastAsia="zh-CN"/>
        </w:rPr>
        <w:t>eanwhile, the complexity with precoder selection at UE side can be avoided.</w:t>
      </w:r>
    </w:p>
    <w:p w:rsidR="005916F6" w:rsidRPr="00201F24" w:rsidRDefault="005916F6" w:rsidP="005916F6">
      <w:pPr>
        <w:pStyle w:val="a0"/>
        <w:rPr>
          <w:b/>
          <w:i/>
          <w:lang w:val="en-GB"/>
        </w:rPr>
      </w:pPr>
      <w:r w:rsidRPr="003F3C20">
        <w:rPr>
          <w:rFonts w:eastAsiaTheme="minorEastAsia"/>
          <w:b/>
          <w:i/>
          <w:szCs w:val="20"/>
          <w:lang w:val="en-GB" w:eastAsia="zh-CN"/>
        </w:rPr>
        <w:t>Proposal-</w:t>
      </w:r>
      <w:r w:rsidR="00347D50" w:rsidRPr="00AD3C4F">
        <w:rPr>
          <w:rFonts w:eastAsiaTheme="minorEastAsia" w:hint="eastAsia"/>
          <w:b/>
          <w:i/>
          <w:szCs w:val="20"/>
          <w:lang w:val="en-GB" w:eastAsia="zh-CN"/>
        </w:rPr>
        <w:t>10</w:t>
      </w:r>
      <w:r w:rsidRPr="001B3E5E">
        <w:rPr>
          <w:rFonts w:eastAsiaTheme="minorEastAsia"/>
          <w:b/>
          <w:i/>
          <w:szCs w:val="20"/>
          <w:lang w:val="en-GB" w:eastAsia="zh-CN"/>
        </w:rPr>
        <w:t>:</w:t>
      </w:r>
      <w:r w:rsidRPr="001B3E5E">
        <w:rPr>
          <w:rFonts w:eastAsiaTheme="minorEastAsia" w:hint="eastAsia"/>
          <w:b/>
          <w:i/>
          <w:szCs w:val="20"/>
          <w:lang w:val="en-GB" w:eastAsia="zh-CN"/>
        </w:rPr>
        <w:t xml:space="preserve"> </w:t>
      </w:r>
      <w:r w:rsidRPr="00BD42C4">
        <w:rPr>
          <w:rFonts w:eastAsiaTheme="minorEastAsia" w:hint="eastAsia"/>
          <w:b/>
          <w:i/>
          <w:lang w:val="en-GB" w:eastAsia="zh-CN"/>
        </w:rPr>
        <w:t>Non-PMI based feedback can be supported for CSI enhancement for M-TRP.</w:t>
      </w:r>
    </w:p>
    <w:p w:rsidR="005916F6" w:rsidRPr="00317964" w:rsidRDefault="005916F6" w:rsidP="005916F6">
      <w:pPr>
        <w:pStyle w:val="2"/>
        <w:tabs>
          <w:tab w:val="clear" w:pos="3447"/>
          <w:tab w:val="left" w:pos="-806"/>
          <w:tab w:val="left" w:pos="1701"/>
        </w:tabs>
        <w:spacing w:before="240" w:after="120"/>
        <w:ind w:left="578" w:hanging="578"/>
        <w:rPr>
          <w:rFonts w:cs="Times"/>
        </w:rPr>
      </w:pPr>
      <w:r>
        <w:rPr>
          <w:rFonts w:eastAsiaTheme="minorEastAsia" w:cs="Times"/>
          <w:lang w:eastAsia="zh-CN"/>
        </w:rPr>
        <w:t>I</w:t>
      </w:r>
      <w:r>
        <w:rPr>
          <w:rFonts w:eastAsiaTheme="minorEastAsia" w:cs="Times" w:hint="eastAsia"/>
          <w:lang w:eastAsia="zh-CN"/>
        </w:rPr>
        <w:t>nter-TRP interference measurement</w:t>
      </w:r>
    </w:p>
    <w:p w:rsidR="005916F6" w:rsidRDefault="005916F6" w:rsidP="005916F6">
      <w:pPr>
        <w:pStyle w:val="a0"/>
        <w:rPr>
          <w:rFonts w:eastAsiaTheme="minorEastAsia"/>
          <w:szCs w:val="20"/>
          <w:lang w:eastAsia="zh-CN"/>
        </w:rPr>
      </w:pPr>
      <w:r>
        <w:rPr>
          <w:rFonts w:eastAsiaTheme="minorEastAsia"/>
          <w:szCs w:val="20"/>
          <w:lang w:eastAsia="zh-CN"/>
        </w:rPr>
        <w:t>T</w:t>
      </w:r>
      <w:r>
        <w:rPr>
          <w:rFonts w:eastAsiaTheme="minorEastAsia" w:hint="eastAsia"/>
          <w:szCs w:val="20"/>
          <w:lang w:eastAsia="zh-CN"/>
        </w:rPr>
        <w:t xml:space="preserve">o </w:t>
      </w:r>
      <w:r>
        <w:rPr>
          <w:rFonts w:eastAsiaTheme="minorEastAsia"/>
          <w:szCs w:val="20"/>
          <w:lang w:eastAsia="zh-CN"/>
        </w:rPr>
        <w:t>capture</w:t>
      </w:r>
      <w:r>
        <w:rPr>
          <w:rFonts w:eastAsiaTheme="minorEastAsia" w:hint="eastAsia"/>
          <w:szCs w:val="20"/>
          <w:lang w:eastAsia="zh-CN"/>
        </w:rPr>
        <w:t xml:space="preserve"> the actual channel quality in NC-JT, the interference between coordinated TRPs has to be taken into account in CSI calculation. </w:t>
      </w:r>
      <w:r>
        <w:rPr>
          <w:rFonts w:eastAsiaTheme="minorEastAsia"/>
          <w:szCs w:val="20"/>
          <w:lang w:eastAsia="zh-CN"/>
        </w:rPr>
        <w:t>T</w:t>
      </w:r>
      <w:r>
        <w:rPr>
          <w:rFonts w:eastAsiaTheme="minorEastAsia" w:hint="eastAsia"/>
          <w:szCs w:val="20"/>
          <w:lang w:eastAsia="zh-CN"/>
        </w:rPr>
        <w:t>o that end, f</w:t>
      </w:r>
      <w:r>
        <w:rPr>
          <w:rFonts w:eastAsia="Malgun Gothic" w:hint="eastAsia"/>
          <w:szCs w:val="20"/>
          <w:lang w:eastAsia="ko-KR"/>
        </w:rPr>
        <w:t xml:space="preserve">or </w:t>
      </w:r>
      <w:r>
        <w:rPr>
          <w:rFonts w:eastAsia="Malgun Gothic"/>
          <w:szCs w:val="20"/>
          <w:lang w:eastAsia="ko-KR"/>
        </w:rPr>
        <w:t xml:space="preserve">NCJT </w:t>
      </w:r>
      <w:r>
        <w:rPr>
          <w:rFonts w:eastAsia="Malgun Gothic" w:hint="eastAsia"/>
          <w:szCs w:val="20"/>
          <w:lang w:eastAsia="ko-KR"/>
        </w:rPr>
        <w:t xml:space="preserve">CSI measurement </w:t>
      </w:r>
      <w:r>
        <w:rPr>
          <w:rFonts w:eastAsia="Malgun Gothic"/>
          <w:szCs w:val="20"/>
          <w:lang w:eastAsia="ko-KR"/>
        </w:rPr>
        <w:t xml:space="preserve">configured </w:t>
      </w:r>
      <w:r>
        <w:rPr>
          <w:rFonts w:eastAsia="Malgun Gothic" w:hint="eastAsia"/>
          <w:szCs w:val="20"/>
          <w:lang w:eastAsia="ko-KR"/>
        </w:rPr>
        <w:t xml:space="preserve">with </w:t>
      </w:r>
      <w:r w:rsidRPr="00A01658">
        <w:rPr>
          <w:rFonts w:eastAsia="Malgun Gothic" w:hint="eastAsia"/>
          <w:szCs w:val="20"/>
          <w:lang w:eastAsia="ko-KR"/>
        </w:rPr>
        <w:t>single reporting setting</w:t>
      </w:r>
      <w:r>
        <w:rPr>
          <w:rFonts w:eastAsiaTheme="minorEastAsia" w:hint="eastAsia"/>
          <w:szCs w:val="20"/>
          <w:lang w:eastAsia="zh-CN"/>
        </w:rPr>
        <w:t>, at least the following alternatives can be considered.</w:t>
      </w:r>
    </w:p>
    <w:p w:rsidR="005916F6" w:rsidRDefault="005916F6" w:rsidP="005916F6">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n the first alternative, as shown in the following figure, a non-precoded CMR (</w:t>
      </w:r>
      <w:r>
        <w:rPr>
          <w:rFonts w:eastAsiaTheme="minorEastAsia"/>
          <w:szCs w:val="20"/>
          <w:lang w:eastAsia="zh-CN"/>
        </w:rPr>
        <w:t>resource</w:t>
      </w:r>
      <w:r>
        <w:rPr>
          <w:rFonts w:eastAsiaTheme="minorEastAsia" w:hint="eastAsia"/>
          <w:szCs w:val="20"/>
          <w:lang w:eastAsia="zh-CN"/>
        </w:rPr>
        <w:t xml:space="preserve"> 1-1) is used for channel management of TRP1, while the same resource </w:t>
      </w:r>
      <w:r>
        <w:rPr>
          <w:rFonts w:eastAsiaTheme="minorEastAsia"/>
          <w:szCs w:val="20"/>
          <w:lang w:eastAsia="zh-CN"/>
        </w:rPr>
        <w:t>can</w:t>
      </w:r>
      <w:r>
        <w:rPr>
          <w:rFonts w:eastAsiaTheme="minorEastAsia" w:hint="eastAsia"/>
          <w:szCs w:val="20"/>
          <w:lang w:eastAsia="zh-CN"/>
        </w:rPr>
        <w:t xml:space="preserve"> be configured for interference management when detecting layers from TRP 2. </w:t>
      </w:r>
      <w:r>
        <w:rPr>
          <w:rFonts w:eastAsiaTheme="minorEastAsia"/>
          <w:szCs w:val="20"/>
          <w:lang w:eastAsia="zh-CN"/>
        </w:rPr>
        <w:t>Similarly</w:t>
      </w:r>
      <w:r>
        <w:rPr>
          <w:rFonts w:eastAsiaTheme="minorEastAsia" w:hint="eastAsia"/>
          <w:szCs w:val="20"/>
          <w:lang w:eastAsia="zh-CN"/>
        </w:rPr>
        <w:t xml:space="preserve">, resource 1-2 is used for channel management of TRP2, and the same resource </w:t>
      </w:r>
      <w:r>
        <w:rPr>
          <w:rFonts w:eastAsiaTheme="minorEastAsia"/>
          <w:szCs w:val="20"/>
          <w:lang w:eastAsia="zh-CN"/>
        </w:rPr>
        <w:t>can</w:t>
      </w:r>
      <w:r>
        <w:rPr>
          <w:rFonts w:eastAsiaTheme="minorEastAsia" w:hint="eastAsia"/>
          <w:szCs w:val="20"/>
          <w:lang w:eastAsia="zh-CN"/>
        </w:rPr>
        <w:t xml:space="preserve"> be used for interference management when detecting layers from TRP 1. </w:t>
      </w:r>
      <w:r>
        <w:rPr>
          <w:rFonts w:eastAsiaTheme="minorEastAsia"/>
          <w:szCs w:val="20"/>
          <w:lang w:eastAsia="zh-CN"/>
        </w:rPr>
        <w:t>I</w:t>
      </w:r>
      <w:r>
        <w:rPr>
          <w:rFonts w:eastAsiaTheme="minorEastAsia" w:hint="eastAsia"/>
          <w:szCs w:val="20"/>
          <w:lang w:eastAsia="zh-CN"/>
        </w:rPr>
        <w:t>n such approach, at least three resource settings have to be configured</w:t>
      </w:r>
      <w:r>
        <w:rPr>
          <w:rFonts w:eastAsiaTheme="minorEastAsia"/>
          <w:szCs w:val="20"/>
          <w:lang w:eastAsia="zh-CN"/>
        </w:rPr>
        <w:t>, namely</w:t>
      </w:r>
      <w:r>
        <w:rPr>
          <w:rFonts w:eastAsiaTheme="minorEastAsia" w:hint="eastAsia"/>
          <w:szCs w:val="20"/>
          <w:lang w:eastAsia="zh-CN"/>
        </w:rPr>
        <w:t xml:space="preserve"> the resource setting for channel measurement, inter-cell interference measurement and inter-TRP interference. </w:t>
      </w:r>
    </w:p>
    <w:p w:rsidR="005916F6" w:rsidRDefault="005916F6" w:rsidP="005916F6">
      <w:pPr>
        <w:pStyle w:val="a0"/>
        <w:jc w:val="center"/>
        <w:rPr>
          <w:rFonts w:eastAsiaTheme="minorEastAsia"/>
          <w:lang w:eastAsia="zh-CN"/>
        </w:rPr>
      </w:pPr>
      <w:r w:rsidRPr="003F3C20">
        <w:rPr>
          <w:rFonts w:eastAsiaTheme="minorEastAsia"/>
          <w:noProof/>
          <w:lang w:eastAsia="zh-CN"/>
        </w:rPr>
        <w:drawing>
          <wp:inline distT="0" distB="0" distL="0" distR="0" wp14:anchorId="379180CE" wp14:editId="6407347A">
            <wp:extent cx="5914390" cy="2683288"/>
            <wp:effectExtent l="0" t="0" r="0" b="3175"/>
            <wp:docPr id="6" name="图片 6" descr="C:\Users\suxin\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uxin\Desktop\图片2.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4390" cy="2683288"/>
                    </a:xfrm>
                    <a:prstGeom prst="rect">
                      <a:avLst/>
                    </a:prstGeom>
                    <a:noFill/>
                    <a:ln>
                      <a:noFill/>
                    </a:ln>
                  </pic:spPr>
                </pic:pic>
              </a:graphicData>
            </a:graphic>
          </wp:inline>
        </w:drawing>
      </w:r>
    </w:p>
    <w:p w:rsidR="005916F6" w:rsidRPr="0017282A" w:rsidRDefault="005916F6" w:rsidP="005916F6">
      <w:pPr>
        <w:pStyle w:val="a0"/>
        <w:jc w:val="center"/>
        <w:rPr>
          <w:rFonts w:eastAsia="宋体"/>
          <w:b/>
          <w:lang w:eastAsia="zh-CN"/>
        </w:rPr>
      </w:pPr>
      <w:r w:rsidRPr="003F3C20">
        <w:rPr>
          <w:rFonts w:eastAsia="宋体"/>
          <w:b/>
          <w:lang w:eastAsia="zh-CN"/>
        </w:rPr>
        <w:t xml:space="preserve">Figure </w:t>
      </w:r>
      <w:r w:rsidR="002409FC">
        <w:rPr>
          <w:rFonts w:eastAsia="宋体" w:hint="eastAsia"/>
          <w:b/>
          <w:lang w:eastAsia="zh-CN"/>
        </w:rPr>
        <w:t>8</w:t>
      </w:r>
      <w:r>
        <w:rPr>
          <w:rFonts w:eastAsia="宋体" w:hint="eastAsia"/>
          <w:b/>
          <w:lang w:eastAsia="zh-CN"/>
        </w:rPr>
        <w:t>:</w:t>
      </w:r>
      <w:r w:rsidRPr="0017282A">
        <w:rPr>
          <w:rFonts w:eastAsia="宋体"/>
          <w:b/>
          <w:lang w:eastAsia="zh-CN"/>
        </w:rPr>
        <w:t xml:space="preserve"> Inter-TRP interference measurement Alt-1 for single report setting</w:t>
      </w:r>
      <w:r w:rsidR="00280BEB">
        <w:rPr>
          <w:rFonts w:eastAsia="宋体" w:hint="eastAsia"/>
          <w:b/>
          <w:lang w:eastAsia="zh-CN"/>
        </w:rPr>
        <w:t>.</w:t>
      </w:r>
    </w:p>
    <w:p w:rsidR="005916F6" w:rsidRDefault="005916F6" w:rsidP="005916F6">
      <w:pPr>
        <w:pStyle w:val="a0"/>
        <w:rPr>
          <w:rFonts w:eastAsiaTheme="minorEastAsia"/>
          <w:szCs w:val="20"/>
          <w:lang w:eastAsia="zh-CN"/>
        </w:rPr>
      </w:pPr>
      <w:r>
        <w:rPr>
          <w:rFonts w:eastAsiaTheme="minorEastAsia"/>
          <w:szCs w:val="20"/>
          <w:lang w:eastAsia="zh-CN"/>
        </w:rPr>
        <w:t>A</w:t>
      </w:r>
      <w:r>
        <w:rPr>
          <w:rFonts w:eastAsiaTheme="minorEastAsia" w:hint="eastAsia"/>
          <w:szCs w:val="20"/>
          <w:lang w:eastAsia="zh-CN"/>
        </w:rPr>
        <w:t xml:space="preserve">ctually, given the channel measurement of both TRPs in coordination as well as the measurement of inter-cell interference, CSI calculation is </w:t>
      </w:r>
      <w:r>
        <w:rPr>
          <w:rFonts w:eastAsiaTheme="minorEastAsia"/>
          <w:szCs w:val="20"/>
          <w:lang w:eastAsia="zh-CN"/>
        </w:rPr>
        <w:t>solely</w:t>
      </w:r>
      <w:r>
        <w:rPr>
          <w:rFonts w:eastAsiaTheme="minorEastAsia" w:hint="eastAsia"/>
          <w:szCs w:val="20"/>
          <w:lang w:eastAsia="zh-CN"/>
        </w:rPr>
        <w:t xml:space="preserve"> based on the assumed transmission scheme and detection algorithm at UE side. </w:t>
      </w:r>
      <w:r>
        <w:rPr>
          <w:rFonts w:eastAsiaTheme="minorEastAsia"/>
          <w:szCs w:val="20"/>
          <w:lang w:eastAsia="zh-CN"/>
        </w:rPr>
        <w:t>T</w:t>
      </w:r>
      <w:r>
        <w:rPr>
          <w:rFonts w:eastAsiaTheme="minorEastAsia" w:hint="eastAsia"/>
          <w:szCs w:val="20"/>
          <w:lang w:eastAsia="zh-CN"/>
        </w:rPr>
        <w:t xml:space="preserve">herefore, exactly the same </w:t>
      </w:r>
      <w:r>
        <w:rPr>
          <w:rFonts w:eastAsiaTheme="minorEastAsia"/>
          <w:szCs w:val="20"/>
          <w:lang w:eastAsia="zh-CN"/>
        </w:rPr>
        <w:t>functionality</w:t>
      </w:r>
      <w:r>
        <w:rPr>
          <w:rFonts w:eastAsiaTheme="minorEastAsia" w:hint="eastAsia"/>
          <w:szCs w:val="20"/>
          <w:lang w:eastAsia="zh-CN"/>
        </w:rPr>
        <w:t xml:space="preserve"> as in Alt-1 can be achieved with the configuration shown in the figure as follows. </w:t>
      </w:r>
    </w:p>
    <w:p w:rsidR="005916F6" w:rsidRPr="00BF5A70" w:rsidRDefault="005916F6" w:rsidP="005916F6">
      <w:pPr>
        <w:pStyle w:val="a0"/>
        <w:rPr>
          <w:rFonts w:eastAsiaTheme="minorEastAsia"/>
          <w:szCs w:val="20"/>
          <w:lang w:eastAsia="zh-CN"/>
        </w:rPr>
      </w:pPr>
      <w:r w:rsidRPr="003F3C20">
        <w:rPr>
          <w:rFonts w:eastAsiaTheme="minorEastAsia"/>
          <w:noProof/>
          <w:lang w:eastAsia="zh-CN"/>
        </w:rPr>
        <w:lastRenderedPageBreak/>
        <w:drawing>
          <wp:inline distT="0" distB="0" distL="0" distR="0" wp14:anchorId="4886375E" wp14:editId="6006FACC">
            <wp:extent cx="5927614" cy="1843616"/>
            <wp:effectExtent l="0" t="0" r="0" b="4445"/>
            <wp:docPr id="7" name="图片 7" descr="C:\Users\suxin\Desktop\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uxin\Desktop\图片1.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27538" cy="1843592"/>
                    </a:xfrm>
                    <a:prstGeom prst="rect">
                      <a:avLst/>
                    </a:prstGeom>
                    <a:noFill/>
                    <a:ln>
                      <a:noFill/>
                    </a:ln>
                  </pic:spPr>
                </pic:pic>
              </a:graphicData>
            </a:graphic>
          </wp:inline>
        </w:drawing>
      </w:r>
    </w:p>
    <w:p w:rsidR="005916F6" w:rsidRPr="0017282A" w:rsidRDefault="005916F6" w:rsidP="005916F6">
      <w:pPr>
        <w:pStyle w:val="a0"/>
        <w:jc w:val="center"/>
        <w:rPr>
          <w:rFonts w:eastAsia="宋体"/>
          <w:b/>
          <w:lang w:eastAsia="zh-CN"/>
        </w:rPr>
      </w:pPr>
      <w:r w:rsidRPr="003F3C20">
        <w:rPr>
          <w:rFonts w:eastAsia="宋体"/>
          <w:b/>
          <w:lang w:eastAsia="zh-CN"/>
        </w:rPr>
        <w:t xml:space="preserve">Figure </w:t>
      </w:r>
      <w:r w:rsidR="002409FC" w:rsidRPr="003F3C20">
        <w:rPr>
          <w:rFonts w:eastAsia="宋体"/>
          <w:b/>
          <w:lang w:eastAsia="zh-CN"/>
        </w:rPr>
        <w:t>9</w:t>
      </w:r>
      <w:r>
        <w:rPr>
          <w:rFonts w:eastAsia="宋体" w:hint="eastAsia"/>
          <w:b/>
          <w:lang w:eastAsia="zh-CN"/>
        </w:rPr>
        <w:t>:</w:t>
      </w:r>
      <w:r w:rsidRPr="0017282A">
        <w:rPr>
          <w:rFonts w:eastAsia="宋体"/>
          <w:b/>
          <w:lang w:eastAsia="zh-CN"/>
        </w:rPr>
        <w:t xml:space="preserve"> Inter-TRP interference measurement Alt-2 for single report setting</w:t>
      </w:r>
      <w:r w:rsidR="00280BEB">
        <w:rPr>
          <w:rFonts w:eastAsia="宋体" w:hint="eastAsia"/>
          <w:b/>
          <w:lang w:eastAsia="zh-CN"/>
        </w:rPr>
        <w:t>.</w:t>
      </w:r>
    </w:p>
    <w:p w:rsidR="005916F6" w:rsidRDefault="005916F6" w:rsidP="005916F6">
      <w:pPr>
        <w:pStyle w:val="a0"/>
        <w:rPr>
          <w:rFonts w:eastAsiaTheme="minorEastAsia"/>
          <w:szCs w:val="20"/>
          <w:lang w:eastAsia="zh-CN"/>
        </w:rPr>
      </w:pPr>
      <w:r>
        <w:rPr>
          <w:rFonts w:eastAsiaTheme="minorEastAsia"/>
          <w:szCs w:val="20"/>
          <w:lang w:eastAsia="zh-CN"/>
        </w:rPr>
        <w:t>I</w:t>
      </w:r>
      <w:r>
        <w:rPr>
          <w:rFonts w:eastAsiaTheme="minorEastAsia" w:hint="eastAsia"/>
          <w:szCs w:val="20"/>
          <w:lang w:eastAsia="zh-CN"/>
        </w:rPr>
        <w:t xml:space="preserve">n Alt-2, resource 1-1 and 1-2 in resource set 1 are configured to </w:t>
      </w:r>
      <w:r>
        <w:rPr>
          <w:rFonts w:eastAsiaTheme="minorEastAsia"/>
          <w:szCs w:val="20"/>
          <w:lang w:eastAsia="zh-CN"/>
        </w:rPr>
        <w:t>measure</w:t>
      </w:r>
      <w:r>
        <w:rPr>
          <w:rFonts w:eastAsiaTheme="minorEastAsia" w:hint="eastAsia"/>
          <w:szCs w:val="20"/>
          <w:lang w:eastAsia="zh-CN"/>
        </w:rPr>
        <w:t xml:space="preserve"> </w:t>
      </w:r>
      <w:r>
        <w:rPr>
          <w:rFonts w:eastAsiaTheme="minorEastAsia"/>
          <w:szCs w:val="20"/>
          <w:lang w:eastAsia="zh-CN"/>
        </w:rPr>
        <w:t>the channel</w:t>
      </w:r>
      <w:r>
        <w:rPr>
          <w:rFonts w:eastAsiaTheme="minorEastAsia" w:hint="eastAsia"/>
          <w:szCs w:val="20"/>
          <w:lang w:eastAsia="zh-CN"/>
        </w:rPr>
        <w:t xml:space="preserve"> of TRP 1 and 2 respectively. </w:t>
      </w:r>
      <w:r>
        <w:rPr>
          <w:rFonts w:eastAsiaTheme="minorEastAsia"/>
          <w:szCs w:val="20"/>
          <w:lang w:eastAsia="zh-CN"/>
        </w:rPr>
        <w:t>I</w:t>
      </w:r>
      <w:r>
        <w:rPr>
          <w:rFonts w:eastAsiaTheme="minorEastAsia" w:hint="eastAsia"/>
          <w:szCs w:val="20"/>
          <w:lang w:eastAsia="zh-CN"/>
        </w:rPr>
        <w:t xml:space="preserve">n addition to that, one more </w:t>
      </w:r>
      <w:r>
        <w:rPr>
          <w:rFonts w:eastAsiaTheme="minorEastAsia"/>
          <w:szCs w:val="20"/>
          <w:lang w:eastAsia="zh-CN"/>
        </w:rPr>
        <w:t>resource</w:t>
      </w:r>
      <w:r>
        <w:rPr>
          <w:rFonts w:eastAsiaTheme="minorEastAsia" w:hint="eastAsia"/>
          <w:szCs w:val="20"/>
          <w:lang w:eastAsia="zh-CN"/>
        </w:rPr>
        <w:t xml:space="preserve">, i.e. resource 2-1 in resource set 2, can be configured </w:t>
      </w:r>
      <w:r w:rsidRPr="0048482F">
        <w:t>for CSI-IM based interference measurement</w:t>
      </w:r>
      <w:r>
        <w:rPr>
          <w:rFonts w:eastAsiaTheme="minorEastAsia" w:hint="eastAsia"/>
          <w:szCs w:val="20"/>
          <w:lang w:eastAsia="zh-CN"/>
        </w:rPr>
        <w:t xml:space="preserve">. </w:t>
      </w:r>
      <w:r>
        <w:rPr>
          <w:rFonts w:eastAsiaTheme="minorEastAsia"/>
          <w:szCs w:val="20"/>
          <w:lang w:eastAsia="zh-CN"/>
        </w:rPr>
        <w:t>I</w:t>
      </w:r>
      <w:r>
        <w:rPr>
          <w:rFonts w:eastAsiaTheme="minorEastAsia" w:hint="eastAsia"/>
          <w:szCs w:val="20"/>
          <w:lang w:eastAsia="zh-CN"/>
        </w:rPr>
        <w:t xml:space="preserve">n CSI calculation, the UE assumes that PMI-1/RI-1 and PMI-2/RI-2 are applied to the channel of TRP 1 and 2 respectively in PDSCH transmission.  </w:t>
      </w:r>
      <w:r>
        <w:rPr>
          <w:rFonts w:eastAsiaTheme="minorEastAsia"/>
          <w:szCs w:val="20"/>
          <w:lang w:eastAsia="zh-CN"/>
        </w:rPr>
        <w:t>A</w:t>
      </w:r>
      <w:r>
        <w:rPr>
          <w:rFonts w:eastAsiaTheme="minorEastAsia" w:hint="eastAsia"/>
          <w:szCs w:val="20"/>
          <w:lang w:eastAsia="zh-CN"/>
        </w:rPr>
        <w:t xml:space="preserve">s NC-JT transmission over the composite channel of TRP 1 and 2 is assumed, inter-TRP interference can be reflected in the reported PMI/RI/CQI. </w:t>
      </w:r>
    </w:p>
    <w:p w:rsidR="005916F6" w:rsidRDefault="005916F6" w:rsidP="005916F6">
      <w:pPr>
        <w:pStyle w:val="a0"/>
        <w:rPr>
          <w:rFonts w:eastAsiaTheme="minorEastAsia"/>
          <w:lang w:eastAsia="zh-CN"/>
        </w:rPr>
      </w:pPr>
      <w:r>
        <w:rPr>
          <w:rFonts w:eastAsiaTheme="minorEastAsia"/>
          <w:lang w:eastAsia="zh-CN"/>
        </w:rPr>
        <w:t>B</w:t>
      </w:r>
      <w:r>
        <w:rPr>
          <w:rFonts w:eastAsiaTheme="minorEastAsia" w:hint="eastAsia"/>
          <w:lang w:eastAsia="zh-CN"/>
        </w:rPr>
        <w:t>ased on the discussion above, it</w:t>
      </w:r>
      <w:r>
        <w:rPr>
          <w:rFonts w:eastAsiaTheme="minorEastAsia"/>
          <w:lang w:eastAsia="zh-CN"/>
        </w:rPr>
        <w:t>’</w:t>
      </w:r>
      <w:r>
        <w:rPr>
          <w:rFonts w:eastAsiaTheme="minorEastAsia" w:hint="eastAsia"/>
          <w:lang w:eastAsia="zh-CN"/>
        </w:rPr>
        <w:t xml:space="preserve">s noted that to achieve the same </w:t>
      </w:r>
      <w:r>
        <w:rPr>
          <w:rFonts w:eastAsiaTheme="minorEastAsia"/>
          <w:lang w:eastAsia="zh-CN"/>
        </w:rPr>
        <w:t>functionality</w:t>
      </w:r>
      <w:r>
        <w:rPr>
          <w:rFonts w:eastAsiaTheme="minorEastAsia" w:hint="eastAsia"/>
          <w:lang w:eastAsia="zh-CN"/>
        </w:rPr>
        <w:t>, only two resource sets are needed in A</w:t>
      </w:r>
      <w:r>
        <w:rPr>
          <w:rFonts w:eastAsiaTheme="minorEastAsia"/>
          <w:lang w:eastAsia="zh-CN"/>
        </w:rPr>
        <w:t>l</w:t>
      </w:r>
      <w:r>
        <w:rPr>
          <w:rFonts w:eastAsiaTheme="minorEastAsia" w:hint="eastAsia"/>
          <w:lang w:eastAsia="zh-CN"/>
        </w:rPr>
        <w:t xml:space="preserve">t-2, whereas three resource sets have to be used with Alt-3. </w:t>
      </w:r>
      <w:r>
        <w:rPr>
          <w:rFonts w:eastAsiaTheme="minorEastAsia"/>
          <w:lang w:eastAsia="zh-CN"/>
        </w:rPr>
        <w:t>W</w:t>
      </w:r>
      <w:r>
        <w:rPr>
          <w:rFonts w:eastAsiaTheme="minorEastAsia" w:hint="eastAsia"/>
          <w:lang w:eastAsia="zh-CN"/>
        </w:rPr>
        <w:t>hat</w:t>
      </w:r>
      <w:r>
        <w:rPr>
          <w:rFonts w:eastAsiaTheme="minorEastAsia"/>
          <w:lang w:eastAsia="zh-CN"/>
        </w:rPr>
        <w:t>’</w:t>
      </w:r>
      <w:r>
        <w:rPr>
          <w:rFonts w:eastAsiaTheme="minorEastAsia" w:hint="eastAsia"/>
          <w:lang w:eastAsia="zh-CN"/>
        </w:rPr>
        <w:t xml:space="preserve">s more, in current spec, only precoded CSI-RS can be supported if NZP CSI-RS based interference measurement is configured. </w:t>
      </w:r>
      <w:r>
        <w:rPr>
          <w:rFonts w:eastAsiaTheme="minorEastAsia"/>
          <w:lang w:eastAsia="zh-CN"/>
        </w:rPr>
        <w:t>T</w:t>
      </w:r>
      <w:r>
        <w:rPr>
          <w:rFonts w:eastAsiaTheme="minorEastAsia" w:hint="eastAsia"/>
          <w:lang w:eastAsia="zh-CN"/>
        </w:rPr>
        <w:t xml:space="preserve">herefore, more specification works will be involved if Alt-1 is to be adopted. </w:t>
      </w:r>
      <w:r>
        <w:rPr>
          <w:rFonts w:eastAsiaTheme="minorEastAsia"/>
          <w:lang w:eastAsia="zh-CN"/>
        </w:rPr>
        <w:t>T</w:t>
      </w:r>
      <w:r>
        <w:rPr>
          <w:rFonts w:eastAsiaTheme="minorEastAsia" w:hint="eastAsia"/>
          <w:lang w:eastAsia="zh-CN"/>
        </w:rPr>
        <w:t xml:space="preserve">herefore, Alt-2 is supported for inter-TRP interference measurement for </w:t>
      </w:r>
      <w:r w:rsidRPr="00891BCD">
        <w:rPr>
          <w:rFonts w:eastAsiaTheme="minorEastAsia" w:hint="eastAsia"/>
          <w:lang w:eastAsia="zh-CN"/>
        </w:rPr>
        <w:t xml:space="preserve">CSI reporting based on </w:t>
      </w:r>
      <w:r w:rsidRPr="00891BCD">
        <w:rPr>
          <w:rFonts w:eastAsiaTheme="minorEastAsia"/>
          <w:lang w:eastAsia="zh-CN"/>
        </w:rPr>
        <w:t>single</w:t>
      </w:r>
      <w:r w:rsidRPr="00891BCD">
        <w:rPr>
          <w:rFonts w:eastAsiaTheme="minorEastAsia" w:hint="eastAsia"/>
          <w:lang w:eastAsia="zh-CN"/>
        </w:rPr>
        <w:t xml:space="preserve"> report setting</w:t>
      </w:r>
      <w:r>
        <w:rPr>
          <w:rFonts w:eastAsiaTheme="minorEastAsia" w:hint="eastAsia"/>
          <w:lang w:eastAsia="zh-CN"/>
        </w:rPr>
        <w:t>.</w:t>
      </w:r>
    </w:p>
    <w:p w:rsidR="005916F6" w:rsidRPr="000B26A7" w:rsidRDefault="005916F6" w:rsidP="005916F6">
      <w:pPr>
        <w:pStyle w:val="a0"/>
        <w:rPr>
          <w:rFonts w:eastAsiaTheme="minorEastAsia"/>
          <w:b/>
          <w:i/>
          <w:lang w:val="en-GB" w:eastAsia="zh-CN"/>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1</w:t>
      </w:r>
      <w:r w:rsidRPr="00AD3C4F">
        <w:rPr>
          <w:rFonts w:eastAsiaTheme="minorEastAsia"/>
          <w:b/>
          <w:i/>
          <w:szCs w:val="20"/>
          <w:lang w:val="en-GB" w:eastAsia="zh-CN"/>
        </w:rPr>
        <w:t>:</w:t>
      </w:r>
      <w:r w:rsidRPr="001B3E5E">
        <w:rPr>
          <w:rFonts w:eastAsiaTheme="minorEastAsia" w:hint="eastAsia"/>
          <w:b/>
          <w:i/>
          <w:szCs w:val="20"/>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non-precoded IMR.</w:t>
      </w:r>
    </w:p>
    <w:p w:rsidR="005916F6" w:rsidRDefault="005916F6" w:rsidP="005916F6">
      <w:pPr>
        <w:pStyle w:val="a0"/>
        <w:rPr>
          <w:rFonts w:eastAsiaTheme="minorEastAsia"/>
          <w:lang w:val="en-GB" w:eastAsia="zh-CN"/>
        </w:rPr>
      </w:pPr>
      <w:r>
        <w:rPr>
          <w:rFonts w:eastAsiaTheme="minorEastAsia"/>
          <w:lang w:val="en-GB" w:eastAsia="zh-CN"/>
        </w:rPr>
        <w:t>I</w:t>
      </w:r>
      <w:r>
        <w:rPr>
          <w:rFonts w:eastAsiaTheme="minorEastAsia" w:hint="eastAsia"/>
          <w:lang w:val="en-GB" w:eastAsia="zh-CN"/>
        </w:rPr>
        <w:t>n the #103e meeting, the following two options were listed as working assumptions for CSI measurement for M-DCI based NC-JT.</w:t>
      </w:r>
    </w:p>
    <w:p w:rsidR="005916F6" w:rsidRPr="004D17E9" w:rsidRDefault="005916F6" w:rsidP="005916F6">
      <w:pPr>
        <w:pStyle w:val="af"/>
        <w:numPr>
          <w:ilvl w:val="0"/>
          <w:numId w:val="27"/>
        </w:numPr>
        <w:spacing w:after="0" w:line="240" w:lineRule="auto"/>
        <w:contextualSpacing w:val="0"/>
        <w:jc w:val="both"/>
        <w:rPr>
          <w:rFonts w:ascii="Times New Roman" w:hAnsi="Times New Roman"/>
          <w:sz w:val="20"/>
        </w:rPr>
      </w:pPr>
      <w:r w:rsidRPr="004D17E9">
        <w:rPr>
          <w:rFonts w:ascii="Times New Roman" w:hAnsi="Times New Roman"/>
          <w:sz w:val="20"/>
        </w:rPr>
        <w:t>Option 1 (Explicit): CMRs corresponding to different TRPs can be associated with different reporting settings respectively, with the same configurations between two settings except for PUCCH/PUSCH resources and CMR/IMR resources setting(s)</w:t>
      </w:r>
    </w:p>
    <w:p w:rsidR="005916F6" w:rsidRPr="004D17E9" w:rsidRDefault="005916F6" w:rsidP="005916F6">
      <w:pPr>
        <w:pStyle w:val="af"/>
        <w:numPr>
          <w:ilvl w:val="0"/>
          <w:numId w:val="27"/>
        </w:numPr>
        <w:spacing w:after="0" w:line="240" w:lineRule="auto"/>
        <w:contextualSpacing w:val="0"/>
        <w:jc w:val="both"/>
        <w:rPr>
          <w:rFonts w:ascii="Times New Roman" w:hAnsi="Times New Roman"/>
          <w:sz w:val="20"/>
        </w:rPr>
      </w:pPr>
      <w:r w:rsidRPr="004D17E9">
        <w:rPr>
          <w:rFonts w:ascii="Times New Roman" w:hAnsi="Times New Roman"/>
          <w:sz w:val="20"/>
        </w:rPr>
        <w:t>Option 2 (Implicit): a single CSI reporting setting associated with each TRP where a NZP CSI-RS is configured for interference measurement from another TRP</w:t>
      </w:r>
    </w:p>
    <w:p w:rsidR="005916F6" w:rsidRDefault="005916F6" w:rsidP="005916F6">
      <w:pPr>
        <w:pStyle w:val="a0"/>
        <w:rPr>
          <w:rFonts w:eastAsiaTheme="minorEastAsia"/>
          <w:lang w:eastAsia="zh-CN"/>
        </w:rPr>
      </w:pPr>
      <w:r>
        <w:rPr>
          <w:rFonts w:eastAsiaTheme="minorEastAsia" w:hint="eastAsia"/>
          <w:lang w:eastAsia="zh-CN"/>
        </w:rPr>
        <w:t xml:space="preserve">Based on current spec, inter-TRP interference measurement can already be realized with option 2. </w:t>
      </w:r>
      <w:r>
        <w:rPr>
          <w:rFonts w:eastAsiaTheme="minorEastAsia"/>
          <w:lang w:eastAsia="zh-CN"/>
        </w:rPr>
        <w:t>H</w:t>
      </w:r>
      <w:r>
        <w:rPr>
          <w:rFonts w:eastAsiaTheme="minorEastAsia" w:hint="eastAsia"/>
          <w:lang w:eastAsia="zh-CN"/>
        </w:rPr>
        <w:t>owever, it</w:t>
      </w:r>
      <w:r>
        <w:rPr>
          <w:rFonts w:eastAsiaTheme="minorEastAsia"/>
          <w:lang w:eastAsia="zh-CN"/>
        </w:rPr>
        <w:t>’</w:t>
      </w:r>
      <w:r>
        <w:rPr>
          <w:rFonts w:eastAsiaTheme="minorEastAsia" w:hint="eastAsia"/>
          <w:lang w:eastAsia="zh-CN"/>
        </w:rPr>
        <w:t>s also noted that in current spec, NZP CSI-RS based interference can only be configured for a</w:t>
      </w:r>
      <w:r w:rsidRPr="005C18A4">
        <w:rPr>
          <w:rFonts w:cs="Arial"/>
        </w:rPr>
        <w:t xml:space="preserve">periodic CSI </w:t>
      </w:r>
      <w:r>
        <w:rPr>
          <w:rFonts w:eastAsiaTheme="minorEastAsia" w:cs="Arial" w:hint="eastAsia"/>
          <w:lang w:eastAsia="zh-CN"/>
        </w:rPr>
        <w:t>r</w:t>
      </w:r>
      <w:r w:rsidRPr="005C18A4">
        <w:rPr>
          <w:rFonts w:cs="Arial"/>
        </w:rPr>
        <w:t>eporting</w:t>
      </w:r>
      <w:r>
        <w:rPr>
          <w:rFonts w:eastAsiaTheme="minorEastAsia" w:cs="Arial" w:hint="eastAsia"/>
          <w:lang w:eastAsia="zh-CN"/>
        </w:rPr>
        <w:t>. Furthermore, in the last meeting, it</w:t>
      </w:r>
      <w:r>
        <w:rPr>
          <w:rFonts w:eastAsiaTheme="minorEastAsia" w:cs="Arial"/>
          <w:lang w:eastAsia="zh-CN"/>
        </w:rPr>
        <w:t>’</w:t>
      </w:r>
      <w:r>
        <w:rPr>
          <w:rFonts w:eastAsiaTheme="minorEastAsia" w:cs="Arial" w:hint="eastAsia"/>
          <w:lang w:eastAsia="zh-CN"/>
        </w:rPr>
        <w:t xml:space="preserve">s agreed that </w:t>
      </w:r>
      <w:r>
        <w:rPr>
          <w:rFonts w:eastAsiaTheme="minorEastAsia" w:hint="eastAsia"/>
          <w:lang w:eastAsia="zh-CN"/>
        </w:rPr>
        <w:t>o</w:t>
      </w:r>
      <w:r w:rsidRPr="00814ABD">
        <w:t>nly ‘periodic’ and ‘semiPersistentOnPUCCH’ cases are supported</w:t>
      </w:r>
      <w:r>
        <w:rPr>
          <w:rFonts w:eastAsiaTheme="minorEastAsia" w:hint="eastAsia"/>
          <w:lang w:eastAsia="zh-CN"/>
        </w:rPr>
        <w:t xml:space="preserve"> for the above two options. </w:t>
      </w:r>
      <w:r>
        <w:rPr>
          <w:rFonts w:eastAsiaTheme="minorEastAsia"/>
          <w:lang w:eastAsia="zh-CN"/>
        </w:rPr>
        <w:t>T</w:t>
      </w:r>
      <w:r>
        <w:rPr>
          <w:rFonts w:eastAsiaTheme="minorEastAsia" w:hint="eastAsia"/>
          <w:lang w:eastAsia="zh-CN"/>
        </w:rPr>
        <w:t xml:space="preserve">herefore, if option 2 is to be adopted, NZP CSI-RS based interference measurement has to be supported even in </w:t>
      </w:r>
      <w:r w:rsidRPr="00814ABD">
        <w:t>‘periodic’ a</w:t>
      </w:r>
      <w:r>
        <w:t>nd ‘semiPersistentOnPUCCH’ case</w:t>
      </w:r>
      <w:r>
        <w:rPr>
          <w:rFonts w:eastAsiaTheme="minorEastAsia" w:hint="eastAsia"/>
          <w:lang w:eastAsia="zh-CN"/>
        </w:rPr>
        <w:t xml:space="preserve">s. </w:t>
      </w:r>
    </w:p>
    <w:p w:rsidR="005916F6" w:rsidRDefault="005916F6" w:rsidP="005916F6">
      <w:pPr>
        <w:pStyle w:val="a0"/>
        <w:rPr>
          <w:rFonts w:eastAsiaTheme="minorEastAsia"/>
          <w:lang w:eastAsia="zh-CN"/>
        </w:rPr>
      </w:pPr>
      <w:r>
        <w:rPr>
          <w:rFonts w:eastAsiaTheme="minorEastAsia"/>
          <w:lang w:eastAsia="zh-CN"/>
        </w:rPr>
        <w:t>I</w:t>
      </w:r>
      <w:r>
        <w:rPr>
          <w:rFonts w:eastAsiaTheme="minorEastAsia" w:hint="eastAsia"/>
          <w:lang w:eastAsia="zh-CN"/>
        </w:rPr>
        <w:t xml:space="preserve">f option 1 is to be adopted, the configuration/indication of CMR association needs to be specified in spec. Similar to single report setting case, inter-TRP interference can be reflected in CSI calculation by assuming NC-JT transmission over the channels measured from the associated CMRs. </w:t>
      </w:r>
      <w:r>
        <w:rPr>
          <w:rFonts w:eastAsiaTheme="minorEastAsia"/>
          <w:lang w:eastAsia="zh-CN"/>
        </w:rPr>
        <w:t>C</w:t>
      </w:r>
      <w:r>
        <w:rPr>
          <w:rFonts w:eastAsiaTheme="minorEastAsia" w:hint="eastAsia"/>
          <w:lang w:eastAsia="zh-CN"/>
        </w:rPr>
        <w:t>onsidering the impacts of the two options on spec, option 1 is slightly preferred.</w:t>
      </w:r>
    </w:p>
    <w:p w:rsidR="005916F6" w:rsidRPr="00002B59" w:rsidRDefault="005916F6" w:rsidP="005916F6">
      <w:pPr>
        <w:pStyle w:val="a0"/>
        <w:rPr>
          <w:rFonts w:eastAsiaTheme="minorEastAsia"/>
          <w:b/>
          <w:i/>
          <w:lang w:val="en-GB" w:eastAsia="zh-CN"/>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2</w:t>
      </w:r>
      <w:r w:rsidRPr="00AD3C4F">
        <w:rPr>
          <w:rFonts w:eastAsiaTheme="minorEastAsia"/>
          <w:b/>
          <w:i/>
          <w:szCs w:val="20"/>
          <w:lang w:val="en-GB" w:eastAsia="zh-CN"/>
        </w:rPr>
        <w:t>:</w:t>
      </w:r>
      <w:r w:rsidRPr="001B3E5E">
        <w:rPr>
          <w:rFonts w:eastAsiaTheme="minorEastAsia" w:hint="eastAsia"/>
          <w:b/>
          <w:i/>
          <w:szCs w:val="20"/>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5916F6" w:rsidRPr="00002B59" w:rsidRDefault="005916F6" w:rsidP="005916F6">
      <w:pPr>
        <w:pStyle w:val="af"/>
        <w:numPr>
          <w:ilvl w:val="0"/>
          <w:numId w:val="27"/>
        </w:numPr>
        <w:spacing w:after="0" w:line="240" w:lineRule="auto"/>
        <w:contextualSpacing w:val="0"/>
        <w:jc w:val="both"/>
        <w:rPr>
          <w:rFonts w:ascii="Times New Roman" w:hAnsi="Times New Roman"/>
          <w:b/>
          <w:i/>
          <w:sz w:val="20"/>
        </w:rPr>
      </w:pPr>
      <w:r w:rsidRPr="00002B59">
        <w:rPr>
          <w:rFonts w:ascii="Times New Roman" w:hAnsi="Times New Roman"/>
          <w:b/>
          <w:i/>
          <w:sz w:val="20"/>
        </w:rPr>
        <w:t>Option 1 (Explicit): CMRs corresponding to different TRPs can be associated with different reporting settings respectively, with the same configurations between two settings except for PUCCH/PUSCH resources and CMR/IMR resources setting(s)</w:t>
      </w:r>
    </w:p>
    <w:p w:rsidR="005916F6" w:rsidRPr="00CA5669" w:rsidRDefault="005916F6" w:rsidP="005916F6">
      <w:pPr>
        <w:pStyle w:val="2"/>
        <w:tabs>
          <w:tab w:val="clear" w:pos="3447"/>
          <w:tab w:val="left" w:pos="-806"/>
          <w:tab w:val="left" w:pos="1701"/>
        </w:tabs>
        <w:spacing w:before="240" w:after="120"/>
        <w:ind w:left="578" w:hanging="578"/>
        <w:rPr>
          <w:rFonts w:cs="Times"/>
        </w:rPr>
      </w:pPr>
      <w:r>
        <w:rPr>
          <w:rFonts w:eastAsiaTheme="minorEastAsia" w:cs="Times"/>
          <w:lang w:eastAsia="zh-CN"/>
        </w:rPr>
        <w:t>O</w:t>
      </w:r>
      <w:r>
        <w:rPr>
          <w:rFonts w:eastAsiaTheme="minorEastAsia" w:cs="Times" w:hint="eastAsia"/>
          <w:lang w:eastAsia="zh-CN"/>
        </w:rPr>
        <w:t>ther issues</w:t>
      </w:r>
    </w:p>
    <w:p w:rsidR="005916F6" w:rsidRPr="00065518" w:rsidRDefault="005916F6" w:rsidP="005916F6">
      <w:pPr>
        <w:pStyle w:val="a0"/>
        <w:rPr>
          <w:szCs w:val="20"/>
        </w:rPr>
      </w:pPr>
      <w:r>
        <w:rPr>
          <w:rFonts w:eastAsia="宋体"/>
          <w:lang w:eastAsia="zh-CN"/>
        </w:rPr>
        <w:t>R</w:t>
      </w:r>
      <w:r>
        <w:rPr>
          <w:rFonts w:eastAsia="宋体" w:hint="eastAsia"/>
          <w:lang w:eastAsia="zh-CN"/>
        </w:rPr>
        <w:t>egarding the granularity of CQI reporting, it</w:t>
      </w:r>
      <w:r>
        <w:rPr>
          <w:rFonts w:eastAsia="宋体"/>
          <w:lang w:eastAsia="zh-CN"/>
        </w:rPr>
        <w:t>’</w:t>
      </w:r>
      <w:r>
        <w:rPr>
          <w:rFonts w:eastAsia="宋体" w:hint="eastAsia"/>
          <w:lang w:eastAsia="zh-CN"/>
        </w:rPr>
        <w:t>s agreed that f</w:t>
      </w:r>
      <w:r w:rsidRPr="00065518">
        <w:rPr>
          <w:szCs w:val="20"/>
        </w:rPr>
        <w:t xml:space="preserve">or a CSI report associated with a Multi-TRP/panel NCJT measurement hypothesis configured by </w:t>
      </w:r>
      <w:r w:rsidRPr="008F152C">
        <w:rPr>
          <w:szCs w:val="20"/>
        </w:rPr>
        <w:t>single CSI reporting setting</w:t>
      </w:r>
      <w:r w:rsidRPr="00065518">
        <w:rPr>
          <w:szCs w:val="20"/>
        </w:rPr>
        <w:t xml:space="preserve">, </w:t>
      </w:r>
      <w:r w:rsidRPr="00065518">
        <w:rPr>
          <w:rFonts w:eastAsia="Times New Roman"/>
          <w:szCs w:val="20"/>
        </w:rPr>
        <w:t>t</w:t>
      </w:r>
      <w:r w:rsidRPr="00065518">
        <w:rPr>
          <w:szCs w:val="20"/>
        </w:rPr>
        <w:t xml:space="preserve">he UE is expected to report </w:t>
      </w:r>
    </w:p>
    <w:p w:rsidR="005916F6" w:rsidRPr="00065518" w:rsidRDefault="005916F6" w:rsidP="005916F6">
      <w:pPr>
        <w:pStyle w:val="af"/>
        <w:numPr>
          <w:ilvl w:val="0"/>
          <w:numId w:val="28"/>
        </w:numPr>
        <w:spacing w:after="0"/>
        <w:contextualSpacing w:val="0"/>
        <w:jc w:val="both"/>
        <w:rPr>
          <w:rFonts w:ascii="Times New Roman" w:hAnsi="Times New Roman"/>
          <w:sz w:val="20"/>
          <w:szCs w:val="20"/>
        </w:rPr>
      </w:pPr>
      <w:r w:rsidRPr="00065518">
        <w:rPr>
          <w:rFonts w:ascii="Times New Roman" w:eastAsia="Malgun Gothic" w:hAnsi="Times New Roman"/>
          <w:sz w:val="20"/>
          <w:szCs w:val="20"/>
        </w:rPr>
        <w:t>two RIs, two PMIs, two LIs and one CQI per codeword, for single-DCI based NCJT when the maximal transmission layers is less than or equal to 4</w:t>
      </w:r>
    </w:p>
    <w:p w:rsidR="005916F6" w:rsidRPr="00065518" w:rsidRDefault="005916F6" w:rsidP="005916F6">
      <w:pPr>
        <w:pStyle w:val="af"/>
        <w:numPr>
          <w:ilvl w:val="1"/>
          <w:numId w:val="28"/>
        </w:numPr>
        <w:spacing w:after="0"/>
        <w:contextualSpacing w:val="0"/>
        <w:jc w:val="both"/>
        <w:rPr>
          <w:rFonts w:ascii="Times New Roman" w:hAnsi="Times New Roman"/>
          <w:sz w:val="20"/>
          <w:szCs w:val="20"/>
        </w:rPr>
      </w:pPr>
      <w:r w:rsidRPr="00065518">
        <w:rPr>
          <w:rFonts w:ascii="Times New Roman" w:eastAsia="Malgun Gothic" w:hAnsi="Times New Roman"/>
          <w:sz w:val="20"/>
          <w:szCs w:val="20"/>
        </w:rPr>
        <w:lastRenderedPageBreak/>
        <w:t>FFS: Maximal transmission layers larger than 4</w:t>
      </w:r>
    </w:p>
    <w:p w:rsidR="005916F6" w:rsidRPr="00065518" w:rsidRDefault="005916F6" w:rsidP="005916F6">
      <w:pPr>
        <w:pStyle w:val="af"/>
        <w:numPr>
          <w:ilvl w:val="1"/>
          <w:numId w:val="28"/>
        </w:numPr>
        <w:spacing w:after="120"/>
        <w:ind w:left="1434" w:hanging="357"/>
        <w:contextualSpacing w:val="0"/>
        <w:jc w:val="both"/>
        <w:rPr>
          <w:rFonts w:ascii="Times New Roman" w:eastAsia="Malgun Gothic" w:hAnsi="Times New Roman"/>
          <w:sz w:val="20"/>
          <w:szCs w:val="20"/>
        </w:rPr>
      </w:pPr>
      <w:r w:rsidRPr="00065518">
        <w:rPr>
          <w:rFonts w:ascii="Times New Roman" w:eastAsia="Malgun Gothic" w:hAnsi="Times New Roman"/>
          <w:sz w:val="20"/>
          <w:szCs w:val="20"/>
        </w:rPr>
        <w:t>FFS: Whether/how a subset of above reporting quantities are allowed to be configured to the UE</w:t>
      </w:r>
    </w:p>
    <w:p w:rsidR="005916F6" w:rsidRDefault="005916F6" w:rsidP="005916F6">
      <w:pPr>
        <w:pStyle w:val="a0"/>
        <w:rPr>
          <w:rFonts w:eastAsia="宋体"/>
          <w:lang w:eastAsia="zh-CN"/>
        </w:rPr>
      </w:pPr>
      <w:r>
        <w:rPr>
          <w:rFonts w:eastAsia="宋体"/>
          <w:lang w:eastAsia="zh-CN"/>
        </w:rPr>
        <w:t>F</w:t>
      </w:r>
      <w:r>
        <w:rPr>
          <w:rFonts w:eastAsia="宋体" w:hint="eastAsia"/>
          <w:lang w:eastAsia="zh-CN"/>
        </w:rPr>
        <w:t xml:space="preserve">or NC-JT with rank less than 5, the reason to choose one joint CQI rather than one CQI per TRP is to reflect the channel quality in NC-JT transmission more accurately. </w:t>
      </w:r>
      <w:r>
        <w:rPr>
          <w:rFonts w:eastAsia="宋体"/>
          <w:lang w:eastAsia="zh-CN"/>
        </w:rPr>
        <w:t>T</w:t>
      </w:r>
      <w:r>
        <w:rPr>
          <w:rFonts w:eastAsia="宋体" w:hint="eastAsia"/>
          <w:lang w:eastAsia="zh-CN"/>
        </w:rPr>
        <w:t xml:space="preserve">hat is, exactly the same codeword mapping rule as in actual PDSCH </w:t>
      </w:r>
      <w:r>
        <w:rPr>
          <w:rFonts w:eastAsia="宋体"/>
          <w:lang w:eastAsia="zh-CN"/>
        </w:rPr>
        <w:t>transmission</w:t>
      </w:r>
      <w:r>
        <w:rPr>
          <w:rFonts w:eastAsia="宋体" w:hint="eastAsia"/>
          <w:lang w:eastAsia="zh-CN"/>
        </w:rPr>
        <w:t xml:space="preserve"> is assumed in CSI reporting. </w:t>
      </w:r>
    </w:p>
    <w:p w:rsidR="005916F6" w:rsidRDefault="005916F6" w:rsidP="005916F6">
      <w:pPr>
        <w:pStyle w:val="a0"/>
        <w:rPr>
          <w:rFonts w:eastAsia="宋体"/>
          <w:lang w:eastAsia="zh-CN"/>
        </w:rPr>
      </w:pPr>
      <w:r>
        <w:rPr>
          <w:rFonts w:eastAsia="宋体"/>
          <w:lang w:eastAsia="zh-CN"/>
        </w:rPr>
        <w:t>I</w:t>
      </w:r>
      <w:r>
        <w:rPr>
          <w:rFonts w:eastAsia="宋体" w:hint="eastAsia"/>
          <w:lang w:eastAsia="zh-CN"/>
        </w:rPr>
        <w:t xml:space="preserve">n current spec, there is no restriction on supporting rank 5-8 for SDM 1a. </w:t>
      </w:r>
      <w:r>
        <w:rPr>
          <w:rFonts w:eastAsia="宋体"/>
          <w:lang w:eastAsia="zh-CN"/>
        </w:rPr>
        <w:t>E</w:t>
      </w:r>
      <w:r>
        <w:rPr>
          <w:rFonts w:eastAsia="宋体" w:hint="eastAsia"/>
          <w:lang w:eastAsia="zh-CN"/>
        </w:rPr>
        <w:t xml:space="preserve">ven for SDM 1a in Rel-16, one CQI per codeword is reported if the reported rank is more than 4. </w:t>
      </w:r>
      <w:r>
        <w:rPr>
          <w:rFonts w:eastAsia="宋体"/>
          <w:lang w:eastAsia="zh-CN"/>
        </w:rPr>
        <w:t>I</w:t>
      </w:r>
      <w:r>
        <w:rPr>
          <w:rFonts w:eastAsia="宋体" w:hint="eastAsia"/>
          <w:lang w:eastAsia="zh-CN"/>
        </w:rPr>
        <w:t xml:space="preserve">n Rel-17, if one joint CQI or a CQI per TRP is reported, the network has to have some kind of compensation based on the reported CQI to deduce the MCS suitable for each codeword in scheduling. </w:t>
      </w:r>
      <w:r>
        <w:rPr>
          <w:rFonts w:eastAsia="宋体"/>
          <w:lang w:eastAsia="zh-CN"/>
        </w:rPr>
        <w:t>W</w:t>
      </w:r>
      <w:r>
        <w:rPr>
          <w:rFonts w:eastAsia="宋体" w:hint="eastAsia"/>
          <w:lang w:eastAsia="zh-CN"/>
        </w:rPr>
        <w:t>hat</w:t>
      </w:r>
      <w:r>
        <w:rPr>
          <w:rFonts w:eastAsia="宋体"/>
          <w:lang w:eastAsia="zh-CN"/>
        </w:rPr>
        <w:t>’</w:t>
      </w:r>
      <w:r>
        <w:rPr>
          <w:rFonts w:eastAsia="宋体" w:hint="eastAsia"/>
          <w:lang w:eastAsia="zh-CN"/>
        </w:rPr>
        <w:t>s more, it</w:t>
      </w:r>
      <w:r>
        <w:rPr>
          <w:rFonts w:eastAsia="宋体"/>
          <w:lang w:eastAsia="zh-CN"/>
        </w:rPr>
        <w:t>’</w:t>
      </w:r>
      <w:r>
        <w:rPr>
          <w:rFonts w:eastAsia="宋体" w:hint="eastAsia"/>
          <w:lang w:eastAsia="zh-CN"/>
        </w:rPr>
        <w:t xml:space="preserve">s hard to accurately compensate the MCS in link </w:t>
      </w:r>
      <w:r>
        <w:rPr>
          <w:rFonts w:eastAsia="宋体"/>
          <w:lang w:eastAsia="zh-CN"/>
        </w:rPr>
        <w:t>adaptation</w:t>
      </w:r>
      <w:r>
        <w:rPr>
          <w:rFonts w:eastAsia="宋体" w:hint="eastAsia"/>
          <w:lang w:eastAsia="zh-CN"/>
        </w:rPr>
        <w:t xml:space="preserve"> without considering the actual detection algorithm adopted at UE side. </w:t>
      </w:r>
      <w:r>
        <w:rPr>
          <w:rFonts w:eastAsia="宋体"/>
          <w:lang w:eastAsia="zh-CN"/>
        </w:rPr>
        <w:t>Consequently</w:t>
      </w:r>
      <w:r>
        <w:rPr>
          <w:rFonts w:eastAsia="宋体" w:hint="eastAsia"/>
          <w:lang w:eastAsia="zh-CN"/>
        </w:rPr>
        <w:t xml:space="preserve">, the mismatch between reported CQI and PDSCH </w:t>
      </w:r>
      <w:r>
        <w:rPr>
          <w:rFonts w:eastAsia="宋体"/>
          <w:lang w:eastAsia="zh-CN"/>
        </w:rPr>
        <w:t>transmission</w:t>
      </w:r>
      <w:r>
        <w:rPr>
          <w:rFonts w:eastAsia="宋体" w:hint="eastAsia"/>
          <w:lang w:eastAsia="zh-CN"/>
        </w:rPr>
        <w:t xml:space="preserve"> results in loss in performance. </w:t>
      </w:r>
    </w:p>
    <w:p w:rsidR="005916F6" w:rsidRDefault="005916F6" w:rsidP="005916F6">
      <w:pPr>
        <w:pStyle w:val="a0"/>
        <w:rPr>
          <w:rFonts w:eastAsia="宋体"/>
          <w:lang w:eastAsia="zh-CN"/>
        </w:rPr>
      </w:pPr>
      <w:r>
        <w:rPr>
          <w:rFonts w:eastAsia="宋体"/>
          <w:lang w:eastAsia="zh-CN"/>
        </w:rPr>
        <w:t>O</w:t>
      </w:r>
      <w:r>
        <w:rPr>
          <w:rFonts w:eastAsia="宋体" w:hint="eastAsia"/>
          <w:lang w:eastAsia="zh-CN"/>
        </w:rPr>
        <w:t xml:space="preserve">ne of the motivations to support one CQI per TRP might be to facilitate dynamic switching between single and multi-TRP </w:t>
      </w:r>
      <w:r>
        <w:rPr>
          <w:rFonts w:eastAsia="宋体"/>
          <w:lang w:eastAsia="zh-CN"/>
        </w:rPr>
        <w:t>transmissions</w:t>
      </w:r>
      <w:r>
        <w:rPr>
          <w:rFonts w:eastAsia="宋体" w:hint="eastAsia"/>
          <w:lang w:eastAsia="zh-CN"/>
        </w:rPr>
        <w:t xml:space="preserve">. </w:t>
      </w:r>
      <w:r>
        <w:rPr>
          <w:rFonts w:eastAsia="宋体"/>
          <w:lang w:eastAsia="zh-CN"/>
        </w:rPr>
        <w:t>H</w:t>
      </w:r>
      <w:r>
        <w:rPr>
          <w:rFonts w:eastAsia="宋体" w:hint="eastAsia"/>
          <w:lang w:eastAsia="zh-CN"/>
        </w:rPr>
        <w:t xml:space="preserve">owever, based on the following agreements, no matter which alternative is chosen, CSI for single and multi-TRP transmissions are separated. </w:t>
      </w:r>
      <w:r>
        <w:rPr>
          <w:rFonts w:eastAsia="宋体"/>
          <w:lang w:eastAsia="zh-CN"/>
        </w:rPr>
        <w:t>T</w:t>
      </w:r>
      <w:r>
        <w:rPr>
          <w:rFonts w:eastAsia="宋体" w:hint="eastAsia"/>
          <w:lang w:eastAsia="zh-CN"/>
        </w:rPr>
        <w:t>herefore, it</w:t>
      </w:r>
      <w:r>
        <w:rPr>
          <w:rFonts w:eastAsia="宋体"/>
          <w:lang w:eastAsia="zh-CN"/>
        </w:rPr>
        <w:t>’</w:t>
      </w:r>
      <w:r>
        <w:rPr>
          <w:rFonts w:eastAsia="宋体" w:hint="eastAsia"/>
          <w:lang w:eastAsia="zh-CN"/>
        </w:rPr>
        <w:t xml:space="preserve">s not reasonable to assume that CQI for single-TRP transmission need to be deduced from the CQI intended for multi-TRP </w:t>
      </w:r>
      <w:r>
        <w:rPr>
          <w:rFonts w:eastAsia="宋体"/>
          <w:lang w:eastAsia="zh-CN"/>
        </w:rPr>
        <w:t>transmission</w:t>
      </w:r>
      <w:r>
        <w:rPr>
          <w:rFonts w:eastAsia="宋体" w:hint="eastAsia"/>
          <w:lang w:eastAsia="zh-CN"/>
        </w:rPr>
        <w:t>.</w:t>
      </w:r>
    </w:p>
    <w:p w:rsidR="005916F6" w:rsidRPr="00A456D5" w:rsidRDefault="005916F6" w:rsidP="005916F6">
      <w:pPr>
        <w:autoSpaceDE w:val="0"/>
        <w:autoSpaceDN w:val="0"/>
        <w:adjustRightInd w:val="0"/>
        <w:snapToGrid w:val="0"/>
        <w:jc w:val="both"/>
        <w:rPr>
          <w:szCs w:val="20"/>
          <w:highlight w:val="green"/>
        </w:rPr>
      </w:pPr>
      <w:r w:rsidRPr="00A456D5">
        <w:rPr>
          <w:b/>
          <w:szCs w:val="20"/>
          <w:highlight w:val="green"/>
        </w:rPr>
        <w:t>Agreement</w:t>
      </w:r>
    </w:p>
    <w:p w:rsidR="005916F6" w:rsidRPr="009C0AEE" w:rsidRDefault="005916F6" w:rsidP="005916F6">
      <w:pPr>
        <w:autoSpaceDE w:val="0"/>
        <w:autoSpaceDN w:val="0"/>
        <w:adjustRightInd w:val="0"/>
        <w:snapToGrid w:val="0"/>
        <w:jc w:val="both"/>
        <w:rPr>
          <w:szCs w:val="20"/>
        </w:rPr>
      </w:pPr>
      <w:r w:rsidRPr="009C0AEE">
        <w:rPr>
          <w:szCs w:val="20"/>
        </w:rPr>
        <w:t xml:space="preserve">For a CSI reporting setting, support one or more of the following UE reporting mechanism: </w:t>
      </w:r>
    </w:p>
    <w:p w:rsidR="005916F6" w:rsidRPr="009C0AEE" w:rsidRDefault="005916F6" w:rsidP="005916F6">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Alt 1: the UE can be expected to report one CSI associated with the best single-TRP measurement hypothesis and one CSI associated with the best NCJT measurement hypothesis, if configured  </w:t>
      </w:r>
    </w:p>
    <w:p w:rsidR="005916F6" w:rsidRPr="009C0AEE" w:rsidRDefault="005916F6" w:rsidP="005916F6">
      <w:pPr>
        <w:pStyle w:val="af"/>
        <w:numPr>
          <w:ilvl w:val="1"/>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omission of CSI associated with NCJT measurement hypothesis</w:t>
      </w:r>
    </w:p>
    <w:p w:rsidR="005916F6" w:rsidRPr="009C0AEE" w:rsidRDefault="005916F6" w:rsidP="005916F6">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Alt 2: the UE can be expected to report one CSI associated with the best one among NCJT and/or single-TRP measurement hypotheses, if configured</w:t>
      </w:r>
    </w:p>
    <w:p w:rsidR="005916F6" w:rsidRPr="009C0AEE" w:rsidRDefault="005916F6" w:rsidP="005916F6">
      <w:pPr>
        <w:pStyle w:val="af"/>
        <w:numPr>
          <w:ilvl w:val="1"/>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how to report recommended measurement hypothesis associated with that CSI report</w:t>
      </w:r>
    </w:p>
    <w:p w:rsidR="005916F6" w:rsidRPr="009C0AEE" w:rsidRDefault="005916F6" w:rsidP="005916F6">
      <w:pPr>
        <w:pStyle w:val="af"/>
        <w:numPr>
          <w:ilvl w:val="0"/>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Alt 3:  the UE can be expected to report two CSIs associated with the two best single-TRP measurement hypotheses associated with CMRs from two TRPs and one CSI associated with the best NCJT measurement hypothesis, if configured  </w:t>
      </w:r>
    </w:p>
    <w:p w:rsidR="005916F6" w:rsidRPr="009C0AEE" w:rsidRDefault="005916F6" w:rsidP="005916F6">
      <w:pPr>
        <w:pStyle w:val="af"/>
        <w:numPr>
          <w:ilvl w:val="1"/>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FFS omission of CSI associated with NCJT measurement hypothesis</w:t>
      </w:r>
    </w:p>
    <w:p w:rsidR="005916F6" w:rsidRPr="009C0AEE" w:rsidRDefault="005916F6" w:rsidP="005916F6">
      <w:pPr>
        <w:pStyle w:val="af"/>
        <w:numPr>
          <w:ilvl w:val="1"/>
          <w:numId w:val="29"/>
        </w:numPr>
        <w:autoSpaceDE w:val="0"/>
        <w:autoSpaceDN w:val="0"/>
        <w:adjustRightInd w:val="0"/>
        <w:snapToGrid w:val="0"/>
        <w:spacing w:after="0" w:line="240" w:lineRule="auto"/>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Whether/How to report a subset of the CSI report quantities</w:t>
      </w:r>
    </w:p>
    <w:p w:rsidR="005916F6" w:rsidRPr="009C0AEE" w:rsidRDefault="005916F6" w:rsidP="005916F6">
      <w:pPr>
        <w:pStyle w:val="af"/>
        <w:numPr>
          <w:ilvl w:val="0"/>
          <w:numId w:val="29"/>
        </w:numPr>
        <w:autoSpaceDE w:val="0"/>
        <w:autoSpaceDN w:val="0"/>
        <w:adjustRightInd w:val="0"/>
        <w:snapToGrid w:val="0"/>
        <w:spacing w:after="0"/>
        <w:contextualSpacing w:val="0"/>
        <w:jc w:val="both"/>
        <w:rPr>
          <w:rFonts w:ascii="Times New Roman" w:eastAsia="Malgun Gothic" w:hAnsi="Times New Roman"/>
          <w:sz w:val="20"/>
          <w:szCs w:val="20"/>
        </w:rPr>
      </w:pPr>
      <w:r w:rsidRPr="009C0AEE">
        <w:rPr>
          <w:rFonts w:ascii="Times New Roman" w:eastAsia="Malgun Gothic" w:hAnsi="Times New Roman"/>
          <w:sz w:val="20"/>
          <w:szCs w:val="20"/>
        </w:rPr>
        <w:t xml:space="preserve">FFS: CSI reporting configuration details </w:t>
      </w:r>
    </w:p>
    <w:p w:rsidR="005916F6" w:rsidRPr="009C0AEE" w:rsidRDefault="005916F6" w:rsidP="005916F6">
      <w:pPr>
        <w:pStyle w:val="a0"/>
        <w:rPr>
          <w:rFonts w:eastAsia="宋体"/>
          <w:lang w:eastAsia="zh-CN"/>
        </w:rPr>
      </w:pPr>
      <w:r w:rsidRPr="009C0AEE">
        <w:rPr>
          <w:rFonts w:eastAsia="宋体"/>
          <w:lang w:eastAsia="zh-CN"/>
        </w:rPr>
        <w:t>Note supporting which one or more mechanisms is to be determined in RAN1#104-e</w:t>
      </w:r>
    </w:p>
    <w:p w:rsidR="005916F6" w:rsidRPr="00065518" w:rsidRDefault="005916F6" w:rsidP="005916F6">
      <w:pPr>
        <w:pStyle w:val="a0"/>
        <w:rPr>
          <w:rFonts w:eastAsia="宋体"/>
          <w:lang w:eastAsia="zh-CN"/>
        </w:rPr>
      </w:pPr>
      <w:r>
        <w:rPr>
          <w:rFonts w:eastAsia="宋体"/>
          <w:lang w:eastAsia="zh-CN"/>
        </w:rPr>
        <w:t>B</w:t>
      </w:r>
      <w:r>
        <w:rPr>
          <w:rFonts w:eastAsia="宋体" w:hint="eastAsia"/>
          <w:lang w:eastAsia="zh-CN"/>
        </w:rPr>
        <w:t>ased on the discussion above, we have the following proposal.</w:t>
      </w:r>
    </w:p>
    <w:p w:rsidR="005916F6" w:rsidRPr="00002B59" w:rsidRDefault="005916F6" w:rsidP="005916F6">
      <w:pPr>
        <w:pStyle w:val="a0"/>
        <w:rPr>
          <w:b/>
          <w:i/>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3</w:t>
      </w:r>
      <w:r w:rsidRPr="00AD3C4F">
        <w:rPr>
          <w:rFonts w:eastAsiaTheme="minorEastAsia"/>
          <w:b/>
          <w:i/>
          <w:szCs w:val="20"/>
          <w:lang w:val="en-GB" w:eastAsia="zh-CN"/>
        </w:rPr>
        <w:t>:</w:t>
      </w:r>
      <w:r w:rsidRPr="001B3E5E">
        <w:rPr>
          <w:rFonts w:eastAsiaTheme="minorEastAsia" w:hint="eastAsia"/>
          <w:b/>
          <w:i/>
          <w:szCs w:val="20"/>
          <w:lang w:val="en-GB" w:eastAsia="zh-CN"/>
        </w:rPr>
        <w:t xml:space="preserve"> </w:t>
      </w:r>
      <w:r w:rsidRPr="003F3C20">
        <w:rPr>
          <w:rFonts w:eastAsiaTheme="minorEastAsia"/>
          <w:b/>
          <w:i/>
          <w:szCs w:val="20"/>
          <w:lang w:val="en-GB" w:eastAsia="zh-CN"/>
        </w:rPr>
        <w:t>O</w:t>
      </w:r>
      <w:r>
        <w:rPr>
          <w:rFonts w:eastAsiaTheme="minorEastAsia" w:hint="eastAsia"/>
          <w:b/>
          <w:i/>
          <w:lang w:eastAsia="zh-CN"/>
        </w:rPr>
        <w:t xml:space="preserve">ne CQI per codeword is reported even if the reported rank is more than 5 in CSI for NC-JT. </w:t>
      </w:r>
    </w:p>
    <w:p w:rsidR="005916F6" w:rsidRDefault="005916F6" w:rsidP="005916F6">
      <w:pPr>
        <w:pStyle w:val="a0"/>
        <w:rPr>
          <w:rFonts w:eastAsia="宋体"/>
          <w:lang w:eastAsia="zh-CN"/>
        </w:rPr>
      </w:pPr>
      <w:r>
        <w:rPr>
          <w:rFonts w:eastAsia="宋体"/>
          <w:lang w:eastAsia="zh-CN"/>
        </w:rPr>
        <w:t>F</w:t>
      </w:r>
      <w:r>
        <w:rPr>
          <w:rFonts w:eastAsia="宋体" w:hint="eastAsia"/>
          <w:lang w:eastAsia="zh-CN"/>
        </w:rPr>
        <w:t xml:space="preserve">or single-DCI based transmission, according to the DMRS allocation rule, some certain </w:t>
      </w:r>
      <w:r>
        <w:rPr>
          <w:rFonts w:eastAsia="宋体"/>
          <w:lang w:eastAsia="zh-CN"/>
        </w:rPr>
        <w:t>restriction</w:t>
      </w:r>
      <w:r>
        <w:rPr>
          <w:rFonts w:eastAsia="宋体" w:hint="eastAsia"/>
          <w:lang w:eastAsia="zh-CN"/>
        </w:rPr>
        <w:t xml:space="preserve"> on possible rank combinations exists. </w:t>
      </w:r>
      <w:r>
        <w:rPr>
          <w:rFonts w:eastAsia="宋体"/>
          <w:lang w:eastAsia="zh-CN"/>
        </w:rPr>
        <w:t>T</w:t>
      </w:r>
      <w:r>
        <w:rPr>
          <w:rFonts w:eastAsia="宋体" w:hint="eastAsia"/>
          <w:lang w:eastAsia="zh-CN"/>
        </w:rPr>
        <w:t>o be specific</w:t>
      </w:r>
      <w:r>
        <w:rPr>
          <w:rFonts w:eastAsia="宋体"/>
          <w:lang w:eastAsia="zh-CN"/>
        </w:rPr>
        <w:t>, ranks</w:t>
      </w:r>
      <w:r>
        <w:rPr>
          <w:rFonts w:eastAsia="宋体" w:hint="eastAsia"/>
          <w:lang w:eastAsia="zh-CN"/>
        </w:rPr>
        <w:t xml:space="preserve"> from the first and second indicated CDM group can only be </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2: 1+1</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3: 1+2, 2+1</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4: 2+2</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5: 2+3</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6: 3+3</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7: 3+4</w:t>
      </w:r>
    </w:p>
    <w:p w:rsidR="005916F6" w:rsidRPr="00A23081"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lang w:eastAsia="zh-CN"/>
        </w:rPr>
      </w:pPr>
      <w:r w:rsidRPr="00A23081">
        <w:rPr>
          <w:rFonts w:ascii="Times New Roman" w:eastAsia="宋体" w:hAnsi="Times New Roman"/>
          <w:lang w:eastAsia="zh-CN"/>
        </w:rPr>
        <w:t>Rank 8: 4+4</w:t>
      </w:r>
    </w:p>
    <w:p w:rsidR="005916F6" w:rsidRDefault="005916F6" w:rsidP="005916F6">
      <w:pPr>
        <w:pStyle w:val="a0"/>
        <w:rPr>
          <w:rFonts w:eastAsia="宋体"/>
          <w:lang w:val="en-GB" w:eastAsia="zh-CN"/>
        </w:rPr>
      </w:pPr>
      <w:r>
        <w:rPr>
          <w:rFonts w:eastAsia="宋体"/>
          <w:lang w:val="en-GB" w:eastAsia="zh-CN"/>
        </w:rPr>
        <w:t>T</w:t>
      </w:r>
      <w:r>
        <w:rPr>
          <w:rFonts w:eastAsia="宋体" w:hint="eastAsia"/>
          <w:lang w:val="en-GB" w:eastAsia="zh-CN"/>
        </w:rPr>
        <w:t>herefore, in CSI reporting for NC-JT, it</w:t>
      </w:r>
      <w:r>
        <w:rPr>
          <w:rFonts w:eastAsia="宋体"/>
          <w:lang w:val="en-GB" w:eastAsia="zh-CN"/>
        </w:rPr>
        <w:t>’</w:t>
      </w:r>
      <w:r>
        <w:rPr>
          <w:rFonts w:eastAsia="宋体" w:hint="eastAsia"/>
          <w:lang w:val="en-GB" w:eastAsia="zh-CN"/>
        </w:rPr>
        <w:t xml:space="preserve">s reasonable to assume that the combinations of rank reported to each of the TRPs should follow the above rule of DMRS allocation. </w:t>
      </w:r>
    </w:p>
    <w:p w:rsidR="005916F6" w:rsidRPr="007D17C8" w:rsidRDefault="005916F6" w:rsidP="005916F6">
      <w:pPr>
        <w:pStyle w:val="a0"/>
        <w:rPr>
          <w:rFonts w:eastAsia="宋体"/>
          <w:b/>
          <w:i/>
          <w:lang w:val="en-GB" w:eastAsia="zh-CN"/>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4</w:t>
      </w:r>
      <w:r w:rsidRPr="00AD3C4F">
        <w:rPr>
          <w:rFonts w:eastAsiaTheme="minorEastAsia"/>
          <w:b/>
          <w:i/>
          <w:szCs w:val="20"/>
          <w:lang w:val="en-GB" w:eastAsia="zh-CN"/>
        </w:rPr>
        <w:t>:</w:t>
      </w:r>
      <w:r w:rsidRPr="001B3E5E">
        <w:rPr>
          <w:rFonts w:eastAsiaTheme="minorEastAsia" w:hint="eastAsia"/>
          <w:b/>
          <w:i/>
          <w:szCs w:val="20"/>
          <w:lang w:val="en-GB" w:eastAsia="zh-CN"/>
        </w:rPr>
        <w:t xml:space="preserve"> </w:t>
      </w:r>
      <w:r w:rsidRPr="003F3C20">
        <w:rPr>
          <w:rFonts w:eastAsiaTheme="minorEastAsia"/>
          <w:b/>
          <w:i/>
          <w:szCs w:val="20"/>
          <w:lang w:val="en-GB" w:eastAsia="zh-CN"/>
        </w:rPr>
        <w:t xml:space="preserve">In </w:t>
      </w:r>
      <w:r w:rsidRPr="007D17C8">
        <w:rPr>
          <w:rFonts w:eastAsia="宋体" w:hint="eastAsia"/>
          <w:b/>
          <w:i/>
          <w:lang w:val="en-GB" w:eastAsia="zh-CN"/>
        </w:rPr>
        <w:t xml:space="preserve">CSI reporting for NC-JT, </w:t>
      </w:r>
      <w:r>
        <w:rPr>
          <w:rFonts w:eastAsia="宋体" w:hint="eastAsia"/>
          <w:b/>
          <w:i/>
          <w:lang w:val="en-GB" w:eastAsia="zh-CN"/>
        </w:rPr>
        <w:t xml:space="preserve">the possible </w:t>
      </w:r>
      <w:r w:rsidRPr="007D17C8">
        <w:rPr>
          <w:rFonts w:eastAsia="宋体" w:hint="eastAsia"/>
          <w:b/>
          <w:i/>
          <w:lang w:val="en-GB" w:eastAsia="zh-CN"/>
        </w:rPr>
        <w:t>combination</w:t>
      </w:r>
      <w:r>
        <w:rPr>
          <w:rFonts w:eastAsia="宋体" w:hint="eastAsia"/>
          <w:b/>
          <w:i/>
          <w:lang w:val="en-GB" w:eastAsia="zh-CN"/>
        </w:rPr>
        <w:t>s of rank</w:t>
      </w:r>
      <w:r w:rsidRPr="007D17C8">
        <w:rPr>
          <w:rFonts w:eastAsia="宋体" w:hint="eastAsia"/>
          <w:b/>
          <w:i/>
          <w:lang w:val="en-GB" w:eastAsia="zh-CN"/>
        </w:rPr>
        <w:t xml:space="preserve"> reported to </w:t>
      </w:r>
      <w:r>
        <w:rPr>
          <w:rFonts w:eastAsia="宋体" w:hint="eastAsia"/>
          <w:b/>
          <w:i/>
          <w:lang w:val="en-GB" w:eastAsia="zh-CN"/>
        </w:rPr>
        <w:t>each of the</w:t>
      </w:r>
      <w:r w:rsidRPr="007D17C8">
        <w:rPr>
          <w:rFonts w:eastAsia="宋体" w:hint="eastAsia"/>
          <w:b/>
          <w:i/>
          <w:lang w:val="en-GB" w:eastAsia="zh-CN"/>
        </w:rPr>
        <w:t xml:space="preserve"> TRPs should follow the rule of DMRS allocation</w:t>
      </w:r>
      <w:r w:rsidRPr="007D17C8">
        <w:rPr>
          <w:rFonts w:eastAsiaTheme="minorEastAsia" w:hint="eastAsia"/>
          <w:b/>
          <w:i/>
          <w:lang w:eastAsia="zh-CN"/>
        </w:rPr>
        <w:t>.</w:t>
      </w:r>
    </w:p>
    <w:p w:rsidR="005916F6" w:rsidRDefault="005916F6" w:rsidP="005916F6">
      <w:pPr>
        <w:pStyle w:val="a0"/>
        <w:rPr>
          <w:rFonts w:eastAsia="宋体"/>
          <w:lang w:val="en-GB" w:eastAsia="zh-CN"/>
        </w:rPr>
      </w:pPr>
      <w:r>
        <w:rPr>
          <w:rFonts w:eastAsia="宋体"/>
          <w:lang w:val="en-GB" w:eastAsia="zh-CN"/>
        </w:rPr>
        <w:t>I</w:t>
      </w:r>
      <w:r>
        <w:rPr>
          <w:rFonts w:eastAsia="宋体" w:hint="eastAsia"/>
          <w:lang w:val="en-GB" w:eastAsia="zh-CN"/>
        </w:rPr>
        <w:t xml:space="preserve">n Rel-16, in addition to 1a, transmission schemes such as 2a/2b/3 and 4 are also supported, and more new transmission schemes are under discussion in Rel-17 for HST scenario. </w:t>
      </w:r>
      <w:r>
        <w:rPr>
          <w:rFonts w:eastAsia="宋体"/>
          <w:lang w:val="en-GB" w:eastAsia="zh-CN"/>
        </w:rPr>
        <w:t>T</w:t>
      </w:r>
      <w:r>
        <w:rPr>
          <w:rFonts w:eastAsia="宋体" w:hint="eastAsia"/>
          <w:lang w:val="en-GB" w:eastAsia="zh-CN"/>
        </w:rPr>
        <w:t xml:space="preserve">herefore, to reflect the actual channel condition in a specific transmission </w:t>
      </w:r>
      <w:r>
        <w:rPr>
          <w:rFonts w:eastAsia="宋体"/>
          <w:lang w:val="en-GB" w:eastAsia="zh-CN"/>
        </w:rPr>
        <w:t>scheme</w:t>
      </w:r>
      <w:r>
        <w:rPr>
          <w:rFonts w:eastAsia="宋体" w:hint="eastAsia"/>
          <w:lang w:val="en-GB" w:eastAsia="zh-CN"/>
        </w:rPr>
        <w:t xml:space="preserve">, different assumptions on transmission scheme can be made. </w:t>
      </w:r>
    </w:p>
    <w:p w:rsidR="005916F6" w:rsidRDefault="005916F6" w:rsidP="005916F6">
      <w:pPr>
        <w:pStyle w:val="a0"/>
        <w:rPr>
          <w:rFonts w:eastAsiaTheme="minorEastAsia"/>
          <w:b/>
          <w:i/>
          <w:lang w:val="en-GB" w:eastAsia="zh-CN"/>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5</w:t>
      </w:r>
      <w:r w:rsidRPr="00AD3C4F">
        <w:rPr>
          <w:rFonts w:eastAsiaTheme="minorEastAsia"/>
          <w:b/>
          <w:i/>
          <w:szCs w:val="20"/>
          <w:lang w:val="en-GB" w:eastAsia="zh-CN"/>
        </w:rPr>
        <w:t>:</w:t>
      </w:r>
      <w:r w:rsidRPr="001B3E5E">
        <w:rPr>
          <w:rFonts w:eastAsiaTheme="minorEastAsia" w:hint="eastAsia"/>
          <w:b/>
          <w:i/>
          <w:szCs w:val="20"/>
          <w:lang w:val="en-GB" w:eastAsia="zh-CN"/>
        </w:rPr>
        <w:t xml:space="preserve"> In</w:t>
      </w:r>
      <w:r>
        <w:rPr>
          <w:rFonts w:eastAsiaTheme="minorEastAsia" w:hint="eastAsia"/>
          <w:b/>
          <w:i/>
          <w:lang w:val="en-GB" w:eastAsia="zh-CN"/>
        </w:rPr>
        <w:t>dication/configuration/report on the transmission scheme assumed for CSI calculation can be considered.</w:t>
      </w:r>
    </w:p>
    <w:p w:rsidR="005916F6" w:rsidRDefault="005916F6" w:rsidP="005916F6">
      <w:pPr>
        <w:pStyle w:val="a0"/>
        <w:rPr>
          <w:rFonts w:eastAsiaTheme="minorEastAsia"/>
          <w:lang w:val="en-GB" w:eastAsia="zh-CN"/>
        </w:rPr>
      </w:pPr>
      <w:r>
        <w:rPr>
          <w:rFonts w:eastAsiaTheme="minorEastAsia" w:hint="eastAsia"/>
          <w:lang w:val="en-GB" w:eastAsia="zh-CN"/>
        </w:rPr>
        <w:lastRenderedPageBreak/>
        <w:t>For M-DCI based NC-JT, the following two alternatives can be considered for CSI reporting.</w:t>
      </w:r>
    </w:p>
    <w:p w:rsidR="005916F6" w:rsidRPr="00AB61CD"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Alt-1: two independent reports, for different TRPs respectively</w:t>
      </w:r>
    </w:p>
    <w:p w:rsidR="005916F6" w:rsidRPr="00AB61CD" w:rsidRDefault="005916F6" w:rsidP="005916F6">
      <w:pPr>
        <w:pStyle w:val="af"/>
        <w:numPr>
          <w:ilvl w:val="0"/>
          <w:numId w:val="29"/>
        </w:numPr>
        <w:autoSpaceDE w:val="0"/>
        <w:autoSpaceDN w:val="0"/>
        <w:adjustRightInd w:val="0"/>
        <w:snapToGrid w:val="0"/>
        <w:spacing w:after="120"/>
        <w:ind w:left="714" w:hanging="357"/>
        <w:contextualSpacing w:val="0"/>
        <w:jc w:val="both"/>
        <w:rPr>
          <w:rFonts w:ascii="Times New Roman" w:eastAsia="宋体" w:hAnsi="Times New Roman"/>
          <w:sz w:val="20"/>
          <w:szCs w:val="20"/>
          <w:lang w:eastAsia="zh-CN"/>
        </w:rPr>
      </w:pPr>
      <w:r w:rsidRPr="00AB61CD">
        <w:rPr>
          <w:rFonts w:ascii="Times New Roman" w:eastAsia="宋体" w:hAnsi="Times New Roman" w:hint="eastAsia"/>
          <w:sz w:val="20"/>
          <w:szCs w:val="20"/>
          <w:lang w:eastAsia="zh-CN"/>
        </w:rPr>
        <w:t>Alt-2: one set of report quantities for NC-JT can be reported to any of the two TRPs</w:t>
      </w:r>
    </w:p>
    <w:p w:rsidR="005916F6" w:rsidRDefault="005916F6" w:rsidP="005916F6">
      <w:pPr>
        <w:pStyle w:val="a0"/>
        <w:rPr>
          <w:rFonts w:eastAsiaTheme="minorEastAsia"/>
          <w:lang w:eastAsia="zh-CN"/>
        </w:rPr>
      </w:pPr>
      <w:r w:rsidRPr="00AB61CD">
        <w:rPr>
          <w:rFonts w:eastAsiaTheme="minorEastAsia"/>
          <w:lang w:eastAsia="zh-CN"/>
        </w:rPr>
        <w:t>I</w:t>
      </w:r>
      <w:r w:rsidRPr="00AB61CD">
        <w:rPr>
          <w:rFonts w:eastAsiaTheme="minorEastAsia" w:hint="eastAsia"/>
          <w:lang w:eastAsia="zh-CN"/>
        </w:rPr>
        <w:t xml:space="preserve">f the backhaul is not ideal, supporting two independent reports, i.e. Alt-1, is a reasonable choice. </w:t>
      </w:r>
      <w:r w:rsidRPr="00AB61CD">
        <w:rPr>
          <w:rFonts w:eastAsiaTheme="minorEastAsia"/>
          <w:lang w:eastAsia="zh-CN"/>
        </w:rPr>
        <w:t>H</w:t>
      </w:r>
      <w:r w:rsidRPr="00AB61CD">
        <w:rPr>
          <w:rFonts w:eastAsiaTheme="minorEastAsia" w:hint="eastAsia"/>
          <w:lang w:eastAsia="zh-CN"/>
        </w:rPr>
        <w:t xml:space="preserve">owever, if ideal backhaul can be assumed, similar to joint feedback of ACK/NACK via PUCCH for M-DCI based NC-JT, joint feedback of CSI, i.e. Alt-2, can be considered as well. </w:t>
      </w:r>
      <w:r w:rsidRPr="00AB61CD">
        <w:rPr>
          <w:rFonts w:eastAsiaTheme="minorEastAsia"/>
          <w:lang w:eastAsia="zh-CN"/>
        </w:rPr>
        <w:t>I</w:t>
      </w:r>
      <w:r w:rsidRPr="00AB61CD">
        <w:rPr>
          <w:rFonts w:eastAsiaTheme="minorEastAsia" w:hint="eastAsia"/>
          <w:lang w:eastAsia="zh-CN"/>
        </w:rPr>
        <w:t xml:space="preserve">f Alt-2 can be adopted, the CSI feedback overhead can be reduced. </w:t>
      </w:r>
      <w:r w:rsidRPr="00AB61CD">
        <w:rPr>
          <w:rFonts w:eastAsiaTheme="minorEastAsia"/>
          <w:lang w:eastAsia="zh-CN"/>
        </w:rPr>
        <w:t>M</w:t>
      </w:r>
      <w:r w:rsidRPr="00AB61CD">
        <w:rPr>
          <w:rFonts w:eastAsiaTheme="minorEastAsia" w:hint="eastAsia"/>
          <w:lang w:eastAsia="zh-CN"/>
        </w:rPr>
        <w:t xml:space="preserve">eanwhile, as </w:t>
      </w:r>
      <w:r>
        <w:rPr>
          <w:rFonts w:eastAsiaTheme="minorEastAsia" w:hint="eastAsia"/>
          <w:lang w:eastAsia="zh-CN"/>
        </w:rPr>
        <w:t xml:space="preserve">there is </w:t>
      </w:r>
      <w:r w:rsidRPr="00AB61CD">
        <w:rPr>
          <w:rFonts w:eastAsiaTheme="minorEastAsia" w:hint="eastAsia"/>
          <w:lang w:eastAsia="zh-CN"/>
        </w:rPr>
        <w:t xml:space="preserve">only one resource </w:t>
      </w:r>
      <w:r>
        <w:rPr>
          <w:rFonts w:eastAsiaTheme="minorEastAsia" w:hint="eastAsia"/>
          <w:lang w:eastAsia="zh-CN"/>
        </w:rPr>
        <w:t xml:space="preserve">needs to be occupied with Alt-2, rather than two resources towards different TRPs, the system may benefit from higher flexibility in PUCCH resource allocation. </w:t>
      </w:r>
    </w:p>
    <w:p w:rsidR="005916F6" w:rsidRDefault="005916F6" w:rsidP="005916F6">
      <w:pPr>
        <w:pStyle w:val="a0"/>
        <w:rPr>
          <w:rFonts w:eastAsiaTheme="minorEastAsia"/>
          <w:lang w:eastAsia="zh-CN"/>
        </w:rPr>
      </w:pPr>
      <w:r>
        <w:rPr>
          <w:rFonts w:eastAsiaTheme="minorEastAsia"/>
          <w:lang w:eastAsia="zh-CN"/>
        </w:rPr>
        <w:t>F</w:t>
      </w:r>
      <w:r>
        <w:rPr>
          <w:rFonts w:eastAsiaTheme="minorEastAsia" w:hint="eastAsia"/>
          <w:lang w:eastAsia="zh-CN"/>
        </w:rPr>
        <w:t xml:space="preserve">urthermore, the combination of Alt-1 and 2 can be considered as well. </w:t>
      </w:r>
      <w:r>
        <w:rPr>
          <w:rFonts w:eastAsiaTheme="minorEastAsia"/>
          <w:lang w:eastAsia="zh-CN"/>
        </w:rPr>
        <w:t>I</w:t>
      </w:r>
      <w:r>
        <w:rPr>
          <w:rFonts w:eastAsiaTheme="minorEastAsia" w:hint="eastAsia"/>
          <w:lang w:eastAsia="zh-CN"/>
        </w:rPr>
        <w:t xml:space="preserve">n such case, separate reports can be used if the resources for CSI reporting towards different TRPs are different. </w:t>
      </w:r>
      <w:r>
        <w:rPr>
          <w:rFonts w:eastAsiaTheme="minorEastAsia"/>
          <w:lang w:eastAsia="zh-CN"/>
        </w:rPr>
        <w:t>I</w:t>
      </w:r>
      <w:r>
        <w:rPr>
          <w:rFonts w:eastAsiaTheme="minorEastAsia" w:hint="eastAsia"/>
          <w:lang w:eastAsia="zh-CN"/>
        </w:rPr>
        <w:t>f resources for CSI reporting towards different TRPs are overlapped, joint CSI reporting can be used.</w:t>
      </w:r>
    </w:p>
    <w:p w:rsidR="005916F6" w:rsidRPr="001F3446" w:rsidRDefault="005916F6" w:rsidP="005916F6">
      <w:pPr>
        <w:pStyle w:val="a0"/>
        <w:rPr>
          <w:rFonts w:eastAsiaTheme="minorEastAsia"/>
          <w:b/>
          <w:i/>
          <w:szCs w:val="20"/>
          <w:lang w:val="en-GB" w:eastAsia="zh-CN"/>
        </w:rPr>
      </w:pPr>
      <w:r w:rsidRPr="003F3C20">
        <w:rPr>
          <w:rFonts w:eastAsiaTheme="minorEastAsia"/>
          <w:b/>
          <w:i/>
          <w:szCs w:val="20"/>
          <w:lang w:val="en-GB" w:eastAsia="zh-CN"/>
        </w:rPr>
        <w:t>Proposal-</w:t>
      </w:r>
      <w:r w:rsidR="00347D50" w:rsidRPr="003F3C20">
        <w:rPr>
          <w:rFonts w:eastAsiaTheme="minorEastAsia"/>
          <w:b/>
          <w:i/>
          <w:szCs w:val="20"/>
          <w:lang w:val="en-GB" w:eastAsia="zh-CN"/>
        </w:rPr>
        <w:t>1</w:t>
      </w:r>
      <w:r w:rsidRPr="003F3C20">
        <w:rPr>
          <w:rFonts w:eastAsiaTheme="minorEastAsia"/>
          <w:b/>
          <w:i/>
          <w:szCs w:val="20"/>
          <w:lang w:val="en-GB" w:eastAsia="zh-CN"/>
        </w:rPr>
        <w:t>6</w:t>
      </w:r>
      <w:r w:rsidRPr="0017282A">
        <w:rPr>
          <w:rFonts w:eastAsiaTheme="minorEastAsia"/>
          <w:b/>
          <w:i/>
          <w:szCs w:val="20"/>
          <w:lang w:val="en-GB" w:eastAsia="zh-CN"/>
        </w:rPr>
        <w:t>:</w:t>
      </w:r>
      <w:r w:rsidRPr="00BD42C4">
        <w:rPr>
          <w:rFonts w:eastAsiaTheme="minorEastAsia" w:hint="eastAsia"/>
          <w:b/>
          <w:i/>
          <w:szCs w:val="20"/>
          <w:lang w:val="en-GB" w:eastAsia="zh-CN"/>
        </w:rPr>
        <w:t xml:space="preserve"> Furth</w:t>
      </w:r>
      <w:r w:rsidRPr="001F3446">
        <w:rPr>
          <w:rFonts w:eastAsiaTheme="minorEastAsia" w:hint="eastAsia"/>
          <w:b/>
          <w:i/>
          <w:szCs w:val="20"/>
          <w:lang w:val="en-GB" w:eastAsia="zh-CN"/>
        </w:rPr>
        <w:t>er discuss the following alternatives for CSI reporting of M-DCI based NC-JT.</w:t>
      </w:r>
    </w:p>
    <w:p w:rsidR="005916F6" w:rsidRPr="001F3446"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 Two independent reports, for different TRPs respectively</w:t>
      </w:r>
    </w:p>
    <w:p w:rsidR="005916F6" w:rsidRDefault="005916F6" w:rsidP="005916F6">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 One set of report quantities can be reported to any of the two TRPs</w:t>
      </w:r>
    </w:p>
    <w:p w:rsidR="000C0FCE" w:rsidRPr="000C0FCE" w:rsidRDefault="005916F6" w:rsidP="003F3C20">
      <w:pPr>
        <w:pStyle w:val="af"/>
        <w:numPr>
          <w:ilvl w:val="0"/>
          <w:numId w:val="29"/>
        </w:numPr>
        <w:autoSpaceDE w:val="0"/>
        <w:autoSpaceDN w:val="0"/>
        <w:adjustRightInd w:val="0"/>
        <w:snapToGrid w:val="0"/>
        <w:spacing w:after="0"/>
        <w:contextualSpacing w:val="0"/>
        <w:jc w:val="both"/>
        <w:rPr>
          <w:i/>
          <w:lang w:eastAsia="zh-CN"/>
        </w:rPr>
      </w:pPr>
      <w:r w:rsidRPr="0099132E">
        <w:rPr>
          <w:rFonts w:eastAsia="宋体"/>
          <w:b/>
          <w:i/>
          <w:szCs w:val="20"/>
          <w:lang w:eastAsia="zh-CN"/>
        </w:rPr>
        <w:t>Alt-3: Separate reports (i.e., Alt-1) can be used if the resources for CSI reporting towards different TRPs are different. If resources for CSI reporting towards different TRPs are overlapped, joint CSI reporting (i.e., Alt-2) can be used.</w:t>
      </w:r>
    </w:p>
    <w:p w:rsidR="0062150B" w:rsidRDefault="0062150B" w:rsidP="00276E51">
      <w:pPr>
        <w:pStyle w:val="1"/>
        <w:rPr>
          <w:rFonts w:eastAsia="宋体"/>
          <w:lang w:eastAsia="zh-CN"/>
        </w:rPr>
      </w:pPr>
      <w:r>
        <w:rPr>
          <w:rFonts w:eastAsia="宋体" w:hint="eastAsia"/>
          <w:lang w:eastAsia="zh-CN"/>
        </w:rPr>
        <w:t>Conclusions</w:t>
      </w:r>
    </w:p>
    <w:p w:rsidR="00836729" w:rsidRDefault="00836729" w:rsidP="00836729">
      <w:pPr>
        <w:pStyle w:val="a0"/>
        <w:rPr>
          <w:rFonts w:eastAsia="宋体"/>
          <w:lang w:eastAsia="zh-CN"/>
        </w:rPr>
      </w:pPr>
      <w:r>
        <w:rPr>
          <w:rFonts w:eastAsia="宋体" w:hint="eastAsia"/>
          <w:lang w:eastAsia="zh-CN"/>
        </w:rPr>
        <w:t>In this contribution we discussed</w:t>
      </w:r>
      <w:r w:rsidR="00037BD1">
        <w:rPr>
          <w:rFonts w:eastAsia="宋体" w:hint="eastAsia"/>
          <w:lang w:eastAsia="zh-CN"/>
        </w:rPr>
        <w:t xml:space="preserve"> </w:t>
      </w:r>
      <w:r w:rsidR="003D3096">
        <w:rPr>
          <w:rFonts w:eastAsia="宋体" w:hint="eastAsia"/>
          <w:lang w:eastAsia="zh-CN"/>
        </w:rPr>
        <w:t xml:space="preserve">the </w:t>
      </w:r>
      <w:r w:rsidR="006D3E44">
        <w:rPr>
          <w:rFonts w:eastAsia="宋体" w:hint="eastAsia"/>
          <w:lang w:eastAsia="zh-CN"/>
        </w:rPr>
        <w:t xml:space="preserve">design details of further enhanced Type II port selection codebook </w:t>
      </w:r>
      <w:r w:rsidR="001F7EE1">
        <w:rPr>
          <w:rFonts w:eastAsia="宋体" w:hint="eastAsia"/>
          <w:lang w:eastAsia="zh-CN"/>
        </w:rPr>
        <w:t>and CSI enhancement for multi-TRP/panel</w:t>
      </w:r>
      <w:r w:rsidR="00B8671A">
        <w:rPr>
          <w:rFonts w:eastAsia="宋体" w:hint="eastAsia"/>
          <w:lang w:eastAsia="zh-CN"/>
        </w:rPr>
        <w:t>. Our</w:t>
      </w:r>
      <w:r>
        <w:rPr>
          <w:rFonts w:eastAsia="宋体" w:hint="eastAsia"/>
          <w:lang w:eastAsia="zh-CN"/>
        </w:rPr>
        <w:t xml:space="preserve"> </w:t>
      </w:r>
      <w:r>
        <w:rPr>
          <w:rFonts w:eastAsiaTheme="minorEastAsia" w:hint="eastAsia"/>
          <w:lang w:eastAsia="zh-CN"/>
        </w:rPr>
        <w:t xml:space="preserve">observations </w:t>
      </w:r>
      <w:r w:rsidR="00B8671A">
        <w:rPr>
          <w:rFonts w:eastAsiaTheme="minorEastAsia" w:hint="eastAsia"/>
          <w:lang w:eastAsia="zh-CN"/>
        </w:rPr>
        <w:t>or</w:t>
      </w:r>
      <w:r>
        <w:rPr>
          <w:rFonts w:eastAsiaTheme="minorEastAsia" w:hint="eastAsia"/>
          <w:lang w:eastAsia="zh-CN"/>
        </w:rPr>
        <w:t xml:space="preserve"> proposals </w:t>
      </w:r>
      <w:r>
        <w:rPr>
          <w:rFonts w:eastAsia="宋体" w:hint="eastAsia"/>
          <w:lang w:eastAsia="zh-CN"/>
        </w:rPr>
        <w:t>are summarized below.</w:t>
      </w:r>
    </w:p>
    <w:p w:rsidR="00FD5E39" w:rsidRDefault="00FD5E39" w:rsidP="00836729">
      <w:pPr>
        <w:pStyle w:val="a0"/>
        <w:rPr>
          <w:rFonts w:eastAsia="宋体"/>
          <w:lang w:eastAsia="zh-CN"/>
        </w:rPr>
      </w:pPr>
    </w:p>
    <w:p w:rsidR="008E4018" w:rsidRDefault="008E4018" w:rsidP="008E4018">
      <w:pPr>
        <w:pStyle w:val="a0"/>
        <w:rPr>
          <w:rFonts w:eastAsiaTheme="minorEastAsia"/>
          <w:b/>
          <w:i/>
          <w:u w:val="single"/>
          <w:lang w:eastAsia="zh-CN"/>
        </w:rPr>
      </w:pPr>
      <w:r>
        <w:rPr>
          <w:rFonts w:eastAsia="宋体" w:hint="eastAsia"/>
          <w:b/>
          <w:i/>
          <w:u w:val="single"/>
          <w:lang w:eastAsia="zh-CN"/>
        </w:rPr>
        <w:t>Observation</w:t>
      </w:r>
      <w:r w:rsidRPr="00177302">
        <w:rPr>
          <w:rFonts w:eastAsia="宋体" w:hint="eastAsia"/>
          <w:b/>
          <w:i/>
          <w:u w:val="single"/>
          <w:lang w:eastAsia="zh-CN"/>
        </w:rPr>
        <w:t xml:space="preserve">: </w:t>
      </w:r>
    </w:p>
    <w:p w:rsidR="00236B86" w:rsidRDefault="00236B86" w:rsidP="00236B86">
      <w:pPr>
        <w:pStyle w:val="a0"/>
        <w:rPr>
          <w:rFonts w:eastAsia="宋体"/>
          <w:szCs w:val="20"/>
          <w:lang w:eastAsia="zh-CN"/>
        </w:rPr>
      </w:pPr>
      <w:r>
        <w:rPr>
          <w:rFonts w:eastAsia="宋体" w:hint="eastAsia"/>
          <w:b/>
          <w:i/>
          <w:szCs w:val="20"/>
          <w:lang w:eastAsia="zh-CN"/>
        </w:rPr>
        <w:t>Observation-1</w:t>
      </w:r>
      <w:r>
        <w:rPr>
          <w:rFonts w:eastAsia="宋体"/>
          <w:b/>
          <w:i/>
          <w:szCs w:val="20"/>
          <w:lang w:eastAsia="zh-CN"/>
        </w:rPr>
        <w:t>:</w:t>
      </w:r>
      <w:r>
        <w:rPr>
          <w:rFonts w:eastAsia="宋体" w:hint="eastAsia"/>
          <w:b/>
          <w:i/>
          <w:szCs w:val="20"/>
          <w:lang w:eastAsia="zh-CN"/>
        </w:rPr>
        <w:t xml:space="preserve"> Port selection based on beam combination coefficients can achieve better performance than that of port selection based on compression coefficients with the same overhead. </w:t>
      </w:r>
    </w:p>
    <w:p w:rsidR="00344DAF" w:rsidRDefault="00344DAF" w:rsidP="00344DAF">
      <w:pPr>
        <w:pStyle w:val="a0"/>
        <w:rPr>
          <w:rFonts w:eastAsia="宋体"/>
          <w:b/>
          <w:i/>
          <w:lang w:eastAsia="zh-CN"/>
        </w:rPr>
      </w:pPr>
      <w:r>
        <w:rPr>
          <w:rFonts w:eastAsia="宋体" w:hint="eastAsia"/>
          <w:b/>
          <w:i/>
          <w:lang w:eastAsia="zh-CN"/>
        </w:rPr>
        <w:t xml:space="preserve">Observation-2:  Compared with using 32 SD-FD pairs, more than </w:t>
      </w:r>
      <w:r w:rsidRPr="0017282A">
        <w:rPr>
          <w:rFonts w:eastAsia="宋体"/>
          <w:b/>
          <w:i/>
          <w:lang w:eastAsia="zh-CN"/>
        </w:rPr>
        <w:t>2% and 6% per</w:t>
      </w:r>
      <w:r w:rsidRPr="00890A38">
        <w:rPr>
          <w:rFonts w:eastAsia="宋体" w:hint="eastAsia"/>
          <w:b/>
          <w:i/>
          <w:lang w:eastAsia="zh-CN"/>
        </w:rPr>
        <w:t>for</w:t>
      </w:r>
      <w:r>
        <w:rPr>
          <w:rFonts w:eastAsia="宋体" w:hint="eastAsia"/>
          <w:b/>
          <w:i/>
          <w:lang w:eastAsia="zh-CN"/>
        </w:rPr>
        <w:t>mance gain can be obtained in terms of average and cell-edge UPT by using 48 SD-FD pairs.</w:t>
      </w:r>
    </w:p>
    <w:p w:rsidR="00611AB2" w:rsidRPr="00AD3C4F" w:rsidRDefault="00611AB2" w:rsidP="00836729">
      <w:pPr>
        <w:pStyle w:val="a0"/>
        <w:rPr>
          <w:rFonts w:eastAsia="宋体"/>
          <w:b/>
          <w:i/>
          <w:u w:val="single"/>
          <w:lang w:eastAsia="zh-CN"/>
        </w:rPr>
      </w:pPr>
    </w:p>
    <w:p w:rsidR="00836729" w:rsidRDefault="00836729" w:rsidP="00836729">
      <w:pPr>
        <w:pStyle w:val="a0"/>
        <w:rPr>
          <w:rFonts w:eastAsia="宋体"/>
          <w:b/>
          <w:i/>
          <w:u w:val="single"/>
          <w:lang w:eastAsia="zh-CN"/>
        </w:rPr>
      </w:pPr>
      <w:r w:rsidRPr="00177302">
        <w:rPr>
          <w:rFonts w:eastAsia="宋体" w:hint="eastAsia"/>
          <w:b/>
          <w:i/>
          <w:u w:val="single"/>
          <w:lang w:eastAsia="zh-CN"/>
        </w:rPr>
        <w:t xml:space="preserve">Proposals: </w:t>
      </w:r>
    </w:p>
    <w:p w:rsidR="004F6C7F" w:rsidRDefault="004F6C7F" w:rsidP="004F6C7F">
      <w:pPr>
        <w:pStyle w:val="a0"/>
        <w:rPr>
          <w:rFonts w:eastAsia="宋体"/>
          <w:b/>
          <w:i/>
          <w:szCs w:val="20"/>
          <w:lang w:eastAsia="zh-CN"/>
        </w:rPr>
      </w:pPr>
      <w:r>
        <w:rPr>
          <w:rFonts w:eastAsia="宋体" w:hint="eastAsia"/>
          <w:b/>
          <w:i/>
          <w:szCs w:val="20"/>
          <w:lang w:eastAsia="zh-CN"/>
        </w:rPr>
        <w:t>Proposal-1</w:t>
      </w:r>
      <w:r>
        <w:rPr>
          <w:rFonts w:eastAsia="宋体"/>
          <w:b/>
          <w:i/>
          <w:szCs w:val="20"/>
          <w:lang w:eastAsia="zh-CN"/>
        </w:rPr>
        <w:t>:</w:t>
      </w:r>
      <w:r>
        <w:rPr>
          <w:rFonts w:eastAsia="宋体" w:hint="eastAsia"/>
          <w:b/>
          <w:i/>
          <w:szCs w:val="20"/>
          <w:lang w:eastAsia="zh-CN"/>
        </w:rPr>
        <w:t xml:space="preserve"> For</w:t>
      </w:r>
      <w:r w:rsidRPr="00DB1DD8">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=1</m:t>
        </m:r>
      </m:oMath>
      <w:r w:rsidRPr="00DB1DD8">
        <w:rPr>
          <w:rFonts w:eastAsia="宋体" w:hint="eastAsia"/>
          <w:b/>
          <w:szCs w:val="20"/>
          <w:lang w:eastAsia="zh-CN"/>
        </w:rPr>
        <w:t>,</w:t>
      </w:r>
      <w:r w:rsidRPr="00DB1DD8">
        <w:rPr>
          <w:rFonts w:eastAsia="宋体" w:hint="eastAsia"/>
          <w:b/>
          <w:i/>
          <w:szCs w:val="20"/>
          <w:lang w:eastAsia="zh-CN"/>
        </w:rPr>
        <w:t xml:space="preserve"> </w:t>
      </w:r>
      <w:r>
        <w:rPr>
          <w:rFonts w:eastAsia="宋体" w:hint="eastAsia"/>
          <w:b/>
          <w:i/>
          <w:szCs w:val="20"/>
          <w:lang w:eastAsia="zh-CN"/>
        </w:rPr>
        <w:t>the location of n</w:t>
      </w:r>
      <w:r w:rsidRPr="00BD42C4">
        <w:rPr>
          <w:rFonts w:eastAsia="宋体"/>
          <w:b/>
          <w:i/>
          <w:szCs w:val="20"/>
          <w:lang w:eastAsia="zh-CN"/>
        </w:rPr>
        <w:t xml:space="preserve">on-zero coefficients are indicated by </w:t>
      </w:r>
      <w:r>
        <w:rPr>
          <w:rFonts w:eastAsia="宋体" w:hint="eastAsia"/>
          <w:b/>
          <w:i/>
          <w:szCs w:val="20"/>
          <w:lang w:eastAsia="zh-CN"/>
        </w:rPr>
        <w:t>the port selection indication</w:t>
      </w:r>
      <w:r>
        <w:rPr>
          <w:rFonts w:eastAsia="宋体"/>
          <w:b/>
          <w:i/>
          <w:szCs w:val="20"/>
          <w:lang w:eastAsia="zh-CN"/>
        </w:rPr>
        <w:t>.</w:t>
      </w:r>
      <w:r>
        <w:rPr>
          <w:rFonts w:eastAsia="宋体" w:hint="eastAsia"/>
          <w:b/>
          <w:i/>
          <w:szCs w:val="20"/>
          <w:lang w:eastAsia="zh-CN"/>
        </w:rPr>
        <w:t xml:space="preserve"> </w:t>
      </w:r>
    </w:p>
    <w:p w:rsidR="00A76F0B" w:rsidRDefault="00A76F0B" w:rsidP="0029589E">
      <w:pPr>
        <w:pStyle w:val="a0"/>
        <w:rPr>
          <w:rFonts w:eastAsia="宋体"/>
          <w:b/>
          <w:i/>
          <w:szCs w:val="20"/>
          <w:lang w:eastAsia="zh-CN"/>
        </w:rPr>
      </w:pPr>
      <w:r>
        <w:rPr>
          <w:rFonts w:eastAsia="宋体" w:hint="eastAsia"/>
          <w:b/>
          <w:i/>
          <w:szCs w:val="20"/>
          <w:lang w:eastAsia="zh-CN"/>
        </w:rPr>
        <w:t>Proposal-2</w:t>
      </w:r>
      <w:r>
        <w:rPr>
          <w:rFonts w:eastAsia="宋体"/>
          <w:b/>
          <w:i/>
          <w:szCs w:val="20"/>
          <w:lang w:eastAsia="zh-CN"/>
        </w:rPr>
        <w:t>:</w:t>
      </w:r>
      <w:r>
        <w:rPr>
          <w:rFonts w:eastAsia="宋体" w:hint="eastAsia"/>
          <w:b/>
          <w:i/>
          <w:szCs w:val="20"/>
          <w:lang w:eastAsia="zh-CN"/>
        </w:rPr>
        <w:t xml:space="preserve"> Port selection should be polarization-common</w:t>
      </w:r>
      <w:r>
        <w:rPr>
          <w:rFonts w:eastAsia="宋体"/>
          <w:b/>
          <w:i/>
          <w:szCs w:val="20"/>
          <w:lang w:eastAsia="zh-CN"/>
        </w:rPr>
        <w:t>.</w:t>
      </w:r>
      <w:r>
        <w:rPr>
          <w:rFonts w:eastAsia="宋体" w:hint="eastAsia"/>
          <w:b/>
          <w:i/>
          <w:szCs w:val="20"/>
          <w:lang w:eastAsia="zh-CN"/>
        </w:rPr>
        <w:t xml:space="preserve"> </w:t>
      </w:r>
    </w:p>
    <w:p w:rsidR="001E48DB" w:rsidRPr="00573AB1" w:rsidRDefault="001E48DB" w:rsidP="001E48DB">
      <w:pPr>
        <w:pStyle w:val="a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-3</w:t>
      </w:r>
      <w:r w:rsidRPr="005B3B04">
        <w:rPr>
          <w:rFonts w:eastAsia="宋体" w:hint="eastAsia"/>
          <w:b/>
          <w:i/>
          <w:szCs w:val="20"/>
          <w:lang w:eastAsia="zh-CN"/>
        </w:rPr>
        <w:t xml:space="preserve">: </w:t>
      </w:r>
      <w:r>
        <w:rPr>
          <w:rFonts w:eastAsia="宋体" w:hint="eastAsia"/>
          <w:b/>
          <w:i/>
          <w:szCs w:val="20"/>
          <w:lang w:eastAsia="zh-CN"/>
        </w:rPr>
        <w:t xml:space="preserve">If DFT basis vectors are to be </w:t>
      </w:r>
      <w:r>
        <w:rPr>
          <w:rFonts w:eastAsia="宋体"/>
          <w:b/>
          <w:i/>
          <w:szCs w:val="20"/>
          <w:lang w:eastAsia="zh-CN"/>
        </w:rPr>
        <w:t>configure</w:t>
      </w:r>
      <w:r w:rsidR="001C5408">
        <w:rPr>
          <w:rFonts w:eastAsia="宋体" w:hint="eastAsia"/>
          <w:b/>
          <w:i/>
          <w:szCs w:val="20"/>
          <w:lang w:eastAsia="zh-CN"/>
        </w:rPr>
        <w:t>d</w:t>
      </w:r>
      <w:r>
        <w:rPr>
          <w:rFonts w:eastAsia="宋体" w:hint="eastAsia"/>
          <w:b/>
          <w:i/>
          <w:szCs w:val="20"/>
          <w:lang w:eastAsia="zh-CN"/>
        </w:rPr>
        <w:t xml:space="preserve"> to UE, they </w:t>
      </w:r>
      <w:r w:rsidRPr="005B3B04">
        <w:rPr>
          <w:rFonts w:eastAsia="宋体" w:hint="eastAsia"/>
          <w:b/>
          <w:i/>
          <w:szCs w:val="20"/>
          <w:lang w:eastAsia="zh-CN"/>
        </w:rPr>
        <w:t>are limit</w:t>
      </w:r>
      <w:r>
        <w:rPr>
          <w:rFonts w:eastAsia="宋体" w:hint="eastAsia"/>
          <w:b/>
          <w:i/>
          <w:szCs w:val="20"/>
          <w:lang w:eastAsia="zh-CN"/>
        </w:rPr>
        <w:t>ed within a window of size N</w:t>
      </w:r>
      <w:r>
        <w:rPr>
          <w:rFonts w:eastAsia="宋体" w:hint="eastAsia"/>
          <w:b/>
          <w:bCs/>
          <w:i/>
          <w:iCs/>
          <w:szCs w:val="20"/>
          <w:lang w:eastAsia="zh-CN"/>
        </w:rPr>
        <w:t>.</w:t>
      </w:r>
      <w:r w:rsidRPr="00573AB1">
        <w:rPr>
          <w:rFonts w:eastAsia="宋体" w:hint="eastAsia"/>
          <w:b/>
          <w:bCs/>
          <w:i/>
          <w:iCs/>
          <w:szCs w:val="20"/>
          <w:lang w:eastAsia="zh-CN"/>
        </w:rPr>
        <w:t xml:space="preserve"> </w:t>
      </w:r>
    </w:p>
    <w:p w:rsidR="00E17EE0" w:rsidRPr="00573AB1" w:rsidRDefault="00E17EE0" w:rsidP="00E17EE0">
      <w:pPr>
        <w:pStyle w:val="a0"/>
        <w:rPr>
          <w:rFonts w:eastAsia="宋体"/>
          <w:b/>
          <w:i/>
          <w:szCs w:val="20"/>
          <w:lang w:eastAsia="zh-CN"/>
        </w:rPr>
      </w:pPr>
      <w:r w:rsidRPr="005B3B04">
        <w:rPr>
          <w:rFonts w:eastAsia="宋体" w:hint="eastAsia"/>
          <w:b/>
          <w:i/>
          <w:szCs w:val="20"/>
          <w:lang w:eastAsia="zh-CN"/>
        </w:rPr>
        <w:t>Proposal</w:t>
      </w:r>
      <w:r>
        <w:rPr>
          <w:rFonts w:eastAsia="宋体" w:hint="eastAsia"/>
          <w:b/>
          <w:i/>
          <w:szCs w:val="20"/>
          <w:lang w:eastAsia="zh-CN"/>
        </w:rPr>
        <w:t>4: D</w:t>
      </w:r>
      <w:r w:rsidRPr="00573AB1">
        <w:rPr>
          <w:rFonts w:eastAsia="宋体" w:hint="eastAsia"/>
          <w:b/>
          <w:bCs/>
          <w:i/>
          <w:iCs/>
          <w:szCs w:val="20"/>
          <w:lang w:eastAsia="zh-CN"/>
        </w:rPr>
        <w:t xml:space="preserve">ynamic indication of </w:t>
      </w:r>
      <w:r w:rsidRPr="00FE5920">
        <w:rPr>
          <w:rFonts w:eastAsia="宋体" w:hint="eastAsia"/>
          <w:b/>
          <w:bCs/>
          <w:i/>
          <w:iCs/>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szCs w:val="20"/>
                <w:lang w:eastAsia="zh-CN"/>
              </w:rPr>
              <m:t>M</m:t>
            </m:r>
          </m:e>
          <m:sub>
            <m:r>
              <m:rPr>
                <m:sty m:val="bi"/>
              </m:rPr>
              <w:rPr>
                <w:rFonts w:ascii="Cambria Math" w:eastAsia="宋体" w:hAnsi="Cambria Math"/>
                <w:szCs w:val="20"/>
                <w:lang w:eastAsia="zh-CN"/>
              </w:rPr>
              <m:t>initial</m:t>
            </m:r>
          </m:sub>
        </m:sSub>
      </m:oMath>
      <w:r w:rsidRPr="002A7DFD">
        <w:rPr>
          <w:rFonts w:eastAsia="宋体" w:hint="eastAsia"/>
          <w:b/>
          <w:bCs/>
          <w:i/>
          <w:iCs/>
          <w:szCs w:val="20"/>
          <w:lang w:eastAsia="zh-CN"/>
        </w:rPr>
        <w:t xml:space="preserve"> </w:t>
      </w:r>
      <w:r w:rsidRPr="00573AB1">
        <w:rPr>
          <w:rFonts w:eastAsia="宋体" w:hint="eastAsia"/>
          <w:b/>
          <w:bCs/>
          <w:i/>
          <w:iCs/>
          <w:szCs w:val="20"/>
          <w:lang w:eastAsia="zh-CN"/>
        </w:rPr>
        <w:t>should be considered</w:t>
      </w:r>
      <w:r w:rsidRPr="00573AB1">
        <w:rPr>
          <w:rFonts w:eastAsia="宋体" w:hint="eastAsia"/>
          <w:b/>
          <w:i/>
          <w:szCs w:val="20"/>
          <w:lang w:eastAsia="zh-CN"/>
        </w:rPr>
        <w:t xml:space="preserve"> </w:t>
      </w:r>
      <w:r>
        <w:rPr>
          <w:rFonts w:eastAsia="宋体" w:hint="eastAsia"/>
          <w:b/>
          <w:i/>
          <w:szCs w:val="20"/>
          <w:lang w:eastAsia="zh-CN"/>
        </w:rPr>
        <w:t>i</w:t>
      </w:r>
      <w:r w:rsidRPr="00573AB1">
        <w:rPr>
          <w:rFonts w:eastAsia="宋体" w:hint="eastAsia"/>
          <w:b/>
          <w:bCs/>
          <w:i/>
          <w:iCs/>
          <w:szCs w:val="20"/>
          <w:lang w:eastAsia="zh-CN"/>
        </w:rPr>
        <w:t>n order to fl</w:t>
      </w:r>
      <w:r>
        <w:rPr>
          <w:rFonts w:eastAsia="宋体" w:hint="eastAsia"/>
          <w:b/>
          <w:bCs/>
          <w:i/>
          <w:iCs/>
          <w:szCs w:val="20"/>
          <w:lang w:eastAsia="zh-CN"/>
        </w:rPr>
        <w:t>exibly shift the delay position.</w:t>
      </w:r>
      <w:r w:rsidRPr="00573AB1">
        <w:rPr>
          <w:rFonts w:eastAsia="宋体" w:hint="eastAsia"/>
          <w:b/>
          <w:bCs/>
          <w:i/>
          <w:iCs/>
          <w:szCs w:val="20"/>
          <w:lang w:eastAsia="zh-CN"/>
        </w:rPr>
        <w:t xml:space="preserve"> </w:t>
      </w:r>
    </w:p>
    <w:p w:rsidR="00970E6C" w:rsidRPr="00FA1F1F" w:rsidRDefault="00970E6C" w:rsidP="00970E6C">
      <w:pPr>
        <w:pStyle w:val="a0"/>
        <w:rPr>
          <w:rFonts w:eastAsia="宋体"/>
          <w:b/>
          <w:i/>
          <w:szCs w:val="20"/>
          <w:lang w:eastAsia="zh-CN"/>
        </w:rPr>
      </w:pPr>
      <w:r w:rsidRPr="00FA1F1F">
        <w:rPr>
          <w:rFonts w:eastAsia="宋体" w:hint="eastAsia"/>
          <w:b/>
          <w:i/>
          <w:szCs w:val="20"/>
          <w:lang w:eastAsia="zh-CN"/>
        </w:rPr>
        <w:t>Proposa</w:t>
      </w:r>
      <w:r>
        <w:rPr>
          <w:rFonts w:eastAsia="宋体" w:hint="eastAsia"/>
          <w:b/>
          <w:i/>
          <w:szCs w:val="20"/>
          <w:lang w:eastAsia="zh-CN"/>
        </w:rPr>
        <w:t>-5</w:t>
      </w:r>
      <w:r w:rsidRPr="00FA1F1F">
        <w:rPr>
          <w:rFonts w:eastAsia="宋体" w:hint="eastAsia"/>
          <w:b/>
          <w:i/>
          <w:szCs w:val="20"/>
          <w:lang w:eastAsia="zh-CN"/>
        </w:rPr>
        <w:t xml:space="preserve">: </w:t>
      </w:r>
      <w:r>
        <w:rPr>
          <w:rFonts w:eastAsia="宋体" w:hint="eastAsia"/>
          <w:b/>
          <w:i/>
          <w:szCs w:val="20"/>
          <w:lang w:eastAsia="zh-CN"/>
        </w:rPr>
        <w:t>T</w:t>
      </w:r>
      <w:r>
        <w:rPr>
          <w:rFonts w:eastAsia="宋体"/>
          <w:b/>
          <w:i/>
          <w:szCs w:val="20"/>
          <w:lang w:eastAsia="zh-CN"/>
        </w:rPr>
        <w:t>he</w:t>
      </w:r>
      <w:r>
        <w:rPr>
          <w:rFonts w:eastAsia="宋体" w:hint="eastAsia"/>
          <w:b/>
          <w:i/>
          <w:szCs w:val="20"/>
          <w:lang w:eastAsia="zh-CN"/>
        </w:rPr>
        <w:t xml:space="preserve"> number of FD components </w:t>
      </w:r>
      <w:r>
        <w:rPr>
          <w:rFonts w:eastAsia="宋体"/>
          <w:b/>
          <w:i/>
          <w:szCs w:val="20"/>
          <w:lang w:eastAsia="zh-CN"/>
        </w:rPr>
        <w:t>and the</w:t>
      </w:r>
      <w:r>
        <w:rPr>
          <w:rFonts w:eastAsia="宋体" w:hint="eastAsia"/>
          <w:b/>
          <w:i/>
          <w:szCs w:val="20"/>
          <w:lang w:eastAsia="zh-CN"/>
        </w:rPr>
        <w:t xml:space="preserve"> selected </w:t>
      </w:r>
      <w:r w:rsidRPr="00FA1F1F">
        <w:rPr>
          <w:rFonts w:eastAsia="宋体" w:hint="eastAsia"/>
          <w:b/>
          <w:i/>
          <w:szCs w:val="20"/>
          <w:lang w:eastAsia="zh-CN"/>
        </w:rPr>
        <w:t>FD components</w:t>
      </w:r>
      <w:r>
        <w:rPr>
          <w:rFonts w:eastAsia="宋体"/>
          <w:b/>
          <w:i/>
          <w:szCs w:val="20"/>
          <w:lang w:eastAsia="zh-CN"/>
        </w:rPr>
        <w:t xml:space="preserve"> </w:t>
      </w:r>
      <w:r>
        <w:rPr>
          <w:rFonts w:eastAsia="宋体" w:hint="eastAsia"/>
          <w:b/>
          <w:i/>
          <w:szCs w:val="20"/>
          <w:lang w:eastAsia="zh-CN"/>
        </w:rPr>
        <w:t>are to be</w:t>
      </w:r>
      <w:r w:rsidRPr="00FA1F1F">
        <w:rPr>
          <w:rFonts w:eastAsia="宋体" w:hint="eastAsia"/>
          <w:b/>
          <w:i/>
          <w:szCs w:val="20"/>
          <w:lang w:eastAsia="zh-CN"/>
        </w:rPr>
        <w:t xml:space="preserve"> reported by UE.</w:t>
      </w:r>
    </w:p>
    <w:p w:rsidR="00CB4C56" w:rsidRPr="001254C0" w:rsidRDefault="00CB4C56" w:rsidP="00CB4C56">
      <w:pPr>
        <w:pStyle w:val="a0"/>
        <w:rPr>
          <w:rFonts w:eastAsia="宋体"/>
          <w:b/>
          <w:i/>
          <w:szCs w:val="20"/>
          <w:lang w:eastAsia="zh-CN"/>
        </w:rPr>
      </w:pPr>
      <w:r>
        <w:rPr>
          <w:rFonts w:eastAsia="宋体" w:hint="eastAsia"/>
          <w:b/>
          <w:i/>
          <w:szCs w:val="20"/>
          <w:lang w:eastAsia="zh-CN"/>
        </w:rPr>
        <w:t>Proposal-6</w:t>
      </w:r>
      <w:r w:rsidRPr="001254C0">
        <w:rPr>
          <w:rFonts w:eastAsia="宋体"/>
          <w:b/>
          <w:i/>
          <w:szCs w:val="20"/>
          <w:lang w:eastAsia="zh-CN"/>
        </w:rPr>
        <w:t>:</w:t>
      </w:r>
      <w:r w:rsidRPr="001254C0">
        <w:rPr>
          <w:rFonts w:eastAsia="宋体" w:hint="eastAsia"/>
          <w:b/>
          <w:i/>
          <w:szCs w:val="20"/>
          <w:lang w:eastAsia="zh-CN"/>
        </w:rPr>
        <w:t xml:space="preserve"> </w:t>
      </w:r>
      <w:r>
        <w:rPr>
          <w:rFonts w:eastAsia="宋体" w:hint="eastAsia"/>
          <w:b/>
          <w:i/>
          <w:szCs w:val="20"/>
          <w:lang w:eastAsia="zh-CN"/>
        </w:rPr>
        <w:t>In addition to</w:t>
      </w:r>
      <w:r w:rsidRPr="00BF4CAB">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m:t>
        </m:r>
        <m:r>
          <w:rPr>
            <w:rFonts w:ascii="Cambria Math" w:eastAsia="宋体" w:hAnsi="Cambria Math"/>
            <w:szCs w:val="20"/>
            <w:lang w:eastAsia="zh-CN"/>
          </w:rPr>
          <m:t>1</m:t>
        </m:r>
      </m:oMath>
      <w:r w:rsidRPr="00BF4CAB">
        <w:rPr>
          <w:rFonts w:eastAsia="宋体" w:hint="eastAsia"/>
          <w:b/>
          <w:i/>
          <w:szCs w:val="20"/>
          <w:lang w:eastAsia="zh-CN"/>
        </w:rPr>
        <w:t xml:space="preserve">, </w:t>
      </w:r>
      <w:r>
        <w:rPr>
          <w:rFonts w:eastAsia="宋体" w:hint="eastAsia"/>
          <w:b/>
          <w:i/>
          <w:szCs w:val="20"/>
          <w:lang w:eastAsia="zh-CN"/>
        </w:rPr>
        <w:t xml:space="preserve"> only</w:t>
      </w:r>
      <w:r w:rsidRPr="00BF4CAB">
        <w:rPr>
          <w:rFonts w:eastAsia="宋体" w:hint="eastAsia"/>
          <w:b/>
          <w:i/>
          <w:szCs w:val="20"/>
          <w:lang w:eastAsia="zh-CN"/>
        </w:rPr>
        <w:t xml:space="preserve"> </w:t>
      </w:r>
      <m:oMath>
        <m:sSub>
          <m:sSubPr>
            <m:ctrlPr>
              <w:rPr>
                <w:rFonts w:ascii="Cambria Math" w:eastAsia="宋体" w:hAnsi="Cambria Math"/>
                <w:b/>
                <w:i/>
                <w:szCs w:val="20"/>
                <w:lang w:eastAsia="zh-CN"/>
              </w:rPr>
            </m:ctrlPr>
          </m:sSubPr>
          <m:e>
            <m:r>
              <m:rPr>
                <m:sty m:val="bi"/>
              </m:rPr>
              <w:rPr>
                <w:rFonts w:ascii="Cambria Math" w:eastAsia="宋体" w:hAnsi="Cambria Math" w:hint="eastAsia"/>
                <w:szCs w:val="20"/>
                <w:lang w:eastAsia="zh-CN"/>
              </w:rPr>
              <m:t>M</m:t>
            </m:r>
          </m:e>
          <m:sub>
            <m:r>
              <m:rPr>
                <m:sty m:val="bi"/>
              </m:rPr>
              <w:rPr>
                <w:rFonts w:ascii="Cambria Math" w:eastAsia="宋体" w:hAnsi="Cambria Math" w:hint="eastAsia"/>
                <w:szCs w:val="20"/>
                <w:lang w:eastAsia="zh-CN"/>
              </w:rPr>
              <m:t>v</m:t>
            </m:r>
          </m:sub>
        </m:sSub>
        <m:r>
          <m:rPr>
            <m:sty m:val="bi"/>
          </m:rPr>
          <w:rPr>
            <w:rFonts w:ascii="Cambria Math" w:eastAsia="宋体" w:hAnsi="Cambria Math"/>
            <w:szCs w:val="20"/>
            <w:lang w:eastAsia="zh-CN"/>
          </w:rPr>
          <m:t>=2</m:t>
        </m:r>
      </m:oMath>
      <w:r w:rsidRPr="00BF4CAB">
        <w:rPr>
          <w:rFonts w:eastAsia="宋体" w:hint="eastAsia"/>
          <w:b/>
          <w:i/>
          <w:szCs w:val="20"/>
          <w:lang w:eastAsia="zh-CN"/>
        </w:rPr>
        <w:t xml:space="preserve"> i</w:t>
      </w:r>
      <w:r w:rsidRPr="001254C0">
        <w:rPr>
          <w:rFonts w:eastAsia="宋体" w:hint="eastAsia"/>
          <w:b/>
          <w:i/>
          <w:szCs w:val="20"/>
          <w:lang w:eastAsia="zh-CN"/>
        </w:rPr>
        <w:t xml:space="preserve">s </w:t>
      </w:r>
      <w:r>
        <w:rPr>
          <w:rFonts w:eastAsia="宋体" w:hint="eastAsia"/>
          <w:b/>
          <w:i/>
          <w:szCs w:val="20"/>
          <w:lang w:eastAsia="zh-CN"/>
        </w:rPr>
        <w:t>supported</w:t>
      </w:r>
      <w:r w:rsidRPr="001254C0">
        <w:rPr>
          <w:rFonts w:eastAsia="宋体" w:hint="eastAsia"/>
          <w:b/>
          <w:i/>
          <w:szCs w:val="20"/>
          <w:lang w:eastAsia="zh-CN"/>
        </w:rPr>
        <w:t xml:space="preserve">. </w:t>
      </w:r>
    </w:p>
    <w:p w:rsidR="00BA483F" w:rsidRDefault="00BA483F" w:rsidP="00BA483F">
      <w:pPr>
        <w:pStyle w:val="a0"/>
        <w:rPr>
          <w:rFonts w:eastAsia="宋体"/>
          <w:b/>
          <w:i/>
          <w:szCs w:val="20"/>
          <w:lang w:eastAsia="zh-CN"/>
        </w:rPr>
      </w:pPr>
      <w:r>
        <w:rPr>
          <w:rFonts w:eastAsia="宋体"/>
          <w:b/>
          <w:i/>
          <w:szCs w:val="20"/>
          <w:lang w:eastAsia="zh-CN"/>
        </w:rPr>
        <w:t>Proposal</w:t>
      </w:r>
      <w:r>
        <w:rPr>
          <w:rFonts w:eastAsia="宋体" w:hint="eastAsia"/>
          <w:b/>
          <w:i/>
          <w:szCs w:val="20"/>
          <w:lang w:eastAsia="zh-CN"/>
        </w:rPr>
        <w:t>-7:</w:t>
      </w:r>
      <w:r>
        <w:rPr>
          <w:rFonts w:eastAsia="宋体" w:hint="eastAsia"/>
          <w:b/>
          <w:i/>
          <w:lang w:eastAsia="zh-CN"/>
        </w:rPr>
        <w:t xml:space="preserve"> At least</w:t>
      </w:r>
      <w:r w:rsidRPr="009362CB">
        <w:rPr>
          <w:rFonts w:eastAsia="宋体"/>
          <w:b/>
          <w:i/>
          <w:lang w:eastAsia="zh-CN"/>
        </w:rPr>
        <w:t xml:space="preserve"> </w:t>
      </w:r>
      <w:r>
        <w:rPr>
          <w:rFonts w:eastAsia="宋体" w:hint="eastAsia"/>
          <w:b/>
          <w:i/>
          <w:lang w:eastAsia="zh-CN"/>
        </w:rPr>
        <w:t>48</w:t>
      </w:r>
      <w:r w:rsidRPr="009362CB">
        <w:rPr>
          <w:rFonts w:eastAsia="宋体"/>
          <w:b/>
          <w:i/>
          <w:lang w:eastAsia="zh-CN"/>
        </w:rPr>
        <w:t xml:space="preserve"> SD-FD pairs </w:t>
      </w:r>
      <w:r>
        <w:rPr>
          <w:rFonts w:eastAsia="宋体" w:hint="eastAsia"/>
          <w:b/>
          <w:i/>
          <w:lang w:eastAsia="zh-CN"/>
        </w:rPr>
        <w:t xml:space="preserve">shall be supported </w:t>
      </w:r>
      <w:r w:rsidRPr="009362CB">
        <w:rPr>
          <w:rFonts w:eastAsia="宋体"/>
          <w:b/>
          <w:i/>
          <w:lang w:eastAsia="zh-CN"/>
        </w:rPr>
        <w:t>in specification</w:t>
      </w:r>
      <w:r>
        <w:rPr>
          <w:rFonts w:eastAsia="宋体" w:hint="eastAsia"/>
          <w:b/>
          <w:i/>
          <w:lang w:eastAsia="zh-CN"/>
        </w:rPr>
        <w:t>.</w:t>
      </w:r>
    </w:p>
    <w:p w:rsidR="00CF07A2" w:rsidRDefault="00CF07A2" w:rsidP="00836729">
      <w:pPr>
        <w:pStyle w:val="a0"/>
        <w:rPr>
          <w:rFonts w:eastAsia="宋体"/>
          <w:b/>
          <w:i/>
          <w:szCs w:val="20"/>
          <w:lang w:eastAsia="zh-CN"/>
        </w:rPr>
      </w:pPr>
      <w:r>
        <w:rPr>
          <w:rFonts w:eastAsia="宋体" w:hint="eastAsia"/>
          <w:b/>
          <w:i/>
          <w:szCs w:val="20"/>
          <w:lang w:eastAsia="zh-CN"/>
        </w:rPr>
        <w:t>Proposal-8</w:t>
      </w:r>
      <w:r>
        <w:rPr>
          <w:rFonts w:eastAsia="宋体"/>
          <w:b/>
          <w:i/>
          <w:szCs w:val="20"/>
          <w:lang w:eastAsia="zh-CN"/>
        </w:rPr>
        <w:t xml:space="preserve">: </w:t>
      </w:r>
      <w:r>
        <w:rPr>
          <w:rFonts w:eastAsia="宋体" w:hint="eastAsia"/>
          <w:b/>
          <w:i/>
          <w:szCs w:val="20"/>
          <w:lang w:eastAsia="zh-CN"/>
        </w:rPr>
        <w:t>Opiton3 or the combination of both Option1 and Option3 is supported.</w:t>
      </w:r>
    </w:p>
    <w:p w:rsidR="00FB390C" w:rsidRDefault="00FB390C" w:rsidP="001D0F82">
      <w:pPr>
        <w:pStyle w:val="a0"/>
        <w:rPr>
          <w:rFonts w:eastAsia="宋体"/>
          <w:b/>
          <w:i/>
          <w:szCs w:val="20"/>
          <w:lang w:eastAsia="zh-CN"/>
        </w:rPr>
      </w:pPr>
      <w:r>
        <w:rPr>
          <w:rFonts w:eastAsia="宋体" w:hint="eastAsia"/>
          <w:b/>
          <w:i/>
          <w:szCs w:val="20"/>
          <w:lang w:eastAsia="zh-CN"/>
        </w:rPr>
        <w:t>Proposal-9</w:t>
      </w:r>
      <w:r>
        <w:rPr>
          <w:rFonts w:eastAsia="宋体"/>
          <w:b/>
          <w:i/>
          <w:szCs w:val="20"/>
          <w:lang w:eastAsia="zh-CN"/>
        </w:rPr>
        <w:t>:</w:t>
      </w:r>
      <w:r>
        <w:rPr>
          <w:rFonts w:eastAsia="宋体" w:hint="eastAsia"/>
          <w:b/>
          <w:i/>
          <w:szCs w:val="20"/>
          <w:lang w:eastAsia="zh-CN"/>
        </w:rPr>
        <w:t xml:space="preserve"> The</w:t>
      </w:r>
      <w:r w:rsidR="00845E0E">
        <w:rPr>
          <w:rFonts w:eastAsia="宋体" w:hint="eastAsia"/>
          <w:b/>
          <w:i/>
          <w:szCs w:val="20"/>
          <w:lang w:eastAsia="zh-CN"/>
        </w:rPr>
        <w:t xml:space="preserve"> bandwidth and density of SRS are</w:t>
      </w:r>
      <w:bookmarkStart w:id="3" w:name="_GoBack"/>
      <w:bookmarkEnd w:id="3"/>
      <w:r>
        <w:rPr>
          <w:rFonts w:eastAsia="宋体" w:hint="eastAsia"/>
          <w:b/>
          <w:i/>
          <w:szCs w:val="20"/>
          <w:lang w:eastAsia="zh-CN"/>
        </w:rPr>
        <w:t xml:space="preserve"> configured as same as that of CSI-RS to obtain accurate delay information of uplink channel.</w:t>
      </w:r>
    </w:p>
    <w:p w:rsidR="001D0F82" w:rsidRPr="00201F24" w:rsidRDefault="001D0F82" w:rsidP="001D0F82">
      <w:pPr>
        <w:pStyle w:val="a0"/>
        <w:rPr>
          <w:b/>
          <w:i/>
          <w:lang w:val="en-GB"/>
        </w:rPr>
      </w:pPr>
      <w:r w:rsidRPr="00DB15DB">
        <w:rPr>
          <w:rFonts w:eastAsiaTheme="minorEastAsia"/>
          <w:b/>
          <w:i/>
          <w:szCs w:val="20"/>
          <w:lang w:val="en-GB" w:eastAsia="zh-CN"/>
        </w:rPr>
        <w:t>Proposal-</w:t>
      </w:r>
      <w:r w:rsidRPr="00DB15DB">
        <w:rPr>
          <w:rFonts w:eastAsiaTheme="minorEastAsia" w:hint="eastAsia"/>
          <w:b/>
          <w:i/>
          <w:szCs w:val="20"/>
          <w:lang w:val="en-GB" w:eastAsia="zh-CN"/>
        </w:rPr>
        <w:t>10</w:t>
      </w:r>
      <w:r w:rsidRPr="00DB15DB">
        <w:rPr>
          <w:rFonts w:eastAsiaTheme="minorEastAsia"/>
          <w:b/>
          <w:i/>
          <w:szCs w:val="20"/>
          <w:lang w:val="en-GB" w:eastAsia="zh-CN"/>
        </w:rPr>
        <w:t>:</w:t>
      </w:r>
      <w:r w:rsidRPr="00DB15DB">
        <w:rPr>
          <w:rFonts w:eastAsiaTheme="minorEastAsia" w:hint="eastAsia"/>
          <w:b/>
          <w:i/>
          <w:szCs w:val="20"/>
          <w:lang w:val="en-GB" w:eastAsia="zh-CN"/>
        </w:rPr>
        <w:t xml:space="preserve"> </w:t>
      </w:r>
      <w:r w:rsidRPr="00BD42C4">
        <w:rPr>
          <w:rFonts w:eastAsiaTheme="minorEastAsia" w:hint="eastAsia"/>
          <w:b/>
          <w:i/>
          <w:lang w:val="en-GB" w:eastAsia="zh-CN"/>
        </w:rPr>
        <w:t>Non-PMI based feedback can be supported for CSI enhancement for M-TRP.</w:t>
      </w:r>
    </w:p>
    <w:p w:rsidR="001D0F82" w:rsidRPr="000B26A7" w:rsidRDefault="001D0F82" w:rsidP="001D0F82">
      <w:pPr>
        <w:pStyle w:val="a0"/>
        <w:rPr>
          <w:rFonts w:eastAsiaTheme="minorEastAsia"/>
          <w:b/>
          <w:i/>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11</w:t>
      </w:r>
      <w:r w:rsidRPr="00DB15DB">
        <w:rPr>
          <w:rFonts w:eastAsiaTheme="minorEastAsia"/>
          <w:b/>
          <w:i/>
          <w:szCs w:val="20"/>
          <w:lang w:val="en-GB" w:eastAsia="zh-CN"/>
        </w:rPr>
        <w:t>:</w:t>
      </w:r>
      <w:r w:rsidRPr="00DB15DB">
        <w:rPr>
          <w:rFonts w:eastAsiaTheme="minorEastAsia" w:hint="eastAsia"/>
          <w:b/>
          <w:i/>
          <w:szCs w:val="20"/>
          <w:lang w:val="en-GB" w:eastAsia="zh-CN"/>
        </w:rPr>
        <w:t xml:space="preserve"> F</w:t>
      </w:r>
      <w:r>
        <w:rPr>
          <w:rFonts w:eastAsiaTheme="minorEastAsia"/>
          <w:b/>
          <w:i/>
          <w:lang w:val="en-GB" w:eastAsia="zh-CN"/>
        </w:rPr>
        <w:t xml:space="preserve">or </w:t>
      </w:r>
      <w:r>
        <w:rPr>
          <w:rFonts w:eastAsiaTheme="minorEastAsia" w:hint="eastAsia"/>
          <w:b/>
          <w:i/>
          <w:lang w:val="en-GB" w:eastAsia="zh-CN"/>
        </w:rPr>
        <w:t xml:space="preserve">CSI reporting based on </w:t>
      </w:r>
      <w:r>
        <w:rPr>
          <w:rFonts w:eastAsiaTheme="minorEastAsia"/>
          <w:b/>
          <w:i/>
          <w:lang w:val="en-GB" w:eastAsia="zh-CN"/>
        </w:rPr>
        <w:t>single</w:t>
      </w:r>
      <w:r>
        <w:rPr>
          <w:rFonts w:eastAsiaTheme="minorEastAsia" w:hint="eastAsia"/>
          <w:b/>
          <w:i/>
          <w:lang w:val="en-GB" w:eastAsia="zh-CN"/>
        </w:rPr>
        <w:t xml:space="preserve"> report setting, two associated CMR resources in the same resource set are used for channel measurement of two TRPs. </w:t>
      </w:r>
      <w:r>
        <w:rPr>
          <w:rFonts w:eastAsiaTheme="minorEastAsia"/>
          <w:b/>
          <w:i/>
          <w:lang w:val="en-GB" w:eastAsia="zh-CN"/>
        </w:rPr>
        <w:t>I</w:t>
      </w:r>
      <w:r>
        <w:rPr>
          <w:rFonts w:eastAsiaTheme="minorEastAsia" w:hint="eastAsia"/>
          <w:b/>
          <w:i/>
          <w:lang w:val="en-GB" w:eastAsia="zh-CN"/>
        </w:rPr>
        <w:t xml:space="preserve">n CSI calculation, the UE assumes that in PDSCH transmission, </w:t>
      </w:r>
      <w:r w:rsidRPr="000B26A7">
        <w:rPr>
          <w:rFonts w:eastAsiaTheme="minorEastAsia" w:hint="eastAsia"/>
          <w:b/>
          <w:i/>
          <w:lang w:val="en-GB" w:eastAsia="zh-CN"/>
        </w:rPr>
        <w:t>PMI-1/RI-1 and PMI-2/RI-2 are applied to the channel of TRP 1 and 2 respectively.</w:t>
      </w:r>
      <w:r>
        <w:rPr>
          <w:rFonts w:eastAsiaTheme="minorEastAsia" w:hint="eastAsia"/>
          <w:b/>
          <w:i/>
          <w:lang w:val="en-GB" w:eastAsia="zh-CN"/>
        </w:rPr>
        <w:t xml:space="preserve"> </w:t>
      </w:r>
      <w:r>
        <w:rPr>
          <w:rFonts w:eastAsiaTheme="minorEastAsia"/>
          <w:b/>
          <w:i/>
          <w:lang w:val="en-GB" w:eastAsia="zh-CN"/>
        </w:rPr>
        <w:t>B</w:t>
      </w:r>
      <w:r>
        <w:rPr>
          <w:rFonts w:eastAsiaTheme="minorEastAsia" w:hint="eastAsia"/>
          <w:b/>
          <w:i/>
          <w:lang w:val="en-GB" w:eastAsia="zh-CN"/>
        </w:rPr>
        <w:t>y doing so, inter-TRP interference measurement can be achieved without introducing non-precoded IMR.</w:t>
      </w:r>
    </w:p>
    <w:p w:rsidR="00D27266" w:rsidRPr="00002B59" w:rsidRDefault="00D27266" w:rsidP="00D27266">
      <w:pPr>
        <w:pStyle w:val="a0"/>
        <w:rPr>
          <w:rFonts w:eastAsiaTheme="minorEastAsia"/>
          <w:b/>
          <w:i/>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12</w:t>
      </w:r>
      <w:r w:rsidRPr="00DB15DB">
        <w:rPr>
          <w:rFonts w:eastAsiaTheme="minorEastAsia"/>
          <w:b/>
          <w:i/>
          <w:szCs w:val="20"/>
          <w:lang w:val="en-GB" w:eastAsia="zh-CN"/>
        </w:rPr>
        <w:t>:</w:t>
      </w:r>
      <w:r w:rsidRPr="00DB15DB">
        <w:rPr>
          <w:rFonts w:eastAsiaTheme="minorEastAsia" w:hint="eastAsia"/>
          <w:b/>
          <w:i/>
          <w:szCs w:val="20"/>
          <w:lang w:val="en-GB" w:eastAsia="zh-CN"/>
        </w:rPr>
        <w:t xml:space="preserve"> </w:t>
      </w:r>
      <w:r w:rsidRPr="00002B59">
        <w:rPr>
          <w:rFonts w:eastAsiaTheme="minorEastAsia"/>
          <w:b/>
          <w:i/>
          <w:lang w:eastAsia="zh-CN"/>
        </w:rPr>
        <w:t>C</w:t>
      </w:r>
      <w:r w:rsidRPr="00002B59">
        <w:rPr>
          <w:rFonts w:eastAsiaTheme="minorEastAsia" w:hint="eastAsia"/>
          <w:b/>
          <w:i/>
          <w:lang w:eastAsia="zh-CN"/>
        </w:rPr>
        <w:t>onsidering the impacts of the two options on spec, option 1 is slightly preferred</w:t>
      </w:r>
      <w:r w:rsidRPr="00002B59">
        <w:rPr>
          <w:rFonts w:eastAsiaTheme="minorEastAsia" w:hint="eastAsia"/>
          <w:b/>
          <w:i/>
          <w:lang w:val="en-GB" w:eastAsia="zh-CN"/>
        </w:rPr>
        <w:t>.</w:t>
      </w:r>
    </w:p>
    <w:p w:rsidR="00D27266" w:rsidRPr="00002B59" w:rsidRDefault="00D27266" w:rsidP="00D27266">
      <w:pPr>
        <w:pStyle w:val="af"/>
        <w:numPr>
          <w:ilvl w:val="0"/>
          <w:numId w:val="27"/>
        </w:numPr>
        <w:spacing w:after="0" w:line="240" w:lineRule="auto"/>
        <w:contextualSpacing w:val="0"/>
        <w:jc w:val="both"/>
        <w:rPr>
          <w:rFonts w:ascii="Times New Roman" w:hAnsi="Times New Roman"/>
          <w:b/>
          <w:i/>
          <w:sz w:val="20"/>
        </w:rPr>
      </w:pPr>
      <w:r w:rsidRPr="00002B59">
        <w:rPr>
          <w:rFonts w:ascii="Times New Roman" w:hAnsi="Times New Roman"/>
          <w:b/>
          <w:i/>
          <w:sz w:val="20"/>
        </w:rPr>
        <w:lastRenderedPageBreak/>
        <w:t>Option 1 (Explicit): CMRs corresponding to different TRPs can be associated with different reporting settings respectively, with the same configurations between two settings except for PUCCH/PUSCH resources and CMR/IMR resources setting(s)</w:t>
      </w:r>
    </w:p>
    <w:p w:rsidR="00AF3678" w:rsidRPr="003F3C20" w:rsidRDefault="00AF3678" w:rsidP="003F3C20">
      <w:pPr>
        <w:pStyle w:val="a0"/>
        <w:rPr>
          <w:rFonts w:eastAsiaTheme="minorEastAsia"/>
          <w:b/>
          <w:i/>
          <w:szCs w:val="20"/>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13</w:t>
      </w:r>
      <w:r w:rsidRPr="00DB15DB">
        <w:rPr>
          <w:rFonts w:eastAsiaTheme="minorEastAsia"/>
          <w:b/>
          <w:i/>
          <w:szCs w:val="20"/>
          <w:lang w:val="en-GB" w:eastAsia="zh-CN"/>
        </w:rPr>
        <w:t>:</w:t>
      </w:r>
      <w:r w:rsidRPr="00DB15DB">
        <w:rPr>
          <w:rFonts w:eastAsiaTheme="minorEastAsia" w:hint="eastAsia"/>
          <w:b/>
          <w:i/>
          <w:szCs w:val="20"/>
          <w:lang w:val="en-GB" w:eastAsia="zh-CN"/>
        </w:rPr>
        <w:t xml:space="preserve"> O</w:t>
      </w:r>
      <w:r w:rsidRPr="003F3C20">
        <w:rPr>
          <w:rFonts w:eastAsiaTheme="minorEastAsia"/>
          <w:b/>
          <w:i/>
          <w:szCs w:val="20"/>
          <w:lang w:val="en-GB" w:eastAsia="zh-CN"/>
        </w:rPr>
        <w:t xml:space="preserve">ne CQI per codeword is reported even if the reported rank is more than 5 in CSI for NC-JT. </w:t>
      </w:r>
    </w:p>
    <w:p w:rsidR="0041408E" w:rsidRPr="007D17C8" w:rsidRDefault="0041408E" w:rsidP="0041408E">
      <w:pPr>
        <w:pStyle w:val="a0"/>
        <w:rPr>
          <w:rFonts w:eastAsia="宋体"/>
          <w:b/>
          <w:i/>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14</w:t>
      </w:r>
      <w:r w:rsidRPr="00DB15DB">
        <w:rPr>
          <w:rFonts w:eastAsiaTheme="minorEastAsia"/>
          <w:b/>
          <w:i/>
          <w:szCs w:val="20"/>
          <w:lang w:val="en-GB" w:eastAsia="zh-CN"/>
        </w:rPr>
        <w:t>:</w:t>
      </w:r>
      <w:r w:rsidRPr="00DB15DB">
        <w:rPr>
          <w:rFonts w:eastAsiaTheme="minorEastAsia" w:hint="eastAsia"/>
          <w:b/>
          <w:i/>
          <w:szCs w:val="20"/>
          <w:lang w:val="en-GB" w:eastAsia="zh-CN"/>
        </w:rPr>
        <w:t xml:space="preserve"> In </w:t>
      </w:r>
      <w:r w:rsidRPr="007D17C8">
        <w:rPr>
          <w:rFonts w:eastAsia="宋体" w:hint="eastAsia"/>
          <w:b/>
          <w:i/>
          <w:lang w:val="en-GB" w:eastAsia="zh-CN"/>
        </w:rPr>
        <w:t xml:space="preserve">CSI reporting for NC-JT, </w:t>
      </w:r>
      <w:r>
        <w:rPr>
          <w:rFonts w:eastAsia="宋体" w:hint="eastAsia"/>
          <w:b/>
          <w:i/>
          <w:lang w:val="en-GB" w:eastAsia="zh-CN"/>
        </w:rPr>
        <w:t xml:space="preserve">the possible </w:t>
      </w:r>
      <w:r w:rsidRPr="007D17C8">
        <w:rPr>
          <w:rFonts w:eastAsia="宋体" w:hint="eastAsia"/>
          <w:b/>
          <w:i/>
          <w:lang w:val="en-GB" w:eastAsia="zh-CN"/>
        </w:rPr>
        <w:t>combination</w:t>
      </w:r>
      <w:r>
        <w:rPr>
          <w:rFonts w:eastAsia="宋体" w:hint="eastAsia"/>
          <w:b/>
          <w:i/>
          <w:lang w:val="en-GB" w:eastAsia="zh-CN"/>
        </w:rPr>
        <w:t>s of rank</w:t>
      </w:r>
      <w:r w:rsidRPr="007D17C8">
        <w:rPr>
          <w:rFonts w:eastAsia="宋体" w:hint="eastAsia"/>
          <w:b/>
          <w:i/>
          <w:lang w:val="en-GB" w:eastAsia="zh-CN"/>
        </w:rPr>
        <w:t xml:space="preserve"> reported to </w:t>
      </w:r>
      <w:r>
        <w:rPr>
          <w:rFonts w:eastAsia="宋体" w:hint="eastAsia"/>
          <w:b/>
          <w:i/>
          <w:lang w:val="en-GB" w:eastAsia="zh-CN"/>
        </w:rPr>
        <w:t>each of the</w:t>
      </w:r>
      <w:r w:rsidRPr="007D17C8">
        <w:rPr>
          <w:rFonts w:eastAsia="宋体" w:hint="eastAsia"/>
          <w:b/>
          <w:i/>
          <w:lang w:val="en-GB" w:eastAsia="zh-CN"/>
        </w:rPr>
        <w:t xml:space="preserve"> TRPs should follow the rule of DMRS allocation</w:t>
      </w:r>
      <w:r w:rsidRPr="007D17C8">
        <w:rPr>
          <w:rFonts w:eastAsiaTheme="minorEastAsia" w:hint="eastAsia"/>
          <w:b/>
          <w:i/>
          <w:lang w:eastAsia="zh-CN"/>
        </w:rPr>
        <w:t>.</w:t>
      </w:r>
    </w:p>
    <w:p w:rsidR="0041408E" w:rsidRDefault="0041408E" w:rsidP="0041408E">
      <w:pPr>
        <w:pStyle w:val="a0"/>
        <w:rPr>
          <w:rFonts w:eastAsiaTheme="minorEastAsia"/>
          <w:b/>
          <w:i/>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15</w:t>
      </w:r>
      <w:r w:rsidRPr="00DB15DB">
        <w:rPr>
          <w:rFonts w:eastAsiaTheme="minorEastAsia"/>
          <w:b/>
          <w:i/>
          <w:szCs w:val="20"/>
          <w:lang w:val="en-GB" w:eastAsia="zh-CN"/>
        </w:rPr>
        <w:t>:</w:t>
      </w:r>
      <w:r w:rsidRPr="00DB15DB">
        <w:rPr>
          <w:rFonts w:eastAsiaTheme="minorEastAsia" w:hint="eastAsia"/>
          <w:b/>
          <w:i/>
          <w:szCs w:val="20"/>
          <w:lang w:val="en-GB" w:eastAsia="zh-CN"/>
        </w:rPr>
        <w:t xml:space="preserve"> In</w:t>
      </w:r>
      <w:r>
        <w:rPr>
          <w:rFonts w:eastAsiaTheme="minorEastAsia" w:hint="eastAsia"/>
          <w:b/>
          <w:i/>
          <w:lang w:val="en-GB" w:eastAsia="zh-CN"/>
        </w:rPr>
        <w:t>dication/configuration/report on the transmission scheme assumed for CSI calculation can be considered.</w:t>
      </w:r>
    </w:p>
    <w:p w:rsidR="0041408E" w:rsidRPr="001F3446" w:rsidRDefault="0041408E" w:rsidP="0041408E">
      <w:pPr>
        <w:pStyle w:val="a0"/>
        <w:rPr>
          <w:rFonts w:eastAsiaTheme="minorEastAsia"/>
          <w:b/>
          <w:i/>
          <w:szCs w:val="20"/>
          <w:lang w:val="en-GB" w:eastAsia="zh-CN"/>
        </w:rPr>
      </w:pPr>
      <w:r w:rsidRPr="00DB15DB">
        <w:rPr>
          <w:rFonts w:eastAsiaTheme="minorEastAsia"/>
          <w:b/>
          <w:i/>
          <w:szCs w:val="20"/>
          <w:lang w:val="en-GB" w:eastAsia="zh-CN"/>
        </w:rPr>
        <w:t>Proposal-</w:t>
      </w:r>
      <w:r w:rsidRPr="00DB15DB">
        <w:rPr>
          <w:rFonts w:eastAsiaTheme="minorEastAsia" w:hint="eastAsia"/>
          <w:b/>
          <w:i/>
          <w:szCs w:val="20"/>
          <w:lang w:val="en-GB" w:eastAsia="zh-CN"/>
        </w:rPr>
        <w:t>16</w:t>
      </w:r>
      <w:r w:rsidRPr="0017282A">
        <w:rPr>
          <w:rFonts w:eastAsiaTheme="minorEastAsia"/>
          <w:b/>
          <w:i/>
          <w:szCs w:val="20"/>
          <w:lang w:val="en-GB" w:eastAsia="zh-CN"/>
        </w:rPr>
        <w:t>:</w:t>
      </w:r>
      <w:r w:rsidRPr="00BD42C4">
        <w:rPr>
          <w:rFonts w:eastAsiaTheme="minorEastAsia" w:hint="eastAsia"/>
          <w:b/>
          <w:i/>
          <w:szCs w:val="20"/>
          <w:lang w:val="en-GB" w:eastAsia="zh-CN"/>
        </w:rPr>
        <w:t xml:space="preserve"> Furth</w:t>
      </w:r>
      <w:r w:rsidRPr="001F3446">
        <w:rPr>
          <w:rFonts w:eastAsiaTheme="minorEastAsia" w:hint="eastAsia"/>
          <w:b/>
          <w:i/>
          <w:szCs w:val="20"/>
          <w:lang w:val="en-GB" w:eastAsia="zh-CN"/>
        </w:rPr>
        <w:t>er discuss the following alternatives for CSI reporting of M-DCI based NC-JT.</w:t>
      </w:r>
    </w:p>
    <w:p w:rsidR="0041408E" w:rsidRPr="001F3446" w:rsidRDefault="0041408E" w:rsidP="0041408E">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Alt-1: Two independent reports, for different TRPs respectively</w:t>
      </w:r>
    </w:p>
    <w:p w:rsidR="0041408E" w:rsidRPr="001F3446" w:rsidRDefault="0041408E" w:rsidP="0041408E">
      <w:pPr>
        <w:pStyle w:val="af"/>
        <w:numPr>
          <w:ilvl w:val="0"/>
          <w:numId w:val="29"/>
        </w:numPr>
        <w:autoSpaceDE w:val="0"/>
        <w:autoSpaceDN w:val="0"/>
        <w:adjustRightInd w:val="0"/>
        <w:snapToGrid w:val="0"/>
        <w:spacing w:after="0"/>
        <w:contextualSpacing w:val="0"/>
        <w:jc w:val="both"/>
        <w:rPr>
          <w:rFonts w:ascii="Times New Roman" w:eastAsia="宋体" w:hAnsi="Times New Roman"/>
          <w:b/>
          <w:i/>
          <w:sz w:val="20"/>
          <w:szCs w:val="20"/>
          <w:lang w:eastAsia="zh-CN"/>
        </w:rPr>
      </w:pPr>
      <w:r w:rsidRPr="001F3446">
        <w:rPr>
          <w:rFonts w:ascii="Times New Roman" w:eastAsia="宋体" w:hAnsi="Times New Roman" w:hint="eastAsia"/>
          <w:b/>
          <w:i/>
          <w:sz w:val="20"/>
          <w:szCs w:val="20"/>
          <w:lang w:eastAsia="zh-CN"/>
        </w:rPr>
        <w:t>Alt-2: One set of report quantities can be reported to any of the two TRPs</w:t>
      </w:r>
    </w:p>
    <w:p w:rsidR="00A127D5" w:rsidRPr="003F3C20" w:rsidRDefault="0041408E" w:rsidP="003F3C20">
      <w:pPr>
        <w:pStyle w:val="af"/>
        <w:numPr>
          <w:ilvl w:val="0"/>
          <w:numId w:val="29"/>
        </w:numPr>
        <w:autoSpaceDE w:val="0"/>
        <w:autoSpaceDN w:val="0"/>
        <w:adjustRightInd w:val="0"/>
        <w:snapToGrid w:val="0"/>
        <w:spacing w:after="0"/>
        <w:contextualSpacing w:val="0"/>
        <w:jc w:val="both"/>
        <w:rPr>
          <w:rFonts w:eastAsia="宋体"/>
          <w:b/>
          <w:i/>
          <w:szCs w:val="20"/>
          <w:lang w:eastAsia="zh-CN"/>
        </w:rPr>
      </w:pPr>
      <w:r w:rsidRPr="00A0700C">
        <w:rPr>
          <w:rFonts w:ascii="Times New Roman" w:eastAsia="宋体" w:hAnsi="Times New Roman"/>
          <w:b/>
          <w:i/>
          <w:sz w:val="20"/>
          <w:szCs w:val="20"/>
          <w:lang w:eastAsia="zh-CN"/>
        </w:rPr>
        <w:t>Alt-3: Separate reports (i.e., Alt-1) can be used if the resources for CSI reporting towards different TRPs are different. If resources for CSI reporting towards different TRPs are overlapped, joint CSI reporting (i.e., Alt-2) can be used.</w:t>
      </w:r>
    </w:p>
    <w:p w:rsidR="00836729" w:rsidRDefault="00836729" w:rsidP="00836729">
      <w:pPr>
        <w:pStyle w:val="1"/>
        <w:rPr>
          <w:rFonts w:eastAsia="宋体"/>
          <w:lang w:eastAsia="zh-CN"/>
        </w:rPr>
      </w:pPr>
      <w:r>
        <w:t>References</w:t>
      </w:r>
    </w:p>
    <w:p w:rsidR="000D0549" w:rsidRDefault="00FB34A3" w:rsidP="00B24D49">
      <w:pPr>
        <w:pStyle w:val="a0"/>
        <w:rPr>
          <w:rFonts w:eastAsia="宋体"/>
          <w:szCs w:val="20"/>
          <w:lang w:eastAsia="zh-CN"/>
        </w:rPr>
      </w:pPr>
      <w:bookmarkStart w:id="4" w:name="_Ref525556260"/>
      <w:r w:rsidRPr="00BB5A0B">
        <w:rPr>
          <w:rFonts w:eastAsia="宋体"/>
          <w:szCs w:val="20"/>
          <w:lang w:eastAsia="zh-CN"/>
        </w:rPr>
        <w:t xml:space="preserve">[1] </w:t>
      </w:r>
      <w:r>
        <w:rPr>
          <w:rFonts w:eastAsia="宋体" w:hint="eastAsia"/>
          <w:szCs w:val="20"/>
          <w:lang w:eastAsia="zh-CN"/>
        </w:rPr>
        <w:t>3GPP RAN1#10</w:t>
      </w:r>
      <w:r w:rsidR="00E6781D">
        <w:rPr>
          <w:rFonts w:eastAsia="宋体" w:hint="eastAsia"/>
          <w:szCs w:val="20"/>
          <w:lang w:eastAsia="zh-CN"/>
        </w:rPr>
        <w:t>4</w:t>
      </w:r>
      <w:r>
        <w:rPr>
          <w:rFonts w:eastAsia="宋体" w:hint="eastAsia"/>
          <w:szCs w:val="20"/>
          <w:lang w:eastAsia="zh-CN"/>
        </w:rPr>
        <w:t>-e meeting, Chairman</w:t>
      </w:r>
      <w:r>
        <w:rPr>
          <w:rFonts w:eastAsia="宋体"/>
          <w:szCs w:val="20"/>
          <w:lang w:eastAsia="zh-CN"/>
        </w:rPr>
        <w:t>’</w:t>
      </w:r>
      <w:r>
        <w:rPr>
          <w:rFonts w:eastAsia="宋体" w:hint="eastAsia"/>
          <w:szCs w:val="20"/>
          <w:lang w:eastAsia="zh-CN"/>
        </w:rPr>
        <w:t>s notes.</w:t>
      </w:r>
      <w:bookmarkEnd w:id="4"/>
    </w:p>
    <w:p w:rsidR="00BE04D0" w:rsidRDefault="00FA1B87" w:rsidP="0017282A">
      <w:pPr>
        <w:pStyle w:val="a0"/>
        <w:rPr>
          <w:rFonts w:eastAsia="宋体"/>
          <w:szCs w:val="20"/>
          <w:lang w:eastAsia="zh-CN"/>
        </w:rPr>
      </w:pPr>
      <w:r>
        <w:rPr>
          <w:rFonts w:eastAsia="宋体" w:hint="eastAsia"/>
          <w:szCs w:val="20"/>
          <w:lang w:eastAsia="zh-CN"/>
        </w:rPr>
        <w:t>[2</w:t>
      </w:r>
      <w:r w:rsidR="00F90BB7">
        <w:rPr>
          <w:rFonts w:eastAsia="宋体" w:hint="eastAsia"/>
          <w:szCs w:val="20"/>
          <w:lang w:eastAsia="zh-CN"/>
        </w:rPr>
        <w:t xml:space="preserve">] </w:t>
      </w:r>
      <w:r w:rsidR="00821B7F" w:rsidRPr="00821B7F">
        <w:rPr>
          <w:rFonts w:eastAsiaTheme="minorEastAsia"/>
          <w:lang w:eastAsia="zh-CN"/>
        </w:rPr>
        <w:t>R1-2100349</w:t>
      </w:r>
      <w:r w:rsidR="00124FB0" w:rsidRPr="0017282A">
        <w:t xml:space="preserve">, </w:t>
      </w:r>
      <w:r w:rsidR="00821B7F">
        <w:rPr>
          <w:rFonts w:eastAsiaTheme="minorEastAsia" w:hint="eastAsia"/>
          <w:lang w:eastAsia="zh-CN"/>
        </w:rPr>
        <w:t xml:space="preserve">Further discussion on </w:t>
      </w:r>
      <w:r w:rsidR="00821B7F" w:rsidRPr="009500F4">
        <w:t xml:space="preserve">CSI enhancements </w:t>
      </w:r>
      <w:r w:rsidR="00821B7F">
        <w:rPr>
          <w:rFonts w:eastAsiaTheme="minorEastAsia" w:hint="eastAsia"/>
          <w:lang w:eastAsia="zh-CN"/>
        </w:rPr>
        <w:t>for</w:t>
      </w:r>
      <w:r w:rsidR="00821B7F" w:rsidRPr="009500F4">
        <w:t xml:space="preserve"> </w:t>
      </w:r>
      <w:r w:rsidR="00821B7F">
        <w:rPr>
          <w:rFonts w:eastAsiaTheme="minorEastAsia" w:hint="eastAsia"/>
          <w:lang w:eastAsia="zh-CN"/>
        </w:rPr>
        <w:t>Rel-17</w:t>
      </w:r>
      <w:r w:rsidR="00F90BB7" w:rsidRPr="00E532CD">
        <w:rPr>
          <w:rFonts w:eastAsia="宋体"/>
          <w:szCs w:val="20"/>
          <w:lang w:eastAsia="zh-CN"/>
        </w:rPr>
        <w:t xml:space="preserve">, </w:t>
      </w:r>
      <w:r w:rsidR="00F90BB7">
        <w:rPr>
          <w:rFonts w:eastAsia="宋体" w:hint="eastAsia"/>
          <w:szCs w:val="20"/>
          <w:lang w:eastAsia="zh-CN"/>
        </w:rPr>
        <w:t>CATT</w:t>
      </w:r>
      <w:r w:rsidR="00F90BB7" w:rsidRPr="00E532CD">
        <w:rPr>
          <w:rFonts w:eastAsia="宋体"/>
          <w:szCs w:val="20"/>
          <w:lang w:eastAsia="zh-CN"/>
        </w:rPr>
        <w:t>, RAN1#</w:t>
      </w:r>
      <w:r w:rsidR="00F90BB7">
        <w:rPr>
          <w:rFonts w:eastAsia="宋体"/>
          <w:szCs w:val="20"/>
          <w:lang w:eastAsia="zh-CN"/>
        </w:rPr>
        <w:t>10</w:t>
      </w:r>
      <w:r w:rsidR="00821B7F">
        <w:rPr>
          <w:rFonts w:eastAsia="宋体" w:hint="eastAsia"/>
          <w:szCs w:val="20"/>
          <w:lang w:eastAsia="zh-CN"/>
        </w:rPr>
        <w:t>4</w:t>
      </w:r>
      <w:r w:rsidR="00F90BB7" w:rsidRPr="00E532CD">
        <w:rPr>
          <w:rFonts w:eastAsia="宋体"/>
          <w:szCs w:val="20"/>
          <w:lang w:eastAsia="zh-CN"/>
        </w:rPr>
        <w:t xml:space="preserve">-e, </w:t>
      </w:r>
      <w:r w:rsidR="00821B7F">
        <w:rPr>
          <w:rFonts w:eastAsia="宋体" w:hint="eastAsia"/>
          <w:szCs w:val="20"/>
          <w:lang w:eastAsia="zh-CN"/>
        </w:rPr>
        <w:t>Jan</w:t>
      </w:r>
      <w:r w:rsidR="00F90BB7" w:rsidRPr="00E532CD">
        <w:rPr>
          <w:rFonts w:eastAsia="宋体"/>
          <w:szCs w:val="20"/>
          <w:lang w:eastAsia="zh-CN"/>
        </w:rPr>
        <w:t>. 202</w:t>
      </w:r>
      <w:r w:rsidR="00821B7F">
        <w:rPr>
          <w:rFonts w:eastAsia="宋体" w:hint="eastAsia"/>
          <w:szCs w:val="20"/>
          <w:lang w:eastAsia="zh-CN"/>
        </w:rPr>
        <w:t>1</w:t>
      </w:r>
      <w:r w:rsidR="00CA2F24">
        <w:rPr>
          <w:rFonts w:eastAsia="宋体" w:hint="eastAsia"/>
          <w:szCs w:val="20"/>
          <w:lang w:eastAsia="zh-CN"/>
        </w:rPr>
        <w:t>.</w:t>
      </w:r>
    </w:p>
    <w:p w:rsidR="008750B9" w:rsidRPr="003F3C20" w:rsidRDefault="008750B9" w:rsidP="008750B9">
      <w:pPr>
        <w:pStyle w:val="a0"/>
      </w:pPr>
      <w:r w:rsidRPr="003F3C20">
        <w:t>[3] R1-</w:t>
      </w:r>
      <w:r w:rsidRPr="00935535">
        <w:t xml:space="preserve"> </w:t>
      </w:r>
      <w:r w:rsidRPr="003F3C20">
        <w:t>2101011</w:t>
      </w:r>
      <w:r w:rsidRPr="0017282A">
        <w:t xml:space="preserve">, </w:t>
      </w:r>
      <w:r w:rsidRPr="003F3C20">
        <w:t>Enhancement on CSI measurement and reporting, Nokia, Nokia Shanghai Bell, RAN1#104-e, Jan. 2021.</w:t>
      </w:r>
    </w:p>
    <w:p w:rsidR="008750B9" w:rsidRPr="008750B9" w:rsidRDefault="008750B9" w:rsidP="0017282A">
      <w:pPr>
        <w:pStyle w:val="a0"/>
        <w:rPr>
          <w:rFonts w:eastAsiaTheme="minorEastAsia"/>
          <w:sz w:val="18"/>
          <w:szCs w:val="18"/>
          <w:lang w:eastAsia="zh-CN"/>
        </w:rPr>
      </w:pPr>
      <w:r w:rsidRPr="003F3C20">
        <w:t>[4] R1-2100214</w:t>
      </w:r>
      <w:r w:rsidRPr="0017282A">
        <w:t xml:space="preserve">, </w:t>
      </w:r>
      <w:r w:rsidRPr="003F3C20">
        <w:t>CSI Enhancements for Rel-17, Huawei, HiSilicon, China Unicom, RAN1#104-e, Jan. 2021.</w:t>
      </w:r>
    </w:p>
    <w:p w:rsidR="00BE04D0" w:rsidRPr="00470521" w:rsidRDefault="00BE04D0" w:rsidP="00BE04D0">
      <w:pPr>
        <w:pStyle w:val="1"/>
        <w:spacing w:before="360" w:after="120"/>
        <w:rPr>
          <w:rFonts w:cs="Arial"/>
        </w:rPr>
      </w:pPr>
      <w:r w:rsidRPr="00470521">
        <w:rPr>
          <w:rFonts w:cs="Arial"/>
        </w:rPr>
        <w:t>Appendix</w:t>
      </w:r>
    </w:p>
    <w:p w:rsidR="00BE04D0" w:rsidRDefault="00BE04D0" w:rsidP="00BE04D0">
      <w:pPr>
        <w:pStyle w:val="ad"/>
        <w:jc w:val="center"/>
        <w:rPr>
          <w:rFonts w:eastAsiaTheme="minorEastAsia"/>
          <w:color w:val="000000"/>
          <w:lang w:eastAsia="zh-CN"/>
        </w:rPr>
      </w:pPr>
      <w:r w:rsidRPr="00514A61">
        <w:rPr>
          <w:color w:val="000000"/>
          <w:lang w:eastAsia="zh-CN"/>
        </w:rPr>
        <w:t>Table A</w:t>
      </w:r>
      <w:r w:rsidRPr="00514A61">
        <w:rPr>
          <w:rFonts w:eastAsiaTheme="minorEastAsia"/>
          <w:color w:val="000000"/>
          <w:lang w:eastAsia="zh-CN"/>
        </w:rPr>
        <w:t>I</w:t>
      </w:r>
      <w:r w:rsidRPr="00514A61">
        <w:rPr>
          <w:color w:val="000000"/>
          <w:lang w:eastAsia="zh-CN"/>
        </w:rPr>
        <w:t>:</w:t>
      </w:r>
      <w:r w:rsidRPr="00D26327">
        <w:rPr>
          <w:color w:val="000000"/>
          <w:lang w:eastAsia="zh-CN"/>
        </w:rPr>
        <w:t xml:space="preserve"> </w:t>
      </w:r>
      <w:r w:rsidRPr="006C1117">
        <w:rPr>
          <w:color w:val="000000"/>
          <w:lang w:eastAsia="zh-CN"/>
        </w:rPr>
        <w:t>Evaluation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9"/>
        <w:gridCol w:w="4842"/>
      </w:tblGrid>
      <w:tr w:rsidR="00BE04D0" w:rsidRPr="00B659BE" w:rsidTr="00150D6B">
        <w:trPr>
          <w:trHeight w:val="312"/>
          <w:jc w:val="center"/>
        </w:trPr>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Parameter</w:t>
            </w:r>
          </w:p>
        </w:tc>
        <w:tc>
          <w:tcPr>
            <w:tcW w:w="0" w:type="auto"/>
            <w:shd w:val="clear" w:color="auto" w:fill="D9D9D9" w:themeFill="background1" w:themeFillShade="D9"/>
            <w:tcMar>
              <w:top w:w="72" w:type="dxa"/>
              <w:left w:w="144" w:type="dxa"/>
              <w:bottom w:w="72" w:type="dxa"/>
              <w:right w:w="144" w:type="dxa"/>
            </w:tcMar>
            <w:hideMark/>
          </w:tcPr>
          <w:p w:rsidR="00BE04D0" w:rsidRPr="00B659BE" w:rsidRDefault="00BE04D0" w:rsidP="006771D2">
            <w:pPr>
              <w:contextualSpacing/>
              <w:rPr>
                <w:szCs w:val="20"/>
              </w:rPr>
            </w:pPr>
            <w:r w:rsidRPr="00B659BE">
              <w:rPr>
                <w:b/>
                <w:bCs/>
                <w:szCs w:val="20"/>
              </w:rPr>
              <w:t>Value</w:t>
            </w:r>
          </w:p>
        </w:tc>
      </w:tr>
      <w:tr w:rsidR="00BE04D0" w:rsidRPr="00B659BE" w:rsidTr="00150D6B">
        <w:trPr>
          <w:trHeight w:val="165"/>
          <w:jc w:val="center"/>
        </w:trPr>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Duplex </w:t>
            </w:r>
          </w:p>
        </w:tc>
        <w:tc>
          <w:tcPr>
            <w:tcW w:w="0" w:type="auto"/>
            <w:shd w:val="clear" w:color="auto" w:fill="auto"/>
            <w:tcMar>
              <w:top w:w="72" w:type="dxa"/>
              <w:left w:w="144" w:type="dxa"/>
              <w:bottom w:w="72" w:type="dxa"/>
              <w:right w:w="144" w:type="dxa"/>
            </w:tcMar>
            <w:hideMark/>
          </w:tcPr>
          <w:p w:rsidR="00BE04D0" w:rsidRPr="00B659BE" w:rsidRDefault="00BE04D0" w:rsidP="00021B02">
            <w:pPr>
              <w:contextualSpacing/>
              <w:rPr>
                <w:szCs w:val="20"/>
              </w:rPr>
            </w:pPr>
            <w:r w:rsidRPr="00B659BE">
              <w:rPr>
                <w:szCs w:val="20"/>
              </w:rPr>
              <w:t xml:space="preserve">FDD </w:t>
            </w:r>
          </w:p>
        </w:tc>
      </w:tr>
      <w:tr w:rsidR="00BE04D0" w:rsidRPr="00B659BE" w:rsidTr="00150D6B">
        <w:trPr>
          <w:trHeight w:val="257"/>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Multiple access </w:t>
            </w:r>
          </w:p>
        </w:tc>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OFDMA </w:t>
            </w:r>
          </w:p>
        </w:tc>
      </w:tr>
      <w:tr w:rsidR="00BE04D0" w:rsidRPr="00B659BE" w:rsidTr="00150D6B">
        <w:trPr>
          <w:trHeight w:val="22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Scenario</w:t>
            </w:r>
          </w:p>
        </w:tc>
        <w:tc>
          <w:tcPr>
            <w:tcW w:w="0" w:type="auto"/>
            <w:shd w:val="clear" w:color="auto" w:fill="auto"/>
            <w:tcMar>
              <w:top w:w="72" w:type="dxa"/>
              <w:left w:w="144" w:type="dxa"/>
              <w:bottom w:w="72" w:type="dxa"/>
              <w:right w:w="144" w:type="dxa"/>
            </w:tcMar>
          </w:tcPr>
          <w:p w:rsidR="00BE04D0" w:rsidRPr="008027F6" w:rsidRDefault="00BE04D0" w:rsidP="00150D6B">
            <w:pPr>
              <w:contextualSpacing/>
              <w:rPr>
                <w:snapToGrid w:val="0"/>
                <w:szCs w:val="20"/>
              </w:rPr>
            </w:pPr>
            <w:r w:rsidRPr="008027F6">
              <w:rPr>
                <w:snapToGrid w:val="0"/>
                <w:szCs w:val="20"/>
              </w:rPr>
              <w:t>Dense Urban (Macro only)</w:t>
            </w:r>
            <w:r w:rsidR="00150D6B" w:rsidRPr="008027F6">
              <w:rPr>
                <w:snapToGrid w:val="0"/>
                <w:szCs w:val="20"/>
              </w:rPr>
              <w:t xml:space="preserve"> </w:t>
            </w:r>
          </w:p>
        </w:tc>
      </w:tr>
      <w:tr w:rsidR="00BE04D0" w:rsidRPr="00B659BE" w:rsidTr="00150D6B">
        <w:trPr>
          <w:trHeight w:val="253"/>
          <w:jc w:val="center"/>
        </w:trPr>
        <w:tc>
          <w:tcPr>
            <w:tcW w:w="0" w:type="auto"/>
            <w:shd w:val="clear" w:color="auto" w:fill="auto"/>
            <w:tcMar>
              <w:top w:w="72" w:type="dxa"/>
              <w:left w:w="144" w:type="dxa"/>
              <w:bottom w:w="72" w:type="dxa"/>
              <w:right w:w="144" w:type="dxa"/>
            </w:tcMar>
          </w:tcPr>
          <w:p w:rsidR="00BE04D0" w:rsidRPr="00B659BE" w:rsidRDefault="00021B02" w:rsidP="006771D2">
            <w:pPr>
              <w:contextualSpacing/>
              <w:rPr>
                <w:szCs w:val="20"/>
              </w:rPr>
            </w:pPr>
            <w:r>
              <w:rPr>
                <w:color w:val="000000"/>
                <w:kern w:val="2"/>
              </w:rPr>
              <w:t>Carrier frequency</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 xml:space="preserve">2GHz </w:t>
            </w:r>
          </w:p>
        </w:tc>
      </w:tr>
      <w:tr w:rsidR="00BE04D0" w:rsidRPr="00B659BE" w:rsidTr="00150D6B">
        <w:trPr>
          <w:trHeight w:val="13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Inter-BS distance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b/>
                <w:snapToGrid w:val="0"/>
                <w:szCs w:val="20"/>
              </w:rPr>
            </w:pPr>
            <w:r w:rsidRPr="008027F6">
              <w:rPr>
                <w:snapToGrid w:val="0"/>
                <w:szCs w:val="20"/>
              </w:rPr>
              <w:t xml:space="preserve">200m </w:t>
            </w:r>
          </w:p>
        </w:tc>
      </w:tr>
      <w:tr w:rsidR="00BE04D0" w:rsidRPr="00B659BE" w:rsidTr="00150D6B">
        <w:trPr>
          <w:trHeight w:val="180"/>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Antenna setup and port layouts at gNB</w:t>
            </w:r>
          </w:p>
        </w:tc>
        <w:tc>
          <w:tcPr>
            <w:tcW w:w="0" w:type="auto"/>
            <w:shd w:val="clear" w:color="auto" w:fill="auto"/>
            <w:tcMar>
              <w:top w:w="72" w:type="dxa"/>
              <w:left w:w="144" w:type="dxa"/>
              <w:bottom w:w="72" w:type="dxa"/>
              <w:right w:w="144" w:type="dxa"/>
            </w:tcMar>
          </w:tcPr>
          <w:p w:rsidR="00BE04D0" w:rsidRPr="00021B02" w:rsidRDefault="00BE04D0" w:rsidP="00021B02">
            <w:pPr>
              <w:autoSpaceDE w:val="0"/>
              <w:autoSpaceDN w:val="0"/>
              <w:adjustRightInd w:val="0"/>
              <w:snapToGrid w:val="0"/>
              <w:jc w:val="both"/>
              <w:rPr>
                <w:rFonts w:eastAsiaTheme="minorEastAsia"/>
                <w:snapToGrid w:val="0"/>
                <w:szCs w:val="20"/>
                <w:lang w:eastAsia="zh-CN"/>
              </w:rPr>
            </w:pPr>
            <w:r w:rsidRPr="00021B02">
              <w:rPr>
                <w:snapToGrid w:val="0"/>
                <w:szCs w:val="20"/>
              </w:rPr>
              <w:t xml:space="preserve">32 ports: (8,8,2,1,1,2,8), (dH,dV) = (0.5, 0.8)λ </w:t>
            </w:r>
          </w:p>
        </w:tc>
      </w:tr>
      <w:tr w:rsidR="00BE04D0" w:rsidRPr="00B659BE" w:rsidTr="00150D6B">
        <w:trPr>
          <w:trHeight w:val="227"/>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Antenna setup and port layouts at UE</w:t>
            </w:r>
          </w:p>
        </w:tc>
        <w:tc>
          <w:tcPr>
            <w:tcW w:w="0" w:type="auto"/>
            <w:shd w:val="clear" w:color="auto" w:fill="auto"/>
            <w:tcMar>
              <w:top w:w="72" w:type="dxa"/>
              <w:left w:w="144" w:type="dxa"/>
              <w:bottom w:w="72" w:type="dxa"/>
              <w:right w:w="144" w:type="dxa"/>
            </w:tcMar>
          </w:tcPr>
          <w:p w:rsidR="00BE04D0" w:rsidRPr="00021B02" w:rsidRDefault="00BE04D0" w:rsidP="006771D2">
            <w:pPr>
              <w:contextualSpacing/>
              <w:rPr>
                <w:rFonts w:eastAsiaTheme="minorEastAsia"/>
                <w:snapToGrid w:val="0"/>
                <w:szCs w:val="20"/>
                <w:lang w:eastAsia="zh-CN"/>
              </w:rPr>
            </w:pPr>
            <w:r w:rsidRPr="008027F6">
              <w:rPr>
                <w:snapToGrid w:val="0"/>
                <w:szCs w:val="20"/>
              </w:rPr>
              <w:t xml:space="preserve">2RX: (1,1,2,1,1,1,1), (dH,dV) = (0.5, 0.5)λ for (rank 1,2) </w:t>
            </w:r>
          </w:p>
        </w:tc>
      </w:tr>
      <w:tr w:rsidR="00BE04D0" w:rsidRPr="00B659BE" w:rsidTr="00150D6B">
        <w:trPr>
          <w:trHeight w:val="261"/>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Tx power </w:t>
            </w:r>
          </w:p>
        </w:tc>
        <w:tc>
          <w:tcPr>
            <w:tcW w:w="0" w:type="auto"/>
            <w:shd w:val="clear" w:color="auto" w:fill="auto"/>
            <w:tcMar>
              <w:top w:w="72" w:type="dxa"/>
              <w:left w:w="144" w:type="dxa"/>
              <w:bottom w:w="72" w:type="dxa"/>
              <w:right w:w="144" w:type="dxa"/>
            </w:tcMar>
          </w:tcPr>
          <w:p w:rsidR="00BE04D0" w:rsidRPr="008027F6" w:rsidRDefault="00BE04D0" w:rsidP="00021B02">
            <w:pPr>
              <w:contextualSpacing/>
              <w:rPr>
                <w:snapToGrid w:val="0"/>
                <w:szCs w:val="20"/>
              </w:rPr>
            </w:pPr>
            <w:r w:rsidRPr="008027F6">
              <w:rPr>
                <w:snapToGrid w:val="0"/>
                <w:szCs w:val="20"/>
              </w:rPr>
              <w:t>41 dBm for 10MHz</w:t>
            </w:r>
          </w:p>
        </w:tc>
      </w:tr>
      <w:tr w:rsidR="00BE04D0" w:rsidRPr="00B659BE" w:rsidTr="00150D6B">
        <w:trPr>
          <w:trHeight w:val="268"/>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 xml:space="preserve">BS antenna height </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25m </w:t>
            </w:r>
          </w:p>
        </w:tc>
      </w:tr>
      <w:tr w:rsidR="00BE04D0" w:rsidRPr="00B659BE" w:rsidTr="00150D6B">
        <w:trPr>
          <w:trHeight w:val="132"/>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antenna height &amp; gain</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 xml:space="preserve">Follow TR36.873 </w:t>
            </w:r>
          </w:p>
        </w:tc>
      </w:tr>
      <w:tr w:rsidR="00BE04D0" w:rsidRPr="00B659BE" w:rsidTr="00150D6B">
        <w:trPr>
          <w:trHeight w:val="165"/>
          <w:jc w:val="center"/>
        </w:trPr>
        <w:tc>
          <w:tcPr>
            <w:tcW w:w="0" w:type="auto"/>
            <w:shd w:val="clear" w:color="auto" w:fill="auto"/>
            <w:tcMar>
              <w:top w:w="72" w:type="dxa"/>
              <w:left w:w="144" w:type="dxa"/>
              <w:bottom w:w="72" w:type="dxa"/>
              <w:right w:w="144" w:type="dxa"/>
            </w:tcMar>
          </w:tcPr>
          <w:p w:rsidR="00BE04D0" w:rsidRPr="00B659BE" w:rsidRDefault="00BE04D0" w:rsidP="006771D2">
            <w:pPr>
              <w:contextualSpacing/>
              <w:rPr>
                <w:szCs w:val="20"/>
              </w:rPr>
            </w:pPr>
            <w:r w:rsidRPr="00B659BE">
              <w:rPr>
                <w:szCs w:val="20"/>
              </w:rPr>
              <w:t>UE receiver noise figure</w:t>
            </w:r>
          </w:p>
        </w:tc>
        <w:tc>
          <w:tcPr>
            <w:tcW w:w="0" w:type="auto"/>
            <w:shd w:val="clear" w:color="auto" w:fill="auto"/>
            <w:tcMar>
              <w:top w:w="72" w:type="dxa"/>
              <w:left w:w="144" w:type="dxa"/>
              <w:bottom w:w="72" w:type="dxa"/>
              <w:right w:w="144" w:type="dxa"/>
            </w:tcMar>
          </w:tcPr>
          <w:p w:rsidR="00BE04D0" w:rsidRPr="008027F6" w:rsidRDefault="00BE04D0" w:rsidP="006771D2">
            <w:pPr>
              <w:contextualSpacing/>
              <w:rPr>
                <w:snapToGrid w:val="0"/>
                <w:szCs w:val="20"/>
              </w:rPr>
            </w:pPr>
            <w:r w:rsidRPr="008027F6">
              <w:rPr>
                <w:snapToGrid w:val="0"/>
                <w:szCs w:val="20"/>
              </w:rPr>
              <w:t>9dB</w:t>
            </w:r>
          </w:p>
        </w:tc>
      </w:tr>
      <w:tr w:rsidR="00BE04D0" w:rsidRPr="00B659BE" w:rsidTr="00150D6B">
        <w:trPr>
          <w:trHeight w:val="214"/>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Modulation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 xml:space="preserve">Up to 256QAM </w:t>
            </w:r>
          </w:p>
        </w:tc>
      </w:tr>
      <w:tr w:rsidR="00BE04D0" w:rsidRPr="00B659BE" w:rsidTr="00150D6B">
        <w:trPr>
          <w:trHeight w:val="481"/>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Coding on PDSCH </w:t>
            </w:r>
          </w:p>
        </w:tc>
        <w:tc>
          <w:tcPr>
            <w:tcW w:w="0" w:type="auto"/>
            <w:shd w:val="clear" w:color="auto" w:fill="auto"/>
            <w:tcMar>
              <w:top w:w="72" w:type="dxa"/>
              <w:left w:w="144" w:type="dxa"/>
              <w:bottom w:w="72" w:type="dxa"/>
              <w:right w:w="144" w:type="dxa"/>
            </w:tcMar>
            <w:hideMark/>
          </w:tcPr>
          <w:p w:rsidR="00BE04D0" w:rsidRPr="008027F6" w:rsidRDefault="00BE04D0" w:rsidP="006771D2">
            <w:pPr>
              <w:contextualSpacing/>
              <w:rPr>
                <w:szCs w:val="20"/>
              </w:rPr>
            </w:pPr>
            <w:r w:rsidRPr="008027F6">
              <w:rPr>
                <w:szCs w:val="20"/>
              </w:rPr>
              <w:t>LDPC</w:t>
            </w:r>
          </w:p>
          <w:p w:rsidR="00BE04D0" w:rsidRPr="008027F6" w:rsidRDefault="00BE04D0" w:rsidP="006771D2">
            <w:pPr>
              <w:contextualSpacing/>
              <w:rPr>
                <w:szCs w:val="20"/>
              </w:rPr>
            </w:pPr>
            <w:r w:rsidRPr="008027F6">
              <w:rPr>
                <w:szCs w:val="20"/>
              </w:rPr>
              <w:t xml:space="preserve">Max code-block size=8448bit </w:t>
            </w:r>
          </w:p>
        </w:tc>
      </w:tr>
      <w:tr w:rsidR="00BE04D0" w:rsidRPr="00B659BE" w:rsidTr="00150D6B">
        <w:trPr>
          <w:trHeight w:val="212"/>
          <w:jc w:val="center"/>
        </w:trPr>
        <w:tc>
          <w:tcPr>
            <w:tcW w:w="0" w:type="auto"/>
            <w:shd w:val="clear" w:color="auto" w:fill="auto"/>
            <w:tcMar>
              <w:top w:w="72" w:type="dxa"/>
              <w:left w:w="144" w:type="dxa"/>
              <w:bottom w:w="72" w:type="dxa"/>
              <w:right w:w="144" w:type="dxa"/>
            </w:tcMar>
            <w:hideMark/>
          </w:tcPr>
          <w:p w:rsidR="00BE04D0" w:rsidRPr="00B659BE" w:rsidRDefault="00BE04D0" w:rsidP="006771D2">
            <w:pPr>
              <w:contextualSpacing/>
              <w:rPr>
                <w:szCs w:val="20"/>
              </w:rPr>
            </w:pPr>
            <w:r w:rsidRPr="00B659BE">
              <w:rPr>
                <w:szCs w:val="20"/>
              </w:rPr>
              <w:t xml:space="preserve">Simulation bandwidth </w:t>
            </w:r>
          </w:p>
        </w:tc>
        <w:tc>
          <w:tcPr>
            <w:tcW w:w="0" w:type="auto"/>
            <w:shd w:val="clear" w:color="auto" w:fill="auto"/>
            <w:tcMar>
              <w:top w:w="72" w:type="dxa"/>
              <w:left w:w="144" w:type="dxa"/>
              <w:bottom w:w="72" w:type="dxa"/>
              <w:right w:w="144" w:type="dxa"/>
            </w:tcMar>
            <w:hideMark/>
          </w:tcPr>
          <w:p w:rsidR="00BE04D0" w:rsidRPr="008027F6" w:rsidRDefault="00BE04D0" w:rsidP="00021B02">
            <w:pPr>
              <w:contextualSpacing/>
              <w:rPr>
                <w:snapToGrid w:val="0"/>
                <w:szCs w:val="20"/>
              </w:rPr>
            </w:pPr>
            <w:r w:rsidRPr="008027F6">
              <w:rPr>
                <w:snapToGrid w:val="0"/>
                <w:szCs w:val="20"/>
              </w:rPr>
              <w:t>10 MHz with 15KHz</w:t>
            </w:r>
          </w:p>
        </w:tc>
      </w:tr>
      <w:tr w:rsidR="00BE04D0" w:rsidRPr="00B659BE" w:rsidTr="00150D6B">
        <w:trPr>
          <w:trHeight w:val="274"/>
          <w:jc w:val="center"/>
        </w:trPr>
        <w:tc>
          <w:tcPr>
            <w:tcW w:w="0" w:type="auto"/>
            <w:shd w:val="clear" w:color="auto" w:fill="auto"/>
            <w:vAlign w:val="center"/>
            <w:hideMark/>
          </w:tcPr>
          <w:p w:rsidR="00BE04D0" w:rsidRPr="00B659BE" w:rsidRDefault="00021B02" w:rsidP="00021B02">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Pr>
                <w:rFonts w:ascii="Times New Roman" w:eastAsia="华文细黑" w:hAnsi="Times New Roman" w:cs="Times New Roman" w:hint="eastAsia"/>
                <w:color w:val="auto"/>
                <w:kern w:val="24"/>
                <w:sz w:val="20"/>
                <w:szCs w:val="20"/>
              </w:rPr>
              <w:t xml:space="preserve">Maximum MU </w:t>
            </w:r>
            <w:r w:rsidR="00BE04D0" w:rsidRPr="00B659BE">
              <w:rPr>
                <w:rFonts w:ascii="Times New Roman" w:eastAsia="华文细黑" w:hAnsi="Times New Roman" w:cs="Times New Roman"/>
                <w:color w:val="auto"/>
                <w:kern w:val="24"/>
                <w:sz w:val="20"/>
                <w:szCs w:val="20"/>
              </w:rPr>
              <w:t>layers</w:t>
            </w:r>
          </w:p>
        </w:tc>
        <w:tc>
          <w:tcPr>
            <w:tcW w:w="0" w:type="auto"/>
            <w:shd w:val="clear" w:color="auto" w:fill="auto"/>
            <w:tcMar>
              <w:top w:w="72" w:type="dxa"/>
              <w:left w:w="144" w:type="dxa"/>
              <w:bottom w:w="72" w:type="dxa"/>
              <w:right w:w="144" w:type="dxa"/>
            </w:tcMar>
            <w:hideMark/>
          </w:tcPr>
          <w:p w:rsidR="00BE04D0" w:rsidRPr="00021B02" w:rsidRDefault="00021B02" w:rsidP="006771D2">
            <w:pPr>
              <w:contextualSpacing/>
              <w:rPr>
                <w:rFonts w:eastAsiaTheme="minorEastAsia"/>
                <w:snapToGrid w:val="0"/>
                <w:szCs w:val="20"/>
                <w:lang w:eastAsia="zh-CN"/>
              </w:rPr>
            </w:pPr>
            <w:r>
              <w:rPr>
                <w:rFonts w:eastAsiaTheme="minorEastAsia" w:hint="eastAsia"/>
                <w:snapToGrid w:val="0"/>
                <w:szCs w:val="20"/>
                <w:lang w:eastAsia="zh-CN"/>
              </w:rPr>
              <w:t>12</w:t>
            </w:r>
          </w:p>
        </w:tc>
      </w:tr>
      <w:tr w:rsidR="00BE04D0" w:rsidRPr="00B659BE" w:rsidTr="00150D6B">
        <w:trPr>
          <w:trHeight w:val="367"/>
          <w:jc w:val="center"/>
        </w:trPr>
        <w:tc>
          <w:tcPr>
            <w:tcW w:w="0" w:type="auto"/>
            <w:shd w:val="clear" w:color="auto" w:fill="auto"/>
            <w:vAlign w:val="center"/>
            <w:hideMark/>
          </w:tcPr>
          <w:p w:rsidR="00BE04D0" w:rsidRPr="00B659BE" w:rsidRDefault="00150D6B" w:rsidP="00BE04D0">
            <w:pPr>
              <w:pStyle w:val="af3"/>
              <w:spacing w:before="0" w:beforeAutospacing="0" w:after="0" w:afterAutospacing="0"/>
              <w:ind w:leftChars="68" w:left="856"/>
              <w:contextualSpacing/>
              <w:jc w:val="both"/>
              <w:rPr>
                <w:rFonts w:ascii="Times New Roman" w:eastAsia="华文细黑" w:hAnsi="Times New Roman" w:cs="Times New Roman"/>
                <w:color w:val="auto"/>
                <w:kern w:val="24"/>
                <w:sz w:val="20"/>
                <w:szCs w:val="20"/>
              </w:rPr>
            </w:pPr>
            <w:r w:rsidRPr="00150D6B">
              <w:rPr>
                <w:rFonts w:ascii="Times New Roman" w:eastAsia="华文细黑" w:hAnsi="Times New Roman" w:cs="Times New Roman"/>
                <w:color w:val="auto"/>
                <w:kern w:val="24"/>
                <w:sz w:val="20"/>
                <w:szCs w:val="20"/>
              </w:rPr>
              <w:lastRenderedPageBreak/>
              <w:t>CSI feedback period</w:t>
            </w:r>
            <w:r w:rsidRPr="00150D6B">
              <w:rPr>
                <w:rFonts w:ascii="Times New Roman" w:eastAsia="华文细黑" w:hAnsi="Times New Roman" w:cs="Times New Roman" w:hint="eastAsia"/>
                <w:color w:val="auto"/>
                <w:kern w:val="24"/>
                <w:sz w:val="20"/>
                <w:szCs w:val="20"/>
              </w:rPr>
              <w:t xml:space="preserve"> and f</w:t>
            </w:r>
            <w:r w:rsidRPr="00150D6B">
              <w:rPr>
                <w:rFonts w:ascii="Times New Roman" w:eastAsia="华文细黑" w:hAnsi="Times New Roman" w:cs="Times New Roman"/>
                <w:color w:val="auto"/>
                <w:kern w:val="24"/>
                <w:sz w:val="20"/>
                <w:szCs w:val="20"/>
              </w:rPr>
              <w:t>eedback delay</w:t>
            </w:r>
          </w:p>
        </w:tc>
        <w:tc>
          <w:tcPr>
            <w:tcW w:w="0" w:type="auto"/>
            <w:shd w:val="clear" w:color="auto" w:fill="auto"/>
            <w:tcMar>
              <w:top w:w="72" w:type="dxa"/>
              <w:left w:w="144" w:type="dxa"/>
              <w:bottom w:w="72" w:type="dxa"/>
              <w:right w:w="144" w:type="dxa"/>
            </w:tcMar>
            <w:hideMark/>
          </w:tcPr>
          <w:p w:rsidR="00BE04D0" w:rsidRPr="00150D6B" w:rsidRDefault="00150D6B" w:rsidP="00150D6B">
            <w:pPr>
              <w:contextualSpacing/>
              <w:rPr>
                <w:rFonts w:eastAsia="华文细黑"/>
                <w:kern w:val="24"/>
                <w:szCs w:val="20"/>
                <w:lang w:eastAsia="zh-CN"/>
              </w:rPr>
            </w:pPr>
            <w:r w:rsidRPr="00150D6B">
              <w:rPr>
                <w:rFonts w:eastAsia="华文细黑" w:hint="eastAsia"/>
                <w:kern w:val="24"/>
                <w:szCs w:val="20"/>
                <w:lang w:eastAsia="zh-CN"/>
              </w:rPr>
              <w:t>5 ms and 4 ms</w:t>
            </w:r>
          </w:p>
        </w:tc>
      </w:tr>
      <w:tr w:rsidR="00BE04D0" w:rsidRPr="00B659BE" w:rsidTr="00150D6B">
        <w:trPr>
          <w:trHeight w:val="25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model</w:t>
            </w:r>
          </w:p>
        </w:tc>
        <w:tc>
          <w:tcPr>
            <w:tcW w:w="0" w:type="auto"/>
            <w:shd w:val="clear" w:color="auto" w:fill="auto"/>
            <w:tcMar>
              <w:top w:w="72" w:type="dxa"/>
              <w:left w:w="144" w:type="dxa"/>
              <w:bottom w:w="72" w:type="dxa"/>
              <w:right w:w="144" w:type="dxa"/>
            </w:tcMar>
          </w:tcPr>
          <w:p w:rsidR="00BE04D0" w:rsidRPr="00021B02" w:rsidRDefault="00BE04D0" w:rsidP="00021B02">
            <w:pPr>
              <w:pStyle w:val="af3"/>
              <w:spacing w:before="0" w:beforeAutospacing="0" w:after="0" w:afterAutospacing="0"/>
              <w:ind w:left="400" w:hanging="400"/>
              <w:contextualSpacing/>
              <w:jc w:val="both"/>
              <w:rPr>
                <w:rFonts w:ascii="Times New Roman" w:eastAsiaTheme="minorEastAsia" w:hAnsi="Times New Roman" w:cs="Times New Roman"/>
                <w:color w:val="auto"/>
                <w:kern w:val="24"/>
                <w:sz w:val="20"/>
                <w:szCs w:val="20"/>
              </w:rPr>
            </w:pPr>
            <w:r w:rsidRPr="008027F6">
              <w:rPr>
                <w:rFonts w:ascii="Times New Roman" w:eastAsia="Malgun Gothic" w:hAnsi="Times New Roman" w:cs="Times New Roman"/>
                <w:color w:val="auto"/>
                <w:kern w:val="24"/>
                <w:sz w:val="20"/>
                <w:szCs w:val="20"/>
                <w:lang w:eastAsia="ko-KR"/>
              </w:rPr>
              <w:t>FTP model 1 with packet size 0.5 Mbytes</w:t>
            </w:r>
          </w:p>
        </w:tc>
      </w:tr>
      <w:tr w:rsidR="00BE04D0" w:rsidRPr="00B659BE" w:rsidTr="00150D6B">
        <w:trPr>
          <w:trHeight w:val="279"/>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Traffic load (Resource utilization)</w:t>
            </w:r>
          </w:p>
        </w:tc>
        <w:tc>
          <w:tcPr>
            <w:tcW w:w="0" w:type="auto"/>
            <w:shd w:val="clear" w:color="auto" w:fill="auto"/>
            <w:tcMar>
              <w:top w:w="72" w:type="dxa"/>
              <w:left w:w="144" w:type="dxa"/>
              <w:bottom w:w="72" w:type="dxa"/>
              <w:right w:w="144" w:type="dxa"/>
            </w:tcMar>
          </w:tcPr>
          <w:p w:rsidR="00BE04D0" w:rsidRPr="00DA1191" w:rsidRDefault="00BE04D0" w:rsidP="00021B02">
            <w:pPr>
              <w:pStyle w:val="af3"/>
              <w:spacing w:before="0" w:beforeAutospacing="0" w:after="0" w:afterAutospacing="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70% for SU/MU-MIMO with rank</w:t>
            </w:r>
            <w:r w:rsidR="00DA1191">
              <w:rPr>
                <w:rFonts w:ascii="Times New Roman" w:eastAsiaTheme="minorEastAsia" w:hAnsi="Times New Roman" w:cs="Times New Roman" w:hint="eastAsia"/>
                <w:color w:val="auto"/>
                <w:kern w:val="24"/>
                <w:sz w:val="20"/>
                <w:szCs w:val="20"/>
              </w:rPr>
              <w:t>=1</w:t>
            </w:r>
          </w:p>
        </w:tc>
      </w:tr>
      <w:tr w:rsidR="00BE04D0" w:rsidRPr="00B659BE" w:rsidTr="00150D6B">
        <w:trPr>
          <w:trHeight w:val="132"/>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distribution</w:t>
            </w:r>
          </w:p>
        </w:tc>
        <w:tc>
          <w:tcPr>
            <w:tcW w:w="0" w:type="auto"/>
            <w:shd w:val="clear" w:color="auto" w:fill="auto"/>
            <w:tcMar>
              <w:top w:w="72" w:type="dxa"/>
              <w:left w:w="144" w:type="dxa"/>
              <w:bottom w:w="72" w:type="dxa"/>
              <w:right w:w="144" w:type="dxa"/>
            </w:tcMar>
          </w:tcPr>
          <w:p w:rsidR="00BE04D0" w:rsidRPr="008027F6" w:rsidRDefault="00BE04D0" w:rsidP="00021B02">
            <w:pPr>
              <w:pStyle w:val="af3"/>
              <w:spacing w:before="0" w:beforeAutospacing="0" w:after="0" w:afterAutospacing="0"/>
              <w:ind w:leftChars="49" w:left="818"/>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 xml:space="preserve">80% indoor (3km/h), 20% outdoor (30km/h) </w:t>
            </w:r>
          </w:p>
        </w:tc>
      </w:tr>
      <w:tr w:rsidR="00BE04D0" w:rsidRPr="00B659BE" w:rsidTr="00150D6B">
        <w:trPr>
          <w:trHeight w:val="95"/>
          <w:jc w:val="center"/>
        </w:trPr>
        <w:tc>
          <w:tcPr>
            <w:tcW w:w="0" w:type="auto"/>
            <w:shd w:val="clear" w:color="auto" w:fill="auto"/>
          </w:tcPr>
          <w:p w:rsidR="00BE04D0" w:rsidRPr="00B659BE" w:rsidRDefault="00BE04D0" w:rsidP="00BE04D0">
            <w:pPr>
              <w:pStyle w:val="af3"/>
              <w:spacing w:before="0" w:beforeAutospacing="0" w:after="0" w:afterAutospacing="0"/>
              <w:ind w:leftChars="68" w:left="856"/>
              <w:contextualSpacing/>
              <w:jc w:val="both"/>
              <w:rPr>
                <w:rFonts w:ascii="Times New Roman" w:eastAsia="Malgun Gothic" w:hAnsi="Times New Roman" w:cs="Times New Roman"/>
                <w:color w:val="auto"/>
                <w:kern w:val="24"/>
                <w:sz w:val="20"/>
                <w:szCs w:val="20"/>
                <w:lang w:eastAsia="ko-KR"/>
              </w:rPr>
            </w:pPr>
            <w:r w:rsidRPr="00B659BE">
              <w:rPr>
                <w:rFonts w:ascii="Times New Roman" w:eastAsia="Malgun Gothic" w:hAnsi="Times New Roman" w:cs="Times New Roman"/>
                <w:color w:val="auto"/>
                <w:kern w:val="24"/>
                <w:sz w:val="20"/>
                <w:szCs w:val="20"/>
                <w:lang w:eastAsia="ko-KR"/>
              </w:rPr>
              <w:t>UE receiver</w:t>
            </w:r>
          </w:p>
        </w:tc>
        <w:tc>
          <w:tcPr>
            <w:tcW w:w="0" w:type="auto"/>
            <w:shd w:val="clear" w:color="auto" w:fill="auto"/>
            <w:tcMar>
              <w:top w:w="72" w:type="dxa"/>
              <w:left w:w="144" w:type="dxa"/>
              <w:bottom w:w="72" w:type="dxa"/>
              <w:right w:w="144" w:type="dxa"/>
            </w:tcMar>
          </w:tcPr>
          <w:p w:rsidR="00BE04D0" w:rsidRPr="008027F6" w:rsidRDefault="00BE04D0" w:rsidP="006771D2">
            <w:pPr>
              <w:pStyle w:val="af3"/>
              <w:spacing w:before="0" w:beforeAutospacing="0" w:after="0" w:afterAutospacing="0"/>
              <w:ind w:left="400" w:hanging="400"/>
              <w:contextualSpacing/>
              <w:jc w:val="both"/>
              <w:rPr>
                <w:rFonts w:ascii="Times New Roman" w:eastAsia="Malgun Gothic" w:hAnsi="Times New Roman" w:cs="Times New Roman"/>
                <w:color w:val="auto"/>
                <w:kern w:val="24"/>
                <w:sz w:val="20"/>
                <w:szCs w:val="20"/>
                <w:lang w:eastAsia="ko-KR"/>
              </w:rPr>
            </w:pPr>
            <w:r w:rsidRPr="008027F6">
              <w:rPr>
                <w:rFonts w:ascii="Times New Roman" w:eastAsia="Malgun Gothic" w:hAnsi="Times New Roman" w:cs="Times New Roman"/>
                <w:color w:val="auto"/>
                <w:kern w:val="24"/>
                <w:sz w:val="20"/>
                <w:szCs w:val="20"/>
                <w:lang w:eastAsia="ko-KR"/>
              </w:rPr>
              <w:t>MMSE-IRC as the baseline receiver</w:t>
            </w:r>
          </w:p>
        </w:tc>
      </w:tr>
    </w:tbl>
    <w:p w:rsidR="00BE04D0" w:rsidRPr="00BE04D0" w:rsidRDefault="00BE04D0" w:rsidP="00B24D49">
      <w:pPr>
        <w:pStyle w:val="a0"/>
        <w:rPr>
          <w:rFonts w:eastAsiaTheme="minorEastAsia"/>
          <w:sz w:val="18"/>
          <w:szCs w:val="18"/>
          <w:lang w:eastAsia="zh-CN"/>
        </w:rPr>
      </w:pPr>
    </w:p>
    <w:sectPr w:rsidR="00BE04D0" w:rsidRPr="00BE04D0" w:rsidSect="00E812AA">
      <w:headerReference w:type="default" r:id="rId23"/>
      <w:pgSz w:w="11906" w:h="16838"/>
      <w:pgMar w:top="1411" w:right="1296" w:bottom="1411" w:left="1296" w:header="706" w:footer="70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F26FF" w:rsidRDefault="001F26FF">
      <w:r>
        <w:separator/>
      </w:r>
    </w:p>
  </w:endnote>
  <w:endnote w:type="continuationSeparator" w:id="0">
    <w:p w:rsidR="001F26FF" w:rsidRDefault="001F26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微软雅黑">
    <w:panose1 w:val="020B0503020204020204"/>
    <w:charset w:val="86"/>
    <w:family w:val="swiss"/>
    <w:pitch w:val="variable"/>
    <w:sig w:usb0="80000287" w:usb1="280F3C52" w:usb2="00000016" w:usb3="00000000" w:csb0="0004001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Ericsson Capital TT">
    <w:altName w:val="Corbel"/>
    <w:charset w:val="00"/>
    <w:family w:val="auto"/>
    <w:pitch w:val="variable"/>
    <w:sig w:usb0="00000287" w:usb1="4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Helvetica">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Malgun Gothic">
    <w:panose1 w:val="020B0503020000020004"/>
    <w:charset w:val="81"/>
    <w:family w:val="swiss"/>
    <w:pitch w:val="variable"/>
    <w:sig w:usb0="900002AF" w:usb1="09D77CFB" w:usb2="00000012" w:usb3="00000000" w:csb0="00080001"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NimbusRomNo9L-ReguItal">
    <w:altName w:val="Times New Roman"/>
    <w:panose1 w:val="00000000000000000000"/>
    <w:charset w:val="00"/>
    <w:family w:val="roman"/>
    <w:notTrueType/>
    <w:pitch w:val="default"/>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F26FF" w:rsidRDefault="001F26FF">
      <w:r>
        <w:separator/>
      </w:r>
    </w:p>
  </w:footnote>
  <w:footnote w:type="continuationSeparator" w:id="0">
    <w:p w:rsidR="001F26FF" w:rsidRDefault="001F26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22FB3" w:rsidRDefault="00222FB3" w:rsidP="00417FDA">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492867"/>
    <w:multiLevelType w:val="hybridMultilevel"/>
    <w:tmpl w:val="012E79CA"/>
    <w:lvl w:ilvl="0" w:tplc="85DEFB08">
      <w:start w:val="1"/>
      <w:numFmt w:val="bullet"/>
      <w:lvlText w:val="ￚ"/>
      <w:lvlJc w:val="left"/>
      <w:pPr>
        <w:ind w:left="420" w:hanging="420"/>
      </w:pPr>
      <w:rPr>
        <w:rFonts w:ascii="微软雅黑" w:eastAsia="微软雅黑" w:hAnsi="微软雅黑"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5971C0B"/>
    <w:multiLevelType w:val="hybridMultilevel"/>
    <w:tmpl w:val="401A802E"/>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1B1615"/>
    <w:multiLevelType w:val="hybridMultilevel"/>
    <w:tmpl w:val="10EA68D8"/>
    <w:lvl w:ilvl="0" w:tplc="ECCE5C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9023BCB"/>
    <w:multiLevelType w:val="multilevel"/>
    <w:tmpl w:val="F0069A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0AA62B87"/>
    <w:multiLevelType w:val="hybridMultilevel"/>
    <w:tmpl w:val="3578C00C"/>
    <w:lvl w:ilvl="0" w:tplc="4E5CA9E4">
      <w:numFmt w:val="bullet"/>
      <w:lvlText w:val="-"/>
      <w:lvlJc w:val="left"/>
      <w:pPr>
        <w:ind w:left="1260" w:hanging="420"/>
      </w:pPr>
      <w:rPr>
        <w:rFonts w:ascii="Times New Roman" w:eastAsia="MS Mincho" w:hAnsi="Times New Roman" w:cs="Times New Roman"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
    <w:nsid w:val="0DE06F5A"/>
    <w:multiLevelType w:val="multilevel"/>
    <w:tmpl w:val="0DE06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nsid w:val="0E7F421E"/>
    <w:multiLevelType w:val="hybridMultilevel"/>
    <w:tmpl w:val="73F02FE6"/>
    <w:lvl w:ilvl="0" w:tplc="D67A8B42">
      <w:start w:val="1"/>
      <w:numFmt w:val="bullet"/>
      <w:lvlText w:val="•"/>
      <w:lvlJc w:val="left"/>
      <w:pPr>
        <w:tabs>
          <w:tab w:val="num" w:pos="720"/>
        </w:tabs>
        <w:ind w:left="720" w:hanging="360"/>
      </w:pPr>
      <w:rPr>
        <w:rFonts w:ascii="Arial" w:hAnsi="Arial" w:hint="default"/>
      </w:rPr>
    </w:lvl>
    <w:lvl w:ilvl="1" w:tplc="E682CD70">
      <w:start w:val="4385"/>
      <w:numFmt w:val="bullet"/>
      <w:lvlText w:val="–"/>
      <w:lvlJc w:val="left"/>
      <w:pPr>
        <w:tabs>
          <w:tab w:val="num" w:pos="1440"/>
        </w:tabs>
        <w:ind w:left="1440" w:hanging="360"/>
      </w:pPr>
      <w:rPr>
        <w:rFonts w:ascii="Arial" w:hAnsi="Arial" w:hint="default"/>
      </w:rPr>
    </w:lvl>
    <w:lvl w:ilvl="2" w:tplc="F0B85222">
      <w:start w:val="4385"/>
      <w:numFmt w:val="bullet"/>
      <w:lvlText w:val="•"/>
      <w:lvlJc w:val="left"/>
      <w:pPr>
        <w:tabs>
          <w:tab w:val="num" w:pos="2160"/>
        </w:tabs>
        <w:ind w:left="2160" w:hanging="360"/>
      </w:pPr>
      <w:rPr>
        <w:rFonts w:ascii="Arial" w:hAnsi="Arial" w:hint="default"/>
      </w:rPr>
    </w:lvl>
    <w:lvl w:ilvl="3" w:tplc="72988D7C" w:tentative="1">
      <w:start w:val="1"/>
      <w:numFmt w:val="bullet"/>
      <w:lvlText w:val="•"/>
      <w:lvlJc w:val="left"/>
      <w:pPr>
        <w:tabs>
          <w:tab w:val="num" w:pos="2880"/>
        </w:tabs>
        <w:ind w:left="2880" w:hanging="360"/>
      </w:pPr>
      <w:rPr>
        <w:rFonts w:ascii="Arial" w:hAnsi="Arial" w:hint="default"/>
      </w:rPr>
    </w:lvl>
    <w:lvl w:ilvl="4" w:tplc="61C403C4" w:tentative="1">
      <w:start w:val="1"/>
      <w:numFmt w:val="bullet"/>
      <w:lvlText w:val="•"/>
      <w:lvlJc w:val="left"/>
      <w:pPr>
        <w:tabs>
          <w:tab w:val="num" w:pos="3600"/>
        </w:tabs>
        <w:ind w:left="3600" w:hanging="360"/>
      </w:pPr>
      <w:rPr>
        <w:rFonts w:ascii="Arial" w:hAnsi="Arial" w:hint="default"/>
      </w:rPr>
    </w:lvl>
    <w:lvl w:ilvl="5" w:tplc="DE088932" w:tentative="1">
      <w:start w:val="1"/>
      <w:numFmt w:val="bullet"/>
      <w:lvlText w:val="•"/>
      <w:lvlJc w:val="left"/>
      <w:pPr>
        <w:tabs>
          <w:tab w:val="num" w:pos="4320"/>
        </w:tabs>
        <w:ind w:left="4320" w:hanging="360"/>
      </w:pPr>
      <w:rPr>
        <w:rFonts w:ascii="Arial" w:hAnsi="Arial" w:hint="default"/>
      </w:rPr>
    </w:lvl>
    <w:lvl w:ilvl="6" w:tplc="E4F67478" w:tentative="1">
      <w:start w:val="1"/>
      <w:numFmt w:val="bullet"/>
      <w:lvlText w:val="•"/>
      <w:lvlJc w:val="left"/>
      <w:pPr>
        <w:tabs>
          <w:tab w:val="num" w:pos="5040"/>
        </w:tabs>
        <w:ind w:left="5040" w:hanging="360"/>
      </w:pPr>
      <w:rPr>
        <w:rFonts w:ascii="Arial" w:hAnsi="Arial" w:hint="default"/>
      </w:rPr>
    </w:lvl>
    <w:lvl w:ilvl="7" w:tplc="83609EF6" w:tentative="1">
      <w:start w:val="1"/>
      <w:numFmt w:val="bullet"/>
      <w:lvlText w:val="•"/>
      <w:lvlJc w:val="left"/>
      <w:pPr>
        <w:tabs>
          <w:tab w:val="num" w:pos="5760"/>
        </w:tabs>
        <w:ind w:left="5760" w:hanging="360"/>
      </w:pPr>
      <w:rPr>
        <w:rFonts w:ascii="Arial" w:hAnsi="Arial" w:hint="default"/>
      </w:rPr>
    </w:lvl>
    <w:lvl w:ilvl="8" w:tplc="C400A924" w:tentative="1">
      <w:start w:val="1"/>
      <w:numFmt w:val="bullet"/>
      <w:lvlText w:val="•"/>
      <w:lvlJc w:val="left"/>
      <w:pPr>
        <w:tabs>
          <w:tab w:val="num" w:pos="6480"/>
        </w:tabs>
        <w:ind w:left="6480" w:hanging="360"/>
      </w:pPr>
      <w:rPr>
        <w:rFonts w:ascii="Arial" w:hAnsi="Arial" w:hint="default"/>
      </w:rPr>
    </w:lvl>
  </w:abstractNum>
  <w:abstractNum w:abstractNumId="7">
    <w:nsid w:val="14FD6E46"/>
    <w:multiLevelType w:val="hybridMultilevel"/>
    <w:tmpl w:val="7CA65296"/>
    <w:lvl w:ilvl="0" w:tplc="A3EAC888">
      <w:start w:val="1"/>
      <w:numFmt w:val="bullet"/>
      <w:lvlText w:val="•"/>
      <w:lvlJc w:val="left"/>
      <w:pPr>
        <w:tabs>
          <w:tab w:val="num" w:pos="720"/>
        </w:tabs>
        <w:ind w:left="720" w:hanging="360"/>
      </w:pPr>
      <w:rPr>
        <w:rFonts w:ascii="Arial" w:hAnsi="Arial" w:hint="default"/>
      </w:rPr>
    </w:lvl>
    <w:lvl w:ilvl="1" w:tplc="A146705E">
      <w:start w:val="2382"/>
      <w:numFmt w:val="bullet"/>
      <w:lvlText w:val="–"/>
      <w:lvlJc w:val="left"/>
      <w:pPr>
        <w:tabs>
          <w:tab w:val="num" w:pos="1440"/>
        </w:tabs>
        <w:ind w:left="1440" w:hanging="360"/>
      </w:pPr>
      <w:rPr>
        <w:rFonts w:ascii="Arial" w:hAnsi="Arial" w:hint="default"/>
      </w:rPr>
    </w:lvl>
    <w:lvl w:ilvl="2" w:tplc="44DAD82E" w:tentative="1">
      <w:start w:val="1"/>
      <w:numFmt w:val="bullet"/>
      <w:lvlText w:val="•"/>
      <w:lvlJc w:val="left"/>
      <w:pPr>
        <w:tabs>
          <w:tab w:val="num" w:pos="2160"/>
        </w:tabs>
        <w:ind w:left="2160" w:hanging="360"/>
      </w:pPr>
      <w:rPr>
        <w:rFonts w:ascii="Arial" w:hAnsi="Arial" w:hint="default"/>
      </w:rPr>
    </w:lvl>
    <w:lvl w:ilvl="3" w:tplc="E4089FF4" w:tentative="1">
      <w:start w:val="1"/>
      <w:numFmt w:val="bullet"/>
      <w:lvlText w:val="•"/>
      <w:lvlJc w:val="left"/>
      <w:pPr>
        <w:tabs>
          <w:tab w:val="num" w:pos="2880"/>
        </w:tabs>
        <w:ind w:left="2880" w:hanging="360"/>
      </w:pPr>
      <w:rPr>
        <w:rFonts w:ascii="Arial" w:hAnsi="Arial" w:hint="default"/>
      </w:rPr>
    </w:lvl>
    <w:lvl w:ilvl="4" w:tplc="EE98C8C2" w:tentative="1">
      <w:start w:val="1"/>
      <w:numFmt w:val="bullet"/>
      <w:lvlText w:val="•"/>
      <w:lvlJc w:val="left"/>
      <w:pPr>
        <w:tabs>
          <w:tab w:val="num" w:pos="3600"/>
        </w:tabs>
        <w:ind w:left="3600" w:hanging="360"/>
      </w:pPr>
      <w:rPr>
        <w:rFonts w:ascii="Arial" w:hAnsi="Arial" w:hint="default"/>
      </w:rPr>
    </w:lvl>
    <w:lvl w:ilvl="5" w:tplc="2F482D88" w:tentative="1">
      <w:start w:val="1"/>
      <w:numFmt w:val="bullet"/>
      <w:lvlText w:val="•"/>
      <w:lvlJc w:val="left"/>
      <w:pPr>
        <w:tabs>
          <w:tab w:val="num" w:pos="4320"/>
        </w:tabs>
        <w:ind w:left="4320" w:hanging="360"/>
      </w:pPr>
      <w:rPr>
        <w:rFonts w:ascii="Arial" w:hAnsi="Arial" w:hint="default"/>
      </w:rPr>
    </w:lvl>
    <w:lvl w:ilvl="6" w:tplc="381C01DA" w:tentative="1">
      <w:start w:val="1"/>
      <w:numFmt w:val="bullet"/>
      <w:lvlText w:val="•"/>
      <w:lvlJc w:val="left"/>
      <w:pPr>
        <w:tabs>
          <w:tab w:val="num" w:pos="5040"/>
        </w:tabs>
        <w:ind w:left="5040" w:hanging="360"/>
      </w:pPr>
      <w:rPr>
        <w:rFonts w:ascii="Arial" w:hAnsi="Arial" w:hint="default"/>
      </w:rPr>
    </w:lvl>
    <w:lvl w:ilvl="7" w:tplc="829C2C8E" w:tentative="1">
      <w:start w:val="1"/>
      <w:numFmt w:val="bullet"/>
      <w:lvlText w:val="•"/>
      <w:lvlJc w:val="left"/>
      <w:pPr>
        <w:tabs>
          <w:tab w:val="num" w:pos="5760"/>
        </w:tabs>
        <w:ind w:left="5760" w:hanging="360"/>
      </w:pPr>
      <w:rPr>
        <w:rFonts w:ascii="Arial" w:hAnsi="Arial" w:hint="default"/>
      </w:rPr>
    </w:lvl>
    <w:lvl w:ilvl="8" w:tplc="AF027CA2" w:tentative="1">
      <w:start w:val="1"/>
      <w:numFmt w:val="bullet"/>
      <w:lvlText w:val="•"/>
      <w:lvlJc w:val="left"/>
      <w:pPr>
        <w:tabs>
          <w:tab w:val="num" w:pos="6480"/>
        </w:tabs>
        <w:ind w:left="6480" w:hanging="360"/>
      </w:pPr>
      <w:rPr>
        <w:rFonts w:ascii="Arial" w:hAnsi="Arial" w:hint="default"/>
      </w:rPr>
    </w:lvl>
  </w:abstractNum>
  <w:abstractNum w:abstractNumId="8">
    <w:nsid w:val="15DB35DB"/>
    <w:multiLevelType w:val="hybridMultilevel"/>
    <w:tmpl w:val="8274FC78"/>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7472C61"/>
    <w:multiLevelType w:val="hybridMultilevel"/>
    <w:tmpl w:val="7BB8E600"/>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90633F5"/>
    <w:multiLevelType w:val="hybridMultilevel"/>
    <w:tmpl w:val="DEE0F622"/>
    <w:lvl w:ilvl="0" w:tplc="0952D176">
      <w:start w:val="1"/>
      <w:numFmt w:val="bullet"/>
      <w:lvlText w:val="•"/>
      <w:lvlJc w:val="left"/>
      <w:pPr>
        <w:tabs>
          <w:tab w:val="num" w:pos="720"/>
        </w:tabs>
        <w:ind w:left="720" w:hanging="360"/>
      </w:pPr>
      <w:rPr>
        <w:rFonts w:ascii="Arial" w:hAnsi="Arial" w:hint="default"/>
      </w:rPr>
    </w:lvl>
    <w:lvl w:ilvl="1" w:tplc="52641716">
      <w:start w:val="2450"/>
      <w:numFmt w:val="bullet"/>
      <w:lvlText w:val="–"/>
      <w:lvlJc w:val="left"/>
      <w:pPr>
        <w:tabs>
          <w:tab w:val="num" w:pos="1440"/>
        </w:tabs>
        <w:ind w:left="1440" w:hanging="360"/>
      </w:pPr>
      <w:rPr>
        <w:rFonts w:ascii="Arial" w:hAnsi="Arial" w:hint="default"/>
      </w:rPr>
    </w:lvl>
    <w:lvl w:ilvl="2" w:tplc="01B49B50" w:tentative="1">
      <w:start w:val="1"/>
      <w:numFmt w:val="bullet"/>
      <w:lvlText w:val="•"/>
      <w:lvlJc w:val="left"/>
      <w:pPr>
        <w:tabs>
          <w:tab w:val="num" w:pos="2160"/>
        </w:tabs>
        <w:ind w:left="2160" w:hanging="360"/>
      </w:pPr>
      <w:rPr>
        <w:rFonts w:ascii="Arial" w:hAnsi="Arial" w:hint="default"/>
      </w:rPr>
    </w:lvl>
    <w:lvl w:ilvl="3" w:tplc="ECD2CA50" w:tentative="1">
      <w:start w:val="1"/>
      <w:numFmt w:val="bullet"/>
      <w:lvlText w:val="•"/>
      <w:lvlJc w:val="left"/>
      <w:pPr>
        <w:tabs>
          <w:tab w:val="num" w:pos="2880"/>
        </w:tabs>
        <w:ind w:left="2880" w:hanging="360"/>
      </w:pPr>
      <w:rPr>
        <w:rFonts w:ascii="Arial" w:hAnsi="Arial" w:hint="default"/>
      </w:rPr>
    </w:lvl>
    <w:lvl w:ilvl="4" w:tplc="E8862018" w:tentative="1">
      <w:start w:val="1"/>
      <w:numFmt w:val="bullet"/>
      <w:lvlText w:val="•"/>
      <w:lvlJc w:val="left"/>
      <w:pPr>
        <w:tabs>
          <w:tab w:val="num" w:pos="3600"/>
        </w:tabs>
        <w:ind w:left="3600" w:hanging="360"/>
      </w:pPr>
      <w:rPr>
        <w:rFonts w:ascii="Arial" w:hAnsi="Arial" w:hint="default"/>
      </w:rPr>
    </w:lvl>
    <w:lvl w:ilvl="5" w:tplc="C06EECB2" w:tentative="1">
      <w:start w:val="1"/>
      <w:numFmt w:val="bullet"/>
      <w:lvlText w:val="•"/>
      <w:lvlJc w:val="left"/>
      <w:pPr>
        <w:tabs>
          <w:tab w:val="num" w:pos="4320"/>
        </w:tabs>
        <w:ind w:left="4320" w:hanging="360"/>
      </w:pPr>
      <w:rPr>
        <w:rFonts w:ascii="Arial" w:hAnsi="Arial" w:hint="default"/>
      </w:rPr>
    </w:lvl>
    <w:lvl w:ilvl="6" w:tplc="2D3A8032" w:tentative="1">
      <w:start w:val="1"/>
      <w:numFmt w:val="bullet"/>
      <w:lvlText w:val="•"/>
      <w:lvlJc w:val="left"/>
      <w:pPr>
        <w:tabs>
          <w:tab w:val="num" w:pos="5040"/>
        </w:tabs>
        <w:ind w:left="5040" w:hanging="360"/>
      </w:pPr>
      <w:rPr>
        <w:rFonts w:ascii="Arial" w:hAnsi="Arial" w:hint="default"/>
      </w:rPr>
    </w:lvl>
    <w:lvl w:ilvl="7" w:tplc="8C5AE326" w:tentative="1">
      <w:start w:val="1"/>
      <w:numFmt w:val="bullet"/>
      <w:lvlText w:val="•"/>
      <w:lvlJc w:val="left"/>
      <w:pPr>
        <w:tabs>
          <w:tab w:val="num" w:pos="5760"/>
        </w:tabs>
        <w:ind w:left="5760" w:hanging="360"/>
      </w:pPr>
      <w:rPr>
        <w:rFonts w:ascii="Arial" w:hAnsi="Arial" w:hint="default"/>
      </w:rPr>
    </w:lvl>
    <w:lvl w:ilvl="8" w:tplc="E49E4052" w:tentative="1">
      <w:start w:val="1"/>
      <w:numFmt w:val="bullet"/>
      <w:lvlText w:val="•"/>
      <w:lvlJc w:val="left"/>
      <w:pPr>
        <w:tabs>
          <w:tab w:val="num" w:pos="6480"/>
        </w:tabs>
        <w:ind w:left="6480" w:hanging="360"/>
      </w:pPr>
      <w:rPr>
        <w:rFonts w:ascii="Arial" w:hAnsi="Arial" w:hint="default"/>
      </w:rPr>
    </w:lvl>
  </w:abstractNum>
  <w:abstractNum w:abstractNumId="11">
    <w:nsid w:val="199645C2"/>
    <w:multiLevelType w:val="hybridMultilevel"/>
    <w:tmpl w:val="D284B5D4"/>
    <w:lvl w:ilvl="0" w:tplc="8EB66C74">
      <w:start w:val="1"/>
      <w:numFmt w:val="bullet"/>
      <w:lvlText w:val="•"/>
      <w:lvlJc w:val="left"/>
      <w:pPr>
        <w:ind w:left="1260" w:hanging="420"/>
      </w:pPr>
      <w:rPr>
        <w:rFonts w:ascii="Arial" w:hAnsi="Arial"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2">
    <w:nsid w:val="1A2E0B68"/>
    <w:multiLevelType w:val="hybridMultilevel"/>
    <w:tmpl w:val="070A482E"/>
    <w:lvl w:ilvl="0" w:tplc="080E486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1A7E1335"/>
    <w:multiLevelType w:val="hybridMultilevel"/>
    <w:tmpl w:val="3A52A9B6"/>
    <w:lvl w:ilvl="0" w:tplc="F614FB2A">
      <w:start w:val="1"/>
      <w:numFmt w:val="decimal"/>
      <w:lvlText w:val="%1.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1C36922"/>
    <w:multiLevelType w:val="hybridMultilevel"/>
    <w:tmpl w:val="0126770A"/>
    <w:lvl w:ilvl="0" w:tplc="A3CEB0C4">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247E235B"/>
    <w:multiLevelType w:val="hybridMultilevel"/>
    <w:tmpl w:val="0FA46E7C"/>
    <w:lvl w:ilvl="0" w:tplc="EF2AA952">
      <w:start w:val="1"/>
      <w:numFmt w:val="bullet"/>
      <w:lvlText w:val="•"/>
      <w:lvlJc w:val="left"/>
      <w:pPr>
        <w:tabs>
          <w:tab w:val="num" w:pos="720"/>
        </w:tabs>
        <w:ind w:left="720" w:hanging="360"/>
      </w:pPr>
      <w:rPr>
        <w:rFonts w:ascii="Arial" w:hAnsi="Arial" w:hint="default"/>
      </w:rPr>
    </w:lvl>
    <w:lvl w:ilvl="1" w:tplc="2EDCF734">
      <w:start w:val="1"/>
      <w:numFmt w:val="bullet"/>
      <w:lvlText w:val="•"/>
      <w:lvlJc w:val="left"/>
      <w:pPr>
        <w:tabs>
          <w:tab w:val="num" w:pos="1440"/>
        </w:tabs>
        <w:ind w:left="1440" w:hanging="360"/>
      </w:pPr>
      <w:rPr>
        <w:rFonts w:ascii="Arial" w:hAnsi="Arial" w:hint="default"/>
      </w:rPr>
    </w:lvl>
    <w:lvl w:ilvl="2" w:tplc="2BD26C5C" w:tentative="1">
      <w:start w:val="1"/>
      <w:numFmt w:val="bullet"/>
      <w:lvlText w:val="•"/>
      <w:lvlJc w:val="left"/>
      <w:pPr>
        <w:tabs>
          <w:tab w:val="num" w:pos="2160"/>
        </w:tabs>
        <w:ind w:left="2160" w:hanging="360"/>
      </w:pPr>
      <w:rPr>
        <w:rFonts w:ascii="Arial" w:hAnsi="Arial" w:hint="default"/>
      </w:rPr>
    </w:lvl>
    <w:lvl w:ilvl="3" w:tplc="768E9094" w:tentative="1">
      <w:start w:val="1"/>
      <w:numFmt w:val="bullet"/>
      <w:lvlText w:val="•"/>
      <w:lvlJc w:val="left"/>
      <w:pPr>
        <w:tabs>
          <w:tab w:val="num" w:pos="2880"/>
        </w:tabs>
        <w:ind w:left="2880" w:hanging="360"/>
      </w:pPr>
      <w:rPr>
        <w:rFonts w:ascii="Arial" w:hAnsi="Arial" w:hint="default"/>
      </w:rPr>
    </w:lvl>
    <w:lvl w:ilvl="4" w:tplc="E7D455C8" w:tentative="1">
      <w:start w:val="1"/>
      <w:numFmt w:val="bullet"/>
      <w:lvlText w:val="•"/>
      <w:lvlJc w:val="left"/>
      <w:pPr>
        <w:tabs>
          <w:tab w:val="num" w:pos="3600"/>
        </w:tabs>
        <w:ind w:left="3600" w:hanging="360"/>
      </w:pPr>
      <w:rPr>
        <w:rFonts w:ascii="Arial" w:hAnsi="Arial" w:hint="default"/>
      </w:rPr>
    </w:lvl>
    <w:lvl w:ilvl="5" w:tplc="6686931A" w:tentative="1">
      <w:start w:val="1"/>
      <w:numFmt w:val="bullet"/>
      <w:lvlText w:val="•"/>
      <w:lvlJc w:val="left"/>
      <w:pPr>
        <w:tabs>
          <w:tab w:val="num" w:pos="4320"/>
        </w:tabs>
        <w:ind w:left="4320" w:hanging="360"/>
      </w:pPr>
      <w:rPr>
        <w:rFonts w:ascii="Arial" w:hAnsi="Arial" w:hint="default"/>
      </w:rPr>
    </w:lvl>
    <w:lvl w:ilvl="6" w:tplc="B42C70B8" w:tentative="1">
      <w:start w:val="1"/>
      <w:numFmt w:val="bullet"/>
      <w:lvlText w:val="•"/>
      <w:lvlJc w:val="left"/>
      <w:pPr>
        <w:tabs>
          <w:tab w:val="num" w:pos="5040"/>
        </w:tabs>
        <w:ind w:left="5040" w:hanging="360"/>
      </w:pPr>
      <w:rPr>
        <w:rFonts w:ascii="Arial" w:hAnsi="Arial" w:hint="default"/>
      </w:rPr>
    </w:lvl>
    <w:lvl w:ilvl="7" w:tplc="AD3C46FA" w:tentative="1">
      <w:start w:val="1"/>
      <w:numFmt w:val="bullet"/>
      <w:lvlText w:val="•"/>
      <w:lvlJc w:val="left"/>
      <w:pPr>
        <w:tabs>
          <w:tab w:val="num" w:pos="5760"/>
        </w:tabs>
        <w:ind w:left="5760" w:hanging="360"/>
      </w:pPr>
      <w:rPr>
        <w:rFonts w:ascii="Arial" w:hAnsi="Arial" w:hint="default"/>
      </w:rPr>
    </w:lvl>
    <w:lvl w:ilvl="8" w:tplc="654EF880" w:tentative="1">
      <w:start w:val="1"/>
      <w:numFmt w:val="bullet"/>
      <w:lvlText w:val="•"/>
      <w:lvlJc w:val="left"/>
      <w:pPr>
        <w:tabs>
          <w:tab w:val="num" w:pos="6480"/>
        </w:tabs>
        <w:ind w:left="6480" w:hanging="360"/>
      </w:pPr>
      <w:rPr>
        <w:rFonts w:ascii="Arial" w:hAnsi="Arial" w:hint="default"/>
      </w:rPr>
    </w:lvl>
  </w:abstractNum>
  <w:abstractNum w:abstractNumId="16">
    <w:nsid w:val="266D4B10"/>
    <w:multiLevelType w:val="hybridMultilevel"/>
    <w:tmpl w:val="CD7A760C"/>
    <w:lvl w:ilvl="0" w:tplc="8EB66C7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29D86EAC"/>
    <w:multiLevelType w:val="multilevel"/>
    <w:tmpl w:val="29D8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nsid w:val="2BF46646"/>
    <w:multiLevelType w:val="hybridMultilevel"/>
    <w:tmpl w:val="C778D162"/>
    <w:lvl w:ilvl="0" w:tplc="08090003">
      <w:start w:val="1"/>
      <w:numFmt w:val="bullet"/>
      <w:lvlText w:val="o"/>
      <w:lvlJc w:val="left"/>
      <w:pPr>
        <w:ind w:left="1310" w:hanging="420"/>
      </w:pPr>
      <w:rPr>
        <w:rFonts w:ascii="Courier New" w:hAnsi="Courier New" w:cs="Courier New" w:hint="default"/>
      </w:rPr>
    </w:lvl>
    <w:lvl w:ilvl="1" w:tplc="04090003" w:tentative="1">
      <w:start w:val="1"/>
      <w:numFmt w:val="bullet"/>
      <w:lvlText w:val=""/>
      <w:lvlJc w:val="left"/>
      <w:pPr>
        <w:ind w:left="1730" w:hanging="420"/>
      </w:pPr>
      <w:rPr>
        <w:rFonts w:ascii="Wingdings" w:hAnsi="Wingdings" w:hint="default"/>
      </w:rPr>
    </w:lvl>
    <w:lvl w:ilvl="2" w:tplc="04090005" w:tentative="1">
      <w:start w:val="1"/>
      <w:numFmt w:val="bullet"/>
      <w:lvlText w:val=""/>
      <w:lvlJc w:val="left"/>
      <w:pPr>
        <w:ind w:left="2150" w:hanging="420"/>
      </w:pPr>
      <w:rPr>
        <w:rFonts w:ascii="Wingdings" w:hAnsi="Wingdings" w:hint="default"/>
      </w:rPr>
    </w:lvl>
    <w:lvl w:ilvl="3" w:tplc="04090001" w:tentative="1">
      <w:start w:val="1"/>
      <w:numFmt w:val="bullet"/>
      <w:lvlText w:val=""/>
      <w:lvlJc w:val="left"/>
      <w:pPr>
        <w:ind w:left="2570" w:hanging="420"/>
      </w:pPr>
      <w:rPr>
        <w:rFonts w:ascii="Wingdings" w:hAnsi="Wingdings" w:hint="default"/>
      </w:rPr>
    </w:lvl>
    <w:lvl w:ilvl="4" w:tplc="04090003" w:tentative="1">
      <w:start w:val="1"/>
      <w:numFmt w:val="bullet"/>
      <w:lvlText w:val=""/>
      <w:lvlJc w:val="left"/>
      <w:pPr>
        <w:ind w:left="2990" w:hanging="420"/>
      </w:pPr>
      <w:rPr>
        <w:rFonts w:ascii="Wingdings" w:hAnsi="Wingdings" w:hint="default"/>
      </w:rPr>
    </w:lvl>
    <w:lvl w:ilvl="5" w:tplc="04090005" w:tentative="1">
      <w:start w:val="1"/>
      <w:numFmt w:val="bullet"/>
      <w:lvlText w:val=""/>
      <w:lvlJc w:val="left"/>
      <w:pPr>
        <w:ind w:left="3410" w:hanging="420"/>
      </w:pPr>
      <w:rPr>
        <w:rFonts w:ascii="Wingdings" w:hAnsi="Wingdings" w:hint="default"/>
      </w:rPr>
    </w:lvl>
    <w:lvl w:ilvl="6" w:tplc="04090001" w:tentative="1">
      <w:start w:val="1"/>
      <w:numFmt w:val="bullet"/>
      <w:lvlText w:val=""/>
      <w:lvlJc w:val="left"/>
      <w:pPr>
        <w:ind w:left="3830" w:hanging="420"/>
      </w:pPr>
      <w:rPr>
        <w:rFonts w:ascii="Wingdings" w:hAnsi="Wingdings" w:hint="default"/>
      </w:rPr>
    </w:lvl>
    <w:lvl w:ilvl="7" w:tplc="04090003" w:tentative="1">
      <w:start w:val="1"/>
      <w:numFmt w:val="bullet"/>
      <w:lvlText w:val=""/>
      <w:lvlJc w:val="left"/>
      <w:pPr>
        <w:ind w:left="4250" w:hanging="420"/>
      </w:pPr>
      <w:rPr>
        <w:rFonts w:ascii="Wingdings" w:hAnsi="Wingdings" w:hint="default"/>
      </w:rPr>
    </w:lvl>
    <w:lvl w:ilvl="8" w:tplc="04090005" w:tentative="1">
      <w:start w:val="1"/>
      <w:numFmt w:val="bullet"/>
      <w:lvlText w:val=""/>
      <w:lvlJc w:val="left"/>
      <w:pPr>
        <w:ind w:left="4670" w:hanging="420"/>
      </w:pPr>
      <w:rPr>
        <w:rFonts w:ascii="Wingdings" w:hAnsi="Wingdings" w:hint="default"/>
      </w:rPr>
    </w:lvl>
  </w:abstractNum>
  <w:abstractNum w:abstractNumId="19">
    <w:nsid w:val="2C7F3E2C"/>
    <w:multiLevelType w:val="hybridMultilevel"/>
    <w:tmpl w:val="B7ACCA38"/>
    <w:lvl w:ilvl="0" w:tplc="3628EAE6">
      <w:numFmt w:val="bullet"/>
      <w:lvlText w:val="–"/>
      <w:lvlJc w:val="left"/>
      <w:pPr>
        <w:ind w:left="840" w:hanging="420"/>
      </w:pPr>
      <w:rPr>
        <w:rFonts w:ascii="Ericsson Capital TT" w:hAnsi="Ericsson Capital TT"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nsid w:val="2E077B99"/>
    <w:multiLevelType w:val="hybridMultilevel"/>
    <w:tmpl w:val="C0B2F23C"/>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2261652"/>
    <w:multiLevelType w:val="multilevel"/>
    <w:tmpl w:val="322616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36150102"/>
    <w:multiLevelType w:val="hybridMultilevel"/>
    <w:tmpl w:val="AF62C2BA"/>
    <w:lvl w:ilvl="0" w:tplc="96F6F3D2">
      <w:start w:val="5"/>
      <w:numFmt w:val="bullet"/>
      <w:lvlText w:val=""/>
      <w:lvlJc w:val="left"/>
      <w:pPr>
        <w:ind w:left="420" w:hanging="420"/>
      </w:pPr>
      <w:rPr>
        <w:rFonts w:ascii="Symbol" w:eastAsia="宋体"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93B5BFE"/>
    <w:multiLevelType w:val="hybridMultilevel"/>
    <w:tmpl w:val="C46C0B94"/>
    <w:lvl w:ilvl="0" w:tplc="B1DCBCB6">
      <w:start w:val="1"/>
      <w:numFmt w:val="bullet"/>
      <w:lvlText w:val="•"/>
      <w:lvlJc w:val="left"/>
      <w:pPr>
        <w:tabs>
          <w:tab w:val="num" w:pos="720"/>
        </w:tabs>
        <w:ind w:left="720" w:hanging="360"/>
      </w:pPr>
      <w:rPr>
        <w:rFonts w:ascii="Arial" w:hAnsi="Arial" w:hint="default"/>
      </w:rPr>
    </w:lvl>
    <w:lvl w:ilvl="1" w:tplc="391A15F6">
      <w:start w:val="4405"/>
      <w:numFmt w:val="bullet"/>
      <w:lvlText w:val="–"/>
      <w:lvlJc w:val="left"/>
      <w:pPr>
        <w:tabs>
          <w:tab w:val="num" w:pos="1440"/>
        </w:tabs>
        <w:ind w:left="1440" w:hanging="360"/>
      </w:pPr>
      <w:rPr>
        <w:rFonts w:ascii="Arial" w:hAnsi="Arial" w:hint="default"/>
      </w:rPr>
    </w:lvl>
    <w:lvl w:ilvl="2" w:tplc="EF88E29E" w:tentative="1">
      <w:start w:val="1"/>
      <w:numFmt w:val="bullet"/>
      <w:lvlText w:val="•"/>
      <w:lvlJc w:val="left"/>
      <w:pPr>
        <w:tabs>
          <w:tab w:val="num" w:pos="2160"/>
        </w:tabs>
        <w:ind w:left="2160" w:hanging="360"/>
      </w:pPr>
      <w:rPr>
        <w:rFonts w:ascii="Arial" w:hAnsi="Arial" w:hint="default"/>
      </w:rPr>
    </w:lvl>
    <w:lvl w:ilvl="3" w:tplc="849E0730" w:tentative="1">
      <w:start w:val="1"/>
      <w:numFmt w:val="bullet"/>
      <w:lvlText w:val="•"/>
      <w:lvlJc w:val="left"/>
      <w:pPr>
        <w:tabs>
          <w:tab w:val="num" w:pos="2880"/>
        </w:tabs>
        <w:ind w:left="2880" w:hanging="360"/>
      </w:pPr>
      <w:rPr>
        <w:rFonts w:ascii="Arial" w:hAnsi="Arial" w:hint="default"/>
      </w:rPr>
    </w:lvl>
    <w:lvl w:ilvl="4" w:tplc="152A6438" w:tentative="1">
      <w:start w:val="1"/>
      <w:numFmt w:val="bullet"/>
      <w:lvlText w:val="•"/>
      <w:lvlJc w:val="left"/>
      <w:pPr>
        <w:tabs>
          <w:tab w:val="num" w:pos="3600"/>
        </w:tabs>
        <w:ind w:left="3600" w:hanging="360"/>
      </w:pPr>
      <w:rPr>
        <w:rFonts w:ascii="Arial" w:hAnsi="Arial" w:hint="default"/>
      </w:rPr>
    </w:lvl>
    <w:lvl w:ilvl="5" w:tplc="1FEE524A" w:tentative="1">
      <w:start w:val="1"/>
      <w:numFmt w:val="bullet"/>
      <w:lvlText w:val="•"/>
      <w:lvlJc w:val="left"/>
      <w:pPr>
        <w:tabs>
          <w:tab w:val="num" w:pos="4320"/>
        </w:tabs>
        <w:ind w:left="4320" w:hanging="360"/>
      </w:pPr>
      <w:rPr>
        <w:rFonts w:ascii="Arial" w:hAnsi="Arial" w:hint="default"/>
      </w:rPr>
    </w:lvl>
    <w:lvl w:ilvl="6" w:tplc="625838CE" w:tentative="1">
      <w:start w:val="1"/>
      <w:numFmt w:val="bullet"/>
      <w:lvlText w:val="•"/>
      <w:lvlJc w:val="left"/>
      <w:pPr>
        <w:tabs>
          <w:tab w:val="num" w:pos="5040"/>
        </w:tabs>
        <w:ind w:left="5040" w:hanging="360"/>
      </w:pPr>
      <w:rPr>
        <w:rFonts w:ascii="Arial" w:hAnsi="Arial" w:hint="default"/>
      </w:rPr>
    </w:lvl>
    <w:lvl w:ilvl="7" w:tplc="BA783238" w:tentative="1">
      <w:start w:val="1"/>
      <w:numFmt w:val="bullet"/>
      <w:lvlText w:val="•"/>
      <w:lvlJc w:val="left"/>
      <w:pPr>
        <w:tabs>
          <w:tab w:val="num" w:pos="5760"/>
        </w:tabs>
        <w:ind w:left="5760" w:hanging="360"/>
      </w:pPr>
      <w:rPr>
        <w:rFonts w:ascii="Arial" w:hAnsi="Arial" w:hint="default"/>
      </w:rPr>
    </w:lvl>
    <w:lvl w:ilvl="8" w:tplc="FBFC854C" w:tentative="1">
      <w:start w:val="1"/>
      <w:numFmt w:val="bullet"/>
      <w:lvlText w:val="•"/>
      <w:lvlJc w:val="left"/>
      <w:pPr>
        <w:tabs>
          <w:tab w:val="num" w:pos="6480"/>
        </w:tabs>
        <w:ind w:left="6480" w:hanging="360"/>
      </w:pPr>
      <w:rPr>
        <w:rFonts w:ascii="Arial" w:hAnsi="Arial" w:hint="default"/>
      </w:rPr>
    </w:lvl>
  </w:abstractNum>
  <w:abstractNum w:abstractNumId="24">
    <w:nsid w:val="39A650EA"/>
    <w:multiLevelType w:val="hybridMultilevel"/>
    <w:tmpl w:val="E110DB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nsid w:val="3BA57A9D"/>
    <w:multiLevelType w:val="hybridMultilevel"/>
    <w:tmpl w:val="4B5C7176"/>
    <w:lvl w:ilvl="0" w:tplc="50621C06">
      <w:start w:val="1"/>
      <w:numFmt w:val="bullet"/>
      <w:lvlText w:val="￭"/>
      <w:lvlJc w:val="left"/>
      <w:pPr>
        <w:tabs>
          <w:tab w:val="num" w:pos="720"/>
        </w:tabs>
        <w:ind w:left="720" w:hanging="360"/>
      </w:pPr>
      <w:rPr>
        <w:rFonts w:ascii="微软雅黑" w:hAnsi="微软雅黑" w:hint="default"/>
      </w:rPr>
    </w:lvl>
    <w:lvl w:ilvl="1" w:tplc="5958DF46" w:tentative="1">
      <w:start w:val="1"/>
      <w:numFmt w:val="bullet"/>
      <w:lvlText w:val="￭"/>
      <w:lvlJc w:val="left"/>
      <w:pPr>
        <w:tabs>
          <w:tab w:val="num" w:pos="1440"/>
        </w:tabs>
        <w:ind w:left="1440" w:hanging="360"/>
      </w:pPr>
      <w:rPr>
        <w:rFonts w:ascii="微软雅黑" w:hAnsi="微软雅黑" w:hint="default"/>
      </w:rPr>
    </w:lvl>
    <w:lvl w:ilvl="2" w:tplc="0AE425AC" w:tentative="1">
      <w:start w:val="1"/>
      <w:numFmt w:val="bullet"/>
      <w:lvlText w:val="￭"/>
      <w:lvlJc w:val="left"/>
      <w:pPr>
        <w:tabs>
          <w:tab w:val="num" w:pos="2160"/>
        </w:tabs>
        <w:ind w:left="2160" w:hanging="360"/>
      </w:pPr>
      <w:rPr>
        <w:rFonts w:ascii="微软雅黑" w:hAnsi="微软雅黑" w:hint="default"/>
      </w:rPr>
    </w:lvl>
    <w:lvl w:ilvl="3" w:tplc="79C6041A" w:tentative="1">
      <w:start w:val="1"/>
      <w:numFmt w:val="bullet"/>
      <w:lvlText w:val="￭"/>
      <w:lvlJc w:val="left"/>
      <w:pPr>
        <w:tabs>
          <w:tab w:val="num" w:pos="2880"/>
        </w:tabs>
        <w:ind w:left="2880" w:hanging="360"/>
      </w:pPr>
      <w:rPr>
        <w:rFonts w:ascii="微软雅黑" w:hAnsi="微软雅黑" w:hint="default"/>
      </w:rPr>
    </w:lvl>
    <w:lvl w:ilvl="4" w:tplc="AFDC16DE" w:tentative="1">
      <w:start w:val="1"/>
      <w:numFmt w:val="bullet"/>
      <w:lvlText w:val="￭"/>
      <w:lvlJc w:val="left"/>
      <w:pPr>
        <w:tabs>
          <w:tab w:val="num" w:pos="3600"/>
        </w:tabs>
        <w:ind w:left="3600" w:hanging="360"/>
      </w:pPr>
      <w:rPr>
        <w:rFonts w:ascii="微软雅黑" w:hAnsi="微软雅黑" w:hint="default"/>
      </w:rPr>
    </w:lvl>
    <w:lvl w:ilvl="5" w:tplc="7FAAFDDC" w:tentative="1">
      <w:start w:val="1"/>
      <w:numFmt w:val="bullet"/>
      <w:lvlText w:val="￭"/>
      <w:lvlJc w:val="left"/>
      <w:pPr>
        <w:tabs>
          <w:tab w:val="num" w:pos="4320"/>
        </w:tabs>
        <w:ind w:left="4320" w:hanging="360"/>
      </w:pPr>
      <w:rPr>
        <w:rFonts w:ascii="微软雅黑" w:hAnsi="微软雅黑" w:hint="default"/>
      </w:rPr>
    </w:lvl>
    <w:lvl w:ilvl="6" w:tplc="94CE27F6" w:tentative="1">
      <w:start w:val="1"/>
      <w:numFmt w:val="bullet"/>
      <w:lvlText w:val="￭"/>
      <w:lvlJc w:val="left"/>
      <w:pPr>
        <w:tabs>
          <w:tab w:val="num" w:pos="5040"/>
        </w:tabs>
        <w:ind w:left="5040" w:hanging="360"/>
      </w:pPr>
      <w:rPr>
        <w:rFonts w:ascii="微软雅黑" w:hAnsi="微软雅黑" w:hint="default"/>
      </w:rPr>
    </w:lvl>
    <w:lvl w:ilvl="7" w:tplc="697E85EE" w:tentative="1">
      <w:start w:val="1"/>
      <w:numFmt w:val="bullet"/>
      <w:lvlText w:val="￭"/>
      <w:lvlJc w:val="left"/>
      <w:pPr>
        <w:tabs>
          <w:tab w:val="num" w:pos="5760"/>
        </w:tabs>
        <w:ind w:left="5760" w:hanging="360"/>
      </w:pPr>
      <w:rPr>
        <w:rFonts w:ascii="微软雅黑" w:hAnsi="微软雅黑" w:hint="default"/>
      </w:rPr>
    </w:lvl>
    <w:lvl w:ilvl="8" w:tplc="9462FEAA" w:tentative="1">
      <w:start w:val="1"/>
      <w:numFmt w:val="bullet"/>
      <w:lvlText w:val="￭"/>
      <w:lvlJc w:val="left"/>
      <w:pPr>
        <w:tabs>
          <w:tab w:val="num" w:pos="6480"/>
        </w:tabs>
        <w:ind w:left="6480" w:hanging="360"/>
      </w:pPr>
      <w:rPr>
        <w:rFonts w:ascii="微软雅黑" w:hAnsi="微软雅黑" w:hint="default"/>
      </w:rPr>
    </w:lvl>
  </w:abstractNum>
  <w:abstractNum w:abstractNumId="26">
    <w:nsid w:val="402E6D34"/>
    <w:multiLevelType w:val="hybridMultilevel"/>
    <w:tmpl w:val="B880A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3A41E57"/>
    <w:multiLevelType w:val="hybridMultilevel"/>
    <w:tmpl w:val="EFD42D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56C1344"/>
    <w:multiLevelType w:val="hybridMultilevel"/>
    <w:tmpl w:val="A000BA72"/>
    <w:lvl w:ilvl="0" w:tplc="4E5CA9E4">
      <w:numFmt w:val="bullet"/>
      <w:lvlText w:val="-"/>
      <w:lvlJc w:val="left"/>
      <w:pPr>
        <w:ind w:left="840" w:hanging="420"/>
      </w:pPr>
      <w:rPr>
        <w:rFonts w:ascii="Times New Roman" w:eastAsia="MS Mincho"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9">
    <w:nsid w:val="464E58CA"/>
    <w:multiLevelType w:val="hybridMultilevel"/>
    <w:tmpl w:val="844AA0DC"/>
    <w:lvl w:ilvl="0" w:tplc="AB5A32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BDF65F6"/>
    <w:multiLevelType w:val="hybridMultilevel"/>
    <w:tmpl w:val="9FF023C0"/>
    <w:lvl w:ilvl="0" w:tplc="04090001">
      <w:start w:val="1"/>
      <w:numFmt w:val="decimal"/>
      <w:pStyle w:val="Reference"/>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4C0651A0"/>
    <w:multiLevelType w:val="hybridMultilevel"/>
    <w:tmpl w:val="432425FA"/>
    <w:lvl w:ilvl="0" w:tplc="A3CEB0C4">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2">
    <w:nsid w:val="4F373B83"/>
    <w:multiLevelType w:val="hybridMultilevel"/>
    <w:tmpl w:val="A0FC81BA"/>
    <w:lvl w:ilvl="0" w:tplc="512A0D3E">
      <w:start w:val="1"/>
      <w:numFmt w:val="bullet"/>
      <w:lvlText w:val="–"/>
      <w:lvlJc w:val="left"/>
      <w:pPr>
        <w:tabs>
          <w:tab w:val="num" w:pos="720"/>
        </w:tabs>
        <w:ind w:left="720" w:hanging="360"/>
      </w:pPr>
      <w:rPr>
        <w:rFonts w:ascii="Arial" w:hAnsi="Arial" w:hint="default"/>
      </w:rPr>
    </w:lvl>
    <w:lvl w:ilvl="1" w:tplc="73865124">
      <w:start w:val="1"/>
      <w:numFmt w:val="bullet"/>
      <w:lvlText w:val="–"/>
      <w:lvlJc w:val="left"/>
      <w:pPr>
        <w:tabs>
          <w:tab w:val="num" w:pos="1440"/>
        </w:tabs>
        <w:ind w:left="1440" w:hanging="360"/>
      </w:pPr>
      <w:rPr>
        <w:rFonts w:ascii="Arial" w:hAnsi="Arial" w:hint="default"/>
      </w:rPr>
    </w:lvl>
    <w:lvl w:ilvl="2" w:tplc="21FAC3A8" w:tentative="1">
      <w:start w:val="1"/>
      <w:numFmt w:val="bullet"/>
      <w:lvlText w:val="–"/>
      <w:lvlJc w:val="left"/>
      <w:pPr>
        <w:tabs>
          <w:tab w:val="num" w:pos="2160"/>
        </w:tabs>
        <w:ind w:left="2160" w:hanging="360"/>
      </w:pPr>
      <w:rPr>
        <w:rFonts w:ascii="Arial" w:hAnsi="Arial" w:hint="default"/>
      </w:rPr>
    </w:lvl>
    <w:lvl w:ilvl="3" w:tplc="8A7A0076" w:tentative="1">
      <w:start w:val="1"/>
      <w:numFmt w:val="bullet"/>
      <w:lvlText w:val="–"/>
      <w:lvlJc w:val="left"/>
      <w:pPr>
        <w:tabs>
          <w:tab w:val="num" w:pos="2880"/>
        </w:tabs>
        <w:ind w:left="2880" w:hanging="360"/>
      </w:pPr>
      <w:rPr>
        <w:rFonts w:ascii="Arial" w:hAnsi="Arial" w:hint="default"/>
      </w:rPr>
    </w:lvl>
    <w:lvl w:ilvl="4" w:tplc="FD400576" w:tentative="1">
      <w:start w:val="1"/>
      <w:numFmt w:val="bullet"/>
      <w:lvlText w:val="–"/>
      <w:lvlJc w:val="left"/>
      <w:pPr>
        <w:tabs>
          <w:tab w:val="num" w:pos="3600"/>
        </w:tabs>
        <w:ind w:left="3600" w:hanging="360"/>
      </w:pPr>
      <w:rPr>
        <w:rFonts w:ascii="Arial" w:hAnsi="Arial" w:hint="default"/>
      </w:rPr>
    </w:lvl>
    <w:lvl w:ilvl="5" w:tplc="C486E196" w:tentative="1">
      <w:start w:val="1"/>
      <w:numFmt w:val="bullet"/>
      <w:lvlText w:val="–"/>
      <w:lvlJc w:val="left"/>
      <w:pPr>
        <w:tabs>
          <w:tab w:val="num" w:pos="4320"/>
        </w:tabs>
        <w:ind w:left="4320" w:hanging="360"/>
      </w:pPr>
      <w:rPr>
        <w:rFonts w:ascii="Arial" w:hAnsi="Arial" w:hint="default"/>
      </w:rPr>
    </w:lvl>
    <w:lvl w:ilvl="6" w:tplc="D5FCE600" w:tentative="1">
      <w:start w:val="1"/>
      <w:numFmt w:val="bullet"/>
      <w:lvlText w:val="–"/>
      <w:lvlJc w:val="left"/>
      <w:pPr>
        <w:tabs>
          <w:tab w:val="num" w:pos="5040"/>
        </w:tabs>
        <w:ind w:left="5040" w:hanging="360"/>
      </w:pPr>
      <w:rPr>
        <w:rFonts w:ascii="Arial" w:hAnsi="Arial" w:hint="default"/>
      </w:rPr>
    </w:lvl>
    <w:lvl w:ilvl="7" w:tplc="3F20F938" w:tentative="1">
      <w:start w:val="1"/>
      <w:numFmt w:val="bullet"/>
      <w:lvlText w:val="–"/>
      <w:lvlJc w:val="left"/>
      <w:pPr>
        <w:tabs>
          <w:tab w:val="num" w:pos="5760"/>
        </w:tabs>
        <w:ind w:left="5760" w:hanging="360"/>
      </w:pPr>
      <w:rPr>
        <w:rFonts w:ascii="Arial" w:hAnsi="Arial" w:hint="default"/>
      </w:rPr>
    </w:lvl>
    <w:lvl w:ilvl="8" w:tplc="7B248F90" w:tentative="1">
      <w:start w:val="1"/>
      <w:numFmt w:val="bullet"/>
      <w:lvlText w:val="–"/>
      <w:lvlJc w:val="left"/>
      <w:pPr>
        <w:tabs>
          <w:tab w:val="num" w:pos="6480"/>
        </w:tabs>
        <w:ind w:left="6480" w:hanging="360"/>
      </w:pPr>
      <w:rPr>
        <w:rFonts w:ascii="Arial" w:hAnsi="Arial" w:hint="default"/>
      </w:rPr>
    </w:lvl>
  </w:abstractNum>
  <w:abstractNum w:abstractNumId="33">
    <w:nsid w:val="50701903"/>
    <w:multiLevelType w:val="hybridMultilevel"/>
    <w:tmpl w:val="9398B07A"/>
    <w:lvl w:ilvl="0" w:tplc="EE4445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nsid w:val="56FE20BC"/>
    <w:multiLevelType w:val="hybridMultilevel"/>
    <w:tmpl w:val="EDA68962"/>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nsid w:val="57163D5D"/>
    <w:multiLevelType w:val="hybridMultilevel"/>
    <w:tmpl w:val="D7E0424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nsid w:val="60042B2D"/>
    <w:multiLevelType w:val="singleLevel"/>
    <w:tmpl w:val="60042B2D"/>
    <w:lvl w:ilvl="0">
      <w:start w:val="1"/>
      <w:numFmt w:val="decimal"/>
      <w:suff w:val="space"/>
      <w:lvlText w:val="%1."/>
      <w:lvlJc w:val="left"/>
    </w:lvl>
  </w:abstractNum>
  <w:abstractNum w:abstractNumId="37">
    <w:nsid w:val="62593D9F"/>
    <w:multiLevelType w:val="hybridMultilevel"/>
    <w:tmpl w:val="8D36BEDA"/>
    <w:lvl w:ilvl="0" w:tplc="5C743A04">
      <w:start w:val="1"/>
      <w:numFmt w:val="bullet"/>
      <w:lvlText w:val="–"/>
      <w:lvlJc w:val="left"/>
      <w:pPr>
        <w:tabs>
          <w:tab w:val="num" w:pos="720"/>
        </w:tabs>
        <w:ind w:left="720" w:hanging="360"/>
      </w:pPr>
      <w:rPr>
        <w:rFonts w:ascii="Arial" w:hAnsi="Arial" w:hint="default"/>
      </w:rPr>
    </w:lvl>
    <w:lvl w:ilvl="1" w:tplc="2E747CD2">
      <w:start w:val="1"/>
      <w:numFmt w:val="bullet"/>
      <w:lvlText w:val="–"/>
      <w:lvlJc w:val="left"/>
      <w:pPr>
        <w:tabs>
          <w:tab w:val="num" w:pos="1440"/>
        </w:tabs>
        <w:ind w:left="1440" w:hanging="360"/>
      </w:pPr>
      <w:rPr>
        <w:rFonts w:ascii="Arial" w:hAnsi="Arial" w:hint="default"/>
      </w:rPr>
    </w:lvl>
    <w:lvl w:ilvl="2" w:tplc="04AA284E" w:tentative="1">
      <w:start w:val="1"/>
      <w:numFmt w:val="bullet"/>
      <w:lvlText w:val="–"/>
      <w:lvlJc w:val="left"/>
      <w:pPr>
        <w:tabs>
          <w:tab w:val="num" w:pos="2160"/>
        </w:tabs>
        <w:ind w:left="2160" w:hanging="360"/>
      </w:pPr>
      <w:rPr>
        <w:rFonts w:ascii="Arial" w:hAnsi="Arial" w:hint="default"/>
      </w:rPr>
    </w:lvl>
    <w:lvl w:ilvl="3" w:tplc="9C7EFC4A" w:tentative="1">
      <w:start w:val="1"/>
      <w:numFmt w:val="bullet"/>
      <w:lvlText w:val="–"/>
      <w:lvlJc w:val="left"/>
      <w:pPr>
        <w:tabs>
          <w:tab w:val="num" w:pos="2880"/>
        </w:tabs>
        <w:ind w:left="2880" w:hanging="360"/>
      </w:pPr>
      <w:rPr>
        <w:rFonts w:ascii="Arial" w:hAnsi="Arial" w:hint="default"/>
      </w:rPr>
    </w:lvl>
    <w:lvl w:ilvl="4" w:tplc="51221198" w:tentative="1">
      <w:start w:val="1"/>
      <w:numFmt w:val="bullet"/>
      <w:lvlText w:val="–"/>
      <w:lvlJc w:val="left"/>
      <w:pPr>
        <w:tabs>
          <w:tab w:val="num" w:pos="3600"/>
        </w:tabs>
        <w:ind w:left="3600" w:hanging="360"/>
      </w:pPr>
      <w:rPr>
        <w:rFonts w:ascii="Arial" w:hAnsi="Arial" w:hint="default"/>
      </w:rPr>
    </w:lvl>
    <w:lvl w:ilvl="5" w:tplc="44AA8610" w:tentative="1">
      <w:start w:val="1"/>
      <w:numFmt w:val="bullet"/>
      <w:lvlText w:val="–"/>
      <w:lvlJc w:val="left"/>
      <w:pPr>
        <w:tabs>
          <w:tab w:val="num" w:pos="4320"/>
        </w:tabs>
        <w:ind w:left="4320" w:hanging="360"/>
      </w:pPr>
      <w:rPr>
        <w:rFonts w:ascii="Arial" w:hAnsi="Arial" w:hint="default"/>
      </w:rPr>
    </w:lvl>
    <w:lvl w:ilvl="6" w:tplc="7CB6D9BC" w:tentative="1">
      <w:start w:val="1"/>
      <w:numFmt w:val="bullet"/>
      <w:lvlText w:val="–"/>
      <w:lvlJc w:val="left"/>
      <w:pPr>
        <w:tabs>
          <w:tab w:val="num" w:pos="5040"/>
        </w:tabs>
        <w:ind w:left="5040" w:hanging="360"/>
      </w:pPr>
      <w:rPr>
        <w:rFonts w:ascii="Arial" w:hAnsi="Arial" w:hint="default"/>
      </w:rPr>
    </w:lvl>
    <w:lvl w:ilvl="7" w:tplc="82C64C86" w:tentative="1">
      <w:start w:val="1"/>
      <w:numFmt w:val="bullet"/>
      <w:lvlText w:val="–"/>
      <w:lvlJc w:val="left"/>
      <w:pPr>
        <w:tabs>
          <w:tab w:val="num" w:pos="5760"/>
        </w:tabs>
        <w:ind w:left="5760" w:hanging="360"/>
      </w:pPr>
      <w:rPr>
        <w:rFonts w:ascii="Arial" w:hAnsi="Arial" w:hint="default"/>
      </w:rPr>
    </w:lvl>
    <w:lvl w:ilvl="8" w:tplc="0CB03F4E" w:tentative="1">
      <w:start w:val="1"/>
      <w:numFmt w:val="bullet"/>
      <w:lvlText w:val="–"/>
      <w:lvlJc w:val="left"/>
      <w:pPr>
        <w:tabs>
          <w:tab w:val="num" w:pos="6480"/>
        </w:tabs>
        <w:ind w:left="6480" w:hanging="360"/>
      </w:pPr>
      <w:rPr>
        <w:rFonts w:ascii="Arial" w:hAnsi="Arial" w:hint="default"/>
      </w:rPr>
    </w:lvl>
  </w:abstractNum>
  <w:abstractNum w:abstractNumId="38">
    <w:nsid w:val="62CA1CC7"/>
    <w:multiLevelType w:val="hybridMultilevel"/>
    <w:tmpl w:val="8208DCB4"/>
    <w:lvl w:ilvl="0" w:tplc="70608A68">
      <w:start w:val="1"/>
      <w:numFmt w:val="bullet"/>
      <w:lvlText w:val="•"/>
      <w:lvlJc w:val="left"/>
      <w:pPr>
        <w:tabs>
          <w:tab w:val="num" w:pos="720"/>
        </w:tabs>
        <w:ind w:left="720" w:hanging="360"/>
      </w:pPr>
      <w:rPr>
        <w:rFonts w:ascii="Arial" w:hAnsi="Arial" w:hint="default"/>
      </w:rPr>
    </w:lvl>
    <w:lvl w:ilvl="1" w:tplc="36EC7F3C">
      <w:start w:val="2471"/>
      <w:numFmt w:val="bullet"/>
      <w:lvlText w:val="–"/>
      <w:lvlJc w:val="left"/>
      <w:pPr>
        <w:tabs>
          <w:tab w:val="num" w:pos="1440"/>
        </w:tabs>
        <w:ind w:left="1440" w:hanging="360"/>
      </w:pPr>
      <w:rPr>
        <w:rFonts w:ascii="Arial" w:hAnsi="Arial" w:hint="default"/>
      </w:rPr>
    </w:lvl>
    <w:lvl w:ilvl="2" w:tplc="C38ED9A0" w:tentative="1">
      <w:start w:val="1"/>
      <w:numFmt w:val="bullet"/>
      <w:lvlText w:val="•"/>
      <w:lvlJc w:val="left"/>
      <w:pPr>
        <w:tabs>
          <w:tab w:val="num" w:pos="2160"/>
        </w:tabs>
        <w:ind w:left="2160" w:hanging="360"/>
      </w:pPr>
      <w:rPr>
        <w:rFonts w:ascii="Arial" w:hAnsi="Arial" w:hint="default"/>
      </w:rPr>
    </w:lvl>
    <w:lvl w:ilvl="3" w:tplc="59F4625C" w:tentative="1">
      <w:start w:val="1"/>
      <w:numFmt w:val="bullet"/>
      <w:lvlText w:val="•"/>
      <w:lvlJc w:val="left"/>
      <w:pPr>
        <w:tabs>
          <w:tab w:val="num" w:pos="2880"/>
        </w:tabs>
        <w:ind w:left="2880" w:hanging="360"/>
      </w:pPr>
      <w:rPr>
        <w:rFonts w:ascii="Arial" w:hAnsi="Arial" w:hint="default"/>
      </w:rPr>
    </w:lvl>
    <w:lvl w:ilvl="4" w:tplc="E4B45BB6" w:tentative="1">
      <w:start w:val="1"/>
      <w:numFmt w:val="bullet"/>
      <w:lvlText w:val="•"/>
      <w:lvlJc w:val="left"/>
      <w:pPr>
        <w:tabs>
          <w:tab w:val="num" w:pos="3600"/>
        </w:tabs>
        <w:ind w:left="3600" w:hanging="360"/>
      </w:pPr>
      <w:rPr>
        <w:rFonts w:ascii="Arial" w:hAnsi="Arial" w:hint="default"/>
      </w:rPr>
    </w:lvl>
    <w:lvl w:ilvl="5" w:tplc="B19AE866" w:tentative="1">
      <w:start w:val="1"/>
      <w:numFmt w:val="bullet"/>
      <w:lvlText w:val="•"/>
      <w:lvlJc w:val="left"/>
      <w:pPr>
        <w:tabs>
          <w:tab w:val="num" w:pos="4320"/>
        </w:tabs>
        <w:ind w:left="4320" w:hanging="360"/>
      </w:pPr>
      <w:rPr>
        <w:rFonts w:ascii="Arial" w:hAnsi="Arial" w:hint="default"/>
      </w:rPr>
    </w:lvl>
    <w:lvl w:ilvl="6" w:tplc="4AEE2140" w:tentative="1">
      <w:start w:val="1"/>
      <w:numFmt w:val="bullet"/>
      <w:lvlText w:val="•"/>
      <w:lvlJc w:val="left"/>
      <w:pPr>
        <w:tabs>
          <w:tab w:val="num" w:pos="5040"/>
        </w:tabs>
        <w:ind w:left="5040" w:hanging="360"/>
      </w:pPr>
      <w:rPr>
        <w:rFonts w:ascii="Arial" w:hAnsi="Arial" w:hint="default"/>
      </w:rPr>
    </w:lvl>
    <w:lvl w:ilvl="7" w:tplc="F9EA2D9E" w:tentative="1">
      <w:start w:val="1"/>
      <w:numFmt w:val="bullet"/>
      <w:lvlText w:val="•"/>
      <w:lvlJc w:val="left"/>
      <w:pPr>
        <w:tabs>
          <w:tab w:val="num" w:pos="5760"/>
        </w:tabs>
        <w:ind w:left="5760" w:hanging="360"/>
      </w:pPr>
      <w:rPr>
        <w:rFonts w:ascii="Arial" w:hAnsi="Arial" w:hint="default"/>
      </w:rPr>
    </w:lvl>
    <w:lvl w:ilvl="8" w:tplc="7BC826EA" w:tentative="1">
      <w:start w:val="1"/>
      <w:numFmt w:val="bullet"/>
      <w:lvlText w:val="•"/>
      <w:lvlJc w:val="left"/>
      <w:pPr>
        <w:tabs>
          <w:tab w:val="num" w:pos="6480"/>
        </w:tabs>
        <w:ind w:left="6480" w:hanging="360"/>
      </w:pPr>
      <w:rPr>
        <w:rFonts w:ascii="Arial" w:hAnsi="Arial" w:hint="default"/>
      </w:rPr>
    </w:lvl>
  </w:abstractNum>
  <w:abstractNum w:abstractNumId="39">
    <w:nsid w:val="644029BA"/>
    <w:multiLevelType w:val="multilevel"/>
    <w:tmpl w:val="644029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665E6883"/>
    <w:multiLevelType w:val="multilevel"/>
    <w:tmpl w:val="665E688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nsid w:val="698C6034"/>
    <w:multiLevelType w:val="hybridMultilevel"/>
    <w:tmpl w:val="18142E04"/>
    <w:lvl w:ilvl="0" w:tplc="04090005">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2">
    <w:nsid w:val="6AFE6F1D"/>
    <w:multiLevelType w:val="multilevel"/>
    <w:tmpl w:val="6AFE6F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6B934799"/>
    <w:multiLevelType w:val="hybridMultilevel"/>
    <w:tmpl w:val="EE0CCAC4"/>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4">
    <w:nsid w:val="7721002A"/>
    <w:multiLevelType w:val="hybridMultilevel"/>
    <w:tmpl w:val="FD66FB10"/>
    <w:lvl w:ilvl="0" w:tplc="85DEFB08">
      <w:start w:val="1"/>
      <w:numFmt w:val="bullet"/>
      <w:lvlText w:val="ￚ"/>
      <w:lvlJc w:val="left"/>
      <w:pPr>
        <w:ind w:left="420" w:hanging="420"/>
      </w:pPr>
      <w:rPr>
        <w:rFonts w:ascii="微软雅黑" w:eastAsia="微软雅黑" w:hAnsi="微软雅黑"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nsid w:val="773B7288"/>
    <w:multiLevelType w:val="hybridMultilevel"/>
    <w:tmpl w:val="50AAE2D8"/>
    <w:lvl w:ilvl="0" w:tplc="2C7842B0">
      <w:start w:val="1"/>
      <w:numFmt w:val="bullet"/>
      <w:lvlText w:val="•"/>
      <w:lvlJc w:val="left"/>
      <w:pPr>
        <w:tabs>
          <w:tab w:val="num" w:pos="720"/>
        </w:tabs>
        <w:ind w:left="720" w:hanging="360"/>
      </w:pPr>
      <w:rPr>
        <w:rFonts w:ascii="Arial" w:hAnsi="Arial" w:hint="default"/>
      </w:rPr>
    </w:lvl>
    <w:lvl w:ilvl="1" w:tplc="D152EB12">
      <w:start w:val="1"/>
      <w:numFmt w:val="bullet"/>
      <w:lvlText w:val="•"/>
      <w:lvlJc w:val="left"/>
      <w:pPr>
        <w:tabs>
          <w:tab w:val="num" w:pos="1440"/>
        </w:tabs>
        <w:ind w:left="1440" w:hanging="360"/>
      </w:pPr>
      <w:rPr>
        <w:rFonts w:ascii="Arial" w:hAnsi="Arial" w:hint="default"/>
      </w:rPr>
    </w:lvl>
    <w:lvl w:ilvl="2" w:tplc="A630FD4E" w:tentative="1">
      <w:start w:val="1"/>
      <w:numFmt w:val="bullet"/>
      <w:lvlText w:val="•"/>
      <w:lvlJc w:val="left"/>
      <w:pPr>
        <w:tabs>
          <w:tab w:val="num" w:pos="2160"/>
        </w:tabs>
        <w:ind w:left="2160" w:hanging="360"/>
      </w:pPr>
      <w:rPr>
        <w:rFonts w:ascii="Arial" w:hAnsi="Arial" w:hint="default"/>
      </w:rPr>
    </w:lvl>
    <w:lvl w:ilvl="3" w:tplc="4C56E050" w:tentative="1">
      <w:start w:val="1"/>
      <w:numFmt w:val="bullet"/>
      <w:lvlText w:val="•"/>
      <w:lvlJc w:val="left"/>
      <w:pPr>
        <w:tabs>
          <w:tab w:val="num" w:pos="2880"/>
        </w:tabs>
        <w:ind w:left="2880" w:hanging="360"/>
      </w:pPr>
      <w:rPr>
        <w:rFonts w:ascii="Arial" w:hAnsi="Arial" w:hint="default"/>
      </w:rPr>
    </w:lvl>
    <w:lvl w:ilvl="4" w:tplc="08DAEEF8" w:tentative="1">
      <w:start w:val="1"/>
      <w:numFmt w:val="bullet"/>
      <w:lvlText w:val="•"/>
      <w:lvlJc w:val="left"/>
      <w:pPr>
        <w:tabs>
          <w:tab w:val="num" w:pos="3600"/>
        </w:tabs>
        <w:ind w:left="3600" w:hanging="360"/>
      </w:pPr>
      <w:rPr>
        <w:rFonts w:ascii="Arial" w:hAnsi="Arial" w:hint="default"/>
      </w:rPr>
    </w:lvl>
    <w:lvl w:ilvl="5" w:tplc="490816AE" w:tentative="1">
      <w:start w:val="1"/>
      <w:numFmt w:val="bullet"/>
      <w:lvlText w:val="•"/>
      <w:lvlJc w:val="left"/>
      <w:pPr>
        <w:tabs>
          <w:tab w:val="num" w:pos="4320"/>
        </w:tabs>
        <w:ind w:left="4320" w:hanging="360"/>
      </w:pPr>
      <w:rPr>
        <w:rFonts w:ascii="Arial" w:hAnsi="Arial" w:hint="default"/>
      </w:rPr>
    </w:lvl>
    <w:lvl w:ilvl="6" w:tplc="542EDB8C" w:tentative="1">
      <w:start w:val="1"/>
      <w:numFmt w:val="bullet"/>
      <w:lvlText w:val="•"/>
      <w:lvlJc w:val="left"/>
      <w:pPr>
        <w:tabs>
          <w:tab w:val="num" w:pos="5040"/>
        </w:tabs>
        <w:ind w:left="5040" w:hanging="360"/>
      </w:pPr>
      <w:rPr>
        <w:rFonts w:ascii="Arial" w:hAnsi="Arial" w:hint="default"/>
      </w:rPr>
    </w:lvl>
    <w:lvl w:ilvl="7" w:tplc="18BE8BCC" w:tentative="1">
      <w:start w:val="1"/>
      <w:numFmt w:val="bullet"/>
      <w:lvlText w:val="•"/>
      <w:lvlJc w:val="left"/>
      <w:pPr>
        <w:tabs>
          <w:tab w:val="num" w:pos="5760"/>
        </w:tabs>
        <w:ind w:left="5760" w:hanging="360"/>
      </w:pPr>
      <w:rPr>
        <w:rFonts w:ascii="Arial" w:hAnsi="Arial" w:hint="default"/>
      </w:rPr>
    </w:lvl>
    <w:lvl w:ilvl="8" w:tplc="90404F0A" w:tentative="1">
      <w:start w:val="1"/>
      <w:numFmt w:val="bullet"/>
      <w:lvlText w:val="•"/>
      <w:lvlJc w:val="left"/>
      <w:pPr>
        <w:tabs>
          <w:tab w:val="num" w:pos="6480"/>
        </w:tabs>
        <w:ind w:left="6480" w:hanging="360"/>
      </w:pPr>
      <w:rPr>
        <w:rFonts w:ascii="Arial" w:hAnsi="Arial" w:hint="default"/>
      </w:rPr>
    </w:lvl>
  </w:abstractNum>
  <w:abstractNum w:abstractNumId="46">
    <w:nsid w:val="7BED18BC"/>
    <w:multiLevelType w:val="multilevel"/>
    <w:tmpl w:val="808AC27C"/>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3447"/>
        </w:tabs>
        <w:ind w:left="3447" w:hanging="567"/>
      </w:pPr>
      <w:rPr>
        <w:rFonts w:hint="default"/>
        <w:u w:val="none"/>
      </w:rPr>
    </w:lvl>
    <w:lvl w:ilvl="2">
      <w:start w:val="1"/>
      <w:numFmt w:val="decimal"/>
      <w:pStyle w:val="3"/>
      <w:lvlText w:val="%1.%2.%3"/>
      <w:lvlJc w:val="left"/>
      <w:pPr>
        <w:tabs>
          <w:tab w:val="num" w:pos="-1247"/>
        </w:tabs>
        <w:ind w:left="737" w:hanging="737"/>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47">
    <w:nsid w:val="7EED28A7"/>
    <w:multiLevelType w:val="hybridMultilevel"/>
    <w:tmpl w:val="9648F5D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6"/>
  </w:num>
  <w:num w:numId="2">
    <w:abstractNumId w:val="30"/>
  </w:num>
  <w:num w:numId="3">
    <w:abstractNumId w:val="4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26"/>
  </w:num>
  <w:num w:numId="5">
    <w:abstractNumId w:val="18"/>
  </w:num>
  <w:num w:numId="6">
    <w:abstractNumId w:val="40"/>
  </w:num>
  <w:num w:numId="7">
    <w:abstractNumId w:val="0"/>
  </w:num>
  <w:num w:numId="8">
    <w:abstractNumId w:val="16"/>
  </w:num>
  <w:num w:numId="9">
    <w:abstractNumId w:val="14"/>
  </w:num>
  <w:num w:numId="10">
    <w:abstractNumId w:val="28"/>
  </w:num>
  <w:num w:numId="11">
    <w:abstractNumId w:val="41"/>
  </w:num>
  <w:num w:numId="12">
    <w:abstractNumId w:val="11"/>
  </w:num>
  <w:num w:numId="13">
    <w:abstractNumId w:val="34"/>
  </w:num>
  <w:num w:numId="14">
    <w:abstractNumId w:val="9"/>
  </w:num>
  <w:num w:numId="15">
    <w:abstractNumId w:val="2"/>
  </w:num>
  <w:num w:numId="16">
    <w:abstractNumId w:val="43"/>
  </w:num>
  <w:num w:numId="17">
    <w:abstractNumId w:val="47"/>
  </w:num>
  <w:num w:numId="18">
    <w:abstractNumId w:val="4"/>
  </w:num>
  <w:num w:numId="19">
    <w:abstractNumId w:val="46"/>
  </w:num>
  <w:num w:numId="20">
    <w:abstractNumId w:val="20"/>
  </w:num>
  <w:num w:numId="21">
    <w:abstractNumId w:val="44"/>
  </w:num>
  <w:num w:numId="22">
    <w:abstractNumId w:val="8"/>
  </w:num>
  <w:num w:numId="23">
    <w:abstractNumId w:val="25"/>
  </w:num>
  <w:num w:numId="24">
    <w:abstractNumId w:val="36"/>
  </w:num>
  <w:num w:numId="25">
    <w:abstractNumId w:val="21"/>
  </w:num>
  <w:num w:numId="26">
    <w:abstractNumId w:val="13"/>
  </w:num>
  <w:num w:numId="27">
    <w:abstractNumId w:val="27"/>
  </w:num>
  <w:num w:numId="28">
    <w:abstractNumId w:val="17"/>
  </w:num>
  <w:num w:numId="29">
    <w:abstractNumId w:val="42"/>
  </w:num>
  <w:num w:numId="30">
    <w:abstractNumId w:val="19"/>
  </w:num>
  <w:num w:numId="31">
    <w:abstractNumId w:val="31"/>
  </w:num>
  <w:num w:numId="32">
    <w:abstractNumId w:val="33"/>
  </w:num>
  <w:num w:numId="33">
    <w:abstractNumId w:val="12"/>
  </w:num>
  <w:num w:numId="34">
    <w:abstractNumId w:val="24"/>
  </w:num>
  <w:num w:numId="35">
    <w:abstractNumId w:val="5"/>
  </w:num>
  <w:num w:numId="36">
    <w:abstractNumId w:val="39"/>
  </w:num>
  <w:num w:numId="37">
    <w:abstractNumId w:val="22"/>
  </w:num>
  <w:num w:numId="38">
    <w:abstractNumId w:val="15"/>
  </w:num>
  <w:num w:numId="39">
    <w:abstractNumId w:val="7"/>
  </w:num>
  <w:num w:numId="40">
    <w:abstractNumId w:val="38"/>
  </w:num>
  <w:num w:numId="41">
    <w:abstractNumId w:val="37"/>
  </w:num>
  <w:num w:numId="42">
    <w:abstractNumId w:val="45"/>
  </w:num>
  <w:num w:numId="43">
    <w:abstractNumId w:val="32"/>
  </w:num>
  <w:num w:numId="44">
    <w:abstractNumId w:val="35"/>
  </w:num>
  <w:num w:numId="45">
    <w:abstractNumId w:val="3"/>
  </w:num>
  <w:num w:numId="46">
    <w:abstractNumId w:val="23"/>
  </w:num>
  <w:num w:numId="47">
    <w:abstractNumId w:val="10"/>
  </w:num>
  <w:num w:numId="48">
    <w:abstractNumId w:val="6"/>
  </w:num>
  <w:num w:numId="49">
    <w:abstractNumId w:val="1"/>
  </w:num>
  <w:num w:numId="50">
    <w:abstractNumId w:val="2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defaultTabStop w:val="1304"/>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008F"/>
    <w:rsid w:val="000009A6"/>
    <w:rsid w:val="00000A60"/>
    <w:rsid w:val="00001F5A"/>
    <w:rsid w:val="0000230E"/>
    <w:rsid w:val="000025D1"/>
    <w:rsid w:val="00002639"/>
    <w:rsid w:val="00002AF5"/>
    <w:rsid w:val="00002B50"/>
    <w:rsid w:val="00003189"/>
    <w:rsid w:val="000032D2"/>
    <w:rsid w:val="00003A82"/>
    <w:rsid w:val="00003DE2"/>
    <w:rsid w:val="0000479B"/>
    <w:rsid w:val="00004DE8"/>
    <w:rsid w:val="00005121"/>
    <w:rsid w:val="000055CE"/>
    <w:rsid w:val="000057DD"/>
    <w:rsid w:val="00005DE3"/>
    <w:rsid w:val="0000610F"/>
    <w:rsid w:val="00006472"/>
    <w:rsid w:val="000065EF"/>
    <w:rsid w:val="00006703"/>
    <w:rsid w:val="00006BDD"/>
    <w:rsid w:val="00006C00"/>
    <w:rsid w:val="00006C8E"/>
    <w:rsid w:val="00006DEB"/>
    <w:rsid w:val="00006FC0"/>
    <w:rsid w:val="0000706E"/>
    <w:rsid w:val="000073B4"/>
    <w:rsid w:val="00010A58"/>
    <w:rsid w:val="0001122E"/>
    <w:rsid w:val="000114B9"/>
    <w:rsid w:val="0001199C"/>
    <w:rsid w:val="000123AB"/>
    <w:rsid w:val="0001308D"/>
    <w:rsid w:val="000137A6"/>
    <w:rsid w:val="00014719"/>
    <w:rsid w:val="000147D7"/>
    <w:rsid w:val="00014855"/>
    <w:rsid w:val="00014DD3"/>
    <w:rsid w:val="00014F4B"/>
    <w:rsid w:val="0001591A"/>
    <w:rsid w:val="00016129"/>
    <w:rsid w:val="00016831"/>
    <w:rsid w:val="00016977"/>
    <w:rsid w:val="00016B57"/>
    <w:rsid w:val="00016D2C"/>
    <w:rsid w:val="00016F51"/>
    <w:rsid w:val="000173A3"/>
    <w:rsid w:val="000178D5"/>
    <w:rsid w:val="00017C59"/>
    <w:rsid w:val="00021902"/>
    <w:rsid w:val="00021B02"/>
    <w:rsid w:val="00021B03"/>
    <w:rsid w:val="00021BB0"/>
    <w:rsid w:val="00021BEE"/>
    <w:rsid w:val="000222FF"/>
    <w:rsid w:val="00022C96"/>
    <w:rsid w:val="000231B3"/>
    <w:rsid w:val="0002322F"/>
    <w:rsid w:val="000232EE"/>
    <w:rsid w:val="00024843"/>
    <w:rsid w:val="00024B1B"/>
    <w:rsid w:val="00025227"/>
    <w:rsid w:val="000259FF"/>
    <w:rsid w:val="00025B81"/>
    <w:rsid w:val="00025C5D"/>
    <w:rsid w:val="00025D1A"/>
    <w:rsid w:val="00025D31"/>
    <w:rsid w:val="000264F4"/>
    <w:rsid w:val="0002728A"/>
    <w:rsid w:val="0002778B"/>
    <w:rsid w:val="00027A1C"/>
    <w:rsid w:val="00030074"/>
    <w:rsid w:val="00030C4F"/>
    <w:rsid w:val="00030F63"/>
    <w:rsid w:val="00031110"/>
    <w:rsid w:val="00031436"/>
    <w:rsid w:val="0003145D"/>
    <w:rsid w:val="00031F6E"/>
    <w:rsid w:val="00032334"/>
    <w:rsid w:val="000324BE"/>
    <w:rsid w:val="00032511"/>
    <w:rsid w:val="00032E2C"/>
    <w:rsid w:val="00032F95"/>
    <w:rsid w:val="0003346B"/>
    <w:rsid w:val="000337D9"/>
    <w:rsid w:val="000338CA"/>
    <w:rsid w:val="00033BB6"/>
    <w:rsid w:val="00033EBD"/>
    <w:rsid w:val="00034E65"/>
    <w:rsid w:val="000350EA"/>
    <w:rsid w:val="000351B8"/>
    <w:rsid w:val="00035BD2"/>
    <w:rsid w:val="00035BE7"/>
    <w:rsid w:val="00035D0D"/>
    <w:rsid w:val="000360DC"/>
    <w:rsid w:val="000361D0"/>
    <w:rsid w:val="000362E6"/>
    <w:rsid w:val="000367FE"/>
    <w:rsid w:val="0003685C"/>
    <w:rsid w:val="0003775F"/>
    <w:rsid w:val="000378A6"/>
    <w:rsid w:val="00037BD1"/>
    <w:rsid w:val="00037F12"/>
    <w:rsid w:val="00037F34"/>
    <w:rsid w:val="00037F5E"/>
    <w:rsid w:val="000403BC"/>
    <w:rsid w:val="00040444"/>
    <w:rsid w:val="00040DE1"/>
    <w:rsid w:val="0004164D"/>
    <w:rsid w:val="00041966"/>
    <w:rsid w:val="00041ECF"/>
    <w:rsid w:val="00041EE9"/>
    <w:rsid w:val="00042150"/>
    <w:rsid w:val="000421B5"/>
    <w:rsid w:val="000422E1"/>
    <w:rsid w:val="00042340"/>
    <w:rsid w:val="00042503"/>
    <w:rsid w:val="00042AB0"/>
    <w:rsid w:val="00042CB5"/>
    <w:rsid w:val="00042F5B"/>
    <w:rsid w:val="000432E2"/>
    <w:rsid w:val="000435C7"/>
    <w:rsid w:val="00043749"/>
    <w:rsid w:val="00043EF4"/>
    <w:rsid w:val="00043F76"/>
    <w:rsid w:val="00044455"/>
    <w:rsid w:val="0004477A"/>
    <w:rsid w:val="000449FC"/>
    <w:rsid w:val="00045052"/>
    <w:rsid w:val="00045791"/>
    <w:rsid w:val="000459E7"/>
    <w:rsid w:val="00045A32"/>
    <w:rsid w:val="00045BBE"/>
    <w:rsid w:val="000460F5"/>
    <w:rsid w:val="00046528"/>
    <w:rsid w:val="00046560"/>
    <w:rsid w:val="00046765"/>
    <w:rsid w:val="00046909"/>
    <w:rsid w:val="00046FA2"/>
    <w:rsid w:val="00047422"/>
    <w:rsid w:val="0004768F"/>
    <w:rsid w:val="00050010"/>
    <w:rsid w:val="00050047"/>
    <w:rsid w:val="000503A4"/>
    <w:rsid w:val="000504D8"/>
    <w:rsid w:val="00050AF5"/>
    <w:rsid w:val="00050B05"/>
    <w:rsid w:val="00050E3F"/>
    <w:rsid w:val="000513DA"/>
    <w:rsid w:val="0005141E"/>
    <w:rsid w:val="00051719"/>
    <w:rsid w:val="00052138"/>
    <w:rsid w:val="00052353"/>
    <w:rsid w:val="000528AA"/>
    <w:rsid w:val="00053312"/>
    <w:rsid w:val="00053324"/>
    <w:rsid w:val="00053A92"/>
    <w:rsid w:val="00053AD4"/>
    <w:rsid w:val="00053C20"/>
    <w:rsid w:val="00053D8D"/>
    <w:rsid w:val="00053F25"/>
    <w:rsid w:val="000540A0"/>
    <w:rsid w:val="00054112"/>
    <w:rsid w:val="00054CB0"/>
    <w:rsid w:val="00054FD4"/>
    <w:rsid w:val="00055017"/>
    <w:rsid w:val="000556C8"/>
    <w:rsid w:val="00055DCE"/>
    <w:rsid w:val="0005705A"/>
    <w:rsid w:val="0005743B"/>
    <w:rsid w:val="000574CA"/>
    <w:rsid w:val="0005781F"/>
    <w:rsid w:val="00057B99"/>
    <w:rsid w:val="000606B1"/>
    <w:rsid w:val="00060F57"/>
    <w:rsid w:val="00060F9B"/>
    <w:rsid w:val="00061439"/>
    <w:rsid w:val="00061B43"/>
    <w:rsid w:val="00061B87"/>
    <w:rsid w:val="00061BB9"/>
    <w:rsid w:val="0006214F"/>
    <w:rsid w:val="00062942"/>
    <w:rsid w:val="00062A60"/>
    <w:rsid w:val="00062C3B"/>
    <w:rsid w:val="00063077"/>
    <w:rsid w:val="00063D49"/>
    <w:rsid w:val="00064315"/>
    <w:rsid w:val="00064A42"/>
    <w:rsid w:val="00064AC5"/>
    <w:rsid w:val="00064E45"/>
    <w:rsid w:val="0006586B"/>
    <w:rsid w:val="00065C8E"/>
    <w:rsid w:val="000663DD"/>
    <w:rsid w:val="00067157"/>
    <w:rsid w:val="0006715D"/>
    <w:rsid w:val="00067542"/>
    <w:rsid w:val="000678A0"/>
    <w:rsid w:val="00067E0A"/>
    <w:rsid w:val="00067E3D"/>
    <w:rsid w:val="00070D12"/>
    <w:rsid w:val="0007206E"/>
    <w:rsid w:val="0007304C"/>
    <w:rsid w:val="00073633"/>
    <w:rsid w:val="00073C8A"/>
    <w:rsid w:val="00073F14"/>
    <w:rsid w:val="000745E4"/>
    <w:rsid w:val="00074766"/>
    <w:rsid w:val="00074F2E"/>
    <w:rsid w:val="000758A5"/>
    <w:rsid w:val="0007665D"/>
    <w:rsid w:val="00076988"/>
    <w:rsid w:val="00076C8C"/>
    <w:rsid w:val="00076F38"/>
    <w:rsid w:val="00077322"/>
    <w:rsid w:val="000775BF"/>
    <w:rsid w:val="0007781F"/>
    <w:rsid w:val="00080020"/>
    <w:rsid w:val="00080364"/>
    <w:rsid w:val="00080562"/>
    <w:rsid w:val="0008118E"/>
    <w:rsid w:val="00081306"/>
    <w:rsid w:val="00081634"/>
    <w:rsid w:val="00081639"/>
    <w:rsid w:val="000816A1"/>
    <w:rsid w:val="00081787"/>
    <w:rsid w:val="00081C9C"/>
    <w:rsid w:val="00082132"/>
    <w:rsid w:val="00082878"/>
    <w:rsid w:val="000832B4"/>
    <w:rsid w:val="0008390E"/>
    <w:rsid w:val="00083993"/>
    <w:rsid w:val="00083E7F"/>
    <w:rsid w:val="00083EF2"/>
    <w:rsid w:val="0008410C"/>
    <w:rsid w:val="0008416D"/>
    <w:rsid w:val="0008454F"/>
    <w:rsid w:val="000845A3"/>
    <w:rsid w:val="000850B6"/>
    <w:rsid w:val="000851B0"/>
    <w:rsid w:val="0008547F"/>
    <w:rsid w:val="00085628"/>
    <w:rsid w:val="000858A1"/>
    <w:rsid w:val="00085F27"/>
    <w:rsid w:val="00085F5D"/>
    <w:rsid w:val="0008620A"/>
    <w:rsid w:val="00086288"/>
    <w:rsid w:val="0008644C"/>
    <w:rsid w:val="000869BC"/>
    <w:rsid w:val="000879B9"/>
    <w:rsid w:val="00090768"/>
    <w:rsid w:val="00090ADE"/>
    <w:rsid w:val="00090C38"/>
    <w:rsid w:val="00090CDC"/>
    <w:rsid w:val="00091209"/>
    <w:rsid w:val="0009182C"/>
    <w:rsid w:val="000926FB"/>
    <w:rsid w:val="00092EA4"/>
    <w:rsid w:val="00093D9B"/>
    <w:rsid w:val="00094609"/>
    <w:rsid w:val="00094949"/>
    <w:rsid w:val="00094C85"/>
    <w:rsid w:val="00094DF3"/>
    <w:rsid w:val="000952D5"/>
    <w:rsid w:val="000953A6"/>
    <w:rsid w:val="000956F6"/>
    <w:rsid w:val="0009574D"/>
    <w:rsid w:val="00095C56"/>
    <w:rsid w:val="000969D4"/>
    <w:rsid w:val="00096A92"/>
    <w:rsid w:val="00097DC7"/>
    <w:rsid w:val="000A02A9"/>
    <w:rsid w:val="000A0839"/>
    <w:rsid w:val="000A0AEF"/>
    <w:rsid w:val="000A0F2B"/>
    <w:rsid w:val="000A1019"/>
    <w:rsid w:val="000A10F8"/>
    <w:rsid w:val="000A14BD"/>
    <w:rsid w:val="000A1AC5"/>
    <w:rsid w:val="000A1C36"/>
    <w:rsid w:val="000A1D6D"/>
    <w:rsid w:val="000A1F16"/>
    <w:rsid w:val="000A258F"/>
    <w:rsid w:val="000A2990"/>
    <w:rsid w:val="000A2F8A"/>
    <w:rsid w:val="000A31B2"/>
    <w:rsid w:val="000A32BF"/>
    <w:rsid w:val="000A3E5D"/>
    <w:rsid w:val="000A4142"/>
    <w:rsid w:val="000A46DA"/>
    <w:rsid w:val="000A46E8"/>
    <w:rsid w:val="000A4764"/>
    <w:rsid w:val="000A480A"/>
    <w:rsid w:val="000A4BC9"/>
    <w:rsid w:val="000A4BCB"/>
    <w:rsid w:val="000A51DB"/>
    <w:rsid w:val="000A6019"/>
    <w:rsid w:val="000A63DD"/>
    <w:rsid w:val="000A64A4"/>
    <w:rsid w:val="000A6B06"/>
    <w:rsid w:val="000A6E84"/>
    <w:rsid w:val="000A6FC2"/>
    <w:rsid w:val="000A755D"/>
    <w:rsid w:val="000A7B4D"/>
    <w:rsid w:val="000A7F3B"/>
    <w:rsid w:val="000B0944"/>
    <w:rsid w:val="000B0CB5"/>
    <w:rsid w:val="000B179B"/>
    <w:rsid w:val="000B1A93"/>
    <w:rsid w:val="000B29FD"/>
    <w:rsid w:val="000B2AEC"/>
    <w:rsid w:val="000B2C61"/>
    <w:rsid w:val="000B2CD2"/>
    <w:rsid w:val="000B3C1F"/>
    <w:rsid w:val="000B3FFC"/>
    <w:rsid w:val="000B470B"/>
    <w:rsid w:val="000B5298"/>
    <w:rsid w:val="000B532C"/>
    <w:rsid w:val="000B6237"/>
    <w:rsid w:val="000B6353"/>
    <w:rsid w:val="000B661F"/>
    <w:rsid w:val="000B668C"/>
    <w:rsid w:val="000B6771"/>
    <w:rsid w:val="000B6DD4"/>
    <w:rsid w:val="000B7280"/>
    <w:rsid w:val="000B76AA"/>
    <w:rsid w:val="000C0A6F"/>
    <w:rsid w:val="000C0FCE"/>
    <w:rsid w:val="000C198E"/>
    <w:rsid w:val="000C1AA4"/>
    <w:rsid w:val="000C1FDF"/>
    <w:rsid w:val="000C26B3"/>
    <w:rsid w:val="000C2CEF"/>
    <w:rsid w:val="000C352A"/>
    <w:rsid w:val="000C36B0"/>
    <w:rsid w:val="000C38B2"/>
    <w:rsid w:val="000C3A1C"/>
    <w:rsid w:val="000C445C"/>
    <w:rsid w:val="000C4534"/>
    <w:rsid w:val="000C4DB7"/>
    <w:rsid w:val="000C5812"/>
    <w:rsid w:val="000C6202"/>
    <w:rsid w:val="000C65BA"/>
    <w:rsid w:val="000C6BC2"/>
    <w:rsid w:val="000C6EEB"/>
    <w:rsid w:val="000C715C"/>
    <w:rsid w:val="000C7396"/>
    <w:rsid w:val="000C7539"/>
    <w:rsid w:val="000D0549"/>
    <w:rsid w:val="000D0602"/>
    <w:rsid w:val="000D0E4C"/>
    <w:rsid w:val="000D0FAF"/>
    <w:rsid w:val="000D19E3"/>
    <w:rsid w:val="000D1A08"/>
    <w:rsid w:val="000D1F7D"/>
    <w:rsid w:val="000D2389"/>
    <w:rsid w:val="000D292A"/>
    <w:rsid w:val="000D351A"/>
    <w:rsid w:val="000D3847"/>
    <w:rsid w:val="000D3B36"/>
    <w:rsid w:val="000D4E43"/>
    <w:rsid w:val="000D4FF3"/>
    <w:rsid w:val="000D618C"/>
    <w:rsid w:val="000D6639"/>
    <w:rsid w:val="000D6641"/>
    <w:rsid w:val="000D664C"/>
    <w:rsid w:val="000D67CA"/>
    <w:rsid w:val="000D6F4E"/>
    <w:rsid w:val="000D6F63"/>
    <w:rsid w:val="000D7D77"/>
    <w:rsid w:val="000D7F1F"/>
    <w:rsid w:val="000E032C"/>
    <w:rsid w:val="000E09B1"/>
    <w:rsid w:val="000E0E2C"/>
    <w:rsid w:val="000E0EBB"/>
    <w:rsid w:val="000E116A"/>
    <w:rsid w:val="000E1262"/>
    <w:rsid w:val="000E1631"/>
    <w:rsid w:val="000E19C7"/>
    <w:rsid w:val="000E1B41"/>
    <w:rsid w:val="000E1D72"/>
    <w:rsid w:val="000E1DA7"/>
    <w:rsid w:val="000E2765"/>
    <w:rsid w:val="000E2AE4"/>
    <w:rsid w:val="000E2B9E"/>
    <w:rsid w:val="000E2E07"/>
    <w:rsid w:val="000E30BC"/>
    <w:rsid w:val="000E31DE"/>
    <w:rsid w:val="000E37E3"/>
    <w:rsid w:val="000E3874"/>
    <w:rsid w:val="000E3ABE"/>
    <w:rsid w:val="000E3D8C"/>
    <w:rsid w:val="000E4151"/>
    <w:rsid w:val="000E419F"/>
    <w:rsid w:val="000E4603"/>
    <w:rsid w:val="000E4B70"/>
    <w:rsid w:val="000E4B77"/>
    <w:rsid w:val="000E5A52"/>
    <w:rsid w:val="000E5C11"/>
    <w:rsid w:val="000E5EC3"/>
    <w:rsid w:val="000E65B0"/>
    <w:rsid w:val="000E6842"/>
    <w:rsid w:val="000E6B91"/>
    <w:rsid w:val="000E70BC"/>
    <w:rsid w:val="000E719C"/>
    <w:rsid w:val="000E724E"/>
    <w:rsid w:val="000E745C"/>
    <w:rsid w:val="000E776E"/>
    <w:rsid w:val="000E7817"/>
    <w:rsid w:val="000E7D40"/>
    <w:rsid w:val="000F0483"/>
    <w:rsid w:val="000F05AD"/>
    <w:rsid w:val="000F05BF"/>
    <w:rsid w:val="000F0991"/>
    <w:rsid w:val="000F09E2"/>
    <w:rsid w:val="000F121B"/>
    <w:rsid w:val="000F1474"/>
    <w:rsid w:val="000F18DA"/>
    <w:rsid w:val="000F1B0F"/>
    <w:rsid w:val="000F1DA6"/>
    <w:rsid w:val="000F1DB4"/>
    <w:rsid w:val="000F1F32"/>
    <w:rsid w:val="000F1F6E"/>
    <w:rsid w:val="000F20F6"/>
    <w:rsid w:val="000F2A85"/>
    <w:rsid w:val="000F2EA4"/>
    <w:rsid w:val="000F36DA"/>
    <w:rsid w:val="000F3BAC"/>
    <w:rsid w:val="000F3E2A"/>
    <w:rsid w:val="000F45A7"/>
    <w:rsid w:val="000F4A4E"/>
    <w:rsid w:val="000F4A68"/>
    <w:rsid w:val="000F5191"/>
    <w:rsid w:val="000F530A"/>
    <w:rsid w:val="000F5388"/>
    <w:rsid w:val="000F548F"/>
    <w:rsid w:val="000F59BC"/>
    <w:rsid w:val="000F5AEF"/>
    <w:rsid w:val="000F5B08"/>
    <w:rsid w:val="000F5BFA"/>
    <w:rsid w:val="000F6113"/>
    <w:rsid w:val="000F62E7"/>
    <w:rsid w:val="000F6AB7"/>
    <w:rsid w:val="000F6E61"/>
    <w:rsid w:val="000F72A6"/>
    <w:rsid w:val="00100586"/>
    <w:rsid w:val="00100A6F"/>
    <w:rsid w:val="00100D16"/>
    <w:rsid w:val="00101623"/>
    <w:rsid w:val="0010183F"/>
    <w:rsid w:val="00101857"/>
    <w:rsid w:val="001019C9"/>
    <w:rsid w:val="00101EF6"/>
    <w:rsid w:val="001035E4"/>
    <w:rsid w:val="001038D5"/>
    <w:rsid w:val="00103C3D"/>
    <w:rsid w:val="00104112"/>
    <w:rsid w:val="001045BE"/>
    <w:rsid w:val="00104C60"/>
    <w:rsid w:val="00104D25"/>
    <w:rsid w:val="0010510D"/>
    <w:rsid w:val="0010513B"/>
    <w:rsid w:val="0010552E"/>
    <w:rsid w:val="00105687"/>
    <w:rsid w:val="00105CD6"/>
    <w:rsid w:val="00110A5E"/>
    <w:rsid w:val="00110D57"/>
    <w:rsid w:val="00110E9F"/>
    <w:rsid w:val="001114ED"/>
    <w:rsid w:val="00112081"/>
    <w:rsid w:val="0011250B"/>
    <w:rsid w:val="00112886"/>
    <w:rsid w:val="00112E18"/>
    <w:rsid w:val="00112F3B"/>
    <w:rsid w:val="001134E4"/>
    <w:rsid w:val="00113583"/>
    <w:rsid w:val="0011370D"/>
    <w:rsid w:val="00114A3F"/>
    <w:rsid w:val="00114AA5"/>
    <w:rsid w:val="00115154"/>
    <w:rsid w:val="00115DBF"/>
    <w:rsid w:val="0011631B"/>
    <w:rsid w:val="00116443"/>
    <w:rsid w:val="0011644E"/>
    <w:rsid w:val="00116BAA"/>
    <w:rsid w:val="001171B4"/>
    <w:rsid w:val="001177A0"/>
    <w:rsid w:val="001177F8"/>
    <w:rsid w:val="001178E6"/>
    <w:rsid w:val="001208B8"/>
    <w:rsid w:val="00120988"/>
    <w:rsid w:val="001209FD"/>
    <w:rsid w:val="001211B7"/>
    <w:rsid w:val="00121535"/>
    <w:rsid w:val="00121A76"/>
    <w:rsid w:val="00121F86"/>
    <w:rsid w:val="00122409"/>
    <w:rsid w:val="00122C4A"/>
    <w:rsid w:val="00122CD4"/>
    <w:rsid w:val="00122FA7"/>
    <w:rsid w:val="001236B2"/>
    <w:rsid w:val="00123B5E"/>
    <w:rsid w:val="00123BC7"/>
    <w:rsid w:val="00123CCD"/>
    <w:rsid w:val="00123F85"/>
    <w:rsid w:val="00124504"/>
    <w:rsid w:val="00124577"/>
    <w:rsid w:val="0012464D"/>
    <w:rsid w:val="0012480E"/>
    <w:rsid w:val="00124BB5"/>
    <w:rsid w:val="00124FB0"/>
    <w:rsid w:val="001254C0"/>
    <w:rsid w:val="001255F3"/>
    <w:rsid w:val="00125A73"/>
    <w:rsid w:val="00125CEC"/>
    <w:rsid w:val="00125F59"/>
    <w:rsid w:val="0012630C"/>
    <w:rsid w:val="00126518"/>
    <w:rsid w:val="00127EC6"/>
    <w:rsid w:val="00130007"/>
    <w:rsid w:val="001304A1"/>
    <w:rsid w:val="00130C0E"/>
    <w:rsid w:val="0013105E"/>
    <w:rsid w:val="00132233"/>
    <w:rsid w:val="0013281B"/>
    <w:rsid w:val="00132BB6"/>
    <w:rsid w:val="00132D63"/>
    <w:rsid w:val="00132E6F"/>
    <w:rsid w:val="00133401"/>
    <w:rsid w:val="0013343D"/>
    <w:rsid w:val="00133A91"/>
    <w:rsid w:val="0013410E"/>
    <w:rsid w:val="001341BF"/>
    <w:rsid w:val="001346B9"/>
    <w:rsid w:val="00134D55"/>
    <w:rsid w:val="00134E89"/>
    <w:rsid w:val="00134E94"/>
    <w:rsid w:val="00135549"/>
    <w:rsid w:val="001357D6"/>
    <w:rsid w:val="001359A2"/>
    <w:rsid w:val="00135B97"/>
    <w:rsid w:val="00135C5C"/>
    <w:rsid w:val="00135D7F"/>
    <w:rsid w:val="00136B1A"/>
    <w:rsid w:val="001370E2"/>
    <w:rsid w:val="0013746C"/>
    <w:rsid w:val="00137574"/>
    <w:rsid w:val="00140C77"/>
    <w:rsid w:val="00140F48"/>
    <w:rsid w:val="001412EF"/>
    <w:rsid w:val="00141448"/>
    <w:rsid w:val="001416AE"/>
    <w:rsid w:val="001416F0"/>
    <w:rsid w:val="00141E32"/>
    <w:rsid w:val="0014202B"/>
    <w:rsid w:val="001427FA"/>
    <w:rsid w:val="00142A01"/>
    <w:rsid w:val="00143EFC"/>
    <w:rsid w:val="0014404B"/>
    <w:rsid w:val="0014430E"/>
    <w:rsid w:val="00144B31"/>
    <w:rsid w:val="00146246"/>
    <w:rsid w:val="001469C3"/>
    <w:rsid w:val="00146FAD"/>
    <w:rsid w:val="00147780"/>
    <w:rsid w:val="00147D4C"/>
    <w:rsid w:val="0015008F"/>
    <w:rsid w:val="001500D6"/>
    <w:rsid w:val="0015030F"/>
    <w:rsid w:val="00150D6B"/>
    <w:rsid w:val="00150D8E"/>
    <w:rsid w:val="00152402"/>
    <w:rsid w:val="001539E3"/>
    <w:rsid w:val="00153ABE"/>
    <w:rsid w:val="00153F96"/>
    <w:rsid w:val="00154C39"/>
    <w:rsid w:val="00155026"/>
    <w:rsid w:val="00155130"/>
    <w:rsid w:val="0015534C"/>
    <w:rsid w:val="0015560A"/>
    <w:rsid w:val="00155801"/>
    <w:rsid w:val="001558AD"/>
    <w:rsid w:val="00155AF4"/>
    <w:rsid w:val="00155ED7"/>
    <w:rsid w:val="0015636A"/>
    <w:rsid w:val="00156539"/>
    <w:rsid w:val="00156D29"/>
    <w:rsid w:val="00157404"/>
    <w:rsid w:val="00157ACD"/>
    <w:rsid w:val="00160042"/>
    <w:rsid w:val="00160144"/>
    <w:rsid w:val="00160739"/>
    <w:rsid w:val="001608C0"/>
    <w:rsid w:val="0016096D"/>
    <w:rsid w:val="00160C70"/>
    <w:rsid w:val="001612D6"/>
    <w:rsid w:val="0016190A"/>
    <w:rsid w:val="00161A3C"/>
    <w:rsid w:val="00161B53"/>
    <w:rsid w:val="00162EE2"/>
    <w:rsid w:val="0016384F"/>
    <w:rsid w:val="00163BAD"/>
    <w:rsid w:val="00163D31"/>
    <w:rsid w:val="001642EB"/>
    <w:rsid w:val="00164922"/>
    <w:rsid w:val="00164AF9"/>
    <w:rsid w:val="001651D9"/>
    <w:rsid w:val="00165744"/>
    <w:rsid w:val="00165AA0"/>
    <w:rsid w:val="00165DBB"/>
    <w:rsid w:val="001660FA"/>
    <w:rsid w:val="00166340"/>
    <w:rsid w:val="00166603"/>
    <w:rsid w:val="001667EC"/>
    <w:rsid w:val="00166C0D"/>
    <w:rsid w:val="00167229"/>
    <w:rsid w:val="00167AE1"/>
    <w:rsid w:val="00167EC6"/>
    <w:rsid w:val="00170148"/>
    <w:rsid w:val="001708F7"/>
    <w:rsid w:val="00170A77"/>
    <w:rsid w:val="00170ED7"/>
    <w:rsid w:val="0017101D"/>
    <w:rsid w:val="001711A6"/>
    <w:rsid w:val="001711B7"/>
    <w:rsid w:val="001711BD"/>
    <w:rsid w:val="0017141D"/>
    <w:rsid w:val="00172193"/>
    <w:rsid w:val="00172539"/>
    <w:rsid w:val="0017282A"/>
    <w:rsid w:val="001729E6"/>
    <w:rsid w:val="001736FA"/>
    <w:rsid w:val="00173C5B"/>
    <w:rsid w:val="0017403B"/>
    <w:rsid w:val="00174453"/>
    <w:rsid w:val="001748E0"/>
    <w:rsid w:val="00174BFC"/>
    <w:rsid w:val="00174F90"/>
    <w:rsid w:val="0017565F"/>
    <w:rsid w:val="00175890"/>
    <w:rsid w:val="00175951"/>
    <w:rsid w:val="00175C9F"/>
    <w:rsid w:val="00176368"/>
    <w:rsid w:val="00176C20"/>
    <w:rsid w:val="00176C26"/>
    <w:rsid w:val="001772DC"/>
    <w:rsid w:val="00177302"/>
    <w:rsid w:val="0017736E"/>
    <w:rsid w:val="001779C9"/>
    <w:rsid w:val="00180A5D"/>
    <w:rsid w:val="00180C7A"/>
    <w:rsid w:val="0018129E"/>
    <w:rsid w:val="001813A3"/>
    <w:rsid w:val="001814D3"/>
    <w:rsid w:val="00181E15"/>
    <w:rsid w:val="00182110"/>
    <w:rsid w:val="00182117"/>
    <w:rsid w:val="00182124"/>
    <w:rsid w:val="00183022"/>
    <w:rsid w:val="0018340F"/>
    <w:rsid w:val="00183C4A"/>
    <w:rsid w:val="0018453C"/>
    <w:rsid w:val="00184A59"/>
    <w:rsid w:val="0018537D"/>
    <w:rsid w:val="001858C9"/>
    <w:rsid w:val="00185ECB"/>
    <w:rsid w:val="00186049"/>
    <w:rsid w:val="00186742"/>
    <w:rsid w:val="00186862"/>
    <w:rsid w:val="00186DC7"/>
    <w:rsid w:val="00187279"/>
    <w:rsid w:val="00187492"/>
    <w:rsid w:val="0018786E"/>
    <w:rsid w:val="00187C52"/>
    <w:rsid w:val="00187D66"/>
    <w:rsid w:val="001905D6"/>
    <w:rsid w:val="00191803"/>
    <w:rsid w:val="00191A5D"/>
    <w:rsid w:val="00191F9D"/>
    <w:rsid w:val="001936B8"/>
    <w:rsid w:val="001936E4"/>
    <w:rsid w:val="001936FD"/>
    <w:rsid w:val="00194153"/>
    <w:rsid w:val="001949C2"/>
    <w:rsid w:val="001949DE"/>
    <w:rsid w:val="00195747"/>
    <w:rsid w:val="001958B9"/>
    <w:rsid w:val="001958EC"/>
    <w:rsid w:val="001963A8"/>
    <w:rsid w:val="0019663F"/>
    <w:rsid w:val="00196781"/>
    <w:rsid w:val="00196CF3"/>
    <w:rsid w:val="001972F1"/>
    <w:rsid w:val="00197B03"/>
    <w:rsid w:val="00197F1B"/>
    <w:rsid w:val="00197F3B"/>
    <w:rsid w:val="001A0520"/>
    <w:rsid w:val="001A0F0E"/>
    <w:rsid w:val="001A1AA0"/>
    <w:rsid w:val="001A1FCF"/>
    <w:rsid w:val="001A2142"/>
    <w:rsid w:val="001A2284"/>
    <w:rsid w:val="001A22B6"/>
    <w:rsid w:val="001A29CD"/>
    <w:rsid w:val="001A2BF8"/>
    <w:rsid w:val="001A2E44"/>
    <w:rsid w:val="001A39A1"/>
    <w:rsid w:val="001A3EBC"/>
    <w:rsid w:val="001A4245"/>
    <w:rsid w:val="001A4260"/>
    <w:rsid w:val="001A46D3"/>
    <w:rsid w:val="001A4A42"/>
    <w:rsid w:val="001A4ED3"/>
    <w:rsid w:val="001A5046"/>
    <w:rsid w:val="001A54B7"/>
    <w:rsid w:val="001A5D54"/>
    <w:rsid w:val="001A6384"/>
    <w:rsid w:val="001A6751"/>
    <w:rsid w:val="001A6889"/>
    <w:rsid w:val="001A6BD0"/>
    <w:rsid w:val="001A74D5"/>
    <w:rsid w:val="001A7A56"/>
    <w:rsid w:val="001B01BD"/>
    <w:rsid w:val="001B0465"/>
    <w:rsid w:val="001B08D2"/>
    <w:rsid w:val="001B098E"/>
    <w:rsid w:val="001B0ED2"/>
    <w:rsid w:val="001B1063"/>
    <w:rsid w:val="001B16E7"/>
    <w:rsid w:val="001B1735"/>
    <w:rsid w:val="001B26B6"/>
    <w:rsid w:val="001B2A7D"/>
    <w:rsid w:val="001B2D12"/>
    <w:rsid w:val="001B2D96"/>
    <w:rsid w:val="001B330B"/>
    <w:rsid w:val="001B3660"/>
    <w:rsid w:val="001B3E5E"/>
    <w:rsid w:val="001B406D"/>
    <w:rsid w:val="001B4230"/>
    <w:rsid w:val="001B44B9"/>
    <w:rsid w:val="001B4587"/>
    <w:rsid w:val="001B4E90"/>
    <w:rsid w:val="001B4EF0"/>
    <w:rsid w:val="001B550A"/>
    <w:rsid w:val="001B5B69"/>
    <w:rsid w:val="001B5F1D"/>
    <w:rsid w:val="001B661C"/>
    <w:rsid w:val="001B6BA5"/>
    <w:rsid w:val="001B75BA"/>
    <w:rsid w:val="001B77E0"/>
    <w:rsid w:val="001B7A40"/>
    <w:rsid w:val="001B7D36"/>
    <w:rsid w:val="001C02AB"/>
    <w:rsid w:val="001C0AF3"/>
    <w:rsid w:val="001C105C"/>
    <w:rsid w:val="001C10E9"/>
    <w:rsid w:val="001C1314"/>
    <w:rsid w:val="001C1E02"/>
    <w:rsid w:val="001C250E"/>
    <w:rsid w:val="001C285D"/>
    <w:rsid w:val="001C2C04"/>
    <w:rsid w:val="001C2F29"/>
    <w:rsid w:val="001C2FA2"/>
    <w:rsid w:val="001C2FA8"/>
    <w:rsid w:val="001C314A"/>
    <w:rsid w:val="001C3364"/>
    <w:rsid w:val="001C39C0"/>
    <w:rsid w:val="001C3B8C"/>
    <w:rsid w:val="001C3F60"/>
    <w:rsid w:val="001C4024"/>
    <w:rsid w:val="001C40BD"/>
    <w:rsid w:val="001C434E"/>
    <w:rsid w:val="001C467E"/>
    <w:rsid w:val="001C46FA"/>
    <w:rsid w:val="001C475E"/>
    <w:rsid w:val="001C4E44"/>
    <w:rsid w:val="001C5189"/>
    <w:rsid w:val="001C5408"/>
    <w:rsid w:val="001C5A1D"/>
    <w:rsid w:val="001C63A9"/>
    <w:rsid w:val="001C68AE"/>
    <w:rsid w:val="001C7277"/>
    <w:rsid w:val="001C747F"/>
    <w:rsid w:val="001C7E0A"/>
    <w:rsid w:val="001D05D1"/>
    <w:rsid w:val="001D0A01"/>
    <w:rsid w:val="001D0D10"/>
    <w:rsid w:val="001D0F82"/>
    <w:rsid w:val="001D2287"/>
    <w:rsid w:val="001D25A3"/>
    <w:rsid w:val="001D2D3B"/>
    <w:rsid w:val="001D3412"/>
    <w:rsid w:val="001D39C2"/>
    <w:rsid w:val="001D3FF5"/>
    <w:rsid w:val="001D4027"/>
    <w:rsid w:val="001D47ED"/>
    <w:rsid w:val="001D4B6A"/>
    <w:rsid w:val="001D4FFB"/>
    <w:rsid w:val="001D53B9"/>
    <w:rsid w:val="001D5A77"/>
    <w:rsid w:val="001D5B0D"/>
    <w:rsid w:val="001D5BF9"/>
    <w:rsid w:val="001D5D3A"/>
    <w:rsid w:val="001D6346"/>
    <w:rsid w:val="001D63A2"/>
    <w:rsid w:val="001D6A85"/>
    <w:rsid w:val="001D6C9A"/>
    <w:rsid w:val="001D7137"/>
    <w:rsid w:val="001D7255"/>
    <w:rsid w:val="001D7A8E"/>
    <w:rsid w:val="001E01F6"/>
    <w:rsid w:val="001E094F"/>
    <w:rsid w:val="001E09EE"/>
    <w:rsid w:val="001E0FD8"/>
    <w:rsid w:val="001E17FD"/>
    <w:rsid w:val="001E1BEC"/>
    <w:rsid w:val="001E1D70"/>
    <w:rsid w:val="001E2049"/>
    <w:rsid w:val="001E21A9"/>
    <w:rsid w:val="001E268D"/>
    <w:rsid w:val="001E2749"/>
    <w:rsid w:val="001E2B1A"/>
    <w:rsid w:val="001E2D3B"/>
    <w:rsid w:val="001E2F08"/>
    <w:rsid w:val="001E3090"/>
    <w:rsid w:val="001E3471"/>
    <w:rsid w:val="001E35AC"/>
    <w:rsid w:val="001E3E38"/>
    <w:rsid w:val="001E3F37"/>
    <w:rsid w:val="001E48DB"/>
    <w:rsid w:val="001E4981"/>
    <w:rsid w:val="001E4C9A"/>
    <w:rsid w:val="001E5CE9"/>
    <w:rsid w:val="001E6044"/>
    <w:rsid w:val="001E62EF"/>
    <w:rsid w:val="001E644F"/>
    <w:rsid w:val="001E648D"/>
    <w:rsid w:val="001E6E0C"/>
    <w:rsid w:val="001E6F1C"/>
    <w:rsid w:val="001E7039"/>
    <w:rsid w:val="001E7053"/>
    <w:rsid w:val="001E77CD"/>
    <w:rsid w:val="001E7AA0"/>
    <w:rsid w:val="001E7C56"/>
    <w:rsid w:val="001E7F0C"/>
    <w:rsid w:val="001F010B"/>
    <w:rsid w:val="001F0387"/>
    <w:rsid w:val="001F05FF"/>
    <w:rsid w:val="001F0EB9"/>
    <w:rsid w:val="001F1230"/>
    <w:rsid w:val="001F1BC7"/>
    <w:rsid w:val="001F1F8F"/>
    <w:rsid w:val="001F216A"/>
    <w:rsid w:val="001F238A"/>
    <w:rsid w:val="001F25C8"/>
    <w:rsid w:val="001F2664"/>
    <w:rsid w:val="001F26FF"/>
    <w:rsid w:val="001F3419"/>
    <w:rsid w:val="001F3475"/>
    <w:rsid w:val="001F3542"/>
    <w:rsid w:val="001F355C"/>
    <w:rsid w:val="001F39FF"/>
    <w:rsid w:val="001F3F3A"/>
    <w:rsid w:val="001F4846"/>
    <w:rsid w:val="001F4E22"/>
    <w:rsid w:val="001F5127"/>
    <w:rsid w:val="001F56AE"/>
    <w:rsid w:val="001F6267"/>
    <w:rsid w:val="001F6663"/>
    <w:rsid w:val="001F68E2"/>
    <w:rsid w:val="001F6939"/>
    <w:rsid w:val="001F7460"/>
    <w:rsid w:val="001F74BC"/>
    <w:rsid w:val="001F76EE"/>
    <w:rsid w:val="001F7EE1"/>
    <w:rsid w:val="0020044F"/>
    <w:rsid w:val="00200C16"/>
    <w:rsid w:val="00200D91"/>
    <w:rsid w:val="002018B5"/>
    <w:rsid w:val="00201B6E"/>
    <w:rsid w:val="002020AB"/>
    <w:rsid w:val="00202194"/>
    <w:rsid w:val="00202AA4"/>
    <w:rsid w:val="00203806"/>
    <w:rsid w:val="00203897"/>
    <w:rsid w:val="00203DDF"/>
    <w:rsid w:val="002040B1"/>
    <w:rsid w:val="00204248"/>
    <w:rsid w:val="00204370"/>
    <w:rsid w:val="002043F3"/>
    <w:rsid w:val="00204987"/>
    <w:rsid w:val="00204DAD"/>
    <w:rsid w:val="002051D9"/>
    <w:rsid w:val="00205DEC"/>
    <w:rsid w:val="002067D3"/>
    <w:rsid w:val="00207004"/>
    <w:rsid w:val="0020729C"/>
    <w:rsid w:val="002072D9"/>
    <w:rsid w:val="00207AF9"/>
    <w:rsid w:val="00207F9B"/>
    <w:rsid w:val="0021013F"/>
    <w:rsid w:val="0021014B"/>
    <w:rsid w:val="0021081C"/>
    <w:rsid w:val="00210864"/>
    <w:rsid w:val="002109A1"/>
    <w:rsid w:val="00211505"/>
    <w:rsid w:val="00211840"/>
    <w:rsid w:val="00212425"/>
    <w:rsid w:val="00213245"/>
    <w:rsid w:val="002133A1"/>
    <w:rsid w:val="00213D6E"/>
    <w:rsid w:val="0021443F"/>
    <w:rsid w:val="002149E5"/>
    <w:rsid w:val="0021501F"/>
    <w:rsid w:val="002159CE"/>
    <w:rsid w:val="00215C81"/>
    <w:rsid w:val="002164A9"/>
    <w:rsid w:val="00216561"/>
    <w:rsid w:val="002170BE"/>
    <w:rsid w:val="00217631"/>
    <w:rsid w:val="0021796A"/>
    <w:rsid w:val="002179F7"/>
    <w:rsid w:val="00217A15"/>
    <w:rsid w:val="00217B85"/>
    <w:rsid w:val="00217BFF"/>
    <w:rsid w:val="00217C80"/>
    <w:rsid w:val="00217E22"/>
    <w:rsid w:val="00217E95"/>
    <w:rsid w:val="002208F8"/>
    <w:rsid w:val="00220A95"/>
    <w:rsid w:val="00220E54"/>
    <w:rsid w:val="00221236"/>
    <w:rsid w:val="0022170A"/>
    <w:rsid w:val="00221B4A"/>
    <w:rsid w:val="00221EC4"/>
    <w:rsid w:val="00222FB3"/>
    <w:rsid w:val="00224521"/>
    <w:rsid w:val="00224645"/>
    <w:rsid w:val="0022475B"/>
    <w:rsid w:val="00224851"/>
    <w:rsid w:val="00224B22"/>
    <w:rsid w:val="00224E7A"/>
    <w:rsid w:val="002256A3"/>
    <w:rsid w:val="002256B6"/>
    <w:rsid w:val="00225889"/>
    <w:rsid w:val="00225C80"/>
    <w:rsid w:val="002264AD"/>
    <w:rsid w:val="00226547"/>
    <w:rsid w:val="00226B66"/>
    <w:rsid w:val="002271BA"/>
    <w:rsid w:val="0022721E"/>
    <w:rsid w:val="0022758D"/>
    <w:rsid w:val="00227EC7"/>
    <w:rsid w:val="00227EF4"/>
    <w:rsid w:val="002304FC"/>
    <w:rsid w:val="00231291"/>
    <w:rsid w:val="00231405"/>
    <w:rsid w:val="00231772"/>
    <w:rsid w:val="002318C7"/>
    <w:rsid w:val="00231BC0"/>
    <w:rsid w:val="00231C08"/>
    <w:rsid w:val="00231F87"/>
    <w:rsid w:val="00232DAF"/>
    <w:rsid w:val="002331FF"/>
    <w:rsid w:val="002334E1"/>
    <w:rsid w:val="002337DA"/>
    <w:rsid w:val="00233D6F"/>
    <w:rsid w:val="002340AC"/>
    <w:rsid w:val="0023418C"/>
    <w:rsid w:val="0023434C"/>
    <w:rsid w:val="00234560"/>
    <w:rsid w:val="00234837"/>
    <w:rsid w:val="002356E7"/>
    <w:rsid w:val="00235B35"/>
    <w:rsid w:val="00236156"/>
    <w:rsid w:val="00236927"/>
    <w:rsid w:val="00236B86"/>
    <w:rsid w:val="0023712B"/>
    <w:rsid w:val="00237B44"/>
    <w:rsid w:val="00237D5B"/>
    <w:rsid w:val="00237F48"/>
    <w:rsid w:val="002404A0"/>
    <w:rsid w:val="002409FC"/>
    <w:rsid w:val="002419F2"/>
    <w:rsid w:val="00241B83"/>
    <w:rsid w:val="00242779"/>
    <w:rsid w:val="00242806"/>
    <w:rsid w:val="0024304D"/>
    <w:rsid w:val="0024329F"/>
    <w:rsid w:val="002435B1"/>
    <w:rsid w:val="00244051"/>
    <w:rsid w:val="002441C5"/>
    <w:rsid w:val="002446A5"/>
    <w:rsid w:val="00244B57"/>
    <w:rsid w:val="00244DEE"/>
    <w:rsid w:val="00244FBA"/>
    <w:rsid w:val="002455D1"/>
    <w:rsid w:val="00246216"/>
    <w:rsid w:val="0024628D"/>
    <w:rsid w:val="00246353"/>
    <w:rsid w:val="002463BA"/>
    <w:rsid w:val="00246CFA"/>
    <w:rsid w:val="00246FA2"/>
    <w:rsid w:val="00247141"/>
    <w:rsid w:val="00247344"/>
    <w:rsid w:val="00247AA7"/>
    <w:rsid w:val="00247FF1"/>
    <w:rsid w:val="002502EA"/>
    <w:rsid w:val="00250836"/>
    <w:rsid w:val="00250AFD"/>
    <w:rsid w:val="002512FB"/>
    <w:rsid w:val="002522AC"/>
    <w:rsid w:val="00252505"/>
    <w:rsid w:val="00252B76"/>
    <w:rsid w:val="00253BCD"/>
    <w:rsid w:val="00253C73"/>
    <w:rsid w:val="00254153"/>
    <w:rsid w:val="00254DBB"/>
    <w:rsid w:val="00255634"/>
    <w:rsid w:val="0025593F"/>
    <w:rsid w:val="002560E7"/>
    <w:rsid w:val="0025675E"/>
    <w:rsid w:val="002567FB"/>
    <w:rsid w:val="002574B5"/>
    <w:rsid w:val="002574F5"/>
    <w:rsid w:val="002575B8"/>
    <w:rsid w:val="0025787D"/>
    <w:rsid w:val="00257ADB"/>
    <w:rsid w:val="00257C83"/>
    <w:rsid w:val="00260AB7"/>
    <w:rsid w:val="00260B99"/>
    <w:rsid w:val="002615A2"/>
    <w:rsid w:val="00261B18"/>
    <w:rsid w:val="00262320"/>
    <w:rsid w:val="002623AD"/>
    <w:rsid w:val="0026267A"/>
    <w:rsid w:val="0026281A"/>
    <w:rsid w:val="00262B2B"/>
    <w:rsid w:val="00262B34"/>
    <w:rsid w:val="00262DEB"/>
    <w:rsid w:val="00262FFD"/>
    <w:rsid w:val="002634C0"/>
    <w:rsid w:val="00263A58"/>
    <w:rsid w:val="00263ECA"/>
    <w:rsid w:val="002642B0"/>
    <w:rsid w:val="00264708"/>
    <w:rsid w:val="00264F88"/>
    <w:rsid w:val="0026526C"/>
    <w:rsid w:val="00265822"/>
    <w:rsid w:val="00266439"/>
    <w:rsid w:val="002668F2"/>
    <w:rsid w:val="00266E82"/>
    <w:rsid w:val="00267FF0"/>
    <w:rsid w:val="00270004"/>
    <w:rsid w:val="002706C3"/>
    <w:rsid w:val="00270B4D"/>
    <w:rsid w:val="00270EE9"/>
    <w:rsid w:val="002712C2"/>
    <w:rsid w:val="00271356"/>
    <w:rsid w:val="00271483"/>
    <w:rsid w:val="002716DE"/>
    <w:rsid w:val="002718D5"/>
    <w:rsid w:val="00271A16"/>
    <w:rsid w:val="00271B02"/>
    <w:rsid w:val="00271B4E"/>
    <w:rsid w:val="00271BB2"/>
    <w:rsid w:val="00271F7C"/>
    <w:rsid w:val="002721FF"/>
    <w:rsid w:val="0027220A"/>
    <w:rsid w:val="0027242D"/>
    <w:rsid w:val="0027268B"/>
    <w:rsid w:val="00272705"/>
    <w:rsid w:val="00272856"/>
    <w:rsid w:val="002732A2"/>
    <w:rsid w:val="002747E0"/>
    <w:rsid w:val="002755B3"/>
    <w:rsid w:val="00275AA3"/>
    <w:rsid w:val="0027630D"/>
    <w:rsid w:val="002763B2"/>
    <w:rsid w:val="0027670E"/>
    <w:rsid w:val="0027674C"/>
    <w:rsid w:val="00276AAB"/>
    <w:rsid w:val="00276E51"/>
    <w:rsid w:val="00277065"/>
    <w:rsid w:val="00277346"/>
    <w:rsid w:val="00277646"/>
    <w:rsid w:val="002778D3"/>
    <w:rsid w:val="00277AC2"/>
    <w:rsid w:val="00277D5A"/>
    <w:rsid w:val="00280BEB"/>
    <w:rsid w:val="00280D6E"/>
    <w:rsid w:val="002819BC"/>
    <w:rsid w:val="00281B05"/>
    <w:rsid w:val="00281B3F"/>
    <w:rsid w:val="00281CAB"/>
    <w:rsid w:val="00281CB5"/>
    <w:rsid w:val="00281F35"/>
    <w:rsid w:val="00282561"/>
    <w:rsid w:val="00282CBB"/>
    <w:rsid w:val="00283EEA"/>
    <w:rsid w:val="00283FBF"/>
    <w:rsid w:val="00284274"/>
    <w:rsid w:val="0028515D"/>
    <w:rsid w:val="00285D8B"/>
    <w:rsid w:val="00285E6A"/>
    <w:rsid w:val="00286AB0"/>
    <w:rsid w:val="00286CDF"/>
    <w:rsid w:val="00286CEE"/>
    <w:rsid w:val="00286F18"/>
    <w:rsid w:val="00287149"/>
    <w:rsid w:val="00287B5C"/>
    <w:rsid w:val="00287B65"/>
    <w:rsid w:val="0029001D"/>
    <w:rsid w:val="00290099"/>
    <w:rsid w:val="00290700"/>
    <w:rsid w:val="0029133A"/>
    <w:rsid w:val="0029180F"/>
    <w:rsid w:val="00291C40"/>
    <w:rsid w:val="00292183"/>
    <w:rsid w:val="00292404"/>
    <w:rsid w:val="002925F2"/>
    <w:rsid w:val="00292B95"/>
    <w:rsid w:val="00292C04"/>
    <w:rsid w:val="00293243"/>
    <w:rsid w:val="00293329"/>
    <w:rsid w:val="00294513"/>
    <w:rsid w:val="002950F7"/>
    <w:rsid w:val="00295105"/>
    <w:rsid w:val="0029589E"/>
    <w:rsid w:val="00295FAD"/>
    <w:rsid w:val="002960B3"/>
    <w:rsid w:val="00296DC3"/>
    <w:rsid w:val="00296FC6"/>
    <w:rsid w:val="00297158"/>
    <w:rsid w:val="0029783B"/>
    <w:rsid w:val="00297FC2"/>
    <w:rsid w:val="002A02C7"/>
    <w:rsid w:val="002A0920"/>
    <w:rsid w:val="002A0D69"/>
    <w:rsid w:val="002A138E"/>
    <w:rsid w:val="002A1A27"/>
    <w:rsid w:val="002A1C71"/>
    <w:rsid w:val="002A1D36"/>
    <w:rsid w:val="002A20E5"/>
    <w:rsid w:val="002A2782"/>
    <w:rsid w:val="002A2806"/>
    <w:rsid w:val="002A281A"/>
    <w:rsid w:val="002A293A"/>
    <w:rsid w:val="002A2A33"/>
    <w:rsid w:val="002A2ADA"/>
    <w:rsid w:val="002A3292"/>
    <w:rsid w:val="002A34BA"/>
    <w:rsid w:val="002A34BC"/>
    <w:rsid w:val="002A376D"/>
    <w:rsid w:val="002A4336"/>
    <w:rsid w:val="002A44EA"/>
    <w:rsid w:val="002A4A24"/>
    <w:rsid w:val="002A4A6E"/>
    <w:rsid w:val="002A508D"/>
    <w:rsid w:val="002A510D"/>
    <w:rsid w:val="002A5DCB"/>
    <w:rsid w:val="002A5F4F"/>
    <w:rsid w:val="002A6052"/>
    <w:rsid w:val="002A6243"/>
    <w:rsid w:val="002A64FC"/>
    <w:rsid w:val="002A66A2"/>
    <w:rsid w:val="002A6BAA"/>
    <w:rsid w:val="002A6D19"/>
    <w:rsid w:val="002A6D50"/>
    <w:rsid w:val="002A714A"/>
    <w:rsid w:val="002A77D7"/>
    <w:rsid w:val="002A7DFD"/>
    <w:rsid w:val="002B0217"/>
    <w:rsid w:val="002B03D9"/>
    <w:rsid w:val="002B05C6"/>
    <w:rsid w:val="002B0F82"/>
    <w:rsid w:val="002B17C1"/>
    <w:rsid w:val="002B1DC3"/>
    <w:rsid w:val="002B20D6"/>
    <w:rsid w:val="002B20D7"/>
    <w:rsid w:val="002B279E"/>
    <w:rsid w:val="002B30D9"/>
    <w:rsid w:val="002B32E9"/>
    <w:rsid w:val="002B38BE"/>
    <w:rsid w:val="002B3BD3"/>
    <w:rsid w:val="002B4257"/>
    <w:rsid w:val="002B44F4"/>
    <w:rsid w:val="002B46D6"/>
    <w:rsid w:val="002B4B84"/>
    <w:rsid w:val="002B522D"/>
    <w:rsid w:val="002B52D6"/>
    <w:rsid w:val="002B5793"/>
    <w:rsid w:val="002B57B3"/>
    <w:rsid w:val="002B5A7D"/>
    <w:rsid w:val="002B5FF7"/>
    <w:rsid w:val="002B6559"/>
    <w:rsid w:val="002B73DE"/>
    <w:rsid w:val="002B79DC"/>
    <w:rsid w:val="002B7A45"/>
    <w:rsid w:val="002B7F57"/>
    <w:rsid w:val="002C011C"/>
    <w:rsid w:val="002C0416"/>
    <w:rsid w:val="002C1249"/>
    <w:rsid w:val="002C14A3"/>
    <w:rsid w:val="002C1CDB"/>
    <w:rsid w:val="002C2370"/>
    <w:rsid w:val="002C2907"/>
    <w:rsid w:val="002C2941"/>
    <w:rsid w:val="002C2C50"/>
    <w:rsid w:val="002C2CBD"/>
    <w:rsid w:val="002C2CD3"/>
    <w:rsid w:val="002C2FEB"/>
    <w:rsid w:val="002C3220"/>
    <w:rsid w:val="002C3309"/>
    <w:rsid w:val="002C3B85"/>
    <w:rsid w:val="002C41D1"/>
    <w:rsid w:val="002C4351"/>
    <w:rsid w:val="002C44B2"/>
    <w:rsid w:val="002C4970"/>
    <w:rsid w:val="002C4FB1"/>
    <w:rsid w:val="002C5374"/>
    <w:rsid w:val="002C557F"/>
    <w:rsid w:val="002C5879"/>
    <w:rsid w:val="002C5C51"/>
    <w:rsid w:val="002C62C0"/>
    <w:rsid w:val="002C63D9"/>
    <w:rsid w:val="002C6637"/>
    <w:rsid w:val="002C6B28"/>
    <w:rsid w:val="002C70E9"/>
    <w:rsid w:val="002C7295"/>
    <w:rsid w:val="002C7534"/>
    <w:rsid w:val="002C7670"/>
    <w:rsid w:val="002D01B5"/>
    <w:rsid w:val="002D0C1A"/>
    <w:rsid w:val="002D0E5A"/>
    <w:rsid w:val="002D0F53"/>
    <w:rsid w:val="002D1731"/>
    <w:rsid w:val="002D1B2A"/>
    <w:rsid w:val="002D1FAB"/>
    <w:rsid w:val="002D25E2"/>
    <w:rsid w:val="002D2D9F"/>
    <w:rsid w:val="002D2F14"/>
    <w:rsid w:val="002D30E4"/>
    <w:rsid w:val="002D31B8"/>
    <w:rsid w:val="002D31D8"/>
    <w:rsid w:val="002D3700"/>
    <w:rsid w:val="002D3AA8"/>
    <w:rsid w:val="002D4837"/>
    <w:rsid w:val="002D4B86"/>
    <w:rsid w:val="002D5070"/>
    <w:rsid w:val="002D5264"/>
    <w:rsid w:val="002D52FB"/>
    <w:rsid w:val="002D5B98"/>
    <w:rsid w:val="002D5DA2"/>
    <w:rsid w:val="002D5F3C"/>
    <w:rsid w:val="002D5F93"/>
    <w:rsid w:val="002D603A"/>
    <w:rsid w:val="002D6119"/>
    <w:rsid w:val="002D68A8"/>
    <w:rsid w:val="002D70A4"/>
    <w:rsid w:val="002D7466"/>
    <w:rsid w:val="002E003B"/>
    <w:rsid w:val="002E04DE"/>
    <w:rsid w:val="002E0785"/>
    <w:rsid w:val="002E0A2F"/>
    <w:rsid w:val="002E0C7F"/>
    <w:rsid w:val="002E1032"/>
    <w:rsid w:val="002E1D6A"/>
    <w:rsid w:val="002E1FF0"/>
    <w:rsid w:val="002E21E0"/>
    <w:rsid w:val="002E27F1"/>
    <w:rsid w:val="002E2E9E"/>
    <w:rsid w:val="002E30C4"/>
    <w:rsid w:val="002E31B9"/>
    <w:rsid w:val="002E32B8"/>
    <w:rsid w:val="002E35A8"/>
    <w:rsid w:val="002E408E"/>
    <w:rsid w:val="002E4326"/>
    <w:rsid w:val="002E46E0"/>
    <w:rsid w:val="002E54C3"/>
    <w:rsid w:val="002E5DAB"/>
    <w:rsid w:val="002E6BBC"/>
    <w:rsid w:val="002E7545"/>
    <w:rsid w:val="002F1330"/>
    <w:rsid w:val="002F1406"/>
    <w:rsid w:val="002F1667"/>
    <w:rsid w:val="002F17F1"/>
    <w:rsid w:val="002F1AD8"/>
    <w:rsid w:val="002F1D05"/>
    <w:rsid w:val="002F20C0"/>
    <w:rsid w:val="002F2C40"/>
    <w:rsid w:val="002F3652"/>
    <w:rsid w:val="002F36A2"/>
    <w:rsid w:val="002F43B0"/>
    <w:rsid w:val="002F47EE"/>
    <w:rsid w:val="002F51D5"/>
    <w:rsid w:val="002F575C"/>
    <w:rsid w:val="002F5DEE"/>
    <w:rsid w:val="002F73EF"/>
    <w:rsid w:val="002F7548"/>
    <w:rsid w:val="002F7C66"/>
    <w:rsid w:val="002F7F51"/>
    <w:rsid w:val="00300E8D"/>
    <w:rsid w:val="003015F6"/>
    <w:rsid w:val="003016FC"/>
    <w:rsid w:val="00301993"/>
    <w:rsid w:val="003019E3"/>
    <w:rsid w:val="00301A70"/>
    <w:rsid w:val="00301C71"/>
    <w:rsid w:val="00302337"/>
    <w:rsid w:val="003025AC"/>
    <w:rsid w:val="00302AEB"/>
    <w:rsid w:val="00302CE3"/>
    <w:rsid w:val="00303311"/>
    <w:rsid w:val="003042D5"/>
    <w:rsid w:val="00304DD6"/>
    <w:rsid w:val="00305D92"/>
    <w:rsid w:val="00306245"/>
    <w:rsid w:val="003062A0"/>
    <w:rsid w:val="003067F6"/>
    <w:rsid w:val="00306E8C"/>
    <w:rsid w:val="00306FB6"/>
    <w:rsid w:val="003075D9"/>
    <w:rsid w:val="0030764A"/>
    <w:rsid w:val="00307CD8"/>
    <w:rsid w:val="00307D1C"/>
    <w:rsid w:val="00310C01"/>
    <w:rsid w:val="003112B3"/>
    <w:rsid w:val="00311A71"/>
    <w:rsid w:val="00311F89"/>
    <w:rsid w:val="003121A1"/>
    <w:rsid w:val="00312293"/>
    <w:rsid w:val="00312901"/>
    <w:rsid w:val="00312E1C"/>
    <w:rsid w:val="00313725"/>
    <w:rsid w:val="0031396E"/>
    <w:rsid w:val="00313B54"/>
    <w:rsid w:val="003142D5"/>
    <w:rsid w:val="003145B6"/>
    <w:rsid w:val="00314E0C"/>
    <w:rsid w:val="00314EA3"/>
    <w:rsid w:val="00314FA8"/>
    <w:rsid w:val="0031587E"/>
    <w:rsid w:val="003159A2"/>
    <w:rsid w:val="00315A7C"/>
    <w:rsid w:val="00315AC6"/>
    <w:rsid w:val="00316175"/>
    <w:rsid w:val="00316522"/>
    <w:rsid w:val="00320CEF"/>
    <w:rsid w:val="00320F91"/>
    <w:rsid w:val="003215B8"/>
    <w:rsid w:val="0032199B"/>
    <w:rsid w:val="00321B22"/>
    <w:rsid w:val="003222F9"/>
    <w:rsid w:val="0032246E"/>
    <w:rsid w:val="00322896"/>
    <w:rsid w:val="00322DCA"/>
    <w:rsid w:val="003233D8"/>
    <w:rsid w:val="003235DC"/>
    <w:rsid w:val="0032379F"/>
    <w:rsid w:val="003239E7"/>
    <w:rsid w:val="00324F59"/>
    <w:rsid w:val="0032510E"/>
    <w:rsid w:val="003253DE"/>
    <w:rsid w:val="00325423"/>
    <w:rsid w:val="00325546"/>
    <w:rsid w:val="0032578D"/>
    <w:rsid w:val="003257D6"/>
    <w:rsid w:val="00325BB3"/>
    <w:rsid w:val="00325BC4"/>
    <w:rsid w:val="00326392"/>
    <w:rsid w:val="0032678C"/>
    <w:rsid w:val="00326E94"/>
    <w:rsid w:val="00326FBA"/>
    <w:rsid w:val="00326FC9"/>
    <w:rsid w:val="0032737C"/>
    <w:rsid w:val="003273BE"/>
    <w:rsid w:val="00327F19"/>
    <w:rsid w:val="00327FCD"/>
    <w:rsid w:val="00330166"/>
    <w:rsid w:val="00330398"/>
    <w:rsid w:val="0033041F"/>
    <w:rsid w:val="00330A1F"/>
    <w:rsid w:val="003310C4"/>
    <w:rsid w:val="0033168F"/>
    <w:rsid w:val="003319C9"/>
    <w:rsid w:val="003324F4"/>
    <w:rsid w:val="0033302B"/>
    <w:rsid w:val="0033361E"/>
    <w:rsid w:val="00333B9C"/>
    <w:rsid w:val="003348E2"/>
    <w:rsid w:val="00335396"/>
    <w:rsid w:val="003353F0"/>
    <w:rsid w:val="00335978"/>
    <w:rsid w:val="00335E74"/>
    <w:rsid w:val="00336067"/>
    <w:rsid w:val="00336C3F"/>
    <w:rsid w:val="00337133"/>
    <w:rsid w:val="0033739A"/>
    <w:rsid w:val="00337822"/>
    <w:rsid w:val="00337A18"/>
    <w:rsid w:val="00337D8F"/>
    <w:rsid w:val="00337FFD"/>
    <w:rsid w:val="003401E6"/>
    <w:rsid w:val="003403DD"/>
    <w:rsid w:val="00340419"/>
    <w:rsid w:val="00340717"/>
    <w:rsid w:val="00340AC2"/>
    <w:rsid w:val="00340CE8"/>
    <w:rsid w:val="00340D3B"/>
    <w:rsid w:val="00341102"/>
    <w:rsid w:val="003413DD"/>
    <w:rsid w:val="00341865"/>
    <w:rsid w:val="00341868"/>
    <w:rsid w:val="00341A34"/>
    <w:rsid w:val="00341DDE"/>
    <w:rsid w:val="00341FA7"/>
    <w:rsid w:val="003422E8"/>
    <w:rsid w:val="0034253F"/>
    <w:rsid w:val="00342905"/>
    <w:rsid w:val="00342AFE"/>
    <w:rsid w:val="00342C6A"/>
    <w:rsid w:val="00342EF2"/>
    <w:rsid w:val="003433BD"/>
    <w:rsid w:val="0034371A"/>
    <w:rsid w:val="00344156"/>
    <w:rsid w:val="00344359"/>
    <w:rsid w:val="003445EA"/>
    <w:rsid w:val="00344653"/>
    <w:rsid w:val="003448C2"/>
    <w:rsid w:val="00344A68"/>
    <w:rsid w:val="00344DAF"/>
    <w:rsid w:val="00345733"/>
    <w:rsid w:val="00345CB7"/>
    <w:rsid w:val="00345F46"/>
    <w:rsid w:val="00346E16"/>
    <w:rsid w:val="003473BA"/>
    <w:rsid w:val="003476B9"/>
    <w:rsid w:val="00347814"/>
    <w:rsid w:val="00347918"/>
    <w:rsid w:val="00347D50"/>
    <w:rsid w:val="00350920"/>
    <w:rsid w:val="00350FD7"/>
    <w:rsid w:val="0035176F"/>
    <w:rsid w:val="0035189B"/>
    <w:rsid w:val="003518BA"/>
    <w:rsid w:val="00352148"/>
    <w:rsid w:val="0035236A"/>
    <w:rsid w:val="00352BDA"/>
    <w:rsid w:val="0035315D"/>
    <w:rsid w:val="00353231"/>
    <w:rsid w:val="003536B9"/>
    <w:rsid w:val="00354104"/>
    <w:rsid w:val="0035442D"/>
    <w:rsid w:val="00354AC6"/>
    <w:rsid w:val="0035526F"/>
    <w:rsid w:val="00355917"/>
    <w:rsid w:val="003559E1"/>
    <w:rsid w:val="00356011"/>
    <w:rsid w:val="00356B3E"/>
    <w:rsid w:val="00356F80"/>
    <w:rsid w:val="00356FC9"/>
    <w:rsid w:val="003575C0"/>
    <w:rsid w:val="00357A22"/>
    <w:rsid w:val="00357CB4"/>
    <w:rsid w:val="00357CCF"/>
    <w:rsid w:val="00360708"/>
    <w:rsid w:val="003609E6"/>
    <w:rsid w:val="00361DBF"/>
    <w:rsid w:val="00362387"/>
    <w:rsid w:val="00362D8A"/>
    <w:rsid w:val="0036323A"/>
    <w:rsid w:val="0036337E"/>
    <w:rsid w:val="00363ED7"/>
    <w:rsid w:val="003640E1"/>
    <w:rsid w:val="00364148"/>
    <w:rsid w:val="00364622"/>
    <w:rsid w:val="00365C3C"/>
    <w:rsid w:val="00365EAC"/>
    <w:rsid w:val="00365ECF"/>
    <w:rsid w:val="0036618F"/>
    <w:rsid w:val="003665DB"/>
    <w:rsid w:val="00366B2E"/>
    <w:rsid w:val="00366C36"/>
    <w:rsid w:val="00367235"/>
    <w:rsid w:val="0036757D"/>
    <w:rsid w:val="00367807"/>
    <w:rsid w:val="00367892"/>
    <w:rsid w:val="00367FE7"/>
    <w:rsid w:val="003702A1"/>
    <w:rsid w:val="00370A9A"/>
    <w:rsid w:val="00371187"/>
    <w:rsid w:val="00371439"/>
    <w:rsid w:val="0037191A"/>
    <w:rsid w:val="00371B62"/>
    <w:rsid w:val="00371F5D"/>
    <w:rsid w:val="003724A3"/>
    <w:rsid w:val="00372AF3"/>
    <w:rsid w:val="00372E34"/>
    <w:rsid w:val="0037324A"/>
    <w:rsid w:val="003735B7"/>
    <w:rsid w:val="00373D74"/>
    <w:rsid w:val="00374043"/>
    <w:rsid w:val="00374374"/>
    <w:rsid w:val="00374CA6"/>
    <w:rsid w:val="00374DF3"/>
    <w:rsid w:val="00375652"/>
    <w:rsid w:val="003758C1"/>
    <w:rsid w:val="0037616A"/>
    <w:rsid w:val="00376771"/>
    <w:rsid w:val="00376B31"/>
    <w:rsid w:val="00376C19"/>
    <w:rsid w:val="00376EC8"/>
    <w:rsid w:val="0037728B"/>
    <w:rsid w:val="0037746F"/>
    <w:rsid w:val="0037788A"/>
    <w:rsid w:val="00380843"/>
    <w:rsid w:val="00380AF4"/>
    <w:rsid w:val="00380BAB"/>
    <w:rsid w:val="00381386"/>
    <w:rsid w:val="00381543"/>
    <w:rsid w:val="003818D9"/>
    <w:rsid w:val="00381BBC"/>
    <w:rsid w:val="00382998"/>
    <w:rsid w:val="00382C72"/>
    <w:rsid w:val="00383281"/>
    <w:rsid w:val="00383300"/>
    <w:rsid w:val="00383504"/>
    <w:rsid w:val="0038352E"/>
    <w:rsid w:val="00383D52"/>
    <w:rsid w:val="00383E88"/>
    <w:rsid w:val="00384131"/>
    <w:rsid w:val="0038456D"/>
    <w:rsid w:val="00384AB3"/>
    <w:rsid w:val="003850B9"/>
    <w:rsid w:val="003859A9"/>
    <w:rsid w:val="0038633F"/>
    <w:rsid w:val="0038655F"/>
    <w:rsid w:val="0038708D"/>
    <w:rsid w:val="00387194"/>
    <w:rsid w:val="003873DC"/>
    <w:rsid w:val="003875A3"/>
    <w:rsid w:val="00387859"/>
    <w:rsid w:val="003900AB"/>
    <w:rsid w:val="0039012A"/>
    <w:rsid w:val="0039111E"/>
    <w:rsid w:val="00391679"/>
    <w:rsid w:val="00391782"/>
    <w:rsid w:val="00391796"/>
    <w:rsid w:val="00391F4D"/>
    <w:rsid w:val="0039219C"/>
    <w:rsid w:val="003922C0"/>
    <w:rsid w:val="003925E3"/>
    <w:rsid w:val="003926C2"/>
    <w:rsid w:val="00392E39"/>
    <w:rsid w:val="00392FE6"/>
    <w:rsid w:val="00393374"/>
    <w:rsid w:val="00393564"/>
    <w:rsid w:val="00393C66"/>
    <w:rsid w:val="00393E0B"/>
    <w:rsid w:val="00394037"/>
    <w:rsid w:val="00394370"/>
    <w:rsid w:val="00394992"/>
    <w:rsid w:val="00394EED"/>
    <w:rsid w:val="003950BB"/>
    <w:rsid w:val="00395226"/>
    <w:rsid w:val="003955DF"/>
    <w:rsid w:val="003956EE"/>
    <w:rsid w:val="00396D5B"/>
    <w:rsid w:val="0039739A"/>
    <w:rsid w:val="00397614"/>
    <w:rsid w:val="00397A06"/>
    <w:rsid w:val="00397AE8"/>
    <w:rsid w:val="00397B13"/>
    <w:rsid w:val="00397B72"/>
    <w:rsid w:val="003A05D3"/>
    <w:rsid w:val="003A0FBF"/>
    <w:rsid w:val="003A12E2"/>
    <w:rsid w:val="003A1A62"/>
    <w:rsid w:val="003A22DD"/>
    <w:rsid w:val="003A24EF"/>
    <w:rsid w:val="003A289E"/>
    <w:rsid w:val="003A2C15"/>
    <w:rsid w:val="003A362D"/>
    <w:rsid w:val="003A374C"/>
    <w:rsid w:val="003A3B01"/>
    <w:rsid w:val="003A3BD0"/>
    <w:rsid w:val="003A4CF1"/>
    <w:rsid w:val="003A562D"/>
    <w:rsid w:val="003A59F9"/>
    <w:rsid w:val="003A6647"/>
    <w:rsid w:val="003B03A3"/>
    <w:rsid w:val="003B135C"/>
    <w:rsid w:val="003B16DE"/>
    <w:rsid w:val="003B212F"/>
    <w:rsid w:val="003B28C0"/>
    <w:rsid w:val="003B2945"/>
    <w:rsid w:val="003B3347"/>
    <w:rsid w:val="003B428F"/>
    <w:rsid w:val="003B440C"/>
    <w:rsid w:val="003B4434"/>
    <w:rsid w:val="003B4847"/>
    <w:rsid w:val="003B48C3"/>
    <w:rsid w:val="003B4AF1"/>
    <w:rsid w:val="003B4C86"/>
    <w:rsid w:val="003B4FB1"/>
    <w:rsid w:val="003B5153"/>
    <w:rsid w:val="003B52CF"/>
    <w:rsid w:val="003B533A"/>
    <w:rsid w:val="003B5B3D"/>
    <w:rsid w:val="003B62F4"/>
    <w:rsid w:val="003B63F2"/>
    <w:rsid w:val="003B6CED"/>
    <w:rsid w:val="003B7EAE"/>
    <w:rsid w:val="003B7EE4"/>
    <w:rsid w:val="003C0995"/>
    <w:rsid w:val="003C0CB6"/>
    <w:rsid w:val="003C0DB7"/>
    <w:rsid w:val="003C1207"/>
    <w:rsid w:val="003C1325"/>
    <w:rsid w:val="003C2569"/>
    <w:rsid w:val="003C2798"/>
    <w:rsid w:val="003C2A03"/>
    <w:rsid w:val="003C2A4F"/>
    <w:rsid w:val="003C3E63"/>
    <w:rsid w:val="003C3F28"/>
    <w:rsid w:val="003C458F"/>
    <w:rsid w:val="003C45C9"/>
    <w:rsid w:val="003C4B83"/>
    <w:rsid w:val="003C4C52"/>
    <w:rsid w:val="003C4FF7"/>
    <w:rsid w:val="003C5318"/>
    <w:rsid w:val="003C5675"/>
    <w:rsid w:val="003C589E"/>
    <w:rsid w:val="003C6444"/>
    <w:rsid w:val="003C67EF"/>
    <w:rsid w:val="003C6BFC"/>
    <w:rsid w:val="003C7199"/>
    <w:rsid w:val="003D02BA"/>
    <w:rsid w:val="003D05B4"/>
    <w:rsid w:val="003D09AF"/>
    <w:rsid w:val="003D0DE3"/>
    <w:rsid w:val="003D166B"/>
    <w:rsid w:val="003D1AB6"/>
    <w:rsid w:val="003D1E4A"/>
    <w:rsid w:val="003D243C"/>
    <w:rsid w:val="003D265B"/>
    <w:rsid w:val="003D2D45"/>
    <w:rsid w:val="003D3096"/>
    <w:rsid w:val="003D36C7"/>
    <w:rsid w:val="003D3D8B"/>
    <w:rsid w:val="003D41AC"/>
    <w:rsid w:val="003D4457"/>
    <w:rsid w:val="003D4B0B"/>
    <w:rsid w:val="003D53BE"/>
    <w:rsid w:val="003D5CA1"/>
    <w:rsid w:val="003D5E0F"/>
    <w:rsid w:val="003D6056"/>
    <w:rsid w:val="003D6213"/>
    <w:rsid w:val="003D65F7"/>
    <w:rsid w:val="003D662D"/>
    <w:rsid w:val="003D6A7C"/>
    <w:rsid w:val="003D6A9B"/>
    <w:rsid w:val="003D71AE"/>
    <w:rsid w:val="003D7346"/>
    <w:rsid w:val="003D75D2"/>
    <w:rsid w:val="003D770A"/>
    <w:rsid w:val="003D78C2"/>
    <w:rsid w:val="003D7981"/>
    <w:rsid w:val="003E038C"/>
    <w:rsid w:val="003E0AE5"/>
    <w:rsid w:val="003E0D30"/>
    <w:rsid w:val="003E2686"/>
    <w:rsid w:val="003E28F5"/>
    <w:rsid w:val="003E34B9"/>
    <w:rsid w:val="003E3726"/>
    <w:rsid w:val="003E4148"/>
    <w:rsid w:val="003E44FB"/>
    <w:rsid w:val="003E4BC1"/>
    <w:rsid w:val="003E4E3E"/>
    <w:rsid w:val="003E555F"/>
    <w:rsid w:val="003E5B2A"/>
    <w:rsid w:val="003E5C08"/>
    <w:rsid w:val="003E6542"/>
    <w:rsid w:val="003E657F"/>
    <w:rsid w:val="003E65E9"/>
    <w:rsid w:val="003E6A34"/>
    <w:rsid w:val="003E6F33"/>
    <w:rsid w:val="003E73D9"/>
    <w:rsid w:val="003E7C88"/>
    <w:rsid w:val="003E7D2D"/>
    <w:rsid w:val="003F000C"/>
    <w:rsid w:val="003F0350"/>
    <w:rsid w:val="003F0A61"/>
    <w:rsid w:val="003F0B28"/>
    <w:rsid w:val="003F0CE5"/>
    <w:rsid w:val="003F17B7"/>
    <w:rsid w:val="003F18B5"/>
    <w:rsid w:val="003F1B1A"/>
    <w:rsid w:val="003F2BAE"/>
    <w:rsid w:val="003F3C20"/>
    <w:rsid w:val="003F4A75"/>
    <w:rsid w:val="003F4CF7"/>
    <w:rsid w:val="003F4F75"/>
    <w:rsid w:val="003F5013"/>
    <w:rsid w:val="003F658E"/>
    <w:rsid w:val="003F695E"/>
    <w:rsid w:val="003F6EF2"/>
    <w:rsid w:val="003F6F2B"/>
    <w:rsid w:val="003F7B02"/>
    <w:rsid w:val="003F7C5B"/>
    <w:rsid w:val="003F7D2B"/>
    <w:rsid w:val="0040004A"/>
    <w:rsid w:val="004005A2"/>
    <w:rsid w:val="0040076D"/>
    <w:rsid w:val="004010C7"/>
    <w:rsid w:val="00401362"/>
    <w:rsid w:val="004017DB"/>
    <w:rsid w:val="00402480"/>
    <w:rsid w:val="004026AC"/>
    <w:rsid w:val="00403B5A"/>
    <w:rsid w:val="00403BD5"/>
    <w:rsid w:val="00403DD7"/>
    <w:rsid w:val="00404436"/>
    <w:rsid w:val="00404644"/>
    <w:rsid w:val="00404E5D"/>
    <w:rsid w:val="00405873"/>
    <w:rsid w:val="00406213"/>
    <w:rsid w:val="00406EF5"/>
    <w:rsid w:val="00407009"/>
    <w:rsid w:val="00407059"/>
    <w:rsid w:val="00407168"/>
    <w:rsid w:val="00407533"/>
    <w:rsid w:val="00407E49"/>
    <w:rsid w:val="004111EA"/>
    <w:rsid w:val="004123B1"/>
    <w:rsid w:val="00412FE2"/>
    <w:rsid w:val="00413513"/>
    <w:rsid w:val="00413EB3"/>
    <w:rsid w:val="00414041"/>
    <w:rsid w:val="0041408E"/>
    <w:rsid w:val="0041417C"/>
    <w:rsid w:val="00414A44"/>
    <w:rsid w:val="00414C17"/>
    <w:rsid w:val="00414F66"/>
    <w:rsid w:val="00414FAB"/>
    <w:rsid w:val="0041521A"/>
    <w:rsid w:val="00415A7E"/>
    <w:rsid w:val="0041685F"/>
    <w:rsid w:val="00417161"/>
    <w:rsid w:val="004172F5"/>
    <w:rsid w:val="00417358"/>
    <w:rsid w:val="00417FCC"/>
    <w:rsid w:val="00417FDA"/>
    <w:rsid w:val="004200FA"/>
    <w:rsid w:val="0042029E"/>
    <w:rsid w:val="004203D1"/>
    <w:rsid w:val="00420D5E"/>
    <w:rsid w:val="00421248"/>
    <w:rsid w:val="004214FE"/>
    <w:rsid w:val="0042166A"/>
    <w:rsid w:val="0042192A"/>
    <w:rsid w:val="00421A2F"/>
    <w:rsid w:val="00421B03"/>
    <w:rsid w:val="00422213"/>
    <w:rsid w:val="004223EC"/>
    <w:rsid w:val="00422419"/>
    <w:rsid w:val="0042277A"/>
    <w:rsid w:val="00422AB1"/>
    <w:rsid w:val="004230E5"/>
    <w:rsid w:val="00423544"/>
    <w:rsid w:val="00423E91"/>
    <w:rsid w:val="00423EC1"/>
    <w:rsid w:val="00424005"/>
    <w:rsid w:val="00424174"/>
    <w:rsid w:val="004245B7"/>
    <w:rsid w:val="004246EB"/>
    <w:rsid w:val="00424E75"/>
    <w:rsid w:val="004251A1"/>
    <w:rsid w:val="004260B1"/>
    <w:rsid w:val="00426134"/>
    <w:rsid w:val="004262F4"/>
    <w:rsid w:val="0042632C"/>
    <w:rsid w:val="004265C9"/>
    <w:rsid w:val="00426ADA"/>
    <w:rsid w:val="004271B5"/>
    <w:rsid w:val="0042726A"/>
    <w:rsid w:val="004273C2"/>
    <w:rsid w:val="004278E3"/>
    <w:rsid w:val="00427B5E"/>
    <w:rsid w:val="00427F57"/>
    <w:rsid w:val="0043013D"/>
    <w:rsid w:val="004303D7"/>
    <w:rsid w:val="0043078D"/>
    <w:rsid w:val="004309D8"/>
    <w:rsid w:val="00431545"/>
    <w:rsid w:val="00431705"/>
    <w:rsid w:val="004317FC"/>
    <w:rsid w:val="00431E4A"/>
    <w:rsid w:val="004326A4"/>
    <w:rsid w:val="004326F4"/>
    <w:rsid w:val="00432968"/>
    <w:rsid w:val="00433254"/>
    <w:rsid w:val="00433676"/>
    <w:rsid w:val="00433759"/>
    <w:rsid w:val="004339FC"/>
    <w:rsid w:val="00433EF7"/>
    <w:rsid w:val="00434288"/>
    <w:rsid w:val="004352EB"/>
    <w:rsid w:val="004355E5"/>
    <w:rsid w:val="00435648"/>
    <w:rsid w:val="00435A43"/>
    <w:rsid w:val="00435D1A"/>
    <w:rsid w:val="00435EA1"/>
    <w:rsid w:val="00435F70"/>
    <w:rsid w:val="004361CF"/>
    <w:rsid w:val="004366C5"/>
    <w:rsid w:val="00436CC6"/>
    <w:rsid w:val="00437036"/>
    <w:rsid w:val="00440034"/>
    <w:rsid w:val="004400B2"/>
    <w:rsid w:val="004402A7"/>
    <w:rsid w:val="0044093B"/>
    <w:rsid w:val="00441D4F"/>
    <w:rsid w:val="004420B4"/>
    <w:rsid w:val="00443E6C"/>
    <w:rsid w:val="00443E9E"/>
    <w:rsid w:val="004446BD"/>
    <w:rsid w:val="004449D1"/>
    <w:rsid w:val="00444B79"/>
    <w:rsid w:val="00444D4A"/>
    <w:rsid w:val="00444E9E"/>
    <w:rsid w:val="00444F27"/>
    <w:rsid w:val="00445116"/>
    <w:rsid w:val="00445730"/>
    <w:rsid w:val="0044625E"/>
    <w:rsid w:val="00446848"/>
    <w:rsid w:val="00446B44"/>
    <w:rsid w:val="00446C8A"/>
    <w:rsid w:val="00446F4E"/>
    <w:rsid w:val="00446FAC"/>
    <w:rsid w:val="00447364"/>
    <w:rsid w:val="00447A40"/>
    <w:rsid w:val="004501B2"/>
    <w:rsid w:val="004503F4"/>
    <w:rsid w:val="004504C5"/>
    <w:rsid w:val="004511AE"/>
    <w:rsid w:val="00451250"/>
    <w:rsid w:val="00451BE1"/>
    <w:rsid w:val="00451C4F"/>
    <w:rsid w:val="00451FDD"/>
    <w:rsid w:val="004520E9"/>
    <w:rsid w:val="00452A07"/>
    <w:rsid w:val="00452A10"/>
    <w:rsid w:val="00452B88"/>
    <w:rsid w:val="00452BFE"/>
    <w:rsid w:val="00452C82"/>
    <w:rsid w:val="00452E2A"/>
    <w:rsid w:val="0045301F"/>
    <w:rsid w:val="0045356A"/>
    <w:rsid w:val="00453575"/>
    <w:rsid w:val="00453906"/>
    <w:rsid w:val="00453FA1"/>
    <w:rsid w:val="004543DD"/>
    <w:rsid w:val="004544C1"/>
    <w:rsid w:val="004557C3"/>
    <w:rsid w:val="004560DC"/>
    <w:rsid w:val="004575B7"/>
    <w:rsid w:val="004575DF"/>
    <w:rsid w:val="00457D4B"/>
    <w:rsid w:val="00457F49"/>
    <w:rsid w:val="00460047"/>
    <w:rsid w:val="00460983"/>
    <w:rsid w:val="00460BB1"/>
    <w:rsid w:val="00460C09"/>
    <w:rsid w:val="00460F5A"/>
    <w:rsid w:val="00461145"/>
    <w:rsid w:val="004616A7"/>
    <w:rsid w:val="00461DED"/>
    <w:rsid w:val="00462847"/>
    <w:rsid w:val="00462918"/>
    <w:rsid w:val="00462FA0"/>
    <w:rsid w:val="00463872"/>
    <w:rsid w:val="004638C0"/>
    <w:rsid w:val="00463D68"/>
    <w:rsid w:val="00463EFE"/>
    <w:rsid w:val="00463FA2"/>
    <w:rsid w:val="00464394"/>
    <w:rsid w:val="00464434"/>
    <w:rsid w:val="00464DD0"/>
    <w:rsid w:val="00465738"/>
    <w:rsid w:val="0046578C"/>
    <w:rsid w:val="004658CF"/>
    <w:rsid w:val="0046632A"/>
    <w:rsid w:val="004677FA"/>
    <w:rsid w:val="00467BB6"/>
    <w:rsid w:val="0047019D"/>
    <w:rsid w:val="004709FB"/>
    <w:rsid w:val="00470ED0"/>
    <w:rsid w:val="00471106"/>
    <w:rsid w:val="004715CD"/>
    <w:rsid w:val="0047167A"/>
    <w:rsid w:val="004724B3"/>
    <w:rsid w:val="00472580"/>
    <w:rsid w:val="00472687"/>
    <w:rsid w:val="00472CF4"/>
    <w:rsid w:val="00472E01"/>
    <w:rsid w:val="004732FF"/>
    <w:rsid w:val="00473568"/>
    <w:rsid w:val="004735ED"/>
    <w:rsid w:val="00473AF9"/>
    <w:rsid w:val="00473C32"/>
    <w:rsid w:val="00473CA8"/>
    <w:rsid w:val="00474544"/>
    <w:rsid w:val="00474644"/>
    <w:rsid w:val="004748A3"/>
    <w:rsid w:val="00475579"/>
    <w:rsid w:val="00475B4D"/>
    <w:rsid w:val="00475B6D"/>
    <w:rsid w:val="00475DA9"/>
    <w:rsid w:val="00475F23"/>
    <w:rsid w:val="0047603A"/>
    <w:rsid w:val="00477088"/>
    <w:rsid w:val="0047708B"/>
    <w:rsid w:val="0047745C"/>
    <w:rsid w:val="0047775C"/>
    <w:rsid w:val="00477909"/>
    <w:rsid w:val="00477B06"/>
    <w:rsid w:val="00477F72"/>
    <w:rsid w:val="004804DF"/>
    <w:rsid w:val="004806B4"/>
    <w:rsid w:val="004806E6"/>
    <w:rsid w:val="00480BD3"/>
    <w:rsid w:val="00480C33"/>
    <w:rsid w:val="00481052"/>
    <w:rsid w:val="0048179B"/>
    <w:rsid w:val="00481843"/>
    <w:rsid w:val="00481FEB"/>
    <w:rsid w:val="0048259D"/>
    <w:rsid w:val="00482606"/>
    <w:rsid w:val="00482706"/>
    <w:rsid w:val="00482A02"/>
    <w:rsid w:val="00483DB5"/>
    <w:rsid w:val="00483FB1"/>
    <w:rsid w:val="00484150"/>
    <w:rsid w:val="00484624"/>
    <w:rsid w:val="00484D86"/>
    <w:rsid w:val="0048590E"/>
    <w:rsid w:val="004859AB"/>
    <w:rsid w:val="00485C35"/>
    <w:rsid w:val="0048656B"/>
    <w:rsid w:val="00486CD0"/>
    <w:rsid w:val="00487492"/>
    <w:rsid w:val="00487783"/>
    <w:rsid w:val="00487A40"/>
    <w:rsid w:val="00487CFA"/>
    <w:rsid w:val="00487E2E"/>
    <w:rsid w:val="004904AE"/>
    <w:rsid w:val="004907D3"/>
    <w:rsid w:val="00490B14"/>
    <w:rsid w:val="00490CA8"/>
    <w:rsid w:val="00490E2C"/>
    <w:rsid w:val="004914FC"/>
    <w:rsid w:val="00491B2B"/>
    <w:rsid w:val="0049209E"/>
    <w:rsid w:val="00492ED3"/>
    <w:rsid w:val="004936EA"/>
    <w:rsid w:val="00493825"/>
    <w:rsid w:val="00493A6E"/>
    <w:rsid w:val="00493C3E"/>
    <w:rsid w:val="004946FD"/>
    <w:rsid w:val="004949AD"/>
    <w:rsid w:val="00495C01"/>
    <w:rsid w:val="00496373"/>
    <w:rsid w:val="004969A7"/>
    <w:rsid w:val="004A01BD"/>
    <w:rsid w:val="004A05C5"/>
    <w:rsid w:val="004A0D2B"/>
    <w:rsid w:val="004A1154"/>
    <w:rsid w:val="004A1CBD"/>
    <w:rsid w:val="004A22D2"/>
    <w:rsid w:val="004A26A2"/>
    <w:rsid w:val="004A282B"/>
    <w:rsid w:val="004A2C13"/>
    <w:rsid w:val="004A2FEB"/>
    <w:rsid w:val="004A32C4"/>
    <w:rsid w:val="004A333B"/>
    <w:rsid w:val="004A3B31"/>
    <w:rsid w:val="004A3ED6"/>
    <w:rsid w:val="004A4A52"/>
    <w:rsid w:val="004A4C08"/>
    <w:rsid w:val="004A54A0"/>
    <w:rsid w:val="004A5674"/>
    <w:rsid w:val="004A59E4"/>
    <w:rsid w:val="004A5B6F"/>
    <w:rsid w:val="004A628A"/>
    <w:rsid w:val="004A63EB"/>
    <w:rsid w:val="004A674D"/>
    <w:rsid w:val="004A68E6"/>
    <w:rsid w:val="004A6908"/>
    <w:rsid w:val="004A69C3"/>
    <w:rsid w:val="004A6F4C"/>
    <w:rsid w:val="004A7024"/>
    <w:rsid w:val="004A7B9D"/>
    <w:rsid w:val="004A7D28"/>
    <w:rsid w:val="004A7E99"/>
    <w:rsid w:val="004A7FDA"/>
    <w:rsid w:val="004B0CA9"/>
    <w:rsid w:val="004B1469"/>
    <w:rsid w:val="004B191E"/>
    <w:rsid w:val="004B1AE8"/>
    <w:rsid w:val="004B1E69"/>
    <w:rsid w:val="004B211E"/>
    <w:rsid w:val="004B21AC"/>
    <w:rsid w:val="004B263F"/>
    <w:rsid w:val="004B26FC"/>
    <w:rsid w:val="004B29AD"/>
    <w:rsid w:val="004B2E44"/>
    <w:rsid w:val="004B32C4"/>
    <w:rsid w:val="004B388B"/>
    <w:rsid w:val="004B419A"/>
    <w:rsid w:val="004B475B"/>
    <w:rsid w:val="004B533D"/>
    <w:rsid w:val="004B58B7"/>
    <w:rsid w:val="004B5F20"/>
    <w:rsid w:val="004B67D4"/>
    <w:rsid w:val="004B70A2"/>
    <w:rsid w:val="004B7ACA"/>
    <w:rsid w:val="004B7DC8"/>
    <w:rsid w:val="004B7F93"/>
    <w:rsid w:val="004C00F2"/>
    <w:rsid w:val="004C0256"/>
    <w:rsid w:val="004C03A2"/>
    <w:rsid w:val="004C0D6A"/>
    <w:rsid w:val="004C19ED"/>
    <w:rsid w:val="004C2423"/>
    <w:rsid w:val="004C26A5"/>
    <w:rsid w:val="004C29DF"/>
    <w:rsid w:val="004C2D23"/>
    <w:rsid w:val="004C2F99"/>
    <w:rsid w:val="004C403D"/>
    <w:rsid w:val="004C4327"/>
    <w:rsid w:val="004C4570"/>
    <w:rsid w:val="004C494A"/>
    <w:rsid w:val="004C4A37"/>
    <w:rsid w:val="004C500B"/>
    <w:rsid w:val="004C621D"/>
    <w:rsid w:val="004C691A"/>
    <w:rsid w:val="004C69C3"/>
    <w:rsid w:val="004C70F0"/>
    <w:rsid w:val="004D001B"/>
    <w:rsid w:val="004D019B"/>
    <w:rsid w:val="004D0B1E"/>
    <w:rsid w:val="004D0C81"/>
    <w:rsid w:val="004D0D0A"/>
    <w:rsid w:val="004D0D84"/>
    <w:rsid w:val="004D10E8"/>
    <w:rsid w:val="004D1538"/>
    <w:rsid w:val="004D1732"/>
    <w:rsid w:val="004D1841"/>
    <w:rsid w:val="004D2068"/>
    <w:rsid w:val="004D237E"/>
    <w:rsid w:val="004D23B4"/>
    <w:rsid w:val="004D2728"/>
    <w:rsid w:val="004D2A54"/>
    <w:rsid w:val="004D2E36"/>
    <w:rsid w:val="004D327E"/>
    <w:rsid w:val="004D433D"/>
    <w:rsid w:val="004D43E7"/>
    <w:rsid w:val="004D445A"/>
    <w:rsid w:val="004D4E7D"/>
    <w:rsid w:val="004D542A"/>
    <w:rsid w:val="004D5516"/>
    <w:rsid w:val="004D5624"/>
    <w:rsid w:val="004D58A8"/>
    <w:rsid w:val="004D5E85"/>
    <w:rsid w:val="004D6B15"/>
    <w:rsid w:val="004D6CBC"/>
    <w:rsid w:val="004D712F"/>
    <w:rsid w:val="004D7177"/>
    <w:rsid w:val="004D792F"/>
    <w:rsid w:val="004D7C7D"/>
    <w:rsid w:val="004E070D"/>
    <w:rsid w:val="004E1BBE"/>
    <w:rsid w:val="004E1D15"/>
    <w:rsid w:val="004E1F46"/>
    <w:rsid w:val="004E28E4"/>
    <w:rsid w:val="004E3261"/>
    <w:rsid w:val="004E35BA"/>
    <w:rsid w:val="004E3F29"/>
    <w:rsid w:val="004E41B0"/>
    <w:rsid w:val="004E424E"/>
    <w:rsid w:val="004E50F2"/>
    <w:rsid w:val="004E54C9"/>
    <w:rsid w:val="004E6E42"/>
    <w:rsid w:val="004E6ED9"/>
    <w:rsid w:val="004E76B1"/>
    <w:rsid w:val="004E7C53"/>
    <w:rsid w:val="004F0B0E"/>
    <w:rsid w:val="004F0DF4"/>
    <w:rsid w:val="004F16DF"/>
    <w:rsid w:val="004F226D"/>
    <w:rsid w:val="004F27A5"/>
    <w:rsid w:val="004F38DA"/>
    <w:rsid w:val="004F3CC8"/>
    <w:rsid w:val="004F45D1"/>
    <w:rsid w:val="004F4FB7"/>
    <w:rsid w:val="004F54F4"/>
    <w:rsid w:val="004F5923"/>
    <w:rsid w:val="004F69B3"/>
    <w:rsid w:val="004F6C7F"/>
    <w:rsid w:val="004F6EA9"/>
    <w:rsid w:val="004F7127"/>
    <w:rsid w:val="004F713E"/>
    <w:rsid w:val="004F765A"/>
    <w:rsid w:val="0050088C"/>
    <w:rsid w:val="00501717"/>
    <w:rsid w:val="00501A0E"/>
    <w:rsid w:val="00501B5D"/>
    <w:rsid w:val="00501C7D"/>
    <w:rsid w:val="00501DAB"/>
    <w:rsid w:val="00501FCE"/>
    <w:rsid w:val="005034DD"/>
    <w:rsid w:val="00503B35"/>
    <w:rsid w:val="005042F2"/>
    <w:rsid w:val="00504825"/>
    <w:rsid w:val="00504EA6"/>
    <w:rsid w:val="00505578"/>
    <w:rsid w:val="005061C4"/>
    <w:rsid w:val="005061C8"/>
    <w:rsid w:val="005069F8"/>
    <w:rsid w:val="00506E37"/>
    <w:rsid w:val="00507391"/>
    <w:rsid w:val="00507A7E"/>
    <w:rsid w:val="00507DE7"/>
    <w:rsid w:val="005102EF"/>
    <w:rsid w:val="00510697"/>
    <w:rsid w:val="00511102"/>
    <w:rsid w:val="00511B11"/>
    <w:rsid w:val="00511ED6"/>
    <w:rsid w:val="005121ED"/>
    <w:rsid w:val="0051273D"/>
    <w:rsid w:val="0051300F"/>
    <w:rsid w:val="00513078"/>
    <w:rsid w:val="005135C8"/>
    <w:rsid w:val="00513BF4"/>
    <w:rsid w:val="005146D0"/>
    <w:rsid w:val="00514915"/>
    <w:rsid w:val="00514A61"/>
    <w:rsid w:val="00514B94"/>
    <w:rsid w:val="00514CAC"/>
    <w:rsid w:val="005151B1"/>
    <w:rsid w:val="0051533B"/>
    <w:rsid w:val="0051650D"/>
    <w:rsid w:val="005173C3"/>
    <w:rsid w:val="005209F2"/>
    <w:rsid w:val="00521B76"/>
    <w:rsid w:val="005223ED"/>
    <w:rsid w:val="0052279F"/>
    <w:rsid w:val="005228C6"/>
    <w:rsid w:val="00522D78"/>
    <w:rsid w:val="00522F4E"/>
    <w:rsid w:val="0052351B"/>
    <w:rsid w:val="00523F51"/>
    <w:rsid w:val="00524350"/>
    <w:rsid w:val="00524645"/>
    <w:rsid w:val="00524755"/>
    <w:rsid w:val="005247B0"/>
    <w:rsid w:val="00524E89"/>
    <w:rsid w:val="005253E9"/>
    <w:rsid w:val="00525A26"/>
    <w:rsid w:val="005263A9"/>
    <w:rsid w:val="00526713"/>
    <w:rsid w:val="00526731"/>
    <w:rsid w:val="00526E93"/>
    <w:rsid w:val="00527A82"/>
    <w:rsid w:val="00527D0B"/>
    <w:rsid w:val="00527D63"/>
    <w:rsid w:val="00527FE1"/>
    <w:rsid w:val="00530046"/>
    <w:rsid w:val="0053116D"/>
    <w:rsid w:val="00531632"/>
    <w:rsid w:val="00531797"/>
    <w:rsid w:val="00531A5D"/>
    <w:rsid w:val="00532156"/>
    <w:rsid w:val="00532B00"/>
    <w:rsid w:val="00532EA0"/>
    <w:rsid w:val="005335EF"/>
    <w:rsid w:val="00533764"/>
    <w:rsid w:val="00533A71"/>
    <w:rsid w:val="00533BAE"/>
    <w:rsid w:val="00533EE3"/>
    <w:rsid w:val="0053440A"/>
    <w:rsid w:val="0053448A"/>
    <w:rsid w:val="0053483B"/>
    <w:rsid w:val="005349BF"/>
    <w:rsid w:val="005350EB"/>
    <w:rsid w:val="00535315"/>
    <w:rsid w:val="005355AB"/>
    <w:rsid w:val="0053590F"/>
    <w:rsid w:val="00535BFA"/>
    <w:rsid w:val="00536170"/>
    <w:rsid w:val="00536257"/>
    <w:rsid w:val="005369E0"/>
    <w:rsid w:val="00536B5E"/>
    <w:rsid w:val="00536C04"/>
    <w:rsid w:val="00537C1E"/>
    <w:rsid w:val="00537E71"/>
    <w:rsid w:val="00540047"/>
    <w:rsid w:val="005404A4"/>
    <w:rsid w:val="00540614"/>
    <w:rsid w:val="0054069C"/>
    <w:rsid w:val="005406BC"/>
    <w:rsid w:val="005409A0"/>
    <w:rsid w:val="00540E20"/>
    <w:rsid w:val="00540EE2"/>
    <w:rsid w:val="005411FC"/>
    <w:rsid w:val="00541CA0"/>
    <w:rsid w:val="00542B50"/>
    <w:rsid w:val="00542E7A"/>
    <w:rsid w:val="00543895"/>
    <w:rsid w:val="005438DC"/>
    <w:rsid w:val="00543B37"/>
    <w:rsid w:val="0054436F"/>
    <w:rsid w:val="00544796"/>
    <w:rsid w:val="005451D0"/>
    <w:rsid w:val="00545400"/>
    <w:rsid w:val="0054570D"/>
    <w:rsid w:val="00545857"/>
    <w:rsid w:val="0054593D"/>
    <w:rsid w:val="00545C2D"/>
    <w:rsid w:val="00546317"/>
    <w:rsid w:val="005464DD"/>
    <w:rsid w:val="00546B40"/>
    <w:rsid w:val="00546BB1"/>
    <w:rsid w:val="00546DE1"/>
    <w:rsid w:val="0054714B"/>
    <w:rsid w:val="005471F4"/>
    <w:rsid w:val="0054773D"/>
    <w:rsid w:val="00547A54"/>
    <w:rsid w:val="00547A68"/>
    <w:rsid w:val="00547BF4"/>
    <w:rsid w:val="00550248"/>
    <w:rsid w:val="00550647"/>
    <w:rsid w:val="00550964"/>
    <w:rsid w:val="0055105F"/>
    <w:rsid w:val="005518BC"/>
    <w:rsid w:val="00551D12"/>
    <w:rsid w:val="00551E06"/>
    <w:rsid w:val="005520AE"/>
    <w:rsid w:val="005525F2"/>
    <w:rsid w:val="00552E6C"/>
    <w:rsid w:val="00553043"/>
    <w:rsid w:val="00553751"/>
    <w:rsid w:val="00553B4E"/>
    <w:rsid w:val="00553CF3"/>
    <w:rsid w:val="00553E7E"/>
    <w:rsid w:val="0055426C"/>
    <w:rsid w:val="0055433E"/>
    <w:rsid w:val="005545D3"/>
    <w:rsid w:val="005549B5"/>
    <w:rsid w:val="00555213"/>
    <w:rsid w:val="005554BD"/>
    <w:rsid w:val="00555C3F"/>
    <w:rsid w:val="005562E9"/>
    <w:rsid w:val="00556353"/>
    <w:rsid w:val="0055646B"/>
    <w:rsid w:val="005564A6"/>
    <w:rsid w:val="00556627"/>
    <w:rsid w:val="00556653"/>
    <w:rsid w:val="005569F6"/>
    <w:rsid w:val="00560100"/>
    <w:rsid w:val="00560580"/>
    <w:rsid w:val="00560E8A"/>
    <w:rsid w:val="00561458"/>
    <w:rsid w:val="00561466"/>
    <w:rsid w:val="005614FB"/>
    <w:rsid w:val="00561711"/>
    <w:rsid w:val="00561779"/>
    <w:rsid w:val="005622E0"/>
    <w:rsid w:val="0056271C"/>
    <w:rsid w:val="00562DFB"/>
    <w:rsid w:val="00563522"/>
    <w:rsid w:val="00563EA2"/>
    <w:rsid w:val="00564109"/>
    <w:rsid w:val="005645DD"/>
    <w:rsid w:val="0056488A"/>
    <w:rsid w:val="0056493E"/>
    <w:rsid w:val="00565264"/>
    <w:rsid w:val="00565518"/>
    <w:rsid w:val="005657BD"/>
    <w:rsid w:val="0056613F"/>
    <w:rsid w:val="005672CC"/>
    <w:rsid w:val="00567791"/>
    <w:rsid w:val="00567BB7"/>
    <w:rsid w:val="0057003E"/>
    <w:rsid w:val="00570BF6"/>
    <w:rsid w:val="00570F55"/>
    <w:rsid w:val="005710D4"/>
    <w:rsid w:val="00571367"/>
    <w:rsid w:val="005715CE"/>
    <w:rsid w:val="005716B0"/>
    <w:rsid w:val="00571DBC"/>
    <w:rsid w:val="0057247F"/>
    <w:rsid w:val="00572728"/>
    <w:rsid w:val="00572EBF"/>
    <w:rsid w:val="00573264"/>
    <w:rsid w:val="005735B9"/>
    <w:rsid w:val="00573AB1"/>
    <w:rsid w:val="00573DF4"/>
    <w:rsid w:val="005741F7"/>
    <w:rsid w:val="005746A8"/>
    <w:rsid w:val="005746C0"/>
    <w:rsid w:val="0057493C"/>
    <w:rsid w:val="00574B3D"/>
    <w:rsid w:val="00574D25"/>
    <w:rsid w:val="00574E6B"/>
    <w:rsid w:val="00575906"/>
    <w:rsid w:val="00575A1F"/>
    <w:rsid w:val="00575C80"/>
    <w:rsid w:val="00575F3A"/>
    <w:rsid w:val="005763F0"/>
    <w:rsid w:val="00576AA5"/>
    <w:rsid w:val="00576AE8"/>
    <w:rsid w:val="00576D3B"/>
    <w:rsid w:val="00576F0F"/>
    <w:rsid w:val="00577C64"/>
    <w:rsid w:val="00580952"/>
    <w:rsid w:val="0058158E"/>
    <w:rsid w:val="0058181D"/>
    <w:rsid w:val="005821CC"/>
    <w:rsid w:val="0058249B"/>
    <w:rsid w:val="005824D1"/>
    <w:rsid w:val="00582543"/>
    <w:rsid w:val="00582E2A"/>
    <w:rsid w:val="00582E42"/>
    <w:rsid w:val="00583229"/>
    <w:rsid w:val="00583296"/>
    <w:rsid w:val="0058438B"/>
    <w:rsid w:val="00585342"/>
    <w:rsid w:val="005856D0"/>
    <w:rsid w:val="00585978"/>
    <w:rsid w:val="00585CA2"/>
    <w:rsid w:val="00586039"/>
    <w:rsid w:val="005861BE"/>
    <w:rsid w:val="005861DA"/>
    <w:rsid w:val="00586212"/>
    <w:rsid w:val="0058685B"/>
    <w:rsid w:val="0058695B"/>
    <w:rsid w:val="00586971"/>
    <w:rsid w:val="00586A5D"/>
    <w:rsid w:val="00586D48"/>
    <w:rsid w:val="00586E6D"/>
    <w:rsid w:val="00586E7F"/>
    <w:rsid w:val="00586EF7"/>
    <w:rsid w:val="00587267"/>
    <w:rsid w:val="005874AD"/>
    <w:rsid w:val="005879EF"/>
    <w:rsid w:val="005900DE"/>
    <w:rsid w:val="00590BBD"/>
    <w:rsid w:val="00591282"/>
    <w:rsid w:val="005916F6"/>
    <w:rsid w:val="00591BC6"/>
    <w:rsid w:val="00591E4A"/>
    <w:rsid w:val="00591EE3"/>
    <w:rsid w:val="005924C7"/>
    <w:rsid w:val="00592729"/>
    <w:rsid w:val="005931AC"/>
    <w:rsid w:val="005932C2"/>
    <w:rsid w:val="00593A2B"/>
    <w:rsid w:val="005945C4"/>
    <w:rsid w:val="005953AF"/>
    <w:rsid w:val="0059571C"/>
    <w:rsid w:val="00595736"/>
    <w:rsid w:val="00595DCD"/>
    <w:rsid w:val="0059613A"/>
    <w:rsid w:val="005966B1"/>
    <w:rsid w:val="00596AFD"/>
    <w:rsid w:val="00596FE5"/>
    <w:rsid w:val="00597285"/>
    <w:rsid w:val="005972E4"/>
    <w:rsid w:val="005978E0"/>
    <w:rsid w:val="00597B52"/>
    <w:rsid w:val="005A00A7"/>
    <w:rsid w:val="005A0104"/>
    <w:rsid w:val="005A1486"/>
    <w:rsid w:val="005A148B"/>
    <w:rsid w:val="005A15BD"/>
    <w:rsid w:val="005A17C3"/>
    <w:rsid w:val="005A19E1"/>
    <w:rsid w:val="005A1B9A"/>
    <w:rsid w:val="005A1BF4"/>
    <w:rsid w:val="005A2846"/>
    <w:rsid w:val="005A2D02"/>
    <w:rsid w:val="005A391C"/>
    <w:rsid w:val="005A3C99"/>
    <w:rsid w:val="005A4FB9"/>
    <w:rsid w:val="005A5994"/>
    <w:rsid w:val="005A5DA0"/>
    <w:rsid w:val="005A6712"/>
    <w:rsid w:val="005A69A1"/>
    <w:rsid w:val="005A6EB1"/>
    <w:rsid w:val="005A75F5"/>
    <w:rsid w:val="005A7AAE"/>
    <w:rsid w:val="005B0344"/>
    <w:rsid w:val="005B15BF"/>
    <w:rsid w:val="005B16AB"/>
    <w:rsid w:val="005B2116"/>
    <w:rsid w:val="005B2808"/>
    <w:rsid w:val="005B2973"/>
    <w:rsid w:val="005B3B04"/>
    <w:rsid w:val="005B3D1D"/>
    <w:rsid w:val="005B3D59"/>
    <w:rsid w:val="005B4243"/>
    <w:rsid w:val="005B4BE0"/>
    <w:rsid w:val="005B4CAC"/>
    <w:rsid w:val="005B53F0"/>
    <w:rsid w:val="005B61AC"/>
    <w:rsid w:val="005B68C7"/>
    <w:rsid w:val="005B69C8"/>
    <w:rsid w:val="005B6A31"/>
    <w:rsid w:val="005B76A9"/>
    <w:rsid w:val="005B7737"/>
    <w:rsid w:val="005B77E5"/>
    <w:rsid w:val="005C0423"/>
    <w:rsid w:val="005C0A61"/>
    <w:rsid w:val="005C0CC4"/>
    <w:rsid w:val="005C0D70"/>
    <w:rsid w:val="005C1495"/>
    <w:rsid w:val="005C1E5D"/>
    <w:rsid w:val="005C22E2"/>
    <w:rsid w:val="005C22EB"/>
    <w:rsid w:val="005C2886"/>
    <w:rsid w:val="005C2C75"/>
    <w:rsid w:val="005C30C2"/>
    <w:rsid w:val="005C3EB1"/>
    <w:rsid w:val="005C3FD6"/>
    <w:rsid w:val="005C43F3"/>
    <w:rsid w:val="005C45F4"/>
    <w:rsid w:val="005C467D"/>
    <w:rsid w:val="005C485F"/>
    <w:rsid w:val="005C5064"/>
    <w:rsid w:val="005C563F"/>
    <w:rsid w:val="005C64C4"/>
    <w:rsid w:val="005C778F"/>
    <w:rsid w:val="005C7A1D"/>
    <w:rsid w:val="005C7D6A"/>
    <w:rsid w:val="005C7F49"/>
    <w:rsid w:val="005D0172"/>
    <w:rsid w:val="005D0533"/>
    <w:rsid w:val="005D0D82"/>
    <w:rsid w:val="005D1354"/>
    <w:rsid w:val="005D1471"/>
    <w:rsid w:val="005D1CC2"/>
    <w:rsid w:val="005D1ED6"/>
    <w:rsid w:val="005D2CE0"/>
    <w:rsid w:val="005D2D0D"/>
    <w:rsid w:val="005D40F1"/>
    <w:rsid w:val="005D4A38"/>
    <w:rsid w:val="005D4E38"/>
    <w:rsid w:val="005D4EB9"/>
    <w:rsid w:val="005D5626"/>
    <w:rsid w:val="005D5FBE"/>
    <w:rsid w:val="005D6C4B"/>
    <w:rsid w:val="005D7F8F"/>
    <w:rsid w:val="005E00B6"/>
    <w:rsid w:val="005E0CA1"/>
    <w:rsid w:val="005E0E55"/>
    <w:rsid w:val="005E0F3E"/>
    <w:rsid w:val="005E0FE1"/>
    <w:rsid w:val="005E187D"/>
    <w:rsid w:val="005E19D2"/>
    <w:rsid w:val="005E1A7F"/>
    <w:rsid w:val="005E1D82"/>
    <w:rsid w:val="005E24E1"/>
    <w:rsid w:val="005E2BAD"/>
    <w:rsid w:val="005E2EB6"/>
    <w:rsid w:val="005E2F54"/>
    <w:rsid w:val="005E300E"/>
    <w:rsid w:val="005E32BD"/>
    <w:rsid w:val="005E3D31"/>
    <w:rsid w:val="005E3E27"/>
    <w:rsid w:val="005E4236"/>
    <w:rsid w:val="005E4BF2"/>
    <w:rsid w:val="005E4D25"/>
    <w:rsid w:val="005E5235"/>
    <w:rsid w:val="005E5688"/>
    <w:rsid w:val="005E5CE3"/>
    <w:rsid w:val="005E60D5"/>
    <w:rsid w:val="005E6367"/>
    <w:rsid w:val="005E6702"/>
    <w:rsid w:val="005E68FB"/>
    <w:rsid w:val="005E697B"/>
    <w:rsid w:val="005E6FC2"/>
    <w:rsid w:val="005E7780"/>
    <w:rsid w:val="005E7D34"/>
    <w:rsid w:val="005F0524"/>
    <w:rsid w:val="005F09DD"/>
    <w:rsid w:val="005F0A89"/>
    <w:rsid w:val="005F14FB"/>
    <w:rsid w:val="005F1B9C"/>
    <w:rsid w:val="005F1C1A"/>
    <w:rsid w:val="005F1C8F"/>
    <w:rsid w:val="005F2385"/>
    <w:rsid w:val="005F2897"/>
    <w:rsid w:val="005F3588"/>
    <w:rsid w:val="005F3FE8"/>
    <w:rsid w:val="005F4CC4"/>
    <w:rsid w:val="005F551E"/>
    <w:rsid w:val="005F5844"/>
    <w:rsid w:val="005F584A"/>
    <w:rsid w:val="005F66F9"/>
    <w:rsid w:val="005F6736"/>
    <w:rsid w:val="005F6A52"/>
    <w:rsid w:val="005F75CB"/>
    <w:rsid w:val="00600305"/>
    <w:rsid w:val="00600C98"/>
    <w:rsid w:val="00601087"/>
    <w:rsid w:val="00601698"/>
    <w:rsid w:val="0060176D"/>
    <w:rsid w:val="00601C70"/>
    <w:rsid w:val="00601F82"/>
    <w:rsid w:val="0060345B"/>
    <w:rsid w:val="00604595"/>
    <w:rsid w:val="00604614"/>
    <w:rsid w:val="00604921"/>
    <w:rsid w:val="00604AB6"/>
    <w:rsid w:val="00604BE0"/>
    <w:rsid w:val="00605016"/>
    <w:rsid w:val="00605893"/>
    <w:rsid w:val="006058DB"/>
    <w:rsid w:val="00605F2E"/>
    <w:rsid w:val="006061DA"/>
    <w:rsid w:val="00606829"/>
    <w:rsid w:val="00606B01"/>
    <w:rsid w:val="00606B7F"/>
    <w:rsid w:val="00606D72"/>
    <w:rsid w:val="00606E16"/>
    <w:rsid w:val="00606F0B"/>
    <w:rsid w:val="006070D7"/>
    <w:rsid w:val="00607DD1"/>
    <w:rsid w:val="006106BB"/>
    <w:rsid w:val="006107FF"/>
    <w:rsid w:val="0061128F"/>
    <w:rsid w:val="0061144E"/>
    <w:rsid w:val="00611A5F"/>
    <w:rsid w:val="00611AB2"/>
    <w:rsid w:val="00612D0E"/>
    <w:rsid w:val="00613094"/>
    <w:rsid w:val="006131AE"/>
    <w:rsid w:val="00613366"/>
    <w:rsid w:val="00613598"/>
    <w:rsid w:val="006135F6"/>
    <w:rsid w:val="00613D0B"/>
    <w:rsid w:val="00614268"/>
    <w:rsid w:val="00614AEB"/>
    <w:rsid w:val="006159A1"/>
    <w:rsid w:val="006167DB"/>
    <w:rsid w:val="006172EB"/>
    <w:rsid w:val="006177AB"/>
    <w:rsid w:val="006178CD"/>
    <w:rsid w:val="00617999"/>
    <w:rsid w:val="00617BBB"/>
    <w:rsid w:val="00617C9D"/>
    <w:rsid w:val="00617CFD"/>
    <w:rsid w:val="00617E70"/>
    <w:rsid w:val="0062085D"/>
    <w:rsid w:val="00621066"/>
    <w:rsid w:val="006214D0"/>
    <w:rsid w:val="0062150B"/>
    <w:rsid w:val="006217E9"/>
    <w:rsid w:val="00621DB8"/>
    <w:rsid w:val="006222A8"/>
    <w:rsid w:val="00622694"/>
    <w:rsid w:val="00622A04"/>
    <w:rsid w:val="00623259"/>
    <w:rsid w:val="00623BF1"/>
    <w:rsid w:val="00623FD0"/>
    <w:rsid w:val="006240BC"/>
    <w:rsid w:val="00624100"/>
    <w:rsid w:val="00624244"/>
    <w:rsid w:val="00624472"/>
    <w:rsid w:val="006247EB"/>
    <w:rsid w:val="00624845"/>
    <w:rsid w:val="00624B62"/>
    <w:rsid w:val="00624C97"/>
    <w:rsid w:val="00625DA2"/>
    <w:rsid w:val="00626002"/>
    <w:rsid w:val="006275B4"/>
    <w:rsid w:val="00627836"/>
    <w:rsid w:val="0062795A"/>
    <w:rsid w:val="00627DBF"/>
    <w:rsid w:val="006300E4"/>
    <w:rsid w:val="00630268"/>
    <w:rsid w:val="00630662"/>
    <w:rsid w:val="006307B2"/>
    <w:rsid w:val="00630F5A"/>
    <w:rsid w:val="006311CF"/>
    <w:rsid w:val="00632626"/>
    <w:rsid w:val="00632EA2"/>
    <w:rsid w:val="00633390"/>
    <w:rsid w:val="006346E6"/>
    <w:rsid w:val="006347BC"/>
    <w:rsid w:val="00634F93"/>
    <w:rsid w:val="0063533B"/>
    <w:rsid w:val="00636051"/>
    <w:rsid w:val="00636244"/>
    <w:rsid w:val="00636360"/>
    <w:rsid w:val="006363CF"/>
    <w:rsid w:val="00636D84"/>
    <w:rsid w:val="006374F4"/>
    <w:rsid w:val="00637F66"/>
    <w:rsid w:val="0064010D"/>
    <w:rsid w:val="00641B62"/>
    <w:rsid w:val="00641C22"/>
    <w:rsid w:val="006421CB"/>
    <w:rsid w:val="0064250E"/>
    <w:rsid w:val="00642597"/>
    <w:rsid w:val="00642AC4"/>
    <w:rsid w:val="00643D3A"/>
    <w:rsid w:val="00643FC2"/>
    <w:rsid w:val="00644164"/>
    <w:rsid w:val="00646610"/>
    <w:rsid w:val="006468DA"/>
    <w:rsid w:val="00646E80"/>
    <w:rsid w:val="006477BF"/>
    <w:rsid w:val="00647910"/>
    <w:rsid w:val="00647F2B"/>
    <w:rsid w:val="006506C8"/>
    <w:rsid w:val="006508C5"/>
    <w:rsid w:val="00650D35"/>
    <w:rsid w:val="00650F3C"/>
    <w:rsid w:val="00651593"/>
    <w:rsid w:val="006515B1"/>
    <w:rsid w:val="00651795"/>
    <w:rsid w:val="006517EB"/>
    <w:rsid w:val="006528B5"/>
    <w:rsid w:val="00653015"/>
    <w:rsid w:val="0065327D"/>
    <w:rsid w:val="0065388B"/>
    <w:rsid w:val="00653D05"/>
    <w:rsid w:val="00653E09"/>
    <w:rsid w:val="00654493"/>
    <w:rsid w:val="006544B7"/>
    <w:rsid w:val="0065450D"/>
    <w:rsid w:val="006547E5"/>
    <w:rsid w:val="00654927"/>
    <w:rsid w:val="00654B82"/>
    <w:rsid w:val="00654CF5"/>
    <w:rsid w:val="006550F9"/>
    <w:rsid w:val="0065529C"/>
    <w:rsid w:val="00656456"/>
    <w:rsid w:val="00656921"/>
    <w:rsid w:val="00656FEE"/>
    <w:rsid w:val="006573D2"/>
    <w:rsid w:val="0066026C"/>
    <w:rsid w:val="00660522"/>
    <w:rsid w:val="006605EA"/>
    <w:rsid w:val="0066096B"/>
    <w:rsid w:val="00660EB0"/>
    <w:rsid w:val="006616CD"/>
    <w:rsid w:val="00661F1B"/>
    <w:rsid w:val="006633C4"/>
    <w:rsid w:val="006636D4"/>
    <w:rsid w:val="006639AE"/>
    <w:rsid w:val="0066405B"/>
    <w:rsid w:val="006641A6"/>
    <w:rsid w:val="00664260"/>
    <w:rsid w:val="006642C9"/>
    <w:rsid w:val="006645BA"/>
    <w:rsid w:val="00664873"/>
    <w:rsid w:val="00664949"/>
    <w:rsid w:val="00664C53"/>
    <w:rsid w:val="00664D73"/>
    <w:rsid w:val="00664F31"/>
    <w:rsid w:val="006658A2"/>
    <w:rsid w:val="00666BED"/>
    <w:rsid w:val="00666C5E"/>
    <w:rsid w:val="00666F9A"/>
    <w:rsid w:val="00667E11"/>
    <w:rsid w:val="006700EA"/>
    <w:rsid w:val="0067024C"/>
    <w:rsid w:val="00670544"/>
    <w:rsid w:val="00670C53"/>
    <w:rsid w:val="00670CC9"/>
    <w:rsid w:val="00671211"/>
    <w:rsid w:val="0067173A"/>
    <w:rsid w:val="00671909"/>
    <w:rsid w:val="00671FBD"/>
    <w:rsid w:val="00672111"/>
    <w:rsid w:val="006726A9"/>
    <w:rsid w:val="00672A92"/>
    <w:rsid w:val="00672C50"/>
    <w:rsid w:val="00672FE1"/>
    <w:rsid w:val="0067332F"/>
    <w:rsid w:val="0067402C"/>
    <w:rsid w:val="00674856"/>
    <w:rsid w:val="00674AAF"/>
    <w:rsid w:val="006753E9"/>
    <w:rsid w:val="0067545F"/>
    <w:rsid w:val="00675631"/>
    <w:rsid w:val="00675A64"/>
    <w:rsid w:val="00675C69"/>
    <w:rsid w:val="00675DEE"/>
    <w:rsid w:val="006762EA"/>
    <w:rsid w:val="00676522"/>
    <w:rsid w:val="00676702"/>
    <w:rsid w:val="006769EC"/>
    <w:rsid w:val="00676D17"/>
    <w:rsid w:val="006771D2"/>
    <w:rsid w:val="006777B8"/>
    <w:rsid w:val="00680366"/>
    <w:rsid w:val="006804DD"/>
    <w:rsid w:val="0068073E"/>
    <w:rsid w:val="00680B25"/>
    <w:rsid w:val="00681F60"/>
    <w:rsid w:val="00682A94"/>
    <w:rsid w:val="006830F1"/>
    <w:rsid w:val="00683200"/>
    <w:rsid w:val="0068348A"/>
    <w:rsid w:val="006837C4"/>
    <w:rsid w:val="00683915"/>
    <w:rsid w:val="00683A33"/>
    <w:rsid w:val="00684327"/>
    <w:rsid w:val="00684A42"/>
    <w:rsid w:val="00684C56"/>
    <w:rsid w:val="006853BB"/>
    <w:rsid w:val="00685656"/>
    <w:rsid w:val="00685A58"/>
    <w:rsid w:val="00685B1E"/>
    <w:rsid w:val="00685B89"/>
    <w:rsid w:val="00685C29"/>
    <w:rsid w:val="00685DC9"/>
    <w:rsid w:val="00686413"/>
    <w:rsid w:val="0068653E"/>
    <w:rsid w:val="00686620"/>
    <w:rsid w:val="00687674"/>
    <w:rsid w:val="00690199"/>
    <w:rsid w:val="00690508"/>
    <w:rsid w:val="00690609"/>
    <w:rsid w:val="00690C4D"/>
    <w:rsid w:val="00691893"/>
    <w:rsid w:val="00692282"/>
    <w:rsid w:val="00692AC9"/>
    <w:rsid w:val="00692F0D"/>
    <w:rsid w:val="00693213"/>
    <w:rsid w:val="00693541"/>
    <w:rsid w:val="006935B9"/>
    <w:rsid w:val="00693738"/>
    <w:rsid w:val="00693D4A"/>
    <w:rsid w:val="006943A1"/>
    <w:rsid w:val="006947BF"/>
    <w:rsid w:val="00694877"/>
    <w:rsid w:val="00694C44"/>
    <w:rsid w:val="00694F35"/>
    <w:rsid w:val="00696251"/>
    <w:rsid w:val="00696340"/>
    <w:rsid w:val="0069682A"/>
    <w:rsid w:val="00696FA3"/>
    <w:rsid w:val="006979F2"/>
    <w:rsid w:val="006A141E"/>
    <w:rsid w:val="006A1611"/>
    <w:rsid w:val="006A25CD"/>
    <w:rsid w:val="006A286A"/>
    <w:rsid w:val="006A3118"/>
    <w:rsid w:val="006A35AB"/>
    <w:rsid w:val="006A3713"/>
    <w:rsid w:val="006A3826"/>
    <w:rsid w:val="006A4213"/>
    <w:rsid w:val="006A421D"/>
    <w:rsid w:val="006A424B"/>
    <w:rsid w:val="006A4863"/>
    <w:rsid w:val="006A48DC"/>
    <w:rsid w:val="006A499D"/>
    <w:rsid w:val="006A49FF"/>
    <w:rsid w:val="006A5371"/>
    <w:rsid w:val="006A67E4"/>
    <w:rsid w:val="006A69CE"/>
    <w:rsid w:val="006A7085"/>
    <w:rsid w:val="006A7E7D"/>
    <w:rsid w:val="006B0070"/>
    <w:rsid w:val="006B03AE"/>
    <w:rsid w:val="006B0B5B"/>
    <w:rsid w:val="006B156B"/>
    <w:rsid w:val="006B1E6C"/>
    <w:rsid w:val="006B32C8"/>
    <w:rsid w:val="006B3922"/>
    <w:rsid w:val="006B3AAC"/>
    <w:rsid w:val="006B4249"/>
    <w:rsid w:val="006B4385"/>
    <w:rsid w:val="006B4551"/>
    <w:rsid w:val="006B4EB8"/>
    <w:rsid w:val="006B62E2"/>
    <w:rsid w:val="006B6669"/>
    <w:rsid w:val="006B7079"/>
    <w:rsid w:val="006B7244"/>
    <w:rsid w:val="006B759F"/>
    <w:rsid w:val="006B76BE"/>
    <w:rsid w:val="006B7788"/>
    <w:rsid w:val="006B79DC"/>
    <w:rsid w:val="006B7A9A"/>
    <w:rsid w:val="006C032F"/>
    <w:rsid w:val="006C05E5"/>
    <w:rsid w:val="006C107C"/>
    <w:rsid w:val="006C1117"/>
    <w:rsid w:val="006C13B0"/>
    <w:rsid w:val="006C157B"/>
    <w:rsid w:val="006C1837"/>
    <w:rsid w:val="006C1C4F"/>
    <w:rsid w:val="006C1C5D"/>
    <w:rsid w:val="006C1CBB"/>
    <w:rsid w:val="006C2263"/>
    <w:rsid w:val="006C26AD"/>
    <w:rsid w:val="006C2B4F"/>
    <w:rsid w:val="006C2F26"/>
    <w:rsid w:val="006C35FE"/>
    <w:rsid w:val="006C39C3"/>
    <w:rsid w:val="006C39C7"/>
    <w:rsid w:val="006C3CBE"/>
    <w:rsid w:val="006C3CE9"/>
    <w:rsid w:val="006C47EC"/>
    <w:rsid w:val="006C4CDE"/>
    <w:rsid w:val="006C50A7"/>
    <w:rsid w:val="006C5155"/>
    <w:rsid w:val="006C5C46"/>
    <w:rsid w:val="006C5D2A"/>
    <w:rsid w:val="006C62EA"/>
    <w:rsid w:val="006C780D"/>
    <w:rsid w:val="006D059B"/>
    <w:rsid w:val="006D064A"/>
    <w:rsid w:val="006D0CF6"/>
    <w:rsid w:val="006D0D7B"/>
    <w:rsid w:val="006D1016"/>
    <w:rsid w:val="006D1E15"/>
    <w:rsid w:val="006D22BF"/>
    <w:rsid w:val="006D286B"/>
    <w:rsid w:val="006D2A7E"/>
    <w:rsid w:val="006D3D7B"/>
    <w:rsid w:val="006D3E44"/>
    <w:rsid w:val="006D405A"/>
    <w:rsid w:val="006D4639"/>
    <w:rsid w:val="006D4A93"/>
    <w:rsid w:val="006D4B18"/>
    <w:rsid w:val="006D4F84"/>
    <w:rsid w:val="006D531E"/>
    <w:rsid w:val="006D587A"/>
    <w:rsid w:val="006D62E5"/>
    <w:rsid w:val="006D63CB"/>
    <w:rsid w:val="006D65FE"/>
    <w:rsid w:val="006D6FC6"/>
    <w:rsid w:val="006D73DF"/>
    <w:rsid w:val="006D7B3E"/>
    <w:rsid w:val="006E0502"/>
    <w:rsid w:val="006E0C4E"/>
    <w:rsid w:val="006E11FA"/>
    <w:rsid w:val="006E132C"/>
    <w:rsid w:val="006E1683"/>
    <w:rsid w:val="006E1A4B"/>
    <w:rsid w:val="006E228C"/>
    <w:rsid w:val="006E2568"/>
    <w:rsid w:val="006E2DC2"/>
    <w:rsid w:val="006E2E9B"/>
    <w:rsid w:val="006E3131"/>
    <w:rsid w:val="006E3221"/>
    <w:rsid w:val="006E3330"/>
    <w:rsid w:val="006E400A"/>
    <w:rsid w:val="006E406B"/>
    <w:rsid w:val="006E45B8"/>
    <w:rsid w:val="006E5986"/>
    <w:rsid w:val="006E59DC"/>
    <w:rsid w:val="006E635E"/>
    <w:rsid w:val="006E6BEB"/>
    <w:rsid w:val="006E6CDA"/>
    <w:rsid w:val="006E6D3F"/>
    <w:rsid w:val="006E77CF"/>
    <w:rsid w:val="006F09CB"/>
    <w:rsid w:val="006F0ADE"/>
    <w:rsid w:val="006F0CF1"/>
    <w:rsid w:val="006F104E"/>
    <w:rsid w:val="006F1272"/>
    <w:rsid w:val="006F1365"/>
    <w:rsid w:val="006F14AA"/>
    <w:rsid w:val="006F178D"/>
    <w:rsid w:val="006F1D2B"/>
    <w:rsid w:val="006F214F"/>
    <w:rsid w:val="006F24FE"/>
    <w:rsid w:val="006F2F89"/>
    <w:rsid w:val="006F388B"/>
    <w:rsid w:val="006F4068"/>
    <w:rsid w:val="006F41B6"/>
    <w:rsid w:val="006F481E"/>
    <w:rsid w:val="006F4ADF"/>
    <w:rsid w:val="006F4E0D"/>
    <w:rsid w:val="006F4F22"/>
    <w:rsid w:val="006F4F9E"/>
    <w:rsid w:val="006F593B"/>
    <w:rsid w:val="006F60D2"/>
    <w:rsid w:val="006F69EC"/>
    <w:rsid w:val="0070037C"/>
    <w:rsid w:val="00700925"/>
    <w:rsid w:val="00700C41"/>
    <w:rsid w:val="007010D3"/>
    <w:rsid w:val="00701187"/>
    <w:rsid w:val="0070128E"/>
    <w:rsid w:val="0070145B"/>
    <w:rsid w:val="00701B27"/>
    <w:rsid w:val="00701DE1"/>
    <w:rsid w:val="00701DFF"/>
    <w:rsid w:val="00702602"/>
    <w:rsid w:val="00702614"/>
    <w:rsid w:val="007028C0"/>
    <w:rsid w:val="007030D4"/>
    <w:rsid w:val="00703156"/>
    <w:rsid w:val="007044E4"/>
    <w:rsid w:val="007048FE"/>
    <w:rsid w:val="0070495D"/>
    <w:rsid w:val="00704A1D"/>
    <w:rsid w:val="00704CE5"/>
    <w:rsid w:val="00704DCC"/>
    <w:rsid w:val="007067AF"/>
    <w:rsid w:val="00706DEC"/>
    <w:rsid w:val="007076E6"/>
    <w:rsid w:val="0070774C"/>
    <w:rsid w:val="00710B86"/>
    <w:rsid w:val="0071135E"/>
    <w:rsid w:val="00711977"/>
    <w:rsid w:val="00711BBC"/>
    <w:rsid w:val="00711BE6"/>
    <w:rsid w:val="00712186"/>
    <w:rsid w:val="00712200"/>
    <w:rsid w:val="007131C8"/>
    <w:rsid w:val="007146B7"/>
    <w:rsid w:val="0071532B"/>
    <w:rsid w:val="0071586F"/>
    <w:rsid w:val="00715916"/>
    <w:rsid w:val="00715ADE"/>
    <w:rsid w:val="00715BE2"/>
    <w:rsid w:val="00715C0A"/>
    <w:rsid w:val="00715E70"/>
    <w:rsid w:val="0071633E"/>
    <w:rsid w:val="007164E0"/>
    <w:rsid w:val="0071651A"/>
    <w:rsid w:val="007173CA"/>
    <w:rsid w:val="007174FB"/>
    <w:rsid w:val="007175E2"/>
    <w:rsid w:val="00717B7E"/>
    <w:rsid w:val="0072054A"/>
    <w:rsid w:val="00720D91"/>
    <w:rsid w:val="00721D51"/>
    <w:rsid w:val="0072319C"/>
    <w:rsid w:val="00723DA6"/>
    <w:rsid w:val="00723EB1"/>
    <w:rsid w:val="007241E7"/>
    <w:rsid w:val="00724DA5"/>
    <w:rsid w:val="0072524A"/>
    <w:rsid w:val="00725925"/>
    <w:rsid w:val="00725F7C"/>
    <w:rsid w:val="00726545"/>
    <w:rsid w:val="007270A3"/>
    <w:rsid w:val="00727BF1"/>
    <w:rsid w:val="00730AD6"/>
    <w:rsid w:val="00730AFA"/>
    <w:rsid w:val="00730CB3"/>
    <w:rsid w:val="00731273"/>
    <w:rsid w:val="007319E6"/>
    <w:rsid w:val="00731ABA"/>
    <w:rsid w:val="00731F31"/>
    <w:rsid w:val="00731FBF"/>
    <w:rsid w:val="00732B5A"/>
    <w:rsid w:val="00732C03"/>
    <w:rsid w:val="0073303E"/>
    <w:rsid w:val="00733193"/>
    <w:rsid w:val="007331D1"/>
    <w:rsid w:val="00733452"/>
    <w:rsid w:val="007334D7"/>
    <w:rsid w:val="0073370F"/>
    <w:rsid w:val="00733BEC"/>
    <w:rsid w:val="00733DC5"/>
    <w:rsid w:val="00734447"/>
    <w:rsid w:val="0073452C"/>
    <w:rsid w:val="007346AA"/>
    <w:rsid w:val="00734782"/>
    <w:rsid w:val="00734E9C"/>
    <w:rsid w:val="0073519B"/>
    <w:rsid w:val="007351E5"/>
    <w:rsid w:val="0073524C"/>
    <w:rsid w:val="00735B6A"/>
    <w:rsid w:val="007366DE"/>
    <w:rsid w:val="0073684A"/>
    <w:rsid w:val="0073687F"/>
    <w:rsid w:val="00736913"/>
    <w:rsid w:val="00736C9D"/>
    <w:rsid w:val="007370D7"/>
    <w:rsid w:val="007408CE"/>
    <w:rsid w:val="00740BEE"/>
    <w:rsid w:val="00740FBC"/>
    <w:rsid w:val="00740FCF"/>
    <w:rsid w:val="00741379"/>
    <w:rsid w:val="0074167E"/>
    <w:rsid w:val="0074189D"/>
    <w:rsid w:val="00741DB4"/>
    <w:rsid w:val="00741FE0"/>
    <w:rsid w:val="007422AE"/>
    <w:rsid w:val="0074278B"/>
    <w:rsid w:val="00742B22"/>
    <w:rsid w:val="00742D24"/>
    <w:rsid w:val="00742D85"/>
    <w:rsid w:val="00743065"/>
    <w:rsid w:val="00743F31"/>
    <w:rsid w:val="0074423D"/>
    <w:rsid w:val="00744B39"/>
    <w:rsid w:val="00744BD4"/>
    <w:rsid w:val="00745047"/>
    <w:rsid w:val="007450A8"/>
    <w:rsid w:val="007452B9"/>
    <w:rsid w:val="007456C3"/>
    <w:rsid w:val="007456EC"/>
    <w:rsid w:val="00745F69"/>
    <w:rsid w:val="00746317"/>
    <w:rsid w:val="007465AC"/>
    <w:rsid w:val="0074729B"/>
    <w:rsid w:val="007504A3"/>
    <w:rsid w:val="00750624"/>
    <w:rsid w:val="007506A2"/>
    <w:rsid w:val="00750839"/>
    <w:rsid w:val="0075152B"/>
    <w:rsid w:val="007518FC"/>
    <w:rsid w:val="00751A80"/>
    <w:rsid w:val="00752125"/>
    <w:rsid w:val="00752359"/>
    <w:rsid w:val="00752382"/>
    <w:rsid w:val="007523DA"/>
    <w:rsid w:val="0075261E"/>
    <w:rsid w:val="00752FD8"/>
    <w:rsid w:val="007541C5"/>
    <w:rsid w:val="00754CB3"/>
    <w:rsid w:val="00755D14"/>
    <w:rsid w:val="00756B0B"/>
    <w:rsid w:val="0075778C"/>
    <w:rsid w:val="00757942"/>
    <w:rsid w:val="00757BA4"/>
    <w:rsid w:val="00757CB2"/>
    <w:rsid w:val="0076023C"/>
    <w:rsid w:val="00761E0B"/>
    <w:rsid w:val="007620E9"/>
    <w:rsid w:val="007629D5"/>
    <w:rsid w:val="00762A0A"/>
    <w:rsid w:val="0076310E"/>
    <w:rsid w:val="007640BA"/>
    <w:rsid w:val="007646FB"/>
    <w:rsid w:val="00764C31"/>
    <w:rsid w:val="007651D9"/>
    <w:rsid w:val="007653AB"/>
    <w:rsid w:val="00765518"/>
    <w:rsid w:val="00765670"/>
    <w:rsid w:val="0076646D"/>
    <w:rsid w:val="00766AE9"/>
    <w:rsid w:val="0076748F"/>
    <w:rsid w:val="0076757C"/>
    <w:rsid w:val="0076767B"/>
    <w:rsid w:val="00770300"/>
    <w:rsid w:val="007703B2"/>
    <w:rsid w:val="007704E9"/>
    <w:rsid w:val="00770510"/>
    <w:rsid w:val="007706ED"/>
    <w:rsid w:val="00770B5A"/>
    <w:rsid w:val="00770CC4"/>
    <w:rsid w:val="007713C3"/>
    <w:rsid w:val="00771A61"/>
    <w:rsid w:val="00771EC5"/>
    <w:rsid w:val="00772B15"/>
    <w:rsid w:val="00772D42"/>
    <w:rsid w:val="00773BB6"/>
    <w:rsid w:val="00773C01"/>
    <w:rsid w:val="00773ED8"/>
    <w:rsid w:val="007742B9"/>
    <w:rsid w:val="00774469"/>
    <w:rsid w:val="007747C1"/>
    <w:rsid w:val="00775210"/>
    <w:rsid w:val="00775388"/>
    <w:rsid w:val="00775F01"/>
    <w:rsid w:val="007762B6"/>
    <w:rsid w:val="007764FA"/>
    <w:rsid w:val="00776D84"/>
    <w:rsid w:val="0077713E"/>
    <w:rsid w:val="00777FC9"/>
    <w:rsid w:val="00780044"/>
    <w:rsid w:val="0078087A"/>
    <w:rsid w:val="00780F43"/>
    <w:rsid w:val="0078177A"/>
    <w:rsid w:val="007817C4"/>
    <w:rsid w:val="0078186A"/>
    <w:rsid w:val="007818E8"/>
    <w:rsid w:val="00781A93"/>
    <w:rsid w:val="00781DEF"/>
    <w:rsid w:val="007823E5"/>
    <w:rsid w:val="0078284A"/>
    <w:rsid w:val="00782BF2"/>
    <w:rsid w:val="00783022"/>
    <w:rsid w:val="007838C0"/>
    <w:rsid w:val="00783B72"/>
    <w:rsid w:val="00783BF3"/>
    <w:rsid w:val="00783E48"/>
    <w:rsid w:val="00783FA7"/>
    <w:rsid w:val="00784338"/>
    <w:rsid w:val="007844A3"/>
    <w:rsid w:val="00784572"/>
    <w:rsid w:val="007849B0"/>
    <w:rsid w:val="00784A68"/>
    <w:rsid w:val="00784D68"/>
    <w:rsid w:val="00784FE4"/>
    <w:rsid w:val="00786349"/>
    <w:rsid w:val="00786395"/>
    <w:rsid w:val="0078655F"/>
    <w:rsid w:val="00786863"/>
    <w:rsid w:val="00786AA5"/>
    <w:rsid w:val="00786EAD"/>
    <w:rsid w:val="00787EFD"/>
    <w:rsid w:val="007906F6"/>
    <w:rsid w:val="007908C3"/>
    <w:rsid w:val="007911EE"/>
    <w:rsid w:val="0079129E"/>
    <w:rsid w:val="007915D1"/>
    <w:rsid w:val="00791E76"/>
    <w:rsid w:val="00792079"/>
    <w:rsid w:val="00792530"/>
    <w:rsid w:val="0079296A"/>
    <w:rsid w:val="00792C60"/>
    <w:rsid w:val="00792EAE"/>
    <w:rsid w:val="00792F86"/>
    <w:rsid w:val="00794201"/>
    <w:rsid w:val="0079434F"/>
    <w:rsid w:val="00794454"/>
    <w:rsid w:val="007946BB"/>
    <w:rsid w:val="00795380"/>
    <w:rsid w:val="0079595A"/>
    <w:rsid w:val="00795A87"/>
    <w:rsid w:val="00795C2D"/>
    <w:rsid w:val="00796171"/>
    <w:rsid w:val="0079686A"/>
    <w:rsid w:val="00797050"/>
    <w:rsid w:val="00797638"/>
    <w:rsid w:val="00797DA3"/>
    <w:rsid w:val="007A0A7E"/>
    <w:rsid w:val="007A0A86"/>
    <w:rsid w:val="007A0EC5"/>
    <w:rsid w:val="007A12D0"/>
    <w:rsid w:val="007A18C4"/>
    <w:rsid w:val="007A1B1A"/>
    <w:rsid w:val="007A20D1"/>
    <w:rsid w:val="007A248E"/>
    <w:rsid w:val="007A25DE"/>
    <w:rsid w:val="007A2A47"/>
    <w:rsid w:val="007A2DD6"/>
    <w:rsid w:val="007A379E"/>
    <w:rsid w:val="007A38D5"/>
    <w:rsid w:val="007A3D2C"/>
    <w:rsid w:val="007A4149"/>
    <w:rsid w:val="007A4412"/>
    <w:rsid w:val="007A477C"/>
    <w:rsid w:val="007A4894"/>
    <w:rsid w:val="007A4A49"/>
    <w:rsid w:val="007A4CF6"/>
    <w:rsid w:val="007A4E71"/>
    <w:rsid w:val="007A5168"/>
    <w:rsid w:val="007A52C8"/>
    <w:rsid w:val="007A55E5"/>
    <w:rsid w:val="007A5FBB"/>
    <w:rsid w:val="007A645B"/>
    <w:rsid w:val="007A64BF"/>
    <w:rsid w:val="007A660C"/>
    <w:rsid w:val="007A6FC1"/>
    <w:rsid w:val="007A758E"/>
    <w:rsid w:val="007A7B89"/>
    <w:rsid w:val="007A7C17"/>
    <w:rsid w:val="007A7CA1"/>
    <w:rsid w:val="007B0781"/>
    <w:rsid w:val="007B1023"/>
    <w:rsid w:val="007B107D"/>
    <w:rsid w:val="007B10FB"/>
    <w:rsid w:val="007B1695"/>
    <w:rsid w:val="007B175A"/>
    <w:rsid w:val="007B1A19"/>
    <w:rsid w:val="007B1AAC"/>
    <w:rsid w:val="007B1FCA"/>
    <w:rsid w:val="007B2089"/>
    <w:rsid w:val="007B2646"/>
    <w:rsid w:val="007B2960"/>
    <w:rsid w:val="007B2A6C"/>
    <w:rsid w:val="007B3373"/>
    <w:rsid w:val="007B3C7F"/>
    <w:rsid w:val="007B42BB"/>
    <w:rsid w:val="007B5C96"/>
    <w:rsid w:val="007B65E6"/>
    <w:rsid w:val="007B68A7"/>
    <w:rsid w:val="007B71B5"/>
    <w:rsid w:val="007B71D8"/>
    <w:rsid w:val="007B76C0"/>
    <w:rsid w:val="007C0923"/>
    <w:rsid w:val="007C0A68"/>
    <w:rsid w:val="007C0BBF"/>
    <w:rsid w:val="007C0C14"/>
    <w:rsid w:val="007C101D"/>
    <w:rsid w:val="007C12DD"/>
    <w:rsid w:val="007C1576"/>
    <w:rsid w:val="007C20ED"/>
    <w:rsid w:val="007C265C"/>
    <w:rsid w:val="007C2A3C"/>
    <w:rsid w:val="007C2A9A"/>
    <w:rsid w:val="007C2AC4"/>
    <w:rsid w:val="007C342C"/>
    <w:rsid w:val="007C59D2"/>
    <w:rsid w:val="007C5B2D"/>
    <w:rsid w:val="007C6A15"/>
    <w:rsid w:val="007C6FD8"/>
    <w:rsid w:val="007C799A"/>
    <w:rsid w:val="007D03F6"/>
    <w:rsid w:val="007D05D2"/>
    <w:rsid w:val="007D0ABF"/>
    <w:rsid w:val="007D0B48"/>
    <w:rsid w:val="007D0F50"/>
    <w:rsid w:val="007D15AE"/>
    <w:rsid w:val="007D2338"/>
    <w:rsid w:val="007D298C"/>
    <w:rsid w:val="007D2F0E"/>
    <w:rsid w:val="007D312D"/>
    <w:rsid w:val="007D330F"/>
    <w:rsid w:val="007D34D0"/>
    <w:rsid w:val="007D3585"/>
    <w:rsid w:val="007D385F"/>
    <w:rsid w:val="007D3AB6"/>
    <w:rsid w:val="007D3D8B"/>
    <w:rsid w:val="007D3ED1"/>
    <w:rsid w:val="007D4066"/>
    <w:rsid w:val="007D421C"/>
    <w:rsid w:val="007D4EE2"/>
    <w:rsid w:val="007D4FF7"/>
    <w:rsid w:val="007D5401"/>
    <w:rsid w:val="007D5676"/>
    <w:rsid w:val="007D58B9"/>
    <w:rsid w:val="007D59EE"/>
    <w:rsid w:val="007D5A33"/>
    <w:rsid w:val="007D5FB8"/>
    <w:rsid w:val="007D669E"/>
    <w:rsid w:val="007D66E1"/>
    <w:rsid w:val="007D6A3A"/>
    <w:rsid w:val="007D6AB6"/>
    <w:rsid w:val="007D6C81"/>
    <w:rsid w:val="007D6E07"/>
    <w:rsid w:val="007D7958"/>
    <w:rsid w:val="007E0057"/>
    <w:rsid w:val="007E07B8"/>
    <w:rsid w:val="007E0929"/>
    <w:rsid w:val="007E0F15"/>
    <w:rsid w:val="007E150C"/>
    <w:rsid w:val="007E1572"/>
    <w:rsid w:val="007E1645"/>
    <w:rsid w:val="007E18E3"/>
    <w:rsid w:val="007E1D90"/>
    <w:rsid w:val="007E1E3D"/>
    <w:rsid w:val="007E34CE"/>
    <w:rsid w:val="007E3545"/>
    <w:rsid w:val="007E359D"/>
    <w:rsid w:val="007E45F3"/>
    <w:rsid w:val="007E506C"/>
    <w:rsid w:val="007E5619"/>
    <w:rsid w:val="007E588F"/>
    <w:rsid w:val="007E59C0"/>
    <w:rsid w:val="007E5A2F"/>
    <w:rsid w:val="007E5BB3"/>
    <w:rsid w:val="007E5CC2"/>
    <w:rsid w:val="007E604E"/>
    <w:rsid w:val="007E661A"/>
    <w:rsid w:val="007E6DA8"/>
    <w:rsid w:val="007E6E2A"/>
    <w:rsid w:val="007E730B"/>
    <w:rsid w:val="007E7321"/>
    <w:rsid w:val="007E74C9"/>
    <w:rsid w:val="007E7659"/>
    <w:rsid w:val="007E7717"/>
    <w:rsid w:val="007E7976"/>
    <w:rsid w:val="007F000B"/>
    <w:rsid w:val="007F0C17"/>
    <w:rsid w:val="007F0C29"/>
    <w:rsid w:val="007F0EE1"/>
    <w:rsid w:val="007F1111"/>
    <w:rsid w:val="007F1115"/>
    <w:rsid w:val="007F1802"/>
    <w:rsid w:val="007F1945"/>
    <w:rsid w:val="007F2178"/>
    <w:rsid w:val="007F27E5"/>
    <w:rsid w:val="007F29F5"/>
    <w:rsid w:val="007F2BA3"/>
    <w:rsid w:val="007F2F53"/>
    <w:rsid w:val="007F3255"/>
    <w:rsid w:val="007F3D55"/>
    <w:rsid w:val="007F4135"/>
    <w:rsid w:val="007F4EB7"/>
    <w:rsid w:val="007F5035"/>
    <w:rsid w:val="007F519C"/>
    <w:rsid w:val="007F52FE"/>
    <w:rsid w:val="007F5C39"/>
    <w:rsid w:val="007F5E04"/>
    <w:rsid w:val="007F5EC9"/>
    <w:rsid w:val="007F685B"/>
    <w:rsid w:val="007F6E05"/>
    <w:rsid w:val="008003BE"/>
    <w:rsid w:val="00800E3F"/>
    <w:rsid w:val="00801EFB"/>
    <w:rsid w:val="0080206C"/>
    <w:rsid w:val="00802288"/>
    <w:rsid w:val="00802885"/>
    <w:rsid w:val="00802C99"/>
    <w:rsid w:val="00802FD2"/>
    <w:rsid w:val="008037B0"/>
    <w:rsid w:val="00803DCB"/>
    <w:rsid w:val="00804F69"/>
    <w:rsid w:val="0080615E"/>
    <w:rsid w:val="008061B0"/>
    <w:rsid w:val="00806267"/>
    <w:rsid w:val="008066AC"/>
    <w:rsid w:val="008067E7"/>
    <w:rsid w:val="0080693C"/>
    <w:rsid w:val="00806A59"/>
    <w:rsid w:val="00806FF8"/>
    <w:rsid w:val="00807104"/>
    <w:rsid w:val="00807121"/>
    <w:rsid w:val="00807AB1"/>
    <w:rsid w:val="00807BDA"/>
    <w:rsid w:val="00810CB8"/>
    <w:rsid w:val="008114A7"/>
    <w:rsid w:val="008115DA"/>
    <w:rsid w:val="00812519"/>
    <w:rsid w:val="0081273D"/>
    <w:rsid w:val="00812897"/>
    <w:rsid w:val="00812AEF"/>
    <w:rsid w:val="00813319"/>
    <w:rsid w:val="008134CC"/>
    <w:rsid w:val="00813AC9"/>
    <w:rsid w:val="00813F3C"/>
    <w:rsid w:val="00814395"/>
    <w:rsid w:val="008143E0"/>
    <w:rsid w:val="008146E1"/>
    <w:rsid w:val="00814A69"/>
    <w:rsid w:val="0081506A"/>
    <w:rsid w:val="00815F34"/>
    <w:rsid w:val="008164BA"/>
    <w:rsid w:val="00817DA7"/>
    <w:rsid w:val="00820288"/>
    <w:rsid w:val="00820C10"/>
    <w:rsid w:val="00821172"/>
    <w:rsid w:val="00821B7F"/>
    <w:rsid w:val="008220C4"/>
    <w:rsid w:val="0082236C"/>
    <w:rsid w:val="00822D1B"/>
    <w:rsid w:val="0082377E"/>
    <w:rsid w:val="00823D91"/>
    <w:rsid w:val="00823EB0"/>
    <w:rsid w:val="0082450A"/>
    <w:rsid w:val="00824805"/>
    <w:rsid w:val="0082484D"/>
    <w:rsid w:val="00824D4D"/>
    <w:rsid w:val="00825729"/>
    <w:rsid w:val="00825F06"/>
    <w:rsid w:val="00825FDA"/>
    <w:rsid w:val="00827290"/>
    <w:rsid w:val="00827704"/>
    <w:rsid w:val="00827F93"/>
    <w:rsid w:val="00830066"/>
    <w:rsid w:val="00830901"/>
    <w:rsid w:val="00831200"/>
    <w:rsid w:val="0083137F"/>
    <w:rsid w:val="008318C3"/>
    <w:rsid w:val="00831A09"/>
    <w:rsid w:val="00831AC2"/>
    <w:rsid w:val="00831D2B"/>
    <w:rsid w:val="008322BC"/>
    <w:rsid w:val="008324FE"/>
    <w:rsid w:val="00832BEA"/>
    <w:rsid w:val="0083332B"/>
    <w:rsid w:val="00833753"/>
    <w:rsid w:val="00833B5F"/>
    <w:rsid w:val="00834BB2"/>
    <w:rsid w:val="00834DE7"/>
    <w:rsid w:val="00835081"/>
    <w:rsid w:val="0083554B"/>
    <w:rsid w:val="0083567F"/>
    <w:rsid w:val="00835CC1"/>
    <w:rsid w:val="00835CD6"/>
    <w:rsid w:val="00836729"/>
    <w:rsid w:val="0083679F"/>
    <w:rsid w:val="00836A1D"/>
    <w:rsid w:val="00836AF2"/>
    <w:rsid w:val="00836C75"/>
    <w:rsid w:val="00837274"/>
    <w:rsid w:val="0083766F"/>
    <w:rsid w:val="00837C6D"/>
    <w:rsid w:val="00837DB9"/>
    <w:rsid w:val="00840084"/>
    <w:rsid w:val="0084085B"/>
    <w:rsid w:val="00840B24"/>
    <w:rsid w:val="00840E2D"/>
    <w:rsid w:val="00840F42"/>
    <w:rsid w:val="00841366"/>
    <w:rsid w:val="008416D5"/>
    <w:rsid w:val="008422EB"/>
    <w:rsid w:val="00843BC9"/>
    <w:rsid w:val="00843D3F"/>
    <w:rsid w:val="008441EC"/>
    <w:rsid w:val="0084459D"/>
    <w:rsid w:val="008446B8"/>
    <w:rsid w:val="00844AA9"/>
    <w:rsid w:val="00844BAE"/>
    <w:rsid w:val="00844CA9"/>
    <w:rsid w:val="00845051"/>
    <w:rsid w:val="00845326"/>
    <w:rsid w:val="008454CC"/>
    <w:rsid w:val="00845754"/>
    <w:rsid w:val="00845786"/>
    <w:rsid w:val="00845BB1"/>
    <w:rsid w:val="00845E0E"/>
    <w:rsid w:val="00845E19"/>
    <w:rsid w:val="00846084"/>
    <w:rsid w:val="008468A9"/>
    <w:rsid w:val="00846B7C"/>
    <w:rsid w:val="00846E02"/>
    <w:rsid w:val="008475C6"/>
    <w:rsid w:val="00847990"/>
    <w:rsid w:val="00847E6C"/>
    <w:rsid w:val="00847EEB"/>
    <w:rsid w:val="008504D2"/>
    <w:rsid w:val="008507F6"/>
    <w:rsid w:val="008509E5"/>
    <w:rsid w:val="00851A25"/>
    <w:rsid w:val="00851BC9"/>
    <w:rsid w:val="00852968"/>
    <w:rsid w:val="00852989"/>
    <w:rsid w:val="00852DCC"/>
    <w:rsid w:val="00853164"/>
    <w:rsid w:val="008537D9"/>
    <w:rsid w:val="00853F93"/>
    <w:rsid w:val="008546F3"/>
    <w:rsid w:val="00855E85"/>
    <w:rsid w:val="0085645F"/>
    <w:rsid w:val="00856A07"/>
    <w:rsid w:val="00856EA3"/>
    <w:rsid w:val="00856F63"/>
    <w:rsid w:val="0085739E"/>
    <w:rsid w:val="0085787A"/>
    <w:rsid w:val="00857F0A"/>
    <w:rsid w:val="008601CD"/>
    <w:rsid w:val="00860A89"/>
    <w:rsid w:val="008614DB"/>
    <w:rsid w:val="00861A2A"/>
    <w:rsid w:val="00861C29"/>
    <w:rsid w:val="00861CAB"/>
    <w:rsid w:val="00861EC1"/>
    <w:rsid w:val="0086206F"/>
    <w:rsid w:val="00862AAD"/>
    <w:rsid w:val="00862ADC"/>
    <w:rsid w:val="00862C26"/>
    <w:rsid w:val="008633C0"/>
    <w:rsid w:val="00863B2B"/>
    <w:rsid w:val="0086412C"/>
    <w:rsid w:val="00864B4C"/>
    <w:rsid w:val="00864C1B"/>
    <w:rsid w:val="00864F1A"/>
    <w:rsid w:val="00865185"/>
    <w:rsid w:val="00865194"/>
    <w:rsid w:val="008656D8"/>
    <w:rsid w:val="0086602E"/>
    <w:rsid w:val="0086668B"/>
    <w:rsid w:val="008672D5"/>
    <w:rsid w:val="00867424"/>
    <w:rsid w:val="00867450"/>
    <w:rsid w:val="0086778A"/>
    <w:rsid w:val="00870044"/>
    <w:rsid w:val="00871052"/>
    <w:rsid w:val="008718F6"/>
    <w:rsid w:val="00872519"/>
    <w:rsid w:val="008725B2"/>
    <w:rsid w:val="00872A3D"/>
    <w:rsid w:val="00872AD9"/>
    <w:rsid w:val="008732E7"/>
    <w:rsid w:val="008732F2"/>
    <w:rsid w:val="008734EE"/>
    <w:rsid w:val="008741BB"/>
    <w:rsid w:val="00874368"/>
    <w:rsid w:val="00874A51"/>
    <w:rsid w:val="00874C37"/>
    <w:rsid w:val="008750B9"/>
    <w:rsid w:val="008755A9"/>
    <w:rsid w:val="00875E72"/>
    <w:rsid w:val="008764B8"/>
    <w:rsid w:val="00877841"/>
    <w:rsid w:val="00880443"/>
    <w:rsid w:val="008807FB"/>
    <w:rsid w:val="00880EAC"/>
    <w:rsid w:val="00880F7E"/>
    <w:rsid w:val="00881706"/>
    <w:rsid w:val="0088228B"/>
    <w:rsid w:val="008829EC"/>
    <w:rsid w:val="00882FE9"/>
    <w:rsid w:val="0088332E"/>
    <w:rsid w:val="0088342B"/>
    <w:rsid w:val="00883844"/>
    <w:rsid w:val="00883C30"/>
    <w:rsid w:val="00883DA2"/>
    <w:rsid w:val="00883F51"/>
    <w:rsid w:val="0088462B"/>
    <w:rsid w:val="0088518B"/>
    <w:rsid w:val="00885348"/>
    <w:rsid w:val="00885B28"/>
    <w:rsid w:val="00885CE1"/>
    <w:rsid w:val="008860C3"/>
    <w:rsid w:val="0088612B"/>
    <w:rsid w:val="008866B1"/>
    <w:rsid w:val="0088755A"/>
    <w:rsid w:val="00887AEA"/>
    <w:rsid w:val="00887D8D"/>
    <w:rsid w:val="00890007"/>
    <w:rsid w:val="0089000A"/>
    <w:rsid w:val="0089094B"/>
    <w:rsid w:val="00890A38"/>
    <w:rsid w:val="00890F83"/>
    <w:rsid w:val="00891B1D"/>
    <w:rsid w:val="00892038"/>
    <w:rsid w:val="00893C69"/>
    <w:rsid w:val="0089463D"/>
    <w:rsid w:val="0089509E"/>
    <w:rsid w:val="00895ACD"/>
    <w:rsid w:val="008964B7"/>
    <w:rsid w:val="008968BF"/>
    <w:rsid w:val="008A029F"/>
    <w:rsid w:val="008A0814"/>
    <w:rsid w:val="008A0B0B"/>
    <w:rsid w:val="008A0C18"/>
    <w:rsid w:val="008A165A"/>
    <w:rsid w:val="008A1A8A"/>
    <w:rsid w:val="008A1F5A"/>
    <w:rsid w:val="008A2284"/>
    <w:rsid w:val="008A25C2"/>
    <w:rsid w:val="008A2BDF"/>
    <w:rsid w:val="008A2CA8"/>
    <w:rsid w:val="008A3B18"/>
    <w:rsid w:val="008A4917"/>
    <w:rsid w:val="008A4FCC"/>
    <w:rsid w:val="008A62BC"/>
    <w:rsid w:val="008A66A8"/>
    <w:rsid w:val="008A6AB2"/>
    <w:rsid w:val="008A758B"/>
    <w:rsid w:val="008A761C"/>
    <w:rsid w:val="008A7666"/>
    <w:rsid w:val="008A7C7B"/>
    <w:rsid w:val="008B1B42"/>
    <w:rsid w:val="008B1FA9"/>
    <w:rsid w:val="008B2185"/>
    <w:rsid w:val="008B343A"/>
    <w:rsid w:val="008B3739"/>
    <w:rsid w:val="008B3C2D"/>
    <w:rsid w:val="008B3DA8"/>
    <w:rsid w:val="008B40F2"/>
    <w:rsid w:val="008B4217"/>
    <w:rsid w:val="008B42F6"/>
    <w:rsid w:val="008B4426"/>
    <w:rsid w:val="008B4B74"/>
    <w:rsid w:val="008B5D9E"/>
    <w:rsid w:val="008B5DAC"/>
    <w:rsid w:val="008B5EA6"/>
    <w:rsid w:val="008B608D"/>
    <w:rsid w:val="008B6577"/>
    <w:rsid w:val="008B65F4"/>
    <w:rsid w:val="008B68E9"/>
    <w:rsid w:val="008B6B6E"/>
    <w:rsid w:val="008B79B3"/>
    <w:rsid w:val="008B7E53"/>
    <w:rsid w:val="008C0035"/>
    <w:rsid w:val="008C200B"/>
    <w:rsid w:val="008C22C8"/>
    <w:rsid w:val="008C2C0C"/>
    <w:rsid w:val="008C2C1D"/>
    <w:rsid w:val="008C34E5"/>
    <w:rsid w:val="008C398F"/>
    <w:rsid w:val="008C435F"/>
    <w:rsid w:val="008C4775"/>
    <w:rsid w:val="008C4EBA"/>
    <w:rsid w:val="008C5114"/>
    <w:rsid w:val="008C52A7"/>
    <w:rsid w:val="008C537C"/>
    <w:rsid w:val="008C56AA"/>
    <w:rsid w:val="008C5D85"/>
    <w:rsid w:val="008C5FBC"/>
    <w:rsid w:val="008C625F"/>
    <w:rsid w:val="008C6D04"/>
    <w:rsid w:val="008C6F66"/>
    <w:rsid w:val="008C7134"/>
    <w:rsid w:val="008C71F3"/>
    <w:rsid w:val="008D00DF"/>
    <w:rsid w:val="008D0532"/>
    <w:rsid w:val="008D0F98"/>
    <w:rsid w:val="008D1B4B"/>
    <w:rsid w:val="008D1C3C"/>
    <w:rsid w:val="008D24EF"/>
    <w:rsid w:val="008D29E2"/>
    <w:rsid w:val="008D2C86"/>
    <w:rsid w:val="008D3351"/>
    <w:rsid w:val="008D361C"/>
    <w:rsid w:val="008D36E6"/>
    <w:rsid w:val="008D4792"/>
    <w:rsid w:val="008D4F1C"/>
    <w:rsid w:val="008D54BC"/>
    <w:rsid w:val="008D5911"/>
    <w:rsid w:val="008D5B29"/>
    <w:rsid w:val="008D5E90"/>
    <w:rsid w:val="008D5F3F"/>
    <w:rsid w:val="008D61D8"/>
    <w:rsid w:val="008D699A"/>
    <w:rsid w:val="008D6A67"/>
    <w:rsid w:val="008D6DFA"/>
    <w:rsid w:val="008D70C9"/>
    <w:rsid w:val="008D75F5"/>
    <w:rsid w:val="008D7973"/>
    <w:rsid w:val="008D7BCA"/>
    <w:rsid w:val="008D7F79"/>
    <w:rsid w:val="008E039E"/>
    <w:rsid w:val="008E08EF"/>
    <w:rsid w:val="008E09BD"/>
    <w:rsid w:val="008E0CF4"/>
    <w:rsid w:val="008E0D53"/>
    <w:rsid w:val="008E129F"/>
    <w:rsid w:val="008E1398"/>
    <w:rsid w:val="008E23D3"/>
    <w:rsid w:val="008E2BE2"/>
    <w:rsid w:val="008E2C17"/>
    <w:rsid w:val="008E2E89"/>
    <w:rsid w:val="008E323A"/>
    <w:rsid w:val="008E34DC"/>
    <w:rsid w:val="008E3841"/>
    <w:rsid w:val="008E3AEE"/>
    <w:rsid w:val="008E4018"/>
    <w:rsid w:val="008E42F0"/>
    <w:rsid w:val="008E4F8B"/>
    <w:rsid w:val="008E58A1"/>
    <w:rsid w:val="008E61EB"/>
    <w:rsid w:val="008E6A60"/>
    <w:rsid w:val="008E7225"/>
    <w:rsid w:val="008E7B74"/>
    <w:rsid w:val="008E7CB0"/>
    <w:rsid w:val="008E7DD5"/>
    <w:rsid w:val="008F0A5C"/>
    <w:rsid w:val="008F0D9C"/>
    <w:rsid w:val="008F0E03"/>
    <w:rsid w:val="008F127B"/>
    <w:rsid w:val="008F1739"/>
    <w:rsid w:val="008F234C"/>
    <w:rsid w:val="008F24C3"/>
    <w:rsid w:val="008F3A09"/>
    <w:rsid w:val="008F3ED5"/>
    <w:rsid w:val="008F40B6"/>
    <w:rsid w:val="008F4C28"/>
    <w:rsid w:val="008F4E8C"/>
    <w:rsid w:val="008F5723"/>
    <w:rsid w:val="008F58D4"/>
    <w:rsid w:val="008F682E"/>
    <w:rsid w:val="008F6906"/>
    <w:rsid w:val="008F6929"/>
    <w:rsid w:val="008F6933"/>
    <w:rsid w:val="008F6D84"/>
    <w:rsid w:val="008F7480"/>
    <w:rsid w:val="008F7C22"/>
    <w:rsid w:val="009000B0"/>
    <w:rsid w:val="0090055B"/>
    <w:rsid w:val="00900C9B"/>
    <w:rsid w:val="00900DF7"/>
    <w:rsid w:val="0090190C"/>
    <w:rsid w:val="009019AF"/>
    <w:rsid w:val="00901F3F"/>
    <w:rsid w:val="00902417"/>
    <w:rsid w:val="00902462"/>
    <w:rsid w:val="0090276E"/>
    <w:rsid w:val="00902853"/>
    <w:rsid w:val="00902A91"/>
    <w:rsid w:val="009031ED"/>
    <w:rsid w:val="0090374C"/>
    <w:rsid w:val="0090429D"/>
    <w:rsid w:val="0090492F"/>
    <w:rsid w:val="00904AE0"/>
    <w:rsid w:val="00905718"/>
    <w:rsid w:val="0090581E"/>
    <w:rsid w:val="00905A53"/>
    <w:rsid w:val="00905D7D"/>
    <w:rsid w:val="009065D7"/>
    <w:rsid w:val="0090689E"/>
    <w:rsid w:val="009068B7"/>
    <w:rsid w:val="0090690D"/>
    <w:rsid w:val="00906E59"/>
    <w:rsid w:val="00907201"/>
    <w:rsid w:val="0090739C"/>
    <w:rsid w:val="00907CFF"/>
    <w:rsid w:val="00907E11"/>
    <w:rsid w:val="0091023C"/>
    <w:rsid w:val="00910A7E"/>
    <w:rsid w:val="009118B1"/>
    <w:rsid w:val="00912841"/>
    <w:rsid w:val="0091285E"/>
    <w:rsid w:val="00912E83"/>
    <w:rsid w:val="009135FE"/>
    <w:rsid w:val="00914019"/>
    <w:rsid w:val="009142EA"/>
    <w:rsid w:val="00914614"/>
    <w:rsid w:val="0091476A"/>
    <w:rsid w:val="00914A85"/>
    <w:rsid w:val="00914CC1"/>
    <w:rsid w:val="009151B7"/>
    <w:rsid w:val="00915270"/>
    <w:rsid w:val="00915555"/>
    <w:rsid w:val="009157D2"/>
    <w:rsid w:val="00915F66"/>
    <w:rsid w:val="009161E8"/>
    <w:rsid w:val="009162F6"/>
    <w:rsid w:val="009163F2"/>
    <w:rsid w:val="00916566"/>
    <w:rsid w:val="00916881"/>
    <w:rsid w:val="00916D8F"/>
    <w:rsid w:val="00916F3F"/>
    <w:rsid w:val="00917923"/>
    <w:rsid w:val="00917BDB"/>
    <w:rsid w:val="00917F31"/>
    <w:rsid w:val="0092038C"/>
    <w:rsid w:val="009207BC"/>
    <w:rsid w:val="00921A6F"/>
    <w:rsid w:val="00921BF8"/>
    <w:rsid w:val="009226AA"/>
    <w:rsid w:val="00922990"/>
    <w:rsid w:val="00922CDE"/>
    <w:rsid w:val="00922D56"/>
    <w:rsid w:val="009230AA"/>
    <w:rsid w:val="00923D6A"/>
    <w:rsid w:val="00923E1F"/>
    <w:rsid w:val="00923E50"/>
    <w:rsid w:val="00923FFE"/>
    <w:rsid w:val="009245A0"/>
    <w:rsid w:val="00924DF9"/>
    <w:rsid w:val="009250A3"/>
    <w:rsid w:val="0092539D"/>
    <w:rsid w:val="00925AB2"/>
    <w:rsid w:val="00926E7B"/>
    <w:rsid w:val="00926FCA"/>
    <w:rsid w:val="00927272"/>
    <w:rsid w:val="0092728D"/>
    <w:rsid w:val="0092752D"/>
    <w:rsid w:val="0093077C"/>
    <w:rsid w:val="00930E55"/>
    <w:rsid w:val="00930F1E"/>
    <w:rsid w:val="00931159"/>
    <w:rsid w:val="00931A54"/>
    <w:rsid w:val="00931AE3"/>
    <w:rsid w:val="00932200"/>
    <w:rsid w:val="00932975"/>
    <w:rsid w:val="009329E4"/>
    <w:rsid w:val="00933042"/>
    <w:rsid w:val="00933954"/>
    <w:rsid w:val="00933D3C"/>
    <w:rsid w:val="009340B5"/>
    <w:rsid w:val="00934BD8"/>
    <w:rsid w:val="009350F9"/>
    <w:rsid w:val="0093522F"/>
    <w:rsid w:val="00935D22"/>
    <w:rsid w:val="00936029"/>
    <w:rsid w:val="009362CB"/>
    <w:rsid w:val="0093645D"/>
    <w:rsid w:val="00936BF3"/>
    <w:rsid w:val="00936E06"/>
    <w:rsid w:val="0093708D"/>
    <w:rsid w:val="00937149"/>
    <w:rsid w:val="00937693"/>
    <w:rsid w:val="00937D95"/>
    <w:rsid w:val="009405BC"/>
    <w:rsid w:val="00940BA5"/>
    <w:rsid w:val="00940D6A"/>
    <w:rsid w:val="00941404"/>
    <w:rsid w:val="00941449"/>
    <w:rsid w:val="00941B7F"/>
    <w:rsid w:val="00941C42"/>
    <w:rsid w:val="00941EFF"/>
    <w:rsid w:val="009423C5"/>
    <w:rsid w:val="009423F6"/>
    <w:rsid w:val="00942461"/>
    <w:rsid w:val="00942B49"/>
    <w:rsid w:val="0094383E"/>
    <w:rsid w:val="00943BC5"/>
    <w:rsid w:val="00943DC2"/>
    <w:rsid w:val="0094409B"/>
    <w:rsid w:val="009440FF"/>
    <w:rsid w:val="0094472C"/>
    <w:rsid w:val="00944CA4"/>
    <w:rsid w:val="00944D30"/>
    <w:rsid w:val="009451FC"/>
    <w:rsid w:val="009459FA"/>
    <w:rsid w:val="00945CDE"/>
    <w:rsid w:val="0094786E"/>
    <w:rsid w:val="00947E33"/>
    <w:rsid w:val="00947EB4"/>
    <w:rsid w:val="009500F4"/>
    <w:rsid w:val="00950458"/>
    <w:rsid w:val="00950766"/>
    <w:rsid w:val="009507AC"/>
    <w:rsid w:val="00950800"/>
    <w:rsid w:val="00950B5D"/>
    <w:rsid w:val="0095109E"/>
    <w:rsid w:val="00951200"/>
    <w:rsid w:val="00951559"/>
    <w:rsid w:val="00952414"/>
    <w:rsid w:val="00953DD1"/>
    <w:rsid w:val="00954D95"/>
    <w:rsid w:val="0095541C"/>
    <w:rsid w:val="009556CE"/>
    <w:rsid w:val="0095592F"/>
    <w:rsid w:val="00956165"/>
    <w:rsid w:val="0095656C"/>
    <w:rsid w:val="00956684"/>
    <w:rsid w:val="009567F7"/>
    <w:rsid w:val="009570ED"/>
    <w:rsid w:val="00957461"/>
    <w:rsid w:val="00957715"/>
    <w:rsid w:val="00957853"/>
    <w:rsid w:val="00957A13"/>
    <w:rsid w:val="00957BB5"/>
    <w:rsid w:val="00960766"/>
    <w:rsid w:val="00960A0B"/>
    <w:rsid w:val="00960CFB"/>
    <w:rsid w:val="009614E5"/>
    <w:rsid w:val="009616AD"/>
    <w:rsid w:val="0096189B"/>
    <w:rsid w:val="009618A7"/>
    <w:rsid w:val="009622D4"/>
    <w:rsid w:val="0096266C"/>
    <w:rsid w:val="00963045"/>
    <w:rsid w:val="00963180"/>
    <w:rsid w:val="0096392F"/>
    <w:rsid w:val="00963A7E"/>
    <w:rsid w:val="009642D7"/>
    <w:rsid w:val="00964485"/>
    <w:rsid w:val="0096493C"/>
    <w:rsid w:val="00964E0E"/>
    <w:rsid w:val="00964F40"/>
    <w:rsid w:val="00965090"/>
    <w:rsid w:val="009650C6"/>
    <w:rsid w:val="00965255"/>
    <w:rsid w:val="0096681D"/>
    <w:rsid w:val="00966A77"/>
    <w:rsid w:val="00966AF5"/>
    <w:rsid w:val="00966E28"/>
    <w:rsid w:val="00967406"/>
    <w:rsid w:val="00970E6C"/>
    <w:rsid w:val="00971414"/>
    <w:rsid w:val="00971511"/>
    <w:rsid w:val="0097188B"/>
    <w:rsid w:val="00971965"/>
    <w:rsid w:val="00971EBA"/>
    <w:rsid w:val="00973193"/>
    <w:rsid w:val="0097332F"/>
    <w:rsid w:val="00973D07"/>
    <w:rsid w:val="00974291"/>
    <w:rsid w:val="009746CD"/>
    <w:rsid w:val="00974865"/>
    <w:rsid w:val="00974C54"/>
    <w:rsid w:val="00974E22"/>
    <w:rsid w:val="009758CA"/>
    <w:rsid w:val="00975A5D"/>
    <w:rsid w:val="00976142"/>
    <w:rsid w:val="009761CD"/>
    <w:rsid w:val="00976415"/>
    <w:rsid w:val="009764B2"/>
    <w:rsid w:val="00977242"/>
    <w:rsid w:val="00977262"/>
    <w:rsid w:val="00977735"/>
    <w:rsid w:val="00977DF7"/>
    <w:rsid w:val="00980242"/>
    <w:rsid w:val="009806C3"/>
    <w:rsid w:val="009808C2"/>
    <w:rsid w:val="00980960"/>
    <w:rsid w:val="00980A24"/>
    <w:rsid w:val="00980A9F"/>
    <w:rsid w:val="00980F62"/>
    <w:rsid w:val="00981D28"/>
    <w:rsid w:val="00981DDA"/>
    <w:rsid w:val="0098257C"/>
    <w:rsid w:val="0098262C"/>
    <w:rsid w:val="00982C04"/>
    <w:rsid w:val="00982C68"/>
    <w:rsid w:val="009836BC"/>
    <w:rsid w:val="00983769"/>
    <w:rsid w:val="0098384F"/>
    <w:rsid w:val="009839BF"/>
    <w:rsid w:val="00984584"/>
    <w:rsid w:val="009848F2"/>
    <w:rsid w:val="009855C3"/>
    <w:rsid w:val="009856A4"/>
    <w:rsid w:val="00985794"/>
    <w:rsid w:val="00985C74"/>
    <w:rsid w:val="00985CA3"/>
    <w:rsid w:val="00986105"/>
    <w:rsid w:val="009861D3"/>
    <w:rsid w:val="00986A9F"/>
    <w:rsid w:val="00986AF3"/>
    <w:rsid w:val="00986D31"/>
    <w:rsid w:val="00986F92"/>
    <w:rsid w:val="00987E47"/>
    <w:rsid w:val="00987E7A"/>
    <w:rsid w:val="00990216"/>
    <w:rsid w:val="009904BE"/>
    <w:rsid w:val="0099073E"/>
    <w:rsid w:val="00990852"/>
    <w:rsid w:val="00990A31"/>
    <w:rsid w:val="00990D4F"/>
    <w:rsid w:val="0099132E"/>
    <w:rsid w:val="00991515"/>
    <w:rsid w:val="00991662"/>
    <w:rsid w:val="00992CDE"/>
    <w:rsid w:val="009934C5"/>
    <w:rsid w:val="00993B34"/>
    <w:rsid w:val="009945AC"/>
    <w:rsid w:val="00994948"/>
    <w:rsid w:val="00994D03"/>
    <w:rsid w:val="00995BAE"/>
    <w:rsid w:val="0099632D"/>
    <w:rsid w:val="0099650D"/>
    <w:rsid w:val="00996982"/>
    <w:rsid w:val="00996C64"/>
    <w:rsid w:val="00997011"/>
    <w:rsid w:val="00997727"/>
    <w:rsid w:val="00997781"/>
    <w:rsid w:val="00997889"/>
    <w:rsid w:val="00997A66"/>
    <w:rsid w:val="009A02E3"/>
    <w:rsid w:val="009A0A05"/>
    <w:rsid w:val="009A12B5"/>
    <w:rsid w:val="009A19E8"/>
    <w:rsid w:val="009A1C27"/>
    <w:rsid w:val="009A1CE6"/>
    <w:rsid w:val="009A1D50"/>
    <w:rsid w:val="009A2BB3"/>
    <w:rsid w:val="009A2DA0"/>
    <w:rsid w:val="009A2ED5"/>
    <w:rsid w:val="009A334C"/>
    <w:rsid w:val="009A3A43"/>
    <w:rsid w:val="009A3C1D"/>
    <w:rsid w:val="009A450E"/>
    <w:rsid w:val="009A4692"/>
    <w:rsid w:val="009A4C70"/>
    <w:rsid w:val="009A517C"/>
    <w:rsid w:val="009A57B2"/>
    <w:rsid w:val="009A5A67"/>
    <w:rsid w:val="009A67C4"/>
    <w:rsid w:val="009A6BB8"/>
    <w:rsid w:val="009A6EB3"/>
    <w:rsid w:val="009A7B38"/>
    <w:rsid w:val="009A7CD3"/>
    <w:rsid w:val="009B0360"/>
    <w:rsid w:val="009B04A5"/>
    <w:rsid w:val="009B04C4"/>
    <w:rsid w:val="009B06C9"/>
    <w:rsid w:val="009B0B1B"/>
    <w:rsid w:val="009B0DA4"/>
    <w:rsid w:val="009B0E07"/>
    <w:rsid w:val="009B0FEF"/>
    <w:rsid w:val="009B1033"/>
    <w:rsid w:val="009B1C05"/>
    <w:rsid w:val="009B2584"/>
    <w:rsid w:val="009B25A5"/>
    <w:rsid w:val="009B29E7"/>
    <w:rsid w:val="009B2C4C"/>
    <w:rsid w:val="009B2E48"/>
    <w:rsid w:val="009B3356"/>
    <w:rsid w:val="009B349E"/>
    <w:rsid w:val="009B3882"/>
    <w:rsid w:val="009B3A7A"/>
    <w:rsid w:val="009B3C2C"/>
    <w:rsid w:val="009B4586"/>
    <w:rsid w:val="009B4719"/>
    <w:rsid w:val="009B480D"/>
    <w:rsid w:val="009B494D"/>
    <w:rsid w:val="009B4ACE"/>
    <w:rsid w:val="009B540B"/>
    <w:rsid w:val="009B5520"/>
    <w:rsid w:val="009B5875"/>
    <w:rsid w:val="009B5C21"/>
    <w:rsid w:val="009B63AD"/>
    <w:rsid w:val="009B64C0"/>
    <w:rsid w:val="009B65B7"/>
    <w:rsid w:val="009B68B8"/>
    <w:rsid w:val="009B695E"/>
    <w:rsid w:val="009B6975"/>
    <w:rsid w:val="009B6A9E"/>
    <w:rsid w:val="009B6ADE"/>
    <w:rsid w:val="009B7312"/>
    <w:rsid w:val="009B738E"/>
    <w:rsid w:val="009B76CE"/>
    <w:rsid w:val="009C035A"/>
    <w:rsid w:val="009C0C31"/>
    <w:rsid w:val="009C147C"/>
    <w:rsid w:val="009C18E9"/>
    <w:rsid w:val="009C1B78"/>
    <w:rsid w:val="009C1C76"/>
    <w:rsid w:val="009C20A6"/>
    <w:rsid w:val="009C262B"/>
    <w:rsid w:val="009C26D6"/>
    <w:rsid w:val="009C2C4E"/>
    <w:rsid w:val="009C2D9D"/>
    <w:rsid w:val="009C3085"/>
    <w:rsid w:val="009C3499"/>
    <w:rsid w:val="009C4313"/>
    <w:rsid w:val="009C439C"/>
    <w:rsid w:val="009C43E8"/>
    <w:rsid w:val="009C4672"/>
    <w:rsid w:val="009C4FC9"/>
    <w:rsid w:val="009C57F1"/>
    <w:rsid w:val="009C5D3E"/>
    <w:rsid w:val="009C5EB3"/>
    <w:rsid w:val="009C651D"/>
    <w:rsid w:val="009C70BC"/>
    <w:rsid w:val="009D0427"/>
    <w:rsid w:val="009D08E0"/>
    <w:rsid w:val="009D0C79"/>
    <w:rsid w:val="009D12DA"/>
    <w:rsid w:val="009D278B"/>
    <w:rsid w:val="009D28AE"/>
    <w:rsid w:val="009D2AEC"/>
    <w:rsid w:val="009D30FC"/>
    <w:rsid w:val="009D3E89"/>
    <w:rsid w:val="009D3FC3"/>
    <w:rsid w:val="009D4252"/>
    <w:rsid w:val="009D4DB6"/>
    <w:rsid w:val="009D5027"/>
    <w:rsid w:val="009D530F"/>
    <w:rsid w:val="009D55EC"/>
    <w:rsid w:val="009D560E"/>
    <w:rsid w:val="009D5AD6"/>
    <w:rsid w:val="009D5B40"/>
    <w:rsid w:val="009D5BF0"/>
    <w:rsid w:val="009D5EA4"/>
    <w:rsid w:val="009D5FFB"/>
    <w:rsid w:val="009D6C46"/>
    <w:rsid w:val="009D73BC"/>
    <w:rsid w:val="009E0DC1"/>
    <w:rsid w:val="009E13C2"/>
    <w:rsid w:val="009E15FF"/>
    <w:rsid w:val="009E1F0A"/>
    <w:rsid w:val="009E20E6"/>
    <w:rsid w:val="009E20F3"/>
    <w:rsid w:val="009E2ACD"/>
    <w:rsid w:val="009E3124"/>
    <w:rsid w:val="009E352D"/>
    <w:rsid w:val="009E38AB"/>
    <w:rsid w:val="009E3A72"/>
    <w:rsid w:val="009E3AFC"/>
    <w:rsid w:val="009E3D7B"/>
    <w:rsid w:val="009E3DEA"/>
    <w:rsid w:val="009E4225"/>
    <w:rsid w:val="009E46BA"/>
    <w:rsid w:val="009E4D40"/>
    <w:rsid w:val="009E54AB"/>
    <w:rsid w:val="009E6534"/>
    <w:rsid w:val="009E65F0"/>
    <w:rsid w:val="009E6D1A"/>
    <w:rsid w:val="009E70A6"/>
    <w:rsid w:val="009E7424"/>
    <w:rsid w:val="009E7DEB"/>
    <w:rsid w:val="009F09AF"/>
    <w:rsid w:val="009F0C4D"/>
    <w:rsid w:val="009F12F1"/>
    <w:rsid w:val="009F199D"/>
    <w:rsid w:val="009F1FCF"/>
    <w:rsid w:val="009F26B2"/>
    <w:rsid w:val="009F2CE5"/>
    <w:rsid w:val="009F2FA4"/>
    <w:rsid w:val="009F30B6"/>
    <w:rsid w:val="009F311A"/>
    <w:rsid w:val="009F35CD"/>
    <w:rsid w:val="009F3A36"/>
    <w:rsid w:val="009F3E6A"/>
    <w:rsid w:val="009F4B96"/>
    <w:rsid w:val="009F4FC6"/>
    <w:rsid w:val="009F55C8"/>
    <w:rsid w:val="009F5F26"/>
    <w:rsid w:val="009F6696"/>
    <w:rsid w:val="009F68A4"/>
    <w:rsid w:val="009F6CB2"/>
    <w:rsid w:val="009F7035"/>
    <w:rsid w:val="009F7490"/>
    <w:rsid w:val="009F74B5"/>
    <w:rsid w:val="009F7704"/>
    <w:rsid w:val="009F7ACF"/>
    <w:rsid w:val="00A00330"/>
    <w:rsid w:val="00A0034F"/>
    <w:rsid w:val="00A0101C"/>
    <w:rsid w:val="00A015B9"/>
    <w:rsid w:val="00A01980"/>
    <w:rsid w:val="00A0232B"/>
    <w:rsid w:val="00A024DC"/>
    <w:rsid w:val="00A0259F"/>
    <w:rsid w:val="00A026E4"/>
    <w:rsid w:val="00A02731"/>
    <w:rsid w:val="00A02989"/>
    <w:rsid w:val="00A02A9D"/>
    <w:rsid w:val="00A02CF2"/>
    <w:rsid w:val="00A02F73"/>
    <w:rsid w:val="00A031BF"/>
    <w:rsid w:val="00A03A8C"/>
    <w:rsid w:val="00A03FD3"/>
    <w:rsid w:val="00A04507"/>
    <w:rsid w:val="00A047FE"/>
    <w:rsid w:val="00A04AEB"/>
    <w:rsid w:val="00A05226"/>
    <w:rsid w:val="00A05C52"/>
    <w:rsid w:val="00A061DF"/>
    <w:rsid w:val="00A066ED"/>
    <w:rsid w:val="00A06ED7"/>
    <w:rsid w:val="00A0700C"/>
    <w:rsid w:val="00A07114"/>
    <w:rsid w:val="00A10052"/>
    <w:rsid w:val="00A10603"/>
    <w:rsid w:val="00A10B50"/>
    <w:rsid w:val="00A10F6C"/>
    <w:rsid w:val="00A1121F"/>
    <w:rsid w:val="00A11B69"/>
    <w:rsid w:val="00A11D39"/>
    <w:rsid w:val="00A11F4C"/>
    <w:rsid w:val="00A127B9"/>
    <w:rsid w:val="00A127D5"/>
    <w:rsid w:val="00A12D0A"/>
    <w:rsid w:val="00A12DFA"/>
    <w:rsid w:val="00A1393A"/>
    <w:rsid w:val="00A13F9F"/>
    <w:rsid w:val="00A1452D"/>
    <w:rsid w:val="00A14578"/>
    <w:rsid w:val="00A14752"/>
    <w:rsid w:val="00A14C86"/>
    <w:rsid w:val="00A14CBE"/>
    <w:rsid w:val="00A14ED1"/>
    <w:rsid w:val="00A1539A"/>
    <w:rsid w:val="00A15D55"/>
    <w:rsid w:val="00A16329"/>
    <w:rsid w:val="00A16625"/>
    <w:rsid w:val="00A1677C"/>
    <w:rsid w:val="00A16A00"/>
    <w:rsid w:val="00A16F98"/>
    <w:rsid w:val="00A16FBF"/>
    <w:rsid w:val="00A17318"/>
    <w:rsid w:val="00A1741F"/>
    <w:rsid w:val="00A174C0"/>
    <w:rsid w:val="00A17808"/>
    <w:rsid w:val="00A17A4A"/>
    <w:rsid w:val="00A17DB7"/>
    <w:rsid w:val="00A20031"/>
    <w:rsid w:val="00A20DA4"/>
    <w:rsid w:val="00A212BB"/>
    <w:rsid w:val="00A2143A"/>
    <w:rsid w:val="00A21A50"/>
    <w:rsid w:val="00A22270"/>
    <w:rsid w:val="00A22559"/>
    <w:rsid w:val="00A234F8"/>
    <w:rsid w:val="00A23796"/>
    <w:rsid w:val="00A23B76"/>
    <w:rsid w:val="00A24174"/>
    <w:rsid w:val="00A244E0"/>
    <w:rsid w:val="00A24C70"/>
    <w:rsid w:val="00A25477"/>
    <w:rsid w:val="00A2566A"/>
    <w:rsid w:val="00A259BA"/>
    <w:rsid w:val="00A26012"/>
    <w:rsid w:val="00A2607F"/>
    <w:rsid w:val="00A26465"/>
    <w:rsid w:val="00A26905"/>
    <w:rsid w:val="00A26CD8"/>
    <w:rsid w:val="00A27002"/>
    <w:rsid w:val="00A2706C"/>
    <w:rsid w:val="00A27BCA"/>
    <w:rsid w:val="00A300F0"/>
    <w:rsid w:val="00A302BA"/>
    <w:rsid w:val="00A30507"/>
    <w:rsid w:val="00A30C19"/>
    <w:rsid w:val="00A30FAE"/>
    <w:rsid w:val="00A31263"/>
    <w:rsid w:val="00A312F1"/>
    <w:rsid w:val="00A32115"/>
    <w:rsid w:val="00A32CBE"/>
    <w:rsid w:val="00A32F56"/>
    <w:rsid w:val="00A33078"/>
    <w:rsid w:val="00A336BA"/>
    <w:rsid w:val="00A345A6"/>
    <w:rsid w:val="00A34864"/>
    <w:rsid w:val="00A34D31"/>
    <w:rsid w:val="00A34FD5"/>
    <w:rsid w:val="00A3506D"/>
    <w:rsid w:val="00A3510F"/>
    <w:rsid w:val="00A35BA5"/>
    <w:rsid w:val="00A35BAC"/>
    <w:rsid w:val="00A35BB4"/>
    <w:rsid w:val="00A362A5"/>
    <w:rsid w:val="00A3686D"/>
    <w:rsid w:val="00A36CD6"/>
    <w:rsid w:val="00A37910"/>
    <w:rsid w:val="00A402EA"/>
    <w:rsid w:val="00A403FD"/>
    <w:rsid w:val="00A4048F"/>
    <w:rsid w:val="00A408B6"/>
    <w:rsid w:val="00A409F1"/>
    <w:rsid w:val="00A40D65"/>
    <w:rsid w:val="00A41063"/>
    <w:rsid w:val="00A41386"/>
    <w:rsid w:val="00A414EF"/>
    <w:rsid w:val="00A415C4"/>
    <w:rsid w:val="00A416D9"/>
    <w:rsid w:val="00A41A49"/>
    <w:rsid w:val="00A4216B"/>
    <w:rsid w:val="00A4310D"/>
    <w:rsid w:val="00A43123"/>
    <w:rsid w:val="00A432F6"/>
    <w:rsid w:val="00A43BDA"/>
    <w:rsid w:val="00A43E03"/>
    <w:rsid w:val="00A43E95"/>
    <w:rsid w:val="00A441B3"/>
    <w:rsid w:val="00A446AC"/>
    <w:rsid w:val="00A44938"/>
    <w:rsid w:val="00A449E9"/>
    <w:rsid w:val="00A457CC"/>
    <w:rsid w:val="00A4580F"/>
    <w:rsid w:val="00A458C4"/>
    <w:rsid w:val="00A45B82"/>
    <w:rsid w:val="00A46047"/>
    <w:rsid w:val="00A460B3"/>
    <w:rsid w:val="00A46498"/>
    <w:rsid w:val="00A465A6"/>
    <w:rsid w:val="00A46A41"/>
    <w:rsid w:val="00A47499"/>
    <w:rsid w:val="00A478EF"/>
    <w:rsid w:val="00A47EF0"/>
    <w:rsid w:val="00A47FC2"/>
    <w:rsid w:val="00A50001"/>
    <w:rsid w:val="00A504CB"/>
    <w:rsid w:val="00A5075A"/>
    <w:rsid w:val="00A510D7"/>
    <w:rsid w:val="00A51DA6"/>
    <w:rsid w:val="00A5275D"/>
    <w:rsid w:val="00A52837"/>
    <w:rsid w:val="00A52E87"/>
    <w:rsid w:val="00A537F8"/>
    <w:rsid w:val="00A539A1"/>
    <w:rsid w:val="00A53A3B"/>
    <w:rsid w:val="00A53B42"/>
    <w:rsid w:val="00A5472B"/>
    <w:rsid w:val="00A54EE8"/>
    <w:rsid w:val="00A5586D"/>
    <w:rsid w:val="00A55955"/>
    <w:rsid w:val="00A559CA"/>
    <w:rsid w:val="00A5600C"/>
    <w:rsid w:val="00A5610A"/>
    <w:rsid w:val="00A56B20"/>
    <w:rsid w:val="00A5710F"/>
    <w:rsid w:val="00A5760F"/>
    <w:rsid w:val="00A602EB"/>
    <w:rsid w:val="00A61068"/>
    <w:rsid w:val="00A61607"/>
    <w:rsid w:val="00A616DB"/>
    <w:rsid w:val="00A61B56"/>
    <w:rsid w:val="00A6219C"/>
    <w:rsid w:val="00A62230"/>
    <w:rsid w:val="00A623FA"/>
    <w:rsid w:val="00A625B4"/>
    <w:rsid w:val="00A62836"/>
    <w:rsid w:val="00A62DC4"/>
    <w:rsid w:val="00A63538"/>
    <w:rsid w:val="00A636A4"/>
    <w:rsid w:val="00A63A21"/>
    <w:rsid w:val="00A64BF6"/>
    <w:rsid w:val="00A64C48"/>
    <w:rsid w:val="00A64ECF"/>
    <w:rsid w:val="00A650A4"/>
    <w:rsid w:val="00A6518A"/>
    <w:rsid w:val="00A658BE"/>
    <w:rsid w:val="00A65A8C"/>
    <w:rsid w:val="00A65BBF"/>
    <w:rsid w:val="00A66218"/>
    <w:rsid w:val="00A667CF"/>
    <w:rsid w:val="00A672A2"/>
    <w:rsid w:val="00A67879"/>
    <w:rsid w:val="00A6797C"/>
    <w:rsid w:val="00A70BD4"/>
    <w:rsid w:val="00A70C4E"/>
    <w:rsid w:val="00A70C72"/>
    <w:rsid w:val="00A70F68"/>
    <w:rsid w:val="00A71012"/>
    <w:rsid w:val="00A717B4"/>
    <w:rsid w:val="00A719A3"/>
    <w:rsid w:val="00A71FDB"/>
    <w:rsid w:val="00A726CA"/>
    <w:rsid w:val="00A72D12"/>
    <w:rsid w:val="00A730C3"/>
    <w:rsid w:val="00A730FD"/>
    <w:rsid w:val="00A73126"/>
    <w:rsid w:val="00A73226"/>
    <w:rsid w:val="00A7390C"/>
    <w:rsid w:val="00A742D5"/>
    <w:rsid w:val="00A74F34"/>
    <w:rsid w:val="00A75751"/>
    <w:rsid w:val="00A75928"/>
    <w:rsid w:val="00A75D25"/>
    <w:rsid w:val="00A75FEF"/>
    <w:rsid w:val="00A76A5E"/>
    <w:rsid w:val="00A76F0B"/>
    <w:rsid w:val="00A7706A"/>
    <w:rsid w:val="00A801BB"/>
    <w:rsid w:val="00A80553"/>
    <w:rsid w:val="00A8055C"/>
    <w:rsid w:val="00A80732"/>
    <w:rsid w:val="00A80BB4"/>
    <w:rsid w:val="00A80EE0"/>
    <w:rsid w:val="00A81545"/>
    <w:rsid w:val="00A81A21"/>
    <w:rsid w:val="00A81AA1"/>
    <w:rsid w:val="00A82A9E"/>
    <w:rsid w:val="00A8302D"/>
    <w:rsid w:val="00A84544"/>
    <w:rsid w:val="00A84627"/>
    <w:rsid w:val="00A8519F"/>
    <w:rsid w:val="00A855BB"/>
    <w:rsid w:val="00A85C2B"/>
    <w:rsid w:val="00A8771D"/>
    <w:rsid w:val="00A90CD4"/>
    <w:rsid w:val="00A90D62"/>
    <w:rsid w:val="00A90E9B"/>
    <w:rsid w:val="00A90FD2"/>
    <w:rsid w:val="00A91221"/>
    <w:rsid w:val="00A916F4"/>
    <w:rsid w:val="00A9182C"/>
    <w:rsid w:val="00A91CC4"/>
    <w:rsid w:val="00A92920"/>
    <w:rsid w:val="00A92E95"/>
    <w:rsid w:val="00A93233"/>
    <w:rsid w:val="00A93399"/>
    <w:rsid w:val="00A934D0"/>
    <w:rsid w:val="00A93999"/>
    <w:rsid w:val="00A93D4C"/>
    <w:rsid w:val="00A93FEE"/>
    <w:rsid w:val="00A94665"/>
    <w:rsid w:val="00A94768"/>
    <w:rsid w:val="00A95A2E"/>
    <w:rsid w:val="00A95F36"/>
    <w:rsid w:val="00A97795"/>
    <w:rsid w:val="00A97BB3"/>
    <w:rsid w:val="00A97EFB"/>
    <w:rsid w:val="00A97FBB"/>
    <w:rsid w:val="00AA013C"/>
    <w:rsid w:val="00AA021B"/>
    <w:rsid w:val="00AA0C40"/>
    <w:rsid w:val="00AA12F2"/>
    <w:rsid w:val="00AA1381"/>
    <w:rsid w:val="00AA13EF"/>
    <w:rsid w:val="00AA14AA"/>
    <w:rsid w:val="00AA1904"/>
    <w:rsid w:val="00AA2459"/>
    <w:rsid w:val="00AA31BF"/>
    <w:rsid w:val="00AA3610"/>
    <w:rsid w:val="00AA3CB9"/>
    <w:rsid w:val="00AA3F92"/>
    <w:rsid w:val="00AA4138"/>
    <w:rsid w:val="00AA4577"/>
    <w:rsid w:val="00AA4D16"/>
    <w:rsid w:val="00AA4F1C"/>
    <w:rsid w:val="00AA4F7E"/>
    <w:rsid w:val="00AA5043"/>
    <w:rsid w:val="00AA528B"/>
    <w:rsid w:val="00AA5604"/>
    <w:rsid w:val="00AA5811"/>
    <w:rsid w:val="00AA58FF"/>
    <w:rsid w:val="00AA5BFF"/>
    <w:rsid w:val="00AA5D85"/>
    <w:rsid w:val="00AA5F63"/>
    <w:rsid w:val="00AA629C"/>
    <w:rsid w:val="00AA645B"/>
    <w:rsid w:val="00AA64A8"/>
    <w:rsid w:val="00AA66AF"/>
    <w:rsid w:val="00AA6B1D"/>
    <w:rsid w:val="00AA6B37"/>
    <w:rsid w:val="00AA6E21"/>
    <w:rsid w:val="00AA70EC"/>
    <w:rsid w:val="00AA7307"/>
    <w:rsid w:val="00AA746A"/>
    <w:rsid w:val="00AA7E69"/>
    <w:rsid w:val="00AA7FAC"/>
    <w:rsid w:val="00AB07BA"/>
    <w:rsid w:val="00AB0C1C"/>
    <w:rsid w:val="00AB0E43"/>
    <w:rsid w:val="00AB111D"/>
    <w:rsid w:val="00AB15F9"/>
    <w:rsid w:val="00AB1C9D"/>
    <w:rsid w:val="00AB20E9"/>
    <w:rsid w:val="00AB232C"/>
    <w:rsid w:val="00AB256A"/>
    <w:rsid w:val="00AB2BC8"/>
    <w:rsid w:val="00AB33F6"/>
    <w:rsid w:val="00AB381D"/>
    <w:rsid w:val="00AB396F"/>
    <w:rsid w:val="00AB3AA1"/>
    <w:rsid w:val="00AB3ECA"/>
    <w:rsid w:val="00AB4560"/>
    <w:rsid w:val="00AB4978"/>
    <w:rsid w:val="00AB4CCE"/>
    <w:rsid w:val="00AB4D07"/>
    <w:rsid w:val="00AB528F"/>
    <w:rsid w:val="00AB58E6"/>
    <w:rsid w:val="00AB5F08"/>
    <w:rsid w:val="00AB5FC9"/>
    <w:rsid w:val="00AB664A"/>
    <w:rsid w:val="00AB6FFC"/>
    <w:rsid w:val="00AB7C5A"/>
    <w:rsid w:val="00AC0057"/>
    <w:rsid w:val="00AC00BC"/>
    <w:rsid w:val="00AC0983"/>
    <w:rsid w:val="00AC0B6F"/>
    <w:rsid w:val="00AC0CAC"/>
    <w:rsid w:val="00AC0D35"/>
    <w:rsid w:val="00AC0FC2"/>
    <w:rsid w:val="00AC147F"/>
    <w:rsid w:val="00AC1912"/>
    <w:rsid w:val="00AC1AFC"/>
    <w:rsid w:val="00AC1FA9"/>
    <w:rsid w:val="00AC2672"/>
    <w:rsid w:val="00AC28C4"/>
    <w:rsid w:val="00AC2A3B"/>
    <w:rsid w:val="00AC3468"/>
    <w:rsid w:val="00AC3634"/>
    <w:rsid w:val="00AC40BE"/>
    <w:rsid w:val="00AC40EE"/>
    <w:rsid w:val="00AC496A"/>
    <w:rsid w:val="00AC4990"/>
    <w:rsid w:val="00AC4B5E"/>
    <w:rsid w:val="00AC5E87"/>
    <w:rsid w:val="00AC6940"/>
    <w:rsid w:val="00AC6B6D"/>
    <w:rsid w:val="00AC7054"/>
    <w:rsid w:val="00AC7658"/>
    <w:rsid w:val="00AC7C32"/>
    <w:rsid w:val="00AC7CCC"/>
    <w:rsid w:val="00AD0745"/>
    <w:rsid w:val="00AD084E"/>
    <w:rsid w:val="00AD0B5B"/>
    <w:rsid w:val="00AD0F1C"/>
    <w:rsid w:val="00AD12D3"/>
    <w:rsid w:val="00AD1394"/>
    <w:rsid w:val="00AD14BC"/>
    <w:rsid w:val="00AD1E9C"/>
    <w:rsid w:val="00AD20E2"/>
    <w:rsid w:val="00AD246B"/>
    <w:rsid w:val="00AD27C3"/>
    <w:rsid w:val="00AD29CC"/>
    <w:rsid w:val="00AD2C20"/>
    <w:rsid w:val="00AD2D0C"/>
    <w:rsid w:val="00AD2E1E"/>
    <w:rsid w:val="00AD30CE"/>
    <w:rsid w:val="00AD30E5"/>
    <w:rsid w:val="00AD3462"/>
    <w:rsid w:val="00AD38ED"/>
    <w:rsid w:val="00AD3C4F"/>
    <w:rsid w:val="00AD3ECE"/>
    <w:rsid w:val="00AD46FE"/>
    <w:rsid w:val="00AD5266"/>
    <w:rsid w:val="00AD6450"/>
    <w:rsid w:val="00AD6D21"/>
    <w:rsid w:val="00AD70D8"/>
    <w:rsid w:val="00AD7A01"/>
    <w:rsid w:val="00AD7C41"/>
    <w:rsid w:val="00AE0133"/>
    <w:rsid w:val="00AE0290"/>
    <w:rsid w:val="00AE0657"/>
    <w:rsid w:val="00AE08C5"/>
    <w:rsid w:val="00AE17F2"/>
    <w:rsid w:val="00AE252E"/>
    <w:rsid w:val="00AE2873"/>
    <w:rsid w:val="00AE29D4"/>
    <w:rsid w:val="00AE29EC"/>
    <w:rsid w:val="00AE3754"/>
    <w:rsid w:val="00AE3971"/>
    <w:rsid w:val="00AE39EE"/>
    <w:rsid w:val="00AE3BFF"/>
    <w:rsid w:val="00AE3D20"/>
    <w:rsid w:val="00AE400F"/>
    <w:rsid w:val="00AE48CC"/>
    <w:rsid w:val="00AE4BD9"/>
    <w:rsid w:val="00AE4E70"/>
    <w:rsid w:val="00AE4F4C"/>
    <w:rsid w:val="00AE51A7"/>
    <w:rsid w:val="00AE5CF8"/>
    <w:rsid w:val="00AE5F01"/>
    <w:rsid w:val="00AE6A76"/>
    <w:rsid w:val="00AE6C74"/>
    <w:rsid w:val="00AE6E57"/>
    <w:rsid w:val="00AE6F47"/>
    <w:rsid w:val="00AE6F4B"/>
    <w:rsid w:val="00AE7458"/>
    <w:rsid w:val="00AE7BD5"/>
    <w:rsid w:val="00AF06E4"/>
    <w:rsid w:val="00AF0AC9"/>
    <w:rsid w:val="00AF0D6D"/>
    <w:rsid w:val="00AF12CD"/>
    <w:rsid w:val="00AF1991"/>
    <w:rsid w:val="00AF1BDF"/>
    <w:rsid w:val="00AF1C2A"/>
    <w:rsid w:val="00AF1FE0"/>
    <w:rsid w:val="00AF2266"/>
    <w:rsid w:val="00AF24BD"/>
    <w:rsid w:val="00AF25EE"/>
    <w:rsid w:val="00AF2762"/>
    <w:rsid w:val="00AF288F"/>
    <w:rsid w:val="00AF33E6"/>
    <w:rsid w:val="00AF348B"/>
    <w:rsid w:val="00AF3678"/>
    <w:rsid w:val="00AF4B24"/>
    <w:rsid w:val="00AF4D78"/>
    <w:rsid w:val="00AF72A5"/>
    <w:rsid w:val="00AF7FB6"/>
    <w:rsid w:val="00B005B3"/>
    <w:rsid w:val="00B00776"/>
    <w:rsid w:val="00B01007"/>
    <w:rsid w:val="00B014B1"/>
    <w:rsid w:val="00B02AD2"/>
    <w:rsid w:val="00B02B34"/>
    <w:rsid w:val="00B03332"/>
    <w:rsid w:val="00B0379C"/>
    <w:rsid w:val="00B03A33"/>
    <w:rsid w:val="00B03BA8"/>
    <w:rsid w:val="00B0423C"/>
    <w:rsid w:val="00B0426A"/>
    <w:rsid w:val="00B04A27"/>
    <w:rsid w:val="00B0546A"/>
    <w:rsid w:val="00B05976"/>
    <w:rsid w:val="00B0601F"/>
    <w:rsid w:val="00B067CB"/>
    <w:rsid w:val="00B069F1"/>
    <w:rsid w:val="00B06BDE"/>
    <w:rsid w:val="00B06C98"/>
    <w:rsid w:val="00B06EA6"/>
    <w:rsid w:val="00B07E6C"/>
    <w:rsid w:val="00B10FC4"/>
    <w:rsid w:val="00B11392"/>
    <w:rsid w:val="00B1189E"/>
    <w:rsid w:val="00B11A29"/>
    <w:rsid w:val="00B11C91"/>
    <w:rsid w:val="00B12E58"/>
    <w:rsid w:val="00B135FE"/>
    <w:rsid w:val="00B1372F"/>
    <w:rsid w:val="00B1413F"/>
    <w:rsid w:val="00B14874"/>
    <w:rsid w:val="00B149DB"/>
    <w:rsid w:val="00B14A5C"/>
    <w:rsid w:val="00B15251"/>
    <w:rsid w:val="00B155A8"/>
    <w:rsid w:val="00B159AC"/>
    <w:rsid w:val="00B15E32"/>
    <w:rsid w:val="00B15EBA"/>
    <w:rsid w:val="00B163D8"/>
    <w:rsid w:val="00B16963"/>
    <w:rsid w:val="00B16A06"/>
    <w:rsid w:val="00B171A7"/>
    <w:rsid w:val="00B17469"/>
    <w:rsid w:val="00B17513"/>
    <w:rsid w:val="00B17793"/>
    <w:rsid w:val="00B17CDB"/>
    <w:rsid w:val="00B20697"/>
    <w:rsid w:val="00B20C9C"/>
    <w:rsid w:val="00B21EE4"/>
    <w:rsid w:val="00B223EF"/>
    <w:rsid w:val="00B22852"/>
    <w:rsid w:val="00B22D64"/>
    <w:rsid w:val="00B22E85"/>
    <w:rsid w:val="00B23032"/>
    <w:rsid w:val="00B238EE"/>
    <w:rsid w:val="00B24334"/>
    <w:rsid w:val="00B24519"/>
    <w:rsid w:val="00B2456C"/>
    <w:rsid w:val="00B247C1"/>
    <w:rsid w:val="00B24A9C"/>
    <w:rsid w:val="00B24D49"/>
    <w:rsid w:val="00B25308"/>
    <w:rsid w:val="00B254A7"/>
    <w:rsid w:val="00B25636"/>
    <w:rsid w:val="00B256DC"/>
    <w:rsid w:val="00B25C76"/>
    <w:rsid w:val="00B25EB5"/>
    <w:rsid w:val="00B26626"/>
    <w:rsid w:val="00B26644"/>
    <w:rsid w:val="00B26ADE"/>
    <w:rsid w:val="00B26BDD"/>
    <w:rsid w:val="00B27210"/>
    <w:rsid w:val="00B30153"/>
    <w:rsid w:val="00B304C9"/>
    <w:rsid w:val="00B308A4"/>
    <w:rsid w:val="00B30EE8"/>
    <w:rsid w:val="00B319E5"/>
    <w:rsid w:val="00B31CD7"/>
    <w:rsid w:val="00B326DE"/>
    <w:rsid w:val="00B32791"/>
    <w:rsid w:val="00B32825"/>
    <w:rsid w:val="00B32E6E"/>
    <w:rsid w:val="00B32FC1"/>
    <w:rsid w:val="00B331C7"/>
    <w:rsid w:val="00B33804"/>
    <w:rsid w:val="00B33926"/>
    <w:rsid w:val="00B33BFE"/>
    <w:rsid w:val="00B33C10"/>
    <w:rsid w:val="00B34055"/>
    <w:rsid w:val="00B34089"/>
    <w:rsid w:val="00B345FE"/>
    <w:rsid w:val="00B34888"/>
    <w:rsid w:val="00B34B48"/>
    <w:rsid w:val="00B34F10"/>
    <w:rsid w:val="00B352D0"/>
    <w:rsid w:val="00B35C22"/>
    <w:rsid w:val="00B35DEE"/>
    <w:rsid w:val="00B360E3"/>
    <w:rsid w:val="00B368D9"/>
    <w:rsid w:val="00B36C4F"/>
    <w:rsid w:val="00B3700B"/>
    <w:rsid w:val="00B37B6F"/>
    <w:rsid w:val="00B37DE3"/>
    <w:rsid w:val="00B40289"/>
    <w:rsid w:val="00B40366"/>
    <w:rsid w:val="00B4048C"/>
    <w:rsid w:val="00B40C99"/>
    <w:rsid w:val="00B412A8"/>
    <w:rsid w:val="00B41B93"/>
    <w:rsid w:val="00B41E64"/>
    <w:rsid w:val="00B42022"/>
    <w:rsid w:val="00B42486"/>
    <w:rsid w:val="00B424E3"/>
    <w:rsid w:val="00B43A0A"/>
    <w:rsid w:val="00B43BF3"/>
    <w:rsid w:val="00B44260"/>
    <w:rsid w:val="00B444AF"/>
    <w:rsid w:val="00B4651D"/>
    <w:rsid w:val="00B466D5"/>
    <w:rsid w:val="00B4731F"/>
    <w:rsid w:val="00B47B14"/>
    <w:rsid w:val="00B47BCE"/>
    <w:rsid w:val="00B5005A"/>
    <w:rsid w:val="00B50979"/>
    <w:rsid w:val="00B50D33"/>
    <w:rsid w:val="00B51995"/>
    <w:rsid w:val="00B52A51"/>
    <w:rsid w:val="00B52CB5"/>
    <w:rsid w:val="00B53BAA"/>
    <w:rsid w:val="00B53FE7"/>
    <w:rsid w:val="00B54551"/>
    <w:rsid w:val="00B547C8"/>
    <w:rsid w:val="00B54924"/>
    <w:rsid w:val="00B553EB"/>
    <w:rsid w:val="00B557D3"/>
    <w:rsid w:val="00B55A5C"/>
    <w:rsid w:val="00B56A4B"/>
    <w:rsid w:val="00B56AF9"/>
    <w:rsid w:val="00B571C0"/>
    <w:rsid w:val="00B60192"/>
    <w:rsid w:val="00B60C74"/>
    <w:rsid w:val="00B60D9D"/>
    <w:rsid w:val="00B60E0D"/>
    <w:rsid w:val="00B624DA"/>
    <w:rsid w:val="00B63404"/>
    <w:rsid w:val="00B643C6"/>
    <w:rsid w:val="00B650AC"/>
    <w:rsid w:val="00B650D7"/>
    <w:rsid w:val="00B65419"/>
    <w:rsid w:val="00B65EAE"/>
    <w:rsid w:val="00B66797"/>
    <w:rsid w:val="00B67201"/>
    <w:rsid w:val="00B6730A"/>
    <w:rsid w:val="00B675D4"/>
    <w:rsid w:val="00B67845"/>
    <w:rsid w:val="00B67E1D"/>
    <w:rsid w:val="00B70598"/>
    <w:rsid w:val="00B71133"/>
    <w:rsid w:val="00B71463"/>
    <w:rsid w:val="00B71F7C"/>
    <w:rsid w:val="00B722E0"/>
    <w:rsid w:val="00B72816"/>
    <w:rsid w:val="00B72C8C"/>
    <w:rsid w:val="00B7317D"/>
    <w:rsid w:val="00B737E8"/>
    <w:rsid w:val="00B73B25"/>
    <w:rsid w:val="00B73BEE"/>
    <w:rsid w:val="00B74C64"/>
    <w:rsid w:val="00B74DD2"/>
    <w:rsid w:val="00B75E3F"/>
    <w:rsid w:val="00B765C4"/>
    <w:rsid w:val="00B77281"/>
    <w:rsid w:val="00B77477"/>
    <w:rsid w:val="00B77A10"/>
    <w:rsid w:val="00B80060"/>
    <w:rsid w:val="00B804E5"/>
    <w:rsid w:val="00B80960"/>
    <w:rsid w:val="00B809DC"/>
    <w:rsid w:val="00B80DAD"/>
    <w:rsid w:val="00B82B8D"/>
    <w:rsid w:val="00B8326C"/>
    <w:rsid w:val="00B84401"/>
    <w:rsid w:val="00B844EB"/>
    <w:rsid w:val="00B8455E"/>
    <w:rsid w:val="00B848A2"/>
    <w:rsid w:val="00B84A74"/>
    <w:rsid w:val="00B84CD7"/>
    <w:rsid w:val="00B84E25"/>
    <w:rsid w:val="00B85DFD"/>
    <w:rsid w:val="00B8671A"/>
    <w:rsid w:val="00B8691C"/>
    <w:rsid w:val="00B87132"/>
    <w:rsid w:val="00B874FD"/>
    <w:rsid w:val="00B8777E"/>
    <w:rsid w:val="00B87882"/>
    <w:rsid w:val="00B87F74"/>
    <w:rsid w:val="00B901EF"/>
    <w:rsid w:val="00B904D0"/>
    <w:rsid w:val="00B90946"/>
    <w:rsid w:val="00B90AA3"/>
    <w:rsid w:val="00B90F8D"/>
    <w:rsid w:val="00B918C9"/>
    <w:rsid w:val="00B91DE8"/>
    <w:rsid w:val="00B92068"/>
    <w:rsid w:val="00B92C24"/>
    <w:rsid w:val="00B932D0"/>
    <w:rsid w:val="00B937C8"/>
    <w:rsid w:val="00B937C9"/>
    <w:rsid w:val="00B939F9"/>
    <w:rsid w:val="00B93B26"/>
    <w:rsid w:val="00B93ED1"/>
    <w:rsid w:val="00B941E5"/>
    <w:rsid w:val="00B941F3"/>
    <w:rsid w:val="00B94659"/>
    <w:rsid w:val="00B94AB4"/>
    <w:rsid w:val="00B94BBE"/>
    <w:rsid w:val="00B95065"/>
    <w:rsid w:val="00B95664"/>
    <w:rsid w:val="00B960DF"/>
    <w:rsid w:val="00B964F7"/>
    <w:rsid w:val="00B96CAC"/>
    <w:rsid w:val="00B96D3B"/>
    <w:rsid w:val="00B96D6B"/>
    <w:rsid w:val="00B9739F"/>
    <w:rsid w:val="00B9758C"/>
    <w:rsid w:val="00B97674"/>
    <w:rsid w:val="00B977E2"/>
    <w:rsid w:val="00B9789B"/>
    <w:rsid w:val="00B97FD9"/>
    <w:rsid w:val="00BA0395"/>
    <w:rsid w:val="00BA073D"/>
    <w:rsid w:val="00BA1A80"/>
    <w:rsid w:val="00BA1CBC"/>
    <w:rsid w:val="00BA1D68"/>
    <w:rsid w:val="00BA2CDD"/>
    <w:rsid w:val="00BA2D88"/>
    <w:rsid w:val="00BA3071"/>
    <w:rsid w:val="00BA31C0"/>
    <w:rsid w:val="00BA39EF"/>
    <w:rsid w:val="00BA3A34"/>
    <w:rsid w:val="00BA417F"/>
    <w:rsid w:val="00BA4705"/>
    <w:rsid w:val="00BA483F"/>
    <w:rsid w:val="00BA4A9A"/>
    <w:rsid w:val="00BA4C3B"/>
    <w:rsid w:val="00BA4F15"/>
    <w:rsid w:val="00BA5A4C"/>
    <w:rsid w:val="00BA5E98"/>
    <w:rsid w:val="00BA6547"/>
    <w:rsid w:val="00BA6689"/>
    <w:rsid w:val="00BA6A7E"/>
    <w:rsid w:val="00BA6FC6"/>
    <w:rsid w:val="00BA755A"/>
    <w:rsid w:val="00BA78D6"/>
    <w:rsid w:val="00BA7904"/>
    <w:rsid w:val="00BA7A38"/>
    <w:rsid w:val="00BB003A"/>
    <w:rsid w:val="00BB0721"/>
    <w:rsid w:val="00BB0A7B"/>
    <w:rsid w:val="00BB15B2"/>
    <w:rsid w:val="00BB1842"/>
    <w:rsid w:val="00BB199A"/>
    <w:rsid w:val="00BB27A7"/>
    <w:rsid w:val="00BB2AAA"/>
    <w:rsid w:val="00BB2B08"/>
    <w:rsid w:val="00BB2C52"/>
    <w:rsid w:val="00BB3F93"/>
    <w:rsid w:val="00BB43D7"/>
    <w:rsid w:val="00BB48F8"/>
    <w:rsid w:val="00BB4AC3"/>
    <w:rsid w:val="00BB4CDB"/>
    <w:rsid w:val="00BB4DF7"/>
    <w:rsid w:val="00BB50D8"/>
    <w:rsid w:val="00BB541E"/>
    <w:rsid w:val="00BB58FB"/>
    <w:rsid w:val="00BB593C"/>
    <w:rsid w:val="00BB67C1"/>
    <w:rsid w:val="00BB7BE7"/>
    <w:rsid w:val="00BC0030"/>
    <w:rsid w:val="00BC0098"/>
    <w:rsid w:val="00BC05CB"/>
    <w:rsid w:val="00BC0800"/>
    <w:rsid w:val="00BC1871"/>
    <w:rsid w:val="00BC1DBA"/>
    <w:rsid w:val="00BC1E8D"/>
    <w:rsid w:val="00BC1EB2"/>
    <w:rsid w:val="00BC1F8A"/>
    <w:rsid w:val="00BC2DD9"/>
    <w:rsid w:val="00BC2E76"/>
    <w:rsid w:val="00BC37DF"/>
    <w:rsid w:val="00BC3C1B"/>
    <w:rsid w:val="00BC4424"/>
    <w:rsid w:val="00BC4564"/>
    <w:rsid w:val="00BC4A09"/>
    <w:rsid w:val="00BC4A26"/>
    <w:rsid w:val="00BC4C86"/>
    <w:rsid w:val="00BC4DB2"/>
    <w:rsid w:val="00BC4E7B"/>
    <w:rsid w:val="00BC5037"/>
    <w:rsid w:val="00BC510F"/>
    <w:rsid w:val="00BC590A"/>
    <w:rsid w:val="00BC5D4D"/>
    <w:rsid w:val="00BC5F41"/>
    <w:rsid w:val="00BC659D"/>
    <w:rsid w:val="00BC7A57"/>
    <w:rsid w:val="00BC7D37"/>
    <w:rsid w:val="00BC7D9F"/>
    <w:rsid w:val="00BC7EF8"/>
    <w:rsid w:val="00BD01A5"/>
    <w:rsid w:val="00BD048D"/>
    <w:rsid w:val="00BD0916"/>
    <w:rsid w:val="00BD0EA3"/>
    <w:rsid w:val="00BD107F"/>
    <w:rsid w:val="00BD11AF"/>
    <w:rsid w:val="00BD1332"/>
    <w:rsid w:val="00BD1E06"/>
    <w:rsid w:val="00BD1FE1"/>
    <w:rsid w:val="00BD2029"/>
    <w:rsid w:val="00BD2414"/>
    <w:rsid w:val="00BD2A25"/>
    <w:rsid w:val="00BD3BB4"/>
    <w:rsid w:val="00BD42C4"/>
    <w:rsid w:val="00BD43DB"/>
    <w:rsid w:val="00BD534A"/>
    <w:rsid w:val="00BD584E"/>
    <w:rsid w:val="00BD5B14"/>
    <w:rsid w:val="00BD5DF3"/>
    <w:rsid w:val="00BD6729"/>
    <w:rsid w:val="00BD6D92"/>
    <w:rsid w:val="00BD763A"/>
    <w:rsid w:val="00BD7694"/>
    <w:rsid w:val="00BD7BE3"/>
    <w:rsid w:val="00BD7F71"/>
    <w:rsid w:val="00BE04D0"/>
    <w:rsid w:val="00BE0A25"/>
    <w:rsid w:val="00BE0D22"/>
    <w:rsid w:val="00BE22CD"/>
    <w:rsid w:val="00BE23D5"/>
    <w:rsid w:val="00BE2A08"/>
    <w:rsid w:val="00BE2E7E"/>
    <w:rsid w:val="00BE30F5"/>
    <w:rsid w:val="00BE338E"/>
    <w:rsid w:val="00BE36BA"/>
    <w:rsid w:val="00BE39F9"/>
    <w:rsid w:val="00BE44F8"/>
    <w:rsid w:val="00BE4ED6"/>
    <w:rsid w:val="00BE51CF"/>
    <w:rsid w:val="00BE5637"/>
    <w:rsid w:val="00BE57BB"/>
    <w:rsid w:val="00BE5D6B"/>
    <w:rsid w:val="00BE62FA"/>
    <w:rsid w:val="00BE6590"/>
    <w:rsid w:val="00BE6685"/>
    <w:rsid w:val="00BE6F43"/>
    <w:rsid w:val="00BE7A8D"/>
    <w:rsid w:val="00BF00A8"/>
    <w:rsid w:val="00BF09BB"/>
    <w:rsid w:val="00BF1024"/>
    <w:rsid w:val="00BF10DF"/>
    <w:rsid w:val="00BF123D"/>
    <w:rsid w:val="00BF1732"/>
    <w:rsid w:val="00BF1C20"/>
    <w:rsid w:val="00BF2922"/>
    <w:rsid w:val="00BF2A14"/>
    <w:rsid w:val="00BF2DCB"/>
    <w:rsid w:val="00BF2F75"/>
    <w:rsid w:val="00BF30EA"/>
    <w:rsid w:val="00BF3519"/>
    <w:rsid w:val="00BF369C"/>
    <w:rsid w:val="00BF3961"/>
    <w:rsid w:val="00BF3986"/>
    <w:rsid w:val="00BF3A72"/>
    <w:rsid w:val="00BF3CBA"/>
    <w:rsid w:val="00BF3D8C"/>
    <w:rsid w:val="00BF3E6E"/>
    <w:rsid w:val="00BF484B"/>
    <w:rsid w:val="00BF4C26"/>
    <w:rsid w:val="00BF4CAB"/>
    <w:rsid w:val="00BF4E11"/>
    <w:rsid w:val="00BF4EC1"/>
    <w:rsid w:val="00BF51CD"/>
    <w:rsid w:val="00BF5610"/>
    <w:rsid w:val="00BF57D3"/>
    <w:rsid w:val="00BF58E2"/>
    <w:rsid w:val="00BF5A65"/>
    <w:rsid w:val="00BF5A8F"/>
    <w:rsid w:val="00BF60AD"/>
    <w:rsid w:val="00BF644B"/>
    <w:rsid w:val="00BF6CC5"/>
    <w:rsid w:val="00BF7111"/>
    <w:rsid w:val="00BF739C"/>
    <w:rsid w:val="00BF7486"/>
    <w:rsid w:val="00BF750C"/>
    <w:rsid w:val="00BF79F4"/>
    <w:rsid w:val="00BF7A5E"/>
    <w:rsid w:val="00C00045"/>
    <w:rsid w:val="00C00414"/>
    <w:rsid w:val="00C00C27"/>
    <w:rsid w:val="00C00F4C"/>
    <w:rsid w:val="00C01840"/>
    <w:rsid w:val="00C01883"/>
    <w:rsid w:val="00C021E5"/>
    <w:rsid w:val="00C02753"/>
    <w:rsid w:val="00C027F5"/>
    <w:rsid w:val="00C033B0"/>
    <w:rsid w:val="00C033FF"/>
    <w:rsid w:val="00C034B7"/>
    <w:rsid w:val="00C03A9F"/>
    <w:rsid w:val="00C0429C"/>
    <w:rsid w:val="00C04C02"/>
    <w:rsid w:val="00C05A02"/>
    <w:rsid w:val="00C06305"/>
    <w:rsid w:val="00C06552"/>
    <w:rsid w:val="00C069BF"/>
    <w:rsid w:val="00C07137"/>
    <w:rsid w:val="00C0758F"/>
    <w:rsid w:val="00C07847"/>
    <w:rsid w:val="00C07B81"/>
    <w:rsid w:val="00C10366"/>
    <w:rsid w:val="00C10729"/>
    <w:rsid w:val="00C10B9B"/>
    <w:rsid w:val="00C10C55"/>
    <w:rsid w:val="00C11BE1"/>
    <w:rsid w:val="00C12D05"/>
    <w:rsid w:val="00C12ED1"/>
    <w:rsid w:val="00C131B7"/>
    <w:rsid w:val="00C1332E"/>
    <w:rsid w:val="00C1335A"/>
    <w:rsid w:val="00C1381E"/>
    <w:rsid w:val="00C13AEA"/>
    <w:rsid w:val="00C13B43"/>
    <w:rsid w:val="00C13C44"/>
    <w:rsid w:val="00C144FB"/>
    <w:rsid w:val="00C14843"/>
    <w:rsid w:val="00C14910"/>
    <w:rsid w:val="00C14D98"/>
    <w:rsid w:val="00C14DFE"/>
    <w:rsid w:val="00C155FD"/>
    <w:rsid w:val="00C1560A"/>
    <w:rsid w:val="00C1634A"/>
    <w:rsid w:val="00C16D5D"/>
    <w:rsid w:val="00C16FEF"/>
    <w:rsid w:val="00C17454"/>
    <w:rsid w:val="00C17823"/>
    <w:rsid w:val="00C17D36"/>
    <w:rsid w:val="00C17DA5"/>
    <w:rsid w:val="00C202E0"/>
    <w:rsid w:val="00C20618"/>
    <w:rsid w:val="00C2096E"/>
    <w:rsid w:val="00C20AEA"/>
    <w:rsid w:val="00C20CA0"/>
    <w:rsid w:val="00C21220"/>
    <w:rsid w:val="00C21697"/>
    <w:rsid w:val="00C2222C"/>
    <w:rsid w:val="00C22409"/>
    <w:rsid w:val="00C2253B"/>
    <w:rsid w:val="00C22AFD"/>
    <w:rsid w:val="00C22B98"/>
    <w:rsid w:val="00C23921"/>
    <w:rsid w:val="00C24ABD"/>
    <w:rsid w:val="00C24E02"/>
    <w:rsid w:val="00C250E6"/>
    <w:rsid w:val="00C251CE"/>
    <w:rsid w:val="00C256D8"/>
    <w:rsid w:val="00C26303"/>
    <w:rsid w:val="00C263F4"/>
    <w:rsid w:val="00C26A76"/>
    <w:rsid w:val="00C26C5D"/>
    <w:rsid w:val="00C271E2"/>
    <w:rsid w:val="00C274FD"/>
    <w:rsid w:val="00C2763A"/>
    <w:rsid w:val="00C27A76"/>
    <w:rsid w:val="00C27FE1"/>
    <w:rsid w:val="00C3149A"/>
    <w:rsid w:val="00C314F7"/>
    <w:rsid w:val="00C316B2"/>
    <w:rsid w:val="00C3184D"/>
    <w:rsid w:val="00C318D2"/>
    <w:rsid w:val="00C31DDA"/>
    <w:rsid w:val="00C31F1E"/>
    <w:rsid w:val="00C325E4"/>
    <w:rsid w:val="00C327A5"/>
    <w:rsid w:val="00C32EDE"/>
    <w:rsid w:val="00C3333E"/>
    <w:rsid w:val="00C335A1"/>
    <w:rsid w:val="00C33DA5"/>
    <w:rsid w:val="00C3406E"/>
    <w:rsid w:val="00C34356"/>
    <w:rsid w:val="00C349AB"/>
    <w:rsid w:val="00C34AC6"/>
    <w:rsid w:val="00C34C4A"/>
    <w:rsid w:val="00C350CC"/>
    <w:rsid w:val="00C352A3"/>
    <w:rsid w:val="00C353AC"/>
    <w:rsid w:val="00C355B7"/>
    <w:rsid w:val="00C3598A"/>
    <w:rsid w:val="00C35FEA"/>
    <w:rsid w:val="00C36221"/>
    <w:rsid w:val="00C369DD"/>
    <w:rsid w:val="00C370F2"/>
    <w:rsid w:val="00C371A3"/>
    <w:rsid w:val="00C37363"/>
    <w:rsid w:val="00C37461"/>
    <w:rsid w:val="00C37E2C"/>
    <w:rsid w:val="00C4050F"/>
    <w:rsid w:val="00C41209"/>
    <w:rsid w:val="00C41756"/>
    <w:rsid w:val="00C41861"/>
    <w:rsid w:val="00C418F9"/>
    <w:rsid w:val="00C419F6"/>
    <w:rsid w:val="00C41E45"/>
    <w:rsid w:val="00C42429"/>
    <w:rsid w:val="00C42E0C"/>
    <w:rsid w:val="00C42EC0"/>
    <w:rsid w:val="00C430BF"/>
    <w:rsid w:val="00C43371"/>
    <w:rsid w:val="00C4416F"/>
    <w:rsid w:val="00C4470F"/>
    <w:rsid w:val="00C45171"/>
    <w:rsid w:val="00C451AF"/>
    <w:rsid w:val="00C45497"/>
    <w:rsid w:val="00C45790"/>
    <w:rsid w:val="00C45A4C"/>
    <w:rsid w:val="00C46B24"/>
    <w:rsid w:val="00C4721C"/>
    <w:rsid w:val="00C47246"/>
    <w:rsid w:val="00C47B5E"/>
    <w:rsid w:val="00C47DE2"/>
    <w:rsid w:val="00C47E2D"/>
    <w:rsid w:val="00C509BE"/>
    <w:rsid w:val="00C50E3A"/>
    <w:rsid w:val="00C50E99"/>
    <w:rsid w:val="00C51649"/>
    <w:rsid w:val="00C51A0F"/>
    <w:rsid w:val="00C52616"/>
    <w:rsid w:val="00C52934"/>
    <w:rsid w:val="00C52B90"/>
    <w:rsid w:val="00C52C4B"/>
    <w:rsid w:val="00C52CBB"/>
    <w:rsid w:val="00C537FA"/>
    <w:rsid w:val="00C538B6"/>
    <w:rsid w:val="00C53D32"/>
    <w:rsid w:val="00C53EB8"/>
    <w:rsid w:val="00C53FF4"/>
    <w:rsid w:val="00C540AE"/>
    <w:rsid w:val="00C541B5"/>
    <w:rsid w:val="00C54F76"/>
    <w:rsid w:val="00C554B3"/>
    <w:rsid w:val="00C5552C"/>
    <w:rsid w:val="00C55680"/>
    <w:rsid w:val="00C55978"/>
    <w:rsid w:val="00C55B90"/>
    <w:rsid w:val="00C55FF5"/>
    <w:rsid w:val="00C571D2"/>
    <w:rsid w:val="00C571FC"/>
    <w:rsid w:val="00C574D2"/>
    <w:rsid w:val="00C57562"/>
    <w:rsid w:val="00C57889"/>
    <w:rsid w:val="00C57B6E"/>
    <w:rsid w:val="00C57D55"/>
    <w:rsid w:val="00C57F7F"/>
    <w:rsid w:val="00C60683"/>
    <w:rsid w:val="00C607E1"/>
    <w:rsid w:val="00C60DEC"/>
    <w:rsid w:val="00C610AF"/>
    <w:rsid w:val="00C61496"/>
    <w:rsid w:val="00C61BF1"/>
    <w:rsid w:val="00C623AD"/>
    <w:rsid w:val="00C625A0"/>
    <w:rsid w:val="00C62AEF"/>
    <w:rsid w:val="00C62AF2"/>
    <w:rsid w:val="00C62C65"/>
    <w:rsid w:val="00C62DD9"/>
    <w:rsid w:val="00C62FCC"/>
    <w:rsid w:val="00C63AD0"/>
    <w:rsid w:val="00C63E97"/>
    <w:rsid w:val="00C64302"/>
    <w:rsid w:val="00C6450C"/>
    <w:rsid w:val="00C64654"/>
    <w:rsid w:val="00C653F5"/>
    <w:rsid w:val="00C656B4"/>
    <w:rsid w:val="00C65A70"/>
    <w:rsid w:val="00C66207"/>
    <w:rsid w:val="00C67198"/>
    <w:rsid w:val="00C675DC"/>
    <w:rsid w:val="00C709BE"/>
    <w:rsid w:val="00C70B75"/>
    <w:rsid w:val="00C712F1"/>
    <w:rsid w:val="00C715DD"/>
    <w:rsid w:val="00C71972"/>
    <w:rsid w:val="00C71CB4"/>
    <w:rsid w:val="00C71E42"/>
    <w:rsid w:val="00C72459"/>
    <w:rsid w:val="00C72F4A"/>
    <w:rsid w:val="00C73018"/>
    <w:rsid w:val="00C730AF"/>
    <w:rsid w:val="00C73706"/>
    <w:rsid w:val="00C73754"/>
    <w:rsid w:val="00C73B46"/>
    <w:rsid w:val="00C743EE"/>
    <w:rsid w:val="00C74436"/>
    <w:rsid w:val="00C744EF"/>
    <w:rsid w:val="00C758AB"/>
    <w:rsid w:val="00C761B8"/>
    <w:rsid w:val="00C767E9"/>
    <w:rsid w:val="00C7691E"/>
    <w:rsid w:val="00C76995"/>
    <w:rsid w:val="00C7699B"/>
    <w:rsid w:val="00C778C3"/>
    <w:rsid w:val="00C80ED3"/>
    <w:rsid w:val="00C8179A"/>
    <w:rsid w:val="00C8199A"/>
    <w:rsid w:val="00C81B87"/>
    <w:rsid w:val="00C830E3"/>
    <w:rsid w:val="00C83294"/>
    <w:rsid w:val="00C83C78"/>
    <w:rsid w:val="00C83E4E"/>
    <w:rsid w:val="00C84601"/>
    <w:rsid w:val="00C8634D"/>
    <w:rsid w:val="00C8672C"/>
    <w:rsid w:val="00C8681F"/>
    <w:rsid w:val="00C87714"/>
    <w:rsid w:val="00C87B25"/>
    <w:rsid w:val="00C900E9"/>
    <w:rsid w:val="00C900F0"/>
    <w:rsid w:val="00C913BC"/>
    <w:rsid w:val="00C91449"/>
    <w:rsid w:val="00C9154A"/>
    <w:rsid w:val="00C91E68"/>
    <w:rsid w:val="00C924D3"/>
    <w:rsid w:val="00C934F3"/>
    <w:rsid w:val="00C93774"/>
    <w:rsid w:val="00C93D10"/>
    <w:rsid w:val="00C93EA1"/>
    <w:rsid w:val="00C94EF8"/>
    <w:rsid w:val="00C9598C"/>
    <w:rsid w:val="00C95BA5"/>
    <w:rsid w:val="00C95C7F"/>
    <w:rsid w:val="00C960F3"/>
    <w:rsid w:val="00C967BD"/>
    <w:rsid w:val="00C97733"/>
    <w:rsid w:val="00C97A59"/>
    <w:rsid w:val="00C97E95"/>
    <w:rsid w:val="00CA0359"/>
    <w:rsid w:val="00CA1349"/>
    <w:rsid w:val="00CA15C6"/>
    <w:rsid w:val="00CA1E78"/>
    <w:rsid w:val="00CA22A6"/>
    <w:rsid w:val="00CA22F7"/>
    <w:rsid w:val="00CA2B74"/>
    <w:rsid w:val="00CA2F24"/>
    <w:rsid w:val="00CA34CF"/>
    <w:rsid w:val="00CA3DA4"/>
    <w:rsid w:val="00CA409E"/>
    <w:rsid w:val="00CA4590"/>
    <w:rsid w:val="00CA55C8"/>
    <w:rsid w:val="00CA5635"/>
    <w:rsid w:val="00CA6130"/>
    <w:rsid w:val="00CA6E0B"/>
    <w:rsid w:val="00CA6F44"/>
    <w:rsid w:val="00CA7198"/>
    <w:rsid w:val="00CB022D"/>
    <w:rsid w:val="00CB125D"/>
    <w:rsid w:val="00CB17BE"/>
    <w:rsid w:val="00CB18C3"/>
    <w:rsid w:val="00CB1906"/>
    <w:rsid w:val="00CB1CB5"/>
    <w:rsid w:val="00CB2226"/>
    <w:rsid w:val="00CB292A"/>
    <w:rsid w:val="00CB2951"/>
    <w:rsid w:val="00CB2C17"/>
    <w:rsid w:val="00CB2CBF"/>
    <w:rsid w:val="00CB2E2D"/>
    <w:rsid w:val="00CB32FE"/>
    <w:rsid w:val="00CB3518"/>
    <w:rsid w:val="00CB37B6"/>
    <w:rsid w:val="00CB3806"/>
    <w:rsid w:val="00CB3B97"/>
    <w:rsid w:val="00CB3DFE"/>
    <w:rsid w:val="00CB4350"/>
    <w:rsid w:val="00CB4C56"/>
    <w:rsid w:val="00CB50E8"/>
    <w:rsid w:val="00CB5816"/>
    <w:rsid w:val="00CB5EA4"/>
    <w:rsid w:val="00CB6023"/>
    <w:rsid w:val="00CB67C7"/>
    <w:rsid w:val="00CB6912"/>
    <w:rsid w:val="00CB6FD5"/>
    <w:rsid w:val="00CC0266"/>
    <w:rsid w:val="00CC05D0"/>
    <w:rsid w:val="00CC0D14"/>
    <w:rsid w:val="00CC17F9"/>
    <w:rsid w:val="00CC19FE"/>
    <w:rsid w:val="00CC34BA"/>
    <w:rsid w:val="00CC3642"/>
    <w:rsid w:val="00CC38F0"/>
    <w:rsid w:val="00CC3906"/>
    <w:rsid w:val="00CC3A5A"/>
    <w:rsid w:val="00CC3C1E"/>
    <w:rsid w:val="00CC41AC"/>
    <w:rsid w:val="00CC41E2"/>
    <w:rsid w:val="00CC4547"/>
    <w:rsid w:val="00CC4776"/>
    <w:rsid w:val="00CC4A0A"/>
    <w:rsid w:val="00CC4F16"/>
    <w:rsid w:val="00CC51BA"/>
    <w:rsid w:val="00CC57CD"/>
    <w:rsid w:val="00CC5E73"/>
    <w:rsid w:val="00CC6121"/>
    <w:rsid w:val="00CC64DD"/>
    <w:rsid w:val="00CC656E"/>
    <w:rsid w:val="00CC6BF6"/>
    <w:rsid w:val="00CC70BE"/>
    <w:rsid w:val="00CC7BEB"/>
    <w:rsid w:val="00CD056D"/>
    <w:rsid w:val="00CD08ED"/>
    <w:rsid w:val="00CD0939"/>
    <w:rsid w:val="00CD0DD6"/>
    <w:rsid w:val="00CD1044"/>
    <w:rsid w:val="00CD16BE"/>
    <w:rsid w:val="00CD183A"/>
    <w:rsid w:val="00CD19E6"/>
    <w:rsid w:val="00CD1BB1"/>
    <w:rsid w:val="00CD1BB3"/>
    <w:rsid w:val="00CD21B8"/>
    <w:rsid w:val="00CD26E1"/>
    <w:rsid w:val="00CD2B14"/>
    <w:rsid w:val="00CD2C3B"/>
    <w:rsid w:val="00CD366B"/>
    <w:rsid w:val="00CD367B"/>
    <w:rsid w:val="00CD3B7D"/>
    <w:rsid w:val="00CD459D"/>
    <w:rsid w:val="00CD481F"/>
    <w:rsid w:val="00CD51EA"/>
    <w:rsid w:val="00CD5458"/>
    <w:rsid w:val="00CD57DC"/>
    <w:rsid w:val="00CD5EB2"/>
    <w:rsid w:val="00CD6099"/>
    <w:rsid w:val="00CD6216"/>
    <w:rsid w:val="00CD6DE4"/>
    <w:rsid w:val="00CE0388"/>
    <w:rsid w:val="00CE0A7B"/>
    <w:rsid w:val="00CE11C1"/>
    <w:rsid w:val="00CE1266"/>
    <w:rsid w:val="00CE14DB"/>
    <w:rsid w:val="00CE1675"/>
    <w:rsid w:val="00CE1A93"/>
    <w:rsid w:val="00CE1F34"/>
    <w:rsid w:val="00CE1F5D"/>
    <w:rsid w:val="00CE225E"/>
    <w:rsid w:val="00CE23C3"/>
    <w:rsid w:val="00CE25B4"/>
    <w:rsid w:val="00CE28B2"/>
    <w:rsid w:val="00CE2BAA"/>
    <w:rsid w:val="00CE2BBE"/>
    <w:rsid w:val="00CE2D05"/>
    <w:rsid w:val="00CE2F51"/>
    <w:rsid w:val="00CE32E9"/>
    <w:rsid w:val="00CE3AC2"/>
    <w:rsid w:val="00CE429C"/>
    <w:rsid w:val="00CE4C3A"/>
    <w:rsid w:val="00CE4EA4"/>
    <w:rsid w:val="00CE56D8"/>
    <w:rsid w:val="00CE59F4"/>
    <w:rsid w:val="00CE60D5"/>
    <w:rsid w:val="00CE6779"/>
    <w:rsid w:val="00CE67D4"/>
    <w:rsid w:val="00CE6C01"/>
    <w:rsid w:val="00CE701B"/>
    <w:rsid w:val="00CE7136"/>
    <w:rsid w:val="00CE751D"/>
    <w:rsid w:val="00CE7561"/>
    <w:rsid w:val="00CE78ED"/>
    <w:rsid w:val="00CE7AAA"/>
    <w:rsid w:val="00CE7B3B"/>
    <w:rsid w:val="00CF023B"/>
    <w:rsid w:val="00CF0768"/>
    <w:rsid w:val="00CF07A2"/>
    <w:rsid w:val="00CF091C"/>
    <w:rsid w:val="00CF0B5F"/>
    <w:rsid w:val="00CF114A"/>
    <w:rsid w:val="00CF138F"/>
    <w:rsid w:val="00CF13D2"/>
    <w:rsid w:val="00CF1560"/>
    <w:rsid w:val="00CF1D87"/>
    <w:rsid w:val="00CF2705"/>
    <w:rsid w:val="00CF2B8E"/>
    <w:rsid w:val="00CF2E31"/>
    <w:rsid w:val="00CF32CD"/>
    <w:rsid w:val="00CF3608"/>
    <w:rsid w:val="00CF3637"/>
    <w:rsid w:val="00CF46EF"/>
    <w:rsid w:val="00CF5000"/>
    <w:rsid w:val="00CF58A9"/>
    <w:rsid w:val="00CF5EB4"/>
    <w:rsid w:val="00CF6023"/>
    <w:rsid w:val="00CF655F"/>
    <w:rsid w:val="00CF67BE"/>
    <w:rsid w:val="00CF6CD5"/>
    <w:rsid w:val="00CF6FD9"/>
    <w:rsid w:val="00CF7090"/>
    <w:rsid w:val="00CF74B7"/>
    <w:rsid w:val="00CF7BD7"/>
    <w:rsid w:val="00CF7C13"/>
    <w:rsid w:val="00CF7D19"/>
    <w:rsid w:val="00D007CD"/>
    <w:rsid w:val="00D00820"/>
    <w:rsid w:val="00D00FFB"/>
    <w:rsid w:val="00D01165"/>
    <w:rsid w:val="00D015C1"/>
    <w:rsid w:val="00D0221D"/>
    <w:rsid w:val="00D022EF"/>
    <w:rsid w:val="00D023B4"/>
    <w:rsid w:val="00D025C3"/>
    <w:rsid w:val="00D02E25"/>
    <w:rsid w:val="00D02E4B"/>
    <w:rsid w:val="00D03119"/>
    <w:rsid w:val="00D04346"/>
    <w:rsid w:val="00D046DB"/>
    <w:rsid w:val="00D04926"/>
    <w:rsid w:val="00D04DEC"/>
    <w:rsid w:val="00D050E0"/>
    <w:rsid w:val="00D05253"/>
    <w:rsid w:val="00D064FD"/>
    <w:rsid w:val="00D06CBB"/>
    <w:rsid w:val="00D06E6D"/>
    <w:rsid w:val="00D06E9C"/>
    <w:rsid w:val="00D072CD"/>
    <w:rsid w:val="00D0767E"/>
    <w:rsid w:val="00D07862"/>
    <w:rsid w:val="00D07C85"/>
    <w:rsid w:val="00D07E7E"/>
    <w:rsid w:val="00D105FA"/>
    <w:rsid w:val="00D1063A"/>
    <w:rsid w:val="00D10BEF"/>
    <w:rsid w:val="00D10DBD"/>
    <w:rsid w:val="00D10E98"/>
    <w:rsid w:val="00D11130"/>
    <w:rsid w:val="00D114BD"/>
    <w:rsid w:val="00D11A13"/>
    <w:rsid w:val="00D11B30"/>
    <w:rsid w:val="00D11D60"/>
    <w:rsid w:val="00D11F35"/>
    <w:rsid w:val="00D12458"/>
    <w:rsid w:val="00D12715"/>
    <w:rsid w:val="00D12A51"/>
    <w:rsid w:val="00D12C84"/>
    <w:rsid w:val="00D13407"/>
    <w:rsid w:val="00D13923"/>
    <w:rsid w:val="00D13AF0"/>
    <w:rsid w:val="00D141E5"/>
    <w:rsid w:val="00D150FC"/>
    <w:rsid w:val="00D156E1"/>
    <w:rsid w:val="00D15BD8"/>
    <w:rsid w:val="00D15C3F"/>
    <w:rsid w:val="00D16383"/>
    <w:rsid w:val="00D16CF7"/>
    <w:rsid w:val="00D16E36"/>
    <w:rsid w:val="00D170CC"/>
    <w:rsid w:val="00D175C9"/>
    <w:rsid w:val="00D17A06"/>
    <w:rsid w:val="00D17ED4"/>
    <w:rsid w:val="00D17F43"/>
    <w:rsid w:val="00D2000F"/>
    <w:rsid w:val="00D20663"/>
    <w:rsid w:val="00D20D84"/>
    <w:rsid w:val="00D20EE6"/>
    <w:rsid w:val="00D21081"/>
    <w:rsid w:val="00D2155F"/>
    <w:rsid w:val="00D21797"/>
    <w:rsid w:val="00D21907"/>
    <w:rsid w:val="00D21F17"/>
    <w:rsid w:val="00D223C1"/>
    <w:rsid w:val="00D22768"/>
    <w:rsid w:val="00D22A75"/>
    <w:rsid w:val="00D22DDB"/>
    <w:rsid w:val="00D2323C"/>
    <w:rsid w:val="00D23624"/>
    <w:rsid w:val="00D24100"/>
    <w:rsid w:val="00D24897"/>
    <w:rsid w:val="00D249C3"/>
    <w:rsid w:val="00D24F90"/>
    <w:rsid w:val="00D24FC9"/>
    <w:rsid w:val="00D251E7"/>
    <w:rsid w:val="00D256D2"/>
    <w:rsid w:val="00D261E8"/>
    <w:rsid w:val="00D26327"/>
    <w:rsid w:val="00D26414"/>
    <w:rsid w:val="00D2646A"/>
    <w:rsid w:val="00D26831"/>
    <w:rsid w:val="00D26B07"/>
    <w:rsid w:val="00D26DF2"/>
    <w:rsid w:val="00D26FA7"/>
    <w:rsid w:val="00D26FC7"/>
    <w:rsid w:val="00D27266"/>
    <w:rsid w:val="00D27597"/>
    <w:rsid w:val="00D3048A"/>
    <w:rsid w:val="00D305ED"/>
    <w:rsid w:val="00D30899"/>
    <w:rsid w:val="00D30C91"/>
    <w:rsid w:val="00D30DE8"/>
    <w:rsid w:val="00D319B8"/>
    <w:rsid w:val="00D32620"/>
    <w:rsid w:val="00D32A82"/>
    <w:rsid w:val="00D32C98"/>
    <w:rsid w:val="00D32EC9"/>
    <w:rsid w:val="00D339DF"/>
    <w:rsid w:val="00D33C56"/>
    <w:rsid w:val="00D33CCC"/>
    <w:rsid w:val="00D3454E"/>
    <w:rsid w:val="00D35808"/>
    <w:rsid w:val="00D359CD"/>
    <w:rsid w:val="00D36426"/>
    <w:rsid w:val="00D365BE"/>
    <w:rsid w:val="00D37405"/>
    <w:rsid w:val="00D37D40"/>
    <w:rsid w:val="00D40D28"/>
    <w:rsid w:val="00D4120D"/>
    <w:rsid w:val="00D414EB"/>
    <w:rsid w:val="00D42140"/>
    <w:rsid w:val="00D42CB9"/>
    <w:rsid w:val="00D43CB7"/>
    <w:rsid w:val="00D43DC9"/>
    <w:rsid w:val="00D441A7"/>
    <w:rsid w:val="00D442C9"/>
    <w:rsid w:val="00D4469F"/>
    <w:rsid w:val="00D44AD5"/>
    <w:rsid w:val="00D452D8"/>
    <w:rsid w:val="00D45943"/>
    <w:rsid w:val="00D45B74"/>
    <w:rsid w:val="00D45F3D"/>
    <w:rsid w:val="00D46ABD"/>
    <w:rsid w:val="00D46B06"/>
    <w:rsid w:val="00D46B5B"/>
    <w:rsid w:val="00D47514"/>
    <w:rsid w:val="00D475AE"/>
    <w:rsid w:val="00D477AB"/>
    <w:rsid w:val="00D479B7"/>
    <w:rsid w:val="00D479D4"/>
    <w:rsid w:val="00D47C3F"/>
    <w:rsid w:val="00D50993"/>
    <w:rsid w:val="00D50B38"/>
    <w:rsid w:val="00D50B6E"/>
    <w:rsid w:val="00D51C94"/>
    <w:rsid w:val="00D527BE"/>
    <w:rsid w:val="00D5336D"/>
    <w:rsid w:val="00D5374F"/>
    <w:rsid w:val="00D53AAF"/>
    <w:rsid w:val="00D53E80"/>
    <w:rsid w:val="00D5458E"/>
    <w:rsid w:val="00D54745"/>
    <w:rsid w:val="00D54AC3"/>
    <w:rsid w:val="00D54D62"/>
    <w:rsid w:val="00D55BDE"/>
    <w:rsid w:val="00D55DCB"/>
    <w:rsid w:val="00D56392"/>
    <w:rsid w:val="00D563AD"/>
    <w:rsid w:val="00D569F2"/>
    <w:rsid w:val="00D56E4B"/>
    <w:rsid w:val="00D5734C"/>
    <w:rsid w:val="00D57676"/>
    <w:rsid w:val="00D57E27"/>
    <w:rsid w:val="00D57EF7"/>
    <w:rsid w:val="00D6051F"/>
    <w:rsid w:val="00D605BF"/>
    <w:rsid w:val="00D609FF"/>
    <w:rsid w:val="00D60E05"/>
    <w:rsid w:val="00D616FA"/>
    <w:rsid w:val="00D619A8"/>
    <w:rsid w:val="00D61FC9"/>
    <w:rsid w:val="00D6237C"/>
    <w:rsid w:val="00D62776"/>
    <w:rsid w:val="00D62CC1"/>
    <w:rsid w:val="00D63397"/>
    <w:rsid w:val="00D6345B"/>
    <w:rsid w:val="00D63DF1"/>
    <w:rsid w:val="00D64311"/>
    <w:rsid w:val="00D652E0"/>
    <w:rsid w:val="00D654B4"/>
    <w:rsid w:val="00D66035"/>
    <w:rsid w:val="00D672F8"/>
    <w:rsid w:val="00D673EF"/>
    <w:rsid w:val="00D6767E"/>
    <w:rsid w:val="00D67B05"/>
    <w:rsid w:val="00D67D13"/>
    <w:rsid w:val="00D70084"/>
    <w:rsid w:val="00D7086E"/>
    <w:rsid w:val="00D70FB9"/>
    <w:rsid w:val="00D71993"/>
    <w:rsid w:val="00D71AD3"/>
    <w:rsid w:val="00D71F1D"/>
    <w:rsid w:val="00D7220A"/>
    <w:rsid w:val="00D7224F"/>
    <w:rsid w:val="00D72499"/>
    <w:rsid w:val="00D72583"/>
    <w:rsid w:val="00D7373C"/>
    <w:rsid w:val="00D73A60"/>
    <w:rsid w:val="00D73E44"/>
    <w:rsid w:val="00D742F6"/>
    <w:rsid w:val="00D748BB"/>
    <w:rsid w:val="00D749C6"/>
    <w:rsid w:val="00D75624"/>
    <w:rsid w:val="00D756D9"/>
    <w:rsid w:val="00D75B54"/>
    <w:rsid w:val="00D75CBD"/>
    <w:rsid w:val="00D75D0F"/>
    <w:rsid w:val="00D7605C"/>
    <w:rsid w:val="00D76273"/>
    <w:rsid w:val="00D7628C"/>
    <w:rsid w:val="00D7691A"/>
    <w:rsid w:val="00D76920"/>
    <w:rsid w:val="00D76961"/>
    <w:rsid w:val="00D76A15"/>
    <w:rsid w:val="00D76E32"/>
    <w:rsid w:val="00D76F75"/>
    <w:rsid w:val="00D770A3"/>
    <w:rsid w:val="00D77597"/>
    <w:rsid w:val="00D77598"/>
    <w:rsid w:val="00D775BF"/>
    <w:rsid w:val="00D80455"/>
    <w:rsid w:val="00D81746"/>
    <w:rsid w:val="00D81776"/>
    <w:rsid w:val="00D81915"/>
    <w:rsid w:val="00D819D6"/>
    <w:rsid w:val="00D820EA"/>
    <w:rsid w:val="00D827B5"/>
    <w:rsid w:val="00D82C8C"/>
    <w:rsid w:val="00D82E07"/>
    <w:rsid w:val="00D835AE"/>
    <w:rsid w:val="00D83746"/>
    <w:rsid w:val="00D84CF0"/>
    <w:rsid w:val="00D84EE2"/>
    <w:rsid w:val="00D85103"/>
    <w:rsid w:val="00D85281"/>
    <w:rsid w:val="00D85312"/>
    <w:rsid w:val="00D8533F"/>
    <w:rsid w:val="00D859EA"/>
    <w:rsid w:val="00D8613E"/>
    <w:rsid w:val="00D86560"/>
    <w:rsid w:val="00D86625"/>
    <w:rsid w:val="00D870B8"/>
    <w:rsid w:val="00D876A8"/>
    <w:rsid w:val="00D90DD4"/>
    <w:rsid w:val="00D90F97"/>
    <w:rsid w:val="00D91010"/>
    <w:rsid w:val="00D9135A"/>
    <w:rsid w:val="00D9169E"/>
    <w:rsid w:val="00D916DA"/>
    <w:rsid w:val="00D91C1D"/>
    <w:rsid w:val="00D92927"/>
    <w:rsid w:val="00D92F1E"/>
    <w:rsid w:val="00D930D1"/>
    <w:rsid w:val="00D93313"/>
    <w:rsid w:val="00D93A0C"/>
    <w:rsid w:val="00D94477"/>
    <w:rsid w:val="00D94AA4"/>
    <w:rsid w:val="00D95177"/>
    <w:rsid w:val="00D95E14"/>
    <w:rsid w:val="00D95ECE"/>
    <w:rsid w:val="00D962EC"/>
    <w:rsid w:val="00D969EE"/>
    <w:rsid w:val="00D9794E"/>
    <w:rsid w:val="00DA0404"/>
    <w:rsid w:val="00DA05EB"/>
    <w:rsid w:val="00DA063A"/>
    <w:rsid w:val="00DA0F56"/>
    <w:rsid w:val="00DA1011"/>
    <w:rsid w:val="00DA110D"/>
    <w:rsid w:val="00DA1191"/>
    <w:rsid w:val="00DA1B0B"/>
    <w:rsid w:val="00DA1CE4"/>
    <w:rsid w:val="00DA2129"/>
    <w:rsid w:val="00DA236E"/>
    <w:rsid w:val="00DA27D9"/>
    <w:rsid w:val="00DA2859"/>
    <w:rsid w:val="00DA28A2"/>
    <w:rsid w:val="00DA2900"/>
    <w:rsid w:val="00DA29B4"/>
    <w:rsid w:val="00DA3022"/>
    <w:rsid w:val="00DA3946"/>
    <w:rsid w:val="00DA396C"/>
    <w:rsid w:val="00DA3D2B"/>
    <w:rsid w:val="00DA3F36"/>
    <w:rsid w:val="00DA4476"/>
    <w:rsid w:val="00DA4AE7"/>
    <w:rsid w:val="00DA53C6"/>
    <w:rsid w:val="00DA592D"/>
    <w:rsid w:val="00DA5ABB"/>
    <w:rsid w:val="00DA6043"/>
    <w:rsid w:val="00DA613B"/>
    <w:rsid w:val="00DA63A6"/>
    <w:rsid w:val="00DA63EC"/>
    <w:rsid w:val="00DA66EF"/>
    <w:rsid w:val="00DA6B9A"/>
    <w:rsid w:val="00DA6E16"/>
    <w:rsid w:val="00DA70CA"/>
    <w:rsid w:val="00DA7D73"/>
    <w:rsid w:val="00DB081F"/>
    <w:rsid w:val="00DB0AC3"/>
    <w:rsid w:val="00DB0B4B"/>
    <w:rsid w:val="00DB0C55"/>
    <w:rsid w:val="00DB1148"/>
    <w:rsid w:val="00DB1426"/>
    <w:rsid w:val="00DB1863"/>
    <w:rsid w:val="00DB187B"/>
    <w:rsid w:val="00DB1DD8"/>
    <w:rsid w:val="00DB2114"/>
    <w:rsid w:val="00DB2DF5"/>
    <w:rsid w:val="00DB3DE8"/>
    <w:rsid w:val="00DB493C"/>
    <w:rsid w:val="00DB4BC1"/>
    <w:rsid w:val="00DB4F1F"/>
    <w:rsid w:val="00DB54E1"/>
    <w:rsid w:val="00DB5D3A"/>
    <w:rsid w:val="00DB6545"/>
    <w:rsid w:val="00DB6EA9"/>
    <w:rsid w:val="00DB7369"/>
    <w:rsid w:val="00DB7BCF"/>
    <w:rsid w:val="00DC02AA"/>
    <w:rsid w:val="00DC06C9"/>
    <w:rsid w:val="00DC08D3"/>
    <w:rsid w:val="00DC14C0"/>
    <w:rsid w:val="00DC18E7"/>
    <w:rsid w:val="00DC1F76"/>
    <w:rsid w:val="00DC221D"/>
    <w:rsid w:val="00DC23B0"/>
    <w:rsid w:val="00DC2C71"/>
    <w:rsid w:val="00DC2D97"/>
    <w:rsid w:val="00DC338B"/>
    <w:rsid w:val="00DC35E1"/>
    <w:rsid w:val="00DC3D28"/>
    <w:rsid w:val="00DC3EBC"/>
    <w:rsid w:val="00DC42F4"/>
    <w:rsid w:val="00DC43F8"/>
    <w:rsid w:val="00DC4445"/>
    <w:rsid w:val="00DC4DEF"/>
    <w:rsid w:val="00DC4E4B"/>
    <w:rsid w:val="00DC5770"/>
    <w:rsid w:val="00DC5C08"/>
    <w:rsid w:val="00DC5C3D"/>
    <w:rsid w:val="00DC65D2"/>
    <w:rsid w:val="00DC6A73"/>
    <w:rsid w:val="00DC6F35"/>
    <w:rsid w:val="00DC7101"/>
    <w:rsid w:val="00DC7973"/>
    <w:rsid w:val="00DC7B60"/>
    <w:rsid w:val="00DC7E9E"/>
    <w:rsid w:val="00DD03A0"/>
    <w:rsid w:val="00DD1001"/>
    <w:rsid w:val="00DD1DD7"/>
    <w:rsid w:val="00DD1ED7"/>
    <w:rsid w:val="00DD20E3"/>
    <w:rsid w:val="00DD21E9"/>
    <w:rsid w:val="00DD2AD1"/>
    <w:rsid w:val="00DD2B92"/>
    <w:rsid w:val="00DD5FE1"/>
    <w:rsid w:val="00DD653B"/>
    <w:rsid w:val="00DD6694"/>
    <w:rsid w:val="00DD6CA5"/>
    <w:rsid w:val="00DD6F8C"/>
    <w:rsid w:val="00DD7AAD"/>
    <w:rsid w:val="00DD7F8C"/>
    <w:rsid w:val="00DE020D"/>
    <w:rsid w:val="00DE07BD"/>
    <w:rsid w:val="00DE171D"/>
    <w:rsid w:val="00DE1994"/>
    <w:rsid w:val="00DE1A4B"/>
    <w:rsid w:val="00DE1E64"/>
    <w:rsid w:val="00DE23CC"/>
    <w:rsid w:val="00DE2CA5"/>
    <w:rsid w:val="00DE2FD7"/>
    <w:rsid w:val="00DE342B"/>
    <w:rsid w:val="00DE35CE"/>
    <w:rsid w:val="00DE3A3A"/>
    <w:rsid w:val="00DE3B75"/>
    <w:rsid w:val="00DE3C7C"/>
    <w:rsid w:val="00DE4408"/>
    <w:rsid w:val="00DE4E39"/>
    <w:rsid w:val="00DE4F2D"/>
    <w:rsid w:val="00DE595B"/>
    <w:rsid w:val="00DE5D75"/>
    <w:rsid w:val="00DE61B0"/>
    <w:rsid w:val="00DE6474"/>
    <w:rsid w:val="00DE6AD0"/>
    <w:rsid w:val="00DE725E"/>
    <w:rsid w:val="00DE78F2"/>
    <w:rsid w:val="00DE7A06"/>
    <w:rsid w:val="00DF097E"/>
    <w:rsid w:val="00DF0DD1"/>
    <w:rsid w:val="00DF0E3A"/>
    <w:rsid w:val="00DF0F76"/>
    <w:rsid w:val="00DF1251"/>
    <w:rsid w:val="00DF1F11"/>
    <w:rsid w:val="00DF238F"/>
    <w:rsid w:val="00DF2982"/>
    <w:rsid w:val="00DF2E34"/>
    <w:rsid w:val="00DF34E0"/>
    <w:rsid w:val="00DF3563"/>
    <w:rsid w:val="00DF3D35"/>
    <w:rsid w:val="00DF3EEA"/>
    <w:rsid w:val="00DF422F"/>
    <w:rsid w:val="00DF4970"/>
    <w:rsid w:val="00DF4D91"/>
    <w:rsid w:val="00DF50C5"/>
    <w:rsid w:val="00DF53E0"/>
    <w:rsid w:val="00DF53EF"/>
    <w:rsid w:val="00DF5DCC"/>
    <w:rsid w:val="00DF6370"/>
    <w:rsid w:val="00DF645F"/>
    <w:rsid w:val="00DF6EE8"/>
    <w:rsid w:val="00DF75F0"/>
    <w:rsid w:val="00DF77F3"/>
    <w:rsid w:val="00DF7F12"/>
    <w:rsid w:val="00E0011A"/>
    <w:rsid w:val="00E004D1"/>
    <w:rsid w:val="00E00579"/>
    <w:rsid w:val="00E00C0C"/>
    <w:rsid w:val="00E00CD2"/>
    <w:rsid w:val="00E014D3"/>
    <w:rsid w:val="00E0187F"/>
    <w:rsid w:val="00E01EB0"/>
    <w:rsid w:val="00E021DF"/>
    <w:rsid w:val="00E02804"/>
    <w:rsid w:val="00E03202"/>
    <w:rsid w:val="00E03237"/>
    <w:rsid w:val="00E03D6D"/>
    <w:rsid w:val="00E04AE1"/>
    <w:rsid w:val="00E05606"/>
    <w:rsid w:val="00E06CD5"/>
    <w:rsid w:val="00E06F2D"/>
    <w:rsid w:val="00E071DA"/>
    <w:rsid w:val="00E075D6"/>
    <w:rsid w:val="00E07E13"/>
    <w:rsid w:val="00E07ED9"/>
    <w:rsid w:val="00E10120"/>
    <w:rsid w:val="00E103F0"/>
    <w:rsid w:val="00E10531"/>
    <w:rsid w:val="00E10567"/>
    <w:rsid w:val="00E106C9"/>
    <w:rsid w:val="00E10F45"/>
    <w:rsid w:val="00E11305"/>
    <w:rsid w:val="00E118DF"/>
    <w:rsid w:val="00E11AFB"/>
    <w:rsid w:val="00E11E03"/>
    <w:rsid w:val="00E11F6C"/>
    <w:rsid w:val="00E132D0"/>
    <w:rsid w:val="00E13C51"/>
    <w:rsid w:val="00E13F1F"/>
    <w:rsid w:val="00E14AD1"/>
    <w:rsid w:val="00E14BB6"/>
    <w:rsid w:val="00E14D0F"/>
    <w:rsid w:val="00E15504"/>
    <w:rsid w:val="00E155EB"/>
    <w:rsid w:val="00E15744"/>
    <w:rsid w:val="00E15B25"/>
    <w:rsid w:val="00E15E16"/>
    <w:rsid w:val="00E1638E"/>
    <w:rsid w:val="00E16B1F"/>
    <w:rsid w:val="00E16E49"/>
    <w:rsid w:val="00E170DE"/>
    <w:rsid w:val="00E1734A"/>
    <w:rsid w:val="00E17EE0"/>
    <w:rsid w:val="00E2019D"/>
    <w:rsid w:val="00E20756"/>
    <w:rsid w:val="00E20919"/>
    <w:rsid w:val="00E20B38"/>
    <w:rsid w:val="00E2230F"/>
    <w:rsid w:val="00E229CB"/>
    <w:rsid w:val="00E22B8A"/>
    <w:rsid w:val="00E23B71"/>
    <w:rsid w:val="00E2449B"/>
    <w:rsid w:val="00E24662"/>
    <w:rsid w:val="00E24A09"/>
    <w:rsid w:val="00E24EE4"/>
    <w:rsid w:val="00E2570A"/>
    <w:rsid w:val="00E25B3E"/>
    <w:rsid w:val="00E26189"/>
    <w:rsid w:val="00E262AC"/>
    <w:rsid w:val="00E26989"/>
    <w:rsid w:val="00E26B6E"/>
    <w:rsid w:val="00E26D15"/>
    <w:rsid w:val="00E273FB"/>
    <w:rsid w:val="00E2783A"/>
    <w:rsid w:val="00E27D0A"/>
    <w:rsid w:val="00E3096D"/>
    <w:rsid w:val="00E30B5A"/>
    <w:rsid w:val="00E30C26"/>
    <w:rsid w:val="00E3109A"/>
    <w:rsid w:val="00E313A7"/>
    <w:rsid w:val="00E31905"/>
    <w:rsid w:val="00E31C17"/>
    <w:rsid w:val="00E324BA"/>
    <w:rsid w:val="00E32951"/>
    <w:rsid w:val="00E34008"/>
    <w:rsid w:val="00E34A87"/>
    <w:rsid w:val="00E34BEC"/>
    <w:rsid w:val="00E3552C"/>
    <w:rsid w:val="00E35DFA"/>
    <w:rsid w:val="00E36084"/>
    <w:rsid w:val="00E36202"/>
    <w:rsid w:val="00E366C9"/>
    <w:rsid w:val="00E375AA"/>
    <w:rsid w:val="00E376C7"/>
    <w:rsid w:val="00E37B80"/>
    <w:rsid w:val="00E37FC5"/>
    <w:rsid w:val="00E37FF8"/>
    <w:rsid w:val="00E411B4"/>
    <w:rsid w:val="00E41C7F"/>
    <w:rsid w:val="00E42448"/>
    <w:rsid w:val="00E427BC"/>
    <w:rsid w:val="00E4320F"/>
    <w:rsid w:val="00E43EAB"/>
    <w:rsid w:val="00E442A2"/>
    <w:rsid w:val="00E44899"/>
    <w:rsid w:val="00E44988"/>
    <w:rsid w:val="00E44AD9"/>
    <w:rsid w:val="00E44C88"/>
    <w:rsid w:val="00E44CE7"/>
    <w:rsid w:val="00E44D33"/>
    <w:rsid w:val="00E44D77"/>
    <w:rsid w:val="00E450DF"/>
    <w:rsid w:val="00E45FFC"/>
    <w:rsid w:val="00E46331"/>
    <w:rsid w:val="00E46C33"/>
    <w:rsid w:val="00E47613"/>
    <w:rsid w:val="00E479E2"/>
    <w:rsid w:val="00E50761"/>
    <w:rsid w:val="00E521D2"/>
    <w:rsid w:val="00E536DB"/>
    <w:rsid w:val="00E53803"/>
    <w:rsid w:val="00E545BF"/>
    <w:rsid w:val="00E54A37"/>
    <w:rsid w:val="00E54A69"/>
    <w:rsid w:val="00E54BC4"/>
    <w:rsid w:val="00E54EAF"/>
    <w:rsid w:val="00E5565D"/>
    <w:rsid w:val="00E557A7"/>
    <w:rsid w:val="00E55993"/>
    <w:rsid w:val="00E55AE3"/>
    <w:rsid w:val="00E55D05"/>
    <w:rsid w:val="00E55E94"/>
    <w:rsid w:val="00E561D6"/>
    <w:rsid w:val="00E564D1"/>
    <w:rsid w:val="00E565CC"/>
    <w:rsid w:val="00E565CD"/>
    <w:rsid w:val="00E57010"/>
    <w:rsid w:val="00E5757D"/>
    <w:rsid w:val="00E57B17"/>
    <w:rsid w:val="00E6083F"/>
    <w:rsid w:val="00E609EF"/>
    <w:rsid w:val="00E60C31"/>
    <w:rsid w:val="00E60F31"/>
    <w:rsid w:val="00E6134B"/>
    <w:rsid w:val="00E613DF"/>
    <w:rsid w:val="00E614DB"/>
    <w:rsid w:val="00E61C8D"/>
    <w:rsid w:val="00E61CA7"/>
    <w:rsid w:val="00E62801"/>
    <w:rsid w:val="00E6287E"/>
    <w:rsid w:val="00E62949"/>
    <w:rsid w:val="00E635F2"/>
    <w:rsid w:val="00E636A3"/>
    <w:rsid w:val="00E63774"/>
    <w:rsid w:val="00E63D88"/>
    <w:rsid w:val="00E64073"/>
    <w:rsid w:val="00E647B2"/>
    <w:rsid w:val="00E64951"/>
    <w:rsid w:val="00E64C11"/>
    <w:rsid w:val="00E656B5"/>
    <w:rsid w:val="00E658B4"/>
    <w:rsid w:val="00E658CD"/>
    <w:rsid w:val="00E65B0F"/>
    <w:rsid w:val="00E65C84"/>
    <w:rsid w:val="00E6605D"/>
    <w:rsid w:val="00E670D8"/>
    <w:rsid w:val="00E672EE"/>
    <w:rsid w:val="00E674AF"/>
    <w:rsid w:val="00E6750F"/>
    <w:rsid w:val="00E6781D"/>
    <w:rsid w:val="00E70493"/>
    <w:rsid w:val="00E708DA"/>
    <w:rsid w:val="00E70C63"/>
    <w:rsid w:val="00E70EA1"/>
    <w:rsid w:val="00E71E20"/>
    <w:rsid w:val="00E72549"/>
    <w:rsid w:val="00E72C59"/>
    <w:rsid w:val="00E72C6F"/>
    <w:rsid w:val="00E7326A"/>
    <w:rsid w:val="00E73BE1"/>
    <w:rsid w:val="00E7409E"/>
    <w:rsid w:val="00E740A3"/>
    <w:rsid w:val="00E746AA"/>
    <w:rsid w:val="00E74DFE"/>
    <w:rsid w:val="00E7598E"/>
    <w:rsid w:val="00E761AF"/>
    <w:rsid w:val="00E763E2"/>
    <w:rsid w:val="00E7717F"/>
    <w:rsid w:val="00E8004E"/>
    <w:rsid w:val="00E81293"/>
    <w:rsid w:val="00E812AA"/>
    <w:rsid w:val="00E819FD"/>
    <w:rsid w:val="00E81AE5"/>
    <w:rsid w:val="00E83024"/>
    <w:rsid w:val="00E837EE"/>
    <w:rsid w:val="00E838B7"/>
    <w:rsid w:val="00E83C0E"/>
    <w:rsid w:val="00E83F2C"/>
    <w:rsid w:val="00E843A2"/>
    <w:rsid w:val="00E845B5"/>
    <w:rsid w:val="00E84654"/>
    <w:rsid w:val="00E85031"/>
    <w:rsid w:val="00E85661"/>
    <w:rsid w:val="00E8570F"/>
    <w:rsid w:val="00E859C8"/>
    <w:rsid w:val="00E85B47"/>
    <w:rsid w:val="00E85BF9"/>
    <w:rsid w:val="00E85D66"/>
    <w:rsid w:val="00E8675F"/>
    <w:rsid w:val="00E86896"/>
    <w:rsid w:val="00E868B5"/>
    <w:rsid w:val="00E86932"/>
    <w:rsid w:val="00E86C14"/>
    <w:rsid w:val="00E86C1A"/>
    <w:rsid w:val="00E86F6A"/>
    <w:rsid w:val="00E87482"/>
    <w:rsid w:val="00E878A1"/>
    <w:rsid w:val="00E8799F"/>
    <w:rsid w:val="00E904CE"/>
    <w:rsid w:val="00E904D3"/>
    <w:rsid w:val="00E904EA"/>
    <w:rsid w:val="00E90AC0"/>
    <w:rsid w:val="00E90B60"/>
    <w:rsid w:val="00E91463"/>
    <w:rsid w:val="00E91954"/>
    <w:rsid w:val="00E91CDA"/>
    <w:rsid w:val="00E91E15"/>
    <w:rsid w:val="00E93A84"/>
    <w:rsid w:val="00E94F07"/>
    <w:rsid w:val="00E956F8"/>
    <w:rsid w:val="00E95D8F"/>
    <w:rsid w:val="00E96055"/>
    <w:rsid w:val="00E96348"/>
    <w:rsid w:val="00E96A35"/>
    <w:rsid w:val="00E96F76"/>
    <w:rsid w:val="00E97112"/>
    <w:rsid w:val="00E97743"/>
    <w:rsid w:val="00EA0249"/>
    <w:rsid w:val="00EA10AC"/>
    <w:rsid w:val="00EA14C9"/>
    <w:rsid w:val="00EA1AE0"/>
    <w:rsid w:val="00EA2320"/>
    <w:rsid w:val="00EA2519"/>
    <w:rsid w:val="00EA319D"/>
    <w:rsid w:val="00EA3630"/>
    <w:rsid w:val="00EA49AE"/>
    <w:rsid w:val="00EA4A72"/>
    <w:rsid w:val="00EA54F8"/>
    <w:rsid w:val="00EA5752"/>
    <w:rsid w:val="00EA62B4"/>
    <w:rsid w:val="00EA63C4"/>
    <w:rsid w:val="00EA6A3B"/>
    <w:rsid w:val="00EA6E35"/>
    <w:rsid w:val="00EA76FE"/>
    <w:rsid w:val="00EB018F"/>
    <w:rsid w:val="00EB0276"/>
    <w:rsid w:val="00EB0470"/>
    <w:rsid w:val="00EB08A0"/>
    <w:rsid w:val="00EB0BFB"/>
    <w:rsid w:val="00EB12DA"/>
    <w:rsid w:val="00EB177A"/>
    <w:rsid w:val="00EB1A5E"/>
    <w:rsid w:val="00EB1E5D"/>
    <w:rsid w:val="00EB2516"/>
    <w:rsid w:val="00EB2A3F"/>
    <w:rsid w:val="00EB2B81"/>
    <w:rsid w:val="00EB3438"/>
    <w:rsid w:val="00EB37A2"/>
    <w:rsid w:val="00EB39B0"/>
    <w:rsid w:val="00EB3AFD"/>
    <w:rsid w:val="00EB3BF5"/>
    <w:rsid w:val="00EB3ED4"/>
    <w:rsid w:val="00EB4EFC"/>
    <w:rsid w:val="00EB54BD"/>
    <w:rsid w:val="00EB5BAD"/>
    <w:rsid w:val="00EB5EEC"/>
    <w:rsid w:val="00EB62DC"/>
    <w:rsid w:val="00EB6929"/>
    <w:rsid w:val="00EB6A02"/>
    <w:rsid w:val="00EB6BFD"/>
    <w:rsid w:val="00EB72B1"/>
    <w:rsid w:val="00EC087C"/>
    <w:rsid w:val="00EC103F"/>
    <w:rsid w:val="00EC17C5"/>
    <w:rsid w:val="00EC1EE5"/>
    <w:rsid w:val="00EC1F14"/>
    <w:rsid w:val="00EC2403"/>
    <w:rsid w:val="00EC2AB9"/>
    <w:rsid w:val="00EC399B"/>
    <w:rsid w:val="00EC3BBC"/>
    <w:rsid w:val="00EC4337"/>
    <w:rsid w:val="00EC4581"/>
    <w:rsid w:val="00EC45C4"/>
    <w:rsid w:val="00EC5150"/>
    <w:rsid w:val="00EC52FE"/>
    <w:rsid w:val="00EC53D9"/>
    <w:rsid w:val="00EC5847"/>
    <w:rsid w:val="00EC5F05"/>
    <w:rsid w:val="00EC634D"/>
    <w:rsid w:val="00EC66C2"/>
    <w:rsid w:val="00EC6F7A"/>
    <w:rsid w:val="00EC74E8"/>
    <w:rsid w:val="00EC7586"/>
    <w:rsid w:val="00EC75DE"/>
    <w:rsid w:val="00EC76C8"/>
    <w:rsid w:val="00EC79F4"/>
    <w:rsid w:val="00EC7B90"/>
    <w:rsid w:val="00EC7DFE"/>
    <w:rsid w:val="00ED00E9"/>
    <w:rsid w:val="00ED08BA"/>
    <w:rsid w:val="00ED0BA5"/>
    <w:rsid w:val="00ED13D1"/>
    <w:rsid w:val="00ED1622"/>
    <w:rsid w:val="00ED1652"/>
    <w:rsid w:val="00ED1DAD"/>
    <w:rsid w:val="00ED2334"/>
    <w:rsid w:val="00ED2709"/>
    <w:rsid w:val="00ED28E5"/>
    <w:rsid w:val="00ED2AB6"/>
    <w:rsid w:val="00ED3435"/>
    <w:rsid w:val="00ED3A94"/>
    <w:rsid w:val="00ED3E8F"/>
    <w:rsid w:val="00ED4008"/>
    <w:rsid w:val="00ED442E"/>
    <w:rsid w:val="00ED4869"/>
    <w:rsid w:val="00ED52CD"/>
    <w:rsid w:val="00ED5E35"/>
    <w:rsid w:val="00ED63F6"/>
    <w:rsid w:val="00ED6493"/>
    <w:rsid w:val="00ED784C"/>
    <w:rsid w:val="00ED7AE7"/>
    <w:rsid w:val="00ED7D39"/>
    <w:rsid w:val="00ED7DF6"/>
    <w:rsid w:val="00EE04A4"/>
    <w:rsid w:val="00EE0C46"/>
    <w:rsid w:val="00EE0E6B"/>
    <w:rsid w:val="00EE20BB"/>
    <w:rsid w:val="00EE2399"/>
    <w:rsid w:val="00EE2422"/>
    <w:rsid w:val="00EE3516"/>
    <w:rsid w:val="00EE35E8"/>
    <w:rsid w:val="00EE3A33"/>
    <w:rsid w:val="00EE3F83"/>
    <w:rsid w:val="00EE407F"/>
    <w:rsid w:val="00EE42B6"/>
    <w:rsid w:val="00EE49F2"/>
    <w:rsid w:val="00EE4AA1"/>
    <w:rsid w:val="00EE4F5C"/>
    <w:rsid w:val="00EE4F9B"/>
    <w:rsid w:val="00EE4FAE"/>
    <w:rsid w:val="00EE5B4F"/>
    <w:rsid w:val="00EE5B7D"/>
    <w:rsid w:val="00EE5CB2"/>
    <w:rsid w:val="00EE5EEB"/>
    <w:rsid w:val="00EE6029"/>
    <w:rsid w:val="00EE6B29"/>
    <w:rsid w:val="00EE7683"/>
    <w:rsid w:val="00EE7A86"/>
    <w:rsid w:val="00EE7D10"/>
    <w:rsid w:val="00EE7E0B"/>
    <w:rsid w:val="00EF0366"/>
    <w:rsid w:val="00EF0393"/>
    <w:rsid w:val="00EF0B45"/>
    <w:rsid w:val="00EF0FC7"/>
    <w:rsid w:val="00EF1077"/>
    <w:rsid w:val="00EF166C"/>
    <w:rsid w:val="00EF1BC1"/>
    <w:rsid w:val="00EF1D2D"/>
    <w:rsid w:val="00EF356E"/>
    <w:rsid w:val="00EF4336"/>
    <w:rsid w:val="00EF4762"/>
    <w:rsid w:val="00EF4836"/>
    <w:rsid w:val="00EF4F88"/>
    <w:rsid w:val="00EF5ABA"/>
    <w:rsid w:val="00EF5E73"/>
    <w:rsid w:val="00EF5FF5"/>
    <w:rsid w:val="00EF6352"/>
    <w:rsid w:val="00EF6AA0"/>
    <w:rsid w:val="00EF6D39"/>
    <w:rsid w:val="00EF6DA8"/>
    <w:rsid w:val="00EF7AEA"/>
    <w:rsid w:val="00F004DA"/>
    <w:rsid w:val="00F0077F"/>
    <w:rsid w:val="00F008E8"/>
    <w:rsid w:val="00F00A24"/>
    <w:rsid w:val="00F0163C"/>
    <w:rsid w:val="00F0197E"/>
    <w:rsid w:val="00F01A18"/>
    <w:rsid w:val="00F020AB"/>
    <w:rsid w:val="00F0221F"/>
    <w:rsid w:val="00F02C4C"/>
    <w:rsid w:val="00F02F46"/>
    <w:rsid w:val="00F02F80"/>
    <w:rsid w:val="00F032B4"/>
    <w:rsid w:val="00F033E9"/>
    <w:rsid w:val="00F0382C"/>
    <w:rsid w:val="00F04456"/>
    <w:rsid w:val="00F054A0"/>
    <w:rsid w:val="00F0563C"/>
    <w:rsid w:val="00F05AC3"/>
    <w:rsid w:val="00F05C94"/>
    <w:rsid w:val="00F05D9A"/>
    <w:rsid w:val="00F05E3B"/>
    <w:rsid w:val="00F06015"/>
    <w:rsid w:val="00F06110"/>
    <w:rsid w:val="00F061CD"/>
    <w:rsid w:val="00F06458"/>
    <w:rsid w:val="00F07AF2"/>
    <w:rsid w:val="00F10884"/>
    <w:rsid w:val="00F10BED"/>
    <w:rsid w:val="00F111B7"/>
    <w:rsid w:val="00F11B5A"/>
    <w:rsid w:val="00F11DA9"/>
    <w:rsid w:val="00F11E51"/>
    <w:rsid w:val="00F11E76"/>
    <w:rsid w:val="00F11F31"/>
    <w:rsid w:val="00F11F6A"/>
    <w:rsid w:val="00F1223F"/>
    <w:rsid w:val="00F1233A"/>
    <w:rsid w:val="00F12493"/>
    <w:rsid w:val="00F124BC"/>
    <w:rsid w:val="00F1288C"/>
    <w:rsid w:val="00F12ACF"/>
    <w:rsid w:val="00F1315E"/>
    <w:rsid w:val="00F13EEA"/>
    <w:rsid w:val="00F1439F"/>
    <w:rsid w:val="00F145FC"/>
    <w:rsid w:val="00F148EE"/>
    <w:rsid w:val="00F14959"/>
    <w:rsid w:val="00F14996"/>
    <w:rsid w:val="00F14C8D"/>
    <w:rsid w:val="00F150DA"/>
    <w:rsid w:val="00F15B97"/>
    <w:rsid w:val="00F16115"/>
    <w:rsid w:val="00F1651D"/>
    <w:rsid w:val="00F1680A"/>
    <w:rsid w:val="00F16B60"/>
    <w:rsid w:val="00F16D5E"/>
    <w:rsid w:val="00F1712D"/>
    <w:rsid w:val="00F17475"/>
    <w:rsid w:val="00F17D40"/>
    <w:rsid w:val="00F206F9"/>
    <w:rsid w:val="00F208C1"/>
    <w:rsid w:val="00F2091D"/>
    <w:rsid w:val="00F209AD"/>
    <w:rsid w:val="00F20D4A"/>
    <w:rsid w:val="00F2157D"/>
    <w:rsid w:val="00F21C88"/>
    <w:rsid w:val="00F2255E"/>
    <w:rsid w:val="00F2277D"/>
    <w:rsid w:val="00F22A30"/>
    <w:rsid w:val="00F22DE9"/>
    <w:rsid w:val="00F23256"/>
    <w:rsid w:val="00F2327B"/>
    <w:rsid w:val="00F238EF"/>
    <w:rsid w:val="00F24710"/>
    <w:rsid w:val="00F24998"/>
    <w:rsid w:val="00F24CFB"/>
    <w:rsid w:val="00F251F6"/>
    <w:rsid w:val="00F2522E"/>
    <w:rsid w:val="00F2547F"/>
    <w:rsid w:val="00F254C5"/>
    <w:rsid w:val="00F254FC"/>
    <w:rsid w:val="00F25E4C"/>
    <w:rsid w:val="00F2678E"/>
    <w:rsid w:val="00F26ACC"/>
    <w:rsid w:val="00F26B8F"/>
    <w:rsid w:val="00F274DF"/>
    <w:rsid w:val="00F2759D"/>
    <w:rsid w:val="00F27E5B"/>
    <w:rsid w:val="00F27F38"/>
    <w:rsid w:val="00F303A6"/>
    <w:rsid w:val="00F30613"/>
    <w:rsid w:val="00F30D97"/>
    <w:rsid w:val="00F31915"/>
    <w:rsid w:val="00F319D1"/>
    <w:rsid w:val="00F320A3"/>
    <w:rsid w:val="00F32488"/>
    <w:rsid w:val="00F32600"/>
    <w:rsid w:val="00F32727"/>
    <w:rsid w:val="00F32B06"/>
    <w:rsid w:val="00F32D59"/>
    <w:rsid w:val="00F33228"/>
    <w:rsid w:val="00F336F1"/>
    <w:rsid w:val="00F33A3E"/>
    <w:rsid w:val="00F3417E"/>
    <w:rsid w:val="00F349F1"/>
    <w:rsid w:val="00F34D03"/>
    <w:rsid w:val="00F34F00"/>
    <w:rsid w:val="00F35B9B"/>
    <w:rsid w:val="00F35FA2"/>
    <w:rsid w:val="00F36384"/>
    <w:rsid w:val="00F364FE"/>
    <w:rsid w:val="00F3690D"/>
    <w:rsid w:val="00F36F01"/>
    <w:rsid w:val="00F37559"/>
    <w:rsid w:val="00F37B1F"/>
    <w:rsid w:val="00F37DD6"/>
    <w:rsid w:val="00F4031D"/>
    <w:rsid w:val="00F403B5"/>
    <w:rsid w:val="00F4098C"/>
    <w:rsid w:val="00F40998"/>
    <w:rsid w:val="00F40B3D"/>
    <w:rsid w:val="00F40BF9"/>
    <w:rsid w:val="00F40E3C"/>
    <w:rsid w:val="00F413B9"/>
    <w:rsid w:val="00F425AB"/>
    <w:rsid w:val="00F426AF"/>
    <w:rsid w:val="00F42A29"/>
    <w:rsid w:val="00F42EEC"/>
    <w:rsid w:val="00F43491"/>
    <w:rsid w:val="00F4470E"/>
    <w:rsid w:val="00F449F7"/>
    <w:rsid w:val="00F44F22"/>
    <w:rsid w:val="00F45472"/>
    <w:rsid w:val="00F4595C"/>
    <w:rsid w:val="00F46290"/>
    <w:rsid w:val="00F469B5"/>
    <w:rsid w:val="00F46B26"/>
    <w:rsid w:val="00F46F33"/>
    <w:rsid w:val="00F47013"/>
    <w:rsid w:val="00F4711E"/>
    <w:rsid w:val="00F4741B"/>
    <w:rsid w:val="00F47D1A"/>
    <w:rsid w:val="00F5034F"/>
    <w:rsid w:val="00F5054C"/>
    <w:rsid w:val="00F50EF9"/>
    <w:rsid w:val="00F50F3C"/>
    <w:rsid w:val="00F5115D"/>
    <w:rsid w:val="00F513C6"/>
    <w:rsid w:val="00F5168B"/>
    <w:rsid w:val="00F518CC"/>
    <w:rsid w:val="00F51AA0"/>
    <w:rsid w:val="00F51FC0"/>
    <w:rsid w:val="00F52027"/>
    <w:rsid w:val="00F52B54"/>
    <w:rsid w:val="00F52CB1"/>
    <w:rsid w:val="00F5327A"/>
    <w:rsid w:val="00F54722"/>
    <w:rsid w:val="00F54A8D"/>
    <w:rsid w:val="00F55544"/>
    <w:rsid w:val="00F5633A"/>
    <w:rsid w:val="00F563F3"/>
    <w:rsid w:val="00F56694"/>
    <w:rsid w:val="00F56C17"/>
    <w:rsid w:val="00F57364"/>
    <w:rsid w:val="00F5749F"/>
    <w:rsid w:val="00F57906"/>
    <w:rsid w:val="00F57E45"/>
    <w:rsid w:val="00F57FBF"/>
    <w:rsid w:val="00F6056C"/>
    <w:rsid w:val="00F6059F"/>
    <w:rsid w:val="00F60647"/>
    <w:rsid w:val="00F60701"/>
    <w:rsid w:val="00F60A22"/>
    <w:rsid w:val="00F60D8C"/>
    <w:rsid w:val="00F60F7B"/>
    <w:rsid w:val="00F62044"/>
    <w:rsid w:val="00F624E1"/>
    <w:rsid w:val="00F62961"/>
    <w:rsid w:val="00F635FF"/>
    <w:rsid w:val="00F6366C"/>
    <w:rsid w:val="00F63825"/>
    <w:rsid w:val="00F642B5"/>
    <w:rsid w:val="00F643F0"/>
    <w:rsid w:val="00F64B1C"/>
    <w:rsid w:val="00F64D39"/>
    <w:rsid w:val="00F654C1"/>
    <w:rsid w:val="00F65871"/>
    <w:rsid w:val="00F65AEC"/>
    <w:rsid w:val="00F65C17"/>
    <w:rsid w:val="00F664E3"/>
    <w:rsid w:val="00F664FD"/>
    <w:rsid w:val="00F66510"/>
    <w:rsid w:val="00F66E47"/>
    <w:rsid w:val="00F67019"/>
    <w:rsid w:val="00F67189"/>
    <w:rsid w:val="00F6726E"/>
    <w:rsid w:val="00F6730C"/>
    <w:rsid w:val="00F676FB"/>
    <w:rsid w:val="00F678DF"/>
    <w:rsid w:val="00F704DC"/>
    <w:rsid w:val="00F71067"/>
    <w:rsid w:val="00F7117B"/>
    <w:rsid w:val="00F715E8"/>
    <w:rsid w:val="00F716A4"/>
    <w:rsid w:val="00F71732"/>
    <w:rsid w:val="00F71861"/>
    <w:rsid w:val="00F71DC0"/>
    <w:rsid w:val="00F72303"/>
    <w:rsid w:val="00F725BD"/>
    <w:rsid w:val="00F736D8"/>
    <w:rsid w:val="00F73A51"/>
    <w:rsid w:val="00F74214"/>
    <w:rsid w:val="00F7434B"/>
    <w:rsid w:val="00F743FC"/>
    <w:rsid w:val="00F745EE"/>
    <w:rsid w:val="00F75315"/>
    <w:rsid w:val="00F75BDF"/>
    <w:rsid w:val="00F75D3A"/>
    <w:rsid w:val="00F7649D"/>
    <w:rsid w:val="00F765BA"/>
    <w:rsid w:val="00F767AD"/>
    <w:rsid w:val="00F76FB3"/>
    <w:rsid w:val="00F77DE6"/>
    <w:rsid w:val="00F80791"/>
    <w:rsid w:val="00F80C9A"/>
    <w:rsid w:val="00F81312"/>
    <w:rsid w:val="00F81374"/>
    <w:rsid w:val="00F817D5"/>
    <w:rsid w:val="00F81AD0"/>
    <w:rsid w:val="00F820B0"/>
    <w:rsid w:val="00F82492"/>
    <w:rsid w:val="00F8273E"/>
    <w:rsid w:val="00F8284D"/>
    <w:rsid w:val="00F835AB"/>
    <w:rsid w:val="00F83B89"/>
    <w:rsid w:val="00F84E4B"/>
    <w:rsid w:val="00F85780"/>
    <w:rsid w:val="00F85813"/>
    <w:rsid w:val="00F85F83"/>
    <w:rsid w:val="00F86509"/>
    <w:rsid w:val="00F86BFC"/>
    <w:rsid w:val="00F8728E"/>
    <w:rsid w:val="00F877C8"/>
    <w:rsid w:val="00F87B86"/>
    <w:rsid w:val="00F901E8"/>
    <w:rsid w:val="00F90BB7"/>
    <w:rsid w:val="00F90DEE"/>
    <w:rsid w:val="00F9108F"/>
    <w:rsid w:val="00F91C4B"/>
    <w:rsid w:val="00F92076"/>
    <w:rsid w:val="00F920E1"/>
    <w:rsid w:val="00F923D4"/>
    <w:rsid w:val="00F927B5"/>
    <w:rsid w:val="00F92A29"/>
    <w:rsid w:val="00F93951"/>
    <w:rsid w:val="00F939FE"/>
    <w:rsid w:val="00F93F2C"/>
    <w:rsid w:val="00F94022"/>
    <w:rsid w:val="00F94AA7"/>
    <w:rsid w:val="00F95A93"/>
    <w:rsid w:val="00F96356"/>
    <w:rsid w:val="00F96C96"/>
    <w:rsid w:val="00F97044"/>
    <w:rsid w:val="00FA00C7"/>
    <w:rsid w:val="00FA1043"/>
    <w:rsid w:val="00FA1947"/>
    <w:rsid w:val="00FA1B87"/>
    <w:rsid w:val="00FA1F1F"/>
    <w:rsid w:val="00FA20B8"/>
    <w:rsid w:val="00FA27B1"/>
    <w:rsid w:val="00FA28C5"/>
    <w:rsid w:val="00FA2EF4"/>
    <w:rsid w:val="00FA2FB7"/>
    <w:rsid w:val="00FA380F"/>
    <w:rsid w:val="00FA3A7D"/>
    <w:rsid w:val="00FA4628"/>
    <w:rsid w:val="00FA5000"/>
    <w:rsid w:val="00FA5109"/>
    <w:rsid w:val="00FA5335"/>
    <w:rsid w:val="00FA5678"/>
    <w:rsid w:val="00FA5A2B"/>
    <w:rsid w:val="00FA5B32"/>
    <w:rsid w:val="00FA5BF2"/>
    <w:rsid w:val="00FA5EA7"/>
    <w:rsid w:val="00FA6429"/>
    <w:rsid w:val="00FA64A6"/>
    <w:rsid w:val="00FA682E"/>
    <w:rsid w:val="00FA6913"/>
    <w:rsid w:val="00FA6D98"/>
    <w:rsid w:val="00FA77BA"/>
    <w:rsid w:val="00FA7889"/>
    <w:rsid w:val="00FA7E2E"/>
    <w:rsid w:val="00FB14A1"/>
    <w:rsid w:val="00FB157D"/>
    <w:rsid w:val="00FB1586"/>
    <w:rsid w:val="00FB18B1"/>
    <w:rsid w:val="00FB1918"/>
    <w:rsid w:val="00FB1940"/>
    <w:rsid w:val="00FB21A5"/>
    <w:rsid w:val="00FB234A"/>
    <w:rsid w:val="00FB244B"/>
    <w:rsid w:val="00FB2828"/>
    <w:rsid w:val="00FB34A3"/>
    <w:rsid w:val="00FB3834"/>
    <w:rsid w:val="00FB390C"/>
    <w:rsid w:val="00FB3AB3"/>
    <w:rsid w:val="00FB3DF3"/>
    <w:rsid w:val="00FB4594"/>
    <w:rsid w:val="00FB467F"/>
    <w:rsid w:val="00FB4713"/>
    <w:rsid w:val="00FB481B"/>
    <w:rsid w:val="00FB4908"/>
    <w:rsid w:val="00FB58BD"/>
    <w:rsid w:val="00FB5FDA"/>
    <w:rsid w:val="00FB655A"/>
    <w:rsid w:val="00FB6D89"/>
    <w:rsid w:val="00FB7BFF"/>
    <w:rsid w:val="00FC002D"/>
    <w:rsid w:val="00FC02AD"/>
    <w:rsid w:val="00FC10DF"/>
    <w:rsid w:val="00FC20DC"/>
    <w:rsid w:val="00FC237A"/>
    <w:rsid w:val="00FC2704"/>
    <w:rsid w:val="00FC2967"/>
    <w:rsid w:val="00FC3300"/>
    <w:rsid w:val="00FC338D"/>
    <w:rsid w:val="00FC346C"/>
    <w:rsid w:val="00FC36AF"/>
    <w:rsid w:val="00FC4455"/>
    <w:rsid w:val="00FC4502"/>
    <w:rsid w:val="00FC4B11"/>
    <w:rsid w:val="00FC5020"/>
    <w:rsid w:val="00FC5612"/>
    <w:rsid w:val="00FC5863"/>
    <w:rsid w:val="00FC5AB0"/>
    <w:rsid w:val="00FC5C6C"/>
    <w:rsid w:val="00FC6119"/>
    <w:rsid w:val="00FC643A"/>
    <w:rsid w:val="00FC65E1"/>
    <w:rsid w:val="00FC679E"/>
    <w:rsid w:val="00FC6C2C"/>
    <w:rsid w:val="00FC6D2F"/>
    <w:rsid w:val="00FC79F5"/>
    <w:rsid w:val="00FC7A48"/>
    <w:rsid w:val="00FC7D28"/>
    <w:rsid w:val="00FC7F8C"/>
    <w:rsid w:val="00FD0247"/>
    <w:rsid w:val="00FD06AD"/>
    <w:rsid w:val="00FD0838"/>
    <w:rsid w:val="00FD0AD9"/>
    <w:rsid w:val="00FD1B1F"/>
    <w:rsid w:val="00FD2224"/>
    <w:rsid w:val="00FD2393"/>
    <w:rsid w:val="00FD255D"/>
    <w:rsid w:val="00FD31FE"/>
    <w:rsid w:val="00FD3318"/>
    <w:rsid w:val="00FD37BC"/>
    <w:rsid w:val="00FD43FF"/>
    <w:rsid w:val="00FD4C3A"/>
    <w:rsid w:val="00FD55EF"/>
    <w:rsid w:val="00FD57D6"/>
    <w:rsid w:val="00FD5863"/>
    <w:rsid w:val="00FD58DF"/>
    <w:rsid w:val="00FD5E39"/>
    <w:rsid w:val="00FD5E6B"/>
    <w:rsid w:val="00FD60E7"/>
    <w:rsid w:val="00FD614C"/>
    <w:rsid w:val="00FD6554"/>
    <w:rsid w:val="00FD6902"/>
    <w:rsid w:val="00FD6C11"/>
    <w:rsid w:val="00FD6EE9"/>
    <w:rsid w:val="00FD7457"/>
    <w:rsid w:val="00FD758A"/>
    <w:rsid w:val="00FD777B"/>
    <w:rsid w:val="00FD7CBA"/>
    <w:rsid w:val="00FE00AE"/>
    <w:rsid w:val="00FE02EB"/>
    <w:rsid w:val="00FE2046"/>
    <w:rsid w:val="00FE2B4E"/>
    <w:rsid w:val="00FE2D12"/>
    <w:rsid w:val="00FE2ED4"/>
    <w:rsid w:val="00FE3E8B"/>
    <w:rsid w:val="00FE4007"/>
    <w:rsid w:val="00FE4290"/>
    <w:rsid w:val="00FE44D0"/>
    <w:rsid w:val="00FE49C8"/>
    <w:rsid w:val="00FE4C93"/>
    <w:rsid w:val="00FE5026"/>
    <w:rsid w:val="00FE516B"/>
    <w:rsid w:val="00FE5799"/>
    <w:rsid w:val="00FE5920"/>
    <w:rsid w:val="00FE6538"/>
    <w:rsid w:val="00FE67CB"/>
    <w:rsid w:val="00FE67E1"/>
    <w:rsid w:val="00FE701E"/>
    <w:rsid w:val="00FE748E"/>
    <w:rsid w:val="00FE7673"/>
    <w:rsid w:val="00FE7BED"/>
    <w:rsid w:val="00FF0619"/>
    <w:rsid w:val="00FF06D2"/>
    <w:rsid w:val="00FF0770"/>
    <w:rsid w:val="00FF1421"/>
    <w:rsid w:val="00FF1A5B"/>
    <w:rsid w:val="00FF22C5"/>
    <w:rsid w:val="00FF2374"/>
    <w:rsid w:val="00FF257F"/>
    <w:rsid w:val="00FF2622"/>
    <w:rsid w:val="00FF29E2"/>
    <w:rsid w:val="00FF2D2B"/>
    <w:rsid w:val="00FF3276"/>
    <w:rsid w:val="00FF33B7"/>
    <w:rsid w:val="00FF343E"/>
    <w:rsid w:val="00FF35E0"/>
    <w:rsid w:val="00FF4EB2"/>
    <w:rsid w:val="00FF55DF"/>
    <w:rsid w:val="00FF5A9B"/>
    <w:rsid w:val="00FF5CF8"/>
    <w:rsid w:val="00FF5DAD"/>
    <w:rsid w:val="00FF6221"/>
    <w:rsid w:val="00FF6702"/>
    <w:rsid w:val="00FF68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rsid w:val="009D5027"/>
    <w:rPr>
      <w:sz w:val="16"/>
      <w:szCs w:val="16"/>
    </w:rPr>
  </w:style>
  <w:style w:type="paragraph" w:styleId="aa">
    <w:name w:val="annotation text"/>
    <w:basedOn w:val="a"/>
    <w:link w:val="Char3"/>
    <w:uiPriority w:val="99"/>
    <w:unhideWhenUsed/>
    <w:rsid w:val="009D5027"/>
    <w:rPr>
      <w:szCs w:val="20"/>
    </w:rPr>
  </w:style>
  <w:style w:type="character" w:customStyle="1" w:styleId="Char3">
    <w:name w:val="批注文字 Char"/>
    <w:link w:val="aa"/>
    <w:uiPriority w:val="99"/>
    <w:semiHidden/>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heme="minorEastAsia"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Closing" w:uiPriority="0"/>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0" w:unhideWhenUsed="0" w:qFormat="1"/>
    <w:lsdException w:name="annotation subject" w:qFormat="1"/>
    <w:lsdException w:name="Balloon Text"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rsid w:val="00FE5799"/>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제목 1(no line)"/>
    <w:basedOn w:val="a"/>
    <w:next w:val="a0"/>
    <w:link w:val="1Char"/>
    <w:qFormat/>
    <w:rsid w:val="00FE5799"/>
    <w:pPr>
      <w:keepNext/>
      <w:numPr>
        <w:numId w:val="1"/>
      </w:numPr>
      <w:spacing w:before="240" w:after="60"/>
      <w:outlineLvl w:val="0"/>
    </w:pPr>
    <w:rPr>
      <w:rFonts w:ascii="Helvetica" w:eastAsia="MS Mincho" w:hAnsi="Helvetica"/>
      <w:b/>
      <w:bCs/>
      <w:kern w:val="32"/>
      <w:sz w:val="28"/>
      <w:szCs w:val="32"/>
    </w:rPr>
  </w:style>
  <w:style w:type="paragraph" w:styleId="2">
    <w:name w:val="heading 2"/>
    <w:aliases w:val="Head2A,2,H2,UNDERRUBRIK 1-2,DO NOT USE_h2,h2,h21,H2 Char,h2 Char"/>
    <w:basedOn w:val="a"/>
    <w:next w:val="a0"/>
    <w:link w:val="2Char"/>
    <w:qFormat/>
    <w:rsid w:val="0097332F"/>
    <w:pPr>
      <w:keepNext/>
      <w:numPr>
        <w:ilvl w:val="1"/>
        <w:numId w:val="1"/>
      </w:numPr>
      <w:spacing w:before="360" w:after="60"/>
      <w:outlineLvl w:val="1"/>
    </w:pPr>
    <w:rPr>
      <w:rFonts w:ascii="Helvetica" w:eastAsia="MS Mincho" w:hAnsi="Helvetica"/>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204987"/>
    <w:pPr>
      <w:keepNext/>
      <w:numPr>
        <w:ilvl w:val="2"/>
        <w:numId w:val="1"/>
      </w:numPr>
      <w:spacing w:before="240" w:after="60"/>
      <w:outlineLvl w:val="2"/>
    </w:pPr>
    <w:rPr>
      <w:rFonts w:ascii="Helvetica" w:eastAsia="MS Mincho" w:hAnsi="Helvetica"/>
      <w:b/>
      <w:bCs/>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FE5799"/>
    <w:rPr>
      <w:rFonts w:ascii="Helvetica" w:eastAsia="MS Mincho" w:hAnsi="Helvetica"/>
      <w:b/>
      <w:bCs/>
      <w:kern w:val="32"/>
      <w:sz w:val="28"/>
      <w:szCs w:val="32"/>
      <w:lang w:eastAsia="en-US"/>
    </w:rPr>
  </w:style>
  <w:style w:type="character" w:customStyle="1" w:styleId="2Char">
    <w:name w:val="标题 2 Char"/>
    <w:aliases w:val="Head2A Char,2 Char,H2 Char1,UNDERRUBRIK 1-2 Char,DO NOT USE_h2 Char,h2 Char1,h21 Char,H2 Char Char,h2 Char Char"/>
    <w:link w:val="2"/>
    <w:rsid w:val="0097332F"/>
    <w:rPr>
      <w:rFonts w:ascii="Helvetica" w:eastAsia="MS Mincho" w:hAnsi="Helvetica"/>
      <w:b/>
      <w:bCs/>
      <w:iCs/>
      <w:szCs w:val="28"/>
      <w:lang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204987"/>
    <w:rPr>
      <w:rFonts w:ascii="Helvetica" w:eastAsia="MS Mincho" w:hAnsi="Helvetica"/>
      <w:b/>
      <w:bCs/>
      <w:szCs w:val="26"/>
      <w:lang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FE5799"/>
    <w:rPr>
      <w:rFonts w:ascii="Times New Roman" w:eastAsia="MS Mincho" w:hAnsi="Times New Roman"/>
      <w:b/>
      <w:bCs/>
      <w:sz w:val="28"/>
      <w:szCs w:val="28"/>
      <w:lang w:eastAsia="en-US"/>
    </w:rPr>
  </w:style>
  <w:style w:type="character" w:customStyle="1" w:styleId="5Char">
    <w:name w:val="标题 5 Char"/>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uiPriority w:val="99"/>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uiPriority w:val="99"/>
    <w:rsid w:val="00FE5799"/>
    <w:rPr>
      <w:rFonts w:ascii="Arial" w:eastAsia="MS Mincho" w:hAnsi="Arial" w:cs="Times New Roman"/>
      <w:b/>
      <w:sz w:val="20"/>
      <w:szCs w:val="24"/>
      <w:lang w:val="en-US"/>
    </w:rPr>
  </w:style>
  <w:style w:type="paragraph" w:styleId="a5">
    <w:name w:val="footer"/>
    <w:basedOn w:val="a"/>
    <w:link w:val="Char1"/>
    <w:uiPriority w:val="99"/>
    <w:unhideWhenUsed/>
    <w:rsid w:val="00290099"/>
    <w:pPr>
      <w:tabs>
        <w:tab w:val="center" w:pos="4536"/>
        <w:tab w:val="right" w:pos="9072"/>
      </w:tabs>
    </w:pPr>
  </w:style>
  <w:style w:type="character" w:customStyle="1" w:styleId="Char1">
    <w:name w:val="页脚 Char"/>
    <w:link w:val="a5"/>
    <w:uiPriority w:val="99"/>
    <w:rsid w:val="00290099"/>
    <w:rPr>
      <w:rFonts w:ascii="Times New Roman" w:eastAsia="Times New Roman" w:hAnsi="Times New Roman" w:cs="Times New Roman"/>
      <w:sz w:val="20"/>
      <w:szCs w:val="24"/>
      <w:lang w:val="en-US"/>
    </w:rPr>
  </w:style>
  <w:style w:type="paragraph" w:customStyle="1" w:styleId="para">
    <w:name w:val="para"/>
    <w:basedOn w:val="a"/>
    <w:next w:val="para-ind"/>
    <w:autoRedefine/>
    <w:rsid w:val="00C61496"/>
    <w:pPr>
      <w:keepNext/>
    </w:pPr>
    <w:rPr>
      <w:sz w:val="24"/>
    </w:rPr>
  </w:style>
  <w:style w:type="paragraph" w:customStyle="1" w:styleId="para-ind">
    <w:name w:val="para-ind"/>
    <w:basedOn w:val="a"/>
    <w:autoRedefine/>
    <w:rsid w:val="00C61496"/>
    <w:pPr>
      <w:ind w:firstLine="357"/>
    </w:pPr>
    <w:rPr>
      <w:sz w:val="24"/>
    </w:rPr>
  </w:style>
  <w:style w:type="table" w:styleId="a6">
    <w:name w:val="Table Grid"/>
    <w:basedOn w:val="a2"/>
    <w:uiPriority w:val="59"/>
    <w:rsid w:val="00C10B9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footnote text"/>
    <w:basedOn w:val="a"/>
    <w:link w:val="Char2"/>
    <w:uiPriority w:val="99"/>
    <w:unhideWhenUsed/>
    <w:rsid w:val="005F584A"/>
    <w:rPr>
      <w:szCs w:val="20"/>
    </w:rPr>
  </w:style>
  <w:style w:type="character" w:customStyle="1" w:styleId="Char2">
    <w:name w:val="脚注文本 Char"/>
    <w:link w:val="a7"/>
    <w:uiPriority w:val="99"/>
    <w:semiHidden/>
    <w:rsid w:val="005F584A"/>
    <w:rPr>
      <w:rFonts w:ascii="Times New Roman" w:eastAsia="Times New Roman" w:hAnsi="Times New Roman" w:cs="Times New Roman"/>
      <w:sz w:val="20"/>
      <w:szCs w:val="20"/>
      <w:lang w:val="en-US"/>
    </w:rPr>
  </w:style>
  <w:style w:type="character" w:styleId="a8">
    <w:name w:val="footnote reference"/>
    <w:uiPriority w:val="99"/>
    <w:unhideWhenUsed/>
    <w:rsid w:val="005F584A"/>
    <w:rPr>
      <w:vertAlign w:val="superscript"/>
    </w:rPr>
  </w:style>
  <w:style w:type="character" w:styleId="a9">
    <w:name w:val="annotation reference"/>
    <w:uiPriority w:val="99"/>
    <w:unhideWhenUsed/>
    <w:rsid w:val="009D5027"/>
    <w:rPr>
      <w:sz w:val="16"/>
      <w:szCs w:val="16"/>
    </w:rPr>
  </w:style>
  <w:style w:type="paragraph" w:styleId="aa">
    <w:name w:val="annotation text"/>
    <w:basedOn w:val="a"/>
    <w:link w:val="Char3"/>
    <w:uiPriority w:val="99"/>
    <w:unhideWhenUsed/>
    <w:rsid w:val="009D5027"/>
    <w:rPr>
      <w:szCs w:val="20"/>
    </w:rPr>
  </w:style>
  <w:style w:type="character" w:customStyle="1" w:styleId="Char3">
    <w:name w:val="批注文字 Char"/>
    <w:link w:val="aa"/>
    <w:uiPriority w:val="99"/>
    <w:semiHidden/>
    <w:rsid w:val="009D5027"/>
    <w:rPr>
      <w:rFonts w:ascii="Times New Roman" w:eastAsia="Times New Roman" w:hAnsi="Times New Roman" w:cs="Times New Roman"/>
      <w:sz w:val="20"/>
      <w:szCs w:val="20"/>
      <w:lang w:val="en-US"/>
    </w:rPr>
  </w:style>
  <w:style w:type="paragraph" w:styleId="ab">
    <w:name w:val="annotation subject"/>
    <w:basedOn w:val="aa"/>
    <w:next w:val="aa"/>
    <w:link w:val="Char4"/>
    <w:uiPriority w:val="99"/>
    <w:unhideWhenUsed/>
    <w:qFormat/>
    <w:rsid w:val="009D5027"/>
    <w:rPr>
      <w:b/>
      <w:bCs/>
    </w:rPr>
  </w:style>
  <w:style w:type="character" w:customStyle="1" w:styleId="Char4">
    <w:name w:val="批注主题 Char"/>
    <w:link w:val="ab"/>
    <w:uiPriority w:val="99"/>
    <w:semiHidden/>
    <w:qFormat/>
    <w:rsid w:val="009D5027"/>
    <w:rPr>
      <w:rFonts w:ascii="Times New Roman" w:eastAsia="Times New Roman" w:hAnsi="Times New Roman" w:cs="Times New Roman"/>
      <w:b/>
      <w:bCs/>
      <w:sz w:val="20"/>
      <w:szCs w:val="20"/>
      <w:lang w:val="en-US"/>
    </w:rPr>
  </w:style>
  <w:style w:type="paragraph" w:styleId="ac">
    <w:name w:val="Balloon Text"/>
    <w:basedOn w:val="a"/>
    <w:link w:val="Char5"/>
    <w:uiPriority w:val="99"/>
    <w:unhideWhenUsed/>
    <w:qFormat/>
    <w:rsid w:val="009D5027"/>
    <w:rPr>
      <w:rFonts w:ascii="Tahoma" w:hAnsi="Tahoma"/>
      <w:sz w:val="16"/>
      <w:szCs w:val="16"/>
    </w:rPr>
  </w:style>
  <w:style w:type="character" w:customStyle="1" w:styleId="Char5">
    <w:name w:val="批注框文本 Char"/>
    <w:link w:val="ac"/>
    <w:uiPriority w:val="99"/>
    <w:semiHidden/>
    <w:qFormat/>
    <w:rsid w:val="009D5027"/>
    <w:rPr>
      <w:rFonts w:ascii="Tahoma" w:eastAsia="Times New Roman" w:hAnsi="Tahoma" w:cs="Tahoma"/>
      <w:sz w:val="16"/>
      <w:szCs w:val="16"/>
      <w:lang w:val="en-US"/>
    </w:rPr>
  </w:style>
  <w:style w:type="paragraph" w:customStyle="1" w:styleId="TdocHeader2">
    <w:name w:val="Tdoc_Header_2"/>
    <w:basedOn w:val="a"/>
    <w:qFormat/>
    <w:rsid w:val="00EE7683"/>
    <w:pPr>
      <w:widowControl w:val="0"/>
      <w:tabs>
        <w:tab w:val="left" w:pos="1701"/>
        <w:tab w:val="right" w:pos="9072"/>
        <w:tab w:val="right" w:pos="10206"/>
      </w:tabs>
      <w:jc w:val="both"/>
    </w:pPr>
    <w:rPr>
      <w:rFonts w:ascii="Arial" w:eastAsia="Batang" w:hAnsi="Arial"/>
      <w:b/>
      <w:sz w:val="18"/>
      <w:szCs w:val="20"/>
      <w:lang w:val="en-GB"/>
    </w:rPr>
  </w:style>
  <w:style w:type="paragraph" w:styleId="ad">
    <w:name w:val="caption"/>
    <w:aliases w:val="cap,cap Char,Caption Char,Caption Char1 Char,cap Char Char1,Caption Char Char1 Char,cap Char2,180-Table-Caption,Caption Char2,Caption Char Char Char,Caption Char Char1,fig and tbl,fighead2,Table Caption,fighead21,fighead22,fighead23,条目,cap1"/>
    <w:basedOn w:val="a"/>
    <w:next w:val="a"/>
    <w:link w:val="Char6"/>
    <w:unhideWhenUsed/>
    <w:qFormat/>
    <w:rsid w:val="00CC57CD"/>
    <w:pPr>
      <w:spacing w:after="200"/>
    </w:pPr>
    <w:rPr>
      <w:b/>
      <w:bCs/>
      <w:color w:val="4F81BD"/>
      <w:sz w:val="18"/>
      <w:szCs w:val="18"/>
    </w:rPr>
  </w:style>
  <w:style w:type="character" w:styleId="ae">
    <w:name w:val="Placeholder Text"/>
    <w:uiPriority w:val="99"/>
    <w:semiHidden/>
    <w:rsid w:val="000F6113"/>
    <w:rPr>
      <w:color w:val="808080"/>
    </w:rPr>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List Paragraph,목록단락,列"/>
    <w:basedOn w:val="a"/>
    <w:link w:val="Char7"/>
    <w:uiPriority w:val="34"/>
    <w:qFormat/>
    <w:rsid w:val="00701B27"/>
    <w:pPr>
      <w:spacing w:after="200" w:line="276" w:lineRule="auto"/>
      <w:ind w:left="720"/>
      <w:contextualSpacing/>
    </w:pPr>
    <w:rPr>
      <w:rFonts w:ascii="Calibri" w:eastAsia="Calibri" w:hAnsi="Calibri"/>
      <w:sz w:val="22"/>
      <w:szCs w:val="22"/>
    </w:rPr>
  </w:style>
  <w:style w:type="paragraph" w:customStyle="1" w:styleId="Reference">
    <w:name w:val="Reference"/>
    <w:basedOn w:val="a"/>
    <w:link w:val="ReferenceChar"/>
    <w:qFormat/>
    <w:rsid w:val="00BD3BB4"/>
    <w:pPr>
      <w:numPr>
        <w:numId w:val="2"/>
      </w:numPr>
      <w:overflowPunct w:val="0"/>
      <w:autoSpaceDE w:val="0"/>
      <w:autoSpaceDN w:val="0"/>
      <w:adjustRightInd w:val="0"/>
      <w:spacing w:after="120"/>
      <w:jc w:val="both"/>
      <w:textAlignment w:val="baseline"/>
    </w:pPr>
    <w:rPr>
      <w:rFonts w:ascii="Arial" w:hAnsi="Arial"/>
      <w:szCs w:val="20"/>
      <w:lang w:val="en-GB"/>
    </w:rPr>
  </w:style>
  <w:style w:type="character" w:customStyle="1" w:styleId="ReferenceChar">
    <w:name w:val="Reference Char"/>
    <w:link w:val="Reference"/>
    <w:qFormat/>
    <w:rsid w:val="00BD3BB4"/>
    <w:rPr>
      <w:rFonts w:ascii="Arial" w:eastAsia="Times New Roman" w:hAnsi="Arial"/>
      <w:lang w:val="en-GB" w:eastAsia="en-US"/>
    </w:rPr>
  </w:style>
  <w:style w:type="paragraph" w:customStyle="1" w:styleId="Normal9pointspacing">
    <w:name w:val="Normal 9 point spacing"/>
    <w:basedOn w:val="a0"/>
    <w:link w:val="Normal9pointspacingChar"/>
    <w:qFormat/>
    <w:rsid w:val="007E0057"/>
    <w:pPr>
      <w:spacing w:before="180" w:after="60"/>
    </w:pPr>
  </w:style>
  <w:style w:type="paragraph" w:customStyle="1" w:styleId="Proposalline">
    <w:name w:val="Proposal line"/>
    <w:basedOn w:val="Normal9pointspacing"/>
    <w:link w:val="ProposallineChar"/>
    <w:qFormat/>
    <w:rsid w:val="007E0057"/>
    <w:pPr>
      <w:spacing w:before="240" w:after="240"/>
    </w:pPr>
    <w:rPr>
      <w:b/>
    </w:rPr>
  </w:style>
  <w:style w:type="character" w:customStyle="1" w:styleId="Normal9pointspacingChar">
    <w:name w:val="Normal 9 point spacing Char"/>
    <w:link w:val="Normal9pointspacing"/>
    <w:rsid w:val="007E0057"/>
    <w:rPr>
      <w:rFonts w:ascii="Times New Roman" w:eastAsia="MS Mincho" w:hAnsi="Times New Roman"/>
      <w:szCs w:val="24"/>
      <w:lang w:eastAsia="en-US"/>
    </w:rPr>
  </w:style>
  <w:style w:type="paragraph" w:customStyle="1" w:styleId="Normal1">
    <w:name w:val="Normal1"/>
    <w:basedOn w:val="a0"/>
    <w:link w:val="NormalChar"/>
    <w:rsid w:val="00BF2F75"/>
    <w:pPr>
      <w:spacing w:after="180"/>
    </w:pPr>
    <w:rPr>
      <w:rFonts w:eastAsia="宋体"/>
    </w:rPr>
  </w:style>
  <w:style w:type="character" w:customStyle="1" w:styleId="ProposallineChar">
    <w:name w:val="Proposal line Char"/>
    <w:link w:val="Proposalline"/>
    <w:rsid w:val="007E0057"/>
    <w:rPr>
      <w:rFonts w:ascii="Times New Roman" w:eastAsia="MS Mincho" w:hAnsi="Times New Roman"/>
      <w:b/>
      <w:szCs w:val="24"/>
      <w:lang w:eastAsia="en-US"/>
    </w:rPr>
  </w:style>
  <w:style w:type="paragraph" w:customStyle="1" w:styleId="TAH">
    <w:name w:val="TAH"/>
    <w:basedOn w:val="a"/>
    <w:link w:val="TAHCar"/>
    <w:rsid w:val="00A17318"/>
    <w:pPr>
      <w:keepNext/>
      <w:keepLines/>
      <w:jc w:val="center"/>
    </w:pPr>
    <w:rPr>
      <w:rFonts w:ascii="Arial" w:hAnsi="Arial"/>
      <w:b/>
      <w:sz w:val="18"/>
      <w:szCs w:val="20"/>
      <w:lang w:val="en-GB"/>
    </w:rPr>
  </w:style>
  <w:style w:type="character" w:customStyle="1" w:styleId="NormalChar">
    <w:name w:val="Normal Char"/>
    <w:link w:val="Normal1"/>
    <w:rsid w:val="00BF2F75"/>
    <w:rPr>
      <w:rFonts w:ascii="Times New Roman" w:eastAsia="宋体" w:hAnsi="Times New Roman" w:cs="Times New Roman"/>
      <w:sz w:val="20"/>
      <w:szCs w:val="24"/>
      <w:lang w:val="en-US"/>
    </w:rPr>
  </w:style>
  <w:style w:type="paragraph" w:customStyle="1" w:styleId="TH">
    <w:name w:val="TH"/>
    <w:basedOn w:val="a"/>
    <w:link w:val="THChar"/>
    <w:qFormat/>
    <w:rsid w:val="00A17318"/>
    <w:pPr>
      <w:keepNext/>
      <w:keepLines/>
      <w:spacing w:before="60" w:after="180"/>
      <w:jc w:val="center"/>
    </w:pPr>
    <w:rPr>
      <w:rFonts w:ascii="Arial" w:hAnsi="Arial"/>
      <w:b/>
      <w:szCs w:val="20"/>
      <w:lang w:val="en-GB"/>
    </w:rPr>
  </w:style>
  <w:style w:type="character" w:customStyle="1" w:styleId="THChar">
    <w:name w:val="TH Char"/>
    <w:link w:val="TH"/>
    <w:qFormat/>
    <w:rsid w:val="00A17318"/>
    <w:rPr>
      <w:rFonts w:ascii="Arial" w:eastAsia="Times New Roman" w:hAnsi="Arial"/>
      <w:b/>
      <w:lang w:val="en-GB" w:eastAsia="en-US"/>
    </w:rPr>
  </w:style>
  <w:style w:type="character" w:customStyle="1" w:styleId="TAHCar">
    <w:name w:val="TAH Car"/>
    <w:link w:val="TAH"/>
    <w:rsid w:val="00A17318"/>
    <w:rPr>
      <w:rFonts w:ascii="Arial" w:eastAsia="Times New Roman" w:hAnsi="Arial"/>
      <w:b/>
      <w:sz w:val="18"/>
      <w:lang w:val="en-GB" w:eastAsia="en-US"/>
    </w:rPr>
  </w:style>
  <w:style w:type="paragraph" w:styleId="af0">
    <w:name w:val="Document Map"/>
    <w:basedOn w:val="a"/>
    <w:link w:val="Char8"/>
    <w:uiPriority w:val="99"/>
    <w:unhideWhenUsed/>
    <w:rsid w:val="00AB07BA"/>
    <w:rPr>
      <w:rFonts w:ascii="微软雅黑" w:eastAsia="微软雅黑"/>
      <w:sz w:val="18"/>
      <w:szCs w:val="18"/>
    </w:rPr>
  </w:style>
  <w:style w:type="character" w:customStyle="1" w:styleId="Char8">
    <w:name w:val="文档结构图 Char"/>
    <w:link w:val="af0"/>
    <w:uiPriority w:val="99"/>
    <w:semiHidden/>
    <w:rsid w:val="00AB07BA"/>
    <w:rPr>
      <w:rFonts w:ascii="微软雅黑" w:eastAsia="微软雅黑" w:hAnsi="Times New Roman"/>
      <w:sz w:val="18"/>
      <w:szCs w:val="18"/>
    </w:rPr>
  </w:style>
  <w:style w:type="character" w:styleId="af1">
    <w:name w:val="Hyperlink"/>
    <w:uiPriority w:val="99"/>
    <w:rsid w:val="006517EB"/>
    <w:rPr>
      <w:color w:val="0000FF"/>
      <w:u w:val="single"/>
    </w:rPr>
  </w:style>
  <w:style w:type="character" w:customStyle="1" w:styleId="Char7">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252505"/>
    <w:rPr>
      <w:rFonts w:eastAsia="Calibri"/>
      <w:sz w:val="22"/>
      <w:szCs w:val="22"/>
      <w:lang w:eastAsia="en-US"/>
    </w:rPr>
  </w:style>
  <w:style w:type="paragraph" w:styleId="af2">
    <w:name w:val="Revision"/>
    <w:hidden/>
    <w:uiPriority w:val="99"/>
    <w:semiHidden/>
    <w:rsid w:val="009C2D9D"/>
    <w:rPr>
      <w:rFonts w:ascii="Times New Roman" w:eastAsia="Times New Roman" w:hAnsi="Times New Roman"/>
      <w:szCs w:val="24"/>
      <w:lang w:eastAsia="en-US"/>
    </w:rPr>
  </w:style>
  <w:style w:type="character" w:customStyle="1" w:styleId="Char6">
    <w:name w:val="题注 Char"/>
    <w:aliases w:val="cap Char1,cap Char Char,Caption Char Char,Caption Char1 Char Char,cap Char Char1 Char,Caption Char Char1 Char Char,cap Char2 Char,180-Table-Caption Char,Caption Char2 Char,Caption Char Char Char Char,Caption Char Char1 Char1,fig and tbl Char"/>
    <w:link w:val="ad"/>
    <w:rsid w:val="00B24334"/>
    <w:rPr>
      <w:rFonts w:ascii="Times New Roman" w:eastAsia="Times New Roman" w:hAnsi="Times New Roman"/>
      <w:b/>
      <w:bCs/>
      <w:color w:val="4F81BD"/>
      <w:sz w:val="18"/>
      <w:szCs w:val="18"/>
      <w:lang w:eastAsia="en-US"/>
    </w:rPr>
  </w:style>
  <w:style w:type="paragraph" w:customStyle="1" w:styleId="Style11">
    <w:name w:val="Style1.1"/>
    <w:basedOn w:val="a0"/>
    <w:qFormat/>
    <w:rsid w:val="00B24334"/>
    <w:pPr>
      <w:tabs>
        <w:tab w:val="num" w:pos="-806"/>
      </w:tabs>
      <w:spacing w:before="240"/>
      <w:ind w:left="-806" w:hanging="567"/>
    </w:pPr>
    <w:rPr>
      <w:b/>
      <w:sz w:val="22"/>
      <w:szCs w:val="20"/>
    </w:rPr>
  </w:style>
  <w:style w:type="paragraph" w:styleId="af3">
    <w:name w:val="Normal (Web)"/>
    <w:basedOn w:val="a"/>
    <w:uiPriority w:val="99"/>
    <w:unhideWhenUsed/>
    <w:rsid w:val="00316522"/>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Style1">
    <w:name w:val="Style1"/>
    <w:basedOn w:val="a"/>
    <w:link w:val="Style1Char"/>
    <w:qFormat/>
    <w:rsid w:val="005228C6"/>
    <w:pPr>
      <w:spacing w:after="180" w:line="288" w:lineRule="auto"/>
      <w:ind w:firstLine="360"/>
      <w:jc w:val="both"/>
    </w:pPr>
    <w:rPr>
      <w:rFonts w:eastAsia="Malgun Gothic"/>
      <w:szCs w:val="20"/>
      <w:lang w:val="en-GB"/>
    </w:rPr>
  </w:style>
  <w:style w:type="character" w:customStyle="1" w:styleId="Style1Char">
    <w:name w:val="Style1 Char"/>
    <w:link w:val="Style1"/>
    <w:rsid w:val="005228C6"/>
    <w:rPr>
      <w:rFonts w:ascii="Times New Roman" w:eastAsia="Malgun Gothic" w:hAnsi="Times New Roman" w:cs="Batang"/>
      <w:lang w:val="en-GB" w:eastAsia="en-US"/>
    </w:rPr>
  </w:style>
  <w:style w:type="character" w:styleId="af4">
    <w:name w:val="Emphasis"/>
    <w:basedOn w:val="a1"/>
    <w:qFormat/>
    <w:rsid w:val="007173CA"/>
    <w:rPr>
      <w:i/>
      <w:iCs/>
    </w:rPr>
  </w:style>
  <w:style w:type="paragraph" w:customStyle="1" w:styleId="2222">
    <w:name w:val="스타일 스타일 스타일 스타일 양쪽 첫 줄:  2 글자 + 첫 줄:  2 글자 + 첫 줄:  2 글자 + 첫 줄:  2..."/>
    <w:basedOn w:val="a"/>
    <w:link w:val="2222Char"/>
    <w:rsid w:val="00AC40EE"/>
    <w:pPr>
      <w:spacing w:after="180" w:line="336" w:lineRule="auto"/>
      <w:ind w:firstLineChars="200" w:firstLine="200"/>
      <w:jc w:val="both"/>
    </w:pPr>
    <w:rPr>
      <w:rFonts w:eastAsia="Malgun Gothic" w:cs="Batang"/>
      <w:sz w:val="22"/>
      <w:szCs w:val="20"/>
      <w:lang w:val="en-GB"/>
    </w:rPr>
  </w:style>
  <w:style w:type="character" w:customStyle="1" w:styleId="2222Char">
    <w:name w:val="스타일 스타일 스타일 스타일 양쪽 첫 줄:  2 글자 + 첫 줄:  2 글자 + 첫 줄:  2 글자 + 첫 줄:  2... Char"/>
    <w:basedOn w:val="a1"/>
    <w:link w:val="2222"/>
    <w:rsid w:val="00AC40EE"/>
    <w:rPr>
      <w:rFonts w:ascii="Times New Roman" w:eastAsia="Malgun Gothic" w:hAnsi="Times New Roman" w:cs="Batang"/>
      <w:sz w:val="22"/>
      <w:lang w:val="en-GB" w:eastAsia="en-US"/>
    </w:rPr>
  </w:style>
  <w:style w:type="character" w:styleId="af5">
    <w:name w:val="Strong"/>
    <w:basedOn w:val="a1"/>
    <w:uiPriority w:val="22"/>
    <w:qFormat/>
    <w:rsid w:val="00361DBF"/>
    <w:rPr>
      <w:b/>
      <w:bCs/>
    </w:rPr>
  </w:style>
  <w:style w:type="character" w:customStyle="1" w:styleId="apple-converted-space">
    <w:name w:val="apple-converted-space"/>
    <w:basedOn w:val="a1"/>
    <w:rsid w:val="00D45943"/>
  </w:style>
  <w:style w:type="character" w:customStyle="1" w:styleId="fontstyle01">
    <w:name w:val="fontstyle01"/>
    <w:basedOn w:val="a1"/>
    <w:rsid w:val="00F05C94"/>
    <w:rPr>
      <w:rFonts w:ascii="NimbusRomNo9L-Regu" w:hAnsi="NimbusRomNo9L-Regu" w:hint="default"/>
      <w:b w:val="0"/>
      <w:bCs w:val="0"/>
      <w:i w:val="0"/>
      <w:iCs w:val="0"/>
      <w:color w:val="000000"/>
      <w:sz w:val="20"/>
      <w:szCs w:val="20"/>
    </w:rPr>
  </w:style>
  <w:style w:type="character" w:customStyle="1" w:styleId="fontstyle21">
    <w:name w:val="fontstyle21"/>
    <w:basedOn w:val="a1"/>
    <w:rsid w:val="00F05C94"/>
    <w:rPr>
      <w:rFonts w:ascii="NimbusRomNo9L-ReguItal" w:hAnsi="NimbusRomNo9L-ReguItal" w:hint="default"/>
      <w:b w:val="0"/>
      <w:bCs w:val="0"/>
      <w:i/>
      <w:iCs/>
      <w:color w:val="000000"/>
      <w:sz w:val="20"/>
      <w:szCs w:val="20"/>
    </w:rPr>
  </w:style>
  <w:style w:type="paragraph" w:styleId="af6">
    <w:name w:val="Closing"/>
    <w:basedOn w:val="a"/>
    <w:link w:val="Char9"/>
    <w:rsid w:val="00246216"/>
    <w:pPr>
      <w:widowControl w:val="0"/>
      <w:ind w:leftChars="2100" w:left="100"/>
      <w:jc w:val="both"/>
    </w:pPr>
    <w:rPr>
      <w:rFonts w:eastAsia="宋体"/>
      <w:kern w:val="2"/>
      <w:sz w:val="28"/>
      <w:lang w:eastAsia="zh-CN"/>
    </w:rPr>
  </w:style>
  <w:style w:type="character" w:customStyle="1" w:styleId="Char9">
    <w:name w:val="结束语 Char"/>
    <w:basedOn w:val="a1"/>
    <w:link w:val="af6"/>
    <w:rsid w:val="00246216"/>
    <w:rPr>
      <w:rFonts w:ascii="Times New Roman" w:eastAsia="宋体" w:hAnsi="Times New Roman"/>
      <w:kern w:val="2"/>
      <w:sz w:val="28"/>
      <w:szCs w:val="24"/>
    </w:rPr>
  </w:style>
  <w:style w:type="character" w:customStyle="1" w:styleId="Char10">
    <w:name w:val="正文文本 Char1"/>
    <w:aliases w:val="bt Char1,Corps de texte Car Char1,Corps de texte Car1 Car Char1,Corps de texte Car Car Car Char1,Corps de texte Car1 Car Car Car Char1,Corps de texte Car Car Car Car Car Char1,Corps de texte Car1 Car Car Car Car Car Char1,bt Car Char1"/>
    <w:rsid w:val="00960766"/>
    <w:rPr>
      <w:rFonts w:ascii="Times New Roman" w:eastAsia="MS Mincho" w:hAnsi="Times New Roman"/>
      <w:szCs w:val="24"/>
    </w:rPr>
  </w:style>
  <w:style w:type="paragraph" w:customStyle="1" w:styleId="20">
    <w:name w:val="我的正文首行2缩进"/>
    <w:basedOn w:val="a"/>
    <w:rsid w:val="0078655F"/>
    <w:pPr>
      <w:widowControl w:val="0"/>
      <w:snapToGrid w:val="0"/>
      <w:ind w:firstLine="420"/>
      <w:jc w:val="both"/>
    </w:pPr>
    <w:rPr>
      <w:rFonts w:eastAsia="宋体" w:cs="宋体"/>
      <w:sz w:val="21"/>
      <w:szCs w:val="20"/>
      <w:lang w:eastAsia="zh-CN"/>
    </w:rPr>
  </w:style>
  <w:style w:type="paragraph" w:customStyle="1" w:styleId="EQ">
    <w:name w:val="EQ"/>
    <w:basedOn w:val="a"/>
    <w:next w:val="a"/>
    <w:uiPriority w:val="99"/>
    <w:qFormat/>
    <w:rsid w:val="00B67845"/>
    <w:pPr>
      <w:keepLines/>
      <w:tabs>
        <w:tab w:val="center" w:pos="4536"/>
        <w:tab w:val="right" w:pos="9072"/>
      </w:tabs>
      <w:spacing w:after="180"/>
    </w:pPr>
    <w:rPr>
      <w:rFonts w:eastAsiaTheme="minorEastAsia"/>
      <w:noProof/>
      <w:szCs w:val="20"/>
      <w:lang w:val="en-GB"/>
    </w:rPr>
  </w:style>
  <w:style w:type="character" w:customStyle="1" w:styleId="ZGSM">
    <w:name w:val="ZGSM"/>
    <w:rsid w:val="00B67845"/>
  </w:style>
  <w:style w:type="paragraph" w:customStyle="1" w:styleId="B1">
    <w:name w:val="B1"/>
    <w:basedOn w:val="a"/>
    <w:link w:val="B1Zchn"/>
    <w:qFormat/>
    <w:rsid w:val="00B67845"/>
    <w:pPr>
      <w:spacing w:after="180"/>
      <w:ind w:left="568" w:hanging="284"/>
    </w:pPr>
    <w:rPr>
      <w:rFonts w:eastAsiaTheme="minorEastAsia"/>
      <w:szCs w:val="20"/>
    </w:rPr>
  </w:style>
  <w:style w:type="character" w:customStyle="1" w:styleId="B1Zchn">
    <w:name w:val="B1 Zchn"/>
    <w:link w:val="B1"/>
    <w:qFormat/>
    <w:rsid w:val="00B67845"/>
    <w:rPr>
      <w:rFonts w:ascii="Times New Roman" w:hAnsi="Times New Roman"/>
      <w:lang w:eastAsia="en-US"/>
    </w:rPr>
  </w:style>
  <w:style w:type="character" w:customStyle="1" w:styleId="10">
    <w:name w:val="占位符文本1"/>
    <w:uiPriority w:val="99"/>
    <w:semiHidden/>
    <w:qFormat/>
    <w:rsid w:val="00094949"/>
    <w:rPr>
      <w:color w:val="808080"/>
    </w:rPr>
  </w:style>
  <w:style w:type="paragraph" w:customStyle="1" w:styleId="11">
    <w:name w:val="修订1"/>
    <w:hidden/>
    <w:uiPriority w:val="99"/>
    <w:semiHidden/>
    <w:rsid w:val="00094949"/>
    <w:rPr>
      <w:rFonts w:ascii="Times New Roman" w:eastAsia="Times New Roman" w:hAnsi="Times New Roman"/>
      <w:szCs w:val="24"/>
      <w:lang w:eastAsia="en-US"/>
    </w:rPr>
  </w:style>
  <w:style w:type="paragraph" w:customStyle="1" w:styleId="a00">
    <w:name w:val="a0"/>
    <w:basedOn w:val="a"/>
    <w:uiPriority w:val="99"/>
    <w:rsid w:val="00C63AD0"/>
    <w:pPr>
      <w:spacing w:before="100" w:beforeAutospacing="1" w:after="100" w:afterAutospacing="1"/>
    </w:pPr>
    <w:rPr>
      <w:rFonts w:ascii="Calibri" w:eastAsia="Calibri" w:hAnsi="Calibri" w:cs="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359146">
      <w:bodyDiv w:val="1"/>
      <w:marLeft w:val="0"/>
      <w:marRight w:val="0"/>
      <w:marTop w:val="0"/>
      <w:marBottom w:val="0"/>
      <w:divBdr>
        <w:top w:val="none" w:sz="0" w:space="0" w:color="auto"/>
        <w:left w:val="none" w:sz="0" w:space="0" w:color="auto"/>
        <w:bottom w:val="none" w:sz="0" w:space="0" w:color="auto"/>
        <w:right w:val="none" w:sz="0" w:space="0" w:color="auto"/>
      </w:divBdr>
    </w:div>
    <w:div w:id="170687696">
      <w:bodyDiv w:val="1"/>
      <w:marLeft w:val="0"/>
      <w:marRight w:val="0"/>
      <w:marTop w:val="0"/>
      <w:marBottom w:val="0"/>
      <w:divBdr>
        <w:top w:val="none" w:sz="0" w:space="0" w:color="auto"/>
        <w:left w:val="none" w:sz="0" w:space="0" w:color="auto"/>
        <w:bottom w:val="none" w:sz="0" w:space="0" w:color="auto"/>
        <w:right w:val="none" w:sz="0" w:space="0" w:color="auto"/>
      </w:divBdr>
    </w:div>
    <w:div w:id="181748245">
      <w:bodyDiv w:val="1"/>
      <w:marLeft w:val="0"/>
      <w:marRight w:val="0"/>
      <w:marTop w:val="0"/>
      <w:marBottom w:val="0"/>
      <w:divBdr>
        <w:top w:val="none" w:sz="0" w:space="0" w:color="auto"/>
        <w:left w:val="none" w:sz="0" w:space="0" w:color="auto"/>
        <w:bottom w:val="none" w:sz="0" w:space="0" w:color="auto"/>
        <w:right w:val="none" w:sz="0" w:space="0" w:color="auto"/>
      </w:divBdr>
    </w:div>
    <w:div w:id="196311292">
      <w:bodyDiv w:val="1"/>
      <w:marLeft w:val="0"/>
      <w:marRight w:val="0"/>
      <w:marTop w:val="0"/>
      <w:marBottom w:val="0"/>
      <w:divBdr>
        <w:top w:val="none" w:sz="0" w:space="0" w:color="auto"/>
        <w:left w:val="none" w:sz="0" w:space="0" w:color="auto"/>
        <w:bottom w:val="none" w:sz="0" w:space="0" w:color="auto"/>
        <w:right w:val="none" w:sz="0" w:space="0" w:color="auto"/>
      </w:divBdr>
    </w:div>
    <w:div w:id="200555379">
      <w:bodyDiv w:val="1"/>
      <w:marLeft w:val="0"/>
      <w:marRight w:val="0"/>
      <w:marTop w:val="0"/>
      <w:marBottom w:val="0"/>
      <w:divBdr>
        <w:top w:val="none" w:sz="0" w:space="0" w:color="auto"/>
        <w:left w:val="none" w:sz="0" w:space="0" w:color="auto"/>
        <w:bottom w:val="none" w:sz="0" w:space="0" w:color="auto"/>
        <w:right w:val="none" w:sz="0" w:space="0" w:color="auto"/>
      </w:divBdr>
    </w:div>
    <w:div w:id="228542787">
      <w:bodyDiv w:val="1"/>
      <w:marLeft w:val="0"/>
      <w:marRight w:val="0"/>
      <w:marTop w:val="0"/>
      <w:marBottom w:val="0"/>
      <w:divBdr>
        <w:top w:val="none" w:sz="0" w:space="0" w:color="auto"/>
        <w:left w:val="none" w:sz="0" w:space="0" w:color="auto"/>
        <w:bottom w:val="none" w:sz="0" w:space="0" w:color="auto"/>
        <w:right w:val="none" w:sz="0" w:space="0" w:color="auto"/>
      </w:divBdr>
    </w:div>
    <w:div w:id="294265055">
      <w:bodyDiv w:val="1"/>
      <w:marLeft w:val="0"/>
      <w:marRight w:val="0"/>
      <w:marTop w:val="0"/>
      <w:marBottom w:val="0"/>
      <w:divBdr>
        <w:top w:val="none" w:sz="0" w:space="0" w:color="auto"/>
        <w:left w:val="none" w:sz="0" w:space="0" w:color="auto"/>
        <w:bottom w:val="none" w:sz="0" w:space="0" w:color="auto"/>
        <w:right w:val="none" w:sz="0" w:space="0" w:color="auto"/>
      </w:divBdr>
      <w:divsChild>
        <w:div w:id="1526748403">
          <w:marLeft w:val="1166"/>
          <w:marRight w:val="0"/>
          <w:marTop w:val="77"/>
          <w:marBottom w:val="0"/>
          <w:divBdr>
            <w:top w:val="none" w:sz="0" w:space="0" w:color="auto"/>
            <w:left w:val="none" w:sz="0" w:space="0" w:color="auto"/>
            <w:bottom w:val="none" w:sz="0" w:space="0" w:color="auto"/>
            <w:right w:val="none" w:sz="0" w:space="0" w:color="auto"/>
          </w:divBdr>
        </w:div>
      </w:divsChild>
    </w:div>
    <w:div w:id="365715454">
      <w:bodyDiv w:val="1"/>
      <w:marLeft w:val="0"/>
      <w:marRight w:val="0"/>
      <w:marTop w:val="0"/>
      <w:marBottom w:val="0"/>
      <w:divBdr>
        <w:top w:val="none" w:sz="0" w:space="0" w:color="auto"/>
        <w:left w:val="none" w:sz="0" w:space="0" w:color="auto"/>
        <w:bottom w:val="none" w:sz="0" w:space="0" w:color="auto"/>
        <w:right w:val="none" w:sz="0" w:space="0" w:color="auto"/>
      </w:divBdr>
    </w:div>
    <w:div w:id="420371609">
      <w:bodyDiv w:val="1"/>
      <w:marLeft w:val="0"/>
      <w:marRight w:val="0"/>
      <w:marTop w:val="0"/>
      <w:marBottom w:val="0"/>
      <w:divBdr>
        <w:top w:val="none" w:sz="0" w:space="0" w:color="auto"/>
        <w:left w:val="none" w:sz="0" w:space="0" w:color="auto"/>
        <w:bottom w:val="none" w:sz="0" w:space="0" w:color="auto"/>
        <w:right w:val="none" w:sz="0" w:space="0" w:color="auto"/>
      </w:divBdr>
    </w:div>
    <w:div w:id="427509558">
      <w:bodyDiv w:val="1"/>
      <w:marLeft w:val="0"/>
      <w:marRight w:val="0"/>
      <w:marTop w:val="0"/>
      <w:marBottom w:val="0"/>
      <w:divBdr>
        <w:top w:val="none" w:sz="0" w:space="0" w:color="auto"/>
        <w:left w:val="none" w:sz="0" w:space="0" w:color="auto"/>
        <w:bottom w:val="none" w:sz="0" w:space="0" w:color="auto"/>
        <w:right w:val="none" w:sz="0" w:space="0" w:color="auto"/>
      </w:divBdr>
    </w:div>
    <w:div w:id="507133219">
      <w:bodyDiv w:val="1"/>
      <w:marLeft w:val="0"/>
      <w:marRight w:val="0"/>
      <w:marTop w:val="0"/>
      <w:marBottom w:val="0"/>
      <w:divBdr>
        <w:top w:val="none" w:sz="0" w:space="0" w:color="auto"/>
        <w:left w:val="none" w:sz="0" w:space="0" w:color="auto"/>
        <w:bottom w:val="none" w:sz="0" w:space="0" w:color="auto"/>
        <w:right w:val="none" w:sz="0" w:space="0" w:color="auto"/>
      </w:divBdr>
      <w:divsChild>
        <w:div w:id="1711758260">
          <w:marLeft w:val="1166"/>
          <w:marRight w:val="0"/>
          <w:marTop w:val="58"/>
          <w:marBottom w:val="0"/>
          <w:divBdr>
            <w:top w:val="none" w:sz="0" w:space="0" w:color="auto"/>
            <w:left w:val="none" w:sz="0" w:space="0" w:color="auto"/>
            <w:bottom w:val="none" w:sz="0" w:space="0" w:color="auto"/>
            <w:right w:val="none" w:sz="0" w:space="0" w:color="auto"/>
          </w:divBdr>
        </w:div>
      </w:divsChild>
    </w:div>
    <w:div w:id="551044744">
      <w:bodyDiv w:val="1"/>
      <w:marLeft w:val="0"/>
      <w:marRight w:val="0"/>
      <w:marTop w:val="0"/>
      <w:marBottom w:val="0"/>
      <w:divBdr>
        <w:top w:val="none" w:sz="0" w:space="0" w:color="auto"/>
        <w:left w:val="none" w:sz="0" w:space="0" w:color="auto"/>
        <w:bottom w:val="none" w:sz="0" w:space="0" w:color="auto"/>
        <w:right w:val="none" w:sz="0" w:space="0" w:color="auto"/>
      </w:divBdr>
    </w:div>
    <w:div w:id="572663651">
      <w:bodyDiv w:val="1"/>
      <w:marLeft w:val="0"/>
      <w:marRight w:val="0"/>
      <w:marTop w:val="0"/>
      <w:marBottom w:val="0"/>
      <w:divBdr>
        <w:top w:val="none" w:sz="0" w:space="0" w:color="auto"/>
        <w:left w:val="none" w:sz="0" w:space="0" w:color="auto"/>
        <w:bottom w:val="none" w:sz="0" w:space="0" w:color="auto"/>
        <w:right w:val="none" w:sz="0" w:space="0" w:color="auto"/>
      </w:divBdr>
    </w:div>
    <w:div w:id="586158113">
      <w:bodyDiv w:val="1"/>
      <w:marLeft w:val="0"/>
      <w:marRight w:val="0"/>
      <w:marTop w:val="0"/>
      <w:marBottom w:val="0"/>
      <w:divBdr>
        <w:top w:val="none" w:sz="0" w:space="0" w:color="auto"/>
        <w:left w:val="none" w:sz="0" w:space="0" w:color="auto"/>
        <w:bottom w:val="none" w:sz="0" w:space="0" w:color="auto"/>
        <w:right w:val="none" w:sz="0" w:space="0" w:color="auto"/>
      </w:divBdr>
      <w:divsChild>
        <w:div w:id="667945789">
          <w:marLeft w:val="1166"/>
          <w:marRight w:val="0"/>
          <w:marTop w:val="60"/>
          <w:marBottom w:val="0"/>
          <w:divBdr>
            <w:top w:val="none" w:sz="0" w:space="0" w:color="auto"/>
            <w:left w:val="none" w:sz="0" w:space="0" w:color="auto"/>
            <w:bottom w:val="none" w:sz="0" w:space="0" w:color="auto"/>
            <w:right w:val="none" w:sz="0" w:space="0" w:color="auto"/>
          </w:divBdr>
        </w:div>
      </w:divsChild>
    </w:div>
    <w:div w:id="596137850">
      <w:bodyDiv w:val="1"/>
      <w:marLeft w:val="0"/>
      <w:marRight w:val="0"/>
      <w:marTop w:val="0"/>
      <w:marBottom w:val="0"/>
      <w:divBdr>
        <w:top w:val="none" w:sz="0" w:space="0" w:color="auto"/>
        <w:left w:val="none" w:sz="0" w:space="0" w:color="auto"/>
        <w:bottom w:val="none" w:sz="0" w:space="0" w:color="auto"/>
        <w:right w:val="none" w:sz="0" w:space="0" w:color="auto"/>
      </w:divBdr>
    </w:div>
    <w:div w:id="600066219">
      <w:bodyDiv w:val="1"/>
      <w:marLeft w:val="0"/>
      <w:marRight w:val="0"/>
      <w:marTop w:val="0"/>
      <w:marBottom w:val="0"/>
      <w:divBdr>
        <w:top w:val="none" w:sz="0" w:space="0" w:color="auto"/>
        <w:left w:val="none" w:sz="0" w:space="0" w:color="auto"/>
        <w:bottom w:val="none" w:sz="0" w:space="0" w:color="auto"/>
        <w:right w:val="none" w:sz="0" w:space="0" w:color="auto"/>
      </w:divBdr>
      <w:divsChild>
        <w:div w:id="546138077">
          <w:marLeft w:val="1800"/>
          <w:marRight w:val="0"/>
          <w:marTop w:val="40"/>
          <w:marBottom w:val="0"/>
          <w:divBdr>
            <w:top w:val="none" w:sz="0" w:space="0" w:color="auto"/>
            <w:left w:val="none" w:sz="0" w:space="0" w:color="auto"/>
            <w:bottom w:val="none" w:sz="0" w:space="0" w:color="auto"/>
            <w:right w:val="none" w:sz="0" w:space="0" w:color="auto"/>
          </w:divBdr>
        </w:div>
        <w:div w:id="951546780">
          <w:marLeft w:val="1800"/>
          <w:marRight w:val="0"/>
          <w:marTop w:val="40"/>
          <w:marBottom w:val="0"/>
          <w:divBdr>
            <w:top w:val="none" w:sz="0" w:space="0" w:color="auto"/>
            <w:left w:val="none" w:sz="0" w:space="0" w:color="auto"/>
            <w:bottom w:val="none" w:sz="0" w:space="0" w:color="auto"/>
            <w:right w:val="none" w:sz="0" w:space="0" w:color="auto"/>
          </w:divBdr>
        </w:div>
        <w:div w:id="1493066102">
          <w:marLeft w:val="1800"/>
          <w:marRight w:val="0"/>
          <w:marTop w:val="40"/>
          <w:marBottom w:val="0"/>
          <w:divBdr>
            <w:top w:val="none" w:sz="0" w:space="0" w:color="auto"/>
            <w:left w:val="none" w:sz="0" w:space="0" w:color="auto"/>
            <w:bottom w:val="none" w:sz="0" w:space="0" w:color="auto"/>
            <w:right w:val="none" w:sz="0" w:space="0" w:color="auto"/>
          </w:divBdr>
        </w:div>
        <w:div w:id="1889684447">
          <w:marLeft w:val="1800"/>
          <w:marRight w:val="0"/>
          <w:marTop w:val="40"/>
          <w:marBottom w:val="0"/>
          <w:divBdr>
            <w:top w:val="none" w:sz="0" w:space="0" w:color="auto"/>
            <w:left w:val="none" w:sz="0" w:space="0" w:color="auto"/>
            <w:bottom w:val="none" w:sz="0" w:space="0" w:color="auto"/>
            <w:right w:val="none" w:sz="0" w:space="0" w:color="auto"/>
          </w:divBdr>
        </w:div>
      </w:divsChild>
    </w:div>
    <w:div w:id="618998533">
      <w:bodyDiv w:val="1"/>
      <w:marLeft w:val="0"/>
      <w:marRight w:val="0"/>
      <w:marTop w:val="0"/>
      <w:marBottom w:val="0"/>
      <w:divBdr>
        <w:top w:val="none" w:sz="0" w:space="0" w:color="auto"/>
        <w:left w:val="none" w:sz="0" w:space="0" w:color="auto"/>
        <w:bottom w:val="none" w:sz="0" w:space="0" w:color="auto"/>
        <w:right w:val="none" w:sz="0" w:space="0" w:color="auto"/>
      </w:divBdr>
    </w:div>
    <w:div w:id="627468812">
      <w:bodyDiv w:val="1"/>
      <w:marLeft w:val="0"/>
      <w:marRight w:val="0"/>
      <w:marTop w:val="0"/>
      <w:marBottom w:val="0"/>
      <w:divBdr>
        <w:top w:val="none" w:sz="0" w:space="0" w:color="auto"/>
        <w:left w:val="none" w:sz="0" w:space="0" w:color="auto"/>
        <w:bottom w:val="none" w:sz="0" w:space="0" w:color="auto"/>
        <w:right w:val="none" w:sz="0" w:space="0" w:color="auto"/>
      </w:divBdr>
    </w:div>
    <w:div w:id="634913180">
      <w:bodyDiv w:val="1"/>
      <w:marLeft w:val="0"/>
      <w:marRight w:val="0"/>
      <w:marTop w:val="0"/>
      <w:marBottom w:val="0"/>
      <w:divBdr>
        <w:top w:val="none" w:sz="0" w:space="0" w:color="auto"/>
        <w:left w:val="none" w:sz="0" w:space="0" w:color="auto"/>
        <w:bottom w:val="none" w:sz="0" w:space="0" w:color="auto"/>
        <w:right w:val="none" w:sz="0" w:space="0" w:color="auto"/>
      </w:divBdr>
      <w:divsChild>
        <w:div w:id="1741058201">
          <w:marLeft w:val="547"/>
          <w:marRight w:val="0"/>
          <w:marTop w:val="77"/>
          <w:marBottom w:val="0"/>
          <w:divBdr>
            <w:top w:val="none" w:sz="0" w:space="0" w:color="auto"/>
            <w:left w:val="none" w:sz="0" w:space="0" w:color="auto"/>
            <w:bottom w:val="none" w:sz="0" w:space="0" w:color="auto"/>
            <w:right w:val="none" w:sz="0" w:space="0" w:color="auto"/>
          </w:divBdr>
        </w:div>
        <w:div w:id="1438133147">
          <w:marLeft w:val="1166"/>
          <w:marRight w:val="0"/>
          <w:marTop w:val="58"/>
          <w:marBottom w:val="0"/>
          <w:divBdr>
            <w:top w:val="none" w:sz="0" w:space="0" w:color="auto"/>
            <w:left w:val="none" w:sz="0" w:space="0" w:color="auto"/>
            <w:bottom w:val="none" w:sz="0" w:space="0" w:color="auto"/>
            <w:right w:val="none" w:sz="0" w:space="0" w:color="auto"/>
          </w:divBdr>
        </w:div>
        <w:div w:id="1864051164">
          <w:marLeft w:val="1166"/>
          <w:marRight w:val="0"/>
          <w:marTop w:val="58"/>
          <w:marBottom w:val="0"/>
          <w:divBdr>
            <w:top w:val="none" w:sz="0" w:space="0" w:color="auto"/>
            <w:left w:val="none" w:sz="0" w:space="0" w:color="auto"/>
            <w:bottom w:val="none" w:sz="0" w:space="0" w:color="auto"/>
            <w:right w:val="none" w:sz="0" w:space="0" w:color="auto"/>
          </w:divBdr>
        </w:div>
        <w:div w:id="1886525673">
          <w:marLeft w:val="1166"/>
          <w:marRight w:val="0"/>
          <w:marTop w:val="58"/>
          <w:marBottom w:val="0"/>
          <w:divBdr>
            <w:top w:val="none" w:sz="0" w:space="0" w:color="auto"/>
            <w:left w:val="none" w:sz="0" w:space="0" w:color="auto"/>
            <w:bottom w:val="none" w:sz="0" w:space="0" w:color="auto"/>
            <w:right w:val="none" w:sz="0" w:space="0" w:color="auto"/>
          </w:divBdr>
        </w:div>
        <w:div w:id="490295422">
          <w:marLeft w:val="1166"/>
          <w:marRight w:val="0"/>
          <w:marTop w:val="58"/>
          <w:marBottom w:val="0"/>
          <w:divBdr>
            <w:top w:val="none" w:sz="0" w:space="0" w:color="auto"/>
            <w:left w:val="none" w:sz="0" w:space="0" w:color="auto"/>
            <w:bottom w:val="none" w:sz="0" w:space="0" w:color="auto"/>
            <w:right w:val="none" w:sz="0" w:space="0" w:color="auto"/>
          </w:divBdr>
        </w:div>
        <w:div w:id="1749228554">
          <w:marLeft w:val="1166"/>
          <w:marRight w:val="0"/>
          <w:marTop w:val="58"/>
          <w:marBottom w:val="0"/>
          <w:divBdr>
            <w:top w:val="none" w:sz="0" w:space="0" w:color="auto"/>
            <w:left w:val="none" w:sz="0" w:space="0" w:color="auto"/>
            <w:bottom w:val="none" w:sz="0" w:space="0" w:color="auto"/>
            <w:right w:val="none" w:sz="0" w:space="0" w:color="auto"/>
          </w:divBdr>
        </w:div>
        <w:div w:id="1449928337">
          <w:marLeft w:val="1166"/>
          <w:marRight w:val="0"/>
          <w:marTop w:val="58"/>
          <w:marBottom w:val="0"/>
          <w:divBdr>
            <w:top w:val="none" w:sz="0" w:space="0" w:color="auto"/>
            <w:left w:val="none" w:sz="0" w:space="0" w:color="auto"/>
            <w:bottom w:val="none" w:sz="0" w:space="0" w:color="auto"/>
            <w:right w:val="none" w:sz="0" w:space="0" w:color="auto"/>
          </w:divBdr>
        </w:div>
      </w:divsChild>
    </w:div>
    <w:div w:id="738136342">
      <w:bodyDiv w:val="1"/>
      <w:marLeft w:val="0"/>
      <w:marRight w:val="0"/>
      <w:marTop w:val="0"/>
      <w:marBottom w:val="0"/>
      <w:divBdr>
        <w:top w:val="none" w:sz="0" w:space="0" w:color="auto"/>
        <w:left w:val="none" w:sz="0" w:space="0" w:color="auto"/>
        <w:bottom w:val="none" w:sz="0" w:space="0" w:color="auto"/>
        <w:right w:val="none" w:sz="0" w:space="0" w:color="auto"/>
      </w:divBdr>
      <w:divsChild>
        <w:div w:id="2064450625">
          <w:marLeft w:val="1166"/>
          <w:marRight w:val="0"/>
          <w:marTop w:val="60"/>
          <w:marBottom w:val="0"/>
          <w:divBdr>
            <w:top w:val="none" w:sz="0" w:space="0" w:color="auto"/>
            <w:left w:val="none" w:sz="0" w:space="0" w:color="auto"/>
            <w:bottom w:val="none" w:sz="0" w:space="0" w:color="auto"/>
            <w:right w:val="none" w:sz="0" w:space="0" w:color="auto"/>
          </w:divBdr>
        </w:div>
      </w:divsChild>
    </w:div>
    <w:div w:id="751895572">
      <w:bodyDiv w:val="1"/>
      <w:marLeft w:val="0"/>
      <w:marRight w:val="0"/>
      <w:marTop w:val="0"/>
      <w:marBottom w:val="0"/>
      <w:divBdr>
        <w:top w:val="none" w:sz="0" w:space="0" w:color="auto"/>
        <w:left w:val="none" w:sz="0" w:space="0" w:color="auto"/>
        <w:bottom w:val="none" w:sz="0" w:space="0" w:color="auto"/>
        <w:right w:val="none" w:sz="0" w:space="0" w:color="auto"/>
      </w:divBdr>
      <w:divsChild>
        <w:div w:id="188421373">
          <w:marLeft w:val="288"/>
          <w:marRight w:val="0"/>
          <w:marTop w:val="80"/>
          <w:marBottom w:val="0"/>
          <w:divBdr>
            <w:top w:val="none" w:sz="0" w:space="0" w:color="auto"/>
            <w:left w:val="none" w:sz="0" w:space="0" w:color="auto"/>
            <w:bottom w:val="none" w:sz="0" w:space="0" w:color="auto"/>
            <w:right w:val="none" w:sz="0" w:space="0" w:color="auto"/>
          </w:divBdr>
        </w:div>
        <w:div w:id="629752177">
          <w:marLeft w:val="576"/>
          <w:marRight w:val="0"/>
          <w:marTop w:val="86"/>
          <w:marBottom w:val="0"/>
          <w:divBdr>
            <w:top w:val="none" w:sz="0" w:space="0" w:color="auto"/>
            <w:left w:val="none" w:sz="0" w:space="0" w:color="auto"/>
            <w:bottom w:val="none" w:sz="0" w:space="0" w:color="auto"/>
            <w:right w:val="none" w:sz="0" w:space="0" w:color="auto"/>
          </w:divBdr>
        </w:div>
        <w:div w:id="683048108">
          <w:marLeft w:val="288"/>
          <w:marRight w:val="0"/>
          <w:marTop w:val="80"/>
          <w:marBottom w:val="0"/>
          <w:divBdr>
            <w:top w:val="none" w:sz="0" w:space="0" w:color="auto"/>
            <w:left w:val="none" w:sz="0" w:space="0" w:color="auto"/>
            <w:bottom w:val="none" w:sz="0" w:space="0" w:color="auto"/>
            <w:right w:val="none" w:sz="0" w:space="0" w:color="auto"/>
          </w:divBdr>
        </w:div>
        <w:div w:id="839471297">
          <w:marLeft w:val="576"/>
          <w:marRight w:val="0"/>
          <w:marTop w:val="86"/>
          <w:marBottom w:val="0"/>
          <w:divBdr>
            <w:top w:val="none" w:sz="0" w:space="0" w:color="auto"/>
            <w:left w:val="none" w:sz="0" w:space="0" w:color="auto"/>
            <w:bottom w:val="none" w:sz="0" w:space="0" w:color="auto"/>
            <w:right w:val="none" w:sz="0" w:space="0" w:color="auto"/>
          </w:divBdr>
        </w:div>
        <w:div w:id="1485926619">
          <w:marLeft w:val="576"/>
          <w:marRight w:val="0"/>
          <w:marTop w:val="86"/>
          <w:marBottom w:val="0"/>
          <w:divBdr>
            <w:top w:val="none" w:sz="0" w:space="0" w:color="auto"/>
            <w:left w:val="none" w:sz="0" w:space="0" w:color="auto"/>
            <w:bottom w:val="none" w:sz="0" w:space="0" w:color="auto"/>
            <w:right w:val="none" w:sz="0" w:space="0" w:color="auto"/>
          </w:divBdr>
        </w:div>
        <w:div w:id="2073120437">
          <w:marLeft w:val="576"/>
          <w:marRight w:val="0"/>
          <w:marTop w:val="86"/>
          <w:marBottom w:val="0"/>
          <w:divBdr>
            <w:top w:val="none" w:sz="0" w:space="0" w:color="auto"/>
            <w:left w:val="none" w:sz="0" w:space="0" w:color="auto"/>
            <w:bottom w:val="none" w:sz="0" w:space="0" w:color="auto"/>
            <w:right w:val="none" w:sz="0" w:space="0" w:color="auto"/>
          </w:divBdr>
        </w:div>
      </w:divsChild>
    </w:div>
    <w:div w:id="770316759">
      <w:bodyDiv w:val="1"/>
      <w:marLeft w:val="0"/>
      <w:marRight w:val="0"/>
      <w:marTop w:val="0"/>
      <w:marBottom w:val="0"/>
      <w:divBdr>
        <w:top w:val="none" w:sz="0" w:space="0" w:color="auto"/>
        <w:left w:val="none" w:sz="0" w:space="0" w:color="auto"/>
        <w:bottom w:val="none" w:sz="0" w:space="0" w:color="auto"/>
        <w:right w:val="none" w:sz="0" w:space="0" w:color="auto"/>
      </w:divBdr>
      <w:divsChild>
        <w:div w:id="42755957">
          <w:marLeft w:val="576"/>
          <w:marRight w:val="0"/>
          <w:marTop w:val="96"/>
          <w:marBottom w:val="0"/>
          <w:divBdr>
            <w:top w:val="none" w:sz="0" w:space="0" w:color="auto"/>
            <w:left w:val="none" w:sz="0" w:space="0" w:color="auto"/>
            <w:bottom w:val="none" w:sz="0" w:space="0" w:color="auto"/>
            <w:right w:val="none" w:sz="0" w:space="0" w:color="auto"/>
          </w:divBdr>
        </w:div>
        <w:div w:id="396243707">
          <w:marLeft w:val="864"/>
          <w:marRight w:val="0"/>
          <w:marTop w:val="86"/>
          <w:marBottom w:val="0"/>
          <w:divBdr>
            <w:top w:val="none" w:sz="0" w:space="0" w:color="auto"/>
            <w:left w:val="none" w:sz="0" w:space="0" w:color="auto"/>
            <w:bottom w:val="none" w:sz="0" w:space="0" w:color="auto"/>
            <w:right w:val="none" w:sz="0" w:space="0" w:color="auto"/>
          </w:divBdr>
        </w:div>
        <w:div w:id="465971032">
          <w:marLeft w:val="864"/>
          <w:marRight w:val="0"/>
          <w:marTop w:val="86"/>
          <w:marBottom w:val="0"/>
          <w:divBdr>
            <w:top w:val="none" w:sz="0" w:space="0" w:color="auto"/>
            <w:left w:val="none" w:sz="0" w:space="0" w:color="auto"/>
            <w:bottom w:val="none" w:sz="0" w:space="0" w:color="auto"/>
            <w:right w:val="none" w:sz="0" w:space="0" w:color="auto"/>
          </w:divBdr>
        </w:div>
        <w:div w:id="746145894">
          <w:marLeft w:val="576"/>
          <w:marRight w:val="0"/>
          <w:marTop w:val="96"/>
          <w:marBottom w:val="0"/>
          <w:divBdr>
            <w:top w:val="none" w:sz="0" w:space="0" w:color="auto"/>
            <w:left w:val="none" w:sz="0" w:space="0" w:color="auto"/>
            <w:bottom w:val="none" w:sz="0" w:space="0" w:color="auto"/>
            <w:right w:val="none" w:sz="0" w:space="0" w:color="auto"/>
          </w:divBdr>
        </w:div>
        <w:div w:id="1185096721">
          <w:marLeft w:val="864"/>
          <w:marRight w:val="0"/>
          <w:marTop w:val="86"/>
          <w:marBottom w:val="0"/>
          <w:divBdr>
            <w:top w:val="none" w:sz="0" w:space="0" w:color="auto"/>
            <w:left w:val="none" w:sz="0" w:space="0" w:color="auto"/>
            <w:bottom w:val="none" w:sz="0" w:space="0" w:color="auto"/>
            <w:right w:val="none" w:sz="0" w:space="0" w:color="auto"/>
          </w:divBdr>
        </w:div>
        <w:div w:id="2060125961">
          <w:marLeft w:val="864"/>
          <w:marRight w:val="0"/>
          <w:marTop w:val="86"/>
          <w:marBottom w:val="0"/>
          <w:divBdr>
            <w:top w:val="none" w:sz="0" w:space="0" w:color="auto"/>
            <w:left w:val="none" w:sz="0" w:space="0" w:color="auto"/>
            <w:bottom w:val="none" w:sz="0" w:space="0" w:color="auto"/>
            <w:right w:val="none" w:sz="0" w:space="0" w:color="auto"/>
          </w:divBdr>
        </w:div>
      </w:divsChild>
    </w:div>
    <w:div w:id="850604482">
      <w:bodyDiv w:val="1"/>
      <w:marLeft w:val="0"/>
      <w:marRight w:val="0"/>
      <w:marTop w:val="0"/>
      <w:marBottom w:val="0"/>
      <w:divBdr>
        <w:top w:val="none" w:sz="0" w:space="0" w:color="auto"/>
        <w:left w:val="none" w:sz="0" w:space="0" w:color="auto"/>
        <w:bottom w:val="none" w:sz="0" w:space="0" w:color="auto"/>
        <w:right w:val="none" w:sz="0" w:space="0" w:color="auto"/>
      </w:divBdr>
    </w:div>
    <w:div w:id="854609766">
      <w:bodyDiv w:val="1"/>
      <w:marLeft w:val="0"/>
      <w:marRight w:val="0"/>
      <w:marTop w:val="0"/>
      <w:marBottom w:val="0"/>
      <w:divBdr>
        <w:top w:val="none" w:sz="0" w:space="0" w:color="auto"/>
        <w:left w:val="none" w:sz="0" w:space="0" w:color="auto"/>
        <w:bottom w:val="none" w:sz="0" w:space="0" w:color="auto"/>
        <w:right w:val="none" w:sz="0" w:space="0" w:color="auto"/>
      </w:divBdr>
      <w:divsChild>
        <w:div w:id="1453288582">
          <w:marLeft w:val="547"/>
          <w:marRight w:val="0"/>
          <w:marTop w:val="67"/>
          <w:marBottom w:val="0"/>
          <w:divBdr>
            <w:top w:val="none" w:sz="0" w:space="0" w:color="auto"/>
            <w:left w:val="none" w:sz="0" w:space="0" w:color="auto"/>
            <w:bottom w:val="none" w:sz="0" w:space="0" w:color="auto"/>
            <w:right w:val="none" w:sz="0" w:space="0" w:color="auto"/>
          </w:divBdr>
        </w:div>
        <w:div w:id="459611775">
          <w:marLeft w:val="1166"/>
          <w:marRight w:val="0"/>
          <w:marTop w:val="62"/>
          <w:marBottom w:val="0"/>
          <w:divBdr>
            <w:top w:val="none" w:sz="0" w:space="0" w:color="auto"/>
            <w:left w:val="none" w:sz="0" w:space="0" w:color="auto"/>
            <w:bottom w:val="none" w:sz="0" w:space="0" w:color="auto"/>
            <w:right w:val="none" w:sz="0" w:space="0" w:color="auto"/>
          </w:divBdr>
        </w:div>
        <w:div w:id="1139952530">
          <w:marLeft w:val="1166"/>
          <w:marRight w:val="0"/>
          <w:marTop w:val="62"/>
          <w:marBottom w:val="0"/>
          <w:divBdr>
            <w:top w:val="none" w:sz="0" w:space="0" w:color="auto"/>
            <w:left w:val="none" w:sz="0" w:space="0" w:color="auto"/>
            <w:bottom w:val="none" w:sz="0" w:space="0" w:color="auto"/>
            <w:right w:val="none" w:sz="0" w:space="0" w:color="auto"/>
          </w:divBdr>
        </w:div>
      </w:divsChild>
    </w:div>
    <w:div w:id="855075164">
      <w:bodyDiv w:val="1"/>
      <w:marLeft w:val="0"/>
      <w:marRight w:val="0"/>
      <w:marTop w:val="0"/>
      <w:marBottom w:val="0"/>
      <w:divBdr>
        <w:top w:val="none" w:sz="0" w:space="0" w:color="auto"/>
        <w:left w:val="none" w:sz="0" w:space="0" w:color="auto"/>
        <w:bottom w:val="none" w:sz="0" w:space="0" w:color="auto"/>
        <w:right w:val="none" w:sz="0" w:space="0" w:color="auto"/>
      </w:divBdr>
      <w:divsChild>
        <w:div w:id="1705059567">
          <w:marLeft w:val="547"/>
          <w:marRight w:val="0"/>
          <w:marTop w:val="77"/>
          <w:marBottom w:val="0"/>
          <w:divBdr>
            <w:top w:val="none" w:sz="0" w:space="0" w:color="auto"/>
            <w:left w:val="none" w:sz="0" w:space="0" w:color="auto"/>
            <w:bottom w:val="none" w:sz="0" w:space="0" w:color="auto"/>
            <w:right w:val="none" w:sz="0" w:space="0" w:color="auto"/>
          </w:divBdr>
        </w:div>
        <w:div w:id="1902599138">
          <w:marLeft w:val="1166"/>
          <w:marRight w:val="0"/>
          <w:marTop w:val="62"/>
          <w:marBottom w:val="0"/>
          <w:divBdr>
            <w:top w:val="none" w:sz="0" w:space="0" w:color="auto"/>
            <w:left w:val="none" w:sz="0" w:space="0" w:color="auto"/>
            <w:bottom w:val="none" w:sz="0" w:space="0" w:color="auto"/>
            <w:right w:val="none" w:sz="0" w:space="0" w:color="auto"/>
          </w:divBdr>
        </w:div>
        <w:div w:id="1625115001">
          <w:marLeft w:val="1166"/>
          <w:marRight w:val="0"/>
          <w:marTop w:val="62"/>
          <w:marBottom w:val="0"/>
          <w:divBdr>
            <w:top w:val="none" w:sz="0" w:space="0" w:color="auto"/>
            <w:left w:val="none" w:sz="0" w:space="0" w:color="auto"/>
            <w:bottom w:val="none" w:sz="0" w:space="0" w:color="auto"/>
            <w:right w:val="none" w:sz="0" w:space="0" w:color="auto"/>
          </w:divBdr>
        </w:div>
      </w:divsChild>
    </w:div>
    <w:div w:id="855507899">
      <w:bodyDiv w:val="1"/>
      <w:marLeft w:val="0"/>
      <w:marRight w:val="0"/>
      <w:marTop w:val="0"/>
      <w:marBottom w:val="0"/>
      <w:divBdr>
        <w:top w:val="none" w:sz="0" w:space="0" w:color="auto"/>
        <w:left w:val="none" w:sz="0" w:space="0" w:color="auto"/>
        <w:bottom w:val="none" w:sz="0" w:space="0" w:color="auto"/>
        <w:right w:val="none" w:sz="0" w:space="0" w:color="auto"/>
      </w:divBdr>
      <w:divsChild>
        <w:div w:id="423496816">
          <w:marLeft w:val="0"/>
          <w:marRight w:val="0"/>
          <w:marTop w:val="60"/>
          <w:marBottom w:val="0"/>
          <w:divBdr>
            <w:top w:val="none" w:sz="0" w:space="0" w:color="auto"/>
            <w:left w:val="none" w:sz="0" w:space="0" w:color="auto"/>
            <w:bottom w:val="none" w:sz="0" w:space="0" w:color="auto"/>
            <w:right w:val="none" w:sz="0" w:space="0" w:color="auto"/>
          </w:divBdr>
        </w:div>
      </w:divsChild>
    </w:div>
    <w:div w:id="869495120">
      <w:bodyDiv w:val="1"/>
      <w:marLeft w:val="0"/>
      <w:marRight w:val="0"/>
      <w:marTop w:val="0"/>
      <w:marBottom w:val="0"/>
      <w:divBdr>
        <w:top w:val="none" w:sz="0" w:space="0" w:color="auto"/>
        <w:left w:val="none" w:sz="0" w:space="0" w:color="auto"/>
        <w:bottom w:val="none" w:sz="0" w:space="0" w:color="auto"/>
        <w:right w:val="none" w:sz="0" w:space="0" w:color="auto"/>
      </w:divBdr>
    </w:div>
    <w:div w:id="883831137">
      <w:bodyDiv w:val="1"/>
      <w:marLeft w:val="0"/>
      <w:marRight w:val="0"/>
      <w:marTop w:val="0"/>
      <w:marBottom w:val="0"/>
      <w:divBdr>
        <w:top w:val="none" w:sz="0" w:space="0" w:color="auto"/>
        <w:left w:val="none" w:sz="0" w:space="0" w:color="auto"/>
        <w:bottom w:val="none" w:sz="0" w:space="0" w:color="auto"/>
        <w:right w:val="none" w:sz="0" w:space="0" w:color="auto"/>
      </w:divBdr>
      <w:divsChild>
        <w:div w:id="1010791295">
          <w:marLeft w:val="547"/>
          <w:marRight w:val="0"/>
          <w:marTop w:val="86"/>
          <w:marBottom w:val="0"/>
          <w:divBdr>
            <w:top w:val="none" w:sz="0" w:space="0" w:color="auto"/>
            <w:left w:val="none" w:sz="0" w:space="0" w:color="auto"/>
            <w:bottom w:val="none" w:sz="0" w:space="0" w:color="auto"/>
            <w:right w:val="none" w:sz="0" w:space="0" w:color="auto"/>
          </w:divBdr>
        </w:div>
        <w:div w:id="1851334534">
          <w:marLeft w:val="1166"/>
          <w:marRight w:val="0"/>
          <w:marTop w:val="77"/>
          <w:marBottom w:val="0"/>
          <w:divBdr>
            <w:top w:val="none" w:sz="0" w:space="0" w:color="auto"/>
            <w:left w:val="none" w:sz="0" w:space="0" w:color="auto"/>
            <w:bottom w:val="none" w:sz="0" w:space="0" w:color="auto"/>
            <w:right w:val="none" w:sz="0" w:space="0" w:color="auto"/>
          </w:divBdr>
        </w:div>
        <w:div w:id="1899780055">
          <w:marLeft w:val="547"/>
          <w:marRight w:val="0"/>
          <w:marTop w:val="86"/>
          <w:marBottom w:val="0"/>
          <w:divBdr>
            <w:top w:val="none" w:sz="0" w:space="0" w:color="auto"/>
            <w:left w:val="none" w:sz="0" w:space="0" w:color="auto"/>
            <w:bottom w:val="none" w:sz="0" w:space="0" w:color="auto"/>
            <w:right w:val="none" w:sz="0" w:space="0" w:color="auto"/>
          </w:divBdr>
        </w:div>
        <w:div w:id="1562596914">
          <w:marLeft w:val="1166"/>
          <w:marRight w:val="0"/>
          <w:marTop w:val="77"/>
          <w:marBottom w:val="0"/>
          <w:divBdr>
            <w:top w:val="none" w:sz="0" w:space="0" w:color="auto"/>
            <w:left w:val="none" w:sz="0" w:space="0" w:color="auto"/>
            <w:bottom w:val="none" w:sz="0" w:space="0" w:color="auto"/>
            <w:right w:val="none" w:sz="0" w:space="0" w:color="auto"/>
          </w:divBdr>
        </w:div>
        <w:div w:id="1524594961">
          <w:marLeft w:val="547"/>
          <w:marRight w:val="0"/>
          <w:marTop w:val="86"/>
          <w:marBottom w:val="0"/>
          <w:divBdr>
            <w:top w:val="none" w:sz="0" w:space="0" w:color="auto"/>
            <w:left w:val="none" w:sz="0" w:space="0" w:color="auto"/>
            <w:bottom w:val="none" w:sz="0" w:space="0" w:color="auto"/>
            <w:right w:val="none" w:sz="0" w:space="0" w:color="auto"/>
          </w:divBdr>
        </w:div>
        <w:div w:id="2090539034">
          <w:marLeft w:val="1166"/>
          <w:marRight w:val="0"/>
          <w:marTop w:val="77"/>
          <w:marBottom w:val="0"/>
          <w:divBdr>
            <w:top w:val="none" w:sz="0" w:space="0" w:color="auto"/>
            <w:left w:val="none" w:sz="0" w:space="0" w:color="auto"/>
            <w:bottom w:val="none" w:sz="0" w:space="0" w:color="auto"/>
            <w:right w:val="none" w:sz="0" w:space="0" w:color="auto"/>
          </w:divBdr>
        </w:div>
      </w:divsChild>
    </w:div>
    <w:div w:id="960261358">
      <w:bodyDiv w:val="1"/>
      <w:marLeft w:val="0"/>
      <w:marRight w:val="0"/>
      <w:marTop w:val="0"/>
      <w:marBottom w:val="0"/>
      <w:divBdr>
        <w:top w:val="none" w:sz="0" w:space="0" w:color="auto"/>
        <w:left w:val="none" w:sz="0" w:space="0" w:color="auto"/>
        <w:bottom w:val="none" w:sz="0" w:space="0" w:color="auto"/>
        <w:right w:val="none" w:sz="0" w:space="0" w:color="auto"/>
      </w:divBdr>
    </w:div>
    <w:div w:id="981348795">
      <w:bodyDiv w:val="1"/>
      <w:marLeft w:val="0"/>
      <w:marRight w:val="0"/>
      <w:marTop w:val="0"/>
      <w:marBottom w:val="0"/>
      <w:divBdr>
        <w:top w:val="none" w:sz="0" w:space="0" w:color="auto"/>
        <w:left w:val="none" w:sz="0" w:space="0" w:color="auto"/>
        <w:bottom w:val="none" w:sz="0" w:space="0" w:color="auto"/>
        <w:right w:val="none" w:sz="0" w:space="0" w:color="auto"/>
      </w:divBdr>
    </w:div>
    <w:div w:id="1018854407">
      <w:bodyDiv w:val="1"/>
      <w:marLeft w:val="0"/>
      <w:marRight w:val="0"/>
      <w:marTop w:val="0"/>
      <w:marBottom w:val="0"/>
      <w:divBdr>
        <w:top w:val="none" w:sz="0" w:space="0" w:color="auto"/>
        <w:left w:val="none" w:sz="0" w:space="0" w:color="auto"/>
        <w:bottom w:val="none" w:sz="0" w:space="0" w:color="auto"/>
        <w:right w:val="none" w:sz="0" w:space="0" w:color="auto"/>
      </w:divBdr>
    </w:div>
    <w:div w:id="1027756898">
      <w:bodyDiv w:val="1"/>
      <w:marLeft w:val="0"/>
      <w:marRight w:val="0"/>
      <w:marTop w:val="0"/>
      <w:marBottom w:val="0"/>
      <w:divBdr>
        <w:top w:val="none" w:sz="0" w:space="0" w:color="auto"/>
        <w:left w:val="none" w:sz="0" w:space="0" w:color="auto"/>
        <w:bottom w:val="none" w:sz="0" w:space="0" w:color="auto"/>
        <w:right w:val="none" w:sz="0" w:space="0" w:color="auto"/>
      </w:divBdr>
      <w:divsChild>
        <w:div w:id="363672655">
          <w:marLeft w:val="1166"/>
          <w:marRight w:val="0"/>
          <w:marTop w:val="62"/>
          <w:marBottom w:val="0"/>
          <w:divBdr>
            <w:top w:val="none" w:sz="0" w:space="0" w:color="auto"/>
            <w:left w:val="none" w:sz="0" w:space="0" w:color="auto"/>
            <w:bottom w:val="none" w:sz="0" w:space="0" w:color="auto"/>
            <w:right w:val="none" w:sz="0" w:space="0" w:color="auto"/>
          </w:divBdr>
        </w:div>
        <w:div w:id="628365539">
          <w:marLeft w:val="1166"/>
          <w:marRight w:val="0"/>
          <w:marTop w:val="62"/>
          <w:marBottom w:val="0"/>
          <w:divBdr>
            <w:top w:val="none" w:sz="0" w:space="0" w:color="auto"/>
            <w:left w:val="none" w:sz="0" w:space="0" w:color="auto"/>
            <w:bottom w:val="none" w:sz="0" w:space="0" w:color="auto"/>
            <w:right w:val="none" w:sz="0" w:space="0" w:color="auto"/>
          </w:divBdr>
        </w:div>
      </w:divsChild>
    </w:div>
    <w:div w:id="1037436617">
      <w:bodyDiv w:val="1"/>
      <w:marLeft w:val="0"/>
      <w:marRight w:val="0"/>
      <w:marTop w:val="0"/>
      <w:marBottom w:val="0"/>
      <w:divBdr>
        <w:top w:val="none" w:sz="0" w:space="0" w:color="auto"/>
        <w:left w:val="none" w:sz="0" w:space="0" w:color="auto"/>
        <w:bottom w:val="none" w:sz="0" w:space="0" w:color="auto"/>
        <w:right w:val="none" w:sz="0" w:space="0" w:color="auto"/>
      </w:divBdr>
    </w:div>
    <w:div w:id="1070277064">
      <w:bodyDiv w:val="1"/>
      <w:marLeft w:val="0"/>
      <w:marRight w:val="0"/>
      <w:marTop w:val="0"/>
      <w:marBottom w:val="0"/>
      <w:divBdr>
        <w:top w:val="none" w:sz="0" w:space="0" w:color="auto"/>
        <w:left w:val="none" w:sz="0" w:space="0" w:color="auto"/>
        <w:bottom w:val="none" w:sz="0" w:space="0" w:color="auto"/>
        <w:right w:val="none" w:sz="0" w:space="0" w:color="auto"/>
      </w:divBdr>
    </w:div>
    <w:div w:id="1109739190">
      <w:bodyDiv w:val="1"/>
      <w:marLeft w:val="0"/>
      <w:marRight w:val="0"/>
      <w:marTop w:val="0"/>
      <w:marBottom w:val="0"/>
      <w:divBdr>
        <w:top w:val="none" w:sz="0" w:space="0" w:color="auto"/>
        <w:left w:val="none" w:sz="0" w:space="0" w:color="auto"/>
        <w:bottom w:val="none" w:sz="0" w:space="0" w:color="auto"/>
        <w:right w:val="none" w:sz="0" w:space="0" w:color="auto"/>
      </w:divBdr>
    </w:div>
    <w:div w:id="1157456137">
      <w:bodyDiv w:val="1"/>
      <w:marLeft w:val="0"/>
      <w:marRight w:val="0"/>
      <w:marTop w:val="0"/>
      <w:marBottom w:val="0"/>
      <w:divBdr>
        <w:top w:val="none" w:sz="0" w:space="0" w:color="auto"/>
        <w:left w:val="none" w:sz="0" w:space="0" w:color="auto"/>
        <w:bottom w:val="none" w:sz="0" w:space="0" w:color="auto"/>
        <w:right w:val="none" w:sz="0" w:space="0" w:color="auto"/>
      </w:divBdr>
    </w:div>
    <w:div w:id="1202131354">
      <w:bodyDiv w:val="1"/>
      <w:marLeft w:val="0"/>
      <w:marRight w:val="0"/>
      <w:marTop w:val="0"/>
      <w:marBottom w:val="0"/>
      <w:divBdr>
        <w:top w:val="none" w:sz="0" w:space="0" w:color="auto"/>
        <w:left w:val="none" w:sz="0" w:space="0" w:color="auto"/>
        <w:bottom w:val="none" w:sz="0" w:space="0" w:color="auto"/>
        <w:right w:val="none" w:sz="0" w:space="0" w:color="auto"/>
      </w:divBdr>
    </w:div>
    <w:div w:id="1331828512">
      <w:bodyDiv w:val="1"/>
      <w:marLeft w:val="0"/>
      <w:marRight w:val="0"/>
      <w:marTop w:val="0"/>
      <w:marBottom w:val="0"/>
      <w:divBdr>
        <w:top w:val="none" w:sz="0" w:space="0" w:color="auto"/>
        <w:left w:val="none" w:sz="0" w:space="0" w:color="auto"/>
        <w:bottom w:val="none" w:sz="0" w:space="0" w:color="auto"/>
        <w:right w:val="none" w:sz="0" w:space="0" w:color="auto"/>
      </w:divBdr>
    </w:div>
    <w:div w:id="1358121275">
      <w:bodyDiv w:val="1"/>
      <w:marLeft w:val="0"/>
      <w:marRight w:val="0"/>
      <w:marTop w:val="0"/>
      <w:marBottom w:val="0"/>
      <w:divBdr>
        <w:top w:val="none" w:sz="0" w:space="0" w:color="auto"/>
        <w:left w:val="none" w:sz="0" w:space="0" w:color="auto"/>
        <w:bottom w:val="none" w:sz="0" w:space="0" w:color="auto"/>
        <w:right w:val="none" w:sz="0" w:space="0" w:color="auto"/>
      </w:divBdr>
    </w:div>
    <w:div w:id="1415861490">
      <w:bodyDiv w:val="1"/>
      <w:marLeft w:val="0"/>
      <w:marRight w:val="0"/>
      <w:marTop w:val="0"/>
      <w:marBottom w:val="0"/>
      <w:divBdr>
        <w:top w:val="none" w:sz="0" w:space="0" w:color="auto"/>
        <w:left w:val="none" w:sz="0" w:space="0" w:color="auto"/>
        <w:bottom w:val="none" w:sz="0" w:space="0" w:color="auto"/>
        <w:right w:val="none" w:sz="0" w:space="0" w:color="auto"/>
      </w:divBdr>
      <w:divsChild>
        <w:div w:id="61223428">
          <w:marLeft w:val="576"/>
          <w:marRight w:val="0"/>
          <w:marTop w:val="86"/>
          <w:marBottom w:val="0"/>
          <w:divBdr>
            <w:top w:val="none" w:sz="0" w:space="0" w:color="auto"/>
            <w:left w:val="none" w:sz="0" w:space="0" w:color="auto"/>
            <w:bottom w:val="none" w:sz="0" w:space="0" w:color="auto"/>
            <w:right w:val="none" w:sz="0" w:space="0" w:color="auto"/>
          </w:divBdr>
        </w:div>
      </w:divsChild>
    </w:div>
    <w:div w:id="1655992649">
      <w:bodyDiv w:val="1"/>
      <w:marLeft w:val="0"/>
      <w:marRight w:val="0"/>
      <w:marTop w:val="0"/>
      <w:marBottom w:val="0"/>
      <w:divBdr>
        <w:top w:val="none" w:sz="0" w:space="0" w:color="auto"/>
        <w:left w:val="none" w:sz="0" w:space="0" w:color="auto"/>
        <w:bottom w:val="none" w:sz="0" w:space="0" w:color="auto"/>
        <w:right w:val="none" w:sz="0" w:space="0" w:color="auto"/>
      </w:divBdr>
    </w:div>
    <w:div w:id="1660959370">
      <w:bodyDiv w:val="1"/>
      <w:marLeft w:val="0"/>
      <w:marRight w:val="0"/>
      <w:marTop w:val="0"/>
      <w:marBottom w:val="0"/>
      <w:divBdr>
        <w:top w:val="none" w:sz="0" w:space="0" w:color="auto"/>
        <w:left w:val="none" w:sz="0" w:space="0" w:color="auto"/>
        <w:bottom w:val="none" w:sz="0" w:space="0" w:color="auto"/>
        <w:right w:val="none" w:sz="0" w:space="0" w:color="auto"/>
      </w:divBdr>
    </w:div>
    <w:div w:id="1748529363">
      <w:bodyDiv w:val="1"/>
      <w:marLeft w:val="0"/>
      <w:marRight w:val="0"/>
      <w:marTop w:val="0"/>
      <w:marBottom w:val="0"/>
      <w:divBdr>
        <w:top w:val="none" w:sz="0" w:space="0" w:color="auto"/>
        <w:left w:val="none" w:sz="0" w:space="0" w:color="auto"/>
        <w:bottom w:val="none" w:sz="0" w:space="0" w:color="auto"/>
        <w:right w:val="none" w:sz="0" w:space="0" w:color="auto"/>
      </w:divBdr>
    </w:div>
    <w:div w:id="1768842249">
      <w:bodyDiv w:val="1"/>
      <w:marLeft w:val="0"/>
      <w:marRight w:val="0"/>
      <w:marTop w:val="0"/>
      <w:marBottom w:val="0"/>
      <w:divBdr>
        <w:top w:val="none" w:sz="0" w:space="0" w:color="auto"/>
        <w:left w:val="none" w:sz="0" w:space="0" w:color="auto"/>
        <w:bottom w:val="none" w:sz="0" w:space="0" w:color="auto"/>
        <w:right w:val="none" w:sz="0" w:space="0" w:color="auto"/>
      </w:divBdr>
      <w:divsChild>
        <w:div w:id="1576161815">
          <w:marLeft w:val="1382"/>
          <w:marRight w:val="0"/>
          <w:marTop w:val="58"/>
          <w:marBottom w:val="0"/>
          <w:divBdr>
            <w:top w:val="none" w:sz="0" w:space="0" w:color="auto"/>
            <w:left w:val="none" w:sz="0" w:space="0" w:color="auto"/>
            <w:bottom w:val="none" w:sz="0" w:space="0" w:color="auto"/>
            <w:right w:val="none" w:sz="0" w:space="0" w:color="auto"/>
          </w:divBdr>
        </w:div>
      </w:divsChild>
    </w:div>
    <w:div w:id="1811821291">
      <w:bodyDiv w:val="1"/>
      <w:marLeft w:val="0"/>
      <w:marRight w:val="0"/>
      <w:marTop w:val="0"/>
      <w:marBottom w:val="0"/>
      <w:divBdr>
        <w:top w:val="none" w:sz="0" w:space="0" w:color="auto"/>
        <w:left w:val="none" w:sz="0" w:space="0" w:color="auto"/>
        <w:bottom w:val="none" w:sz="0" w:space="0" w:color="auto"/>
        <w:right w:val="none" w:sz="0" w:space="0" w:color="auto"/>
      </w:divBdr>
    </w:div>
    <w:div w:id="1821539567">
      <w:bodyDiv w:val="1"/>
      <w:marLeft w:val="0"/>
      <w:marRight w:val="0"/>
      <w:marTop w:val="0"/>
      <w:marBottom w:val="0"/>
      <w:divBdr>
        <w:top w:val="none" w:sz="0" w:space="0" w:color="auto"/>
        <w:left w:val="none" w:sz="0" w:space="0" w:color="auto"/>
        <w:bottom w:val="none" w:sz="0" w:space="0" w:color="auto"/>
        <w:right w:val="none" w:sz="0" w:space="0" w:color="auto"/>
      </w:divBdr>
    </w:div>
    <w:div w:id="1860729292">
      <w:bodyDiv w:val="1"/>
      <w:marLeft w:val="0"/>
      <w:marRight w:val="0"/>
      <w:marTop w:val="0"/>
      <w:marBottom w:val="0"/>
      <w:divBdr>
        <w:top w:val="none" w:sz="0" w:space="0" w:color="auto"/>
        <w:left w:val="none" w:sz="0" w:space="0" w:color="auto"/>
        <w:bottom w:val="none" w:sz="0" w:space="0" w:color="auto"/>
        <w:right w:val="none" w:sz="0" w:space="0" w:color="auto"/>
      </w:divBdr>
      <w:divsChild>
        <w:div w:id="1030690760">
          <w:marLeft w:val="547"/>
          <w:marRight w:val="0"/>
          <w:marTop w:val="77"/>
          <w:marBottom w:val="0"/>
          <w:divBdr>
            <w:top w:val="none" w:sz="0" w:space="0" w:color="auto"/>
            <w:left w:val="none" w:sz="0" w:space="0" w:color="auto"/>
            <w:bottom w:val="none" w:sz="0" w:space="0" w:color="auto"/>
            <w:right w:val="none" w:sz="0" w:space="0" w:color="auto"/>
          </w:divBdr>
        </w:div>
        <w:div w:id="1874611724">
          <w:marLeft w:val="1166"/>
          <w:marRight w:val="0"/>
          <w:marTop w:val="58"/>
          <w:marBottom w:val="0"/>
          <w:divBdr>
            <w:top w:val="none" w:sz="0" w:space="0" w:color="auto"/>
            <w:left w:val="none" w:sz="0" w:space="0" w:color="auto"/>
            <w:bottom w:val="none" w:sz="0" w:space="0" w:color="auto"/>
            <w:right w:val="none" w:sz="0" w:space="0" w:color="auto"/>
          </w:divBdr>
        </w:div>
        <w:div w:id="78912001">
          <w:marLeft w:val="1800"/>
          <w:marRight w:val="0"/>
          <w:marTop w:val="53"/>
          <w:marBottom w:val="0"/>
          <w:divBdr>
            <w:top w:val="none" w:sz="0" w:space="0" w:color="auto"/>
            <w:left w:val="none" w:sz="0" w:space="0" w:color="auto"/>
            <w:bottom w:val="none" w:sz="0" w:space="0" w:color="auto"/>
            <w:right w:val="none" w:sz="0" w:space="0" w:color="auto"/>
          </w:divBdr>
        </w:div>
        <w:div w:id="1032075148">
          <w:marLeft w:val="1166"/>
          <w:marRight w:val="0"/>
          <w:marTop w:val="58"/>
          <w:marBottom w:val="0"/>
          <w:divBdr>
            <w:top w:val="none" w:sz="0" w:space="0" w:color="auto"/>
            <w:left w:val="none" w:sz="0" w:space="0" w:color="auto"/>
            <w:bottom w:val="none" w:sz="0" w:space="0" w:color="auto"/>
            <w:right w:val="none" w:sz="0" w:space="0" w:color="auto"/>
          </w:divBdr>
        </w:div>
        <w:div w:id="1984264673">
          <w:marLeft w:val="1166"/>
          <w:marRight w:val="0"/>
          <w:marTop w:val="58"/>
          <w:marBottom w:val="0"/>
          <w:divBdr>
            <w:top w:val="none" w:sz="0" w:space="0" w:color="auto"/>
            <w:left w:val="none" w:sz="0" w:space="0" w:color="auto"/>
            <w:bottom w:val="none" w:sz="0" w:space="0" w:color="auto"/>
            <w:right w:val="none" w:sz="0" w:space="0" w:color="auto"/>
          </w:divBdr>
        </w:div>
        <w:div w:id="1138306834">
          <w:marLeft w:val="1166"/>
          <w:marRight w:val="0"/>
          <w:marTop w:val="58"/>
          <w:marBottom w:val="0"/>
          <w:divBdr>
            <w:top w:val="none" w:sz="0" w:space="0" w:color="auto"/>
            <w:left w:val="none" w:sz="0" w:space="0" w:color="auto"/>
            <w:bottom w:val="none" w:sz="0" w:space="0" w:color="auto"/>
            <w:right w:val="none" w:sz="0" w:space="0" w:color="auto"/>
          </w:divBdr>
        </w:div>
        <w:div w:id="1262447149">
          <w:marLeft w:val="1166"/>
          <w:marRight w:val="0"/>
          <w:marTop w:val="58"/>
          <w:marBottom w:val="0"/>
          <w:divBdr>
            <w:top w:val="none" w:sz="0" w:space="0" w:color="auto"/>
            <w:left w:val="none" w:sz="0" w:space="0" w:color="auto"/>
            <w:bottom w:val="none" w:sz="0" w:space="0" w:color="auto"/>
            <w:right w:val="none" w:sz="0" w:space="0" w:color="auto"/>
          </w:divBdr>
        </w:div>
      </w:divsChild>
    </w:div>
    <w:div w:id="1879781056">
      <w:bodyDiv w:val="1"/>
      <w:marLeft w:val="0"/>
      <w:marRight w:val="0"/>
      <w:marTop w:val="0"/>
      <w:marBottom w:val="0"/>
      <w:divBdr>
        <w:top w:val="none" w:sz="0" w:space="0" w:color="auto"/>
        <w:left w:val="none" w:sz="0" w:space="0" w:color="auto"/>
        <w:bottom w:val="none" w:sz="0" w:space="0" w:color="auto"/>
        <w:right w:val="none" w:sz="0" w:space="0" w:color="auto"/>
      </w:divBdr>
    </w:div>
    <w:div w:id="1893038189">
      <w:bodyDiv w:val="1"/>
      <w:marLeft w:val="0"/>
      <w:marRight w:val="0"/>
      <w:marTop w:val="0"/>
      <w:marBottom w:val="0"/>
      <w:divBdr>
        <w:top w:val="none" w:sz="0" w:space="0" w:color="auto"/>
        <w:left w:val="none" w:sz="0" w:space="0" w:color="auto"/>
        <w:bottom w:val="none" w:sz="0" w:space="0" w:color="auto"/>
        <w:right w:val="none" w:sz="0" w:space="0" w:color="auto"/>
      </w:divBdr>
      <w:divsChild>
        <w:div w:id="1749380246">
          <w:marLeft w:val="1166"/>
          <w:marRight w:val="0"/>
          <w:marTop w:val="58"/>
          <w:marBottom w:val="0"/>
          <w:divBdr>
            <w:top w:val="none" w:sz="0" w:space="0" w:color="auto"/>
            <w:left w:val="none" w:sz="0" w:space="0" w:color="auto"/>
            <w:bottom w:val="none" w:sz="0" w:space="0" w:color="auto"/>
            <w:right w:val="none" w:sz="0" w:space="0" w:color="auto"/>
          </w:divBdr>
        </w:div>
      </w:divsChild>
    </w:div>
    <w:div w:id="1919485816">
      <w:bodyDiv w:val="1"/>
      <w:marLeft w:val="0"/>
      <w:marRight w:val="0"/>
      <w:marTop w:val="0"/>
      <w:marBottom w:val="0"/>
      <w:divBdr>
        <w:top w:val="none" w:sz="0" w:space="0" w:color="auto"/>
        <w:left w:val="none" w:sz="0" w:space="0" w:color="auto"/>
        <w:bottom w:val="none" w:sz="0" w:space="0" w:color="auto"/>
        <w:right w:val="none" w:sz="0" w:space="0" w:color="auto"/>
      </w:divBdr>
      <w:divsChild>
        <w:div w:id="1197231941">
          <w:marLeft w:val="547"/>
          <w:marRight w:val="0"/>
          <w:marTop w:val="77"/>
          <w:marBottom w:val="0"/>
          <w:divBdr>
            <w:top w:val="none" w:sz="0" w:space="0" w:color="auto"/>
            <w:left w:val="none" w:sz="0" w:space="0" w:color="auto"/>
            <w:bottom w:val="none" w:sz="0" w:space="0" w:color="auto"/>
            <w:right w:val="none" w:sz="0" w:space="0" w:color="auto"/>
          </w:divBdr>
        </w:div>
        <w:div w:id="1076442496">
          <w:marLeft w:val="1166"/>
          <w:marRight w:val="0"/>
          <w:marTop w:val="62"/>
          <w:marBottom w:val="0"/>
          <w:divBdr>
            <w:top w:val="none" w:sz="0" w:space="0" w:color="auto"/>
            <w:left w:val="none" w:sz="0" w:space="0" w:color="auto"/>
            <w:bottom w:val="none" w:sz="0" w:space="0" w:color="auto"/>
            <w:right w:val="none" w:sz="0" w:space="0" w:color="auto"/>
          </w:divBdr>
        </w:div>
        <w:div w:id="1412120887">
          <w:marLeft w:val="1166"/>
          <w:marRight w:val="0"/>
          <w:marTop w:val="62"/>
          <w:marBottom w:val="0"/>
          <w:divBdr>
            <w:top w:val="none" w:sz="0" w:space="0" w:color="auto"/>
            <w:left w:val="none" w:sz="0" w:space="0" w:color="auto"/>
            <w:bottom w:val="none" w:sz="0" w:space="0" w:color="auto"/>
            <w:right w:val="none" w:sz="0" w:space="0" w:color="auto"/>
          </w:divBdr>
        </w:div>
      </w:divsChild>
    </w:div>
    <w:div w:id="1927229715">
      <w:bodyDiv w:val="1"/>
      <w:marLeft w:val="0"/>
      <w:marRight w:val="0"/>
      <w:marTop w:val="0"/>
      <w:marBottom w:val="0"/>
      <w:divBdr>
        <w:top w:val="none" w:sz="0" w:space="0" w:color="auto"/>
        <w:left w:val="none" w:sz="0" w:space="0" w:color="auto"/>
        <w:bottom w:val="none" w:sz="0" w:space="0" w:color="auto"/>
        <w:right w:val="none" w:sz="0" w:space="0" w:color="auto"/>
      </w:divBdr>
      <w:divsChild>
        <w:div w:id="631864990">
          <w:marLeft w:val="576"/>
          <w:marRight w:val="0"/>
          <w:marTop w:val="115"/>
          <w:marBottom w:val="0"/>
          <w:divBdr>
            <w:top w:val="none" w:sz="0" w:space="0" w:color="auto"/>
            <w:left w:val="none" w:sz="0" w:space="0" w:color="auto"/>
            <w:bottom w:val="none" w:sz="0" w:space="0" w:color="auto"/>
            <w:right w:val="none" w:sz="0" w:space="0" w:color="auto"/>
          </w:divBdr>
        </w:div>
        <w:div w:id="689189343">
          <w:marLeft w:val="1440"/>
          <w:marRight w:val="0"/>
          <w:marTop w:val="96"/>
          <w:marBottom w:val="0"/>
          <w:divBdr>
            <w:top w:val="none" w:sz="0" w:space="0" w:color="auto"/>
            <w:left w:val="none" w:sz="0" w:space="0" w:color="auto"/>
            <w:bottom w:val="none" w:sz="0" w:space="0" w:color="auto"/>
            <w:right w:val="none" w:sz="0" w:space="0" w:color="auto"/>
          </w:divBdr>
        </w:div>
        <w:div w:id="879439037">
          <w:marLeft w:val="864"/>
          <w:marRight w:val="0"/>
          <w:marTop w:val="106"/>
          <w:marBottom w:val="0"/>
          <w:divBdr>
            <w:top w:val="none" w:sz="0" w:space="0" w:color="auto"/>
            <w:left w:val="none" w:sz="0" w:space="0" w:color="auto"/>
            <w:bottom w:val="none" w:sz="0" w:space="0" w:color="auto"/>
            <w:right w:val="none" w:sz="0" w:space="0" w:color="auto"/>
          </w:divBdr>
        </w:div>
        <w:div w:id="1030378177">
          <w:marLeft w:val="1440"/>
          <w:marRight w:val="0"/>
          <w:marTop w:val="96"/>
          <w:marBottom w:val="0"/>
          <w:divBdr>
            <w:top w:val="none" w:sz="0" w:space="0" w:color="auto"/>
            <w:left w:val="none" w:sz="0" w:space="0" w:color="auto"/>
            <w:bottom w:val="none" w:sz="0" w:space="0" w:color="auto"/>
            <w:right w:val="none" w:sz="0" w:space="0" w:color="auto"/>
          </w:divBdr>
        </w:div>
        <w:div w:id="1794127095">
          <w:marLeft w:val="864"/>
          <w:marRight w:val="0"/>
          <w:marTop w:val="106"/>
          <w:marBottom w:val="0"/>
          <w:divBdr>
            <w:top w:val="none" w:sz="0" w:space="0" w:color="auto"/>
            <w:left w:val="none" w:sz="0" w:space="0" w:color="auto"/>
            <w:bottom w:val="none" w:sz="0" w:space="0" w:color="auto"/>
            <w:right w:val="none" w:sz="0" w:space="0" w:color="auto"/>
          </w:divBdr>
        </w:div>
        <w:div w:id="1805459966">
          <w:marLeft w:val="864"/>
          <w:marRight w:val="0"/>
          <w:marTop w:val="106"/>
          <w:marBottom w:val="0"/>
          <w:divBdr>
            <w:top w:val="none" w:sz="0" w:space="0" w:color="auto"/>
            <w:left w:val="none" w:sz="0" w:space="0" w:color="auto"/>
            <w:bottom w:val="none" w:sz="0" w:space="0" w:color="auto"/>
            <w:right w:val="none" w:sz="0" w:space="0" w:color="auto"/>
          </w:divBdr>
        </w:div>
        <w:div w:id="1817330953">
          <w:marLeft w:val="864"/>
          <w:marRight w:val="0"/>
          <w:marTop w:val="106"/>
          <w:marBottom w:val="0"/>
          <w:divBdr>
            <w:top w:val="none" w:sz="0" w:space="0" w:color="auto"/>
            <w:left w:val="none" w:sz="0" w:space="0" w:color="auto"/>
            <w:bottom w:val="none" w:sz="0" w:space="0" w:color="auto"/>
            <w:right w:val="none" w:sz="0" w:space="0" w:color="auto"/>
          </w:divBdr>
        </w:div>
      </w:divsChild>
    </w:div>
    <w:div w:id="2030570349">
      <w:bodyDiv w:val="1"/>
      <w:marLeft w:val="0"/>
      <w:marRight w:val="0"/>
      <w:marTop w:val="0"/>
      <w:marBottom w:val="0"/>
      <w:divBdr>
        <w:top w:val="none" w:sz="0" w:space="0" w:color="auto"/>
        <w:left w:val="none" w:sz="0" w:space="0" w:color="auto"/>
        <w:bottom w:val="none" w:sz="0" w:space="0" w:color="auto"/>
        <w:right w:val="none" w:sz="0" w:space="0" w:color="auto"/>
      </w:divBdr>
    </w:div>
    <w:div w:id="2103137372">
      <w:bodyDiv w:val="1"/>
      <w:marLeft w:val="0"/>
      <w:marRight w:val="0"/>
      <w:marTop w:val="0"/>
      <w:marBottom w:val="0"/>
      <w:divBdr>
        <w:top w:val="none" w:sz="0" w:space="0" w:color="auto"/>
        <w:left w:val="none" w:sz="0" w:space="0" w:color="auto"/>
        <w:bottom w:val="none" w:sz="0" w:space="0" w:color="auto"/>
        <w:right w:val="none" w:sz="0" w:space="0" w:color="auto"/>
      </w:divBdr>
      <w:divsChild>
        <w:div w:id="99766167">
          <w:marLeft w:val="0"/>
          <w:marRight w:val="0"/>
          <w:marTop w:val="0"/>
          <w:marBottom w:val="0"/>
          <w:divBdr>
            <w:top w:val="none" w:sz="0" w:space="0" w:color="auto"/>
            <w:left w:val="none" w:sz="0" w:space="0" w:color="auto"/>
            <w:bottom w:val="none" w:sz="0" w:space="0" w:color="auto"/>
            <w:right w:val="none" w:sz="0" w:space="0" w:color="auto"/>
          </w:divBdr>
          <w:divsChild>
            <w:div w:id="1001280198">
              <w:marLeft w:val="0"/>
              <w:marRight w:val="0"/>
              <w:marTop w:val="0"/>
              <w:marBottom w:val="0"/>
              <w:divBdr>
                <w:top w:val="none" w:sz="0" w:space="0" w:color="auto"/>
                <w:left w:val="none" w:sz="0" w:space="0" w:color="auto"/>
                <w:bottom w:val="none" w:sz="0" w:space="0" w:color="auto"/>
                <w:right w:val="none" w:sz="0" w:space="0" w:color="auto"/>
              </w:divBdr>
              <w:divsChild>
                <w:div w:id="1461804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5734549">
          <w:marLeft w:val="0"/>
          <w:marRight w:val="0"/>
          <w:marTop w:val="0"/>
          <w:marBottom w:val="0"/>
          <w:divBdr>
            <w:top w:val="none" w:sz="0" w:space="0" w:color="auto"/>
            <w:left w:val="none" w:sz="0" w:space="0" w:color="auto"/>
            <w:bottom w:val="none" w:sz="0" w:space="0" w:color="auto"/>
            <w:right w:val="none" w:sz="0" w:space="0" w:color="auto"/>
          </w:divBdr>
        </w:div>
      </w:divsChild>
    </w:div>
    <w:div w:id="2143303960">
      <w:bodyDiv w:val="1"/>
      <w:marLeft w:val="0"/>
      <w:marRight w:val="0"/>
      <w:marTop w:val="0"/>
      <w:marBottom w:val="0"/>
      <w:divBdr>
        <w:top w:val="none" w:sz="0" w:space="0" w:color="auto"/>
        <w:left w:val="none" w:sz="0" w:space="0" w:color="auto"/>
        <w:bottom w:val="none" w:sz="0" w:space="0" w:color="auto"/>
        <w:right w:val="none" w:sz="0" w:space="0" w:color="auto"/>
      </w:divBdr>
      <w:divsChild>
        <w:div w:id="1379816436">
          <w:marLeft w:val="547"/>
          <w:marRight w:val="0"/>
          <w:marTop w:val="67"/>
          <w:marBottom w:val="0"/>
          <w:divBdr>
            <w:top w:val="none" w:sz="0" w:space="0" w:color="auto"/>
            <w:left w:val="none" w:sz="0" w:space="0" w:color="auto"/>
            <w:bottom w:val="none" w:sz="0" w:space="0" w:color="auto"/>
            <w:right w:val="none" w:sz="0" w:space="0" w:color="auto"/>
          </w:divBdr>
        </w:div>
        <w:div w:id="772215082">
          <w:marLeft w:val="1166"/>
          <w:marRight w:val="0"/>
          <w:marTop w:val="62"/>
          <w:marBottom w:val="0"/>
          <w:divBdr>
            <w:top w:val="none" w:sz="0" w:space="0" w:color="auto"/>
            <w:left w:val="none" w:sz="0" w:space="0" w:color="auto"/>
            <w:bottom w:val="none" w:sz="0" w:space="0" w:color="auto"/>
            <w:right w:val="none" w:sz="0" w:space="0" w:color="auto"/>
          </w:divBdr>
        </w:div>
        <w:div w:id="1590575829">
          <w:marLeft w:val="1166"/>
          <w:marRight w:val="0"/>
          <w:marTop w:val="62"/>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3.xml"/><Relationship Id="rId18"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chart" Target="charts/chart2.xml"/><Relationship Id="rId17" Type="http://schemas.openxmlformats.org/officeDocument/2006/relationships/image" Target="media/image3.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4.emf"/><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file:///D:\Rel-17\CSI&amp;SRS&#22686;&#24378;\RAN1%23104b-e\&#20223;&#30495;&#32467;&#26524;\For%20RAN104e_b\Portselection_BasedonCompressCoeff.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Rel-17\CSI&amp;SRS&#22686;&#24378;\RAN1%23104e\&#20223;&#30495;&#32467;&#26524;\0118&#8212;&#8212;forfinal\&#20250;&#35758;&#25991;&#31295;&#30340;&#36755;&#20986;&#32467;&#26524;\SLS\final_newCfg\R17_PS_for_portSelectio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Rel-17\CSI&amp;SRS&#22686;&#24378;\RAN1%23104e\&#20223;&#30495;&#32467;&#26524;\0118&#8212;&#8212;forfinal\&#20250;&#35758;&#25991;&#31295;&#30340;&#36755;&#20986;&#32467;&#26524;\SLS\final_newCfg\R17_PS_for_portSelection.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Rel-17\CSI&amp;SRS&#22686;&#24378;\RAN1%23104b-e\&#20223;&#30495;&#32467;&#26524;\For%20RAN104e_b\BasedonBeamsCoeff_differentMv.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smoothMarker"/>
        <c:varyColors val="0"/>
        <c:ser>
          <c:idx val="0"/>
          <c:order val="0"/>
          <c:tx>
            <c:strRef>
              <c:f>'R16Reg_R16PS_R17PS_DFT'!$A$198</c:f>
              <c:strCache>
                <c:ptCount val="1"/>
                <c:pt idx="0">
                  <c:v>Option1 (32S6,32S8,32S16,32S24)</c:v>
                </c:pt>
              </c:strCache>
            </c:strRef>
          </c:tx>
          <c:xVal>
            <c:numRef>
              <c:f>'R16Reg_R16PS_R17PS_DFT'!$J$194:$J$197</c:f>
              <c:numCache>
                <c:formatCode>0_);\(0\)</c:formatCode>
                <c:ptCount val="4"/>
                <c:pt idx="0">
                  <c:v>64</c:v>
                </c:pt>
                <c:pt idx="1">
                  <c:v>82</c:v>
                </c:pt>
                <c:pt idx="2">
                  <c:v>144</c:v>
                </c:pt>
                <c:pt idx="3">
                  <c:v>194</c:v>
                </c:pt>
              </c:numCache>
            </c:numRef>
          </c:xVal>
          <c:yVal>
            <c:numRef>
              <c:f>'R16Reg_R16PS_R17PS_DFT'!$H$194:$H$197</c:f>
              <c:numCache>
                <c:formatCode>0.00%</c:formatCode>
                <c:ptCount val="4"/>
                <c:pt idx="0">
                  <c:v>0.96965140058012045</c:v>
                </c:pt>
                <c:pt idx="1">
                  <c:v>1.0338225108366135</c:v>
                </c:pt>
                <c:pt idx="2">
                  <c:v>1.1439237539004936</c:v>
                </c:pt>
                <c:pt idx="3">
                  <c:v>1.1978923917231368</c:v>
                </c:pt>
              </c:numCache>
            </c:numRef>
          </c:yVal>
          <c:smooth val="1"/>
        </c:ser>
        <c:ser>
          <c:idx val="1"/>
          <c:order val="1"/>
          <c:tx>
            <c:strRef>
              <c:f>'R16Reg_R16PS_R17PS_DFT'!$A$172</c:f>
              <c:strCache>
                <c:ptCount val="1"/>
                <c:pt idx="0">
                  <c:v>Option2 (32S6,32S8,32S16,32S24)</c:v>
                </c:pt>
              </c:strCache>
            </c:strRef>
          </c:tx>
          <c:xVal>
            <c:numRef>
              <c:f>'R16Reg_R16PS_R17PS_DFT'!$J$194:$J$197</c:f>
              <c:numCache>
                <c:formatCode>0_);\(0\)</c:formatCode>
                <c:ptCount val="4"/>
                <c:pt idx="0">
                  <c:v>64</c:v>
                </c:pt>
                <c:pt idx="1">
                  <c:v>82</c:v>
                </c:pt>
                <c:pt idx="2">
                  <c:v>144</c:v>
                </c:pt>
                <c:pt idx="3">
                  <c:v>194</c:v>
                </c:pt>
              </c:numCache>
            </c:numRef>
          </c:xVal>
          <c:yVal>
            <c:numRef>
              <c:f>'R16Reg_R16PS_R17PS_DFT'!$H$170:$H$173</c:f>
              <c:numCache>
                <c:formatCode>0.0%</c:formatCode>
                <c:ptCount val="4"/>
                <c:pt idx="0">
                  <c:v>1</c:v>
                </c:pt>
                <c:pt idx="1">
                  <c:v>1.0553476158855326</c:v>
                </c:pt>
                <c:pt idx="2">
                  <c:v>1.1624455481648648</c:v>
                </c:pt>
                <c:pt idx="3">
                  <c:v>1.2046977332665483</c:v>
                </c:pt>
              </c:numCache>
            </c:numRef>
          </c:yVal>
          <c:smooth val="1"/>
        </c:ser>
        <c:dLbls>
          <c:showLegendKey val="0"/>
          <c:showVal val="0"/>
          <c:showCatName val="0"/>
          <c:showSerName val="0"/>
          <c:showPercent val="0"/>
          <c:showBubbleSize val="0"/>
        </c:dLbls>
        <c:axId val="140160384"/>
        <c:axId val="170332160"/>
      </c:scatterChart>
      <c:valAx>
        <c:axId val="140160384"/>
        <c:scaling>
          <c:orientation val="minMax"/>
        </c:scaling>
        <c:delete val="0"/>
        <c:axPos val="b"/>
        <c:title>
          <c:tx>
            <c:rich>
              <a:bodyPr/>
              <a:lstStyle/>
              <a:p>
                <a:pPr>
                  <a:defRPr/>
                </a:pPr>
                <a:r>
                  <a:rPr lang="en-US" sz="1000" b="1" i="0" baseline="0"/>
                  <a:t>Overhead (bits)</a:t>
                </a:r>
                <a:endParaRPr lang="zh-CN" sz="1000" b="1" i="0" baseline="0"/>
              </a:p>
            </c:rich>
          </c:tx>
          <c:overlay val="0"/>
        </c:title>
        <c:numFmt formatCode="0_);\(0\)" sourceLinked="1"/>
        <c:majorTickMark val="out"/>
        <c:minorTickMark val="none"/>
        <c:tickLblPos val="nextTo"/>
        <c:crossAx val="170332160"/>
        <c:crosses val="autoZero"/>
        <c:crossBetween val="midCat"/>
      </c:valAx>
      <c:valAx>
        <c:axId val="170332160"/>
        <c:scaling>
          <c:orientation val="minMax"/>
          <c:min val="0.95000000000000007"/>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sz="1000" b="1" i="0" baseline="0"/>
                  <a:t>Relative Average Performance</a:t>
                </a:r>
                <a:endParaRPr lang="zh-CN" sz="1000" b="1" i="0" baseline="0"/>
              </a:p>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endParaRPr lang="zh-CN" altLang="en-US" sz="1000"/>
              </a:p>
            </c:rich>
          </c:tx>
          <c:overlay val="0"/>
        </c:title>
        <c:numFmt formatCode="0.00%" sourceLinked="1"/>
        <c:majorTickMark val="out"/>
        <c:minorTickMark val="none"/>
        <c:tickLblPos val="nextTo"/>
        <c:crossAx val="140160384"/>
        <c:crosses val="autoZero"/>
        <c:crossBetween val="midCat"/>
      </c:valAx>
    </c:plotArea>
    <c:legend>
      <c:legendPos val="b"/>
      <c:layout>
        <c:manualLayout>
          <c:xMode val="edge"/>
          <c:yMode val="edge"/>
          <c:x val="5.6798556430446193E-2"/>
          <c:y val="0.8118859593048986"/>
          <c:w val="0.84751399825021878"/>
          <c:h val="0.16035893687025143"/>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a:t>DFT based</a:t>
            </a:r>
            <a:endParaRPr lang="zh-CN" altLang="en-US" sz="1000"/>
          </a:p>
        </c:rich>
      </c:tx>
      <c:overlay val="0"/>
    </c:title>
    <c:autoTitleDeleted val="0"/>
    <c:plotArea>
      <c:layout/>
      <c:scatterChart>
        <c:scatterStyle val="smoothMarker"/>
        <c:varyColors val="0"/>
        <c:ser>
          <c:idx val="0"/>
          <c:order val="0"/>
          <c:tx>
            <c:strRef>
              <c:f>'R16Reg_R16PS_R17PS_DFT'!$A$171</c:f>
              <c:strCache>
                <c:ptCount val="1"/>
                <c:pt idx="0">
                  <c:v> polarization specific (32S6,32S8,32S16,32S24)</c:v>
                </c:pt>
              </c:strCache>
            </c:strRef>
          </c:tx>
          <c:xVal>
            <c:numRef>
              <c:f>'R16Reg_R16PS_R17PS_DFT'!$J$170:$J$173</c:f>
              <c:numCache>
                <c:formatCode>0_);\(0\)</c:formatCode>
                <c:ptCount val="4"/>
                <c:pt idx="0">
                  <c:v>64</c:v>
                </c:pt>
                <c:pt idx="1">
                  <c:v>82</c:v>
                </c:pt>
                <c:pt idx="2">
                  <c:v>144</c:v>
                </c:pt>
                <c:pt idx="3">
                  <c:v>194</c:v>
                </c:pt>
              </c:numCache>
            </c:numRef>
          </c:xVal>
          <c:yVal>
            <c:numRef>
              <c:f>'R16Reg_R16PS_R17PS_DFT'!$H$170:$H$173</c:f>
              <c:numCache>
                <c:formatCode>0.0%</c:formatCode>
                <c:ptCount val="4"/>
                <c:pt idx="0">
                  <c:v>1</c:v>
                </c:pt>
                <c:pt idx="1">
                  <c:v>1.0553476158855326</c:v>
                </c:pt>
                <c:pt idx="2">
                  <c:v>1.1624455481648661</c:v>
                </c:pt>
                <c:pt idx="3">
                  <c:v>1.2046977332665483</c:v>
                </c:pt>
              </c:numCache>
            </c:numRef>
          </c:yVal>
          <c:smooth val="1"/>
        </c:ser>
        <c:ser>
          <c:idx val="1"/>
          <c:order val="1"/>
          <c:tx>
            <c:strRef>
              <c:f>'R16Reg_R16PS_R17PS_DFT'!$A$180</c:f>
              <c:strCache>
                <c:ptCount val="1"/>
                <c:pt idx="0">
                  <c:v> polarization common (32S6,32S8,32S16,32S24)</c:v>
                </c:pt>
              </c:strCache>
            </c:strRef>
          </c:tx>
          <c:xVal>
            <c:numRef>
              <c:f>'R16Reg_R16PS_R17PS_DFT'!$J$177:$J$180</c:f>
              <c:numCache>
                <c:formatCode>General</c:formatCode>
                <c:ptCount val="4"/>
                <c:pt idx="0">
                  <c:v>54</c:v>
                </c:pt>
                <c:pt idx="1">
                  <c:v>69</c:v>
                </c:pt>
                <c:pt idx="2">
                  <c:v>128</c:v>
                </c:pt>
                <c:pt idx="3">
                  <c:v>181</c:v>
                </c:pt>
              </c:numCache>
            </c:numRef>
          </c:xVal>
          <c:yVal>
            <c:numRef>
              <c:f>'R16Reg_R16PS_R17PS_DFT'!$H$177:$H$180</c:f>
              <c:numCache>
                <c:formatCode>0.0%</c:formatCode>
                <c:ptCount val="4"/>
                <c:pt idx="0">
                  <c:v>0.99588501940613783</c:v>
                </c:pt>
                <c:pt idx="1">
                  <c:v>1.0357832117934358</c:v>
                </c:pt>
                <c:pt idx="2">
                  <c:v>1.1579439499528561</c:v>
                </c:pt>
                <c:pt idx="3">
                  <c:v>1.1954931980833838</c:v>
                </c:pt>
              </c:numCache>
            </c:numRef>
          </c:yVal>
          <c:smooth val="1"/>
        </c:ser>
        <c:dLbls>
          <c:showLegendKey val="0"/>
          <c:showVal val="0"/>
          <c:showCatName val="0"/>
          <c:showSerName val="0"/>
          <c:showPercent val="0"/>
          <c:showBubbleSize val="0"/>
        </c:dLbls>
        <c:axId val="171714432"/>
        <c:axId val="171761664"/>
      </c:scatterChart>
      <c:valAx>
        <c:axId val="171714432"/>
        <c:scaling>
          <c:orientation val="minMax"/>
        </c:scaling>
        <c:delete val="0"/>
        <c:axPos val="b"/>
        <c:title>
          <c:tx>
            <c:rich>
              <a:bodyPr/>
              <a:lstStyle/>
              <a:p>
                <a:pPr>
                  <a:defRPr/>
                </a:pPr>
                <a:r>
                  <a:rPr lang="en-US" altLang="zh-CN"/>
                  <a:t>Overhead (bits)</a:t>
                </a:r>
                <a:endParaRPr lang="zh-CN" altLang="en-US"/>
              </a:p>
            </c:rich>
          </c:tx>
          <c:overlay val="0"/>
        </c:title>
        <c:numFmt formatCode="0_);\(0\)" sourceLinked="1"/>
        <c:majorTickMark val="out"/>
        <c:minorTickMark val="none"/>
        <c:tickLblPos val="nextTo"/>
        <c:crossAx val="171761664"/>
        <c:crosses val="autoZero"/>
        <c:crossBetween val="midCat"/>
      </c:valAx>
      <c:valAx>
        <c:axId val="171761664"/>
        <c:scaling>
          <c:orientation val="minMax"/>
          <c:min val="0.95000000000000062"/>
        </c:scaling>
        <c:delete val="0"/>
        <c:axPos val="l"/>
        <c:majorGridlines/>
        <c:title>
          <c:tx>
            <c:rich>
              <a:bodyPr rot="-5400000" vert="horz"/>
              <a:lstStyle/>
              <a:p>
                <a:pPr>
                  <a:defRPr sz="1000"/>
                </a:pPr>
                <a:r>
                  <a:rPr lang="en-US" sz="1000" b="1" i="0" baseline="0"/>
                  <a:t>Relative Average Performance</a:t>
                </a:r>
                <a:endParaRPr lang="zh-CN" sz="1000" b="1" i="0" baseline="0"/>
              </a:p>
            </c:rich>
          </c:tx>
          <c:layout>
            <c:manualLayout>
              <c:xMode val="edge"/>
              <c:yMode val="edge"/>
              <c:x val="3.0555555555555582E-2"/>
              <c:y val="6.3624888665460663E-2"/>
            </c:manualLayout>
          </c:layout>
          <c:overlay val="0"/>
        </c:title>
        <c:numFmt formatCode="0.0%" sourceLinked="1"/>
        <c:majorTickMark val="out"/>
        <c:minorTickMark val="none"/>
        <c:tickLblPos val="nextTo"/>
        <c:crossAx val="171714432"/>
        <c:crosses val="autoZero"/>
        <c:crossBetween val="midCat"/>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a:t>Eigenvector based</a:t>
            </a:r>
            <a:endParaRPr lang="zh-CN" altLang="en-US" sz="1200"/>
          </a:p>
        </c:rich>
      </c:tx>
      <c:overlay val="0"/>
    </c:title>
    <c:autoTitleDeleted val="0"/>
    <c:plotArea>
      <c:layout/>
      <c:scatterChart>
        <c:scatterStyle val="smoothMarker"/>
        <c:varyColors val="0"/>
        <c:ser>
          <c:idx val="0"/>
          <c:order val="0"/>
          <c:tx>
            <c:strRef>
              <c:f>'R16Reg_R16PS_R17PS_SVD'!$A$83</c:f>
              <c:strCache>
                <c:ptCount val="1"/>
                <c:pt idx="0">
                  <c:v> polarization specific (32S6,32S8,32S16,32S24)</c:v>
                </c:pt>
              </c:strCache>
            </c:strRef>
          </c:tx>
          <c:xVal>
            <c:numRef>
              <c:f>'R16Reg_R16PS_R17PS_SVD'!$J$82:$J$85</c:f>
              <c:numCache>
                <c:formatCode>General</c:formatCode>
                <c:ptCount val="4"/>
                <c:pt idx="0">
                  <c:v>64</c:v>
                </c:pt>
                <c:pt idx="1">
                  <c:v>82</c:v>
                </c:pt>
                <c:pt idx="2">
                  <c:v>144</c:v>
                </c:pt>
                <c:pt idx="3">
                  <c:v>194</c:v>
                </c:pt>
              </c:numCache>
            </c:numRef>
          </c:xVal>
          <c:yVal>
            <c:numRef>
              <c:f>'R16Reg_R16PS_R17PS_SVD'!$H$82:$H$85</c:f>
              <c:numCache>
                <c:formatCode>0.0%</c:formatCode>
                <c:ptCount val="4"/>
                <c:pt idx="0">
                  <c:v>1</c:v>
                </c:pt>
                <c:pt idx="1">
                  <c:v>1.0435753270608314</c:v>
                </c:pt>
                <c:pt idx="2">
                  <c:v>1.1351928841437371</c:v>
                </c:pt>
                <c:pt idx="3">
                  <c:v>1.1549930893842246</c:v>
                </c:pt>
              </c:numCache>
            </c:numRef>
          </c:yVal>
          <c:smooth val="1"/>
        </c:ser>
        <c:ser>
          <c:idx val="1"/>
          <c:order val="1"/>
          <c:tx>
            <c:strRef>
              <c:f>'R16Reg_R16PS_R17PS_SVD'!$A$91</c:f>
              <c:strCache>
                <c:ptCount val="1"/>
                <c:pt idx="0">
                  <c:v> polarization common (32S6,32S8,32S16,32S24)</c:v>
                </c:pt>
              </c:strCache>
            </c:strRef>
          </c:tx>
          <c:xVal>
            <c:numRef>
              <c:f>'R16Reg_R16PS_R17PS_SVD'!$J$88:$J$91</c:f>
              <c:numCache>
                <c:formatCode>General</c:formatCode>
                <c:ptCount val="4"/>
                <c:pt idx="0">
                  <c:v>54</c:v>
                </c:pt>
                <c:pt idx="1">
                  <c:v>69</c:v>
                </c:pt>
                <c:pt idx="2">
                  <c:v>128</c:v>
                </c:pt>
                <c:pt idx="3">
                  <c:v>181</c:v>
                </c:pt>
              </c:numCache>
            </c:numRef>
          </c:xVal>
          <c:yVal>
            <c:numRef>
              <c:f>'R16Reg_R16PS_R17PS_SVD'!$H$88:$H$91</c:f>
              <c:numCache>
                <c:formatCode>0.0%</c:formatCode>
                <c:ptCount val="4"/>
                <c:pt idx="0">
                  <c:v>0.98782497776886369</c:v>
                </c:pt>
                <c:pt idx="1">
                  <c:v>1.031553328686398</c:v>
                </c:pt>
                <c:pt idx="2">
                  <c:v>1.1211589271253461</c:v>
                </c:pt>
                <c:pt idx="3">
                  <c:v>1.152669540635695</c:v>
                </c:pt>
              </c:numCache>
            </c:numRef>
          </c:yVal>
          <c:smooth val="1"/>
        </c:ser>
        <c:dLbls>
          <c:showLegendKey val="0"/>
          <c:showVal val="0"/>
          <c:showCatName val="0"/>
          <c:showSerName val="0"/>
          <c:showPercent val="0"/>
          <c:showBubbleSize val="0"/>
        </c:dLbls>
        <c:axId val="301402368"/>
        <c:axId val="170381696"/>
      </c:scatterChart>
      <c:valAx>
        <c:axId val="301402368"/>
        <c:scaling>
          <c:orientation val="minMax"/>
        </c:scaling>
        <c:delete val="0"/>
        <c:axPos val="b"/>
        <c:title>
          <c:tx>
            <c:rich>
              <a:bodyPr/>
              <a:lstStyle/>
              <a:p>
                <a:pPr>
                  <a:defRPr/>
                </a:pPr>
                <a:r>
                  <a:rPr lang="en-US" altLang="zh-CN"/>
                  <a:t>Overhead (bits)</a:t>
                </a:r>
                <a:endParaRPr lang="zh-CN" altLang="en-US"/>
              </a:p>
            </c:rich>
          </c:tx>
          <c:overlay val="0"/>
        </c:title>
        <c:numFmt formatCode="General" sourceLinked="1"/>
        <c:majorTickMark val="out"/>
        <c:minorTickMark val="none"/>
        <c:tickLblPos val="nextTo"/>
        <c:crossAx val="170381696"/>
        <c:crosses val="autoZero"/>
        <c:crossBetween val="midCat"/>
      </c:valAx>
      <c:valAx>
        <c:axId val="170381696"/>
        <c:scaling>
          <c:orientation val="minMax"/>
        </c:scaling>
        <c:delete val="0"/>
        <c:axPos val="l"/>
        <c:majorGridlines/>
        <c:title>
          <c:tx>
            <c:rich>
              <a:bodyPr rot="-5400000" vert="horz"/>
              <a:lstStyle/>
              <a:p>
                <a:pPr>
                  <a:defRPr/>
                </a:pPr>
                <a:r>
                  <a:rPr lang="en-US" sz="1000" b="1" i="0" baseline="0"/>
                  <a:t>Relative Average Performance</a:t>
                </a:r>
                <a:endParaRPr lang="zh-CN" sz="1000" b="1" i="0" baseline="0"/>
              </a:p>
            </c:rich>
          </c:tx>
          <c:layout>
            <c:manualLayout>
              <c:xMode val="edge"/>
              <c:yMode val="edge"/>
              <c:x val="3.0555555555555582E-2"/>
              <c:y val="9.6009806546561965E-2"/>
            </c:manualLayout>
          </c:layout>
          <c:overlay val="0"/>
        </c:title>
        <c:numFmt formatCode="0.0%" sourceLinked="1"/>
        <c:majorTickMark val="out"/>
        <c:minorTickMark val="none"/>
        <c:tickLblPos val="nextTo"/>
        <c:crossAx val="301402368"/>
        <c:crosses val="autoZero"/>
        <c:crossBetween val="midCat"/>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1" i="0" baseline="0"/>
              <a:t>DFT Based</a:t>
            </a:r>
            <a:endParaRPr lang="zh-CN" sz="1000" b="1" i="0" baseline="0"/>
          </a:p>
        </c:rich>
      </c:tx>
      <c:overlay val="0"/>
    </c:title>
    <c:autoTitleDeleted val="0"/>
    <c:plotArea>
      <c:layout/>
      <c:scatterChart>
        <c:scatterStyle val="smoothMarker"/>
        <c:varyColors val="0"/>
        <c:ser>
          <c:idx val="0"/>
          <c:order val="0"/>
          <c:tx>
            <c:strRef>
              <c:f>'R16Reg_R16PS_R17PS_DFT_N_1'!$A$186</c:f>
              <c:strCache>
                <c:ptCount val="1"/>
                <c:pt idx="0">
                  <c:v>N=Mv=1,K0={32}</c:v>
                </c:pt>
              </c:strCache>
            </c:strRef>
          </c:tx>
          <c:spPr>
            <a:ln>
              <a:solidFill>
                <a:srgbClr val="FF0000"/>
              </a:solidFill>
            </a:ln>
          </c:spPr>
          <c:marker>
            <c:symbol val="star"/>
            <c:size val="11"/>
            <c:spPr>
              <a:ln w="12700">
                <a:solidFill>
                  <a:srgbClr val="FF0000"/>
                </a:solidFill>
              </a:ln>
            </c:spPr>
          </c:marker>
          <c:dPt>
            <c:idx val="0"/>
            <c:marker>
              <c:symbol val="diamond"/>
              <c:size val="11"/>
            </c:marker>
            <c:bubble3D val="0"/>
          </c:dPt>
          <c:xVal>
            <c:numRef>
              <c:f>'R16Reg_R16PS_R17PS_DFT_N_1'!$J$188:$J$192</c:f>
              <c:numCache>
                <c:formatCode>General</c:formatCode>
                <c:ptCount val="5"/>
                <c:pt idx="0">
                  <c:v>64</c:v>
                </c:pt>
                <c:pt idx="1">
                  <c:v>82</c:v>
                </c:pt>
                <c:pt idx="2">
                  <c:v>144</c:v>
                </c:pt>
                <c:pt idx="3">
                  <c:v>194</c:v>
                </c:pt>
                <c:pt idx="4">
                  <c:v>226</c:v>
                </c:pt>
              </c:numCache>
            </c:numRef>
          </c:xVal>
          <c:yVal>
            <c:numRef>
              <c:f>'R16Reg_R16PS_R17PS_DFT_N_1'!$H$188:$H$192</c:f>
              <c:numCache>
                <c:formatCode>General</c:formatCode>
                <c:ptCount val="5"/>
                <c:pt idx="4" formatCode="0.0%">
                  <c:v>1.227682904346215</c:v>
                </c:pt>
              </c:numCache>
            </c:numRef>
          </c:yVal>
          <c:smooth val="1"/>
        </c:ser>
        <c:ser>
          <c:idx val="1"/>
          <c:order val="1"/>
          <c:tx>
            <c:strRef>
              <c:f>'R16Reg_R16PS_R17PS_DFT_N_1'!$A$196</c:f>
              <c:strCache>
                <c:ptCount val="1"/>
                <c:pt idx="0">
                  <c:v>N=Mv=2,K0={6,8,16,24,32}</c:v>
                </c:pt>
              </c:strCache>
            </c:strRef>
          </c:tx>
          <c:spPr>
            <a:ln>
              <a:solidFill>
                <a:srgbClr val="00B0F0"/>
              </a:solidFill>
            </a:ln>
          </c:spPr>
          <c:marker>
            <c:symbol val="circle"/>
            <c:size val="5"/>
            <c:spPr>
              <a:solidFill>
                <a:schemeClr val="accent1"/>
              </a:solidFill>
              <a:ln>
                <a:solidFill>
                  <a:srgbClr val="00B0F0"/>
                </a:solidFill>
              </a:ln>
            </c:spPr>
          </c:marker>
          <c:xVal>
            <c:numRef>
              <c:f>'R16Reg_R16PS_R17PS_DFT_N_1'!$J$194:$J$198</c:f>
              <c:numCache>
                <c:formatCode>General</c:formatCode>
                <c:ptCount val="5"/>
                <c:pt idx="0">
                  <c:v>72</c:v>
                </c:pt>
                <c:pt idx="1">
                  <c:v>92</c:v>
                </c:pt>
                <c:pt idx="2">
                  <c:v>164</c:v>
                </c:pt>
                <c:pt idx="3">
                  <c:v>229</c:v>
                </c:pt>
                <c:pt idx="4">
                  <c:v>288</c:v>
                </c:pt>
              </c:numCache>
            </c:numRef>
          </c:xVal>
          <c:yVal>
            <c:numRef>
              <c:f>'R16Reg_R16PS_R17PS_DFT_N_1'!$H$194:$H$198</c:f>
              <c:numCache>
                <c:formatCode>0.0%</c:formatCode>
                <c:ptCount val="5"/>
                <c:pt idx="0">
                  <c:v>1</c:v>
                </c:pt>
                <c:pt idx="1">
                  <c:v>1.0500385632713787</c:v>
                </c:pt>
                <c:pt idx="2">
                  <c:v>1.1698442351044211</c:v>
                </c:pt>
                <c:pt idx="3">
                  <c:v>1.2183015263761179</c:v>
                </c:pt>
                <c:pt idx="4">
                  <c:v>1.2451696555840335</c:v>
                </c:pt>
              </c:numCache>
            </c:numRef>
          </c:yVal>
          <c:smooth val="1"/>
        </c:ser>
        <c:ser>
          <c:idx val="2"/>
          <c:order val="2"/>
          <c:tx>
            <c:strRef>
              <c:f>'R16Reg_R16PS_R17PS_DFT_N_1'!$A$204</c:f>
              <c:strCache>
                <c:ptCount val="1"/>
                <c:pt idx="0">
                  <c:v>N=Mv=4,K0={6,8,16,24,32}</c:v>
                </c:pt>
              </c:strCache>
            </c:strRef>
          </c:tx>
          <c:xVal>
            <c:numRef>
              <c:f>'R16Reg_R16PS_R17PS_DFT_N_1'!$J$202:$J$206</c:f>
              <c:numCache>
                <c:formatCode>General</c:formatCode>
                <c:ptCount val="5"/>
                <c:pt idx="0">
                  <c:v>79</c:v>
                </c:pt>
                <c:pt idx="1">
                  <c:v>101</c:v>
                </c:pt>
                <c:pt idx="2">
                  <c:v>183</c:v>
                </c:pt>
                <c:pt idx="3">
                  <c:v>258</c:v>
                </c:pt>
                <c:pt idx="4">
                  <c:v>329</c:v>
                </c:pt>
              </c:numCache>
            </c:numRef>
          </c:xVal>
          <c:yVal>
            <c:numRef>
              <c:f>'R16Reg_R16PS_R17PS_DFT_N_1'!$H$202:$H$206</c:f>
              <c:numCache>
                <c:formatCode>0.0%</c:formatCode>
                <c:ptCount val="5"/>
                <c:pt idx="0">
                  <c:v>0.99647818879071237</c:v>
                </c:pt>
                <c:pt idx="1">
                  <c:v>1.0417115417513192</c:v>
                </c:pt>
                <c:pt idx="2">
                  <c:v>1.1670590502742906</c:v>
                </c:pt>
                <c:pt idx="3">
                  <c:v>1.2154603669823201</c:v>
                </c:pt>
                <c:pt idx="4">
                  <c:v>1.2456890952624631</c:v>
                </c:pt>
              </c:numCache>
            </c:numRef>
          </c:yVal>
          <c:smooth val="1"/>
        </c:ser>
        <c:dLbls>
          <c:showLegendKey val="0"/>
          <c:showVal val="0"/>
          <c:showCatName val="0"/>
          <c:showSerName val="0"/>
          <c:showPercent val="0"/>
          <c:showBubbleSize val="0"/>
        </c:dLbls>
        <c:axId val="171653376"/>
        <c:axId val="171680128"/>
      </c:scatterChart>
      <c:valAx>
        <c:axId val="171653376"/>
        <c:scaling>
          <c:orientation val="minMax"/>
        </c:scaling>
        <c:delete val="0"/>
        <c:axPos val="b"/>
        <c:title>
          <c:tx>
            <c:rich>
              <a:bodyPr/>
              <a:lstStyle/>
              <a:p>
                <a:pPr marL="0" marR="0" indent="0" algn="ctr" defTabSz="914400" rtl="0" eaLnBrk="1" fontAlgn="base"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sz="1000" b="1" i="0" u="none" strike="noStrike" kern="1200" baseline="0">
                    <a:solidFill>
                      <a:sysClr val="windowText" lastClr="000000"/>
                    </a:solidFill>
                    <a:latin typeface="+mn-lt"/>
                    <a:ea typeface="+mn-ea"/>
                    <a:cs typeface="+mn-cs"/>
                  </a:rPr>
                  <a:t>Overhead(bits)</a:t>
                </a:r>
                <a:endParaRPr lang="zh-CN" sz="1000" b="1" i="0" baseline="0"/>
              </a:p>
            </c:rich>
          </c:tx>
          <c:overlay val="0"/>
        </c:title>
        <c:numFmt formatCode="General" sourceLinked="1"/>
        <c:majorTickMark val="out"/>
        <c:minorTickMark val="none"/>
        <c:tickLblPos val="nextTo"/>
        <c:crossAx val="171680128"/>
        <c:crosses val="autoZero"/>
        <c:crossBetween val="midCat"/>
      </c:valAx>
      <c:valAx>
        <c:axId val="171680128"/>
        <c:scaling>
          <c:orientation val="minMax"/>
          <c:min val="0.95000000000000007"/>
        </c:scaling>
        <c:delete val="0"/>
        <c:axPos val="l"/>
        <c:majorGridlines/>
        <c:title>
          <c:tx>
            <c:rich>
              <a:bodyPr rot="-5400000" vert="horz"/>
              <a:lstStyle/>
              <a:p>
                <a:pPr>
                  <a:defRPr sz="1000"/>
                </a:pPr>
                <a:r>
                  <a:rPr lang="en-US" sz="1000" b="1" i="0" baseline="0"/>
                  <a:t>Relative Average Performance</a:t>
                </a:r>
                <a:endParaRPr lang="zh-CN" sz="1000" b="1" i="0" baseline="0"/>
              </a:p>
            </c:rich>
          </c:tx>
          <c:layout>
            <c:manualLayout>
              <c:xMode val="edge"/>
              <c:yMode val="edge"/>
              <c:x val="2.7782645209714126E-2"/>
              <c:y val="9.714286308221276E-2"/>
            </c:manualLayout>
          </c:layout>
          <c:overlay val="0"/>
        </c:title>
        <c:numFmt formatCode="General" sourceLinked="1"/>
        <c:majorTickMark val="out"/>
        <c:minorTickMark val="none"/>
        <c:tickLblPos val="nextTo"/>
        <c:crossAx val="171653376"/>
        <c:crosses val="autoZero"/>
        <c:crossBetween val="midCat"/>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9E006B-90E3-4085-990C-AB1EB2496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14</Pages>
  <Words>6041</Words>
  <Characters>34439</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
    </vt:vector>
  </TitlesOfParts>
  <Company>Ericsson</Company>
  <LinksUpToDate>false</LinksUpToDate>
  <CharactersWithSpaces>40400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catt</dc:creator>
  <cp:lastModifiedBy>LZX</cp:lastModifiedBy>
  <cp:revision>27</cp:revision>
  <cp:lastPrinted>2016-08-08T01:12:00Z</cp:lastPrinted>
  <dcterms:created xsi:type="dcterms:W3CDTF">2021-04-07T04:01:00Z</dcterms:created>
  <dcterms:modified xsi:type="dcterms:W3CDTF">2021-04-07T04:16:00Z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