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1F88BB" w14:textId="77777777" w:rsidR="00E45A3E" w:rsidRDefault="00E45A3E" w:rsidP="00E45A3E">
      <w:pPr>
        <w:tabs>
          <w:tab w:val="right" w:pos="9356"/>
          <w:tab w:val="right" w:pos="9639"/>
        </w:tabs>
        <w:ind w:right="2"/>
        <w:rPr>
          <w:rFonts w:ascii="Arial" w:hAnsi="Arial" w:cs="Arial"/>
          <w:b/>
          <w:bCs/>
          <w:sz w:val="28"/>
        </w:rPr>
      </w:pPr>
      <w:r>
        <w:rPr>
          <w:rFonts w:ascii="Arial" w:hAnsi="Arial" w:cs="Arial"/>
          <w:b/>
          <w:bCs/>
          <w:sz w:val="28"/>
        </w:rPr>
        <w:t>3GPP TSG RAN WG1 #104b-e</w:t>
      </w:r>
      <w:r>
        <w:rPr>
          <w:rFonts w:ascii="Arial" w:hAnsi="Arial" w:cs="Arial"/>
          <w:b/>
          <w:bCs/>
          <w:sz w:val="28"/>
        </w:rPr>
        <w:tab/>
      </w:r>
      <w:r w:rsidRPr="0082512B">
        <w:rPr>
          <w:rFonts w:ascii="Arial" w:hAnsi="Arial" w:cs="Arial"/>
          <w:b/>
          <w:bCs/>
          <w:sz w:val="28"/>
        </w:rPr>
        <w:t>R1-2102507</w:t>
      </w:r>
    </w:p>
    <w:p w14:paraId="5FCD1B90" w14:textId="77777777" w:rsidR="00E45A3E" w:rsidRDefault="00E45A3E" w:rsidP="00E45A3E">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April</w:t>
      </w:r>
      <w:r w:rsidRPr="00E71ADC">
        <w:rPr>
          <w:rFonts w:ascii="Arial" w:eastAsia="MS Mincho" w:hAnsi="Arial" w:cs="Arial"/>
          <w:b/>
          <w:bCs/>
          <w:sz w:val="28"/>
          <w:lang w:eastAsia="ja-JP"/>
        </w:rPr>
        <w:t xml:space="preserve"> </w:t>
      </w:r>
      <w:r>
        <w:rPr>
          <w:rFonts w:ascii="Arial" w:eastAsia="MS Mincho" w:hAnsi="Arial" w:cs="Arial"/>
          <w:b/>
          <w:bCs/>
          <w:sz w:val="28"/>
          <w:lang w:eastAsia="ja-JP"/>
        </w:rPr>
        <w:t>12</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20</w:t>
      </w:r>
      <w:r>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5AA754E7" w14:textId="77777777" w:rsidR="00E45A3E" w:rsidRDefault="00E45A3E" w:rsidP="00E45A3E">
      <w:pPr>
        <w:pStyle w:val="a5"/>
        <w:tabs>
          <w:tab w:val="clear" w:pos="4536"/>
          <w:tab w:val="left" w:pos="1800"/>
        </w:tabs>
        <w:ind w:left="1800" w:hanging="1800"/>
        <w:rPr>
          <w:rFonts w:cs="Arial"/>
          <w:sz w:val="22"/>
          <w:szCs w:val="22"/>
        </w:rPr>
      </w:pPr>
    </w:p>
    <w:p w14:paraId="607109D8" w14:textId="77777777" w:rsidR="00E45A3E" w:rsidRDefault="00E45A3E" w:rsidP="00E45A3E">
      <w:pPr>
        <w:pStyle w:val="a5"/>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sz w:val="22"/>
          <w:szCs w:val="22"/>
          <w:lang w:eastAsia="zh-CN"/>
        </w:rPr>
        <w:t>vivo</w:t>
      </w:r>
    </w:p>
    <w:p w14:paraId="6B937AD5" w14:textId="77777777" w:rsidR="00E45A3E" w:rsidRPr="008B5B7D" w:rsidRDefault="00E45A3E" w:rsidP="00E45A3E">
      <w:pPr>
        <w:pStyle w:val="a5"/>
        <w:tabs>
          <w:tab w:val="left" w:pos="1800"/>
        </w:tabs>
        <w:ind w:left="1798" w:hangingChars="814" w:hanging="1798"/>
        <w:rPr>
          <w:rFonts w:cs="Arial"/>
          <w:bCs/>
          <w:i/>
          <w:sz w:val="22"/>
          <w:szCs w:val="22"/>
          <w:lang w:val="en-GB"/>
        </w:rPr>
      </w:pPr>
      <w:r>
        <w:rPr>
          <w:rFonts w:cs="Arial"/>
          <w:sz w:val="22"/>
          <w:szCs w:val="22"/>
        </w:rPr>
        <w:t>Title:</w:t>
      </w:r>
      <w:r>
        <w:rPr>
          <w:rFonts w:cs="Arial"/>
          <w:sz w:val="22"/>
          <w:szCs w:val="22"/>
        </w:rPr>
        <w:tab/>
      </w:r>
      <w:bookmarkStart w:id="0" w:name="_Toc54532620"/>
      <w:bookmarkStart w:id="1" w:name="_Toc57648728"/>
      <w:r w:rsidRPr="008B5B7D">
        <w:rPr>
          <w:rFonts w:cs="Arial"/>
          <w:bCs/>
          <w:sz w:val="22"/>
          <w:szCs w:val="22"/>
          <w:lang w:val="en-GB"/>
        </w:rPr>
        <w:t xml:space="preserve">Enhancements on Multi-TRP for </w:t>
      </w:r>
      <w:r w:rsidRPr="00FE0209">
        <w:rPr>
          <w:rFonts w:cs="Arial"/>
          <w:bCs/>
          <w:sz w:val="22"/>
          <w:szCs w:val="22"/>
          <w:lang w:val="en-GB"/>
        </w:rPr>
        <w:t>PDCCH,</w:t>
      </w:r>
      <w:r>
        <w:rPr>
          <w:rFonts w:cs="Arial"/>
          <w:bCs/>
          <w:sz w:val="22"/>
          <w:szCs w:val="22"/>
          <w:lang w:val="en-GB"/>
        </w:rPr>
        <w:t xml:space="preserve"> </w:t>
      </w:r>
      <w:r w:rsidRPr="008B5B7D">
        <w:rPr>
          <w:rFonts w:cs="Arial"/>
          <w:bCs/>
          <w:sz w:val="22"/>
          <w:szCs w:val="22"/>
          <w:lang w:val="en-GB"/>
        </w:rPr>
        <w:t>PUCCH and PUSCH</w:t>
      </w:r>
      <w:bookmarkEnd w:id="0"/>
      <w:bookmarkEnd w:id="1"/>
    </w:p>
    <w:p w14:paraId="13DC35A4" w14:textId="77777777" w:rsidR="00E45A3E" w:rsidRDefault="00E45A3E" w:rsidP="00E45A3E">
      <w:pPr>
        <w:pStyle w:val="a5"/>
        <w:tabs>
          <w:tab w:val="left" w:pos="1800"/>
        </w:tabs>
        <w:rPr>
          <w:rFonts w:eastAsia="宋体"/>
          <w:sz w:val="22"/>
          <w:szCs w:val="22"/>
          <w:lang w:eastAsia="zh-CN"/>
        </w:rPr>
      </w:pPr>
      <w:r>
        <w:rPr>
          <w:rFonts w:cs="Arial"/>
          <w:sz w:val="22"/>
          <w:szCs w:val="22"/>
        </w:rPr>
        <w:t>Agenda Item:</w:t>
      </w:r>
      <w:r>
        <w:rPr>
          <w:rFonts w:cs="Arial"/>
          <w:sz w:val="22"/>
          <w:szCs w:val="22"/>
        </w:rPr>
        <w:tab/>
      </w:r>
      <w:r>
        <w:rPr>
          <w:rFonts w:eastAsia="宋体" w:cs="Arial"/>
          <w:color w:val="000000" w:themeColor="text1"/>
          <w:sz w:val="22"/>
          <w:szCs w:val="22"/>
          <w:lang w:eastAsia="zh-CN"/>
        </w:rPr>
        <w:t>8.1.2.1</w:t>
      </w:r>
    </w:p>
    <w:p w14:paraId="21B5826B" w14:textId="393DEF53" w:rsidR="002F170A" w:rsidRPr="00E45A3E" w:rsidRDefault="00E45A3E" w:rsidP="00681700">
      <w:pPr>
        <w:pStyle w:val="a5"/>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2880373F" w14:textId="77777777" w:rsidR="00A74BF4" w:rsidRDefault="00A74BF4" w:rsidP="00A74BF4">
      <w:pPr>
        <w:pStyle w:val="title1"/>
      </w:pPr>
      <w:bookmarkStart w:id="2" w:name="OLE_LINK13"/>
      <w:bookmarkStart w:id="3" w:name="OLE_LINK14"/>
      <w:r>
        <w:t xml:space="preserve">Introductions </w:t>
      </w:r>
    </w:p>
    <w:p w14:paraId="59D4455A" w14:textId="77777777" w:rsidR="00A74BF4" w:rsidRDefault="00A74BF4" w:rsidP="00A74BF4">
      <w:pPr>
        <w:rPr>
          <w:rFonts w:eastAsiaTheme="minorEastAsia"/>
          <w:lang w:eastAsia="zh-CN"/>
        </w:rPr>
      </w:pPr>
      <w:r>
        <w:rPr>
          <w:rFonts w:eastAsiaTheme="minorEastAsia"/>
          <w:lang w:eastAsia="zh-CN"/>
        </w:rPr>
        <w:t>Many</w:t>
      </w:r>
      <w:r w:rsidRPr="00E23853">
        <w:rPr>
          <w:rFonts w:eastAsiaTheme="minorEastAsia"/>
          <w:lang w:eastAsia="zh-CN"/>
        </w:rPr>
        <w:t xml:space="preserve"> agreements </w:t>
      </w:r>
      <w:r>
        <w:rPr>
          <w:rFonts w:eastAsiaTheme="minorEastAsia"/>
          <w:lang w:eastAsia="zh-CN"/>
        </w:rPr>
        <w:t>ha</w:t>
      </w:r>
      <w:r>
        <w:rPr>
          <w:rFonts w:eastAsiaTheme="minorEastAsia" w:hint="eastAsia"/>
          <w:lang w:eastAsia="zh-CN"/>
        </w:rPr>
        <w:t>ve</w:t>
      </w:r>
      <w:r>
        <w:rPr>
          <w:rFonts w:eastAsiaTheme="minorEastAsia"/>
          <w:lang w:eastAsia="zh-CN"/>
        </w:rPr>
        <w:t xml:space="preserve"> been made</w:t>
      </w:r>
      <w:r w:rsidRPr="00E23853">
        <w:rPr>
          <w:rFonts w:eastAsiaTheme="minorEastAsia"/>
          <w:lang w:eastAsia="zh-CN"/>
        </w:rPr>
        <w:t xml:space="preserve"> on PDCCH, PUSCH, PUCCH </w:t>
      </w:r>
      <w:r>
        <w:rPr>
          <w:rFonts w:eastAsiaTheme="minorEastAsia"/>
          <w:lang w:eastAsia="zh-CN"/>
        </w:rPr>
        <w:t>enhancement in past meetings.</w:t>
      </w:r>
      <w:r w:rsidRPr="00E23853">
        <w:rPr>
          <w:rFonts w:eastAsiaTheme="minorEastAsia"/>
          <w:lang w:eastAsia="zh-CN"/>
        </w:rPr>
        <w:t xml:space="preserve"> In this contribution, we further discuss </w:t>
      </w:r>
      <w:r>
        <w:rPr>
          <w:rFonts w:eastAsiaTheme="minorEastAsia"/>
          <w:lang w:eastAsia="zh-CN"/>
        </w:rPr>
        <w:t>remaining issues on</w:t>
      </w:r>
      <w:r w:rsidRPr="00E23853">
        <w:rPr>
          <w:rFonts w:eastAsiaTheme="minorEastAsia"/>
          <w:lang w:eastAsia="zh-CN"/>
        </w:rPr>
        <w:t xml:space="preserve"> PDCCH,</w:t>
      </w:r>
      <w:r>
        <w:rPr>
          <w:rFonts w:eastAsiaTheme="minorEastAsia"/>
          <w:lang w:eastAsia="zh-CN"/>
        </w:rPr>
        <w:t xml:space="preserve"> </w:t>
      </w:r>
      <w:r w:rsidRPr="00E23853">
        <w:rPr>
          <w:rFonts w:eastAsiaTheme="minorEastAsia"/>
          <w:lang w:eastAsia="zh-CN"/>
        </w:rPr>
        <w:t xml:space="preserve">PUSCH and PUCCH </w:t>
      </w:r>
      <w:r>
        <w:rPr>
          <w:rFonts w:eastAsiaTheme="minorEastAsia"/>
          <w:lang w:eastAsia="zh-CN"/>
        </w:rPr>
        <w:t>in separate sections below.</w:t>
      </w:r>
    </w:p>
    <w:p w14:paraId="578EA256" w14:textId="2F0298A1" w:rsidR="006B2CD0" w:rsidRDefault="006B2CD0" w:rsidP="006B2CD0">
      <w:pPr>
        <w:pStyle w:val="title1"/>
      </w:pPr>
      <w:r w:rsidRPr="006B2CD0">
        <w:t>Discussion on MTRP PDCCH</w:t>
      </w:r>
    </w:p>
    <w:p w14:paraId="48E3AD9C" w14:textId="7F4A73E1" w:rsidR="006B2CD0" w:rsidRPr="006B2CD0" w:rsidRDefault="006B2CD0" w:rsidP="006B2CD0">
      <w:pPr>
        <w:rPr>
          <w:rFonts w:eastAsia="宋体"/>
          <w:lang w:eastAsia="zh-CN"/>
        </w:rPr>
      </w:pPr>
      <w:r w:rsidRPr="006B2CD0">
        <w:rPr>
          <w:rFonts w:eastAsia="宋体"/>
          <w:lang w:eastAsia="zh-CN"/>
        </w:rPr>
        <w:t>In Ran1 #104, some agreements and conclusions on PDCCH enhancement for M-TRP were ac</w:t>
      </w:r>
      <w:r w:rsidR="00DD536D">
        <w:rPr>
          <w:rFonts w:eastAsia="宋体"/>
          <w:lang w:eastAsia="zh-CN"/>
        </w:rPr>
        <w:t xml:space="preserve">hieved which can be found in </w:t>
      </w:r>
      <w:r w:rsidRPr="006B2CD0">
        <w:rPr>
          <w:rFonts w:eastAsia="宋体"/>
          <w:lang w:eastAsia="zh-CN"/>
        </w:rPr>
        <w:t>Appendix. However, there are several remaining issues to be further studied and discussed, for example, implicit PUCCH resource determination, whether to support inter-slot PDCCH repetition, additional MAC-CE indicator for linking SS sets, consideration on rate matching enhancement for FR2, how to count BD and assumed reception algorithm, and potential issues on SLIV, default beam, association with CORESETPoolindex, etc. In section 2.1, we discuss and provide our views on the issues which had been discussed without conclusion in last meeting.</w:t>
      </w:r>
    </w:p>
    <w:p w14:paraId="11A62E22" w14:textId="61882425" w:rsidR="006B2CD0" w:rsidRPr="006B2CD0" w:rsidRDefault="006B2CD0" w:rsidP="006B2CD0">
      <w:pPr>
        <w:rPr>
          <w:rFonts w:eastAsia="宋体"/>
          <w:lang w:eastAsia="zh-CN"/>
        </w:rPr>
      </w:pPr>
      <w:r w:rsidRPr="006B2CD0">
        <w:rPr>
          <w:rFonts w:eastAsia="宋体"/>
          <w:lang w:eastAsia="zh-CN"/>
        </w:rPr>
        <w:t>In fact, most of the operations in PHY are relevant to PDCCH reception, the design of PDCCH enhancement will impact many aspects, besides the issues listed above there are other potential issues need further study, for example, how to identify the PDCCH candidate is from S-TRP or M-TRP, further discussion on scheduling pattern, HARQ-ACK feedback based on which reference candidate, redefinition of active BWP switching delay, whether introduce UE capability to support the number of linking per slot or per span and reference PDCCH candidate for drx-InacitivityTimer, etc. Those are discussed in section 2.2.</w:t>
      </w:r>
    </w:p>
    <w:p w14:paraId="15F69BF4" w14:textId="77777777" w:rsidR="006B2CD0" w:rsidRPr="006B2CD0" w:rsidRDefault="006B2CD0" w:rsidP="006B2CD0">
      <w:pPr>
        <w:keepNext/>
        <w:numPr>
          <w:ilvl w:val="1"/>
          <w:numId w:val="11"/>
        </w:numPr>
        <w:spacing w:before="240" w:after="60"/>
        <w:ind w:left="0" w:firstLine="0"/>
        <w:outlineLvl w:val="1"/>
        <w:rPr>
          <w:rFonts w:ascii="Arial" w:eastAsia="Arial" w:hAnsi="Arial" w:cs="Arial"/>
          <w:bCs/>
          <w:iCs/>
          <w:sz w:val="28"/>
          <w:szCs w:val="28"/>
          <w:lang w:eastAsia="zh-CN"/>
        </w:rPr>
      </w:pPr>
      <w:r w:rsidRPr="006B2CD0">
        <w:rPr>
          <w:rFonts w:ascii="Arial" w:eastAsia="Arial" w:hAnsi="Arial" w:cs="Arial"/>
          <w:bCs/>
          <w:iCs/>
          <w:sz w:val="28"/>
          <w:szCs w:val="28"/>
          <w:lang w:eastAsia="zh-CN"/>
        </w:rPr>
        <w:t>Discussion on issues based on agreement</w:t>
      </w:r>
    </w:p>
    <w:p w14:paraId="30C9A9E5" w14:textId="77777777" w:rsidR="006B2CD0" w:rsidRPr="006B2CD0" w:rsidRDefault="006B2CD0" w:rsidP="006B2CD0">
      <w:pPr>
        <w:rPr>
          <w:rFonts w:eastAsiaTheme="minorEastAsia"/>
          <w:lang w:eastAsia="zh-CN"/>
        </w:rPr>
      </w:pPr>
      <w:r w:rsidRPr="006B2CD0">
        <w:rPr>
          <w:rFonts w:eastAsiaTheme="minorEastAsia"/>
          <w:lang w:eastAsia="zh-CN"/>
        </w:rPr>
        <w:t xml:space="preserve">These remaining issues based on agreements of </w:t>
      </w:r>
      <w:r w:rsidRPr="006B2CD0">
        <w:rPr>
          <w:rFonts w:eastAsiaTheme="minorEastAsia" w:hint="eastAsia"/>
          <w:lang w:eastAsia="zh-CN"/>
        </w:rPr>
        <w:t>last</w:t>
      </w:r>
      <w:r w:rsidRPr="006B2CD0">
        <w:rPr>
          <w:rFonts w:eastAsiaTheme="minorEastAsia"/>
          <w:lang w:eastAsia="zh-CN"/>
        </w:rPr>
        <w:t xml:space="preserve"> meeting are analyzed in sub-section2.1.</w:t>
      </w:r>
    </w:p>
    <w:p w14:paraId="43879041" w14:textId="7E423A96" w:rsidR="006B2CD0" w:rsidRPr="006B2CD0" w:rsidRDefault="006B2CD0" w:rsidP="006B2CD0">
      <w:pPr>
        <w:pStyle w:val="title3"/>
      </w:pPr>
      <w:r w:rsidRPr="006B2CD0">
        <w:t xml:space="preserve">PUCCH resource determination </w:t>
      </w:r>
    </w:p>
    <w:tbl>
      <w:tblPr>
        <w:tblStyle w:val="aa"/>
        <w:tblW w:w="0" w:type="auto"/>
        <w:tblLook w:val="04A0" w:firstRow="1" w:lastRow="0" w:firstColumn="1" w:lastColumn="0" w:noHBand="0" w:noVBand="1"/>
      </w:tblPr>
      <w:tblGrid>
        <w:gridCol w:w="9060"/>
      </w:tblGrid>
      <w:tr w:rsidR="006B2CD0" w:rsidRPr="006B2CD0" w14:paraId="3644F522" w14:textId="77777777" w:rsidTr="00DB306B">
        <w:tc>
          <w:tcPr>
            <w:tcW w:w="9060" w:type="dxa"/>
          </w:tcPr>
          <w:p w14:paraId="42B5F431" w14:textId="77777777" w:rsidR="006B2CD0" w:rsidRPr="006B2CD0" w:rsidRDefault="006B2CD0" w:rsidP="006B2CD0">
            <w:pPr>
              <w:rPr>
                <w:rFonts w:cs="Times"/>
                <w:b/>
                <w:bCs/>
                <w:szCs w:val="20"/>
                <w:lang w:eastAsia="zh-CN"/>
              </w:rPr>
            </w:pPr>
            <w:r w:rsidRPr="006B2CD0">
              <w:rPr>
                <w:rFonts w:cs="Times"/>
                <w:b/>
                <w:bCs/>
                <w:szCs w:val="20"/>
                <w:highlight w:val="green"/>
                <w:lang w:eastAsia="zh-CN"/>
              </w:rPr>
              <w:t>Agreement</w:t>
            </w:r>
          </w:p>
          <w:p w14:paraId="5965C8D3" w14:textId="77777777" w:rsidR="006B2CD0" w:rsidRPr="006B2CD0" w:rsidRDefault="006B2CD0" w:rsidP="006B2CD0">
            <w:pPr>
              <w:rPr>
                <w:rFonts w:cs="Times"/>
                <w:szCs w:val="20"/>
                <w:lang w:eastAsia="zh-CN"/>
              </w:rPr>
            </w:pPr>
            <w:r w:rsidRPr="006B2CD0">
              <w:rPr>
                <w:rFonts w:cs="Times"/>
                <w:szCs w:val="20"/>
                <w:lang w:eastAsia="zh-CN"/>
              </w:rPr>
              <w:t>When DL DCI is transmitted via PDCCH repetition, for PUCCH resource determination for HARQ-Ack when the corresponding PUCCH resource set has a size larger than eight, starting CCE index and number of CCEs in the CORESET of one of the linked PDCCH candidates is applied. Down-select one of the following options in RAN1 #104-bis-e</w:t>
            </w:r>
          </w:p>
          <w:p w14:paraId="30D63C5E" w14:textId="77777777" w:rsidR="006B2CD0" w:rsidRPr="006B2CD0" w:rsidRDefault="006B2CD0" w:rsidP="007D4E1A">
            <w:pPr>
              <w:numPr>
                <w:ilvl w:val="0"/>
                <w:numId w:val="30"/>
              </w:numPr>
              <w:spacing w:after="0"/>
              <w:rPr>
                <w:rFonts w:cs="Times"/>
                <w:szCs w:val="20"/>
                <w:lang w:eastAsia="zh-CN"/>
              </w:rPr>
            </w:pPr>
            <w:r w:rsidRPr="006B2CD0">
              <w:rPr>
                <w:rFonts w:cs="Times"/>
                <w:szCs w:val="20"/>
                <w:lang w:eastAsia="zh-CN"/>
              </w:rPr>
              <w:t>Option 1: The one with the lowest CORESET ID is applied</w:t>
            </w:r>
            <w:r w:rsidRPr="006B2CD0">
              <w:rPr>
                <w:rFonts w:cs="Times"/>
                <w:szCs w:val="20"/>
              </w:rPr>
              <w:t xml:space="preserve"> </w:t>
            </w:r>
          </w:p>
          <w:p w14:paraId="25D6A357" w14:textId="77777777" w:rsidR="006B2CD0" w:rsidRPr="006B2CD0" w:rsidRDefault="006B2CD0" w:rsidP="007D4E1A">
            <w:pPr>
              <w:numPr>
                <w:ilvl w:val="0"/>
                <w:numId w:val="30"/>
              </w:numPr>
              <w:spacing w:after="0"/>
              <w:rPr>
                <w:rFonts w:cs="Times"/>
                <w:szCs w:val="20"/>
                <w:lang w:eastAsia="zh-CN"/>
              </w:rPr>
            </w:pPr>
            <w:r w:rsidRPr="006B2CD0">
              <w:rPr>
                <w:rFonts w:cs="Times"/>
                <w:szCs w:val="20"/>
                <w:lang w:eastAsia="zh-CN"/>
              </w:rPr>
              <w:t>Option 2: The one with the lowest SS set ID is applied.</w:t>
            </w:r>
          </w:p>
        </w:tc>
      </w:tr>
    </w:tbl>
    <w:p w14:paraId="0E7CD97E" w14:textId="77777777" w:rsidR="006B2CD0" w:rsidRPr="006B2CD0" w:rsidRDefault="006B2CD0" w:rsidP="006B2CD0">
      <w:pPr>
        <w:rPr>
          <w:rFonts w:eastAsiaTheme="minorEastAsia"/>
          <w:lang w:eastAsia="zh-CN"/>
        </w:rPr>
      </w:pPr>
      <w:r w:rsidRPr="006B2CD0">
        <w:rPr>
          <w:rFonts w:cs="Times"/>
          <w:szCs w:val="20"/>
          <w:lang w:eastAsia="zh-CN"/>
        </w:rPr>
        <w:t>There are two options for down selection, one is to apply lowest CORESET ID, the other one is to apply search space set ID.</w:t>
      </w:r>
      <w:r w:rsidRPr="006B2CD0">
        <w:rPr>
          <w:rFonts w:eastAsiaTheme="minorEastAsia"/>
          <w:lang w:eastAsia="zh-CN"/>
        </w:rPr>
        <w:t xml:space="preserve"> Regarding two options, there is no obvious difference to determine which one of the linked PDCCH candidates is used, lowest CORESET ID or SS set ID both can work. Since the current wording in spec is subject to starting CCE index and number of CCEs in the CORSET, it is simple and straight to link the parameter of CORESET to calculate implicit PRI in case of PDCCH repetition for M-TRP. </w:t>
      </w:r>
    </w:p>
    <w:p w14:paraId="66B07CD4" w14:textId="2163E714" w:rsidR="006B2CD0" w:rsidRPr="006B2CD0" w:rsidRDefault="006B2CD0" w:rsidP="00D9103C">
      <w:pPr>
        <w:pStyle w:val="proposal"/>
      </w:pPr>
      <w:r w:rsidRPr="006B2CD0">
        <w:t xml:space="preserve"> </w:t>
      </w:r>
      <w:r>
        <w:t>L</w:t>
      </w:r>
      <w:r w:rsidRPr="006B2CD0">
        <w:t>owest CORESET ID is applied for PUCCH resource determination.</w:t>
      </w:r>
    </w:p>
    <w:p w14:paraId="1BB1CADA" w14:textId="77777777" w:rsidR="006B2CD0" w:rsidRPr="006B2CD0" w:rsidRDefault="006B2CD0" w:rsidP="006B2CD0">
      <w:pPr>
        <w:pStyle w:val="title3"/>
      </w:pPr>
      <w:r w:rsidRPr="006B2CD0">
        <w:t>Inter-slot PDCCH repetition</w:t>
      </w:r>
    </w:p>
    <w:tbl>
      <w:tblPr>
        <w:tblStyle w:val="aa"/>
        <w:tblW w:w="0" w:type="auto"/>
        <w:tblLook w:val="04A0" w:firstRow="1" w:lastRow="0" w:firstColumn="1" w:lastColumn="0" w:noHBand="0" w:noVBand="1"/>
      </w:tblPr>
      <w:tblGrid>
        <w:gridCol w:w="9060"/>
      </w:tblGrid>
      <w:tr w:rsidR="006B2CD0" w:rsidRPr="006B2CD0" w14:paraId="17462321" w14:textId="77777777" w:rsidTr="00DB306B">
        <w:tc>
          <w:tcPr>
            <w:tcW w:w="9060" w:type="dxa"/>
          </w:tcPr>
          <w:p w14:paraId="0EBFCE03" w14:textId="77777777" w:rsidR="006B2CD0" w:rsidRPr="006B2CD0" w:rsidRDefault="006B2CD0" w:rsidP="006B2CD0">
            <w:pPr>
              <w:rPr>
                <w:rFonts w:cs="Times"/>
                <w:b/>
                <w:szCs w:val="20"/>
                <w:lang w:eastAsia="zh-CN"/>
              </w:rPr>
            </w:pPr>
            <w:r w:rsidRPr="006B2CD0">
              <w:rPr>
                <w:rFonts w:cs="Times"/>
                <w:b/>
                <w:szCs w:val="20"/>
                <w:highlight w:val="green"/>
                <w:lang w:eastAsia="zh-CN"/>
              </w:rPr>
              <w:t>Agreement</w:t>
            </w:r>
          </w:p>
          <w:p w14:paraId="6F4F0122" w14:textId="77777777" w:rsidR="006B2CD0" w:rsidRPr="006B2CD0" w:rsidRDefault="006B2CD0" w:rsidP="006B2CD0">
            <w:pPr>
              <w:rPr>
                <w:rFonts w:cs="Times"/>
                <w:szCs w:val="20"/>
                <w:lang w:eastAsia="zh-CN"/>
              </w:rPr>
            </w:pPr>
            <w:r w:rsidRPr="006B2CD0">
              <w:rPr>
                <w:rFonts w:cs="Times"/>
                <w:szCs w:val="20"/>
                <w:lang w:eastAsia="zh-CN"/>
              </w:rPr>
              <w:t>For Option 2, at least for the following purposes, a reference PDCCH candidate is defined as the candidate that ends later in time among the two linked PDCCH candidates in the time domain:</w:t>
            </w:r>
          </w:p>
          <w:p w14:paraId="44EB7075" w14:textId="77777777" w:rsidR="006B2CD0" w:rsidRPr="006B2CD0" w:rsidRDefault="006B2CD0" w:rsidP="007D4E1A">
            <w:pPr>
              <w:numPr>
                <w:ilvl w:val="0"/>
                <w:numId w:val="32"/>
              </w:numPr>
              <w:spacing w:after="0"/>
              <w:jc w:val="left"/>
              <w:rPr>
                <w:rFonts w:cs="Times"/>
                <w:szCs w:val="20"/>
                <w:lang w:eastAsia="zh-CN"/>
              </w:rPr>
            </w:pPr>
            <w:r w:rsidRPr="006B2CD0">
              <w:rPr>
                <w:rFonts w:cs="Times"/>
                <w:szCs w:val="20"/>
                <w:lang w:eastAsia="zh-CN"/>
              </w:rPr>
              <w:lastRenderedPageBreak/>
              <w:t>FFS: If inter-slot PDCCH repetition is supported, for slot offset for scheduling the same PDSCH/PUSCH/CSI-RS/SRS: The slot of the reference PDCCH candidate is used as the reference slot.</w:t>
            </w:r>
          </w:p>
        </w:tc>
      </w:tr>
    </w:tbl>
    <w:p w14:paraId="78BE6EAB" w14:textId="77777777" w:rsidR="006B2CD0" w:rsidRPr="006B2CD0" w:rsidRDefault="006B2CD0" w:rsidP="006B2CD0">
      <w:pPr>
        <w:rPr>
          <w:rFonts w:eastAsiaTheme="minorEastAsia"/>
          <w:lang w:eastAsia="zh-CN"/>
        </w:rPr>
      </w:pPr>
    </w:p>
    <w:p w14:paraId="3CA8937A" w14:textId="77777777" w:rsidR="006B2CD0" w:rsidRPr="006B2CD0" w:rsidRDefault="006B2CD0" w:rsidP="006B2CD0">
      <w:pPr>
        <w:rPr>
          <w:rFonts w:eastAsiaTheme="minorEastAsia"/>
          <w:lang w:eastAsia="zh-CN"/>
        </w:rPr>
      </w:pPr>
      <w:r w:rsidRPr="006B2CD0">
        <w:t>Besides intra-slot PDCCH repetition has been supported, whether to support inter-slot PDCCH repetition is yet to be decided.</w:t>
      </w:r>
      <w:r w:rsidRPr="006B2CD0">
        <w:rPr>
          <w:rFonts w:eastAsiaTheme="minorEastAsia"/>
          <w:lang w:eastAsia="zh-CN"/>
        </w:rPr>
        <w:t xml:space="preserve"> In terms of LLS performance, it is obvious that the performance is same between intra-slot and inter-slot PDCCH repetition. In last meeting, a few companies proposed that lower PDCCH congestion can be achieved with inter-slot repetition. On PDCCH congestion, we have following views:</w:t>
      </w:r>
    </w:p>
    <w:p w14:paraId="2A2E84D1" w14:textId="77777777" w:rsidR="006B2CD0" w:rsidRPr="006B2CD0" w:rsidRDefault="006B2CD0" w:rsidP="007D4E1A">
      <w:pPr>
        <w:widowControl w:val="0"/>
        <w:numPr>
          <w:ilvl w:val="1"/>
          <w:numId w:val="17"/>
        </w:numPr>
        <w:rPr>
          <w:rFonts w:eastAsiaTheme="minorEastAsia"/>
          <w:lang w:eastAsia="zh-CN"/>
        </w:rPr>
      </w:pPr>
      <w:r w:rsidRPr="006B2CD0">
        <w:rPr>
          <w:rFonts w:eastAsiaTheme="minorEastAsia"/>
          <w:lang w:eastAsia="zh-CN"/>
        </w:rPr>
        <w:t>Firstly, there is no full freedom to adjust the second PDCCH repetition occasion to avoid PDCCH congestion regardless of intra-slot or inter-slot repetition</w:t>
      </w:r>
      <w:r w:rsidRPr="006B2CD0">
        <w:rPr>
          <w:rFonts w:eastAsiaTheme="minorEastAsia" w:hint="eastAsia"/>
          <w:lang w:eastAsia="zh-CN"/>
        </w:rPr>
        <w:t>,</w:t>
      </w:r>
      <w:r w:rsidRPr="006B2CD0">
        <w:rPr>
          <w:rFonts w:eastAsiaTheme="minorEastAsia"/>
          <w:lang w:eastAsia="zh-CN"/>
        </w:rPr>
        <w:t xml:space="preserve"> since PDCCH repetition in TDM mode is explicitly linked with static configuration, the fixed linkage restricts the flexible PDCCH candidate allocation.</w:t>
      </w:r>
    </w:p>
    <w:p w14:paraId="55AA0311" w14:textId="77777777" w:rsidR="006B2CD0" w:rsidRPr="006B2CD0" w:rsidRDefault="006B2CD0" w:rsidP="007D4E1A">
      <w:pPr>
        <w:widowControl w:val="0"/>
        <w:numPr>
          <w:ilvl w:val="1"/>
          <w:numId w:val="17"/>
        </w:numPr>
        <w:rPr>
          <w:rFonts w:eastAsiaTheme="minorEastAsia"/>
          <w:lang w:eastAsia="zh-CN"/>
        </w:rPr>
      </w:pPr>
      <w:r w:rsidRPr="006B2CD0">
        <w:rPr>
          <w:rFonts w:eastAsiaTheme="minorEastAsia"/>
          <w:lang w:eastAsia="zh-CN"/>
        </w:rPr>
        <w:t xml:space="preserve">Secondly, TDM based PDCCH is </w:t>
      </w:r>
      <w:r w:rsidRPr="006B2CD0">
        <w:rPr>
          <w:rFonts w:eastAsiaTheme="minorEastAsia" w:hint="eastAsia"/>
          <w:lang w:eastAsia="zh-CN"/>
        </w:rPr>
        <w:t>m</w:t>
      </w:r>
      <w:r w:rsidRPr="006B2CD0">
        <w:rPr>
          <w:rFonts w:eastAsiaTheme="minorEastAsia"/>
          <w:lang w:eastAsia="zh-CN"/>
        </w:rPr>
        <w:t>ainly used in FR2 when UE cannot support reception of two beams simultaneously, if not, SFN or FDM based PDCCH repetition is priority. Considering few UEs are located on the same narrow beam in FR2, the collision probability of PDCCH CCE resources between different UEs is very low, hence PDCCH congestion seldom happens.</w:t>
      </w:r>
    </w:p>
    <w:p w14:paraId="76448567" w14:textId="77777777" w:rsidR="006B2CD0" w:rsidRPr="006B2CD0" w:rsidRDefault="006B2CD0" w:rsidP="006B2CD0">
      <w:pPr>
        <w:rPr>
          <w:rFonts w:eastAsiaTheme="minorEastAsia"/>
        </w:rPr>
      </w:pPr>
      <w:r w:rsidRPr="006B2CD0">
        <w:rPr>
          <w:rFonts w:eastAsiaTheme="minorEastAsia"/>
        </w:rPr>
        <w:t>In a word, we don’t see any benefit of inter-slot repetition,</w:t>
      </w:r>
      <w:r w:rsidRPr="006B2CD0">
        <w:t xml:space="preserve"> </w:t>
      </w:r>
      <w:r w:rsidRPr="006B2CD0">
        <w:rPr>
          <w:rFonts w:eastAsiaTheme="minorEastAsia"/>
        </w:rPr>
        <w:t xml:space="preserve">on the contrary, in order to achieve better performance, soft bits combining is performed and UE should buffer the previous processing data of PDCCH across multi-slots if inter-slots are not consecutive, which increases the PDCCH buffer capability of UE. </w:t>
      </w:r>
    </w:p>
    <w:p w14:paraId="3DBEC5A4" w14:textId="77777777" w:rsidR="006B2CD0" w:rsidRPr="006B2CD0" w:rsidRDefault="006B2CD0" w:rsidP="00D9103C">
      <w:pPr>
        <w:pStyle w:val="proposal"/>
      </w:pPr>
      <w:r w:rsidRPr="006B2CD0">
        <w:t>Support intra-slot PDCCH repetition only in Rel17.</w:t>
      </w:r>
    </w:p>
    <w:p w14:paraId="5AB0FCEB" w14:textId="77777777" w:rsidR="006B2CD0" w:rsidRPr="006B2CD0" w:rsidRDefault="006B2CD0" w:rsidP="006B2CD0">
      <w:pPr>
        <w:pStyle w:val="title3"/>
      </w:pPr>
      <w:r w:rsidRPr="006B2CD0">
        <w:t>Additional signaling with MAC CE</w:t>
      </w:r>
    </w:p>
    <w:tbl>
      <w:tblPr>
        <w:tblStyle w:val="aa"/>
        <w:tblW w:w="0" w:type="auto"/>
        <w:tblLook w:val="04A0" w:firstRow="1" w:lastRow="0" w:firstColumn="1" w:lastColumn="0" w:noHBand="0" w:noVBand="1"/>
      </w:tblPr>
      <w:tblGrid>
        <w:gridCol w:w="9060"/>
      </w:tblGrid>
      <w:tr w:rsidR="006B2CD0" w:rsidRPr="006B2CD0" w14:paraId="67803DAC" w14:textId="77777777" w:rsidTr="00DB306B">
        <w:tc>
          <w:tcPr>
            <w:tcW w:w="9060" w:type="dxa"/>
          </w:tcPr>
          <w:p w14:paraId="52E3A321" w14:textId="77777777" w:rsidR="006B2CD0" w:rsidRPr="006B2CD0" w:rsidRDefault="006B2CD0" w:rsidP="006B2CD0">
            <w:pPr>
              <w:rPr>
                <w:rFonts w:cs="Times"/>
                <w:szCs w:val="20"/>
                <w:lang w:eastAsia="ko-KR"/>
              </w:rPr>
            </w:pPr>
            <w:r w:rsidRPr="006B2CD0">
              <w:rPr>
                <w:rFonts w:cs="Times"/>
                <w:b/>
                <w:bCs/>
                <w:iCs/>
                <w:szCs w:val="20"/>
                <w:highlight w:val="green"/>
              </w:rPr>
              <w:t>Agreement</w:t>
            </w:r>
          </w:p>
          <w:p w14:paraId="01F60814" w14:textId="77777777" w:rsidR="006B2CD0" w:rsidRPr="006B2CD0" w:rsidRDefault="006B2CD0" w:rsidP="006B2CD0">
            <w:pPr>
              <w:rPr>
                <w:rFonts w:cs="Times"/>
                <w:bCs/>
                <w:iCs/>
                <w:szCs w:val="20"/>
              </w:rPr>
            </w:pPr>
            <w:r w:rsidRPr="006B2CD0">
              <w:rPr>
                <w:rFonts w:cs="Times"/>
                <w:bCs/>
                <w:iCs/>
                <w:szCs w:val="20"/>
              </w:rPr>
              <w:t>For PDCCH repetition, support linking two SS sets by RRC configuration:</w:t>
            </w:r>
          </w:p>
          <w:p w14:paraId="56A087A2" w14:textId="77777777" w:rsidR="006B2CD0" w:rsidRPr="006B2CD0" w:rsidRDefault="006B2CD0" w:rsidP="007D4E1A">
            <w:pPr>
              <w:numPr>
                <w:ilvl w:val="0"/>
                <w:numId w:val="30"/>
              </w:numPr>
              <w:spacing w:after="0"/>
              <w:jc w:val="left"/>
              <w:rPr>
                <w:rFonts w:cs="Times"/>
                <w:bCs/>
                <w:iCs/>
                <w:szCs w:val="20"/>
              </w:rPr>
            </w:pPr>
            <w:r w:rsidRPr="006B2CD0">
              <w:rPr>
                <w:rFonts w:cs="Times"/>
                <w:bCs/>
                <w:iCs/>
                <w:szCs w:val="20"/>
              </w:rPr>
              <w:t>FFS: Whether MAC-CE can be used additionally</w:t>
            </w:r>
          </w:p>
        </w:tc>
      </w:tr>
    </w:tbl>
    <w:p w14:paraId="3DCAEEF0" w14:textId="77777777" w:rsidR="006B2CD0" w:rsidRPr="006B2CD0" w:rsidRDefault="006B2CD0" w:rsidP="006B2CD0">
      <w:pPr>
        <w:rPr>
          <w:rFonts w:eastAsiaTheme="minorEastAsia"/>
          <w:lang w:eastAsia="zh-CN"/>
        </w:rPr>
      </w:pPr>
      <w:r w:rsidRPr="006B2CD0">
        <w:rPr>
          <w:rFonts w:eastAsiaTheme="minorEastAsia" w:hint="eastAsia"/>
        </w:rPr>
        <w:t>I</w:t>
      </w:r>
      <w:r w:rsidRPr="006B2CD0">
        <w:rPr>
          <w:rFonts w:eastAsiaTheme="minorEastAsia"/>
        </w:rPr>
        <w:t>n Rel-15/16, UE monitor</w:t>
      </w:r>
      <w:r w:rsidRPr="006B2CD0">
        <w:rPr>
          <w:rFonts w:eastAsiaTheme="minorEastAsia"/>
          <w:lang w:eastAsia="zh-CN"/>
        </w:rPr>
        <w:t>s</w:t>
      </w:r>
      <w:r w:rsidRPr="006B2CD0">
        <w:rPr>
          <w:rFonts w:eastAsiaTheme="minorEastAsia"/>
        </w:rPr>
        <w:t xml:space="preserve"> PDCCH candidates according to configuration of multi-search space sets in RRC without any introduction of activation/deactivation or configuration/reconfiguration by MAC CE </w:t>
      </w:r>
      <w:r w:rsidRPr="006B2CD0">
        <w:rPr>
          <w:rFonts w:eastAsiaTheme="minorEastAsia" w:hint="eastAsia"/>
          <w:lang w:eastAsia="zh-CN"/>
        </w:rPr>
        <w:t>command</w:t>
      </w:r>
      <w:r w:rsidRPr="006B2CD0">
        <w:rPr>
          <w:rFonts w:eastAsiaTheme="minorEastAsia"/>
        </w:rPr>
        <w:t xml:space="preserve"> except for TCI states of CORESET(s). In Rel-17, it is supported through linking two SS sets by RRC configuration for</w:t>
      </w:r>
      <w:r w:rsidRPr="006B2CD0">
        <w:rPr>
          <w:rFonts w:eastAsiaTheme="minorEastAsia" w:hint="eastAsia"/>
          <w:lang w:eastAsia="zh-CN"/>
        </w:rPr>
        <w:t xml:space="preserve"> </w:t>
      </w:r>
      <w:r w:rsidRPr="006B2CD0">
        <w:rPr>
          <w:rFonts w:eastAsiaTheme="minorEastAsia"/>
        </w:rPr>
        <w:t>PDCCH repetition,</w:t>
      </w:r>
      <w:r w:rsidRPr="006B2CD0">
        <w:rPr>
          <w:rFonts w:eastAsiaTheme="minorEastAsia" w:hint="eastAsia"/>
          <w:lang w:eastAsia="zh-CN"/>
        </w:rPr>
        <w:t xml:space="preserve"> </w:t>
      </w:r>
      <w:r w:rsidRPr="006B2CD0">
        <w:rPr>
          <w:rFonts w:eastAsiaTheme="minorEastAsia"/>
          <w:lang w:eastAsia="zh-CN"/>
        </w:rPr>
        <w:t>the linking relationship, periodicity, monitoring occasion are configured semi-statically, we don’t see any motivation to introduce MAC CE signaling to dynamically</w:t>
      </w:r>
      <w:r w:rsidRPr="006B2CD0">
        <w:rPr>
          <w:rFonts w:eastAsiaTheme="minorEastAsia" w:hint="eastAsia"/>
          <w:lang w:eastAsia="zh-CN"/>
        </w:rPr>
        <w:t xml:space="preserve"> </w:t>
      </w:r>
      <w:r w:rsidRPr="006B2CD0">
        <w:rPr>
          <w:rFonts w:eastAsiaTheme="minorEastAsia"/>
          <w:lang w:eastAsia="zh-CN"/>
        </w:rPr>
        <w:t xml:space="preserve">activate one of PDCCH linking relationship from pool of RRC configuration. In addition, if introducing MAC CE, UE should calculate overbooking dynamically based on MAC CE command, which increase the complexity of </w:t>
      </w:r>
      <w:proofErr w:type="spellStart"/>
      <w:r w:rsidRPr="006B2CD0">
        <w:rPr>
          <w:rFonts w:eastAsiaTheme="minorEastAsia"/>
          <w:lang w:eastAsia="zh-CN"/>
        </w:rPr>
        <w:t>gNB</w:t>
      </w:r>
      <w:proofErr w:type="spellEnd"/>
      <w:r w:rsidRPr="006B2CD0">
        <w:rPr>
          <w:rFonts w:eastAsiaTheme="minorEastAsia"/>
          <w:lang w:eastAsia="zh-CN"/>
        </w:rPr>
        <w:t xml:space="preserve"> and UE.</w:t>
      </w:r>
    </w:p>
    <w:p w14:paraId="2D3D45E7" w14:textId="16A32F6E" w:rsidR="006B2CD0" w:rsidRPr="006B2CD0" w:rsidRDefault="006B2CD0" w:rsidP="00D9103C">
      <w:pPr>
        <w:pStyle w:val="proposal"/>
      </w:pPr>
      <w:r>
        <w:t>S</w:t>
      </w:r>
      <w:r w:rsidRPr="006B2CD0">
        <w:t>upport linking two SS sets by RRC configuration only without additional MAC CE command.</w:t>
      </w:r>
    </w:p>
    <w:p w14:paraId="22AF8B28" w14:textId="77777777" w:rsidR="006B2CD0" w:rsidRPr="006B2CD0" w:rsidRDefault="006B2CD0" w:rsidP="006B2CD0">
      <w:pPr>
        <w:pStyle w:val="title3"/>
      </w:pPr>
      <w:r w:rsidRPr="006B2CD0">
        <w:t>Rate matching of PDSCH in FR2</w:t>
      </w:r>
    </w:p>
    <w:tbl>
      <w:tblPr>
        <w:tblStyle w:val="aa"/>
        <w:tblW w:w="0" w:type="auto"/>
        <w:tblLook w:val="04A0" w:firstRow="1" w:lastRow="0" w:firstColumn="1" w:lastColumn="0" w:noHBand="0" w:noVBand="1"/>
      </w:tblPr>
      <w:tblGrid>
        <w:gridCol w:w="9060"/>
      </w:tblGrid>
      <w:tr w:rsidR="006B2CD0" w:rsidRPr="006B2CD0" w14:paraId="24F0659D" w14:textId="77777777" w:rsidTr="00DB306B">
        <w:tc>
          <w:tcPr>
            <w:tcW w:w="9060" w:type="dxa"/>
          </w:tcPr>
          <w:p w14:paraId="437A4803" w14:textId="77777777" w:rsidR="006B2CD0" w:rsidRPr="006B2CD0" w:rsidRDefault="006B2CD0" w:rsidP="006B2CD0">
            <w:pPr>
              <w:rPr>
                <w:rFonts w:cs="Times"/>
                <w:b/>
                <w:bCs/>
                <w:iCs/>
              </w:rPr>
            </w:pPr>
            <w:r w:rsidRPr="006B2CD0">
              <w:rPr>
                <w:rFonts w:cs="Times"/>
                <w:b/>
                <w:bCs/>
                <w:iCs/>
                <w:highlight w:val="green"/>
              </w:rPr>
              <w:t>Agreement</w:t>
            </w:r>
          </w:p>
          <w:p w14:paraId="452963B2" w14:textId="77777777" w:rsidR="006B2CD0" w:rsidRPr="006B2CD0" w:rsidRDefault="006B2CD0" w:rsidP="006B2CD0">
            <w:pPr>
              <w:rPr>
                <w:lang w:eastAsia="ko-KR"/>
              </w:rPr>
            </w:pPr>
            <w:r w:rsidRPr="006B2CD0">
              <w:rPr>
                <w:rFonts w:cs="Times"/>
                <w:bCs/>
                <w:iCs/>
              </w:rPr>
              <w:t>At least for FR1, if a PDSCH is scheduled by a DCI in PDCCH candidates that are linked for repetition, and the resources in the CORESET(s) containing the PDCCH candidates overlap with the resources of the PDSCH, the PDSCH is rate matched around the union of two PDCCH candidates and the corresponding DMRS.</w:t>
            </w:r>
          </w:p>
          <w:p w14:paraId="5FE27DE0" w14:textId="77777777" w:rsidR="006B2CD0" w:rsidRPr="006B2CD0" w:rsidRDefault="006B2CD0" w:rsidP="007D4E1A">
            <w:pPr>
              <w:numPr>
                <w:ilvl w:val="0"/>
                <w:numId w:val="33"/>
              </w:numPr>
              <w:spacing w:after="0"/>
              <w:jc w:val="left"/>
              <w:rPr>
                <w:rFonts w:ascii="MS Gothic" w:eastAsia="MS Gothic" w:hAnsi="MS Gothic" w:cs="Calibri"/>
              </w:rPr>
            </w:pPr>
            <w:r w:rsidRPr="006B2CD0">
              <w:rPr>
                <w:rFonts w:cs="Times"/>
                <w:bCs/>
                <w:iCs/>
              </w:rPr>
              <w:t>Note: This does not imply that two linked PDCCH candidates can / cannot be overlapping in resources, which is a separate discussion.</w:t>
            </w:r>
          </w:p>
          <w:p w14:paraId="0F03EEE4" w14:textId="77777777" w:rsidR="006B2CD0" w:rsidRPr="006B2CD0" w:rsidRDefault="006B2CD0" w:rsidP="007D4E1A">
            <w:pPr>
              <w:numPr>
                <w:ilvl w:val="0"/>
                <w:numId w:val="33"/>
              </w:numPr>
              <w:spacing w:after="0"/>
              <w:jc w:val="left"/>
              <w:rPr>
                <w:rFonts w:ascii="MS Gothic" w:eastAsia="MS Gothic" w:hAnsi="MS Gothic"/>
              </w:rPr>
            </w:pPr>
            <w:r w:rsidRPr="006B2CD0">
              <w:rPr>
                <w:rFonts w:cs="Times"/>
                <w:bCs/>
                <w:iCs/>
              </w:rPr>
              <w:t>FFS: The case of FR2</w:t>
            </w:r>
          </w:p>
        </w:tc>
      </w:tr>
    </w:tbl>
    <w:p w14:paraId="35770822" w14:textId="77777777" w:rsidR="006B2CD0" w:rsidRPr="006B2CD0" w:rsidRDefault="006B2CD0" w:rsidP="006B2CD0">
      <w:pPr>
        <w:rPr>
          <w:rFonts w:eastAsiaTheme="minorEastAsia"/>
        </w:rPr>
      </w:pPr>
      <w:r w:rsidRPr="006B2CD0">
        <w:rPr>
          <w:rFonts w:eastAsiaTheme="minorEastAsia"/>
        </w:rPr>
        <w:t xml:space="preserve">In Rel-15, if PDSCH scheduled by a PDCCH overlaps in time with resources in the CORESET containing the PDCCH, UE should receive OFDM symbols with overlapping in time assuming same reception beam based on QCL-type D configured for the PDCCH reception, and the PDSCH is rate matched around PDCCH. </w:t>
      </w:r>
    </w:p>
    <w:p w14:paraId="327FE0DC" w14:textId="26FBD162" w:rsidR="006B2CD0" w:rsidRPr="006B2CD0" w:rsidRDefault="006B2CD0" w:rsidP="006B2CD0">
      <w:pPr>
        <w:rPr>
          <w:rFonts w:eastAsiaTheme="minorEastAsia"/>
        </w:rPr>
      </w:pPr>
      <w:r w:rsidRPr="006B2CD0">
        <w:rPr>
          <w:rFonts w:eastAsiaTheme="minorEastAsia"/>
        </w:rPr>
        <w:t xml:space="preserve">In Rel-17, for FR2, if one of the PDCCH repetition candidates overlaps with scheduled PDSCH as shown in the </w:t>
      </w:r>
      <w:r>
        <w:rPr>
          <w:rFonts w:eastAsiaTheme="minorEastAsia"/>
        </w:rPr>
        <w:fldChar w:fldCharType="begin"/>
      </w:r>
      <w:r>
        <w:rPr>
          <w:rFonts w:eastAsiaTheme="minorEastAsia"/>
        </w:rPr>
        <w:instrText xml:space="preserve"> REF _Ref68676621 \r \h </w:instrText>
      </w:r>
      <w:r>
        <w:rPr>
          <w:rFonts w:eastAsiaTheme="minorEastAsia"/>
        </w:rPr>
      </w:r>
      <w:r>
        <w:rPr>
          <w:rFonts w:eastAsiaTheme="minorEastAsia"/>
        </w:rPr>
        <w:fldChar w:fldCharType="separate"/>
      </w:r>
      <w:r>
        <w:rPr>
          <w:rFonts w:eastAsiaTheme="minorEastAsia"/>
        </w:rPr>
        <w:t>Figure 1</w:t>
      </w:r>
      <w:r>
        <w:rPr>
          <w:rFonts w:eastAsiaTheme="minorEastAsia"/>
        </w:rPr>
        <w:fldChar w:fldCharType="end"/>
      </w:r>
      <w:r w:rsidRPr="006B2CD0">
        <w:rPr>
          <w:rFonts w:eastAsiaTheme="minorEastAsia"/>
        </w:rPr>
        <w:t xml:space="preserve">, where UE receive second PDCCH (in blue) repetition with panel1 and receive PDSCH (in red) with panel2 when UE is capable of simultaneous multi-panel reception, the performance may decrease seriously due to rate matching of PDSCH e.g. PDCCH with 3 symbols and AL16. If </w:t>
      </w:r>
      <w:proofErr w:type="spellStart"/>
      <w:r w:rsidRPr="006B2CD0">
        <w:rPr>
          <w:rFonts w:eastAsiaTheme="minorEastAsia"/>
        </w:rPr>
        <w:t>gNB</w:t>
      </w:r>
      <w:proofErr w:type="spellEnd"/>
      <w:r w:rsidRPr="006B2CD0">
        <w:rPr>
          <w:rFonts w:eastAsiaTheme="minorEastAsia"/>
        </w:rPr>
        <w:t xml:space="preserve"> identifies the interference between PDCCH repetition2 and PDSCH can be ignored, </w:t>
      </w:r>
      <w:proofErr w:type="spellStart"/>
      <w:r w:rsidRPr="006B2CD0">
        <w:rPr>
          <w:rFonts w:eastAsiaTheme="minorEastAsia"/>
        </w:rPr>
        <w:t>gNB</w:t>
      </w:r>
      <w:proofErr w:type="spellEnd"/>
      <w:r w:rsidRPr="006B2CD0">
        <w:rPr>
          <w:rFonts w:eastAsiaTheme="minorEastAsia"/>
        </w:rPr>
        <w:t xml:space="preserve"> can indicate the rate matching of PDSCH is not applied to the UE, which would improve the performance of PDSCH.</w:t>
      </w:r>
    </w:p>
    <w:p w14:paraId="6EE22FF6" w14:textId="77777777" w:rsidR="006B2CD0" w:rsidRPr="006B2CD0" w:rsidRDefault="006B2CD0" w:rsidP="006B2CD0">
      <w:pPr>
        <w:ind w:firstLineChars="700" w:firstLine="1400"/>
      </w:pPr>
      <w:r w:rsidRPr="006B2CD0">
        <w:object w:dxaOrig="7500" w:dyaOrig="2421" w14:anchorId="47B9B4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21.1pt" o:ole="">
            <v:imagedata r:id="rId8" o:title=""/>
          </v:shape>
          <o:OLEObject Type="Embed" ProgID="Visio.Drawing.15" ShapeID="_x0000_i1025" DrawAspect="Content" ObjectID="_1679293582" r:id="rId9"/>
        </w:object>
      </w:r>
    </w:p>
    <w:p w14:paraId="7656DA9D" w14:textId="47B7A7FC" w:rsidR="006B2CD0" w:rsidRPr="006B2CD0" w:rsidRDefault="006B2CD0" w:rsidP="006B2CD0">
      <w:pPr>
        <w:pStyle w:val="figure"/>
        <w:rPr>
          <w:rFonts w:eastAsiaTheme="minorEastAsia"/>
        </w:rPr>
      </w:pPr>
      <w:bookmarkStart w:id="4" w:name="_Ref68676621"/>
      <w:r>
        <w:rPr>
          <w:rFonts w:eastAsiaTheme="minorEastAsia"/>
          <w:lang w:eastAsia="zh-CN"/>
        </w:rPr>
        <w:t>O</w:t>
      </w:r>
      <w:r w:rsidRPr="006B2CD0">
        <w:rPr>
          <w:rFonts w:eastAsiaTheme="minorEastAsia"/>
          <w:lang w:eastAsia="zh-CN"/>
        </w:rPr>
        <w:t>verlapping pattern between PDCCH and PDSCH with different QCL-type D</w:t>
      </w:r>
      <w:bookmarkEnd w:id="4"/>
    </w:p>
    <w:p w14:paraId="7D0DA8C0" w14:textId="77777777" w:rsidR="006B2CD0" w:rsidRPr="006B2CD0" w:rsidRDefault="006B2CD0" w:rsidP="00D9103C">
      <w:pPr>
        <w:pStyle w:val="proposal"/>
      </w:pPr>
      <w:r w:rsidRPr="006B2CD0">
        <w:t xml:space="preserve"> Consider indicating whether rate matching of PDSCH is applied or not to the UE.  </w:t>
      </w:r>
    </w:p>
    <w:p w14:paraId="100FC75D" w14:textId="77777777" w:rsidR="006B2CD0" w:rsidRPr="006B2CD0" w:rsidRDefault="006B2CD0" w:rsidP="006B2CD0">
      <w:pPr>
        <w:pStyle w:val="title3"/>
      </w:pPr>
      <w:r w:rsidRPr="006B2CD0">
        <w:t>BD count and reception assumption</w:t>
      </w:r>
    </w:p>
    <w:p w14:paraId="485FE6C5" w14:textId="77777777" w:rsidR="006B2CD0" w:rsidRPr="006B2CD0" w:rsidRDefault="006B2CD0" w:rsidP="006B2CD0">
      <w:pPr>
        <w:rPr>
          <w:rFonts w:eastAsiaTheme="minorEastAsia"/>
          <w:lang w:eastAsia="zh-CN"/>
        </w:rPr>
      </w:pPr>
      <w:r w:rsidRPr="006B2CD0">
        <w:rPr>
          <w:rFonts w:eastAsiaTheme="minorEastAsia"/>
          <w:lang w:eastAsia="zh-CN"/>
        </w:rPr>
        <w:t xml:space="preserve">In our view, the complexity of soft bits combining </w:t>
      </w:r>
      <w:r w:rsidRPr="006B2CD0">
        <w:rPr>
          <w:rFonts w:eastAsiaTheme="minorEastAsia" w:hint="eastAsia"/>
          <w:lang w:eastAsia="zh-CN"/>
        </w:rPr>
        <w:t>in</w:t>
      </w:r>
      <w:r w:rsidRPr="006B2CD0">
        <w:rPr>
          <w:rFonts w:eastAsiaTheme="minorEastAsia"/>
          <w:lang w:eastAsia="zh-CN"/>
        </w:rPr>
        <w:t xml:space="preserve"> assumption3 is marginal since addition function is very simple using limited I/Q soft bits’ data and using two BDs for assumption3 is reasonable. </w:t>
      </w:r>
      <w:r w:rsidRPr="006B2CD0">
        <w:rPr>
          <w:rFonts w:eastAsiaTheme="minorEastAsia" w:hint="eastAsia"/>
          <w:lang w:eastAsia="zh-CN"/>
        </w:rPr>
        <w:t>R</w:t>
      </w:r>
      <w:r w:rsidRPr="006B2CD0">
        <w:rPr>
          <w:rFonts w:eastAsiaTheme="minorEastAsia"/>
          <w:lang w:eastAsia="zh-CN"/>
        </w:rPr>
        <w:t xml:space="preserve">egarding the assumption1, although UE only decodes the combined candidates without decoding individual PDCCH candidates, we prefer using two BDs for assumption1 too in order to simplify the design especially for designing overbooking rule. Therefore, there is no need to distinguish between assumption 1, assumption 2 and assumption 3. </w:t>
      </w:r>
    </w:p>
    <w:p w14:paraId="2224DEF2" w14:textId="33796C24" w:rsidR="006B2CD0" w:rsidRPr="006B2CD0" w:rsidRDefault="006B2CD0" w:rsidP="00D9103C">
      <w:pPr>
        <w:pStyle w:val="observation"/>
      </w:pPr>
      <w:r>
        <w:t>A</w:t>
      </w:r>
      <w:r w:rsidRPr="006B2CD0">
        <w:t>ssumption1, assumption2 and assumption3 can be seen as same category.</w:t>
      </w:r>
    </w:p>
    <w:p w14:paraId="7B89B969" w14:textId="77777777" w:rsidR="006B2CD0" w:rsidRPr="006B2CD0" w:rsidRDefault="006B2CD0" w:rsidP="006B2CD0">
      <w:pPr>
        <w:rPr>
          <w:rFonts w:eastAsiaTheme="minorEastAsia"/>
          <w:lang w:eastAsia="zh-CN"/>
        </w:rPr>
      </w:pPr>
      <w:r w:rsidRPr="006B2CD0">
        <w:rPr>
          <w:rFonts w:eastAsiaTheme="minorEastAsia"/>
          <w:lang w:eastAsia="zh-CN"/>
        </w:rPr>
        <w:t xml:space="preserve">The key of this issue is whether assumption 4 is needed or not, if PDCCH repetition is transmitted in both PDCCH candidates, the performance of assumption4 is similar to assumption3, however, some companies have shown improved performance of PDCCH only in case </w:t>
      </w:r>
      <w:proofErr w:type="spellStart"/>
      <w:r w:rsidRPr="006B2CD0">
        <w:rPr>
          <w:rFonts w:eastAsiaTheme="minorEastAsia"/>
          <w:lang w:eastAsia="zh-CN"/>
        </w:rPr>
        <w:t>gNB</w:t>
      </w:r>
      <w:proofErr w:type="spellEnd"/>
      <w:r w:rsidRPr="006B2CD0">
        <w:rPr>
          <w:rFonts w:eastAsiaTheme="minorEastAsia"/>
          <w:lang w:eastAsia="zh-CN"/>
        </w:rPr>
        <w:t xml:space="preserve"> transmit PDCCH in one of the PDCCH candidates, e.g. only in first candidate, the second candidate does not carry same DCI due to congestion and that is transparent to UE. At UE side, if it performs soft bits combining, interference is introduced and the performance is even worse than PDCCH without repetition in Rel-16. </w:t>
      </w:r>
      <w:r w:rsidRPr="006B2CD0">
        <w:t>We think the simulation of omitting PDCCH candidate in every slot is the worst case, it is not realistic in real deployment for</w:t>
      </w:r>
      <w:r w:rsidRPr="006B2CD0">
        <w:rPr>
          <w:rFonts w:hint="eastAsia"/>
        </w:rPr>
        <w:t xml:space="preserve"> </w:t>
      </w:r>
      <w:proofErr w:type="spellStart"/>
      <w:r w:rsidRPr="006B2CD0">
        <w:t>gNB</w:t>
      </w:r>
      <w:proofErr w:type="spellEnd"/>
      <w:r w:rsidRPr="006B2CD0">
        <w:t>, so the benefit of assumption 4 should be reviewed carefully.</w:t>
      </w:r>
    </w:p>
    <w:p w14:paraId="6D9AE6A1" w14:textId="77777777" w:rsidR="006B2CD0" w:rsidRPr="006B2CD0" w:rsidRDefault="006B2CD0" w:rsidP="006B2CD0">
      <w:pPr>
        <w:autoSpaceDE w:val="0"/>
        <w:autoSpaceDN w:val="0"/>
        <w:adjustRightInd w:val="0"/>
        <w:snapToGrid w:val="0"/>
        <w:spacing w:before="120" w:after="0"/>
        <w:rPr>
          <w:rFonts w:eastAsiaTheme="minorEastAsia"/>
        </w:rPr>
      </w:pPr>
      <w:r w:rsidRPr="006B2CD0">
        <w:rPr>
          <w:rFonts w:eastAsiaTheme="minorEastAsia"/>
          <w:lang w:eastAsia="zh-CN"/>
        </w:rPr>
        <w:t xml:space="preserve">On the other hand, to address the concern from proponents on </w:t>
      </w:r>
      <w:proofErr w:type="spellStart"/>
      <w:r w:rsidRPr="006B2CD0">
        <w:rPr>
          <w:rFonts w:eastAsiaTheme="minorEastAsia"/>
          <w:lang w:eastAsia="zh-CN"/>
        </w:rPr>
        <w:t>gNB</w:t>
      </w:r>
      <w:proofErr w:type="spellEnd"/>
      <w:r w:rsidRPr="006B2CD0">
        <w:rPr>
          <w:rFonts w:eastAsiaTheme="minorEastAsia"/>
          <w:lang w:eastAsia="zh-CN"/>
        </w:rPr>
        <w:t xml:space="preserve"> flexibility to transmit PDCCH dynamically from single TRP or multi TRP, which can be handled by implementation, for instance, </w:t>
      </w:r>
      <w:proofErr w:type="spellStart"/>
      <w:r w:rsidRPr="006B2CD0">
        <w:rPr>
          <w:rFonts w:eastAsiaTheme="minorEastAsia"/>
        </w:rPr>
        <w:t>gNB</w:t>
      </w:r>
      <w:proofErr w:type="spellEnd"/>
      <w:r w:rsidRPr="006B2CD0">
        <w:rPr>
          <w:rFonts w:eastAsiaTheme="minorEastAsia"/>
        </w:rPr>
        <w:t xml:space="preserve"> always take PDCCH repetition as first priority to avoid PDCCH congestion as much as possible or cancels both PDCCH candidates once PDCCH congestion happens on anyone of PDCCH candidates and configure another search space set without linkage. To make matters worse, </w:t>
      </w:r>
      <w:r w:rsidRPr="006B2CD0">
        <w:t xml:space="preserve">assumption4 always consumes three BDs no matter </w:t>
      </w:r>
      <w:proofErr w:type="spellStart"/>
      <w:r w:rsidRPr="006B2CD0">
        <w:t>gNB</w:t>
      </w:r>
      <w:proofErr w:type="spellEnd"/>
      <w:r w:rsidRPr="006B2CD0">
        <w:t xml:space="preserve"> transmit one of or both of two PDCCH repetition candidates with higher complexity.</w:t>
      </w:r>
    </w:p>
    <w:p w14:paraId="6A8EA77F" w14:textId="77777777" w:rsidR="006B2CD0" w:rsidRPr="006B2CD0" w:rsidRDefault="006B2CD0" w:rsidP="006B2CD0">
      <w:pPr>
        <w:autoSpaceDE w:val="0"/>
        <w:autoSpaceDN w:val="0"/>
        <w:adjustRightInd w:val="0"/>
        <w:snapToGrid w:val="0"/>
        <w:spacing w:before="120" w:after="0"/>
        <w:rPr>
          <w:rFonts w:eastAsia="宋体"/>
          <w:szCs w:val="20"/>
          <w:lang w:eastAsia="zh-CN"/>
        </w:rPr>
      </w:pPr>
      <w:r w:rsidRPr="006B2CD0">
        <w:rPr>
          <w:rFonts w:eastAsiaTheme="minorEastAsia"/>
          <w:lang w:eastAsia="zh-CN"/>
        </w:rPr>
        <w:t>Furthermore</w:t>
      </w:r>
      <w:r w:rsidRPr="006B2CD0">
        <w:rPr>
          <w:rFonts w:eastAsia="宋体"/>
          <w:szCs w:val="20"/>
          <w:lang w:eastAsia="zh-CN"/>
        </w:rPr>
        <w:t xml:space="preserve">, assumption1, assumption2, or assumption3 can be up to UE implementation, the algorithms should be transparent to </w:t>
      </w:r>
      <w:proofErr w:type="spellStart"/>
      <w:r w:rsidRPr="006B2CD0">
        <w:rPr>
          <w:rFonts w:eastAsia="宋体"/>
          <w:szCs w:val="20"/>
          <w:lang w:eastAsia="zh-CN"/>
        </w:rPr>
        <w:t>gNB</w:t>
      </w:r>
      <w:proofErr w:type="spellEnd"/>
      <w:r w:rsidRPr="006B2CD0">
        <w:rPr>
          <w:rFonts w:eastAsia="宋体"/>
          <w:szCs w:val="20"/>
          <w:lang w:eastAsia="zh-CN"/>
        </w:rPr>
        <w:t xml:space="preserve">. In addition, </w:t>
      </w:r>
      <w:proofErr w:type="spellStart"/>
      <w:r w:rsidRPr="006B2CD0">
        <w:rPr>
          <w:rFonts w:eastAsia="宋体"/>
          <w:szCs w:val="20"/>
          <w:lang w:eastAsia="zh-CN"/>
        </w:rPr>
        <w:t>gNB</w:t>
      </w:r>
      <w:proofErr w:type="spellEnd"/>
      <w:r w:rsidRPr="006B2CD0">
        <w:rPr>
          <w:rFonts w:eastAsia="宋体"/>
          <w:szCs w:val="20"/>
          <w:lang w:eastAsia="zh-CN"/>
        </w:rPr>
        <w:t xml:space="preserve"> always assumes 2 BDs for PDCCH repetition with two candidates, there is no need to introduce UE capability signaling.</w:t>
      </w:r>
    </w:p>
    <w:p w14:paraId="7DBC9A76" w14:textId="77777777" w:rsidR="006B2CD0" w:rsidRPr="006B2CD0" w:rsidRDefault="006B2CD0" w:rsidP="006B2CD0">
      <w:pPr>
        <w:autoSpaceDE w:val="0"/>
        <w:autoSpaceDN w:val="0"/>
        <w:adjustRightInd w:val="0"/>
        <w:snapToGrid w:val="0"/>
        <w:spacing w:before="120" w:after="0"/>
        <w:rPr>
          <w:rFonts w:eastAsia="宋体"/>
          <w:szCs w:val="20"/>
          <w:lang w:eastAsia="zh-CN"/>
        </w:rPr>
      </w:pPr>
      <w:r w:rsidRPr="006B2CD0">
        <w:rPr>
          <w:rFonts w:eastAsia="宋体"/>
          <w:szCs w:val="20"/>
          <w:lang w:eastAsia="zh-CN"/>
        </w:rPr>
        <w:t xml:space="preserve">Regarding overbooking, when two search spaces are linked for PDCCH repetition, once the second BD exceeds the UE capability of BD, how to drop search spaces should be studied. There are two options:   </w:t>
      </w:r>
    </w:p>
    <w:p w14:paraId="477E8D37" w14:textId="77777777" w:rsidR="006B2CD0" w:rsidRPr="006B2CD0" w:rsidRDefault="006B2CD0" w:rsidP="007D4E1A">
      <w:pPr>
        <w:widowControl w:val="0"/>
        <w:numPr>
          <w:ilvl w:val="0"/>
          <w:numId w:val="34"/>
        </w:numPr>
        <w:autoSpaceDE w:val="0"/>
        <w:autoSpaceDN w:val="0"/>
        <w:adjustRightInd w:val="0"/>
        <w:snapToGrid w:val="0"/>
        <w:spacing w:before="120" w:after="0"/>
        <w:rPr>
          <w:rFonts w:eastAsia="宋体"/>
          <w:szCs w:val="20"/>
          <w:lang w:eastAsia="zh-CN"/>
        </w:rPr>
      </w:pPr>
      <w:r w:rsidRPr="006B2CD0">
        <w:rPr>
          <w:rFonts w:eastAsia="宋体"/>
          <w:szCs w:val="20"/>
          <w:lang w:eastAsia="zh-CN"/>
        </w:rPr>
        <w:t>Option1:  drop two linked search spaces together</w:t>
      </w:r>
    </w:p>
    <w:p w14:paraId="5CFC43A1" w14:textId="77777777" w:rsidR="006B2CD0" w:rsidRPr="006B2CD0" w:rsidRDefault="006B2CD0" w:rsidP="007D4E1A">
      <w:pPr>
        <w:widowControl w:val="0"/>
        <w:numPr>
          <w:ilvl w:val="0"/>
          <w:numId w:val="34"/>
        </w:numPr>
        <w:autoSpaceDE w:val="0"/>
        <w:autoSpaceDN w:val="0"/>
        <w:adjustRightInd w:val="0"/>
        <w:snapToGrid w:val="0"/>
        <w:spacing w:before="120" w:after="0"/>
        <w:rPr>
          <w:rFonts w:eastAsia="宋体"/>
          <w:szCs w:val="20"/>
          <w:lang w:eastAsia="zh-CN"/>
        </w:rPr>
      </w:pPr>
      <w:r w:rsidRPr="006B2CD0">
        <w:rPr>
          <w:rFonts w:eastAsia="宋体"/>
          <w:szCs w:val="20"/>
          <w:lang w:eastAsia="zh-CN"/>
        </w:rPr>
        <w:t xml:space="preserve">Option2:  only drop the second search spaces in ascending order, if BD counting exceeds in which. </w:t>
      </w:r>
    </w:p>
    <w:p w14:paraId="54BB70B9" w14:textId="77777777" w:rsidR="006B2CD0" w:rsidRPr="006B2CD0" w:rsidRDefault="006B2CD0" w:rsidP="006B2CD0">
      <w:pPr>
        <w:autoSpaceDE w:val="0"/>
        <w:autoSpaceDN w:val="0"/>
        <w:adjustRightInd w:val="0"/>
        <w:snapToGrid w:val="0"/>
        <w:spacing w:before="120" w:after="0"/>
        <w:rPr>
          <w:rFonts w:eastAsia="宋体"/>
          <w:szCs w:val="20"/>
          <w:lang w:eastAsia="zh-CN"/>
        </w:rPr>
      </w:pPr>
      <w:r w:rsidRPr="006B2CD0">
        <w:rPr>
          <w:rFonts w:eastAsia="宋体"/>
          <w:szCs w:val="20"/>
          <w:lang w:eastAsia="zh-CN"/>
        </w:rPr>
        <w:t>For option1, two linked search space sets are seen as one group of search space and then carry out legacy overbooking, this rule of overbooking is simple but have a risk that all of PDCCH repetitions associated with this linkage are canceled. For option2, if the first group of PDCCH repetition candidates in first search space is confined to BD number limit but some PDCCH repetition candidates belonging to the second group of in second search space exceed the limit, then the second search space with larger ID is canceled. We think the issue should be discussed.</w:t>
      </w:r>
    </w:p>
    <w:p w14:paraId="35E03F00" w14:textId="77777777" w:rsidR="006B2CD0" w:rsidRPr="006B2CD0" w:rsidRDefault="006B2CD0" w:rsidP="00D9103C">
      <w:pPr>
        <w:pStyle w:val="proposal"/>
      </w:pPr>
      <w:r w:rsidRPr="006B2CD0">
        <w:t xml:space="preserve">It is up to UE implementation to perform assumption1, 2 or 3, and always assumes 2BDs </w:t>
      </w:r>
    </w:p>
    <w:p w14:paraId="76DDBC03" w14:textId="77777777" w:rsidR="006B2CD0" w:rsidRPr="006B2CD0" w:rsidRDefault="006B2CD0" w:rsidP="006B2CD0">
      <w:pPr>
        <w:pStyle w:val="title3"/>
      </w:pPr>
      <w:r w:rsidRPr="006B2CD0">
        <w:t>Determination of PDSCH QCL-</w:t>
      </w:r>
      <w:proofErr w:type="spellStart"/>
      <w:r w:rsidRPr="006B2CD0">
        <w:t>typeD</w:t>
      </w:r>
      <w:proofErr w:type="spellEnd"/>
    </w:p>
    <w:tbl>
      <w:tblPr>
        <w:tblStyle w:val="aa"/>
        <w:tblW w:w="0" w:type="auto"/>
        <w:tblLook w:val="04A0" w:firstRow="1" w:lastRow="0" w:firstColumn="1" w:lastColumn="0" w:noHBand="0" w:noVBand="1"/>
      </w:tblPr>
      <w:tblGrid>
        <w:gridCol w:w="9060"/>
      </w:tblGrid>
      <w:tr w:rsidR="006B2CD0" w:rsidRPr="006B2CD0" w14:paraId="3613240F" w14:textId="77777777" w:rsidTr="00DB306B">
        <w:tc>
          <w:tcPr>
            <w:tcW w:w="9060" w:type="dxa"/>
          </w:tcPr>
          <w:p w14:paraId="3382B733" w14:textId="77777777" w:rsidR="006B2CD0" w:rsidRPr="006B2CD0" w:rsidRDefault="006B2CD0" w:rsidP="006B2CD0">
            <w:pPr>
              <w:rPr>
                <w:rFonts w:cs="Times"/>
                <w:b/>
                <w:szCs w:val="20"/>
                <w:lang w:eastAsia="zh-CN"/>
              </w:rPr>
            </w:pPr>
            <w:r w:rsidRPr="006B2CD0">
              <w:rPr>
                <w:rFonts w:cs="Times"/>
                <w:b/>
                <w:szCs w:val="20"/>
                <w:highlight w:val="green"/>
                <w:lang w:eastAsia="zh-CN"/>
              </w:rPr>
              <w:t>Agreement</w:t>
            </w:r>
          </w:p>
          <w:p w14:paraId="38BAFFF6" w14:textId="77777777" w:rsidR="006B2CD0" w:rsidRPr="006B2CD0" w:rsidRDefault="006B2CD0" w:rsidP="006B2CD0">
            <w:pPr>
              <w:rPr>
                <w:rFonts w:cs="Times"/>
                <w:szCs w:val="20"/>
                <w:lang w:eastAsia="zh-CN"/>
              </w:rPr>
            </w:pPr>
            <w:r w:rsidRPr="006B2CD0">
              <w:rPr>
                <w:rFonts w:cs="Times"/>
                <w:szCs w:val="20"/>
                <w:lang w:eastAsia="zh-CN"/>
              </w:rPr>
              <w:t>Study whether / how to resolve the following potential issues in the case of PDCCH repetition:</w:t>
            </w:r>
          </w:p>
          <w:p w14:paraId="78FA5170" w14:textId="77777777" w:rsidR="006B2CD0" w:rsidRPr="006B2CD0" w:rsidRDefault="006B2CD0" w:rsidP="007D4E1A">
            <w:pPr>
              <w:numPr>
                <w:ilvl w:val="0"/>
                <w:numId w:val="32"/>
              </w:numPr>
              <w:spacing w:after="0"/>
              <w:jc w:val="left"/>
              <w:rPr>
                <w:rFonts w:cs="Times"/>
                <w:szCs w:val="20"/>
                <w:lang w:eastAsia="zh-CN"/>
              </w:rPr>
            </w:pPr>
            <w:r w:rsidRPr="006B2CD0">
              <w:rPr>
                <w:rFonts w:cs="Times"/>
                <w:szCs w:val="20"/>
                <w:lang w:eastAsia="zh-CN"/>
              </w:rPr>
              <w:t xml:space="preserve">Issue 2: Determination of PDSCH beam when TCI field is not present in DCI (when scheduling offset is equal to or larger than </w:t>
            </w:r>
            <w:proofErr w:type="spellStart"/>
            <w:r w:rsidRPr="006B2CD0">
              <w:rPr>
                <w:rFonts w:cs="Times"/>
                <w:szCs w:val="20"/>
                <w:lang w:eastAsia="zh-CN"/>
              </w:rPr>
              <w:t>timeDurationForQCL</w:t>
            </w:r>
            <w:proofErr w:type="spellEnd"/>
            <w:r w:rsidRPr="006B2CD0">
              <w:rPr>
                <w:rFonts w:cs="Times"/>
                <w:szCs w:val="20"/>
                <w:lang w:eastAsia="zh-CN"/>
              </w:rPr>
              <w:t>)</w:t>
            </w:r>
          </w:p>
        </w:tc>
      </w:tr>
    </w:tbl>
    <w:p w14:paraId="175B1C5B" w14:textId="77777777" w:rsidR="006B2CD0" w:rsidRPr="006B2CD0" w:rsidRDefault="006B2CD0" w:rsidP="006B2CD0">
      <w:pPr>
        <w:rPr>
          <w:rFonts w:eastAsiaTheme="minorEastAsia"/>
          <w:lang w:eastAsia="zh-CN"/>
        </w:rPr>
      </w:pPr>
    </w:p>
    <w:p w14:paraId="1D5B9EC9" w14:textId="77777777" w:rsidR="006B2CD0" w:rsidRPr="006B2CD0" w:rsidRDefault="006B2CD0" w:rsidP="006B2CD0">
      <w:pPr>
        <w:rPr>
          <w:rFonts w:eastAsiaTheme="minorEastAsia"/>
          <w:lang w:eastAsia="zh-CN"/>
        </w:rPr>
      </w:pPr>
      <w:r w:rsidRPr="006B2CD0">
        <w:rPr>
          <w:rFonts w:eastAsiaTheme="minorEastAsia" w:hint="eastAsia"/>
          <w:lang w:eastAsia="zh-CN"/>
        </w:rPr>
        <w:t>I</w:t>
      </w:r>
      <w:r w:rsidRPr="006B2CD0">
        <w:rPr>
          <w:rFonts w:eastAsiaTheme="minorEastAsia"/>
          <w:lang w:eastAsia="zh-CN"/>
        </w:rPr>
        <w:t>n 38.214 following is specified,</w:t>
      </w:r>
      <w:r w:rsidRPr="006B2CD0">
        <w:rPr>
          <w:rFonts w:eastAsiaTheme="minorEastAsia" w:hint="eastAsia"/>
          <w:lang w:eastAsia="zh-CN"/>
        </w:rPr>
        <w:t xml:space="preserve"> </w:t>
      </w:r>
      <w:r w:rsidRPr="006B2CD0">
        <w:rPr>
          <w:rFonts w:eastAsiaTheme="minorEastAsia"/>
          <w:lang w:eastAsia="zh-CN"/>
        </w:rPr>
        <w:t>if the PDSCH is scheduled by a DCI</w:t>
      </w:r>
      <w:r w:rsidRPr="006B2CD0">
        <w:rPr>
          <w:rFonts w:eastAsiaTheme="minorEastAsia" w:hint="eastAsia"/>
          <w:lang w:eastAsia="zh-CN"/>
        </w:rPr>
        <w:t xml:space="preserve"> </w:t>
      </w:r>
      <w:r w:rsidRPr="006B2CD0">
        <w:rPr>
          <w:rFonts w:eastAsiaTheme="minorEastAsia"/>
          <w:lang w:eastAsia="zh-CN"/>
        </w:rPr>
        <w:t>format not having the TCI field present, and the time offset between the reception of the DL DCI and the corresponding</w:t>
      </w:r>
      <w:r w:rsidRPr="006B2CD0">
        <w:rPr>
          <w:rFonts w:eastAsiaTheme="minorEastAsia" w:hint="eastAsia"/>
          <w:lang w:eastAsia="zh-CN"/>
        </w:rPr>
        <w:t xml:space="preserve"> </w:t>
      </w:r>
      <w:r w:rsidRPr="006B2CD0">
        <w:rPr>
          <w:rFonts w:eastAsiaTheme="minorEastAsia"/>
          <w:lang w:eastAsia="zh-CN"/>
        </w:rPr>
        <w:t xml:space="preserve">PDSCH of a serving cell is equal to or greater than a threshold </w:t>
      </w:r>
      <w:proofErr w:type="spellStart"/>
      <w:r w:rsidRPr="006B2CD0">
        <w:rPr>
          <w:rFonts w:eastAsiaTheme="minorEastAsia"/>
          <w:lang w:eastAsia="zh-CN"/>
        </w:rPr>
        <w:t>timeDurationForQCL</w:t>
      </w:r>
      <w:proofErr w:type="spellEnd"/>
      <w:r w:rsidRPr="006B2CD0">
        <w:rPr>
          <w:rFonts w:eastAsiaTheme="minorEastAsia"/>
          <w:lang w:eastAsia="zh-CN"/>
        </w:rPr>
        <w:t xml:space="preserve"> if applicable, for determining PDSCH antenna port quasi co-location, the UE</w:t>
      </w:r>
      <w:r w:rsidRPr="006B2CD0">
        <w:rPr>
          <w:rFonts w:eastAsiaTheme="minorEastAsia" w:hint="eastAsia"/>
          <w:lang w:eastAsia="zh-CN"/>
        </w:rPr>
        <w:t xml:space="preserve"> </w:t>
      </w:r>
      <w:r w:rsidRPr="006B2CD0">
        <w:rPr>
          <w:rFonts w:eastAsiaTheme="minorEastAsia"/>
          <w:lang w:eastAsia="zh-CN"/>
        </w:rPr>
        <w:t>assumes that the TCI state or the QCL assumption for the PDSCH is identical to the TCI state or QCL assumption</w:t>
      </w:r>
      <w:r w:rsidRPr="006B2CD0">
        <w:rPr>
          <w:rFonts w:eastAsiaTheme="minorEastAsia" w:hint="eastAsia"/>
          <w:lang w:eastAsia="zh-CN"/>
        </w:rPr>
        <w:t xml:space="preserve"> </w:t>
      </w:r>
      <w:r w:rsidRPr="006B2CD0">
        <w:rPr>
          <w:rFonts w:eastAsiaTheme="minorEastAsia"/>
          <w:lang w:eastAsia="zh-CN"/>
        </w:rPr>
        <w:t>whichever is applied for the CORESET used for the PDCCH transmission within the active BWP of the serving cell.</w:t>
      </w:r>
    </w:p>
    <w:p w14:paraId="5EE742AF" w14:textId="77777777" w:rsidR="006B2CD0" w:rsidRPr="006B2CD0" w:rsidRDefault="006B2CD0" w:rsidP="006B2CD0">
      <w:pPr>
        <w:rPr>
          <w:rFonts w:eastAsiaTheme="minorEastAsia"/>
          <w:lang w:eastAsia="zh-CN"/>
        </w:rPr>
      </w:pPr>
      <w:r w:rsidRPr="006B2CD0">
        <w:rPr>
          <w:rFonts w:eastAsiaTheme="minorEastAsia"/>
          <w:lang w:eastAsia="zh-CN"/>
        </w:rPr>
        <w:t xml:space="preserve">In Rel-17, if the PDCCH transmission belongs to PDCCH repetition associated with two different CORESET, one simple scheme is to determine PDSCH beam is identical to the reception beam for one of the CORESETs, e.g. the lowest CORESET ID.  </w:t>
      </w:r>
    </w:p>
    <w:p w14:paraId="68F62038" w14:textId="77777777" w:rsidR="006B2CD0" w:rsidRPr="006B2CD0" w:rsidRDefault="006B2CD0" w:rsidP="00D9103C">
      <w:pPr>
        <w:pStyle w:val="proposal"/>
      </w:pPr>
      <w:r w:rsidRPr="006B2CD0">
        <w:rPr>
          <w:rFonts w:hint="eastAsia"/>
        </w:rPr>
        <w:t xml:space="preserve"> </w:t>
      </w:r>
      <w:r w:rsidRPr="006B2CD0">
        <w:t>QCL assumption for the PDSCH refers to QCL assumption for the lowest CORESET ID of the corresponding PDCCH.</w:t>
      </w:r>
    </w:p>
    <w:p w14:paraId="453EECB8" w14:textId="77777777" w:rsidR="006B2CD0" w:rsidRPr="006B2CD0" w:rsidRDefault="006B2CD0" w:rsidP="006B2CD0">
      <w:pPr>
        <w:pStyle w:val="title3"/>
      </w:pPr>
      <w:r w:rsidRPr="006B2CD0">
        <w:t>CORESETPoolIndex</w:t>
      </w:r>
    </w:p>
    <w:tbl>
      <w:tblPr>
        <w:tblStyle w:val="aa"/>
        <w:tblW w:w="0" w:type="auto"/>
        <w:tblLook w:val="04A0" w:firstRow="1" w:lastRow="0" w:firstColumn="1" w:lastColumn="0" w:noHBand="0" w:noVBand="1"/>
      </w:tblPr>
      <w:tblGrid>
        <w:gridCol w:w="9060"/>
      </w:tblGrid>
      <w:tr w:rsidR="006B2CD0" w:rsidRPr="006B2CD0" w14:paraId="742ADE5D" w14:textId="77777777" w:rsidTr="00DB306B">
        <w:tc>
          <w:tcPr>
            <w:tcW w:w="9060" w:type="dxa"/>
          </w:tcPr>
          <w:p w14:paraId="1A0C29A9" w14:textId="77777777" w:rsidR="006B2CD0" w:rsidRPr="006B2CD0" w:rsidRDefault="006B2CD0" w:rsidP="006B2CD0">
            <w:pPr>
              <w:rPr>
                <w:rFonts w:cs="Times"/>
                <w:b/>
                <w:szCs w:val="20"/>
                <w:lang w:eastAsia="zh-CN"/>
              </w:rPr>
            </w:pPr>
            <w:r w:rsidRPr="006B2CD0">
              <w:rPr>
                <w:rFonts w:cs="Times"/>
                <w:b/>
                <w:szCs w:val="20"/>
                <w:highlight w:val="green"/>
                <w:lang w:eastAsia="zh-CN"/>
              </w:rPr>
              <w:t>Agreement</w:t>
            </w:r>
          </w:p>
          <w:p w14:paraId="5FA6F190" w14:textId="77777777" w:rsidR="006B2CD0" w:rsidRPr="006B2CD0" w:rsidRDefault="006B2CD0" w:rsidP="006B2CD0">
            <w:pPr>
              <w:rPr>
                <w:rFonts w:cs="Times"/>
                <w:szCs w:val="20"/>
                <w:lang w:eastAsia="zh-CN"/>
              </w:rPr>
            </w:pPr>
            <w:r w:rsidRPr="006B2CD0">
              <w:rPr>
                <w:rFonts w:cs="Times"/>
                <w:szCs w:val="20"/>
                <w:lang w:eastAsia="zh-CN"/>
              </w:rPr>
              <w:t>Study whether / how to resolve the following potential issues in the case of PDCCH repetition:</w:t>
            </w:r>
          </w:p>
          <w:p w14:paraId="228E11DB" w14:textId="77777777" w:rsidR="006B2CD0" w:rsidRPr="006B2CD0" w:rsidRDefault="006B2CD0" w:rsidP="007D4E1A">
            <w:pPr>
              <w:numPr>
                <w:ilvl w:val="0"/>
                <w:numId w:val="32"/>
              </w:numPr>
              <w:spacing w:after="0"/>
              <w:jc w:val="left"/>
              <w:rPr>
                <w:rFonts w:cs="Times"/>
                <w:szCs w:val="20"/>
                <w:lang w:eastAsia="zh-CN"/>
              </w:rPr>
            </w:pPr>
            <w:r w:rsidRPr="006B2CD0">
              <w:rPr>
                <w:rFonts w:cs="Times"/>
                <w:szCs w:val="20"/>
                <w:lang w:eastAsia="zh-CN"/>
              </w:rPr>
              <w:t>Issue 3: When PDCCH repetitions are associated with different CORESETPoolIndex values, and the need to use one of them as reference for PDSCH scrambling / CRS rate matching / HARQ-Ack / etc.</w:t>
            </w:r>
            <w:r w:rsidRPr="006B2CD0">
              <w:rPr>
                <w:rFonts w:cs="Times"/>
                <w:szCs w:val="20"/>
              </w:rPr>
              <w:t xml:space="preserve"> </w:t>
            </w:r>
          </w:p>
          <w:p w14:paraId="3F4FD1A8" w14:textId="77777777" w:rsidR="006B2CD0" w:rsidRPr="006B2CD0" w:rsidRDefault="006B2CD0" w:rsidP="007D4E1A">
            <w:pPr>
              <w:numPr>
                <w:ilvl w:val="1"/>
                <w:numId w:val="32"/>
              </w:numPr>
              <w:spacing w:after="0"/>
              <w:jc w:val="left"/>
              <w:rPr>
                <w:rFonts w:cs="Times"/>
                <w:szCs w:val="20"/>
                <w:lang w:eastAsia="zh-CN"/>
              </w:rPr>
            </w:pPr>
            <w:r w:rsidRPr="006B2CD0">
              <w:rPr>
                <w:rFonts w:cs="Times"/>
                <w:szCs w:val="20"/>
                <w:lang w:eastAsia="zh-CN"/>
              </w:rPr>
              <w:t>Whether PDCCH repetition can be used with multi-DCI based multi-TRP.</w:t>
            </w:r>
          </w:p>
        </w:tc>
      </w:tr>
    </w:tbl>
    <w:p w14:paraId="2BA188CD" w14:textId="77777777" w:rsidR="006B2CD0" w:rsidRPr="006B2CD0" w:rsidRDefault="006B2CD0" w:rsidP="006B2CD0">
      <w:pPr>
        <w:rPr>
          <w:rFonts w:eastAsiaTheme="minorEastAsia"/>
          <w:lang w:eastAsia="zh-CN"/>
        </w:rPr>
      </w:pPr>
    </w:p>
    <w:p w14:paraId="6F09F36A" w14:textId="77777777" w:rsidR="006B2CD0" w:rsidRPr="006B2CD0" w:rsidRDefault="006B2CD0" w:rsidP="006B2CD0">
      <w:pPr>
        <w:rPr>
          <w:rFonts w:eastAsiaTheme="minorEastAsia"/>
          <w:lang w:eastAsia="zh-CN"/>
        </w:rPr>
      </w:pPr>
      <w:r w:rsidRPr="006B2CD0">
        <w:rPr>
          <w:rFonts w:eastAsiaTheme="minorEastAsia" w:hint="eastAsia"/>
          <w:lang w:eastAsia="zh-CN"/>
        </w:rPr>
        <w:t>I</w:t>
      </w:r>
      <w:r w:rsidRPr="006B2CD0">
        <w:rPr>
          <w:rFonts w:eastAsiaTheme="minorEastAsia"/>
          <w:lang w:eastAsia="zh-CN"/>
        </w:rPr>
        <w:t xml:space="preserve">n Rel-16, M-DCI based multi-PDSCHs transmission is supported where the parameter of CORESETPoolIndex is introduced to distinguish different DCI by associating with respective CORESETPoolIndex value. Single-DCI based PDSCH reliability enhancement is also supported, but that is decoupled with CORESETPoolIndex and RRC will not configure M-DCI based and S-DCI based transmission simultaneously. </w:t>
      </w:r>
    </w:p>
    <w:p w14:paraId="6BCC2CA1" w14:textId="77777777" w:rsidR="006B2CD0" w:rsidRPr="006B2CD0" w:rsidRDefault="006B2CD0" w:rsidP="006B2CD0">
      <w:pPr>
        <w:rPr>
          <w:rFonts w:cs="Times"/>
          <w:szCs w:val="20"/>
          <w:lang w:eastAsia="zh-CN"/>
        </w:rPr>
      </w:pPr>
      <w:r w:rsidRPr="006B2CD0">
        <w:rPr>
          <w:rFonts w:eastAsiaTheme="minorEastAsia"/>
          <w:lang w:eastAsia="zh-CN"/>
        </w:rPr>
        <w:t>With regard to PDCCH reliability enhancement</w:t>
      </w:r>
      <w:r w:rsidRPr="006B2CD0">
        <w:rPr>
          <w:rFonts w:eastAsiaTheme="minorEastAsia" w:hint="eastAsia"/>
          <w:lang w:eastAsia="zh-CN"/>
        </w:rPr>
        <w:t>,</w:t>
      </w:r>
      <w:r w:rsidRPr="006B2CD0">
        <w:rPr>
          <w:rFonts w:eastAsiaTheme="minorEastAsia"/>
          <w:lang w:eastAsia="zh-CN"/>
        </w:rPr>
        <w:t xml:space="preserve"> we prefer same framework and criterion as in Rel-16 and PDCCH reliability enhancement in Rel-17 is also decoupled with the configuration with </w:t>
      </w:r>
      <w:r w:rsidRPr="006B2CD0">
        <w:rPr>
          <w:rFonts w:cs="Times"/>
          <w:szCs w:val="20"/>
          <w:lang w:eastAsia="zh-CN"/>
        </w:rPr>
        <w:t>different CORESETPoolIndex values.</w:t>
      </w:r>
    </w:p>
    <w:p w14:paraId="12D917E6" w14:textId="0D3E74D4" w:rsidR="006B2CD0" w:rsidRPr="006B2CD0" w:rsidRDefault="006B2CD0" w:rsidP="00D9103C">
      <w:pPr>
        <w:pStyle w:val="proposal"/>
      </w:pPr>
      <w:r w:rsidRPr="006B2CD0">
        <w:rPr>
          <w:rFonts w:hint="eastAsia"/>
        </w:rPr>
        <w:t xml:space="preserve"> </w:t>
      </w:r>
      <w:r>
        <w:t>D</w:t>
      </w:r>
      <w:r w:rsidRPr="006B2CD0">
        <w:t>o not support PDCCH repetitions associated with different CORESETPoolIndex values.</w:t>
      </w:r>
    </w:p>
    <w:p w14:paraId="2D768C53" w14:textId="77777777" w:rsidR="006B2CD0" w:rsidRPr="006B2CD0" w:rsidRDefault="006B2CD0" w:rsidP="006B2CD0">
      <w:pPr>
        <w:pStyle w:val="title3"/>
      </w:pPr>
      <w:r w:rsidRPr="006B2CD0">
        <w:t>PDCCH repetition for S-TRP</w:t>
      </w:r>
    </w:p>
    <w:tbl>
      <w:tblPr>
        <w:tblStyle w:val="aa"/>
        <w:tblW w:w="0" w:type="auto"/>
        <w:tblLook w:val="04A0" w:firstRow="1" w:lastRow="0" w:firstColumn="1" w:lastColumn="0" w:noHBand="0" w:noVBand="1"/>
      </w:tblPr>
      <w:tblGrid>
        <w:gridCol w:w="9060"/>
      </w:tblGrid>
      <w:tr w:rsidR="006B2CD0" w:rsidRPr="006B2CD0" w14:paraId="1FCB9E3A" w14:textId="77777777" w:rsidTr="00DB306B">
        <w:tc>
          <w:tcPr>
            <w:tcW w:w="9060" w:type="dxa"/>
          </w:tcPr>
          <w:p w14:paraId="37F227B7" w14:textId="77777777" w:rsidR="006B2CD0" w:rsidRPr="006B2CD0" w:rsidRDefault="006B2CD0" w:rsidP="006B2CD0">
            <w:pPr>
              <w:rPr>
                <w:rFonts w:cs="Times"/>
                <w:b/>
                <w:szCs w:val="20"/>
                <w:lang w:eastAsia="zh-CN"/>
              </w:rPr>
            </w:pPr>
            <w:r w:rsidRPr="006B2CD0">
              <w:rPr>
                <w:rFonts w:cs="Times"/>
                <w:b/>
                <w:szCs w:val="20"/>
                <w:highlight w:val="green"/>
                <w:lang w:eastAsia="zh-CN"/>
              </w:rPr>
              <w:t>Agreement</w:t>
            </w:r>
          </w:p>
          <w:p w14:paraId="5FEA6FF8" w14:textId="77777777" w:rsidR="006B2CD0" w:rsidRPr="006B2CD0" w:rsidRDefault="006B2CD0" w:rsidP="006B2CD0">
            <w:pPr>
              <w:rPr>
                <w:rFonts w:cs="Times"/>
                <w:szCs w:val="20"/>
                <w:lang w:eastAsia="zh-CN"/>
              </w:rPr>
            </w:pPr>
            <w:r w:rsidRPr="006B2CD0">
              <w:rPr>
                <w:rFonts w:cs="Times"/>
                <w:szCs w:val="20"/>
                <w:lang w:eastAsia="zh-CN"/>
              </w:rPr>
              <w:t>Study whether / how to resolve the following potential issues in the case of PDCCH repetition:</w:t>
            </w:r>
          </w:p>
          <w:p w14:paraId="3FD66ACA" w14:textId="77777777" w:rsidR="006B2CD0" w:rsidRPr="006B2CD0" w:rsidRDefault="006B2CD0" w:rsidP="007D4E1A">
            <w:pPr>
              <w:numPr>
                <w:ilvl w:val="0"/>
                <w:numId w:val="32"/>
              </w:numPr>
              <w:spacing w:after="0"/>
              <w:jc w:val="left"/>
              <w:rPr>
                <w:rFonts w:cs="Times"/>
                <w:szCs w:val="20"/>
                <w:lang w:eastAsia="zh-CN"/>
              </w:rPr>
            </w:pPr>
            <w:r w:rsidRPr="006B2CD0">
              <w:rPr>
                <w:rFonts w:cs="Times"/>
                <w:szCs w:val="20"/>
                <w:lang w:eastAsia="zh-CN"/>
              </w:rPr>
              <w:t>Issue 4: Whether single-TRP PDCCH repetition is supported by reusing the agreed framework.</w:t>
            </w:r>
          </w:p>
        </w:tc>
      </w:tr>
    </w:tbl>
    <w:p w14:paraId="6181DE8D" w14:textId="77777777" w:rsidR="006B2CD0" w:rsidRPr="006B2CD0" w:rsidRDefault="006B2CD0" w:rsidP="006B2CD0">
      <w:pPr>
        <w:rPr>
          <w:rFonts w:eastAsiaTheme="minorEastAsia"/>
          <w:lang w:eastAsia="zh-CN"/>
        </w:rPr>
      </w:pPr>
      <w:r w:rsidRPr="006B2CD0">
        <w:rPr>
          <w:rFonts w:eastAsiaTheme="minorEastAsia"/>
          <w:lang w:eastAsia="zh-CN"/>
        </w:rPr>
        <w:t>Regarding S-DCI based PDSCH reliability enhancement in Rel-16, current spec does not restrict network configuration of two TCI states must be different in one code points, e.g. in case of scheme3 (intra-slot repetition) or scheme 4 (inter-slot repetition). We think the configuration of two same TCI states in one code point can be supported.</w:t>
      </w:r>
    </w:p>
    <w:p w14:paraId="4E43AC00" w14:textId="77777777" w:rsidR="006B2CD0" w:rsidRPr="006B2CD0" w:rsidRDefault="006B2CD0" w:rsidP="006B2CD0">
      <w:pPr>
        <w:rPr>
          <w:rFonts w:eastAsiaTheme="minorEastAsia"/>
          <w:lang w:eastAsia="zh-CN"/>
        </w:rPr>
      </w:pPr>
      <w:r w:rsidRPr="006B2CD0">
        <w:rPr>
          <w:rFonts w:eastAsiaTheme="minorEastAsia"/>
          <w:lang w:eastAsia="zh-CN"/>
        </w:rPr>
        <w:t>In Rel-17, based on the agreed framework, two same TCI states are activated for two CORESETs with two search space sets linking to support PDCCH repetition can also be natural and PDCCH transmission with repetition can bring reliability regardless of S-TRP or M-TRP.</w:t>
      </w:r>
    </w:p>
    <w:p w14:paraId="152A619B" w14:textId="23C6E84C" w:rsidR="006B2CD0" w:rsidRPr="006B2CD0" w:rsidRDefault="006B2CD0" w:rsidP="00D9103C">
      <w:pPr>
        <w:pStyle w:val="proposal"/>
      </w:pPr>
      <w:r w:rsidRPr="006B2CD0">
        <w:t xml:space="preserve"> </w:t>
      </w:r>
      <w:r>
        <w:t>S</w:t>
      </w:r>
      <w:r w:rsidRPr="006B2CD0">
        <w:t>upport PDCCH repetition for S-TRP within same framework as for M-TRP.</w:t>
      </w:r>
    </w:p>
    <w:p w14:paraId="15EF367A" w14:textId="77777777" w:rsidR="006B2CD0" w:rsidRPr="006B2CD0" w:rsidRDefault="006B2CD0" w:rsidP="006B2CD0">
      <w:pPr>
        <w:pStyle w:val="title3"/>
      </w:pPr>
      <w:r w:rsidRPr="006B2CD0">
        <w:t>Overlapping of PDCCH repetition</w:t>
      </w:r>
    </w:p>
    <w:tbl>
      <w:tblPr>
        <w:tblStyle w:val="aa"/>
        <w:tblW w:w="0" w:type="auto"/>
        <w:tblLook w:val="04A0" w:firstRow="1" w:lastRow="0" w:firstColumn="1" w:lastColumn="0" w:noHBand="0" w:noVBand="1"/>
      </w:tblPr>
      <w:tblGrid>
        <w:gridCol w:w="9060"/>
      </w:tblGrid>
      <w:tr w:rsidR="006B2CD0" w:rsidRPr="006B2CD0" w14:paraId="4F71F928" w14:textId="77777777" w:rsidTr="00DB306B">
        <w:tc>
          <w:tcPr>
            <w:tcW w:w="9060" w:type="dxa"/>
          </w:tcPr>
          <w:p w14:paraId="15099E85" w14:textId="77777777" w:rsidR="006B2CD0" w:rsidRPr="006B2CD0" w:rsidRDefault="006B2CD0" w:rsidP="006B2CD0">
            <w:pPr>
              <w:rPr>
                <w:rFonts w:eastAsiaTheme="minorEastAsia"/>
                <w:b/>
                <w:lang w:eastAsia="zh-CN"/>
              </w:rPr>
            </w:pPr>
            <w:r w:rsidRPr="006B2CD0">
              <w:rPr>
                <w:rFonts w:eastAsiaTheme="minorEastAsia"/>
                <w:b/>
                <w:lang w:eastAsia="zh-CN"/>
              </w:rPr>
              <w:t>Conclusion.</w:t>
            </w:r>
          </w:p>
          <w:p w14:paraId="2D1310A3" w14:textId="77777777" w:rsidR="006B2CD0" w:rsidRPr="006B2CD0" w:rsidRDefault="006B2CD0" w:rsidP="006B2CD0">
            <w:pPr>
              <w:rPr>
                <w:rFonts w:eastAsiaTheme="minorEastAsia"/>
                <w:lang w:eastAsia="zh-CN"/>
              </w:rPr>
            </w:pPr>
            <w:r w:rsidRPr="006B2CD0">
              <w:rPr>
                <w:rFonts w:eastAsiaTheme="minorEastAsia"/>
                <w:lang w:eastAsia="zh-CN"/>
              </w:rPr>
              <w:t>The agreed PDCCH repetition framework (Option 2 + Case 1 + Alt3) supports both TDM and FDM multiplexing schemes.</w:t>
            </w:r>
          </w:p>
        </w:tc>
      </w:tr>
    </w:tbl>
    <w:p w14:paraId="6270595B" w14:textId="77777777" w:rsidR="006B2CD0" w:rsidRPr="006B2CD0" w:rsidRDefault="006B2CD0" w:rsidP="006B2CD0">
      <w:pPr>
        <w:rPr>
          <w:rFonts w:eastAsiaTheme="minorEastAsia"/>
          <w:lang w:eastAsia="zh-CN"/>
        </w:rPr>
      </w:pPr>
    </w:p>
    <w:p w14:paraId="0B20F27F" w14:textId="77777777" w:rsidR="006B2CD0" w:rsidRPr="006B2CD0" w:rsidRDefault="006B2CD0" w:rsidP="006B2CD0">
      <w:pPr>
        <w:rPr>
          <w:rFonts w:eastAsia="Malgun Gothic" w:cs="Times"/>
          <w:szCs w:val="20"/>
          <w:lang w:eastAsia="ko-KR"/>
        </w:rPr>
      </w:pPr>
      <w:r w:rsidRPr="006B2CD0">
        <w:rPr>
          <w:rFonts w:eastAsiaTheme="minorEastAsia"/>
          <w:lang w:eastAsia="zh-CN"/>
        </w:rPr>
        <w:t xml:space="preserve">Both </w:t>
      </w:r>
      <w:r w:rsidRPr="006B2CD0">
        <w:rPr>
          <w:rFonts w:eastAsia="Malgun Gothic" w:cs="Times"/>
          <w:szCs w:val="20"/>
          <w:lang w:eastAsia="ko-KR"/>
        </w:rPr>
        <w:t xml:space="preserve">TDM and FDM multiplexing schemes were agreed in last meeting, however, whether two linked PDCCH candidates can fully or partially overlap was not discussed sufficiently. It is well known that overlapping increases the mutual interference of PDCCH and reduce the performance especially for FR1. However, in FR2, the interference between two PDCCH repetitions candidates may be lower due to different reception beams. In the case performance can be guaranteed, overlapping of PDCCH repetition can be supported. </w:t>
      </w:r>
    </w:p>
    <w:p w14:paraId="0A039DF9" w14:textId="130CCE5C" w:rsidR="006B2CD0" w:rsidRPr="006B2CD0" w:rsidRDefault="006B2CD0" w:rsidP="00D9103C">
      <w:pPr>
        <w:pStyle w:val="proposal"/>
      </w:pPr>
      <w:r>
        <w:lastRenderedPageBreak/>
        <w:t>S</w:t>
      </w:r>
      <w:r w:rsidRPr="006B2CD0">
        <w:t>upport overlapped PDCCH repetition in case of FR2.</w:t>
      </w:r>
    </w:p>
    <w:p w14:paraId="47D016E6" w14:textId="7D5D6CB1" w:rsidR="006B2CD0" w:rsidRPr="006B2CD0" w:rsidRDefault="00A504FE" w:rsidP="006B2CD0">
      <w:pPr>
        <w:keepNext/>
        <w:numPr>
          <w:ilvl w:val="1"/>
          <w:numId w:val="11"/>
        </w:numPr>
        <w:spacing w:before="120" w:after="60"/>
        <w:ind w:left="0" w:firstLine="0"/>
        <w:outlineLvl w:val="1"/>
        <w:rPr>
          <w:rFonts w:ascii="Arial" w:eastAsia="Arial" w:hAnsi="Arial" w:cs="Arial"/>
          <w:bCs/>
          <w:iCs/>
          <w:sz w:val="28"/>
          <w:szCs w:val="28"/>
          <w:lang w:eastAsia="zh-CN"/>
        </w:rPr>
      </w:pPr>
      <w:r>
        <w:rPr>
          <w:rFonts w:ascii="Arial" w:eastAsia="Arial" w:hAnsi="Arial" w:cs="Arial"/>
          <w:bCs/>
          <w:iCs/>
          <w:sz w:val="28"/>
          <w:szCs w:val="28"/>
          <w:lang w:eastAsia="zh-CN"/>
        </w:rPr>
        <w:t xml:space="preserve">Other </w:t>
      </w:r>
      <w:r w:rsidR="006B2CD0" w:rsidRPr="006B2CD0">
        <w:rPr>
          <w:rFonts w:ascii="Arial" w:eastAsia="Arial" w:hAnsi="Arial" w:cs="Arial"/>
          <w:bCs/>
          <w:iCs/>
          <w:sz w:val="28"/>
          <w:szCs w:val="28"/>
          <w:lang w:eastAsia="zh-CN"/>
        </w:rPr>
        <w:t xml:space="preserve">issues </w:t>
      </w:r>
      <w:r>
        <w:rPr>
          <w:rFonts w:ascii="Arial" w:eastAsia="Arial" w:hAnsi="Arial" w:cs="Arial"/>
          <w:bCs/>
          <w:iCs/>
          <w:sz w:val="28"/>
          <w:szCs w:val="28"/>
          <w:lang w:eastAsia="zh-CN"/>
        </w:rPr>
        <w:t>for further discussion</w:t>
      </w:r>
    </w:p>
    <w:p w14:paraId="150B4D4C" w14:textId="77777777" w:rsidR="006B2CD0" w:rsidRPr="006B2CD0" w:rsidRDefault="006B2CD0" w:rsidP="006B2CD0">
      <w:pPr>
        <w:rPr>
          <w:rFonts w:eastAsiaTheme="minorEastAsia"/>
          <w:lang w:eastAsia="zh-CN"/>
        </w:rPr>
      </w:pPr>
      <w:r w:rsidRPr="006B2CD0">
        <w:rPr>
          <w:rFonts w:eastAsiaTheme="minorEastAsia"/>
          <w:lang w:eastAsia="zh-CN"/>
        </w:rPr>
        <w:t xml:space="preserve">The following potential issues have not been raised are analyzed in sub-section2.2. </w:t>
      </w:r>
    </w:p>
    <w:p w14:paraId="6DA12AFB" w14:textId="2B24A11F" w:rsidR="006B2CD0" w:rsidRPr="006B2CD0" w:rsidRDefault="00D9103C" w:rsidP="008F0253">
      <w:pPr>
        <w:pStyle w:val="title3"/>
      </w:pPr>
      <w:r>
        <w:t>U</w:t>
      </w:r>
      <w:r w:rsidR="006B2CD0" w:rsidRPr="006B2CD0">
        <w:t>nclear jud</w:t>
      </w:r>
      <w:r w:rsidR="00884E43">
        <w:t>ge</w:t>
      </w:r>
      <w:r w:rsidR="006B2CD0" w:rsidRPr="006B2CD0">
        <w:t>ment about source of PDCCH candidate</w:t>
      </w:r>
    </w:p>
    <w:p w14:paraId="5AFADF3C" w14:textId="77777777" w:rsidR="006B2CD0" w:rsidRPr="006B2CD0" w:rsidRDefault="006B2CD0" w:rsidP="006B2CD0">
      <w:pPr>
        <w:rPr>
          <w:rFonts w:cs="Times"/>
          <w:szCs w:val="20"/>
          <w:lang w:eastAsia="zh-CN"/>
        </w:rPr>
      </w:pPr>
      <w:r w:rsidRPr="006B2CD0">
        <w:rPr>
          <w:rFonts w:eastAsiaTheme="minorEastAsia"/>
          <w:lang w:eastAsia="zh-CN"/>
        </w:rPr>
        <w:t xml:space="preserve">In last meeting, it was agreed that </w:t>
      </w:r>
      <w:proofErr w:type="spellStart"/>
      <w:r w:rsidRPr="006B2CD0">
        <w:rPr>
          <w:rFonts w:eastAsiaTheme="minorEastAsia"/>
          <w:lang w:eastAsia="zh-CN"/>
        </w:rPr>
        <w:t>gNB</w:t>
      </w:r>
      <w:proofErr w:type="spellEnd"/>
      <w:r w:rsidRPr="006B2CD0">
        <w:rPr>
          <w:rFonts w:eastAsiaTheme="minorEastAsia"/>
          <w:lang w:eastAsia="zh-CN"/>
        </w:rPr>
        <w:t xml:space="preserve"> can configure PDCCH transmission from S-TRP and M-TRP simultaneously in same slot and the candidate for S-TRP can fully overlap the candidate for M-TRP, where UE performs one BD in case they are</w:t>
      </w:r>
      <w:r w:rsidRPr="006B2CD0">
        <w:rPr>
          <w:rFonts w:eastAsiaTheme="minorEastAsia" w:hint="eastAsia"/>
          <w:lang w:eastAsia="zh-CN"/>
        </w:rPr>
        <w:t xml:space="preserve"> </w:t>
      </w:r>
      <w:r w:rsidRPr="006B2CD0">
        <w:rPr>
          <w:rFonts w:cs="Times"/>
          <w:szCs w:val="20"/>
          <w:lang w:eastAsia="zh-CN"/>
        </w:rPr>
        <w:t>associated with the same DCI size, scrambling and CORESET. In figure2, the red candidate associated with SS2 and SS3 concurrently are fully overlapped, once UE decodes successfully in red candidate, there is an ambiguity on whether the PDCCH is from S-TRP or M-TRP and how to determine the reference PDCCH candidate for scheduling based on Rel-16 or Rel-17 behavior. There could be two potential schemes to solve this issue which needs further study:</w:t>
      </w:r>
    </w:p>
    <w:p w14:paraId="6552EAF8" w14:textId="77777777" w:rsidR="006B2CD0" w:rsidRPr="006B2CD0" w:rsidRDefault="006B2CD0" w:rsidP="006B2CD0">
      <w:pPr>
        <w:rPr>
          <w:rFonts w:eastAsiaTheme="minorEastAsia"/>
          <w:lang w:eastAsia="zh-CN"/>
        </w:rPr>
      </w:pPr>
      <w:r w:rsidRPr="006B2CD0">
        <w:rPr>
          <w:rFonts w:cs="Times"/>
          <w:szCs w:val="20"/>
          <w:lang w:eastAsia="zh-CN"/>
        </w:rPr>
        <w:t xml:space="preserve">Option1: </w:t>
      </w:r>
      <w:r w:rsidRPr="006B2CD0">
        <w:rPr>
          <w:rFonts w:eastAsiaTheme="minorEastAsia"/>
          <w:lang w:eastAsia="zh-CN"/>
        </w:rPr>
        <w:t>RNTI can be used to differentiate M-TRP PDCCH and S-TRP PDCCH</w:t>
      </w:r>
    </w:p>
    <w:p w14:paraId="390D14B2" w14:textId="77777777" w:rsidR="006B2CD0" w:rsidRPr="006B2CD0" w:rsidRDefault="006B2CD0" w:rsidP="006B2CD0">
      <w:pPr>
        <w:rPr>
          <w:rFonts w:eastAsiaTheme="minorEastAsia"/>
          <w:lang w:eastAsia="zh-CN"/>
        </w:rPr>
      </w:pPr>
      <w:r w:rsidRPr="006B2CD0">
        <w:rPr>
          <w:rFonts w:eastAsiaTheme="minorEastAsia"/>
          <w:lang w:eastAsia="zh-CN"/>
        </w:rPr>
        <w:t>Option2: Always assume it is from S-TRP or M-TRP.</w:t>
      </w:r>
    </w:p>
    <w:p w14:paraId="45DFBA05" w14:textId="77777777" w:rsidR="006B2CD0" w:rsidRPr="006B2CD0" w:rsidRDefault="006B2CD0" w:rsidP="006B2CD0">
      <w:pPr>
        <w:rPr>
          <w:rFonts w:eastAsiaTheme="minorEastAsia"/>
          <w:lang w:eastAsia="zh-CN"/>
        </w:rPr>
      </w:pPr>
    </w:p>
    <w:p w14:paraId="32F024FD" w14:textId="77777777" w:rsidR="006B2CD0" w:rsidRPr="006B2CD0" w:rsidRDefault="006B2CD0" w:rsidP="006B2CD0">
      <w:pPr>
        <w:ind w:firstLineChars="200" w:firstLine="400"/>
      </w:pPr>
      <w:r w:rsidRPr="006B2CD0">
        <w:object w:dxaOrig="7421" w:dyaOrig="2491" w14:anchorId="3A467E62">
          <v:shape id="_x0000_i1026" type="#_x0000_t75" style="width:371.25pt;height:124.85pt" o:ole="">
            <v:imagedata r:id="rId10" o:title=""/>
          </v:shape>
          <o:OLEObject Type="Embed" ProgID="Visio.Drawing.15" ShapeID="_x0000_i1026" DrawAspect="Content" ObjectID="_1679293583" r:id="rId11"/>
        </w:object>
      </w:r>
    </w:p>
    <w:p w14:paraId="41C7C937" w14:textId="0E5637A0" w:rsidR="006B2CD0" w:rsidRPr="006B2CD0" w:rsidRDefault="006B2CD0" w:rsidP="006B2CD0">
      <w:pPr>
        <w:pStyle w:val="figure"/>
      </w:pPr>
      <w:r w:rsidRPr="006B2CD0">
        <w:t xml:space="preserve"> </w:t>
      </w:r>
      <w:r w:rsidR="00884E43">
        <w:t>O</w:t>
      </w:r>
      <w:r w:rsidRPr="006B2CD0">
        <w:t>verlapping of PDCCH candidate of S-TRP and M-TRP</w:t>
      </w:r>
    </w:p>
    <w:p w14:paraId="287F0B83" w14:textId="227044C0" w:rsidR="006B2CD0" w:rsidRDefault="006B2CD0" w:rsidP="006B2CD0">
      <w:pPr>
        <w:rPr>
          <w:rFonts w:eastAsiaTheme="minorEastAsia"/>
          <w:lang w:eastAsia="zh-CN"/>
        </w:rPr>
      </w:pPr>
      <w:r w:rsidRPr="006B2CD0">
        <w:rPr>
          <w:rFonts w:eastAsiaTheme="minorEastAsia" w:hint="eastAsia"/>
          <w:lang w:eastAsia="zh-CN"/>
        </w:rPr>
        <w:t>A</w:t>
      </w:r>
      <w:r w:rsidRPr="006B2CD0">
        <w:rPr>
          <w:rFonts w:eastAsiaTheme="minorEastAsia"/>
          <w:lang w:eastAsia="zh-CN"/>
        </w:rPr>
        <w:t xml:space="preserve">nother case is that UE does not expect to monitor PDCCH candidate in case of collision with some time and frequency resource configured by RRC, e.g. REs of LTE-CRS-pattern, REs reserved for rate matching of PDSCH. Once one of PDCCH repetition candidate overlaps with these REs, UE only monitor the remaining candidate like reception of S-TRP. how UE assume the behavior should be clarified. </w:t>
      </w:r>
    </w:p>
    <w:p w14:paraId="480A4354" w14:textId="43BF6B28" w:rsidR="00BF1187" w:rsidRPr="00BF1187" w:rsidRDefault="00BF1187" w:rsidP="006B2CD0">
      <w:pPr>
        <w:rPr>
          <w:rFonts w:eastAsiaTheme="minorEastAsia"/>
          <w:szCs w:val="20"/>
          <w:lang w:eastAsia="zh-CN"/>
        </w:rPr>
      </w:pPr>
      <w:r>
        <w:t xml:space="preserve">Another case is that UE does not expect to monitor PDCCH candidate in case of overlapping with specific REs configured by RRC, e.g. REs of LTE-CRS-pattern, REs reserved for rate matching of PDSCH. Once only one of PDCCH repetition candidate overlaps with these REs, UE only monitor the remaining candidate and UE behavior should be clarified that whether this PDCCH candidate is transmitted from S-TRP or M-TRP. </w:t>
      </w:r>
    </w:p>
    <w:p w14:paraId="2CE973D6" w14:textId="68D82ABD" w:rsidR="006B2CD0" w:rsidRPr="006B2CD0" w:rsidRDefault="00015291" w:rsidP="00D9103C">
      <w:pPr>
        <w:pStyle w:val="proposal"/>
      </w:pPr>
      <w:r>
        <w:t>S</w:t>
      </w:r>
      <w:r w:rsidR="006B2CD0" w:rsidRPr="006B2CD0">
        <w:t xml:space="preserve">tudy the issue of ambiguity on source of PDCCH candidate. </w:t>
      </w:r>
    </w:p>
    <w:p w14:paraId="130DAB04" w14:textId="46704444" w:rsidR="006B2CD0" w:rsidRPr="006B2CD0" w:rsidRDefault="00D9103C" w:rsidP="008F0253">
      <w:pPr>
        <w:pStyle w:val="title3"/>
      </w:pPr>
      <w:r>
        <w:t>S</w:t>
      </w:r>
      <w:r w:rsidR="006B2CD0" w:rsidRPr="006B2CD0">
        <w:t xml:space="preserve">cheduling pattern </w:t>
      </w:r>
    </w:p>
    <w:p w14:paraId="0E667CDE" w14:textId="77777777" w:rsidR="006B2CD0" w:rsidRPr="006B2CD0" w:rsidRDefault="006B2CD0" w:rsidP="006B2CD0">
      <w:pPr>
        <w:rPr>
          <w:rFonts w:cs="Times"/>
          <w:szCs w:val="20"/>
          <w:lang w:eastAsia="zh-CN"/>
        </w:rPr>
      </w:pPr>
      <w:r w:rsidRPr="006B2CD0">
        <w:rPr>
          <w:rFonts w:eastAsiaTheme="minorEastAsia" w:hint="eastAsia"/>
          <w:lang w:eastAsia="zh-CN"/>
        </w:rPr>
        <w:t>I</w:t>
      </w:r>
      <w:r w:rsidRPr="006B2CD0">
        <w:rPr>
          <w:rFonts w:eastAsiaTheme="minorEastAsia"/>
          <w:lang w:eastAsia="zh-CN"/>
        </w:rPr>
        <w:t xml:space="preserve">n last meeting, it was agreed to extend the </w:t>
      </w:r>
      <w:r w:rsidRPr="006B2CD0">
        <w:rPr>
          <w:rFonts w:cs="Times"/>
          <w:szCs w:val="20"/>
          <w:lang w:eastAsia="zh-CN"/>
        </w:rPr>
        <w:t>definition of in-order for PDCCH-PDSCH and PDCCH-PUSCH, and a reference PDCCH candidate is defined as the candidate that ends later in time among the two linked PDCCH candidates in the time domain, however, the scheduling pattern between PDCCH and corresponding PDSCH is not discussed. PDCCH repetition with and without PDSCH repetition should be considered, various scheduling patterns should be studied, few examples are shown in figure below.</w:t>
      </w:r>
    </w:p>
    <w:p w14:paraId="0CD0FDE9" w14:textId="77777777" w:rsidR="006B2CD0" w:rsidRPr="006B2CD0" w:rsidRDefault="006B2CD0" w:rsidP="006B2CD0">
      <w:pPr>
        <w:rPr>
          <w:rFonts w:eastAsiaTheme="minorEastAsia"/>
          <w:lang w:eastAsia="zh-CN"/>
        </w:rPr>
      </w:pPr>
      <w:r w:rsidRPr="006B2CD0">
        <w:rPr>
          <w:rFonts w:eastAsiaTheme="minorEastAsia"/>
          <w:noProof/>
          <w:lang w:eastAsia="zh-CN"/>
        </w:rPr>
        <w:lastRenderedPageBreak/>
        <w:drawing>
          <wp:inline distT="0" distB="0" distL="0" distR="0" wp14:anchorId="3EB7CC45" wp14:editId="2C245BBE">
            <wp:extent cx="5759450" cy="222123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2221230"/>
                    </a:xfrm>
                    <a:prstGeom prst="rect">
                      <a:avLst/>
                    </a:prstGeom>
                  </pic:spPr>
                </pic:pic>
              </a:graphicData>
            </a:graphic>
          </wp:inline>
        </w:drawing>
      </w:r>
    </w:p>
    <w:p w14:paraId="48A97C08" w14:textId="77777777" w:rsidR="006B2CD0" w:rsidRPr="006B2CD0" w:rsidRDefault="006B2CD0" w:rsidP="006B2CD0">
      <w:pPr>
        <w:rPr>
          <w:rFonts w:eastAsiaTheme="minorEastAsia"/>
          <w:lang w:eastAsia="zh-CN"/>
        </w:rPr>
      </w:pPr>
      <w:r w:rsidRPr="006B2CD0">
        <w:t xml:space="preserve">                 </w:t>
      </w:r>
    </w:p>
    <w:p w14:paraId="29081513" w14:textId="77777777" w:rsidR="006B2CD0" w:rsidRPr="006B2CD0" w:rsidRDefault="006B2CD0" w:rsidP="006B2CD0">
      <w:pPr>
        <w:rPr>
          <w:rFonts w:eastAsiaTheme="minorEastAsia"/>
          <w:lang w:eastAsia="zh-CN"/>
        </w:rPr>
      </w:pPr>
      <w:r w:rsidRPr="006B2CD0">
        <w:rPr>
          <w:rFonts w:eastAsiaTheme="minorEastAsia" w:hint="eastAsia"/>
          <w:lang w:eastAsia="zh-CN"/>
        </w:rPr>
        <w:t xml:space="preserve"> </w:t>
      </w:r>
      <w:r w:rsidRPr="006B2CD0">
        <w:rPr>
          <w:rFonts w:eastAsiaTheme="minorEastAsia"/>
          <w:lang w:eastAsia="zh-CN"/>
        </w:rPr>
        <w:t xml:space="preserve">                                                                                                   </w:t>
      </w:r>
      <w:r w:rsidRPr="006B2CD0">
        <w:rPr>
          <w:rFonts w:eastAsiaTheme="minorEastAsia"/>
          <w:noProof/>
          <w:lang w:eastAsia="zh-CN"/>
        </w:rPr>
        <w:drawing>
          <wp:inline distT="0" distB="0" distL="0" distR="0" wp14:anchorId="09E0585A" wp14:editId="7EAA1D61">
            <wp:extent cx="5759450" cy="25088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2508885"/>
                    </a:xfrm>
                    <a:prstGeom prst="rect">
                      <a:avLst/>
                    </a:prstGeom>
                  </pic:spPr>
                </pic:pic>
              </a:graphicData>
            </a:graphic>
          </wp:inline>
        </w:drawing>
      </w:r>
    </w:p>
    <w:p w14:paraId="361D4F65" w14:textId="77777777" w:rsidR="006B2CD0" w:rsidRPr="006B2CD0" w:rsidRDefault="006B2CD0" w:rsidP="006B2CD0">
      <w:pPr>
        <w:ind w:firstLineChars="100" w:firstLine="200"/>
        <w:rPr>
          <w:rFonts w:eastAsiaTheme="minorEastAsia"/>
          <w:lang w:eastAsia="zh-CN"/>
        </w:rPr>
      </w:pPr>
      <w:r w:rsidRPr="006B2CD0">
        <w:rPr>
          <w:rFonts w:eastAsiaTheme="minorEastAsia" w:hint="eastAsia"/>
          <w:lang w:eastAsia="zh-CN"/>
        </w:rPr>
        <w:t xml:space="preserve"> </w:t>
      </w:r>
      <w:r w:rsidRPr="006B2CD0">
        <w:rPr>
          <w:rFonts w:eastAsiaTheme="minorEastAsia"/>
          <w:lang w:eastAsia="zh-CN"/>
        </w:rPr>
        <w:t xml:space="preserve">              </w:t>
      </w:r>
    </w:p>
    <w:p w14:paraId="1D7BB933" w14:textId="77777777" w:rsidR="006B2CD0" w:rsidRPr="006B2CD0" w:rsidRDefault="006B2CD0" w:rsidP="006B2CD0">
      <w:pPr>
        <w:rPr>
          <w:rFonts w:eastAsiaTheme="minorEastAsia"/>
          <w:lang w:eastAsia="zh-CN"/>
        </w:rPr>
      </w:pPr>
      <w:r w:rsidRPr="006B2CD0">
        <w:rPr>
          <w:rFonts w:eastAsiaTheme="minorEastAsia"/>
          <w:noProof/>
          <w:lang w:eastAsia="zh-CN"/>
        </w:rPr>
        <w:drawing>
          <wp:inline distT="0" distB="0" distL="0" distR="0" wp14:anchorId="5F360447" wp14:editId="364F0351">
            <wp:extent cx="5759450" cy="236664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2366645"/>
                    </a:xfrm>
                    <a:prstGeom prst="rect">
                      <a:avLst/>
                    </a:prstGeom>
                  </pic:spPr>
                </pic:pic>
              </a:graphicData>
            </a:graphic>
          </wp:inline>
        </w:drawing>
      </w:r>
    </w:p>
    <w:p w14:paraId="2E7C9565" w14:textId="0FC75510" w:rsidR="006B2CD0" w:rsidRPr="006B2CD0" w:rsidRDefault="00884E43" w:rsidP="006B2CD0">
      <w:pPr>
        <w:pStyle w:val="figure"/>
        <w:rPr>
          <w:rFonts w:eastAsiaTheme="minorEastAsia"/>
          <w:lang w:eastAsia="zh-CN"/>
        </w:rPr>
      </w:pPr>
      <w:r>
        <w:rPr>
          <w:rFonts w:eastAsiaTheme="minorEastAsia"/>
          <w:lang w:eastAsia="zh-CN"/>
        </w:rPr>
        <w:t>S</w:t>
      </w:r>
      <w:r w:rsidR="006B2CD0" w:rsidRPr="006B2CD0">
        <w:rPr>
          <w:rFonts w:eastAsiaTheme="minorEastAsia"/>
          <w:lang w:eastAsia="zh-CN"/>
        </w:rPr>
        <w:t>cheduling pattern</w:t>
      </w:r>
      <w:r w:rsidR="006B2CD0" w:rsidRPr="006B2CD0">
        <w:rPr>
          <w:rFonts w:eastAsiaTheme="minorEastAsia" w:hint="eastAsia"/>
          <w:lang w:eastAsia="zh-CN"/>
        </w:rPr>
        <w:t xml:space="preserve"> </w:t>
      </w:r>
      <w:r w:rsidR="006B2CD0" w:rsidRPr="006B2CD0">
        <w:rPr>
          <w:rFonts w:eastAsiaTheme="minorEastAsia"/>
          <w:lang w:eastAsia="zh-CN"/>
        </w:rPr>
        <w:t xml:space="preserve">                                                            </w:t>
      </w:r>
    </w:p>
    <w:p w14:paraId="7C7C228C" w14:textId="77777777" w:rsidR="006B2CD0" w:rsidRPr="006B2CD0" w:rsidRDefault="006B2CD0" w:rsidP="00D9103C">
      <w:pPr>
        <w:pStyle w:val="proposal"/>
      </w:pPr>
      <w:r w:rsidRPr="006B2CD0">
        <w:t>Clarify whether scheduling patterns in Figure 3 should all be supported.</w:t>
      </w:r>
    </w:p>
    <w:p w14:paraId="4146536A" w14:textId="59D6C4F0" w:rsidR="006B2CD0" w:rsidRPr="006B2CD0" w:rsidRDefault="006B2CD0" w:rsidP="008F0253">
      <w:pPr>
        <w:pStyle w:val="title3"/>
      </w:pPr>
      <w:r w:rsidRPr="006B2CD0">
        <w:t>ACK/NACK respond to reference PDCCH candidate</w:t>
      </w:r>
    </w:p>
    <w:p w14:paraId="41FADB68" w14:textId="77777777" w:rsidR="006B2CD0" w:rsidRPr="006B2CD0" w:rsidRDefault="006B2CD0" w:rsidP="006B2CD0">
      <w:r w:rsidRPr="006B2CD0">
        <w:rPr>
          <w:rFonts w:eastAsiaTheme="minorEastAsia" w:hint="eastAsia"/>
          <w:lang w:eastAsia="zh-CN"/>
        </w:rPr>
        <w:t>I</w:t>
      </w:r>
      <w:r w:rsidRPr="006B2CD0">
        <w:rPr>
          <w:rFonts w:eastAsiaTheme="minorEastAsia"/>
          <w:lang w:eastAsia="zh-CN"/>
        </w:rPr>
        <w:t xml:space="preserve">n 38.213 following is defined, UE should respond ACK/NAK after PDCCH decoding in two cases, 1) </w:t>
      </w:r>
      <w:r w:rsidRPr="006B2CD0">
        <w:rPr>
          <w:rFonts w:eastAsia="等线"/>
          <w:lang w:eastAsia="zh-CN"/>
        </w:rPr>
        <w:t xml:space="preserve">to provide HARQ-ACK information in response to a SPS PDSCH release after </w:t>
      </w:r>
      <m:oMath>
        <m:r>
          <w:rPr>
            <w:rFonts w:ascii="Cambria Math" w:hAnsi="Cambria Math"/>
          </w:rPr>
          <m:t>N</m:t>
        </m:r>
      </m:oMath>
      <w:r w:rsidRPr="006B2CD0">
        <w:t xml:space="preserve"> symbols from the last symbol of a PDCCH providing the SPS PDSCH release, 2)  </w:t>
      </w:r>
      <w:r w:rsidRPr="006B2CD0">
        <w:rPr>
          <w:lang w:eastAsia="zh-CN"/>
        </w:rPr>
        <w:t xml:space="preserve">to provide HARQ-ACK information in response to a detection of a </w:t>
      </w:r>
      <w:r w:rsidRPr="006B2CD0">
        <w:rPr>
          <w:lang w:val="x-none" w:eastAsia="zh-CN"/>
        </w:rPr>
        <w:t xml:space="preserve">DCI </w:t>
      </w:r>
      <w:r w:rsidRPr="006B2CD0">
        <w:rPr>
          <w:lang w:val="x-none" w:eastAsia="zh-CN"/>
        </w:rPr>
        <w:lastRenderedPageBreak/>
        <w:t>format</w:t>
      </w:r>
      <w:r w:rsidRPr="006B2CD0">
        <w:rPr>
          <w:lang w:eastAsia="zh-CN"/>
        </w:rPr>
        <w:t xml:space="preserve"> 1_1</w:t>
      </w:r>
      <w:r w:rsidRPr="006B2CD0">
        <w:rPr>
          <w:lang w:val="x-none" w:eastAsia="zh-CN"/>
        </w:rPr>
        <w:t xml:space="preserve"> indicating </w:t>
      </w:r>
      <w:proofErr w:type="spellStart"/>
      <w:r w:rsidRPr="006B2CD0">
        <w:t>SCell</w:t>
      </w:r>
      <w:proofErr w:type="spellEnd"/>
      <w:r w:rsidRPr="006B2CD0">
        <w:t xml:space="preserve"> dormancy </w:t>
      </w:r>
      <w:r w:rsidRPr="006B2CD0">
        <w:rPr>
          <w:lang w:eastAsia="zh-CN"/>
        </w:rPr>
        <w:t xml:space="preserve">after </w:t>
      </w:r>
      <m:oMath>
        <m:r>
          <w:rPr>
            <w:rFonts w:ascii="Cambria Math" w:hAnsi="Cambria Math"/>
            <w:lang w:eastAsia="zh-CN"/>
          </w:rPr>
          <m:t>N</m:t>
        </m:r>
      </m:oMath>
      <w:r w:rsidRPr="006B2CD0">
        <w:t xml:space="preserve"> symbols from the last symbol of a PDCCH providing the DCI format 1_1. </w:t>
      </w:r>
    </w:p>
    <w:p w14:paraId="4FBFECB6" w14:textId="77777777" w:rsidR="006B2CD0" w:rsidRPr="006B2CD0" w:rsidRDefault="006B2CD0" w:rsidP="006B2CD0">
      <w:pPr>
        <w:rPr>
          <w:rFonts w:eastAsiaTheme="minorEastAsia"/>
          <w:lang w:eastAsia="zh-CN"/>
        </w:rPr>
      </w:pPr>
      <w:r w:rsidRPr="006B2CD0">
        <w:rPr>
          <w:rFonts w:eastAsiaTheme="minorEastAsia"/>
          <w:lang w:eastAsia="zh-CN"/>
        </w:rPr>
        <w:t xml:space="preserve">Intra-slot </w:t>
      </w:r>
      <w:r w:rsidRPr="006B2CD0">
        <w:rPr>
          <w:rFonts w:eastAsiaTheme="minorEastAsia" w:hint="eastAsia"/>
          <w:lang w:eastAsia="zh-CN"/>
        </w:rPr>
        <w:t>P</w:t>
      </w:r>
      <w:r w:rsidRPr="006B2CD0">
        <w:rPr>
          <w:rFonts w:eastAsiaTheme="minorEastAsia"/>
          <w:lang w:eastAsia="zh-CN"/>
        </w:rPr>
        <w:t xml:space="preserve">DCCH repetition is supported in Rel-17, if TDM based PDCCH repetition is configured, how to determine the reference PDCCH candidate as the starting position for N symbols should be studied. Considering UE may decode successfully PDCCH in last PDCCH candidate, the last PDCCH candidate in time as reference PDCCH can be supported. </w:t>
      </w:r>
    </w:p>
    <w:p w14:paraId="10E8EA58" w14:textId="77777777" w:rsidR="006B2CD0" w:rsidRPr="006B2CD0" w:rsidRDefault="006B2CD0" w:rsidP="006B2CD0">
      <w:r w:rsidRPr="006B2CD0">
        <w:object w:dxaOrig="8440" w:dyaOrig="2931" w14:anchorId="3D6B46F9">
          <v:shape id="_x0000_i1027" type="#_x0000_t75" style="width:422.45pt;height:147.35pt" o:ole="">
            <v:imagedata r:id="rId15" o:title=""/>
          </v:shape>
          <o:OLEObject Type="Embed" ProgID="Visio.Drawing.15" ShapeID="_x0000_i1027" DrawAspect="Content" ObjectID="_1679293584" r:id="rId16"/>
        </w:object>
      </w:r>
    </w:p>
    <w:p w14:paraId="5272FED8" w14:textId="23E28D73" w:rsidR="006B2CD0" w:rsidRPr="006B2CD0" w:rsidRDefault="006B2CD0" w:rsidP="00015291">
      <w:pPr>
        <w:pStyle w:val="figure"/>
        <w:rPr>
          <w:rFonts w:eastAsiaTheme="minorEastAsia"/>
          <w:lang w:eastAsia="zh-CN"/>
        </w:rPr>
      </w:pPr>
      <w:r w:rsidRPr="006B2CD0">
        <w:t xml:space="preserve">HARQ-ACK respond to PDCCH candidate                                      </w:t>
      </w:r>
    </w:p>
    <w:p w14:paraId="20A78C3F" w14:textId="55BF4601" w:rsidR="006B2CD0" w:rsidRPr="006B2CD0" w:rsidRDefault="00015291" w:rsidP="00D9103C">
      <w:pPr>
        <w:pStyle w:val="proposal"/>
      </w:pPr>
      <w:r>
        <w:t>T</w:t>
      </w:r>
      <w:r w:rsidR="006B2CD0" w:rsidRPr="006B2CD0">
        <w:t>aking later PDCCH candidate in time as reference candidate to determine the timeline for HARQ-ACK feedback of PDCCH.</w:t>
      </w:r>
    </w:p>
    <w:p w14:paraId="56BC1651" w14:textId="4AE565B4" w:rsidR="006B2CD0" w:rsidRPr="006B2CD0" w:rsidRDefault="00D9103C" w:rsidP="008F0253">
      <w:pPr>
        <w:pStyle w:val="title3"/>
      </w:pPr>
      <w:r>
        <w:t>A</w:t>
      </w:r>
      <w:r w:rsidR="006B2CD0" w:rsidRPr="006B2CD0">
        <w:t>ctive BWP switch delay</w:t>
      </w:r>
    </w:p>
    <w:p w14:paraId="08B0FB91" w14:textId="77777777" w:rsidR="006B2CD0" w:rsidRPr="006B2CD0" w:rsidRDefault="006B2CD0" w:rsidP="006B2CD0">
      <w:pPr>
        <w:rPr>
          <w:rFonts w:eastAsiaTheme="minorEastAsia"/>
          <w:lang w:eastAsia="zh-CN"/>
        </w:rPr>
      </w:pPr>
      <w:r w:rsidRPr="006B2CD0">
        <w:rPr>
          <w:rFonts w:eastAsiaTheme="minorEastAsia" w:hint="eastAsia"/>
          <w:lang w:eastAsia="zh-CN"/>
        </w:rPr>
        <w:t>I</w:t>
      </w:r>
      <w:r w:rsidRPr="006B2CD0">
        <w:rPr>
          <w:rFonts w:eastAsiaTheme="minorEastAsia"/>
          <w:lang w:eastAsia="zh-CN"/>
        </w:rPr>
        <w:t xml:space="preserve">n 38.213 following is defined, if a UE detects a DCI format with a BWP indicator field that indicates an active DL BWP change for a cell, the UE is not required to receive or transmit in the cell during a time duration from the end of the third symbol of a slot where the UE receives the PDCCH that includes the DCI format in a scheduling cell, which restricts the DCI is only transmitted in first three symbols. When TDM based PDCCH intra-slot repetition is configured, whether the second PDCCH candidate can be located after the third symbol should be discussed. Considering </w:t>
      </w:r>
      <w:r w:rsidRPr="006B2CD0">
        <w:t>DCI for dormancy indication (related to BWP switching)</w:t>
      </w:r>
      <w:r w:rsidRPr="006B2CD0">
        <w:rPr>
          <w:rFonts w:eastAsiaTheme="minorEastAsia"/>
          <w:lang w:eastAsia="zh-CN"/>
        </w:rPr>
        <w:t xml:space="preserve"> </w:t>
      </w:r>
      <w:r w:rsidRPr="006B2CD0">
        <w:t xml:space="preserve">received after the first 3 OFDM symbols of a slot has been supported, the restriction for DCI </w:t>
      </w:r>
      <w:r w:rsidRPr="006B2CD0">
        <w:rPr>
          <w:lang w:eastAsia="zh-TW"/>
        </w:rPr>
        <w:t xml:space="preserve">with a BWP indicator field by PDCCH repetition can be relaxed and the second PDCCH candidate can be allocated in </w:t>
      </w:r>
      <w:r w:rsidRPr="006B2CD0">
        <w:t>any symbols of slot.</w:t>
      </w:r>
    </w:p>
    <w:p w14:paraId="08AFB0DD" w14:textId="77777777" w:rsidR="006B2CD0" w:rsidRPr="006B2CD0" w:rsidRDefault="006B2CD0" w:rsidP="006B2CD0">
      <w:r w:rsidRPr="006B2CD0">
        <w:rPr>
          <w:lang w:eastAsia="zh-CN"/>
        </w:rPr>
        <w:t xml:space="preserve">In 38.133 following is defined, for DCI-based BWP switch, </w:t>
      </w:r>
      <w:r w:rsidRPr="006B2CD0">
        <w:t xml:space="preserve">after the UE receives BWP switching request at DL slot #n </w:t>
      </w:r>
      <w:r w:rsidRPr="006B2CD0">
        <w:rPr>
          <w:lang w:eastAsia="zh-CN"/>
        </w:rPr>
        <w:t>on a serving cell</w:t>
      </w:r>
      <w:r w:rsidRPr="006B2CD0">
        <w:t xml:space="preserve">, UE shall be </w:t>
      </w:r>
      <w:r w:rsidRPr="006B2CD0">
        <w:rPr>
          <w:lang w:eastAsia="zh-CN"/>
        </w:rPr>
        <w:t>able to receive PDSCH (for DL active BWP switch) or transmit PUSCH (for UL active BWP switch) on the new BWP on the serving cell</w:t>
      </w:r>
      <w:r w:rsidRPr="006B2CD0">
        <w:t xml:space="preserve"> </w:t>
      </w:r>
      <w:r w:rsidRPr="006B2CD0">
        <w:rPr>
          <w:lang w:eastAsia="zh-CN"/>
        </w:rPr>
        <w:t xml:space="preserve">on which BWP switch </w:t>
      </w:r>
      <w:r w:rsidRPr="006B2CD0">
        <w:t xml:space="preserve">on the first DL or UL slot </w:t>
      </w:r>
      <w:r w:rsidRPr="006B2CD0">
        <w:rPr>
          <w:lang w:eastAsia="zh-CN"/>
        </w:rPr>
        <w:t>occurs</w:t>
      </w:r>
      <w:r w:rsidRPr="006B2CD0">
        <w:t xml:space="preserve"> right after a time duration of </w:t>
      </w:r>
      <w:proofErr w:type="spellStart"/>
      <w:r w:rsidRPr="006B2CD0">
        <w:t>T</w:t>
      </w:r>
      <w:r w:rsidRPr="006B2CD0">
        <w:rPr>
          <w:vertAlign w:val="subscript"/>
        </w:rPr>
        <w:t>BWPswitchDelay</w:t>
      </w:r>
      <w:proofErr w:type="spellEnd"/>
      <w:r w:rsidRPr="006B2CD0">
        <w:t xml:space="preserve"> which starts from the beginning of DL slot #n. As mentioned above, if the second PDCCH repetition candidate is in the later symbols of slot #n, the timing of UE decodes DCI successfully may be extended. We propose the duration of </w:t>
      </w:r>
      <w:proofErr w:type="spellStart"/>
      <w:r w:rsidRPr="006B2CD0">
        <w:t>T</w:t>
      </w:r>
      <w:r w:rsidRPr="006B2CD0">
        <w:rPr>
          <w:vertAlign w:val="subscript"/>
        </w:rPr>
        <w:t>BWPswitchDelay</w:t>
      </w:r>
      <w:proofErr w:type="spellEnd"/>
      <w:r w:rsidRPr="006B2CD0">
        <w:t xml:space="preserve"> which for BWP switching should be prolonged by Y slots, e.g. </w:t>
      </w:r>
      <w:proofErr w:type="spellStart"/>
      <w:r w:rsidRPr="006B2CD0">
        <w:t>T</w:t>
      </w:r>
      <w:r w:rsidRPr="006B2CD0">
        <w:rPr>
          <w:vertAlign w:val="subscript"/>
        </w:rPr>
        <w:t>BWPswitchDelay</w:t>
      </w:r>
      <w:proofErr w:type="spellEnd"/>
      <w:r w:rsidRPr="006B2CD0">
        <w:t xml:space="preserve"> +Y and Y=1.</w:t>
      </w:r>
    </w:p>
    <w:p w14:paraId="5720B0D3" w14:textId="72813C7A" w:rsidR="006B2CD0" w:rsidRPr="006B2CD0" w:rsidRDefault="002128E4" w:rsidP="00D9103C">
      <w:pPr>
        <w:pStyle w:val="proposal"/>
      </w:pPr>
      <w:r>
        <w:t>T</w:t>
      </w:r>
      <w:r w:rsidR="006B2CD0" w:rsidRPr="006B2CD0">
        <w:t>he timing for active BWP switching should be discussed considering PDCCH repetition.</w:t>
      </w:r>
    </w:p>
    <w:p w14:paraId="1C2C84BE" w14:textId="64593674" w:rsidR="006B2CD0" w:rsidRPr="006B2CD0" w:rsidRDefault="00D9103C" w:rsidP="008F0253">
      <w:pPr>
        <w:pStyle w:val="title3"/>
      </w:pPr>
      <w:r>
        <w:t>N</w:t>
      </w:r>
      <w:r w:rsidR="006B2CD0" w:rsidRPr="006B2CD0">
        <w:t xml:space="preserve">umber of </w:t>
      </w:r>
      <w:r w:rsidR="006B2CD0" w:rsidRPr="006B2CD0">
        <w:rPr>
          <w:rFonts w:hint="eastAsia"/>
        </w:rPr>
        <w:t>link</w:t>
      </w:r>
      <w:r w:rsidR="006B2CD0" w:rsidRPr="006B2CD0">
        <w:t>ed PDCCH repetition pairs</w:t>
      </w:r>
    </w:p>
    <w:p w14:paraId="72ED2AB0" w14:textId="77777777" w:rsidR="006B2CD0" w:rsidRPr="006B2CD0" w:rsidRDefault="006B2CD0" w:rsidP="006B2CD0">
      <w:pPr>
        <w:rPr>
          <w:rFonts w:eastAsiaTheme="minorEastAsia"/>
          <w:lang w:eastAsia="zh-CN"/>
        </w:rPr>
      </w:pPr>
      <w:r w:rsidRPr="006B2CD0">
        <w:rPr>
          <w:rFonts w:eastAsiaTheme="minorEastAsia"/>
          <w:lang w:eastAsia="zh-CN"/>
        </w:rPr>
        <w:t xml:space="preserve">The complexity of decoding PDCCH repetition will increase per slot or per span </w:t>
      </w:r>
      <w:r w:rsidRPr="006B2CD0">
        <w:rPr>
          <w:rFonts w:eastAsiaTheme="minorEastAsia" w:hint="eastAsia"/>
          <w:lang w:eastAsia="zh-CN"/>
        </w:rPr>
        <w:t>wi</w:t>
      </w:r>
      <w:r w:rsidRPr="006B2CD0">
        <w:rPr>
          <w:rFonts w:eastAsiaTheme="minorEastAsia"/>
          <w:lang w:eastAsia="zh-CN"/>
        </w:rPr>
        <w:t xml:space="preserve">th number of linked PDCCH repetition pairs. One obvious increase is the buffering capability when the linked pairs are increasing. </w:t>
      </w:r>
      <w:r w:rsidRPr="006B2CD0">
        <w:rPr>
          <w:rFonts w:eastAsiaTheme="minorEastAsia"/>
        </w:rPr>
        <w:t xml:space="preserve">In order to reduce the complexity of UE, the number of linked pairs for PDCCH repetition in one slot should be restricted. </w:t>
      </w:r>
    </w:p>
    <w:p w14:paraId="0F8B8E96" w14:textId="5D69CD09" w:rsidR="006B2CD0" w:rsidRPr="006B2CD0" w:rsidRDefault="006B2CD0" w:rsidP="00D9103C">
      <w:pPr>
        <w:pStyle w:val="proposal"/>
      </w:pPr>
      <w:r w:rsidRPr="006B2CD0">
        <w:t xml:space="preserve"> </w:t>
      </w:r>
      <w:r w:rsidR="002128E4">
        <w:t>N</w:t>
      </w:r>
      <w:r w:rsidRPr="006B2CD0">
        <w:t>umber of linked PDCCH repetition pairs in one slot is subject to UE capability.</w:t>
      </w:r>
    </w:p>
    <w:p w14:paraId="77E9D2A7" w14:textId="3B5FD651" w:rsidR="006B2CD0" w:rsidRPr="006B2CD0" w:rsidRDefault="00D9103C" w:rsidP="008F0253">
      <w:pPr>
        <w:pStyle w:val="title3"/>
      </w:pPr>
      <w:r>
        <w:t>R</w:t>
      </w:r>
      <w:r w:rsidR="006B2CD0" w:rsidRPr="006B2CD0">
        <w:t>eference PDCCH candidate for drx-InacitivityTimer</w:t>
      </w:r>
    </w:p>
    <w:p w14:paraId="6043396B" w14:textId="77777777" w:rsidR="006B2CD0" w:rsidRPr="006B2CD0" w:rsidRDefault="006B2CD0" w:rsidP="006B2CD0">
      <w:pPr>
        <w:rPr>
          <w:rFonts w:eastAsiaTheme="minorEastAsia"/>
          <w:lang w:eastAsia="zh-CN"/>
        </w:rPr>
      </w:pPr>
      <w:r w:rsidRPr="006B2CD0">
        <w:rPr>
          <w:lang w:eastAsia="ko-KR"/>
        </w:rPr>
        <w:t xml:space="preserve">In Rel16, when in RRC_CONNECTED, if DRX is configured, for all the activated Serving Cells, the MAC entity may monitor the PDCCH discontinuously using the DRX operation. </w:t>
      </w:r>
      <w:r w:rsidRPr="006B2CD0">
        <w:rPr>
          <w:noProof/>
        </w:rPr>
        <w:t xml:space="preserve">If </w:t>
      </w:r>
      <w:r w:rsidRPr="006B2CD0">
        <w:rPr>
          <w:noProof/>
          <w:lang w:eastAsia="ko-KR"/>
        </w:rPr>
        <w:t>a DRX group is in</w:t>
      </w:r>
      <w:r w:rsidRPr="006B2CD0">
        <w:rPr>
          <w:noProof/>
        </w:rPr>
        <w:t xml:space="preserve"> Active Time</w:t>
      </w:r>
      <w:r w:rsidRPr="006B2CD0">
        <w:rPr>
          <w:rFonts w:eastAsiaTheme="minorEastAsia"/>
          <w:lang w:eastAsia="zh-CN"/>
        </w:rPr>
        <w:t xml:space="preserve"> and if the PDCCH indicates a new transmission (DL or UL) on a Serving Cell in this DRX group, then start or restart </w:t>
      </w:r>
      <w:proofErr w:type="spellStart"/>
      <w:r w:rsidRPr="006B2CD0">
        <w:rPr>
          <w:rFonts w:eastAsiaTheme="minorEastAsia"/>
          <w:lang w:eastAsia="zh-CN"/>
        </w:rPr>
        <w:t>drx-InactivityTimer</w:t>
      </w:r>
      <w:proofErr w:type="spellEnd"/>
      <w:r w:rsidRPr="006B2CD0">
        <w:rPr>
          <w:rFonts w:eastAsiaTheme="minorEastAsia"/>
          <w:lang w:eastAsia="zh-CN"/>
        </w:rPr>
        <w:t xml:space="preserve"> for this DRX group in the first symbol after the end of the PDCCH reception.</w:t>
      </w:r>
    </w:p>
    <w:p w14:paraId="0DFE9551" w14:textId="77777777" w:rsidR="006B2CD0" w:rsidRPr="006B2CD0" w:rsidRDefault="006B2CD0" w:rsidP="006B2CD0">
      <w:pPr>
        <w:rPr>
          <w:rFonts w:eastAsiaTheme="minorEastAsia"/>
          <w:lang w:eastAsia="zh-CN"/>
        </w:rPr>
      </w:pPr>
      <w:r w:rsidRPr="006B2CD0">
        <w:rPr>
          <w:rFonts w:eastAsiaTheme="minorEastAsia" w:hint="eastAsia"/>
          <w:lang w:eastAsia="zh-CN"/>
        </w:rPr>
        <w:t>I</w:t>
      </w:r>
      <w:r w:rsidRPr="006B2CD0">
        <w:rPr>
          <w:rFonts w:eastAsiaTheme="minorEastAsia"/>
          <w:lang w:eastAsia="zh-CN"/>
        </w:rPr>
        <w:t xml:space="preserve">f the PDCCH transmits with TDM based repetition, select the later PDCCH candidate as reference is preferred. </w:t>
      </w:r>
    </w:p>
    <w:p w14:paraId="7AB2F6ED" w14:textId="77777777" w:rsidR="006B2CD0" w:rsidRPr="006B2CD0" w:rsidRDefault="006B2CD0" w:rsidP="00D9103C">
      <w:pPr>
        <w:pStyle w:val="proposal"/>
      </w:pPr>
      <w:r w:rsidRPr="006B2CD0">
        <w:t>Clarify which reference PDCCH candidate is selected for drx-InacitivityTimer.</w:t>
      </w:r>
    </w:p>
    <w:p w14:paraId="64677463" w14:textId="77777777" w:rsidR="00A74BF4" w:rsidRPr="00547824" w:rsidRDefault="00A74BF4" w:rsidP="00A74BF4">
      <w:pPr>
        <w:pStyle w:val="title1"/>
      </w:pPr>
      <w:r>
        <w:lastRenderedPageBreak/>
        <w:t>E</w:t>
      </w:r>
      <w:r>
        <w:rPr>
          <w:rFonts w:hint="eastAsia"/>
        </w:rPr>
        <w:t>nhancement</w:t>
      </w:r>
      <w:r>
        <w:t xml:space="preserve"> </w:t>
      </w:r>
      <w:r>
        <w:rPr>
          <w:rFonts w:hint="eastAsia"/>
        </w:rPr>
        <w:t>for</w:t>
      </w:r>
      <w:r>
        <w:t xml:space="preserve"> PUCCH</w:t>
      </w:r>
    </w:p>
    <w:p w14:paraId="6FE8F824" w14:textId="77777777" w:rsidR="00A74BF4" w:rsidRDefault="00A74BF4" w:rsidP="00A74BF4">
      <w:pPr>
        <w:rPr>
          <w:rFonts w:eastAsiaTheme="minorEastAsia"/>
        </w:rPr>
      </w:pPr>
      <w:r>
        <w:rPr>
          <w:rFonts w:eastAsiaTheme="minorEastAsia"/>
        </w:rPr>
        <w:t xml:space="preserve">In RAN1 #104-e meeting, following agreements on PUCCH enhancement in </w:t>
      </w:r>
      <w:proofErr w:type="spellStart"/>
      <w:r>
        <w:rPr>
          <w:rFonts w:eastAsiaTheme="minorEastAsia"/>
        </w:rPr>
        <w:t>eIIoT</w:t>
      </w:r>
      <w:proofErr w:type="spellEnd"/>
      <w:r>
        <w:rPr>
          <w:rFonts w:eastAsiaTheme="minorEastAsia"/>
        </w:rPr>
        <w:t>/</w:t>
      </w:r>
      <w:proofErr w:type="spellStart"/>
      <w:r>
        <w:rPr>
          <w:rFonts w:eastAsiaTheme="minorEastAsia"/>
        </w:rPr>
        <w:t>eURLLC</w:t>
      </w:r>
      <w:proofErr w:type="spellEnd"/>
      <w:r>
        <w:rPr>
          <w:rFonts w:eastAsiaTheme="minorEastAsia"/>
        </w:rPr>
        <w:t xml:space="preserve"> and </w:t>
      </w:r>
      <w:proofErr w:type="spellStart"/>
      <w:r>
        <w:rPr>
          <w:rFonts w:eastAsiaTheme="minorEastAsia"/>
        </w:rPr>
        <w:t>FeMIMO</w:t>
      </w:r>
      <w:proofErr w:type="spellEnd"/>
      <w:r w:rsidRPr="00245D24">
        <w:rPr>
          <w:rFonts w:eastAsiaTheme="minorEastAsia"/>
        </w:rPr>
        <w:t xml:space="preserve"> </w:t>
      </w:r>
      <w:r>
        <w:rPr>
          <w:rFonts w:eastAsiaTheme="minorEastAsia"/>
        </w:rPr>
        <w:t>were achieved:</w:t>
      </w:r>
    </w:p>
    <w:tbl>
      <w:tblPr>
        <w:tblStyle w:val="aa"/>
        <w:tblW w:w="0" w:type="auto"/>
        <w:tblLook w:val="04A0" w:firstRow="1" w:lastRow="0" w:firstColumn="1" w:lastColumn="0" w:noHBand="0" w:noVBand="1"/>
      </w:tblPr>
      <w:tblGrid>
        <w:gridCol w:w="9060"/>
      </w:tblGrid>
      <w:tr w:rsidR="00A74BF4" w:rsidRPr="00560C4D" w14:paraId="11C5210E" w14:textId="77777777" w:rsidTr="00DB306B">
        <w:tc>
          <w:tcPr>
            <w:tcW w:w="9060" w:type="dxa"/>
          </w:tcPr>
          <w:p w14:paraId="578478C9" w14:textId="77777777" w:rsidR="00A74BF4" w:rsidRDefault="00A74BF4" w:rsidP="00DB306B">
            <w:pPr>
              <w:rPr>
                <w:szCs w:val="20"/>
              </w:rPr>
            </w:pPr>
            <w:r w:rsidRPr="00FD7690">
              <w:rPr>
                <w:szCs w:val="20"/>
                <w:highlight w:val="green"/>
              </w:rPr>
              <w:t>Agreements</w:t>
            </w:r>
            <w:r w:rsidRPr="00FD7690">
              <w:rPr>
                <w:szCs w:val="20"/>
              </w:rPr>
              <w:t xml:space="preserve"> </w:t>
            </w:r>
          </w:p>
          <w:p w14:paraId="101A8CAA" w14:textId="77777777" w:rsidR="00A74BF4" w:rsidRPr="00496EA4" w:rsidRDefault="00A74BF4" w:rsidP="00DB306B">
            <w:pPr>
              <w:rPr>
                <w:szCs w:val="20"/>
                <w:lang w:eastAsia="zh-CN"/>
              </w:rPr>
            </w:pPr>
            <w:r w:rsidRPr="00FD7690">
              <w:rPr>
                <w:szCs w:val="20"/>
              </w:rPr>
              <w:t>Support s</w:t>
            </w:r>
            <w:r w:rsidRPr="00FD7690">
              <w:rPr>
                <w:szCs w:val="20"/>
                <w:lang w:eastAsia="zh-CN"/>
              </w:rPr>
              <w:t>ub-slot based PUCCH repetition for HARQ-ACK based on the Rel-16 PUCCH procedure for slot-based PUCCH applied to sub-slot based PUC</w:t>
            </w:r>
            <w:r w:rsidRPr="00496EA4">
              <w:rPr>
                <w:szCs w:val="20"/>
                <w:lang w:eastAsia="zh-CN"/>
              </w:rPr>
              <w:t>CH</w:t>
            </w:r>
          </w:p>
          <w:p w14:paraId="659320D6" w14:textId="77777777" w:rsidR="00A74BF4" w:rsidRPr="00D47DFC" w:rsidRDefault="00A74BF4" w:rsidP="007D4E1A">
            <w:pPr>
              <w:numPr>
                <w:ilvl w:val="0"/>
                <w:numId w:val="28"/>
              </w:numPr>
              <w:spacing w:after="0"/>
              <w:rPr>
                <w:szCs w:val="20"/>
                <w:lang w:eastAsia="zh-CN"/>
              </w:rPr>
            </w:pPr>
            <w:r w:rsidRPr="00D47DFC">
              <w:rPr>
                <w:szCs w:val="20"/>
                <w:lang w:eastAsia="zh-CN"/>
              </w:rPr>
              <w:t>Note: the intention is to take the Rel-16 slot-based PUCCH by replacing with “sub-slot” appropriately, without further optimization unless necessary</w:t>
            </w:r>
          </w:p>
          <w:p w14:paraId="585F8BBB" w14:textId="77777777" w:rsidR="00A74BF4" w:rsidRPr="00560C4D" w:rsidRDefault="00A74BF4" w:rsidP="007D4E1A">
            <w:pPr>
              <w:pStyle w:val="af6"/>
              <w:widowControl/>
              <w:numPr>
                <w:ilvl w:val="0"/>
                <w:numId w:val="27"/>
              </w:numPr>
              <w:spacing w:before="100" w:after="100"/>
              <w:ind w:firstLineChars="0"/>
              <w:contextualSpacing/>
              <w:rPr>
                <w:rFonts w:ascii="Times New Roman" w:hAnsi="Times New Roman"/>
                <w:sz w:val="20"/>
                <w:szCs w:val="20"/>
                <w:lang w:eastAsia="en-US"/>
              </w:rPr>
            </w:pPr>
            <w:r w:rsidRPr="00560C4D">
              <w:rPr>
                <w:rFonts w:ascii="Times New Roman" w:hAnsi="Times New Roman"/>
                <w:sz w:val="20"/>
                <w:szCs w:val="20"/>
                <w:lang w:eastAsia="en-US"/>
              </w:rPr>
              <w:t xml:space="preserve">FFS whether or not there is any restriction for the applicability of </w:t>
            </w:r>
            <w:r w:rsidRPr="00560C4D">
              <w:rPr>
                <w:rFonts w:ascii="Times New Roman" w:hAnsi="Times New Roman"/>
                <w:sz w:val="20"/>
                <w:szCs w:val="20"/>
              </w:rPr>
              <w:t>sub-slot based PUCCH repetition for HARQ-ACK</w:t>
            </w:r>
          </w:p>
          <w:p w14:paraId="6480648A" w14:textId="77777777" w:rsidR="00A74BF4" w:rsidRPr="00560C4D" w:rsidRDefault="00A74BF4" w:rsidP="007D4E1A">
            <w:pPr>
              <w:pStyle w:val="af6"/>
              <w:widowControl/>
              <w:numPr>
                <w:ilvl w:val="0"/>
                <w:numId w:val="27"/>
              </w:numPr>
              <w:spacing w:before="100" w:after="100"/>
              <w:ind w:firstLineChars="0"/>
              <w:contextualSpacing/>
              <w:rPr>
                <w:rFonts w:ascii="Times New Roman" w:hAnsi="Times New Roman"/>
                <w:sz w:val="20"/>
                <w:szCs w:val="20"/>
                <w:lang w:eastAsia="en-US"/>
              </w:rPr>
            </w:pPr>
            <w:r w:rsidRPr="00560C4D">
              <w:rPr>
                <w:rFonts w:ascii="Times New Roman" w:hAnsi="Times New Roman"/>
                <w:sz w:val="20"/>
                <w:szCs w:val="20"/>
              </w:rPr>
              <w:t>Dynamic repetition indication is supported also for sub-slot based PUCCH in Rel-17</w:t>
            </w:r>
          </w:p>
          <w:p w14:paraId="2C9DF9A5" w14:textId="77777777" w:rsidR="00A74BF4" w:rsidRPr="00560C4D" w:rsidRDefault="00A74BF4" w:rsidP="007D4E1A">
            <w:pPr>
              <w:pStyle w:val="af6"/>
              <w:widowControl/>
              <w:numPr>
                <w:ilvl w:val="1"/>
                <w:numId w:val="27"/>
              </w:numPr>
              <w:spacing w:before="100" w:after="100"/>
              <w:ind w:firstLineChars="0"/>
              <w:contextualSpacing/>
              <w:rPr>
                <w:rFonts w:ascii="Times New Roman" w:hAnsi="Times New Roman"/>
                <w:sz w:val="20"/>
                <w:szCs w:val="20"/>
              </w:rPr>
            </w:pPr>
            <w:r w:rsidRPr="00560C4D">
              <w:rPr>
                <w:rFonts w:ascii="Times New Roman" w:hAnsi="Times New Roman"/>
                <w:sz w:val="20"/>
                <w:szCs w:val="20"/>
              </w:rPr>
              <w:t xml:space="preserve">FFS: if the method to be specified in </w:t>
            </w:r>
            <w:proofErr w:type="spellStart"/>
            <w:r w:rsidRPr="00560C4D">
              <w:rPr>
                <w:rFonts w:ascii="Times New Roman" w:hAnsi="Times New Roman"/>
                <w:sz w:val="20"/>
                <w:szCs w:val="20"/>
              </w:rPr>
              <w:t>Cov</w:t>
            </w:r>
            <w:proofErr w:type="spellEnd"/>
            <w:r w:rsidRPr="00560C4D">
              <w:rPr>
                <w:rFonts w:ascii="Times New Roman" w:hAnsi="Times New Roman"/>
                <w:sz w:val="20"/>
                <w:szCs w:val="20"/>
              </w:rPr>
              <w:t xml:space="preserve">. </w:t>
            </w:r>
            <w:proofErr w:type="spellStart"/>
            <w:r w:rsidRPr="00560C4D">
              <w:rPr>
                <w:rFonts w:ascii="Times New Roman" w:hAnsi="Times New Roman"/>
                <w:sz w:val="20"/>
                <w:szCs w:val="20"/>
              </w:rPr>
              <w:t>Enh</w:t>
            </w:r>
            <w:proofErr w:type="spellEnd"/>
            <w:r w:rsidRPr="00560C4D">
              <w:rPr>
                <w:rFonts w:ascii="Times New Roman" w:hAnsi="Times New Roman"/>
                <w:sz w:val="20"/>
                <w:szCs w:val="20"/>
              </w:rPr>
              <w:t xml:space="preserve"> WI for slot-based PUCCH repetition can be directly applied to sub-slot PUCCH or if changes are needed</w:t>
            </w:r>
          </w:p>
          <w:p w14:paraId="437EFDEA" w14:textId="77777777" w:rsidR="00A74BF4" w:rsidRDefault="00A74BF4" w:rsidP="00DB306B">
            <w:pPr>
              <w:rPr>
                <w:szCs w:val="20"/>
                <w:highlight w:val="green"/>
              </w:rPr>
            </w:pPr>
          </w:p>
          <w:p w14:paraId="79DFE514" w14:textId="77777777" w:rsidR="00A74BF4" w:rsidRDefault="00A74BF4" w:rsidP="00DB306B">
            <w:pPr>
              <w:rPr>
                <w:szCs w:val="20"/>
              </w:rPr>
            </w:pPr>
            <w:r w:rsidRPr="00245D24">
              <w:rPr>
                <w:szCs w:val="20"/>
                <w:highlight w:val="green"/>
              </w:rPr>
              <w:t>Agreements</w:t>
            </w:r>
            <w:r w:rsidRPr="00245D24">
              <w:rPr>
                <w:szCs w:val="20"/>
              </w:rPr>
              <w:t xml:space="preserve"> </w:t>
            </w:r>
          </w:p>
          <w:p w14:paraId="1D641FC3" w14:textId="77777777" w:rsidR="00A74BF4" w:rsidRPr="009F6EAE" w:rsidRDefault="00A74BF4" w:rsidP="00DB306B">
            <w:pPr>
              <w:rPr>
                <w:szCs w:val="20"/>
                <w:lang w:eastAsia="zh-CN"/>
              </w:rPr>
            </w:pPr>
            <w:r w:rsidRPr="009F6EAE">
              <w:rPr>
                <w:szCs w:val="20"/>
              </w:rPr>
              <w:t xml:space="preserve">Support </w:t>
            </w:r>
            <w:r w:rsidRPr="009F6EAE">
              <w:rPr>
                <w:szCs w:val="20"/>
                <w:lang w:eastAsia="zh-CN"/>
              </w:rPr>
              <w:t xml:space="preserve">PUCCH repetition for PUCCH formats 0 and 2 at least for sub-slot based PUCCH repetition. </w:t>
            </w:r>
          </w:p>
          <w:p w14:paraId="25233A1B" w14:textId="77777777" w:rsidR="00A74BF4" w:rsidRPr="00560C4D" w:rsidRDefault="00A74BF4" w:rsidP="007D4E1A">
            <w:pPr>
              <w:pStyle w:val="af6"/>
              <w:widowControl/>
              <w:numPr>
                <w:ilvl w:val="0"/>
                <w:numId w:val="27"/>
              </w:numPr>
              <w:spacing w:before="100" w:after="100"/>
              <w:ind w:firstLineChars="0"/>
              <w:contextualSpacing/>
              <w:rPr>
                <w:sz w:val="20"/>
                <w:szCs w:val="20"/>
                <w:highlight w:val="green"/>
              </w:rPr>
            </w:pPr>
            <w:r w:rsidRPr="009F6EAE">
              <w:rPr>
                <w:rFonts w:ascii="Times New Roman" w:hAnsi="Times New Roman"/>
                <w:sz w:val="20"/>
                <w:szCs w:val="20"/>
              </w:rPr>
              <w:t>FF</w:t>
            </w:r>
            <w:r w:rsidRPr="00560C4D">
              <w:rPr>
                <w:rFonts w:ascii="Times New Roman" w:hAnsi="Times New Roman"/>
                <w:sz w:val="20"/>
                <w:szCs w:val="20"/>
              </w:rPr>
              <w:t>S: Support for slot-based PUCCH repetition</w:t>
            </w:r>
          </w:p>
          <w:p w14:paraId="5378F579" w14:textId="77777777" w:rsidR="00A74BF4" w:rsidRPr="00245D24" w:rsidRDefault="00A74BF4" w:rsidP="00DB306B">
            <w:pPr>
              <w:rPr>
                <w:szCs w:val="20"/>
                <w:highlight w:val="green"/>
              </w:rPr>
            </w:pPr>
          </w:p>
          <w:p w14:paraId="626E10BA" w14:textId="77777777" w:rsidR="00A74BF4" w:rsidRPr="004B66F3" w:rsidRDefault="00A74BF4" w:rsidP="00DB306B">
            <w:pPr>
              <w:rPr>
                <w:szCs w:val="20"/>
                <w:lang w:eastAsia="ko-KR"/>
              </w:rPr>
            </w:pPr>
            <w:r w:rsidRPr="004B66F3">
              <w:rPr>
                <w:szCs w:val="20"/>
                <w:highlight w:val="green"/>
              </w:rPr>
              <w:t>Agreement</w:t>
            </w:r>
          </w:p>
          <w:p w14:paraId="33848D62" w14:textId="77777777" w:rsidR="00A74BF4" w:rsidRPr="00245D24" w:rsidRDefault="00A74BF4" w:rsidP="00DB306B">
            <w:pPr>
              <w:rPr>
                <w:szCs w:val="20"/>
              </w:rPr>
            </w:pPr>
            <w:r w:rsidRPr="00245D24">
              <w:rPr>
                <w:szCs w:val="20"/>
              </w:rPr>
              <w:t>For M-TRP PUCCH scheme 1,</w:t>
            </w:r>
          </w:p>
          <w:p w14:paraId="7F30ABF5" w14:textId="77777777" w:rsidR="00A74BF4" w:rsidRPr="00560C4D"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sz w:val="20"/>
                <w:szCs w:val="20"/>
              </w:rPr>
            </w:pPr>
            <w:r w:rsidRPr="00560C4D">
              <w:rPr>
                <w:rFonts w:ascii="Times New Roman" w:hAnsi="Times New Roman"/>
                <w:sz w:val="20"/>
                <w:szCs w:val="20"/>
              </w:rPr>
              <w:t>Support PUCCH formats 0 and 2 (in addition to agreed PUCCH formats 1,3,4)</w:t>
            </w:r>
          </w:p>
          <w:p w14:paraId="0941E186" w14:textId="77777777" w:rsidR="00A74BF4" w:rsidRPr="00560C4D" w:rsidRDefault="00A74BF4" w:rsidP="00DB306B">
            <w:pPr>
              <w:pStyle w:val="af6"/>
              <w:widowControl/>
              <w:shd w:val="clear" w:color="auto" w:fill="FFFFFF"/>
              <w:spacing w:after="0"/>
              <w:ind w:left="720" w:firstLineChars="0" w:firstLine="0"/>
              <w:contextualSpacing/>
              <w:jc w:val="left"/>
              <w:rPr>
                <w:rFonts w:ascii="Times New Roman" w:hAnsi="Times New Roman"/>
                <w:sz w:val="20"/>
                <w:szCs w:val="20"/>
              </w:rPr>
            </w:pPr>
          </w:p>
          <w:p w14:paraId="3F758D8C" w14:textId="77777777" w:rsidR="00A74BF4" w:rsidRPr="00245D24" w:rsidRDefault="00A74BF4" w:rsidP="00DB306B">
            <w:pPr>
              <w:rPr>
                <w:szCs w:val="20"/>
              </w:rPr>
            </w:pPr>
            <w:r w:rsidRPr="00245D24">
              <w:rPr>
                <w:szCs w:val="20"/>
                <w:highlight w:val="green"/>
              </w:rPr>
              <w:t>Agreement</w:t>
            </w:r>
          </w:p>
          <w:p w14:paraId="1BC412B9" w14:textId="77777777" w:rsidR="00A74BF4" w:rsidRPr="00245D24" w:rsidRDefault="00A74BF4" w:rsidP="00DB306B">
            <w:pPr>
              <w:rPr>
                <w:szCs w:val="20"/>
              </w:rPr>
            </w:pPr>
            <w:r w:rsidRPr="00245D24">
              <w:rPr>
                <w:szCs w:val="20"/>
              </w:rPr>
              <w:t xml:space="preserve">For M-TRP PUCCH scheme 1, </w:t>
            </w:r>
          </w:p>
          <w:p w14:paraId="4C0EF509" w14:textId="77777777" w:rsidR="00A74BF4" w:rsidRPr="00560C4D"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sz w:val="20"/>
                <w:szCs w:val="20"/>
              </w:rPr>
            </w:pPr>
            <w:r w:rsidRPr="00560C4D">
              <w:rPr>
                <w:rFonts w:ascii="Times New Roman" w:hAnsi="Times New Roman"/>
                <w:sz w:val="20"/>
                <w:szCs w:val="20"/>
              </w:rPr>
              <w:t xml:space="preserve">For PUCCH formats 1/3/4, values for the total number of repetitions at least contain values 2, 4, and 8.  </w:t>
            </w:r>
          </w:p>
          <w:p w14:paraId="74DB2C17" w14:textId="77777777" w:rsidR="00A74BF4" w:rsidRPr="00560C4D" w:rsidRDefault="00A74BF4" w:rsidP="007D4E1A">
            <w:pPr>
              <w:pStyle w:val="af6"/>
              <w:widowControl/>
              <w:numPr>
                <w:ilvl w:val="1"/>
                <w:numId w:val="20"/>
              </w:numPr>
              <w:shd w:val="clear" w:color="auto" w:fill="FFFFFF"/>
              <w:spacing w:after="0"/>
              <w:ind w:firstLineChars="0"/>
              <w:contextualSpacing/>
              <w:jc w:val="left"/>
              <w:rPr>
                <w:rFonts w:ascii="Times New Roman" w:hAnsi="Times New Roman"/>
                <w:sz w:val="20"/>
                <w:szCs w:val="20"/>
              </w:rPr>
            </w:pPr>
            <w:r w:rsidRPr="00560C4D">
              <w:rPr>
                <w:rFonts w:ascii="Times New Roman" w:hAnsi="Times New Roman"/>
                <w:sz w:val="20"/>
                <w:szCs w:val="20"/>
              </w:rPr>
              <w:t>FFS: maximum repetition number can be extended to 16.</w:t>
            </w:r>
          </w:p>
          <w:p w14:paraId="173755AF" w14:textId="77777777" w:rsidR="00A74BF4" w:rsidRPr="00560C4D"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sz w:val="20"/>
                <w:szCs w:val="20"/>
              </w:rPr>
            </w:pPr>
            <w:r w:rsidRPr="00560C4D">
              <w:rPr>
                <w:rFonts w:ascii="Times New Roman" w:hAnsi="Times New Roman"/>
                <w:sz w:val="20"/>
                <w:szCs w:val="20"/>
              </w:rPr>
              <w:t xml:space="preserve">For PUCCH formats 0/2, the total number of repetitions at least contain 2.  </w:t>
            </w:r>
          </w:p>
          <w:p w14:paraId="40DEE0A2" w14:textId="77777777" w:rsidR="00A74BF4" w:rsidRPr="00560C4D" w:rsidRDefault="00A74BF4" w:rsidP="007D4E1A">
            <w:pPr>
              <w:pStyle w:val="af6"/>
              <w:widowControl/>
              <w:numPr>
                <w:ilvl w:val="1"/>
                <w:numId w:val="20"/>
              </w:numPr>
              <w:shd w:val="clear" w:color="auto" w:fill="FFFFFF"/>
              <w:spacing w:after="0"/>
              <w:ind w:firstLineChars="0"/>
              <w:contextualSpacing/>
              <w:jc w:val="left"/>
              <w:rPr>
                <w:rFonts w:ascii="Times New Roman" w:hAnsi="Times New Roman"/>
                <w:sz w:val="20"/>
                <w:szCs w:val="20"/>
              </w:rPr>
            </w:pPr>
            <w:r w:rsidRPr="00560C4D">
              <w:rPr>
                <w:rFonts w:ascii="Times New Roman" w:hAnsi="Times New Roman"/>
                <w:sz w:val="20"/>
                <w:szCs w:val="20"/>
              </w:rPr>
              <w:t>FFS: other values.</w:t>
            </w:r>
          </w:p>
          <w:p w14:paraId="415C7A52" w14:textId="77777777" w:rsidR="00A74BF4" w:rsidRPr="00560C4D"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sz w:val="20"/>
                <w:szCs w:val="20"/>
              </w:rPr>
            </w:pPr>
            <w:r w:rsidRPr="00560C4D">
              <w:rPr>
                <w:rFonts w:ascii="Times New Roman" w:hAnsi="Times New Roman"/>
                <w:sz w:val="20"/>
                <w:szCs w:val="20"/>
              </w:rPr>
              <w:t>RRC con</w:t>
            </w:r>
            <w:r w:rsidRPr="009F6EAE">
              <w:rPr>
                <w:rFonts w:ascii="Times New Roman" w:hAnsi="Times New Roman"/>
                <w:sz w:val="20"/>
                <w:szCs w:val="20"/>
              </w:rPr>
              <w:t>figured</w:t>
            </w:r>
            <w:r w:rsidRPr="00560C4D">
              <w:rPr>
                <w:rFonts w:ascii="Times New Roman" w:hAnsi="Times New Roman"/>
                <w:sz w:val="20"/>
                <w:szCs w:val="20"/>
              </w:rPr>
              <w:t xml:space="preserve"> number of slots (repetitions) are applied across both TRPs (</w:t>
            </w:r>
            <w:proofErr w:type="spellStart"/>
            <w:r w:rsidRPr="00560C4D">
              <w:rPr>
                <w:rFonts w:ascii="Times New Roman" w:hAnsi="Times New Roman"/>
                <w:sz w:val="20"/>
                <w:szCs w:val="20"/>
              </w:rPr>
              <w:t>e.g</w:t>
            </w:r>
            <w:proofErr w:type="spellEnd"/>
            <w:r w:rsidRPr="00560C4D">
              <w:rPr>
                <w:rFonts w:ascii="Times New Roman" w:hAnsi="Times New Roman"/>
                <w:sz w:val="20"/>
                <w:szCs w:val="20"/>
              </w:rPr>
              <w:t xml:space="preserve"> if the number of repetitions given by </w:t>
            </w:r>
            <w:proofErr w:type="spellStart"/>
            <w:r w:rsidRPr="00560C4D">
              <w:rPr>
                <w:rFonts w:ascii="Times New Roman" w:hAnsi="Times New Roman"/>
                <w:i/>
                <w:sz w:val="20"/>
                <w:szCs w:val="20"/>
              </w:rPr>
              <w:t>nrofSlots</w:t>
            </w:r>
            <w:proofErr w:type="spellEnd"/>
            <w:r w:rsidRPr="00560C4D">
              <w:rPr>
                <w:rFonts w:ascii="Times New Roman" w:hAnsi="Times New Roman"/>
                <w:sz w:val="20"/>
                <w:szCs w:val="20"/>
              </w:rPr>
              <w:t xml:space="preserve"> in </w:t>
            </w:r>
            <w:r w:rsidRPr="00560C4D">
              <w:rPr>
                <w:rFonts w:ascii="Times New Roman" w:hAnsi="Times New Roman"/>
                <w:i/>
                <w:sz w:val="20"/>
                <w:szCs w:val="20"/>
              </w:rPr>
              <w:t>PUCCH-config</w:t>
            </w:r>
            <w:r w:rsidRPr="00560C4D">
              <w:rPr>
                <w:rFonts w:ascii="Times New Roman" w:hAnsi="Times New Roman"/>
                <w:sz w:val="20"/>
                <w:szCs w:val="20"/>
              </w:rPr>
              <w:t xml:space="preserve"> is 8, per TRP limit is 4). </w:t>
            </w:r>
          </w:p>
          <w:p w14:paraId="13CD82F8" w14:textId="77777777" w:rsidR="00A74BF4" w:rsidRPr="00560C4D" w:rsidRDefault="00A74BF4" w:rsidP="00DB306B">
            <w:pPr>
              <w:pStyle w:val="af6"/>
              <w:widowControl/>
              <w:shd w:val="clear" w:color="auto" w:fill="FFFFFF"/>
              <w:spacing w:after="0"/>
              <w:ind w:left="720" w:firstLineChars="0" w:firstLine="0"/>
              <w:contextualSpacing/>
              <w:jc w:val="left"/>
              <w:rPr>
                <w:rFonts w:ascii="Times New Roman" w:hAnsi="Times New Roman"/>
                <w:sz w:val="20"/>
                <w:szCs w:val="20"/>
              </w:rPr>
            </w:pPr>
          </w:p>
          <w:p w14:paraId="4E261C24" w14:textId="77777777" w:rsidR="00A74BF4" w:rsidRPr="00245D24" w:rsidRDefault="00A74BF4" w:rsidP="00DB306B">
            <w:pPr>
              <w:rPr>
                <w:szCs w:val="20"/>
              </w:rPr>
            </w:pPr>
            <w:r w:rsidRPr="00245D24">
              <w:rPr>
                <w:szCs w:val="20"/>
                <w:highlight w:val="green"/>
              </w:rPr>
              <w:t>Agreement</w:t>
            </w:r>
          </w:p>
          <w:p w14:paraId="271265D3" w14:textId="77777777" w:rsidR="00A74BF4" w:rsidRPr="00245D24" w:rsidRDefault="00A74BF4" w:rsidP="00DB306B">
            <w:pPr>
              <w:rPr>
                <w:szCs w:val="20"/>
              </w:rPr>
            </w:pPr>
            <w:r w:rsidRPr="00245D24">
              <w:rPr>
                <w:szCs w:val="20"/>
              </w:rPr>
              <w:t xml:space="preserve">To support per TRP power control for multi-TRP PUCCH schemes in FR1, </w:t>
            </w:r>
          </w:p>
          <w:p w14:paraId="07D913D7" w14:textId="77777777" w:rsidR="00A74BF4" w:rsidRPr="00560C4D"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sz w:val="20"/>
                <w:szCs w:val="20"/>
              </w:rPr>
            </w:pPr>
            <w:r w:rsidRPr="00560C4D">
              <w:rPr>
                <w:rFonts w:ascii="Times New Roman" w:hAnsi="Times New Roman"/>
                <w:sz w:val="20"/>
                <w:szCs w:val="20"/>
              </w:rPr>
              <w:t xml:space="preserve">Two sets of power control parameters are used, and each set has a dedicated value of p0, pathloss RS ID and a closed-loop index. </w:t>
            </w:r>
          </w:p>
          <w:p w14:paraId="2DDADDD2" w14:textId="77777777" w:rsidR="00A74BF4" w:rsidRPr="00560C4D"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sz w:val="20"/>
                <w:szCs w:val="20"/>
              </w:rPr>
            </w:pPr>
            <w:r w:rsidRPr="00560C4D">
              <w:rPr>
                <w:rFonts w:ascii="Times New Roman" w:hAnsi="Times New Roman"/>
                <w:sz w:val="20"/>
                <w:szCs w:val="20"/>
              </w:rPr>
              <w:t>FFS: details on how a PUCCH resource can be linked to one or both of the two sets of power control parameters.</w:t>
            </w:r>
          </w:p>
          <w:p w14:paraId="407C9C67" w14:textId="77777777" w:rsidR="00A74BF4" w:rsidRPr="00560C4D"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sz w:val="20"/>
                <w:szCs w:val="20"/>
              </w:rPr>
            </w:pPr>
            <w:r w:rsidRPr="00560C4D">
              <w:rPr>
                <w:rFonts w:ascii="Times New Roman" w:hAnsi="Times New Roman"/>
                <w:sz w:val="20"/>
                <w:szCs w:val="20"/>
              </w:rPr>
              <w:t>FFS: whether PUCCH resource group can be linked to power control parameter sets.</w:t>
            </w:r>
          </w:p>
          <w:p w14:paraId="0788F077" w14:textId="77777777" w:rsidR="00A74BF4" w:rsidRPr="00560C4D" w:rsidRDefault="00A74BF4" w:rsidP="00DB306B">
            <w:pPr>
              <w:pStyle w:val="af6"/>
              <w:widowControl/>
              <w:shd w:val="clear" w:color="auto" w:fill="FFFFFF"/>
              <w:spacing w:after="0"/>
              <w:ind w:left="720" w:firstLineChars="0" w:firstLine="0"/>
              <w:contextualSpacing/>
              <w:jc w:val="left"/>
              <w:rPr>
                <w:rFonts w:ascii="Times New Roman" w:hAnsi="Times New Roman"/>
                <w:sz w:val="20"/>
                <w:szCs w:val="20"/>
              </w:rPr>
            </w:pPr>
          </w:p>
          <w:p w14:paraId="2B7DBEED" w14:textId="77777777" w:rsidR="00A74BF4" w:rsidRPr="00245D24" w:rsidRDefault="00A74BF4" w:rsidP="00DB306B">
            <w:pPr>
              <w:rPr>
                <w:szCs w:val="20"/>
                <w:highlight w:val="darkYellow"/>
                <w:lang w:eastAsia="x-none"/>
              </w:rPr>
            </w:pPr>
            <w:r w:rsidRPr="00245D24">
              <w:rPr>
                <w:szCs w:val="20"/>
                <w:highlight w:val="darkYellow"/>
                <w:lang w:eastAsia="x-none"/>
              </w:rPr>
              <w:t>Working Assumption</w:t>
            </w:r>
          </w:p>
          <w:p w14:paraId="12125EB2" w14:textId="77777777" w:rsidR="00A74BF4" w:rsidRPr="00245D24" w:rsidRDefault="00A74BF4" w:rsidP="00DB306B">
            <w:pPr>
              <w:rPr>
                <w:szCs w:val="20"/>
              </w:rPr>
            </w:pPr>
            <w:r w:rsidRPr="00245D24">
              <w:rPr>
                <w:szCs w:val="20"/>
              </w:rPr>
              <w:t xml:space="preserve">For PUCCH reliability enhancement, support multi-TRP intra-slot repetition (Scheme 3) for all PUCCH formats. </w:t>
            </w:r>
          </w:p>
          <w:p w14:paraId="65C788E9" w14:textId="77777777" w:rsidR="00A74BF4" w:rsidRPr="00560C4D" w:rsidRDefault="00A74BF4" w:rsidP="007D4E1A">
            <w:pPr>
              <w:pStyle w:val="af6"/>
              <w:widowControl/>
              <w:numPr>
                <w:ilvl w:val="0"/>
                <w:numId w:val="21"/>
              </w:numPr>
              <w:tabs>
                <w:tab w:val="left" w:pos="420"/>
                <w:tab w:val="left" w:pos="840"/>
              </w:tabs>
              <w:spacing w:after="0" w:line="256" w:lineRule="auto"/>
              <w:ind w:firstLineChars="0"/>
              <w:contextualSpacing/>
              <w:jc w:val="left"/>
              <w:rPr>
                <w:rFonts w:ascii="Times New Roman" w:hAnsi="Times New Roman"/>
                <w:sz w:val="20"/>
                <w:szCs w:val="20"/>
              </w:rPr>
            </w:pPr>
            <w:r w:rsidRPr="00560C4D">
              <w:rPr>
                <w:rFonts w:ascii="Times New Roman" w:hAnsi="Times New Roman"/>
                <w:sz w:val="20"/>
                <w:szCs w:val="20"/>
              </w:rPr>
              <w:t xml:space="preserve">The same PUCCH resource carrying UCI is repeated for X = 2 [consecutive] sub-slots within a slot. </w:t>
            </w:r>
          </w:p>
          <w:p w14:paraId="32DC3FF7" w14:textId="77777777" w:rsidR="00A74BF4" w:rsidRPr="00560C4D" w:rsidRDefault="00A74BF4" w:rsidP="007D4E1A">
            <w:pPr>
              <w:pStyle w:val="af6"/>
              <w:widowControl/>
              <w:numPr>
                <w:ilvl w:val="0"/>
                <w:numId w:val="21"/>
              </w:numPr>
              <w:tabs>
                <w:tab w:val="left" w:pos="420"/>
                <w:tab w:val="left" w:pos="840"/>
              </w:tabs>
              <w:spacing w:after="0" w:line="256" w:lineRule="auto"/>
              <w:ind w:firstLineChars="0"/>
              <w:contextualSpacing/>
              <w:jc w:val="left"/>
              <w:rPr>
                <w:rFonts w:ascii="Times New Roman" w:hAnsi="Times New Roman"/>
                <w:sz w:val="20"/>
                <w:szCs w:val="20"/>
              </w:rPr>
            </w:pPr>
            <w:r w:rsidRPr="00560C4D">
              <w:rPr>
                <w:rFonts w:ascii="Times New Roman" w:hAnsi="Times New Roman"/>
                <w:sz w:val="20"/>
                <w:szCs w:val="20"/>
              </w:rPr>
              <w:t xml:space="preserve">Refer the design details related to sub-slot configurations (e.g. other values of X) to Rel-17 </w:t>
            </w:r>
            <w:proofErr w:type="spellStart"/>
            <w:r w:rsidRPr="00560C4D">
              <w:rPr>
                <w:rFonts w:ascii="Times New Roman" w:hAnsi="Times New Roman"/>
                <w:sz w:val="20"/>
                <w:szCs w:val="20"/>
              </w:rPr>
              <w:t>eIIoT</w:t>
            </w:r>
            <w:proofErr w:type="spellEnd"/>
          </w:p>
          <w:p w14:paraId="468EC118" w14:textId="77777777" w:rsidR="00A74BF4" w:rsidRPr="00245D24" w:rsidRDefault="00A74BF4" w:rsidP="00DB306B">
            <w:pPr>
              <w:rPr>
                <w:szCs w:val="20"/>
              </w:rPr>
            </w:pPr>
            <w:r w:rsidRPr="00245D24">
              <w:rPr>
                <w:szCs w:val="20"/>
              </w:rPr>
              <w:t>Note1: The decision of supporting scheme 3 is only applicable for multi-TRP operation.</w:t>
            </w:r>
          </w:p>
          <w:p w14:paraId="6D9291CE" w14:textId="77777777" w:rsidR="00A74BF4" w:rsidRPr="00245D24" w:rsidRDefault="00A74BF4" w:rsidP="00DB306B">
            <w:pPr>
              <w:rPr>
                <w:szCs w:val="20"/>
              </w:rPr>
            </w:pPr>
          </w:p>
          <w:p w14:paraId="2AF06EBE" w14:textId="77777777" w:rsidR="00A74BF4" w:rsidRPr="00245D24" w:rsidRDefault="00A74BF4" w:rsidP="00DB306B">
            <w:pPr>
              <w:pStyle w:val="aff0"/>
              <w:shd w:val="clear" w:color="auto" w:fill="FFFFFF"/>
              <w:spacing w:before="0" w:beforeAutospacing="0" w:after="0" w:afterAutospacing="0"/>
              <w:jc w:val="both"/>
              <w:rPr>
                <w:rFonts w:ascii="Times New Roman" w:hAnsi="Times New Roman" w:cs="Times New Roman"/>
                <w:sz w:val="20"/>
                <w:szCs w:val="20"/>
                <w:lang w:eastAsia="ko-KR"/>
              </w:rPr>
            </w:pPr>
            <w:r w:rsidRPr="00245D24">
              <w:rPr>
                <w:rFonts w:ascii="Times New Roman" w:hAnsi="Times New Roman" w:cs="Times New Roman"/>
                <w:sz w:val="20"/>
                <w:szCs w:val="20"/>
                <w:shd w:val="clear" w:color="auto" w:fill="00FF00"/>
              </w:rPr>
              <w:t>Agreement</w:t>
            </w:r>
          </w:p>
          <w:p w14:paraId="64D53FDF" w14:textId="77777777" w:rsidR="00A74BF4" w:rsidRPr="004B66F3" w:rsidRDefault="00A74BF4" w:rsidP="00DB306B">
            <w:pPr>
              <w:pStyle w:val="aff0"/>
              <w:shd w:val="clear" w:color="auto" w:fill="FFFFFF"/>
              <w:spacing w:before="0" w:beforeAutospacing="0" w:after="0" w:afterAutospacing="0"/>
              <w:jc w:val="both"/>
              <w:rPr>
                <w:rFonts w:ascii="Times New Roman" w:hAnsi="Times New Roman" w:cs="Times New Roman"/>
                <w:sz w:val="20"/>
                <w:szCs w:val="20"/>
              </w:rPr>
            </w:pPr>
            <w:r w:rsidRPr="00245D24">
              <w:rPr>
                <w:rFonts w:ascii="Times New Roman" w:hAnsi="Times New Roman" w:cs="Times New Roman"/>
                <w:sz w:val="20"/>
                <w:szCs w:val="20"/>
              </w:rPr>
              <w:lastRenderedPageBreak/>
              <w:t xml:space="preserve">Further study following alternatives to support per TRP closed-loop power control for </w:t>
            </w:r>
            <w:proofErr w:type="gramStart"/>
            <w:r w:rsidRPr="00245D24">
              <w:rPr>
                <w:rFonts w:ascii="Times New Roman" w:hAnsi="Times New Roman" w:cs="Times New Roman"/>
                <w:sz w:val="20"/>
                <w:szCs w:val="20"/>
              </w:rPr>
              <w:t>PUCCH ,</w:t>
            </w:r>
            <w:proofErr w:type="gramEnd"/>
            <w:r w:rsidRPr="00245D24">
              <w:rPr>
                <w:rFonts w:ascii="Times New Roman" w:hAnsi="Times New Roman" w:cs="Times New Roman"/>
                <w:sz w:val="20"/>
                <w:szCs w:val="20"/>
              </w:rPr>
              <w:t xml:space="preserve"> select  from the below options during the RAN1 #104-e-bis meeting.</w:t>
            </w:r>
          </w:p>
          <w:p w14:paraId="64002779" w14:textId="77777777" w:rsidR="00A74BF4" w:rsidRPr="00FD7690" w:rsidRDefault="00A74BF4" w:rsidP="007D4E1A">
            <w:pPr>
              <w:numPr>
                <w:ilvl w:val="0"/>
                <w:numId w:val="22"/>
              </w:numPr>
              <w:snapToGrid w:val="0"/>
              <w:spacing w:after="0"/>
              <w:rPr>
                <w:szCs w:val="20"/>
              </w:rPr>
            </w:pPr>
            <w:r w:rsidRPr="00FD7690">
              <w:rPr>
                <w:szCs w:val="20"/>
              </w:rPr>
              <w:t>Option.1: A single TPC field (the existing TPC field) is used in DCI formats 1_1 / 1_2, and the TPC value applied for both PUCCH beams</w:t>
            </w:r>
          </w:p>
          <w:p w14:paraId="74F74883" w14:textId="77777777" w:rsidR="00A74BF4" w:rsidRPr="002C4FDC" w:rsidRDefault="00A74BF4" w:rsidP="007D4E1A">
            <w:pPr>
              <w:numPr>
                <w:ilvl w:val="0"/>
                <w:numId w:val="22"/>
              </w:numPr>
              <w:snapToGrid w:val="0"/>
              <w:spacing w:after="0"/>
              <w:rPr>
                <w:szCs w:val="20"/>
              </w:rPr>
            </w:pPr>
            <w:r w:rsidRPr="002C4FDC">
              <w:rPr>
                <w:szCs w:val="20"/>
              </w:rPr>
              <w:t>Option.2: A single TPC field (the existing TPC field) is used in DCI formats 1_1 / 1_2, and the TPC value applied for one of two PUCCH beams at a slot. The TPC value may be applied for the other PUCCH beam at an another slot.</w:t>
            </w:r>
          </w:p>
          <w:p w14:paraId="4DA5B796" w14:textId="77777777" w:rsidR="00A74BF4" w:rsidRPr="00496EA4" w:rsidRDefault="00A74BF4" w:rsidP="007D4E1A">
            <w:pPr>
              <w:numPr>
                <w:ilvl w:val="0"/>
                <w:numId w:val="22"/>
              </w:numPr>
              <w:snapToGrid w:val="0"/>
              <w:spacing w:after="0"/>
              <w:rPr>
                <w:szCs w:val="20"/>
              </w:rPr>
            </w:pPr>
            <w:r w:rsidRPr="00496EA4">
              <w:rPr>
                <w:szCs w:val="20"/>
              </w:rPr>
              <w:t>Option 3: A second TPC field (similar to the existing TPC field) is added in DCI formats 1_1 / 1_2.</w:t>
            </w:r>
          </w:p>
          <w:p w14:paraId="6980C1D8" w14:textId="77777777" w:rsidR="00A74BF4" w:rsidRPr="00D47DFC" w:rsidRDefault="00A74BF4" w:rsidP="007D4E1A">
            <w:pPr>
              <w:numPr>
                <w:ilvl w:val="0"/>
                <w:numId w:val="22"/>
              </w:numPr>
              <w:snapToGrid w:val="0"/>
              <w:spacing w:after="0"/>
              <w:rPr>
                <w:szCs w:val="20"/>
              </w:rPr>
            </w:pPr>
            <w:r w:rsidRPr="00D47DFC">
              <w:rPr>
                <w:szCs w:val="20"/>
              </w:rPr>
              <w:t>Option 4: A single TPC field is used in DCI formats 1_1 / 1_2, and indicates two TPC values applied to two PUCCH beams, respectively.</w:t>
            </w:r>
          </w:p>
          <w:p w14:paraId="0B9958D5" w14:textId="77777777" w:rsidR="00A74BF4" w:rsidRPr="00D47DFC" w:rsidRDefault="00A74BF4" w:rsidP="00DB306B">
            <w:pPr>
              <w:snapToGrid w:val="0"/>
              <w:spacing w:after="0"/>
              <w:ind w:left="720"/>
              <w:rPr>
                <w:szCs w:val="20"/>
              </w:rPr>
            </w:pPr>
          </w:p>
          <w:p w14:paraId="14F1A34C" w14:textId="77777777" w:rsidR="00A74BF4" w:rsidRPr="00D47DFC" w:rsidRDefault="00A74BF4" w:rsidP="00DB306B">
            <w:pPr>
              <w:pStyle w:val="aff0"/>
              <w:shd w:val="clear" w:color="auto" w:fill="FFFFFF"/>
              <w:spacing w:before="0" w:beforeAutospacing="0" w:after="0" w:afterAutospacing="0"/>
              <w:rPr>
                <w:rFonts w:ascii="Times New Roman" w:hAnsi="Times New Roman" w:cs="Times New Roman"/>
                <w:sz w:val="20"/>
                <w:szCs w:val="20"/>
              </w:rPr>
            </w:pPr>
            <w:r w:rsidRPr="00D47DFC">
              <w:rPr>
                <w:rFonts w:ascii="Times New Roman" w:hAnsi="Times New Roman" w:cs="Times New Roman"/>
                <w:sz w:val="20"/>
                <w:szCs w:val="20"/>
                <w:shd w:val="clear" w:color="auto" w:fill="808000"/>
              </w:rPr>
              <w:t>Working assumption</w:t>
            </w:r>
          </w:p>
          <w:p w14:paraId="15124BC4" w14:textId="77777777" w:rsidR="00A74BF4" w:rsidRPr="00EF3255" w:rsidRDefault="00A74BF4" w:rsidP="00DB306B">
            <w:pPr>
              <w:pStyle w:val="aff0"/>
              <w:shd w:val="clear" w:color="auto" w:fill="FFFFFF"/>
              <w:spacing w:before="0" w:beforeAutospacing="0" w:after="0" w:afterAutospacing="0"/>
              <w:jc w:val="both"/>
              <w:rPr>
                <w:rFonts w:ascii="Times New Roman" w:hAnsi="Times New Roman" w:cs="Times New Roman"/>
                <w:sz w:val="20"/>
                <w:szCs w:val="20"/>
              </w:rPr>
            </w:pPr>
            <w:r w:rsidRPr="00EF3255">
              <w:rPr>
                <w:rFonts w:ascii="Times New Roman" w:hAnsi="Times New Roman" w:cs="Times New Roman"/>
                <w:sz w:val="20"/>
                <w:szCs w:val="20"/>
              </w:rPr>
              <w:t>For beam mapping /power control parameter set mapping for PUCCH repetitions,</w:t>
            </w:r>
          </w:p>
          <w:p w14:paraId="79F157AB" w14:textId="77777777" w:rsidR="00A74BF4" w:rsidRPr="00EF3255" w:rsidRDefault="00A74BF4" w:rsidP="007D4E1A">
            <w:pPr>
              <w:numPr>
                <w:ilvl w:val="0"/>
                <w:numId w:val="22"/>
              </w:numPr>
              <w:snapToGrid w:val="0"/>
              <w:spacing w:after="0"/>
              <w:rPr>
                <w:szCs w:val="20"/>
              </w:rPr>
            </w:pPr>
            <w:r w:rsidRPr="00EF3255">
              <w:rPr>
                <w:szCs w:val="20"/>
              </w:rPr>
              <w:t>For M-TRP PUCCH Scheme 1 in FR1, it is possible to configure either cyclic mapping or sequential mapping of power control parameter sets over PUCCH repetitions (similar to spatial relation info’s over PUCCH repetitions).</w:t>
            </w:r>
          </w:p>
          <w:p w14:paraId="3ABD478A" w14:textId="77777777" w:rsidR="00A74BF4" w:rsidRPr="0005795F" w:rsidRDefault="00A74BF4" w:rsidP="007D4E1A">
            <w:pPr>
              <w:numPr>
                <w:ilvl w:val="0"/>
                <w:numId w:val="22"/>
              </w:numPr>
              <w:snapToGrid w:val="0"/>
              <w:spacing w:after="0"/>
              <w:rPr>
                <w:szCs w:val="20"/>
              </w:rPr>
            </w:pPr>
            <w:r w:rsidRPr="0005795F">
              <w:rPr>
                <w:szCs w:val="20"/>
              </w:rPr>
              <w:t>For M-TRP PUCCH Scheme 3, reuse the same methods as Scheme 1 (by replacing slots with sub-slots) for beam mapping or power control resource set mapping to sub-slots.</w:t>
            </w:r>
          </w:p>
          <w:p w14:paraId="0A6E3BE6" w14:textId="77777777" w:rsidR="00A74BF4" w:rsidRPr="00560C4D" w:rsidRDefault="00A74BF4" w:rsidP="00DB306B">
            <w:pPr>
              <w:snapToGrid w:val="0"/>
              <w:spacing w:after="0" w:line="256" w:lineRule="auto"/>
              <w:contextualSpacing/>
              <w:rPr>
                <w:szCs w:val="20"/>
              </w:rPr>
            </w:pPr>
            <w:r w:rsidRPr="00B5760C">
              <w:rPr>
                <w:szCs w:val="20"/>
              </w:rPr>
              <w:t>This working assumption is also subjected to the RAN4 LS R1-2009807 and confirmed based on the RAN4 reply. </w:t>
            </w:r>
          </w:p>
          <w:p w14:paraId="41FC93F6" w14:textId="77777777" w:rsidR="00A74BF4" w:rsidRPr="00560C4D" w:rsidRDefault="00A74BF4" w:rsidP="00DB306B">
            <w:pPr>
              <w:snapToGrid w:val="0"/>
              <w:spacing w:after="0" w:line="256" w:lineRule="auto"/>
              <w:contextualSpacing/>
              <w:rPr>
                <w:szCs w:val="20"/>
              </w:rPr>
            </w:pPr>
          </w:p>
        </w:tc>
      </w:tr>
    </w:tbl>
    <w:p w14:paraId="5291E403" w14:textId="77777777" w:rsidR="00A74BF4" w:rsidRPr="00A77DAA" w:rsidRDefault="00A74BF4" w:rsidP="00A74BF4">
      <w:pPr>
        <w:rPr>
          <w:rFonts w:eastAsiaTheme="minorEastAsia"/>
        </w:rPr>
      </w:pPr>
    </w:p>
    <w:p w14:paraId="41E51D55" w14:textId="77777777" w:rsidR="00A74BF4" w:rsidRDefault="00A74BF4" w:rsidP="00A74BF4">
      <w:pPr>
        <w:pStyle w:val="title2"/>
        <w:spacing w:before="120"/>
      </w:pPr>
      <w:r>
        <w:t xml:space="preserve">Support of </w:t>
      </w:r>
      <w:r>
        <w:rPr>
          <w:rFonts w:hint="eastAsia"/>
        </w:rPr>
        <w:t>PUCCH</w:t>
      </w:r>
      <w:r>
        <w:t xml:space="preserve"> repetition schemes</w:t>
      </w:r>
    </w:p>
    <w:p w14:paraId="466942FD" w14:textId="5ABBD4C0" w:rsidR="00A74BF4" w:rsidRPr="009F16D8" w:rsidRDefault="00A74BF4" w:rsidP="00A74BF4">
      <w:pPr>
        <w:rPr>
          <w:rFonts w:eastAsiaTheme="minorEastAsia"/>
          <w:lang w:eastAsia="zh-CN"/>
        </w:rPr>
      </w:pPr>
      <w:r>
        <w:rPr>
          <w:rFonts w:eastAsiaTheme="minorEastAsia"/>
          <w:lang w:eastAsia="zh-CN"/>
        </w:rPr>
        <w:t xml:space="preserve">Intra-slot repetition has been agreed in </w:t>
      </w:r>
      <w:r w:rsidRPr="00ED1B43">
        <w:rPr>
          <w:rFonts w:eastAsiaTheme="minorEastAsia"/>
          <w:lang w:eastAsia="zh-CN"/>
        </w:rPr>
        <w:t xml:space="preserve">Rel-17 </w:t>
      </w:r>
      <w:proofErr w:type="spellStart"/>
      <w:r w:rsidRPr="00ED1B43">
        <w:rPr>
          <w:rFonts w:eastAsiaTheme="minorEastAsia"/>
          <w:lang w:eastAsia="zh-CN"/>
        </w:rPr>
        <w:t>eIIoT</w:t>
      </w:r>
      <w:proofErr w:type="spellEnd"/>
      <w:r>
        <w:rPr>
          <w:rFonts w:eastAsiaTheme="minorEastAsia"/>
          <w:lang w:eastAsia="zh-CN"/>
        </w:rPr>
        <w:t>/</w:t>
      </w:r>
      <w:proofErr w:type="spellStart"/>
      <w:r>
        <w:rPr>
          <w:rFonts w:eastAsiaTheme="minorEastAsia"/>
          <w:lang w:eastAsia="zh-CN"/>
        </w:rPr>
        <w:t>eURLLC</w:t>
      </w:r>
      <w:proofErr w:type="spellEnd"/>
      <w:r>
        <w:rPr>
          <w:rFonts w:eastAsiaTheme="minorEastAsia"/>
          <w:lang w:eastAsia="zh-CN"/>
        </w:rPr>
        <w:t xml:space="preserve"> to enhance the reliability and reduce the latency of UCI transmission. Naturally, </w:t>
      </w:r>
      <w:r w:rsidRPr="00356CCC">
        <w:rPr>
          <w:szCs w:val="20"/>
        </w:rPr>
        <w:t>intra-slot repetition (Scheme 3) for all PUCCH formats</w:t>
      </w:r>
      <w:r>
        <w:rPr>
          <w:szCs w:val="20"/>
        </w:rPr>
        <w:t xml:space="preserve"> in MTRP PUCCH enhancement shall be supported to </w:t>
      </w:r>
      <w:r w:rsidRPr="008C0655">
        <w:rPr>
          <w:szCs w:val="20"/>
        </w:rPr>
        <w:t>alleviate</w:t>
      </w:r>
      <w:r>
        <w:rPr>
          <w:szCs w:val="20"/>
        </w:rPr>
        <w:t xml:space="preserve"> the impact of blockage </w:t>
      </w:r>
      <w:r w:rsidRPr="00426781">
        <w:rPr>
          <w:szCs w:val="20"/>
        </w:rPr>
        <w:t xml:space="preserve">and </w:t>
      </w:r>
      <w:r>
        <w:rPr>
          <w:szCs w:val="20"/>
        </w:rPr>
        <w:t xml:space="preserve">further improve the performance of PUCCH in URLLC </w:t>
      </w:r>
      <w:r w:rsidRPr="00FD7690">
        <w:rPr>
          <w:szCs w:val="20"/>
        </w:rPr>
        <w:t>scenarios</w:t>
      </w:r>
      <w:r>
        <w:rPr>
          <w:szCs w:val="20"/>
        </w:rPr>
        <w:t xml:space="preserve">. </w:t>
      </w:r>
      <w:r>
        <w:rPr>
          <w:rFonts w:eastAsiaTheme="minorEastAsia"/>
          <w:lang w:eastAsia="zh-CN"/>
        </w:rPr>
        <w:t xml:space="preserve">Whether to support slot-level repetition for PUCCH format 0 and 2 is still under discussion in </w:t>
      </w:r>
      <w:r w:rsidRPr="00ED1B43">
        <w:rPr>
          <w:rFonts w:eastAsiaTheme="minorEastAsia"/>
          <w:lang w:eastAsia="zh-CN"/>
        </w:rPr>
        <w:t xml:space="preserve">Rel-17 </w:t>
      </w:r>
      <w:proofErr w:type="spellStart"/>
      <w:r w:rsidRPr="00ED1B43">
        <w:rPr>
          <w:rFonts w:eastAsiaTheme="minorEastAsia"/>
          <w:lang w:eastAsia="zh-CN"/>
        </w:rPr>
        <w:t>eIIoT</w:t>
      </w:r>
      <w:proofErr w:type="spellEnd"/>
      <w:r>
        <w:rPr>
          <w:rFonts w:eastAsiaTheme="minorEastAsia"/>
          <w:lang w:eastAsia="zh-CN"/>
        </w:rPr>
        <w:t>/</w:t>
      </w:r>
      <w:proofErr w:type="spellStart"/>
      <w:r>
        <w:rPr>
          <w:rFonts w:eastAsiaTheme="minorEastAsia"/>
          <w:lang w:eastAsia="zh-CN"/>
        </w:rPr>
        <w:t>eURLLC</w:t>
      </w:r>
      <w:proofErr w:type="spellEnd"/>
      <w:r>
        <w:rPr>
          <w:rFonts w:eastAsiaTheme="minorEastAsia"/>
          <w:lang w:eastAsia="zh-CN"/>
        </w:rPr>
        <w:t xml:space="preserve">. From our perspective, </w:t>
      </w:r>
      <w:r w:rsidRPr="00356CCC">
        <w:t>total</w:t>
      </w:r>
      <w:r>
        <w:t xml:space="preserve"> </w:t>
      </w:r>
      <w:r w:rsidRPr="00356CCC">
        <w:t>repetition</w:t>
      </w:r>
      <w:r>
        <w:t xml:space="preserve"> number of 2</w:t>
      </w:r>
      <w:r w:rsidRPr="00356CCC">
        <w:t xml:space="preserve"> </w:t>
      </w:r>
      <w:r>
        <w:t xml:space="preserve">is sufficient for </w:t>
      </w:r>
      <w:r>
        <w:rPr>
          <w:rFonts w:eastAsiaTheme="minorEastAsia"/>
          <w:lang w:eastAsia="zh-CN"/>
        </w:rPr>
        <w:t>formats 0 and 2 to e</w:t>
      </w:r>
      <w:r w:rsidRPr="00777F1C">
        <w:rPr>
          <w:rFonts w:eastAsiaTheme="minorEastAsia"/>
          <w:lang w:eastAsia="zh-CN"/>
        </w:rPr>
        <w:t>nsure one opportunity per beam</w:t>
      </w:r>
      <w:r w:rsidRPr="00FD7690">
        <w:rPr>
          <w:rFonts w:eastAsiaTheme="minorEastAsia"/>
          <w:lang w:eastAsia="zh-CN"/>
        </w:rPr>
        <w:t xml:space="preserve"> </w:t>
      </w:r>
      <w:r>
        <w:rPr>
          <w:rFonts w:eastAsiaTheme="minorEastAsia"/>
          <w:lang w:eastAsia="zh-CN"/>
        </w:rPr>
        <w:t>for Rel-17 MTRP PUCCH S</w:t>
      </w:r>
      <w:r w:rsidRPr="001F2B6F">
        <w:rPr>
          <w:rFonts w:eastAsiaTheme="minorEastAsia"/>
          <w:lang w:eastAsia="zh-CN"/>
        </w:rPr>
        <w:t>cheme 1</w:t>
      </w:r>
      <w:r>
        <w:rPr>
          <w:rFonts w:eastAsiaTheme="minorEastAsia"/>
          <w:lang w:eastAsia="zh-CN"/>
        </w:rPr>
        <w:t xml:space="preserve"> and Scheme 3. As for other values, it depends on the outcome of </w:t>
      </w:r>
      <w:r w:rsidRPr="00ED1B43">
        <w:rPr>
          <w:rFonts w:eastAsiaTheme="minorEastAsia"/>
          <w:lang w:eastAsia="zh-CN"/>
        </w:rPr>
        <w:t xml:space="preserve">Rel-17 </w:t>
      </w:r>
      <w:proofErr w:type="spellStart"/>
      <w:r w:rsidRPr="00ED1B43">
        <w:rPr>
          <w:rFonts w:eastAsiaTheme="minorEastAsia"/>
          <w:lang w:eastAsia="zh-CN"/>
        </w:rPr>
        <w:t>eIIoT</w:t>
      </w:r>
      <w:proofErr w:type="spellEnd"/>
      <w:r>
        <w:rPr>
          <w:rFonts w:eastAsiaTheme="minorEastAsia"/>
          <w:lang w:eastAsia="zh-CN"/>
        </w:rPr>
        <w:t>/</w:t>
      </w:r>
      <w:proofErr w:type="spellStart"/>
      <w:r>
        <w:rPr>
          <w:rFonts w:eastAsiaTheme="minorEastAsia"/>
          <w:lang w:eastAsia="zh-CN"/>
        </w:rPr>
        <w:t>eURLLC</w:t>
      </w:r>
      <w:proofErr w:type="spellEnd"/>
      <w:r>
        <w:rPr>
          <w:rFonts w:eastAsiaTheme="minorEastAsia"/>
          <w:lang w:eastAsia="zh-CN"/>
        </w:rPr>
        <w:t xml:space="preserve"> discussion.</w:t>
      </w:r>
    </w:p>
    <w:p w14:paraId="4F3BC684" w14:textId="77777777" w:rsidR="00A74BF4" w:rsidRPr="003C4DCA" w:rsidRDefault="00A74BF4" w:rsidP="00D9103C">
      <w:pPr>
        <w:pStyle w:val="proposal"/>
      </w:pPr>
      <w:r>
        <w:t>Working assumption on support of PUCCH Scheme 3 can be confirmed.</w:t>
      </w:r>
    </w:p>
    <w:p w14:paraId="433B914A" w14:textId="77777777" w:rsidR="00A74BF4" w:rsidRPr="005D7FBC" w:rsidRDefault="00A74BF4" w:rsidP="00A74BF4">
      <w:pPr>
        <w:rPr>
          <w:rFonts w:eastAsiaTheme="minorEastAsia"/>
          <w:szCs w:val="20"/>
          <w:lang w:eastAsia="zh-CN"/>
        </w:rPr>
      </w:pPr>
      <w:r>
        <w:rPr>
          <w:rFonts w:eastAsiaTheme="minorEastAsia"/>
          <w:szCs w:val="20"/>
          <w:lang w:eastAsia="zh-CN"/>
        </w:rPr>
        <w:t xml:space="preserve">Utilizing the framework in </w:t>
      </w:r>
      <w:r w:rsidRPr="001F2B6F">
        <w:rPr>
          <w:rFonts w:eastAsiaTheme="minorEastAsia"/>
          <w:lang w:eastAsia="zh-CN"/>
        </w:rPr>
        <w:t xml:space="preserve">MTRP PUCCH </w:t>
      </w:r>
      <w:r>
        <w:rPr>
          <w:rFonts w:eastAsiaTheme="minorEastAsia"/>
          <w:lang w:eastAsia="zh-CN"/>
        </w:rPr>
        <w:t>S</w:t>
      </w:r>
      <w:r w:rsidRPr="001F2B6F">
        <w:rPr>
          <w:rFonts w:eastAsiaTheme="minorEastAsia"/>
          <w:lang w:eastAsia="zh-CN"/>
        </w:rPr>
        <w:t>cheme 1</w:t>
      </w:r>
      <w:r>
        <w:rPr>
          <w:rFonts w:eastAsiaTheme="minorEastAsia"/>
          <w:lang w:eastAsia="zh-CN"/>
        </w:rPr>
        <w:t xml:space="preserve"> and 3 in which two spatial relations or two sets of power control parameters are associated to one PUCCH resource,</w:t>
      </w:r>
      <w:r>
        <w:rPr>
          <w:rFonts w:eastAsiaTheme="minorEastAsia"/>
          <w:szCs w:val="20"/>
          <w:lang w:eastAsia="zh-CN"/>
        </w:rPr>
        <w:t xml:space="preserve"> </w:t>
      </w:r>
      <w:r w:rsidRPr="00356CCC">
        <w:rPr>
          <w:szCs w:val="20"/>
        </w:rPr>
        <w:t>intra-</w:t>
      </w:r>
      <w:r>
        <w:rPr>
          <w:szCs w:val="20"/>
        </w:rPr>
        <w:t>slot beam hopping</w:t>
      </w:r>
      <w:r w:rsidRPr="00356CCC">
        <w:rPr>
          <w:szCs w:val="20"/>
        </w:rPr>
        <w:t xml:space="preserve"> (Scheme </w:t>
      </w:r>
      <w:r>
        <w:rPr>
          <w:szCs w:val="20"/>
        </w:rPr>
        <w:t>2</w:t>
      </w:r>
      <w:r w:rsidRPr="00356CCC">
        <w:rPr>
          <w:szCs w:val="20"/>
        </w:rPr>
        <w:t>)</w:t>
      </w:r>
      <w:r>
        <w:rPr>
          <w:szCs w:val="20"/>
        </w:rPr>
        <w:t xml:space="preserve"> can be straightforwardly implemented based on frequency hopping pattern to improve the reliability </w:t>
      </w:r>
      <w:r w:rsidRPr="004A7804">
        <w:rPr>
          <w:rFonts w:eastAsiaTheme="minorEastAsia" w:hint="eastAsia"/>
          <w:szCs w:val="20"/>
          <w:lang w:eastAsia="zh-CN"/>
        </w:rPr>
        <w:t>of</w:t>
      </w:r>
      <w:r w:rsidRPr="004A7804">
        <w:rPr>
          <w:rFonts w:eastAsiaTheme="minorEastAsia"/>
          <w:szCs w:val="20"/>
          <w:lang w:eastAsia="zh-CN"/>
        </w:rPr>
        <w:t xml:space="preserve"> </w:t>
      </w:r>
      <w:r>
        <w:rPr>
          <w:rFonts w:eastAsiaTheme="minorEastAsia"/>
          <w:szCs w:val="20"/>
          <w:lang w:eastAsia="zh-CN"/>
        </w:rPr>
        <w:t xml:space="preserve">PUCCH formats 1, 3 or 4 </w:t>
      </w:r>
      <w:r>
        <w:rPr>
          <w:szCs w:val="20"/>
        </w:rPr>
        <w:t xml:space="preserve">without repetition. </w:t>
      </w:r>
      <w:r>
        <w:rPr>
          <w:rFonts w:eastAsiaTheme="minorEastAsia"/>
          <w:lang w:eastAsia="zh-CN"/>
        </w:rPr>
        <w:t xml:space="preserve">We investigate the performance of MTRP Scheme 2 below. As shown in </w:t>
      </w:r>
      <w:r w:rsidRPr="004E6823">
        <w:rPr>
          <w:rFonts w:eastAsiaTheme="minorEastAsia"/>
          <w:lang w:eastAsia="zh-CN"/>
        </w:rPr>
        <w:fldChar w:fldCharType="begin"/>
      </w:r>
      <w:r w:rsidRPr="004E6823">
        <w:rPr>
          <w:rFonts w:eastAsiaTheme="minorEastAsia"/>
          <w:lang w:eastAsia="zh-CN"/>
        </w:rPr>
        <w:instrText xml:space="preserve"> REF _Ref61860131 \r \h </w:instrText>
      </w:r>
      <w:r>
        <w:rPr>
          <w:rFonts w:eastAsiaTheme="minorEastAsia"/>
          <w:highlight w:val="yellow"/>
          <w:lang w:eastAsia="zh-CN"/>
        </w:rPr>
        <w:instrText xml:space="preserve"> \* MERGEFORMAT </w:instrText>
      </w:r>
      <w:r w:rsidRPr="004E6823">
        <w:rPr>
          <w:rFonts w:eastAsiaTheme="minorEastAsia"/>
          <w:lang w:eastAsia="zh-CN"/>
        </w:rPr>
      </w:r>
      <w:r w:rsidRPr="004E6823">
        <w:rPr>
          <w:rFonts w:eastAsiaTheme="minorEastAsia"/>
          <w:lang w:eastAsia="zh-CN"/>
        </w:rPr>
        <w:fldChar w:fldCharType="separate"/>
      </w:r>
      <w:r>
        <w:rPr>
          <w:rFonts w:eastAsiaTheme="minorEastAsia"/>
          <w:lang w:eastAsia="zh-CN"/>
        </w:rPr>
        <w:t>Figure 5</w:t>
      </w:r>
      <w:r w:rsidRPr="004E6823">
        <w:rPr>
          <w:rFonts w:eastAsiaTheme="minorEastAsia"/>
          <w:lang w:eastAsia="zh-CN"/>
        </w:rPr>
        <w:fldChar w:fldCharType="end"/>
      </w:r>
      <w:r>
        <w:rPr>
          <w:rFonts w:eastAsiaTheme="minorEastAsia"/>
          <w:lang w:eastAsia="zh-CN"/>
        </w:rPr>
        <w:t xml:space="preserve"> obvious diversity gain can be observed for different pathloss gaps. Detailed simulation assumptions are given in </w:t>
      </w:r>
      <w:r>
        <w:rPr>
          <w:rFonts w:eastAsiaTheme="minorEastAsia"/>
          <w:lang w:eastAsia="zh-CN"/>
        </w:rPr>
        <w:fldChar w:fldCharType="begin"/>
      </w:r>
      <w:r>
        <w:rPr>
          <w:rFonts w:eastAsiaTheme="minorEastAsia"/>
          <w:lang w:eastAsia="zh-CN"/>
        </w:rPr>
        <w:instrText xml:space="preserve"> REF _Ref68596363 \r \h </w:instrText>
      </w:r>
      <w:r>
        <w:rPr>
          <w:rFonts w:eastAsiaTheme="minorEastAsia"/>
          <w:lang w:eastAsia="zh-CN"/>
        </w:rPr>
      </w:r>
      <w:r>
        <w:rPr>
          <w:rFonts w:eastAsiaTheme="minorEastAsia"/>
          <w:lang w:eastAsia="zh-CN"/>
        </w:rPr>
        <w:fldChar w:fldCharType="separate"/>
      </w:r>
      <w:r>
        <w:rPr>
          <w:rFonts w:eastAsiaTheme="minorEastAsia"/>
          <w:lang w:eastAsia="zh-CN"/>
        </w:rPr>
        <w:t>Table 7</w:t>
      </w:r>
      <w:r>
        <w:rPr>
          <w:rFonts w:eastAsiaTheme="minorEastAsia"/>
          <w:lang w:eastAsia="zh-CN"/>
        </w:rPr>
        <w:fldChar w:fldCharType="end"/>
      </w:r>
      <w:r>
        <w:rPr>
          <w:rFonts w:eastAsiaTheme="minorEastAsia"/>
          <w:lang w:eastAsia="zh-CN"/>
        </w:rPr>
        <w:t xml:space="preserve"> in Appendix.</w:t>
      </w:r>
    </w:p>
    <w:p w14:paraId="5F41ADD4" w14:textId="77777777" w:rsidR="00A74BF4" w:rsidRDefault="00A74BF4" w:rsidP="00A74BF4">
      <w:pPr>
        <w:jc w:val="center"/>
        <w:rPr>
          <w:rFonts w:eastAsiaTheme="minorEastAsia"/>
          <w:lang w:eastAsia="zh-CN"/>
        </w:rPr>
      </w:pPr>
      <w:r w:rsidRPr="003C53E1">
        <w:rPr>
          <w:rFonts w:eastAsiaTheme="minorEastAsia" w:hint="eastAsia"/>
          <w:noProof/>
          <w:lang w:eastAsia="zh-CN"/>
        </w:rPr>
        <w:drawing>
          <wp:inline distT="0" distB="0" distL="0" distR="0" wp14:anchorId="117D43AA" wp14:editId="0D997DCB">
            <wp:extent cx="2833200" cy="2124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33200" cy="2124000"/>
                    </a:xfrm>
                    <a:prstGeom prst="rect">
                      <a:avLst/>
                    </a:prstGeom>
                    <a:noFill/>
                    <a:ln>
                      <a:noFill/>
                    </a:ln>
                  </pic:spPr>
                </pic:pic>
              </a:graphicData>
            </a:graphic>
          </wp:inline>
        </w:drawing>
      </w:r>
      <w:r w:rsidRPr="003C53E1">
        <w:rPr>
          <w:rFonts w:eastAsiaTheme="minorEastAsia" w:hint="eastAsia"/>
          <w:noProof/>
          <w:lang w:eastAsia="zh-CN"/>
        </w:rPr>
        <w:drawing>
          <wp:inline distT="0" distB="0" distL="0" distR="0" wp14:anchorId="547B8E97" wp14:editId="231A1963">
            <wp:extent cx="2833200" cy="2124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3200" cy="2124000"/>
                    </a:xfrm>
                    <a:prstGeom prst="rect">
                      <a:avLst/>
                    </a:prstGeom>
                    <a:noFill/>
                    <a:ln>
                      <a:noFill/>
                    </a:ln>
                  </pic:spPr>
                </pic:pic>
              </a:graphicData>
            </a:graphic>
          </wp:inline>
        </w:drawing>
      </w:r>
    </w:p>
    <w:p w14:paraId="75B69812" w14:textId="77777777" w:rsidR="00A74BF4" w:rsidRDefault="00A74BF4" w:rsidP="00A74BF4">
      <w:pPr>
        <w:jc w:val="center"/>
        <w:rPr>
          <w:rFonts w:eastAsiaTheme="minorEastAsia"/>
          <w:lang w:eastAsia="zh-CN"/>
        </w:rPr>
      </w:pPr>
      <w:r w:rsidRPr="003C53E1">
        <w:rPr>
          <w:rFonts w:eastAsiaTheme="minorEastAsia" w:hint="eastAsia"/>
          <w:noProof/>
          <w:lang w:eastAsia="zh-CN"/>
        </w:rPr>
        <w:lastRenderedPageBreak/>
        <w:drawing>
          <wp:inline distT="0" distB="0" distL="0" distR="0" wp14:anchorId="3B4CBF56" wp14:editId="0A550DF4">
            <wp:extent cx="2833200" cy="2124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33200" cy="2124000"/>
                    </a:xfrm>
                    <a:prstGeom prst="rect">
                      <a:avLst/>
                    </a:prstGeom>
                    <a:noFill/>
                    <a:ln>
                      <a:noFill/>
                    </a:ln>
                  </pic:spPr>
                </pic:pic>
              </a:graphicData>
            </a:graphic>
          </wp:inline>
        </w:drawing>
      </w:r>
    </w:p>
    <w:p w14:paraId="78F4E69E" w14:textId="77777777" w:rsidR="00A74BF4" w:rsidRDefault="00A74BF4" w:rsidP="00A74BF4">
      <w:pPr>
        <w:pStyle w:val="figure"/>
        <w:rPr>
          <w:rFonts w:eastAsiaTheme="minorEastAsia"/>
          <w:lang w:eastAsia="zh-CN"/>
        </w:rPr>
      </w:pPr>
      <w:bookmarkStart w:id="5" w:name="_Ref61860131"/>
      <w:r w:rsidRPr="003C53E1">
        <w:rPr>
          <w:rFonts w:eastAsiaTheme="minorEastAsia"/>
          <w:lang w:eastAsia="zh-CN"/>
        </w:rPr>
        <w:t>Performance of</w:t>
      </w:r>
      <w:r w:rsidRPr="003C53E1">
        <w:t xml:space="preserve"> </w:t>
      </w:r>
      <w:r>
        <w:rPr>
          <w:rFonts w:eastAsiaTheme="minorEastAsia"/>
          <w:lang w:eastAsia="zh-CN"/>
        </w:rPr>
        <w:t>M</w:t>
      </w:r>
      <w:r w:rsidRPr="003C53E1">
        <w:rPr>
          <w:rFonts w:eastAsiaTheme="minorEastAsia"/>
          <w:lang w:eastAsia="zh-CN"/>
        </w:rPr>
        <w:t>TRP intra-slot beam hopping (Scheme 2)</w:t>
      </w:r>
      <w:bookmarkEnd w:id="5"/>
    </w:p>
    <w:p w14:paraId="664033CE" w14:textId="77777777" w:rsidR="00A74BF4" w:rsidRPr="0059047E" w:rsidRDefault="00A74BF4" w:rsidP="00A74BF4">
      <w:pPr>
        <w:rPr>
          <w:rFonts w:eastAsiaTheme="minorEastAsia"/>
          <w:b/>
          <w:lang w:eastAsia="zh-CN"/>
        </w:rPr>
      </w:pPr>
      <w:r>
        <w:rPr>
          <w:rFonts w:eastAsiaTheme="minorEastAsia"/>
          <w:b/>
          <w:lang w:eastAsia="zh-CN"/>
        </w:rPr>
        <w:t xml:space="preserve"> </w:t>
      </w:r>
    </w:p>
    <w:p w14:paraId="48106224" w14:textId="77777777" w:rsidR="00A74BF4" w:rsidRDefault="00A74BF4" w:rsidP="00D9103C">
      <w:pPr>
        <w:pStyle w:val="proposal"/>
      </w:pPr>
      <w:r>
        <w:t>Support Scheme 2, MTRP intra-slot PUCCH beam hopping, by applying t</w:t>
      </w:r>
      <w:r w:rsidRPr="00601DD9">
        <w:t>he symbol</w:t>
      </w:r>
      <w:r>
        <w:t xml:space="preserve"> pattern</w:t>
      </w:r>
      <w:r w:rsidRPr="00601DD9">
        <w:t xml:space="preserve"> and DMRS pattern of </w:t>
      </w:r>
      <w:r>
        <w:t xml:space="preserve">intra-slot </w:t>
      </w:r>
      <w:r w:rsidRPr="00601DD9">
        <w:t>frequency hop</w:t>
      </w:r>
      <w:r>
        <w:t>s for PUCCH formats 1, 3 and 4.</w:t>
      </w:r>
    </w:p>
    <w:p w14:paraId="3791E608" w14:textId="77777777" w:rsidR="00A74BF4" w:rsidRPr="00582286" w:rsidRDefault="00A74BF4" w:rsidP="00A74BF4">
      <w:pPr>
        <w:rPr>
          <w:rFonts w:eastAsiaTheme="minorEastAsia"/>
          <w:lang w:eastAsia="zh-CN"/>
        </w:rPr>
      </w:pPr>
      <w:r>
        <w:rPr>
          <w:rFonts w:eastAsiaTheme="minorEastAsia"/>
          <w:lang w:eastAsia="zh-CN"/>
        </w:rPr>
        <w:t>F</w:t>
      </w:r>
      <w:r w:rsidRPr="00582286">
        <w:rPr>
          <w:rFonts w:eastAsiaTheme="minorEastAsia"/>
          <w:lang w:eastAsia="zh-CN"/>
        </w:rPr>
        <w:t>rom</w:t>
      </w:r>
      <w:r>
        <w:rPr>
          <w:rFonts w:eastAsiaTheme="minorEastAsia"/>
          <w:lang w:eastAsia="zh-CN"/>
        </w:rPr>
        <w:t xml:space="preserve"> RAN4’s reply LS [1], </w:t>
      </w:r>
      <w:r w:rsidRPr="00E93BD7">
        <w:rPr>
          <w:rFonts w:eastAsiaTheme="minorEastAsia"/>
          <w:lang w:eastAsia="zh-CN"/>
        </w:rPr>
        <w:t>transient period</w:t>
      </w:r>
      <w:r>
        <w:rPr>
          <w:rFonts w:eastAsiaTheme="minorEastAsia"/>
          <w:lang w:eastAsia="zh-CN"/>
        </w:rPr>
        <w:t xml:space="preserve"> is defined when at least one of the events including RB hopping, power change and UL beam switch occurs, which may degrade the performance of PUCCH/PUSCH transmission. </w:t>
      </w:r>
      <w:r w:rsidRPr="00E47945">
        <w:rPr>
          <w:rFonts w:eastAsiaTheme="minorEastAsia"/>
          <w:lang w:eastAsia="zh-CN"/>
        </w:rPr>
        <w:t xml:space="preserve">If the spatial filter to transmit the beam is known, beams are switched within same panel and UL timing is the same for different UL beams, </w:t>
      </w:r>
      <w:r>
        <w:rPr>
          <w:rFonts w:eastAsiaTheme="minorEastAsia"/>
          <w:lang w:eastAsia="zh-CN"/>
        </w:rPr>
        <w:t xml:space="preserve">beam switching </w:t>
      </w:r>
      <w:r w:rsidRPr="00D34963">
        <w:rPr>
          <w:rFonts w:eastAsiaTheme="minorEastAsia"/>
          <w:lang w:eastAsia="zh-CN"/>
        </w:rPr>
        <w:t xml:space="preserve">has </w:t>
      </w:r>
      <w:r>
        <w:rPr>
          <w:rFonts w:eastAsiaTheme="minorEastAsia"/>
          <w:lang w:eastAsia="zh-CN"/>
        </w:rPr>
        <w:t xml:space="preserve">much </w:t>
      </w:r>
      <w:r w:rsidRPr="00D34963">
        <w:rPr>
          <w:rFonts w:eastAsiaTheme="minorEastAsia"/>
          <w:lang w:eastAsia="zh-CN"/>
        </w:rPr>
        <w:t>less impact than intra-slot frequency hopping</w:t>
      </w:r>
      <w:r>
        <w:rPr>
          <w:rFonts w:eastAsiaTheme="minorEastAsia"/>
          <w:lang w:eastAsia="zh-CN"/>
        </w:rPr>
        <w:t xml:space="preserve"> so that</w:t>
      </w:r>
      <w:r w:rsidRPr="00D34963">
        <w:rPr>
          <w:rFonts w:eastAsiaTheme="minorEastAsia"/>
          <w:lang w:eastAsia="zh-CN"/>
        </w:rPr>
        <w:t xml:space="preserve"> </w:t>
      </w:r>
      <w:r>
        <w:rPr>
          <w:rFonts w:eastAsiaTheme="minorEastAsia"/>
          <w:lang w:eastAsia="zh-CN"/>
        </w:rPr>
        <w:t xml:space="preserve">no additional </w:t>
      </w:r>
      <w:r w:rsidRPr="00E47945">
        <w:rPr>
          <w:rFonts w:eastAsiaTheme="minorEastAsia"/>
          <w:lang w:eastAsia="zh-CN"/>
        </w:rPr>
        <w:t>transient period</w:t>
      </w:r>
      <w:r>
        <w:rPr>
          <w:rFonts w:eastAsiaTheme="minorEastAsia"/>
          <w:lang w:eastAsia="zh-CN"/>
        </w:rPr>
        <w:t xml:space="preserve"> is needed</w:t>
      </w:r>
      <w:r w:rsidRPr="00E47945">
        <w:rPr>
          <w:rFonts w:eastAsiaTheme="minorEastAsia"/>
          <w:lang w:eastAsia="zh-CN"/>
        </w:rPr>
        <w:t>.</w:t>
      </w:r>
      <w:r>
        <w:rPr>
          <w:rFonts w:eastAsiaTheme="minorEastAsia"/>
          <w:lang w:eastAsia="zh-CN"/>
        </w:rPr>
        <w:t xml:space="preserve"> Actually, the influence of the </w:t>
      </w:r>
      <w:r w:rsidRPr="00E93BD7">
        <w:rPr>
          <w:rFonts w:eastAsiaTheme="minorEastAsia"/>
          <w:lang w:eastAsia="zh-CN"/>
        </w:rPr>
        <w:t>transient period</w:t>
      </w:r>
      <w:r>
        <w:rPr>
          <w:rFonts w:eastAsiaTheme="minorEastAsia"/>
          <w:lang w:eastAsia="zh-CN"/>
        </w:rPr>
        <w:t xml:space="preserve"> also exists in Rel-15/16 when intra-slot frequency hopping is enabled however no solution is specified to address it. Anyway, a </w:t>
      </w:r>
      <w:r w:rsidRPr="00FA00E7">
        <w:rPr>
          <w:rFonts w:eastAsiaTheme="minorEastAsia"/>
          <w:lang w:eastAsia="zh-CN"/>
        </w:rPr>
        <w:t>natural</w:t>
      </w:r>
      <w:r>
        <w:rPr>
          <w:rFonts w:eastAsiaTheme="minorEastAsia"/>
          <w:lang w:eastAsia="zh-CN"/>
        </w:rPr>
        <w:t xml:space="preserve"> gap between the repetitions with different beams can be achieved by </w:t>
      </w:r>
      <w:proofErr w:type="spellStart"/>
      <w:r>
        <w:rPr>
          <w:rFonts w:eastAsiaTheme="minorEastAsia"/>
          <w:lang w:eastAsia="zh-CN"/>
        </w:rPr>
        <w:t>gNB</w:t>
      </w:r>
      <w:proofErr w:type="spellEnd"/>
      <w:r>
        <w:rPr>
          <w:rFonts w:eastAsiaTheme="minorEastAsia"/>
          <w:lang w:eastAsia="zh-CN"/>
        </w:rPr>
        <w:t xml:space="preserve"> scheduling in most cases. Therefore, there seems no need to introduce </w:t>
      </w:r>
      <w:r>
        <w:rPr>
          <w:rFonts w:eastAsiaTheme="minorEastAsia" w:hint="eastAsia"/>
          <w:lang w:eastAsia="zh-CN"/>
        </w:rPr>
        <w:t>gap</w:t>
      </w:r>
      <w:r>
        <w:rPr>
          <w:rFonts w:eastAsiaTheme="minorEastAsia"/>
          <w:lang w:eastAsia="zh-CN"/>
        </w:rPr>
        <w:t xml:space="preserve"> between repetitions with different UL beams.</w:t>
      </w:r>
    </w:p>
    <w:p w14:paraId="73328A68" w14:textId="77777777" w:rsidR="00A74BF4" w:rsidRPr="009A5217" w:rsidRDefault="00A74BF4" w:rsidP="00D9103C">
      <w:pPr>
        <w:pStyle w:val="proposal"/>
      </w:pPr>
      <w:r>
        <w:t>It is unnecessary to introduce gap between PUCCH/PUSCH repetitions at least when the spatial filter to transmit the beam is known and beams are switched within the same panel.</w:t>
      </w:r>
    </w:p>
    <w:p w14:paraId="74F4BF40" w14:textId="77777777" w:rsidR="00A74BF4" w:rsidRPr="00F10559" w:rsidRDefault="00A74BF4" w:rsidP="00A74BF4">
      <w:pPr>
        <w:pStyle w:val="title2"/>
        <w:spacing w:before="120"/>
      </w:pPr>
      <w:r>
        <w:t xml:space="preserve">Power control for </w:t>
      </w:r>
      <w:r>
        <w:rPr>
          <w:rFonts w:hint="eastAsia"/>
        </w:rPr>
        <w:t>PUCCH</w:t>
      </w:r>
      <w:r>
        <w:t xml:space="preserve"> repetitions</w:t>
      </w:r>
    </w:p>
    <w:p w14:paraId="6C59E3AC" w14:textId="77777777" w:rsidR="00A74BF4" w:rsidRDefault="00A74BF4" w:rsidP="00A74BF4">
      <w:pPr>
        <w:rPr>
          <w:rFonts w:eastAsiaTheme="minorEastAsia"/>
          <w:lang w:eastAsia="zh-CN"/>
        </w:rPr>
      </w:pPr>
      <w:r>
        <w:rPr>
          <w:rFonts w:eastAsiaTheme="minorEastAsia"/>
          <w:lang w:eastAsia="zh-CN"/>
        </w:rPr>
        <w:t xml:space="preserve">It has been agreed to support separate power control for different TRPs for both FR1 and FR2. For FR2, there is no specification impact. It implies that the power control parameters such as </w:t>
      </w:r>
      <w:r w:rsidRPr="00BA00D9">
        <w:rPr>
          <w:rFonts w:eastAsiaTheme="minorEastAsia"/>
          <w:lang w:eastAsia="zh-CN"/>
        </w:rPr>
        <w:t xml:space="preserve">P0 </w:t>
      </w:r>
      <w:r>
        <w:rPr>
          <w:rFonts w:eastAsiaTheme="minorEastAsia"/>
          <w:lang w:eastAsia="zh-CN"/>
        </w:rPr>
        <w:t>value</w:t>
      </w:r>
      <w:r w:rsidRPr="00BA00D9">
        <w:rPr>
          <w:rFonts w:eastAsiaTheme="minorEastAsia"/>
          <w:lang w:eastAsia="zh-CN"/>
        </w:rPr>
        <w:t>, pathloss reference RS</w:t>
      </w:r>
      <w:r>
        <w:rPr>
          <w:rFonts w:eastAsiaTheme="minorEastAsia"/>
          <w:lang w:eastAsia="zh-CN"/>
        </w:rPr>
        <w:t xml:space="preserve">, </w:t>
      </w:r>
      <w:proofErr w:type="spellStart"/>
      <w:r w:rsidRPr="00603CAD">
        <w:rPr>
          <w:rFonts w:eastAsiaTheme="minorEastAsia"/>
          <w:i/>
          <w:lang w:eastAsia="zh-CN"/>
        </w:rPr>
        <w:t>closedLoopIndex</w:t>
      </w:r>
      <w:proofErr w:type="spellEnd"/>
      <w:r>
        <w:rPr>
          <w:rFonts w:eastAsiaTheme="minorEastAsia"/>
          <w:lang w:eastAsia="zh-CN"/>
        </w:rPr>
        <w:t xml:space="preserve"> for each TRP can be obtained from the two spatial relations respectively. However, it is a common understanding that no spatial relation is configured for FR1. To have a common RRC configuration and activation framework to support separate power control, two spatial relations can be activated</w:t>
      </w:r>
      <w:r w:rsidRPr="009F4BB0">
        <w:rPr>
          <w:rFonts w:eastAsiaTheme="minorEastAsia"/>
          <w:lang w:eastAsia="zh-CN"/>
        </w:rPr>
        <w:t xml:space="preserve"> </w:t>
      </w:r>
      <w:r>
        <w:rPr>
          <w:rFonts w:eastAsiaTheme="minorEastAsia"/>
          <w:lang w:eastAsia="zh-CN"/>
        </w:rPr>
        <w:t>for both FR1 and FR2 when PUCCH repetitions are transmitted to different TRPs. Moreover, through associating or changing spatial relations by MAC CE, different power control parameters targeting for different TRPs can be acquired for one PUCCH resource. In this way, the reference RS in spatial relation can be invalid or optionally configured for FR1.</w:t>
      </w:r>
    </w:p>
    <w:p w14:paraId="4F802D34" w14:textId="77777777" w:rsidR="00A74BF4" w:rsidRPr="00D15638" w:rsidRDefault="00A74BF4" w:rsidP="00D9103C">
      <w:pPr>
        <w:pStyle w:val="proposal"/>
      </w:pPr>
      <w:r>
        <w:t xml:space="preserve">Support to configure spatial relation in </w:t>
      </w:r>
      <w:r w:rsidRPr="00D15638">
        <w:t>FR1</w:t>
      </w:r>
      <w:r>
        <w:t>.</w:t>
      </w:r>
    </w:p>
    <w:p w14:paraId="0352F724" w14:textId="77777777" w:rsidR="00A74BF4" w:rsidRDefault="00A74BF4" w:rsidP="00A74BF4">
      <w:r>
        <w:rPr>
          <w:lang w:eastAsia="zh-CN"/>
        </w:rPr>
        <w:t xml:space="preserve">Closed-loop power adjustment for a PUCCH transmission is indicated by the </w:t>
      </w:r>
      <w:r w:rsidRPr="00AC0995">
        <w:rPr>
          <w:lang w:eastAsia="zh-CN"/>
        </w:rPr>
        <w:t xml:space="preserve">TPC command value included in a </w:t>
      </w:r>
      <w:r>
        <w:rPr>
          <w:lang w:eastAsia="zh-CN"/>
        </w:rPr>
        <w:t xml:space="preserve">dedicated DCI, e.g., </w:t>
      </w:r>
      <w:r w:rsidRPr="00AC0995">
        <w:rPr>
          <w:lang w:eastAsia="zh-CN"/>
        </w:rPr>
        <w:t xml:space="preserve">DCI format </w:t>
      </w:r>
      <w:r>
        <w:rPr>
          <w:lang w:eastAsia="zh-CN"/>
        </w:rPr>
        <w:t>1</w:t>
      </w:r>
      <w:r w:rsidRPr="00AC0995">
        <w:rPr>
          <w:lang w:eastAsia="zh-CN"/>
        </w:rPr>
        <w:t>_</w:t>
      </w:r>
      <w:r>
        <w:rPr>
          <w:lang w:eastAsia="zh-CN"/>
        </w:rPr>
        <w:t>1</w:t>
      </w:r>
      <w:r w:rsidRPr="00AC0995">
        <w:rPr>
          <w:lang w:eastAsia="zh-CN"/>
        </w:rPr>
        <w:t xml:space="preserve"> or DCI format 1_</w:t>
      </w:r>
      <w:r>
        <w:rPr>
          <w:lang w:eastAsia="zh-CN"/>
        </w:rPr>
        <w:t xml:space="preserve">2, or a group-common DCI, i.e., </w:t>
      </w:r>
      <w:r w:rsidRPr="00AC0995">
        <w:rPr>
          <w:lang w:eastAsia="zh-CN"/>
        </w:rPr>
        <w:t>DCI format 2_2</w:t>
      </w:r>
      <w:r>
        <w:rPr>
          <w:lang w:eastAsia="zh-CN"/>
        </w:rPr>
        <w:t xml:space="preserve">. </w:t>
      </w:r>
      <w:r>
        <w:t>The TPC field(s) in DCI should be enhanced to indicate two TPCs for different TRPs respectively. Among the four options from last meeting, our preference is Option 3 which should be similar as PUSCH repetition.</w:t>
      </w:r>
    </w:p>
    <w:p w14:paraId="20DFCBFD" w14:textId="77777777" w:rsidR="00A74BF4" w:rsidRPr="009E439A" w:rsidRDefault="00A74BF4" w:rsidP="00D9103C">
      <w:pPr>
        <w:pStyle w:val="proposal"/>
      </w:pPr>
      <w:r w:rsidRPr="009E439A">
        <w:t>Support two TPC field (Option 3) in DCI formats 1_1 / 1_2 used to indicate two TPC values.</w:t>
      </w:r>
    </w:p>
    <w:p w14:paraId="44A16D52" w14:textId="77777777" w:rsidR="00A74BF4" w:rsidRPr="00C23EB0" w:rsidRDefault="00A74BF4" w:rsidP="00A74BF4">
      <w:pPr>
        <w:pStyle w:val="title1"/>
      </w:pPr>
      <w:r>
        <w:t>Enhancement on PUSCH</w:t>
      </w:r>
    </w:p>
    <w:p w14:paraId="7FEBCD69" w14:textId="77777777" w:rsidR="00A74BF4" w:rsidRDefault="00A74BF4" w:rsidP="00A74BF4">
      <w:pPr>
        <w:pStyle w:val="title2"/>
        <w:rPr>
          <w:rFonts w:eastAsiaTheme="minorEastAsia"/>
        </w:rPr>
      </w:pPr>
      <w:r>
        <w:rPr>
          <w:rFonts w:eastAsiaTheme="minorEastAsia"/>
        </w:rPr>
        <w:t>TPMI field(s) indication for codebook-based PUSCH</w:t>
      </w:r>
    </w:p>
    <w:tbl>
      <w:tblPr>
        <w:tblStyle w:val="aa"/>
        <w:tblW w:w="0" w:type="auto"/>
        <w:tblLook w:val="04A0" w:firstRow="1" w:lastRow="0" w:firstColumn="1" w:lastColumn="0" w:noHBand="0" w:noVBand="1"/>
      </w:tblPr>
      <w:tblGrid>
        <w:gridCol w:w="9060"/>
      </w:tblGrid>
      <w:tr w:rsidR="00A74BF4" w14:paraId="7F564BB3" w14:textId="77777777" w:rsidTr="00DB306B">
        <w:tc>
          <w:tcPr>
            <w:tcW w:w="9060" w:type="dxa"/>
          </w:tcPr>
          <w:p w14:paraId="14342132" w14:textId="77777777" w:rsidR="00A74BF4" w:rsidRPr="00E65EC7" w:rsidRDefault="00A74BF4" w:rsidP="00DB306B">
            <w:pPr>
              <w:pStyle w:val="aff0"/>
              <w:shd w:val="clear" w:color="auto" w:fill="FFFFFF"/>
              <w:spacing w:before="0" w:beforeAutospacing="0" w:after="0" w:afterAutospacing="0"/>
              <w:rPr>
                <w:rFonts w:ascii="Times New Roman" w:hAnsi="Times New Roman" w:cs="Times New Roman"/>
                <w:color w:val="auto"/>
                <w:sz w:val="20"/>
                <w:szCs w:val="20"/>
              </w:rPr>
            </w:pPr>
            <w:r w:rsidRPr="00E65EC7">
              <w:rPr>
                <w:rFonts w:ascii="Times New Roman" w:hAnsi="Times New Roman" w:cs="Times New Roman"/>
                <w:color w:val="auto"/>
                <w:sz w:val="20"/>
                <w:szCs w:val="20"/>
                <w:highlight w:val="green"/>
              </w:rPr>
              <w:t>Agreement</w:t>
            </w:r>
          </w:p>
          <w:p w14:paraId="2EEA2BF2" w14:textId="77777777" w:rsidR="00A74BF4" w:rsidRPr="00E65EC7" w:rsidRDefault="00A74BF4" w:rsidP="00DB306B">
            <w:pPr>
              <w:pStyle w:val="aff0"/>
              <w:shd w:val="clear" w:color="auto" w:fill="FFFFFF"/>
              <w:spacing w:before="0" w:beforeAutospacing="0" w:after="0" w:afterAutospacing="0"/>
              <w:rPr>
                <w:rFonts w:ascii="Times New Roman" w:hAnsi="Times New Roman" w:cs="Times New Roman"/>
                <w:color w:val="auto"/>
                <w:sz w:val="20"/>
                <w:szCs w:val="20"/>
              </w:rPr>
            </w:pPr>
            <w:r w:rsidRPr="00E65EC7">
              <w:rPr>
                <w:rFonts w:ascii="Times New Roman" w:hAnsi="Times New Roman" w:cs="Times New Roman"/>
                <w:color w:val="auto"/>
                <w:sz w:val="20"/>
                <w:szCs w:val="20"/>
              </w:rPr>
              <w:t>For single DCI based M-TRP PUSCH repetition schemes, in codebook based PUSCH,</w:t>
            </w:r>
          </w:p>
          <w:p w14:paraId="68A49FE7" w14:textId="77777777" w:rsidR="00A74BF4" w:rsidRPr="00E65EC7" w:rsidRDefault="00A74BF4" w:rsidP="007D4E1A">
            <w:pPr>
              <w:numPr>
                <w:ilvl w:val="0"/>
                <w:numId w:val="23"/>
              </w:numPr>
              <w:spacing w:after="0"/>
              <w:jc w:val="left"/>
              <w:rPr>
                <w:szCs w:val="20"/>
                <w:lang w:eastAsia="zh-CN"/>
              </w:rPr>
            </w:pPr>
            <w:r w:rsidRPr="00E65EC7">
              <w:rPr>
                <w:szCs w:val="20"/>
                <w:lang w:eastAsia="zh-CN"/>
              </w:rPr>
              <w:t>Two TPMI fields are indicated in DCI formats 0_1/0_2.</w:t>
            </w:r>
          </w:p>
          <w:p w14:paraId="0E975B94" w14:textId="77777777" w:rsidR="00A74BF4" w:rsidRPr="00E65EC7" w:rsidRDefault="00A74BF4" w:rsidP="007D4E1A">
            <w:pPr>
              <w:numPr>
                <w:ilvl w:val="1"/>
                <w:numId w:val="23"/>
              </w:numPr>
              <w:spacing w:after="0"/>
              <w:jc w:val="left"/>
              <w:rPr>
                <w:szCs w:val="20"/>
                <w:lang w:eastAsia="zh-CN"/>
              </w:rPr>
            </w:pPr>
            <w:r w:rsidRPr="00E65EC7">
              <w:rPr>
                <w:szCs w:val="20"/>
                <w:lang w:eastAsia="zh-CN"/>
              </w:rPr>
              <w:t xml:space="preserve">The first TPMI field uses </w:t>
            </w:r>
            <w:bookmarkStart w:id="6" w:name="_Hlk68265119"/>
            <w:r w:rsidRPr="00E65EC7">
              <w:rPr>
                <w:szCs w:val="20"/>
                <w:lang w:eastAsia="zh-CN"/>
              </w:rPr>
              <w:t>the Rel-15/16 TPMI field design (which includes TPMI index and the number of layers) of DCI format 0_1/0_2</w:t>
            </w:r>
            <w:bookmarkEnd w:id="6"/>
            <w:r w:rsidRPr="00E65EC7">
              <w:rPr>
                <w:szCs w:val="20"/>
                <w:lang w:eastAsia="zh-CN"/>
              </w:rPr>
              <w:t>. The second TPMI field only contains</w:t>
            </w:r>
            <w:r>
              <w:rPr>
                <w:szCs w:val="20"/>
                <w:lang w:eastAsia="zh-CN"/>
              </w:rPr>
              <w:t xml:space="preserve"> </w:t>
            </w:r>
            <w:r w:rsidRPr="00E65EC7">
              <w:rPr>
                <w:szCs w:val="20"/>
                <w:lang w:eastAsia="zh-CN"/>
              </w:rPr>
              <w:t>the second TPMI index. The same number of layers are applied as indicated in the first TPMI field.</w:t>
            </w:r>
          </w:p>
          <w:p w14:paraId="5FA0FD81" w14:textId="77777777" w:rsidR="00A74BF4" w:rsidRPr="00E65EC7" w:rsidRDefault="00A74BF4" w:rsidP="007D4E1A">
            <w:pPr>
              <w:numPr>
                <w:ilvl w:val="1"/>
                <w:numId w:val="23"/>
              </w:numPr>
              <w:spacing w:after="0"/>
              <w:jc w:val="left"/>
              <w:rPr>
                <w:szCs w:val="20"/>
                <w:lang w:eastAsia="zh-CN"/>
              </w:rPr>
            </w:pPr>
            <w:r w:rsidRPr="00E65EC7">
              <w:rPr>
                <w:szCs w:val="20"/>
                <w:lang w:eastAsia="zh-CN"/>
              </w:rPr>
              <w:lastRenderedPageBreak/>
              <w:t>FFS: Details of second TPMI field interpretation including changes expected in Tables 7.3.1.1.2-2/2A/2B/3/3A/4/4A/5/5A in 38.212</w:t>
            </w:r>
          </w:p>
          <w:p w14:paraId="3E2A154E" w14:textId="77777777" w:rsidR="00A74BF4" w:rsidRPr="00E65EC7" w:rsidRDefault="00A74BF4" w:rsidP="007D4E1A">
            <w:pPr>
              <w:numPr>
                <w:ilvl w:val="1"/>
                <w:numId w:val="23"/>
              </w:numPr>
              <w:spacing w:after="0"/>
              <w:jc w:val="left"/>
              <w:rPr>
                <w:szCs w:val="20"/>
                <w:lang w:eastAsia="zh-CN"/>
              </w:rPr>
            </w:pPr>
            <w:r w:rsidRPr="00E65EC7">
              <w:rPr>
                <w:szCs w:val="20"/>
                <w:lang w:eastAsia="zh-CN"/>
              </w:rPr>
              <w:t>FFS: Interpreting TPMI fields when multi-TRP and single-TRP PUSCH repetition is applied.</w:t>
            </w:r>
          </w:p>
          <w:p w14:paraId="6F802A33" w14:textId="77777777" w:rsidR="00A74BF4" w:rsidRPr="00E65EC7" w:rsidRDefault="00A74BF4" w:rsidP="007D4E1A">
            <w:pPr>
              <w:numPr>
                <w:ilvl w:val="0"/>
                <w:numId w:val="23"/>
              </w:numPr>
              <w:spacing w:after="0"/>
              <w:jc w:val="left"/>
              <w:rPr>
                <w:szCs w:val="20"/>
                <w:lang w:eastAsia="zh-CN"/>
              </w:rPr>
            </w:pPr>
            <w:r w:rsidRPr="00E65EC7">
              <w:rPr>
                <w:szCs w:val="20"/>
                <w:lang w:eastAsia="zh-CN"/>
              </w:rPr>
              <w:t>FFS: whether to support of PUSCH repetitions transmitting towards two TRPs sharing the same TPMI indicated by a TPMI field.</w:t>
            </w:r>
          </w:p>
          <w:p w14:paraId="22DFD0B4" w14:textId="77777777" w:rsidR="00A74BF4" w:rsidRPr="00283831" w:rsidRDefault="00A74BF4" w:rsidP="007D4E1A">
            <w:pPr>
              <w:numPr>
                <w:ilvl w:val="0"/>
                <w:numId w:val="23"/>
              </w:numPr>
              <w:spacing w:after="0"/>
              <w:jc w:val="left"/>
              <w:rPr>
                <w:szCs w:val="20"/>
                <w:lang w:eastAsia="zh-CN"/>
              </w:rPr>
            </w:pPr>
            <w:r w:rsidRPr="00E65EC7">
              <w:rPr>
                <w:szCs w:val="20"/>
                <w:lang w:eastAsia="zh-CN"/>
              </w:rPr>
              <w:t>FFS: The size of the second TPMI field can be equal to or smaller than the size of the first TPMI field</w:t>
            </w:r>
          </w:p>
        </w:tc>
      </w:tr>
    </w:tbl>
    <w:p w14:paraId="2CA308B7" w14:textId="77777777" w:rsidR="00A74BF4" w:rsidRDefault="00A74BF4" w:rsidP="00A74BF4">
      <w:pPr>
        <w:pStyle w:val="title3"/>
        <w:rPr>
          <w:rFonts w:eastAsiaTheme="minorEastAsia"/>
        </w:rPr>
      </w:pPr>
      <w:r w:rsidRPr="00812CE5">
        <w:rPr>
          <w:rFonts w:eastAsiaTheme="minorEastAsia"/>
        </w:rPr>
        <w:lastRenderedPageBreak/>
        <w:t>Shared TPMI indicated by one TPMI field in FR1</w:t>
      </w:r>
    </w:p>
    <w:p w14:paraId="05922389" w14:textId="77777777" w:rsidR="00A74BF4" w:rsidRDefault="00A74BF4" w:rsidP="00A74BF4">
      <w:pPr>
        <w:rPr>
          <w:rFonts w:eastAsiaTheme="minorEastAsia"/>
          <w:lang w:eastAsia="zh-CN"/>
        </w:rPr>
      </w:pPr>
      <w:r>
        <w:rPr>
          <w:rFonts w:eastAsiaTheme="minorEastAsia"/>
          <w:lang w:eastAsia="zh-CN"/>
        </w:rPr>
        <w:t>G</w:t>
      </w:r>
      <w:r w:rsidRPr="008D1021">
        <w:rPr>
          <w:rFonts w:eastAsiaTheme="minorEastAsia"/>
          <w:lang w:eastAsia="zh-CN"/>
        </w:rPr>
        <w:t>eneral</w:t>
      </w:r>
      <w:r>
        <w:rPr>
          <w:rFonts w:eastAsiaTheme="minorEastAsia"/>
          <w:lang w:eastAsia="zh-CN"/>
        </w:rPr>
        <w:t>ly in FR1</w:t>
      </w:r>
      <w:r w:rsidRPr="008D1021">
        <w:rPr>
          <w:rFonts w:eastAsiaTheme="minorEastAsia"/>
          <w:lang w:eastAsia="zh-CN"/>
        </w:rPr>
        <w:t xml:space="preserve">, </w:t>
      </w:r>
      <w:r>
        <w:rPr>
          <w:rFonts w:eastAsiaTheme="minorEastAsia"/>
          <w:lang w:eastAsia="zh-CN"/>
        </w:rPr>
        <w:t xml:space="preserve">signals transmitted by UE can be received by two cooperating TRPs due to </w:t>
      </w:r>
      <w:r w:rsidRPr="008D1021">
        <w:rPr>
          <w:rFonts w:eastAsiaTheme="minorEastAsia"/>
          <w:lang w:eastAsia="zh-CN"/>
        </w:rPr>
        <w:t>omnidirectional</w:t>
      </w:r>
      <w:r>
        <w:rPr>
          <w:rFonts w:eastAsiaTheme="minorEastAsia"/>
          <w:lang w:eastAsia="zh-CN"/>
        </w:rPr>
        <w:t xml:space="preserve"> UE </w:t>
      </w:r>
      <w:r w:rsidRPr="008D1021">
        <w:rPr>
          <w:rFonts w:eastAsiaTheme="minorEastAsia"/>
          <w:lang w:eastAsia="zh-CN"/>
        </w:rPr>
        <w:t xml:space="preserve">antennas </w:t>
      </w:r>
      <w:r>
        <w:rPr>
          <w:rFonts w:eastAsiaTheme="minorEastAsia"/>
          <w:lang w:eastAsia="zh-CN"/>
        </w:rPr>
        <w:t xml:space="preserve">and wide-ranged directional </w:t>
      </w:r>
      <w:r>
        <w:rPr>
          <w:rFonts w:eastAsiaTheme="minorEastAsia" w:hint="eastAsia"/>
          <w:lang w:eastAsia="zh-CN"/>
        </w:rPr>
        <w:t>TRP</w:t>
      </w:r>
      <w:r>
        <w:rPr>
          <w:rFonts w:eastAsiaTheme="minorEastAsia"/>
          <w:lang w:eastAsia="zh-CN"/>
        </w:rPr>
        <w:t xml:space="preserve"> antennas in practice</w:t>
      </w:r>
      <w:r w:rsidRPr="008D1021">
        <w:rPr>
          <w:rFonts w:eastAsiaTheme="minorEastAsia"/>
          <w:lang w:eastAsia="zh-CN"/>
        </w:rPr>
        <w:t xml:space="preserve">. </w:t>
      </w:r>
      <w:r>
        <w:rPr>
          <w:rFonts w:eastAsiaTheme="minorEastAsia"/>
          <w:lang w:eastAsia="zh-CN"/>
        </w:rPr>
        <w:t>Network can implement j</w:t>
      </w:r>
      <w:r w:rsidRPr="008D1021">
        <w:rPr>
          <w:rFonts w:eastAsiaTheme="minorEastAsia"/>
          <w:lang w:eastAsia="zh-CN"/>
        </w:rPr>
        <w:t xml:space="preserve">oint detection </w:t>
      </w:r>
      <w:r>
        <w:rPr>
          <w:rFonts w:eastAsiaTheme="minorEastAsia"/>
          <w:lang w:eastAsia="zh-CN"/>
        </w:rPr>
        <w:t xml:space="preserve">between two </w:t>
      </w:r>
      <w:r w:rsidRPr="008D1021">
        <w:rPr>
          <w:rFonts w:eastAsiaTheme="minorEastAsia"/>
          <w:lang w:eastAsia="zh-CN"/>
        </w:rPr>
        <w:t xml:space="preserve">TRPs, </w:t>
      </w:r>
      <w:r>
        <w:rPr>
          <w:rFonts w:eastAsiaTheme="minorEastAsia"/>
          <w:lang w:eastAsia="zh-CN"/>
        </w:rPr>
        <w:t>where</w:t>
      </w:r>
      <w:r w:rsidRPr="008D1021">
        <w:rPr>
          <w:rFonts w:eastAsiaTheme="minorEastAsia"/>
          <w:lang w:eastAsia="zh-CN"/>
        </w:rPr>
        <w:t xml:space="preserve"> received signals </w:t>
      </w:r>
      <w:r>
        <w:rPr>
          <w:rFonts w:eastAsiaTheme="minorEastAsia"/>
          <w:lang w:eastAsia="zh-CN"/>
        </w:rPr>
        <w:t xml:space="preserve">from a </w:t>
      </w:r>
      <w:r w:rsidRPr="008D1021">
        <w:rPr>
          <w:rFonts w:eastAsiaTheme="minorEastAsia"/>
          <w:lang w:eastAsia="zh-CN"/>
        </w:rPr>
        <w:t>large distributed antenna array</w:t>
      </w:r>
      <w:r>
        <w:rPr>
          <w:rFonts w:eastAsiaTheme="minorEastAsia"/>
          <w:lang w:eastAsia="zh-CN"/>
        </w:rPr>
        <w:t xml:space="preserve"> can be</w:t>
      </w:r>
      <w:r w:rsidRPr="008D1021">
        <w:rPr>
          <w:rFonts w:eastAsiaTheme="minorEastAsia"/>
          <w:lang w:eastAsia="zh-CN"/>
        </w:rPr>
        <w:t xml:space="preserve"> </w:t>
      </w:r>
      <w:r>
        <w:rPr>
          <w:rFonts w:eastAsiaTheme="minorEastAsia"/>
          <w:lang w:eastAsia="zh-CN"/>
        </w:rPr>
        <w:t>obtained</w:t>
      </w:r>
      <w:r w:rsidRPr="008D1021">
        <w:rPr>
          <w:rFonts w:eastAsiaTheme="minorEastAsia"/>
          <w:lang w:eastAsia="zh-CN"/>
        </w:rPr>
        <w:t xml:space="preserve">. </w:t>
      </w:r>
      <w:r w:rsidRPr="00182FCC">
        <w:rPr>
          <w:rFonts w:eastAsiaTheme="minorEastAsia"/>
          <w:lang w:eastAsia="zh-CN"/>
        </w:rPr>
        <w:fldChar w:fldCharType="begin"/>
      </w:r>
      <w:r w:rsidRPr="00182FCC">
        <w:rPr>
          <w:rFonts w:eastAsiaTheme="minorEastAsia"/>
          <w:lang w:eastAsia="zh-CN"/>
        </w:rPr>
        <w:instrText xml:space="preserve"> REF _Ref68181335 \r \h  \* MERGEFORMAT </w:instrText>
      </w:r>
      <w:r w:rsidRPr="00182FCC">
        <w:rPr>
          <w:rFonts w:eastAsiaTheme="minorEastAsia"/>
          <w:lang w:eastAsia="zh-CN"/>
        </w:rPr>
      </w:r>
      <w:r w:rsidRPr="00182FCC">
        <w:rPr>
          <w:rFonts w:eastAsiaTheme="minorEastAsia"/>
          <w:lang w:eastAsia="zh-CN"/>
        </w:rPr>
        <w:fldChar w:fldCharType="separate"/>
      </w:r>
      <w:r>
        <w:rPr>
          <w:rFonts w:eastAsiaTheme="minorEastAsia"/>
          <w:lang w:eastAsia="zh-CN"/>
        </w:rPr>
        <w:t>Figure 6</w:t>
      </w:r>
      <w:r w:rsidRPr="00182FCC">
        <w:rPr>
          <w:rFonts w:eastAsiaTheme="minorEastAsia"/>
          <w:lang w:eastAsia="zh-CN"/>
        </w:rPr>
        <w:fldChar w:fldCharType="end"/>
      </w:r>
      <w:r w:rsidRPr="00182FCC">
        <w:rPr>
          <w:rFonts w:eastAsiaTheme="minorEastAsia"/>
          <w:lang w:eastAsia="zh-CN"/>
        </w:rPr>
        <w:t xml:space="preserve"> and </w:t>
      </w:r>
      <w:r w:rsidRPr="00182FCC">
        <w:rPr>
          <w:rFonts w:eastAsiaTheme="minorEastAsia"/>
          <w:lang w:eastAsia="zh-CN"/>
        </w:rPr>
        <w:fldChar w:fldCharType="begin"/>
      </w:r>
      <w:r w:rsidRPr="00182FCC">
        <w:rPr>
          <w:rFonts w:eastAsiaTheme="minorEastAsia"/>
          <w:lang w:eastAsia="zh-CN"/>
        </w:rPr>
        <w:instrText xml:space="preserve"> REF _Ref68181343 \r \h  \* MERGEFORMAT </w:instrText>
      </w:r>
      <w:r w:rsidRPr="00182FCC">
        <w:rPr>
          <w:rFonts w:eastAsiaTheme="minorEastAsia"/>
          <w:lang w:eastAsia="zh-CN"/>
        </w:rPr>
      </w:r>
      <w:r w:rsidRPr="00182FCC">
        <w:rPr>
          <w:rFonts w:eastAsiaTheme="minorEastAsia"/>
          <w:lang w:eastAsia="zh-CN"/>
        </w:rPr>
        <w:fldChar w:fldCharType="separate"/>
      </w:r>
      <w:r>
        <w:rPr>
          <w:rFonts w:eastAsiaTheme="minorEastAsia"/>
          <w:lang w:eastAsia="zh-CN"/>
        </w:rPr>
        <w:t>Figure 7</w:t>
      </w:r>
      <w:r w:rsidRPr="00182FCC">
        <w:rPr>
          <w:rFonts w:eastAsiaTheme="minorEastAsia"/>
          <w:lang w:eastAsia="zh-CN"/>
        </w:rPr>
        <w:fldChar w:fldCharType="end"/>
      </w:r>
      <w:r>
        <w:rPr>
          <w:rFonts w:eastAsiaTheme="minorEastAsia"/>
          <w:lang w:eastAsia="zh-CN"/>
        </w:rPr>
        <w:t xml:space="preserve"> below </w:t>
      </w:r>
      <w:r w:rsidRPr="008D1021">
        <w:rPr>
          <w:rFonts w:eastAsiaTheme="minorEastAsia"/>
          <w:lang w:eastAsia="zh-CN"/>
        </w:rPr>
        <w:t>show the link</w:t>
      </w:r>
      <w:r>
        <w:rPr>
          <w:rFonts w:eastAsiaTheme="minorEastAsia"/>
          <w:lang w:eastAsia="zh-CN"/>
        </w:rPr>
        <w:t>-</w:t>
      </w:r>
      <w:r w:rsidRPr="008D1021">
        <w:rPr>
          <w:rFonts w:eastAsiaTheme="minorEastAsia"/>
          <w:lang w:eastAsia="zh-CN"/>
        </w:rPr>
        <w:t xml:space="preserve">level simulation results </w:t>
      </w:r>
      <w:r>
        <w:rPr>
          <w:rFonts w:eastAsiaTheme="minorEastAsia"/>
          <w:lang w:eastAsia="zh-CN"/>
        </w:rPr>
        <w:t xml:space="preserve">of PUSCH transmission towards MTRP </w:t>
      </w:r>
      <w:r w:rsidRPr="008D1021">
        <w:rPr>
          <w:rFonts w:eastAsiaTheme="minorEastAsia"/>
          <w:lang w:eastAsia="zh-CN"/>
        </w:rPr>
        <w:t xml:space="preserve">in FR1. </w:t>
      </w:r>
      <w:r>
        <w:rPr>
          <w:rFonts w:eastAsiaTheme="minorEastAsia"/>
          <w:lang w:eastAsia="zh-CN"/>
        </w:rPr>
        <w:t xml:space="preserve">For shared TPMI among PUSCH repetitions, a common TPMI is selected based on the joint channel. </w:t>
      </w:r>
      <w:r w:rsidRPr="008D1021">
        <w:rPr>
          <w:rFonts w:eastAsiaTheme="minorEastAsia"/>
          <w:lang w:eastAsia="zh-CN"/>
        </w:rPr>
        <w:t>Detailed evaluation assumption</w:t>
      </w:r>
      <w:r>
        <w:rPr>
          <w:rFonts w:eastAsiaTheme="minorEastAsia"/>
          <w:lang w:eastAsia="zh-CN"/>
        </w:rPr>
        <w:t>s</w:t>
      </w:r>
      <w:r w:rsidRPr="008D1021">
        <w:rPr>
          <w:rFonts w:eastAsiaTheme="minorEastAsia"/>
          <w:lang w:eastAsia="zh-CN"/>
        </w:rPr>
        <w:t xml:space="preserve"> </w:t>
      </w:r>
      <w:r>
        <w:rPr>
          <w:rFonts w:eastAsiaTheme="minorEastAsia"/>
          <w:lang w:eastAsia="zh-CN"/>
        </w:rPr>
        <w:t>can be found</w:t>
      </w:r>
      <w:r w:rsidRPr="008D1021">
        <w:rPr>
          <w:rFonts w:eastAsiaTheme="minorEastAsia"/>
          <w:lang w:eastAsia="zh-CN"/>
        </w:rPr>
        <w:t xml:space="preserve"> in appendix. </w:t>
      </w:r>
      <w:r>
        <w:rPr>
          <w:rFonts w:eastAsiaTheme="minorEastAsia"/>
          <w:lang w:eastAsia="zh-CN"/>
        </w:rPr>
        <w:t xml:space="preserve">The BLER curves in </w:t>
      </w:r>
      <w:r>
        <w:rPr>
          <w:rFonts w:eastAsiaTheme="minorEastAsia"/>
          <w:lang w:eastAsia="zh-CN"/>
        </w:rPr>
        <w:fldChar w:fldCharType="begin"/>
      </w:r>
      <w:r>
        <w:rPr>
          <w:rFonts w:eastAsiaTheme="minorEastAsia"/>
          <w:lang w:eastAsia="zh-CN"/>
        </w:rPr>
        <w:instrText xml:space="preserve"> REF _Ref68181335 \r \h </w:instrText>
      </w:r>
      <w:r>
        <w:rPr>
          <w:rFonts w:eastAsiaTheme="minorEastAsia"/>
          <w:lang w:eastAsia="zh-CN"/>
        </w:rPr>
      </w:r>
      <w:r>
        <w:rPr>
          <w:rFonts w:eastAsiaTheme="minorEastAsia"/>
          <w:lang w:eastAsia="zh-CN"/>
        </w:rPr>
        <w:fldChar w:fldCharType="separate"/>
      </w:r>
      <w:r>
        <w:rPr>
          <w:rFonts w:eastAsiaTheme="minorEastAsia"/>
          <w:lang w:eastAsia="zh-CN"/>
        </w:rPr>
        <w:t>Figure 6</w:t>
      </w:r>
      <w:r>
        <w:rPr>
          <w:rFonts w:eastAsiaTheme="minorEastAsia"/>
          <w:lang w:eastAsia="zh-CN"/>
        </w:rPr>
        <w:fldChar w:fldCharType="end"/>
      </w:r>
      <w:r>
        <w:rPr>
          <w:rFonts w:eastAsiaTheme="minorEastAsia"/>
          <w:lang w:eastAsia="zh-CN"/>
        </w:rPr>
        <w:t xml:space="preserve"> shows performance of 4Tx full/partial/non-coherent codebook and 2Tx full/non-coherent codebook</w:t>
      </w:r>
      <w:r w:rsidRPr="008D1021">
        <w:rPr>
          <w:rFonts w:eastAsiaTheme="minorEastAsia"/>
          <w:lang w:eastAsia="zh-CN"/>
        </w:rPr>
        <w:t xml:space="preserve">, we can see that performance of PUSCH repetitions sharing one TPMI </w:t>
      </w:r>
      <w:r>
        <w:rPr>
          <w:rFonts w:eastAsiaTheme="minorEastAsia"/>
          <w:lang w:eastAsia="zh-CN"/>
        </w:rPr>
        <w:t>with joint detection applied at the receiver</w:t>
      </w:r>
      <w:r w:rsidRPr="008D1021">
        <w:rPr>
          <w:rFonts w:eastAsiaTheme="minorEastAsia"/>
          <w:lang w:eastAsia="zh-CN"/>
        </w:rPr>
        <w:t xml:space="preserve"> is </w:t>
      </w:r>
      <w:r>
        <w:rPr>
          <w:rFonts w:eastAsiaTheme="minorEastAsia"/>
          <w:lang w:eastAsia="zh-CN"/>
        </w:rPr>
        <w:t>better</w:t>
      </w:r>
      <w:r w:rsidRPr="008D1021">
        <w:rPr>
          <w:rFonts w:eastAsiaTheme="minorEastAsia"/>
          <w:lang w:eastAsia="zh-CN"/>
        </w:rPr>
        <w:t xml:space="preserve"> </w:t>
      </w:r>
      <w:r>
        <w:rPr>
          <w:rFonts w:eastAsiaTheme="minorEastAsia"/>
          <w:lang w:eastAsia="zh-CN"/>
        </w:rPr>
        <w:t>than</w:t>
      </w:r>
      <w:r w:rsidRPr="008D1021">
        <w:rPr>
          <w:rFonts w:eastAsiaTheme="minorEastAsia"/>
          <w:lang w:eastAsia="zh-CN"/>
        </w:rPr>
        <w:t xml:space="preserve"> PUSCH repetitions using separate TPMI</w:t>
      </w:r>
      <w:r>
        <w:rPr>
          <w:rFonts w:eastAsiaTheme="minorEastAsia"/>
          <w:lang w:eastAsia="zh-CN"/>
        </w:rPr>
        <w:t>s with separate detection</w:t>
      </w:r>
      <w:r w:rsidRPr="008D1021">
        <w:rPr>
          <w:rFonts w:eastAsiaTheme="minorEastAsia"/>
          <w:lang w:eastAsia="zh-CN"/>
        </w:rPr>
        <w:t>.</w:t>
      </w:r>
      <w:r>
        <w:rPr>
          <w:rFonts w:eastAsiaTheme="minorEastAsia"/>
          <w:lang w:eastAsia="zh-CN"/>
        </w:rPr>
        <w:t xml:space="preserve"> The BLER curves in</w:t>
      </w:r>
      <w:r w:rsidRPr="008D1021">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_Ref68181343 \r \h </w:instrText>
      </w:r>
      <w:r>
        <w:rPr>
          <w:rFonts w:eastAsiaTheme="minorEastAsia"/>
          <w:lang w:eastAsia="zh-CN"/>
        </w:rPr>
      </w:r>
      <w:r>
        <w:rPr>
          <w:rFonts w:eastAsiaTheme="minorEastAsia"/>
          <w:lang w:eastAsia="zh-CN"/>
        </w:rPr>
        <w:fldChar w:fldCharType="separate"/>
      </w:r>
      <w:r>
        <w:rPr>
          <w:rFonts w:eastAsiaTheme="minorEastAsia"/>
          <w:lang w:eastAsia="zh-CN"/>
        </w:rPr>
        <w:t>Figure 7</w:t>
      </w:r>
      <w:r>
        <w:rPr>
          <w:rFonts w:eastAsiaTheme="minorEastAsia"/>
          <w:lang w:eastAsia="zh-CN"/>
        </w:rPr>
        <w:fldChar w:fldCharType="end"/>
      </w:r>
      <w:r>
        <w:rPr>
          <w:rFonts w:eastAsiaTheme="minorEastAsia"/>
          <w:lang w:eastAsia="zh-CN"/>
        </w:rPr>
        <w:t xml:space="preserve"> are for 2Tx non-coherent codebook which is a </w:t>
      </w:r>
      <w:r w:rsidRPr="008D1021">
        <w:rPr>
          <w:rFonts w:eastAsiaTheme="minorEastAsia"/>
          <w:lang w:eastAsia="zh-CN"/>
        </w:rPr>
        <w:t xml:space="preserve">typical </w:t>
      </w:r>
      <w:r>
        <w:rPr>
          <w:rFonts w:eastAsiaTheme="minorEastAsia"/>
          <w:lang w:eastAsia="zh-CN"/>
        </w:rPr>
        <w:t>antenna configuration</w:t>
      </w:r>
      <w:r w:rsidRPr="008D1021">
        <w:rPr>
          <w:rFonts w:eastAsiaTheme="minorEastAsia"/>
          <w:lang w:eastAsia="zh-CN"/>
        </w:rPr>
        <w:t xml:space="preserve"> </w:t>
      </w:r>
      <w:r>
        <w:rPr>
          <w:rFonts w:eastAsiaTheme="minorEastAsia"/>
          <w:lang w:eastAsia="zh-CN"/>
        </w:rPr>
        <w:t>in commercial</w:t>
      </w:r>
      <w:r w:rsidRPr="008D1021">
        <w:rPr>
          <w:rFonts w:eastAsiaTheme="minorEastAsia"/>
          <w:lang w:eastAsia="zh-CN"/>
        </w:rPr>
        <w:t xml:space="preserve"> UE</w:t>
      </w:r>
      <w:r>
        <w:rPr>
          <w:rFonts w:eastAsiaTheme="minorEastAsia"/>
          <w:lang w:eastAsia="zh-CN"/>
        </w:rPr>
        <w:t xml:space="preserve"> implementation</w:t>
      </w:r>
      <w:r w:rsidRPr="008D1021">
        <w:rPr>
          <w:rFonts w:eastAsiaTheme="minorEastAsia"/>
          <w:lang w:eastAsia="zh-CN"/>
        </w:rPr>
        <w:t xml:space="preserve">, we can see that performance of PUSCH repetitions sharing one TPMI is </w:t>
      </w:r>
      <w:r>
        <w:rPr>
          <w:rFonts w:eastAsiaTheme="minorEastAsia"/>
          <w:lang w:eastAsia="zh-CN"/>
        </w:rPr>
        <w:t>close</w:t>
      </w:r>
      <w:r w:rsidRPr="008D1021">
        <w:rPr>
          <w:rFonts w:eastAsiaTheme="minorEastAsia"/>
          <w:lang w:eastAsia="zh-CN"/>
        </w:rPr>
        <w:t xml:space="preserve"> to PUSCH repetitions using separate TPMI</w:t>
      </w:r>
      <w:r>
        <w:rPr>
          <w:rFonts w:eastAsiaTheme="minorEastAsia"/>
          <w:lang w:eastAsia="zh-CN"/>
        </w:rPr>
        <w:t xml:space="preserve"> even when separate detection is applied at the receiver</w:t>
      </w:r>
      <w:r w:rsidRPr="008D1021">
        <w:rPr>
          <w:rFonts w:eastAsiaTheme="minorEastAsia"/>
          <w:lang w:eastAsia="zh-CN"/>
        </w:rPr>
        <w:t>.</w:t>
      </w:r>
    </w:p>
    <w:p w14:paraId="6615F881" w14:textId="55AB1AF7" w:rsidR="00A74BF4" w:rsidRPr="00D9103C" w:rsidRDefault="00D9103C" w:rsidP="00D9103C">
      <w:pPr>
        <w:jc w:val="center"/>
        <w:rPr>
          <w:rFonts w:eastAsiaTheme="minorEastAsia"/>
          <w:lang w:eastAsia="zh-CN"/>
        </w:rPr>
      </w:pPr>
      <w:r>
        <w:rPr>
          <w:rFonts w:eastAsiaTheme="minorEastAsia" w:hint="eastAsia"/>
          <w:noProof/>
          <w:lang w:eastAsia="zh-CN"/>
        </w:rPr>
        <w:drawing>
          <wp:inline distT="0" distB="0" distL="0" distR="0" wp14:anchorId="5B633808" wp14:editId="613249DC">
            <wp:extent cx="4302437" cy="1976282"/>
            <wp:effectExtent l="0" t="0" r="317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26693" cy="1987424"/>
                    </a:xfrm>
                    <a:prstGeom prst="rect">
                      <a:avLst/>
                    </a:prstGeom>
                    <a:noFill/>
                    <a:ln>
                      <a:noFill/>
                    </a:ln>
                  </pic:spPr>
                </pic:pic>
              </a:graphicData>
            </a:graphic>
          </wp:inline>
        </w:drawing>
      </w:r>
    </w:p>
    <w:p w14:paraId="73EB6C63" w14:textId="77777777" w:rsidR="00A74BF4" w:rsidRPr="00C23C09" w:rsidRDefault="00A74BF4" w:rsidP="00A74BF4">
      <w:pPr>
        <w:pStyle w:val="figure"/>
        <w:rPr>
          <w:rFonts w:eastAsiaTheme="minorEastAsia"/>
          <w:lang w:eastAsia="zh-CN"/>
        </w:rPr>
      </w:pPr>
      <w:bookmarkStart w:id="7" w:name="_Ref68181335"/>
      <w:r>
        <w:rPr>
          <w:rFonts w:eastAsiaTheme="minorEastAsia"/>
          <w:lang w:eastAsia="zh-CN"/>
        </w:rPr>
        <w:t>Performance of PUSCH repetitions transmitted towards two TRPs when full/partial/non-coherent codebooks are applied.</w:t>
      </w:r>
      <w:bookmarkEnd w:id="7"/>
    </w:p>
    <w:p w14:paraId="29AA1803" w14:textId="07EFA452" w:rsidR="00A74BF4" w:rsidRDefault="00995218" w:rsidP="00A74BF4">
      <w:pPr>
        <w:jc w:val="center"/>
      </w:pPr>
      <w:r>
        <w:rPr>
          <w:noProof/>
          <w:lang w:eastAsia="zh-CN"/>
        </w:rPr>
        <w:drawing>
          <wp:inline distT="0" distB="0" distL="0" distR="0" wp14:anchorId="0F7FA02E" wp14:editId="6164A187">
            <wp:extent cx="2404925" cy="2166168"/>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23698" cy="2183077"/>
                    </a:xfrm>
                    <a:prstGeom prst="rect">
                      <a:avLst/>
                    </a:prstGeom>
                    <a:noFill/>
                    <a:ln>
                      <a:noFill/>
                    </a:ln>
                  </pic:spPr>
                </pic:pic>
              </a:graphicData>
            </a:graphic>
          </wp:inline>
        </w:drawing>
      </w:r>
    </w:p>
    <w:p w14:paraId="7D680347" w14:textId="59DF4730" w:rsidR="00A74BF4" w:rsidRDefault="00A74BF4" w:rsidP="00A74BF4">
      <w:pPr>
        <w:pStyle w:val="figure"/>
        <w:rPr>
          <w:rFonts w:eastAsiaTheme="minorEastAsia"/>
          <w:lang w:eastAsia="zh-CN"/>
        </w:rPr>
      </w:pPr>
      <w:r>
        <w:rPr>
          <w:rFonts w:eastAsiaTheme="minorEastAsia"/>
          <w:lang w:eastAsia="zh-CN"/>
        </w:rPr>
        <w:t xml:space="preserve"> </w:t>
      </w:r>
      <w:bookmarkStart w:id="8" w:name="_Ref68181343"/>
      <w:r>
        <w:rPr>
          <w:rFonts w:eastAsiaTheme="minorEastAsia"/>
          <w:lang w:eastAsia="zh-CN"/>
        </w:rPr>
        <w:t>Performance of PUSCH repetitions transmitted towards two TRPs when only non-coherent codebook is applied.</w:t>
      </w:r>
      <w:bookmarkEnd w:id="8"/>
    </w:p>
    <w:p w14:paraId="0613A28C" w14:textId="16BB7701" w:rsidR="00D9103C" w:rsidRPr="00D9103C" w:rsidRDefault="00D9103C" w:rsidP="00D9103C">
      <w:pPr>
        <w:pStyle w:val="observation"/>
      </w:pPr>
      <w:r w:rsidRPr="00D9103C">
        <w:t>With agreed simulation assumptions, performance of PUSCH repetitions towards multiple TRPs sharing one TPMI is almost the same as PUSCH repetitions using separate TPMI in FR1.</w:t>
      </w:r>
    </w:p>
    <w:p w14:paraId="3A4F7C7F" w14:textId="77777777" w:rsidR="00D9103C" w:rsidRPr="00D9103C" w:rsidRDefault="00D9103C" w:rsidP="00D9103C">
      <w:pPr>
        <w:rPr>
          <w:rFonts w:eastAsiaTheme="minorEastAsia"/>
          <w:lang w:eastAsia="zh-CN"/>
        </w:rPr>
      </w:pPr>
      <w:r w:rsidRPr="00D9103C">
        <w:rPr>
          <w:rFonts w:eastAsiaTheme="minorEastAsia"/>
          <w:lang w:eastAsia="zh-CN"/>
        </w:rPr>
        <w:t>So, PUSCH repetitions transmitting towards MTRP sharing the same TPMI indicated by one TPMI field can be supported to further reduce the DCI overhead.</w:t>
      </w:r>
    </w:p>
    <w:p w14:paraId="65BAF0A6" w14:textId="0F37F2C9" w:rsidR="00D9103C" w:rsidRPr="00D9103C" w:rsidRDefault="00D9103C" w:rsidP="00D9103C">
      <w:pPr>
        <w:pStyle w:val="proposal"/>
        <w:rPr>
          <w:rFonts w:hint="eastAsia"/>
        </w:rPr>
      </w:pPr>
      <w:r w:rsidRPr="00D9103C">
        <w:lastRenderedPageBreak/>
        <w:t>In FR1, support PUSCH repetitions transmitting towards multiple TRPs sharing the same TPMI indicated by one TPMI field to further reduce the DCI overhead.</w:t>
      </w:r>
    </w:p>
    <w:p w14:paraId="1A52B2FB" w14:textId="77777777" w:rsidR="00A74BF4" w:rsidRDefault="00A74BF4" w:rsidP="00A74BF4">
      <w:pPr>
        <w:pStyle w:val="title3"/>
      </w:pPr>
      <w:r>
        <w:t>Two TPMI fields</w:t>
      </w:r>
    </w:p>
    <w:p w14:paraId="71A90825" w14:textId="77777777" w:rsidR="00A74BF4" w:rsidRDefault="00A74BF4" w:rsidP="00A74BF4">
      <w:pPr>
        <w:rPr>
          <w:rFonts w:eastAsiaTheme="minorEastAsia"/>
          <w:b/>
          <w:lang w:eastAsia="zh-CN"/>
        </w:rPr>
      </w:pPr>
      <w:r>
        <w:rPr>
          <w:rFonts w:eastAsiaTheme="minorEastAsia"/>
          <w:lang w:eastAsia="zh-CN"/>
        </w:rPr>
        <w:t xml:space="preserve">When two TPMI fields are indicated in DCI, it was agreed that the first TPMI field uses </w:t>
      </w:r>
      <w:r w:rsidRPr="00CD72DA">
        <w:rPr>
          <w:rFonts w:eastAsiaTheme="minorEastAsia"/>
          <w:lang w:eastAsia="zh-CN"/>
        </w:rPr>
        <w:t>the Rel-15/16 TPMI field design of DCI format 0_1/0_2</w:t>
      </w:r>
      <w:r>
        <w:rPr>
          <w:rFonts w:eastAsiaTheme="minorEastAsia"/>
          <w:lang w:eastAsia="zh-CN"/>
        </w:rPr>
        <w:t xml:space="preserve">, while the second TPMI field just contains the TPMI index with the same number of layers as indicated in the first TPMI field, which naturally means the </w:t>
      </w:r>
      <w:r w:rsidRPr="00E65EC7">
        <w:rPr>
          <w:szCs w:val="20"/>
          <w:lang w:eastAsia="zh-CN"/>
        </w:rPr>
        <w:t xml:space="preserve">size of the second TPMI field </w:t>
      </w:r>
      <w:r>
        <w:rPr>
          <w:szCs w:val="20"/>
          <w:lang w:eastAsia="zh-CN"/>
        </w:rPr>
        <w:t>should</w:t>
      </w:r>
      <w:r w:rsidRPr="00E65EC7">
        <w:rPr>
          <w:szCs w:val="20"/>
          <w:lang w:eastAsia="zh-CN"/>
        </w:rPr>
        <w:t xml:space="preserve"> be equal to or smaller than the size of the first TPMI field</w:t>
      </w:r>
      <w:r>
        <w:rPr>
          <w:rFonts w:eastAsiaTheme="minorEastAsia"/>
          <w:lang w:eastAsia="zh-CN"/>
        </w:rPr>
        <w:t xml:space="preserve">. The bit width of the second TPMI field is determined by the maximum number of TPMIs among all applicable ranks, i.e., </w:t>
      </w:r>
      <m:oMath>
        <m:d>
          <m:dPr>
            <m:begChr m:val="⌈"/>
            <m:endChr m:val="⌉"/>
            <m:ctrlPr>
              <w:rPr>
                <w:rFonts w:ascii="Cambria Math" w:hAnsi="Cambria Math"/>
              </w:rPr>
            </m:ctrlPr>
          </m:dPr>
          <m:e>
            <m:sSub>
              <m:sSubPr>
                <m:ctrlPr>
                  <w:rPr>
                    <w:rFonts w:ascii="Cambria Math" w:hAnsi="Cambria Math"/>
                    <w:i/>
                  </w:rPr>
                </m:ctrlPr>
              </m:sSubPr>
              <m:e>
                <m:r>
                  <w:rPr>
                    <w:rFonts w:ascii="Cambria Math" w:hAnsi="Cambria Math"/>
                  </w:rPr>
                  <m:t>log</m:t>
                </m:r>
              </m:e>
              <m:sub>
                <m:r>
                  <w:rPr>
                    <w:rFonts w:ascii="Cambria Math" w:hAnsi="Cambria Math"/>
                  </w:rPr>
                  <m:t>2</m:t>
                </m:r>
              </m:sub>
            </m:sSub>
            <m:d>
              <m:dPr>
                <m:begChr m:val="{"/>
                <m:endChr m:val="}"/>
                <m:ctrlPr>
                  <w:rPr>
                    <w:rFonts w:ascii="Cambria Math" w:hAnsi="Cambria Math"/>
                    <w:i/>
                  </w:rPr>
                </m:ctrlPr>
              </m:dPr>
              <m:e>
                <m:r>
                  <w:rPr>
                    <w:rFonts w:ascii="Cambria Math" w:hAnsi="Cambria Math"/>
                  </w:rPr>
                  <m:t>max</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PMI</m:t>
                        </m:r>
                      </m:sub>
                    </m:sSub>
                    <m:r>
                      <w:rPr>
                        <w:rFonts w:ascii="Cambria Math" w:hAnsi="Cambria Math"/>
                      </w:rPr>
                      <m:t>(i)</m:t>
                    </m:r>
                  </m:e>
                </m:d>
              </m:e>
            </m:d>
          </m:e>
        </m:d>
        <m:r>
          <w:rPr>
            <w:rFonts w:ascii="Cambria Math" w:hAnsi="Cambria Math"/>
          </w:rPr>
          <m:t>,  i∈</m:t>
        </m:r>
      </m:oMath>
      <w:r>
        <w:rPr>
          <w:rFonts w:eastAsiaTheme="minorEastAsia" w:hint="eastAsia"/>
          <w:lang w:eastAsia="zh-CN"/>
        </w:rPr>
        <w:t xml:space="preserve"> a</w:t>
      </w:r>
      <w:r>
        <w:rPr>
          <w:rFonts w:eastAsiaTheme="minorEastAsia"/>
          <w:lang w:eastAsia="zh-CN"/>
        </w:rPr>
        <w:t xml:space="preserve">pplicable rank set, where </w:t>
      </w:r>
      <m:oMath>
        <m:sSub>
          <m:sSubPr>
            <m:ctrlPr>
              <w:rPr>
                <w:rFonts w:ascii="Cambria Math" w:hAnsi="Cambria Math"/>
                <w:i/>
              </w:rPr>
            </m:ctrlPr>
          </m:sSubPr>
          <m:e>
            <m:r>
              <w:rPr>
                <w:rFonts w:ascii="Cambria Math" w:hAnsi="Cambria Math"/>
              </w:rPr>
              <m:t>N</m:t>
            </m:r>
          </m:e>
          <m:sub>
            <m:r>
              <w:rPr>
                <w:rFonts w:ascii="Cambria Math" w:hAnsi="Cambria Math"/>
              </w:rPr>
              <m:t>PMI</m:t>
            </m:r>
          </m:sub>
        </m:sSub>
        <m:r>
          <w:rPr>
            <w:rFonts w:ascii="Cambria Math" w:hAnsi="Cambria Math"/>
          </w:rPr>
          <m:t>(i)</m:t>
        </m:r>
      </m:oMath>
      <w:r>
        <w:rPr>
          <w:rFonts w:eastAsiaTheme="minorEastAsia" w:hint="eastAsia"/>
          <w:lang w:eastAsia="zh-CN"/>
        </w:rPr>
        <w:t xml:space="preserve"> </w:t>
      </w:r>
      <w:r>
        <w:rPr>
          <w:rFonts w:eastAsiaTheme="minorEastAsia"/>
          <w:lang w:eastAsia="zh-CN"/>
        </w:rPr>
        <w:t xml:space="preserve">is the number of TPMIs of rank </w:t>
      </w:r>
      <w:proofErr w:type="spellStart"/>
      <w:r w:rsidRPr="00560C4D">
        <w:rPr>
          <w:rFonts w:eastAsiaTheme="minorEastAsia"/>
          <w:i/>
          <w:lang w:eastAsia="zh-CN"/>
        </w:rPr>
        <w:t>i</w:t>
      </w:r>
      <w:proofErr w:type="spellEnd"/>
      <w:r>
        <w:rPr>
          <w:rFonts w:eastAsiaTheme="minorEastAsia"/>
          <w:lang w:eastAsia="zh-CN"/>
        </w:rPr>
        <w:t>.</w:t>
      </w:r>
      <w:r>
        <w:rPr>
          <w:rFonts w:eastAsiaTheme="minorEastAsia" w:hint="eastAsia"/>
          <w:b/>
          <w:lang w:eastAsia="zh-CN"/>
        </w:rPr>
        <w:t xml:space="preserve"> </w:t>
      </w:r>
    </w:p>
    <w:p w14:paraId="7CAA5FC9" w14:textId="77777777" w:rsidR="00A74BF4" w:rsidRPr="00EA0CB0" w:rsidRDefault="00A74BF4" w:rsidP="00D9103C">
      <w:pPr>
        <w:pStyle w:val="proposal"/>
      </w:pPr>
      <w:r>
        <w:t>Bit width of the second TPMI field is</w:t>
      </w:r>
      <w:r w:rsidRPr="00B66299">
        <w:rPr>
          <w:rFonts w:hint="eastAsia"/>
        </w:rPr>
        <w:t xml:space="preserve"> </w:t>
      </w:r>
      <m:oMath>
        <m:d>
          <m:dPr>
            <m:begChr m:val="⌈"/>
            <m:endChr m:val="⌉"/>
            <m:ctrlPr>
              <w:rPr>
                <w:rFonts w:ascii="Cambria Math" w:hAnsi="Cambria Math"/>
              </w:rPr>
            </m:ctrlPr>
          </m:dPr>
          <m:e>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d>
              <m:dPr>
                <m:begChr m:val="{"/>
                <m:endChr m:val="}"/>
                <m:ctrlPr>
                  <w:rPr>
                    <w:rFonts w:ascii="Cambria Math" w:eastAsia="Times New Roman" w:hAnsi="Cambria Math"/>
                    <w:i/>
                    <w:szCs w:val="24"/>
                    <w:lang w:eastAsia="en-US"/>
                  </w:rPr>
                </m:ctrlPr>
              </m:dPr>
              <m:e>
                <m:r>
                  <m:rPr>
                    <m:sty m:val="bi"/>
                  </m:rPr>
                  <w:rPr>
                    <w:rFonts w:ascii="Cambria Math" w:hAnsi="Cambria Math"/>
                  </w:rPr>
                  <m:t>max</m:t>
                </m:r>
                <m:d>
                  <m:dPr>
                    <m:begChr m:val="["/>
                    <m:endChr m:val="]"/>
                    <m:ctrlPr>
                      <w:rPr>
                        <w:rFonts w:ascii="Cambria Math" w:eastAsia="Times New Roman" w:hAnsi="Cambria Math"/>
                        <w:i/>
                        <w:szCs w:val="24"/>
                        <w:lang w:eastAsia="en-US"/>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PMI</m:t>
                        </m:r>
                      </m:sub>
                    </m:sSub>
                    <m:r>
                      <m:rPr>
                        <m:sty m:val="bi"/>
                      </m:rPr>
                      <w:rPr>
                        <w:rFonts w:ascii="Cambria Math" w:hAnsi="Cambria Math"/>
                      </w:rPr>
                      <m:t>(i)</m:t>
                    </m:r>
                  </m:e>
                </m:d>
              </m:e>
            </m:d>
          </m:e>
        </m:d>
        <m:r>
          <m:rPr>
            <m:sty m:val="bi"/>
          </m:rPr>
          <w:rPr>
            <w:rFonts w:ascii="Cambria Math" w:hAnsi="Cambria Math"/>
          </w:rPr>
          <m:t>,  i∈</m:t>
        </m:r>
      </m:oMath>
      <w:r w:rsidRPr="00B66299">
        <w:rPr>
          <w:rFonts w:eastAsiaTheme="minorEastAsia" w:hint="eastAsia"/>
        </w:rPr>
        <w:t xml:space="preserve"> a</w:t>
      </w:r>
      <w:r w:rsidRPr="00B66299">
        <w:rPr>
          <w:rFonts w:eastAsiaTheme="minorEastAsia"/>
        </w:rPr>
        <w:t>pp</w:t>
      </w:r>
      <w:r>
        <w:rPr>
          <w:rFonts w:eastAsiaTheme="minorEastAsia"/>
        </w:rPr>
        <w:t>licable rank set</w:t>
      </w:r>
      <w:r>
        <w:rPr>
          <w:rFonts w:eastAsiaTheme="minorEastAsia" w:hint="eastAsia"/>
        </w:rPr>
        <w:t>，</w:t>
      </w:r>
      <w:r>
        <w:rPr>
          <w:rFonts w:eastAsiaTheme="minorEastAsia"/>
        </w:rPr>
        <w:t>w</w:t>
      </w:r>
      <w:r w:rsidRPr="00514F13">
        <w:rPr>
          <w:rFonts w:eastAsiaTheme="minorEastAsia" w:hint="eastAsia"/>
        </w:rPr>
        <w:t>here</w:t>
      </w:r>
      <w:r w:rsidRPr="00514F13">
        <w:rPr>
          <w:rFonts w:eastAsiaTheme="minorEastAsia"/>
        </w:rPr>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PMI</m:t>
            </m:r>
          </m:sub>
        </m:sSub>
        <m:d>
          <m:dPr>
            <m:ctrlPr>
              <w:rPr>
                <w:rFonts w:ascii="Cambria Math" w:hAnsi="Cambria Math"/>
                <w:i/>
              </w:rPr>
            </m:ctrlPr>
          </m:dPr>
          <m:e>
            <m:r>
              <m:rPr>
                <m:sty m:val="bi"/>
              </m:rPr>
              <w:rPr>
                <w:rFonts w:ascii="Cambria Math" w:hAnsi="Cambria Math"/>
              </w:rPr>
              <m:t>i</m:t>
            </m:r>
          </m:e>
        </m:d>
        <m:r>
          <m:rPr>
            <m:sty m:val="bi"/>
          </m:rPr>
          <w:rPr>
            <w:rFonts w:ascii="Cambria Math" w:hAnsi="Cambria Math"/>
          </w:rPr>
          <m:t xml:space="preserve"> </m:t>
        </m:r>
      </m:oMath>
      <w:r>
        <w:t>is the number of TPMI</w:t>
      </w:r>
      <w:r>
        <w:rPr>
          <w:rFonts w:hint="eastAsia"/>
        </w:rPr>
        <w:t>s</w:t>
      </w:r>
      <w:r>
        <w:t xml:space="preserve"> of rank </w:t>
      </w:r>
      <w:r w:rsidRPr="00B80AE7">
        <w:rPr>
          <w:position w:val="-6"/>
        </w:rPr>
        <w:object w:dxaOrig="139" w:dyaOrig="260" w14:anchorId="34512557">
          <v:shape id="_x0000_i1028" type="#_x0000_t75" style="width:6.25pt;height:12.9pt" o:ole="">
            <v:imagedata r:id="rId22" o:title=""/>
          </v:shape>
          <o:OLEObject Type="Embed" ProgID="Equation.DSMT4" ShapeID="_x0000_i1028" DrawAspect="Content" ObjectID="_1679293585" r:id="rId23"/>
        </w:object>
      </w:r>
      <w:r>
        <w:t>.</w:t>
      </w:r>
    </w:p>
    <w:p w14:paraId="2F299509" w14:textId="77777777" w:rsidR="00A74BF4" w:rsidRPr="00D47DFC" w:rsidRDefault="00A74BF4" w:rsidP="00A74BF4">
      <w:pPr>
        <w:rPr>
          <w:rFonts w:eastAsiaTheme="minorEastAsia"/>
          <w:lang w:eastAsia="zh-CN"/>
        </w:rPr>
      </w:pPr>
      <w:r>
        <w:rPr>
          <w:rFonts w:eastAsiaTheme="minorEastAsia"/>
          <w:lang w:eastAsia="zh-CN"/>
        </w:rPr>
        <w:t xml:space="preserve">The second TPMI table contains columns of TPMIs for each rank, and the TPMI indices for specific rank indicates the TPMI precoder in corresponding column, as shown in </w:t>
      </w:r>
      <w:r>
        <w:rPr>
          <w:rFonts w:eastAsiaTheme="minorEastAsia"/>
          <w:lang w:eastAsia="zh-CN"/>
        </w:rPr>
        <w:fldChar w:fldCharType="begin"/>
      </w:r>
      <w:r>
        <w:rPr>
          <w:rFonts w:eastAsiaTheme="minorEastAsia"/>
          <w:lang w:eastAsia="zh-CN"/>
        </w:rPr>
        <w:instrText xml:space="preserve"> REF _Ref68181692 \r \h </w:instrText>
      </w:r>
      <w:r>
        <w:rPr>
          <w:rFonts w:eastAsiaTheme="minorEastAsia"/>
          <w:lang w:eastAsia="zh-CN"/>
        </w:rPr>
      </w:r>
      <w:r>
        <w:rPr>
          <w:rFonts w:eastAsiaTheme="minorEastAsia"/>
          <w:lang w:eastAsia="zh-CN"/>
        </w:rPr>
        <w:fldChar w:fldCharType="separate"/>
      </w:r>
      <w:r>
        <w:rPr>
          <w:rFonts w:eastAsiaTheme="minorEastAsia"/>
          <w:lang w:eastAsia="zh-CN"/>
        </w:rPr>
        <w:t>Table 1</w:t>
      </w:r>
      <w:r>
        <w:rPr>
          <w:rFonts w:eastAsiaTheme="minorEastAsia"/>
          <w:lang w:eastAsia="zh-CN"/>
        </w:rPr>
        <w:fldChar w:fldCharType="end"/>
      </w:r>
      <w:r>
        <w:rPr>
          <w:rFonts w:eastAsiaTheme="minorEastAsia"/>
          <w:lang w:eastAsia="zh-CN"/>
        </w:rPr>
        <w:t>. W</w:t>
      </w:r>
      <w:r>
        <w:rPr>
          <w:rFonts w:eastAsiaTheme="minorEastAsia" w:hint="eastAsia"/>
          <w:lang w:eastAsia="zh-CN"/>
        </w:rPr>
        <w:t>ith</w:t>
      </w:r>
      <w:r>
        <w:rPr>
          <w:rFonts w:eastAsiaTheme="minorEastAsia"/>
          <w:lang w:eastAsia="zh-CN"/>
        </w:rPr>
        <w:t xml:space="preserve"> layer indication </w:t>
      </w:r>
      <w:r>
        <w:rPr>
          <w:rFonts w:eastAsiaTheme="minorEastAsia" w:hint="eastAsia"/>
          <w:lang w:eastAsia="zh-CN"/>
        </w:rPr>
        <w:t>obtained</w:t>
      </w:r>
      <w:r>
        <w:rPr>
          <w:rFonts w:eastAsiaTheme="minorEastAsia"/>
          <w:lang w:eastAsia="zh-CN"/>
        </w:rPr>
        <w:t xml:space="preserve"> </w:t>
      </w:r>
      <w:r>
        <w:rPr>
          <w:rFonts w:eastAsiaTheme="minorEastAsia" w:hint="eastAsia"/>
          <w:lang w:eastAsia="zh-CN"/>
        </w:rPr>
        <w:t>from</w:t>
      </w:r>
      <w:r>
        <w:rPr>
          <w:rFonts w:eastAsiaTheme="minorEastAsia"/>
          <w:lang w:eastAsia="zh-CN"/>
        </w:rPr>
        <w:t xml:space="preserve"> the first TPMI field, a unique TPMI index of the layer can be indicated by the second TPMI field. If only the second TRP is indicated for PUSCH transmission, the second TPMI field corresponding to the second TRP cannot be interpreted</w:t>
      </w:r>
      <w:r w:rsidRPr="003B5B5E">
        <w:t xml:space="preserve"> </w:t>
      </w:r>
      <w:r w:rsidRPr="003B5B5E">
        <w:rPr>
          <w:rFonts w:eastAsiaTheme="minorEastAsia"/>
          <w:lang w:eastAsia="zh-CN"/>
        </w:rPr>
        <w:t>independently</w:t>
      </w:r>
      <w:r>
        <w:rPr>
          <w:rFonts w:eastAsiaTheme="minorEastAsia"/>
          <w:lang w:eastAsia="zh-CN"/>
        </w:rPr>
        <w:t xml:space="preserve"> because of lacking layer information. One approach to handle this issue, UE shall still </w:t>
      </w:r>
      <w:r>
        <w:t>j</w:t>
      </w:r>
      <w:r w:rsidRPr="0059167E">
        <w:rPr>
          <w:rFonts w:eastAsiaTheme="minorEastAsia"/>
        </w:rPr>
        <w:t>oint</w:t>
      </w:r>
      <w:r>
        <w:t>ly</w:t>
      </w:r>
      <w:r w:rsidRPr="0059167E">
        <w:rPr>
          <w:rFonts w:eastAsiaTheme="minorEastAsia"/>
        </w:rPr>
        <w:t xml:space="preserve"> interpret both TPMI fields, </w:t>
      </w:r>
      <w:r>
        <w:rPr>
          <w:rFonts w:eastAsiaTheme="minorEastAsia"/>
        </w:rPr>
        <w:t xml:space="preserve">i.e., </w:t>
      </w:r>
      <w:r w:rsidRPr="0059167E">
        <w:rPr>
          <w:rFonts w:eastAsiaTheme="minorEastAsia"/>
        </w:rPr>
        <w:t xml:space="preserve">the first </w:t>
      </w:r>
      <w:r>
        <w:rPr>
          <w:rFonts w:eastAsiaTheme="minorEastAsia"/>
        </w:rPr>
        <w:t>TPMI field</w:t>
      </w:r>
      <w:r w:rsidRPr="0059167E">
        <w:rPr>
          <w:rFonts w:eastAsiaTheme="minorEastAsia"/>
        </w:rPr>
        <w:t xml:space="preserve"> provid</w:t>
      </w:r>
      <w:r>
        <w:rPr>
          <w:rFonts w:eastAsiaTheme="minorEastAsia"/>
        </w:rPr>
        <w:t>es</w:t>
      </w:r>
      <w:r w:rsidRPr="0059167E">
        <w:rPr>
          <w:rFonts w:eastAsiaTheme="minorEastAsia"/>
        </w:rPr>
        <w:t xml:space="preserve"> </w:t>
      </w:r>
      <w:r>
        <w:rPr>
          <w:rFonts w:eastAsiaTheme="minorEastAsia"/>
        </w:rPr>
        <w:t>layer information</w:t>
      </w:r>
      <w:r w:rsidRPr="0059167E">
        <w:rPr>
          <w:rFonts w:eastAsiaTheme="minorEastAsia"/>
        </w:rPr>
        <w:t xml:space="preserve"> while the second one provid</w:t>
      </w:r>
      <w:r>
        <w:rPr>
          <w:rFonts w:eastAsiaTheme="minorEastAsia"/>
        </w:rPr>
        <w:t>es</w:t>
      </w:r>
      <w:r w:rsidRPr="0059167E">
        <w:rPr>
          <w:rFonts w:eastAsiaTheme="minorEastAsia"/>
        </w:rPr>
        <w:t xml:space="preserve"> </w:t>
      </w:r>
      <w:r>
        <w:rPr>
          <w:rFonts w:eastAsiaTheme="minorEastAsia"/>
        </w:rPr>
        <w:t>T</w:t>
      </w:r>
      <w:r w:rsidRPr="0059167E">
        <w:rPr>
          <w:rFonts w:eastAsiaTheme="minorEastAsia"/>
        </w:rPr>
        <w:t>PMI.</w:t>
      </w:r>
    </w:p>
    <w:p w14:paraId="69474D37" w14:textId="77777777" w:rsidR="00A74BF4" w:rsidRPr="00D65E22" w:rsidRDefault="00A74BF4" w:rsidP="00995218">
      <w:pPr>
        <w:pStyle w:val="table"/>
        <w:keepNext/>
        <w:keepLines/>
      </w:pPr>
      <w:bookmarkStart w:id="9" w:name="_Ref68181692"/>
      <w:r w:rsidRPr="00621546">
        <w:t xml:space="preserve">An example of </w:t>
      </w:r>
      <w:r>
        <w:t xml:space="preserve">second TPMI table for </w:t>
      </w:r>
      <w:r w:rsidRPr="00621546">
        <w:t>the second TPMI field indication</w:t>
      </w:r>
      <w:bookmarkEnd w:id="9"/>
    </w:p>
    <w:tbl>
      <w:tblPr>
        <w:tblW w:w="8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671"/>
        <w:gridCol w:w="1671"/>
        <w:gridCol w:w="1504"/>
        <w:gridCol w:w="1510"/>
      </w:tblGrid>
      <w:tr w:rsidR="00A74BF4" w:rsidRPr="002625EB" w14:paraId="11EEED92" w14:textId="77777777" w:rsidTr="00DB306B">
        <w:trPr>
          <w:trHeight w:val="326"/>
          <w:jc w:val="center"/>
        </w:trPr>
        <w:tc>
          <w:tcPr>
            <w:tcW w:w="2370" w:type="dxa"/>
            <w:shd w:val="clear" w:color="auto" w:fill="D9D9D9"/>
            <w:vAlign w:val="center"/>
          </w:tcPr>
          <w:p w14:paraId="6F6A13BD" w14:textId="77777777" w:rsidR="00A74BF4" w:rsidRPr="00065263" w:rsidRDefault="00A74BF4" w:rsidP="00D9103C">
            <w:pPr>
              <w:pStyle w:val="proposal"/>
              <w:numPr>
                <w:ilvl w:val="0"/>
                <w:numId w:val="0"/>
              </w:numPr>
              <w:ind w:left="1130"/>
            </w:pPr>
            <w:r w:rsidRPr="00065263">
              <w:t>Bit field mapped to index</w:t>
            </w:r>
          </w:p>
        </w:tc>
        <w:tc>
          <w:tcPr>
            <w:tcW w:w="6356" w:type="dxa"/>
            <w:gridSpan w:val="4"/>
            <w:shd w:val="clear" w:color="auto" w:fill="D9D9D9"/>
            <w:vAlign w:val="center"/>
          </w:tcPr>
          <w:p w14:paraId="538434EB" w14:textId="77777777" w:rsidR="00A74BF4" w:rsidRPr="00065263" w:rsidRDefault="00A74BF4" w:rsidP="00995218">
            <w:pPr>
              <w:pStyle w:val="TAC"/>
              <w:ind w:rightChars="-977" w:right="-1954" w:firstLineChars="400" w:firstLine="800"/>
              <w:jc w:val="both"/>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codebook Subset</w:t>
            </w:r>
            <w:r w:rsidRPr="00065263">
              <w:rPr>
                <w:rFonts w:ascii="Times New Roman" w:eastAsiaTheme="minorEastAsia" w:hAnsi="Times New Roman" w:hint="eastAsia"/>
                <w:sz w:val="20"/>
                <w:szCs w:val="24"/>
                <w:lang w:val="en-US" w:eastAsia="zh-CN"/>
              </w:rPr>
              <w:t xml:space="preserve"> = </w:t>
            </w:r>
            <w:proofErr w:type="spellStart"/>
            <w:r w:rsidRPr="00065263">
              <w:rPr>
                <w:rFonts w:ascii="Times New Roman" w:eastAsiaTheme="minorEastAsia" w:hAnsi="Times New Roman"/>
                <w:sz w:val="20"/>
                <w:szCs w:val="24"/>
                <w:lang w:val="en-US" w:eastAsia="zh-CN"/>
              </w:rPr>
              <w:t>fullyAndPartialAndNonCoherent</w:t>
            </w:r>
            <w:proofErr w:type="spellEnd"/>
          </w:p>
        </w:tc>
      </w:tr>
      <w:tr w:rsidR="00A74BF4" w:rsidRPr="002625EB" w14:paraId="762E4AC3" w14:textId="77777777" w:rsidTr="00DB306B">
        <w:trPr>
          <w:trHeight w:val="379"/>
          <w:jc w:val="center"/>
        </w:trPr>
        <w:tc>
          <w:tcPr>
            <w:tcW w:w="2370" w:type="dxa"/>
            <w:shd w:val="clear" w:color="auto" w:fill="D9D9D9"/>
            <w:vAlign w:val="center"/>
          </w:tcPr>
          <w:p w14:paraId="161CB77C"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671" w:type="dxa"/>
            <w:shd w:val="clear" w:color="auto" w:fill="D9D9D9"/>
            <w:vAlign w:val="center"/>
          </w:tcPr>
          <w:p w14:paraId="66B7C16C"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L</w:t>
            </w:r>
            <w:r w:rsidRPr="00065263">
              <w:rPr>
                <w:rFonts w:ascii="Times New Roman" w:eastAsiaTheme="minorEastAsia" w:hAnsi="Times New Roman" w:hint="eastAsia"/>
                <w:sz w:val="20"/>
                <w:szCs w:val="24"/>
                <w:lang w:val="en-US" w:eastAsia="zh-CN"/>
              </w:rPr>
              <w:t>ayer=1</w:t>
            </w:r>
          </w:p>
        </w:tc>
        <w:tc>
          <w:tcPr>
            <w:tcW w:w="1671" w:type="dxa"/>
            <w:shd w:val="clear" w:color="auto" w:fill="D9D9D9"/>
            <w:vAlign w:val="center"/>
          </w:tcPr>
          <w:p w14:paraId="328440F9"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L</w:t>
            </w:r>
            <w:r w:rsidRPr="00065263">
              <w:rPr>
                <w:rFonts w:ascii="Times New Roman" w:eastAsiaTheme="minorEastAsia" w:hAnsi="Times New Roman" w:hint="eastAsia"/>
                <w:sz w:val="20"/>
                <w:szCs w:val="24"/>
                <w:lang w:val="en-US" w:eastAsia="zh-CN"/>
              </w:rPr>
              <w:t>ayer=2</w:t>
            </w:r>
          </w:p>
        </w:tc>
        <w:tc>
          <w:tcPr>
            <w:tcW w:w="1504" w:type="dxa"/>
            <w:shd w:val="clear" w:color="auto" w:fill="D9D9D9"/>
            <w:vAlign w:val="center"/>
          </w:tcPr>
          <w:p w14:paraId="16BD6A26"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L</w:t>
            </w:r>
            <w:r w:rsidRPr="00065263">
              <w:rPr>
                <w:rFonts w:ascii="Times New Roman" w:eastAsiaTheme="minorEastAsia" w:hAnsi="Times New Roman" w:hint="eastAsia"/>
                <w:sz w:val="20"/>
                <w:szCs w:val="24"/>
                <w:lang w:val="en-US" w:eastAsia="zh-CN"/>
              </w:rPr>
              <w:t>ayer=3</w:t>
            </w:r>
          </w:p>
        </w:tc>
        <w:tc>
          <w:tcPr>
            <w:tcW w:w="1510" w:type="dxa"/>
            <w:shd w:val="clear" w:color="auto" w:fill="D9D9D9"/>
            <w:vAlign w:val="center"/>
          </w:tcPr>
          <w:p w14:paraId="7B9DF789"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L</w:t>
            </w:r>
            <w:r w:rsidRPr="00065263">
              <w:rPr>
                <w:rFonts w:ascii="Times New Roman" w:eastAsiaTheme="minorEastAsia" w:hAnsi="Times New Roman" w:hint="eastAsia"/>
                <w:sz w:val="20"/>
                <w:szCs w:val="24"/>
                <w:lang w:val="en-US" w:eastAsia="zh-CN"/>
              </w:rPr>
              <w:t>ayer=4</w:t>
            </w:r>
          </w:p>
        </w:tc>
      </w:tr>
      <w:tr w:rsidR="00A74BF4" w:rsidRPr="002625EB" w14:paraId="5396ECC5" w14:textId="77777777" w:rsidTr="00DB306B">
        <w:trPr>
          <w:trHeight w:val="173"/>
          <w:jc w:val="center"/>
        </w:trPr>
        <w:tc>
          <w:tcPr>
            <w:tcW w:w="2370" w:type="dxa"/>
            <w:shd w:val="clear" w:color="auto" w:fill="D9D9D9"/>
          </w:tcPr>
          <w:p w14:paraId="68F70EC0"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0</w:t>
            </w:r>
          </w:p>
        </w:tc>
        <w:tc>
          <w:tcPr>
            <w:tcW w:w="1671" w:type="dxa"/>
            <w:shd w:val="clear" w:color="auto" w:fill="auto"/>
          </w:tcPr>
          <w:p w14:paraId="68FDDBF3"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TPMI=0</w:t>
            </w:r>
          </w:p>
        </w:tc>
        <w:tc>
          <w:tcPr>
            <w:tcW w:w="1671" w:type="dxa"/>
          </w:tcPr>
          <w:p w14:paraId="6DEBF14F"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TPMI=0</w:t>
            </w:r>
          </w:p>
        </w:tc>
        <w:tc>
          <w:tcPr>
            <w:tcW w:w="1504" w:type="dxa"/>
          </w:tcPr>
          <w:p w14:paraId="0F956375"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TPMI=0</w:t>
            </w:r>
          </w:p>
        </w:tc>
        <w:tc>
          <w:tcPr>
            <w:tcW w:w="1510" w:type="dxa"/>
          </w:tcPr>
          <w:p w14:paraId="71152770"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TPMI=0</w:t>
            </w:r>
          </w:p>
        </w:tc>
      </w:tr>
      <w:tr w:rsidR="00A74BF4" w:rsidRPr="002625EB" w14:paraId="347ACAEA" w14:textId="77777777" w:rsidTr="00DB306B">
        <w:trPr>
          <w:trHeight w:val="187"/>
          <w:jc w:val="center"/>
        </w:trPr>
        <w:tc>
          <w:tcPr>
            <w:tcW w:w="2370" w:type="dxa"/>
            <w:shd w:val="clear" w:color="auto" w:fill="D9D9D9"/>
            <w:vAlign w:val="center"/>
          </w:tcPr>
          <w:p w14:paraId="60062FC9"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hint="eastAsia"/>
                <w:sz w:val="20"/>
                <w:szCs w:val="24"/>
                <w:lang w:val="en-US" w:eastAsia="zh-CN"/>
              </w:rPr>
              <w:t>1</w:t>
            </w:r>
          </w:p>
        </w:tc>
        <w:tc>
          <w:tcPr>
            <w:tcW w:w="1671" w:type="dxa"/>
            <w:shd w:val="clear" w:color="auto" w:fill="auto"/>
            <w:vAlign w:val="center"/>
          </w:tcPr>
          <w:p w14:paraId="68641346"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TPMI=1</w:t>
            </w:r>
          </w:p>
        </w:tc>
        <w:tc>
          <w:tcPr>
            <w:tcW w:w="1671" w:type="dxa"/>
            <w:vAlign w:val="center"/>
          </w:tcPr>
          <w:p w14:paraId="62445BCA"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TPMI=1</w:t>
            </w:r>
          </w:p>
        </w:tc>
        <w:tc>
          <w:tcPr>
            <w:tcW w:w="1504" w:type="dxa"/>
            <w:vAlign w:val="center"/>
          </w:tcPr>
          <w:p w14:paraId="73823BC8"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TPMI=1</w:t>
            </w:r>
          </w:p>
        </w:tc>
        <w:tc>
          <w:tcPr>
            <w:tcW w:w="1510" w:type="dxa"/>
            <w:vAlign w:val="center"/>
          </w:tcPr>
          <w:p w14:paraId="663C5AF8"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TPMI=1</w:t>
            </w:r>
          </w:p>
        </w:tc>
      </w:tr>
      <w:tr w:rsidR="00A74BF4" w:rsidRPr="002625EB" w14:paraId="178107B5" w14:textId="77777777" w:rsidTr="00DB306B">
        <w:trPr>
          <w:trHeight w:val="173"/>
          <w:jc w:val="center"/>
        </w:trPr>
        <w:tc>
          <w:tcPr>
            <w:tcW w:w="2370" w:type="dxa"/>
            <w:shd w:val="clear" w:color="auto" w:fill="D9D9D9"/>
            <w:vAlign w:val="center"/>
          </w:tcPr>
          <w:p w14:paraId="65C73F48"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w:t>
            </w:r>
          </w:p>
        </w:tc>
        <w:tc>
          <w:tcPr>
            <w:tcW w:w="1671" w:type="dxa"/>
            <w:shd w:val="clear" w:color="auto" w:fill="auto"/>
            <w:vAlign w:val="center"/>
          </w:tcPr>
          <w:p w14:paraId="27D3A9EA"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w:t>
            </w:r>
          </w:p>
        </w:tc>
        <w:tc>
          <w:tcPr>
            <w:tcW w:w="1671" w:type="dxa"/>
            <w:vAlign w:val="center"/>
          </w:tcPr>
          <w:p w14:paraId="7E2A3A0A"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w:t>
            </w:r>
          </w:p>
        </w:tc>
        <w:tc>
          <w:tcPr>
            <w:tcW w:w="1504" w:type="dxa"/>
            <w:vAlign w:val="center"/>
          </w:tcPr>
          <w:p w14:paraId="35018F24"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w:t>
            </w:r>
          </w:p>
        </w:tc>
        <w:tc>
          <w:tcPr>
            <w:tcW w:w="1510" w:type="dxa"/>
            <w:vAlign w:val="center"/>
          </w:tcPr>
          <w:p w14:paraId="17DD1526" w14:textId="77777777" w:rsidR="00A74BF4" w:rsidRPr="00065263" w:rsidRDefault="00A74BF4" w:rsidP="00995218">
            <w:pPr>
              <w:pStyle w:val="TAC"/>
              <w:rPr>
                <w:rFonts w:ascii="Times New Roman" w:eastAsiaTheme="minorEastAsia" w:hAnsi="Times New Roman"/>
                <w:sz w:val="20"/>
                <w:szCs w:val="24"/>
                <w:lang w:val="en-US" w:eastAsia="zh-CN"/>
              </w:rPr>
            </w:pPr>
          </w:p>
        </w:tc>
      </w:tr>
      <w:tr w:rsidR="00A74BF4" w:rsidRPr="002625EB" w14:paraId="12796837" w14:textId="77777777" w:rsidTr="00DB306B">
        <w:trPr>
          <w:trHeight w:val="173"/>
          <w:jc w:val="center"/>
        </w:trPr>
        <w:tc>
          <w:tcPr>
            <w:tcW w:w="2370" w:type="dxa"/>
            <w:shd w:val="clear" w:color="auto" w:fill="D9D9D9"/>
          </w:tcPr>
          <w:p w14:paraId="4C11675F"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hint="eastAsia"/>
                <w:sz w:val="20"/>
                <w:szCs w:val="24"/>
                <w:lang w:val="en-US" w:eastAsia="zh-CN"/>
              </w:rPr>
              <w:t>4</w:t>
            </w:r>
          </w:p>
        </w:tc>
        <w:tc>
          <w:tcPr>
            <w:tcW w:w="1671" w:type="dxa"/>
            <w:shd w:val="clear" w:color="auto" w:fill="auto"/>
          </w:tcPr>
          <w:p w14:paraId="52B77F54"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671" w:type="dxa"/>
          </w:tcPr>
          <w:p w14:paraId="649C8EDB"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04" w:type="dxa"/>
          </w:tcPr>
          <w:p w14:paraId="6521637D"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10" w:type="dxa"/>
          </w:tcPr>
          <w:p w14:paraId="4CF29CE2"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TPMI=4</w:t>
            </w:r>
          </w:p>
        </w:tc>
      </w:tr>
      <w:tr w:rsidR="00A74BF4" w:rsidRPr="002625EB" w14:paraId="7AB56395" w14:textId="77777777" w:rsidTr="00DB306B">
        <w:trPr>
          <w:trHeight w:val="187"/>
          <w:jc w:val="center"/>
        </w:trPr>
        <w:tc>
          <w:tcPr>
            <w:tcW w:w="2370" w:type="dxa"/>
            <w:shd w:val="clear" w:color="auto" w:fill="D9D9D9"/>
          </w:tcPr>
          <w:p w14:paraId="569FBEDA"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w:t>
            </w:r>
          </w:p>
        </w:tc>
        <w:tc>
          <w:tcPr>
            <w:tcW w:w="1671" w:type="dxa"/>
            <w:shd w:val="clear" w:color="auto" w:fill="auto"/>
          </w:tcPr>
          <w:p w14:paraId="496985DD"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671" w:type="dxa"/>
          </w:tcPr>
          <w:p w14:paraId="704152DD"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04" w:type="dxa"/>
          </w:tcPr>
          <w:p w14:paraId="1514D17D"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TPMI=8</w:t>
            </w:r>
          </w:p>
        </w:tc>
        <w:tc>
          <w:tcPr>
            <w:tcW w:w="1510" w:type="dxa"/>
          </w:tcPr>
          <w:p w14:paraId="5AB55CC9" w14:textId="77777777" w:rsidR="00A74BF4" w:rsidRPr="00065263" w:rsidRDefault="00A74BF4" w:rsidP="00995218">
            <w:pPr>
              <w:pStyle w:val="TAC"/>
              <w:rPr>
                <w:rFonts w:ascii="Times New Roman" w:eastAsiaTheme="minorEastAsia" w:hAnsi="Times New Roman"/>
                <w:sz w:val="20"/>
                <w:szCs w:val="24"/>
                <w:lang w:val="en-US" w:eastAsia="zh-CN"/>
              </w:rPr>
            </w:pPr>
          </w:p>
        </w:tc>
      </w:tr>
      <w:tr w:rsidR="00A74BF4" w:rsidRPr="002625EB" w14:paraId="1A08B6A0" w14:textId="77777777" w:rsidTr="00DB306B">
        <w:trPr>
          <w:trHeight w:val="187"/>
          <w:jc w:val="center"/>
        </w:trPr>
        <w:tc>
          <w:tcPr>
            <w:tcW w:w="2370" w:type="dxa"/>
            <w:shd w:val="clear" w:color="auto" w:fill="D9D9D9"/>
          </w:tcPr>
          <w:p w14:paraId="1BBA3FCB"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hint="eastAsia"/>
                <w:sz w:val="20"/>
                <w:szCs w:val="24"/>
                <w:lang w:val="en-US" w:eastAsia="zh-CN"/>
              </w:rPr>
              <w:t>20</w:t>
            </w:r>
          </w:p>
        </w:tc>
        <w:tc>
          <w:tcPr>
            <w:tcW w:w="1671" w:type="dxa"/>
            <w:shd w:val="clear" w:color="auto" w:fill="auto"/>
          </w:tcPr>
          <w:p w14:paraId="532E218A"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671" w:type="dxa"/>
          </w:tcPr>
          <w:p w14:paraId="2BC9A052"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04" w:type="dxa"/>
          </w:tcPr>
          <w:p w14:paraId="711846EC"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10" w:type="dxa"/>
          </w:tcPr>
          <w:p w14:paraId="4B65C378" w14:textId="77777777" w:rsidR="00A74BF4" w:rsidRPr="00065263" w:rsidRDefault="00A74BF4" w:rsidP="00995218">
            <w:pPr>
              <w:pStyle w:val="TAC"/>
              <w:rPr>
                <w:rFonts w:ascii="Times New Roman" w:eastAsiaTheme="minorEastAsia" w:hAnsi="Times New Roman"/>
                <w:sz w:val="20"/>
                <w:szCs w:val="24"/>
                <w:lang w:val="en-US" w:eastAsia="zh-CN"/>
              </w:rPr>
            </w:pPr>
          </w:p>
        </w:tc>
      </w:tr>
      <w:tr w:rsidR="00A74BF4" w:rsidRPr="002625EB" w14:paraId="2F772418" w14:textId="77777777" w:rsidTr="00DB306B">
        <w:trPr>
          <w:trHeight w:val="173"/>
          <w:jc w:val="center"/>
        </w:trPr>
        <w:tc>
          <w:tcPr>
            <w:tcW w:w="2370" w:type="dxa"/>
            <w:shd w:val="clear" w:color="auto" w:fill="D9D9D9"/>
          </w:tcPr>
          <w:p w14:paraId="5B52DE68"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w:t>
            </w:r>
          </w:p>
        </w:tc>
        <w:tc>
          <w:tcPr>
            <w:tcW w:w="1671" w:type="dxa"/>
            <w:shd w:val="clear" w:color="auto" w:fill="auto"/>
          </w:tcPr>
          <w:p w14:paraId="152B2429"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671" w:type="dxa"/>
          </w:tcPr>
          <w:p w14:paraId="3316ED58"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TPMI=22</w:t>
            </w:r>
          </w:p>
        </w:tc>
        <w:tc>
          <w:tcPr>
            <w:tcW w:w="1504" w:type="dxa"/>
          </w:tcPr>
          <w:p w14:paraId="119C2881"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10" w:type="dxa"/>
          </w:tcPr>
          <w:p w14:paraId="2ECAA70B" w14:textId="77777777" w:rsidR="00A74BF4" w:rsidRPr="00065263" w:rsidRDefault="00A74BF4" w:rsidP="00995218">
            <w:pPr>
              <w:pStyle w:val="TAC"/>
              <w:rPr>
                <w:rFonts w:ascii="Times New Roman" w:eastAsiaTheme="minorEastAsia" w:hAnsi="Times New Roman"/>
                <w:sz w:val="20"/>
                <w:szCs w:val="24"/>
                <w:lang w:val="en-US" w:eastAsia="zh-CN"/>
              </w:rPr>
            </w:pPr>
          </w:p>
        </w:tc>
      </w:tr>
      <w:tr w:rsidR="00A74BF4" w:rsidRPr="002625EB" w14:paraId="01B35D07" w14:textId="77777777" w:rsidTr="00DB306B">
        <w:trPr>
          <w:trHeight w:val="187"/>
          <w:jc w:val="center"/>
        </w:trPr>
        <w:tc>
          <w:tcPr>
            <w:tcW w:w="2370" w:type="dxa"/>
            <w:shd w:val="clear" w:color="auto" w:fill="D9D9D9"/>
          </w:tcPr>
          <w:p w14:paraId="08B0710F"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hint="eastAsia"/>
                <w:sz w:val="20"/>
                <w:szCs w:val="24"/>
                <w:lang w:val="en-US" w:eastAsia="zh-CN"/>
              </w:rPr>
              <w:t>27</w:t>
            </w:r>
          </w:p>
        </w:tc>
        <w:tc>
          <w:tcPr>
            <w:tcW w:w="1671" w:type="dxa"/>
            <w:shd w:val="clear" w:color="auto" w:fill="auto"/>
          </w:tcPr>
          <w:p w14:paraId="73EDF2BC"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sz w:val="20"/>
                <w:szCs w:val="24"/>
                <w:lang w:val="en-US" w:eastAsia="zh-CN"/>
              </w:rPr>
              <w:t>TPMI=28</w:t>
            </w:r>
          </w:p>
        </w:tc>
        <w:tc>
          <w:tcPr>
            <w:tcW w:w="1671" w:type="dxa"/>
          </w:tcPr>
          <w:p w14:paraId="0A860F89"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04" w:type="dxa"/>
          </w:tcPr>
          <w:p w14:paraId="540EAA59"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10" w:type="dxa"/>
          </w:tcPr>
          <w:p w14:paraId="51A9FF48" w14:textId="77777777" w:rsidR="00A74BF4" w:rsidRPr="00065263" w:rsidRDefault="00A74BF4" w:rsidP="00995218">
            <w:pPr>
              <w:pStyle w:val="TAC"/>
              <w:rPr>
                <w:rFonts w:ascii="Times New Roman" w:eastAsiaTheme="minorEastAsia" w:hAnsi="Times New Roman"/>
                <w:sz w:val="20"/>
                <w:szCs w:val="24"/>
                <w:lang w:val="en-US" w:eastAsia="zh-CN"/>
              </w:rPr>
            </w:pPr>
          </w:p>
        </w:tc>
      </w:tr>
      <w:tr w:rsidR="00A74BF4" w:rsidRPr="002625EB" w14:paraId="64D802CE" w14:textId="77777777" w:rsidTr="00DB306B">
        <w:trPr>
          <w:trHeight w:val="173"/>
          <w:jc w:val="center"/>
        </w:trPr>
        <w:tc>
          <w:tcPr>
            <w:tcW w:w="2370" w:type="dxa"/>
            <w:shd w:val="clear" w:color="auto" w:fill="D9D9D9"/>
          </w:tcPr>
          <w:p w14:paraId="59049049"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hint="eastAsia"/>
                <w:sz w:val="20"/>
                <w:szCs w:val="24"/>
                <w:lang w:val="en-US" w:eastAsia="zh-CN"/>
              </w:rPr>
              <w:t>28</w:t>
            </w:r>
          </w:p>
        </w:tc>
        <w:tc>
          <w:tcPr>
            <w:tcW w:w="1671" w:type="dxa"/>
            <w:shd w:val="clear" w:color="auto" w:fill="auto"/>
          </w:tcPr>
          <w:p w14:paraId="1F2029F3" w14:textId="77777777" w:rsidR="00A74BF4" w:rsidRPr="00065263" w:rsidRDefault="00A74BF4" w:rsidP="00995218">
            <w:pPr>
              <w:pStyle w:val="TAC"/>
              <w:rPr>
                <w:rFonts w:ascii="Times New Roman" w:eastAsiaTheme="minorEastAsia" w:hAnsi="Times New Roman"/>
                <w:sz w:val="20"/>
                <w:szCs w:val="24"/>
                <w:lang w:val="en-US" w:eastAsia="zh-CN"/>
              </w:rPr>
            </w:pPr>
            <w:r>
              <w:rPr>
                <w:rFonts w:ascii="Times New Roman" w:eastAsiaTheme="minorEastAsia" w:hAnsi="Times New Roman"/>
                <w:sz w:val="20"/>
                <w:szCs w:val="24"/>
                <w:lang w:val="en-US" w:eastAsia="zh-CN"/>
              </w:rPr>
              <w:t>…</w:t>
            </w:r>
          </w:p>
        </w:tc>
        <w:tc>
          <w:tcPr>
            <w:tcW w:w="1671" w:type="dxa"/>
          </w:tcPr>
          <w:p w14:paraId="2FF60933"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04" w:type="dxa"/>
          </w:tcPr>
          <w:p w14:paraId="0CCBACAB"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10" w:type="dxa"/>
          </w:tcPr>
          <w:p w14:paraId="7CABC601" w14:textId="77777777" w:rsidR="00A74BF4" w:rsidRPr="00065263" w:rsidRDefault="00A74BF4" w:rsidP="00995218">
            <w:pPr>
              <w:pStyle w:val="TAC"/>
              <w:rPr>
                <w:rFonts w:ascii="Times New Roman" w:eastAsiaTheme="minorEastAsia" w:hAnsi="Times New Roman"/>
                <w:sz w:val="20"/>
                <w:szCs w:val="24"/>
                <w:lang w:val="en-US" w:eastAsia="zh-CN"/>
              </w:rPr>
            </w:pPr>
          </w:p>
        </w:tc>
      </w:tr>
      <w:tr w:rsidR="00A74BF4" w:rsidRPr="002625EB" w14:paraId="6F8E7B9C" w14:textId="77777777" w:rsidTr="00DB306B">
        <w:trPr>
          <w:trHeight w:val="173"/>
          <w:jc w:val="center"/>
        </w:trPr>
        <w:tc>
          <w:tcPr>
            <w:tcW w:w="2370" w:type="dxa"/>
            <w:shd w:val="clear" w:color="auto" w:fill="D9D9D9"/>
          </w:tcPr>
          <w:p w14:paraId="4DF08F26" w14:textId="77777777" w:rsidR="00A74BF4" w:rsidRPr="00065263" w:rsidRDefault="00A74BF4" w:rsidP="00995218">
            <w:pPr>
              <w:pStyle w:val="TAC"/>
              <w:rPr>
                <w:rFonts w:ascii="Times New Roman" w:eastAsiaTheme="minorEastAsia" w:hAnsi="Times New Roman"/>
                <w:sz w:val="20"/>
                <w:szCs w:val="24"/>
                <w:lang w:val="en-US" w:eastAsia="zh-CN"/>
              </w:rPr>
            </w:pPr>
            <w:r w:rsidRPr="00065263">
              <w:rPr>
                <w:rFonts w:ascii="Times New Roman" w:eastAsiaTheme="minorEastAsia" w:hAnsi="Times New Roman" w:hint="eastAsia"/>
                <w:sz w:val="20"/>
                <w:szCs w:val="24"/>
                <w:lang w:val="en-US" w:eastAsia="zh-CN"/>
              </w:rPr>
              <w:t>31</w:t>
            </w:r>
          </w:p>
        </w:tc>
        <w:tc>
          <w:tcPr>
            <w:tcW w:w="1671" w:type="dxa"/>
            <w:shd w:val="clear" w:color="auto" w:fill="auto"/>
          </w:tcPr>
          <w:p w14:paraId="20B07761"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671" w:type="dxa"/>
          </w:tcPr>
          <w:p w14:paraId="2CE07E29"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04" w:type="dxa"/>
          </w:tcPr>
          <w:p w14:paraId="3B54AE08" w14:textId="77777777" w:rsidR="00A74BF4" w:rsidRPr="00065263" w:rsidRDefault="00A74BF4" w:rsidP="00995218">
            <w:pPr>
              <w:pStyle w:val="TAC"/>
              <w:rPr>
                <w:rFonts w:ascii="Times New Roman" w:eastAsiaTheme="minorEastAsia" w:hAnsi="Times New Roman"/>
                <w:sz w:val="20"/>
                <w:szCs w:val="24"/>
                <w:lang w:val="en-US" w:eastAsia="zh-CN"/>
              </w:rPr>
            </w:pPr>
          </w:p>
        </w:tc>
        <w:tc>
          <w:tcPr>
            <w:tcW w:w="1510" w:type="dxa"/>
          </w:tcPr>
          <w:p w14:paraId="3AA53928" w14:textId="77777777" w:rsidR="00A74BF4" w:rsidRPr="00065263" w:rsidRDefault="00A74BF4" w:rsidP="00995218">
            <w:pPr>
              <w:pStyle w:val="TAC"/>
              <w:rPr>
                <w:rFonts w:ascii="Times New Roman" w:eastAsiaTheme="minorEastAsia" w:hAnsi="Times New Roman"/>
                <w:sz w:val="20"/>
                <w:szCs w:val="24"/>
                <w:lang w:val="en-US" w:eastAsia="zh-CN"/>
              </w:rPr>
            </w:pPr>
          </w:p>
        </w:tc>
      </w:tr>
    </w:tbl>
    <w:p w14:paraId="482905D5" w14:textId="77777777" w:rsidR="00A74BF4" w:rsidRPr="00514F13" w:rsidRDefault="00A74BF4" w:rsidP="00A74BF4">
      <w:pPr>
        <w:rPr>
          <w:rFonts w:eastAsiaTheme="minorEastAsia"/>
          <w:lang w:eastAsia="zh-CN"/>
        </w:rPr>
      </w:pPr>
    </w:p>
    <w:p w14:paraId="68D1A773" w14:textId="77777777" w:rsidR="00A74BF4" w:rsidRDefault="00A74BF4" w:rsidP="00A74BF4">
      <w:pPr>
        <w:pStyle w:val="title2"/>
      </w:pPr>
      <w:r w:rsidRPr="0005795F">
        <w:t>SRI fields for non-codebook based PUSCH</w:t>
      </w:r>
    </w:p>
    <w:tbl>
      <w:tblPr>
        <w:tblStyle w:val="aa"/>
        <w:tblW w:w="0" w:type="auto"/>
        <w:tblLook w:val="04A0" w:firstRow="1" w:lastRow="0" w:firstColumn="1" w:lastColumn="0" w:noHBand="0" w:noVBand="1"/>
      </w:tblPr>
      <w:tblGrid>
        <w:gridCol w:w="9062"/>
      </w:tblGrid>
      <w:tr w:rsidR="00A74BF4" w14:paraId="428C3F9E" w14:textId="77777777" w:rsidTr="00DB306B">
        <w:tc>
          <w:tcPr>
            <w:tcW w:w="9062" w:type="dxa"/>
          </w:tcPr>
          <w:p w14:paraId="4E11D645" w14:textId="77777777" w:rsidR="00A74BF4" w:rsidRPr="00560C4D" w:rsidRDefault="00A74BF4" w:rsidP="00DB306B">
            <w:pPr>
              <w:rPr>
                <w:rFonts w:eastAsiaTheme="minorEastAsia"/>
                <w:szCs w:val="20"/>
                <w:lang w:eastAsia="zh-CN"/>
              </w:rPr>
            </w:pPr>
            <w:r w:rsidRPr="00560C4D">
              <w:rPr>
                <w:rFonts w:eastAsiaTheme="minorEastAsia"/>
                <w:b/>
                <w:bCs/>
                <w:szCs w:val="20"/>
                <w:highlight w:val="green"/>
                <w:lang w:eastAsia="zh-CN"/>
              </w:rPr>
              <w:t>Agreement</w:t>
            </w:r>
          </w:p>
          <w:p w14:paraId="1D55F9B3" w14:textId="77777777" w:rsidR="00A74BF4" w:rsidRPr="00560C4D" w:rsidRDefault="00A74BF4" w:rsidP="00DB306B">
            <w:pPr>
              <w:rPr>
                <w:rFonts w:eastAsiaTheme="minorEastAsia"/>
                <w:szCs w:val="20"/>
                <w:lang w:eastAsia="zh-CN"/>
              </w:rPr>
            </w:pPr>
            <w:r w:rsidRPr="00560C4D">
              <w:rPr>
                <w:rFonts w:eastAsiaTheme="minorEastAsia"/>
                <w:szCs w:val="20"/>
                <w:lang w:eastAsia="zh-CN"/>
              </w:rPr>
              <w:t xml:space="preserve">For single DCI based M-TRP PUSCH repetition schemes, in non-codebook based PUSCH, </w:t>
            </w:r>
          </w:p>
          <w:p w14:paraId="0658F956" w14:textId="77777777" w:rsidR="00A74BF4" w:rsidRPr="00560C4D" w:rsidRDefault="00A74BF4" w:rsidP="007D4E1A">
            <w:pPr>
              <w:numPr>
                <w:ilvl w:val="0"/>
                <w:numId w:val="25"/>
              </w:numPr>
              <w:rPr>
                <w:rFonts w:eastAsiaTheme="minorEastAsia"/>
                <w:szCs w:val="20"/>
                <w:lang w:eastAsia="zh-CN"/>
              </w:rPr>
            </w:pPr>
            <w:r w:rsidRPr="00560C4D">
              <w:rPr>
                <w:rFonts w:eastAsiaTheme="minorEastAsia"/>
                <w:szCs w:val="20"/>
                <w:lang w:eastAsia="zh-CN"/>
              </w:rPr>
              <w:t>Support two SRI field(s) corresponding to two SRS resource sets are included in DCI formats 0_1/0_2.</w:t>
            </w:r>
          </w:p>
          <w:p w14:paraId="1E61F94A" w14:textId="77777777" w:rsidR="00A74BF4" w:rsidRPr="00560C4D" w:rsidRDefault="00A74BF4" w:rsidP="007D4E1A">
            <w:pPr>
              <w:numPr>
                <w:ilvl w:val="1"/>
                <w:numId w:val="25"/>
              </w:numPr>
              <w:rPr>
                <w:rFonts w:eastAsiaTheme="minorEastAsia"/>
                <w:szCs w:val="20"/>
                <w:lang w:eastAsia="zh-CN"/>
              </w:rPr>
            </w:pPr>
            <w:r w:rsidRPr="00560C4D">
              <w:rPr>
                <w:rFonts w:eastAsiaTheme="minorEastAsia"/>
                <w:szCs w:val="20"/>
                <w:lang w:eastAsia="zh-CN"/>
              </w:rPr>
              <w:t xml:space="preserve">Each SRI field indicating SRI per TRP, where the first SRI field based on Rel-15/16 framework, </w:t>
            </w:r>
          </w:p>
          <w:p w14:paraId="2FA54355" w14:textId="77777777" w:rsidR="00A74BF4" w:rsidRPr="00560C4D" w:rsidRDefault="00A74BF4" w:rsidP="007D4E1A">
            <w:pPr>
              <w:numPr>
                <w:ilvl w:val="1"/>
                <w:numId w:val="25"/>
              </w:numPr>
              <w:rPr>
                <w:rFonts w:eastAsiaTheme="minorEastAsia"/>
                <w:szCs w:val="20"/>
                <w:lang w:eastAsia="zh-CN"/>
              </w:rPr>
            </w:pPr>
            <w:r w:rsidRPr="00560C4D">
              <w:rPr>
                <w:rFonts w:eastAsiaTheme="minorEastAsia"/>
                <w:szCs w:val="20"/>
                <w:lang w:eastAsia="zh-CN"/>
              </w:rPr>
              <w:t>Support the same number of layers applied over repetitions</w:t>
            </w:r>
          </w:p>
          <w:p w14:paraId="7214D73D" w14:textId="77777777" w:rsidR="00A74BF4" w:rsidRPr="00560C4D" w:rsidRDefault="00A74BF4" w:rsidP="007D4E1A">
            <w:pPr>
              <w:numPr>
                <w:ilvl w:val="1"/>
                <w:numId w:val="25"/>
              </w:numPr>
              <w:rPr>
                <w:rFonts w:eastAsiaTheme="minorEastAsia"/>
                <w:szCs w:val="20"/>
                <w:lang w:eastAsia="zh-CN"/>
              </w:rPr>
            </w:pPr>
            <w:r w:rsidRPr="00560C4D">
              <w:rPr>
                <w:rFonts w:eastAsiaTheme="minorEastAsia"/>
                <w:szCs w:val="20"/>
                <w:lang w:eastAsia="zh-CN"/>
              </w:rPr>
              <w:t>FFS: details of second SRI field including the specification change for Table 7.3.1.1.2-28/29/30/31 in 38.212.</w:t>
            </w:r>
          </w:p>
          <w:p w14:paraId="24922451" w14:textId="77777777" w:rsidR="00A74BF4" w:rsidRPr="00560C4D" w:rsidRDefault="00A74BF4" w:rsidP="007D4E1A">
            <w:pPr>
              <w:numPr>
                <w:ilvl w:val="0"/>
                <w:numId w:val="25"/>
              </w:numPr>
              <w:rPr>
                <w:rFonts w:eastAsiaTheme="minorEastAsia"/>
                <w:szCs w:val="20"/>
                <w:lang w:eastAsia="zh-CN"/>
              </w:rPr>
            </w:pPr>
            <w:r w:rsidRPr="00560C4D">
              <w:rPr>
                <w:rFonts w:eastAsiaTheme="minorEastAsia"/>
                <w:szCs w:val="20"/>
                <w:lang w:eastAsia="zh-CN"/>
              </w:rPr>
              <w:t xml:space="preserve">Support dynamic switching between multi-TRP and single-TRP operation  </w:t>
            </w:r>
          </w:p>
          <w:p w14:paraId="1587F34C" w14:textId="77777777" w:rsidR="00A74BF4" w:rsidRPr="00560C4D" w:rsidRDefault="00A74BF4" w:rsidP="007D4E1A">
            <w:pPr>
              <w:numPr>
                <w:ilvl w:val="1"/>
                <w:numId w:val="25"/>
              </w:numPr>
              <w:rPr>
                <w:rFonts w:eastAsiaTheme="minorEastAsia"/>
                <w:szCs w:val="20"/>
                <w:lang w:eastAsia="zh-CN"/>
              </w:rPr>
            </w:pPr>
            <w:r w:rsidRPr="00560C4D">
              <w:rPr>
                <w:rFonts w:eastAsiaTheme="minorEastAsia"/>
                <w:szCs w:val="20"/>
                <w:lang w:eastAsia="zh-CN"/>
              </w:rPr>
              <w:t>FFS: whether/how to use SRI field(s) and additional details of SRI field(s) interpretations</w:t>
            </w:r>
          </w:p>
          <w:p w14:paraId="1B8D631C" w14:textId="77777777" w:rsidR="00A74BF4" w:rsidRPr="00560C4D" w:rsidRDefault="00A74BF4" w:rsidP="007D4E1A">
            <w:pPr>
              <w:numPr>
                <w:ilvl w:val="0"/>
                <w:numId w:val="25"/>
              </w:numPr>
              <w:rPr>
                <w:rFonts w:eastAsiaTheme="minorEastAsia"/>
                <w:szCs w:val="20"/>
                <w:lang w:eastAsia="zh-CN"/>
              </w:rPr>
            </w:pPr>
            <w:r w:rsidRPr="00560C4D">
              <w:rPr>
                <w:rFonts w:eastAsiaTheme="minorEastAsia"/>
                <w:szCs w:val="20"/>
                <w:lang w:eastAsia="zh-CN"/>
              </w:rPr>
              <w:lastRenderedPageBreak/>
              <w:t>FFS: Minimizing the DCI overhead for PUSCH repetition Type A as a result of number of layers being limited to 1 when more than one repetition is scheduled.</w:t>
            </w:r>
          </w:p>
          <w:p w14:paraId="1A1FDB00" w14:textId="77777777" w:rsidR="00A74BF4" w:rsidRPr="00560C4D" w:rsidRDefault="00A74BF4" w:rsidP="007D4E1A">
            <w:pPr>
              <w:numPr>
                <w:ilvl w:val="0"/>
                <w:numId w:val="25"/>
              </w:numPr>
              <w:rPr>
                <w:rFonts w:eastAsiaTheme="minorEastAsia"/>
                <w:szCs w:val="20"/>
                <w:lang w:eastAsia="zh-CN"/>
              </w:rPr>
            </w:pPr>
            <w:r w:rsidRPr="00560C4D">
              <w:rPr>
                <w:rFonts w:eastAsiaTheme="minorEastAsia"/>
                <w:szCs w:val="20"/>
                <w:lang w:eastAsia="zh-CN"/>
              </w:rPr>
              <w:t>FFS: Support dynamic switching the order of two TRPs</w:t>
            </w:r>
          </w:p>
          <w:p w14:paraId="532160D2" w14:textId="77777777" w:rsidR="00A74BF4" w:rsidRDefault="00A74BF4" w:rsidP="00DB306B">
            <w:pPr>
              <w:rPr>
                <w:rFonts w:eastAsiaTheme="minorEastAsia"/>
                <w:lang w:eastAsia="zh-CN"/>
              </w:rPr>
            </w:pPr>
            <w:r w:rsidRPr="00560C4D">
              <w:rPr>
                <w:rFonts w:eastAsiaTheme="minorEastAsia"/>
                <w:szCs w:val="20"/>
                <w:lang w:eastAsia="zh-CN"/>
              </w:rPr>
              <w:t>Companies are encouraged to provide total payload size of the two SRI fields and scheduling restriction, if any</w:t>
            </w:r>
          </w:p>
        </w:tc>
      </w:tr>
    </w:tbl>
    <w:p w14:paraId="19715662" w14:textId="77777777" w:rsidR="00A74BF4" w:rsidRDefault="00A74BF4" w:rsidP="00A74BF4">
      <w:pPr>
        <w:rPr>
          <w:rFonts w:eastAsiaTheme="minorEastAsia"/>
          <w:lang w:eastAsia="zh-CN"/>
        </w:rPr>
      </w:pPr>
      <w:r>
        <w:rPr>
          <w:rFonts w:eastAsiaTheme="minorEastAsia"/>
          <w:lang w:eastAsia="zh-CN"/>
        </w:rPr>
        <w:lastRenderedPageBreak/>
        <w:t>Similar to the design of the second TPMI field in CB-based PUSCH transmission, the bit size of second SRI field in NCB-based PUSCH transmission can be also compressed as well for it just contains the SRI index of the same layers as the first SRI field.</w:t>
      </w:r>
    </w:p>
    <w:p w14:paraId="2C0BBA1B" w14:textId="77777777" w:rsidR="00A74BF4" w:rsidRPr="00E12629" w:rsidRDefault="00A74BF4" w:rsidP="00D9103C">
      <w:pPr>
        <w:pStyle w:val="proposal"/>
        <w:rPr>
          <w:rFonts w:eastAsiaTheme="minorEastAsia"/>
          <w:szCs w:val="24"/>
        </w:rPr>
      </w:pPr>
      <w:r w:rsidRPr="00E65EC7">
        <w:t xml:space="preserve">The second </w:t>
      </w:r>
      <w:r>
        <w:t>SRI</w:t>
      </w:r>
      <w:r w:rsidRPr="00E65EC7">
        <w:t xml:space="preserve"> field </w:t>
      </w:r>
      <w:r>
        <w:t xml:space="preserve">in </w:t>
      </w:r>
      <w:r w:rsidRPr="00985DAF">
        <w:rPr>
          <w:rFonts w:eastAsiaTheme="minorEastAsia"/>
        </w:rPr>
        <w:t>non-codebook based PUSCH</w:t>
      </w:r>
      <w:r w:rsidRPr="00E65EC7">
        <w:t xml:space="preserve"> only contains</w:t>
      </w:r>
      <w:r>
        <w:t xml:space="preserve"> </w:t>
      </w:r>
      <w:r w:rsidRPr="00E65EC7">
        <w:t xml:space="preserve">the </w:t>
      </w:r>
      <w:r>
        <w:t>SRIs combinations of same layer as the first SRI field</w:t>
      </w:r>
      <w:r w:rsidRPr="00107781">
        <w:rPr>
          <w:rFonts w:eastAsiaTheme="minorEastAsia"/>
          <w:szCs w:val="24"/>
        </w:rPr>
        <w:t>.</w:t>
      </w:r>
      <w:r>
        <w:rPr>
          <w:rFonts w:eastAsiaTheme="minorEastAsia"/>
          <w:szCs w:val="24"/>
        </w:rPr>
        <w:t xml:space="preserve"> </w:t>
      </w:r>
    </w:p>
    <w:p w14:paraId="58EF62BE" w14:textId="77777777" w:rsidR="00A74BF4" w:rsidRPr="00560C4D" w:rsidRDefault="00A74BF4" w:rsidP="00A74BF4">
      <w:pPr>
        <w:rPr>
          <w:rFonts w:eastAsiaTheme="minorEastAsia"/>
          <w:lang w:eastAsia="zh-CN"/>
        </w:rPr>
      </w:pPr>
    </w:p>
    <w:p w14:paraId="72ABF10E" w14:textId="77777777" w:rsidR="00A74BF4" w:rsidRPr="001E6203" w:rsidRDefault="00A74BF4" w:rsidP="00A74BF4">
      <w:pPr>
        <w:pStyle w:val="title2"/>
      </w:pPr>
      <w:bookmarkStart w:id="10" w:name="_Hlk67902223"/>
      <w:r>
        <w:rPr>
          <w:rFonts w:eastAsiaTheme="minorEastAsia"/>
        </w:rPr>
        <w:t>D</w:t>
      </w:r>
      <w:r>
        <w:rPr>
          <w:rFonts w:eastAsiaTheme="minorEastAsia" w:hint="eastAsia"/>
        </w:rPr>
        <w:t>ynamic</w:t>
      </w:r>
      <w:r>
        <w:rPr>
          <w:rFonts w:eastAsiaTheme="minorEastAsia"/>
        </w:rPr>
        <w:t xml:space="preserve"> </w:t>
      </w:r>
      <w:r>
        <w:rPr>
          <w:rFonts w:eastAsiaTheme="minorEastAsia" w:hint="eastAsia"/>
        </w:rPr>
        <w:t>switching</w:t>
      </w:r>
      <w:r>
        <w:rPr>
          <w:rFonts w:eastAsiaTheme="minorEastAsia"/>
        </w:rPr>
        <w:t xml:space="preserve"> </w:t>
      </w:r>
      <w:r>
        <w:rPr>
          <w:rFonts w:eastAsiaTheme="minorEastAsia" w:hint="eastAsia"/>
        </w:rPr>
        <w:t>between</w:t>
      </w:r>
      <w:r>
        <w:rPr>
          <w:rFonts w:eastAsiaTheme="minorEastAsia"/>
        </w:rPr>
        <w:t xml:space="preserve"> STRP </w:t>
      </w:r>
      <w:r>
        <w:rPr>
          <w:rFonts w:eastAsiaTheme="minorEastAsia" w:hint="eastAsia"/>
        </w:rPr>
        <w:t>a</w:t>
      </w:r>
      <w:r>
        <w:rPr>
          <w:rFonts w:eastAsiaTheme="minorEastAsia"/>
        </w:rPr>
        <w:t>nd MTRP operation</w:t>
      </w:r>
      <w:bookmarkEnd w:id="10"/>
      <w:r>
        <w:rPr>
          <w:rFonts w:eastAsiaTheme="minorEastAsia"/>
        </w:rPr>
        <w:t xml:space="preserve"> </w:t>
      </w:r>
    </w:p>
    <w:tbl>
      <w:tblPr>
        <w:tblStyle w:val="aa"/>
        <w:tblW w:w="0" w:type="auto"/>
        <w:tblLook w:val="04A0" w:firstRow="1" w:lastRow="0" w:firstColumn="1" w:lastColumn="0" w:noHBand="0" w:noVBand="1"/>
      </w:tblPr>
      <w:tblGrid>
        <w:gridCol w:w="9060"/>
      </w:tblGrid>
      <w:tr w:rsidR="00A74BF4" w:rsidRPr="00560C4D" w14:paraId="2D4ECEE0" w14:textId="77777777" w:rsidTr="00DB306B">
        <w:tc>
          <w:tcPr>
            <w:tcW w:w="9060" w:type="dxa"/>
          </w:tcPr>
          <w:p w14:paraId="494BA4B7" w14:textId="77777777" w:rsidR="00A74BF4" w:rsidRPr="00252955" w:rsidRDefault="00A74BF4" w:rsidP="00DB306B">
            <w:pPr>
              <w:spacing w:after="0"/>
              <w:rPr>
                <w:iCs/>
                <w:kern w:val="32"/>
                <w:szCs w:val="20"/>
              </w:rPr>
            </w:pPr>
            <w:bookmarkStart w:id="11" w:name="_Hlk60733651"/>
            <w:r w:rsidRPr="00252955">
              <w:rPr>
                <w:b/>
                <w:bCs/>
                <w:iCs/>
                <w:kern w:val="32"/>
                <w:szCs w:val="20"/>
                <w:highlight w:val="green"/>
              </w:rPr>
              <w:t>Agreement</w:t>
            </w:r>
          </w:p>
          <w:p w14:paraId="75FAD96B" w14:textId="77777777" w:rsidR="00A74BF4" w:rsidRPr="00EF3255" w:rsidRDefault="00A74BF4" w:rsidP="00DB306B">
            <w:pPr>
              <w:spacing w:after="0"/>
              <w:rPr>
                <w:iCs/>
                <w:kern w:val="32"/>
                <w:szCs w:val="20"/>
              </w:rPr>
            </w:pPr>
            <w:r w:rsidRPr="00EF3255">
              <w:rPr>
                <w:iCs/>
                <w:kern w:val="32"/>
                <w:szCs w:val="20"/>
              </w:rPr>
              <w:t xml:space="preserve">For single DCI based M-TRP PUSCH repetition schemes, in codebook based PUSCH, </w:t>
            </w:r>
          </w:p>
          <w:p w14:paraId="3373CF04" w14:textId="77777777" w:rsidR="00A74BF4" w:rsidRPr="00EF3255" w:rsidRDefault="00A74BF4" w:rsidP="007D4E1A">
            <w:pPr>
              <w:numPr>
                <w:ilvl w:val="0"/>
                <w:numId w:val="24"/>
              </w:numPr>
              <w:spacing w:after="0"/>
              <w:rPr>
                <w:iCs/>
                <w:kern w:val="32"/>
                <w:szCs w:val="20"/>
              </w:rPr>
            </w:pPr>
            <w:r w:rsidRPr="00EF3255">
              <w:rPr>
                <w:iCs/>
                <w:kern w:val="32"/>
                <w:szCs w:val="20"/>
              </w:rPr>
              <w:t>Support two SRI fields corresponding to two SRS resource sets are included in DCI formats 0_1/0_2.</w:t>
            </w:r>
          </w:p>
          <w:p w14:paraId="7CD98AB7" w14:textId="77777777" w:rsidR="00A74BF4" w:rsidRPr="0005795F" w:rsidRDefault="00A74BF4" w:rsidP="007D4E1A">
            <w:pPr>
              <w:numPr>
                <w:ilvl w:val="1"/>
                <w:numId w:val="24"/>
              </w:numPr>
              <w:spacing w:after="0"/>
              <w:rPr>
                <w:iCs/>
                <w:kern w:val="32"/>
                <w:szCs w:val="20"/>
              </w:rPr>
            </w:pPr>
            <w:r w:rsidRPr="0005795F">
              <w:rPr>
                <w:iCs/>
                <w:kern w:val="32"/>
                <w:szCs w:val="20"/>
              </w:rPr>
              <w:t>Each SRI field indicating SRI per TRP, where the SRI field based on Rel-15/16 framework</w:t>
            </w:r>
          </w:p>
          <w:p w14:paraId="40AB8C83" w14:textId="77777777" w:rsidR="00A74BF4" w:rsidRPr="0094573F" w:rsidRDefault="00A74BF4" w:rsidP="007D4E1A">
            <w:pPr>
              <w:numPr>
                <w:ilvl w:val="0"/>
                <w:numId w:val="24"/>
              </w:numPr>
              <w:spacing w:after="0"/>
              <w:rPr>
                <w:iCs/>
                <w:kern w:val="32"/>
                <w:szCs w:val="20"/>
              </w:rPr>
            </w:pPr>
            <w:r w:rsidRPr="0094573F">
              <w:rPr>
                <w:iCs/>
                <w:kern w:val="32"/>
                <w:szCs w:val="20"/>
              </w:rPr>
              <w:t xml:space="preserve">Support dynamic switching between multi-TRP and single-TRP operation </w:t>
            </w:r>
          </w:p>
          <w:p w14:paraId="103A4526" w14:textId="77777777" w:rsidR="00A74BF4" w:rsidRPr="00560C4D" w:rsidRDefault="00A74BF4" w:rsidP="007D4E1A">
            <w:pPr>
              <w:numPr>
                <w:ilvl w:val="0"/>
                <w:numId w:val="24"/>
              </w:numPr>
              <w:spacing w:after="0"/>
              <w:rPr>
                <w:iCs/>
                <w:kern w:val="32"/>
                <w:szCs w:val="20"/>
              </w:rPr>
            </w:pPr>
            <w:r w:rsidRPr="00560C4D">
              <w:rPr>
                <w:iCs/>
                <w:kern w:val="32"/>
                <w:szCs w:val="20"/>
              </w:rPr>
              <w:t>FFS: Support dynamic switching the order of two TRPs</w:t>
            </w:r>
          </w:p>
          <w:p w14:paraId="267B8831" w14:textId="77777777" w:rsidR="00A74BF4" w:rsidRPr="00560C4D" w:rsidRDefault="00A74BF4" w:rsidP="00DB306B">
            <w:pPr>
              <w:spacing w:after="0"/>
              <w:rPr>
                <w:iCs/>
                <w:kern w:val="32"/>
                <w:szCs w:val="20"/>
              </w:rPr>
            </w:pPr>
          </w:p>
          <w:p w14:paraId="6C247AEB" w14:textId="77777777" w:rsidR="00A74BF4" w:rsidRPr="00560C4D" w:rsidRDefault="00A74BF4" w:rsidP="00DB306B">
            <w:pPr>
              <w:rPr>
                <w:rFonts w:eastAsiaTheme="minorEastAsia"/>
                <w:szCs w:val="20"/>
                <w:lang w:eastAsia="zh-CN"/>
              </w:rPr>
            </w:pPr>
            <w:r w:rsidRPr="00560C4D">
              <w:rPr>
                <w:rFonts w:eastAsiaTheme="minorEastAsia"/>
                <w:b/>
                <w:bCs/>
                <w:szCs w:val="20"/>
                <w:highlight w:val="green"/>
                <w:lang w:eastAsia="zh-CN"/>
              </w:rPr>
              <w:t>Agreement</w:t>
            </w:r>
          </w:p>
          <w:p w14:paraId="4E8C6F46" w14:textId="77777777" w:rsidR="00A74BF4" w:rsidRPr="00560C4D" w:rsidRDefault="00A74BF4" w:rsidP="00DB306B">
            <w:pPr>
              <w:rPr>
                <w:rFonts w:eastAsiaTheme="minorEastAsia"/>
                <w:szCs w:val="20"/>
                <w:lang w:eastAsia="zh-CN"/>
              </w:rPr>
            </w:pPr>
            <w:r w:rsidRPr="00560C4D">
              <w:rPr>
                <w:rFonts w:eastAsiaTheme="minorEastAsia"/>
                <w:szCs w:val="20"/>
                <w:lang w:eastAsia="zh-CN"/>
              </w:rPr>
              <w:t xml:space="preserve">For single DCI based M-TRP PUSCH repetition schemes, in non-codebook based PUSCH, </w:t>
            </w:r>
          </w:p>
          <w:p w14:paraId="7C95AB77" w14:textId="77777777" w:rsidR="00A74BF4" w:rsidRPr="00560C4D" w:rsidRDefault="00A74BF4" w:rsidP="007D4E1A">
            <w:pPr>
              <w:numPr>
                <w:ilvl w:val="0"/>
                <w:numId w:val="25"/>
              </w:numPr>
              <w:rPr>
                <w:rFonts w:eastAsiaTheme="minorEastAsia"/>
                <w:szCs w:val="20"/>
                <w:lang w:eastAsia="zh-CN"/>
              </w:rPr>
            </w:pPr>
            <w:r w:rsidRPr="00560C4D">
              <w:rPr>
                <w:rFonts w:eastAsiaTheme="minorEastAsia"/>
                <w:szCs w:val="20"/>
                <w:lang w:eastAsia="zh-CN"/>
              </w:rPr>
              <w:t>Support two SRI field(s) corresponding to two SRS resource sets are included in DCI formats 0_1/0_2.</w:t>
            </w:r>
          </w:p>
          <w:p w14:paraId="14DFE8AC" w14:textId="77777777" w:rsidR="00A74BF4" w:rsidRPr="00560C4D" w:rsidRDefault="00A74BF4" w:rsidP="007D4E1A">
            <w:pPr>
              <w:numPr>
                <w:ilvl w:val="1"/>
                <w:numId w:val="25"/>
              </w:numPr>
              <w:rPr>
                <w:rFonts w:eastAsiaTheme="minorEastAsia"/>
                <w:szCs w:val="20"/>
                <w:lang w:eastAsia="zh-CN"/>
              </w:rPr>
            </w:pPr>
            <w:r w:rsidRPr="00560C4D">
              <w:rPr>
                <w:rFonts w:eastAsiaTheme="minorEastAsia"/>
                <w:szCs w:val="20"/>
                <w:lang w:eastAsia="zh-CN"/>
              </w:rPr>
              <w:t xml:space="preserve">Each SRI field indicating SRI per TRP, where the first SRI field based on Rel-15/16 framework, </w:t>
            </w:r>
          </w:p>
          <w:p w14:paraId="6CEDCC73" w14:textId="77777777" w:rsidR="00A74BF4" w:rsidRPr="00560C4D" w:rsidRDefault="00A74BF4" w:rsidP="007D4E1A">
            <w:pPr>
              <w:numPr>
                <w:ilvl w:val="1"/>
                <w:numId w:val="25"/>
              </w:numPr>
              <w:rPr>
                <w:rFonts w:eastAsiaTheme="minorEastAsia"/>
                <w:szCs w:val="20"/>
                <w:lang w:eastAsia="zh-CN"/>
              </w:rPr>
            </w:pPr>
            <w:r w:rsidRPr="00560C4D">
              <w:rPr>
                <w:rFonts w:eastAsiaTheme="minorEastAsia"/>
                <w:szCs w:val="20"/>
                <w:lang w:eastAsia="zh-CN"/>
              </w:rPr>
              <w:t>Support the same number of layers applied over repetitions</w:t>
            </w:r>
          </w:p>
          <w:p w14:paraId="79C939EE" w14:textId="77777777" w:rsidR="00A74BF4" w:rsidRPr="00560C4D" w:rsidRDefault="00A74BF4" w:rsidP="007D4E1A">
            <w:pPr>
              <w:numPr>
                <w:ilvl w:val="1"/>
                <w:numId w:val="25"/>
              </w:numPr>
              <w:rPr>
                <w:rFonts w:eastAsiaTheme="minorEastAsia"/>
                <w:szCs w:val="20"/>
                <w:lang w:eastAsia="zh-CN"/>
              </w:rPr>
            </w:pPr>
            <w:r w:rsidRPr="00560C4D">
              <w:rPr>
                <w:rFonts w:eastAsiaTheme="minorEastAsia"/>
                <w:szCs w:val="20"/>
                <w:lang w:eastAsia="zh-CN"/>
              </w:rPr>
              <w:t>FFS: details of second SRI field including the specification change for Table 7.3.1.1.2-28/29/30/31 in 38.212.</w:t>
            </w:r>
          </w:p>
          <w:p w14:paraId="37C05DDE" w14:textId="77777777" w:rsidR="00A74BF4" w:rsidRPr="00560C4D" w:rsidRDefault="00A74BF4" w:rsidP="007D4E1A">
            <w:pPr>
              <w:numPr>
                <w:ilvl w:val="0"/>
                <w:numId w:val="25"/>
              </w:numPr>
              <w:rPr>
                <w:rFonts w:eastAsiaTheme="minorEastAsia"/>
                <w:szCs w:val="20"/>
                <w:lang w:eastAsia="zh-CN"/>
              </w:rPr>
            </w:pPr>
            <w:r w:rsidRPr="00560C4D">
              <w:rPr>
                <w:rFonts w:eastAsiaTheme="minorEastAsia"/>
                <w:szCs w:val="20"/>
                <w:lang w:eastAsia="zh-CN"/>
              </w:rPr>
              <w:t xml:space="preserve">Support dynamic switching between multi-TRP and single-TRP operation  </w:t>
            </w:r>
          </w:p>
          <w:p w14:paraId="69DDD19B" w14:textId="77777777" w:rsidR="00A74BF4" w:rsidRPr="00560C4D" w:rsidRDefault="00A74BF4" w:rsidP="007D4E1A">
            <w:pPr>
              <w:numPr>
                <w:ilvl w:val="1"/>
                <w:numId w:val="25"/>
              </w:numPr>
              <w:rPr>
                <w:rFonts w:eastAsiaTheme="minorEastAsia"/>
                <w:szCs w:val="20"/>
                <w:lang w:eastAsia="zh-CN"/>
              </w:rPr>
            </w:pPr>
            <w:r w:rsidRPr="00560C4D">
              <w:rPr>
                <w:rFonts w:eastAsiaTheme="minorEastAsia"/>
                <w:szCs w:val="20"/>
                <w:lang w:eastAsia="zh-CN"/>
              </w:rPr>
              <w:t>FFS: whether/how to use SRI field(s) and additional details of SRI field(s) interpretations</w:t>
            </w:r>
          </w:p>
          <w:p w14:paraId="7DBF1DD7" w14:textId="77777777" w:rsidR="00A74BF4" w:rsidRPr="00560C4D" w:rsidRDefault="00A74BF4" w:rsidP="007D4E1A">
            <w:pPr>
              <w:numPr>
                <w:ilvl w:val="0"/>
                <w:numId w:val="25"/>
              </w:numPr>
              <w:rPr>
                <w:rFonts w:eastAsiaTheme="minorEastAsia"/>
                <w:szCs w:val="20"/>
                <w:lang w:eastAsia="zh-CN"/>
              </w:rPr>
            </w:pPr>
            <w:r w:rsidRPr="00560C4D">
              <w:rPr>
                <w:rFonts w:eastAsiaTheme="minorEastAsia"/>
                <w:szCs w:val="20"/>
                <w:lang w:eastAsia="zh-CN"/>
              </w:rPr>
              <w:t>FFS: Minimizing the DCI overhead for PUSCH repetition Type A as a result of number of layers being limited to 1 when more than one repetition is scheduled.</w:t>
            </w:r>
          </w:p>
          <w:p w14:paraId="27E8CEF2" w14:textId="77777777" w:rsidR="00A74BF4" w:rsidRPr="00560C4D" w:rsidRDefault="00A74BF4" w:rsidP="007D4E1A">
            <w:pPr>
              <w:numPr>
                <w:ilvl w:val="0"/>
                <w:numId w:val="25"/>
              </w:numPr>
              <w:rPr>
                <w:rFonts w:eastAsiaTheme="minorEastAsia"/>
                <w:szCs w:val="20"/>
                <w:lang w:eastAsia="zh-CN"/>
              </w:rPr>
            </w:pPr>
            <w:r w:rsidRPr="00560C4D">
              <w:rPr>
                <w:rFonts w:eastAsiaTheme="minorEastAsia"/>
                <w:szCs w:val="20"/>
                <w:lang w:eastAsia="zh-CN"/>
              </w:rPr>
              <w:t>FFS: Support dynamic switching the order of two TRPs</w:t>
            </w:r>
          </w:p>
          <w:p w14:paraId="2957EDE9" w14:textId="77777777" w:rsidR="00A74BF4" w:rsidRPr="00252955" w:rsidRDefault="00A74BF4" w:rsidP="00DB306B">
            <w:pPr>
              <w:rPr>
                <w:rFonts w:eastAsiaTheme="minorEastAsia"/>
                <w:szCs w:val="20"/>
                <w:lang w:eastAsia="zh-CN"/>
              </w:rPr>
            </w:pPr>
            <w:r w:rsidRPr="00560C4D">
              <w:rPr>
                <w:rFonts w:eastAsiaTheme="minorEastAsia"/>
                <w:szCs w:val="20"/>
                <w:lang w:eastAsia="zh-CN"/>
              </w:rPr>
              <w:t>Companies are encouraged to provide total payload size of the two SRI fields and scheduling restriction, if any</w:t>
            </w:r>
          </w:p>
        </w:tc>
      </w:tr>
    </w:tbl>
    <w:p w14:paraId="436328F0" w14:textId="77777777" w:rsidR="00A74BF4" w:rsidRDefault="00A74BF4" w:rsidP="00A74BF4">
      <w:pPr>
        <w:rPr>
          <w:rFonts w:eastAsiaTheme="minorEastAsia"/>
          <w:lang w:eastAsia="zh-CN"/>
        </w:rPr>
      </w:pPr>
      <w:r>
        <w:rPr>
          <w:rFonts w:eastAsiaTheme="minorEastAsia"/>
        </w:rPr>
        <w:t xml:space="preserve">Support of dynamic switching between STRP and MTRP operation has been agreed in </w:t>
      </w:r>
      <w:r>
        <w:rPr>
          <w:rFonts w:eastAsiaTheme="minorEastAsia" w:hint="eastAsia"/>
          <w:lang w:eastAsia="zh-CN"/>
        </w:rPr>
        <w:t>the</w:t>
      </w:r>
      <w:r>
        <w:rPr>
          <w:rFonts w:eastAsiaTheme="minorEastAsia"/>
        </w:rPr>
        <w:t xml:space="preserve"> last meeting. </w:t>
      </w:r>
      <w:r>
        <w:rPr>
          <w:rFonts w:eastAsiaTheme="minorEastAsia"/>
          <w:lang w:eastAsia="zh-CN"/>
        </w:rPr>
        <w:t>To indicate dynamic switching between STRP and MTRP, following three alternatives can be discussed.</w:t>
      </w:r>
    </w:p>
    <w:p w14:paraId="4E26568E" w14:textId="77777777" w:rsidR="00A74BF4" w:rsidRPr="00AD0B4E" w:rsidRDefault="00A74BF4" w:rsidP="00A74BF4">
      <w:pPr>
        <w:pStyle w:val="bullet1"/>
        <w:rPr>
          <w:rStyle w:val="afe"/>
          <w:rFonts w:cs="Times"/>
          <w:bCs/>
          <w:i w:val="0"/>
        </w:rPr>
      </w:pPr>
      <w:r w:rsidRPr="00212E02">
        <w:rPr>
          <w:rStyle w:val="afe"/>
          <w:rFonts w:cs="Times"/>
          <w:bCs/>
          <w:i w:val="0"/>
        </w:rPr>
        <w:t>Alt</w:t>
      </w:r>
      <w:r>
        <w:rPr>
          <w:rStyle w:val="afe"/>
          <w:rFonts w:cs="Times"/>
          <w:bCs/>
          <w:i w:val="0"/>
        </w:rPr>
        <w:t>.</w:t>
      </w:r>
      <w:r w:rsidRPr="00212E02">
        <w:rPr>
          <w:rStyle w:val="afe"/>
          <w:rFonts w:cs="Times"/>
          <w:bCs/>
          <w:i w:val="0"/>
        </w:rPr>
        <w:t xml:space="preserve">1: </w:t>
      </w:r>
      <w:r>
        <w:rPr>
          <w:rStyle w:val="afe"/>
          <w:rFonts w:cs="Times"/>
          <w:bCs/>
          <w:i w:val="0"/>
        </w:rPr>
        <w:t>Introduce a new field</w:t>
      </w:r>
      <w:r w:rsidRPr="000E1D75">
        <w:rPr>
          <w:rStyle w:val="afe"/>
          <w:rFonts w:cs="Times"/>
          <w:bCs/>
          <w:i w:val="0"/>
        </w:rPr>
        <w:t>.</w:t>
      </w:r>
    </w:p>
    <w:p w14:paraId="2FD3577C" w14:textId="77777777" w:rsidR="00A74BF4" w:rsidRDefault="00A74BF4" w:rsidP="00A74BF4">
      <w:pPr>
        <w:pStyle w:val="bullet1"/>
        <w:rPr>
          <w:rStyle w:val="afe"/>
          <w:rFonts w:cs="Times"/>
          <w:bCs/>
          <w:i w:val="0"/>
        </w:rPr>
      </w:pPr>
      <w:r w:rsidRPr="00AD0B4E">
        <w:rPr>
          <w:rStyle w:val="afe"/>
          <w:rFonts w:cs="Times"/>
          <w:bCs/>
          <w:i w:val="0"/>
        </w:rPr>
        <w:t>Alt</w:t>
      </w:r>
      <w:r>
        <w:rPr>
          <w:rStyle w:val="afe"/>
          <w:rFonts w:cs="Times"/>
          <w:bCs/>
          <w:i w:val="0"/>
        </w:rPr>
        <w:t>.</w:t>
      </w:r>
      <w:r w:rsidRPr="00AD0B4E">
        <w:rPr>
          <w:rStyle w:val="afe"/>
          <w:rFonts w:cs="Times"/>
          <w:bCs/>
          <w:i w:val="0"/>
        </w:rPr>
        <w:t xml:space="preserve">2: </w:t>
      </w:r>
      <w:r>
        <w:rPr>
          <w:rStyle w:val="afe"/>
          <w:rFonts w:cs="Times"/>
          <w:bCs/>
          <w:i w:val="0"/>
        </w:rPr>
        <w:t>Reuse the reserved entries in SRI or TPMI field(s)</w:t>
      </w:r>
      <w:r w:rsidRPr="00542876">
        <w:rPr>
          <w:rStyle w:val="afe"/>
          <w:rFonts w:cs="Times"/>
          <w:bCs/>
          <w:i w:val="0"/>
        </w:rPr>
        <w:t xml:space="preserve">. </w:t>
      </w:r>
    </w:p>
    <w:p w14:paraId="59CFF7FA" w14:textId="77777777" w:rsidR="00A74BF4" w:rsidRPr="00B83D17" w:rsidRDefault="00A74BF4" w:rsidP="00A74BF4">
      <w:pPr>
        <w:pStyle w:val="bullet1"/>
        <w:rPr>
          <w:rFonts w:eastAsia="Times New Roman"/>
          <w:lang w:eastAsia="en-US"/>
        </w:rPr>
      </w:pPr>
      <w:r>
        <w:rPr>
          <w:rFonts w:eastAsiaTheme="minorEastAsia" w:hint="eastAsia"/>
        </w:rPr>
        <w:t>A</w:t>
      </w:r>
      <w:r>
        <w:rPr>
          <w:rFonts w:eastAsiaTheme="minorEastAsia"/>
        </w:rPr>
        <w:t>lt.3: Utilize the TDRA field.</w:t>
      </w:r>
    </w:p>
    <w:p w14:paraId="1A691A0C" w14:textId="77777777" w:rsidR="00A74BF4" w:rsidRDefault="00A74BF4" w:rsidP="00A74BF4">
      <w:pPr>
        <w:rPr>
          <w:rFonts w:eastAsiaTheme="minorEastAsia"/>
          <w:lang w:eastAsia="zh-CN"/>
        </w:rPr>
      </w:pPr>
      <w:bookmarkStart w:id="12" w:name="OLE_LINK6"/>
      <w:bookmarkStart w:id="13" w:name="OLE_LINK15"/>
      <w:r w:rsidRPr="00212E02">
        <w:rPr>
          <w:rStyle w:val="afe"/>
          <w:rFonts w:eastAsia="宋体" w:cs="Times"/>
          <w:bCs/>
          <w:i w:val="0"/>
        </w:rPr>
        <w:t>Alt</w:t>
      </w:r>
      <w:r>
        <w:rPr>
          <w:rStyle w:val="afe"/>
          <w:rFonts w:eastAsia="宋体" w:cs="Times"/>
          <w:bCs/>
          <w:i w:val="0"/>
        </w:rPr>
        <w:t>.</w:t>
      </w:r>
      <w:r w:rsidRPr="00212E02">
        <w:rPr>
          <w:rStyle w:val="afe"/>
          <w:rFonts w:eastAsia="宋体" w:cs="Times"/>
          <w:bCs/>
          <w:i w:val="0"/>
        </w:rPr>
        <w:t>1</w:t>
      </w:r>
      <w:r>
        <w:rPr>
          <w:rStyle w:val="afe"/>
          <w:rFonts w:eastAsia="宋体" w:cs="Times"/>
          <w:bCs/>
          <w:i w:val="0"/>
        </w:rPr>
        <w:t xml:space="preserve"> is a simple and clean solution</w:t>
      </w:r>
      <w:r>
        <w:rPr>
          <w:rFonts w:eastAsiaTheme="minorEastAsia"/>
          <w:lang w:eastAsia="zh-CN"/>
        </w:rPr>
        <w:t xml:space="preserve">, with at most two bits for the new field to indicate three cases: </w:t>
      </w:r>
      <w:bookmarkStart w:id="14" w:name="OLE_LINK5"/>
      <w:r>
        <w:rPr>
          <w:rFonts w:eastAsiaTheme="minorEastAsia"/>
          <w:lang w:eastAsia="zh-CN"/>
        </w:rPr>
        <w:t>TRP1, TRP2, TRP1 and TRP2</w:t>
      </w:r>
      <w:bookmarkEnd w:id="14"/>
      <w:r>
        <w:rPr>
          <w:rFonts w:eastAsiaTheme="minorEastAsia"/>
          <w:lang w:eastAsia="zh-CN"/>
        </w:rPr>
        <w:t xml:space="preserve">. </w:t>
      </w:r>
    </w:p>
    <w:bookmarkEnd w:id="12"/>
    <w:bookmarkEnd w:id="13"/>
    <w:p w14:paraId="4D190B3C" w14:textId="77777777" w:rsidR="00A74BF4" w:rsidRDefault="00A74BF4" w:rsidP="00A74BF4">
      <w:pPr>
        <w:rPr>
          <w:rFonts w:eastAsiaTheme="minorEastAsia"/>
          <w:lang w:eastAsia="zh-CN"/>
        </w:rPr>
      </w:pPr>
      <w:r>
        <w:rPr>
          <w:rFonts w:eastAsiaTheme="minorEastAsia"/>
          <w:lang w:eastAsia="zh-CN"/>
        </w:rPr>
        <w:t xml:space="preserve">Regarding </w:t>
      </w:r>
      <w:r w:rsidRPr="00AD0B4E">
        <w:rPr>
          <w:rStyle w:val="afe"/>
          <w:rFonts w:eastAsia="宋体" w:cs="Times"/>
          <w:bCs/>
          <w:i w:val="0"/>
        </w:rPr>
        <w:t>Alt</w:t>
      </w:r>
      <w:r>
        <w:rPr>
          <w:rStyle w:val="afe"/>
          <w:rFonts w:eastAsia="宋体" w:cs="Times"/>
          <w:bCs/>
          <w:i w:val="0"/>
        </w:rPr>
        <w:t>.</w:t>
      </w:r>
      <w:r w:rsidRPr="00AD0B4E">
        <w:rPr>
          <w:rStyle w:val="afe"/>
          <w:rFonts w:eastAsia="宋体" w:cs="Times"/>
          <w:bCs/>
          <w:i w:val="0"/>
        </w:rPr>
        <w:t>2</w:t>
      </w:r>
      <w:r>
        <w:rPr>
          <w:rFonts w:eastAsiaTheme="minorEastAsia"/>
          <w:lang w:eastAsia="zh-CN"/>
        </w:rPr>
        <w:t xml:space="preserve">, at least two reserved entries are required in the second SRI or TPMI table to indicate two STRP cases: TRP1, or TRP2 for STRP transmission. However, there is no reserved entry in SRI fields for most of cases in CB-based PUSCH transmission. Considering TPMI field(s), </w:t>
      </w:r>
      <w:r>
        <w:rPr>
          <w:rFonts w:eastAsiaTheme="minorEastAsia"/>
          <w:lang w:eastAsia="zh-CN"/>
        </w:rPr>
        <w:fldChar w:fldCharType="begin"/>
      </w:r>
      <w:r>
        <w:rPr>
          <w:rFonts w:eastAsiaTheme="minorEastAsia"/>
          <w:lang w:eastAsia="zh-CN"/>
        </w:rPr>
        <w:instrText xml:space="preserve"> REF _Ref68182562 \r \h </w:instrText>
      </w:r>
      <w:r>
        <w:rPr>
          <w:rFonts w:eastAsiaTheme="minorEastAsia"/>
          <w:lang w:eastAsia="zh-CN"/>
        </w:rPr>
      </w:r>
      <w:r>
        <w:rPr>
          <w:rFonts w:eastAsiaTheme="minorEastAsia"/>
          <w:lang w:eastAsia="zh-CN"/>
        </w:rPr>
        <w:fldChar w:fldCharType="separate"/>
      </w:r>
      <w:r>
        <w:rPr>
          <w:rFonts w:eastAsiaTheme="minorEastAsia"/>
          <w:lang w:eastAsia="zh-CN"/>
        </w:rPr>
        <w:t>Table 2</w:t>
      </w:r>
      <w:r>
        <w:rPr>
          <w:rFonts w:eastAsiaTheme="minorEastAsia"/>
          <w:lang w:eastAsia="zh-CN"/>
        </w:rPr>
        <w:fldChar w:fldCharType="end"/>
      </w:r>
      <w:r>
        <w:rPr>
          <w:rFonts w:eastAsiaTheme="minorEastAsia"/>
          <w:lang w:eastAsia="zh-CN"/>
        </w:rPr>
        <w:t xml:space="preserve"> lists the cases without enough reserved entries in the second TPMI table to indicate dynamic switching between STRP and MTRP. For these cases, 1 additional bit have to be applied to the second TPMI field to extend the entries of the second TPMI table.  Moreover, TPMI field may be absent in single antenna port scenarios at all. </w:t>
      </w:r>
    </w:p>
    <w:p w14:paraId="54D0E492" w14:textId="77777777" w:rsidR="00A74BF4" w:rsidRDefault="00A74BF4" w:rsidP="00A74BF4">
      <w:pPr>
        <w:pStyle w:val="table"/>
        <w:keepNext/>
        <w:keepLines/>
      </w:pPr>
      <w:r>
        <w:lastRenderedPageBreak/>
        <w:t xml:space="preserve"> </w:t>
      </w:r>
      <w:bookmarkStart w:id="15" w:name="_Ref68182562"/>
      <w:r>
        <w:t>Cases without enough reserved entries in the second TPMI field for CB-based PUSCH</w:t>
      </w:r>
      <w:bookmarkEnd w:id="15"/>
    </w:p>
    <w:tbl>
      <w:tblPr>
        <w:tblStyle w:val="aa"/>
        <w:tblW w:w="7949" w:type="dxa"/>
        <w:jc w:val="center"/>
        <w:tblLook w:val="04A0" w:firstRow="1" w:lastRow="0" w:firstColumn="1" w:lastColumn="0" w:noHBand="0" w:noVBand="1"/>
      </w:tblPr>
      <w:tblGrid>
        <w:gridCol w:w="416"/>
        <w:gridCol w:w="7533"/>
      </w:tblGrid>
      <w:tr w:rsidR="00A74BF4" w14:paraId="17BC0A93" w14:textId="77777777" w:rsidTr="00DB306B">
        <w:trPr>
          <w:jc w:val="center"/>
        </w:trPr>
        <w:tc>
          <w:tcPr>
            <w:tcW w:w="416" w:type="dxa"/>
          </w:tcPr>
          <w:p w14:paraId="6CDDA4D4"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1</w:t>
            </w:r>
          </w:p>
        </w:tc>
        <w:tc>
          <w:tcPr>
            <w:tcW w:w="7533" w:type="dxa"/>
          </w:tcPr>
          <w:p w14:paraId="0E095985" w14:textId="77777777" w:rsidR="00A74BF4" w:rsidRPr="005D1465" w:rsidRDefault="00A74BF4" w:rsidP="00DB306B">
            <w:pPr>
              <w:keepNext/>
              <w:keepLines/>
              <w:spacing w:before="100" w:beforeAutospacing="1" w:after="100" w:afterAutospacing="1"/>
              <w:jc w:val="left"/>
              <w:rPr>
                <w:rFonts w:eastAsiaTheme="minorEastAsia"/>
                <w:lang w:eastAsia="zh-CN"/>
              </w:rPr>
            </w:pPr>
            <w:proofErr w:type="spellStart"/>
            <w:r w:rsidRPr="005D1465">
              <w:rPr>
                <w:rFonts w:eastAsiaTheme="minorEastAsia" w:hint="eastAsia"/>
                <w:lang w:eastAsia="zh-CN"/>
              </w:rPr>
              <w:t>maxRank</w:t>
            </w:r>
            <w:proofErr w:type="spellEnd"/>
            <w:r w:rsidRPr="005D1465">
              <w:rPr>
                <w:rFonts w:eastAsiaTheme="minorEastAsia" w:hint="eastAsia"/>
                <w:lang w:eastAsia="zh-CN"/>
              </w:rPr>
              <w:t xml:space="preserve">=2; 4 ports; </w:t>
            </w:r>
            <w:proofErr w:type="spellStart"/>
            <w:r w:rsidRPr="005D1465">
              <w:rPr>
                <w:rFonts w:eastAsiaTheme="minorEastAsia" w:hint="eastAsia"/>
                <w:lang w:eastAsia="zh-CN"/>
              </w:rPr>
              <w:t>codebookSubset</w:t>
            </w:r>
            <w:proofErr w:type="spellEnd"/>
            <w:r w:rsidRPr="005D1465">
              <w:rPr>
                <w:rFonts w:eastAsiaTheme="minorEastAsia" w:hint="eastAsia"/>
                <w:lang w:eastAsia="zh-CN"/>
              </w:rPr>
              <w:t xml:space="preserve"> = </w:t>
            </w:r>
            <w:proofErr w:type="spellStart"/>
            <w:r w:rsidRPr="005D1465">
              <w:rPr>
                <w:rFonts w:eastAsiaTheme="minorEastAsia" w:hint="eastAsia"/>
                <w:lang w:eastAsia="zh-CN"/>
              </w:rPr>
              <w:t>partialAndNonCoherent</w:t>
            </w:r>
            <w:proofErr w:type="spellEnd"/>
            <w:r w:rsidRPr="005D1465">
              <w:rPr>
                <w:rFonts w:eastAsiaTheme="minorEastAsia" w:hint="eastAsia"/>
                <w:lang w:eastAsia="zh-CN"/>
              </w:rPr>
              <w:t>; ul-FullPowerTransmission-r16 = fullpowerMode1  (Table 7.3.1.1.2-2A in TS38.212)</w:t>
            </w:r>
          </w:p>
        </w:tc>
      </w:tr>
      <w:tr w:rsidR="00A74BF4" w14:paraId="79AB5B18" w14:textId="77777777" w:rsidTr="00DB306B">
        <w:trPr>
          <w:trHeight w:val="546"/>
          <w:jc w:val="center"/>
        </w:trPr>
        <w:tc>
          <w:tcPr>
            <w:tcW w:w="416" w:type="dxa"/>
          </w:tcPr>
          <w:p w14:paraId="23EE7947"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2</w:t>
            </w:r>
          </w:p>
        </w:tc>
        <w:tc>
          <w:tcPr>
            <w:tcW w:w="7533" w:type="dxa"/>
          </w:tcPr>
          <w:p w14:paraId="0EAF6466" w14:textId="77777777" w:rsidR="00A74BF4" w:rsidRPr="005D1465" w:rsidRDefault="00A74BF4" w:rsidP="00DB306B">
            <w:pPr>
              <w:keepNext/>
              <w:keepLines/>
              <w:spacing w:before="100" w:beforeAutospacing="1" w:after="100" w:afterAutospacing="1"/>
              <w:jc w:val="left"/>
              <w:rPr>
                <w:rFonts w:eastAsiaTheme="minorEastAsia"/>
                <w:lang w:eastAsia="zh-CN"/>
              </w:rPr>
            </w:pPr>
            <w:proofErr w:type="spellStart"/>
            <w:r w:rsidRPr="005D1465">
              <w:rPr>
                <w:rFonts w:eastAsiaTheme="minorEastAsia" w:hint="eastAsia"/>
                <w:lang w:eastAsia="zh-CN"/>
              </w:rPr>
              <w:t>maxRank</w:t>
            </w:r>
            <w:proofErr w:type="spellEnd"/>
            <w:r w:rsidRPr="005D1465">
              <w:rPr>
                <w:rFonts w:eastAsiaTheme="minorEastAsia" w:hint="eastAsia"/>
                <w:lang w:eastAsia="zh-CN"/>
              </w:rPr>
              <w:t xml:space="preserve">=2; 4 ports; </w:t>
            </w:r>
            <w:proofErr w:type="spellStart"/>
            <w:r w:rsidRPr="005D1465">
              <w:rPr>
                <w:rFonts w:eastAsiaTheme="minorEastAsia" w:hint="eastAsia"/>
                <w:lang w:eastAsia="zh-CN"/>
              </w:rPr>
              <w:t>codebookSubset</w:t>
            </w:r>
            <w:proofErr w:type="spellEnd"/>
            <w:r w:rsidRPr="005D1465">
              <w:rPr>
                <w:rFonts w:eastAsiaTheme="minorEastAsia" w:hint="eastAsia"/>
                <w:lang w:eastAsia="zh-CN"/>
              </w:rPr>
              <w:t xml:space="preserve"> = </w:t>
            </w:r>
            <w:proofErr w:type="spellStart"/>
            <w:r w:rsidRPr="005D1465">
              <w:rPr>
                <w:rFonts w:eastAsiaTheme="minorEastAsia" w:hint="eastAsia"/>
                <w:lang w:eastAsia="zh-CN"/>
              </w:rPr>
              <w:t>nonCoherent</w:t>
            </w:r>
            <w:proofErr w:type="spellEnd"/>
            <w:r w:rsidRPr="005D1465">
              <w:rPr>
                <w:rFonts w:eastAsiaTheme="minorEastAsia" w:hint="eastAsia"/>
                <w:lang w:eastAsia="zh-CN"/>
              </w:rPr>
              <w:t>; ul-FullPowerTransmission-r16 = fullpowerMode1  (Table 7.3.1.1.2-2A)</w:t>
            </w:r>
          </w:p>
        </w:tc>
      </w:tr>
      <w:tr w:rsidR="00A74BF4" w14:paraId="1E931AB8" w14:textId="77777777" w:rsidTr="00DB306B">
        <w:trPr>
          <w:jc w:val="center"/>
        </w:trPr>
        <w:tc>
          <w:tcPr>
            <w:tcW w:w="416" w:type="dxa"/>
          </w:tcPr>
          <w:p w14:paraId="3DD290D8"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3</w:t>
            </w:r>
          </w:p>
        </w:tc>
        <w:tc>
          <w:tcPr>
            <w:tcW w:w="7533" w:type="dxa"/>
          </w:tcPr>
          <w:p w14:paraId="520B8250"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proofErr w:type="spellStart"/>
            <w:r w:rsidRPr="005D1465">
              <w:rPr>
                <w:rFonts w:ascii="Times New Roman" w:eastAsiaTheme="minorEastAsia" w:hAnsi="Times New Roman"/>
                <w:kern w:val="0"/>
                <w:sz w:val="20"/>
                <w:szCs w:val="24"/>
              </w:rPr>
              <w:t>maxRank</w:t>
            </w:r>
            <w:proofErr w:type="spellEnd"/>
            <w:r w:rsidRPr="005D1465">
              <w:rPr>
                <w:rFonts w:ascii="Times New Roman" w:eastAsiaTheme="minorEastAsia" w:hAnsi="Times New Roman"/>
                <w:kern w:val="0"/>
                <w:sz w:val="20"/>
                <w:szCs w:val="24"/>
              </w:rPr>
              <w:t xml:space="preserve"> = 3 or 4; 4 ports; </w:t>
            </w:r>
            <w:proofErr w:type="spellStart"/>
            <w:r w:rsidRPr="005D1465">
              <w:rPr>
                <w:rFonts w:ascii="Times New Roman" w:eastAsiaTheme="minorEastAsia" w:hAnsi="Times New Roman"/>
                <w:kern w:val="0"/>
                <w:sz w:val="20"/>
                <w:szCs w:val="24"/>
              </w:rPr>
              <w:t>codebookSubset</w:t>
            </w:r>
            <w:proofErr w:type="spellEnd"/>
            <w:r w:rsidRPr="005D1465">
              <w:rPr>
                <w:rFonts w:ascii="Times New Roman" w:eastAsiaTheme="minorEastAsia" w:hAnsi="Times New Roman"/>
                <w:kern w:val="0"/>
                <w:sz w:val="20"/>
                <w:szCs w:val="24"/>
              </w:rPr>
              <w:t xml:space="preserve"> = </w:t>
            </w:r>
            <w:proofErr w:type="spellStart"/>
            <w:r w:rsidRPr="005D1465">
              <w:rPr>
                <w:rFonts w:ascii="Times New Roman" w:eastAsiaTheme="minorEastAsia" w:hAnsi="Times New Roman"/>
                <w:kern w:val="0"/>
                <w:sz w:val="20"/>
                <w:szCs w:val="24"/>
              </w:rPr>
              <w:t>partialAndNonCoherent</w:t>
            </w:r>
            <w:proofErr w:type="spellEnd"/>
            <w:r w:rsidRPr="005D1465">
              <w:rPr>
                <w:rFonts w:ascii="Times New Roman" w:eastAsiaTheme="minorEastAsia" w:hAnsi="Times New Roman"/>
                <w:kern w:val="0"/>
                <w:sz w:val="20"/>
                <w:szCs w:val="24"/>
              </w:rPr>
              <w:t>; ul-FullPowerTransmission-r16 = fullpowerMode1 (Table 7.3.1.1.2-2B)</w:t>
            </w:r>
          </w:p>
        </w:tc>
      </w:tr>
      <w:tr w:rsidR="00A74BF4" w14:paraId="46B312AD" w14:textId="77777777" w:rsidTr="00DB306B">
        <w:trPr>
          <w:jc w:val="center"/>
        </w:trPr>
        <w:tc>
          <w:tcPr>
            <w:tcW w:w="416" w:type="dxa"/>
          </w:tcPr>
          <w:p w14:paraId="0C74CEA7"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4</w:t>
            </w:r>
          </w:p>
        </w:tc>
        <w:tc>
          <w:tcPr>
            <w:tcW w:w="7533" w:type="dxa"/>
          </w:tcPr>
          <w:p w14:paraId="78288CEB" w14:textId="77777777" w:rsidR="00A74BF4" w:rsidRPr="005D1465" w:rsidRDefault="00A74BF4" w:rsidP="00DB306B">
            <w:pPr>
              <w:keepNext/>
              <w:keepLines/>
              <w:spacing w:before="100" w:beforeAutospacing="1" w:after="100" w:afterAutospacing="1"/>
              <w:jc w:val="left"/>
              <w:rPr>
                <w:rFonts w:eastAsiaTheme="minorEastAsia"/>
                <w:lang w:eastAsia="zh-CN"/>
              </w:rPr>
            </w:pPr>
            <w:proofErr w:type="spellStart"/>
            <w:r w:rsidRPr="005D1465">
              <w:rPr>
                <w:rFonts w:eastAsiaTheme="minorEastAsia" w:hint="eastAsia"/>
                <w:lang w:eastAsia="zh-CN"/>
              </w:rPr>
              <w:t>maxRank</w:t>
            </w:r>
            <w:proofErr w:type="spellEnd"/>
            <w:r w:rsidRPr="005D1465">
              <w:rPr>
                <w:rFonts w:eastAsiaTheme="minorEastAsia" w:hint="eastAsia"/>
                <w:lang w:eastAsia="zh-CN"/>
              </w:rPr>
              <w:t xml:space="preserve"> = 3 or 4; 4 ports; </w:t>
            </w:r>
            <w:proofErr w:type="spellStart"/>
            <w:r w:rsidRPr="005D1465">
              <w:rPr>
                <w:rFonts w:eastAsiaTheme="minorEastAsia" w:hint="eastAsia"/>
                <w:lang w:eastAsia="zh-CN"/>
              </w:rPr>
              <w:t>codebookSubset</w:t>
            </w:r>
            <w:proofErr w:type="spellEnd"/>
            <w:r w:rsidRPr="005D1465">
              <w:rPr>
                <w:rFonts w:eastAsiaTheme="minorEastAsia" w:hint="eastAsia"/>
                <w:lang w:eastAsia="zh-CN"/>
              </w:rPr>
              <w:t xml:space="preserve"> = </w:t>
            </w:r>
            <w:proofErr w:type="spellStart"/>
            <w:r w:rsidRPr="005D1465">
              <w:rPr>
                <w:rFonts w:eastAsiaTheme="minorEastAsia" w:hint="eastAsia"/>
                <w:lang w:eastAsia="zh-CN"/>
              </w:rPr>
              <w:t>nonCoherent</w:t>
            </w:r>
            <w:proofErr w:type="spellEnd"/>
            <w:r w:rsidRPr="005D1465">
              <w:rPr>
                <w:rFonts w:eastAsiaTheme="minorEastAsia" w:hint="eastAsia"/>
                <w:lang w:eastAsia="zh-CN"/>
              </w:rPr>
              <w:t>; ul-FullPowerTransmission-r16 = fullpowerMode1 (Table 7.3.1.1.2-2B)</w:t>
            </w:r>
          </w:p>
        </w:tc>
      </w:tr>
      <w:tr w:rsidR="00A74BF4" w14:paraId="6BD31CED" w14:textId="77777777" w:rsidTr="00DB306B">
        <w:trPr>
          <w:jc w:val="center"/>
        </w:trPr>
        <w:tc>
          <w:tcPr>
            <w:tcW w:w="416" w:type="dxa"/>
          </w:tcPr>
          <w:p w14:paraId="5EE041B3"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5</w:t>
            </w:r>
          </w:p>
        </w:tc>
        <w:tc>
          <w:tcPr>
            <w:tcW w:w="7533" w:type="dxa"/>
          </w:tcPr>
          <w:p w14:paraId="5C455B79" w14:textId="77777777" w:rsidR="00A74BF4" w:rsidRPr="005D1465" w:rsidRDefault="00A74BF4" w:rsidP="00DB306B">
            <w:pPr>
              <w:keepNext/>
              <w:keepLines/>
              <w:spacing w:before="100" w:beforeAutospacing="1" w:after="100" w:afterAutospacing="1"/>
              <w:jc w:val="left"/>
              <w:rPr>
                <w:rFonts w:eastAsiaTheme="minorEastAsia"/>
                <w:lang w:eastAsia="zh-CN"/>
              </w:rPr>
            </w:pPr>
            <w:proofErr w:type="spellStart"/>
            <w:r w:rsidRPr="005D1465">
              <w:rPr>
                <w:rFonts w:eastAsiaTheme="minorEastAsia" w:hint="eastAsia"/>
                <w:lang w:eastAsia="zh-CN"/>
              </w:rPr>
              <w:t>maxRank</w:t>
            </w:r>
            <w:proofErr w:type="spellEnd"/>
            <w:r w:rsidRPr="005D1465">
              <w:rPr>
                <w:rFonts w:eastAsiaTheme="minorEastAsia" w:hint="eastAsia"/>
                <w:lang w:eastAsia="zh-CN"/>
              </w:rPr>
              <w:t xml:space="preserve">=1; 4 ports; </w:t>
            </w:r>
            <w:proofErr w:type="spellStart"/>
            <w:r w:rsidRPr="005D1465">
              <w:rPr>
                <w:rFonts w:eastAsiaTheme="minorEastAsia" w:hint="eastAsia"/>
                <w:lang w:eastAsia="zh-CN"/>
              </w:rPr>
              <w:t>codebookSubset</w:t>
            </w:r>
            <w:proofErr w:type="spellEnd"/>
            <w:r w:rsidRPr="005D1465">
              <w:rPr>
                <w:rFonts w:eastAsiaTheme="minorEastAsia" w:hint="eastAsia"/>
                <w:lang w:eastAsia="zh-CN"/>
              </w:rPr>
              <w:t>= noncoherent (Table 7.3.1.1.2-3)</w:t>
            </w:r>
          </w:p>
        </w:tc>
      </w:tr>
      <w:tr w:rsidR="00A74BF4" w14:paraId="6603A2A7" w14:textId="77777777" w:rsidTr="00DB306B">
        <w:trPr>
          <w:jc w:val="center"/>
        </w:trPr>
        <w:tc>
          <w:tcPr>
            <w:tcW w:w="416" w:type="dxa"/>
          </w:tcPr>
          <w:p w14:paraId="1D09A67D"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6</w:t>
            </w:r>
          </w:p>
        </w:tc>
        <w:tc>
          <w:tcPr>
            <w:tcW w:w="7533" w:type="dxa"/>
          </w:tcPr>
          <w:p w14:paraId="1644BC97" w14:textId="77777777" w:rsidR="00A74BF4" w:rsidRPr="005D1465" w:rsidRDefault="00A74BF4" w:rsidP="00DB306B">
            <w:pPr>
              <w:keepNext/>
              <w:keepLines/>
              <w:spacing w:before="100" w:beforeAutospacing="1" w:after="100" w:afterAutospacing="1"/>
              <w:jc w:val="left"/>
              <w:rPr>
                <w:rFonts w:eastAsiaTheme="minorEastAsia"/>
                <w:lang w:eastAsia="zh-CN"/>
              </w:rPr>
            </w:pPr>
            <w:proofErr w:type="spellStart"/>
            <w:r w:rsidRPr="005D1465">
              <w:rPr>
                <w:rFonts w:eastAsiaTheme="minorEastAsia" w:hint="eastAsia"/>
                <w:lang w:eastAsia="zh-CN"/>
              </w:rPr>
              <w:t>maxRank</w:t>
            </w:r>
            <w:proofErr w:type="spellEnd"/>
            <w:r w:rsidRPr="005D1465">
              <w:rPr>
                <w:rFonts w:eastAsiaTheme="minorEastAsia" w:hint="eastAsia"/>
                <w:lang w:eastAsia="zh-CN"/>
              </w:rPr>
              <w:t xml:space="preserve">=1; 4 ports; </w:t>
            </w:r>
            <w:proofErr w:type="spellStart"/>
            <w:r w:rsidRPr="005D1465">
              <w:rPr>
                <w:rFonts w:eastAsiaTheme="minorEastAsia" w:hint="eastAsia"/>
                <w:lang w:eastAsia="zh-CN"/>
              </w:rPr>
              <w:t>codebookSubset</w:t>
            </w:r>
            <w:proofErr w:type="spellEnd"/>
            <w:r w:rsidRPr="005D1465">
              <w:rPr>
                <w:rFonts w:eastAsiaTheme="minorEastAsia" w:hint="eastAsia"/>
                <w:lang w:eastAsia="zh-CN"/>
              </w:rPr>
              <w:t>=</w:t>
            </w:r>
            <w:proofErr w:type="spellStart"/>
            <w:r w:rsidRPr="005D1465">
              <w:rPr>
                <w:rFonts w:eastAsiaTheme="minorEastAsia" w:hint="eastAsia"/>
                <w:lang w:eastAsia="zh-CN"/>
              </w:rPr>
              <w:t>partialAndnoncoherent</w:t>
            </w:r>
            <w:proofErr w:type="spellEnd"/>
            <w:r w:rsidRPr="005D1465">
              <w:rPr>
                <w:rFonts w:eastAsiaTheme="minorEastAsia" w:hint="eastAsia"/>
                <w:lang w:eastAsia="zh-CN"/>
              </w:rPr>
              <w:t>; ul-FullPowerTransmission-r16 = fullpowerMode1 (Table 7.3.1.1.2-3A)</w:t>
            </w:r>
          </w:p>
        </w:tc>
      </w:tr>
      <w:tr w:rsidR="00A74BF4" w14:paraId="31CE7B8C" w14:textId="77777777" w:rsidTr="00DB306B">
        <w:trPr>
          <w:jc w:val="center"/>
        </w:trPr>
        <w:tc>
          <w:tcPr>
            <w:tcW w:w="416" w:type="dxa"/>
          </w:tcPr>
          <w:p w14:paraId="3483CA8B"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7</w:t>
            </w:r>
          </w:p>
        </w:tc>
        <w:tc>
          <w:tcPr>
            <w:tcW w:w="7533" w:type="dxa"/>
          </w:tcPr>
          <w:p w14:paraId="3EFE0339" w14:textId="77777777" w:rsidR="00A74BF4" w:rsidRPr="005D1465" w:rsidRDefault="00A74BF4" w:rsidP="00DB306B">
            <w:pPr>
              <w:keepNext/>
              <w:keepLines/>
              <w:spacing w:before="100" w:beforeAutospacing="1" w:after="100" w:afterAutospacing="1"/>
              <w:jc w:val="left"/>
              <w:rPr>
                <w:rFonts w:eastAsiaTheme="minorEastAsia"/>
                <w:lang w:eastAsia="zh-CN"/>
              </w:rPr>
            </w:pPr>
            <w:proofErr w:type="spellStart"/>
            <w:r w:rsidRPr="005D1465">
              <w:rPr>
                <w:rFonts w:eastAsiaTheme="minorEastAsia" w:hint="eastAsia"/>
                <w:lang w:eastAsia="zh-CN"/>
              </w:rPr>
              <w:t>maxRank</w:t>
            </w:r>
            <w:proofErr w:type="spellEnd"/>
            <w:r w:rsidRPr="005D1465">
              <w:rPr>
                <w:rFonts w:eastAsiaTheme="minorEastAsia" w:hint="eastAsia"/>
                <w:lang w:eastAsia="zh-CN"/>
              </w:rPr>
              <w:t xml:space="preserve"> = 2; 2 ports; </w:t>
            </w:r>
            <w:proofErr w:type="spellStart"/>
            <w:r w:rsidRPr="005D1465">
              <w:rPr>
                <w:rFonts w:eastAsiaTheme="minorEastAsia" w:hint="eastAsia"/>
                <w:lang w:eastAsia="zh-CN"/>
              </w:rPr>
              <w:t>codebookSubset</w:t>
            </w:r>
            <w:proofErr w:type="spellEnd"/>
            <w:r w:rsidRPr="005D1465">
              <w:rPr>
                <w:rFonts w:eastAsiaTheme="minorEastAsia" w:hint="eastAsia"/>
                <w:lang w:eastAsia="zh-CN"/>
              </w:rPr>
              <w:t xml:space="preserve"> = noncoherent (Table 7.3.1.1.2-4)</w:t>
            </w:r>
          </w:p>
        </w:tc>
      </w:tr>
      <w:tr w:rsidR="00A74BF4" w14:paraId="041F0557" w14:textId="77777777" w:rsidTr="00DB306B">
        <w:trPr>
          <w:jc w:val="center"/>
        </w:trPr>
        <w:tc>
          <w:tcPr>
            <w:tcW w:w="416" w:type="dxa"/>
          </w:tcPr>
          <w:p w14:paraId="59667B88"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8</w:t>
            </w:r>
          </w:p>
        </w:tc>
        <w:tc>
          <w:tcPr>
            <w:tcW w:w="7533" w:type="dxa"/>
          </w:tcPr>
          <w:p w14:paraId="4B9DE9CC" w14:textId="77777777" w:rsidR="00A74BF4" w:rsidRPr="005D1465" w:rsidRDefault="00A74BF4" w:rsidP="00DB306B">
            <w:pPr>
              <w:keepNext/>
              <w:keepLines/>
              <w:spacing w:before="100" w:beforeAutospacing="1" w:after="100" w:afterAutospacing="1"/>
              <w:jc w:val="left"/>
              <w:rPr>
                <w:rFonts w:eastAsiaTheme="minorEastAsia"/>
                <w:lang w:eastAsia="zh-CN"/>
              </w:rPr>
            </w:pPr>
            <w:proofErr w:type="spellStart"/>
            <w:r w:rsidRPr="005D1465">
              <w:rPr>
                <w:rFonts w:eastAsiaTheme="minorEastAsia" w:hint="eastAsia"/>
                <w:lang w:eastAsia="zh-CN"/>
              </w:rPr>
              <w:t>maxRank</w:t>
            </w:r>
            <w:proofErr w:type="spellEnd"/>
            <w:r w:rsidRPr="005D1465">
              <w:rPr>
                <w:rFonts w:eastAsiaTheme="minorEastAsia" w:hint="eastAsia"/>
                <w:lang w:eastAsia="zh-CN"/>
              </w:rPr>
              <w:t xml:space="preserve"> = 2; 2 ports; </w:t>
            </w:r>
            <w:proofErr w:type="spellStart"/>
            <w:r w:rsidRPr="005D1465">
              <w:rPr>
                <w:rFonts w:eastAsiaTheme="minorEastAsia" w:hint="eastAsia"/>
                <w:lang w:eastAsia="zh-CN"/>
              </w:rPr>
              <w:t>codebookSubset</w:t>
            </w:r>
            <w:proofErr w:type="spellEnd"/>
            <w:r w:rsidRPr="005D1465">
              <w:rPr>
                <w:rFonts w:eastAsiaTheme="minorEastAsia" w:hint="eastAsia"/>
                <w:lang w:eastAsia="zh-CN"/>
              </w:rPr>
              <w:t xml:space="preserve"> = noncoherent; ul-FullPowerTransmission-r16 = fullpowerMode1 (Table 7.3.1.1.2-4A)</w:t>
            </w:r>
          </w:p>
        </w:tc>
      </w:tr>
      <w:tr w:rsidR="00A74BF4" w14:paraId="0D1AD8EC" w14:textId="77777777" w:rsidTr="00DB306B">
        <w:trPr>
          <w:jc w:val="center"/>
        </w:trPr>
        <w:tc>
          <w:tcPr>
            <w:tcW w:w="416" w:type="dxa"/>
          </w:tcPr>
          <w:p w14:paraId="351C7FFF"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9</w:t>
            </w:r>
          </w:p>
        </w:tc>
        <w:tc>
          <w:tcPr>
            <w:tcW w:w="7533" w:type="dxa"/>
          </w:tcPr>
          <w:p w14:paraId="2167259E"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proofErr w:type="spellStart"/>
            <w:r w:rsidRPr="005D1465">
              <w:rPr>
                <w:rFonts w:ascii="Times New Roman" w:eastAsiaTheme="minorEastAsia" w:hAnsi="Times New Roman" w:hint="eastAsia"/>
                <w:kern w:val="0"/>
                <w:sz w:val="20"/>
                <w:szCs w:val="24"/>
              </w:rPr>
              <w:t>maxRank</w:t>
            </w:r>
            <w:proofErr w:type="spellEnd"/>
            <w:r w:rsidRPr="005D1465">
              <w:rPr>
                <w:rFonts w:ascii="Times New Roman" w:eastAsiaTheme="minorEastAsia" w:hAnsi="Times New Roman" w:hint="eastAsia"/>
                <w:kern w:val="0"/>
                <w:sz w:val="20"/>
                <w:szCs w:val="24"/>
              </w:rPr>
              <w:t xml:space="preserve"> = 1; 2 ports; </w:t>
            </w:r>
            <w:proofErr w:type="spellStart"/>
            <w:r w:rsidRPr="005D1465">
              <w:rPr>
                <w:rFonts w:ascii="Times New Roman" w:eastAsiaTheme="minorEastAsia" w:hAnsi="Times New Roman" w:hint="eastAsia"/>
                <w:kern w:val="0"/>
                <w:sz w:val="20"/>
                <w:szCs w:val="24"/>
              </w:rPr>
              <w:t>codebookSubset</w:t>
            </w:r>
            <w:proofErr w:type="spellEnd"/>
            <w:r w:rsidRPr="005D1465">
              <w:rPr>
                <w:rFonts w:ascii="Times New Roman" w:eastAsiaTheme="minorEastAsia" w:hAnsi="Times New Roman" w:hint="eastAsia"/>
                <w:kern w:val="0"/>
                <w:sz w:val="20"/>
                <w:szCs w:val="24"/>
              </w:rPr>
              <w:t xml:space="preserve"> = noncoherent (Table 7.3.1.1.2-5)</w:t>
            </w:r>
          </w:p>
        </w:tc>
      </w:tr>
      <w:tr w:rsidR="00A74BF4" w14:paraId="3D4FC809" w14:textId="77777777" w:rsidTr="00DB306B">
        <w:trPr>
          <w:jc w:val="center"/>
        </w:trPr>
        <w:tc>
          <w:tcPr>
            <w:tcW w:w="416" w:type="dxa"/>
          </w:tcPr>
          <w:p w14:paraId="5A0083E4"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r w:rsidRPr="005D1465">
              <w:rPr>
                <w:rFonts w:ascii="Times New Roman" w:eastAsiaTheme="minorEastAsia" w:hAnsi="Times New Roman" w:hint="eastAsia"/>
                <w:kern w:val="0"/>
                <w:sz w:val="20"/>
                <w:szCs w:val="24"/>
              </w:rPr>
              <w:t>10</w:t>
            </w:r>
          </w:p>
        </w:tc>
        <w:tc>
          <w:tcPr>
            <w:tcW w:w="7533" w:type="dxa"/>
          </w:tcPr>
          <w:p w14:paraId="60D09778" w14:textId="77777777" w:rsidR="00A74BF4" w:rsidRPr="005D1465" w:rsidRDefault="00A74BF4" w:rsidP="00DB306B">
            <w:pPr>
              <w:pStyle w:val="af6"/>
              <w:keepNext/>
              <w:keepLines/>
              <w:widowControl/>
              <w:spacing w:before="100" w:beforeAutospacing="1" w:after="100" w:afterAutospacing="1"/>
              <w:ind w:firstLineChars="0" w:firstLine="0"/>
              <w:jc w:val="left"/>
              <w:rPr>
                <w:rFonts w:ascii="Times New Roman" w:eastAsiaTheme="minorEastAsia" w:hAnsi="Times New Roman"/>
                <w:kern w:val="0"/>
                <w:sz w:val="20"/>
                <w:szCs w:val="24"/>
              </w:rPr>
            </w:pPr>
            <w:proofErr w:type="spellStart"/>
            <w:r w:rsidRPr="005D1465">
              <w:rPr>
                <w:rFonts w:ascii="Times New Roman" w:eastAsiaTheme="minorEastAsia" w:hAnsi="Times New Roman" w:hint="eastAsia"/>
                <w:kern w:val="0"/>
                <w:sz w:val="20"/>
                <w:szCs w:val="24"/>
              </w:rPr>
              <w:t>maxRank</w:t>
            </w:r>
            <w:proofErr w:type="spellEnd"/>
            <w:r w:rsidRPr="005D1465">
              <w:rPr>
                <w:rFonts w:ascii="Times New Roman" w:eastAsiaTheme="minorEastAsia" w:hAnsi="Times New Roman" w:hint="eastAsia"/>
                <w:kern w:val="0"/>
                <w:sz w:val="20"/>
                <w:szCs w:val="24"/>
              </w:rPr>
              <w:t xml:space="preserve"> = 1; 2 ports; </w:t>
            </w:r>
            <w:proofErr w:type="spellStart"/>
            <w:r w:rsidRPr="005D1465">
              <w:rPr>
                <w:rFonts w:ascii="Times New Roman" w:eastAsiaTheme="minorEastAsia" w:hAnsi="Times New Roman" w:hint="eastAsia"/>
                <w:kern w:val="0"/>
                <w:sz w:val="20"/>
                <w:szCs w:val="24"/>
              </w:rPr>
              <w:t>codebookSubset</w:t>
            </w:r>
            <w:proofErr w:type="spellEnd"/>
            <w:r w:rsidRPr="005D1465">
              <w:rPr>
                <w:rFonts w:ascii="Times New Roman" w:eastAsiaTheme="minorEastAsia" w:hAnsi="Times New Roman" w:hint="eastAsia"/>
                <w:kern w:val="0"/>
                <w:sz w:val="20"/>
                <w:szCs w:val="24"/>
              </w:rPr>
              <w:t xml:space="preserve"> = noncoherent; ul-FullPowerTransmission-r16 = fullpowerMode1 (Table 7.3.1.1.2-5A)</w:t>
            </w:r>
          </w:p>
        </w:tc>
      </w:tr>
    </w:tbl>
    <w:p w14:paraId="38B9DB42" w14:textId="77777777" w:rsidR="00A74BF4" w:rsidRDefault="00A74BF4" w:rsidP="00A74BF4">
      <w:pPr>
        <w:spacing w:before="100" w:beforeAutospacing="1" w:after="100" w:afterAutospacing="1"/>
        <w:rPr>
          <w:color w:val="000000"/>
        </w:rPr>
      </w:pPr>
      <w:r w:rsidRPr="00265115">
        <w:rPr>
          <w:rFonts w:eastAsiaTheme="minorEastAsia" w:hint="eastAsia"/>
          <w:lang w:eastAsia="zh-CN"/>
        </w:rPr>
        <w:t xml:space="preserve">For </w:t>
      </w:r>
      <w:r>
        <w:rPr>
          <w:rFonts w:eastAsiaTheme="minorEastAsia"/>
          <w:lang w:eastAsia="zh-CN"/>
        </w:rPr>
        <w:t>non-codebook-based</w:t>
      </w:r>
      <w:r w:rsidRPr="00265115">
        <w:rPr>
          <w:rFonts w:eastAsiaTheme="minorEastAsia" w:hint="eastAsia"/>
          <w:lang w:eastAsia="zh-CN"/>
        </w:rPr>
        <w:t xml:space="preserve"> </w:t>
      </w:r>
      <w:r>
        <w:rPr>
          <w:rFonts w:eastAsiaTheme="minorEastAsia"/>
          <w:lang w:eastAsia="zh-CN"/>
        </w:rPr>
        <w:t>PUSCH</w:t>
      </w:r>
      <w:r w:rsidRPr="00265115">
        <w:rPr>
          <w:rFonts w:eastAsiaTheme="minorEastAsia" w:hint="eastAsia"/>
          <w:lang w:eastAsia="zh-CN"/>
        </w:rPr>
        <w:t xml:space="preserve"> transmission,</w:t>
      </w:r>
      <w:r>
        <w:rPr>
          <w:rFonts w:eastAsiaTheme="minorEastAsia"/>
          <w:lang w:eastAsia="zh-CN"/>
        </w:rPr>
        <w:t xml:space="preserve"> based on the design that the second SRI field does not indicate layer information,</w:t>
      </w:r>
      <w:r w:rsidRPr="00265115">
        <w:rPr>
          <w:rFonts w:eastAsiaTheme="minorEastAsia" w:hint="eastAsia"/>
          <w:lang w:eastAsia="zh-CN"/>
        </w:rPr>
        <w:t xml:space="preserve"> </w:t>
      </w:r>
      <w:r>
        <w:rPr>
          <w:rFonts w:eastAsiaTheme="minorEastAsia"/>
          <w:lang w:eastAsia="zh-CN"/>
        </w:rPr>
        <w:t>bit width of the second SRI field is determined by number of SRS resources in the corresponding SRS resource set and the maximum number of SRI combinations of one specific layer. A</w:t>
      </w:r>
      <w:r w:rsidRPr="00265115">
        <w:rPr>
          <w:rFonts w:eastAsiaTheme="minorEastAsia" w:hint="eastAsia"/>
          <w:lang w:eastAsia="zh-CN"/>
        </w:rPr>
        <w:t xml:space="preserve">lmost all cases </w:t>
      </w:r>
      <w:r>
        <w:rPr>
          <w:rFonts w:eastAsiaTheme="minorEastAsia"/>
          <w:lang w:eastAsia="zh-CN"/>
        </w:rPr>
        <w:t xml:space="preserve">don’t </w:t>
      </w:r>
      <w:r w:rsidRPr="00265115">
        <w:rPr>
          <w:rFonts w:eastAsiaTheme="minorEastAsia" w:hint="eastAsia"/>
          <w:lang w:eastAsia="zh-CN"/>
        </w:rPr>
        <w:t xml:space="preserve">have enough reserved entries if the reserved entries in the second SRI field </w:t>
      </w:r>
      <w:r w:rsidRPr="00265115">
        <w:rPr>
          <w:rFonts w:eastAsiaTheme="minorEastAsia"/>
          <w:lang w:eastAsia="zh-CN"/>
        </w:rPr>
        <w:t xml:space="preserve">are </w:t>
      </w:r>
      <w:r>
        <w:rPr>
          <w:rFonts w:eastAsiaTheme="minorEastAsia"/>
          <w:lang w:eastAsia="zh-CN"/>
        </w:rPr>
        <w:t>intended to indicate</w:t>
      </w:r>
      <w:r w:rsidRPr="00265115">
        <w:rPr>
          <w:rFonts w:eastAsiaTheme="minorEastAsia" w:hint="eastAsia"/>
          <w:lang w:eastAsia="zh-CN"/>
        </w:rPr>
        <w:t xml:space="preserve"> dynamic switching between </w:t>
      </w:r>
      <w:r>
        <w:rPr>
          <w:rFonts w:eastAsiaTheme="minorEastAsia"/>
          <w:lang w:eastAsia="zh-CN"/>
        </w:rPr>
        <w:t>M</w:t>
      </w:r>
      <w:r w:rsidRPr="00265115">
        <w:rPr>
          <w:rFonts w:eastAsiaTheme="minorEastAsia" w:hint="eastAsia"/>
          <w:lang w:eastAsia="zh-CN"/>
        </w:rPr>
        <w:t xml:space="preserve">TRP and </w:t>
      </w:r>
      <w:r>
        <w:rPr>
          <w:rFonts w:eastAsiaTheme="minorEastAsia"/>
          <w:lang w:eastAsia="zh-CN"/>
        </w:rPr>
        <w:t>S</w:t>
      </w:r>
      <w:r w:rsidRPr="00265115">
        <w:rPr>
          <w:rFonts w:eastAsiaTheme="minorEastAsia" w:hint="eastAsia"/>
          <w:lang w:eastAsia="zh-CN"/>
        </w:rPr>
        <w:t xml:space="preserve">TRP, as shown in </w:t>
      </w:r>
      <w:r>
        <w:rPr>
          <w:rFonts w:eastAsiaTheme="minorEastAsia"/>
          <w:lang w:eastAsia="zh-CN"/>
        </w:rPr>
        <w:fldChar w:fldCharType="begin"/>
      </w:r>
      <w:r>
        <w:rPr>
          <w:rFonts w:eastAsiaTheme="minorEastAsia"/>
          <w:lang w:eastAsia="zh-CN"/>
        </w:rPr>
        <w:instrText xml:space="preserve"> REF _Ref68182661 \r \h </w:instrText>
      </w:r>
      <w:r>
        <w:rPr>
          <w:rFonts w:eastAsiaTheme="minorEastAsia"/>
          <w:lang w:eastAsia="zh-CN"/>
        </w:rPr>
      </w:r>
      <w:r>
        <w:rPr>
          <w:rFonts w:eastAsiaTheme="minorEastAsia"/>
          <w:lang w:eastAsia="zh-CN"/>
        </w:rPr>
        <w:fldChar w:fldCharType="separate"/>
      </w:r>
      <w:r>
        <w:rPr>
          <w:rFonts w:eastAsiaTheme="minorEastAsia"/>
          <w:lang w:eastAsia="zh-CN"/>
        </w:rPr>
        <w:t>Table 3</w:t>
      </w:r>
      <w:r>
        <w:rPr>
          <w:rFonts w:eastAsiaTheme="minorEastAsia"/>
          <w:lang w:eastAsia="zh-CN"/>
        </w:rPr>
        <w:fldChar w:fldCharType="end"/>
      </w:r>
      <w:r w:rsidRPr="00265115">
        <w:rPr>
          <w:rFonts w:eastAsiaTheme="minorEastAsia" w:hint="eastAsia"/>
          <w:lang w:eastAsia="zh-CN"/>
        </w:rPr>
        <w:t xml:space="preserve"> highlighted in yellow</w:t>
      </w:r>
      <w:r w:rsidRPr="00265115">
        <w:rPr>
          <w:rFonts w:eastAsiaTheme="minorEastAsia"/>
          <w:lang w:eastAsia="zh-CN"/>
        </w:rPr>
        <w:t>.</w:t>
      </w:r>
      <w:r>
        <w:rPr>
          <w:rFonts w:eastAsiaTheme="minorEastAsia"/>
          <w:lang w:eastAsia="zh-CN"/>
        </w:rPr>
        <w:t xml:space="preserve"> One additional bit may also be required in the second SRI field for such cases. Moreover</w:t>
      </w:r>
      <w:r>
        <w:rPr>
          <w:rFonts w:eastAsiaTheme="minorEastAsia" w:hint="eastAsia"/>
          <w:lang w:eastAsia="zh-CN"/>
        </w:rPr>
        <w:t>,</w:t>
      </w:r>
      <w:r>
        <w:rPr>
          <w:rFonts w:eastAsiaTheme="minorEastAsia"/>
          <w:lang w:eastAsia="zh-CN"/>
        </w:rPr>
        <w:t xml:space="preserve"> the second SRI field may be absent if there is only one SRS resource in the corresponding SRS resource set. In this case, two bits are required to indicate the cases: TRP1, TRP2, TRP1 and TRP2.</w:t>
      </w:r>
      <w:r w:rsidRPr="00A4585E">
        <w:rPr>
          <w:color w:val="000000"/>
        </w:rPr>
        <w:t xml:space="preserve"> </w:t>
      </w:r>
    </w:p>
    <w:p w14:paraId="4D1D5296" w14:textId="77777777" w:rsidR="00A74BF4" w:rsidRPr="00C73BAA" w:rsidRDefault="00A74BF4" w:rsidP="00A74BF4">
      <w:pPr>
        <w:pStyle w:val="table"/>
      </w:pPr>
      <w:bookmarkStart w:id="16" w:name="_Ref68182661"/>
      <w:r>
        <w:t>Cases without enough reserved entries in the second SRI field for CB-based PUSCH</w:t>
      </w:r>
      <w:bookmarkEnd w:id="16"/>
    </w:p>
    <w:p w14:paraId="78F615A3" w14:textId="77777777" w:rsidR="00A74BF4" w:rsidRDefault="00A74BF4" w:rsidP="00A74BF4">
      <w:pPr>
        <w:spacing w:before="100" w:beforeAutospacing="1" w:after="100" w:afterAutospacing="1"/>
        <w:jc w:val="left"/>
        <w:rPr>
          <w:color w:val="000000"/>
        </w:rPr>
      </w:pPr>
      <w:r w:rsidRPr="00C73BAA">
        <w:rPr>
          <w:rFonts w:hint="eastAsia"/>
          <w:noProof/>
          <w:lang w:eastAsia="zh-CN"/>
        </w:rPr>
        <w:drawing>
          <wp:inline distT="0" distB="0" distL="0" distR="0" wp14:anchorId="7121AA1B" wp14:editId="3387B177">
            <wp:extent cx="5759450" cy="184879"/>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9450" cy="184879"/>
                    </a:xfrm>
                    <a:prstGeom prst="rect">
                      <a:avLst/>
                    </a:prstGeom>
                    <a:noFill/>
                    <a:ln>
                      <a:noFill/>
                    </a:ln>
                  </pic:spPr>
                </pic:pic>
              </a:graphicData>
            </a:graphic>
          </wp:inline>
        </w:drawing>
      </w:r>
    </w:p>
    <w:p w14:paraId="13A9038E" w14:textId="77777777" w:rsidR="00A74BF4" w:rsidRDefault="00A74BF4" w:rsidP="00A74BF4">
      <w:pPr>
        <w:rPr>
          <w:rFonts w:eastAsiaTheme="minorEastAsia"/>
          <w:lang w:eastAsia="zh-CN"/>
        </w:rPr>
      </w:pPr>
      <w:r>
        <w:rPr>
          <w:rFonts w:eastAsiaTheme="minorEastAsia"/>
          <w:lang w:eastAsia="zh-CN"/>
        </w:rPr>
        <w:t>Therefore, Alt.2 seems not a clean design for following reasons:</w:t>
      </w:r>
    </w:p>
    <w:p w14:paraId="55FA2372" w14:textId="77777777" w:rsidR="00A74BF4" w:rsidRPr="00316BD0" w:rsidRDefault="00A74BF4" w:rsidP="00A74BF4">
      <w:pPr>
        <w:pStyle w:val="bullet1"/>
      </w:pPr>
      <w:r w:rsidRPr="00316BD0">
        <w:t xml:space="preserve">For NCB-based </w:t>
      </w:r>
      <w:r>
        <w:t>PUSCH transmission</w:t>
      </w:r>
      <w:r w:rsidRPr="00316BD0">
        <w:t>, dynamic switching sometimes uses</w:t>
      </w:r>
      <w:r>
        <w:t xml:space="preserve"> the second</w:t>
      </w:r>
      <w:r w:rsidRPr="00316BD0">
        <w:t xml:space="preserve"> SRI </w:t>
      </w:r>
      <w:r>
        <w:t>table only containing the layer-specific SRI entries</w:t>
      </w:r>
      <w:r w:rsidRPr="00316BD0">
        <w:t>, sometimes uses a</w:t>
      </w:r>
      <w:r>
        <w:t xml:space="preserve">nother second </w:t>
      </w:r>
      <w:r w:rsidRPr="00316BD0">
        <w:t>SRI</w:t>
      </w:r>
      <w:r>
        <w:t xml:space="preserve"> table</w:t>
      </w:r>
      <w:r w:rsidRPr="00316BD0">
        <w:t xml:space="preserve"> with additional reserved entries.</w:t>
      </w:r>
    </w:p>
    <w:p w14:paraId="782EA37A" w14:textId="77777777" w:rsidR="00A74BF4" w:rsidRPr="00316BD0" w:rsidRDefault="00A74BF4" w:rsidP="00A74BF4">
      <w:pPr>
        <w:pStyle w:val="bullet1"/>
      </w:pPr>
      <w:r w:rsidRPr="00316BD0">
        <w:t xml:space="preserve">For CB-based </w:t>
      </w:r>
      <w:r>
        <w:t>PUSCH transmission</w:t>
      </w:r>
      <w:r w:rsidRPr="00316BD0">
        <w:t xml:space="preserve">, dynamic switching sometimes uses </w:t>
      </w:r>
      <w:r>
        <w:t>the second</w:t>
      </w:r>
      <w:r w:rsidRPr="00316BD0">
        <w:t xml:space="preserve"> </w:t>
      </w:r>
      <w:r>
        <w:t>TPMI</w:t>
      </w:r>
      <w:r w:rsidRPr="00316BD0">
        <w:t xml:space="preserve"> </w:t>
      </w:r>
      <w:r>
        <w:t>table only containing the layer-specific TPMI entries</w:t>
      </w:r>
      <w:r w:rsidRPr="00316BD0">
        <w:t xml:space="preserve">, while </w:t>
      </w:r>
      <w:r>
        <w:t xml:space="preserve">in </w:t>
      </w:r>
      <w:r w:rsidRPr="00316BD0">
        <w:t xml:space="preserve">other </w:t>
      </w:r>
      <w:r>
        <w:t>occasions</w:t>
      </w:r>
      <w:r w:rsidRPr="00316BD0">
        <w:t xml:space="preserve"> uses a</w:t>
      </w:r>
      <w:r>
        <w:t>nother second</w:t>
      </w:r>
      <w:r w:rsidRPr="00316BD0">
        <w:t xml:space="preserve"> TPMI </w:t>
      </w:r>
      <w:r>
        <w:t>table with</w:t>
      </w:r>
      <w:r w:rsidRPr="00316BD0">
        <w:t xml:space="preserve"> additional reserved entries.</w:t>
      </w:r>
    </w:p>
    <w:p w14:paraId="30428212" w14:textId="77777777" w:rsidR="00A74BF4" w:rsidRDefault="00A74BF4" w:rsidP="00A74BF4">
      <w:pPr>
        <w:rPr>
          <w:rFonts w:eastAsiaTheme="minorEastAsia"/>
          <w:lang w:eastAsia="zh-CN"/>
        </w:rPr>
      </w:pPr>
      <w:r w:rsidRPr="00316BD0">
        <w:rPr>
          <w:rFonts w:eastAsiaTheme="minorEastAsia"/>
          <w:lang w:eastAsia="zh-CN"/>
        </w:rPr>
        <w:t>A</w:t>
      </w:r>
      <w:r>
        <w:rPr>
          <w:rFonts w:eastAsiaTheme="minorEastAsia"/>
          <w:lang w:eastAsia="zh-CN"/>
        </w:rPr>
        <w:t xml:space="preserve"> </w:t>
      </w:r>
      <w:r w:rsidRPr="00316BD0">
        <w:rPr>
          <w:rFonts w:eastAsiaTheme="minorEastAsia"/>
          <w:lang w:eastAsia="zh-CN"/>
        </w:rPr>
        <w:t>good signaling design should avoid mixing</w:t>
      </w:r>
      <w:r>
        <w:rPr>
          <w:rFonts w:eastAsiaTheme="minorEastAsia"/>
          <w:lang w:eastAsia="zh-CN"/>
        </w:rPr>
        <w:t xml:space="preserve"> different</w:t>
      </w:r>
      <w:r w:rsidRPr="00316BD0">
        <w:rPr>
          <w:rFonts w:eastAsiaTheme="minorEastAsia"/>
          <w:lang w:eastAsia="zh-CN"/>
        </w:rPr>
        <w:t xml:space="preserve"> cases to support dynamic switching indication, </w:t>
      </w:r>
      <w:r>
        <w:rPr>
          <w:rFonts w:eastAsiaTheme="minorEastAsia"/>
          <w:lang w:eastAsia="zh-CN"/>
        </w:rPr>
        <w:t xml:space="preserve">otherwise it will be complicated to specify the TPMI tables for all cases. </w:t>
      </w:r>
    </w:p>
    <w:p w14:paraId="0284C509" w14:textId="77777777" w:rsidR="00A74BF4" w:rsidRDefault="00A74BF4" w:rsidP="00A74BF4">
      <w:pPr>
        <w:rPr>
          <w:rFonts w:eastAsiaTheme="minorEastAsia"/>
          <w:lang w:eastAsia="zh-CN"/>
        </w:rPr>
      </w:pPr>
      <w:r>
        <w:rPr>
          <w:rFonts w:eastAsiaTheme="minorEastAsia"/>
          <w:color w:val="000000"/>
          <w:lang w:eastAsia="zh-CN"/>
        </w:rPr>
        <w:t xml:space="preserve">For </w:t>
      </w:r>
      <w:r>
        <w:rPr>
          <w:rFonts w:eastAsiaTheme="minorEastAsia" w:hint="eastAsia"/>
        </w:rPr>
        <w:t>A</w:t>
      </w:r>
      <w:r>
        <w:rPr>
          <w:rFonts w:eastAsiaTheme="minorEastAsia"/>
        </w:rPr>
        <w:t>lt.3</w:t>
      </w:r>
      <w:r>
        <w:rPr>
          <w:rFonts w:eastAsiaTheme="minorEastAsia"/>
          <w:color w:val="000000"/>
          <w:lang w:eastAsia="zh-CN"/>
        </w:rPr>
        <w:t xml:space="preserve">, </w:t>
      </w:r>
      <w:r>
        <w:rPr>
          <w:rFonts w:eastAsiaTheme="minorEastAsia"/>
          <w:lang w:eastAsia="zh-CN"/>
        </w:rPr>
        <w:t xml:space="preserve">dynamic switching between STRP and MTRP can be indicated for the corresponding scheduling resource in time domain without increasing the DCI overhead </w:t>
      </w:r>
      <w:r>
        <w:rPr>
          <w:rFonts w:eastAsiaTheme="minorEastAsia"/>
          <w:color w:val="000000"/>
          <w:lang w:eastAsia="zh-CN"/>
        </w:rPr>
        <w:t xml:space="preserve">by introducing a column to TDRA table with each element containing one of the cases: </w:t>
      </w:r>
      <w:r>
        <w:rPr>
          <w:rFonts w:eastAsiaTheme="minorEastAsia"/>
          <w:lang w:eastAsia="zh-CN"/>
        </w:rPr>
        <w:t xml:space="preserve">TRP1, TRP2, TRP1 and TRP2.  </w:t>
      </w:r>
    </w:p>
    <w:p w14:paraId="3A878B3D" w14:textId="77777777" w:rsidR="00A74BF4" w:rsidRPr="00870276" w:rsidRDefault="00A74BF4" w:rsidP="00A74BF4">
      <w:pPr>
        <w:rPr>
          <w:rFonts w:eastAsiaTheme="minorEastAsia"/>
          <w:color w:val="000000"/>
          <w:lang w:eastAsia="zh-CN"/>
        </w:rPr>
      </w:pPr>
      <w:r>
        <w:rPr>
          <w:rFonts w:eastAsiaTheme="minorEastAsia"/>
          <w:color w:val="000000"/>
          <w:lang w:eastAsia="zh-CN"/>
        </w:rPr>
        <w:t>Based on above analysis, our preference is Alt.1 and Alt.3 which are unified and clear design to support dynamic switching between STRP and MTRP.</w:t>
      </w:r>
    </w:p>
    <w:p w14:paraId="7CF57A00" w14:textId="77777777" w:rsidR="00A74BF4" w:rsidRDefault="00A74BF4" w:rsidP="00D9103C">
      <w:pPr>
        <w:pStyle w:val="proposal"/>
      </w:pPr>
      <w:r>
        <w:t xml:space="preserve">Introduce a new field or reuse FDRA field to indicate dynamic switching between STRP and MTRP.  </w:t>
      </w:r>
    </w:p>
    <w:p w14:paraId="705656D8" w14:textId="77777777" w:rsidR="00A74BF4" w:rsidRPr="00B83D17" w:rsidRDefault="00A74BF4" w:rsidP="00A74BF4">
      <w:pPr>
        <w:pStyle w:val="title2"/>
      </w:pPr>
      <w:r>
        <w:t>D</w:t>
      </w:r>
      <w:r w:rsidRPr="00B83D17">
        <w:t>ynamic</w:t>
      </w:r>
      <w:r>
        <w:t xml:space="preserve"> </w:t>
      </w:r>
      <w:r w:rsidRPr="00B83D17">
        <w:t xml:space="preserve">switching </w:t>
      </w:r>
      <w:r>
        <w:t>order of two TRPs</w:t>
      </w:r>
    </w:p>
    <w:p w14:paraId="3B4E9E9F" w14:textId="77777777" w:rsidR="00A74BF4" w:rsidRDefault="00A74BF4" w:rsidP="00A74BF4">
      <w:pPr>
        <w:rPr>
          <w:rFonts w:eastAsiaTheme="minorEastAsia"/>
        </w:rPr>
      </w:pPr>
      <w:r>
        <w:rPr>
          <w:rFonts w:eastAsiaTheme="minorEastAsia"/>
        </w:rPr>
        <w:t>To achieve</w:t>
      </w:r>
      <w:r w:rsidRPr="003B7F08">
        <w:rPr>
          <w:rFonts w:eastAsiaTheme="minorEastAsia"/>
        </w:rPr>
        <w:t xml:space="preserve"> more scheduling flexibility of </w:t>
      </w:r>
      <w:r>
        <w:rPr>
          <w:rFonts w:eastAsiaTheme="minorEastAsia"/>
        </w:rPr>
        <w:t>network</w:t>
      </w:r>
      <w:r w:rsidRPr="003B7F08">
        <w:rPr>
          <w:rFonts w:eastAsiaTheme="minorEastAsia"/>
        </w:rPr>
        <w:t>, the TRP</w:t>
      </w:r>
      <w:r>
        <w:rPr>
          <w:rFonts w:eastAsiaTheme="minorEastAsia"/>
        </w:rPr>
        <w:t xml:space="preserve"> to which</w:t>
      </w:r>
      <w:r w:rsidRPr="003B7F08">
        <w:rPr>
          <w:rFonts w:eastAsiaTheme="minorEastAsia"/>
        </w:rPr>
        <w:t xml:space="preserve"> the first PUSCH repetition target</w:t>
      </w:r>
      <w:r>
        <w:rPr>
          <w:rFonts w:eastAsiaTheme="minorEastAsia"/>
        </w:rPr>
        <w:t>s should also</w:t>
      </w:r>
      <w:r w:rsidRPr="003B7F08">
        <w:rPr>
          <w:rFonts w:eastAsiaTheme="minorEastAsia"/>
        </w:rPr>
        <w:t xml:space="preserve"> be </w:t>
      </w:r>
      <w:r>
        <w:rPr>
          <w:rFonts w:eastAsiaTheme="minorEastAsia"/>
          <w:lang w:eastAsia="zh-CN"/>
        </w:rPr>
        <w:t>indicated</w:t>
      </w:r>
      <w:r w:rsidRPr="003B7F08">
        <w:rPr>
          <w:rFonts w:eastAsiaTheme="minorEastAsia"/>
        </w:rPr>
        <w:t>.</w:t>
      </w:r>
      <w:r>
        <w:rPr>
          <w:rFonts w:eastAsiaTheme="minorEastAsia"/>
        </w:rPr>
        <w:t xml:space="preserve"> More reliability of PUSCH transmission may also be acquired as the network has a chance to select one TRP with better channel quality in some cases.</w:t>
      </w:r>
    </w:p>
    <w:p w14:paraId="522800DE" w14:textId="77777777" w:rsidR="00A74BF4" w:rsidRPr="00DE72EB" w:rsidRDefault="00A74BF4" w:rsidP="00A74BF4">
      <w:pPr>
        <w:rPr>
          <w:rFonts w:eastAsiaTheme="minorEastAsia"/>
          <w:lang w:eastAsia="zh-CN"/>
        </w:rPr>
      </w:pPr>
      <w:r>
        <w:rPr>
          <w:rFonts w:eastAsiaTheme="minorEastAsia"/>
          <w:lang w:eastAsia="zh-CN"/>
        </w:rPr>
        <w:t xml:space="preserve">A simple example is shown in </w:t>
      </w:r>
      <w:r>
        <w:rPr>
          <w:rFonts w:eastAsiaTheme="minorEastAsia"/>
          <w:lang w:eastAsia="zh-CN"/>
        </w:rPr>
        <w:fldChar w:fldCharType="begin"/>
      </w:r>
      <w:r>
        <w:rPr>
          <w:rFonts w:eastAsiaTheme="minorEastAsia"/>
          <w:lang w:eastAsia="zh-CN"/>
        </w:rPr>
        <w:instrText xml:space="preserve"> REF _Ref61862657 \r \h </w:instrText>
      </w:r>
      <w:r>
        <w:rPr>
          <w:rFonts w:eastAsiaTheme="minorEastAsia"/>
          <w:lang w:eastAsia="zh-CN"/>
        </w:rPr>
      </w:r>
      <w:r>
        <w:rPr>
          <w:rFonts w:eastAsiaTheme="minorEastAsia"/>
          <w:lang w:eastAsia="zh-CN"/>
        </w:rPr>
        <w:fldChar w:fldCharType="separate"/>
      </w:r>
      <w:r>
        <w:rPr>
          <w:rFonts w:eastAsiaTheme="minorEastAsia"/>
          <w:lang w:eastAsia="zh-CN"/>
        </w:rPr>
        <w:t>Figure 8</w:t>
      </w:r>
      <w:r>
        <w:rPr>
          <w:rFonts w:eastAsiaTheme="minorEastAsia"/>
          <w:lang w:eastAsia="zh-CN"/>
        </w:rPr>
        <w:fldChar w:fldCharType="end"/>
      </w:r>
      <w:r>
        <w:rPr>
          <w:rFonts w:eastAsiaTheme="minorEastAsia"/>
          <w:lang w:eastAsia="zh-CN"/>
        </w:rPr>
        <w:t xml:space="preserve">. </w:t>
      </w:r>
      <w:proofErr w:type="spellStart"/>
      <w:r>
        <w:rPr>
          <w:rFonts w:eastAsiaTheme="minorEastAsia"/>
          <w:lang w:eastAsia="zh-CN"/>
        </w:rPr>
        <w:t>TRP_x</w:t>
      </w:r>
      <w:proofErr w:type="spellEnd"/>
      <w:r>
        <w:rPr>
          <w:rFonts w:eastAsiaTheme="minorEastAsia"/>
          <w:lang w:eastAsia="zh-CN"/>
        </w:rPr>
        <w:t xml:space="preserve"> is configured for UE1</w:t>
      </w:r>
      <w:r w:rsidRPr="00BD77E4">
        <w:rPr>
          <w:rFonts w:eastAsiaTheme="minorEastAsia"/>
          <w:lang w:eastAsia="zh-CN"/>
        </w:rPr>
        <w:t xml:space="preserve"> </w:t>
      </w:r>
      <w:r>
        <w:rPr>
          <w:rFonts w:eastAsiaTheme="minorEastAsia"/>
          <w:lang w:eastAsia="zh-CN"/>
        </w:rPr>
        <w:t xml:space="preserve">as the first TRP while it is also configured for UE2 as the second TRP. Assume cyclic beam mapping pattern is configured for both UE1 and UE2, and same </w:t>
      </w:r>
      <w:r>
        <w:rPr>
          <w:rFonts w:eastAsiaTheme="minorEastAsia"/>
          <w:lang w:eastAsia="zh-CN"/>
        </w:rPr>
        <w:lastRenderedPageBreak/>
        <w:t xml:space="preserve">Rx beam1 is required for </w:t>
      </w:r>
      <w:proofErr w:type="spellStart"/>
      <w:r>
        <w:rPr>
          <w:rFonts w:eastAsiaTheme="minorEastAsia"/>
          <w:lang w:eastAsia="zh-CN"/>
        </w:rPr>
        <w:t>TRP_x</w:t>
      </w:r>
      <w:proofErr w:type="spellEnd"/>
      <w:r>
        <w:rPr>
          <w:rFonts w:eastAsiaTheme="minorEastAsia"/>
          <w:lang w:eastAsia="zh-CN"/>
        </w:rPr>
        <w:t xml:space="preserve"> to receive certain PUSCH repetitions from UE1 and UE2. In a), Rx beam1 of </w:t>
      </w:r>
      <w:proofErr w:type="spellStart"/>
      <w:r w:rsidRPr="00D82ED4">
        <w:rPr>
          <w:rFonts w:eastAsiaTheme="minorEastAsia"/>
          <w:lang w:eastAsia="zh-CN"/>
        </w:rPr>
        <w:t>TRP</w:t>
      </w:r>
      <w:r>
        <w:rPr>
          <w:rFonts w:eastAsiaTheme="minorEastAsia"/>
          <w:lang w:eastAsia="zh-CN"/>
        </w:rPr>
        <w:t>_x</w:t>
      </w:r>
      <w:proofErr w:type="spellEnd"/>
      <w:r>
        <w:rPr>
          <w:rFonts w:eastAsiaTheme="minorEastAsia"/>
          <w:lang w:eastAsia="zh-CN"/>
        </w:rPr>
        <w:t xml:space="preserve"> will be occupied until the end of last PUSCH repetition, i.e., from slot n to n+3, because the </w:t>
      </w:r>
      <w:proofErr w:type="spellStart"/>
      <w:r>
        <w:rPr>
          <w:rFonts w:eastAsiaTheme="minorEastAsia"/>
          <w:lang w:eastAsia="zh-CN"/>
        </w:rPr>
        <w:t>TRP_x</w:t>
      </w:r>
      <w:proofErr w:type="spellEnd"/>
      <w:r>
        <w:rPr>
          <w:rFonts w:eastAsiaTheme="minorEastAsia"/>
          <w:lang w:eastAsia="zh-CN"/>
        </w:rPr>
        <w:t xml:space="preserve"> has to receive the PUSCH repetitions from two </w:t>
      </w:r>
      <w:r>
        <w:rPr>
          <w:rFonts w:eastAsiaTheme="minorEastAsia" w:hint="eastAsia"/>
          <w:lang w:eastAsia="zh-CN"/>
        </w:rPr>
        <w:t>UEs</w:t>
      </w:r>
      <w:r>
        <w:rPr>
          <w:rFonts w:eastAsiaTheme="minorEastAsia"/>
          <w:lang w:eastAsia="zh-CN"/>
        </w:rPr>
        <w:t xml:space="preserve"> in turn. Under this circumstance, </w:t>
      </w:r>
      <w:bookmarkStart w:id="17" w:name="_Hlk61378787"/>
      <w:proofErr w:type="spellStart"/>
      <w:r>
        <w:rPr>
          <w:rFonts w:eastAsiaTheme="minorEastAsia"/>
          <w:lang w:eastAsia="zh-CN"/>
        </w:rPr>
        <w:t>TRP_x</w:t>
      </w:r>
      <w:proofErr w:type="spellEnd"/>
      <w:r w:rsidRPr="00D82ED4">
        <w:rPr>
          <w:rFonts w:eastAsiaTheme="minorEastAsia"/>
          <w:lang w:eastAsia="zh-CN"/>
        </w:rPr>
        <w:t xml:space="preserve"> </w:t>
      </w:r>
      <w:bookmarkEnd w:id="17"/>
      <w:r w:rsidRPr="00D82ED4">
        <w:rPr>
          <w:rFonts w:eastAsiaTheme="minorEastAsia"/>
          <w:lang w:eastAsia="zh-CN"/>
        </w:rPr>
        <w:t xml:space="preserve">cannot schedule a </w:t>
      </w:r>
      <w:r>
        <w:rPr>
          <w:rFonts w:eastAsiaTheme="minorEastAsia"/>
          <w:lang w:eastAsia="zh-CN"/>
        </w:rPr>
        <w:t>third</w:t>
      </w:r>
      <w:r w:rsidRPr="00D82ED4">
        <w:rPr>
          <w:rFonts w:eastAsiaTheme="minorEastAsia"/>
          <w:lang w:eastAsia="zh-CN"/>
        </w:rPr>
        <w:t xml:space="preserve"> UE with other Rx beam</w:t>
      </w:r>
      <w:r>
        <w:rPr>
          <w:rFonts w:eastAsiaTheme="minorEastAsia"/>
          <w:lang w:eastAsia="zh-CN"/>
        </w:rPr>
        <w:t>s</w:t>
      </w:r>
      <w:r w:rsidRPr="00D82ED4">
        <w:rPr>
          <w:rFonts w:eastAsiaTheme="minorEastAsia"/>
          <w:lang w:eastAsia="zh-CN"/>
        </w:rPr>
        <w:t xml:space="preserve"> in </w:t>
      </w:r>
      <w:r>
        <w:rPr>
          <w:rFonts w:eastAsiaTheme="minorEastAsia"/>
          <w:lang w:eastAsia="zh-CN"/>
        </w:rPr>
        <w:t xml:space="preserve">any </w:t>
      </w:r>
      <w:r w:rsidRPr="00D82ED4">
        <w:rPr>
          <w:rFonts w:eastAsiaTheme="minorEastAsia"/>
          <w:lang w:eastAsia="zh-CN"/>
        </w:rPr>
        <w:t>slot</w:t>
      </w:r>
      <w:r>
        <w:rPr>
          <w:rFonts w:eastAsiaTheme="minorEastAsia"/>
          <w:lang w:eastAsia="zh-CN"/>
        </w:rPr>
        <w:t xml:space="preserve">s from n to n+3. If the scheduling DCI can dynamically indicate UE2 that </w:t>
      </w:r>
      <w:proofErr w:type="spellStart"/>
      <w:r>
        <w:rPr>
          <w:rFonts w:eastAsiaTheme="minorEastAsia"/>
          <w:lang w:eastAsia="zh-CN"/>
        </w:rPr>
        <w:t>TRP_x</w:t>
      </w:r>
      <w:proofErr w:type="spellEnd"/>
      <w:r w:rsidRPr="00D82ED4">
        <w:rPr>
          <w:rFonts w:eastAsiaTheme="minorEastAsia"/>
          <w:lang w:eastAsia="zh-CN"/>
        </w:rPr>
        <w:t xml:space="preserve"> </w:t>
      </w:r>
      <w:r>
        <w:rPr>
          <w:rFonts w:eastAsiaTheme="minorEastAsia"/>
          <w:lang w:eastAsia="zh-CN"/>
        </w:rPr>
        <w:t xml:space="preserve">is the </w:t>
      </w:r>
      <w:r w:rsidRPr="003B7F08">
        <w:rPr>
          <w:rFonts w:eastAsiaTheme="minorEastAsia"/>
        </w:rPr>
        <w:t xml:space="preserve">first TRP that the first PUSCH repetition targeting </w:t>
      </w:r>
      <w:r>
        <w:rPr>
          <w:rFonts w:eastAsiaTheme="minorEastAsia"/>
        </w:rPr>
        <w:t xml:space="preserve">to, </w:t>
      </w:r>
      <w:proofErr w:type="spellStart"/>
      <w:r>
        <w:rPr>
          <w:rFonts w:eastAsiaTheme="minorEastAsia"/>
        </w:rPr>
        <w:t>TRP_x</w:t>
      </w:r>
      <w:proofErr w:type="spellEnd"/>
      <w:r>
        <w:rPr>
          <w:rFonts w:eastAsiaTheme="minorEastAsia"/>
        </w:rPr>
        <w:t xml:space="preserve"> is available to schedule other UEs in slot n+1 and n+3. </w:t>
      </w:r>
      <w:r>
        <w:rPr>
          <w:rFonts w:eastAsiaTheme="minorEastAsia"/>
          <w:lang w:eastAsia="zh-CN"/>
        </w:rPr>
        <w:t xml:space="preserve"> </w:t>
      </w:r>
    </w:p>
    <w:p w14:paraId="63B62CF2" w14:textId="77777777" w:rsidR="00A74BF4" w:rsidRDefault="00A74BF4" w:rsidP="00A74BF4">
      <w:pPr>
        <w:spacing w:after="0"/>
        <w:jc w:val="center"/>
      </w:pPr>
      <w:r>
        <w:object w:dxaOrig="5986" w:dyaOrig="1156" w14:anchorId="28125904">
          <v:shape id="_x0000_i1029" type="#_x0000_t75" style="width:437.85pt;height:84.9pt" o:ole="">
            <v:imagedata r:id="rId25" o:title=""/>
          </v:shape>
          <o:OLEObject Type="Embed" ProgID="Visio.Drawing.15" ShapeID="_x0000_i1029" DrawAspect="Content" ObjectID="_1679293586" r:id="rId26"/>
        </w:object>
      </w:r>
    </w:p>
    <w:p w14:paraId="5EE73A1F" w14:textId="77777777" w:rsidR="00A74BF4" w:rsidRPr="00DE72EB" w:rsidRDefault="00A74BF4" w:rsidP="00A74BF4">
      <w:pPr>
        <w:spacing w:after="0"/>
        <w:jc w:val="center"/>
        <w:rPr>
          <w:rFonts w:eastAsiaTheme="minorEastAsia"/>
          <w:lang w:eastAsia="zh-CN"/>
        </w:rPr>
      </w:pPr>
      <w:r>
        <w:rPr>
          <w:rFonts w:eastAsiaTheme="minorEastAsia" w:hint="eastAsia"/>
          <w:lang w:eastAsia="zh-CN"/>
        </w:rPr>
        <w:t>a</w:t>
      </w:r>
      <w:r>
        <w:rPr>
          <w:rFonts w:eastAsiaTheme="minorEastAsia"/>
          <w:lang w:eastAsia="zh-CN"/>
        </w:rPr>
        <w:t>)</w:t>
      </w:r>
    </w:p>
    <w:p w14:paraId="67AD9AEA" w14:textId="77777777" w:rsidR="00A74BF4" w:rsidRDefault="00A74BF4" w:rsidP="00A74BF4">
      <w:pPr>
        <w:spacing w:after="0"/>
        <w:jc w:val="center"/>
      </w:pPr>
      <w:r>
        <w:object w:dxaOrig="5985" w:dyaOrig="1005" w14:anchorId="62EDC332">
          <v:shape id="_x0000_i1030" type="#_x0000_t75" style="width:451.15pt;height:77.4pt" o:ole="">
            <v:imagedata r:id="rId27" o:title=""/>
          </v:shape>
          <o:OLEObject Type="Embed" ProgID="Visio.Drawing.15" ShapeID="_x0000_i1030" DrawAspect="Content" ObjectID="_1679293587" r:id="rId28"/>
        </w:object>
      </w:r>
    </w:p>
    <w:p w14:paraId="0A1CF32E" w14:textId="77777777" w:rsidR="00A74BF4" w:rsidRPr="00DE72EB" w:rsidRDefault="00A74BF4" w:rsidP="00A74BF4">
      <w:pPr>
        <w:spacing w:after="0"/>
        <w:jc w:val="center"/>
        <w:rPr>
          <w:rFonts w:eastAsiaTheme="minorEastAsia"/>
          <w:lang w:eastAsia="zh-CN"/>
        </w:rPr>
      </w:pPr>
      <w:r>
        <w:rPr>
          <w:rFonts w:eastAsiaTheme="minorEastAsia" w:hint="eastAsia"/>
          <w:lang w:eastAsia="zh-CN"/>
        </w:rPr>
        <w:t>b</w:t>
      </w:r>
      <w:r>
        <w:rPr>
          <w:rFonts w:eastAsiaTheme="minorEastAsia"/>
          <w:lang w:eastAsia="zh-CN"/>
        </w:rPr>
        <w:t>)</w:t>
      </w:r>
    </w:p>
    <w:p w14:paraId="13A9DBF8" w14:textId="77777777" w:rsidR="00A74BF4" w:rsidRDefault="00A74BF4" w:rsidP="00A74BF4">
      <w:pPr>
        <w:pStyle w:val="figure"/>
      </w:pPr>
      <w:bookmarkStart w:id="18" w:name="_Ref61862657"/>
      <w:bookmarkStart w:id="19" w:name="_Hlk61532569"/>
      <w:r>
        <w:t>Examples of PUSCH scheduling in MTRP scenario.</w:t>
      </w:r>
      <w:bookmarkEnd w:id="18"/>
    </w:p>
    <w:p w14:paraId="76686BAB" w14:textId="77777777" w:rsidR="00A74BF4" w:rsidRDefault="00A74BF4" w:rsidP="00A74BF4">
      <w:pPr>
        <w:rPr>
          <w:rFonts w:eastAsiaTheme="minorEastAsia"/>
          <w:lang w:eastAsia="zh-CN"/>
        </w:rPr>
      </w:pPr>
      <w:r>
        <w:rPr>
          <w:rFonts w:eastAsiaTheme="minorEastAsia"/>
          <w:lang w:eastAsia="zh-CN"/>
        </w:rPr>
        <w:t xml:space="preserve">The second example is shown in </w:t>
      </w:r>
      <w:r>
        <w:rPr>
          <w:rFonts w:eastAsiaTheme="minorEastAsia"/>
          <w:lang w:eastAsia="zh-CN"/>
        </w:rPr>
        <w:fldChar w:fldCharType="begin"/>
      </w:r>
      <w:r>
        <w:rPr>
          <w:rFonts w:eastAsiaTheme="minorEastAsia"/>
          <w:lang w:eastAsia="zh-CN"/>
        </w:rPr>
        <w:instrText xml:space="preserve"> REF _Ref68182862 \r \h </w:instrText>
      </w:r>
      <w:r>
        <w:rPr>
          <w:rFonts w:eastAsiaTheme="minorEastAsia"/>
          <w:lang w:eastAsia="zh-CN"/>
        </w:rPr>
      </w:r>
      <w:r>
        <w:rPr>
          <w:rFonts w:eastAsiaTheme="minorEastAsia"/>
          <w:lang w:eastAsia="zh-CN"/>
        </w:rPr>
        <w:fldChar w:fldCharType="separate"/>
      </w:r>
      <w:r>
        <w:rPr>
          <w:rFonts w:eastAsiaTheme="minorEastAsia"/>
          <w:lang w:eastAsia="zh-CN"/>
        </w:rPr>
        <w:t>Figure 9</w:t>
      </w:r>
      <w:r>
        <w:rPr>
          <w:rFonts w:eastAsiaTheme="minorEastAsia"/>
          <w:lang w:eastAsia="zh-CN"/>
        </w:rPr>
        <w:fldChar w:fldCharType="end"/>
      </w:r>
      <w:r>
        <w:rPr>
          <w:rFonts w:eastAsiaTheme="minorEastAsia"/>
          <w:lang w:eastAsia="zh-CN"/>
        </w:rPr>
        <w:t xml:space="preserve">. Assuming that a PUCCH with 2 repetitions is overlapping with the PUSCH from the third repetition, PUSCH repetition occasions having overlapped symbols with the PUCCH shall be dropped under current specification. Through dynamic switching the order of TRPs, </w:t>
      </w:r>
      <w:proofErr w:type="spellStart"/>
      <w:r>
        <w:rPr>
          <w:rFonts w:eastAsiaTheme="minorEastAsia"/>
          <w:lang w:eastAsia="zh-CN"/>
        </w:rPr>
        <w:t>gNB</w:t>
      </w:r>
      <w:proofErr w:type="spellEnd"/>
      <w:r>
        <w:rPr>
          <w:rFonts w:eastAsiaTheme="minorEastAsia"/>
          <w:lang w:eastAsia="zh-CN"/>
        </w:rPr>
        <w:t xml:space="preserve"> can schedule the valid repetition to one TRP with better channel quality or with lower blockage probability. Hence, the transmission reliability can be further enhanced in </w:t>
      </w:r>
      <w:r>
        <w:rPr>
          <w:rFonts w:eastAsiaTheme="minorEastAsia" w:hint="eastAsia"/>
          <w:lang w:eastAsia="zh-CN"/>
        </w:rPr>
        <w:t>this</w:t>
      </w:r>
      <w:r>
        <w:rPr>
          <w:rFonts w:eastAsiaTheme="minorEastAsia"/>
          <w:lang w:eastAsia="zh-CN"/>
        </w:rPr>
        <w:t xml:space="preserve"> </w:t>
      </w:r>
      <w:r>
        <w:rPr>
          <w:rFonts w:eastAsiaTheme="minorEastAsia" w:hint="eastAsia"/>
          <w:lang w:eastAsia="zh-CN"/>
        </w:rPr>
        <w:t>circumstance</w:t>
      </w:r>
      <w:r>
        <w:rPr>
          <w:rFonts w:eastAsiaTheme="minorEastAsia"/>
          <w:lang w:eastAsia="zh-CN"/>
        </w:rPr>
        <w:t xml:space="preserve">. Actually, the cancellation of a PUSCH repetition occurs in many cases, such as by the indication of group common DCI format 2_4. So, enabling more flexibility for </w:t>
      </w:r>
      <w:proofErr w:type="spellStart"/>
      <w:r>
        <w:rPr>
          <w:rFonts w:eastAsiaTheme="minorEastAsia"/>
          <w:lang w:eastAsia="zh-CN"/>
        </w:rPr>
        <w:t>gNB</w:t>
      </w:r>
      <w:proofErr w:type="spellEnd"/>
      <w:r>
        <w:rPr>
          <w:rFonts w:eastAsiaTheme="minorEastAsia"/>
          <w:lang w:eastAsia="zh-CN"/>
        </w:rPr>
        <w:t xml:space="preserve"> to schedule PUSCH towards MTRP is highly desired.</w:t>
      </w:r>
    </w:p>
    <w:p w14:paraId="1EF77044" w14:textId="77777777" w:rsidR="00A74BF4" w:rsidRDefault="00A74BF4" w:rsidP="00A74BF4">
      <w:pPr>
        <w:jc w:val="center"/>
      </w:pPr>
      <w:r>
        <w:object w:dxaOrig="6706" w:dyaOrig="1696" w14:anchorId="56663FB6">
          <v:shape id="_x0000_i1031" type="#_x0000_t75" style="width:427.85pt;height:108.2pt" o:ole="">
            <v:imagedata r:id="rId29" o:title=""/>
          </v:shape>
          <o:OLEObject Type="Embed" ProgID="Visio.Drawing.15" ShapeID="_x0000_i1031" DrawAspect="Content" ObjectID="_1679293588" r:id="rId30"/>
        </w:object>
      </w:r>
    </w:p>
    <w:p w14:paraId="159A9EF9" w14:textId="77777777" w:rsidR="00A74BF4" w:rsidRDefault="00A74BF4" w:rsidP="00A74BF4">
      <w:pPr>
        <w:pStyle w:val="figure"/>
      </w:pPr>
      <w:bookmarkStart w:id="20" w:name="_Ref68182862"/>
      <w:r>
        <w:t>Another example of PUSCH scheduling in MTRP scenario.</w:t>
      </w:r>
      <w:bookmarkEnd w:id="20"/>
    </w:p>
    <w:p w14:paraId="67D167C2" w14:textId="77777777" w:rsidR="00A74BF4" w:rsidRPr="00740EAD" w:rsidRDefault="00A74BF4" w:rsidP="00A74BF4">
      <w:pPr>
        <w:jc w:val="center"/>
        <w:rPr>
          <w:rFonts w:eastAsiaTheme="minorEastAsia"/>
          <w:lang w:eastAsia="zh-CN"/>
        </w:rPr>
      </w:pPr>
    </w:p>
    <w:bookmarkEnd w:id="19"/>
    <w:p w14:paraId="67866B3F" w14:textId="77777777" w:rsidR="00A74BF4" w:rsidRDefault="00A74BF4" w:rsidP="00D9103C">
      <w:pPr>
        <w:pStyle w:val="observation"/>
      </w:pPr>
      <w:r w:rsidRPr="00D67DC7">
        <w:t xml:space="preserve">To ensure the scheduling flexibility, dynamically switching the order of two TRPs for PUSCH repetitions </w:t>
      </w:r>
      <w:r>
        <w:rPr>
          <w:rFonts w:hint="eastAsia"/>
        </w:rPr>
        <w:t>is</w:t>
      </w:r>
      <w:r w:rsidRPr="00D67DC7">
        <w:t xml:space="preserve"> </w:t>
      </w:r>
      <w:r>
        <w:t>desired</w:t>
      </w:r>
      <w:r w:rsidRPr="00D67DC7">
        <w:t xml:space="preserve">. </w:t>
      </w:r>
    </w:p>
    <w:p w14:paraId="2ACD2DB3" w14:textId="77777777" w:rsidR="00A74BF4" w:rsidRDefault="00A74BF4" w:rsidP="00A74BF4">
      <w:r>
        <w:t xml:space="preserve">Actually, dynamic switching the order of TRPs is already supported in Rel-16 DL MTRP operation in which two codepoint with different order of TCI states can be activated simultaneously for PDSCH transmission. So, it’s reasonable to support this feature for Rel-17 PUSCH MTRP enhancement. </w:t>
      </w:r>
    </w:p>
    <w:p w14:paraId="1C5EEF64" w14:textId="77777777" w:rsidR="00A74BF4" w:rsidRPr="00FD6BD8" w:rsidRDefault="00A74BF4" w:rsidP="00A74BF4">
      <w:pPr>
        <w:rPr>
          <w:rFonts w:eastAsiaTheme="minorEastAsia"/>
          <w:lang w:eastAsia="zh-CN"/>
        </w:rPr>
      </w:pPr>
      <w:r w:rsidRPr="00FD6BD8">
        <w:rPr>
          <w:rFonts w:eastAsiaTheme="minorEastAsia"/>
          <w:lang w:eastAsia="zh-CN"/>
        </w:rPr>
        <w:t xml:space="preserve">The operations of switching the order of TRPs can be </w:t>
      </w:r>
      <w:r>
        <w:rPr>
          <w:rFonts w:eastAsiaTheme="minorEastAsia"/>
          <w:lang w:eastAsia="zh-CN"/>
        </w:rPr>
        <w:t>further discussed</w:t>
      </w:r>
      <w:r w:rsidRPr="00FD6BD8">
        <w:rPr>
          <w:rFonts w:eastAsiaTheme="minorEastAsia"/>
          <w:lang w:eastAsia="zh-CN"/>
        </w:rPr>
        <w:t xml:space="preserve"> </w:t>
      </w:r>
      <w:r>
        <w:rPr>
          <w:rFonts w:eastAsiaTheme="minorEastAsia"/>
          <w:lang w:eastAsia="zh-CN"/>
        </w:rPr>
        <w:t>under</w:t>
      </w:r>
      <w:r w:rsidRPr="00FD6BD8">
        <w:rPr>
          <w:rFonts w:eastAsiaTheme="minorEastAsia"/>
          <w:lang w:eastAsia="zh-CN"/>
        </w:rPr>
        <w:t xml:space="preserve"> the following </w:t>
      </w:r>
      <w:r>
        <w:rPr>
          <w:rFonts w:eastAsiaTheme="minorEastAsia"/>
          <w:lang w:eastAsia="zh-CN"/>
        </w:rPr>
        <w:t>three</w:t>
      </w:r>
      <w:r w:rsidRPr="00FD6BD8">
        <w:rPr>
          <w:rFonts w:eastAsiaTheme="minorEastAsia"/>
          <w:lang w:eastAsia="zh-CN"/>
        </w:rPr>
        <w:t xml:space="preserve"> </w:t>
      </w:r>
      <w:r>
        <w:rPr>
          <w:rFonts w:eastAsiaTheme="minorEastAsia"/>
          <w:lang w:eastAsia="zh-CN"/>
        </w:rPr>
        <w:t>options</w:t>
      </w:r>
      <w:r w:rsidRPr="00FD6BD8">
        <w:rPr>
          <w:rFonts w:eastAsiaTheme="minorEastAsia"/>
          <w:lang w:eastAsia="zh-CN"/>
        </w:rPr>
        <w:t>:</w:t>
      </w:r>
    </w:p>
    <w:p w14:paraId="01128E1F" w14:textId="77777777" w:rsidR="00A74BF4" w:rsidRPr="00AD0B4E" w:rsidRDefault="00A74BF4" w:rsidP="00A74BF4">
      <w:pPr>
        <w:pStyle w:val="bullet1"/>
        <w:rPr>
          <w:rStyle w:val="afe"/>
          <w:rFonts w:cs="Times"/>
          <w:bCs/>
          <w:i w:val="0"/>
        </w:rPr>
      </w:pPr>
      <w:r>
        <w:rPr>
          <w:rStyle w:val="afe"/>
          <w:rFonts w:cs="Times"/>
          <w:bCs/>
          <w:i w:val="0"/>
        </w:rPr>
        <w:t xml:space="preserve">Option </w:t>
      </w:r>
      <w:r w:rsidRPr="00212E02">
        <w:rPr>
          <w:rStyle w:val="afe"/>
          <w:rFonts w:cs="Times"/>
          <w:bCs/>
          <w:i w:val="0"/>
        </w:rPr>
        <w:t xml:space="preserve">1: </w:t>
      </w:r>
      <w:r>
        <w:rPr>
          <w:rStyle w:val="afe"/>
          <w:rFonts w:cs="Times"/>
          <w:bCs/>
          <w:i w:val="0"/>
        </w:rPr>
        <w:t>Reuse the new field introduced for dynamic switching between STRP and MTRP.</w:t>
      </w:r>
    </w:p>
    <w:p w14:paraId="3FE2F6FB" w14:textId="77777777" w:rsidR="00A74BF4" w:rsidRDefault="00A74BF4" w:rsidP="00A74BF4">
      <w:pPr>
        <w:pStyle w:val="bullet1"/>
        <w:rPr>
          <w:rStyle w:val="afe"/>
          <w:rFonts w:cs="Times"/>
          <w:bCs/>
          <w:i w:val="0"/>
        </w:rPr>
      </w:pPr>
      <w:r>
        <w:rPr>
          <w:rStyle w:val="afe"/>
          <w:rFonts w:cs="Times"/>
          <w:bCs/>
          <w:i w:val="0"/>
        </w:rPr>
        <w:t xml:space="preserve">Option </w:t>
      </w:r>
      <w:r w:rsidRPr="00AD0B4E">
        <w:rPr>
          <w:rStyle w:val="afe"/>
          <w:rFonts w:cs="Times"/>
          <w:bCs/>
          <w:i w:val="0"/>
        </w:rPr>
        <w:t xml:space="preserve">2: </w:t>
      </w:r>
      <w:r>
        <w:rPr>
          <w:rStyle w:val="afe"/>
          <w:rFonts w:cs="Times"/>
          <w:bCs/>
          <w:i w:val="0"/>
        </w:rPr>
        <w:t>Exchange the association of two SRI field with two SRS resource sets by MAC CE</w:t>
      </w:r>
      <w:r w:rsidRPr="00542876">
        <w:rPr>
          <w:rStyle w:val="afe"/>
          <w:rFonts w:cs="Times"/>
          <w:bCs/>
          <w:i w:val="0"/>
        </w:rPr>
        <w:t xml:space="preserve">. </w:t>
      </w:r>
    </w:p>
    <w:p w14:paraId="0129CC1D" w14:textId="77777777" w:rsidR="00A74BF4" w:rsidRPr="007E4498" w:rsidRDefault="00A74BF4" w:rsidP="00A74BF4">
      <w:pPr>
        <w:pStyle w:val="bullet1"/>
        <w:rPr>
          <w:rFonts w:eastAsia="Times New Roman"/>
          <w:lang w:eastAsia="en-US"/>
        </w:rPr>
      </w:pPr>
      <w:r>
        <w:rPr>
          <w:rStyle w:val="afe"/>
          <w:rFonts w:cs="Times"/>
          <w:bCs/>
          <w:i w:val="0"/>
        </w:rPr>
        <w:t>Option 3</w:t>
      </w:r>
      <w:r w:rsidRPr="00AD0B4E">
        <w:rPr>
          <w:rStyle w:val="afe"/>
          <w:rFonts w:cs="Times"/>
          <w:bCs/>
          <w:i w:val="0"/>
        </w:rPr>
        <w:t xml:space="preserve">: </w:t>
      </w:r>
      <w:r>
        <w:rPr>
          <w:rStyle w:val="afe"/>
          <w:rFonts w:cs="Times"/>
          <w:bCs/>
          <w:i w:val="0"/>
        </w:rPr>
        <w:t xml:space="preserve">Utilize TDRA field. </w:t>
      </w:r>
    </w:p>
    <w:p w14:paraId="3B8813B5" w14:textId="77777777" w:rsidR="00A74BF4" w:rsidRDefault="00A74BF4" w:rsidP="00D9103C">
      <w:pPr>
        <w:pStyle w:val="proposal"/>
      </w:pPr>
      <w:r>
        <w:t>Support to d</w:t>
      </w:r>
      <w:r w:rsidRPr="00D67DC7">
        <w:t>ynamically switch the order of</w:t>
      </w:r>
      <w:r>
        <w:t xml:space="preserve"> targeting</w:t>
      </w:r>
      <w:r w:rsidRPr="00D67DC7">
        <w:t xml:space="preserve"> TRP</w:t>
      </w:r>
      <w:r>
        <w:t xml:space="preserve">s and further study the indication method. </w:t>
      </w:r>
    </w:p>
    <w:p w14:paraId="6E68CFCF" w14:textId="77777777" w:rsidR="00A74BF4" w:rsidRPr="00985DAF" w:rsidRDefault="00A74BF4" w:rsidP="00A74BF4">
      <w:pPr>
        <w:pStyle w:val="title2"/>
        <w:rPr>
          <w:rFonts w:eastAsiaTheme="minorEastAsia"/>
        </w:rPr>
      </w:pPr>
      <w:bookmarkStart w:id="21" w:name="_Hlk67995380"/>
      <w:bookmarkEnd w:id="11"/>
      <w:r>
        <w:lastRenderedPageBreak/>
        <w:t xml:space="preserve">Power Control </w:t>
      </w:r>
      <w:r w:rsidRPr="00985DAF">
        <w:rPr>
          <w:rFonts w:eastAsiaTheme="minorEastAsia"/>
        </w:rPr>
        <w:t>enhancement for PUSCH transmission</w:t>
      </w:r>
    </w:p>
    <w:tbl>
      <w:tblPr>
        <w:tblStyle w:val="aa"/>
        <w:tblW w:w="0" w:type="auto"/>
        <w:tblLook w:val="04A0" w:firstRow="1" w:lastRow="0" w:firstColumn="1" w:lastColumn="0" w:noHBand="0" w:noVBand="1"/>
      </w:tblPr>
      <w:tblGrid>
        <w:gridCol w:w="9060"/>
      </w:tblGrid>
      <w:tr w:rsidR="00A74BF4" w14:paraId="6707ACC1" w14:textId="77777777" w:rsidTr="00DB306B">
        <w:tc>
          <w:tcPr>
            <w:tcW w:w="9060" w:type="dxa"/>
          </w:tcPr>
          <w:bookmarkEnd w:id="21"/>
          <w:p w14:paraId="45F92153" w14:textId="77777777" w:rsidR="00A74BF4" w:rsidRPr="00E65EC7" w:rsidRDefault="00A74BF4" w:rsidP="00DB306B">
            <w:pPr>
              <w:rPr>
                <w:szCs w:val="20"/>
              </w:rPr>
            </w:pPr>
            <w:r w:rsidRPr="00E65EC7">
              <w:rPr>
                <w:szCs w:val="20"/>
                <w:highlight w:val="green"/>
              </w:rPr>
              <w:t>Agreement</w:t>
            </w:r>
          </w:p>
          <w:p w14:paraId="01804100" w14:textId="77777777" w:rsidR="00A74BF4" w:rsidRPr="00E65EC7" w:rsidRDefault="00A74BF4" w:rsidP="00DB306B">
            <w:pPr>
              <w:rPr>
                <w:szCs w:val="20"/>
              </w:rPr>
            </w:pPr>
            <w:r w:rsidRPr="00E65EC7">
              <w:rPr>
                <w:szCs w:val="20"/>
              </w:rPr>
              <w:t xml:space="preserve">For single-DCI based M-TRP PUSCH repetition schemes, up to two power control parameter sets (using </w:t>
            </w:r>
            <w:r w:rsidRPr="00E65EC7">
              <w:rPr>
                <w:i/>
                <w:iCs/>
                <w:szCs w:val="20"/>
              </w:rPr>
              <w:t>SRI-PUSCH-</w:t>
            </w:r>
            <w:proofErr w:type="spellStart"/>
            <w:r w:rsidRPr="00E65EC7">
              <w:rPr>
                <w:i/>
                <w:iCs/>
                <w:szCs w:val="20"/>
              </w:rPr>
              <w:t>PowerControl</w:t>
            </w:r>
            <w:proofErr w:type="spellEnd"/>
            <w:r w:rsidRPr="00E65EC7">
              <w:rPr>
                <w:szCs w:val="20"/>
              </w:rPr>
              <w:t xml:space="preserve">) can be applied when SRS resources from two SRS resource sets indicated in DCI format 0_1/0_2. </w:t>
            </w:r>
          </w:p>
          <w:p w14:paraId="304A5A4B" w14:textId="77777777" w:rsidR="00A74BF4" w:rsidRPr="00037DF1"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rPr>
            </w:pPr>
            <w:r w:rsidRPr="00037DF1">
              <w:rPr>
                <w:rFonts w:ascii="Times New Roman" w:hAnsi="Times New Roman"/>
              </w:rPr>
              <w:t xml:space="preserve">FFS1: Details on linking SRI fields to two power control parameters, </w:t>
            </w:r>
          </w:p>
          <w:p w14:paraId="2F76B90E" w14:textId="77777777" w:rsidR="00A74BF4" w:rsidRPr="00246914" w:rsidRDefault="00A74BF4" w:rsidP="007D4E1A">
            <w:pPr>
              <w:pStyle w:val="af6"/>
              <w:widowControl/>
              <w:numPr>
                <w:ilvl w:val="1"/>
                <w:numId w:val="20"/>
              </w:numPr>
              <w:shd w:val="clear" w:color="auto" w:fill="FFFFFF"/>
              <w:spacing w:after="0"/>
              <w:ind w:firstLineChars="0"/>
              <w:contextualSpacing/>
              <w:jc w:val="left"/>
              <w:rPr>
                <w:rFonts w:ascii="Times New Roman" w:hAnsi="Times New Roman"/>
                <w:sz w:val="20"/>
                <w:szCs w:val="20"/>
              </w:rPr>
            </w:pPr>
            <w:bookmarkStart w:id="22" w:name="OLE_LINK1"/>
            <w:bookmarkStart w:id="23" w:name="OLE_LINK3"/>
            <w:r w:rsidRPr="00246914">
              <w:rPr>
                <w:rFonts w:ascii="Times New Roman" w:hAnsi="Times New Roman"/>
                <w:sz w:val="20"/>
                <w:szCs w:val="20"/>
              </w:rPr>
              <w:t xml:space="preserve">Alt. 1: Add second </w:t>
            </w:r>
            <w:proofErr w:type="spellStart"/>
            <w:r w:rsidRPr="00246914">
              <w:rPr>
                <w:rFonts w:ascii="Times New Roman" w:hAnsi="Times New Roman"/>
                <w:i/>
                <w:sz w:val="20"/>
                <w:szCs w:val="20"/>
              </w:rPr>
              <w:t>sri</w:t>
            </w:r>
            <w:proofErr w:type="spellEnd"/>
            <w:r w:rsidRPr="00246914">
              <w:rPr>
                <w:rFonts w:ascii="Times New Roman" w:hAnsi="Times New Roman"/>
                <w:i/>
                <w:sz w:val="20"/>
                <w:szCs w:val="20"/>
              </w:rPr>
              <w:t>-PUSCH-</w:t>
            </w:r>
            <w:proofErr w:type="spellStart"/>
            <w:r w:rsidRPr="00246914">
              <w:rPr>
                <w:rFonts w:ascii="Times New Roman" w:hAnsi="Times New Roman"/>
                <w:i/>
                <w:sz w:val="20"/>
                <w:szCs w:val="20"/>
              </w:rPr>
              <w:t>MappingToAddModList</w:t>
            </w:r>
            <w:proofErr w:type="spellEnd"/>
            <w:r w:rsidRPr="00246914">
              <w:rPr>
                <w:rFonts w:ascii="Times New Roman" w:hAnsi="Times New Roman"/>
                <w:sz w:val="20"/>
                <w:szCs w:val="20"/>
              </w:rPr>
              <w:t xml:space="preserve">, and select two </w:t>
            </w:r>
            <w:r w:rsidRPr="00246914">
              <w:rPr>
                <w:rFonts w:ascii="Times New Roman" w:hAnsi="Times New Roman"/>
                <w:i/>
                <w:sz w:val="20"/>
                <w:szCs w:val="20"/>
              </w:rPr>
              <w:t>SRI-PUSCH-</w:t>
            </w:r>
            <w:proofErr w:type="spellStart"/>
            <w:r w:rsidRPr="00246914">
              <w:rPr>
                <w:rFonts w:ascii="Times New Roman" w:hAnsi="Times New Roman"/>
                <w:i/>
                <w:sz w:val="20"/>
                <w:szCs w:val="20"/>
              </w:rPr>
              <w:t>PowerControl</w:t>
            </w:r>
            <w:proofErr w:type="spellEnd"/>
            <w:r w:rsidRPr="00246914">
              <w:rPr>
                <w:rFonts w:ascii="Times New Roman" w:hAnsi="Times New Roman"/>
                <w:sz w:val="20"/>
                <w:szCs w:val="20"/>
              </w:rPr>
              <w:t xml:space="preserve"> from two </w:t>
            </w:r>
            <w:proofErr w:type="spellStart"/>
            <w:r w:rsidRPr="00246914">
              <w:rPr>
                <w:rFonts w:ascii="Times New Roman" w:hAnsi="Times New Roman"/>
                <w:i/>
                <w:sz w:val="20"/>
                <w:szCs w:val="20"/>
              </w:rPr>
              <w:t>sri</w:t>
            </w:r>
            <w:proofErr w:type="spellEnd"/>
            <w:r w:rsidRPr="00246914">
              <w:rPr>
                <w:rFonts w:ascii="Times New Roman" w:hAnsi="Times New Roman"/>
                <w:i/>
                <w:sz w:val="20"/>
                <w:szCs w:val="20"/>
              </w:rPr>
              <w:t>-PUSCH-</w:t>
            </w:r>
            <w:proofErr w:type="spellStart"/>
            <w:r w:rsidRPr="00246914">
              <w:rPr>
                <w:rFonts w:ascii="Times New Roman" w:hAnsi="Times New Roman"/>
                <w:i/>
                <w:sz w:val="20"/>
                <w:szCs w:val="20"/>
              </w:rPr>
              <w:t>MappingToAddModList</w:t>
            </w:r>
            <w:proofErr w:type="spellEnd"/>
          </w:p>
          <w:p w14:paraId="78A609D7" w14:textId="77777777" w:rsidR="00A74BF4" w:rsidRPr="00246914" w:rsidRDefault="00A74BF4" w:rsidP="007D4E1A">
            <w:pPr>
              <w:pStyle w:val="af6"/>
              <w:widowControl/>
              <w:numPr>
                <w:ilvl w:val="1"/>
                <w:numId w:val="20"/>
              </w:numPr>
              <w:shd w:val="clear" w:color="auto" w:fill="FFFFFF"/>
              <w:spacing w:after="0"/>
              <w:ind w:firstLineChars="0"/>
              <w:contextualSpacing/>
              <w:jc w:val="left"/>
              <w:rPr>
                <w:rFonts w:ascii="Times New Roman" w:hAnsi="Times New Roman"/>
                <w:sz w:val="20"/>
                <w:szCs w:val="20"/>
              </w:rPr>
            </w:pPr>
            <w:r w:rsidRPr="00246914">
              <w:rPr>
                <w:rFonts w:ascii="Times New Roman" w:hAnsi="Times New Roman"/>
                <w:sz w:val="20"/>
                <w:szCs w:val="20"/>
              </w:rPr>
              <w:t xml:space="preserve">Alt. 2: Add SRS resource set ID in </w:t>
            </w:r>
            <w:r w:rsidRPr="00246914">
              <w:rPr>
                <w:rFonts w:ascii="Times New Roman" w:hAnsi="Times New Roman"/>
                <w:i/>
                <w:sz w:val="20"/>
                <w:szCs w:val="20"/>
              </w:rPr>
              <w:t>SRI-PUSCH-</w:t>
            </w:r>
            <w:proofErr w:type="spellStart"/>
            <w:r w:rsidRPr="00246914">
              <w:rPr>
                <w:rFonts w:ascii="Times New Roman" w:hAnsi="Times New Roman"/>
                <w:i/>
                <w:sz w:val="20"/>
                <w:szCs w:val="20"/>
              </w:rPr>
              <w:t>PowerControl</w:t>
            </w:r>
            <w:proofErr w:type="spellEnd"/>
            <w:r w:rsidRPr="00246914">
              <w:rPr>
                <w:rFonts w:ascii="Times New Roman" w:hAnsi="Times New Roman"/>
                <w:sz w:val="20"/>
                <w:szCs w:val="20"/>
              </w:rPr>
              <w:t xml:space="preserve">, and select </w:t>
            </w:r>
            <w:r w:rsidRPr="00246914">
              <w:rPr>
                <w:rFonts w:ascii="Times New Roman" w:hAnsi="Times New Roman"/>
                <w:i/>
                <w:sz w:val="20"/>
                <w:szCs w:val="20"/>
              </w:rPr>
              <w:t>SRI-PUSCH-</w:t>
            </w:r>
            <w:proofErr w:type="spellStart"/>
            <w:r w:rsidRPr="00246914">
              <w:rPr>
                <w:rFonts w:ascii="Times New Roman" w:hAnsi="Times New Roman"/>
                <w:i/>
                <w:sz w:val="20"/>
                <w:szCs w:val="20"/>
              </w:rPr>
              <w:t>PowerControl</w:t>
            </w:r>
            <w:proofErr w:type="spellEnd"/>
            <w:r w:rsidRPr="00246914">
              <w:rPr>
                <w:rFonts w:ascii="Times New Roman" w:hAnsi="Times New Roman"/>
                <w:sz w:val="20"/>
                <w:szCs w:val="20"/>
              </w:rPr>
              <w:t xml:space="preserve"> from </w:t>
            </w:r>
            <w:proofErr w:type="spellStart"/>
            <w:r w:rsidRPr="00246914">
              <w:rPr>
                <w:rFonts w:ascii="Times New Roman" w:hAnsi="Times New Roman"/>
                <w:i/>
                <w:sz w:val="20"/>
                <w:szCs w:val="20"/>
              </w:rPr>
              <w:t>sri</w:t>
            </w:r>
            <w:proofErr w:type="spellEnd"/>
            <w:r w:rsidRPr="00246914">
              <w:rPr>
                <w:rFonts w:ascii="Times New Roman" w:hAnsi="Times New Roman"/>
                <w:i/>
                <w:sz w:val="20"/>
                <w:szCs w:val="20"/>
              </w:rPr>
              <w:t>-PUSCH-</w:t>
            </w:r>
            <w:proofErr w:type="spellStart"/>
            <w:r w:rsidRPr="00246914">
              <w:rPr>
                <w:rFonts w:ascii="Times New Roman" w:hAnsi="Times New Roman"/>
                <w:i/>
                <w:sz w:val="20"/>
                <w:szCs w:val="20"/>
              </w:rPr>
              <w:t>MappingToAddModList</w:t>
            </w:r>
            <w:proofErr w:type="spellEnd"/>
            <w:r w:rsidRPr="00246914">
              <w:rPr>
                <w:rFonts w:ascii="Times New Roman" w:hAnsi="Times New Roman"/>
                <w:sz w:val="20"/>
                <w:szCs w:val="20"/>
              </w:rPr>
              <w:t xml:space="preserve"> considering the SRS resource set ID</w:t>
            </w:r>
          </w:p>
          <w:p w14:paraId="14D464B2" w14:textId="77777777" w:rsidR="00A74BF4" w:rsidRPr="00246914" w:rsidRDefault="00A74BF4" w:rsidP="007D4E1A">
            <w:pPr>
              <w:pStyle w:val="af6"/>
              <w:widowControl/>
              <w:numPr>
                <w:ilvl w:val="1"/>
                <w:numId w:val="20"/>
              </w:numPr>
              <w:shd w:val="clear" w:color="auto" w:fill="FFFFFF"/>
              <w:spacing w:after="0"/>
              <w:ind w:firstLineChars="0"/>
              <w:contextualSpacing/>
              <w:jc w:val="left"/>
              <w:rPr>
                <w:rFonts w:ascii="Times New Roman" w:hAnsi="Times New Roman"/>
                <w:sz w:val="20"/>
                <w:szCs w:val="20"/>
              </w:rPr>
            </w:pPr>
            <w:r w:rsidRPr="00246914">
              <w:rPr>
                <w:rFonts w:ascii="Times New Roman" w:hAnsi="Times New Roman"/>
                <w:sz w:val="20"/>
                <w:szCs w:val="20"/>
              </w:rPr>
              <w:t>Alt. 3: Let RAN2 handle this</w:t>
            </w:r>
          </w:p>
          <w:p w14:paraId="3327CBF8" w14:textId="77777777" w:rsidR="00A74BF4" w:rsidRPr="00246914" w:rsidRDefault="00A74BF4" w:rsidP="007D4E1A">
            <w:pPr>
              <w:pStyle w:val="af6"/>
              <w:widowControl/>
              <w:numPr>
                <w:ilvl w:val="1"/>
                <w:numId w:val="20"/>
              </w:numPr>
              <w:shd w:val="clear" w:color="auto" w:fill="FFFFFF"/>
              <w:spacing w:after="0"/>
              <w:ind w:firstLineChars="0"/>
              <w:contextualSpacing/>
              <w:jc w:val="left"/>
              <w:rPr>
                <w:rFonts w:ascii="Times New Roman" w:hAnsi="Times New Roman"/>
                <w:sz w:val="20"/>
                <w:szCs w:val="20"/>
              </w:rPr>
            </w:pPr>
            <w:r w:rsidRPr="00246914">
              <w:rPr>
                <w:rFonts w:ascii="Times New Roman" w:hAnsi="Times New Roman"/>
                <w:sz w:val="20"/>
                <w:szCs w:val="20"/>
              </w:rPr>
              <w:t xml:space="preserve">Alt.4: Add second </w:t>
            </w:r>
            <w:r w:rsidRPr="00246914">
              <w:rPr>
                <w:rFonts w:ascii="Times New Roman" w:hAnsi="Times New Roman"/>
                <w:i/>
                <w:sz w:val="20"/>
                <w:szCs w:val="20"/>
              </w:rPr>
              <w:t>sri-PUSCH-PathlossReferenceRS-Id</w:t>
            </w:r>
            <w:r w:rsidRPr="00246914">
              <w:rPr>
                <w:rFonts w:ascii="Times New Roman" w:hAnsi="Times New Roman"/>
                <w:sz w:val="20"/>
                <w:szCs w:val="20"/>
              </w:rPr>
              <w:t>/</w:t>
            </w:r>
            <w:r w:rsidRPr="00246914">
              <w:rPr>
                <w:rFonts w:ascii="Times New Roman" w:hAnsi="Times New Roman"/>
                <w:i/>
                <w:sz w:val="20"/>
                <w:szCs w:val="20"/>
              </w:rPr>
              <w:t>sri-P0-PUSCH-AlphaSetId</w:t>
            </w:r>
            <w:r w:rsidRPr="00246914">
              <w:rPr>
                <w:rFonts w:ascii="Times New Roman" w:hAnsi="Times New Roman"/>
                <w:sz w:val="20"/>
                <w:szCs w:val="20"/>
              </w:rPr>
              <w:t>/</w:t>
            </w:r>
            <w:r w:rsidRPr="00246914">
              <w:rPr>
                <w:rFonts w:ascii="Times New Roman" w:hAnsi="Times New Roman"/>
                <w:i/>
                <w:sz w:val="20"/>
                <w:szCs w:val="20"/>
              </w:rPr>
              <w:t>sri-PUSCH-ClosedLoopIndex</w:t>
            </w:r>
            <w:r w:rsidRPr="00246914">
              <w:rPr>
                <w:rFonts w:ascii="Times New Roman" w:hAnsi="Times New Roman"/>
                <w:sz w:val="20"/>
                <w:szCs w:val="20"/>
              </w:rPr>
              <w:t xml:space="preserve"> in </w:t>
            </w:r>
            <w:r w:rsidRPr="00246914">
              <w:rPr>
                <w:rFonts w:ascii="Times New Roman" w:hAnsi="Times New Roman"/>
                <w:i/>
                <w:sz w:val="20"/>
                <w:szCs w:val="20"/>
              </w:rPr>
              <w:t>SRI-PUSCH-</w:t>
            </w:r>
            <w:proofErr w:type="spellStart"/>
            <w:r w:rsidRPr="00246914">
              <w:rPr>
                <w:rFonts w:ascii="Times New Roman" w:hAnsi="Times New Roman"/>
                <w:i/>
                <w:sz w:val="20"/>
                <w:szCs w:val="20"/>
              </w:rPr>
              <w:t>PowerControl</w:t>
            </w:r>
            <w:proofErr w:type="spellEnd"/>
            <w:r w:rsidRPr="00246914">
              <w:rPr>
                <w:rFonts w:ascii="Times New Roman" w:hAnsi="Times New Roman"/>
                <w:sz w:val="20"/>
                <w:szCs w:val="20"/>
              </w:rPr>
              <w:t>.</w:t>
            </w:r>
          </w:p>
          <w:bookmarkEnd w:id="22"/>
          <w:bookmarkEnd w:id="23"/>
          <w:p w14:paraId="18C8B1A1" w14:textId="77777777" w:rsidR="00A74BF4" w:rsidRPr="00037DF1"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rPr>
            </w:pPr>
            <w:r w:rsidRPr="00037DF1">
              <w:rPr>
                <w:rFonts w:ascii="Times New Roman" w:hAnsi="Times New Roman"/>
              </w:rPr>
              <w:t>FFS2: Enhancements on open-loop power control parameter set indication</w:t>
            </w:r>
          </w:p>
          <w:p w14:paraId="66531A5E" w14:textId="77777777" w:rsidR="00A74BF4" w:rsidRPr="00037DF1"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rPr>
            </w:pPr>
            <w:r w:rsidRPr="00037DF1">
              <w:rPr>
                <w:rFonts w:ascii="Times New Roman" w:hAnsi="Times New Roman"/>
              </w:rPr>
              <w:t xml:space="preserve">FFS3: Consideration on </w:t>
            </w:r>
            <w:proofErr w:type="spellStart"/>
            <w:r w:rsidRPr="00037DF1">
              <w:rPr>
                <w:rFonts w:ascii="Times New Roman" w:hAnsi="Times New Roman"/>
                <w:i/>
              </w:rPr>
              <w:t>srs-PowerControlAdjustmentStates</w:t>
            </w:r>
            <w:proofErr w:type="spellEnd"/>
          </w:p>
          <w:p w14:paraId="1D2780C9" w14:textId="77777777" w:rsidR="00A74BF4" w:rsidRPr="00037DF1"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rPr>
            </w:pPr>
            <w:r w:rsidRPr="00037DF1">
              <w:rPr>
                <w:rFonts w:ascii="Times New Roman" w:hAnsi="Times New Roman"/>
              </w:rPr>
              <w:t>FFS4: Impact of multi-TRP PUSCH repetition on PHR reporting</w:t>
            </w:r>
          </w:p>
          <w:p w14:paraId="0F84636F" w14:textId="77777777" w:rsidR="00A74BF4" w:rsidRPr="00037DF1" w:rsidRDefault="00A74BF4" w:rsidP="007D4E1A">
            <w:pPr>
              <w:pStyle w:val="af6"/>
              <w:widowControl/>
              <w:numPr>
                <w:ilvl w:val="0"/>
                <w:numId w:val="20"/>
              </w:numPr>
              <w:shd w:val="clear" w:color="auto" w:fill="FFFFFF"/>
              <w:spacing w:after="0"/>
              <w:ind w:firstLineChars="0"/>
              <w:contextualSpacing/>
              <w:jc w:val="left"/>
              <w:rPr>
                <w:rFonts w:ascii="Times New Roman" w:hAnsi="Times New Roman"/>
              </w:rPr>
            </w:pPr>
            <w:r w:rsidRPr="00037DF1">
              <w:rPr>
                <w:rFonts w:ascii="Times New Roman" w:hAnsi="Times New Roman"/>
              </w:rPr>
              <w:t>FFS5: Enhancement on power control parameters per TRP when SRI(s) indication of two SRS resource sets is absent.</w:t>
            </w:r>
          </w:p>
          <w:p w14:paraId="64E74694" w14:textId="77777777" w:rsidR="00A74BF4" w:rsidRPr="00037DF1" w:rsidRDefault="00A74BF4" w:rsidP="00DB306B">
            <w:pPr>
              <w:pStyle w:val="aff0"/>
              <w:shd w:val="clear" w:color="auto" w:fill="FFFFFF"/>
              <w:spacing w:before="0" w:beforeAutospacing="0" w:after="0" w:afterAutospacing="0"/>
              <w:jc w:val="both"/>
              <w:rPr>
                <w:rFonts w:ascii="Times New Roman" w:hAnsi="Times New Roman" w:cs="Times New Roman"/>
                <w:sz w:val="20"/>
                <w:szCs w:val="20"/>
              </w:rPr>
            </w:pPr>
            <w:r w:rsidRPr="00037DF1">
              <w:rPr>
                <w:rFonts w:ascii="Times New Roman" w:hAnsi="Times New Roman" w:cs="Times New Roman"/>
                <w:sz w:val="20"/>
                <w:szCs w:val="20"/>
                <w:shd w:val="clear" w:color="auto" w:fill="00FF00"/>
              </w:rPr>
              <w:t>Agreement</w:t>
            </w:r>
          </w:p>
          <w:p w14:paraId="178B90E2" w14:textId="77777777" w:rsidR="00A74BF4" w:rsidRPr="003B3548" w:rsidRDefault="00A74BF4" w:rsidP="00DB306B">
            <w:pPr>
              <w:pStyle w:val="aff0"/>
              <w:shd w:val="clear" w:color="auto" w:fill="FFFFFF"/>
              <w:spacing w:before="0" w:beforeAutospacing="0" w:after="0" w:afterAutospacing="0"/>
              <w:jc w:val="both"/>
              <w:rPr>
                <w:rFonts w:ascii="Times New Roman" w:eastAsia="Times New Roman" w:hAnsi="Times New Roman" w:cs="Times New Roman"/>
                <w:color w:val="auto"/>
                <w:sz w:val="20"/>
                <w:szCs w:val="20"/>
                <w:lang w:eastAsia="en-US"/>
              </w:rPr>
            </w:pPr>
            <w:r w:rsidRPr="003B3548">
              <w:rPr>
                <w:rFonts w:ascii="Times New Roman" w:eastAsia="Times New Roman" w:hAnsi="Times New Roman" w:cs="Times New Roman"/>
                <w:color w:val="auto"/>
                <w:sz w:val="20"/>
                <w:szCs w:val="20"/>
                <w:lang w:eastAsia="en-US"/>
              </w:rPr>
              <w:t>Further study following alternatives to support per TRP closed-loop power control for PUSCH, select from the below options during the RAN1 #104-e-bis meeting.</w:t>
            </w:r>
          </w:p>
          <w:p w14:paraId="6041DDE7" w14:textId="77777777" w:rsidR="00A74BF4" w:rsidRPr="00E65EC7" w:rsidRDefault="00A74BF4" w:rsidP="007D4E1A">
            <w:pPr>
              <w:numPr>
                <w:ilvl w:val="0"/>
                <w:numId w:val="22"/>
              </w:numPr>
              <w:snapToGrid w:val="0"/>
              <w:spacing w:after="0"/>
              <w:rPr>
                <w:szCs w:val="20"/>
              </w:rPr>
            </w:pPr>
            <w:r w:rsidRPr="00E65EC7">
              <w:rPr>
                <w:szCs w:val="20"/>
              </w:rPr>
              <w:t>Option.1: A single TPC field (the existing TPC field) is used in DCI formats 0_1 / 0_2, and the TPC value applied for both PUSCH beams</w:t>
            </w:r>
          </w:p>
          <w:p w14:paraId="59EAE2C6" w14:textId="77777777" w:rsidR="00A74BF4" w:rsidRPr="00E65EC7" w:rsidRDefault="00A74BF4" w:rsidP="007D4E1A">
            <w:pPr>
              <w:numPr>
                <w:ilvl w:val="0"/>
                <w:numId w:val="22"/>
              </w:numPr>
              <w:snapToGrid w:val="0"/>
              <w:spacing w:after="0"/>
              <w:rPr>
                <w:szCs w:val="20"/>
              </w:rPr>
            </w:pPr>
            <w:r w:rsidRPr="00E65EC7">
              <w:rPr>
                <w:szCs w:val="20"/>
              </w:rPr>
              <w:t>Option.2: A single TPC field (the existing TPC field) is used in DCI formats 0_1 / 0_2, and the TPC value applied for one of two PUSCH beams at a slot.</w:t>
            </w:r>
          </w:p>
          <w:p w14:paraId="230AA970" w14:textId="77777777" w:rsidR="00A74BF4" w:rsidRPr="00E65EC7" w:rsidRDefault="00A74BF4" w:rsidP="007D4E1A">
            <w:pPr>
              <w:numPr>
                <w:ilvl w:val="0"/>
                <w:numId w:val="22"/>
              </w:numPr>
              <w:snapToGrid w:val="0"/>
              <w:spacing w:after="0"/>
              <w:rPr>
                <w:szCs w:val="20"/>
              </w:rPr>
            </w:pPr>
            <w:r w:rsidRPr="00E65EC7">
              <w:rPr>
                <w:szCs w:val="20"/>
              </w:rPr>
              <w:t>Option 3: A second TPC field (similar to the existing TPC field) is added in DCI formats 0_1 / 0_2.</w:t>
            </w:r>
          </w:p>
          <w:p w14:paraId="6B12E98E" w14:textId="77777777" w:rsidR="00A74BF4" w:rsidRDefault="00A74BF4" w:rsidP="007D4E1A">
            <w:pPr>
              <w:numPr>
                <w:ilvl w:val="0"/>
                <w:numId w:val="22"/>
              </w:numPr>
              <w:snapToGrid w:val="0"/>
              <w:spacing w:after="0"/>
              <w:rPr>
                <w:szCs w:val="20"/>
              </w:rPr>
            </w:pPr>
            <w:r w:rsidRPr="00E65EC7">
              <w:rPr>
                <w:szCs w:val="20"/>
              </w:rPr>
              <w:t>Option 4: A single TPC field is used in DCI formats 0_1 / 0_2, and indicates two TPC values applied to two PUSCH beams, respectively.</w:t>
            </w:r>
          </w:p>
          <w:p w14:paraId="4F96CB72" w14:textId="77777777" w:rsidR="00A74BF4" w:rsidRPr="00037DF1" w:rsidRDefault="00A74BF4" w:rsidP="00DB306B">
            <w:pPr>
              <w:snapToGrid w:val="0"/>
              <w:spacing w:after="0"/>
              <w:rPr>
                <w:rFonts w:cs="Times"/>
              </w:rPr>
            </w:pPr>
          </w:p>
        </w:tc>
      </w:tr>
    </w:tbl>
    <w:p w14:paraId="2C7B47E0" w14:textId="77777777" w:rsidR="00A74BF4" w:rsidRDefault="00A74BF4" w:rsidP="00A74BF4">
      <w:pPr>
        <w:pStyle w:val="title3"/>
        <w:rPr>
          <w:rFonts w:eastAsiaTheme="minorEastAsia"/>
        </w:rPr>
      </w:pPr>
      <w:r>
        <w:t>A</w:t>
      </w:r>
      <w:r w:rsidRPr="00C20FA0">
        <w:t xml:space="preserve">cquisition </w:t>
      </w:r>
      <w:r>
        <w:t>of t</w:t>
      </w:r>
      <w:r w:rsidRPr="00037DF1">
        <w:t xml:space="preserve">wo </w:t>
      </w:r>
      <w:r w:rsidRPr="00C20FA0">
        <w:rPr>
          <w:rFonts w:hint="eastAsia"/>
        </w:rPr>
        <w:t xml:space="preserve">sets </w:t>
      </w:r>
      <w:r w:rsidRPr="00C20FA0">
        <w:t xml:space="preserve">of </w:t>
      </w:r>
      <w:r w:rsidRPr="00037DF1">
        <w:t>power control parameters</w:t>
      </w:r>
      <w:r>
        <w:t xml:space="preserve"> for PUSCH transmission</w:t>
      </w:r>
    </w:p>
    <w:p w14:paraId="10811519" w14:textId="77777777" w:rsidR="00A74BF4" w:rsidRDefault="00A74BF4" w:rsidP="00A74BF4">
      <w:r>
        <w:rPr>
          <w:rFonts w:eastAsiaTheme="minorEastAsia"/>
          <w:lang w:eastAsia="zh-CN"/>
        </w:rPr>
        <w:t>In Rel</w:t>
      </w:r>
      <w:r>
        <w:rPr>
          <w:rFonts w:eastAsiaTheme="minorEastAsia" w:hint="eastAsia"/>
          <w:lang w:eastAsia="zh-CN"/>
        </w:rPr>
        <w:t>-16</w:t>
      </w:r>
      <w:r>
        <w:rPr>
          <w:rFonts w:eastAsiaTheme="minorEastAsia"/>
          <w:lang w:eastAsia="zh-CN"/>
        </w:rPr>
        <w:t xml:space="preserve">, </w:t>
      </w:r>
      <w:bookmarkStart w:id="24" w:name="OLE_LINK2"/>
      <w:r>
        <w:rPr>
          <w:rFonts w:eastAsiaTheme="minorEastAsia"/>
          <w:lang w:eastAsia="zh-CN"/>
        </w:rPr>
        <w:t xml:space="preserve">an </w:t>
      </w:r>
      <w:r w:rsidRPr="00155FC2">
        <w:rPr>
          <w:i/>
        </w:rPr>
        <w:t>SRI-PUSCH-</w:t>
      </w:r>
      <w:proofErr w:type="spellStart"/>
      <w:r w:rsidRPr="00155FC2">
        <w:rPr>
          <w:i/>
        </w:rPr>
        <w:t>PowerControl</w:t>
      </w:r>
      <w:bookmarkEnd w:id="24"/>
      <w:proofErr w:type="spellEnd"/>
      <w:r>
        <w:rPr>
          <w:i/>
        </w:rPr>
        <w:t xml:space="preserve"> </w:t>
      </w:r>
      <w:r>
        <w:t xml:space="preserve">is selected by </w:t>
      </w:r>
      <w:r w:rsidRPr="00D96C74">
        <w:rPr>
          <w:szCs w:val="22"/>
          <w:lang w:eastAsia="sv-SE"/>
        </w:rPr>
        <w:t>the SRI field in DCI</w:t>
      </w:r>
      <w:r>
        <w:rPr>
          <w:szCs w:val="22"/>
          <w:lang w:eastAsia="sv-SE"/>
        </w:rPr>
        <w:t xml:space="preserve"> from </w:t>
      </w:r>
      <w:proofErr w:type="spellStart"/>
      <w:r w:rsidRPr="00156466">
        <w:rPr>
          <w:i/>
          <w:szCs w:val="22"/>
          <w:lang w:eastAsia="sv-SE"/>
        </w:rPr>
        <w:t>sri</w:t>
      </w:r>
      <w:proofErr w:type="spellEnd"/>
      <w:r w:rsidRPr="00156466">
        <w:rPr>
          <w:i/>
          <w:szCs w:val="22"/>
          <w:lang w:eastAsia="sv-SE"/>
        </w:rPr>
        <w:t>-PUSCH-</w:t>
      </w:r>
      <w:proofErr w:type="spellStart"/>
      <w:r w:rsidRPr="00156466">
        <w:rPr>
          <w:i/>
          <w:szCs w:val="22"/>
          <w:lang w:eastAsia="sv-SE"/>
        </w:rPr>
        <w:t>MappingToAddModList</w:t>
      </w:r>
      <w:proofErr w:type="spellEnd"/>
      <w:r>
        <w:rPr>
          <w:szCs w:val="22"/>
          <w:lang w:eastAsia="sv-SE"/>
        </w:rPr>
        <w:t xml:space="preserve"> which is a</w:t>
      </w:r>
      <w:r w:rsidRPr="00D96C74">
        <w:rPr>
          <w:szCs w:val="22"/>
          <w:lang w:eastAsia="sv-SE"/>
        </w:rPr>
        <w:t xml:space="preserve"> list of </w:t>
      </w:r>
      <w:r w:rsidRPr="00D96C74">
        <w:rPr>
          <w:i/>
          <w:szCs w:val="22"/>
          <w:lang w:eastAsia="sv-SE"/>
        </w:rPr>
        <w:t>SRI-PUSCH-</w:t>
      </w:r>
      <w:proofErr w:type="spellStart"/>
      <w:r w:rsidRPr="00D96C74">
        <w:rPr>
          <w:i/>
          <w:szCs w:val="22"/>
          <w:lang w:eastAsia="sv-SE"/>
        </w:rPr>
        <w:t>PowerControl</w:t>
      </w:r>
      <w:proofErr w:type="spellEnd"/>
      <w:r w:rsidRPr="00D96C74">
        <w:rPr>
          <w:szCs w:val="22"/>
          <w:lang w:eastAsia="sv-SE"/>
        </w:rPr>
        <w:t xml:space="preserve"> elements</w:t>
      </w:r>
      <w:r>
        <w:rPr>
          <w:rFonts w:eastAsiaTheme="minorEastAsia"/>
          <w:lang w:eastAsia="zh-CN"/>
        </w:rPr>
        <w:t xml:space="preserve">. The </w:t>
      </w:r>
      <w:r w:rsidRPr="00D96C74">
        <w:rPr>
          <w:i/>
          <w:szCs w:val="22"/>
          <w:lang w:eastAsia="sv-SE"/>
        </w:rPr>
        <w:t>SRI-PUSCH-</w:t>
      </w:r>
      <w:proofErr w:type="spellStart"/>
      <w:r w:rsidRPr="00D96C74">
        <w:rPr>
          <w:i/>
          <w:szCs w:val="22"/>
          <w:lang w:eastAsia="sv-SE"/>
        </w:rPr>
        <w:t>PowerControl</w:t>
      </w:r>
      <w:proofErr w:type="spellEnd"/>
      <w:r w:rsidRPr="00D96C74">
        <w:rPr>
          <w:szCs w:val="22"/>
          <w:lang w:eastAsia="sv-SE"/>
        </w:rPr>
        <w:t xml:space="preserve"> element</w:t>
      </w:r>
      <w:r>
        <w:rPr>
          <w:szCs w:val="22"/>
          <w:lang w:eastAsia="sv-SE"/>
        </w:rPr>
        <w:t xml:space="preserve"> contains </w:t>
      </w:r>
      <w:proofErr w:type="spellStart"/>
      <w:r w:rsidRPr="000553FD">
        <w:rPr>
          <w:i/>
        </w:rPr>
        <w:t>sri</w:t>
      </w:r>
      <w:proofErr w:type="spellEnd"/>
      <w:r w:rsidRPr="000553FD">
        <w:rPr>
          <w:i/>
        </w:rPr>
        <w:t>-PUSCH-</w:t>
      </w:r>
      <w:proofErr w:type="spellStart"/>
      <w:r w:rsidRPr="000553FD">
        <w:rPr>
          <w:i/>
        </w:rPr>
        <w:t>PathlossReferenceRS</w:t>
      </w:r>
      <w:proofErr w:type="spellEnd"/>
      <w:r w:rsidRPr="000553FD">
        <w:rPr>
          <w:i/>
        </w:rPr>
        <w:t>-Id, sri-P0-PUSCH-AlphaSetId,</w:t>
      </w:r>
      <w:r>
        <w:t xml:space="preserve"> and </w:t>
      </w:r>
      <w:proofErr w:type="spellStart"/>
      <w:r w:rsidRPr="000553FD">
        <w:rPr>
          <w:i/>
        </w:rPr>
        <w:t>sri</w:t>
      </w:r>
      <w:proofErr w:type="spellEnd"/>
      <w:r w:rsidRPr="000553FD">
        <w:rPr>
          <w:i/>
        </w:rPr>
        <w:t>-PUSCH-</w:t>
      </w:r>
      <w:proofErr w:type="spellStart"/>
      <w:r w:rsidRPr="000553FD">
        <w:rPr>
          <w:i/>
        </w:rPr>
        <w:t>ClosedLoopIndex</w:t>
      </w:r>
      <w:proofErr w:type="spellEnd"/>
      <w:r>
        <w:t xml:space="preserve">, which provides a set of power control parameter consisting of </w:t>
      </w:r>
      <w:r w:rsidRPr="000553FD">
        <w:rPr>
          <w:i/>
        </w:rPr>
        <w:t>PL-RS</w:t>
      </w:r>
      <w:r>
        <w:rPr>
          <w:i/>
        </w:rPr>
        <w:t>,</w:t>
      </w:r>
      <w:r w:rsidRPr="000553FD">
        <w:rPr>
          <w:i/>
        </w:rPr>
        <w:t xml:space="preserve"> P0, alpha, </w:t>
      </w:r>
      <w:r>
        <w:t xml:space="preserve">and </w:t>
      </w:r>
      <w:r w:rsidRPr="00B916EC">
        <w:t xml:space="preserve">PUSCH power control adjustment state </w:t>
      </w:r>
      <w:r w:rsidRPr="00647079">
        <w:rPr>
          <w:i/>
        </w:rPr>
        <w:t>l</w:t>
      </w:r>
      <w:r>
        <w:t xml:space="preserve"> respectively for transmission power calculation. </w:t>
      </w:r>
    </w:p>
    <w:p w14:paraId="431326D1" w14:textId="77777777" w:rsidR="00A74BF4" w:rsidRPr="00F712A7" w:rsidRDefault="00A74BF4" w:rsidP="00A74BF4">
      <w:r>
        <w:t>In Rel-17 MTRP PUSCH enhancement, two</w:t>
      </w:r>
      <w:r>
        <w:rPr>
          <w:rFonts w:eastAsiaTheme="minorEastAsia"/>
          <w:lang w:eastAsia="zh-CN"/>
        </w:rPr>
        <w:t xml:space="preserve"> power control parameter sets can be linked to SRI fields by the following four alternatives:</w:t>
      </w:r>
    </w:p>
    <w:p w14:paraId="50C4E562" w14:textId="77777777" w:rsidR="00A74BF4" w:rsidRPr="009B1CB0" w:rsidRDefault="00A74BF4" w:rsidP="00A74BF4">
      <w:pPr>
        <w:pStyle w:val="bullet1"/>
      </w:pPr>
      <w:r w:rsidRPr="009B1CB0">
        <w:t>Alt.1:</w:t>
      </w:r>
      <w:r>
        <w:t xml:space="preserve"> </w:t>
      </w:r>
      <w:r w:rsidRPr="009B1CB0">
        <w:t xml:space="preserve">Add second </w:t>
      </w:r>
      <w:proofErr w:type="spellStart"/>
      <w:r w:rsidRPr="00156466">
        <w:rPr>
          <w:i/>
        </w:rPr>
        <w:t>sri</w:t>
      </w:r>
      <w:proofErr w:type="spellEnd"/>
      <w:r w:rsidRPr="00156466">
        <w:rPr>
          <w:i/>
        </w:rPr>
        <w:t>-PUSCH-</w:t>
      </w:r>
      <w:proofErr w:type="spellStart"/>
      <w:r w:rsidRPr="00156466">
        <w:rPr>
          <w:i/>
        </w:rPr>
        <w:t>MappingToAddModList</w:t>
      </w:r>
      <w:proofErr w:type="spellEnd"/>
      <w:r w:rsidRPr="009B1CB0">
        <w:t xml:space="preserve">, and select two </w:t>
      </w:r>
      <w:r w:rsidRPr="00156466">
        <w:rPr>
          <w:i/>
        </w:rPr>
        <w:t>SRI-PUSCH-</w:t>
      </w:r>
      <w:proofErr w:type="spellStart"/>
      <w:r w:rsidRPr="00156466">
        <w:rPr>
          <w:i/>
        </w:rPr>
        <w:t>PowerControl</w:t>
      </w:r>
      <w:proofErr w:type="spellEnd"/>
      <w:r w:rsidRPr="009B1CB0">
        <w:t xml:space="preserve"> from two </w:t>
      </w:r>
      <w:proofErr w:type="spellStart"/>
      <w:r w:rsidRPr="00156466">
        <w:rPr>
          <w:i/>
        </w:rPr>
        <w:t>sri</w:t>
      </w:r>
      <w:proofErr w:type="spellEnd"/>
      <w:r w:rsidRPr="00156466">
        <w:rPr>
          <w:i/>
        </w:rPr>
        <w:t>-PUSCH-</w:t>
      </w:r>
      <w:proofErr w:type="spellStart"/>
      <w:r w:rsidRPr="00156466">
        <w:rPr>
          <w:i/>
        </w:rPr>
        <w:t>MappingToAddModList</w:t>
      </w:r>
      <w:proofErr w:type="spellEnd"/>
    </w:p>
    <w:p w14:paraId="2CA0C90E" w14:textId="77777777" w:rsidR="00A74BF4" w:rsidRPr="009B1CB0" w:rsidRDefault="00A74BF4" w:rsidP="00A74BF4">
      <w:pPr>
        <w:pStyle w:val="bullet1"/>
      </w:pPr>
      <w:r w:rsidRPr="009B1CB0">
        <w:t xml:space="preserve">Alt.2: Add SRS resource set ID in </w:t>
      </w:r>
      <w:r w:rsidRPr="00156466">
        <w:rPr>
          <w:i/>
        </w:rPr>
        <w:t>SRI-PUSCH-</w:t>
      </w:r>
      <w:proofErr w:type="spellStart"/>
      <w:r w:rsidRPr="00156466">
        <w:rPr>
          <w:i/>
        </w:rPr>
        <w:t>PowerControl</w:t>
      </w:r>
      <w:proofErr w:type="spellEnd"/>
      <w:r w:rsidRPr="009B1CB0">
        <w:t xml:space="preserve">, and select </w:t>
      </w:r>
      <w:r w:rsidRPr="00156466">
        <w:rPr>
          <w:i/>
        </w:rPr>
        <w:t>SRI-PUSCH-</w:t>
      </w:r>
      <w:proofErr w:type="spellStart"/>
      <w:r w:rsidRPr="00156466">
        <w:rPr>
          <w:i/>
        </w:rPr>
        <w:t>PowerControl</w:t>
      </w:r>
      <w:proofErr w:type="spellEnd"/>
      <w:r w:rsidRPr="009B1CB0">
        <w:t xml:space="preserve"> from </w:t>
      </w:r>
      <w:proofErr w:type="spellStart"/>
      <w:r w:rsidRPr="00156466">
        <w:rPr>
          <w:i/>
        </w:rPr>
        <w:t>sri</w:t>
      </w:r>
      <w:proofErr w:type="spellEnd"/>
      <w:r w:rsidRPr="00156466">
        <w:rPr>
          <w:i/>
        </w:rPr>
        <w:t>-PUSCH-</w:t>
      </w:r>
      <w:proofErr w:type="spellStart"/>
      <w:r w:rsidRPr="00156466">
        <w:rPr>
          <w:i/>
        </w:rPr>
        <w:t>MappingToAddModList</w:t>
      </w:r>
      <w:proofErr w:type="spellEnd"/>
      <w:r w:rsidRPr="009B1CB0">
        <w:t xml:space="preserve"> considering the SRS resource set ID</w:t>
      </w:r>
    </w:p>
    <w:p w14:paraId="2F4DD981" w14:textId="77777777" w:rsidR="00A74BF4" w:rsidRPr="009B1CB0" w:rsidRDefault="00A74BF4" w:rsidP="00A74BF4">
      <w:pPr>
        <w:pStyle w:val="bullet1"/>
      </w:pPr>
      <w:r w:rsidRPr="009B1CB0">
        <w:t xml:space="preserve">Alt.3: </w:t>
      </w:r>
      <w:r>
        <w:t xml:space="preserve"> </w:t>
      </w:r>
      <w:r w:rsidRPr="00156466">
        <w:rPr>
          <w:rStyle w:val="bullet10"/>
        </w:rPr>
        <w:t>Let RAN2 handle this.</w:t>
      </w:r>
    </w:p>
    <w:p w14:paraId="589E0546" w14:textId="77777777" w:rsidR="00A74BF4" w:rsidRPr="009B1CB0" w:rsidRDefault="00A74BF4" w:rsidP="00A74BF4">
      <w:pPr>
        <w:pStyle w:val="bullet1"/>
      </w:pPr>
      <w:r w:rsidRPr="009B1CB0">
        <w:t xml:space="preserve">Alt.4: Add second </w:t>
      </w:r>
      <w:r w:rsidRPr="00156466">
        <w:rPr>
          <w:i/>
        </w:rPr>
        <w:t>sri-PUSCH-PathlossReferenceRS-Id</w:t>
      </w:r>
      <w:r w:rsidRPr="009B1CB0">
        <w:t>/</w:t>
      </w:r>
      <w:r w:rsidRPr="00156466">
        <w:rPr>
          <w:i/>
        </w:rPr>
        <w:t>sri-P0-PUSCH-AlphaSetId</w:t>
      </w:r>
      <w:r w:rsidRPr="009B1CB0">
        <w:t>/</w:t>
      </w:r>
      <w:r w:rsidRPr="00156466">
        <w:rPr>
          <w:i/>
        </w:rPr>
        <w:t>sri-PUSCH-ClosedLoopIndex</w:t>
      </w:r>
      <w:r w:rsidRPr="009B1CB0">
        <w:t xml:space="preserve"> in </w:t>
      </w:r>
      <w:r w:rsidRPr="00156466">
        <w:rPr>
          <w:i/>
        </w:rPr>
        <w:t>SRI-PUSCH-</w:t>
      </w:r>
      <w:proofErr w:type="spellStart"/>
      <w:r w:rsidRPr="00156466">
        <w:rPr>
          <w:i/>
        </w:rPr>
        <w:t>PowerControl</w:t>
      </w:r>
      <w:proofErr w:type="spellEnd"/>
      <w:r w:rsidRPr="009B1CB0">
        <w:t>.</w:t>
      </w:r>
    </w:p>
    <w:p w14:paraId="413D3F59" w14:textId="77777777" w:rsidR="00A74BF4" w:rsidRPr="009E2CBA" w:rsidRDefault="00A74BF4" w:rsidP="00A74BF4">
      <w:r>
        <w:rPr>
          <w:rFonts w:eastAsiaTheme="minorEastAsia"/>
          <w:szCs w:val="22"/>
          <w:lang w:eastAsia="zh-CN"/>
        </w:rPr>
        <w:t>Regarding Alt</w:t>
      </w:r>
      <w:r>
        <w:rPr>
          <w:rFonts w:eastAsiaTheme="minorEastAsia" w:hint="eastAsia"/>
          <w:szCs w:val="22"/>
          <w:lang w:eastAsia="zh-CN"/>
        </w:rPr>
        <w:t>.</w:t>
      </w:r>
      <w:r>
        <w:rPr>
          <w:rFonts w:eastAsiaTheme="minorEastAsia"/>
          <w:szCs w:val="22"/>
          <w:lang w:eastAsia="zh-CN"/>
        </w:rPr>
        <w:t xml:space="preserve">1, </w:t>
      </w:r>
      <w:r>
        <w:t xml:space="preserve">associating </w:t>
      </w:r>
      <w:proofErr w:type="spellStart"/>
      <w:r w:rsidRPr="00037DF1">
        <w:rPr>
          <w:i/>
        </w:rPr>
        <w:t>sri</w:t>
      </w:r>
      <w:proofErr w:type="spellEnd"/>
      <w:r w:rsidRPr="00037DF1">
        <w:rPr>
          <w:i/>
        </w:rPr>
        <w:t>-PUSCH-</w:t>
      </w:r>
      <w:proofErr w:type="spellStart"/>
      <w:r w:rsidRPr="00037DF1">
        <w:rPr>
          <w:i/>
        </w:rPr>
        <w:t>MappingToAddModList</w:t>
      </w:r>
      <w:proofErr w:type="spellEnd"/>
      <w:r w:rsidRPr="0019134F">
        <w:rPr>
          <w:rFonts w:eastAsiaTheme="minorEastAsia"/>
          <w:szCs w:val="22"/>
          <w:lang w:eastAsia="zh-CN"/>
        </w:rPr>
        <w:t xml:space="preserve"> </w:t>
      </w:r>
      <w:r>
        <w:rPr>
          <w:rFonts w:eastAsiaTheme="minorEastAsia"/>
          <w:szCs w:val="22"/>
          <w:lang w:eastAsia="zh-CN"/>
        </w:rPr>
        <w:t xml:space="preserve">with SRS resource set, two </w:t>
      </w:r>
      <w:r w:rsidRPr="00156466">
        <w:rPr>
          <w:i/>
        </w:rPr>
        <w:t>SRI-PUSCH-</w:t>
      </w:r>
      <w:proofErr w:type="spellStart"/>
      <w:r w:rsidRPr="00156466">
        <w:rPr>
          <w:i/>
        </w:rPr>
        <w:t>PowerControl</w:t>
      </w:r>
      <w:proofErr w:type="spellEnd"/>
      <w:r w:rsidRPr="00442B8B">
        <w:t xml:space="preserve"> </w:t>
      </w:r>
      <w:r w:rsidRPr="0019134F">
        <w:t xml:space="preserve">elements </w:t>
      </w:r>
      <w:r>
        <w:t>for each TRP can be selected by two SRI fields respectively.</w:t>
      </w:r>
      <w:r>
        <w:rPr>
          <w:rFonts w:eastAsiaTheme="minorEastAsia"/>
          <w:szCs w:val="22"/>
          <w:lang w:eastAsia="zh-CN"/>
        </w:rPr>
        <w:t xml:space="preserve"> While Alt.</w:t>
      </w:r>
      <w:r w:rsidRPr="009E2CBA">
        <w:rPr>
          <w:rFonts w:eastAsiaTheme="minorEastAsia"/>
          <w:szCs w:val="22"/>
          <w:lang w:eastAsia="zh-CN"/>
        </w:rPr>
        <w:t>2</w:t>
      </w:r>
      <w:r>
        <w:rPr>
          <w:rFonts w:eastAsiaTheme="minorEastAsia"/>
          <w:szCs w:val="22"/>
          <w:lang w:eastAsia="zh-CN"/>
        </w:rPr>
        <w:t xml:space="preserve"> and Alt.4 have more specification impact than Alt.1 to enhance the</w:t>
      </w:r>
      <w:r w:rsidRPr="009E2CBA">
        <w:rPr>
          <w:rFonts w:eastAsiaTheme="minorEastAsia"/>
          <w:szCs w:val="22"/>
          <w:lang w:eastAsia="zh-CN"/>
        </w:rPr>
        <w:t xml:space="preserve"> </w:t>
      </w:r>
      <w:r w:rsidRPr="00156466">
        <w:rPr>
          <w:i/>
        </w:rPr>
        <w:t>SRI-PUSCH-</w:t>
      </w:r>
      <w:proofErr w:type="spellStart"/>
      <w:r w:rsidRPr="00156466">
        <w:rPr>
          <w:i/>
        </w:rPr>
        <w:t>PowerControl</w:t>
      </w:r>
      <w:proofErr w:type="spellEnd"/>
      <w:r w:rsidRPr="00442B8B">
        <w:t xml:space="preserve"> </w:t>
      </w:r>
      <w:r w:rsidRPr="0019134F">
        <w:t>element</w:t>
      </w:r>
      <w:r>
        <w:t>.</w:t>
      </w:r>
      <w:r w:rsidRPr="0019134F">
        <w:t xml:space="preserve"> </w:t>
      </w:r>
      <w:r>
        <w:t>From</w:t>
      </w:r>
      <w:r w:rsidRPr="009E2CBA">
        <w:t xml:space="preserve"> the</w:t>
      </w:r>
      <w:r>
        <w:t xml:space="preserve"> perspective of</w:t>
      </w:r>
      <w:r w:rsidRPr="009E2CBA">
        <w:t xml:space="preserve"> future’s extension of MTRP scenario</w:t>
      </w:r>
      <w:r>
        <w:t xml:space="preserve"> accommodating more TRPs </w:t>
      </w:r>
      <w:r w:rsidRPr="009E2CBA">
        <w:t>which</w:t>
      </w:r>
      <w:r>
        <w:t xml:space="preserve"> needs</w:t>
      </w:r>
      <w:r w:rsidRPr="009E2CBA">
        <w:t xml:space="preserve"> more sets of power control parameters, </w:t>
      </w:r>
      <w:r>
        <w:rPr>
          <w:rFonts w:eastAsiaTheme="minorEastAsia"/>
          <w:szCs w:val="22"/>
          <w:lang w:eastAsia="zh-CN"/>
        </w:rPr>
        <w:t>Alt</w:t>
      </w:r>
      <w:r>
        <w:t>.1</w:t>
      </w:r>
      <w:r w:rsidRPr="009E2CBA">
        <w:t xml:space="preserve"> can be </w:t>
      </w:r>
      <w:r>
        <w:t>applied</w:t>
      </w:r>
      <w:r w:rsidRPr="009E2CBA">
        <w:t xml:space="preserve"> directly by just increasing the number of </w:t>
      </w:r>
      <w:proofErr w:type="spellStart"/>
      <w:r w:rsidRPr="00156466">
        <w:rPr>
          <w:i/>
          <w:szCs w:val="22"/>
          <w:lang w:eastAsia="sv-SE"/>
        </w:rPr>
        <w:t>sri</w:t>
      </w:r>
      <w:proofErr w:type="spellEnd"/>
      <w:r w:rsidRPr="00156466">
        <w:rPr>
          <w:i/>
          <w:szCs w:val="22"/>
          <w:lang w:eastAsia="sv-SE"/>
        </w:rPr>
        <w:t>-PUSCH-</w:t>
      </w:r>
      <w:proofErr w:type="spellStart"/>
      <w:r w:rsidRPr="00156466">
        <w:rPr>
          <w:i/>
          <w:szCs w:val="22"/>
          <w:lang w:eastAsia="sv-SE"/>
        </w:rPr>
        <w:t>MappingToAddModList</w:t>
      </w:r>
      <w:proofErr w:type="spellEnd"/>
      <w:r w:rsidRPr="009E2CBA">
        <w:rPr>
          <w:szCs w:val="22"/>
          <w:lang w:eastAsia="sv-SE"/>
        </w:rPr>
        <w:t>.</w:t>
      </w:r>
    </w:p>
    <w:p w14:paraId="65B408E7" w14:textId="77777777" w:rsidR="00A74BF4" w:rsidRDefault="00A74BF4" w:rsidP="00D9103C">
      <w:pPr>
        <w:pStyle w:val="proposal"/>
      </w:pPr>
      <w:r>
        <w:t>Support to a</w:t>
      </w:r>
      <w:r w:rsidRPr="00037DF1">
        <w:t xml:space="preserve">dd second </w:t>
      </w:r>
      <w:proofErr w:type="spellStart"/>
      <w:r w:rsidRPr="00156466">
        <w:t>sri</w:t>
      </w:r>
      <w:proofErr w:type="spellEnd"/>
      <w:r w:rsidRPr="00156466">
        <w:t>-PUSCH-</w:t>
      </w:r>
      <w:proofErr w:type="spellStart"/>
      <w:r w:rsidRPr="00156466">
        <w:t>MappingToAddModList</w:t>
      </w:r>
      <w:proofErr w:type="spellEnd"/>
      <w:r w:rsidRPr="00037DF1">
        <w:t xml:space="preserve">, and select two </w:t>
      </w:r>
      <w:r w:rsidRPr="00156466">
        <w:t>SRI-PUSCH-</w:t>
      </w:r>
      <w:proofErr w:type="spellStart"/>
      <w:r w:rsidRPr="00156466">
        <w:t>PowerControl</w:t>
      </w:r>
      <w:proofErr w:type="spellEnd"/>
      <w:r w:rsidRPr="00037DF1">
        <w:t xml:space="preserve"> from two </w:t>
      </w:r>
      <w:proofErr w:type="spellStart"/>
      <w:r w:rsidRPr="00156466">
        <w:t>sri</w:t>
      </w:r>
      <w:proofErr w:type="spellEnd"/>
      <w:r w:rsidRPr="00156466">
        <w:t>-PUSCH-</w:t>
      </w:r>
      <w:proofErr w:type="spellStart"/>
      <w:r w:rsidRPr="00156466">
        <w:t>MappingToAddModList</w:t>
      </w:r>
      <w:proofErr w:type="spellEnd"/>
      <w:r>
        <w:t>.</w:t>
      </w:r>
    </w:p>
    <w:p w14:paraId="46C68260" w14:textId="77777777" w:rsidR="00A74BF4" w:rsidRPr="00F6598E" w:rsidRDefault="00A74BF4" w:rsidP="00A74BF4">
      <w:r>
        <w:lastRenderedPageBreak/>
        <w:t>When the SRI field(s) are absent, two sets of power control parameters for PUSCH transmission towards two TRPs can be predefined for UE. Among each power control parameter set, PL-RS relating to beam direction has significant impact on transmission power,</w:t>
      </w:r>
      <w:r w:rsidRPr="00E83C9E">
        <w:t xml:space="preserve"> </w:t>
      </w:r>
      <w:r>
        <w:t>a</w:t>
      </w:r>
      <w:r w:rsidRPr="0003197C">
        <w:t>t least two PL-RS shall be predefined</w:t>
      </w:r>
      <w:r>
        <w:t>.</w:t>
      </w:r>
    </w:p>
    <w:p w14:paraId="48846B66" w14:textId="77777777" w:rsidR="00A74BF4" w:rsidRPr="00040E6B" w:rsidRDefault="00A74BF4" w:rsidP="00D9103C">
      <w:pPr>
        <w:pStyle w:val="proposal"/>
      </w:pPr>
      <w:r w:rsidRPr="0003197C">
        <w:t xml:space="preserve"> </w:t>
      </w:r>
      <w:r>
        <w:t>A</w:t>
      </w:r>
      <w:r w:rsidRPr="0003197C">
        <w:t>t least two PL-RS shall be predefined when SRI field(s) are absent</w:t>
      </w:r>
      <w:r>
        <w:t>.</w:t>
      </w:r>
    </w:p>
    <w:p w14:paraId="1B190FAF" w14:textId="77777777" w:rsidR="00A74BF4" w:rsidRPr="00C20FA0" w:rsidRDefault="00A74BF4" w:rsidP="00A74BF4">
      <w:pPr>
        <w:pStyle w:val="title3"/>
      </w:pPr>
      <w:r>
        <w:t xml:space="preserve">Enhancement on TPC fields </w:t>
      </w:r>
    </w:p>
    <w:p w14:paraId="2B7B6812" w14:textId="77777777" w:rsidR="00A74BF4" w:rsidRDefault="00A74BF4" w:rsidP="00A74BF4">
      <w:pPr>
        <w:rPr>
          <w:rFonts w:eastAsiaTheme="minorEastAsia"/>
          <w:lang w:eastAsia="zh-CN"/>
        </w:rPr>
      </w:pPr>
      <w:r>
        <w:rPr>
          <w:rFonts w:eastAsiaTheme="minorEastAsia"/>
          <w:lang w:eastAsia="zh-CN"/>
        </w:rPr>
        <w:t>In general, the wireless channels between UE and two TRPs are independent, consequently, the close loop power adjustment of two links are independent.</w:t>
      </w:r>
      <w:r>
        <w:rPr>
          <w:rFonts w:eastAsiaTheme="minorEastAsia" w:hint="eastAsia"/>
          <w:lang w:eastAsia="zh-CN"/>
        </w:rPr>
        <w:t xml:space="preserve"> </w:t>
      </w:r>
      <w:r>
        <w:rPr>
          <w:rFonts w:eastAsiaTheme="minorEastAsia"/>
          <w:lang w:eastAsia="zh-CN"/>
        </w:rPr>
        <w:t>So, option 3 is preferred to</w:t>
      </w:r>
      <w:r w:rsidRPr="00107781">
        <w:rPr>
          <w:rFonts w:eastAsiaTheme="minorEastAsia"/>
        </w:rPr>
        <w:t xml:space="preserve"> indicate two </w:t>
      </w:r>
      <w:r>
        <w:rPr>
          <w:rFonts w:eastAsiaTheme="minorEastAsia"/>
        </w:rPr>
        <w:t xml:space="preserve">separate </w:t>
      </w:r>
      <w:r w:rsidRPr="00107781">
        <w:rPr>
          <w:rFonts w:eastAsiaTheme="minorEastAsia"/>
        </w:rPr>
        <w:t>TPC values applied to two PUSCH beams, respectively.</w:t>
      </w:r>
      <w:r>
        <w:rPr>
          <w:rFonts w:eastAsiaTheme="minorEastAsia"/>
        </w:rPr>
        <w:t xml:space="preserve"> Besides, </w:t>
      </w:r>
      <w:r>
        <w:rPr>
          <w:rFonts w:eastAsiaTheme="minorEastAsia"/>
          <w:lang w:eastAsia="zh-CN"/>
        </w:rPr>
        <w:t xml:space="preserve">when the </w:t>
      </w:r>
      <w:r>
        <w:rPr>
          <w:rFonts w:eastAsiaTheme="minorEastAsia"/>
        </w:rPr>
        <w:t>power control adjustment</w:t>
      </w:r>
      <w:r>
        <w:rPr>
          <w:rFonts w:eastAsiaTheme="minorEastAsia"/>
          <w:lang w:eastAsia="zh-CN"/>
        </w:rPr>
        <w:t xml:space="preserve"> is configured to adjust power using absolute instead of accumulated TPC command, option 3 is more reasonable to change the transmission power towards both TRP simultaneously.</w:t>
      </w:r>
    </w:p>
    <w:p w14:paraId="3854368F" w14:textId="77777777" w:rsidR="00A74BF4" w:rsidRPr="00E65EC7" w:rsidRDefault="00A74BF4" w:rsidP="007D4E1A">
      <w:pPr>
        <w:numPr>
          <w:ilvl w:val="0"/>
          <w:numId w:val="22"/>
        </w:numPr>
        <w:snapToGrid w:val="0"/>
        <w:spacing w:after="0"/>
        <w:rPr>
          <w:szCs w:val="20"/>
        </w:rPr>
      </w:pPr>
      <w:r w:rsidRPr="00E65EC7">
        <w:rPr>
          <w:szCs w:val="20"/>
        </w:rPr>
        <w:t>Option.1: A single TPC field (the existing TPC field) is used in DCI formats 0_1 / 0_2, and the TPC value applied for both PUSCH beams</w:t>
      </w:r>
    </w:p>
    <w:p w14:paraId="11BDD263" w14:textId="77777777" w:rsidR="00A74BF4" w:rsidRPr="00E65EC7" w:rsidRDefault="00A74BF4" w:rsidP="007D4E1A">
      <w:pPr>
        <w:numPr>
          <w:ilvl w:val="0"/>
          <w:numId w:val="22"/>
        </w:numPr>
        <w:snapToGrid w:val="0"/>
        <w:spacing w:after="0"/>
        <w:rPr>
          <w:szCs w:val="20"/>
        </w:rPr>
      </w:pPr>
      <w:r w:rsidRPr="00E65EC7">
        <w:rPr>
          <w:szCs w:val="20"/>
        </w:rPr>
        <w:t>Option.2: A single TPC field (the existing TPC field) is used in DCI formats 0_1 / 0_2, and the TPC value applied for one of two PUSCH beams at a slot.</w:t>
      </w:r>
    </w:p>
    <w:p w14:paraId="3A3CC98D" w14:textId="77777777" w:rsidR="00A74BF4" w:rsidRPr="00E65EC7" w:rsidRDefault="00A74BF4" w:rsidP="007D4E1A">
      <w:pPr>
        <w:numPr>
          <w:ilvl w:val="0"/>
          <w:numId w:val="22"/>
        </w:numPr>
        <w:snapToGrid w:val="0"/>
        <w:spacing w:after="0"/>
        <w:rPr>
          <w:szCs w:val="20"/>
        </w:rPr>
      </w:pPr>
      <w:r w:rsidRPr="00E65EC7">
        <w:rPr>
          <w:szCs w:val="20"/>
        </w:rPr>
        <w:t>Option 3: A second TPC field (similar to the existing TPC field) is added in DCI formats 0_1 / 0_2.</w:t>
      </w:r>
    </w:p>
    <w:p w14:paraId="490CF8CB" w14:textId="77777777" w:rsidR="00A74BF4" w:rsidRPr="005027F4" w:rsidRDefault="00A74BF4" w:rsidP="007D4E1A">
      <w:pPr>
        <w:numPr>
          <w:ilvl w:val="0"/>
          <w:numId w:val="22"/>
        </w:numPr>
        <w:snapToGrid w:val="0"/>
        <w:spacing w:after="0"/>
        <w:rPr>
          <w:szCs w:val="20"/>
        </w:rPr>
      </w:pPr>
      <w:r w:rsidRPr="00E65EC7">
        <w:rPr>
          <w:szCs w:val="20"/>
        </w:rPr>
        <w:t>Option 4: A single TPC field is used in DCI formats 0_1 / 0_2, and indicates two TPC values applied to two PUSCH beams, respectively.</w:t>
      </w:r>
    </w:p>
    <w:p w14:paraId="11B16408" w14:textId="77777777" w:rsidR="00A74BF4" w:rsidRDefault="00A74BF4" w:rsidP="00D9103C">
      <w:pPr>
        <w:pStyle w:val="proposal"/>
      </w:pPr>
      <w:r>
        <w:t>Option3, i.e., a</w:t>
      </w:r>
      <w:r w:rsidRPr="00B14563">
        <w:t xml:space="preserve"> second TPC field (like the existing TPC field) is added in DCI formats 0_1 / 0_2</w:t>
      </w:r>
      <w:r>
        <w:t>, is preferred to ind</w:t>
      </w:r>
      <w:r w:rsidRPr="00107781">
        <w:t>icate two TPC values applied to two PUSCH beams, respectively.</w:t>
      </w:r>
    </w:p>
    <w:p w14:paraId="5D574A0A" w14:textId="77777777" w:rsidR="00A74BF4" w:rsidRPr="00C20FA0" w:rsidRDefault="00A74BF4" w:rsidP="00A74BF4">
      <w:pPr>
        <w:pStyle w:val="title3"/>
      </w:pPr>
      <w:r>
        <w:t>Enhancement on OLPC field</w:t>
      </w:r>
    </w:p>
    <w:p w14:paraId="78C0583E" w14:textId="77777777" w:rsidR="00A74BF4" w:rsidRDefault="00A74BF4" w:rsidP="00A74BF4">
      <w:pPr>
        <w:rPr>
          <w:rFonts w:eastAsiaTheme="minorEastAsia"/>
          <w:lang w:val="en-GB" w:eastAsia="zh-CN"/>
        </w:rPr>
      </w:pPr>
      <w:r>
        <w:rPr>
          <w:rFonts w:eastAsiaTheme="minorEastAsia"/>
          <w:lang w:eastAsia="zh-CN"/>
        </w:rPr>
        <w:t xml:space="preserve">To guarantee the reliability of URLLC service in inter-UE multiplexing case, Rel-16 </w:t>
      </w:r>
      <w:r>
        <w:rPr>
          <w:rFonts w:eastAsiaTheme="minorEastAsia" w:hint="eastAsia"/>
          <w:lang w:eastAsia="zh-CN"/>
        </w:rPr>
        <w:t>introduced</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n additional P0 for each SRI field codepoint to boost the power of URLLC transmission. 1 bit </w:t>
      </w:r>
      <w:r>
        <w:rPr>
          <w:rFonts w:eastAsiaTheme="minorEastAsia"/>
          <w:lang w:val="en-GB" w:eastAsia="zh-CN"/>
        </w:rPr>
        <w:t>o</w:t>
      </w:r>
      <w:r w:rsidRPr="001402EA">
        <w:rPr>
          <w:rFonts w:eastAsiaTheme="minorEastAsia"/>
          <w:lang w:val="en-GB" w:eastAsia="zh-CN"/>
        </w:rPr>
        <w:t>pen-loop power control parameter set indication</w:t>
      </w:r>
      <w:r>
        <w:rPr>
          <w:rFonts w:eastAsiaTheme="minorEastAsia"/>
          <w:lang w:val="en-GB" w:eastAsia="zh-CN"/>
        </w:rPr>
        <w:t xml:space="preserve"> (OLPC) field is used to select one p0 from </w:t>
      </w:r>
      <w:proofErr w:type="spellStart"/>
      <w:r>
        <w:rPr>
          <w:rFonts w:eastAsiaTheme="minorEastAsia"/>
          <w:lang w:val="en-GB" w:eastAsia="zh-CN"/>
        </w:rPr>
        <w:t>sri</w:t>
      </w:r>
      <w:proofErr w:type="spellEnd"/>
      <w:r>
        <w:rPr>
          <w:rFonts w:eastAsiaTheme="minorEastAsia"/>
          <w:lang w:val="en-GB" w:eastAsia="zh-CN"/>
        </w:rPr>
        <w:t>-PUSCH-</w:t>
      </w:r>
      <w:proofErr w:type="spellStart"/>
      <w:r>
        <w:rPr>
          <w:rFonts w:eastAsiaTheme="minorEastAsia"/>
          <w:lang w:val="en-GB" w:eastAsia="zh-CN"/>
        </w:rPr>
        <w:t>powerControl</w:t>
      </w:r>
      <w:proofErr w:type="spellEnd"/>
      <w:r>
        <w:rPr>
          <w:rFonts w:eastAsiaTheme="minorEastAsia"/>
          <w:lang w:val="en-GB" w:eastAsia="zh-CN"/>
        </w:rPr>
        <w:t xml:space="preserve"> or from p0-PUSCH-Set-r16. If </w:t>
      </w:r>
      <w:bookmarkStart w:id="25" w:name="OLE_LINK19"/>
      <w:r>
        <w:rPr>
          <w:rFonts w:eastAsiaTheme="minorEastAsia"/>
          <w:lang w:val="en-GB" w:eastAsia="zh-CN"/>
        </w:rPr>
        <w:t xml:space="preserve">value of the field </w:t>
      </w:r>
      <w:bookmarkEnd w:id="25"/>
      <w:r>
        <w:rPr>
          <w:rFonts w:eastAsiaTheme="minorEastAsia"/>
          <w:lang w:val="en-GB" w:eastAsia="zh-CN"/>
        </w:rPr>
        <w:t xml:space="preserve">equals to ‘1’, p0 from p0-PUSCH-Set-r16 is utilized to determine the transmission power of UE. In M-TRP scenario, in which PUSCH repetitions transmit towards up to two TRPs, multiplexing with eMBB or URLLC UE may occur during transmission towards only one TRP. Hence, the determination of whether to use the power boosting p0 or not shall be independently indicated. 2 bits are required and interpreted as </w:t>
      </w:r>
      <w:r>
        <w:rPr>
          <w:rFonts w:eastAsiaTheme="minorEastAsia"/>
          <w:lang w:val="en-GB" w:eastAsia="zh-CN"/>
        </w:rPr>
        <w:fldChar w:fldCharType="begin"/>
      </w:r>
      <w:r>
        <w:rPr>
          <w:rFonts w:eastAsiaTheme="minorEastAsia"/>
          <w:lang w:val="en-GB" w:eastAsia="zh-CN"/>
        </w:rPr>
        <w:instrText xml:space="preserve"> REF _Ref68183855 \r \h  \* MERGEFORMAT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Table 4</w:t>
      </w:r>
      <w:r>
        <w:rPr>
          <w:rFonts w:eastAsiaTheme="minorEastAsia"/>
          <w:lang w:val="en-GB" w:eastAsia="zh-CN"/>
        </w:rPr>
        <w:fldChar w:fldCharType="end"/>
      </w:r>
      <w:r>
        <w:rPr>
          <w:rFonts w:eastAsiaTheme="minorEastAsia"/>
          <w:lang w:val="en-GB" w:eastAsia="zh-CN"/>
        </w:rPr>
        <w:t>. The first bit is used to confirm P0 value for PUSCH repetitions towards the first TRP while the second bit is used to confirm P0 value for PUSCH repetitions towards the second TRP</w:t>
      </w:r>
    </w:p>
    <w:p w14:paraId="060630F9" w14:textId="77777777" w:rsidR="00A74BF4" w:rsidRDefault="00A74BF4" w:rsidP="00A74BF4">
      <w:pPr>
        <w:rPr>
          <w:rFonts w:eastAsiaTheme="minorEastAsia"/>
          <w:lang w:val="en-GB" w:eastAsia="zh-CN"/>
        </w:rPr>
      </w:pPr>
      <w:r>
        <w:rPr>
          <w:rFonts w:eastAsiaTheme="minorEastAsia"/>
          <w:lang w:eastAsia="zh-CN"/>
        </w:rPr>
        <w:t xml:space="preserve">In Rel-16, when SRI field is absent, three open loop power levels are provided to UE. The first one for eMBB is </w:t>
      </w:r>
      <w:r>
        <w:rPr>
          <w:rFonts w:eastAsiaTheme="minorEastAsia"/>
          <w:lang w:val="en-GB" w:eastAsia="zh-CN"/>
        </w:rPr>
        <w:t xml:space="preserve">P0 from </w:t>
      </w:r>
      <w:r w:rsidRPr="00E1597F">
        <w:rPr>
          <w:rFonts w:eastAsiaTheme="minorEastAsia"/>
          <w:lang w:val="en-GB" w:eastAsia="zh-CN"/>
        </w:rPr>
        <w:t>first P0-PUSCH-AlphaSet</w:t>
      </w:r>
      <w:r>
        <w:rPr>
          <w:rFonts w:eastAsiaTheme="minorEastAsia"/>
          <w:lang w:val="en-GB" w:eastAsia="zh-CN"/>
        </w:rPr>
        <w:t xml:space="preserve">, the second one for URLLC is the first P0 in p0-PUSCH-Set-r16 </w:t>
      </w:r>
      <w:r w:rsidRPr="00E1597F">
        <w:rPr>
          <w:rFonts w:eastAsiaTheme="minorEastAsia"/>
          <w:lang w:val="en-GB" w:eastAsia="zh-CN"/>
        </w:rPr>
        <w:t>with the lowest p0-PUSCH-SetID</w:t>
      </w:r>
      <w:r>
        <w:rPr>
          <w:rFonts w:eastAsiaTheme="minorEastAsia"/>
          <w:lang w:val="en-GB" w:eastAsia="zh-CN"/>
        </w:rPr>
        <w:t xml:space="preserve">, and the third one for power boosting of URLLC multiplexing with URLLC traffic from another UE is the second P0 in p0-PUSCH-Set-r16 </w:t>
      </w:r>
      <w:r w:rsidRPr="00E1597F">
        <w:rPr>
          <w:rFonts w:eastAsiaTheme="minorEastAsia"/>
          <w:lang w:val="en-GB" w:eastAsia="zh-CN"/>
        </w:rPr>
        <w:t>with the lowest p0-PUSCH-SetID</w:t>
      </w:r>
      <w:r>
        <w:rPr>
          <w:rFonts w:eastAsiaTheme="minorEastAsia"/>
          <w:lang w:val="en-GB" w:eastAsia="zh-CN"/>
        </w:rPr>
        <w:t xml:space="preserve">. Under this circumstance, two bits of OLPC field are used to choose one P0 from the above three values. Considering that repetitions towards M-TRP carries same type of service, so three bits are sufficient to separately select one P0 for PUSCH repetitions towards M-TRP in Rel-17. </w:t>
      </w:r>
      <w:r>
        <w:rPr>
          <w:rFonts w:eastAsiaTheme="minorEastAsia"/>
          <w:lang w:val="en-GB" w:eastAsia="zh-CN"/>
        </w:rPr>
        <w:fldChar w:fldCharType="begin"/>
      </w:r>
      <w:r>
        <w:rPr>
          <w:rFonts w:eastAsiaTheme="minorEastAsia"/>
          <w:lang w:val="en-GB" w:eastAsia="zh-CN"/>
        </w:rPr>
        <w:instrText xml:space="preserve"> REF _Ref68183871 \r \h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Table 5</w:t>
      </w:r>
      <w:r>
        <w:rPr>
          <w:rFonts w:eastAsiaTheme="minorEastAsia"/>
          <w:lang w:val="en-GB" w:eastAsia="zh-CN"/>
        </w:rPr>
        <w:fldChar w:fldCharType="end"/>
      </w:r>
      <w:r>
        <w:rPr>
          <w:rFonts w:eastAsiaTheme="minorEastAsia"/>
          <w:lang w:val="en-GB" w:eastAsia="zh-CN"/>
        </w:rPr>
        <w:t xml:space="preserve"> lists the interpretation of OLPC field. According to the type of scheduling data, the first bit is used to inform UE which set that P0 is from. The second and third bit is used to select P0 from p0-PUSCH-Set-r16 for PUSCH repetitions towards M-TRP respectively.</w:t>
      </w:r>
    </w:p>
    <w:p w14:paraId="36916A0B" w14:textId="77777777" w:rsidR="00A74BF4" w:rsidRDefault="00A74BF4" w:rsidP="00A74BF4">
      <w:pPr>
        <w:pStyle w:val="table"/>
        <w:rPr>
          <w:lang w:val="en-GB"/>
        </w:rPr>
      </w:pPr>
      <w:bookmarkStart w:id="26" w:name="_Ref68183855"/>
      <w:r>
        <w:rPr>
          <w:lang w:val="en-GB"/>
        </w:rPr>
        <w:t xml:space="preserve">2bits </w:t>
      </w:r>
      <w:r>
        <w:rPr>
          <w:rFonts w:hint="eastAsia"/>
          <w:lang w:val="en-GB"/>
        </w:rPr>
        <w:t>O</w:t>
      </w:r>
      <w:r>
        <w:rPr>
          <w:lang w:val="en-GB"/>
        </w:rPr>
        <w:t>LPC field indication</w:t>
      </w:r>
      <w:bookmarkEnd w:id="26"/>
      <w:r>
        <w:rPr>
          <w:lang w:val="en-GB"/>
        </w:rPr>
        <w:t xml:space="preserve"> </w:t>
      </w:r>
    </w:p>
    <w:tbl>
      <w:tblPr>
        <w:tblStyle w:val="aa"/>
        <w:tblW w:w="0" w:type="auto"/>
        <w:jc w:val="center"/>
        <w:tblLook w:val="04A0" w:firstRow="1" w:lastRow="0" w:firstColumn="1" w:lastColumn="0" w:noHBand="0" w:noVBand="1"/>
      </w:tblPr>
      <w:tblGrid>
        <w:gridCol w:w="887"/>
        <w:gridCol w:w="3394"/>
        <w:gridCol w:w="3752"/>
      </w:tblGrid>
      <w:tr w:rsidR="00A74BF4" w14:paraId="252A111D" w14:textId="77777777" w:rsidTr="00DB306B">
        <w:trPr>
          <w:trHeight w:val="355"/>
          <w:jc w:val="center"/>
        </w:trPr>
        <w:tc>
          <w:tcPr>
            <w:tcW w:w="887" w:type="dxa"/>
            <w:shd w:val="clear" w:color="auto" w:fill="C9C9C9" w:themeFill="accent3" w:themeFillTint="99"/>
          </w:tcPr>
          <w:p w14:paraId="039DFA92" w14:textId="77777777" w:rsidR="00A74BF4" w:rsidRDefault="00A74BF4" w:rsidP="00DB306B">
            <w:pPr>
              <w:rPr>
                <w:rFonts w:eastAsiaTheme="minorEastAsia"/>
                <w:lang w:eastAsia="zh-CN"/>
              </w:rPr>
            </w:pPr>
            <w:r>
              <w:rPr>
                <w:rFonts w:eastAsiaTheme="minorEastAsia" w:hint="eastAsia"/>
                <w:lang w:eastAsia="zh-CN"/>
              </w:rPr>
              <w:t>v</w:t>
            </w:r>
            <w:r>
              <w:rPr>
                <w:rFonts w:eastAsiaTheme="minorEastAsia"/>
                <w:lang w:eastAsia="zh-CN"/>
              </w:rPr>
              <w:t>alue</w:t>
            </w:r>
          </w:p>
        </w:tc>
        <w:tc>
          <w:tcPr>
            <w:tcW w:w="3394" w:type="dxa"/>
            <w:shd w:val="clear" w:color="auto" w:fill="C9C9C9" w:themeFill="accent3" w:themeFillTint="99"/>
          </w:tcPr>
          <w:p w14:paraId="5EA26CF5" w14:textId="77777777" w:rsidR="00A74BF4" w:rsidRDefault="00A74BF4" w:rsidP="00DB306B">
            <w:pPr>
              <w:rPr>
                <w:rFonts w:eastAsiaTheme="minorEastAsia"/>
                <w:lang w:eastAsia="zh-CN"/>
              </w:rPr>
            </w:pPr>
            <w:r>
              <w:rPr>
                <w:rFonts w:eastAsiaTheme="minorEastAsia"/>
                <w:lang w:eastAsia="zh-CN"/>
              </w:rPr>
              <w:t xml:space="preserve">The first bit  </w:t>
            </w:r>
          </w:p>
        </w:tc>
        <w:tc>
          <w:tcPr>
            <w:tcW w:w="3752" w:type="dxa"/>
            <w:shd w:val="clear" w:color="auto" w:fill="C9C9C9" w:themeFill="accent3" w:themeFillTint="99"/>
          </w:tcPr>
          <w:p w14:paraId="183ADC81" w14:textId="77777777" w:rsidR="00A74BF4" w:rsidRDefault="00A74BF4" w:rsidP="00DB306B">
            <w:pPr>
              <w:rPr>
                <w:rFonts w:eastAsiaTheme="minorEastAsia"/>
                <w:lang w:eastAsia="zh-CN"/>
              </w:rPr>
            </w:pPr>
            <w:r>
              <w:rPr>
                <w:rFonts w:eastAsiaTheme="minorEastAsia"/>
                <w:lang w:eastAsia="zh-CN"/>
              </w:rPr>
              <w:t xml:space="preserve"> The second bit  </w:t>
            </w:r>
          </w:p>
        </w:tc>
      </w:tr>
      <w:tr w:rsidR="00A74BF4" w14:paraId="2886D86C" w14:textId="77777777" w:rsidTr="00DB306B">
        <w:trPr>
          <w:trHeight w:val="588"/>
          <w:jc w:val="center"/>
        </w:trPr>
        <w:tc>
          <w:tcPr>
            <w:tcW w:w="887" w:type="dxa"/>
          </w:tcPr>
          <w:p w14:paraId="59DF4D9D" w14:textId="77777777" w:rsidR="00A74BF4" w:rsidRDefault="00A74BF4" w:rsidP="00DB306B">
            <w:pPr>
              <w:rPr>
                <w:rFonts w:eastAsiaTheme="minorEastAsia"/>
                <w:lang w:eastAsia="zh-CN"/>
              </w:rPr>
            </w:pPr>
            <w:r>
              <w:rPr>
                <w:rFonts w:eastAsiaTheme="minorEastAsia" w:hint="eastAsia"/>
                <w:lang w:eastAsia="zh-CN"/>
              </w:rPr>
              <w:t>0</w:t>
            </w:r>
          </w:p>
        </w:tc>
        <w:tc>
          <w:tcPr>
            <w:tcW w:w="3394" w:type="dxa"/>
          </w:tcPr>
          <w:p w14:paraId="66B17632" w14:textId="77777777" w:rsidR="00A74BF4" w:rsidRDefault="00A74BF4" w:rsidP="00DB306B">
            <w:pPr>
              <w:rPr>
                <w:rFonts w:eastAsiaTheme="minorEastAsia"/>
                <w:lang w:eastAsia="zh-CN"/>
              </w:rPr>
            </w:pPr>
            <w:r>
              <w:rPr>
                <w:rFonts w:eastAsiaTheme="minorEastAsia"/>
                <w:lang w:eastAsia="zh-CN"/>
              </w:rPr>
              <w:t xml:space="preserve">value from </w:t>
            </w:r>
            <w:proofErr w:type="spellStart"/>
            <w:r>
              <w:rPr>
                <w:rFonts w:eastAsiaTheme="minorEastAsia"/>
                <w:lang w:val="en-GB" w:eastAsia="zh-CN"/>
              </w:rPr>
              <w:t>sri</w:t>
            </w:r>
            <w:proofErr w:type="spellEnd"/>
            <w:r>
              <w:rPr>
                <w:rFonts w:eastAsiaTheme="minorEastAsia"/>
                <w:lang w:val="en-GB" w:eastAsia="zh-CN"/>
              </w:rPr>
              <w:t>-PUSCH-</w:t>
            </w:r>
            <w:proofErr w:type="spellStart"/>
            <w:r>
              <w:rPr>
                <w:rFonts w:eastAsiaTheme="minorEastAsia"/>
                <w:lang w:val="en-GB" w:eastAsia="zh-CN"/>
              </w:rPr>
              <w:t>powerControl</w:t>
            </w:r>
            <w:proofErr w:type="spellEnd"/>
          </w:p>
        </w:tc>
        <w:tc>
          <w:tcPr>
            <w:tcW w:w="3752" w:type="dxa"/>
          </w:tcPr>
          <w:p w14:paraId="41104729" w14:textId="77777777" w:rsidR="00A74BF4" w:rsidRPr="00360979" w:rsidRDefault="00A74BF4" w:rsidP="00DB306B">
            <w:pPr>
              <w:rPr>
                <w:rFonts w:eastAsiaTheme="minorEastAsia"/>
                <w:lang w:val="en-GB" w:eastAsia="zh-CN"/>
              </w:rPr>
            </w:pPr>
            <w:r>
              <w:rPr>
                <w:rFonts w:eastAsiaTheme="minorEastAsia"/>
                <w:lang w:eastAsia="zh-CN"/>
              </w:rPr>
              <w:t xml:space="preserve">value from </w:t>
            </w:r>
            <w:proofErr w:type="spellStart"/>
            <w:r>
              <w:rPr>
                <w:rFonts w:eastAsiaTheme="minorEastAsia"/>
                <w:lang w:val="en-GB" w:eastAsia="zh-CN"/>
              </w:rPr>
              <w:t>sri</w:t>
            </w:r>
            <w:proofErr w:type="spellEnd"/>
            <w:r>
              <w:rPr>
                <w:rFonts w:eastAsiaTheme="minorEastAsia"/>
                <w:lang w:val="en-GB" w:eastAsia="zh-CN"/>
              </w:rPr>
              <w:t>-PUSCH-</w:t>
            </w:r>
            <w:proofErr w:type="spellStart"/>
            <w:r>
              <w:rPr>
                <w:rFonts w:eastAsiaTheme="minorEastAsia"/>
                <w:lang w:val="en-GB" w:eastAsia="zh-CN"/>
              </w:rPr>
              <w:t>powerControl</w:t>
            </w:r>
            <w:proofErr w:type="spellEnd"/>
          </w:p>
        </w:tc>
      </w:tr>
      <w:tr w:rsidR="00A74BF4" w:rsidRPr="00360979" w14:paraId="3A2E8982" w14:textId="77777777" w:rsidTr="00DB306B">
        <w:trPr>
          <w:trHeight w:val="588"/>
          <w:jc w:val="center"/>
        </w:trPr>
        <w:tc>
          <w:tcPr>
            <w:tcW w:w="887" w:type="dxa"/>
          </w:tcPr>
          <w:p w14:paraId="5829699F" w14:textId="77777777" w:rsidR="00A74BF4" w:rsidRDefault="00A74BF4" w:rsidP="00DB306B">
            <w:pPr>
              <w:rPr>
                <w:rFonts w:eastAsiaTheme="minorEastAsia"/>
                <w:lang w:eastAsia="zh-CN"/>
              </w:rPr>
            </w:pPr>
            <w:r>
              <w:rPr>
                <w:rFonts w:eastAsiaTheme="minorEastAsia" w:hint="eastAsia"/>
                <w:lang w:eastAsia="zh-CN"/>
              </w:rPr>
              <w:t>1</w:t>
            </w:r>
          </w:p>
        </w:tc>
        <w:tc>
          <w:tcPr>
            <w:tcW w:w="3394" w:type="dxa"/>
          </w:tcPr>
          <w:p w14:paraId="47C5D00E" w14:textId="77777777" w:rsidR="00A74BF4" w:rsidRDefault="00A74BF4" w:rsidP="00DB306B">
            <w:pPr>
              <w:rPr>
                <w:rFonts w:eastAsiaTheme="minorEastAsia"/>
                <w:lang w:eastAsia="zh-CN"/>
              </w:rPr>
            </w:pPr>
            <w:r>
              <w:rPr>
                <w:rFonts w:eastAsiaTheme="minorEastAsia"/>
                <w:lang w:val="en-GB" w:eastAsia="zh-CN"/>
              </w:rPr>
              <w:t>value</w:t>
            </w:r>
            <w:r w:rsidRPr="005F77B2">
              <w:rPr>
                <w:rFonts w:eastAsiaTheme="minorEastAsia"/>
                <w:lang w:val="en-GB" w:eastAsia="zh-CN"/>
              </w:rPr>
              <w:t xml:space="preserve"> from </w:t>
            </w:r>
            <w:r>
              <w:rPr>
                <w:rFonts w:eastAsiaTheme="minorEastAsia"/>
                <w:lang w:val="en-GB" w:eastAsia="zh-CN"/>
              </w:rPr>
              <w:t>p0-PUSCH-Set-r16</w:t>
            </w:r>
          </w:p>
        </w:tc>
        <w:tc>
          <w:tcPr>
            <w:tcW w:w="3752" w:type="dxa"/>
          </w:tcPr>
          <w:p w14:paraId="0ACB7405" w14:textId="77777777" w:rsidR="00A74BF4" w:rsidRDefault="00A74BF4" w:rsidP="00DB306B">
            <w:pPr>
              <w:rPr>
                <w:rFonts w:eastAsiaTheme="minorEastAsia"/>
                <w:lang w:eastAsia="zh-CN"/>
              </w:rPr>
            </w:pPr>
            <w:r>
              <w:rPr>
                <w:rFonts w:eastAsiaTheme="minorEastAsia"/>
                <w:lang w:val="en-GB" w:eastAsia="zh-CN"/>
              </w:rPr>
              <w:t>value</w:t>
            </w:r>
            <w:r w:rsidRPr="005F77B2">
              <w:rPr>
                <w:rFonts w:eastAsiaTheme="minorEastAsia"/>
                <w:lang w:val="en-GB" w:eastAsia="zh-CN"/>
              </w:rPr>
              <w:t xml:space="preserve"> from </w:t>
            </w:r>
            <w:r>
              <w:rPr>
                <w:rFonts w:eastAsiaTheme="minorEastAsia"/>
                <w:lang w:val="en-GB" w:eastAsia="zh-CN"/>
              </w:rPr>
              <w:t>p0-PUSCH-Set-r16</w:t>
            </w:r>
          </w:p>
        </w:tc>
      </w:tr>
    </w:tbl>
    <w:p w14:paraId="265E01B7" w14:textId="77777777" w:rsidR="00A74BF4" w:rsidRPr="00D0409C" w:rsidRDefault="00A74BF4" w:rsidP="00A74BF4">
      <w:pPr>
        <w:rPr>
          <w:rFonts w:eastAsiaTheme="minorEastAsia"/>
          <w:lang w:eastAsia="zh-CN"/>
        </w:rPr>
      </w:pPr>
    </w:p>
    <w:p w14:paraId="7F7499E0" w14:textId="77777777" w:rsidR="00A74BF4" w:rsidRDefault="00A74BF4" w:rsidP="00A74BF4">
      <w:pPr>
        <w:rPr>
          <w:rFonts w:eastAsiaTheme="minorEastAsia"/>
          <w:lang w:val="en-GB" w:eastAsia="zh-CN"/>
        </w:rPr>
      </w:pPr>
    </w:p>
    <w:p w14:paraId="374022C2" w14:textId="77777777" w:rsidR="00A74BF4" w:rsidRDefault="00A74BF4" w:rsidP="00A74BF4">
      <w:pPr>
        <w:rPr>
          <w:rFonts w:eastAsiaTheme="minorEastAsia"/>
          <w:lang w:val="en-GB" w:eastAsia="zh-CN"/>
        </w:rPr>
      </w:pPr>
    </w:p>
    <w:p w14:paraId="32823409" w14:textId="77777777" w:rsidR="00A74BF4" w:rsidRDefault="00A74BF4" w:rsidP="00A74BF4">
      <w:pPr>
        <w:pStyle w:val="table"/>
        <w:keepNext/>
        <w:keepLines/>
        <w:rPr>
          <w:lang w:val="en-GB"/>
        </w:rPr>
      </w:pPr>
      <w:bookmarkStart w:id="27" w:name="_Ref68183871"/>
      <w:r>
        <w:rPr>
          <w:lang w:val="en-GB"/>
        </w:rPr>
        <w:lastRenderedPageBreak/>
        <w:t>3 bits OLPC field indication</w:t>
      </w:r>
      <w:bookmarkEnd w:id="27"/>
    </w:p>
    <w:tbl>
      <w:tblPr>
        <w:tblStyle w:val="aa"/>
        <w:tblW w:w="0" w:type="auto"/>
        <w:tblLook w:val="04A0" w:firstRow="1" w:lastRow="0" w:firstColumn="1" w:lastColumn="0" w:noHBand="0" w:noVBand="1"/>
      </w:tblPr>
      <w:tblGrid>
        <w:gridCol w:w="704"/>
        <w:gridCol w:w="3260"/>
        <w:gridCol w:w="2831"/>
        <w:gridCol w:w="2265"/>
      </w:tblGrid>
      <w:tr w:rsidR="00A74BF4" w14:paraId="2630C4D3" w14:textId="77777777" w:rsidTr="00DB306B">
        <w:tc>
          <w:tcPr>
            <w:tcW w:w="704" w:type="dxa"/>
            <w:shd w:val="clear" w:color="auto" w:fill="C9C9C9" w:themeFill="accent3" w:themeFillTint="99"/>
          </w:tcPr>
          <w:p w14:paraId="481302A7" w14:textId="77777777" w:rsidR="00A74BF4" w:rsidRDefault="00A74BF4" w:rsidP="00DB306B">
            <w:pPr>
              <w:keepNext/>
              <w:keepLines/>
              <w:rPr>
                <w:rFonts w:eastAsiaTheme="minorEastAsia"/>
                <w:lang w:eastAsia="zh-CN"/>
              </w:rPr>
            </w:pPr>
            <w:r>
              <w:rPr>
                <w:rFonts w:eastAsiaTheme="minorEastAsia" w:hint="eastAsia"/>
                <w:lang w:eastAsia="zh-CN"/>
              </w:rPr>
              <w:t>v</w:t>
            </w:r>
            <w:r>
              <w:rPr>
                <w:rFonts w:eastAsiaTheme="minorEastAsia"/>
                <w:lang w:eastAsia="zh-CN"/>
              </w:rPr>
              <w:t>alue</w:t>
            </w:r>
          </w:p>
        </w:tc>
        <w:tc>
          <w:tcPr>
            <w:tcW w:w="3260" w:type="dxa"/>
            <w:shd w:val="clear" w:color="auto" w:fill="C9C9C9" w:themeFill="accent3" w:themeFillTint="99"/>
          </w:tcPr>
          <w:p w14:paraId="1C59A227" w14:textId="77777777" w:rsidR="00A74BF4" w:rsidRDefault="00A74BF4" w:rsidP="00DB306B">
            <w:pPr>
              <w:keepNext/>
              <w:keepLines/>
              <w:rPr>
                <w:rFonts w:eastAsiaTheme="minorEastAsia"/>
                <w:lang w:eastAsia="zh-CN"/>
              </w:rPr>
            </w:pPr>
            <w:r>
              <w:rPr>
                <w:rFonts w:eastAsiaTheme="minorEastAsia"/>
                <w:lang w:eastAsia="zh-CN"/>
              </w:rPr>
              <w:t>The first bit</w:t>
            </w:r>
          </w:p>
        </w:tc>
        <w:tc>
          <w:tcPr>
            <w:tcW w:w="2831" w:type="dxa"/>
            <w:shd w:val="clear" w:color="auto" w:fill="C9C9C9" w:themeFill="accent3" w:themeFillTint="99"/>
          </w:tcPr>
          <w:p w14:paraId="35AE71B5" w14:textId="77777777" w:rsidR="00A74BF4" w:rsidRDefault="00A74BF4" w:rsidP="00DB306B">
            <w:pPr>
              <w:keepNext/>
              <w:keepLines/>
              <w:rPr>
                <w:rFonts w:eastAsiaTheme="minorEastAsia"/>
                <w:lang w:eastAsia="zh-CN"/>
              </w:rPr>
            </w:pPr>
            <w:r>
              <w:rPr>
                <w:rFonts w:eastAsiaTheme="minorEastAsia"/>
                <w:lang w:eastAsia="zh-CN"/>
              </w:rPr>
              <w:t>The second bit when the first bit equals to 1</w:t>
            </w:r>
          </w:p>
        </w:tc>
        <w:tc>
          <w:tcPr>
            <w:tcW w:w="2265" w:type="dxa"/>
            <w:shd w:val="clear" w:color="auto" w:fill="C9C9C9" w:themeFill="accent3" w:themeFillTint="99"/>
          </w:tcPr>
          <w:p w14:paraId="004D07CC" w14:textId="77777777" w:rsidR="00A74BF4" w:rsidRDefault="00A74BF4" w:rsidP="00DB306B">
            <w:pPr>
              <w:keepNext/>
              <w:keepLines/>
              <w:rPr>
                <w:rFonts w:eastAsiaTheme="minorEastAsia"/>
                <w:lang w:eastAsia="zh-CN"/>
              </w:rPr>
            </w:pPr>
            <w:r>
              <w:rPr>
                <w:rFonts w:eastAsiaTheme="minorEastAsia"/>
                <w:lang w:eastAsia="zh-CN"/>
              </w:rPr>
              <w:t>The second bit when the second bit equals to 1</w:t>
            </w:r>
          </w:p>
        </w:tc>
      </w:tr>
      <w:tr w:rsidR="00A74BF4" w14:paraId="0034567F" w14:textId="77777777" w:rsidTr="00DB306B">
        <w:tc>
          <w:tcPr>
            <w:tcW w:w="704" w:type="dxa"/>
          </w:tcPr>
          <w:p w14:paraId="37FB9078" w14:textId="77777777" w:rsidR="00A74BF4" w:rsidRDefault="00A74BF4" w:rsidP="00DB306B">
            <w:pPr>
              <w:keepNext/>
              <w:keepLines/>
              <w:rPr>
                <w:rFonts w:eastAsiaTheme="minorEastAsia"/>
                <w:lang w:eastAsia="zh-CN"/>
              </w:rPr>
            </w:pPr>
            <w:r>
              <w:rPr>
                <w:rFonts w:eastAsiaTheme="minorEastAsia" w:hint="eastAsia"/>
                <w:lang w:eastAsia="zh-CN"/>
              </w:rPr>
              <w:t>0</w:t>
            </w:r>
          </w:p>
        </w:tc>
        <w:tc>
          <w:tcPr>
            <w:tcW w:w="3260" w:type="dxa"/>
          </w:tcPr>
          <w:p w14:paraId="48E22E33" w14:textId="77777777" w:rsidR="00A74BF4" w:rsidRDefault="00A74BF4" w:rsidP="00DB306B">
            <w:pPr>
              <w:keepNext/>
              <w:keepLines/>
              <w:rPr>
                <w:rFonts w:eastAsiaTheme="minorEastAsia"/>
                <w:lang w:eastAsia="zh-CN"/>
              </w:rPr>
            </w:pPr>
            <w:r>
              <w:rPr>
                <w:rFonts w:eastAsiaTheme="minorEastAsia"/>
                <w:lang w:eastAsia="zh-CN"/>
              </w:rPr>
              <w:t xml:space="preserve">value from </w:t>
            </w:r>
            <w:r w:rsidRPr="00E1597F">
              <w:rPr>
                <w:rFonts w:eastAsiaTheme="minorEastAsia"/>
                <w:lang w:val="en-GB" w:eastAsia="zh-CN"/>
              </w:rPr>
              <w:t>P0-PUSCH-AlphaSet</w:t>
            </w:r>
          </w:p>
        </w:tc>
        <w:tc>
          <w:tcPr>
            <w:tcW w:w="2831" w:type="dxa"/>
          </w:tcPr>
          <w:p w14:paraId="281335DE" w14:textId="77777777" w:rsidR="00A74BF4" w:rsidRDefault="00A74BF4" w:rsidP="00DB306B">
            <w:pPr>
              <w:keepNext/>
              <w:keepLines/>
              <w:rPr>
                <w:rFonts w:eastAsiaTheme="minorEastAsia"/>
                <w:lang w:eastAsia="zh-CN"/>
              </w:rPr>
            </w:pPr>
            <w:r w:rsidRPr="005F77B2">
              <w:rPr>
                <w:rFonts w:eastAsiaTheme="minorEastAsia"/>
                <w:lang w:eastAsia="zh-CN"/>
              </w:rPr>
              <w:t>a first value in P0-PUSCH-Set-r16</w:t>
            </w:r>
          </w:p>
        </w:tc>
        <w:tc>
          <w:tcPr>
            <w:tcW w:w="2265" w:type="dxa"/>
          </w:tcPr>
          <w:p w14:paraId="0406493D" w14:textId="77777777" w:rsidR="00A74BF4" w:rsidRDefault="00A74BF4" w:rsidP="00DB306B">
            <w:pPr>
              <w:keepNext/>
              <w:keepLines/>
              <w:rPr>
                <w:rFonts w:eastAsiaTheme="minorEastAsia"/>
                <w:lang w:eastAsia="zh-CN"/>
              </w:rPr>
            </w:pPr>
            <w:r w:rsidRPr="005F77B2">
              <w:rPr>
                <w:rFonts w:eastAsiaTheme="minorEastAsia"/>
                <w:lang w:eastAsia="zh-CN"/>
              </w:rPr>
              <w:t>a first value in P0-PUSCH-Set-r16</w:t>
            </w:r>
          </w:p>
        </w:tc>
      </w:tr>
      <w:tr w:rsidR="00A74BF4" w14:paraId="4DFBD27A" w14:textId="77777777" w:rsidTr="00DB306B">
        <w:tc>
          <w:tcPr>
            <w:tcW w:w="704" w:type="dxa"/>
          </w:tcPr>
          <w:p w14:paraId="72E6F57D" w14:textId="77777777" w:rsidR="00A74BF4" w:rsidRDefault="00A74BF4" w:rsidP="00DB306B">
            <w:pPr>
              <w:keepNext/>
              <w:keepLines/>
              <w:rPr>
                <w:rFonts w:eastAsiaTheme="minorEastAsia"/>
                <w:lang w:eastAsia="zh-CN"/>
              </w:rPr>
            </w:pPr>
            <w:r>
              <w:rPr>
                <w:rFonts w:eastAsiaTheme="minorEastAsia" w:hint="eastAsia"/>
                <w:lang w:eastAsia="zh-CN"/>
              </w:rPr>
              <w:t>1</w:t>
            </w:r>
          </w:p>
        </w:tc>
        <w:tc>
          <w:tcPr>
            <w:tcW w:w="3260" w:type="dxa"/>
          </w:tcPr>
          <w:p w14:paraId="2164B4D3" w14:textId="77777777" w:rsidR="00A74BF4" w:rsidRDefault="00A74BF4" w:rsidP="00DB306B">
            <w:pPr>
              <w:keepNext/>
              <w:keepLines/>
              <w:rPr>
                <w:rFonts w:eastAsiaTheme="minorEastAsia"/>
                <w:lang w:eastAsia="zh-CN"/>
              </w:rPr>
            </w:pPr>
            <w:r>
              <w:rPr>
                <w:rFonts w:eastAsiaTheme="minorEastAsia"/>
                <w:lang w:val="en-GB" w:eastAsia="zh-CN"/>
              </w:rPr>
              <w:t>value</w:t>
            </w:r>
            <w:r w:rsidRPr="005F77B2">
              <w:rPr>
                <w:rFonts w:eastAsiaTheme="minorEastAsia"/>
                <w:lang w:val="en-GB" w:eastAsia="zh-CN"/>
              </w:rPr>
              <w:t xml:space="preserve"> from </w:t>
            </w:r>
            <w:r>
              <w:rPr>
                <w:rFonts w:eastAsiaTheme="minorEastAsia"/>
                <w:lang w:val="en-GB" w:eastAsia="zh-CN"/>
              </w:rPr>
              <w:t>p0-PUSCH-Set-r16</w:t>
            </w:r>
          </w:p>
        </w:tc>
        <w:tc>
          <w:tcPr>
            <w:tcW w:w="2831" w:type="dxa"/>
          </w:tcPr>
          <w:p w14:paraId="2F79C09F" w14:textId="77777777" w:rsidR="00A74BF4" w:rsidRDefault="00A74BF4" w:rsidP="00DB306B">
            <w:pPr>
              <w:keepNext/>
              <w:keepLines/>
              <w:rPr>
                <w:rFonts w:eastAsiaTheme="minorEastAsia"/>
                <w:lang w:eastAsia="zh-CN"/>
              </w:rPr>
            </w:pPr>
            <w:r w:rsidRPr="005F77B2">
              <w:rPr>
                <w:rFonts w:eastAsiaTheme="minorEastAsia"/>
                <w:lang w:eastAsia="zh-CN"/>
              </w:rPr>
              <w:t>a second value in P0-PUSCH-Set-r16</w:t>
            </w:r>
          </w:p>
        </w:tc>
        <w:tc>
          <w:tcPr>
            <w:tcW w:w="2265" w:type="dxa"/>
          </w:tcPr>
          <w:p w14:paraId="6CDF4F8D" w14:textId="77777777" w:rsidR="00A74BF4" w:rsidRDefault="00A74BF4" w:rsidP="00DB306B">
            <w:pPr>
              <w:keepNext/>
              <w:keepLines/>
              <w:rPr>
                <w:rFonts w:eastAsiaTheme="minorEastAsia"/>
                <w:lang w:eastAsia="zh-CN"/>
              </w:rPr>
            </w:pPr>
            <w:r w:rsidRPr="005F77B2">
              <w:rPr>
                <w:rFonts w:eastAsiaTheme="minorEastAsia"/>
                <w:lang w:eastAsia="zh-CN"/>
              </w:rPr>
              <w:t>a second value in P0-PUSCH-Set-r16</w:t>
            </w:r>
          </w:p>
        </w:tc>
      </w:tr>
    </w:tbl>
    <w:p w14:paraId="50C66EB5" w14:textId="77777777" w:rsidR="00A74BF4" w:rsidRDefault="00A74BF4" w:rsidP="00D9103C">
      <w:pPr>
        <w:pStyle w:val="proposal"/>
        <w:rPr>
          <w:rFonts w:eastAsiaTheme="minorEastAsia"/>
          <w:lang w:val="en-GB"/>
        </w:rPr>
      </w:pPr>
      <w:r>
        <w:t>Single OLPC field with bit width of 2 or 3 bits can be supported to indicate two P0 for PUSCH repetitions toward different TRP, respectively</w:t>
      </w:r>
      <w:r w:rsidRPr="00CA211C">
        <w:rPr>
          <w:rFonts w:eastAsiaTheme="minorEastAsia"/>
          <w:lang w:val="en-GB"/>
        </w:rPr>
        <w:t>.</w:t>
      </w:r>
      <w:r>
        <w:rPr>
          <w:rFonts w:eastAsiaTheme="minorEastAsia"/>
          <w:lang w:val="en-GB"/>
        </w:rPr>
        <w:t xml:space="preserve"> </w:t>
      </w:r>
    </w:p>
    <w:p w14:paraId="6791EE2B" w14:textId="77777777" w:rsidR="00A74BF4" w:rsidRPr="00C20FA0" w:rsidRDefault="00A74BF4" w:rsidP="00A74BF4">
      <w:pPr>
        <w:pStyle w:val="title3"/>
        <w:rPr>
          <w:lang w:val="en-GB"/>
        </w:rPr>
      </w:pPr>
      <w:r>
        <w:rPr>
          <w:rFonts w:hint="eastAsia"/>
          <w:lang w:val="en-GB"/>
        </w:rPr>
        <w:t>P</w:t>
      </w:r>
      <w:r>
        <w:rPr>
          <w:lang w:val="en-GB"/>
        </w:rPr>
        <w:t>USCH PL-RS update</w:t>
      </w:r>
    </w:p>
    <w:p w14:paraId="646ACE59" w14:textId="77777777" w:rsidR="00A74BF4" w:rsidRDefault="00A74BF4" w:rsidP="00A74BF4">
      <w:pPr>
        <w:rPr>
          <w:rFonts w:eastAsiaTheme="minorEastAsia"/>
          <w:lang w:val="en-GB" w:eastAsia="zh-CN"/>
        </w:rPr>
      </w:pPr>
      <w:r w:rsidRPr="003A089B">
        <w:rPr>
          <w:rFonts w:eastAsiaTheme="minorEastAsia"/>
          <w:lang w:val="en-GB" w:eastAsia="zh-CN"/>
        </w:rPr>
        <w:t>The associated PL-RS in each SRI-PUSCH-</w:t>
      </w:r>
      <w:proofErr w:type="spellStart"/>
      <w:r w:rsidRPr="003A089B">
        <w:rPr>
          <w:rFonts w:eastAsiaTheme="minorEastAsia"/>
          <w:lang w:val="en-GB" w:eastAsia="zh-CN"/>
        </w:rPr>
        <w:t>PowerControl</w:t>
      </w:r>
      <w:proofErr w:type="spellEnd"/>
      <w:r>
        <w:rPr>
          <w:rFonts w:eastAsiaTheme="minorEastAsia"/>
          <w:lang w:val="en-GB" w:eastAsia="zh-CN"/>
        </w:rPr>
        <w:t xml:space="preserve"> IE configured in </w:t>
      </w:r>
      <w:proofErr w:type="spellStart"/>
      <w:r w:rsidRPr="00037DF1">
        <w:rPr>
          <w:i/>
        </w:rPr>
        <w:t>sri</w:t>
      </w:r>
      <w:proofErr w:type="spellEnd"/>
      <w:r w:rsidRPr="00037DF1">
        <w:rPr>
          <w:i/>
        </w:rPr>
        <w:t>-PUSCH-</w:t>
      </w:r>
      <w:proofErr w:type="spellStart"/>
      <w:r w:rsidRPr="00037DF1">
        <w:rPr>
          <w:i/>
        </w:rPr>
        <w:t>MappingToAddModList</w:t>
      </w:r>
      <w:proofErr w:type="spellEnd"/>
      <w:r>
        <w:rPr>
          <w:rFonts w:eastAsiaTheme="minorEastAsia"/>
          <w:lang w:val="en-GB" w:eastAsia="zh-CN"/>
        </w:rPr>
        <w:t xml:space="preserve"> can be modified by MAC CE </w:t>
      </w:r>
      <w:r>
        <w:rPr>
          <w:rFonts w:eastAsiaTheme="minorEastAsia" w:hint="eastAsia"/>
          <w:lang w:val="en-GB" w:eastAsia="zh-CN"/>
        </w:rPr>
        <w:t>format</w:t>
      </w:r>
      <w:r>
        <w:rPr>
          <w:rFonts w:eastAsiaTheme="minorEastAsia"/>
          <w:lang w:val="en-GB" w:eastAsia="zh-CN"/>
        </w:rPr>
        <w:t xml:space="preserve"> shown in </w:t>
      </w:r>
      <w:r>
        <w:rPr>
          <w:rFonts w:eastAsiaTheme="minorEastAsia"/>
          <w:lang w:val="en-GB" w:eastAsia="zh-CN"/>
        </w:rPr>
        <w:fldChar w:fldCharType="begin"/>
      </w:r>
      <w:r>
        <w:rPr>
          <w:rFonts w:eastAsiaTheme="minorEastAsia"/>
          <w:lang w:val="en-GB" w:eastAsia="zh-CN"/>
        </w:rPr>
        <w:instrText xml:space="preserve"> REF _Ref68183947 \r \h </w:instrText>
      </w:r>
      <w:r>
        <w:rPr>
          <w:rFonts w:eastAsiaTheme="minorEastAsia"/>
          <w:lang w:val="en-GB" w:eastAsia="zh-CN"/>
        </w:rPr>
      </w:r>
      <w:r>
        <w:rPr>
          <w:rFonts w:eastAsiaTheme="minorEastAsia"/>
          <w:lang w:val="en-GB" w:eastAsia="zh-CN"/>
        </w:rPr>
        <w:fldChar w:fldCharType="separate"/>
      </w:r>
      <w:r>
        <w:rPr>
          <w:rFonts w:eastAsiaTheme="minorEastAsia"/>
          <w:lang w:val="en-GB" w:eastAsia="zh-CN"/>
        </w:rPr>
        <w:t>Figure 10</w:t>
      </w:r>
      <w:r>
        <w:rPr>
          <w:rFonts w:eastAsiaTheme="minorEastAsia"/>
          <w:lang w:val="en-GB" w:eastAsia="zh-CN"/>
        </w:rPr>
        <w:fldChar w:fldCharType="end"/>
      </w:r>
      <w:r>
        <w:rPr>
          <w:rFonts w:eastAsiaTheme="minorEastAsia"/>
          <w:lang w:val="en-GB" w:eastAsia="zh-CN"/>
        </w:rPr>
        <w:t xml:space="preserve">. The PUSCH Pathloss Reference RS ID field indicates the target PL-RS index that will renew the associated PL-RS in </w:t>
      </w:r>
      <w:r w:rsidRPr="003A089B">
        <w:rPr>
          <w:rFonts w:eastAsiaTheme="minorEastAsia"/>
          <w:lang w:val="en-GB" w:eastAsia="zh-CN"/>
        </w:rPr>
        <w:t>SRI-PUSCH-</w:t>
      </w:r>
      <w:proofErr w:type="spellStart"/>
      <w:r w:rsidRPr="003A089B">
        <w:rPr>
          <w:rFonts w:eastAsiaTheme="minorEastAsia"/>
          <w:lang w:val="en-GB" w:eastAsia="zh-CN"/>
        </w:rPr>
        <w:t>PowerControl</w:t>
      </w:r>
      <w:proofErr w:type="spellEnd"/>
      <w:r>
        <w:rPr>
          <w:rFonts w:eastAsiaTheme="minorEastAsia"/>
          <w:lang w:val="en-GB" w:eastAsia="zh-CN"/>
        </w:rPr>
        <w:t xml:space="preserve"> IEs indicated by SRI ID field. Now that another </w:t>
      </w:r>
      <w:proofErr w:type="spellStart"/>
      <w:r w:rsidRPr="00037DF1">
        <w:rPr>
          <w:i/>
        </w:rPr>
        <w:t>sri</w:t>
      </w:r>
      <w:proofErr w:type="spellEnd"/>
      <w:r w:rsidRPr="00037DF1">
        <w:rPr>
          <w:i/>
        </w:rPr>
        <w:t>-PUSCH-</w:t>
      </w:r>
      <w:proofErr w:type="spellStart"/>
      <w:r w:rsidRPr="00037DF1">
        <w:rPr>
          <w:i/>
        </w:rPr>
        <w:t>MappingToAddModList</w:t>
      </w:r>
      <w:proofErr w:type="spellEnd"/>
      <w:r>
        <w:rPr>
          <w:rFonts w:eastAsiaTheme="minorEastAsia"/>
          <w:lang w:val="en-GB" w:eastAsia="zh-CN"/>
        </w:rPr>
        <w:t xml:space="preserve"> is introduced to configure PUSCH power control parameters for PUSCH transmission towards another TRP, this format shall be further enhanced to clarify which list the </w:t>
      </w:r>
      <w:r w:rsidRPr="003A089B">
        <w:rPr>
          <w:rFonts w:eastAsiaTheme="minorEastAsia"/>
          <w:lang w:val="en-GB" w:eastAsia="zh-CN"/>
        </w:rPr>
        <w:t>SRI-PUSCH-</w:t>
      </w:r>
      <w:proofErr w:type="spellStart"/>
      <w:r w:rsidRPr="003A089B">
        <w:rPr>
          <w:rFonts w:eastAsiaTheme="minorEastAsia"/>
          <w:lang w:val="en-GB" w:eastAsia="zh-CN"/>
        </w:rPr>
        <w:t>PowerControl</w:t>
      </w:r>
      <w:proofErr w:type="spellEnd"/>
      <w:r>
        <w:rPr>
          <w:rFonts w:eastAsiaTheme="minorEastAsia"/>
          <w:lang w:val="en-GB" w:eastAsia="zh-CN"/>
        </w:rPr>
        <w:t xml:space="preserve"> IEs indicated by SRI ID field belongs to. </w:t>
      </w:r>
    </w:p>
    <w:p w14:paraId="707B074B" w14:textId="77777777" w:rsidR="00A74BF4" w:rsidRDefault="00A74BF4" w:rsidP="00A74BF4">
      <w:pPr>
        <w:jc w:val="center"/>
      </w:pPr>
      <w:r w:rsidRPr="000F3B30">
        <w:object w:dxaOrig="5700" w:dyaOrig="3285" w14:anchorId="2BA70E32">
          <v:shape id="_x0000_i1032" type="#_x0000_t75" style="width:284.65pt;height:164.8pt" o:ole="">
            <v:imagedata r:id="rId31" o:title=""/>
          </v:shape>
          <o:OLEObject Type="Embed" ProgID="Visio.Drawing.15" ShapeID="_x0000_i1032" DrawAspect="Content" ObjectID="_1679293589" r:id="rId32"/>
        </w:object>
      </w:r>
    </w:p>
    <w:p w14:paraId="3AD3B5B8" w14:textId="77777777" w:rsidR="00A74BF4" w:rsidRDefault="00A74BF4" w:rsidP="00A74BF4">
      <w:pPr>
        <w:pStyle w:val="figure"/>
        <w:rPr>
          <w:rFonts w:eastAsiaTheme="minorEastAsia"/>
          <w:lang w:val="en-GB" w:eastAsia="zh-CN"/>
        </w:rPr>
      </w:pPr>
      <w:bookmarkStart w:id="28" w:name="_Ref68183947"/>
      <w:r w:rsidRPr="00C66047">
        <w:rPr>
          <w:rFonts w:eastAsiaTheme="minorEastAsia"/>
          <w:lang w:val="en-GB" w:eastAsia="zh-CN"/>
        </w:rPr>
        <w:t>PUSCH Pathloss Reference RS Update MAC CE</w:t>
      </w:r>
      <w:bookmarkEnd w:id="28"/>
      <w:r>
        <w:rPr>
          <w:rFonts w:eastAsiaTheme="minorEastAsia"/>
          <w:lang w:val="en-GB" w:eastAsia="zh-CN"/>
        </w:rPr>
        <w:t xml:space="preserve"> </w:t>
      </w:r>
    </w:p>
    <w:p w14:paraId="66EF15DB" w14:textId="77777777" w:rsidR="00A74BF4" w:rsidRPr="00C66047" w:rsidRDefault="00A74BF4" w:rsidP="00D9103C">
      <w:pPr>
        <w:pStyle w:val="proposal"/>
        <w:rPr>
          <w:lang w:val="en-GB"/>
        </w:rPr>
      </w:pPr>
      <w:r>
        <w:rPr>
          <w:lang w:val="en-GB"/>
        </w:rPr>
        <w:t xml:space="preserve">PUSCH PL-RS associated in </w:t>
      </w:r>
      <w:r w:rsidRPr="00B16B9D">
        <w:rPr>
          <w:rFonts w:eastAsiaTheme="minorEastAsia"/>
          <w:i/>
          <w:lang w:val="en-GB"/>
        </w:rPr>
        <w:t>SRI-PUSCH-</w:t>
      </w:r>
      <w:proofErr w:type="spellStart"/>
      <w:r w:rsidRPr="00B16B9D">
        <w:rPr>
          <w:rFonts w:eastAsiaTheme="minorEastAsia"/>
          <w:i/>
          <w:lang w:val="en-GB"/>
        </w:rPr>
        <w:t>PowerControl</w:t>
      </w:r>
      <w:proofErr w:type="spellEnd"/>
      <w:r>
        <w:rPr>
          <w:lang w:val="en-GB"/>
        </w:rPr>
        <w:t xml:space="preserve"> of both </w:t>
      </w:r>
      <w:proofErr w:type="spellStart"/>
      <w:r w:rsidRPr="00B16B9D">
        <w:rPr>
          <w:i/>
        </w:rPr>
        <w:t>sri</w:t>
      </w:r>
      <w:proofErr w:type="spellEnd"/>
      <w:r w:rsidRPr="00B16B9D">
        <w:rPr>
          <w:i/>
        </w:rPr>
        <w:t>-PUSCH-</w:t>
      </w:r>
      <w:proofErr w:type="spellStart"/>
      <w:r w:rsidRPr="00B16B9D">
        <w:rPr>
          <w:i/>
        </w:rPr>
        <w:t>MappingToAddModList</w:t>
      </w:r>
      <w:proofErr w:type="spellEnd"/>
      <w:r w:rsidRPr="00B16B9D">
        <w:rPr>
          <w:lang w:val="en-GB"/>
        </w:rPr>
        <w:t xml:space="preserve"> </w:t>
      </w:r>
      <w:r>
        <w:rPr>
          <w:lang w:val="en-GB"/>
        </w:rPr>
        <w:t>can be updated separately by MAC CE.</w:t>
      </w:r>
    </w:p>
    <w:p w14:paraId="7D264D5E" w14:textId="77777777" w:rsidR="00A74BF4" w:rsidRPr="00467C86" w:rsidRDefault="00A74BF4" w:rsidP="00A74BF4">
      <w:pPr>
        <w:pStyle w:val="title2"/>
        <w:rPr>
          <w:rFonts w:eastAsiaTheme="minorEastAsia"/>
        </w:rPr>
      </w:pPr>
      <w:bookmarkStart w:id="29" w:name="OLE_LINK4"/>
      <w:r>
        <w:t>PTRS-DMRS association field</w:t>
      </w:r>
      <w:bookmarkEnd w:id="29"/>
      <w:r>
        <w:t xml:space="preserve"> </w:t>
      </w:r>
      <w:r w:rsidRPr="00467C86">
        <w:rPr>
          <w:rFonts w:eastAsiaTheme="minorEastAsia"/>
        </w:rPr>
        <w:t>enhancement for PUSCH transmission</w:t>
      </w:r>
    </w:p>
    <w:tbl>
      <w:tblPr>
        <w:tblStyle w:val="aa"/>
        <w:tblW w:w="0" w:type="auto"/>
        <w:tblLook w:val="04A0" w:firstRow="1" w:lastRow="0" w:firstColumn="1" w:lastColumn="0" w:noHBand="0" w:noVBand="1"/>
      </w:tblPr>
      <w:tblGrid>
        <w:gridCol w:w="9060"/>
      </w:tblGrid>
      <w:tr w:rsidR="00A74BF4" w14:paraId="5DC30D29" w14:textId="77777777" w:rsidTr="00DB306B">
        <w:tc>
          <w:tcPr>
            <w:tcW w:w="9060" w:type="dxa"/>
          </w:tcPr>
          <w:p w14:paraId="4173150C" w14:textId="77777777" w:rsidR="00A74BF4" w:rsidRPr="00EC0AE5" w:rsidRDefault="00A74BF4" w:rsidP="00DB306B">
            <w:pPr>
              <w:rPr>
                <w:rFonts w:eastAsia="宋体"/>
                <w:b/>
                <w:bCs/>
                <w:szCs w:val="20"/>
              </w:rPr>
            </w:pPr>
            <w:r>
              <w:rPr>
                <w:rFonts w:eastAsiaTheme="minorEastAsia"/>
                <w:highlight w:val="green"/>
                <w:lang w:eastAsia="zh-CN"/>
              </w:rPr>
              <w:t xml:space="preserve"> </w:t>
            </w:r>
            <w:bookmarkStart w:id="30" w:name="OLE_LINK8"/>
            <w:r w:rsidRPr="00EC0AE5">
              <w:rPr>
                <w:rFonts w:eastAsia="宋体"/>
                <w:b/>
                <w:bCs/>
                <w:szCs w:val="20"/>
                <w:highlight w:val="green"/>
              </w:rPr>
              <w:t>Agreement</w:t>
            </w:r>
          </w:p>
          <w:p w14:paraId="76FB379C" w14:textId="77777777" w:rsidR="00A74BF4" w:rsidRPr="00EC0AE5" w:rsidRDefault="00A74BF4" w:rsidP="00DB306B">
            <w:pPr>
              <w:rPr>
                <w:rFonts w:eastAsia="宋体"/>
                <w:szCs w:val="20"/>
              </w:rPr>
            </w:pPr>
            <w:r w:rsidRPr="00EC0AE5">
              <w:rPr>
                <w:rFonts w:eastAsia="宋体"/>
                <w:szCs w:val="20"/>
              </w:rPr>
              <w:t xml:space="preserve">For single DCI based M-TRP PUSCH Type B repetition schemes, </w:t>
            </w:r>
          </w:p>
          <w:p w14:paraId="1E915C1A" w14:textId="77777777" w:rsidR="00A74BF4" w:rsidRPr="00EC0AE5" w:rsidRDefault="00A74BF4" w:rsidP="007D4E1A">
            <w:pPr>
              <w:numPr>
                <w:ilvl w:val="0"/>
                <w:numId w:val="26"/>
              </w:numPr>
              <w:spacing w:after="0"/>
              <w:rPr>
                <w:rFonts w:eastAsia="宋体"/>
                <w:szCs w:val="20"/>
              </w:rPr>
            </w:pPr>
            <w:r w:rsidRPr="00EC0AE5">
              <w:rPr>
                <w:rFonts w:eastAsia="宋体"/>
                <w:szCs w:val="20"/>
              </w:rPr>
              <w:t xml:space="preserve">For </w:t>
            </w:r>
            <w:proofErr w:type="spellStart"/>
            <w:r w:rsidRPr="00EC0AE5">
              <w:rPr>
                <w:rFonts w:eastAsia="宋体"/>
                <w:szCs w:val="20"/>
              </w:rPr>
              <w:t>maxRank</w:t>
            </w:r>
            <w:proofErr w:type="spellEnd"/>
            <w:r w:rsidRPr="00EC0AE5">
              <w:rPr>
                <w:rFonts w:eastAsia="宋体"/>
                <w:szCs w:val="20"/>
              </w:rPr>
              <w:t xml:space="preserve"> = 2, the number of bits for the indication of PTRS-DMRS association is the same as Rel-15/16, MSB and LSB separately indicating the association between PTRS port and DMRS port for two TRPs. </w:t>
            </w:r>
          </w:p>
          <w:p w14:paraId="498711CF" w14:textId="77777777" w:rsidR="00A74BF4" w:rsidRPr="009B5A5A" w:rsidRDefault="00A74BF4" w:rsidP="007D4E1A">
            <w:pPr>
              <w:numPr>
                <w:ilvl w:val="0"/>
                <w:numId w:val="26"/>
              </w:numPr>
              <w:spacing w:after="0"/>
              <w:rPr>
                <w:rFonts w:eastAsia="宋体"/>
                <w:szCs w:val="20"/>
              </w:rPr>
            </w:pPr>
            <w:r w:rsidRPr="009B5A5A">
              <w:rPr>
                <w:rFonts w:eastAsia="宋体"/>
                <w:szCs w:val="20"/>
              </w:rPr>
              <w:t xml:space="preserve">FFS: the indication of PTRS-DMRS association for </w:t>
            </w:r>
            <w:proofErr w:type="spellStart"/>
            <w:r w:rsidRPr="009B5A5A">
              <w:rPr>
                <w:rFonts w:eastAsia="宋体"/>
                <w:szCs w:val="20"/>
              </w:rPr>
              <w:t>maxRank</w:t>
            </w:r>
            <w:proofErr w:type="spellEnd"/>
            <w:r w:rsidRPr="009B5A5A">
              <w:rPr>
                <w:rFonts w:eastAsia="宋体"/>
                <w:szCs w:val="20"/>
              </w:rPr>
              <w:t xml:space="preserve"> &gt; 2.</w:t>
            </w:r>
            <w:bookmarkEnd w:id="30"/>
          </w:p>
        </w:tc>
      </w:tr>
    </w:tbl>
    <w:p w14:paraId="1EDCCB5E" w14:textId="77777777" w:rsidR="00A74BF4" w:rsidRDefault="00A74BF4" w:rsidP="00A74BF4">
      <w:pPr>
        <w:rPr>
          <w:rFonts w:eastAsiaTheme="minorEastAsia"/>
          <w:lang w:eastAsia="zh-CN"/>
        </w:rPr>
      </w:pPr>
      <w:r>
        <w:rPr>
          <w:rFonts w:eastAsiaTheme="minorEastAsia"/>
          <w:lang w:eastAsia="zh-CN"/>
        </w:rPr>
        <w:t xml:space="preserve">Further enhancements on PTRS-DMRS association field are required to ensure </w:t>
      </w:r>
      <w:r>
        <w:rPr>
          <w:rFonts w:eastAsiaTheme="minorEastAsia" w:hint="eastAsia"/>
          <w:lang w:eastAsia="zh-CN"/>
        </w:rPr>
        <w:t>reliable</w:t>
      </w:r>
      <w:r>
        <w:rPr>
          <w:rFonts w:eastAsiaTheme="minorEastAsia"/>
          <w:lang w:eastAsia="zh-CN"/>
        </w:rPr>
        <w:t xml:space="preserve"> estimation accuracy for both TRPs. Indicated by </w:t>
      </w:r>
      <w:r>
        <w:t xml:space="preserve">PTRS-DMRS association field in DCI, </w:t>
      </w:r>
      <w:r>
        <w:rPr>
          <w:rFonts w:eastAsiaTheme="minorEastAsia"/>
          <w:lang w:eastAsia="zh-CN"/>
        </w:rPr>
        <w:t xml:space="preserve">PTRS is associated with the strongest layer. However, the strongest layers of </w:t>
      </w:r>
      <w:r>
        <w:t xml:space="preserve">two PUSCH repetitions passing through different wireless channels are different. Hence, PTRS-DMRS association field shall be enhanced to indicate separate PTRS-DMRS association for PUSCH repetitions towards different TRPs. </w:t>
      </w:r>
      <w:r w:rsidRPr="001304D7">
        <w:rPr>
          <w:rFonts w:eastAsiaTheme="minorEastAsia"/>
          <w:lang w:eastAsia="zh-CN"/>
        </w:rPr>
        <w:t xml:space="preserve"> </w:t>
      </w:r>
      <w:r>
        <w:rPr>
          <w:rFonts w:eastAsiaTheme="minorEastAsia"/>
          <w:lang w:eastAsia="zh-CN"/>
        </w:rPr>
        <w:t xml:space="preserve"> </w:t>
      </w:r>
    </w:p>
    <w:p w14:paraId="17729717" w14:textId="77777777" w:rsidR="00A74BF4" w:rsidRDefault="00A74BF4" w:rsidP="00A74BF4">
      <w:r>
        <w:t>In Rel-16, a 2 bits</w:t>
      </w:r>
      <w:bookmarkStart w:id="31" w:name="OLE_LINK21"/>
      <w:bookmarkStart w:id="32" w:name="OLE_LINK22"/>
      <w:r>
        <w:t xml:space="preserve"> PTRS-DMRS association field</w:t>
      </w:r>
      <w:bookmarkEnd w:id="31"/>
      <w:bookmarkEnd w:id="32"/>
      <w:r>
        <w:t xml:space="preserve"> can indicate all cases of association between PTRS and the scheduling DMRS ports. In Rel-17, legacy 2 bits are enough when </w:t>
      </w:r>
      <w:proofErr w:type="spellStart"/>
      <w:r>
        <w:t>maxRank</w:t>
      </w:r>
      <w:proofErr w:type="spellEnd"/>
      <w:r>
        <w:t xml:space="preserve">=2. However, for </w:t>
      </w:r>
      <w:proofErr w:type="spellStart"/>
      <w:r>
        <w:t>maxRank</w:t>
      </w:r>
      <w:proofErr w:type="spellEnd"/>
      <w:r>
        <w:t xml:space="preserve">&gt;2, this field shall be extended up to 4 bits to indicate two independent association relations.  </w:t>
      </w:r>
    </w:p>
    <w:p w14:paraId="221AFAD7" w14:textId="77777777" w:rsidR="00A74BF4" w:rsidRPr="009B5A5A" w:rsidRDefault="00A74BF4" w:rsidP="00D9103C">
      <w:pPr>
        <w:pStyle w:val="proposal"/>
        <w:rPr>
          <w:rFonts w:eastAsiaTheme="minorEastAsia"/>
          <w:lang w:val="en-GB"/>
        </w:rPr>
      </w:pPr>
      <w:r>
        <w:t xml:space="preserve">2 additional bits are needed for </w:t>
      </w:r>
      <w:r w:rsidRPr="009B5A5A">
        <w:t xml:space="preserve">PTRS-DMRS association for </w:t>
      </w:r>
      <w:proofErr w:type="spellStart"/>
      <w:r w:rsidRPr="009B5A5A">
        <w:t>maxRank</w:t>
      </w:r>
      <w:proofErr w:type="spellEnd"/>
      <w:r w:rsidRPr="009B5A5A">
        <w:t xml:space="preserve"> &gt; 2</w:t>
      </w:r>
      <w:r w:rsidRPr="00CA211C">
        <w:rPr>
          <w:rFonts w:eastAsiaTheme="minorEastAsia"/>
          <w:lang w:val="en-GB"/>
        </w:rPr>
        <w:t>.</w:t>
      </w:r>
    </w:p>
    <w:p w14:paraId="0015C767" w14:textId="77777777" w:rsidR="00A74BF4" w:rsidRDefault="00A74BF4" w:rsidP="00A74BF4">
      <w:pPr>
        <w:pStyle w:val="title2"/>
        <w:rPr>
          <w:rFonts w:eastAsiaTheme="minorEastAsia"/>
        </w:rPr>
      </w:pPr>
      <w:bookmarkStart w:id="33" w:name="_Hlk66787399"/>
      <w:r>
        <w:rPr>
          <w:rFonts w:eastAsiaTheme="minorEastAsia"/>
        </w:rPr>
        <w:lastRenderedPageBreak/>
        <w:t xml:space="preserve">Beam </w:t>
      </w:r>
      <w:r w:rsidRPr="003C07F4">
        <w:rPr>
          <w:rFonts w:eastAsiaTheme="minorEastAsia"/>
        </w:rPr>
        <w:t>granularity</w:t>
      </w:r>
      <w:r>
        <w:rPr>
          <w:rFonts w:eastAsiaTheme="minorEastAsia"/>
        </w:rPr>
        <w:t xml:space="preserve"> and beam pattern</w:t>
      </w:r>
    </w:p>
    <w:tbl>
      <w:tblPr>
        <w:tblStyle w:val="aa"/>
        <w:tblW w:w="0" w:type="auto"/>
        <w:tblLook w:val="04A0" w:firstRow="1" w:lastRow="0" w:firstColumn="1" w:lastColumn="0" w:noHBand="0" w:noVBand="1"/>
      </w:tblPr>
      <w:tblGrid>
        <w:gridCol w:w="9060"/>
      </w:tblGrid>
      <w:tr w:rsidR="00A74BF4" w14:paraId="672F4AF5" w14:textId="77777777" w:rsidTr="00DB306B">
        <w:tc>
          <w:tcPr>
            <w:tcW w:w="9060" w:type="dxa"/>
          </w:tcPr>
          <w:bookmarkEnd w:id="33"/>
          <w:p w14:paraId="5E8F5DDC" w14:textId="77777777" w:rsidR="00A74BF4" w:rsidRPr="00D945D5" w:rsidRDefault="00A74BF4" w:rsidP="00DB306B">
            <w:pPr>
              <w:rPr>
                <w:rFonts w:eastAsiaTheme="minorEastAsia" w:cs="Times"/>
                <w:szCs w:val="20"/>
                <w:highlight w:val="green"/>
                <w:lang w:eastAsia="zh-CN"/>
              </w:rPr>
            </w:pPr>
            <w:r w:rsidRPr="00D945D5">
              <w:rPr>
                <w:rFonts w:cs="Times"/>
                <w:szCs w:val="20"/>
                <w:highlight w:val="green"/>
              </w:rPr>
              <w:t>Agreement</w:t>
            </w:r>
            <w:r>
              <w:rPr>
                <w:rFonts w:cs="Times"/>
                <w:szCs w:val="20"/>
                <w:highlight w:val="green"/>
              </w:rPr>
              <w:t xml:space="preserve"> </w:t>
            </w:r>
            <w:r w:rsidRPr="00D945D5">
              <w:rPr>
                <w:rFonts w:cs="Times"/>
                <w:szCs w:val="20"/>
                <w:highlight w:val="green"/>
              </w:rPr>
              <w:t>(</w:t>
            </w:r>
            <w:r w:rsidRPr="00D945D5">
              <w:rPr>
                <w:rFonts w:eastAsiaTheme="minorEastAsia" w:cs="Times" w:hint="eastAsia"/>
                <w:szCs w:val="20"/>
                <w:highlight w:val="green"/>
                <w:lang w:eastAsia="zh-CN"/>
              </w:rPr>
              <w:t>R</w:t>
            </w:r>
            <w:r w:rsidRPr="00D945D5">
              <w:rPr>
                <w:rFonts w:eastAsiaTheme="minorEastAsia" w:cs="Times"/>
                <w:szCs w:val="20"/>
                <w:highlight w:val="green"/>
                <w:lang w:eastAsia="zh-CN"/>
              </w:rPr>
              <w:t>AN1 103-e</w:t>
            </w:r>
            <w:r w:rsidRPr="00D945D5">
              <w:rPr>
                <w:rFonts w:eastAsiaTheme="minorEastAsia" w:cs="Times" w:hint="eastAsia"/>
                <w:szCs w:val="20"/>
                <w:highlight w:val="green"/>
                <w:lang w:eastAsia="zh-CN"/>
              </w:rPr>
              <w:t>)</w:t>
            </w:r>
          </w:p>
          <w:p w14:paraId="3D10978A" w14:textId="77777777" w:rsidR="00A74BF4" w:rsidRPr="00B070CB" w:rsidRDefault="00A74BF4" w:rsidP="00DB306B">
            <w:pPr>
              <w:rPr>
                <w:rFonts w:cs="Times"/>
                <w:szCs w:val="20"/>
              </w:rPr>
            </w:pPr>
            <w:r w:rsidRPr="00B070CB">
              <w:rPr>
                <w:rFonts w:cs="Times"/>
                <w:szCs w:val="20"/>
              </w:rPr>
              <w:t xml:space="preserve">For single DCI based M-TRP PUSCH repetition Type B, at least nominal repetitions are used to map beams </w:t>
            </w:r>
          </w:p>
          <w:p w14:paraId="40926FB6" w14:textId="77777777" w:rsidR="00A74BF4" w:rsidRPr="00D945D5" w:rsidRDefault="00A74BF4" w:rsidP="007D4E1A">
            <w:pPr>
              <w:pStyle w:val="af6"/>
              <w:widowControl/>
              <w:numPr>
                <w:ilvl w:val="0"/>
                <w:numId w:val="15"/>
              </w:numPr>
              <w:snapToGrid w:val="0"/>
              <w:spacing w:after="0"/>
              <w:ind w:firstLineChars="0"/>
              <w:rPr>
                <w:rFonts w:ascii="Times New Roman" w:hAnsi="Times New Roman"/>
              </w:rPr>
            </w:pPr>
            <w:r w:rsidRPr="00D945D5">
              <w:rPr>
                <w:rFonts w:ascii="Times New Roman" w:hAnsi="Times New Roman"/>
              </w:rPr>
              <w:t>Further study details and applicability of each mapping method</w:t>
            </w:r>
          </w:p>
          <w:p w14:paraId="4CD46625" w14:textId="77777777" w:rsidR="00A74BF4" w:rsidRPr="005072AD" w:rsidRDefault="00A74BF4" w:rsidP="007D4E1A">
            <w:pPr>
              <w:pStyle w:val="af6"/>
              <w:widowControl/>
              <w:numPr>
                <w:ilvl w:val="0"/>
                <w:numId w:val="15"/>
              </w:numPr>
              <w:snapToGrid w:val="0"/>
              <w:spacing w:after="0"/>
              <w:ind w:firstLineChars="0"/>
              <w:rPr>
                <w:rFonts w:ascii="Times New Roman" w:hAnsi="Times New Roman"/>
              </w:rPr>
            </w:pPr>
            <w:r w:rsidRPr="005072AD">
              <w:rPr>
                <w:rFonts w:ascii="Times New Roman" w:hAnsi="Times New Roman"/>
              </w:rPr>
              <w:t>Further study the slot-based beam mapping in the cases of nominal repetition across slot boundaries.</w:t>
            </w:r>
          </w:p>
          <w:p w14:paraId="0B5F68CB" w14:textId="77777777" w:rsidR="00A74BF4" w:rsidRPr="005072AD" w:rsidRDefault="00A74BF4" w:rsidP="00DB306B">
            <w:pPr>
              <w:rPr>
                <w:szCs w:val="18"/>
                <w:lang w:eastAsia="zh-CN"/>
              </w:rPr>
            </w:pPr>
            <w:r w:rsidRPr="005072AD">
              <w:rPr>
                <w:szCs w:val="18"/>
                <w:lang w:eastAsia="zh-CN"/>
              </w:rPr>
              <w:t>Working Assumption</w:t>
            </w:r>
          </w:p>
          <w:p w14:paraId="6643F4EF" w14:textId="77777777" w:rsidR="00A74BF4" w:rsidRPr="00B070CB" w:rsidRDefault="00A74BF4" w:rsidP="00DB306B">
            <w:pPr>
              <w:rPr>
                <w:rFonts w:eastAsia="宋体"/>
                <w:strike/>
                <w:szCs w:val="18"/>
                <w:lang w:eastAsia="zh-CN"/>
              </w:rPr>
            </w:pPr>
            <w:r w:rsidRPr="00B070CB">
              <w:rPr>
                <w:szCs w:val="18"/>
                <w:lang w:eastAsia="zh-CN"/>
              </w:rPr>
              <w:t>For single DCI based M-TRP PUSCH repetition Type A and B, it is possible to configure either cyclic mapping or sequential mapping of UL beams.</w:t>
            </w:r>
          </w:p>
          <w:p w14:paraId="58184FB6" w14:textId="77777777" w:rsidR="00A74BF4" w:rsidRPr="000733FF" w:rsidRDefault="00A74BF4" w:rsidP="007D4E1A">
            <w:pPr>
              <w:pStyle w:val="af6"/>
              <w:widowControl/>
              <w:numPr>
                <w:ilvl w:val="0"/>
                <w:numId w:val="16"/>
              </w:numPr>
              <w:snapToGrid w:val="0"/>
              <w:spacing w:after="0"/>
              <w:ind w:left="880" w:firstLineChars="0" w:hanging="440"/>
              <w:rPr>
                <w:rFonts w:ascii="Times New Roman" w:eastAsia="Batang" w:hAnsi="Times New Roman"/>
                <w:szCs w:val="18"/>
              </w:rPr>
            </w:pPr>
            <w:r w:rsidRPr="000733FF">
              <w:rPr>
                <w:rFonts w:ascii="Times New Roman" w:hAnsi="Times New Roman"/>
                <w:szCs w:val="18"/>
              </w:rPr>
              <w:t>The support of cyclic mapping can be optional UE feature for the cases when the number of repetitions is larger than 2.</w:t>
            </w:r>
          </w:p>
          <w:p w14:paraId="37B6DF9F" w14:textId="77777777" w:rsidR="00A74BF4" w:rsidRPr="000733FF" w:rsidRDefault="00A74BF4" w:rsidP="007D4E1A">
            <w:pPr>
              <w:pStyle w:val="af6"/>
              <w:widowControl/>
              <w:numPr>
                <w:ilvl w:val="0"/>
                <w:numId w:val="16"/>
              </w:numPr>
              <w:snapToGrid w:val="0"/>
              <w:spacing w:after="0"/>
              <w:ind w:left="880" w:firstLineChars="0" w:hanging="440"/>
              <w:rPr>
                <w:rFonts w:ascii="Times New Roman" w:hAnsi="Times New Roman"/>
                <w:szCs w:val="18"/>
              </w:rPr>
            </w:pPr>
            <w:r w:rsidRPr="000733FF">
              <w:rPr>
                <w:rFonts w:ascii="Times New Roman" w:hAnsi="Times New Roman"/>
                <w:szCs w:val="18"/>
              </w:rPr>
              <w:t xml:space="preserve">FFS: </w:t>
            </w:r>
            <w:r w:rsidRPr="000733FF">
              <w:rPr>
                <w:rFonts w:ascii="Times New Roman" w:eastAsia="Times New Roman" w:hAnsi="Times New Roman"/>
                <w:kern w:val="0"/>
                <w:sz w:val="20"/>
                <w:szCs w:val="18"/>
              </w:rPr>
              <w:t>Support</w:t>
            </w:r>
            <w:r w:rsidRPr="000733FF">
              <w:rPr>
                <w:rFonts w:ascii="Times New Roman" w:hAnsi="Times New Roman"/>
                <w:szCs w:val="18"/>
              </w:rPr>
              <w:t xml:space="preserve"> of half-half mapping. </w:t>
            </w:r>
          </w:p>
          <w:p w14:paraId="7DAD9CD1" w14:textId="77777777" w:rsidR="00A74BF4" w:rsidRPr="000733FF" w:rsidRDefault="00A74BF4" w:rsidP="007D4E1A">
            <w:pPr>
              <w:pStyle w:val="af6"/>
              <w:widowControl/>
              <w:numPr>
                <w:ilvl w:val="0"/>
                <w:numId w:val="16"/>
              </w:numPr>
              <w:snapToGrid w:val="0"/>
              <w:spacing w:after="0"/>
              <w:ind w:left="880" w:firstLineChars="0" w:hanging="440"/>
              <w:rPr>
                <w:rFonts w:ascii="Times New Roman" w:hAnsi="Times New Roman"/>
                <w:szCs w:val="18"/>
              </w:rPr>
            </w:pPr>
            <w:r w:rsidRPr="000733FF">
              <w:rPr>
                <w:rFonts w:ascii="Times New Roman" w:hAnsi="Times New Roman"/>
                <w:szCs w:val="18"/>
              </w:rPr>
              <w:t xml:space="preserve">FFS: Additional considerations on mapping patterns (including required beam switching gaps) </w:t>
            </w:r>
          </w:p>
          <w:p w14:paraId="0865F7C3" w14:textId="77777777" w:rsidR="00A74BF4" w:rsidRPr="000733FF" w:rsidRDefault="00A74BF4" w:rsidP="007D4E1A">
            <w:pPr>
              <w:pStyle w:val="af6"/>
              <w:widowControl/>
              <w:numPr>
                <w:ilvl w:val="0"/>
                <w:numId w:val="16"/>
              </w:numPr>
              <w:snapToGrid w:val="0"/>
              <w:spacing w:after="0"/>
              <w:ind w:left="880" w:firstLineChars="0" w:hanging="440"/>
              <w:rPr>
                <w:rFonts w:ascii="Times New Roman" w:hAnsi="Times New Roman"/>
                <w:szCs w:val="18"/>
              </w:rPr>
            </w:pPr>
            <w:r w:rsidRPr="000733FF">
              <w:rPr>
                <w:rFonts w:ascii="Times New Roman" w:hAnsi="Times New Roman"/>
                <w:szCs w:val="18"/>
              </w:rPr>
              <w:t>Companies are encouraged to provide further simulation results to decide details.</w:t>
            </w:r>
          </w:p>
          <w:p w14:paraId="4ADEB4CD" w14:textId="77777777" w:rsidR="00A74BF4" w:rsidRPr="00D945D5" w:rsidRDefault="00A74BF4" w:rsidP="00DB306B">
            <w:pPr>
              <w:rPr>
                <w:rFonts w:eastAsiaTheme="minorEastAsia" w:cs="Times"/>
                <w:szCs w:val="20"/>
                <w:highlight w:val="green"/>
                <w:lang w:eastAsia="zh-CN"/>
              </w:rPr>
            </w:pPr>
            <w:r w:rsidRPr="00D945D5">
              <w:rPr>
                <w:szCs w:val="20"/>
                <w:highlight w:val="green"/>
              </w:rPr>
              <w:t>Agreement</w:t>
            </w:r>
            <w:r>
              <w:rPr>
                <w:szCs w:val="20"/>
                <w:highlight w:val="green"/>
              </w:rPr>
              <w:t xml:space="preserve"> </w:t>
            </w:r>
            <w:r w:rsidRPr="00D945D5">
              <w:rPr>
                <w:szCs w:val="20"/>
                <w:highlight w:val="green"/>
              </w:rPr>
              <w:t>(</w:t>
            </w:r>
            <w:r w:rsidRPr="00D945D5">
              <w:rPr>
                <w:rFonts w:eastAsiaTheme="minorEastAsia" w:cs="Times" w:hint="eastAsia"/>
                <w:szCs w:val="20"/>
                <w:highlight w:val="green"/>
                <w:lang w:eastAsia="zh-CN"/>
              </w:rPr>
              <w:t>R</w:t>
            </w:r>
            <w:r w:rsidRPr="00D945D5">
              <w:rPr>
                <w:rFonts w:eastAsiaTheme="minorEastAsia" w:cs="Times"/>
                <w:szCs w:val="20"/>
                <w:highlight w:val="green"/>
                <w:lang w:eastAsia="zh-CN"/>
              </w:rPr>
              <w:t>AN1 104-e</w:t>
            </w:r>
            <w:r w:rsidRPr="00D945D5">
              <w:rPr>
                <w:szCs w:val="20"/>
                <w:highlight w:val="green"/>
              </w:rPr>
              <w:t>)</w:t>
            </w:r>
          </w:p>
          <w:p w14:paraId="5CCB08D1" w14:textId="77777777" w:rsidR="00A74BF4" w:rsidRPr="00E65EC7" w:rsidRDefault="00A74BF4" w:rsidP="00DB306B">
            <w:pPr>
              <w:snapToGrid w:val="0"/>
              <w:rPr>
                <w:szCs w:val="20"/>
              </w:rPr>
            </w:pPr>
            <w:r w:rsidRPr="00E65EC7">
              <w:rPr>
                <w:szCs w:val="20"/>
              </w:rPr>
              <w:t xml:space="preserve">Further study following aspects related to beam mapping and default behaviors for multi-TRP PUCCH/PUSCH schemes,  </w:t>
            </w:r>
          </w:p>
          <w:p w14:paraId="741E2CCA" w14:textId="77777777" w:rsidR="00A74BF4" w:rsidRPr="00E65EC7" w:rsidRDefault="00A74BF4" w:rsidP="007D4E1A">
            <w:pPr>
              <w:numPr>
                <w:ilvl w:val="0"/>
                <w:numId w:val="26"/>
              </w:numPr>
              <w:spacing w:after="0"/>
              <w:rPr>
                <w:szCs w:val="20"/>
              </w:rPr>
            </w:pPr>
            <w:r w:rsidRPr="00E65EC7">
              <w:rPr>
                <w:szCs w:val="20"/>
              </w:rPr>
              <w:t>Whether enhancements needed on beam mapping in case of PUCCH/PUSCH dropping due to invalid UL symbols</w:t>
            </w:r>
          </w:p>
          <w:p w14:paraId="44A92CAE" w14:textId="77777777" w:rsidR="00A74BF4" w:rsidRPr="00E65EC7" w:rsidRDefault="00A74BF4" w:rsidP="007D4E1A">
            <w:pPr>
              <w:numPr>
                <w:ilvl w:val="0"/>
                <w:numId w:val="26"/>
              </w:numPr>
              <w:spacing w:after="0"/>
              <w:rPr>
                <w:szCs w:val="20"/>
              </w:rPr>
            </w:pPr>
            <w:r w:rsidRPr="00E65EC7">
              <w:rPr>
                <w:szCs w:val="20"/>
              </w:rPr>
              <w:t>Whether frequency hopping is performed among the repetitions with the same beam</w:t>
            </w:r>
          </w:p>
          <w:p w14:paraId="2923ED3F" w14:textId="77777777" w:rsidR="00A74BF4" w:rsidRPr="00D945D5" w:rsidRDefault="00A74BF4" w:rsidP="007D4E1A">
            <w:pPr>
              <w:numPr>
                <w:ilvl w:val="0"/>
                <w:numId w:val="26"/>
              </w:numPr>
              <w:spacing w:after="0"/>
              <w:rPr>
                <w:szCs w:val="20"/>
              </w:rPr>
            </w:pPr>
            <w:r w:rsidRPr="00E65EC7">
              <w:rPr>
                <w:szCs w:val="20"/>
              </w:rPr>
              <w:t>Whether defining default beam for PUSCH is needed when PUSCH scheduled by DCI format 0_0 when two spatial relation info’s are configured for a PUCCH resource</w:t>
            </w:r>
          </w:p>
          <w:p w14:paraId="62516227" w14:textId="77777777" w:rsidR="00A74BF4" w:rsidRPr="00A9778B" w:rsidRDefault="00A74BF4" w:rsidP="00DB306B">
            <w:pPr>
              <w:spacing w:after="0"/>
              <w:jc w:val="left"/>
              <w:rPr>
                <w:rFonts w:cs="Times"/>
                <w:szCs w:val="20"/>
                <w:lang w:eastAsia="zh-CN"/>
              </w:rPr>
            </w:pPr>
          </w:p>
        </w:tc>
      </w:tr>
    </w:tbl>
    <w:p w14:paraId="1C5B7C36" w14:textId="77777777" w:rsidR="00A74BF4" w:rsidRDefault="00A74BF4" w:rsidP="00A74BF4">
      <w:pPr>
        <w:rPr>
          <w:rFonts w:eastAsiaTheme="minorEastAsia"/>
          <w:lang w:eastAsia="zh-CN"/>
        </w:rPr>
      </w:pPr>
    </w:p>
    <w:p w14:paraId="7CB8E9F9" w14:textId="77777777" w:rsidR="00A74BF4" w:rsidRPr="005072AD" w:rsidRDefault="00A74BF4" w:rsidP="00A74BF4">
      <w:pPr>
        <w:rPr>
          <w:rFonts w:eastAsiaTheme="minorEastAsia"/>
          <w:lang w:eastAsia="zh-CN"/>
        </w:rPr>
      </w:pPr>
      <w:r>
        <w:rPr>
          <w:rFonts w:eastAsiaTheme="minorEastAsia"/>
          <w:lang w:eastAsia="zh-CN"/>
        </w:rPr>
        <w:t xml:space="preserve">For PUSCH scheduled by DCI format 0_0, the UE shall transmit PUSCH according to the beam corresponding to the dedicated PUCCH resource with the lowest ID </w:t>
      </w:r>
      <w:r w:rsidRPr="00626564">
        <w:rPr>
          <w:rFonts w:eastAsiaTheme="minorEastAsia"/>
          <w:lang w:eastAsia="zh-CN"/>
        </w:rPr>
        <w:t xml:space="preserve">within the active UL BWP of the cell </w:t>
      </w:r>
      <w:r>
        <w:rPr>
          <w:rFonts w:eastAsiaTheme="minorEastAsia"/>
          <w:lang w:eastAsia="zh-CN"/>
        </w:rPr>
        <w:t>or the CORESET with the lowest ID</w:t>
      </w:r>
      <w:r w:rsidRPr="00626564">
        <w:rPr>
          <w:rFonts w:eastAsiaTheme="minorEastAsia"/>
          <w:lang w:eastAsia="zh-CN"/>
        </w:rPr>
        <w:t xml:space="preserve"> on the active DL BWP of the cell</w:t>
      </w:r>
      <w:r>
        <w:rPr>
          <w:rFonts w:eastAsiaTheme="minorEastAsia"/>
          <w:lang w:eastAsia="zh-CN"/>
        </w:rPr>
        <w:t xml:space="preserve">. When the PUCCH resource or </w:t>
      </w:r>
      <w:r>
        <w:rPr>
          <w:rFonts w:eastAsiaTheme="minorEastAsia" w:hint="eastAsia"/>
          <w:lang w:eastAsia="zh-CN"/>
        </w:rPr>
        <w:t>the</w:t>
      </w:r>
      <w:r>
        <w:rPr>
          <w:rFonts w:eastAsiaTheme="minorEastAsia"/>
          <w:lang w:eastAsia="zh-CN"/>
        </w:rPr>
        <w:t xml:space="preserve"> CORESET associates two beams, the first one can be used as default beam for PUSCH scheduled by DCI format 0_0.</w:t>
      </w:r>
    </w:p>
    <w:p w14:paraId="5CF4E4CD" w14:textId="77777777" w:rsidR="00A74BF4" w:rsidRPr="002F2464" w:rsidRDefault="00A74BF4" w:rsidP="00D9103C">
      <w:pPr>
        <w:pStyle w:val="proposal"/>
      </w:pPr>
      <w:r>
        <w:t>The first beam of PUCCH resource or CORESET with lowest ID can be defined as default beam for PUSCH scheduled by DCI format 0_0 when</w:t>
      </w:r>
      <w:r w:rsidRPr="00626564">
        <w:t xml:space="preserve"> the dedicated PUCCH resource with the lowest ID within the active UL BWP of the cell</w:t>
      </w:r>
      <w:r w:rsidRPr="00626564">
        <w:rPr>
          <w:rFonts w:eastAsiaTheme="minorEastAsia"/>
        </w:rPr>
        <w:t xml:space="preserve"> </w:t>
      </w:r>
      <w:r>
        <w:rPr>
          <w:rFonts w:eastAsiaTheme="minorEastAsia"/>
        </w:rPr>
        <w:t>or the CORESET with the lowest ID</w:t>
      </w:r>
      <w:r w:rsidRPr="00626564">
        <w:rPr>
          <w:rFonts w:eastAsiaTheme="minorEastAsia"/>
        </w:rPr>
        <w:t xml:space="preserve"> on the active DL BWP of the cell</w:t>
      </w:r>
      <w:r>
        <w:rPr>
          <w:rFonts w:eastAsiaTheme="minorEastAsia"/>
        </w:rPr>
        <w:t xml:space="preserve"> associates two beams</w:t>
      </w:r>
      <w:r>
        <w:t>.</w:t>
      </w:r>
    </w:p>
    <w:p w14:paraId="39FA6351" w14:textId="77777777" w:rsidR="00A74BF4" w:rsidRPr="00126A73" w:rsidRDefault="00A74BF4" w:rsidP="00A74BF4">
      <w:pPr>
        <w:rPr>
          <w:rFonts w:eastAsia="宋体"/>
          <w:lang w:eastAsia="zh-CN"/>
        </w:rPr>
      </w:pPr>
      <w:r>
        <w:rPr>
          <w:rFonts w:eastAsiaTheme="minorEastAsia"/>
          <w:lang w:eastAsia="zh-CN"/>
        </w:rPr>
        <w:t>For PUSCH repetition type B, beam switches based on nominal repetition occasion, while for PUSCH repetition type A, beam switches based on slot. A</w:t>
      </w:r>
      <w:r>
        <w:rPr>
          <w:rFonts w:eastAsiaTheme="minorEastAsia" w:hint="eastAsia"/>
          <w:lang w:eastAsia="zh-CN"/>
        </w:rPr>
        <w:t>ssuming</w:t>
      </w:r>
      <w:r>
        <w:rPr>
          <w:rFonts w:eastAsiaTheme="minorEastAsia"/>
          <w:lang w:eastAsia="zh-CN"/>
        </w:rPr>
        <w:t xml:space="preserve"> that </w:t>
      </w:r>
      <w:proofErr w:type="spellStart"/>
      <w:r>
        <w:rPr>
          <w:rFonts w:eastAsiaTheme="minorEastAsia"/>
          <w:lang w:eastAsia="zh-CN"/>
        </w:rPr>
        <w:t>gNB</w:t>
      </w:r>
      <w:proofErr w:type="spellEnd"/>
      <w:r>
        <w:rPr>
          <w:rFonts w:eastAsiaTheme="minorEastAsia"/>
          <w:lang w:eastAsia="zh-CN"/>
        </w:rPr>
        <w:t xml:space="preserve"> serve for both UEs of repetition type A and UEs of repetition type B simultaneously, supporting slot-based beam switching for repetition type B may be friendly for </w:t>
      </w:r>
      <w:proofErr w:type="spellStart"/>
      <w:r>
        <w:rPr>
          <w:rFonts w:eastAsiaTheme="minorEastAsia"/>
          <w:lang w:eastAsia="zh-CN"/>
        </w:rPr>
        <w:t>gNB</w:t>
      </w:r>
      <w:proofErr w:type="spellEnd"/>
      <w:r>
        <w:rPr>
          <w:rFonts w:eastAsiaTheme="minorEastAsia"/>
          <w:lang w:eastAsia="zh-CN"/>
        </w:rPr>
        <w:t xml:space="preserve"> to distribute receiver beam uniformly. For the purpose of implementation and analog beam coordination in cases that </w:t>
      </w:r>
      <w:proofErr w:type="spellStart"/>
      <w:r>
        <w:rPr>
          <w:rFonts w:eastAsiaTheme="minorEastAsia"/>
          <w:lang w:eastAsia="zh-CN"/>
        </w:rPr>
        <w:t>gNB</w:t>
      </w:r>
      <w:proofErr w:type="spellEnd"/>
      <w:r>
        <w:rPr>
          <w:rFonts w:eastAsiaTheme="minorEastAsia"/>
          <w:lang w:eastAsia="zh-CN"/>
        </w:rPr>
        <w:t xml:space="preserve"> schedules multiple UE of different type, slot-level beam switching</w:t>
      </w:r>
      <w:r>
        <w:rPr>
          <w:rFonts w:eastAsiaTheme="minorEastAsia"/>
        </w:rPr>
        <w:t xml:space="preserve"> can be supported. Moreover, if inter-slot frequency hopping is enabled for PUSCH repetition type B, beam switching based on frequency hopping pattern can be easily implemented by UE.</w:t>
      </w:r>
    </w:p>
    <w:p w14:paraId="55C0E1E8" w14:textId="77777777" w:rsidR="00A74BF4" w:rsidRPr="00874FD0" w:rsidRDefault="00A74BF4" w:rsidP="00D9103C">
      <w:pPr>
        <w:pStyle w:val="observation"/>
      </w:pPr>
      <w:r w:rsidRPr="00874FD0">
        <w:t xml:space="preserve">Beam switching based on slot level is friendly to </w:t>
      </w:r>
      <w:r w:rsidRPr="00874FD0">
        <w:rPr>
          <w:rFonts w:hint="eastAsia"/>
        </w:rPr>
        <w:t>co</w:t>
      </w:r>
      <w:r w:rsidRPr="00874FD0">
        <w:t>ordinate transmission of UEs with various configurations in the same cell.</w:t>
      </w:r>
    </w:p>
    <w:p w14:paraId="63A7660F" w14:textId="77777777" w:rsidR="00A74BF4" w:rsidRDefault="00A74BF4" w:rsidP="00D9103C">
      <w:pPr>
        <w:pStyle w:val="proposal"/>
      </w:pPr>
      <w:r>
        <w:t>Support</w:t>
      </w:r>
      <w:r w:rsidRPr="00CE11FC">
        <w:t xml:space="preserve"> slot</w:t>
      </w:r>
      <w:r>
        <w:t xml:space="preserve"> index dependent</w:t>
      </w:r>
      <w:r w:rsidRPr="00CE11FC">
        <w:t xml:space="preserve"> beam mapping for PUSCH repetition </w:t>
      </w:r>
      <w:r>
        <w:t>T</w:t>
      </w:r>
      <w:r w:rsidRPr="00CE11FC">
        <w:t>ype B</w:t>
      </w:r>
      <w:r>
        <w:t xml:space="preserve">. </w:t>
      </w:r>
    </w:p>
    <w:p w14:paraId="2803330E" w14:textId="77777777" w:rsidR="00A74BF4" w:rsidRPr="00A755F3" w:rsidRDefault="00A74BF4" w:rsidP="00A74BF4">
      <w:pPr>
        <w:rPr>
          <w:rFonts w:cs="Times"/>
        </w:rPr>
      </w:pPr>
      <w:r>
        <w:rPr>
          <w:rFonts w:cs="Times"/>
        </w:rPr>
        <w:t>In order to acquire the Tx diversity of PUSCH from different antenna ports or panels, PUSCH can be split into two parts associated with different beam</w:t>
      </w:r>
      <w:r w:rsidRPr="00177692">
        <w:rPr>
          <w:rFonts w:eastAsiaTheme="minorEastAsia" w:cs="Times"/>
          <w:szCs w:val="20"/>
          <w:lang w:eastAsia="zh-CN"/>
        </w:rPr>
        <w:t xml:space="preserve"> </w:t>
      </w:r>
      <w:r>
        <w:rPr>
          <w:rFonts w:eastAsiaTheme="minorEastAsia" w:cs="Times"/>
          <w:szCs w:val="20"/>
          <w:lang w:eastAsia="zh-CN"/>
        </w:rPr>
        <w:t xml:space="preserve">when </w:t>
      </w:r>
      <w:r>
        <w:rPr>
          <w:rFonts w:cs="Times"/>
          <w:szCs w:val="20"/>
          <w:lang w:eastAsia="zh-CN"/>
        </w:rPr>
        <w:t>the number of Type A repetition</w:t>
      </w:r>
      <w:r>
        <w:rPr>
          <w:rFonts w:cs="Times"/>
        </w:rPr>
        <w:t xml:space="preserve"> is configured to 1. For a Type A PUSCH repetition with total scheduled N symbols, the first part with length of N1 symbols is associated with the first beam, and the second part formed by the remaining N-N1 symbols is associated with the second beam. In this case, additional DM-RS is always required and located in the second part of PUSCH repetition to enable demodulation of this part. It can be seen in current spec that DMRS is mapped r</w:t>
      </w:r>
      <w:r w:rsidRPr="00585FAF">
        <w:rPr>
          <w:rFonts w:cs="Times"/>
        </w:rPr>
        <w:t>elative to the start of each hop in case frequency hopping is enabled</w:t>
      </w:r>
      <w:r>
        <w:rPr>
          <w:rFonts w:cs="Times"/>
        </w:rPr>
        <w:t xml:space="preserve">. </w:t>
      </w:r>
      <w:r w:rsidRPr="004B756F">
        <w:rPr>
          <w:rFonts w:cs="Times"/>
        </w:rPr>
        <w:t>Beam switching</w:t>
      </w:r>
      <w:r>
        <w:rPr>
          <w:rFonts w:cs="Times"/>
        </w:rPr>
        <w:t xml:space="preserve"> of one PUSCH repetition can be supported based on </w:t>
      </w:r>
      <w:r w:rsidRPr="004B756F">
        <w:rPr>
          <w:rFonts w:cs="Times"/>
        </w:rPr>
        <w:t xml:space="preserve">intra-slot </w:t>
      </w:r>
      <w:bookmarkStart w:id="34" w:name="OLE_LINK9"/>
      <w:bookmarkStart w:id="35" w:name="OLE_LINK10"/>
      <w:r w:rsidRPr="004B756F">
        <w:rPr>
          <w:rFonts w:cs="Times"/>
        </w:rPr>
        <w:t>frequency hopping</w:t>
      </w:r>
      <w:bookmarkEnd w:id="34"/>
      <w:bookmarkEnd w:id="35"/>
      <w:r w:rsidRPr="004B756F">
        <w:rPr>
          <w:rFonts w:cs="Times"/>
        </w:rPr>
        <w:t>.</w:t>
      </w:r>
      <w:r>
        <w:rPr>
          <w:rFonts w:cs="Times"/>
        </w:rPr>
        <w:t xml:space="preserve"> When intra-slot</w:t>
      </w:r>
      <w:r w:rsidRPr="004B756F">
        <w:rPr>
          <w:rFonts w:cs="Times"/>
        </w:rPr>
        <w:t xml:space="preserve"> frequency hopping</w:t>
      </w:r>
      <w:r>
        <w:rPr>
          <w:rFonts w:cs="Times"/>
        </w:rPr>
        <w:t xml:space="preserve"> is enabled and repetition number is 1, </w:t>
      </w:r>
      <w:r w:rsidRPr="004B756F">
        <w:rPr>
          <w:rFonts w:cs="Times"/>
        </w:rPr>
        <w:t>beam switching</w:t>
      </w:r>
      <w:r>
        <w:rPr>
          <w:rFonts w:cs="Times"/>
        </w:rPr>
        <w:t xml:space="preserve"> can be applied for different frequency hops.   </w:t>
      </w:r>
    </w:p>
    <w:p w14:paraId="1DCA5F41" w14:textId="77777777" w:rsidR="00A74BF4" w:rsidRDefault="00A74BF4" w:rsidP="00A74BF4">
      <w:pPr>
        <w:rPr>
          <w:rFonts w:eastAsiaTheme="minorEastAsia" w:cs="Times"/>
          <w:lang w:eastAsia="zh-CN"/>
        </w:rPr>
      </w:pPr>
      <w:r>
        <w:rPr>
          <w:rFonts w:eastAsiaTheme="minorEastAsia" w:cs="Times"/>
          <w:lang w:eastAsia="zh-CN"/>
        </w:rPr>
        <w:t xml:space="preserve">To verify the gain of beam switching </w:t>
      </w:r>
      <w:bookmarkStart w:id="36" w:name="OLE_LINK17"/>
      <w:bookmarkStart w:id="37" w:name="OLE_LINK18"/>
      <w:r>
        <w:rPr>
          <w:rFonts w:eastAsiaTheme="minorEastAsia" w:cs="Times"/>
          <w:lang w:eastAsia="zh-CN"/>
        </w:rPr>
        <w:t>with repetition number is set to 1,</w:t>
      </w:r>
      <w:bookmarkEnd w:id="36"/>
      <w:bookmarkEnd w:id="37"/>
      <w:r>
        <w:rPr>
          <w:rFonts w:eastAsiaTheme="minorEastAsia" w:cs="Times"/>
          <w:lang w:eastAsia="zh-CN"/>
        </w:rPr>
        <w:t xml:space="preserve"> we have evaluated the link level performance. Simulation assumptions/parameters can be found </w:t>
      </w:r>
      <w:r>
        <w:rPr>
          <w:rFonts w:eastAsiaTheme="minorEastAsia" w:cs="Times" w:hint="eastAsia"/>
          <w:lang w:eastAsia="zh-CN"/>
        </w:rPr>
        <w:t>in</w:t>
      </w:r>
      <w:r>
        <w:rPr>
          <w:rFonts w:eastAsiaTheme="minorEastAsia" w:cs="Times"/>
          <w:lang w:eastAsia="zh-CN"/>
        </w:rPr>
        <w:t xml:space="preserve"> </w:t>
      </w:r>
      <w:r>
        <w:rPr>
          <w:rFonts w:eastAsiaTheme="minorEastAsia" w:cs="Times"/>
          <w:lang w:eastAsia="zh-CN"/>
        </w:rPr>
        <w:fldChar w:fldCharType="begin"/>
      </w:r>
      <w:r>
        <w:rPr>
          <w:rFonts w:eastAsiaTheme="minorEastAsia" w:cs="Times"/>
          <w:lang w:eastAsia="zh-CN"/>
        </w:rPr>
        <w:instrText xml:space="preserve"> REF _Ref61863214 \r \h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Table 6</w:t>
      </w:r>
      <w:r>
        <w:rPr>
          <w:rFonts w:eastAsiaTheme="minorEastAsia" w:cs="Times"/>
          <w:lang w:eastAsia="zh-CN"/>
        </w:rPr>
        <w:fldChar w:fldCharType="end"/>
      </w:r>
      <w:r>
        <w:rPr>
          <w:rFonts w:eastAsiaTheme="minorEastAsia" w:cs="Times"/>
          <w:lang w:eastAsia="zh-CN"/>
        </w:rPr>
        <w:t xml:space="preserve"> </w:t>
      </w:r>
      <w:r>
        <w:rPr>
          <w:rFonts w:eastAsiaTheme="minorEastAsia" w:cs="Times" w:hint="eastAsia"/>
          <w:lang w:eastAsia="zh-CN"/>
        </w:rPr>
        <w:t>in</w:t>
      </w:r>
      <w:r>
        <w:rPr>
          <w:rFonts w:eastAsiaTheme="minorEastAsia" w:cs="Times"/>
          <w:lang w:eastAsia="zh-CN"/>
        </w:rPr>
        <w:t xml:space="preserve"> </w:t>
      </w:r>
      <w:r>
        <w:rPr>
          <w:rFonts w:eastAsiaTheme="minorEastAsia" w:cs="Times" w:hint="eastAsia"/>
          <w:lang w:eastAsia="zh-CN"/>
        </w:rPr>
        <w:t>appendix</w:t>
      </w:r>
      <w:r>
        <w:rPr>
          <w:rFonts w:eastAsiaTheme="minorEastAsia" w:cs="Times"/>
          <w:lang w:eastAsia="zh-CN"/>
        </w:rPr>
        <w:t xml:space="preserve">. As shown in </w:t>
      </w:r>
      <w:r>
        <w:rPr>
          <w:rFonts w:eastAsiaTheme="minorEastAsia" w:cs="Times"/>
          <w:lang w:eastAsia="zh-CN"/>
        </w:rPr>
        <w:fldChar w:fldCharType="begin"/>
      </w:r>
      <w:r>
        <w:rPr>
          <w:rFonts w:eastAsiaTheme="minorEastAsia" w:cs="Times"/>
          <w:lang w:eastAsia="zh-CN"/>
        </w:rPr>
        <w:instrText xml:space="preserve"> REF _Hlk61334082 \r \h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Figure 11</w:t>
      </w:r>
      <w:r>
        <w:rPr>
          <w:rFonts w:eastAsiaTheme="minorEastAsia" w:cs="Times"/>
          <w:lang w:eastAsia="zh-CN"/>
        </w:rPr>
        <w:fldChar w:fldCharType="end"/>
      </w:r>
      <w:r>
        <w:rPr>
          <w:rFonts w:eastAsiaTheme="minorEastAsia" w:cs="Times"/>
          <w:lang w:eastAsia="zh-CN"/>
        </w:rPr>
        <w:t xml:space="preserve">, at </w:t>
      </w:r>
      <w:r>
        <w:rPr>
          <w:rFonts w:eastAsiaTheme="minorEastAsia" w:cs="Times"/>
          <w:lang w:eastAsia="zh-CN"/>
        </w:rPr>
        <w:lastRenderedPageBreak/>
        <w:t>the target BLER of 10</w:t>
      </w:r>
      <w:r>
        <w:rPr>
          <w:rFonts w:eastAsiaTheme="minorEastAsia" w:cs="Times"/>
          <w:vertAlign w:val="superscript"/>
          <w:lang w:eastAsia="zh-CN"/>
        </w:rPr>
        <w:t>-3</w:t>
      </w:r>
      <w:r>
        <w:rPr>
          <w:rFonts w:eastAsiaTheme="minorEastAsia" w:cs="Times"/>
          <w:lang w:eastAsia="zh-CN"/>
        </w:rPr>
        <w:t xml:space="preserve">, more than 5 dB gain can be obtained compared to one PUSCH repetition without beam mapping. </w:t>
      </w:r>
    </w:p>
    <w:p w14:paraId="77B4F8CE" w14:textId="77777777" w:rsidR="00A74BF4" w:rsidRPr="00093B19" w:rsidRDefault="00A74BF4" w:rsidP="00A74BF4">
      <w:pPr>
        <w:rPr>
          <w:rFonts w:eastAsiaTheme="minorEastAsia" w:cs="Times"/>
          <w:lang w:eastAsia="zh-CN"/>
        </w:rPr>
      </w:pPr>
    </w:p>
    <w:p w14:paraId="74B9FFE0" w14:textId="77777777" w:rsidR="00A74BF4" w:rsidRPr="00996863" w:rsidRDefault="00A74BF4" w:rsidP="00A74BF4">
      <w:pPr>
        <w:jc w:val="center"/>
        <w:rPr>
          <w:rFonts w:eastAsiaTheme="minorEastAsia" w:cs="Times"/>
          <w:lang w:eastAsia="zh-CN"/>
        </w:rPr>
      </w:pPr>
      <w:r w:rsidRPr="00BE3791">
        <w:rPr>
          <w:noProof/>
          <w:lang w:eastAsia="zh-CN"/>
        </w:rPr>
        <w:drawing>
          <wp:inline distT="0" distB="0" distL="0" distR="0" wp14:anchorId="77AFEC2E" wp14:editId="3304ABA1">
            <wp:extent cx="3832529" cy="34899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3">
                      <a:extLst>
                        <a:ext uri="{28A0092B-C50C-407E-A947-70E740481C1C}">
                          <a14:useLocalDpi xmlns:a14="http://schemas.microsoft.com/office/drawing/2010/main" val="0"/>
                        </a:ext>
                      </a:extLst>
                    </a:blip>
                    <a:srcRect l="4839" t="1730" r="9471" b="2611"/>
                    <a:stretch/>
                  </pic:blipFill>
                  <pic:spPr bwMode="auto">
                    <a:xfrm>
                      <a:off x="0" y="0"/>
                      <a:ext cx="3845143" cy="3501411"/>
                    </a:xfrm>
                    <a:prstGeom prst="rect">
                      <a:avLst/>
                    </a:prstGeom>
                    <a:noFill/>
                    <a:ln>
                      <a:noFill/>
                    </a:ln>
                    <a:extLst>
                      <a:ext uri="{53640926-AAD7-44D8-BBD7-CCE9431645EC}">
                        <a14:shadowObscured xmlns:a14="http://schemas.microsoft.com/office/drawing/2010/main"/>
                      </a:ext>
                    </a:extLst>
                  </pic:spPr>
                </pic:pic>
              </a:graphicData>
            </a:graphic>
          </wp:inline>
        </w:drawing>
      </w:r>
    </w:p>
    <w:p w14:paraId="1E9A3D1F" w14:textId="77777777" w:rsidR="00A74BF4" w:rsidRDefault="00A74BF4" w:rsidP="00A74BF4">
      <w:pPr>
        <w:pStyle w:val="figure"/>
        <w:rPr>
          <w:rFonts w:eastAsiaTheme="minorEastAsia" w:cs="Times"/>
          <w:lang w:eastAsia="zh-CN"/>
        </w:rPr>
      </w:pPr>
      <w:bookmarkStart w:id="38" w:name="_Hlk61334082"/>
      <w:r w:rsidRPr="000B47EB">
        <w:rPr>
          <w:rFonts w:cs="Times"/>
          <w:szCs w:val="20"/>
          <w:lang w:eastAsia="zh-CN"/>
        </w:rPr>
        <w:t xml:space="preserve">Performance of beam switching </w:t>
      </w:r>
      <w:r w:rsidRPr="000B47EB">
        <w:rPr>
          <w:rFonts w:eastAsiaTheme="minorEastAsia" w:cs="Times"/>
          <w:lang w:eastAsia="zh-CN"/>
        </w:rPr>
        <w:t>when repetition number is set to 1</w:t>
      </w:r>
      <w:bookmarkEnd w:id="38"/>
      <w:r>
        <w:rPr>
          <w:rFonts w:eastAsiaTheme="minorEastAsia" w:cs="Times"/>
          <w:lang w:eastAsia="zh-CN"/>
        </w:rPr>
        <w:t>.</w:t>
      </w:r>
    </w:p>
    <w:p w14:paraId="1E2794C6" w14:textId="77777777" w:rsidR="00A74BF4" w:rsidRDefault="00A74BF4" w:rsidP="00D9103C">
      <w:pPr>
        <w:pStyle w:val="proposal"/>
        <w:rPr>
          <w:rFonts w:cs="Times"/>
        </w:rPr>
      </w:pPr>
      <w:bookmarkStart w:id="39" w:name="_Hlk61883560"/>
      <w:r w:rsidRPr="000B47EB">
        <w:t xml:space="preserve">For PUSCH repetition Type A </w:t>
      </w:r>
      <w:r>
        <w:t xml:space="preserve">scheduled </w:t>
      </w:r>
      <w:r w:rsidRPr="000B47EB">
        <w:t>with repetition</w:t>
      </w:r>
      <w:r>
        <w:t xml:space="preserve"> number setting to 1</w:t>
      </w:r>
      <w:r w:rsidRPr="000B47EB">
        <w:t xml:space="preserve">, </w:t>
      </w:r>
      <w:r w:rsidRPr="000B47EB">
        <w:rPr>
          <w:rFonts w:cs="Times"/>
        </w:rPr>
        <w:t xml:space="preserve">beam switching of PUSCH is </w:t>
      </w:r>
      <w:r>
        <w:rPr>
          <w:rFonts w:cs="Times"/>
        </w:rPr>
        <w:t>applied for the two hops</w:t>
      </w:r>
      <w:r w:rsidRPr="000B47EB">
        <w:rPr>
          <w:rFonts w:cs="Times"/>
        </w:rPr>
        <w:t>.</w:t>
      </w:r>
      <w:bookmarkEnd w:id="39"/>
      <w:r w:rsidRPr="000B47EB">
        <w:rPr>
          <w:rFonts w:cs="Times"/>
        </w:rPr>
        <w:t xml:space="preserve"> </w:t>
      </w:r>
    </w:p>
    <w:p w14:paraId="6F83207B" w14:textId="77777777" w:rsidR="00A74BF4" w:rsidRDefault="00A74BF4" w:rsidP="00A74BF4">
      <w:pPr>
        <w:ind w:firstLineChars="650" w:firstLine="1300"/>
        <w:jc w:val="center"/>
      </w:pPr>
      <w:r>
        <w:object w:dxaOrig="11520" w:dyaOrig="3050" w14:anchorId="42D86F47">
          <v:shape id="_x0000_i1033" type="#_x0000_t75" style="width:259.7pt;height:106.95pt" o:ole="">
            <v:imagedata r:id="rId34" o:title=""/>
          </v:shape>
          <o:OLEObject Type="Embed" ProgID="Visio.Drawing.15" ShapeID="_x0000_i1033" DrawAspect="Content" ObjectID="_1679293590" r:id="rId35"/>
        </w:object>
      </w:r>
    </w:p>
    <w:p w14:paraId="14820380" w14:textId="77777777" w:rsidR="00A74BF4" w:rsidRDefault="00A74BF4" w:rsidP="00A74BF4">
      <w:pPr>
        <w:jc w:val="center"/>
      </w:pPr>
      <w:r>
        <w:t xml:space="preserve">a) </w:t>
      </w:r>
      <w:r w:rsidRPr="00212E02">
        <w:rPr>
          <w:rFonts w:cs="Times"/>
          <w:szCs w:val="20"/>
          <w:lang w:eastAsia="zh-CN"/>
        </w:rPr>
        <w:t>sequential mapping pattern</w:t>
      </w:r>
      <w:r>
        <w:rPr>
          <w:rFonts w:cs="Times"/>
          <w:szCs w:val="20"/>
          <w:lang w:eastAsia="zh-CN"/>
        </w:rPr>
        <w:t xml:space="preserve"> in case of inter-slot hopping</w:t>
      </w:r>
    </w:p>
    <w:p w14:paraId="5ACCFFDE" w14:textId="77777777" w:rsidR="00A74BF4" w:rsidRDefault="00A74BF4" w:rsidP="00A74BF4">
      <w:pPr>
        <w:jc w:val="center"/>
      </w:pPr>
      <w:r>
        <w:object w:dxaOrig="11520" w:dyaOrig="3050" w14:anchorId="0431CBD7">
          <v:shape id="_x0000_i1034" type="#_x0000_t75" style="width:252.2pt;height:106.95pt" o:ole="">
            <v:imagedata r:id="rId36" o:title=""/>
          </v:shape>
          <o:OLEObject Type="Embed" ProgID="Visio.Drawing.15" ShapeID="_x0000_i1034" DrawAspect="Content" ObjectID="_1679293591" r:id="rId37"/>
        </w:object>
      </w:r>
      <w:r>
        <w:t xml:space="preserve">            </w:t>
      </w:r>
      <w:r w:rsidRPr="007F7067">
        <w:rPr>
          <w:rFonts w:ascii="Calibri" w:hAnsi="Calibri"/>
          <w:sz w:val="21"/>
        </w:rPr>
        <w:object w:dxaOrig="3720" w:dyaOrig="1670" w14:anchorId="0565B0CE">
          <v:shape id="_x0000_i1035" type="#_x0000_t75" style="width:2in;height:66.15pt" o:ole="">
            <v:imagedata r:id="rId38" o:title=""/>
          </v:shape>
          <o:OLEObject Type="Embed" ProgID="Visio.Drawing.15" ShapeID="_x0000_i1035" DrawAspect="Content" ObjectID="_1679293592" r:id="rId39"/>
        </w:object>
      </w:r>
    </w:p>
    <w:p w14:paraId="0580D499" w14:textId="77777777" w:rsidR="00A74BF4" w:rsidRPr="00E66F1C" w:rsidRDefault="00A74BF4" w:rsidP="00A74BF4">
      <w:pPr>
        <w:ind w:firstLineChars="1200" w:firstLine="2400"/>
        <w:rPr>
          <w:rFonts w:eastAsiaTheme="minorEastAsia" w:cs="Times"/>
          <w:szCs w:val="20"/>
          <w:lang w:eastAsia="zh-CN"/>
        </w:rPr>
      </w:pPr>
      <w:bookmarkStart w:id="40" w:name="_Hlk61334128"/>
      <w:bookmarkStart w:id="41" w:name="_Hlk61334151"/>
      <w:r>
        <w:t xml:space="preserve">b) </w:t>
      </w:r>
      <w:r w:rsidRPr="00212E02">
        <w:rPr>
          <w:rFonts w:cs="Times"/>
          <w:szCs w:val="20"/>
          <w:lang w:eastAsia="zh-CN"/>
        </w:rPr>
        <w:t>cyclical mapping pattern</w:t>
      </w:r>
      <w:r>
        <w:rPr>
          <w:rFonts w:cs="Times"/>
          <w:szCs w:val="20"/>
          <w:lang w:eastAsia="zh-CN"/>
        </w:rPr>
        <w:t xml:space="preserve"> in case of inter-slot hopping</w:t>
      </w:r>
    </w:p>
    <w:p w14:paraId="3A68A91B" w14:textId="77777777" w:rsidR="00A74BF4" w:rsidRPr="00E87F4F" w:rsidRDefault="00A74BF4" w:rsidP="00A74BF4">
      <w:pPr>
        <w:pStyle w:val="figure"/>
        <w:rPr>
          <w:rFonts w:eastAsiaTheme="minorEastAsia"/>
          <w:lang w:eastAsia="zh-CN"/>
        </w:rPr>
      </w:pPr>
      <w:bookmarkStart w:id="42" w:name="_Ref61862759"/>
      <w:bookmarkEnd w:id="40"/>
    </w:p>
    <w:bookmarkEnd w:id="41"/>
    <w:bookmarkEnd w:id="42"/>
    <w:p w14:paraId="5C2C3B23" w14:textId="77777777" w:rsidR="00A74BF4" w:rsidRPr="00261331" w:rsidRDefault="00A74BF4" w:rsidP="00A74BF4">
      <w:pPr>
        <w:rPr>
          <w:rFonts w:cs="Times"/>
          <w:szCs w:val="20"/>
          <w:lang w:eastAsia="zh-CN"/>
        </w:rPr>
      </w:pPr>
      <w:r w:rsidRPr="005072AD">
        <w:rPr>
          <w:rFonts w:cs="Times"/>
          <w:szCs w:val="20"/>
          <w:lang w:eastAsia="zh-CN"/>
        </w:rPr>
        <w:t>When frequency hopping of PUSCH is configured, the performance of PUSCH will be affected by different beam patterns.</w:t>
      </w:r>
      <w:r>
        <w:rPr>
          <w:rFonts w:cs="Times"/>
          <w:szCs w:val="20"/>
          <w:lang w:eastAsia="zh-CN"/>
        </w:rPr>
        <w:t xml:space="preserve"> </w:t>
      </w:r>
      <w:r w:rsidRPr="00261331">
        <w:rPr>
          <w:rFonts w:cs="Times"/>
          <w:szCs w:val="20"/>
          <w:lang w:eastAsia="zh-CN"/>
        </w:rPr>
        <w:t xml:space="preserve">Assuming PUSCH is configured with inter-slot hopping, if adopting cyclical mapping (Figure </w:t>
      </w:r>
      <w:r>
        <w:rPr>
          <w:rFonts w:cs="Times"/>
          <w:szCs w:val="20"/>
          <w:lang w:eastAsia="zh-CN"/>
        </w:rPr>
        <w:t>12</w:t>
      </w:r>
      <w:r w:rsidRPr="00261331">
        <w:rPr>
          <w:rFonts w:cs="Times"/>
          <w:szCs w:val="20"/>
          <w:lang w:eastAsia="zh-CN"/>
        </w:rPr>
        <w:t xml:space="preserve">.b), same frequency hopping is always mapped to the same beam, so that there is no frequency diversity can be achieved with same performance as when frequency hopping is disabled. If adopting sequential mapping (Figure </w:t>
      </w:r>
      <w:r>
        <w:rPr>
          <w:rFonts w:cs="Times"/>
          <w:szCs w:val="20"/>
          <w:lang w:eastAsia="zh-CN"/>
        </w:rPr>
        <w:t>12</w:t>
      </w:r>
      <w:r w:rsidRPr="00261331">
        <w:rPr>
          <w:rFonts w:cs="Times"/>
          <w:szCs w:val="20"/>
          <w:lang w:eastAsia="zh-CN"/>
        </w:rPr>
        <w:t>.a), on the contrary, two frequency hops appear for every beam, achieving frequency diversity in every beam.</w:t>
      </w:r>
    </w:p>
    <w:p w14:paraId="27E58EC0" w14:textId="77777777" w:rsidR="00A74BF4" w:rsidRPr="000B47EB" w:rsidRDefault="00A74BF4" w:rsidP="00D9103C">
      <w:pPr>
        <w:pStyle w:val="observation"/>
      </w:pPr>
      <w:bookmarkStart w:id="43" w:name="_Hlk61333849"/>
      <w:r w:rsidRPr="000B47EB">
        <w:lastRenderedPageBreak/>
        <w:t xml:space="preserve">Diversity gain of inter-slot frequency hopping can be </w:t>
      </w:r>
      <w:r>
        <w:t>achieved</w:t>
      </w:r>
      <w:r w:rsidRPr="000B47EB">
        <w:t xml:space="preserve"> if sequential beam mapping pattern is configured.</w:t>
      </w:r>
    </w:p>
    <w:bookmarkEnd w:id="43"/>
    <w:p w14:paraId="2CA217D8" w14:textId="77777777" w:rsidR="00A74BF4" w:rsidRPr="000B47EB" w:rsidRDefault="00A74BF4" w:rsidP="00D9103C">
      <w:pPr>
        <w:pStyle w:val="proposal"/>
      </w:pPr>
      <w:r w:rsidRPr="000B47EB">
        <w:t xml:space="preserve">The association between frequency hopping pattern and beam pattern should be </w:t>
      </w:r>
      <w:r>
        <w:t>properly selected</w:t>
      </w:r>
      <w:r w:rsidRPr="000B47EB">
        <w:t>.</w:t>
      </w:r>
    </w:p>
    <w:p w14:paraId="617986DE" w14:textId="77777777" w:rsidR="00A74BF4" w:rsidRDefault="00A74BF4" w:rsidP="00A74BF4">
      <w:pPr>
        <w:pStyle w:val="title2"/>
        <w:rPr>
          <w:rFonts w:eastAsiaTheme="minorEastAsia"/>
        </w:rPr>
      </w:pPr>
      <w:bookmarkStart w:id="44" w:name="_Hlk61859991"/>
      <w:r>
        <w:rPr>
          <w:rFonts w:eastAsiaTheme="minorEastAsia"/>
        </w:rPr>
        <w:t>CSI report on PUSCH</w:t>
      </w:r>
    </w:p>
    <w:tbl>
      <w:tblPr>
        <w:tblStyle w:val="aa"/>
        <w:tblW w:w="0" w:type="auto"/>
        <w:tblLook w:val="04A0" w:firstRow="1" w:lastRow="0" w:firstColumn="1" w:lastColumn="0" w:noHBand="0" w:noVBand="1"/>
      </w:tblPr>
      <w:tblGrid>
        <w:gridCol w:w="9060"/>
      </w:tblGrid>
      <w:tr w:rsidR="00A74BF4" w14:paraId="42F3DC17" w14:textId="77777777" w:rsidTr="00DB306B">
        <w:tc>
          <w:tcPr>
            <w:tcW w:w="9060" w:type="dxa"/>
          </w:tcPr>
          <w:p w14:paraId="0E37E4D8" w14:textId="77777777" w:rsidR="00A74BF4" w:rsidRPr="00E65EC7" w:rsidRDefault="00A74BF4" w:rsidP="00DB306B">
            <w:pPr>
              <w:rPr>
                <w:szCs w:val="20"/>
              </w:rPr>
            </w:pPr>
            <w:r w:rsidRPr="00E65EC7">
              <w:rPr>
                <w:szCs w:val="20"/>
                <w:highlight w:val="green"/>
              </w:rPr>
              <w:t>Agreement</w:t>
            </w:r>
          </w:p>
          <w:p w14:paraId="1152DF0E" w14:textId="77777777" w:rsidR="00A74BF4" w:rsidRPr="00E65EC7" w:rsidRDefault="00A74BF4" w:rsidP="00DB306B">
            <w:pPr>
              <w:rPr>
                <w:szCs w:val="20"/>
              </w:rPr>
            </w:pPr>
            <w:r w:rsidRPr="00E65EC7">
              <w:rPr>
                <w:szCs w:val="20"/>
              </w:rPr>
              <w:t>For s-DCI based multi-TRP PUSCH repetition Type A and B, if the DCI schedules A-CSI, support multiplexing A-CSI on the first PUSCH repetition corresponding to the first beam and the X-</w:t>
            </w:r>
            <w:proofErr w:type="spellStart"/>
            <w:r w:rsidRPr="00E65EC7">
              <w:rPr>
                <w:szCs w:val="20"/>
              </w:rPr>
              <w:t>th</w:t>
            </w:r>
            <w:proofErr w:type="spellEnd"/>
            <w:r w:rsidRPr="00E65EC7">
              <w:rPr>
                <w:szCs w:val="20"/>
              </w:rPr>
              <w:t xml:space="preserve"> PUSCH repetition corresponding to the second beam.</w:t>
            </w:r>
          </w:p>
          <w:p w14:paraId="3343D27C" w14:textId="77777777" w:rsidR="00A74BF4" w:rsidRPr="00E65EC7" w:rsidRDefault="00A74BF4" w:rsidP="007D4E1A">
            <w:pPr>
              <w:numPr>
                <w:ilvl w:val="0"/>
                <w:numId w:val="26"/>
              </w:numPr>
              <w:spacing w:after="0"/>
              <w:rPr>
                <w:szCs w:val="20"/>
              </w:rPr>
            </w:pPr>
            <w:r w:rsidRPr="00E65EC7">
              <w:rPr>
                <w:szCs w:val="20"/>
              </w:rPr>
              <w:t xml:space="preserve">For PUSCH repetition Type A, X=1 (the first PUSCH repetition corresponding to the second beam) </w:t>
            </w:r>
          </w:p>
          <w:p w14:paraId="4BEEB3F1" w14:textId="77777777" w:rsidR="00A74BF4" w:rsidRPr="00E65EC7" w:rsidRDefault="00A74BF4" w:rsidP="007D4E1A">
            <w:pPr>
              <w:numPr>
                <w:ilvl w:val="0"/>
                <w:numId w:val="26"/>
              </w:numPr>
              <w:spacing w:after="0"/>
              <w:rPr>
                <w:szCs w:val="20"/>
              </w:rPr>
            </w:pPr>
            <w:r w:rsidRPr="00E65EC7">
              <w:rPr>
                <w:szCs w:val="20"/>
              </w:rPr>
              <w:t>For PUSCH repetition Type B, the first actual PUSCH repetition corresponding to the first beam and the X-</w:t>
            </w:r>
            <w:proofErr w:type="spellStart"/>
            <w:r w:rsidRPr="00E65EC7">
              <w:rPr>
                <w:szCs w:val="20"/>
              </w:rPr>
              <w:t>th</w:t>
            </w:r>
            <w:proofErr w:type="spellEnd"/>
            <w:r w:rsidRPr="00E65EC7">
              <w:rPr>
                <w:szCs w:val="20"/>
              </w:rPr>
              <w:t xml:space="preserve"> actual repetition corresponding to the second beam are considered, </w:t>
            </w:r>
          </w:p>
          <w:p w14:paraId="1F79F6AD" w14:textId="77777777" w:rsidR="00A74BF4" w:rsidRPr="00E65EC7" w:rsidRDefault="00A74BF4" w:rsidP="007D4E1A">
            <w:pPr>
              <w:numPr>
                <w:ilvl w:val="1"/>
                <w:numId w:val="22"/>
              </w:numPr>
              <w:spacing w:after="0" w:line="252" w:lineRule="auto"/>
              <w:rPr>
                <w:szCs w:val="20"/>
                <w:lang w:eastAsia="ko-KR"/>
              </w:rPr>
            </w:pPr>
            <w:r w:rsidRPr="00E65EC7">
              <w:rPr>
                <w:szCs w:val="20"/>
                <w:lang w:eastAsia="ko-KR"/>
              </w:rPr>
              <w:t>The UE does not expect the first actual repetition corresponding to the first beam and the X-</w:t>
            </w:r>
            <w:proofErr w:type="spellStart"/>
            <w:r w:rsidRPr="00E65EC7">
              <w:rPr>
                <w:szCs w:val="20"/>
                <w:lang w:eastAsia="ko-KR"/>
              </w:rPr>
              <w:t>th</w:t>
            </w:r>
            <w:proofErr w:type="spellEnd"/>
            <w:r w:rsidRPr="00E65EC7">
              <w:rPr>
                <w:szCs w:val="20"/>
                <w:lang w:eastAsia="ko-KR"/>
              </w:rPr>
              <w:t xml:space="preserve"> actual repetition corresponding to the second beam to have a single symbol duration (similar restriction as in Rel-16 NR for the single TRP case).</w:t>
            </w:r>
          </w:p>
          <w:p w14:paraId="24F90153" w14:textId="77777777" w:rsidR="00A74BF4" w:rsidRPr="00721E56" w:rsidRDefault="00A74BF4" w:rsidP="007D4E1A">
            <w:pPr>
              <w:numPr>
                <w:ilvl w:val="1"/>
                <w:numId w:val="22"/>
              </w:numPr>
              <w:spacing w:after="0" w:line="252" w:lineRule="auto"/>
              <w:rPr>
                <w:szCs w:val="20"/>
                <w:highlight w:val="yellow"/>
                <w:lang w:eastAsia="ko-KR"/>
              </w:rPr>
            </w:pPr>
            <w:bookmarkStart w:id="45" w:name="OLE_LINK7"/>
            <w:r w:rsidRPr="00721E56">
              <w:rPr>
                <w:szCs w:val="20"/>
                <w:highlight w:val="yellow"/>
                <w:lang w:eastAsia="ko-KR"/>
              </w:rPr>
              <w:t>The first actual repetition corresponding to the first beam and the X-</w:t>
            </w:r>
            <w:proofErr w:type="spellStart"/>
            <w:r w:rsidRPr="00721E56">
              <w:rPr>
                <w:szCs w:val="20"/>
                <w:highlight w:val="yellow"/>
                <w:lang w:eastAsia="ko-KR"/>
              </w:rPr>
              <w:t>th</w:t>
            </w:r>
            <w:proofErr w:type="spellEnd"/>
            <w:r w:rsidRPr="00721E56">
              <w:rPr>
                <w:szCs w:val="20"/>
                <w:highlight w:val="yellow"/>
                <w:lang w:eastAsia="ko-KR"/>
              </w:rPr>
              <w:t xml:space="preserve"> actual repetition corresponding to the second beam are expected to have the same number of symbols</w:t>
            </w:r>
          </w:p>
          <w:bookmarkEnd w:id="45"/>
          <w:p w14:paraId="7FB482A6" w14:textId="77777777" w:rsidR="00A74BF4" w:rsidRPr="00E65EC7" w:rsidRDefault="00A74BF4" w:rsidP="007D4E1A">
            <w:pPr>
              <w:numPr>
                <w:ilvl w:val="1"/>
                <w:numId w:val="22"/>
              </w:numPr>
              <w:spacing w:after="0" w:line="252" w:lineRule="auto"/>
              <w:rPr>
                <w:szCs w:val="20"/>
                <w:lang w:eastAsia="ko-KR"/>
              </w:rPr>
            </w:pPr>
            <w:r w:rsidRPr="00E65EC7">
              <w:rPr>
                <w:szCs w:val="20"/>
                <w:lang w:eastAsia="ko-KR"/>
              </w:rPr>
              <w:t>FFS: X = 1 or X = the first actual repetition corresponding to the second beam that contains the same number of symbols as the first actual repetition with the first beam</w:t>
            </w:r>
          </w:p>
          <w:p w14:paraId="4B050EAB" w14:textId="77777777" w:rsidR="00A74BF4" w:rsidRPr="00E65EC7" w:rsidRDefault="00A74BF4" w:rsidP="007D4E1A">
            <w:pPr>
              <w:numPr>
                <w:ilvl w:val="0"/>
                <w:numId w:val="26"/>
              </w:numPr>
              <w:spacing w:after="0"/>
              <w:rPr>
                <w:szCs w:val="20"/>
              </w:rPr>
            </w:pPr>
            <w:r w:rsidRPr="00E65EC7">
              <w:rPr>
                <w:szCs w:val="20"/>
              </w:rPr>
              <w:t xml:space="preserve">FFS: </w:t>
            </w:r>
            <w:r w:rsidRPr="00423B98">
              <w:rPr>
                <w:szCs w:val="20"/>
                <w:highlight w:val="green"/>
              </w:rPr>
              <w:t>Any further restrictions</w:t>
            </w:r>
            <w:r w:rsidRPr="00E65EC7">
              <w:rPr>
                <w:szCs w:val="20"/>
              </w:rPr>
              <w:t>/enhancements needed on supporting A-CSI multiplexing on PUSCH repetitions</w:t>
            </w:r>
          </w:p>
          <w:p w14:paraId="1C109369" w14:textId="77777777" w:rsidR="00A74BF4" w:rsidRPr="00D945D5" w:rsidRDefault="00A74BF4" w:rsidP="007D4E1A">
            <w:pPr>
              <w:numPr>
                <w:ilvl w:val="0"/>
                <w:numId w:val="26"/>
              </w:numPr>
              <w:spacing w:after="0"/>
              <w:rPr>
                <w:szCs w:val="20"/>
              </w:rPr>
            </w:pPr>
            <w:r w:rsidRPr="00E65EC7">
              <w:rPr>
                <w:szCs w:val="20"/>
              </w:rPr>
              <w:t>FFS: whether to support multiplexing SP-CSI/P-CSI on PUSCH repetitions towards multiple TRPs.</w:t>
            </w:r>
          </w:p>
        </w:tc>
      </w:tr>
    </w:tbl>
    <w:p w14:paraId="204F39FF" w14:textId="77777777" w:rsidR="00A74BF4" w:rsidRDefault="00A74BF4" w:rsidP="00A74BF4">
      <w:pPr>
        <w:rPr>
          <w:rFonts w:eastAsiaTheme="minorEastAsia"/>
          <w:lang w:eastAsia="zh-CN"/>
        </w:rPr>
      </w:pPr>
      <w:r>
        <w:rPr>
          <w:rFonts w:eastAsiaTheme="minorEastAsia"/>
          <w:lang w:eastAsia="zh-CN"/>
        </w:rPr>
        <w:t xml:space="preserve">The following </w:t>
      </w:r>
      <w:r>
        <w:rPr>
          <w:rFonts w:eastAsiaTheme="minorEastAsia" w:hint="eastAsia"/>
          <w:lang w:eastAsia="zh-CN"/>
        </w:rPr>
        <w:t>issues</w:t>
      </w:r>
      <w:r>
        <w:rPr>
          <w:rFonts w:eastAsiaTheme="minorEastAsia"/>
          <w:lang w:eastAsia="zh-CN"/>
        </w:rPr>
        <w:t xml:space="preserve"> shall be further considered when enhancing CSI report on PUSCH:</w:t>
      </w:r>
    </w:p>
    <w:p w14:paraId="1A70A4BC" w14:textId="77777777" w:rsidR="00A74BF4" w:rsidRPr="00022321" w:rsidRDefault="00A74BF4" w:rsidP="00A74BF4">
      <w:pPr>
        <w:pStyle w:val="bullet1"/>
      </w:pPr>
      <w:r>
        <w:t xml:space="preserve">Issue </w:t>
      </w:r>
      <w:r w:rsidRPr="00022321">
        <w:t>1: Whether to enhance CSI report without data on PUSCH repetition type A or B scheduled by enhanced DCI format</w:t>
      </w:r>
      <w:r>
        <w:t xml:space="preserve"> which can schedule CSI report on PUSCH towards M-TRP to withstand the blockage. </w:t>
      </w:r>
    </w:p>
    <w:p w14:paraId="6E6C8381" w14:textId="77777777" w:rsidR="00A74BF4" w:rsidRDefault="00A74BF4" w:rsidP="00A74BF4">
      <w:pPr>
        <w:pStyle w:val="bullet1"/>
      </w:pPr>
      <w:r>
        <w:t xml:space="preserve">Issue </w:t>
      </w:r>
      <w:r w:rsidRPr="00022321">
        <w:t xml:space="preserve">2: </w:t>
      </w:r>
      <w:r>
        <w:t>W</w:t>
      </w:r>
      <w:r w:rsidRPr="00022321">
        <w:t>hether to multiplex HARQ-ACK also on the X-</w:t>
      </w:r>
      <w:proofErr w:type="spellStart"/>
      <w:r w:rsidRPr="00022321">
        <w:t>th</w:t>
      </w:r>
      <w:proofErr w:type="spellEnd"/>
      <w:r w:rsidRPr="00022321">
        <w:t xml:space="preserve"> actual repetition corresponding to the second beam</w:t>
      </w:r>
      <w:r>
        <w:t xml:space="preserve"> when it is to be multiplexed on the first actual repetition because of time domain resource overlapping as shown in the following figure</w:t>
      </w:r>
      <w:r>
        <w:rPr>
          <w:rFonts w:hint="eastAsia"/>
        </w:rPr>
        <w:t>.</w:t>
      </w:r>
    </w:p>
    <w:p w14:paraId="53FDE971" w14:textId="77777777" w:rsidR="00A74BF4" w:rsidRDefault="00A74BF4" w:rsidP="00A74BF4">
      <w:pPr>
        <w:pStyle w:val="bullet1"/>
        <w:numPr>
          <w:ilvl w:val="0"/>
          <w:numId w:val="0"/>
        </w:numPr>
        <w:jc w:val="center"/>
      </w:pPr>
      <w:r>
        <w:object w:dxaOrig="4681" w:dyaOrig="1561" w14:anchorId="293C7D12">
          <v:shape id="_x0000_i1135" type="#_x0000_t75" style="width:233.9pt;height:77.85pt" o:ole="">
            <v:imagedata r:id="rId40" o:title=""/>
          </v:shape>
          <o:OLEObject Type="Embed" ProgID="Visio.Drawing.15" ShapeID="_x0000_i1135" DrawAspect="Content" ObjectID="_1679293593" r:id="rId41"/>
        </w:object>
      </w:r>
    </w:p>
    <w:p w14:paraId="4EF17E60" w14:textId="77777777" w:rsidR="00A74BF4" w:rsidRDefault="00A74BF4" w:rsidP="00A74BF4">
      <w:pPr>
        <w:pStyle w:val="bullet1"/>
      </w:pPr>
      <w:r>
        <w:t>Issue 3</w:t>
      </w:r>
      <w:r w:rsidRPr="00022321">
        <w:t xml:space="preserve">: </w:t>
      </w:r>
      <w:r>
        <w:t xml:space="preserve">Whether to multiplex CSI report on the </w:t>
      </w:r>
      <w:r w:rsidRPr="00022321">
        <w:t>X-</w:t>
      </w:r>
      <w:proofErr w:type="spellStart"/>
      <w:r w:rsidRPr="00022321">
        <w:t>th</w:t>
      </w:r>
      <w:proofErr w:type="spellEnd"/>
      <w:r w:rsidRPr="00022321">
        <w:t xml:space="preserve"> actual repetition</w:t>
      </w:r>
      <w:r>
        <w:t xml:space="preserve"> </w:t>
      </w:r>
      <w:r w:rsidRPr="00022321">
        <w:t>corresponding to the second beam</w:t>
      </w:r>
      <w:r>
        <w:t xml:space="preserve"> with same number of symbols as the </w:t>
      </w:r>
      <w:r w:rsidRPr="00B85DD4">
        <w:t>first actual repetition corresponding to the first beam</w:t>
      </w:r>
      <w:r>
        <w:t xml:space="preserve">, when the </w:t>
      </w:r>
      <w:r w:rsidRPr="00022321">
        <w:t>X-</w:t>
      </w:r>
      <w:proofErr w:type="spellStart"/>
      <w:r w:rsidRPr="00022321">
        <w:t>th</w:t>
      </w:r>
      <w:proofErr w:type="spellEnd"/>
      <w:r w:rsidRPr="00022321">
        <w:t xml:space="preserve"> actual repetition corresponding to the second beam</w:t>
      </w:r>
      <w:r>
        <w:t xml:space="preserve"> is to be used to multiplex HARQ-ACK because of time domain resource overlapping as shown in the following figure</w:t>
      </w:r>
      <w:r w:rsidRPr="00022321">
        <w:rPr>
          <w:rFonts w:hint="eastAsia"/>
        </w:rPr>
        <w:t>；</w:t>
      </w:r>
    </w:p>
    <w:p w14:paraId="2189F90D" w14:textId="77777777" w:rsidR="00A74BF4" w:rsidRPr="00FB7D4C" w:rsidRDefault="00A74BF4" w:rsidP="00A74BF4">
      <w:pPr>
        <w:jc w:val="center"/>
        <w:rPr>
          <w:rFonts w:eastAsiaTheme="minorEastAsia"/>
        </w:rPr>
      </w:pPr>
      <w:r>
        <w:object w:dxaOrig="4846" w:dyaOrig="1591" w14:anchorId="1096D1CA">
          <v:shape id="_x0000_i1136" type="#_x0000_t75" style="width:241.8pt;height:79.5pt" o:ole="">
            <v:imagedata r:id="rId42" o:title=""/>
          </v:shape>
          <o:OLEObject Type="Embed" ProgID="Visio.Drawing.15" ShapeID="_x0000_i1136" DrawAspect="Content" ObjectID="_1679293594" r:id="rId43"/>
        </w:object>
      </w:r>
    </w:p>
    <w:p w14:paraId="452428D6" w14:textId="77777777" w:rsidR="00A74BF4" w:rsidRDefault="00A74BF4" w:rsidP="00A74BF4">
      <w:pPr>
        <w:pStyle w:val="bullet1"/>
      </w:pPr>
      <w:r>
        <w:t xml:space="preserve">Issue </w:t>
      </w:r>
      <w:r w:rsidRPr="00960AB4">
        <w:t xml:space="preserve">4: </w:t>
      </w:r>
      <w:r>
        <w:t>W</w:t>
      </w:r>
      <w:r w:rsidRPr="00960AB4">
        <w:t xml:space="preserve">hether to </w:t>
      </w:r>
      <w:r>
        <w:t xml:space="preserve">multiplex CSI report on the </w:t>
      </w:r>
      <w:r w:rsidRPr="002637AF">
        <w:t>first actual repetition corresponding to the first beam and the X-</w:t>
      </w:r>
      <w:proofErr w:type="spellStart"/>
      <w:r w:rsidRPr="002637AF">
        <w:t>th</w:t>
      </w:r>
      <w:proofErr w:type="spellEnd"/>
      <w:r w:rsidRPr="002637AF">
        <w:t xml:space="preserve"> actual repetition corresponding to the second beam</w:t>
      </w:r>
      <w:r w:rsidRPr="00960AB4">
        <w:rPr>
          <w:rFonts w:hint="eastAsia"/>
        </w:rPr>
        <w:t>,</w:t>
      </w:r>
      <w:r w:rsidRPr="00960AB4">
        <w:t xml:space="preserve"> when both repetition occasions are </w:t>
      </w:r>
      <w:r>
        <w:t xml:space="preserve">going </w:t>
      </w:r>
      <w:r w:rsidRPr="00960AB4">
        <w:t>to</w:t>
      </w:r>
      <w:r>
        <w:t xml:space="preserve"> be used to </w:t>
      </w:r>
      <w:r w:rsidRPr="00960AB4">
        <w:t xml:space="preserve">multiplex different HARQ-ACK </w:t>
      </w:r>
      <w:r>
        <w:t>because of time domain resource overlapping as shown in the following figure</w:t>
      </w:r>
      <w:r w:rsidRPr="00022321">
        <w:rPr>
          <w:rFonts w:hint="eastAsia"/>
        </w:rPr>
        <w:t>；</w:t>
      </w:r>
    </w:p>
    <w:p w14:paraId="173F6DAA" w14:textId="77777777" w:rsidR="00A74BF4" w:rsidRPr="00FB7D4C" w:rsidRDefault="00A74BF4" w:rsidP="00A74BF4">
      <w:pPr>
        <w:jc w:val="center"/>
        <w:rPr>
          <w:rFonts w:eastAsiaTheme="minorEastAsia"/>
        </w:rPr>
      </w:pPr>
      <w:r>
        <w:object w:dxaOrig="4785" w:dyaOrig="1501" w14:anchorId="04FAF958">
          <v:shape id="_x0000_i1137" type="#_x0000_t75" style="width:238.9pt;height:75.35pt" o:ole="">
            <v:imagedata r:id="rId44" o:title=""/>
          </v:shape>
          <o:OLEObject Type="Embed" ProgID="Visio.Drawing.15" ShapeID="_x0000_i1137" DrawAspect="Content" ObjectID="_1679293595" r:id="rId45"/>
        </w:object>
      </w:r>
    </w:p>
    <w:p w14:paraId="775ED704" w14:textId="77777777" w:rsidR="00A74BF4" w:rsidRPr="00960AB4" w:rsidRDefault="00A74BF4" w:rsidP="00A74BF4">
      <w:pPr>
        <w:pStyle w:val="bullet1"/>
      </w:pPr>
      <w:r>
        <w:t>Issue 5</w:t>
      </w:r>
      <w:r w:rsidRPr="009A11CD">
        <w:t xml:space="preserve">: </w:t>
      </w:r>
      <w:r>
        <w:t>W</w:t>
      </w:r>
      <w:r w:rsidRPr="009A11CD">
        <w:t xml:space="preserve">hether to enhance periodic CSI report </w:t>
      </w:r>
      <w:r>
        <w:t>and/or HARQ-ACK which are to be multiplexed</w:t>
      </w:r>
      <w:r w:rsidRPr="009A11CD">
        <w:t xml:space="preserve"> on</w:t>
      </w:r>
      <w:r w:rsidRPr="009A11CD">
        <w:rPr>
          <w:rFonts w:hint="eastAsia"/>
        </w:rPr>
        <w:t xml:space="preserve"> P</w:t>
      </w:r>
      <w:r w:rsidRPr="009A11CD">
        <w:t>USCH repetition</w:t>
      </w:r>
      <w:r>
        <w:t xml:space="preserve"> occasion</w:t>
      </w:r>
      <w:r w:rsidRPr="009A11CD">
        <w:t xml:space="preserve">, when </w:t>
      </w:r>
      <w:r>
        <w:t>they are</w:t>
      </w:r>
      <w:r w:rsidRPr="009A11CD">
        <w:t xml:space="preserve"> carried on PUCCH overlapped with PUSCH repetition type B, and the </w:t>
      </w:r>
      <w:r>
        <w:t xml:space="preserve">number of </w:t>
      </w:r>
      <w:r w:rsidRPr="009A11CD">
        <w:t xml:space="preserve">overlapped </w:t>
      </w:r>
      <w:r>
        <w:t xml:space="preserve">repetitions corresponding to each TRP is at least one. </w:t>
      </w:r>
    </w:p>
    <w:p w14:paraId="0C6BA081" w14:textId="77777777" w:rsidR="00A74BF4" w:rsidRPr="005301AB" w:rsidRDefault="00A74BF4" w:rsidP="00A74BF4">
      <w:pPr>
        <w:jc w:val="center"/>
      </w:pPr>
      <w:r>
        <w:object w:dxaOrig="6255" w:dyaOrig="2010" w14:anchorId="2B3C58F8">
          <v:shape id="_x0000_i1138" type="#_x0000_t75" style="width:312.55pt;height:100.3pt" o:ole="">
            <v:imagedata r:id="rId46" o:title=""/>
          </v:shape>
          <o:OLEObject Type="Embed" ProgID="Visio.Drawing.15" ShapeID="_x0000_i1138" DrawAspect="Content" ObjectID="_1679293596" r:id="rId47"/>
        </w:object>
      </w:r>
    </w:p>
    <w:p w14:paraId="17F925A5" w14:textId="77777777" w:rsidR="00A74BF4" w:rsidRPr="002A35CE" w:rsidRDefault="00A74BF4" w:rsidP="00A74BF4">
      <w:pPr>
        <w:rPr>
          <w:rFonts w:eastAsiaTheme="minorEastAsia"/>
          <w:lang w:eastAsia="zh-CN"/>
        </w:rPr>
      </w:pPr>
      <w:r>
        <w:rPr>
          <w:rFonts w:eastAsiaTheme="minorEastAsia"/>
          <w:lang w:eastAsia="zh-CN"/>
        </w:rPr>
        <w:t>B</w:t>
      </w:r>
      <w:r>
        <w:rPr>
          <w:rFonts w:eastAsiaTheme="minorEastAsia" w:hint="eastAsia"/>
          <w:lang w:eastAsia="zh-CN"/>
        </w:rPr>
        <w:t>efore</w:t>
      </w:r>
      <w:r>
        <w:rPr>
          <w:rFonts w:eastAsiaTheme="minorEastAsia"/>
          <w:lang w:eastAsia="zh-CN"/>
        </w:rPr>
        <w:t xml:space="preserve"> </w:t>
      </w:r>
      <w:r>
        <w:rPr>
          <w:rFonts w:eastAsiaTheme="minorEastAsia" w:hint="eastAsia"/>
          <w:lang w:eastAsia="zh-CN"/>
        </w:rPr>
        <w:t>w</w:t>
      </w:r>
      <w:r>
        <w:rPr>
          <w:rFonts w:eastAsiaTheme="minorEastAsia"/>
          <w:lang w:eastAsia="zh-CN"/>
        </w:rPr>
        <w:t>e make a resolution on the above cases, some principles can be discussed at first. For instance, the number of REs for multiplexing CSI report should be same for both repetitions to ensure a unified rate matching so that combination of repetitions can be easily implemented.</w:t>
      </w:r>
      <w:r>
        <w:t xml:space="preserve"> If the UCI is carried on PUCCH without repetition, does it necessary to multiplex it over multiple repetitions towards multi-TRP?</w:t>
      </w:r>
    </w:p>
    <w:p w14:paraId="4C25E7EF" w14:textId="77777777" w:rsidR="00A74BF4" w:rsidRPr="005301AB" w:rsidRDefault="00A74BF4" w:rsidP="00D9103C">
      <w:pPr>
        <w:pStyle w:val="proposal"/>
      </w:pPr>
      <w:r w:rsidRPr="000B47EB">
        <w:t xml:space="preserve">Further discuss </w:t>
      </w:r>
      <w:r w:rsidRPr="00A8463F">
        <w:t>collision handling between PUSCH repetitions and UC</w:t>
      </w:r>
      <w:r>
        <w:t>I.</w:t>
      </w:r>
    </w:p>
    <w:bookmarkEnd w:id="44"/>
    <w:p w14:paraId="653F901E" w14:textId="77777777" w:rsidR="00A74BF4" w:rsidRDefault="00A74BF4" w:rsidP="00A74BF4">
      <w:pPr>
        <w:pStyle w:val="title2"/>
        <w:rPr>
          <w:rFonts w:eastAsiaTheme="minorEastAsia"/>
        </w:rPr>
      </w:pPr>
      <w:r>
        <w:rPr>
          <w:rFonts w:eastAsiaTheme="minorEastAsia"/>
        </w:rPr>
        <w:t>Configured Grant based PUSCH repetition</w:t>
      </w:r>
    </w:p>
    <w:tbl>
      <w:tblPr>
        <w:tblStyle w:val="aa"/>
        <w:tblW w:w="0" w:type="auto"/>
        <w:tblLook w:val="04A0" w:firstRow="1" w:lastRow="0" w:firstColumn="1" w:lastColumn="0" w:noHBand="0" w:noVBand="1"/>
      </w:tblPr>
      <w:tblGrid>
        <w:gridCol w:w="9060"/>
      </w:tblGrid>
      <w:tr w:rsidR="00A74BF4" w14:paraId="5DF53A6A" w14:textId="77777777" w:rsidTr="00DB306B">
        <w:tc>
          <w:tcPr>
            <w:tcW w:w="9060" w:type="dxa"/>
          </w:tcPr>
          <w:p w14:paraId="5288B600" w14:textId="77777777" w:rsidR="00A74BF4" w:rsidRPr="00E65EC7" w:rsidRDefault="00A74BF4" w:rsidP="00DB306B">
            <w:pPr>
              <w:rPr>
                <w:color w:val="000000"/>
                <w:szCs w:val="20"/>
                <w:highlight w:val="green"/>
                <w:lang w:eastAsia="x-none"/>
              </w:rPr>
            </w:pPr>
            <w:r w:rsidRPr="00E65EC7">
              <w:rPr>
                <w:color w:val="000000"/>
                <w:szCs w:val="20"/>
                <w:highlight w:val="green"/>
                <w:lang w:eastAsia="x-none"/>
              </w:rPr>
              <w:t>Agreement</w:t>
            </w:r>
          </w:p>
          <w:p w14:paraId="61BAF571" w14:textId="77777777" w:rsidR="00A74BF4" w:rsidRPr="00E65EC7" w:rsidRDefault="00A74BF4" w:rsidP="00DB306B">
            <w:pPr>
              <w:shd w:val="clear" w:color="auto" w:fill="FFFFFF"/>
              <w:rPr>
                <w:szCs w:val="20"/>
              </w:rPr>
            </w:pPr>
            <w:r w:rsidRPr="00E65EC7">
              <w:rPr>
                <w:szCs w:val="20"/>
              </w:rPr>
              <w:t xml:space="preserve">Support CG PUSCH transmission towards M-TRPs using a single CG configuration. </w:t>
            </w:r>
          </w:p>
          <w:p w14:paraId="5C66C8EA" w14:textId="77777777" w:rsidR="00A74BF4" w:rsidRPr="00F421B6" w:rsidRDefault="00A74BF4" w:rsidP="007D4E1A">
            <w:pPr>
              <w:pStyle w:val="af6"/>
              <w:widowControl/>
              <w:numPr>
                <w:ilvl w:val="0"/>
                <w:numId w:val="20"/>
              </w:numPr>
              <w:shd w:val="clear" w:color="auto" w:fill="FFFFFF"/>
              <w:spacing w:after="0"/>
              <w:ind w:firstLineChars="0"/>
              <w:contextualSpacing/>
              <w:jc w:val="left"/>
              <w:rPr>
                <w:rFonts w:ascii="Times New Roman" w:eastAsia="Times New Roman" w:hAnsi="Times New Roman"/>
                <w:kern w:val="0"/>
                <w:sz w:val="20"/>
                <w:szCs w:val="20"/>
                <w:lang w:eastAsia="en-US"/>
              </w:rPr>
            </w:pPr>
            <w:r w:rsidRPr="00F421B6">
              <w:rPr>
                <w:rFonts w:ascii="Times New Roman" w:eastAsia="Times New Roman" w:hAnsi="Times New Roman"/>
                <w:kern w:val="0"/>
                <w:sz w:val="20"/>
                <w:szCs w:val="20"/>
                <w:lang w:eastAsia="en-US"/>
              </w:rPr>
              <w:t xml:space="preserve">Use same beam mapping principals as dynamic grant PUSCH repetition scheme. </w:t>
            </w:r>
          </w:p>
          <w:p w14:paraId="6E36A32E" w14:textId="77777777" w:rsidR="00A74BF4" w:rsidRPr="00F421B6" w:rsidRDefault="00A74BF4" w:rsidP="007D4E1A">
            <w:pPr>
              <w:pStyle w:val="af6"/>
              <w:widowControl/>
              <w:numPr>
                <w:ilvl w:val="0"/>
                <w:numId w:val="20"/>
              </w:numPr>
              <w:shd w:val="clear" w:color="auto" w:fill="FFFFFF"/>
              <w:spacing w:after="0"/>
              <w:ind w:firstLineChars="0"/>
              <w:contextualSpacing/>
              <w:jc w:val="left"/>
              <w:rPr>
                <w:rFonts w:ascii="Times New Roman" w:eastAsia="Times New Roman" w:hAnsi="Times New Roman"/>
                <w:kern w:val="0"/>
                <w:sz w:val="20"/>
                <w:szCs w:val="20"/>
                <w:lang w:eastAsia="en-US"/>
              </w:rPr>
            </w:pPr>
            <w:r w:rsidRPr="00F421B6">
              <w:rPr>
                <w:rFonts w:ascii="Times New Roman" w:eastAsia="Times New Roman" w:hAnsi="Times New Roman"/>
                <w:kern w:val="0"/>
                <w:sz w:val="20"/>
                <w:szCs w:val="20"/>
                <w:lang w:eastAsia="en-US"/>
              </w:rPr>
              <w:t xml:space="preserve">FFS: Required changes on CG parameters (ConfiguredGrantConfig) </w:t>
            </w:r>
          </w:p>
          <w:p w14:paraId="411F0450" w14:textId="77777777" w:rsidR="00A74BF4" w:rsidRPr="00B74615" w:rsidRDefault="00A74BF4" w:rsidP="007D4E1A">
            <w:pPr>
              <w:pStyle w:val="af6"/>
              <w:widowControl/>
              <w:numPr>
                <w:ilvl w:val="0"/>
                <w:numId w:val="20"/>
              </w:numPr>
              <w:shd w:val="clear" w:color="auto" w:fill="FFFFFF"/>
              <w:spacing w:after="0"/>
              <w:ind w:firstLineChars="0"/>
              <w:contextualSpacing/>
              <w:jc w:val="left"/>
            </w:pPr>
            <w:r w:rsidRPr="00F421B6">
              <w:rPr>
                <w:rFonts w:ascii="Times New Roman" w:eastAsia="Times New Roman" w:hAnsi="Times New Roman"/>
                <w:kern w:val="0"/>
                <w:sz w:val="20"/>
                <w:szCs w:val="20"/>
                <w:lang w:eastAsia="en-US"/>
              </w:rPr>
              <w:t>The feature is UE optional</w:t>
            </w:r>
          </w:p>
        </w:tc>
      </w:tr>
    </w:tbl>
    <w:p w14:paraId="23CEEE0B" w14:textId="77777777" w:rsidR="00A74BF4" w:rsidRDefault="00A74BF4" w:rsidP="00A74BF4">
      <w:r>
        <w:t xml:space="preserve">To provide two sets of transmission parameters applied for CG PUSCH towards M-TRP, </w:t>
      </w:r>
      <w:r>
        <w:rPr>
          <w:rFonts w:eastAsiaTheme="minorEastAsia"/>
          <w:lang w:eastAsia="zh-CN"/>
        </w:rPr>
        <w:t xml:space="preserve">at least two </w:t>
      </w:r>
      <w:proofErr w:type="spellStart"/>
      <w:r w:rsidRPr="00E22C95">
        <w:t>powerControlLoopToUse</w:t>
      </w:r>
      <w:proofErr w:type="spellEnd"/>
      <w:r>
        <w:t xml:space="preserve"> </w:t>
      </w:r>
      <w:r w:rsidRPr="00C46612">
        <w:rPr>
          <w:rFonts w:eastAsiaTheme="minorEastAsia"/>
          <w:lang w:eastAsia="zh-CN"/>
        </w:rPr>
        <w:t xml:space="preserve">and two </w:t>
      </w:r>
      <w:r w:rsidRPr="00E22C95">
        <w:t>p0-PUSCH-Alpha</w:t>
      </w:r>
      <w:r>
        <w:t xml:space="preserve"> shall</w:t>
      </w:r>
      <w:r w:rsidRPr="00C46612">
        <w:rPr>
          <w:rFonts w:eastAsiaTheme="minorEastAsia"/>
          <w:lang w:eastAsia="zh-CN"/>
        </w:rPr>
        <w:t xml:space="preserve"> be configured for CG type 2</w:t>
      </w:r>
      <w:r>
        <w:rPr>
          <w:rFonts w:eastAsiaTheme="minorEastAsia"/>
          <w:lang w:eastAsia="zh-CN"/>
        </w:rPr>
        <w:t>, while in addition to</w:t>
      </w:r>
      <w:r w:rsidRPr="00C46612">
        <w:rPr>
          <w:rFonts w:eastAsiaTheme="minorEastAsia"/>
          <w:lang w:eastAsia="zh-CN"/>
        </w:rPr>
        <w:t xml:space="preserve"> </w:t>
      </w:r>
      <w:r w:rsidRPr="00C46612">
        <w:rPr>
          <w:rFonts w:eastAsiaTheme="minorEastAsia" w:hint="eastAsia"/>
          <w:lang w:eastAsia="zh-CN"/>
        </w:rPr>
        <w:t>these</w:t>
      </w:r>
      <w:r w:rsidRPr="00C46612">
        <w:rPr>
          <w:rFonts w:eastAsiaTheme="minorEastAsia"/>
          <w:lang w:eastAsia="zh-CN"/>
        </w:rPr>
        <w:t xml:space="preserve"> </w:t>
      </w:r>
      <w:r w:rsidRPr="00C46612">
        <w:rPr>
          <w:rFonts w:eastAsiaTheme="minorEastAsia" w:hint="eastAsia"/>
          <w:lang w:eastAsia="zh-CN"/>
        </w:rPr>
        <w:t>two</w:t>
      </w:r>
      <w:r w:rsidRPr="00C46612">
        <w:rPr>
          <w:rFonts w:eastAsiaTheme="minorEastAsia"/>
          <w:lang w:eastAsia="zh-CN"/>
        </w:rPr>
        <w:t xml:space="preserve"> </w:t>
      </w:r>
      <w:r w:rsidRPr="00C46612">
        <w:rPr>
          <w:rFonts w:eastAsiaTheme="minorEastAsia" w:hint="eastAsia"/>
          <w:lang w:eastAsia="zh-CN"/>
        </w:rPr>
        <w:t>parameter</w:t>
      </w:r>
      <w:r w:rsidRPr="00C46612">
        <w:rPr>
          <w:rFonts w:eastAsiaTheme="minorEastAsia"/>
          <w:lang w:eastAsia="zh-CN"/>
        </w:rPr>
        <w:t>s,</w:t>
      </w:r>
      <w:r>
        <w:rPr>
          <w:rFonts w:eastAsiaTheme="minorEastAsia"/>
          <w:lang w:eastAsia="zh-CN"/>
        </w:rPr>
        <w:t xml:space="preserve"> a second </w:t>
      </w:r>
      <w:proofErr w:type="spellStart"/>
      <w:r w:rsidRPr="00E22C95">
        <w:t>srs-ResourceIndicator</w:t>
      </w:r>
      <w:proofErr w:type="spellEnd"/>
      <w:r>
        <w:t>,</w:t>
      </w:r>
      <w:r w:rsidRPr="00C46612">
        <w:t xml:space="preserve"> </w:t>
      </w:r>
      <w:proofErr w:type="spellStart"/>
      <w:r w:rsidRPr="00E22C95">
        <w:t>precodingAndNumberOfLayers</w:t>
      </w:r>
      <w:proofErr w:type="spellEnd"/>
      <w:r>
        <w:t>,</w:t>
      </w:r>
      <w:r w:rsidRPr="00C46612">
        <w:t xml:space="preserve"> </w:t>
      </w:r>
      <w:r>
        <w:t xml:space="preserve">and </w:t>
      </w:r>
      <w:proofErr w:type="spellStart"/>
      <w:r w:rsidRPr="00E22C95">
        <w:t>pathlossReferenceIndex</w:t>
      </w:r>
      <w:proofErr w:type="spellEnd"/>
      <w:r w:rsidRPr="00E22C95">
        <w:t xml:space="preserve"> </w:t>
      </w:r>
      <w:r>
        <w:t xml:space="preserve">field in </w:t>
      </w:r>
      <w:proofErr w:type="spellStart"/>
      <w:r w:rsidRPr="00E22C95">
        <w:t>rrc-ConfiguredUplinkGrant</w:t>
      </w:r>
      <w:proofErr w:type="spellEnd"/>
      <w:r>
        <w:t xml:space="preserve"> are required for CG type 1. </w:t>
      </w:r>
      <w:r w:rsidRPr="00DE654F">
        <w:t>For CG type</w:t>
      </w:r>
      <w:r>
        <w:t xml:space="preserve"> </w:t>
      </w:r>
      <w:r w:rsidRPr="00DE654F">
        <w:t>1</w:t>
      </w:r>
      <w:r>
        <w:t xml:space="preserve">, it seems unnecessary to compress the size of the second </w:t>
      </w:r>
      <w:proofErr w:type="spellStart"/>
      <w:r w:rsidRPr="00E22C95">
        <w:t>srs-ResourceIndicator</w:t>
      </w:r>
      <w:proofErr w:type="spellEnd"/>
      <w:r>
        <w:t xml:space="preserve"> field and </w:t>
      </w:r>
      <w:proofErr w:type="spellStart"/>
      <w:r w:rsidRPr="00E22C95">
        <w:t>precodingAndNumberOfLayers</w:t>
      </w:r>
      <w:proofErr w:type="spellEnd"/>
      <w:r>
        <w:t xml:space="preserve"> field because they are RRC signaling. So, the interpretation of these second fields can reuse Rel-15/16 framework by utilizing the same tables. </w:t>
      </w:r>
    </w:p>
    <w:p w14:paraId="548EE74C" w14:textId="77777777" w:rsidR="00A74BF4" w:rsidRDefault="00A74BF4" w:rsidP="00D9103C">
      <w:pPr>
        <w:pStyle w:val="proposal"/>
        <w:rPr>
          <w:rFonts w:cs="Times"/>
        </w:rPr>
      </w:pPr>
      <w:r w:rsidRPr="000B47EB">
        <w:t xml:space="preserve">For </w:t>
      </w:r>
      <w:r>
        <w:t>CG type1,</w:t>
      </w:r>
      <w:r w:rsidRPr="000B47EB">
        <w:t xml:space="preserve"> </w:t>
      </w:r>
      <w:r>
        <w:t xml:space="preserve">two </w:t>
      </w:r>
      <w:proofErr w:type="spellStart"/>
      <w:r w:rsidRPr="00E22C95">
        <w:t>srs-ResourceIndicator</w:t>
      </w:r>
      <w:proofErr w:type="spellEnd"/>
      <w:r>
        <w:t xml:space="preserve"> and two </w:t>
      </w:r>
      <w:proofErr w:type="spellStart"/>
      <w:r w:rsidRPr="00E22C95">
        <w:t>precodingAndNumberOfLayers</w:t>
      </w:r>
      <w:proofErr w:type="spellEnd"/>
      <w:r>
        <w:t xml:space="preserve"> shall be configured with each field reusing Rel-15/16 framework</w:t>
      </w:r>
      <w:r w:rsidRPr="000B47EB">
        <w:rPr>
          <w:rFonts w:cs="Times"/>
        </w:rPr>
        <w:t xml:space="preserve">. </w:t>
      </w:r>
    </w:p>
    <w:p w14:paraId="094C3D82" w14:textId="77777777" w:rsidR="00A74BF4" w:rsidRPr="008A5562" w:rsidRDefault="00A74BF4" w:rsidP="00A74BF4">
      <w:pPr>
        <w:rPr>
          <w:rFonts w:eastAsiaTheme="minorEastAsia"/>
          <w:lang w:eastAsia="zh-CN"/>
        </w:rPr>
      </w:pPr>
      <w:r>
        <w:rPr>
          <w:rFonts w:eastAsiaTheme="minorEastAsia"/>
          <w:lang w:eastAsia="zh-CN"/>
        </w:rPr>
        <w:t>In Rel-16, f</w:t>
      </w:r>
      <w:r w:rsidRPr="00FB04CC">
        <w:rPr>
          <w:rFonts w:eastAsiaTheme="minorEastAsia"/>
          <w:lang w:eastAsia="zh-CN"/>
        </w:rPr>
        <w:t xml:space="preserve">or a PUSCH corresponding to a </w:t>
      </w:r>
      <w:r>
        <w:rPr>
          <w:rFonts w:eastAsiaTheme="minorEastAsia"/>
          <w:lang w:eastAsia="zh-CN"/>
        </w:rPr>
        <w:t>CG</w:t>
      </w:r>
      <w:r w:rsidRPr="00FB04CC">
        <w:rPr>
          <w:rFonts w:eastAsiaTheme="minorEastAsia"/>
          <w:lang w:eastAsia="zh-CN"/>
        </w:rPr>
        <w:t xml:space="preserve"> Type 1 transmission, </w:t>
      </w:r>
      <w:r w:rsidRPr="00C66047">
        <w:rPr>
          <w:rStyle w:val="afe"/>
          <w:rFonts w:eastAsiaTheme="minorEastAsia"/>
        </w:rPr>
        <w:t xml:space="preserve">the UE may assume the association between UL PT-RS port(s) and DM-RS port(s) defined by value </w:t>
      </w:r>
      <w:r>
        <w:rPr>
          <w:rStyle w:val="afe"/>
          <w:rFonts w:eastAsiaTheme="minorEastAsia"/>
        </w:rPr>
        <w:t>“0”</w:t>
      </w:r>
      <w:r w:rsidRPr="00C66047">
        <w:rPr>
          <w:rStyle w:val="afe"/>
          <w:rFonts w:eastAsiaTheme="minorEastAsia"/>
        </w:rPr>
        <w:t xml:space="preserve"> in Table 7.3.1.1.2-25 or value "00" in Table 7.3.1.1.1.2-26 described in Clause 7.3.1 of [TS38.212]</w:t>
      </w:r>
      <w:r>
        <w:rPr>
          <w:rFonts w:eastAsiaTheme="minorEastAsia"/>
          <w:lang w:eastAsia="zh-CN"/>
        </w:rPr>
        <w:t xml:space="preserve">. The association between PTRS ports and DMRS ports are predefined. The same default relation can be inherited for CG PUSCH transmission towards both TRP because CG type 1 is semi-statically configured.   </w:t>
      </w:r>
    </w:p>
    <w:p w14:paraId="4CE0511C" w14:textId="77777777" w:rsidR="00A74BF4" w:rsidRPr="00B57938" w:rsidRDefault="00A74BF4" w:rsidP="00D9103C">
      <w:pPr>
        <w:pStyle w:val="proposal"/>
        <w:rPr>
          <w:rFonts w:cs="Times"/>
        </w:rPr>
      </w:pPr>
      <w:r>
        <w:t xml:space="preserve"> </w:t>
      </w:r>
      <w:r w:rsidRPr="000B47EB">
        <w:t xml:space="preserve">For </w:t>
      </w:r>
      <w:r>
        <w:t xml:space="preserve">CG type1, clarification of </w:t>
      </w:r>
      <w:r w:rsidRPr="00FB04CC">
        <w:t>UL PT-RS port(s) and DM-RS port(s)</w:t>
      </w:r>
      <w:r>
        <w:t xml:space="preserve"> for CG type 1 towards M-TRP is required.</w:t>
      </w:r>
    </w:p>
    <w:p w14:paraId="54947171" w14:textId="77777777" w:rsidR="00A74BF4" w:rsidRDefault="00A74BF4" w:rsidP="00A74BF4">
      <w:pPr>
        <w:rPr>
          <w:rFonts w:eastAsiaTheme="minorEastAsia"/>
          <w:lang w:eastAsia="zh-CN"/>
        </w:rPr>
      </w:pPr>
      <w:r>
        <w:rPr>
          <w:rFonts w:eastAsiaTheme="minorEastAsia"/>
          <w:lang w:eastAsia="zh-CN"/>
        </w:rPr>
        <w:t xml:space="preserve">Current specification states that power control parameters applied for CG retransmission are from CG configuration. Regarding a representative case shown in </w:t>
      </w:r>
      <w:r>
        <w:rPr>
          <w:rFonts w:eastAsiaTheme="minorEastAsia"/>
          <w:lang w:eastAsia="zh-CN"/>
        </w:rPr>
        <w:fldChar w:fldCharType="begin"/>
      </w:r>
      <w:r>
        <w:rPr>
          <w:rFonts w:eastAsiaTheme="minorEastAsia"/>
          <w:lang w:eastAsia="zh-CN"/>
        </w:rPr>
        <w:instrText xml:space="preserve"> REF _Ref61862716 \r \h </w:instrText>
      </w:r>
      <w:r>
        <w:rPr>
          <w:rFonts w:eastAsiaTheme="minorEastAsia"/>
          <w:lang w:eastAsia="zh-CN"/>
        </w:rPr>
      </w:r>
      <w:r>
        <w:rPr>
          <w:rFonts w:eastAsiaTheme="minorEastAsia"/>
          <w:lang w:eastAsia="zh-CN"/>
        </w:rPr>
        <w:fldChar w:fldCharType="separate"/>
      </w:r>
      <w:r>
        <w:rPr>
          <w:rFonts w:eastAsiaTheme="minorEastAsia"/>
          <w:lang w:eastAsia="zh-CN"/>
        </w:rPr>
        <w:t>Figure 13</w:t>
      </w:r>
      <w:r>
        <w:rPr>
          <w:rFonts w:eastAsiaTheme="minorEastAsia"/>
          <w:lang w:eastAsia="zh-CN"/>
        </w:rPr>
        <w:fldChar w:fldCharType="end"/>
      </w:r>
      <w:r>
        <w:rPr>
          <w:rFonts w:eastAsiaTheme="minorEastAsia"/>
          <w:lang w:eastAsia="zh-CN"/>
        </w:rPr>
        <w:t xml:space="preserve">, where initial transmission of a TB is occurred in one CG towards a TRP while retransmission is occurred in a PUSCH towards another TRP, power control parameters at least PL-RS of CG configuration is not suitable for retransmission PUSCH anymore. Hence further study on </w:t>
      </w:r>
      <w:r>
        <w:t>power control of CG retransmission is required for CG enhancement in</w:t>
      </w:r>
      <w:r>
        <w:rPr>
          <w:rFonts w:eastAsiaTheme="minorEastAsia"/>
          <w:lang w:eastAsia="zh-CN"/>
        </w:rPr>
        <w:t xml:space="preserve"> MTRP scenario.</w:t>
      </w:r>
    </w:p>
    <w:p w14:paraId="5DD0E6D2" w14:textId="77777777" w:rsidR="00A74BF4" w:rsidRDefault="00A74BF4" w:rsidP="00A74BF4">
      <w:pPr>
        <w:jc w:val="center"/>
      </w:pPr>
      <w:r>
        <w:object w:dxaOrig="5865" w:dyaOrig="2010" w14:anchorId="452DFE2E">
          <v:shape id="_x0000_i1040" type="#_x0000_t75" style="width:293.85pt;height:101.15pt" o:ole="">
            <v:imagedata r:id="rId48" o:title=""/>
          </v:shape>
          <o:OLEObject Type="Embed" ProgID="Visio.Drawing.15" ShapeID="_x0000_i1040" DrawAspect="Content" ObjectID="_1679293597" r:id="rId49"/>
        </w:object>
      </w:r>
    </w:p>
    <w:p w14:paraId="32340046" w14:textId="77777777" w:rsidR="00A74BF4" w:rsidRPr="00301ECE" w:rsidRDefault="00A74BF4" w:rsidP="00A74BF4">
      <w:pPr>
        <w:pStyle w:val="figure"/>
        <w:rPr>
          <w:rFonts w:eastAsiaTheme="minorEastAsia"/>
          <w:lang w:eastAsia="zh-CN"/>
        </w:rPr>
      </w:pPr>
      <w:bookmarkStart w:id="46" w:name="_Ref61862716"/>
      <w:r>
        <w:rPr>
          <w:rFonts w:eastAsiaTheme="minorEastAsia"/>
          <w:lang w:eastAsia="zh-CN"/>
        </w:rPr>
        <w:t>A scheduling case in MTRP scenario.</w:t>
      </w:r>
      <w:bookmarkEnd w:id="46"/>
    </w:p>
    <w:p w14:paraId="0FFB4C2F" w14:textId="77777777" w:rsidR="00A74BF4" w:rsidRPr="000B47EB" w:rsidRDefault="00A74BF4" w:rsidP="00D9103C">
      <w:pPr>
        <w:pStyle w:val="proposal"/>
      </w:pPr>
      <w:bookmarkStart w:id="47" w:name="_Hlk61532494"/>
      <w:bookmarkStart w:id="48" w:name="OLE_LINK11"/>
      <w:bookmarkStart w:id="49" w:name="OLE_LINK12"/>
      <w:r w:rsidRPr="000B47EB">
        <w:t xml:space="preserve">Further discuss </w:t>
      </w:r>
      <w:r>
        <w:t>p</w:t>
      </w:r>
      <w:r w:rsidRPr="000B47EB">
        <w:t>ower control of CG retransmission.</w:t>
      </w:r>
      <w:bookmarkEnd w:id="47"/>
    </w:p>
    <w:p w14:paraId="36A656E1" w14:textId="77777777" w:rsidR="00A74BF4" w:rsidRPr="00F03AEB" w:rsidRDefault="00A74BF4" w:rsidP="00A74BF4">
      <w:pPr>
        <w:pStyle w:val="title1"/>
      </w:pPr>
      <w:bookmarkStart w:id="50" w:name="_GoBack"/>
      <w:bookmarkEnd w:id="48"/>
      <w:bookmarkEnd w:id="49"/>
      <w:bookmarkEnd w:id="50"/>
      <w:r>
        <w:t xml:space="preserve">Conclusions </w:t>
      </w:r>
    </w:p>
    <w:p w14:paraId="265FCB3C" w14:textId="77777777" w:rsidR="00A74BF4" w:rsidRPr="00352B87" w:rsidRDefault="00A74BF4" w:rsidP="00A74BF4">
      <w:pPr>
        <w:pStyle w:val="af6"/>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440479F0" w14:textId="77777777" w:rsidR="00A74BF4" w:rsidRPr="00352B87" w:rsidRDefault="00A74BF4" w:rsidP="00A74BF4">
      <w:pPr>
        <w:pStyle w:val="af6"/>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7AC6CE6A" w14:textId="77777777" w:rsidR="00A74BF4" w:rsidRDefault="00A74BF4" w:rsidP="00A74BF4">
      <w:r w:rsidRPr="0054337C">
        <w:t>In this contribution, we have following observations and proposals:</w:t>
      </w:r>
    </w:p>
    <w:p w14:paraId="37E9BDBB" w14:textId="77777777" w:rsidR="00A74BF4" w:rsidRPr="00994C16" w:rsidRDefault="00A74BF4" w:rsidP="00D9103C">
      <w:pPr>
        <w:pStyle w:val="observation"/>
        <w:numPr>
          <w:ilvl w:val="0"/>
          <w:numId w:val="36"/>
        </w:numPr>
      </w:pPr>
      <w:r>
        <w:t>A</w:t>
      </w:r>
      <w:r w:rsidRPr="00994C16">
        <w:t>ssumption1, assumption2 and assumption3 can be seen as same category.</w:t>
      </w:r>
    </w:p>
    <w:p w14:paraId="1D208747" w14:textId="77777777" w:rsidR="00A74BF4" w:rsidRPr="00EF3255" w:rsidRDefault="00A74BF4" w:rsidP="00D9103C">
      <w:pPr>
        <w:pStyle w:val="observation"/>
        <w:numPr>
          <w:ilvl w:val="0"/>
          <w:numId w:val="36"/>
        </w:numPr>
        <w:ind w:left="1418" w:hanging="1418"/>
      </w:pPr>
      <w:r>
        <w:t>With agreed simulation assumptions, p</w:t>
      </w:r>
      <w:r w:rsidRPr="00D47DFC">
        <w:t xml:space="preserve">erformance of PUSCH repetitions towards </w:t>
      </w:r>
      <w:r w:rsidRPr="00D9103C">
        <w:t xml:space="preserve">multiple </w:t>
      </w:r>
      <w:r w:rsidRPr="00D47DFC">
        <w:t>TRP</w:t>
      </w:r>
      <w:r>
        <w:t>s</w:t>
      </w:r>
      <w:r w:rsidRPr="00D47DFC">
        <w:t xml:space="preserve"> sharing one TPMI is </w:t>
      </w:r>
      <w:r>
        <w:t xml:space="preserve">almost the same as </w:t>
      </w:r>
      <w:r w:rsidRPr="00EF3255">
        <w:t>PUSCH repetitions using separate TPMI in FR1.</w:t>
      </w:r>
    </w:p>
    <w:p w14:paraId="03F26831" w14:textId="4C2CE9DB" w:rsidR="00A74BF4" w:rsidRDefault="00A74BF4" w:rsidP="00D9103C">
      <w:pPr>
        <w:pStyle w:val="observation"/>
        <w:numPr>
          <w:ilvl w:val="0"/>
          <w:numId w:val="36"/>
        </w:numPr>
        <w:ind w:left="1418" w:hanging="1418"/>
      </w:pPr>
      <w:r w:rsidRPr="00D67DC7">
        <w:t xml:space="preserve">To ensure the scheduling flexibility, dynamically switching the order of two TRPs for PUSCH repetitions </w:t>
      </w:r>
      <w:r>
        <w:rPr>
          <w:rFonts w:hint="eastAsia"/>
        </w:rPr>
        <w:t>is</w:t>
      </w:r>
      <w:r w:rsidRPr="00D67DC7">
        <w:t xml:space="preserve"> </w:t>
      </w:r>
      <w:r>
        <w:t>desired</w:t>
      </w:r>
      <w:r w:rsidRPr="00D67DC7">
        <w:t xml:space="preserve">. </w:t>
      </w:r>
    </w:p>
    <w:p w14:paraId="0593D887" w14:textId="77777777" w:rsidR="00A74BF4" w:rsidRPr="00874FD0" w:rsidRDefault="00A74BF4" w:rsidP="00D9103C">
      <w:pPr>
        <w:pStyle w:val="observation"/>
        <w:numPr>
          <w:ilvl w:val="0"/>
          <w:numId w:val="36"/>
        </w:numPr>
        <w:ind w:left="1418" w:hanging="1418"/>
      </w:pPr>
      <w:r w:rsidRPr="00874FD0">
        <w:t xml:space="preserve">Beam switching based on slot level is friendly to </w:t>
      </w:r>
      <w:r w:rsidRPr="00874FD0">
        <w:rPr>
          <w:rFonts w:hint="eastAsia"/>
        </w:rPr>
        <w:t>co</w:t>
      </w:r>
      <w:r w:rsidRPr="00874FD0">
        <w:t>ordinate transmission of UEs with various configurations in the same cell.</w:t>
      </w:r>
    </w:p>
    <w:p w14:paraId="13E6536A" w14:textId="77777777" w:rsidR="00A74BF4" w:rsidRPr="000B47EB" w:rsidRDefault="00A74BF4" w:rsidP="00D9103C">
      <w:pPr>
        <w:pStyle w:val="observation"/>
        <w:numPr>
          <w:ilvl w:val="0"/>
          <w:numId w:val="36"/>
        </w:numPr>
        <w:ind w:left="1418" w:hanging="1418"/>
      </w:pPr>
      <w:r w:rsidRPr="000B47EB">
        <w:t xml:space="preserve">Diversity gain of inter-slot frequency hopping can be </w:t>
      </w:r>
      <w:r>
        <w:t>achieved</w:t>
      </w:r>
      <w:r w:rsidRPr="000B47EB">
        <w:t xml:space="preserve"> if sequential beam mapping pattern is configured.</w:t>
      </w:r>
    </w:p>
    <w:p w14:paraId="061ACEF8" w14:textId="77777777" w:rsidR="00A74BF4" w:rsidRDefault="00A74BF4" w:rsidP="00A74BF4"/>
    <w:p w14:paraId="4D82C22E" w14:textId="5853A7F4" w:rsidR="00A74BF4" w:rsidRPr="004A71EA" w:rsidRDefault="00D9103C" w:rsidP="00D9103C">
      <w:pPr>
        <w:pStyle w:val="proposal"/>
        <w:numPr>
          <w:ilvl w:val="0"/>
          <w:numId w:val="18"/>
        </w:numPr>
      </w:pPr>
      <w:r>
        <w:t xml:space="preserve">   </w:t>
      </w:r>
      <w:r w:rsidR="00A74BF4">
        <w:t>Lowest CORESET ID is applied for PUCCH resource determination.</w:t>
      </w:r>
    </w:p>
    <w:p w14:paraId="2C60407E" w14:textId="77777777" w:rsidR="00A74BF4" w:rsidRPr="004A71EA" w:rsidRDefault="00A74BF4" w:rsidP="00D9103C">
      <w:pPr>
        <w:pStyle w:val="proposal"/>
      </w:pPr>
      <w:r w:rsidRPr="00413496">
        <w:t>Support intra-slot PDCCH repe</w:t>
      </w:r>
      <w:r>
        <w:t>tition only in Rel17.</w:t>
      </w:r>
    </w:p>
    <w:p w14:paraId="0396FD31" w14:textId="77777777" w:rsidR="00A74BF4" w:rsidRPr="004A71EA" w:rsidRDefault="00A74BF4" w:rsidP="00D9103C">
      <w:pPr>
        <w:pStyle w:val="proposal"/>
      </w:pPr>
      <w:r>
        <w:t xml:space="preserve">Support </w:t>
      </w:r>
      <w:r w:rsidRPr="00E34C3A">
        <w:t>linking two SS sets by RRC configuration</w:t>
      </w:r>
      <w:r>
        <w:t xml:space="preserve"> only without additional MAC CE command.</w:t>
      </w:r>
    </w:p>
    <w:p w14:paraId="527BE4FE" w14:textId="77777777" w:rsidR="00A74BF4" w:rsidRPr="004A71EA" w:rsidRDefault="00A74BF4" w:rsidP="00D9103C">
      <w:pPr>
        <w:pStyle w:val="proposal"/>
      </w:pPr>
      <w:r w:rsidRPr="004C4588">
        <w:t xml:space="preserve">Consider indicating whether rate matching of PDSCH is applied or not to the UE.  </w:t>
      </w:r>
    </w:p>
    <w:p w14:paraId="760CB3D8" w14:textId="77777777" w:rsidR="00A74BF4" w:rsidRPr="004A71EA" w:rsidRDefault="00A74BF4" w:rsidP="00D9103C">
      <w:pPr>
        <w:pStyle w:val="proposal"/>
      </w:pPr>
      <w:r w:rsidRPr="009A53B9">
        <w:t>It is up to UE implementation to perform assumption1, 2 or 3, and always assume</w:t>
      </w:r>
      <w:r>
        <w:t>s</w:t>
      </w:r>
      <w:r w:rsidRPr="009A53B9">
        <w:t xml:space="preserve"> 2BDs </w:t>
      </w:r>
    </w:p>
    <w:p w14:paraId="605C61EC" w14:textId="77777777" w:rsidR="00A74BF4" w:rsidRPr="004C4588" w:rsidRDefault="00A74BF4" w:rsidP="00D9103C">
      <w:pPr>
        <w:pStyle w:val="proposal"/>
      </w:pPr>
      <w:r w:rsidRPr="004C4588">
        <w:t>QCL assumption for the PDSCH refers to QCL assumption for the lowest CORESET ID of the corresponding PDCCH.</w:t>
      </w:r>
    </w:p>
    <w:p w14:paraId="53258FB2" w14:textId="77777777" w:rsidR="00A74BF4" w:rsidRPr="004A71EA" w:rsidRDefault="00A74BF4" w:rsidP="00D9103C">
      <w:pPr>
        <w:pStyle w:val="proposal"/>
      </w:pPr>
      <w:r>
        <w:t>D</w:t>
      </w:r>
      <w:r w:rsidRPr="00936170">
        <w:t xml:space="preserve">o not support </w:t>
      </w:r>
      <w:r w:rsidRPr="004C4588">
        <w:t>PDCCH repetitions associated with different CORESETPoolIndex values.</w:t>
      </w:r>
    </w:p>
    <w:p w14:paraId="63068E42" w14:textId="77777777" w:rsidR="00A74BF4" w:rsidRPr="004A71EA" w:rsidRDefault="00A74BF4" w:rsidP="00D9103C">
      <w:pPr>
        <w:pStyle w:val="proposal"/>
      </w:pPr>
      <w:r>
        <w:t xml:space="preserve">Support </w:t>
      </w:r>
      <w:r w:rsidRPr="001703A8">
        <w:t>PDCCH repetition for S-TRP</w:t>
      </w:r>
      <w:r>
        <w:t xml:space="preserve"> within same framework as for M-TRP.</w:t>
      </w:r>
    </w:p>
    <w:p w14:paraId="0D8C57B7" w14:textId="77777777" w:rsidR="00A74BF4" w:rsidRPr="004A71EA" w:rsidRDefault="00A74BF4" w:rsidP="00D9103C">
      <w:pPr>
        <w:pStyle w:val="proposal"/>
      </w:pPr>
      <w:r>
        <w:t xml:space="preserve">Support overlapped </w:t>
      </w:r>
      <w:r w:rsidRPr="004C4588">
        <w:t>PDCCH repetition in case of FR2.</w:t>
      </w:r>
    </w:p>
    <w:p w14:paraId="5C0DC3DF" w14:textId="77777777" w:rsidR="00A74BF4" w:rsidRDefault="00A74BF4" w:rsidP="00D9103C">
      <w:pPr>
        <w:pStyle w:val="proposal"/>
      </w:pPr>
      <w:r>
        <w:t xml:space="preserve">Study the issue of ambiguity on source of PDCCH candidate. </w:t>
      </w:r>
    </w:p>
    <w:p w14:paraId="17202B4A" w14:textId="02818E97" w:rsidR="00A74BF4" w:rsidRPr="004A71EA" w:rsidRDefault="004E6070" w:rsidP="00D9103C">
      <w:pPr>
        <w:pStyle w:val="proposal"/>
      </w:pPr>
      <w:r w:rsidRPr="006B2CD0">
        <w:t>Clarify whether scheduling patterns in Figure 3 should all be supported</w:t>
      </w:r>
      <w:r w:rsidR="00A74BF4">
        <w:t>.</w:t>
      </w:r>
    </w:p>
    <w:p w14:paraId="4829713A" w14:textId="77777777" w:rsidR="00A74BF4" w:rsidRPr="004A71EA" w:rsidRDefault="00A74BF4" w:rsidP="00D9103C">
      <w:pPr>
        <w:pStyle w:val="proposal"/>
      </w:pPr>
      <w:r>
        <w:t>Taking later PDCCH candidate in time as reference candidate to determine the timeline for HARQ-ACK feedback of PDCCH.</w:t>
      </w:r>
    </w:p>
    <w:p w14:paraId="78E99283" w14:textId="30119D7F" w:rsidR="00A74BF4" w:rsidRPr="004A71EA" w:rsidRDefault="002128E4" w:rsidP="00D9103C">
      <w:pPr>
        <w:pStyle w:val="proposal"/>
      </w:pPr>
      <w:r>
        <w:t>T</w:t>
      </w:r>
      <w:r w:rsidR="004E6070" w:rsidRPr="006B2CD0">
        <w:t>he timing for active BWP switching should be discussed considering PDCCH repetition</w:t>
      </w:r>
      <w:r w:rsidR="00A74BF4">
        <w:t>.</w:t>
      </w:r>
    </w:p>
    <w:p w14:paraId="33A6A0A1" w14:textId="0FA01063" w:rsidR="00A74BF4" w:rsidRPr="004C4588" w:rsidRDefault="002128E4" w:rsidP="00D9103C">
      <w:pPr>
        <w:pStyle w:val="proposal"/>
        <w:rPr>
          <w:rFonts w:eastAsiaTheme="minorEastAsia"/>
        </w:rPr>
      </w:pPr>
      <w:r>
        <w:t>N</w:t>
      </w:r>
      <w:r w:rsidR="00E36151" w:rsidRPr="006B2CD0">
        <w:t>umber of linked PDCCH repetition pairs in one slot is subject to UE capability</w:t>
      </w:r>
      <w:r w:rsidR="00A74BF4" w:rsidRPr="004C4588">
        <w:rPr>
          <w:rFonts w:eastAsiaTheme="minorEastAsia"/>
        </w:rPr>
        <w:t>.</w:t>
      </w:r>
    </w:p>
    <w:p w14:paraId="1A6D0FD7" w14:textId="459608FC" w:rsidR="00A74BF4" w:rsidRDefault="00DB306B" w:rsidP="00D9103C">
      <w:pPr>
        <w:pStyle w:val="proposal"/>
      </w:pPr>
      <w:r w:rsidRPr="006B2CD0">
        <w:t>Clarify which reference PDCCH candidate is selected for drx-InacitivityTimer</w:t>
      </w:r>
      <w:r w:rsidR="00A74BF4">
        <w:t>.</w:t>
      </w:r>
    </w:p>
    <w:p w14:paraId="65056C4B" w14:textId="77777777" w:rsidR="00A74BF4" w:rsidRPr="003C4DCA" w:rsidRDefault="00A74BF4" w:rsidP="00D9103C">
      <w:pPr>
        <w:pStyle w:val="proposal"/>
      </w:pPr>
      <w:r>
        <w:t>Working assumption on support of PUCCH Scheme 3 can be confirmed.</w:t>
      </w:r>
    </w:p>
    <w:p w14:paraId="1C185423" w14:textId="77777777" w:rsidR="00A74BF4" w:rsidRDefault="00A74BF4" w:rsidP="00D9103C">
      <w:pPr>
        <w:pStyle w:val="proposal"/>
      </w:pPr>
      <w:r>
        <w:t>Support Scheme 2, MTRP intra-slot PUCCH beam hopping, by applying t</w:t>
      </w:r>
      <w:r w:rsidRPr="00601DD9">
        <w:t>he symbol</w:t>
      </w:r>
      <w:r>
        <w:t xml:space="preserve"> pattern</w:t>
      </w:r>
      <w:r w:rsidRPr="00601DD9">
        <w:t xml:space="preserve"> </w:t>
      </w:r>
      <w:r>
        <w:t xml:space="preserve">  </w:t>
      </w:r>
      <w:r w:rsidRPr="00601DD9">
        <w:t xml:space="preserve">and DMRS pattern of </w:t>
      </w:r>
      <w:r>
        <w:t xml:space="preserve">intra-slot </w:t>
      </w:r>
      <w:r w:rsidRPr="00601DD9">
        <w:t>frequency hop</w:t>
      </w:r>
      <w:r>
        <w:t>s for PUCCH formats 1, 3 and 4.</w:t>
      </w:r>
    </w:p>
    <w:p w14:paraId="6C6082DA" w14:textId="77777777" w:rsidR="00A74BF4" w:rsidRPr="000259BF" w:rsidRDefault="00A74BF4" w:rsidP="00D9103C">
      <w:pPr>
        <w:pStyle w:val="proposal"/>
      </w:pPr>
      <w:r>
        <w:t>It is unnecessary to introduce gap between PUCCH/PUSCH repetitions at least when the spatial filter to transmit the beam is known and beams are switched within the same panel.</w:t>
      </w:r>
    </w:p>
    <w:p w14:paraId="4D88D19E" w14:textId="77777777" w:rsidR="00A74BF4" w:rsidRPr="00D15638" w:rsidRDefault="00A74BF4" w:rsidP="00D9103C">
      <w:pPr>
        <w:pStyle w:val="proposal"/>
      </w:pPr>
      <w:r>
        <w:lastRenderedPageBreak/>
        <w:t xml:space="preserve">Support to configure spatial relation in </w:t>
      </w:r>
      <w:r w:rsidRPr="00D15638">
        <w:t>FR1</w:t>
      </w:r>
      <w:r>
        <w:t>.</w:t>
      </w:r>
    </w:p>
    <w:p w14:paraId="14DE6DF2" w14:textId="77777777" w:rsidR="00A74BF4" w:rsidRPr="009E439A" w:rsidRDefault="00A74BF4" w:rsidP="00D9103C">
      <w:pPr>
        <w:pStyle w:val="proposal"/>
      </w:pPr>
      <w:r w:rsidRPr="009E439A">
        <w:t>Support two TPC field (Option 3) in DCI formats 1_1 / 1_2 used to indicate two TPC values.</w:t>
      </w:r>
    </w:p>
    <w:p w14:paraId="342CA4B2" w14:textId="11A65ABB" w:rsidR="00A74BF4" w:rsidRPr="000259BF" w:rsidRDefault="00A74BF4" w:rsidP="00D9103C">
      <w:pPr>
        <w:pStyle w:val="proposal"/>
        <w:rPr>
          <w:rFonts w:eastAsiaTheme="minorEastAsia"/>
          <w:szCs w:val="24"/>
        </w:rPr>
      </w:pPr>
      <w:r w:rsidRPr="008910E2">
        <w:t>I</w:t>
      </w:r>
      <w:r w:rsidRPr="008910E2">
        <w:rPr>
          <w:rFonts w:hint="eastAsia"/>
        </w:rPr>
        <w:t>n</w:t>
      </w:r>
      <w:r w:rsidRPr="008910E2">
        <w:t xml:space="preserve"> FR1</w:t>
      </w:r>
      <w:r w:rsidRPr="008910E2">
        <w:rPr>
          <w:rFonts w:hint="eastAsia"/>
        </w:rPr>
        <w:t>,</w:t>
      </w:r>
      <w:r w:rsidRPr="008910E2">
        <w:t xml:space="preserve"> </w:t>
      </w:r>
      <w:r>
        <w:rPr>
          <w:rFonts w:hint="eastAsia"/>
        </w:rPr>
        <w:t>support</w:t>
      </w:r>
      <w:r>
        <w:t xml:space="preserve"> </w:t>
      </w:r>
      <w:r w:rsidRPr="008910E2">
        <w:t xml:space="preserve">PUSCH repetitions transmitting towards </w:t>
      </w:r>
      <w:r w:rsidR="003B2A54">
        <w:t>multiple TRPs</w:t>
      </w:r>
      <w:r w:rsidRPr="008910E2">
        <w:t xml:space="preserve"> shar</w:t>
      </w:r>
      <w:r>
        <w:rPr>
          <w:rFonts w:hint="eastAsia"/>
        </w:rPr>
        <w:t>ing</w:t>
      </w:r>
      <w:r w:rsidRPr="008910E2">
        <w:t xml:space="preserve"> the same TPMI</w:t>
      </w:r>
      <w:r>
        <w:t xml:space="preserve"> indicated by one TPMI field to further reduce the DCI overhead</w:t>
      </w:r>
      <w:r w:rsidRPr="000259BF">
        <w:rPr>
          <w:rFonts w:eastAsiaTheme="minorEastAsia"/>
          <w:szCs w:val="24"/>
        </w:rPr>
        <w:t>.</w:t>
      </w:r>
    </w:p>
    <w:p w14:paraId="2FB71AF4" w14:textId="77777777" w:rsidR="00A74BF4" w:rsidRPr="00EA0CB0" w:rsidRDefault="00A74BF4" w:rsidP="00D9103C">
      <w:pPr>
        <w:pStyle w:val="proposal"/>
      </w:pPr>
      <w:r>
        <w:t>Bit width of the second TPMI field is</w:t>
      </w:r>
      <w:r w:rsidRPr="00B66299">
        <w:rPr>
          <w:rFonts w:hint="eastAsia"/>
        </w:rPr>
        <w:t xml:space="preserve"> </w:t>
      </w:r>
      <m:oMath>
        <m:d>
          <m:dPr>
            <m:begChr m:val="⌈"/>
            <m:endChr m:val="⌉"/>
            <m:ctrlPr>
              <w:rPr>
                <w:rFonts w:ascii="Cambria Math" w:hAnsi="Cambria Math"/>
              </w:rPr>
            </m:ctrlPr>
          </m:dPr>
          <m:e>
            <m:sSub>
              <m:sSubPr>
                <m:ctrlPr>
                  <w:rPr>
                    <w:rFonts w:ascii="Cambria Math" w:hAnsi="Cambria Math"/>
                    <w:i/>
                  </w:rPr>
                </m:ctrlPr>
              </m:sSubPr>
              <m:e>
                <m:r>
                  <m:rPr>
                    <m:sty m:val="bi"/>
                  </m:rPr>
                  <w:rPr>
                    <w:rFonts w:ascii="Cambria Math" w:hAnsi="Cambria Math"/>
                  </w:rPr>
                  <m:t>log</m:t>
                </m:r>
              </m:e>
              <m:sub>
                <m:r>
                  <m:rPr>
                    <m:sty m:val="bi"/>
                  </m:rPr>
                  <w:rPr>
                    <w:rFonts w:ascii="Cambria Math" w:hAnsi="Cambria Math"/>
                  </w:rPr>
                  <m:t>2</m:t>
                </m:r>
              </m:sub>
            </m:sSub>
            <m:d>
              <m:dPr>
                <m:begChr m:val="{"/>
                <m:endChr m:val="}"/>
                <m:ctrlPr>
                  <w:rPr>
                    <w:rFonts w:ascii="Cambria Math" w:eastAsia="Times New Roman" w:hAnsi="Cambria Math"/>
                    <w:i/>
                    <w:szCs w:val="24"/>
                    <w:lang w:eastAsia="en-US"/>
                  </w:rPr>
                </m:ctrlPr>
              </m:dPr>
              <m:e>
                <m:r>
                  <m:rPr>
                    <m:sty m:val="bi"/>
                  </m:rPr>
                  <w:rPr>
                    <w:rFonts w:ascii="Cambria Math" w:hAnsi="Cambria Math"/>
                  </w:rPr>
                  <m:t>max</m:t>
                </m:r>
                <m:d>
                  <m:dPr>
                    <m:begChr m:val="["/>
                    <m:endChr m:val="]"/>
                    <m:ctrlPr>
                      <w:rPr>
                        <w:rFonts w:ascii="Cambria Math" w:eastAsia="Times New Roman" w:hAnsi="Cambria Math"/>
                        <w:i/>
                        <w:szCs w:val="24"/>
                        <w:lang w:eastAsia="en-US"/>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PMI</m:t>
                        </m:r>
                      </m:sub>
                    </m:sSub>
                    <m:r>
                      <m:rPr>
                        <m:sty m:val="bi"/>
                      </m:rPr>
                      <w:rPr>
                        <w:rFonts w:ascii="Cambria Math" w:hAnsi="Cambria Math"/>
                      </w:rPr>
                      <m:t>(i)</m:t>
                    </m:r>
                  </m:e>
                </m:d>
              </m:e>
            </m:d>
          </m:e>
        </m:d>
        <m:r>
          <m:rPr>
            <m:sty m:val="bi"/>
          </m:rPr>
          <w:rPr>
            <w:rFonts w:ascii="Cambria Math" w:hAnsi="Cambria Math"/>
          </w:rPr>
          <m:t>,  i∈</m:t>
        </m:r>
      </m:oMath>
      <w:r w:rsidRPr="000259BF">
        <w:rPr>
          <w:rFonts w:eastAsiaTheme="minorEastAsia" w:hint="eastAsia"/>
        </w:rPr>
        <w:t xml:space="preserve"> a</w:t>
      </w:r>
      <w:r w:rsidRPr="000259BF">
        <w:rPr>
          <w:rFonts w:eastAsiaTheme="minorEastAsia"/>
        </w:rPr>
        <w:t>pplicable rank set</w:t>
      </w:r>
      <w:r w:rsidRPr="000259BF">
        <w:rPr>
          <w:rFonts w:eastAsiaTheme="minorEastAsia" w:hint="eastAsia"/>
        </w:rPr>
        <w:t>，</w:t>
      </w:r>
      <w:r w:rsidRPr="000259BF">
        <w:rPr>
          <w:rFonts w:eastAsiaTheme="minorEastAsia"/>
        </w:rPr>
        <w:t>w</w:t>
      </w:r>
      <w:r w:rsidRPr="000259BF">
        <w:rPr>
          <w:rFonts w:eastAsiaTheme="minorEastAsia" w:hint="eastAsia"/>
        </w:rPr>
        <w:t>here</w:t>
      </w:r>
      <w:r w:rsidRPr="000259BF">
        <w:rPr>
          <w:rFonts w:eastAsiaTheme="minorEastAsia"/>
        </w:rPr>
        <w:t xml:space="preserve">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PMI</m:t>
            </m:r>
          </m:sub>
        </m:sSub>
        <m:d>
          <m:dPr>
            <m:ctrlPr>
              <w:rPr>
                <w:rFonts w:ascii="Cambria Math" w:hAnsi="Cambria Math"/>
                <w:i/>
              </w:rPr>
            </m:ctrlPr>
          </m:dPr>
          <m:e>
            <m:r>
              <m:rPr>
                <m:sty m:val="bi"/>
              </m:rPr>
              <w:rPr>
                <w:rFonts w:ascii="Cambria Math" w:hAnsi="Cambria Math"/>
              </w:rPr>
              <m:t>i</m:t>
            </m:r>
          </m:e>
        </m:d>
        <m:r>
          <m:rPr>
            <m:sty m:val="bi"/>
          </m:rPr>
          <w:rPr>
            <w:rFonts w:ascii="Cambria Math" w:hAnsi="Cambria Math"/>
          </w:rPr>
          <m:t xml:space="preserve"> </m:t>
        </m:r>
      </m:oMath>
      <w:r>
        <w:t>is the number of TPMI</w:t>
      </w:r>
      <w:r>
        <w:rPr>
          <w:rFonts w:hint="eastAsia"/>
        </w:rPr>
        <w:t>s</w:t>
      </w:r>
      <w:r>
        <w:t xml:space="preserve"> of rank </w:t>
      </w:r>
      <w:r w:rsidRPr="00B80AE7">
        <w:rPr>
          <w:position w:val="-6"/>
        </w:rPr>
        <w:object w:dxaOrig="139" w:dyaOrig="260" w14:anchorId="107D0D9F">
          <v:shape id="_x0000_i1041" type="#_x0000_t75" style="width:6.25pt;height:12.9pt" o:ole="">
            <v:imagedata r:id="rId22" o:title=""/>
          </v:shape>
          <o:OLEObject Type="Embed" ProgID="Equation.DSMT4" ShapeID="_x0000_i1041" DrawAspect="Content" ObjectID="_1679293598" r:id="rId50"/>
        </w:object>
      </w:r>
      <w:r>
        <w:t>.</w:t>
      </w:r>
    </w:p>
    <w:p w14:paraId="1E91D7C3" w14:textId="77777777" w:rsidR="00A74BF4" w:rsidRPr="000259BF" w:rsidRDefault="00A74BF4" w:rsidP="00D9103C">
      <w:pPr>
        <w:pStyle w:val="proposal"/>
        <w:rPr>
          <w:rFonts w:eastAsiaTheme="minorEastAsia"/>
          <w:szCs w:val="24"/>
        </w:rPr>
      </w:pPr>
      <w:r w:rsidRPr="00E65EC7">
        <w:t xml:space="preserve">The second </w:t>
      </w:r>
      <w:r>
        <w:t>SRI</w:t>
      </w:r>
      <w:r w:rsidRPr="00E65EC7">
        <w:t xml:space="preserve"> field </w:t>
      </w:r>
      <w:r>
        <w:t xml:space="preserve">in </w:t>
      </w:r>
      <w:r w:rsidRPr="000259BF">
        <w:rPr>
          <w:rFonts w:eastAsiaTheme="minorEastAsia"/>
        </w:rPr>
        <w:t>non-codebook based PUSCH</w:t>
      </w:r>
      <w:r w:rsidRPr="00E65EC7">
        <w:t xml:space="preserve"> only contains</w:t>
      </w:r>
      <w:r>
        <w:t xml:space="preserve"> </w:t>
      </w:r>
      <w:r w:rsidRPr="00E65EC7">
        <w:t xml:space="preserve">the </w:t>
      </w:r>
      <w:r>
        <w:t>SRIs combinations of same layer as the first SRI field</w:t>
      </w:r>
      <w:r w:rsidRPr="000259BF">
        <w:rPr>
          <w:rFonts w:eastAsiaTheme="minorEastAsia"/>
          <w:szCs w:val="24"/>
        </w:rPr>
        <w:t xml:space="preserve">. </w:t>
      </w:r>
    </w:p>
    <w:p w14:paraId="5C0F1480" w14:textId="278D59B4" w:rsidR="00A74BF4" w:rsidRDefault="00ED1255" w:rsidP="00D9103C">
      <w:pPr>
        <w:pStyle w:val="proposal"/>
      </w:pPr>
      <w:r>
        <w:t xml:space="preserve"> Introduce a new field or reuse FDRA field to indicate dynamic switching between STRP and </w:t>
      </w:r>
      <w:r w:rsidRPr="00174827">
        <w:t>MTRP.</w:t>
      </w:r>
      <w:r>
        <w:t xml:space="preserve">  </w:t>
      </w:r>
      <w:r w:rsidR="00A74BF4">
        <w:t xml:space="preserve">  </w:t>
      </w:r>
    </w:p>
    <w:p w14:paraId="49926956" w14:textId="77777777" w:rsidR="00A74BF4" w:rsidRDefault="00A74BF4" w:rsidP="00D9103C">
      <w:pPr>
        <w:pStyle w:val="proposal"/>
      </w:pPr>
      <w:r>
        <w:t>Support to d</w:t>
      </w:r>
      <w:r w:rsidRPr="00D67DC7">
        <w:t>ynamically switch the order of</w:t>
      </w:r>
      <w:r>
        <w:t xml:space="preserve"> targeting</w:t>
      </w:r>
      <w:r w:rsidRPr="00D67DC7">
        <w:t xml:space="preserve"> TRP</w:t>
      </w:r>
      <w:r>
        <w:t xml:space="preserve">s and further study the indication method. </w:t>
      </w:r>
    </w:p>
    <w:p w14:paraId="10DFE53B" w14:textId="77777777" w:rsidR="00A74BF4" w:rsidRDefault="00A74BF4" w:rsidP="00D9103C">
      <w:pPr>
        <w:pStyle w:val="proposal"/>
      </w:pPr>
      <w:r>
        <w:t>Support to a</w:t>
      </w:r>
      <w:r w:rsidRPr="00037DF1">
        <w:t xml:space="preserve">dd second </w:t>
      </w:r>
      <w:proofErr w:type="spellStart"/>
      <w:r w:rsidRPr="000259BF">
        <w:t>sri</w:t>
      </w:r>
      <w:proofErr w:type="spellEnd"/>
      <w:r w:rsidRPr="000259BF">
        <w:t>-PUSCH-</w:t>
      </w:r>
      <w:proofErr w:type="spellStart"/>
      <w:r w:rsidRPr="000259BF">
        <w:t>MappingToAddModList</w:t>
      </w:r>
      <w:proofErr w:type="spellEnd"/>
      <w:r w:rsidRPr="00037DF1">
        <w:t xml:space="preserve">, and select two </w:t>
      </w:r>
      <w:r w:rsidRPr="000259BF">
        <w:t>SRI-PUSCH-</w:t>
      </w:r>
      <w:proofErr w:type="spellStart"/>
      <w:r w:rsidRPr="000259BF">
        <w:t>PowerControl</w:t>
      </w:r>
      <w:proofErr w:type="spellEnd"/>
      <w:r w:rsidRPr="00037DF1">
        <w:t xml:space="preserve"> from two </w:t>
      </w:r>
      <w:proofErr w:type="spellStart"/>
      <w:r w:rsidRPr="000259BF">
        <w:t>sri</w:t>
      </w:r>
      <w:proofErr w:type="spellEnd"/>
      <w:r w:rsidRPr="000259BF">
        <w:t>-PUSCH-</w:t>
      </w:r>
      <w:proofErr w:type="spellStart"/>
      <w:r w:rsidRPr="000259BF">
        <w:t>MappingToAddModList</w:t>
      </w:r>
      <w:proofErr w:type="spellEnd"/>
      <w:r>
        <w:t>.</w:t>
      </w:r>
    </w:p>
    <w:p w14:paraId="7869CBDE" w14:textId="77777777" w:rsidR="00A74BF4" w:rsidRPr="00040E6B" w:rsidRDefault="00A74BF4" w:rsidP="00D9103C">
      <w:pPr>
        <w:pStyle w:val="proposal"/>
      </w:pPr>
      <w:r>
        <w:t>A</w:t>
      </w:r>
      <w:r w:rsidRPr="0003197C">
        <w:t>t least two PL-RS shall be predefined when SRI field(s) are absent</w:t>
      </w:r>
      <w:r>
        <w:t>.</w:t>
      </w:r>
    </w:p>
    <w:p w14:paraId="0DBEEFC6" w14:textId="77777777" w:rsidR="00A74BF4" w:rsidRDefault="00A74BF4" w:rsidP="00D9103C">
      <w:pPr>
        <w:pStyle w:val="proposal"/>
      </w:pPr>
      <w:r>
        <w:t>Option3, i.e., a</w:t>
      </w:r>
      <w:r w:rsidRPr="00B14563">
        <w:t xml:space="preserve"> second TPC field (like the existing TPC field) is added in DCI formats 0_1 / 0_2</w:t>
      </w:r>
      <w:r>
        <w:t>, is preferred to ind</w:t>
      </w:r>
      <w:r w:rsidRPr="00107781">
        <w:t>icate two TPC values applied to two PUSCH beams, respectively.</w:t>
      </w:r>
    </w:p>
    <w:p w14:paraId="71013699" w14:textId="77777777" w:rsidR="00A74BF4" w:rsidRPr="000259BF" w:rsidRDefault="00A74BF4" w:rsidP="00D9103C">
      <w:pPr>
        <w:pStyle w:val="proposal"/>
        <w:rPr>
          <w:rFonts w:eastAsiaTheme="minorEastAsia"/>
          <w:lang w:val="en-GB"/>
        </w:rPr>
      </w:pPr>
      <w:r>
        <w:t>Single OLPC field with bit width of 2 or 3 bits can be supported to indicate two P0 for PUSCH repetitions toward different TRP, respectively</w:t>
      </w:r>
      <w:r w:rsidRPr="000259BF">
        <w:rPr>
          <w:rFonts w:eastAsiaTheme="minorEastAsia"/>
          <w:lang w:val="en-GB"/>
        </w:rPr>
        <w:t xml:space="preserve">. </w:t>
      </w:r>
    </w:p>
    <w:p w14:paraId="56988A36" w14:textId="77777777" w:rsidR="00A74BF4" w:rsidRPr="000259BF" w:rsidRDefault="00A74BF4" w:rsidP="00D9103C">
      <w:pPr>
        <w:pStyle w:val="proposal"/>
        <w:rPr>
          <w:lang w:val="en-GB"/>
        </w:rPr>
      </w:pPr>
      <w:r w:rsidRPr="000259BF">
        <w:rPr>
          <w:lang w:val="en-GB"/>
        </w:rPr>
        <w:t xml:space="preserve">PUSCH PL-RS associated in </w:t>
      </w:r>
      <w:r w:rsidRPr="000259BF">
        <w:rPr>
          <w:rFonts w:eastAsiaTheme="minorEastAsia"/>
          <w:i/>
          <w:lang w:val="en-GB"/>
        </w:rPr>
        <w:t>SRI-PUSCH-</w:t>
      </w:r>
      <w:proofErr w:type="spellStart"/>
      <w:r w:rsidRPr="000259BF">
        <w:rPr>
          <w:rFonts w:eastAsiaTheme="minorEastAsia"/>
          <w:i/>
          <w:lang w:val="en-GB"/>
        </w:rPr>
        <w:t>PowerControl</w:t>
      </w:r>
      <w:proofErr w:type="spellEnd"/>
      <w:r w:rsidRPr="000259BF">
        <w:rPr>
          <w:lang w:val="en-GB"/>
        </w:rPr>
        <w:t xml:space="preserve"> of both </w:t>
      </w:r>
      <w:proofErr w:type="spellStart"/>
      <w:r w:rsidRPr="000259BF">
        <w:rPr>
          <w:i/>
        </w:rPr>
        <w:t>sri</w:t>
      </w:r>
      <w:proofErr w:type="spellEnd"/>
      <w:r w:rsidRPr="000259BF">
        <w:rPr>
          <w:i/>
        </w:rPr>
        <w:t>-PUSCH-</w:t>
      </w:r>
      <w:proofErr w:type="spellStart"/>
      <w:r w:rsidRPr="000259BF">
        <w:rPr>
          <w:i/>
        </w:rPr>
        <w:t>MappingToAddModList</w:t>
      </w:r>
      <w:proofErr w:type="spellEnd"/>
      <w:r w:rsidRPr="000259BF">
        <w:rPr>
          <w:lang w:val="en-GB"/>
        </w:rPr>
        <w:t xml:space="preserve"> can be updated separately by MAC CE.</w:t>
      </w:r>
    </w:p>
    <w:p w14:paraId="34FB128F" w14:textId="77777777" w:rsidR="00A74BF4" w:rsidRPr="000259BF" w:rsidRDefault="00A74BF4" w:rsidP="00D9103C">
      <w:pPr>
        <w:pStyle w:val="proposal"/>
        <w:rPr>
          <w:rFonts w:eastAsiaTheme="minorEastAsia"/>
          <w:lang w:val="en-GB"/>
        </w:rPr>
      </w:pPr>
      <w:r>
        <w:t xml:space="preserve">2 additional bits are needed for </w:t>
      </w:r>
      <w:r w:rsidRPr="009B5A5A">
        <w:t xml:space="preserve">PTRS-DMRS association for </w:t>
      </w:r>
      <w:proofErr w:type="spellStart"/>
      <w:r w:rsidRPr="009B5A5A">
        <w:t>maxRank</w:t>
      </w:r>
      <w:proofErr w:type="spellEnd"/>
      <w:r w:rsidRPr="009B5A5A">
        <w:t xml:space="preserve"> &gt; 2</w:t>
      </w:r>
      <w:r w:rsidRPr="000259BF">
        <w:rPr>
          <w:rFonts w:eastAsiaTheme="minorEastAsia"/>
          <w:lang w:val="en-GB"/>
        </w:rPr>
        <w:t>.</w:t>
      </w:r>
    </w:p>
    <w:p w14:paraId="1F03C2BB" w14:textId="77777777" w:rsidR="00A74BF4" w:rsidRPr="002F2464" w:rsidRDefault="00A74BF4" w:rsidP="00D9103C">
      <w:pPr>
        <w:pStyle w:val="proposal"/>
      </w:pPr>
      <w:r>
        <w:t>The first beam of PUCCH resource or CORESET with lowest ID can be defined as default beam for PUSCH scheduled by DCI format 0_0 when</w:t>
      </w:r>
      <w:r w:rsidRPr="00626564">
        <w:t xml:space="preserve"> the dedicated PUCCH resource with the lowest ID within the active UL BWP of the cell</w:t>
      </w:r>
      <w:r w:rsidRPr="000259BF">
        <w:rPr>
          <w:rFonts w:eastAsiaTheme="minorEastAsia"/>
        </w:rPr>
        <w:t xml:space="preserve"> or the CORESET with the lowest ID on the active DL BWP of the cell associates two beams</w:t>
      </w:r>
      <w:r>
        <w:t>.</w:t>
      </w:r>
    </w:p>
    <w:p w14:paraId="6E523E0C" w14:textId="77777777" w:rsidR="00A74BF4" w:rsidRDefault="00A74BF4" w:rsidP="00D9103C">
      <w:pPr>
        <w:pStyle w:val="proposal"/>
      </w:pPr>
      <w:r>
        <w:t>Support</w:t>
      </w:r>
      <w:r w:rsidRPr="00CE11FC">
        <w:t xml:space="preserve"> slot</w:t>
      </w:r>
      <w:r>
        <w:t xml:space="preserve"> index dependent</w:t>
      </w:r>
      <w:r w:rsidRPr="00CE11FC">
        <w:t xml:space="preserve"> beam mapping for PUSCH repetition </w:t>
      </w:r>
      <w:r>
        <w:t>T</w:t>
      </w:r>
      <w:r w:rsidRPr="00CE11FC">
        <w:t>ype B</w:t>
      </w:r>
      <w:r>
        <w:t xml:space="preserve">. </w:t>
      </w:r>
    </w:p>
    <w:p w14:paraId="64234273" w14:textId="77777777" w:rsidR="00A74BF4" w:rsidRPr="004A2E95" w:rsidRDefault="00A74BF4" w:rsidP="00D9103C">
      <w:pPr>
        <w:pStyle w:val="proposal"/>
        <w:rPr>
          <w:rFonts w:cs="Times"/>
        </w:rPr>
      </w:pPr>
      <w:r w:rsidRPr="000B47EB">
        <w:t xml:space="preserve">For PUSCH repetition Type A </w:t>
      </w:r>
      <w:r>
        <w:t xml:space="preserve">scheduled </w:t>
      </w:r>
      <w:r w:rsidRPr="000B47EB">
        <w:t>with repetition</w:t>
      </w:r>
      <w:r>
        <w:t xml:space="preserve"> number setting to 1</w:t>
      </w:r>
      <w:r w:rsidRPr="000B47EB">
        <w:t xml:space="preserve">, </w:t>
      </w:r>
      <w:r w:rsidRPr="004A2E95">
        <w:rPr>
          <w:rFonts w:cs="Times"/>
        </w:rPr>
        <w:t xml:space="preserve">beam switching of PUSCH is applied for the two hops. </w:t>
      </w:r>
    </w:p>
    <w:p w14:paraId="37B92BCA" w14:textId="77777777" w:rsidR="00A74BF4" w:rsidRPr="000B47EB" w:rsidRDefault="00A74BF4" w:rsidP="00D9103C">
      <w:pPr>
        <w:pStyle w:val="proposal"/>
      </w:pPr>
      <w:r w:rsidRPr="000B47EB">
        <w:t xml:space="preserve">The association between frequency hopping pattern and beam pattern should be </w:t>
      </w:r>
      <w:r>
        <w:t>properly selected</w:t>
      </w:r>
      <w:r w:rsidRPr="000B47EB">
        <w:t>.</w:t>
      </w:r>
    </w:p>
    <w:p w14:paraId="55D1C171" w14:textId="77777777" w:rsidR="00A74BF4" w:rsidRPr="005301AB" w:rsidRDefault="00A74BF4" w:rsidP="00D9103C">
      <w:pPr>
        <w:pStyle w:val="proposal"/>
      </w:pPr>
      <w:r w:rsidRPr="000B47EB">
        <w:t xml:space="preserve">Further discuss </w:t>
      </w:r>
      <w:r w:rsidRPr="00A8463F">
        <w:t>collision handling between PUSCH repetitions and UC</w:t>
      </w:r>
      <w:r>
        <w:t>I.</w:t>
      </w:r>
    </w:p>
    <w:p w14:paraId="6AF6FCD1" w14:textId="77777777" w:rsidR="00A74BF4" w:rsidRPr="000259BF" w:rsidRDefault="00A74BF4" w:rsidP="00D9103C">
      <w:pPr>
        <w:pStyle w:val="proposal"/>
        <w:rPr>
          <w:rFonts w:cs="Times"/>
        </w:rPr>
      </w:pPr>
      <w:r w:rsidRPr="000B47EB">
        <w:t xml:space="preserve">For </w:t>
      </w:r>
      <w:r>
        <w:t>CG type1,</w:t>
      </w:r>
      <w:r w:rsidRPr="000B47EB">
        <w:t xml:space="preserve"> </w:t>
      </w:r>
      <w:r>
        <w:t xml:space="preserve">two </w:t>
      </w:r>
      <w:proofErr w:type="spellStart"/>
      <w:r w:rsidRPr="00E22C95">
        <w:t>srs-ResourceIndicator</w:t>
      </w:r>
      <w:proofErr w:type="spellEnd"/>
      <w:r>
        <w:t xml:space="preserve"> and two </w:t>
      </w:r>
      <w:proofErr w:type="spellStart"/>
      <w:r w:rsidRPr="00E22C95">
        <w:t>precodingAndNumberOfLayers</w:t>
      </w:r>
      <w:proofErr w:type="spellEnd"/>
      <w:r>
        <w:t xml:space="preserve"> shall be configured with each field reusing Rel-15/16 framework</w:t>
      </w:r>
      <w:r w:rsidRPr="000259BF">
        <w:rPr>
          <w:rFonts w:cs="Times"/>
        </w:rPr>
        <w:t xml:space="preserve">. </w:t>
      </w:r>
    </w:p>
    <w:p w14:paraId="204DC5EE" w14:textId="77777777" w:rsidR="00A74BF4" w:rsidRPr="000259BF" w:rsidRDefault="00A74BF4" w:rsidP="00D9103C">
      <w:pPr>
        <w:pStyle w:val="proposal"/>
        <w:rPr>
          <w:rFonts w:cs="Times"/>
        </w:rPr>
      </w:pPr>
      <w:r w:rsidRPr="000B47EB">
        <w:t xml:space="preserve">For </w:t>
      </w:r>
      <w:r>
        <w:t xml:space="preserve">CG type1, clarification of </w:t>
      </w:r>
      <w:r w:rsidRPr="00FB04CC">
        <w:t>UL PT-RS port(s) and DM-RS port(s)</w:t>
      </w:r>
      <w:r>
        <w:t xml:space="preserve"> for CG type 1 towards M-TRP is required.</w:t>
      </w:r>
    </w:p>
    <w:p w14:paraId="62AEF36E" w14:textId="77777777" w:rsidR="00A74BF4" w:rsidRPr="000B47EB" w:rsidRDefault="00A74BF4" w:rsidP="00D9103C">
      <w:pPr>
        <w:pStyle w:val="proposal"/>
      </w:pPr>
      <w:r w:rsidRPr="000B47EB">
        <w:t xml:space="preserve">Further discuss </w:t>
      </w:r>
      <w:r>
        <w:t>p</w:t>
      </w:r>
      <w:r w:rsidRPr="000B47EB">
        <w:t>ower control of CG retransmission.</w:t>
      </w:r>
    </w:p>
    <w:p w14:paraId="6CBDB719" w14:textId="77777777" w:rsidR="00A74BF4" w:rsidRDefault="00A74BF4" w:rsidP="00A74BF4"/>
    <w:p w14:paraId="452628C0" w14:textId="77777777" w:rsidR="00A74BF4" w:rsidRDefault="00A74BF4" w:rsidP="00A74BF4">
      <w:pPr>
        <w:pStyle w:val="1"/>
        <w:keepNext w:val="0"/>
        <w:pBdr>
          <w:top w:val="single" w:sz="12" w:space="3" w:color="auto"/>
        </w:pBdr>
        <w:overflowPunct w:val="0"/>
        <w:autoSpaceDE w:val="0"/>
        <w:autoSpaceDN w:val="0"/>
        <w:adjustRightInd w:val="0"/>
        <w:spacing w:beforeLines="50" w:before="120" w:afterLines="50"/>
        <w:ind w:firstLineChars="50" w:firstLine="180"/>
        <w:textAlignment w:val="baseline"/>
        <w:rPr>
          <w:rFonts w:cs="Times New Roman"/>
          <w:b w:val="0"/>
          <w:bCs w:val="0"/>
          <w:kern w:val="0"/>
          <w:sz w:val="36"/>
          <w:szCs w:val="20"/>
        </w:rPr>
      </w:pPr>
      <w:r>
        <w:rPr>
          <w:rFonts w:cs="Times New Roman"/>
          <w:b w:val="0"/>
          <w:bCs w:val="0"/>
          <w:kern w:val="0"/>
          <w:sz w:val="36"/>
          <w:szCs w:val="20"/>
        </w:rPr>
        <w:t>Appendix</w:t>
      </w:r>
    </w:p>
    <w:p w14:paraId="63F63287" w14:textId="77777777" w:rsidR="00A74BF4" w:rsidRPr="00994C16" w:rsidRDefault="00A74BF4" w:rsidP="00A74BF4">
      <w:pPr>
        <w:pStyle w:val="a0"/>
        <w:rPr>
          <w:rFonts w:eastAsiaTheme="minorEastAsia"/>
          <w:lang w:eastAsia="zh-CN"/>
        </w:rPr>
      </w:pPr>
      <w:r>
        <w:rPr>
          <w:rFonts w:eastAsiaTheme="minorEastAsia"/>
          <w:lang w:eastAsia="zh-CN"/>
        </w:rPr>
        <w:t>Agreements on PDCCH</w:t>
      </w:r>
      <w:r>
        <w:rPr>
          <w:rFonts w:eastAsiaTheme="minorEastAsia" w:hint="eastAsia"/>
          <w:lang w:eastAsia="zh-CN"/>
        </w:rPr>
        <w:t>:</w:t>
      </w:r>
      <w:r>
        <w:rPr>
          <w:rFonts w:eastAsiaTheme="minorEastAsia"/>
          <w:lang w:eastAsia="zh-CN"/>
        </w:rPr>
        <w:t xml:space="preserve">  </w:t>
      </w:r>
    </w:p>
    <w:tbl>
      <w:tblPr>
        <w:tblStyle w:val="aa"/>
        <w:tblW w:w="0" w:type="auto"/>
        <w:tblLook w:val="04A0" w:firstRow="1" w:lastRow="0" w:firstColumn="1" w:lastColumn="0" w:noHBand="0" w:noVBand="1"/>
      </w:tblPr>
      <w:tblGrid>
        <w:gridCol w:w="9060"/>
      </w:tblGrid>
      <w:tr w:rsidR="00A74BF4" w14:paraId="02F5C7F6" w14:textId="77777777" w:rsidTr="00DB306B">
        <w:tc>
          <w:tcPr>
            <w:tcW w:w="9060" w:type="dxa"/>
          </w:tcPr>
          <w:p w14:paraId="76FD4AA5" w14:textId="77777777" w:rsidR="00A74BF4" w:rsidRPr="007E5C66" w:rsidRDefault="00A74BF4" w:rsidP="00DB306B">
            <w:pPr>
              <w:rPr>
                <w:rFonts w:eastAsia="等线"/>
                <w:b/>
                <w:bCs/>
                <w:kern w:val="32"/>
                <w:szCs w:val="20"/>
                <w:highlight w:val="green"/>
                <w:lang w:eastAsia="zh-CN"/>
              </w:rPr>
            </w:pPr>
            <w:r w:rsidRPr="007E5C66">
              <w:rPr>
                <w:rFonts w:eastAsia="等线"/>
                <w:b/>
                <w:bCs/>
                <w:kern w:val="32"/>
                <w:szCs w:val="20"/>
                <w:highlight w:val="green"/>
                <w:lang w:eastAsia="zh-CN"/>
              </w:rPr>
              <w:t>Agreement</w:t>
            </w:r>
          </w:p>
          <w:p w14:paraId="6E258177" w14:textId="77777777" w:rsidR="00A74BF4" w:rsidRPr="007A221D" w:rsidRDefault="00A74BF4" w:rsidP="00DB306B">
            <w:pPr>
              <w:rPr>
                <w:rFonts w:eastAsia="等线"/>
                <w:kern w:val="32"/>
                <w:szCs w:val="20"/>
                <w:lang w:eastAsia="zh-CN"/>
              </w:rPr>
            </w:pPr>
            <w:r w:rsidRPr="007A221D">
              <w:rPr>
                <w:rFonts w:eastAsia="等线"/>
                <w:kern w:val="32"/>
                <w:szCs w:val="20"/>
                <w:lang w:eastAsia="zh-CN"/>
              </w:rPr>
              <w:t xml:space="preserve">Confirm the working assumption: </w:t>
            </w:r>
          </w:p>
          <w:p w14:paraId="2FE4B73B" w14:textId="77777777" w:rsidR="00A74BF4" w:rsidRPr="00D72DF6" w:rsidRDefault="00A74BF4" w:rsidP="00DB306B">
            <w:pPr>
              <w:rPr>
                <w:szCs w:val="20"/>
                <w:lang w:eastAsia="x-none"/>
              </w:rPr>
            </w:pPr>
            <w:r w:rsidRPr="007A221D">
              <w:rPr>
                <w:rFonts w:eastAsia="等线"/>
                <w:kern w:val="32"/>
                <w:szCs w:val="20"/>
                <w:lang w:eastAsia="zh-CN"/>
              </w:rPr>
              <w:t>For PDCCH reliability enhancements with non-SFN schemes and Option 2 + Case 1, support Alt3 (two SS sets associated with corresponding CORESETs).</w:t>
            </w:r>
          </w:p>
          <w:p w14:paraId="745615CB" w14:textId="77777777" w:rsidR="00A74BF4" w:rsidRPr="00C135BC" w:rsidRDefault="00A74BF4" w:rsidP="00DB306B">
            <w:pPr>
              <w:rPr>
                <w:rFonts w:cs="Times"/>
                <w:b/>
                <w:bCs/>
                <w:szCs w:val="20"/>
                <w:lang w:eastAsia="zh-CN"/>
              </w:rPr>
            </w:pPr>
            <w:r w:rsidRPr="00C135BC">
              <w:rPr>
                <w:rFonts w:cs="Times"/>
                <w:b/>
                <w:bCs/>
                <w:szCs w:val="20"/>
                <w:highlight w:val="green"/>
                <w:lang w:eastAsia="zh-CN"/>
              </w:rPr>
              <w:t>Agreement</w:t>
            </w:r>
          </w:p>
          <w:p w14:paraId="258EF1E7" w14:textId="77777777" w:rsidR="00A74BF4" w:rsidRPr="00B23072" w:rsidRDefault="00A74BF4" w:rsidP="00DB306B">
            <w:pPr>
              <w:rPr>
                <w:rFonts w:cs="Times"/>
                <w:szCs w:val="20"/>
                <w:lang w:eastAsia="zh-CN"/>
              </w:rPr>
            </w:pPr>
            <w:r w:rsidRPr="00B23072">
              <w:rPr>
                <w:rFonts w:cs="Times"/>
                <w:szCs w:val="20"/>
                <w:lang w:eastAsia="zh-CN"/>
              </w:rPr>
              <w:lastRenderedPageBreak/>
              <w:t>When DL DCI is transmitted via PDCCH repetition, for PUCCH resource determination for HARQ-Ack when the corresponding PUCCH resource set has a size larger than eight, starting CCE index and number of CCEs in the CORESET of one of the linked PDCCH candidates is applied. Down-select one of the following options in RAN1 #104-bis-e</w:t>
            </w:r>
          </w:p>
          <w:p w14:paraId="77E2E6C8" w14:textId="77777777" w:rsidR="00A74BF4" w:rsidRPr="00B23072" w:rsidRDefault="00A74BF4" w:rsidP="007D4E1A">
            <w:pPr>
              <w:numPr>
                <w:ilvl w:val="0"/>
                <w:numId w:val="30"/>
              </w:numPr>
              <w:spacing w:after="0"/>
              <w:rPr>
                <w:rFonts w:cs="Times"/>
                <w:szCs w:val="20"/>
                <w:lang w:eastAsia="zh-CN"/>
              </w:rPr>
            </w:pPr>
            <w:r w:rsidRPr="00B23072">
              <w:rPr>
                <w:rFonts w:cs="Times"/>
                <w:szCs w:val="20"/>
                <w:lang w:eastAsia="zh-CN"/>
              </w:rPr>
              <w:t>Option 1: The one with the lowest CORESET ID is applied</w:t>
            </w:r>
            <w:r w:rsidRPr="00B23072">
              <w:rPr>
                <w:rFonts w:cs="Times"/>
                <w:szCs w:val="20"/>
              </w:rPr>
              <w:t xml:space="preserve"> </w:t>
            </w:r>
          </w:p>
          <w:p w14:paraId="56BC8BE1" w14:textId="77777777" w:rsidR="00A74BF4" w:rsidRPr="00D72DF6" w:rsidRDefault="00A74BF4" w:rsidP="007D4E1A">
            <w:pPr>
              <w:numPr>
                <w:ilvl w:val="0"/>
                <w:numId w:val="30"/>
              </w:numPr>
              <w:spacing w:after="0"/>
              <w:rPr>
                <w:rFonts w:cs="Times"/>
                <w:szCs w:val="20"/>
                <w:lang w:eastAsia="zh-CN"/>
              </w:rPr>
            </w:pPr>
            <w:r w:rsidRPr="00B23072">
              <w:rPr>
                <w:rFonts w:cs="Times"/>
                <w:szCs w:val="20"/>
                <w:lang w:eastAsia="zh-CN"/>
              </w:rPr>
              <w:t>Option 2: The one with the lowest SS set ID is applied.</w:t>
            </w:r>
          </w:p>
          <w:p w14:paraId="1A4F0F15" w14:textId="77777777" w:rsidR="00A74BF4" w:rsidRPr="00B23072" w:rsidRDefault="00A74BF4" w:rsidP="00DB306B">
            <w:pPr>
              <w:rPr>
                <w:rFonts w:cs="Times"/>
                <w:b/>
                <w:szCs w:val="20"/>
                <w:lang w:eastAsia="zh-CN"/>
              </w:rPr>
            </w:pPr>
            <w:r w:rsidRPr="00B23072">
              <w:rPr>
                <w:rFonts w:cs="Times"/>
                <w:b/>
                <w:szCs w:val="20"/>
                <w:highlight w:val="green"/>
                <w:lang w:eastAsia="zh-CN"/>
              </w:rPr>
              <w:t>Agreement</w:t>
            </w:r>
          </w:p>
          <w:p w14:paraId="66025206" w14:textId="77777777" w:rsidR="00A74BF4" w:rsidRPr="006D0718" w:rsidRDefault="00A74BF4" w:rsidP="00DB306B">
            <w:pPr>
              <w:rPr>
                <w:rFonts w:cs="Times"/>
                <w:szCs w:val="20"/>
                <w:lang w:eastAsia="zh-CN"/>
              </w:rPr>
            </w:pPr>
            <w:r w:rsidRPr="006D0718">
              <w:rPr>
                <w:rFonts w:cs="Times"/>
                <w:szCs w:val="20"/>
                <w:lang w:eastAsia="zh-CN"/>
              </w:rPr>
              <w:t>For Option 2, at least for the following purposes, a reference PDCCH candidate is defined as the candidate that ends later in time among the two linked PDCCH candidates in the time domain:</w:t>
            </w:r>
          </w:p>
          <w:p w14:paraId="02118F45" w14:textId="77777777" w:rsidR="00A74BF4" w:rsidRPr="006D0718" w:rsidRDefault="00A74BF4" w:rsidP="007D4E1A">
            <w:pPr>
              <w:numPr>
                <w:ilvl w:val="0"/>
                <w:numId w:val="32"/>
              </w:numPr>
              <w:spacing w:after="0"/>
              <w:jc w:val="left"/>
              <w:rPr>
                <w:rFonts w:cs="Times"/>
                <w:szCs w:val="20"/>
                <w:lang w:eastAsia="zh-CN"/>
              </w:rPr>
            </w:pPr>
            <w:r w:rsidRPr="006D0718">
              <w:rPr>
                <w:rFonts w:cs="Times"/>
                <w:szCs w:val="20"/>
                <w:lang w:eastAsia="zh-CN"/>
              </w:rPr>
              <w:t>To determine the scheduling offset to identify whether a default beam should be used for PDSCH / CSI-RS reception.</w:t>
            </w:r>
          </w:p>
          <w:p w14:paraId="76B1EA6F" w14:textId="77777777" w:rsidR="00A74BF4" w:rsidRPr="006D0718" w:rsidRDefault="00A74BF4" w:rsidP="007D4E1A">
            <w:pPr>
              <w:numPr>
                <w:ilvl w:val="0"/>
                <w:numId w:val="32"/>
              </w:numPr>
              <w:spacing w:after="0"/>
              <w:jc w:val="left"/>
              <w:rPr>
                <w:rFonts w:cs="Times"/>
                <w:szCs w:val="20"/>
                <w:lang w:eastAsia="zh-CN"/>
              </w:rPr>
            </w:pPr>
            <w:r w:rsidRPr="006D0718">
              <w:rPr>
                <w:rFonts w:cs="Times"/>
                <w:szCs w:val="20"/>
                <w:lang w:eastAsia="zh-CN"/>
              </w:rPr>
              <w:t>To extend the definition of in-order for PDCCH-PDSCH and PDCCH-PUSCH, i.e., PDCCH ending symbol is the last symbol of the reference PDCCH candidate in at least the following restrictions in 38.214.</w:t>
            </w:r>
            <w:r w:rsidRPr="006D0718">
              <w:rPr>
                <w:rFonts w:cs="Times"/>
                <w:szCs w:val="20"/>
              </w:rPr>
              <w:t xml:space="preserve"> </w:t>
            </w:r>
          </w:p>
          <w:p w14:paraId="227B9027" w14:textId="77777777" w:rsidR="00A74BF4" w:rsidRPr="006D0718" w:rsidRDefault="00A74BF4" w:rsidP="007D4E1A">
            <w:pPr>
              <w:numPr>
                <w:ilvl w:val="1"/>
                <w:numId w:val="32"/>
              </w:numPr>
              <w:spacing w:after="0"/>
              <w:jc w:val="left"/>
              <w:rPr>
                <w:rFonts w:cs="Times"/>
                <w:szCs w:val="20"/>
                <w:lang w:eastAsia="zh-CN"/>
              </w:rPr>
            </w:pPr>
            <w:r w:rsidRPr="006D0718">
              <w:rPr>
                <w:rFonts w:cs="Times"/>
                <w:szCs w:val="20"/>
                <w:lang w:eastAsia="zh-CN"/>
              </w:rPr>
              <w:t xml:space="preserve">For any two HARQ process IDs in a given scheduled cell, if the UE is scheduled to start receiving a first PDSCH starting in symbol j by a PDCCH ending in symbol I, the UE is not expected to be scheduled to receive a PDSCH starting earlier than the end of the first PDSCH with a PDCCH that ends later than symbol </w:t>
            </w:r>
            <w:proofErr w:type="spellStart"/>
            <w:r w:rsidRPr="006D0718">
              <w:rPr>
                <w:rFonts w:cs="Times"/>
                <w:szCs w:val="20"/>
                <w:lang w:eastAsia="zh-CN"/>
              </w:rPr>
              <w:t>i</w:t>
            </w:r>
            <w:proofErr w:type="spellEnd"/>
            <w:r w:rsidRPr="006D0718">
              <w:rPr>
                <w:rFonts w:cs="Times"/>
                <w:szCs w:val="20"/>
                <w:lang w:eastAsia="zh-CN"/>
              </w:rPr>
              <w:t>.</w:t>
            </w:r>
          </w:p>
          <w:p w14:paraId="7955DAE4" w14:textId="77777777" w:rsidR="00A74BF4" w:rsidRPr="006D0718" w:rsidRDefault="00A74BF4" w:rsidP="007D4E1A">
            <w:pPr>
              <w:numPr>
                <w:ilvl w:val="1"/>
                <w:numId w:val="32"/>
              </w:numPr>
              <w:spacing w:after="0"/>
              <w:jc w:val="left"/>
              <w:rPr>
                <w:rFonts w:cs="Times"/>
                <w:szCs w:val="20"/>
                <w:lang w:eastAsia="zh-CN"/>
              </w:rPr>
            </w:pPr>
            <w:r w:rsidRPr="006D0718">
              <w:rPr>
                <w:rFonts w:cs="Times"/>
                <w:szCs w:val="20"/>
                <w:lang w:eastAsia="zh-CN"/>
              </w:rPr>
              <w:t xml:space="preserve">For any two HARQ process IDs in a given scheduled cell, if the UE is scheduled to start a first PUSCH transmission starting in symbol j by a PDCCH ending in symbol I, the UE is not expected to be scheduled to transmit a PUSCH starting earlier than the end of the first PUSCH by a PDCCH that ends later than symbol </w:t>
            </w:r>
            <w:proofErr w:type="spellStart"/>
            <w:r w:rsidRPr="006D0718">
              <w:rPr>
                <w:rFonts w:cs="Times"/>
                <w:szCs w:val="20"/>
                <w:lang w:eastAsia="zh-CN"/>
              </w:rPr>
              <w:t>i</w:t>
            </w:r>
            <w:proofErr w:type="spellEnd"/>
            <w:r w:rsidRPr="006D0718">
              <w:rPr>
                <w:rFonts w:cs="Times"/>
                <w:szCs w:val="20"/>
                <w:lang w:eastAsia="zh-CN"/>
              </w:rPr>
              <w:t>.</w:t>
            </w:r>
          </w:p>
          <w:p w14:paraId="6DBB5BE7" w14:textId="77777777" w:rsidR="00A74BF4" w:rsidRPr="006D0718" w:rsidRDefault="00A74BF4" w:rsidP="007D4E1A">
            <w:pPr>
              <w:numPr>
                <w:ilvl w:val="0"/>
                <w:numId w:val="32"/>
              </w:numPr>
              <w:spacing w:after="0"/>
              <w:jc w:val="left"/>
              <w:rPr>
                <w:rFonts w:cs="Times"/>
                <w:szCs w:val="20"/>
                <w:lang w:eastAsia="zh-CN"/>
              </w:rPr>
            </w:pPr>
            <w:r w:rsidRPr="006D0718">
              <w:rPr>
                <w:rFonts w:cs="Times"/>
                <w:szCs w:val="20"/>
                <w:lang w:eastAsia="zh-CN"/>
              </w:rPr>
              <w:t>For PUSCH preparation time (N2) and CSI computation time (Z): Last symbol of the PDCCH is based on the last symbol of the reference PDCCH candidate.</w:t>
            </w:r>
          </w:p>
          <w:p w14:paraId="47C1AF85" w14:textId="77777777" w:rsidR="00A74BF4" w:rsidRPr="00D72DF6" w:rsidRDefault="00A74BF4" w:rsidP="007D4E1A">
            <w:pPr>
              <w:numPr>
                <w:ilvl w:val="0"/>
                <w:numId w:val="32"/>
              </w:numPr>
              <w:spacing w:after="0"/>
              <w:jc w:val="left"/>
              <w:rPr>
                <w:rFonts w:cs="Times"/>
                <w:szCs w:val="20"/>
                <w:lang w:eastAsia="zh-CN"/>
              </w:rPr>
            </w:pPr>
            <w:r w:rsidRPr="006D0718">
              <w:rPr>
                <w:rFonts w:cs="Times"/>
                <w:szCs w:val="20"/>
                <w:lang w:eastAsia="zh-CN"/>
              </w:rPr>
              <w:t>FFS: If inter-slot PDCCH repetition is supported, for slot offset for scheduling the same PDSCH/PUSCH/CSI-RS/SRS: The slot of the reference PDCCH candidate is used as the reference slot.</w:t>
            </w:r>
          </w:p>
          <w:p w14:paraId="6C774BDE" w14:textId="77777777" w:rsidR="00A74BF4" w:rsidRPr="00CD4E0C" w:rsidRDefault="00A74BF4" w:rsidP="00DB306B">
            <w:pPr>
              <w:rPr>
                <w:rFonts w:cs="Times"/>
                <w:b/>
                <w:szCs w:val="20"/>
                <w:lang w:eastAsia="zh-CN"/>
              </w:rPr>
            </w:pPr>
            <w:r w:rsidRPr="00CD4E0C">
              <w:rPr>
                <w:rFonts w:cs="Times"/>
                <w:b/>
                <w:szCs w:val="20"/>
                <w:highlight w:val="green"/>
                <w:lang w:eastAsia="zh-CN"/>
              </w:rPr>
              <w:t>Agreement</w:t>
            </w:r>
          </w:p>
          <w:p w14:paraId="37A67996" w14:textId="77777777" w:rsidR="00A74BF4" w:rsidRPr="00B23072" w:rsidRDefault="00A74BF4" w:rsidP="00DB306B">
            <w:pPr>
              <w:rPr>
                <w:rFonts w:cs="Times"/>
                <w:szCs w:val="20"/>
                <w:lang w:eastAsia="zh-CN"/>
              </w:rPr>
            </w:pPr>
            <w:r w:rsidRPr="00B23072">
              <w:rPr>
                <w:rFonts w:cs="Times"/>
                <w:szCs w:val="20"/>
                <w:lang w:eastAsia="zh-CN"/>
              </w:rPr>
              <w:t>If two PDCCH candidates that are linked for repetition do not belong to the same PDCCH monitoring occasion, the earlier PDCCH monitoring occasion is used as the reference for the following:</w:t>
            </w:r>
          </w:p>
          <w:p w14:paraId="089345BD" w14:textId="77777777" w:rsidR="00A74BF4" w:rsidRPr="00B23072" w:rsidRDefault="00A74BF4" w:rsidP="007D4E1A">
            <w:pPr>
              <w:numPr>
                <w:ilvl w:val="0"/>
                <w:numId w:val="32"/>
              </w:numPr>
              <w:spacing w:after="0"/>
              <w:jc w:val="left"/>
              <w:rPr>
                <w:rFonts w:cs="Times"/>
                <w:szCs w:val="20"/>
                <w:lang w:eastAsia="zh-CN"/>
              </w:rPr>
            </w:pPr>
            <w:r w:rsidRPr="00B23072">
              <w:rPr>
                <w:rFonts w:cs="Times"/>
                <w:szCs w:val="20"/>
                <w:lang w:eastAsia="zh-CN"/>
              </w:rPr>
              <w:t>Definition of counter DAI / total DAI and Type-2 HARQ-Ack codebook construction.</w:t>
            </w:r>
          </w:p>
          <w:p w14:paraId="14E719C3" w14:textId="77777777" w:rsidR="00A74BF4" w:rsidRPr="00D72DF6" w:rsidRDefault="00A74BF4" w:rsidP="007D4E1A">
            <w:pPr>
              <w:numPr>
                <w:ilvl w:val="0"/>
                <w:numId w:val="32"/>
              </w:numPr>
              <w:spacing w:after="0"/>
              <w:jc w:val="left"/>
              <w:rPr>
                <w:rFonts w:cs="Times"/>
                <w:szCs w:val="20"/>
                <w:lang w:eastAsia="zh-CN"/>
              </w:rPr>
            </w:pPr>
            <w:r w:rsidRPr="00B23072">
              <w:rPr>
                <w:rFonts w:cs="Times"/>
                <w:szCs w:val="20"/>
                <w:lang w:eastAsia="zh-CN"/>
              </w:rPr>
              <w:t>Determining the last DCI for PUCCH resource determination based on the PRI field of the last DCI.</w:t>
            </w:r>
          </w:p>
          <w:p w14:paraId="00D406DD" w14:textId="77777777" w:rsidR="00A74BF4" w:rsidRPr="00B23072" w:rsidRDefault="00A74BF4" w:rsidP="00DB306B">
            <w:pPr>
              <w:rPr>
                <w:rFonts w:cs="Times"/>
                <w:b/>
                <w:szCs w:val="20"/>
                <w:lang w:eastAsia="zh-CN"/>
              </w:rPr>
            </w:pPr>
            <w:r w:rsidRPr="00B23072">
              <w:rPr>
                <w:rFonts w:cs="Times"/>
                <w:b/>
                <w:szCs w:val="20"/>
                <w:highlight w:val="green"/>
                <w:lang w:eastAsia="zh-CN"/>
              </w:rPr>
              <w:t>Agreement</w:t>
            </w:r>
          </w:p>
          <w:p w14:paraId="61180887" w14:textId="77777777" w:rsidR="00A74BF4" w:rsidRPr="00B23072" w:rsidRDefault="00A74BF4" w:rsidP="00DB306B">
            <w:pPr>
              <w:rPr>
                <w:rFonts w:cs="Times"/>
                <w:szCs w:val="20"/>
                <w:lang w:eastAsia="zh-CN"/>
              </w:rPr>
            </w:pPr>
            <w:r w:rsidRPr="00B23072">
              <w:rPr>
                <w:rFonts w:cs="Times"/>
                <w:szCs w:val="20"/>
                <w:lang w:eastAsia="zh-CN"/>
              </w:rPr>
              <w:t>Study whether / how to resolve the following potential issues in the case of PDCCH repetition:</w:t>
            </w:r>
          </w:p>
          <w:p w14:paraId="720BFE61" w14:textId="77777777" w:rsidR="00A74BF4" w:rsidRPr="00B23072" w:rsidRDefault="00A74BF4" w:rsidP="007D4E1A">
            <w:pPr>
              <w:numPr>
                <w:ilvl w:val="0"/>
                <w:numId w:val="32"/>
              </w:numPr>
              <w:spacing w:after="0"/>
              <w:jc w:val="left"/>
              <w:rPr>
                <w:rFonts w:cs="Times"/>
                <w:szCs w:val="20"/>
                <w:lang w:eastAsia="zh-CN"/>
              </w:rPr>
            </w:pPr>
            <w:r w:rsidRPr="00B23072">
              <w:rPr>
                <w:rFonts w:cs="Times"/>
                <w:szCs w:val="20"/>
                <w:lang w:eastAsia="zh-CN"/>
              </w:rPr>
              <w:t>Issue 1: Starting symbol for PDSCH mapping type B as well as reference symbol for SLIV (i.e., when ReferenceofSLIV-ForDCIFormat1_2 is configured).</w:t>
            </w:r>
          </w:p>
          <w:p w14:paraId="512AC4A6" w14:textId="77777777" w:rsidR="00A74BF4" w:rsidRPr="00B23072" w:rsidRDefault="00A74BF4" w:rsidP="007D4E1A">
            <w:pPr>
              <w:numPr>
                <w:ilvl w:val="0"/>
                <w:numId w:val="32"/>
              </w:numPr>
              <w:spacing w:after="0"/>
              <w:jc w:val="left"/>
              <w:rPr>
                <w:rFonts w:cs="Times"/>
                <w:szCs w:val="20"/>
                <w:lang w:eastAsia="zh-CN"/>
              </w:rPr>
            </w:pPr>
            <w:r w:rsidRPr="00B23072">
              <w:rPr>
                <w:rFonts w:cs="Times"/>
                <w:szCs w:val="20"/>
                <w:lang w:eastAsia="zh-CN"/>
              </w:rPr>
              <w:t xml:space="preserve">Issue 2: Determination of PDSCH beam when TCI field is not present in DCI (when scheduling offset is equal to or larger than </w:t>
            </w:r>
            <w:proofErr w:type="spellStart"/>
            <w:r w:rsidRPr="00B23072">
              <w:rPr>
                <w:rFonts w:cs="Times"/>
                <w:szCs w:val="20"/>
                <w:lang w:eastAsia="zh-CN"/>
              </w:rPr>
              <w:t>timeDurationForQCL</w:t>
            </w:r>
            <w:proofErr w:type="spellEnd"/>
            <w:r w:rsidRPr="00B23072">
              <w:rPr>
                <w:rFonts w:cs="Times"/>
                <w:szCs w:val="20"/>
                <w:lang w:eastAsia="zh-CN"/>
              </w:rPr>
              <w:t>)</w:t>
            </w:r>
          </w:p>
          <w:p w14:paraId="70C7066B" w14:textId="77777777" w:rsidR="00A74BF4" w:rsidRPr="00B23072" w:rsidRDefault="00A74BF4" w:rsidP="007D4E1A">
            <w:pPr>
              <w:numPr>
                <w:ilvl w:val="0"/>
                <w:numId w:val="32"/>
              </w:numPr>
              <w:spacing w:after="0"/>
              <w:jc w:val="left"/>
              <w:rPr>
                <w:rFonts w:cs="Times"/>
                <w:szCs w:val="20"/>
                <w:lang w:eastAsia="zh-CN"/>
              </w:rPr>
            </w:pPr>
            <w:r w:rsidRPr="00B23072">
              <w:rPr>
                <w:rFonts w:cs="Times"/>
                <w:szCs w:val="20"/>
                <w:lang w:eastAsia="zh-CN"/>
              </w:rPr>
              <w:t>Issue 3: When PDCCH repetitions are associated with different CORESETPoolIndex values, and the need to use one of them as reference for PDSCH scrambling / CRS rate matching / HARQ-Ack / etc.</w:t>
            </w:r>
            <w:r w:rsidRPr="00B23072">
              <w:rPr>
                <w:rFonts w:cs="Times"/>
                <w:szCs w:val="20"/>
              </w:rPr>
              <w:t xml:space="preserve"> </w:t>
            </w:r>
          </w:p>
          <w:p w14:paraId="1E4E2937" w14:textId="77777777" w:rsidR="00A74BF4" w:rsidRPr="00B23072" w:rsidRDefault="00A74BF4" w:rsidP="007D4E1A">
            <w:pPr>
              <w:numPr>
                <w:ilvl w:val="1"/>
                <w:numId w:val="32"/>
              </w:numPr>
              <w:spacing w:after="0"/>
              <w:jc w:val="left"/>
              <w:rPr>
                <w:rFonts w:cs="Times"/>
                <w:szCs w:val="20"/>
                <w:lang w:eastAsia="zh-CN"/>
              </w:rPr>
            </w:pPr>
            <w:r w:rsidRPr="00B23072">
              <w:rPr>
                <w:rFonts w:cs="Times"/>
                <w:szCs w:val="20"/>
                <w:lang w:eastAsia="zh-CN"/>
              </w:rPr>
              <w:t>Whether PDCCH repetition can be used with multi-DCI based multi-TRP.</w:t>
            </w:r>
          </w:p>
          <w:p w14:paraId="378FDDA6" w14:textId="77777777" w:rsidR="00A74BF4" w:rsidRPr="00D72DF6" w:rsidRDefault="00A74BF4" w:rsidP="007D4E1A">
            <w:pPr>
              <w:numPr>
                <w:ilvl w:val="0"/>
                <w:numId w:val="32"/>
              </w:numPr>
              <w:spacing w:after="0"/>
              <w:jc w:val="left"/>
              <w:rPr>
                <w:rFonts w:cs="Times"/>
                <w:szCs w:val="20"/>
                <w:lang w:eastAsia="zh-CN"/>
              </w:rPr>
            </w:pPr>
            <w:r w:rsidRPr="00B23072">
              <w:rPr>
                <w:rFonts w:cs="Times"/>
                <w:szCs w:val="20"/>
                <w:lang w:eastAsia="zh-CN"/>
              </w:rPr>
              <w:t>Issue 4: Whether single-TRP PDCCH repetition is supported by reusing the agreed framework.</w:t>
            </w:r>
          </w:p>
          <w:p w14:paraId="25370BC3" w14:textId="77777777" w:rsidR="00A74BF4" w:rsidRPr="00394343" w:rsidRDefault="00A74BF4" w:rsidP="00DB306B">
            <w:pPr>
              <w:rPr>
                <w:rFonts w:cs="Times"/>
                <w:szCs w:val="20"/>
                <w:lang w:eastAsia="ko-KR"/>
              </w:rPr>
            </w:pPr>
            <w:r w:rsidRPr="00394343">
              <w:rPr>
                <w:rFonts w:cs="Times"/>
                <w:b/>
                <w:bCs/>
                <w:iCs/>
                <w:szCs w:val="20"/>
                <w:highlight w:val="green"/>
              </w:rPr>
              <w:t>Agreement</w:t>
            </w:r>
          </w:p>
          <w:p w14:paraId="4BCB053E" w14:textId="77777777" w:rsidR="00A74BF4" w:rsidRPr="00394343" w:rsidRDefault="00A74BF4" w:rsidP="00DB306B">
            <w:pPr>
              <w:rPr>
                <w:rFonts w:cs="Times"/>
                <w:bCs/>
                <w:iCs/>
                <w:szCs w:val="20"/>
              </w:rPr>
            </w:pPr>
            <w:r w:rsidRPr="00394343">
              <w:rPr>
                <w:rFonts w:cs="Times"/>
                <w:bCs/>
                <w:iCs/>
                <w:szCs w:val="20"/>
              </w:rPr>
              <w:t>For PDCCH repetition, support linking two SS sets by RRC configuration:</w:t>
            </w:r>
          </w:p>
          <w:p w14:paraId="4694E75A" w14:textId="77777777" w:rsidR="00A74BF4" w:rsidRPr="00394343" w:rsidRDefault="00A74BF4" w:rsidP="007D4E1A">
            <w:pPr>
              <w:numPr>
                <w:ilvl w:val="0"/>
                <w:numId w:val="30"/>
              </w:numPr>
              <w:spacing w:after="0"/>
              <w:jc w:val="left"/>
              <w:rPr>
                <w:rFonts w:cs="Times"/>
                <w:bCs/>
                <w:iCs/>
                <w:szCs w:val="20"/>
              </w:rPr>
            </w:pPr>
            <w:r>
              <w:rPr>
                <w:rFonts w:cs="Times"/>
                <w:bCs/>
                <w:iCs/>
                <w:szCs w:val="20"/>
              </w:rPr>
              <w:t>FFS</w:t>
            </w:r>
            <w:r w:rsidRPr="00394343">
              <w:rPr>
                <w:rFonts w:cs="Times"/>
                <w:bCs/>
                <w:iCs/>
                <w:szCs w:val="20"/>
              </w:rPr>
              <w:t>: Whether MAC-CE can be used additionally</w:t>
            </w:r>
          </w:p>
          <w:p w14:paraId="597C3AA4" w14:textId="77777777" w:rsidR="00A74BF4" w:rsidRPr="00394343" w:rsidRDefault="00A74BF4" w:rsidP="007D4E1A">
            <w:pPr>
              <w:numPr>
                <w:ilvl w:val="0"/>
                <w:numId w:val="30"/>
              </w:numPr>
              <w:spacing w:after="0"/>
              <w:jc w:val="left"/>
              <w:rPr>
                <w:rFonts w:cs="Times"/>
                <w:bCs/>
                <w:iCs/>
                <w:szCs w:val="20"/>
              </w:rPr>
            </w:pPr>
            <w:r w:rsidRPr="00394343">
              <w:rPr>
                <w:rFonts w:cs="Times"/>
                <w:bCs/>
                <w:iCs/>
                <w:szCs w:val="20"/>
              </w:rPr>
              <w:t>When PDCCH repetition is monitored in two linked SS sets, the UE does not expect a third monitored SS set to be linked with any of the two linked SS sets.</w:t>
            </w:r>
          </w:p>
          <w:p w14:paraId="0DE28258" w14:textId="77777777" w:rsidR="00A74BF4" w:rsidRPr="00394343" w:rsidRDefault="00A74BF4" w:rsidP="007D4E1A">
            <w:pPr>
              <w:numPr>
                <w:ilvl w:val="0"/>
                <w:numId w:val="30"/>
              </w:numPr>
              <w:spacing w:after="0"/>
              <w:jc w:val="left"/>
              <w:rPr>
                <w:rFonts w:cs="Times"/>
                <w:bCs/>
                <w:iCs/>
                <w:szCs w:val="20"/>
              </w:rPr>
            </w:pPr>
            <w:r w:rsidRPr="00394343">
              <w:rPr>
                <w:rFonts w:cs="Times"/>
                <w:bCs/>
                <w:iCs/>
                <w:szCs w:val="20"/>
              </w:rPr>
              <w:t>The two linked SS sets have the same SS set type (USS/CSS)</w:t>
            </w:r>
            <w:r w:rsidRPr="00394343">
              <w:rPr>
                <w:rFonts w:cs="Times"/>
                <w:szCs w:val="20"/>
              </w:rPr>
              <w:t xml:space="preserve"> </w:t>
            </w:r>
          </w:p>
          <w:p w14:paraId="45AF1880" w14:textId="77777777" w:rsidR="00A74BF4" w:rsidRPr="00394343" w:rsidRDefault="00A74BF4" w:rsidP="007D4E1A">
            <w:pPr>
              <w:numPr>
                <w:ilvl w:val="1"/>
                <w:numId w:val="30"/>
              </w:numPr>
              <w:spacing w:after="0"/>
              <w:jc w:val="left"/>
              <w:rPr>
                <w:rFonts w:cs="Times"/>
                <w:bCs/>
                <w:iCs/>
                <w:szCs w:val="20"/>
              </w:rPr>
            </w:pPr>
            <w:r w:rsidRPr="00394343">
              <w:rPr>
                <w:rFonts w:cs="Times"/>
                <w:bCs/>
                <w:iCs/>
                <w:szCs w:val="20"/>
              </w:rPr>
              <w:t>The two linked SS sets have the same DCI formats to monitor</w:t>
            </w:r>
          </w:p>
          <w:p w14:paraId="694BB89F" w14:textId="77777777" w:rsidR="00A74BF4" w:rsidRPr="00394343" w:rsidRDefault="00A74BF4" w:rsidP="007D4E1A">
            <w:pPr>
              <w:numPr>
                <w:ilvl w:val="0"/>
                <w:numId w:val="30"/>
              </w:numPr>
              <w:spacing w:after="0"/>
              <w:jc w:val="left"/>
              <w:rPr>
                <w:rFonts w:cs="Times"/>
                <w:bCs/>
                <w:iCs/>
                <w:szCs w:val="20"/>
              </w:rPr>
            </w:pPr>
            <w:r w:rsidRPr="00394343">
              <w:rPr>
                <w:rFonts w:cs="Times"/>
                <w:bCs/>
                <w:iCs/>
                <w:szCs w:val="20"/>
              </w:rPr>
              <w:t xml:space="preserve">For intra-slot PDCCH repetition, </w:t>
            </w:r>
          </w:p>
          <w:p w14:paraId="18F6889A" w14:textId="77777777" w:rsidR="00A74BF4" w:rsidRPr="00394343" w:rsidRDefault="00A74BF4" w:rsidP="007D4E1A">
            <w:pPr>
              <w:numPr>
                <w:ilvl w:val="1"/>
                <w:numId w:val="30"/>
              </w:numPr>
              <w:spacing w:after="0"/>
              <w:jc w:val="left"/>
              <w:rPr>
                <w:rFonts w:cs="Times"/>
                <w:bCs/>
                <w:iCs/>
                <w:szCs w:val="20"/>
              </w:rPr>
            </w:pPr>
            <w:r w:rsidRPr="00394343">
              <w:rPr>
                <w:rFonts w:cs="Times"/>
                <w:bCs/>
                <w:iCs/>
                <w:szCs w:val="20"/>
              </w:rPr>
              <w:t>The two SS sets should have the same periodicity and offset (</w:t>
            </w:r>
            <w:proofErr w:type="spellStart"/>
            <w:r w:rsidRPr="00394343">
              <w:rPr>
                <w:rFonts w:cs="Times"/>
                <w:bCs/>
                <w:iCs/>
                <w:szCs w:val="20"/>
              </w:rPr>
              <w:t>monitoringSlotPeriodicityAndOffset</w:t>
            </w:r>
            <w:proofErr w:type="spellEnd"/>
            <w:r w:rsidRPr="00394343">
              <w:rPr>
                <w:rFonts w:cs="Times"/>
                <w:bCs/>
                <w:iCs/>
                <w:szCs w:val="20"/>
              </w:rPr>
              <w:t>), and the same duration</w:t>
            </w:r>
          </w:p>
          <w:p w14:paraId="44E33172" w14:textId="77777777" w:rsidR="00A74BF4" w:rsidRPr="00394343" w:rsidRDefault="00A74BF4" w:rsidP="007D4E1A">
            <w:pPr>
              <w:numPr>
                <w:ilvl w:val="1"/>
                <w:numId w:val="30"/>
              </w:numPr>
              <w:spacing w:after="0"/>
              <w:jc w:val="left"/>
              <w:rPr>
                <w:rFonts w:cs="Times"/>
                <w:bCs/>
                <w:iCs/>
                <w:szCs w:val="20"/>
              </w:rPr>
            </w:pPr>
            <w:r w:rsidRPr="00394343">
              <w:rPr>
                <w:rFonts w:cs="Times"/>
                <w:bCs/>
                <w:iCs/>
                <w:szCs w:val="20"/>
              </w:rPr>
              <w:t>For linking monitoring occasions across the two SS sets that exist in the same slot:</w:t>
            </w:r>
            <w:r w:rsidRPr="00394343">
              <w:rPr>
                <w:rFonts w:cs="Times"/>
                <w:szCs w:val="20"/>
              </w:rPr>
              <w:t xml:space="preserve"> </w:t>
            </w:r>
          </w:p>
          <w:p w14:paraId="5AECB06A" w14:textId="77777777" w:rsidR="00A74BF4" w:rsidRPr="00D72DF6" w:rsidRDefault="00A74BF4" w:rsidP="007D4E1A">
            <w:pPr>
              <w:numPr>
                <w:ilvl w:val="2"/>
                <w:numId w:val="30"/>
              </w:numPr>
              <w:spacing w:after="0"/>
              <w:jc w:val="left"/>
              <w:rPr>
                <w:rFonts w:cs="Times"/>
                <w:bCs/>
                <w:iCs/>
                <w:szCs w:val="20"/>
              </w:rPr>
            </w:pPr>
            <w:r w:rsidRPr="00394343">
              <w:rPr>
                <w:rFonts w:cs="Times"/>
                <w:bCs/>
                <w:iCs/>
                <w:szCs w:val="20"/>
              </w:rPr>
              <w:t>The two SS sets have the same number of monitoring occasions within a slot and n-</w:t>
            </w:r>
            <w:proofErr w:type="spellStart"/>
            <w:r w:rsidRPr="00394343">
              <w:rPr>
                <w:rFonts w:cs="Times"/>
                <w:bCs/>
                <w:iCs/>
                <w:szCs w:val="20"/>
              </w:rPr>
              <w:t>th</w:t>
            </w:r>
            <w:proofErr w:type="spellEnd"/>
            <w:r w:rsidRPr="00394343">
              <w:rPr>
                <w:rFonts w:cs="Times"/>
                <w:bCs/>
                <w:iCs/>
                <w:szCs w:val="20"/>
              </w:rPr>
              <w:t xml:space="preserve"> monitoring occasion of one SS set is linked to n-</w:t>
            </w:r>
            <w:proofErr w:type="spellStart"/>
            <w:r w:rsidRPr="00394343">
              <w:rPr>
                <w:rFonts w:cs="Times"/>
                <w:bCs/>
                <w:iCs/>
                <w:szCs w:val="20"/>
              </w:rPr>
              <w:t>th</w:t>
            </w:r>
            <w:proofErr w:type="spellEnd"/>
            <w:r w:rsidRPr="00394343">
              <w:rPr>
                <w:rFonts w:cs="Times"/>
                <w:bCs/>
                <w:iCs/>
                <w:szCs w:val="20"/>
              </w:rPr>
              <w:t xml:space="preserve"> monitoring occasion of the other SS set</w:t>
            </w:r>
          </w:p>
          <w:p w14:paraId="4538AFB8" w14:textId="77777777" w:rsidR="00A74BF4" w:rsidRPr="00BA116F" w:rsidRDefault="00A74BF4" w:rsidP="00DB306B">
            <w:pPr>
              <w:rPr>
                <w:b/>
                <w:bCs/>
                <w:szCs w:val="36"/>
                <w:highlight w:val="green"/>
                <w:lang w:eastAsia="x-none"/>
              </w:rPr>
            </w:pPr>
            <w:r w:rsidRPr="00BA116F">
              <w:rPr>
                <w:b/>
                <w:bCs/>
                <w:szCs w:val="36"/>
                <w:highlight w:val="green"/>
                <w:lang w:eastAsia="x-none"/>
              </w:rPr>
              <w:lastRenderedPageBreak/>
              <w:t>Agreement</w:t>
            </w:r>
          </w:p>
          <w:p w14:paraId="2AB9FE30" w14:textId="77777777" w:rsidR="00A74BF4" w:rsidRPr="001D6489" w:rsidRDefault="00A74BF4" w:rsidP="00DB306B">
            <w:pPr>
              <w:rPr>
                <w:rFonts w:eastAsia="等线" w:cs="Arial"/>
                <w:kern w:val="32"/>
                <w:sz w:val="16"/>
                <w:szCs w:val="32"/>
                <w:lang w:eastAsia="zh-CN"/>
              </w:rPr>
            </w:pPr>
            <w:r w:rsidRPr="001D6489">
              <w:rPr>
                <w:rFonts w:eastAsia="等线"/>
                <w:kern w:val="32"/>
                <w:szCs w:val="32"/>
                <w:lang w:eastAsia="zh-CN"/>
              </w:rPr>
              <w:t>For number of BDs corresponding to two PDCCH candidates that are linked for PDCCH repetition, down-select one of the following options in RAN1 #104-bis-e</w:t>
            </w:r>
          </w:p>
          <w:p w14:paraId="3C5930D5" w14:textId="77777777" w:rsidR="00A74BF4" w:rsidRPr="001D6489" w:rsidRDefault="00A74BF4" w:rsidP="007D4E1A">
            <w:pPr>
              <w:numPr>
                <w:ilvl w:val="0"/>
                <w:numId w:val="30"/>
              </w:numPr>
              <w:spacing w:after="0"/>
              <w:rPr>
                <w:rFonts w:eastAsia="等线"/>
                <w:kern w:val="32"/>
                <w:szCs w:val="32"/>
                <w:lang w:eastAsia="zh-CN"/>
              </w:rPr>
            </w:pPr>
            <w:r w:rsidRPr="001D6489">
              <w:rPr>
                <w:rFonts w:eastAsia="等线"/>
                <w:kern w:val="32"/>
                <w:szCs w:val="32"/>
                <w:lang w:eastAsia="zh-CN"/>
              </w:rPr>
              <w:t>Option 1: UE reports one or more numbers as required number of BDs for the two PDCCH candidates</w:t>
            </w:r>
          </w:p>
          <w:p w14:paraId="44B33A77" w14:textId="77777777" w:rsidR="00A74BF4" w:rsidRDefault="00A74BF4" w:rsidP="007D4E1A">
            <w:pPr>
              <w:numPr>
                <w:ilvl w:val="1"/>
                <w:numId w:val="30"/>
              </w:numPr>
              <w:spacing w:after="0"/>
              <w:rPr>
                <w:rFonts w:eastAsia="等线"/>
                <w:kern w:val="32"/>
                <w:szCs w:val="32"/>
                <w:lang w:eastAsia="zh-CN"/>
              </w:rPr>
            </w:pPr>
            <w:r w:rsidRPr="001D6489">
              <w:rPr>
                <w:rFonts w:eastAsia="等线"/>
                <w:kern w:val="32"/>
                <w:szCs w:val="32"/>
                <w:lang w:eastAsia="zh-CN"/>
              </w:rPr>
              <w:t xml:space="preserve">Candidate values: 2, </w:t>
            </w:r>
            <w:r>
              <w:rPr>
                <w:rFonts w:eastAsia="等线"/>
                <w:kern w:val="32"/>
                <w:szCs w:val="32"/>
                <w:lang w:eastAsia="zh-CN"/>
              </w:rPr>
              <w:t>X</w:t>
            </w:r>
            <w:r w:rsidRPr="001D6489">
              <w:rPr>
                <w:rFonts w:eastAsia="等线"/>
                <w:kern w:val="32"/>
                <w:szCs w:val="32"/>
                <w:lang w:eastAsia="zh-CN"/>
              </w:rPr>
              <w:t>.</w:t>
            </w:r>
          </w:p>
          <w:p w14:paraId="2AD6ADF7" w14:textId="77777777" w:rsidR="00A74BF4" w:rsidRPr="001D6489" w:rsidRDefault="00A74BF4" w:rsidP="007D4E1A">
            <w:pPr>
              <w:numPr>
                <w:ilvl w:val="2"/>
                <w:numId w:val="30"/>
              </w:numPr>
              <w:spacing w:after="0"/>
              <w:rPr>
                <w:rFonts w:eastAsia="等线"/>
                <w:kern w:val="32"/>
                <w:szCs w:val="32"/>
                <w:lang w:eastAsia="zh-CN"/>
              </w:rPr>
            </w:pPr>
            <w:r>
              <w:rPr>
                <w:rFonts w:eastAsia="等线"/>
                <w:kern w:val="32"/>
                <w:szCs w:val="32"/>
                <w:lang w:eastAsia="zh-CN"/>
              </w:rPr>
              <w:t>Where X is a value larger than 2 and equal or less than 3</w:t>
            </w:r>
            <w:r w:rsidRPr="001D6489">
              <w:rPr>
                <w:rFonts w:eastAsia="等线"/>
                <w:kern w:val="32"/>
                <w:szCs w:val="32"/>
                <w:lang w:eastAsia="zh-CN"/>
              </w:rPr>
              <w:t xml:space="preserve"> </w:t>
            </w:r>
          </w:p>
          <w:p w14:paraId="08DCA231" w14:textId="77777777" w:rsidR="00A74BF4" w:rsidRDefault="00A74BF4" w:rsidP="007D4E1A">
            <w:pPr>
              <w:numPr>
                <w:ilvl w:val="2"/>
                <w:numId w:val="30"/>
              </w:numPr>
              <w:spacing w:after="0"/>
              <w:rPr>
                <w:rFonts w:eastAsia="等线"/>
                <w:kern w:val="32"/>
                <w:szCs w:val="32"/>
                <w:lang w:eastAsia="zh-CN"/>
              </w:rPr>
            </w:pPr>
            <w:r w:rsidRPr="001D6489">
              <w:rPr>
                <w:rFonts w:eastAsia="等线"/>
                <w:kern w:val="32"/>
                <w:szCs w:val="32"/>
                <w:lang w:eastAsia="zh-CN"/>
              </w:rPr>
              <w:t>FFS: Whether a value between 1 and 2 should be added to the candidate values</w:t>
            </w:r>
          </w:p>
          <w:p w14:paraId="1346F3E4" w14:textId="77777777" w:rsidR="00A74BF4" w:rsidRPr="00AA0184" w:rsidRDefault="00A74BF4" w:rsidP="007D4E1A">
            <w:pPr>
              <w:numPr>
                <w:ilvl w:val="2"/>
                <w:numId w:val="30"/>
              </w:numPr>
              <w:spacing w:after="0"/>
              <w:rPr>
                <w:rFonts w:eastAsia="等线"/>
                <w:kern w:val="32"/>
                <w:szCs w:val="32"/>
                <w:lang w:eastAsia="zh-CN"/>
              </w:rPr>
            </w:pPr>
            <w:r w:rsidRPr="00AA0184">
              <w:rPr>
                <w:rFonts w:eastAsia="等线"/>
                <w:kern w:val="32"/>
                <w:szCs w:val="32"/>
                <w:lang w:eastAsia="zh-CN"/>
              </w:rPr>
              <w:t>FFS: Other values</w:t>
            </w:r>
          </w:p>
          <w:p w14:paraId="24072D40" w14:textId="77777777" w:rsidR="00A74BF4" w:rsidRPr="001D6489" w:rsidRDefault="00A74BF4" w:rsidP="007D4E1A">
            <w:pPr>
              <w:numPr>
                <w:ilvl w:val="0"/>
                <w:numId w:val="30"/>
              </w:numPr>
              <w:spacing w:after="0"/>
              <w:rPr>
                <w:rFonts w:eastAsia="等线"/>
                <w:kern w:val="32"/>
                <w:szCs w:val="32"/>
                <w:lang w:eastAsia="zh-CN"/>
              </w:rPr>
            </w:pPr>
            <w:r w:rsidRPr="001D6489">
              <w:rPr>
                <w:rFonts w:eastAsia="等线"/>
                <w:kern w:val="32"/>
                <w:szCs w:val="32"/>
                <w:lang w:eastAsia="zh-CN"/>
              </w:rPr>
              <w:t>Option 2: UE reports whether it supports soft-combining or not</w:t>
            </w:r>
          </w:p>
          <w:p w14:paraId="425FA54D" w14:textId="77777777" w:rsidR="00A74BF4" w:rsidRPr="001D6489" w:rsidRDefault="00A74BF4" w:rsidP="007D4E1A">
            <w:pPr>
              <w:numPr>
                <w:ilvl w:val="1"/>
                <w:numId w:val="30"/>
              </w:numPr>
              <w:spacing w:after="0"/>
              <w:rPr>
                <w:rFonts w:eastAsia="等线"/>
                <w:kern w:val="32"/>
                <w:szCs w:val="32"/>
                <w:lang w:eastAsia="zh-CN"/>
              </w:rPr>
            </w:pPr>
            <w:r w:rsidRPr="001D6489">
              <w:rPr>
                <w:rFonts w:eastAsia="等线"/>
                <w:kern w:val="32"/>
                <w:szCs w:val="32"/>
                <w:lang w:eastAsia="zh-CN"/>
              </w:rPr>
              <w:t>If soft-combining is supported, UE further reports one or more numbers as required number of BDs for the two PDCCH candidates</w:t>
            </w:r>
          </w:p>
          <w:p w14:paraId="6A554586" w14:textId="77777777" w:rsidR="00A74BF4" w:rsidRPr="001D6489" w:rsidRDefault="00A74BF4" w:rsidP="007D4E1A">
            <w:pPr>
              <w:numPr>
                <w:ilvl w:val="2"/>
                <w:numId w:val="30"/>
              </w:numPr>
              <w:spacing w:after="0"/>
              <w:rPr>
                <w:rFonts w:eastAsia="等线"/>
                <w:kern w:val="32"/>
                <w:szCs w:val="32"/>
                <w:lang w:eastAsia="zh-CN"/>
              </w:rPr>
            </w:pPr>
            <w:r w:rsidRPr="001D6489">
              <w:rPr>
                <w:rFonts w:eastAsia="等线"/>
                <w:kern w:val="32"/>
                <w:szCs w:val="32"/>
                <w:lang w:eastAsia="zh-CN"/>
              </w:rPr>
              <w:t xml:space="preserve">Candidate values: 2, </w:t>
            </w:r>
            <w:r>
              <w:rPr>
                <w:rFonts w:eastAsia="等线"/>
                <w:kern w:val="32"/>
                <w:szCs w:val="32"/>
                <w:lang w:eastAsia="zh-CN"/>
              </w:rPr>
              <w:t>X</w:t>
            </w:r>
            <w:r w:rsidRPr="001D6489">
              <w:rPr>
                <w:rFonts w:eastAsia="等线"/>
                <w:kern w:val="32"/>
                <w:szCs w:val="32"/>
                <w:lang w:eastAsia="zh-CN"/>
              </w:rPr>
              <w:t xml:space="preserve">. </w:t>
            </w:r>
          </w:p>
          <w:p w14:paraId="64591B9D" w14:textId="77777777" w:rsidR="00A74BF4" w:rsidRPr="001D6489" w:rsidRDefault="00A74BF4" w:rsidP="007D4E1A">
            <w:pPr>
              <w:numPr>
                <w:ilvl w:val="3"/>
                <w:numId w:val="30"/>
              </w:numPr>
              <w:spacing w:after="0"/>
              <w:rPr>
                <w:rFonts w:eastAsia="等线"/>
                <w:kern w:val="32"/>
                <w:szCs w:val="32"/>
                <w:lang w:eastAsia="zh-CN"/>
              </w:rPr>
            </w:pPr>
            <w:r>
              <w:rPr>
                <w:rFonts w:eastAsia="等线"/>
                <w:kern w:val="32"/>
                <w:szCs w:val="32"/>
                <w:lang w:eastAsia="zh-CN"/>
              </w:rPr>
              <w:t>Where X is a value larger than 2 and equal or less than 3</w:t>
            </w:r>
            <w:r w:rsidRPr="001D6489">
              <w:rPr>
                <w:rFonts w:eastAsia="等线"/>
                <w:kern w:val="32"/>
                <w:szCs w:val="32"/>
                <w:lang w:eastAsia="zh-CN"/>
              </w:rPr>
              <w:t xml:space="preserve"> </w:t>
            </w:r>
          </w:p>
          <w:p w14:paraId="4985527E" w14:textId="77777777" w:rsidR="00A74BF4" w:rsidRDefault="00A74BF4" w:rsidP="007D4E1A">
            <w:pPr>
              <w:numPr>
                <w:ilvl w:val="3"/>
                <w:numId w:val="30"/>
              </w:numPr>
              <w:spacing w:after="0"/>
              <w:rPr>
                <w:rFonts w:eastAsia="等线"/>
                <w:kern w:val="32"/>
                <w:szCs w:val="32"/>
                <w:lang w:eastAsia="zh-CN"/>
              </w:rPr>
            </w:pPr>
            <w:r w:rsidRPr="001D6489">
              <w:rPr>
                <w:rFonts w:eastAsia="等线"/>
                <w:kern w:val="32"/>
                <w:szCs w:val="32"/>
                <w:lang w:eastAsia="zh-CN"/>
              </w:rPr>
              <w:t>FFS: Whether a value between 1 and 2 should be added to the candidate values</w:t>
            </w:r>
          </w:p>
          <w:p w14:paraId="1ABA7A4D" w14:textId="77777777" w:rsidR="00A74BF4" w:rsidRPr="00AA0184" w:rsidRDefault="00A74BF4" w:rsidP="007D4E1A">
            <w:pPr>
              <w:numPr>
                <w:ilvl w:val="3"/>
                <w:numId w:val="30"/>
              </w:numPr>
              <w:spacing w:after="0"/>
              <w:rPr>
                <w:rFonts w:eastAsia="等线"/>
                <w:kern w:val="32"/>
                <w:szCs w:val="32"/>
                <w:lang w:eastAsia="zh-CN"/>
              </w:rPr>
            </w:pPr>
            <w:r w:rsidRPr="00AA0184">
              <w:rPr>
                <w:rFonts w:eastAsia="等线"/>
                <w:kern w:val="32"/>
                <w:szCs w:val="32"/>
                <w:lang w:eastAsia="zh-CN"/>
              </w:rPr>
              <w:t>FFS: Other values</w:t>
            </w:r>
          </w:p>
          <w:p w14:paraId="7EF29D3B" w14:textId="77777777" w:rsidR="00A74BF4" w:rsidRPr="001D6489" w:rsidRDefault="00A74BF4" w:rsidP="007D4E1A">
            <w:pPr>
              <w:numPr>
                <w:ilvl w:val="0"/>
                <w:numId w:val="30"/>
              </w:numPr>
              <w:spacing w:after="0"/>
              <w:rPr>
                <w:rFonts w:eastAsia="等线"/>
                <w:kern w:val="32"/>
                <w:szCs w:val="32"/>
                <w:lang w:eastAsia="zh-CN"/>
              </w:rPr>
            </w:pPr>
            <w:r w:rsidRPr="001D6489">
              <w:rPr>
                <w:rFonts w:eastAsia="等线"/>
                <w:kern w:val="32"/>
                <w:szCs w:val="32"/>
                <w:lang w:eastAsia="zh-CN"/>
              </w:rPr>
              <w:t>Option 3: UE reports one or more decoding assumptions out of decoding assumptions 1-4</w:t>
            </w:r>
          </w:p>
          <w:p w14:paraId="3C86E8A7" w14:textId="77777777" w:rsidR="00A74BF4" w:rsidRPr="001D6489" w:rsidRDefault="00A74BF4" w:rsidP="007D4E1A">
            <w:pPr>
              <w:numPr>
                <w:ilvl w:val="1"/>
                <w:numId w:val="30"/>
              </w:numPr>
              <w:spacing w:after="0"/>
              <w:rPr>
                <w:rFonts w:eastAsia="等线"/>
                <w:kern w:val="32"/>
                <w:szCs w:val="32"/>
                <w:lang w:eastAsia="zh-CN"/>
              </w:rPr>
            </w:pPr>
            <w:r w:rsidRPr="001D6489">
              <w:rPr>
                <w:rFonts w:eastAsia="等线"/>
                <w:kern w:val="32"/>
                <w:szCs w:val="32"/>
                <w:lang w:eastAsia="zh-CN"/>
              </w:rPr>
              <w:t xml:space="preserve">Number of BDs for decoding assumptions 1: </w:t>
            </w:r>
          </w:p>
          <w:p w14:paraId="1E983133" w14:textId="77777777" w:rsidR="00A74BF4" w:rsidRPr="001D6489" w:rsidRDefault="00A74BF4" w:rsidP="007D4E1A">
            <w:pPr>
              <w:numPr>
                <w:ilvl w:val="2"/>
                <w:numId w:val="30"/>
              </w:numPr>
              <w:spacing w:after="0"/>
              <w:rPr>
                <w:rFonts w:eastAsia="等线"/>
                <w:kern w:val="32"/>
                <w:szCs w:val="32"/>
                <w:lang w:eastAsia="zh-CN"/>
              </w:rPr>
            </w:pPr>
            <w:r w:rsidRPr="001D6489">
              <w:rPr>
                <w:rFonts w:eastAsia="等线"/>
                <w:kern w:val="32"/>
                <w:szCs w:val="32"/>
                <w:lang w:eastAsia="zh-CN"/>
              </w:rPr>
              <w:t>Alt1: 2</w:t>
            </w:r>
            <w:r>
              <w:rPr>
                <w:rFonts w:eastAsia="等线"/>
                <w:kern w:val="32"/>
                <w:szCs w:val="32"/>
                <w:lang w:eastAsia="zh-CN"/>
              </w:rPr>
              <w:t xml:space="preserve"> </w:t>
            </w:r>
            <w:r w:rsidRPr="001D6489">
              <w:rPr>
                <w:rFonts w:eastAsia="等线"/>
                <w:kern w:val="32"/>
                <w:szCs w:val="32"/>
                <w:lang w:eastAsia="zh-CN"/>
              </w:rPr>
              <w:t>BDs</w:t>
            </w:r>
          </w:p>
          <w:p w14:paraId="4FA445E5" w14:textId="77777777" w:rsidR="00A74BF4" w:rsidRPr="001D6489" w:rsidRDefault="00A74BF4" w:rsidP="007D4E1A">
            <w:pPr>
              <w:numPr>
                <w:ilvl w:val="2"/>
                <w:numId w:val="30"/>
              </w:numPr>
              <w:spacing w:after="0"/>
              <w:rPr>
                <w:rFonts w:eastAsia="等线"/>
                <w:kern w:val="32"/>
                <w:szCs w:val="32"/>
                <w:lang w:eastAsia="zh-CN"/>
              </w:rPr>
            </w:pPr>
            <w:r w:rsidRPr="001D6489">
              <w:rPr>
                <w:rFonts w:eastAsia="等线"/>
                <w:kern w:val="32"/>
                <w:szCs w:val="32"/>
                <w:lang w:eastAsia="zh-CN"/>
              </w:rPr>
              <w:t>Alt2: A value between 1 and 2 BDs</w:t>
            </w:r>
          </w:p>
          <w:p w14:paraId="6C1A5042" w14:textId="77777777" w:rsidR="00A74BF4" w:rsidRPr="001D6489" w:rsidRDefault="00A74BF4" w:rsidP="007D4E1A">
            <w:pPr>
              <w:numPr>
                <w:ilvl w:val="1"/>
                <w:numId w:val="30"/>
              </w:numPr>
              <w:spacing w:after="0"/>
              <w:rPr>
                <w:rFonts w:eastAsia="等线"/>
                <w:kern w:val="32"/>
                <w:szCs w:val="32"/>
                <w:lang w:eastAsia="zh-CN"/>
              </w:rPr>
            </w:pPr>
            <w:r w:rsidRPr="001D6489">
              <w:rPr>
                <w:rFonts w:eastAsia="等线"/>
                <w:kern w:val="32"/>
                <w:szCs w:val="32"/>
                <w:lang w:eastAsia="zh-CN"/>
              </w:rPr>
              <w:t>Number of BDs for decoding assumption 2: 2</w:t>
            </w:r>
          </w:p>
          <w:p w14:paraId="4885EDA9" w14:textId="77777777" w:rsidR="00A74BF4" w:rsidRDefault="00A74BF4" w:rsidP="007D4E1A">
            <w:pPr>
              <w:numPr>
                <w:ilvl w:val="1"/>
                <w:numId w:val="30"/>
              </w:numPr>
              <w:spacing w:after="0"/>
              <w:rPr>
                <w:rFonts w:eastAsia="等线"/>
                <w:kern w:val="32"/>
                <w:szCs w:val="32"/>
                <w:lang w:eastAsia="zh-CN"/>
              </w:rPr>
            </w:pPr>
            <w:r w:rsidRPr="001D6489">
              <w:rPr>
                <w:rFonts w:eastAsia="等线"/>
                <w:kern w:val="32"/>
                <w:szCs w:val="32"/>
                <w:lang w:eastAsia="zh-CN"/>
              </w:rPr>
              <w:t>Number of BDs for decoding assumption 3: 2</w:t>
            </w:r>
          </w:p>
          <w:p w14:paraId="54FB45A2" w14:textId="77777777" w:rsidR="00A74BF4" w:rsidRPr="001D6489" w:rsidRDefault="00A74BF4" w:rsidP="007D4E1A">
            <w:pPr>
              <w:numPr>
                <w:ilvl w:val="2"/>
                <w:numId w:val="30"/>
              </w:numPr>
              <w:spacing w:after="0"/>
              <w:rPr>
                <w:rFonts w:eastAsia="等线"/>
                <w:kern w:val="32"/>
                <w:szCs w:val="32"/>
                <w:lang w:eastAsia="zh-CN"/>
              </w:rPr>
            </w:pPr>
            <w:r>
              <w:rPr>
                <w:rFonts w:eastAsia="等线"/>
                <w:kern w:val="32"/>
                <w:szCs w:val="32"/>
                <w:lang w:eastAsia="zh-CN"/>
              </w:rPr>
              <w:t>FFS: Other values</w:t>
            </w:r>
          </w:p>
          <w:p w14:paraId="46AB3E81" w14:textId="77777777" w:rsidR="00A74BF4" w:rsidRDefault="00A74BF4" w:rsidP="007D4E1A">
            <w:pPr>
              <w:numPr>
                <w:ilvl w:val="1"/>
                <w:numId w:val="30"/>
              </w:numPr>
              <w:spacing w:after="0"/>
              <w:rPr>
                <w:rFonts w:eastAsia="等线"/>
                <w:kern w:val="32"/>
                <w:szCs w:val="32"/>
                <w:lang w:eastAsia="zh-CN"/>
              </w:rPr>
            </w:pPr>
            <w:r w:rsidRPr="001D6489">
              <w:rPr>
                <w:rFonts w:eastAsia="等线"/>
                <w:kern w:val="32"/>
                <w:szCs w:val="32"/>
                <w:lang w:eastAsia="zh-CN"/>
              </w:rPr>
              <w:t>Number of BDs for decoding assumption 4: 3</w:t>
            </w:r>
          </w:p>
          <w:p w14:paraId="3289AEDC" w14:textId="77777777" w:rsidR="00A74BF4" w:rsidRPr="00AA0184" w:rsidRDefault="00A74BF4" w:rsidP="007D4E1A">
            <w:pPr>
              <w:numPr>
                <w:ilvl w:val="2"/>
                <w:numId w:val="30"/>
              </w:numPr>
              <w:spacing w:after="0"/>
              <w:rPr>
                <w:rFonts w:eastAsia="等线"/>
                <w:kern w:val="32"/>
                <w:szCs w:val="32"/>
                <w:lang w:eastAsia="zh-CN"/>
              </w:rPr>
            </w:pPr>
            <w:r w:rsidRPr="00AA0184">
              <w:rPr>
                <w:rFonts w:eastAsia="等线"/>
                <w:kern w:val="32"/>
                <w:szCs w:val="32"/>
                <w:lang w:eastAsia="zh-CN"/>
              </w:rPr>
              <w:t>FFS: Other values</w:t>
            </w:r>
          </w:p>
          <w:p w14:paraId="6705F926" w14:textId="77777777" w:rsidR="00A74BF4" w:rsidRDefault="00A74BF4" w:rsidP="007D4E1A">
            <w:pPr>
              <w:numPr>
                <w:ilvl w:val="0"/>
                <w:numId w:val="30"/>
              </w:numPr>
              <w:spacing w:after="0"/>
              <w:rPr>
                <w:rFonts w:eastAsia="等线"/>
                <w:kern w:val="32"/>
                <w:szCs w:val="20"/>
                <w:lang w:eastAsia="zh-CN"/>
              </w:rPr>
            </w:pPr>
            <w:r w:rsidRPr="00AA0184">
              <w:rPr>
                <w:rFonts w:eastAsia="等线"/>
                <w:kern w:val="32"/>
                <w:szCs w:val="20"/>
                <w:lang w:eastAsia="zh-CN"/>
              </w:rPr>
              <w:t xml:space="preserve">Option 4: Always 2 BDs are assumed irrespective of UE’s decoding assumption </w:t>
            </w:r>
          </w:p>
          <w:p w14:paraId="6B340EBA" w14:textId="77777777" w:rsidR="00A74BF4" w:rsidRDefault="00A74BF4" w:rsidP="007D4E1A">
            <w:pPr>
              <w:numPr>
                <w:ilvl w:val="0"/>
                <w:numId w:val="30"/>
              </w:numPr>
              <w:spacing w:after="0"/>
              <w:rPr>
                <w:rFonts w:eastAsia="等线"/>
                <w:kern w:val="32"/>
                <w:szCs w:val="20"/>
                <w:lang w:eastAsia="zh-CN"/>
              </w:rPr>
            </w:pPr>
            <w:r w:rsidRPr="00AA0184">
              <w:rPr>
                <w:rFonts w:eastAsia="等线"/>
                <w:kern w:val="32"/>
                <w:szCs w:val="20"/>
                <w:lang w:eastAsia="zh-CN"/>
              </w:rPr>
              <w:t xml:space="preserve">Option </w:t>
            </w:r>
            <w:r>
              <w:rPr>
                <w:rFonts w:eastAsia="等线"/>
                <w:kern w:val="32"/>
                <w:szCs w:val="20"/>
                <w:lang w:eastAsia="zh-CN"/>
              </w:rPr>
              <w:t>5</w:t>
            </w:r>
            <w:r w:rsidRPr="00AA0184">
              <w:rPr>
                <w:rFonts w:eastAsia="等线"/>
                <w:kern w:val="32"/>
                <w:szCs w:val="20"/>
                <w:lang w:eastAsia="zh-CN"/>
              </w:rPr>
              <w:t xml:space="preserve">: Always </w:t>
            </w:r>
            <w:r>
              <w:rPr>
                <w:rFonts w:eastAsia="等线"/>
                <w:kern w:val="32"/>
                <w:szCs w:val="20"/>
                <w:lang w:eastAsia="zh-CN"/>
              </w:rPr>
              <w:t>3</w:t>
            </w:r>
            <w:r w:rsidRPr="00AA0184">
              <w:rPr>
                <w:rFonts w:eastAsia="等线"/>
                <w:kern w:val="32"/>
                <w:szCs w:val="20"/>
                <w:lang w:eastAsia="zh-CN"/>
              </w:rPr>
              <w:t xml:space="preserve"> BDs are assumed irrespective of UE’s decoding assumption </w:t>
            </w:r>
          </w:p>
          <w:p w14:paraId="4725F34D" w14:textId="77777777" w:rsidR="00A74BF4" w:rsidRPr="001D6489" w:rsidRDefault="00A74BF4" w:rsidP="007D4E1A">
            <w:pPr>
              <w:numPr>
                <w:ilvl w:val="0"/>
                <w:numId w:val="30"/>
              </w:numPr>
              <w:spacing w:after="0"/>
              <w:rPr>
                <w:rFonts w:eastAsia="等线"/>
                <w:kern w:val="32"/>
                <w:szCs w:val="32"/>
                <w:lang w:eastAsia="zh-CN"/>
              </w:rPr>
            </w:pPr>
            <w:r w:rsidRPr="001D6489">
              <w:rPr>
                <w:rFonts w:eastAsia="等线"/>
                <w:kern w:val="32"/>
                <w:szCs w:val="32"/>
                <w:lang w:eastAsia="zh-CN"/>
              </w:rPr>
              <w:t>FFS: Network configuration based on the above UE capabilities for options 1-3</w:t>
            </w:r>
          </w:p>
          <w:p w14:paraId="15F3A306" w14:textId="77777777" w:rsidR="00A74BF4" w:rsidRPr="00D72DF6" w:rsidRDefault="00A74BF4" w:rsidP="00DB306B">
            <w:pPr>
              <w:rPr>
                <w:szCs w:val="36"/>
                <w:lang w:eastAsia="x-none"/>
              </w:rPr>
            </w:pPr>
            <w:r>
              <w:rPr>
                <w:szCs w:val="36"/>
                <w:lang w:eastAsia="x-none"/>
              </w:rPr>
              <w:t>Note: Specification should not be designed in such a way that the UE is required to disclose it receiver implementation</w:t>
            </w:r>
          </w:p>
          <w:p w14:paraId="3EC1CCAF" w14:textId="77777777" w:rsidR="00A74BF4" w:rsidRPr="00DC3FF6" w:rsidRDefault="00A74BF4" w:rsidP="00DB306B">
            <w:pPr>
              <w:rPr>
                <w:rFonts w:cs="Times"/>
                <w:b/>
                <w:bCs/>
                <w:iCs/>
              </w:rPr>
            </w:pPr>
            <w:r w:rsidRPr="00DC3FF6">
              <w:rPr>
                <w:rFonts w:cs="Times"/>
                <w:b/>
                <w:bCs/>
                <w:iCs/>
                <w:highlight w:val="green"/>
              </w:rPr>
              <w:t>Agreement</w:t>
            </w:r>
          </w:p>
          <w:p w14:paraId="2BD6358F" w14:textId="77777777" w:rsidR="00A74BF4" w:rsidRPr="00DC3FF6" w:rsidRDefault="00A74BF4" w:rsidP="00DB306B">
            <w:pPr>
              <w:rPr>
                <w:lang w:eastAsia="ko-KR"/>
              </w:rPr>
            </w:pPr>
            <w:r w:rsidRPr="00DC3FF6">
              <w:rPr>
                <w:rFonts w:cs="Times"/>
                <w:bCs/>
                <w:iCs/>
              </w:rPr>
              <w:t>At least for FR1, if a PDSCH is scheduled by a DCI in PDCCH candidates that are linked for repetition, and the resources in the CORESET(s) containing</w:t>
            </w:r>
            <w:r>
              <w:rPr>
                <w:rFonts w:cs="Times"/>
                <w:bCs/>
                <w:iCs/>
              </w:rPr>
              <w:t xml:space="preserve"> t</w:t>
            </w:r>
            <w:r w:rsidRPr="00DC3FF6">
              <w:rPr>
                <w:rFonts w:cs="Times"/>
                <w:bCs/>
                <w:iCs/>
              </w:rPr>
              <w:t>he PDCCH candidates overlap with the resources of the PDSCH, the PDSCH is rate matched around the union of two PDCCH candidates and the corresponding DMRS.</w:t>
            </w:r>
          </w:p>
          <w:p w14:paraId="53D17C93" w14:textId="77777777" w:rsidR="00A74BF4" w:rsidRPr="00DC3FF6" w:rsidRDefault="00A74BF4" w:rsidP="007D4E1A">
            <w:pPr>
              <w:numPr>
                <w:ilvl w:val="0"/>
                <w:numId w:val="33"/>
              </w:numPr>
              <w:spacing w:after="0"/>
              <w:jc w:val="left"/>
              <w:rPr>
                <w:rFonts w:ascii="MS Gothic" w:eastAsia="MS Gothic" w:hAnsi="MS Gothic" w:cs="Calibri"/>
              </w:rPr>
            </w:pPr>
            <w:r w:rsidRPr="00DC3FF6">
              <w:rPr>
                <w:rFonts w:cs="Times"/>
                <w:bCs/>
                <w:iCs/>
              </w:rPr>
              <w:t>Note: This does not imply that two linked PDCCH candidates can / cannot be overlapping in resources, which is a separate discussion.</w:t>
            </w:r>
          </w:p>
          <w:p w14:paraId="26A4F423" w14:textId="77777777" w:rsidR="00A74BF4" w:rsidRPr="00D72DF6" w:rsidRDefault="00A74BF4" w:rsidP="007D4E1A">
            <w:pPr>
              <w:numPr>
                <w:ilvl w:val="0"/>
                <w:numId w:val="33"/>
              </w:numPr>
              <w:spacing w:after="0"/>
              <w:jc w:val="left"/>
              <w:rPr>
                <w:rFonts w:ascii="MS Gothic" w:eastAsia="MS Gothic" w:hAnsi="MS Gothic"/>
              </w:rPr>
            </w:pPr>
            <w:r w:rsidRPr="00DC3FF6">
              <w:rPr>
                <w:rFonts w:cs="Times"/>
                <w:bCs/>
                <w:iCs/>
              </w:rPr>
              <w:t>FFS: The case of FR2</w:t>
            </w:r>
          </w:p>
          <w:p w14:paraId="2136A94D" w14:textId="77777777" w:rsidR="00A74BF4" w:rsidRPr="00DC3FF6" w:rsidRDefault="00A74BF4" w:rsidP="00DB306B">
            <w:pPr>
              <w:rPr>
                <w:rFonts w:cs="Times"/>
                <w:b/>
                <w:bCs/>
                <w:iCs/>
              </w:rPr>
            </w:pPr>
            <w:r w:rsidRPr="00DC3FF6">
              <w:rPr>
                <w:rFonts w:cs="Times"/>
                <w:b/>
                <w:bCs/>
                <w:iCs/>
                <w:highlight w:val="green"/>
              </w:rPr>
              <w:t>Agreement</w:t>
            </w:r>
          </w:p>
          <w:p w14:paraId="4909A67F" w14:textId="77777777" w:rsidR="00A74BF4" w:rsidRPr="00732CEA" w:rsidRDefault="00A74BF4" w:rsidP="00DB306B">
            <w:pPr>
              <w:rPr>
                <w:rFonts w:eastAsia="Calibri" w:cs="Times"/>
                <w:szCs w:val="20"/>
                <w:lang w:eastAsia="zh-CN"/>
              </w:rPr>
            </w:pPr>
            <w:r w:rsidRPr="00732CEA">
              <w:rPr>
                <w:rFonts w:cs="Times"/>
                <w:szCs w:val="20"/>
                <w:lang w:eastAsia="zh-CN"/>
              </w:rPr>
              <w:t xml:space="preserve">When two SS sets are linked for PDCCH repetition, they do not contain individual PDCCH candidates. </w:t>
            </w:r>
          </w:p>
          <w:p w14:paraId="12452078" w14:textId="77777777" w:rsidR="00A74BF4" w:rsidRPr="009F16D8" w:rsidRDefault="00A74BF4" w:rsidP="007D4E1A">
            <w:pPr>
              <w:pStyle w:val="af6"/>
              <w:widowControl/>
              <w:numPr>
                <w:ilvl w:val="0"/>
                <w:numId w:val="31"/>
              </w:numPr>
              <w:spacing w:after="0"/>
              <w:ind w:firstLineChars="0"/>
              <w:jc w:val="left"/>
              <w:rPr>
                <w:rFonts w:ascii="Times New Roman" w:hAnsi="Times New Roman"/>
                <w:szCs w:val="20"/>
              </w:rPr>
            </w:pPr>
            <w:r w:rsidRPr="009F16D8">
              <w:rPr>
                <w:rFonts w:ascii="Times New Roman" w:hAnsi="Times New Roman"/>
                <w:szCs w:val="20"/>
              </w:rPr>
              <w:t>Note 1: For configuration of individual PDCCH candidates, a different SS set</w:t>
            </w:r>
            <w:r w:rsidRPr="009F16D8">
              <w:rPr>
                <w:rFonts w:ascii="Times New Roman" w:hAnsi="Times New Roman"/>
                <w:color w:val="FF0000"/>
                <w:szCs w:val="20"/>
              </w:rPr>
              <w:t xml:space="preserve"> </w:t>
            </w:r>
            <w:r w:rsidRPr="009F16D8">
              <w:rPr>
                <w:rFonts w:ascii="Times New Roman" w:hAnsi="Times New Roman"/>
                <w:szCs w:val="20"/>
              </w:rPr>
              <w:t>can be configured by network.</w:t>
            </w:r>
          </w:p>
          <w:p w14:paraId="00FB5644" w14:textId="77777777" w:rsidR="00A74BF4" w:rsidRPr="009F16D8" w:rsidRDefault="00A74BF4" w:rsidP="007D4E1A">
            <w:pPr>
              <w:pStyle w:val="af6"/>
              <w:widowControl/>
              <w:numPr>
                <w:ilvl w:val="0"/>
                <w:numId w:val="31"/>
              </w:numPr>
              <w:spacing w:after="0"/>
              <w:ind w:firstLineChars="0"/>
              <w:jc w:val="left"/>
              <w:rPr>
                <w:rFonts w:ascii="Times New Roman" w:hAnsi="Times New Roman"/>
                <w:szCs w:val="20"/>
              </w:rPr>
            </w:pPr>
            <w:r w:rsidRPr="009F16D8">
              <w:rPr>
                <w:rFonts w:ascii="Times New Roman" w:hAnsi="Times New Roman"/>
                <w:szCs w:val="20"/>
              </w:rPr>
              <w:t xml:space="preserve">Note 2: When one of the linked PDCCH candidates uses the same set of CCEs as an individual PDCCH candidate, and they both are associated with the same DCI size, scrambling, and CORESET, Rel. 15 rule is followed </w:t>
            </w:r>
            <w:proofErr w:type="spellStart"/>
            <w:r w:rsidRPr="009F16D8">
              <w:rPr>
                <w:rFonts w:ascii="Times New Roman" w:hAnsi="Times New Roman"/>
                <w:szCs w:val="20"/>
              </w:rPr>
              <w:t>wrt</w:t>
            </w:r>
            <w:proofErr w:type="spellEnd"/>
            <w:r w:rsidRPr="009F16D8">
              <w:rPr>
                <w:rFonts w:ascii="Times New Roman" w:hAnsi="Times New Roman"/>
                <w:szCs w:val="20"/>
              </w:rPr>
              <w:t xml:space="preserve"> not counting an additional BD.</w:t>
            </w:r>
          </w:p>
          <w:p w14:paraId="45292ACC" w14:textId="77777777" w:rsidR="00A74BF4" w:rsidRPr="000012F0" w:rsidRDefault="00A74BF4" w:rsidP="00DB306B">
            <w:pPr>
              <w:rPr>
                <w:rFonts w:cs="Times"/>
                <w:szCs w:val="20"/>
                <w:lang w:eastAsia="ko-KR"/>
              </w:rPr>
            </w:pPr>
            <w:r w:rsidRPr="000012F0">
              <w:rPr>
                <w:rFonts w:cs="Times"/>
                <w:b/>
                <w:bCs/>
                <w:iCs/>
                <w:szCs w:val="20"/>
                <w:highlight w:val="green"/>
              </w:rPr>
              <w:t>Agreement</w:t>
            </w:r>
          </w:p>
          <w:p w14:paraId="575BA183" w14:textId="77777777" w:rsidR="00A74BF4" w:rsidRPr="000012F0" w:rsidRDefault="00A74BF4" w:rsidP="00DB306B">
            <w:pPr>
              <w:rPr>
                <w:rFonts w:cs="Times"/>
                <w:bCs/>
                <w:iCs/>
                <w:szCs w:val="20"/>
              </w:rPr>
            </w:pPr>
            <w:r w:rsidRPr="000012F0">
              <w:rPr>
                <w:rFonts w:cs="Times"/>
                <w:bCs/>
                <w:iCs/>
                <w:szCs w:val="20"/>
              </w:rPr>
              <w:t>For PDCCH repetition, two PDCCH candidates in two SS sets are linked based on</w:t>
            </w:r>
          </w:p>
          <w:p w14:paraId="714FF5E1" w14:textId="77777777" w:rsidR="00A74BF4" w:rsidRPr="000012F0" w:rsidRDefault="00A74BF4" w:rsidP="007D4E1A">
            <w:pPr>
              <w:numPr>
                <w:ilvl w:val="0"/>
                <w:numId w:val="30"/>
              </w:numPr>
              <w:spacing w:after="0"/>
              <w:jc w:val="left"/>
              <w:rPr>
                <w:rFonts w:cs="Times"/>
                <w:bCs/>
                <w:iCs/>
                <w:szCs w:val="20"/>
              </w:rPr>
            </w:pPr>
            <w:r w:rsidRPr="000012F0">
              <w:rPr>
                <w:rFonts w:cs="Times"/>
                <w:bCs/>
                <w:iCs/>
                <w:szCs w:val="20"/>
              </w:rPr>
              <w:t>Having the same AL and the same candidate index:</w:t>
            </w:r>
            <w:r w:rsidRPr="000012F0">
              <w:rPr>
                <w:rFonts w:cs="Times"/>
                <w:szCs w:val="20"/>
              </w:rPr>
              <w:t xml:space="preserve"> </w:t>
            </w:r>
          </w:p>
          <w:p w14:paraId="2398AA08" w14:textId="77777777" w:rsidR="00A74BF4" w:rsidRPr="00D72DF6" w:rsidRDefault="00A74BF4" w:rsidP="007D4E1A">
            <w:pPr>
              <w:numPr>
                <w:ilvl w:val="1"/>
                <w:numId w:val="30"/>
              </w:numPr>
              <w:spacing w:after="0"/>
              <w:jc w:val="left"/>
              <w:rPr>
                <w:rFonts w:cs="Times"/>
                <w:bCs/>
                <w:iCs/>
                <w:szCs w:val="20"/>
              </w:rPr>
            </w:pPr>
            <w:r w:rsidRPr="000012F0">
              <w:rPr>
                <w:rFonts w:cs="Times"/>
                <w:bCs/>
                <w:iCs/>
                <w:szCs w:val="20"/>
              </w:rPr>
              <w:t>Two linked SS sets are configured with the same number of candidates for each AL.</w:t>
            </w:r>
          </w:p>
          <w:p w14:paraId="32BFC0F6" w14:textId="77777777" w:rsidR="00A74BF4" w:rsidRPr="0093116D" w:rsidRDefault="00A74BF4" w:rsidP="00DB306B">
            <w:pPr>
              <w:shd w:val="clear" w:color="auto" w:fill="FFFFFF"/>
              <w:rPr>
                <w:rFonts w:eastAsia="Malgun Gothic" w:cs="Times"/>
                <w:sz w:val="21"/>
                <w:szCs w:val="21"/>
                <w:lang w:eastAsia="ko-KR"/>
              </w:rPr>
            </w:pPr>
            <w:r w:rsidRPr="0093116D">
              <w:rPr>
                <w:rFonts w:eastAsia="Malgun Gothic" w:cs="Times"/>
                <w:b/>
                <w:bCs/>
                <w:szCs w:val="20"/>
                <w:lang w:eastAsia="ko-KR"/>
              </w:rPr>
              <w:t>Conclusion.</w:t>
            </w:r>
          </w:p>
          <w:p w14:paraId="015A5EDC" w14:textId="77777777" w:rsidR="00A74BF4" w:rsidRDefault="00A74BF4" w:rsidP="00DB306B">
            <w:pPr>
              <w:pStyle w:val="a0"/>
              <w:rPr>
                <w:rFonts w:eastAsiaTheme="minorEastAsia"/>
                <w:lang w:eastAsia="zh-CN"/>
              </w:rPr>
            </w:pPr>
            <w:r w:rsidRPr="0093116D">
              <w:rPr>
                <w:rFonts w:eastAsia="Malgun Gothic" w:cs="Times"/>
                <w:szCs w:val="20"/>
                <w:lang w:eastAsia="ko-KR"/>
              </w:rPr>
              <w:t>The agreed PDCCH repetition framework (Option 2 + Case 1 + Alt3) supports both TDM and FDM multiplexing schemes. </w:t>
            </w:r>
          </w:p>
        </w:tc>
      </w:tr>
    </w:tbl>
    <w:p w14:paraId="2A04D806" w14:textId="00C57445" w:rsidR="00A74BF4" w:rsidRDefault="00A74BF4" w:rsidP="00A74BF4">
      <w:pPr>
        <w:pStyle w:val="a0"/>
        <w:rPr>
          <w:rFonts w:eastAsiaTheme="minorEastAsia"/>
          <w:lang w:eastAsia="zh-CN"/>
        </w:rPr>
      </w:pPr>
    </w:p>
    <w:p w14:paraId="320A374F" w14:textId="4CF8AD0A" w:rsidR="009F16D8" w:rsidRDefault="009F16D8" w:rsidP="00A74BF4">
      <w:pPr>
        <w:pStyle w:val="a0"/>
        <w:rPr>
          <w:rFonts w:eastAsiaTheme="minorEastAsia"/>
          <w:lang w:eastAsia="zh-CN"/>
        </w:rPr>
      </w:pPr>
    </w:p>
    <w:p w14:paraId="7B1327B7" w14:textId="324C95EC" w:rsidR="009F16D8" w:rsidRDefault="009F16D8" w:rsidP="00A74BF4">
      <w:pPr>
        <w:pStyle w:val="a0"/>
        <w:rPr>
          <w:rFonts w:eastAsiaTheme="minorEastAsia"/>
          <w:lang w:eastAsia="zh-CN"/>
        </w:rPr>
      </w:pPr>
    </w:p>
    <w:p w14:paraId="3F2050EE" w14:textId="2E123E49" w:rsidR="009F16D8" w:rsidRDefault="009F16D8" w:rsidP="00A74BF4">
      <w:pPr>
        <w:pStyle w:val="a0"/>
        <w:rPr>
          <w:rFonts w:eastAsiaTheme="minorEastAsia"/>
          <w:lang w:eastAsia="zh-CN"/>
        </w:rPr>
      </w:pPr>
    </w:p>
    <w:p w14:paraId="0CEC5203" w14:textId="6112E83F" w:rsidR="00341887" w:rsidRDefault="00341887" w:rsidP="00A74BF4">
      <w:pPr>
        <w:pStyle w:val="a0"/>
        <w:rPr>
          <w:rFonts w:eastAsiaTheme="minorEastAsia"/>
          <w:lang w:eastAsia="zh-CN"/>
        </w:rPr>
      </w:pPr>
    </w:p>
    <w:p w14:paraId="2D64AAB4" w14:textId="1277AA1F" w:rsidR="00341887" w:rsidRDefault="00341887" w:rsidP="00A74BF4">
      <w:pPr>
        <w:pStyle w:val="a0"/>
        <w:rPr>
          <w:rFonts w:eastAsiaTheme="minorEastAsia"/>
          <w:lang w:eastAsia="zh-CN"/>
        </w:rPr>
      </w:pPr>
    </w:p>
    <w:p w14:paraId="13C624A2" w14:textId="170FC40F" w:rsidR="00341887" w:rsidRDefault="00341887" w:rsidP="00A74BF4">
      <w:pPr>
        <w:pStyle w:val="a0"/>
        <w:rPr>
          <w:rFonts w:eastAsiaTheme="minorEastAsia"/>
          <w:lang w:eastAsia="zh-CN"/>
        </w:rPr>
      </w:pPr>
    </w:p>
    <w:p w14:paraId="52E13AB5" w14:textId="7305DBC2" w:rsidR="00341887" w:rsidRDefault="00341887" w:rsidP="00A74BF4">
      <w:pPr>
        <w:pStyle w:val="a0"/>
        <w:rPr>
          <w:rFonts w:eastAsiaTheme="minorEastAsia"/>
          <w:lang w:eastAsia="zh-CN"/>
        </w:rPr>
      </w:pPr>
    </w:p>
    <w:p w14:paraId="42CC8A9A" w14:textId="635C3F6F" w:rsidR="00341887" w:rsidRDefault="00341887" w:rsidP="00A74BF4">
      <w:pPr>
        <w:pStyle w:val="a0"/>
        <w:rPr>
          <w:rFonts w:eastAsiaTheme="minorEastAsia"/>
          <w:lang w:eastAsia="zh-CN"/>
        </w:rPr>
      </w:pPr>
    </w:p>
    <w:p w14:paraId="64FA824D" w14:textId="5BD6D6AB" w:rsidR="00341887" w:rsidRDefault="00341887" w:rsidP="00A74BF4">
      <w:pPr>
        <w:pStyle w:val="a0"/>
        <w:rPr>
          <w:rFonts w:eastAsiaTheme="minorEastAsia"/>
          <w:lang w:eastAsia="zh-CN"/>
        </w:rPr>
      </w:pPr>
    </w:p>
    <w:p w14:paraId="5BF635C9" w14:textId="77777777" w:rsidR="00341887" w:rsidRPr="00994C16" w:rsidRDefault="00341887" w:rsidP="00A74BF4">
      <w:pPr>
        <w:pStyle w:val="a0"/>
        <w:rPr>
          <w:rFonts w:eastAsiaTheme="minorEastAsia"/>
          <w:lang w:eastAsia="zh-CN"/>
        </w:rPr>
      </w:pPr>
    </w:p>
    <w:p w14:paraId="16E0313D" w14:textId="77777777" w:rsidR="00A74BF4" w:rsidRDefault="00A74BF4" w:rsidP="00A74BF4">
      <w:pPr>
        <w:pStyle w:val="table"/>
        <w:spacing w:after="50"/>
      </w:pPr>
      <w:bookmarkStart w:id="51" w:name="_Ref61863214"/>
      <w:r>
        <w:rPr>
          <w:rFonts w:hint="eastAsia"/>
        </w:rPr>
        <w:t>L</w:t>
      </w:r>
      <w:r>
        <w:t>LS parameters and assumptions for PUSCH enhancement</w:t>
      </w:r>
      <w:bookmarkEnd w:id="51"/>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79"/>
        <w:gridCol w:w="6101"/>
      </w:tblGrid>
      <w:tr w:rsidR="00A74BF4" w14:paraId="3385E4EA" w14:textId="77777777" w:rsidTr="00DB306B">
        <w:trPr>
          <w:trHeight w:val="19"/>
          <w:jc w:val="center"/>
        </w:trPr>
        <w:tc>
          <w:tcPr>
            <w:tcW w:w="3079" w:type="dxa"/>
            <w:shd w:val="clear" w:color="auto" w:fill="D9E2F3"/>
            <w:tcMar>
              <w:top w:w="0" w:type="dxa"/>
              <w:left w:w="108" w:type="dxa"/>
              <w:bottom w:w="0" w:type="dxa"/>
              <w:right w:w="108" w:type="dxa"/>
            </w:tcMar>
          </w:tcPr>
          <w:p w14:paraId="31CDAE31" w14:textId="77777777" w:rsidR="00A74BF4" w:rsidRDefault="00A74BF4" w:rsidP="00DB306B">
            <w:pPr>
              <w:pStyle w:val="TAH"/>
              <w:keepNext w:val="0"/>
              <w:keepLines w:val="0"/>
              <w:spacing w:after="50"/>
              <w:rPr>
                <w:rFonts w:ascii="Times New Roman" w:hAnsi="Times New Roman"/>
              </w:rPr>
            </w:pPr>
            <w:r>
              <w:rPr>
                <w:rFonts w:ascii="Times New Roman" w:hAnsi="Times New Roman"/>
              </w:rPr>
              <w:t>Parameter</w:t>
            </w:r>
          </w:p>
        </w:tc>
        <w:tc>
          <w:tcPr>
            <w:tcW w:w="6101" w:type="dxa"/>
            <w:shd w:val="clear" w:color="auto" w:fill="D9E2F3"/>
            <w:tcMar>
              <w:top w:w="0" w:type="dxa"/>
              <w:left w:w="108" w:type="dxa"/>
              <w:bottom w:w="0" w:type="dxa"/>
              <w:right w:w="108" w:type="dxa"/>
            </w:tcMar>
          </w:tcPr>
          <w:p w14:paraId="3AA05266" w14:textId="77777777" w:rsidR="00A74BF4" w:rsidRDefault="00A74BF4" w:rsidP="00DB306B">
            <w:pPr>
              <w:pStyle w:val="TAH"/>
              <w:keepNext w:val="0"/>
              <w:keepLines w:val="0"/>
              <w:spacing w:after="50"/>
              <w:rPr>
                <w:rFonts w:ascii="Times New Roman" w:hAnsi="Times New Roman"/>
              </w:rPr>
            </w:pPr>
            <w:r>
              <w:rPr>
                <w:rFonts w:ascii="Times New Roman" w:hAnsi="Times New Roman"/>
              </w:rPr>
              <w:t>Value</w:t>
            </w:r>
          </w:p>
        </w:tc>
      </w:tr>
      <w:tr w:rsidR="00A74BF4" w14:paraId="0D809B6D" w14:textId="77777777" w:rsidTr="00DB306B">
        <w:trPr>
          <w:trHeight w:val="19"/>
          <w:jc w:val="center"/>
        </w:trPr>
        <w:tc>
          <w:tcPr>
            <w:tcW w:w="3079" w:type="dxa"/>
            <w:tcMar>
              <w:top w:w="0" w:type="dxa"/>
              <w:left w:w="108" w:type="dxa"/>
              <w:bottom w:w="0" w:type="dxa"/>
              <w:right w:w="108" w:type="dxa"/>
            </w:tcMar>
          </w:tcPr>
          <w:p w14:paraId="32ABBCAD" w14:textId="77777777" w:rsidR="00A74BF4" w:rsidRDefault="00A74BF4" w:rsidP="00DB306B">
            <w:pPr>
              <w:pStyle w:val="TAL"/>
              <w:keepNext w:val="0"/>
              <w:keepLines w:val="0"/>
              <w:spacing w:after="50"/>
              <w:rPr>
                <w:rFonts w:ascii="Times New Roman" w:hAnsi="Times New Roman"/>
                <w:lang w:eastAsia="ja-JP"/>
              </w:rPr>
            </w:pPr>
            <w:r>
              <w:rPr>
                <w:rFonts w:ascii="Times New Roman" w:hAnsi="Times New Roman"/>
                <w:lang w:eastAsia="ja-JP"/>
              </w:rPr>
              <w:t>Carrier frequency for evaluation</w:t>
            </w:r>
          </w:p>
        </w:tc>
        <w:tc>
          <w:tcPr>
            <w:tcW w:w="6101" w:type="dxa"/>
            <w:tcMar>
              <w:top w:w="0" w:type="dxa"/>
              <w:left w:w="108" w:type="dxa"/>
              <w:bottom w:w="0" w:type="dxa"/>
              <w:right w:w="108" w:type="dxa"/>
            </w:tcMar>
          </w:tcPr>
          <w:p w14:paraId="01720042" w14:textId="77777777" w:rsidR="00A74BF4" w:rsidRDefault="00A74BF4" w:rsidP="00DB306B">
            <w:pPr>
              <w:pStyle w:val="TAL"/>
              <w:keepNext w:val="0"/>
              <w:keepLines w:val="0"/>
              <w:spacing w:after="50"/>
              <w:rPr>
                <w:rFonts w:ascii="Times New Roman" w:hAnsi="Times New Roman"/>
                <w:lang w:eastAsia="zh-CN"/>
              </w:rPr>
            </w:pPr>
            <w:r>
              <w:rPr>
                <w:rFonts w:ascii="Times New Roman" w:hAnsi="Times New Roman"/>
                <w:lang w:eastAsia="zh-CN"/>
              </w:rPr>
              <w:t>30 GHz</w:t>
            </w:r>
          </w:p>
        </w:tc>
      </w:tr>
      <w:tr w:rsidR="00A74BF4" w14:paraId="0524A7C4" w14:textId="77777777" w:rsidTr="00DB306B">
        <w:trPr>
          <w:trHeight w:val="19"/>
          <w:jc w:val="center"/>
        </w:trPr>
        <w:tc>
          <w:tcPr>
            <w:tcW w:w="3079" w:type="dxa"/>
            <w:tcMar>
              <w:top w:w="0" w:type="dxa"/>
              <w:left w:w="108" w:type="dxa"/>
              <w:bottom w:w="0" w:type="dxa"/>
              <w:right w:w="108" w:type="dxa"/>
            </w:tcMar>
          </w:tcPr>
          <w:p w14:paraId="19D767F6" w14:textId="77777777" w:rsidR="00A74BF4" w:rsidRDefault="00A74BF4" w:rsidP="00DB306B">
            <w:pPr>
              <w:pStyle w:val="TAL"/>
              <w:keepNext w:val="0"/>
              <w:keepLines w:val="0"/>
              <w:spacing w:after="50"/>
              <w:rPr>
                <w:rFonts w:ascii="Times New Roman" w:hAnsi="Times New Roman"/>
                <w:lang w:eastAsia="ja-JP"/>
              </w:rPr>
            </w:pPr>
            <w:r>
              <w:rPr>
                <w:rFonts w:ascii="Times New Roman" w:hAnsi="Times New Roman"/>
                <w:lang w:eastAsia="ja-JP"/>
              </w:rPr>
              <w:t>Channel model</w:t>
            </w:r>
          </w:p>
        </w:tc>
        <w:tc>
          <w:tcPr>
            <w:tcW w:w="6101" w:type="dxa"/>
            <w:tcMar>
              <w:top w:w="0" w:type="dxa"/>
              <w:left w:w="108" w:type="dxa"/>
              <w:bottom w:w="0" w:type="dxa"/>
              <w:right w:w="108" w:type="dxa"/>
            </w:tcMar>
          </w:tcPr>
          <w:p w14:paraId="77BC12A8" w14:textId="77777777" w:rsidR="00A74BF4" w:rsidRDefault="00A74BF4" w:rsidP="00DB306B">
            <w:pPr>
              <w:pStyle w:val="TAL"/>
              <w:keepNext w:val="0"/>
              <w:keepLines w:val="0"/>
              <w:spacing w:after="50"/>
              <w:rPr>
                <w:rFonts w:ascii="Times New Roman" w:hAnsi="Times New Roman"/>
                <w:lang w:eastAsia="zh-CN"/>
              </w:rPr>
            </w:pPr>
            <w:r>
              <w:rPr>
                <w:rFonts w:ascii="Times New Roman" w:hAnsi="Times New Roman"/>
                <w:lang w:eastAsia="zh-CN"/>
              </w:rPr>
              <w:t xml:space="preserve">CDL-A (delay spread: 20 ns) as in 38.901 </w:t>
            </w:r>
          </w:p>
        </w:tc>
      </w:tr>
      <w:tr w:rsidR="00A74BF4" w14:paraId="31DA9CBD" w14:textId="77777777" w:rsidTr="00DB306B">
        <w:trPr>
          <w:trHeight w:val="19"/>
          <w:jc w:val="center"/>
        </w:trPr>
        <w:tc>
          <w:tcPr>
            <w:tcW w:w="3079" w:type="dxa"/>
            <w:tcMar>
              <w:top w:w="0" w:type="dxa"/>
              <w:left w:w="108" w:type="dxa"/>
              <w:bottom w:w="0" w:type="dxa"/>
              <w:right w:w="108" w:type="dxa"/>
            </w:tcMar>
          </w:tcPr>
          <w:p w14:paraId="6A44B549" w14:textId="77777777" w:rsidR="00A74BF4" w:rsidRDefault="00A74BF4" w:rsidP="00DB306B">
            <w:pPr>
              <w:pStyle w:val="TAL"/>
              <w:keepNext w:val="0"/>
              <w:keepLines w:val="0"/>
              <w:spacing w:after="50"/>
              <w:rPr>
                <w:rFonts w:ascii="Times New Roman" w:hAnsi="Times New Roman"/>
                <w:lang w:eastAsia="ja-JP"/>
              </w:rPr>
            </w:pPr>
            <w:r>
              <w:rPr>
                <w:rFonts w:ascii="Times New Roman" w:hAnsi="Times New Roman"/>
                <w:lang w:eastAsia="ja-JP"/>
              </w:rPr>
              <w:t>UE speed</w:t>
            </w:r>
          </w:p>
        </w:tc>
        <w:tc>
          <w:tcPr>
            <w:tcW w:w="6101" w:type="dxa"/>
            <w:tcMar>
              <w:top w:w="0" w:type="dxa"/>
              <w:left w:w="108" w:type="dxa"/>
              <w:bottom w:w="0" w:type="dxa"/>
              <w:right w:w="108" w:type="dxa"/>
            </w:tcMar>
          </w:tcPr>
          <w:p w14:paraId="68EB9C5D" w14:textId="77777777" w:rsidR="00A74BF4" w:rsidRDefault="00A74BF4" w:rsidP="00DB306B">
            <w:pPr>
              <w:pStyle w:val="TAL"/>
              <w:keepNext w:val="0"/>
              <w:keepLines w:val="0"/>
              <w:spacing w:after="50"/>
              <w:rPr>
                <w:rFonts w:ascii="Times New Roman" w:hAnsi="Times New Roman"/>
                <w:lang w:eastAsia="zh-CN"/>
              </w:rPr>
            </w:pPr>
            <w:r>
              <w:rPr>
                <w:rFonts w:ascii="Times New Roman" w:hAnsi="Times New Roman"/>
                <w:lang w:eastAsia="zh-CN"/>
              </w:rPr>
              <w:t xml:space="preserve">3 km/h, </w:t>
            </w:r>
            <w:r>
              <w:rPr>
                <w:rFonts w:ascii="Times New Roman" w:hAnsi="Times New Roman"/>
              </w:rPr>
              <w:t>30</w:t>
            </w:r>
            <w:r>
              <w:rPr>
                <w:rFonts w:ascii="Times New Roman" w:hAnsi="Times New Roman"/>
                <w:lang w:eastAsia="zh-CN"/>
              </w:rPr>
              <w:t xml:space="preserve"> </w:t>
            </w:r>
            <w:r>
              <w:rPr>
                <w:rFonts w:ascii="Times New Roman" w:hAnsi="Times New Roman"/>
              </w:rPr>
              <w:t>km/h</w:t>
            </w:r>
          </w:p>
        </w:tc>
      </w:tr>
      <w:tr w:rsidR="00A74BF4" w14:paraId="27D21192" w14:textId="77777777" w:rsidTr="00DB306B">
        <w:trPr>
          <w:trHeight w:val="19"/>
          <w:jc w:val="center"/>
        </w:trPr>
        <w:tc>
          <w:tcPr>
            <w:tcW w:w="3079" w:type="dxa"/>
            <w:tcMar>
              <w:top w:w="0" w:type="dxa"/>
              <w:left w:w="108" w:type="dxa"/>
              <w:bottom w:w="0" w:type="dxa"/>
              <w:right w:w="108" w:type="dxa"/>
            </w:tcMar>
          </w:tcPr>
          <w:p w14:paraId="2ABBC94A" w14:textId="77777777" w:rsidR="00A74BF4" w:rsidRDefault="00A74BF4" w:rsidP="00DB306B">
            <w:pPr>
              <w:pStyle w:val="TAL"/>
              <w:keepNext w:val="0"/>
              <w:keepLines w:val="0"/>
              <w:spacing w:after="50"/>
              <w:rPr>
                <w:rFonts w:ascii="Times New Roman" w:hAnsi="Times New Roman"/>
                <w:lang w:eastAsia="ja-JP"/>
              </w:rPr>
            </w:pPr>
            <w:r>
              <w:rPr>
                <w:rFonts w:ascii="Times New Roman" w:hAnsi="Times New Roman"/>
                <w:lang w:eastAsia="ja-JP"/>
              </w:rPr>
              <w:t>BS antenna configuration</w:t>
            </w:r>
          </w:p>
        </w:tc>
        <w:tc>
          <w:tcPr>
            <w:tcW w:w="6101" w:type="dxa"/>
            <w:tcMar>
              <w:top w:w="0" w:type="dxa"/>
              <w:left w:w="108" w:type="dxa"/>
              <w:bottom w:w="0" w:type="dxa"/>
              <w:right w:w="108" w:type="dxa"/>
            </w:tcMar>
          </w:tcPr>
          <w:p w14:paraId="0125F26E" w14:textId="77777777" w:rsidR="00A74BF4" w:rsidRDefault="00A74BF4" w:rsidP="00DB306B">
            <w:pPr>
              <w:pStyle w:val="TAL"/>
              <w:keepNext w:val="0"/>
              <w:keepLines w:val="0"/>
              <w:spacing w:after="50"/>
              <w:rPr>
                <w:rFonts w:ascii="Times New Roman" w:hAnsi="Times New Roman"/>
                <w:lang w:eastAsia="zh-CN"/>
              </w:rPr>
            </w:pPr>
            <w:r>
              <w:rPr>
                <w:rFonts w:ascii="Times New Roman" w:hAnsi="Times New Roman"/>
                <w:lang w:eastAsia="zh-CN"/>
              </w:rPr>
              <w:t xml:space="preserve">2 Tx/2 Rx antenna ports </w:t>
            </w:r>
          </w:p>
        </w:tc>
      </w:tr>
      <w:tr w:rsidR="00A74BF4" w14:paraId="1FE3919C" w14:textId="77777777" w:rsidTr="00DB306B">
        <w:trPr>
          <w:trHeight w:val="19"/>
          <w:jc w:val="center"/>
        </w:trPr>
        <w:tc>
          <w:tcPr>
            <w:tcW w:w="3079" w:type="dxa"/>
            <w:tcMar>
              <w:top w:w="0" w:type="dxa"/>
              <w:left w:w="108" w:type="dxa"/>
              <w:bottom w:w="0" w:type="dxa"/>
              <w:right w:w="108" w:type="dxa"/>
            </w:tcMar>
          </w:tcPr>
          <w:p w14:paraId="40F8DCF1" w14:textId="77777777" w:rsidR="00A74BF4" w:rsidRDefault="00A74BF4" w:rsidP="00DB306B">
            <w:pPr>
              <w:pStyle w:val="TAL"/>
              <w:keepNext w:val="0"/>
              <w:keepLines w:val="0"/>
              <w:spacing w:after="50"/>
              <w:rPr>
                <w:rFonts w:ascii="Times New Roman" w:hAnsi="Times New Roman"/>
                <w:lang w:eastAsia="ja-JP"/>
              </w:rPr>
            </w:pPr>
            <w:r>
              <w:rPr>
                <w:rFonts w:ascii="Times New Roman" w:hAnsi="Times New Roman"/>
                <w:lang w:eastAsia="ja-JP"/>
              </w:rPr>
              <w:t>UE antenna configuration</w:t>
            </w:r>
          </w:p>
        </w:tc>
        <w:tc>
          <w:tcPr>
            <w:tcW w:w="6101" w:type="dxa"/>
            <w:tcMar>
              <w:top w:w="0" w:type="dxa"/>
              <w:left w:w="108" w:type="dxa"/>
              <w:bottom w:w="0" w:type="dxa"/>
              <w:right w:w="108" w:type="dxa"/>
            </w:tcMar>
          </w:tcPr>
          <w:p w14:paraId="2640D2CC" w14:textId="77777777" w:rsidR="00A74BF4" w:rsidRDefault="00A74BF4" w:rsidP="00DB306B">
            <w:pPr>
              <w:pStyle w:val="TAL"/>
              <w:keepNext w:val="0"/>
              <w:keepLines w:val="0"/>
              <w:spacing w:after="50"/>
              <w:rPr>
                <w:rFonts w:ascii="Times New Roman" w:hAnsi="Times New Roman"/>
                <w:lang w:eastAsia="zh-CN"/>
              </w:rPr>
            </w:pPr>
            <w:r>
              <w:rPr>
                <w:rFonts w:ascii="Times New Roman" w:hAnsi="Times New Roman"/>
                <w:lang w:eastAsia="zh-CN"/>
              </w:rPr>
              <w:t>2 Tx/2 Rx antenna ports</w:t>
            </w:r>
          </w:p>
        </w:tc>
      </w:tr>
      <w:tr w:rsidR="00A74BF4" w14:paraId="3898991F" w14:textId="77777777" w:rsidTr="00DB306B">
        <w:trPr>
          <w:trHeight w:val="19"/>
          <w:jc w:val="center"/>
        </w:trPr>
        <w:tc>
          <w:tcPr>
            <w:tcW w:w="3079" w:type="dxa"/>
            <w:tcMar>
              <w:top w:w="0" w:type="dxa"/>
              <w:left w:w="108" w:type="dxa"/>
              <w:bottom w:w="0" w:type="dxa"/>
              <w:right w:w="108" w:type="dxa"/>
            </w:tcMar>
          </w:tcPr>
          <w:p w14:paraId="7855DBAB" w14:textId="77777777" w:rsidR="00A74BF4" w:rsidRDefault="00A74BF4" w:rsidP="00DB306B">
            <w:pPr>
              <w:pStyle w:val="TAL"/>
              <w:keepNext w:val="0"/>
              <w:keepLines w:val="0"/>
              <w:spacing w:after="50"/>
              <w:rPr>
                <w:rFonts w:ascii="Times New Roman" w:hAnsi="Times New Roman"/>
                <w:lang w:eastAsia="ja-JP"/>
              </w:rPr>
            </w:pPr>
            <w:r>
              <w:rPr>
                <w:rFonts w:ascii="Times New Roman" w:hAnsi="Times New Roman"/>
                <w:lang w:eastAsia="ja-JP"/>
              </w:rPr>
              <w:t>System bandwidth</w:t>
            </w:r>
          </w:p>
        </w:tc>
        <w:tc>
          <w:tcPr>
            <w:tcW w:w="6101" w:type="dxa"/>
            <w:tcMar>
              <w:top w:w="0" w:type="dxa"/>
              <w:left w:w="108" w:type="dxa"/>
              <w:bottom w:w="0" w:type="dxa"/>
              <w:right w:w="108" w:type="dxa"/>
            </w:tcMar>
          </w:tcPr>
          <w:p w14:paraId="10D932B3" w14:textId="77777777" w:rsidR="00A74BF4" w:rsidRDefault="00A74BF4" w:rsidP="00DB306B">
            <w:pPr>
              <w:pStyle w:val="TAL"/>
              <w:keepNext w:val="0"/>
              <w:keepLines w:val="0"/>
              <w:spacing w:after="50"/>
              <w:rPr>
                <w:rFonts w:ascii="Times New Roman" w:hAnsi="Times New Roman"/>
                <w:lang w:eastAsia="zh-CN"/>
              </w:rPr>
            </w:pPr>
            <w:r>
              <w:rPr>
                <w:rFonts w:ascii="Times New Roman" w:hAnsi="Times New Roman"/>
                <w:lang w:eastAsia="zh-CN"/>
              </w:rPr>
              <w:t>160 MHz</w:t>
            </w:r>
          </w:p>
          <w:p w14:paraId="777AAF00" w14:textId="77777777" w:rsidR="00A74BF4" w:rsidRDefault="00A74BF4" w:rsidP="00DB306B">
            <w:pPr>
              <w:pStyle w:val="TAL"/>
              <w:keepNext w:val="0"/>
              <w:keepLines w:val="0"/>
              <w:spacing w:after="50"/>
              <w:rPr>
                <w:rFonts w:ascii="Times New Roman" w:hAnsi="Times New Roman"/>
                <w:lang w:eastAsia="zh-CN"/>
              </w:rPr>
            </w:pPr>
            <w:r>
              <w:rPr>
                <w:rFonts w:ascii="Times New Roman" w:hAnsi="Times New Roman"/>
                <w:lang w:eastAsia="zh-CN"/>
              </w:rPr>
              <w:t xml:space="preserve">Note: For TDD, 160 MHz for DL/UL. No FDD bands identified at 30 GHz currently. </w:t>
            </w:r>
          </w:p>
        </w:tc>
      </w:tr>
      <w:tr w:rsidR="00A74BF4" w14:paraId="2AD97EB5" w14:textId="77777777" w:rsidTr="00DB306B">
        <w:trPr>
          <w:trHeight w:val="19"/>
          <w:jc w:val="center"/>
        </w:trPr>
        <w:tc>
          <w:tcPr>
            <w:tcW w:w="3079" w:type="dxa"/>
            <w:tcMar>
              <w:top w:w="0" w:type="dxa"/>
              <w:left w:w="108" w:type="dxa"/>
              <w:bottom w:w="0" w:type="dxa"/>
              <w:right w:w="108" w:type="dxa"/>
            </w:tcMar>
          </w:tcPr>
          <w:p w14:paraId="5137197F" w14:textId="77777777" w:rsidR="00A74BF4" w:rsidRDefault="00A74BF4" w:rsidP="00DB306B">
            <w:pPr>
              <w:pStyle w:val="TAL"/>
              <w:keepNext w:val="0"/>
              <w:keepLines w:val="0"/>
              <w:spacing w:after="50"/>
              <w:rPr>
                <w:rFonts w:ascii="Times New Roman" w:hAnsi="Times New Roman"/>
                <w:lang w:eastAsia="ja-JP"/>
              </w:rPr>
            </w:pPr>
            <w:r>
              <w:rPr>
                <w:rFonts w:ascii="Times New Roman" w:hAnsi="Times New Roman"/>
                <w:lang w:eastAsia="ja-JP"/>
              </w:rPr>
              <w:t>Sub-carrier spacing</w:t>
            </w:r>
          </w:p>
        </w:tc>
        <w:tc>
          <w:tcPr>
            <w:tcW w:w="6101" w:type="dxa"/>
            <w:tcMar>
              <w:top w:w="0" w:type="dxa"/>
              <w:left w:w="108" w:type="dxa"/>
              <w:bottom w:w="0" w:type="dxa"/>
              <w:right w:w="108" w:type="dxa"/>
            </w:tcMar>
          </w:tcPr>
          <w:p w14:paraId="49D9F1CE" w14:textId="77777777" w:rsidR="00A74BF4" w:rsidRDefault="00A74BF4" w:rsidP="00DB306B">
            <w:pPr>
              <w:pStyle w:val="TAL"/>
              <w:keepNext w:val="0"/>
              <w:keepLines w:val="0"/>
              <w:spacing w:after="50"/>
              <w:rPr>
                <w:rFonts w:ascii="Times New Roman" w:hAnsi="Times New Roman"/>
                <w:lang w:eastAsia="zh-CN"/>
              </w:rPr>
            </w:pPr>
            <w:r>
              <w:rPr>
                <w:rFonts w:ascii="Times New Roman" w:hAnsi="Times New Roman"/>
                <w:lang w:eastAsia="zh-CN"/>
              </w:rPr>
              <w:t>120 kHz</w:t>
            </w:r>
          </w:p>
          <w:p w14:paraId="491E4F6A" w14:textId="77777777" w:rsidR="00A74BF4" w:rsidRDefault="00A74BF4" w:rsidP="00DB306B">
            <w:pPr>
              <w:pStyle w:val="TAL"/>
              <w:keepNext w:val="0"/>
              <w:keepLines w:val="0"/>
              <w:spacing w:after="50"/>
              <w:rPr>
                <w:rFonts w:ascii="Times New Roman" w:hAnsi="Times New Roman"/>
                <w:lang w:eastAsia="zh-CN"/>
              </w:rPr>
            </w:pPr>
            <w:r>
              <w:rPr>
                <w:rFonts w:ascii="Times New Roman" w:hAnsi="Times New Roman"/>
                <w:lang w:eastAsia="zh-CN"/>
              </w:rPr>
              <w:t xml:space="preserve">Note: Other values for evaluation are not precluded. </w:t>
            </w:r>
          </w:p>
        </w:tc>
      </w:tr>
      <w:tr w:rsidR="00A74BF4" w14:paraId="21E12A0F" w14:textId="77777777" w:rsidTr="00DB306B">
        <w:trPr>
          <w:trHeight w:val="19"/>
          <w:jc w:val="center"/>
        </w:trPr>
        <w:tc>
          <w:tcPr>
            <w:tcW w:w="3079" w:type="dxa"/>
            <w:tcMar>
              <w:top w:w="0" w:type="dxa"/>
              <w:left w:w="108" w:type="dxa"/>
              <w:bottom w:w="0" w:type="dxa"/>
              <w:right w:w="108" w:type="dxa"/>
            </w:tcMar>
          </w:tcPr>
          <w:p w14:paraId="74DEC07D" w14:textId="77777777" w:rsidR="00A74BF4" w:rsidRDefault="00A74BF4" w:rsidP="00DB306B">
            <w:pPr>
              <w:pStyle w:val="TAL"/>
              <w:keepNext w:val="0"/>
              <w:keepLines w:val="0"/>
              <w:spacing w:after="50"/>
              <w:rPr>
                <w:rFonts w:ascii="Times New Roman" w:hAnsi="Times New Roman"/>
                <w:lang w:eastAsia="ja-JP"/>
              </w:rPr>
            </w:pPr>
            <w:r>
              <w:rPr>
                <w:rFonts w:ascii="Times New Roman" w:hAnsi="Times New Roman"/>
                <w:lang w:eastAsia="ja-JP"/>
              </w:rPr>
              <w:t>Channel estimation</w:t>
            </w:r>
          </w:p>
        </w:tc>
        <w:tc>
          <w:tcPr>
            <w:tcW w:w="6101" w:type="dxa"/>
            <w:tcMar>
              <w:top w:w="0" w:type="dxa"/>
              <w:left w:w="108" w:type="dxa"/>
              <w:bottom w:w="0" w:type="dxa"/>
              <w:right w:w="108" w:type="dxa"/>
            </w:tcMar>
          </w:tcPr>
          <w:p w14:paraId="208B7A57" w14:textId="77777777" w:rsidR="00A74BF4" w:rsidRDefault="00A74BF4" w:rsidP="00DB306B">
            <w:pPr>
              <w:pStyle w:val="TAL"/>
              <w:keepNext w:val="0"/>
              <w:keepLines w:val="0"/>
              <w:spacing w:after="50"/>
              <w:rPr>
                <w:rFonts w:ascii="Times New Roman" w:hAnsi="Times New Roman"/>
              </w:rPr>
            </w:pPr>
            <w:r>
              <w:rPr>
                <w:rFonts w:ascii="Times New Roman" w:hAnsi="Times New Roman"/>
              </w:rPr>
              <w:t>Practical</w:t>
            </w:r>
          </w:p>
        </w:tc>
      </w:tr>
      <w:tr w:rsidR="00A74BF4" w14:paraId="60FAB801" w14:textId="77777777" w:rsidTr="00DB306B">
        <w:trPr>
          <w:trHeight w:val="19"/>
          <w:jc w:val="center"/>
        </w:trPr>
        <w:tc>
          <w:tcPr>
            <w:tcW w:w="3079" w:type="dxa"/>
            <w:tcMar>
              <w:top w:w="0" w:type="dxa"/>
              <w:left w:w="108" w:type="dxa"/>
              <w:bottom w:w="0" w:type="dxa"/>
              <w:right w:w="108" w:type="dxa"/>
            </w:tcMar>
          </w:tcPr>
          <w:p w14:paraId="56173BBE" w14:textId="77777777" w:rsidR="00A74BF4" w:rsidRDefault="00A74BF4" w:rsidP="00DB306B">
            <w:pPr>
              <w:pStyle w:val="TAL"/>
              <w:keepNext w:val="0"/>
              <w:keepLines w:val="0"/>
              <w:spacing w:after="50"/>
              <w:rPr>
                <w:rFonts w:ascii="Times New Roman" w:hAnsi="Times New Roman"/>
                <w:lang w:eastAsia="ja-JP"/>
              </w:rPr>
            </w:pPr>
            <w:r>
              <w:rPr>
                <w:rFonts w:ascii="Times New Roman" w:hAnsi="Times New Roman"/>
                <w:lang w:eastAsia="ja-JP"/>
              </w:rPr>
              <w:t>Receiver type</w:t>
            </w:r>
          </w:p>
        </w:tc>
        <w:tc>
          <w:tcPr>
            <w:tcW w:w="6101" w:type="dxa"/>
            <w:tcMar>
              <w:top w:w="0" w:type="dxa"/>
              <w:left w:w="108" w:type="dxa"/>
              <w:bottom w:w="0" w:type="dxa"/>
              <w:right w:w="108" w:type="dxa"/>
            </w:tcMar>
          </w:tcPr>
          <w:p w14:paraId="545BCE00" w14:textId="77777777" w:rsidR="00A74BF4" w:rsidRDefault="00A74BF4" w:rsidP="00DB306B">
            <w:pPr>
              <w:pStyle w:val="TAL"/>
              <w:keepNext w:val="0"/>
              <w:keepLines w:val="0"/>
              <w:spacing w:after="50"/>
              <w:rPr>
                <w:rFonts w:ascii="Times New Roman" w:hAnsi="Times New Roman"/>
              </w:rPr>
            </w:pPr>
            <w:r>
              <w:rPr>
                <w:rFonts w:ascii="Times New Roman" w:hAnsi="Times New Roman"/>
              </w:rPr>
              <w:t>MMSE</w:t>
            </w:r>
          </w:p>
        </w:tc>
      </w:tr>
      <w:tr w:rsidR="00A74BF4" w14:paraId="7E25C8E6" w14:textId="77777777" w:rsidTr="00DB306B">
        <w:trPr>
          <w:trHeight w:val="19"/>
          <w:jc w:val="center"/>
        </w:trPr>
        <w:tc>
          <w:tcPr>
            <w:tcW w:w="3079" w:type="dxa"/>
            <w:tcMar>
              <w:top w:w="0" w:type="dxa"/>
              <w:left w:w="108" w:type="dxa"/>
              <w:bottom w:w="0" w:type="dxa"/>
              <w:right w:w="108" w:type="dxa"/>
            </w:tcMar>
            <w:vAlign w:val="center"/>
          </w:tcPr>
          <w:p w14:paraId="0D71EEAF" w14:textId="77777777" w:rsidR="00A74BF4" w:rsidRPr="00E748CD" w:rsidRDefault="00A74BF4" w:rsidP="00DB306B">
            <w:pPr>
              <w:snapToGrid w:val="0"/>
              <w:spacing w:after="50"/>
              <w:rPr>
                <w:szCs w:val="20"/>
              </w:rPr>
            </w:pPr>
            <w:r w:rsidRPr="00E748CD">
              <w:rPr>
                <w:szCs w:val="20"/>
              </w:rPr>
              <w:t>The number of TRPs</w:t>
            </w:r>
          </w:p>
        </w:tc>
        <w:tc>
          <w:tcPr>
            <w:tcW w:w="6101" w:type="dxa"/>
            <w:tcMar>
              <w:top w:w="0" w:type="dxa"/>
              <w:left w:w="108" w:type="dxa"/>
              <w:bottom w:w="0" w:type="dxa"/>
              <w:right w:w="108" w:type="dxa"/>
            </w:tcMar>
          </w:tcPr>
          <w:p w14:paraId="66DE6DC3" w14:textId="77777777" w:rsidR="00A74BF4" w:rsidRPr="00E748CD" w:rsidRDefault="00A74BF4" w:rsidP="00DB306B">
            <w:pPr>
              <w:snapToGrid w:val="0"/>
              <w:spacing w:after="50"/>
              <w:rPr>
                <w:szCs w:val="20"/>
              </w:rPr>
            </w:pPr>
            <w:r w:rsidRPr="00E748CD">
              <w:rPr>
                <w:szCs w:val="20"/>
              </w:rPr>
              <w:t>2</w:t>
            </w:r>
          </w:p>
        </w:tc>
      </w:tr>
      <w:tr w:rsidR="00A74BF4" w14:paraId="69B5B513" w14:textId="77777777" w:rsidTr="00DB306B">
        <w:trPr>
          <w:trHeight w:val="19"/>
          <w:jc w:val="center"/>
        </w:trPr>
        <w:tc>
          <w:tcPr>
            <w:tcW w:w="3079" w:type="dxa"/>
            <w:tcMar>
              <w:top w:w="0" w:type="dxa"/>
              <w:left w:w="108" w:type="dxa"/>
              <w:bottom w:w="0" w:type="dxa"/>
              <w:right w:w="108" w:type="dxa"/>
            </w:tcMar>
            <w:vAlign w:val="center"/>
          </w:tcPr>
          <w:p w14:paraId="0A991173" w14:textId="77777777" w:rsidR="00A74BF4" w:rsidRPr="00E748CD" w:rsidRDefault="00A74BF4" w:rsidP="00DB306B">
            <w:pPr>
              <w:snapToGrid w:val="0"/>
              <w:spacing w:after="50"/>
              <w:rPr>
                <w:szCs w:val="20"/>
              </w:rPr>
            </w:pPr>
            <w:r w:rsidRPr="00E748CD">
              <w:rPr>
                <w:szCs w:val="20"/>
              </w:rPr>
              <w:t>Channel model</w:t>
            </w:r>
          </w:p>
        </w:tc>
        <w:tc>
          <w:tcPr>
            <w:tcW w:w="6101" w:type="dxa"/>
            <w:tcMar>
              <w:top w:w="0" w:type="dxa"/>
              <w:left w:w="108" w:type="dxa"/>
              <w:bottom w:w="0" w:type="dxa"/>
              <w:right w:w="108" w:type="dxa"/>
            </w:tcMar>
          </w:tcPr>
          <w:p w14:paraId="2D3F1FDA" w14:textId="77777777" w:rsidR="00A74BF4" w:rsidRPr="00E748CD" w:rsidRDefault="00A74BF4" w:rsidP="00DB306B">
            <w:pPr>
              <w:snapToGrid w:val="0"/>
              <w:spacing w:after="50"/>
              <w:rPr>
                <w:szCs w:val="20"/>
              </w:rPr>
            </w:pPr>
            <w:r w:rsidRPr="00150BC0">
              <w:rPr>
                <w:szCs w:val="20"/>
              </w:rPr>
              <w:t>CDL for FR2</w:t>
            </w:r>
            <w:r w:rsidRPr="00E748CD">
              <w:rPr>
                <w:szCs w:val="20"/>
              </w:rPr>
              <w:t xml:space="preserve"> (TDL for FR2 can be optionally used)</w:t>
            </w:r>
          </w:p>
        </w:tc>
      </w:tr>
      <w:tr w:rsidR="00A74BF4" w14:paraId="7400E879" w14:textId="77777777" w:rsidTr="00DB306B">
        <w:trPr>
          <w:trHeight w:val="19"/>
          <w:jc w:val="center"/>
        </w:trPr>
        <w:tc>
          <w:tcPr>
            <w:tcW w:w="3079" w:type="dxa"/>
            <w:tcMar>
              <w:top w:w="0" w:type="dxa"/>
              <w:left w:w="108" w:type="dxa"/>
              <w:bottom w:w="0" w:type="dxa"/>
              <w:right w:w="108" w:type="dxa"/>
            </w:tcMar>
            <w:vAlign w:val="center"/>
          </w:tcPr>
          <w:p w14:paraId="7AF093A8" w14:textId="77777777" w:rsidR="00A74BF4" w:rsidRPr="00E748CD" w:rsidRDefault="00A74BF4" w:rsidP="00DB306B">
            <w:pPr>
              <w:snapToGrid w:val="0"/>
              <w:spacing w:after="50"/>
              <w:rPr>
                <w:szCs w:val="20"/>
              </w:rPr>
            </w:pPr>
            <w:r w:rsidRPr="00E748CD">
              <w:rPr>
                <w:szCs w:val="20"/>
              </w:rPr>
              <w:t>Path-loss modeling</w:t>
            </w:r>
          </w:p>
        </w:tc>
        <w:tc>
          <w:tcPr>
            <w:tcW w:w="6101" w:type="dxa"/>
            <w:tcMar>
              <w:top w:w="0" w:type="dxa"/>
              <w:left w:w="108" w:type="dxa"/>
              <w:bottom w:w="0" w:type="dxa"/>
              <w:right w:w="108" w:type="dxa"/>
            </w:tcMar>
          </w:tcPr>
          <w:p w14:paraId="7A5D9A99" w14:textId="77777777" w:rsidR="00A74BF4" w:rsidRPr="00E748CD" w:rsidRDefault="00A74BF4" w:rsidP="00DB306B">
            <w:pPr>
              <w:snapToGrid w:val="0"/>
              <w:spacing w:after="50"/>
              <w:rPr>
                <w:szCs w:val="20"/>
              </w:rPr>
            </w:pPr>
            <w:r w:rsidRPr="00E748CD">
              <w:rPr>
                <w:szCs w:val="20"/>
              </w:rPr>
              <w:t>{0,3,6} dB gap between TRPs</w:t>
            </w:r>
          </w:p>
        </w:tc>
      </w:tr>
      <w:tr w:rsidR="00A74BF4" w14:paraId="148F43D0" w14:textId="77777777" w:rsidTr="00DB306B">
        <w:trPr>
          <w:trHeight w:val="19"/>
          <w:jc w:val="center"/>
        </w:trPr>
        <w:tc>
          <w:tcPr>
            <w:tcW w:w="3079" w:type="dxa"/>
            <w:tcMar>
              <w:top w:w="0" w:type="dxa"/>
              <w:left w:w="108" w:type="dxa"/>
              <w:bottom w:w="0" w:type="dxa"/>
              <w:right w:w="108" w:type="dxa"/>
            </w:tcMar>
            <w:vAlign w:val="center"/>
          </w:tcPr>
          <w:p w14:paraId="61E364C3" w14:textId="77777777" w:rsidR="00A74BF4" w:rsidRPr="00E748CD" w:rsidRDefault="00A74BF4" w:rsidP="00DB306B">
            <w:pPr>
              <w:snapToGrid w:val="0"/>
              <w:spacing w:after="50"/>
              <w:rPr>
                <w:szCs w:val="20"/>
              </w:rPr>
            </w:pPr>
            <w:r w:rsidRPr="00E748CD">
              <w:rPr>
                <w:szCs w:val="20"/>
              </w:rPr>
              <w:t>Blockage</w:t>
            </w:r>
          </w:p>
        </w:tc>
        <w:tc>
          <w:tcPr>
            <w:tcW w:w="6101" w:type="dxa"/>
            <w:tcMar>
              <w:top w:w="0" w:type="dxa"/>
              <w:left w:w="108" w:type="dxa"/>
              <w:bottom w:w="0" w:type="dxa"/>
              <w:right w:w="108" w:type="dxa"/>
            </w:tcMar>
          </w:tcPr>
          <w:p w14:paraId="6B9D81F3" w14:textId="77777777" w:rsidR="00A74BF4" w:rsidRPr="00E748CD" w:rsidRDefault="00A74BF4" w:rsidP="00DB306B">
            <w:pPr>
              <w:snapToGrid w:val="0"/>
              <w:spacing w:after="50"/>
              <w:rPr>
                <w:szCs w:val="20"/>
              </w:rPr>
            </w:pPr>
            <w:r w:rsidRPr="00E748CD">
              <w:rPr>
                <w:szCs w:val="20"/>
              </w:rPr>
              <w:t>Option 1: Blockage model from Rel-16 (x dB power offset with probability p): Companies to report x and p</w:t>
            </w:r>
            <w:r w:rsidRPr="00461A7B">
              <w:rPr>
                <w:color w:val="000000" w:themeColor="text1"/>
                <w:szCs w:val="20"/>
              </w:rPr>
              <w:t>, and other assumptions, if any</w:t>
            </w:r>
            <w:r w:rsidRPr="00461A7B">
              <w:rPr>
                <w:color w:val="000000" w:themeColor="text1"/>
                <w:szCs w:val="20"/>
                <w:highlight w:val="yellow"/>
              </w:rPr>
              <w:t>.(P=0.1,x=10)</w:t>
            </w:r>
          </w:p>
        </w:tc>
      </w:tr>
      <w:tr w:rsidR="00A74BF4" w14:paraId="162432DA" w14:textId="77777777" w:rsidTr="00DB306B">
        <w:trPr>
          <w:trHeight w:val="19"/>
          <w:jc w:val="center"/>
        </w:trPr>
        <w:tc>
          <w:tcPr>
            <w:tcW w:w="3079" w:type="dxa"/>
            <w:tcMar>
              <w:top w:w="0" w:type="dxa"/>
              <w:left w:w="108" w:type="dxa"/>
              <w:bottom w:w="0" w:type="dxa"/>
              <w:right w:w="108" w:type="dxa"/>
            </w:tcMar>
            <w:vAlign w:val="center"/>
          </w:tcPr>
          <w:p w14:paraId="572931D7" w14:textId="77777777" w:rsidR="00A74BF4" w:rsidRPr="00E748CD" w:rsidRDefault="00A74BF4" w:rsidP="00DB306B">
            <w:pPr>
              <w:snapToGrid w:val="0"/>
              <w:spacing w:after="50"/>
              <w:jc w:val="left"/>
            </w:pPr>
            <w:r w:rsidRPr="00E748CD">
              <w:t># of RBs/symbols</w:t>
            </w:r>
          </w:p>
        </w:tc>
        <w:tc>
          <w:tcPr>
            <w:tcW w:w="6101" w:type="dxa"/>
            <w:tcMar>
              <w:top w:w="0" w:type="dxa"/>
              <w:left w:w="108" w:type="dxa"/>
              <w:bottom w:w="0" w:type="dxa"/>
              <w:right w:w="108" w:type="dxa"/>
            </w:tcMar>
            <w:vAlign w:val="center"/>
          </w:tcPr>
          <w:p w14:paraId="6269F68C" w14:textId="77777777" w:rsidR="00A74BF4" w:rsidRPr="00150BC0" w:rsidRDefault="00A74BF4" w:rsidP="00DB306B">
            <w:pPr>
              <w:snapToGrid w:val="0"/>
              <w:spacing w:after="50"/>
              <w:jc w:val="left"/>
            </w:pPr>
            <w:r w:rsidRPr="00150BC0">
              <w:t>(40 RB,4 symbols)</w:t>
            </w:r>
          </w:p>
        </w:tc>
      </w:tr>
      <w:tr w:rsidR="00A74BF4" w14:paraId="409FB181" w14:textId="77777777" w:rsidTr="00DB306B">
        <w:trPr>
          <w:trHeight w:val="19"/>
          <w:jc w:val="center"/>
        </w:trPr>
        <w:tc>
          <w:tcPr>
            <w:tcW w:w="3079" w:type="dxa"/>
            <w:tcMar>
              <w:top w:w="0" w:type="dxa"/>
              <w:left w:w="108" w:type="dxa"/>
              <w:bottom w:w="0" w:type="dxa"/>
              <w:right w:w="108" w:type="dxa"/>
            </w:tcMar>
            <w:vAlign w:val="center"/>
          </w:tcPr>
          <w:p w14:paraId="05BF8E72" w14:textId="77777777" w:rsidR="00A74BF4" w:rsidRPr="00E748CD" w:rsidRDefault="00A74BF4" w:rsidP="00DB306B">
            <w:pPr>
              <w:snapToGrid w:val="0"/>
              <w:spacing w:after="50"/>
              <w:jc w:val="left"/>
            </w:pPr>
            <w:r w:rsidRPr="00E748CD">
              <w:t>DMRS pattern</w:t>
            </w:r>
          </w:p>
        </w:tc>
        <w:tc>
          <w:tcPr>
            <w:tcW w:w="6101" w:type="dxa"/>
            <w:tcMar>
              <w:top w:w="0" w:type="dxa"/>
              <w:left w:w="108" w:type="dxa"/>
              <w:bottom w:w="0" w:type="dxa"/>
              <w:right w:w="108" w:type="dxa"/>
            </w:tcMar>
            <w:vAlign w:val="center"/>
          </w:tcPr>
          <w:p w14:paraId="20C85633" w14:textId="77777777" w:rsidR="00A74BF4" w:rsidRPr="00150BC0" w:rsidRDefault="00A74BF4" w:rsidP="00DB306B">
            <w:pPr>
              <w:snapToGrid w:val="0"/>
              <w:spacing w:after="50"/>
              <w:jc w:val="left"/>
            </w:pPr>
            <w:r w:rsidRPr="00150BC0">
              <w:t>DM-RS configuration type 1</w:t>
            </w:r>
          </w:p>
        </w:tc>
      </w:tr>
      <w:tr w:rsidR="00A74BF4" w14:paraId="2FB5EC09" w14:textId="77777777" w:rsidTr="00DB306B">
        <w:trPr>
          <w:trHeight w:val="19"/>
          <w:jc w:val="center"/>
        </w:trPr>
        <w:tc>
          <w:tcPr>
            <w:tcW w:w="3079" w:type="dxa"/>
            <w:tcMar>
              <w:top w:w="0" w:type="dxa"/>
              <w:left w:w="108" w:type="dxa"/>
              <w:bottom w:w="0" w:type="dxa"/>
              <w:right w:w="108" w:type="dxa"/>
            </w:tcMar>
            <w:vAlign w:val="center"/>
          </w:tcPr>
          <w:p w14:paraId="49696693" w14:textId="77777777" w:rsidR="00A74BF4" w:rsidRPr="00E748CD" w:rsidRDefault="00A74BF4" w:rsidP="00DB306B">
            <w:pPr>
              <w:snapToGrid w:val="0"/>
              <w:spacing w:after="50"/>
              <w:jc w:val="left"/>
            </w:pPr>
            <w:r w:rsidRPr="00E748CD">
              <w:t># of layers</w:t>
            </w:r>
          </w:p>
        </w:tc>
        <w:tc>
          <w:tcPr>
            <w:tcW w:w="6101" w:type="dxa"/>
            <w:tcMar>
              <w:top w:w="0" w:type="dxa"/>
              <w:left w:w="108" w:type="dxa"/>
              <w:bottom w:w="0" w:type="dxa"/>
              <w:right w:w="108" w:type="dxa"/>
            </w:tcMar>
            <w:vAlign w:val="center"/>
          </w:tcPr>
          <w:p w14:paraId="6B90DE88" w14:textId="77777777" w:rsidR="00A74BF4" w:rsidRPr="00E748CD" w:rsidRDefault="00A74BF4" w:rsidP="00DB306B">
            <w:pPr>
              <w:snapToGrid w:val="0"/>
              <w:spacing w:after="50"/>
              <w:jc w:val="left"/>
            </w:pPr>
            <w:r w:rsidRPr="00150BC0">
              <w:t>1</w:t>
            </w:r>
          </w:p>
        </w:tc>
      </w:tr>
      <w:tr w:rsidR="00A74BF4" w14:paraId="40D46112" w14:textId="77777777" w:rsidTr="00DB306B">
        <w:trPr>
          <w:trHeight w:val="19"/>
          <w:jc w:val="center"/>
        </w:trPr>
        <w:tc>
          <w:tcPr>
            <w:tcW w:w="3079" w:type="dxa"/>
            <w:tcMar>
              <w:top w:w="0" w:type="dxa"/>
              <w:left w:w="108" w:type="dxa"/>
              <w:bottom w:w="0" w:type="dxa"/>
              <w:right w:w="108" w:type="dxa"/>
            </w:tcMar>
            <w:vAlign w:val="center"/>
          </w:tcPr>
          <w:p w14:paraId="712CED02" w14:textId="77777777" w:rsidR="00A74BF4" w:rsidRPr="00E748CD" w:rsidRDefault="00A74BF4" w:rsidP="00DB306B">
            <w:pPr>
              <w:snapToGrid w:val="0"/>
              <w:spacing w:after="50"/>
              <w:jc w:val="left"/>
            </w:pPr>
            <w:r w:rsidRPr="00E748CD">
              <w:t>Code rates</w:t>
            </w:r>
          </w:p>
        </w:tc>
        <w:tc>
          <w:tcPr>
            <w:tcW w:w="6101" w:type="dxa"/>
            <w:tcMar>
              <w:top w:w="0" w:type="dxa"/>
              <w:left w:w="108" w:type="dxa"/>
              <w:bottom w:w="0" w:type="dxa"/>
              <w:right w:w="108" w:type="dxa"/>
            </w:tcMar>
            <w:vAlign w:val="center"/>
          </w:tcPr>
          <w:p w14:paraId="638D5A77" w14:textId="77777777" w:rsidR="00A74BF4" w:rsidRPr="00E748CD" w:rsidRDefault="00A74BF4" w:rsidP="00DB306B">
            <w:pPr>
              <w:snapToGrid w:val="0"/>
              <w:spacing w:after="50"/>
              <w:jc w:val="left"/>
            </w:pPr>
            <w:r>
              <w:t>0,4</w:t>
            </w:r>
          </w:p>
        </w:tc>
      </w:tr>
      <w:tr w:rsidR="00A74BF4" w14:paraId="5FFF30F3" w14:textId="77777777" w:rsidTr="00DB306B">
        <w:trPr>
          <w:trHeight w:val="19"/>
          <w:jc w:val="center"/>
        </w:trPr>
        <w:tc>
          <w:tcPr>
            <w:tcW w:w="3079" w:type="dxa"/>
            <w:tcMar>
              <w:top w:w="0" w:type="dxa"/>
              <w:left w:w="108" w:type="dxa"/>
              <w:bottom w:w="0" w:type="dxa"/>
              <w:right w:w="108" w:type="dxa"/>
            </w:tcMar>
            <w:vAlign w:val="center"/>
          </w:tcPr>
          <w:p w14:paraId="2E9CC136" w14:textId="77777777" w:rsidR="00A74BF4" w:rsidRPr="00E748CD" w:rsidRDefault="00A74BF4" w:rsidP="00DB306B">
            <w:pPr>
              <w:snapToGrid w:val="0"/>
              <w:spacing w:after="50"/>
              <w:jc w:val="left"/>
            </w:pPr>
            <w:r w:rsidRPr="00E748CD">
              <w:t>Frequency hopping</w:t>
            </w:r>
          </w:p>
        </w:tc>
        <w:tc>
          <w:tcPr>
            <w:tcW w:w="6101" w:type="dxa"/>
            <w:tcMar>
              <w:top w:w="0" w:type="dxa"/>
              <w:left w:w="108" w:type="dxa"/>
              <w:bottom w:w="0" w:type="dxa"/>
              <w:right w:w="108" w:type="dxa"/>
            </w:tcMar>
            <w:vAlign w:val="center"/>
          </w:tcPr>
          <w:p w14:paraId="4EAD0E02" w14:textId="77777777" w:rsidR="00A74BF4" w:rsidRPr="00E748CD" w:rsidRDefault="00A74BF4" w:rsidP="00DB306B">
            <w:pPr>
              <w:snapToGrid w:val="0"/>
              <w:spacing w:after="50"/>
              <w:jc w:val="left"/>
            </w:pPr>
            <w:r>
              <w:t>disabled</w:t>
            </w:r>
          </w:p>
        </w:tc>
      </w:tr>
      <w:tr w:rsidR="00A74BF4" w14:paraId="55C92301" w14:textId="77777777" w:rsidTr="00DB306B">
        <w:trPr>
          <w:trHeight w:val="19"/>
          <w:jc w:val="center"/>
        </w:trPr>
        <w:tc>
          <w:tcPr>
            <w:tcW w:w="3079" w:type="dxa"/>
            <w:tcMar>
              <w:top w:w="0" w:type="dxa"/>
              <w:left w:w="108" w:type="dxa"/>
              <w:bottom w:w="0" w:type="dxa"/>
              <w:right w:w="108" w:type="dxa"/>
            </w:tcMar>
            <w:vAlign w:val="center"/>
          </w:tcPr>
          <w:p w14:paraId="5C05CC64" w14:textId="77777777" w:rsidR="00A74BF4" w:rsidRPr="00E748CD" w:rsidRDefault="00A74BF4" w:rsidP="00DB306B">
            <w:pPr>
              <w:snapToGrid w:val="0"/>
              <w:spacing w:after="50"/>
              <w:jc w:val="left"/>
            </w:pPr>
            <w:r w:rsidRPr="00E748CD">
              <w:t>UL transmission scheme</w:t>
            </w:r>
          </w:p>
        </w:tc>
        <w:tc>
          <w:tcPr>
            <w:tcW w:w="6101" w:type="dxa"/>
            <w:tcMar>
              <w:top w:w="0" w:type="dxa"/>
              <w:left w:w="108" w:type="dxa"/>
              <w:bottom w:w="0" w:type="dxa"/>
              <w:right w:w="108" w:type="dxa"/>
            </w:tcMar>
            <w:vAlign w:val="center"/>
          </w:tcPr>
          <w:p w14:paraId="657F0AAB" w14:textId="77777777" w:rsidR="00A74BF4" w:rsidRPr="00E748CD" w:rsidRDefault="00A74BF4" w:rsidP="00DB306B">
            <w:pPr>
              <w:snapToGrid w:val="0"/>
              <w:spacing w:after="50"/>
              <w:jc w:val="left"/>
            </w:pPr>
            <w:r w:rsidRPr="00150BC0">
              <w:t>Codebook based UL transmission is baseline.</w:t>
            </w:r>
            <w:r w:rsidRPr="00E748CD">
              <w:t xml:space="preserve"> </w:t>
            </w:r>
          </w:p>
        </w:tc>
      </w:tr>
      <w:tr w:rsidR="00A74BF4" w14:paraId="6ABA6A76" w14:textId="77777777" w:rsidTr="00DB306B">
        <w:trPr>
          <w:trHeight w:val="19"/>
          <w:jc w:val="center"/>
        </w:trPr>
        <w:tc>
          <w:tcPr>
            <w:tcW w:w="3079" w:type="dxa"/>
            <w:tcMar>
              <w:top w:w="0" w:type="dxa"/>
              <w:left w:w="108" w:type="dxa"/>
              <w:bottom w:w="0" w:type="dxa"/>
              <w:right w:w="108" w:type="dxa"/>
            </w:tcMar>
            <w:vAlign w:val="center"/>
          </w:tcPr>
          <w:p w14:paraId="2050B1E2" w14:textId="77777777" w:rsidR="00A74BF4" w:rsidRPr="00E748CD" w:rsidRDefault="00A74BF4" w:rsidP="00DB306B">
            <w:pPr>
              <w:snapToGrid w:val="0"/>
              <w:spacing w:after="50"/>
            </w:pPr>
            <w:r w:rsidRPr="00E748CD">
              <w:t>Redundancy Version</w:t>
            </w:r>
          </w:p>
        </w:tc>
        <w:tc>
          <w:tcPr>
            <w:tcW w:w="6101" w:type="dxa"/>
            <w:tcMar>
              <w:top w:w="0" w:type="dxa"/>
              <w:left w:w="108" w:type="dxa"/>
              <w:bottom w:w="0" w:type="dxa"/>
              <w:right w:w="108" w:type="dxa"/>
            </w:tcMar>
            <w:vAlign w:val="center"/>
          </w:tcPr>
          <w:p w14:paraId="52C500BE" w14:textId="77777777" w:rsidR="00A74BF4" w:rsidRPr="00E748CD" w:rsidRDefault="00A74BF4" w:rsidP="00DB306B">
            <w:pPr>
              <w:snapToGrid w:val="0"/>
              <w:spacing w:after="50"/>
              <w:jc w:val="left"/>
            </w:pPr>
            <w:r w:rsidRPr="00150BC0">
              <w:rPr>
                <w:rFonts w:hint="eastAsia"/>
              </w:rPr>
              <w:t>{0，0}</w:t>
            </w:r>
          </w:p>
        </w:tc>
      </w:tr>
      <w:tr w:rsidR="00A74BF4" w14:paraId="339B31CA" w14:textId="77777777" w:rsidTr="00DB306B">
        <w:trPr>
          <w:trHeight w:val="19"/>
          <w:jc w:val="center"/>
        </w:trPr>
        <w:tc>
          <w:tcPr>
            <w:tcW w:w="3079" w:type="dxa"/>
            <w:tcMar>
              <w:top w:w="0" w:type="dxa"/>
              <w:left w:w="108" w:type="dxa"/>
              <w:bottom w:w="0" w:type="dxa"/>
              <w:right w:w="108" w:type="dxa"/>
            </w:tcMar>
            <w:vAlign w:val="center"/>
          </w:tcPr>
          <w:p w14:paraId="0C933139" w14:textId="77777777" w:rsidR="00A74BF4" w:rsidRPr="00E748CD" w:rsidRDefault="00A74BF4" w:rsidP="00DB306B">
            <w:pPr>
              <w:snapToGrid w:val="0"/>
              <w:spacing w:after="50"/>
              <w:jc w:val="left"/>
            </w:pPr>
            <w:r w:rsidRPr="00E748CD">
              <w:t xml:space="preserve">Number of repetitions </w:t>
            </w:r>
            <w:r w:rsidRPr="00402A29">
              <w:rPr>
                <w:color w:val="000000" w:themeColor="text1"/>
              </w:rPr>
              <w:t>(when applicable)</w:t>
            </w:r>
          </w:p>
        </w:tc>
        <w:tc>
          <w:tcPr>
            <w:tcW w:w="6101" w:type="dxa"/>
            <w:tcMar>
              <w:top w:w="0" w:type="dxa"/>
              <w:left w:w="108" w:type="dxa"/>
              <w:bottom w:w="0" w:type="dxa"/>
              <w:right w:w="108" w:type="dxa"/>
            </w:tcMar>
            <w:vAlign w:val="center"/>
          </w:tcPr>
          <w:p w14:paraId="05D410F5" w14:textId="77777777" w:rsidR="00A74BF4" w:rsidRPr="00E748CD" w:rsidRDefault="00A74BF4" w:rsidP="00DB306B">
            <w:pPr>
              <w:snapToGrid w:val="0"/>
              <w:spacing w:after="50"/>
              <w:jc w:val="left"/>
            </w:pPr>
            <w:r w:rsidRPr="00150BC0">
              <w:t>2,</w:t>
            </w:r>
          </w:p>
        </w:tc>
      </w:tr>
      <w:tr w:rsidR="00A74BF4" w14:paraId="16B2207C" w14:textId="77777777" w:rsidTr="00DB306B">
        <w:trPr>
          <w:trHeight w:val="19"/>
          <w:jc w:val="center"/>
        </w:trPr>
        <w:tc>
          <w:tcPr>
            <w:tcW w:w="3079" w:type="dxa"/>
            <w:tcMar>
              <w:top w:w="0" w:type="dxa"/>
              <w:left w:w="108" w:type="dxa"/>
              <w:bottom w:w="0" w:type="dxa"/>
              <w:right w:w="108" w:type="dxa"/>
            </w:tcMar>
            <w:vAlign w:val="center"/>
          </w:tcPr>
          <w:p w14:paraId="63D1E15B" w14:textId="77777777" w:rsidR="00A74BF4" w:rsidRPr="00402A29" w:rsidRDefault="00A74BF4" w:rsidP="00DB306B">
            <w:pPr>
              <w:snapToGrid w:val="0"/>
              <w:spacing w:after="50"/>
              <w:jc w:val="left"/>
              <w:rPr>
                <w:color w:val="000000" w:themeColor="text1"/>
              </w:rPr>
            </w:pPr>
            <w:r w:rsidRPr="00402A29">
              <w:rPr>
                <w:color w:val="000000" w:themeColor="text1"/>
              </w:rPr>
              <w:t>Schemes</w:t>
            </w:r>
          </w:p>
        </w:tc>
        <w:tc>
          <w:tcPr>
            <w:tcW w:w="6101" w:type="dxa"/>
            <w:tcMar>
              <w:top w:w="0" w:type="dxa"/>
              <w:left w:w="108" w:type="dxa"/>
              <w:bottom w:w="0" w:type="dxa"/>
              <w:right w:w="108" w:type="dxa"/>
            </w:tcMar>
            <w:vAlign w:val="center"/>
          </w:tcPr>
          <w:p w14:paraId="05BF4B23" w14:textId="77777777" w:rsidR="00A74BF4" w:rsidRPr="00E748CD" w:rsidRDefault="00A74BF4" w:rsidP="00DB306B">
            <w:pPr>
              <w:snapToGrid w:val="0"/>
              <w:spacing w:after="50"/>
              <w:jc w:val="left"/>
              <w:rPr>
                <w:rFonts w:eastAsia="Malgun Gothic"/>
              </w:rPr>
            </w:pPr>
            <w:r w:rsidRPr="00E748CD">
              <w:t>TDM</w:t>
            </w:r>
          </w:p>
        </w:tc>
      </w:tr>
      <w:tr w:rsidR="00A74BF4" w14:paraId="75FF9C56" w14:textId="77777777" w:rsidTr="00DB306B">
        <w:trPr>
          <w:trHeight w:val="19"/>
          <w:jc w:val="center"/>
        </w:trPr>
        <w:tc>
          <w:tcPr>
            <w:tcW w:w="3079" w:type="dxa"/>
            <w:tcMar>
              <w:top w:w="0" w:type="dxa"/>
              <w:left w:w="108" w:type="dxa"/>
              <w:bottom w:w="0" w:type="dxa"/>
              <w:right w:w="108" w:type="dxa"/>
            </w:tcMar>
            <w:vAlign w:val="center"/>
          </w:tcPr>
          <w:p w14:paraId="4A94F350" w14:textId="77777777" w:rsidR="00A74BF4" w:rsidRPr="00E748CD" w:rsidRDefault="00A74BF4" w:rsidP="00DB306B">
            <w:pPr>
              <w:snapToGrid w:val="0"/>
              <w:spacing w:after="50"/>
              <w:jc w:val="left"/>
            </w:pPr>
            <w:r w:rsidRPr="00E748CD">
              <w:t>Receiver assumption</w:t>
            </w:r>
          </w:p>
        </w:tc>
        <w:tc>
          <w:tcPr>
            <w:tcW w:w="6101" w:type="dxa"/>
            <w:tcMar>
              <w:top w:w="0" w:type="dxa"/>
              <w:left w:w="108" w:type="dxa"/>
              <w:bottom w:w="0" w:type="dxa"/>
              <w:right w:w="108" w:type="dxa"/>
            </w:tcMar>
            <w:vAlign w:val="center"/>
          </w:tcPr>
          <w:p w14:paraId="4F471BBA" w14:textId="77777777" w:rsidR="00A74BF4" w:rsidRPr="00E748CD" w:rsidRDefault="00A74BF4" w:rsidP="00DB306B">
            <w:pPr>
              <w:snapToGrid w:val="0"/>
              <w:spacing w:after="50"/>
              <w:jc w:val="left"/>
            </w:pPr>
            <w:r w:rsidRPr="00150BC0">
              <w:rPr>
                <w:rFonts w:hint="eastAsia"/>
              </w:rPr>
              <w:t>soft</w:t>
            </w:r>
            <w:r w:rsidRPr="00150BC0">
              <w:t xml:space="preserve"> combining</w:t>
            </w:r>
            <w:r>
              <w:t>/joint detection</w:t>
            </w:r>
          </w:p>
        </w:tc>
      </w:tr>
    </w:tbl>
    <w:p w14:paraId="6A1D936A" w14:textId="77777777" w:rsidR="00A74BF4" w:rsidRDefault="00A74BF4" w:rsidP="00A74BF4">
      <w:pPr>
        <w:pStyle w:val="references"/>
        <w:numPr>
          <w:ilvl w:val="0"/>
          <w:numId w:val="0"/>
        </w:numPr>
        <w:ind w:left="357" w:hanging="357"/>
      </w:pPr>
    </w:p>
    <w:p w14:paraId="0BAD333C" w14:textId="77777777" w:rsidR="00A74BF4" w:rsidRDefault="00A74BF4" w:rsidP="00A74BF4">
      <w:pPr>
        <w:spacing w:after="0"/>
        <w:jc w:val="left"/>
        <w:rPr>
          <w:rFonts w:eastAsiaTheme="minorEastAsia"/>
          <w:lang w:eastAsia="zh-CN"/>
        </w:rPr>
      </w:pPr>
      <w:bookmarkStart w:id="52" w:name="_Ref61860829"/>
      <w:r>
        <w:br w:type="page"/>
      </w:r>
    </w:p>
    <w:p w14:paraId="0E934397" w14:textId="77777777" w:rsidR="00A74BF4" w:rsidRDefault="00A74BF4" w:rsidP="00A74BF4">
      <w:pPr>
        <w:pStyle w:val="table"/>
      </w:pPr>
      <w:bookmarkStart w:id="53" w:name="_Ref68596363"/>
      <w:r>
        <w:rPr>
          <w:rFonts w:hint="eastAsia"/>
        </w:rPr>
        <w:lastRenderedPageBreak/>
        <w:t>L</w:t>
      </w:r>
      <w:r>
        <w:t>ink-level simulation parameters and assumptions for PUCCH enhancement</w:t>
      </w:r>
      <w:bookmarkEnd w:id="52"/>
      <w:bookmarkEnd w:id="53"/>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39"/>
        <w:gridCol w:w="5812"/>
      </w:tblGrid>
      <w:tr w:rsidR="00A74BF4" w14:paraId="3EB95396" w14:textId="77777777" w:rsidTr="00DB306B">
        <w:trPr>
          <w:trHeight w:val="20"/>
        </w:trPr>
        <w:tc>
          <w:tcPr>
            <w:tcW w:w="3539" w:type="dxa"/>
            <w:shd w:val="clear" w:color="auto" w:fill="D9E2F3"/>
            <w:tcMar>
              <w:top w:w="0" w:type="dxa"/>
              <w:left w:w="108" w:type="dxa"/>
              <w:bottom w:w="0" w:type="dxa"/>
              <w:right w:w="108" w:type="dxa"/>
            </w:tcMar>
          </w:tcPr>
          <w:p w14:paraId="4294B393" w14:textId="77777777" w:rsidR="00A74BF4" w:rsidRDefault="00A74BF4" w:rsidP="00DB306B">
            <w:pPr>
              <w:pStyle w:val="tabletext"/>
              <w:jc w:val="left"/>
            </w:pPr>
            <w:r>
              <w:t>Parameter</w:t>
            </w:r>
          </w:p>
        </w:tc>
        <w:tc>
          <w:tcPr>
            <w:tcW w:w="5812" w:type="dxa"/>
            <w:shd w:val="clear" w:color="auto" w:fill="D9E2F3"/>
            <w:tcMar>
              <w:top w:w="0" w:type="dxa"/>
              <w:left w:w="108" w:type="dxa"/>
              <w:bottom w:w="0" w:type="dxa"/>
              <w:right w:w="108" w:type="dxa"/>
            </w:tcMar>
          </w:tcPr>
          <w:p w14:paraId="5DB9DF53" w14:textId="77777777" w:rsidR="00A74BF4" w:rsidRDefault="00A74BF4" w:rsidP="00DB306B">
            <w:pPr>
              <w:pStyle w:val="tabletext"/>
              <w:jc w:val="left"/>
            </w:pPr>
            <w:r>
              <w:t>Value</w:t>
            </w:r>
          </w:p>
        </w:tc>
      </w:tr>
    </w:tbl>
    <w:tbl>
      <w:tblPr>
        <w:tblStyle w:val="aa"/>
        <w:tblW w:w="9351" w:type="dxa"/>
        <w:tblLook w:val="04A0" w:firstRow="1" w:lastRow="0" w:firstColumn="1" w:lastColumn="0" w:noHBand="0" w:noVBand="1"/>
      </w:tblPr>
      <w:tblGrid>
        <w:gridCol w:w="3539"/>
        <w:gridCol w:w="5812"/>
      </w:tblGrid>
      <w:tr w:rsidR="00A74BF4" w14:paraId="5387BE67" w14:textId="77777777" w:rsidTr="00DB306B">
        <w:tc>
          <w:tcPr>
            <w:tcW w:w="3539" w:type="dxa"/>
          </w:tcPr>
          <w:p w14:paraId="66C87290" w14:textId="77777777" w:rsidR="00A74BF4" w:rsidRDefault="00A74BF4" w:rsidP="00DB306B">
            <w:pPr>
              <w:pStyle w:val="tabletext"/>
              <w:jc w:val="left"/>
              <w:rPr>
                <w:rFonts w:eastAsia="等线"/>
                <w:color w:val="000000"/>
              </w:rPr>
            </w:pPr>
            <w:r>
              <w:rPr>
                <w:lang w:eastAsia="ja-JP"/>
              </w:rPr>
              <w:t>Carrier frequency for evaluation</w:t>
            </w:r>
          </w:p>
        </w:tc>
        <w:tc>
          <w:tcPr>
            <w:tcW w:w="5812" w:type="dxa"/>
          </w:tcPr>
          <w:p w14:paraId="32DFECAF" w14:textId="77777777" w:rsidR="00A74BF4" w:rsidRDefault="00A74BF4" w:rsidP="00DB306B">
            <w:pPr>
              <w:pStyle w:val="tabletext"/>
              <w:jc w:val="left"/>
              <w:rPr>
                <w:color w:val="000000"/>
              </w:rPr>
            </w:pPr>
            <w:r>
              <w:t>30 GHz</w:t>
            </w:r>
          </w:p>
        </w:tc>
      </w:tr>
      <w:tr w:rsidR="00A74BF4" w14:paraId="1191FAA5" w14:textId="77777777" w:rsidTr="00DB306B">
        <w:tc>
          <w:tcPr>
            <w:tcW w:w="3539" w:type="dxa"/>
          </w:tcPr>
          <w:p w14:paraId="19A0648A" w14:textId="77777777" w:rsidR="00A74BF4" w:rsidRPr="00BE725A" w:rsidRDefault="00A74BF4" w:rsidP="00DB306B">
            <w:pPr>
              <w:pStyle w:val="tabletext"/>
              <w:jc w:val="left"/>
              <w:rPr>
                <w:color w:val="000000"/>
              </w:rPr>
            </w:pPr>
            <w:r>
              <w:rPr>
                <w:rFonts w:hint="eastAsia"/>
                <w:color w:val="000000"/>
              </w:rPr>
              <w:t>Channel</w:t>
            </w:r>
          </w:p>
        </w:tc>
        <w:tc>
          <w:tcPr>
            <w:tcW w:w="5812" w:type="dxa"/>
          </w:tcPr>
          <w:p w14:paraId="393DC3EC" w14:textId="77777777" w:rsidR="00A74BF4" w:rsidRDefault="00A74BF4" w:rsidP="00DB306B">
            <w:pPr>
              <w:pStyle w:val="tabletext"/>
              <w:jc w:val="left"/>
              <w:rPr>
                <w:color w:val="000000"/>
              </w:rPr>
            </w:pPr>
            <w:r>
              <w:rPr>
                <w:rFonts w:hint="eastAsia"/>
                <w:color w:val="000000"/>
              </w:rPr>
              <w:t>CDL-A</w:t>
            </w:r>
            <w:r>
              <w:rPr>
                <w:color w:val="000000"/>
              </w:rPr>
              <w:t xml:space="preserve"> </w:t>
            </w:r>
            <w:r>
              <w:rPr>
                <w:rFonts w:hint="eastAsia"/>
                <w:color w:val="000000"/>
              </w:rPr>
              <w:t xml:space="preserve">(2Tx, </w:t>
            </w:r>
            <w:r>
              <w:rPr>
                <w:color w:val="000000"/>
              </w:rPr>
              <w:t>2</w:t>
            </w:r>
            <w:r>
              <w:rPr>
                <w:rFonts w:hint="eastAsia"/>
                <w:color w:val="000000"/>
              </w:rPr>
              <w:t>Rx)</w:t>
            </w:r>
            <w:r>
              <w:rPr>
                <w:color w:val="000000"/>
              </w:rPr>
              <w:t>, delay spread 20ns</w:t>
            </w:r>
          </w:p>
        </w:tc>
      </w:tr>
      <w:tr w:rsidR="00A74BF4" w14:paraId="43480689" w14:textId="77777777" w:rsidTr="00DB306B">
        <w:tc>
          <w:tcPr>
            <w:tcW w:w="3539" w:type="dxa"/>
          </w:tcPr>
          <w:p w14:paraId="2849517A" w14:textId="77777777" w:rsidR="00A74BF4" w:rsidRDefault="00A74BF4" w:rsidP="00DB306B">
            <w:pPr>
              <w:pStyle w:val="tabletext"/>
              <w:jc w:val="left"/>
              <w:rPr>
                <w:color w:val="000000"/>
              </w:rPr>
            </w:pPr>
            <w:r>
              <w:rPr>
                <w:rFonts w:hint="eastAsia"/>
                <w:color w:val="000000"/>
              </w:rPr>
              <w:t>BWP size</w:t>
            </w:r>
          </w:p>
        </w:tc>
        <w:tc>
          <w:tcPr>
            <w:tcW w:w="5812" w:type="dxa"/>
          </w:tcPr>
          <w:p w14:paraId="1FC77E61" w14:textId="77777777" w:rsidR="00A74BF4" w:rsidRDefault="00A74BF4" w:rsidP="00DB306B">
            <w:pPr>
              <w:pStyle w:val="tabletext"/>
              <w:jc w:val="left"/>
              <w:rPr>
                <w:color w:val="000000"/>
              </w:rPr>
            </w:pPr>
            <w:r>
              <w:rPr>
                <w:color w:val="000000"/>
              </w:rPr>
              <w:t>24</w:t>
            </w:r>
            <w:r>
              <w:rPr>
                <w:rFonts w:hint="eastAsia"/>
                <w:color w:val="000000"/>
              </w:rPr>
              <w:t xml:space="preserve"> PRBs</w:t>
            </w:r>
          </w:p>
        </w:tc>
      </w:tr>
      <w:tr w:rsidR="00A74BF4" w14:paraId="61BD3B84" w14:textId="77777777" w:rsidTr="00DB306B">
        <w:tc>
          <w:tcPr>
            <w:tcW w:w="3539" w:type="dxa"/>
          </w:tcPr>
          <w:p w14:paraId="3D2F918F" w14:textId="77777777" w:rsidR="00A74BF4" w:rsidRDefault="00A74BF4" w:rsidP="00DB306B">
            <w:pPr>
              <w:pStyle w:val="tabletext"/>
              <w:jc w:val="left"/>
              <w:rPr>
                <w:color w:val="000000"/>
              </w:rPr>
            </w:pPr>
            <w:r>
              <w:rPr>
                <w:rFonts w:hint="eastAsia"/>
                <w:color w:val="000000"/>
              </w:rPr>
              <w:t>Waveform</w:t>
            </w:r>
          </w:p>
        </w:tc>
        <w:tc>
          <w:tcPr>
            <w:tcW w:w="5812" w:type="dxa"/>
          </w:tcPr>
          <w:p w14:paraId="64EFE1FB" w14:textId="77777777" w:rsidR="00A74BF4" w:rsidRDefault="00A74BF4" w:rsidP="00DB306B">
            <w:pPr>
              <w:pStyle w:val="tabletext"/>
              <w:jc w:val="left"/>
              <w:rPr>
                <w:color w:val="000000"/>
              </w:rPr>
            </w:pPr>
            <w:r>
              <w:rPr>
                <w:rFonts w:hint="eastAsia"/>
                <w:color w:val="000000"/>
              </w:rPr>
              <w:t>CP-OFDM</w:t>
            </w:r>
          </w:p>
        </w:tc>
      </w:tr>
      <w:tr w:rsidR="00A74BF4" w14:paraId="02454400" w14:textId="77777777" w:rsidTr="00DB306B">
        <w:tc>
          <w:tcPr>
            <w:tcW w:w="3539" w:type="dxa"/>
          </w:tcPr>
          <w:p w14:paraId="33A10EEC" w14:textId="77777777" w:rsidR="00A74BF4" w:rsidRDefault="00A74BF4" w:rsidP="00DB306B">
            <w:pPr>
              <w:pStyle w:val="tabletext"/>
              <w:jc w:val="left"/>
              <w:rPr>
                <w:color w:val="000000"/>
              </w:rPr>
            </w:pPr>
            <w:r>
              <w:rPr>
                <w:rFonts w:hint="eastAsia"/>
                <w:color w:val="000000"/>
              </w:rPr>
              <w:t>SCS</w:t>
            </w:r>
          </w:p>
        </w:tc>
        <w:tc>
          <w:tcPr>
            <w:tcW w:w="5812" w:type="dxa"/>
          </w:tcPr>
          <w:p w14:paraId="44C630A7" w14:textId="77777777" w:rsidR="00A74BF4" w:rsidRDefault="00A74BF4" w:rsidP="00DB306B">
            <w:pPr>
              <w:pStyle w:val="tabletext"/>
              <w:jc w:val="left"/>
              <w:rPr>
                <w:color w:val="000000"/>
              </w:rPr>
            </w:pPr>
            <w:r>
              <w:rPr>
                <w:color w:val="000000"/>
              </w:rPr>
              <w:t>120</w:t>
            </w:r>
            <w:r>
              <w:rPr>
                <w:rFonts w:hint="eastAsia"/>
                <w:color w:val="000000"/>
              </w:rPr>
              <w:t xml:space="preserve"> kHz</w:t>
            </w:r>
          </w:p>
        </w:tc>
      </w:tr>
      <w:tr w:rsidR="00A74BF4" w14:paraId="54CB2347" w14:textId="77777777" w:rsidTr="00DB306B">
        <w:tc>
          <w:tcPr>
            <w:tcW w:w="3539" w:type="dxa"/>
            <w:vAlign w:val="center"/>
          </w:tcPr>
          <w:p w14:paraId="364E527F" w14:textId="77777777" w:rsidR="00A74BF4" w:rsidRDefault="00A74BF4" w:rsidP="00DB306B">
            <w:pPr>
              <w:pStyle w:val="tabletext"/>
              <w:jc w:val="left"/>
              <w:rPr>
                <w:color w:val="000000"/>
              </w:rPr>
            </w:pPr>
            <w:r>
              <w:rPr>
                <w:rFonts w:hint="eastAsia"/>
                <w:color w:val="000000"/>
              </w:rPr>
              <w:t>BS antenna configuration</w:t>
            </w:r>
          </w:p>
        </w:tc>
        <w:tc>
          <w:tcPr>
            <w:tcW w:w="5812" w:type="dxa"/>
            <w:vAlign w:val="center"/>
          </w:tcPr>
          <w:p w14:paraId="75BFA934" w14:textId="77777777" w:rsidR="00A74BF4" w:rsidRDefault="00A74BF4" w:rsidP="00DB306B">
            <w:pPr>
              <w:pStyle w:val="tabletext"/>
              <w:jc w:val="left"/>
              <w:rPr>
                <w:color w:val="000000"/>
              </w:rPr>
            </w:pPr>
            <w:r w:rsidRPr="00F14B60">
              <w:rPr>
                <w:color w:val="000000"/>
              </w:rPr>
              <w:t>(M, N, P, M</w:t>
            </w:r>
            <w:r w:rsidRPr="00A17F9D">
              <w:rPr>
                <w:color w:val="000000"/>
                <w:vertAlign w:val="subscript"/>
              </w:rPr>
              <w:t>g</w:t>
            </w:r>
            <w:r w:rsidRPr="00F14B60">
              <w:rPr>
                <w:color w:val="000000"/>
              </w:rPr>
              <w:t>, N</w:t>
            </w:r>
            <w:r w:rsidRPr="00A17F9D">
              <w:rPr>
                <w:color w:val="000000"/>
                <w:vertAlign w:val="subscript"/>
              </w:rPr>
              <w:t>g</w:t>
            </w:r>
            <w:r w:rsidRPr="00F14B60">
              <w:rPr>
                <w:color w:val="000000"/>
              </w:rPr>
              <w:t>) = (4, 8, 2, 1, 1). (</w:t>
            </w:r>
            <w:proofErr w:type="spellStart"/>
            <w:r w:rsidRPr="00F14B60">
              <w:rPr>
                <w:color w:val="000000"/>
              </w:rPr>
              <w:t>d</w:t>
            </w:r>
            <w:r w:rsidRPr="00A17F9D">
              <w:rPr>
                <w:color w:val="000000"/>
                <w:vertAlign w:val="subscript"/>
              </w:rPr>
              <w:t>V</w:t>
            </w:r>
            <w:proofErr w:type="spellEnd"/>
            <w:r w:rsidRPr="00F14B60">
              <w:rPr>
                <w:color w:val="000000"/>
              </w:rPr>
              <w:t xml:space="preserve">, </w:t>
            </w:r>
            <w:proofErr w:type="spellStart"/>
            <w:r w:rsidRPr="00F14B60">
              <w:rPr>
                <w:color w:val="000000"/>
              </w:rPr>
              <w:t>d</w:t>
            </w:r>
            <w:r w:rsidRPr="00A17F9D">
              <w:rPr>
                <w:color w:val="000000"/>
                <w:vertAlign w:val="subscript"/>
              </w:rPr>
              <w:t>H</w:t>
            </w:r>
            <w:proofErr w:type="spellEnd"/>
            <w:r w:rsidRPr="00F14B60">
              <w:rPr>
                <w:color w:val="000000"/>
              </w:rPr>
              <w:t>) = (0.5, 0.5)λ. (</w:t>
            </w:r>
            <w:proofErr w:type="spellStart"/>
            <w:r w:rsidRPr="00F14B60">
              <w:rPr>
                <w:color w:val="000000"/>
              </w:rPr>
              <w:t>d</w:t>
            </w:r>
            <w:r w:rsidRPr="00A17F9D">
              <w:rPr>
                <w:color w:val="000000"/>
                <w:vertAlign w:val="subscript"/>
              </w:rPr>
              <w:t>g,V</w:t>
            </w:r>
            <w:proofErr w:type="spellEnd"/>
            <w:r w:rsidRPr="00F14B60">
              <w:rPr>
                <w:color w:val="000000"/>
              </w:rPr>
              <w:t xml:space="preserve">, </w:t>
            </w:r>
            <w:proofErr w:type="spellStart"/>
            <w:r w:rsidRPr="00F14B60">
              <w:rPr>
                <w:color w:val="000000"/>
              </w:rPr>
              <w:t>d</w:t>
            </w:r>
            <w:r w:rsidRPr="00A17F9D">
              <w:rPr>
                <w:color w:val="000000"/>
                <w:vertAlign w:val="subscript"/>
              </w:rPr>
              <w:t>g,H</w:t>
            </w:r>
            <w:proofErr w:type="spellEnd"/>
            <w:r w:rsidRPr="00F14B60">
              <w:rPr>
                <w:color w:val="000000"/>
              </w:rPr>
              <w:t>) = (2.0, 4.0)λ</w:t>
            </w:r>
          </w:p>
        </w:tc>
      </w:tr>
      <w:tr w:rsidR="00A74BF4" w14:paraId="7C205E31" w14:textId="77777777" w:rsidTr="00DB306B">
        <w:tc>
          <w:tcPr>
            <w:tcW w:w="3539" w:type="dxa"/>
            <w:vAlign w:val="center"/>
          </w:tcPr>
          <w:p w14:paraId="10155082" w14:textId="77777777" w:rsidR="00A74BF4" w:rsidRDefault="00A74BF4" w:rsidP="00DB306B">
            <w:pPr>
              <w:pStyle w:val="tabletext"/>
              <w:jc w:val="left"/>
              <w:rPr>
                <w:color w:val="000000"/>
              </w:rPr>
            </w:pPr>
            <w:r>
              <w:rPr>
                <w:rFonts w:hint="eastAsia"/>
                <w:color w:val="000000"/>
              </w:rPr>
              <w:t>UE antenna configuration</w:t>
            </w:r>
          </w:p>
        </w:tc>
        <w:tc>
          <w:tcPr>
            <w:tcW w:w="5812" w:type="dxa"/>
            <w:vAlign w:val="center"/>
          </w:tcPr>
          <w:p w14:paraId="1CBE4C6B" w14:textId="77777777" w:rsidR="00A74BF4" w:rsidRPr="00A531A4" w:rsidRDefault="00A74BF4" w:rsidP="00DB306B">
            <w:pPr>
              <w:pStyle w:val="tabletext"/>
              <w:jc w:val="left"/>
              <w:rPr>
                <w:rFonts w:eastAsia="宋体"/>
                <w:color w:val="000000"/>
              </w:rPr>
            </w:pPr>
            <w:r w:rsidRPr="00A531A4">
              <w:rPr>
                <w:rFonts w:eastAsia="宋体"/>
                <w:color w:val="000000"/>
              </w:rPr>
              <w:t>(M, N, P, M</w:t>
            </w:r>
            <w:r w:rsidRPr="00A17F9D">
              <w:rPr>
                <w:rFonts w:eastAsia="宋体"/>
                <w:color w:val="000000"/>
                <w:vertAlign w:val="subscript"/>
              </w:rPr>
              <w:t>g</w:t>
            </w:r>
            <w:r w:rsidRPr="00A531A4">
              <w:rPr>
                <w:rFonts w:eastAsia="宋体"/>
                <w:color w:val="000000"/>
              </w:rPr>
              <w:t>, N</w:t>
            </w:r>
            <w:r w:rsidRPr="00A17F9D">
              <w:rPr>
                <w:rFonts w:eastAsia="宋体"/>
                <w:color w:val="000000"/>
                <w:vertAlign w:val="subscript"/>
              </w:rPr>
              <w:t>g</w:t>
            </w:r>
            <w:r w:rsidRPr="00A531A4">
              <w:rPr>
                <w:rFonts w:eastAsia="宋体"/>
                <w:color w:val="000000"/>
              </w:rPr>
              <w:t>) = (2, 4, 2, 1, 1)</w:t>
            </w:r>
          </w:p>
          <w:p w14:paraId="4B865965" w14:textId="77777777" w:rsidR="00A74BF4" w:rsidRDefault="00A74BF4" w:rsidP="00DB306B">
            <w:pPr>
              <w:pStyle w:val="tabletext"/>
              <w:jc w:val="left"/>
              <w:rPr>
                <w:color w:val="000000"/>
              </w:rPr>
            </w:pPr>
            <w:r w:rsidRPr="00A531A4">
              <w:rPr>
                <w:color w:val="000000"/>
              </w:rPr>
              <w:t>(</w:t>
            </w:r>
            <w:proofErr w:type="spellStart"/>
            <w:r w:rsidRPr="00A531A4">
              <w:rPr>
                <w:color w:val="000000"/>
              </w:rPr>
              <w:t>d</w:t>
            </w:r>
            <w:r w:rsidRPr="00A17F9D">
              <w:rPr>
                <w:color w:val="000000"/>
                <w:vertAlign w:val="subscript"/>
              </w:rPr>
              <w:t>V</w:t>
            </w:r>
            <w:proofErr w:type="spellEnd"/>
            <w:r w:rsidRPr="00A531A4">
              <w:rPr>
                <w:color w:val="000000"/>
              </w:rPr>
              <w:t xml:space="preserve">, </w:t>
            </w:r>
            <w:proofErr w:type="spellStart"/>
            <w:r w:rsidRPr="00A531A4">
              <w:rPr>
                <w:color w:val="000000"/>
              </w:rPr>
              <w:t>d</w:t>
            </w:r>
            <w:r w:rsidRPr="00A17F9D">
              <w:rPr>
                <w:color w:val="000000"/>
                <w:vertAlign w:val="subscript"/>
              </w:rPr>
              <w:t>H</w:t>
            </w:r>
            <w:proofErr w:type="spellEnd"/>
            <w:r w:rsidRPr="00A531A4">
              <w:rPr>
                <w:color w:val="000000"/>
              </w:rPr>
              <w:t>) = (0.5, 0.5)λ. (</w:t>
            </w:r>
            <w:proofErr w:type="spellStart"/>
            <w:r w:rsidRPr="00A531A4">
              <w:rPr>
                <w:color w:val="000000"/>
              </w:rPr>
              <w:t>d</w:t>
            </w:r>
            <w:r w:rsidRPr="00A17F9D">
              <w:rPr>
                <w:color w:val="000000"/>
                <w:vertAlign w:val="subscript"/>
              </w:rPr>
              <w:t>g,V</w:t>
            </w:r>
            <w:proofErr w:type="spellEnd"/>
            <w:r w:rsidRPr="00A531A4">
              <w:rPr>
                <w:color w:val="000000"/>
              </w:rPr>
              <w:t xml:space="preserve">, </w:t>
            </w:r>
            <w:proofErr w:type="spellStart"/>
            <w:r w:rsidRPr="00A531A4">
              <w:rPr>
                <w:color w:val="000000"/>
              </w:rPr>
              <w:t>d</w:t>
            </w:r>
            <w:r w:rsidRPr="00A17F9D">
              <w:rPr>
                <w:color w:val="000000"/>
                <w:vertAlign w:val="subscript"/>
              </w:rPr>
              <w:t>g,H</w:t>
            </w:r>
            <w:proofErr w:type="spellEnd"/>
            <w:r w:rsidRPr="00A531A4">
              <w:rPr>
                <w:color w:val="000000"/>
              </w:rPr>
              <w:t>) = (0, 0)λ</w:t>
            </w:r>
          </w:p>
        </w:tc>
      </w:tr>
      <w:tr w:rsidR="00A74BF4" w14:paraId="42FCE565" w14:textId="77777777" w:rsidTr="00DB306B">
        <w:tc>
          <w:tcPr>
            <w:tcW w:w="3539" w:type="dxa"/>
            <w:vAlign w:val="center"/>
          </w:tcPr>
          <w:p w14:paraId="00CA6A3A" w14:textId="77777777" w:rsidR="00A74BF4" w:rsidRDefault="00A74BF4" w:rsidP="00DB306B">
            <w:pPr>
              <w:pStyle w:val="tabletext"/>
              <w:jc w:val="left"/>
              <w:rPr>
                <w:color w:val="000000"/>
              </w:rPr>
            </w:pPr>
            <w:r w:rsidRPr="00043107">
              <w:rPr>
                <w:lang w:val="en-GB"/>
              </w:rPr>
              <w:t>UE speed</w:t>
            </w:r>
          </w:p>
        </w:tc>
        <w:tc>
          <w:tcPr>
            <w:tcW w:w="5812" w:type="dxa"/>
            <w:vAlign w:val="center"/>
          </w:tcPr>
          <w:p w14:paraId="7059E040" w14:textId="77777777" w:rsidR="00A74BF4" w:rsidRPr="00A531A4" w:rsidRDefault="00A74BF4" w:rsidP="00DB306B">
            <w:pPr>
              <w:pStyle w:val="tabletext"/>
              <w:jc w:val="left"/>
              <w:rPr>
                <w:rFonts w:eastAsia="宋体"/>
                <w:color w:val="000000"/>
              </w:rPr>
            </w:pPr>
            <w:r w:rsidRPr="00CF18F5">
              <w:rPr>
                <w:lang w:val="en-GB"/>
              </w:rPr>
              <w:t>3km/h</w:t>
            </w:r>
          </w:p>
        </w:tc>
      </w:tr>
      <w:tr w:rsidR="00A74BF4" w14:paraId="6690E34F" w14:textId="77777777" w:rsidTr="00DB306B">
        <w:tc>
          <w:tcPr>
            <w:tcW w:w="3539" w:type="dxa"/>
            <w:vAlign w:val="center"/>
          </w:tcPr>
          <w:p w14:paraId="7AF93984" w14:textId="77777777" w:rsidR="00A74BF4" w:rsidRDefault="00A74BF4" w:rsidP="00DB306B">
            <w:pPr>
              <w:pStyle w:val="tabletext"/>
              <w:jc w:val="left"/>
              <w:rPr>
                <w:color w:val="000000"/>
              </w:rPr>
            </w:pPr>
            <w:r>
              <w:rPr>
                <w:color w:val="000000"/>
              </w:rPr>
              <w:t>A</w:t>
            </w:r>
            <w:r>
              <w:rPr>
                <w:rFonts w:hint="eastAsia"/>
                <w:color w:val="000000"/>
              </w:rPr>
              <w:t>ngles</w:t>
            </w:r>
          </w:p>
        </w:tc>
        <w:tc>
          <w:tcPr>
            <w:tcW w:w="5812" w:type="dxa"/>
            <w:vAlign w:val="center"/>
          </w:tcPr>
          <w:p w14:paraId="46207763" w14:textId="77777777" w:rsidR="00A74BF4" w:rsidRPr="00A531A4" w:rsidRDefault="00A74BF4" w:rsidP="00DB306B">
            <w:pPr>
              <w:pStyle w:val="tabletext"/>
              <w:jc w:val="left"/>
              <w:rPr>
                <w:rFonts w:eastAsia="宋体"/>
                <w:color w:val="000000"/>
              </w:rPr>
            </w:pPr>
            <w:r w:rsidRPr="00043107">
              <w:rPr>
                <w:lang w:val="en-GB"/>
              </w:rPr>
              <w:t xml:space="preserve">The angles of BS, i.e., </w:t>
            </w:r>
            <w:proofErr w:type="spellStart"/>
            <w:r w:rsidRPr="00043107">
              <w:rPr>
                <w:lang w:val="en-GB"/>
              </w:rPr>
              <w:t>AoD</w:t>
            </w:r>
            <w:proofErr w:type="spellEnd"/>
            <w:r w:rsidRPr="00043107">
              <w:rPr>
                <w:lang w:val="en-GB"/>
              </w:rPr>
              <w:t xml:space="preserve">, </w:t>
            </w:r>
            <w:proofErr w:type="spellStart"/>
            <w:r w:rsidRPr="00043107">
              <w:rPr>
                <w:lang w:val="en-GB"/>
              </w:rPr>
              <w:t>ZoD</w:t>
            </w:r>
            <w:proofErr w:type="spellEnd"/>
            <w:r w:rsidRPr="00043107">
              <w:rPr>
                <w:lang w:val="en-GB"/>
              </w:rPr>
              <w:t xml:space="preserve">, are uniformly distributed within [-60, 60] degrees in azimuth domain and [90, 135] degrees in zenith domain, and those of UE, i.e., </w:t>
            </w:r>
            <w:proofErr w:type="spellStart"/>
            <w:r w:rsidRPr="00043107">
              <w:rPr>
                <w:lang w:val="en-GB"/>
              </w:rPr>
              <w:t>AoA</w:t>
            </w:r>
            <w:proofErr w:type="spellEnd"/>
            <w:r w:rsidRPr="00043107">
              <w:rPr>
                <w:lang w:val="en-GB"/>
              </w:rPr>
              <w:t xml:space="preserve">, </w:t>
            </w:r>
            <w:proofErr w:type="spellStart"/>
            <w:r w:rsidRPr="00043107">
              <w:rPr>
                <w:lang w:val="en-GB"/>
              </w:rPr>
              <w:t>ZoA</w:t>
            </w:r>
            <w:proofErr w:type="spellEnd"/>
            <w:r w:rsidRPr="00043107">
              <w:rPr>
                <w:lang w:val="en-GB"/>
              </w:rPr>
              <w:t>, are uniformly distributed within [-180, 180] degrees in azimuth domain and [45, 90] in zenith domain, via applying uniform-distribution desired mean angle in subclause 7.7.5.1 in TR 38.</w:t>
            </w:r>
            <w:r w:rsidRPr="00043107">
              <w:rPr>
                <w:lang w:val="en-GB" w:eastAsia="ja-JP"/>
              </w:rPr>
              <w:t xml:space="preserve">901 </w:t>
            </w:r>
            <w:r w:rsidRPr="00043107">
              <w:rPr>
                <w:lang w:val="en-GB"/>
              </w:rPr>
              <w:t>accordingly.</w:t>
            </w:r>
          </w:p>
        </w:tc>
      </w:tr>
      <w:tr w:rsidR="00A74BF4" w14:paraId="5C067B25" w14:textId="77777777" w:rsidTr="00DB306B">
        <w:trPr>
          <w:trHeight w:val="376"/>
        </w:trPr>
        <w:tc>
          <w:tcPr>
            <w:tcW w:w="3539" w:type="dxa"/>
          </w:tcPr>
          <w:p w14:paraId="5F6D3F70" w14:textId="77777777" w:rsidR="00A74BF4" w:rsidRDefault="00A74BF4" w:rsidP="00DB306B">
            <w:pPr>
              <w:pStyle w:val="tabletext"/>
              <w:jc w:val="left"/>
              <w:rPr>
                <w:color w:val="000000"/>
              </w:rPr>
            </w:pPr>
            <w:r>
              <w:rPr>
                <w:rFonts w:hint="eastAsia"/>
                <w:color w:val="000000"/>
              </w:rPr>
              <w:t>PUCCH resource</w:t>
            </w:r>
          </w:p>
        </w:tc>
        <w:tc>
          <w:tcPr>
            <w:tcW w:w="5812" w:type="dxa"/>
          </w:tcPr>
          <w:p w14:paraId="7D27A18C" w14:textId="77777777" w:rsidR="00A74BF4" w:rsidRDefault="00A74BF4" w:rsidP="00DB306B">
            <w:pPr>
              <w:pStyle w:val="tabletext"/>
              <w:jc w:val="left"/>
              <w:rPr>
                <w:color w:val="000000"/>
              </w:rPr>
            </w:pPr>
            <w:r>
              <w:rPr>
                <w:color w:val="000000"/>
              </w:rPr>
              <w:t>Format 3</w:t>
            </w:r>
            <w:r>
              <w:rPr>
                <w:rFonts w:hint="eastAsia"/>
                <w:color w:val="000000"/>
              </w:rPr>
              <w:t>:</w:t>
            </w:r>
            <w:r>
              <w:rPr>
                <w:color w:val="000000"/>
              </w:rPr>
              <w:t xml:space="preserve"> 1</w:t>
            </w:r>
            <w:r>
              <w:rPr>
                <w:rFonts w:hint="eastAsia"/>
                <w:color w:val="000000"/>
              </w:rPr>
              <w:t xml:space="preserve"> PRB, </w:t>
            </w:r>
            <w:r>
              <w:rPr>
                <w:color w:val="000000"/>
              </w:rPr>
              <w:t>8</w:t>
            </w:r>
            <w:r>
              <w:rPr>
                <w:rFonts w:hint="eastAsia"/>
                <w:color w:val="000000"/>
              </w:rPr>
              <w:t xml:space="preserve"> Symbols</w:t>
            </w:r>
          </w:p>
          <w:p w14:paraId="746D6D58" w14:textId="77777777" w:rsidR="00A74BF4" w:rsidRDefault="00A74BF4" w:rsidP="00DB306B">
            <w:pPr>
              <w:pStyle w:val="tabletext"/>
              <w:jc w:val="left"/>
              <w:rPr>
                <w:color w:val="000000"/>
              </w:rPr>
            </w:pPr>
            <w:r>
              <w:rPr>
                <w:color w:val="000000"/>
              </w:rPr>
              <w:t xml:space="preserve">1TRP: with </w:t>
            </w:r>
            <w:r>
              <w:rPr>
                <w:rFonts w:hint="eastAsia"/>
                <w:color w:val="000000"/>
              </w:rPr>
              <w:t>intra</w:t>
            </w:r>
            <w:r>
              <w:rPr>
                <w:color w:val="000000"/>
              </w:rPr>
              <w:t>-</w:t>
            </w:r>
            <w:r>
              <w:rPr>
                <w:rFonts w:hint="eastAsia"/>
                <w:color w:val="000000"/>
              </w:rPr>
              <w:t>slot</w:t>
            </w:r>
            <w:r>
              <w:rPr>
                <w:color w:val="000000"/>
              </w:rPr>
              <w:t xml:space="preserve"> frequency hopping</w:t>
            </w:r>
          </w:p>
          <w:p w14:paraId="2508C1FB" w14:textId="77777777" w:rsidR="00A74BF4" w:rsidRPr="00CF18F5" w:rsidRDefault="00A74BF4" w:rsidP="00DB306B">
            <w:pPr>
              <w:pStyle w:val="tabletext"/>
              <w:jc w:val="left"/>
              <w:rPr>
                <w:color w:val="000000"/>
              </w:rPr>
            </w:pPr>
            <w:r>
              <w:rPr>
                <w:color w:val="000000"/>
              </w:rPr>
              <w:t>2TRP: with intra-slot frequency/beam hopping</w:t>
            </w:r>
          </w:p>
        </w:tc>
      </w:tr>
      <w:tr w:rsidR="00A74BF4" w14:paraId="47ECCC79" w14:textId="77777777" w:rsidTr="00DB306B">
        <w:tc>
          <w:tcPr>
            <w:tcW w:w="3539" w:type="dxa"/>
          </w:tcPr>
          <w:p w14:paraId="7FAF26C9" w14:textId="77777777" w:rsidR="00A74BF4" w:rsidRDefault="00A74BF4" w:rsidP="00DB306B">
            <w:pPr>
              <w:pStyle w:val="tabletext"/>
              <w:jc w:val="left"/>
              <w:rPr>
                <w:color w:val="000000"/>
              </w:rPr>
            </w:pPr>
            <w:r>
              <w:rPr>
                <w:rFonts w:hint="eastAsia"/>
                <w:color w:val="000000"/>
              </w:rPr>
              <w:t>Num of PUCCH bits</w:t>
            </w:r>
          </w:p>
        </w:tc>
        <w:tc>
          <w:tcPr>
            <w:tcW w:w="5812" w:type="dxa"/>
          </w:tcPr>
          <w:p w14:paraId="7D6FDFE2" w14:textId="77777777" w:rsidR="00A74BF4" w:rsidRDefault="00A74BF4" w:rsidP="00DB306B">
            <w:pPr>
              <w:pStyle w:val="tabletext"/>
              <w:jc w:val="left"/>
              <w:rPr>
                <w:color w:val="000000"/>
              </w:rPr>
            </w:pPr>
            <w:r>
              <w:rPr>
                <w:color w:val="000000"/>
              </w:rPr>
              <w:t>16 bits</w:t>
            </w:r>
          </w:p>
        </w:tc>
      </w:tr>
      <w:tr w:rsidR="00A74BF4" w14:paraId="0283E3A6" w14:textId="77777777" w:rsidTr="00DB306B">
        <w:tc>
          <w:tcPr>
            <w:tcW w:w="3539" w:type="dxa"/>
          </w:tcPr>
          <w:p w14:paraId="626D2309" w14:textId="77777777" w:rsidR="00A74BF4" w:rsidRDefault="00A74BF4" w:rsidP="00DB306B">
            <w:pPr>
              <w:pStyle w:val="tabletext"/>
              <w:jc w:val="left"/>
              <w:rPr>
                <w:color w:val="000000"/>
              </w:rPr>
            </w:pPr>
            <w:r>
              <w:rPr>
                <w:color w:val="000000"/>
              </w:rPr>
              <w:t>Repetition number</w:t>
            </w:r>
          </w:p>
        </w:tc>
        <w:tc>
          <w:tcPr>
            <w:tcW w:w="5812" w:type="dxa"/>
          </w:tcPr>
          <w:p w14:paraId="0FE5EB63" w14:textId="77777777" w:rsidR="00A74BF4" w:rsidRDefault="00A74BF4" w:rsidP="00DB306B">
            <w:pPr>
              <w:pStyle w:val="tabletext"/>
              <w:jc w:val="left"/>
              <w:rPr>
                <w:color w:val="000000"/>
              </w:rPr>
            </w:pPr>
            <w:r>
              <w:rPr>
                <w:rFonts w:hint="eastAsia"/>
                <w:color w:val="000000"/>
              </w:rPr>
              <w:t>1</w:t>
            </w:r>
          </w:p>
        </w:tc>
      </w:tr>
      <w:tr w:rsidR="00A74BF4" w14:paraId="7E6817D4" w14:textId="77777777" w:rsidTr="00DB306B">
        <w:tc>
          <w:tcPr>
            <w:tcW w:w="3539" w:type="dxa"/>
          </w:tcPr>
          <w:p w14:paraId="18C11101" w14:textId="77777777" w:rsidR="00A74BF4" w:rsidRDefault="00A74BF4" w:rsidP="00DB306B">
            <w:pPr>
              <w:pStyle w:val="tabletext"/>
              <w:jc w:val="left"/>
              <w:rPr>
                <w:color w:val="000000"/>
              </w:rPr>
            </w:pPr>
            <w:r>
              <w:rPr>
                <w:color w:val="000000"/>
              </w:rPr>
              <w:t>Path loss between 2TRPs</w:t>
            </w:r>
          </w:p>
        </w:tc>
        <w:tc>
          <w:tcPr>
            <w:tcW w:w="5812" w:type="dxa"/>
          </w:tcPr>
          <w:p w14:paraId="41B60199" w14:textId="77777777" w:rsidR="00A74BF4" w:rsidRDefault="00A74BF4" w:rsidP="00DB306B">
            <w:pPr>
              <w:pStyle w:val="tabletext"/>
              <w:jc w:val="left"/>
              <w:rPr>
                <w:color w:val="000000"/>
              </w:rPr>
            </w:pPr>
            <w:r>
              <w:rPr>
                <w:rFonts w:hint="eastAsia"/>
                <w:color w:val="000000"/>
              </w:rPr>
              <w:t>0</w:t>
            </w:r>
            <w:r>
              <w:rPr>
                <w:color w:val="000000"/>
              </w:rPr>
              <w:t>dB, 3dB, 6dB</w:t>
            </w:r>
          </w:p>
        </w:tc>
      </w:tr>
      <w:tr w:rsidR="00A74BF4" w14:paraId="159F6F77" w14:textId="77777777" w:rsidTr="00DB306B">
        <w:tc>
          <w:tcPr>
            <w:tcW w:w="3539" w:type="dxa"/>
          </w:tcPr>
          <w:p w14:paraId="7A672AA1" w14:textId="77777777" w:rsidR="00A74BF4" w:rsidRDefault="00A74BF4" w:rsidP="00DB306B">
            <w:pPr>
              <w:pStyle w:val="tabletext"/>
              <w:jc w:val="left"/>
              <w:rPr>
                <w:color w:val="000000"/>
              </w:rPr>
            </w:pPr>
            <w:r>
              <w:rPr>
                <w:rFonts w:hint="eastAsia"/>
                <w:color w:val="000000"/>
              </w:rPr>
              <w:t xml:space="preserve">Blockage </w:t>
            </w:r>
            <w:r>
              <w:rPr>
                <w:color w:val="000000"/>
              </w:rPr>
              <w:t>modeling</w:t>
            </w:r>
          </w:p>
        </w:tc>
        <w:tc>
          <w:tcPr>
            <w:tcW w:w="5812" w:type="dxa"/>
          </w:tcPr>
          <w:p w14:paraId="62DB6430" w14:textId="77777777" w:rsidR="00A74BF4" w:rsidRDefault="00A74BF4" w:rsidP="00DB306B">
            <w:pPr>
              <w:pStyle w:val="tabletext"/>
              <w:jc w:val="left"/>
              <w:rPr>
                <w:color w:val="000000"/>
              </w:rPr>
            </w:pPr>
            <w:r>
              <w:t>Independent blockage per-TRP of 10dB loss with probability 0.1</w:t>
            </w:r>
            <w:r>
              <w:rPr>
                <w:color w:val="000000"/>
              </w:rPr>
              <w:t xml:space="preserve"> from the first repetition to the end</w:t>
            </w:r>
          </w:p>
        </w:tc>
      </w:tr>
    </w:tbl>
    <w:p w14:paraId="2083DC88" w14:textId="77777777" w:rsidR="00A74BF4" w:rsidRDefault="00A74BF4" w:rsidP="00A74BF4">
      <w:pPr>
        <w:pStyle w:val="references"/>
        <w:numPr>
          <w:ilvl w:val="0"/>
          <w:numId w:val="0"/>
        </w:numPr>
        <w:ind w:left="357" w:hanging="357"/>
      </w:pPr>
    </w:p>
    <w:p w14:paraId="7DB01F00" w14:textId="77777777" w:rsidR="00A74BF4" w:rsidRDefault="00A74BF4" w:rsidP="00A74BF4">
      <w:pPr>
        <w:pStyle w:val="1"/>
        <w:keepLines/>
        <w:pBdr>
          <w:top w:val="single" w:sz="12" w:space="3" w:color="auto"/>
        </w:pBdr>
        <w:overflowPunct w:val="0"/>
        <w:autoSpaceDE w:val="0"/>
        <w:autoSpaceDN w:val="0"/>
        <w:adjustRightInd w:val="0"/>
        <w:spacing w:beforeLines="50" w:before="120" w:afterLines="50"/>
        <w:textAlignment w:val="baseline"/>
        <w:rPr>
          <w:rFonts w:cs="Times New Roman"/>
          <w:kern w:val="0"/>
          <w:sz w:val="36"/>
          <w:szCs w:val="20"/>
          <w:lang w:val="fr-FR"/>
        </w:rPr>
      </w:pPr>
      <w:r w:rsidRPr="00FC412F">
        <w:rPr>
          <w:rFonts w:cs="Times New Roman"/>
          <w:b w:val="0"/>
          <w:bCs w:val="0"/>
          <w:kern w:val="0"/>
          <w:sz w:val="36"/>
          <w:szCs w:val="20"/>
        </w:rPr>
        <w:t>References</w:t>
      </w:r>
    </w:p>
    <w:p w14:paraId="68A23BC8" w14:textId="77777777" w:rsidR="00A74BF4" w:rsidRDefault="00A74BF4" w:rsidP="009F16D8">
      <w:pPr>
        <w:pStyle w:val="references"/>
      </w:pPr>
      <w:r>
        <w:t>R4-2103290, “</w:t>
      </w:r>
      <w:r w:rsidRPr="00AA1195">
        <w:t>Reply LS on Beam switching gaps for Multi-TRP UL transmission</w:t>
      </w:r>
      <w:r>
        <w:t xml:space="preserve">”, </w:t>
      </w:r>
      <w:r w:rsidRPr="00AA1195">
        <w:t>3GPP TSG-RAN WG4 Meeting # 98-e</w:t>
      </w:r>
      <w:r>
        <w:t xml:space="preserve">, </w:t>
      </w:r>
      <w:r w:rsidRPr="00560C4D">
        <w:t>NR_feMIMO-Core</w:t>
      </w:r>
      <w:r>
        <w:t>.</w:t>
      </w:r>
    </w:p>
    <w:p w14:paraId="32DC605E" w14:textId="77777777" w:rsidR="00A74BF4" w:rsidRPr="009D0307" w:rsidRDefault="00A74BF4" w:rsidP="009F16D8">
      <w:pPr>
        <w:pStyle w:val="references"/>
      </w:pPr>
      <w:r w:rsidRPr="009D0307">
        <w:rPr>
          <w:rFonts w:hint="eastAsia"/>
        </w:rPr>
        <w:t>c</w:t>
      </w:r>
      <w:r w:rsidRPr="009D0307">
        <w:t>hairman's Notes RAN1#104-e</w:t>
      </w:r>
    </w:p>
    <w:p w14:paraId="4B69C187" w14:textId="77777777" w:rsidR="00A74BF4" w:rsidRPr="009D0307" w:rsidRDefault="00A74BF4" w:rsidP="009F16D8">
      <w:pPr>
        <w:pStyle w:val="references"/>
      </w:pPr>
      <w:r w:rsidRPr="009D0307">
        <w:t>RAN1 #104e, R1-2100422, Enhancements on Multi-TRP for PDCCH, PUCCH and PUSCH, vivo</w:t>
      </w:r>
    </w:p>
    <w:p w14:paraId="3332278B" w14:textId="77777777" w:rsidR="00A74BF4" w:rsidRPr="009D0307" w:rsidRDefault="00A74BF4" w:rsidP="009F16D8">
      <w:pPr>
        <w:pStyle w:val="references"/>
      </w:pPr>
      <w:r w:rsidRPr="009D0307">
        <w:t>RAN1 #104e, R1-2101838, Discussion Summary for mTRP PDCCH Reliability Enhancements</w:t>
      </w:r>
      <w:r>
        <w:t xml:space="preserve"> (</w:t>
      </w:r>
      <w:r w:rsidRPr="009D0307">
        <w:t>Qualcomm</w:t>
      </w:r>
      <w:r>
        <w:t>)</w:t>
      </w:r>
    </w:p>
    <w:p w14:paraId="3DE6B266" w14:textId="6BC2D9C9" w:rsidR="00A74BF4" w:rsidRPr="00E23853" w:rsidRDefault="00A74BF4" w:rsidP="009F16D8">
      <w:pPr>
        <w:pStyle w:val="references"/>
      </w:pPr>
      <w:r w:rsidRPr="009D0307">
        <w:t>RAN1 #104e, R1-2101839, Summary #2 of email discussions [104-e-NR-feMIMO-02] for mTRP PDCCH enhancements</w:t>
      </w:r>
      <w:r w:rsidRPr="009D0307">
        <w:tab/>
        <w:t>Moderator</w:t>
      </w:r>
      <w:r>
        <w:t xml:space="preserve"> </w:t>
      </w:r>
      <w:bookmarkEnd w:id="2"/>
      <w:bookmarkEnd w:id="3"/>
    </w:p>
    <w:sectPr w:rsidR="00A74BF4" w:rsidRPr="00E23853" w:rsidSect="00D863C5">
      <w:headerReference w:type="default" r:id="rId51"/>
      <w:pgSz w:w="11906" w:h="16838"/>
      <w:pgMar w:top="284" w:right="1416"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A86E36" w14:textId="77777777" w:rsidR="003133D4" w:rsidRDefault="003133D4">
      <w:r>
        <w:separator/>
      </w:r>
    </w:p>
  </w:endnote>
  <w:endnote w:type="continuationSeparator" w:id="0">
    <w:p w14:paraId="71B50805" w14:textId="77777777" w:rsidR="003133D4" w:rsidRDefault="003133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0B64A2" w14:textId="77777777" w:rsidR="003133D4" w:rsidRDefault="003133D4">
      <w:r>
        <w:separator/>
      </w:r>
    </w:p>
  </w:footnote>
  <w:footnote w:type="continuationSeparator" w:id="0">
    <w:p w14:paraId="5F554813" w14:textId="77777777" w:rsidR="003133D4" w:rsidRDefault="003133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D9103C" w:rsidRDefault="00D9103C"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524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4954CD1"/>
    <w:multiLevelType w:val="multilevel"/>
    <w:tmpl w:val="7F36C3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CD71883"/>
    <w:multiLevelType w:val="hybridMultilevel"/>
    <w:tmpl w:val="D4382276"/>
    <w:lvl w:ilvl="0" w:tplc="6444E374">
      <w:start w:val="1"/>
      <w:numFmt w:val="decimal"/>
      <w:pStyle w:val="proposal"/>
      <w:lvlText w:val="Proposal %1:"/>
      <w:lvlJc w:val="left"/>
      <w:pPr>
        <w:ind w:left="420" w:hanging="420"/>
      </w:pPr>
      <w:rPr>
        <w:rFonts w:hint="eastAsia"/>
      </w:rPr>
    </w:lvl>
    <w:lvl w:ilvl="1" w:tplc="04090019">
      <w:start w:val="1"/>
      <w:numFmt w:val="lowerLetter"/>
      <w:lvlText w:val="%2)"/>
      <w:lvlJc w:val="left"/>
      <w:pPr>
        <w:ind w:left="130" w:hanging="420"/>
      </w:pPr>
    </w:lvl>
    <w:lvl w:ilvl="2" w:tplc="0409001B">
      <w:start w:val="1"/>
      <w:numFmt w:val="lowerRoman"/>
      <w:lvlText w:val="%3."/>
      <w:lvlJc w:val="right"/>
      <w:pPr>
        <w:ind w:left="550" w:hanging="420"/>
      </w:pPr>
    </w:lvl>
    <w:lvl w:ilvl="3" w:tplc="0409000F">
      <w:start w:val="1"/>
      <w:numFmt w:val="decimal"/>
      <w:lvlText w:val="%4."/>
      <w:lvlJc w:val="left"/>
      <w:pPr>
        <w:ind w:left="970" w:hanging="420"/>
      </w:pPr>
    </w:lvl>
    <w:lvl w:ilvl="4" w:tplc="04090019">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3" w15:restartNumberingAfterBreak="0">
    <w:nsid w:val="1DCD7529"/>
    <w:multiLevelType w:val="multilevel"/>
    <w:tmpl w:val="E348E61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2694"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2AD903ED"/>
    <w:multiLevelType w:val="hybridMultilevel"/>
    <w:tmpl w:val="D40C5AD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B1D20AD"/>
    <w:multiLevelType w:val="multilevel"/>
    <w:tmpl w:val="2B1D2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22C0513"/>
    <w:multiLevelType w:val="hybridMultilevel"/>
    <w:tmpl w:val="B68C8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3" w15:restartNumberingAfterBreak="0">
    <w:nsid w:val="3C0260F6"/>
    <w:multiLevelType w:val="hybridMultilevel"/>
    <w:tmpl w:val="D3563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5656483"/>
    <w:multiLevelType w:val="hybridMultilevel"/>
    <w:tmpl w:val="A3B4D336"/>
    <w:lvl w:ilvl="0" w:tplc="599896CE">
      <w:start w:val="1"/>
      <w:numFmt w:val="decimal"/>
      <w:pStyle w:val="observation"/>
      <w:lvlText w:val="Observation %1:"/>
      <w:lvlJc w:val="left"/>
      <w:pPr>
        <w:ind w:left="420" w:hanging="420"/>
      </w:pPr>
      <w:rPr>
        <w:rFonts w:hint="eastAsia"/>
      </w:rPr>
    </w:lvl>
    <w:lvl w:ilvl="1" w:tplc="04090019">
      <w:start w:val="1"/>
      <w:numFmt w:val="lowerLetter"/>
      <w:lvlText w:val="%2)"/>
      <w:lvlJc w:val="left"/>
      <w:pPr>
        <w:ind w:left="1691" w:hanging="420"/>
      </w:pPr>
    </w:lvl>
    <w:lvl w:ilvl="2" w:tplc="0409001B">
      <w:start w:val="1"/>
      <w:numFmt w:val="lowerRoman"/>
      <w:lvlText w:val="%3."/>
      <w:lvlJc w:val="right"/>
      <w:pPr>
        <w:ind w:left="2111" w:hanging="420"/>
      </w:pPr>
    </w:lvl>
    <w:lvl w:ilvl="3" w:tplc="0409000F">
      <w:start w:val="1"/>
      <w:numFmt w:val="decimal"/>
      <w:lvlText w:val="%4."/>
      <w:lvlJc w:val="left"/>
      <w:pPr>
        <w:ind w:left="2531" w:hanging="420"/>
      </w:pPr>
    </w:lvl>
    <w:lvl w:ilvl="4" w:tplc="04090019">
      <w:start w:val="1"/>
      <w:numFmt w:val="lowerLetter"/>
      <w:lvlText w:val="%5)"/>
      <w:lvlJc w:val="left"/>
      <w:pPr>
        <w:ind w:left="2951" w:hanging="420"/>
      </w:pPr>
    </w:lvl>
    <w:lvl w:ilvl="5" w:tplc="0409001B">
      <w:start w:val="1"/>
      <w:numFmt w:val="lowerRoman"/>
      <w:lvlText w:val="%6."/>
      <w:lvlJc w:val="right"/>
      <w:pPr>
        <w:ind w:left="3371" w:hanging="420"/>
      </w:pPr>
    </w:lvl>
    <w:lvl w:ilvl="6" w:tplc="0409000F">
      <w:start w:val="1"/>
      <w:numFmt w:val="decimal"/>
      <w:lvlText w:val="%7."/>
      <w:lvlJc w:val="left"/>
      <w:pPr>
        <w:ind w:left="3791" w:hanging="420"/>
      </w:pPr>
    </w:lvl>
    <w:lvl w:ilvl="7" w:tplc="04090019">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D271565"/>
    <w:multiLevelType w:val="hybridMultilevel"/>
    <w:tmpl w:val="22765278"/>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9" w15:restartNumberingAfterBreak="0">
    <w:nsid w:val="54864E12"/>
    <w:multiLevelType w:val="hybridMultilevel"/>
    <w:tmpl w:val="E5244CB2"/>
    <w:lvl w:ilvl="0" w:tplc="45229DA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1" w15:restartNumberingAfterBreak="0">
    <w:nsid w:val="595E46D1"/>
    <w:multiLevelType w:val="multilevel"/>
    <w:tmpl w:val="595E46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FF16EB5"/>
    <w:multiLevelType w:val="multilevel"/>
    <w:tmpl w:val="5FF16EB5"/>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3" w15:restartNumberingAfterBreak="0">
    <w:nsid w:val="5FF90DA9"/>
    <w:multiLevelType w:val="hybridMultilevel"/>
    <w:tmpl w:val="68B45EA2"/>
    <w:lvl w:ilvl="0" w:tplc="E47872EC">
      <w:start w:val="1"/>
      <w:numFmt w:val="bullet"/>
      <w:lvlText w:val=""/>
      <w:lvlJc w:val="left"/>
      <w:pPr>
        <w:tabs>
          <w:tab w:val="num" w:pos="720"/>
        </w:tabs>
        <w:ind w:left="720" w:hanging="360"/>
      </w:pPr>
      <w:rPr>
        <w:rFonts w:ascii="Symbol" w:hAnsi="Symbol" w:hint="default"/>
      </w:rPr>
    </w:lvl>
    <w:lvl w:ilvl="1" w:tplc="4768B8DA">
      <w:numFmt w:val="bullet"/>
      <w:lvlText w:val="o"/>
      <w:lvlJc w:val="left"/>
      <w:pPr>
        <w:tabs>
          <w:tab w:val="num" w:pos="1440"/>
        </w:tabs>
        <w:ind w:left="1440" w:hanging="360"/>
      </w:pPr>
      <w:rPr>
        <w:rFonts w:ascii="Courier New" w:hAnsi="Courier New" w:hint="default"/>
      </w:rPr>
    </w:lvl>
    <w:lvl w:ilvl="2" w:tplc="37F03C56" w:tentative="1">
      <w:start w:val="1"/>
      <w:numFmt w:val="bullet"/>
      <w:lvlText w:val=""/>
      <w:lvlJc w:val="left"/>
      <w:pPr>
        <w:tabs>
          <w:tab w:val="num" w:pos="2160"/>
        </w:tabs>
        <w:ind w:left="2160" w:hanging="360"/>
      </w:pPr>
      <w:rPr>
        <w:rFonts w:ascii="Symbol" w:hAnsi="Symbol" w:hint="default"/>
      </w:rPr>
    </w:lvl>
    <w:lvl w:ilvl="3" w:tplc="343089B0" w:tentative="1">
      <w:start w:val="1"/>
      <w:numFmt w:val="bullet"/>
      <w:lvlText w:val=""/>
      <w:lvlJc w:val="left"/>
      <w:pPr>
        <w:tabs>
          <w:tab w:val="num" w:pos="2880"/>
        </w:tabs>
        <w:ind w:left="2880" w:hanging="360"/>
      </w:pPr>
      <w:rPr>
        <w:rFonts w:ascii="Symbol" w:hAnsi="Symbol" w:hint="default"/>
      </w:rPr>
    </w:lvl>
    <w:lvl w:ilvl="4" w:tplc="CBCE3FFA" w:tentative="1">
      <w:start w:val="1"/>
      <w:numFmt w:val="bullet"/>
      <w:lvlText w:val=""/>
      <w:lvlJc w:val="left"/>
      <w:pPr>
        <w:tabs>
          <w:tab w:val="num" w:pos="3600"/>
        </w:tabs>
        <w:ind w:left="3600" w:hanging="360"/>
      </w:pPr>
      <w:rPr>
        <w:rFonts w:ascii="Symbol" w:hAnsi="Symbol" w:hint="default"/>
      </w:rPr>
    </w:lvl>
    <w:lvl w:ilvl="5" w:tplc="D630A1A8" w:tentative="1">
      <w:start w:val="1"/>
      <w:numFmt w:val="bullet"/>
      <w:lvlText w:val=""/>
      <w:lvlJc w:val="left"/>
      <w:pPr>
        <w:tabs>
          <w:tab w:val="num" w:pos="4320"/>
        </w:tabs>
        <w:ind w:left="4320" w:hanging="360"/>
      </w:pPr>
      <w:rPr>
        <w:rFonts w:ascii="Symbol" w:hAnsi="Symbol" w:hint="default"/>
      </w:rPr>
    </w:lvl>
    <w:lvl w:ilvl="6" w:tplc="17488A12" w:tentative="1">
      <w:start w:val="1"/>
      <w:numFmt w:val="bullet"/>
      <w:lvlText w:val=""/>
      <w:lvlJc w:val="left"/>
      <w:pPr>
        <w:tabs>
          <w:tab w:val="num" w:pos="5040"/>
        </w:tabs>
        <w:ind w:left="5040" w:hanging="360"/>
      </w:pPr>
      <w:rPr>
        <w:rFonts w:ascii="Symbol" w:hAnsi="Symbol" w:hint="default"/>
      </w:rPr>
    </w:lvl>
    <w:lvl w:ilvl="7" w:tplc="44DACFEE" w:tentative="1">
      <w:start w:val="1"/>
      <w:numFmt w:val="bullet"/>
      <w:lvlText w:val=""/>
      <w:lvlJc w:val="left"/>
      <w:pPr>
        <w:tabs>
          <w:tab w:val="num" w:pos="5760"/>
        </w:tabs>
        <w:ind w:left="5760" w:hanging="360"/>
      </w:pPr>
      <w:rPr>
        <w:rFonts w:ascii="Symbol" w:hAnsi="Symbol" w:hint="default"/>
      </w:rPr>
    </w:lvl>
    <w:lvl w:ilvl="8" w:tplc="9258E648"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6192665B"/>
    <w:multiLevelType w:val="hybridMultilevel"/>
    <w:tmpl w:val="F5C4F462"/>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26" w15:restartNumberingAfterBreak="0">
    <w:nsid w:val="63742400"/>
    <w:multiLevelType w:val="hybridMultilevel"/>
    <w:tmpl w:val="F6EC77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1E11C9F"/>
    <w:multiLevelType w:val="hybridMultilevel"/>
    <w:tmpl w:val="488460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4151C8A"/>
    <w:multiLevelType w:val="hybridMultilevel"/>
    <w:tmpl w:val="62D2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76B111C"/>
    <w:multiLevelType w:val="multilevel"/>
    <w:tmpl w:val="776B11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AC34F0E"/>
    <w:multiLevelType w:val="hybridMultilevel"/>
    <w:tmpl w:val="181C665A"/>
    <w:lvl w:ilvl="0" w:tplc="F3025DE8">
      <w:start w:val="1"/>
      <w:numFmt w:val="bullet"/>
      <w:lvlText w:val=""/>
      <w:lvlJc w:val="left"/>
      <w:pPr>
        <w:tabs>
          <w:tab w:val="num" w:pos="720"/>
        </w:tabs>
        <w:ind w:left="720" w:hanging="360"/>
      </w:pPr>
      <w:rPr>
        <w:rFonts w:ascii="Symbol" w:hAnsi="Symbol" w:hint="default"/>
      </w:rPr>
    </w:lvl>
    <w:lvl w:ilvl="1" w:tplc="14B00B6A">
      <w:numFmt w:val="bullet"/>
      <w:lvlText w:val="o"/>
      <w:lvlJc w:val="left"/>
      <w:pPr>
        <w:tabs>
          <w:tab w:val="num" w:pos="1440"/>
        </w:tabs>
        <w:ind w:left="1440" w:hanging="360"/>
      </w:pPr>
      <w:rPr>
        <w:rFonts w:ascii="Courier New" w:hAnsi="Courier New" w:hint="default"/>
      </w:rPr>
    </w:lvl>
    <w:lvl w:ilvl="2" w:tplc="43404814" w:tentative="1">
      <w:start w:val="1"/>
      <w:numFmt w:val="bullet"/>
      <w:lvlText w:val=""/>
      <w:lvlJc w:val="left"/>
      <w:pPr>
        <w:tabs>
          <w:tab w:val="num" w:pos="2160"/>
        </w:tabs>
        <w:ind w:left="2160" w:hanging="360"/>
      </w:pPr>
      <w:rPr>
        <w:rFonts w:ascii="Symbol" w:hAnsi="Symbol" w:hint="default"/>
      </w:rPr>
    </w:lvl>
    <w:lvl w:ilvl="3" w:tplc="8F2C2BC8" w:tentative="1">
      <w:start w:val="1"/>
      <w:numFmt w:val="bullet"/>
      <w:lvlText w:val=""/>
      <w:lvlJc w:val="left"/>
      <w:pPr>
        <w:tabs>
          <w:tab w:val="num" w:pos="2880"/>
        </w:tabs>
        <w:ind w:left="2880" w:hanging="360"/>
      </w:pPr>
      <w:rPr>
        <w:rFonts w:ascii="Symbol" w:hAnsi="Symbol" w:hint="default"/>
      </w:rPr>
    </w:lvl>
    <w:lvl w:ilvl="4" w:tplc="19E6F136" w:tentative="1">
      <w:start w:val="1"/>
      <w:numFmt w:val="bullet"/>
      <w:lvlText w:val=""/>
      <w:lvlJc w:val="left"/>
      <w:pPr>
        <w:tabs>
          <w:tab w:val="num" w:pos="3600"/>
        </w:tabs>
        <w:ind w:left="3600" w:hanging="360"/>
      </w:pPr>
      <w:rPr>
        <w:rFonts w:ascii="Symbol" w:hAnsi="Symbol" w:hint="default"/>
      </w:rPr>
    </w:lvl>
    <w:lvl w:ilvl="5" w:tplc="622220E2" w:tentative="1">
      <w:start w:val="1"/>
      <w:numFmt w:val="bullet"/>
      <w:lvlText w:val=""/>
      <w:lvlJc w:val="left"/>
      <w:pPr>
        <w:tabs>
          <w:tab w:val="num" w:pos="4320"/>
        </w:tabs>
        <w:ind w:left="4320" w:hanging="360"/>
      </w:pPr>
      <w:rPr>
        <w:rFonts w:ascii="Symbol" w:hAnsi="Symbol" w:hint="default"/>
      </w:rPr>
    </w:lvl>
    <w:lvl w:ilvl="6" w:tplc="C100C328" w:tentative="1">
      <w:start w:val="1"/>
      <w:numFmt w:val="bullet"/>
      <w:lvlText w:val=""/>
      <w:lvlJc w:val="left"/>
      <w:pPr>
        <w:tabs>
          <w:tab w:val="num" w:pos="5040"/>
        </w:tabs>
        <w:ind w:left="5040" w:hanging="360"/>
      </w:pPr>
      <w:rPr>
        <w:rFonts w:ascii="Symbol" w:hAnsi="Symbol" w:hint="default"/>
      </w:rPr>
    </w:lvl>
    <w:lvl w:ilvl="7" w:tplc="81866216" w:tentative="1">
      <w:start w:val="1"/>
      <w:numFmt w:val="bullet"/>
      <w:lvlText w:val=""/>
      <w:lvlJc w:val="left"/>
      <w:pPr>
        <w:tabs>
          <w:tab w:val="num" w:pos="5760"/>
        </w:tabs>
        <w:ind w:left="5760" w:hanging="360"/>
      </w:pPr>
      <w:rPr>
        <w:rFonts w:ascii="Symbol" w:hAnsi="Symbol" w:hint="default"/>
      </w:rPr>
    </w:lvl>
    <w:lvl w:ilvl="8" w:tplc="3B50B9C0" w:tentative="1">
      <w:start w:val="1"/>
      <w:numFmt w:val="bullet"/>
      <w:lvlText w:val=""/>
      <w:lvlJc w:val="left"/>
      <w:pPr>
        <w:tabs>
          <w:tab w:val="num" w:pos="6480"/>
        </w:tabs>
        <w:ind w:left="6480" w:hanging="360"/>
      </w:pPr>
      <w:rPr>
        <w:rFonts w:ascii="Symbol" w:hAnsi="Symbol" w:hint="default"/>
      </w:rPr>
    </w:lvl>
  </w:abstractNum>
  <w:num w:numId="1">
    <w:abstractNumId w:val="20"/>
  </w:num>
  <w:num w:numId="2">
    <w:abstractNumId w:val="28"/>
  </w:num>
  <w:num w:numId="3">
    <w:abstractNumId w:val="14"/>
  </w:num>
  <w:num w:numId="4">
    <w:abstractNumId w:val="18"/>
  </w:num>
  <w:num w:numId="5">
    <w:abstractNumId w:val="12"/>
  </w:num>
  <w:num w:numId="6">
    <w:abstractNumId w:val="11"/>
  </w:num>
  <w:num w:numId="7">
    <w:abstractNumId w:val="16"/>
  </w:num>
  <w:num w:numId="8">
    <w:abstractNumId w:val="10"/>
  </w:num>
  <w:num w:numId="9">
    <w:abstractNumId w:val="2"/>
  </w:num>
  <w:num w:numId="10">
    <w:abstractNumId w:val="25"/>
  </w:num>
  <w:num w:numId="11">
    <w:abstractNumId w:val="5"/>
  </w:num>
  <w:num w:numId="12">
    <w:abstractNumId w:val="15"/>
  </w:num>
  <w:num w:numId="13">
    <w:abstractNumId w:val="0"/>
  </w:num>
  <w:num w:numId="14">
    <w:abstractNumId w:val="24"/>
  </w:num>
  <w:num w:numId="15">
    <w:abstractNumId w:val="9"/>
  </w:num>
  <w:num w:numId="16">
    <w:abstractNumId w:val="22"/>
  </w:num>
  <w:num w:numId="17">
    <w:abstractNumId w:val="6"/>
  </w:num>
  <w:num w:numId="18">
    <w:abstractNumId w:val="2"/>
    <w:lvlOverride w:ilvl="0">
      <w:startOverride w:val="1"/>
    </w:lvlOverride>
  </w:num>
  <w:num w:numId="19">
    <w:abstractNumId w:val="15"/>
    <w:lvlOverride w:ilvl="0">
      <w:startOverride w:val="1"/>
    </w:lvlOverride>
  </w:num>
  <w:num w:numId="20">
    <w:abstractNumId w:val="7"/>
  </w:num>
  <w:num w:numId="21">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1"/>
  </w:num>
  <w:num w:numId="24">
    <w:abstractNumId w:val="23"/>
  </w:num>
  <w:num w:numId="25">
    <w:abstractNumId w:val="31"/>
  </w:num>
  <w:num w:numId="26">
    <w:abstractNumId w:val="3"/>
  </w:num>
  <w:num w:numId="27">
    <w:abstractNumId w:val="26"/>
  </w:num>
  <w:num w:numId="28">
    <w:abstractNumId w:val="13"/>
  </w:num>
  <w:num w:numId="29">
    <w:abstractNumId w:val="17"/>
  </w:num>
  <w:num w:numId="30">
    <w:abstractNumId w:val="4"/>
  </w:num>
  <w:num w:numId="31">
    <w:abstractNumId w:val="27"/>
  </w:num>
  <w:num w:numId="32">
    <w:abstractNumId w:val="8"/>
  </w:num>
  <w:num w:numId="33">
    <w:abstractNumId w:val="29"/>
  </w:num>
  <w:num w:numId="34">
    <w:abstractNumId w:val="19"/>
  </w:num>
  <w:num w:numId="35">
    <w:abstractNumId w:val="15"/>
  </w:num>
  <w:num w:numId="36">
    <w:abstractNumId w:val="15"/>
    <w:lvlOverride w:ilvl="0">
      <w:startOverride w:val="1"/>
    </w:lvlOverride>
  </w:num>
  <w:num w:numId="37">
    <w:abstractNumId w:val="1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69E"/>
    <w:rsid w:val="00000826"/>
    <w:rsid w:val="00000EA7"/>
    <w:rsid w:val="000012F9"/>
    <w:rsid w:val="0000179F"/>
    <w:rsid w:val="00002134"/>
    <w:rsid w:val="0000242B"/>
    <w:rsid w:val="000025D5"/>
    <w:rsid w:val="0000314A"/>
    <w:rsid w:val="000035B2"/>
    <w:rsid w:val="00003886"/>
    <w:rsid w:val="0000410D"/>
    <w:rsid w:val="000043C7"/>
    <w:rsid w:val="0000460A"/>
    <w:rsid w:val="00004F59"/>
    <w:rsid w:val="00005012"/>
    <w:rsid w:val="0000539E"/>
    <w:rsid w:val="000054C0"/>
    <w:rsid w:val="00005C84"/>
    <w:rsid w:val="000060C1"/>
    <w:rsid w:val="000063A7"/>
    <w:rsid w:val="000063B8"/>
    <w:rsid w:val="000065F8"/>
    <w:rsid w:val="0000694F"/>
    <w:rsid w:val="00007096"/>
    <w:rsid w:val="00007909"/>
    <w:rsid w:val="00010151"/>
    <w:rsid w:val="0001068D"/>
    <w:rsid w:val="000106E0"/>
    <w:rsid w:val="00010791"/>
    <w:rsid w:val="00010CE3"/>
    <w:rsid w:val="00010DF7"/>
    <w:rsid w:val="00011387"/>
    <w:rsid w:val="000114C4"/>
    <w:rsid w:val="000115AD"/>
    <w:rsid w:val="000116A5"/>
    <w:rsid w:val="0001180C"/>
    <w:rsid w:val="00011C8C"/>
    <w:rsid w:val="00011F30"/>
    <w:rsid w:val="00011FFB"/>
    <w:rsid w:val="00012414"/>
    <w:rsid w:val="000124C4"/>
    <w:rsid w:val="000126F3"/>
    <w:rsid w:val="00012C34"/>
    <w:rsid w:val="000137AA"/>
    <w:rsid w:val="0001380D"/>
    <w:rsid w:val="0001397F"/>
    <w:rsid w:val="00014067"/>
    <w:rsid w:val="000149B2"/>
    <w:rsid w:val="00014D04"/>
    <w:rsid w:val="00015291"/>
    <w:rsid w:val="00015654"/>
    <w:rsid w:val="00015A87"/>
    <w:rsid w:val="00015CF4"/>
    <w:rsid w:val="00015DAC"/>
    <w:rsid w:val="00016208"/>
    <w:rsid w:val="00016AC6"/>
    <w:rsid w:val="00016C34"/>
    <w:rsid w:val="00016F05"/>
    <w:rsid w:val="0001706A"/>
    <w:rsid w:val="000174AD"/>
    <w:rsid w:val="00017BA4"/>
    <w:rsid w:val="00017F49"/>
    <w:rsid w:val="000208A6"/>
    <w:rsid w:val="00020A0A"/>
    <w:rsid w:val="00020A1C"/>
    <w:rsid w:val="0002195F"/>
    <w:rsid w:val="00021B1B"/>
    <w:rsid w:val="00021C03"/>
    <w:rsid w:val="00022152"/>
    <w:rsid w:val="00022321"/>
    <w:rsid w:val="00022A7D"/>
    <w:rsid w:val="000241CB"/>
    <w:rsid w:val="00024293"/>
    <w:rsid w:val="00024588"/>
    <w:rsid w:val="00024BC2"/>
    <w:rsid w:val="00024E88"/>
    <w:rsid w:val="000250AB"/>
    <w:rsid w:val="0002552A"/>
    <w:rsid w:val="00025A64"/>
    <w:rsid w:val="000260C1"/>
    <w:rsid w:val="0002623A"/>
    <w:rsid w:val="0002671B"/>
    <w:rsid w:val="00026F14"/>
    <w:rsid w:val="0002754F"/>
    <w:rsid w:val="00027993"/>
    <w:rsid w:val="00030815"/>
    <w:rsid w:val="00030BD6"/>
    <w:rsid w:val="00030DFC"/>
    <w:rsid w:val="00031098"/>
    <w:rsid w:val="00031855"/>
    <w:rsid w:val="0003197C"/>
    <w:rsid w:val="00032104"/>
    <w:rsid w:val="000324B9"/>
    <w:rsid w:val="000325F0"/>
    <w:rsid w:val="000325F7"/>
    <w:rsid w:val="0003292C"/>
    <w:rsid w:val="00033185"/>
    <w:rsid w:val="00033319"/>
    <w:rsid w:val="000338A4"/>
    <w:rsid w:val="00033BB7"/>
    <w:rsid w:val="00033C25"/>
    <w:rsid w:val="00033D65"/>
    <w:rsid w:val="00033F30"/>
    <w:rsid w:val="00034864"/>
    <w:rsid w:val="00034984"/>
    <w:rsid w:val="00034B6E"/>
    <w:rsid w:val="000352C6"/>
    <w:rsid w:val="00035887"/>
    <w:rsid w:val="00035C55"/>
    <w:rsid w:val="00035D53"/>
    <w:rsid w:val="00035E82"/>
    <w:rsid w:val="000362AB"/>
    <w:rsid w:val="000363AE"/>
    <w:rsid w:val="000363FD"/>
    <w:rsid w:val="00036CBB"/>
    <w:rsid w:val="0003772C"/>
    <w:rsid w:val="000377D4"/>
    <w:rsid w:val="00037893"/>
    <w:rsid w:val="000379F3"/>
    <w:rsid w:val="00037A41"/>
    <w:rsid w:val="00037DBD"/>
    <w:rsid w:val="00037DF1"/>
    <w:rsid w:val="00037E65"/>
    <w:rsid w:val="0004000C"/>
    <w:rsid w:val="00040A18"/>
    <w:rsid w:val="00040A9F"/>
    <w:rsid w:val="00041048"/>
    <w:rsid w:val="000412E1"/>
    <w:rsid w:val="000412FF"/>
    <w:rsid w:val="000415EB"/>
    <w:rsid w:val="00041C1F"/>
    <w:rsid w:val="00041E6C"/>
    <w:rsid w:val="000421F2"/>
    <w:rsid w:val="00042718"/>
    <w:rsid w:val="00042725"/>
    <w:rsid w:val="00042955"/>
    <w:rsid w:val="00042AB0"/>
    <w:rsid w:val="00042E02"/>
    <w:rsid w:val="00043047"/>
    <w:rsid w:val="000436CC"/>
    <w:rsid w:val="00043767"/>
    <w:rsid w:val="000437C3"/>
    <w:rsid w:val="000439E7"/>
    <w:rsid w:val="00043BF7"/>
    <w:rsid w:val="00043F67"/>
    <w:rsid w:val="00043F7C"/>
    <w:rsid w:val="00044275"/>
    <w:rsid w:val="00044623"/>
    <w:rsid w:val="00044DAA"/>
    <w:rsid w:val="00045071"/>
    <w:rsid w:val="0004521C"/>
    <w:rsid w:val="000458FF"/>
    <w:rsid w:val="00046195"/>
    <w:rsid w:val="00046517"/>
    <w:rsid w:val="00046C1C"/>
    <w:rsid w:val="000471CE"/>
    <w:rsid w:val="00047398"/>
    <w:rsid w:val="000473DB"/>
    <w:rsid w:val="00047423"/>
    <w:rsid w:val="00047D75"/>
    <w:rsid w:val="000502A4"/>
    <w:rsid w:val="00050715"/>
    <w:rsid w:val="00051453"/>
    <w:rsid w:val="000517C0"/>
    <w:rsid w:val="00051C37"/>
    <w:rsid w:val="000520C7"/>
    <w:rsid w:val="0005214F"/>
    <w:rsid w:val="00052293"/>
    <w:rsid w:val="000528E0"/>
    <w:rsid w:val="00052966"/>
    <w:rsid w:val="00052E1A"/>
    <w:rsid w:val="00053004"/>
    <w:rsid w:val="0005326E"/>
    <w:rsid w:val="00053727"/>
    <w:rsid w:val="000537F7"/>
    <w:rsid w:val="00053D7E"/>
    <w:rsid w:val="00054001"/>
    <w:rsid w:val="000540C0"/>
    <w:rsid w:val="00054698"/>
    <w:rsid w:val="0005477E"/>
    <w:rsid w:val="00054A3F"/>
    <w:rsid w:val="000553FD"/>
    <w:rsid w:val="00055707"/>
    <w:rsid w:val="000557DC"/>
    <w:rsid w:val="000559D2"/>
    <w:rsid w:val="00055E49"/>
    <w:rsid w:val="00056B0F"/>
    <w:rsid w:val="00056FA8"/>
    <w:rsid w:val="0005702C"/>
    <w:rsid w:val="00057693"/>
    <w:rsid w:val="00057BFD"/>
    <w:rsid w:val="00060564"/>
    <w:rsid w:val="00060CE4"/>
    <w:rsid w:val="000613E6"/>
    <w:rsid w:val="00061CFA"/>
    <w:rsid w:val="000629C6"/>
    <w:rsid w:val="00062BA8"/>
    <w:rsid w:val="00062D87"/>
    <w:rsid w:val="00063039"/>
    <w:rsid w:val="00063781"/>
    <w:rsid w:val="00063A49"/>
    <w:rsid w:val="0006400B"/>
    <w:rsid w:val="0006415F"/>
    <w:rsid w:val="000641A0"/>
    <w:rsid w:val="0006423A"/>
    <w:rsid w:val="000643C3"/>
    <w:rsid w:val="000643CC"/>
    <w:rsid w:val="000647E2"/>
    <w:rsid w:val="00065263"/>
    <w:rsid w:val="00065518"/>
    <w:rsid w:val="000658F2"/>
    <w:rsid w:val="0006633A"/>
    <w:rsid w:val="0006651A"/>
    <w:rsid w:val="00066691"/>
    <w:rsid w:val="00066A5E"/>
    <w:rsid w:val="00066AC2"/>
    <w:rsid w:val="00066EFF"/>
    <w:rsid w:val="00067249"/>
    <w:rsid w:val="000675DF"/>
    <w:rsid w:val="0006761F"/>
    <w:rsid w:val="00067C3D"/>
    <w:rsid w:val="00067C74"/>
    <w:rsid w:val="00067D9C"/>
    <w:rsid w:val="00067EFE"/>
    <w:rsid w:val="000701F8"/>
    <w:rsid w:val="00070897"/>
    <w:rsid w:val="00070914"/>
    <w:rsid w:val="00070F5F"/>
    <w:rsid w:val="000710A9"/>
    <w:rsid w:val="000716FD"/>
    <w:rsid w:val="00071A17"/>
    <w:rsid w:val="00071C38"/>
    <w:rsid w:val="00071E64"/>
    <w:rsid w:val="00071F9C"/>
    <w:rsid w:val="0007205F"/>
    <w:rsid w:val="000722A7"/>
    <w:rsid w:val="00072F9F"/>
    <w:rsid w:val="0007300E"/>
    <w:rsid w:val="0007317C"/>
    <w:rsid w:val="000731F9"/>
    <w:rsid w:val="000733FF"/>
    <w:rsid w:val="0007378E"/>
    <w:rsid w:val="000738A7"/>
    <w:rsid w:val="000739AD"/>
    <w:rsid w:val="00073B4E"/>
    <w:rsid w:val="00074227"/>
    <w:rsid w:val="00074335"/>
    <w:rsid w:val="000749EF"/>
    <w:rsid w:val="00074E57"/>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927"/>
    <w:rsid w:val="00082AB1"/>
    <w:rsid w:val="00082D47"/>
    <w:rsid w:val="0008308B"/>
    <w:rsid w:val="000831D2"/>
    <w:rsid w:val="00083543"/>
    <w:rsid w:val="000838E0"/>
    <w:rsid w:val="00083C3C"/>
    <w:rsid w:val="000841C4"/>
    <w:rsid w:val="000842DB"/>
    <w:rsid w:val="000849C5"/>
    <w:rsid w:val="00084A1A"/>
    <w:rsid w:val="00084FDF"/>
    <w:rsid w:val="00085374"/>
    <w:rsid w:val="00085662"/>
    <w:rsid w:val="00085970"/>
    <w:rsid w:val="00086187"/>
    <w:rsid w:val="0008625E"/>
    <w:rsid w:val="0008626B"/>
    <w:rsid w:val="000871C0"/>
    <w:rsid w:val="00087CF0"/>
    <w:rsid w:val="00090550"/>
    <w:rsid w:val="00090698"/>
    <w:rsid w:val="00090B09"/>
    <w:rsid w:val="00090E2E"/>
    <w:rsid w:val="00090FD2"/>
    <w:rsid w:val="00091079"/>
    <w:rsid w:val="00091626"/>
    <w:rsid w:val="000919BB"/>
    <w:rsid w:val="00091C53"/>
    <w:rsid w:val="00091C8C"/>
    <w:rsid w:val="000921EC"/>
    <w:rsid w:val="0009234A"/>
    <w:rsid w:val="00092D32"/>
    <w:rsid w:val="00092E4E"/>
    <w:rsid w:val="0009303D"/>
    <w:rsid w:val="000931F0"/>
    <w:rsid w:val="0009327A"/>
    <w:rsid w:val="00093374"/>
    <w:rsid w:val="0009396C"/>
    <w:rsid w:val="00094600"/>
    <w:rsid w:val="00094B3C"/>
    <w:rsid w:val="00094B8F"/>
    <w:rsid w:val="00094DDD"/>
    <w:rsid w:val="000951E0"/>
    <w:rsid w:val="00095889"/>
    <w:rsid w:val="00095F77"/>
    <w:rsid w:val="000965C9"/>
    <w:rsid w:val="00096648"/>
    <w:rsid w:val="00096D26"/>
    <w:rsid w:val="00096D5F"/>
    <w:rsid w:val="00096E01"/>
    <w:rsid w:val="00096F93"/>
    <w:rsid w:val="0009777D"/>
    <w:rsid w:val="00097909"/>
    <w:rsid w:val="00097E27"/>
    <w:rsid w:val="000A05A4"/>
    <w:rsid w:val="000A05EB"/>
    <w:rsid w:val="000A07A7"/>
    <w:rsid w:val="000A09D3"/>
    <w:rsid w:val="000A0ECB"/>
    <w:rsid w:val="000A1A4E"/>
    <w:rsid w:val="000A1BC9"/>
    <w:rsid w:val="000A1D0B"/>
    <w:rsid w:val="000A2339"/>
    <w:rsid w:val="000A2350"/>
    <w:rsid w:val="000A2B56"/>
    <w:rsid w:val="000A2D2E"/>
    <w:rsid w:val="000A2DF4"/>
    <w:rsid w:val="000A3167"/>
    <w:rsid w:val="000A33A0"/>
    <w:rsid w:val="000A3A96"/>
    <w:rsid w:val="000A3AFC"/>
    <w:rsid w:val="000A3FE9"/>
    <w:rsid w:val="000A400E"/>
    <w:rsid w:val="000A46EF"/>
    <w:rsid w:val="000A4A17"/>
    <w:rsid w:val="000A4AE5"/>
    <w:rsid w:val="000A4D08"/>
    <w:rsid w:val="000A535E"/>
    <w:rsid w:val="000A53D8"/>
    <w:rsid w:val="000A547E"/>
    <w:rsid w:val="000A56CB"/>
    <w:rsid w:val="000A5784"/>
    <w:rsid w:val="000A5991"/>
    <w:rsid w:val="000A5C78"/>
    <w:rsid w:val="000A5DCA"/>
    <w:rsid w:val="000A5E0C"/>
    <w:rsid w:val="000A619D"/>
    <w:rsid w:val="000A6BF8"/>
    <w:rsid w:val="000A6C73"/>
    <w:rsid w:val="000A6C80"/>
    <w:rsid w:val="000A6CAD"/>
    <w:rsid w:val="000A6E40"/>
    <w:rsid w:val="000B00D6"/>
    <w:rsid w:val="000B012E"/>
    <w:rsid w:val="000B06E4"/>
    <w:rsid w:val="000B0969"/>
    <w:rsid w:val="000B0A44"/>
    <w:rsid w:val="000B17B6"/>
    <w:rsid w:val="000B17FB"/>
    <w:rsid w:val="000B1C22"/>
    <w:rsid w:val="000B1C29"/>
    <w:rsid w:val="000B2032"/>
    <w:rsid w:val="000B26C9"/>
    <w:rsid w:val="000B2AD1"/>
    <w:rsid w:val="000B2AE1"/>
    <w:rsid w:val="000B2D16"/>
    <w:rsid w:val="000B2F47"/>
    <w:rsid w:val="000B2FE8"/>
    <w:rsid w:val="000B3142"/>
    <w:rsid w:val="000B3216"/>
    <w:rsid w:val="000B324B"/>
    <w:rsid w:val="000B3390"/>
    <w:rsid w:val="000B33C6"/>
    <w:rsid w:val="000B36EE"/>
    <w:rsid w:val="000B3ABE"/>
    <w:rsid w:val="000B3BD9"/>
    <w:rsid w:val="000B3EC3"/>
    <w:rsid w:val="000B3F5F"/>
    <w:rsid w:val="000B40D1"/>
    <w:rsid w:val="000B47EB"/>
    <w:rsid w:val="000B555C"/>
    <w:rsid w:val="000B560D"/>
    <w:rsid w:val="000B59FE"/>
    <w:rsid w:val="000B5A94"/>
    <w:rsid w:val="000B5F99"/>
    <w:rsid w:val="000B610B"/>
    <w:rsid w:val="000B65C9"/>
    <w:rsid w:val="000B6824"/>
    <w:rsid w:val="000B6BB0"/>
    <w:rsid w:val="000B6BBD"/>
    <w:rsid w:val="000C0172"/>
    <w:rsid w:val="000C034A"/>
    <w:rsid w:val="000C0645"/>
    <w:rsid w:val="000C06A6"/>
    <w:rsid w:val="000C0875"/>
    <w:rsid w:val="000C0ABC"/>
    <w:rsid w:val="000C0DE3"/>
    <w:rsid w:val="000C1001"/>
    <w:rsid w:val="000C14DA"/>
    <w:rsid w:val="000C1B5F"/>
    <w:rsid w:val="000C1E20"/>
    <w:rsid w:val="000C2208"/>
    <w:rsid w:val="000C283B"/>
    <w:rsid w:val="000C31B8"/>
    <w:rsid w:val="000C3E89"/>
    <w:rsid w:val="000C3FC8"/>
    <w:rsid w:val="000C4389"/>
    <w:rsid w:val="000C48FF"/>
    <w:rsid w:val="000C4D73"/>
    <w:rsid w:val="000C4F9F"/>
    <w:rsid w:val="000C515A"/>
    <w:rsid w:val="000C5A1A"/>
    <w:rsid w:val="000C5B12"/>
    <w:rsid w:val="000C69BE"/>
    <w:rsid w:val="000C6F58"/>
    <w:rsid w:val="000C7264"/>
    <w:rsid w:val="000C7746"/>
    <w:rsid w:val="000C7FF5"/>
    <w:rsid w:val="000D08E1"/>
    <w:rsid w:val="000D0ABD"/>
    <w:rsid w:val="000D0B07"/>
    <w:rsid w:val="000D0DD6"/>
    <w:rsid w:val="000D13EC"/>
    <w:rsid w:val="000D1557"/>
    <w:rsid w:val="000D1D35"/>
    <w:rsid w:val="000D1E97"/>
    <w:rsid w:val="000D236A"/>
    <w:rsid w:val="000D2554"/>
    <w:rsid w:val="000D284E"/>
    <w:rsid w:val="000D30E4"/>
    <w:rsid w:val="000D3112"/>
    <w:rsid w:val="000D3349"/>
    <w:rsid w:val="000D34D9"/>
    <w:rsid w:val="000D360C"/>
    <w:rsid w:val="000D3732"/>
    <w:rsid w:val="000D3A53"/>
    <w:rsid w:val="000D3C4D"/>
    <w:rsid w:val="000D40A6"/>
    <w:rsid w:val="000D41B2"/>
    <w:rsid w:val="000D444A"/>
    <w:rsid w:val="000D47AC"/>
    <w:rsid w:val="000D5391"/>
    <w:rsid w:val="000D581C"/>
    <w:rsid w:val="000D5894"/>
    <w:rsid w:val="000D5FEF"/>
    <w:rsid w:val="000D665E"/>
    <w:rsid w:val="000D6AF2"/>
    <w:rsid w:val="000D6E29"/>
    <w:rsid w:val="000D71B3"/>
    <w:rsid w:val="000E068D"/>
    <w:rsid w:val="000E078F"/>
    <w:rsid w:val="000E0C6D"/>
    <w:rsid w:val="000E0F87"/>
    <w:rsid w:val="000E1909"/>
    <w:rsid w:val="000E1D75"/>
    <w:rsid w:val="000E20E7"/>
    <w:rsid w:val="000E29CF"/>
    <w:rsid w:val="000E3573"/>
    <w:rsid w:val="000E3C6B"/>
    <w:rsid w:val="000E4629"/>
    <w:rsid w:val="000E4862"/>
    <w:rsid w:val="000E4F2F"/>
    <w:rsid w:val="000E4F53"/>
    <w:rsid w:val="000E5021"/>
    <w:rsid w:val="000E5A12"/>
    <w:rsid w:val="000E5F18"/>
    <w:rsid w:val="000E5FB3"/>
    <w:rsid w:val="000E66F1"/>
    <w:rsid w:val="000E6F0F"/>
    <w:rsid w:val="000E7159"/>
    <w:rsid w:val="000E79CD"/>
    <w:rsid w:val="000E7D93"/>
    <w:rsid w:val="000E7E98"/>
    <w:rsid w:val="000E7F62"/>
    <w:rsid w:val="000F00ED"/>
    <w:rsid w:val="000F0755"/>
    <w:rsid w:val="000F1063"/>
    <w:rsid w:val="000F11F0"/>
    <w:rsid w:val="000F16DB"/>
    <w:rsid w:val="000F1F75"/>
    <w:rsid w:val="000F26CF"/>
    <w:rsid w:val="000F306D"/>
    <w:rsid w:val="000F30E0"/>
    <w:rsid w:val="000F332B"/>
    <w:rsid w:val="000F340A"/>
    <w:rsid w:val="000F34E6"/>
    <w:rsid w:val="000F38D0"/>
    <w:rsid w:val="000F3D89"/>
    <w:rsid w:val="000F3E07"/>
    <w:rsid w:val="000F3F5E"/>
    <w:rsid w:val="000F444E"/>
    <w:rsid w:val="000F468E"/>
    <w:rsid w:val="000F4882"/>
    <w:rsid w:val="000F4F90"/>
    <w:rsid w:val="000F57D5"/>
    <w:rsid w:val="000F5A1A"/>
    <w:rsid w:val="000F5F6F"/>
    <w:rsid w:val="000F60FF"/>
    <w:rsid w:val="000F62FB"/>
    <w:rsid w:val="000F64C8"/>
    <w:rsid w:val="000F6E9B"/>
    <w:rsid w:val="000F71D0"/>
    <w:rsid w:val="000F73E0"/>
    <w:rsid w:val="000F75EA"/>
    <w:rsid w:val="000F761D"/>
    <w:rsid w:val="000F77A5"/>
    <w:rsid w:val="000F77AA"/>
    <w:rsid w:val="000F7D04"/>
    <w:rsid w:val="001005AB"/>
    <w:rsid w:val="001009E1"/>
    <w:rsid w:val="0010110D"/>
    <w:rsid w:val="001013FA"/>
    <w:rsid w:val="001017CA"/>
    <w:rsid w:val="001027E3"/>
    <w:rsid w:val="00102DF0"/>
    <w:rsid w:val="001032FB"/>
    <w:rsid w:val="00103937"/>
    <w:rsid w:val="00104094"/>
    <w:rsid w:val="0010493D"/>
    <w:rsid w:val="00104B01"/>
    <w:rsid w:val="00104DA0"/>
    <w:rsid w:val="00105160"/>
    <w:rsid w:val="001053C1"/>
    <w:rsid w:val="00105570"/>
    <w:rsid w:val="001056CB"/>
    <w:rsid w:val="00105812"/>
    <w:rsid w:val="00105B96"/>
    <w:rsid w:val="001063C3"/>
    <w:rsid w:val="001067A4"/>
    <w:rsid w:val="00106BC9"/>
    <w:rsid w:val="00106CD9"/>
    <w:rsid w:val="00106E05"/>
    <w:rsid w:val="00107304"/>
    <w:rsid w:val="00107528"/>
    <w:rsid w:val="00107781"/>
    <w:rsid w:val="00110961"/>
    <w:rsid w:val="001109E6"/>
    <w:rsid w:val="001113AF"/>
    <w:rsid w:val="001115DC"/>
    <w:rsid w:val="00111719"/>
    <w:rsid w:val="00111C5C"/>
    <w:rsid w:val="001120FC"/>
    <w:rsid w:val="0011211D"/>
    <w:rsid w:val="001122E4"/>
    <w:rsid w:val="001128A8"/>
    <w:rsid w:val="00112F21"/>
    <w:rsid w:val="0011300A"/>
    <w:rsid w:val="0011322D"/>
    <w:rsid w:val="00113355"/>
    <w:rsid w:val="001135BA"/>
    <w:rsid w:val="001139FD"/>
    <w:rsid w:val="001142DD"/>
    <w:rsid w:val="00114369"/>
    <w:rsid w:val="0011483F"/>
    <w:rsid w:val="00114849"/>
    <w:rsid w:val="001148E7"/>
    <w:rsid w:val="00114BD9"/>
    <w:rsid w:val="00114DFE"/>
    <w:rsid w:val="00114F04"/>
    <w:rsid w:val="00115129"/>
    <w:rsid w:val="001151F9"/>
    <w:rsid w:val="00115911"/>
    <w:rsid w:val="0011593C"/>
    <w:rsid w:val="001166B0"/>
    <w:rsid w:val="00116F5C"/>
    <w:rsid w:val="00117296"/>
    <w:rsid w:val="0011734D"/>
    <w:rsid w:val="00117423"/>
    <w:rsid w:val="00117454"/>
    <w:rsid w:val="001174AC"/>
    <w:rsid w:val="0011759E"/>
    <w:rsid w:val="00117E79"/>
    <w:rsid w:val="00117F45"/>
    <w:rsid w:val="00117FDC"/>
    <w:rsid w:val="00120087"/>
    <w:rsid w:val="00120A72"/>
    <w:rsid w:val="001216B6"/>
    <w:rsid w:val="00122469"/>
    <w:rsid w:val="001228D2"/>
    <w:rsid w:val="00123327"/>
    <w:rsid w:val="001233A1"/>
    <w:rsid w:val="001234B3"/>
    <w:rsid w:val="00123B33"/>
    <w:rsid w:val="00123E23"/>
    <w:rsid w:val="00123E88"/>
    <w:rsid w:val="0012412F"/>
    <w:rsid w:val="00124BE6"/>
    <w:rsid w:val="00124D4E"/>
    <w:rsid w:val="00125C01"/>
    <w:rsid w:val="00125CA4"/>
    <w:rsid w:val="00125D22"/>
    <w:rsid w:val="00125ED7"/>
    <w:rsid w:val="00125F5D"/>
    <w:rsid w:val="00126884"/>
    <w:rsid w:val="00126A1D"/>
    <w:rsid w:val="00126A73"/>
    <w:rsid w:val="00127206"/>
    <w:rsid w:val="0012792B"/>
    <w:rsid w:val="001279D0"/>
    <w:rsid w:val="00127EA2"/>
    <w:rsid w:val="001304D7"/>
    <w:rsid w:val="0013061A"/>
    <w:rsid w:val="00130753"/>
    <w:rsid w:val="00130948"/>
    <w:rsid w:val="00130B3A"/>
    <w:rsid w:val="00130B83"/>
    <w:rsid w:val="00130EAE"/>
    <w:rsid w:val="00131E96"/>
    <w:rsid w:val="00131FE4"/>
    <w:rsid w:val="001326B7"/>
    <w:rsid w:val="00132726"/>
    <w:rsid w:val="00132BAC"/>
    <w:rsid w:val="00132C61"/>
    <w:rsid w:val="00132CFC"/>
    <w:rsid w:val="00132E4D"/>
    <w:rsid w:val="0013361D"/>
    <w:rsid w:val="00134727"/>
    <w:rsid w:val="00134974"/>
    <w:rsid w:val="00134A84"/>
    <w:rsid w:val="00134B9D"/>
    <w:rsid w:val="0013524B"/>
    <w:rsid w:val="0013594B"/>
    <w:rsid w:val="00135972"/>
    <w:rsid w:val="00135A19"/>
    <w:rsid w:val="00136179"/>
    <w:rsid w:val="0013618B"/>
    <w:rsid w:val="00136576"/>
    <w:rsid w:val="0013659E"/>
    <w:rsid w:val="00136877"/>
    <w:rsid w:val="0013688A"/>
    <w:rsid w:val="00136C03"/>
    <w:rsid w:val="00136EA1"/>
    <w:rsid w:val="001374D7"/>
    <w:rsid w:val="00137CB2"/>
    <w:rsid w:val="00137CD3"/>
    <w:rsid w:val="001402EA"/>
    <w:rsid w:val="001405C9"/>
    <w:rsid w:val="00140691"/>
    <w:rsid w:val="00140A67"/>
    <w:rsid w:val="00140B4E"/>
    <w:rsid w:val="001410A9"/>
    <w:rsid w:val="00141757"/>
    <w:rsid w:val="00141AC2"/>
    <w:rsid w:val="00141B8E"/>
    <w:rsid w:val="00141D81"/>
    <w:rsid w:val="001420CC"/>
    <w:rsid w:val="001421B1"/>
    <w:rsid w:val="001421D0"/>
    <w:rsid w:val="0014227B"/>
    <w:rsid w:val="001426D9"/>
    <w:rsid w:val="00143091"/>
    <w:rsid w:val="0014391B"/>
    <w:rsid w:val="00143BD9"/>
    <w:rsid w:val="0014405C"/>
    <w:rsid w:val="0014440C"/>
    <w:rsid w:val="00144523"/>
    <w:rsid w:val="00144D06"/>
    <w:rsid w:val="00144E8B"/>
    <w:rsid w:val="00145418"/>
    <w:rsid w:val="00145AFF"/>
    <w:rsid w:val="00145B29"/>
    <w:rsid w:val="00145B6F"/>
    <w:rsid w:val="00145D21"/>
    <w:rsid w:val="00145EC5"/>
    <w:rsid w:val="00146069"/>
    <w:rsid w:val="00146445"/>
    <w:rsid w:val="001465B0"/>
    <w:rsid w:val="00146650"/>
    <w:rsid w:val="00146D60"/>
    <w:rsid w:val="00147712"/>
    <w:rsid w:val="0014784D"/>
    <w:rsid w:val="00147A3C"/>
    <w:rsid w:val="00147F44"/>
    <w:rsid w:val="0015072D"/>
    <w:rsid w:val="0015097A"/>
    <w:rsid w:val="00150BC0"/>
    <w:rsid w:val="00150D84"/>
    <w:rsid w:val="001511AD"/>
    <w:rsid w:val="0015172E"/>
    <w:rsid w:val="00151BB2"/>
    <w:rsid w:val="00153000"/>
    <w:rsid w:val="0015312D"/>
    <w:rsid w:val="001532B4"/>
    <w:rsid w:val="00153307"/>
    <w:rsid w:val="00153326"/>
    <w:rsid w:val="0015351C"/>
    <w:rsid w:val="001537D0"/>
    <w:rsid w:val="00153A37"/>
    <w:rsid w:val="00153B22"/>
    <w:rsid w:val="00153BA9"/>
    <w:rsid w:val="00153DFF"/>
    <w:rsid w:val="0015441E"/>
    <w:rsid w:val="00154789"/>
    <w:rsid w:val="00154F45"/>
    <w:rsid w:val="00154F84"/>
    <w:rsid w:val="001552A1"/>
    <w:rsid w:val="0015535D"/>
    <w:rsid w:val="001553C7"/>
    <w:rsid w:val="00155407"/>
    <w:rsid w:val="00155876"/>
    <w:rsid w:val="00155B12"/>
    <w:rsid w:val="00155CD9"/>
    <w:rsid w:val="00156CCB"/>
    <w:rsid w:val="00156EF4"/>
    <w:rsid w:val="00157187"/>
    <w:rsid w:val="00157398"/>
    <w:rsid w:val="0015780E"/>
    <w:rsid w:val="00157A3A"/>
    <w:rsid w:val="00157A72"/>
    <w:rsid w:val="00157BD9"/>
    <w:rsid w:val="00157E43"/>
    <w:rsid w:val="00157E46"/>
    <w:rsid w:val="001607B3"/>
    <w:rsid w:val="00160C79"/>
    <w:rsid w:val="00160D13"/>
    <w:rsid w:val="00160DC3"/>
    <w:rsid w:val="00161189"/>
    <w:rsid w:val="001615A6"/>
    <w:rsid w:val="00161DC1"/>
    <w:rsid w:val="00161E41"/>
    <w:rsid w:val="001624B2"/>
    <w:rsid w:val="001631C7"/>
    <w:rsid w:val="0016331D"/>
    <w:rsid w:val="00163436"/>
    <w:rsid w:val="00163CE3"/>
    <w:rsid w:val="00164712"/>
    <w:rsid w:val="0016473C"/>
    <w:rsid w:val="001649C3"/>
    <w:rsid w:val="00164C72"/>
    <w:rsid w:val="00164D4A"/>
    <w:rsid w:val="0016584C"/>
    <w:rsid w:val="00165F6C"/>
    <w:rsid w:val="00166395"/>
    <w:rsid w:val="00166941"/>
    <w:rsid w:val="00166AE0"/>
    <w:rsid w:val="00166BE4"/>
    <w:rsid w:val="00167384"/>
    <w:rsid w:val="00167535"/>
    <w:rsid w:val="0016758C"/>
    <w:rsid w:val="001675B3"/>
    <w:rsid w:val="001678FF"/>
    <w:rsid w:val="00167B82"/>
    <w:rsid w:val="00167C0C"/>
    <w:rsid w:val="00167E3C"/>
    <w:rsid w:val="001702B2"/>
    <w:rsid w:val="001707AA"/>
    <w:rsid w:val="00170836"/>
    <w:rsid w:val="00170B62"/>
    <w:rsid w:val="00170B65"/>
    <w:rsid w:val="00170ED8"/>
    <w:rsid w:val="00171558"/>
    <w:rsid w:val="0017280F"/>
    <w:rsid w:val="00172A6A"/>
    <w:rsid w:val="00172D8C"/>
    <w:rsid w:val="00172E1E"/>
    <w:rsid w:val="00172E98"/>
    <w:rsid w:val="001743B2"/>
    <w:rsid w:val="00174827"/>
    <w:rsid w:val="00175121"/>
    <w:rsid w:val="00175564"/>
    <w:rsid w:val="001759F9"/>
    <w:rsid w:val="0017669A"/>
    <w:rsid w:val="001768C1"/>
    <w:rsid w:val="00176D09"/>
    <w:rsid w:val="00176D18"/>
    <w:rsid w:val="00177528"/>
    <w:rsid w:val="00177692"/>
    <w:rsid w:val="00177CD9"/>
    <w:rsid w:val="00180324"/>
    <w:rsid w:val="00180604"/>
    <w:rsid w:val="00180CB0"/>
    <w:rsid w:val="0018142A"/>
    <w:rsid w:val="0018142C"/>
    <w:rsid w:val="00181CC5"/>
    <w:rsid w:val="00182162"/>
    <w:rsid w:val="0018233C"/>
    <w:rsid w:val="00182767"/>
    <w:rsid w:val="001828D9"/>
    <w:rsid w:val="001829FA"/>
    <w:rsid w:val="00182A5E"/>
    <w:rsid w:val="001830A3"/>
    <w:rsid w:val="001830A4"/>
    <w:rsid w:val="00183510"/>
    <w:rsid w:val="00183634"/>
    <w:rsid w:val="0018370D"/>
    <w:rsid w:val="00183919"/>
    <w:rsid w:val="00183C8D"/>
    <w:rsid w:val="00184249"/>
    <w:rsid w:val="00184286"/>
    <w:rsid w:val="00185422"/>
    <w:rsid w:val="0018573F"/>
    <w:rsid w:val="00185B5F"/>
    <w:rsid w:val="00186DEA"/>
    <w:rsid w:val="00186EDC"/>
    <w:rsid w:val="00186F27"/>
    <w:rsid w:val="0018786A"/>
    <w:rsid w:val="00187F78"/>
    <w:rsid w:val="00187FAC"/>
    <w:rsid w:val="001907C4"/>
    <w:rsid w:val="001910F4"/>
    <w:rsid w:val="0019214A"/>
    <w:rsid w:val="001927F4"/>
    <w:rsid w:val="001928FA"/>
    <w:rsid w:val="001929DB"/>
    <w:rsid w:val="00192FDD"/>
    <w:rsid w:val="001932DB"/>
    <w:rsid w:val="001932E5"/>
    <w:rsid w:val="0019334F"/>
    <w:rsid w:val="001934FF"/>
    <w:rsid w:val="001938A7"/>
    <w:rsid w:val="00193C21"/>
    <w:rsid w:val="00193FB1"/>
    <w:rsid w:val="0019423B"/>
    <w:rsid w:val="00194C1C"/>
    <w:rsid w:val="00194CF1"/>
    <w:rsid w:val="00195B2A"/>
    <w:rsid w:val="00196780"/>
    <w:rsid w:val="00196863"/>
    <w:rsid w:val="00196DC5"/>
    <w:rsid w:val="00196EB9"/>
    <w:rsid w:val="00196F6F"/>
    <w:rsid w:val="001970DE"/>
    <w:rsid w:val="00197B2C"/>
    <w:rsid w:val="00197BED"/>
    <w:rsid w:val="001A0275"/>
    <w:rsid w:val="001A0308"/>
    <w:rsid w:val="001A09A7"/>
    <w:rsid w:val="001A0F3B"/>
    <w:rsid w:val="001A0F7B"/>
    <w:rsid w:val="001A1084"/>
    <w:rsid w:val="001A1638"/>
    <w:rsid w:val="001A175D"/>
    <w:rsid w:val="001A181F"/>
    <w:rsid w:val="001A1BC9"/>
    <w:rsid w:val="001A1CCE"/>
    <w:rsid w:val="001A2279"/>
    <w:rsid w:val="001A236D"/>
    <w:rsid w:val="001A26B5"/>
    <w:rsid w:val="001A29E7"/>
    <w:rsid w:val="001A2C5C"/>
    <w:rsid w:val="001A2F21"/>
    <w:rsid w:val="001A325F"/>
    <w:rsid w:val="001A32F6"/>
    <w:rsid w:val="001A3353"/>
    <w:rsid w:val="001A362D"/>
    <w:rsid w:val="001A3F69"/>
    <w:rsid w:val="001A4992"/>
    <w:rsid w:val="001A4AA1"/>
    <w:rsid w:val="001A4C36"/>
    <w:rsid w:val="001A51EB"/>
    <w:rsid w:val="001A551B"/>
    <w:rsid w:val="001A5F47"/>
    <w:rsid w:val="001A644B"/>
    <w:rsid w:val="001A6917"/>
    <w:rsid w:val="001A6D71"/>
    <w:rsid w:val="001A6E72"/>
    <w:rsid w:val="001A727B"/>
    <w:rsid w:val="001A7D4F"/>
    <w:rsid w:val="001B037F"/>
    <w:rsid w:val="001B03B7"/>
    <w:rsid w:val="001B041E"/>
    <w:rsid w:val="001B09AD"/>
    <w:rsid w:val="001B0AC2"/>
    <w:rsid w:val="001B0B19"/>
    <w:rsid w:val="001B1358"/>
    <w:rsid w:val="001B17AA"/>
    <w:rsid w:val="001B1A87"/>
    <w:rsid w:val="001B1D92"/>
    <w:rsid w:val="001B28F8"/>
    <w:rsid w:val="001B2958"/>
    <w:rsid w:val="001B3934"/>
    <w:rsid w:val="001B3B5D"/>
    <w:rsid w:val="001B3C54"/>
    <w:rsid w:val="001B42B9"/>
    <w:rsid w:val="001B4778"/>
    <w:rsid w:val="001B4964"/>
    <w:rsid w:val="001B4BFD"/>
    <w:rsid w:val="001B4D92"/>
    <w:rsid w:val="001B5F0C"/>
    <w:rsid w:val="001B5F15"/>
    <w:rsid w:val="001B6227"/>
    <w:rsid w:val="001B6669"/>
    <w:rsid w:val="001B677D"/>
    <w:rsid w:val="001B67FB"/>
    <w:rsid w:val="001B6D0C"/>
    <w:rsid w:val="001B6D16"/>
    <w:rsid w:val="001B6E62"/>
    <w:rsid w:val="001B6F9F"/>
    <w:rsid w:val="001B7010"/>
    <w:rsid w:val="001B72DD"/>
    <w:rsid w:val="001B7323"/>
    <w:rsid w:val="001B7370"/>
    <w:rsid w:val="001B7378"/>
    <w:rsid w:val="001B749D"/>
    <w:rsid w:val="001B7906"/>
    <w:rsid w:val="001B7E41"/>
    <w:rsid w:val="001B7F44"/>
    <w:rsid w:val="001C014C"/>
    <w:rsid w:val="001C01B7"/>
    <w:rsid w:val="001C0296"/>
    <w:rsid w:val="001C0698"/>
    <w:rsid w:val="001C0B54"/>
    <w:rsid w:val="001C0BC4"/>
    <w:rsid w:val="001C1A97"/>
    <w:rsid w:val="001C1B76"/>
    <w:rsid w:val="001C1CB5"/>
    <w:rsid w:val="001C1EC0"/>
    <w:rsid w:val="001C21BC"/>
    <w:rsid w:val="001C22ED"/>
    <w:rsid w:val="001C235F"/>
    <w:rsid w:val="001C2408"/>
    <w:rsid w:val="001C2710"/>
    <w:rsid w:val="001C3A93"/>
    <w:rsid w:val="001C3D68"/>
    <w:rsid w:val="001C41EF"/>
    <w:rsid w:val="001C4443"/>
    <w:rsid w:val="001C4D1F"/>
    <w:rsid w:val="001C4D23"/>
    <w:rsid w:val="001C4F0D"/>
    <w:rsid w:val="001C56C5"/>
    <w:rsid w:val="001C5721"/>
    <w:rsid w:val="001C5AE9"/>
    <w:rsid w:val="001C5D2D"/>
    <w:rsid w:val="001C626F"/>
    <w:rsid w:val="001C62F8"/>
    <w:rsid w:val="001C67B5"/>
    <w:rsid w:val="001C6C21"/>
    <w:rsid w:val="001C7086"/>
    <w:rsid w:val="001C71B2"/>
    <w:rsid w:val="001C7268"/>
    <w:rsid w:val="001C7641"/>
    <w:rsid w:val="001C78FC"/>
    <w:rsid w:val="001C7A1E"/>
    <w:rsid w:val="001C7A8F"/>
    <w:rsid w:val="001D01C9"/>
    <w:rsid w:val="001D058C"/>
    <w:rsid w:val="001D096F"/>
    <w:rsid w:val="001D0DD1"/>
    <w:rsid w:val="001D155F"/>
    <w:rsid w:val="001D1660"/>
    <w:rsid w:val="001D2001"/>
    <w:rsid w:val="001D201F"/>
    <w:rsid w:val="001D243B"/>
    <w:rsid w:val="001D2CE6"/>
    <w:rsid w:val="001D2DA4"/>
    <w:rsid w:val="001D3507"/>
    <w:rsid w:val="001D363E"/>
    <w:rsid w:val="001D3CC4"/>
    <w:rsid w:val="001D499B"/>
    <w:rsid w:val="001D5C94"/>
    <w:rsid w:val="001D6C50"/>
    <w:rsid w:val="001D6C5E"/>
    <w:rsid w:val="001D6E2D"/>
    <w:rsid w:val="001D74FE"/>
    <w:rsid w:val="001D75C7"/>
    <w:rsid w:val="001D76CC"/>
    <w:rsid w:val="001E04C9"/>
    <w:rsid w:val="001E085D"/>
    <w:rsid w:val="001E0C4A"/>
    <w:rsid w:val="001E0FB8"/>
    <w:rsid w:val="001E1051"/>
    <w:rsid w:val="001E1D35"/>
    <w:rsid w:val="001E1F07"/>
    <w:rsid w:val="001E20F1"/>
    <w:rsid w:val="001E27FE"/>
    <w:rsid w:val="001E2B65"/>
    <w:rsid w:val="001E2F8C"/>
    <w:rsid w:val="001E33AD"/>
    <w:rsid w:val="001E3526"/>
    <w:rsid w:val="001E3ADE"/>
    <w:rsid w:val="001E3C84"/>
    <w:rsid w:val="001E4190"/>
    <w:rsid w:val="001E43E1"/>
    <w:rsid w:val="001E44AD"/>
    <w:rsid w:val="001E44F5"/>
    <w:rsid w:val="001E4547"/>
    <w:rsid w:val="001E4EB7"/>
    <w:rsid w:val="001E52E2"/>
    <w:rsid w:val="001E58A1"/>
    <w:rsid w:val="001E594C"/>
    <w:rsid w:val="001E59F8"/>
    <w:rsid w:val="001E5C5B"/>
    <w:rsid w:val="001E5DE6"/>
    <w:rsid w:val="001E6203"/>
    <w:rsid w:val="001E7352"/>
    <w:rsid w:val="001E78C0"/>
    <w:rsid w:val="001E7E2B"/>
    <w:rsid w:val="001F009B"/>
    <w:rsid w:val="001F00A4"/>
    <w:rsid w:val="001F01BF"/>
    <w:rsid w:val="001F02FA"/>
    <w:rsid w:val="001F0512"/>
    <w:rsid w:val="001F06AE"/>
    <w:rsid w:val="001F08EC"/>
    <w:rsid w:val="001F0AAC"/>
    <w:rsid w:val="001F1144"/>
    <w:rsid w:val="001F12E4"/>
    <w:rsid w:val="001F14A9"/>
    <w:rsid w:val="001F14C1"/>
    <w:rsid w:val="001F14C9"/>
    <w:rsid w:val="001F16CB"/>
    <w:rsid w:val="001F1704"/>
    <w:rsid w:val="001F1CA5"/>
    <w:rsid w:val="001F1CAC"/>
    <w:rsid w:val="001F1CC0"/>
    <w:rsid w:val="001F1DBD"/>
    <w:rsid w:val="001F1F19"/>
    <w:rsid w:val="001F1F7A"/>
    <w:rsid w:val="001F221F"/>
    <w:rsid w:val="001F2B6F"/>
    <w:rsid w:val="001F3C10"/>
    <w:rsid w:val="001F3FCA"/>
    <w:rsid w:val="001F4344"/>
    <w:rsid w:val="001F46B3"/>
    <w:rsid w:val="001F47EF"/>
    <w:rsid w:val="001F4893"/>
    <w:rsid w:val="001F4D40"/>
    <w:rsid w:val="001F4DF9"/>
    <w:rsid w:val="001F5131"/>
    <w:rsid w:val="001F52ED"/>
    <w:rsid w:val="001F5AC8"/>
    <w:rsid w:val="001F6239"/>
    <w:rsid w:val="001F66DC"/>
    <w:rsid w:val="001F6DC8"/>
    <w:rsid w:val="001F7605"/>
    <w:rsid w:val="001F7B9F"/>
    <w:rsid w:val="001F7C6D"/>
    <w:rsid w:val="0020011D"/>
    <w:rsid w:val="002003CD"/>
    <w:rsid w:val="00200638"/>
    <w:rsid w:val="002007F1"/>
    <w:rsid w:val="00200887"/>
    <w:rsid w:val="00200CAD"/>
    <w:rsid w:val="00201693"/>
    <w:rsid w:val="00201D35"/>
    <w:rsid w:val="0020210B"/>
    <w:rsid w:val="0020259D"/>
    <w:rsid w:val="0020261D"/>
    <w:rsid w:val="00202D6B"/>
    <w:rsid w:val="00203036"/>
    <w:rsid w:val="0020379F"/>
    <w:rsid w:val="00203BDA"/>
    <w:rsid w:val="00203C89"/>
    <w:rsid w:val="002043AC"/>
    <w:rsid w:val="0020472D"/>
    <w:rsid w:val="0020540C"/>
    <w:rsid w:val="00205CC9"/>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8DC"/>
    <w:rsid w:val="002128E4"/>
    <w:rsid w:val="0021294F"/>
    <w:rsid w:val="0021297D"/>
    <w:rsid w:val="00212A92"/>
    <w:rsid w:val="00212B22"/>
    <w:rsid w:val="00212C47"/>
    <w:rsid w:val="002133DA"/>
    <w:rsid w:val="002138FA"/>
    <w:rsid w:val="00213B48"/>
    <w:rsid w:val="00213C81"/>
    <w:rsid w:val="00213E13"/>
    <w:rsid w:val="002140A6"/>
    <w:rsid w:val="002146A8"/>
    <w:rsid w:val="00214C34"/>
    <w:rsid w:val="002151C8"/>
    <w:rsid w:val="002154B3"/>
    <w:rsid w:val="002157BD"/>
    <w:rsid w:val="00215939"/>
    <w:rsid w:val="00216096"/>
    <w:rsid w:val="002160AF"/>
    <w:rsid w:val="0021641A"/>
    <w:rsid w:val="0021696C"/>
    <w:rsid w:val="002173EF"/>
    <w:rsid w:val="002179B9"/>
    <w:rsid w:val="002179E1"/>
    <w:rsid w:val="00217AE5"/>
    <w:rsid w:val="00217B05"/>
    <w:rsid w:val="002200D0"/>
    <w:rsid w:val="00220232"/>
    <w:rsid w:val="00220272"/>
    <w:rsid w:val="00220642"/>
    <w:rsid w:val="002207CB"/>
    <w:rsid w:val="00220C5F"/>
    <w:rsid w:val="00220DAD"/>
    <w:rsid w:val="00220F16"/>
    <w:rsid w:val="002210AD"/>
    <w:rsid w:val="002214C5"/>
    <w:rsid w:val="00221A3E"/>
    <w:rsid w:val="00221C53"/>
    <w:rsid w:val="00221D1E"/>
    <w:rsid w:val="00221D64"/>
    <w:rsid w:val="00221F3B"/>
    <w:rsid w:val="00221F45"/>
    <w:rsid w:val="0022236C"/>
    <w:rsid w:val="00222AEC"/>
    <w:rsid w:val="00222B25"/>
    <w:rsid w:val="00222D85"/>
    <w:rsid w:val="00222F65"/>
    <w:rsid w:val="002230CF"/>
    <w:rsid w:val="002238CC"/>
    <w:rsid w:val="00223921"/>
    <w:rsid w:val="00223985"/>
    <w:rsid w:val="002240F0"/>
    <w:rsid w:val="0022424A"/>
    <w:rsid w:val="00224B0A"/>
    <w:rsid w:val="00225551"/>
    <w:rsid w:val="00225BE0"/>
    <w:rsid w:val="002263E3"/>
    <w:rsid w:val="00226865"/>
    <w:rsid w:val="00226997"/>
    <w:rsid w:val="00226BB0"/>
    <w:rsid w:val="0022746C"/>
    <w:rsid w:val="00227688"/>
    <w:rsid w:val="00227846"/>
    <w:rsid w:val="00227D0C"/>
    <w:rsid w:val="0023011F"/>
    <w:rsid w:val="002302DB"/>
    <w:rsid w:val="00230EF1"/>
    <w:rsid w:val="00231935"/>
    <w:rsid w:val="00231E3A"/>
    <w:rsid w:val="0023222B"/>
    <w:rsid w:val="002323EB"/>
    <w:rsid w:val="0023247D"/>
    <w:rsid w:val="00232958"/>
    <w:rsid w:val="00232D09"/>
    <w:rsid w:val="00232F0E"/>
    <w:rsid w:val="00233396"/>
    <w:rsid w:val="00233818"/>
    <w:rsid w:val="002342DD"/>
    <w:rsid w:val="002344A0"/>
    <w:rsid w:val="00234937"/>
    <w:rsid w:val="00234B22"/>
    <w:rsid w:val="002352F4"/>
    <w:rsid w:val="00235544"/>
    <w:rsid w:val="00235763"/>
    <w:rsid w:val="00235A38"/>
    <w:rsid w:val="002361CA"/>
    <w:rsid w:val="0023667C"/>
    <w:rsid w:val="00236AA7"/>
    <w:rsid w:val="00236B8F"/>
    <w:rsid w:val="00236DD3"/>
    <w:rsid w:val="00237007"/>
    <w:rsid w:val="00237094"/>
    <w:rsid w:val="00237834"/>
    <w:rsid w:val="00237C3B"/>
    <w:rsid w:val="00237D55"/>
    <w:rsid w:val="002400E3"/>
    <w:rsid w:val="00240150"/>
    <w:rsid w:val="0024086C"/>
    <w:rsid w:val="00240E43"/>
    <w:rsid w:val="00240E56"/>
    <w:rsid w:val="00240FBA"/>
    <w:rsid w:val="002412BF"/>
    <w:rsid w:val="00241650"/>
    <w:rsid w:val="00241C61"/>
    <w:rsid w:val="00241DF4"/>
    <w:rsid w:val="00241EA1"/>
    <w:rsid w:val="0024201D"/>
    <w:rsid w:val="002421B4"/>
    <w:rsid w:val="00243F28"/>
    <w:rsid w:val="00244347"/>
    <w:rsid w:val="00244A81"/>
    <w:rsid w:val="00244C63"/>
    <w:rsid w:val="00244DD6"/>
    <w:rsid w:val="00245113"/>
    <w:rsid w:val="0024530E"/>
    <w:rsid w:val="002457C9"/>
    <w:rsid w:val="00245B09"/>
    <w:rsid w:val="00245D9F"/>
    <w:rsid w:val="00245F1A"/>
    <w:rsid w:val="00246453"/>
    <w:rsid w:val="00246A67"/>
    <w:rsid w:val="00246CCB"/>
    <w:rsid w:val="002478D2"/>
    <w:rsid w:val="00250230"/>
    <w:rsid w:val="002503F2"/>
    <w:rsid w:val="002505C1"/>
    <w:rsid w:val="002506CB"/>
    <w:rsid w:val="0025074D"/>
    <w:rsid w:val="00250A1E"/>
    <w:rsid w:val="0025126E"/>
    <w:rsid w:val="0025177C"/>
    <w:rsid w:val="00251790"/>
    <w:rsid w:val="00251CE9"/>
    <w:rsid w:val="00251EA9"/>
    <w:rsid w:val="002521C5"/>
    <w:rsid w:val="002522BE"/>
    <w:rsid w:val="0025230A"/>
    <w:rsid w:val="00252753"/>
    <w:rsid w:val="0025337F"/>
    <w:rsid w:val="002534E6"/>
    <w:rsid w:val="0025351C"/>
    <w:rsid w:val="002538D9"/>
    <w:rsid w:val="00253F53"/>
    <w:rsid w:val="00254C8E"/>
    <w:rsid w:val="002552C6"/>
    <w:rsid w:val="00255D3F"/>
    <w:rsid w:val="00256478"/>
    <w:rsid w:val="00256B58"/>
    <w:rsid w:val="002572EA"/>
    <w:rsid w:val="002573BB"/>
    <w:rsid w:val="002579C8"/>
    <w:rsid w:val="00257BA5"/>
    <w:rsid w:val="00257C26"/>
    <w:rsid w:val="002609BD"/>
    <w:rsid w:val="00260DC3"/>
    <w:rsid w:val="0026100B"/>
    <w:rsid w:val="00261279"/>
    <w:rsid w:val="0026130C"/>
    <w:rsid w:val="002617E4"/>
    <w:rsid w:val="00262026"/>
    <w:rsid w:val="00262256"/>
    <w:rsid w:val="002625DD"/>
    <w:rsid w:val="00262D3B"/>
    <w:rsid w:val="00263019"/>
    <w:rsid w:val="002631A0"/>
    <w:rsid w:val="00263241"/>
    <w:rsid w:val="002633A6"/>
    <w:rsid w:val="002637AF"/>
    <w:rsid w:val="002639CE"/>
    <w:rsid w:val="002639E1"/>
    <w:rsid w:val="00263CEB"/>
    <w:rsid w:val="00263DEA"/>
    <w:rsid w:val="002646A3"/>
    <w:rsid w:val="002648B0"/>
    <w:rsid w:val="00264F6D"/>
    <w:rsid w:val="00265115"/>
    <w:rsid w:val="002652B0"/>
    <w:rsid w:val="00265D85"/>
    <w:rsid w:val="00265D91"/>
    <w:rsid w:val="0026623C"/>
    <w:rsid w:val="00266275"/>
    <w:rsid w:val="0026645C"/>
    <w:rsid w:val="002664AA"/>
    <w:rsid w:val="0026661C"/>
    <w:rsid w:val="00266E6B"/>
    <w:rsid w:val="00266EDF"/>
    <w:rsid w:val="002671BE"/>
    <w:rsid w:val="00267592"/>
    <w:rsid w:val="00267DBA"/>
    <w:rsid w:val="002701A0"/>
    <w:rsid w:val="00270FDF"/>
    <w:rsid w:val="002710E1"/>
    <w:rsid w:val="00271179"/>
    <w:rsid w:val="0027121D"/>
    <w:rsid w:val="002717A3"/>
    <w:rsid w:val="002719ED"/>
    <w:rsid w:val="00271B1C"/>
    <w:rsid w:val="00272414"/>
    <w:rsid w:val="00272601"/>
    <w:rsid w:val="00273AA1"/>
    <w:rsid w:val="00273C79"/>
    <w:rsid w:val="00273CCD"/>
    <w:rsid w:val="00273EB1"/>
    <w:rsid w:val="00274054"/>
    <w:rsid w:val="00274641"/>
    <w:rsid w:val="0027491E"/>
    <w:rsid w:val="00274B64"/>
    <w:rsid w:val="00274BDE"/>
    <w:rsid w:val="00274FDD"/>
    <w:rsid w:val="00275037"/>
    <w:rsid w:val="00275303"/>
    <w:rsid w:val="00275952"/>
    <w:rsid w:val="002761E3"/>
    <w:rsid w:val="0027628C"/>
    <w:rsid w:val="002763EA"/>
    <w:rsid w:val="00276458"/>
    <w:rsid w:val="002764A4"/>
    <w:rsid w:val="00276540"/>
    <w:rsid w:val="0027662B"/>
    <w:rsid w:val="002766C7"/>
    <w:rsid w:val="002802E9"/>
    <w:rsid w:val="002802F5"/>
    <w:rsid w:val="00280380"/>
    <w:rsid w:val="00280862"/>
    <w:rsid w:val="0028097E"/>
    <w:rsid w:val="00280C3C"/>
    <w:rsid w:val="00280E85"/>
    <w:rsid w:val="00281228"/>
    <w:rsid w:val="00281394"/>
    <w:rsid w:val="00281500"/>
    <w:rsid w:val="002817E9"/>
    <w:rsid w:val="00281F30"/>
    <w:rsid w:val="00281FAD"/>
    <w:rsid w:val="00282534"/>
    <w:rsid w:val="00282907"/>
    <w:rsid w:val="00282CFE"/>
    <w:rsid w:val="00282F79"/>
    <w:rsid w:val="00283471"/>
    <w:rsid w:val="00283831"/>
    <w:rsid w:val="00283D10"/>
    <w:rsid w:val="00283E58"/>
    <w:rsid w:val="00284367"/>
    <w:rsid w:val="00284C48"/>
    <w:rsid w:val="00284D1E"/>
    <w:rsid w:val="00285282"/>
    <w:rsid w:val="00285284"/>
    <w:rsid w:val="00285B7D"/>
    <w:rsid w:val="00285ED7"/>
    <w:rsid w:val="00286016"/>
    <w:rsid w:val="00286779"/>
    <w:rsid w:val="00286A22"/>
    <w:rsid w:val="00286E45"/>
    <w:rsid w:val="002871E0"/>
    <w:rsid w:val="00287506"/>
    <w:rsid w:val="00287D2A"/>
    <w:rsid w:val="00287D9B"/>
    <w:rsid w:val="00290A40"/>
    <w:rsid w:val="00290AA9"/>
    <w:rsid w:val="00290C25"/>
    <w:rsid w:val="00290CD9"/>
    <w:rsid w:val="00290D5F"/>
    <w:rsid w:val="00290F65"/>
    <w:rsid w:val="00290FFD"/>
    <w:rsid w:val="00291054"/>
    <w:rsid w:val="00291117"/>
    <w:rsid w:val="002911A8"/>
    <w:rsid w:val="002912F0"/>
    <w:rsid w:val="002914F5"/>
    <w:rsid w:val="00291567"/>
    <w:rsid w:val="00291BBE"/>
    <w:rsid w:val="00291D15"/>
    <w:rsid w:val="0029239F"/>
    <w:rsid w:val="00292409"/>
    <w:rsid w:val="00292546"/>
    <w:rsid w:val="002929BE"/>
    <w:rsid w:val="002929C2"/>
    <w:rsid w:val="00292C9D"/>
    <w:rsid w:val="00292ED3"/>
    <w:rsid w:val="00292F50"/>
    <w:rsid w:val="00293328"/>
    <w:rsid w:val="00293C61"/>
    <w:rsid w:val="00293CE3"/>
    <w:rsid w:val="00293F4E"/>
    <w:rsid w:val="0029429A"/>
    <w:rsid w:val="002945DE"/>
    <w:rsid w:val="00294878"/>
    <w:rsid w:val="002954A1"/>
    <w:rsid w:val="00295560"/>
    <w:rsid w:val="002955EE"/>
    <w:rsid w:val="00295731"/>
    <w:rsid w:val="00295A03"/>
    <w:rsid w:val="00295ED8"/>
    <w:rsid w:val="00296077"/>
    <w:rsid w:val="00296178"/>
    <w:rsid w:val="00296C0B"/>
    <w:rsid w:val="00297314"/>
    <w:rsid w:val="002974BF"/>
    <w:rsid w:val="00297743"/>
    <w:rsid w:val="00297979"/>
    <w:rsid w:val="00297D26"/>
    <w:rsid w:val="002A01E6"/>
    <w:rsid w:val="002A04D2"/>
    <w:rsid w:val="002A0E29"/>
    <w:rsid w:val="002A1BAA"/>
    <w:rsid w:val="002A1CAD"/>
    <w:rsid w:val="002A22A1"/>
    <w:rsid w:val="002A23B1"/>
    <w:rsid w:val="002A2461"/>
    <w:rsid w:val="002A2C5D"/>
    <w:rsid w:val="002A2ECB"/>
    <w:rsid w:val="002A35CE"/>
    <w:rsid w:val="002A3ABA"/>
    <w:rsid w:val="002A3BA3"/>
    <w:rsid w:val="002A3BCC"/>
    <w:rsid w:val="002A3FAE"/>
    <w:rsid w:val="002A44E2"/>
    <w:rsid w:val="002A45D8"/>
    <w:rsid w:val="002A4B57"/>
    <w:rsid w:val="002A5019"/>
    <w:rsid w:val="002A54A4"/>
    <w:rsid w:val="002A5812"/>
    <w:rsid w:val="002A5A9E"/>
    <w:rsid w:val="002A5BD5"/>
    <w:rsid w:val="002A6D2B"/>
    <w:rsid w:val="002A6FB3"/>
    <w:rsid w:val="002A76CA"/>
    <w:rsid w:val="002A79B0"/>
    <w:rsid w:val="002B01C7"/>
    <w:rsid w:val="002B0238"/>
    <w:rsid w:val="002B0787"/>
    <w:rsid w:val="002B07FC"/>
    <w:rsid w:val="002B10F5"/>
    <w:rsid w:val="002B1B76"/>
    <w:rsid w:val="002B22D7"/>
    <w:rsid w:val="002B2F28"/>
    <w:rsid w:val="002B3110"/>
    <w:rsid w:val="002B3276"/>
    <w:rsid w:val="002B370D"/>
    <w:rsid w:val="002B3BC2"/>
    <w:rsid w:val="002B42B6"/>
    <w:rsid w:val="002B4587"/>
    <w:rsid w:val="002B4B60"/>
    <w:rsid w:val="002B4D65"/>
    <w:rsid w:val="002B573D"/>
    <w:rsid w:val="002B5BD6"/>
    <w:rsid w:val="002B6B19"/>
    <w:rsid w:val="002B7006"/>
    <w:rsid w:val="002B72A6"/>
    <w:rsid w:val="002B72C2"/>
    <w:rsid w:val="002B74BE"/>
    <w:rsid w:val="002B763B"/>
    <w:rsid w:val="002B7D11"/>
    <w:rsid w:val="002B7F7C"/>
    <w:rsid w:val="002B7FA3"/>
    <w:rsid w:val="002C018C"/>
    <w:rsid w:val="002C04E2"/>
    <w:rsid w:val="002C061B"/>
    <w:rsid w:val="002C078F"/>
    <w:rsid w:val="002C09D3"/>
    <w:rsid w:val="002C0AF7"/>
    <w:rsid w:val="002C1254"/>
    <w:rsid w:val="002C1378"/>
    <w:rsid w:val="002C1ECB"/>
    <w:rsid w:val="002C1FCE"/>
    <w:rsid w:val="002C1FF8"/>
    <w:rsid w:val="002C22B6"/>
    <w:rsid w:val="002C247F"/>
    <w:rsid w:val="002C2645"/>
    <w:rsid w:val="002C2B91"/>
    <w:rsid w:val="002C2D40"/>
    <w:rsid w:val="002C3590"/>
    <w:rsid w:val="002C362D"/>
    <w:rsid w:val="002C392F"/>
    <w:rsid w:val="002C3953"/>
    <w:rsid w:val="002C3DC8"/>
    <w:rsid w:val="002C4414"/>
    <w:rsid w:val="002C4AC5"/>
    <w:rsid w:val="002C4DD6"/>
    <w:rsid w:val="002C509A"/>
    <w:rsid w:val="002C5225"/>
    <w:rsid w:val="002C5BBA"/>
    <w:rsid w:val="002C5D62"/>
    <w:rsid w:val="002C5E32"/>
    <w:rsid w:val="002C6034"/>
    <w:rsid w:val="002C6318"/>
    <w:rsid w:val="002C6675"/>
    <w:rsid w:val="002C671F"/>
    <w:rsid w:val="002C69D9"/>
    <w:rsid w:val="002C7090"/>
    <w:rsid w:val="002C7649"/>
    <w:rsid w:val="002C774A"/>
    <w:rsid w:val="002C77C7"/>
    <w:rsid w:val="002C7AAB"/>
    <w:rsid w:val="002C7CAB"/>
    <w:rsid w:val="002D06D6"/>
    <w:rsid w:val="002D078F"/>
    <w:rsid w:val="002D0847"/>
    <w:rsid w:val="002D09A5"/>
    <w:rsid w:val="002D0A77"/>
    <w:rsid w:val="002D1070"/>
    <w:rsid w:val="002D15A9"/>
    <w:rsid w:val="002D16FF"/>
    <w:rsid w:val="002D17AB"/>
    <w:rsid w:val="002D1D6E"/>
    <w:rsid w:val="002D2279"/>
    <w:rsid w:val="002D2519"/>
    <w:rsid w:val="002D255C"/>
    <w:rsid w:val="002D2F94"/>
    <w:rsid w:val="002D3389"/>
    <w:rsid w:val="002D3399"/>
    <w:rsid w:val="002D4520"/>
    <w:rsid w:val="002D4706"/>
    <w:rsid w:val="002D4A6E"/>
    <w:rsid w:val="002D4BEE"/>
    <w:rsid w:val="002D4C07"/>
    <w:rsid w:val="002D4D31"/>
    <w:rsid w:val="002D5195"/>
    <w:rsid w:val="002D5230"/>
    <w:rsid w:val="002D5DE1"/>
    <w:rsid w:val="002D6372"/>
    <w:rsid w:val="002D6664"/>
    <w:rsid w:val="002D6779"/>
    <w:rsid w:val="002D67F3"/>
    <w:rsid w:val="002D68A7"/>
    <w:rsid w:val="002D6A39"/>
    <w:rsid w:val="002D6BB6"/>
    <w:rsid w:val="002D7187"/>
    <w:rsid w:val="002D727A"/>
    <w:rsid w:val="002D72CC"/>
    <w:rsid w:val="002D74CF"/>
    <w:rsid w:val="002D7B38"/>
    <w:rsid w:val="002E02E8"/>
    <w:rsid w:val="002E0347"/>
    <w:rsid w:val="002E044E"/>
    <w:rsid w:val="002E093C"/>
    <w:rsid w:val="002E16C0"/>
    <w:rsid w:val="002E1B11"/>
    <w:rsid w:val="002E210F"/>
    <w:rsid w:val="002E2C4F"/>
    <w:rsid w:val="002E30E1"/>
    <w:rsid w:val="002E37FA"/>
    <w:rsid w:val="002E3B5F"/>
    <w:rsid w:val="002E3D20"/>
    <w:rsid w:val="002E42FD"/>
    <w:rsid w:val="002E4D1F"/>
    <w:rsid w:val="002E508A"/>
    <w:rsid w:val="002E5537"/>
    <w:rsid w:val="002E56EC"/>
    <w:rsid w:val="002E5771"/>
    <w:rsid w:val="002E5874"/>
    <w:rsid w:val="002E5A80"/>
    <w:rsid w:val="002E5B8B"/>
    <w:rsid w:val="002E5DDA"/>
    <w:rsid w:val="002E5DE9"/>
    <w:rsid w:val="002E6965"/>
    <w:rsid w:val="002E6F39"/>
    <w:rsid w:val="002E7578"/>
    <w:rsid w:val="002E76E2"/>
    <w:rsid w:val="002E78FC"/>
    <w:rsid w:val="002E79C0"/>
    <w:rsid w:val="002E7D5F"/>
    <w:rsid w:val="002F052A"/>
    <w:rsid w:val="002F0D21"/>
    <w:rsid w:val="002F1255"/>
    <w:rsid w:val="002F170A"/>
    <w:rsid w:val="002F1CC2"/>
    <w:rsid w:val="002F1DC3"/>
    <w:rsid w:val="002F212E"/>
    <w:rsid w:val="002F214C"/>
    <w:rsid w:val="002F22CC"/>
    <w:rsid w:val="002F2464"/>
    <w:rsid w:val="002F2679"/>
    <w:rsid w:val="002F2875"/>
    <w:rsid w:val="002F2935"/>
    <w:rsid w:val="002F3228"/>
    <w:rsid w:val="002F3961"/>
    <w:rsid w:val="002F3A89"/>
    <w:rsid w:val="002F3F94"/>
    <w:rsid w:val="002F4476"/>
    <w:rsid w:val="002F4636"/>
    <w:rsid w:val="002F48D6"/>
    <w:rsid w:val="002F4968"/>
    <w:rsid w:val="002F4C5D"/>
    <w:rsid w:val="002F4CA3"/>
    <w:rsid w:val="002F4CC1"/>
    <w:rsid w:val="002F4CCB"/>
    <w:rsid w:val="002F5E47"/>
    <w:rsid w:val="002F5FED"/>
    <w:rsid w:val="002F6278"/>
    <w:rsid w:val="002F6F8E"/>
    <w:rsid w:val="002F73AF"/>
    <w:rsid w:val="002F776A"/>
    <w:rsid w:val="002F7BE9"/>
    <w:rsid w:val="00300156"/>
    <w:rsid w:val="003003F4"/>
    <w:rsid w:val="0030043B"/>
    <w:rsid w:val="00300765"/>
    <w:rsid w:val="00300C5D"/>
    <w:rsid w:val="0030106E"/>
    <w:rsid w:val="00301223"/>
    <w:rsid w:val="00301957"/>
    <w:rsid w:val="00301ECE"/>
    <w:rsid w:val="00302017"/>
    <w:rsid w:val="0030204A"/>
    <w:rsid w:val="00302675"/>
    <w:rsid w:val="00303392"/>
    <w:rsid w:val="003036EA"/>
    <w:rsid w:val="003037B2"/>
    <w:rsid w:val="003039E6"/>
    <w:rsid w:val="00303C80"/>
    <w:rsid w:val="003049E1"/>
    <w:rsid w:val="00304BFD"/>
    <w:rsid w:val="00304D2C"/>
    <w:rsid w:val="00304E2C"/>
    <w:rsid w:val="0030511E"/>
    <w:rsid w:val="0030542F"/>
    <w:rsid w:val="00305899"/>
    <w:rsid w:val="00305A1A"/>
    <w:rsid w:val="00305AEA"/>
    <w:rsid w:val="00306252"/>
    <w:rsid w:val="00306521"/>
    <w:rsid w:val="0030680B"/>
    <w:rsid w:val="00306A66"/>
    <w:rsid w:val="00306BAC"/>
    <w:rsid w:val="003076DA"/>
    <w:rsid w:val="00307C54"/>
    <w:rsid w:val="00307C82"/>
    <w:rsid w:val="00307DA4"/>
    <w:rsid w:val="0031004C"/>
    <w:rsid w:val="00310151"/>
    <w:rsid w:val="0031039C"/>
    <w:rsid w:val="00310B79"/>
    <w:rsid w:val="00310DCE"/>
    <w:rsid w:val="003113D3"/>
    <w:rsid w:val="0031142E"/>
    <w:rsid w:val="00311614"/>
    <w:rsid w:val="00311BD8"/>
    <w:rsid w:val="00311D0C"/>
    <w:rsid w:val="0031203F"/>
    <w:rsid w:val="003123AA"/>
    <w:rsid w:val="00312540"/>
    <w:rsid w:val="0031256E"/>
    <w:rsid w:val="00312633"/>
    <w:rsid w:val="003132D7"/>
    <w:rsid w:val="003133D4"/>
    <w:rsid w:val="00313649"/>
    <w:rsid w:val="00313931"/>
    <w:rsid w:val="00314056"/>
    <w:rsid w:val="003145CD"/>
    <w:rsid w:val="00314632"/>
    <w:rsid w:val="00314749"/>
    <w:rsid w:val="00314D4D"/>
    <w:rsid w:val="00314F85"/>
    <w:rsid w:val="00315119"/>
    <w:rsid w:val="003154CD"/>
    <w:rsid w:val="00315D43"/>
    <w:rsid w:val="003161E0"/>
    <w:rsid w:val="00316464"/>
    <w:rsid w:val="003167F3"/>
    <w:rsid w:val="00316C2C"/>
    <w:rsid w:val="00316C69"/>
    <w:rsid w:val="00316DBE"/>
    <w:rsid w:val="003175CB"/>
    <w:rsid w:val="00317736"/>
    <w:rsid w:val="00317887"/>
    <w:rsid w:val="003178FD"/>
    <w:rsid w:val="00317AF2"/>
    <w:rsid w:val="00317BD5"/>
    <w:rsid w:val="00317BD7"/>
    <w:rsid w:val="00317CEC"/>
    <w:rsid w:val="00317DEF"/>
    <w:rsid w:val="00317F6E"/>
    <w:rsid w:val="0032067E"/>
    <w:rsid w:val="0032084E"/>
    <w:rsid w:val="00320CAE"/>
    <w:rsid w:val="00320E2B"/>
    <w:rsid w:val="00321D1B"/>
    <w:rsid w:val="003220D6"/>
    <w:rsid w:val="003222E4"/>
    <w:rsid w:val="0032237D"/>
    <w:rsid w:val="00322A67"/>
    <w:rsid w:val="00322BF3"/>
    <w:rsid w:val="00323075"/>
    <w:rsid w:val="00323092"/>
    <w:rsid w:val="00323152"/>
    <w:rsid w:val="003237E0"/>
    <w:rsid w:val="00323922"/>
    <w:rsid w:val="003239A5"/>
    <w:rsid w:val="00323D47"/>
    <w:rsid w:val="0032441E"/>
    <w:rsid w:val="003257CB"/>
    <w:rsid w:val="00325E81"/>
    <w:rsid w:val="0032602D"/>
    <w:rsid w:val="003261E7"/>
    <w:rsid w:val="003266C9"/>
    <w:rsid w:val="00326D1B"/>
    <w:rsid w:val="00327290"/>
    <w:rsid w:val="0032781A"/>
    <w:rsid w:val="003278F0"/>
    <w:rsid w:val="003302F1"/>
    <w:rsid w:val="0033077D"/>
    <w:rsid w:val="00330F36"/>
    <w:rsid w:val="00330F3D"/>
    <w:rsid w:val="003315AE"/>
    <w:rsid w:val="003316B7"/>
    <w:rsid w:val="00331DFB"/>
    <w:rsid w:val="003324D7"/>
    <w:rsid w:val="00332C58"/>
    <w:rsid w:val="00332DB3"/>
    <w:rsid w:val="0033325C"/>
    <w:rsid w:val="00333502"/>
    <w:rsid w:val="0033364B"/>
    <w:rsid w:val="003339EC"/>
    <w:rsid w:val="00333B43"/>
    <w:rsid w:val="00333FCF"/>
    <w:rsid w:val="00334844"/>
    <w:rsid w:val="00335044"/>
    <w:rsid w:val="003350D4"/>
    <w:rsid w:val="003359D0"/>
    <w:rsid w:val="00335D9C"/>
    <w:rsid w:val="00335FD9"/>
    <w:rsid w:val="003364B0"/>
    <w:rsid w:val="00336A20"/>
    <w:rsid w:val="00337044"/>
    <w:rsid w:val="0033752C"/>
    <w:rsid w:val="0033790D"/>
    <w:rsid w:val="00337F9C"/>
    <w:rsid w:val="0034028C"/>
    <w:rsid w:val="00341361"/>
    <w:rsid w:val="00341731"/>
    <w:rsid w:val="003417BB"/>
    <w:rsid w:val="00341887"/>
    <w:rsid w:val="003428A1"/>
    <w:rsid w:val="003428D4"/>
    <w:rsid w:val="0034291E"/>
    <w:rsid w:val="00342C19"/>
    <w:rsid w:val="003431D7"/>
    <w:rsid w:val="00343224"/>
    <w:rsid w:val="00343762"/>
    <w:rsid w:val="00343F46"/>
    <w:rsid w:val="00344855"/>
    <w:rsid w:val="00344E46"/>
    <w:rsid w:val="00344ECB"/>
    <w:rsid w:val="0034521D"/>
    <w:rsid w:val="00345288"/>
    <w:rsid w:val="003453CD"/>
    <w:rsid w:val="00345659"/>
    <w:rsid w:val="00345B00"/>
    <w:rsid w:val="00345EBD"/>
    <w:rsid w:val="0034602B"/>
    <w:rsid w:val="003461B2"/>
    <w:rsid w:val="00346625"/>
    <w:rsid w:val="00346C9B"/>
    <w:rsid w:val="00346CFA"/>
    <w:rsid w:val="0034702A"/>
    <w:rsid w:val="00347253"/>
    <w:rsid w:val="00347B40"/>
    <w:rsid w:val="00347B6D"/>
    <w:rsid w:val="00350BB9"/>
    <w:rsid w:val="0035104A"/>
    <w:rsid w:val="00351265"/>
    <w:rsid w:val="0035183E"/>
    <w:rsid w:val="00351B3E"/>
    <w:rsid w:val="00351BC6"/>
    <w:rsid w:val="003520BA"/>
    <w:rsid w:val="00352B87"/>
    <w:rsid w:val="00352C3E"/>
    <w:rsid w:val="00353048"/>
    <w:rsid w:val="0035372B"/>
    <w:rsid w:val="003538E6"/>
    <w:rsid w:val="00353EEC"/>
    <w:rsid w:val="003543CC"/>
    <w:rsid w:val="00354550"/>
    <w:rsid w:val="00354C81"/>
    <w:rsid w:val="00354CED"/>
    <w:rsid w:val="0035505D"/>
    <w:rsid w:val="00355694"/>
    <w:rsid w:val="00355836"/>
    <w:rsid w:val="00355BC7"/>
    <w:rsid w:val="00355EDA"/>
    <w:rsid w:val="00355FB3"/>
    <w:rsid w:val="00356C87"/>
    <w:rsid w:val="00356CCC"/>
    <w:rsid w:val="00356D9C"/>
    <w:rsid w:val="00356DFF"/>
    <w:rsid w:val="00357240"/>
    <w:rsid w:val="00357352"/>
    <w:rsid w:val="00357479"/>
    <w:rsid w:val="00357857"/>
    <w:rsid w:val="00357CD0"/>
    <w:rsid w:val="003600E6"/>
    <w:rsid w:val="003604BD"/>
    <w:rsid w:val="003605AC"/>
    <w:rsid w:val="00360649"/>
    <w:rsid w:val="00360979"/>
    <w:rsid w:val="00360E25"/>
    <w:rsid w:val="00360F55"/>
    <w:rsid w:val="003611D5"/>
    <w:rsid w:val="00361503"/>
    <w:rsid w:val="0036154D"/>
    <w:rsid w:val="00361918"/>
    <w:rsid w:val="00361A29"/>
    <w:rsid w:val="00361C59"/>
    <w:rsid w:val="00361E49"/>
    <w:rsid w:val="00361E8B"/>
    <w:rsid w:val="00361F7A"/>
    <w:rsid w:val="003626FA"/>
    <w:rsid w:val="0036283C"/>
    <w:rsid w:val="00362F81"/>
    <w:rsid w:val="00363552"/>
    <w:rsid w:val="00363A13"/>
    <w:rsid w:val="00363D6C"/>
    <w:rsid w:val="00363E36"/>
    <w:rsid w:val="003641C6"/>
    <w:rsid w:val="003647DD"/>
    <w:rsid w:val="0036569E"/>
    <w:rsid w:val="00366435"/>
    <w:rsid w:val="00366B9F"/>
    <w:rsid w:val="00366CEC"/>
    <w:rsid w:val="00366FAD"/>
    <w:rsid w:val="00367E11"/>
    <w:rsid w:val="00370D82"/>
    <w:rsid w:val="003711AF"/>
    <w:rsid w:val="0037138A"/>
    <w:rsid w:val="00371656"/>
    <w:rsid w:val="003719D6"/>
    <w:rsid w:val="003727D1"/>
    <w:rsid w:val="003727F5"/>
    <w:rsid w:val="00372BF3"/>
    <w:rsid w:val="00372C2D"/>
    <w:rsid w:val="003731FE"/>
    <w:rsid w:val="003732A2"/>
    <w:rsid w:val="0037355A"/>
    <w:rsid w:val="003735F6"/>
    <w:rsid w:val="0037397C"/>
    <w:rsid w:val="00373EFB"/>
    <w:rsid w:val="00374478"/>
    <w:rsid w:val="00374A78"/>
    <w:rsid w:val="0037540A"/>
    <w:rsid w:val="003766FD"/>
    <w:rsid w:val="0037711F"/>
    <w:rsid w:val="003771A5"/>
    <w:rsid w:val="00377325"/>
    <w:rsid w:val="00377417"/>
    <w:rsid w:val="00377CDF"/>
    <w:rsid w:val="003803AA"/>
    <w:rsid w:val="003804ED"/>
    <w:rsid w:val="00380D0D"/>
    <w:rsid w:val="003817C3"/>
    <w:rsid w:val="00381BEF"/>
    <w:rsid w:val="00381CCA"/>
    <w:rsid w:val="00382437"/>
    <w:rsid w:val="00382699"/>
    <w:rsid w:val="0038292E"/>
    <w:rsid w:val="00382C54"/>
    <w:rsid w:val="00382F03"/>
    <w:rsid w:val="0038335C"/>
    <w:rsid w:val="003835FA"/>
    <w:rsid w:val="00384268"/>
    <w:rsid w:val="003844AE"/>
    <w:rsid w:val="00384CFE"/>
    <w:rsid w:val="00385319"/>
    <w:rsid w:val="00385391"/>
    <w:rsid w:val="0038672E"/>
    <w:rsid w:val="00386944"/>
    <w:rsid w:val="003869AE"/>
    <w:rsid w:val="00386C50"/>
    <w:rsid w:val="00386D1C"/>
    <w:rsid w:val="00386DF8"/>
    <w:rsid w:val="003870EF"/>
    <w:rsid w:val="0038772F"/>
    <w:rsid w:val="00387757"/>
    <w:rsid w:val="003877CD"/>
    <w:rsid w:val="00387EC7"/>
    <w:rsid w:val="00390167"/>
    <w:rsid w:val="00390C9F"/>
    <w:rsid w:val="00390CB5"/>
    <w:rsid w:val="00390D20"/>
    <w:rsid w:val="003919B8"/>
    <w:rsid w:val="00391D58"/>
    <w:rsid w:val="00392313"/>
    <w:rsid w:val="00392977"/>
    <w:rsid w:val="0039316C"/>
    <w:rsid w:val="00393348"/>
    <w:rsid w:val="00393815"/>
    <w:rsid w:val="003938F6"/>
    <w:rsid w:val="003940C5"/>
    <w:rsid w:val="00394E6C"/>
    <w:rsid w:val="0039511F"/>
    <w:rsid w:val="0039529D"/>
    <w:rsid w:val="00395308"/>
    <w:rsid w:val="00395898"/>
    <w:rsid w:val="003959CC"/>
    <w:rsid w:val="00395C7F"/>
    <w:rsid w:val="00395D00"/>
    <w:rsid w:val="00395EE4"/>
    <w:rsid w:val="00396C26"/>
    <w:rsid w:val="0039790C"/>
    <w:rsid w:val="00397A79"/>
    <w:rsid w:val="00397C67"/>
    <w:rsid w:val="00397ECA"/>
    <w:rsid w:val="00397EF3"/>
    <w:rsid w:val="003A089B"/>
    <w:rsid w:val="003A0B7F"/>
    <w:rsid w:val="003A1B3F"/>
    <w:rsid w:val="003A1BD2"/>
    <w:rsid w:val="003A1C68"/>
    <w:rsid w:val="003A1C6E"/>
    <w:rsid w:val="003A1DA5"/>
    <w:rsid w:val="003A2800"/>
    <w:rsid w:val="003A2B0F"/>
    <w:rsid w:val="003A2B9E"/>
    <w:rsid w:val="003A2CC1"/>
    <w:rsid w:val="003A375E"/>
    <w:rsid w:val="003A402D"/>
    <w:rsid w:val="003A419A"/>
    <w:rsid w:val="003A436B"/>
    <w:rsid w:val="003A489C"/>
    <w:rsid w:val="003A4F65"/>
    <w:rsid w:val="003A5013"/>
    <w:rsid w:val="003A5060"/>
    <w:rsid w:val="003A5188"/>
    <w:rsid w:val="003A52C7"/>
    <w:rsid w:val="003A5312"/>
    <w:rsid w:val="003A571D"/>
    <w:rsid w:val="003A5AF4"/>
    <w:rsid w:val="003A603C"/>
    <w:rsid w:val="003A64D1"/>
    <w:rsid w:val="003A6C5B"/>
    <w:rsid w:val="003A6E97"/>
    <w:rsid w:val="003A6FE8"/>
    <w:rsid w:val="003A7426"/>
    <w:rsid w:val="003A75D8"/>
    <w:rsid w:val="003A787B"/>
    <w:rsid w:val="003A7AD4"/>
    <w:rsid w:val="003A7EBD"/>
    <w:rsid w:val="003B04F1"/>
    <w:rsid w:val="003B0679"/>
    <w:rsid w:val="003B0AF0"/>
    <w:rsid w:val="003B0CEC"/>
    <w:rsid w:val="003B1813"/>
    <w:rsid w:val="003B1961"/>
    <w:rsid w:val="003B1B84"/>
    <w:rsid w:val="003B1D53"/>
    <w:rsid w:val="003B2A54"/>
    <w:rsid w:val="003B2BE6"/>
    <w:rsid w:val="003B2F65"/>
    <w:rsid w:val="003B30BB"/>
    <w:rsid w:val="003B3548"/>
    <w:rsid w:val="003B361E"/>
    <w:rsid w:val="003B36FF"/>
    <w:rsid w:val="003B3977"/>
    <w:rsid w:val="003B4058"/>
    <w:rsid w:val="003B4348"/>
    <w:rsid w:val="003B440A"/>
    <w:rsid w:val="003B4706"/>
    <w:rsid w:val="003B47D5"/>
    <w:rsid w:val="003B50F7"/>
    <w:rsid w:val="003B5320"/>
    <w:rsid w:val="003B55A7"/>
    <w:rsid w:val="003B5A4E"/>
    <w:rsid w:val="003B5B5E"/>
    <w:rsid w:val="003B6223"/>
    <w:rsid w:val="003B62CD"/>
    <w:rsid w:val="003B6572"/>
    <w:rsid w:val="003B6CEE"/>
    <w:rsid w:val="003B6D43"/>
    <w:rsid w:val="003B6D8C"/>
    <w:rsid w:val="003B6E69"/>
    <w:rsid w:val="003B6F24"/>
    <w:rsid w:val="003B706F"/>
    <w:rsid w:val="003B74B1"/>
    <w:rsid w:val="003B76AB"/>
    <w:rsid w:val="003B7970"/>
    <w:rsid w:val="003B7E81"/>
    <w:rsid w:val="003B7F08"/>
    <w:rsid w:val="003C07F4"/>
    <w:rsid w:val="003C0C68"/>
    <w:rsid w:val="003C0EFA"/>
    <w:rsid w:val="003C0FE1"/>
    <w:rsid w:val="003C14B1"/>
    <w:rsid w:val="003C14C6"/>
    <w:rsid w:val="003C3267"/>
    <w:rsid w:val="003C39CD"/>
    <w:rsid w:val="003C3D71"/>
    <w:rsid w:val="003C3ECB"/>
    <w:rsid w:val="003C3F11"/>
    <w:rsid w:val="003C3FFA"/>
    <w:rsid w:val="003C478D"/>
    <w:rsid w:val="003C4DCA"/>
    <w:rsid w:val="003C5004"/>
    <w:rsid w:val="003C5322"/>
    <w:rsid w:val="003C5336"/>
    <w:rsid w:val="003C53E1"/>
    <w:rsid w:val="003C570C"/>
    <w:rsid w:val="003C6257"/>
    <w:rsid w:val="003C6907"/>
    <w:rsid w:val="003C71FE"/>
    <w:rsid w:val="003C74F9"/>
    <w:rsid w:val="003C7764"/>
    <w:rsid w:val="003C7ED7"/>
    <w:rsid w:val="003D0A0C"/>
    <w:rsid w:val="003D0AA8"/>
    <w:rsid w:val="003D0F3C"/>
    <w:rsid w:val="003D19EF"/>
    <w:rsid w:val="003D1C37"/>
    <w:rsid w:val="003D2438"/>
    <w:rsid w:val="003D25F9"/>
    <w:rsid w:val="003D262F"/>
    <w:rsid w:val="003D2926"/>
    <w:rsid w:val="003D3665"/>
    <w:rsid w:val="003D3672"/>
    <w:rsid w:val="003D36FE"/>
    <w:rsid w:val="003D397A"/>
    <w:rsid w:val="003D3B4F"/>
    <w:rsid w:val="003D3BBE"/>
    <w:rsid w:val="003D40AE"/>
    <w:rsid w:val="003D4221"/>
    <w:rsid w:val="003D45F8"/>
    <w:rsid w:val="003D485D"/>
    <w:rsid w:val="003D4C51"/>
    <w:rsid w:val="003D4E63"/>
    <w:rsid w:val="003D4FE9"/>
    <w:rsid w:val="003D5423"/>
    <w:rsid w:val="003D5735"/>
    <w:rsid w:val="003D5B2D"/>
    <w:rsid w:val="003D6067"/>
    <w:rsid w:val="003D68BB"/>
    <w:rsid w:val="003D6E9F"/>
    <w:rsid w:val="003D7269"/>
    <w:rsid w:val="003D7328"/>
    <w:rsid w:val="003D7850"/>
    <w:rsid w:val="003D7D48"/>
    <w:rsid w:val="003D7EAF"/>
    <w:rsid w:val="003E0E97"/>
    <w:rsid w:val="003E138E"/>
    <w:rsid w:val="003E1398"/>
    <w:rsid w:val="003E16A6"/>
    <w:rsid w:val="003E16E0"/>
    <w:rsid w:val="003E1C53"/>
    <w:rsid w:val="003E1E34"/>
    <w:rsid w:val="003E20C7"/>
    <w:rsid w:val="003E20E4"/>
    <w:rsid w:val="003E2109"/>
    <w:rsid w:val="003E2551"/>
    <w:rsid w:val="003E29B2"/>
    <w:rsid w:val="003E2A51"/>
    <w:rsid w:val="003E334A"/>
    <w:rsid w:val="003E3B92"/>
    <w:rsid w:val="003E41E1"/>
    <w:rsid w:val="003E424A"/>
    <w:rsid w:val="003E466A"/>
    <w:rsid w:val="003E534C"/>
    <w:rsid w:val="003E5385"/>
    <w:rsid w:val="003E541E"/>
    <w:rsid w:val="003E5948"/>
    <w:rsid w:val="003E5A23"/>
    <w:rsid w:val="003E5B0F"/>
    <w:rsid w:val="003E5D89"/>
    <w:rsid w:val="003E5F4B"/>
    <w:rsid w:val="003E5FF7"/>
    <w:rsid w:val="003E63FD"/>
    <w:rsid w:val="003E6457"/>
    <w:rsid w:val="003E654E"/>
    <w:rsid w:val="003E6676"/>
    <w:rsid w:val="003E6D7D"/>
    <w:rsid w:val="003E79F0"/>
    <w:rsid w:val="003E7FF4"/>
    <w:rsid w:val="003F01D8"/>
    <w:rsid w:val="003F047C"/>
    <w:rsid w:val="003F0C85"/>
    <w:rsid w:val="003F1327"/>
    <w:rsid w:val="003F178B"/>
    <w:rsid w:val="003F1B04"/>
    <w:rsid w:val="003F1DB6"/>
    <w:rsid w:val="003F23E8"/>
    <w:rsid w:val="003F29E3"/>
    <w:rsid w:val="003F2BAF"/>
    <w:rsid w:val="003F2E13"/>
    <w:rsid w:val="003F3219"/>
    <w:rsid w:val="003F33E9"/>
    <w:rsid w:val="003F34A7"/>
    <w:rsid w:val="003F37F9"/>
    <w:rsid w:val="003F3801"/>
    <w:rsid w:val="003F3CD7"/>
    <w:rsid w:val="003F3F98"/>
    <w:rsid w:val="003F4111"/>
    <w:rsid w:val="003F43E2"/>
    <w:rsid w:val="003F4BF9"/>
    <w:rsid w:val="003F5318"/>
    <w:rsid w:val="003F5371"/>
    <w:rsid w:val="003F56D4"/>
    <w:rsid w:val="003F582C"/>
    <w:rsid w:val="003F5A2F"/>
    <w:rsid w:val="003F5B55"/>
    <w:rsid w:val="003F6648"/>
    <w:rsid w:val="003F6750"/>
    <w:rsid w:val="003F6809"/>
    <w:rsid w:val="003F6C92"/>
    <w:rsid w:val="003F6ED2"/>
    <w:rsid w:val="003F76BC"/>
    <w:rsid w:val="003F7C3A"/>
    <w:rsid w:val="00400744"/>
    <w:rsid w:val="00400C31"/>
    <w:rsid w:val="00401756"/>
    <w:rsid w:val="00402699"/>
    <w:rsid w:val="00403540"/>
    <w:rsid w:val="00403774"/>
    <w:rsid w:val="00403E6E"/>
    <w:rsid w:val="00404D63"/>
    <w:rsid w:val="00405E3B"/>
    <w:rsid w:val="00405E94"/>
    <w:rsid w:val="00405FC6"/>
    <w:rsid w:val="00406A66"/>
    <w:rsid w:val="00406C82"/>
    <w:rsid w:val="0040734D"/>
    <w:rsid w:val="004074AB"/>
    <w:rsid w:val="00407B38"/>
    <w:rsid w:val="00410EF4"/>
    <w:rsid w:val="0041126A"/>
    <w:rsid w:val="00411BC5"/>
    <w:rsid w:val="00412A5D"/>
    <w:rsid w:val="00412CFE"/>
    <w:rsid w:val="00412FDE"/>
    <w:rsid w:val="00413096"/>
    <w:rsid w:val="0041344F"/>
    <w:rsid w:val="00413DAD"/>
    <w:rsid w:val="00413E9E"/>
    <w:rsid w:val="00413F95"/>
    <w:rsid w:val="004143FC"/>
    <w:rsid w:val="00414788"/>
    <w:rsid w:val="00414A8B"/>
    <w:rsid w:val="00414BA2"/>
    <w:rsid w:val="00414CFC"/>
    <w:rsid w:val="00414D76"/>
    <w:rsid w:val="00414E85"/>
    <w:rsid w:val="0041500D"/>
    <w:rsid w:val="0041511D"/>
    <w:rsid w:val="004152FC"/>
    <w:rsid w:val="004154C1"/>
    <w:rsid w:val="00415DAE"/>
    <w:rsid w:val="004161C9"/>
    <w:rsid w:val="004165CD"/>
    <w:rsid w:val="00416625"/>
    <w:rsid w:val="00416BCC"/>
    <w:rsid w:val="00416EA4"/>
    <w:rsid w:val="00417AD0"/>
    <w:rsid w:val="00417FBC"/>
    <w:rsid w:val="00420179"/>
    <w:rsid w:val="0042035D"/>
    <w:rsid w:val="004209B9"/>
    <w:rsid w:val="00421071"/>
    <w:rsid w:val="004211BA"/>
    <w:rsid w:val="004213CE"/>
    <w:rsid w:val="004213DA"/>
    <w:rsid w:val="00421465"/>
    <w:rsid w:val="00421E3B"/>
    <w:rsid w:val="00421F83"/>
    <w:rsid w:val="0042234A"/>
    <w:rsid w:val="004223DF"/>
    <w:rsid w:val="00422A68"/>
    <w:rsid w:val="00422BCE"/>
    <w:rsid w:val="00423437"/>
    <w:rsid w:val="00423B98"/>
    <w:rsid w:val="00423C37"/>
    <w:rsid w:val="00423D1D"/>
    <w:rsid w:val="00423EC3"/>
    <w:rsid w:val="004242F7"/>
    <w:rsid w:val="0042475E"/>
    <w:rsid w:val="00424AB6"/>
    <w:rsid w:val="00424CB9"/>
    <w:rsid w:val="004256ED"/>
    <w:rsid w:val="00425BCC"/>
    <w:rsid w:val="00425BDB"/>
    <w:rsid w:val="00425DD1"/>
    <w:rsid w:val="00425E4D"/>
    <w:rsid w:val="00426781"/>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13E7"/>
    <w:rsid w:val="00431CAB"/>
    <w:rsid w:val="00431D36"/>
    <w:rsid w:val="00431DBA"/>
    <w:rsid w:val="00432AE5"/>
    <w:rsid w:val="00432DC5"/>
    <w:rsid w:val="00432FD0"/>
    <w:rsid w:val="00433186"/>
    <w:rsid w:val="004339DA"/>
    <w:rsid w:val="00433E00"/>
    <w:rsid w:val="00433EA4"/>
    <w:rsid w:val="004347C7"/>
    <w:rsid w:val="004348BC"/>
    <w:rsid w:val="004348BF"/>
    <w:rsid w:val="00435604"/>
    <w:rsid w:val="00435851"/>
    <w:rsid w:val="00435BF4"/>
    <w:rsid w:val="00435FBE"/>
    <w:rsid w:val="00437396"/>
    <w:rsid w:val="004376F5"/>
    <w:rsid w:val="00437CE5"/>
    <w:rsid w:val="00437F16"/>
    <w:rsid w:val="00440408"/>
    <w:rsid w:val="00440590"/>
    <w:rsid w:val="00441029"/>
    <w:rsid w:val="004410CA"/>
    <w:rsid w:val="004413F4"/>
    <w:rsid w:val="004418F2"/>
    <w:rsid w:val="00441D12"/>
    <w:rsid w:val="00442400"/>
    <w:rsid w:val="00442C2B"/>
    <w:rsid w:val="004431AC"/>
    <w:rsid w:val="00443432"/>
    <w:rsid w:val="00443597"/>
    <w:rsid w:val="0044395C"/>
    <w:rsid w:val="00444035"/>
    <w:rsid w:val="0044435E"/>
    <w:rsid w:val="00444467"/>
    <w:rsid w:val="00444530"/>
    <w:rsid w:val="00444904"/>
    <w:rsid w:val="00444D20"/>
    <w:rsid w:val="00444D3E"/>
    <w:rsid w:val="00444F2C"/>
    <w:rsid w:val="0044501F"/>
    <w:rsid w:val="00445B35"/>
    <w:rsid w:val="0044602F"/>
    <w:rsid w:val="0044612C"/>
    <w:rsid w:val="004463B0"/>
    <w:rsid w:val="00446484"/>
    <w:rsid w:val="004467E3"/>
    <w:rsid w:val="0044686C"/>
    <w:rsid w:val="00446870"/>
    <w:rsid w:val="0044692D"/>
    <w:rsid w:val="00446DFA"/>
    <w:rsid w:val="00446EAC"/>
    <w:rsid w:val="00450175"/>
    <w:rsid w:val="0045021E"/>
    <w:rsid w:val="00450510"/>
    <w:rsid w:val="004507BE"/>
    <w:rsid w:val="00451144"/>
    <w:rsid w:val="004512B0"/>
    <w:rsid w:val="004517C8"/>
    <w:rsid w:val="00451924"/>
    <w:rsid w:val="00451E0B"/>
    <w:rsid w:val="00452261"/>
    <w:rsid w:val="004522B2"/>
    <w:rsid w:val="004522B5"/>
    <w:rsid w:val="0045235D"/>
    <w:rsid w:val="004523F8"/>
    <w:rsid w:val="00452567"/>
    <w:rsid w:val="00452A65"/>
    <w:rsid w:val="0045331B"/>
    <w:rsid w:val="0045364D"/>
    <w:rsid w:val="00453853"/>
    <w:rsid w:val="0045390E"/>
    <w:rsid w:val="00453C54"/>
    <w:rsid w:val="0045473C"/>
    <w:rsid w:val="0045474F"/>
    <w:rsid w:val="004547B0"/>
    <w:rsid w:val="00454937"/>
    <w:rsid w:val="00454949"/>
    <w:rsid w:val="00454A6C"/>
    <w:rsid w:val="00454B85"/>
    <w:rsid w:val="00454D0A"/>
    <w:rsid w:val="00454FBA"/>
    <w:rsid w:val="0045530A"/>
    <w:rsid w:val="0045545C"/>
    <w:rsid w:val="00455531"/>
    <w:rsid w:val="004555F1"/>
    <w:rsid w:val="00455793"/>
    <w:rsid w:val="004558B4"/>
    <w:rsid w:val="00455AD9"/>
    <w:rsid w:val="00455E86"/>
    <w:rsid w:val="004567C3"/>
    <w:rsid w:val="00456D6A"/>
    <w:rsid w:val="00456E53"/>
    <w:rsid w:val="00456F61"/>
    <w:rsid w:val="00457080"/>
    <w:rsid w:val="0045708E"/>
    <w:rsid w:val="00457A4F"/>
    <w:rsid w:val="00457C8B"/>
    <w:rsid w:val="004602B6"/>
    <w:rsid w:val="0046087C"/>
    <w:rsid w:val="004608D3"/>
    <w:rsid w:val="004615B2"/>
    <w:rsid w:val="00461641"/>
    <w:rsid w:val="00461668"/>
    <w:rsid w:val="004626DA"/>
    <w:rsid w:val="00462876"/>
    <w:rsid w:val="004628E0"/>
    <w:rsid w:val="004630AB"/>
    <w:rsid w:val="004633BB"/>
    <w:rsid w:val="00463946"/>
    <w:rsid w:val="00463A16"/>
    <w:rsid w:val="00463AF1"/>
    <w:rsid w:val="004646C3"/>
    <w:rsid w:val="00464C7A"/>
    <w:rsid w:val="00465E8A"/>
    <w:rsid w:val="00465EC3"/>
    <w:rsid w:val="004662AE"/>
    <w:rsid w:val="00466693"/>
    <w:rsid w:val="00466C97"/>
    <w:rsid w:val="00467102"/>
    <w:rsid w:val="00467438"/>
    <w:rsid w:val="0046762D"/>
    <w:rsid w:val="0046775B"/>
    <w:rsid w:val="004679F0"/>
    <w:rsid w:val="00467C86"/>
    <w:rsid w:val="00467F00"/>
    <w:rsid w:val="004701C7"/>
    <w:rsid w:val="004701D3"/>
    <w:rsid w:val="00470954"/>
    <w:rsid w:val="004709B8"/>
    <w:rsid w:val="00470C04"/>
    <w:rsid w:val="00470EAF"/>
    <w:rsid w:val="00471059"/>
    <w:rsid w:val="00471A1B"/>
    <w:rsid w:val="00471A74"/>
    <w:rsid w:val="00471D06"/>
    <w:rsid w:val="0047237D"/>
    <w:rsid w:val="004724C4"/>
    <w:rsid w:val="00472629"/>
    <w:rsid w:val="0047272A"/>
    <w:rsid w:val="00472D2C"/>
    <w:rsid w:val="00473B1A"/>
    <w:rsid w:val="00473B70"/>
    <w:rsid w:val="00474346"/>
    <w:rsid w:val="00474460"/>
    <w:rsid w:val="00474956"/>
    <w:rsid w:val="00474CDD"/>
    <w:rsid w:val="00474D87"/>
    <w:rsid w:val="00475349"/>
    <w:rsid w:val="00475B73"/>
    <w:rsid w:val="00475E79"/>
    <w:rsid w:val="00475F1D"/>
    <w:rsid w:val="004765DF"/>
    <w:rsid w:val="004766C4"/>
    <w:rsid w:val="0047683F"/>
    <w:rsid w:val="00476901"/>
    <w:rsid w:val="004771D3"/>
    <w:rsid w:val="00477683"/>
    <w:rsid w:val="004776D9"/>
    <w:rsid w:val="004779CD"/>
    <w:rsid w:val="00477C2D"/>
    <w:rsid w:val="0048053B"/>
    <w:rsid w:val="00480BFA"/>
    <w:rsid w:val="00480C41"/>
    <w:rsid w:val="00480D19"/>
    <w:rsid w:val="00480DD5"/>
    <w:rsid w:val="0048152B"/>
    <w:rsid w:val="00481873"/>
    <w:rsid w:val="00481B5B"/>
    <w:rsid w:val="00481FB9"/>
    <w:rsid w:val="00482773"/>
    <w:rsid w:val="00482AA0"/>
    <w:rsid w:val="00482D0D"/>
    <w:rsid w:val="00483752"/>
    <w:rsid w:val="004837A8"/>
    <w:rsid w:val="004838D3"/>
    <w:rsid w:val="00483CBD"/>
    <w:rsid w:val="00484197"/>
    <w:rsid w:val="00484F97"/>
    <w:rsid w:val="00485CB0"/>
    <w:rsid w:val="00485F31"/>
    <w:rsid w:val="004866B4"/>
    <w:rsid w:val="00486877"/>
    <w:rsid w:val="00486923"/>
    <w:rsid w:val="00486D6C"/>
    <w:rsid w:val="00487C92"/>
    <w:rsid w:val="004900BE"/>
    <w:rsid w:val="0049093C"/>
    <w:rsid w:val="00490991"/>
    <w:rsid w:val="00490C33"/>
    <w:rsid w:val="00490E27"/>
    <w:rsid w:val="00490EAF"/>
    <w:rsid w:val="00491267"/>
    <w:rsid w:val="004913E5"/>
    <w:rsid w:val="004915D5"/>
    <w:rsid w:val="004915ED"/>
    <w:rsid w:val="00491ADE"/>
    <w:rsid w:val="00491AF0"/>
    <w:rsid w:val="00491D73"/>
    <w:rsid w:val="00492493"/>
    <w:rsid w:val="00492649"/>
    <w:rsid w:val="004927F0"/>
    <w:rsid w:val="00492A8E"/>
    <w:rsid w:val="0049307B"/>
    <w:rsid w:val="00493133"/>
    <w:rsid w:val="0049350A"/>
    <w:rsid w:val="00493624"/>
    <w:rsid w:val="00493ED4"/>
    <w:rsid w:val="00494422"/>
    <w:rsid w:val="004945E1"/>
    <w:rsid w:val="0049485B"/>
    <w:rsid w:val="004949BB"/>
    <w:rsid w:val="00494BFE"/>
    <w:rsid w:val="00494F8B"/>
    <w:rsid w:val="004952B2"/>
    <w:rsid w:val="004953C2"/>
    <w:rsid w:val="00495976"/>
    <w:rsid w:val="00495B41"/>
    <w:rsid w:val="00495B6F"/>
    <w:rsid w:val="00495D17"/>
    <w:rsid w:val="004961E6"/>
    <w:rsid w:val="00496313"/>
    <w:rsid w:val="004969CE"/>
    <w:rsid w:val="00496D75"/>
    <w:rsid w:val="00496E53"/>
    <w:rsid w:val="00497361"/>
    <w:rsid w:val="0049759D"/>
    <w:rsid w:val="0049776D"/>
    <w:rsid w:val="004A0233"/>
    <w:rsid w:val="004A0678"/>
    <w:rsid w:val="004A10FE"/>
    <w:rsid w:val="004A150D"/>
    <w:rsid w:val="004A1528"/>
    <w:rsid w:val="004A1629"/>
    <w:rsid w:val="004A259A"/>
    <w:rsid w:val="004A25DB"/>
    <w:rsid w:val="004A2673"/>
    <w:rsid w:val="004A2CA4"/>
    <w:rsid w:val="004A2FB5"/>
    <w:rsid w:val="004A3181"/>
    <w:rsid w:val="004A326C"/>
    <w:rsid w:val="004A337B"/>
    <w:rsid w:val="004A3809"/>
    <w:rsid w:val="004A3E5D"/>
    <w:rsid w:val="004A3F5F"/>
    <w:rsid w:val="004A3FF5"/>
    <w:rsid w:val="004A415C"/>
    <w:rsid w:val="004A453C"/>
    <w:rsid w:val="004A49D0"/>
    <w:rsid w:val="004A4E75"/>
    <w:rsid w:val="004A5340"/>
    <w:rsid w:val="004A5363"/>
    <w:rsid w:val="004A62B8"/>
    <w:rsid w:val="004A736A"/>
    <w:rsid w:val="004B059C"/>
    <w:rsid w:val="004B0735"/>
    <w:rsid w:val="004B13FE"/>
    <w:rsid w:val="004B1B97"/>
    <w:rsid w:val="004B1FE6"/>
    <w:rsid w:val="004B23E0"/>
    <w:rsid w:val="004B2409"/>
    <w:rsid w:val="004B251B"/>
    <w:rsid w:val="004B296B"/>
    <w:rsid w:val="004B3124"/>
    <w:rsid w:val="004B31D0"/>
    <w:rsid w:val="004B4069"/>
    <w:rsid w:val="004B4230"/>
    <w:rsid w:val="004B4D09"/>
    <w:rsid w:val="004B4EBE"/>
    <w:rsid w:val="004B52F4"/>
    <w:rsid w:val="004B5D95"/>
    <w:rsid w:val="004B60BE"/>
    <w:rsid w:val="004B65DA"/>
    <w:rsid w:val="004B6B82"/>
    <w:rsid w:val="004B72E5"/>
    <w:rsid w:val="004B7399"/>
    <w:rsid w:val="004B756F"/>
    <w:rsid w:val="004B7AC0"/>
    <w:rsid w:val="004B7CBD"/>
    <w:rsid w:val="004B7F1B"/>
    <w:rsid w:val="004C002F"/>
    <w:rsid w:val="004C015A"/>
    <w:rsid w:val="004C036D"/>
    <w:rsid w:val="004C03C6"/>
    <w:rsid w:val="004C066C"/>
    <w:rsid w:val="004C0A9B"/>
    <w:rsid w:val="004C1A60"/>
    <w:rsid w:val="004C2D30"/>
    <w:rsid w:val="004C3004"/>
    <w:rsid w:val="004C31F3"/>
    <w:rsid w:val="004C32EB"/>
    <w:rsid w:val="004C3C89"/>
    <w:rsid w:val="004C3E5F"/>
    <w:rsid w:val="004C3EFA"/>
    <w:rsid w:val="004C40CC"/>
    <w:rsid w:val="004C438D"/>
    <w:rsid w:val="004C4907"/>
    <w:rsid w:val="004C4D73"/>
    <w:rsid w:val="004C4EA2"/>
    <w:rsid w:val="004C5163"/>
    <w:rsid w:val="004C54C0"/>
    <w:rsid w:val="004C54D3"/>
    <w:rsid w:val="004C55A1"/>
    <w:rsid w:val="004C58F9"/>
    <w:rsid w:val="004C6243"/>
    <w:rsid w:val="004C654C"/>
    <w:rsid w:val="004C698A"/>
    <w:rsid w:val="004C69F7"/>
    <w:rsid w:val="004C6D16"/>
    <w:rsid w:val="004C75DA"/>
    <w:rsid w:val="004C7D69"/>
    <w:rsid w:val="004D013C"/>
    <w:rsid w:val="004D068A"/>
    <w:rsid w:val="004D0C46"/>
    <w:rsid w:val="004D10F7"/>
    <w:rsid w:val="004D18C8"/>
    <w:rsid w:val="004D1A15"/>
    <w:rsid w:val="004D1D7A"/>
    <w:rsid w:val="004D1DB0"/>
    <w:rsid w:val="004D1E02"/>
    <w:rsid w:val="004D23F8"/>
    <w:rsid w:val="004D282B"/>
    <w:rsid w:val="004D2ECC"/>
    <w:rsid w:val="004D3351"/>
    <w:rsid w:val="004D34E3"/>
    <w:rsid w:val="004D379D"/>
    <w:rsid w:val="004D37DF"/>
    <w:rsid w:val="004D4077"/>
    <w:rsid w:val="004D4207"/>
    <w:rsid w:val="004D45D3"/>
    <w:rsid w:val="004D4B1A"/>
    <w:rsid w:val="004D4F67"/>
    <w:rsid w:val="004D4FDC"/>
    <w:rsid w:val="004D51FE"/>
    <w:rsid w:val="004D5558"/>
    <w:rsid w:val="004D581D"/>
    <w:rsid w:val="004D6300"/>
    <w:rsid w:val="004D658F"/>
    <w:rsid w:val="004D6787"/>
    <w:rsid w:val="004D6F56"/>
    <w:rsid w:val="004D726D"/>
    <w:rsid w:val="004D73D2"/>
    <w:rsid w:val="004D75C7"/>
    <w:rsid w:val="004D7646"/>
    <w:rsid w:val="004D76B4"/>
    <w:rsid w:val="004E0261"/>
    <w:rsid w:val="004E0712"/>
    <w:rsid w:val="004E0B51"/>
    <w:rsid w:val="004E0DA2"/>
    <w:rsid w:val="004E0FA2"/>
    <w:rsid w:val="004E0FBE"/>
    <w:rsid w:val="004E0FF1"/>
    <w:rsid w:val="004E13A2"/>
    <w:rsid w:val="004E2010"/>
    <w:rsid w:val="004E2306"/>
    <w:rsid w:val="004E2BDF"/>
    <w:rsid w:val="004E3753"/>
    <w:rsid w:val="004E397E"/>
    <w:rsid w:val="004E39A5"/>
    <w:rsid w:val="004E3DDD"/>
    <w:rsid w:val="004E40AF"/>
    <w:rsid w:val="004E4320"/>
    <w:rsid w:val="004E451E"/>
    <w:rsid w:val="004E4845"/>
    <w:rsid w:val="004E5066"/>
    <w:rsid w:val="004E5851"/>
    <w:rsid w:val="004E5A8A"/>
    <w:rsid w:val="004E6070"/>
    <w:rsid w:val="004E6072"/>
    <w:rsid w:val="004E62E4"/>
    <w:rsid w:val="004E6648"/>
    <w:rsid w:val="004E6836"/>
    <w:rsid w:val="004E6C49"/>
    <w:rsid w:val="004E6E77"/>
    <w:rsid w:val="004E7364"/>
    <w:rsid w:val="004E7752"/>
    <w:rsid w:val="004E7A5B"/>
    <w:rsid w:val="004E7B7C"/>
    <w:rsid w:val="004E7CB4"/>
    <w:rsid w:val="004E7CFE"/>
    <w:rsid w:val="004F0889"/>
    <w:rsid w:val="004F0B10"/>
    <w:rsid w:val="004F1063"/>
    <w:rsid w:val="004F1797"/>
    <w:rsid w:val="004F183C"/>
    <w:rsid w:val="004F188B"/>
    <w:rsid w:val="004F1BD0"/>
    <w:rsid w:val="004F25F4"/>
    <w:rsid w:val="004F2EF2"/>
    <w:rsid w:val="004F3085"/>
    <w:rsid w:val="004F3248"/>
    <w:rsid w:val="004F3626"/>
    <w:rsid w:val="004F3A62"/>
    <w:rsid w:val="004F45ED"/>
    <w:rsid w:val="004F48E8"/>
    <w:rsid w:val="004F4E62"/>
    <w:rsid w:val="004F592B"/>
    <w:rsid w:val="004F5EC2"/>
    <w:rsid w:val="004F5F62"/>
    <w:rsid w:val="004F6759"/>
    <w:rsid w:val="004F7427"/>
    <w:rsid w:val="004F753A"/>
    <w:rsid w:val="004F7635"/>
    <w:rsid w:val="004F7919"/>
    <w:rsid w:val="004F7E8E"/>
    <w:rsid w:val="005011E6"/>
    <w:rsid w:val="005015E1"/>
    <w:rsid w:val="0050169A"/>
    <w:rsid w:val="00501E9B"/>
    <w:rsid w:val="005023BB"/>
    <w:rsid w:val="005027F4"/>
    <w:rsid w:val="00502907"/>
    <w:rsid w:val="005029E9"/>
    <w:rsid w:val="00502B94"/>
    <w:rsid w:val="005030D4"/>
    <w:rsid w:val="005036A2"/>
    <w:rsid w:val="00503AE2"/>
    <w:rsid w:val="00503D93"/>
    <w:rsid w:val="00504049"/>
    <w:rsid w:val="00504117"/>
    <w:rsid w:val="00504302"/>
    <w:rsid w:val="005047EA"/>
    <w:rsid w:val="00504E49"/>
    <w:rsid w:val="00505155"/>
    <w:rsid w:val="005059C2"/>
    <w:rsid w:val="00505BB2"/>
    <w:rsid w:val="005067E9"/>
    <w:rsid w:val="00506997"/>
    <w:rsid w:val="00506F90"/>
    <w:rsid w:val="0050720C"/>
    <w:rsid w:val="00507252"/>
    <w:rsid w:val="005074C0"/>
    <w:rsid w:val="00507560"/>
    <w:rsid w:val="005076E8"/>
    <w:rsid w:val="005079D8"/>
    <w:rsid w:val="00507B4D"/>
    <w:rsid w:val="0051003E"/>
    <w:rsid w:val="005101F5"/>
    <w:rsid w:val="00511013"/>
    <w:rsid w:val="0051128D"/>
    <w:rsid w:val="00511417"/>
    <w:rsid w:val="0051141C"/>
    <w:rsid w:val="00511462"/>
    <w:rsid w:val="00511483"/>
    <w:rsid w:val="005117D0"/>
    <w:rsid w:val="00512580"/>
    <w:rsid w:val="005126E3"/>
    <w:rsid w:val="00512995"/>
    <w:rsid w:val="00512E1C"/>
    <w:rsid w:val="005135F6"/>
    <w:rsid w:val="0051398C"/>
    <w:rsid w:val="00513C97"/>
    <w:rsid w:val="005142C4"/>
    <w:rsid w:val="00514757"/>
    <w:rsid w:val="00514860"/>
    <w:rsid w:val="00514AA4"/>
    <w:rsid w:val="00514E03"/>
    <w:rsid w:val="00514F13"/>
    <w:rsid w:val="005151A4"/>
    <w:rsid w:val="00515AE4"/>
    <w:rsid w:val="005160CF"/>
    <w:rsid w:val="0051625B"/>
    <w:rsid w:val="0051645C"/>
    <w:rsid w:val="005178EB"/>
    <w:rsid w:val="00517D6C"/>
    <w:rsid w:val="00517FD2"/>
    <w:rsid w:val="00520063"/>
    <w:rsid w:val="005206C7"/>
    <w:rsid w:val="00520A75"/>
    <w:rsid w:val="00520B5F"/>
    <w:rsid w:val="00521341"/>
    <w:rsid w:val="00521650"/>
    <w:rsid w:val="0052175E"/>
    <w:rsid w:val="005218CE"/>
    <w:rsid w:val="00521D93"/>
    <w:rsid w:val="005220D2"/>
    <w:rsid w:val="005222A0"/>
    <w:rsid w:val="00522396"/>
    <w:rsid w:val="00522400"/>
    <w:rsid w:val="0052244B"/>
    <w:rsid w:val="00522605"/>
    <w:rsid w:val="00522E4C"/>
    <w:rsid w:val="00522E54"/>
    <w:rsid w:val="0052304D"/>
    <w:rsid w:val="00523251"/>
    <w:rsid w:val="0052328B"/>
    <w:rsid w:val="005232DA"/>
    <w:rsid w:val="00523757"/>
    <w:rsid w:val="005239C2"/>
    <w:rsid w:val="00523F7A"/>
    <w:rsid w:val="00524359"/>
    <w:rsid w:val="005245BE"/>
    <w:rsid w:val="00524C69"/>
    <w:rsid w:val="00524CBD"/>
    <w:rsid w:val="00524D6F"/>
    <w:rsid w:val="005252F7"/>
    <w:rsid w:val="005256EF"/>
    <w:rsid w:val="00525CCE"/>
    <w:rsid w:val="00525DB8"/>
    <w:rsid w:val="0052608E"/>
    <w:rsid w:val="00526220"/>
    <w:rsid w:val="005264DA"/>
    <w:rsid w:val="00526A86"/>
    <w:rsid w:val="00526B0A"/>
    <w:rsid w:val="00526DD2"/>
    <w:rsid w:val="005270AA"/>
    <w:rsid w:val="0052721C"/>
    <w:rsid w:val="0052758B"/>
    <w:rsid w:val="00527D33"/>
    <w:rsid w:val="00527E02"/>
    <w:rsid w:val="00527F4E"/>
    <w:rsid w:val="005301AB"/>
    <w:rsid w:val="005308F8"/>
    <w:rsid w:val="00530B12"/>
    <w:rsid w:val="005315BE"/>
    <w:rsid w:val="005317D0"/>
    <w:rsid w:val="00531A76"/>
    <w:rsid w:val="00532272"/>
    <w:rsid w:val="0053237C"/>
    <w:rsid w:val="0053263B"/>
    <w:rsid w:val="00532921"/>
    <w:rsid w:val="00532EB8"/>
    <w:rsid w:val="005331AA"/>
    <w:rsid w:val="00533354"/>
    <w:rsid w:val="005337A7"/>
    <w:rsid w:val="00533C6B"/>
    <w:rsid w:val="00533FBD"/>
    <w:rsid w:val="005342F5"/>
    <w:rsid w:val="0053446A"/>
    <w:rsid w:val="00534B32"/>
    <w:rsid w:val="0053546D"/>
    <w:rsid w:val="005354A9"/>
    <w:rsid w:val="00535AC2"/>
    <w:rsid w:val="00536047"/>
    <w:rsid w:val="0053676C"/>
    <w:rsid w:val="00536B20"/>
    <w:rsid w:val="00536B5C"/>
    <w:rsid w:val="00536C3D"/>
    <w:rsid w:val="00536D5A"/>
    <w:rsid w:val="00537131"/>
    <w:rsid w:val="005371F4"/>
    <w:rsid w:val="005379F0"/>
    <w:rsid w:val="00537A86"/>
    <w:rsid w:val="00537D44"/>
    <w:rsid w:val="00537FA6"/>
    <w:rsid w:val="00537FD6"/>
    <w:rsid w:val="005402E2"/>
    <w:rsid w:val="0054083E"/>
    <w:rsid w:val="00540A76"/>
    <w:rsid w:val="00540C91"/>
    <w:rsid w:val="00540EDF"/>
    <w:rsid w:val="00540FA7"/>
    <w:rsid w:val="00540FF9"/>
    <w:rsid w:val="0054108D"/>
    <w:rsid w:val="00541419"/>
    <w:rsid w:val="0054163D"/>
    <w:rsid w:val="00541C53"/>
    <w:rsid w:val="00542117"/>
    <w:rsid w:val="00542408"/>
    <w:rsid w:val="0054269B"/>
    <w:rsid w:val="00542876"/>
    <w:rsid w:val="0054288C"/>
    <w:rsid w:val="00542986"/>
    <w:rsid w:val="00543212"/>
    <w:rsid w:val="0054337C"/>
    <w:rsid w:val="00543679"/>
    <w:rsid w:val="0054367B"/>
    <w:rsid w:val="00543809"/>
    <w:rsid w:val="00543C53"/>
    <w:rsid w:val="00543D28"/>
    <w:rsid w:val="00544651"/>
    <w:rsid w:val="00544AF9"/>
    <w:rsid w:val="00544F2D"/>
    <w:rsid w:val="005450AA"/>
    <w:rsid w:val="00545115"/>
    <w:rsid w:val="005452F5"/>
    <w:rsid w:val="00545EC5"/>
    <w:rsid w:val="0054670D"/>
    <w:rsid w:val="005471BF"/>
    <w:rsid w:val="00547824"/>
    <w:rsid w:val="00547AB8"/>
    <w:rsid w:val="00550604"/>
    <w:rsid w:val="00550B51"/>
    <w:rsid w:val="00550DDE"/>
    <w:rsid w:val="00550E03"/>
    <w:rsid w:val="00551190"/>
    <w:rsid w:val="0055133C"/>
    <w:rsid w:val="00551B76"/>
    <w:rsid w:val="00551D67"/>
    <w:rsid w:val="0055217E"/>
    <w:rsid w:val="005525BD"/>
    <w:rsid w:val="00552D8C"/>
    <w:rsid w:val="00552ED1"/>
    <w:rsid w:val="00552F3C"/>
    <w:rsid w:val="00553B8A"/>
    <w:rsid w:val="0055465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60099"/>
    <w:rsid w:val="0056010C"/>
    <w:rsid w:val="00560352"/>
    <w:rsid w:val="00560624"/>
    <w:rsid w:val="00560811"/>
    <w:rsid w:val="0056088B"/>
    <w:rsid w:val="00560B22"/>
    <w:rsid w:val="0056110C"/>
    <w:rsid w:val="00561142"/>
    <w:rsid w:val="005611BD"/>
    <w:rsid w:val="0056138E"/>
    <w:rsid w:val="0056141C"/>
    <w:rsid w:val="0056183A"/>
    <w:rsid w:val="0056206A"/>
    <w:rsid w:val="00562157"/>
    <w:rsid w:val="0056251F"/>
    <w:rsid w:val="0056254F"/>
    <w:rsid w:val="0056260C"/>
    <w:rsid w:val="00562C30"/>
    <w:rsid w:val="0056388A"/>
    <w:rsid w:val="0056487E"/>
    <w:rsid w:val="00564A33"/>
    <w:rsid w:val="00565134"/>
    <w:rsid w:val="005653E4"/>
    <w:rsid w:val="0056580C"/>
    <w:rsid w:val="00565C59"/>
    <w:rsid w:val="00566422"/>
    <w:rsid w:val="00566D6D"/>
    <w:rsid w:val="00567B60"/>
    <w:rsid w:val="00567BA3"/>
    <w:rsid w:val="00567C5B"/>
    <w:rsid w:val="005704F4"/>
    <w:rsid w:val="005708CE"/>
    <w:rsid w:val="00570B78"/>
    <w:rsid w:val="005712F8"/>
    <w:rsid w:val="005715A0"/>
    <w:rsid w:val="005717B8"/>
    <w:rsid w:val="00571930"/>
    <w:rsid w:val="005719E1"/>
    <w:rsid w:val="00571A9C"/>
    <w:rsid w:val="0057209C"/>
    <w:rsid w:val="0057215B"/>
    <w:rsid w:val="005725EA"/>
    <w:rsid w:val="005726A3"/>
    <w:rsid w:val="005728AD"/>
    <w:rsid w:val="00572AA3"/>
    <w:rsid w:val="005736E0"/>
    <w:rsid w:val="0057371F"/>
    <w:rsid w:val="00574007"/>
    <w:rsid w:val="005741D8"/>
    <w:rsid w:val="00574288"/>
    <w:rsid w:val="0057465B"/>
    <w:rsid w:val="00575674"/>
    <w:rsid w:val="005758EB"/>
    <w:rsid w:val="00575C56"/>
    <w:rsid w:val="005762CF"/>
    <w:rsid w:val="005766EC"/>
    <w:rsid w:val="005767D9"/>
    <w:rsid w:val="005769A9"/>
    <w:rsid w:val="00577146"/>
    <w:rsid w:val="005773A0"/>
    <w:rsid w:val="0057765B"/>
    <w:rsid w:val="005800F8"/>
    <w:rsid w:val="005801AA"/>
    <w:rsid w:val="0058026D"/>
    <w:rsid w:val="00580A07"/>
    <w:rsid w:val="00580CBF"/>
    <w:rsid w:val="0058107E"/>
    <w:rsid w:val="0058156A"/>
    <w:rsid w:val="00581653"/>
    <w:rsid w:val="00581674"/>
    <w:rsid w:val="00581789"/>
    <w:rsid w:val="00581869"/>
    <w:rsid w:val="00581A26"/>
    <w:rsid w:val="00581BD2"/>
    <w:rsid w:val="00581E0B"/>
    <w:rsid w:val="00582002"/>
    <w:rsid w:val="00582159"/>
    <w:rsid w:val="00582286"/>
    <w:rsid w:val="005826FF"/>
    <w:rsid w:val="00582ADE"/>
    <w:rsid w:val="00583689"/>
    <w:rsid w:val="00583AC6"/>
    <w:rsid w:val="00583C58"/>
    <w:rsid w:val="00584050"/>
    <w:rsid w:val="005843D8"/>
    <w:rsid w:val="00584CF3"/>
    <w:rsid w:val="0058501F"/>
    <w:rsid w:val="00585525"/>
    <w:rsid w:val="00585538"/>
    <w:rsid w:val="0058570E"/>
    <w:rsid w:val="00585FAF"/>
    <w:rsid w:val="005860CF"/>
    <w:rsid w:val="005861E2"/>
    <w:rsid w:val="00586D72"/>
    <w:rsid w:val="0059047E"/>
    <w:rsid w:val="00590CA8"/>
    <w:rsid w:val="00590E36"/>
    <w:rsid w:val="00590F2D"/>
    <w:rsid w:val="00590F71"/>
    <w:rsid w:val="0059167E"/>
    <w:rsid w:val="0059185B"/>
    <w:rsid w:val="00592518"/>
    <w:rsid w:val="00592632"/>
    <w:rsid w:val="00592A3C"/>
    <w:rsid w:val="005933B5"/>
    <w:rsid w:val="00593540"/>
    <w:rsid w:val="005936C4"/>
    <w:rsid w:val="00593DCE"/>
    <w:rsid w:val="00594149"/>
    <w:rsid w:val="005941C9"/>
    <w:rsid w:val="0059483D"/>
    <w:rsid w:val="00594A39"/>
    <w:rsid w:val="00594C67"/>
    <w:rsid w:val="00595BCD"/>
    <w:rsid w:val="00595F55"/>
    <w:rsid w:val="0059604B"/>
    <w:rsid w:val="00596909"/>
    <w:rsid w:val="00596964"/>
    <w:rsid w:val="00596DF4"/>
    <w:rsid w:val="00597310"/>
    <w:rsid w:val="005974EF"/>
    <w:rsid w:val="00597BA7"/>
    <w:rsid w:val="00597C10"/>
    <w:rsid w:val="00597D91"/>
    <w:rsid w:val="00597ED0"/>
    <w:rsid w:val="00597FBC"/>
    <w:rsid w:val="005A004D"/>
    <w:rsid w:val="005A019C"/>
    <w:rsid w:val="005A0825"/>
    <w:rsid w:val="005A11AC"/>
    <w:rsid w:val="005A12E0"/>
    <w:rsid w:val="005A1492"/>
    <w:rsid w:val="005A17B8"/>
    <w:rsid w:val="005A1C35"/>
    <w:rsid w:val="005A223B"/>
    <w:rsid w:val="005A239F"/>
    <w:rsid w:val="005A261C"/>
    <w:rsid w:val="005A27F0"/>
    <w:rsid w:val="005A2A67"/>
    <w:rsid w:val="005A2C5F"/>
    <w:rsid w:val="005A34F5"/>
    <w:rsid w:val="005A3C32"/>
    <w:rsid w:val="005A3C75"/>
    <w:rsid w:val="005A4223"/>
    <w:rsid w:val="005A446F"/>
    <w:rsid w:val="005A452B"/>
    <w:rsid w:val="005A499C"/>
    <w:rsid w:val="005A4C16"/>
    <w:rsid w:val="005A606D"/>
    <w:rsid w:val="005A68BA"/>
    <w:rsid w:val="005A6F0C"/>
    <w:rsid w:val="005A719F"/>
    <w:rsid w:val="005A7322"/>
    <w:rsid w:val="005A77B0"/>
    <w:rsid w:val="005A7F14"/>
    <w:rsid w:val="005B0443"/>
    <w:rsid w:val="005B0534"/>
    <w:rsid w:val="005B0739"/>
    <w:rsid w:val="005B0828"/>
    <w:rsid w:val="005B18D8"/>
    <w:rsid w:val="005B1AA8"/>
    <w:rsid w:val="005B1E1C"/>
    <w:rsid w:val="005B1E97"/>
    <w:rsid w:val="005B2590"/>
    <w:rsid w:val="005B25C5"/>
    <w:rsid w:val="005B27C2"/>
    <w:rsid w:val="005B2853"/>
    <w:rsid w:val="005B2A0E"/>
    <w:rsid w:val="005B3048"/>
    <w:rsid w:val="005B32B6"/>
    <w:rsid w:val="005B33B0"/>
    <w:rsid w:val="005B38B1"/>
    <w:rsid w:val="005B3C16"/>
    <w:rsid w:val="005B3E37"/>
    <w:rsid w:val="005B41AD"/>
    <w:rsid w:val="005B42B9"/>
    <w:rsid w:val="005B4380"/>
    <w:rsid w:val="005B474E"/>
    <w:rsid w:val="005B49D4"/>
    <w:rsid w:val="005B4D3F"/>
    <w:rsid w:val="005B5182"/>
    <w:rsid w:val="005B5201"/>
    <w:rsid w:val="005B58FA"/>
    <w:rsid w:val="005B5FFD"/>
    <w:rsid w:val="005B6313"/>
    <w:rsid w:val="005B64CC"/>
    <w:rsid w:val="005B65BF"/>
    <w:rsid w:val="005B66AB"/>
    <w:rsid w:val="005B6BC6"/>
    <w:rsid w:val="005B6C5A"/>
    <w:rsid w:val="005B7518"/>
    <w:rsid w:val="005B7658"/>
    <w:rsid w:val="005B77F0"/>
    <w:rsid w:val="005B787B"/>
    <w:rsid w:val="005B7BF9"/>
    <w:rsid w:val="005C03A9"/>
    <w:rsid w:val="005C10C3"/>
    <w:rsid w:val="005C14E3"/>
    <w:rsid w:val="005C176B"/>
    <w:rsid w:val="005C1F21"/>
    <w:rsid w:val="005C205E"/>
    <w:rsid w:val="005C223D"/>
    <w:rsid w:val="005C27DA"/>
    <w:rsid w:val="005C30A5"/>
    <w:rsid w:val="005C3B25"/>
    <w:rsid w:val="005C41EA"/>
    <w:rsid w:val="005C44C7"/>
    <w:rsid w:val="005C4562"/>
    <w:rsid w:val="005C486C"/>
    <w:rsid w:val="005C5053"/>
    <w:rsid w:val="005C5227"/>
    <w:rsid w:val="005C5858"/>
    <w:rsid w:val="005C59B5"/>
    <w:rsid w:val="005C5ACE"/>
    <w:rsid w:val="005C5F2C"/>
    <w:rsid w:val="005C68E9"/>
    <w:rsid w:val="005C6BF8"/>
    <w:rsid w:val="005C6C10"/>
    <w:rsid w:val="005C6F4B"/>
    <w:rsid w:val="005C7076"/>
    <w:rsid w:val="005C7950"/>
    <w:rsid w:val="005C7953"/>
    <w:rsid w:val="005C7BCD"/>
    <w:rsid w:val="005D002E"/>
    <w:rsid w:val="005D025D"/>
    <w:rsid w:val="005D02B5"/>
    <w:rsid w:val="005D0D1A"/>
    <w:rsid w:val="005D0F2E"/>
    <w:rsid w:val="005D12BC"/>
    <w:rsid w:val="005D13A0"/>
    <w:rsid w:val="005D1465"/>
    <w:rsid w:val="005D1D35"/>
    <w:rsid w:val="005D26B8"/>
    <w:rsid w:val="005D2E7F"/>
    <w:rsid w:val="005D3067"/>
    <w:rsid w:val="005D3C6D"/>
    <w:rsid w:val="005D4358"/>
    <w:rsid w:val="005D4773"/>
    <w:rsid w:val="005D4BE7"/>
    <w:rsid w:val="005D4CE3"/>
    <w:rsid w:val="005D50F4"/>
    <w:rsid w:val="005D528E"/>
    <w:rsid w:val="005D53FE"/>
    <w:rsid w:val="005D588C"/>
    <w:rsid w:val="005D5C72"/>
    <w:rsid w:val="005D5ECE"/>
    <w:rsid w:val="005D61CF"/>
    <w:rsid w:val="005D64D0"/>
    <w:rsid w:val="005D65C0"/>
    <w:rsid w:val="005D6647"/>
    <w:rsid w:val="005D6C41"/>
    <w:rsid w:val="005D6D0D"/>
    <w:rsid w:val="005D6D1B"/>
    <w:rsid w:val="005D6DBE"/>
    <w:rsid w:val="005D6EBF"/>
    <w:rsid w:val="005D772C"/>
    <w:rsid w:val="005D7B0E"/>
    <w:rsid w:val="005D7FBC"/>
    <w:rsid w:val="005E03B6"/>
    <w:rsid w:val="005E0719"/>
    <w:rsid w:val="005E0AED"/>
    <w:rsid w:val="005E1333"/>
    <w:rsid w:val="005E146D"/>
    <w:rsid w:val="005E1D55"/>
    <w:rsid w:val="005E21DD"/>
    <w:rsid w:val="005E2F66"/>
    <w:rsid w:val="005E2FB4"/>
    <w:rsid w:val="005E311D"/>
    <w:rsid w:val="005E36BF"/>
    <w:rsid w:val="005E39C3"/>
    <w:rsid w:val="005E4300"/>
    <w:rsid w:val="005E454B"/>
    <w:rsid w:val="005E51AF"/>
    <w:rsid w:val="005E555E"/>
    <w:rsid w:val="005E57A7"/>
    <w:rsid w:val="005E5956"/>
    <w:rsid w:val="005E63C9"/>
    <w:rsid w:val="005E6E34"/>
    <w:rsid w:val="005E7267"/>
    <w:rsid w:val="005E72C3"/>
    <w:rsid w:val="005E7759"/>
    <w:rsid w:val="005E78BC"/>
    <w:rsid w:val="005E7E1D"/>
    <w:rsid w:val="005F0181"/>
    <w:rsid w:val="005F044F"/>
    <w:rsid w:val="005F06A0"/>
    <w:rsid w:val="005F0905"/>
    <w:rsid w:val="005F0C54"/>
    <w:rsid w:val="005F0F5F"/>
    <w:rsid w:val="005F1699"/>
    <w:rsid w:val="005F20D0"/>
    <w:rsid w:val="005F2925"/>
    <w:rsid w:val="005F29F4"/>
    <w:rsid w:val="005F2D82"/>
    <w:rsid w:val="005F2F46"/>
    <w:rsid w:val="005F2F80"/>
    <w:rsid w:val="005F388D"/>
    <w:rsid w:val="005F3C6E"/>
    <w:rsid w:val="005F3C7A"/>
    <w:rsid w:val="005F3D4B"/>
    <w:rsid w:val="005F4664"/>
    <w:rsid w:val="005F4CDA"/>
    <w:rsid w:val="005F5147"/>
    <w:rsid w:val="005F53C3"/>
    <w:rsid w:val="005F55FC"/>
    <w:rsid w:val="005F5DC2"/>
    <w:rsid w:val="005F5EFB"/>
    <w:rsid w:val="005F60E5"/>
    <w:rsid w:val="005F6495"/>
    <w:rsid w:val="005F6664"/>
    <w:rsid w:val="005F66E7"/>
    <w:rsid w:val="005F6EA9"/>
    <w:rsid w:val="005F744A"/>
    <w:rsid w:val="005F756D"/>
    <w:rsid w:val="005F77B2"/>
    <w:rsid w:val="005F7A19"/>
    <w:rsid w:val="005F7DCF"/>
    <w:rsid w:val="005F7E77"/>
    <w:rsid w:val="00600338"/>
    <w:rsid w:val="006004C8"/>
    <w:rsid w:val="0060068B"/>
    <w:rsid w:val="006006BC"/>
    <w:rsid w:val="0060085C"/>
    <w:rsid w:val="00600E6D"/>
    <w:rsid w:val="00600EF0"/>
    <w:rsid w:val="0060145B"/>
    <w:rsid w:val="006016E3"/>
    <w:rsid w:val="006017D6"/>
    <w:rsid w:val="00601A4B"/>
    <w:rsid w:val="00601D84"/>
    <w:rsid w:val="00602253"/>
    <w:rsid w:val="0060261A"/>
    <w:rsid w:val="006032E4"/>
    <w:rsid w:val="00603932"/>
    <w:rsid w:val="00603B54"/>
    <w:rsid w:val="00603BC9"/>
    <w:rsid w:val="00604073"/>
    <w:rsid w:val="00604377"/>
    <w:rsid w:val="006044A9"/>
    <w:rsid w:val="00604B8F"/>
    <w:rsid w:val="00604BE2"/>
    <w:rsid w:val="006054AD"/>
    <w:rsid w:val="0060557B"/>
    <w:rsid w:val="00605AB0"/>
    <w:rsid w:val="006064E4"/>
    <w:rsid w:val="006066BB"/>
    <w:rsid w:val="00606B38"/>
    <w:rsid w:val="00606EA2"/>
    <w:rsid w:val="006070F7"/>
    <w:rsid w:val="00607502"/>
    <w:rsid w:val="006075E7"/>
    <w:rsid w:val="00607B2D"/>
    <w:rsid w:val="00610C1F"/>
    <w:rsid w:val="006112D0"/>
    <w:rsid w:val="00611EC8"/>
    <w:rsid w:val="00611EFF"/>
    <w:rsid w:val="0061202A"/>
    <w:rsid w:val="006121DA"/>
    <w:rsid w:val="006122D7"/>
    <w:rsid w:val="006123CD"/>
    <w:rsid w:val="0061241B"/>
    <w:rsid w:val="00612D7A"/>
    <w:rsid w:val="00612DFF"/>
    <w:rsid w:val="00612E37"/>
    <w:rsid w:val="0061335D"/>
    <w:rsid w:val="006135BF"/>
    <w:rsid w:val="0061361C"/>
    <w:rsid w:val="0061384C"/>
    <w:rsid w:val="00613CC2"/>
    <w:rsid w:val="00614076"/>
    <w:rsid w:val="006141A6"/>
    <w:rsid w:val="006143E8"/>
    <w:rsid w:val="00614D4E"/>
    <w:rsid w:val="006157AC"/>
    <w:rsid w:val="006158A2"/>
    <w:rsid w:val="00615CF4"/>
    <w:rsid w:val="00616C29"/>
    <w:rsid w:val="00616F57"/>
    <w:rsid w:val="006179A5"/>
    <w:rsid w:val="00617EE0"/>
    <w:rsid w:val="006201F3"/>
    <w:rsid w:val="00620A2B"/>
    <w:rsid w:val="00620A7F"/>
    <w:rsid w:val="00620B76"/>
    <w:rsid w:val="00620EA7"/>
    <w:rsid w:val="00621546"/>
    <w:rsid w:val="006224BC"/>
    <w:rsid w:val="006234BC"/>
    <w:rsid w:val="00623670"/>
    <w:rsid w:val="006238AF"/>
    <w:rsid w:val="00624B65"/>
    <w:rsid w:val="00624D92"/>
    <w:rsid w:val="00624DCB"/>
    <w:rsid w:val="00624E2A"/>
    <w:rsid w:val="0062522C"/>
    <w:rsid w:val="0062523B"/>
    <w:rsid w:val="006256B8"/>
    <w:rsid w:val="00625996"/>
    <w:rsid w:val="00625AE4"/>
    <w:rsid w:val="00625ECE"/>
    <w:rsid w:val="006260D0"/>
    <w:rsid w:val="006266F2"/>
    <w:rsid w:val="00626712"/>
    <w:rsid w:val="00626794"/>
    <w:rsid w:val="00626BC5"/>
    <w:rsid w:val="00626E43"/>
    <w:rsid w:val="00627B16"/>
    <w:rsid w:val="00630372"/>
    <w:rsid w:val="0063094A"/>
    <w:rsid w:val="00630CDF"/>
    <w:rsid w:val="00630D32"/>
    <w:rsid w:val="0063104F"/>
    <w:rsid w:val="00631304"/>
    <w:rsid w:val="00631A72"/>
    <w:rsid w:val="00631BC3"/>
    <w:rsid w:val="00631DD1"/>
    <w:rsid w:val="00631E70"/>
    <w:rsid w:val="00632504"/>
    <w:rsid w:val="00632571"/>
    <w:rsid w:val="006325CD"/>
    <w:rsid w:val="00632AEB"/>
    <w:rsid w:val="00632D00"/>
    <w:rsid w:val="00633361"/>
    <w:rsid w:val="00633A50"/>
    <w:rsid w:val="00633C1C"/>
    <w:rsid w:val="00633E0C"/>
    <w:rsid w:val="00633FE5"/>
    <w:rsid w:val="006346BD"/>
    <w:rsid w:val="0063479F"/>
    <w:rsid w:val="00634D0D"/>
    <w:rsid w:val="006352F1"/>
    <w:rsid w:val="00635602"/>
    <w:rsid w:val="00635768"/>
    <w:rsid w:val="00635BA7"/>
    <w:rsid w:val="00635EE1"/>
    <w:rsid w:val="00636495"/>
    <w:rsid w:val="00636BD3"/>
    <w:rsid w:val="006374BD"/>
    <w:rsid w:val="00637F9A"/>
    <w:rsid w:val="00640177"/>
    <w:rsid w:val="00640178"/>
    <w:rsid w:val="00640444"/>
    <w:rsid w:val="00640CE4"/>
    <w:rsid w:val="00640CE9"/>
    <w:rsid w:val="006417D2"/>
    <w:rsid w:val="00641CA2"/>
    <w:rsid w:val="00642285"/>
    <w:rsid w:val="006424EE"/>
    <w:rsid w:val="0064252D"/>
    <w:rsid w:val="00642E76"/>
    <w:rsid w:val="00643045"/>
    <w:rsid w:val="0064325C"/>
    <w:rsid w:val="0064372F"/>
    <w:rsid w:val="00643826"/>
    <w:rsid w:val="00643A26"/>
    <w:rsid w:val="00643A31"/>
    <w:rsid w:val="00643A5C"/>
    <w:rsid w:val="00643B10"/>
    <w:rsid w:val="00643E5C"/>
    <w:rsid w:val="006441DD"/>
    <w:rsid w:val="00644BFA"/>
    <w:rsid w:val="00644FD3"/>
    <w:rsid w:val="0064518D"/>
    <w:rsid w:val="0064541F"/>
    <w:rsid w:val="006455B2"/>
    <w:rsid w:val="0064616B"/>
    <w:rsid w:val="00646542"/>
    <w:rsid w:val="00647079"/>
    <w:rsid w:val="00647274"/>
    <w:rsid w:val="00650280"/>
    <w:rsid w:val="0065044F"/>
    <w:rsid w:val="0065084F"/>
    <w:rsid w:val="00650A2C"/>
    <w:rsid w:val="00650C43"/>
    <w:rsid w:val="00650F8A"/>
    <w:rsid w:val="006512E9"/>
    <w:rsid w:val="0065146B"/>
    <w:rsid w:val="00651696"/>
    <w:rsid w:val="0065172D"/>
    <w:rsid w:val="00651C67"/>
    <w:rsid w:val="006524B0"/>
    <w:rsid w:val="00652B97"/>
    <w:rsid w:val="006533DC"/>
    <w:rsid w:val="006533F9"/>
    <w:rsid w:val="00653561"/>
    <w:rsid w:val="00653578"/>
    <w:rsid w:val="006538DD"/>
    <w:rsid w:val="006539E6"/>
    <w:rsid w:val="00653C67"/>
    <w:rsid w:val="00653D50"/>
    <w:rsid w:val="00653DB6"/>
    <w:rsid w:val="00654111"/>
    <w:rsid w:val="0065498F"/>
    <w:rsid w:val="00654D45"/>
    <w:rsid w:val="00654F3C"/>
    <w:rsid w:val="0065508A"/>
    <w:rsid w:val="00655197"/>
    <w:rsid w:val="0065525A"/>
    <w:rsid w:val="00655309"/>
    <w:rsid w:val="006558D3"/>
    <w:rsid w:val="00655E71"/>
    <w:rsid w:val="0065632D"/>
    <w:rsid w:val="00656840"/>
    <w:rsid w:val="006569B1"/>
    <w:rsid w:val="006569D4"/>
    <w:rsid w:val="00656CC9"/>
    <w:rsid w:val="006573F8"/>
    <w:rsid w:val="006574FF"/>
    <w:rsid w:val="006609EC"/>
    <w:rsid w:val="00660B02"/>
    <w:rsid w:val="00660B3B"/>
    <w:rsid w:val="00660BC0"/>
    <w:rsid w:val="006611C8"/>
    <w:rsid w:val="006619BF"/>
    <w:rsid w:val="00661A1B"/>
    <w:rsid w:val="00661CBB"/>
    <w:rsid w:val="006624A8"/>
    <w:rsid w:val="00662576"/>
    <w:rsid w:val="0066269D"/>
    <w:rsid w:val="006635E6"/>
    <w:rsid w:val="00663BE1"/>
    <w:rsid w:val="00663BF6"/>
    <w:rsid w:val="00663C11"/>
    <w:rsid w:val="00663CA8"/>
    <w:rsid w:val="00664603"/>
    <w:rsid w:val="00664674"/>
    <w:rsid w:val="006651EE"/>
    <w:rsid w:val="0066581C"/>
    <w:rsid w:val="006658ED"/>
    <w:rsid w:val="00665957"/>
    <w:rsid w:val="006668C2"/>
    <w:rsid w:val="00666946"/>
    <w:rsid w:val="006669D2"/>
    <w:rsid w:val="006669E0"/>
    <w:rsid w:val="00666DCF"/>
    <w:rsid w:val="00666FCB"/>
    <w:rsid w:val="00670428"/>
    <w:rsid w:val="00670841"/>
    <w:rsid w:val="006708E4"/>
    <w:rsid w:val="006709B2"/>
    <w:rsid w:val="00670AD5"/>
    <w:rsid w:val="00670CD5"/>
    <w:rsid w:val="00671023"/>
    <w:rsid w:val="00671167"/>
    <w:rsid w:val="006715E2"/>
    <w:rsid w:val="00671E25"/>
    <w:rsid w:val="00672002"/>
    <w:rsid w:val="00672322"/>
    <w:rsid w:val="006725A0"/>
    <w:rsid w:val="006734B8"/>
    <w:rsid w:val="00673501"/>
    <w:rsid w:val="00673DB7"/>
    <w:rsid w:val="00674026"/>
    <w:rsid w:val="006740AC"/>
    <w:rsid w:val="006746BA"/>
    <w:rsid w:val="00675144"/>
    <w:rsid w:val="00676391"/>
    <w:rsid w:val="0067660C"/>
    <w:rsid w:val="00676619"/>
    <w:rsid w:val="00676749"/>
    <w:rsid w:val="00676A9A"/>
    <w:rsid w:val="0067724B"/>
    <w:rsid w:val="00677380"/>
    <w:rsid w:val="00677B0F"/>
    <w:rsid w:val="00680367"/>
    <w:rsid w:val="006806CF"/>
    <w:rsid w:val="00680DFF"/>
    <w:rsid w:val="00680FB2"/>
    <w:rsid w:val="006811A0"/>
    <w:rsid w:val="006811BB"/>
    <w:rsid w:val="00681465"/>
    <w:rsid w:val="00681700"/>
    <w:rsid w:val="0068170D"/>
    <w:rsid w:val="006818E4"/>
    <w:rsid w:val="00681C75"/>
    <w:rsid w:val="00681D8F"/>
    <w:rsid w:val="00681DD3"/>
    <w:rsid w:val="00681DE5"/>
    <w:rsid w:val="00681FF2"/>
    <w:rsid w:val="0068253D"/>
    <w:rsid w:val="00682684"/>
    <w:rsid w:val="00683092"/>
    <w:rsid w:val="0068312C"/>
    <w:rsid w:val="00683272"/>
    <w:rsid w:val="0068333D"/>
    <w:rsid w:val="00683449"/>
    <w:rsid w:val="0068347F"/>
    <w:rsid w:val="006834B8"/>
    <w:rsid w:val="00683A41"/>
    <w:rsid w:val="00683D38"/>
    <w:rsid w:val="00683E67"/>
    <w:rsid w:val="006843CA"/>
    <w:rsid w:val="006843CB"/>
    <w:rsid w:val="00684BA2"/>
    <w:rsid w:val="00684F60"/>
    <w:rsid w:val="0068686B"/>
    <w:rsid w:val="006873B6"/>
    <w:rsid w:val="0068766C"/>
    <w:rsid w:val="00690393"/>
    <w:rsid w:val="0069050E"/>
    <w:rsid w:val="00690FA3"/>
    <w:rsid w:val="00690FEB"/>
    <w:rsid w:val="0069117F"/>
    <w:rsid w:val="00691688"/>
    <w:rsid w:val="006916D0"/>
    <w:rsid w:val="00691E52"/>
    <w:rsid w:val="006920E6"/>
    <w:rsid w:val="00692557"/>
    <w:rsid w:val="006926B1"/>
    <w:rsid w:val="00692B83"/>
    <w:rsid w:val="00693ED3"/>
    <w:rsid w:val="00694CB2"/>
    <w:rsid w:val="00694F03"/>
    <w:rsid w:val="00694F8C"/>
    <w:rsid w:val="0069501D"/>
    <w:rsid w:val="006960F5"/>
    <w:rsid w:val="00696204"/>
    <w:rsid w:val="006962B8"/>
    <w:rsid w:val="0069641C"/>
    <w:rsid w:val="00696A75"/>
    <w:rsid w:val="00696C45"/>
    <w:rsid w:val="00696E31"/>
    <w:rsid w:val="0069712C"/>
    <w:rsid w:val="006971C8"/>
    <w:rsid w:val="00697704"/>
    <w:rsid w:val="00697980"/>
    <w:rsid w:val="00697A12"/>
    <w:rsid w:val="00697E9B"/>
    <w:rsid w:val="006A049C"/>
    <w:rsid w:val="006A0558"/>
    <w:rsid w:val="006A0845"/>
    <w:rsid w:val="006A0F4E"/>
    <w:rsid w:val="006A1116"/>
    <w:rsid w:val="006A11D5"/>
    <w:rsid w:val="006A19ED"/>
    <w:rsid w:val="006A1E3B"/>
    <w:rsid w:val="006A28A4"/>
    <w:rsid w:val="006A2CA1"/>
    <w:rsid w:val="006A2FDF"/>
    <w:rsid w:val="006A3375"/>
    <w:rsid w:val="006A36C8"/>
    <w:rsid w:val="006A3964"/>
    <w:rsid w:val="006A444D"/>
    <w:rsid w:val="006A44A4"/>
    <w:rsid w:val="006A47AA"/>
    <w:rsid w:val="006A4A44"/>
    <w:rsid w:val="006A4B54"/>
    <w:rsid w:val="006A5775"/>
    <w:rsid w:val="006A597F"/>
    <w:rsid w:val="006A5ED4"/>
    <w:rsid w:val="006A6319"/>
    <w:rsid w:val="006A644B"/>
    <w:rsid w:val="006A655C"/>
    <w:rsid w:val="006A6560"/>
    <w:rsid w:val="006A6666"/>
    <w:rsid w:val="006A66EC"/>
    <w:rsid w:val="006A6956"/>
    <w:rsid w:val="006A6B5E"/>
    <w:rsid w:val="006A7321"/>
    <w:rsid w:val="006A7784"/>
    <w:rsid w:val="006A7994"/>
    <w:rsid w:val="006A7BAA"/>
    <w:rsid w:val="006A7BEE"/>
    <w:rsid w:val="006A7CC3"/>
    <w:rsid w:val="006A7F45"/>
    <w:rsid w:val="006A7F61"/>
    <w:rsid w:val="006A7FD2"/>
    <w:rsid w:val="006B01CC"/>
    <w:rsid w:val="006B087F"/>
    <w:rsid w:val="006B0B36"/>
    <w:rsid w:val="006B0B90"/>
    <w:rsid w:val="006B0C14"/>
    <w:rsid w:val="006B0DDF"/>
    <w:rsid w:val="006B1695"/>
    <w:rsid w:val="006B1942"/>
    <w:rsid w:val="006B28B1"/>
    <w:rsid w:val="006B2B1E"/>
    <w:rsid w:val="006B2B65"/>
    <w:rsid w:val="006B2BD9"/>
    <w:rsid w:val="006B2CD0"/>
    <w:rsid w:val="006B2F30"/>
    <w:rsid w:val="006B3234"/>
    <w:rsid w:val="006B35C8"/>
    <w:rsid w:val="006B3E3B"/>
    <w:rsid w:val="006B403D"/>
    <w:rsid w:val="006B40AA"/>
    <w:rsid w:val="006B417E"/>
    <w:rsid w:val="006B42F5"/>
    <w:rsid w:val="006B4343"/>
    <w:rsid w:val="006B4820"/>
    <w:rsid w:val="006B4A0C"/>
    <w:rsid w:val="006B4A53"/>
    <w:rsid w:val="006B4C73"/>
    <w:rsid w:val="006B4EAB"/>
    <w:rsid w:val="006B51ED"/>
    <w:rsid w:val="006B528E"/>
    <w:rsid w:val="006B5532"/>
    <w:rsid w:val="006B5F12"/>
    <w:rsid w:val="006B6095"/>
    <w:rsid w:val="006B61C7"/>
    <w:rsid w:val="006B6589"/>
    <w:rsid w:val="006B68E4"/>
    <w:rsid w:val="006B69E9"/>
    <w:rsid w:val="006B6C86"/>
    <w:rsid w:val="006B7033"/>
    <w:rsid w:val="006B7087"/>
    <w:rsid w:val="006B7225"/>
    <w:rsid w:val="006C00B3"/>
    <w:rsid w:val="006C0A56"/>
    <w:rsid w:val="006C0AF9"/>
    <w:rsid w:val="006C0DB0"/>
    <w:rsid w:val="006C0E04"/>
    <w:rsid w:val="006C0F64"/>
    <w:rsid w:val="006C1330"/>
    <w:rsid w:val="006C142E"/>
    <w:rsid w:val="006C1F22"/>
    <w:rsid w:val="006C1FF1"/>
    <w:rsid w:val="006C2530"/>
    <w:rsid w:val="006C271B"/>
    <w:rsid w:val="006C29CE"/>
    <w:rsid w:val="006C2D16"/>
    <w:rsid w:val="006C2E32"/>
    <w:rsid w:val="006C2F66"/>
    <w:rsid w:val="006C3100"/>
    <w:rsid w:val="006C3673"/>
    <w:rsid w:val="006C387D"/>
    <w:rsid w:val="006C3D77"/>
    <w:rsid w:val="006C400E"/>
    <w:rsid w:val="006C4466"/>
    <w:rsid w:val="006C48D1"/>
    <w:rsid w:val="006C53D0"/>
    <w:rsid w:val="006C56CA"/>
    <w:rsid w:val="006C6038"/>
    <w:rsid w:val="006C61FD"/>
    <w:rsid w:val="006C65E2"/>
    <w:rsid w:val="006C6820"/>
    <w:rsid w:val="006C703C"/>
    <w:rsid w:val="006C72A6"/>
    <w:rsid w:val="006C78B6"/>
    <w:rsid w:val="006C7E2A"/>
    <w:rsid w:val="006C7F83"/>
    <w:rsid w:val="006D0AA4"/>
    <w:rsid w:val="006D0ACC"/>
    <w:rsid w:val="006D1C39"/>
    <w:rsid w:val="006D1E35"/>
    <w:rsid w:val="006D2321"/>
    <w:rsid w:val="006D2491"/>
    <w:rsid w:val="006D265D"/>
    <w:rsid w:val="006D2777"/>
    <w:rsid w:val="006D2B86"/>
    <w:rsid w:val="006D335B"/>
    <w:rsid w:val="006D342D"/>
    <w:rsid w:val="006D3C30"/>
    <w:rsid w:val="006D3F39"/>
    <w:rsid w:val="006D4232"/>
    <w:rsid w:val="006D42CD"/>
    <w:rsid w:val="006D43AD"/>
    <w:rsid w:val="006D43C2"/>
    <w:rsid w:val="006D452D"/>
    <w:rsid w:val="006D4781"/>
    <w:rsid w:val="006D4940"/>
    <w:rsid w:val="006D5175"/>
    <w:rsid w:val="006D5711"/>
    <w:rsid w:val="006D5AE1"/>
    <w:rsid w:val="006D6782"/>
    <w:rsid w:val="006D77EC"/>
    <w:rsid w:val="006D7963"/>
    <w:rsid w:val="006D79DA"/>
    <w:rsid w:val="006E0951"/>
    <w:rsid w:val="006E0E0B"/>
    <w:rsid w:val="006E151D"/>
    <w:rsid w:val="006E19CD"/>
    <w:rsid w:val="006E2723"/>
    <w:rsid w:val="006E27F8"/>
    <w:rsid w:val="006E2A18"/>
    <w:rsid w:val="006E2BE7"/>
    <w:rsid w:val="006E2E4C"/>
    <w:rsid w:val="006E328A"/>
    <w:rsid w:val="006E3530"/>
    <w:rsid w:val="006E369A"/>
    <w:rsid w:val="006E39EC"/>
    <w:rsid w:val="006E3AFC"/>
    <w:rsid w:val="006E3D78"/>
    <w:rsid w:val="006E3DEF"/>
    <w:rsid w:val="006E411F"/>
    <w:rsid w:val="006E4877"/>
    <w:rsid w:val="006E4CD8"/>
    <w:rsid w:val="006E58AB"/>
    <w:rsid w:val="006E592E"/>
    <w:rsid w:val="006E59AF"/>
    <w:rsid w:val="006E61F2"/>
    <w:rsid w:val="006E6655"/>
    <w:rsid w:val="006E66FB"/>
    <w:rsid w:val="006E692F"/>
    <w:rsid w:val="006E6CDE"/>
    <w:rsid w:val="006E72A9"/>
    <w:rsid w:val="006E7FE2"/>
    <w:rsid w:val="006F0287"/>
    <w:rsid w:val="006F03BC"/>
    <w:rsid w:val="006F0B5A"/>
    <w:rsid w:val="006F11AA"/>
    <w:rsid w:val="006F16DB"/>
    <w:rsid w:val="006F1DB9"/>
    <w:rsid w:val="006F1DFC"/>
    <w:rsid w:val="006F1E59"/>
    <w:rsid w:val="006F2648"/>
    <w:rsid w:val="006F26DD"/>
    <w:rsid w:val="006F2DB9"/>
    <w:rsid w:val="006F3443"/>
    <w:rsid w:val="006F3544"/>
    <w:rsid w:val="006F3E94"/>
    <w:rsid w:val="006F42A6"/>
    <w:rsid w:val="006F486C"/>
    <w:rsid w:val="006F48C4"/>
    <w:rsid w:val="006F5319"/>
    <w:rsid w:val="006F54ED"/>
    <w:rsid w:val="006F5537"/>
    <w:rsid w:val="006F5807"/>
    <w:rsid w:val="006F5E0B"/>
    <w:rsid w:val="006F6640"/>
    <w:rsid w:val="006F683D"/>
    <w:rsid w:val="006F6875"/>
    <w:rsid w:val="006F69B5"/>
    <w:rsid w:val="006F7098"/>
    <w:rsid w:val="006F70A0"/>
    <w:rsid w:val="006F70B7"/>
    <w:rsid w:val="006F70DE"/>
    <w:rsid w:val="006F7382"/>
    <w:rsid w:val="006F74ED"/>
    <w:rsid w:val="006F79BF"/>
    <w:rsid w:val="00700162"/>
    <w:rsid w:val="00700248"/>
    <w:rsid w:val="007008B3"/>
    <w:rsid w:val="00701082"/>
    <w:rsid w:val="007010F1"/>
    <w:rsid w:val="00701174"/>
    <w:rsid w:val="0070130D"/>
    <w:rsid w:val="00701A1E"/>
    <w:rsid w:val="007022B6"/>
    <w:rsid w:val="007025A7"/>
    <w:rsid w:val="007028C0"/>
    <w:rsid w:val="00702BBF"/>
    <w:rsid w:val="00702C34"/>
    <w:rsid w:val="00702EF2"/>
    <w:rsid w:val="00702F01"/>
    <w:rsid w:val="0070307B"/>
    <w:rsid w:val="007032E1"/>
    <w:rsid w:val="007034F8"/>
    <w:rsid w:val="0070394E"/>
    <w:rsid w:val="00703E0E"/>
    <w:rsid w:val="0070418B"/>
    <w:rsid w:val="00704BDF"/>
    <w:rsid w:val="00704FAF"/>
    <w:rsid w:val="00705211"/>
    <w:rsid w:val="00705C86"/>
    <w:rsid w:val="00705F77"/>
    <w:rsid w:val="007060DC"/>
    <w:rsid w:val="00706AA0"/>
    <w:rsid w:val="00706BAA"/>
    <w:rsid w:val="00706DA5"/>
    <w:rsid w:val="007072F8"/>
    <w:rsid w:val="0070750C"/>
    <w:rsid w:val="007101A2"/>
    <w:rsid w:val="0071023B"/>
    <w:rsid w:val="00710266"/>
    <w:rsid w:val="00710512"/>
    <w:rsid w:val="00710B16"/>
    <w:rsid w:val="00711060"/>
    <w:rsid w:val="007118B9"/>
    <w:rsid w:val="00711995"/>
    <w:rsid w:val="007128C0"/>
    <w:rsid w:val="00712B0C"/>
    <w:rsid w:val="00712B23"/>
    <w:rsid w:val="00712B2D"/>
    <w:rsid w:val="0071316C"/>
    <w:rsid w:val="00713426"/>
    <w:rsid w:val="0071392E"/>
    <w:rsid w:val="00713D36"/>
    <w:rsid w:val="007145AD"/>
    <w:rsid w:val="00714A9D"/>
    <w:rsid w:val="0071505B"/>
    <w:rsid w:val="007156A7"/>
    <w:rsid w:val="00715965"/>
    <w:rsid w:val="007159A6"/>
    <w:rsid w:val="00715B82"/>
    <w:rsid w:val="00716012"/>
    <w:rsid w:val="0071621E"/>
    <w:rsid w:val="00716576"/>
    <w:rsid w:val="00716CFD"/>
    <w:rsid w:val="00716EB2"/>
    <w:rsid w:val="0071761A"/>
    <w:rsid w:val="00717988"/>
    <w:rsid w:val="007203BF"/>
    <w:rsid w:val="007204FE"/>
    <w:rsid w:val="00720545"/>
    <w:rsid w:val="00721024"/>
    <w:rsid w:val="0072111B"/>
    <w:rsid w:val="0072150D"/>
    <w:rsid w:val="00721E56"/>
    <w:rsid w:val="007224A3"/>
    <w:rsid w:val="007224CD"/>
    <w:rsid w:val="00722A4D"/>
    <w:rsid w:val="00722C37"/>
    <w:rsid w:val="00722F04"/>
    <w:rsid w:val="007232EE"/>
    <w:rsid w:val="00723DAE"/>
    <w:rsid w:val="00723E3D"/>
    <w:rsid w:val="0072438F"/>
    <w:rsid w:val="007246E9"/>
    <w:rsid w:val="00724A52"/>
    <w:rsid w:val="00724CBA"/>
    <w:rsid w:val="00725667"/>
    <w:rsid w:val="00725EEC"/>
    <w:rsid w:val="00725F82"/>
    <w:rsid w:val="00725F92"/>
    <w:rsid w:val="00726066"/>
    <w:rsid w:val="00726807"/>
    <w:rsid w:val="00726E09"/>
    <w:rsid w:val="007271E1"/>
    <w:rsid w:val="00730000"/>
    <w:rsid w:val="0073004E"/>
    <w:rsid w:val="007302DA"/>
    <w:rsid w:val="00730491"/>
    <w:rsid w:val="00730A00"/>
    <w:rsid w:val="00730CDA"/>
    <w:rsid w:val="00730EFA"/>
    <w:rsid w:val="0073101F"/>
    <w:rsid w:val="00731447"/>
    <w:rsid w:val="00731505"/>
    <w:rsid w:val="00731AF9"/>
    <w:rsid w:val="00731DA9"/>
    <w:rsid w:val="00731EA6"/>
    <w:rsid w:val="00731FA7"/>
    <w:rsid w:val="00732010"/>
    <w:rsid w:val="00732211"/>
    <w:rsid w:val="00732A5A"/>
    <w:rsid w:val="007339AE"/>
    <w:rsid w:val="00733B12"/>
    <w:rsid w:val="00733D8C"/>
    <w:rsid w:val="007342C4"/>
    <w:rsid w:val="007343A6"/>
    <w:rsid w:val="007345FB"/>
    <w:rsid w:val="00734B6D"/>
    <w:rsid w:val="00734DD2"/>
    <w:rsid w:val="00734FA7"/>
    <w:rsid w:val="00735171"/>
    <w:rsid w:val="00735A01"/>
    <w:rsid w:val="00736193"/>
    <w:rsid w:val="0073626D"/>
    <w:rsid w:val="0073629C"/>
    <w:rsid w:val="00736443"/>
    <w:rsid w:val="00736445"/>
    <w:rsid w:val="00736884"/>
    <w:rsid w:val="00736A84"/>
    <w:rsid w:val="00736B84"/>
    <w:rsid w:val="00736CBF"/>
    <w:rsid w:val="007373F0"/>
    <w:rsid w:val="007379F3"/>
    <w:rsid w:val="00737CB1"/>
    <w:rsid w:val="0074067C"/>
    <w:rsid w:val="007407AF"/>
    <w:rsid w:val="00740D27"/>
    <w:rsid w:val="00740EAD"/>
    <w:rsid w:val="0074192E"/>
    <w:rsid w:val="007419AF"/>
    <w:rsid w:val="00741F43"/>
    <w:rsid w:val="00742095"/>
    <w:rsid w:val="007421C9"/>
    <w:rsid w:val="00742462"/>
    <w:rsid w:val="00742A68"/>
    <w:rsid w:val="00742B3F"/>
    <w:rsid w:val="00742FC5"/>
    <w:rsid w:val="00743087"/>
    <w:rsid w:val="00744372"/>
    <w:rsid w:val="007452F4"/>
    <w:rsid w:val="007455CE"/>
    <w:rsid w:val="00745983"/>
    <w:rsid w:val="00745C55"/>
    <w:rsid w:val="00745CF0"/>
    <w:rsid w:val="00745D99"/>
    <w:rsid w:val="0074653C"/>
    <w:rsid w:val="00746757"/>
    <w:rsid w:val="00746B1D"/>
    <w:rsid w:val="007470BB"/>
    <w:rsid w:val="00747588"/>
    <w:rsid w:val="00747816"/>
    <w:rsid w:val="00747B3E"/>
    <w:rsid w:val="00750177"/>
    <w:rsid w:val="0075019F"/>
    <w:rsid w:val="0075074E"/>
    <w:rsid w:val="00750D81"/>
    <w:rsid w:val="00751037"/>
    <w:rsid w:val="0075117D"/>
    <w:rsid w:val="0075170F"/>
    <w:rsid w:val="00752108"/>
    <w:rsid w:val="007521BD"/>
    <w:rsid w:val="007521DA"/>
    <w:rsid w:val="00752583"/>
    <w:rsid w:val="00752620"/>
    <w:rsid w:val="007526A1"/>
    <w:rsid w:val="00752AD5"/>
    <w:rsid w:val="00752AE2"/>
    <w:rsid w:val="00752F2B"/>
    <w:rsid w:val="00752F8F"/>
    <w:rsid w:val="00753380"/>
    <w:rsid w:val="0075349E"/>
    <w:rsid w:val="007536AE"/>
    <w:rsid w:val="007536C1"/>
    <w:rsid w:val="00753971"/>
    <w:rsid w:val="00753C02"/>
    <w:rsid w:val="00753E22"/>
    <w:rsid w:val="0075446E"/>
    <w:rsid w:val="00754588"/>
    <w:rsid w:val="0075512B"/>
    <w:rsid w:val="007551A5"/>
    <w:rsid w:val="0075536E"/>
    <w:rsid w:val="00755381"/>
    <w:rsid w:val="007557C1"/>
    <w:rsid w:val="00755832"/>
    <w:rsid w:val="00755B50"/>
    <w:rsid w:val="00755D9F"/>
    <w:rsid w:val="00755F89"/>
    <w:rsid w:val="00756513"/>
    <w:rsid w:val="00756591"/>
    <w:rsid w:val="007568F8"/>
    <w:rsid w:val="00756D2B"/>
    <w:rsid w:val="00756DAB"/>
    <w:rsid w:val="00756EFE"/>
    <w:rsid w:val="00757715"/>
    <w:rsid w:val="0076012A"/>
    <w:rsid w:val="0076017C"/>
    <w:rsid w:val="007608D7"/>
    <w:rsid w:val="007611A6"/>
    <w:rsid w:val="00761C27"/>
    <w:rsid w:val="00761EE6"/>
    <w:rsid w:val="007627C8"/>
    <w:rsid w:val="00762957"/>
    <w:rsid w:val="00762DB4"/>
    <w:rsid w:val="00762E11"/>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635"/>
    <w:rsid w:val="00765853"/>
    <w:rsid w:val="007659B2"/>
    <w:rsid w:val="00765FC8"/>
    <w:rsid w:val="0076608C"/>
    <w:rsid w:val="00766357"/>
    <w:rsid w:val="0076641E"/>
    <w:rsid w:val="007669F8"/>
    <w:rsid w:val="00766BE5"/>
    <w:rsid w:val="00766F81"/>
    <w:rsid w:val="00767A59"/>
    <w:rsid w:val="007700D9"/>
    <w:rsid w:val="007702BB"/>
    <w:rsid w:val="007703CC"/>
    <w:rsid w:val="00770634"/>
    <w:rsid w:val="00770886"/>
    <w:rsid w:val="00770A12"/>
    <w:rsid w:val="00770B1A"/>
    <w:rsid w:val="00770CEA"/>
    <w:rsid w:val="00770D50"/>
    <w:rsid w:val="0077130D"/>
    <w:rsid w:val="00771987"/>
    <w:rsid w:val="00771C29"/>
    <w:rsid w:val="00771F1C"/>
    <w:rsid w:val="007727B5"/>
    <w:rsid w:val="00772BB0"/>
    <w:rsid w:val="00772C65"/>
    <w:rsid w:val="00773499"/>
    <w:rsid w:val="007734CD"/>
    <w:rsid w:val="00773773"/>
    <w:rsid w:val="00773C74"/>
    <w:rsid w:val="00774593"/>
    <w:rsid w:val="00774D33"/>
    <w:rsid w:val="00775395"/>
    <w:rsid w:val="0077541F"/>
    <w:rsid w:val="00775BFF"/>
    <w:rsid w:val="00775DDB"/>
    <w:rsid w:val="00776269"/>
    <w:rsid w:val="00776CF8"/>
    <w:rsid w:val="00776D50"/>
    <w:rsid w:val="00777371"/>
    <w:rsid w:val="0077783D"/>
    <w:rsid w:val="00777861"/>
    <w:rsid w:val="00777C3C"/>
    <w:rsid w:val="00777E67"/>
    <w:rsid w:val="00777F1C"/>
    <w:rsid w:val="00780010"/>
    <w:rsid w:val="0078039D"/>
    <w:rsid w:val="00780697"/>
    <w:rsid w:val="00780DC4"/>
    <w:rsid w:val="00780E00"/>
    <w:rsid w:val="0078109D"/>
    <w:rsid w:val="007818F8"/>
    <w:rsid w:val="0078284C"/>
    <w:rsid w:val="007828DD"/>
    <w:rsid w:val="00782D28"/>
    <w:rsid w:val="00782E4E"/>
    <w:rsid w:val="00782FC0"/>
    <w:rsid w:val="00783086"/>
    <w:rsid w:val="0078368A"/>
    <w:rsid w:val="007837A0"/>
    <w:rsid w:val="00783AC2"/>
    <w:rsid w:val="0078415C"/>
    <w:rsid w:val="00784233"/>
    <w:rsid w:val="00784463"/>
    <w:rsid w:val="00784790"/>
    <w:rsid w:val="00784A37"/>
    <w:rsid w:val="00784B69"/>
    <w:rsid w:val="007860F3"/>
    <w:rsid w:val="00786D8B"/>
    <w:rsid w:val="007878D3"/>
    <w:rsid w:val="00787945"/>
    <w:rsid w:val="00787A73"/>
    <w:rsid w:val="0079036A"/>
    <w:rsid w:val="0079038F"/>
    <w:rsid w:val="00790A12"/>
    <w:rsid w:val="00790A24"/>
    <w:rsid w:val="00790AFD"/>
    <w:rsid w:val="00790B19"/>
    <w:rsid w:val="00790BE7"/>
    <w:rsid w:val="00790F90"/>
    <w:rsid w:val="00791787"/>
    <w:rsid w:val="00792092"/>
    <w:rsid w:val="007939DA"/>
    <w:rsid w:val="0079416C"/>
    <w:rsid w:val="007942DD"/>
    <w:rsid w:val="007943C3"/>
    <w:rsid w:val="00794598"/>
    <w:rsid w:val="00794C81"/>
    <w:rsid w:val="00794D6E"/>
    <w:rsid w:val="007956D0"/>
    <w:rsid w:val="00795C3A"/>
    <w:rsid w:val="007966C7"/>
    <w:rsid w:val="0079672B"/>
    <w:rsid w:val="00796F2E"/>
    <w:rsid w:val="00797220"/>
    <w:rsid w:val="00797502"/>
    <w:rsid w:val="0079759E"/>
    <w:rsid w:val="00797722"/>
    <w:rsid w:val="00797F5D"/>
    <w:rsid w:val="007A0377"/>
    <w:rsid w:val="007A0B87"/>
    <w:rsid w:val="007A12AD"/>
    <w:rsid w:val="007A12FE"/>
    <w:rsid w:val="007A1695"/>
    <w:rsid w:val="007A1EFD"/>
    <w:rsid w:val="007A214E"/>
    <w:rsid w:val="007A2F9F"/>
    <w:rsid w:val="007A43CE"/>
    <w:rsid w:val="007A4558"/>
    <w:rsid w:val="007A4593"/>
    <w:rsid w:val="007A4B6D"/>
    <w:rsid w:val="007A4CA0"/>
    <w:rsid w:val="007A4FE9"/>
    <w:rsid w:val="007A4FF6"/>
    <w:rsid w:val="007A5341"/>
    <w:rsid w:val="007A57ED"/>
    <w:rsid w:val="007A58E5"/>
    <w:rsid w:val="007A5B8E"/>
    <w:rsid w:val="007A5C2E"/>
    <w:rsid w:val="007A5C72"/>
    <w:rsid w:val="007A5CDB"/>
    <w:rsid w:val="007A5E6E"/>
    <w:rsid w:val="007A61C4"/>
    <w:rsid w:val="007A65F7"/>
    <w:rsid w:val="007A6B75"/>
    <w:rsid w:val="007A74DE"/>
    <w:rsid w:val="007A7C84"/>
    <w:rsid w:val="007A7E87"/>
    <w:rsid w:val="007A7EFF"/>
    <w:rsid w:val="007B050B"/>
    <w:rsid w:val="007B10EE"/>
    <w:rsid w:val="007B11DA"/>
    <w:rsid w:val="007B128C"/>
    <w:rsid w:val="007B14C2"/>
    <w:rsid w:val="007B173E"/>
    <w:rsid w:val="007B190A"/>
    <w:rsid w:val="007B1C8B"/>
    <w:rsid w:val="007B1C98"/>
    <w:rsid w:val="007B38FD"/>
    <w:rsid w:val="007B3E80"/>
    <w:rsid w:val="007B4239"/>
    <w:rsid w:val="007B4370"/>
    <w:rsid w:val="007B44D0"/>
    <w:rsid w:val="007B485A"/>
    <w:rsid w:val="007B4C59"/>
    <w:rsid w:val="007B503B"/>
    <w:rsid w:val="007B5294"/>
    <w:rsid w:val="007B5407"/>
    <w:rsid w:val="007B589D"/>
    <w:rsid w:val="007B597D"/>
    <w:rsid w:val="007B5C54"/>
    <w:rsid w:val="007B5EE5"/>
    <w:rsid w:val="007B5F4A"/>
    <w:rsid w:val="007B6146"/>
    <w:rsid w:val="007B61A9"/>
    <w:rsid w:val="007B6606"/>
    <w:rsid w:val="007B687D"/>
    <w:rsid w:val="007B6BAB"/>
    <w:rsid w:val="007B6C07"/>
    <w:rsid w:val="007B7413"/>
    <w:rsid w:val="007B744E"/>
    <w:rsid w:val="007B780D"/>
    <w:rsid w:val="007B7C30"/>
    <w:rsid w:val="007B7FFD"/>
    <w:rsid w:val="007C02BF"/>
    <w:rsid w:val="007C0824"/>
    <w:rsid w:val="007C0B17"/>
    <w:rsid w:val="007C0ECD"/>
    <w:rsid w:val="007C13FC"/>
    <w:rsid w:val="007C1F52"/>
    <w:rsid w:val="007C207E"/>
    <w:rsid w:val="007C2418"/>
    <w:rsid w:val="007C2860"/>
    <w:rsid w:val="007C2BC3"/>
    <w:rsid w:val="007C2E62"/>
    <w:rsid w:val="007C3671"/>
    <w:rsid w:val="007C3A34"/>
    <w:rsid w:val="007C3FCB"/>
    <w:rsid w:val="007C49F6"/>
    <w:rsid w:val="007C4FC6"/>
    <w:rsid w:val="007C546E"/>
    <w:rsid w:val="007C6111"/>
    <w:rsid w:val="007C6284"/>
    <w:rsid w:val="007C6608"/>
    <w:rsid w:val="007C6762"/>
    <w:rsid w:val="007C6DB7"/>
    <w:rsid w:val="007C747F"/>
    <w:rsid w:val="007C785C"/>
    <w:rsid w:val="007C7A62"/>
    <w:rsid w:val="007D01D7"/>
    <w:rsid w:val="007D0B67"/>
    <w:rsid w:val="007D136E"/>
    <w:rsid w:val="007D1462"/>
    <w:rsid w:val="007D1C1E"/>
    <w:rsid w:val="007D1C54"/>
    <w:rsid w:val="007D25B7"/>
    <w:rsid w:val="007D2B83"/>
    <w:rsid w:val="007D2C72"/>
    <w:rsid w:val="007D3749"/>
    <w:rsid w:val="007D40DF"/>
    <w:rsid w:val="007D460E"/>
    <w:rsid w:val="007D4739"/>
    <w:rsid w:val="007D49DA"/>
    <w:rsid w:val="007D4BA0"/>
    <w:rsid w:val="007D4D57"/>
    <w:rsid w:val="007D4E1A"/>
    <w:rsid w:val="007D4EB4"/>
    <w:rsid w:val="007D501C"/>
    <w:rsid w:val="007D5194"/>
    <w:rsid w:val="007D5F93"/>
    <w:rsid w:val="007D63C3"/>
    <w:rsid w:val="007D640D"/>
    <w:rsid w:val="007D66F3"/>
    <w:rsid w:val="007D6949"/>
    <w:rsid w:val="007D69A5"/>
    <w:rsid w:val="007D712C"/>
    <w:rsid w:val="007E011E"/>
    <w:rsid w:val="007E0290"/>
    <w:rsid w:val="007E0467"/>
    <w:rsid w:val="007E0B02"/>
    <w:rsid w:val="007E0EEC"/>
    <w:rsid w:val="007E16C8"/>
    <w:rsid w:val="007E18AB"/>
    <w:rsid w:val="007E19E3"/>
    <w:rsid w:val="007E1A5B"/>
    <w:rsid w:val="007E20D3"/>
    <w:rsid w:val="007E22BF"/>
    <w:rsid w:val="007E24C9"/>
    <w:rsid w:val="007E289E"/>
    <w:rsid w:val="007E2AC1"/>
    <w:rsid w:val="007E2D26"/>
    <w:rsid w:val="007E3553"/>
    <w:rsid w:val="007E3A95"/>
    <w:rsid w:val="007E3BCD"/>
    <w:rsid w:val="007E3D3B"/>
    <w:rsid w:val="007E3FB4"/>
    <w:rsid w:val="007E4071"/>
    <w:rsid w:val="007E4498"/>
    <w:rsid w:val="007E44BD"/>
    <w:rsid w:val="007E4A7D"/>
    <w:rsid w:val="007E4C21"/>
    <w:rsid w:val="007E5B7A"/>
    <w:rsid w:val="007E72AA"/>
    <w:rsid w:val="007E746D"/>
    <w:rsid w:val="007E7525"/>
    <w:rsid w:val="007E75B1"/>
    <w:rsid w:val="007E7635"/>
    <w:rsid w:val="007F0256"/>
    <w:rsid w:val="007F0604"/>
    <w:rsid w:val="007F0A3D"/>
    <w:rsid w:val="007F0DC3"/>
    <w:rsid w:val="007F159B"/>
    <w:rsid w:val="007F15A7"/>
    <w:rsid w:val="007F1947"/>
    <w:rsid w:val="007F23E1"/>
    <w:rsid w:val="007F2780"/>
    <w:rsid w:val="007F304B"/>
    <w:rsid w:val="007F34BD"/>
    <w:rsid w:val="007F3744"/>
    <w:rsid w:val="007F39CE"/>
    <w:rsid w:val="007F3ACC"/>
    <w:rsid w:val="007F3C1C"/>
    <w:rsid w:val="007F3DC9"/>
    <w:rsid w:val="007F45B1"/>
    <w:rsid w:val="007F4B39"/>
    <w:rsid w:val="007F5222"/>
    <w:rsid w:val="007F5999"/>
    <w:rsid w:val="007F5A92"/>
    <w:rsid w:val="007F5CE5"/>
    <w:rsid w:val="007F5E32"/>
    <w:rsid w:val="007F6705"/>
    <w:rsid w:val="007F6D53"/>
    <w:rsid w:val="007F6E98"/>
    <w:rsid w:val="007F70AB"/>
    <w:rsid w:val="007F70DA"/>
    <w:rsid w:val="007F7149"/>
    <w:rsid w:val="007F7183"/>
    <w:rsid w:val="007F7296"/>
    <w:rsid w:val="007F744C"/>
    <w:rsid w:val="007F7AE2"/>
    <w:rsid w:val="007F7C06"/>
    <w:rsid w:val="007F7F1A"/>
    <w:rsid w:val="007F7FC6"/>
    <w:rsid w:val="00800D8A"/>
    <w:rsid w:val="00800EA5"/>
    <w:rsid w:val="00800FFA"/>
    <w:rsid w:val="0080147F"/>
    <w:rsid w:val="00801582"/>
    <w:rsid w:val="00801939"/>
    <w:rsid w:val="008019D0"/>
    <w:rsid w:val="00802034"/>
    <w:rsid w:val="0080243C"/>
    <w:rsid w:val="008024B9"/>
    <w:rsid w:val="008028DD"/>
    <w:rsid w:val="00802CEC"/>
    <w:rsid w:val="00803339"/>
    <w:rsid w:val="00803CF1"/>
    <w:rsid w:val="00804011"/>
    <w:rsid w:val="0080414C"/>
    <w:rsid w:val="0080432C"/>
    <w:rsid w:val="00804440"/>
    <w:rsid w:val="008047DC"/>
    <w:rsid w:val="008051D0"/>
    <w:rsid w:val="00805EB6"/>
    <w:rsid w:val="008061FC"/>
    <w:rsid w:val="008062B3"/>
    <w:rsid w:val="00806636"/>
    <w:rsid w:val="0080680B"/>
    <w:rsid w:val="00806FAB"/>
    <w:rsid w:val="00807393"/>
    <w:rsid w:val="008073D5"/>
    <w:rsid w:val="00807B5B"/>
    <w:rsid w:val="00807B71"/>
    <w:rsid w:val="008101EF"/>
    <w:rsid w:val="008102DD"/>
    <w:rsid w:val="0081101D"/>
    <w:rsid w:val="0081104D"/>
    <w:rsid w:val="008110E5"/>
    <w:rsid w:val="0081113E"/>
    <w:rsid w:val="0081114D"/>
    <w:rsid w:val="0081115A"/>
    <w:rsid w:val="00811690"/>
    <w:rsid w:val="00811752"/>
    <w:rsid w:val="008117D5"/>
    <w:rsid w:val="00811BF2"/>
    <w:rsid w:val="00811E4D"/>
    <w:rsid w:val="00811EC7"/>
    <w:rsid w:val="00812086"/>
    <w:rsid w:val="00812640"/>
    <w:rsid w:val="008126ED"/>
    <w:rsid w:val="00812BF0"/>
    <w:rsid w:val="00812CE5"/>
    <w:rsid w:val="00813254"/>
    <w:rsid w:val="0081335D"/>
    <w:rsid w:val="00813549"/>
    <w:rsid w:val="00813749"/>
    <w:rsid w:val="00813CF3"/>
    <w:rsid w:val="00813D49"/>
    <w:rsid w:val="00813ED0"/>
    <w:rsid w:val="008143CB"/>
    <w:rsid w:val="00814696"/>
    <w:rsid w:val="0081485B"/>
    <w:rsid w:val="008149BE"/>
    <w:rsid w:val="00814BB9"/>
    <w:rsid w:val="00814DF0"/>
    <w:rsid w:val="008153AE"/>
    <w:rsid w:val="008156D1"/>
    <w:rsid w:val="0081581E"/>
    <w:rsid w:val="00815F10"/>
    <w:rsid w:val="0081631C"/>
    <w:rsid w:val="00816898"/>
    <w:rsid w:val="00816ADB"/>
    <w:rsid w:val="00816BD2"/>
    <w:rsid w:val="00817188"/>
    <w:rsid w:val="008173CC"/>
    <w:rsid w:val="00820125"/>
    <w:rsid w:val="0082061E"/>
    <w:rsid w:val="00820879"/>
    <w:rsid w:val="00820953"/>
    <w:rsid w:val="00821498"/>
    <w:rsid w:val="00821622"/>
    <w:rsid w:val="008217E8"/>
    <w:rsid w:val="00821B30"/>
    <w:rsid w:val="0082203E"/>
    <w:rsid w:val="008223F1"/>
    <w:rsid w:val="0082252D"/>
    <w:rsid w:val="008229F2"/>
    <w:rsid w:val="00822B5C"/>
    <w:rsid w:val="008231C9"/>
    <w:rsid w:val="00823223"/>
    <w:rsid w:val="008235C8"/>
    <w:rsid w:val="00823DCC"/>
    <w:rsid w:val="00823ECA"/>
    <w:rsid w:val="00824D28"/>
    <w:rsid w:val="0082512B"/>
    <w:rsid w:val="00825492"/>
    <w:rsid w:val="0082574B"/>
    <w:rsid w:val="00825DE4"/>
    <w:rsid w:val="00825F48"/>
    <w:rsid w:val="008263B9"/>
    <w:rsid w:val="008264F1"/>
    <w:rsid w:val="00826B86"/>
    <w:rsid w:val="00826D4F"/>
    <w:rsid w:val="00826DB1"/>
    <w:rsid w:val="00827242"/>
    <w:rsid w:val="008274CD"/>
    <w:rsid w:val="00827941"/>
    <w:rsid w:val="00827DF7"/>
    <w:rsid w:val="008302F3"/>
    <w:rsid w:val="008306D9"/>
    <w:rsid w:val="0083072B"/>
    <w:rsid w:val="00830879"/>
    <w:rsid w:val="00830B06"/>
    <w:rsid w:val="00830B42"/>
    <w:rsid w:val="00830CE7"/>
    <w:rsid w:val="00830D9C"/>
    <w:rsid w:val="00831B15"/>
    <w:rsid w:val="00831C33"/>
    <w:rsid w:val="00831CCB"/>
    <w:rsid w:val="00831CF1"/>
    <w:rsid w:val="00831CF6"/>
    <w:rsid w:val="0083260C"/>
    <w:rsid w:val="008330ED"/>
    <w:rsid w:val="00833705"/>
    <w:rsid w:val="008339AE"/>
    <w:rsid w:val="00834183"/>
    <w:rsid w:val="008341D8"/>
    <w:rsid w:val="00834534"/>
    <w:rsid w:val="00834883"/>
    <w:rsid w:val="00834A62"/>
    <w:rsid w:val="00835754"/>
    <w:rsid w:val="00836528"/>
    <w:rsid w:val="00836757"/>
    <w:rsid w:val="00837F09"/>
    <w:rsid w:val="00837F7A"/>
    <w:rsid w:val="00840019"/>
    <w:rsid w:val="00840392"/>
    <w:rsid w:val="0084067F"/>
    <w:rsid w:val="00840A51"/>
    <w:rsid w:val="00840ACA"/>
    <w:rsid w:val="00840C52"/>
    <w:rsid w:val="00840D6F"/>
    <w:rsid w:val="008413E6"/>
    <w:rsid w:val="00841626"/>
    <w:rsid w:val="008416C7"/>
    <w:rsid w:val="008418D7"/>
    <w:rsid w:val="0084197C"/>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95A"/>
    <w:rsid w:val="00845BD8"/>
    <w:rsid w:val="00845EB6"/>
    <w:rsid w:val="008465B9"/>
    <w:rsid w:val="0084749E"/>
    <w:rsid w:val="008474D9"/>
    <w:rsid w:val="008476F8"/>
    <w:rsid w:val="00847913"/>
    <w:rsid w:val="00847915"/>
    <w:rsid w:val="00847F25"/>
    <w:rsid w:val="00850213"/>
    <w:rsid w:val="008502DA"/>
    <w:rsid w:val="008502EF"/>
    <w:rsid w:val="00850998"/>
    <w:rsid w:val="00850ACF"/>
    <w:rsid w:val="00850F67"/>
    <w:rsid w:val="00851185"/>
    <w:rsid w:val="0085131B"/>
    <w:rsid w:val="00851B72"/>
    <w:rsid w:val="00851BDC"/>
    <w:rsid w:val="0085201A"/>
    <w:rsid w:val="008520FA"/>
    <w:rsid w:val="0085227D"/>
    <w:rsid w:val="00852980"/>
    <w:rsid w:val="008530D7"/>
    <w:rsid w:val="0085392E"/>
    <w:rsid w:val="00853F9A"/>
    <w:rsid w:val="00854081"/>
    <w:rsid w:val="008540B2"/>
    <w:rsid w:val="00854A52"/>
    <w:rsid w:val="00855726"/>
    <w:rsid w:val="008558CC"/>
    <w:rsid w:val="00855AE4"/>
    <w:rsid w:val="00855AF6"/>
    <w:rsid w:val="008563D7"/>
    <w:rsid w:val="00856678"/>
    <w:rsid w:val="008569BD"/>
    <w:rsid w:val="00856CCB"/>
    <w:rsid w:val="00856D9A"/>
    <w:rsid w:val="008573A2"/>
    <w:rsid w:val="00857D01"/>
    <w:rsid w:val="00860052"/>
    <w:rsid w:val="008601A4"/>
    <w:rsid w:val="008602C5"/>
    <w:rsid w:val="00861033"/>
    <w:rsid w:val="0086117F"/>
    <w:rsid w:val="008611CD"/>
    <w:rsid w:val="0086199A"/>
    <w:rsid w:val="00862155"/>
    <w:rsid w:val="008627E1"/>
    <w:rsid w:val="0086288F"/>
    <w:rsid w:val="00862F19"/>
    <w:rsid w:val="00863044"/>
    <w:rsid w:val="0086310B"/>
    <w:rsid w:val="00863E28"/>
    <w:rsid w:val="00863E59"/>
    <w:rsid w:val="0086479A"/>
    <w:rsid w:val="008647F3"/>
    <w:rsid w:val="0086496F"/>
    <w:rsid w:val="00865282"/>
    <w:rsid w:val="008654C3"/>
    <w:rsid w:val="00865AA0"/>
    <w:rsid w:val="00865B0E"/>
    <w:rsid w:val="00865B8B"/>
    <w:rsid w:val="00866069"/>
    <w:rsid w:val="0086610C"/>
    <w:rsid w:val="00866237"/>
    <w:rsid w:val="008662C4"/>
    <w:rsid w:val="00866350"/>
    <w:rsid w:val="008666D9"/>
    <w:rsid w:val="00866852"/>
    <w:rsid w:val="00866A45"/>
    <w:rsid w:val="00866FE8"/>
    <w:rsid w:val="00867255"/>
    <w:rsid w:val="008674A5"/>
    <w:rsid w:val="00867853"/>
    <w:rsid w:val="008678CB"/>
    <w:rsid w:val="0086798E"/>
    <w:rsid w:val="00867A40"/>
    <w:rsid w:val="00867D47"/>
    <w:rsid w:val="00870276"/>
    <w:rsid w:val="0087045C"/>
    <w:rsid w:val="008709DF"/>
    <w:rsid w:val="00870B5F"/>
    <w:rsid w:val="00871267"/>
    <w:rsid w:val="008714BE"/>
    <w:rsid w:val="00871867"/>
    <w:rsid w:val="00871A7A"/>
    <w:rsid w:val="00872D1A"/>
    <w:rsid w:val="00872E80"/>
    <w:rsid w:val="00872E9D"/>
    <w:rsid w:val="00873625"/>
    <w:rsid w:val="00873CAB"/>
    <w:rsid w:val="00873CB1"/>
    <w:rsid w:val="00873FE8"/>
    <w:rsid w:val="008743DE"/>
    <w:rsid w:val="008746DE"/>
    <w:rsid w:val="008749FA"/>
    <w:rsid w:val="00874FD0"/>
    <w:rsid w:val="00875141"/>
    <w:rsid w:val="008751E6"/>
    <w:rsid w:val="0087578B"/>
    <w:rsid w:val="00875876"/>
    <w:rsid w:val="00875D58"/>
    <w:rsid w:val="00875FCA"/>
    <w:rsid w:val="0087618A"/>
    <w:rsid w:val="00876599"/>
    <w:rsid w:val="0087677F"/>
    <w:rsid w:val="00876BAC"/>
    <w:rsid w:val="00876BFE"/>
    <w:rsid w:val="00876C6B"/>
    <w:rsid w:val="00876D36"/>
    <w:rsid w:val="008771CA"/>
    <w:rsid w:val="00877329"/>
    <w:rsid w:val="00877F12"/>
    <w:rsid w:val="00880438"/>
    <w:rsid w:val="00880A52"/>
    <w:rsid w:val="008812BB"/>
    <w:rsid w:val="00881433"/>
    <w:rsid w:val="00881637"/>
    <w:rsid w:val="00881707"/>
    <w:rsid w:val="00881E4E"/>
    <w:rsid w:val="00882249"/>
    <w:rsid w:val="008826F4"/>
    <w:rsid w:val="00882A24"/>
    <w:rsid w:val="00882C69"/>
    <w:rsid w:val="008831F5"/>
    <w:rsid w:val="00883487"/>
    <w:rsid w:val="0088355F"/>
    <w:rsid w:val="00883669"/>
    <w:rsid w:val="00883980"/>
    <w:rsid w:val="00883A06"/>
    <w:rsid w:val="00883B5C"/>
    <w:rsid w:val="00883CF0"/>
    <w:rsid w:val="00883EFC"/>
    <w:rsid w:val="00884A54"/>
    <w:rsid w:val="00884B75"/>
    <w:rsid w:val="00884E43"/>
    <w:rsid w:val="00885074"/>
    <w:rsid w:val="008855BB"/>
    <w:rsid w:val="008859EB"/>
    <w:rsid w:val="00885BB6"/>
    <w:rsid w:val="008861F5"/>
    <w:rsid w:val="008862E9"/>
    <w:rsid w:val="00886AE4"/>
    <w:rsid w:val="00886C1E"/>
    <w:rsid w:val="00886C58"/>
    <w:rsid w:val="00887200"/>
    <w:rsid w:val="0088728A"/>
    <w:rsid w:val="008877A1"/>
    <w:rsid w:val="00887B2B"/>
    <w:rsid w:val="008900EB"/>
    <w:rsid w:val="008900F7"/>
    <w:rsid w:val="00890253"/>
    <w:rsid w:val="00890304"/>
    <w:rsid w:val="008909D6"/>
    <w:rsid w:val="00890AB0"/>
    <w:rsid w:val="0089106B"/>
    <w:rsid w:val="008910E2"/>
    <w:rsid w:val="00891487"/>
    <w:rsid w:val="00891B06"/>
    <w:rsid w:val="00891DD7"/>
    <w:rsid w:val="00891EC7"/>
    <w:rsid w:val="00891F54"/>
    <w:rsid w:val="00892308"/>
    <w:rsid w:val="008927D9"/>
    <w:rsid w:val="008928CD"/>
    <w:rsid w:val="00892C3E"/>
    <w:rsid w:val="00892F75"/>
    <w:rsid w:val="0089355D"/>
    <w:rsid w:val="00893718"/>
    <w:rsid w:val="0089378A"/>
    <w:rsid w:val="00893E9F"/>
    <w:rsid w:val="00894213"/>
    <w:rsid w:val="00894548"/>
    <w:rsid w:val="0089534A"/>
    <w:rsid w:val="00895389"/>
    <w:rsid w:val="008954E7"/>
    <w:rsid w:val="00895CD6"/>
    <w:rsid w:val="00895EB3"/>
    <w:rsid w:val="00896353"/>
    <w:rsid w:val="00896415"/>
    <w:rsid w:val="00896D9D"/>
    <w:rsid w:val="00896F84"/>
    <w:rsid w:val="00897033"/>
    <w:rsid w:val="008974C9"/>
    <w:rsid w:val="00897736"/>
    <w:rsid w:val="00897754"/>
    <w:rsid w:val="0089794D"/>
    <w:rsid w:val="00897D1E"/>
    <w:rsid w:val="008A0071"/>
    <w:rsid w:val="008A02AD"/>
    <w:rsid w:val="008A02D6"/>
    <w:rsid w:val="008A0326"/>
    <w:rsid w:val="008A2C2B"/>
    <w:rsid w:val="008A2FBA"/>
    <w:rsid w:val="008A3493"/>
    <w:rsid w:val="008A3614"/>
    <w:rsid w:val="008A3632"/>
    <w:rsid w:val="008A4040"/>
    <w:rsid w:val="008A494F"/>
    <w:rsid w:val="008A49D2"/>
    <w:rsid w:val="008A4B2C"/>
    <w:rsid w:val="008A4C80"/>
    <w:rsid w:val="008A4D18"/>
    <w:rsid w:val="008A5102"/>
    <w:rsid w:val="008A547A"/>
    <w:rsid w:val="008A5562"/>
    <w:rsid w:val="008A6219"/>
    <w:rsid w:val="008A622F"/>
    <w:rsid w:val="008A6369"/>
    <w:rsid w:val="008A6731"/>
    <w:rsid w:val="008A6A4C"/>
    <w:rsid w:val="008A6B71"/>
    <w:rsid w:val="008A7739"/>
    <w:rsid w:val="008A797F"/>
    <w:rsid w:val="008A7DBB"/>
    <w:rsid w:val="008A7F6F"/>
    <w:rsid w:val="008B02BD"/>
    <w:rsid w:val="008B047F"/>
    <w:rsid w:val="008B071C"/>
    <w:rsid w:val="008B09EE"/>
    <w:rsid w:val="008B100A"/>
    <w:rsid w:val="008B1043"/>
    <w:rsid w:val="008B1760"/>
    <w:rsid w:val="008B18CE"/>
    <w:rsid w:val="008B1B90"/>
    <w:rsid w:val="008B20B2"/>
    <w:rsid w:val="008B2509"/>
    <w:rsid w:val="008B269F"/>
    <w:rsid w:val="008B2E4C"/>
    <w:rsid w:val="008B397D"/>
    <w:rsid w:val="008B3B1C"/>
    <w:rsid w:val="008B3BEB"/>
    <w:rsid w:val="008B3FFE"/>
    <w:rsid w:val="008B4764"/>
    <w:rsid w:val="008B5109"/>
    <w:rsid w:val="008B53AB"/>
    <w:rsid w:val="008B5730"/>
    <w:rsid w:val="008B5B7D"/>
    <w:rsid w:val="008B5BC4"/>
    <w:rsid w:val="008B619C"/>
    <w:rsid w:val="008B62F4"/>
    <w:rsid w:val="008B62FE"/>
    <w:rsid w:val="008B64A1"/>
    <w:rsid w:val="008B64CE"/>
    <w:rsid w:val="008B6B69"/>
    <w:rsid w:val="008B6CF0"/>
    <w:rsid w:val="008B70FE"/>
    <w:rsid w:val="008B7142"/>
    <w:rsid w:val="008B737F"/>
    <w:rsid w:val="008B7656"/>
    <w:rsid w:val="008B780E"/>
    <w:rsid w:val="008B7AFB"/>
    <w:rsid w:val="008C0040"/>
    <w:rsid w:val="008C028A"/>
    <w:rsid w:val="008C05F3"/>
    <w:rsid w:val="008C0655"/>
    <w:rsid w:val="008C0F92"/>
    <w:rsid w:val="008C1080"/>
    <w:rsid w:val="008C131A"/>
    <w:rsid w:val="008C186F"/>
    <w:rsid w:val="008C1981"/>
    <w:rsid w:val="008C19C1"/>
    <w:rsid w:val="008C1BBF"/>
    <w:rsid w:val="008C25CC"/>
    <w:rsid w:val="008C28C7"/>
    <w:rsid w:val="008C2CBA"/>
    <w:rsid w:val="008C2CD1"/>
    <w:rsid w:val="008C2D29"/>
    <w:rsid w:val="008C3279"/>
    <w:rsid w:val="008C3FF6"/>
    <w:rsid w:val="008C44FF"/>
    <w:rsid w:val="008C4820"/>
    <w:rsid w:val="008C4839"/>
    <w:rsid w:val="008C4969"/>
    <w:rsid w:val="008C5185"/>
    <w:rsid w:val="008C57B6"/>
    <w:rsid w:val="008C5868"/>
    <w:rsid w:val="008C5BFC"/>
    <w:rsid w:val="008C6058"/>
    <w:rsid w:val="008C612B"/>
    <w:rsid w:val="008C6557"/>
    <w:rsid w:val="008C6B69"/>
    <w:rsid w:val="008C70AD"/>
    <w:rsid w:val="008C7405"/>
    <w:rsid w:val="008C78DF"/>
    <w:rsid w:val="008C7D55"/>
    <w:rsid w:val="008C7F10"/>
    <w:rsid w:val="008C7F4D"/>
    <w:rsid w:val="008D0688"/>
    <w:rsid w:val="008D0C04"/>
    <w:rsid w:val="008D1021"/>
    <w:rsid w:val="008D142E"/>
    <w:rsid w:val="008D1464"/>
    <w:rsid w:val="008D1CA0"/>
    <w:rsid w:val="008D1FE8"/>
    <w:rsid w:val="008D276E"/>
    <w:rsid w:val="008D35CD"/>
    <w:rsid w:val="008D44F7"/>
    <w:rsid w:val="008D4AD3"/>
    <w:rsid w:val="008D4C63"/>
    <w:rsid w:val="008D4C85"/>
    <w:rsid w:val="008D4E04"/>
    <w:rsid w:val="008D50BB"/>
    <w:rsid w:val="008D5198"/>
    <w:rsid w:val="008D5541"/>
    <w:rsid w:val="008D5C81"/>
    <w:rsid w:val="008D5EBF"/>
    <w:rsid w:val="008D69A3"/>
    <w:rsid w:val="008D7641"/>
    <w:rsid w:val="008D774E"/>
    <w:rsid w:val="008D788D"/>
    <w:rsid w:val="008E01AC"/>
    <w:rsid w:val="008E0421"/>
    <w:rsid w:val="008E074A"/>
    <w:rsid w:val="008E0FF1"/>
    <w:rsid w:val="008E10FD"/>
    <w:rsid w:val="008E11B9"/>
    <w:rsid w:val="008E143A"/>
    <w:rsid w:val="008E1538"/>
    <w:rsid w:val="008E216C"/>
    <w:rsid w:val="008E274C"/>
    <w:rsid w:val="008E2CD8"/>
    <w:rsid w:val="008E3217"/>
    <w:rsid w:val="008E336D"/>
    <w:rsid w:val="008E3773"/>
    <w:rsid w:val="008E3F0E"/>
    <w:rsid w:val="008E42F8"/>
    <w:rsid w:val="008E45B9"/>
    <w:rsid w:val="008E45E9"/>
    <w:rsid w:val="008E5363"/>
    <w:rsid w:val="008E54D5"/>
    <w:rsid w:val="008E5771"/>
    <w:rsid w:val="008E5B93"/>
    <w:rsid w:val="008E6A1E"/>
    <w:rsid w:val="008E6BAB"/>
    <w:rsid w:val="008E6CB7"/>
    <w:rsid w:val="008E7101"/>
    <w:rsid w:val="008E7127"/>
    <w:rsid w:val="008E793F"/>
    <w:rsid w:val="008E7C31"/>
    <w:rsid w:val="008E7DFA"/>
    <w:rsid w:val="008F0253"/>
    <w:rsid w:val="008F03DE"/>
    <w:rsid w:val="008F1181"/>
    <w:rsid w:val="008F11C6"/>
    <w:rsid w:val="008F1A87"/>
    <w:rsid w:val="008F2545"/>
    <w:rsid w:val="008F2A83"/>
    <w:rsid w:val="008F2FFB"/>
    <w:rsid w:val="008F3218"/>
    <w:rsid w:val="008F396C"/>
    <w:rsid w:val="008F397D"/>
    <w:rsid w:val="008F3E8E"/>
    <w:rsid w:val="008F4541"/>
    <w:rsid w:val="008F477F"/>
    <w:rsid w:val="008F4B60"/>
    <w:rsid w:val="008F4C54"/>
    <w:rsid w:val="008F5605"/>
    <w:rsid w:val="008F563E"/>
    <w:rsid w:val="008F591D"/>
    <w:rsid w:val="008F5938"/>
    <w:rsid w:val="008F5B2A"/>
    <w:rsid w:val="008F5BAB"/>
    <w:rsid w:val="008F5ED5"/>
    <w:rsid w:val="008F694A"/>
    <w:rsid w:val="008F6AB6"/>
    <w:rsid w:val="008F6B17"/>
    <w:rsid w:val="008F77CF"/>
    <w:rsid w:val="008F7900"/>
    <w:rsid w:val="0090065D"/>
    <w:rsid w:val="00900766"/>
    <w:rsid w:val="0090111F"/>
    <w:rsid w:val="0090159B"/>
    <w:rsid w:val="00901A98"/>
    <w:rsid w:val="00901AA7"/>
    <w:rsid w:val="00902230"/>
    <w:rsid w:val="009025E9"/>
    <w:rsid w:val="009026AD"/>
    <w:rsid w:val="00903A52"/>
    <w:rsid w:val="00903E38"/>
    <w:rsid w:val="009040E6"/>
    <w:rsid w:val="009044C2"/>
    <w:rsid w:val="0090482B"/>
    <w:rsid w:val="00904D2F"/>
    <w:rsid w:val="00905060"/>
    <w:rsid w:val="0090561D"/>
    <w:rsid w:val="00905A2C"/>
    <w:rsid w:val="009060E6"/>
    <w:rsid w:val="0090617B"/>
    <w:rsid w:val="009062D6"/>
    <w:rsid w:val="00906338"/>
    <w:rsid w:val="00906C0D"/>
    <w:rsid w:val="00906C20"/>
    <w:rsid w:val="00906E3C"/>
    <w:rsid w:val="009071FC"/>
    <w:rsid w:val="00907520"/>
    <w:rsid w:val="00907B87"/>
    <w:rsid w:val="00907D5B"/>
    <w:rsid w:val="00907ECC"/>
    <w:rsid w:val="00910611"/>
    <w:rsid w:val="009106D0"/>
    <w:rsid w:val="00910D61"/>
    <w:rsid w:val="00910EF9"/>
    <w:rsid w:val="00910FF9"/>
    <w:rsid w:val="00911711"/>
    <w:rsid w:val="009118F9"/>
    <w:rsid w:val="00911BF0"/>
    <w:rsid w:val="00912784"/>
    <w:rsid w:val="0091292C"/>
    <w:rsid w:val="00912D26"/>
    <w:rsid w:val="009137FC"/>
    <w:rsid w:val="00913977"/>
    <w:rsid w:val="00913FA0"/>
    <w:rsid w:val="00914203"/>
    <w:rsid w:val="00914BF1"/>
    <w:rsid w:val="00915FD8"/>
    <w:rsid w:val="009163F2"/>
    <w:rsid w:val="00916A6B"/>
    <w:rsid w:val="00916B7C"/>
    <w:rsid w:val="009173E0"/>
    <w:rsid w:val="0091760A"/>
    <w:rsid w:val="0091787D"/>
    <w:rsid w:val="00917AA6"/>
    <w:rsid w:val="00917F6F"/>
    <w:rsid w:val="009204A0"/>
    <w:rsid w:val="009204CF"/>
    <w:rsid w:val="00920531"/>
    <w:rsid w:val="00920BE1"/>
    <w:rsid w:val="00920CE8"/>
    <w:rsid w:val="00921571"/>
    <w:rsid w:val="0092183E"/>
    <w:rsid w:val="00921BE7"/>
    <w:rsid w:val="00921EF6"/>
    <w:rsid w:val="00921F56"/>
    <w:rsid w:val="009228DD"/>
    <w:rsid w:val="00922F09"/>
    <w:rsid w:val="009231C2"/>
    <w:rsid w:val="00923245"/>
    <w:rsid w:val="00923A85"/>
    <w:rsid w:val="00924A8A"/>
    <w:rsid w:val="00924BCA"/>
    <w:rsid w:val="0092560D"/>
    <w:rsid w:val="009256B8"/>
    <w:rsid w:val="00925757"/>
    <w:rsid w:val="00925867"/>
    <w:rsid w:val="00925DD5"/>
    <w:rsid w:val="00925F5A"/>
    <w:rsid w:val="009260EE"/>
    <w:rsid w:val="0092649C"/>
    <w:rsid w:val="009268A8"/>
    <w:rsid w:val="0092752C"/>
    <w:rsid w:val="00927C73"/>
    <w:rsid w:val="00927DDF"/>
    <w:rsid w:val="00927E27"/>
    <w:rsid w:val="00927F34"/>
    <w:rsid w:val="00930216"/>
    <w:rsid w:val="0093074A"/>
    <w:rsid w:val="00930A51"/>
    <w:rsid w:val="00930D5D"/>
    <w:rsid w:val="00930F3B"/>
    <w:rsid w:val="00931262"/>
    <w:rsid w:val="00931991"/>
    <w:rsid w:val="00931A98"/>
    <w:rsid w:val="009321E6"/>
    <w:rsid w:val="0093234D"/>
    <w:rsid w:val="00932CFF"/>
    <w:rsid w:val="0093336C"/>
    <w:rsid w:val="009335CA"/>
    <w:rsid w:val="00933951"/>
    <w:rsid w:val="00933CEA"/>
    <w:rsid w:val="00934469"/>
    <w:rsid w:val="00934643"/>
    <w:rsid w:val="00934780"/>
    <w:rsid w:val="009348A1"/>
    <w:rsid w:val="00934ED1"/>
    <w:rsid w:val="00935493"/>
    <w:rsid w:val="009356A2"/>
    <w:rsid w:val="00935D20"/>
    <w:rsid w:val="00936291"/>
    <w:rsid w:val="009366F2"/>
    <w:rsid w:val="00936703"/>
    <w:rsid w:val="00936ED8"/>
    <w:rsid w:val="009370E1"/>
    <w:rsid w:val="009370FC"/>
    <w:rsid w:val="00937961"/>
    <w:rsid w:val="00937B32"/>
    <w:rsid w:val="00937C62"/>
    <w:rsid w:val="00940600"/>
    <w:rsid w:val="00940BD8"/>
    <w:rsid w:val="00940DB8"/>
    <w:rsid w:val="00940E40"/>
    <w:rsid w:val="00940FBD"/>
    <w:rsid w:val="00941155"/>
    <w:rsid w:val="009415D0"/>
    <w:rsid w:val="00941815"/>
    <w:rsid w:val="00941BD9"/>
    <w:rsid w:val="00941C32"/>
    <w:rsid w:val="009423D8"/>
    <w:rsid w:val="009425F9"/>
    <w:rsid w:val="009429DD"/>
    <w:rsid w:val="00942D55"/>
    <w:rsid w:val="00942FC0"/>
    <w:rsid w:val="009435B6"/>
    <w:rsid w:val="0094373F"/>
    <w:rsid w:val="0094411F"/>
    <w:rsid w:val="009442B0"/>
    <w:rsid w:val="0094481F"/>
    <w:rsid w:val="00944BCB"/>
    <w:rsid w:val="00944F41"/>
    <w:rsid w:val="0094537F"/>
    <w:rsid w:val="009453B7"/>
    <w:rsid w:val="00945823"/>
    <w:rsid w:val="00945833"/>
    <w:rsid w:val="00945D36"/>
    <w:rsid w:val="00945FC0"/>
    <w:rsid w:val="00946093"/>
    <w:rsid w:val="009463E2"/>
    <w:rsid w:val="009464C8"/>
    <w:rsid w:val="009465CB"/>
    <w:rsid w:val="00946B9E"/>
    <w:rsid w:val="00947469"/>
    <w:rsid w:val="009509FD"/>
    <w:rsid w:val="00950CE7"/>
    <w:rsid w:val="00951AE4"/>
    <w:rsid w:val="009525C9"/>
    <w:rsid w:val="00952885"/>
    <w:rsid w:val="00952A72"/>
    <w:rsid w:val="00953349"/>
    <w:rsid w:val="0095356E"/>
    <w:rsid w:val="00953764"/>
    <w:rsid w:val="009544AE"/>
    <w:rsid w:val="00954A06"/>
    <w:rsid w:val="00954B9B"/>
    <w:rsid w:val="00955481"/>
    <w:rsid w:val="00955679"/>
    <w:rsid w:val="00955916"/>
    <w:rsid w:val="00955919"/>
    <w:rsid w:val="009567F9"/>
    <w:rsid w:val="00956846"/>
    <w:rsid w:val="00956C78"/>
    <w:rsid w:val="00956CDF"/>
    <w:rsid w:val="00956D70"/>
    <w:rsid w:val="009572D6"/>
    <w:rsid w:val="00960533"/>
    <w:rsid w:val="00960746"/>
    <w:rsid w:val="0096079A"/>
    <w:rsid w:val="00960888"/>
    <w:rsid w:val="00960AB4"/>
    <w:rsid w:val="00960E77"/>
    <w:rsid w:val="00960FAF"/>
    <w:rsid w:val="00961311"/>
    <w:rsid w:val="009613B4"/>
    <w:rsid w:val="00961651"/>
    <w:rsid w:val="00961B6C"/>
    <w:rsid w:val="0096213D"/>
    <w:rsid w:val="00962A3E"/>
    <w:rsid w:val="00962A99"/>
    <w:rsid w:val="00963142"/>
    <w:rsid w:val="0096321E"/>
    <w:rsid w:val="00963273"/>
    <w:rsid w:val="0096341A"/>
    <w:rsid w:val="00963453"/>
    <w:rsid w:val="009640E4"/>
    <w:rsid w:val="00964425"/>
    <w:rsid w:val="00964D2B"/>
    <w:rsid w:val="00965746"/>
    <w:rsid w:val="00965909"/>
    <w:rsid w:val="009659B5"/>
    <w:rsid w:val="00965E56"/>
    <w:rsid w:val="00965F20"/>
    <w:rsid w:val="00966232"/>
    <w:rsid w:val="009664C7"/>
    <w:rsid w:val="009665E0"/>
    <w:rsid w:val="009667B6"/>
    <w:rsid w:val="00967978"/>
    <w:rsid w:val="0097016F"/>
    <w:rsid w:val="00970473"/>
    <w:rsid w:val="0097047F"/>
    <w:rsid w:val="0097080C"/>
    <w:rsid w:val="00970970"/>
    <w:rsid w:val="00970BD6"/>
    <w:rsid w:val="00970ECC"/>
    <w:rsid w:val="00970F83"/>
    <w:rsid w:val="0097163D"/>
    <w:rsid w:val="00971DB8"/>
    <w:rsid w:val="00972434"/>
    <w:rsid w:val="009725D7"/>
    <w:rsid w:val="00973184"/>
    <w:rsid w:val="0097321C"/>
    <w:rsid w:val="009732AB"/>
    <w:rsid w:val="00973833"/>
    <w:rsid w:val="00973AFE"/>
    <w:rsid w:val="00974113"/>
    <w:rsid w:val="009761AB"/>
    <w:rsid w:val="00976591"/>
    <w:rsid w:val="0097666D"/>
    <w:rsid w:val="00977D86"/>
    <w:rsid w:val="0098009C"/>
    <w:rsid w:val="00980408"/>
    <w:rsid w:val="00980FD5"/>
    <w:rsid w:val="009814BA"/>
    <w:rsid w:val="0098183B"/>
    <w:rsid w:val="00981ACA"/>
    <w:rsid w:val="00981B3B"/>
    <w:rsid w:val="00981D62"/>
    <w:rsid w:val="00981DF3"/>
    <w:rsid w:val="00981E3C"/>
    <w:rsid w:val="00981EDC"/>
    <w:rsid w:val="00982786"/>
    <w:rsid w:val="00982AAE"/>
    <w:rsid w:val="00982BE2"/>
    <w:rsid w:val="00982C3A"/>
    <w:rsid w:val="009830EA"/>
    <w:rsid w:val="009832C1"/>
    <w:rsid w:val="0098384E"/>
    <w:rsid w:val="00983A4F"/>
    <w:rsid w:val="009843E4"/>
    <w:rsid w:val="009844D5"/>
    <w:rsid w:val="009845A3"/>
    <w:rsid w:val="00984A73"/>
    <w:rsid w:val="00984C26"/>
    <w:rsid w:val="0098525B"/>
    <w:rsid w:val="0098548E"/>
    <w:rsid w:val="0098563D"/>
    <w:rsid w:val="00985717"/>
    <w:rsid w:val="00985770"/>
    <w:rsid w:val="009857D5"/>
    <w:rsid w:val="00985CBB"/>
    <w:rsid w:val="00985D75"/>
    <w:rsid w:val="00985DAF"/>
    <w:rsid w:val="00985E0D"/>
    <w:rsid w:val="00985E11"/>
    <w:rsid w:val="00986AB1"/>
    <w:rsid w:val="00986BDD"/>
    <w:rsid w:val="00986D96"/>
    <w:rsid w:val="009900C7"/>
    <w:rsid w:val="00990257"/>
    <w:rsid w:val="009903AF"/>
    <w:rsid w:val="0099046B"/>
    <w:rsid w:val="009909DD"/>
    <w:rsid w:val="00991116"/>
    <w:rsid w:val="00992524"/>
    <w:rsid w:val="009928B8"/>
    <w:rsid w:val="00992AEB"/>
    <w:rsid w:val="00992B64"/>
    <w:rsid w:val="00992D3A"/>
    <w:rsid w:val="00992ECB"/>
    <w:rsid w:val="0099305B"/>
    <w:rsid w:val="00993870"/>
    <w:rsid w:val="009939D8"/>
    <w:rsid w:val="00993E62"/>
    <w:rsid w:val="00994642"/>
    <w:rsid w:val="00994811"/>
    <w:rsid w:val="00995218"/>
    <w:rsid w:val="009966DC"/>
    <w:rsid w:val="0099683F"/>
    <w:rsid w:val="00996863"/>
    <w:rsid w:val="00997178"/>
    <w:rsid w:val="00997536"/>
    <w:rsid w:val="00997957"/>
    <w:rsid w:val="00997B3C"/>
    <w:rsid w:val="00997E0B"/>
    <w:rsid w:val="00997E8F"/>
    <w:rsid w:val="009A0411"/>
    <w:rsid w:val="009A0427"/>
    <w:rsid w:val="009A0550"/>
    <w:rsid w:val="009A067B"/>
    <w:rsid w:val="009A0733"/>
    <w:rsid w:val="009A0C30"/>
    <w:rsid w:val="009A11C4"/>
    <w:rsid w:val="009A11CD"/>
    <w:rsid w:val="009A167C"/>
    <w:rsid w:val="009A21D3"/>
    <w:rsid w:val="009A2D35"/>
    <w:rsid w:val="009A30FD"/>
    <w:rsid w:val="009A336C"/>
    <w:rsid w:val="009A38D8"/>
    <w:rsid w:val="009A39E3"/>
    <w:rsid w:val="009A3B88"/>
    <w:rsid w:val="009A3CB2"/>
    <w:rsid w:val="009A42C1"/>
    <w:rsid w:val="009A4669"/>
    <w:rsid w:val="009A4750"/>
    <w:rsid w:val="009A4884"/>
    <w:rsid w:val="009A4B7B"/>
    <w:rsid w:val="009A4F7F"/>
    <w:rsid w:val="009A4FB1"/>
    <w:rsid w:val="009A519B"/>
    <w:rsid w:val="009A5217"/>
    <w:rsid w:val="009A5411"/>
    <w:rsid w:val="009A5551"/>
    <w:rsid w:val="009A57A9"/>
    <w:rsid w:val="009A6087"/>
    <w:rsid w:val="009A6CD0"/>
    <w:rsid w:val="009A6DF9"/>
    <w:rsid w:val="009A6E18"/>
    <w:rsid w:val="009A730B"/>
    <w:rsid w:val="009A78ED"/>
    <w:rsid w:val="009A7B00"/>
    <w:rsid w:val="009B01C5"/>
    <w:rsid w:val="009B0339"/>
    <w:rsid w:val="009B03AF"/>
    <w:rsid w:val="009B03B7"/>
    <w:rsid w:val="009B0646"/>
    <w:rsid w:val="009B0731"/>
    <w:rsid w:val="009B0978"/>
    <w:rsid w:val="009B0996"/>
    <w:rsid w:val="009B0B4D"/>
    <w:rsid w:val="009B0C1C"/>
    <w:rsid w:val="009B14E0"/>
    <w:rsid w:val="009B163B"/>
    <w:rsid w:val="009B1CB0"/>
    <w:rsid w:val="009B1F99"/>
    <w:rsid w:val="009B20C6"/>
    <w:rsid w:val="009B260A"/>
    <w:rsid w:val="009B26B9"/>
    <w:rsid w:val="009B2875"/>
    <w:rsid w:val="009B317A"/>
    <w:rsid w:val="009B3697"/>
    <w:rsid w:val="009B392F"/>
    <w:rsid w:val="009B3CA9"/>
    <w:rsid w:val="009B4064"/>
    <w:rsid w:val="009B420C"/>
    <w:rsid w:val="009B4859"/>
    <w:rsid w:val="009B4CB4"/>
    <w:rsid w:val="009B4EEF"/>
    <w:rsid w:val="009B51C7"/>
    <w:rsid w:val="009B5328"/>
    <w:rsid w:val="009B5413"/>
    <w:rsid w:val="009B5A5A"/>
    <w:rsid w:val="009B5A77"/>
    <w:rsid w:val="009B6227"/>
    <w:rsid w:val="009B6CD8"/>
    <w:rsid w:val="009B7BAF"/>
    <w:rsid w:val="009B7D75"/>
    <w:rsid w:val="009B7F88"/>
    <w:rsid w:val="009C000B"/>
    <w:rsid w:val="009C0097"/>
    <w:rsid w:val="009C00DF"/>
    <w:rsid w:val="009C0114"/>
    <w:rsid w:val="009C038F"/>
    <w:rsid w:val="009C0C35"/>
    <w:rsid w:val="009C1262"/>
    <w:rsid w:val="009C1B7D"/>
    <w:rsid w:val="009C1D6A"/>
    <w:rsid w:val="009C1D8E"/>
    <w:rsid w:val="009C1EC8"/>
    <w:rsid w:val="009C1F45"/>
    <w:rsid w:val="009C2060"/>
    <w:rsid w:val="009C2DDE"/>
    <w:rsid w:val="009C320F"/>
    <w:rsid w:val="009C32C7"/>
    <w:rsid w:val="009C3656"/>
    <w:rsid w:val="009C392E"/>
    <w:rsid w:val="009C3B5D"/>
    <w:rsid w:val="009C3BF1"/>
    <w:rsid w:val="009C458C"/>
    <w:rsid w:val="009C458E"/>
    <w:rsid w:val="009C4704"/>
    <w:rsid w:val="009C4773"/>
    <w:rsid w:val="009C487F"/>
    <w:rsid w:val="009C4A36"/>
    <w:rsid w:val="009C4D99"/>
    <w:rsid w:val="009C5132"/>
    <w:rsid w:val="009C519E"/>
    <w:rsid w:val="009C52CB"/>
    <w:rsid w:val="009C5587"/>
    <w:rsid w:val="009C58B4"/>
    <w:rsid w:val="009C5957"/>
    <w:rsid w:val="009C59A3"/>
    <w:rsid w:val="009C5A97"/>
    <w:rsid w:val="009C5D52"/>
    <w:rsid w:val="009C5F02"/>
    <w:rsid w:val="009C607E"/>
    <w:rsid w:val="009C6665"/>
    <w:rsid w:val="009C6A3A"/>
    <w:rsid w:val="009C6BF4"/>
    <w:rsid w:val="009C6CF9"/>
    <w:rsid w:val="009C7250"/>
    <w:rsid w:val="009C7691"/>
    <w:rsid w:val="009C76FD"/>
    <w:rsid w:val="009C7CE7"/>
    <w:rsid w:val="009D01BF"/>
    <w:rsid w:val="009D097E"/>
    <w:rsid w:val="009D0A75"/>
    <w:rsid w:val="009D111E"/>
    <w:rsid w:val="009D1270"/>
    <w:rsid w:val="009D1A5D"/>
    <w:rsid w:val="009D1B45"/>
    <w:rsid w:val="009D214A"/>
    <w:rsid w:val="009D2277"/>
    <w:rsid w:val="009D2576"/>
    <w:rsid w:val="009D26DF"/>
    <w:rsid w:val="009D28CA"/>
    <w:rsid w:val="009D28ED"/>
    <w:rsid w:val="009D301C"/>
    <w:rsid w:val="009D31BB"/>
    <w:rsid w:val="009D3654"/>
    <w:rsid w:val="009D3EF2"/>
    <w:rsid w:val="009D4238"/>
    <w:rsid w:val="009D4262"/>
    <w:rsid w:val="009D4779"/>
    <w:rsid w:val="009D48DA"/>
    <w:rsid w:val="009D4994"/>
    <w:rsid w:val="009D4E77"/>
    <w:rsid w:val="009D51CD"/>
    <w:rsid w:val="009D5233"/>
    <w:rsid w:val="009D5453"/>
    <w:rsid w:val="009D5881"/>
    <w:rsid w:val="009D5B40"/>
    <w:rsid w:val="009D60EF"/>
    <w:rsid w:val="009D668B"/>
    <w:rsid w:val="009D66E2"/>
    <w:rsid w:val="009D68D6"/>
    <w:rsid w:val="009D7318"/>
    <w:rsid w:val="009D73A2"/>
    <w:rsid w:val="009D75B8"/>
    <w:rsid w:val="009E00FD"/>
    <w:rsid w:val="009E0240"/>
    <w:rsid w:val="009E0ABC"/>
    <w:rsid w:val="009E0EED"/>
    <w:rsid w:val="009E1F27"/>
    <w:rsid w:val="009E222A"/>
    <w:rsid w:val="009E2269"/>
    <w:rsid w:val="009E27A7"/>
    <w:rsid w:val="009E287B"/>
    <w:rsid w:val="009E2B1C"/>
    <w:rsid w:val="009E2EE8"/>
    <w:rsid w:val="009E2EEB"/>
    <w:rsid w:val="009E3361"/>
    <w:rsid w:val="009E35B8"/>
    <w:rsid w:val="009E3771"/>
    <w:rsid w:val="009E3807"/>
    <w:rsid w:val="009E4035"/>
    <w:rsid w:val="009E403B"/>
    <w:rsid w:val="009E439A"/>
    <w:rsid w:val="009E447D"/>
    <w:rsid w:val="009E461B"/>
    <w:rsid w:val="009E4915"/>
    <w:rsid w:val="009E4B3D"/>
    <w:rsid w:val="009E5064"/>
    <w:rsid w:val="009E523F"/>
    <w:rsid w:val="009E5B6D"/>
    <w:rsid w:val="009E5F4B"/>
    <w:rsid w:val="009E6215"/>
    <w:rsid w:val="009E624A"/>
    <w:rsid w:val="009E66EC"/>
    <w:rsid w:val="009E6951"/>
    <w:rsid w:val="009E6BD8"/>
    <w:rsid w:val="009E6C50"/>
    <w:rsid w:val="009E6D81"/>
    <w:rsid w:val="009E6FA5"/>
    <w:rsid w:val="009E75C1"/>
    <w:rsid w:val="009E775E"/>
    <w:rsid w:val="009E7FDC"/>
    <w:rsid w:val="009F0423"/>
    <w:rsid w:val="009F0961"/>
    <w:rsid w:val="009F13EE"/>
    <w:rsid w:val="009F1442"/>
    <w:rsid w:val="009F15B7"/>
    <w:rsid w:val="009F16D8"/>
    <w:rsid w:val="009F19AC"/>
    <w:rsid w:val="009F1A8A"/>
    <w:rsid w:val="009F1E9E"/>
    <w:rsid w:val="009F1FCE"/>
    <w:rsid w:val="009F2287"/>
    <w:rsid w:val="009F26B9"/>
    <w:rsid w:val="009F29C0"/>
    <w:rsid w:val="009F2A25"/>
    <w:rsid w:val="009F36C9"/>
    <w:rsid w:val="009F3991"/>
    <w:rsid w:val="009F3FBC"/>
    <w:rsid w:val="009F474D"/>
    <w:rsid w:val="009F505E"/>
    <w:rsid w:val="009F5A2A"/>
    <w:rsid w:val="009F614C"/>
    <w:rsid w:val="009F66A0"/>
    <w:rsid w:val="009F690C"/>
    <w:rsid w:val="009F6982"/>
    <w:rsid w:val="009F6DB6"/>
    <w:rsid w:val="009F6FED"/>
    <w:rsid w:val="00A009FA"/>
    <w:rsid w:val="00A00CE6"/>
    <w:rsid w:val="00A00E1C"/>
    <w:rsid w:val="00A0148E"/>
    <w:rsid w:val="00A01552"/>
    <w:rsid w:val="00A01658"/>
    <w:rsid w:val="00A0170C"/>
    <w:rsid w:val="00A01862"/>
    <w:rsid w:val="00A01A77"/>
    <w:rsid w:val="00A026DC"/>
    <w:rsid w:val="00A026ED"/>
    <w:rsid w:val="00A02BE8"/>
    <w:rsid w:val="00A02F4A"/>
    <w:rsid w:val="00A039A3"/>
    <w:rsid w:val="00A03A0C"/>
    <w:rsid w:val="00A03BD8"/>
    <w:rsid w:val="00A04537"/>
    <w:rsid w:val="00A049C1"/>
    <w:rsid w:val="00A05821"/>
    <w:rsid w:val="00A05DFB"/>
    <w:rsid w:val="00A06460"/>
    <w:rsid w:val="00A06DA5"/>
    <w:rsid w:val="00A06DCB"/>
    <w:rsid w:val="00A06E73"/>
    <w:rsid w:val="00A070DA"/>
    <w:rsid w:val="00A0778F"/>
    <w:rsid w:val="00A07F1A"/>
    <w:rsid w:val="00A1001A"/>
    <w:rsid w:val="00A10082"/>
    <w:rsid w:val="00A101FF"/>
    <w:rsid w:val="00A10568"/>
    <w:rsid w:val="00A1131E"/>
    <w:rsid w:val="00A11E96"/>
    <w:rsid w:val="00A12368"/>
    <w:rsid w:val="00A12539"/>
    <w:rsid w:val="00A1320E"/>
    <w:rsid w:val="00A137F2"/>
    <w:rsid w:val="00A138D7"/>
    <w:rsid w:val="00A13B10"/>
    <w:rsid w:val="00A13E05"/>
    <w:rsid w:val="00A144FC"/>
    <w:rsid w:val="00A14792"/>
    <w:rsid w:val="00A14842"/>
    <w:rsid w:val="00A15910"/>
    <w:rsid w:val="00A15AE7"/>
    <w:rsid w:val="00A17453"/>
    <w:rsid w:val="00A17A17"/>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400F"/>
    <w:rsid w:val="00A240EB"/>
    <w:rsid w:val="00A2435B"/>
    <w:rsid w:val="00A24CDB"/>
    <w:rsid w:val="00A25A96"/>
    <w:rsid w:val="00A26006"/>
    <w:rsid w:val="00A2677B"/>
    <w:rsid w:val="00A26789"/>
    <w:rsid w:val="00A26AF4"/>
    <w:rsid w:val="00A272EF"/>
    <w:rsid w:val="00A2757A"/>
    <w:rsid w:val="00A27858"/>
    <w:rsid w:val="00A27B91"/>
    <w:rsid w:val="00A301A4"/>
    <w:rsid w:val="00A309C8"/>
    <w:rsid w:val="00A31376"/>
    <w:rsid w:val="00A31F4B"/>
    <w:rsid w:val="00A323F7"/>
    <w:rsid w:val="00A328CF"/>
    <w:rsid w:val="00A32EFD"/>
    <w:rsid w:val="00A3311F"/>
    <w:rsid w:val="00A335E2"/>
    <w:rsid w:val="00A339EA"/>
    <w:rsid w:val="00A33CF4"/>
    <w:rsid w:val="00A33D88"/>
    <w:rsid w:val="00A34010"/>
    <w:rsid w:val="00A348FF"/>
    <w:rsid w:val="00A34BBD"/>
    <w:rsid w:val="00A34DE7"/>
    <w:rsid w:val="00A34EFF"/>
    <w:rsid w:val="00A352DC"/>
    <w:rsid w:val="00A354CB"/>
    <w:rsid w:val="00A35520"/>
    <w:rsid w:val="00A35737"/>
    <w:rsid w:val="00A36189"/>
    <w:rsid w:val="00A368DC"/>
    <w:rsid w:val="00A36EF2"/>
    <w:rsid w:val="00A400EE"/>
    <w:rsid w:val="00A4058D"/>
    <w:rsid w:val="00A406D8"/>
    <w:rsid w:val="00A4070C"/>
    <w:rsid w:val="00A40C5B"/>
    <w:rsid w:val="00A40F96"/>
    <w:rsid w:val="00A4155F"/>
    <w:rsid w:val="00A4161C"/>
    <w:rsid w:val="00A41EFC"/>
    <w:rsid w:val="00A4244E"/>
    <w:rsid w:val="00A43212"/>
    <w:rsid w:val="00A432EA"/>
    <w:rsid w:val="00A43558"/>
    <w:rsid w:val="00A43B30"/>
    <w:rsid w:val="00A44993"/>
    <w:rsid w:val="00A4532D"/>
    <w:rsid w:val="00A4537B"/>
    <w:rsid w:val="00A45422"/>
    <w:rsid w:val="00A4585E"/>
    <w:rsid w:val="00A45A75"/>
    <w:rsid w:val="00A45D21"/>
    <w:rsid w:val="00A466FB"/>
    <w:rsid w:val="00A46765"/>
    <w:rsid w:val="00A4711E"/>
    <w:rsid w:val="00A473D3"/>
    <w:rsid w:val="00A47672"/>
    <w:rsid w:val="00A4777A"/>
    <w:rsid w:val="00A47C4F"/>
    <w:rsid w:val="00A504FE"/>
    <w:rsid w:val="00A50A24"/>
    <w:rsid w:val="00A50E1B"/>
    <w:rsid w:val="00A518EA"/>
    <w:rsid w:val="00A51D10"/>
    <w:rsid w:val="00A52111"/>
    <w:rsid w:val="00A523FD"/>
    <w:rsid w:val="00A524D1"/>
    <w:rsid w:val="00A526ED"/>
    <w:rsid w:val="00A52B17"/>
    <w:rsid w:val="00A53009"/>
    <w:rsid w:val="00A53209"/>
    <w:rsid w:val="00A533FC"/>
    <w:rsid w:val="00A535AC"/>
    <w:rsid w:val="00A53A90"/>
    <w:rsid w:val="00A540E1"/>
    <w:rsid w:val="00A549C9"/>
    <w:rsid w:val="00A54AA0"/>
    <w:rsid w:val="00A54AC6"/>
    <w:rsid w:val="00A54DC8"/>
    <w:rsid w:val="00A54DF5"/>
    <w:rsid w:val="00A54E7B"/>
    <w:rsid w:val="00A55B33"/>
    <w:rsid w:val="00A55F41"/>
    <w:rsid w:val="00A5638B"/>
    <w:rsid w:val="00A5656D"/>
    <w:rsid w:val="00A56938"/>
    <w:rsid w:val="00A5712D"/>
    <w:rsid w:val="00A57D4C"/>
    <w:rsid w:val="00A57FF7"/>
    <w:rsid w:val="00A600CC"/>
    <w:rsid w:val="00A6072B"/>
    <w:rsid w:val="00A60957"/>
    <w:rsid w:val="00A60B6E"/>
    <w:rsid w:val="00A60DEE"/>
    <w:rsid w:val="00A6116A"/>
    <w:rsid w:val="00A6133D"/>
    <w:rsid w:val="00A61357"/>
    <w:rsid w:val="00A621AC"/>
    <w:rsid w:val="00A6242E"/>
    <w:rsid w:val="00A625DF"/>
    <w:rsid w:val="00A628D9"/>
    <w:rsid w:val="00A62A3E"/>
    <w:rsid w:val="00A62C6C"/>
    <w:rsid w:val="00A631D8"/>
    <w:rsid w:val="00A6356C"/>
    <w:rsid w:val="00A63E70"/>
    <w:rsid w:val="00A6431F"/>
    <w:rsid w:val="00A644F3"/>
    <w:rsid w:val="00A6493A"/>
    <w:rsid w:val="00A64B26"/>
    <w:rsid w:val="00A64BD2"/>
    <w:rsid w:val="00A64C7F"/>
    <w:rsid w:val="00A65123"/>
    <w:rsid w:val="00A65223"/>
    <w:rsid w:val="00A658CE"/>
    <w:rsid w:val="00A65BAF"/>
    <w:rsid w:val="00A6608B"/>
    <w:rsid w:val="00A664B7"/>
    <w:rsid w:val="00A6674E"/>
    <w:rsid w:val="00A671C5"/>
    <w:rsid w:val="00A677C0"/>
    <w:rsid w:val="00A678D5"/>
    <w:rsid w:val="00A67CED"/>
    <w:rsid w:val="00A67F2F"/>
    <w:rsid w:val="00A70683"/>
    <w:rsid w:val="00A7096D"/>
    <w:rsid w:val="00A70B40"/>
    <w:rsid w:val="00A71007"/>
    <w:rsid w:val="00A710C3"/>
    <w:rsid w:val="00A71286"/>
    <w:rsid w:val="00A718C9"/>
    <w:rsid w:val="00A72E1D"/>
    <w:rsid w:val="00A72FBC"/>
    <w:rsid w:val="00A7315C"/>
    <w:rsid w:val="00A735BD"/>
    <w:rsid w:val="00A739B3"/>
    <w:rsid w:val="00A73ECA"/>
    <w:rsid w:val="00A74050"/>
    <w:rsid w:val="00A745F3"/>
    <w:rsid w:val="00A7465F"/>
    <w:rsid w:val="00A74BF4"/>
    <w:rsid w:val="00A74D6D"/>
    <w:rsid w:val="00A74F03"/>
    <w:rsid w:val="00A75431"/>
    <w:rsid w:val="00A755F3"/>
    <w:rsid w:val="00A759B4"/>
    <w:rsid w:val="00A7601A"/>
    <w:rsid w:val="00A761C3"/>
    <w:rsid w:val="00A7646B"/>
    <w:rsid w:val="00A76DA0"/>
    <w:rsid w:val="00A771B7"/>
    <w:rsid w:val="00A77222"/>
    <w:rsid w:val="00A773BE"/>
    <w:rsid w:val="00A774A2"/>
    <w:rsid w:val="00A77A49"/>
    <w:rsid w:val="00A77E21"/>
    <w:rsid w:val="00A77F97"/>
    <w:rsid w:val="00A8032E"/>
    <w:rsid w:val="00A80357"/>
    <w:rsid w:val="00A8052D"/>
    <w:rsid w:val="00A805AD"/>
    <w:rsid w:val="00A80624"/>
    <w:rsid w:val="00A80DB4"/>
    <w:rsid w:val="00A80F2B"/>
    <w:rsid w:val="00A8107C"/>
    <w:rsid w:val="00A812A0"/>
    <w:rsid w:val="00A812F5"/>
    <w:rsid w:val="00A816EF"/>
    <w:rsid w:val="00A819E2"/>
    <w:rsid w:val="00A81A07"/>
    <w:rsid w:val="00A81A84"/>
    <w:rsid w:val="00A81DA6"/>
    <w:rsid w:val="00A82432"/>
    <w:rsid w:val="00A82BDB"/>
    <w:rsid w:val="00A82C67"/>
    <w:rsid w:val="00A83806"/>
    <w:rsid w:val="00A83831"/>
    <w:rsid w:val="00A840AD"/>
    <w:rsid w:val="00A8459F"/>
    <w:rsid w:val="00A845A1"/>
    <w:rsid w:val="00A8463F"/>
    <w:rsid w:val="00A8523B"/>
    <w:rsid w:val="00A85CE6"/>
    <w:rsid w:val="00A8666B"/>
    <w:rsid w:val="00A86C97"/>
    <w:rsid w:val="00A87576"/>
    <w:rsid w:val="00A877AD"/>
    <w:rsid w:val="00A87B07"/>
    <w:rsid w:val="00A90512"/>
    <w:rsid w:val="00A9062C"/>
    <w:rsid w:val="00A913C7"/>
    <w:rsid w:val="00A915C1"/>
    <w:rsid w:val="00A91941"/>
    <w:rsid w:val="00A91A55"/>
    <w:rsid w:val="00A9217C"/>
    <w:rsid w:val="00A928AD"/>
    <w:rsid w:val="00A92A98"/>
    <w:rsid w:val="00A92AB8"/>
    <w:rsid w:val="00A92FE9"/>
    <w:rsid w:val="00A93446"/>
    <w:rsid w:val="00A942EF"/>
    <w:rsid w:val="00A9474F"/>
    <w:rsid w:val="00A94796"/>
    <w:rsid w:val="00A94820"/>
    <w:rsid w:val="00A95113"/>
    <w:rsid w:val="00A95A4F"/>
    <w:rsid w:val="00A95C89"/>
    <w:rsid w:val="00A960DD"/>
    <w:rsid w:val="00A9625D"/>
    <w:rsid w:val="00A96694"/>
    <w:rsid w:val="00A9676C"/>
    <w:rsid w:val="00A971B2"/>
    <w:rsid w:val="00A97759"/>
    <w:rsid w:val="00A9778B"/>
    <w:rsid w:val="00A977EC"/>
    <w:rsid w:val="00A97A34"/>
    <w:rsid w:val="00A97BE0"/>
    <w:rsid w:val="00AA0098"/>
    <w:rsid w:val="00AA00E8"/>
    <w:rsid w:val="00AA0190"/>
    <w:rsid w:val="00AA02D0"/>
    <w:rsid w:val="00AA0493"/>
    <w:rsid w:val="00AA05AC"/>
    <w:rsid w:val="00AA0E4F"/>
    <w:rsid w:val="00AA1195"/>
    <w:rsid w:val="00AA150C"/>
    <w:rsid w:val="00AA19D0"/>
    <w:rsid w:val="00AA20D6"/>
    <w:rsid w:val="00AA238E"/>
    <w:rsid w:val="00AA2E97"/>
    <w:rsid w:val="00AA347A"/>
    <w:rsid w:val="00AA39A3"/>
    <w:rsid w:val="00AA3EFA"/>
    <w:rsid w:val="00AA42FB"/>
    <w:rsid w:val="00AA483C"/>
    <w:rsid w:val="00AA4960"/>
    <w:rsid w:val="00AA4D19"/>
    <w:rsid w:val="00AA4D47"/>
    <w:rsid w:val="00AA4FC9"/>
    <w:rsid w:val="00AA51EE"/>
    <w:rsid w:val="00AA54B6"/>
    <w:rsid w:val="00AA59F8"/>
    <w:rsid w:val="00AA6879"/>
    <w:rsid w:val="00AA6941"/>
    <w:rsid w:val="00AA6B65"/>
    <w:rsid w:val="00AA74E6"/>
    <w:rsid w:val="00AA752A"/>
    <w:rsid w:val="00AA77D4"/>
    <w:rsid w:val="00AA7B67"/>
    <w:rsid w:val="00AA7EFA"/>
    <w:rsid w:val="00AB0FCC"/>
    <w:rsid w:val="00AB1732"/>
    <w:rsid w:val="00AB17C8"/>
    <w:rsid w:val="00AB185C"/>
    <w:rsid w:val="00AB1943"/>
    <w:rsid w:val="00AB2045"/>
    <w:rsid w:val="00AB21A2"/>
    <w:rsid w:val="00AB21FA"/>
    <w:rsid w:val="00AB2229"/>
    <w:rsid w:val="00AB264E"/>
    <w:rsid w:val="00AB2869"/>
    <w:rsid w:val="00AB296F"/>
    <w:rsid w:val="00AB2F5E"/>
    <w:rsid w:val="00AB30D5"/>
    <w:rsid w:val="00AB3699"/>
    <w:rsid w:val="00AB3C1A"/>
    <w:rsid w:val="00AB4250"/>
    <w:rsid w:val="00AB4339"/>
    <w:rsid w:val="00AB437E"/>
    <w:rsid w:val="00AB4865"/>
    <w:rsid w:val="00AB4C44"/>
    <w:rsid w:val="00AB4D2A"/>
    <w:rsid w:val="00AB4D84"/>
    <w:rsid w:val="00AB5A4D"/>
    <w:rsid w:val="00AB5A53"/>
    <w:rsid w:val="00AB5A98"/>
    <w:rsid w:val="00AB5F02"/>
    <w:rsid w:val="00AB5F60"/>
    <w:rsid w:val="00AB6154"/>
    <w:rsid w:val="00AB653E"/>
    <w:rsid w:val="00AC0119"/>
    <w:rsid w:val="00AC03A6"/>
    <w:rsid w:val="00AC0750"/>
    <w:rsid w:val="00AC0CFA"/>
    <w:rsid w:val="00AC0D3A"/>
    <w:rsid w:val="00AC0E3E"/>
    <w:rsid w:val="00AC0E9F"/>
    <w:rsid w:val="00AC0F32"/>
    <w:rsid w:val="00AC1A4E"/>
    <w:rsid w:val="00AC20AD"/>
    <w:rsid w:val="00AC238C"/>
    <w:rsid w:val="00AC2D52"/>
    <w:rsid w:val="00AC2EF0"/>
    <w:rsid w:val="00AC3078"/>
    <w:rsid w:val="00AC3772"/>
    <w:rsid w:val="00AC3C6A"/>
    <w:rsid w:val="00AC3CBC"/>
    <w:rsid w:val="00AC41C1"/>
    <w:rsid w:val="00AC44E6"/>
    <w:rsid w:val="00AC4D20"/>
    <w:rsid w:val="00AC4D5C"/>
    <w:rsid w:val="00AC53C8"/>
    <w:rsid w:val="00AC5535"/>
    <w:rsid w:val="00AC5D47"/>
    <w:rsid w:val="00AC5DE1"/>
    <w:rsid w:val="00AC5E61"/>
    <w:rsid w:val="00AC5EB2"/>
    <w:rsid w:val="00AC6094"/>
    <w:rsid w:val="00AC61E8"/>
    <w:rsid w:val="00AC62E4"/>
    <w:rsid w:val="00AC6D33"/>
    <w:rsid w:val="00AD02BF"/>
    <w:rsid w:val="00AD04E0"/>
    <w:rsid w:val="00AD0B4E"/>
    <w:rsid w:val="00AD1109"/>
    <w:rsid w:val="00AD1214"/>
    <w:rsid w:val="00AD125E"/>
    <w:rsid w:val="00AD1681"/>
    <w:rsid w:val="00AD20D0"/>
    <w:rsid w:val="00AD250F"/>
    <w:rsid w:val="00AD26A5"/>
    <w:rsid w:val="00AD2B53"/>
    <w:rsid w:val="00AD300B"/>
    <w:rsid w:val="00AD3268"/>
    <w:rsid w:val="00AD34BF"/>
    <w:rsid w:val="00AD378F"/>
    <w:rsid w:val="00AD545D"/>
    <w:rsid w:val="00AD5606"/>
    <w:rsid w:val="00AD5795"/>
    <w:rsid w:val="00AD5962"/>
    <w:rsid w:val="00AD5A35"/>
    <w:rsid w:val="00AD5E96"/>
    <w:rsid w:val="00AD69D2"/>
    <w:rsid w:val="00AD7105"/>
    <w:rsid w:val="00AD733A"/>
    <w:rsid w:val="00AD741B"/>
    <w:rsid w:val="00AD7A23"/>
    <w:rsid w:val="00AE0042"/>
    <w:rsid w:val="00AE0274"/>
    <w:rsid w:val="00AE02E9"/>
    <w:rsid w:val="00AE060C"/>
    <w:rsid w:val="00AE066C"/>
    <w:rsid w:val="00AE1403"/>
    <w:rsid w:val="00AE148B"/>
    <w:rsid w:val="00AE18CD"/>
    <w:rsid w:val="00AE21B4"/>
    <w:rsid w:val="00AE246C"/>
    <w:rsid w:val="00AE25A6"/>
    <w:rsid w:val="00AE2C71"/>
    <w:rsid w:val="00AE3AC0"/>
    <w:rsid w:val="00AE3F39"/>
    <w:rsid w:val="00AE4342"/>
    <w:rsid w:val="00AE4369"/>
    <w:rsid w:val="00AE465E"/>
    <w:rsid w:val="00AE473A"/>
    <w:rsid w:val="00AE501D"/>
    <w:rsid w:val="00AE50A7"/>
    <w:rsid w:val="00AE53E7"/>
    <w:rsid w:val="00AE543D"/>
    <w:rsid w:val="00AE56A1"/>
    <w:rsid w:val="00AE586B"/>
    <w:rsid w:val="00AE59D2"/>
    <w:rsid w:val="00AE5CC7"/>
    <w:rsid w:val="00AE5E00"/>
    <w:rsid w:val="00AE60F0"/>
    <w:rsid w:val="00AE6243"/>
    <w:rsid w:val="00AE6994"/>
    <w:rsid w:val="00AE71F3"/>
    <w:rsid w:val="00AE7A45"/>
    <w:rsid w:val="00AE7ACF"/>
    <w:rsid w:val="00AE7BA7"/>
    <w:rsid w:val="00AE7C1C"/>
    <w:rsid w:val="00AE7CCC"/>
    <w:rsid w:val="00AF02A0"/>
    <w:rsid w:val="00AF042E"/>
    <w:rsid w:val="00AF0E77"/>
    <w:rsid w:val="00AF11FA"/>
    <w:rsid w:val="00AF15B8"/>
    <w:rsid w:val="00AF164B"/>
    <w:rsid w:val="00AF16D1"/>
    <w:rsid w:val="00AF19F2"/>
    <w:rsid w:val="00AF247F"/>
    <w:rsid w:val="00AF286E"/>
    <w:rsid w:val="00AF29F8"/>
    <w:rsid w:val="00AF2A0A"/>
    <w:rsid w:val="00AF2F34"/>
    <w:rsid w:val="00AF3311"/>
    <w:rsid w:val="00AF33A3"/>
    <w:rsid w:val="00AF33F6"/>
    <w:rsid w:val="00AF3542"/>
    <w:rsid w:val="00AF361C"/>
    <w:rsid w:val="00AF39F8"/>
    <w:rsid w:val="00AF3BA1"/>
    <w:rsid w:val="00AF3DAD"/>
    <w:rsid w:val="00AF405D"/>
    <w:rsid w:val="00AF41E3"/>
    <w:rsid w:val="00AF4241"/>
    <w:rsid w:val="00AF44C2"/>
    <w:rsid w:val="00AF51D3"/>
    <w:rsid w:val="00AF5595"/>
    <w:rsid w:val="00AF623E"/>
    <w:rsid w:val="00AF62F1"/>
    <w:rsid w:val="00AF6491"/>
    <w:rsid w:val="00AF6C5B"/>
    <w:rsid w:val="00AF742E"/>
    <w:rsid w:val="00AF764A"/>
    <w:rsid w:val="00B006E8"/>
    <w:rsid w:val="00B00C97"/>
    <w:rsid w:val="00B00DCE"/>
    <w:rsid w:val="00B00EF4"/>
    <w:rsid w:val="00B0104D"/>
    <w:rsid w:val="00B010FE"/>
    <w:rsid w:val="00B011A3"/>
    <w:rsid w:val="00B01619"/>
    <w:rsid w:val="00B017B4"/>
    <w:rsid w:val="00B01CDA"/>
    <w:rsid w:val="00B0205D"/>
    <w:rsid w:val="00B02148"/>
    <w:rsid w:val="00B022FC"/>
    <w:rsid w:val="00B02469"/>
    <w:rsid w:val="00B02676"/>
    <w:rsid w:val="00B02895"/>
    <w:rsid w:val="00B0289D"/>
    <w:rsid w:val="00B02B6D"/>
    <w:rsid w:val="00B02EE8"/>
    <w:rsid w:val="00B03CD6"/>
    <w:rsid w:val="00B0451B"/>
    <w:rsid w:val="00B04944"/>
    <w:rsid w:val="00B0537A"/>
    <w:rsid w:val="00B05522"/>
    <w:rsid w:val="00B05687"/>
    <w:rsid w:val="00B05B8E"/>
    <w:rsid w:val="00B05EB5"/>
    <w:rsid w:val="00B06437"/>
    <w:rsid w:val="00B0698D"/>
    <w:rsid w:val="00B069FC"/>
    <w:rsid w:val="00B06DFC"/>
    <w:rsid w:val="00B07356"/>
    <w:rsid w:val="00B0744B"/>
    <w:rsid w:val="00B101F1"/>
    <w:rsid w:val="00B11052"/>
    <w:rsid w:val="00B113DD"/>
    <w:rsid w:val="00B115DA"/>
    <w:rsid w:val="00B12046"/>
    <w:rsid w:val="00B12315"/>
    <w:rsid w:val="00B1252E"/>
    <w:rsid w:val="00B137E1"/>
    <w:rsid w:val="00B13939"/>
    <w:rsid w:val="00B13DCC"/>
    <w:rsid w:val="00B14056"/>
    <w:rsid w:val="00B14427"/>
    <w:rsid w:val="00B14C1A"/>
    <w:rsid w:val="00B14E14"/>
    <w:rsid w:val="00B15097"/>
    <w:rsid w:val="00B1521D"/>
    <w:rsid w:val="00B15672"/>
    <w:rsid w:val="00B15DF0"/>
    <w:rsid w:val="00B15ECC"/>
    <w:rsid w:val="00B15FC8"/>
    <w:rsid w:val="00B161C9"/>
    <w:rsid w:val="00B1695B"/>
    <w:rsid w:val="00B169C8"/>
    <w:rsid w:val="00B16B9D"/>
    <w:rsid w:val="00B17419"/>
    <w:rsid w:val="00B17963"/>
    <w:rsid w:val="00B17D65"/>
    <w:rsid w:val="00B20159"/>
    <w:rsid w:val="00B201AE"/>
    <w:rsid w:val="00B20B45"/>
    <w:rsid w:val="00B20BFD"/>
    <w:rsid w:val="00B20E47"/>
    <w:rsid w:val="00B215DA"/>
    <w:rsid w:val="00B219C0"/>
    <w:rsid w:val="00B21C2E"/>
    <w:rsid w:val="00B21C3D"/>
    <w:rsid w:val="00B21F46"/>
    <w:rsid w:val="00B21FD6"/>
    <w:rsid w:val="00B22748"/>
    <w:rsid w:val="00B22949"/>
    <w:rsid w:val="00B22E11"/>
    <w:rsid w:val="00B23663"/>
    <w:rsid w:val="00B23688"/>
    <w:rsid w:val="00B2391B"/>
    <w:rsid w:val="00B23A16"/>
    <w:rsid w:val="00B23A86"/>
    <w:rsid w:val="00B23BED"/>
    <w:rsid w:val="00B247AB"/>
    <w:rsid w:val="00B24F10"/>
    <w:rsid w:val="00B2539D"/>
    <w:rsid w:val="00B253B3"/>
    <w:rsid w:val="00B25660"/>
    <w:rsid w:val="00B257AC"/>
    <w:rsid w:val="00B25AB0"/>
    <w:rsid w:val="00B26183"/>
    <w:rsid w:val="00B263FB"/>
    <w:rsid w:val="00B26721"/>
    <w:rsid w:val="00B267D9"/>
    <w:rsid w:val="00B26D31"/>
    <w:rsid w:val="00B27546"/>
    <w:rsid w:val="00B276CA"/>
    <w:rsid w:val="00B27732"/>
    <w:rsid w:val="00B27C76"/>
    <w:rsid w:val="00B27C8A"/>
    <w:rsid w:val="00B27D32"/>
    <w:rsid w:val="00B27FE2"/>
    <w:rsid w:val="00B30499"/>
    <w:rsid w:val="00B305B6"/>
    <w:rsid w:val="00B30AC5"/>
    <w:rsid w:val="00B30AF2"/>
    <w:rsid w:val="00B30B75"/>
    <w:rsid w:val="00B30C54"/>
    <w:rsid w:val="00B30FF1"/>
    <w:rsid w:val="00B310D7"/>
    <w:rsid w:val="00B3139D"/>
    <w:rsid w:val="00B31D3E"/>
    <w:rsid w:val="00B31DDE"/>
    <w:rsid w:val="00B31E3E"/>
    <w:rsid w:val="00B31FA7"/>
    <w:rsid w:val="00B33864"/>
    <w:rsid w:val="00B33DE5"/>
    <w:rsid w:val="00B3409D"/>
    <w:rsid w:val="00B3435D"/>
    <w:rsid w:val="00B34B0B"/>
    <w:rsid w:val="00B351AE"/>
    <w:rsid w:val="00B3538D"/>
    <w:rsid w:val="00B35590"/>
    <w:rsid w:val="00B35852"/>
    <w:rsid w:val="00B35A9B"/>
    <w:rsid w:val="00B362D0"/>
    <w:rsid w:val="00B366BB"/>
    <w:rsid w:val="00B36887"/>
    <w:rsid w:val="00B36B7E"/>
    <w:rsid w:val="00B36DDB"/>
    <w:rsid w:val="00B36DE6"/>
    <w:rsid w:val="00B3705D"/>
    <w:rsid w:val="00B37B59"/>
    <w:rsid w:val="00B407D3"/>
    <w:rsid w:val="00B40A02"/>
    <w:rsid w:val="00B40F77"/>
    <w:rsid w:val="00B4131F"/>
    <w:rsid w:val="00B41349"/>
    <w:rsid w:val="00B41C04"/>
    <w:rsid w:val="00B41C7D"/>
    <w:rsid w:val="00B41FA0"/>
    <w:rsid w:val="00B4207D"/>
    <w:rsid w:val="00B42ABC"/>
    <w:rsid w:val="00B43158"/>
    <w:rsid w:val="00B43318"/>
    <w:rsid w:val="00B43396"/>
    <w:rsid w:val="00B433BF"/>
    <w:rsid w:val="00B44090"/>
    <w:rsid w:val="00B44211"/>
    <w:rsid w:val="00B446C4"/>
    <w:rsid w:val="00B4498D"/>
    <w:rsid w:val="00B449B7"/>
    <w:rsid w:val="00B44CCB"/>
    <w:rsid w:val="00B46279"/>
    <w:rsid w:val="00B46634"/>
    <w:rsid w:val="00B46FB7"/>
    <w:rsid w:val="00B475CF"/>
    <w:rsid w:val="00B476D1"/>
    <w:rsid w:val="00B4778C"/>
    <w:rsid w:val="00B47903"/>
    <w:rsid w:val="00B47967"/>
    <w:rsid w:val="00B479E9"/>
    <w:rsid w:val="00B51186"/>
    <w:rsid w:val="00B514F2"/>
    <w:rsid w:val="00B5150D"/>
    <w:rsid w:val="00B51525"/>
    <w:rsid w:val="00B5171E"/>
    <w:rsid w:val="00B518E5"/>
    <w:rsid w:val="00B51B62"/>
    <w:rsid w:val="00B51C31"/>
    <w:rsid w:val="00B52A97"/>
    <w:rsid w:val="00B52CFB"/>
    <w:rsid w:val="00B5306F"/>
    <w:rsid w:val="00B530FC"/>
    <w:rsid w:val="00B539D3"/>
    <w:rsid w:val="00B53B29"/>
    <w:rsid w:val="00B53B95"/>
    <w:rsid w:val="00B53C35"/>
    <w:rsid w:val="00B53D45"/>
    <w:rsid w:val="00B5401C"/>
    <w:rsid w:val="00B540C6"/>
    <w:rsid w:val="00B548BE"/>
    <w:rsid w:val="00B54D5D"/>
    <w:rsid w:val="00B54FF8"/>
    <w:rsid w:val="00B5582C"/>
    <w:rsid w:val="00B55A25"/>
    <w:rsid w:val="00B55E70"/>
    <w:rsid w:val="00B563A7"/>
    <w:rsid w:val="00B57477"/>
    <w:rsid w:val="00B574C7"/>
    <w:rsid w:val="00B57938"/>
    <w:rsid w:val="00B57DCA"/>
    <w:rsid w:val="00B57E55"/>
    <w:rsid w:val="00B6066E"/>
    <w:rsid w:val="00B60FA8"/>
    <w:rsid w:val="00B61864"/>
    <w:rsid w:val="00B61897"/>
    <w:rsid w:val="00B61B84"/>
    <w:rsid w:val="00B61BD3"/>
    <w:rsid w:val="00B61DE8"/>
    <w:rsid w:val="00B620B5"/>
    <w:rsid w:val="00B621FE"/>
    <w:rsid w:val="00B624C8"/>
    <w:rsid w:val="00B624E5"/>
    <w:rsid w:val="00B62808"/>
    <w:rsid w:val="00B62984"/>
    <w:rsid w:val="00B632AA"/>
    <w:rsid w:val="00B636AE"/>
    <w:rsid w:val="00B639B9"/>
    <w:rsid w:val="00B63AE0"/>
    <w:rsid w:val="00B63BBD"/>
    <w:rsid w:val="00B63DB5"/>
    <w:rsid w:val="00B6415C"/>
    <w:rsid w:val="00B641F9"/>
    <w:rsid w:val="00B64680"/>
    <w:rsid w:val="00B64C36"/>
    <w:rsid w:val="00B6522E"/>
    <w:rsid w:val="00B65939"/>
    <w:rsid w:val="00B659CA"/>
    <w:rsid w:val="00B65C44"/>
    <w:rsid w:val="00B65E2C"/>
    <w:rsid w:val="00B65E98"/>
    <w:rsid w:val="00B667E9"/>
    <w:rsid w:val="00B66C42"/>
    <w:rsid w:val="00B6701E"/>
    <w:rsid w:val="00B67293"/>
    <w:rsid w:val="00B67429"/>
    <w:rsid w:val="00B67CD3"/>
    <w:rsid w:val="00B700D1"/>
    <w:rsid w:val="00B70197"/>
    <w:rsid w:val="00B703BF"/>
    <w:rsid w:val="00B705A0"/>
    <w:rsid w:val="00B70610"/>
    <w:rsid w:val="00B707F2"/>
    <w:rsid w:val="00B70C23"/>
    <w:rsid w:val="00B70D72"/>
    <w:rsid w:val="00B70E24"/>
    <w:rsid w:val="00B719B9"/>
    <w:rsid w:val="00B71D92"/>
    <w:rsid w:val="00B71D9E"/>
    <w:rsid w:val="00B71F19"/>
    <w:rsid w:val="00B72202"/>
    <w:rsid w:val="00B722CD"/>
    <w:rsid w:val="00B728E5"/>
    <w:rsid w:val="00B731F0"/>
    <w:rsid w:val="00B73546"/>
    <w:rsid w:val="00B73629"/>
    <w:rsid w:val="00B736B5"/>
    <w:rsid w:val="00B73B71"/>
    <w:rsid w:val="00B73C85"/>
    <w:rsid w:val="00B73CFA"/>
    <w:rsid w:val="00B74615"/>
    <w:rsid w:val="00B746D0"/>
    <w:rsid w:val="00B74CA6"/>
    <w:rsid w:val="00B75419"/>
    <w:rsid w:val="00B755E5"/>
    <w:rsid w:val="00B7595E"/>
    <w:rsid w:val="00B75A21"/>
    <w:rsid w:val="00B75E5B"/>
    <w:rsid w:val="00B76550"/>
    <w:rsid w:val="00B76977"/>
    <w:rsid w:val="00B7718E"/>
    <w:rsid w:val="00B772DD"/>
    <w:rsid w:val="00B77B38"/>
    <w:rsid w:val="00B807D4"/>
    <w:rsid w:val="00B80AAC"/>
    <w:rsid w:val="00B815C2"/>
    <w:rsid w:val="00B817A2"/>
    <w:rsid w:val="00B817E7"/>
    <w:rsid w:val="00B81B31"/>
    <w:rsid w:val="00B81BE0"/>
    <w:rsid w:val="00B81F1C"/>
    <w:rsid w:val="00B825C3"/>
    <w:rsid w:val="00B826D1"/>
    <w:rsid w:val="00B826F3"/>
    <w:rsid w:val="00B82D77"/>
    <w:rsid w:val="00B83606"/>
    <w:rsid w:val="00B8365A"/>
    <w:rsid w:val="00B8369D"/>
    <w:rsid w:val="00B8381A"/>
    <w:rsid w:val="00B83D17"/>
    <w:rsid w:val="00B840D4"/>
    <w:rsid w:val="00B843B5"/>
    <w:rsid w:val="00B8481F"/>
    <w:rsid w:val="00B84F24"/>
    <w:rsid w:val="00B85466"/>
    <w:rsid w:val="00B85744"/>
    <w:rsid w:val="00B857F1"/>
    <w:rsid w:val="00B8582F"/>
    <w:rsid w:val="00B85838"/>
    <w:rsid w:val="00B85DD4"/>
    <w:rsid w:val="00B85F77"/>
    <w:rsid w:val="00B8621C"/>
    <w:rsid w:val="00B864F3"/>
    <w:rsid w:val="00B868B2"/>
    <w:rsid w:val="00B87101"/>
    <w:rsid w:val="00B87285"/>
    <w:rsid w:val="00B872ED"/>
    <w:rsid w:val="00B8766D"/>
    <w:rsid w:val="00B8794B"/>
    <w:rsid w:val="00B87A37"/>
    <w:rsid w:val="00B87ABC"/>
    <w:rsid w:val="00B87FBC"/>
    <w:rsid w:val="00B90DBB"/>
    <w:rsid w:val="00B911E7"/>
    <w:rsid w:val="00B91527"/>
    <w:rsid w:val="00B92B9E"/>
    <w:rsid w:val="00B92F24"/>
    <w:rsid w:val="00B93401"/>
    <w:rsid w:val="00B934AC"/>
    <w:rsid w:val="00B944B0"/>
    <w:rsid w:val="00B9511E"/>
    <w:rsid w:val="00B95DEA"/>
    <w:rsid w:val="00B95EF4"/>
    <w:rsid w:val="00B961C9"/>
    <w:rsid w:val="00B9634A"/>
    <w:rsid w:val="00B9648B"/>
    <w:rsid w:val="00B964A1"/>
    <w:rsid w:val="00B96935"/>
    <w:rsid w:val="00B96AC8"/>
    <w:rsid w:val="00B96AF1"/>
    <w:rsid w:val="00B96CC7"/>
    <w:rsid w:val="00B97164"/>
    <w:rsid w:val="00B978D4"/>
    <w:rsid w:val="00B97AAD"/>
    <w:rsid w:val="00B97D8D"/>
    <w:rsid w:val="00B97E62"/>
    <w:rsid w:val="00B97FB7"/>
    <w:rsid w:val="00BA10EB"/>
    <w:rsid w:val="00BA1178"/>
    <w:rsid w:val="00BA16E0"/>
    <w:rsid w:val="00BA2620"/>
    <w:rsid w:val="00BA278B"/>
    <w:rsid w:val="00BA28AB"/>
    <w:rsid w:val="00BA297B"/>
    <w:rsid w:val="00BA2DF6"/>
    <w:rsid w:val="00BA30D7"/>
    <w:rsid w:val="00BA3738"/>
    <w:rsid w:val="00BA3A00"/>
    <w:rsid w:val="00BA3F40"/>
    <w:rsid w:val="00BA4239"/>
    <w:rsid w:val="00BA50B6"/>
    <w:rsid w:val="00BA52AF"/>
    <w:rsid w:val="00BA5B36"/>
    <w:rsid w:val="00BA5BA1"/>
    <w:rsid w:val="00BA5CED"/>
    <w:rsid w:val="00BA5D40"/>
    <w:rsid w:val="00BA62E0"/>
    <w:rsid w:val="00BA66E8"/>
    <w:rsid w:val="00BA74E8"/>
    <w:rsid w:val="00BA777F"/>
    <w:rsid w:val="00BA7FC8"/>
    <w:rsid w:val="00BB0269"/>
    <w:rsid w:val="00BB05EB"/>
    <w:rsid w:val="00BB0603"/>
    <w:rsid w:val="00BB0836"/>
    <w:rsid w:val="00BB1461"/>
    <w:rsid w:val="00BB1994"/>
    <w:rsid w:val="00BB1DDD"/>
    <w:rsid w:val="00BB2ED8"/>
    <w:rsid w:val="00BB301D"/>
    <w:rsid w:val="00BB3500"/>
    <w:rsid w:val="00BB368B"/>
    <w:rsid w:val="00BB3B54"/>
    <w:rsid w:val="00BB3D7A"/>
    <w:rsid w:val="00BB4080"/>
    <w:rsid w:val="00BB46ED"/>
    <w:rsid w:val="00BB474A"/>
    <w:rsid w:val="00BB4873"/>
    <w:rsid w:val="00BB48FF"/>
    <w:rsid w:val="00BB4950"/>
    <w:rsid w:val="00BB512A"/>
    <w:rsid w:val="00BB5C88"/>
    <w:rsid w:val="00BB68EC"/>
    <w:rsid w:val="00BB6E82"/>
    <w:rsid w:val="00BB7070"/>
    <w:rsid w:val="00BB72DF"/>
    <w:rsid w:val="00BC0478"/>
    <w:rsid w:val="00BC0871"/>
    <w:rsid w:val="00BC08AE"/>
    <w:rsid w:val="00BC0A1E"/>
    <w:rsid w:val="00BC0B8F"/>
    <w:rsid w:val="00BC0F55"/>
    <w:rsid w:val="00BC13AE"/>
    <w:rsid w:val="00BC1786"/>
    <w:rsid w:val="00BC1D8A"/>
    <w:rsid w:val="00BC2F32"/>
    <w:rsid w:val="00BC35AF"/>
    <w:rsid w:val="00BC39AE"/>
    <w:rsid w:val="00BC3A2F"/>
    <w:rsid w:val="00BC4150"/>
    <w:rsid w:val="00BC4CAE"/>
    <w:rsid w:val="00BC4E1E"/>
    <w:rsid w:val="00BC4E3E"/>
    <w:rsid w:val="00BC50C1"/>
    <w:rsid w:val="00BC528A"/>
    <w:rsid w:val="00BC57F9"/>
    <w:rsid w:val="00BC5FAB"/>
    <w:rsid w:val="00BC62B8"/>
    <w:rsid w:val="00BC682C"/>
    <w:rsid w:val="00BC73AE"/>
    <w:rsid w:val="00BC77E1"/>
    <w:rsid w:val="00BC7DF7"/>
    <w:rsid w:val="00BD0132"/>
    <w:rsid w:val="00BD0B11"/>
    <w:rsid w:val="00BD0BF4"/>
    <w:rsid w:val="00BD0D89"/>
    <w:rsid w:val="00BD0D8A"/>
    <w:rsid w:val="00BD127C"/>
    <w:rsid w:val="00BD179D"/>
    <w:rsid w:val="00BD183D"/>
    <w:rsid w:val="00BD1B0C"/>
    <w:rsid w:val="00BD1D54"/>
    <w:rsid w:val="00BD2253"/>
    <w:rsid w:val="00BD260E"/>
    <w:rsid w:val="00BD2EB7"/>
    <w:rsid w:val="00BD2FC9"/>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CBF"/>
    <w:rsid w:val="00BD7490"/>
    <w:rsid w:val="00BD7578"/>
    <w:rsid w:val="00BD7659"/>
    <w:rsid w:val="00BD77CE"/>
    <w:rsid w:val="00BD77E4"/>
    <w:rsid w:val="00BD7B09"/>
    <w:rsid w:val="00BD7BF0"/>
    <w:rsid w:val="00BD7CE1"/>
    <w:rsid w:val="00BD7EC0"/>
    <w:rsid w:val="00BE0002"/>
    <w:rsid w:val="00BE0564"/>
    <w:rsid w:val="00BE1016"/>
    <w:rsid w:val="00BE14D7"/>
    <w:rsid w:val="00BE214C"/>
    <w:rsid w:val="00BE25F4"/>
    <w:rsid w:val="00BE2C9D"/>
    <w:rsid w:val="00BE2CEF"/>
    <w:rsid w:val="00BE38BD"/>
    <w:rsid w:val="00BE3BB9"/>
    <w:rsid w:val="00BE3DC7"/>
    <w:rsid w:val="00BE42B5"/>
    <w:rsid w:val="00BE44F2"/>
    <w:rsid w:val="00BE45D1"/>
    <w:rsid w:val="00BE4817"/>
    <w:rsid w:val="00BE54CA"/>
    <w:rsid w:val="00BE59A8"/>
    <w:rsid w:val="00BE5D4C"/>
    <w:rsid w:val="00BE6061"/>
    <w:rsid w:val="00BE6124"/>
    <w:rsid w:val="00BE68FA"/>
    <w:rsid w:val="00BE69F5"/>
    <w:rsid w:val="00BE6BA3"/>
    <w:rsid w:val="00BE7C64"/>
    <w:rsid w:val="00BE7D95"/>
    <w:rsid w:val="00BF0090"/>
    <w:rsid w:val="00BF02D8"/>
    <w:rsid w:val="00BF03E9"/>
    <w:rsid w:val="00BF0412"/>
    <w:rsid w:val="00BF0D79"/>
    <w:rsid w:val="00BF1187"/>
    <w:rsid w:val="00BF12B9"/>
    <w:rsid w:val="00BF1529"/>
    <w:rsid w:val="00BF16CC"/>
    <w:rsid w:val="00BF1E1F"/>
    <w:rsid w:val="00BF1ED8"/>
    <w:rsid w:val="00BF23E7"/>
    <w:rsid w:val="00BF272D"/>
    <w:rsid w:val="00BF294B"/>
    <w:rsid w:val="00BF2B41"/>
    <w:rsid w:val="00BF2D38"/>
    <w:rsid w:val="00BF2DF0"/>
    <w:rsid w:val="00BF308B"/>
    <w:rsid w:val="00BF3458"/>
    <w:rsid w:val="00BF400D"/>
    <w:rsid w:val="00BF44B1"/>
    <w:rsid w:val="00BF4BDA"/>
    <w:rsid w:val="00BF4D5B"/>
    <w:rsid w:val="00BF53B1"/>
    <w:rsid w:val="00BF5F10"/>
    <w:rsid w:val="00BF611E"/>
    <w:rsid w:val="00BF6662"/>
    <w:rsid w:val="00BF67C1"/>
    <w:rsid w:val="00BF6A68"/>
    <w:rsid w:val="00BF6C2B"/>
    <w:rsid w:val="00BF70A6"/>
    <w:rsid w:val="00BF71D8"/>
    <w:rsid w:val="00BF7B4F"/>
    <w:rsid w:val="00BF7CC6"/>
    <w:rsid w:val="00BF7CF2"/>
    <w:rsid w:val="00C00510"/>
    <w:rsid w:val="00C007E0"/>
    <w:rsid w:val="00C0089E"/>
    <w:rsid w:val="00C01005"/>
    <w:rsid w:val="00C012A1"/>
    <w:rsid w:val="00C0197D"/>
    <w:rsid w:val="00C01B34"/>
    <w:rsid w:val="00C01CEA"/>
    <w:rsid w:val="00C01D7B"/>
    <w:rsid w:val="00C01EC8"/>
    <w:rsid w:val="00C02174"/>
    <w:rsid w:val="00C0287B"/>
    <w:rsid w:val="00C029D5"/>
    <w:rsid w:val="00C02EE2"/>
    <w:rsid w:val="00C03297"/>
    <w:rsid w:val="00C0338D"/>
    <w:rsid w:val="00C03779"/>
    <w:rsid w:val="00C037A3"/>
    <w:rsid w:val="00C03C24"/>
    <w:rsid w:val="00C03F25"/>
    <w:rsid w:val="00C04089"/>
    <w:rsid w:val="00C04259"/>
    <w:rsid w:val="00C04AE5"/>
    <w:rsid w:val="00C04CFA"/>
    <w:rsid w:val="00C055EE"/>
    <w:rsid w:val="00C058A6"/>
    <w:rsid w:val="00C05EAC"/>
    <w:rsid w:val="00C0632B"/>
    <w:rsid w:val="00C06829"/>
    <w:rsid w:val="00C072EF"/>
    <w:rsid w:val="00C079F7"/>
    <w:rsid w:val="00C10282"/>
    <w:rsid w:val="00C10AD9"/>
    <w:rsid w:val="00C1138E"/>
    <w:rsid w:val="00C117BE"/>
    <w:rsid w:val="00C11F98"/>
    <w:rsid w:val="00C126B6"/>
    <w:rsid w:val="00C1273D"/>
    <w:rsid w:val="00C1317F"/>
    <w:rsid w:val="00C1340F"/>
    <w:rsid w:val="00C13618"/>
    <w:rsid w:val="00C13ED2"/>
    <w:rsid w:val="00C140A3"/>
    <w:rsid w:val="00C14525"/>
    <w:rsid w:val="00C14714"/>
    <w:rsid w:val="00C14774"/>
    <w:rsid w:val="00C14810"/>
    <w:rsid w:val="00C14B11"/>
    <w:rsid w:val="00C14CAB"/>
    <w:rsid w:val="00C14E7D"/>
    <w:rsid w:val="00C15383"/>
    <w:rsid w:val="00C15495"/>
    <w:rsid w:val="00C159E2"/>
    <w:rsid w:val="00C15AA3"/>
    <w:rsid w:val="00C15B3E"/>
    <w:rsid w:val="00C15DDA"/>
    <w:rsid w:val="00C15E30"/>
    <w:rsid w:val="00C16213"/>
    <w:rsid w:val="00C16216"/>
    <w:rsid w:val="00C16ADA"/>
    <w:rsid w:val="00C16B50"/>
    <w:rsid w:val="00C172C3"/>
    <w:rsid w:val="00C17311"/>
    <w:rsid w:val="00C173BD"/>
    <w:rsid w:val="00C173E7"/>
    <w:rsid w:val="00C17596"/>
    <w:rsid w:val="00C17984"/>
    <w:rsid w:val="00C179A4"/>
    <w:rsid w:val="00C204CF"/>
    <w:rsid w:val="00C20617"/>
    <w:rsid w:val="00C20646"/>
    <w:rsid w:val="00C20B7F"/>
    <w:rsid w:val="00C20CEE"/>
    <w:rsid w:val="00C20FA0"/>
    <w:rsid w:val="00C2105A"/>
    <w:rsid w:val="00C21185"/>
    <w:rsid w:val="00C214D0"/>
    <w:rsid w:val="00C22122"/>
    <w:rsid w:val="00C22829"/>
    <w:rsid w:val="00C22D21"/>
    <w:rsid w:val="00C22E03"/>
    <w:rsid w:val="00C236C9"/>
    <w:rsid w:val="00C239C7"/>
    <w:rsid w:val="00C23C09"/>
    <w:rsid w:val="00C23EB0"/>
    <w:rsid w:val="00C244C9"/>
    <w:rsid w:val="00C24667"/>
    <w:rsid w:val="00C247A1"/>
    <w:rsid w:val="00C24DEA"/>
    <w:rsid w:val="00C25517"/>
    <w:rsid w:val="00C2569E"/>
    <w:rsid w:val="00C259D5"/>
    <w:rsid w:val="00C25DA2"/>
    <w:rsid w:val="00C26576"/>
    <w:rsid w:val="00C27766"/>
    <w:rsid w:val="00C27AF7"/>
    <w:rsid w:val="00C27D7B"/>
    <w:rsid w:val="00C3004C"/>
    <w:rsid w:val="00C30246"/>
    <w:rsid w:val="00C30427"/>
    <w:rsid w:val="00C30597"/>
    <w:rsid w:val="00C30702"/>
    <w:rsid w:val="00C30734"/>
    <w:rsid w:val="00C30849"/>
    <w:rsid w:val="00C308E2"/>
    <w:rsid w:val="00C30D8A"/>
    <w:rsid w:val="00C30EBC"/>
    <w:rsid w:val="00C318CD"/>
    <w:rsid w:val="00C31C91"/>
    <w:rsid w:val="00C31CA2"/>
    <w:rsid w:val="00C3211D"/>
    <w:rsid w:val="00C32581"/>
    <w:rsid w:val="00C329C7"/>
    <w:rsid w:val="00C33415"/>
    <w:rsid w:val="00C3370B"/>
    <w:rsid w:val="00C3384E"/>
    <w:rsid w:val="00C33A26"/>
    <w:rsid w:val="00C33B1E"/>
    <w:rsid w:val="00C33F35"/>
    <w:rsid w:val="00C33FC3"/>
    <w:rsid w:val="00C34780"/>
    <w:rsid w:val="00C34E7E"/>
    <w:rsid w:val="00C35693"/>
    <w:rsid w:val="00C35A58"/>
    <w:rsid w:val="00C364C9"/>
    <w:rsid w:val="00C36683"/>
    <w:rsid w:val="00C366CB"/>
    <w:rsid w:val="00C367A9"/>
    <w:rsid w:val="00C36A16"/>
    <w:rsid w:val="00C3733D"/>
    <w:rsid w:val="00C40662"/>
    <w:rsid w:val="00C40DA9"/>
    <w:rsid w:val="00C40DC8"/>
    <w:rsid w:val="00C415D1"/>
    <w:rsid w:val="00C417A0"/>
    <w:rsid w:val="00C421E8"/>
    <w:rsid w:val="00C4252E"/>
    <w:rsid w:val="00C425B4"/>
    <w:rsid w:val="00C42733"/>
    <w:rsid w:val="00C42F00"/>
    <w:rsid w:val="00C435AB"/>
    <w:rsid w:val="00C436F2"/>
    <w:rsid w:val="00C4391D"/>
    <w:rsid w:val="00C43B0A"/>
    <w:rsid w:val="00C449DC"/>
    <w:rsid w:val="00C44B7B"/>
    <w:rsid w:val="00C462D3"/>
    <w:rsid w:val="00C46612"/>
    <w:rsid w:val="00C47167"/>
    <w:rsid w:val="00C473B5"/>
    <w:rsid w:val="00C476B3"/>
    <w:rsid w:val="00C47BC4"/>
    <w:rsid w:val="00C503C3"/>
    <w:rsid w:val="00C50D29"/>
    <w:rsid w:val="00C51C24"/>
    <w:rsid w:val="00C51EE3"/>
    <w:rsid w:val="00C5218E"/>
    <w:rsid w:val="00C523BF"/>
    <w:rsid w:val="00C52401"/>
    <w:rsid w:val="00C525A0"/>
    <w:rsid w:val="00C52993"/>
    <w:rsid w:val="00C52E95"/>
    <w:rsid w:val="00C52FFA"/>
    <w:rsid w:val="00C53B09"/>
    <w:rsid w:val="00C53B8F"/>
    <w:rsid w:val="00C53BC6"/>
    <w:rsid w:val="00C53C40"/>
    <w:rsid w:val="00C53CDA"/>
    <w:rsid w:val="00C53EDE"/>
    <w:rsid w:val="00C53FD6"/>
    <w:rsid w:val="00C5458E"/>
    <w:rsid w:val="00C54719"/>
    <w:rsid w:val="00C5484E"/>
    <w:rsid w:val="00C54C1F"/>
    <w:rsid w:val="00C54E64"/>
    <w:rsid w:val="00C54EC7"/>
    <w:rsid w:val="00C552C3"/>
    <w:rsid w:val="00C5539C"/>
    <w:rsid w:val="00C555A0"/>
    <w:rsid w:val="00C555A3"/>
    <w:rsid w:val="00C5599B"/>
    <w:rsid w:val="00C559EF"/>
    <w:rsid w:val="00C56020"/>
    <w:rsid w:val="00C56202"/>
    <w:rsid w:val="00C5633C"/>
    <w:rsid w:val="00C5637E"/>
    <w:rsid w:val="00C56CCB"/>
    <w:rsid w:val="00C56F4F"/>
    <w:rsid w:val="00C57889"/>
    <w:rsid w:val="00C578DB"/>
    <w:rsid w:val="00C60479"/>
    <w:rsid w:val="00C605D8"/>
    <w:rsid w:val="00C6088D"/>
    <w:rsid w:val="00C608A3"/>
    <w:rsid w:val="00C60F37"/>
    <w:rsid w:val="00C61071"/>
    <w:rsid w:val="00C61405"/>
    <w:rsid w:val="00C61901"/>
    <w:rsid w:val="00C619C4"/>
    <w:rsid w:val="00C61A4C"/>
    <w:rsid w:val="00C61FF0"/>
    <w:rsid w:val="00C6200C"/>
    <w:rsid w:val="00C623C9"/>
    <w:rsid w:val="00C62518"/>
    <w:rsid w:val="00C62A19"/>
    <w:rsid w:val="00C62BF3"/>
    <w:rsid w:val="00C633AA"/>
    <w:rsid w:val="00C6348C"/>
    <w:rsid w:val="00C634D7"/>
    <w:rsid w:val="00C638AE"/>
    <w:rsid w:val="00C63C2C"/>
    <w:rsid w:val="00C63C75"/>
    <w:rsid w:val="00C641ED"/>
    <w:rsid w:val="00C64D76"/>
    <w:rsid w:val="00C64DAE"/>
    <w:rsid w:val="00C64E91"/>
    <w:rsid w:val="00C658AB"/>
    <w:rsid w:val="00C65DA1"/>
    <w:rsid w:val="00C66047"/>
    <w:rsid w:val="00C6611E"/>
    <w:rsid w:val="00C663BF"/>
    <w:rsid w:val="00C66667"/>
    <w:rsid w:val="00C66893"/>
    <w:rsid w:val="00C66CA4"/>
    <w:rsid w:val="00C67020"/>
    <w:rsid w:val="00C679F1"/>
    <w:rsid w:val="00C67EFD"/>
    <w:rsid w:val="00C71154"/>
    <w:rsid w:val="00C71631"/>
    <w:rsid w:val="00C7183D"/>
    <w:rsid w:val="00C71906"/>
    <w:rsid w:val="00C724E8"/>
    <w:rsid w:val="00C7301F"/>
    <w:rsid w:val="00C73926"/>
    <w:rsid w:val="00C73BAA"/>
    <w:rsid w:val="00C740D0"/>
    <w:rsid w:val="00C7415E"/>
    <w:rsid w:val="00C74806"/>
    <w:rsid w:val="00C74E52"/>
    <w:rsid w:val="00C75487"/>
    <w:rsid w:val="00C7578D"/>
    <w:rsid w:val="00C75861"/>
    <w:rsid w:val="00C75A33"/>
    <w:rsid w:val="00C75F20"/>
    <w:rsid w:val="00C75F22"/>
    <w:rsid w:val="00C75FC0"/>
    <w:rsid w:val="00C761F7"/>
    <w:rsid w:val="00C76219"/>
    <w:rsid w:val="00C764D5"/>
    <w:rsid w:val="00C77CA7"/>
    <w:rsid w:val="00C77F58"/>
    <w:rsid w:val="00C80477"/>
    <w:rsid w:val="00C8085F"/>
    <w:rsid w:val="00C80BF5"/>
    <w:rsid w:val="00C81439"/>
    <w:rsid w:val="00C8150C"/>
    <w:rsid w:val="00C816E3"/>
    <w:rsid w:val="00C819B6"/>
    <w:rsid w:val="00C81BEB"/>
    <w:rsid w:val="00C81C59"/>
    <w:rsid w:val="00C8217A"/>
    <w:rsid w:val="00C823BF"/>
    <w:rsid w:val="00C824FA"/>
    <w:rsid w:val="00C826C9"/>
    <w:rsid w:val="00C82753"/>
    <w:rsid w:val="00C828C5"/>
    <w:rsid w:val="00C82A17"/>
    <w:rsid w:val="00C82ADD"/>
    <w:rsid w:val="00C82B68"/>
    <w:rsid w:val="00C83200"/>
    <w:rsid w:val="00C8323A"/>
    <w:rsid w:val="00C83813"/>
    <w:rsid w:val="00C83D1E"/>
    <w:rsid w:val="00C83E5E"/>
    <w:rsid w:val="00C844AC"/>
    <w:rsid w:val="00C84622"/>
    <w:rsid w:val="00C8463B"/>
    <w:rsid w:val="00C84883"/>
    <w:rsid w:val="00C85AA2"/>
    <w:rsid w:val="00C85DEB"/>
    <w:rsid w:val="00C85EC0"/>
    <w:rsid w:val="00C86096"/>
    <w:rsid w:val="00C8612C"/>
    <w:rsid w:val="00C86893"/>
    <w:rsid w:val="00C86E6E"/>
    <w:rsid w:val="00C87223"/>
    <w:rsid w:val="00C87803"/>
    <w:rsid w:val="00C902B1"/>
    <w:rsid w:val="00C90955"/>
    <w:rsid w:val="00C90B29"/>
    <w:rsid w:val="00C90D85"/>
    <w:rsid w:val="00C913AC"/>
    <w:rsid w:val="00C9140D"/>
    <w:rsid w:val="00C91ADF"/>
    <w:rsid w:val="00C91EAE"/>
    <w:rsid w:val="00C92255"/>
    <w:rsid w:val="00C923C3"/>
    <w:rsid w:val="00C92621"/>
    <w:rsid w:val="00C92650"/>
    <w:rsid w:val="00C92D83"/>
    <w:rsid w:val="00C933D8"/>
    <w:rsid w:val="00C93A2E"/>
    <w:rsid w:val="00C93B17"/>
    <w:rsid w:val="00C93C50"/>
    <w:rsid w:val="00C93D53"/>
    <w:rsid w:val="00C94DB9"/>
    <w:rsid w:val="00C950A6"/>
    <w:rsid w:val="00C95474"/>
    <w:rsid w:val="00C954A2"/>
    <w:rsid w:val="00C96004"/>
    <w:rsid w:val="00C964C3"/>
    <w:rsid w:val="00C96D10"/>
    <w:rsid w:val="00C97426"/>
    <w:rsid w:val="00CA052A"/>
    <w:rsid w:val="00CA060E"/>
    <w:rsid w:val="00CA0A76"/>
    <w:rsid w:val="00CA0F79"/>
    <w:rsid w:val="00CA10CA"/>
    <w:rsid w:val="00CA1445"/>
    <w:rsid w:val="00CA1CC4"/>
    <w:rsid w:val="00CA1EEF"/>
    <w:rsid w:val="00CA211C"/>
    <w:rsid w:val="00CA2126"/>
    <w:rsid w:val="00CA21D4"/>
    <w:rsid w:val="00CA2256"/>
    <w:rsid w:val="00CA2A1C"/>
    <w:rsid w:val="00CA32DA"/>
    <w:rsid w:val="00CA36EC"/>
    <w:rsid w:val="00CA3FBC"/>
    <w:rsid w:val="00CA43C5"/>
    <w:rsid w:val="00CA43CA"/>
    <w:rsid w:val="00CA4883"/>
    <w:rsid w:val="00CA495D"/>
    <w:rsid w:val="00CA4CC5"/>
    <w:rsid w:val="00CA4E1C"/>
    <w:rsid w:val="00CA4FC2"/>
    <w:rsid w:val="00CA531A"/>
    <w:rsid w:val="00CA5414"/>
    <w:rsid w:val="00CA54D4"/>
    <w:rsid w:val="00CA5D14"/>
    <w:rsid w:val="00CA5E2A"/>
    <w:rsid w:val="00CA62B1"/>
    <w:rsid w:val="00CA6A75"/>
    <w:rsid w:val="00CA7178"/>
    <w:rsid w:val="00CA752A"/>
    <w:rsid w:val="00CB0613"/>
    <w:rsid w:val="00CB071C"/>
    <w:rsid w:val="00CB0C0E"/>
    <w:rsid w:val="00CB0E4E"/>
    <w:rsid w:val="00CB0F05"/>
    <w:rsid w:val="00CB1A3A"/>
    <w:rsid w:val="00CB2377"/>
    <w:rsid w:val="00CB390D"/>
    <w:rsid w:val="00CB40DB"/>
    <w:rsid w:val="00CB418A"/>
    <w:rsid w:val="00CB41FF"/>
    <w:rsid w:val="00CB42D0"/>
    <w:rsid w:val="00CB46A3"/>
    <w:rsid w:val="00CB4BF3"/>
    <w:rsid w:val="00CB5093"/>
    <w:rsid w:val="00CB53EB"/>
    <w:rsid w:val="00CB568E"/>
    <w:rsid w:val="00CB5784"/>
    <w:rsid w:val="00CB59FC"/>
    <w:rsid w:val="00CB5CE9"/>
    <w:rsid w:val="00CB607D"/>
    <w:rsid w:val="00CB6D19"/>
    <w:rsid w:val="00CB7263"/>
    <w:rsid w:val="00CB73F6"/>
    <w:rsid w:val="00CB76FB"/>
    <w:rsid w:val="00CB7726"/>
    <w:rsid w:val="00CB7E92"/>
    <w:rsid w:val="00CB7F96"/>
    <w:rsid w:val="00CC04AB"/>
    <w:rsid w:val="00CC04DF"/>
    <w:rsid w:val="00CC1089"/>
    <w:rsid w:val="00CC1E9E"/>
    <w:rsid w:val="00CC212F"/>
    <w:rsid w:val="00CC228B"/>
    <w:rsid w:val="00CC2650"/>
    <w:rsid w:val="00CC2827"/>
    <w:rsid w:val="00CC2958"/>
    <w:rsid w:val="00CC2CC2"/>
    <w:rsid w:val="00CC2D24"/>
    <w:rsid w:val="00CC2DC3"/>
    <w:rsid w:val="00CC2F90"/>
    <w:rsid w:val="00CC35CA"/>
    <w:rsid w:val="00CC3774"/>
    <w:rsid w:val="00CC3AE5"/>
    <w:rsid w:val="00CC3E48"/>
    <w:rsid w:val="00CC3F96"/>
    <w:rsid w:val="00CC41A0"/>
    <w:rsid w:val="00CC4435"/>
    <w:rsid w:val="00CC4658"/>
    <w:rsid w:val="00CC4A37"/>
    <w:rsid w:val="00CC4DAA"/>
    <w:rsid w:val="00CC4F26"/>
    <w:rsid w:val="00CC525E"/>
    <w:rsid w:val="00CC530B"/>
    <w:rsid w:val="00CC5D7B"/>
    <w:rsid w:val="00CC601C"/>
    <w:rsid w:val="00CC61E2"/>
    <w:rsid w:val="00CC67EA"/>
    <w:rsid w:val="00CC6924"/>
    <w:rsid w:val="00CC6E76"/>
    <w:rsid w:val="00CC74D2"/>
    <w:rsid w:val="00CC7BFA"/>
    <w:rsid w:val="00CC7F99"/>
    <w:rsid w:val="00CD0445"/>
    <w:rsid w:val="00CD04B3"/>
    <w:rsid w:val="00CD060E"/>
    <w:rsid w:val="00CD09A5"/>
    <w:rsid w:val="00CD1052"/>
    <w:rsid w:val="00CD107C"/>
    <w:rsid w:val="00CD10D5"/>
    <w:rsid w:val="00CD12AC"/>
    <w:rsid w:val="00CD1863"/>
    <w:rsid w:val="00CD2188"/>
    <w:rsid w:val="00CD22C8"/>
    <w:rsid w:val="00CD23E3"/>
    <w:rsid w:val="00CD287A"/>
    <w:rsid w:val="00CD2A89"/>
    <w:rsid w:val="00CD2D25"/>
    <w:rsid w:val="00CD32CF"/>
    <w:rsid w:val="00CD3848"/>
    <w:rsid w:val="00CD38C9"/>
    <w:rsid w:val="00CD3F6C"/>
    <w:rsid w:val="00CD41B9"/>
    <w:rsid w:val="00CD4447"/>
    <w:rsid w:val="00CD460C"/>
    <w:rsid w:val="00CD4819"/>
    <w:rsid w:val="00CD49DD"/>
    <w:rsid w:val="00CD4BF3"/>
    <w:rsid w:val="00CD5E55"/>
    <w:rsid w:val="00CD5E8E"/>
    <w:rsid w:val="00CD6189"/>
    <w:rsid w:val="00CD71C9"/>
    <w:rsid w:val="00CD7332"/>
    <w:rsid w:val="00CE0021"/>
    <w:rsid w:val="00CE05F2"/>
    <w:rsid w:val="00CE0C3E"/>
    <w:rsid w:val="00CE0D51"/>
    <w:rsid w:val="00CE0F09"/>
    <w:rsid w:val="00CE0F85"/>
    <w:rsid w:val="00CE0F89"/>
    <w:rsid w:val="00CE11FC"/>
    <w:rsid w:val="00CE14E9"/>
    <w:rsid w:val="00CE175E"/>
    <w:rsid w:val="00CE1B94"/>
    <w:rsid w:val="00CE1BA7"/>
    <w:rsid w:val="00CE21FE"/>
    <w:rsid w:val="00CE229B"/>
    <w:rsid w:val="00CE24E5"/>
    <w:rsid w:val="00CE2539"/>
    <w:rsid w:val="00CE2604"/>
    <w:rsid w:val="00CE2E71"/>
    <w:rsid w:val="00CE34DC"/>
    <w:rsid w:val="00CE430A"/>
    <w:rsid w:val="00CE4A7B"/>
    <w:rsid w:val="00CE4D0E"/>
    <w:rsid w:val="00CE5D05"/>
    <w:rsid w:val="00CE5D29"/>
    <w:rsid w:val="00CE5F66"/>
    <w:rsid w:val="00CE6892"/>
    <w:rsid w:val="00CE727C"/>
    <w:rsid w:val="00CE7308"/>
    <w:rsid w:val="00CE7739"/>
    <w:rsid w:val="00CE7A51"/>
    <w:rsid w:val="00CF0E22"/>
    <w:rsid w:val="00CF1073"/>
    <w:rsid w:val="00CF14D5"/>
    <w:rsid w:val="00CF15C3"/>
    <w:rsid w:val="00CF18F5"/>
    <w:rsid w:val="00CF1985"/>
    <w:rsid w:val="00CF1AC7"/>
    <w:rsid w:val="00CF1B22"/>
    <w:rsid w:val="00CF1BB8"/>
    <w:rsid w:val="00CF1C9C"/>
    <w:rsid w:val="00CF1CA3"/>
    <w:rsid w:val="00CF1E8E"/>
    <w:rsid w:val="00CF1FFF"/>
    <w:rsid w:val="00CF2462"/>
    <w:rsid w:val="00CF26C9"/>
    <w:rsid w:val="00CF2A20"/>
    <w:rsid w:val="00CF3184"/>
    <w:rsid w:val="00CF3246"/>
    <w:rsid w:val="00CF34FA"/>
    <w:rsid w:val="00CF365A"/>
    <w:rsid w:val="00CF3701"/>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CF74A8"/>
    <w:rsid w:val="00D002C7"/>
    <w:rsid w:val="00D007B5"/>
    <w:rsid w:val="00D01132"/>
    <w:rsid w:val="00D0138A"/>
    <w:rsid w:val="00D0201D"/>
    <w:rsid w:val="00D021C1"/>
    <w:rsid w:val="00D02400"/>
    <w:rsid w:val="00D02F36"/>
    <w:rsid w:val="00D032AA"/>
    <w:rsid w:val="00D034DA"/>
    <w:rsid w:val="00D03759"/>
    <w:rsid w:val="00D03AC5"/>
    <w:rsid w:val="00D03C49"/>
    <w:rsid w:val="00D03CFB"/>
    <w:rsid w:val="00D0409C"/>
    <w:rsid w:val="00D04CA8"/>
    <w:rsid w:val="00D0545F"/>
    <w:rsid w:val="00D05548"/>
    <w:rsid w:val="00D05A46"/>
    <w:rsid w:val="00D05BD4"/>
    <w:rsid w:val="00D05DFF"/>
    <w:rsid w:val="00D05E82"/>
    <w:rsid w:val="00D066EB"/>
    <w:rsid w:val="00D06CC9"/>
    <w:rsid w:val="00D0712B"/>
    <w:rsid w:val="00D07196"/>
    <w:rsid w:val="00D0740D"/>
    <w:rsid w:val="00D07520"/>
    <w:rsid w:val="00D07A39"/>
    <w:rsid w:val="00D07B88"/>
    <w:rsid w:val="00D07CE8"/>
    <w:rsid w:val="00D10413"/>
    <w:rsid w:val="00D10473"/>
    <w:rsid w:val="00D10B70"/>
    <w:rsid w:val="00D10FC1"/>
    <w:rsid w:val="00D112B7"/>
    <w:rsid w:val="00D11308"/>
    <w:rsid w:val="00D1148E"/>
    <w:rsid w:val="00D1165C"/>
    <w:rsid w:val="00D11744"/>
    <w:rsid w:val="00D11764"/>
    <w:rsid w:val="00D1192F"/>
    <w:rsid w:val="00D11A99"/>
    <w:rsid w:val="00D11F67"/>
    <w:rsid w:val="00D12340"/>
    <w:rsid w:val="00D12502"/>
    <w:rsid w:val="00D1290A"/>
    <w:rsid w:val="00D12912"/>
    <w:rsid w:val="00D1295E"/>
    <w:rsid w:val="00D12F51"/>
    <w:rsid w:val="00D12FA2"/>
    <w:rsid w:val="00D130A5"/>
    <w:rsid w:val="00D1316B"/>
    <w:rsid w:val="00D131CE"/>
    <w:rsid w:val="00D13858"/>
    <w:rsid w:val="00D13876"/>
    <w:rsid w:val="00D13A73"/>
    <w:rsid w:val="00D13AA0"/>
    <w:rsid w:val="00D13AFC"/>
    <w:rsid w:val="00D13D51"/>
    <w:rsid w:val="00D14152"/>
    <w:rsid w:val="00D14375"/>
    <w:rsid w:val="00D14735"/>
    <w:rsid w:val="00D147BD"/>
    <w:rsid w:val="00D147E7"/>
    <w:rsid w:val="00D14918"/>
    <w:rsid w:val="00D14EF9"/>
    <w:rsid w:val="00D151F7"/>
    <w:rsid w:val="00D15638"/>
    <w:rsid w:val="00D15D61"/>
    <w:rsid w:val="00D16644"/>
    <w:rsid w:val="00D16BDC"/>
    <w:rsid w:val="00D17295"/>
    <w:rsid w:val="00D17ABE"/>
    <w:rsid w:val="00D20230"/>
    <w:rsid w:val="00D208F0"/>
    <w:rsid w:val="00D20B18"/>
    <w:rsid w:val="00D21032"/>
    <w:rsid w:val="00D2112A"/>
    <w:rsid w:val="00D222F9"/>
    <w:rsid w:val="00D2255C"/>
    <w:rsid w:val="00D226A0"/>
    <w:rsid w:val="00D22875"/>
    <w:rsid w:val="00D228CF"/>
    <w:rsid w:val="00D229DE"/>
    <w:rsid w:val="00D23697"/>
    <w:rsid w:val="00D2438E"/>
    <w:rsid w:val="00D2441A"/>
    <w:rsid w:val="00D24541"/>
    <w:rsid w:val="00D24E68"/>
    <w:rsid w:val="00D2540B"/>
    <w:rsid w:val="00D256FF"/>
    <w:rsid w:val="00D25816"/>
    <w:rsid w:val="00D25984"/>
    <w:rsid w:val="00D2674D"/>
    <w:rsid w:val="00D268D0"/>
    <w:rsid w:val="00D271E5"/>
    <w:rsid w:val="00D272A8"/>
    <w:rsid w:val="00D27437"/>
    <w:rsid w:val="00D27D99"/>
    <w:rsid w:val="00D306D6"/>
    <w:rsid w:val="00D30744"/>
    <w:rsid w:val="00D30B48"/>
    <w:rsid w:val="00D30EF2"/>
    <w:rsid w:val="00D313A0"/>
    <w:rsid w:val="00D318DE"/>
    <w:rsid w:val="00D31FA1"/>
    <w:rsid w:val="00D32297"/>
    <w:rsid w:val="00D32C26"/>
    <w:rsid w:val="00D331BF"/>
    <w:rsid w:val="00D331C2"/>
    <w:rsid w:val="00D333C9"/>
    <w:rsid w:val="00D333EB"/>
    <w:rsid w:val="00D3344B"/>
    <w:rsid w:val="00D3367D"/>
    <w:rsid w:val="00D33963"/>
    <w:rsid w:val="00D33B69"/>
    <w:rsid w:val="00D34376"/>
    <w:rsid w:val="00D34F90"/>
    <w:rsid w:val="00D34FD4"/>
    <w:rsid w:val="00D359C0"/>
    <w:rsid w:val="00D366FC"/>
    <w:rsid w:val="00D367BF"/>
    <w:rsid w:val="00D36860"/>
    <w:rsid w:val="00D36AD3"/>
    <w:rsid w:val="00D36FD7"/>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1379"/>
    <w:rsid w:val="00D420AF"/>
    <w:rsid w:val="00D422FF"/>
    <w:rsid w:val="00D4289A"/>
    <w:rsid w:val="00D42D6A"/>
    <w:rsid w:val="00D430CE"/>
    <w:rsid w:val="00D431E1"/>
    <w:rsid w:val="00D436D3"/>
    <w:rsid w:val="00D438E1"/>
    <w:rsid w:val="00D439E1"/>
    <w:rsid w:val="00D43C2E"/>
    <w:rsid w:val="00D4423E"/>
    <w:rsid w:val="00D44D03"/>
    <w:rsid w:val="00D44D6F"/>
    <w:rsid w:val="00D44E5C"/>
    <w:rsid w:val="00D45530"/>
    <w:rsid w:val="00D45547"/>
    <w:rsid w:val="00D460A8"/>
    <w:rsid w:val="00D46398"/>
    <w:rsid w:val="00D46412"/>
    <w:rsid w:val="00D469E9"/>
    <w:rsid w:val="00D46BE2"/>
    <w:rsid w:val="00D46E49"/>
    <w:rsid w:val="00D47651"/>
    <w:rsid w:val="00D4793D"/>
    <w:rsid w:val="00D47D7E"/>
    <w:rsid w:val="00D47F62"/>
    <w:rsid w:val="00D500BE"/>
    <w:rsid w:val="00D5012A"/>
    <w:rsid w:val="00D50471"/>
    <w:rsid w:val="00D505D3"/>
    <w:rsid w:val="00D5078A"/>
    <w:rsid w:val="00D50AC8"/>
    <w:rsid w:val="00D513CB"/>
    <w:rsid w:val="00D51DBE"/>
    <w:rsid w:val="00D51E6F"/>
    <w:rsid w:val="00D5203E"/>
    <w:rsid w:val="00D52741"/>
    <w:rsid w:val="00D52B7C"/>
    <w:rsid w:val="00D52DA1"/>
    <w:rsid w:val="00D53348"/>
    <w:rsid w:val="00D5344C"/>
    <w:rsid w:val="00D53A22"/>
    <w:rsid w:val="00D53B4E"/>
    <w:rsid w:val="00D53CBB"/>
    <w:rsid w:val="00D53EAB"/>
    <w:rsid w:val="00D53F07"/>
    <w:rsid w:val="00D53FCC"/>
    <w:rsid w:val="00D541BE"/>
    <w:rsid w:val="00D545B5"/>
    <w:rsid w:val="00D54B93"/>
    <w:rsid w:val="00D5510A"/>
    <w:rsid w:val="00D55518"/>
    <w:rsid w:val="00D557F8"/>
    <w:rsid w:val="00D559CC"/>
    <w:rsid w:val="00D55BDD"/>
    <w:rsid w:val="00D562D6"/>
    <w:rsid w:val="00D56536"/>
    <w:rsid w:val="00D56E44"/>
    <w:rsid w:val="00D572B9"/>
    <w:rsid w:val="00D57372"/>
    <w:rsid w:val="00D577DD"/>
    <w:rsid w:val="00D57B45"/>
    <w:rsid w:val="00D57F8F"/>
    <w:rsid w:val="00D600C2"/>
    <w:rsid w:val="00D603FF"/>
    <w:rsid w:val="00D6046D"/>
    <w:rsid w:val="00D60866"/>
    <w:rsid w:val="00D60F4B"/>
    <w:rsid w:val="00D61105"/>
    <w:rsid w:val="00D6116E"/>
    <w:rsid w:val="00D6157A"/>
    <w:rsid w:val="00D61714"/>
    <w:rsid w:val="00D61844"/>
    <w:rsid w:val="00D6189E"/>
    <w:rsid w:val="00D61AFA"/>
    <w:rsid w:val="00D61E0A"/>
    <w:rsid w:val="00D62356"/>
    <w:rsid w:val="00D625E8"/>
    <w:rsid w:val="00D626E1"/>
    <w:rsid w:val="00D62D92"/>
    <w:rsid w:val="00D62DBB"/>
    <w:rsid w:val="00D630C3"/>
    <w:rsid w:val="00D634F1"/>
    <w:rsid w:val="00D634FE"/>
    <w:rsid w:val="00D6385B"/>
    <w:rsid w:val="00D63B59"/>
    <w:rsid w:val="00D63C3F"/>
    <w:rsid w:val="00D63DCF"/>
    <w:rsid w:val="00D63FF3"/>
    <w:rsid w:val="00D64544"/>
    <w:rsid w:val="00D64853"/>
    <w:rsid w:val="00D650BC"/>
    <w:rsid w:val="00D65271"/>
    <w:rsid w:val="00D65AFB"/>
    <w:rsid w:val="00D65B1F"/>
    <w:rsid w:val="00D65F71"/>
    <w:rsid w:val="00D663D9"/>
    <w:rsid w:val="00D66713"/>
    <w:rsid w:val="00D66E01"/>
    <w:rsid w:val="00D672DD"/>
    <w:rsid w:val="00D674AE"/>
    <w:rsid w:val="00D67521"/>
    <w:rsid w:val="00D676EE"/>
    <w:rsid w:val="00D67DB1"/>
    <w:rsid w:val="00D67DC7"/>
    <w:rsid w:val="00D67DDC"/>
    <w:rsid w:val="00D705BD"/>
    <w:rsid w:val="00D707DD"/>
    <w:rsid w:val="00D70B4F"/>
    <w:rsid w:val="00D70F63"/>
    <w:rsid w:val="00D71F95"/>
    <w:rsid w:val="00D72094"/>
    <w:rsid w:val="00D7210D"/>
    <w:rsid w:val="00D726EE"/>
    <w:rsid w:val="00D72C60"/>
    <w:rsid w:val="00D72D28"/>
    <w:rsid w:val="00D72D2B"/>
    <w:rsid w:val="00D731B2"/>
    <w:rsid w:val="00D73408"/>
    <w:rsid w:val="00D73592"/>
    <w:rsid w:val="00D736DA"/>
    <w:rsid w:val="00D73A6B"/>
    <w:rsid w:val="00D73CBF"/>
    <w:rsid w:val="00D74062"/>
    <w:rsid w:val="00D7430D"/>
    <w:rsid w:val="00D749A6"/>
    <w:rsid w:val="00D74BED"/>
    <w:rsid w:val="00D74F41"/>
    <w:rsid w:val="00D75C1F"/>
    <w:rsid w:val="00D75DA9"/>
    <w:rsid w:val="00D75E09"/>
    <w:rsid w:val="00D75E85"/>
    <w:rsid w:val="00D75F1F"/>
    <w:rsid w:val="00D76415"/>
    <w:rsid w:val="00D76874"/>
    <w:rsid w:val="00D76AFE"/>
    <w:rsid w:val="00D77358"/>
    <w:rsid w:val="00D7738B"/>
    <w:rsid w:val="00D77574"/>
    <w:rsid w:val="00D7796F"/>
    <w:rsid w:val="00D77C05"/>
    <w:rsid w:val="00D80055"/>
    <w:rsid w:val="00D8082D"/>
    <w:rsid w:val="00D80837"/>
    <w:rsid w:val="00D81519"/>
    <w:rsid w:val="00D81D49"/>
    <w:rsid w:val="00D82680"/>
    <w:rsid w:val="00D82AAA"/>
    <w:rsid w:val="00D82BC7"/>
    <w:rsid w:val="00D82D71"/>
    <w:rsid w:val="00D82ED4"/>
    <w:rsid w:val="00D833FA"/>
    <w:rsid w:val="00D836C5"/>
    <w:rsid w:val="00D839E6"/>
    <w:rsid w:val="00D84139"/>
    <w:rsid w:val="00D84543"/>
    <w:rsid w:val="00D84D76"/>
    <w:rsid w:val="00D84DDD"/>
    <w:rsid w:val="00D84E4A"/>
    <w:rsid w:val="00D85D7C"/>
    <w:rsid w:val="00D85E27"/>
    <w:rsid w:val="00D85E87"/>
    <w:rsid w:val="00D863C5"/>
    <w:rsid w:val="00D8656F"/>
    <w:rsid w:val="00D86805"/>
    <w:rsid w:val="00D8684D"/>
    <w:rsid w:val="00D86854"/>
    <w:rsid w:val="00D86C46"/>
    <w:rsid w:val="00D86D75"/>
    <w:rsid w:val="00D876E3"/>
    <w:rsid w:val="00D87782"/>
    <w:rsid w:val="00D87849"/>
    <w:rsid w:val="00D87B62"/>
    <w:rsid w:val="00D90326"/>
    <w:rsid w:val="00D904E3"/>
    <w:rsid w:val="00D90768"/>
    <w:rsid w:val="00D90C62"/>
    <w:rsid w:val="00D9103C"/>
    <w:rsid w:val="00D9103F"/>
    <w:rsid w:val="00D91CB6"/>
    <w:rsid w:val="00D91E5D"/>
    <w:rsid w:val="00D924BB"/>
    <w:rsid w:val="00D925CA"/>
    <w:rsid w:val="00D927FE"/>
    <w:rsid w:val="00D92813"/>
    <w:rsid w:val="00D9294B"/>
    <w:rsid w:val="00D92971"/>
    <w:rsid w:val="00D92CAF"/>
    <w:rsid w:val="00D9307B"/>
    <w:rsid w:val="00D93189"/>
    <w:rsid w:val="00D9331F"/>
    <w:rsid w:val="00D936AE"/>
    <w:rsid w:val="00D93DF7"/>
    <w:rsid w:val="00D93E43"/>
    <w:rsid w:val="00D945D5"/>
    <w:rsid w:val="00D94748"/>
    <w:rsid w:val="00D94DC8"/>
    <w:rsid w:val="00D95982"/>
    <w:rsid w:val="00D95CEE"/>
    <w:rsid w:val="00D95D7E"/>
    <w:rsid w:val="00D95DE0"/>
    <w:rsid w:val="00D96E1B"/>
    <w:rsid w:val="00D96EBC"/>
    <w:rsid w:val="00D97381"/>
    <w:rsid w:val="00D97A92"/>
    <w:rsid w:val="00D97BCA"/>
    <w:rsid w:val="00D97E2A"/>
    <w:rsid w:val="00D97EAB"/>
    <w:rsid w:val="00D97F40"/>
    <w:rsid w:val="00D97FDD"/>
    <w:rsid w:val="00DA009B"/>
    <w:rsid w:val="00DA03FD"/>
    <w:rsid w:val="00DA0F41"/>
    <w:rsid w:val="00DA1191"/>
    <w:rsid w:val="00DA133F"/>
    <w:rsid w:val="00DA14FA"/>
    <w:rsid w:val="00DA1A47"/>
    <w:rsid w:val="00DA28A8"/>
    <w:rsid w:val="00DA2DC7"/>
    <w:rsid w:val="00DA300F"/>
    <w:rsid w:val="00DA30C0"/>
    <w:rsid w:val="00DA34ED"/>
    <w:rsid w:val="00DA3BBD"/>
    <w:rsid w:val="00DA4834"/>
    <w:rsid w:val="00DA4B5D"/>
    <w:rsid w:val="00DA4DE8"/>
    <w:rsid w:val="00DA5168"/>
    <w:rsid w:val="00DA53AC"/>
    <w:rsid w:val="00DA5911"/>
    <w:rsid w:val="00DA5EB7"/>
    <w:rsid w:val="00DA6763"/>
    <w:rsid w:val="00DA6D47"/>
    <w:rsid w:val="00DA6E46"/>
    <w:rsid w:val="00DA70D0"/>
    <w:rsid w:val="00DA722E"/>
    <w:rsid w:val="00DA73C4"/>
    <w:rsid w:val="00DA7724"/>
    <w:rsid w:val="00DA7733"/>
    <w:rsid w:val="00DA7C22"/>
    <w:rsid w:val="00DA7C90"/>
    <w:rsid w:val="00DA7DD9"/>
    <w:rsid w:val="00DA7F3B"/>
    <w:rsid w:val="00DB0003"/>
    <w:rsid w:val="00DB0276"/>
    <w:rsid w:val="00DB0389"/>
    <w:rsid w:val="00DB05A8"/>
    <w:rsid w:val="00DB05D7"/>
    <w:rsid w:val="00DB085C"/>
    <w:rsid w:val="00DB198D"/>
    <w:rsid w:val="00DB1E02"/>
    <w:rsid w:val="00DB230F"/>
    <w:rsid w:val="00DB23BC"/>
    <w:rsid w:val="00DB2473"/>
    <w:rsid w:val="00DB306B"/>
    <w:rsid w:val="00DB3105"/>
    <w:rsid w:val="00DB33A5"/>
    <w:rsid w:val="00DB398E"/>
    <w:rsid w:val="00DB3D65"/>
    <w:rsid w:val="00DB4127"/>
    <w:rsid w:val="00DB42A1"/>
    <w:rsid w:val="00DB5A26"/>
    <w:rsid w:val="00DB5F33"/>
    <w:rsid w:val="00DB653A"/>
    <w:rsid w:val="00DB690A"/>
    <w:rsid w:val="00DB69E6"/>
    <w:rsid w:val="00DB70E3"/>
    <w:rsid w:val="00DB72F8"/>
    <w:rsid w:val="00DB7960"/>
    <w:rsid w:val="00DC02A3"/>
    <w:rsid w:val="00DC0840"/>
    <w:rsid w:val="00DC0ED8"/>
    <w:rsid w:val="00DC1A47"/>
    <w:rsid w:val="00DC1C2B"/>
    <w:rsid w:val="00DC1F36"/>
    <w:rsid w:val="00DC2AAB"/>
    <w:rsid w:val="00DC2F23"/>
    <w:rsid w:val="00DC3168"/>
    <w:rsid w:val="00DC37CD"/>
    <w:rsid w:val="00DC39DA"/>
    <w:rsid w:val="00DC42BA"/>
    <w:rsid w:val="00DC4709"/>
    <w:rsid w:val="00DC4CB9"/>
    <w:rsid w:val="00DC54B1"/>
    <w:rsid w:val="00DC5AAF"/>
    <w:rsid w:val="00DC5BE4"/>
    <w:rsid w:val="00DC5E4E"/>
    <w:rsid w:val="00DC630F"/>
    <w:rsid w:val="00DC690A"/>
    <w:rsid w:val="00DC6F12"/>
    <w:rsid w:val="00DC724A"/>
    <w:rsid w:val="00DC796A"/>
    <w:rsid w:val="00DC7A30"/>
    <w:rsid w:val="00DC7B2D"/>
    <w:rsid w:val="00DC7B92"/>
    <w:rsid w:val="00DC7BD1"/>
    <w:rsid w:val="00DD0731"/>
    <w:rsid w:val="00DD07AC"/>
    <w:rsid w:val="00DD0F4B"/>
    <w:rsid w:val="00DD152A"/>
    <w:rsid w:val="00DD1C14"/>
    <w:rsid w:val="00DD2775"/>
    <w:rsid w:val="00DD2B8D"/>
    <w:rsid w:val="00DD2C95"/>
    <w:rsid w:val="00DD2F3B"/>
    <w:rsid w:val="00DD375B"/>
    <w:rsid w:val="00DD3770"/>
    <w:rsid w:val="00DD39B8"/>
    <w:rsid w:val="00DD4257"/>
    <w:rsid w:val="00DD42A7"/>
    <w:rsid w:val="00DD43D0"/>
    <w:rsid w:val="00DD4B3A"/>
    <w:rsid w:val="00DD530B"/>
    <w:rsid w:val="00DD536D"/>
    <w:rsid w:val="00DD56A3"/>
    <w:rsid w:val="00DD5CB8"/>
    <w:rsid w:val="00DD6071"/>
    <w:rsid w:val="00DD6351"/>
    <w:rsid w:val="00DD63A9"/>
    <w:rsid w:val="00DD63DD"/>
    <w:rsid w:val="00DD645E"/>
    <w:rsid w:val="00DD6F4C"/>
    <w:rsid w:val="00DD73E6"/>
    <w:rsid w:val="00DD7615"/>
    <w:rsid w:val="00DD76CE"/>
    <w:rsid w:val="00DD79D0"/>
    <w:rsid w:val="00DD7EF3"/>
    <w:rsid w:val="00DE0653"/>
    <w:rsid w:val="00DE0CF3"/>
    <w:rsid w:val="00DE121F"/>
    <w:rsid w:val="00DE134F"/>
    <w:rsid w:val="00DE137A"/>
    <w:rsid w:val="00DE3456"/>
    <w:rsid w:val="00DE3888"/>
    <w:rsid w:val="00DE3D70"/>
    <w:rsid w:val="00DE3F8B"/>
    <w:rsid w:val="00DE40FE"/>
    <w:rsid w:val="00DE4144"/>
    <w:rsid w:val="00DE4AA0"/>
    <w:rsid w:val="00DE5700"/>
    <w:rsid w:val="00DE5A67"/>
    <w:rsid w:val="00DE60A5"/>
    <w:rsid w:val="00DE6164"/>
    <w:rsid w:val="00DE6365"/>
    <w:rsid w:val="00DE64F6"/>
    <w:rsid w:val="00DE654F"/>
    <w:rsid w:val="00DE683D"/>
    <w:rsid w:val="00DE6ADD"/>
    <w:rsid w:val="00DE6B20"/>
    <w:rsid w:val="00DE70B1"/>
    <w:rsid w:val="00DE72EB"/>
    <w:rsid w:val="00DE77E5"/>
    <w:rsid w:val="00DE7824"/>
    <w:rsid w:val="00DF012D"/>
    <w:rsid w:val="00DF07FE"/>
    <w:rsid w:val="00DF0879"/>
    <w:rsid w:val="00DF08F6"/>
    <w:rsid w:val="00DF0C6A"/>
    <w:rsid w:val="00DF0DE0"/>
    <w:rsid w:val="00DF11E3"/>
    <w:rsid w:val="00DF1261"/>
    <w:rsid w:val="00DF136A"/>
    <w:rsid w:val="00DF16B0"/>
    <w:rsid w:val="00DF173C"/>
    <w:rsid w:val="00DF1766"/>
    <w:rsid w:val="00DF1BFC"/>
    <w:rsid w:val="00DF20BB"/>
    <w:rsid w:val="00DF2646"/>
    <w:rsid w:val="00DF2AEB"/>
    <w:rsid w:val="00DF2BB8"/>
    <w:rsid w:val="00DF2CD7"/>
    <w:rsid w:val="00DF2FC3"/>
    <w:rsid w:val="00DF308A"/>
    <w:rsid w:val="00DF3427"/>
    <w:rsid w:val="00DF38C5"/>
    <w:rsid w:val="00DF3B56"/>
    <w:rsid w:val="00DF3B58"/>
    <w:rsid w:val="00DF427F"/>
    <w:rsid w:val="00DF4777"/>
    <w:rsid w:val="00DF4C3C"/>
    <w:rsid w:val="00DF4FEF"/>
    <w:rsid w:val="00DF5110"/>
    <w:rsid w:val="00DF516E"/>
    <w:rsid w:val="00DF51F0"/>
    <w:rsid w:val="00DF555D"/>
    <w:rsid w:val="00DF5AD7"/>
    <w:rsid w:val="00DF5B62"/>
    <w:rsid w:val="00DF5B9D"/>
    <w:rsid w:val="00DF5D98"/>
    <w:rsid w:val="00DF628C"/>
    <w:rsid w:val="00DF682D"/>
    <w:rsid w:val="00DF6B7A"/>
    <w:rsid w:val="00DF6BEF"/>
    <w:rsid w:val="00DF6C8B"/>
    <w:rsid w:val="00DF6CDC"/>
    <w:rsid w:val="00DF718E"/>
    <w:rsid w:val="00DF71D8"/>
    <w:rsid w:val="00DF74E8"/>
    <w:rsid w:val="00DF779E"/>
    <w:rsid w:val="00E00B78"/>
    <w:rsid w:val="00E00CEE"/>
    <w:rsid w:val="00E00F9E"/>
    <w:rsid w:val="00E01EFC"/>
    <w:rsid w:val="00E0204F"/>
    <w:rsid w:val="00E02610"/>
    <w:rsid w:val="00E02680"/>
    <w:rsid w:val="00E03102"/>
    <w:rsid w:val="00E031BA"/>
    <w:rsid w:val="00E0378F"/>
    <w:rsid w:val="00E039C2"/>
    <w:rsid w:val="00E03BB6"/>
    <w:rsid w:val="00E03D38"/>
    <w:rsid w:val="00E03E19"/>
    <w:rsid w:val="00E04001"/>
    <w:rsid w:val="00E040F8"/>
    <w:rsid w:val="00E041AC"/>
    <w:rsid w:val="00E0467C"/>
    <w:rsid w:val="00E04FFB"/>
    <w:rsid w:val="00E0525F"/>
    <w:rsid w:val="00E054D8"/>
    <w:rsid w:val="00E0556F"/>
    <w:rsid w:val="00E059A1"/>
    <w:rsid w:val="00E05FC4"/>
    <w:rsid w:val="00E06125"/>
    <w:rsid w:val="00E06723"/>
    <w:rsid w:val="00E06973"/>
    <w:rsid w:val="00E06C0A"/>
    <w:rsid w:val="00E070B1"/>
    <w:rsid w:val="00E07706"/>
    <w:rsid w:val="00E07D8A"/>
    <w:rsid w:val="00E10643"/>
    <w:rsid w:val="00E10829"/>
    <w:rsid w:val="00E1249C"/>
    <w:rsid w:val="00E12591"/>
    <w:rsid w:val="00E12629"/>
    <w:rsid w:val="00E12DB9"/>
    <w:rsid w:val="00E12F2F"/>
    <w:rsid w:val="00E13A9E"/>
    <w:rsid w:val="00E1416C"/>
    <w:rsid w:val="00E142FE"/>
    <w:rsid w:val="00E14308"/>
    <w:rsid w:val="00E1494F"/>
    <w:rsid w:val="00E1597F"/>
    <w:rsid w:val="00E16307"/>
    <w:rsid w:val="00E16382"/>
    <w:rsid w:val="00E16595"/>
    <w:rsid w:val="00E16656"/>
    <w:rsid w:val="00E16FF8"/>
    <w:rsid w:val="00E17227"/>
    <w:rsid w:val="00E173CF"/>
    <w:rsid w:val="00E176D5"/>
    <w:rsid w:val="00E1790C"/>
    <w:rsid w:val="00E202FE"/>
    <w:rsid w:val="00E2091B"/>
    <w:rsid w:val="00E20B2B"/>
    <w:rsid w:val="00E210F6"/>
    <w:rsid w:val="00E21315"/>
    <w:rsid w:val="00E21DCD"/>
    <w:rsid w:val="00E221B3"/>
    <w:rsid w:val="00E228B3"/>
    <w:rsid w:val="00E22A96"/>
    <w:rsid w:val="00E22B61"/>
    <w:rsid w:val="00E22EC1"/>
    <w:rsid w:val="00E234F8"/>
    <w:rsid w:val="00E2368E"/>
    <w:rsid w:val="00E236E0"/>
    <w:rsid w:val="00E23853"/>
    <w:rsid w:val="00E23EBC"/>
    <w:rsid w:val="00E23F4D"/>
    <w:rsid w:val="00E240B5"/>
    <w:rsid w:val="00E242D5"/>
    <w:rsid w:val="00E2433C"/>
    <w:rsid w:val="00E244E9"/>
    <w:rsid w:val="00E24D2A"/>
    <w:rsid w:val="00E24F0C"/>
    <w:rsid w:val="00E25700"/>
    <w:rsid w:val="00E263BC"/>
    <w:rsid w:val="00E26569"/>
    <w:rsid w:val="00E265BD"/>
    <w:rsid w:val="00E26773"/>
    <w:rsid w:val="00E26915"/>
    <w:rsid w:val="00E269EF"/>
    <w:rsid w:val="00E26C78"/>
    <w:rsid w:val="00E26FFF"/>
    <w:rsid w:val="00E272D0"/>
    <w:rsid w:val="00E2762A"/>
    <w:rsid w:val="00E277A0"/>
    <w:rsid w:val="00E27841"/>
    <w:rsid w:val="00E279F5"/>
    <w:rsid w:val="00E27AE1"/>
    <w:rsid w:val="00E3022E"/>
    <w:rsid w:val="00E3050C"/>
    <w:rsid w:val="00E30C0C"/>
    <w:rsid w:val="00E30E55"/>
    <w:rsid w:val="00E313A3"/>
    <w:rsid w:val="00E318BC"/>
    <w:rsid w:val="00E31ACB"/>
    <w:rsid w:val="00E31D5F"/>
    <w:rsid w:val="00E31DD8"/>
    <w:rsid w:val="00E31FCF"/>
    <w:rsid w:val="00E32141"/>
    <w:rsid w:val="00E32558"/>
    <w:rsid w:val="00E32585"/>
    <w:rsid w:val="00E32675"/>
    <w:rsid w:val="00E32A31"/>
    <w:rsid w:val="00E32FBC"/>
    <w:rsid w:val="00E331A2"/>
    <w:rsid w:val="00E336D2"/>
    <w:rsid w:val="00E338D0"/>
    <w:rsid w:val="00E34105"/>
    <w:rsid w:val="00E34991"/>
    <w:rsid w:val="00E34DA7"/>
    <w:rsid w:val="00E34EDA"/>
    <w:rsid w:val="00E360B7"/>
    <w:rsid w:val="00E36151"/>
    <w:rsid w:val="00E36430"/>
    <w:rsid w:val="00E3645B"/>
    <w:rsid w:val="00E37302"/>
    <w:rsid w:val="00E373A6"/>
    <w:rsid w:val="00E37746"/>
    <w:rsid w:val="00E37A8D"/>
    <w:rsid w:val="00E37B62"/>
    <w:rsid w:val="00E400ED"/>
    <w:rsid w:val="00E4133C"/>
    <w:rsid w:val="00E41684"/>
    <w:rsid w:val="00E41CA6"/>
    <w:rsid w:val="00E41D55"/>
    <w:rsid w:val="00E41E07"/>
    <w:rsid w:val="00E41FB5"/>
    <w:rsid w:val="00E42427"/>
    <w:rsid w:val="00E43079"/>
    <w:rsid w:val="00E434C1"/>
    <w:rsid w:val="00E43C8F"/>
    <w:rsid w:val="00E43CFB"/>
    <w:rsid w:val="00E43D1D"/>
    <w:rsid w:val="00E44115"/>
    <w:rsid w:val="00E442D9"/>
    <w:rsid w:val="00E449DD"/>
    <w:rsid w:val="00E44B31"/>
    <w:rsid w:val="00E454D9"/>
    <w:rsid w:val="00E45919"/>
    <w:rsid w:val="00E45A3E"/>
    <w:rsid w:val="00E45EB8"/>
    <w:rsid w:val="00E46258"/>
    <w:rsid w:val="00E46482"/>
    <w:rsid w:val="00E4669C"/>
    <w:rsid w:val="00E46C6D"/>
    <w:rsid w:val="00E46C87"/>
    <w:rsid w:val="00E46C98"/>
    <w:rsid w:val="00E46D44"/>
    <w:rsid w:val="00E477B1"/>
    <w:rsid w:val="00E4782D"/>
    <w:rsid w:val="00E47BD3"/>
    <w:rsid w:val="00E47E36"/>
    <w:rsid w:val="00E50047"/>
    <w:rsid w:val="00E50327"/>
    <w:rsid w:val="00E50BAD"/>
    <w:rsid w:val="00E50C8B"/>
    <w:rsid w:val="00E50E4C"/>
    <w:rsid w:val="00E510CE"/>
    <w:rsid w:val="00E51199"/>
    <w:rsid w:val="00E51216"/>
    <w:rsid w:val="00E51518"/>
    <w:rsid w:val="00E51543"/>
    <w:rsid w:val="00E5156C"/>
    <w:rsid w:val="00E51915"/>
    <w:rsid w:val="00E51A52"/>
    <w:rsid w:val="00E51E16"/>
    <w:rsid w:val="00E52A8B"/>
    <w:rsid w:val="00E53F18"/>
    <w:rsid w:val="00E54141"/>
    <w:rsid w:val="00E5444A"/>
    <w:rsid w:val="00E5477B"/>
    <w:rsid w:val="00E54BB9"/>
    <w:rsid w:val="00E5524C"/>
    <w:rsid w:val="00E55AAB"/>
    <w:rsid w:val="00E55D8A"/>
    <w:rsid w:val="00E561C6"/>
    <w:rsid w:val="00E562A5"/>
    <w:rsid w:val="00E56532"/>
    <w:rsid w:val="00E567C9"/>
    <w:rsid w:val="00E56B10"/>
    <w:rsid w:val="00E571B0"/>
    <w:rsid w:val="00E572B0"/>
    <w:rsid w:val="00E5741A"/>
    <w:rsid w:val="00E57E9A"/>
    <w:rsid w:val="00E6079D"/>
    <w:rsid w:val="00E60ABA"/>
    <w:rsid w:val="00E60D47"/>
    <w:rsid w:val="00E60E3C"/>
    <w:rsid w:val="00E61042"/>
    <w:rsid w:val="00E61407"/>
    <w:rsid w:val="00E61543"/>
    <w:rsid w:val="00E619C2"/>
    <w:rsid w:val="00E62132"/>
    <w:rsid w:val="00E62296"/>
    <w:rsid w:val="00E63237"/>
    <w:rsid w:val="00E6326A"/>
    <w:rsid w:val="00E63ADC"/>
    <w:rsid w:val="00E63B5F"/>
    <w:rsid w:val="00E63E6F"/>
    <w:rsid w:val="00E6462C"/>
    <w:rsid w:val="00E646DE"/>
    <w:rsid w:val="00E64968"/>
    <w:rsid w:val="00E65044"/>
    <w:rsid w:val="00E65190"/>
    <w:rsid w:val="00E65505"/>
    <w:rsid w:val="00E65589"/>
    <w:rsid w:val="00E65646"/>
    <w:rsid w:val="00E66520"/>
    <w:rsid w:val="00E666CC"/>
    <w:rsid w:val="00E66733"/>
    <w:rsid w:val="00E667CA"/>
    <w:rsid w:val="00E66B23"/>
    <w:rsid w:val="00E66B6C"/>
    <w:rsid w:val="00E66F1C"/>
    <w:rsid w:val="00E67865"/>
    <w:rsid w:val="00E67904"/>
    <w:rsid w:val="00E67FE3"/>
    <w:rsid w:val="00E7028C"/>
    <w:rsid w:val="00E7035E"/>
    <w:rsid w:val="00E70CED"/>
    <w:rsid w:val="00E7114E"/>
    <w:rsid w:val="00E7187A"/>
    <w:rsid w:val="00E71A37"/>
    <w:rsid w:val="00E71ADC"/>
    <w:rsid w:val="00E71C25"/>
    <w:rsid w:val="00E71CAC"/>
    <w:rsid w:val="00E726A0"/>
    <w:rsid w:val="00E72F0F"/>
    <w:rsid w:val="00E72F34"/>
    <w:rsid w:val="00E7372E"/>
    <w:rsid w:val="00E73B99"/>
    <w:rsid w:val="00E73C44"/>
    <w:rsid w:val="00E73DF4"/>
    <w:rsid w:val="00E73F7F"/>
    <w:rsid w:val="00E746FD"/>
    <w:rsid w:val="00E74744"/>
    <w:rsid w:val="00E749C6"/>
    <w:rsid w:val="00E74C6D"/>
    <w:rsid w:val="00E74D7E"/>
    <w:rsid w:val="00E74DCB"/>
    <w:rsid w:val="00E74FDB"/>
    <w:rsid w:val="00E75472"/>
    <w:rsid w:val="00E755A8"/>
    <w:rsid w:val="00E75707"/>
    <w:rsid w:val="00E75D4C"/>
    <w:rsid w:val="00E75F7A"/>
    <w:rsid w:val="00E762C6"/>
    <w:rsid w:val="00E76410"/>
    <w:rsid w:val="00E7654F"/>
    <w:rsid w:val="00E76667"/>
    <w:rsid w:val="00E767A7"/>
    <w:rsid w:val="00E76B03"/>
    <w:rsid w:val="00E77CF8"/>
    <w:rsid w:val="00E77F9A"/>
    <w:rsid w:val="00E80270"/>
    <w:rsid w:val="00E80347"/>
    <w:rsid w:val="00E80860"/>
    <w:rsid w:val="00E80B86"/>
    <w:rsid w:val="00E814A0"/>
    <w:rsid w:val="00E81971"/>
    <w:rsid w:val="00E81BA5"/>
    <w:rsid w:val="00E81C17"/>
    <w:rsid w:val="00E82629"/>
    <w:rsid w:val="00E826AF"/>
    <w:rsid w:val="00E82B2A"/>
    <w:rsid w:val="00E82C1E"/>
    <w:rsid w:val="00E82D5D"/>
    <w:rsid w:val="00E82D6B"/>
    <w:rsid w:val="00E830AE"/>
    <w:rsid w:val="00E832B4"/>
    <w:rsid w:val="00E83F16"/>
    <w:rsid w:val="00E83F18"/>
    <w:rsid w:val="00E8470B"/>
    <w:rsid w:val="00E84A8F"/>
    <w:rsid w:val="00E84CDC"/>
    <w:rsid w:val="00E850A3"/>
    <w:rsid w:val="00E85704"/>
    <w:rsid w:val="00E859BC"/>
    <w:rsid w:val="00E86395"/>
    <w:rsid w:val="00E8641D"/>
    <w:rsid w:val="00E86BDA"/>
    <w:rsid w:val="00E874D0"/>
    <w:rsid w:val="00E8751B"/>
    <w:rsid w:val="00E87C43"/>
    <w:rsid w:val="00E87D16"/>
    <w:rsid w:val="00E87F4F"/>
    <w:rsid w:val="00E9043A"/>
    <w:rsid w:val="00E90635"/>
    <w:rsid w:val="00E910E0"/>
    <w:rsid w:val="00E91369"/>
    <w:rsid w:val="00E9180F"/>
    <w:rsid w:val="00E92328"/>
    <w:rsid w:val="00E924CF"/>
    <w:rsid w:val="00E925A9"/>
    <w:rsid w:val="00E92A17"/>
    <w:rsid w:val="00E92C20"/>
    <w:rsid w:val="00E92F0F"/>
    <w:rsid w:val="00E92F4B"/>
    <w:rsid w:val="00E933A7"/>
    <w:rsid w:val="00E9370D"/>
    <w:rsid w:val="00E93755"/>
    <w:rsid w:val="00E93BD7"/>
    <w:rsid w:val="00E945F2"/>
    <w:rsid w:val="00E946ED"/>
    <w:rsid w:val="00E949FD"/>
    <w:rsid w:val="00E950BF"/>
    <w:rsid w:val="00E95477"/>
    <w:rsid w:val="00E95DC3"/>
    <w:rsid w:val="00E962F8"/>
    <w:rsid w:val="00E963DE"/>
    <w:rsid w:val="00E967AA"/>
    <w:rsid w:val="00E96B94"/>
    <w:rsid w:val="00E96D54"/>
    <w:rsid w:val="00E96DAC"/>
    <w:rsid w:val="00E97321"/>
    <w:rsid w:val="00EA049E"/>
    <w:rsid w:val="00EA0501"/>
    <w:rsid w:val="00EA0568"/>
    <w:rsid w:val="00EA06C4"/>
    <w:rsid w:val="00EA07F3"/>
    <w:rsid w:val="00EA0CB0"/>
    <w:rsid w:val="00EA0D91"/>
    <w:rsid w:val="00EA153A"/>
    <w:rsid w:val="00EA2100"/>
    <w:rsid w:val="00EA23F4"/>
    <w:rsid w:val="00EA255E"/>
    <w:rsid w:val="00EA29EB"/>
    <w:rsid w:val="00EA2B24"/>
    <w:rsid w:val="00EA2B7A"/>
    <w:rsid w:val="00EA2D99"/>
    <w:rsid w:val="00EA3548"/>
    <w:rsid w:val="00EA3BA8"/>
    <w:rsid w:val="00EA459C"/>
    <w:rsid w:val="00EA4CDC"/>
    <w:rsid w:val="00EA5277"/>
    <w:rsid w:val="00EA5322"/>
    <w:rsid w:val="00EA5343"/>
    <w:rsid w:val="00EA6611"/>
    <w:rsid w:val="00EA661F"/>
    <w:rsid w:val="00EA6932"/>
    <w:rsid w:val="00EA7124"/>
    <w:rsid w:val="00EA7AF6"/>
    <w:rsid w:val="00EA7E31"/>
    <w:rsid w:val="00EB0279"/>
    <w:rsid w:val="00EB0869"/>
    <w:rsid w:val="00EB0AAA"/>
    <w:rsid w:val="00EB1338"/>
    <w:rsid w:val="00EB1549"/>
    <w:rsid w:val="00EB1730"/>
    <w:rsid w:val="00EB1A9A"/>
    <w:rsid w:val="00EB1AC4"/>
    <w:rsid w:val="00EB1E2E"/>
    <w:rsid w:val="00EB200A"/>
    <w:rsid w:val="00EB2274"/>
    <w:rsid w:val="00EB2C0C"/>
    <w:rsid w:val="00EB32AF"/>
    <w:rsid w:val="00EB36C9"/>
    <w:rsid w:val="00EB45CF"/>
    <w:rsid w:val="00EB4604"/>
    <w:rsid w:val="00EB4BEF"/>
    <w:rsid w:val="00EB4BFA"/>
    <w:rsid w:val="00EB4C25"/>
    <w:rsid w:val="00EB4D13"/>
    <w:rsid w:val="00EB4F49"/>
    <w:rsid w:val="00EB4FC9"/>
    <w:rsid w:val="00EB508F"/>
    <w:rsid w:val="00EB5791"/>
    <w:rsid w:val="00EB595A"/>
    <w:rsid w:val="00EB5A47"/>
    <w:rsid w:val="00EB5B1F"/>
    <w:rsid w:val="00EB6230"/>
    <w:rsid w:val="00EB6323"/>
    <w:rsid w:val="00EB644D"/>
    <w:rsid w:val="00EB6791"/>
    <w:rsid w:val="00EB6A76"/>
    <w:rsid w:val="00EB6CC9"/>
    <w:rsid w:val="00EB6EDA"/>
    <w:rsid w:val="00EB70BB"/>
    <w:rsid w:val="00EB7626"/>
    <w:rsid w:val="00EB7E63"/>
    <w:rsid w:val="00EC024C"/>
    <w:rsid w:val="00EC0490"/>
    <w:rsid w:val="00EC04A4"/>
    <w:rsid w:val="00EC14CA"/>
    <w:rsid w:val="00EC16DE"/>
    <w:rsid w:val="00EC18C0"/>
    <w:rsid w:val="00EC1BA2"/>
    <w:rsid w:val="00EC1CE3"/>
    <w:rsid w:val="00EC23D2"/>
    <w:rsid w:val="00EC265A"/>
    <w:rsid w:val="00EC269D"/>
    <w:rsid w:val="00EC2826"/>
    <w:rsid w:val="00EC289F"/>
    <w:rsid w:val="00EC2CE0"/>
    <w:rsid w:val="00EC2E2E"/>
    <w:rsid w:val="00EC304C"/>
    <w:rsid w:val="00EC3114"/>
    <w:rsid w:val="00EC324B"/>
    <w:rsid w:val="00EC3316"/>
    <w:rsid w:val="00EC361B"/>
    <w:rsid w:val="00EC40C1"/>
    <w:rsid w:val="00EC456D"/>
    <w:rsid w:val="00EC4948"/>
    <w:rsid w:val="00EC5114"/>
    <w:rsid w:val="00EC5933"/>
    <w:rsid w:val="00EC6298"/>
    <w:rsid w:val="00EC62FE"/>
    <w:rsid w:val="00EC6CCD"/>
    <w:rsid w:val="00EC76F7"/>
    <w:rsid w:val="00EC7CEA"/>
    <w:rsid w:val="00ED0040"/>
    <w:rsid w:val="00ED02E9"/>
    <w:rsid w:val="00ED077D"/>
    <w:rsid w:val="00ED0DEA"/>
    <w:rsid w:val="00ED1255"/>
    <w:rsid w:val="00ED19A9"/>
    <w:rsid w:val="00ED1B43"/>
    <w:rsid w:val="00ED2320"/>
    <w:rsid w:val="00ED23F7"/>
    <w:rsid w:val="00ED25EF"/>
    <w:rsid w:val="00ED2991"/>
    <w:rsid w:val="00ED2E7A"/>
    <w:rsid w:val="00ED44A7"/>
    <w:rsid w:val="00ED44C2"/>
    <w:rsid w:val="00ED4795"/>
    <w:rsid w:val="00ED4BA0"/>
    <w:rsid w:val="00ED5218"/>
    <w:rsid w:val="00ED570B"/>
    <w:rsid w:val="00ED59A1"/>
    <w:rsid w:val="00ED5C4B"/>
    <w:rsid w:val="00ED5EB5"/>
    <w:rsid w:val="00ED6955"/>
    <w:rsid w:val="00ED6DF0"/>
    <w:rsid w:val="00ED6F02"/>
    <w:rsid w:val="00ED7053"/>
    <w:rsid w:val="00ED738E"/>
    <w:rsid w:val="00ED7D84"/>
    <w:rsid w:val="00EE0395"/>
    <w:rsid w:val="00EE0582"/>
    <w:rsid w:val="00EE0D68"/>
    <w:rsid w:val="00EE0DD3"/>
    <w:rsid w:val="00EE10A4"/>
    <w:rsid w:val="00EE11AD"/>
    <w:rsid w:val="00EE1663"/>
    <w:rsid w:val="00EE18EC"/>
    <w:rsid w:val="00EE1C9E"/>
    <w:rsid w:val="00EE26FE"/>
    <w:rsid w:val="00EE2AF5"/>
    <w:rsid w:val="00EE2F6C"/>
    <w:rsid w:val="00EE3920"/>
    <w:rsid w:val="00EE3B8A"/>
    <w:rsid w:val="00EE3D81"/>
    <w:rsid w:val="00EE4175"/>
    <w:rsid w:val="00EE4CC9"/>
    <w:rsid w:val="00EE56FC"/>
    <w:rsid w:val="00EE578F"/>
    <w:rsid w:val="00EE5B91"/>
    <w:rsid w:val="00EE5B9D"/>
    <w:rsid w:val="00EE5BE6"/>
    <w:rsid w:val="00EE5D4E"/>
    <w:rsid w:val="00EE63AD"/>
    <w:rsid w:val="00EE6AB2"/>
    <w:rsid w:val="00EE7106"/>
    <w:rsid w:val="00EE712F"/>
    <w:rsid w:val="00EE726C"/>
    <w:rsid w:val="00EE737E"/>
    <w:rsid w:val="00EE7D17"/>
    <w:rsid w:val="00EF0220"/>
    <w:rsid w:val="00EF0A40"/>
    <w:rsid w:val="00EF113F"/>
    <w:rsid w:val="00EF134C"/>
    <w:rsid w:val="00EF1999"/>
    <w:rsid w:val="00EF1B61"/>
    <w:rsid w:val="00EF1D7F"/>
    <w:rsid w:val="00EF2FEA"/>
    <w:rsid w:val="00EF3009"/>
    <w:rsid w:val="00EF303C"/>
    <w:rsid w:val="00EF3221"/>
    <w:rsid w:val="00EF38BD"/>
    <w:rsid w:val="00EF3F93"/>
    <w:rsid w:val="00EF4310"/>
    <w:rsid w:val="00EF48B5"/>
    <w:rsid w:val="00EF48C7"/>
    <w:rsid w:val="00EF57A9"/>
    <w:rsid w:val="00EF5C27"/>
    <w:rsid w:val="00EF668F"/>
    <w:rsid w:val="00EF6924"/>
    <w:rsid w:val="00EF760C"/>
    <w:rsid w:val="00F00092"/>
    <w:rsid w:val="00F00159"/>
    <w:rsid w:val="00F001C1"/>
    <w:rsid w:val="00F0036D"/>
    <w:rsid w:val="00F0048F"/>
    <w:rsid w:val="00F0059B"/>
    <w:rsid w:val="00F00C09"/>
    <w:rsid w:val="00F00FA0"/>
    <w:rsid w:val="00F01611"/>
    <w:rsid w:val="00F016DC"/>
    <w:rsid w:val="00F019DD"/>
    <w:rsid w:val="00F026E3"/>
    <w:rsid w:val="00F0339F"/>
    <w:rsid w:val="00F03753"/>
    <w:rsid w:val="00F0378E"/>
    <w:rsid w:val="00F03AEB"/>
    <w:rsid w:val="00F03C02"/>
    <w:rsid w:val="00F03DDE"/>
    <w:rsid w:val="00F03EAD"/>
    <w:rsid w:val="00F044BE"/>
    <w:rsid w:val="00F04752"/>
    <w:rsid w:val="00F04983"/>
    <w:rsid w:val="00F052FC"/>
    <w:rsid w:val="00F05985"/>
    <w:rsid w:val="00F05996"/>
    <w:rsid w:val="00F05A19"/>
    <w:rsid w:val="00F05AA5"/>
    <w:rsid w:val="00F05EAE"/>
    <w:rsid w:val="00F06084"/>
    <w:rsid w:val="00F06111"/>
    <w:rsid w:val="00F0615B"/>
    <w:rsid w:val="00F064B5"/>
    <w:rsid w:val="00F064F9"/>
    <w:rsid w:val="00F068B1"/>
    <w:rsid w:val="00F074AF"/>
    <w:rsid w:val="00F07587"/>
    <w:rsid w:val="00F07679"/>
    <w:rsid w:val="00F076DE"/>
    <w:rsid w:val="00F07EBC"/>
    <w:rsid w:val="00F10524"/>
    <w:rsid w:val="00F10972"/>
    <w:rsid w:val="00F10E94"/>
    <w:rsid w:val="00F112F1"/>
    <w:rsid w:val="00F117C2"/>
    <w:rsid w:val="00F11C48"/>
    <w:rsid w:val="00F11DA8"/>
    <w:rsid w:val="00F12072"/>
    <w:rsid w:val="00F123DA"/>
    <w:rsid w:val="00F1257E"/>
    <w:rsid w:val="00F12A41"/>
    <w:rsid w:val="00F12BDB"/>
    <w:rsid w:val="00F130AE"/>
    <w:rsid w:val="00F135F2"/>
    <w:rsid w:val="00F137A3"/>
    <w:rsid w:val="00F13941"/>
    <w:rsid w:val="00F13A8D"/>
    <w:rsid w:val="00F13FA5"/>
    <w:rsid w:val="00F14405"/>
    <w:rsid w:val="00F1445F"/>
    <w:rsid w:val="00F145DF"/>
    <w:rsid w:val="00F1465E"/>
    <w:rsid w:val="00F14B82"/>
    <w:rsid w:val="00F1521E"/>
    <w:rsid w:val="00F15421"/>
    <w:rsid w:val="00F15557"/>
    <w:rsid w:val="00F15AA2"/>
    <w:rsid w:val="00F15EEB"/>
    <w:rsid w:val="00F165AB"/>
    <w:rsid w:val="00F16861"/>
    <w:rsid w:val="00F16960"/>
    <w:rsid w:val="00F176B7"/>
    <w:rsid w:val="00F1785D"/>
    <w:rsid w:val="00F17C86"/>
    <w:rsid w:val="00F17D32"/>
    <w:rsid w:val="00F20126"/>
    <w:rsid w:val="00F20579"/>
    <w:rsid w:val="00F20638"/>
    <w:rsid w:val="00F20676"/>
    <w:rsid w:val="00F20859"/>
    <w:rsid w:val="00F20D52"/>
    <w:rsid w:val="00F20E3B"/>
    <w:rsid w:val="00F20F66"/>
    <w:rsid w:val="00F21439"/>
    <w:rsid w:val="00F21705"/>
    <w:rsid w:val="00F21940"/>
    <w:rsid w:val="00F21B5C"/>
    <w:rsid w:val="00F21ED3"/>
    <w:rsid w:val="00F2258A"/>
    <w:rsid w:val="00F2286E"/>
    <w:rsid w:val="00F22D00"/>
    <w:rsid w:val="00F22F33"/>
    <w:rsid w:val="00F237F2"/>
    <w:rsid w:val="00F23E83"/>
    <w:rsid w:val="00F2401F"/>
    <w:rsid w:val="00F2403B"/>
    <w:rsid w:val="00F2463C"/>
    <w:rsid w:val="00F251D8"/>
    <w:rsid w:val="00F254A8"/>
    <w:rsid w:val="00F25C21"/>
    <w:rsid w:val="00F25D33"/>
    <w:rsid w:val="00F26065"/>
    <w:rsid w:val="00F260A4"/>
    <w:rsid w:val="00F270C3"/>
    <w:rsid w:val="00F2757C"/>
    <w:rsid w:val="00F2798A"/>
    <w:rsid w:val="00F30403"/>
    <w:rsid w:val="00F30417"/>
    <w:rsid w:val="00F30839"/>
    <w:rsid w:val="00F309E9"/>
    <w:rsid w:val="00F30BF5"/>
    <w:rsid w:val="00F30DC9"/>
    <w:rsid w:val="00F315FA"/>
    <w:rsid w:val="00F31E1E"/>
    <w:rsid w:val="00F31E61"/>
    <w:rsid w:val="00F32036"/>
    <w:rsid w:val="00F32242"/>
    <w:rsid w:val="00F326A2"/>
    <w:rsid w:val="00F32807"/>
    <w:rsid w:val="00F32B51"/>
    <w:rsid w:val="00F332E8"/>
    <w:rsid w:val="00F3372A"/>
    <w:rsid w:val="00F337D4"/>
    <w:rsid w:val="00F33F03"/>
    <w:rsid w:val="00F340EA"/>
    <w:rsid w:val="00F341BA"/>
    <w:rsid w:val="00F34378"/>
    <w:rsid w:val="00F34480"/>
    <w:rsid w:val="00F34626"/>
    <w:rsid w:val="00F34756"/>
    <w:rsid w:val="00F34B1A"/>
    <w:rsid w:val="00F34CD4"/>
    <w:rsid w:val="00F3510C"/>
    <w:rsid w:val="00F356A4"/>
    <w:rsid w:val="00F36187"/>
    <w:rsid w:val="00F362F6"/>
    <w:rsid w:val="00F366C7"/>
    <w:rsid w:val="00F367AF"/>
    <w:rsid w:val="00F367CA"/>
    <w:rsid w:val="00F369FB"/>
    <w:rsid w:val="00F3736F"/>
    <w:rsid w:val="00F376B1"/>
    <w:rsid w:val="00F37940"/>
    <w:rsid w:val="00F40257"/>
    <w:rsid w:val="00F406CA"/>
    <w:rsid w:val="00F40715"/>
    <w:rsid w:val="00F4087C"/>
    <w:rsid w:val="00F40960"/>
    <w:rsid w:val="00F40CF9"/>
    <w:rsid w:val="00F4129E"/>
    <w:rsid w:val="00F41311"/>
    <w:rsid w:val="00F41563"/>
    <w:rsid w:val="00F41C1F"/>
    <w:rsid w:val="00F421B6"/>
    <w:rsid w:val="00F422B4"/>
    <w:rsid w:val="00F422D3"/>
    <w:rsid w:val="00F42322"/>
    <w:rsid w:val="00F42C97"/>
    <w:rsid w:val="00F42E38"/>
    <w:rsid w:val="00F42FB5"/>
    <w:rsid w:val="00F431CF"/>
    <w:rsid w:val="00F4365A"/>
    <w:rsid w:val="00F43A36"/>
    <w:rsid w:val="00F44AED"/>
    <w:rsid w:val="00F44BA6"/>
    <w:rsid w:val="00F44C6C"/>
    <w:rsid w:val="00F44C89"/>
    <w:rsid w:val="00F44E77"/>
    <w:rsid w:val="00F45075"/>
    <w:rsid w:val="00F455CB"/>
    <w:rsid w:val="00F45A96"/>
    <w:rsid w:val="00F45ACC"/>
    <w:rsid w:val="00F467F7"/>
    <w:rsid w:val="00F46A59"/>
    <w:rsid w:val="00F46BA9"/>
    <w:rsid w:val="00F4726A"/>
    <w:rsid w:val="00F477F9"/>
    <w:rsid w:val="00F47DE8"/>
    <w:rsid w:val="00F47E1E"/>
    <w:rsid w:val="00F500DA"/>
    <w:rsid w:val="00F50199"/>
    <w:rsid w:val="00F5060A"/>
    <w:rsid w:val="00F50965"/>
    <w:rsid w:val="00F50CCD"/>
    <w:rsid w:val="00F50E9C"/>
    <w:rsid w:val="00F50FC2"/>
    <w:rsid w:val="00F51422"/>
    <w:rsid w:val="00F51C2D"/>
    <w:rsid w:val="00F51F46"/>
    <w:rsid w:val="00F52868"/>
    <w:rsid w:val="00F5286C"/>
    <w:rsid w:val="00F530F1"/>
    <w:rsid w:val="00F53436"/>
    <w:rsid w:val="00F53988"/>
    <w:rsid w:val="00F53BE5"/>
    <w:rsid w:val="00F541E4"/>
    <w:rsid w:val="00F5468E"/>
    <w:rsid w:val="00F55521"/>
    <w:rsid w:val="00F55954"/>
    <w:rsid w:val="00F55BC9"/>
    <w:rsid w:val="00F55CB3"/>
    <w:rsid w:val="00F5685E"/>
    <w:rsid w:val="00F56A49"/>
    <w:rsid w:val="00F56C09"/>
    <w:rsid w:val="00F57332"/>
    <w:rsid w:val="00F5755E"/>
    <w:rsid w:val="00F60493"/>
    <w:rsid w:val="00F60920"/>
    <w:rsid w:val="00F60A57"/>
    <w:rsid w:val="00F60F6A"/>
    <w:rsid w:val="00F61248"/>
    <w:rsid w:val="00F615FD"/>
    <w:rsid w:val="00F61FAC"/>
    <w:rsid w:val="00F62921"/>
    <w:rsid w:val="00F62DE2"/>
    <w:rsid w:val="00F63495"/>
    <w:rsid w:val="00F64357"/>
    <w:rsid w:val="00F643C4"/>
    <w:rsid w:val="00F64462"/>
    <w:rsid w:val="00F64787"/>
    <w:rsid w:val="00F64EDB"/>
    <w:rsid w:val="00F656C1"/>
    <w:rsid w:val="00F6598E"/>
    <w:rsid w:val="00F660E2"/>
    <w:rsid w:val="00F663D9"/>
    <w:rsid w:val="00F666A2"/>
    <w:rsid w:val="00F66EFA"/>
    <w:rsid w:val="00F672A6"/>
    <w:rsid w:val="00F6747A"/>
    <w:rsid w:val="00F67BA0"/>
    <w:rsid w:val="00F67C9C"/>
    <w:rsid w:val="00F70006"/>
    <w:rsid w:val="00F70633"/>
    <w:rsid w:val="00F70C1A"/>
    <w:rsid w:val="00F70E77"/>
    <w:rsid w:val="00F712A7"/>
    <w:rsid w:val="00F712BC"/>
    <w:rsid w:val="00F7131C"/>
    <w:rsid w:val="00F71865"/>
    <w:rsid w:val="00F71AFB"/>
    <w:rsid w:val="00F71CE0"/>
    <w:rsid w:val="00F71D8E"/>
    <w:rsid w:val="00F7202E"/>
    <w:rsid w:val="00F721A9"/>
    <w:rsid w:val="00F72203"/>
    <w:rsid w:val="00F72435"/>
    <w:rsid w:val="00F724D1"/>
    <w:rsid w:val="00F724E9"/>
    <w:rsid w:val="00F728C0"/>
    <w:rsid w:val="00F72C62"/>
    <w:rsid w:val="00F72DCF"/>
    <w:rsid w:val="00F72DFD"/>
    <w:rsid w:val="00F733FF"/>
    <w:rsid w:val="00F73483"/>
    <w:rsid w:val="00F734C0"/>
    <w:rsid w:val="00F73588"/>
    <w:rsid w:val="00F73619"/>
    <w:rsid w:val="00F749EC"/>
    <w:rsid w:val="00F74C03"/>
    <w:rsid w:val="00F753E1"/>
    <w:rsid w:val="00F756D5"/>
    <w:rsid w:val="00F76165"/>
    <w:rsid w:val="00F7636C"/>
    <w:rsid w:val="00F76714"/>
    <w:rsid w:val="00F77167"/>
    <w:rsid w:val="00F77717"/>
    <w:rsid w:val="00F77C92"/>
    <w:rsid w:val="00F80204"/>
    <w:rsid w:val="00F80723"/>
    <w:rsid w:val="00F80AE1"/>
    <w:rsid w:val="00F80EE7"/>
    <w:rsid w:val="00F81119"/>
    <w:rsid w:val="00F81161"/>
    <w:rsid w:val="00F8141B"/>
    <w:rsid w:val="00F818C3"/>
    <w:rsid w:val="00F81C53"/>
    <w:rsid w:val="00F820E8"/>
    <w:rsid w:val="00F82737"/>
    <w:rsid w:val="00F82C50"/>
    <w:rsid w:val="00F835CA"/>
    <w:rsid w:val="00F837FB"/>
    <w:rsid w:val="00F83834"/>
    <w:rsid w:val="00F838C9"/>
    <w:rsid w:val="00F839F6"/>
    <w:rsid w:val="00F83AF3"/>
    <w:rsid w:val="00F83CA2"/>
    <w:rsid w:val="00F83F78"/>
    <w:rsid w:val="00F840D5"/>
    <w:rsid w:val="00F840E1"/>
    <w:rsid w:val="00F8416D"/>
    <w:rsid w:val="00F8463D"/>
    <w:rsid w:val="00F84B72"/>
    <w:rsid w:val="00F85233"/>
    <w:rsid w:val="00F85D8B"/>
    <w:rsid w:val="00F85DA7"/>
    <w:rsid w:val="00F8664C"/>
    <w:rsid w:val="00F867AC"/>
    <w:rsid w:val="00F87011"/>
    <w:rsid w:val="00F8702C"/>
    <w:rsid w:val="00F87AD3"/>
    <w:rsid w:val="00F87EE7"/>
    <w:rsid w:val="00F90ACB"/>
    <w:rsid w:val="00F90EB3"/>
    <w:rsid w:val="00F90F10"/>
    <w:rsid w:val="00F91269"/>
    <w:rsid w:val="00F915FC"/>
    <w:rsid w:val="00F91D33"/>
    <w:rsid w:val="00F9208E"/>
    <w:rsid w:val="00F92774"/>
    <w:rsid w:val="00F92A25"/>
    <w:rsid w:val="00F92EB9"/>
    <w:rsid w:val="00F92ECE"/>
    <w:rsid w:val="00F9363F"/>
    <w:rsid w:val="00F93ACE"/>
    <w:rsid w:val="00F94049"/>
    <w:rsid w:val="00F942F1"/>
    <w:rsid w:val="00F94791"/>
    <w:rsid w:val="00F9480B"/>
    <w:rsid w:val="00F94C9A"/>
    <w:rsid w:val="00F94CBD"/>
    <w:rsid w:val="00F94FE9"/>
    <w:rsid w:val="00F9546F"/>
    <w:rsid w:val="00F963C5"/>
    <w:rsid w:val="00F96559"/>
    <w:rsid w:val="00F96D06"/>
    <w:rsid w:val="00F976CC"/>
    <w:rsid w:val="00F97731"/>
    <w:rsid w:val="00F97944"/>
    <w:rsid w:val="00F97960"/>
    <w:rsid w:val="00FA00E7"/>
    <w:rsid w:val="00FA0531"/>
    <w:rsid w:val="00FA08AD"/>
    <w:rsid w:val="00FA10FE"/>
    <w:rsid w:val="00FA1646"/>
    <w:rsid w:val="00FA16C2"/>
    <w:rsid w:val="00FA238C"/>
    <w:rsid w:val="00FA2416"/>
    <w:rsid w:val="00FA2543"/>
    <w:rsid w:val="00FA27F1"/>
    <w:rsid w:val="00FA2823"/>
    <w:rsid w:val="00FA28A1"/>
    <w:rsid w:val="00FA2AB5"/>
    <w:rsid w:val="00FA2E53"/>
    <w:rsid w:val="00FA314A"/>
    <w:rsid w:val="00FA324A"/>
    <w:rsid w:val="00FA33FA"/>
    <w:rsid w:val="00FA34AB"/>
    <w:rsid w:val="00FA38F0"/>
    <w:rsid w:val="00FA3B3B"/>
    <w:rsid w:val="00FA3C90"/>
    <w:rsid w:val="00FA3DC5"/>
    <w:rsid w:val="00FA3FA6"/>
    <w:rsid w:val="00FA4C0C"/>
    <w:rsid w:val="00FA4EB5"/>
    <w:rsid w:val="00FA564E"/>
    <w:rsid w:val="00FA56BD"/>
    <w:rsid w:val="00FA5AB4"/>
    <w:rsid w:val="00FA5AD5"/>
    <w:rsid w:val="00FA5BCB"/>
    <w:rsid w:val="00FA637E"/>
    <w:rsid w:val="00FA681C"/>
    <w:rsid w:val="00FA6BE0"/>
    <w:rsid w:val="00FA6CE3"/>
    <w:rsid w:val="00FA746F"/>
    <w:rsid w:val="00FA75EE"/>
    <w:rsid w:val="00FA766B"/>
    <w:rsid w:val="00FA7E50"/>
    <w:rsid w:val="00FA7EF9"/>
    <w:rsid w:val="00FA7F8E"/>
    <w:rsid w:val="00FB00C9"/>
    <w:rsid w:val="00FB04CC"/>
    <w:rsid w:val="00FB084B"/>
    <w:rsid w:val="00FB08A3"/>
    <w:rsid w:val="00FB0A32"/>
    <w:rsid w:val="00FB0C32"/>
    <w:rsid w:val="00FB0E87"/>
    <w:rsid w:val="00FB133A"/>
    <w:rsid w:val="00FB2B91"/>
    <w:rsid w:val="00FB2B99"/>
    <w:rsid w:val="00FB2E7A"/>
    <w:rsid w:val="00FB2F99"/>
    <w:rsid w:val="00FB335A"/>
    <w:rsid w:val="00FB3AE4"/>
    <w:rsid w:val="00FB3BE9"/>
    <w:rsid w:val="00FB3ED3"/>
    <w:rsid w:val="00FB403A"/>
    <w:rsid w:val="00FB4876"/>
    <w:rsid w:val="00FB4B09"/>
    <w:rsid w:val="00FB4B9C"/>
    <w:rsid w:val="00FB4C32"/>
    <w:rsid w:val="00FB51B3"/>
    <w:rsid w:val="00FB5542"/>
    <w:rsid w:val="00FB5DEA"/>
    <w:rsid w:val="00FB5ECA"/>
    <w:rsid w:val="00FB6036"/>
    <w:rsid w:val="00FB6866"/>
    <w:rsid w:val="00FB6918"/>
    <w:rsid w:val="00FB6B30"/>
    <w:rsid w:val="00FB6B37"/>
    <w:rsid w:val="00FB6D34"/>
    <w:rsid w:val="00FB749A"/>
    <w:rsid w:val="00FB7A50"/>
    <w:rsid w:val="00FB7F54"/>
    <w:rsid w:val="00FC0535"/>
    <w:rsid w:val="00FC07BD"/>
    <w:rsid w:val="00FC0836"/>
    <w:rsid w:val="00FC0DF1"/>
    <w:rsid w:val="00FC10AB"/>
    <w:rsid w:val="00FC165F"/>
    <w:rsid w:val="00FC1758"/>
    <w:rsid w:val="00FC19E0"/>
    <w:rsid w:val="00FC1C26"/>
    <w:rsid w:val="00FC1CEA"/>
    <w:rsid w:val="00FC2244"/>
    <w:rsid w:val="00FC262A"/>
    <w:rsid w:val="00FC27AF"/>
    <w:rsid w:val="00FC2D0B"/>
    <w:rsid w:val="00FC2D0E"/>
    <w:rsid w:val="00FC2E36"/>
    <w:rsid w:val="00FC3336"/>
    <w:rsid w:val="00FC348D"/>
    <w:rsid w:val="00FC3578"/>
    <w:rsid w:val="00FC3A9A"/>
    <w:rsid w:val="00FC3EFB"/>
    <w:rsid w:val="00FC3F63"/>
    <w:rsid w:val="00FC4035"/>
    <w:rsid w:val="00FC4798"/>
    <w:rsid w:val="00FC479B"/>
    <w:rsid w:val="00FC488D"/>
    <w:rsid w:val="00FC4C86"/>
    <w:rsid w:val="00FC4FB0"/>
    <w:rsid w:val="00FC50CD"/>
    <w:rsid w:val="00FC54C0"/>
    <w:rsid w:val="00FC588F"/>
    <w:rsid w:val="00FC5B8D"/>
    <w:rsid w:val="00FC5F30"/>
    <w:rsid w:val="00FC6278"/>
    <w:rsid w:val="00FC6510"/>
    <w:rsid w:val="00FC6604"/>
    <w:rsid w:val="00FC67F7"/>
    <w:rsid w:val="00FC6B42"/>
    <w:rsid w:val="00FC6C36"/>
    <w:rsid w:val="00FC6E31"/>
    <w:rsid w:val="00FC6F6A"/>
    <w:rsid w:val="00FC703D"/>
    <w:rsid w:val="00FC7224"/>
    <w:rsid w:val="00FC7245"/>
    <w:rsid w:val="00FC7426"/>
    <w:rsid w:val="00FC7AD5"/>
    <w:rsid w:val="00FC7C4F"/>
    <w:rsid w:val="00FC7D0C"/>
    <w:rsid w:val="00FD0107"/>
    <w:rsid w:val="00FD04BB"/>
    <w:rsid w:val="00FD050C"/>
    <w:rsid w:val="00FD1435"/>
    <w:rsid w:val="00FD146A"/>
    <w:rsid w:val="00FD1490"/>
    <w:rsid w:val="00FD1BE0"/>
    <w:rsid w:val="00FD2E02"/>
    <w:rsid w:val="00FD2E9F"/>
    <w:rsid w:val="00FD2EB0"/>
    <w:rsid w:val="00FD2EC3"/>
    <w:rsid w:val="00FD3495"/>
    <w:rsid w:val="00FD3B6C"/>
    <w:rsid w:val="00FD3BC6"/>
    <w:rsid w:val="00FD425B"/>
    <w:rsid w:val="00FD4374"/>
    <w:rsid w:val="00FD47EB"/>
    <w:rsid w:val="00FD4A11"/>
    <w:rsid w:val="00FD4C38"/>
    <w:rsid w:val="00FD4CF8"/>
    <w:rsid w:val="00FD4E1E"/>
    <w:rsid w:val="00FD5D3B"/>
    <w:rsid w:val="00FD6371"/>
    <w:rsid w:val="00FD6708"/>
    <w:rsid w:val="00FD6BD8"/>
    <w:rsid w:val="00FD7A64"/>
    <w:rsid w:val="00FE000E"/>
    <w:rsid w:val="00FE06EA"/>
    <w:rsid w:val="00FE0725"/>
    <w:rsid w:val="00FE08A4"/>
    <w:rsid w:val="00FE0A34"/>
    <w:rsid w:val="00FE131C"/>
    <w:rsid w:val="00FE1784"/>
    <w:rsid w:val="00FE17B7"/>
    <w:rsid w:val="00FE18D3"/>
    <w:rsid w:val="00FE1AF4"/>
    <w:rsid w:val="00FE1DCF"/>
    <w:rsid w:val="00FE1EA2"/>
    <w:rsid w:val="00FE20BB"/>
    <w:rsid w:val="00FE20D4"/>
    <w:rsid w:val="00FE3056"/>
    <w:rsid w:val="00FE3265"/>
    <w:rsid w:val="00FE3CFE"/>
    <w:rsid w:val="00FE3D4D"/>
    <w:rsid w:val="00FE3D94"/>
    <w:rsid w:val="00FE4346"/>
    <w:rsid w:val="00FE484A"/>
    <w:rsid w:val="00FE4C90"/>
    <w:rsid w:val="00FE52EA"/>
    <w:rsid w:val="00FE54C1"/>
    <w:rsid w:val="00FE5EF4"/>
    <w:rsid w:val="00FE5F32"/>
    <w:rsid w:val="00FE6497"/>
    <w:rsid w:val="00FE6573"/>
    <w:rsid w:val="00FE6E8C"/>
    <w:rsid w:val="00FE6F49"/>
    <w:rsid w:val="00FE7579"/>
    <w:rsid w:val="00FE75BC"/>
    <w:rsid w:val="00FE7AB5"/>
    <w:rsid w:val="00FF02D7"/>
    <w:rsid w:val="00FF066F"/>
    <w:rsid w:val="00FF06D0"/>
    <w:rsid w:val="00FF0C84"/>
    <w:rsid w:val="00FF0FD0"/>
    <w:rsid w:val="00FF10A7"/>
    <w:rsid w:val="00FF112D"/>
    <w:rsid w:val="00FF1610"/>
    <w:rsid w:val="00FF1BB9"/>
    <w:rsid w:val="00FF20CB"/>
    <w:rsid w:val="00FF210F"/>
    <w:rsid w:val="00FF2425"/>
    <w:rsid w:val="00FF25E0"/>
    <w:rsid w:val="00FF2879"/>
    <w:rsid w:val="00FF33E4"/>
    <w:rsid w:val="00FF3AA1"/>
    <w:rsid w:val="00FF3F0E"/>
    <w:rsid w:val="00FF41C9"/>
    <w:rsid w:val="00FF4467"/>
    <w:rsid w:val="00FF472B"/>
    <w:rsid w:val="00FF4D58"/>
    <w:rsid w:val="00FF4D76"/>
    <w:rsid w:val="00FF4F95"/>
    <w:rsid w:val="00FF51AF"/>
    <w:rsid w:val="00FF6158"/>
    <w:rsid w:val="00FF69E0"/>
    <w:rsid w:val="00FF6ED7"/>
    <w:rsid w:val="00FF754F"/>
    <w:rsid w:val="00FF7A75"/>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qFormat="1"/>
    <w:lsdException w:name="annotation referenc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D96E1B"/>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rsid w:val="00B87FBC"/>
    <w:pPr>
      <w:keepNext/>
      <w:spacing w:before="240" w:after="60"/>
      <w:outlineLvl w:val="3"/>
    </w:pPr>
    <w:rPr>
      <w:rFonts w:eastAsia="MS Mincho"/>
      <w:b/>
      <w:bCs/>
      <w:sz w:val="28"/>
      <w:szCs w:val="28"/>
    </w:rPr>
  </w:style>
  <w:style w:type="paragraph" w:styleId="50">
    <w:name w:val="heading 5"/>
    <w:basedOn w:val="a"/>
    <w:next w:val="a"/>
    <w:link w:val="5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link w:val="6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link w:val="8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link w:val="ae"/>
    <w:semiHidden/>
    <w:rsid w:val="00AF764A"/>
    <w:rPr>
      <w:b/>
      <w:bCs/>
    </w:rPr>
  </w:style>
  <w:style w:type="paragraph" w:styleId="af">
    <w:name w:val="Balloon Text"/>
    <w:basedOn w:val="a"/>
    <w:link w:val="af0"/>
    <w:semiHidden/>
    <w:rsid w:val="00AF764A"/>
    <w:rPr>
      <w:sz w:val="18"/>
      <w:szCs w:val="18"/>
    </w:rPr>
  </w:style>
  <w:style w:type="paragraph" w:styleId="af1">
    <w:name w:val="footer"/>
    <w:basedOn w:val="a"/>
    <w:link w:val="af2"/>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3"/>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3">
    <w:name w:val="Document Map"/>
    <w:basedOn w:val="a"/>
    <w:link w:val="af4"/>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3"/>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3"/>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5">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6">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
    <w:basedOn w:val="a"/>
    <w:link w:val="af7"/>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8">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7">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6"/>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9">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
    <w:rsid w:val="00A8666B"/>
    <w:pPr>
      <w:tabs>
        <w:tab w:val="left" w:pos="1304"/>
      </w:tabs>
      <w:ind w:left="1304" w:hanging="1304"/>
      <w:contextualSpacing/>
    </w:pPr>
  </w:style>
  <w:style w:type="character" w:customStyle="1" w:styleId="11">
    <w:name w:val="批注文字 字符1"/>
    <w:link w:val="ac"/>
    <w:uiPriority w:val="99"/>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ind w:left="0" w:firstLine="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AB5A4D"/>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D9103C"/>
    <w:pPr>
      <w:numPr>
        <w:numId w:val="9"/>
      </w:numPr>
      <w:spacing w:beforeLines="50" w:before="120" w:afterLines="50"/>
      <w:ind w:left="1134" w:hanging="1134"/>
    </w:pPr>
    <w:rPr>
      <w:rFonts w:eastAsia="宋体"/>
      <w:b/>
      <w:szCs w:val="20"/>
      <w:lang w:eastAsia="zh-CN"/>
    </w:rPr>
  </w:style>
  <w:style w:type="character" w:customStyle="1" w:styleId="title30">
    <w:name w:val="title 3 字符"/>
    <w:link w:val="title3"/>
    <w:rsid w:val="00AB5A4D"/>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D9103C"/>
    <w:rPr>
      <w:b/>
    </w:rPr>
  </w:style>
  <w:style w:type="character" w:customStyle="1" w:styleId="bullet10">
    <w:name w:val="bullet1 字符"/>
    <w:link w:val="bullet1"/>
    <w:rsid w:val="00981D62"/>
    <w:rPr>
      <w:szCs w:val="24"/>
    </w:rPr>
  </w:style>
  <w:style w:type="paragraph" w:styleId="afa">
    <w:name w:val="Date"/>
    <w:basedOn w:val="a"/>
    <w:next w:val="a"/>
    <w:link w:val="afb"/>
    <w:rsid w:val="009C1EC8"/>
    <w:pPr>
      <w:ind w:leftChars="2500" w:left="100"/>
    </w:pPr>
  </w:style>
  <w:style w:type="character" w:customStyle="1" w:styleId="afb">
    <w:name w:val="日期 字符"/>
    <w:basedOn w:val="a1"/>
    <w:link w:val="afa"/>
    <w:rsid w:val="009C1EC8"/>
    <w:rPr>
      <w:rFonts w:eastAsia="Times New Roman"/>
      <w:szCs w:val="24"/>
      <w:lang w:eastAsia="en-US"/>
    </w:rPr>
  </w:style>
  <w:style w:type="character" w:styleId="afc">
    <w:name w:val="Placeholder Text"/>
    <w:basedOn w:val="a1"/>
    <w:uiPriority w:val="99"/>
    <w:semiHidden/>
    <w:rsid w:val="00401756"/>
    <w:rPr>
      <w:color w:val="808080"/>
    </w:rPr>
  </w:style>
  <w:style w:type="character" w:customStyle="1" w:styleId="afd">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ind w:left="420"/>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D9103C"/>
    <w:pPr>
      <w:numPr>
        <w:numId w:val="12"/>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D9103C"/>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fontstyle01">
    <w:name w:val="fontstyle01"/>
    <w:basedOn w:val="a1"/>
    <w:rsid w:val="00AA00E8"/>
    <w:rPr>
      <w:rFonts w:ascii="Times New Roman" w:hAnsi="Times New Roman" w:cs="Times New Roman" w:hint="default"/>
      <w:b w:val="0"/>
      <w:bCs w:val="0"/>
      <w:i w:val="0"/>
      <w:iCs w:val="0"/>
      <w:color w:val="000000"/>
      <w:sz w:val="20"/>
      <w:szCs w:val="20"/>
    </w:rPr>
  </w:style>
  <w:style w:type="character" w:styleId="afe">
    <w:name w:val="Emphasis"/>
    <w:uiPriority w:val="20"/>
    <w:qFormat/>
    <w:rsid w:val="0071392E"/>
    <w:rPr>
      <w:i/>
      <w:iCs/>
    </w:rPr>
  </w:style>
  <w:style w:type="character" w:customStyle="1" w:styleId="fontstyle21">
    <w:name w:val="fontstyle21"/>
    <w:basedOn w:val="a1"/>
    <w:rsid w:val="00146650"/>
    <w:rPr>
      <w:rFonts w:ascii="Times New Roman" w:hAnsi="Times New Roman" w:cs="Times New Roman" w:hint="default"/>
      <w:b w:val="0"/>
      <w:bCs w:val="0"/>
      <w:i/>
      <w:iCs/>
      <w:color w:val="000000"/>
      <w:sz w:val="20"/>
      <w:szCs w:val="20"/>
    </w:rPr>
  </w:style>
  <w:style w:type="paragraph" w:customStyle="1" w:styleId="xmsonormal">
    <w:name w:val="x_msonormal"/>
    <w:basedOn w:val="a"/>
    <w:rsid w:val="00CE24E5"/>
    <w:pPr>
      <w:spacing w:after="0"/>
      <w:jc w:val="left"/>
    </w:pPr>
    <w:rPr>
      <w:rFonts w:ascii="Calibri" w:eastAsia="Malgun Gothic" w:hAnsi="Calibri" w:cs="Calibri"/>
      <w:sz w:val="22"/>
      <w:szCs w:val="22"/>
      <w:lang w:eastAsia="ko-KR"/>
    </w:rPr>
  </w:style>
  <w:style w:type="paragraph" w:customStyle="1" w:styleId="xxmsonormal">
    <w:name w:val="x_xmsonormal"/>
    <w:basedOn w:val="a"/>
    <w:rsid w:val="00CE24E5"/>
    <w:pPr>
      <w:spacing w:after="0"/>
      <w:jc w:val="left"/>
    </w:pPr>
    <w:rPr>
      <w:rFonts w:ascii="Calibri" w:eastAsia="Malgun Gothic" w:hAnsi="Calibri" w:cs="Calibri"/>
      <w:sz w:val="22"/>
      <w:szCs w:val="22"/>
      <w:lang w:eastAsia="ko-KR"/>
    </w:rPr>
  </w:style>
  <w:style w:type="character" w:styleId="aff">
    <w:name w:val="Strong"/>
    <w:uiPriority w:val="22"/>
    <w:qFormat/>
    <w:rsid w:val="00E7114E"/>
    <w:rPr>
      <w:b/>
      <w:bCs/>
    </w:rPr>
  </w:style>
  <w:style w:type="character" w:customStyle="1" w:styleId="13">
    <w:name w:val="未处理的提及1"/>
    <w:basedOn w:val="a1"/>
    <w:uiPriority w:val="99"/>
    <w:semiHidden/>
    <w:unhideWhenUsed/>
    <w:rsid w:val="009B0978"/>
    <w:rPr>
      <w:color w:val="605E5C"/>
      <w:shd w:val="clear" w:color="auto" w:fill="E1DFDD"/>
    </w:rPr>
  </w:style>
  <w:style w:type="paragraph" w:styleId="aff0">
    <w:name w:val="Normal (Web)"/>
    <w:basedOn w:val="a"/>
    <w:uiPriority w:val="99"/>
    <w:rsid w:val="00356CCC"/>
    <w:pPr>
      <w:spacing w:before="100" w:beforeAutospacing="1" w:after="100" w:afterAutospacing="1"/>
      <w:jc w:val="left"/>
    </w:pPr>
    <w:rPr>
      <w:rFonts w:ascii="Arial" w:eastAsia="宋体" w:hAnsi="Arial" w:cs="Arial"/>
      <w:color w:val="493118"/>
      <w:sz w:val="18"/>
      <w:szCs w:val="18"/>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A74BF4"/>
    <w:rPr>
      <w:rFonts w:eastAsia="MS Mincho"/>
      <w:b/>
      <w:bCs/>
      <w:sz w:val="28"/>
      <w:szCs w:val="28"/>
      <w:lang w:eastAsia="en-US"/>
    </w:rPr>
  </w:style>
  <w:style w:type="character" w:customStyle="1" w:styleId="51">
    <w:name w:val="标题 5 字符"/>
    <w:basedOn w:val="a1"/>
    <w:link w:val="50"/>
    <w:rsid w:val="00A74BF4"/>
    <w:rPr>
      <w:rFonts w:eastAsia="Times New Roman"/>
      <w:b/>
      <w:bCs/>
      <w:sz w:val="28"/>
      <w:szCs w:val="28"/>
      <w:lang w:eastAsia="en-US"/>
    </w:rPr>
  </w:style>
  <w:style w:type="character" w:customStyle="1" w:styleId="60">
    <w:name w:val="标题 6 字符"/>
    <w:basedOn w:val="a1"/>
    <w:link w:val="6"/>
    <w:rsid w:val="00A74BF4"/>
    <w:rPr>
      <w:rFonts w:ascii="Arial" w:eastAsia="黑体" w:hAnsi="Arial"/>
      <w:b/>
      <w:bCs/>
      <w:sz w:val="24"/>
      <w:szCs w:val="24"/>
      <w:lang w:eastAsia="en-US"/>
    </w:rPr>
  </w:style>
  <w:style w:type="character" w:customStyle="1" w:styleId="70">
    <w:name w:val="标题 7 字符"/>
    <w:basedOn w:val="a1"/>
    <w:link w:val="7"/>
    <w:rsid w:val="00A74BF4"/>
    <w:rPr>
      <w:rFonts w:eastAsia="Times New Roman"/>
      <w:b/>
      <w:bCs/>
      <w:sz w:val="24"/>
      <w:szCs w:val="24"/>
      <w:lang w:eastAsia="en-US"/>
    </w:rPr>
  </w:style>
  <w:style w:type="character" w:customStyle="1" w:styleId="80">
    <w:name w:val="标题 8 字符"/>
    <w:basedOn w:val="a1"/>
    <w:link w:val="8"/>
    <w:rsid w:val="00A74BF4"/>
    <w:rPr>
      <w:rFonts w:ascii="Arial" w:eastAsia="黑体" w:hAnsi="Arial"/>
      <w:sz w:val="24"/>
      <w:szCs w:val="24"/>
      <w:lang w:eastAsia="en-US"/>
    </w:rPr>
  </w:style>
  <w:style w:type="character" w:customStyle="1" w:styleId="90">
    <w:name w:val="标题 9 字符"/>
    <w:basedOn w:val="a1"/>
    <w:link w:val="9"/>
    <w:rsid w:val="00A74BF4"/>
    <w:rPr>
      <w:rFonts w:ascii="Arial" w:eastAsia="黑体" w:hAnsi="Arial"/>
      <w:sz w:val="21"/>
      <w:szCs w:val="21"/>
      <w:lang w:eastAsia="en-US"/>
    </w:rPr>
  </w:style>
  <w:style w:type="character" w:customStyle="1" w:styleId="ae">
    <w:name w:val="批注主题 字符"/>
    <w:basedOn w:val="afd"/>
    <w:link w:val="ad"/>
    <w:semiHidden/>
    <w:rsid w:val="00A74BF4"/>
    <w:rPr>
      <w:rFonts w:ascii="Times" w:eastAsia="Times New Roman" w:hAnsi="Times"/>
      <w:b/>
      <w:bCs/>
      <w:szCs w:val="24"/>
      <w:lang w:val="en-GB" w:eastAsia="en-US"/>
    </w:rPr>
  </w:style>
  <w:style w:type="character" w:customStyle="1" w:styleId="af0">
    <w:name w:val="批注框文本 字符"/>
    <w:basedOn w:val="a1"/>
    <w:link w:val="af"/>
    <w:semiHidden/>
    <w:rsid w:val="00A74BF4"/>
    <w:rPr>
      <w:rFonts w:eastAsia="Times New Roman"/>
      <w:sz w:val="18"/>
      <w:szCs w:val="18"/>
      <w:lang w:eastAsia="en-US"/>
    </w:rPr>
  </w:style>
  <w:style w:type="character" w:customStyle="1" w:styleId="af2">
    <w:name w:val="页脚 字符"/>
    <w:basedOn w:val="a1"/>
    <w:link w:val="af1"/>
    <w:rsid w:val="00A74BF4"/>
    <w:rPr>
      <w:rFonts w:eastAsia="Times New Roman"/>
      <w:sz w:val="18"/>
      <w:szCs w:val="18"/>
      <w:lang w:eastAsia="en-US"/>
    </w:rPr>
  </w:style>
  <w:style w:type="character" w:customStyle="1" w:styleId="af4">
    <w:name w:val="文档结构图 字符"/>
    <w:basedOn w:val="a1"/>
    <w:link w:val="af3"/>
    <w:semiHidden/>
    <w:rsid w:val="00A74BF4"/>
    <w:rPr>
      <w:rFonts w:eastAsia="Times New Roman"/>
      <w:szCs w:val="24"/>
      <w:shd w:val="clear" w:color="auto" w:fill="000080"/>
      <w:lang w:eastAsia="en-US"/>
    </w:rPr>
  </w:style>
  <w:style w:type="character" w:customStyle="1" w:styleId="14">
    <w:name w:val="未处理的提及1"/>
    <w:basedOn w:val="a1"/>
    <w:uiPriority w:val="99"/>
    <w:semiHidden/>
    <w:unhideWhenUsed/>
    <w:rsid w:val="00A74B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985504">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406729">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47815995">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4047846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27324459">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051747">
      <w:bodyDiv w:val="1"/>
      <w:marLeft w:val="0"/>
      <w:marRight w:val="0"/>
      <w:marTop w:val="0"/>
      <w:marBottom w:val="0"/>
      <w:divBdr>
        <w:top w:val="none" w:sz="0" w:space="0" w:color="auto"/>
        <w:left w:val="none" w:sz="0" w:space="0" w:color="auto"/>
        <w:bottom w:val="none" w:sz="0" w:space="0" w:color="auto"/>
        <w:right w:val="none" w:sz="0" w:space="0" w:color="auto"/>
      </w:divBdr>
    </w:div>
    <w:div w:id="66532552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167654">
      <w:bodyDiv w:val="1"/>
      <w:marLeft w:val="0"/>
      <w:marRight w:val="0"/>
      <w:marTop w:val="0"/>
      <w:marBottom w:val="0"/>
      <w:divBdr>
        <w:top w:val="none" w:sz="0" w:space="0" w:color="auto"/>
        <w:left w:val="none" w:sz="0" w:space="0" w:color="auto"/>
        <w:bottom w:val="none" w:sz="0" w:space="0" w:color="auto"/>
        <w:right w:val="none" w:sz="0" w:space="0" w:color="auto"/>
      </w:divBdr>
      <w:divsChild>
        <w:div w:id="1338533158">
          <w:marLeft w:val="0"/>
          <w:marRight w:val="0"/>
          <w:marTop w:val="450"/>
          <w:marBottom w:val="450"/>
          <w:divBdr>
            <w:top w:val="none" w:sz="0" w:space="0" w:color="auto"/>
            <w:left w:val="none" w:sz="0" w:space="0" w:color="auto"/>
            <w:bottom w:val="none" w:sz="0" w:space="0" w:color="auto"/>
            <w:right w:val="none" w:sz="0" w:space="0" w:color="auto"/>
          </w:divBdr>
        </w:div>
        <w:div w:id="726950091">
          <w:marLeft w:val="0"/>
          <w:marRight w:val="0"/>
          <w:marTop w:val="0"/>
          <w:marBottom w:val="0"/>
          <w:divBdr>
            <w:top w:val="none" w:sz="0" w:space="0" w:color="auto"/>
            <w:left w:val="none" w:sz="0" w:space="0" w:color="auto"/>
            <w:bottom w:val="none" w:sz="0" w:space="0" w:color="auto"/>
            <w:right w:val="none" w:sz="0" w:space="0" w:color="auto"/>
          </w:divBdr>
          <w:divsChild>
            <w:div w:id="1695419974">
              <w:marLeft w:val="0"/>
              <w:marRight w:val="0"/>
              <w:marTop w:val="0"/>
              <w:marBottom w:val="0"/>
              <w:divBdr>
                <w:top w:val="none" w:sz="0" w:space="0" w:color="auto"/>
                <w:left w:val="none" w:sz="0" w:space="0" w:color="auto"/>
                <w:bottom w:val="none" w:sz="0" w:space="0" w:color="auto"/>
                <w:right w:val="none" w:sz="0" w:space="0" w:color="auto"/>
              </w:divBdr>
            </w:div>
          </w:divsChild>
        </w:div>
        <w:div w:id="602539140">
          <w:marLeft w:val="149"/>
          <w:marRight w:val="0"/>
          <w:marTop w:val="0"/>
          <w:marBottom w:val="0"/>
          <w:divBdr>
            <w:top w:val="none" w:sz="0" w:space="0" w:color="auto"/>
            <w:left w:val="none" w:sz="0" w:space="0" w:color="auto"/>
            <w:bottom w:val="single" w:sz="6" w:space="0" w:color="E4EAEF"/>
            <w:right w:val="none" w:sz="0" w:space="0" w:color="auto"/>
          </w:divBdr>
          <w:divsChild>
            <w:div w:id="1240217500">
              <w:marLeft w:val="0"/>
              <w:marRight w:val="0"/>
              <w:marTop w:val="0"/>
              <w:marBottom w:val="90"/>
              <w:divBdr>
                <w:top w:val="none" w:sz="0" w:space="0" w:color="auto"/>
                <w:left w:val="none" w:sz="0" w:space="0" w:color="auto"/>
                <w:bottom w:val="none" w:sz="0" w:space="0" w:color="auto"/>
                <w:right w:val="none" w:sz="0" w:space="0" w:color="auto"/>
              </w:divBdr>
              <w:divsChild>
                <w:div w:id="1731658917">
                  <w:marLeft w:val="0"/>
                  <w:marRight w:val="0"/>
                  <w:marTop w:val="0"/>
                  <w:marBottom w:val="0"/>
                  <w:divBdr>
                    <w:top w:val="none" w:sz="0" w:space="0" w:color="auto"/>
                    <w:left w:val="none" w:sz="0" w:space="0" w:color="auto"/>
                    <w:bottom w:val="none" w:sz="0" w:space="0" w:color="auto"/>
                    <w:right w:val="none" w:sz="0" w:space="0" w:color="auto"/>
                  </w:divBdr>
                </w:div>
              </w:divsChild>
            </w:div>
            <w:div w:id="1694458598">
              <w:marLeft w:val="0"/>
              <w:marRight w:val="0"/>
              <w:marTop w:val="0"/>
              <w:marBottom w:val="0"/>
              <w:divBdr>
                <w:top w:val="none" w:sz="0" w:space="0" w:color="auto"/>
                <w:left w:val="none" w:sz="0" w:space="0" w:color="auto"/>
                <w:bottom w:val="none" w:sz="0" w:space="0" w:color="auto"/>
                <w:right w:val="none" w:sz="0" w:space="0" w:color="auto"/>
              </w:divBdr>
              <w:divsChild>
                <w:div w:id="1920139794">
                  <w:marLeft w:val="0"/>
                  <w:marRight w:val="0"/>
                  <w:marTop w:val="0"/>
                  <w:marBottom w:val="0"/>
                  <w:divBdr>
                    <w:top w:val="none" w:sz="0" w:space="0" w:color="auto"/>
                    <w:left w:val="none" w:sz="0" w:space="0" w:color="auto"/>
                    <w:bottom w:val="none" w:sz="0" w:space="0" w:color="auto"/>
                    <w:right w:val="none" w:sz="0" w:space="0" w:color="auto"/>
                  </w:divBdr>
                  <w:divsChild>
                    <w:div w:id="1261184446">
                      <w:marLeft w:val="0"/>
                      <w:marRight w:val="0"/>
                      <w:marTop w:val="0"/>
                      <w:marBottom w:val="0"/>
                      <w:divBdr>
                        <w:top w:val="none" w:sz="0" w:space="0" w:color="auto"/>
                        <w:left w:val="none" w:sz="0" w:space="0" w:color="auto"/>
                        <w:bottom w:val="none" w:sz="0" w:space="0" w:color="auto"/>
                        <w:right w:val="none" w:sz="0" w:space="0" w:color="auto"/>
                      </w:divBdr>
                      <w:divsChild>
                        <w:div w:id="330136586">
                          <w:marLeft w:val="0"/>
                          <w:marRight w:val="0"/>
                          <w:marTop w:val="0"/>
                          <w:marBottom w:val="0"/>
                          <w:divBdr>
                            <w:top w:val="none" w:sz="0" w:space="0" w:color="auto"/>
                            <w:left w:val="none" w:sz="0" w:space="0" w:color="auto"/>
                            <w:bottom w:val="none" w:sz="0" w:space="0" w:color="auto"/>
                            <w:right w:val="none" w:sz="0" w:space="0" w:color="auto"/>
                          </w:divBdr>
                          <w:divsChild>
                            <w:div w:id="197532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3938370">
          <w:marLeft w:val="0"/>
          <w:marRight w:val="0"/>
          <w:marTop w:val="0"/>
          <w:marBottom w:val="0"/>
          <w:divBdr>
            <w:top w:val="none" w:sz="0" w:space="0" w:color="auto"/>
            <w:left w:val="none" w:sz="0" w:space="0" w:color="auto"/>
            <w:bottom w:val="none" w:sz="0" w:space="0" w:color="auto"/>
            <w:right w:val="none" w:sz="0" w:space="0" w:color="auto"/>
          </w:divBdr>
          <w:divsChild>
            <w:div w:id="1023476400">
              <w:marLeft w:val="0"/>
              <w:marRight w:val="0"/>
              <w:marTop w:val="0"/>
              <w:marBottom w:val="0"/>
              <w:divBdr>
                <w:top w:val="none" w:sz="0" w:space="0" w:color="auto"/>
                <w:left w:val="none" w:sz="0" w:space="0" w:color="auto"/>
                <w:bottom w:val="none" w:sz="0" w:space="0" w:color="auto"/>
                <w:right w:val="none" w:sz="0" w:space="0" w:color="auto"/>
              </w:divBdr>
            </w:div>
          </w:divsChild>
        </w:div>
        <w:div w:id="308557918">
          <w:marLeft w:val="149"/>
          <w:marRight w:val="0"/>
          <w:marTop w:val="0"/>
          <w:marBottom w:val="0"/>
          <w:divBdr>
            <w:top w:val="none" w:sz="0" w:space="0" w:color="auto"/>
            <w:left w:val="none" w:sz="0" w:space="0" w:color="auto"/>
            <w:bottom w:val="single" w:sz="6" w:space="0" w:color="E4EAEF"/>
            <w:right w:val="none" w:sz="0" w:space="0" w:color="auto"/>
          </w:divBdr>
          <w:divsChild>
            <w:div w:id="1728914843">
              <w:marLeft w:val="0"/>
              <w:marRight w:val="0"/>
              <w:marTop w:val="0"/>
              <w:marBottom w:val="90"/>
              <w:divBdr>
                <w:top w:val="none" w:sz="0" w:space="0" w:color="auto"/>
                <w:left w:val="none" w:sz="0" w:space="0" w:color="auto"/>
                <w:bottom w:val="none" w:sz="0" w:space="0" w:color="auto"/>
                <w:right w:val="none" w:sz="0" w:space="0" w:color="auto"/>
              </w:divBdr>
              <w:divsChild>
                <w:div w:id="536620561">
                  <w:marLeft w:val="0"/>
                  <w:marRight w:val="0"/>
                  <w:marTop w:val="0"/>
                  <w:marBottom w:val="0"/>
                  <w:divBdr>
                    <w:top w:val="none" w:sz="0" w:space="0" w:color="auto"/>
                    <w:left w:val="none" w:sz="0" w:space="0" w:color="auto"/>
                    <w:bottom w:val="none" w:sz="0" w:space="0" w:color="auto"/>
                    <w:right w:val="none" w:sz="0" w:space="0" w:color="auto"/>
                  </w:divBdr>
                </w:div>
              </w:divsChild>
            </w:div>
            <w:div w:id="621497400">
              <w:marLeft w:val="0"/>
              <w:marRight w:val="0"/>
              <w:marTop w:val="0"/>
              <w:marBottom w:val="0"/>
              <w:divBdr>
                <w:top w:val="none" w:sz="0" w:space="0" w:color="auto"/>
                <w:left w:val="none" w:sz="0" w:space="0" w:color="auto"/>
                <w:bottom w:val="none" w:sz="0" w:space="0" w:color="auto"/>
                <w:right w:val="none" w:sz="0" w:space="0" w:color="auto"/>
              </w:divBdr>
              <w:divsChild>
                <w:div w:id="723723194">
                  <w:marLeft w:val="0"/>
                  <w:marRight w:val="0"/>
                  <w:marTop w:val="0"/>
                  <w:marBottom w:val="0"/>
                  <w:divBdr>
                    <w:top w:val="none" w:sz="0" w:space="0" w:color="auto"/>
                    <w:left w:val="none" w:sz="0" w:space="0" w:color="auto"/>
                    <w:bottom w:val="none" w:sz="0" w:space="0" w:color="auto"/>
                    <w:right w:val="none" w:sz="0" w:space="0" w:color="auto"/>
                  </w:divBdr>
                  <w:divsChild>
                    <w:div w:id="1476410964">
                      <w:marLeft w:val="0"/>
                      <w:marRight w:val="0"/>
                      <w:marTop w:val="0"/>
                      <w:marBottom w:val="0"/>
                      <w:divBdr>
                        <w:top w:val="none" w:sz="0" w:space="0" w:color="auto"/>
                        <w:left w:val="none" w:sz="0" w:space="0" w:color="auto"/>
                        <w:bottom w:val="none" w:sz="0" w:space="0" w:color="auto"/>
                        <w:right w:val="none" w:sz="0" w:space="0" w:color="auto"/>
                      </w:divBdr>
                      <w:divsChild>
                        <w:div w:id="687371174">
                          <w:marLeft w:val="0"/>
                          <w:marRight w:val="0"/>
                          <w:marTop w:val="0"/>
                          <w:marBottom w:val="0"/>
                          <w:divBdr>
                            <w:top w:val="none" w:sz="0" w:space="0" w:color="auto"/>
                            <w:left w:val="none" w:sz="0" w:space="0" w:color="auto"/>
                            <w:bottom w:val="none" w:sz="0" w:space="0" w:color="auto"/>
                            <w:right w:val="none" w:sz="0" w:space="0" w:color="auto"/>
                          </w:divBdr>
                          <w:divsChild>
                            <w:div w:id="132042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0270542">
          <w:marLeft w:val="0"/>
          <w:marRight w:val="0"/>
          <w:marTop w:val="0"/>
          <w:marBottom w:val="0"/>
          <w:divBdr>
            <w:top w:val="none" w:sz="0" w:space="0" w:color="auto"/>
            <w:left w:val="none" w:sz="0" w:space="0" w:color="auto"/>
            <w:bottom w:val="none" w:sz="0" w:space="0" w:color="auto"/>
            <w:right w:val="none" w:sz="0" w:space="0" w:color="auto"/>
          </w:divBdr>
          <w:divsChild>
            <w:div w:id="394208270">
              <w:marLeft w:val="0"/>
              <w:marRight w:val="0"/>
              <w:marTop w:val="0"/>
              <w:marBottom w:val="0"/>
              <w:divBdr>
                <w:top w:val="none" w:sz="0" w:space="0" w:color="auto"/>
                <w:left w:val="none" w:sz="0" w:space="0" w:color="auto"/>
                <w:bottom w:val="none" w:sz="0" w:space="0" w:color="auto"/>
                <w:right w:val="none" w:sz="0" w:space="0" w:color="auto"/>
              </w:divBdr>
            </w:div>
          </w:divsChild>
        </w:div>
        <w:div w:id="773211596">
          <w:marLeft w:val="149"/>
          <w:marRight w:val="0"/>
          <w:marTop w:val="0"/>
          <w:marBottom w:val="0"/>
          <w:divBdr>
            <w:top w:val="none" w:sz="0" w:space="0" w:color="auto"/>
            <w:left w:val="none" w:sz="0" w:space="0" w:color="auto"/>
            <w:bottom w:val="single" w:sz="6" w:space="0" w:color="E4EAEF"/>
            <w:right w:val="none" w:sz="0" w:space="0" w:color="auto"/>
          </w:divBdr>
          <w:divsChild>
            <w:div w:id="566913320">
              <w:marLeft w:val="0"/>
              <w:marRight w:val="0"/>
              <w:marTop w:val="0"/>
              <w:marBottom w:val="90"/>
              <w:divBdr>
                <w:top w:val="none" w:sz="0" w:space="0" w:color="auto"/>
                <w:left w:val="none" w:sz="0" w:space="0" w:color="auto"/>
                <w:bottom w:val="none" w:sz="0" w:space="0" w:color="auto"/>
                <w:right w:val="none" w:sz="0" w:space="0" w:color="auto"/>
              </w:divBdr>
              <w:divsChild>
                <w:div w:id="1593926043">
                  <w:marLeft w:val="0"/>
                  <w:marRight w:val="0"/>
                  <w:marTop w:val="0"/>
                  <w:marBottom w:val="0"/>
                  <w:divBdr>
                    <w:top w:val="none" w:sz="0" w:space="0" w:color="auto"/>
                    <w:left w:val="none" w:sz="0" w:space="0" w:color="auto"/>
                    <w:bottom w:val="none" w:sz="0" w:space="0" w:color="auto"/>
                    <w:right w:val="none" w:sz="0" w:space="0" w:color="auto"/>
                  </w:divBdr>
                </w:div>
              </w:divsChild>
            </w:div>
            <w:div w:id="1690066288">
              <w:marLeft w:val="0"/>
              <w:marRight w:val="0"/>
              <w:marTop w:val="0"/>
              <w:marBottom w:val="0"/>
              <w:divBdr>
                <w:top w:val="none" w:sz="0" w:space="0" w:color="auto"/>
                <w:left w:val="none" w:sz="0" w:space="0" w:color="auto"/>
                <w:bottom w:val="none" w:sz="0" w:space="0" w:color="auto"/>
                <w:right w:val="none" w:sz="0" w:space="0" w:color="auto"/>
              </w:divBdr>
              <w:divsChild>
                <w:div w:id="1955283418">
                  <w:marLeft w:val="0"/>
                  <w:marRight w:val="0"/>
                  <w:marTop w:val="0"/>
                  <w:marBottom w:val="0"/>
                  <w:divBdr>
                    <w:top w:val="none" w:sz="0" w:space="0" w:color="auto"/>
                    <w:left w:val="none" w:sz="0" w:space="0" w:color="auto"/>
                    <w:bottom w:val="none" w:sz="0" w:space="0" w:color="auto"/>
                    <w:right w:val="none" w:sz="0" w:space="0" w:color="auto"/>
                  </w:divBdr>
                  <w:divsChild>
                    <w:div w:id="2024280989">
                      <w:marLeft w:val="0"/>
                      <w:marRight w:val="0"/>
                      <w:marTop w:val="0"/>
                      <w:marBottom w:val="0"/>
                      <w:divBdr>
                        <w:top w:val="none" w:sz="0" w:space="0" w:color="auto"/>
                        <w:left w:val="none" w:sz="0" w:space="0" w:color="auto"/>
                        <w:bottom w:val="none" w:sz="0" w:space="0" w:color="auto"/>
                        <w:right w:val="none" w:sz="0" w:space="0" w:color="auto"/>
                      </w:divBdr>
                      <w:divsChild>
                        <w:div w:id="1551185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949075">
          <w:marLeft w:val="0"/>
          <w:marRight w:val="0"/>
          <w:marTop w:val="0"/>
          <w:marBottom w:val="0"/>
          <w:divBdr>
            <w:top w:val="none" w:sz="0" w:space="0" w:color="auto"/>
            <w:left w:val="none" w:sz="0" w:space="0" w:color="auto"/>
            <w:bottom w:val="none" w:sz="0" w:space="0" w:color="auto"/>
            <w:right w:val="none" w:sz="0" w:space="0" w:color="auto"/>
          </w:divBdr>
          <w:divsChild>
            <w:div w:id="1082095921">
              <w:marLeft w:val="0"/>
              <w:marRight w:val="0"/>
              <w:marTop w:val="0"/>
              <w:marBottom w:val="0"/>
              <w:divBdr>
                <w:top w:val="none" w:sz="0" w:space="0" w:color="auto"/>
                <w:left w:val="none" w:sz="0" w:space="0" w:color="auto"/>
                <w:bottom w:val="none" w:sz="0" w:space="0" w:color="auto"/>
                <w:right w:val="none" w:sz="0" w:space="0" w:color="auto"/>
              </w:divBdr>
            </w:div>
          </w:divsChild>
        </w:div>
        <w:div w:id="868563336">
          <w:marLeft w:val="149"/>
          <w:marRight w:val="0"/>
          <w:marTop w:val="0"/>
          <w:marBottom w:val="0"/>
          <w:divBdr>
            <w:top w:val="none" w:sz="0" w:space="0" w:color="auto"/>
            <w:left w:val="none" w:sz="0" w:space="0" w:color="auto"/>
            <w:bottom w:val="single" w:sz="6" w:space="0" w:color="E4EAEF"/>
            <w:right w:val="none" w:sz="0" w:space="0" w:color="auto"/>
          </w:divBdr>
          <w:divsChild>
            <w:div w:id="415591497">
              <w:marLeft w:val="0"/>
              <w:marRight w:val="0"/>
              <w:marTop w:val="0"/>
              <w:marBottom w:val="90"/>
              <w:divBdr>
                <w:top w:val="none" w:sz="0" w:space="0" w:color="auto"/>
                <w:left w:val="none" w:sz="0" w:space="0" w:color="auto"/>
                <w:bottom w:val="none" w:sz="0" w:space="0" w:color="auto"/>
                <w:right w:val="none" w:sz="0" w:space="0" w:color="auto"/>
              </w:divBdr>
              <w:divsChild>
                <w:div w:id="697780503">
                  <w:marLeft w:val="0"/>
                  <w:marRight w:val="0"/>
                  <w:marTop w:val="0"/>
                  <w:marBottom w:val="0"/>
                  <w:divBdr>
                    <w:top w:val="none" w:sz="0" w:space="0" w:color="auto"/>
                    <w:left w:val="none" w:sz="0" w:space="0" w:color="auto"/>
                    <w:bottom w:val="none" w:sz="0" w:space="0" w:color="auto"/>
                    <w:right w:val="none" w:sz="0" w:space="0" w:color="auto"/>
                  </w:divBdr>
                </w:div>
              </w:divsChild>
            </w:div>
            <w:div w:id="1038168646">
              <w:marLeft w:val="0"/>
              <w:marRight w:val="0"/>
              <w:marTop w:val="0"/>
              <w:marBottom w:val="0"/>
              <w:divBdr>
                <w:top w:val="none" w:sz="0" w:space="0" w:color="auto"/>
                <w:left w:val="none" w:sz="0" w:space="0" w:color="auto"/>
                <w:bottom w:val="none" w:sz="0" w:space="0" w:color="auto"/>
                <w:right w:val="none" w:sz="0" w:space="0" w:color="auto"/>
              </w:divBdr>
              <w:divsChild>
                <w:div w:id="1154493465">
                  <w:marLeft w:val="0"/>
                  <w:marRight w:val="0"/>
                  <w:marTop w:val="0"/>
                  <w:marBottom w:val="0"/>
                  <w:divBdr>
                    <w:top w:val="none" w:sz="0" w:space="0" w:color="auto"/>
                    <w:left w:val="none" w:sz="0" w:space="0" w:color="auto"/>
                    <w:bottom w:val="none" w:sz="0" w:space="0" w:color="auto"/>
                    <w:right w:val="none" w:sz="0" w:space="0" w:color="auto"/>
                  </w:divBdr>
                  <w:divsChild>
                    <w:div w:id="879435766">
                      <w:marLeft w:val="0"/>
                      <w:marRight w:val="0"/>
                      <w:marTop w:val="0"/>
                      <w:marBottom w:val="0"/>
                      <w:divBdr>
                        <w:top w:val="none" w:sz="0" w:space="0" w:color="auto"/>
                        <w:left w:val="none" w:sz="0" w:space="0" w:color="auto"/>
                        <w:bottom w:val="none" w:sz="0" w:space="0" w:color="auto"/>
                        <w:right w:val="none" w:sz="0" w:space="0" w:color="auto"/>
                      </w:divBdr>
                      <w:divsChild>
                        <w:div w:id="1965235277">
                          <w:marLeft w:val="0"/>
                          <w:marRight w:val="0"/>
                          <w:marTop w:val="0"/>
                          <w:marBottom w:val="0"/>
                          <w:divBdr>
                            <w:top w:val="none" w:sz="0" w:space="0" w:color="auto"/>
                            <w:left w:val="none" w:sz="0" w:space="0" w:color="auto"/>
                            <w:bottom w:val="none" w:sz="0" w:space="0" w:color="auto"/>
                            <w:right w:val="none" w:sz="0" w:space="0" w:color="auto"/>
                          </w:divBdr>
                          <w:divsChild>
                            <w:div w:id="133368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1397846">
          <w:marLeft w:val="0"/>
          <w:marRight w:val="0"/>
          <w:marTop w:val="0"/>
          <w:marBottom w:val="0"/>
          <w:divBdr>
            <w:top w:val="none" w:sz="0" w:space="0" w:color="auto"/>
            <w:left w:val="none" w:sz="0" w:space="0" w:color="auto"/>
            <w:bottom w:val="none" w:sz="0" w:space="0" w:color="auto"/>
            <w:right w:val="none" w:sz="0" w:space="0" w:color="auto"/>
          </w:divBdr>
          <w:divsChild>
            <w:div w:id="1090539517">
              <w:marLeft w:val="0"/>
              <w:marRight w:val="0"/>
              <w:marTop w:val="0"/>
              <w:marBottom w:val="0"/>
              <w:divBdr>
                <w:top w:val="none" w:sz="0" w:space="0" w:color="auto"/>
                <w:left w:val="none" w:sz="0" w:space="0" w:color="auto"/>
                <w:bottom w:val="none" w:sz="0" w:space="0" w:color="auto"/>
                <w:right w:val="none" w:sz="0" w:space="0" w:color="auto"/>
              </w:divBdr>
            </w:div>
          </w:divsChild>
        </w:div>
        <w:div w:id="409230969">
          <w:marLeft w:val="0"/>
          <w:marRight w:val="0"/>
          <w:marTop w:val="0"/>
          <w:marBottom w:val="90"/>
          <w:divBdr>
            <w:top w:val="none" w:sz="0" w:space="0" w:color="auto"/>
            <w:left w:val="none" w:sz="0" w:space="0" w:color="auto"/>
            <w:bottom w:val="none" w:sz="0" w:space="0" w:color="auto"/>
            <w:right w:val="none" w:sz="0" w:space="0" w:color="auto"/>
          </w:divBdr>
          <w:divsChild>
            <w:div w:id="2011172635">
              <w:marLeft w:val="0"/>
              <w:marRight w:val="0"/>
              <w:marTop w:val="0"/>
              <w:marBottom w:val="0"/>
              <w:divBdr>
                <w:top w:val="none" w:sz="0" w:space="0" w:color="auto"/>
                <w:left w:val="none" w:sz="0" w:space="0" w:color="auto"/>
                <w:bottom w:val="none" w:sz="0" w:space="0" w:color="auto"/>
                <w:right w:val="none" w:sz="0" w:space="0" w:color="auto"/>
              </w:divBdr>
            </w:div>
          </w:divsChild>
        </w:div>
        <w:div w:id="971406564">
          <w:marLeft w:val="0"/>
          <w:marRight w:val="0"/>
          <w:marTop w:val="0"/>
          <w:marBottom w:val="0"/>
          <w:divBdr>
            <w:top w:val="none" w:sz="0" w:space="0" w:color="auto"/>
            <w:left w:val="none" w:sz="0" w:space="0" w:color="auto"/>
            <w:bottom w:val="none" w:sz="0" w:space="0" w:color="auto"/>
            <w:right w:val="none" w:sz="0" w:space="0" w:color="auto"/>
          </w:divBdr>
          <w:divsChild>
            <w:div w:id="486214548">
              <w:marLeft w:val="0"/>
              <w:marRight w:val="0"/>
              <w:marTop w:val="0"/>
              <w:marBottom w:val="0"/>
              <w:divBdr>
                <w:top w:val="none" w:sz="0" w:space="0" w:color="auto"/>
                <w:left w:val="none" w:sz="0" w:space="0" w:color="auto"/>
                <w:bottom w:val="none" w:sz="0" w:space="0" w:color="auto"/>
                <w:right w:val="none" w:sz="0" w:space="0" w:color="auto"/>
              </w:divBdr>
              <w:divsChild>
                <w:div w:id="1639916684">
                  <w:marLeft w:val="0"/>
                  <w:marRight w:val="0"/>
                  <w:marTop w:val="0"/>
                  <w:marBottom w:val="0"/>
                  <w:divBdr>
                    <w:top w:val="none" w:sz="0" w:space="0" w:color="auto"/>
                    <w:left w:val="none" w:sz="0" w:space="0" w:color="auto"/>
                    <w:bottom w:val="none" w:sz="0" w:space="0" w:color="auto"/>
                    <w:right w:val="none" w:sz="0" w:space="0" w:color="auto"/>
                  </w:divBdr>
                  <w:divsChild>
                    <w:div w:id="1923567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4452565">
          <w:marLeft w:val="0"/>
          <w:marRight w:val="0"/>
          <w:marTop w:val="0"/>
          <w:marBottom w:val="0"/>
          <w:divBdr>
            <w:top w:val="none" w:sz="0" w:space="0" w:color="auto"/>
            <w:left w:val="none" w:sz="0" w:space="0" w:color="auto"/>
            <w:bottom w:val="none" w:sz="0" w:space="0" w:color="auto"/>
            <w:right w:val="none" w:sz="0" w:space="0" w:color="auto"/>
          </w:divBdr>
          <w:divsChild>
            <w:div w:id="715351449">
              <w:marLeft w:val="0"/>
              <w:marRight w:val="0"/>
              <w:marTop w:val="0"/>
              <w:marBottom w:val="0"/>
              <w:divBdr>
                <w:top w:val="none" w:sz="0" w:space="0" w:color="auto"/>
                <w:left w:val="none" w:sz="0" w:space="0" w:color="auto"/>
                <w:bottom w:val="none" w:sz="0" w:space="0" w:color="auto"/>
                <w:right w:val="none" w:sz="0" w:space="0" w:color="auto"/>
              </w:divBdr>
            </w:div>
          </w:divsChild>
        </w:div>
        <w:div w:id="1942645076">
          <w:marLeft w:val="149"/>
          <w:marRight w:val="0"/>
          <w:marTop w:val="0"/>
          <w:marBottom w:val="0"/>
          <w:divBdr>
            <w:top w:val="none" w:sz="0" w:space="0" w:color="auto"/>
            <w:left w:val="none" w:sz="0" w:space="0" w:color="auto"/>
            <w:bottom w:val="single" w:sz="6" w:space="0" w:color="E4EAEF"/>
            <w:right w:val="none" w:sz="0" w:space="0" w:color="auto"/>
          </w:divBdr>
          <w:divsChild>
            <w:div w:id="1088959861">
              <w:marLeft w:val="0"/>
              <w:marRight w:val="0"/>
              <w:marTop w:val="0"/>
              <w:marBottom w:val="90"/>
              <w:divBdr>
                <w:top w:val="none" w:sz="0" w:space="0" w:color="auto"/>
                <w:left w:val="none" w:sz="0" w:space="0" w:color="auto"/>
                <w:bottom w:val="none" w:sz="0" w:space="0" w:color="auto"/>
                <w:right w:val="none" w:sz="0" w:space="0" w:color="auto"/>
              </w:divBdr>
              <w:divsChild>
                <w:div w:id="1753889457">
                  <w:marLeft w:val="0"/>
                  <w:marRight w:val="0"/>
                  <w:marTop w:val="0"/>
                  <w:marBottom w:val="0"/>
                  <w:divBdr>
                    <w:top w:val="none" w:sz="0" w:space="0" w:color="auto"/>
                    <w:left w:val="none" w:sz="0" w:space="0" w:color="auto"/>
                    <w:bottom w:val="none" w:sz="0" w:space="0" w:color="auto"/>
                    <w:right w:val="none" w:sz="0" w:space="0" w:color="auto"/>
                  </w:divBdr>
                </w:div>
              </w:divsChild>
            </w:div>
            <w:div w:id="1787847767">
              <w:marLeft w:val="0"/>
              <w:marRight w:val="0"/>
              <w:marTop w:val="0"/>
              <w:marBottom w:val="0"/>
              <w:divBdr>
                <w:top w:val="none" w:sz="0" w:space="0" w:color="auto"/>
                <w:left w:val="none" w:sz="0" w:space="0" w:color="auto"/>
                <w:bottom w:val="none" w:sz="0" w:space="0" w:color="auto"/>
                <w:right w:val="none" w:sz="0" w:space="0" w:color="auto"/>
              </w:divBdr>
              <w:divsChild>
                <w:div w:id="527644749">
                  <w:marLeft w:val="0"/>
                  <w:marRight w:val="0"/>
                  <w:marTop w:val="0"/>
                  <w:marBottom w:val="0"/>
                  <w:divBdr>
                    <w:top w:val="none" w:sz="0" w:space="0" w:color="auto"/>
                    <w:left w:val="none" w:sz="0" w:space="0" w:color="auto"/>
                    <w:bottom w:val="none" w:sz="0" w:space="0" w:color="auto"/>
                    <w:right w:val="none" w:sz="0" w:space="0" w:color="auto"/>
                  </w:divBdr>
                  <w:divsChild>
                    <w:div w:id="1919946150">
                      <w:marLeft w:val="0"/>
                      <w:marRight w:val="0"/>
                      <w:marTop w:val="0"/>
                      <w:marBottom w:val="0"/>
                      <w:divBdr>
                        <w:top w:val="none" w:sz="0" w:space="0" w:color="auto"/>
                        <w:left w:val="none" w:sz="0" w:space="0" w:color="auto"/>
                        <w:bottom w:val="none" w:sz="0" w:space="0" w:color="auto"/>
                        <w:right w:val="none" w:sz="0" w:space="0" w:color="auto"/>
                      </w:divBdr>
                      <w:divsChild>
                        <w:div w:id="1711878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0724249">
          <w:marLeft w:val="0"/>
          <w:marRight w:val="0"/>
          <w:marTop w:val="0"/>
          <w:marBottom w:val="0"/>
          <w:divBdr>
            <w:top w:val="none" w:sz="0" w:space="0" w:color="auto"/>
            <w:left w:val="none" w:sz="0" w:space="0" w:color="auto"/>
            <w:bottom w:val="none" w:sz="0" w:space="0" w:color="auto"/>
            <w:right w:val="none" w:sz="0" w:space="0" w:color="auto"/>
          </w:divBdr>
          <w:divsChild>
            <w:div w:id="1766605697">
              <w:marLeft w:val="0"/>
              <w:marRight w:val="0"/>
              <w:marTop w:val="0"/>
              <w:marBottom w:val="0"/>
              <w:divBdr>
                <w:top w:val="none" w:sz="0" w:space="0" w:color="auto"/>
                <w:left w:val="none" w:sz="0" w:space="0" w:color="auto"/>
                <w:bottom w:val="none" w:sz="0" w:space="0" w:color="auto"/>
                <w:right w:val="none" w:sz="0" w:space="0" w:color="auto"/>
              </w:divBdr>
            </w:div>
          </w:divsChild>
        </w:div>
        <w:div w:id="2073850027">
          <w:marLeft w:val="149"/>
          <w:marRight w:val="0"/>
          <w:marTop w:val="0"/>
          <w:marBottom w:val="0"/>
          <w:divBdr>
            <w:top w:val="none" w:sz="0" w:space="0" w:color="auto"/>
            <w:left w:val="none" w:sz="0" w:space="0" w:color="auto"/>
            <w:bottom w:val="single" w:sz="6" w:space="0" w:color="E4EAEF"/>
            <w:right w:val="none" w:sz="0" w:space="0" w:color="auto"/>
          </w:divBdr>
          <w:divsChild>
            <w:div w:id="500850523">
              <w:marLeft w:val="0"/>
              <w:marRight w:val="0"/>
              <w:marTop w:val="0"/>
              <w:marBottom w:val="90"/>
              <w:divBdr>
                <w:top w:val="none" w:sz="0" w:space="0" w:color="auto"/>
                <w:left w:val="none" w:sz="0" w:space="0" w:color="auto"/>
                <w:bottom w:val="none" w:sz="0" w:space="0" w:color="auto"/>
                <w:right w:val="none" w:sz="0" w:space="0" w:color="auto"/>
              </w:divBdr>
              <w:divsChild>
                <w:div w:id="171845562">
                  <w:marLeft w:val="0"/>
                  <w:marRight w:val="0"/>
                  <w:marTop w:val="0"/>
                  <w:marBottom w:val="0"/>
                  <w:divBdr>
                    <w:top w:val="none" w:sz="0" w:space="0" w:color="auto"/>
                    <w:left w:val="none" w:sz="0" w:space="0" w:color="auto"/>
                    <w:bottom w:val="none" w:sz="0" w:space="0" w:color="auto"/>
                    <w:right w:val="none" w:sz="0" w:space="0" w:color="auto"/>
                  </w:divBdr>
                </w:div>
              </w:divsChild>
            </w:div>
            <w:div w:id="1632714342">
              <w:marLeft w:val="0"/>
              <w:marRight w:val="0"/>
              <w:marTop w:val="0"/>
              <w:marBottom w:val="0"/>
              <w:divBdr>
                <w:top w:val="none" w:sz="0" w:space="0" w:color="auto"/>
                <w:left w:val="none" w:sz="0" w:space="0" w:color="auto"/>
                <w:bottom w:val="none" w:sz="0" w:space="0" w:color="auto"/>
                <w:right w:val="none" w:sz="0" w:space="0" w:color="auto"/>
              </w:divBdr>
              <w:divsChild>
                <w:div w:id="1222912279">
                  <w:marLeft w:val="0"/>
                  <w:marRight w:val="0"/>
                  <w:marTop w:val="0"/>
                  <w:marBottom w:val="0"/>
                  <w:divBdr>
                    <w:top w:val="none" w:sz="0" w:space="0" w:color="auto"/>
                    <w:left w:val="none" w:sz="0" w:space="0" w:color="auto"/>
                    <w:bottom w:val="none" w:sz="0" w:space="0" w:color="auto"/>
                    <w:right w:val="none" w:sz="0" w:space="0" w:color="auto"/>
                  </w:divBdr>
                  <w:divsChild>
                    <w:div w:id="2129621582">
                      <w:marLeft w:val="0"/>
                      <w:marRight w:val="0"/>
                      <w:marTop w:val="0"/>
                      <w:marBottom w:val="0"/>
                      <w:divBdr>
                        <w:top w:val="none" w:sz="0" w:space="0" w:color="auto"/>
                        <w:left w:val="none" w:sz="0" w:space="0" w:color="auto"/>
                        <w:bottom w:val="none" w:sz="0" w:space="0" w:color="auto"/>
                        <w:right w:val="none" w:sz="0" w:space="0" w:color="auto"/>
                      </w:divBdr>
                      <w:divsChild>
                        <w:div w:id="118417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1147940">
          <w:marLeft w:val="0"/>
          <w:marRight w:val="0"/>
          <w:marTop w:val="0"/>
          <w:marBottom w:val="0"/>
          <w:divBdr>
            <w:top w:val="none" w:sz="0" w:space="0" w:color="auto"/>
            <w:left w:val="none" w:sz="0" w:space="0" w:color="auto"/>
            <w:bottom w:val="none" w:sz="0" w:space="0" w:color="auto"/>
            <w:right w:val="none" w:sz="0" w:space="0" w:color="auto"/>
          </w:divBdr>
          <w:divsChild>
            <w:div w:id="72701897">
              <w:marLeft w:val="0"/>
              <w:marRight w:val="0"/>
              <w:marTop w:val="0"/>
              <w:marBottom w:val="0"/>
              <w:divBdr>
                <w:top w:val="none" w:sz="0" w:space="0" w:color="auto"/>
                <w:left w:val="none" w:sz="0" w:space="0" w:color="auto"/>
                <w:bottom w:val="none" w:sz="0" w:space="0" w:color="auto"/>
                <w:right w:val="none" w:sz="0" w:space="0" w:color="auto"/>
              </w:divBdr>
            </w:div>
          </w:divsChild>
        </w:div>
        <w:div w:id="1654868417">
          <w:marLeft w:val="149"/>
          <w:marRight w:val="0"/>
          <w:marTop w:val="0"/>
          <w:marBottom w:val="0"/>
          <w:divBdr>
            <w:top w:val="none" w:sz="0" w:space="0" w:color="auto"/>
            <w:left w:val="none" w:sz="0" w:space="0" w:color="auto"/>
            <w:bottom w:val="single" w:sz="6" w:space="0" w:color="E4EAEF"/>
            <w:right w:val="none" w:sz="0" w:space="0" w:color="auto"/>
          </w:divBdr>
          <w:divsChild>
            <w:div w:id="1401781498">
              <w:marLeft w:val="0"/>
              <w:marRight w:val="0"/>
              <w:marTop w:val="0"/>
              <w:marBottom w:val="90"/>
              <w:divBdr>
                <w:top w:val="none" w:sz="0" w:space="0" w:color="auto"/>
                <w:left w:val="none" w:sz="0" w:space="0" w:color="auto"/>
                <w:bottom w:val="none" w:sz="0" w:space="0" w:color="auto"/>
                <w:right w:val="none" w:sz="0" w:space="0" w:color="auto"/>
              </w:divBdr>
              <w:divsChild>
                <w:div w:id="726612651">
                  <w:marLeft w:val="0"/>
                  <w:marRight w:val="0"/>
                  <w:marTop w:val="0"/>
                  <w:marBottom w:val="0"/>
                  <w:divBdr>
                    <w:top w:val="none" w:sz="0" w:space="0" w:color="auto"/>
                    <w:left w:val="none" w:sz="0" w:space="0" w:color="auto"/>
                    <w:bottom w:val="none" w:sz="0" w:space="0" w:color="auto"/>
                    <w:right w:val="none" w:sz="0" w:space="0" w:color="auto"/>
                  </w:divBdr>
                </w:div>
              </w:divsChild>
            </w:div>
            <w:div w:id="1848398309">
              <w:marLeft w:val="0"/>
              <w:marRight w:val="0"/>
              <w:marTop w:val="0"/>
              <w:marBottom w:val="0"/>
              <w:divBdr>
                <w:top w:val="none" w:sz="0" w:space="0" w:color="auto"/>
                <w:left w:val="none" w:sz="0" w:space="0" w:color="auto"/>
                <w:bottom w:val="none" w:sz="0" w:space="0" w:color="auto"/>
                <w:right w:val="none" w:sz="0" w:space="0" w:color="auto"/>
              </w:divBdr>
              <w:divsChild>
                <w:div w:id="1155803078">
                  <w:marLeft w:val="0"/>
                  <w:marRight w:val="0"/>
                  <w:marTop w:val="0"/>
                  <w:marBottom w:val="0"/>
                  <w:divBdr>
                    <w:top w:val="none" w:sz="0" w:space="0" w:color="auto"/>
                    <w:left w:val="none" w:sz="0" w:space="0" w:color="auto"/>
                    <w:bottom w:val="none" w:sz="0" w:space="0" w:color="auto"/>
                    <w:right w:val="none" w:sz="0" w:space="0" w:color="auto"/>
                  </w:divBdr>
                  <w:divsChild>
                    <w:div w:id="257326504">
                      <w:marLeft w:val="0"/>
                      <w:marRight w:val="0"/>
                      <w:marTop w:val="0"/>
                      <w:marBottom w:val="0"/>
                      <w:divBdr>
                        <w:top w:val="none" w:sz="0" w:space="0" w:color="auto"/>
                        <w:left w:val="none" w:sz="0" w:space="0" w:color="auto"/>
                        <w:bottom w:val="none" w:sz="0" w:space="0" w:color="auto"/>
                        <w:right w:val="none" w:sz="0" w:space="0" w:color="auto"/>
                      </w:divBdr>
                      <w:divsChild>
                        <w:div w:id="84293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5568603">
          <w:marLeft w:val="0"/>
          <w:marRight w:val="0"/>
          <w:marTop w:val="0"/>
          <w:marBottom w:val="0"/>
          <w:divBdr>
            <w:top w:val="none" w:sz="0" w:space="0" w:color="auto"/>
            <w:left w:val="none" w:sz="0" w:space="0" w:color="auto"/>
            <w:bottom w:val="none" w:sz="0" w:space="0" w:color="auto"/>
            <w:right w:val="none" w:sz="0" w:space="0" w:color="auto"/>
          </w:divBdr>
          <w:divsChild>
            <w:div w:id="247539734">
              <w:marLeft w:val="0"/>
              <w:marRight w:val="0"/>
              <w:marTop w:val="0"/>
              <w:marBottom w:val="0"/>
              <w:divBdr>
                <w:top w:val="none" w:sz="0" w:space="0" w:color="auto"/>
                <w:left w:val="none" w:sz="0" w:space="0" w:color="auto"/>
                <w:bottom w:val="none" w:sz="0" w:space="0" w:color="auto"/>
                <w:right w:val="none" w:sz="0" w:space="0" w:color="auto"/>
              </w:divBdr>
            </w:div>
          </w:divsChild>
        </w:div>
        <w:div w:id="1259219277">
          <w:marLeft w:val="149"/>
          <w:marRight w:val="0"/>
          <w:marTop w:val="0"/>
          <w:marBottom w:val="0"/>
          <w:divBdr>
            <w:top w:val="none" w:sz="0" w:space="0" w:color="auto"/>
            <w:left w:val="none" w:sz="0" w:space="0" w:color="auto"/>
            <w:bottom w:val="single" w:sz="6" w:space="0" w:color="E4EAEF"/>
            <w:right w:val="none" w:sz="0" w:space="0" w:color="auto"/>
          </w:divBdr>
          <w:divsChild>
            <w:div w:id="1352730809">
              <w:marLeft w:val="0"/>
              <w:marRight w:val="0"/>
              <w:marTop w:val="0"/>
              <w:marBottom w:val="90"/>
              <w:divBdr>
                <w:top w:val="none" w:sz="0" w:space="0" w:color="auto"/>
                <w:left w:val="none" w:sz="0" w:space="0" w:color="auto"/>
                <w:bottom w:val="none" w:sz="0" w:space="0" w:color="auto"/>
                <w:right w:val="none" w:sz="0" w:space="0" w:color="auto"/>
              </w:divBdr>
              <w:divsChild>
                <w:div w:id="880241357">
                  <w:marLeft w:val="0"/>
                  <w:marRight w:val="0"/>
                  <w:marTop w:val="0"/>
                  <w:marBottom w:val="0"/>
                  <w:divBdr>
                    <w:top w:val="none" w:sz="0" w:space="0" w:color="auto"/>
                    <w:left w:val="none" w:sz="0" w:space="0" w:color="auto"/>
                    <w:bottom w:val="none" w:sz="0" w:space="0" w:color="auto"/>
                    <w:right w:val="none" w:sz="0" w:space="0" w:color="auto"/>
                  </w:divBdr>
                </w:div>
              </w:divsChild>
            </w:div>
            <w:div w:id="671833794">
              <w:marLeft w:val="0"/>
              <w:marRight w:val="0"/>
              <w:marTop w:val="0"/>
              <w:marBottom w:val="0"/>
              <w:divBdr>
                <w:top w:val="none" w:sz="0" w:space="0" w:color="auto"/>
                <w:left w:val="none" w:sz="0" w:space="0" w:color="auto"/>
                <w:bottom w:val="none" w:sz="0" w:space="0" w:color="auto"/>
                <w:right w:val="none" w:sz="0" w:space="0" w:color="auto"/>
              </w:divBdr>
              <w:divsChild>
                <w:div w:id="1606229355">
                  <w:marLeft w:val="0"/>
                  <w:marRight w:val="0"/>
                  <w:marTop w:val="0"/>
                  <w:marBottom w:val="0"/>
                  <w:divBdr>
                    <w:top w:val="none" w:sz="0" w:space="0" w:color="auto"/>
                    <w:left w:val="none" w:sz="0" w:space="0" w:color="auto"/>
                    <w:bottom w:val="none" w:sz="0" w:space="0" w:color="auto"/>
                    <w:right w:val="none" w:sz="0" w:space="0" w:color="auto"/>
                  </w:divBdr>
                  <w:divsChild>
                    <w:div w:id="1421557383">
                      <w:marLeft w:val="0"/>
                      <w:marRight w:val="0"/>
                      <w:marTop w:val="0"/>
                      <w:marBottom w:val="0"/>
                      <w:divBdr>
                        <w:top w:val="none" w:sz="0" w:space="0" w:color="auto"/>
                        <w:left w:val="none" w:sz="0" w:space="0" w:color="auto"/>
                        <w:bottom w:val="none" w:sz="0" w:space="0" w:color="auto"/>
                        <w:right w:val="none" w:sz="0" w:space="0" w:color="auto"/>
                      </w:divBdr>
                      <w:divsChild>
                        <w:div w:id="87106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616697">
          <w:marLeft w:val="0"/>
          <w:marRight w:val="0"/>
          <w:marTop w:val="0"/>
          <w:marBottom w:val="0"/>
          <w:divBdr>
            <w:top w:val="none" w:sz="0" w:space="0" w:color="auto"/>
            <w:left w:val="none" w:sz="0" w:space="0" w:color="auto"/>
            <w:bottom w:val="none" w:sz="0" w:space="0" w:color="auto"/>
            <w:right w:val="none" w:sz="0" w:space="0" w:color="auto"/>
          </w:divBdr>
          <w:divsChild>
            <w:div w:id="158423099">
              <w:marLeft w:val="0"/>
              <w:marRight w:val="0"/>
              <w:marTop w:val="0"/>
              <w:marBottom w:val="0"/>
              <w:divBdr>
                <w:top w:val="none" w:sz="0" w:space="0" w:color="auto"/>
                <w:left w:val="none" w:sz="0" w:space="0" w:color="auto"/>
                <w:bottom w:val="none" w:sz="0" w:space="0" w:color="auto"/>
                <w:right w:val="none" w:sz="0" w:space="0" w:color="auto"/>
              </w:divBdr>
            </w:div>
          </w:divsChild>
        </w:div>
        <w:div w:id="1833794596">
          <w:marLeft w:val="149"/>
          <w:marRight w:val="0"/>
          <w:marTop w:val="0"/>
          <w:marBottom w:val="0"/>
          <w:divBdr>
            <w:top w:val="none" w:sz="0" w:space="0" w:color="auto"/>
            <w:left w:val="none" w:sz="0" w:space="0" w:color="auto"/>
            <w:bottom w:val="single" w:sz="6" w:space="0" w:color="E4EAEF"/>
            <w:right w:val="none" w:sz="0" w:space="0" w:color="auto"/>
          </w:divBdr>
          <w:divsChild>
            <w:div w:id="345061544">
              <w:marLeft w:val="0"/>
              <w:marRight w:val="0"/>
              <w:marTop w:val="0"/>
              <w:marBottom w:val="90"/>
              <w:divBdr>
                <w:top w:val="none" w:sz="0" w:space="0" w:color="auto"/>
                <w:left w:val="none" w:sz="0" w:space="0" w:color="auto"/>
                <w:bottom w:val="none" w:sz="0" w:space="0" w:color="auto"/>
                <w:right w:val="none" w:sz="0" w:space="0" w:color="auto"/>
              </w:divBdr>
              <w:divsChild>
                <w:div w:id="1763989117">
                  <w:marLeft w:val="0"/>
                  <w:marRight w:val="0"/>
                  <w:marTop w:val="0"/>
                  <w:marBottom w:val="0"/>
                  <w:divBdr>
                    <w:top w:val="none" w:sz="0" w:space="0" w:color="auto"/>
                    <w:left w:val="none" w:sz="0" w:space="0" w:color="auto"/>
                    <w:bottom w:val="none" w:sz="0" w:space="0" w:color="auto"/>
                    <w:right w:val="none" w:sz="0" w:space="0" w:color="auto"/>
                  </w:divBdr>
                </w:div>
              </w:divsChild>
            </w:div>
            <w:div w:id="663315879">
              <w:marLeft w:val="0"/>
              <w:marRight w:val="0"/>
              <w:marTop w:val="0"/>
              <w:marBottom w:val="0"/>
              <w:divBdr>
                <w:top w:val="none" w:sz="0" w:space="0" w:color="auto"/>
                <w:left w:val="none" w:sz="0" w:space="0" w:color="auto"/>
                <w:bottom w:val="none" w:sz="0" w:space="0" w:color="auto"/>
                <w:right w:val="none" w:sz="0" w:space="0" w:color="auto"/>
              </w:divBdr>
              <w:divsChild>
                <w:div w:id="854920968">
                  <w:marLeft w:val="0"/>
                  <w:marRight w:val="0"/>
                  <w:marTop w:val="0"/>
                  <w:marBottom w:val="0"/>
                  <w:divBdr>
                    <w:top w:val="none" w:sz="0" w:space="0" w:color="auto"/>
                    <w:left w:val="none" w:sz="0" w:space="0" w:color="auto"/>
                    <w:bottom w:val="none" w:sz="0" w:space="0" w:color="auto"/>
                    <w:right w:val="none" w:sz="0" w:space="0" w:color="auto"/>
                  </w:divBdr>
                  <w:divsChild>
                    <w:div w:id="108087973">
                      <w:marLeft w:val="0"/>
                      <w:marRight w:val="0"/>
                      <w:marTop w:val="0"/>
                      <w:marBottom w:val="0"/>
                      <w:divBdr>
                        <w:top w:val="none" w:sz="0" w:space="0" w:color="auto"/>
                        <w:left w:val="none" w:sz="0" w:space="0" w:color="auto"/>
                        <w:bottom w:val="none" w:sz="0" w:space="0" w:color="auto"/>
                        <w:right w:val="none" w:sz="0" w:space="0" w:color="auto"/>
                      </w:divBdr>
                      <w:divsChild>
                        <w:div w:id="29336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9224283">
          <w:marLeft w:val="0"/>
          <w:marRight w:val="0"/>
          <w:marTop w:val="0"/>
          <w:marBottom w:val="0"/>
          <w:divBdr>
            <w:top w:val="none" w:sz="0" w:space="0" w:color="auto"/>
            <w:left w:val="none" w:sz="0" w:space="0" w:color="auto"/>
            <w:bottom w:val="none" w:sz="0" w:space="0" w:color="auto"/>
            <w:right w:val="none" w:sz="0" w:space="0" w:color="auto"/>
          </w:divBdr>
          <w:divsChild>
            <w:div w:id="554202850">
              <w:marLeft w:val="0"/>
              <w:marRight w:val="0"/>
              <w:marTop w:val="0"/>
              <w:marBottom w:val="0"/>
              <w:divBdr>
                <w:top w:val="none" w:sz="0" w:space="0" w:color="auto"/>
                <w:left w:val="none" w:sz="0" w:space="0" w:color="auto"/>
                <w:bottom w:val="none" w:sz="0" w:space="0" w:color="auto"/>
                <w:right w:val="none" w:sz="0" w:space="0" w:color="auto"/>
              </w:divBdr>
            </w:div>
          </w:divsChild>
        </w:div>
        <w:div w:id="2088258370">
          <w:marLeft w:val="149"/>
          <w:marRight w:val="0"/>
          <w:marTop w:val="0"/>
          <w:marBottom w:val="0"/>
          <w:divBdr>
            <w:top w:val="none" w:sz="0" w:space="0" w:color="auto"/>
            <w:left w:val="none" w:sz="0" w:space="0" w:color="auto"/>
            <w:bottom w:val="single" w:sz="6" w:space="0" w:color="E4EAEF"/>
            <w:right w:val="none" w:sz="0" w:space="0" w:color="auto"/>
          </w:divBdr>
          <w:divsChild>
            <w:div w:id="926042429">
              <w:marLeft w:val="0"/>
              <w:marRight w:val="0"/>
              <w:marTop w:val="0"/>
              <w:marBottom w:val="90"/>
              <w:divBdr>
                <w:top w:val="none" w:sz="0" w:space="0" w:color="auto"/>
                <w:left w:val="none" w:sz="0" w:space="0" w:color="auto"/>
                <w:bottom w:val="none" w:sz="0" w:space="0" w:color="auto"/>
                <w:right w:val="none" w:sz="0" w:space="0" w:color="auto"/>
              </w:divBdr>
              <w:divsChild>
                <w:div w:id="1335257517">
                  <w:marLeft w:val="0"/>
                  <w:marRight w:val="0"/>
                  <w:marTop w:val="0"/>
                  <w:marBottom w:val="0"/>
                  <w:divBdr>
                    <w:top w:val="none" w:sz="0" w:space="0" w:color="auto"/>
                    <w:left w:val="none" w:sz="0" w:space="0" w:color="auto"/>
                    <w:bottom w:val="none" w:sz="0" w:space="0" w:color="auto"/>
                    <w:right w:val="none" w:sz="0" w:space="0" w:color="auto"/>
                  </w:divBdr>
                </w:div>
              </w:divsChild>
            </w:div>
            <w:div w:id="741491813">
              <w:marLeft w:val="0"/>
              <w:marRight w:val="0"/>
              <w:marTop w:val="0"/>
              <w:marBottom w:val="0"/>
              <w:divBdr>
                <w:top w:val="none" w:sz="0" w:space="0" w:color="auto"/>
                <w:left w:val="none" w:sz="0" w:space="0" w:color="auto"/>
                <w:bottom w:val="none" w:sz="0" w:space="0" w:color="auto"/>
                <w:right w:val="none" w:sz="0" w:space="0" w:color="auto"/>
              </w:divBdr>
              <w:divsChild>
                <w:div w:id="1687562064">
                  <w:marLeft w:val="0"/>
                  <w:marRight w:val="0"/>
                  <w:marTop w:val="0"/>
                  <w:marBottom w:val="0"/>
                  <w:divBdr>
                    <w:top w:val="none" w:sz="0" w:space="0" w:color="auto"/>
                    <w:left w:val="none" w:sz="0" w:space="0" w:color="auto"/>
                    <w:bottom w:val="none" w:sz="0" w:space="0" w:color="auto"/>
                    <w:right w:val="none" w:sz="0" w:space="0" w:color="auto"/>
                  </w:divBdr>
                  <w:divsChild>
                    <w:div w:id="1587304026">
                      <w:marLeft w:val="0"/>
                      <w:marRight w:val="0"/>
                      <w:marTop w:val="0"/>
                      <w:marBottom w:val="0"/>
                      <w:divBdr>
                        <w:top w:val="none" w:sz="0" w:space="0" w:color="auto"/>
                        <w:left w:val="none" w:sz="0" w:space="0" w:color="auto"/>
                        <w:bottom w:val="none" w:sz="0" w:space="0" w:color="auto"/>
                        <w:right w:val="none" w:sz="0" w:space="0" w:color="auto"/>
                      </w:divBdr>
                      <w:divsChild>
                        <w:div w:id="698092747">
                          <w:marLeft w:val="0"/>
                          <w:marRight w:val="0"/>
                          <w:marTop w:val="0"/>
                          <w:marBottom w:val="0"/>
                          <w:divBdr>
                            <w:top w:val="none" w:sz="0" w:space="0" w:color="auto"/>
                            <w:left w:val="none" w:sz="0" w:space="0" w:color="auto"/>
                            <w:bottom w:val="none" w:sz="0" w:space="0" w:color="auto"/>
                            <w:right w:val="none" w:sz="0" w:space="0" w:color="auto"/>
                          </w:divBdr>
                          <w:divsChild>
                            <w:div w:id="98582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9043843">
          <w:marLeft w:val="0"/>
          <w:marRight w:val="0"/>
          <w:marTop w:val="0"/>
          <w:marBottom w:val="0"/>
          <w:divBdr>
            <w:top w:val="none" w:sz="0" w:space="0" w:color="auto"/>
            <w:left w:val="none" w:sz="0" w:space="0" w:color="auto"/>
            <w:bottom w:val="none" w:sz="0" w:space="0" w:color="auto"/>
            <w:right w:val="none" w:sz="0" w:space="0" w:color="auto"/>
          </w:divBdr>
          <w:divsChild>
            <w:div w:id="1251353265">
              <w:marLeft w:val="0"/>
              <w:marRight w:val="0"/>
              <w:marTop w:val="0"/>
              <w:marBottom w:val="0"/>
              <w:divBdr>
                <w:top w:val="none" w:sz="0" w:space="0" w:color="auto"/>
                <w:left w:val="none" w:sz="0" w:space="0" w:color="auto"/>
                <w:bottom w:val="none" w:sz="0" w:space="0" w:color="auto"/>
                <w:right w:val="none" w:sz="0" w:space="0" w:color="auto"/>
              </w:divBdr>
            </w:div>
          </w:divsChild>
        </w:div>
        <w:div w:id="771705437">
          <w:marLeft w:val="149"/>
          <w:marRight w:val="0"/>
          <w:marTop w:val="0"/>
          <w:marBottom w:val="0"/>
          <w:divBdr>
            <w:top w:val="none" w:sz="0" w:space="0" w:color="auto"/>
            <w:left w:val="none" w:sz="0" w:space="0" w:color="auto"/>
            <w:bottom w:val="single" w:sz="6" w:space="0" w:color="E4EAEF"/>
            <w:right w:val="none" w:sz="0" w:space="0" w:color="auto"/>
          </w:divBdr>
          <w:divsChild>
            <w:div w:id="730034039">
              <w:marLeft w:val="0"/>
              <w:marRight w:val="0"/>
              <w:marTop w:val="0"/>
              <w:marBottom w:val="90"/>
              <w:divBdr>
                <w:top w:val="none" w:sz="0" w:space="0" w:color="auto"/>
                <w:left w:val="none" w:sz="0" w:space="0" w:color="auto"/>
                <w:bottom w:val="none" w:sz="0" w:space="0" w:color="auto"/>
                <w:right w:val="none" w:sz="0" w:space="0" w:color="auto"/>
              </w:divBdr>
              <w:divsChild>
                <w:div w:id="2132355646">
                  <w:marLeft w:val="0"/>
                  <w:marRight w:val="0"/>
                  <w:marTop w:val="0"/>
                  <w:marBottom w:val="0"/>
                  <w:divBdr>
                    <w:top w:val="none" w:sz="0" w:space="0" w:color="auto"/>
                    <w:left w:val="none" w:sz="0" w:space="0" w:color="auto"/>
                    <w:bottom w:val="none" w:sz="0" w:space="0" w:color="auto"/>
                    <w:right w:val="none" w:sz="0" w:space="0" w:color="auto"/>
                  </w:divBdr>
                </w:div>
              </w:divsChild>
            </w:div>
            <w:div w:id="1262495057">
              <w:marLeft w:val="0"/>
              <w:marRight w:val="0"/>
              <w:marTop w:val="0"/>
              <w:marBottom w:val="0"/>
              <w:divBdr>
                <w:top w:val="none" w:sz="0" w:space="0" w:color="auto"/>
                <w:left w:val="none" w:sz="0" w:space="0" w:color="auto"/>
                <w:bottom w:val="none" w:sz="0" w:space="0" w:color="auto"/>
                <w:right w:val="none" w:sz="0" w:space="0" w:color="auto"/>
              </w:divBdr>
              <w:divsChild>
                <w:div w:id="1234589374">
                  <w:marLeft w:val="0"/>
                  <w:marRight w:val="0"/>
                  <w:marTop w:val="0"/>
                  <w:marBottom w:val="0"/>
                  <w:divBdr>
                    <w:top w:val="none" w:sz="0" w:space="0" w:color="auto"/>
                    <w:left w:val="none" w:sz="0" w:space="0" w:color="auto"/>
                    <w:bottom w:val="none" w:sz="0" w:space="0" w:color="auto"/>
                    <w:right w:val="none" w:sz="0" w:space="0" w:color="auto"/>
                  </w:divBdr>
                  <w:divsChild>
                    <w:div w:id="678123128">
                      <w:marLeft w:val="0"/>
                      <w:marRight w:val="0"/>
                      <w:marTop w:val="0"/>
                      <w:marBottom w:val="0"/>
                      <w:divBdr>
                        <w:top w:val="none" w:sz="0" w:space="0" w:color="auto"/>
                        <w:left w:val="none" w:sz="0" w:space="0" w:color="auto"/>
                        <w:bottom w:val="none" w:sz="0" w:space="0" w:color="auto"/>
                        <w:right w:val="none" w:sz="0" w:space="0" w:color="auto"/>
                      </w:divBdr>
                      <w:divsChild>
                        <w:div w:id="107578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2493026">
          <w:marLeft w:val="0"/>
          <w:marRight w:val="0"/>
          <w:marTop w:val="0"/>
          <w:marBottom w:val="0"/>
          <w:divBdr>
            <w:top w:val="none" w:sz="0" w:space="0" w:color="auto"/>
            <w:left w:val="none" w:sz="0" w:space="0" w:color="auto"/>
            <w:bottom w:val="none" w:sz="0" w:space="0" w:color="auto"/>
            <w:right w:val="none" w:sz="0" w:space="0" w:color="auto"/>
          </w:divBdr>
          <w:divsChild>
            <w:div w:id="2125080108">
              <w:marLeft w:val="0"/>
              <w:marRight w:val="0"/>
              <w:marTop w:val="0"/>
              <w:marBottom w:val="0"/>
              <w:divBdr>
                <w:top w:val="none" w:sz="0" w:space="0" w:color="auto"/>
                <w:left w:val="none" w:sz="0" w:space="0" w:color="auto"/>
                <w:bottom w:val="none" w:sz="0" w:space="0" w:color="auto"/>
                <w:right w:val="none" w:sz="0" w:space="0" w:color="auto"/>
              </w:divBdr>
            </w:div>
          </w:divsChild>
        </w:div>
        <w:div w:id="265425809">
          <w:marLeft w:val="149"/>
          <w:marRight w:val="0"/>
          <w:marTop w:val="0"/>
          <w:marBottom w:val="0"/>
          <w:divBdr>
            <w:top w:val="none" w:sz="0" w:space="0" w:color="auto"/>
            <w:left w:val="none" w:sz="0" w:space="0" w:color="auto"/>
            <w:bottom w:val="single" w:sz="6" w:space="0" w:color="E4EAEF"/>
            <w:right w:val="none" w:sz="0" w:space="0" w:color="auto"/>
          </w:divBdr>
          <w:divsChild>
            <w:div w:id="501436067">
              <w:marLeft w:val="0"/>
              <w:marRight w:val="0"/>
              <w:marTop w:val="0"/>
              <w:marBottom w:val="90"/>
              <w:divBdr>
                <w:top w:val="none" w:sz="0" w:space="0" w:color="auto"/>
                <w:left w:val="none" w:sz="0" w:space="0" w:color="auto"/>
                <w:bottom w:val="none" w:sz="0" w:space="0" w:color="auto"/>
                <w:right w:val="none" w:sz="0" w:space="0" w:color="auto"/>
              </w:divBdr>
              <w:divsChild>
                <w:div w:id="429082283">
                  <w:marLeft w:val="0"/>
                  <w:marRight w:val="0"/>
                  <w:marTop w:val="0"/>
                  <w:marBottom w:val="0"/>
                  <w:divBdr>
                    <w:top w:val="none" w:sz="0" w:space="0" w:color="auto"/>
                    <w:left w:val="none" w:sz="0" w:space="0" w:color="auto"/>
                    <w:bottom w:val="none" w:sz="0" w:space="0" w:color="auto"/>
                    <w:right w:val="none" w:sz="0" w:space="0" w:color="auto"/>
                  </w:divBdr>
                </w:div>
              </w:divsChild>
            </w:div>
            <w:div w:id="1088648294">
              <w:marLeft w:val="0"/>
              <w:marRight w:val="0"/>
              <w:marTop w:val="0"/>
              <w:marBottom w:val="0"/>
              <w:divBdr>
                <w:top w:val="none" w:sz="0" w:space="0" w:color="auto"/>
                <w:left w:val="none" w:sz="0" w:space="0" w:color="auto"/>
                <w:bottom w:val="none" w:sz="0" w:space="0" w:color="auto"/>
                <w:right w:val="none" w:sz="0" w:space="0" w:color="auto"/>
              </w:divBdr>
              <w:divsChild>
                <w:div w:id="1459569447">
                  <w:marLeft w:val="0"/>
                  <w:marRight w:val="0"/>
                  <w:marTop w:val="0"/>
                  <w:marBottom w:val="0"/>
                  <w:divBdr>
                    <w:top w:val="none" w:sz="0" w:space="0" w:color="auto"/>
                    <w:left w:val="none" w:sz="0" w:space="0" w:color="auto"/>
                    <w:bottom w:val="none" w:sz="0" w:space="0" w:color="auto"/>
                    <w:right w:val="none" w:sz="0" w:space="0" w:color="auto"/>
                  </w:divBdr>
                  <w:divsChild>
                    <w:div w:id="1357389858">
                      <w:marLeft w:val="0"/>
                      <w:marRight w:val="0"/>
                      <w:marTop w:val="0"/>
                      <w:marBottom w:val="0"/>
                      <w:divBdr>
                        <w:top w:val="none" w:sz="0" w:space="0" w:color="auto"/>
                        <w:left w:val="none" w:sz="0" w:space="0" w:color="auto"/>
                        <w:bottom w:val="none" w:sz="0" w:space="0" w:color="auto"/>
                        <w:right w:val="none" w:sz="0" w:space="0" w:color="auto"/>
                      </w:divBdr>
                      <w:divsChild>
                        <w:div w:id="1612543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188822">
          <w:marLeft w:val="0"/>
          <w:marRight w:val="0"/>
          <w:marTop w:val="0"/>
          <w:marBottom w:val="0"/>
          <w:divBdr>
            <w:top w:val="none" w:sz="0" w:space="0" w:color="auto"/>
            <w:left w:val="none" w:sz="0" w:space="0" w:color="auto"/>
            <w:bottom w:val="none" w:sz="0" w:space="0" w:color="auto"/>
            <w:right w:val="none" w:sz="0" w:space="0" w:color="auto"/>
          </w:divBdr>
          <w:divsChild>
            <w:div w:id="1052272096">
              <w:marLeft w:val="0"/>
              <w:marRight w:val="0"/>
              <w:marTop w:val="0"/>
              <w:marBottom w:val="0"/>
              <w:divBdr>
                <w:top w:val="none" w:sz="0" w:space="0" w:color="auto"/>
                <w:left w:val="none" w:sz="0" w:space="0" w:color="auto"/>
                <w:bottom w:val="none" w:sz="0" w:space="0" w:color="auto"/>
                <w:right w:val="none" w:sz="0" w:space="0" w:color="auto"/>
              </w:divBdr>
            </w:div>
          </w:divsChild>
        </w:div>
        <w:div w:id="1081564431">
          <w:marLeft w:val="149"/>
          <w:marRight w:val="0"/>
          <w:marTop w:val="0"/>
          <w:marBottom w:val="0"/>
          <w:divBdr>
            <w:top w:val="none" w:sz="0" w:space="0" w:color="auto"/>
            <w:left w:val="none" w:sz="0" w:space="0" w:color="auto"/>
            <w:bottom w:val="single" w:sz="6" w:space="0" w:color="E4EAEF"/>
            <w:right w:val="none" w:sz="0" w:space="0" w:color="auto"/>
          </w:divBdr>
          <w:divsChild>
            <w:div w:id="1681196356">
              <w:marLeft w:val="0"/>
              <w:marRight w:val="0"/>
              <w:marTop w:val="0"/>
              <w:marBottom w:val="90"/>
              <w:divBdr>
                <w:top w:val="none" w:sz="0" w:space="0" w:color="auto"/>
                <w:left w:val="none" w:sz="0" w:space="0" w:color="auto"/>
                <w:bottom w:val="none" w:sz="0" w:space="0" w:color="auto"/>
                <w:right w:val="none" w:sz="0" w:space="0" w:color="auto"/>
              </w:divBdr>
              <w:divsChild>
                <w:div w:id="930625779">
                  <w:marLeft w:val="0"/>
                  <w:marRight w:val="0"/>
                  <w:marTop w:val="0"/>
                  <w:marBottom w:val="0"/>
                  <w:divBdr>
                    <w:top w:val="none" w:sz="0" w:space="0" w:color="auto"/>
                    <w:left w:val="none" w:sz="0" w:space="0" w:color="auto"/>
                    <w:bottom w:val="none" w:sz="0" w:space="0" w:color="auto"/>
                    <w:right w:val="none" w:sz="0" w:space="0" w:color="auto"/>
                  </w:divBdr>
                </w:div>
              </w:divsChild>
            </w:div>
            <w:div w:id="1632707041">
              <w:marLeft w:val="0"/>
              <w:marRight w:val="0"/>
              <w:marTop w:val="0"/>
              <w:marBottom w:val="0"/>
              <w:divBdr>
                <w:top w:val="none" w:sz="0" w:space="0" w:color="auto"/>
                <w:left w:val="none" w:sz="0" w:space="0" w:color="auto"/>
                <w:bottom w:val="none" w:sz="0" w:space="0" w:color="auto"/>
                <w:right w:val="none" w:sz="0" w:space="0" w:color="auto"/>
              </w:divBdr>
              <w:divsChild>
                <w:div w:id="1809206897">
                  <w:marLeft w:val="0"/>
                  <w:marRight w:val="0"/>
                  <w:marTop w:val="0"/>
                  <w:marBottom w:val="0"/>
                  <w:divBdr>
                    <w:top w:val="none" w:sz="0" w:space="0" w:color="auto"/>
                    <w:left w:val="none" w:sz="0" w:space="0" w:color="auto"/>
                    <w:bottom w:val="none" w:sz="0" w:space="0" w:color="auto"/>
                    <w:right w:val="none" w:sz="0" w:space="0" w:color="auto"/>
                  </w:divBdr>
                  <w:divsChild>
                    <w:div w:id="1691566110">
                      <w:marLeft w:val="0"/>
                      <w:marRight w:val="0"/>
                      <w:marTop w:val="0"/>
                      <w:marBottom w:val="0"/>
                      <w:divBdr>
                        <w:top w:val="none" w:sz="0" w:space="0" w:color="auto"/>
                        <w:left w:val="none" w:sz="0" w:space="0" w:color="auto"/>
                        <w:bottom w:val="none" w:sz="0" w:space="0" w:color="auto"/>
                        <w:right w:val="none" w:sz="0" w:space="0" w:color="auto"/>
                      </w:divBdr>
                      <w:divsChild>
                        <w:div w:id="21292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7953303">
          <w:marLeft w:val="0"/>
          <w:marRight w:val="0"/>
          <w:marTop w:val="0"/>
          <w:marBottom w:val="0"/>
          <w:divBdr>
            <w:top w:val="none" w:sz="0" w:space="0" w:color="auto"/>
            <w:left w:val="none" w:sz="0" w:space="0" w:color="auto"/>
            <w:bottom w:val="none" w:sz="0" w:space="0" w:color="auto"/>
            <w:right w:val="none" w:sz="0" w:space="0" w:color="auto"/>
          </w:divBdr>
          <w:divsChild>
            <w:div w:id="549223321">
              <w:marLeft w:val="0"/>
              <w:marRight w:val="0"/>
              <w:marTop w:val="0"/>
              <w:marBottom w:val="0"/>
              <w:divBdr>
                <w:top w:val="none" w:sz="0" w:space="0" w:color="auto"/>
                <w:left w:val="none" w:sz="0" w:space="0" w:color="auto"/>
                <w:bottom w:val="none" w:sz="0" w:space="0" w:color="auto"/>
                <w:right w:val="none" w:sz="0" w:space="0" w:color="auto"/>
              </w:divBdr>
            </w:div>
          </w:divsChild>
        </w:div>
        <w:div w:id="2031644782">
          <w:marLeft w:val="149"/>
          <w:marRight w:val="0"/>
          <w:marTop w:val="0"/>
          <w:marBottom w:val="0"/>
          <w:divBdr>
            <w:top w:val="none" w:sz="0" w:space="0" w:color="auto"/>
            <w:left w:val="none" w:sz="0" w:space="0" w:color="auto"/>
            <w:bottom w:val="single" w:sz="6" w:space="0" w:color="E4EAEF"/>
            <w:right w:val="none" w:sz="0" w:space="0" w:color="auto"/>
          </w:divBdr>
          <w:divsChild>
            <w:div w:id="1520046142">
              <w:marLeft w:val="0"/>
              <w:marRight w:val="0"/>
              <w:marTop w:val="0"/>
              <w:marBottom w:val="90"/>
              <w:divBdr>
                <w:top w:val="none" w:sz="0" w:space="0" w:color="auto"/>
                <w:left w:val="none" w:sz="0" w:space="0" w:color="auto"/>
                <w:bottom w:val="none" w:sz="0" w:space="0" w:color="auto"/>
                <w:right w:val="none" w:sz="0" w:space="0" w:color="auto"/>
              </w:divBdr>
              <w:divsChild>
                <w:div w:id="1426149614">
                  <w:marLeft w:val="0"/>
                  <w:marRight w:val="0"/>
                  <w:marTop w:val="0"/>
                  <w:marBottom w:val="0"/>
                  <w:divBdr>
                    <w:top w:val="none" w:sz="0" w:space="0" w:color="auto"/>
                    <w:left w:val="none" w:sz="0" w:space="0" w:color="auto"/>
                    <w:bottom w:val="none" w:sz="0" w:space="0" w:color="auto"/>
                    <w:right w:val="none" w:sz="0" w:space="0" w:color="auto"/>
                  </w:divBdr>
                </w:div>
              </w:divsChild>
            </w:div>
            <w:div w:id="1588033647">
              <w:marLeft w:val="0"/>
              <w:marRight w:val="0"/>
              <w:marTop w:val="0"/>
              <w:marBottom w:val="0"/>
              <w:divBdr>
                <w:top w:val="none" w:sz="0" w:space="0" w:color="auto"/>
                <w:left w:val="none" w:sz="0" w:space="0" w:color="auto"/>
                <w:bottom w:val="none" w:sz="0" w:space="0" w:color="auto"/>
                <w:right w:val="none" w:sz="0" w:space="0" w:color="auto"/>
              </w:divBdr>
              <w:divsChild>
                <w:div w:id="2060938183">
                  <w:marLeft w:val="0"/>
                  <w:marRight w:val="0"/>
                  <w:marTop w:val="0"/>
                  <w:marBottom w:val="0"/>
                  <w:divBdr>
                    <w:top w:val="none" w:sz="0" w:space="0" w:color="auto"/>
                    <w:left w:val="none" w:sz="0" w:space="0" w:color="auto"/>
                    <w:bottom w:val="none" w:sz="0" w:space="0" w:color="auto"/>
                    <w:right w:val="none" w:sz="0" w:space="0" w:color="auto"/>
                  </w:divBdr>
                  <w:divsChild>
                    <w:div w:id="695733195">
                      <w:marLeft w:val="0"/>
                      <w:marRight w:val="0"/>
                      <w:marTop w:val="0"/>
                      <w:marBottom w:val="0"/>
                      <w:divBdr>
                        <w:top w:val="none" w:sz="0" w:space="0" w:color="auto"/>
                        <w:left w:val="none" w:sz="0" w:space="0" w:color="auto"/>
                        <w:bottom w:val="none" w:sz="0" w:space="0" w:color="auto"/>
                        <w:right w:val="none" w:sz="0" w:space="0" w:color="auto"/>
                      </w:divBdr>
                      <w:divsChild>
                        <w:div w:id="345600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0971535">
          <w:marLeft w:val="0"/>
          <w:marRight w:val="0"/>
          <w:marTop w:val="0"/>
          <w:marBottom w:val="0"/>
          <w:divBdr>
            <w:top w:val="none" w:sz="0" w:space="0" w:color="auto"/>
            <w:left w:val="none" w:sz="0" w:space="0" w:color="auto"/>
            <w:bottom w:val="none" w:sz="0" w:space="0" w:color="auto"/>
            <w:right w:val="none" w:sz="0" w:space="0" w:color="auto"/>
          </w:divBdr>
          <w:divsChild>
            <w:div w:id="1360354976">
              <w:marLeft w:val="0"/>
              <w:marRight w:val="0"/>
              <w:marTop w:val="0"/>
              <w:marBottom w:val="0"/>
              <w:divBdr>
                <w:top w:val="none" w:sz="0" w:space="0" w:color="auto"/>
                <w:left w:val="none" w:sz="0" w:space="0" w:color="auto"/>
                <w:bottom w:val="none" w:sz="0" w:space="0" w:color="auto"/>
                <w:right w:val="none" w:sz="0" w:space="0" w:color="auto"/>
              </w:divBdr>
            </w:div>
          </w:divsChild>
        </w:div>
        <w:div w:id="260262986">
          <w:marLeft w:val="149"/>
          <w:marRight w:val="0"/>
          <w:marTop w:val="0"/>
          <w:marBottom w:val="0"/>
          <w:divBdr>
            <w:top w:val="none" w:sz="0" w:space="0" w:color="auto"/>
            <w:left w:val="none" w:sz="0" w:space="0" w:color="auto"/>
            <w:bottom w:val="single" w:sz="6" w:space="0" w:color="E4EAEF"/>
            <w:right w:val="none" w:sz="0" w:space="0" w:color="auto"/>
          </w:divBdr>
          <w:divsChild>
            <w:div w:id="1575359574">
              <w:marLeft w:val="0"/>
              <w:marRight w:val="0"/>
              <w:marTop w:val="0"/>
              <w:marBottom w:val="90"/>
              <w:divBdr>
                <w:top w:val="none" w:sz="0" w:space="0" w:color="auto"/>
                <w:left w:val="none" w:sz="0" w:space="0" w:color="auto"/>
                <w:bottom w:val="none" w:sz="0" w:space="0" w:color="auto"/>
                <w:right w:val="none" w:sz="0" w:space="0" w:color="auto"/>
              </w:divBdr>
              <w:divsChild>
                <w:div w:id="2053920099">
                  <w:marLeft w:val="0"/>
                  <w:marRight w:val="0"/>
                  <w:marTop w:val="0"/>
                  <w:marBottom w:val="0"/>
                  <w:divBdr>
                    <w:top w:val="none" w:sz="0" w:space="0" w:color="auto"/>
                    <w:left w:val="none" w:sz="0" w:space="0" w:color="auto"/>
                    <w:bottom w:val="none" w:sz="0" w:space="0" w:color="auto"/>
                    <w:right w:val="none" w:sz="0" w:space="0" w:color="auto"/>
                  </w:divBdr>
                </w:div>
              </w:divsChild>
            </w:div>
            <w:div w:id="407116936">
              <w:marLeft w:val="0"/>
              <w:marRight w:val="0"/>
              <w:marTop w:val="0"/>
              <w:marBottom w:val="0"/>
              <w:divBdr>
                <w:top w:val="none" w:sz="0" w:space="0" w:color="auto"/>
                <w:left w:val="none" w:sz="0" w:space="0" w:color="auto"/>
                <w:bottom w:val="none" w:sz="0" w:space="0" w:color="auto"/>
                <w:right w:val="none" w:sz="0" w:space="0" w:color="auto"/>
              </w:divBdr>
              <w:divsChild>
                <w:div w:id="683634069">
                  <w:marLeft w:val="0"/>
                  <w:marRight w:val="0"/>
                  <w:marTop w:val="0"/>
                  <w:marBottom w:val="0"/>
                  <w:divBdr>
                    <w:top w:val="none" w:sz="0" w:space="0" w:color="auto"/>
                    <w:left w:val="none" w:sz="0" w:space="0" w:color="auto"/>
                    <w:bottom w:val="none" w:sz="0" w:space="0" w:color="auto"/>
                    <w:right w:val="none" w:sz="0" w:space="0" w:color="auto"/>
                  </w:divBdr>
                  <w:divsChild>
                    <w:div w:id="225730080">
                      <w:marLeft w:val="0"/>
                      <w:marRight w:val="0"/>
                      <w:marTop w:val="0"/>
                      <w:marBottom w:val="0"/>
                      <w:divBdr>
                        <w:top w:val="none" w:sz="0" w:space="0" w:color="auto"/>
                        <w:left w:val="none" w:sz="0" w:space="0" w:color="auto"/>
                        <w:bottom w:val="none" w:sz="0" w:space="0" w:color="auto"/>
                        <w:right w:val="none" w:sz="0" w:space="0" w:color="auto"/>
                      </w:divBdr>
                      <w:divsChild>
                        <w:div w:id="116543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918847">
          <w:marLeft w:val="0"/>
          <w:marRight w:val="0"/>
          <w:marTop w:val="0"/>
          <w:marBottom w:val="0"/>
          <w:divBdr>
            <w:top w:val="none" w:sz="0" w:space="0" w:color="auto"/>
            <w:left w:val="none" w:sz="0" w:space="0" w:color="auto"/>
            <w:bottom w:val="none" w:sz="0" w:space="0" w:color="auto"/>
            <w:right w:val="none" w:sz="0" w:space="0" w:color="auto"/>
          </w:divBdr>
          <w:divsChild>
            <w:div w:id="1407193743">
              <w:marLeft w:val="0"/>
              <w:marRight w:val="0"/>
              <w:marTop w:val="0"/>
              <w:marBottom w:val="0"/>
              <w:divBdr>
                <w:top w:val="none" w:sz="0" w:space="0" w:color="auto"/>
                <w:left w:val="none" w:sz="0" w:space="0" w:color="auto"/>
                <w:bottom w:val="none" w:sz="0" w:space="0" w:color="auto"/>
                <w:right w:val="none" w:sz="0" w:space="0" w:color="auto"/>
              </w:divBdr>
            </w:div>
          </w:divsChild>
        </w:div>
        <w:div w:id="1992521885">
          <w:marLeft w:val="149"/>
          <w:marRight w:val="0"/>
          <w:marTop w:val="0"/>
          <w:marBottom w:val="0"/>
          <w:divBdr>
            <w:top w:val="none" w:sz="0" w:space="0" w:color="auto"/>
            <w:left w:val="none" w:sz="0" w:space="0" w:color="auto"/>
            <w:bottom w:val="single" w:sz="6" w:space="0" w:color="E4EAEF"/>
            <w:right w:val="none" w:sz="0" w:space="0" w:color="auto"/>
          </w:divBdr>
          <w:divsChild>
            <w:div w:id="1659142079">
              <w:marLeft w:val="0"/>
              <w:marRight w:val="0"/>
              <w:marTop w:val="0"/>
              <w:marBottom w:val="90"/>
              <w:divBdr>
                <w:top w:val="none" w:sz="0" w:space="0" w:color="auto"/>
                <w:left w:val="none" w:sz="0" w:space="0" w:color="auto"/>
                <w:bottom w:val="none" w:sz="0" w:space="0" w:color="auto"/>
                <w:right w:val="none" w:sz="0" w:space="0" w:color="auto"/>
              </w:divBdr>
              <w:divsChild>
                <w:div w:id="976687418">
                  <w:marLeft w:val="0"/>
                  <w:marRight w:val="0"/>
                  <w:marTop w:val="0"/>
                  <w:marBottom w:val="0"/>
                  <w:divBdr>
                    <w:top w:val="none" w:sz="0" w:space="0" w:color="auto"/>
                    <w:left w:val="none" w:sz="0" w:space="0" w:color="auto"/>
                    <w:bottom w:val="none" w:sz="0" w:space="0" w:color="auto"/>
                    <w:right w:val="none" w:sz="0" w:space="0" w:color="auto"/>
                  </w:divBdr>
                </w:div>
              </w:divsChild>
            </w:div>
            <w:div w:id="659886388">
              <w:marLeft w:val="0"/>
              <w:marRight w:val="0"/>
              <w:marTop w:val="0"/>
              <w:marBottom w:val="0"/>
              <w:divBdr>
                <w:top w:val="none" w:sz="0" w:space="0" w:color="auto"/>
                <w:left w:val="none" w:sz="0" w:space="0" w:color="auto"/>
                <w:bottom w:val="none" w:sz="0" w:space="0" w:color="auto"/>
                <w:right w:val="none" w:sz="0" w:space="0" w:color="auto"/>
              </w:divBdr>
              <w:divsChild>
                <w:div w:id="670914230">
                  <w:marLeft w:val="0"/>
                  <w:marRight w:val="0"/>
                  <w:marTop w:val="0"/>
                  <w:marBottom w:val="0"/>
                  <w:divBdr>
                    <w:top w:val="none" w:sz="0" w:space="0" w:color="auto"/>
                    <w:left w:val="none" w:sz="0" w:space="0" w:color="auto"/>
                    <w:bottom w:val="none" w:sz="0" w:space="0" w:color="auto"/>
                    <w:right w:val="none" w:sz="0" w:space="0" w:color="auto"/>
                  </w:divBdr>
                  <w:divsChild>
                    <w:div w:id="1364093060">
                      <w:marLeft w:val="0"/>
                      <w:marRight w:val="0"/>
                      <w:marTop w:val="0"/>
                      <w:marBottom w:val="0"/>
                      <w:divBdr>
                        <w:top w:val="none" w:sz="0" w:space="0" w:color="auto"/>
                        <w:left w:val="none" w:sz="0" w:space="0" w:color="auto"/>
                        <w:bottom w:val="none" w:sz="0" w:space="0" w:color="auto"/>
                        <w:right w:val="none" w:sz="0" w:space="0" w:color="auto"/>
                      </w:divBdr>
                      <w:divsChild>
                        <w:div w:id="630748367">
                          <w:marLeft w:val="0"/>
                          <w:marRight w:val="0"/>
                          <w:marTop w:val="0"/>
                          <w:marBottom w:val="0"/>
                          <w:divBdr>
                            <w:top w:val="none" w:sz="0" w:space="0" w:color="auto"/>
                            <w:left w:val="none" w:sz="0" w:space="0" w:color="auto"/>
                            <w:bottom w:val="none" w:sz="0" w:space="0" w:color="auto"/>
                            <w:right w:val="none" w:sz="0" w:space="0" w:color="auto"/>
                          </w:divBdr>
                          <w:divsChild>
                            <w:div w:id="185298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424706">
          <w:marLeft w:val="0"/>
          <w:marRight w:val="0"/>
          <w:marTop w:val="0"/>
          <w:marBottom w:val="0"/>
          <w:divBdr>
            <w:top w:val="none" w:sz="0" w:space="0" w:color="auto"/>
            <w:left w:val="none" w:sz="0" w:space="0" w:color="auto"/>
            <w:bottom w:val="none" w:sz="0" w:space="0" w:color="auto"/>
            <w:right w:val="none" w:sz="0" w:space="0" w:color="auto"/>
          </w:divBdr>
          <w:divsChild>
            <w:div w:id="1062170845">
              <w:marLeft w:val="0"/>
              <w:marRight w:val="0"/>
              <w:marTop w:val="0"/>
              <w:marBottom w:val="0"/>
              <w:divBdr>
                <w:top w:val="none" w:sz="0" w:space="0" w:color="auto"/>
                <w:left w:val="none" w:sz="0" w:space="0" w:color="auto"/>
                <w:bottom w:val="none" w:sz="0" w:space="0" w:color="auto"/>
                <w:right w:val="none" w:sz="0" w:space="0" w:color="auto"/>
              </w:divBdr>
            </w:div>
          </w:divsChild>
        </w:div>
        <w:div w:id="1557283028">
          <w:marLeft w:val="149"/>
          <w:marRight w:val="0"/>
          <w:marTop w:val="0"/>
          <w:marBottom w:val="0"/>
          <w:divBdr>
            <w:top w:val="none" w:sz="0" w:space="0" w:color="auto"/>
            <w:left w:val="none" w:sz="0" w:space="0" w:color="auto"/>
            <w:bottom w:val="single" w:sz="6" w:space="0" w:color="E4EAEF"/>
            <w:right w:val="none" w:sz="0" w:space="0" w:color="auto"/>
          </w:divBdr>
          <w:divsChild>
            <w:div w:id="957027416">
              <w:marLeft w:val="0"/>
              <w:marRight w:val="0"/>
              <w:marTop w:val="0"/>
              <w:marBottom w:val="90"/>
              <w:divBdr>
                <w:top w:val="none" w:sz="0" w:space="0" w:color="auto"/>
                <w:left w:val="none" w:sz="0" w:space="0" w:color="auto"/>
                <w:bottom w:val="none" w:sz="0" w:space="0" w:color="auto"/>
                <w:right w:val="none" w:sz="0" w:space="0" w:color="auto"/>
              </w:divBdr>
              <w:divsChild>
                <w:div w:id="101925240">
                  <w:marLeft w:val="0"/>
                  <w:marRight w:val="0"/>
                  <w:marTop w:val="0"/>
                  <w:marBottom w:val="0"/>
                  <w:divBdr>
                    <w:top w:val="none" w:sz="0" w:space="0" w:color="auto"/>
                    <w:left w:val="none" w:sz="0" w:space="0" w:color="auto"/>
                    <w:bottom w:val="none" w:sz="0" w:space="0" w:color="auto"/>
                    <w:right w:val="none" w:sz="0" w:space="0" w:color="auto"/>
                  </w:divBdr>
                </w:div>
              </w:divsChild>
            </w:div>
            <w:div w:id="1747722021">
              <w:marLeft w:val="0"/>
              <w:marRight w:val="0"/>
              <w:marTop w:val="0"/>
              <w:marBottom w:val="0"/>
              <w:divBdr>
                <w:top w:val="none" w:sz="0" w:space="0" w:color="auto"/>
                <w:left w:val="none" w:sz="0" w:space="0" w:color="auto"/>
                <w:bottom w:val="none" w:sz="0" w:space="0" w:color="auto"/>
                <w:right w:val="none" w:sz="0" w:space="0" w:color="auto"/>
              </w:divBdr>
              <w:divsChild>
                <w:div w:id="2085184051">
                  <w:marLeft w:val="0"/>
                  <w:marRight w:val="0"/>
                  <w:marTop w:val="0"/>
                  <w:marBottom w:val="0"/>
                  <w:divBdr>
                    <w:top w:val="none" w:sz="0" w:space="0" w:color="auto"/>
                    <w:left w:val="none" w:sz="0" w:space="0" w:color="auto"/>
                    <w:bottom w:val="none" w:sz="0" w:space="0" w:color="auto"/>
                    <w:right w:val="none" w:sz="0" w:space="0" w:color="auto"/>
                  </w:divBdr>
                  <w:divsChild>
                    <w:div w:id="377751736">
                      <w:marLeft w:val="0"/>
                      <w:marRight w:val="0"/>
                      <w:marTop w:val="0"/>
                      <w:marBottom w:val="0"/>
                      <w:divBdr>
                        <w:top w:val="none" w:sz="0" w:space="0" w:color="auto"/>
                        <w:left w:val="none" w:sz="0" w:space="0" w:color="auto"/>
                        <w:bottom w:val="none" w:sz="0" w:space="0" w:color="auto"/>
                        <w:right w:val="none" w:sz="0" w:space="0" w:color="auto"/>
                      </w:divBdr>
                      <w:divsChild>
                        <w:div w:id="194846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76791">
          <w:marLeft w:val="0"/>
          <w:marRight w:val="0"/>
          <w:marTop w:val="0"/>
          <w:marBottom w:val="0"/>
          <w:divBdr>
            <w:top w:val="none" w:sz="0" w:space="0" w:color="auto"/>
            <w:left w:val="none" w:sz="0" w:space="0" w:color="auto"/>
            <w:bottom w:val="none" w:sz="0" w:space="0" w:color="auto"/>
            <w:right w:val="none" w:sz="0" w:space="0" w:color="auto"/>
          </w:divBdr>
          <w:divsChild>
            <w:div w:id="245382365">
              <w:marLeft w:val="0"/>
              <w:marRight w:val="0"/>
              <w:marTop w:val="0"/>
              <w:marBottom w:val="0"/>
              <w:divBdr>
                <w:top w:val="none" w:sz="0" w:space="0" w:color="auto"/>
                <w:left w:val="none" w:sz="0" w:space="0" w:color="auto"/>
                <w:bottom w:val="none" w:sz="0" w:space="0" w:color="auto"/>
                <w:right w:val="none" w:sz="0" w:space="0" w:color="auto"/>
              </w:divBdr>
            </w:div>
          </w:divsChild>
        </w:div>
        <w:div w:id="1479767927">
          <w:marLeft w:val="149"/>
          <w:marRight w:val="0"/>
          <w:marTop w:val="0"/>
          <w:marBottom w:val="0"/>
          <w:divBdr>
            <w:top w:val="none" w:sz="0" w:space="0" w:color="auto"/>
            <w:left w:val="none" w:sz="0" w:space="0" w:color="auto"/>
            <w:bottom w:val="single" w:sz="6" w:space="0" w:color="E4EAEF"/>
            <w:right w:val="none" w:sz="0" w:space="0" w:color="auto"/>
          </w:divBdr>
          <w:divsChild>
            <w:div w:id="1323119087">
              <w:marLeft w:val="0"/>
              <w:marRight w:val="0"/>
              <w:marTop w:val="0"/>
              <w:marBottom w:val="90"/>
              <w:divBdr>
                <w:top w:val="none" w:sz="0" w:space="0" w:color="auto"/>
                <w:left w:val="none" w:sz="0" w:space="0" w:color="auto"/>
                <w:bottom w:val="none" w:sz="0" w:space="0" w:color="auto"/>
                <w:right w:val="none" w:sz="0" w:space="0" w:color="auto"/>
              </w:divBdr>
              <w:divsChild>
                <w:div w:id="855775883">
                  <w:marLeft w:val="0"/>
                  <w:marRight w:val="0"/>
                  <w:marTop w:val="0"/>
                  <w:marBottom w:val="0"/>
                  <w:divBdr>
                    <w:top w:val="none" w:sz="0" w:space="0" w:color="auto"/>
                    <w:left w:val="none" w:sz="0" w:space="0" w:color="auto"/>
                    <w:bottom w:val="none" w:sz="0" w:space="0" w:color="auto"/>
                    <w:right w:val="none" w:sz="0" w:space="0" w:color="auto"/>
                  </w:divBdr>
                </w:div>
              </w:divsChild>
            </w:div>
            <w:div w:id="602498855">
              <w:marLeft w:val="0"/>
              <w:marRight w:val="0"/>
              <w:marTop w:val="0"/>
              <w:marBottom w:val="0"/>
              <w:divBdr>
                <w:top w:val="none" w:sz="0" w:space="0" w:color="auto"/>
                <w:left w:val="none" w:sz="0" w:space="0" w:color="auto"/>
                <w:bottom w:val="none" w:sz="0" w:space="0" w:color="auto"/>
                <w:right w:val="none" w:sz="0" w:space="0" w:color="auto"/>
              </w:divBdr>
              <w:divsChild>
                <w:div w:id="2069650112">
                  <w:marLeft w:val="0"/>
                  <w:marRight w:val="0"/>
                  <w:marTop w:val="0"/>
                  <w:marBottom w:val="0"/>
                  <w:divBdr>
                    <w:top w:val="none" w:sz="0" w:space="0" w:color="auto"/>
                    <w:left w:val="none" w:sz="0" w:space="0" w:color="auto"/>
                    <w:bottom w:val="none" w:sz="0" w:space="0" w:color="auto"/>
                    <w:right w:val="none" w:sz="0" w:space="0" w:color="auto"/>
                  </w:divBdr>
                  <w:divsChild>
                    <w:div w:id="2054384510">
                      <w:marLeft w:val="0"/>
                      <w:marRight w:val="0"/>
                      <w:marTop w:val="0"/>
                      <w:marBottom w:val="0"/>
                      <w:divBdr>
                        <w:top w:val="none" w:sz="0" w:space="0" w:color="auto"/>
                        <w:left w:val="none" w:sz="0" w:space="0" w:color="auto"/>
                        <w:bottom w:val="none" w:sz="0" w:space="0" w:color="auto"/>
                        <w:right w:val="none" w:sz="0" w:space="0" w:color="auto"/>
                      </w:divBdr>
                      <w:divsChild>
                        <w:div w:id="1305045970">
                          <w:marLeft w:val="0"/>
                          <w:marRight w:val="0"/>
                          <w:marTop w:val="0"/>
                          <w:marBottom w:val="0"/>
                          <w:divBdr>
                            <w:top w:val="none" w:sz="0" w:space="0" w:color="auto"/>
                            <w:left w:val="none" w:sz="0" w:space="0" w:color="auto"/>
                            <w:bottom w:val="none" w:sz="0" w:space="0" w:color="auto"/>
                            <w:right w:val="none" w:sz="0" w:space="0" w:color="auto"/>
                          </w:divBdr>
                          <w:divsChild>
                            <w:div w:id="70767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8659391">
          <w:marLeft w:val="0"/>
          <w:marRight w:val="0"/>
          <w:marTop w:val="0"/>
          <w:marBottom w:val="0"/>
          <w:divBdr>
            <w:top w:val="none" w:sz="0" w:space="0" w:color="auto"/>
            <w:left w:val="none" w:sz="0" w:space="0" w:color="auto"/>
            <w:bottom w:val="none" w:sz="0" w:space="0" w:color="auto"/>
            <w:right w:val="none" w:sz="0" w:space="0" w:color="auto"/>
          </w:divBdr>
          <w:divsChild>
            <w:div w:id="885260563">
              <w:marLeft w:val="0"/>
              <w:marRight w:val="0"/>
              <w:marTop w:val="0"/>
              <w:marBottom w:val="0"/>
              <w:divBdr>
                <w:top w:val="none" w:sz="0" w:space="0" w:color="auto"/>
                <w:left w:val="none" w:sz="0" w:space="0" w:color="auto"/>
                <w:bottom w:val="none" w:sz="0" w:space="0" w:color="auto"/>
                <w:right w:val="none" w:sz="0" w:space="0" w:color="auto"/>
              </w:divBdr>
            </w:div>
          </w:divsChild>
        </w:div>
        <w:div w:id="1364405054">
          <w:marLeft w:val="149"/>
          <w:marRight w:val="0"/>
          <w:marTop w:val="0"/>
          <w:marBottom w:val="0"/>
          <w:divBdr>
            <w:top w:val="none" w:sz="0" w:space="0" w:color="auto"/>
            <w:left w:val="none" w:sz="0" w:space="0" w:color="auto"/>
            <w:bottom w:val="single" w:sz="6" w:space="0" w:color="E4EAEF"/>
            <w:right w:val="none" w:sz="0" w:space="0" w:color="auto"/>
          </w:divBdr>
          <w:divsChild>
            <w:div w:id="433329050">
              <w:marLeft w:val="0"/>
              <w:marRight w:val="0"/>
              <w:marTop w:val="0"/>
              <w:marBottom w:val="90"/>
              <w:divBdr>
                <w:top w:val="none" w:sz="0" w:space="0" w:color="auto"/>
                <w:left w:val="none" w:sz="0" w:space="0" w:color="auto"/>
                <w:bottom w:val="none" w:sz="0" w:space="0" w:color="auto"/>
                <w:right w:val="none" w:sz="0" w:space="0" w:color="auto"/>
              </w:divBdr>
              <w:divsChild>
                <w:div w:id="1156649479">
                  <w:marLeft w:val="0"/>
                  <w:marRight w:val="0"/>
                  <w:marTop w:val="0"/>
                  <w:marBottom w:val="0"/>
                  <w:divBdr>
                    <w:top w:val="none" w:sz="0" w:space="0" w:color="auto"/>
                    <w:left w:val="none" w:sz="0" w:space="0" w:color="auto"/>
                    <w:bottom w:val="none" w:sz="0" w:space="0" w:color="auto"/>
                    <w:right w:val="none" w:sz="0" w:space="0" w:color="auto"/>
                  </w:divBdr>
                </w:div>
              </w:divsChild>
            </w:div>
            <w:div w:id="950404138">
              <w:marLeft w:val="0"/>
              <w:marRight w:val="0"/>
              <w:marTop w:val="0"/>
              <w:marBottom w:val="0"/>
              <w:divBdr>
                <w:top w:val="none" w:sz="0" w:space="0" w:color="auto"/>
                <w:left w:val="none" w:sz="0" w:space="0" w:color="auto"/>
                <w:bottom w:val="none" w:sz="0" w:space="0" w:color="auto"/>
                <w:right w:val="none" w:sz="0" w:space="0" w:color="auto"/>
              </w:divBdr>
              <w:divsChild>
                <w:div w:id="1861624759">
                  <w:marLeft w:val="0"/>
                  <w:marRight w:val="0"/>
                  <w:marTop w:val="0"/>
                  <w:marBottom w:val="0"/>
                  <w:divBdr>
                    <w:top w:val="none" w:sz="0" w:space="0" w:color="auto"/>
                    <w:left w:val="none" w:sz="0" w:space="0" w:color="auto"/>
                    <w:bottom w:val="none" w:sz="0" w:space="0" w:color="auto"/>
                    <w:right w:val="none" w:sz="0" w:space="0" w:color="auto"/>
                  </w:divBdr>
                  <w:divsChild>
                    <w:div w:id="1670325987">
                      <w:marLeft w:val="0"/>
                      <w:marRight w:val="0"/>
                      <w:marTop w:val="0"/>
                      <w:marBottom w:val="0"/>
                      <w:divBdr>
                        <w:top w:val="none" w:sz="0" w:space="0" w:color="auto"/>
                        <w:left w:val="none" w:sz="0" w:space="0" w:color="auto"/>
                        <w:bottom w:val="none" w:sz="0" w:space="0" w:color="auto"/>
                        <w:right w:val="none" w:sz="0" w:space="0" w:color="auto"/>
                      </w:divBdr>
                      <w:divsChild>
                        <w:div w:id="199814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2098113">
          <w:marLeft w:val="0"/>
          <w:marRight w:val="0"/>
          <w:marTop w:val="0"/>
          <w:marBottom w:val="0"/>
          <w:divBdr>
            <w:top w:val="none" w:sz="0" w:space="0" w:color="auto"/>
            <w:left w:val="none" w:sz="0" w:space="0" w:color="auto"/>
            <w:bottom w:val="none" w:sz="0" w:space="0" w:color="auto"/>
            <w:right w:val="none" w:sz="0" w:space="0" w:color="auto"/>
          </w:divBdr>
          <w:divsChild>
            <w:div w:id="2131391154">
              <w:marLeft w:val="0"/>
              <w:marRight w:val="0"/>
              <w:marTop w:val="0"/>
              <w:marBottom w:val="0"/>
              <w:divBdr>
                <w:top w:val="none" w:sz="0" w:space="0" w:color="auto"/>
                <w:left w:val="none" w:sz="0" w:space="0" w:color="auto"/>
                <w:bottom w:val="none" w:sz="0" w:space="0" w:color="auto"/>
                <w:right w:val="none" w:sz="0" w:space="0" w:color="auto"/>
              </w:divBdr>
            </w:div>
          </w:divsChild>
        </w:div>
        <w:div w:id="955794519">
          <w:marLeft w:val="149"/>
          <w:marRight w:val="0"/>
          <w:marTop w:val="0"/>
          <w:marBottom w:val="0"/>
          <w:divBdr>
            <w:top w:val="none" w:sz="0" w:space="0" w:color="auto"/>
            <w:left w:val="none" w:sz="0" w:space="0" w:color="auto"/>
            <w:bottom w:val="single" w:sz="6" w:space="0" w:color="E4EAEF"/>
            <w:right w:val="none" w:sz="0" w:space="0" w:color="auto"/>
          </w:divBdr>
          <w:divsChild>
            <w:div w:id="756828268">
              <w:marLeft w:val="0"/>
              <w:marRight w:val="0"/>
              <w:marTop w:val="0"/>
              <w:marBottom w:val="90"/>
              <w:divBdr>
                <w:top w:val="none" w:sz="0" w:space="0" w:color="auto"/>
                <w:left w:val="none" w:sz="0" w:space="0" w:color="auto"/>
                <w:bottom w:val="none" w:sz="0" w:space="0" w:color="auto"/>
                <w:right w:val="none" w:sz="0" w:space="0" w:color="auto"/>
              </w:divBdr>
              <w:divsChild>
                <w:div w:id="1117258667">
                  <w:marLeft w:val="0"/>
                  <w:marRight w:val="0"/>
                  <w:marTop w:val="0"/>
                  <w:marBottom w:val="0"/>
                  <w:divBdr>
                    <w:top w:val="none" w:sz="0" w:space="0" w:color="auto"/>
                    <w:left w:val="none" w:sz="0" w:space="0" w:color="auto"/>
                    <w:bottom w:val="none" w:sz="0" w:space="0" w:color="auto"/>
                    <w:right w:val="none" w:sz="0" w:space="0" w:color="auto"/>
                  </w:divBdr>
                </w:div>
              </w:divsChild>
            </w:div>
            <w:div w:id="1555580454">
              <w:marLeft w:val="0"/>
              <w:marRight w:val="0"/>
              <w:marTop w:val="0"/>
              <w:marBottom w:val="0"/>
              <w:divBdr>
                <w:top w:val="none" w:sz="0" w:space="0" w:color="auto"/>
                <w:left w:val="none" w:sz="0" w:space="0" w:color="auto"/>
                <w:bottom w:val="none" w:sz="0" w:space="0" w:color="auto"/>
                <w:right w:val="none" w:sz="0" w:space="0" w:color="auto"/>
              </w:divBdr>
              <w:divsChild>
                <w:div w:id="553935197">
                  <w:marLeft w:val="0"/>
                  <w:marRight w:val="0"/>
                  <w:marTop w:val="0"/>
                  <w:marBottom w:val="0"/>
                  <w:divBdr>
                    <w:top w:val="none" w:sz="0" w:space="0" w:color="auto"/>
                    <w:left w:val="none" w:sz="0" w:space="0" w:color="auto"/>
                    <w:bottom w:val="none" w:sz="0" w:space="0" w:color="auto"/>
                    <w:right w:val="none" w:sz="0" w:space="0" w:color="auto"/>
                  </w:divBdr>
                  <w:divsChild>
                    <w:div w:id="984164883">
                      <w:marLeft w:val="0"/>
                      <w:marRight w:val="0"/>
                      <w:marTop w:val="0"/>
                      <w:marBottom w:val="0"/>
                      <w:divBdr>
                        <w:top w:val="none" w:sz="0" w:space="0" w:color="auto"/>
                        <w:left w:val="none" w:sz="0" w:space="0" w:color="auto"/>
                        <w:bottom w:val="none" w:sz="0" w:space="0" w:color="auto"/>
                        <w:right w:val="none" w:sz="0" w:space="0" w:color="auto"/>
                      </w:divBdr>
                      <w:divsChild>
                        <w:div w:id="188050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842803">
          <w:marLeft w:val="0"/>
          <w:marRight w:val="0"/>
          <w:marTop w:val="0"/>
          <w:marBottom w:val="0"/>
          <w:divBdr>
            <w:top w:val="none" w:sz="0" w:space="0" w:color="auto"/>
            <w:left w:val="none" w:sz="0" w:space="0" w:color="auto"/>
            <w:bottom w:val="none" w:sz="0" w:space="0" w:color="auto"/>
            <w:right w:val="none" w:sz="0" w:space="0" w:color="auto"/>
          </w:divBdr>
          <w:divsChild>
            <w:div w:id="1329793342">
              <w:marLeft w:val="0"/>
              <w:marRight w:val="0"/>
              <w:marTop w:val="0"/>
              <w:marBottom w:val="0"/>
              <w:divBdr>
                <w:top w:val="none" w:sz="0" w:space="0" w:color="auto"/>
                <w:left w:val="none" w:sz="0" w:space="0" w:color="auto"/>
                <w:bottom w:val="none" w:sz="0" w:space="0" w:color="auto"/>
                <w:right w:val="none" w:sz="0" w:space="0" w:color="auto"/>
              </w:divBdr>
            </w:div>
          </w:divsChild>
        </w:div>
        <w:div w:id="1293515495">
          <w:marLeft w:val="149"/>
          <w:marRight w:val="0"/>
          <w:marTop w:val="0"/>
          <w:marBottom w:val="0"/>
          <w:divBdr>
            <w:top w:val="none" w:sz="0" w:space="0" w:color="auto"/>
            <w:left w:val="none" w:sz="0" w:space="0" w:color="auto"/>
            <w:bottom w:val="single" w:sz="6" w:space="0" w:color="E4EAEF"/>
            <w:right w:val="none" w:sz="0" w:space="0" w:color="auto"/>
          </w:divBdr>
          <w:divsChild>
            <w:div w:id="1749379706">
              <w:marLeft w:val="0"/>
              <w:marRight w:val="0"/>
              <w:marTop w:val="0"/>
              <w:marBottom w:val="90"/>
              <w:divBdr>
                <w:top w:val="none" w:sz="0" w:space="0" w:color="auto"/>
                <w:left w:val="none" w:sz="0" w:space="0" w:color="auto"/>
                <w:bottom w:val="none" w:sz="0" w:space="0" w:color="auto"/>
                <w:right w:val="none" w:sz="0" w:space="0" w:color="auto"/>
              </w:divBdr>
              <w:divsChild>
                <w:div w:id="827482578">
                  <w:marLeft w:val="0"/>
                  <w:marRight w:val="0"/>
                  <w:marTop w:val="0"/>
                  <w:marBottom w:val="0"/>
                  <w:divBdr>
                    <w:top w:val="none" w:sz="0" w:space="0" w:color="auto"/>
                    <w:left w:val="none" w:sz="0" w:space="0" w:color="auto"/>
                    <w:bottom w:val="none" w:sz="0" w:space="0" w:color="auto"/>
                    <w:right w:val="none" w:sz="0" w:space="0" w:color="auto"/>
                  </w:divBdr>
                </w:div>
              </w:divsChild>
            </w:div>
            <w:div w:id="1006253819">
              <w:marLeft w:val="0"/>
              <w:marRight w:val="0"/>
              <w:marTop w:val="0"/>
              <w:marBottom w:val="0"/>
              <w:divBdr>
                <w:top w:val="none" w:sz="0" w:space="0" w:color="auto"/>
                <w:left w:val="none" w:sz="0" w:space="0" w:color="auto"/>
                <w:bottom w:val="none" w:sz="0" w:space="0" w:color="auto"/>
                <w:right w:val="none" w:sz="0" w:space="0" w:color="auto"/>
              </w:divBdr>
              <w:divsChild>
                <w:div w:id="377314645">
                  <w:marLeft w:val="0"/>
                  <w:marRight w:val="0"/>
                  <w:marTop w:val="0"/>
                  <w:marBottom w:val="0"/>
                  <w:divBdr>
                    <w:top w:val="none" w:sz="0" w:space="0" w:color="auto"/>
                    <w:left w:val="none" w:sz="0" w:space="0" w:color="auto"/>
                    <w:bottom w:val="none" w:sz="0" w:space="0" w:color="auto"/>
                    <w:right w:val="none" w:sz="0" w:space="0" w:color="auto"/>
                  </w:divBdr>
                  <w:divsChild>
                    <w:div w:id="1204100809">
                      <w:marLeft w:val="0"/>
                      <w:marRight w:val="0"/>
                      <w:marTop w:val="0"/>
                      <w:marBottom w:val="0"/>
                      <w:divBdr>
                        <w:top w:val="none" w:sz="0" w:space="0" w:color="auto"/>
                        <w:left w:val="none" w:sz="0" w:space="0" w:color="auto"/>
                        <w:bottom w:val="none" w:sz="0" w:space="0" w:color="auto"/>
                        <w:right w:val="none" w:sz="0" w:space="0" w:color="auto"/>
                      </w:divBdr>
                      <w:divsChild>
                        <w:div w:id="185502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282228">
          <w:marLeft w:val="0"/>
          <w:marRight w:val="0"/>
          <w:marTop w:val="0"/>
          <w:marBottom w:val="0"/>
          <w:divBdr>
            <w:top w:val="none" w:sz="0" w:space="0" w:color="auto"/>
            <w:left w:val="none" w:sz="0" w:space="0" w:color="auto"/>
            <w:bottom w:val="none" w:sz="0" w:space="0" w:color="auto"/>
            <w:right w:val="none" w:sz="0" w:space="0" w:color="auto"/>
          </w:divBdr>
          <w:divsChild>
            <w:div w:id="217280835">
              <w:marLeft w:val="0"/>
              <w:marRight w:val="0"/>
              <w:marTop w:val="0"/>
              <w:marBottom w:val="0"/>
              <w:divBdr>
                <w:top w:val="none" w:sz="0" w:space="0" w:color="auto"/>
                <w:left w:val="none" w:sz="0" w:space="0" w:color="auto"/>
                <w:bottom w:val="none" w:sz="0" w:space="0" w:color="auto"/>
                <w:right w:val="none" w:sz="0" w:space="0" w:color="auto"/>
              </w:divBdr>
            </w:div>
          </w:divsChild>
        </w:div>
        <w:div w:id="1559822457">
          <w:marLeft w:val="149"/>
          <w:marRight w:val="0"/>
          <w:marTop w:val="0"/>
          <w:marBottom w:val="0"/>
          <w:divBdr>
            <w:top w:val="none" w:sz="0" w:space="0" w:color="auto"/>
            <w:left w:val="none" w:sz="0" w:space="0" w:color="auto"/>
            <w:bottom w:val="single" w:sz="6" w:space="0" w:color="E4EAEF"/>
            <w:right w:val="none" w:sz="0" w:space="0" w:color="auto"/>
          </w:divBdr>
          <w:divsChild>
            <w:div w:id="905722117">
              <w:marLeft w:val="0"/>
              <w:marRight w:val="0"/>
              <w:marTop w:val="0"/>
              <w:marBottom w:val="90"/>
              <w:divBdr>
                <w:top w:val="none" w:sz="0" w:space="0" w:color="auto"/>
                <w:left w:val="none" w:sz="0" w:space="0" w:color="auto"/>
                <w:bottom w:val="none" w:sz="0" w:space="0" w:color="auto"/>
                <w:right w:val="none" w:sz="0" w:space="0" w:color="auto"/>
              </w:divBdr>
              <w:divsChild>
                <w:div w:id="624313160">
                  <w:marLeft w:val="0"/>
                  <w:marRight w:val="0"/>
                  <w:marTop w:val="0"/>
                  <w:marBottom w:val="0"/>
                  <w:divBdr>
                    <w:top w:val="none" w:sz="0" w:space="0" w:color="auto"/>
                    <w:left w:val="none" w:sz="0" w:space="0" w:color="auto"/>
                    <w:bottom w:val="none" w:sz="0" w:space="0" w:color="auto"/>
                    <w:right w:val="none" w:sz="0" w:space="0" w:color="auto"/>
                  </w:divBdr>
                </w:div>
              </w:divsChild>
            </w:div>
            <w:div w:id="1080714840">
              <w:marLeft w:val="0"/>
              <w:marRight w:val="0"/>
              <w:marTop w:val="0"/>
              <w:marBottom w:val="0"/>
              <w:divBdr>
                <w:top w:val="none" w:sz="0" w:space="0" w:color="auto"/>
                <w:left w:val="none" w:sz="0" w:space="0" w:color="auto"/>
                <w:bottom w:val="none" w:sz="0" w:space="0" w:color="auto"/>
                <w:right w:val="none" w:sz="0" w:space="0" w:color="auto"/>
              </w:divBdr>
              <w:divsChild>
                <w:div w:id="866066549">
                  <w:marLeft w:val="0"/>
                  <w:marRight w:val="0"/>
                  <w:marTop w:val="0"/>
                  <w:marBottom w:val="0"/>
                  <w:divBdr>
                    <w:top w:val="none" w:sz="0" w:space="0" w:color="auto"/>
                    <w:left w:val="none" w:sz="0" w:space="0" w:color="auto"/>
                    <w:bottom w:val="none" w:sz="0" w:space="0" w:color="auto"/>
                    <w:right w:val="none" w:sz="0" w:space="0" w:color="auto"/>
                  </w:divBdr>
                  <w:divsChild>
                    <w:div w:id="231741166">
                      <w:marLeft w:val="0"/>
                      <w:marRight w:val="0"/>
                      <w:marTop w:val="0"/>
                      <w:marBottom w:val="0"/>
                      <w:divBdr>
                        <w:top w:val="none" w:sz="0" w:space="0" w:color="auto"/>
                        <w:left w:val="none" w:sz="0" w:space="0" w:color="auto"/>
                        <w:bottom w:val="none" w:sz="0" w:space="0" w:color="auto"/>
                        <w:right w:val="none" w:sz="0" w:space="0" w:color="auto"/>
                      </w:divBdr>
                      <w:divsChild>
                        <w:div w:id="456920876">
                          <w:marLeft w:val="0"/>
                          <w:marRight w:val="0"/>
                          <w:marTop w:val="0"/>
                          <w:marBottom w:val="0"/>
                          <w:divBdr>
                            <w:top w:val="none" w:sz="0" w:space="0" w:color="auto"/>
                            <w:left w:val="none" w:sz="0" w:space="0" w:color="auto"/>
                            <w:bottom w:val="none" w:sz="0" w:space="0" w:color="auto"/>
                            <w:right w:val="none" w:sz="0" w:space="0" w:color="auto"/>
                          </w:divBdr>
                          <w:divsChild>
                            <w:div w:id="172719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5349922">
          <w:marLeft w:val="0"/>
          <w:marRight w:val="0"/>
          <w:marTop w:val="0"/>
          <w:marBottom w:val="0"/>
          <w:divBdr>
            <w:top w:val="none" w:sz="0" w:space="0" w:color="auto"/>
            <w:left w:val="none" w:sz="0" w:space="0" w:color="auto"/>
            <w:bottom w:val="none" w:sz="0" w:space="0" w:color="auto"/>
            <w:right w:val="none" w:sz="0" w:space="0" w:color="auto"/>
          </w:divBdr>
          <w:divsChild>
            <w:div w:id="661618243">
              <w:marLeft w:val="0"/>
              <w:marRight w:val="0"/>
              <w:marTop w:val="0"/>
              <w:marBottom w:val="0"/>
              <w:divBdr>
                <w:top w:val="none" w:sz="0" w:space="0" w:color="auto"/>
                <w:left w:val="none" w:sz="0" w:space="0" w:color="auto"/>
                <w:bottom w:val="none" w:sz="0" w:space="0" w:color="auto"/>
                <w:right w:val="none" w:sz="0" w:space="0" w:color="auto"/>
              </w:divBdr>
            </w:div>
          </w:divsChild>
        </w:div>
        <w:div w:id="780950432">
          <w:marLeft w:val="149"/>
          <w:marRight w:val="0"/>
          <w:marTop w:val="0"/>
          <w:marBottom w:val="0"/>
          <w:divBdr>
            <w:top w:val="none" w:sz="0" w:space="0" w:color="auto"/>
            <w:left w:val="none" w:sz="0" w:space="0" w:color="auto"/>
            <w:bottom w:val="single" w:sz="6" w:space="0" w:color="E4EAEF"/>
            <w:right w:val="none" w:sz="0" w:space="0" w:color="auto"/>
          </w:divBdr>
          <w:divsChild>
            <w:div w:id="928738310">
              <w:marLeft w:val="0"/>
              <w:marRight w:val="0"/>
              <w:marTop w:val="0"/>
              <w:marBottom w:val="90"/>
              <w:divBdr>
                <w:top w:val="none" w:sz="0" w:space="0" w:color="auto"/>
                <w:left w:val="none" w:sz="0" w:space="0" w:color="auto"/>
                <w:bottom w:val="none" w:sz="0" w:space="0" w:color="auto"/>
                <w:right w:val="none" w:sz="0" w:space="0" w:color="auto"/>
              </w:divBdr>
              <w:divsChild>
                <w:div w:id="352457978">
                  <w:marLeft w:val="0"/>
                  <w:marRight w:val="0"/>
                  <w:marTop w:val="0"/>
                  <w:marBottom w:val="0"/>
                  <w:divBdr>
                    <w:top w:val="none" w:sz="0" w:space="0" w:color="auto"/>
                    <w:left w:val="none" w:sz="0" w:space="0" w:color="auto"/>
                    <w:bottom w:val="none" w:sz="0" w:space="0" w:color="auto"/>
                    <w:right w:val="none" w:sz="0" w:space="0" w:color="auto"/>
                  </w:divBdr>
                </w:div>
              </w:divsChild>
            </w:div>
            <w:div w:id="2024279549">
              <w:marLeft w:val="0"/>
              <w:marRight w:val="0"/>
              <w:marTop w:val="0"/>
              <w:marBottom w:val="0"/>
              <w:divBdr>
                <w:top w:val="none" w:sz="0" w:space="0" w:color="auto"/>
                <w:left w:val="none" w:sz="0" w:space="0" w:color="auto"/>
                <w:bottom w:val="none" w:sz="0" w:space="0" w:color="auto"/>
                <w:right w:val="none" w:sz="0" w:space="0" w:color="auto"/>
              </w:divBdr>
              <w:divsChild>
                <w:div w:id="920527390">
                  <w:marLeft w:val="0"/>
                  <w:marRight w:val="0"/>
                  <w:marTop w:val="0"/>
                  <w:marBottom w:val="0"/>
                  <w:divBdr>
                    <w:top w:val="none" w:sz="0" w:space="0" w:color="auto"/>
                    <w:left w:val="none" w:sz="0" w:space="0" w:color="auto"/>
                    <w:bottom w:val="none" w:sz="0" w:space="0" w:color="auto"/>
                    <w:right w:val="none" w:sz="0" w:space="0" w:color="auto"/>
                  </w:divBdr>
                  <w:divsChild>
                    <w:div w:id="821895011">
                      <w:marLeft w:val="0"/>
                      <w:marRight w:val="0"/>
                      <w:marTop w:val="0"/>
                      <w:marBottom w:val="0"/>
                      <w:divBdr>
                        <w:top w:val="none" w:sz="0" w:space="0" w:color="auto"/>
                        <w:left w:val="none" w:sz="0" w:space="0" w:color="auto"/>
                        <w:bottom w:val="none" w:sz="0" w:space="0" w:color="auto"/>
                        <w:right w:val="none" w:sz="0" w:space="0" w:color="auto"/>
                      </w:divBdr>
                      <w:divsChild>
                        <w:div w:id="137962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790026">
          <w:marLeft w:val="0"/>
          <w:marRight w:val="0"/>
          <w:marTop w:val="0"/>
          <w:marBottom w:val="0"/>
          <w:divBdr>
            <w:top w:val="none" w:sz="0" w:space="0" w:color="auto"/>
            <w:left w:val="none" w:sz="0" w:space="0" w:color="auto"/>
            <w:bottom w:val="none" w:sz="0" w:space="0" w:color="auto"/>
            <w:right w:val="none" w:sz="0" w:space="0" w:color="auto"/>
          </w:divBdr>
          <w:divsChild>
            <w:div w:id="724912072">
              <w:marLeft w:val="0"/>
              <w:marRight w:val="0"/>
              <w:marTop w:val="0"/>
              <w:marBottom w:val="0"/>
              <w:divBdr>
                <w:top w:val="none" w:sz="0" w:space="0" w:color="auto"/>
                <w:left w:val="none" w:sz="0" w:space="0" w:color="auto"/>
                <w:bottom w:val="none" w:sz="0" w:space="0" w:color="auto"/>
                <w:right w:val="none" w:sz="0" w:space="0" w:color="auto"/>
              </w:divBdr>
            </w:div>
          </w:divsChild>
        </w:div>
        <w:div w:id="1487428970">
          <w:marLeft w:val="149"/>
          <w:marRight w:val="0"/>
          <w:marTop w:val="0"/>
          <w:marBottom w:val="0"/>
          <w:divBdr>
            <w:top w:val="none" w:sz="0" w:space="0" w:color="auto"/>
            <w:left w:val="none" w:sz="0" w:space="0" w:color="auto"/>
            <w:bottom w:val="single" w:sz="6" w:space="0" w:color="E4EAEF"/>
            <w:right w:val="none" w:sz="0" w:space="0" w:color="auto"/>
          </w:divBdr>
          <w:divsChild>
            <w:div w:id="31736689">
              <w:marLeft w:val="0"/>
              <w:marRight w:val="0"/>
              <w:marTop w:val="0"/>
              <w:marBottom w:val="90"/>
              <w:divBdr>
                <w:top w:val="none" w:sz="0" w:space="0" w:color="auto"/>
                <w:left w:val="none" w:sz="0" w:space="0" w:color="auto"/>
                <w:bottom w:val="none" w:sz="0" w:space="0" w:color="auto"/>
                <w:right w:val="none" w:sz="0" w:space="0" w:color="auto"/>
              </w:divBdr>
              <w:divsChild>
                <w:div w:id="2112049161">
                  <w:marLeft w:val="0"/>
                  <w:marRight w:val="0"/>
                  <w:marTop w:val="0"/>
                  <w:marBottom w:val="0"/>
                  <w:divBdr>
                    <w:top w:val="none" w:sz="0" w:space="0" w:color="auto"/>
                    <w:left w:val="none" w:sz="0" w:space="0" w:color="auto"/>
                    <w:bottom w:val="none" w:sz="0" w:space="0" w:color="auto"/>
                    <w:right w:val="none" w:sz="0" w:space="0" w:color="auto"/>
                  </w:divBdr>
                </w:div>
              </w:divsChild>
            </w:div>
            <w:div w:id="637225835">
              <w:marLeft w:val="0"/>
              <w:marRight w:val="0"/>
              <w:marTop w:val="0"/>
              <w:marBottom w:val="0"/>
              <w:divBdr>
                <w:top w:val="none" w:sz="0" w:space="0" w:color="auto"/>
                <w:left w:val="none" w:sz="0" w:space="0" w:color="auto"/>
                <w:bottom w:val="none" w:sz="0" w:space="0" w:color="auto"/>
                <w:right w:val="none" w:sz="0" w:space="0" w:color="auto"/>
              </w:divBdr>
              <w:divsChild>
                <w:div w:id="100682842">
                  <w:marLeft w:val="0"/>
                  <w:marRight w:val="0"/>
                  <w:marTop w:val="0"/>
                  <w:marBottom w:val="0"/>
                  <w:divBdr>
                    <w:top w:val="none" w:sz="0" w:space="0" w:color="auto"/>
                    <w:left w:val="none" w:sz="0" w:space="0" w:color="auto"/>
                    <w:bottom w:val="none" w:sz="0" w:space="0" w:color="auto"/>
                    <w:right w:val="none" w:sz="0" w:space="0" w:color="auto"/>
                  </w:divBdr>
                  <w:divsChild>
                    <w:div w:id="2056654178">
                      <w:marLeft w:val="0"/>
                      <w:marRight w:val="0"/>
                      <w:marTop w:val="0"/>
                      <w:marBottom w:val="0"/>
                      <w:divBdr>
                        <w:top w:val="none" w:sz="0" w:space="0" w:color="auto"/>
                        <w:left w:val="none" w:sz="0" w:space="0" w:color="auto"/>
                        <w:bottom w:val="none" w:sz="0" w:space="0" w:color="auto"/>
                        <w:right w:val="none" w:sz="0" w:space="0" w:color="auto"/>
                      </w:divBdr>
                      <w:divsChild>
                        <w:div w:id="1768620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888923">
          <w:marLeft w:val="0"/>
          <w:marRight w:val="0"/>
          <w:marTop w:val="0"/>
          <w:marBottom w:val="0"/>
          <w:divBdr>
            <w:top w:val="none" w:sz="0" w:space="0" w:color="auto"/>
            <w:left w:val="none" w:sz="0" w:space="0" w:color="auto"/>
            <w:bottom w:val="none" w:sz="0" w:space="0" w:color="auto"/>
            <w:right w:val="none" w:sz="0" w:space="0" w:color="auto"/>
          </w:divBdr>
          <w:divsChild>
            <w:div w:id="1318150300">
              <w:marLeft w:val="0"/>
              <w:marRight w:val="0"/>
              <w:marTop w:val="0"/>
              <w:marBottom w:val="0"/>
              <w:divBdr>
                <w:top w:val="none" w:sz="0" w:space="0" w:color="auto"/>
                <w:left w:val="none" w:sz="0" w:space="0" w:color="auto"/>
                <w:bottom w:val="none" w:sz="0" w:space="0" w:color="auto"/>
                <w:right w:val="none" w:sz="0" w:space="0" w:color="auto"/>
              </w:divBdr>
            </w:div>
          </w:divsChild>
        </w:div>
        <w:div w:id="1870415069">
          <w:marLeft w:val="149"/>
          <w:marRight w:val="0"/>
          <w:marTop w:val="0"/>
          <w:marBottom w:val="0"/>
          <w:divBdr>
            <w:top w:val="none" w:sz="0" w:space="0" w:color="auto"/>
            <w:left w:val="none" w:sz="0" w:space="0" w:color="auto"/>
            <w:bottom w:val="single" w:sz="6" w:space="0" w:color="E4EAEF"/>
            <w:right w:val="none" w:sz="0" w:space="0" w:color="auto"/>
          </w:divBdr>
          <w:divsChild>
            <w:div w:id="1763334902">
              <w:marLeft w:val="0"/>
              <w:marRight w:val="0"/>
              <w:marTop w:val="0"/>
              <w:marBottom w:val="90"/>
              <w:divBdr>
                <w:top w:val="none" w:sz="0" w:space="0" w:color="auto"/>
                <w:left w:val="none" w:sz="0" w:space="0" w:color="auto"/>
                <w:bottom w:val="none" w:sz="0" w:space="0" w:color="auto"/>
                <w:right w:val="none" w:sz="0" w:space="0" w:color="auto"/>
              </w:divBdr>
              <w:divsChild>
                <w:div w:id="914583195">
                  <w:marLeft w:val="0"/>
                  <w:marRight w:val="0"/>
                  <w:marTop w:val="0"/>
                  <w:marBottom w:val="0"/>
                  <w:divBdr>
                    <w:top w:val="none" w:sz="0" w:space="0" w:color="auto"/>
                    <w:left w:val="none" w:sz="0" w:space="0" w:color="auto"/>
                    <w:bottom w:val="none" w:sz="0" w:space="0" w:color="auto"/>
                    <w:right w:val="none" w:sz="0" w:space="0" w:color="auto"/>
                  </w:divBdr>
                </w:div>
              </w:divsChild>
            </w:div>
            <w:div w:id="228808119">
              <w:marLeft w:val="0"/>
              <w:marRight w:val="0"/>
              <w:marTop w:val="0"/>
              <w:marBottom w:val="0"/>
              <w:divBdr>
                <w:top w:val="none" w:sz="0" w:space="0" w:color="auto"/>
                <w:left w:val="none" w:sz="0" w:space="0" w:color="auto"/>
                <w:bottom w:val="none" w:sz="0" w:space="0" w:color="auto"/>
                <w:right w:val="none" w:sz="0" w:space="0" w:color="auto"/>
              </w:divBdr>
              <w:divsChild>
                <w:div w:id="481586574">
                  <w:marLeft w:val="0"/>
                  <w:marRight w:val="0"/>
                  <w:marTop w:val="0"/>
                  <w:marBottom w:val="0"/>
                  <w:divBdr>
                    <w:top w:val="none" w:sz="0" w:space="0" w:color="auto"/>
                    <w:left w:val="none" w:sz="0" w:space="0" w:color="auto"/>
                    <w:bottom w:val="none" w:sz="0" w:space="0" w:color="auto"/>
                    <w:right w:val="none" w:sz="0" w:space="0" w:color="auto"/>
                  </w:divBdr>
                  <w:divsChild>
                    <w:div w:id="339239370">
                      <w:marLeft w:val="0"/>
                      <w:marRight w:val="0"/>
                      <w:marTop w:val="0"/>
                      <w:marBottom w:val="0"/>
                      <w:divBdr>
                        <w:top w:val="none" w:sz="0" w:space="0" w:color="auto"/>
                        <w:left w:val="none" w:sz="0" w:space="0" w:color="auto"/>
                        <w:bottom w:val="none" w:sz="0" w:space="0" w:color="auto"/>
                        <w:right w:val="none" w:sz="0" w:space="0" w:color="auto"/>
                      </w:divBdr>
                      <w:divsChild>
                        <w:div w:id="85927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679972">
          <w:marLeft w:val="0"/>
          <w:marRight w:val="0"/>
          <w:marTop w:val="0"/>
          <w:marBottom w:val="0"/>
          <w:divBdr>
            <w:top w:val="none" w:sz="0" w:space="0" w:color="auto"/>
            <w:left w:val="none" w:sz="0" w:space="0" w:color="auto"/>
            <w:bottom w:val="none" w:sz="0" w:space="0" w:color="auto"/>
            <w:right w:val="none" w:sz="0" w:space="0" w:color="auto"/>
          </w:divBdr>
          <w:divsChild>
            <w:div w:id="1839035487">
              <w:marLeft w:val="0"/>
              <w:marRight w:val="0"/>
              <w:marTop w:val="0"/>
              <w:marBottom w:val="0"/>
              <w:divBdr>
                <w:top w:val="none" w:sz="0" w:space="0" w:color="auto"/>
                <w:left w:val="none" w:sz="0" w:space="0" w:color="auto"/>
                <w:bottom w:val="none" w:sz="0" w:space="0" w:color="auto"/>
                <w:right w:val="none" w:sz="0" w:space="0" w:color="auto"/>
              </w:divBdr>
            </w:div>
          </w:divsChild>
        </w:div>
        <w:div w:id="919019970">
          <w:marLeft w:val="149"/>
          <w:marRight w:val="0"/>
          <w:marTop w:val="0"/>
          <w:marBottom w:val="0"/>
          <w:divBdr>
            <w:top w:val="none" w:sz="0" w:space="0" w:color="auto"/>
            <w:left w:val="none" w:sz="0" w:space="0" w:color="auto"/>
            <w:bottom w:val="single" w:sz="6" w:space="0" w:color="E4EAEF"/>
            <w:right w:val="none" w:sz="0" w:space="0" w:color="auto"/>
          </w:divBdr>
          <w:divsChild>
            <w:div w:id="1035958422">
              <w:marLeft w:val="0"/>
              <w:marRight w:val="0"/>
              <w:marTop w:val="0"/>
              <w:marBottom w:val="90"/>
              <w:divBdr>
                <w:top w:val="none" w:sz="0" w:space="0" w:color="auto"/>
                <w:left w:val="none" w:sz="0" w:space="0" w:color="auto"/>
                <w:bottom w:val="none" w:sz="0" w:space="0" w:color="auto"/>
                <w:right w:val="none" w:sz="0" w:space="0" w:color="auto"/>
              </w:divBdr>
              <w:divsChild>
                <w:div w:id="1322347726">
                  <w:marLeft w:val="0"/>
                  <w:marRight w:val="0"/>
                  <w:marTop w:val="0"/>
                  <w:marBottom w:val="0"/>
                  <w:divBdr>
                    <w:top w:val="none" w:sz="0" w:space="0" w:color="auto"/>
                    <w:left w:val="none" w:sz="0" w:space="0" w:color="auto"/>
                    <w:bottom w:val="none" w:sz="0" w:space="0" w:color="auto"/>
                    <w:right w:val="none" w:sz="0" w:space="0" w:color="auto"/>
                  </w:divBdr>
                </w:div>
              </w:divsChild>
            </w:div>
            <w:div w:id="1124080280">
              <w:marLeft w:val="0"/>
              <w:marRight w:val="0"/>
              <w:marTop w:val="0"/>
              <w:marBottom w:val="0"/>
              <w:divBdr>
                <w:top w:val="none" w:sz="0" w:space="0" w:color="auto"/>
                <w:left w:val="none" w:sz="0" w:space="0" w:color="auto"/>
                <w:bottom w:val="none" w:sz="0" w:space="0" w:color="auto"/>
                <w:right w:val="none" w:sz="0" w:space="0" w:color="auto"/>
              </w:divBdr>
              <w:divsChild>
                <w:div w:id="647124853">
                  <w:marLeft w:val="0"/>
                  <w:marRight w:val="0"/>
                  <w:marTop w:val="0"/>
                  <w:marBottom w:val="0"/>
                  <w:divBdr>
                    <w:top w:val="none" w:sz="0" w:space="0" w:color="auto"/>
                    <w:left w:val="none" w:sz="0" w:space="0" w:color="auto"/>
                    <w:bottom w:val="none" w:sz="0" w:space="0" w:color="auto"/>
                    <w:right w:val="none" w:sz="0" w:space="0" w:color="auto"/>
                  </w:divBdr>
                  <w:divsChild>
                    <w:div w:id="764036338">
                      <w:marLeft w:val="0"/>
                      <w:marRight w:val="0"/>
                      <w:marTop w:val="0"/>
                      <w:marBottom w:val="0"/>
                      <w:divBdr>
                        <w:top w:val="none" w:sz="0" w:space="0" w:color="auto"/>
                        <w:left w:val="none" w:sz="0" w:space="0" w:color="auto"/>
                        <w:bottom w:val="none" w:sz="0" w:space="0" w:color="auto"/>
                        <w:right w:val="none" w:sz="0" w:space="0" w:color="auto"/>
                      </w:divBdr>
                      <w:divsChild>
                        <w:div w:id="130064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184771">
          <w:marLeft w:val="0"/>
          <w:marRight w:val="0"/>
          <w:marTop w:val="0"/>
          <w:marBottom w:val="0"/>
          <w:divBdr>
            <w:top w:val="none" w:sz="0" w:space="0" w:color="auto"/>
            <w:left w:val="none" w:sz="0" w:space="0" w:color="auto"/>
            <w:bottom w:val="none" w:sz="0" w:space="0" w:color="auto"/>
            <w:right w:val="none" w:sz="0" w:space="0" w:color="auto"/>
          </w:divBdr>
          <w:divsChild>
            <w:div w:id="870533687">
              <w:marLeft w:val="0"/>
              <w:marRight w:val="0"/>
              <w:marTop w:val="0"/>
              <w:marBottom w:val="0"/>
              <w:divBdr>
                <w:top w:val="none" w:sz="0" w:space="0" w:color="auto"/>
                <w:left w:val="none" w:sz="0" w:space="0" w:color="auto"/>
                <w:bottom w:val="none" w:sz="0" w:space="0" w:color="auto"/>
                <w:right w:val="none" w:sz="0" w:space="0" w:color="auto"/>
              </w:divBdr>
            </w:div>
          </w:divsChild>
        </w:div>
        <w:div w:id="1516728271">
          <w:marLeft w:val="149"/>
          <w:marRight w:val="0"/>
          <w:marTop w:val="0"/>
          <w:marBottom w:val="0"/>
          <w:divBdr>
            <w:top w:val="none" w:sz="0" w:space="0" w:color="auto"/>
            <w:left w:val="none" w:sz="0" w:space="0" w:color="auto"/>
            <w:bottom w:val="single" w:sz="6" w:space="0" w:color="E4EAEF"/>
            <w:right w:val="none" w:sz="0" w:space="0" w:color="auto"/>
          </w:divBdr>
          <w:divsChild>
            <w:div w:id="1204168770">
              <w:marLeft w:val="0"/>
              <w:marRight w:val="0"/>
              <w:marTop w:val="0"/>
              <w:marBottom w:val="90"/>
              <w:divBdr>
                <w:top w:val="none" w:sz="0" w:space="0" w:color="auto"/>
                <w:left w:val="none" w:sz="0" w:space="0" w:color="auto"/>
                <w:bottom w:val="none" w:sz="0" w:space="0" w:color="auto"/>
                <w:right w:val="none" w:sz="0" w:space="0" w:color="auto"/>
              </w:divBdr>
              <w:divsChild>
                <w:div w:id="1022048505">
                  <w:marLeft w:val="0"/>
                  <w:marRight w:val="0"/>
                  <w:marTop w:val="0"/>
                  <w:marBottom w:val="0"/>
                  <w:divBdr>
                    <w:top w:val="none" w:sz="0" w:space="0" w:color="auto"/>
                    <w:left w:val="none" w:sz="0" w:space="0" w:color="auto"/>
                    <w:bottom w:val="none" w:sz="0" w:space="0" w:color="auto"/>
                    <w:right w:val="none" w:sz="0" w:space="0" w:color="auto"/>
                  </w:divBdr>
                </w:div>
              </w:divsChild>
            </w:div>
            <w:div w:id="342778572">
              <w:marLeft w:val="0"/>
              <w:marRight w:val="0"/>
              <w:marTop w:val="0"/>
              <w:marBottom w:val="0"/>
              <w:divBdr>
                <w:top w:val="none" w:sz="0" w:space="0" w:color="auto"/>
                <w:left w:val="none" w:sz="0" w:space="0" w:color="auto"/>
                <w:bottom w:val="none" w:sz="0" w:space="0" w:color="auto"/>
                <w:right w:val="none" w:sz="0" w:space="0" w:color="auto"/>
              </w:divBdr>
              <w:divsChild>
                <w:div w:id="4554097">
                  <w:marLeft w:val="0"/>
                  <w:marRight w:val="0"/>
                  <w:marTop w:val="0"/>
                  <w:marBottom w:val="0"/>
                  <w:divBdr>
                    <w:top w:val="none" w:sz="0" w:space="0" w:color="auto"/>
                    <w:left w:val="none" w:sz="0" w:space="0" w:color="auto"/>
                    <w:bottom w:val="none" w:sz="0" w:space="0" w:color="auto"/>
                    <w:right w:val="none" w:sz="0" w:space="0" w:color="auto"/>
                  </w:divBdr>
                  <w:divsChild>
                    <w:div w:id="293870107">
                      <w:marLeft w:val="0"/>
                      <w:marRight w:val="0"/>
                      <w:marTop w:val="0"/>
                      <w:marBottom w:val="0"/>
                      <w:divBdr>
                        <w:top w:val="none" w:sz="0" w:space="0" w:color="auto"/>
                        <w:left w:val="none" w:sz="0" w:space="0" w:color="auto"/>
                        <w:bottom w:val="none" w:sz="0" w:space="0" w:color="auto"/>
                        <w:right w:val="none" w:sz="0" w:space="0" w:color="auto"/>
                      </w:divBdr>
                      <w:divsChild>
                        <w:div w:id="24576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2979331">
          <w:marLeft w:val="0"/>
          <w:marRight w:val="0"/>
          <w:marTop w:val="0"/>
          <w:marBottom w:val="0"/>
          <w:divBdr>
            <w:top w:val="none" w:sz="0" w:space="0" w:color="auto"/>
            <w:left w:val="none" w:sz="0" w:space="0" w:color="auto"/>
            <w:bottom w:val="none" w:sz="0" w:space="0" w:color="auto"/>
            <w:right w:val="none" w:sz="0" w:space="0" w:color="auto"/>
          </w:divBdr>
          <w:divsChild>
            <w:div w:id="2046177954">
              <w:marLeft w:val="0"/>
              <w:marRight w:val="0"/>
              <w:marTop w:val="0"/>
              <w:marBottom w:val="0"/>
              <w:divBdr>
                <w:top w:val="none" w:sz="0" w:space="0" w:color="auto"/>
                <w:left w:val="none" w:sz="0" w:space="0" w:color="auto"/>
                <w:bottom w:val="none" w:sz="0" w:space="0" w:color="auto"/>
                <w:right w:val="none" w:sz="0" w:space="0" w:color="auto"/>
              </w:divBdr>
            </w:div>
          </w:divsChild>
        </w:div>
        <w:div w:id="1692994028">
          <w:marLeft w:val="149"/>
          <w:marRight w:val="0"/>
          <w:marTop w:val="0"/>
          <w:marBottom w:val="0"/>
          <w:divBdr>
            <w:top w:val="none" w:sz="0" w:space="0" w:color="auto"/>
            <w:left w:val="none" w:sz="0" w:space="0" w:color="auto"/>
            <w:bottom w:val="single" w:sz="6" w:space="0" w:color="E4EAEF"/>
            <w:right w:val="none" w:sz="0" w:space="0" w:color="auto"/>
          </w:divBdr>
          <w:divsChild>
            <w:div w:id="728578467">
              <w:marLeft w:val="0"/>
              <w:marRight w:val="0"/>
              <w:marTop w:val="0"/>
              <w:marBottom w:val="90"/>
              <w:divBdr>
                <w:top w:val="none" w:sz="0" w:space="0" w:color="auto"/>
                <w:left w:val="none" w:sz="0" w:space="0" w:color="auto"/>
                <w:bottom w:val="none" w:sz="0" w:space="0" w:color="auto"/>
                <w:right w:val="none" w:sz="0" w:space="0" w:color="auto"/>
              </w:divBdr>
              <w:divsChild>
                <w:div w:id="868881534">
                  <w:marLeft w:val="0"/>
                  <w:marRight w:val="0"/>
                  <w:marTop w:val="0"/>
                  <w:marBottom w:val="0"/>
                  <w:divBdr>
                    <w:top w:val="none" w:sz="0" w:space="0" w:color="auto"/>
                    <w:left w:val="none" w:sz="0" w:space="0" w:color="auto"/>
                    <w:bottom w:val="none" w:sz="0" w:space="0" w:color="auto"/>
                    <w:right w:val="none" w:sz="0" w:space="0" w:color="auto"/>
                  </w:divBdr>
                </w:div>
              </w:divsChild>
            </w:div>
            <w:div w:id="766582815">
              <w:marLeft w:val="0"/>
              <w:marRight w:val="0"/>
              <w:marTop w:val="0"/>
              <w:marBottom w:val="0"/>
              <w:divBdr>
                <w:top w:val="none" w:sz="0" w:space="0" w:color="auto"/>
                <w:left w:val="none" w:sz="0" w:space="0" w:color="auto"/>
                <w:bottom w:val="none" w:sz="0" w:space="0" w:color="auto"/>
                <w:right w:val="none" w:sz="0" w:space="0" w:color="auto"/>
              </w:divBdr>
              <w:divsChild>
                <w:div w:id="667445353">
                  <w:marLeft w:val="0"/>
                  <w:marRight w:val="0"/>
                  <w:marTop w:val="0"/>
                  <w:marBottom w:val="0"/>
                  <w:divBdr>
                    <w:top w:val="none" w:sz="0" w:space="0" w:color="auto"/>
                    <w:left w:val="none" w:sz="0" w:space="0" w:color="auto"/>
                    <w:bottom w:val="none" w:sz="0" w:space="0" w:color="auto"/>
                    <w:right w:val="none" w:sz="0" w:space="0" w:color="auto"/>
                  </w:divBdr>
                  <w:divsChild>
                    <w:div w:id="1244340894">
                      <w:marLeft w:val="0"/>
                      <w:marRight w:val="0"/>
                      <w:marTop w:val="0"/>
                      <w:marBottom w:val="0"/>
                      <w:divBdr>
                        <w:top w:val="none" w:sz="0" w:space="0" w:color="auto"/>
                        <w:left w:val="none" w:sz="0" w:space="0" w:color="auto"/>
                        <w:bottom w:val="none" w:sz="0" w:space="0" w:color="auto"/>
                        <w:right w:val="none" w:sz="0" w:space="0" w:color="auto"/>
                      </w:divBdr>
                      <w:divsChild>
                        <w:div w:id="851606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6555284">
          <w:marLeft w:val="0"/>
          <w:marRight w:val="0"/>
          <w:marTop w:val="0"/>
          <w:marBottom w:val="0"/>
          <w:divBdr>
            <w:top w:val="none" w:sz="0" w:space="0" w:color="auto"/>
            <w:left w:val="none" w:sz="0" w:space="0" w:color="auto"/>
            <w:bottom w:val="none" w:sz="0" w:space="0" w:color="auto"/>
            <w:right w:val="none" w:sz="0" w:space="0" w:color="auto"/>
          </w:divBdr>
          <w:divsChild>
            <w:div w:id="1082676100">
              <w:marLeft w:val="0"/>
              <w:marRight w:val="0"/>
              <w:marTop w:val="0"/>
              <w:marBottom w:val="0"/>
              <w:divBdr>
                <w:top w:val="none" w:sz="0" w:space="0" w:color="auto"/>
                <w:left w:val="none" w:sz="0" w:space="0" w:color="auto"/>
                <w:bottom w:val="none" w:sz="0" w:space="0" w:color="auto"/>
                <w:right w:val="none" w:sz="0" w:space="0" w:color="auto"/>
              </w:divBdr>
            </w:div>
          </w:divsChild>
        </w:div>
        <w:div w:id="1076829187">
          <w:marLeft w:val="149"/>
          <w:marRight w:val="0"/>
          <w:marTop w:val="0"/>
          <w:marBottom w:val="0"/>
          <w:divBdr>
            <w:top w:val="none" w:sz="0" w:space="0" w:color="auto"/>
            <w:left w:val="none" w:sz="0" w:space="0" w:color="auto"/>
            <w:bottom w:val="single" w:sz="6" w:space="0" w:color="E4EAEF"/>
            <w:right w:val="none" w:sz="0" w:space="0" w:color="auto"/>
          </w:divBdr>
          <w:divsChild>
            <w:div w:id="559749431">
              <w:marLeft w:val="0"/>
              <w:marRight w:val="0"/>
              <w:marTop w:val="0"/>
              <w:marBottom w:val="90"/>
              <w:divBdr>
                <w:top w:val="none" w:sz="0" w:space="0" w:color="auto"/>
                <w:left w:val="none" w:sz="0" w:space="0" w:color="auto"/>
                <w:bottom w:val="none" w:sz="0" w:space="0" w:color="auto"/>
                <w:right w:val="none" w:sz="0" w:space="0" w:color="auto"/>
              </w:divBdr>
              <w:divsChild>
                <w:div w:id="630281830">
                  <w:marLeft w:val="0"/>
                  <w:marRight w:val="0"/>
                  <w:marTop w:val="0"/>
                  <w:marBottom w:val="0"/>
                  <w:divBdr>
                    <w:top w:val="none" w:sz="0" w:space="0" w:color="auto"/>
                    <w:left w:val="none" w:sz="0" w:space="0" w:color="auto"/>
                    <w:bottom w:val="none" w:sz="0" w:space="0" w:color="auto"/>
                    <w:right w:val="none" w:sz="0" w:space="0" w:color="auto"/>
                  </w:divBdr>
                </w:div>
              </w:divsChild>
            </w:div>
            <w:div w:id="949313301">
              <w:marLeft w:val="0"/>
              <w:marRight w:val="0"/>
              <w:marTop w:val="0"/>
              <w:marBottom w:val="0"/>
              <w:divBdr>
                <w:top w:val="none" w:sz="0" w:space="0" w:color="auto"/>
                <w:left w:val="none" w:sz="0" w:space="0" w:color="auto"/>
                <w:bottom w:val="none" w:sz="0" w:space="0" w:color="auto"/>
                <w:right w:val="none" w:sz="0" w:space="0" w:color="auto"/>
              </w:divBdr>
              <w:divsChild>
                <w:div w:id="191114278">
                  <w:marLeft w:val="0"/>
                  <w:marRight w:val="0"/>
                  <w:marTop w:val="0"/>
                  <w:marBottom w:val="0"/>
                  <w:divBdr>
                    <w:top w:val="none" w:sz="0" w:space="0" w:color="auto"/>
                    <w:left w:val="none" w:sz="0" w:space="0" w:color="auto"/>
                    <w:bottom w:val="none" w:sz="0" w:space="0" w:color="auto"/>
                    <w:right w:val="none" w:sz="0" w:space="0" w:color="auto"/>
                  </w:divBdr>
                  <w:divsChild>
                    <w:div w:id="471600893">
                      <w:marLeft w:val="0"/>
                      <w:marRight w:val="0"/>
                      <w:marTop w:val="0"/>
                      <w:marBottom w:val="0"/>
                      <w:divBdr>
                        <w:top w:val="none" w:sz="0" w:space="0" w:color="auto"/>
                        <w:left w:val="none" w:sz="0" w:space="0" w:color="auto"/>
                        <w:bottom w:val="none" w:sz="0" w:space="0" w:color="auto"/>
                        <w:right w:val="none" w:sz="0" w:space="0" w:color="auto"/>
                      </w:divBdr>
                      <w:divsChild>
                        <w:div w:id="177847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917963">
          <w:marLeft w:val="0"/>
          <w:marRight w:val="0"/>
          <w:marTop w:val="0"/>
          <w:marBottom w:val="0"/>
          <w:divBdr>
            <w:top w:val="none" w:sz="0" w:space="0" w:color="auto"/>
            <w:left w:val="none" w:sz="0" w:space="0" w:color="auto"/>
            <w:bottom w:val="none" w:sz="0" w:space="0" w:color="auto"/>
            <w:right w:val="none" w:sz="0" w:space="0" w:color="auto"/>
          </w:divBdr>
          <w:divsChild>
            <w:div w:id="704643785">
              <w:marLeft w:val="0"/>
              <w:marRight w:val="0"/>
              <w:marTop w:val="0"/>
              <w:marBottom w:val="0"/>
              <w:divBdr>
                <w:top w:val="none" w:sz="0" w:space="0" w:color="auto"/>
                <w:left w:val="none" w:sz="0" w:space="0" w:color="auto"/>
                <w:bottom w:val="none" w:sz="0" w:space="0" w:color="auto"/>
                <w:right w:val="none" w:sz="0" w:space="0" w:color="auto"/>
              </w:divBdr>
            </w:div>
          </w:divsChild>
        </w:div>
        <w:div w:id="1872523641">
          <w:marLeft w:val="149"/>
          <w:marRight w:val="0"/>
          <w:marTop w:val="0"/>
          <w:marBottom w:val="0"/>
          <w:divBdr>
            <w:top w:val="none" w:sz="0" w:space="0" w:color="auto"/>
            <w:left w:val="none" w:sz="0" w:space="0" w:color="auto"/>
            <w:bottom w:val="single" w:sz="6" w:space="0" w:color="E4EAEF"/>
            <w:right w:val="none" w:sz="0" w:space="0" w:color="auto"/>
          </w:divBdr>
          <w:divsChild>
            <w:div w:id="939458811">
              <w:marLeft w:val="0"/>
              <w:marRight w:val="0"/>
              <w:marTop w:val="0"/>
              <w:marBottom w:val="90"/>
              <w:divBdr>
                <w:top w:val="none" w:sz="0" w:space="0" w:color="auto"/>
                <w:left w:val="none" w:sz="0" w:space="0" w:color="auto"/>
                <w:bottom w:val="none" w:sz="0" w:space="0" w:color="auto"/>
                <w:right w:val="none" w:sz="0" w:space="0" w:color="auto"/>
              </w:divBdr>
              <w:divsChild>
                <w:div w:id="468013473">
                  <w:marLeft w:val="0"/>
                  <w:marRight w:val="0"/>
                  <w:marTop w:val="0"/>
                  <w:marBottom w:val="0"/>
                  <w:divBdr>
                    <w:top w:val="none" w:sz="0" w:space="0" w:color="auto"/>
                    <w:left w:val="none" w:sz="0" w:space="0" w:color="auto"/>
                    <w:bottom w:val="none" w:sz="0" w:space="0" w:color="auto"/>
                    <w:right w:val="none" w:sz="0" w:space="0" w:color="auto"/>
                  </w:divBdr>
                </w:div>
              </w:divsChild>
            </w:div>
            <w:div w:id="1379891788">
              <w:marLeft w:val="0"/>
              <w:marRight w:val="0"/>
              <w:marTop w:val="0"/>
              <w:marBottom w:val="0"/>
              <w:divBdr>
                <w:top w:val="none" w:sz="0" w:space="0" w:color="auto"/>
                <w:left w:val="none" w:sz="0" w:space="0" w:color="auto"/>
                <w:bottom w:val="none" w:sz="0" w:space="0" w:color="auto"/>
                <w:right w:val="none" w:sz="0" w:space="0" w:color="auto"/>
              </w:divBdr>
              <w:divsChild>
                <w:div w:id="682586028">
                  <w:marLeft w:val="0"/>
                  <w:marRight w:val="0"/>
                  <w:marTop w:val="0"/>
                  <w:marBottom w:val="0"/>
                  <w:divBdr>
                    <w:top w:val="none" w:sz="0" w:space="0" w:color="auto"/>
                    <w:left w:val="none" w:sz="0" w:space="0" w:color="auto"/>
                    <w:bottom w:val="none" w:sz="0" w:space="0" w:color="auto"/>
                    <w:right w:val="none" w:sz="0" w:space="0" w:color="auto"/>
                  </w:divBdr>
                  <w:divsChild>
                    <w:div w:id="1548640924">
                      <w:marLeft w:val="0"/>
                      <w:marRight w:val="0"/>
                      <w:marTop w:val="0"/>
                      <w:marBottom w:val="0"/>
                      <w:divBdr>
                        <w:top w:val="none" w:sz="0" w:space="0" w:color="auto"/>
                        <w:left w:val="none" w:sz="0" w:space="0" w:color="auto"/>
                        <w:bottom w:val="none" w:sz="0" w:space="0" w:color="auto"/>
                        <w:right w:val="none" w:sz="0" w:space="0" w:color="auto"/>
                      </w:divBdr>
                      <w:divsChild>
                        <w:div w:id="78041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2434525">
          <w:marLeft w:val="0"/>
          <w:marRight w:val="0"/>
          <w:marTop w:val="0"/>
          <w:marBottom w:val="0"/>
          <w:divBdr>
            <w:top w:val="none" w:sz="0" w:space="0" w:color="auto"/>
            <w:left w:val="none" w:sz="0" w:space="0" w:color="auto"/>
            <w:bottom w:val="none" w:sz="0" w:space="0" w:color="auto"/>
            <w:right w:val="none" w:sz="0" w:space="0" w:color="auto"/>
          </w:divBdr>
          <w:divsChild>
            <w:div w:id="1797260721">
              <w:marLeft w:val="0"/>
              <w:marRight w:val="0"/>
              <w:marTop w:val="0"/>
              <w:marBottom w:val="0"/>
              <w:divBdr>
                <w:top w:val="none" w:sz="0" w:space="0" w:color="auto"/>
                <w:left w:val="none" w:sz="0" w:space="0" w:color="auto"/>
                <w:bottom w:val="none" w:sz="0" w:space="0" w:color="auto"/>
                <w:right w:val="none" w:sz="0" w:space="0" w:color="auto"/>
              </w:divBdr>
            </w:div>
          </w:divsChild>
        </w:div>
        <w:div w:id="2132817664">
          <w:marLeft w:val="149"/>
          <w:marRight w:val="0"/>
          <w:marTop w:val="0"/>
          <w:marBottom w:val="0"/>
          <w:divBdr>
            <w:top w:val="none" w:sz="0" w:space="0" w:color="auto"/>
            <w:left w:val="none" w:sz="0" w:space="0" w:color="auto"/>
            <w:bottom w:val="single" w:sz="6" w:space="0" w:color="E4EAEF"/>
            <w:right w:val="none" w:sz="0" w:space="0" w:color="auto"/>
          </w:divBdr>
          <w:divsChild>
            <w:div w:id="1600678123">
              <w:marLeft w:val="0"/>
              <w:marRight w:val="0"/>
              <w:marTop w:val="0"/>
              <w:marBottom w:val="90"/>
              <w:divBdr>
                <w:top w:val="none" w:sz="0" w:space="0" w:color="auto"/>
                <w:left w:val="none" w:sz="0" w:space="0" w:color="auto"/>
                <w:bottom w:val="none" w:sz="0" w:space="0" w:color="auto"/>
                <w:right w:val="none" w:sz="0" w:space="0" w:color="auto"/>
              </w:divBdr>
              <w:divsChild>
                <w:div w:id="1966882386">
                  <w:marLeft w:val="0"/>
                  <w:marRight w:val="0"/>
                  <w:marTop w:val="0"/>
                  <w:marBottom w:val="0"/>
                  <w:divBdr>
                    <w:top w:val="none" w:sz="0" w:space="0" w:color="auto"/>
                    <w:left w:val="none" w:sz="0" w:space="0" w:color="auto"/>
                    <w:bottom w:val="none" w:sz="0" w:space="0" w:color="auto"/>
                    <w:right w:val="none" w:sz="0" w:space="0" w:color="auto"/>
                  </w:divBdr>
                </w:div>
              </w:divsChild>
            </w:div>
            <w:div w:id="2090493849">
              <w:marLeft w:val="0"/>
              <w:marRight w:val="0"/>
              <w:marTop w:val="0"/>
              <w:marBottom w:val="0"/>
              <w:divBdr>
                <w:top w:val="none" w:sz="0" w:space="0" w:color="auto"/>
                <w:left w:val="none" w:sz="0" w:space="0" w:color="auto"/>
                <w:bottom w:val="none" w:sz="0" w:space="0" w:color="auto"/>
                <w:right w:val="none" w:sz="0" w:space="0" w:color="auto"/>
              </w:divBdr>
              <w:divsChild>
                <w:div w:id="990141099">
                  <w:marLeft w:val="0"/>
                  <w:marRight w:val="0"/>
                  <w:marTop w:val="0"/>
                  <w:marBottom w:val="0"/>
                  <w:divBdr>
                    <w:top w:val="none" w:sz="0" w:space="0" w:color="auto"/>
                    <w:left w:val="none" w:sz="0" w:space="0" w:color="auto"/>
                    <w:bottom w:val="none" w:sz="0" w:space="0" w:color="auto"/>
                    <w:right w:val="none" w:sz="0" w:space="0" w:color="auto"/>
                  </w:divBdr>
                  <w:divsChild>
                    <w:div w:id="821849557">
                      <w:marLeft w:val="0"/>
                      <w:marRight w:val="0"/>
                      <w:marTop w:val="0"/>
                      <w:marBottom w:val="0"/>
                      <w:divBdr>
                        <w:top w:val="none" w:sz="0" w:space="0" w:color="auto"/>
                        <w:left w:val="none" w:sz="0" w:space="0" w:color="auto"/>
                        <w:bottom w:val="none" w:sz="0" w:space="0" w:color="auto"/>
                        <w:right w:val="none" w:sz="0" w:space="0" w:color="auto"/>
                      </w:divBdr>
                      <w:divsChild>
                        <w:div w:id="580214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554352">
          <w:marLeft w:val="0"/>
          <w:marRight w:val="0"/>
          <w:marTop w:val="0"/>
          <w:marBottom w:val="0"/>
          <w:divBdr>
            <w:top w:val="none" w:sz="0" w:space="0" w:color="auto"/>
            <w:left w:val="none" w:sz="0" w:space="0" w:color="auto"/>
            <w:bottom w:val="none" w:sz="0" w:space="0" w:color="auto"/>
            <w:right w:val="none" w:sz="0" w:space="0" w:color="auto"/>
          </w:divBdr>
          <w:divsChild>
            <w:div w:id="173964059">
              <w:marLeft w:val="0"/>
              <w:marRight w:val="0"/>
              <w:marTop w:val="0"/>
              <w:marBottom w:val="0"/>
              <w:divBdr>
                <w:top w:val="none" w:sz="0" w:space="0" w:color="auto"/>
                <w:left w:val="none" w:sz="0" w:space="0" w:color="auto"/>
                <w:bottom w:val="none" w:sz="0" w:space="0" w:color="auto"/>
                <w:right w:val="none" w:sz="0" w:space="0" w:color="auto"/>
              </w:divBdr>
            </w:div>
          </w:divsChild>
        </w:div>
        <w:div w:id="451285202">
          <w:marLeft w:val="149"/>
          <w:marRight w:val="0"/>
          <w:marTop w:val="0"/>
          <w:marBottom w:val="0"/>
          <w:divBdr>
            <w:top w:val="none" w:sz="0" w:space="0" w:color="auto"/>
            <w:left w:val="none" w:sz="0" w:space="0" w:color="auto"/>
            <w:bottom w:val="single" w:sz="6" w:space="0" w:color="E4EAEF"/>
            <w:right w:val="none" w:sz="0" w:space="0" w:color="auto"/>
          </w:divBdr>
          <w:divsChild>
            <w:div w:id="1436250355">
              <w:marLeft w:val="0"/>
              <w:marRight w:val="0"/>
              <w:marTop w:val="0"/>
              <w:marBottom w:val="90"/>
              <w:divBdr>
                <w:top w:val="none" w:sz="0" w:space="0" w:color="auto"/>
                <w:left w:val="none" w:sz="0" w:space="0" w:color="auto"/>
                <w:bottom w:val="none" w:sz="0" w:space="0" w:color="auto"/>
                <w:right w:val="none" w:sz="0" w:space="0" w:color="auto"/>
              </w:divBdr>
              <w:divsChild>
                <w:div w:id="1109663174">
                  <w:marLeft w:val="0"/>
                  <w:marRight w:val="0"/>
                  <w:marTop w:val="0"/>
                  <w:marBottom w:val="0"/>
                  <w:divBdr>
                    <w:top w:val="none" w:sz="0" w:space="0" w:color="auto"/>
                    <w:left w:val="none" w:sz="0" w:space="0" w:color="auto"/>
                    <w:bottom w:val="none" w:sz="0" w:space="0" w:color="auto"/>
                    <w:right w:val="none" w:sz="0" w:space="0" w:color="auto"/>
                  </w:divBdr>
                </w:div>
              </w:divsChild>
            </w:div>
            <w:div w:id="204105976">
              <w:marLeft w:val="0"/>
              <w:marRight w:val="0"/>
              <w:marTop w:val="0"/>
              <w:marBottom w:val="0"/>
              <w:divBdr>
                <w:top w:val="none" w:sz="0" w:space="0" w:color="auto"/>
                <w:left w:val="none" w:sz="0" w:space="0" w:color="auto"/>
                <w:bottom w:val="none" w:sz="0" w:space="0" w:color="auto"/>
                <w:right w:val="none" w:sz="0" w:space="0" w:color="auto"/>
              </w:divBdr>
              <w:divsChild>
                <w:div w:id="695933921">
                  <w:marLeft w:val="0"/>
                  <w:marRight w:val="0"/>
                  <w:marTop w:val="0"/>
                  <w:marBottom w:val="0"/>
                  <w:divBdr>
                    <w:top w:val="none" w:sz="0" w:space="0" w:color="auto"/>
                    <w:left w:val="none" w:sz="0" w:space="0" w:color="auto"/>
                    <w:bottom w:val="none" w:sz="0" w:space="0" w:color="auto"/>
                    <w:right w:val="none" w:sz="0" w:space="0" w:color="auto"/>
                  </w:divBdr>
                  <w:divsChild>
                    <w:div w:id="1528567580">
                      <w:marLeft w:val="0"/>
                      <w:marRight w:val="0"/>
                      <w:marTop w:val="0"/>
                      <w:marBottom w:val="0"/>
                      <w:divBdr>
                        <w:top w:val="none" w:sz="0" w:space="0" w:color="auto"/>
                        <w:left w:val="none" w:sz="0" w:space="0" w:color="auto"/>
                        <w:bottom w:val="none" w:sz="0" w:space="0" w:color="auto"/>
                        <w:right w:val="none" w:sz="0" w:space="0" w:color="auto"/>
                      </w:divBdr>
                      <w:divsChild>
                        <w:div w:id="124448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3450697">
          <w:marLeft w:val="0"/>
          <w:marRight w:val="0"/>
          <w:marTop w:val="0"/>
          <w:marBottom w:val="0"/>
          <w:divBdr>
            <w:top w:val="none" w:sz="0" w:space="0" w:color="auto"/>
            <w:left w:val="none" w:sz="0" w:space="0" w:color="auto"/>
            <w:bottom w:val="none" w:sz="0" w:space="0" w:color="auto"/>
            <w:right w:val="none" w:sz="0" w:space="0" w:color="auto"/>
          </w:divBdr>
          <w:divsChild>
            <w:div w:id="1640040236">
              <w:marLeft w:val="0"/>
              <w:marRight w:val="0"/>
              <w:marTop w:val="0"/>
              <w:marBottom w:val="0"/>
              <w:divBdr>
                <w:top w:val="none" w:sz="0" w:space="0" w:color="auto"/>
                <w:left w:val="none" w:sz="0" w:space="0" w:color="auto"/>
                <w:bottom w:val="none" w:sz="0" w:space="0" w:color="auto"/>
                <w:right w:val="none" w:sz="0" w:space="0" w:color="auto"/>
              </w:divBdr>
            </w:div>
          </w:divsChild>
        </w:div>
        <w:div w:id="407507039">
          <w:marLeft w:val="149"/>
          <w:marRight w:val="0"/>
          <w:marTop w:val="0"/>
          <w:marBottom w:val="0"/>
          <w:divBdr>
            <w:top w:val="none" w:sz="0" w:space="0" w:color="auto"/>
            <w:left w:val="none" w:sz="0" w:space="0" w:color="auto"/>
            <w:bottom w:val="single" w:sz="6" w:space="0" w:color="E4EAEF"/>
            <w:right w:val="none" w:sz="0" w:space="0" w:color="auto"/>
          </w:divBdr>
          <w:divsChild>
            <w:div w:id="1535724941">
              <w:marLeft w:val="0"/>
              <w:marRight w:val="0"/>
              <w:marTop w:val="0"/>
              <w:marBottom w:val="90"/>
              <w:divBdr>
                <w:top w:val="none" w:sz="0" w:space="0" w:color="auto"/>
                <w:left w:val="none" w:sz="0" w:space="0" w:color="auto"/>
                <w:bottom w:val="none" w:sz="0" w:space="0" w:color="auto"/>
                <w:right w:val="none" w:sz="0" w:space="0" w:color="auto"/>
              </w:divBdr>
              <w:divsChild>
                <w:div w:id="883256940">
                  <w:marLeft w:val="0"/>
                  <w:marRight w:val="0"/>
                  <w:marTop w:val="0"/>
                  <w:marBottom w:val="0"/>
                  <w:divBdr>
                    <w:top w:val="none" w:sz="0" w:space="0" w:color="auto"/>
                    <w:left w:val="none" w:sz="0" w:space="0" w:color="auto"/>
                    <w:bottom w:val="none" w:sz="0" w:space="0" w:color="auto"/>
                    <w:right w:val="none" w:sz="0" w:space="0" w:color="auto"/>
                  </w:divBdr>
                </w:div>
              </w:divsChild>
            </w:div>
            <w:div w:id="1543901466">
              <w:marLeft w:val="0"/>
              <w:marRight w:val="0"/>
              <w:marTop w:val="0"/>
              <w:marBottom w:val="0"/>
              <w:divBdr>
                <w:top w:val="none" w:sz="0" w:space="0" w:color="auto"/>
                <w:left w:val="none" w:sz="0" w:space="0" w:color="auto"/>
                <w:bottom w:val="none" w:sz="0" w:space="0" w:color="auto"/>
                <w:right w:val="none" w:sz="0" w:space="0" w:color="auto"/>
              </w:divBdr>
              <w:divsChild>
                <w:div w:id="1174878074">
                  <w:marLeft w:val="0"/>
                  <w:marRight w:val="0"/>
                  <w:marTop w:val="0"/>
                  <w:marBottom w:val="0"/>
                  <w:divBdr>
                    <w:top w:val="none" w:sz="0" w:space="0" w:color="auto"/>
                    <w:left w:val="none" w:sz="0" w:space="0" w:color="auto"/>
                    <w:bottom w:val="none" w:sz="0" w:space="0" w:color="auto"/>
                    <w:right w:val="none" w:sz="0" w:space="0" w:color="auto"/>
                  </w:divBdr>
                  <w:divsChild>
                    <w:div w:id="2033678443">
                      <w:marLeft w:val="0"/>
                      <w:marRight w:val="0"/>
                      <w:marTop w:val="0"/>
                      <w:marBottom w:val="0"/>
                      <w:divBdr>
                        <w:top w:val="none" w:sz="0" w:space="0" w:color="auto"/>
                        <w:left w:val="none" w:sz="0" w:space="0" w:color="auto"/>
                        <w:bottom w:val="none" w:sz="0" w:space="0" w:color="auto"/>
                        <w:right w:val="none" w:sz="0" w:space="0" w:color="auto"/>
                      </w:divBdr>
                      <w:divsChild>
                        <w:div w:id="859973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6545191">
          <w:marLeft w:val="0"/>
          <w:marRight w:val="0"/>
          <w:marTop w:val="0"/>
          <w:marBottom w:val="0"/>
          <w:divBdr>
            <w:top w:val="none" w:sz="0" w:space="0" w:color="auto"/>
            <w:left w:val="none" w:sz="0" w:space="0" w:color="auto"/>
            <w:bottom w:val="none" w:sz="0" w:space="0" w:color="auto"/>
            <w:right w:val="none" w:sz="0" w:space="0" w:color="auto"/>
          </w:divBdr>
          <w:divsChild>
            <w:div w:id="140655401">
              <w:marLeft w:val="0"/>
              <w:marRight w:val="0"/>
              <w:marTop w:val="0"/>
              <w:marBottom w:val="0"/>
              <w:divBdr>
                <w:top w:val="none" w:sz="0" w:space="0" w:color="auto"/>
                <w:left w:val="none" w:sz="0" w:space="0" w:color="auto"/>
                <w:bottom w:val="none" w:sz="0" w:space="0" w:color="auto"/>
                <w:right w:val="none" w:sz="0" w:space="0" w:color="auto"/>
              </w:divBdr>
            </w:div>
          </w:divsChild>
        </w:div>
        <w:div w:id="332419874">
          <w:marLeft w:val="149"/>
          <w:marRight w:val="0"/>
          <w:marTop w:val="0"/>
          <w:marBottom w:val="0"/>
          <w:divBdr>
            <w:top w:val="none" w:sz="0" w:space="0" w:color="auto"/>
            <w:left w:val="none" w:sz="0" w:space="0" w:color="auto"/>
            <w:bottom w:val="single" w:sz="6" w:space="0" w:color="E4EAEF"/>
            <w:right w:val="none" w:sz="0" w:space="0" w:color="auto"/>
          </w:divBdr>
          <w:divsChild>
            <w:div w:id="1459027992">
              <w:marLeft w:val="0"/>
              <w:marRight w:val="0"/>
              <w:marTop w:val="0"/>
              <w:marBottom w:val="90"/>
              <w:divBdr>
                <w:top w:val="none" w:sz="0" w:space="0" w:color="auto"/>
                <w:left w:val="none" w:sz="0" w:space="0" w:color="auto"/>
                <w:bottom w:val="none" w:sz="0" w:space="0" w:color="auto"/>
                <w:right w:val="none" w:sz="0" w:space="0" w:color="auto"/>
              </w:divBdr>
              <w:divsChild>
                <w:div w:id="1341465341">
                  <w:marLeft w:val="0"/>
                  <w:marRight w:val="0"/>
                  <w:marTop w:val="0"/>
                  <w:marBottom w:val="0"/>
                  <w:divBdr>
                    <w:top w:val="none" w:sz="0" w:space="0" w:color="auto"/>
                    <w:left w:val="none" w:sz="0" w:space="0" w:color="auto"/>
                    <w:bottom w:val="none" w:sz="0" w:space="0" w:color="auto"/>
                    <w:right w:val="none" w:sz="0" w:space="0" w:color="auto"/>
                  </w:divBdr>
                </w:div>
              </w:divsChild>
            </w:div>
            <w:div w:id="1058095022">
              <w:marLeft w:val="0"/>
              <w:marRight w:val="0"/>
              <w:marTop w:val="0"/>
              <w:marBottom w:val="0"/>
              <w:divBdr>
                <w:top w:val="none" w:sz="0" w:space="0" w:color="auto"/>
                <w:left w:val="none" w:sz="0" w:space="0" w:color="auto"/>
                <w:bottom w:val="none" w:sz="0" w:space="0" w:color="auto"/>
                <w:right w:val="none" w:sz="0" w:space="0" w:color="auto"/>
              </w:divBdr>
              <w:divsChild>
                <w:div w:id="1495105396">
                  <w:marLeft w:val="0"/>
                  <w:marRight w:val="0"/>
                  <w:marTop w:val="0"/>
                  <w:marBottom w:val="0"/>
                  <w:divBdr>
                    <w:top w:val="none" w:sz="0" w:space="0" w:color="auto"/>
                    <w:left w:val="none" w:sz="0" w:space="0" w:color="auto"/>
                    <w:bottom w:val="none" w:sz="0" w:space="0" w:color="auto"/>
                    <w:right w:val="none" w:sz="0" w:space="0" w:color="auto"/>
                  </w:divBdr>
                  <w:divsChild>
                    <w:div w:id="1295940375">
                      <w:marLeft w:val="0"/>
                      <w:marRight w:val="0"/>
                      <w:marTop w:val="0"/>
                      <w:marBottom w:val="0"/>
                      <w:divBdr>
                        <w:top w:val="none" w:sz="0" w:space="0" w:color="auto"/>
                        <w:left w:val="none" w:sz="0" w:space="0" w:color="auto"/>
                        <w:bottom w:val="none" w:sz="0" w:space="0" w:color="auto"/>
                        <w:right w:val="none" w:sz="0" w:space="0" w:color="auto"/>
                      </w:divBdr>
                      <w:divsChild>
                        <w:div w:id="23246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047904">
          <w:marLeft w:val="0"/>
          <w:marRight w:val="0"/>
          <w:marTop w:val="0"/>
          <w:marBottom w:val="0"/>
          <w:divBdr>
            <w:top w:val="none" w:sz="0" w:space="0" w:color="auto"/>
            <w:left w:val="none" w:sz="0" w:space="0" w:color="auto"/>
            <w:bottom w:val="none" w:sz="0" w:space="0" w:color="auto"/>
            <w:right w:val="none" w:sz="0" w:space="0" w:color="auto"/>
          </w:divBdr>
          <w:divsChild>
            <w:div w:id="1822233138">
              <w:marLeft w:val="0"/>
              <w:marRight w:val="0"/>
              <w:marTop w:val="0"/>
              <w:marBottom w:val="0"/>
              <w:divBdr>
                <w:top w:val="none" w:sz="0" w:space="0" w:color="auto"/>
                <w:left w:val="none" w:sz="0" w:space="0" w:color="auto"/>
                <w:bottom w:val="none" w:sz="0" w:space="0" w:color="auto"/>
                <w:right w:val="none" w:sz="0" w:space="0" w:color="auto"/>
              </w:divBdr>
            </w:div>
          </w:divsChild>
        </w:div>
        <w:div w:id="758209355">
          <w:marLeft w:val="149"/>
          <w:marRight w:val="0"/>
          <w:marTop w:val="0"/>
          <w:marBottom w:val="0"/>
          <w:divBdr>
            <w:top w:val="none" w:sz="0" w:space="0" w:color="auto"/>
            <w:left w:val="none" w:sz="0" w:space="0" w:color="auto"/>
            <w:bottom w:val="single" w:sz="6" w:space="0" w:color="E4EAEF"/>
            <w:right w:val="none" w:sz="0" w:space="0" w:color="auto"/>
          </w:divBdr>
          <w:divsChild>
            <w:div w:id="2092508580">
              <w:marLeft w:val="0"/>
              <w:marRight w:val="0"/>
              <w:marTop w:val="0"/>
              <w:marBottom w:val="90"/>
              <w:divBdr>
                <w:top w:val="none" w:sz="0" w:space="0" w:color="auto"/>
                <w:left w:val="none" w:sz="0" w:space="0" w:color="auto"/>
                <w:bottom w:val="none" w:sz="0" w:space="0" w:color="auto"/>
                <w:right w:val="none" w:sz="0" w:space="0" w:color="auto"/>
              </w:divBdr>
              <w:divsChild>
                <w:div w:id="100338705">
                  <w:marLeft w:val="0"/>
                  <w:marRight w:val="0"/>
                  <w:marTop w:val="0"/>
                  <w:marBottom w:val="0"/>
                  <w:divBdr>
                    <w:top w:val="none" w:sz="0" w:space="0" w:color="auto"/>
                    <w:left w:val="none" w:sz="0" w:space="0" w:color="auto"/>
                    <w:bottom w:val="none" w:sz="0" w:space="0" w:color="auto"/>
                    <w:right w:val="none" w:sz="0" w:space="0" w:color="auto"/>
                  </w:divBdr>
                </w:div>
              </w:divsChild>
            </w:div>
            <w:div w:id="1786923464">
              <w:marLeft w:val="0"/>
              <w:marRight w:val="0"/>
              <w:marTop w:val="0"/>
              <w:marBottom w:val="0"/>
              <w:divBdr>
                <w:top w:val="none" w:sz="0" w:space="0" w:color="auto"/>
                <w:left w:val="none" w:sz="0" w:space="0" w:color="auto"/>
                <w:bottom w:val="none" w:sz="0" w:space="0" w:color="auto"/>
                <w:right w:val="none" w:sz="0" w:space="0" w:color="auto"/>
              </w:divBdr>
              <w:divsChild>
                <w:div w:id="228882076">
                  <w:marLeft w:val="0"/>
                  <w:marRight w:val="0"/>
                  <w:marTop w:val="0"/>
                  <w:marBottom w:val="0"/>
                  <w:divBdr>
                    <w:top w:val="none" w:sz="0" w:space="0" w:color="auto"/>
                    <w:left w:val="none" w:sz="0" w:space="0" w:color="auto"/>
                    <w:bottom w:val="none" w:sz="0" w:space="0" w:color="auto"/>
                    <w:right w:val="none" w:sz="0" w:space="0" w:color="auto"/>
                  </w:divBdr>
                  <w:divsChild>
                    <w:div w:id="671957300">
                      <w:marLeft w:val="0"/>
                      <w:marRight w:val="0"/>
                      <w:marTop w:val="0"/>
                      <w:marBottom w:val="0"/>
                      <w:divBdr>
                        <w:top w:val="none" w:sz="0" w:space="0" w:color="auto"/>
                        <w:left w:val="none" w:sz="0" w:space="0" w:color="auto"/>
                        <w:bottom w:val="none" w:sz="0" w:space="0" w:color="auto"/>
                        <w:right w:val="none" w:sz="0" w:space="0" w:color="auto"/>
                      </w:divBdr>
                      <w:divsChild>
                        <w:div w:id="62613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642040">
          <w:marLeft w:val="0"/>
          <w:marRight w:val="0"/>
          <w:marTop w:val="0"/>
          <w:marBottom w:val="0"/>
          <w:divBdr>
            <w:top w:val="none" w:sz="0" w:space="0" w:color="auto"/>
            <w:left w:val="none" w:sz="0" w:space="0" w:color="auto"/>
            <w:bottom w:val="none" w:sz="0" w:space="0" w:color="auto"/>
            <w:right w:val="none" w:sz="0" w:space="0" w:color="auto"/>
          </w:divBdr>
          <w:divsChild>
            <w:div w:id="19090798">
              <w:marLeft w:val="0"/>
              <w:marRight w:val="0"/>
              <w:marTop w:val="0"/>
              <w:marBottom w:val="0"/>
              <w:divBdr>
                <w:top w:val="none" w:sz="0" w:space="0" w:color="auto"/>
                <w:left w:val="none" w:sz="0" w:space="0" w:color="auto"/>
                <w:bottom w:val="none" w:sz="0" w:space="0" w:color="auto"/>
                <w:right w:val="none" w:sz="0" w:space="0" w:color="auto"/>
              </w:divBdr>
            </w:div>
          </w:divsChild>
        </w:div>
        <w:div w:id="1164082307">
          <w:marLeft w:val="0"/>
          <w:marRight w:val="0"/>
          <w:marTop w:val="0"/>
          <w:marBottom w:val="90"/>
          <w:divBdr>
            <w:top w:val="none" w:sz="0" w:space="0" w:color="auto"/>
            <w:left w:val="none" w:sz="0" w:space="0" w:color="auto"/>
            <w:bottom w:val="none" w:sz="0" w:space="0" w:color="auto"/>
            <w:right w:val="none" w:sz="0" w:space="0" w:color="auto"/>
          </w:divBdr>
          <w:divsChild>
            <w:div w:id="596328361">
              <w:marLeft w:val="0"/>
              <w:marRight w:val="0"/>
              <w:marTop w:val="0"/>
              <w:marBottom w:val="0"/>
              <w:divBdr>
                <w:top w:val="none" w:sz="0" w:space="0" w:color="auto"/>
                <w:left w:val="none" w:sz="0" w:space="0" w:color="auto"/>
                <w:bottom w:val="none" w:sz="0" w:space="0" w:color="auto"/>
                <w:right w:val="none" w:sz="0" w:space="0" w:color="auto"/>
              </w:divBdr>
            </w:div>
          </w:divsChild>
        </w:div>
        <w:div w:id="463742785">
          <w:marLeft w:val="0"/>
          <w:marRight w:val="0"/>
          <w:marTop w:val="0"/>
          <w:marBottom w:val="0"/>
          <w:divBdr>
            <w:top w:val="none" w:sz="0" w:space="0" w:color="auto"/>
            <w:left w:val="none" w:sz="0" w:space="0" w:color="auto"/>
            <w:bottom w:val="none" w:sz="0" w:space="0" w:color="auto"/>
            <w:right w:val="none" w:sz="0" w:space="0" w:color="auto"/>
          </w:divBdr>
          <w:divsChild>
            <w:div w:id="1076710009">
              <w:marLeft w:val="0"/>
              <w:marRight w:val="0"/>
              <w:marTop w:val="0"/>
              <w:marBottom w:val="0"/>
              <w:divBdr>
                <w:top w:val="none" w:sz="0" w:space="0" w:color="auto"/>
                <w:left w:val="none" w:sz="0" w:space="0" w:color="auto"/>
                <w:bottom w:val="none" w:sz="0" w:space="0" w:color="auto"/>
                <w:right w:val="none" w:sz="0" w:space="0" w:color="auto"/>
              </w:divBdr>
              <w:divsChild>
                <w:div w:id="1471052517">
                  <w:marLeft w:val="0"/>
                  <w:marRight w:val="0"/>
                  <w:marTop w:val="0"/>
                  <w:marBottom w:val="0"/>
                  <w:divBdr>
                    <w:top w:val="none" w:sz="0" w:space="0" w:color="auto"/>
                    <w:left w:val="none" w:sz="0" w:space="0" w:color="auto"/>
                    <w:bottom w:val="none" w:sz="0" w:space="0" w:color="auto"/>
                    <w:right w:val="none" w:sz="0" w:space="0" w:color="auto"/>
                  </w:divBdr>
                  <w:divsChild>
                    <w:div w:id="138471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018505">
          <w:marLeft w:val="0"/>
          <w:marRight w:val="0"/>
          <w:marTop w:val="0"/>
          <w:marBottom w:val="0"/>
          <w:divBdr>
            <w:top w:val="none" w:sz="0" w:space="0" w:color="auto"/>
            <w:left w:val="none" w:sz="0" w:space="0" w:color="auto"/>
            <w:bottom w:val="none" w:sz="0" w:space="0" w:color="auto"/>
            <w:right w:val="none" w:sz="0" w:space="0" w:color="auto"/>
          </w:divBdr>
          <w:divsChild>
            <w:div w:id="1503274249">
              <w:marLeft w:val="0"/>
              <w:marRight w:val="0"/>
              <w:marTop w:val="0"/>
              <w:marBottom w:val="0"/>
              <w:divBdr>
                <w:top w:val="none" w:sz="0" w:space="0" w:color="auto"/>
                <w:left w:val="none" w:sz="0" w:space="0" w:color="auto"/>
                <w:bottom w:val="none" w:sz="0" w:space="0" w:color="auto"/>
                <w:right w:val="none" w:sz="0" w:space="0" w:color="auto"/>
              </w:divBdr>
            </w:div>
          </w:divsChild>
        </w:div>
        <w:div w:id="940450274">
          <w:marLeft w:val="149"/>
          <w:marRight w:val="0"/>
          <w:marTop w:val="0"/>
          <w:marBottom w:val="0"/>
          <w:divBdr>
            <w:top w:val="none" w:sz="0" w:space="0" w:color="auto"/>
            <w:left w:val="none" w:sz="0" w:space="0" w:color="auto"/>
            <w:bottom w:val="single" w:sz="6" w:space="0" w:color="E4EAEF"/>
            <w:right w:val="none" w:sz="0" w:space="0" w:color="auto"/>
          </w:divBdr>
          <w:divsChild>
            <w:div w:id="813840761">
              <w:marLeft w:val="0"/>
              <w:marRight w:val="0"/>
              <w:marTop w:val="0"/>
              <w:marBottom w:val="90"/>
              <w:divBdr>
                <w:top w:val="none" w:sz="0" w:space="0" w:color="auto"/>
                <w:left w:val="none" w:sz="0" w:space="0" w:color="auto"/>
                <w:bottom w:val="none" w:sz="0" w:space="0" w:color="auto"/>
                <w:right w:val="none" w:sz="0" w:space="0" w:color="auto"/>
              </w:divBdr>
              <w:divsChild>
                <w:div w:id="1757901716">
                  <w:marLeft w:val="0"/>
                  <w:marRight w:val="0"/>
                  <w:marTop w:val="0"/>
                  <w:marBottom w:val="0"/>
                  <w:divBdr>
                    <w:top w:val="none" w:sz="0" w:space="0" w:color="auto"/>
                    <w:left w:val="none" w:sz="0" w:space="0" w:color="auto"/>
                    <w:bottom w:val="none" w:sz="0" w:space="0" w:color="auto"/>
                    <w:right w:val="none" w:sz="0" w:space="0" w:color="auto"/>
                  </w:divBdr>
                </w:div>
              </w:divsChild>
            </w:div>
            <w:div w:id="126320467">
              <w:marLeft w:val="0"/>
              <w:marRight w:val="0"/>
              <w:marTop w:val="0"/>
              <w:marBottom w:val="0"/>
              <w:divBdr>
                <w:top w:val="none" w:sz="0" w:space="0" w:color="auto"/>
                <w:left w:val="none" w:sz="0" w:space="0" w:color="auto"/>
                <w:bottom w:val="none" w:sz="0" w:space="0" w:color="auto"/>
                <w:right w:val="none" w:sz="0" w:space="0" w:color="auto"/>
              </w:divBdr>
              <w:divsChild>
                <w:div w:id="602809680">
                  <w:marLeft w:val="0"/>
                  <w:marRight w:val="0"/>
                  <w:marTop w:val="0"/>
                  <w:marBottom w:val="0"/>
                  <w:divBdr>
                    <w:top w:val="none" w:sz="0" w:space="0" w:color="auto"/>
                    <w:left w:val="none" w:sz="0" w:space="0" w:color="auto"/>
                    <w:bottom w:val="none" w:sz="0" w:space="0" w:color="auto"/>
                    <w:right w:val="none" w:sz="0" w:space="0" w:color="auto"/>
                  </w:divBdr>
                  <w:divsChild>
                    <w:div w:id="1739669236">
                      <w:marLeft w:val="0"/>
                      <w:marRight w:val="0"/>
                      <w:marTop w:val="0"/>
                      <w:marBottom w:val="0"/>
                      <w:divBdr>
                        <w:top w:val="none" w:sz="0" w:space="0" w:color="auto"/>
                        <w:left w:val="none" w:sz="0" w:space="0" w:color="auto"/>
                        <w:bottom w:val="none" w:sz="0" w:space="0" w:color="auto"/>
                        <w:right w:val="none" w:sz="0" w:space="0" w:color="auto"/>
                      </w:divBdr>
                      <w:divsChild>
                        <w:div w:id="1803113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383779">
          <w:marLeft w:val="0"/>
          <w:marRight w:val="0"/>
          <w:marTop w:val="0"/>
          <w:marBottom w:val="0"/>
          <w:divBdr>
            <w:top w:val="none" w:sz="0" w:space="0" w:color="auto"/>
            <w:left w:val="none" w:sz="0" w:space="0" w:color="auto"/>
            <w:bottom w:val="none" w:sz="0" w:space="0" w:color="auto"/>
            <w:right w:val="none" w:sz="0" w:space="0" w:color="auto"/>
          </w:divBdr>
          <w:divsChild>
            <w:div w:id="1772816584">
              <w:marLeft w:val="0"/>
              <w:marRight w:val="0"/>
              <w:marTop w:val="0"/>
              <w:marBottom w:val="0"/>
              <w:divBdr>
                <w:top w:val="none" w:sz="0" w:space="0" w:color="auto"/>
                <w:left w:val="none" w:sz="0" w:space="0" w:color="auto"/>
                <w:bottom w:val="none" w:sz="0" w:space="0" w:color="auto"/>
                <w:right w:val="none" w:sz="0" w:space="0" w:color="auto"/>
              </w:divBdr>
            </w:div>
          </w:divsChild>
        </w:div>
        <w:div w:id="1275864929">
          <w:marLeft w:val="149"/>
          <w:marRight w:val="0"/>
          <w:marTop w:val="0"/>
          <w:marBottom w:val="0"/>
          <w:divBdr>
            <w:top w:val="none" w:sz="0" w:space="0" w:color="auto"/>
            <w:left w:val="none" w:sz="0" w:space="0" w:color="auto"/>
            <w:bottom w:val="single" w:sz="6" w:space="0" w:color="E4EAEF"/>
            <w:right w:val="none" w:sz="0" w:space="0" w:color="auto"/>
          </w:divBdr>
          <w:divsChild>
            <w:div w:id="805389474">
              <w:marLeft w:val="0"/>
              <w:marRight w:val="0"/>
              <w:marTop w:val="0"/>
              <w:marBottom w:val="90"/>
              <w:divBdr>
                <w:top w:val="none" w:sz="0" w:space="0" w:color="auto"/>
                <w:left w:val="none" w:sz="0" w:space="0" w:color="auto"/>
                <w:bottom w:val="none" w:sz="0" w:space="0" w:color="auto"/>
                <w:right w:val="none" w:sz="0" w:space="0" w:color="auto"/>
              </w:divBdr>
              <w:divsChild>
                <w:div w:id="548997749">
                  <w:marLeft w:val="0"/>
                  <w:marRight w:val="0"/>
                  <w:marTop w:val="0"/>
                  <w:marBottom w:val="0"/>
                  <w:divBdr>
                    <w:top w:val="none" w:sz="0" w:space="0" w:color="auto"/>
                    <w:left w:val="none" w:sz="0" w:space="0" w:color="auto"/>
                    <w:bottom w:val="none" w:sz="0" w:space="0" w:color="auto"/>
                    <w:right w:val="none" w:sz="0" w:space="0" w:color="auto"/>
                  </w:divBdr>
                </w:div>
              </w:divsChild>
            </w:div>
            <w:div w:id="1143808651">
              <w:marLeft w:val="0"/>
              <w:marRight w:val="0"/>
              <w:marTop w:val="0"/>
              <w:marBottom w:val="0"/>
              <w:divBdr>
                <w:top w:val="none" w:sz="0" w:space="0" w:color="auto"/>
                <w:left w:val="none" w:sz="0" w:space="0" w:color="auto"/>
                <w:bottom w:val="none" w:sz="0" w:space="0" w:color="auto"/>
                <w:right w:val="none" w:sz="0" w:space="0" w:color="auto"/>
              </w:divBdr>
              <w:divsChild>
                <w:div w:id="590814772">
                  <w:marLeft w:val="0"/>
                  <w:marRight w:val="0"/>
                  <w:marTop w:val="0"/>
                  <w:marBottom w:val="0"/>
                  <w:divBdr>
                    <w:top w:val="none" w:sz="0" w:space="0" w:color="auto"/>
                    <w:left w:val="none" w:sz="0" w:space="0" w:color="auto"/>
                    <w:bottom w:val="none" w:sz="0" w:space="0" w:color="auto"/>
                    <w:right w:val="none" w:sz="0" w:space="0" w:color="auto"/>
                  </w:divBdr>
                  <w:divsChild>
                    <w:div w:id="1342856773">
                      <w:marLeft w:val="0"/>
                      <w:marRight w:val="0"/>
                      <w:marTop w:val="0"/>
                      <w:marBottom w:val="0"/>
                      <w:divBdr>
                        <w:top w:val="none" w:sz="0" w:space="0" w:color="auto"/>
                        <w:left w:val="none" w:sz="0" w:space="0" w:color="auto"/>
                        <w:bottom w:val="none" w:sz="0" w:space="0" w:color="auto"/>
                        <w:right w:val="none" w:sz="0" w:space="0" w:color="auto"/>
                      </w:divBdr>
                      <w:divsChild>
                        <w:div w:id="1651059457">
                          <w:marLeft w:val="0"/>
                          <w:marRight w:val="0"/>
                          <w:marTop w:val="0"/>
                          <w:marBottom w:val="0"/>
                          <w:divBdr>
                            <w:top w:val="none" w:sz="0" w:space="0" w:color="auto"/>
                            <w:left w:val="none" w:sz="0" w:space="0" w:color="auto"/>
                            <w:bottom w:val="none" w:sz="0" w:space="0" w:color="auto"/>
                            <w:right w:val="none" w:sz="0" w:space="0" w:color="auto"/>
                          </w:divBdr>
                          <w:divsChild>
                            <w:div w:id="65020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4047994">
          <w:marLeft w:val="0"/>
          <w:marRight w:val="0"/>
          <w:marTop w:val="0"/>
          <w:marBottom w:val="0"/>
          <w:divBdr>
            <w:top w:val="none" w:sz="0" w:space="0" w:color="auto"/>
            <w:left w:val="none" w:sz="0" w:space="0" w:color="auto"/>
            <w:bottom w:val="none" w:sz="0" w:space="0" w:color="auto"/>
            <w:right w:val="none" w:sz="0" w:space="0" w:color="auto"/>
          </w:divBdr>
          <w:divsChild>
            <w:div w:id="1479881761">
              <w:marLeft w:val="0"/>
              <w:marRight w:val="0"/>
              <w:marTop w:val="0"/>
              <w:marBottom w:val="0"/>
              <w:divBdr>
                <w:top w:val="none" w:sz="0" w:space="0" w:color="auto"/>
                <w:left w:val="none" w:sz="0" w:space="0" w:color="auto"/>
                <w:bottom w:val="none" w:sz="0" w:space="0" w:color="auto"/>
                <w:right w:val="none" w:sz="0" w:space="0" w:color="auto"/>
              </w:divBdr>
            </w:div>
          </w:divsChild>
        </w:div>
        <w:div w:id="1195270937">
          <w:marLeft w:val="149"/>
          <w:marRight w:val="0"/>
          <w:marTop w:val="0"/>
          <w:marBottom w:val="0"/>
          <w:divBdr>
            <w:top w:val="none" w:sz="0" w:space="0" w:color="auto"/>
            <w:left w:val="none" w:sz="0" w:space="0" w:color="auto"/>
            <w:bottom w:val="single" w:sz="6" w:space="0" w:color="E4EAEF"/>
            <w:right w:val="none" w:sz="0" w:space="0" w:color="auto"/>
          </w:divBdr>
          <w:divsChild>
            <w:div w:id="1546483470">
              <w:marLeft w:val="0"/>
              <w:marRight w:val="0"/>
              <w:marTop w:val="0"/>
              <w:marBottom w:val="90"/>
              <w:divBdr>
                <w:top w:val="none" w:sz="0" w:space="0" w:color="auto"/>
                <w:left w:val="none" w:sz="0" w:space="0" w:color="auto"/>
                <w:bottom w:val="none" w:sz="0" w:space="0" w:color="auto"/>
                <w:right w:val="none" w:sz="0" w:space="0" w:color="auto"/>
              </w:divBdr>
              <w:divsChild>
                <w:div w:id="2104104860">
                  <w:marLeft w:val="0"/>
                  <w:marRight w:val="0"/>
                  <w:marTop w:val="0"/>
                  <w:marBottom w:val="0"/>
                  <w:divBdr>
                    <w:top w:val="none" w:sz="0" w:space="0" w:color="auto"/>
                    <w:left w:val="none" w:sz="0" w:space="0" w:color="auto"/>
                    <w:bottom w:val="none" w:sz="0" w:space="0" w:color="auto"/>
                    <w:right w:val="none" w:sz="0" w:space="0" w:color="auto"/>
                  </w:divBdr>
                </w:div>
              </w:divsChild>
            </w:div>
            <w:div w:id="1466921960">
              <w:marLeft w:val="0"/>
              <w:marRight w:val="0"/>
              <w:marTop w:val="0"/>
              <w:marBottom w:val="0"/>
              <w:divBdr>
                <w:top w:val="none" w:sz="0" w:space="0" w:color="auto"/>
                <w:left w:val="none" w:sz="0" w:space="0" w:color="auto"/>
                <w:bottom w:val="none" w:sz="0" w:space="0" w:color="auto"/>
                <w:right w:val="none" w:sz="0" w:space="0" w:color="auto"/>
              </w:divBdr>
              <w:divsChild>
                <w:div w:id="104615990">
                  <w:marLeft w:val="0"/>
                  <w:marRight w:val="0"/>
                  <w:marTop w:val="0"/>
                  <w:marBottom w:val="0"/>
                  <w:divBdr>
                    <w:top w:val="none" w:sz="0" w:space="0" w:color="auto"/>
                    <w:left w:val="none" w:sz="0" w:space="0" w:color="auto"/>
                    <w:bottom w:val="none" w:sz="0" w:space="0" w:color="auto"/>
                    <w:right w:val="none" w:sz="0" w:space="0" w:color="auto"/>
                  </w:divBdr>
                  <w:divsChild>
                    <w:div w:id="1674992757">
                      <w:marLeft w:val="0"/>
                      <w:marRight w:val="0"/>
                      <w:marTop w:val="0"/>
                      <w:marBottom w:val="0"/>
                      <w:divBdr>
                        <w:top w:val="none" w:sz="0" w:space="0" w:color="auto"/>
                        <w:left w:val="none" w:sz="0" w:space="0" w:color="auto"/>
                        <w:bottom w:val="none" w:sz="0" w:space="0" w:color="auto"/>
                        <w:right w:val="none" w:sz="0" w:space="0" w:color="auto"/>
                      </w:divBdr>
                      <w:divsChild>
                        <w:div w:id="12848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873424">
          <w:marLeft w:val="0"/>
          <w:marRight w:val="0"/>
          <w:marTop w:val="0"/>
          <w:marBottom w:val="0"/>
          <w:divBdr>
            <w:top w:val="none" w:sz="0" w:space="0" w:color="auto"/>
            <w:left w:val="none" w:sz="0" w:space="0" w:color="auto"/>
            <w:bottom w:val="none" w:sz="0" w:space="0" w:color="auto"/>
            <w:right w:val="none" w:sz="0" w:space="0" w:color="auto"/>
          </w:divBdr>
          <w:divsChild>
            <w:div w:id="1653829248">
              <w:marLeft w:val="0"/>
              <w:marRight w:val="0"/>
              <w:marTop w:val="0"/>
              <w:marBottom w:val="0"/>
              <w:divBdr>
                <w:top w:val="none" w:sz="0" w:space="0" w:color="auto"/>
                <w:left w:val="none" w:sz="0" w:space="0" w:color="auto"/>
                <w:bottom w:val="none" w:sz="0" w:space="0" w:color="auto"/>
                <w:right w:val="none" w:sz="0" w:space="0" w:color="auto"/>
              </w:divBdr>
            </w:div>
          </w:divsChild>
        </w:div>
        <w:div w:id="144250021">
          <w:marLeft w:val="149"/>
          <w:marRight w:val="0"/>
          <w:marTop w:val="0"/>
          <w:marBottom w:val="0"/>
          <w:divBdr>
            <w:top w:val="none" w:sz="0" w:space="0" w:color="auto"/>
            <w:left w:val="none" w:sz="0" w:space="0" w:color="auto"/>
            <w:bottom w:val="single" w:sz="6" w:space="0" w:color="E4EAEF"/>
            <w:right w:val="none" w:sz="0" w:space="0" w:color="auto"/>
          </w:divBdr>
          <w:divsChild>
            <w:div w:id="1348367970">
              <w:marLeft w:val="0"/>
              <w:marRight w:val="0"/>
              <w:marTop w:val="0"/>
              <w:marBottom w:val="90"/>
              <w:divBdr>
                <w:top w:val="none" w:sz="0" w:space="0" w:color="auto"/>
                <w:left w:val="none" w:sz="0" w:space="0" w:color="auto"/>
                <w:bottom w:val="none" w:sz="0" w:space="0" w:color="auto"/>
                <w:right w:val="none" w:sz="0" w:space="0" w:color="auto"/>
              </w:divBdr>
              <w:divsChild>
                <w:div w:id="186650347">
                  <w:marLeft w:val="0"/>
                  <w:marRight w:val="0"/>
                  <w:marTop w:val="0"/>
                  <w:marBottom w:val="0"/>
                  <w:divBdr>
                    <w:top w:val="none" w:sz="0" w:space="0" w:color="auto"/>
                    <w:left w:val="none" w:sz="0" w:space="0" w:color="auto"/>
                    <w:bottom w:val="none" w:sz="0" w:space="0" w:color="auto"/>
                    <w:right w:val="none" w:sz="0" w:space="0" w:color="auto"/>
                  </w:divBdr>
                </w:div>
              </w:divsChild>
            </w:div>
            <w:div w:id="371155211">
              <w:marLeft w:val="0"/>
              <w:marRight w:val="0"/>
              <w:marTop w:val="0"/>
              <w:marBottom w:val="0"/>
              <w:divBdr>
                <w:top w:val="none" w:sz="0" w:space="0" w:color="auto"/>
                <w:left w:val="none" w:sz="0" w:space="0" w:color="auto"/>
                <w:bottom w:val="none" w:sz="0" w:space="0" w:color="auto"/>
                <w:right w:val="none" w:sz="0" w:space="0" w:color="auto"/>
              </w:divBdr>
              <w:divsChild>
                <w:div w:id="1296258461">
                  <w:marLeft w:val="0"/>
                  <w:marRight w:val="0"/>
                  <w:marTop w:val="0"/>
                  <w:marBottom w:val="0"/>
                  <w:divBdr>
                    <w:top w:val="none" w:sz="0" w:space="0" w:color="auto"/>
                    <w:left w:val="none" w:sz="0" w:space="0" w:color="auto"/>
                    <w:bottom w:val="none" w:sz="0" w:space="0" w:color="auto"/>
                    <w:right w:val="none" w:sz="0" w:space="0" w:color="auto"/>
                  </w:divBdr>
                  <w:divsChild>
                    <w:div w:id="59638052">
                      <w:marLeft w:val="0"/>
                      <w:marRight w:val="0"/>
                      <w:marTop w:val="0"/>
                      <w:marBottom w:val="0"/>
                      <w:divBdr>
                        <w:top w:val="none" w:sz="0" w:space="0" w:color="auto"/>
                        <w:left w:val="none" w:sz="0" w:space="0" w:color="auto"/>
                        <w:bottom w:val="none" w:sz="0" w:space="0" w:color="auto"/>
                        <w:right w:val="none" w:sz="0" w:space="0" w:color="auto"/>
                      </w:divBdr>
                      <w:divsChild>
                        <w:div w:id="858473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6586526">
          <w:marLeft w:val="0"/>
          <w:marRight w:val="0"/>
          <w:marTop w:val="0"/>
          <w:marBottom w:val="0"/>
          <w:divBdr>
            <w:top w:val="none" w:sz="0" w:space="0" w:color="auto"/>
            <w:left w:val="none" w:sz="0" w:space="0" w:color="auto"/>
            <w:bottom w:val="none" w:sz="0" w:space="0" w:color="auto"/>
            <w:right w:val="none" w:sz="0" w:space="0" w:color="auto"/>
          </w:divBdr>
          <w:divsChild>
            <w:div w:id="309479215">
              <w:marLeft w:val="0"/>
              <w:marRight w:val="0"/>
              <w:marTop w:val="0"/>
              <w:marBottom w:val="0"/>
              <w:divBdr>
                <w:top w:val="none" w:sz="0" w:space="0" w:color="auto"/>
                <w:left w:val="none" w:sz="0" w:space="0" w:color="auto"/>
                <w:bottom w:val="none" w:sz="0" w:space="0" w:color="auto"/>
                <w:right w:val="none" w:sz="0" w:space="0" w:color="auto"/>
              </w:divBdr>
            </w:div>
          </w:divsChild>
        </w:div>
        <w:div w:id="12995076">
          <w:marLeft w:val="0"/>
          <w:marRight w:val="0"/>
          <w:marTop w:val="0"/>
          <w:marBottom w:val="90"/>
          <w:divBdr>
            <w:top w:val="none" w:sz="0" w:space="0" w:color="auto"/>
            <w:left w:val="none" w:sz="0" w:space="0" w:color="auto"/>
            <w:bottom w:val="none" w:sz="0" w:space="0" w:color="auto"/>
            <w:right w:val="none" w:sz="0" w:space="0" w:color="auto"/>
          </w:divBdr>
          <w:divsChild>
            <w:div w:id="496265176">
              <w:marLeft w:val="0"/>
              <w:marRight w:val="0"/>
              <w:marTop w:val="0"/>
              <w:marBottom w:val="0"/>
              <w:divBdr>
                <w:top w:val="none" w:sz="0" w:space="0" w:color="auto"/>
                <w:left w:val="none" w:sz="0" w:space="0" w:color="auto"/>
                <w:bottom w:val="none" w:sz="0" w:space="0" w:color="auto"/>
                <w:right w:val="none" w:sz="0" w:space="0" w:color="auto"/>
              </w:divBdr>
            </w:div>
          </w:divsChild>
        </w:div>
        <w:div w:id="441993752">
          <w:marLeft w:val="0"/>
          <w:marRight w:val="0"/>
          <w:marTop w:val="0"/>
          <w:marBottom w:val="0"/>
          <w:divBdr>
            <w:top w:val="none" w:sz="0" w:space="0" w:color="auto"/>
            <w:left w:val="none" w:sz="0" w:space="0" w:color="auto"/>
            <w:bottom w:val="none" w:sz="0" w:space="0" w:color="auto"/>
            <w:right w:val="none" w:sz="0" w:space="0" w:color="auto"/>
          </w:divBdr>
          <w:divsChild>
            <w:div w:id="65232062">
              <w:marLeft w:val="0"/>
              <w:marRight w:val="0"/>
              <w:marTop w:val="0"/>
              <w:marBottom w:val="0"/>
              <w:divBdr>
                <w:top w:val="none" w:sz="0" w:space="0" w:color="auto"/>
                <w:left w:val="none" w:sz="0" w:space="0" w:color="auto"/>
                <w:bottom w:val="none" w:sz="0" w:space="0" w:color="auto"/>
                <w:right w:val="none" w:sz="0" w:space="0" w:color="auto"/>
              </w:divBdr>
              <w:divsChild>
                <w:div w:id="1720203068">
                  <w:marLeft w:val="0"/>
                  <w:marRight w:val="0"/>
                  <w:marTop w:val="0"/>
                  <w:marBottom w:val="0"/>
                  <w:divBdr>
                    <w:top w:val="none" w:sz="0" w:space="0" w:color="auto"/>
                    <w:left w:val="none" w:sz="0" w:space="0" w:color="auto"/>
                    <w:bottom w:val="none" w:sz="0" w:space="0" w:color="auto"/>
                    <w:right w:val="none" w:sz="0" w:space="0" w:color="auto"/>
                  </w:divBdr>
                  <w:divsChild>
                    <w:div w:id="443307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236370">
          <w:marLeft w:val="0"/>
          <w:marRight w:val="0"/>
          <w:marTop w:val="0"/>
          <w:marBottom w:val="0"/>
          <w:divBdr>
            <w:top w:val="none" w:sz="0" w:space="0" w:color="auto"/>
            <w:left w:val="none" w:sz="0" w:space="0" w:color="auto"/>
            <w:bottom w:val="none" w:sz="0" w:space="0" w:color="auto"/>
            <w:right w:val="none" w:sz="0" w:space="0" w:color="auto"/>
          </w:divBdr>
          <w:divsChild>
            <w:div w:id="1985231904">
              <w:marLeft w:val="0"/>
              <w:marRight w:val="0"/>
              <w:marTop w:val="0"/>
              <w:marBottom w:val="0"/>
              <w:divBdr>
                <w:top w:val="none" w:sz="0" w:space="0" w:color="auto"/>
                <w:left w:val="none" w:sz="0" w:space="0" w:color="auto"/>
                <w:bottom w:val="none" w:sz="0" w:space="0" w:color="auto"/>
                <w:right w:val="none" w:sz="0" w:space="0" w:color="auto"/>
              </w:divBdr>
            </w:div>
          </w:divsChild>
        </w:div>
        <w:div w:id="1877304602">
          <w:marLeft w:val="149"/>
          <w:marRight w:val="0"/>
          <w:marTop w:val="0"/>
          <w:marBottom w:val="0"/>
          <w:divBdr>
            <w:top w:val="none" w:sz="0" w:space="0" w:color="auto"/>
            <w:left w:val="none" w:sz="0" w:space="0" w:color="auto"/>
            <w:bottom w:val="single" w:sz="6" w:space="0" w:color="E4EAEF"/>
            <w:right w:val="none" w:sz="0" w:space="0" w:color="auto"/>
          </w:divBdr>
          <w:divsChild>
            <w:div w:id="1593464084">
              <w:marLeft w:val="0"/>
              <w:marRight w:val="0"/>
              <w:marTop w:val="0"/>
              <w:marBottom w:val="90"/>
              <w:divBdr>
                <w:top w:val="none" w:sz="0" w:space="0" w:color="auto"/>
                <w:left w:val="none" w:sz="0" w:space="0" w:color="auto"/>
                <w:bottom w:val="none" w:sz="0" w:space="0" w:color="auto"/>
                <w:right w:val="none" w:sz="0" w:space="0" w:color="auto"/>
              </w:divBdr>
              <w:divsChild>
                <w:div w:id="1726559208">
                  <w:marLeft w:val="0"/>
                  <w:marRight w:val="0"/>
                  <w:marTop w:val="0"/>
                  <w:marBottom w:val="0"/>
                  <w:divBdr>
                    <w:top w:val="none" w:sz="0" w:space="0" w:color="auto"/>
                    <w:left w:val="none" w:sz="0" w:space="0" w:color="auto"/>
                    <w:bottom w:val="none" w:sz="0" w:space="0" w:color="auto"/>
                    <w:right w:val="none" w:sz="0" w:space="0" w:color="auto"/>
                  </w:divBdr>
                </w:div>
              </w:divsChild>
            </w:div>
            <w:div w:id="1640106117">
              <w:marLeft w:val="0"/>
              <w:marRight w:val="0"/>
              <w:marTop w:val="0"/>
              <w:marBottom w:val="0"/>
              <w:divBdr>
                <w:top w:val="none" w:sz="0" w:space="0" w:color="auto"/>
                <w:left w:val="none" w:sz="0" w:space="0" w:color="auto"/>
                <w:bottom w:val="none" w:sz="0" w:space="0" w:color="auto"/>
                <w:right w:val="none" w:sz="0" w:space="0" w:color="auto"/>
              </w:divBdr>
              <w:divsChild>
                <w:div w:id="2013757088">
                  <w:marLeft w:val="0"/>
                  <w:marRight w:val="0"/>
                  <w:marTop w:val="0"/>
                  <w:marBottom w:val="0"/>
                  <w:divBdr>
                    <w:top w:val="none" w:sz="0" w:space="0" w:color="auto"/>
                    <w:left w:val="none" w:sz="0" w:space="0" w:color="auto"/>
                    <w:bottom w:val="none" w:sz="0" w:space="0" w:color="auto"/>
                    <w:right w:val="none" w:sz="0" w:space="0" w:color="auto"/>
                  </w:divBdr>
                  <w:divsChild>
                    <w:div w:id="1322005330">
                      <w:marLeft w:val="0"/>
                      <w:marRight w:val="0"/>
                      <w:marTop w:val="0"/>
                      <w:marBottom w:val="0"/>
                      <w:divBdr>
                        <w:top w:val="none" w:sz="0" w:space="0" w:color="auto"/>
                        <w:left w:val="none" w:sz="0" w:space="0" w:color="auto"/>
                        <w:bottom w:val="none" w:sz="0" w:space="0" w:color="auto"/>
                        <w:right w:val="none" w:sz="0" w:space="0" w:color="auto"/>
                      </w:divBdr>
                      <w:divsChild>
                        <w:div w:id="843276397">
                          <w:marLeft w:val="0"/>
                          <w:marRight w:val="0"/>
                          <w:marTop w:val="0"/>
                          <w:marBottom w:val="0"/>
                          <w:divBdr>
                            <w:top w:val="none" w:sz="0" w:space="0" w:color="auto"/>
                            <w:left w:val="none" w:sz="0" w:space="0" w:color="auto"/>
                            <w:bottom w:val="none" w:sz="0" w:space="0" w:color="auto"/>
                            <w:right w:val="none" w:sz="0" w:space="0" w:color="auto"/>
                          </w:divBdr>
                          <w:divsChild>
                            <w:div w:id="197101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0472537">
          <w:marLeft w:val="0"/>
          <w:marRight w:val="0"/>
          <w:marTop w:val="0"/>
          <w:marBottom w:val="0"/>
          <w:divBdr>
            <w:top w:val="none" w:sz="0" w:space="0" w:color="auto"/>
            <w:left w:val="none" w:sz="0" w:space="0" w:color="auto"/>
            <w:bottom w:val="none" w:sz="0" w:space="0" w:color="auto"/>
            <w:right w:val="none" w:sz="0" w:space="0" w:color="auto"/>
          </w:divBdr>
          <w:divsChild>
            <w:div w:id="1303195852">
              <w:marLeft w:val="0"/>
              <w:marRight w:val="0"/>
              <w:marTop w:val="0"/>
              <w:marBottom w:val="0"/>
              <w:divBdr>
                <w:top w:val="none" w:sz="0" w:space="0" w:color="auto"/>
                <w:left w:val="none" w:sz="0" w:space="0" w:color="auto"/>
                <w:bottom w:val="none" w:sz="0" w:space="0" w:color="auto"/>
                <w:right w:val="none" w:sz="0" w:space="0" w:color="auto"/>
              </w:divBdr>
            </w:div>
          </w:divsChild>
        </w:div>
        <w:div w:id="1370106553">
          <w:marLeft w:val="149"/>
          <w:marRight w:val="0"/>
          <w:marTop w:val="0"/>
          <w:marBottom w:val="0"/>
          <w:divBdr>
            <w:top w:val="none" w:sz="0" w:space="0" w:color="auto"/>
            <w:left w:val="none" w:sz="0" w:space="0" w:color="auto"/>
            <w:bottom w:val="single" w:sz="6" w:space="0" w:color="E4EAEF"/>
            <w:right w:val="none" w:sz="0" w:space="0" w:color="auto"/>
          </w:divBdr>
          <w:divsChild>
            <w:div w:id="1035084506">
              <w:marLeft w:val="0"/>
              <w:marRight w:val="0"/>
              <w:marTop w:val="0"/>
              <w:marBottom w:val="90"/>
              <w:divBdr>
                <w:top w:val="none" w:sz="0" w:space="0" w:color="auto"/>
                <w:left w:val="none" w:sz="0" w:space="0" w:color="auto"/>
                <w:bottom w:val="none" w:sz="0" w:space="0" w:color="auto"/>
                <w:right w:val="none" w:sz="0" w:space="0" w:color="auto"/>
              </w:divBdr>
              <w:divsChild>
                <w:div w:id="2142722966">
                  <w:marLeft w:val="0"/>
                  <w:marRight w:val="0"/>
                  <w:marTop w:val="0"/>
                  <w:marBottom w:val="0"/>
                  <w:divBdr>
                    <w:top w:val="none" w:sz="0" w:space="0" w:color="auto"/>
                    <w:left w:val="none" w:sz="0" w:space="0" w:color="auto"/>
                    <w:bottom w:val="none" w:sz="0" w:space="0" w:color="auto"/>
                    <w:right w:val="none" w:sz="0" w:space="0" w:color="auto"/>
                  </w:divBdr>
                </w:div>
              </w:divsChild>
            </w:div>
            <w:div w:id="1231771142">
              <w:marLeft w:val="0"/>
              <w:marRight w:val="0"/>
              <w:marTop w:val="0"/>
              <w:marBottom w:val="0"/>
              <w:divBdr>
                <w:top w:val="none" w:sz="0" w:space="0" w:color="auto"/>
                <w:left w:val="none" w:sz="0" w:space="0" w:color="auto"/>
                <w:bottom w:val="none" w:sz="0" w:space="0" w:color="auto"/>
                <w:right w:val="none" w:sz="0" w:space="0" w:color="auto"/>
              </w:divBdr>
              <w:divsChild>
                <w:div w:id="535041544">
                  <w:marLeft w:val="0"/>
                  <w:marRight w:val="0"/>
                  <w:marTop w:val="0"/>
                  <w:marBottom w:val="0"/>
                  <w:divBdr>
                    <w:top w:val="none" w:sz="0" w:space="0" w:color="auto"/>
                    <w:left w:val="none" w:sz="0" w:space="0" w:color="auto"/>
                    <w:bottom w:val="none" w:sz="0" w:space="0" w:color="auto"/>
                    <w:right w:val="none" w:sz="0" w:space="0" w:color="auto"/>
                  </w:divBdr>
                  <w:divsChild>
                    <w:div w:id="273825086">
                      <w:marLeft w:val="0"/>
                      <w:marRight w:val="0"/>
                      <w:marTop w:val="0"/>
                      <w:marBottom w:val="0"/>
                      <w:divBdr>
                        <w:top w:val="none" w:sz="0" w:space="0" w:color="auto"/>
                        <w:left w:val="none" w:sz="0" w:space="0" w:color="auto"/>
                        <w:bottom w:val="none" w:sz="0" w:space="0" w:color="auto"/>
                        <w:right w:val="none" w:sz="0" w:space="0" w:color="auto"/>
                      </w:divBdr>
                      <w:divsChild>
                        <w:div w:id="33076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2789299">
          <w:marLeft w:val="0"/>
          <w:marRight w:val="0"/>
          <w:marTop w:val="0"/>
          <w:marBottom w:val="0"/>
          <w:divBdr>
            <w:top w:val="none" w:sz="0" w:space="0" w:color="auto"/>
            <w:left w:val="none" w:sz="0" w:space="0" w:color="auto"/>
            <w:bottom w:val="none" w:sz="0" w:space="0" w:color="auto"/>
            <w:right w:val="none" w:sz="0" w:space="0" w:color="auto"/>
          </w:divBdr>
          <w:divsChild>
            <w:div w:id="83963098">
              <w:marLeft w:val="0"/>
              <w:marRight w:val="0"/>
              <w:marTop w:val="0"/>
              <w:marBottom w:val="0"/>
              <w:divBdr>
                <w:top w:val="none" w:sz="0" w:space="0" w:color="auto"/>
                <w:left w:val="none" w:sz="0" w:space="0" w:color="auto"/>
                <w:bottom w:val="none" w:sz="0" w:space="0" w:color="auto"/>
                <w:right w:val="none" w:sz="0" w:space="0" w:color="auto"/>
              </w:divBdr>
            </w:div>
          </w:divsChild>
        </w:div>
        <w:div w:id="1149637007">
          <w:marLeft w:val="149"/>
          <w:marRight w:val="0"/>
          <w:marTop w:val="0"/>
          <w:marBottom w:val="0"/>
          <w:divBdr>
            <w:top w:val="none" w:sz="0" w:space="0" w:color="auto"/>
            <w:left w:val="none" w:sz="0" w:space="0" w:color="auto"/>
            <w:bottom w:val="single" w:sz="6" w:space="0" w:color="E4EAEF"/>
            <w:right w:val="none" w:sz="0" w:space="0" w:color="auto"/>
          </w:divBdr>
          <w:divsChild>
            <w:div w:id="204487805">
              <w:marLeft w:val="0"/>
              <w:marRight w:val="0"/>
              <w:marTop w:val="0"/>
              <w:marBottom w:val="90"/>
              <w:divBdr>
                <w:top w:val="none" w:sz="0" w:space="0" w:color="auto"/>
                <w:left w:val="none" w:sz="0" w:space="0" w:color="auto"/>
                <w:bottom w:val="none" w:sz="0" w:space="0" w:color="auto"/>
                <w:right w:val="none" w:sz="0" w:space="0" w:color="auto"/>
              </w:divBdr>
              <w:divsChild>
                <w:div w:id="1048796944">
                  <w:marLeft w:val="0"/>
                  <w:marRight w:val="0"/>
                  <w:marTop w:val="0"/>
                  <w:marBottom w:val="0"/>
                  <w:divBdr>
                    <w:top w:val="none" w:sz="0" w:space="0" w:color="auto"/>
                    <w:left w:val="none" w:sz="0" w:space="0" w:color="auto"/>
                    <w:bottom w:val="none" w:sz="0" w:space="0" w:color="auto"/>
                    <w:right w:val="none" w:sz="0" w:space="0" w:color="auto"/>
                  </w:divBdr>
                </w:div>
              </w:divsChild>
            </w:div>
            <w:div w:id="93945129">
              <w:marLeft w:val="0"/>
              <w:marRight w:val="0"/>
              <w:marTop w:val="0"/>
              <w:marBottom w:val="0"/>
              <w:divBdr>
                <w:top w:val="none" w:sz="0" w:space="0" w:color="auto"/>
                <w:left w:val="none" w:sz="0" w:space="0" w:color="auto"/>
                <w:bottom w:val="none" w:sz="0" w:space="0" w:color="auto"/>
                <w:right w:val="none" w:sz="0" w:space="0" w:color="auto"/>
              </w:divBdr>
              <w:divsChild>
                <w:div w:id="837964272">
                  <w:marLeft w:val="0"/>
                  <w:marRight w:val="0"/>
                  <w:marTop w:val="0"/>
                  <w:marBottom w:val="0"/>
                  <w:divBdr>
                    <w:top w:val="none" w:sz="0" w:space="0" w:color="auto"/>
                    <w:left w:val="none" w:sz="0" w:space="0" w:color="auto"/>
                    <w:bottom w:val="none" w:sz="0" w:space="0" w:color="auto"/>
                    <w:right w:val="none" w:sz="0" w:space="0" w:color="auto"/>
                  </w:divBdr>
                  <w:divsChild>
                    <w:div w:id="602108417">
                      <w:marLeft w:val="0"/>
                      <w:marRight w:val="0"/>
                      <w:marTop w:val="0"/>
                      <w:marBottom w:val="0"/>
                      <w:divBdr>
                        <w:top w:val="none" w:sz="0" w:space="0" w:color="auto"/>
                        <w:left w:val="none" w:sz="0" w:space="0" w:color="auto"/>
                        <w:bottom w:val="none" w:sz="0" w:space="0" w:color="auto"/>
                        <w:right w:val="none" w:sz="0" w:space="0" w:color="auto"/>
                      </w:divBdr>
                      <w:divsChild>
                        <w:div w:id="939948518">
                          <w:marLeft w:val="0"/>
                          <w:marRight w:val="0"/>
                          <w:marTop w:val="0"/>
                          <w:marBottom w:val="0"/>
                          <w:divBdr>
                            <w:top w:val="none" w:sz="0" w:space="0" w:color="auto"/>
                            <w:left w:val="none" w:sz="0" w:space="0" w:color="auto"/>
                            <w:bottom w:val="none" w:sz="0" w:space="0" w:color="auto"/>
                            <w:right w:val="none" w:sz="0" w:space="0" w:color="auto"/>
                          </w:divBdr>
                          <w:divsChild>
                            <w:div w:id="81430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0840141">
          <w:marLeft w:val="0"/>
          <w:marRight w:val="0"/>
          <w:marTop w:val="0"/>
          <w:marBottom w:val="0"/>
          <w:divBdr>
            <w:top w:val="none" w:sz="0" w:space="0" w:color="auto"/>
            <w:left w:val="none" w:sz="0" w:space="0" w:color="auto"/>
            <w:bottom w:val="none" w:sz="0" w:space="0" w:color="auto"/>
            <w:right w:val="none" w:sz="0" w:space="0" w:color="auto"/>
          </w:divBdr>
          <w:divsChild>
            <w:div w:id="1576892965">
              <w:marLeft w:val="0"/>
              <w:marRight w:val="0"/>
              <w:marTop w:val="0"/>
              <w:marBottom w:val="0"/>
              <w:divBdr>
                <w:top w:val="none" w:sz="0" w:space="0" w:color="auto"/>
                <w:left w:val="none" w:sz="0" w:space="0" w:color="auto"/>
                <w:bottom w:val="none" w:sz="0" w:space="0" w:color="auto"/>
                <w:right w:val="none" w:sz="0" w:space="0" w:color="auto"/>
              </w:divBdr>
              <w:divsChild>
                <w:div w:id="273250205">
                  <w:marLeft w:val="0"/>
                  <w:marRight w:val="0"/>
                  <w:marTop w:val="0"/>
                  <w:marBottom w:val="0"/>
                  <w:divBdr>
                    <w:top w:val="none" w:sz="0" w:space="0" w:color="auto"/>
                    <w:left w:val="none" w:sz="0" w:space="0" w:color="auto"/>
                    <w:bottom w:val="none" w:sz="0" w:space="0" w:color="auto"/>
                    <w:right w:val="none" w:sz="0" w:space="0" w:color="auto"/>
                  </w:divBdr>
                  <w:divsChild>
                    <w:div w:id="128064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660793">
      <w:bodyDiv w:val="1"/>
      <w:marLeft w:val="0"/>
      <w:marRight w:val="0"/>
      <w:marTop w:val="0"/>
      <w:marBottom w:val="0"/>
      <w:divBdr>
        <w:top w:val="none" w:sz="0" w:space="0" w:color="auto"/>
        <w:left w:val="none" w:sz="0" w:space="0" w:color="auto"/>
        <w:bottom w:val="none" w:sz="0" w:space="0" w:color="auto"/>
        <w:right w:val="none" w:sz="0" w:space="0" w:color="auto"/>
      </w:divBdr>
      <w:divsChild>
        <w:div w:id="1614509926">
          <w:marLeft w:val="36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0776360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59402662">
      <w:bodyDiv w:val="1"/>
      <w:marLeft w:val="0"/>
      <w:marRight w:val="0"/>
      <w:marTop w:val="0"/>
      <w:marBottom w:val="0"/>
      <w:divBdr>
        <w:top w:val="none" w:sz="0" w:space="0" w:color="auto"/>
        <w:left w:val="none" w:sz="0" w:space="0" w:color="auto"/>
        <w:bottom w:val="none" w:sz="0" w:space="0" w:color="auto"/>
        <w:right w:val="none" w:sz="0" w:space="0" w:color="auto"/>
      </w:divBdr>
    </w:div>
    <w:div w:id="1076127526">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2605954">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493321">
      <w:bodyDiv w:val="1"/>
      <w:marLeft w:val="0"/>
      <w:marRight w:val="0"/>
      <w:marTop w:val="0"/>
      <w:marBottom w:val="0"/>
      <w:divBdr>
        <w:top w:val="none" w:sz="0" w:space="0" w:color="auto"/>
        <w:left w:val="none" w:sz="0" w:space="0" w:color="auto"/>
        <w:bottom w:val="none" w:sz="0" w:space="0" w:color="auto"/>
        <w:right w:val="none" w:sz="0" w:space="0" w:color="auto"/>
      </w:divBdr>
    </w:div>
    <w:div w:id="1260331825">
      <w:bodyDiv w:val="1"/>
      <w:marLeft w:val="0"/>
      <w:marRight w:val="0"/>
      <w:marTop w:val="0"/>
      <w:marBottom w:val="0"/>
      <w:divBdr>
        <w:top w:val="none" w:sz="0" w:space="0" w:color="auto"/>
        <w:left w:val="none" w:sz="0" w:space="0" w:color="auto"/>
        <w:bottom w:val="none" w:sz="0" w:space="0" w:color="auto"/>
        <w:right w:val="none" w:sz="0" w:space="0" w:color="auto"/>
      </w:divBdr>
    </w:div>
    <w:div w:id="1303727874">
      <w:bodyDiv w:val="1"/>
      <w:marLeft w:val="0"/>
      <w:marRight w:val="0"/>
      <w:marTop w:val="0"/>
      <w:marBottom w:val="0"/>
      <w:divBdr>
        <w:top w:val="none" w:sz="0" w:space="0" w:color="auto"/>
        <w:left w:val="none" w:sz="0" w:space="0" w:color="auto"/>
        <w:bottom w:val="none" w:sz="0" w:space="0" w:color="auto"/>
        <w:right w:val="none" w:sz="0" w:space="0" w:color="auto"/>
      </w:divBdr>
      <w:divsChild>
        <w:div w:id="110172599">
          <w:marLeft w:val="547"/>
          <w:marRight w:val="0"/>
          <w:marTop w:val="0"/>
          <w:marBottom w:val="0"/>
          <w:divBdr>
            <w:top w:val="none" w:sz="0" w:space="0" w:color="auto"/>
            <w:left w:val="none" w:sz="0" w:space="0" w:color="auto"/>
            <w:bottom w:val="none" w:sz="0" w:space="0" w:color="auto"/>
            <w:right w:val="none" w:sz="0" w:space="0" w:color="auto"/>
          </w:divBdr>
        </w:div>
        <w:div w:id="2146776074">
          <w:marLeft w:val="1166"/>
          <w:marRight w:val="0"/>
          <w:marTop w:val="0"/>
          <w:marBottom w:val="0"/>
          <w:divBdr>
            <w:top w:val="none" w:sz="0" w:space="0" w:color="auto"/>
            <w:left w:val="none" w:sz="0" w:space="0" w:color="auto"/>
            <w:bottom w:val="none" w:sz="0" w:space="0" w:color="auto"/>
            <w:right w:val="none" w:sz="0" w:space="0" w:color="auto"/>
          </w:divBdr>
        </w:div>
        <w:div w:id="67582825">
          <w:marLeft w:val="1166"/>
          <w:marRight w:val="0"/>
          <w:marTop w:val="0"/>
          <w:marBottom w:val="0"/>
          <w:divBdr>
            <w:top w:val="none" w:sz="0" w:space="0" w:color="auto"/>
            <w:left w:val="none" w:sz="0" w:space="0" w:color="auto"/>
            <w:bottom w:val="none" w:sz="0" w:space="0" w:color="auto"/>
            <w:right w:val="none" w:sz="0" w:space="0" w:color="auto"/>
          </w:divBdr>
        </w:div>
        <w:div w:id="1285505198">
          <w:marLeft w:val="547"/>
          <w:marRight w:val="0"/>
          <w:marTop w:val="0"/>
          <w:marBottom w:val="0"/>
          <w:divBdr>
            <w:top w:val="none" w:sz="0" w:space="0" w:color="auto"/>
            <w:left w:val="none" w:sz="0" w:space="0" w:color="auto"/>
            <w:bottom w:val="none" w:sz="0" w:space="0" w:color="auto"/>
            <w:right w:val="none" w:sz="0" w:space="0" w:color="auto"/>
          </w:divBdr>
        </w:div>
        <w:div w:id="1682121792">
          <w:marLeft w:val="1166"/>
          <w:marRight w:val="0"/>
          <w:marTop w:val="0"/>
          <w:marBottom w:val="0"/>
          <w:divBdr>
            <w:top w:val="none" w:sz="0" w:space="0" w:color="auto"/>
            <w:left w:val="none" w:sz="0" w:space="0" w:color="auto"/>
            <w:bottom w:val="none" w:sz="0" w:space="0" w:color="auto"/>
            <w:right w:val="none" w:sz="0" w:space="0" w:color="auto"/>
          </w:divBdr>
        </w:div>
        <w:div w:id="1775855158">
          <w:marLeft w:val="1166"/>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4044154">
      <w:bodyDiv w:val="1"/>
      <w:marLeft w:val="0"/>
      <w:marRight w:val="0"/>
      <w:marTop w:val="0"/>
      <w:marBottom w:val="0"/>
      <w:divBdr>
        <w:top w:val="none" w:sz="0" w:space="0" w:color="auto"/>
        <w:left w:val="none" w:sz="0" w:space="0" w:color="auto"/>
        <w:bottom w:val="none" w:sz="0" w:space="0" w:color="auto"/>
        <w:right w:val="none" w:sz="0" w:space="0" w:color="auto"/>
      </w:divBdr>
    </w:div>
    <w:div w:id="1362970600">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8502291">
      <w:bodyDiv w:val="1"/>
      <w:marLeft w:val="0"/>
      <w:marRight w:val="0"/>
      <w:marTop w:val="0"/>
      <w:marBottom w:val="0"/>
      <w:divBdr>
        <w:top w:val="none" w:sz="0" w:space="0" w:color="auto"/>
        <w:left w:val="none" w:sz="0" w:space="0" w:color="auto"/>
        <w:bottom w:val="none" w:sz="0" w:space="0" w:color="auto"/>
        <w:right w:val="none" w:sz="0" w:space="0" w:color="auto"/>
      </w:divBdr>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8857362">
      <w:bodyDiv w:val="1"/>
      <w:marLeft w:val="0"/>
      <w:marRight w:val="0"/>
      <w:marTop w:val="0"/>
      <w:marBottom w:val="0"/>
      <w:divBdr>
        <w:top w:val="none" w:sz="0" w:space="0" w:color="auto"/>
        <w:left w:val="none" w:sz="0" w:space="0" w:color="auto"/>
        <w:bottom w:val="none" w:sz="0" w:space="0" w:color="auto"/>
        <w:right w:val="none" w:sz="0" w:space="0" w:color="auto"/>
      </w:divBdr>
      <w:divsChild>
        <w:div w:id="611127935">
          <w:marLeft w:val="547"/>
          <w:marRight w:val="0"/>
          <w:marTop w:val="0"/>
          <w:marBottom w:val="0"/>
          <w:divBdr>
            <w:top w:val="none" w:sz="0" w:space="0" w:color="auto"/>
            <w:left w:val="none" w:sz="0" w:space="0" w:color="auto"/>
            <w:bottom w:val="none" w:sz="0" w:space="0" w:color="auto"/>
            <w:right w:val="none" w:sz="0" w:space="0" w:color="auto"/>
          </w:divBdr>
        </w:div>
        <w:div w:id="697316306">
          <w:marLeft w:val="1166"/>
          <w:marRight w:val="0"/>
          <w:marTop w:val="0"/>
          <w:marBottom w:val="0"/>
          <w:divBdr>
            <w:top w:val="none" w:sz="0" w:space="0" w:color="auto"/>
            <w:left w:val="none" w:sz="0" w:space="0" w:color="auto"/>
            <w:bottom w:val="none" w:sz="0" w:space="0" w:color="auto"/>
            <w:right w:val="none" w:sz="0" w:space="0" w:color="auto"/>
          </w:divBdr>
        </w:div>
        <w:div w:id="1549604633">
          <w:marLeft w:val="1166"/>
          <w:marRight w:val="0"/>
          <w:marTop w:val="0"/>
          <w:marBottom w:val="0"/>
          <w:divBdr>
            <w:top w:val="none" w:sz="0" w:space="0" w:color="auto"/>
            <w:left w:val="none" w:sz="0" w:space="0" w:color="auto"/>
            <w:bottom w:val="none" w:sz="0" w:space="0" w:color="auto"/>
            <w:right w:val="none" w:sz="0" w:space="0" w:color="auto"/>
          </w:divBdr>
        </w:div>
        <w:div w:id="1686519144">
          <w:marLeft w:val="1166"/>
          <w:marRight w:val="0"/>
          <w:marTop w:val="0"/>
          <w:marBottom w:val="0"/>
          <w:divBdr>
            <w:top w:val="none" w:sz="0" w:space="0" w:color="auto"/>
            <w:left w:val="none" w:sz="0" w:space="0" w:color="auto"/>
            <w:bottom w:val="none" w:sz="0" w:space="0" w:color="auto"/>
            <w:right w:val="none" w:sz="0" w:space="0" w:color="auto"/>
          </w:divBdr>
        </w:div>
        <w:div w:id="636379223">
          <w:marLeft w:val="547"/>
          <w:marRight w:val="0"/>
          <w:marTop w:val="0"/>
          <w:marBottom w:val="0"/>
          <w:divBdr>
            <w:top w:val="none" w:sz="0" w:space="0" w:color="auto"/>
            <w:left w:val="none" w:sz="0" w:space="0" w:color="auto"/>
            <w:bottom w:val="none" w:sz="0" w:space="0" w:color="auto"/>
            <w:right w:val="none" w:sz="0" w:space="0" w:color="auto"/>
          </w:divBdr>
        </w:div>
        <w:div w:id="123735782">
          <w:marLeft w:val="1166"/>
          <w:marRight w:val="0"/>
          <w:marTop w:val="0"/>
          <w:marBottom w:val="0"/>
          <w:divBdr>
            <w:top w:val="none" w:sz="0" w:space="0" w:color="auto"/>
            <w:left w:val="none" w:sz="0" w:space="0" w:color="auto"/>
            <w:bottom w:val="none" w:sz="0" w:space="0" w:color="auto"/>
            <w:right w:val="none" w:sz="0" w:space="0" w:color="auto"/>
          </w:divBdr>
        </w:div>
        <w:div w:id="1520781301">
          <w:marLeft w:val="547"/>
          <w:marRight w:val="0"/>
          <w:marTop w:val="0"/>
          <w:marBottom w:val="0"/>
          <w:divBdr>
            <w:top w:val="none" w:sz="0" w:space="0" w:color="auto"/>
            <w:left w:val="none" w:sz="0" w:space="0" w:color="auto"/>
            <w:bottom w:val="none" w:sz="0" w:space="0" w:color="auto"/>
            <w:right w:val="none" w:sz="0" w:space="0" w:color="auto"/>
          </w:divBdr>
        </w:div>
        <w:div w:id="388695072">
          <w:marLeft w:val="547"/>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581971">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687743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0177457">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912290">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66750758">
      <w:bodyDiv w:val="1"/>
      <w:marLeft w:val="0"/>
      <w:marRight w:val="0"/>
      <w:marTop w:val="0"/>
      <w:marBottom w:val="0"/>
      <w:divBdr>
        <w:top w:val="none" w:sz="0" w:space="0" w:color="auto"/>
        <w:left w:val="none" w:sz="0" w:space="0" w:color="auto"/>
        <w:bottom w:val="none" w:sz="0" w:space="0" w:color="auto"/>
        <w:right w:val="none" w:sz="0" w:space="0" w:color="auto"/>
      </w:divBdr>
      <w:divsChild>
        <w:div w:id="118766137">
          <w:marLeft w:val="547"/>
          <w:marRight w:val="0"/>
          <w:marTop w:val="0"/>
          <w:marBottom w:val="0"/>
          <w:divBdr>
            <w:top w:val="none" w:sz="0" w:space="0" w:color="auto"/>
            <w:left w:val="none" w:sz="0" w:space="0" w:color="auto"/>
            <w:bottom w:val="none" w:sz="0" w:space="0" w:color="auto"/>
            <w:right w:val="none" w:sz="0" w:space="0" w:color="auto"/>
          </w:divBdr>
        </w:div>
        <w:div w:id="1391880987">
          <w:marLeft w:val="1166"/>
          <w:marRight w:val="0"/>
          <w:marTop w:val="0"/>
          <w:marBottom w:val="0"/>
          <w:divBdr>
            <w:top w:val="none" w:sz="0" w:space="0" w:color="auto"/>
            <w:left w:val="none" w:sz="0" w:space="0" w:color="auto"/>
            <w:bottom w:val="none" w:sz="0" w:space="0" w:color="auto"/>
            <w:right w:val="none" w:sz="0" w:space="0" w:color="auto"/>
          </w:divBdr>
        </w:div>
        <w:div w:id="1326323293">
          <w:marLeft w:val="547"/>
          <w:marRight w:val="0"/>
          <w:marTop w:val="0"/>
          <w:marBottom w:val="0"/>
          <w:divBdr>
            <w:top w:val="none" w:sz="0" w:space="0" w:color="auto"/>
            <w:left w:val="none" w:sz="0" w:space="0" w:color="auto"/>
            <w:bottom w:val="none" w:sz="0" w:space="0" w:color="auto"/>
            <w:right w:val="none" w:sz="0" w:space="0" w:color="auto"/>
          </w:divBdr>
        </w:div>
        <w:div w:id="87579147">
          <w:marLeft w:val="547"/>
          <w:marRight w:val="0"/>
          <w:marTop w:val="60"/>
          <w:marBottom w:val="0"/>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682369">
      <w:bodyDiv w:val="1"/>
      <w:marLeft w:val="0"/>
      <w:marRight w:val="0"/>
      <w:marTop w:val="0"/>
      <w:marBottom w:val="0"/>
      <w:divBdr>
        <w:top w:val="none" w:sz="0" w:space="0" w:color="auto"/>
        <w:left w:val="none" w:sz="0" w:space="0" w:color="auto"/>
        <w:bottom w:val="none" w:sz="0" w:space="0" w:color="auto"/>
        <w:right w:val="none" w:sz="0" w:space="0" w:color="auto"/>
      </w:divBdr>
      <w:divsChild>
        <w:div w:id="925110975">
          <w:marLeft w:val="547"/>
          <w:marRight w:val="0"/>
          <w:marTop w:val="0"/>
          <w:marBottom w:val="0"/>
          <w:divBdr>
            <w:top w:val="none" w:sz="0" w:space="0" w:color="auto"/>
            <w:left w:val="none" w:sz="0" w:space="0" w:color="auto"/>
            <w:bottom w:val="none" w:sz="0" w:space="0" w:color="auto"/>
            <w:right w:val="none" w:sz="0" w:space="0" w:color="auto"/>
          </w:divBdr>
        </w:div>
        <w:div w:id="526724995">
          <w:marLeft w:val="1166"/>
          <w:marRight w:val="0"/>
          <w:marTop w:val="0"/>
          <w:marBottom w:val="0"/>
          <w:divBdr>
            <w:top w:val="none" w:sz="0" w:space="0" w:color="auto"/>
            <w:left w:val="none" w:sz="0" w:space="0" w:color="auto"/>
            <w:bottom w:val="none" w:sz="0" w:space="0" w:color="auto"/>
            <w:right w:val="none" w:sz="0" w:space="0" w:color="auto"/>
          </w:divBdr>
        </w:div>
        <w:div w:id="789282372">
          <w:marLeft w:val="1166"/>
          <w:marRight w:val="0"/>
          <w:marTop w:val="0"/>
          <w:marBottom w:val="0"/>
          <w:divBdr>
            <w:top w:val="none" w:sz="0" w:space="0" w:color="auto"/>
            <w:left w:val="none" w:sz="0" w:space="0" w:color="auto"/>
            <w:bottom w:val="none" w:sz="0" w:space="0" w:color="auto"/>
            <w:right w:val="none" w:sz="0" w:space="0" w:color="auto"/>
          </w:divBdr>
        </w:div>
        <w:div w:id="39136575">
          <w:marLeft w:val="547"/>
          <w:marRight w:val="0"/>
          <w:marTop w:val="0"/>
          <w:marBottom w:val="0"/>
          <w:divBdr>
            <w:top w:val="none" w:sz="0" w:space="0" w:color="auto"/>
            <w:left w:val="none" w:sz="0" w:space="0" w:color="auto"/>
            <w:bottom w:val="none" w:sz="0" w:space="0" w:color="auto"/>
            <w:right w:val="none" w:sz="0" w:space="0" w:color="auto"/>
          </w:divBdr>
        </w:div>
        <w:div w:id="745538642">
          <w:marLeft w:val="1166"/>
          <w:marRight w:val="0"/>
          <w:marTop w:val="0"/>
          <w:marBottom w:val="0"/>
          <w:divBdr>
            <w:top w:val="none" w:sz="0" w:space="0" w:color="auto"/>
            <w:left w:val="none" w:sz="0" w:space="0" w:color="auto"/>
            <w:bottom w:val="none" w:sz="0" w:space="0" w:color="auto"/>
            <w:right w:val="none" w:sz="0" w:space="0" w:color="auto"/>
          </w:divBdr>
        </w:div>
        <w:div w:id="367343806">
          <w:marLeft w:val="1166"/>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367136">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631230">
      <w:bodyDiv w:val="1"/>
      <w:marLeft w:val="0"/>
      <w:marRight w:val="0"/>
      <w:marTop w:val="0"/>
      <w:marBottom w:val="0"/>
      <w:divBdr>
        <w:top w:val="none" w:sz="0" w:space="0" w:color="auto"/>
        <w:left w:val="none" w:sz="0" w:space="0" w:color="auto"/>
        <w:bottom w:val="none" w:sz="0" w:space="0" w:color="auto"/>
        <w:right w:val="none" w:sz="0" w:space="0" w:color="auto"/>
      </w:divBdr>
    </w:div>
    <w:div w:id="2033263545">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0471446">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package" Target="embeddings/Microsoft_Visio_Drawing3.vsdx"/><Relationship Id="rId39" Type="http://schemas.openxmlformats.org/officeDocument/2006/relationships/package" Target="embeddings/Microsoft_Visio_Drawing9.vsdx"/><Relationship Id="rId21" Type="http://schemas.openxmlformats.org/officeDocument/2006/relationships/image" Target="media/image11.emf"/><Relationship Id="rId34" Type="http://schemas.openxmlformats.org/officeDocument/2006/relationships/image" Target="media/image19.emf"/><Relationship Id="rId42" Type="http://schemas.openxmlformats.org/officeDocument/2006/relationships/image" Target="media/image23.emf"/><Relationship Id="rId47" Type="http://schemas.openxmlformats.org/officeDocument/2006/relationships/package" Target="embeddings/Microsoft_Visio_Drawing13.vsdx"/><Relationship Id="rId50" Type="http://schemas.openxmlformats.org/officeDocument/2006/relationships/oleObject" Target="embeddings/oleObject2.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2.vsdx"/><Relationship Id="rId29" Type="http://schemas.openxmlformats.org/officeDocument/2006/relationships/image" Target="media/image16.emf"/><Relationship Id="rId11" Type="http://schemas.openxmlformats.org/officeDocument/2006/relationships/package" Target="embeddings/Microsoft_Visio_Drawing1.vsdx"/><Relationship Id="rId24" Type="http://schemas.openxmlformats.org/officeDocument/2006/relationships/image" Target="media/image13.emf"/><Relationship Id="rId32" Type="http://schemas.openxmlformats.org/officeDocument/2006/relationships/package" Target="embeddings/Microsoft_Visio_Drawing6.vsdx"/><Relationship Id="rId37" Type="http://schemas.openxmlformats.org/officeDocument/2006/relationships/package" Target="embeddings/Microsoft_Visio_Drawing8.vsdx"/><Relationship Id="rId40" Type="http://schemas.openxmlformats.org/officeDocument/2006/relationships/image" Target="media/image22.emf"/><Relationship Id="rId45" Type="http://schemas.openxmlformats.org/officeDocument/2006/relationships/package" Target="embeddings/Microsoft_Visio_Drawing12.vsdx"/><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image" Target="media/image9.emf"/><Relationship Id="rId31" Type="http://schemas.openxmlformats.org/officeDocument/2006/relationships/image" Target="media/image17.emf"/><Relationship Id="rId44" Type="http://schemas.openxmlformats.org/officeDocument/2006/relationships/image" Target="media/image24.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5.png"/><Relationship Id="rId22" Type="http://schemas.openxmlformats.org/officeDocument/2006/relationships/image" Target="media/image12.wmf"/><Relationship Id="rId27" Type="http://schemas.openxmlformats.org/officeDocument/2006/relationships/image" Target="media/image15.emf"/><Relationship Id="rId30" Type="http://schemas.openxmlformats.org/officeDocument/2006/relationships/package" Target="embeddings/Microsoft_Visio_Drawing5.vsdx"/><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26.emf"/><Relationship Id="rId8" Type="http://schemas.openxmlformats.org/officeDocument/2006/relationships/image" Target="media/image1.emf"/><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image" Target="media/image25.emf"/><Relationship Id="rId20" Type="http://schemas.openxmlformats.org/officeDocument/2006/relationships/image" Target="media/image10.png"/><Relationship Id="rId41" Type="http://schemas.openxmlformats.org/officeDocument/2006/relationships/package" Target="embeddings/Microsoft_Visio_Drawing10.vsdx"/><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oleObject" Target="embeddings/oleObject1.bin"/><Relationship Id="rId28" Type="http://schemas.openxmlformats.org/officeDocument/2006/relationships/package" Target="embeddings/Microsoft_Visio_Drawing4.vsdx"/><Relationship Id="rId36" Type="http://schemas.openxmlformats.org/officeDocument/2006/relationships/image" Target="media/image20.emf"/><Relationship Id="rId49" Type="http://schemas.openxmlformats.org/officeDocument/2006/relationships/package" Target="embeddings/Microsoft_Visio_Drawing14.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71FA08-D872-4D4C-91F8-FEB25E25A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28</Pages>
  <Words>11855</Words>
  <Characters>67578</Characters>
  <Application>Microsoft Office Word</Application>
  <DocSecurity>0</DocSecurity>
  <Lines>563</Lines>
  <Paragraphs>158</Paragraphs>
  <ScaleCrop>false</ScaleCrop>
  <Company>Vivo</Company>
  <LinksUpToDate>false</LinksUpToDate>
  <CharactersWithSpaces>79275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孙荣荣</dc:creator>
  <cp:keywords/>
  <dc:description/>
  <cp:lastModifiedBy>孙荣荣</cp:lastModifiedBy>
  <cp:revision>5</cp:revision>
  <cp:lastPrinted>2011-08-03T09:36:00Z</cp:lastPrinted>
  <dcterms:created xsi:type="dcterms:W3CDTF">2021-04-07T01:19:00Z</dcterms:created>
  <dcterms:modified xsi:type="dcterms:W3CDTF">2021-04-07T01:40:00Z</dcterms:modified>
</cp:coreProperties>
</file>