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96174" w14:textId="77777777" w:rsidR="00A26BAC" w:rsidRPr="007F0B8E" w:rsidRDefault="00A26BAC" w:rsidP="00A26BAC">
      <w:pPr>
        <w:tabs>
          <w:tab w:val="center" w:pos="4536"/>
          <w:tab w:val="right" w:pos="8280"/>
          <w:tab w:val="right" w:pos="9639"/>
        </w:tabs>
        <w:ind w:right="2"/>
        <w:rPr>
          <w:rFonts w:ascii="Arial" w:eastAsia="Batang" w:hAnsi="Arial" w:cs="Arial"/>
          <w:b/>
          <w:bCs/>
          <w:lang w:val="en-GB"/>
        </w:rPr>
      </w:pPr>
      <w:r w:rsidRPr="007F0B8E">
        <w:rPr>
          <w:rFonts w:ascii="Arial" w:eastAsia="Batang" w:hAnsi="Arial" w:cs="Arial"/>
          <w:b/>
          <w:bCs/>
          <w:lang w:val="en-GB"/>
        </w:rPr>
        <w:t xml:space="preserve">3GPP TSG RAN WG1 </w:t>
      </w:r>
      <w:r w:rsidRPr="00AF4D97">
        <w:rPr>
          <w:rFonts w:ascii="Arial" w:eastAsia="Batang" w:hAnsi="Arial" w:cs="Arial"/>
          <w:b/>
          <w:bCs/>
          <w:lang w:val="en-GB"/>
        </w:rPr>
        <w:t>#104b-e</w:t>
      </w:r>
      <w:r w:rsidRPr="007F0B8E">
        <w:rPr>
          <w:rFonts w:ascii="Arial" w:eastAsia="Batang" w:hAnsi="Arial" w:cs="Arial"/>
          <w:b/>
          <w:bCs/>
          <w:lang w:val="en-GB"/>
        </w:rPr>
        <w:tab/>
      </w:r>
      <w:r w:rsidRPr="007F0B8E">
        <w:rPr>
          <w:rFonts w:ascii="Arial" w:eastAsia="Batang" w:hAnsi="Arial" w:cs="Arial"/>
          <w:b/>
          <w:bCs/>
          <w:lang w:val="en-GB"/>
        </w:rPr>
        <w:tab/>
      </w:r>
      <w:r w:rsidR="00A43283" w:rsidRPr="00A43283">
        <w:rPr>
          <w:rFonts w:ascii="Arial" w:eastAsia="Batang" w:hAnsi="Arial" w:cs="Arial"/>
          <w:b/>
          <w:bCs/>
          <w:lang w:val="en-GB"/>
        </w:rPr>
        <w:t>R1-2102465</w:t>
      </w:r>
    </w:p>
    <w:p w14:paraId="275C51A5" w14:textId="77777777" w:rsidR="00A26BAC" w:rsidRPr="007F0B8E" w:rsidRDefault="00A26BAC" w:rsidP="00A26BAC">
      <w:pPr>
        <w:tabs>
          <w:tab w:val="center" w:pos="4536"/>
          <w:tab w:val="right" w:pos="9072"/>
        </w:tabs>
        <w:rPr>
          <w:rFonts w:ascii="Arial" w:eastAsia="Batang" w:hAnsi="Arial" w:cs="Arial"/>
          <w:b/>
          <w:bCs/>
          <w:lang w:val="en-GB"/>
        </w:rPr>
      </w:pPr>
      <w:r w:rsidRPr="00AF4D97">
        <w:rPr>
          <w:rFonts w:ascii="Arial" w:eastAsia="Batang" w:hAnsi="Arial" w:cs="Arial"/>
          <w:b/>
          <w:bCs/>
          <w:lang w:val="en-GB"/>
        </w:rPr>
        <w:t>e-Meeting, April 12</w:t>
      </w:r>
      <w:r w:rsidRPr="00AF4D97">
        <w:rPr>
          <w:rFonts w:ascii="Arial" w:eastAsia="Batang" w:hAnsi="Arial" w:cs="Arial"/>
          <w:b/>
          <w:bCs/>
          <w:vertAlign w:val="superscript"/>
          <w:lang w:val="en-GB"/>
        </w:rPr>
        <w:t>th</w:t>
      </w:r>
      <w:r w:rsidRPr="00AF4D97">
        <w:rPr>
          <w:rFonts w:ascii="Arial" w:eastAsia="Batang" w:hAnsi="Arial" w:cs="Arial"/>
          <w:b/>
          <w:bCs/>
          <w:lang w:val="en-GB"/>
        </w:rPr>
        <w:t xml:space="preserve"> – 20</w:t>
      </w:r>
      <w:r w:rsidRPr="00AF4D97">
        <w:rPr>
          <w:rFonts w:ascii="Arial" w:eastAsia="Batang" w:hAnsi="Arial" w:cs="Arial"/>
          <w:b/>
          <w:bCs/>
          <w:vertAlign w:val="superscript"/>
          <w:lang w:val="en-GB"/>
        </w:rPr>
        <w:t>th</w:t>
      </w:r>
      <w:r w:rsidRPr="00AF4D97">
        <w:rPr>
          <w:rFonts w:ascii="Arial" w:eastAsia="Batang" w:hAnsi="Arial" w:cs="Arial"/>
          <w:b/>
          <w:bCs/>
          <w:lang w:val="en-GB"/>
        </w:rPr>
        <w:t>, 2021</w:t>
      </w:r>
    </w:p>
    <w:p w14:paraId="1BB4EAC1" w14:textId="77777777" w:rsidR="00A26BAC" w:rsidRPr="007F0B8E" w:rsidRDefault="00A26BAC" w:rsidP="00A26BAC">
      <w:pPr>
        <w:pBdr>
          <w:top w:val="single" w:sz="4" w:space="1" w:color="auto"/>
        </w:pBdr>
        <w:spacing w:after="0"/>
        <w:jc w:val="left"/>
        <w:rPr>
          <w:b/>
          <w:kern w:val="2"/>
          <w:lang w:eastAsia="zh-CN"/>
        </w:rPr>
      </w:pPr>
    </w:p>
    <w:p w14:paraId="069EB05B" w14:textId="77777777" w:rsidR="00A26BAC" w:rsidRPr="00BE6603" w:rsidRDefault="00A26BAC" w:rsidP="00A26BAC">
      <w:pPr>
        <w:spacing w:after="60"/>
        <w:jc w:val="left"/>
        <w:rPr>
          <w:rFonts w:ascii="Arial" w:eastAsia="Batang" w:hAnsi="Arial" w:cs="Arial"/>
          <w:b/>
          <w:bCs/>
          <w:lang w:val="en-GB"/>
        </w:rPr>
      </w:pPr>
      <w:r>
        <w:rPr>
          <w:rFonts w:ascii="Arial" w:eastAsia="Batang" w:hAnsi="Arial" w:cs="Arial"/>
          <w:b/>
          <w:bCs/>
          <w:lang w:val="en-GB"/>
        </w:rPr>
        <w:t>Agenda Item:  8.8.1.3</w:t>
      </w:r>
    </w:p>
    <w:p w14:paraId="10E0360E" w14:textId="77777777"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Pr>
          <w:rFonts w:ascii="Arial" w:eastAsia="Batang" w:hAnsi="Arial" w:cs="Arial"/>
          <w:b/>
          <w:bCs/>
          <w:lang w:val="en-GB"/>
        </w:rPr>
        <w:t xml:space="preserve"> Communications</w:t>
      </w:r>
    </w:p>
    <w:p w14:paraId="048663E6" w14:textId="77777777"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Pr="00A26BAC">
        <w:rPr>
          <w:rFonts w:ascii="Arial" w:eastAsia="Batang" w:hAnsi="Arial" w:cs="Arial"/>
          <w:b/>
          <w:bCs/>
          <w:lang w:val="en-GB"/>
        </w:rPr>
        <w:t>Consideration on joint channel estimation over multi-PUSCH</w:t>
      </w:r>
    </w:p>
    <w:p w14:paraId="32B3137F" w14:textId="77777777" w:rsidR="00A26BAC" w:rsidRPr="00BE6603" w:rsidRDefault="00A26BAC" w:rsidP="00A26BA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AFFB7AB" w14:textId="77777777" w:rsidR="00A26BAC" w:rsidRPr="00AF261F" w:rsidRDefault="00A26BAC" w:rsidP="00A26BAC">
      <w:pPr>
        <w:pBdr>
          <w:bottom w:val="single" w:sz="4" w:space="1" w:color="auto"/>
        </w:pBdr>
        <w:spacing w:after="0"/>
        <w:jc w:val="left"/>
        <w:rPr>
          <w:b/>
          <w:sz w:val="16"/>
          <w:szCs w:val="16"/>
        </w:rPr>
      </w:pPr>
    </w:p>
    <w:p w14:paraId="5F35EE5D" w14:textId="77777777" w:rsidR="00A26BAC" w:rsidRDefault="00A26BAC" w:rsidP="00A26BAC">
      <w:pPr>
        <w:pStyle w:val="1"/>
        <w:rPr>
          <w:lang w:eastAsia="zh-CN"/>
        </w:rPr>
      </w:pPr>
      <w:bookmarkStart w:id="0" w:name="_Ref124589705"/>
      <w:bookmarkStart w:id="1" w:name="_Ref129681862"/>
      <w:r>
        <w:rPr>
          <w:rFonts w:hint="eastAsia"/>
          <w:lang w:eastAsia="zh-CN"/>
        </w:rPr>
        <w:t>Introduction</w:t>
      </w:r>
    </w:p>
    <w:bookmarkEnd w:id="0"/>
    <w:bookmarkEnd w:id="1"/>
    <w:p w14:paraId="33065E6C" w14:textId="75DBA334" w:rsidR="00A0432B" w:rsidRDefault="00A0432B" w:rsidP="008E6D5F">
      <w:pPr>
        <w:rPr>
          <w:rFonts w:eastAsia="宋体"/>
          <w:kern w:val="2"/>
          <w:sz w:val="21"/>
          <w:szCs w:val="21"/>
          <w:lang w:eastAsia="zh-CN"/>
        </w:rPr>
      </w:pPr>
      <w:r w:rsidRPr="00435F87">
        <w:rPr>
          <w:rFonts w:eastAsia="宋体"/>
          <w:kern w:val="2"/>
          <w:sz w:val="21"/>
          <w:szCs w:val="21"/>
          <w:lang w:eastAsia="zh-CN"/>
        </w:rPr>
        <w:t>In RAN1</w:t>
      </w:r>
      <w:r w:rsidR="00C51385" w:rsidRPr="00435F87">
        <w:rPr>
          <w:rFonts w:eastAsia="宋体"/>
          <w:kern w:val="2"/>
          <w:sz w:val="21"/>
          <w:szCs w:val="21"/>
          <w:lang w:eastAsia="zh-CN"/>
        </w:rPr>
        <w:t>#</w:t>
      </w:r>
      <w:r w:rsidR="00087E9B" w:rsidRPr="00435F87">
        <w:rPr>
          <w:rFonts w:eastAsia="宋体"/>
          <w:kern w:val="2"/>
          <w:sz w:val="21"/>
          <w:szCs w:val="21"/>
          <w:lang w:eastAsia="zh-CN"/>
        </w:rPr>
        <w:t>103e</w:t>
      </w:r>
      <w:r w:rsidR="00C51385" w:rsidRPr="00435F87">
        <w:rPr>
          <w:rFonts w:eastAsia="宋体"/>
          <w:kern w:val="2"/>
          <w:sz w:val="21"/>
          <w:szCs w:val="21"/>
          <w:lang w:eastAsia="zh-CN"/>
        </w:rPr>
        <w:t>, an LS regarding</w:t>
      </w:r>
      <w:r w:rsidR="001E3087">
        <w:rPr>
          <w:rFonts w:eastAsia="宋体"/>
          <w:kern w:val="2"/>
          <w:sz w:val="21"/>
          <w:szCs w:val="21"/>
          <w:lang w:eastAsia="zh-CN"/>
        </w:rPr>
        <w:t xml:space="preserve"> </w:t>
      </w:r>
      <w:r w:rsidR="00087E9B" w:rsidRPr="00435F87">
        <w:rPr>
          <w:rFonts w:eastAsia="宋体"/>
          <w:kern w:val="2"/>
          <w:sz w:val="21"/>
          <w:szCs w:val="21"/>
          <w:lang w:eastAsia="zh-CN"/>
        </w:rPr>
        <w:t>PUCCH and PUSCH repetition</w:t>
      </w:r>
      <w:r w:rsidR="00C51385" w:rsidRPr="00435F87">
        <w:rPr>
          <w:rFonts w:eastAsia="宋体"/>
          <w:kern w:val="2"/>
          <w:sz w:val="21"/>
          <w:szCs w:val="21"/>
          <w:lang w:eastAsia="zh-CN"/>
        </w:rPr>
        <w:t xml:space="preserve"> issues was sent to RAN4</w:t>
      </w:r>
      <w:r w:rsidR="006C2E10">
        <w:rPr>
          <w:rFonts w:eastAsia="宋体"/>
          <w:kern w:val="2"/>
          <w:sz w:val="21"/>
          <w:szCs w:val="21"/>
          <w:lang w:eastAsia="zh-CN"/>
        </w:rPr>
        <w:t xml:space="preserve"> </w:t>
      </w:r>
      <w:r w:rsidR="007B2B90" w:rsidRPr="00545407">
        <w:rPr>
          <w:rFonts w:eastAsia="宋体"/>
          <w:kern w:val="2"/>
          <w:sz w:val="21"/>
          <w:szCs w:val="21"/>
          <w:vertAlign w:val="superscript"/>
          <w:lang w:eastAsia="zh-CN"/>
        </w:rPr>
        <w:t>[1]</w:t>
      </w:r>
      <w:r w:rsidR="008E6D5F">
        <w:rPr>
          <w:rFonts w:eastAsia="宋体"/>
          <w:kern w:val="2"/>
          <w:sz w:val="21"/>
          <w:szCs w:val="21"/>
          <w:lang w:eastAsia="zh-CN"/>
        </w:rPr>
        <w:t>. Questions are shown below:</w:t>
      </w:r>
    </w:p>
    <w:tbl>
      <w:tblPr>
        <w:tblStyle w:val="a9"/>
        <w:tblW w:w="0" w:type="auto"/>
        <w:tblLook w:val="04A0" w:firstRow="1" w:lastRow="0" w:firstColumn="1" w:lastColumn="0" w:noHBand="0" w:noVBand="1"/>
      </w:tblPr>
      <w:tblGrid>
        <w:gridCol w:w="8296"/>
      </w:tblGrid>
      <w:tr w:rsidR="008E6D5F" w14:paraId="217D1388" w14:textId="77777777" w:rsidTr="00435F87">
        <w:tc>
          <w:tcPr>
            <w:tcW w:w="8296" w:type="dxa"/>
          </w:tcPr>
          <w:p w14:paraId="069A2451" w14:textId="77777777" w:rsidR="008E6D5F" w:rsidRPr="00435F87" w:rsidRDefault="008E6D5F" w:rsidP="008E6D5F">
            <w:pPr>
              <w:rPr>
                <w:rFonts w:eastAsia="宋体"/>
                <w:i/>
                <w:kern w:val="2"/>
                <w:sz w:val="21"/>
                <w:szCs w:val="21"/>
                <w:lang w:eastAsia="zh-CN"/>
              </w:rPr>
            </w:pPr>
            <w:r w:rsidRPr="008E6D5F">
              <w:rPr>
                <w:rFonts w:eastAsia="宋体" w:hint="eastAsia"/>
                <w:kern w:val="2"/>
                <w:sz w:val="21"/>
                <w:szCs w:val="21"/>
                <w:lang w:eastAsia="zh-CN"/>
              </w:rPr>
              <w:t>•</w:t>
            </w:r>
            <w:r w:rsidRPr="008E6D5F">
              <w:rPr>
                <w:rFonts w:eastAsia="宋体"/>
                <w:kern w:val="2"/>
                <w:sz w:val="21"/>
                <w:szCs w:val="21"/>
                <w:lang w:eastAsia="zh-CN"/>
              </w:rPr>
              <w:tab/>
            </w:r>
            <w:r w:rsidRPr="00435F87">
              <w:rPr>
                <w:rFonts w:eastAsia="宋体"/>
                <w:i/>
                <w:kern w:val="2"/>
                <w:sz w:val="21"/>
                <w:szCs w:val="21"/>
                <w:lang w:eastAsia="zh-CN"/>
              </w:rPr>
              <w:t xml:space="preserve">Question 1: Under what conditions UE can keep phase continuity cross PUCCH or PUSCH repetitions </w:t>
            </w:r>
          </w:p>
          <w:p w14:paraId="626FECFF" w14:textId="77777777" w:rsidR="008E6D5F" w:rsidRPr="00435F87" w:rsidRDefault="008E6D5F" w:rsidP="008E6D5F">
            <w:pPr>
              <w:rPr>
                <w:rFonts w:eastAsia="宋体"/>
                <w:i/>
                <w:kern w:val="2"/>
                <w:sz w:val="21"/>
                <w:szCs w:val="21"/>
                <w:lang w:eastAsia="zh-CN"/>
              </w:rPr>
            </w:pPr>
            <w:r w:rsidRPr="00435F87">
              <w:rPr>
                <w:rFonts w:eastAsia="宋体" w:hint="eastAsia"/>
                <w:i/>
                <w:kern w:val="2"/>
                <w:sz w:val="21"/>
                <w:szCs w:val="21"/>
                <w:lang w:eastAsia="zh-CN"/>
              </w:rPr>
              <w:t>•</w:t>
            </w:r>
            <w:r w:rsidRPr="00435F87">
              <w:rPr>
                <w:rFonts w:eastAsia="宋体"/>
                <w:i/>
                <w:kern w:val="2"/>
                <w:sz w:val="21"/>
                <w:szCs w:val="21"/>
                <w:lang w:eastAsia="zh-CN"/>
              </w:rPr>
              <w:tab/>
              <w:t>Question 2: Whether back-to-back PUCCH or PUSCH repetitions is one of the conditions required to keep phase continuity cross the repetitions</w:t>
            </w:r>
          </w:p>
          <w:p w14:paraId="71B0AA2A" w14:textId="7AE3EDF7" w:rsidR="008E6D5F" w:rsidRPr="008E6D5F" w:rsidRDefault="008E6D5F" w:rsidP="008E6D5F">
            <w:pPr>
              <w:rPr>
                <w:rFonts w:eastAsia="宋体"/>
                <w:kern w:val="2"/>
                <w:sz w:val="21"/>
                <w:szCs w:val="21"/>
                <w:lang w:eastAsia="zh-CN"/>
              </w:rPr>
            </w:pPr>
            <w:r w:rsidRPr="00435F87">
              <w:rPr>
                <w:rFonts w:eastAsia="宋体" w:hint="eastAsia"/>
                <w:i/>
                <w:kern w:val="2"/>
                <w:sz w:val="21"/>
                <w:szCs w:val="21"/>
                <w:lang w:eastAsia="zh-CN"/>
              </w:rPr>
              <w:t>•</w:t>
            </w:r>
            <w:r w:rsidRPr="00435F87">
              <w:rPr>
                <w:rFonts w:eastAsia="宋体"/>
                <w:i/>
                <w:kern w:val="2"/>
                <w:sz w:val="21"/>
                <w:szCs w:val="21"/>
                <w:lang w:eastAsia="zh-CN"/>
              </w:rPr>
              <w:tab/>
              <w:t>Question 3: Under what conditions UE can meet the power control tolerance level cross PUCCH or PUSCH repetitions</w:t>
            </w:r>
          </w:p>
        </w:tc>
      </w:tr>
    </w:tbl>
    <w:p w14:paraId="166119A6" w14:textId="1E10A73B" w:rsidR="003E3F99" w:rsidRPr="00435F87" w:rsidRDefault="003E3F99" w:rsidP="003E3F99">
      <w:pPr>
        <w:rPr>
          <w:rFonts w:eastAsia="宋体"/>
          <w:kern w:val="2"/>
          <w:sz w:val="21"/>
          <w:szCs w:val="21"/>
          <w:lang w:eastAsia="zh-CN"/>
        </w:rPr>
      </w:pPr>
      <w:r w:rsidRPr="00435F87">
        <w:rPr>
          <w:rFonts w:eastAsia="宋体"/>
          <w:kern w:val="2"/>
          <w:sz w:val="21"/>
          <w:szCs w:val="21"/>
          <w:lang w:eastAsia="zh-CN"/>
        </w:rPr>
        <w:t>The following answer</w:t>
      </w:r>
      <w:r w:rsidR="008E6D5F">
        <w:rPr>
          <w:rFonts w:eastAsia="宋体"/>
          <w:kern w:val="2"/>
          <w:sz w:val="21"/>
          <w:szCs w:val="21"/>
          <w:lang w:eastAsia="zh-CN"/>
        </w:rPr>
        <w:t>s of Q2</w:t>
      </w:r>
      <w:r w:rsidR="006C2E10">
        <w:rPr>
          <w:rFonts w:eastAsia="宋体"/>
          <w:kern w:val="2"/>
          <w:sz w:val="21"/>
          <w:szCs w:val="21"/>
          <w:lang w:eastAsia="zh-CN"/>
        </w:rPr>
        <w:t xml:space="preserve"> are from RAN4#98</w:t>
      </w:r>
      <w:r w:rsidR="006C2E10" w:rsidRPr="00435F87">
        <w:rPr>
          <w:rFonts w:eastAsia="宋体"/>
          <w:kern w:val="2"/>
          <w:sz w:val="21"/>
          <w:szCs w:val="21"/>
          <w:lang w:eastAsia="zh-CN"/>
        </w:rPr>
        <w:t>e</w:t>
      </w:r>
      <w:r w:rsidR="006C2E10" w:rsidRPr="00435F87">
        <w:rPr>
          <w:rFonts w:eastAsia="宋体"/>
          <w:kern w:val="2"/>
          <w:sz w:val="21"/>
          <w:szCs w:val="21"/>
          <w:vertAlign w:val="superscript"/>
          <w:lang w:eastAsia="zh-CN"/>
        </w:rPr>
        <w:t xml:space="preserve"> [</w:t>
      </w:r>
      <w:r w:rsidR="00087E9B" w:rsidRPr="00435F87">
        <w:rPr>
          <w:rFonts w:eastAsia="宋体"/>
          <w:kern w:val="2"/>
          <w:sz w:val="21"/>
          <w:szCs w:val="21"/>
          <w:vertAlign w:val="superscript"/>
          <w:lang w:eastAsia="zh-CN"/>
        </w:rPr>
        <w:t>2</w:t>
      </w:r>
      <w:r w:rsidR="00D82E6C" w:rsidRPr="00435F87">
        <w:rPr>
          <w:rFonts w:eastAsia="宋体"/>
          <w:kern w:val="2"/>
          <w:sz w:val="21"/>
          <w:szCs w:val="21"/>
          <w:vertAlign w:val="superscript"/>
          <w:lang w:eastAsia="zh-CN"/>
        </w:rPr>
        <w:t>]</w:t>
      </w:r>
      <w:r w:rsidR="00961E3D" w:rsidRPr="00435F87">
        <w:rPr>
          <w:rFonts w:eastAsia="宋体"/>
          <w:kern w:val="2"/>
          <w:sz w:val="21"/>
          <w:szCs w:val="21"/>
          <w:lang w:eastAsia="zh-CN"/>
        </w:rPr>
        <w:t>.</w:t>
      </w:r>
    </w:p>
    <w:tbl>
      <w:tblPr>
        <w:tblStyle w:val="a9"/>
        <w:tblW w:w="0" w:type="auto"/>
        <w:tblLook w:val="04A0" w:firstRow="1" w:lastRow="0" w:firstColumn="1" w:lastColumn="0" w:noHBand="0" w:noVBand="1"/>
      </w:tblPr>
      <w:tblGrid>
        <w:gridCol w:w="8296"/>
      </w:tblGrid>
      <w:tr w:rsidR="003E3F99" w14:paraId="6D05575C" w14:textId="77777777" w:rsidTr="00325577">
        <w:tc>
          <w:tcPr>
            <w:tcW w:w="8296" w:type="dxa"/>
          </w:tcPr>
          <w:p w14:paraId="2621A290" w14:textId="77777777" w:rsidR="003E3F99" w:rsidRPr="00435F87" w:rsidRDefault="003E3F99" w:rsidP="00325577">
            <w:pPr>
              <w:pStyle w:val="a7"/>
              <w:numPr>
                <w:ilvl w:val="0"/>
                <w:numId w:val="7"/>
              </w:numPr>
              <w:overflowPunct w:val="0"/>
              <w:adjustRightInd/>
              <w:snapToGrid/>
              <w:spacing w:after="0" w:line="252" w:lineRule="auto"/>
              <w:ind w:firstLineChars="0"/>
              <w:jc w:val="left"/>
              <w:rPr>
                <w:i/>
              </w:rPr>
            </w:pPr>
            <w:r w:rsidRPr="00435F87">
              <w:rPr>
                <w:i/>
              </w:rPr>
              <w:t>Question 2: Whether back-to-back PUCCH or PUSCH repetitions is one of the conditions required to keep phase continuity cross the repetitions.</w:t>
            </w:r>
          </w:p>
          <w:p w14:paraId="73663D0F" w14:textId="77777777" w:rsidR="003E3F99" w:rsidRPr="00435F87" w:rsidRDefault="003E3F99" w:rsidP="00325577">
            <w:pPr>
              <w:pStyle w:val="a7"/>
              <w:numPr>
                <w:ilvl w:val="0"/>
                <w:numId w:val="7"/>
              </w:numPr>
              <w:overflowPunct w:val="0"/>
              <w:adjustRightInd/>
              <w:snapToGrid/>
              <w:spacing w:after="0" w:line="252" w:lineRule="auto"/>
              <w:ind w:firstLineChars="0"/>
              <w:jc w:val="left"/>
              <w:rPr>
                <w:i/>
              </w:rPr>
            </w:pPr>
            <w:r w:rsidRPr="00435F87">
              <w:rPr>
                <w:i/>
                <w:caps/>
              </w:rPr>
              <w:t>RAN4</w:t>
            </w:r>
            <w:r w:rsidRPr="00435F87">
              <w:rPr>
                <w:i/>
              </w:rPr>
              <w:t xml:space="preserve"> Answer for question 2: </w:t>
            </w:r>
          </w:p>
          <w:p w14:paraId="344164FB" w14:textId="77777777" w:rsidR="003E3F99" w:rsidRPr="00435F87" w:rsidRDefault="003E3F99" w:rsidP="00325577">
            <w:pPr>
              <w:pStyle w:val="a7"/>
              <w:numPr>
                <w:ilvl w:val="1"/>
                <w:numId w:val="7"/>
              </w:numPr>
              <w:overflowPunct w:val="0"/>
              <w:adjustRightInd/>
              <w:snapToGrid/>
              <w:spacing w:after="0" w:line="252" w:lineRule="auto"/>
              <w:ind w:firstLineChars="0"/>
              <w:jc w:val="left"/>
              <w:rPr>
                <w:i/>
              </w:rPr>
            </w:pPr>
            <w:r w:rsidRPr="00435F87">
              <w:rPr>
                <w:i/>
              </w:rPr>
              <w:t>For</w:t>
            </w:r>
            <w:r w:rsidRPr="00435F87">
              <w:rPr>
                <w:i/>
                <w:lang w:eastAsia="zh-CN"/>
              </w:rPr>
              <w:t xml:space="preserve"> </w:t>
            </w:r>
            <w:r w:rsidRPr="00435F87">
              <w:rPr>
                <w:i/>
              </w:rPr>
              <w:t xml:space="preserve">back-to-back transmissions </w:t>
            </w:r>
            <w:r w:rsidRPr="00435F87">
              <w:rPr>
                <w:i/>
                <w:lang w:eastAsia="zh-CN"/>
              </w:rPr>
              <w:t xml:space="preserve">with zero gap in-between adjacent transmissions, the conditions under Q1 need to be met </w:t>
            </w:r>
            <w:r w:rsidRPr="00435F87">
              <w:rPr>
                <w:i/>
              </w:rPr>
              <w:t xml:space="preserve">to maintain phase continuity. </w:t>
            </w:r>
          </w:p>
          <w:p w14:paraId="4BCBC6D4" w14:textId="77777777" w:rsidR="003E3F99" w:rsidRPr="00435F87" w:rsidRDefault="003E3F99" w:rsidP="00325577">
            <w:pPr>
              <w:pStyle w:val="a7"/>
              <w:numPr>
                <w:ilvl w:val="1"/>
                <w:numId w:val="7"/>
              </w:numPr>
              <w:overflowPunct w:val="0"/>
              <w:adjustRightInd/>
              <w:snapToGrid/>
              <w:spacing w:after="0" w:line="252" w:lineRule="auto"/>
              <w:ind w:firstLineChars="0"/>
              <w:jc w:val="left"/>
              <w:rPr>
                <w:i/>
              </w:rPr>
            </w:pPr>
            <w:r w:rsidRPr="00435F87">
              <w:rPr>
                <w:i/>
              </w:rPr>
              <w:t>For non-</w:t>
            </w:r>
            <w:r w:rsidRPr="00435F87">
              <w:rPr>
                <w:i/>
                <w:lang w:eastAsia="zh-CN"/>
              </w:rPr>
              <w:t>back-to-back transmission with non-zero gap in-between adjacent transmissions,</w:t>
            </w:r>
            <w:r w:rsidRPr="00435F87">
              <w:rPr>
                <w:i/>
              </w:rPr>
              <w:t xml:space="preserve"> RAN4 concluded that at</w:t>
            </w:r>
            <w:r w:rsidRPr="00435F87">
              <w:rPr>
                <w:i/>
                <w:lang w:eastAsia="zh-CN"/>
              </w:rPr>
              <w:t xml:space="preserve"> </w:t>
            </w:r>
            <w:r w:rsidRPr="00435F87">
              <w:rPr>
                <w:i/>
              </w:rPr>
              <w:t xml:space="preserve">least following additional condition also need to be met in addition to the conditions under Q1: </w:t>
            </w:r>
          </w:p>
          <w:p w14:paraId="63977E18" w14:textId="77777777" w:rsidR="003E3F99" w:rsidRPr="00435F87" w:rsidRDefault="003E3F99" w:rsidP="00325577">
            <w:pPr>
              <w:pStyle w:val="a7"/>
              <w:numPr>
                <w:ilvl w:val="2"/>
                <w:numId w:val="7"/>
              </w:numPr>
              <w:overflowPunct w:val="0"/>
              <w:adjustRightInd/>
              <w:snapToGrid/>
              <w:spacing w:after="0" w:line="252" w:lineRule="auto"/>
              <w:ind w:firstLineChars="0"/>
              <w:jc w:val="left"/>
              <w:rPr>
                <w:i/>
              </w:rPr>
            </w:pPr>
            <w:r w:rsidRPr="00435F87">
              <w:rPr>
                <w:i/>
              </w:rPr>
              <w:t xml:space="preserve">No downlink </w:t>
            </w:r>
            <w:r w:rsidRPr="00435F87">
              <w:rPr>
                <w:i/>
                <w:lang w:eastAsia="zh-CN"/>
              </w:rPr>
              <w:t>re</w:t>
            </w:r>
            <w:r w:rsidRPr="00435F87">
              <w:rPr>
                <w:i/>
              </w:rPr>
              <w:t>ception in-between the PUSCH or PUCCH repetition in the same band for TDD case</w:t>
            </w:r>
          </w:p>
          <w:p w14:paraId="45CD38B5" w14:textId="77777777" w:rsidR="003E3F99" w:rsidRPr="003E3F99" w:rsidRDefault="003E3F99" w:rsidP="00325577">
            <w:pPr>
              <w:pStyle w:val="a7"/>
              <w:numPr>
                <w:ilvl w:val="1"/>
                <w:numId w:val="7"/>
              </w:numPr>
              <w:overflowPunct w:val="0"/>
              <w:adjustRightInd/>
              <w:snapToGrid/>
              <w:spacing w:after="0" w:line="252" w:lineRule="auto"/>
              <w:ind w:firstLineChars="0"/>
              <w:jc w:val="left"/>
              <w:rPr>
                <w:rFonts w:eastAsia="宋体"/>
                <w:kern w:val="2"/>
                <w:sz w:val="21"/>
                <w:szCs w:val="21"/>
                <w:lang w:eastAsia="zh-CN"/>
              </w:rPr>
            </w:pPr>
            <w:r w:rsidRPr="00435F87">
              <w:rPr>
                <w:i/>
              </w:rPr>
              <w:t xml:space="preserve">In scenario of no more than </w:t>
            </w:r>
            <w:r w:rsidRPr="00C51385">
              <w:rPr>
                <w:i/>
              </w:rPr>
              <w:t>X</w:t>
            </w:r>
            <w:r w:rsidRPr="00435F87">
              <w:rPr>
                <w:i/>
              </w:rPr>
              <w:t xml:space="preserve"> un-scheduled OFDM symbols in-between the PUSCH or PUCCH repetition (e.g., </w:t>
            </w:r>
            <w:r w:rsidRPr="00C51385">
              <w:rPr>
                <w:i/>
              </w:rPr>
              <w:t>X</w:t>
            </w:r>
            <w:r w:rsidRPr="00435F87">
              <w:rPr>
                <w:i/>
              </w:rPr>
              <w:t xml:space="preserve"> = 0, 1, 2, …, 14), and scenario of other physical signals/channels in-between PUCCH or PUSCH repetitions from the UE perspective, e.g., SRS or PUCCH transmission in-between the PUSCH repetition for the UE, RAN4 is still discussing if X can be non-zero value and UE can maintain phase continuity  </w:t>
            </w:r>
          </w:p>
        </w:tc>
      </w:tr>
    </w:tbl>
    <w:p w14:paraId="00F55BF0" w14:textId="141E8B71" w:rsidR="00A26BAC" w:rsidRDefault="0034429D" w:rsidP="00A26BAC">
      <w:pPr>
        <w:rPr>
          <w:rFonts w:eastAsia="宋体"/>
          <w:kern w:val="2"/>
          <w:sz w:val="21"/>
          <w:szCs w:val="21"/>
          <w:lang w:eastAsia="zh-CN"/>
        </w:rPr>
      </w:pPr>
      <w:r>
        <w:rPr>
          <w:rFonts w:eastAsia="宋体"/>
          <w:kern w:val="2"/>
          <w:sz w:val="21"/>
          <w:szCs w:val="21"/>
          <w:lang w:eastAsia="zh-CN"/>
        </w:rPr>
        <w:t xml:space="preserve"> </w:t>
      </w:r>
      <w:r w:rsidR="00C51385">
        <w:rPr>
          <w:rFonts w:eastAsia="宋体" w:hint="eastAsia"/>
          <w:kern w:val="2"/>
          <w:sz w:val="21"/>
          <w:szCs w:val="21"/>
          <w:lang w:eastAsia="zh-CN"/>
        </w:rPr>
        <w:t>In</w:t>
      </w:r>
      <w:r w:rsidR="00C51385">
        <w:rPr>
          <w:rFonts w:eastAsia="宋体"/>
          <w:kern w:val="2"/>
          <w:sz w:val="21"/>
          <w:szCs w:val="21"/>
          <w:lang w:eastAsia="zh-CN"/>
        </w:rPr>
        <w:t xml:space="preserve"> this contribution, we continue discuss</w:t>
      </w:r>
      <w:r w:rsidR="006C2E10">
        <w:rPr>
          <w:rFonts w:eastAsia="宋体" w:hint="eastAsia"/>
          <w:kern w:val="2"/>
          <w:sz w:val="21"/>
          <w:szCs w:val="21"/>
          <w:lang w:eastAsia="zh-CN"/>
        </w:rPr>
        <w:t>ing</w:t>
      </w:r>
      <w:r w:rsidR="00087E9B" w:rsidRPr="00435F87">
        <w:rPr>
          <w:rFonts w:eastAsia="宋体"/>
          <w:kern w:val="2"/>
          <w:sz w:val="21"/>
          <w:szCs w:val="21"/>
          <w:lang w:eastAsia="zh-CN"/>
        </w:rPr>
        <w:t xml:space="preserve"> joint channel estimation over multi-PUSCH</w:t>
      </w:r>
      <w:r w:rsidR="00C51385">
        <w:rPr>
          <w:rFonts w:eastAsia="宋体"/>
          <w:kern w:val="2"/>
          <w:sz w:val="21"/>
          <w:szCs w:val="21"/>
          <w:lang w:eastAsia="zh-CN"/>
        </w:rPr>
        <w:t xml:space="preserve"> based on RAN4 inputs.</w:t>
      </w:r>
    </w:p>
    <w:p w14:paraId="5FD4AEDF" w14:textId="77777777" w:rsidR="00A26BAC" w:rsidRDefault="003E3F99" w:rsidP="00A26BAC">
      <w:pPr>
        <w:pStyle w:val="1"/>
        <w:rPr>
          <w:lang w:eastAsia="zh-CN"/>
        </w:rPr>
      </w:pPr>
      <w:r>
        <w:rPr>
          <w:lang w:eastAsia="zh-CN"/>
        </w:rPr>
        <w:t>Use cases</w:t>
      </w:r>
    </w:p>
    <w:tbl>
      <w:tblPr>
        <w:tblStyle w:val="a9"/>
        <w:tblW w:w="0" w:type="auto"/>
        <w:tblLook w:val="04A0" w:firstRow="1" w:lastRow="0" w:firstColumn="1" w:lastColumn="0" w:noHBand="0" w:noVBand="1"/>
      </w:tblPr>
      <w:tblGrid>
        <w:gridCol w:w="8296"/>
      </w:tblGrid>
      <w:tr w:rsidR="003E3F99" w14:paraId="5F15236F" w14:textId="77777777" w:rsidTr="003E3F99">
        <w:tc>
          <w:tcPr>
            <w:tcW w:w="8296" w:type="dxa"/>
          </w:tcPr>
          <w:p w14:paraId="7D45930D" w14:textId="77777777" w:rsidR="003E3F99" w:rsidRPr="00435F87" w:rsidRDefault="003E3F99" w:rsidP="003E3F99">
            <w:pPr>
              <w:rPr>
                <w:rFonts w:eastAsia="宋体"/>
                <w:i/>
                <w:szCs w:val="20"/>
              </w:rPr>
            </w:pPr>
            <w:r w:rsidRPr="00435F87">
              <w:rPr>
                <w:i/>
                <w:szCs w:val="20"/>
                <w:highlight w:val="green"/>
              </w:rPr>
              <w:t>Agreements:</w:t>
            </w:r>
          </w:p>
          <w:p w14:paraId="7127508E" w14:textId="77777777" w:rsidR="003E3F99" w:rsidRPr="00435F87" w:rsidRDefault="003E3F99" w:rsidP="003E3F99">
            <w:pPr>
              <w:pStyle w:val="a7"/>
              <w:numPr>
                <w:ilvl w:val="0"/>
                <w:numId w:val="8"/>
              </w:numPr>
              <w:overflowPunct w:val="0"/>
              <w:snapToGrid/>
              <w:spacing w:after="0"/>
              <w:ind w:left="714" w:firstLineChars="0" w:hanging="357"/>
              <w:contextualSpacing/>
              <w:jc w:val="left"/>
              <w:textAlignment w:val="baseline"/>
              <w:rPr>
                <w:i/>
                <w:lang w:eastAsia="ko-KR"/>
              </w:rPr>
            </w:pPr>
            <w:r w:rsidRPr="00435F87">
              <w:rPr>
                <w:i/>
                <w:lang w:eastAsia="ko-KR"/>
              </w:rPr>
              <w:t>Following potential use cases are considered for joint channel estimation for PUSCH:</w:t>
            </w:r>
          </w:p>
          <w:p w14:paraId="0C4A5B17" w14:textId="77777777" w:rsidR="003E3F99" w:rsidRPr="00435F87" w:rsidRDefault="003E3F99" w:rsidP="003E3F99">
            <w:pPr>
              <w:pStyle w:val="a7"/>
              <w:numPr>
                <w:ilvl w:val="1"/>
                <w:numId w:val="8"/>
              </w:numPr>
              <w:overflowPunct w:val="0"/>
              <w:snapToGrid/>
              <w:spacing w:after="0"/>
              <w:ind w:firstLineChars="0"/>
              <w:contextualSpacing/>
              <w:jc w:val="left"/>
              <w:textAlignment w:val="baseline"/>
              <w:rPr>
                <w:i/>
                <w:lang w:eastAsia="ko-KR"/>
              </w:rPr>
            </w:pPr>
            <w:r w:rsidRPr="00435F87">
              <w:rPr>
                <w:i/>
                <w:lang w:eastAsia="ko-KR"/>
              </w:rPr>
              <w:t>Use case 1: back-to-back PUSCH transmissions within one slot.</w:t>
            </w:r>
          </w:p>
          <w:p w14:paraId="1B952C71" w14:textId="77777777" w:rsidR="003E3F99" w:rsidRPr="00435F87" w:rsidRDefault="003E3F99" w:rsidP="003E3F99">
            <w:pPr>
              <w:pStyle w:val="a7"/>
              <w:numPr>
                <w:ilvl w:val="1"/>
                <w:numId w:val="8"/>
              </w:numPr>
              <w:overflowPunct w:val="0"/>
              <w:snapToGrid/>
              <w:spacing w:after="0"/>
              <w:ind w:firstLineChars="0"/>
              <w:contextualSpacing/>
              <w:jc w:val="left"/>
              <w:textAlignment w:val="baseline"/>
              <w:rPr>
                <w:i/>
                <w:lang w:eastAsia="ko-KR"/>
              </w:rPr>
            </w:pPr>
            <w:r w:rsidRPr="00435F87">
              <w:rPr>
                <w:i/>
                <w:lang w:eastAsia="ko-KR"/>
              </w:rPr>
              <w:lastRenderedPageBreak/>
              <w:t>Use case 2: non-back-to-back PUSCH transmissions within one slot.</w:t>
            </w:r>
          </w:p>
          <w:p w14:paraId="44D6AF89" w14:textId="77777777" w:rsidR="003E3F99" w:rsidRPr="00435F87" w:rsidRDefault="003E3F99" w:rsidP="003E3F99">
            <w:pPr>
              <w:pStyle w:val="a7"/>
              <w:numPr>
                <w:ilvl w:val="1"/>
                <w:numId w:val="8"/>
              </w:numPr>
              <w:overflowPunct w:val="0"/>
              <w:snapToGrid/>
              <w:spacing w:after="0"/>
              <w:ind w:firstLineChars="0"/>
              <w:contextualSpacing/>
              <w:jc w:val="left"/>
              <w:textAlignment w:val="baseline"/>
              <w:rPr>
                <w:i/>
                <w:lang w:eastAsia="ko-KR"/>
              </w:rPr>
            </w:pPr>
            <w:r w:rsidRPr="00435F87">
              <w:rPr>
                <w:i/>
                <w:lang w:eastAsia="ko-KR"/>
              </w:rPr>
              <w:t>Use case 3: back-to-back PUSCH transmissions across consecutive slots.</w:t>
            </w:r>
          </w:p>
          <w:p w14:paraId="7B18F55B" w14:textId="77777777" w:rsidR="003E3F99" w:rsidRPr="00435F87" w:rsidRDefault="003E3F99" w:rsidP="003E3F99">
            <w:pPr>
              <w:pStyle w:val="a7"/>
              <w:numPr>
                <w:ilvl w:val="1"/>
                <w:numId w:val="8"/>
              </w:numPr>
              <w:overflowPunct w:val="0"/>
              <w:snapToGrid/>
              <w:spacing w:after="0"/>
              <w:ind w:firstLineChars="0"/>
              <w:contextualSpacing/>
              <w:jc w:val="left"/>
              <w:textAlignment w:val="baseline"/>
              <w:rPr>
                <w:i/>
                <w:lang w:eastAsia="ko-KR"/>
              </w:rPr>
            </w:pPr>
            <w:r w:rsidRPr="00435F87">
              <w:rPr>
                <w:i/>
                <w:lang w:eastAsia="ko-KR"/>
              </w:rPr>
              <w:t>Use case 4: non-back-to-back PUSCH transmissions across consecutive slots.</w:t>
            </w:r>
          </w:p>
          <w:p w14:paraId="0789950E" w14:textId="77777777" w:rsidR="003E3F99" w:rsidRPr="00435F87" w:rsidRDefault="003E3F99" w:rsidP="003E3F99">
            <w:pPr>
              <w:pStyle w:val="a7"/>
              <w:numPr>
                <w:ilvl w:val="1"/>
                <w:numId w:val="8"/>
              </w:numPr>
              <w:overflowPunct w:val="0"/>
              <w:snapToGrid/>
              <w:spacing w:after="0"/>
              <w:ind w:firstLineChars="0"/>
              <w:contextualSpacing/>
              <w:jc w:val="left"/>
              <w:textAlignment w:val="baseline"/>
              <w:rPr>
                <w:i/>
                <w:lang w:eastAsia="ko-KR"/>
              </w:rPr>
            </w:pPr>
            <w:r w:rsidRPr="00435F87">
              <w:rPr>
                <w:i/>
                <w:lang w:eastAsia="ko-KR"/>
              </w:rPr>
              <w:t>Use case 5: PUSCH transmissions across non-consecutive slots.</w:t>
            </w:r>
          </w:p>
          <w:p w14:paraId="4427EA44" w14:textId="77777777" w:rsidR="003E3F99" w:rsidRPr="00435F87" w:rsidRDefault="003E3F99" w:rsidP="003E3F99">
            <w:pPr>
              <w:rPr>
                <w:rFonts w:eastAsia="宋体"/>
                <w:i/>
                <w:color w:val="002060"/>
                <w:szCs w:val="20"/>
              </w:rPr>
            </w:pPr>
            <w:r w:rsidRPr="00435F87">
              <w:rPr>
                <w:i/>
                <w:szCs w:val="20"/>
                <w:lang w:eastAsia="ko-KR"/>
              </w:rPr>
              <w:t>Note: RAN1 assumes “back-to-back PUSCH transmission” has zero gap in-between adjacent PUSCH transmissions.</w:t>
            </w:r>
          </w:p>
          <w:p w14:paraId="4A5304AD" w14:textId="77777777" w:rsidR="003E3F99" w:rsidRPr="00435F87" w:rsidRDefault="003E3F99" w:rsidP="003E3F99">
            <w:pPr>
              <w:overflowPunct w:val="0"/>
              <w:textAlignment w:val="baseline"/>
              <w:rPr>
                <w:rFonts w:eastAsia="Times New Roman"/>
                <w:i/>
                <w:szCs w:val="20"/>
                <w:highlight w:val="green"/>
              </w:rPr>
            </w:pPr>
            <w:r w:rsidRPr="00435F87">
              <w:rPr>
                <w:i/>
                <w:szCs w:val="20"/>
                <w:highlight w:val="green"/>
              </w:rPr>
              <w:t>Agreements:</w:t>
            </w:r>
          </w:p>
          <w:p w14:paraId="6DE72FBF" w14:textId="77777777" w:rsidR="003E3F99" w:rsidRPr="00435F87" w:rsidRDefault="003E3F99" w:rsidP="003E3F99">
            <w:pPr>
              <w:pStyle w:val="a7"/>
              <w:numPr>
                <w:ilvl w:val="0"/>
                <w:numId w:val="9"/>
              </w:numPr>
              <w:adjustRightInd/>
              <w:spacing w:after="0" w:line="252" w:lineRule="auto"/>
              <w:ind w:firstLineChars="0"/>
              <w:rPr>
                <w:i/>
              </w:rPr>
            </w:pPr>
            <w:r w:rsidRPr="00435F87">
              <w:rPr>
                <w:i/>
                <w:lang w:eastAsia="zh-CN"/>
              </w:rPr>
              <w:t xml:space="preserve">For </w:t>
            </w:r>
            <w:r w:rsidRPr="00435F87">
              <w:rPr>
                <w:i/>
              </w:rPr>
              <w:t>back-to-back PUSCH transmissions across consecutive slots, support necessary design aspects (under the condition of power consistency and phase continuity) to enable joint channel estimation at least for the following case:</w:t>
            </w:r>
          </w:p>
          <w:p w14:paraId="591F967D" w14:textId="77777777" w:rsidR="003E3F99" w:rsidRPr="00435F87" w:rsidRDefault="003E3F99" w:rsidP="003E3F99">
            <w:pPr>
              <w:pStyle w:val="a7"/>
              <w:numPr>
                <w:ilvl w:val="1"/>
                <w:numId w:val="9"/>
              </w:numPr>
              <w:adjustRightInd/>
              <w:spacing w:after="0" w:line="252" w:lineRule="auto"/>
              <w:ind w:firstLineChars="0"/>
              <w:rPr>
                <w:i/>
              </w:rPr>
            </w:pPr>
            <w:r w:rsidRPr="00435F87">
              <w:rPr>
                <w:i/>
              </w:rPr>
              <w:t>Over back-to-back PUSCH transmissions (of the same TB) for repetition type A scheduled by dynamic grant or configured grant</w:t>
            </w:r>
          </w:p>
          <w:p w14:paraId="2BDD2D07" w14:textId="77777777" w:rsidR="003E3F99" w:rsidRPr="003E3F99" w:rsidRDefault="003E3F99" w:rsidP="00A26BAC">
            <w:pPr>
              <w:pStyle w:val="a7"/>
              <w:numPr>
                <w:ilvl w:val="1"/>
                <w:numId w:val="9"/>
              </w:numPr>
              <w:adjustRightInd/>
              <w:spacing w:after="0" w:line="252" w:lineRule="auto"/>
              <w:ind w:firstLineChars="0"/>
            </w:pPr>
            <w:r w:rsidRPr="00435F87">
              <w:rPr>
                <w:i/>
              </w:rPr>
              <w:t>FFS details (including possible other cases)</w:t>
            </w:r>
          </w:p>
        </w:tc>
      </w:tr>
    </w:tbl>
    <w:p w14:paraId="48FD3483" w14:textId="5CDC3247" w:rsidR="00C16514" w:rsidRPr="00435F87" w:rsidRDefault="00C16514" w:rsidP="00A26BAC">
      <w:pPr>
        <w:rPr>
          <w:rFonts w:eastAsia="宋体"/>
          <w:kern w:val="2"/>
          <w:sz w:val="21"/>
          <w:szCs w:val="21"/>
          <w:lang w:eastAsia="zh-CN"/>
        </w:rPr>
      </w:pPr>
      <w:r>
        <w:rPr>
          <w:rFonts w:eastAsia="宋体"/>
          <w:kern w:val="2"/>
          <w:sz w:val="21"/>
          <w:szCs w:val="21"/>
          <w:lang w:eastAsia="zh-CN"/>
        </w:rPr>
        <w:lastRenderedPageBreak/>
        <w:t xml:space="preserve">Although </w:t>
      </w:r>
      <w:r w:rsidR="009055AC">
        <w:rPr>
          <w:rFonts w:eastAsia="宋体"/>
          <w:kern w:val="2"/>
          <w:sz w:val="21"/>
          <w:szCs w:val="21"/>
          <w:lang w:eastAsia="zh-CN"/>
        </w:rPr>
        <w:t>five</w:t>
      </w:r>
      <w:r>
        <w:rPr>
          <w:rFonts w:eastAsia="宋体"/>
          <w:kern w:val="2"/>
          <w:sz w:val="21"/>
          <w:szCs w:val="21"/>
          <w:lang w:eastAsia="zh-CN"/>
        </w:rPr>
        <w:t xml:space="preserve"> use cases have been identified during last meeting, not all of them needs to be supported in Rel-17. </w:t>
      </w:r>
      <w:r w:rsidR="00152DB7">
        <w:rPr>
          <w:rFonts w:eastAsia="宋体"/>
          <w:kern w:val="2"/>
          <w:sz w:val="21"/>
          <w:szCs w:val="21"/>
          <w:lang w:eastAsia="zh-CN"/>
        </w:rPr>
        <w:t>Based on</w:t>
      </w:r>
      <w:r>
        <w:rPr>
          <w:rFonts w:eastAsia="宋体"/>
          <w:kern w:val="2"/>
          <w:sz w:val="21"/>
          <w:szCs w:val="21"/>
          <w:lang w:eastAsia="zh-CN"/>
        </w:rPr>
        <w:t xml:space="preserve"> the feedback from RAN4, </w:t>
      </w:r>
      <w:r w:rsidR="00152DB7">
        <w:rPr>
          <w:rFonts w:eastAsia="宋体"/>
          <w:kern w:val="2"/>
          <w:sz w:val="21"/>
          <w:szCs w:val="21"/>
          <w:lang w:eastAsia="zh-CN"/>
        </w:rPr>
        <w:t xml:space="preserve">it is premature </w:t>
      </w:r>
      <w:r>
        <w:rPr>
          <w:rFonts w:eastAsia="宋体"/>
          <w:kern w:val="2"/>
          <w:sz w:val="21"/>
          <w:szCs w:val="21"/>
          <w:lang w:eastAsia="zh-CN"/>
        </w:rPr>
        <w:t xml:space="preserve">for </w:t>
      </w:r>
      <w:r w:rsidRPr="00435F87">
        <w:rPr>
          <w:rFonts w:eastAsia="宋体"/>
          <w:kern w:val="2"/>
          <w:sz w:val="21"/>
          <w:szCs w:val="21"/>
          <w:lang w:eastAsia="zh-CN"/>
        </w:rPr>
        <w:t xml:space="preserve">non-back-to-back PUSCH transmissions </w:t>
      </w:r>
      <w:r w:rsidR="00152DB7" w:rsidRPr="00435F87">
        <w:rPr>
          <w:rFonts w:eastAsia="宋体"/>
          <w:kern w:val="2"/>
          <w:sz w:val="21"/>
          <w:szCs w:val="21"/>
          <w:lang w:eastAsia="zh-CN"/>
        </w:rPr>
        <w:t>case and RAN4 need</w:t>
      </w:r>
      <w:r w:rsidR="00102A38" w:rsidRPr="00435F87">
        <w:rPr>
          <w:rFonts w:eastAsia="宋体"/>
          <w:kern w:val="2"/>
          <w:sz w:val="21"/>
          <w:szCs w:val="21"/>
          <w:lang w:eastAsia="zh-CN"/>
        </w:rPr>
        <w:t>s</w:t>
      </w:r>
      <w:r w:rsidR="00152DB7" w:rsidRPr="00435F87">
        <w:rPr>
          <w:rFonts w:eastAsia="宋体"/>
          <w:kern w:val="2"/>
          <w:sz w:val="21"/>
          <w:szCs w:val="21"/>
          <w:lang w:eastAsia="zh-CN"/>
        </w:rPr>
        <w:t xml:space="preserve"> more time and efforts to evaluate. Considering R</w:t>
      </w:r>
      <w:r w:rsidR="00F8213C">
        <w:rPr>
          <w:rFonts w:eastAsia="宋体" w:hint="eastAsia"/>
          <w:kern w:val="2"/>
          <w:sz w:val="21"/>
          <w:szCs w:val="21"/>
          <w:lang w:eastAsia="zh-CN"/>
        </w:rPr>
        <w:t>AN</w:t>
      </w:r>
      <w:r w:rsidR="00152DB7" w:rsidRPr="00435F87">
        <w:rPr>
          <w:rFonts w:eastAsia="宋体"/>
          <w:kern w:val="2"/>
          <w:sz w:val="21"/>
          <w:szCs w:val="21"/>
          <w:lang w:eastAsia="zh-CN"/>
        </w:rPr>
        <w:t xml:space="preserve">4 workload, non-back-to-back case should be </w:t>
      </w:r>
      <w:r w:rsidR="00102A38" w:rsidRPr="00435F87">
        <w:rPr>
          <w:rFonts w:eastAsia="宋体"/>
          <w:kern w:val="2"/>
          <w:sz w:val="21"/>
          <w:szCs w:val="21"/>
          <w:lang w:eastAsia="zh-CN"/>
        </w:rPr>
        <w:t xml:space="preserve">removed from </w:t>
      </w:r>
      <w:r w:rsidR="00152DB7" w:rsidRPr="00435F87">
        <w:rPr>
          <w:rFonts w:eastAsia="宋体"/>
          <w:kern w:val="2"/>
          <w:sz w:val="21"/>
          <w:szCs w:val="21"/>
          <w:lang w:eastAsia="zh-CN"/>
        </w:rPr>
        <w:t>Rel-17. In addition, even</w:t>
      </w:r>
      <w:r w:rsidRPr="00435F87">
        <w:rPr>
          <w:rFonts w:eastAsia="宋体"/>
          <w:kern w:val="2"/>
          <w:sz w:val="21"/>
          <w:szCs w:val="21"/>
          <w:lang w:eastAsia="zh-CN"/>
        </w:rPr>
        <w:t xml:space="preserve"> </w:t>
      </w:r>
      <w:r w:rsidR="00152DB7" w:rsidRPr="00435F87">
        <w:rPr>
          <w:rFonts w:eastAsia="宋体"/>
          <w:kern w:val="2"/>
          <w:sz w:val="21"/>
          <w:szCs w:val="21"/>
          <w:lang w:eastAsia="zh-CN"/>
        </w:rPr>
        <w:t>only</w:t>
      </w:r>
      <w:r w:rsidRPr="00435F87">
        <w:rPr>
          <w:rFonts w:eastAsia="宋体"/>
          <w:kern w:val="2"/>
          <w:sz w:val="21"/>
          <w:szCs w:val="21"/>
          <w:lang w:eastAsia="zh-CN"/>
        </w:rPr>
        <w:t xml:space="preserve"> supporting use cases 1/2/5, it will </w:t>
      </w:r>
      <w:r w:rsidR="00152DB7" w:rsidRPr="00435F87">
        <w:rPr>
          <w:rFonts w:eastAsia="宋体"/>
          <w:kern w:val="2"/>
          <w:sz w:val="21"/>
          <w:szCs w:val="21"/>
          <w:lang w:eastAsia="zh-CN"/>
        </w:rPr>
        <w:t xml:space="preserve">still </w:t>
      </w:r>
      <w:r w:rsidRPr="00435F87">
        <w:rPr>
          <w:rFonts w:eastAsia="宋体"/>
          <w:kern w:val="2"/>
          <w:sz w:val="21"/>
          <w:szCs w:val="21"/>
          <w:lang w:eastAsia="zh-CN"/>
        </w:rPr>
        <w:t xml:space="preserve">consume many efforts and time for RAN4 </w:t>
      </w:r>
      <w:r w:rsidR="00102A38" w:rsidRPr="00435F87">
        <w:rPr>
          <w:rFonts w:eastAsia="宋体"/>
          <w:kern w:val="2"/>
          <w:sz w:val="21"/>
          <w:szCs w:val="21"/>
          <w:lang w:eastAsia="zh-CN"/>
        </w:rPr>
        <w:t xml:space="preserve">to do </w:t>
      </w:r>
      <w:r w:rsidRPr="00435F87">
        <w:rPr>
          <w:rFonts w:eastAsia="宋体"/>
          <w:kern w:val="2"/>
          <w:sz w:val="21"/>
          <w:szCs w:val="21"/>
          <w:lang w:eastAsia="zh-CN"/>
        </w:rPr>
        <w:t xml:space="preserve">evaluation and coordination </w:t>
      </w:r>
      <w:r w:rsidR="00102A38" w:rsidRPr="00435F87">
        <w:rPr>
          <w:rFonts w:eastAsia="宋体"/>
          <w:kern w:val="2"/>
          <w:sz w:val="21"/>
          <w:szCs w:val="21"/>
          <w:lang w:eastAsia="zh-CN"/>
        </w:rPr>
        <w:t xml:space="preserve">work </w:t>
      </w:r>
      <w:r w:rsidRPr="00435F87">
        <w:rPr>
          <w:rFonts w:eastAsia="宋体"/>
          <w:kern w:val="2"/>
          <w:sz w:val="21"/>
          <w:szCs w:val="21"/>
          <w:lang w:eastAsia="zh-CN"/>
        </w:rPr>
        <w:t xml:space="preserve">with RAN1. </w:t>
      </w:r>
    </w:p>
    <w:p w14:paraId="34D4619A" w14:textId="5D8E2EDA" w:rsidR="00C16514" w:rsidRPr="00435F87" w:rsidRDefault="00C16514" w:rsidP="00A26BAC">
      <w:pPr>
        <w:rPr>
          <w:rFonts w:eastAsia="宋体"/>
          <w:kern w:val="2"/>
          <w:sz w:val="21"/>
          <w:szCs w:val="21"/>
          <w:lang w:eastAsia="zh-CN"/>
        </w:rPr>
      </w:pPr>
      <w:r w:rsidRPr="00435F87">
        <w:rPr>
          <w:rFonts w:eastAsia="宋体"/>
          <w:kern w:val="2"/>
          <w:sz w:val="21"/>
          <w:szCs w:val="21"/>
          <w:lang w:eastAsia="zh-CN"/>
        </w:rPr>
        <w:t>Besides, within a time window for joint estimation, same TB and different TBs are two options. The latter one will set many strict constraint</w:t>
      </w:r>
      <w:r w:rsidR="00F8213C">
        <w:rPr>
          <w:rFonts w:eastAsia="宋体" w:hint="eastAsia"/>
          <w:kern w:val="2"/>
          <w:sz w:val="21"/>
          <w:szCs w:val="21"/>
          <w:lang w:eastAsia="zh-CN"/>
        </w:rPr>
        <w:t>s</w:t>
      </w:r>
      <w:r w:rsidRPr="00435F87">
        <w:rPr>
          <w:rFonts w:eastAsia="宋体"/>
          <w:kern w:val="2"/>
          <w:sz w:val="21"/>
          <w:szCs w:val="21"/>
          <w:lang w:eastAsia="zh-CN"/>
        </w:rPr>
        <w:t xml:space="preserve"> for scheduling, e.g., same power, same FDRA etc. The scheduling flexibility will</w:t>
      </w:r>
      <w:bookmarkStart w:id="2" w:name="_GoBack"/>
      <w:bookmarkEnd w:id="2"/>
      <w:r w:rsidRPr="00435F87">
        <w:rPr>
          <w:rFonts w:eastAsia="宋体"/>
          <w:kern w:val="2"/>
          <w:sz w:val="21"/>
          <w:szCs w:val="21"/>
          <w:lang w:eastAsia="zh-CN"/>
        </w:rPr>
        <w:t xml:space="preserve"> be severely impacted. </w:t>
      </w:r>
    </w:p>
    <w:p w14:paraId="52B12CE2" w14:textId="2E195CFA" w:rsidR="00A26BAC" w:rsidRPr="008F09AE" w:rsidRDefault="00C16514" w:rsidP="00A26BAC">
      <w:pPr>
        <w:rPr>
          <w:rFonts w:eastAsia="宋体"/>
          <w:kern w:val="2"/>
          <w:sz w:val="21"/>
          <w:szCs w:val="21"/>
          <w:lang w:eastAsia="zh-CN"/>
        </w:rPr>
      </w:pPr>
      <w:r w:rsidRPr="00435F87">
        <w:rPr>
          <w:rFonts w:eastAsia="宋体"/>
          <w:kern w:val="2"/>
          <w:sz w:val="21"/>
          <w:szCs w:val="21"/>
          <w:lang w:eastAsia="zh-CN"/>
        </w:rPr>
        <w:t xml:space="preserve">Thus, we incline to only support back-to-back PUSCH transmissions </w:t>
      </w:r>
      <w:r w:rsidR="00102A38" w:rsidRPr="00435F87">
        <w:rPr>
          <w:rFonts w:eastAsia="宋体"/>
          <w:kern w:val="2"/>
          <w:sz w:val="21"/>
          <w:szCs w:val="21"/>
          <w:lang w:eastAsia="zh-CN"/>
        </w:rPr>
        <w:t xml:space="preserve">with </w:t>
      </w:r>
      <w:r w:rsidR="006C2E10" w:rsidRPr="00435F87">
        <w:rPr>
          <w:rFonts w:eastAsia="宋体"/>
          <w:kern w:val="2"/>
          <w:sz w:val="21"/>
          <w:szCs w:val="21"/>
          <w:lang w:eastAsia="zh-CN"/>
        </w:rPr>
        <w:t>the same</w:t>
      </w:r>
      <w:r w:rsidRPr="00435F87">
        <w:rPr>
          <w:rFonts w:eastAsia="宋体"/>
          <w:kern w:val="2"/>
          <w:sz w:val="21"/>
          <w:szCs w:val="21"/>
          <w:lang w:eastAsia="zh-CN"/>
        </w:rPr>
        <w:t xml:space="preserve"> TB in Rel-17.   </w:t>
      </w:r>
    </w:p>
    <w:p w14:paraId="7213AF11" w14:textId="15B2CF5F" w:rsidR="003E3F99" w:rsidRDefault="00A26BAC" w:rsidP="00A26BAC">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1. </w:t>
      </w:r>
      <w:r w:rsidR="00B83C84">
        <w:rPr>
          <w:rFonts w:eastAsiaTheme="minorEastAsia"/>
          <w:b/>
          <w:i/>
          <w:kern w:val="0"/>
          <w:sz w:val="21"/>
          <w:szCs w:val="21"/>
          <w:lang w:val="en-US" w:eastAsia="zh-CN"/>
        </w:rPr>
        <w:t xml:space="preserve">Only back-to-back PUSCH transmissions </w:t>
      </w:r>
      <w:r w:rsidR="00102A38">
        <w:rPr>
          <w:rFonts w:eastAsiaTheme="minorEastAsia"/>
          <w:b/>
          <w:i/>
          <w:kern w:val="0"/>
          <w:sz w:val="21"/>
          <w:szCs w:val="21"/>
          <w:lang w:val="en-US" w:eastAsia="zh-CN"/>
        </w:rPr>
        <w:t>with the</w:t>
      </w:r>
      <w:r w:rsidR="00B83C84">
        <w:rPr>
          <w:rFonts w:eastAsiaTheme="minorEastAsia"/>
          <w:b/>
          <w:i/>
          <w:kern w:val="0"/>
          <w:sz w:val="21"/>
          <w:szCs w:val="21"/>
          <w:lang w:val="en-US" w:eastAsia="zh-CN"/>
        </w:rPr>
        <w:t xml:space="preserve"> same TB is considered in Rel-17.</w:t>
      </w:r>
    </w:p>
    <w:p w14:paraId="78301EA0" w14:textId="77777777" w:rsidR="003E3F99" w:rsidRDefault="003E3F99" w:rsidP="003E3F99">
      <w:pPr>
        <w:pStyle w:val="1"/>
        <w:rPr>
          <w:lang w:eastAsia="zh-CN"/>
        </w:rPr>
      </w:pPr>
      <w:r>
        <w:rPr>
          <w:lang w:eastAsia="zh-CN"/>
        </w:rPr>
        <w:t>Time window design</w:t>
      </w:r>
    </w:p>
    <w:tbl>
      <w:tblPr>
        <w:tblStyle w:val="a9"/>
        <w:tblW w:w="0" w:type="auto"/>
        <w:tblLook w:val="04A0" w:firstRow="1" w:lastRow="0" w:firstColumn="1" w:lastColumn="0" w:noHBand="0" w:noVBand="1"/>
      </w:tblPr>
      <w:tblGrid>
        <w:gridCol w:w="8296"/>
      </w:tblGrid>
      <w:tr w:rsidR="003E3F99" w14:paraId="449ADEAC" w14:textId="77777777" w:rsidTr="003E3F99">
        <w:tc>
          <w:tcPr>
            <w:tcW w:w="8296" w:type="dxa"/>
          </w:tcPr>
          <w:p w14:paraId="6913DF47" w14:textId="77777777" w:rsidR="003E3F99" w:rsidRPr="00435F87" w:rsidRDefault="003E3F99" w:rsidP="003E3F99">
            <w:pPr>
              <w:rPr>
                <w:i/>
                <w:szCs w:val="20"/>
              </w:rPr>
            </w:pPr>
            <w:r w:rsidRPr="00435F87">
              <w:rPr>
                <w:i/>
                <w:szCs w:val="20"/>
                <w:highlight w:val="green"/>
              </w:rPr>
              <w:t>Agreements:</w:t>
            </w:r>
          </w:p>
          <w:p w14:paraId="3A698A13" w14:textId="77777777" w:rsidR="003E3F99" w:rsidRPr="00435F87" w:rsidRDefault="003E3F99" w:rsidP="003E3F99">
            <w:pPr>
              <w:pStyle w:val="a7"/>
              <w:numPr>
                <w:ilvl w:val="0"/>
                <w:numId w:val="10"/>
              </w:numPr>
              <w:spacing w:after="0" w:line="252" w:lineRule="auto"/>
              <w:ind w:firstLineChars="0"/>
              <w:rPr>
                <w:i/>
              </w:rPr>
            </w:pPr>
            <w:r w:rsidRPr="00435F87">
              <w:rPr>
                <w:i/>
              </w:rPr>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7DE2C83A" w14:textId="77777777" w:rsidR="003E3F99" w:rsidRPr="00435F87" w:rsidRDefault="003E3F99" w:rsidP="003E3F99">
            <w:pPr>
              <w:pStyle w:val="a7"/>
              <w:numPr>
                <w:ilvl w:val="1"/>
                <w:numId w:val="10"/>
              </w:numPr>
              <w:adjustRightInd/>
              <w:spacing w:after="0" w:line="252" w:lineRule="auto"/>
              <w:ind w:firstLineChars="0"/>
              <w:rPr>
                <w:i/>
              </w:rPr>
            </w:pPr>
            <w:r w:rsidRPr="00435F87">
              <w:rPr>
                <w:i/>
              </w:rPr>
              <w:t>FFS: whether the window should be specified</w:t>
            </w:r>
          </w:p>
          <w:p w14:paraId="0028444C" w14:textId="77777777" w:rsidR="003E3F99" w:rsidRPr="00435F87" w:rsidRDefault="003E3F99" w:rsidP="003E3F99">
            <w:pPr>
              <w:pStyle w:val="a7"/>
              <w:numPr>
                <w:ilvl w:val="1"/>
                <w:numId w:val="10"/>
              </w:numPr>
              <w:adjustRightInd/>
              <w:spacing w:after="0" w:line="252" w:lineRule="auto"/>
              <w:ind w:firstLineChars="0"/>
              <w:rPr>
                <w:i/>
              </w:rPr>
            </w:pPr>
            <w:r w:rsidRPr="00435F87">
              <w:rPr>
                <w:i/>
              </w:rPr>
              <w:t>FFS: the length of the time domain window is defined by a set of repetitions/slots/symbols</w:t>
            </w:r>
          </w:p>
          <w:p w14:paraId="23D0C864" w14:textId="77777777" w:rsidR="003E3F99" w:rsidRPr="00435F87" w:rsidRDefault="003E3F99" w:rsidP="003E3F99">
            <w:pPr>
              <w:pStyle w:val="a7"/>
              <w:numPr>
                <w:ilvl w:val="1"/>
                <w:numId w:val="10"/>
              </w:numPr>
              <w:adjustRightInd/>
              <w:spacing w:after="0" w:line="252" w:lineRule="auto"/>
              <w:ind w:firstLineChars="0"/>
              <w:rPr>
                <w:i/>
              </w:rPr>
            </w:pPr>
            <w:r w:rsidRPr="00435F87">
              <w:rPr>
                <w:i/>
              </w:rPr>
              <w:t>FFS: single or multiple time domain windows</w:t>
            </w:r>
          </w:p>
          <w:p w14:paraId="1BA46153" w14:textId="77777777" w:rsidR="003E3F99" w:rsidRPr="00435F87" w:rsidRDefault="003E3F99" w:rsidP="003E3F99">
            <w:pPr>
              <w:pStyle w:val="a7"/>
              <w:numPr>
                <w:ilvl w:val="1"/>
                <w:numId w:val="10"/>
              </w:numPr>
              <w:adjustRightInd/>
              <w:spacing w:after="0" w:line="252" w:lineRule="auto"/>
              <w:ind w:firstLineChars="0"/>
              <w:rPr>
                <w:i/>
              </w:rPr>
            </w:pPr>
            <w:r w:rsidRPr="00435F87">
              <w:rPr>
                <w:i/>
              </w:rPr>
              <w:t>FFS: relation with UE capability</w:t>
            </w:r>
          </w:p>
          <w:p w14:paraId="0C366979" w14:textId="77777777" w:rsidR="003E3F99" w:rsidRPr="00435F87" w:rsidRDefault="003E3F99" w:rsidP="003E3F99">
            <w:pPr>
              <w:pStyle w:val="a7"/>
              <w:numPr>
                <w:ilvl w:val="1"/>
                <w:numId w:val="10"/>
              </w:numPr>
              <w:adjustRightInd/>
              <w:spacing w:after="0" w:line="252" w:lineRule="auto"/>
              <w:ind w:firstLineChars="0"/>
              <w:rPr>
                <w:i/>
              </w:rPr>
            </w:pPr>
            <w:r w:rsidRPr="00435F87">
              <w:rPr>
                <w:i/>
              </w:rPr>
              <w:t>FFS: the time domain window may or may not be configured</w:t>
            </w:r>
          </w:p>
          <w:p w14:paraId="1E7902E7" w14:textId="77777777" w:rsidR="003E3F99" w:rsidRPr="00435F87" w:rsidRDefault="003E3F99" w:rsidP="003E3F99">
            <w:pPr>
              <w:pStyle w:val="a7"/>
              <w:numPr>
                <w:ilvl w:val="1"/>
                <w:numId w:val="10"/>
              </w:numPr>
              <w:spacing w:after="0" w:line="256" w:lineRule="auto"/>
              <w:ind w:firstLineChars="0"/>
              <w:rPr>
                <w:i/>
              </w:rPr>
            </w:pPr>
            <w:r w:rsidRPr="00435F87">
              <w:rPr>
                <w:i/>
              </w:rPr>
              <w:t>FFS: whether the term "time domain window" is used in the specification or replaced by other technical terms</w:t>
            </w:r>
          </w:p>
          <w:p w14:paraId="23711762" w14:textId="77777777" w:rsidR="003E3F99" w:rsidRPr="00D24B5A" w:rsidRDefault="003E3F99" w:rsidP="00D24B5A">
            <w:pPr>
              <w:pStyle w:val="a7"/>
              <w:numPr>
                <w:ilvl w:val="1"/>
                <w:numId w:val="10"/>
              </w:numPr>
              <w:spacing w:after="0" w:line="256" w:lineRule="auto"/>
              <w:ind w:firstLineChars="0"/>
            </w:pPr>
            <w:r w:rsidRPr="00435F87">
              <w:rPr>
                <w:i/>
              </w:rPr>
              <w:t>FFS: Whether the window is determined by the power consistency and phase continuity requirements and/or by other factors is to be decided.</w:t>
            </w:r>
          </w:p>
        </w:tc>
      </w:tr>
    </w:tbl>
    <w:p w14:paraId="045D3EAF" w14:textId="07CA21B8" w:rsidR="008B4C9D" w:rsidRDefault="009055AC" w:rsidP="008B4C9D">
      <w:pPr>
        <w:rPr>
          <w:rFonts w:eastAsia="宋体"/>
          <w:kern w:val="2"/>
          <w:sz w:val="21"/>
          <w:szCs w:val="21"/>
          <w:lang w:eastAsia="zh-CN"/>
        </w:rPr>
      </w:pPr>
      <w:r>
        <w:rPr>
          <w:rFonts w:eastAsia="宋体"/>
          <w:kern w:val="2"/>
          <w:sz w:val="21"/>
          <w:szCs w:val="21"/>
          <w:lang w:eastAsia="zh-CN"/>
        </w:rPr>
        <w:t xml:space="preserve">The concept of time domain window </w:t>
      </w:r>
      <w:r w:rsidR="005E4C32">
        <w:rPr>
          <w:rFonts w:eastAsia="宋体"/>
          <w:kern w:val="2"/>
          <w:sz w:val="21"/>
          <w:szCs w:val="21"/>
          <w:lang w:eastAsia="zh-CN"/>
        </w:rPr>
        <w:t>was</w:t>
      </w:r>
      <w:r>
        <w:rPr>
          <w:rFonts w:eastAsia="宋体"/>
          <w:kern w:val="2"/>
          <w:sz w:val="21"/>
          <w:szCs w:val="21"/>
          <w:lang w:eastAsia="zh-CN"/>
        </w:rPr>
        <w:t xml:space="preserve"> introduced in RAN</w:t>
      </w:r>
      <w:r w:rsidRPr="009055AC">
        <w:rPr>
          <w:rFonts w:eastAsia="宋体" w:hint="eastAsia"/>
          <w:kern w:val="2"/>
          <w:sz w:val="21"/>
          <w:szCs w:val="21"/>
          <w:lang w:eastAsia="zh-CN"/>
        </w:rPr>
        <w:t>1#104e.</w:t>
      </w:r>
      <w:r w:rsidR="004C4B65">
        <w:rPr>
          <w:rFonts w:eastAsia="宋体"/>
          <w:kern w:val="2"/>
          <w:sz w:val="21"/>
          <w:szCs w:val="21"/>
          <w:lang w:eastAsia="zh-CN"/>
        </w:rPr>
        <w:t xml:space="preserve"> </w:t>
      </w:r>
      <w:r w:rsidR="004C4B65">
        <w:rPr>
          <w:rFonts w:eastAsia="宋体" w:hint="eastAsia"/>
          <w:kern w:val="2"/>
          <w:sz w:val="21"/>
          <w:szCs w:val="21"/>
          <w:lang w:eastAsia="zh-CN"/>
        </w:rPr>
        <w:t>From</w:t>
      </w:r>
      <w:r w:rsidR="004C4B65">
        <w:rPr>
          <w:rFonts w:eastAsia="宋体"/>
          <w:kern w:val="2"/>
          <w:sz w:val="21"/>
          <w:szCs w:val="21"/>
          <w:lang w:eastAsia="zh-CN"/>
        </w:rPr>
        <w:t xml:space="preserve"> </w:t>
      </w:r>
      <w:r w:rsidR="004C4B65">
        <w:rPr>
          <w:rFonts w:eastAsia="宋体" w:hint="eastAsia"/>
          <w:kern w:val="2"/>
          <w:sz w:val="21"/>
          <w:szCs w:val="21"/>
          <w:lang w:eastAsia="zh-CN"/>
        </w:rPr>
        <w:t>o</w:t>
      </w:r>
      <w:r w:rsidR="004C4B65">
        <w:rPr>
          <w:rFonts w:eastAsia="宋体"/>
          <w:kern w:val="2"/>
          <w:sz w:val="21"/>
          <w:szCs w:val="21"/>
          <w:lang w:eastAsia="zh-CN"/>
        </w:rPr>
        <w:t>ur view, we need to minimize the specification impact of this new parameter. E</w:t>
      </w:r>
      <w:r w:rsidR="004C4B65">
        <w:rPr>
          <w:rFonts w:eastAsia="宋体" w:hint="eastAsia"/>
          <w:kern w:val="2"/>
          <w:sz w:val="21"/>
          <w:szCs w:val="21"/>
          <w:lang w:eastAsia="zh-CN"/>
        </w:rPr>
        <w:t>ither</w:t>
      </w:r>
      <w:r w:rsidR="004C4B65">
        <w:rPr>
          <w:rFonts w:eastAsia="宋体"/>
          <w:kern w:val="2"/>
          <w:sz w:val="21"/>
          <w:szCs w:val="21"/>
          <w:lang w:eastAsia="zh-CN"/>
        </w:rPr>
        <w:t xml:space="preserve"> explicitly indicated by RRC or DCI is not preferred. </w:t>
      </w:r>
    </w:p>
    <w:p w14:paraId="083A7D05" w14:textId="62EB3F18" w:rsidR="009055AC" w:rsidRPr="008F09AE" w:rsidRDefault="00117798" w:rsidP="008B4C9D">
      <w:pPr>
        <w:rPr>
          <w:rFonts w:eastAsia="宋体"/>
          <w:kern w:val="2"/>
          <w:sz w:val="21"/>
          <w:szCs w:val="21"/>
          <w:lang w:eastAsia="zh-CN"/>
        </w:rPr>
      </w:pPr>
      <w:r>
        <w:rPr>
          <w:rFonts w:eastAsia="宋体" w:hint="eastAsia"/>
          <w:kern w:val="2"/>
          <w:sz w:val="21"/>
          <w:szCs w:val="21"/>
          <w:lang w:eastAsia="zh-CN"/>
        </w:rPr>
        <w:t>A</w:t>
      </w:r>
      <w:r>
        <w:rPr>
          <w:rFonts w:eastAsia="宋体"/>
          <w:kern w:val="2"/>
          <w:sz w:val="21"/>
          <w:szCs w:val="21"/>
          <w:lang w:eastAsia="zh-CN"/>
        </w:rPr>
        <w:t xml:space="preserve">s mentioned earlier, we only support </w:t>
      </w:r>
      <w:r w:rsidRPr="00117798">
        <w:rPr>
          <w:rFonts w:eastAsia="宋体"/>
          <w:kern w:val="2"/>
          <w:sz w:val="21"/>
          <w:szCs w:val="21"/>
          <w:lang w:eastAsia="zh-CN"/>
        </w:rPr>
        <w:t xml:space="preserve">back-to-back PUSCH transmissions </w:t>
      </w:r>
      <w:r w:rsidR="005E4C32">
        <w:rPr>
          <w:rFonts w:eastAsia="宋体"/>
          <w:kern w:val="2"/>
          <w:sz w:val="21"/>
          <w:szCs w:val="21"/>
          <w:lang w:eastAsia="zh-CN"/>
        </w:rPr>
        <w:t>with the</w:t>
      </w:r>
      <w:r w:rsidRPr="00117798">
        <w:rPr>
          <w:rFonts w:eastAsia="宋体"/>
          <w:kern w:val="2"/>
          <w:sz w:val="21"/>
          <w:szCs w:val="21"/>
          <w:lang w:eastAsia="zh-CN"/>
        </w:rPr>
        <w:t xml:space="preserve"> same TB</w:t>
      </w:r>
      <w:r w:rsidR="005E4C32">
        <w:rPr>
          <w:rFonts w:eastAsia="宋体"/>
          <w:kern w:val="2"/>
          <w:sz w:val="21"/>
          <w:szCs w:val="21"/>
          <w:lang w:eastAsia="zh-CN"/>
        </w:rPr>
        <w:t>, which</w:t>
      </w:r>
      <w:r>
        <w:rPr>
          <w:rFonts w:eastAsia="宋体"/>
          <w:kern w:val="2"/>
          <w:sz w:val="21"/>
          <w:szCs w:val="21"/>
          <w:lang w:eastAsia="zh-CN"/>
        </w:rPr>
        <w:t xml:space="preserve"> mean</w:t>
      </w:r>
      <w:r w:rsidR="005E4C32">
        <w:rPr>
          <w:rFonts w:eastAsia="宋体"/>
          <w:kern w:val="2"/>
          <w:sz w:val="21"/>
          <w:szCs w:val="21"/>
          <w:lang w:eastAsia="zh-CN"/>
        </w:rPr>
        <w:t>s</w:t>
      </w:r>
      <w:r>
        <w:rPr>
          <w:rFonts w:eastAsia="宋体"/>
          <w:kern w:val="2"/>
          <w:sz w:val="21"/>
          <w:szCs w:val="21"/>
          <w:lang w:eastAsia="zh-CN"/>
        </w:rPr>
        <w:t xml:space="preserve"> only repetition type A</w:t>
      </w:r>
      <w:r>
        <w:rPr>
          <w:rFonts w:eastAsia="宋体" w:hint="eastAsia"/>
          <w:kern w:val="2"/>
          <w:sz w:val="21"/>
          <w:szCs w:val="21"/>
          <w:lang w:eastAsia="zh-CN"/>
        </w:rPr>
        <w:t xml:space="preserve"> </w:t>
      </w:r>
      <w:r>
        <w:rPr>
          <w:rFonts w:eastAsia="宋体"/>
          <w:kern w:val="2"/>
          <w:sz w:val="21"/>
          <w:szCs w:val="21"/>
          <w:lang w:eastAsia="zh-CN"/>
        </w:rPr>
        <w:t xml:space="preserve">and repetition type B </w:t>
      </w:r>
      <w:r w:rsidR="005E4C32">
        <w:rPr>
          <w:rFonts w:eastAsia="宋体"/>
          <w:kern w:val="2"/>
          <w:sz w:val="21"/>
          <w:szCs w:val="21"/>
          <w:lang w:eastAsia="zh-CN"/>
        </w:rPr>
        <w:t>can be</w:t>
      </w:r>
      <w:r>
        <w:rPr>
          <w:rFonts w:eastAsia="宋体"/>
          <w:kern w:val="2"/>
          <w:sz w:val="21"/>
          <w:szCs w:val="21"/>
          <w:lang w:eastAsia="zh-CN"/>
        </w:rPr>
        <w:t xml:space="preserve"> considered. A natural choice is to use repetition factor as the time window.</w:t>
      </w:r>
    </w:p>
    <w:p w14:paraId="46DADA32" w14:textId="75E05CF9" w:rsidR="003E3F99" w:rsidRPr="00B83C84" w:rsidRDefault="00B83C84" w:rsidP="00A26BAC">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2. For back-to-back PUSCH transmissions </w:t>
      </w:r>
      <w:r w:rsidR="005E4C32">
        <w:rPr>
          <w:rFonts w:eastAsiaTheme="minorEastAsia"/>
          <w:b/>
          <w:i/>
          <w:kern w:val="0"/>
          <w:sz w:val="21"/>
          <w:szCs w:val="21"/>
          <w:lang w:val="en-US" w:eastAsia="zh-CN"/>
        </w:rPr>
        <w:t>with the</w:t>
      </w:r>
      <w:r>
        <w:rPr>
          <w:rFonts w:eastAsiaTheme="minorEastAsia"/>
          <w:b/>
          <w:i/>
          <w:kern w:val="0"/>
          <w:sz w:val="21"/>
          <w:szCs w:val="21"/>
          <w:lang w:val="en-US" w:eastAsia="zh-CN"/>
        </w:rPr>
        <w:t xml:space="preserve"> same TB, time </w:t>
      </w:r>
      <w:r w:rsidR="005E4C32">
        <w:rPr>
          <w:rFonts w:eastAsiaTheme="minorEastAsia"/>
          <w:b/>
          <w:i/>
          <w:kern w:val="0"/>
          <w:sz w:val="21"/>
          <w:szCs w:val="21"/>
          <w:lang w:val="en-US" w:eastAsia="zh-CN"/>
        </w:rPr>
        <w:t xml:space="preserve">domain </w:t>
      </w:r>
      <w:r>
        <w:rPr>
          <w:rFonts w:eastAsiaTheme="minorEastAsia"/>
          <w:b/>
          <w:i/>
          <w:kern w:val="0"/>
          <w:sz w:val="21"/>
          <w:szCs w:val="21"/>
          <w:lang w:val="en-US" w:eastAsia="zh-CN"/>
        </w:rPr>
        <w:t xml:space="preserve">window can </w:t>
      </w:r>
      <w:r>
        <w:rPr>
          <w:rFonts w:eastAsiaTheme="minorEastAsia"/>
          <w:b/>
          <w:i/>
          <w:kern w:val="0"/>
          <w:sz w:val="21"/>
          <w:szCs w:val="21"/>
          <w:lang w:val="en-US" w:eastAsia="zh-CN"/>
        </w:rPr>
        <w:lastRenderedPageBreak/>
        <w:t>be implicitly determined by the repetition factor.</w:t>
      </w:r>
    </w:p>
    <w:p w14:paraId="54F17E8A" w14:textId="77777777" w:rsidR="00A26BAC" w:rsidRPr="00FE52CE" w:rsidRDefault="00A26BAC" w:rsidP="00A26BAC">
      <w:pPr>
        <w:rPr>
          <w:b/>
          <w:i/>
          <w:sz w:val="21"/>
          <w:szCs w:val="21"/>
          <w:lang w:eastAsia="zh-CN"/>
        </w:rPr>
      </w:pPr>
    </w:p>
    <w:p w14:paraId="4F904DD2" w14:textId="77777777" w:rsidR="00A26BAC" w:rsidRDefault="00A26BAC" w:rsidP="00A26BAC">
      <w:pPr>
        <w:pStyle w:val="1"/>
        <w:rPr>
          <w:lang w:eastAsia="zh-CN"/>
        </w:rPr>
      </w:pPr>
      <w:r>
        <w:rPr>
          <w:lang w:eastAsia="zh-CN"/>
        </w:rPr>
        <w:t>Unbalanced DMRS issue</w:t>
      </w:r>
    </w:p>
    <w:tbl>
      <w:tblPr>
        <w:tblStyle w:val="a9"/>
        <w:tblW w:w="0" w:type="auto"/>
        <w:tblLook w:val="04A0" w:firstRow="1" w:lastRow="0" w:firstColumn="1" w:lastColumn="0" w:noHBand="0" w:noVBand="1"/>
      </w:tblPr>
      <w:tblGrid>
        <w:gridCol w:w="8296"/>
      </w:tblGrid>
      <w:tr w:rsidR="00A26BAC" w14:paraId="2AE4571E" w14:textId="77777777" w:rsidTr="00CA3818">
        <w:tc>
          <w:tcPr>
            <w:tcW w:w="8296" w:type="dxa"/>
          </w:tcPr>
          <w:p w14:paraId="6E065B63" w14:textId="77777777" w:rsidR="00A26BAC" w:rsidRPr="00435F87" w:rsidRDefault="00A26BAC" w:rsidP="00CA3818">
            <w:pPr>
              <w:pStyle w:val="Observation"/>
              <w:numPr>
                <w:ilvl w:val="0"/>
                <w:numId w:val="0"/>
              </w:numPr>
              <w:spacing w:after="0"/>
              <w:ind w:left="360" w:hanging="360"/>
              <w:rPr>
                <w:rFonts w:ascii="Times New Roman" w:hAnsi="Times New Roman"/>
                <w:b w:val="0"/>
                <w:i/>
                <w:sz w:val="20"/>
              </w:rPr>
            </w:pPr>
            <w:r w:rsidRPr="00435F87">
              <w:rPr>
                <w:rFonts w:ascii="Times New Roman" w:hAnsi="Times New Roman"/>
                <w:b w:val="0"/>
                <w:i/>
                <w:highlight w:val="green"/>
              </w:rPr>
              <w:t>Agreements</w:t>
            </w:r>
            <w:r w:rsidRPr="00435F87">
              <w:rPr>
                <w:rFonts w:ascii="Times New Roman" w:hAnsi="Times New Roman"/>
                <w:b w:val="0"/>
                <w:i/>
              </w:rPr>
              <w:t>: Capture the followings into the TR</w:t>
            </w:r>
          </w:p>
          <w:p w14:paraId="04ECC69A" w14:textId="77777777" w:rsidR="00A26BAC" w:rsidRPr="00435F87" w:rsidRDefault="00A26BAC" w:rsidP="00A26BAC">
            <w:pPr>
              <w:numPr>
                <w:ilvl w:val="0"/>
                <w:numId w:val="5"/>
              </w:numPr>
              <w:autoSpaceDE/>
              <w:autoSpaceDN/>
              <w:adjustRightInd/>
              <w:snapToGrid/>
              <w:spacing w:after="0"/>
              <w:jc w:val="left"/>
              <w:rPr>
                <w:rFonts w:ascii="Times" w:hAnsi="Times"/>
                <w:i/>
                <w:szCs w:val="20"/>
              </w:rPr>
            </w:pPr>
            <w:r w:rsidRPr="00435F87">
              <w:rPr>
                <w:i/>
                <w:szCs w:val="20"/>
              </w:rPr>
              <w:t>DM-RS balancing among frequency hops was studied. Potential specification impacts include:</w:t>
            </w:r>
          </w:p>
          <w:p w14:paraId="0A8BA923" w14:textId="77777777" w:rsidR="00A26BAC" w:rsidRPr="00DF64BE" w:rsidRDefault="00A26BAC" w:rsidP="00A26BAC">
            <w:pPr>
              <w:numPr>
                <w:ilvl w:val="1"/>
                <w:numId w:val="5"/>
              </w:numPr>
              <w:autoSpaceDE/>
              <w:autoSpaceDN/>
              <w:adjustRightInd/>
              <w:snapToGrid/>
              <w:spacing w:after="0"/>
              <w:jc w:val="left"/>
              <w:rPr>
                <w:bCs/>
              </w:rPr>
            </w:pPr>
            <w:r w:rsidRPr="00435F87">
              <w:rPr>
                <w:i/>
                <w:szCs w:val="20"/>
              </w:rPr>
              <w:t>Related signaling design, DMRS configuration and pattern.</w:t>
            </w:r>
          </w:p>
        </w:tc>
      </w:tr>
    </w:tbl>
    <w:p w14:paraId="14EEE49B" w14:textId="77777777" w:rsidR="00A26BAC" w:rsidRDefault="00A26BAC" w:rsidP="00A26BAC">
      <w:pPr>
        <w:jc w:val="center"/>
        <w:rPr>
          <w:rFonts w:eastAsia="宋体"/>
          <w:kern w:val="2"/>
          <w:sz w:val="21"/>
          <w:szCs w:val="21"/>
          <w:lang w:eastAsia="zh-CN"/>
        </w:rPr>
      </w:pPr>
      <w:r w:rsidRPr="00AA4B5E">
        <w:rPr>
          <w:rFonts w:eastAsia="宋体"/>
          <w:noProof/>
          <w:kern w:val="2"/>
          <w:sz w:val="21"/>
          <w:szCs w:val="21"/>
          <w:lang w:eastAsia="zh-CN"/>
        </w:rPr>
        <w:drawing>
          <wp:inline distT="0" distB="0" distL="0" distR="0" wp14:anchorId="3BC273E9" wp14:editId="2DE585B7">
            <wp:extent cx="3229694" cy="2488564"/>
            <wp:effectExtent l="0" t="0" r="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3229694" cy="2488564"/>
                    </a:xfrm>
                    <a:prstGeom prst="rect">
                      <a:avLst/>
                    </a:prstGeom>
                  </pic:spPr>
                </pic:pic>
              </a:graphicData>
            </a:graphic>
          </wp:inline>
        </w:drawing>
      </w:r>
    </w:p>
    <w:p w14:paraId="2BC4C575" w14:textId="77777777" w:rsidR="00A26BAC" w:rsidRPr="00435F87" w:rsidRDefault="00A26BAC" w:rsidP="00A26BAC">
      <w:pPr>
        <w:pStyle w:val="LGTdoc"/>
        <w:spacing w:afterLines="0" w:after="120" w:line="240" w:lineRule="auto"/>
        <w:jc w:val="center"/>
        <w:rPr>
          <w:b/>
          <w:sz w:val="20"/>
          <w:szCs w:val="20"/>
        </w:rPr>
      </w:pPr>
      <w:r w:rsidRPr="00435F87">
        <w:rPr>
          <w:rFonts w:eastAsiaTheme="minorEastAsia"/>
          <w:b/>
          <w:kern w:val="0"/>
          <w:sz w:val="20"/>
          <w:szCs w:val="20"/>
          <w:lang w:val="en-US" w:eastAsia="en-US"/>
        </w:rPr>
        <w:t>Fig.1 DMRS unbalanced issue</w:t>
      </w:r>
    </w:p>
    <w:p w14:paraId="36D7E75B" w14:textId="710DA8C3" w:rsidR="00A26BAC" w:rsidRDefault="00A26BAC" w:rsidP="00A26BAC">
      <w:pPr>
        <w:rPr>
          <w:sz w:val="21"/>
          <w:szCs w:val="21"/>
          <w:lang w:eastAsia="zh-CN"/>
        </w:rPr>
      </w:pPr>
      <w:r w:rsidRPr="00087E9B">
        <w:rPr>
          <w:rFonts w:eastAsia="宋体"/>
          <w:kern w:val="2"/>
          <w:sz w:val="21"/>
          <w:szCs w:val="21"/>
          <w:lang w:eastAsia="zh-CN"/>
        </w:rPr>
        <w:t>In Rel-15/16</w:t>
      </w:r>
      <w:r w:rsidR="00527259" w:rsidRPr="00087E9B">
        <w:rPr>
          <w:rFonts w:eastAsia="宋体"/>
          <w:kern w:val="2"/>
          <w:sz w:val="21"/>
          <w:szCs w:val="21"/>
          <w:vertAlign w:val="superscript"/>
          <w:lang w:eastAsia="zh-CN"/>
        </w:rPr>
        <w:t>[</w:t>
      </w:r>
      <w:r w:rsidR="001E3087">
        <w:rPr>
          <w:rFonts w:eastAsia="宋体" w:hint="eastAsia"/>
          <w:kern w:val="2"/>
          <w:sz w:val="21"/>
          <w:szCs w:val="21"/>
          <w:vertAlign w:val="superscript"/>
          <w:lang w:eastAsia="zh-CN"/>
        </w:rPr>
        <w:t>3</w:t>
      </w:r>
      <w:r w:rsidR="00527259" w:rsidRPr="00087E9B">
        <w:rPr>
          <w:rFonts w:eastAsia="宋体"/>
          <w:kern w:val="2"/>
          <w:sz w:val="21"/>
          <w:szCs w:val="21"/>
          <w:vertAlign w:val="superscript"/>
          <w:lang w:eastAsia="zh-CN"/>
        </w:rPr>
        <w:t>]</w:t>
      </w:r>
      <w:r w:rsidRPr="00087E9B">
        <w:rPr>
          <w:rFonts w:eastAsia="宋体"/>
          <w:kern w:val="2"/>
          <w:sz w:val="21"/>
          <w:szCs w:val="21"/>
          <w:lang w:eastAsia="zh-CN"/>
        </w:rPr>
        <w:t xml:space="preserve">, for PUSCH mapping type A, if high layer parameter configures </w:t>
      </w:r>
      <w:r w:rsidRPr="00087E9B">
        <w:rPr>
          <w:rFonts w:eastAsia="宋体"/>
          <w:i/>
          <w:kern w:val="2"/>
          <w:sz w:val="21"/>
          <w:szCs w:val="21"/>
          <w:lang w:eastAsia="zh-CN"/>
        </w:rPr>
        <w:t>dmrs-AdditionalPosition= pos1</w:t>
      </w:r>
      <w:r w:rsidRPr="00087E9B">
        <w:rPr>
          <w:rFonts w:eastAsia="宋体"/>
          <w:kern w:val="2"/>
          <w:sz w:val="21"/>
          <w:szCs w:val="21"/>
          <w:lang w:eastAsia="zh-CN"/>
        </w:rPr>
        <w:t xml:space="preserve"> together with </w:t>
      </w:r>
      <m:oMath>
        <m:sSub>
          <m:sSubPr>
            <m:ctrlPr>
              <w:rPr>
                <w:rFonts w:ascii="Cambria Math" w:eastAsia="宋体" w:hAnsi="Cambria Math"/>
                <w:kern w:val="2"/>
                <w:sz w:val="21"/>
                <w:szCs w:val="21"/>
                <w:lang w:eastAsia="zh-CN"/>
              </w:rPr>
            </m:ctrlPr>
          </m:sSubPr>
          <m:e>
            <m:r>
              <w:rPr>
                <w:rFonts w:ascii="Cambria Math" w:eastAsia="宋体" w:hAnsi="Cambria Math"/>
                <w:kern w:val="2"/>
                <w:sz w:val="21"/>
                <w:szCs w:val="21"/>
                <w:lang w:eastAsia="zh-CN"/>
              </w:rPr>
              <m:t>l</m:t>
            </m:r>
          </m:e>
          <m:sub>
            <m:r>
              <m:rPr>
                <m:nor/>
              </m:rPr>
              <w:rPr>
                <w:rFonts w:eastAsia="宋体"/>
                <w:kern w:val="2"/>
                <w:sz w:val="21"/>
                <w:szCs w:val="21"/>
                <w:lang w:eastAsia="zh-CN"/>
              </w:rPr>
              <m:t>d</m:t>
            </m:r>
          </m:sub>
        </m:sSub>
      </m:oMath>
      <w:r w:rsidRPr="00087E9B">
        <w:rPr>
          <w:rFonts w:eastAsia="宋体"/>
          <w:kern w:val="2"/>
          <w:sz w:val="21"/>
          <w:szCs w:val="21"/>
          <w:lang w:eastAsia="zh-CN"/>
        </w:rPr>
        <w:t>=5, 6 or 7, the number of DMRS symbols in second hop of PUSCH is larger than 1</w:t>
      </w:r>
      <w:r w:rsidRPr="00087E9B">
        <w:rPr>
          <w:rFonts w:eastAsia="宋体"/>
          <w:kern w:val="2"/>
          <w:sz w:val="21"/>
          <w:szCs w:val="21"/>
          <w:vertAlign w:val="superscript"/>
          <w:lang w:eastAsia="zh-CN"/>
        </w:rPr>
        <w:t>st</w:t>
      </w:r>
      <w:r w:rsidRPr="00087E9B">
        <w:rPr>
          <w:rFonts w:eastAsia="宋体"/>
          <w:kern w:val="2"/>
          <w:sz w:val="21"/>
          <w:szCs w:val="21"/>
          <w:lang w:eastAsia="zh-CN"/>
        </w:rPr>
        <w:t xml:space="preserve"> hop’s. </w:t>
      </w:r>
      <w:r w:rsidRPr="00435F87">
        <w:rPr>
          <w:sz w:val="21"/>
          <w:szCs w:val="21"/>
          <w:lang w:eastAsia="zh-CN"/>
        </w:rPr>
        <w:t xml:space="preserve">As highlighted in Table-1, there are 3 cases causing such issue. </w:t>
      </w:r>
      <w:r w:rsidRPr="00087E9B">
        <w:rPr>
          <w:rFonts w:eastAsia="宋体"/>
          <w:kern w:val="2"/>
          <w:sz w:val="21"/>
          <w:szCs w:val="21"/>
          <w:lang w:eastAsia="zh-CN"/>
        </w:rPr>
        <w:t xml:space="preserve">Such </w:t>
      </w:r>
      <w:r w:rsidRPr="00435F87">
        <w:rPr>
          <w:sz w:val="21"/>
          <w:szCs w:val="21"/>
          <w:lang w:eastAsia="zh-CN"/>
        </w:rPr>
        <w:t xml:space="preserve">unbalanced DMRS issue may not be serious for legacy transmission, but for joint channel estimation the performance bias between two hops inevitably impacts the transmission performance. </w:t>
      </w:r>
    </w:p>
    <w:p w14:paraId="06D72243" w14:textId="77777777" w:rsidR="00435F87" w:rsidRPr="00435F87" w:rsidRDefault="00435F87" w:rsidP="00435F87">
      <w:pPr>
        <w:rPr>
          <w:b/>
          <w:sz w:val="20"/>
          <w:szCs w:val="20"/>
        </w:rPr>
      </w:pPr>
      <w:r w:rsidRPr="00435F87">
        <w:rPr>
          <w:b/>
          <w:sz w:val="20"/>
          <w:szCs w:val="20"/>
        </w:rPr>
        <w:t xml:space="preserve">Table 1: PUSCH DM-RS positions </w:t>
      </w:r>
      <w:r w:rsidRPr="007E7D37">
        <w:rPr>
          <w:b/>
          <w:position w:val="-6"/>
          <w:sz w:val="20"/>
          <w:szCs w:val="20"/>
        </w:rPr>
        <w:object w:dxaOrig="160" w:dyaOrig="300" w14:anchorId="13217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4.6pt" o:ole="">
            <v:imagedata r:id="rId8" o:title=""/>
          </v:shape>
          <o:OLEObject Type="Embed" ProgID="Equation.3" ShapeID="_x0000_i1025" DrawAspect="Content" ObjectID="_1679228614" r:id="rId9"/>
        </w:object>
      </w:r>
      <w:r w:rsidRPr="00435F87">
        <w:rPr>
          <w:b/>
          <w:sz w:val="20"/>
          <w:szCs w:val="20"/>
        </w:rPr>
        <w:t xml:space="preserve"> within a slot for single-symbol DM-RS and intra-slot frequency hopping enabled. </w:t>
      </w:r>
    </w:p>
    <w:tbl>
      <w:tblPr>
        <w:tblStyle w:val="TableGrid5"/>
        <w:tblW w:w="8380" w:type="dxa"/>
        <w:jc w:val="center"/>
        <w:tblLayout w:type="fixed"/>
        <w:tblLook w:val="04A0" w:firstRow="1" w:lastRow="0" w:firstColumn="1" w:lastColumn="0" w:noHBand="0" w:noVBand="1"/>
      </w:tblPr>
      <w:tblGrid>
        <w:gridCol w:w="704"/>
        <w:gridCol w:w="584"/>
        <w:gridCol w:w="644"/>
        <w:gridCol w:w="644"/>
        <w:gridCol w:w="646"/>
        <w:gridCol w:w="644"/>
        <w:gridCol w:w="644"/>
        <w:gridCol w:w="644"/>
        <w:gridCol w:w="648"/>
        <w:gridCol w:w="644"/>
        <w:gridCol w:w="644"/>
        <w:gridCol w:w="644"/>
        <w:gridCol w:w="646"/>
      </w:tblGrid>
      <w:tr w:rsidR="00435F87" w:rsidRPr="00C9773B" w14:paraId="728F5F86" w14:textId="77777777" w:rsidTr="00545407">
        <w:trPr>
          <w:trHeight w:val="146"/>
          <w:jc w:val="center"/>
        </w:trPr>
        <w:tc>
          <w:tcPr>
            <w:tcW w:w="704" w:type="dxa"/>
            <w:vMerge w:val="restart"/>
          </w:tcPr>
          <w:p w14:paraId="064A2AA0" w14:textId="77777777" w:rsidR="00435F87" w:rsidRPr="00C9773B" w:rsidRDefault="005036A5" w:rsidP="00545407">
            <w:pPr>
              <w:keepNext/>
              <w:keepLines/>
              <w:spacing w:after="0"/>
              <w:jc w:val="center"/>
              <w:rPr>
                <w:rFonts w:ascii="Arial" w:eastAsia="Batang" w:hAnsi="Arial"/>
                <w:b/>
                <w:sz w:val="15"/>
              </w:rPr>
            </w:pPr>
            <m:oMath>
              <m:sSub>
                <m:sSubPr>
                  <m:ctrlPr>
                    <w:rPr>
                      <w:rFonts w:ascii="Cambria Math" w:hAnsi="Cambria Math"/>
                      <w:i/>
                      <w:sz w:val="15"/>
                    </w:rPr>
                  </m:ctrlPr>
                </m:sSubPr>
                <m:e>
                  <m:r>
                    <w:rPr>
                      <w:rFonts w:ascii="Cambria Math" w:hAnsi="Cambria Math"/>
                      <w:sz w:val="15"/>
                    </w:rPr>
                    <m:t>l</m:t>
                  </m:r>
                </m:e>
                <m:sub>
                  <m:r>
                    <m:rPr>
                      <m:nor/>
                    </m:rPr>
                    <w:rPr>
                      <w:rFonts w:ascii="Cambria Math" w:hAnsi="Cambria Math"/>
                      <w:sz w:val="15"/>
                    </w:rPr>
                    <m:t>d</m:t>
                  </m:r>
                </m:sub>
              </m:sSub>
            </m:oMath>
            <w:r w:rsidR="00435F87" w:rsidRPr="00C9773B">
              <w:rPr>
                <w:rFonts w:ascii="Arial" w:eastAsia="Batang" w:hAnsi="Arial"/>
                <w:sz w:val="15"/>
              </w:rPr>
              <w:t xml:space="preserve"> </w:t>
            </w:r>
            <w:r w:rsidR="00435F87" w:rsidRPr="00C9773B">
              <w:rPr>
                <w:rFonts w:ascii="Arial" w:eastAsia="Batang" w:hAnsi="Arial"/>
                <w:b/>
                <w:sz w:val="15"/>
              </w:rPr>
              <w:t xml:space="preserve"> in symbols</w:t>
            </w:r>
          </w:p>
        </w:tc>
        <w:tc>
          <w:tcPr>
            <w:tcW w:w="7676" w:type="dxa"/>
            <w:gridSpan w:val="12"/>
            <w:tcBorders>
              <w:bottom w:val="nil"/>
            </w:tcBorders>
          </w:tcPr>
          <w:p w14:paraId="6651FE23"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 xml:space="preserve">DM-RS positions </w:t>
            </w:r>
            <m:oMath>
              <m:acc>
                <m:accPr>
                  <m:chr m:val="̅"/>
                  <m:ctrlPr>
                    <w:rPr>
                      <w:rFonts w:ascii="Cambria Math" w:eastAsia="Batang" w:hAnsi="Cambria Math"/>
                      <w:b/>
                      <w:i/>
                      <w:sz w:val="15"/>
                    </w:rPr>
                  </m:ctrlPr>
                </m:accPr>
                <m:e>
                  <m:r>
                    <m:rPr>
                      <m:sty m:val="bi"/>
                    </m:rPr>
                    <w:rPr>
                      <w:rFonts w:ascii="Cambria Math" w:eastAsia="Batang" w:hAnsi="Cambria Math"/>
                      <w:sz w:val="15"/>
                    </w:rPr>
                    <m:t>l</m:t>
                  </m:r>
                </m:e>
              </m:acc>
            </m:oMath>
          </w:p>
        </w:tc>
      </w:tr>
      <w:tr w:rsidR="00435F87" w:rsidRPr="00C9773B" w14:paraId="3A41B8A4" w14:textId="77777777" w:rsidTr="00545407">
        <w:trPr>
          <w:trHeight w:val="146"/>
          <w:jc w:val="center"/>
        </w:trPr>
        <w:tc>
          <w:tcPr>
            <w:tcW w:w="704" w:type="dxa"/>
            <w:vMerge/>
          </w:tcPr>
          <w:p w14:paraId="01509D95" w14:textId="77777777" w:rsidR="00435F87" w:rsidRPr="00C9773B" w:rsidRDefault="00435F87" w:rsidP="00545407">
            <w:pPr>
              <w:keepNext/>
              <w:keepLines/>
              <w:spacing w:after="0"/>
              <w:jc w:val="center"/>
              <w:rPr>
                <w:rFonts w:ascii="Arial" w:hAnsi="Arial"/>
                <w:b/>
                <w:sz w:val="15"/>
              </w:rPr>
            </w:pPr>
          </w:p>
        </w:tc>
        <w:tc>
          <w:tcPr>
            <w:tcW w:w="5098" w:type="dxa"/>
            <w:gridSpan w:val="8"/>
            <w:tcBorders>
              <w:top w:val="nil"/>
              <w:bottom w:val="nil"/>
            </w:tcBorders>
          </w:tcPr>
          <w:p w14:paraId="0CBA0106" w14:textId="77777777" w:rsidR="00435F87" w:rsidRPr="00C9773B" w:rsidRDefault="00435F87" w:rsidP="00545407">
            <w:pPr>
              <w:keepNext/>
              <w:keepLines/>
              <w:spacing w:after="0"/>
              <w:jc w:val="center"/>
              <w:rPr>
                <w:rFonts w:ascii="Arial" w:hAnsi="Arial"/>
                <w:b/>
                <w:sz w:val="15"/>
              </w:rPr>
            </w:pPr>
            <w:r w:rsidRPr="00C9773B">
              <w:rPr>
                <w:rFonts w:ascii="Arial" w:eastAsia="Batang" w:hAnsi="Arial"/>
                <w:b/>
                <w:sz w:val="15"/>
              </w:rPr>
              <w:t>PUSCH mapping type A</w:t>
            </w:r>
          </w:p>
        </w:tc>
        <w:tc>
          <w:tcPr>
            <w:tcW w:w="2578" w:type="dxa"/>
            <w:gridSpan w:val="4"/>
            <w:vMerge w:val="restart"/>
            <w:tcBorders>
              <w:top w:val="nil"/>
            </w:tcBorders>
          </w:tcPr>
          <w:p w14:paraId="56C5F6E1" w14:textId="77777777" w:rsidR="00435F87" w:rsidRPr="00C9773B" w:rsidRDefault="00435F87" w:rsidP="00545407">
            <w:pPr>
              <w:keepNext/>
              <w:keepLines/>
              <w:spacing w:after="0"/>
              <w:jc w:val="center"/>
              <w:rPr>
                <w:rFonts w:ascii="Arial" w:hAnsi="Arial"/>
                <w:b/>
                <w:sz w:val="15"/>
              </w:rPr>
            </w:pPr>
            <w:r w:rsidRPr="00C9773B">
              <w:rPr>
                <w:rFonts w:ascii="Arial" w:eastAsia="Batang" w:hAnsi="Arial"/>
                <w:b/>
                <w:sz w:val="15"/>
              </w:rPr>
              <w:t>PUSCH mapping type B</w:t>
            </w:r>
          </w:p>
          <w:p w14:paraId="039D07D2" w14:textId="77777777" w:rsidR="00435F87" w:rsidRPr="00C9773B" w:rsidRDefault="005036A5" w:rsidP="00545407">
            <w:pPr>
              <w:keepNext/>
              <w:keepLines/>
              <w:spacing w:after="0"/>
              <w:jc w:val="center"/>
              <w:rPr>
                <w:rFonts w:ascii="Arial" w:hAnsi="Arial"/>
                <w:b/>
                <w:sz w:val="15"/>
              </w:rPr>
            </w:pPr>
            <m:oMathPara>
              <m:oMath>
                <m:sSub>
                  <m:sSubPr>
                    <m:ctrlPr>
                      <w:rPr>
                        <w:rFonts w:ascii="Cambria Math" w:hAnsi="Cambria Math"/>
                        <w:b/>
                        <w:i/>
                        <w:sz w:val="15"/>
                      </w:rPr>
                    </m:ctrlPr>
                  </m:sSubPr>
                  <m:e>
                    <m:r>
                      <m:rPr>
                        <m:sty m:val="bi"/>
                      </m:rPr>
                      <w:rPr>
                        <w:rFonts w:ascii="Cambria Math" w:hAnsi="Cambria Math"/>
                        <w:sz w:val="15"/>
                      </w:rPr>
                      <m:t>l</m:t>
                    </m:r>
                  </m:e>
                  <m:sub>
                    <m:r>
                      <m:rPr>
                        <m:sty m:val="bi"/>
                      </m:rPr>
                      <w:rPr>
                        <w:rFonts w:ascii="Cambria Math" w:hAnsi="Cambria Math"/>
                        <w:sz w:val="15"/>
                      </w:rPr>
                      <m:t>0</m:t>
                    </m:r>
                  </m:sub>
                </m:sSub>
                <m:r>
                  <m:rPr>
                    <m:sty m:val="bi"/>
                  </m:rPr>
                  <w:rPr>
                    <w:rFonts w:ascii="Cambria Math" w:hAnsi="Cambria Math"/>
                    <w:sz w:val="15"/>
                  </w:rPr>
                  <m:t>=0</m:t>
                </m:r>
              </m:oMath>
            </m:oMathPara>
          </w:p>
        </w:tc>
      </w:tr>
      <w:tr w:rsidR="00435F87" w:rsidRPr="00C9773B" w14:paraId="1D9EA11F" w14:textId="77777777" w:rsidTr="00545407">
        <w:trPr>
          <w:trHeight w:val="307"/>
          <w:jc w:val="center"/>
        </w:trPr>
        <w:tc>
          <w:tcPr>
            <w:tcW w:w="704" w:type="dxa"/>
            <w:vMerge/>
          </w:tcPr>
          <w:p w14:paraId="06552BA5" w14:textId="77777777" w:rsidR="00435F87" w:rsidRPr="00C9773B" w:rsidRDefault="00435F87" w:rsidP="00545407">
            <w:pPr>
              <w:keepNext/>
              <w:keepLines/>
              <w:spacing w:after="0"/>
              <w:jc w:val="center"/>
              <w:rPr>
                <w:rFonts w:ascii="Arial" w:hAnsi="Arial"/>
                <w:b/>
                <w:sz w:val="15"/>
              </w:rPr>
            </w:pPr>
          </w:p>
        </w:tc>
        <w:tc>
          <w:tcPr>
            <w:tcW w:w="2518" w:type="dxa"/>
            <w:gridSpan w:val="4"/>
            <w:tcBorders>
              <w:top w:val="nil"/>
            </w:tcBorders>
          </w:tcPr>
          <w:p w14:paraId="0C781809" w14:textId="77777777" w:rsidR="00435F87" w:rsidRPr="00C9773B" w:rsidRDefault="005036A5" w:rsidP="00545407">
            <w:pPr>
              <w:keepNext/>
              <w:keepLines/>
              <w:spacing w:after="0"/>
              <w:jc w:val="center"/>
              <w:rPr>
                <w:rFonts w:ascii="Arial" w:hAnsi="Arial"/>
                <w:b/>
                <w:sz w:val="15"/>
              </w:rPr>
            </w:pPr>
            <m:oMathPara>
              <m:oMath>
                <m:sSub>
                  <m:sSubPr>
                    <m:ctrlPr>
                      <w:rPr>
                        <w:rFonts w:ascii="Cambria Math" w:hAnsi="Cambria Math"/>
                        <w:b/>
                        <w:i/>
                        <w:sz w:val="15"/>
                      </w:rPr>
                    </m:ctrlPr>
                  </m:sSubPr>
                  <m:e>
                    <m:r>
                      <m:rPr>
                        <m:sty m:val="bi"/>
                      </m:rPr>
                      <w:rPr>
                        <w:rFonts w:ascii="Cambria Math" w:hAnsi="Cambria Math"/>
                        <w:sz w:val="15"/>
                      </w:rPr>
                      <m:t>l</m:t>
                    </m:r>
                  </m:e>
                  <m:sub>
                    <m:r>
                      <m:rPr>
                        <m:sty m:val="bi"/>
                      </m:rPr>
                      <w:rPr>
                        <w:rFonts w:ascii="Cambria Math" w:hAnsi="Cambria Math"/>
                        <w:sz w:val="15"/>
                      </w:rPr>
                      <m:t>0</m:t>
                    </m:r>
                  </m:sub>
                </m:sSub>
                <m:r>
                  <m:rPr>
                    <m:sty m:val="bi"/>
                  </m:rPr>
                  <w:rPr>
                    <w:rFonts w:ascii="Cambria Math" w:hAnsi="Cambria Math"/>
                    <w:sz w:val="15"/>
                  </w:rPr>
                  <m:t>=2</m:t>
                </m:r>
              </m:oMath>
            </m:oMathPara>
          </w:p>
        </w:tc>
        <w:tc>
          <w:tcPr>
            <w:tcW w:w="2580" w:type="dxa"/>
            <w:gridSpan w:val="4"/>
            <w:tcBorders>
              <w:top w:val="nil"/>
            </w:tcBorders>
          </w:tcPr>
          <w:p w14:paraId="763EC27F" w14:textId="77777777" w:rsidR="00435F87" w:rsidRPr="00C9773B" w:rsidRDefault="005036A5" w:rsidP="00545407">
            <w:pPr>
              <w:keepNext/>
              <w:keepLines/>
              <w:spacing w:after="0"/>
              <w:jc w:val="center"/>
              <w:rPr>
                <w:rFonts w:ascii="Arial" w:hAnsi="Arial"/>
                <w:b/>
                <w:sz w:val="15"/>
              </w:rPr>
            </w:pPr>
            <m:oMathPara>
              <m:oMath>
                <m:sSub>
                  <m:sSubPr>
                    <m:ctrlPr>
                      <w:rPr>
                        <w:rFonts w:ascii="Cambria Math" w:hAnsi="Cambria Math"/>
                        <w:b/>
                        <w:i/>
                        <w:sz w:val="15"/>
                      </w:rPr>
                    </m:ctrlPr>
                  </m:sSubPr>
                  <m:e>
                    <m:r>
                      <m:rPr>
                        <m:sty m:val="bi"/>
                      </m:rPr>
                      <w:rPr>
                        <w:rFonts w:ascii="Cambria Math" w:hAnsi="Cambria Math"/>
                        <w:sz w:val="15"/>
                      </w:rPr>
                      <m:t>l</m:t>
                    </m:r>
                  </m:e>
                  <m:sub>
                    <m:r>
                      <m:rPr>
                        <m:sty m:val="bi"/>
                      </m:rPr>
                      <w:rPr>
                        <w:rFonts w:ascii="Cambria Math" w:hAnsi="Cambria Math"/>
                        <w:sz w:val="15"/>
                      </w:rPr>
                      <m:t>0</m:t>
                    </m:r>
                  </m:sub>
                </m:sSub>
                <m:r>
                  <m:rPr>
                    <m:sty m:val="bi"/>
                  </m:rPr>
                  <w:rPr>
                    <w:rFonts w:ascii="Cambria Math" w:hAnsi="Cambria Math"/>
                    <w:sz w:val="15"/>
                  </w:rPr>
                  <m:t>=3</m:t>
                </m:r>
              </m:oMath>
            </m:oMathPara>
          </w:p>
        </w:tc>
        <w:tc>
          <w:tcPr>
            <w:tcW w:w="2578" w:type="dxa"/>
            <w:gridSpan w:val="4"/>
            <w:vMerge/>
          </w:tcPr>
          <w:p w14:paraId="60B868F0" w14:textId="77777777" w:rsidR="00435F87" w:rsidRPr="00C9773B" w:rsidRDefault="00435F87" w:rsidP="00545407">
            <w:pPr>
              <w:keepNext/>
              <w:keepLines/>
              <w:spacing w:after="0"/>
              <w:jc w:val="center"/>
              <w:rPr>
                <w:rFonts w:ascii="Arial" w:hAnsi="Arial"/>
                <w:b/>
                <w:sz w:val="15"/>
              </w:rPr>
            </w:pPr>
          </w:p>
        </w:tc>
      </w:tr>
      <w:tr w:rsidR="00435F87" w:rsidRPr="00C9773B" w14:paraId="16771563" w14:textId="77777777" w:rsidTr="00545407">
        <w:trPr>
          <w:trHeight w:val="286"/>
          <w:jc w:val="center"/>
        </w:trPr>
        <w:tc>
          <w:tcPr>
            <w:tcW w:w="704" w:type="dxa"/>
            <w:vMerge/>
          </w:tcPr>
          <w:p w14:paraId="6997E53F" w14:textId="77777777" w:rsidR="00435F87" w:rsidRPr="00C9773B" w:rsidRDefault="00435F87" w:rsidP="00545407">
            <w:pPr>
              <w:keepNext/>
              <w:keepLines/>
              <w:spacing w:after="0"/>
              <w:jc w:val="center"/>
              <w:rPr>
                <w:rFonts w:ascii="Arial" w:hAnsi="Arial"/>
                <w:b/>
                <w:sz w:val="15"/>
              </w:rPr>
            </w:pPr>
          </w:p>
        </w:tc>
        <w:tc>
          <w:tcPr>
            <w:tcW w:w="2518" w:type="dxa"/>
            <w:gridSpan w:val="4"/>
            <w:tcBorders>
              <w:bottom w:val="nil"/>
            </w:tcBorders>
          </w:tcPr>
          <w:p w14:paraId="03428A91" w14:textId="77777777" w:rsidR="00435F87" w:rsidRPr="00C9773B" w:rsidRDefault="00435F87" w:rsidP="00545407">
            <w:pPr>
              <w:keepNext/>
              <w:keepLines/>
              <w:spacing w:after="0"/>
              <w:jc w:val="center"/>
              <w:rPr>
                <w:rFonts w:ascii="Arial" w:eastAsia="Batang" w:hAnsi="Arial"/>
                <w:b/>
                <w:i/>
                <w:sz w:val="15"/>
              </w:rPr>
            </w:pPr>
            <w:r w:rsidRPr="00C9773B">
              <w:rPr>
                <w:rFonts w:ascii="Arial" w:eastAsia="Batang" w:hAnsi="Arial"/>
                <w:b/>
                <w:i/>
                <w:sz w:val="15"/>
              </w:rPr>
              <w:t>dmrs-AdditionalPosition</w:t>
            </w:r>
          </w:p>
        </w:tc>
        <w:tc>
          <w:tcPr>
            <w:tcW w:w="2580" w:type="dxa"/>
            <w:gridSpan w:val="4"/>
            <w:tcBorders>
              <w:bottom w:val="nil"/>
            </w:tcBorders>
          </w:tcPr>
          <w:p w14:paraId="2ACA86A3" w14:textId="77777777" w:rsidR="00435F87" w:rsidRPr="00C9773B" w:rsidRDefault="00435F87" w:rsidP="00545407">
            <w:pPr>
              <w:keepNext/>
              <w:keepLines/>
              <w:spacing w:after="0"/>
              <w:jc w:val="center"/>
              <w:rPr>
                <w:rFonts w:ascii="Arial" w:eastAsia="Batang" w:hAnsi="Arial"/>
                <w:b/>
                <w:i/>
                <w:sz w:val="15"/>
              </w:rPr>
            </w:pPr>
            <w:r w:rsidRPr="00C9773B">
              <w:rPr>
                <w:rFonts w:ascii="Arial" w:eastAsia="Batang" w:hAnsi="Arial"/>
                <w:b/>
                <w:i/>
                <w:sz w:val="15"/>
              </w:rPr>
              <w:t>dmrs-AdditionalPosition</w:t>
            </w:r>
          </w:p>
        </w:tc>
        <w:tc>
          <w:tcPr>
            <w:tcW w:w="2578" w:type="dxa"/>
            <w:gridSpan w:val="4"/>
            <w:tcBorders>
              <w:bottom w:val="nil"/>
            </w:tcBorders>
          </w:tcPr>
          <w:p w14:paraId="369BEA44" w14:textId="77777777" w:rsidR="00435F87" w:rsidRPr="00C9773B" w:rsidRDefault="00435F87" w:rsidP="00545407">
            <w:pPr>
              <w:keepNext/>
              <w:keepLines/>
              <w:spacing w:after="0"/>
              <w:jc w:val="center"/>
              <w:rPr>
                <w:rFonts w:ascii="Arial" w:eastAsia="Batang" w:hAnsi="Arial"/>
                <w:b/>
                <w:i/>
                <w:sz w:val="15"/>
              </w:rPr>
            </w:pPr>
            <w:r w:rsidRPr="00C9773B">
              <w:rPr>
                <w:rFonts w:ascii="Arial" w:eastAsia="Batang" w:hAnsi="Arial"/>
                <w:b/>
                <w:i/>
                <w:sz w:val="15"/>
              </w:rPr>
              <w:t>dmrs-AdditionalPosition</w:t>
            </w:r>
          </w:p>
        </w:tc>
      </w:tr>
      <w:tr w:rsidR="00435F87" w:rsidRPr="00C9773B" w14:paraId="360A1EE5" w14:textId="77777777" w:rsidTr="00545407">
        <w:trPr>
          <w:trHeight w:val="173"/>
          <w:jc w:val="center"/>
        </w:trPr>
        <w:tc>
          <w:tcPr>
            <w:tcW w:w="704" w:type="dxa"/>
            <w:vMerge/>
          </w:tcPr>
          <w:p w14:paraId="717C32E8" w14:textId="77777777" w:rsidR="00435F87" w:rsidRPr="00C9773B" w:rsidRDefault="00435F87" w:rsidP="00545407">
            <w:pPr>
              <w:keepNext/>
              <w:keepLines/>
              <w:spacing w:after="0"/>
              <w:jc w:val="center"/>
              <w:rPr>
                <w:rFonts w:ascii="Arial" w:hAnsi="Arial"/>
                <w:b/>
                <w:sz w:val="15"/>
              </w:rPr>
            </w:pPr>
          </w:p>
        </w:tc>
        <w:tc>
          <w:tcPr>
            <w:tcW w:w="1228" w:type="dxa"/>
            <w:gridSpan w:val="2"/>
            <w:tcBorders>
              <w:top w:val="nil"/>
            </w:tcBorders>
          </w:tcPr>
          <w:p w14:paraId="44B9D41C" w14:textId="77777777" w:rsidR="00435F87" w:rsidRPr="00C9773B" w:rsidRDefault="00435F87" w:rsidP="00545407">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0</w:t>
            </w:r>
          </w:p>
        </w:tc>
        <w:tc>
          <w:tcPr>
            <w:tcW w:w="1290" w:type="dxa"/>
            <w:gridSpan w:val="2"/>
            <w:tcBorders>
              <w:top w:val="nil"/>
            </w:tcBorders>
          </w:tcPr>
          <w:p w14:paraId="280B0A51" w14:textId="77777777" w:rsidR="00435F87" w:rsidRPr="00C9773B" w:rsidRDefault="00435F87" w:rsidP="00545407">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1</w:t>
            </w:r>
          </w:p>
        </w:tc>
        <w:tc>
          <w:tcPr>
            <w:tcW w:w="1288" w:type="dxa"/>
            <w:gridSpan w:val="2"/>
            <w:tcBorders>
              <w:top w:val="nil"/>
            </w:tcBorders>
          </w:tcPr>
          <w:p w14:paraId="4A979E97" w14:textId="77777777" w:rsidR="00435F87" w:rsidRPr="00C9773B" w:rsidRDefault="00435F87" w:rsidP="00545407">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0</w:t>
            </w:r>
          </w:p>
        </w:tc>
        <w:tc>
          <w:tcPr>
            <w:tcW w:w="1292" w:type="dxa"/>
            <w:gridSpan w:val="2"/>
            <w:tcBorders>
              <w:top w:val="nil"/>
            </w:tcBorders>
          </w:tcPr>
          <w:p w14:paraId="35ABE68A" w14:textId="77777777" w:rsidR="00435F87" w:rsidRPr="00C9773B" w:rsidRDefault="00435F87" w:rsidP="00545407">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1</w:t>
            </w:r>
          </w:p>
        </w:tc>
        <w:tc>
          <w:tcPr>
            <w:tcW w:w="1288" w:type="dxa"/>
            <w:gridSpan w:val="2"/>
            <w:tcBorders>
              <w:top w:val="nil"/>
            </w:tcBorders>
          </w:tcPr>
          <w:p w14:paraId="1EB81440" w14:textId="77777777" w:rsidR="00435F87" w:rsidRPr="00C9773B" w:rsidRDefault="00435F87" w:rsidP="00545407">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0</w:t>
            </w:r>
          </w:p>
        </w:tc>
        <w:tc>
          <w:tcPr>
            <w:tcW w:w="1290" w:type="dxa"/>
            <w:gridSpan w:val="2"/>
            <w:tcBorders>
              <w:top w:val="nil"/>
            </w:tcBorders>
          </w:tcPr>
          <w:p w14:paraId="16EDA61B" w14:textId="77777777" w:rsidR="00435F87" w:rsidRPr="00C9773B" w:rsidRDefault="00435F87" w:rsidP="00545407">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1</w:t>
            </w:r>
          </w:p>
        </w:tc>
      </w:tr>
      <w:tr w:rsidR="00435F87" w:rsidRPr="00C9773B" w14:paraId="5352B8F4" w14:textId="77777777" w:rsidTr="00545407">
        <w:trPr>
          <w:trHeight w:val="560"/>
          <w:jc w:val="center"/>
        </w:trPr>
        <w:tc>
          <w:tcPr>
            <w:tcW w:w="704" w:type="dxa"/>
            <w:vMerge/>
          </w:tcPr>
          <w:p w14:paraId="3D4FFCCD" w14:textId="77777777" w:rsidR="00435F87" w:rsidRPr="00C9773B" w:rsidRDefault="00435F87" w:rsidP="00545407">
            <w:pPr>
              <w:keepNext/>
              <w:keepLines/>
              <w:spacing w:after="0"/>
              <w:jc w:val="center"/>
              <w:rPr>
                <w:rFonts w:ascii="Arial" w:hAnsi="Arial"/>
                <w:b/>
                <w:sz w:val="15"/>
              </w:rPr>
            </w:pPr>
          </w:p>
        </w:tc>
        <w:tc>
          <w:tcPr>
            <w:tcW w:w="584" w:type="dxa"/>
          </w:tcPr>
          <w:p w14:paraId="40A2147F"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4" w:type="dxa"/>
          </w:tcPr>
          <w:p w14:paraId="24F925AE"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c>
          <w:tcPr>
            <w:tcW w:w="644" w:type="dxa"/>
          </w:tcPr>
          <w:p w14:paraId="05273A03"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6" w:type="dxa"/>
          </w:tcPr>
          <w:p w14:paraId="4CE9489A"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c>
          <w:tcPr>
            <w:tcW w:w="644" w:type="dxa"/>
          </w:tcPr>
          <w:p w14:paraId="2C9308AC"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4" w:type="dxa"/>
          </w:tcPr>
          <w:p w14:paraId="1FC08853"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c>
          <w:tcPr>
            <w:tcW w:w="644" w:type="dxa"/>
          </w:tcPr>
          <w:p w14:paraId="383AA9D3"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8" w:type="dxa"/>
          </w:tcPr>
          <w:p w14:paraId="3D91DD0B"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c>
          <w:tcPr>
            <w:tcW w:w="644" w:type="dxa"/>
          </w:tcPr>
          <w:p w14:paraId="1FD9BD39"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4" w:type="dxa"/>
          </w:tcPr>
          <w:p w14:paraId="7F3CFF75"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c>
          <w:tcPr>
            <w:tcW w:w="644" w:type="dxa"/>
          </w:tcPr>
          <w:p w14:paraId="62211DD8"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6" w:type="dxa"/>
          </w:tcPr>
          <w:p w14:paraId="2B82C881" w14:textId="77777777" w:rsidR="00435F87" w:rsidRPr="00C9773B" w:rsidRDefault="00435F87" w:rsidP="00545407">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r>
      <w:tr w:rsidR="00435F87" w:rsidRPr="00C9773B" w14:paraId="54F3AE0C" w14:textId="77777777" w:rsidTr="00545407">
        <w:trPr>
          <w:trHeight w:val="173"/>
          <w:jc w:val="center"/>
        </w:trPr>
        <w:tc>
          <w:tcPr>
            <w:tcW w:w="704" w:type="dxa"/>
            <w:vAlign w:val="center"/>
          </w:tcPr>
          <w:p w14:paraId="278E5C68"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≤3</w:t>
            </w:r>
          </w:p>
        </w:tc>
        <w:tc>
          <w:tcPr>
            <w:tcW w:w="584" w:type="dxa"/>
            <w:vAlign w:val="center"/>
          </w:tcPr>
          <w:p w14:paraId="1B7BCD9C"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778BAC9D"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446A0629"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w:t>
            </w:r>
          </w:p>
        </w:tc>
        <w:tc>
          <w:tcPr>
            <w:tcW w:w="646" w:type="dxa"/>
            <w:vAlign w:val="center"/>
          </w:tcPr>
          <w:p w14:paraId="327B27F0"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39B8023F"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633AFF7B"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6967EE4B"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w:t>
            </w:r>
          </w:p>
        </w:tc>
        <w:tc>
          <w:tcPr>
            <w:tcW w:w="648" w:type="dxa"/>
            <w:vAlign w:val="center"/>
          </w:tcPr>
          <w:p w14:paraId="532DA091"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1875B50B"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76AF1CB7"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36EDA1C0" w14:textId="77777777" w:rsidR="00435F87" w:rsidRPr="00C9773B" w:rsidRDefault="00435F87" w:rsidP="00545407">
            <w:pPr>
              <w:keepNext/>
              <w:keepLines/>
              <w:spacing w:after="0"/>
              <w:jc w:val="center"/>
              <w:rPr>
                <w:rFonts w:ascii="Arial" w:eastAsia="Batang" w:hAnsi="Arial"/>
                <w:sz w:val="15"/>
              </w:rPr>
            </w:pPr>
            <m:oMathPara>
              <m:oMath>
                <m:r>
                  <w:rPr>
                    <w:rFonts w:ascii="Cambria Math" w:hAnsi="Cambria Math"/>
                    <w:sz w:val="15"/>
                  </w:rPr>
                  <m:t>0</m:t>
                </m:r>
              </m:oMath>
            </m:oMathPara>
          </w:p>
        </w:tc>
        <w:tc>
          <w:tcPr>
            <w:tcW w:w="646" w:type="dxa"/>
            <w:vAlign w:val="center"/>
          </w:tcPr>
          <w:p w14:paraId="55631399"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r>
      <w:tr w:rsidR="00435F87" w:rsidRPr="00C9773B" w14:paraId="3999BFEB" w14:textId="77777777" w:rsidTr="00545407">
        <w:trPr>
          <w:trHeight w:val="166"/>
          <w:jc w:val="center"/>
        </w:trPr>
        <w:tc>
          <w:tcPr>
            <w:tcW w:w="704" w:type="dxa"/>
            <w:vAlign w:val="center"/>
          </w:tcPr>
          <w:p w14:paraId="2368D78E"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4</w:t>
            </w:r>
          </w:p>
        </w:tc>
        <w:tc>
          <w:tcPr>
            <w:tcW w:w="584" w:type="dxa"/>
            <w:vAlign w:val="center"/>
          </w:tcPr>
          <w:p w14:paraId="08222A39" w14:textId="77777777" w:rsidR="00435F87" w:rsidRPr="00C9773B" w:rsidRDefault="00435F87" w:rsidP="00545407">
            <w:pPr>
              <w:keepNext/>
              <w:keepLines/>
              <w:spacing w:after="0"/>
              <w:jc w:val="center"/>
              <w:rPr>
                <w:rFonts w:ascii="Arial" w:hAnsi="Arial"/>
                <w:sz w:val="15"/>
              </w:rPr>
            </w:pPr>
            <w:r w:rsidRPr="00C9773B">
              <w:rPr>
                <w:rFonts w:ascii="Arial" w:hAnsi="Arial"/>
                <w:sz w:val="15"/>
              </w:rPr>
              <w:t>2</w:t>
            </w:r>
          </w:p>
        </w:tc>
        <w:tc>
          <w:tcPr>
            <w:tcW w:w="644" w:type="dxa"/>
            <w:vAlign w:val="center"/>
          </w:tcPr>
          <w:p w14:paraId="21BA72B3"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08CEF407"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2</w:t>
            </w:r>
          </w:p>
        </w:tc>
        <w:tc>
          <w:tcPr>
            <w:tcW w:w="646" w:type="dxa"/>
            <w:vAlign w:val="center"/>
          </w:tcPr>
          <w:p w14:paraId="06747076"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3C0B1005" w14:textId="77777777" w:rsidR="00435F87" w:rsidRPr="00C9773B" w:rsidRDefault="00435F87" w:rsidP="00545407">
            <w:pPr>
              <w:keepNext/>
              <w:keepLines/>
              <w:spacing w:after="0"/>
              <w:jc w:val="center"/>
              <w:rPr>
                <w:rFonts w:ascii="Arial" w:hAnsi="Arial"/>
                <w:sz w:val="15"/>
              </w:rPr>
            </w:pPr>
            <w:r w:rsidRPr="00C9773B">
              <w:rPr>
                <w:rFonts w:ascii="Arial" w:hAnsi="Arial"/>
                <w:sz w:val="15"/>
              </w:rPr>
              <w:t>3</w:t>
            </w:r>
          </w:p>
        </w:tc>
        <w:tc>
          <w:tcPr>
            <w:tcW w:w="644" w:type="dxa"/>
            <w:vAlign w:val="center"/>
          </w:tcPr>
          <w:p w14:paraId="0F726FA7"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3432195C" w14:textId="77777777" w:rsidR="00435F87" w:rsidRPr="00C9773B" w:rsidRDefault="00435F87" w:rsidP="00545407">
            <w:pPr>
              <w:keepNext/>
              <w:keepLines/>
              <w:spacing w:after="0"/>
              <w:jc w:val="center"/>
              <w:rPr>
                <w:rFonts w:ascii="Arial" w:hAnsi="Arial"/>
                <w:sz w:val="15"/>
              </w:rPr>
            </w:pPr>
            <w:r w:rsidRPr="00C9773B">
              <w:rPr>
                <w:rFonts w:ascii="Arial" w:hAnsi="Arial"/>
                <w:sz w:val="15"/>
              </w:rPr>
              <w:t>3</w:t>
            </w:r>
          </w:p>
        </w:tc>
        <w:tc>
          <w:tcPr>
            <w:tcW w:w="648" w:type="dxa"/>
            <w:vAlign w:val="center"/>
          </w:tcPr>
          <w:p w14:paraId="0103A10A"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03459C1B"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20827661"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4804198D" w14:textId="77777777" w:rsidR="00435F87" w:rsidRPr="00C9773B" w:rsidRDefault="00435F87" w:rsidP="00545407">
            <w:pPr>
              <w:keepNext/>
              <w:keepLines/>
              <w:spacing w:after="0"/>
              <w:jc w:val="center"/>
              <w:rPr>
                <w:rFonts w:ascii="Arial" w:eastAsia="Batang" w:hAnsi="Arial"/>
                <w:sz w:val="15"/>
              </w:rPr>
            </w:pPr>
            <m:oMathPara>
              <m:oMath>
                <m:r>
                  <w:rPr>
                    <w:rFonts w:ascii="Cambria Math" w:hAnsi="Cambria Math"/>
                    <w:sz w:val="15"/>
                  </w:rPr>
                  <m:t>0</m:t>
                </m:r>
              </m:oMath>
            </m:oMathPara>
          </w:p>
        </w:tc>
        <w:tc>
          <w:tcPr>
            <w:tcW w:w="646" w:type="dxa"/>
            <w:vAlign w:val="center"/>
          </w:tcPr>
          <w:p w14:paraId="60550B27"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r>
      <w:tr w:rsidR="00435F87" w:rsidRPr="00C9773B" w14:paraId="0E514525" w14:textId="77777777" w:rsidTr="00545407">
        <w:trPr>
          <w:trHeight w:val="280"/>
          <w:jc w:val="center"/>
        </w:trPr>
        <w:tc>
          <w:tcPr>
            <w:tcW w:w="704" w:type="dxa"/>
            <w:vAlign w:val="center"/>
          </w:tcPr>
          <w:p w14:paraId="5A6471A9"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5, 6</w:t>
            </w:r>
          </w:p>
        </w:tc>
        <w:tc>
          <w:tcPr>
            <w:tcW w:w="584" w:type="dxa"/>
            <w:vAlign w:val="center"/>
          </w:tcPr>
          <w:p w14:paraId="5A6951AF"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2</w:t>
            </w:r>
          </w:p>
        </w:tc>
        <w:tc>
          <w:tcPr>
            <w:tcW w:w="644" w:type="dxa"/>
            <w:vAlign w:val="center"/>
          </w:tcPr>
          <w:p w14:paraId="156F98FE"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shd w:val="clear" w:color="auto" w:fill="FFFF00"/>
            <w:vAlign w:val="center"/>
          </w:tcPr>
          <w:p w14:paraId="754D09C2"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2</w:t>
            </w:r>
          </w:p>
        </w:tc>
        <w:tc>
          <w:tcPr>
            <w:tcW w:w="646" w:type="dxa"/>
            <w:shd w:val="clear" w:color="auto" w:fill="FFFF00"/>
            <w:vAlign w:val="center"/>
          </w:tcPr>
          <w:p w14:paraId="277C4E3D"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0, 4</w:t>
            </w:r>
          </w:p>
        </w:tc>
        <w:tc>
          <w:tcPr>
            <w:tcW w:w="644" w:type="dxa"/>
            <w:vAlign w:val="center"/>
          </w:tcPr>
          <w:p w14:paraId="66D25040"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3</w:t>
            </w:r>
          </w:p>
        </w:tc>
        <w:tc>
          <w:tcPr>
            <w:tcW w:w="644" w:type="dxa"/>
            <w:vAlign w:val="center"/>
          </w:tcPr>
          <w:p w14:paraId="2D5D9C24"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shd w:val="clear" w:color="auto" w:fill="FFFF00"/>
            <w:vAlign w:val="center"/>
          </w:tcPr>
          <w:p w14:paraId="7B3BD256"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3</w:t>
            </w:r>
          </w:p>
        </w:tc>
        <w:tc>
          <w:tcPr>
            <w:tcW w:w="648" w:type="dxa"/>
            <w:shd w:val="clear" w:color="auto" w:fill="FFFF00"/>
            <w:vAlign w:val="center"/>
          </w:tcPr>
          <w:p w14:paraId="41013576"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0, 4</w:t>
            </w:r>
          </w:p>
        </w:tc>
        <w:tc>
          <w:tcPr>
            <w:tcW w:w="644" w:type="dxa"/>
            <w:vAlign w:val="center"/>
          </w:tcPr>
          <w:p w14:paraId="666CD265"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77D0676C"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111C884F" w14:textId="77777777" w:rsidR="00435F87" w:rsidRPr="00C9773B" w:rsidRDefault="00435F87" w:rsidP="00545407">
            <w:pPr>
              <w:keepNext/>
              <w:keepLines/>
              <w:spacing w:after="0"/>
              <w:jc w:val="center"/>
              <w:rPr>
                <w:rFonts w:ascii="Arial" w:eastAsia="Batang" w:hAnsi="Arial"/>
                <w:sz w:val="15"/>
              </w:rPr>
            </w:pPr>
            <m:oMathPara>
              <m:oMath>
                <m:r>
                  <w:rPr>
                    <w:rFonts w:ascii="Cambria Math" w:hAnsi="Cambria Math"/>
                    <w:sz w:val="15"/>
                  </w:rPr>
                  <m:t>0, 4</m:t>
                </m:r>
              </m:oMath>
            </m:oMathPara>
          </w:p>
        </w:tc>
        <w:tc>
          <w:tcPr>
            <w:tcW w:w="646" w:type="dxa"/>
            <w:vAlign w:val="center"/>
          </w:tcPr>
          <w:p w14:paraId="0EA5EBBC"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0, 4</w:t>
            </w:r>
          </w:p>
        </w:tc>
      </w:tr>
      <w:tr w:rsidR="00435F87" w:rsidRPr="00C9773B" w14:paraId="31103D95" w14:textId="77777777" w:rsidTr="00545407">
        <w:trPr>
          <w:trHeight w:val="273"/>
          <w:jc w:val="center"/>
        </w:trPr>
        <w:tc>
          <w:tcPr>
            <w:tcW w:w="704" w:type="dxa"/>
            <w:vAlign w:val="center"/>
          </w:tcPr>
          <w:p w14:paraId="5ED6589B"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7</w:t>
            </w:r>
          </w:p>
        </w:tc>
        <w:tc>
          <w:tcPr>
            <w:tcW w:w="584" w:type="dxa"/>
            <w:vAlign w:val="center"/>
          </w:tcPr>
          <w:p w14:paraId="60122D0A"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2</w:t>
            </w:r>
          </w:p>
        </w:tc>
        <w:tc>
          <w:tcPr>
            <w:tcW w:w="644" w:type="dxa"/>
            <w:vAlign w:val="center"/>
          </w:tcPr>
          <w:p w14:paraId="3456C6B4"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0011BAB7"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2, 6</w:t>
            </w:r>
          </w:p>
        </w:tc>
        <w:tc>
          <w:tcPr>
            <w:tcW w:w="646" w:type="dxa"/>
            <w:vAlign w:val="center"/>
          </w:tcPr>
          <w:p w14:paraId="4334B15B"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0, 4</w:t>
            </w:r>
          </w:p>
        </w:tc>
        <w:tc>
          <w:tcPr>
            <w:tcW w:w="644" w:type="dxa"/>
            <w:vAlign w:val="center"/>
          </w:tcPr>
          <w:p w14:paraId="5784D6B6"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3</w:t>
            </w:r>
          </w:p>
        </w:tc>
        <w:tc>
          <w:tcPr>
            <w:tcW w:w="644" w:type="dxa"/>
            <w:vAlign w:val="center"/>
          </w:tcPr>
          <w:p w14:paraId="1E2DE5C0"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shd w:val="clear" w:color="auto" w:fill="FFFF00"/>
            <w:vAlign w:val="center"/>
          </w:tcPr>
          <w:p w14:paraId="61D3C439"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3</w:t>
            </w:r>
          </w:p>
        </w:tc>
        <w:tc>
          <w:tcPr>
            <w:tcW w:w="648" w:type="dxa"/>
            <w:shd w:val="clear" w:color="auto" w:fill="FFFF00"/>
            <w:vAlign w:val="center"/>
          </w:tcPr>
          <w:p w14:paraId="141BB7DE"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0, 4</w:t>
            </w:r>
          </w:p>
        </w:tc>
        <w:tc>
          <w:tcPr>
            <w:tcW w:w="644" w:type="dxa"/>
            <w:vAlign w:val="center"/>
          </w:tcPr>
          <w:p w14:paraId="06698E7A"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1A8B9518"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77E38B16" w14:textId="77777777" w:rsidR="00435F87" w:rsidRPr="00C9773B" w:rsidRDefault="00435F87" w:rsidP="00545407">
            <w:pPr>
              <w:keepNext/>
              <w:keepLines/>
              <w:spacing w:after="0"/>
              <w:jc w:val="center"/>
              <w:rPr>
                <w:rFonts w:ascii="Arial" w:eastAsia="Batang" w:hAnsi="Arial"/>
                <w:sz w:val="15"/>
              </w:rPr>
            </w:pPr>
            <m:oMathPara>
              <m:oMath>
                <m:r>
                  <w:rPr>
                    <w:rFonts w:ascii="Cambria Math" w:hAnsi="Cambria Math"/>
                    <w:sz w:val="15"/>
                  </w:rPr>
                  <m:t>0, 4</m:t>
                </m:r>
              </m:oMath>
            </m:oMathPara>
          </w:p>
        </w:tc>
        <w:tc>
          <w:tcPr>
            <w:tcW w:w="646" w:type="dxa"/>
            <w:vAlign w:val="center"/>
          </w:tcPr>
          <w:p w14:paraId="6F5BD53B" w14:textId="77777777" w:rsidR="00435F87" w:rsidRPr="00C9773B" w:rsidRDefault="00435F87" w:rsidP="00545407">
            <w:pPr>
              <w:keepNext/>
              <w:keepLines/>
              <w:spacing w:after="0"/>
              <w:jc w:val="center"/>
              <w:rPr>
                <w:rFonts w:ascii="Arial" w:eastAsia="Batang" w:hAnsi="Arial"/>
                <w:sz w:val="15"/>
              </w:rPr>
            </w:pPr>
            <w:r w:rsidRPr="00C9773B">
              <w:rPr>
                <w:rFonts w:ascii="Arial" w:eastAsia="Batang" w:hAnsi="Arial"/>
                <w:sz w:val="15"/>
              </w:rPr>
              <w:t>0, 4</w:t>
            </w:r>
          </w:p>
        </w:tc>
      </w:tr>
    </w:tbl>
    <w:p w14:paraId="464627B1" w14:textId="77777777" w:rsidR="00435F87" w:rsidRDefault="00435F87" w:rsidP="00A26BAC">
      <w:pPr>
        <w:rPr>
          <w:rFonts w:eastAsia="宋体"/>
          <w:kern w:val="2"/>
          <w:sz w:val="21"/>
          <w:szCs w:val="21"/>
          <w:lang w:eastAsia="zh-CN"/>
        </w:rPr>
      </w:pPr>
      <w:r w:rsidRPr="00087E9B">
        <w:rPr>
          <w:rFonts w:eastAsia="宋体" w:hint="eastAsia"/>
          <w:kern w:val="2"/>
          <w:sz w:val="21"/>
          <w:szCs w:val="21"/>
          <w:lang w:eastAsia="zh-CN"/>
        </w:rPr>
        <w:t>It is better to avoid the unbalanced cases.</w:t>
      </w:r>
      <w:r>
        <w:rPr>
          <w:rFonts w:eastAsia="宋体"/>
          <w:kern w:val="2"/>
          <w:sz w:val="21"/>
          <w:szCs w:val="21"/>
          <w:lang w:eastAsia="zh-CN"/>
        </w:rPr>
        <w:t xml:space="preserve"> </w:t>
      </w:r>
      <w:r>
        <w:rPr>
          <w:rFonts w:eastAsia="宋体" w:hint="eastAsia"/>
          <w:kern w:val="2"/>
          <w:sz w:val="21"/>
          <w:szCs w:val="21"/>
          <w:lang w:eastAsia="zh-CN"/>
        </w:rPr>
        <w:t>A</w:t>
      </w:r>
      <w:r>
        <w:rPr>
          <w:rFonts w:eastAsia="宋体"/>
          <w:kern w:val="2"/>
          <w:sz w:val="21"/>
          <w:szCs w:val="21"/>
          <w:lang w:eastAsia="zh-CN"/>
        </w:rPr>
        <w:t> </w:t>
      </w:r>
      <w:r>
        <w:rPr>
          <w:rFonts w:eastAsia="宋体" w:hint="eastAsia"/>
          <w:kern w:val="2"/>
          <w:sz w:val="21"/>
          <w:szCs w:val="21"/>
          <w:lang w:eastAsia="zh-CN"/>
        </w:rPr>
        <w:t>simple</w:t>
      </w:r>
      <w:r>
        <w:rPr>
          <w:rFonts w:eastAsia="宋体"/>
          <w:kern w:val="2"/>
          <w:sz w:val="21"/>
          <w:szCs w:val="21"/>
          <w:lang w:eastAsia="zh-CN"/>
        </w:rPr>
        <w:t xml:space="preserve"> solution is to replace the unbalanced DMRS pattern by balanced pattern, and the details need further investigation.</w:t>
      </w:r>
      <w:r w:rsidRPr="00087E9B" w:rsidDel="008E6D5F">
        <w:rPr>
          <w:rFonts w:eastAsia="宋体" w:hint="eastAsia"/>
          <w:kern w:val="2"/>
          <w:sz w:val="21"/>
          <w:szCs w:val="21"/>
          <w:lang w:eastAsia="zh-CN"/>
        </w:rPr>
        <w:t xml:space="preserve"> </w:t>
      </w:r>
    </w:p>
    <w:p w14:paraId="1AA4DBF2" w14:textId="47E20E29" w:rsidR="00435F87" w:rsidRPr="00087E9B" w:rsidRDefault="00435F87" w:rsidP="00A26BAC">
      <w:pPr>
        <w:rPr>
          <w:rFonts w:eastAsia="宋体"/>
          <w:kern w:val="2"/>
          <w:sz w:val="21"/>
          <w:szCs w:val="21"/>
          <w:lang w:eastAsia="zh-CN"/>
        </w:rPr>
      </w:pPr>
      <w:r>
        <w:rPr>
          <w:b/>
          <w:i/>
          <w:sz w:val="21"/>
          <w:szCs w:val="21"/>
          <w:lang w:eastAsia="zh-CN"/>
        </w:rPr>
        <w:t xml:space="preserve">Proposal 3. For DMRS unbalanced issues, we can </w:t>
      </w:r>
      <w:r w:rsidRPr="00C55BB1">
        <w:rPr>
          <w:b/>
          <w:i/>
          <w:sz w:val="21"/>
          <w:szCs w:val="21"/>
          <w:lang w:eastAsia="zh-CN"/>
        </w:rPr>
        <w:t>replace the unbalanced DMRS pattern by balanced pattern</w:t>
      </w:r>
      <w:r>
        <w:rPr>
          <w:b/>
          <w:i/>
          <w:sz w:val="21"/>
          <w:szCs w:val="21"/>
          <w:lang w:eastAsia="zh-CN"/>
        </w:rPr>
        <w:t>.</w:t>
      </w:r>
    </w:p>
    <w:p w14:paraId="4797BC51" w14:textId="7DA1F02C" w:rsidR="00A26BAC" w:rsidRDefault="005847B7" w:rsidP="00A26BAC">
      <w:pPr>
        <w:pStyle w:val="1"/>
        <w:rPr>
          <w:lang w:eastAsia="zh-CN"/>
        </w:rPr>
      </w:pPr>
      <w:r>
        <w:rPr>
          <w:lang w:eastAsia="zh-CN"/>
        </w:rPr>
        <w:t>DMRS enhancement</w:t>
      </w:r>
    </w:p>
    <w:tbl>
      <w:tblPr>
        <w:tblStyle w:val="a9"/>
        <w:tblW w:w="0" w:type="auto"/>
        <w:tblLook w:val="04A0" w:firstRow="1" w:lastRow="0" w:firstColumn="1" w:lastColumn="0" w:noHBand="0" w:noVBand="1"/>
      </w:tblPr>
      <w:tblGrid>
        <w:gridCol w:w="8296"/>
      </w:tblGrid>
      <w:tr w:rsidR="003E3F99" w14:paraId="6AA9ED5D" w14:textId="77777777" w:rsidTr="003E3F99">
        <w:tc>
          <w:tcPr>
            <w:tcW w:w="8296" w:type="dxa"/>
          </w:tcPr>
          <w:p w14:paraId="2320387C" w14:textId="77777777" w:rsidR="003E3F99" w:rsidRPr="00435F87" w:rsidRDefault="003E3F99" w:rsidP="003E3F99">
            <w:pPr>
              <w:overflowPunct w:val="0"/>
              <w:textAlignment w:val="baseline"/>
              <w:rPr>
                <w:i/>
                <w:szCs w:val="20"/>
                <w:highlight w:val="green"/>
              </w:rPr>
            </w:pPr>
            <w:r w:rsidRPr="00435F87">
              <w:rPr>
                <w:i/>
                <w:szCs w:val="20"/>
                <w:highlight w:val="green"/>
              </w:rPr>
              <w:t>Agreements:</w:t>
            </w:r>
          </w:p>
          <w:p w14:paraId="2623A459" w14:textId="77777777" w:rsidR="003E3F99" w:rsidRPr="00435F87" w:rsidRDefault="003E3F99" w:rsidP="003E3F99">
            <w:pPr>
              <w:pStyle w:val="a7"/>
              <w:numPr>
                <w:ilvl w:val="0"/>
                <w:numId w:val="11"/>
              </w:numPr>
              <w:adjustRightInd/>
              <w:spacing w:after="0" w:line="252" w:lineRule="auto"/>
              <w:ind w:firstLineChars="0"/>
              <w:rPr>
                <w:i/>
              </w:rPr>
            </w:pPr>
            <w:r w:rsidRPr="00435F87">
              <w:rPr>
                <w:i/>
                <w:lang w:eastAsia="zh-CN"/>
              </w:rPr>
              <w:lastRenderedPageBreak/>
              <w:t>Companies are encouraged to study o</w:t>
            </w:r>
            <w:r w:rsidRPr="00435F87">
              <w:rPr>
                <w:i/>
              </w:rPr>
              <w:t>ptimization of DMRS granularity in time domain with joint channel estimation, including:</w:t>
            </w:r>
          </w:p>
          <w:p w14:paraId="40649FC2" w14:textId="77777777" w:rsidR="003E3F99" w:rsidRPr="00435F87" w:rsidRDefault="003E3F99" w:rsidP="003E3F99">
            <w:pPr>
              <w:pStyle w:val="a7"/>
              <w:numPr>
                <w:ilvl w:val="1"/>
                <w:numId w:val="11"/>
              </w:numPr>
              <w:adjustRightInd/>
              <w:spacing w:after="0" w:line="252" w:lineRule="auto"/>
              <w:ind w:firstLineChars="0"/>
              <w:rPr>
                <w:i/>
              </w:rPr>
            </w:pPr>
            <w:r w:rsidRPr="00435F87">
              <w:rPr>
                <w:i/>
              </w:rPr>
              <w:t>Use cases</w:t>
            </w:r>
          </w:p>
          <w:p w14:paraId="6F519C82" w14:textId="77777777" w:rsidR="003E3F99" w:rsidRPr="00435F87" w:rsidRDefault="003E3F99" w:rsidP="003E3F99">
            <w:pPr>
              <w:pStyle w:val="a7"/>
              <w:numPr>
                <w:ilvl w:val="1"/>
                <w:numId w:val="11"/>
              </w:numPr>
              <w:adjustRightInd/>
              <w:spacing w:after="0" w:line="252" w:lineRule="auto"/>
              <w:ind w:firstLineChars="0"/>
              <w:rPr>
                <w:i/>
              </w:rPr>
            </w:pPr>
            <w:r w:rsidRPr="00435F87">
              <w:rPr>
                <w:i/>
              </w:rPr>
              <w:t>Simulations results</w:t>
            </w:r>
          </w:p>
          <w:p w14:paraId="28EE088F" w14:textId="77777777" w:rsidR="003E3F99" w:rsidRPr="00435F87" w:rsidRDefault="003E3F99" w:rsidP="003E3F99">
            <w:pPr>
              <w:pStyle w:val="a7"/>
              <w:numPr>
                <w:ilvl w:val="1"/>
                <w:numId w:val="11"/>
              </w:numPr>
              <w:adjustRightInd/>
              <w:spacing w:after="0" w:line="252" w:lineRule="auto"/>
              <w:ind w:firstLineChars="0"/>
              <w:rPr>
                <w:i/>
              </w:rPr>
            </w:pPr>
            <w:r w:rsidRPr="00435F87">
              <w:rPr>
                <w:i/>
              </w:rPr>
              <w:t>Enhanced schemes, e.g.,</w:t>
            </w:r>
          </w:p>
          <w:p w14:paraId="4ECB2DFD" w14:textId="77777777" w:rsidR="003E3F99" w:rsidRPr="00435F87" w:rsidRDefault="003E3F99" w:rsidP="003E3F99">
            <w:pPr>
              <w:pStyle w:val="a7"/>
              <w:numPr>
                <w:ilvl w:val="2"/>
                <w:numId w:val="11"/>
              </w:numPr>
              <w:adjustRightInd/>
              <w:spacing w:after="0" w:line="252" w:lineRule="auto"/>
              <w:ind w:firstLineChars="0"/>
              <w:rPr>
                <w:i/>
              </w:rPr>
            </w:pPr>
            <w:r w:rsidRPr="00435F87">
              <w:rPr>
                <w:i/>
              </w:rPr>
              <w:t>Different DMRS density for different PUSCH transmissions</w:t>
            </w:r>
          </w:p>
          <w:p w14:paraId="63B02D28" w14:textId="77777777" w:rsidR="003E3F99" w:rsidRPr="00435F87" w:rsidRDefault="003E3F99" w:rsidP="003E3F99">
            <w:pPr>
              <w:pStyle w:val="a7"/>
              <w:numPr>
                <w:ilvl w:val="2"/>
                <w:numId w:val="11"/>
              </w:numPr>
              <w:adjustRightInd/>
              <w:spacing w:after="0" w:line="252" w:lineRule="auto"/>
              <w:ind w:firstLineChars="0"/>
              <w:rPr>
                <w:i/>
              </w:rPr>
            </w:pPr>
            <w:r w:rsidRPr="00435F87">
              <w:rPr>
                <w:i/>
              </w:rPr>
              <w:t>No DMRS for some PUSCH transmissions</w:t>
            </w:r>
          </w:p>
          <w:p w14:paraId="78C14719" w14:textId="77777777" w:rsidR="003E3F99" w:rsidRPr="00435F87" w:rsidRDefault="003E3F99" w:rsidP="003E3F99">
            <w:pPr>
              <w:pStyle w:val="a7"/>
              <w:numPr>
                <w:ilvl w:val="1"/>
                <w:numId w:val="11"/>
              </w:numPr>
              <w:adjustRightInd/>
              <w:spacing w:after="0" w:line="252" w:lineRule="auto"/>
              <w:ind w:firstLineChars="0"/>
              <w:rPr>
                <w:i/>
              </w:rPr>
            </w:pPr>
            <w:r w:rsidRPr="00435F87">
              <w:rPr>
                <w:i/>
              </w:rPr>
              <w:t>If applicable, impact of dynamic changes, e.g., cancellation of a repetition and companies report the evaluation method.</w:t>
            </w:r>
          </w:p>
          <w:p w14:paraId="29D175AE" w14:textId="77777777" w:rsidR="003E3F99" w:rsidRPr="00435F87" w:rsidRDefault="003E3F99" w:rsidP="003E3F99">
            <w:pPr>
              <w:pStyle w:val="a7"/>
              <w:numPr>
                <w:ilvl w:val="0"/>
                <w:numId w:val="11"/>
              </w:numPr>
              <w:adjustRightInd/>
              <w:spacing w:after="0" w:line="252" w:lineRule="auto"/>
              <w:ind w:firstLineChars="0"/>
              <w:rPr>
                <w:i/>
              </w:rPr>
            </w:pPr>
            <w:r w:rsidRPr="00435F87">
              <w:rPr>
                <w:i/>
                <w:lang w:eastAsia="zh-CN"/>
              </w:rPr>
              <w:t>Companies are encouraged to study o</w:t>
            </w:r>
            <w:r w:rsidRPr="00435F87">
              <w:rPr>
                <w:i/>
              </w:rPr>
              <w:t>ptimization of DMRS location in time domain with joint channel estimation, including:</w:t>
            </w:r>
          </w:p>
          <w:p w14:paraId="639C67C1" w14:textId="77777777" w:rsidR="003E3F99" w:rsidRPr="00435F87" w:rsidRDefault="003E3F99" w:rsidP="003E3F99">
            <w:pPr>
              <w:pStyle w:val="a7"/>
              <w:numPr>
                <w:ilvl w:val="1"/>
                <w:numId w:val="11"/>
              </w:numPr>
              <w:adjustRightInd/>
              <w:spacing w:after="0" w:line="252" w:lineRule="auto"/>
              <w:ind w:firstLineChars="0"/>
              <w:rPr>
                <w:i/>
              </w:rPr>
            </w:pPr>
            <w:r w:rsidRPr="00435F87">
              <w:rPr>
                <w:i/>
              </w:rPr>
              <w:t>Use cases</w:t>
            </w:r>
          </w:p>
          <w:p w14:paraId="02454543" w14:textId="77777777" w:rsidR="003E3F99" w:rsidRPr="00435F87" w:rsidRDefault="003E3F99" w:rsidP="003E3F99">
            <w:pPr>
              <w:pStyle w:val="a7"/>
              <w:numPr>
                <w:ilvl w:val="1"/>
                <w:numId w:val="11"/>
              </w:numPr>
              <w:adjustRightInd/>
              <w:spacing w:after="0" w:line="252" w:lineRule="auto"/>
              <w:ind w:firstLineChars="0"/>
              <w:rPr>
                <w:i/>
              </w:rPr>
            </w:pPr>
            <w:r w:rsidRPr="00435F87">
              <w:rPr>
                <w:i/>
              </w:rPr>
              <w:t>Simulations results</w:t>
            </w:r>
          </w:p>
          <w:p w14:paraId="367ECF44" w14:textId="77777777" w:rsidR="003E3F99" w:rsidRPr="00435F87" w:rsidRDefault="003E3F99" w:rsidP="003E3F99">
            <w:pPr>
              <w:pStyle w:val="a7"/>
              <w:numPr>
                <w:ilvl w:val="1"/>
                <w:numId w:val="11"/>
              </w:numPr>
              <w:adjustRightInd/>
              <w:spacing w:after="0" w:line="252" w:lineRule="auto"/>
              <w:ind w:firstLineChars="0"/>
              <w:rPr>
                <w:i/>
              </w:rPr>
            </w:pPr>
            <w:r w:rsidRPr="00435F87">
              <w:rPr>
                <w:i/>
              </w:rPr>
              <w:t>Enhanced schemes, e.g.,</w:t>
            </w:r>
          </w:p>
          <w:p w14:paraId="39E238D3" w14:textId="77777777" w:rsidR="003E3F99" w:rsidRPr="00435F87" w:rsidRDefault="003E3F99" w:rsidP="003E3F99">
            <w:pPr>
              <w:pStyle w:val="a7"/>
              <w:numPr>
                <w:ilvl w:val="2"/>
                <w:numId w:val="11"/>
              </w:numPr>
              <w:adjustRightInd/>
              <w:spacing w:after="0" w:line="252" w:lineRule="auto"/>
              <w:ind w:firstLineChars="0"/>
              <w:rPr>
                <w:i/>
              </w:rPr>
            </w:pPr>
            <w:r w:rsidRPr="00435F87">
              <w:rPr>
                <w:i/>
              </w:rPr>
              <w:t>DMRS equally spaced among PUSCH transmissions</w:t>
            </w:r>
          </w:p>
          <w:p w14:paraId="36AACE52" w14:textId="77777777" w:rsidR="003E3F99" w:rsidRPr="00435F87" w:rsidRDefault="003E3F99" w:rsidP="003E3F99">
            <w:pPr>
              <w:pStyle w:val="a7"/>
              <w:numPr>
                <w:ilvl w:val="2"/>
                <w:numId w:val="11"/>
              </w:numPr>
              <w:adjustRightInd/>
              <w:spacing w:after="0" w:line="252" w:lineRule="auto"/>
              <w:ind w:firstLineChars="0"/>
              <w:rPr>
                <w:i/>
              </w:rPr>
            </w:pPr>
            <w:r w:rsidRPr="00435F87">
              <w:rPr>
                <w:i/>
              </w:rPr>
              <w:t>DMRS located in special slots</w:t>
            </w:r>
          </w:p>
          <w:p w14:paraId="51B9E732" w14:textId="77777777" w:rsidR="003E3F99" w:rsidRPr="00435F87" w:rsidRDefault="003E3F99" w:rsidP="003E3F99">
            <w:pPr>
              <w:pStyle w:val="a7"/>
              <w:numPr>
                <w:ilvl w:val="2"/>
                <w:numId w:val="11"/>
              </w:numPr>
              <w:adjustRightInd/>
              <w:spacing w:after="0" w:line="252" w:lineRule="auto"/>
              <w:ind w:firstLineChars="0"/>
              <w:rPr>
                <w:i/>
              </w:rPr>
            </w:pPr>
            <w:r w:rsidRPr="00435F87">
              <w:rPr>
                <w:i/>
              </w:rPr>
              <w:t>Orphan symbol used for DMRS</w:t>
            </w:r>
          </w:p>
          <w:p w14:paraId="63E746F9" w14:textId="77777777" w:rsidR="003E3F99" w:rsidRPr="00435F87" w:rsidRDefault="003E3F99" w:rsidP="003E3F99">
            <w:pPr>
              <w:pStyle w:val="a7"/>
              <w:numPr>
                <w:ilvl w:val="1"/>
                <w:numId w:val="11"/>
              </w:numPr>
              <w:adjustRightInd/>
              <w:spacing w:after="0" w:line="252" w:lineRule="auto"/>
              <w:ind w:firstLineChars="0"/>
              <w:rPr>
                <w:i/>
              </w:rPr>
            </w:pPr>
            <w:r w:rsidRPr="00435F87">
              <w:rPr>
                <w:i/>
              </w:rPr>
              <w:t>If applicable, impact of dynamic changes, e.g., cancellation of a repetition and companies report the evaluation method.</w:t>
            </w:r>
          </w:p>
          <w:p w14:paraId="3A9AA82E" w14:textId="77777777" w:rsidR="003E3F99" w:rsidRPr="00435F87" w:rsidRDefault="003E3F99" w:rsidP="003E3F99">
            <w:pPr>
              <w:pStyle w:val="a7"/>
              <w:numPr>
                <w:ilvl w:val="0"/>
                <w:numId w:val="11"/>
              </w:numPr>
              <w:spacing w:after="0" w:line="256" w:lineRule="auto"/>
              <w:ind w:firstLineChars="0"/>
              <w:rPr>
                <w:i/>
              </w:rPr>
            </w:pPr>
            <w:r w:rsidRPr="00435F87">
              <w:rPr>
                <w:i/>
              </w:rPr>
              <w:t>Note: the simulation assumptions for DM-RS in TR 38.830 are used as baseline for performance evaluation on optimization of DMRS location/granularity in time domain.</w:t>
            </w:r>
          </w:p>
          <w:p w14:paraId="5A32D1DD" w14:textId="77777777" w:rsidR="003E3F99" w:rsidRPr="003E3F99" w:rsidRDefault="003E3F99" w:rsidP="003E3F99">
            <w:pPr>
              <w:pStyle w:val="a7"/>
              <w:numPr>
                <w:ilvl w:val="1"/>
                <w:numId w:val="11"/>
              </w:numPr>
              <w:spacing w:after="0" w:line="256" w:lineRule="auto"/>
              <w:ind w:firstLineChars="0"/>
            </w:pPr>
            <w:r w:rsidRPr="00435F87">
              <w:rPr>
                <w:i/>
              </w:rPr>
              <w:t>Take into account impairments such as frequency offset, and report corresponding parametrization together with the results. Further discuss impairment details.</w:t>
            </w:r>
          </w:p>
        </w:tc>
      </w:tr>
    </w:tbl>
    <w:p w14:paraId="14040013" w14:textId="7B835B0D" w:rsidR="00117798" w:rsidRDefault="00A0432B" w:rsidP="003E3F99">
      <w:pPr>
        <w:rPr>
          <w:rFonts w:eastAsia="宋体"/>
          <w:kern w:val="2"/>
          <w:sz w:val="21"/>
          <w:szCs w:val="21"/>
          <w:lang w:eastAsia="zh-CN"/>
        </w:rPr>
      </w:pPr>
      <w:r>
        <w:rPr>
          <w:rFonts w:eastAsia="宋体"/>
          <w:kern w:val="2"/>
          <w:sz w:val="21"/>
          <w:szCs w:val="21"/>
          <w:lang w:eastAsia="zh-CN"/>
        </w:rPr>
        <w:lastRenderedPageBreak/>
        <w:t xml:space="preserve">During </w:t>
      </w:r>
      <w:r w:rsidR="00117798">
        <w:rPr>
          <w:rFonts w:eastAsia="宋体"/>
          <w:kern w:val="2"/>
          <w:sz w:val="21"/>
          <w:szCs w:val="21"/>
          <w:lang w:eastAsia="zh-CN"/>
        </w:rPr>
        <w:t xml:space="preserve">SI </w:t>
      </w:r>
      <w:r>
        <w:rPr>
          <w:rFonts w:eastAsia="宋体"/>
          <w:kern w:val="2"/>
          <w:sz w:val="21"/>
          <w:szCs w:val="21"/>
          <w:lang w:eastAsia="zh-CN"/>
        </w:rPr>
        <w:t xml:space="preserve">stage </w:t>
      </w:r>
      <w:r w:rsidR="00117798">
        <w:rPr>
          <w:rFonts w:eastAsia="宋体"/>
          <w:kern w:val="2"/>
          <w:sz w:val="21"/>
          <w:szCs w:val="21"/>
          <w:lang w:eastAsia="zh-CN"/>
        </w:rPr>
        <w:t xml:space="preserve">of CovEnh, enhancement of DMRS pattern has been proved to be effective. Compared with equally DMRS distribution, DMRS located in special slots clearly needs less specification efforts. From performance perspective, a PUSCH totally without DMRS is risky. Thus, we prefer </w:t>
      </w:r>
      <w:r w:rsidR="003B2DCE">
        <w:rPr>
          <w:rFonts w:eastAsia="宋体"/>
          <w:kern w:val="2"/>
          <w:sz w:val="21"/>
          <w:szCs w:val="21"/>
          <w:lang w:eastAsia="zh-CN"/>
        </w:rPr>
        <w:t>only reducing the transmission opportunities for additional DMRS.</w:t>
      </w:r>
    </w:p>
    <w:p w14:paraId="788392F8" w14:textId="7948F915" w:rsidR="008B4C9D" w:rsidRDefault="008B4C9D" w:rsidP="008B4C9D">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3E6B7E">
        <w:rPr>
          <w:rFonts w:eastAsiaTheme="minorEastAsia"/>
          <w:b/>
          <w:i/>
          <w:kern w:val="0"/>
          <w:sz w:val="21"/>
          <w:szCs w:val="21"/>
          <w:lang w:val="en-US" w:eastAsia="zh-CN"/>
        </w:rPr>
        <w:t>4</w:t>
      </w:r>
      <w:r>
        <w:rPr>
          <w:rFonts w:eastAsiaTheme="minorEastAsia"/>
          <w:b/>
          <w:i/>
          <w:kern w:val="0"/>
          <w:sz w:val="21"/>
          <w:szCs w:val="21"/>
          <w:lang w:val="en-US" w:eastAsia="zh-CN"/>
        </w:rPr>
        <w:t xml:space="preserve">. </w:t>
      </w:r>
      <w:r w:rsidR="00B83C84">
        <w:rPr>
          <w:rFonts w:eastAsiaTheme="minorEastAsia"/>
          <w:b/>
          <w:i/>
          <w:kern w:val="0"/>
          <w:sz w:val="21"/>
          <w:szCs w:val="21"/>
          <w:lang w:val="en-US" w:eastAsia="zh-CN"/>
        </w:rPr>
        <w:t xml:space="preserve">Within time </w:t>
      </w:r>
      <w:r w:rsidR="00A0432B">
        <w:rPr>
          <w:rFonts w:eastAsiaTheme="minorEastAsia"/>
          <w:b/>
          <w:i/>
          <w:kern w:val="0"/>
          <w:sz w:val="21"/>
          <w:szCs w:val="21"/>
          <w:lang w:val="en-US" w:eastAsia="zh-CN"/>
        </w:rPr>
        <w:t xml:space="preserve">domain </w:t>
      </w:r>
      <w:r w:rsidR="00B83C84">
        <w:rPr>
          <w:rFonts w:eastAsiaTheme="minorEastAsia"/>
          <w:b/>
          <w:i/>
          <w:kern w:val="0"/>
          <w:sz w:val="21"/>
          <w:szCs w:val="21"/>
          <w:lang w:val="en-US" w:eastAsia="zh-CN"/>
        </w:rPr>
        <w:t xml:space="preserve">window, DMRS </w:t>
      </w:r>
      <w:r w:rsidR="00A0432B">
        <w:rPr>
          <w:rFonts w:eastAsiaTheme="minorEastAsia"/>
          <w:b/>
          <w:i/>
          <w:kern w:val="0"/>
          <w:sz w:val="21"/>
          <w:szCs w:val="21"/>
          <w:lang w:val="en-US" w:eastAsia="zh-CN"/>
        </w:rPr>
        <w:t xml:space="preserve">is </w:t>
      </w:r>
      <w:r w:rsidR="00B83C84">
        <w:rPr>
          <w:rFonts w:eastAsiaTheme="minorEastAsia"/>
          <w:b/>
          <w:i/>
          <w:kern w:val="0"/>
          <w:sz w:val="21"/>
          <w:szCs w:val="21"/>
          <w:lang w:val="en-US" w:eastAsia="zh-CN"/>
        </w:rPr>
        <w:t xml:space="preserve">only </w:t>
      </w:r>
      <w:r w:rsidR="00A0432B">
        <w:rPr>
          <w:rFonts w:eastAsiaTheme="minorEastAsia"/>
          <w:b/>
          <w:i/>
          <w:kern w:val="0"/>
          <w:sz w:val="21"/>
          <w:szCs w:val="21"/>
          <w:lang w:val="en-US" w:eastAsia="zh-CN"/>
        </w:rPr>
        <w:t>located</w:t>
      </w:r>
      <w:r w:rsidR="00B83C84">
        <w:rPr>
          <w:rFonts w:eastAsiaTheme="minorEastAsia"/>
          <w:b/>
          <w:i/>
          <w:kern w:val="0"/>
          <w:sz w:val="21"/>
          <w:szCs w:val="21"/>
          <w:lang w:val="en-US" w:eastAsia="zh-CN"/>
        </w:rPr>
        <w:t xml:space="preserve"> in special slots.</w:t>
      </w:r>
    </w:p>
    <w:p w14:paraId="1D54C891" w14:textId="77777777" w:rsidR="00A26BAC" w:rsidRPr="00986494" w:rsidRDefault="00A26BAC" w:rsidP="00A26BAC">
      <w:pPr>
        <w:pStyle w:val="1"/>
        <w:rPr>
          <w:lang w:eastAsia="zh-CN"/>
        </w:rPr>
      </w:pPr>
      <w:r>
        <w:rPr>
          <w:rFonts w:hint="eastAsia"/>
          <w:lang w:eastAsia="zh-CN"/>
        </w:rPr>
        <w:t>Con</w:t>
      </w:r>
      <w:r>
        <w:rPr>
          <w:lang w:eastAsia="zh-CN"/>
        </w:rPr>
        <w:t>c</w:t>
      </w:r>
      <w:r>
        <w:rPr>
          <w:rFonts w:hint="eastAsia"/>
          <w:lang w:eastAsia="zh-CN"/>
        </w:rPr>
        <w:t>lusions</w:t>
      </w:r>
    </w:p>
    <w:p w14:paraId="589F1314" w14:textId="32F419CE" w:rsidR="00A26BAC" w:rsidRDefault="00A26BAC" w:rsidP="00A26BAC">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 xml:space="preserve">In this contribution, we </w:t>
      </w:r>
      <w:r w:rsidR="00611AD7">
        <w:rPr>
          <w:rFonts w:eastAsia="宋体"/>
          <w:kern w:val="0"/>
          <w:sz w:val="21"/>
          <w:szCs w:val="21"/>
          <w:lang w:val="en-US" w:eastAsia="zh-CN"/>
        </w:rPr>
        <w:t xml:space="preserve">discuss </w:t>
      </w:r>
      <w:r w:rsidR="00611AD7" w:rsidRPr="00611AD7">
        <w:rPr>
          <w:rFonts w:eastAsia="宋体"/>
          <w:kern w:val="0"/>
          <w:sz w:val="21"/>
          <w:szCs w:val="21"/>
          <w:lang w:val="en-US" w:eastAsia="zh-CN"/>
        </w:rPr>
        <w:t xml:space="preserve">joint channel estimation over multi-PUSCH </w:t>
      </w:r>
      <w:r w:rsidR="00611AD7">
        <w:rPr>
          <w:rFonts w:eastAsia="宋体"/>
          <w:kern w:val="0"/>
          <w:sz w:val="21"/>
          <w:szCs w:val="21"/>
          <w:lang w:val="en-US" w:eastAsia="zh-CN"/>
        </w:rPr>
        <w:t>with</w:t>
      </w:r>
      <w:r>
        <w:rPr>
          <w:rFonts w:eastAsia="宋体"/>
          <w:kern w:val="0"/>
          <w:sz w:val="21"/>
          <w:szCs w:val="21"/>
          <w:lang w:val="en-US" w:eastAsia="zh-CN"/>
        </w:rPr>
        <w:t xml:space="preserve"> </w:t>
      </w:r>
      <w:r>
        <w:rPr>
          <w:rFonts w:eastAsia="宋体" w:hint="eastAsia"/>
          <w:kern w:val="0"/>
          <w:sz w:val="21"/>
          <w:szCs w:val="21"/>
          <w:lang w:val="en-US" w:eastAsia="zh-CN"/>
        </w:rPr>
        <w:t>the following proposals</w:t>
      </w:r>
      <w:r>
        <w:rPr>
          <w:rFonts w:eastAsia="宋体"/>
          <w:kern w:val="0"/>
          <w:sz w:val="21"/>
          <w:szCs w:val="21"/>
          <w:lang w:val="en-US" w:eastAsia="zh-CN"/>
        </w:rPr>
        <w:t>:</w:t>
      </w:r>
    </w:p>
    <w:p w14:paraId="7F41DFDC" w14:textId="77777777" w:rsidR="004D54BB" w:rsidRDefault="004D54BB" w:rsidP="003E6B7E">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1. Only back-to-back PUSCH transmissions with the same TB is considered in Rel-17.</w:t>
      </w:r>
    </w:p>
    <w:p w14:paraId="1D360A1D" w14:textId="77777777" w:rsidR="004D54BB" w:rsidRPr="00B83C84" w:rsidRDefault="004D54BB" w:rsidP="004D54BB">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2. For back-to-back PUSCH transmissions with the same TB, time domain window can be implicitly determined by the repetition factor.</w:t>
      </w:r>
    </w:p>
    <w:p w14:paraId="4382F301" w14:textId="04CCF9F8" w:rsidR="004D54BB" w:rsidRDefault="004D54BB" w:rsidP="003E6B7E">
      <w:pPr>
        <w:pStyle w:val="LGTdoc"/>
        <w:spacing w:after="156"/>
        <w:rPr>
          <w:b/>
          <w:i/>
          <w:sz w:val="21"/>
          <w:szCs w:val="21"/>
          <w:lang w:eastAsia="zh-CN"/>
        </w:rPr>
      </w:pPr>
      <w:r>
        <w:rPr>
          <w:b/>
          <w:i/>
          <w:sz w:val="21"/>
          <w:szCs w:val="21"/>
          <w:lang w:eastAsia="zh-CN"/>
        </w:rPr>
        <w:t xml:space="preserve">Proposal 3. For DMRS unbalanced issues, we can </w:t>
      </w:r>
      <w:r w:rsidRPr="00C55BB1">
        <w:rPr>
          <w:b/>
          <w:i/>
          <w:sz w:val="21"/>
          <w:szCs w:val="21"/>
          <w:lang w:eastAsia="zh-CN"/>
        </w:rPr>
        <w:t>replace the unbalanced DMRS pattern by balanced pattern</w:t>
      </w:r>
      <w:r>
        <w:rPr>
          <w:b/>
          <w:i/>
          <w:sz w:val="21"/>
          <w:szCs w:val="21"/>
          <w:lang w:eastAsia="zh-CN"/>
        </w:rPr>
        <w:t>.</w:t>
      </w:r>
    </w:p>
    <w:p w14:paraId="424E42A9" w14:textId="77777777" w:rsidR="004D54BB" w:rsidRDefault="004D54BB" w:rsidP="004D54BB">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4. Within time domain window, DMRS is only located in special slots.</w:t>
      </w:r>
    </w:p>
    <w:p w14:paraId="39AB718A" w14:textId="77777777" w:rsidR="00A26BAC" w:rsidRPr="00986494" w:rsidRDefault="00A26BAC" w:rsidP="00A26BAC">
      <w:pPr>
        <w:pStyle w:val="1"/>
        <w:rPr>
          <w:lang w:eastAsia="zh-CN"/>
        </w:rPr>
      </w:pPr>
      <w:r w:rsidRPr="00986494">
        <w:rPr>
          <w:lang w:eastAsia="zh-CN"/>
        </w:rPr>
        <w:t>References</w:t>
      </w:r>
    </w:p>
    <w:p w14:paraId="1527C2EC" w14:textId="10E21730" w:rsidR="004D54BB" w:rsidRPr="004D54BB" w:rsidRDefault="004D54BB" w:rsidP="004D54BB">
      <w:pPr>
        <w:pStyle w:val="References"/>
        <w:jc w:val="both"/>
        <w:rPr>
          <w:color w:val="000000"/>
        </w:rPr>
      </w:pPr>
      <w:bookmarkStart w:id="3" w:name="_Ref167612671"/>
      <w:r w:rsidRPr="00435F87">
        <w:rPr>
          <w:color w:val="000000"/>
        </w:rPr>
        <w:t>R1-2009784:</w:t>
      </w:r>
      <w:r w:rsidRPr="004D54BB">
        <w:rPr>
          <w:color w:val="000000"/>
        </w:rPr>
        <w:t xml:space="preserve"> </w:t>
      </w:r>
      <w:r w:rsidRPr="00FF33A6">
        <w:rPr>
          <w:color w:val="000000"/>
        </w:rPr>
        <w:t>“</w:t>
      </w:r>
      <w:r w:rsidRPr="00435F87">
        <w:rPr>
          <w:color w:val="000000"/>
        </w:rPr>
        <w:t>R1-2009784”,</w:t>
      </w:r>
      <w:r w:rsidRPr="004D54BB">
        <w:rPr>
          <w:color w:val="000000"/>
        </w:rPr>
        <w:t xml:space="preserve"> Electronic Meeting, October 26th – November 13th, 2021.</w:t>
      </w:r>
    </w:p>
    <w:p w14:paraId="012F937A" w14:textId="36667F20" w:rsidR="00A26BAC" w:rsidRDefault="00D82E6C" w:rsidP="00A26BAC">
      <w:pPr>
        <w:pStyle w:val="References"/>
        <w:jc w:val="both"/>
        <w:rPr>
          <w:color w:val="000000"/>
        </w:rPr>
      </w:pPr>
      <w:r>
        <w:rPr>
          <w:color w:val="000000"/>
        </w:rPr>
        <w:t>R4-2103393</w:t>
      </w:r>
      <w:r w:rsidR="00A26BAC" w:rsidRPr="00FF33A6">
        <w:rPr>
          <w:color w:val="000000"/>
        </w:rPr>
        <w:t>: “</w:t>
      </w:r>
      <w:r w:rsidRPr="00C16514">
        <w:rPr>
          <w:color w:val="000000"/>
        </w:rPr>
        <w:t>Reply on LS on PUCCH and PUSCH repetition</w:t>
      </w:r>
      <w:r w:rsidR="00A26BAC" w:rsidRPr="00FF33A6">
        <w:rPr>
          <w:color w:val="000000"/>
        </w:rPr>
        <w:t xml:space="preserve">”, </w:t>
      </w:r>
      <w:bookmarkEnd w:id="3"/>
      <w:r w:rsidR="00A26BAC" w:rsidRPr="00FF33A6">
        <w:rPr>
          <w:color w:val="000000"/>
        </w:rPr>
        <w:t xml:space="preserve">Electronic Meeting, </w:t>
      </w:r>
      <w:r>
        <w:rPr>
          <w:color w:val="000000"/>
        </w:rPr>
        <w:t>25 Jan 5 Feb</w:t>
      </w:r>
      <w:r w:rsidR="00A26BAC" w:rsidRPr="00FF33A6">
        <w:rPr>
          <w:color w:val="000000"/>
        </w:rPr>
        <w:t>, 202</w:t>
      </w:r>
      <w:r>
        <w:rPr>
          <w:color w:val="000000"/>
        </w:rPr>
        <w:t>1</w:t>
      </w:r>
      <w:r w:rsidR="00A26BAC">
        <w:rPr>
          <w:color w:val="000000"/>
        </w:rPr>
        <w:t>.</w:t>
      </w:r>
    </w:p>
    <w:p w14:paraId="193968B8" w14:textId="4DC3BE15" w:rsidR="00A26BAC" w:rsidRPr="00435F87" w:rsidRDefault="00A26BAC" w:rsidP="00A26BAC">
      <w:pPr>
        <w:pStyle w:val="References"/>
        <w:jc w:val="both"/>
        <w:rPr>
          <w:sz w:val="21"/>
          <w:szCs w:val="21"/>
          <w:lang w:val="en-GB" w:eastAsia="zh-CN"/>
        </w:rPr>
      </w:pPr>
      <w:r w:rsidRPr="009A40AA">
        <w:rPr>
          <w:color w:val="000000"/>
        </w:rPr>
        <w:t>3GPP TS 38.211: “NR; Physical channels and modulation”</w:t>
      </w:r>
      <w:r w:rsidRPr="009A40AA">
        <w:rPr>
          <w:rFonts w:hint="eastAsia"/>
          <w:color w:val="000000"/>
          <w:lang w:eastAsia="zh-CN"/>
        </w:rPr>
        <w:t>.</w:t>
      </w:r>
    </w:p>
    <w:p w14:paraId="695FFBF3" w14:textId="45C1081D" w:rsidR="00A314FA" w:rsidRDefault="005036A5" w:rsidP="00A26BAC">
      <w:pPr>
        <w:pStyle w:val="References"/>
        <w:jc w:val="both"/>
        <w:rPr>
          <w:color w:val="000000"/>
        </w:rPr>
      </w:pPr>
      <w:hyperlink r:id="rId10" w:history="1">
        <w:r w:rsidR="00A314FA" w:rsidRPr="00435F87">
          <w:rPr>
            <w:color w:val="000000"/>
          </w:rPr>
          <w:t>R1-2007992</w:t>
        </w:r>
      </w:hyperlink>
      <w:r w:rsidR="00A314FA">
        <w:rPr>
          <w:color w:val="000000"/>
        </w:rPr>
        <w:t xml:space="preserve">: </w:t>
      </w:r>
      <w:r w:rsidR="00A314FA" w:rsidRPr="00FF33A6">
        <w:rPr>
          <w:color w:val="000000"/>
        </w:rPr>
        <w:t>“</w:t>
      </w:r>
      <w:r w:rsidR="00A314FA" w:rsidRPr="00435F87">
        <w:rPr>
          <w:color w:val="000000"/>
        </w:rPr>
        <w:t>TR 38.830 v0.0.3 Study on NR coverage enhancements</w:t>
      </w:r>
      <w:r w:rsidR="00A314FA" w:rsidRPr="00545407">
        <w:rPr>
          <w:color w:val="000000"/>
        </w:rPr>
        <w:t>”</w:t>
      </w:r>
    </w:p>
    <w:p w14:paraId="1961150F" w14:textId="0DE44BA0" w:rsidR="00A314FA" w:rsidRDefault="005036A5" w:rsidP="00A314FA">
      <w:pPr>
        <w:pStyle w:val="References"/>
        <w:jc w:val="both"/>
        <w:rPr>
          <w:color w:val="000000"/>
        </w:rPr>
      </w:pPr>
      <w:hyperlink r:id="rId11" w:history="1">
        <w:r w:rsidR="00A314FA" w:rsidRPr="00435F87">
          <w:rPr>
            <w:color w:val="000000"/>
          </w:rPr>
          <w:t>RP-200861</w:t>
        </w:r>
      </w:hyperlink>
      <w:r w:rsidR="00A314FA">
        <w:rPr>
          <w:color w:val="000000"/>
        </w:rPr>
        <w:t xml:space="preserve">: </w:t>
      </w:r>
      <w:r w:rsidR="00A314FA" w:rsidRPr="00FF33A6">
        <w:rPr>
          <w:color w:val="000000"/>
        </w:rPr>
        <w:t>“</w:t>
      </w:r>
      <w:r w:rsidR="00A314FA" w:rsidRPr="00A314FA">
        <w:rPr>
          <w:color w:val="000000"/>
        </w:rPr>
        <w:t>Revised SID on Study on NR coverage enhancements</w:t>
      </w:r>
      <w:r w:rsidR="00A314FA" w:rsidRPr="00545407">
        <w:rPr>
          <w:color w:val="000000"/>
        </w:rPr>
        <w:t>”</w:t>
      </w:r>
    </w:p>
    <w:p w14:paraId="4A731391" w14:textId="77C1EAD6" w:rsidR="00515993" w:rsidRPr="001E3087" w:rsidRDefault="00E60427" w:rsidP="00F30855">
      <w:pPr>
        <w:pStyle w:val="References"/>
        <w:rPr>
          <w:lang w:val="en-GB"/>
        </w:rPr>
      </w:pPr>
      <w:r w:rsidRPr="001E3087">
        <w:rPr>
          <w:color w:val="000000"/>
        </w:rPr>
        <w:t>Draft Report of 3GPP TSG RAN WG1 #103e</w:t>
      </w:r>
    </w:p>
    <w:sectPr w:rsidR="00515993" w:rsidRPr="001E30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F22B3" w14:textId="77777777" w:rsidR="005036A5" w:rsidRDefault="005036A5" w:rsidP="00A26BAC">
      <w:pPr>
        <w:spacing w:after="0"/>
      </w:pPr>
      <w:r>
        <w:separator/>
      </w:r>
    </w:p>
  </w:endnote>
  <w:endnote w:type="continuationSeparator" w:id="0">
    <w:p w14:paraId="44374482" w14:textId="77777777" w:rsidR="005036A5" w:rsidRDefault="005036A5" w:rsidP="00A26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AECB7" w14:textId="77777777" w:rsidR="005036A5" w:rsidRDefault="005036A5" w:rsidP="00A26BAC">
      <w:pPr>
        <w:spacing w:after="0"/>
      </w:pPr>
      <w:r>
        <w:separator/>
      </w:r>
    </w:p>
  </w:footnote>
  <w:footnote w:type="continuationSeparator" w:id="0">
    <w:p w14:paraId="402EF57A" w14:textId="77777777" w:rsidR="005036A5" w:rsidRDefault="005036A5" w:rsidP="00A26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3"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982B53"/>
    <w:multiLevelType w:val="hybridMultilevel"/>
    <w:tmpl w:val="74405BB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FC2783"/>
    <w:multiLevelType w:val="hybridMultilevel"/>
    <w:tmpl w:val="4C3CF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5"/>
    <w:lvlOverride w:ilvl="0">
      <w:startOverride w:val="1"/>
    </w:lvlOverride>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2"/>
  </w:num>
  <w:num w:numId="8">
    <w:abstractNumId w:val="10"/>
  </w:num>
  <w:num w:numId="9">
    <w:abstractNumId w:val="8"/>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9C7"/>
    <w:rsid w:val="00087E9B"/>
    <w:rsid w:val="00102A38"/>
    <w:rsid w:val="00117798"/>
    <w:rsid w:val="00152DB7"/>
    <w:rsid w:val="001A6DA4"/>
    <w:rsid w:val="001E3087"/>
    <w:rsid w:val="00280219"/>
    <w:rsid w:val="0031743E"/>
    <w:rsid w:val="0034429D"/>
    <w:rsid w:val="00345F8C"/>
    <w:rsid w:val="003B05DA"/>
    <w:rsid w:val="003B2DCE"/>
    <w:rsid w:val="003E3F99"/>
    <w:rsid w:val="003E6B7E"/>
    <w:rsid w:val="00435F87"/>
    <w:rsid w:val="00473134"/>
    <w:rsid w:val="004C3173"/>
    <w:rsid w:val="004C4B65"/>
    <w:rsid w:val="004D54BB"/>
    <w:rsid w:val="005036A5"/>
    <w:rsid w:val="00527259"/>
    <w:rsid w:val="005847B7"/>
    <w:rsid w:val="005E4C32"/>
    <w:rsid w:val="00611AD7"/>
    <w:rsid w:val="00641798"/>
    <w:rsid w:val="006B77E2"/>
    <w:rsid w:val="006C2E10"/>
    <w:rsid w:val="00746DDC"/>
    <w:rsid w:val="00762F11"/>
    <w:rsid w:val="007B2B90"/>
    <w:rsid w:val="007E7D37"/>
    <w:rsid w:val="0080315B"/>
    <w:rsid w:val="008B4C9D"/>
    <w:rsid w:val="008E6D5F"/>
    <w:rsid w:val="009055AC"/>
    <w:rsid w:val="00961E3D"/>
    <w:rsid w:val="009667F3"/>
    <w:rsid w:val="00966BB5"/>
    <w:rsid w:val="0099075C"/>
    <w:rsid w:val="00A0432B"/>
    <w:rsid w:val="00A2074A"/>
    <w:rsid w:val="00A26BAC"/>
    <w:rsid w:val="00A314FA"/>
    <w:rsid w:val="00A43283"/>
    <w:rsid w:val="00A45A28"/>
    <w:rsid w:val="00B57506"/>
    <w:rsid w:val="00B73D6D"/>
    <w:rsid w:val="00B83C84"/>
    <w:rsid w:val="00BD0E10"/>
    <w:rsid w:val="00C16514"/>
    <w:rsid w:val="00C51385"/>
    <w:rsid w:val="00C55BB1"/>
    <w:rsid w:val="00C57FBD"/>
    <w:rsid w:val="00D229C7"/>
    <w:rsid w:val="00D24B5A"/>
    <w:rsid w:val="00D82E6C"/>
    <w:rsid w:val="00E37FEA"/>
    <w:rsid w:val="00E60427"/>
    <w:rsid w:val="00F303BF"/>
    <w:rsid w:val="00F8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25E23"/>
  <w15:chartTrackingRefBased/>
  <w15:docId w15:val="{2D8661D7-B96B-4AE4-8187-807B75290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BA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A26BAC"/>
    <w:pPr>
      <w:keepNext/>
      <w:numPr>
        <w:numId w:val="1"/>
      </w:numPr>
      <w:spacing w:before="120"/>
      <w:outlineLvl w:val="0"/>
    </w:pPr>
    <w:rPr>
      <w:b/>
      <w:bCs/>
      <w:sz w:val="28"/>
      <w:szCs w:val="28"/>
    </w:rPr>
  </w:style>
  <w:style w:type="paragraph" w:styleId="2">
    <w:name w:val="heading 2"/>
    <w:basedOn w:val="a"/>
    <w:next w:val="a"/>
    <w:link w:val="20"/>
    <w:qFormat/>
    <w:rsid w:val="00A26BAC"/>
    <w:pPr>
      <w:keepNext/>
      <w:numPr>
        <w:ilvl w:val="1"/>
        <w:numId w:val="1"/>
      </w:numPr>
      <w:spacing w:before="120"/>
      <w:outlineLvl w:val="1"/>
    </w:pPr>
    <w:rPr>
      <w:b/>
      <w:bCs/>
      <w:sz w:val="24"/>
    </w:rPr>
  </w:style>
  <w:style w:type="paragraph" w:styleId="4">
    <w:name w:val="heading 4"/>
    <w:basedOn w:val="a"/>
    <w:next w:val="a"/>
    <w:link w:val="40"/>
    <w:qFormat/>
    <w:rsid w:val="00A26BA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BAC"/>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A26BAC"/>
    <w:rPr>
      <w:sz w:val="18"/>
      <w:szCs w:val="18"/>
    </w:rPr>
  </w:style>
  <w:style w:type="paragraph" w:styleId="a5">
    <w:name w:val="footer"/>
    <w:basedOn w:val="a"/>
    <w:link w:val="a6"/>
    <w:uiPriority w:val="99"/>
    <w:unhideWhenUsed/>
    <w:rsid w:val="00A26BAC"/>
    <w:pPr>
      <w:tabs>
        <w:tab w:val="center" w:pos="4153"/>
        <w:tab w:val="right" w:pos="8306"/>
      </w:tabs>
      <w:jc w:val="left"/>
    </w:pPr>
    <w:rPr>
      <w:sz w:val="18"/>
      <w:szCs w:val="18"/>
    </w:rPr>
  </w:style>
  <w:style w:type="character" w:customStyle="1" w:styleId="a6">
    <w:name w:val="页脚 字符"/>
    <w:basedOn w:val="a0"/>
    <w:link w:val="a5"/>
    <w:uiPriority w:val="99"/>
    <w:rsid w:val="00A26BAC"/>
    <w:rPr>
      <w:sz w:val="18"/>
      <w:szCs w:val="18"/>
    </w:rPr>
  </w:style>
  <w:style w:type="character" w:customStyle="1" w:styleId="10">
    <w:name w:val="标题 1 字符"/>
    <w:basedOn w:val="a0"/>
    <w:link w:val="1"/>
    <w:rsid w:val="00A26BAC"/>
    <w:rPr>
      <w:rFonts w:ascii="Times New Roman" w:hAnsi="Times New Roman" w:cs="Times New Roman"/>
      <w:b/>
      <w:bCs/>
      <w:kern w:val="0"/>
      <w:sz w:val="28"/>
      <w:szCs w:val="28"/>
      <w:lang w:eastAsia="en-US"/>
    </w:rPr>
  </w:style>
  <w:style w:type="character" w:customStyle="1" w:styleId="20">
    <w:name w:val="标题 2 字符"/>
    <w:basedOn w:val="a0"/>
    <w:link w:val="2"/>
    <w:rsid w:val="00A26BAC"/>
    <w:rPr>
      <w:rFonts w:ascii="Times New Roman" w:hAnsi="Times New Roman" w:cs="Times New Roman"/>
      <w:b/>
      <w:bCs/>
      <w:kern w:val="0"/>
      <w:sz w:val="24"/>
      <w:lang w:eastAsia="en-US"/>
    </w:rPr>
  </w:style>
  <w:style w:type="character" w:customStyle="1" w:styleId="40">
    <w:name w:val="标题 4 字符"/>
    <w:basedOn w:val="a0"/>
    <w:link w:val="4"/>
    <w:rsid w:val="00A26BAC"/>
    <w:rPr>
      <w:rFonts w:ascii="Times New Roman" w:hAnsi="Times New Roman" w:cs="Times New Roman"/>
      <w:b/>
      <w:bCs/>
      <w:kern w:val="0"/>
      <w:sz w:val="22"/>
      <w:szCs w:val="28"/>
      <w:lang w:eastAsia="en-US"/>
    </w:rPr>
  </w:style>
  <w:style w:type="paragraph" w:customStyle="1" w:styleId="LGTdoc">
    <w:name w:val="LGTdoc_본문"/>
    <w:basedOn w:val="a"/>
    <w:rsid w:val="00A26BAC"/>
    <w:pPr>
      <w:widowControl w:val="0"/>
      <w:spacing w:afterLines="50" w:after="0" w:line="264" w:lineRule="auto"/>
    </w:pPr>
    <w:rPr>
      <w:rFonts w:eastAsia="Batang"/>
      <w:kern w:val="2"/>
      <w:szCs w:val="24"/>
      <w:lang w:val="en-GB" w:eastAsia="ko-K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
    <w:basedOn w:val="a"/>
    <w:link w:val="a8"/>
    <w:uiPriority w:val="34"/>
    <w:qFormat/>
    <w:rsid w:val="00A26BAC"/>
    <w:pPr>
      <w:ind w:firstLineChars="200" w:firstLine="420"/>
    </w:pPr>
  </w:style>
  <w:style w:type="table" w:styleId="a9">
    <w:name w:val="Table Grid"/>
    <w:basedOn w:val="a1"/>
    <w:uiPriority w:val="39"/>
    <w:rsid w:val="00A26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A26BAC"/>
    <w:rPr>
      <w:rFonts w:ascii="Times New Roman" w:hAnsi="Times New Roman" w:cs="Times New Roman"/>
      <w:kern w:val="0"/>
      <w:sz w:val="22"/>
      <w:lang w:eastAsia="en-US"/>
    </w:rPr>
  </w:style>
  <w:style w:type="paragraph" w:customStyle="1" w:styleId="References">
    <w:name w:val="References"/>
    <w:basedOn w:val="a"/>
    <w:rsid w:val="00A26BAC"/>
    <w:pPr>
      <w:numPr>
        <w:numId w:val="2"/>
      </w:numPr>
      <w:adjustRightInd/>
      <w:spacing w:after="60"/>
      <w:jc w:val="left"/>
    </w:pPr>
    <w:rPr>
      <w:rFonts w:eastAsia="宋体"/>
      <w:sz w:val="20"/>
      <w:szCs w:val="16"/>
    </w:rPr>
  </w:style>
  <w:style w:type="character" w:customStyle="1" w:styleId="ObservationChar">
    <w:name w:val="Observation Char"/>
    <w:link w:val="Observation"/>
    <w:uiPriority w:val="99"/>
    <w:qFormat/>
    <w:locked/>
    <w:rsid w:val="00A26BAC"/>
    <w:rPr>
      <w:rFonts w:ascii="Arial" w:eastAsia="Times New Roman" w:hAnsi="Arial" w:cs="Arial"/>
      <w:b/>
      <w:bCs/>
    </w:rPr>
  </w:style>
  <w:style w:type="paragraph" w:customStyle="1" w:styleId="Observation">
    <w:name w:val="Observation"/>
    <w:basedOn w:val="a"/>
    <w:link w:val="ObservationChar"/>
    <w:uiPriority w:val="99"/>
    <w:qFormat/>
    <w:rsid w:val="00A26BAC"/>
    <w:pPr>
      <w:numPr>
        <w:numId w:val="4"/>
      </w:numPr>
      <w:tabs>
        <w:tab w:val="left" w:pos="1701"/>
      </w:tabs>
      <w:overflowPunct w:val="0"/>
      <w:snapToGrid/>
      <w:ind w:left="1701" w:hanging="1701"/>
    </w:pPr>
    <w:rPr>
      <w:rFonts w:ascii="Arial" w:eastAsia="Times New Roman" w:hAnsi="Arial" w:cs="Arial"/>
      <w:b/>
      <w:bCs/>
      <w:kern w:val="2"/>
      <w:sz w:val="21"/>
      <w:lang w:eastAsia="zh-CN"/>
    </w:rPr>
  </w:style>
  <w:style w:type="table" w:customStyle="1" w:styleId="TableGrid5">
    <w:name w:val="Table Grid5"/>
    <w:basedOn w:val="a1"/>
    <w:next w:val="a9"/>
    <w:uiPriority w:val="39"/>
    <w:qFormat/>
    <w:rsid w:val="00A26BAC"/>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102A38"/>
    <w:pPr>
      <w:spacing w:after="0"/>
    </w:pPr>
    <w:rPr>
      <w:rFonts w:ascii="Microsoft YaHei UI" w:eastAsia="Microsoft YaHei UI"/>
      <w:sz w:val="18"/>
      <w:szCs w:val="18"/>
    </w:rPr>
  </w:style>
  <w:style w:type="character" w:customStyle="1" w:styleId="ab">
    <w:name w:val="批注框文本 字符"/>
    <w:basedOn w:val="a0"/>
    <w:link w:val="aa"/>
    <w:uiPriority w:val="99"/>
    <w:semiHidden/>
    <w:rsid w:val="00102A38"/>
    <w:rPr>
      <w:rFonts w:ascii="Microsoft YaHei UI" w:eastAsia="Microsoft YaHei UI" w:hAnsi="Times New Roman" w:cs="Times New Roman"/>
      <w:kern w:val="0"/>
      <w:sz w:val="18"/>
      <w:szCs w:val="18"/>
      <w:lang w:eastAsia="en-US"/>
    </w:rPr>
  </w:style>
  <w:style w:type="character" w:styleId="ac">
    <w:name w:val="annotation reference"/>
    <w:basedOn w:val="a0"/>
    <w:uiPriority w:val="99"/>
    <w:semiHidden/>
    <w:unhideWhenUsed/>
    <w:rsid w:val="003B05DA"/>
    <w:rPr>
      <w:sz w:val="16"/>
      <w:szCs w:val="16"/>
    </w:rPr>
  </w:style>
  <w:style w:type="paragraph" w:styleId="ad">
    <w:name w:val="annotation text"/>
    <w:basedOn w:val="a"/>
    <w:link w:val="ae"/>
    <w:uiPriority w:val="99"/>
    <w:semiHidden/>
    <w:unhideWhenUsed/>
    <w:rsid w:val="003B05DA"/>
    <w:rPr>
      <w:sz w:val="20"/>
      <w:szCs w:val="20"/>
    </w:rPr>
  </w:style>
  <w:style w:type="character" w:customStyle="1" w:styleId="ae">
    <w:name w:val="批注文字 字符"/>
    <w:basedOn w:val="a0"/>
    <w:link w:val="ad"/>
    <w:uiPriority w:val="99"/>
    <w:semiHidden/>
    <w:rsid w:val="003B05DA"/>
    <w:rPr>
      <w:rFonts w:ascii="Times New Roman" w:hAnsi="Times New Roman" w:cs="Times New Roman"/>
      <w:kern w:val="0"/>
      <w:sz w:val="20"/>
      <w:szCs w:val="20"/>
      <w:lang w:eastAsia="en-US"/>
    </w:rPr>
  </w:style>
  <w:style w:type="paragraph" w:styleId="af">
    <w:name w:val="annotation subject"/>
    <w:basedOn w:val="ad"/>
    <w:next w:val="ad"/>
    <w:link w:val="af0"/>
    <w:uiPriority w:val="99"/>
    <w:semiHidden/>
    <w:unhideWhenUsed/>
    <w:rsid w:val="003B05DA"/>
    <w:rPr>
      <w:b/>
      <w:bCs/>
    </w:rPr>
  </w:style>
  <w:style w:type="character" w:customStyle="1" w:styleId="af0">
    <w:name w:val="批注主题 字符"/>
    <w:basedOn w:val="ae"/>
    <w:link w:val="af"/>
    <w:uiPriority w:val="99"/>
    <w:semiHidden/>
    <w:rsid w:val="003B05DA"/>
    <w:rPr>
      <w:rFonts w:ascii="Times New Roman" w:hAnsi="Times New Roman" w:cs="Times New Roman"/>
      <w:b/>
      <w:bCs/>
      <w:kern w:val="0"/>
      <w:sz w:val="20"/>
      <w:szCs w:val="20"/>
      <w:lang w:eastAsia="en-US"/>
    </w:rPr>
  </w:style>
  <w:style w:type="character" w:styleId="af1">
    <w:name w:val="Hyperlink"/>
    <w:uiPriority w:val="99"/>
    <w:qFormat/>
    <w:rsid w:val="00A314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563664">
      <w:bodyDiv w:val="1"/>
      <w:marLeft w:val="0"/>
      <w:marRight w:val="0"/>
      <w:marTop w:val="0"/>
      <w:marBottom w:val="0"/>
      <w:divBdr>
        <w:top w:val="none" w:sz="0" w:space="0" w:color="auto"/>
        <w:left w:val="none" w:sz="0" w:space="0" w:color="auto"/>
        <w:bottom w:val="none" w:sz="0" w:space="0" w:color="auto"/>
        <w:right w:val="none" w:sz="0" w:space="0" w:color="auto"/>
      </w:divBdr>
      <w:divsChild>
        <w:div w:id="1231424979">
          <w:marLeft w:val="547"/>
          <w:marRight w:val="0"/>
          <w:marTop w:val="0"/>
          <w:marBottom w:val="0"/>
          <w:divBdr>
            <w:top w:val="none" w:sz="0" w:space="0" w:color="auto"/>
            <w:left w:val="none" w:sz="0" w:space="0" w:color="auto"/>
            <w:bottom w:val="none" w:sz="0" w:space="0" w:color="auto"/>
            <w:right w:val="none" w:sz="0" w:space="0" w:color="auto"/>
          </w:divBdr>
        </w:div>
        <w:div w:id="295184422">
          <w:marLeft w:val="1166"/>
          <w:marRight w:val="0"/>
          <w:marTop w:val="0"/>
          <w:marBottom w:val="0"/>
          <w:divBdr>
            <w:top w:val="none" w:sz="0" w:space="0" w:color="auto"/>
            <w:left w:val="none" w:sz="0" w:space="0" w:color="auto"/>
            <w:bottom w:val="none" w:sz="0" w:space="0" w:color="auto"/>
            <w:right w:val="none" w:sz="0" w:space="0" w:color="auto"/>
          </w:divBdr>
        </w:div>
        <w:div w:id="712537780">
          <w:marLeft w:val="1166"/>
          <w:marRight w:val="0"/>
          <w:marTop w:val="0"/>
          <w:marBottom w:val="0"/>
          <w:divBdr>
            <w:top w:val="none" w:sz="0" w:space="0" w:color="auto"/>
            <w:left w:val="none" w:sz="0" w:space="0" w:color="auto"/>
            <w:bottom w:val="none" w:sz="0" w:space="0" w:color="auto"/>
            <w:right w:val="none" w:sz="0" w:space="0" w:color="auto"/>
          </w:divBdr>
        </w:div>
        <w:div w:id="615599413">
          <w:marLeft w:val="1166"/>
          <w:marRight w:val="0"/>
          <w:marTop w:val="0"/>
          <w:marBottom w:val="0"/>
          <w:divBdr>
            <w:top w:val="none" w:sz="0" w:space="0" w:color="auto"/>
            <w:left w:val="none" w:sz="0" w:space="0" w:color="auto"/>
            <w:bottom w:val="none" w:sz="0" w:space="0" w:color="auto"/>
            <w:right w:val="none" w:sz="0" w:space="0" w:color="auto"/>
          </w:divBdr>
        </w:div>
        <w:div w:id="670177877">
          <w:marLeft w:val="1166"/>
          <w:marRight w:val="0"/>
          <w:marTop w:val="0"/>
          <w:marBottom w:val="0"/>
          <w:divBdr>
            <w:top w:val="none" w:sz="0" w:space="0" w:color="auto"/>
            <w:left w:val="none" w:sz="0" w:space="0" w:color="auto"/>
            <w:bottom w:val="none" w:sz="0" w:space="0" w:color="auto"/>
            <w:right w:val="none" w:sz="0" w:space="0" w:color="auto"/>
          </w:divBdr>
        </w:div>
        <w:div w:id="604651621">
          <w:marLeft w:val="1166"/>
          <w:marRight w:val="0"/>
          <w:marTop w:val="0"/>
          <w:marBottom w:val="0"/>
          <w:divBdr>
            <w:top w:val="none" w:sz="0" w:space="0" w:color="auto"/>
            <w:left w:val="none" w:sz="0" w:space="0" w:color="auto"/>
            <w:bottom w:val="none" w:sz="0" w:space="0" w:color="auto"/>
            <w:right w:val="none" w:sz="0" w:space="0" w:color="auto"/>
          </w:divBdr>
        </w:div>
        <w:div w:id="1634749542">
          <w:marLeft w:val="547"/>
          <w:marRight w:val="0"/>
          <w:marTop w:val="0"/>
          <w:marBottom w:val="0"/>
          <w:divBdr>
            <w:top w:val="none" w:sz="0" w:space="0" w:color="auto"/>
            <w:left w:val="none" w:sz="0" w:space="0" w:color="auto"/>
            <w:bottom w:val="none" w:sz="0" w:space="0" w:color="auto"/>
            <w:right w:val="none" w:sz="0" w:space="0" w:color="auto"/>
          </w:divBdr>
        </w:div>
        <w:div w:id="949433193">
          <w:marLeft w:val="1166"/>
          <w:marRight w:val="0"/>
          <w:marTop w:val="0"/>
          <w:marBottom w:val="0"/>
          <w:divBdr>
            <w:top w:val="none" w:sz="0" w:space="0" w:color="auto"/>
            <w:left w:val="none" w:sz="0" w:space="0" w:color="auto"/>
            <w:bottom w:val="none" w:sz="0" w:space="0" w:color="auto"/>
            <w:right w:val="none" w:sz="0" w:space="0" w:color="auto"/>
          </w:divBdr>
        </w:div>
        <w:div w:id="203456866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TSG_RAN/TSGR_88e/Docs/RP-200861.zip" TargetMode="External"/><Relationship Id="rId5" Type="http://schemas.openxmlformats.org/officeDocument/2006/relationships/footnotes" Target="footnotes.xml"/><Relationship Id="rId10" Type="http://schemas.openxmlformats.org/officeDocument/2006/relationships/hyperlink" Target="file:///C:\Users\pierre.zhang\AppData\Local\Temp\Docs\R1-2007992.zip" TargetMode="Externa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1415</Words>
  <Characters>8070</Characters>
  <Application>Microsoft Office Word</Application>
  <DocSecurity>0</DocSecurity>
  <Lines>67</Lines>
  <Paragraphs>18</Paragraphs>
  <ScaleCrop>false</ScaleCrop>
  <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16</cp:revision>
  <dcterms:created xsi:type="dcterms:W3CDTF">2021-04-06T03:17:00Z</dcterms:created>
  <dcterms:modified xsi:type="dcterms:W3CDTF">2021-04-06T07:37:00Z</dcterms:modified>
</cp:coreProperties>
</file>