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05F92" w14:textId="2CA5BCC2" w:rsidR="009C0564" w:rsidRPr="00EB329D" w:rsidRDefault="00035B74" w:rsidP="00CF195E">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037491"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16387">
        <w:rPr>
          <w:b/>
          <w:kern w:val="2"/>
          <w:lang w:eastAsia="zh-CN"/>
        </w:rPr>
        <w:t xml:space="preserve">3GPP </w:t>
      </w:r>
      <w:r w:rsidR="009C0564" w:rsidRPr="00327E6F">
        <w:rPr>
          <w:b/>
          <w:kern w:val="2"/>
          <w:lang w:eastAsia="zh-CN"/>
        </w:rPr>
        <w:t xml:space="preserve">TSG RAN </w:t>
      </w:r>
      <w:r w:rsidR="001A2C89" w:rsidRPr="00327E6F">
        <w:rPr>
          <w:b/>
          <w:kern w:val="2"/>
          <w:lang w:eastAsia="zh-CN"/>
        </w:rPr>
        <w:t>WG</w:t>
      </w:r>
      <w:r w:rsidR="00FF2E73" w:rsidRPr="00327E6F">
        <w:rPr>
          <w:b/>
          <w:kern w:val="2"/>
          <w:lang w:eastAsia="zh-CN"/>
        </w:rPr>
        <w:t>1</w:t>
      </w:r>
      <w:r w:rsidR="00A34D62" w:rsidRPr="00327E6F">
        <w:rPr>
          <w:b/>
          <w:kern w:val="2"/>
          <w:lang w:eastAsia="zh-CN"/>
        </w:rPr>
        <w:t xml:space="preserve"> </w:t>
      </w:r>
      <w:r w:rsidR="00CF195E" w:rsidRPr="00327E6F">
        <w:rPr>
          <w:b/>
          <w:kern w:val="2"/>
          <w:lang w:eastAsia="zh-CN"/>
        </w:rPr>
        <w:t>M</w:t>
      </w:r>
      <w:r w:rsidR="00972929" w:rsidRPr="00327E6F">
        <w:rPr>
          <w:b/>
          <w:kern w:val="2"/>
          <w:lang w:eastAsia="zh-CN"/>
        </w:rPr>
        <w:t>eeting</w:t>
      </w:r>
      <w:r w:rsidR="001F7121" w:rsidRPr="00327E6F">
        <w:rPr>
          <w:b/>
          <w:kern w:val="2"/>
          <w:lang w:eastAsia="zh-CN"/>
        </w:rPr>
        <w:t xml:space="preserve"> #</w:t>
      </w:r>
      <w:r w:rsidR="00954F8C" w:rsidRPr="00327E6F">
        <w:rPr>
          <w:b/>
          <w:kern w:val="2"/>
          <w:lang w:eastAsia="zh-CN"/>
        </w:rPr>
        <w:t>10</w:t>
      </w:r>
      <w:r w:rsidR="00914EF0">
        <w:rPr>
          <w:b/>
          <w:kern w:val="2"/>
          <w:lang w:eastAsia="zh-CN"/>
        </w:rPr>
        <w:t>4</w:t>
      </w:r>
      <w:r w:rsidR="00703DE0">
        <w:rPr>
          <w:b/>
          <w:kern w:val="2"/>
          <w:lang w:eastAsia="zh-CN"/>
        </w:rPr>
        <w:t>bis</w:t>
      </w:r>
      <w:r w:rsidR="00954F8C" w:rsidRPr="00327E6F">
        <w:rPr>
          <w:b/>
          <w:kern w:val="2"/>
          <w:lang w:eastAsia="zh-CN"/>
        </w:rPr>
        <w:t>-e</w:t>
      </w:r>
      <w:r w:rsidR="00972929" w:rsidRPr="00327E6F">
        <w:rPr>
          <w:b/>
          <w:kern w:val="2"/>
          <w:lang w:eastAsia="zh-CN"/>
        </w:rPr>
        <w:tab/>
      </w:r>
      <w:r w:rsidR="00685FD4" w:rsidRPr="00327E6F">
        <w:rPr>
          <w:b/>
          <w:kern w:val="2"/>
          <w:lang w:eastAsia="zh-CN"/>
        </w:rPr>
        <w:t>R</w:t>
      </w:r>
      <w:r w:rsidR="00FF2E73" w:rsidRPr="00327E6F">
        <w:rPr>
          <w:b/>
          <w:kern w:val="2"/>
          <w:lang w:eastAsia="zh-CN"/>
        </w:rPr>
        <w:t>1</w:t>
      </w:r>
      <w:r w:rsidR="009C0564" w:rsidRPr="00327E6F">
        <w:rPr>
          <w:b/>
          <w:kern w:val="2"/>
          <w:lang w:eastAsia="zh-CN"/>
        </w:rPr>
        <w:t>-</w:t>
      </w:r>
      <w:r w:rsidR="004A6A87">
        <w:rPr>
          <w:b/>
          <w:kern w:val="2"/>
          <w:lang w:eastAsia="zh-CN"/>
        </w:rPr>
        <w:t>21</w:t>
      </w:r>
      <w:r w:rsidR="00A5587F">
        <w:rPr>
          <w:b/>
          <w:kern w:val="2"/>
          <w:lang w:eastAsia="zh-CN"/>
        </w:rPr>
        <w:t>02327</w:t>
      </w:r>
    </w:p>
    <w:p w14:paraId="307F5A47" w14:textId="4280F211" w:rsidR="009C0564" w:rsidRPr="00116387" w:rsidRDefault="00165411" w:rsidP="00CF195E">
      <w:pPr>
        <w:jc w:val="left"/>
        <w:rPr>
          <w:b/>
          <w:kern w:val="2"/>
          <w:lang w:eastAsia="zh-CN"/>
        </w:rPr>
      </w:pPr>
      <w:bookmarkStart w:id="0" w:name="OLE_LINK59"/>
      <w:r w:rsidRPr="00116387">
        <w:rPr>
          <w:b/>
          <w:kern w:val="2"/>
          <w:lang w:eastAsia="zh-CN"/>
        </w:rPr>
        <w:t xml:space="preserve">E-meeting, </w:t>
      </w:r>
      <w:r w:rsidR="00A5587F">
        <w:rPr>
          <w:b/>
          <w:kern w:val="2"/>
          <w:lang w:eastAsia="zh-CN"/>
        </w:rPr>
        <w:t>April 12</w:t>
      </w:r>
      <w:r w:rsidRPr="00C638ED">
        <w:rPr>
          <w:b/>
          <w:kern w:val="2"/>
          <w:lang w:eastAsia="zh-CN"/>
        </w:rPr>
        <w:t xml:space="preserve"> –</w:t>
      </w:r>
      <w:r w:rsidR="007C706F">
        <w:rPr>
          <w:b/>
          <w:kern w:val="2"/>
          <w:lang w:eastAsia="zh-CN"/>
        </w:rPr>
        <w:t xml:space="preserve"> </w:t>
      </w:r>
      <w:r w:rsidR="00A5587F">
        <w:rPr>
          <w:b/>
          <w:kern w:val="2"/>
          <w:lang w:eastAsia="zh-CN"/>
        </w:rPr>
        <w:t xml:space="preserve">20, </w:t>
      </w:r>
      <w:r w:rsidRPr="00116387">
        <w:rPr>
          <w:b/>
          <w:kern w:val="2"/>
          <w:lang w:eastAsia="zh-CN"/>
        </w:rPr>
        <w:t>202</w:t>
      </w:r>
      <w:r>
        <w:rPr>
          <w:b/>
          <w:kern w:val="2"/>
          <w:lang w:eastAsia="zh-CN"/>
        </w:rPr>
        <w:t>1</w:t>
      </w:r>
    </w:p>
    <w:bookmarkEnd w:id="0"/>
    <w:p w14:paraId="20B7218C" w14:textId="77777777" w:rsidR="009C0564" w:rsidRPr="00116387" w:rsidRDefault="009C0564" w:rsidP="00CF195E">
      <w:pPr>
        <w:pBdr>
          <w:top w:val="single" w:sz="4" w:space="1" w:color="auto"/>
        </w:pBdr>
        <w:spacing w:after="0"/>
        <w:jc w:val="left"/>
        <w:rPr>
          <w:b/>
          <w:kern w:val="2"/>
          <w:sz w:val="16"/>
          <w:szCs w:val="16"/>
          <w:lang w:eastAsia="zh-CN"/>
        </w:rPr>
      </w:pPr>
    </w:p>
    <w:p w14:paraId="2C8EC3D7" w14:textId="77777777"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6055A4" w:rsidRPr="00116387">
        <w:rPr>
          <w:b/>
          <w:kern w:val="2"/>
          <w:lang w:eastAsia="zh-CN"/>
        </w:rPr>
        <w:t>2</w:t>
      </w:r>
      <w:r w:rsidR="00B25057" w:rsidRPr="00116387">
        <w:rPr>
          <w:b/>
          <w:kern w:val="2"/>
          <w:lang w:eastAsia="zh-CN"/>
        </w:rPr>
        <w:t>.1</w:t>
      </w:r>
    </w:p>
    <w:p w14:paraId="7BFBC99F" w14:textId="77777777"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HiSilicon</w:t>
      </w:r>
    </w:p>
    <w:p w14:paraId="0572D3A6" w14:textId="234BEE71"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r w:rsidR="005375F8" w:rsidRPr="005375F8">
        <w:rPr>
          <w:b/>
          <w:kern w:val="2"/>
          <w:lang w:eastAsia="zh-CN"/>
        </w:rPr>
        <w:t>Initial access signals and channels for 52-71GHz spectrum</w:t>
      </w:r>
    </w:p>
    <w:p w14:paraId="212E3696" w14:textId="77777777"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04F0E393" w14:textId="77777777" w:rsidR="009C0564" w:rsidRPr="00116387" w:rsidRDefault="009C0564" w:rsidP="00CF195E">
      <w:pPr>
        <w:pBdr>
          <w:bottom w:val="single" w:sz="4" w:space="1" w:color="auto"/>
        </w:pBdr>
        <w:spacing w:after="0"/>
        <w:jc w:val="left"/>
        <w:rPr>
          <w:b/>
          <w:kern w:val="2"/>
          <w:sz w:val="16"/>
          <w:szCs w:val="16"/>
          <w:lang w:eastAsia="zh-CN"/>
        </w:rPr>
      </w:pPr>
    </w:p>
    <w:p w14:paraId="28573208" w14:textId="77777777" w:rsidR="006B4250" w:rsidRPr="00AD17FF" w:rsidRDefault="009C0564" w:rsidP="00AD17FF">
      <w:pPr>
        <w:pStyle w:val="1"/>
      </w:pPr>
      <w:bookmarkStart w:id="1" w:name="_Ref124589705"/>
      <w:bookmarkStart w:id="2" w:name="_Ref129681862"/>
      <w:r w:rsidRPr="00116387">
        <w:t>Introduction</w:t>
      </w:r>
      <w:bookmarkEnd w:id="1"/>
      <w:bookmarkEnd w:id="2"/>
    </w:p>
    <w:p w14:paraId="34271627" w14:textId="4A090049" w:rsidR="00914EF0" w:rsidRPr="00914EF0" w:rsidRDefault="00BE2511" w:rsidP="00B25057">
      <w:pPr>
        <w:rPr>
          <w:rFonts w:eastAsiaTheme="minorEastAsia"/>
          <w:lang w:eastAsia="zh-CN"/>
        </w:rPr>
      </w:pPr>
      <w:r>
        <w:rPr>
          <w:rFonts w:eastAsiaTheme="minorEastAsia"/>
          <w:lang w:eastAsia="zh-CN"/>
        </w:rPr>
        <w:t>In this contribution,</w:t>
      </w:r>
      <w:r>
        <w:rPr>
          <w:color w:val="000000" w:themeColor="text1"/>
          <w:lang w:eastAsia="zh-CN"/>
        </w:rPr>
        <w:t xml:space="preserve"> we discuss </w:t>
      </w:r>
      <w:r w:rsidR="00365DDF">
        <w:rPr>
          <w:color w:val="000000" w:themeColor="text1"/>
          <w:lang w:eastAsia="zh-CN"/>
        </w:rPr>
        <w:t xml:space="preserve">our views on </w:t>
      </w:r>
      <w:r>
        <w:rPr>
          <w:color w:val="000000" w:themeColor="text1"/>
          <w:lang w:eastAsia="zh-CN"/>
        </w:rPr>
        <w:t xml:space="preserve">initial access including </w:t>
      </w:r>
      <w:bookmarkStart w:id="3" w:name="OLE_LINK144"/>
      <w:bookmarkStart w:id="4" w:name="OLE_LINK145"/>
      <w:r w:rsidR="0011799A">
        <w:t>SS/PBCH blocks</w:t>
      </w:r>
      <w:bookmarkEnd w:id="3"/>
      <w:bookmarkEnd w:id="4"/>
      <w:r w:rsidR="00AD17FF">
        <w:t xml:space="preserve"> transmission</w:t>
      </w:r>
      <w:r w:rsidR="00A873D8">
        <w:rPr>
          <w:color w:val="000000" w:themeColor="text1"/>
          <w:lang w:eastAsia="zh-CN"/>
        </w:rPr>
        <w:t xml:space="preserve">, </w:t>
      </w:r>
      <w:r w:rsidR="00AD17FF">
        <w:rPr>
          <w:rFonts w:eastAsia="Times New Roman"/>
          <w:szCs w:val="20"/>
        </w:rPr>
        <w:t>discovery burst (DB),</w:t>
      </w:r>
      <w:r w:rsidR="00AD17FF" w:rsidRPr="00C54530">
        <w:rPr>
          <w:rFonts w:eastAsia="Times New Roman"/>
          <w:szCs w:val="20"/>
        </w:rPr>
        <w:t xml:space="preserve"> discovery burst transmission window (DBTW)</w:t>
      </w:r>
      <w:r w:rsidR="00AD17FF">
        <w:rPr>
          <w:rFonts w:eastAsia="Times New Roman"/>
          <w:szCs w:val="20"/>
        </w:rPr>
        <w:t xml:space="preserve">, </w:t>
      </w:r>
      <w:r w:rsidR="00365DDF">
        <w:t xml:space="preserve">SS/PBCH block and CORESET#0 </w:t>
      </w:r>
      <w:r w:rsidR="00AD17FF">
        <w:rPr>
          <w:rFonts w:eastAsia="Times New Roman"/>
          <w:szCs w:val="20"/>
        </w:rPr>
        <w:t>multiplexing pattern</w:t>
      </w:r>
      <w:r w:rsidR="00365DDF">
        <w:rPr>
          <w:rFonts w:eastAsia="Times New Roman"/>
          <w:szCs w:val="20"/>
        </w:rPr>
        <w:t>s</w:t>
      </w:r>
      <w:r w:rsidR="00AD17FF">
        <w:rPr>
          <w:rFonts w:eastAsia="Times New Roman"/>
          <w:szCs w:val="20"/>
        </w:rPr>
        <w:t xml:space="preserve"> and</w:t>
      </w:r>
      <w:r w:rsidR="00A873D8">
        <w:rPr>
          <w:color w:val="000000" w:themeColor="text1"/>
          <w:lang w:eastAsia="zh-CN"/>
        </w:rPr>
        <w:t xml:space="preserve"> </w:t>
      </w:r>
      <w:r>
        <w:rPr>
          <w:color w:val="000000" w:themeColor="text1"/>
          <w:lang w:eastAsia="zh-CN"/>
        </w:rPr>
        <w:t>PRACH</w:t>
      </w:r>
      <w:r w:rsidR="00365DDF">
        <w:rPr>
          <w:color w:val="000000" w:themeColor="text1"/>
          <w:lang w:eastAsia="zh-CN"/>
        </w:rPr>
        <w:t xml:space="preserve"> configuration</w:t>
      </w:r>
      <w:r>
        <w:rPr>
          <w:color w:val="000000" w:themeColor="text1"/>
          <w:lang w:eastAsia="zh-CN"/>
        </w:rPr>
        <w:t>.</w:t>
      </w:r>
    </w:p>
    <w:p w14:paraId="5A89A750" w14:textId="77777777" w:rsidR="009A3A86" w:rsidRPr="00116387" w:rsidRDefault="0011799A" w:rsidP="00B25057">
      <w:pPr>
        <w:pStyle w:val="1"/>
      </w:pPr>
      <w:bookmarkStart w:id="5" w:name="_Ref129681832"/>
      <w:r>
        <w:t>SS/PBCH blocks</w:t>
      </w:r>
      <w:r>
        <w:rPr>
          <w:lang w:eastAsia="zh-CN"/>
        </w:rPr>
        <w:t xml:space="preserve"> </w:t>
      </w:r>
      <w:r w:rsidR="00914EF0">
        <w:rPr>
          <w:lang w:eastAsia="zh-CN"/>
        </w:rPr>
        <w:t>transmission</w:t>
      </w:r>
    </w:p>
    <w:p w14:paraId="5505E9CF" w14:textId="77777777" w:rsidR="00624D1F" w:rsidRDefault="003C5B5E" w:rsidP="00D41BBB">
      <w:pPr>
        <w:pStyle w:val="2"/>
        <w:ind w:left="578" w:hanging="578"/>
      </w:pPr>
      <w:bookmarkStart w:id="6" w:name="OLE_LINK39"/>
      <w:bookmarkStart w:id="7" w:name="OLE_LINK40"/>
      <w:r w:rsidRPr="00116387">
        <w:rPr>
          <w:lang w:eastAsia="zh-CN"/>
        </w:rPr>
        <w:t xml:space="preserve">SCS for </w:t>
      </w:r>
      <w:bookmarkStart w:id="8" w:name="OLE_LINK9"/>
      <w:r w:rsidR="0011799A">
        <w:t>SS/PBCH blocks</w:t>
      </w:r>
      <w:bookmarkEnd w:id="8"/>
    </w:p>
    <w:p w14:paraId="02AF2A09" w14:textId="77777777" w:rsidR="005963A7" w:rsidRDefault="00624D1F" w:rsidP="00624D1F">
      <w:r>
        <w:t>There have been long discussions on whether or not SSB with SCS other 120 kHz should be supported in above 52.6 GHz spectrum. This led to the following agreement in RAN1-104e:</w:t>
      </w:r>
    </w:p>
    <w:tbl>
      <w:tblPr>
        <w:tblStyle w:val="ac"/>
        <w:tblW w:w="0" w:type="auto"/>
        <w:tblLook w:val="04A0" w:firstRow="1" w:lastRow="0" w:firstColumn="1" w:lastColumn="0" w:noHBand="0" w:noVBand="1"/>
      </w:tblPr>
      <w:tblGrid>
        <w:gridCol w:w="9307"/>
      </w:tblGrid>
      <w:tr w:rsidR="005963A7" w14:paraId="254EE5E8" w14:textId="77777777" w:rsidTr="005963A7">
        <w:tc>
          <w:tcPr>
            <w:tcW w:w="9307" w:type="dxa"/>
          </w:tcPr>
          <w:p w14:paraId="541BFCB2" w14:textId="427E9C18" w:rsidR="005963A7" w:rsidRPr="008E7A79" w:rsidRDefault="005963A7" w:rsidP="005963A7">
            <w:pPr>
              <w:rPr>
                <w:b/>
                <w:lang w:eastAsia="x-none"/>
              </w:rPr>
            </w:pPr>
            <w:r w:rsidRPr="008E7A79">
              <w:rPr>
                <w:b/>
                <w:lang w:eastAsia="x-none"/>
              </w:rPr>
              <w:t>Agreement:</w:t>
            </w:r>
          </w:p>
          <w:p w14:paraId="48454AAF" w14:textId="3BAAC729" w:rsidR="005963A7" w:rsidRDefault="005963A7" w:rsidP="008410FE">
            <w:r>
              <w:rPr>
                <w:rFonts w:cs="Times"/>
                <w:szCs w:val="20"/>
                <w:lang w:eastAsia="zh-CN"/>
              </w:rPr>
              <w:t>Whether or not to s</w:t>
            </w:r>
            <w:r w:rsidRPr="00C232BC">
              <w:rPr>
                <w:rFonts w:cs="Times"/>
                <w:szCs w:val="20"/>
                <w:lang w:eastAsia="zh-CN"/>
              </w:rPr>
              <w:t xml:space="preserve">upport </w:t>
            </w:r>
            <w:r>
              <w:rPr>
                <w:rFonts w:cs="Times"/>
                <w:szCs w:val="20"/>
                <w:lang w:eastAsia="zh-CN"/>
              </w:rPr>
              <w:t xml:space="preserve">240 kHz, </w:t>
            </w:r>
            <w:r w:rsidRPr="00C232BC">
              <w:rPr>
                <w:rFonts w:cs="Times"/>
                <w:szCs w:val="20"/>
                <w:lang w:eastAsia="zh-CN"/>
              </w:rPr>
              <w:t xml:space="preserve">480kHz and 960kHz SCS for SSB and the conditions under which SSB for </w:t>
            </w:r>
            <w:r>
              <w:rPr>
                <w:rFonts w:cs="Times"/>
                <w:szCs w:val="20"/>
                <w:lang w:eastAsia="zh-CN"/>
              </w:rPr>
              <w:t xml:space="preserve">240 kHz, </w:t>
            </w:r>
            <w:r w:rsidRPr="00C232BC">
              <w:rPr>
                <w:rFonts w:cs="Times"/>
                <w:szCs w:val="20"/>
                <w:lang w:eastAsia="zh-CN"/>
              </w:rPr>
              <w:t xml:space="preserve">480 </w:t>
            </w:r>
            <w:r>
              <w:rPr>
                <w:rFonts w:cs="Times"/>
                <w:szCs w:val="20"/>
                <w:lang w:eastAsia="zh-CN"/>
              </w:rPr>
              <w:t xml:space="preserve">kHz </w:t>
            </w:r>
            <w:r w:rsidRPr="00C232BC">
              <w:rPr>
                <w:rFonts w:cs="Times"/>
                <w:szCs w:val="20"/>
                <w:lang w:eastAsia="zh-CN"/>
              </w:rPr>
              <w:t xml:space="preserve">and 960 kHz </w:t>
            </w:r>
            <w:r>
              <w:rPr>
                <w:rFonts w:cs="Times"/>
                <w:szCs w:val="20"/>
                <w:lang w:eastAsia="zh-CN"/>
              </w:rPr>
              <w:t xml:space="preserve">may be </w:t>
            </w:r>
            <w:r w:rsidRPr="00C232BC">
              <w:rPr>
                <w:rFonts w:cs="Times"/>
                <w:szCs w:val="20"/>
                <w:lang w:eastAsia="zh-CN"/>
              </w:rPr>
              <w:t>supported will be de</w:t>
            </w:r>
            <w:r w:rsidR="00754427">
              <w:rPr>
                <w:rFonts w:cs="Times"/>
                <w:szCs w:val="20"/>
                <w:lang w:eastAsia="zh-CN"/>
              </w:rPr>
              <w:t>cided no later than RAN1#104b-</w:t>
            </w:r>
            <w:r w:rsidRPr="00C232BC">
              <w:rPr>
                <w:rFonts w:cs="Times"/>
                <w:szCs w:val="20"/>
                <w:lang w:eastAsia="zh-CN"/>
              </w:rPr>
              <w:t>e.</w:t>
            </w:r>
          </w:p>
        </w:tc>
      </w:tr>
    </w:tbl>
    <w:p w14:paraId="2E2E1985" w14:textId="4BE74782" w:rsidR="00624D1F" w:rsidRDefault="00624D1F" w:rsidP="008E7A79"/>
    <w:p w14:paraId="6C71645C" w14:textId="2F4E1FCB" w:rsidR="00365DDF" w:rsidRDefault="005963A7" w:rsidP="008E7A79">
      <w:r>
        <w:t xml:space="preserve">In this section, we discuss the implications </w:t>
      </w:r>
      <w:r w:rsidR="00365DDF">
        <w:t xml:space="preserve">and challenges </w:t>
      </w:r>
      <w:r>
        <w:t>of supporting SSBs with higher than 120 kHz SCS.</w:t>
      </w:r>
      <w:r w:rsidR="00624D1F">
        <w:t xml:space="preserve"> </w:t>
      </w:r>
      <w:r w:rsidR="00365DDF" w:rsidRPr="00365DDF">
        <w:t xml:space="preserve"> </w:t>
      </w:r>
      <w:r w:rsidR="00365DDF">
        <w:t>Further, we address many of the concerns raised in RAN1 104-e about supporting only SSBs with 120 kHz SCS, and argue that SSB with 120 kHz SCS for initial access is largely sufficient and allows minimizing the bandwidth used for initial access and maximizing the initial access coverage.</w:t>
      </w:r>
    </w:p>
    <w:p w14:paraId="3AD15ED4" w14:textId="7DE31A6C" w:rsidR="002410DB" w:rsidRDefault="002410DB" w:rsidP="008E7A79">
      <w:pPr>
        <w:pStyle w:val="3"/>
      </w:pPr>
      <w:bookmarkStart w:id="9" w:name="OLE_LINK1"/>
      <w:bookmarkEnd w:id="6"/>
      <w:bookmarkEnd w:id="7"/>
      <w:r>
        <w:t xml:space="preserve">Support for mixed numerology </w:t>
      </w:r>
    </w:p>
    <w:p w14:paraId="528242B1" w14:textId="63268849" w:rsidR="00E660A3" w:rsidRDefault="005963A7" w:rsidP="00E660A3">
      <w:r>
        <w:t xml:space="preserve">One of the arguments of some of the proponents of supporting </w:t>
      </w:r>
      <w:r w:rsidRPr="008E7A79">
        <w:t xml:space="preserve">480/960kHz SCS for SSB is to facilitate operating only on a single 480/960kHz numerology for both initial access and data/control channels and avoid the need to support a mixed numerology operation in </w:t>
      </w:r>
      <w:r w:rsidR="003D7607" w:rsidRPr="008E7A79">
        <w:t>above 52.6 GHz spectrum</w:t>
      </w:r>
      <w:r w:rsidRPr="008E7A79">
        <w:t xml:space="preserve">. </w:t>
      </w:r>
      <w:r w:rsidR="003D7607" w:rsidRPr="008E7A79">
        <w:t>However,</w:t>
      </w:r>
      <w:r w:rsidR="003D7607">
        <w:t xml:space="preserve"> i</w:t>
      </w:r>
      <w:r w:rsidR="00BA5FA8">
        <w:t xml:space="preserve">t is stated in the WID that </w:t>
      </w:r>
      <w:r w:rsidR="002F257A">
        <w:t>120</w:t>
      </w:r>
      <w:r w:rsidR="00BA5FA8">
        <w:t xml:space="preserve"> </w:t>
      </w:r>
      <w:r w:rsidR="002F257A">
        <w:t xml:space="preserve">kHz SCS </w:t>
      </w:r>
      <w:r w:rsidR="00472B26">
        <w:t xml:space="preserve">is supported </w:t>
      </w:r>
      <w:r w:rsidR="002F257A">
        <w:t xml:space="preserve">for SSB and </w:t>
      </w:r>
      <w:r w:rsidR="00472B26">
        <w:t>other initial access related signals/channels in an in</w:t>
      </w:r>
      <w:r w:rsidR="00BA5FA8">
        <w:t>i</w:t>
      </w:r>
      <w:r w:rsidR="00472B26">
        <w:t>tial BWP</w:t>
      </w:r>
      <w:r w:rsidR="003D7607">
        <w:t xml:space="preserve"> while 120, 480, and 960 kHz SCSs are supported for data and control channels and reference signals</w:t>
      </w:r>
      <w:r w:rsidR="00E660A3">
        <w:t>:</w:t>
      </w:r>
    </w:p>
    <w:tbl>
      <w:tblPr>
        <w:tblStyle w:val="ac"/>
        <w:tblW w:w="0" w:type="auto"/>
        <w:tblLook w:val="04A0" w:firstRow="1" w:lastRow="0" w:firstColumn="1" w:lastColumn="0" w:noHBand="0" w:noVBand="1"/>
      </w:tblPr>
      <w:tblGrid>
        <w:gridCol w:w="9307"/>
      </w:tblGrid>
      <w:tr w:rsidR="003D7607" w14:paraId="78CCA8E6" w14:textId="77777777" w:rsidTr="003D7607">
        <w:tc>
          <w:tcPr>
            <w:tcW w:w="9307" w:type="dxa"/>
          </w:tcPr>
          <w:p w14:paraId="0E371AE4" w14:textId="6F323385" w:rsidR="003D7607" w:rsidRPr="008E7A79" w:rsidRDefault="003D7607" w:rsidP="008E7A79">
            <w:pPr>
              <w:pStyle w:val="B1"/>
              <w:spacing w:before="180"/>
              <w:ind w:left="0" w:firstLine="0"/>
              <w:textAlignment w:val="baseline"/>
              <w:rPr>
                <w:b/>
                <w:lang w:eastAsia="ja-JP"/>
              </w:rPr>
            </w:pPr>
            <w:r w:rsidRPr="008E7A79">
              <w:rPr>
                <w:b/>
                <w:lang w:eastAsia="ja-JP"/>
              </w:rPr>
              <w:t>Excerpt from WID</w:t>
            </w:r>
            <w:r w:rsidR="00CE24A3">
              <w:rPr>
                <w:b/>
                <w:lang w:eastAsia="ja-JP"/>
              </w:rPr>
              <w:t xml:space="preserve"> </w:t>
            </w:r>
            <w:r w:rsidR="00CE24A3">
              <w:rPr>
                <w:b/>
              </w:rPr>
              <w:t>RP-210862</w:t>
            </w:r>
            <w:r w:rsidRPr="008E7A79">
              <w:rPr>
                <w:b/>
                <w:lang w:eastAsia="ja-JP"/>
              </w:rPr>
              <w:t>:</w:t>
            </w:r>
          </w:p>
          <w:p w14:paraId="091EDFF5" w14:textId="77777777" w:rsidR="003D7607" w:rsidRDefault="003D7607" w:rsidP="004E1130">
            <w:pPr>
              <w:pStyle w:val="B1"/>
              <w:numPr>
                <w:ilvl w:val="1"/>
                <w:numId w:val="7"/>
              </w:numPr>
              <w:spacing w:before="180"/>
              <w:textAlignment w:val="baseline"/>
              <w:rPr>
                <w:lang w:eastAsia="ja-JP"/>
              </w:rPr>
            </w:pPr>
            <w:r>
              <w:rPr>
                <w:lang w:eastAsia="ja-JP"/>
              </w:rPr>
              <w:t xml:space="preserve">In addition to 120kHz SCS, specify </w:t>
            </w:r>
            <w:r>
              <w:rPr>
                <w:lang w:eastAsia="zh-CN"/>
              </w:rPr>
              <w:t xml:space="preserve">new SCS, </w:t>
            </w:r>
            <w:r>
              <w:rPr>
                <w:lang w:eastAsia="ja-JP"/>
              </w:rPr>
              <w:t xml:space="preserve">480kHz and 960kHz, and define maximum bandwidth(s), for operation in this frequency range for data and control channels and reference signals, only NCP supported. </w:t>
            </w:r>
          </w:p>
          <w:p w14:paraId="00825F2C" w14:textId="77777777" w:rsidR="003D7607" w:rsidRDefault="003D7607" w:rsidP="003D7607">
            <w:pPr>
              <w:pStyle w:val="B1"/>
              <w:spacing w:before="180"/>
              <w:ind w:left="1440" w:firstLine="0"/>
              <w:rPr>
                <w:lang w:eastAsia="ja-JP"/>
              </w:rPr>
            </w:pPr>
            <w:r>
              <w:rPr>
                <w:lang w:eastAsia="ja-JP"/>
              </w:rPr>
              <w:t>Note: Except for timing line related aspects, a common design framework shall be adopted for 480kHz to 960kHz</w:t>
            </w:r>
          </w:p>
          <w:p w14:paraId="2489D20F" w14:textId="77777777" w:rsidR="003D7607" w:rsidRDefault="003D7607" w:rsidP="003D7607">
            <w:pPr>
              <w:pStyle w:val="B1"/>
              <w:spacing w:before="180"/>
              <w:ind w:left="798" w:firstLine="282"/>
              <w:textAlignment w:val="baseline"/>
              <w:rPr>
                <w:lang w:eastAsia="ja-JP"/>
              </w:rPr>
            </w:pPr>
            <w:r>
              <w:rPr>
                <w:lang w:eastAsia="ja-JP"/>
              </w:rPr>
              <w:t>[…]</w:t>
            </w:r>
          </w:p>
          <w:p w14:paraId="564C5055" w14:textId="77777777" w:rsidR="003D7607" w:rsidRDefault="003D7607" w:rsidP="004E1130">
            <w:pPr>
              <w:pStyle w:val="B1"/>
              <w:numPr>
                <w:ilvl w:val="1"/>
                <w:numId w:val="7"/>
              </w:numPr>
              <w:spacing w:before="180"/>
              <w:textAlignment w:val="baseline"/>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48B2ABC6" w14:textId="77777777" w:rsidR="003D7607" w:rsidRDefault="003D7607" w:rsidP="004E1130">
            <w:pPr>
              <w:pStyle w:val="B1"/>
              <w:numPr>
                <w:ilvl w:val="2"/>
                <w:numId w:val="7"/>
              </w:numPr>
              <w:spacing w:before="180"/>
              <w:textAlignment w:val="baseline"/>
              <w:rPr>
                <w:lang w:eastAsia="zh-CN"/>
              </w:rPr>
            </w:pPr>
            <w:r>
              <w:rPr>
                <w:lang w:eastAsia="zh-CN"/>
              </w:rPr>
              <w:t>Study and specify, if needed, additional SCS (240kHz, 480kHz, 960kHz) for SSB, and additional SCS(480kHz, 960kHz) for initial access related signals/channels in initial BWP.</w:t>
            </w:r>
          </w:p>
          <w:p w14:paraId="5C77BE4E" w14:textId="584734AE" w:rsidR="003D7607" w:rsidRDefault="003D7607" w:rsidP="004E1130">
            <w:pPr>
              <w:pStyle w:val="B1"/>
              <w:numPr>
                <w:ilvl w:val="2"/>
                <w:numId w:val="7"/>
              </w:numPr>
              <w:spacing w:before="180"/>
              <w:textAlignment w:val="baseline"/>
            </w:pPr>
            <w:r>
              <w:rPr>
                <w:lang w:eastAsia="zh-CN"/>
              </w:rPr>
              <w:lastRenderedPageBreak/>
              <w:t>Study and specify, if needed, additional SCS (480kHz, 960kHz) for SSB for cases other than initial access.</w:t>
            </w:r>
          </w:p>
        </w:tc>
      </w:tr>
    </w:tbl>
    <w:p w14:paraId="7C19DD02" w14:textId="77777777" w:rsidR="003D7607" w:rsidRDefault="003D7607" w:rsidP="00E660A3"/>
    <w:p w14:paraId="7573BD9C" w14:textId="77777777" w:rsidR="00E660A3" w:rsidRDefault="00E660A3" w:rsidP="00E660A3">
      <w:pPr>
        <w:rPr>
          <w:lang w:val="en-GB"/>
        </w:rPr>
      </w:pPr>
    </w:p>
    <w:p w14:paraId="743DF484" w14:textId="77777777" w:rsidR="00E660A3" w:rsidRDefault="00E660A3" w:rsidP="00E660A3">
      <w:r>
        <w:t>According to the current WID, NR design should allow operation for the following cases:</w:t>
      </w:r>
    </w:p>
    <w:p w14:paraId="07DA6D0F" w14:textId="3D6E07C6" w:rsidR="00E660A3" w:rsidRDefault="00EC3CAD" w:rsidP="004E1130">
      <w:pPr>
        <w:pStyle w:val="af"/>
        <w:numPr>
          <w:ilvl w:val="0"/>
          <w:numId w:val="8"/>
        </w:numPr>
      </w:pPr>
      <w:r>
        <w:t>Case 1</w:t>
      </w:r>
      <w:r w:rsidR="00CE24A3">
        <w:t>:</w:t>
      </w:r>
      <w:r>
        <w:t xml:space="preserve"> </w:t>
      </w:r>
      <w:r w:rsidR="00E660A3">
        <w:t xml:space="preserve">120 kHz SCS for SSB and initial access, with 120 kHz SCS for control and data channels and RS </w:t>
      </w:r>
    </w:p>
    <w:p w14:paraId="61968AB9" w14:textId="412D1C3C" w:rsidR="00E660A3" w:rsidRDefault="00EC3CAD" w:rsidP="004E1130">
      <w:pPr>
        <w:pStyle w:val="af"/>
        <w:numPr>
          <w:ilvl w:val="0"/>
          <w:numId w:val="8"/>
        </w:numPr>
      </w:pPr>
      <w:r>
        <w:t>Case 2</w:t>
      </w:r>
      <w:r w:rsidR="00CE24A3">
        <w:t>:</w:t>
      </w:r>
      <w:r>
        <w:t xml:space="preserve"> </w:t>
      </w:r>
      <w:r w:rsidR="00E660A3">
        <w:t xml:space="preserve">120 kHz SCS for SSB and initial access, with 480 kHz SCS for control and data channels and RS </w:t>
      </w:r>
    </w:p>
    <w:p w14:paraId="6754D6D6" w14:textId="7AA0F373" w:rsidR="00E660A3" w:rsidRDefault="00EC3CAD" w:rsidP="004E1130">
      <w:pPr>
        <w:pStyle w:val="af"/>
        <w:numPr>
          <w:ilvl w:val="0"/>
          <w:numId w:val="8"/>
        </w:numPr>
      </w:pPr>
      <w:r>
        <w:t>Case 3</w:t>
      </w:r>
      <w:r w:rsidR="00CE24A3">
        <w:t>:</w:t>
      </w:r>
      <w:r>
        <w:t xml:space="preserve"> </w:t>
      </w:r>
      <w:r w:rsidR="00E660A3">
        <w:t xml:space="preserve">120 kHz SCS for SSB and initial access, with 960 kHz SCS for control and data channels and RS </w:t>
      </w:r>
    </w:p>
    <w:p w14:paraId="3CC2C4B5" w14:textId="517D50AE" w:rsidR="00E660A3" w:rsidRDefault="00E660A3" w:rsidP="00E660A3">
      <w:r>
        <w:t xml:space="preserve">It was never understood that if an additional value of SCS for SSB and initial access would be defined, that cases 2 and 3 above would no longer need to be defined. The reason for supporting 480 and 960 kHz SCS for control and data is for enabling operation in a wide carrier, which can </w:t>
      </w:r>
      <w:r w:rsidR="00CE24A3">
        <w:t xml:space="preserve">also </w:t>
      </w:r>
      <w:r>
        <w:t xml:space="preserve">be supported with 120 kHz SSB. </w:t>
      </w:r>
    </w:p>
    <w:p w14:paraId="17011BFD" w14:textId="3EBCE116" w:rsidR="00E660A3" w:rsidRDefault="00E660A3" w:rsidP="00E660A3">
      <w:pPr>
        <w:rPr>
          <w:b/>
        </w:rPr>
      </w:pPr>
      <w:r>
        <w:rPr>
          <w:b/>
        </w:rPr>
        <w:t xml:space="preserve">Observation 1: </w:t>
      </w:r>
      <w:r w:rsidR="0079297C">
        <w:rPr>
          <w:b/>
        </w:rPr>
        <w:t xml:space="preserve">Mixed </w:t>
      </w:r>
      <w:r>
        <w:rPr>
          <w:b/>
        </w:rPr>
        <w:t>numerology operation with 120 kHz SCS for SSB and signal and channels used for initial access, and 480 or 960 kHz SCS for control and data signals and channels, is an objective of the WID in RP-210862.</w:t>
      </w:r>
    </w:p>
    <w:p w14:paraId="226AC06E" w14:textId="77777777" w:rsidR="00475147" w:rsidRDefault="00475147" w:rsidP="008E7A79">
      <w:pPr>
        <w:pStyle w:val="4"/>
      </w:pPr>
      <w:r>
        <w:t>Guard band issue</w:t>
      </w:r>
    </w:p>
    <w:p w14:paraId="746500BE" w14:textId="77777777" w:rsidR="00475147" w:rsidRDefault="00475147" w:rsidP="00475147">
      <w:r>
        <w:t xml:space="preserve">It has been argued that the use of mixed numerology results in a waste of resources on guard band between two different SCSs. Regarding this issue, the following two points should be taken into account. </w:t>
      </w:r>
    </w:p>
    <w:p w14:paraId="61DA6F7C" w14:textId="376337A1" w:rsidR="00475147" w:rsidRDefault="00475147" w:rsidP="00475147">
      <w:r>
        <w:t xml:space="preserve">First, no guard band is required when two different numerologies are TDMed. At least from the UE perspective, it is almost always possible that mixed numerologies are TDMed: </w:t>
      </w:r>
      <w:r w:rsidR="00C2204D">
        <w:t xml:space="preserve">as </w:t>
      </w:r>
      <w:r>
        <w:t xml:space="preserve">will be discussed in later subsections, UE does not need to operate on any SCS other </w:t>
      </w:r>
      <w:r w:rsidR="00C2204D">
        <w:t xml:space="preserve">than </w:t>
      </w:r>
      <w:r>
        <w:t xml:space="preserve">120 kHz during initial access. If UE switches its BWP to an active BWP with 480(960) kHz SCS, UE only measures 120 kHz SSBs during SMTC. </w:t>
      </w:r>
      <w:r w:rsidRPr="00EB4D4B">
        <w:t>As will be shown in later subsections, SSB measurement during SMTC requires a scheduling restriction or a measurement gap irrespective to whether the SCS of the measured SSBs is the same as or different from that of the active BWP</w:t>
      </w:r>
      <w:r>
        <w:t>.</w:t>
      </w:r>
    </w:p>
    <w:p w14:paraId="13F3C8A2" w14:textId="77777777" w:rsidR="00475147" w:rsidRDefault="00475147" w:rsidP="00475147">
      <w:r>
        <w:t>Second, in the case that supported mixed numerologies are FDMed, the one or two guard band PRB(s) is required only on the OFDM symbols with mixed numerologies and not all symbols. This substantially reduces the guard band overhead.</w:t>
      </w:r>
    </w:p>
    <w:p w14:paraId="0A64A780" w14:textId="2D447D90" w:rsidR="00475147" w:rsidRPr="00077BC1" w:rsidRDefault="00475147" w:rsidP="00475147">
      <w:pPr>
        <w:rPr>
          <w:b/>
        </w:rPr>
      </w:pPr>
      <w:r w:rsidRPr="00CE5184">
        <w:rPr>
          <w:b/>
        </w:rPr>
        <w:t xml:space="preserve">Observation </w:t>
      </w:r>
      <w:r>
        <w:rPr>
          <w:b/>
        </w:rPr>
        <w:t>2</w:t>
      </w:r>
      <w:r w:rsidRPr="00CE5184">
        <w:rPr>
          <w:b/>
        </w:rPr>
        <w:t>:</w:t>
      </w:r>
      <w:r>
        <w:rPr>
          <w:b/>
        </w:rPr>
        <w:t xml:space="preserve"> Mixed numerologies can be TDMed to avoid guard bands. </w:t>
      </w:r>
      <w:r w:rsidRPr="00EB4D4B">
        <w:rPr>
          <w:b/>
        </w:rPr>
        <w:t>If mixed numerologies are required to be FDMed</w:t>
      </w:r>
      <w:r>
        <w:rPr>
          <w:b/>
        </w:rPr>
        <w:t>, one or two guard PRBs</w:t>
      </w:r>
      <w:r w:rsidRPr="00077BC1">
        <w:rPr>
          <w:b/>
        </w:rPr>
        <w:t xml:space="preserve"> </w:t>
      </w:r>
      <w:r>
        <w:rPr>
          <w:b/>
        </w:rPr>
        <w:t xml:space="preserve">only on </w:t>
      </w:r>
      <w:r w:rsidRPr="00077BC1">
        <w:rPr>
          <w:b/>
        </w:rPr>
        <w:t>the OFDM symbols with mixed numerologies</w:t>
      </w:r>
      <w:r>
        <w:rPr>
          <w:b/>
        </w:rPr>
        <w:t xml:space="preserve"> would be enough. </w:t>
      </w:r>
    </w:p>
    <w:p w14:paraId="209B7049" w14:textId="3B2E1E26" w:rsidR="00E660A3" w:rsidRDefault="00C6456D" w:rsidP="00E660A3">
      <w:pPr>
        <w:rPr>
          <w:b/>
        </w:rPr>
      </w:pPr>
      <w:r>
        <w:t xml:space="preserve">As discussed above, the support for the mixed numerology operation in above 52.6 GHz spectrum is a WID objective. Besides this fact, there are multiple other implications with the support of single numerology operation which will be discussed in the next few subsections.   </w:t>
      </w:r>
    </w:p>
    <w:p w14:paraId="28367D4C" w14:textId="610FA587" w:rsidR="002410DB" w:rsidRDefault="002410DB" w:rsidP="008E7A79">
      <w:pPr>
        <w:pStyle w:val="3"/>
      </w:pPr>
      <w:bookmarkStart w:id="10" w:name="OLE_LINK76"/>
      <w:bookmarkStart w:id="11" w:name="OLE_LINK77"/>
      <w:r>
        <w:t>Possibility of fragmentation</w:t>
      </w:r>
      <w:r w:rsidR="00C6456D">
        <w:t xml:space="preserve"> in single numerology operation</w:t>
      </w:r>
    </w:p>
    <w:p w14:paraId="265F5FB6" w14:textId="1483F3C6" w:rsidR="00E660A3" w:rsidRDefault="00E660A3" w:rsidP="00E660A3">
      <w:bookmarkStart w:id="12" w:name="OLE_LINK78"/>
      <w:bookmarkStart w:id="13" w:name="OLE_LINK79"/>
      <w:bookmarkEnd w:id="10"/>
      <w:bookmarkEnd w:id="11"/>
      <w:r>
        <w:t>The main motivation from the proponents is to support additional SSB SCS in order to enable operating in single numerology other than 120 kHz, in order to allow for efficient transceiver implementation.</w:t>
      </w:r>
      <w:bookmarkEnd w:id="12"/>
      <w:bookmarkEnd w:id="13"/>
      <w:r>
        <w:t xml:space="preserve"> This is assuming that some types of UEs would only need to be implemented to support a single numerology, e.g. for private deployments where global interoperability would not be required assuming all equipment comes from a single vendor </w:t>
      </w:r>
      <w:r w:rsidR="00365DDF">
        <w:fldChar w:fldCharType="begin"/>
      </w:r>
      <w:r w:rsidR="00365DDF">
        <w:instrText xml:space="preserve"> REF _Ref68273696 \r \h </w:instrText>
      </w:r>
      <w:r w:rsidR="00365DDF">
        <w:fldChar w:fldCharType="separate"/>
      </w:r>
      <w:r w:rsidR="00365DDF">
        <w:t>[2]</w:t>
      </w:r>
      <w:r w:rsidR="00365DDF">
        <w:fldChar w:fldCharType="end"/>
      </w:r>
      <w:r>
        <w:t>. In this case, a UE could be implemented to support only e.g. 960 kHz for initial access and subsequent operation</w:t>
      </w:r>
      <w:r w:rsidR="00CC22ED">
        <w:t>s</w:t>
      </w:r>
      <w:r>
        <w:t>.</w:t>
      </w:r>
      <w:r w:rsidR="00CC22ED">
        <w:t xml:space="preserve"> Such a </w:t>
      </w:r>
      <w:r w:rsidR="008410FE">
        <w:t xml:space="preserve">scenario where both the network and UEs only support 960 kHz SCS would result in two issues: 1) </w:t>
      </w:r>
      <w:r w:rsidR="008410FE" w:rsidRPr="008E7A79">
        <w:t xml:space="preserve">UEs that support </w:t>
      </w:r>
      <w:r w:rsidR="00C6456D">
        <w:t xml:space="preserve">only </w:t>
      </w:r>
      <w:r w:rsidR="008410FE" w:rsidRPr="008E7A79">
        <w:t>120 kHz SCS (according to the WID, UE is not required to support 480 and 960 SCS) cannot camp on</w:t>
      </w:r>
      <w:r w:rsidR="008410FE">
        <w:t xml:space="preserve"> </w:t>
      </w:r>
      <w:r w:rsidR="00D51F58">
        <w:t xml:space="preserve">and access to </w:t>
      </w:r>
      <w:r w:rsidR="008410FE">
        <w:t>the network that only supports 960 kHz SCS; 2) UEs that support only 960 kHz cannot camp on</w:t>
      </w:r>
      <w:r w:rsidR="00D51F58">
        <w:t xml:space="preserve"> and access to </w:t>
      </w:r>
      <w:r w:rsidR="008410FE">
        <w:t>the networks</w:t>
      </w:r>
      <w:r w:rsidR="00CB301B">
        <w:t xml:space="preserve"> that support 120 kHz SCS. </w:t>
      </w:r>
      <w:r w:rsidR="00CB301B" w:rsidRPr="008E7A79">
        <w:t xml:space="preserve">Excluding either </w:t>
      </w:r>
      <w:r w:rsidR="00CB301B">
        <w:t>the</w:t>
      </w:r>
      <w:r w:rsidR="00CB301B" w:rsidRPr="008E7A79">
        <w:t xml:space="preserve"> UEs </w:t>
      </w:r>
      <w:r w:rsidR="00CB301B">
        <w:t xml:space="preserve">that only support 120 (960) kHz SCS </w:t>
      </w:r>
      <w:r w:rsidR="00CB301B" w:rsidRPr="008E7A79">
        <w:t xml:space="preserve">from connecting to </w:t>
      </w:r>
      <w:r w:rsidR="00CB301B">
        <w:t xml:space="preserve">the network </w:t>
      </w:r>
      <w:r w:rsidR="00CB301B">
        <w:lastRenderedPageBreak/>
        <w:t xml:space="preserve">that only support 960 (120) kHz SCS </w:t>
      </w:r>
      <w:r w:rsidR="00CB301B" w:rsidRPr="008E7A79">
        <w:t>creates fragmentation</w:t>
      </w:r>
      <w:r w:rsidR="00CB301B">
        <w:t>. Note that f</w:t>
      </w:r>
      <w:r w:rsidR="00CB301B" w:rsidRPr="008E7A79">
        <w:t xml:space="preserve">ragmentation increases both the UE and network cost </w:t>
      </w:r>
      <w:r w:rsidR="00CB301B">
        <w:t>and</w:t>
      </w:r>
      <w:r w:rsidR="00CB301B" w:rsidRPr="008E7A79">
        <w:t xml:space="preserve"> this defeats the purpose of reducing </w:t>
      </w:r>
      <w:r w:rsidR="00CB301B">
        <w:t xml:space="preserve">the transceiver </w:t>
      </w:r>
      <w:r w:rsidR="00CB301B" w:rsidRPr="008E7A79">
        <w:t>complexity with a single numerology</w:t>
      </w:r>
      <w:r w:rsidR="00CB301B">
        <w:t xml:space="preserve">. </w:t>
      </w:r>
    </w:p>
    <w:p w14:paraId="01F78034" w14:textId="7056CC14" w:rsidR="00C62CE7" w:rsidRDefault="00CB301B" w:rsidP="00E660A3">
      <w:pPr>
        <w:rPr>
          <w:b/>
        </w:rPr>
      </w:pPr>
      <w:r>
        <w:rPr>
          <w:b/>
        </w:rPr>
        <w:t xml:space="preserve">Observation </w:t>
      </w:r>
      <w:r w:rsidR="00475147">
        <w:rPr>
          <w:b/>
        </w:rPr>
        <w:t>3</w:t>
      </w:r>
      <w:r>
        <w:rPr>
          <w:b/>
        </w:rPr>
        <w:t xml:space="preserve">: Network deployments </w:t>
      </w:r>
      <w:r w:rsidR="001E0156">
        <w:rPr>
          <w:b/>
        </w:rPr>
        <w:t>that solely support the</w:t>
      </w:r>
      <w:r>
        <w:rPr>
          <w:b/>
        </w:rPr>
        <w:t xml:space="preserve"> optional 480/960 kHz SCSs can result in fragmentation in above 52.6 GHz spectrum.</w:t>
      </w:r>
    </w:p>
    <w:p w14:paraId="2ABC7AEF" w14:textId="252BBB63" w:rsidR="00C62CE7" w:rsidRDefault="007C5226" w:rsidP="008E7A79">
      <w:pPr>
        <w:pStyle w:val="3"/>
      </w:pPr>
      <w:r>
        <w:t>Measurement gap</w:t>
      </w:r>
      <w:r w:rsidR="00772187">
        <w:t>/scheduling restrictions</w:t>
      </w:r>
      <w:r w:rsidR="00C62CE7">
        <w:t xml:space="preserve"> in single numerology </w:t>
      </w:r>
      <w:r w:rsidR="00772187">
        <w:t>deployments</w:t>
      </w:r>
    </w:p>
    <w:p w14:paraId="528F85BA" w14:textId="0B90CDEB" w:rsidR="00AC6112" w:rsidRDefault="009955C5" w:rsidP="001E0156">
      <w:r w:rsidRPr="001E0156">
        <w:t xml:space="preserve">Some </w:t>
      </w:r>
      <w:r w:rsidR="001E0156">
        <w:t xml:space="preserve">proponents of single numerology operation argued that if </w:t>
      </w:r>
      <w:r w:rsidR="001E0156" w:rsidRPr="001E0156">
        <w:t xml:space="preserve">UE operates only on a single numerology, scheduling restriction or </w:t>
      </w:r>
      <w:r w:rsidR="001E0156">
        <w:t>measurement gap</w:t>
      </w:r>
      <w:r w:rsidR="001E0156" w:rsidRPr="001E0156">
        <w:t xml:space="preserve"> is not required for UE measurement</w:t>
      </w:r>
      <w:r w:rsidR="001E0156">
        <w:t xml:space="preserve">. </w:t>
      </w:r>
      <w:r w:rsidR="001E0156" w:rsidRPr="001E0156">
        <w:t xml:space="preserve">This is not a correct understanding. Even if SSB and data use the same numerology (i.e., both 960 kHz or both 480 kHz), UE still requires to have scheduling restrictions/measurement gap for </w:t>
      </w:r>
      <w:r w:rsidR="00AC6112">
        <w:t>SS-RSRP, SS-RSRQ, SS-SINR</w:t>
      </w:r>
      <w:r w:rsidR="001E0156" w:rsidRPr="001E0156">
        <w:t xml:space="preserve">. </w:t>
      </w:r>
      <w:r w:rsidR="00AC6112">
        <w:t xml:space="preserve">In fact, according to 38.133, UE </w:t>
      </w:r>
      <w:r w:rsidR="00AC6112" w:rsidRPr="009C5807">
        <w:t xml:space="preserve">can perform inter-frequency SSB based measurements without </w:t>
      </w:r>
      <w:r w:rsidR="007C5226">
        <w:t>measurement gaps</w:t>
      </w:r>
      <w:r w:rsidR="00AC6112">
        <w:t xml:space="preserve"> only under very specific circumstances:</w:t>
      </w:r>
    </w:p>
    <w:tbl>
      <w:tblPr>
        <w:tblStyle w:val="ac"/>
        <w:tblW w:w="0" w:type="auto"/>
        <w:tblLook w:val="04A0" w:firstRow="1" w:lastRow="0" w:firstColumn="1" w:lastColumn="0" w:noHBand="0" w:noVBand="1"/>
      </w:tblPr>
      <w:tblGrid>
        <w:gridCol w:w="9307"/>
      </w:tblGrid>
      <w:tr w:rsidR="00AC6112" w14:paraId="3CA96AD4" w14:textId="77777777" w:rsidTr="00AC6112">
        <w:tc>
          <w:tcPr>
            <w:tcW w:w="9307" w:type="dxa"/>
          </w:tcPr>
          <w:p w14:paraId="329BC984" w14:textId="4E0AA1EB" w:rsidR="00AC6112" w:rsidRPr="008E7A79" w:rsidRDefault="00AC6112" w:rsidP="00AC6112">
            <w:pPr>
              <w:rPr>
                <w:b/>
              </w:rPr>
            </w:pPr>
            <w:r w:rsidRPr="008E7A79">
              <w:rPr>
                <w:b/>
              </w:rPr>
              <w:t>38.133 Clause 9.3.1</w:t>
            </w:r>
          </w:p>
          <w:p w14:paraId="4B165243" w14:textId="77777777" w:rsidR="00AC6112" w:rsidRPr="009C5807" w:rsidRDefault="00AC6112" w:rsidP="00AC6112">
            <w:pPr>
              <w:rPr>
                <w:lang w:eastAsia="zh-CN"/>
              </w:rPr>
            </w:pPr>
            <w:r w:rsidRPr="009C5807">
              <w:t>The UE can perform inter-frequency SSB based measurements without measurement gaps</w:t>
            </w:r>
            <w:r w:rsidRPr="009C5807">
              <w:rPr>
                <w:rFonts w:hint="eastAsia"/>
                <w:lang w:eastAsia="zh-CN"/>
              </w:rPr>
              <w:t xml:space="preserve"> if </w:t>
            </w:r>
          </w:p>
          <w:p w14:paraId="325EA5A3" w14:textId="77777777" w:rsidR="00AC6112" w:rsidRDefault="00AC6112" w:rsidP="00AC6112">
            <w:pPr>
              <w:pStyle w:val="B1"/>
              <w:rPr>
                <w:lang w:eastAsia="zh-CN"/>
              </w:rPr>
            </w:pPr>
            <w:r w:rsidRPr="009E2948">
              <w:t>-</w:t>
            </w:r>
            <w:r w:rsidRPr="009E2948">
              <w:tab/>
            </w:r>
            <w:r>
              <w:rPr>
                <w:rFonts w:hint="eastAsia"/>
                <w:lang w:eastAsia="zh-CN"/>
              </w:rPr>
              <w:t xml:space="preserve">the UE supports  </w:t>
            </w:r>
            <w:r w:rsidRPr="00035218">
              <w:rPr>
                <w:rFonts w:hint="eastAsia"/>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74053B20" w14:textId="77777777" w:rsidR="00AC6112" w:rsidRPr="009E2948" w:rsidRDefault="00AC6112" w:rsidP="00AC6112">
            <w:pPr>
              <w:pStyle w:val="B1"/>
              <w:rPr>
                <w:lang w:eastAsia="zh-CN"/>
              </w:rPr>
            </w:pPr>
            <w:r>
              <w:rPr>
                <w:rFonts w:hint="eastAsia"/>
                <w:lang w:eastAsia="zh-CN"/>
              </w:rPr>
              <w:t>-</w:t>
            </w:r>
            <w:r>
              <w:rPr>
                <w:rFonts w:hint="eastAsia"/>
                <w:lang w:eastAsia="zh-CN"/>
              </w:rPr>
              <w:tab/>
            </w:r>
            <w:r w:rsidRPr="00292546">
              <w:t>interFrequencyConfig-NoGap-r16</w:t>
            </w:r>
            <w:r>
              <w:rPr>
                <w:rFonts w:hint="eastAsia"/>
                <w:lang w:eastAsia="zh-CN"/>
              </w:rPr>
              <w:t xml:space="preserve"> </w:t>
            </w:r>
            <w:r w:rsidRPr="00F63170">
              <w:rPr>
                <w:rFonts w:hint="eastAsia"/>
                <w:lang w:eastAsia="zh-CN"/>
              </w:rPr>
              <w:t>[15]</w:t>
            </w:r>
            <w:r>
              <w:rPr>
                <w:rFonts w:hint="eastAsia"/>
                <w:b/>
                <w:lang w:eastAsia="zh-CN"/>
              </w:rPr>
              <w:t xml:space="preserve"> </w:t>
            </w:r>
            <w:r w:rsidRPr="009E2948">
              <w:rPr>
                <w:rFonts w:hint="eastAsia"/>
              </w:rPr>
              <w:t>is indicated</w:t>
            </w:r>
            <w:r w:rsidRPr="009E2948">
              <w:rPr>
                <w:rFonts w:hint="eastAsia"/>
                <w:lang w:eastAsia="zh-CN"/>
              </w:rPr>
              <w:t xml:space="preserve">, and </w:t>
            </w:r>
          </w:p>
          <w:p w14:paraId="183176DB" w14:textId="496AA086" w:rsidR="00AC6112" w:rsidRDefault="00AC6112" w:rsidP="008E7A79">
            <w:pPr>
              <w:pStyle w:val="B1"/>
            </w:pPr>
            <w:r w:rsidRPr="009E2948">
              <w:t>-</w:t>
            </w:r>
            <w:r w:rsidRPr="009E2948">
              <w:tab/>
              <w:t>the SSB is completely contained in the active BWP of the UE</w:t>
            </w:r>
            <w:r w:rsidRPr="009E2948">
              <w:rPr>
                <w:rFonts w:hint="eastAsia"/>
                <w:lang w:eastAsia="zh-CN"/>
              </w:rPr>
              <w:t>.</w:t>
            </w:r>
          </w:p>
        </w:tc>
      </w:tr>
    </w:tbl>
    <w:p w14:paraId="4F54731C" w14:textId="77777777" w:rsidR="00AC6112" w:rsidRDefault="00AC6112" w:rsidP="001E0156"/>
    <w:p w14:paraId="35A0E721" w14:textId="07829118" w:rsidR="00AC6112" w:rsidRDefault="00AC6112" w:rsidP="001E0156">
      <w:r>
        <w:t>For intra-frequency based measurement</w:t>
      </w:r>
      <w:r w:rsidR="00E60B18">
        <w:t>s</w:t>
      </w:r>
      <w:r w:rsidR="00FE094E">
        <w:t xml:space="preserve"> in FR2</w:t>
      </w:r>
      <w:r>
        <w:t xml:space="preserve">, </w:t>
      </w:r>
      <w:r w:rsidR="007C5226">
        <w:t>measurement gaps</w:t>
      </w:r>
      <w:r w:rsidR="00E60B18">
        <w:t xml:space="preserve"> may not be required. However, still scheduling restrictions are required during SMTC:</w:t>
      </w:r>
    </w:p>
    <w:tbl>
      <w:tblPr>
        <w:tblStyle w:val="ac"/>
        <w:tblW w:w="0" w:type="auto"/>
        <w:tblLook w:val="04A0" w:firstRow="1" w:lastRow="0" w:firstColumn="1" w:lastColumn="0" w:noHBand="0" w:noVBand="1"/>
      </w:tblPr>
      <w:tblGrid>
        <w:gridCol w:w="9307"/>
      </w:tblGrid>
      <w:tr w:rsidR="00E60B18" w14:paraId="4E47FE80" w14:textId="77777777" w:rsidTr="00E60B18">
        <w:tc>
          <w:tcPr>
            <w:tcW w:w="9307" w:type="dxa"/>
          </w:tcPr>
          <w:p w14:paraId="53E13150" w14:textId="34880E6A" w:rsidR="00E60B18" w:rsidRDefault="00E60B18" w:rsidP="00E60B18">
            <w:r w:rsidRPr="00105EDD">
              <w:rPr>
                <w:b/>
              </w:rPr>
              <w:t>38.133 Clause 9.</w:t>
            </w:r>
            <w:r>
              <w:rPr>
                <w:b/>
              </w:rPr>
              <w:t>2.5.3.3</w:t>
            </w:r>
          </w:p>
          <w:p w14:paraId="45AB22D9" w14:textId="77777777" w:rsidR="00E60B18" w:rsidRPr="009C5807" w:rsidRDefault="00E60B18" w:rsidP="00E60B18">
            <w:r w:rsidRPr="009C5807">
              <w:t>The following scheduling restriction applies due to SS-RSRP or SS-SINR measurement on an FR2 intra-frequency cell</w:t>
            </w:r>
          </w:p>
          <w:p w14:paraId="5164CAA7" w14:textId="77777777" w:rsidR="00E60B18" w:rsidRPr="009C5807" w:rsidRDefault="00E60B18" w:rsidP="00E60B18">
            <w:pPr>
              <w:pStyle w:val="B1"/>
            </w:pP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(The signaling </w:t>
            </w:r>
            <w:r w:rsidRPr="009C5807">
              <w:rPr>
                <w:rFonts w:eastAsia="MS Mincho"/>
                <w:i/>
                <w:noProof/>
                <w:lang w:val="en-US" w:eastAsia="ja-JP"/>
              </w:rPr>
              <w:t>deriveSSB_IndexFromCell</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22BF511F" w14:textId="77777777" w:rsidR="00E60B18" w:rsidRPr="009C5807" w:rsidRDefault="00E60B18" w:rsidP="00E60B18">
            <w:r w:rsidRPr="009C5807">
              <w:t>The following scheduling restriction applies to SS-RSRQ measurement on an FR2 intra-frequency cell</w:t>
            </w:r>
          </w:p>
          <w:p w14:paraId="2097CDAF" w14:textId="3704F3A7" w:rsidR="00E60B18" w:rsidRPr="009C5807" w:rsidRDefault="00E60B18" w:rsidP="00E60B18">
            <w:pPr>
              <w:pStyle w:val="B1"/>
            </w:pPr>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07868279" w14:textId="77777777" w:rsidR="00E60B18" w:rsidRDefault="00E60B18" w:rsidP="001E0156"/>
        </w:tc>
      </w:tr>
    </w:tbl>
    <w:p w14:paraId="3BF04E82" w14:textId="77777777" w:rsidR="00D87986" w:rsidRDefault="00D87986" w:rsidP="001E0156"/>
    <w:p w14:paraId="21105BA2" w14:textId="1B7FC96C" w:rsidR="001E0156" w:rsidRDefault="00E60B18" w:rsidP="001E0156">
      <w:r>
        <w:t>As is evident above, the u</w:t>
      </w:r>
      <w:r w:rsidR="001E0156" w:rsidRPr="001E0156">
        <w:t xml:space="preserve">se of </w:t>
      </w:r>
      <w:r>
        <w:t xml:space="preserve">a </w:t>
      </w:r>
      <w:r w:rsidR="001E0156" w:rsidRPr="001E0156">
        <w:t>single numerology does not avoid scheduling restriction/</w:t>
      </w:r>
      <w:r w:rsidR="007C5226">
        <w:t>measurement gap</w:t>
      </w:r>
      <w:r>
        <w:t xml:space="preserve"> for RRM measurements</w:t>
      </w:r>
      <w:r w:rsidR="00FC6059">
        <w:t>.</w:t>
      </w:r>
    </w:p>
    <w:p w14:paraId="6522B2B6" w14:textId="3AA98339" w:rsidR="001E0156" w:rsidRDefault="00E60B18" w:rsidP="00E660A3">
      <w:r>
        <w:rPr>
          <w:b/>
        </w:rPr>
        <w:t xml:space="preserve">Observation </w:t>
      </w:r>
      <w:r w:rsidR="00475147">
        <w:rPr>
          <w:b/>
        </w:rPr>
        <w:t>4</w:t>
      </w:r>
      <w:r>
        <w:rPr>
          <w:b/>
        </w:rPr>
        <w:t xml:space="preserve">: </w:t>
      </w:r>
      <w:r w:rsidR="007C5226">
        <w:rPr>
          <w:b/>
        </w:rPr>
        <w:t>Measurement gap</w:t>
      </w:r>
      <w:r>
        <w:rPr>
          <w:b/>
        </w:rPr>
        <w:t>/scheduling restriction for RRM measurement is still required in single numerology deployments.</w:t>
      </w:r>
    </w:p>
    <w:p w14:paraId="4667C4C6" w14:textId="1AAD781C" w:rsidR="009955C5" w:rsidRDefault="009955C5" w:rsidP="008E7A79">
      <w:pPr>
        <w:pStyle w:val="3"/>
      </w:pPr>
      <w:r>
        <w:t>Single numerology operation deployment area</w:t>
      </w:r>
    </w:p>
    <w:p w14:paraId="7C2C6662" w14:textId="50ADD7E2" w:rsidR="009955C5" w:rsidRDefault="00772187" w:rsidP="008410FE">
      <w:r w:rsidRPr="00772187">
        <w:t>Single numerology operation</w:t>
      </w:r>
      <w:r>
        <w:t xml:space="preserve"> cannot be flexibly attained per cell or gNB level. In fact, s</w:t>
      </w:r>
      <w:r w:rsidR="009955C5" w:rsidRPr="00772187">
        <w:t xml:space="preserve">ingle numerology operation cannot be guaranteed unless </w:t>
      </w:r>
      <w:r>
        <w:t>a cluster of</w:t>
      </w:r>
      <w:r w:rsidR="009955C5" w:rsidRPr="00772187">
        <w:t xml:space="preserve"> deployed gNBs </w:t>
      </w:r>
      <w:r w:rsidR="00C6456D">
        <w:t>transmit</w:t>
      </w:r>
      <w:r w:rsidR="009955C5" w:rsidRPr="00772187">
        <w:t xml:space="preserve"> SSB</w:t>
      </w:r>
      <w:r w:rsidR="00C6456D">
        <w:t>s with the same</w:t>
      </w:r>
      <w:r>
        <w:t xml:space="preserve"> SCS</w:t>
      </w:r>
      <w:r w:rsidR="009955C5" w:rsidRPr="00772187">
        <w:t xml:space="preserve">. This </w:t>
      </w:r>
      <w:r w:rsidR="009955C5" w:rsidRPr="00772187">
        <w:lastRenderedPageBreak/>
        <w:t xml:space="preserve">is due to the fact that UE needs to perform RRM measurement on neighboring cells. </w:t>
      </w:r>
      <w:r>
        <w:t>Therefore</w:t>
      </w:r>
      <w:r w:rsidR="009955C5" w:rsidRPr="00772187">
        <w:t xml:space="preserve">, if a gNB only supports 960 kHz SCS and a neighboring gNB only supports 480 kHz SCS, still </w:t>
      </w:r>
      <w:r>
        <w:t xml:space="preserve">a </w:t>
      </w:r>
      <w:r w:rsidR="009955C5" w:rsidRPr="00772187">
        <w:t>single numerology operation is not attainable</w:t>
      </w:r>
      <w:r>
        <w:t xml:space="preserve"> from the UE perspective</w:t>
      </w:r>
      <w:r w:rsidR="009955C5" w:rsidRPr="00772187">
        <w:t>.</w:t>
      </w:r>
      <w:r w:rsidR="00D24DA3">
        <w:t xml:space="preserve"> </w:t>
      </w:r>
    </w:p>
    <w:p w14:paraId="12D8BDBC" w14:textId="24CA8F3E" w:rsidR="00772187" w:rsidRPr="008E7A79" w:rsidRDefault="00772187" w:rsidP="008410FE">
      <w:pPr>
        <w:rPr>
          <w:b/>
        </w:rPr>
      </w:pPr>
      <w:r w:rsidRPr="00D24DA3">
        <w:rPr>
          <w:b/>
        </w:rPr>
        <w:t xml:space="preserve">Observation </w:t>
      </w:r>
      <w:r w:rsidR="00475147">
        <w:rPr>
          <w:b/>
        </w:rPr>
        <w:t>5</w:t>
      </w:r>
      <w:r w:rsidRPr="00D24DA3">
        <w:rPr>
          <w:b/>
        </w:rPr>
        <w:t xml:space="preserve">: </w:t>
      </w:r>
      <w:r w:rsidR="00D24DA3" w:rsidRPr="008E7A79">
        <w:rPr>
          <w:b/>
        </w:rPr>
        <w:t>Single numerology operation cannot be flexibly attained per cell or gNB level</w:t>
      </w:r>
      <w:r w:rsidRPr="00D24DA3">
        <w:rPr>
          <w:b/>
        </w:rPr>
        <w:t>.</w:t>
      </w:r>
    </w:p>
    <w:p w14:paraId="5C4E8EC0" w14:textId="5554BEFE" w:rsidR="002410DB" w:rsidRDefault="002410DB" w:rsidP="008E7A79">
      <w:pPr>
        <w:pStyle w:val="3"/>
      </w:pPr>
      <w:r>
        <w:t>Specification impact</w:t>
      </w:r>
      <w:r w:rsidR="00C62CE7">
        <w:t xml:space="preserve"> </w:t>
      </w:r>
      <w:r w:rsidR="009955C5">
        <w:t>of</w:t>
      </w:r>
      <w:r w:rsidR="00C62CE7">
        <w:t xml:space="preserve"> </w:t>
      </w:r>
      <w:r w:rsidR="00C6456D">
        <w:t>supporting SSBs with 480(960) kHz SCS</w:t>
      </w:r>
    </w:p>
    <w:p w14:paraId="6B174889" w14:textId="11DAFD8D" w:rsidR="007B1F84" w:rsidRDefault="00CD38B7" w:rsidP="00F7512D">
      <w:r>
        <w:t>The support for 480</w:t>
      </w:r>
      <w:r w:rsidR="00C6456D">
        <w:t>(</w:t>
      </w:r>
      <w:r w:rsidR="00D24DA3">
        <w:t>960</w:t>
      </w:r>
      <w:r w:rsidR="00C6456D">
        <w:t>)</w:t>
      </w:r>
      <w:r w:rsidR="00D24DA3">
        <w:t xml:space="preserve"> kHz SSB SCS entails a huge specification work that, in our view, </w:t>
      </w:r>
      <w:r w:rsidR="00FA3268">
        <w:t>is</w:t>
      </w:r>
      <w:r w:rsidR="00D24DA3">
        <w:t xml:space="preserve"> insurmountable </w:t>
      </w:r>
      <w:r w:rsidR="00B4666F">
        <w:t>to tackle in</w:t>
      </w:r>
      <w:r w:rsidR="00D24DA3">
        <w:t xml:space="preserve"> the three remaining RAN1 meetings in Rel-17 which al</w:t>
      </w:r>
      <w:r w:rsidR="00FC6059">
        <w:t xml:space="preserve">l will be held electronically. </w:t>
      </w:r>
      <w:r>
        <w:t>Note that, according to RAN1-104e agreement</w:t>
      </w:r>
      <w:r w:rsidR="007B1F84">
        <w:t>, if</w:t>
      </w:r>
      <w:r>
        <w:t xml:space="preserve"> 480(960) kHz SSB SCS for initial access is supported, 480(960) kHz SSB SCS </w:t>
      </w:r>
      <w:r w:rsidRPr="009B7E47">
        <w:rPr>
          <w:rFonts w:cs="Times"/>
          <w:szCs w:val="20"/>
          <w:lang w:eastAsia="zh-CN"/>
        </w:rPr>
        <w:t>CORESET#0</w:t>
      </w:r>
      <w:r>
        <w:rPr>
          <w:rFonts w:cs="Times"/>
          <w:szCs w:val="20"/>
          <w:lang w:eastAsia="zh-CN"/>
        </w:rPr>
        <w:t xml:space="preserve"> should also be supported. </w:t>
      </w:r>
      <w:r w:rsidR="00F7512D">
        <w:rPr>
          <w:rFonts w:cs="Times"/>
          <w:szCs w:val="20"/>
          <w:lang w:eastAsia="zh-CN"/>
        </w:rPr>
        <w:t>I</w:t>
      </w:r>
      <w:r w:rsidR="00807932">
        <w:t xml:space="preserve">t was </w:t>
      </w:r>
      <w:r w:rsidR="00F7512D">
        <w:t xml:space="preserve">also </w:t>
      </w:r>
      <w:r w:rsidR="00807932">
        <w:t xml:space="preserve">agreed in RAN1-104e for non-initial access that </w:t>
      </w:r>
      <w:r>
        <w:t>if 480(960) kHz SSB SC</w:t>
      </w:r>
      <w:r w:rsidR="00807932">
        <w:t>S</w:t>
      </w:r>
      <w:r>
        <w:t xml:space="preserve"> </w:t>
      </w:r>
      <w:r w:rsidR="00807932">
        <w:t xml:space="preserve">is supported, 480(960) kHz PRACH should also be supported at least with L=139. </w:t>
      </w:r>
      <w:r w:rsidR="00F7512D">
        <w:t>Further, if 480(960) kHz SSB SCS is supported for initial access,</w:t>
      </w:r>
      <w:r>
        <w:t xml:space="preserve"> other channels/signals </w:t>
      </w:r>
      <w:r w:rsidR="007B1F84">
        <w:t xml:space="preserve">used </w:t>
      </w:r>
      <w:r>
        <w:t xml:space="preserve">during initial access </w:t>
      </w:r>
      <w:r w:rsidR="007B1F84">
        <w:t xml:space="preserve">(e.g., PRACH) </w:t>
      </w:r>
      <w:r w:rsidR="00807932">
        <w:t>may need to</w:t>
      </w:r>
      <w:r w:rsidR="007B1F84">
        <w:t xml:space="preserve"> be supported in the same subcarrier spacing of the supported SSB </w:t>
      </w:r>
      <w:r w:rsidR="00B4666F">
        <w:t xml:space="preserve">to </w:t>
      </w:r>
      <w:r w:rsidR="00807932">
        <w:t>prevent the need for BWP switching during initial access</w:t>
      </w:r>
      <w:r w:rsidR="00FC6059">
        <w:t xml:space="preserve">. </w:t>
      </w:r>
      <w:r w:rsidR="00FA3268">
        <w:t>Below, we have overviewed s</w:t>
      </w:r>
      <w:r w:rsidR="007B1F84">
        <w:t xml:space="preserve">ome of the specification work </w:t>
      </w:r>
      <w:r w:rsidR="005F5389">
        <w:t xml:space="preserve">in RAN1 </w:t>
      </w:r>
      <w:r w:rsidR="007B1F84">
        <w:t>that directly follows from the support of 480(960) kHz SSB SCS:</w:t>
      </w:r>
    </w:p>
    <w:p w14:paraId="363601AE" w14:textId="069A80E2" w:rsidR="00D24DA3" w:rsidRDefault="00D24DA3" w:rsidP="004E1130">
      <w:pPr>
        <w:pStyle w:val="af"/>
        <w:numPr>
          <w:ilvl w:val="0"/>
          <w:numId w:val="9"/>
        </w:numPr>
      </w:pPr>
      <w:r>
        <w:t xml:space="preserve">SSB pattern design for </w:t>
      </w:r>
      <w:r w:rsidR="007B1F84">
        <w:t>480(960) kHz</w:t>
      </w:r>
      <w:r w:rsidR="007A5364">
        <w:t xml:space="preserve"> in </w:t>
      </w:r>
      <w:r w:rsidR="00F7512D">
        <w:t>non-</w:t>
      </w:r>
      <w:r w:rsidR="007A5364">
        <w:t>shared spectrum</w:t>
      </w:r>
      <w:r w:rsidR="00FA746D">
        <w:t>.</w:t>
      </w:r>
    </w:p>
    <w:p w14:paraId="32A7DC7D" w14:textId="5AD66C19" w:rsidR="001F6529" w:rsidRDefault="001F6529" w:rsidP="004E1130">
      <w:pPr>
        <w:pStyle w:val="af"/>
        <w:numPr>
          <w:ilvl w:val="0"/>
          <w:numId w:val="9"/>
        </w:numPr>
      </w:pPr>
      <w:r>
        <w:t xml:space="preserve">PRACH design, including supported PRACH sequence lengths, </w:t>
      </w:r>
      <w:r w:rsidR="00867F06">
        <w:t>RA-RNTI</w:t>
      </w:r>
      <w:r w:rsidR="00FA3268">
        <w:t xml:space="preserve"> calculation, PRACH </w:t>
      </w:r>
      <w:r>
        <w:t xml:space="preserve">formats, </w:t>
      </w:r>
      <w:r w:rsidR="00CE2D04">
        <w:t xml:space="preserve">frequency resource design, </w:t>
      </w:r>
      <w:r>
        <w:t xml:space="preserve">and RACH </w:t>
      </w:r>
      <w:r w:rsidR="00FA3268">
        <w:t xml:space="preserve">occasions </w:t>
      </w:r>
      <w:r>
        <w:t>configuration tables for 480(960) kHz</w:t>
      </w:r>
      <w:r w:rsidR="00F7512D">
        <w:t xml:space="preserve"> in non-</w:t>
      </w:r>
      <w:r w:rsidR="007A5364">
        <w:t>shared spectrum</w:t>
      </w:r>
      <w:r>
        <w:t xml:space="preserve">. </w:t>
      </w:r>
    </w:p>
    <w:p w14:paraId="38FECE79" w14:textId="7BF558DE" w:rsidR="001F6529" w:rsidRDefault="001F6529" w:rsidP="004E1130">
      <w:pPr>
        <w:pStyle w:val="af"/>
        <w:numPr>
          <w:ilvl w:val="0"/>
          <w:numId w:val="9"/>
        </w:numPr>
      </w:pPr>
      <w:r>
        <w:t xml:space="preserve">Discussion and design of SSB pattern and RACH </w:t>
      </w:r>
      <w:r w:rsidR="00FA3268">
        <w:t xml:space="preserve">occasion </w:t>
      </w:r>
      <w:r>
        <w:t>configuration for shared spectrum after (or in parallel</w:t>
      </w:r>
      <w:r w:rsidR="00FA3268">
        <w:t xml:space="preserve"> to) </w:t>
      </w:r>
      <w:r>
        <w:t xml:space="preserve">the discussions </w:t>
      </w:r>
      <w:r w:rsidR="00FA3268">
        <w:t>in A. and B.</w:t>
      </w:r>
    </w:p>
    <w:p w14:paraId="7E6A57E4" w14:textId="77777777" w:rsidR="007B1F84" w:rsidRDefault="00D24DA3" w:rsidP="004E1130">
      <w:pPr>
        <w:pStyle w:val="af"/>
        <w:numPr>
          <w:ilvl w:val="0"/>
          <w:numId w:val="9"/>
        </w:numPr>
      </w:pPr>
      <w:r>
        <w:t xml:space="preserve">CORESET#0 </w:t>
      </w:r>
      <w:r w:rsidR="00CD38B7">
        <w:t>design including number of supported RBs and symbols</w:t>
      </w:r>
      <w:r w:rsidR="007B1F84">
        <w:t xml:space="preserve"> for 480(960) kHz.</w:t>
      </w:r>
    </w:p>
    <w:p w14:paraId="62ACB949" w14:textId="5CAA6245" w:rsidR="00D24DA3" w:rsidRDefault="00347B47" w:rsidP="004E1130">
      <w:pPr>
        <w:pStyle w:val="af"/>
        <w:numPr>
          <w:ilvl w:val="0"/>
          <w:numId w:val="9"/>
        </w:numPr>
      </w:pPr>
      <w:r>
        <w:t>Supported {</w:t>
      </w:r>
      <w:r w:rsidR="007B1F84">
        <w:t>SSB</w:t>
      </w:r>
      <w:r>
        <w:t>,</w:t>
      </w:r>
      <w:r w:rsidR="007B1F84">
        <w:t xml:space="preserve"> CORESET#0</w:t>
      </w:r>
      <w:r w:rsidR="00FA746D">
        <w:t>} multiplexing</w:t>
      </w:r>
      <w:r>
        <w:t xml:space="preserve"> patterns </w:t>
      </w:r>
      <w:r w:rsidR="00FA746D">
        <w:t xml:space="preserve">and CORESET#0 RB offsets for 480(960) kHz. </w:t>
      </w:r>
    </w:p>
    <w:p w14:paraId="0E09F159" w14:textId="77777777" w:rsidR="00FA746D" w:rsidRDefault="00FA746D" w:rsidP="004E1130">
      <w:pPr>
        <w:pStyle w:val="af"/>
        <w:numPr>
          <w:ilvl w:val="0"/>
          <w:numId w:val="9"/>
        </w:numPr>
      </w:pPr>
      <w:r>
        <w:t>Search Space design for each CORESET#0 multiplexing pattern for 480(960) kHz.</w:t>
      </w:r>
    </w:p>
    <w:p w14:paraId="2B0EC40E" w14:textId="5E3B088C" w:rsidR="001F6529" w:rsidRDefault="001F6529" w:rsidP="008E7A79">
      <w:pPr>
        <w:pStyle w:val="af"/>
      </w:pPr>
    </w:p>
    <w:p w14:paraId="4DB9EE02" w14:textId="552E1AFD" w:rsidR="005F5389" w:rsidRDefault="005F5389" w:rsidP="008E7A79">
      <w:r>
        <w:t>Note that:</w:t>
      </w:r>
    </w:p>
    <w:p w14:paraId="029BEE5A" w14:textId="6C303419" w:rsidR="005F5389" w:rsidRPr="00C94069" w:rsidRDefault="005F5389" w:rsidP="004E1130">
      <w:pPr>
        <w:pStyle w:val="af"/>
        <w:numPr>
          <w:ilvl w:val="0"/>
          <w:numId w:val="10"/>
        </w:numPr>
      </w:pPr>
      <w:r w:rsidRPr="00C94069">
        <w:t xml:space="preserve">SSB pattern design in A. and </w:t>
      </w:r>
      <w:r w:rsidR="00041CA5" w:rsidRPr="00C94069">
        <w:t xml:space="preserve">possibly the </w:t>
      </w:r>
      <w:r w:rsidRPr="00C94069">
        <w:t>RACH occasions configuration in B. (and, hence, the discussions in C</w:t>
      </w:r>
      <w:r w:rsidR="00B4666F" w:rsidRPr="00C94069">
        <w:t>.</w:t>
      </w:r>
      <w:r w:rsidRPr="00C94069">
        <w:t xml:space="preserve">) require waiting for the reply from RAN4 to RAN1 LS </w:t>
      </w:r>
      <w:r w:rsidR="009E3456" w:rsidRPr="00C94069">
        <w:fldChar w:fldCharType="begin"/>
      </w:r>
      <w:r w:rsidR="009E3456" w:rsidRPr="00C94069">
        <w:instrText xml:space="preserve"> REF _Ref68275044 \w \h </w:instrText>
      </w:r>
      <w:r w:rsidR="00C94069">
        <w:instrText xml:space="preserve"> \* MERGEFORMAT </w:instrText>
      </w:r>
      <w:r w:rsidR="009E3456" w:rsidRPr="00C94069">
        <w:fldChar w:fldCharType="separate"/>
      </w:r>
      <w:r w:rsidR="009E3456" w:rsidRPr="00C94069">
        <w:t>[3]</w:t>
      </w:r>
      <w:r w:rsidR="009E3456" w:rsidRPr="00C94069">
        <w:fldChar w:fldCharType="end"/>
      </w:r>
      <w:r w:rsidR="009E3456" w:rsidRPr="00C94069">
        <w:t xml:space="preserve"> </w:t>
      </w:r>
      <w:r w:rsidRPr="00C94069">
        <w:t>to decide whether or not a gap symbol between two consecutive SSBs and/or ROs in 480(960) kHz is needed. RAN4 reply is not expected to be received before RAN1 105-e.</w:t>
      </w:r>
    </w:p>
    <w:p w14:paraId="7DA24496" w14:textId="104B9294" w:rsidR="005F5389" w:rsidRPr="00C94069" w:rsidRDefault="005F5389" w:rsidP="004E1130">
      <w:pPr>
        <w:pStyle w:val="af"/>
        <w:numPr>
          <w:ilvl w:val="0"/>
          <w:numId w:val="10"/>
        </w:numPr>
      </w:pPr>
      <w:r w:rsidRPr="00C94069">
        <w:t xml:space="preserve">Issues in D. and E. require waiting for the reply from RAN4 to RAN1 LS </w:t>
      </w:r>
      <w:r w:rsidR="009E3456" w:rsidRPr="00C94069">
        <w:fldChar w:fldCharType="begin"/>
      </w:r>
      <w:r w:rsidR="009E3456" w:rsidRPr="00C94069">
        <w:instrText xml:space="preserve"> REF _Ref68275079 \w \h </w:instrText>
      </w:r>
      <w:r w:rsidR="00C94069">
        <w:instrText xml:space="preserve"> \* MERGEFORMAT </w:instrText>
      </w:r>
      <w:r w:rsidR="009E3456" w:rsidRPr="00C94069">
        <w:fldChar w:fldCharType="separate"/>
      </w:r>
      <w:r w:rsidR="009E3456" w:rsidRPr="00C94069">
        <w:t>[4]</w:t>
      </w:r>
      <w:r w:rsidR="009E3456" w:rsidRPr="00C94069">
        <w:fldChar w:fldCharType="end"/>
      </w:r>
      <w:r w:rsidR="009E3456" w:rsidRPr="00C94069">
        <w:t xml:space="preserve"> </w:t>
      </w:r>
      <w:r w:rsidRPr="00C94069">
        <w:t>on minimum supported channel bandwidth for 480(960) kHz. Again, RAN4 reply is not expected to be received before RAN1 105-e.</w:t>
      </w:r>
    </w:p>
    <w:p w14:paraId="155BA7C6" w14:textId="4DD63BDB" w:rsidR="005F5389" w:rsidRPr="00C94069" w:rsidRDefault="005F5389" w:rsidP="004E1130">
      <w:pPr>
        <w:pStyle w:val="af"/>
        <w:numPr>
          <w:ilvl w:val="0"/>
          <w:numId w:val="10"/>
        </w:numPr>
      </w:pPr>
      <w:r w:rsidRPr="00C94069">
        <w:t xml:space="preserve">Above list is not an exhaustive list and does not include RAN4 work load such as the synch raster design which can actually further impact RAN1 related design such as </w:t>
      </w:r>
      <m:oMath>
        <m:sSub>
          <m:sSubPr>
            <m:ctrlPr>
              <w:rPr>
                <w:rFonts w:ascii="Cambria Math" w:hAnsi="Cambria Math"/>
                <w:i/>
              </w:rPr>
            </m:ctrlPr>
          </m:sSubPr>
          <m:e>
            <m:r>
              <w:rPr>
                <w:rFonts w:ascii="Cambria Math" w:hAnsi="Cambria Math"/>
              </w:rPr>
              <m:t>K</m:t>
            </m:r>
          </m:e>
          <m:sub>
            <m:r>
              <w:rPr>
                <w:rFonts w:ascii="Cambria Math" w:hAnsi="Cambria Math"/>
              </w:rPr>
              <m:t xml:space="preserve">SSB </m:t>
            </m:r>
          </m:sub>
        </m:sSub>
      </m:oMath>
      <w:r w:rsidRPr="00C94069">
        <w:t xml:space="preserve">indication. </w:t>
      </w:r>
    </w:p>
    <w:p w14:paraId="0FAE9C27" w14:textId="70920E79" w:rsidR="00FA3268" w:rsidRDefault="005F5389" w:rsidP="008E7A79">
      <w:r>
        <w:t>In our view, it would be too optimistic to hope that above major issues can all be resolved in just three electronic meetings</w:t>
      </w:r>
      <w:r w:rsidR="002477DA">
        <w:t>,</w:t>
      </w:r>
      <w:r>
        <w:t xml:space="preserve"> in particular, in view of the diverse set of proposed designs for SSB</w:t>
      </w:r>
      <w:r w:rsidR="002477DA">
        <w:t>,</w:t>
      </w:r>
      <w:r>
        <w:t xml:space="preserve"> </w:t>
      </w:r>
      <w:r w:rsidR="002477DA">
        <w:t>CORESET#0, and PRACH configurations that companies have already proposed in RAN1 104-e</w:t>
      </w:r>
      <w:r w:rsidR="00041CA5">
        <w:t xml:space="preserve"> and five more sub-agendas in this WI that need to be completed as well</w:t>
      </w:r>
      <w:r w:rsidR="00FC6059">
        <w:t>.</w:t>
      </w:r>
    </w:p>
    <w:p w14:paraId="473CB27F" w14:textId="57FEE047" w:rsidR="00FA746D" w:rsidRPr="008E7A79" w:rsidRDefault="002477DA" w:rsidP="008410FE">
      <w:pPr>
        <w:rPr>
          <w:b/>
          <w:highlight w:val="yellow"/>
        </w:rPr>
      </w:pPr>
      <w:r w:rsidRPr="002477DA">
        <w:rPr>
          <w:b/>
        </w:rPr>
        <w:t xml:space="preserve">Observation </w:t>
      </w:r>
      <w:r w:rsidR="00475147">
        <w:rPr>
          <w:b/>
        </w:rPr>
        <w:t>6</w:t>
      </w:r>
      <w:r w:rsidRPr="002477DA">
        <w:rPr>
          <w:b/>
        </w:rPr>
        <w:t xml:space="preserve">: </w:t>
      </w:r>
      <w:r w:rsidR="00041CA5">
        <w:rPr>
          <w:b/>
        </w:rPr>
        <w:t>S</w:t>
      </w:r>
      <w:r w:rsidRPr="008E7A79">
        <w:rPr>
          <w:b/>
        </w:rPr>
        <w:t>upport for 480</w:t>
      </w:r>
      <w:r w:rsidR="009E3456">
        <w:rPr>
          <w:b/>
        </w:rPr>
        <w:t>(</w:t>
      </w:r>
      <w:r w:rsidRPr="008E7A79">
        <w:rPr>
          <w:b/>
        </w:rPr>
        <w:t>960</w:t>
      </w:r>
      <w:r w:rsidR="009E3456">
        <w:rPr>
          <w:b/>
        </w:rPr>
        <w:t>)</w:t>
      </w:r>
      <w:r w:rsidRPr="008E7A79">
        <w:rPr>
          <w:b/>
        </w:rPr>
        <w:t xml:space="preserve"> kHz SSB SCS entails an insurmountable workload </w:t>
      </w:r>
      <w:r w:rsidR="0079297C">
        <w:rPr>
          <w:b/>
        </w:rPr>
        <w:t>in</w:t>
      </w:r>
      <w:r w:rsidRPr="008E7A79">
        <w:rPr>
          <w:b/>
        </w:rPr>
        <w:t xml:space="preserve"> the three remaining RAN1 </w:t>
      </w:r>
      <w:r w:rsidR="009E3456">
        <w:rPr>
          <w:b/>
        </w:rPr>
        <w:t>e-</w:t>
      </w:r>
      <w:r w:rsidRPr="008E7A79">
        <w:rPr>
          <w:b/>
        </w:rPr>
        <w:t>meetings.</w:t>
      </w:r>
    </w:p>
    <w:p w14:paraId="50233FF3" w14:textId="56C458F6" w:rsidR="0076562A" w:rsidRDefault="0076562A" w:rsidP="008E7A79">
      <w:pPr>
        <w:pStyle w:val="3"/>
      </w:pPr>
      <w:r>
        <w:t>Initial access complexity</w:t>
      </w:r>
      <w:r w:rsidR="009955C5">
        <w:t xml:space="preserve"> using higher SSB SCS</w:t>
      </w:r>
    </w:p>
    <w:p w14:paraId="735927A3" w14:textId="1620B46B" w:rsidR="0076562A" w:rsidRPr="008E7A79" w:rsidRDefault="00423DF3" w:rsidP="002410DB">
      <w:r>
        <w:t>Based on the current agreements, UE only need</w:t>
      </w:r>
      <w:r w:rsidR="00821A97">
        <w:t>s</w:t>
      </w:r>
      <w:r>
        <w:t xml:space="preserve"> to blindly detect SSBs on 120 kHz </w:t>
      </w:r>
      <w:r w:rsidR="00821A97">
        <w:t>SS</w:t>
      </w:r>
      <w:r>
        <w:t xml:space="preserve"> raster </w:t>
      </w:r>
      <w:r w:rsidR="00821A97">
        <w:t>entries</w:t>
      </w:r>
      <w:r>
        <w:t xml:space="preserve"> for initial access. </w:t>
      </w:r>
      <w:r w:rsidRPr="008E7A79">
        <w:t xml:space="preserve">Supporting </w:t>
      </w:r>
      <w:r>
        <w:t xml:space="preserve">480(960) kHz SSB for initial access entails an additional set of blind SSB detections on the supported UE BW. The complexity of such additional blind detections is proportional </w:t>
      </w:r>
      <w:r w:rsidR="00780E12">
        <w:t>to</w:t>
      </w:r>
      <w:r>
        <w:t xml:space="preserve"> the density of </w:t>
      </w:r>
      <w:r w:rsidR="00821A97">
        <w:t xml:space="preserve">SS raster entries for </w:t>
      </w:r>
      <w:r>
        <w:t xml:space="preserve">480(960) kHz SSB in frequency domain; nevertheless is not negligible. </w:t>
      </w:r>
    </w:p>
    <w:p w14:paraId="7A4D8079" w14:textId="43430406" w:rsidR="0076562A" w:rsidRDefault="00821A97" w:rsidP="002410DB">
      <w:r w:rsidRPr="008E7A79">
        <w:t xml:space="preserve">Furthermore, </w:t>
      </w:r>
      <w:r>
        <w:t>d</w:t>
      </w:r>
      <w:r w:rsidR="0076562A" w:rsidRPr="008E7A79">
        <w:t xml:space="preserve">uring initial access, UE buffers a 20 ms (default SSB periodicity) of the signal around the </w:t>
      </w:r>
      <w:r w:rsidRPr="008E7A79">
        <w:t xml:space="preserve">SS raster entries </w:t>
      </w:r>
      <w:r w:rsidR="0076562A" w:rsidRPr="008E7A79">
        <w:t>and tries to find the SSB within the buffered duration</w:t>
      </w:r>
      <w:r>
        <w:t xml:space="preserve"> where</w:t>
      </w:r>
      <w:r w:rsidR="0076562A" w:rsidRPr="008E7A79">
        <w:t xml:space="preserve"> the number of required time </w:t>
      </w:r>
      <w:r w:rsidR="0076562A" w:rsidRPr="008E7A79">
        <w:lastRenderedPageBreak/>
        <w:t xml:space="preserve">samples per unit of time to detect SSB is proportional to the SSB SCS. </w:t>
      </w:r>
      <w:r>
        <w:t xml:space="preserve">Therefore, the buffer size and the sampling rate for the blind detection of 480(960) kHz SSB is 4(8) times of those of 120 kHz SSB. </w:t>
      </w:r>
    </w:p>
    <w:p w14:paraId="36B8EADE" w14:textId="56009040" w:rsidR="00780E12" w:rsidRDefault="00780E12" w:rsidP="002410DB">
      <w:r w:rsidRPr="002477DA">
        <w:rPr>
          <w:b/>
        </w:rPr>
        <w:t xml:space="preserve">Observation </w:t>
      </w:r>
      <w:r w:rsidR="00475147">
        <w:rPr>
          <w:b/>
        </w:rPr>
        <w:t>7</w:t>
      </w:r>
      <w:r w:rsidRPr="002477DA">
        <w:rPr>
          <w:b/>
        </w:rPr>
        <w:t xml:space="preserve">: </w:t>
      </w:r>
      <w:r>
        <w:rPr>
          <w:b/>
        </w:rPr>
        <w:t xml:space="preserve">The use of the additional </w:t>
      </w:r>
      <w:r w:rsidRPr="00105EDD">
        <w:rPr>
          <w:b/>
        </w:rPr>
        <w:t>480</w:t>
      </w:r>
      <w:r w:rsidR="009E3456">
        <w:rPr>
          <w:b/>
        </w:rPr>
        <w:t>(</w:t>
      </w:r>
      <w:r w:rsidRPr="00105EDD">
        <w:rPr>
          <w:b/>
        </w:rPr>
        <w:t>960</w:t>
      </w:r>
      <w:r w:rsidR="009E3456">
        <w:rPr>
          <w:b/>
        </w:rPr>
        <w:t>)</w:t>
      </w:r>
      <w:r w:rsidRPr="00105EDD">
        <w:rPr>
          <w:b/>
        </w:rPr>
        <w:t xml:space="preserve"> kHz SSB SCS </w:t>
      </w:r>
      <w:r>
        <w:rPr>
          <w:b/>
        </w:rPr>
        <w:t xml:space="preserve">for initial access results in an additional number of blind SSB detections in frequency domain and requires </w:t>
      </w:r>
      <w:r w:rsidR="0004797C">
        <w:rPr>
          <w:b/>
        </w:rPr>
        <w:t xml:space="preserve">a </w:t>
      </w:r>
      <w:r>
        <w:rPr>
          <w:b/>
        </w:rPr>
        <w:t xml:space="preserve">larger buffer size and </w:t>
      </w:r>
      <w:r w:rsidR="0004797C">
        <w:rPr>
          <w:b/>
        </w:rPr>
        <w:t xml:space="preserve">a higher </w:t>
      </w:r>
      <w:r>
        <w:rPr>
          <w:b/>
        </w:rPr>
        <w:t>sampling rate.</w:t>
      </w:r>
    </w:p>
    <w:p w14:paraId="3E529AAA" w14:textId="7AB7A61A" w:rsidR="0076562A" w:rsidRPr="009E3456" w:rsidRDefault="0076562A" w:rsidP="00C45E1E">
      <w:pPr>
        <w:pStyle w:val="3"/>
      </w:pPr>
      <w:r>
        <w:t>Initial access latency</w:t>
      </w:r>
      <w:r w:rsidR="009955C5">
        <w:t xml:space="preserve"> using higher SSB SCS</w:t>
      </w:r>
    </w:p>
    <w:p w14:paraId="7642FD4D" w14:textId="726C21A9" w:rsidR="00EE618C" w:rsidRDefault="004B628F" w:rsidP="005A79B3">
      <w:r>
        <w:t xml:space="preserve">In general, a main motivation of supporting higher SCSs is </w:t>
      </w:r>
      <w:r w:rsidR="00E815EA">
        <w:t xml:space="preserve">the </w:t>
      </w:r>
      <w:r>
        <w:t>latency reduction. However, the use of the higher 480(960) kHz SSB SCS for initial access results in an</w:t>
      </w:r>
      <w:r w:rsidR="005A79B3">
        <w:t xml:space="preserve"> additional complexity </w:t>
      </w:r>
      <w:r>
        <w:t>with respect to the</w:t>
      </w:r>
      <w:r w:rsidR="00EE618C" w:rsidRPr="008E7A79">
        <w:t xml:space="preserve"> number of blind SSB detections</w:t>
      </w:r>
      <w:r>
        <w:t xml:space="preserve">, </w:t>
      </w:r>
      <w:r w:rsidR="00EE618C" w:rsidRPr="008E7A79">
        <w:t>buffer size and sampling rate</w:t>
      </w:r>
      <w:r>
        <w:t xml:space="preserve"> without providing any reduction in the initial access latency. In fact, a</w:t>
      </w:r>
      <w:r w:rsidRPr="008E7A79">
        <w:t>lthough SSB burst with a higher SCS has a shorter length</w:t>
      </w:r>
      <w:r w:rsidR="00E815EA">
        <w:t xml:space="preserve"> in general</w:t>
      </w:r>
      <w:r w:rsidRPr="008E7A79">
        <w:t xml:space="preserve">, this does not translate into a smaller initial access latency. As discussed above, during initial access, </w:t>
      </w:r>
      <w:r>
        <w:t xml:space="preserve">regardless of the SSB SCS, </w:t>
      </w:r>
      <w:r w:rsidRPr="008E7A79">
        <w:t xml:space="preserve">UE buffers a 20 ms (default SSB periodicity) of the signal around the </w:t>
      </w:r>
      <w:r w:rsidR="00E815EA">
        <w:t>SS raster entries</w:t>
      </w:r>
      <w:r w:rsidRPr="008E7A79">
        <w:t xml:space="preserve"> and tries to find the SSB within the buffered duration. Moreover, the initial access latency also includes higher layer latencies that are </w:t>
      </w:r>
      <w:r w:rsidR="009E3456">
        <w:t xml:space="preserve">also </w:t>
      </w:r>
      <w:r w:rsidRPr="008E7A79">
        <w:t>independent from the used SCS.</w:t>
      </w:r>
    </w:p>
    <w:p w14:paraId="254AAA59" w14:textId="6EFDE5DA" w:rsidR="00B83DEC" w:rsidRDefault="00E815EA" w:rsidP="002410DB">
      <w:r w:rsidRPr="002477DA">
        <w:rPr>
          <w:b/>
        </w:rPr>
        <w:t xml:space="preserve">Observation </w:t>
      </w:r>
      <w:r w:rsidR="00475147">
        <w:rPr>
          <w:b/>
        </w:rPr>
        <w:t>8</w:t>
      </w:r>
      <w:r w:rsidRPr="002477DA">
        <w:rPr>
          <w:b/>
        </w:rPr>
        <w:t xml:space="preserve">: </w:t>
      </w:r>
      <w:r>
        <w:rPr>
          <w:b/>
        </w:rPr>
        <w:t xml:space="preserve">The use of the additional </w:t>
      </w:r>
      <w:r w:rsidRPr="00105EDD">
        <w:rPr>
          <w:b/>
        </w:rPr>
        <w:t>480</w:t>
      </w:r>
      <w:r w:rsidR="009E3456">
        <w:rPr>
          <w:b/>
        </w:rPr>
        <w:t>(</w:t>
      </w:r>
      <w:r w:rsidRPr="00105EDD">
        <w:rPr>
          <w:b/>
        </w:rPr>
        <w:t>960</w:t>
      </w:r>
      <w:r w:rsidR="009E3456">
        <w:rPr>
          <w:b/>
        </w:rPr>
        <w:t>)</w:t>
      </w:r>
      <w:r w:rsidRPr="00105EDD">
        <w:rPr>
          <w:b/>
        </w:rPr>
        <w:t xml:space="preserve"> kHz SSB SCS </w:t>
      </w:r>
      <w:r>
        <w:rPr>
          <w:b/>
        </w:rPr>
        <w:t>for initial access does not reduce the initial access latency.</w:t>
      </w:r>
    </w:p>
    <w:p w14:paraId="3C75F1A6" w14:textId="3AAFFC29" w:rsidR="00B83DEC" w:rsidRPr="009E3456" w:rsidRDefault="000D1E75" w:rsidP="008E7A79">
      <w:pPr>
        <w:pStyle w:val="3"/>
      </w:pPr>
      <w:r w:rsidRPr="009E3456">
        <w:t>CORESET#0 BW associated with</w:t>
      </w:r>
      <w:r w:rsidR="00AA47F2" w:rsidRPr="009E3456">
        <w:t xml:space="preserve"> </w:t>
      </w:r>
      <w:r w:rsidR="009E3456" w:rsidRPr="009E3456">
        <w:t>480(960) kHz SSB</w:t>
      </w:r>
    </w:p>
    <w:p w14:paraId="7C5D05DD" w14:textId="315EE02C" w:rsidR="00E815EA" w:rsidRDefault="001C32BA" w:rsidP="00B83DEC">
      <w:r>
        <w:t>As agreed in RAN1 104-e, if 480</w:t>
      </w:r>
      <w:r w:rsidR="009E3456">
        <w:t>(</w:t>
      </w:r>
      <w:r>
        <w:t>960</w:t>
      </w:r>
      <w:r w:rsidR="009E3456">
        <w:t>)</w:t>
      </w:r>
      <w:r>
        <w:t xml:space="preserve"> kHz SSB is supported for initial access, </w:t>
      </w:r>
      <w:r w:rsidR="00CA6354">
        <w:t>C</w:t>
      </w:r>
      <w:r>
        <w:t>ORESET#0 with the same SCS as that of the agreed SSB should also be supported. In RAN1 LS to RAN4</w:t>
      </w:r>
      <w:r w:rsidR="009E3456">
        <w:t xml:space="preserve"> </w:t>
      </w:r>
      <w:r w:rsidR="009E3456">
        <w:fldChar w:fldCharType="begin"/>
      </w:r>
      <w:r w:rsidR="009E3456">
        <w:instrText xml:space="preserve"> REF _Ref68275079 \w \h </w:instrText>
      </w:r>
      <w:r w:rsidR="009E3456">
        <w:fldChar w:fldCharType="separate"/>
      </w:r>
      <w:r w:rsidR="009E3456">
        <w:t>[4]</w:t>
      </w:r>
      <w:r w:rsidR="009E3456">
        <w:fldChar w:fldCharType="end"/>
      </w:r>
      <w:r>
        <w:t xml:space="preserve">, the identified options for the minimum channel BW for 480 kHz SCS are 200 MHz and 400 MHz and for 960 kHz SCS are 400 MHz, 800 MHz, and the </w:t>
      </w:r>
      <w:r w:rsidRPr="008E7A79">
        <w:t>same value as the maximum channel bandwidth</w:t>
      </w:r>
      <w:r>
        <w:t>. If RAN4 decides that the minimum channel BW is 200</w:t>
      </w:r>
      <w:r w:rsidR="009E3456">
        <w:t>(400)</w:t>
      </w:r>
      <w:r>
        <w:t xml:space="preserve"> MHz for </w:t>
      </w:r>
      <w:r w:rsidR="000D1E75">
        <w:t>480(960</w:t>
      </w:r>
      <w:r w:rsidR="009E3456">
        <w:t>) kHz</w:t>
      </w:r>
      <w:r w:rsidR="000D1E75">
        <w:t xml:space="preserve"> SCS, then </w:t>
      </w:r>
      <w:r w:rsidR="000D1E75" w:rsidRPr="00E815EA">
        <w:t>48 PRB CORESET#0</w:t>
      </w:r>
      <w:r w:rsidR="000D1E75">
        <w:t xml:space="preserve"> cannot be supported for 480(960) </w:t>
      </w:r>
      <w:r w:rsidR="009E3456">
        <w:t xml:space="preserve">kHz </w:t>
      </w:r>
      <w:r w:rsidR="000D1E75">
        <w:t xml:space="preserve">SCS and UE needs to restrict itself to support 24 PRB </w:t>
      </w:r>
      <w:r w:rsidR="000D1E75" w:rsidRPr="00E815EA">
        <w:t>CORESET#0</w:t>
      </w:r>
      <w:r w:rsidR="000D1E75">
        <w:t xml:space="preserve"> </w:t>
      </w:r>
      <w:r w:rsidR="00CA6354">
        <w:t>for</w:t>
      </w:r>
      <w:r w:rsidR="000D1E75">
        <w:t xml:space="preserve"> these SCSs. This, in turn, can impose a substantial restri</w:t>
      </w:r>
      <w:r w:rsidR="00FC6059">
        <w:t>ction on Type0-PDCCH coverage.</w:t>
      </w:r>
    </w:p>
    <w:p w14:paraId="7A006323" w14:textId="424DC3EC" w:rsidR="000D1E75" w:rsidRPr="008E7A79" w:rsidRDefault="000D1E75" w:rsidP="00B83DEC">
      <w:pPr>
        <w:rPr>
          <w:b/>
        </w:rPr>
      </w:pPr>
      <w:r w:rsidRPr="000D1E75">
        <w:rPr>
          <w:b/>
        </w:rPr>
        <w:t xml:space="preserve">Observation </w:t>
      </w:r>
      <w:r w:rsidR="00475147">
        <w:rPr>
          <w:b/>
        </w:rPr>
        <w:t>9</w:t>
      </w:r>
      <w:r w:rsidRPr="000D1E75">
        <w:rPr>
          <w:b/>
        </w:rPr>
        <w:t xml:space="preserve">: If </w:t>
      </w:r>
      <w:r w:rsidRPr="008E7A79">
        <w:rPr>
          <w:b/>
        </w:rPr>
        <w:t>480</w:t>
      </w:r>
      <w:r w:rsidR="009E3456">
        <w:rPr>
          <w:b/>
        </w:rPr>
        <w:t>(</w:t>
      </w:r>
      <w:r w:rsidRPr="008E7A79">
        <w:rPr>
          <w:b/>
        </w:rPr>
        <w:t>960</w:t>
      </w:r>
      <w:r w:rsidR="009E3456">
        <w:rPr>
          <w:b/>
        </w:rPr>
        <w:t>)</w:t>
      </w:r>
      <w:r w:rsidRPr="008E7A79">
        <w:rPr>
          <w:b/>
        </w:rPr>
        <w:t xml:space="preserve"> kHz SSB SCS is supported for initial access</w:t>
      </w:r>
      <w:r w:rsidRPr="000D1E75">
        <w:rPr>
          <w:b/>
        </w:rPr>
        <w:t xml:space="preserve">, depending on decision regarding the minimum channel BW in RAN4, </w:t>
      </w:r>
      <w:r w:rsidRPr="008E7A79">
        <w:rPr>
          <w:b/>
        </w:rPr>
        <w:t>CORESET#0 BW may have to be restricted to 24 PRB</w:t>
      </w:r>
      <w:r>
        <w:rPr>
          <w:b/>
        </w:rPr>
        <w:t>s</w:t>
      </w:r>
      <w:r w:rsidRPr="008E7A79">
        <w:rPr>
          <w:b/>
        </w:rPr>
        <w:t>; imposing a substantial restr</w:t>
      </w:r>
      <w:r w:rsidR="00FC6059">
        <w:rPr>
          <w:b/>
        </w:rPr>
        <w:t>iction on Type0-PDCCH coverage.</w:t>
      </w:r>
    </w:p>
    <w:p w14:paraId="6BE8E41D" w14:textId="60842445" w:rsidR="00B83DEC" w:rsidRDefault="00B83DEC" w:rsidP="008E7A79">
      <w:pPr>
        <w:pStyle w:val="3"/>
      </w:pPr>
      <w:r>
        <w:t>SSB coverage</w:t>
      </w:r>
    </w:p>
    <w:p w14:paraId="1F5A302A" w14:textId="63EBB7C0" w:rsidR="00B83DEC" w:rsidRPr="00B83DEC" w:rsidRDefault="00B83DEC" w:rsidP="00B83DEC">
      <w:r w:rsidRPr="0079297C">
        <w:t>SSBs with higher SCSs have a lower coverage as well-documented during SI</w:t>
      </w:r>
      <w:r w:rsidR="0079297C">
        <w:t xml:space="preserve"> and in TR 38.808</w:t>
      </w:r>
      <w:r w:rsidRPr="0079297C">
        <w:t xml:space="preserve">. As a side effect, if a higher SCS is used, more actually-transmitted SSB beams may be required to provide the same </w:t>
      </w:r>
      <w:r w:rsidR="0079297C">
        <w:t xml:space="preserve">level of </w:t>
      </w:r>
      <w:r w:rsidRPr="0079297C">
        <w:t>coverage as that of the 120 kHz SSB.</w:t>
      </w:r>
    </w:p>
    <w:p w14:paraId="58345D37" w14:textId="4A79AFA6" w:rsidR="00B83DEC" w:rsidRDefault="0079297C" w:rsidP="00B83DEC">
      <w:r w:rsidRPr="000D1E75">
        <w:rPr>
          <w:b/>
        </w:rPr>
        <w:t xml:space="preserve">Observation </w:t>
      </w:r>
      <w:r w:rsidR="00475147">
        <w:rPr>
          <w:b/>
        </w:rPr>
        <w:t>10</w:t>
      </w:r>
      <w:r w:rsidRPr="000D1E75">
        <w:rPr>
          <w:b/>
        </w:rPr>
        <w:t xml:space="preserve">: </w:t>
      </w:r>
      <w:r>
        <w:rPr>
          <w:b/>
        </w:rPr>
        <w:t xml:space="preserve">SSBs with </w:t>
      </w:r>
      <w:r w:rsidRPr="00105EDD">
        <w:rPr>
          <w:b/>
        </w:rPr>
        <w:t xml:space="preserve">480/960 kHz SCS </w:t>
      </w:r>
      <w:r>
        <w:rPr>
          <w:b/>
        </w:rPr>
        <w:t xml:space="preserve">have lower coverage than </w:t>
      </w:r>
      <w:r w:rsidR="00157E51">
        <w:rPr>
          <w:b/>
        </w:rPr>
        <w:t>SSBs with 120 kHz SCS as documented in TR 38.808.</w:t>
      </w:r>
    </w:p>
    <w:p w14:paraId="4C126B9A" w14:textId="79B6D2DA" w:rsidR="00AA47F2" w:rsidRDefault="00AA47F2" w:rsidP="008E7A79">
      <w:pPr>
        <w:pStyle w:val="3"/>
      </w:pPr>
      <w:r>
        <w:t>BWP switching issue</w:t>
      </w:r>
    </w:p>
    <w:p w14:paraId="7795009C" w14:textId="3E3CAEFD" w:rsidR="00AA47F2" w:rsidRDefault="00157E51" w:rsidP="00157E51">
      <w:r>
        <w:t>Some companies proposed to support SSBs with 480</w:t>
      </w:r>
      <w:r w:rsidR="008B7B94">
        <w:t>(</w:t>
      </w:r>
      <w:r>
        <w:t>960</w:t>
      </w:r>
      <w:r w:rsidR="008B7B94">
        <w:t>)</w:t>
      </w:r>
      <w:r>
        <w:t xml:space="preserve"> kHz SCS to avoid BWP switching. In our view, such justification to support SSBs </w:t>
      </w:r>
      <w:r w:rsidR="008B7B94">
        <w:t xml:space="preserve">with larger SCSs </w:t>
      </w:r>
      <w:r w:rsidR="00271C8D">
        <w:t>is not well-founded.</w:t>
      </w:r>
    </w:p>
    <w:p w14:paraId="22D3313A" w14:textId="22CDB6B8" w:rsidR="007C0FA6" w:rsidRDefault="0064063E" w:rsidP="008E7A79">
      <w:pPr>
        <w:pStyle w:val="4"/>
      </w:pPr>
      <w:r>
        <w:t xml:space="preserve"> </w:t>
      </w:r>
      <w:r w:rsidR="007C0FA6">
        <w:t>Initial BWP SCS</w:t>
      </w:r>
    </w:p>
    <w:p w14:paraId="1C3F0D2C" w14:textId="0D92E7C7" w:rsidR="00157E51" w:rsidRDefault="00201C45" w:rsidP="00157E51">
      <w:r>
        <w:t>W</w:t>
      </w:r>
      <w:r w:rsidR="00157E51">
        <w:t xml:space="preserve">e believe that all signals and channels during initial access should be </w:t>
      </w:r>
      <w:r w:rsidR="007C0FA6">
        <w:t>i</w:t>
      </w:r>
      <w:r w:rsidR="00157E51">
        <w:t>n 120 kHz SCS:</w:t>
      </w:r>
      <w:r w:rsidR="00157E51" w:rsidRPr="008E7A79">
        <w:t xml:space="preserve"> </w:t>
      </w:r>
      <w:r w:rsidR="007C0FA6">
        <w:t>H</w:t>
      </w:r>
      <w:r w:rsidR="00157E51" w:rsidRPr="008E7A79">
        <w:t>igher numerologies main usage is to support higher data rates that are anyway non-achievable duri</w:t>
      </w:r>
      <w:r w:rsidR="00FC6059">
        <w:t xml:space="preserve">ng initial access. </w:t>
      </w:r>
      <w:r w:rsidR="00157E51" w:rsidRPr="008E7A79">
        <w:t xml:space="preserve">Also, </w:t>
      </w:r>
      <w:r w:rsidR="007C0FA6">
        <w:t xml:space="preserve">as </w:t>
      </w:r>
      <w:r w:rsidR="00157E51" w:rsidRPr="008E7A79">
        <w:t>a high MCS is not typically used during initial access</w:t>
      </w:r>
      <w:r w:rsidR="007C0FA6">
        <w:t>,</w:t>
      </w:r>
      <w:r w:rsidR="00157E51" w:rsidRPr="008E7A79">
        <w:t xml:space="preserve"> the effect of phase noise in 120 kHz SCS is negligible.</w:t>
      </w:r>
      <w:r w:rsidR="00157E51">
        <w:t xml:space="preserve"> As such, there is no </w:t>
      </w:r>
      <w:r w:rsidR="007C0FA6">
        <w:t>need to change the</w:t>
      </w:r>
      <w:r w:rsidR="00157E51">
        <w:t xml:space="preserve"> operating </w:t>
      </w:r>
      <w:r w:rsidR="007C0FA6">
        <w:t>SCS</w:t>
      </w:r>
      <w:r w:rsidR="00157E51">
        <w:t xml:space="preserve"> or </w:t>
      </w:r>
      <w:r w:rsidR="007C0FA6">
        <w:t>BWP during initial access.</w:t>
      </w:r>
    </w:p>
    <w:p w14:paraId="565BD1F2" w14:textId="72AD2FC6" w:rsidR="0009611C" w:rsidRDefault="0009611C" w:rsidP="00157E51">
      <w:r w:rsidRPr="000D1E75">
        <w:rPr>
          <w:b/>
        </w:rPr>
        <w:t xml:space="preserve">Observation </w:t>
      </w:r>
      <w:r>
        <w:rPr>
          <w:b/>
        </w:rPr>
        <w:t>1</w:t>
      </w:r>
      <w:r w:rsidR="00475147">
        <w:rPr>
          <w:b/>
        </w:rPr>
        <w:t>1</w:t>
      </w:r>
      <w:r w:rsidRPr="000D1E75">
        <w:rPr>
          <w:b/>
        </w:rPr>
        <w:t xml:space="preserve">: </w:t>
      </w:r>
      <w:r>
        <w:rPr>
          <w:b/>
        </w:rPr>
        <w:t>There is no need to change the BWP during initial access operations. All operations during initial access can be done in 120 kHz SCS</w:t>
      </w:r>
      <w:r w:rsidR="004B5B13">
        <w:rPr>
          <w:b/>
        </w:rPr>
        <w:t xml:space="preserve"> as </w:t>
      </w:r>
      <w:r w:rsidR="00787E47">
        <w:rPr>
          <w:b/>
        </w:rPr>
        <w:t>it is not required to support</w:t>
      </w:r>
      <w:r w:rsidR="004B5B13">
        <w:rPr>
          <w:b/>
        </w:rPr>
        <w:t xml:space="preserve"> higher data rates/MCSs</w:t>
      </w:r>
      <w:r>
        <w:rPr>
          <w:b/>
        </w:rPr>
        <w:t xml:space="preserve">. </w:t>
      </w:r>
    </w:p>
    <w:p w14:paraId="32FCA5CF" w14:textId="48E77388" w:rsidR="00157E51" w:rsidRDefault="0064063E" w:rsidP="008E7A79">
      <w:pPr>
        <w:pStyle w:val="4"/>
      </w:pPr>
      <w:r>
        <w:t xml:space="preserve"> </w:t>
      </w:r>
      <w:r w:rsidR="007C0FA6">
        <w:t>BWP switching after initial access</w:t>
      </w:r>
    </w:p>
    <w:p w14:paraId="69CAAD5E" w14:textId="1D67D62E" w:rsidR="00581EC8" w:rsidRDefault="00814C5B" w:rsidP="00814C5B">
      <w:r>
        <w:t>After initial access using 120 kHz SCS, UE may receive a DCI command to switch its BWP to a BWP with 480</w:t>
      </w:r>
      <w:r w:rsidR="008B7B94">
        <w:t>(</w:t>
      </w:r>
      <w:r w:rsidR="00581EC8">
        <w:t>960</w:t>
      </w:r>
      <w:r w:rsidR="008B7B94">
        <w:t>)</w:t>
      </w:r>
      <w:r w:rsidR="00581EC8">
        <w:t xml:space="preserve"> kHz </w:t>
      </w:r>
      <w:r>
        <w:t>SCS to support high data rates</w:t>
      </w:r>
      <w:r w:rsidR="00EE3182">
        <w:t xml:space="preserve"> </w:t>
      </w:r>
      <w:r w:rsidR="00EE3182" w:rsidRPr="008E7A79">
        <w:t>using a large carrier bandwidth</w:t>
      </w:r>
      <w:r>
        <w:t xml:space="preserve">. However, </w:t>
      </w:r>
      <w:r w:rsidR="00581EC8">
        <w:t>note that:</w:t>
      </w:r>
    </w:p>
    <w:p w14:paraId="0E4A8ECE" w14:textId="5C9F1B77" w:rsidR="00814C5B" w:rsidRDefault="00581EC8" w:rsidP="004E1130">
      <w:pPr>
        <w:pStyle w:val="af"/>
        <w:numPr>
          <w:ilvl w:val="0"/>
          <w:numId w:val="11"/>
        </w:numPr>
      </w:pPr>
      <w:r>
        <w:lastRenderedPageBreak/>
        <w:t xml:space="preserve">A main reason for </w:t>
      </w:r>
      <w:r w:rsidR="00814C5B">
        <w:t xml:space="preserve">BWP </w:t>
      </w:r>
      <w:r>
        <w:t xml:space="preserve">switching after initial access is to have a larger active BWP than the initial BWP in the frequency domain </w:t>
      </w:r>
      <w:r w:rsidR="00EE3182">
        <w:t>rather than</w:t>
      </w:r>
      <w:r>
        <w:t xml:space="preserve"> the need to change the numerology (e.g., from 120 kHz to 480</w:t>
      </w:r>
      <w:r w:rsidR="008B7B94">
        <w:t>(</w:t>
      </w:r>
      <w:r>
        <w:t>960</w:t>
      </w:r>
      <w:r w:rsidR="008B7B94">
        <w:t>)</w:t>
      </w:r>
      <w:r>
        <w:t xml:space="preserve"> kHz). Therefore, operating in initial BWP with a 480</w:t>
      </w:r>
      <w:r w:rsidR="008B7B94">
        <w:t>(</w:t>
      </w:r>
      <w:r>
        <w:t>960</w:t>
      </w:r>
      <w:r w:rsidR="008B7B94">
        <w:t>)</w:t>
      </w:r>
      <w:r>
        <w:t xml:space="preserve"> kHz SCS does not prevent the need for BWP s</w:t>
      </w:r>
      <w:r w:rsidR="00FC6059">
        <w:t>witching after initial access.</w:t>
      </w:r>
    </w:p>
    <w:p w14:paraId="540176FD" w14:textId="77777777" w:rsidR="0009611C" w:rsidRDefault="0009611C" w:rsidP="008E7A79">
      <w:pPr>
        <w:pStyle w:val="af"/>
      </w:pPr>
    </w:p>
    <w:p w14:paraId="5153B6F2" w14:textId="74A0237C" w:rsidR="00814C5B" w:rsidRPr="008E7A79" w:rsidRDefault="00E82B80" w:rsidP="004E1130">
      <w:pPr>
        <w:pStyle w:val="af"/>
        <w:numPr>
          <w:ilvl w:val="0"/>
          <w:numId w:val="11"/>
        </w:numPr>
      </w:pPr>
      <w:r w:rsidRPr="008E7A79">
        <w:t xml:space="preserve">Switching </w:t>
      </w:r>
      <w:r w:rsidR="0009611C">
        <w:t xml:space="preserve">a </w:t>
      </w:r>
      <w:r w:rsidRPr="008E7A79">
        <w:t xml:space="preserve">BWP with </w:t>
      </w:r>
      <w:r w:rsidR="0009611C">
        <w:t xml:space="preserve">one </w:t>
      </w:r>
      <w:r w:rsidR="0009611C" w:rsidRPr="0009611C">
        <w:t>SCS</w:t>
      </w:r>
      <w:r w:rsidRPr="008E7A79">
        <w:t xml:space="preserve"> to</w:t>
      </w:r>
      <w:r w:rsidR="0009611C">
        <w:t xml:space="preserve"> another </w:t>
      </w:r>
      <w:r w:rsidRPr="008E7A79">
        <w:t xml:space="preserve">BWP with </w:t>
      </w:r>
      <w:r w:rsidR="0009611C">
        <w:t xml:space="preserve">the same or another </w:t>
      </w:r>
      <w:r w:rsidR="0009611C" w:rsidRPr="0009611C">
        <w:t>SCS</w:t>
      </w:r>
      <w:r w:rsidRPr="008E7A79">
        <w:t xml:space="preserve"> is already supported in Rel-15/16. The BWP switch</w:t>
      </w:r>
      <w:r>
        <w:t>ing</w:t>
      </w:r>
      <w:r w:rsidRPr="008E7A79">
        <w:t xml:space="preserve"> delay is provided in Table </w:t>
      </w:r>
      <w:r w:rsidR="009E56B4">
        <w:t>8.6.2</w:t>
      </w:r>
      <w:r w:rsidRPr="008E7A79">
        <w:t>-1of TS 38.</w:t>
      </w:r>
      <w:r w:rsidR="009E56B4">
        <w:t>133</w:t>
      </w:r>
      <w:r>
        <w:t xml:space="preserve"> and is brought below</w:t>
      </w:r>
      <w:r w:rsidRPr="008E7A79">
        <w:t>. The absolute time of BWP switch</w:t>
      </w:r>
      <w:r>
        <w:t>ing</w:t>
      </w:r>
      <w:r w:rsidRPr="008E7A79">
        <w:t xml:space="preserve"> delay is more or less the same for all </w:t>
      </w:r>
      <w:r>
        <w:t xml:space="preserve">supported </w:t>
      </w:r>
      <w:r w:rsidRPr="008E7A79">
        <w:t xml:space="preserve">SCSs </w:t>
      </w:r>
      <w:r>
        <w:t xml:space="preserve">in FR2. For instance, BWP switching delay </w:t>
      </w:r>
      <w:r w:rsidR="00DA6A61">
        <w:t xml:space="preserve">for Type 1 </w:t>
      </w:r>
      <w:r>
        <w:t>when both BWPs before and after switch have the same SCS, is 1 ms, 1 ms, 0.75 ms, 0.75 ms for mu=0, 1, 2, 3, respectively</w:t>
      </w:r>
      <w:r w:rsidRPr="008E7A79">
        <w:t xml:space="preserve">. </w:t>
      </w:r>
      <w:r w:rsidR="00B76C50">
        <w:t>Also,</w:t>
      </w:r>
      <w:r w:rsidRPr="008E7A79">
        <w:t xml:space="preserve"> </w:t>
      </w:r>
      <w:r>
        <w:t>if the BWP switch involves changing of SCS, the BWP switch delay is determined by the smaller SCS between the SCS before BWP switch and the SCS after BWP switch.</w:t>
      </w:r>
      <w:r w:rsidR="00B76C50">
        <w:t xml:space="preserve"> However, as the absolute BWP switching delay for all supported SCSs is more or less the same, essentially, the latency of switching from a BWP with a lower SCS</w:t>
      </w:r>
      <w:r w:rsidR="0009611C">
        <w:t>1</w:t>
      </w:r>
      <w:r w:rsidR="00B76C50">
        <w:t xml:space="preserve"> to a BWP with a higher SCS</w:t>
      </w:r>
      <w:r w:rsidR="0009611C">
        <w:t>2</w:t>
      </w:r>
      <w:r w:rsidR="00B76C50">
        <w:t xml:space="preserve"> is more or less the same as the latency of switching from </w:t>
      </w:r>
      <w:r w:rsidR="0009611C">
        <w:t xml:space="preserve">one </w:t>
      </w:r>
      <w:r w:rsidR="00B76C50">
        <w:t xml:space="preserve">BWP to another BWP with the same </w:t>
      </w:r>
      <w:r w:rsidR="0009611C">
        <w:t>SCS2. We do not see any reason that above observations made for BWP switching delay would be dif</w:t>
      </w:r>
      <w:r w:rsidR="00FC6059">
        <w:t>ferent for new SCSs mu=5, 6.</w:t>
      </w:r>
    </w:p>
    <w:p w14:paraId="139E3995" w14:textId="0F503706" w:rsidR="00814C5B" w:rsidRDefault="00814C5B" w:rsidP="00814C5B">
      <w:pPr>
        <w:pStyle w:val="TH"/>
      </w:pPr>
      <w:r>
        <w:t>38.</w:t>
      </w:r>
      <w:r w:rsidR="009E56B4">
        <w:t>133</w:t>
      </w:r>
      <w:r>
        <w:t xml:space="preserve"> Table </w:t>
      </w:r>
      <w:r w:rsidR="009E56B4">
        <w:t>8.6.2</w:t>
      </w:r>
      <w:r>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14C5B" w14:paraId="7EF558A2" w14:textId="77777777" w:rsidTr="00814C5B">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3813D089" w14:textId="24C45DBA" w:rsidR="00814C5B" w:rsidRDefault="00814C5B">
            <w:pPr>
              <w:pStyle w:val="TAH"/>
            </w:pPr>
            <w:r>
              <w:rPr>
                <w:noProof/>
                <w:lang w:val="en-US" w:eastAsia="zh-CN"/>
              </w:rPr>
              <w:drawing>
                <wp:inline distT="0" distB="0" distL="0" distR="0" wp14:anchorId="31883486" wp14:editId="1B8DAA20">
                  <wp:extent cx="140335" cy="16446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335" cy="164465"/>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14:paraId="6B33F594" w14:textId="77777777" w:rsidR="00814C5B" w:rsidRDefault="00814C5B">
            <w:pPr>
              <w:pStyle w:val="TAH"/>
            </w:pPr>
            <w:r>
              <w:t>NR Slot length (ms)</w:t>
            </w:r>
          </w:p>
        </w:tc>
        <w:tc>
          <w:tcPr>
            <w:tcW w:w="3938" w:type="dxa"/>
            <w:gridSpan w:val="2"/>
            <w:tcBorders>
              <w:top w:val="single" w:sz="4" w:space="0" w:color="auto"/>
              <w:left w:val="single" w:sz="4" w:space="0" w:color="auto"/>
              <w:bottom w:val="single" w:sz="4" w:space="0" w:color="auto"/>
              <w:right w:val="single" w:sz="4" w:space="0" w:color="auto"/>
            </w:tcBorders>
            <w:hideMark/>
          </w:tcPr>
          <w:p w14:paraId="4361187D" w14:textId="77777777" w:rsidR="00814C5B" w:rsidRDefault="00814C5B">
            <w:pPr>
              <w:pStyle w:val="TAH"/>
            </w:pPr>
            <w:r>
              <w:t>BWP switch delay T</w:t>
            </w:r>
            <w:r>
              <w:rPr>
                <w:vertAlign w:val="subscript"/>
              </w:rPr>
              <w:t>BWPswitchDelay</w:t>
            </w:r>
            <w:r>
              <w:t xml:space="preserve"> (slots)</w:t>
            </w:r>
          </w:p>
        </w:tc>
      </w:tr>
      <w:tr w:rsidR="00814C5B" w14:paraId="5005932E" w14:textId="77777777" w:rsidTr="00814C5B">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64E44" w14:textId="77777777" w:rsidR="00814C5B" w:rsidRDefault="00814C5B">
            <w:pPr>
              <w:autoSpaceDE/>
              <w:autoSpaceDN/>
              <w:adjustRightInd/>
              <w:spacing w:after="0"/>
              <w:rPr>
                <w:rFonts w:ascii="Arial" w:eastAsia="Times New Roman" w:hAnsi="Arial"/>
                <w:b/>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553A7" w14:textId="77777777" w:rsidR="00814C5B" w:rsidRDefault="00814C5B">
            <w:pPr>
              <w:autoSpaceDE/>
              <w:autoSpaceDN/>
              <w:adjustRightInd/>
              <w:spacing w:after="0"/>
              <w:rPr>
                <w:rFonts w:ascii="Arial" w:eastAsia="Times New Roman" w:hAnsi="Arial"/>
                <w:b/>
                <w:sz w:val="18"/>
                <w:lang w:val="en-GB" w:eastAsia="en-GB"/>
              </w:rPr>
            </w:pPr>
          </w:p>
        </w:tc>
        <w:tc>
          <w:tcPr>
            <w:tcW w:w="1969" w:type="dxa"/>
            <w:tcBorders>
              <w:top w:val="single" w:sz="4" w:space="0" w:color="auto"/>
              <w:left w:val="single" w:sz="4" w:space="0" w:color="auto"/>
              <w:bottom w:val="single" w:sz="4" w:space="0" w:color="auto"/>
              <w:right w:val="single" w:sz="4" w:space="0" w:color="auto"/>
            </w:tcBorders>
            <w:hideMark/>
          </w:tcPr>
          <w:p w14:paraId="16671C6A" w14:textId="77777777" w:rsidR="00814C5B" w:rsidRDefault="00814C5B">
            <w:pPr>
              <w:pStyle w:val="TAH"/>
              <w:rPr>
                <w:vertAlign w:val="superscript"/>
              </w:rPr>
            </w:pPr>
            <w:r>
              <w:t>Type 1</w:t>
            </w:r>
            <w:r>
              <w:rPr>
                <w:vertAlign w:val="superscript"/>
              </w:rPr>
              <w:t>Note 1</w:t>
            </w:r>
          </w:p>
        </w:tc>
        <w:tc>
          <w:tcPr>
            <w:tcW w:w="1969" w:type="dxa"/>
            <w:tcBorders>
              <w:top w:val="single" w:sz="4" w:space="0" w:color="auto"/>
              <w:left w:val="single" w:sz="4" w:space="0" w:color="auto"/>
              <w:bottom w:val="single" w:sz="4" w:space="0" w:color="auto"/>
              <w:right w:val="single" w:sz="4" w:space="0" w:color="auto"/>
            </w:tcBorders>
            <w:hideMark/>
          </w:tcPr>
          <w:p w14:paraId="0CB9D3F8" w14:textId="77777777" w:rsidR="00814C5B" w:rsidRDefault="00814C5B">
            <w:pPr>
              <w:pStyle w:val="TAH"/>
              <w:rPr>
                <w:vertAlign w:val="superscript"/>
              </w:rPr>
            </w:pPr>
            <w:r>
              <w:t>Type 2</w:t>
            </w:r>
            <w:r>
              <w:rPr>
                <w:vertAlign w:val="superscript"/>
              </w:rPr>
              <w:t>Note 1</w:t>
            </w:r>
          </w:p>
        </w:tc>
      </w:tr>
      <w:tr w:rsidR="00814C5B" w14:paraId="54B16AE1" w14:textId="77777777" w:rsidTr="00814C5B">
        <w:trPr>
          <w:jc w:val="center"/>
        </w:trPr>
        <w:tc>
          <w:tcPr>
            <w:tcW w:w="649" w:type="dxa"/>
            <w:tcBorders>
              <w:top w:val="single" w:sz="4" w:space="0" w:color="auto"/>
              <w:left w:val="single" w:sz="4" w:space="0" w:color="auto"/>
              <w:bottom w:val="single" w:sz="4" w:space="0" w:color="auto"/>
              <w:right w:val="single" w:sz="4" w:space="0" w:color="auto"/>
            </w:tcBorders>
            <w:hideMark/>
          </w:tcPr>
          <w:p w14:paraId="00EC2D7F" w14:textId="77777777" w:rsidR="00814C5B" w:rsidRDefault="00814C5B">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7F9A162F" w14:textId="77777777" w:rsidR="00814C5B" w:rsidRDefault="00814C5B">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5551F9FE" w14:textId="77777777" w:rsidR="00814C5B" w:rsidRDefault="00814C5B">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44F06076" w14:textId="77777777" w:rsidR="00814C5B" w:rsidRDefault="00814C5B">
            <w:pPr>
              <w:pStyle w:val="TAC"/>
            </w:pPr>
            <w:r>
              <w:t>3</w:t>
            </w:r>
          </w:p>
        </w:tc>
      </w:tr>
      <w:tr w:rsidR="00814C5B" w14:paraId="621D44BA" w14:textId="77777777" w:rsidTr="00814C5B">
        <w:trPr>
          <w:jc w:val="center"/>
        </w:trPr>
        <w:tc>
          <w:tcPr>
            <w:tcW w:w="649" w:type="dxa"/>
            <w:tcBorders>
              <w:top w:val="single" w:sz="4" w:space="0" w:color="auto"/>
              <w:left w:val="single" w:sz="4" w:space="0" w:color="auto"/>
              <w:bottom w:val="single" w:sz="4" w:space="0" w:color="auto"/>
              <w:right w:val="single" w:sz="4" w:space="0" w:color="auto"/>
            </w:tcBorders>
            <w:hideMark/>
          </w:tcPr>
          <w:p w14:paraId="355E15AD" w14:textId="77777777" w:rsidR="00814C5B" w:rsidRDefault="00814C5B">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757262D0" w14:textId="77777777" w:rsidR="00814C5B" w:rsidRDefault="00814C5B">
            <w:pPr>
              <w:pStyle w:val="TAC"/>
            </w:pPr>
            <w:r>
              <w:t>0.5</w:t>
            </w:r>
          </w:p>
        </w:tc>
        <w:tc>
          <w:tcPr>
            <w:tcW w:w="1969" w:type="dxa"/>
            <w:tcBorders>
              <w:top w:val="single" w:sz="4" w:space="0" w:color="auto"/>
              <w:left w:val="single" w:sz="4" w:space="0" w:color="auto"/>
              <w:bottom w:val="single" w:sz="4" w:space="0" w:color="auto"/>
              <w:right w:val="single" w:sz="4" w:space="0" w:color="auto"/>
            </w:tcBorders>
            <w:hideMark/>
          </w:tcPr>
          <w:p w14:paraId="4045C504" w14:textId="77777777" w:rsidR="00814C5B" w:rsidRDefault="00814C5B">
            <w:pPr>
              <w:pStyle w:val="TAC"/>
            </w:pPr>
            <w:r>
              <w:t>2</w:t>
            </w:r>
          </w:p>
        </w:tc>
        <w:tc>
          <w:tcPr>
            <w:tcW w:w="1969" w:type="dxa"/>
            <w:tcBorders>
              <w:top w:val="single" w:sz="4" w:space="0" w:color="auto"/>
              <w:left w:val="single" w:sz="4" w:space="0" w:color="auto"/>
              <w:bottom w:val="single" w:sz="4" w:space="0" w:color="auto"/>
              <w:right w:val="single" w:sz="4" w:space="0" w:color="auto"/>
            </w:tcBorders>
            <w:hideMark/>
          </w:tcPr>
          <w:p w14:paraId="4FA4033E" w14:textId="77777777" w:rsidR="00814C5B" w:rsidRDefault="00814C5B">
            <w:pPr>
              <w:pStyle w:val="TAC"/>
            </w:pPr>
            <w:r>
              <w:t>5</w:t>
            </w:r>
          </w:p>
        </w:tc>
      </w:tr>
      <w:tr w:rsidR="00814C5B" w14:paraId="7A28E167" w14:textId="77777777" w:rsidTr="00814C5B">
        <w:trPr>
          <w:jc w:val="center"/>
        </w:trPr>
        <w:tc>
          <w:tcPr>
            <w:tcW w:w="649" w:type="dxa"/>
            <w:tcBorders>
              <w:top w:val="single" w:sz="4" w:space="0" w:color="auto"/>
              <w:left w:val="single" w:sz="4" w:space="0" w:color="auto"/>
              <w:bottom w:val="single" w:sz="4" w:space="0" w:color="auto"/>
              <w:right w:val="single" w:sz="4" w:space="0" w:color="auto"/>
            </w:tcBorders>
            <w:hideMark/>
          </w:tcPr>
          <w:p w14:paraId="17E2804B" w14:textId="77777777" w:rsidR="00814C5B" w:rsidRDefault="00814C5B">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14:paraId="67608639" w14:textId="77777777" w:rsidR="00814C5B" w:rsidRDefault="00814C5B">
            <w:pPr>
              <w:pStyle w:val="TAC"/>
            </w:pPr>
            <w:r>
              <w:t>0.25</w:t>
            </w:r>
          </w:p>
        </w:tc>
        <w:tc>
          <w:tcPr>
            <w:tcW w:w="1969" w:type="dxa"/>
            <w:tcBorders>
              <w:top w:val="single" w:sz="4" w:space="0" w:color="auto"/>
              <w:left w:val="single" w:sz="4" w:space="0" w:color="auto"/>
              <w:bottom w:val="single" w:sz="4" w:space="0" w:color="auto"/>
              <w:right w:val="single" w:sz="4" w:space="0" w:color="auto"/>
            </w:tcBorders>
            <w:hideMark/>
          </w:tcPr>
          <w:p w14:paraId="7D0A35C2" w14:textId="77777777" w:rsidR="00814C5B" w:rsidRDefault="00814C5B">
            <w:pPr>
              <w:pStyle w:val="TAC"/>
            </w:pPr>
            <w:r>
              <w:t>3</w:t>
            </w:r>
          </w:p>
        </w:tc>
        <w:tc>
          <w:tcPr>
            <w:tcW w:w="1969" w:type="dxa"/>
            <w:tcBorders>
              <w:top w:val="single" w:sz="4" w:space="0" w:color="auto"/>
              <w:left w:val="single" w:sz="4" w:space="0" w:color="auto"/>
              <w:bottom w:val="single" w:sz="4" w:space="0" w:color="auto"/>
              <w:right w:val="single" w:sz="4" w:space="0" w:color="auto"/>
            </w:tcBorders>
            <w:hideMark/>
          </w:tcPr>
          <w:p w14:paraId="0BBD59C0" w14:textId="77777777" w:rsidR="00814C5B" w:rsidRDefault="00814C5B">
            <w:pPr>
              <w:pStyle w:val="TAC"/>
            </w:pPr>
            <w:r>
              <w:t>9</w:t>
            </w:r>
          </w:p>
        </w:tc>
      </w:tr>
      <w:tr w:rsidR="00814C5B" w14:paraId="3EDD0128" w14:textId="77777777" w:rsidTr="00814C5B">
        <w:trPr>
          <w:jc w:val="center"/>
        </w:trPr>
        <w:tc>
          <w:tcPr>
            <w:tcW w:w="649" w:type="dxa"/>
            <w:tcBorders>
              <w:top w:val="single" w:sz="4" w:space="0" w:color="auto"/>
              <w:left w:val="single" w:sz="4" w:space="0" w:color="auto"/>
              <w:bottom w:val="single" w:sz="4" w:space="0" w:color="auto"/>
              <w:right w:val="single" w:sz="4" w:space="0" w:color="auto"/>
            </w:tcBorders>
            <w:hideMark/>
          </w:tcPr>
          <w:p w14:paraId="0D5C37A3" w14:textId="77777777" w:rsidR="00814C5B" w:rsidRDefault="00814C5B">
            <w:pPr>
              <w:pStyle w:val="TAC"/>
            </w:pPr>
            <w:r>
              <w:t>3</w:t>
            </w:r>
          </w:p>
        </w:tc>
        <w:tc>
          <w:tcPr>
            <w:tcW w:w="992" w:type="dxa"/>
            <w:tcBorders>
              <w:top w:val="single" w:sz="4" w:space="0" w:color="auto"/>
              <w:left w:val="single" w:sz="4" w:space="0" w:color="auto"/>
              <w:bottom w:val="single" w:sz="4" w:space="0" w:color="auto"/>
              <w:right w:val="single" w:sz="4" w:space="0" w:color="auto"/>
            </w:tcBorders>
            <w:hideMark/>
          </w:tcPr>
          <w:p w14:paraId="25CF2E93" w14:textId="77777777" w:rsidR="00814C5B" w:rsidRDefault="00814C5B">
            <w:pPr>
              <w:pStyle w:val="TAC"/>
            </w:pPr>
            <w:r>
              <w:t>0.125</w:t>
            </w:r>
          </w:p>
        </w:tc>
        <w:tc>
          <w:tcPr>
            <w:tcW w:w="1969" w:type="dxa"/>
            <w:tcBorders>
              <w:top w:val="single" w:sz="4" w:space="0" w:color="auto"/>
              <w:left w:val="single" w:sz="4" w:space="0" w:color="auto"/>
              <w:bottom w:val="single" w:sz="4" w:space="0" w:color="auto"/>
              <w:right w:val="single" w:sz="4" w:space="0" w:color="auto"/>
            </w:tcBorders>
            <w:hideMark/>
          </w:tcPr>
          <w:p w14:paraId="183A8663" w14:textId="77777777" w:rsidR="00814C5B" w:rsidRDefault="00814C5B">
            <w:pPr>
              <w:pStyle w:val="TAC"/>
            </w:pPr>
            <w:r>
              <w:t>6</w:t>
            </w:r>
          </w:p>
        </w:tc>
        <w:tc>
          <w:tcPr>
            <w:tcW w:w="1969" w:type="dxa"/>
            <w:tcBorders>
              <w:top w:val="single" w:sz="4" w:space="0" w:color="auto"/>
              <w:left w:val="single" w:sz="4" w:space="0" w:color="auto"/>
              <w:bottom w:val="single" w:sz="4" w:space="0" w:color="auto"/>
              <w:right w:val="single" w:sz="4" w:space="0" w:color="auto"/>
            </w:tcBorders>
            <w:hideMark/>
          </w:tcPr>
          <w:p w14:paraId="1842344C" w14:textId="77777777" w:rsidR="00814C5B" w:rsidRDefault="00814C5B">
            <w:pPr>
              <w:pStyle w:val="TAC"/>
            </w:pPr>
            <w:r>
              <w:t>18</w:t>
            </w:r>
          </w:p>
        </w:tc>
      </w:tr>
      <w:tr w:rsidR="00814C5B" w14:paraId="3AEEB374" w14:textId="77777777" w:rsidTr="00814C5B">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3F822230" w14:textId="77777777" w:rsidR="00814C5B" w:rsidRDefault="00814C5B">
            <w:pPr>
              <w:pStyle w:val="TAN"/>
            </w:pPr>
            <w:r>
              <w:t>Note 1:</w:t>
            </w:r>
            <w:r>
              <w:tab/>
              <w:t>Depends on UE capability.</w:t>
            </w:r>
          </w:p>
          <w:p w14:paraId="7E66704A" w14:textId="77777777" w:rsidR="00814C5B" w:rsidRDefault="00814C5B">
            <w:pPr>
              <w:pStyle w:val="TAN"/>
            </w:pPr>
            <w:r>
              <w:t>Note 2:</w:t>
            </w:r>
            <w:r>
              <w:tab/>
              <w:t>If the BWP switch involves changing of SCS, the BWP switch delay is determined by the smaller SCS between the SCS before BWP switch and the SCS after BWP switch.</w:t>
            </w:r>
          </w:p>
        </w:tc>
      </w:tr>
    </w:tbl>
    <w:p w14:paraId="72674A9F" w14:textId="77777777" w:rsidR="00814C5B" w:rsidRDefault="00814C5B" w:rsidP="00814C5B">
      <w:pPr>
        <w:rPr>
          <w:rFonts w:eastAsia="Times New Roman"/>
          <w:sz w:val="20"/>
          <w:szCs w:val="20"/>
          <w:lang w:val="en-GB" w:eastAsia="en-GB"/>
        </w:rPr>
      </w:pPr>
    </w:p>
    <w:p w14:paraId="4E36CE72" w14:textId="4431FF69" w:rsidR="0009611C" w:rsidRPr="0009611C" w:rsidRDefault="0009611C" w:rsidP="00AA47F2">
      <w:pPr>
        <w:rPr>
          <w:b/>
        </w:rPr>
      </w:pPr>
      <w:r w:rsidRPr="0009611C">
        <w:rPr>
          <w:b/>
        </w:rPr>
        <w:t>Observation 1</w:t>
      </w:r>
      <w:r w:rsidR="00475147">
        <w:rPr>
          <w:b/>
        </w:rPr>
        <w:t>2</w:t>
      </w:r>
      <w:r w:rsidRPr="0009611C">
        <w:rPr>
          <w:b/>
        </w:rPr>
        <w:t xml:space="preserve">: </w:t>
      </w:r>
      <w:r w:rsidRPr="008E7A79">
        <w:rPr>
          <w:b/>
        </w:rPr>
        <w:t>Even if initial BWP with a 480</w:t>
      </w:r>
      <w:r w:rsidR="00FF6391">
        <w:rPr>
          <w:b/>
        </w:rPr>
        <w:t>(</w:t>
      </w:r>
      <w:r w:rsidRPr="008E7A79">
        <w:rPr>
          <w:b/>
        </w:rPr>
        <w:t>960</w:t>
      </w:r>
      <w:r w:rsidR="00FF6391">
        <w:rPr>
          <w:b/>
        </w:rPr>
        <w:t>)</w:t>
      </w:r>
      <w:r w:rsidRPr="008E7A79">
        <w:rPr>
          <w:b/>
        </w:rPr>
        <w:t xml:space="preserve"> kHz SCS is supported, it does not prevent the need for BWP switching after initial access</w:t>
      </w:r>
      <w:r w:rsidR="00FF6391">
        <w:rPr>
          <w:b/>
        </w:rPr>
        <w:t xml:space="preserve"> to support a larger data rate in a single carrier</w:t>
      </w:r>
      <w:r w:rsidRPr="008E7A79">
        <w:rPr>
          <w:b/>
        </w:rPr>
        <w:t>.</w:t>
      </w:r>
    </w:p>
    <w:p w14:paraId="78A75D16" w14:textId="3E28C2C3" w:rsidR="00DA6A61" w:rsidRPr="008E7A79" w:rsidRDefault="0009611C" w:rsidP="00AA47F2">
      <w:pPr>
        <w:rPr>
          <w:b/>
        </w:rPr>
      </w:pPr>
      <w:r w:rsidRPr="00EF0F53">
        <w:rPr>
          <w:b/>
        </w:rPr>
        <w:t xml:space="preserve">Observation </w:t>
      </w:r>
      <w:r w:rsidR="00475147">
        <w:rPr>
          <w:b/>
        </w:rPr>
        <w:t>13</w:t>
      </w:r>
      <w:r w:rsidRPr="00EF0F53">
        <w:rPr>
          <w:b/>
        </w:rPr>
        <w:t xml:space="preserve">: </w:t>
      </w:r>
      <w:r w:rsidR="00EF0F53" w:rsidRPr="00EF0F53">
        <w:rPr>
          <w:b/>
        </w:rPr>
        <w:t xml:space="preserve">Based on the current </w:t>
      </w:r>
      <w:r w:rsidR="00EF0F53" w:rsidRPr="008E7A79">
        <w:rPr>
          <w:b/>
        </w:rPr>
        <w:t>BWP switch delay values in 38.</w:t>
      </w:r>
      <w:r w:rsidR="00EB56EA">
        <w:rPr>
          <w:b/>
        </w:rPr>
        <w:t>133</w:t>
      </w:r>
      <w:r w:rsidR="00EF0F53" w:rsidRPr="008E7A79">
        <w:rPr>
          <w:b/>
        </w:rPr>
        <w:t>, the absolute time for BWP switch delay from a lower SCS1 to a higher SCS2 is more or less the same as the absolute time for switch delay from one BWP to another BWP with the same SCS2.</w:t>
      </w:r>
    </w:p>
    <w:p w14:paraId="3D4FCAF3" w14:textId="2E2BDA5D" w:rsidR="00814C5B" w:rsidRDefault="0064063E" w:rsidP="008E7A79">
      <w:pPr>
        <w:pStyle w:val="4"/>
      </w:pPr>
      <w:r>
        <w:t xml:space="preserve"> </w:t>
      </w:r>
      <w:r w:rsidR="00DA6A61">
        <w:t>BWP switching and SSB measurement</w:t>
      </w:r>
    </w:p>
    <w:p w14:paraId="367431F9" w14:textId="0B68C5CB" w:rsidR="00DA6A61" w:rsidRDefault="00DA6A61">
      <w:r>
        <w:t xml:space="preserve">There has been some arguments that if </w:t>
      </w:r>
      <w:r w:rsidR="00365AC2">
        <w:t xml:space="preserve">a </w:t>
      </w:r>
      <w:r>
        <w:t>neighboring cell SSB has a SCS different from that of the UE’s active BWP, UE needs to switch its BWP when measuring the SSB. Thi</w:t>
      </w:r>
      <w:r w:rsidR="00365AC2">
        <w:t>s argument was then used to motivate the support for 480(960) kHz SSB to avoid BWP switch when UE’s activ</w:t>
      </w:r>
      <w:r w:rsidR="00FC6059">
        <w:t>e BWP has the 480(960) kHz SCS.</w:t>
      </w:r>
      <w:r w:rsidR="00365AC2">
        <w:t xml:space="preserve"> This is however not a correct argument. UE does not need to switch its active BWP when measuring a neighboring cell SSB irrespective to whether the SSB SCS is the same as or different from that of the active BWP. As discussed </w:t>
      </w:r>
      <w:r w:rsidR="00D87986">
        <w:t>earlier</w:t>
      </w:r>
      <w:r w:rsidR="00365AC2">
        <w:t xml:space="preserve">, </w:t>
      </w:r>
      <w:r w:rsidR="001B600D">
        <w:t xml:space="preserve">in general, </w:t>
      </w:r>
      <w:r w:rsidR="00365AC2">
        <w:t xml:space="preserve">depending on </w:t>
      </w:r>
      <w:r w:rsidR="00D87986">
        <w:t>whether</w:t>
      </w:r>
      <w:r w:rsidR="00365AC2">
        <w:t xml:space="preserve"> SSB measurement is intra-frequency measurement or inter-frequency measurement</w:t>
      </w:r>
      <w:r w:rsidR="00D87986">
        <w:t>,</w:t>
      </w:r>
      <w:r w:rsidR="00365AC2">
        <w:t xml:space="preserve"> </w:t>
      </w:r>
      <w:r w:rsidR="001B600D">
        <w:t xml:space="preserve">only </w:t>
      </w:r>
      <w:r w:rsidR="00D87986">
        <w:t xml:space="preserve">a measurement gap is required or scheduling restrictions apply, respectively.  </w:t>
      </w:r>
    </w:p>
    <w:p w14:paraId="7B07702D" w14:textId="3874112F" w:rsidR="001B600D" w:rsidRPr="008E7A79" w:rsidRDefault="001B600D" w:rsidP="001B600D">
      <w:pPr>
        <w:rPr>
          <w:b/>
        </w:rPr>
      </w:pPr>
      <w:r w:rsidRPr="001B600D">
        <w:rPr>
          <w:b/>
        </w:rPr>
        <w:t>Observation 1</w:t>
      </w:r>
      <w:r w:rsidR="00475147">
        <w:rPr>
          <w:b/>
        </w:rPr>
        <w:t>4</w:t>
      </w:r>
      <w:r w:rsidRPr="001B600D">
        <w:rPr>
          <w:b/>
        </w:rPr>
        <w:t xml:space="preserve">: </w:t>
      </w:r>
      <w:r w:rsidRPr="008E7A79">
        <w:rPr>
          <w:b/>
        </w:rPr>
        <w:t xml:space="preserve">UE does not need to switch its active BWP when measuring a neighboring cell SSB irrespective to whether the SSB SCS is the same as or different from that of the active BWP. In general, depending on whether SSB measurement is intra-frequency measurement or inter-frequency measurement, only a measurement gap is required or scheduling restrictions apply, respectively.  </w:t>
      </w:r>
    </w:p>
    <w:p w14:paraId="38E107AC" w14:textId="1190139A" w:rsidR="00D87986" w:rsidRDefault="00D87986" w:rsidP="00D87986">
      <w:r>
        <w:t xml:space="preserve">Further, and as a reference, we have brought below the definition of intra-frequency measurement from 38.133 below which shows that whether a SSB based measurement is considered an intra-frequency </w:t>
      </w:r>
      <w:r>
        <w:lastRenderedPageBreak/>
        <w:t xml:space="preserve">measurement or inter-frequency measurement depends on the location and the SCS of the target SSB relative to the location and SCS of the SSB of the serving cell rather than the SCS of the active BWP. </w:t>
      </w:r>
    </w:p>
    <w:tbl>
      <w:tblPr>
        <w:tblStyle w:val="ac"/>
        <w:tblW w:w="0" w:type="auto"/>
        <w:tblLook w:val="04A0" w:firstRow="1" w:lastRow="0" w:firstColumn="1" w:lastColumn="0" w:noHBand="0" w:noVBand="1"/>
      </w:tblPr>
      <w:tblGrid>
        <w:gridCol w:w="9307"/>
      </w:tblGrid>
      <w:tr w:rsidR="00D87986" w14:paraId="38BD0317" w14:textId="77777777" w:rsidTr="00944201">
        <w:tc>
          <w:tcPr>
            <w:tcW w:w="9307" w:type="dxa"/>
          </w:tcPr>
          <w:p w14:paraId="2BF02D59" w14:textId="77777777" w:rsidR="00D87986" w:rsidRPr="00105EDD" w:rsidRDefault="00D87986" w:rsidP="00944201">
            <w:pPr>
              <w:rPr>
                <w:b/>
              </w:rPr>
            </w:pPr>
            <w:r w:rsidRPr="00105EDD">
              <w:rPr>
                <w:b/>
              </w:rPr>
              <w:t>SSB based intra-frequency measurement from 38.133</w:t>
            </w:r>
          </w:p>
          <w:p w14:paraId="38087D55" w14:textId="77777777" w:rsidR="00D87986" w:rsidRDefault="00D87986" w:rsidP="00944201">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tc>
      </w:tr>
    </w:tbl>
    <w:p w14:paraId="462C61B2" w14:textId="77777777" w:rsidR="00D87986" w:rsidRDefault="00D87986" w:rsidP="00D87986"/>
    <w:p w14:paraId="6F44CA9C" w14:textId="1965BEDF" w:rsidR="00D87986" w:rsidRPr="00FF6391" w:rsidRDefault="00FF6391">
      <w:pPr>
        <w:rPr>
          <w:b/>
        </w:rPr>
      </w:pPr>
      <w:r w:rsidRPr="00FF6391">
        <w:rPr>
          <w:b/>
        </w:rPr>
        <w:t>Observation 1</w:t>
      </w:r>
      <w:r w:rsidR="00475147">
        <w:rPr>
          <w:b/>
        </w:rPr>
        <w:t>5</w:t>
      </w:r>
      <w:r w:rsidRPr="00FF6391">
        <w:rPr>
          <w:b/>
        </w:rPr>
        <w:t>: Whether a SSB based measurement is considered an intra-frequency measurement or inter-frequency measurement depends on the location and the SCS of the measured SSB relative to the location and SCS of the SSB of the serving cell rather than the SCS of the active BWP.</w:t>
      </w:r>
    </w:p>
    <w:p w14:paraId="44FE0873" w14:textId="7861B158" w:rsidR="00FF7DCB" w:rsidRDefault="00FF7DCB" w:rsidP="008E7A79">
      <w:pPr>
        <w:pStyle w:val="3"/>
      </w:pPr>
      <w:r>
        <w:t xml:space="preserve">The use of CSI-RS </w:t>
      </w:r>
      <w:r w:rsidR="00FF6391">
        <w:t xml:space="preserve">with 480(960) kHz SCS </w:t>
      </w:r>
      <w:r>
        <w:t>for measurement purposes</w:t>
      </w:r>
    </w:p>
    <w:p w14:paraId="730FA719" w14:textId="248847F0" w:rsidR="002C5489" w:rsidRDefault="002A153A" w:rsidP="00AA47F2">
      <w:r>
        <w:t xml:space="preserve">As discussed earlier, </w:t>
      </w:r>
      <w:r w:rsidR="00092180">
        <w:t xml:space="preserve">when UE operates on </w:t>
      </w:r>
      <w:r w:rsidR="005770FA">
        <w:t xml:space="preserve">a </w:t>
      </w:r>
      <w:r w:rsidR="00092180">
        <w:t xml:space="preserve">BWP </w:t>
      </w:r>
      <w:r w:rsidR="005770FA">
        <w:t>with</w:t>
      </w:r>
      <w:r w:rsidR="00092180">
        <w:t xml:space="preserve"> 480</w:t>
      </w:r>
      <w:r w:rsidR="00FF6391">
        <w:t>(</w:t>
      </w:r>
      <w:r w:rsidR="00092180">
        <w:t>960</w:t>
      </w:r>
      <w:r w:rsidR="00FF6391">
        <w:t>)</w:t>
      </w:r>
      <w:r w:rsidR="00092180">
        <w:t xml:space="preserve"> kHz SCS and is configured to perform a measurement on </w:t>
      </w:r>
      <w:r w:rsidR="005770FA">
        <w:t xml:space="preserve">a </w:t>
      </w:r>
      <w:r w:rsidR="00092180">
        <w:t xml:space="preserve">SSB with 120 kHz SCS, UE does not need to switch its BWP. In general, </w:t>
      </w:r>
      <w:r w:rsidR="00092180" w:rsidRPr="008E7A79">
        <w:t>depending on whether SSB measurement is intra-frequency measurement or inter-frequency measurement, only a measurement gap is required or scheduling res</w:t>
      </w:r>
      <w:r w:rsidR="002723CA">
        <w:t xml:space="preserve">trictions apply, respectively. </w:t>
      </w:r>
      <w:r w:rsidR="00092180">
        <w:t xml:space="preserve">Further, what determines </w:t>
      </w:r>
      <w:r w:rsidR="002C5489">
        <w:t xml:space="preserve">whether a SSB based measurement is </w:t>
      </w:r>
      <w:r w:rsidR="00FF6391">
        <w:t xml:space="preserve">an </w:t>
      </w:r>
      <w:r w:rsidR="00092180">
        <w:t xml:space="preserve">intra-frequency measurement or </w:t>
      </w:r>
      <w:r w:rsidR="00FF6391">
        <w:t xml:space="preserve">an </w:t>
      </w:r>
      <w:r w:rsidR="00092180">
        <w:t xml:space="preserve">inter-frequency measurement </w:t>
      </w:r>
      <w:r w:rsidR="002C5489">
        <w:t>is</w:t>
      </w:r>
      <w:r w:rsidR="00092180">
        <w:t xml:space="preserve"> the location and the SCS of the target SSB relative to the location and SCS of the SSB of the serving cell rather than the SCS of the active BWP.</w:t>
      </w:r>
      <w:r w:rsidR="002C5489">
        <w:t xml:space="preserve"> </w:t>
      </w:r>
      <w:r w:rsidR="008252DA">
        <w:t>Therefore</w:t>
      </w:r>
      <w:r w:rsidR="002C5489">
        <w:t>, we do not see any particular disadvantage of using SSB with 120 kHz for measurements compared to SSB with 480(960) kHz SCS when the SCS of UE’s active BWP is 480(960) kHz</w:t>
      </w:r>
      <w:r w:rsidR="008252DA">
        <w:t xml:space="preserve">: In neither </w:t>
      </w:r>
      <w:r w:rsidR="005770FA">
        <w:t xml:space="preserve">of the </w:t>
      </w:r>
      <w:r w:rsidR="008252DA">
        <w:t>case</w:t>
      </w:r>
      <w:r w:rsidR="005770FA">
        <w:t>s</w:t>
      </w:r>
      <w:r w:rsidR="008252DA">
        <w:t xml:space="preserve"> BWP switch is required and in both cases a measurement gap/scheduling restrictions apply. </w:t>
      </w:r>
    </w:p>
    <w:p w14:paraId="025B02C8" w14:textId="7ED56177" w:rsidR="008252DA" w:rsidRDefault="008252DA" w:rsidP="00AA47F2">
      <w:r>
        <w:t xml:space="preserve">With all that said, </w:t>
      </w:r>
      <w:r w:rsidR="005770FA">
        <w:t xml:space="preserve">if, for some reason, the use of two different SCSs for measurements and communications is still of a concern, </w:t>
      </w:r>
      <w:r>
        <w:t xml:space="preserve">in most cases, it is possible to use </w:t>
      </w:r>
      <w:r w:rsidRPr="008E7A79">
        <w:t xml:space="preserve">CSI-RS with the same </w:t>
      </w:r>
      <w:r>
        <w:t>480(960) kHz</w:t>
      </w:r>
      <w:r w:rsidRPr="008252DA">
        <w:t xml:space="preserve"> </w:t>
      </w:r>
      <w:r w:rsidRPr="008E7A79">
        <w:t>SCS as that of the active BWP</w:t>
      </w:r>
      <w:r>
        <w:t xml:space="preserve"> instead of SSB </w:t>
      </w:r>
      <w:r w:rsidRPr="00105EDD">
        <w:t xml:space="preserve">with </w:t>
      </w:r>
      <w:r>
        <w:t xml:space="preserve">120 kHz SCS for measurement purposes. The rest of this subsection further clarify this matter. </w:t>
      </w:r>
    </w:p>
    <w:p w14:paraId="64869381" w14:textId="34131AED" w:rsidR="00D02C23" w:rsidRDefault="0064063E" w:rsidP="008E7A79">
      <w:pPr>
        <w:pStyle w:val="4"/>
      </w:pPr>
      <w:r>
        <w:t xml:space="preserve"> </w:t>
      </w:r>
      <w:r w:rsidR="00D02C23">
        <w:t>Measurements on serving cells</w:t>
      </w:r>
    </w:p>
    <w:p w14:paraId="3EE45CDD" w14:textId="0B055519" w:rsidR="00C23E82" w:rsidRDefault="00C23E82" w:rsidP="00D02C23">
      <w:r>
        <w:t xml:space="preserve">For all measurements performed on the serving cells including </w:t>
      </w:r>
      <w:r w:rsidRPr="008E7A79">
        <w:t xml:space="preserve">RLM, </w:t>
      </w:r>
      <w:r>
        <w:t>BFD,</w:t>
      </w:r>
      <w:r w:rsidRPr="008E7A79">
        <w:t xml:space="preserve"> </w:t>
      </w:r>
      <w:r>
        <w:t xml:space="preserve">or </w:t>
      </w:r>
      <w:r w:rsidRPr="008E7A79">
        <w:t>CSI</w:t>
      </w:r>
      <w:r>
        <w:t xml:space="preserve">, CSI-RS and not SSB is the main measured reference signal. CSI-RS is configurable with a lot of flexibility and can provide a more accurate measurement than the bandwidth-limited SSB. Therefore, CSI-RS with the same SCS </w:t>
      </w:r>
      <w:r w:rsidR="00D02C23">
        <w:t xml:space="preserve">as that </w:t>
      </w:r>
      <w:r>
        <w:t xml:space="preserve">of the active BWP can </w:t>
      </w:r>
      <w:r w:rsidR="00D02C23">
        <w:t>always be</w:t>
      </w:r>
      <w:r>
        <w:t xml:space="preserve"> configured </w:t>
      </w:r>
      <w:r w:rsidR="00D02C23">
        <w:t>and used for measurements on serving cells.</w:t>
      </w:r>
    </w:p>
    <w:p w14:paraId="6890BE14" w14:textId="239F1F88" w:rsidR="00D173A3" w:rsidRPr="008E7A79" w:rsidRDefault="00D173A3" w:rsidP="00D02C23">
      <w:pPr>
        <w:rPr>
          <w:b/>
        </w:rPr>
      </w:pPr>
      <w:r w:rsidRPr="00EB56EA">
        <w:rPr>
          <w:b/>
        </w:rPr>
        <w:t>Observation 1</w:t>
      </w:r>
      <w:r w:rsidR="00475147">
        <w:rPr>
          <w:b/>
        </w:rPr>
        <w:t>6</w:t>
      </w:r>
      <w:r w:rsidRPr="00EB56EA">
        <w:rPr>
          <w:b/>
        </w:rPr>
        <w:t xml:space="preserve">: </w:t>
      </w:r>
      <w:r w:rsidR="00EB56EA" w:rsidRPr="008E7A79">
        <w:rPr>
          <w:b/>
        </w:rPr>
        <w:t>CSI-RS with the same SCS as that of the active BWP can always be used for measurements on serving cells (spcells and s</w:t>
      </w:r>
      <w:r w:rsidR="00EA767D">
        <w:rPr>
          <w:b/>
        </w:rPr>
        <w:t>c</w:t>
      </w:r>
      <w:r w:rsidR="00EB56EA" w:rsidRPr="008E7A79">
        <w:rPr>
          <w:b/>
        </w:rPr>
        <w:t>ells). This includes RLM, BFD, or CSI measurements</w:t>
      </w:r>
      <w:r w:rsidRPr="00EB56EA">
        <w:rPr>
          <w:b/>
        </w:rPr>
        <w:t>.</w:t>
      </w:r>
    </w:p>
    <w:p w14:paraId="556F084A" w14:textId="6364FB8C" w:rsidR="00D02C23" w:rsidRDefault="0064063E" w:rsidP="008E7A79">
      <w:pPr>
        <w:pStyle w:val="4"/>
      </w:pPr>
      <w:r>
        <w:t xml:space="preserve"> </w:t>
      </w:r>
      <w:r w:rsidR="00D02C23">
        <w:t>RRM measurements on neighboring cells</w:t>
      </w:r>
    </w:p>
    <w:p w14:paraId="1F52F17D" w14:textId="1B3C8ED7" w:rsidR="00D02C23" w:rsidRDefault="00D02C23" w:rsidP="008E7A79">
      <w:r>
        <w:t xml:space="preserve">The most important application of SSB for the purpose of measurement is RRM measurement on neighboring cells. </w:t>
      </w:r>
      <w:r w:rsidR="00EB56EA">
        <w:t>However, a</w:t>
      </w:r>
      <w:r>
        <w:t xml:space="preserve">s discussed earlier, in FR2, </w:t>
      </w:r>
      <w:r w:rsidR="007C5226">
        <w:t>measurement gap</w:t>
      </w:r>
      <w:r>
        <w:t xml:space="preserve">s or scheduling restrictions are practically always required for SSB based RRM measurements regardless of the SCS of </w:t>
      </w:r>
      <w:r w:rsidR="00EB56EA">
        <w:t xml:space="preserve">the </w:t>
      </w:r>
      <w:r>
        <w:t xml:space="preserve">measured SSB </w:t>
      </w:r>
      <w:r w:rsidR="00EA767D">
        <w:t>and</w:t>
      </w:r>
      <w:r>
        <w:t xml:space="preserve"> the SCS of the active BWP. </w:t>
      </w:r>
      <w:r w:rsidR="00EB56EA">
        <w:t xml:space="preserve">In FR2, the need for scheduling restriction or </w:t>
      </w:r>
      <w:r w:rsidR="007C5226">
        <w:t>measurement gap</w:t>
      </w:r>
      <w:r w:rsidR="00EB56EA">
        <w:t xml:space="preserve"> is independent from whether the measured SSB for RRM purposes has </w:t>
      </w:r>
      <w:r w:rsidR="000441EC">
        <w:t xml:space="preserve">the same SCS as or </w:t>
      </w:r>
      <w:r w:rsidR="006121C0">
        <w:t xml:space="preserve">a </w:t>
      </w:r>
      <w:r w:rsidR="000441EC">
        <w:t>different SCS from that of the active BWP</w:t>
      </w:r>
      <w:r w:rsidR="00EB56EA">
        <w:t>.</w:t>
      </w:r>
    </w:p>
    <w:p w14:paraId="3358AC2F" w14:textId="76081C37" w:rsidR="000441EC" w:rsidRDefault="000441EC" w:rsidP="000441EC">
      <w:pPr>
        <w:rPr>
          <w:b/>
        </w:rPr>
      </w:pPr>
      <w:r w:rsidRPr="000441EC">
        <w:rPr>
          <w:b/>
        </w:rPr>
        <w:t>Observation 1</w:t>
      </w:r>
      <w:r w:rsidR="00475147">
        <w:rPr>
          <w:b/>
        </w:rPr>
        <w:t>7</w:t>
      </w:r>
      <w:r w:rsidRPr="000441EC">
        <w:rPr>
          <w:b/>
        </w:rPr>
        <w:t xml:space="preserve">: For RRM measurement for FR2, </w:t>
      </w:r>
      <w:r w:rsidRPr="008E7A79">
        <w:rPr>
          <w:b/>
        </w:rPr>
        <w:t xml:space="preserve">the need for scheduling restriction or </w:t>
      </w:r>
      <w:r w:rsidR="007C5226">
        <w:rPr>
          <w:b/>
        </w:rPr>
        <w:t>measurement gap</w:t>
      </w:r>
      <w:r w:rsidRPr="008E7A79">
        <w:rPr>
          <w:b/>
        </w:rPr>
        <w:t xml:space="preserve"> is independent from whether the measured SSB has the same SCS as or </w:t>
      </w:r>
      <w:r w:rsidR="006121C0">
        <w:rPr>
          <w:b/>
        </w:rPr>
        <w:t xml:space="preserve">a </w:t>
      </w:r>
      <w:r w:rsidRPr="008E7A79">
        <w:rPr>
          <w:b/>
        </w:rPr>
        <w:t>different SCS from that of the active BWP.</w:t>
      </w:r>
    </w:p>
    <w:p w14:paraId="02BD6AFD" w14:textId="77777777" w:rsidR="00BF02E4" w:rsidRDefault="000441EC" w:rsidP="000441EC">
      <w:r w:rsidRPr="008E7A79">
        <w:t xml:space="preserve">Apart from the above fact </w:t>
      </w:r>
      <w:r>
        <w:t xml:space="preserve">which should already alleviate the </w:t>
      </w:r>
      <w:r w:rsidR="00FE094E">
        <w:t xml:space="preserve">concern of having RRM measurement and active BWP in two different SCSs, note that RRM measurement on neighboring cells can be alternatively performed on the CSI-RS that is configured with the same </w:t>
      </w:r>
      <w:r w:rsidR="00CB5169">
        <w:t>SCS</w:t>
      </w:r>
      <w:r w:rsidR="00FE094E">
        <w:t xml:space="preserve"> </w:t>
      </w:r>
      <w:r w:rsidR="00CB5169">
        <w:t xml:space="preserve">(480/960 kHz) </w:t>
      </w:r>
      <w:r w:rsidR="00E261D2">
        <w:t>as</w:t>
      </w:r>
      <w:r w:rsidR="00FE094E">
        <w:t xml:space="preserve"> that of the </w:t>
      </w:r>
      <w:r w:rsidR="00CB5169">
        <w:t xml:space="preserve">active BWP. </w:t>
      </w:r>
      <w:r w:rsidR="00BF02E4">
        <w:t>However, some companies raised concerns regarding the use of CSI-RS for RRM from different angles. Below, we try to address these concerns:</w:t>
      </w:r>
    </w:p>
    <w:p w14:paraId="14119A1A" w14:textId="1BFBF8F2" w:rsidR="000441EC" w:rsidRPr="00827714" w:rsidRDefault="00BF02E4" w:rsidP="000441EC">
      <w:pPr>
        <w:rPr>
          <w:i/>
        </w:rPr>
      </w:pPr>
      <w:r w:rsidRPr="008E7A79">
        <w:rPr>
          <w:i/>
        </w:rPr>
        <w:lastRenderedPageBreak/>
        <w:t xml:space="preserve">Concern </w:t>
      </w:r>
      <w:r w:rsidR="004A631A" w:rsidRPr="00827714">
        <w:rPr>
          <w:i/>
        </w:rPr>
        <w:t>A</w:t>
      </w:r>
      <w:r w:rsidRPr="008E7A79">
        <w:rPr>
          <w:i/>
        </w:rPr>
        <w:t xml:space="preserve">) </w:t>
      </w:r>
      <w:r w:rsidR="00CC5738" w:rsidRPr="00827714">
        <w:rPr>
          <w:i/>
        </w:rPr>
        <w:t>T</w:t>
      </w:r>
      <w:r w:rsidRPr="00827714">
        <w:rPr>
          <w:i/>
        </w:rPr>
        <w:t xml:space="preserve">iming of </w:t>
      </w:r>
      <w:r w:rsidR="00CC5738" w:rsidRPr="00827714">
        <w:rPr>
          <w:i/>
        </w:rPr>
        <w:t xml:space="preserve">neighboring cell </w:t>
      </w:r>
      <w:r w:rsidRPr="00827714">
        <w:rPr>
          <w:i/>
        </w:rPr>
        <w:t xml:space="preserve">CSI-RS depends on the timing of </w:t>
      </w:r>
      <w:r w:rsidR="00CC5738" w:rsidRPr="00827714">
        <w:rPr>
          <w:i/>
        </w:rPr>
        <w:t xml:space="preserve">the neighboring cell </w:t>
      </w:r>
      <w:r w:rsidRPr="00827714">
        <w:rPr>
          <w:i/>
        </w:rPr>
        <w:t xml:space="preserve">SSB. </w:t>
      </w:r>
    </w:p>
    <w:p w14:paraId="04BE908F" w14:textId="4F658508" w:rsidR="00CC5738" w:rsidRPr="005C6743" w:rsidRDefault="00CC5738" w:rsidP="000441EC">
      <w:r w:rsidRPr="008E7A79">
        <w:t xml:space="preserve">One </w:t>
      </w:r>
      <w:r w:rsidRPr="00CC5738">
        <w:t xml:space="preserve">argument is that the </w:t>
      </w:r>
      <w:r w:rsidRPr="008E7A79">
        <w:t xml:space="preserve">timing of CSI-RS </w:t>
      </w:r>
      <w:r>
        <w:t>of the neighboring cell</w:t>
      </w:r>
      <w:r w:rsidRPr="008E7A79">
        <w:t xml:space="preserve"> may depend on the timing of </w:t>
      </w:r>
      <w:r>
        <w:t xml:space="preserve">the </w:t>
      </w:r>
      <w:r w:rsidRPr="008E7A79">
        <w:t>SSB</w:t>
      </w:r>
      <w:r>
        <w:t xml:space="preserve"> of that </w:t>
      </w:r>
      <w:r w:rsidR="005C6743">
        <w:t xml:space="preserve">neighboring </w:t>
      </w:r>
      <w:r>
        <w:t>cell</w:t>
      </w:r>
      <w:r w:rsidRPr="008E7A79">
        <w:t xml:space="preserve">. </w:t>
      </w:r>
      <w:r>
        <w:t>Therefore</w:t>
      </w:r>
      <w:r w:rsidRPr="008E7A79">
        <w:t>, CSI</w:t>
      </w:r>
      <w:r>
        <w:t>-</w:t>
      </w:r>
      <w:r w:rsidRPr="008E7A79">
        <w:t xml:space="preserve">RS for RRM measurement of </w:t>
      </w:r>
      <w:r>
        <w:t xml:space="preserve">a </w:t>
      </w:r>
      <w:r w:rsidRPr="008E7A79">
        <w:t>neighboring cell cannot</w:t>
      </w:r>
      <w:r>
        <w:t xml:space="preserve"> be carried out without the SSB detection of that cell</w:t>
      </w:r>
      <w:r w:rsidRPr="008E7A79">
        <w:t xml:space="preserve">. </w:t>
      </w:r>
      <w:r w:rsidR="006121C0">
        <w:t xml:space="preserve">To </w:t>
      </w:r>
      <w:r w:rsidR="005C6743">
        <w:t xml:space="preserve">address this concern, we have provided </w:t>
      </w:r>
      <w:r w:rsidR="005C6743">
        <w:fldChar w:fldCharType="begin"/>
      </w:r>
      <w:r w:rsidR="005C6743">
        <w:instrText xml:space="preserve"> REF _Ref68109470 \h </w:instrText>
      </w:r>
      <w:r w:rsidR="005C6743">
        <w:fldChar w:fldCharType="separate"/>
      </w:r>
      <w:r w:rsidR="005C6743">
        <w:t xml:space="preserve">Figure </w:t>
      </w:r>
      <w:r w:rsidR="005C6743">
        <w:rPr>
          <w:noProof/>
        </w:rPr>
        <w:t>1</w:t>
      </w:r>
      <w:r w:rsidR="005C6743">
        <w:fldChar w:fldCharType="end"/>
      </w:r>
      <w:r w:rsidR="005C6743">
        <w:t xml:space="preserve"> which shows the procedure for deriving the timing for CSI-RS for RRM. As can be observed, if </w:t>
      </w:r>
      <w:r w:rsidR="005C6743" w:rsidRPr="008E7A79">
        <w:rPr>
          <w:i/>
        </w:rPr>
        <w:t>associatedSSB</w:t>
      </w:r>
      <w:r w:rsidR="005C6743">
        <w:t xml:space="preserve"> is not configured, then the UE derives the timing of the CSI-RS for RRM from the timing of an indicated serving cell if </w:t>
      </w:r>
      <w:r w:rsidR="005C6743" w:rsidRPr="008E7A79">
        <w:rPr>
          <w:i/>
        </w:rPr>
        <w:t>refServCellIndex</w:t>
      </w:r>
      <w:r w:rsidR="005C6743">
        <w:t xml:space="preserve"> is indicated or the timing of the Pcell if </w:t>
      </w:r>
      <w:r w:rsidR="005C6743" w:rsidRPr="00105EDD">
        <w:rPr>
          <w:i/>
        </w:rPr>
        <w:t>refServCellIndex</w:t>
      </w:r>
      <w:r w:rsidR="005C6743">
        <w:rPr>
          <w:i/>
        </w:rPr>
        <w:t xml:space="preserve"> </w:t>
      </w:r>
      <w:r w:rsidR="005C6743" w:rsidRPr="008E7A79">
        <w:t>is not indicated</w:t>
      </w:r>
      <w:r w:rsidR="005C6743">
        <w:t xml:space="preserve">. In turn, if </w:t>
      </w:r>
      <w:r w:rsidR="005C6743" w:rsidRPr="00105EDD">
        <w:rPr>
          <w:i/>
        </w:rPr>
        <w:t>associatedSSB</w:t>
      </w:r>
      <w:r w:rsidR="005C6743">
        <w:rPr>
          <w:i/>
        </w:rPr>
        <w:t xml:space="preserve"> </w:t>
      </w:r>
      <w:r w:rsidR="005C6743" w:rsidRPr="008E7A79">
        <w:t>is configured</w:t>
      </w:r>
      <w:r w:rsidR="005C6743">
        <w:rPr>
          <w:i/>
        </w:rPr>
        <w:t xml:space="preserve">, </w:t>
      </w:r>
      <w:r w:rsidR="005C6743">
        <w:t xml:space="preserve">UE may use the timing of the neighboring cell that corresponds to the associated SSB. </w:t>
      </w:r>
    </w:p>
    <w:p w14:paraId="2DC3E48B" w14:textId="77777777" w:rsidR="005C6743" w:rsidRDefault="00CC5738" w:rsidP="008E7A79">
      <w:pPr>
        <w:keepNext/>
        <w:jc w:val="center"/>
      </w:pPr>
      <w:r>
        <w:rPr>
          <w:noProof/>
          <w:lang w:eastAsia="zh-CN"/>
        </w:rPr>
        <w:drawing>
          <wp:inline distT="0" distB="0" distL="0" distR="0" wp14:anchorId="770E75B5" wp14:editId="00C69BDE">
            <wp:extent cx="4648327" cy="306579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57775" cy="3072022"/>
                    </a:xfrm>
                    <a:prstGeom prst="rect">
                      <a:avLst/>
                    </a:prstGeom>
                  </pic:spPr>
                </pic:pic>
              </a:graphicData>
            </a:graphic>
          </wp:inline>
        </w:drawing>
      </w:r>
    </w:p>
    <w:p w14:paraId="54434F8F" w14:textId="3E42F608" w:rsidR="004F79DB" w:rsidRPr="00C94069" w:rsidRDefault="005C6743" w:rsidP="00C94069">
      <w:pPr>
        <w:pStyle w:val="a5"/>
      </w:pPr>
      <w:bookmarkStart w:id="14" w:name="_Ref68109470"/>
      <w:r>
        <w:t xml:space="preserve">Figure </w:t>
      </w:r>
      <w:r w:rsidR="00C2204D">
        <w:rPr>
          <w:noProof/>
        </w:rPr>
        <w:fldChar w:fldCharType="begin"/>
      </w:r>
      <w:r w:rsidR="00C2204D">
        <w:rPr>
          <w:noProof/>
        </w:rPr>
        <w:instrText xml:space="preserve"> SEQ Figure \* ARABIC </w:instrText>
      </w:r>
      <w:r w:rsidR="00C2204D">
        <w:rPr>
          <w:noProof/>
        </w:rPr>
        <w:fldChar w:fldCharType="separate"/>
      </w:r>
      <w:r>
        <w:rPr>
          <w:noProof/>
        </w:rPr>
        <w:t>1</w:t>
      </w:r>
      <w:r w:rsidR="00C2204D">
        <w:rPr>
          <w:noProof/>
        </w:rPr>
        <w:fldChar w:fldCharType="end"/>
      </w:r>
      <w:bookmarkEnd w:id="14"/>
      <w:r>
        <w:t>: Procedure for deriving the timing of CSI-RS for RRM</w:t>
      </w:r>
    </w:p>
    <w:p w14:paraId="72D57373" w14:textId="77777777" w:rsidR="00E560E8" w:rsidRDefault="00E560E8" w:rsidP="004F79DB"/>
    <w:p w14:paraId="6D27B39C" w14:textId="1C3C4396" w:rsidR="004F79DB" w:rsidRDefault="00E13199" w:rsidP="004F79DB">
      <w:r>
        <w:t xml:space="preserve">However, </w:t>
      </w:r>
      <w:r w:rsidR="00BC572B">
        <w:t xml:space="preserve">according to 38.133, </w:t>
      </w:r>
      <w:r>
        <w:t xml:space="preserve">the field </w:t>
      </w:r>
      <w:r w:rsidRPr="00105EDD">
        <w:rPr>
          <w:i/>
        </w:rPr>
        <w:t>deriveSSB_IndexFromCell</w:t>
      </w:r>
      <w:r w:rsidR="00271C8D">
        <w:t xml:space="preserve"> is always enabled for FR2. </w:t>
      </w:r>
      <w:r w:rsidR="004F79DB">
        <w:t xml:space="preserve">Field description of </w:t>
      </w:r>
      <w:r w:rsidR="004F79DB" w:rsidRPr="00105EDD">
        <w:rPr>
          <w:i/>
        </w:rPr>
        <w:t>deriveSSB_IndexFromCell</w:t>
      </w:r>
      <w:r w:rsidR="004F79DB">
        <w:rPr>
          <w:i/>
        </w:rPr>
        <w:t xml:space="preserve"> </w:t>
      </w:r>
      <w:r w:rsidR="004F79DB" w:rsidRPr="004F79DB">
        <w:t xml:space="preserve">from </w:t>
      </w:r>
      <w:r w:rsidRPr="008E7A79">
        <w:rPr>
          <w:i/>
        </w:rPr>
        <w:t>MeasObjectNR</w:t>
      </w:r>
      <w:r w:rsidRPr="004F79DB">
        <w:t xml:space="preserve"> </w:t>
      </w:r>
      <w:r>
        <w:t xml:space="preserve">in </w:t>
      </w:r>
      <w:r w:rsidR="004F79DB" w:rsidRPr="004F79DB">
        <w:t xml:space="preserve">38.331 is </w:t>
      </w:r>
      <w:r w:rsidR="004F79DB">
        <w:t xml:space="preserve">provided below. </w:t>
      </w:r>
      <w:r w:rsidR="00EA767D">
        <w:t>As can be observed from the</w:t>
      </w:r>
      <w:r w:rsidR="004F79DB">
        <w:t xml:space="preserve"> field description, if the </w:t>
      </w:r>
      <w:r>
        <w:t xml:space="preserve">UE is configured with a serving cell that is on the same frequency layer as the neighboring cell that corresponds to the associated SSB, the timing of the neighboring cell and, hence, the timing of the CSI-RS for RRM is derived from the timing of the serving cell. </w:t>
      </w:r>
    </w:p>
    <w:tbl>
      <w:tblPr>
        <w:tblStyle w:val="ac"/>
        <w:tblW w:w="0" w:type="auto"/>
        <w:tblLook w:val="04A0" w:firstRow="1" w:lastRow="0" w:firstColumn="1" w:lastColumn="0" w:noHBand="0" w:noVBand="1"/>
      </w:tblPr>
      <w:tblGrid>
        <w:gridCol w:w="9307"/>
      </w:tblGrid>
      <w:tr w:rsidR="004F79DB" w14:paraId="33986698" w14:textId="77777777" w:rsidTr="00E13199">
        <w:tc>
          <w:tcPr>
            <w:tcW w:w="9307" w:type="dxa"/>
          </w:tcPr>
          <w:p w14:paraId="2722596A" w14:textId="77777777" w:rsidR="004F79DB" w:rsidRPr="00105EDD" w:rsidRDefault="004F79DB" w:rsidP="00E13199">
            <w:pPr>
              <w:rPr>
                <w:b/>
                <w:i/>
              </w:rPr>
            </w:pPr>
            <w:r w:rsidRPr="00105EDD">
              <w:rPr>
                <w:b/>
                <w:i/>
              </w:rPr>
              <w:t>deriveSSB-IndexFromCell</w:t>
            </w:r>
          </w:p>
          <w:p w14:paraId="6BCD0727" w14:textId="17792F65" w:rsidR="004F79DB" w:rsidRDefault="004F79DB" w:rsidP="00E13199">
            <w:r>
              <w:t xml:space="preserve">If this field is set to true, UE assumes SFN and frame boundary alignment across cells on the same frequency carrier as specified in TS 38.133 [14]. Hence, if the UE is configured with a serving cell for which (absoluteFrequencySSB, subcarrierSpacing) in ServingCellConfigCommon is equal to (ssbFrequency, ssbSubcarrierSpacing) in this MeasObjectNR, this field indicates whether the UE can utilize the timing of this serving cell to derive the index of SS block transmitted by </w:t>
            </w:r>
            <w:r w:rsidR="00F863BE">
              <w:t>n</w:t>
            </w:r>
            <w:r w:rsidR="006026AA">
              <w:t>eighbor</w:t>
            </w:r>
            <w:r>
              <w:t xml:space="preserve"> cell. Otherwise, this field indicates whether the UE may use the timing of any detected cell on that target frequency to derive the SSB index of all </w:t>
            </w:r>
            <w:r w:rsidR="00F863BE">
              <w:t>n</w:t>
            </w:r>
            <w:r w:rsidR="006026AA">
              <w:t>eighbor</w:t>
            </w:r>
            <w:r>
              <w:t xml:space="preserve"> cells on that frequency.</w:t>
            </w:r>
          </w:p>
        </w:tc>
      </w:tr>
    </w:tbl>
    <w:p w14:paraId="7C4B6102" w14:textId="77777777" w:rsidR="00E560E8" w:rsidRDefault="00E560E8" w:rsidP="00AA47F2"/>
    <w:p w14:paraId="35500FB2" w14:textId="280F7E9F" w:rsidR="004F79DB" w:rsidRDefault="00E13199" w:rsidP="00AA47F2">
      <w:r w:rsidRPr="008E7A79">
        <w:t xml:space="preserve">In </w:t>
      </w:r>
      <w:r>
        <w:t xml:space="preserve">summary, in FR2, the only </w:t>
      </w:r>
      <w:r w:rsidR="000E05F8">
        <w:t>scenario</w:t>
      </w:r>
      <w:r>
        <w:t xml:space="preserve"> in which the timing of the CSI-RS for RRM may need to be derived from the timing of the corresponding neighboring cell is when 1) </w:t>
      </w:r>
      <w:r w:rsidRPr="008E7A79">
        <w:t>associated SSB</w:t>
      </w:r>
      <w:r>
        <w:rPr>
          <w:i/>
        </w:rPr>
        <w:t xml:space="preserve"> </w:t>
      </w:r>
      <w:r w:rsidRPr="00105EDD">
        <w:t>is configured</w:t>
      </w:r>
      <w:r>
        <w:t xml:space="preserve"> for CSI-RS; and 2) </w:t>
      </w:r>
      <w:r w:rsidR="00EA767D">
        <w:t>n</w:t>
      </w:r>
      <w:r>
        <w:t>o</w:t>
      </w:r>
      <w:r w:rsidR="000E05F8">
        <w:t xml:space="preserve"> serving cell </w:t>
      </w:r>
      <w:r>
        <w:t xml:space="preserve">is configured on the same frequency layer as </w:t>
      </w:r>
      <w:r w:rsidR="00EA767D">
        <w:t xml:space="preserve">that of </w:t>
      </w:r>
      <w:r>
        <w:t xml:space="preserve">the neighboring cell </w:t>
      </w:r>
      <w:r w:rsidR="00EA767D">
        <w:t>which</w:t>
      </w:r>
      <w:r>
        <w:t xml:space="preserve"> corresponds to the associated SSB. To the best of our knowledge, even in such a case, most deployment</w:t>
      </w:r>
      <w:r w:rsidR="000E05F8">
        <w:t>s</w:t>
      </w:r>
      <w:r>
        <w:t xml:space="preserve"> assume </w:t>
      </w:r>
      <w:r w:rsidR="000E05F8">
        <w:t xml:space="preserve">a </w:t>
      </w:r>
      <w:r>
        <w:t xml:space="preserve">tight synchronization between the inter-frequency neighboring cells with the </w:t>
      </w:r>
      <w:r w:rsidR="000E05F8">
        <w:t>P</w:t>
      </w:r>
      <w:r w:rsidR="006026AA">
        <w:t>c</w:t>
      </w:r>
      <w:r w:rsidR="000E05F8">
        <w:t xml:space="preserve">ell; relieving the UE to derive the timing of CSI-RS for RRM directly from </w:t>
      </w:r>
      <w:r w:rsidR="00EA767D">
        <w:t>SSBs of</w:t>
      </w:r>
      <w:r w:rsidR="000E05F8">
        <w:t xml:space="preserve"> the neighboring cells.</w:t>
      </w:r>
    </w:p>
    <w:p w14:paraId="190F195B" w14:textId="221B4C16" w:rsidR="000E05F8" w:rsidRPr="008E7A79" w:rsidRDefault="000E05F8" w:rsidP="00AA47F2">
      <w:pPr>
        <w:rPr>
          <w:b/>
        </w:rPr>
      </w:pPr>
      <w:r w:rsidRPr="000441EC">
        <w:rPr>
          <w:b/>
        </w:rPr>
        <w:lastRenderedPageBreak/>
        <w:t xml:space="preserve">Observation </w:t>
      </w:r>
      <w:r>
        <w:rPr>
          <w:b/>
        </w:rPr>
        <w:t>1</w:t>
      </w:r>
      <w:r w:rsidR="00475147">
        <w:rPr>
          <w:b/>
        </w:rPr>
        <w:t>8</w:t>
      </w:r>
      <w:r w:rsidRPr="000441EC">
        <w:rPr>
          <w:b/>
        </w:rPr>
        <w:t xml:space="preserve">: </w:t>
      </w:r>
      <w:r w:rsidRPr="008E7A79">
        <w:rPr>
          <w:b/>
        </w:rPr>
        <w:t>In theory, the only scenario in which the timing of the CSI-RS for RRM may need to be derived from the timing of the corresponding neighboring cell in FR2 is when the following two conditions jointly hold:</w:t>
      </w:r>
    </w:p>
    <w:p w14:paraId="1C3BE023" w14:textId="1DB667A2" w:rsidR="000E05F8" w:rsidRPr="008E7A79" w:rsidRDefault="000E05F8" w:rsidP="004E1130">
      <w:pPr>
        <w:pStyle w:val="af"/>
        <w:numPr>
          <w:ilvl w:val="0"/>
          <w:numId w:val="12"/>
        </w:numPr>
        <w:rPr>
          <w:b/>
        </w:rPr>
      </w:pPr>
      <w:r w:rsidRPr="008E7A79">
        <w:rPr>
          <w:b/>
        </w:rPr>
        <w:t>associated SSB</w:t>
      </w:r>
      <w:r w:rsidRPr="008E7A79">
        <w:rPr>
          <w:b/>
          <w:i/>
        </w:rPr>
        <w:t xml:space="preserve"> </w:t>
      </w:r>
      <w:r w:rsidRPr="008E7A79">
        <w:rPr>
          <w:b/>
        </w:rPr>
        <w:t xml:space="preserve">is configured for CSI-RS; </w:t>
      </w:r>
    </w:p>
    <w:p w14:paraId="3FD2A5CC" w14:textId="4CB77853" w:rsidR="000E05F8" w:rsidRPr="008E7A79" w:rsidRDefault="000E05F8" w:rsidP="004E1130">
      <w:pPr>
        <w:pStyle w:val="af"/>
        <w:numPr>
          <w:ilvl w:val="0"/>
          <w:numId w:val="12"/>
        </w:numPr>
        <w:rPr>
          <w:b/>
        </w:rPr>
      </w:pPr>
      <w:r w:rsidRPr="008E7A79">
        <w:rPr>
          <w:b/>
        </w:rPr>
        <w:t>No</w:t>
      </w:r>
      <w:r w:rsidRPr="000E05F8">
        <w:rPr>
          <w:b/>
        </w:rPr>
        <w:t xml:space="preserve"> </w:t>
      </w:r>
      <w:r>
        <w:rPr>
          <w:b/>
        </w:rPr>
        <w:t xml:space="preserve">serving cell </w:t>
      </w:r>
      <w:r w:rsidRPr="008E7A79">
        <w:rPr>
          <w:b/>
        </w:rPr>
        <w:t xml:space="preserve">is configured on the same frequency layer as </w:t>
      </w:r>
      <w:r w:rsidR="00EA767D">
        <w:rPr>
          <w:b/>
        </w:rPr>
        <w:t xml:space="preserve">that of </w:t>
      </w:r>
      <w:r w:rsidRPr="008E7A79">
        <w:rPr>
          <w:b/>
        </w:rPr>
        <w:t xml:space="preserve">the neighboring cell </w:t>
      </w:r>
      <w:r w:rsidR="00EA767D">
        <w:rPr>
          <w:b/>
        </w:rPr>
        <w:t>which</w:t>
      </w:r>
      <w:r w:rsidRPr="008E7A79">
        <w:rPr>
          <w:b/>
        </w:rPr>
        <w:t xml:space="preserve"> corresponds to the associated SSB. </w:t>
      </w:r>
    </w:p>
    <w:p w14:paraId="47091546" w14:textId="72C77030" w:rsidR="000E05F8" w:rsidRPr="000E05F8" w:rsidRDefault="000E05F8" w:rsidP="000E05F8">
      <w:pPr>
        <w:rPr>
          <w:b/>
        </w:rPr>
      </w:pPr>
      <w:r w:rsidRPr="008E7A79">
        <w:rPr>
          <w:b/>
        </w:rPr>
        <w:t xml:space="preserve">In practice, even when both above conditions hold, most deployments assume a tight synchronization between the inter-frequency neighboring cells </w:t>
      </w:r>
      <w:r w:rsidR="00763679">
        <w:rPr>
          <w:b/>
        </w:rPr>
        <w:t>and</w:t>
      </w:r>
      <w:r w:rsidRPr="008E7A79">
        <w:rPr>
          <w:b/>
        </w:rPr>
        <w:t xml:space="preserve"> the P</w:t>
      </w:r>
      <w:r w:rsidR="006026AA" w:rsidRPr="006026AA">
        <w:rPr>
          <w:b/>
        </w:rPr>
        <w:t>c</w:t>
      </w:r>
      <w:r w:rsidRPr="008E7A79">
        <w:rPr>
          <w:b/>
        </w:rPr>
        <w:t xml:space="preserve">ell; relieving the UE to derive the timing of CSI-RS for RRM directly from </w:t>
      </w:r>
      <w:r w:rsidR="00EA767D">
        <w:rPr>
          <w:b/>
        </w:rPr>
        <w:t>the SSBs of</w:t>
      </w:r>
      <w:r w:rsidRPr="008E7A79">
        <w:rPr>
          <w:b/>
        </w:rPr>
        <w:t xml:space="preserve"> the neighboring cells.</w:t>
      </w:r>
    </w:p>
    <w:p w14:paraId="134B38DC" w14:textId="0FA72AB3" w:rsidR="000E05F8" w:rsidRDefault="000E05F8" w:rsidP="00AA47F2">
      <w:r>
        <w:t xml:space="preserve">Irrespective to above observation, </w:t>
      </w:r>
      <w:r w:rsidR="006026AA">
        <w:t xml:space="preserve">even in a hypothetical scenario where </w:t>
      </w:r>
      <w:r w:rsidR="00F863BE">
        <w:t xml:space="preserve">the timing of </w:t>
      </w:r>
      <w:r w:rsidR="006026AA">
        <w:t xml:space="preserve">CSI-RS for RRM needs to be directly obtained from the timing of the corresponding neighboring cell, </w:t>
      </w:r>
      <w:r w:rsidR="004F2055">
        <w:t xml:space="preserve">according to the current specifications, </w:t>
      </w:r>
      <w:r w:rsidR="006026AA">
        <w:t>the configured associated SSB does not need to have the same SCS as that of CSI-RS for RRM</w:t>
      </w:r>
      <w:r w:rsidR="004F2055">
        <w:t>. Therefore,</w:t>
      </w:r>
      <w:r w:rsidR="006026AA">
        <w:t xml:space="preserve"> CSI-RS for RRM can be in 480</w:t>
      </w:r>
      <w:r w:rsidR="00EA767D">
        <w:t>(</w:t>
      </w:r>
      <w:r w:rsidR="006026AA">
        <w:t>960</w:t>
      </w:r>
      <w:r w:rsidR="00EA767D">
        <w:t>)</w:t>
      </w:r>
      <w:r w:rsidR="006026AA">
        <w:t xml:space="preserve"> kHz SCS while the associated SSB can be in 120 kHz SCS. Even for such a hypothetical scenario, some companies raised the concern that </w:t>
      </w:r>
      <w:r w:rsidR="00763679">
        <w:t>the timing accuracy that is obtained from a SSB with 120 kHz SCS may not be enough to detect CSI-RS that is configured in 480</w:t>
      </w:r>
      <w:r w:rsidR="000C4B28">
        <w:t>(</w:t>
      </w:r>
      <w:r w:rsidR="00763679">
        <w:t>960</w:t>
      </w:r>
      <w:r w:rsidR="000C4B28">
        <w:t>)</w:t>
      </w:r>
      <w:r w:rsidR="00763679">
        <w:t xml:space="preserve"> kHz SCS. We believe that such an argument is not well-founded due to the following reasons:</w:t>
      </w:r>
    </w:p>
    <w:p w14:paraId="68FEF3AC" w14:textId="593A8F8E" w:rsidR="00763679" w:rsidRPr="00763679" w:rsidRDefault="00763679" w:rsidP="004E1130">
      <w:pPr>
        <w:pStyle w:val="af"/>
        <w:numPr>
          <w:ilvl w:val="0"/>
          <w:numId w:val="13"/>
        </w:numPr>
      </w:pPr>
      <w:r w:rsidRPr="008E7A79">
        <w:t>The time resolution of 120 kHz SSB is 34ns while the CP of the 960 kHz is 73 ns.</w:t>
      </w:r>
      <w:r>
        <w:t xml:space="preserve"> Therefore</w:t>
      </w:r>
      <w:r w:rsidRPr="008E7A79">
        <w:t>, it is fe</w:t>
      </w:r>
      <w:r w:rsidR="00271C8D">
        <w:t xml:space="preserve">asible to obtain the timing of </w:t>
      </w:r>
      <w:r w:rsidRPr="008E7A79">
        <w:t>960 kHz RRM CSI-RS from the timing of 120 kHz SSB.</w:t>
      </w:r>
    </w:p>
    <w:p w14:paraId="143D69C5" w14:textId="1D2F8286" w:rsidR="00763679" w:rsidRPr="008E7A79" w:rsidRDefault="00763679" w:rsidP="004E1130">
      <w:pPr>
        <w:pStyle w:val="af"/>
        <w:numPr>
          <w:ilvl w:val="0"/>
          <w:numId w:val="13"/>
        </w:numPr>
      </w:pPr>
      <w:r>
        <w:t>A</w:t>
      </w:r>
      <w:r w:rsidRPr="008E7A79">
        <w:t xml:space="preserve">lthough a misaligned timing for data may result in ISI and </w:t>
      </w:r>
      <w:r w:rsidR="006121C0">
        <w:t xml:space="preserve">unacceptable </w:t>
      </w:r>
      <w:r w:rsidRPr="008E7A79">
        <w:t xml:space="preserve">BLER (which, </w:t>
      </w:r>
      <w:r>
        <w:t>in any case</w:t>
      </w:r>
      <w:r w:rsidRPr="008E7A79">
        <w:t xml:space="preserve">, we believe finding the timing using 120 kHz SSB SCS along with possible fine tuning using </w:t>
      </w:r>
      <w:r w:rsidR="00967FC8">
        <w:t xml:space="preserve">TRS with </w:t>
      </w:r>
      <w:r w:rsidRPr="008E7A79">
        <w:t>960 kHz SCS would prevent such an ISI for 960 kHz SCS data), a different level of misalignment in</w:t>
      </w:r>
      <w:r w:rsidR="00967FC8">
        <w:t xml:space="preserve"> the timing of RRM CSI-RS is</w:t>
      </w:r>
      <w:r w:rsidRPr="008E7A79">
        <w:t xml:space="preserve"> tolerable as long as RAN4 </w:t>
      </w:r>
      <w:r w:rsidR="00FD4201">
        <w:rPr>
          <w:rFonts w:eastAsiaTheme="minorEastAsia" w:hint="eastAsia"/>
          <w:lang w:eastAsia="zh-CN"/>
        </w:rPr>
        <w:t>CSI</w:t>
      </w:r>
      <w:r w:rsidR="00FD4201" w:rsidRPr="00885F53">
        <w:t>-RSRP</w:t>
      </w:r>
      <w:r w:rsidR="00FD4201">
        <w:t>/CSI-RSRQ</w:t>
      </w:r>
      <w:r w:rsidR="00FD4201" w:rsidRPr="00885F53">
        <w:t xml:space="preserve"> related side c</w:t>
      </w:r>
      <w:r w:rsidR="00FD4201">
        <w:t xml:space="preserve">onditions </w:t>
      </w:r>
      <w:r w:rsidRPr="008E7A79">
        <w:t xml:space="preserve">are met. </w:t>
      </w:r>
      <w:r>
        <w:t xml:space="preserve">In particular, there is no requirement set by RAN4 for </w:t>
      </w:r>
      <w:r w:rsidR="004F2055">
        <w:t xml:space="preserve">the timing accuracy of </w:t>
      </w:r>
      <w:r>
        <w:t xml:space="preserve">CSI-RS </w:t>
      </w:r>
      <w:r w:rsidR="00FD4201">
        <w:t xml:space="preserve">for </w:t>
      </w:r>
      <w:r>
        <w:t xml:space="preserve">RRM measurement. </w:t>
      </w:r>
    </w:p>
    <w:p w14:paraId="065C2774" w14:textId="76BCC970" w:rsidR="004F2055" w:rsidRDefault="004F2055" w:rsidP="008E7A79">
      <w:pPr>
        <w:rPr>
          <w:b/>
        </w:rPr>
      </w:pPr>
      <w:r w:rsidRPr="008E7A79">
        <w:rPr>
          <w:b/>
        </w:rPr>
        <w:t>Observation 1</w:t>
      </w:r>
      <w:r w:rsidR="00475147">
        <w:rPr>
          <w:b/>
        </w:rPr>
        <w:t>9</w:t>
      </w:r>
      <w:r w:rsidRPr="008E7A79">
        <w:rPr>
          <w:b/>
        </w:rPr>
        <w:t>: In a hypothetical scenario where the timing of CSI-RS for RRM needs to be directly obtained from the timing of the corresponding neighboring cell, according to the current specifications, the configured associated SSB does not need to have the same SCS as that of CSI-RS for RRM. Therefore, CSI-RS for RRM can be in 480/960 kHz SCS while the associated SSB can be in 120 kHz SCS.</w:t>
      </w:r>
    </w:p>
    <w:p w14:paraId="78964D6A" w14:textId="0732E36D" w:rsidR="004F2055" w:rsidRPr="008E7A79" w:rsidRDefault="004F2055" w:rsidP="008E7A79">
      <w:pPr>
        <w:rPr>
          <w:b/>
        </w:rPr>
      </w:pPr>
      <w:r w:rsidRPr="00FD4201">
        <w:rPr>
          <w:b/>
        </w:rPr>
        <w:t xml:space="preserve">Observation </w:t>
      </w:r>
      <w:r w:rsidR="00475147">
        <w:rPr>
          <w:b/>
        </w:rPr>
        <w:t>20</w:t>
      </w:r>
      <w:r w:rsidRPr="00FD4201">
        <w:rPr>
          <w:b/>
        </w:rPr>
        <w:t xml:space="preserve">: </w:t>
      </w:r>
      <w:r w:rsidR="00F30A2A" w:rsidRPr="00FD4201">
        <w:rPr>
          <w:b/>
        </w:rPr>
        <w:t>SSB with 120 kHz SCS provides enough timing resolution to detect a CSI-RS for RRM with 480/960 kHz SCS. Any possible residu</w:t>
      </w:r>
      <w:r w:rsidR="00FD4201" w:rsidRPr="00FD4201">
        <w:rPr>
          <w:b/>
        </w:rPr>
        <w:t xml:space="preserve">al timing misalignment is tolerable as long as </w:t>
      </w:r>
      <w:r w:rsidR="00FD4201" w:rsidRPr="008E7A79">
        <w:rPr>
          <w:b/>
        </w:rPr>
        <w:t xml:space="preserve">RAN4 </w:t>
      </w:r>
      <w:r w:rsidR="00FD4201" w:rsidRPr="008E7A79">
        <w:rPr>
          <w:rFonts w:eastAsiaTheme="minorEastAsia"/>
          <w:b/>
          <w:lang w:eastAsia="zh-CN"/>
        </w:rPr>
        <w:t>CSI</w:t>
      </w:r>
      <w:r w:rsidR="00FD4201" w:rsidRPr="008E7A79">
        <w:rPr>
          <w:b/>
        </w:rPr>
        <w:t>-RSRP/CSI-RSRQ related side conditions are met. RAN4 has not set any requirement for the timing accuracy of CSI-RS for RRM.</w:t>
      </w:r>
    </w:p>
    <w:p w14:paraId="34E7B8D0" w14:textId="4AA7DC88" w:rsidR="00FF7DCB" w:rsidRPr="00827714" w:rsidRDefault="00BF02E4" w:rsidP="00AA47F2">
      <w:pPr>
        <w:rPr>
          <w:i/>
        </w:rPr>
      </w:pPr>
      <w:r w:rsidRPr="008E7A79">
        <w:rPr>
          <w:i/>
        </w:rPr>
        <w:t xml:space="preserve">Concern </w:t>
      </w:r>
      <w:r w:rsidR="004A631A" w:rsidRPr="00827714">
        <w:rPr>
          <w:i/>
        </w:rPr>
        <w:t>B</w:t>
      </w:r>
      <w:r w:rsidRPr="008E7A79">
        <w:rPr>
          <w:i/>
        </w:rPr>
        <w:t xml:space="preserve">) </w:t>
      </w:r>
      <w:r w:rsidR="00CC5738" w:rsidRPr="008E7A79">
        <w:rPr>
          <w:i/>
        </w:rPr>
        <w:t>CSI-RS for RRM measurement is optional</w:t>
      </w:r>
    </w:p>
    <w:p w14:paraId="083E0B5A" w14:textId="50D4D81C" w:rsidR="0072754B" w:rsidRPr="008E7A79" w:rsidRDefault="0072754B" w:rsidP="0072754B">
      <w:r w:rsidRPr="008E7A79">
        <w:t>It has been argued that CSI-RS based RRM measurement is optional and cannot replace mandatory SSB-based RRM measurement. This is in principle correct. However, we should take into account that the support for 480</w:t>
      </w:r>
      <w:r w:rsidR="000C4B28">
        <w:t>(</w:t>
      </w:r>
      <w:r w:rsidRPr="008E7A79">
        <w:t>960</w:t>
      </w:r>
      <w:r w:rsidR="000C4B28">
        <w:t>)</w:t>
      </w:r>
      <w:r w:rsidRPr="008E7A79">
        <w:t xml:space="preserve"> kHz SSB would also be optional for above 52.6 GHz. In fact, the only RRM measurement that should be supported according to WID is the RRM measurement based on 120 kHz SSB. Therefore, if UE does not support CSI-RS based RRM measurement, RRM measurement on 120 kHz SSB is always available. As we discussed in previous subsections, RRM measurement on 120 kHz SSB when the SCS of the UE’s active BWP is different from 1</w:t>
      </w:r>
      <w:r w:rsidR="00271C8D">
        <w:t>20 kHz is completely feasible.</w:t>
      </w:r>
    </w:p>
    <w:p w14:paraId="4F462C8C" w14:textId="5B7713D0" w:rsidR="0072754B" w:rsidRPr="008E7A79" w:rsidRDefault="0072754B" w:rsidP="0072754B">
      <w:pPr>
        <w:rPr>
          <w:b/>
        </w:rPr>
      </w:pPr>
      <w:r w:rsidRPr="008E7A79">
        <w:rPr>
          <w:b/>
        </w:rPr>
        <w:t xml:space="preserve">Observation </w:t>
      </w:r>
      <w:r w:rsidR="00FF6391">
        <w:rPr>
          <w:b/>
        </w:rPr>
        <w:t>2</w:t>
      </w:r>
      <w:r w:rsidR="00475147">
        <w:rPr>
          <w:b/>
        </w:rPr>
        <w:t>1</w:t>
      </w:r>
      <w:r w:rsidRPr="008E7A79">
        <w:rPr>
          <w:b/>
        </w:rPr>
        <w:t>: Both CSI-RS based RRM measurement and the support for 480</w:t>
      </w:r>
      <w:r w:rsidR="000C4B28">
        <w:rPr>
          <w:b/>
        </w:rPr>
        <w:t>(</w:t>
      </w:r>
      <w:r w:rsidRPr="008E7A79">
        <w:rPr>
          <w:b/>
        </w:rPr>
        <w:t>960</w:t>
      </w:r>
      <w:r w:rsidR="000C4B28">
        <w:rPr>
          <w:b/>
        </w:rPr>
        <w:t>)</w:t>
      </w:r>
      <w:r w:rsidRPr="008E7A79">
        <w:rPr>
          <w:b/>
        </w:rPr>
        <w:t xml:space="preserve"> kHz SSB are optional. </w:t>
      </w:r>
      <w:r w:rsidR="002D30A3">
        <w:rPr>
          <w:b/>
        </w:rPr>
        <w:t>T</w:t>
      </w:r>
      <w:r w:rsidRPr="008E7A79">
        <w:rPr>
          <w:b/>
        </w:rPr>
        <w:t>he only RRM measurement that should be supported according to WID is the RRM measurement based on 120 kHz SSB.</w:t>
      </w:r>
    </w:p>
    <w:p w14:paraId="5AE795F2" w14:textId="54DA72CD" w:rsidR="0072754B" w:rsidRDefault="00CC5738">
      <w:r w:rsidRPr="00827714">
        <w:rPr>
          <w:i/>
        </w:rPr>
        <w:t xml:space="preserve">Concern </w:t>
      </w:r>
      <w:r w:rsidR="004A631A" w:rsidRPr="00827714">
        <w:rPr>
          <w:i/>
        </w:rPr>
        <w:t>C</w:t>
      </w:r>
      <w:r w:rsidRPr="00827714">
        <w:rPr>
          <w:i/>
        </w:rPr>
        <w:t xml:space="preserve">) </w:t>
      </w:r>
      <w:r w:rsidR="0072754B" w:rsidRPr="008E7A79">
        <w:rPr>
          <w:i/>
        </w:rPr>
        <w:t>Idle UE may not be able to detect CSI-RS for RRM</w:t>
      </w:r>
    </w:p>
    <w:p w14:paraId="76013531" w14:textId="29863039" w:rsidR="002D30A3" w:rsidRDefault="00AB78A8">
      <w:r>
        <w:t xml:space="preserve">In fact, </w:t>
      </w:r>
      <w:r w:rsidR="00450416">
        <w:t xml:space="preserve">at least until Rel-16, </w:t>
      </w:r>
      <w:r>
        <w:t xml:space="preserve">CSI-RSRP, CSI-RSRQ, and CSI-SINR are all defined for a RRC-Connected UE. An Idle UE RRM measurement is restricted to the SSB-based measurements. However, we do not see any </w:t>
      </w:r>
      <w:r w:rsidR="002D30A3">
        <w:t>reason</w:t>
      </w:r>
      <w:r>
        <w:t xml:space="preserve"> </w:t>
      </w:r>
      <w:r w:rsidR="002D30A3">
        <w:t>to have</w:t>
      </w:r>
      <w:r>
        <w:t xml:space="preserve"> an idle UE measure 480(960) kHz SSB instead of </w:t>
      </w:r>
      <w:r w:rsidR="00450416">
        <w:t xml:space="preserve">a </w:t>
      </w:r>
      <w:r>
        <w:t>120 kHz SSB</w:t>
      </w:r>
      <w:r w:rsidR="003F372D">
        <w:t xml:space="preserve"> for RRM purposes</w:t>
      </w:r>
      <w:r>
        <w:t xml:space="preserve">. </w:t>
      </w:r>
      <w:r w:rsidR="002D30A3">
        <w:lastRenderedPageBreak/>
        <w:t xml:space="preserve">Higher SCSs are optionally supported for data channels to facilitate higher data rates in larger carrier bandwidths. This is certainly not a concern for an idle UE. </w:t>
      </w:r>
      <w:r w:rsidR="003F372D">
        <w:t>Further, t</w:t>
      </w:r>
      <w:r>
        <w:t xml:space="preserve">here is no “active BWP” defined for an idle UE </w:t>
      </w:r>
      <w:r w:rsidR="003F372D">
        <w:t>in</w:t>
      </w:r>
      <w:r>
        <w:t xml:space="preserve"> the first place</w:t>
      </w:r>
      <w:r w:rsidR="003F372D">
        <w:t xml:space="preserve"> so the issue of SSB measurement with a different SCS than that of the active BWP</w:t>
      </w:r>
      <w:r w:rsidR="002D30A3">
        <w:t xml:space="preserve"> is not present</w:t>
      </w:r>
      <w:r w:rsidR="003F372D">
        <w:t xml:space="preserve">.  </w:t>
      </w:r>
    </w:p>
    <w:p w14:paraId="0087A017" w14:textId="01BAE802" w:rsidR="002D30A3" w:rsidRPr="008E7A79" w:rsidRDefault="002D30A3" w:rsidP="00FF7DCB">
      <w:pPr>
        <w:rPr>
          <w:b/>
          <w:highlight w:val="yellow"/>
        </w:rPr>
      </w:pPr>
      <w:r w:rsidRPr="002D30A3">
        <w:rPr>
          <w:b/>
        </w:rPr>
        <w:t>Observation 2</w:t>
      </w:r>
      <w:r w:rsidR="00475147">
        <w:rPr>
          <w:b/>
        </w:rPr>
        <w:t>2</w:t>
      </w:r>
      <w:r w:rsidRPr="002D30A3">
        <w:rPr>
          <w:b/>
        </w:rPr>
        <w:t xml:space="preserve">: </w:t>
      </w:r>
      <w:r w:rsidRPr="008E7A79">
        <w:rPr>
          <w:b/>
        </w:rPr>
        <w:t>There is no reason for an idle UE to measure 480(960) kHz SSB instead of 120 kHz SSB for RRM purposes.</w:t>
      </w:r>
    </w:p>
    <w:p w14:paraId="6C88243B" w14:textId="3DE2D4B5" w:rsidR="00F74BAD" w:rsidRDefault="00F74BAD" w:rsidP="008E7A79">
      <w:pPr>
        <w:pStyle w:val="3"/>
      </w:pPr>
      <w:r>
        <w:t>Synchronization accuracy</w:t>
      </w:r>
    </w:p>
    <w:p w14:paraId="44EB7FAC" w14:textId="0FB4B4F8" w:rsidR="00F74BAD" w:rsidRDefault="00450416" w:rsidP="00F74BAD">
      <w:r>
        <w:t xml:space="preserve">At has been argued that </w:t>
      </w:r>
      <w:r w:rsidR="000A10D7">
        <w:t xml:space="preserve">SSBs with 480(960) kHz SCS should be supported since </w:t>
      </w:r>
      <w:r>
        <w:t xml:space="preserve">the achievable timing accuracy from SSB with 120 kHz SCS </w:t>
      </w:r>
      <w:r w:rsidR="000A10D7">
        <w:t>may not</w:t>
      </w:r>
      <w:r>
        <w:t xml:space="preserve"> </w:t>
      </w:r>
      <w:r w:rsidR="000A10D7">
        <w:t xml:space="preserve">be </w:t>
      </w:r>
      <w:r>
        <w:t xml:space="preserve">enough </w:t>
      </w:r>
      <w:r w:rsidR="000A10D7">
        <w:t xml:space="preserve">for data reception/transmission in 480(960) kHz SCS. We do not believe that such an argument is </w:t>
      </w:r>
      <w:r w:rsidR="007C63A7">
        <w:t>justified</w:t>
      </w:r>
      <w:r w:rsidR="000A10D7">
        <w:t xml:space="preserve"> at least due to the following reasons:</w:t>
      </w:r>
    </w:p>
    <w:p w14:paraId="7B6CBB75" w14:textId="228F4DC9" w:rsidR="00485A60" w:rsidRDefault="00787E47" w:rsidP="004E1130">
      <w:pPr>
        <w:pStyle w:val="af"/>
        <w:numPr>
          <w:ilvl w:val="0"/>
          <w:numId w:val="14"/>
        </w:numPr>
      </w:pPr>
      <w:r w:rsidRPr="001C3C3C">
        <w:t xml:space="preserve">The achievable DL timing accuracy of SSB with 120 kHz </w:t>
      </w:r>
      <w:r>
        <w:t xml:space="preserve">SCS </w:t>
      </w:r>
      <w:r w:rsidRPr="001C3C3C">
        <w:t xml:space="preserve">is around 34 ns which is considerably below the </w:t>
      </w:r>
      <w:r w:rsidR="00485A60">
        <w:t xml:space="preserve">146(73) ns </w:t>
      </w:r>
      <w:r w:rsidRPr="001C3C3C">
        <w:t xml:space="preserve">CP of </w:t>
      </w:r>
      <w:r w:rsidR="00485A60">
        <w:t>480(</w:t>
      </w:r>
      <w:r w:rsidRPr="001C3C3C">
        <w:t>960</w:t>
      </w:r>
      <w:r w:rsidR="00485A60">
        <w:t>)</w:t>
      </w:r>
      <w:r w:rsidRPr="001C3C3C">
        <w:t xml:space="preserve"> kHz SCS </w:t>
      </w:r>
      <w:r>
        <w:t xml:space="preserve">that </w:t>
      </w:r>
      <w:r w:rsidRPr="001C3C3C">
        <w:t>may be used in the connected mode</w:t>
      </w:r>
      <w:r w:rsidR="00485A60">
        <w:t xml:space="preserve"> for data transmission</w:t>
      </w:r>
      <w:r w:rsidRPr="001C3C3C">
        <w:t xml:space="preserve">. </w:t>
      </w:r>
      <w:r w:rsidR="00485A60">
        <w:t xml:space="preserve">As such, </w:t>
      </w:r>
      <w:r w:rsidRPr="001C3C3C">
        <w:t xml:space="preserve">the timing accuracy obtained using 120 kHz </w:t>
      </w:r>
      <w:r w:rsidR="00CE5184">
        <w:t>SSB</w:t>
      </w:r>
      <w:r w:rsidRPr="001C3C3C">
        <w:t xml:space="preserve"> </w:t>
      </w:r>
      <w:r w:rsidR="00485A60">
        <w:t>should be</w:t>
      </w:r>
      <w:r w:rsidRPr="001C3C3C">
        <w:t xml:space="preserve"> enough for </w:t>
      </w:r>
      <w:r w:rsidR="007C63A7">
        <w:t xml:space="preserve">an </w:t>
      </w:r>
      <w:r w:rsidRPr="001C3C3C">
        <w:t xml:space="preserve">operation in </w:t>
      </w:r>
      <w:r w:rsidR="00485A60">
        <w:t>480(</w:t>
      </w:r>
      <w:r w:rsidRPr="001C3C3C">
        <w:t>960</w:t>
      </w:r>
      <w:r w:rsidR="00485A60">
        <w:t>)</w:t>
      </w:r>
      <w:r w:rsidRPr="001C3C3C">
        <w:t xml:space="preserve"> kHz. </w:t>
      </w:r>
    </w:p>
    <w:p w14:paraId="0F0CB193" w14:textId="63110A82" w:rsidR="00485A60" w:rsidRPr="00485A60" w:rsidRDefault="00485A60" w:rsidP="004E1130">
      <w:pPr>
        <w:pStyle w:val="af"/>
        <w:numPr>
          <w:ilvl w:val="0"/>
          <w:numId w:val="14"/>
        </w:numPr>
      </w:pPr>
      <w:r w:rsidRPr="001C3C3C">
        <w:t xml:space="preserve">Combination of 15 kHz SSB and 60 kHz </w:t>
      </w:r>
      <w:r>
        <w:t>BWP</w:t>
      </w:r>
      <w:r w:rsidRPr="001C3C3C">
        <w:t xml:space="preserve"> is </w:t>
      </w:r>
      <w:r>
        <w:t xml:space="preserve">already </w:t>
      </w:r>
      <w:r w:rsidRPr="001C3C3C">
        <w:t xml:space="preserve">supported in FR1. Keeping the same 1:4 ratio, we do not see why 120 kHz SSB cannot provide enough timing accuracy </w:t>
      </w:r>
      <w:r w:rsidR="00F84D6F">
        <w:t xml:space="preserve">at least </w:t>
      </w:r>
      <w:r w:rsidRPr="001C3C3C">
        <w:t>for 480 kHz BWP.</w:t>
      </w:r>
      <w:r w:rsidR="00F84D6F">
        <w:t xml:space="preserve"> </w:t>
      </w:r>
    </w:p>
    <w:p w14:paraId="3E02E14B" w14:textId="09879122" w:rsidR="00F84D6F" w:rsidRPr="008E7A79" w:rsidRDefault="00F84D6F" w:rsidP="00F84D6F">
      <w:pPr>
        <w:rPr>
          <w:b/>
          <w:highlight w:val="yellow"/>
        </w:rPr>
      </w:pPr>
      <w:r w:rsidRPr="00CE5184">
        <w:rPr>
          <w:b/>
        </w:rPr>
        <w:t>Observation 2</w:t>
      </w:r>
      <w:r w:rsidR="00475147">
        <w:rPr>
          <w:b/>
        </w:rPr>
        <w:t>3</w:t>
      </w:r>
      <w:r w:rsidRPr="00CE5184">
        <w:rPr>
          <w:b/>
        </w:rPr>
        <w:t>: As th</w:t>
      </w:r>
      <w:r w:rsidRPr="008E7A79">
        <w:rPr>
          <w:b/>
        </w:rPr>
        <w:t xml:space="preserve">e achievable timing accuracy of SSB with 120 kHz </w:t>
      </w:r>
      <w:r w:rsidRPr="00CE5184">
        <w:rPr>
          <w:b/>
        </w:rPr>
        <w:t xml:space="preserve">SCS </w:t>
      </w:r>
      <w:r w:rsidRPr="008E7A79">
        <w:rPr>
          <w:b/>
        </w:rPr>
        <w:t xml:space="preserve">is considerably </w:t>
      </w:r>
      <w:r w:rsidR="00CE5184" w:rsidRPr="00CE5184">
        <w:rPr>
          <w:b/>
        </w:rPr>
        <w:t xml:space="preserve">lower than the </w:t>
      </w:r>
      <w:r w:rsidRPr="008E7A79">
        <w:rPr>
          <w:b/>
        </w:rPr>
        <w:t xml:space="preserve">CP of </w:t>
      </w:r>
      <w:r w:rsidRPr="00CE5184">
        <w:rPr>
          <w:b/>
        </w:rPr>
        <w:t>480(</w:t>
      </w:r>
      <w:r w:rsidRPr="008E7A79">
        <w:rPr>
          <w:b/>
        </w:rPr>
        <w:t>960</w:t>
      </w:r>
      <w:r w:rsidRPr="00CE5184">
        <w:rPr>
          <w:b/>
        </w:rPr>
        <w:t>)</w:t>
      </w:r>
      <w:r w:rsidRPr="008E7A79">
        <w:rPr>
          <w:b/>
        </w:rPr>
        <w:t xml:space="preserve"> kHz SCS</w:t>
      </w:r>
      <w:r w:rsidR="00CE5184" w:rsidRPr="00CE5184">
        <w:rPr>
          <w:b/>
        </w:rPr>
        <w:t xml:space="preserve">, </w:t>
      </w:r>
      <w:r w:rsidR="00CE5184" w:rsidRPr="008E7A79">
        <w:rPr>
          <w:b/>
        </w:rPr>
        <w:t xml:space="preserve">the timing accuracy obtained using 120 kHz </w:t>
      </w:r>
      <w:r w:rsidR="00CE5184" w:rsidRPr="00CE5184">
        <w:rPr>
          <w:b/>
        </w:rPr>
        <w:t>SSB</w:t>
      </w:r>
      <w:r w:rsidR="00CE5184" w:rsidRPr="008E7A79">
        <w:rPr>
          <w:b/>
        </w:rPr>
        <w:t xml:space="preserve"> </w:t>
      </w:r>
      <w:r w:rsidR="00CE5184" w:rsidRPr="00CE5184">
        <w:rPr>
          <w:b/>
        </w:rPr>
        <w:t>should be</w:t>
      </w:r>
      <w:r w:rsidR="00CE5184" w:rsidRPr="008E7A79">
        <w:rPr>
          <w:b/>
        </w:rPr>
        <w:t xml:space="preserve"> enough for </w:t>
      </w:r>
      <w:r w:rsidR="007C63A7">
        <w:rPr>
          <w:b/>
        </w:rPr>
        <w:t xml:space="preserve">an </w:t>
      </w:r>
      <w:r w:rsidR="00CE5184" w:rsidRPr="008E7A79">
        <w:rPr>
          <w:b/>
        </w:rPr>
        <w:t xml:space="preserve">operation in </w:t>
      </w:r>
      <w:r w:rsidR="00CE5184" w:rsidRPr="00CE5184">
        <w:rPr>
          <w:b/>
        </w:rPr>
        <w:t>480(</w:t>
      </w:r>
      <w:r w:rsidR="00CE5184" w:rsidRPr="008E7A79">
        <w:rPr>
          <w:b/>
        </w:rPr>
        <w:t>960</w:t>
      </w:r>
      <w:r w:rsidR="00CE5184" w:rsidRPr="00CE5184">
        <w:rPr>
          <w:b/>
        </w:rPr>
        <w:t>)</w:t>
      </w:r>
      <w:r w:rsidR="00CE5184" w:rsidRPr="008E7A79">
        <w:rPr>
          <w:b/>
        </w:rPr>
        <w:t xml:space="preserve"> kHz.</w:t>
      </w:r>
    </w:p>
    <w:p w14:paraId="0D05BB07" w14:textId="441A42A2" w:rsidR="00CD1F3A" w:rsidRDefault="00CE5184" w:rsidP="00CD1F3A">
      <w:r>
        <w:t xml:space="preserve">Although we do believe that SSB with 120 kHz SCS is enough for supporting data communication in 480/960 kHz SCS, extending the support of SSB with 240 kHz SCS to above 52.6 GHz spectrum could also be discussed </w:t>
      </w:r>
      <w:r w:rsidR="00D23C9E">
        <w:t>in RAN1 104b-e</w:t>
      </w:r>
      <w:r>
        <w:t xml:space="preserve">. </w:t>
      </w:r>
      <w:r w:rsidR="007C63A7">
        <w:t>Moreover, e</w:t>
      </w:r>
      <w:r w:rsidR="00CD1F3A" w:rsidRPr="001C3C3C">
        <w:t xml:space="preserve">ven </w:t>
      </w:r>
      <w:r w:rsidR="00CD1F3A">
        <w:t>in a hypothetical scenario where</w:t>
      </w:r>
      <w:r w:rsidR="00CD1F3A" w:rsidRPr="001C3C3C">
        <w:t xml:space="preserve"> the achievable DL timing accuracy</w:t>
      </w:r>
      <w:r w:rsidR="00CD1F3A">
        <w:t xml:space="preserve"> of 120 kHz SSB</w:t>
      </w:r>
      <w:r w:rsidR="00CD1F3A" w:rsidRPr="001C3C3C">
        <w:t xml:space="preserve"> </w:t>
      </w:r>
      <w:r w:rsidR="00CD1F3A">
        <w:t>would not be</w:t>
      </w:r>
      <w:r w:rsidR="00CD1F3A" w:rsidRPr="001C3C3C">
        <w:t xml:space="preserve"> enough for </w:t>
      </w:r>
      <w:r w:rsidR="00CD1F3A">
        <w:t xml:space="preserve">an </w:t>
      </w:r>
      <w:r w:rsidR="00CD1F3A" w:rsidRPr="001C3C3C">
        <w:t>operation</w:t>
      </w:r>
      <w:r w:rsidR="00CD1F3A">
        <w:t xml:space="preserve"> in 480(960) kHz SCS</w:t>
      </w:r>
      <w:r w:rsidR="00CD1F3A" w:rsidRPr="001C3C3C">
        <w:t xml:space="preserve">, fine tuning of timing is readily possible using TRS with the same SCS </w:t>
      </w:r>
      <w:r w:rsidR="00CD1F3A">
        <w:t>as that of</w:t>
      </w:r>
      <w:r w:rsidR="00CD1F3A" w:rsidRPr="001C3C3C">
        <w:t xml:space="preserve"> the active BWP</w:t>
      </w:r>
      <w:r w:rsidR="00CD1F3A" w:rsidRPr="008E7A79">
        <w:rPr>
          <w:b/>
        </w:rPr>
        <w:t>.</w:t>
      </w:r>
    </w:p>
    <w:p w14:paraId="5E459D4B" w14:textId="5F93830A" w:rsidR="00CD1F3A" w:rsidRPr="00CD1F3A" w:rsidRDefault="00CD1F3A" w:rsidP="00CE5184">
      <w:pPr>
        <w:rPr>
          <w:b/>
        </w:rPr>
      </w:pPr>
      <w:r w:rsidRPr="00CD1F3A">
        <w:rPr>
          <w:b/>
        </w:rPr>
        <w:t xml:space="preserve">Observation </w:t>
      </w:r>
      <w:r w:rsidR="00475147">
        <w:rPr>
          <w:b/>
        </w:rPr>
        <w:t>24</w:t>
      </w:r>
      <w:r w:rsidRPr="00CD1F3A">
        <w:rPr>
          <w:b/>
        </w:rPr>
        <w:t>: E</w:t>
      </w:r>
      <w:r w:rsidRPr="008E7A79">
        <w:rPr>
          <w:b/>
        </w:rPr>
        <w:t xml:space="preserve">ven </w:t>
      </w:r>
      <w:r w:rsidRPr="00CD1F3A">
        <w:rPr>
          <w:b/>
        </w:rPr>
        <w:t>in a hypothetical scenario where</w:t>
      </w:r>
      <w:r w:rsidRPr="008E7A79">
        <w:rPr>
          <w:b/>
        </w:rPr>
        <w:t xml:space="preserve"> the achievable DL timing accuracy</w:t>
      </w:r>
      <w:r w:rsidRPr="00CD1F3A">
        <w:rPr>
          <w:b/>
        </w:rPr>
        <w:t xml:space="preserve"> of 120 kHz SSB</w:t>
      </w:r>
      <w:r w:rsidRPr="008E7A79">
        <w:rPr>
          <w:b/>
        </w:rPr>
        <w:t xml:space="preserve"> </w:t>
      </w:r>
      <w:r w:rsidRPr="00CD1F3A">
        <w:rPr>
          <w:b/>
        </w:rPr>
        <w:t>would not be</w:t>
      </w:r>
      <w:r w:rsidRPr="008E7A79">
        <w:rPr>
          <w:b/>
        </w:rPr>
        <w:t xml:space="preserve"> enough for </w:t>
      </w:r>
      <w:r w:rsidRPr="00CD1F3A">
        <w:rPr>
          <w:b/>
        </w:rPr>
        <w:t xml:space="preserve">an </w:t>
      </w:r>
      <w:r w:rsidRPr="008E7A79">
        <w:rPr>
          <w:b/>
        </w:rPr>
        <w:t>operation</w:t>
      </w:r>
      <w:r w:rsidRPr="00CD1F3A">
        <w:rPr>
          <w:b/>
        </w:rPr>
        <w:t xml:space="preserve"> in 480(960) kHz SCS</w:t>
      </w:r>
      <w:r w:rsidRPr="008E7A79">
        <w:rPr>
          <w:b/>
        </w:rPr>
        <w:t xml:space="preserve">, fine tuning of timing is readily possible using TRS with the same SCS </w:t>
      </w:r>
      <w:r w:rsidRPr="00CD1F3A">
        <w:rPr>
          <w:b/>
        </w:rPr>
        <w:t>as that of</w:t>
      </w:r>
      <w:r w:rsidRPr="008E7A79">
        <w:rPr>
          <w:b/>
        </w:rPr>
        <w:t xml:space="preserve"> the active BWP.</w:t>
      </w:r>
    </w:p>
    <w:p w14:paraId="25858E1F" w14:textId="613907E6" w:rsidR="00CE5184" w:rsidRDefault="00EE7C20" w:rsidP="00CE5184">
      <w:r w:rsidRPr="007C63A7">
        <w:t xml:space="preserve">Some concerns were raised regarding the use of </w:t>
      </w:r>
      <w:r w:rsidR="007C63A7" w:rsidRPr="007C63A7">
        <w:t xml:space="preserve">480(960) kHz </w:t>
      </w:r>
      <w:r w:rsidR="00CE5184" w:rsidRPr="007C63A7">
        <w:t xml:space="preserve">TRS for fine tuning of the timing </w:t>
      </w:r>
      <w:r w:rsidR="007C63A7" w:rsidRPr="007C63A7">
        <w:t xml:space="preserve">obtained from a </w:t>
      </w:r>
      <w:r w:rsidR="007C63A7" w:rsidRPr="001C3C3C">
        <w:t xml:space="preserve">120 kHz </w:t>
      </w:r>
      <w:r w:rsidR="007C63A7" w:rsidRPr="007C63A7">
        <w:t>SSB</w:t>
      </w:r>
      <w:r w:rsidR="007C63A7" w:rsidRPr="001C3C3C">
        <w:t xml:space="preserve"> </w:t>
      </w:r>
      <w:r w:rsidRPr="007C63A7">
        <w:t>in RAN1 104-e</w:t>
      </w:r>
      <w:r w:rsidR="007C63A7">
        <w:t>. We</w:t>
      </w:r>
      <w:r w:rsidRPr="007C63A7">
        <w:t xml:space="preserve"> address </w:t>
      </w:r>
      <w:r w:rsidR="007C63A7">
        <w:t>these concerns</w:t>
      </w:r>
      <w:r w:rsidRPr="007C63A7">
        <w:t xml:space="preserve"> in the following lines</w:t>
      </w:r>
      <w:r>
        <w:t>:</w:t>
      </w:r>
    </w:p>
    <w:p w14:paraId="47981AF1" w14:textId="29D96FF2" w:rsidR="00EE7C20" w:rsidRPr="00827714" w:rsidRDefault="00EE7C20" w:rsidP="00CE5184">
      <w:pPr>
        <w:rPr>
          <w:i/>
        </w:rPr>
      </w:pPr>
      <w:r w:rsidRPr="00827714">
        <w:rPr>
          <w:i/>
        </w:rPr>
        <w:t xml:space="preserve">Concern </w:t>
      </w:r>
      <w:r w:rsidR="00827714">
        <w:rPr>
          <w:i/>
        </w:rPr>
        <w:t>A</w:t>
      </w:r>
      <w:r w:rsidRPr="00827714">
        <w:rPr>
          <w:i/>
        </w:rPr>
        <w:t>) TRS for fine-tuning of the timing can only be used after RRC connection</w:t>
      </w:r>
    </w:p>
    <w:p w14:paraId="6CE83139" w14:textId="15A85FE6" w:rsidR="00EE7C20" w:rsidRPr="00EE7C20" w:rsidRDefault="00EE7C20" w:rsidP="00CE5184">
      <w:r w:rsidRPr="00EE7C20">
        <w:t xml:space="preserve">This is correct that TRS is configured in RRC and </w:t>
      </w:r>
      <w:r w:rsidR="00CD1F3A">
        <w:t>may not</w:t>
      </w:r>
      <w:r w:rsidRPr="00EE7C20">
        <w:t xml:space="preserve"> be used during initial acc</w:t>
      </w:r>
      <w:r>
        <w:t>e</w:t>
      </w:r>
      <w:r w:rsidRPr="00EE7C20">
        <w:t xml:space="preserve">ss. </w:t>
      </w:r>
      <w:r>
        <w:t xml:space="preserve">However, as discussed before, all operations during initial access can be done in 120 kHz SCS anyway and there is no real reason to use </w:t>
      </w:r>
      <w:r w:rsidR="00CD1F3A">
        <w:t>480(960) kHz</w:t>
      </w:r>
      <w:r>
        <w:t xml:space="preserve"> SCSs during initial access. Therefore</w:t>
      </w:r>
      <w:r w:rsidR="00CD1F3A">
        <w:t>, the use of TRS for fine-tuning of the timing that is obtained using 120 kHz SSB is irrelevant</w:t>
      </w:r>
      <w:r w:rsidR="00827714">
        <w:t xml:space="preserve"> for initial access</w:t>
      </w:r>
      <w:r w:rsidR="00CD1F3A">
        <w:t xml:space="preserve">. </w:t>
      </w:r>
    </w:p>
    <w:p w14:paraId="0F4BABC7" w14:textId="426448FD" w:rsidR="00F84D6F" w:rsidRDefault="00CD1F3A" w:rsidP="00F84D6F">
      <w:r w:rsidRPr="00CE5184">
        <w:rPr>
          <w:b/>
        </w:rPr>
        <w:t>Observation 2</w:t>
      </w:r>
      <w:r w:rsidR="00475147">
        <w:rPr>
          <w:b/>
        </w:rPr>
        <w:t>5</w:t>
      </w:r>
      <w:r w:rsidRPr="00CE5184">
        <w:rPr>
          <w:b/>
        </w:rPr>
        <w:t>:</w:t>
      </w:r>
      <w:r>
        <w:rPr>
          <w:b/>
        </w:rPr>
        <w:t xml:space="preserve"> </w:t>
      </w:r>
      <w:r w:rsidR="00425B90">
        <w:rPr>
          <w:b/>
        </w:rPr>
        <w:t>During initial access, a</w:t>
      </w:r>
      <w:r>
        <w:rPr>
          <w:b/>
        </w:rPr>
        <w:t xml:space="preserve">s all operations should be carried out in 120 kHz SCS, there is no need to </w:t>
      </w:r>
      <w:r w:rsidR="00425B90">
        <w:rPr>
          <w:b/>
        </w:rPr>
        <w:t xml:space="preserve">use TRS to </w:t>
      </w:r>
      <w:r>
        <w:rPr>
          <w:b/>
        </w:rPr>
        <w:t xml:space="preserve">fine tune the timing that is obtained using </w:t>
      </w:r>
      <w:r w:rsidR="007C63A7">
        <w:rPr>
          <w:b/>
        </w:rPr>
        <w:t xml:space="preserve">a </w:t>
      </w:r>
      <w:r>
        <w:rPr>
          <w:b/>
        </w:rPr>
        <w:t xml:space="preserve">120 kHz SSB. </w:t>
      </w:r>
    </w:p>
    <w:p w14:paraId="029CC0F9" w14:textId="36C6ADBF" w:rsidR="00091090" w:rsidRDefault="00091090" w:rsidP="00091090">
      <w:pPr>
        <w:rPr>
          <w:i/>
        </w:rPr>
      </w:pPr>
      <w:r w:rsidRPr="00827714">
        <w:rPr>
          <w:i/>
        </w:rPr>
        <w:t xml:space="preserve">Concern </w:t>
      </w:r>
      <w:r>
        <w:rPr>
          <w:i/>
        </w:rPr>
        <w:t>B</w:t>
      </w:r>
      <w:r w:rsidRPr="00827714">
        <w:rPr>
          <w:i/>
        </w:rPr>
        <w:t xml:space="preserve">) TRS for fine-tuning of the timing </w:t>
      </w:r>
      <w:r>
        <w:rPr>
          <w:i/>
        </w:rPr>
        <w:t>may result in two PDSCHs with two different SCSs on the same cell</w:t>
      </w:r>
    </w:p>
    <w:p w14:paraId="7F045405" w14:textId="1E9B473F" w:rsidR="00091090" w:rsidRDefault="00091090" w:rsidP="00091090">
      <w:r w:rsidRPr="00425B90">
        <w:t>It has been argued that</w:t>
      </w:r>
      <w:r w:rsidR="00425B90">
        <w:t xml:space="preserve">, for an operation with </w:t>
      </w:r>
      <w:r w:rsidR="00425B90" w:rsidRPr="001C3C3C">
        <w:t>480/960 kHz</w:t>
      </w:r>
      <w:r w:rsidR="00425B90">
        <w:t xml:space="preserve"> SCS after RRC connection,</w:t>
      </w:r>
      <w:r w:rsidR="00425B90" w:rsidRPr="001C3C3C">
        <w:t xml:space="preserve"> UE has to receive RRC configuration for TRS in order to </w:t>
      </w:r>
      <w:r w:rsidR="00425B90">
        <w:t xml:space="preserve">fine-tune the </w:t>
      </w:r>
      <w:r w:rsidR="00425B90" w:rsidRPr="001C3C3C">
        <w:t xml:space="preserve">timing </w:t>
      </w:r>
      <w:r w:rsidR="00425B90">
        <w:t xml:space="preserve">that is obtained from 120 kHz SSB. </w:t>
      </w:r>
      <w:r w:rsidR="00425B90" w:rsidRPr="001C3C3C">
        <w:t>However, the SCS of PDSCH</w:t>
      </w:r>
      <w:r w:rsidR="00943085">
        <w:t xml:space="preserve"> that</w:t>
      </w:r>
      <w:r w:rsidR="00425B90" w:rsidRPr="001C3C3C">
        <w:t xml:space="preserve"> carries </w:t>
      </w:r>
      <w:r w:rsidR="00943085">
        <w:t>such</w:t>
      </w:r>
      <w:r w:rsidR="00425B90" w:rsidRPr="001C3C3C">
        <w:t xml:space="preserve"> RRC configuration </w:t>
      </w:r>
      <w:r w:rsidR="00943085">
        <w:t>needs to</w:t>
      </w:r>
      <w:r w:rsidR="00425B90" w:rsidRPr="001C3C3C">
        <w:t xml:space="preserve"> be </w:t>
      </w:r>
      <w:r w:rsidR="00943085">
        <w:t xml:space="preserve">in </w:t>
      </w:r>
      <w:r w:rsidR="00425B90" w:rsidRPr="001C3C3C">
        <w:t>120 kHz because PDSCH with 480</w:t>
      </w:r>
      <w:r w:rsidR="00943085">
        <w:t>(</w:t>
      </w:r>
      <w:r w:rsidR="00425B90" w:rsidRPr="001C3C3C">
        <w:t>960</w:t>
      </w:r>
      <w:r w:rsidR="00943085">
        <w:t>)</w:t>
      </w:r>
      <w:r w:rsidR="00425B90" w:rsidRPr="001C3C3C">
        <w:t xml:space="preserve"> kHz </w:t>
      </w:r>
      <w:r w:rsidR="00943085">
        <w:t xml:space="preserve">SCS </w:t>
      </w:r>
      <w:r w:rsidR="00425B90" w:rsidRPr="001C3C3C">
        <w:t xml:space="preserve">could not be decoded without </w:t>
      </w:r>
      <w:r w:rsidR="007C63A7">
        <w:t>the fine time tuning that is only attained after detecting</w:t>
      </w:r>
      <w:r w:rsidR="00425B90" w:rsidRPr="001C3C3C">
        <w:t xml:space="preserve"> TRS. Therefore, </w:t>
      </w:r>
      <w:r w:rsidR="00943085">
        <w:t>we will end up with two types of</w:t>
      </w:r>
      <w:r w:rsidR="00425B90" w:rsidRPr="001C3C3C">
        <w:t xml:space="preserve"> PDSCH</w:t>
      </w:r>
      <w:r w:rsidR="00572F18">
        <w:t>s</w:t>
      </w:r>
      <w:r w:rsidR="00425B90" w:rsidRPr="001C3C3C">
        <w:t xml:space="preserve">: </w:t>
      </w:r>
      <w:r w:rsidR="00943085">
        <w:t>O</w:t>
      </w:r>
      <w:r w:rsidR="00425B90" w:rsidRPr="001C3C3C">
        <w:t xml:space="preserve">ne with 120 kHz </w:t>
      </w:r>
      <w:r w:rsidR="00943085">
        <w:t xml:space="preserve">SCS </w:t>
      </w:r>
      <w:r w:rsidR="00425B90" w:rsidRPr="001C3C3C">
        <w:t>and another with 480</w:t>
      </w:r>
      <w:r w:rsidR="00943085">
        <w:t>(</w:t>
      </w:r>
      <w:r w:rsidR="00425B90" w:rsidRPr="001C3C3C">
        <w:t>960</w:t>
      </w:r>
      <w:r w:rsidR="00943085">
        <w:t>)</w:t>
      </w:r>
      <w:r w:rsidR="00425B90" w:rsidRPr="001C3C3C">
        <w:t xml:space="preserve"> kHz</w:t>
      </w:r>
      <w:r w:rsidR="00943085">
        <w:t xml:space="preserve"> SCS</w:t>
      </w:r>
      <w:r w:rsidR="00425B90" w:rsidRPr="001C3C3C">
        <w:t>.</w:t>
      </w:r>
      <w:r w:rsidR="00943085">
        <w:t xml:space="preserve"> </w:t>
      </w:r>
    </w:p>
    <w:p w14:paraId="7FE1BD57" w14:textId="4FA6E287" w:rsidR="00943085" w:rsidRDefault="00943085" w:rsidP="00091090">
      <w:r>
        <w:t xml:space="preserve">The answer to the above concern is that, even in a hypothetical scenario where 1) </w:t>
      </w:r>
      <w:r w:rsidR="00572F18">
        <w:t>The t</w:t>
      </w:r>
      <w:r>
        <w:t xml:space="preserve">iming </w:t>
      </w:r>
      <w:r w:rsidR="00572F18">
        <w:t>achieved from</w:t>
      </w:r>
      <w:r>
        <w:t xml:space="preserve"> SSB with 120 kHz SCS</w:t>
      </w:r>
      <w:r w:rsidR="00572F18">
        <w:t xml:space="preserve"> needs to be tuned using TRS</w:t>
      </w:r>
      <w:r w:rsidR="00572F18" w:rsidRPr="001C3C3C">
        <w:t xml:space="preserve"> with 480</w:t>
      </w:r>
      <w:r w:rsidR="00572F18">
        <w:t>(</w:t>
      </w:r>
      <w:r w:rsidR="00572F18" w:rsidRPr="001C3C3C">
        <w:t>960</w:t>
      </w:r>
      <w:r w:rsidR="00572F18">
        <w:t>)</w:t>
      </w:r>
      <w:r w:rsidR="00572F18" w:rsidRPr="001C3C3C">
        <w:t xml:space="preserve"> kHz </w:t>
      </w:r>
      <w:r w:rsidR="00572F18">
        <w:t xml:space="preserve">SCS; and 2) the timing is so poor that the configuring PDSCH </w:t>
      </w:r>
      <w:r w:rsidR="00572F18" w:rsidRPr="001C3C3C">
        <w:t>with 480</w:t>
      </w:r>
      <w:r w:rsidR="00572F18">
        <w:t>(</w:t>
      </w:r>
      <w:r w:rsidR="00572F18" w:rsidRPr="001C3C3C">
        <w:t>960</w:t>
      </w:r>
      <w:r w:rsidR="00572F18">
        <w:t>)</w:t>
      </w:r>
      <w:r w:rsidR="00572F18" w:rsidRPr="001C3C3C">
        <w:t xml:space="preserve"> kHz </w:t>
      </w:r>
      <w:r w:rsidR="00572F18">
        <w:t xml:space="preserve">SCS cannot be decoded and the TRS needs to be </w:t>
      </w:r>
      <w:r w:rsidR="00572F18">
        <w:lastRenderedPageBreak/>
        <w:t>configured with a 120 kHz PDSCH, still there is no need to have two PDSCHs with two di</w:t>
      </w:r>
      <w:r w:rsidR="002723CA">
        <w:t xml:space="preserve">fferent SCSs on the same cell. </w:t>
      </w:r>
      <w:r w:rsidR="00572F18">
        <w:t xml:space="preserve">UE can be configured with a PCell where all </w:t>
      </w:r>
      <w:r w:rsidR="00AC62CD">
        <w:t>signals/channels use a</w:t>
      </w:r>
      <w:r w:rsidR="00572F18">
        <w:t xml:space="preserve"> 120 kHz </w:t>
      </w:r>
      <w:r w:rsidR="00AC62CD">
        <w:t xml:space="preserve">SCS </w:t>
      </w:r>
      <w:r w:rsidR="00572F18">
        <w:t>and a S</w:t>
      </w:r>
      <w:r w:rsidR="007C63A7">
        <w:t>c</w:t>
      </w:r>
      <w:r w:rsidR="00572F18">
        <w:t>ell where PDSCH and TRS are in 480(960) kHz and the TRS of S</w:t>
      </w:r>
      <w:r w:rsidR="00AC62CD">
        <w:t>c</w:t>
      </w:r>
      <w:r w:rsidR="00572F18">
        <w:t>ell can be configured using the 120 kHz PDSCH that carries RRC configurations in PCell.</w:t>
      </w:r>
      <w:r w:rsidR="00AC62CD">
        <w:t xml:space="preserve"> The timing of Scell can be obtained using the 120 kHz SSB on the PCell (or Scell) and, if need be, further fine-tuned using the 480(960) kHz TRS of the Scell.</w:t>
      </w:r>
    </w:p>
    <w:p w14:paraId="3C4E52DD" w14:textId="4608FF3F" w:rsidR="00077BC1" w:rsidRPr="00077BC1" w:rsidRDefault="00AC62CD" w:rsidP="00475147">
      <w:pPr>
        <w:rPr>
          <w:b/>
        </w:rPr>
      </w:pPr>
      <w:r w:rsidRPr="00CE5184">
        <w:rPr>
          <w:b/>
        </w:rPr>
        <w:t>Observation 2</w:t>
      </w:r>
      <w:r w:rsidR="00475147">
        <w:rPr>
          <w:b/>
        </w:rPr>
        <w:t>6</w:t>
      </w:r>
      <w:r w:rsidRPr="00CE5184">
        <w:rPr>
          <w:b/>
        </w:rPr>
        <w:t>:</w:t>
      </w:r>
      <w:r>
        <w:rPr>
          <w:b/>
        </w:rPr>
        <w:t xml:space="preserve"> </w:t>
      </w:r>
      <w:r w:rsidR="00D15805">
        <w:rPr>
          <w:b/>
        </w:rPr>
        <w:t>Scell and Pcell operations can be carried out on 480(960) kHz and 120 kHz SCS, respectively. If necessary, TRS with 480(960) kHz SCS used for time fine-tuning on Scell can be configured using PDSCH with 120 kHz SCS on Pcell; avoiding PDSCH with two different SCSs on Scell.</w:t>
      </w:r>
    </w:p>
    <w:p w14:paraId="0F82A380" w14:textId="098CCA7F" w:rsidR="00FF7DCB" w:rsidRDefault="00A318DE" w:rsidP="008E7A79">
      <w:pPr>
        <w:pStyle w:val="3"/>
      </w:pPr>
      <w:r>
        <w:t>SSB and CORESET#0 with different SCSs</w:t>
      </w:r>
    </w:p>
    <w:p w14:paraId="59293EA9" w14:textId="5F2C8C0F" w:rsidR="00624D1F" w:rsidRDefault="00A318DE" w:rsidP="00A318DE">
      <w:r>
        <w:t>It has been argued that if</w:t>
      </w:r>
      <w:r w:rsidRPr="001C3C3C">
        <w:t xml:space="preserve"> </w:t>
      </w:r>
      <w:r>
        <w:t xml:space="preserve">SSBs with </w:t>
      </w:r>
      <w:r w:rsidRPr="001C3C3C">
        <w:t>480</w:t>
      </w:r>
      <w:r>
        <w:t>(</w:t>
      </w:r>
      <w:r w:rsidRPr="001C3C3C">
        <w:t>960</w:t>
      </w:r>
      <w:r>
        <w:t>)</w:t>
      </w:r>
      <w:r w:rsidRPr="001C3C3C">
        <w:t xml:space="preserve"> kHz SCS</w:t>
      </w:r>
      <w:r>
        <w:t xml:space="preserve"> are not supported</w:t>
      </w:r>
      <w:r w:rsidRPr="001C3C3C">
        <w:t xml:space="preserve">, we </w:t>
      </w:r>
      <w:r>
        <w:t>need</w:t>
      </w:r>
      <w:r w:rsidRPr="001C3C3C">
        <w:t xml:space="preserve"> to specify SSB and CORESET#0 multiplexing pattern</w:t>
      </w:r>
      <w:r>
        <w:t>s</w:t>
      </w:r>
      <w:r w:rsidRPr="001C3C3C">
        <w:t xml:space="preserve"> with </w:t>
      </w:r>
      <w:r>
        <w:t>{</w:t>
      </w:r>
      <w:r w:rsidRPr="001C3C3C">
        <w:t>SSB SCS, CORESET#0 SCS</w:t>
      </w:r>
      <w:r>
        <w:t>}</w:t>
      </w:r>
      <w:r w:rsidRPr="001C3C3C">
        <w:t xml:space="preserve"> = </w:t>
      </w:r>
      <w:r>
        <w:t>{</w:t>
      </w:r>
      <w:r w:rsidRPr="001C3C3C">
        <w:t>120, 480</w:t>
      </w:r>
      <w:r>
        <w:t>} kHz or</w:t>
      </w:r>
      <w:r w:rsidR="00F50011">
        <w:t>/</w:t>
      </w:r>
      <w:r w:rsidRPr="001C3C3C">
        <w:t xml:space="preserve">and </w:t>
      </w:r>
      <w:r>
        <w:t>{</w:t>
      </w:r>
      <w:r w:rsidRPr="001C3C3C">
        <w:t xml:space="preserve">120, </w:t>
      </w:r>
      <w:r>
        <w:t>96</w:t>
      </w:r>
      <w:r w:rsidRPr="001C3C3C">
        <w:t>0</w:t>
      </w:r>
      <w:r>
        <w:t>} kHz. This may</w:t>
      </w:r>
      <w:r w:rsidRPr="001C3C3C">
        <w:t xml:space="preserve"> require large specification efforts</w:t>
      </w:r>
      <w:r>
        <w:t xml:space="preserve"> which includes specifying a large range for </w:t>
      </w:r>
      <m:oMath>
        <m:sSub>
          <m:sSubPr>
            <m:ctrlPr>
              <w:rPr>
                <w:rFonts w:ascii="Cambria Math" w:hAnsi="Cambria Math"/>
              </w:rPr>
            </m:ctrlPr>
          </m:sSubPr>
          <m:e>
            <m:r>
              <w:rPr>
                <w:rFonts w:ascii="Cambria Math" w:hAnsi="Cambria Math"/>
              </w:rPr>
              <m:t>k</m:t>
            </m:r>
          </m:e>
          <m:sub>
            <m:r>
              <w:rPr>
                <w:rFonts w:ascii="Cambria Math" w:hAnsi="Cambria Math"/>
              </w:rPr>
              <m:t>SSB</m:t>
            </m:r>
          </m:sub>
        </m:sSub>
      </m:oMath>
      <w:r>
        <w:t xml:space="preserve">. We </w:t>
      </w:r>
      <w:r w:rsidR="002D1168">
        <w:t>do not find this argument justifiable</w:t>
      </w:r>
      <w:r>
        <w:t xml:space="preserve">. First, as discussed earlier, </w:t>
      </w:r>
      <w:r w:rsidRPr="00F50011">
        <w:t>all operations during initial access can be in 120 kHz</w:t>
      </w:r>
      <w:r>
        <w:t xml:space="preserve"> SCS and there is no need </w:t>
      </w:r>
      <w:r w:rsidRPr="001C3C3C">
        <w:t xml:space="preserve">to define CORESET#0 SCS other than 120 kHz when only SSB </w:t>
      </w:r>
      <w:r w:rsidRPr="00F50011">
        <w:t xml:space="preserve">with </w:t>
      </w:r>
      <w:r w:rsidRPr="001C3C3C">
        <w:t>120 kHz</w:t>
      </w:r>
      <w:r>
        <w:t xml:space="preserve"> </w:t>
      </w:r>
      <w:r w:rsidR="002D1168">
        <w:t xml:space="preserve">SCS </w:t>
      </w:r>
      <w:r>
        <w:t xml:space="preserve">is supported. </w:t>
      </w:r>
      <w:r w:rsidR="00F50011">
        <w:t xml:space="preserve">Moreover, </w:t>
      </w:r>
      <w:r>
        <w:t>{</w:t>
      </w:r>
      <w:r w:rsidRPr="001C3C3C">
        <w:t>SSB SCS, CORESET#0 SCS</w:t>
      </w:r>
      <w:r>
        <w:t>}</w:t>
      </w:r>
      <w:r w:rsidRPr="001C3C3C">
        <w:t xml:space="preserve"> = </w:t>
      </w:r>
      <w:r>
        <w:t>{</w:t>
      </w:r>
      <w:r w:rsidRPr="001C3C3C">
        <w:t xml:space="preserve">120, </w:t>
      </w:r>
      <w:r>
        <w:t xml:space="preserve">120} kHz is already supported and we have not </w:t>
      </w:r>
      <w:r w:rsidR="00F50011">
        <w:t>witnessed</w:t>
      </w:r>
      <w:r>
        <w:t xml:space="preserve"> a substantial support for multiplexing SSB and CORESET#0 with mixed numerologies in RAN1 104-e. </w:t>
      </w:r>
    </w:p>
    <w:p w14:paraId="59C40DCB" w14:textId="6234F90A" w:rsidR="00F50011" w:rsidRPr="00F50011" w:rsidRDefault="00F50011" w:rsidP="00F50011">
      <w:pPr>
        <w:rPr>
          <w:b/>
        </w:rPr>
      </w:pPr>
      <w:r w:rsidRPr="00F50011">
        <w:rPr>
          <w:b/>
        </w:rPr>
        <w:t>Observation 2</w:t>
      </w:r>
      <w:r w:rsidR="00FF6391">
        <w:rPr>
          <w:b/>
        </w:rPr>
        <w:t>7</w:t>
      </w:r>
      <w:r w:rsidRPr="00F50011">
        <w:rPr>
          <w:b/>
        </w:rPr>
        <w:t>: If only SSB with 120 kHz SC</w:t>
      </w:r>
      <w:r>
        <w:rPr>
          <w:b/>
        </w:rPr>
        <w:t>S</w:t>
      </w:r>
      <w:r w:rsidRPr="00F50011">
        <w:rPr>
          <w:b/>
        </w:rPr>
        <w:t xml:space="preserve"> is supported, it only needs to be multiplexed with a </w:t>
      </w:r>
      <w:r w:rsidRPr="008E7A79">
        <w:rPr>
          <w:b/>
        </w:rPr>
        <w:t>CORESET#0</w:t>
      </w:r>
      <w:r w:rsidRPr="00F50011">
        <w:rPr>
          <w:b/>
        </w:rPr>
        <w:t xml:space="preserve"> with 120 kHz SCS. There is no need to specify {</w:t>
      </w:r>
      <w:r w:rsidRPr="008E7A79">
        <w:rPr>
          <w:b/>
        </w:rPr>
        <w:t>SSB SCS, CORESET#0 SCS</w:t>
      </w:r>
      <w:r w:rsidRPr="00F50011">
        <w:rPr>
          <w:b/>
        </w:rPr>
        <w:t>}</w:t>
      </w:r>
      <w:r w:rsidRPr="008E7A79">
        <w:rPr>
          <w:b/>
        </w:rPr>
        <w:t xml:space="preserve"> = </w:t>
      </w:r>
      <w:r w:rsidRPr="00F50011">
        <w:rPr>
          <w:b/>
        </w:rPr>
        <w:t>{</w:t>
      </w:r>
      <w:r w:rsidRPr="008E7A79">
        <w:rPr>
          <w:b/>
        </w:rPr>
        <w:t>120, 480</w:t>
      </w:r>
      <w:r w:rsidRPr="00F50011">
        <w:rPr>
          <w:b/>
        </w:rPr>
        <w:t xml:space="preserve">(960)} kHz and, therefore, </w:t>
      </w:r>
      <m:oMath>
        <m:sSub>
          <m:sSubPr>
            <m:ctrlPr>
              <w:rPr>
                <w:rFonts w:ascii="Cambria Math" w:hAnsi="Cambria Math"/>
                <w:b/>
              </w:rPr>
            </m:ctrlPr>
          </m:sSubPr>
          <m:e>
            <m:r>
              <m:rPr>
                <m:sty m:val="bi"/>
              </m:rPr>
              <w:rPr>
                <w:rFonts w:ascii="Cambria Math" w:hAnsi="Cambria Math"/>
              </w:rPr>
              <m:t>k</m:t>
            </m:r>
          </m:e>
          <m:sub>
            <m:r>
              <m:rPr>
                <m:sty m:val="bi"/>
              </m:rPr>
              <w:rPr>
                <w:rFonts w:ascii="Cambria Math" w:hAnsi="Cambria Math"/>
              </w:rPr>
              <m:t>SSB</m:t>
            </m:r>
          </m:sub>
        </m:sSub>
      </m:oMath>
      <w:r w:rsidRPr="00F50011">
        <w:rPr>
          <w:b/>
        </w:rPr>
        <w:t xml:space="preserve"> can still be indicated using 4 bits as in </w:t>
      </w:r>
      <w:r>
        <w:rPr>
          <w:b/>
        </w:rPr>
        <w:t xml:space="preserve">the </w:t>
      </w:r>
      <w:r w:rsidRPr="00F50011">
        <w:rPr>
          <w:b/>
        </w:rPr>
        <w:t xml:space="preserve">legacy FR2. </w:t>
      </w:r>
    </w:p>
    <w:p w14:paraId="74571572" w14:textId="22BDC2A1" w:rsidR="0012632C" w:rsidRDefault="008D0B3C" w:rsidP="00E660A3">
      <w:pPr>
        <w:rPr>
          <w:lang w:eastAsia="zh-CN"/>
        </w:rPr>
      </w:pPr>
      <w:r>
        <w:rPr>
          <w:lang w:eastAsia="zh-CN"/>
        </w:rPr>
        <w:t xml:space="preserve">Based on </w:t>
      </w:r>
      <w:r w:rsidR="00C45E1E">
        <w:rPr>
          <w:lang w:eastAsia="zh-CN"/>
        </w:rPr>
        <w:t>all the above observations and discussions</w:t>
      </w:r>
      <w:r>
        <w:rPr>
          <w:lang w:eastAsia="zh-CN"/>
        </w:rPr>
        <w:t xml:space="preserve">, </w:t>
      </w:r>
      <w:bookmarkStart w:id="15" w:name="OLE_LINK6"/>
      <w:bookmarkStart w:id="16" w:name="OLE_LINK7"/>
      <w:r w:rsidR="00C45E1E">
        <w:rPr>
          <w:lang w:eastAsia="zh-CN"/>
        </w:rPr>
        <w:t xml:space="preserve">we believe that the challenges and implications of supporting SCS other than 120 kHz for SSB clearly outweigh their potential benefit. </w:t>
      </w:r>
      <w:bookmarkEnd w:id="15"/>
      <w:bookmarkEnd w:id="16"/>
      <w:r w:rsidR="00C45E1E">
        <w:rPr>
          <w:lang w:eastAsia="zh-CN"/>
        </w:rPr>
        <w:t xml:space="preserve">Moreover, based on the above discussions, </w:t>
      </w:r>
      <w:r w:rsidR="00C45E1E" w:rsidRPr="00C45E1E">
        <w:rPr>
          <w:lang w:eastAsia="zh-CN"/>
        </w:rPr>
        <w:t>120 kHz SCS for SSB allows maximizing coverage, minimizing bandwidth during initial access, and offers the same performance as larger SCS</w:t>
      </w:r>
      <w:r w:rsidR="00C45E1E">
        <w:rPr>
          <w:lang w:eastAsia="zh-CN"/>
        </w:rPr>
        <w:t>s during and after initial access</w:t>
      </w:r>
      <w:r w:rsidR="00C45E1E" w:rsidRPr="00C45E1E">
        <w:rPr>
          <w:lang w:eastAsia="zh-CN"/>
        </w:rPr>
        <w:t>.</w:t>
      </w:r>
      <w:r w:rsidR="00C45E1E">
        <w:rPr>
          <w:lang w:eastAsia="zh-CN"/>
        </w:rPr>
        <w:t xml:space="preserve"> Therefore, we propose</w:t>
      </w:r>
    </w:p>
    <w:p w14:paraId="20EF177A" w14:textId="16202D9F" w:rsidR="002A3D38" w:rsidRPr="00D936EF" w:rsidRDefault="006C3CE7" w:rsidP="00BD2B09">
      <w:pPr>
        <w:rPr>
          <w:b/>
          <w:bCs/>
          <w:i/>
          <w:iCs/>
        </w:rPr>
      </w:pPr>
      <w:r w:rsidRPr="0096733C">
        <w:rPr>
          <w:b/>
          <w:i/>
        </w:rPr>
        <w:t xml:space="preserve">Proposal </w:t>
      </w:r>
      <w:r w:rsidRPr="00D936EF">
        <w:rPr>
          <w:b/>
          <w:bCs/>
          <w:i/>
          <w:iCs/>
        </w:rPr>
        <w:t xml:space="preserve">1: </w:t>
      </w:r>
      <w:r>
        <w:rPr>
          <w:b/>
          <w:bCs/>
          <w:i/>
          <w:iCs/>
        </w:rPr>
        <w:t>SCS</w:t>
      </w:r>
      <w:r w:rsidR="00D615DE">
        <w:rPr>
          <w:b/>
          <w:bCs/>
          <w:i/>
          <w:iCs/>
        </w:rPr>
        <w:t>s</w:t>
      </w:r>
      <w:r>
        <w:rPr>
          <w:b/>
          <w:bCs/>
          <w:i/>
          <w:iCs/>
        </w:rPr>
        <w:t xml:space="preserve"> other than 120 kHz are not supported for SSB</w:t>
      </w:r>
      <w:r w:rsidRPr="00D936EF">
        <w:rPr>
          <w:b/>
          <w:bCs/>
          <w:i/>
          <w:iCs/>
        </w:rPr>
        <w:t>.</w:t>
      </w:r>
    </w:p>
    <w:p w14:paraId="0F645779" w14:textId="43FDA111" w:rsidR="00604FA3" w:rsidRDefault="00D615DE" w:rsidP="00BD2B09">
      <w:r>
        <w:t>S</w:t>
      </w:r>
      <w:r w:rsidR="00C45E1E">
        <w:t>ince</w:t>
      </w:r>
      <w:r w:rsidR="0012632C">
        <w:t xml:space="preserve"> </w:t>
      </w:r>
      <w:r>
        <w:t xml:space="preserve">Case D </w:t>
      </w:r>
      <w:r w:rsidR="00604FA3">
        <w:t xml:space="preserve">SSB pattern </w:t>
      </w:r>
      <w:r>
        <w:t>is already supported for</w:t>
      </w:r>
      <w:r w:rsidR="00604FA3">
        <w:t xml:space="preserve"> 120 kHz SCS</w:t>
      </w:r>
      <w:r>
        <w:t>,</w:t>
      </w:r>
      <w:r w:rsidR="00604FA3">
        <w:t xml:space="preserve"> </w:t>
      </w:r>
      <w:r>
        <w:t xml:space="preserve">we suggest to </w:t>
      </w:r>
      <w:r w:rsidR="00431E54">
        <w:t xml:space="preserve">reuse case D for both licensed and </w:t>
      </w:r>
      <w:r w:rsidR="00D936EF">
        <w:t>shared</w:t>
      </w:r>
      <w:r w:rsidR="00431E54">
        <w:t xml:space="preserve"> spectrum </w:t>
      </w:r>
      <w:r>
        <w:t>to</w:t>
      </w:r>
      <w:r w:rsidR="00431E54">
        <w:t xml:space="preserve"> reduce the specification effort.</w:t>
      </w:r>
    </w:p>
    <w:p w14:paraId="177C809F" w14:textId="1C059A60" w:rsidR="00617DDE" w:rsidRPr="00703CD7" w:rsidRDefault="00143475" w:rsidP="00BD2B09">
      <w:pPr>
        <w:rPr>
          <w:b/>
          <w:i/>
          <w:lang w:eastAsia="zh-CN"/>
        </w:rPr>
      </w:pPr>
      <w:bookmarkStart w:id="17" w:name="OLE_LINK177"/>
      <w:bookmarkStart w:id="18" w:name="OLE_LINK178"/>
      <w:r>
        <w:rPr>
          <w:b/>
          <w:bCs/>
          <w:i/>
          <w:iCs/>
          <w:color w:val="000000"/>
        </w:rPr>
        <w:t xml:space="preserve">Proposal 2: </w:t>
      </w:r>
      <w:r w:rsidR="00617DDE">
        <w:rPr>
          <w:b/>
          <w:bCs/>
          <w:i/>
          <w:iCs/>
          <w:color w:val="000000"/>
        </w:rPr>
        <w:t>Reuse</w:t>
      </w:r>
      <w:r w:rsidR="00617DDE">
        <w:rPr>
          <w:color w:val="1F497D"/>
        </w:rPr>
        <w:t xml:space="preserve"> </w:t>
      </w:r>
      <w:r w:rsidR="00617DDE">
        <w:rPr>
          <w:b/>
          <w:bCs/>
          <w:i/>
          <w:iCs/>
          <w:color w:val="000000"/>
        </w:rPr>
        <w:t>SSB pattern case D for 120 kHz SCS</w:t>
      </w:r>
      <w:r>
        <w:rPr>
          <w:b/>
          <w:bCs/>
          <w:i/>
          <w:iCs/>
          <w:color w:val="000000"/>
        </w:rPr>
        <w:t xml:space="preserve"> </w:t>
      </w:r>
      <w:r w:rsidRPr="00C84DCF">
        <w:rPr>
          <w:b/>
          <w:bCs/>
          <w:i/>
          <w:iCs/>
          <w:color w:val="000000"/>
        </w:rPr>
        <w:t xml:space="preserve">for </w:t>
      </w:r>
      <w:r w:rsidR="00431E54" w:rsidRPr="00431E54">
        <w:rPr>
          <w:b/>
          <w:bCs/>
          <w:i/>
          <w:iCs/>
          <w:color w:val="000000"/>
        </w:rPr>
        <w:t xml:space="preserve">both </w:t>
      </w:r>
      <w:r w:rsidR="001C3C3C">
        <w:rPr>
          <w:b/>
          <w:bCs/>
          <w:i/>
          <w:iCs/>
          <w:color w:val="000000"/>
        </w:rPr>
        <w:t>operations with and without shared spectrum channel access.</w:t>
      </w:r>
    </w:p>
    <w:p w14:paraId="2D458327" w14:textId="4B7ABEF1" w:rsidR="00BE479E" w:rsidRDefault="00BE479E" w:rsidP="00D41BBB">
      <w:pPr>
        <w:pStyle w:val="2"/>
        <w:tabs>
          <w:tab w:val="clear" w:pos="3276"/>
          <w:tab w:val="num" w:pos="576"/>
        </w:tabs>
        <w:ind w:left="578" w:hanging="578"/>
        <w:rPr>
          <w:lang w:eastAsia="zh-CN"/>
        </w:rPr>
      </w:pPr>
      <w:bookmarkStart w:id="19" w:name="OLE_LINK17"/>
      <w:bookmarkEnd w:id="9"/>
      <w:bookmarkEnd w:id="17"/>
      <w:bookmarkEnd w:id="18"/>
      <w:r>
        <w:rPr>
          <w:lang w:eastAsia="zh-CN"/>
        </w:rPr>
        <w:t>Discovery burst transmission window</w:t>
      </w:r>
      <w:bookmarkEnd w:id="19"/>
    </w:p>
    <w:p w14:paraId="3EC51F69" w14:textId="7C9B1360" w:rsidR="00A22D59" w:rsidRPr="000D0BC6" w:rsidRDefault="001C3C3C" w:rsidP="00840A1F">
      <w:pPr>
        <w:rPr>
          <w:color w:val="000000" w:themeColor="text1"/>
          <w:lang w:eastAsia="zh-CN"/>
        </w:rPr>
      </w:pPr>
      <w:bookmarkStart w:id="20" w:name="OLE_LINK2"/>
      <w:bookmarkStart w:id="21" w:name="OLE_LINK3"/>
      <w:bookmarkStart w:id="22" w:name="OLE_LINK120"/>
      <w:bookmarkStart w:id="23" w:name="OLE_LINK121"/>
      <w:r>
        <w:rPr>
          <w:color w:val="000000" w:themeColor="text1"/>
          <w:lang w:eastAsia="zh-CN"/>
        </w:rPr>
        <w:t xml:space="preserve">The following agreement was made in </w:t>
      </w:r>
      <w:r w:rsidR="00944201">
        <w:rPr>
          <w:color w:val="000000" w:themeColor="text1"/>
          <w:lang w:eastAsia="zh-CN"/>
        </w:rPr>
        <w:t xml:space="preserve">RAN1#104-e regarding </w:t>
      </w:r>
      <w:r w:rsidR="00944201" w:rsidRPr="00C54530">
        <w:rPr>
          <w:rFonts w:eastAsia="Times New Roman"/>
          <w:szCs w:val="20"/>
        </w:rPr>
        <w:t>discovery burst (DB) and discovery burst transmission window (DBTW)</w:t>
      </w:r>
      <w:r w:rsidR="00944201">
        <w:rPr>
          <w:rFonts w:eastAsia="Times New Roman"/>
          <w:szCs w:val="20"/>
        </w:rPr>
        <w:t>.</w:t>
      </w:r>
      <w:bookmarkEnd w:id="20"/>
      <w:bookmarkEnd w:id="21"/>
      <w:r w:rsidR="000D0BC6">
        <w:rPr>
          <w:rFonts w:hint="eastAsia"/>
          <w:color w:val="000000" w:themeColor="text1"/>
          <w:lang w:eastAsia="zh-CN"/>
        </w:rPr>
        <w:t xml:space="preserve"> </w:t>
      </w:r>
    </w:p>
    <w:tbl>
      <w:tblPr>
        <w:tblStyle w:val="ac"/>
        <w:tblW w:w="0" w:type="auto"/>
        <w:tblLook w:val="04A0" w:firstRow="1" w:lastRow="0" w:firstColumn="1" w:lastColumn="0" w:noHBand="0" w:noVBand="1"/>
      </w:tblPr>
      <w:tblGrid>
        <w:gridCol w:w="9307"/>
      </w:tblGrid>
      <w:tr w:rsidR="00840A1F" w14:paraId="5A019D9F" w14:textId="77777777" w:rsidTr="00840A1F">
        <w:tc>
          <w:tcPr>
            <w:tcW w:w="9307" w:type="dxa"/>
          </w:tcPr>
          <w:bookmarkEnd w:id="22"/>
          <w:bookmarkEnd w:id="23"/>
          <w:p w14:paraId="1C7402C9" w14:textId="77777777" w:rsidR="00840A1F" w:rsidRPr="001C3C3C" w:rsidRDefault="00840A1F" w:rsidP="00840A1F">
            <w:pPr>
              <w:rPr>
                <w:b/>
                <w:lang w:eastAsia="x-none"/>
              </w:rPr>
            </w:pPr>
            <w:r w:rsidRPr="001C3C3C">
              <w:rPr>
                <w:b/>
                <w:lang w:eastAsia="x-none"/>
              </w:rPr>
              <w:t>Agreement:</w:t>
            </w:r>
          </w:p>
          <w:p w14:paraId="299BA4B3" w14:textId="77777777" w:rsidR="00840A1F" w:rsidRDefault="00840A1F" w:rsidP="00840A1F">
            <w:pPr>
              <w:tabs>
                <w:tab w:val="left" w:pos="720"/>
              </w:tabs>
              <w:textAlignment w:val="center"/>
              <w:rPr>
                <w:rFonts w:eastAsia="Times New Roman"/>
                <w:szCs w:val="20"/>
              </w:rPr>
            </w:pPr>
            <w:r w:rsidRPr="001B3067">
              <w:rPr>
                <w:rFonts w:eastAsia="Times New Roman"/>
                <w:szCs w:val="20"/>
              </w:rPr>
              <w:t xml:space="preserve">For an unlicensed band that requires LBT, further study whether/how to support </w:t>
            </w:r>
            <w:r w:rsidRPr="00C54530">
              <w:rPr>
                <w:rFonts w:eastAsia="Times New Roman"/>
                <w:szCs w:val="20"/>
              </w:rPr>
              <w:t xml:space="preserve">discovery burst (DB) and discovery burst transmission window (DBTW) </w:t>
            </w:r>
            <w:r w:rsidRPr="001B3067">
              <w:rPr>
                <w:rFonts w:eastAsia="Times New Roman"/>
                <w:szCs w:val="20"/>
              </w:rPr>
              <w:t>at least for 120 kHz SSB SCS</w:t>
            </w:r>
          </w:p>
          <w:p w14:paraId="530A2C09" w14:textId="77777777" w:rsidR="00840A1F" w:rsidRDefault="00840A1F" w:rsidP="004E1130">
            <w:pPr>
              <w:numPr>
                <w:ilvl w:val="0"/>
                <w:numId w:val="5"/>
              </w:numPr>
              <w:tabs>
                <w:tab w:val="left" w:pos="720"/>
              </w:tabs>
              <w:autoSpaceDE/>
              <w:autoSpaceDN/>
              <w:adjustRightInd/>
              <w:snapToGrid/>
              <w:spacing w:after="0"/>
              <w:textAlignment w:val="center"/>
              <w:rPr>
                <w:rFonts w:eastAsia="Times New Roman"/>
                <w:szCs w:val="20"/>
              </w:rPr>
            </w:pPr>
            <w:r w:rsidRPr="00026107">
              <w:rPr>
                <w:rFonts w:eastAsia="Times New Roman"/>
                <w:szCs w:val="20"/>
              </w:rPr>
              <w:t xml:space="preserve">If DB supported </w:t>
            </w:r>
          </w:p>
          <w:p w14:paraId="48483A46" w14:textId="77777777" w:rsidR="00840A1F" w:rsidRPr="006F0CA9" w:rsidRDefault="00840A1F" w:rsidP="004E1130">
            <w:pPr>
              <w:numPr>
                <w:ilvl w:val="1"/>
                <w:numId w:val="5"/>
              </w:numPr>
              <w:tabs>
                <w:tab w:val="left" w:pos="720"/>
                <w:tab w:val="left" w:pos="1440"/>
              </w:tabs>
              <w:autoSpaceDE/>
              <w:autoSpaceDN/>
              <w:adjustRightInd/>
              <w:snapToGrid/>
              <w:spacing w:after="0"/>
              <w:textAlignment w:val="center"/>
              <w:rPr>
                <w:rFonts w:eastAsia="Times New Roman"/>
                <w:szCs w:val="20"/>
              </w:rPr>
            </w:pPr>
            <w:r w:rsidRPr="006F0CA9">
              <w:rPr>
                <w:rFonts w:eastAsia="Times New Roman"/>
                <w:szCs w:val="20"/>
              </w:rPr>
              <w:t>FFS: What signals/channels are included in DB other than SS/PBCH block</w:t>
            </w:r>
          </w:p>
          <w:p w14:paraId="15F06394" w14:textId="77777777" w:rsidR="00840A1F" w:rsidRPr="00026107" w:rsidRDefault="00840A1F" w:rsidP="004E1130">
            <w:pPr>
              <w:numPr>
                <w:ilvl w:val="0"/>
                <w:numId w:val="5"/>
              </w:numPr>
              <w:tabs>
                <w:tab w:val="left" w:pos="720"/>
              </w:tabs>
              <w:autoSpaceDE/>
              <w:autoSpaceDN/>
              <w:adjustRightInd/>
              <w:snapToGrid/>
              <w:spacing w:after="0"/>
              <w:textAlignment w:val="center"/>
              <w:rPr>
                <w:rFonts w:eastAsia="Times New Roman"/>
                <w:szCs w:val="20"/>
              </w:rPr>
            </w:pPr>
            <w:r w:rsidRPr="00026107">
              <w:rPr>
                <w:rFonts w:eastAsia="Times New Roman"/>
                <w:szCs w:val="20"/>
              </w:rPr>
              <w:t>If DBTW is supported</w:t>
            </w:r>
          </w:p>
          <w:p w14:paraId="4228D791" w14:textId="77777777" w:rsidR="00840A1F" w:rsidRDefault="00840A1F" w:rsidP="004E1130">
            <w:pPr>
              <w:numPr>
                <w:ilvl w:val="1"/>
                <w:numId w:val="5"/>
              </w:numPr>
              <w:tabs>
                <w:tab w:val="left" w:pos="720"/>
                <w:tab w:val="left" w:pos="1440"/>
              </w:tabs>
              <w:autoSpaceDE/>
              <w:autoSpaceDN/>
              <w:adjustRightInd/>
              <w:snapToGrid/>
              <w:spacing w:after="0"/>
              <w:textAlignment w:val="center"/>
              <w:rPr>
                <w:rFonts w:eastAsia="Times New Roman"/>
                <w:szCs w:val="20"/>
              </w:rPr>
            </w:pPr>
            <w:r w:rsidRPr="00026107">
              <w:rPr>
                <w:rFonts w:eastAsia="Times New Roman"/>
                <w:szCs w:val="20"/>
              </w:rPr>
              <w:t>Support mechanism to indicate or inform that DBTW is enabled/disabled for both IDLE and CONNECTED mode UEs</w:t>
            </w:r>
          </w:p>
          <w:p w14:paraId="33E2B55C" w14:textId="77777777" w:rsidR="00840A1F" w:rsidRPr="006F0CA9" w:rsidRDefault="00840A1F" w:rsidP="004E1130">
            <w:pPr>
              <w:numPr>
                <w:ilvl w:val="2"/>
                <w:numId w:val="5"/>
              </w:numPr>
              <w:tabs>
                <w:tab w:val="left" w:pos="720"/>
                <w:tab w:val="left" w:pos="1440"/>
              </w:tabs>
              <w:autoSpaceDE/>
              <w:autoSpaceDN/>
              <w:adjustRightInd/>
              <w:snapToGrid/>
              <w:spacing w:after="0"/>
              <w:textAlignment w:val="center"/>
              <w:rPr>
                <w:rFonts w:eastAsia="Times New Roman"/>
                <w:szCs w:val="20"/>
              </w:rPr>
            </w:pPr>
            <w:r w:rsidRPr="006F0CA9">
              <w:rPr>
                <w:rFonts w:eastAsia="Times New Roman"/>
                <w:szCs w:val="20"/>
              </w:rPr>
              <w:t>FFS: how to support UEs performing initial access that do not have any prior information on DBTW.</w:t>
            </w:r>
          </w:p>
          <w:p w14:paraId="1B54628A" w14:textId="77777777" w:rsidR="00840A1F" w:rsidRPr="00026107" w:rsidRDefault="00840A1F" w:rsidP="004E1130">
            <w:pPr>
              <w:numPr>
                <w:ilvl w:val="1"/>
                <w:numId w:val="5"/>
              </w:numPr>
              <w:tabs>
                <w:tab w:val="left" w:pos="720"/>
                <w:tab w:val="left" w:pos="1440"/>
              </w:tabs>
              <w:autoSpaceDE/>
              <w:autoSpaceDN/>
              <w:adjustRightInd/>
              <w:snapToGrid/>
              <w:spacing w:after="0"/>
              <w:textAlignment w:val="center"/>
              <w:rPr>
                <w:rFonts w:eastAsia="Times New Roman"/>
                <w:szCs w:val="20"/>
              </w:rPr>
            </w:pPr>
            <w:r w:rsidRPr="00026107">
              <w:rPr>
                <w:rFonts w:eastAsia="Times New Roman"/>
                <w:szCs w:val="20"/>
              </w:rPr>
              <w:t>PBCH payload size is no greater than that for FR2</w:t>
            </w:r>
          </w:p>
          <w:p w14:paraId="0F5512FD" w14:textId="77777777" w:rsidR="00840A1F" w:rsidRPr="00026107" w:rsidRDefault="00840A1F" w:rsidP="004E1130">
            <w:pPr>
              <w:numPr>
                <w:ilvl w:val="1"/>
                <w:numId w:val="5"/>
              </w:numPr>
              <w:tabs>
                <w:tab w:val="left" w:pos="720"/>
                <w:tab w:val="left" w:pos="1440"/>
              </w:tabs>
              <w:autoSpaceDE/>
              <w:autoSpaceDN/>
              <w:adjustRightInd/>
              <w:snapToGrid/>
              <w:spacing w:after="0"/>
              <w:textAlignment w:val="center"/>
              <w:rPr>
                <w:rFonts w:eastAsia="Times New Roman"/>
                <w:szCs w:val="20"/>
              </w:rPr>
            </w:pPr>
            <w:r w:rsidRPr="00026107">
              <w:rPr>
                <w:rFonts w:eastAsia="Times New Roman"/>
                <w:szCs w:val="20"/>
              </w:rPr>
              <w:t>Duration of DBTW is no greater than 5 ms</w:t>
            </w:r>
          </w:p>
          <w:p w14:paraId="4DC638FE" w14:textId="77777777" w:rsidR="00840A1F" w:rsidRPr="00026107" w:rsidRDefault="00840A1F" w:rsidP="004E1130">
            <w:pPr>
              <w:numPr>
                <w:ilvl w:val="1"/>
                <w:numId w:val="5"/>
              </w:numPr>
              <w:tabs>
                <w:tab w:val="left" w:pos="720"/>
                <w:tab w:val="left" w:pos="1440"/>
              </w:tabs>
              <w:autoSpaceDE/>
              <w:autoSpaceDN/>
              <w:adjustRightInd/>
              <w:snapToGrid/>
              <w:spacing w:after="0"/>
              <w:textAlignment w:val="center"/>
              <w:rPr>
                <w:rFonts w:eastAsia="Times New Roman"/>
                <w:szCs w:val="20"/>
              </w:rPr>
            </w:pPr>
            <w:r w:rsidRPr="00026107">
              <w:rPr>
                <w:rFonts w:eastAsia="Times New Roman"/>
                <w:szCs w:val="20"/>
              </w:rPr>
              <w:t>Number of PBCH DMRS sequences is the same as for FR2</w:t>
            </w:r>
          </w:p>
          <w:p w14:paraId="4885543F" w14:textId="77777777" w:rsidR="00840A1F" w:rsidRPr="00026107" w:rsidRDefault="00840A1F" w:rsidP="004E1130">
            <w:pPr>
              <w:numPr>
                <w:ilvl w:val="0"/>
                <w:numId w:val="5"/>
              </w:numPr>
              <w:tabs>
                <w:tab w:val="left" w:pos="720"/>
              </w:tabs>
              <w:autoSpaceDE/>
              <w:autoSpaceDN/>
              <w:adjustRightInd/>
              <w:snapToGrid/>
              <w:spacing w:after="0"/>
              <w:textAlignment w:val="center"/>
              <w:rPr>
                <w:rFonts w:eastAsia="Times New Roman"/>
                <w:szCs w:val="20"/>
              </w:rPr>
            </w:pPr>
            <w:r w:rsidRPr="00026107">
              <w:rPr>
                <w:rFonts w:eastAsia="Times New Roman"/>
                <w:szCs w:val="20"/>
              </w:rPr>
              <w:t>The following points are additionally FFS:</w:t>
            </w:r>
          </w:p>
          <w:p w14:paraId="3DFDC4E9" w14:textId="77777777" w:rsidR="00840A1F" w:rsidRPr="00026107" w:rsidRDefault="00840A1F" w:rsidP="004E1130">
            <w:pPr>
              <w:numPr>
                <w:ilvl w:val="1"/>
                <w:numId w:val="5"/>
              </w:numPr>
              <w:tabs>
                <w:tab w:val="left" w:pos="720"/>
                <w:tab w:val="left" w:pos="1440"/>
              </w:tabs>
              <w:autoSpaceDE/>
              <w:autoSpaceDN/>
              <w:adjustRightInd/>
              <w:snapToGrid/>
              <w:spacing w:after="0"/>
              <w:textAlignment w:val="center"/>
              <w:rPr>
                <w:rFonts w:eastAsia="Times New Roman"/>
                <w:szCs w:val="20"/>
              </w:rPr>
            </w:pPr>
            <w:r w:rsidRPr="00026107">
              <w:rPr>
                <w:rFonts w:eastAsia="Times New Roman"/>
                <w:szCs w:val="20"/>
              </w:rPr>
              <w:lastRenderedPageBreak/>
              <w:t>How to indicate candidate SSB indices and QCL relation without exceeding limit on PBCH payload size</w:t>
            </w:r>
          </w:p>
          <w:p w14:paraId="4B77F82F" w14:textId="77777777" w:rsidR="00840A1F" w:rsidRPr="00026107" w:rsidRDefault="00840A1F" w:rsidP="004E1130">
            <w:pPr>
              <w:numPr>
                <w:ilvl w:val="1"/>
                <w:numId w:val="5"/>
              </w:numPr>
              <w:tabs>
                <w:tab w:val="left" w:pos="720"/>
                <w:tab w:val="left" w:pos="1440"/>
              </w:tabs>
              <w:autoSpaceDE/>
              <w:autoSpaceDN/>
              <w:adjustRightInd/>
              <w:snapToGrid/>
              <w:spacing w:after="0"/>
              <w:textAlignment w:val="center"/>
              <w:rPr>
                <w:rFonts w:eastAsia="Times New Roman"/>
                <w:szCs w:val="20"/>
              </w:rPr>
            </w:pPr>
            <w:bookmarkStart w:id="24" w:name="OLE_LINK74"/>
            <w:bookmarkStart w:id="25" w:name="OLE_LINK75"/>
            <w:r w:rsidRPr="00026107">
              <w:rPr>
                <w:rFonts w:eastAsia="Times New Roman"/>
                <w:szCs w:val="20"/>
              </w:rPr>
              <w:t>Details of the mechanism for enabling/disabling DBTW considering LBT exempt operation and overlapping licensed/unlicensed bands</w:t>
            </w:r>
            <w:bookmarkEnd w:id="24"/>
            <w:bookmarkEnd w:id="25"/>
          </w:p>
          <w:p w14:paraId="1582E7C1" w14:textId="40E48AAC" w:rsidR="00840A1F" w:rsidRDefault="00840A1F" w:rsidP="00840A1F">
            <w:pPr>
              <w:rPr>
                <w:color w:val="000000" w:themeColor="text1"/>
                <w:lang w:eastAsia="zh-CN"/>
              </w:rPr>
            </w:pPr>
            <w:r w:rsidRPr="00026107">
              <w:rPr>
                <w:rFonts w:eastAsia="Times New Roman"/>
                <w:szCs w:val="20"/>
              </w:rPr>
              <w:t>Whether or not to support DBTW for SSB SCS(s) other than 120 kHz if other SSB SCS(s) are supported</w:t>
            </w:r>
          </w:p>
        </w:tc>
      </w:tr>
    </w:tbl>
    <w:p w14:paraId="5B982621" w14:textId="77777777" w:rsidR="00840A1F" w:rsidRDefault="00840A1F" w:rsidP="00D936EF">
      <w:pPr>
        <w:rPr>
          <w:color w:val="000000" w:themeColor="text1"/>
          <w:lang w:eastAsia="zh-CN"/>
        </w:rPr>
      </w:pPr>
    </w:p>
    <w:p w14:paraId="45D7EFE1" w14:textId="12612CB5" w:rsidR="00D23C9E" w:rsidRPr="00D23C9E" w:rsidRDefault="004C0080" w:rsidP="00503604">
      <w:pPr>
        <w:pStyle w:val="a3"/>
        <w:rPr>
          <w:sz w:val="22"/>
        </w:rPr>
      </w:pPr>
      <w:r>
        <w:rPr>
          <w:sz w:val="22"/>
        </w:rPr>
        <w:t xml:space="preserve">In Rel-16 NR-U, </w:t>
      </w:r>
      <w:r>
        <w:rPr>
          <w:color w:val="000000" w:themeColor="text1"/>
          <w:sz w:val="22"/>
          <w:lang w:eastAsia="zh-CN"/>
        </w:rPr>
        <w:t xml:space="preserve">DB was defined </w:t>
      </w:r>
      <w:r>
        <w:rPr>
          <w:sz w:val="22"/>
        </w:rPr>
        <w:t xml:space="preserve">in </w:t>
      </w:r>
      <w:r w:rsidR="00D23C9E">
        <w:rPr>
          <w:sz w:val="22"/>
        </w:rPr>
        <w:t xml:space="preserve">37.213 to </w:t>
      </w:r>
      <w:r w:rsidR="00D24EF8">
        <w:rPr>
          <w:sz w:val="22"/>
        </w:rPr>
        <w:t>allow</w:t>
      </w:r>
      <w:r w:rsidR="00D24EF8" w:rsidRPr="006E1705">
        <w:rPr>
          <w:sz w:val="22"/>
        </w:rPr>
        <w:t xml:space="preserve"> channel access </w:t>
      </w:r>
      <w:r w:rsidR="00D23C9E">
        <w:rPr>
          <w:sz w:val="22"/>
        </w:rPr>
        <w:t>procedures</w:t>
      </w:r>
      <w:r w:rsidR="00D24EF8" w:rsidRPr="006E1705">
        <w:rPr>
          <w:sz w:val="22"/>
        </w:rPr>
        <w:t xml:space="preserve"> to be specified for </w:t>
      </w:r>
      <w:r w:rsidR="00D23C9E">
        <w:rPr>
          <w:sz w:val="22"/>
        </w:rPr>
        <w:t>a</w:t>
      </w:r>
      <w:r w:rsidR="00D24EF8" w:rsidRPr="006E1705">
        <w:rPr>
          <w:sz w:val="22"/>
        </w:rPr>
        <w:t xml:space="preserve"> group of signals, instead of fo</w:t>
      </w:r>
      <w:r w:rsidR="00D24EF8" w:rsidRPr="00D23C9E">
        <w:rPr>
          <w:sz w:val="22"/>
        </w:rPr>
        <w:t xml:space="preserve">r each signal individually. </w:t>
      </w:r>
      <w:r w:rsidR="00D23C9E" w:rsidRPr="00D23C9E">
        <w:rPr>
          <w:sz w:val="22"/>
        </w:rPr>
        <w:t xml:space="preserve">DB in Rel-16 NR include SSB </w:t>
      </w:r>
      <w:r w:rsidR="00300D7D">
        <w:rPr>
          <w:sz w:val="22"/>
        </w:rPr>
        <w:t xml:space="preserve">(which contains PSS, SSS, PBCH, and DMRS for PBCH) </w:t>
      </w:r>
      <w:r w:rsidR="00D23C9E" w:rsidRPr="00D23C9E">
        <w:rPr>
          <w:sz w:val="22"/>
        </w:rPr>
        <w:t xml:space="preserve">and may also include CORESET#0, PDSCH carrying SIB1, and non-zero </w:t>
      </w:r>
      <w:r w:rsidR="00837696">
        <w:rPr>
          <w:sz w:val="22"/>
        </w:rPr>
        <w:t xml:space="preserve">power </w:t>
      </w:r>
      <w:r w:rsidR="00D23C9E" w:rsidRPr="00D23C9E">
        <w:rPr>
          <w:sz w:val="22"/>
        </w:rPr>
        <w:t xml:space="preserve">CSI-RS. </w:t>
      </w:r>
      <w:r w:rsidR="00300D7D">
        <w:rPr>
          <w:sz w:val="22"/>
        </w:rPr>
        <w:t xml:space="preserve">Since SSB, CORESET#0 and </w:t>
      </w:r>
      <w:r w:rsidR="00300D7D" w:rsidRPr="00AA4AFC">
        <w:rPr>
          <w:sz w:val="22"/>
          <w:szCs w:val="22"/>
        </w:rPr>
        <w:t>PDSCH carrying SIB1</w:t>
      </w:r>
      <w:r w:rsidR="00300D7D">
        <w:rPr>
          <w:sz w:val="22"/>
          <w:szCs w:val="22"/>
        </w:rPr>
        <w:t xml:space="preserve"> are all essential for initial access, it makes sense that they follow the same channel access procedure in Rel-17 NR-U. This can be accomplished by defining the concept of DB as in Rel</w:t>
      </w:r>
      <w:r w:rsidR="00300D7D">
        <w:rPr>
          <w:sz w:val="22"/>
        </w:rPr>
        <w:t xml:space="preserve">-16 NR-U that can contain SSB, CORESET#0 and </w:t>
      </w:r>
      <w:r w:rsidR="00300D7D" w:rsidRPr="00AA4AFC">
        <w:rPr>
          <w:sz w:val="22"/>
          <w:szCs w:val="22"/>
        </w:rPr>
        <w:t>PDSCH carrying SIB1</w:t>
      </w:r>
      <w:r w:rsidR="00300D7D">
        <w:rPr>
          <w:sz w:val="22"/>
          <w:szCs w:val="22"/>
        </w:rPr>
        <w:t xml:space="preserve">. Further, </w:t>
      </w:r>
      <w:r w:rsidR="00E14D27">
        <w:rPr>
          <w:sz w:val="22"/>
          <w:szCs w:val="22"/>
        </w:rPr>
        <w:t>similar to Rel</w:t>
      </w:r>
      <w:r w:rsidR="00E14D27">
        <w:rPr>
          <w:sz w:val="22"/>
        </w:rPr>
        <w:t xml:space="preserve">-16 NR-U, the defined DB in </w:t>
      </w:r>
      <w:r w:rsidR="00E14D27">
        <w:rPr>
          <w:sz w:val="22"/>
          <w:szCs w:val="22"/>
        </w:rPr>
        <w:t>Rel</w:t>
      </w:r>
      <w:r w:rsidR="00E14D27">
        <w:rPr>
          <w:sz w:val="22"/>
        </w:rPr>
        <w:t xml:space="preserve">-17 NR-U can include non-zero </w:t>
      </w:r>
      <w:r w:rsidR="00837696">
        <w:rPr>
          <w:sz w:val="22"/>
        </w:rPr>
        <w:t xml:space="preserve">power </w:t>
      </w:r>
      <w:r w:rsidR="00E14D27">
        <w:rPr>
          <w:sz w:val="22"/>
        </w:rPr>
        <w:t xml:space="preserve">CSI-RS to facilitate RRM and RLM/RLF measurements. </w:t>
      </w:r>
    </w:p>
    <w:p w14:paraId="73EE8CC0" w14:textId="185EA36B" w:rsidR="00DC583D" w:rsidRPr="006E1705" w:rsidRDefault="00E14D27" w:rsidP="00DC583D">
      <w:pPr>
        <w:pStyle w:val="a3"/>
        <w:rPr>
          <w:rFonts w:eastAsia="MS Mincho"/>
          <w:sz w:val="22"/>
          <w:lang w:eastAsia="ja-JP"/>
        </w:rPr>
      </w:pPr>
      <w:r>
        <w:rPr>
          <w:color w:val="000000" w:themeColor="text1"/>
          <w:sz w:val="22"/>
          <w:lang w:eastAsia="zh-CN"/>
        </w:rPr>
        <w:t>During</w:t>
      </w:r>
      <w:r w:rsidR="00FF038B">
        <w:rPr>
          <w:color w:val="000000" w:themeColor="text1"/>
          <w:sz w:val="22"/>
          <w:lang w:eastAsia="zh-CN"/>
        </w:rPr>
        <w:t xml:space="preserve"> initial access, </w:t>
      </w:r>
      <w:r w:rsidR="00503604" w:rsidRPr="006E1705">
        <w:rPr>
          <w:color w:val="000000" w:themeColor="text1"/>
          <w:sz w:val="22"/>
          <w:lang w:eastAsia="zh-CN"/>
        </w:rPr>
        <w:t xml:space="preserve">UE </w:t>
      </w:r>
      <w:bookmarkStart w:id="26" w:name="OLE_LINK114"/>
      <w:r w:rsidR="00503604" w:rsidRPr="006E1705">
        <w:rPr>
          <w:color w:val="000000" w:themeColor="text1"/>
          <w:sz w:val="22"/>
          <w:lang w:eastAsia="zh-CN"/>
        </w:rPr>
        <w:t xml:space="preserve">determines </w:t>
      </w:r>
      <w:bookmarkEnd w:id="26"/>
      <w:r w:rsidR="00503604" w:rsidRPr="006E1705">
        <w:rPr>
          <w:color w:val="000000" w:themeColor="text1"/>
          <w:sz w:val="22"/>
          <w:lang w:eastAsia="zh-CN"/>
        </w:rPr>
        <w:t xml:space="preserve">the SSB index from the DMRS sequence of PBCH and PBCH </w:t>
      </w:r>
      <w:bookmarkStart w:id="27" w:name="OLE_LINK92"/>
      <w:r w:rsidR="00DC583D">
        <w:rPr>
          <w:color w:val="000000" w:themeColor="text1"/>
          <w:sz w:val="22"/>
          <w:lang w:eastAsia="zh-CN"/>
        </w:rPr>
        <w:t>payload</w:t>
      </w:r>
      <w:bookmarkEnd w:id="27"/>
      <w:r w:rsidR="00DC583D">
        <w:rPr>
          <w:color w:val="000000" w:themeColor="text1"/>
          <w:sz w:val="22"/>
          <w:lang w:eastAsia="zh-CN"/>
        </w:rPr>
        <w:t xml:space="preserve"> </w:t>
      </w:r>
      <w:r w:rsidR="00503604" w:rsidRPr="006E1705">
        <w:rPr>
          <w:color w:val="000000" w:themeColor="text1"/>
          <w:sz w:val="22"/>
          <w:lang w:eastAsia="zh-CN"/>
        </w:rPr>
        <w:t>in FR2</w:t>
      </w:r>
      <w:r>
        <w:rPr>
          <w:color w:val="000000" w:themeColor="text1"/>
          <w:sz w:val="22"/>
          <w:lang w:eastAsia="zh-CN"/>
        </w:rPr>
        <w:t xml:space="preserve"> </w:t>
      </w:r>
      <w:r w:rsidR="00DC583D">
        <w:rPr>
          <w:color w:val="000000" w:themeColor="text1"/>
          <w:sz w:val="22"/>
          <w:lang w:eastAsia="zh-CN"/>
        </w:rPr>
        <w:t xml:space="preserve">and </w:t>
      </w:r>
      <w:r w:rsidR="00503604" w:rsidRPr="006E1705">
        <w:rPr>
          <w:color w:val="000000" w:themeColor="text1"/>
          <w:sz w:val="22"/>
          <w:lang w:eastAsia="zh-CN"/>
        </w:rPr>
        <w:t xml:space="preserve">half frame indicator from PBCH. </w:t>
      </w:r>
      <w:r>
        <w:rPr>
          <w:color w:val="000000" w:themeColor="text1"/>
          <w:sz w:val="22"/>
          <w:lang w:eastAsia="zh-CN"/>
        </w:rPr>
        <w:t xml:space="preserve">This information along with the </w:t>
      </w:r>
      <w:r w:rsidR="00DC583D" w:rsidRPr="006E1705">
        <w:rPr>
          <w:color w:val="000000" w:themeColor="text1"/>
          <w:sz w:val="22"/>
          <w:lang w:eastAsia="zh-CN"/>
        </w:rPr>
        <w:t>p</w:t>
      </w:r>
      <w:r w:rsidR="00DC583D">
        <w:rPr>
          <w:color w:val="000000" w:themeColor="text1"/>
          <w:sz w:val="22"/>
          <w:lang w:eastAsia="zh-CN"/>
        </w:rPr>
        <w:t xml:space="preserve">re-defined location of each SSB index within the half frame enables UE to determine the radio frame boundary. The corresponding system frame number (SFN) is also obtained from </w:t>
      </w:r>
      <w:r w:rsidR="001D7502">
        <w:rPr>
          <w:color w:val="000000" w:themeColor="text1"/>
          <w:sz w:val="22"/>
          <w:lang w:eastAsia="zh-CN"/>
        </w:rPr>
        <w:t xml:space="preserve">the </w:t>
      </w:r>
      <w:r w:rsidR="00DC583D">
        <w:rPr>
          <w:color w:val="000000" w:themeColor="text1"/>
          <w:sz w:val="22"/>
          <w:lang w:eastAsia="zh-CN"/>
        </w:rPr>
        <w:t xml:space="preserve">PBCH payload. </w:t>
      </w:r>
      <w:r w:rsidR="00DC583D" w:rsidRPr="006E1705">
        <w:rPr>
          <w:color w:val="000000" w:themeColor="text1"/>
          <w:sz w:val="22"/>
          <w:lang w:eastAsia="zh-CN"/>
        </w:rPr>
        <w:t xml:space="preserve">In unlicensed </w:t>
      </w:r>
      <w:r w:rsidR="001D7502">
        <w:rPr>
          <w:color w:val="000000" w:themeColor="text1"/>
          <w:sz w:val="22"/>
          <w:lang w:eastAsia="zh-CN"/>
        </w:rPr>
        <w:t>operation</w:t>
      </w:r>
      <w:r w:rsidR="00DC583D" w:rsidRPr="006E1705">
        <w:rPr>
          <w:color w:val="000000" w:themeColor="text1"/>
          <w:sz w:val="22"/>
          <w:lang w:eastAsia="zh-CN"/>
        </w:rPr>
        <w:t>, the transmission of SSB</w:t>
      </w:r>
      <w:r w:rsidR="001D7502">
        <w:rPr>
          <w:color w:val="000000" w:themeColor="text1"/>
          <w:sz w:val="22"/>
          <w:lang w:eastAsia="zh-CN"/>
        </w:rPr>
        <w:t xml:space="preserve">s in some candidate locations may be dropped due to a LBT failure. This increases the UE initial access latency if there is no more opportunity to transmit the dropped SSB within a DB transmission window </w:t>
      </w:r>
      <w:r w:rsidR="00A855FB">
        <w:rPr>
          <w:color w:val="000000" w:themeColor="text1"/>
          <w:sz w:val="22"/>
          <w:lang w:eastAsia="zh-CN"/>
        </w:rPr>
        <w:t>(DBTW).</w:t>
      </w:r>
      <w:r w:rsidR="00DC583D" w:rsidRPr="006E1705">
        <w:rPr>
          <w:color w:val="000000" w:themeColor="text1"/>
          <w:sz w:val="22"/>
          <w:lang w:eastAsia="zh-CN"/>
        </w:rPr>
        <w:t xml:space="preserve"> </w:t>
      </w:r>
      <w:r w:rsidR="001D7502">
        <w:rPr>
          <w:color w:val="000000" w:themeColor="text1"/>
          <w:sz w:val="22"/>
          <w:lang w:eastAsia="zh-CN"/>
        </w:rPr>
        <w:t>Therefore, t</w:t>
      </w:r>
      <w:r w:rsidR="001D7502">
        <w:rPr>
          <w:sz w:val="22"/>
          <w:lang w:eastAsia="ja-JP"/>
        </w:rPr>
        <w:t xml:space="preserve">o facilitate transmitting the dropped SSBs due to LBT failure, we propose to reuse the </w:t>
      </w:r>
      <w:r w:rsidR="00DC583D" w:rsidRPr="006E1705">
        <w:rPr>
          <w:sz w:val="22"/>
          <w:lang w:eastAsia="ja-JP"/>
        </w:rPr>
        <w:t>DBTW defined in Rel-16 NR-U</w:t>
      </w:r>
      <w:r w:rsidR="001D7502">
        <w:rPr>
          <w:sz w:val="22"/>
          <w:lang w:eastAsia="ja-JP"/>
        </w:rPr>
        <w:t xml:space="preserve"> in Rel-17</w:t>
      </w:r>
      <w:r w:rsidR="00DC583D" w:rsidRPr="006E1705">
        <w:rPr>
          <w:sz w:val="22"/>
          <w:lang w:eastAsia="ja-JP"/>
        </w:rPr>
        <w:t>.</w:t>
      </w:r>
    </w:p>
    <w:p w14:paraId="35F7F933" w14:textId="5930CB4F" w:rsidR="0089678C" w:rsidRPr="00C21EB5" w:rsidRDefault="00650E8B" w:rsidP="00C84DCF">
      <w:pPr>
        <w:rPr>
          <w:b/>
          <w:bCs/>
          <w:i/>
          <w:iCs/>
          <w:color w:val="000000"/>
        </w:rPr>
      </w:pPr>
      <w:r w:rsidRPr="00C21EB5">
        <w:rPr>
          <w:b/>
          <w:i/>
          <w:color w:val="000000" w:themeColor="text1"/>
          <w:lang w:eastAsia="zh-CN"/>
        </w:rPr>
        <w:t xml:space="preserve">Proposal 3: </w:t>
      </w:r>
      <w:r w:rsidR="00621177" w:rsidRPr="00C21EB5">
        <w:rPr>
          <w:b/>
          <w:i/>
          <w:color w:val="000000" w:themeColor="text1"/>
          <w:lang w:eastAsia="zh-CN"/>
        </w:rPr>
        <w:t>S</w:t>
      </w:r>
      <w:r w:rsidR="00840A1F" w:rsidRPr="00C21EB5">
        <w:rPr>
          <w:b/>
          <w:i/>
          <w:color w:val="000000" w:themeColor="text1"/>
          <w:lang w:eastAsia="zh-CN"/>
        </w:rPr>
        <w:t xml:space="preserve">upport </w:t>
      </w:r>
      <w:r w:rsidR="00C21EB5" w:rsidRPr="00C21EB5">
        <w:rPr>
          <w:rFonts w:eastAsia="Times New Roman"/>
          <w:b/>
          <w:szCs w:val="20"/>
        </w:rPr>
        <w:t xml:space="preserve">discovery burst and discovery burst transmission window </w:t>
      </w:r>
      <w:r w:rsidR="00840A1F" w:rsidRPr="00C21EB5">
        <w:rPr>
          <w:b/>
          <w:i/>
          <w:color w:val="000000" w:themeColor="text1"/>
          <w:lang w:eastAsia="zh-CN"/>
        </w:rPr>
        <w:t>for</w:t>
      </w:r>
      <w:r w:rsidRPr="00C21EB5">
        <w:rPr>
          <w:b/>
          <w:bCs/>
          <w:i/>
          <w:iCs/>
          <w:color w:val="000000"/>
        </w:rPr>
        <w:t xml:space="preserve"> </w:t>
      </w:r>
      <w:r w:rsidR="00C21EB5" w:rsidRPr="00C21EB5">
        <w:rPr>
          <w:b/>
          <w:bCs/>
          <w:i/>
          <w:iCs/>
          <w:color w:val="000000"/>
        </w:rPr>
        <w:t xml:space="preserve">operations in </w:t>
      </w:r>
      <w:r w:rsidR="00D936EF" w:rsidRPr="00C21EB5">
        <w:rPr>
          <w:b/>
          <w:bCs/>
          <w:i/>
          <w:iCs/>
          <w:color w:val="000000"/>
        </w:rPr>
        <w:t>shared</w:t>
      </w:r>
      <w:r w:rsidRPr="00C21EB5">
        <w:rPr>
          <w:b/>
          <w:bCs/>
          <w:i/>
          <w:iCs/>
          <w:color w:val="000000"/>
        </w:rPr>
        <w:t xml:space="preserve"> </w:t>
      </w:r>
      <w:r w:rsidR="001D7502" w:rsidRPr="00C21EB5">
        <w:rPr>
          <w:b/>
          <w:bCs/>
          <w:i/>
          <w:iCs/>
          <w:color w:val="000000"/>
        </w:rPr>
        <w:t xml:space="preserve">spectrum </w:t>
      </w:r>
      <w:r w:rsidRPr="00C21EB5">
        <w:rPr>
          <w:b/>
          <w:bCs/>
          <w:i/>
          <w:iCs/>
          <w:color w:val="000000"/>
        </w:rPr>
        <w:t>in 52.6GHz to 71GHz</w:t>
      </w:r>
      <w:r w:rsidR="00A855FB">
        <w:rPr>
          <w:b/>
          <w:bCs/>
          <w:i/>
          <w:iCs/>
          <w:color w:val="000000"/>
        </w:rPr>
        <w:t>.</w:t>
      </w:r>
      <w:r w:rsidR="00621177" w:rsidRPr="00C21EB5">
        <w:rPr>
          <w:b/>
          <w:bCs/>
          <w:i/>
          <w:iCs/>
          <w:color w:val="000000"/>
        </w:rPr>
        <w:t xml:space="preserve"> </w:t>
      </w:r>
      <w:r w:rsidR="00C21EB5" w:rsidRPr="00C21EB5">
        <w:rPr>
          <w:b/>
          <w:bCs/>
          <w:i/>
          <w:iCs/>
          <w:color w:val="000000"/>
        </w:rPr>
        <w:t xml:space="preserve">Discovery burst includes SSB, </w:t>
      </w:r>
      <w:r w:rsidR="00621177" w:rsidRPr="00C21EB5">
        <w:rPr>
          <w:b/>
          <w:bCs/>
          <w:i/>
          <w:iCs/>
          <w:color w:val="000000"/>
        </w:rPr>
        <w:t xml:space="preserve">CORESET#0, PDSCH </w:t>
      </w:r>
      <w:r w:rsidR="00C21EB5" w:rsidRPr="00C21EB5">
        <w:rPr>
          <w:b/>
          <w:bCs/>
          <w:i/>
          <w:iCs/>
          <w:color w:val="000000"/>
        </w:rPr>
        <w:t>carrying</w:t>
      </w:r>
      <w:r w:rsidR="00621177" w:rsidRPr="00C21EB5">
        <w:rPr>
          <w:b/>
          <w:bCs/>
          <w:i/>
          <w:iCs/>
          <w:color w:val="000000"/>
        </w:rPr>
        <w:t xml:space="preserve"> RMSI and non-zero power CSI-RS.</w:t>
      </w:r>
    </w:p>
    <w:p w14:paraId="065D664F" w14:textId="32717795" w:rsidR="00C21EB5" w:rsidRDefault="00C21EB5" w:rsidP="00C21EB5">
      <w:pPr>
        <w:tabs>
          <w:tab w:val="left" w:pos="720"/>
          <w:tab w:val="left" w:pos="1440"/>
        </w:tabs>
        <w:autoSpaceDE/>
        <w:autoSpaceDN/>
        <w:adjustRightInd/>
        <w:snapToGrid/>
        <w:spacing w:after="0"/>
        <w:textAlignment w:val="center"/>
        <w:rPr>
          <w:rFonts w:eastAsia="Times New Roman"/>
          <w:szCs w:val="20"/>
        </w:rPr>
      </w:pPr>
      <w:r>
        <w:rPr>
          <w:color w:val="000000" w:themeColor="text1"/>
          <w:lang w:eastAsia="zh-CN"/>
        </w:rPr>
        <w:t>It has been agreed in RAN1 104-e that, i</w:t>
      </w:r>
      <w:r w:rsidRPr="00C21EB5">
        <w:rPr>
          <w:color w:val="000000" w:themeColor="text1"/>
          <w:lang w:eastAsia="zh-CN"/>
        </w:rPr>
        <w:t>f DBTW is supported</w:t>
      </w:r>
      <w:r>
        <w:rPr>
          <w:color w:val="000000" w:themeColor="text1"/>
          <w:lang w:eastAsia="zh-CN"/>
        </w:rPr>
        <w:t xml:space="preserve">, </w:t>
      </w:r>
      <w:r w:rsidRPr="00026107">
        <w:rPr>
          <w:rFonts w:eastAsia="Times New Roman"/>
          <w:szCs w:val="20"/>
        </w:rPr>
        <w:t>mechanism</w:t>
      </w:r>
      <w:r>
        <w:rPr>
          <w:rFonts w:eastAsia="Times New Roman"/>
          <w:szCs w:val="20"/>
        </w:rPr>
        <w:t>s</w:t>
      </w:r>
      <w:r w:rsidRPr="00026107">
        <w:rPr>
          <w:rFonts w:eastAsia="Times New Roman"/>
          <w:szCs w:val="20"/>
        </w:rPr>
        <w:t xml:space="preserve"> to indicate or inform that DBTW is enabled/disabled for both IDLE and CONNECTED mode UEs</w:t>
      </w:r>
      <w:r w:rsidR="000C7062">
        <w:rPr>
          <w:rFonts w:eastAsia="Times New Roman"/>
          <w:szCs w:val="20"/>
        </w:rPr>
        <w:t xml:space="preserve"> should also be supported</w:t>
      </w:r>
      <w:r>
        <w:rPr>
          <w:rFonts w:eastAsia="Times New Roman"/>
          <w:szCs w:val="20"/>
        </w:rPr>
        <w:t xml:space="preserve">. </w:t>
      </w:r>
      <w:r w:rsidR="000C7062">
        <w:rPr>
          <w:rFonts w:eastAsia="Times New Roman"/>
          <w:szCs w:val="20"/>
        </w:rPr>
        <w:t>In fact, an implicit indication can be easily provided by comparing</w:t>
      </w:r>
      <w:r w:rsidR="001558D1">
        <w:rPr>
          <w:rFonts w:eastAsia="Times New Roman"/>
          <w:szCs w:val="20"/>
        </w:rPr>
        <w:t xml:space="preserve"> the maximum number of transmitted SSB indexes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001558D1">
        <w:rPr>
          <w:rFonts w:eastAsia="Times New Roman"/>
          <w:szCs w:val="20"/>
        </w:rPr>
        <w:t xml:space="preserve"> </w:t>
      </w:r>
      <w:r w:rsidR="000C7062">
        <w:rPr>
          <w:rFonts w:eastAsia="Times New Roman"/>
          <w:szCs w:val="20"/>
        </w:rPr>
        <w:t>with the DBTW length</w:t>
      </w:r>
      <w:r w:rsidR="001558D1">
        <w:rPr>
          <w:rFonts w:eastAsia="Times New Roman"/>
          <w:szCs w:val="20"/>
        </w:rPr>
        <w:t>:</w:t>
      </w:r>
      <w:r w:rsidR="000C7062">
        <w:rPr>
          <w:rFonts w:eastAsia="Times New Roman"/>
          <w:szCs w:val="20"/>
        </w:rPr>
        <w:t xml:space="preserve"> </w:t>
      </w:r>
    </w:p>
    <w:p w14:paraId="10A7BEFF" w14:textId="77777777" w:rsidR="000C7062" w:rsidRDefault="000C7062" w:rsidP="00C21EB5">
      <w:pPr>
        <w:tabs>
          <w:tab w:val="left" w:pos="720"/>
          <w:tab w:val="left" w:pos="1440"/>
        </w:tabs>
        <w:autoSpaceDE/>
        <w:autoSpaceDN/>
        <w:adjustRightInd/>
        <w:snapToGrid/>
        <w:spacing w:after="0"/>
        <w:textAlignment w:val="center"/>
        <w:rPr>
          <w:rFonts w:eastAsia="Times New Roman"/>
          <w:szCs w:val="20"/>
        </w:rPr>
      </w:pPr>
    </w:p>
    <w:p w14:paraId="269FD3C1" w14:textId="2542D6B7" w:rsidR="000C7062" w:rsidRDefault="000C7062" w:rsidP="00C21EB5">
      <w:pPr>
        <w:tabs>
          <w:tab w:val="left" w:pos="720"/>
          <w:tab w:val="left" w:pos="1440"/>
        </w:tabs>
        <w:autoSpaceDE/>
        <w:autoSpaceDN/>
        <w:adjustRightInd/>
        <w:snapToGrid/>
        <w:spacing w:after="0"/>
        <w:textAlignment w:val="center"/>
        <w:rPr>
          <w:rFonts w:eastAsia="Times New Roman"/>
          <w:szCs w:val="20"/>
        </w:rPr>
      </w:pPr>
      <w:r>
        <w:rPr>
          <w:color w:val="000000" w:themeColor="text1"/>
          <w:lang w:eastAsia="zh-CN"/>
        </w:rPr>
        <w:t xml:space="preserve">If DBTW length is equal to or smaller than the time duration from the </w:t>
      </w:r>
      <w:r w:rsidR="001558D1">
        <w:rPr>
          <w:color w:val="000000" w:themeColor="text1"/>
          <w:lang w:eastAsia="zh-CN"/>
        </w:rPr>
        <w:t xml:space="preserve">beginning of the half frame (which is the beginning of the slot containing the candidate SSB index 0) </w:t>
      </w:r>
      <w:r>
        <w:rPr>
          <w:color w:val="000000" w:themeColor="text1"/>
          <w:lang w:eastAsia="zh-CN"/>
        </w:rPr>
        <w:t xml:space="preserve">to the end of slot containing the candidate SSB index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Pr>
          <w:color w:val="000000" w:themeColor="text1"/>
          <w:lang w:eastAsia="zh-CN"/>
        </w:rPr>
        <w:t xml:space="preserve">-1, </w:t>
      </w:r>
      <w:r w:rsidR="008B0B46">
        <w:rPr>
          <w:color w:val="000000" w:themeColor="text1"/>
          <w:lang w:eastAsia="zh-CN"/>
        </w:rPr>
        <w:t xml:space="preserve">it means that if SSBs with candidate SSB indexes 0,…,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004B0A93">
        <w:rPr>
          <w:szCs w:val="20"/>
        </w:rPr>
        <w:t>-1</w:t>
      </w:r>
      <w:r w:rsidR="008B0B46">
        <w:rPr>
          <w:color w:val="000000" w:themeColor="text1"/>
          <w:lang w:eastAsia="zh-CN"/>
        </w:rPr>
        <w:t xml:space="preserve"> are not transmitted due to a LBT failure, there is no second opportunity to transmit these SSBs within DBTW, or, equivalently, DBTW is disabled. In turn, </w:t>
      </w:r>
      <w:r w:rsidR="00837696">
        <w:rPr>
          <w:color w:val="000000" w:themeColor="text1"/>
          <w:lang w:eastAsia="zh-CN"/>
        </w:rPr>
        <w:t>i</w:t>
      </w:r>
      <w:r w:rsidR="008B0B46">
        <w:rPr>
          <w:color w:val="000000" w:themeColor="text1"/>
          <w:lang w:eastAsia="zh-CN"/>
        </w:rPr>
        <w:t xml:space="preserve">f DBTW length is larger than the time duration from the beginning of the half frame to the end of </w:t>
      </w:r>
      <w:r w:rsidR="00EA4430">
        <w:rPr>
          <w:color w:val="000000" w:themeColor="text1"/>
          <w:lang w:eastAsia="zh-CN"/>
        </w:rPr>
        <w:t xml:space="preserve">the </w:t>
      </w:r>
      <w:r w:rsidR="008B0B46">
        <w:rPr>
          <w:color w:val="000000" w:themeColor="text1"/>
          <w:lang w:eastAsia="zh-CN"/>
        </w:rPr>
        <w:t xml:space="preserve">slot containing the candidate SSB index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008B0B46">
        <w:rPr>
          <w:color w:val="000000" w:themeColor="text1"/>
          <w:lang w:eastAsia="zh-CN"/>
        </w:rPr>
        <w:t xml:space="preserve">-1, it means that if SSBs with candidate SSB indexes 0,…,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00EA4430">
        <w:rPr>
          <w:szCs w:val="20"/>
        </w:rPr>
        <w:t>-1</w:t>
      </w:r>
      <w:r w:rsidR="008B0B46">
        <w:rPr>
          <w:color w:val="000000" w:themeColor="text1"/>
          <w:lang w:eastAsia="zh-CN"/>
        </w:rPr>
        <w:t xml:space="preserve"> are not transmitted due to a LBT failure, there is </w:t>
      </w:r>
      <w:r w:rsidR="00D838B6">
        <w:rPr>
          <w:color w:val="000000" w:themeColor="text1"/>
          <w:lang w:eastAsia="zh-CN"/>
        </w:rPr>
        <w:t>still</w:t>
      </w:r>
      <w:r w:rsidR="008B0B46">
        <w:rPr>
          <w:color w:val="000000" w:themeColor="text1"/>
          <w:lang w:eastAsia="zh-CN"/>
        </w:rPr>
        <w:t xml:space="preserve"> opportunit</w:t>
      </w:r>
      <w:r w:rsidR="00D838B6">
        <w:rPr>
          <w:color w:val="000000" w:themeColor="text1"/>
          <w:lang w:eastAsia="zh-CN"/>
        </w:rPr>
        <w:t>ies</w:t>
      </w:r>
      <w:r w:rsidR="008B0B46">
        <w:rPr>
          <w:color w:val="000000" w:themeColor="text1"/>
          <w:lang w:eastAsia="zh-CN"/>
        </w:rPr>
        <w:t xml:space="preserve"> to transmit </w:t>
      </w:r>
      <w:r w:rsidR="00D838B6">
        <w:rPr>
          <w:color w:val="000000" w:themeColor="text1"/>
          <w:lang w:eastAsia="zh-CN"/>
        </w:rPr>
        <w:t>at least some of these</w:t>
      </w:r>
      <w:r w:rsidR="008B0B46">
        <w:rPr>
          <w:color w:val="000000" w:themeColor="text1"/>
          <w:lang w:eastAsia="zh-CN"/>
        </w:rPr>
        <w:t xml:space="preserve"> SSBs within DBTW, or, equivalently, DBTW is </w:t>
      </w:r>
      <w:r w:rsidR="00D838B6">
        <w:rPr>
          <w:color w:val="000000" w:themeColor="text1"/>
          <w:lang w:eastAsia="zh-CN"/>
        </w:rPr>
        <w:t>enabled.</w:t>
      </w:r>
    </w:p>
    <w:p w14:paraId="0B7177E8" w14:textId="4BA856C5" w:rsidR="00C21EB5" w:rsidRDefault="00D838B6" w:rsidP="000E245E">
      <w:pPr>
        <w:pStyle w:val="a3"/>
        <w:rPr>
          <w:color w:val="000000" w:themeColor="text1"/>
          <w:sz w:val="22"/>
          <w:szCs w:val="22"/>
          <w:lang w:eastAsia="zh-CN"/>
        </w:rPr>
      </w:pPr>
      <w:r>
        <w:rPr>
          <w:color w:val="000000" w:themeColor="text1"/>
          <w:sz w:val="22"/>
          <w:szCs w:val="22"/>
          <w:lang w:eastAsia="zh-CN"/>
        </w:rPr>
        <w:t xml:space="preserve">As an example, we have considered the applicable DBTWs and </w:t>
      </w:r>
      <m:oMath>
        <m:sSubSup>
          <m:sSubSupPr>
            <m:ctrlPr>
              <w:rPr>
                <w:rFonts w:ascii="Cambria Math" w:hAnsi="Cambria Math"/>
                <w:i/>
                <w:color w:val="000000" w:themeColor="text1"/>
                <w:sz w:val="22"/>
                <w:szCs w:val="22"/>
                <w:lang w:eastAsia="zh-CN"/>
              </w:rPr>
            </m:ctrlPr>
          </m:sSubSupPr>
          <m:e>
            <m:r>
              <w:rPr>
                <w:rFonts w:ascii="Cambria Math" w:hAnsi="Cambria Math"/>
                <w:color w:val="000000" w:themeColor="text1"/>
                <w:sz w:val="22"/>
                <w:szCs w:val="22"/>
                <w:lang w:eastAsia="zh-CN"/>
              </w:rPr>
              <m:t>N</m:t>
            </m:r>
          </m:e>
          <m:sub>
            <m:r>
              <w:rPr>
                <w:rFonts w:ascii="Cambria Math" w:hAnsi="Cambria Math"/>
                <w:color w:val="000000" w:themeColor="text1"/>
                <w:sz w:val="22"/>
                <w:szCs w:val="22"/>
                <w:lang w:eastAsia="zh-CN"/>
              </w:rPr>
              <m:t>SSB</m:t>
            </m:r>
          </m:sub>
          <m:sup>
            <m:r>
              <w:rPr>
                <w:rFonts w:ascii="Cambria Math" w:hAnsi="Cambria Math"/>
                <w:color w:val="000000" w:themeColor="text1"/>
                <w:sz w:val="22"/>
                <w:szCs w:val="22"/>
                <w:lang w:eastAsia="zh-CN"/>
              </w:rPr>
              <m:t>QCL</m:t>
            </m:r>
          </m:sup>
        </m:sSubSup>
      </m:oMath>
      <w:r>
        <w:rPr>
          <w:color w:val="000000" w:themeColor="text1"/>
          <w:sz w:val="22"/>
          <w:szCs w:val="22"/>
          <w:lang w:eastAsia="zh-CN"/>
        </w:rPr>
        <w:t xml:space="preserve"> for </w:t>
      </w:r>
      <w:r w:rsidRPr="00D838B6">
        <w:rPr>
          <w:color w:val="000000" w:themeColor="text1"/>
          <w:sz w:val="22"/>
          <w:szCs w:val="22"/>
          <w:lang w:eastAsia="zh-CN"/>
        </w:rPr>
        <w:t>SSB pattern case D for 120 kHz</w:t>
      </w:r>
      <w:r w:rsidR="004B0A93">
        <w:rPr>
          <w:color w:val="000000" w:themeColor="text1"/>
          <w:sz w:val="22"/>
          <w:szCs w:val="22"/>
          <w:lang w:eastAsia="zh-CN"/>
        </w:rPr>
        <w:t xml:space="preserve"> in Table 1</w:t>
      </w:r>
      <w:r>
        <w:rPr>
          <w:color w:val="000000" w:themeColor="text1"/>
          <w:sz w:val="22"/>
          <w:szCs w:val="22"/>
          <w:lang w:eastAsia="zh-CN"/>
        </w:rPr>
        <w:t xml:space="preserve">. </w:t>
      </w:r>
      <w:r w:rsidR="004B0A93">
        <w:rPr>
          <w:color w:val="000000" w:themeColor="text1"/>
          <w:sz w:val="22"/>
          <w:szCs w:val="22"/>
          <w:lang w:eastAsia="zh-CN"/>
        </w:rPr>
        <w:t>In Case D, t</w:t>
      </w:r>
      <w:r>
        <w:rPr>
          <w:color w:val="000000" w:themeColor="text1"/>
          <w:sz w:val="22"/>
          <w:szCs w:val="22"/>
          <w:lang w:eastAsia="zh-CN"/>
        </w:rPr>
        <w:t xml:space="preserve">he </w:t>
      </w:r>
      <w:r w:rsidR="00EA4430">
        <w:rPr>
          <w:color w:val="000000" w:themeColor="text1"/>
          <w:sz w:val="22"/>
          <w:szCs w:val="22"/>
          <w:lang w:eastAsia="zh-CN"/>
        </w:rPr>
        <w:t xml:space="preserve">minimum </w:t>
      </w:r>
      <w:r w:rsidR="004B0A93">
        <w:rPr>
          <w:color w:val="000000" w:themeColor="text1"/>
          <w:sz w:val="22"/>
          <w:szCs w:val="22"/>
          <w:lang w:eastAsia="zh-CN"/>
        </w:rPr>
        <w:t xml:space="preserve">number of slots that include the </w:t>
      </w:r>
      <w:r w:rsidR="004B0A93" w:rsidRPr="004B0A93">
        <w:rPr>
          <w:color w:val="000000" w:themeColor="text1"/>
          <w:sz w:val="22"/>
          <w:szCs w:val="22"/>
          <w:lang w:eastAsia="zh-CN"/>
        </w:rPr>
        <w:t xml:space="preserve">candidate SSB indexes 0,…, </w:t>
      </w:r>
      <m:oMath>
        <m:sSubSup>
          <m:sSubSupPr>
            <m:ctrlPr>
              <w:rPr>
                <w:rFonts w:ascii="Cambria Math" w:hAnsi="Cambria Math"/>
                <w:color w:val="000000" w:themeColor="text1"/>
                <w:sz w:val="22"/>
                <w:szCs w:val="22"/>
                <w:lang w:eastAsia="zh-CN"/>
              </w:rPr>
            </m:ctrlPr>
          </m:sSubSupPr>
          <m:e>
            <m:r>
              <w:rPr>
                <w:rFonts w:ascii="Cambria Math" w:hAnsi="Cambria Math"/>
                <w:color w:val="000000" w:themeColor="text1"/>
                <w:sz w:val="22"/>
                <w:szCs w:val="22"/>
                <w:lang w:eastAsia="zh-CN"/>
              </w:rPr>
              <m:t>N</m:t>
            </m:r>
          </m:e>
          <m:sub>
            <m:r>
              <w:rPr>
                <w:rFonts w:ascii="Cambria Math" w:hAnsi="Cambria Math"/>
                <w:color w:val="000000" w:themeColor="text1"/>
                <w:sz w:val="22"/>
                <w:szCs w:val="22"/>
                <w:lang w:eastAsia="zh-CN"/>
              </w:rPr>
              <m:t>SSB</m:t>
            </m:r>
          </m:sub>
          <m:sup>
            <m:r>
              <w:rPr>
                <w:rFonts w:ascii="Cambria Math" w:hAnsi="Cambria Math"/>
                <w:color w:val="000000" w:themeColor="text1"/>
                <w:sz w:val="22"/>
                <w:szCs w:val="22"/>
                <w:lang w:eastAsia="zh-CN"/>
              </w:rPr>
              <m:t>QCL</m:t>
            </m:r>
          </m:sup>
        </m:sSubSup>
      </m:oMath>
      <w:r w:rsidR="004B0A93" w:rsidRPr="004B0A93">
        <w:rPr>
          <w:color w:val="000000" w:themeColor="text1"/>
          <w:sz w:val="22"/>
          <w:szCs w:val="22"/>
          <w:lang w:eastAsia="zh-CN"/>
        </w:rPr>
        <w:t>-1</w:t>
      </w:r>
      <w:r w:rsidR="004B0A93">
        <w:rPr>
          <w:color w:val="000000" w:themeColor="text1"/>
          <w:sz w:val="22"/>
          <w:szCs w:val="22"/>
          <w:lang w:eastAsia="zh-CN"/>
        </w:rPr>
        <w:t xml:space="preserve">, for </w:t>
      </w:r>
      <m:oMath>
        <m:sSubSup>
          <m:sSubSupPr>
            <m:ctrlPr>
              <w:rPr>
                <w:rFonts w:ascii="Cambria Math" w:hAnsi="Cambria Math"/>
                <w:color w:val="000000" w:themeColor="text1"/>
                <w:sz w:val="22"/>
                <w:szCs w:val="22"/>
                <w:lang w:eastAsia="zh-CN"/>
              </w:rPr>
            </m:ctrlPr>
          </m:sSubSupPr>
          <m:e>
            <m:r>
              <w:rPr>
                <w:rFonts w:ascii="Cambria Math" w:hAnsi="Cambria Math"/>
                <w:color w:val="000000" w:themeColor="text1"/>
                <w:sz w:val="22"/>
                <w:szCs w:val="22"/>
                <w:lang w:eastAsia="zh-CN"/>
              </w:rPr>
              <m:t>N</m:t>
            </m:r>
          </m:e>
          <m:sub>
            <m:r>
              <w:rPr>
                <w:rFonts w:ascii="Cambria Math" w:hAnsi="Cambria Math"/>
                <w:color w:val="000000" w:themeColor="text1"/>
                <w:sz w:val="22"/>
                <w:szCs w:val="22"/>
                <w:lang w:eastAsia="zh-CN"/>
              </w:rPr>
              <m:t>SSB</m:t>
            </m:r>
          </m:sub>
          <m:sup>
            <m:r>
              <w:rPr>
                <w:rFonts w:ascii="Cambria Math" w:hAnsi="Cambria Math"/>
                <w:color w:val="000000" w:themeColor="text1"/>
                <w:sz w:val="22"/>
                <w:szCs w:val="22"/>
                <w:lang w:eastAsia="zh-CN"/>
              </w:rPr>
              <m:t>QCL</m:t>
            </m:r>
          </m:sup>
        </m:sSubSup>
        <m:r>
          <w:rPr>
            <w:rFonts w:ascii="Cambria Math" w:hAnsi="Cambria Math"/>
            <w:color w:val="000000" w:themeColor="text1"/>
            <w:sz w:val="22"/>
            <w:szCs w:val="22"/>
            <w:lang w:eastAsia="zh-CN"/>
          </w:rPr>
          <m:t>=</m:t>
        </m:r>
      </m:oMath>
      <w:r w:rsidR="004B0A93">
        <w:rPr>
          <w:color w:val="000000" w:themeColor="text1"/>
          <w:sz w:val="22"/>
          <w:szCs w:val="22"/>
          <w:lang w:eastAsia="zh-CN"/>
        </w:rPr>
        <w:t xml:space="preserve">8, 16, 28, 32, 40, 52, 64 is 4, 8, 16, 20, 24, 32, and 40 slots, respectively. As such, for instance, if </w:t>
      </w:r>
      <m:oMath>
        <m:sSubSup>
          <m:sSubSupPr>
            <m:ctrlPr>
              <w:rPr>
                <w:rFonts w:ascii="Cambria Math" w:hAnsi="Cambria Math"/>
                <w:color w:val="000000" w:themeColor="text1"/>
                <w:sz w:val="22"/>
                <w:szCs w:val="22"/>
                <w:lang w:eastAsia="zh-CN"/>
              </w:rPr>
            </m:ctrlPr>
          </m:sSubSupPr>
          <m:e>
            <m:r>
              <w:rPr>
                <w:rFonts w:ascii="Cambria Math" w:hAnsi="Cambria Math"/>
                <w:color w:val="000000" w:themeColor="text1"/>
                <w:sz w:val="22"/>
                <w:szCs w:val="22"/>
                <w:lang w:eastAsia="zh-CN"/>
              </w:rPr>
              <m:t>N</m:t>
            </m:r>
          </m:e>
          <m:sub>
            <m:r>
              <w:rPr>
                <w:rFonts w:ascii="Cambria Math" w:hAnsi="Cambria Math"/>
                <w:color w:val="000000" w:themeColor="text1"/>
                <w:sz w:val="22"/>
                <w:szCs w:val="22"/>
                <w:lang w:eastAsia="zh-CN"/>
              </w:rPr>
              <m:t>SSB</m:t>
            </m:r>
          </m:sub>
          <m:sup>
            <m:r>
              <w:rPr>
                <w:rFonts w:ascii="Cambria Math" w:hAnsi="Cambria Math"/>
                <w:color w:val="000000" w:themeColor="text1"/>
                <w:sz w:val="22"/>
                <w:szCs w:val="22"/>
                <w:lang w:eastAsia="zh-CN"/>
              </w:rPr>
              <m:t>QCL</m:t>
            </m:r>
          </m:sup>
        </m:sSubSup>
      </m:oMath>
      <w:r w:rsidR="004B0A93">
        <w:rPr>
          <w:color w:val="000000" w:themeColor="text1"/>
          <w:sz w:val="22"/>
          <w:szCs w:val="22"/>
          <w:lang w:eastAsia="zh-CN"/>
        </w:rPr>
        <w:t xml:space="preserve">= 32 and DBTW length is configured as 4, 8, 16, 20 slots, it is implicitly indicated that DBTW is disabled while if DBTW is configured as 24, 32, 40, it is implicitly indicated that DBTW is enabled.  </w:t>
      </w:r>
    </w:p>
    <w:p w14:paraId="66461423" w14:textId="4E6E83C7" w:rsidR="00F05B6C" w:rsidRDefault="00F05B6C" w:rsidP="00F05B6C">
      <w:pPr>
        <w:jc w:val="center"/>
        <w:rPr>
          <w:color w:val="000000" w:themeColor="text1"/>
          <w:lang w:eastAsia="zh-CN"/>
        </w:rPr>
      </w:pPr>
      <w:r>
        <w:rPr>
          <w:color w:val="000000" w:themeColor="text1"/>
          <w:lang w:eastAsia="zh-CN"/>
        </w:rPr>
        <w:t xml:space="preserve">Table 1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Pr>
          <w:color w:val="000000" w:themeColor="text1"/>
          <w:lang w:eastAsia="zh-CN"/>
        </w:rPr>
        <w:t xml:space="preserve"> values and the </w:t>
      </w:r>
      <w:bookmarkStart w:id="28" w:name="OLE_LINK139"/>
      <w:bookmarkStart w:id="29" w:name="OLE_LINK140"/>
      <w:r>
        <w:rPr>
          <w:color w:val="000000" w:themeColor="text1"/>
          <w:lang w:eastAsia="zh-CN"/>
        </w:rPr>
        <w:t xml:space="preserve">corresponding DBTW values </w:t>
      </w:r>
      <w:r w:rsidR="00EA4430">
        <w:rPr>
          <w:color w:val="000000" w:themeColor="text1"/>
          <w:lang w:eastAsia="zh-CN"/>
        </w:rPr>
        <w:t xml:space="preserve">(slots) </w:t>
      </w:r>
      <w:bookmarkEnd w:id="28"/>
      <w:bookmarkEnd w:id="29"/>
    </w:p>
    <w:tbl>
      <w:tblPr>
        <w:tblStyle w:val="ac"/>
        <w:tblW w:w="7371" w:type="dxa"/>
        <w:jc w:val="center"/>
        <w:tblLook w:val="04A0" w:firstRow="1" w:lastRow="0" w:firstColumn="1" w:lastColumn="0" w:noHBand="0" w:noVBand="1"/>
      </w:tblPr>
      <w:tblGrid>
        <w:gridCol w:w="2410"/>
        <w:gridCol w:w="2551"/>
        <w:gridCol w:w="2410"/>
      </w:tblGrid>
      <w:tr w:rsidR="00F05B6C" w14:paraId="5169F4CA" w14:textId="77777777" w:rsidTr="00642789">
        <w:trPr>
          <w:jc w:val="center"/>
        </w:trPr>
        <w:tc>
          <w:tcPr>
            <w:tcW w:w="2410" w:type="dxa"/>
          </w:tcPr>
          <w:p w14:paraId="297F780E" w14:textId="74D9DF8E" w:rsidR="00F05B6C" w:rsidRDefault="00EA4430" w:rsidP="00EA4430">
            <w:pPr>
              <w:rPr>
                <w:color w:val="000000" w:themeColor="text1"/>
                <w:lang w:eastAsia="zh-CN"/>
              </w:rPr>
            </w:pPr>
            <w:r>
              <w:rPr>
                <w:color w:val="000000" w:themeColor="text1"/>
                <w:lang w:eastAsia="zh-CN"/>
              </w:rPr>
              <w:t xml:space="preserve">Candidate </w:t>
            </w:r>
            <w:r>
              <w:rPr>
                <w:rFonts w:hint="eastAsia"/>
                <w:color w:val="000000" w:themeColor="text1"/>
                <w:lang w:eastAsia="zh-CN"/>
              </w:rPr>
              <w:t>D</w:t>
            </w:r>
            <w:r>
              <w:rPr>
                <w:color w:val="000000" w:themeColor="text1"/>
                <w:lang w:eastAsia="zh-CN"/>
              </w:rPr>
              <w:t>BTW values when DBTW is enabled</w:t>
            </w:r>
          </w:p>
        </w:tc>
        <w:tc>
          <w:tcPr>
            <w:tcW w:w="2551" w:type="dxa"/>
          </w:tcPr>
          <w:p w14:paraId="1A2D75CC" w14:textId="386372C3" w:rsidR="00F05B6C" w:rsidRDefault="00EA4430" w:rsidP="004B0A93">
            <w:pPr>
              <w:rPr>
                <w:color w:val="000000" w:themeColor="text1"/>
                <w:lang w:eastAsia="zh-CN"/>
              </w:rPr>
            </w:pPr>
            <w:r>
              <w:rPr>
                <w:color w:val="000000" w:themeColor="text1"/>
                <w:lang w:eastAsia="zh-CN"/>
              </w:rPr>
              <w:t xml:space="preserve">Candidate </w:t>
            </w:r>
            <w:r w:rsidR="00F05B6C">
              <w:rPr>
                <w:rFonts w:hint="eastAsia"/>
                <w:color w:val="000000" w:themeColor="text1"/>
                <w:lang w:eastAsia="zh-CN"/>
              </w:rPr>
              <w:t>D</w:t>
            </w:r>
            <w:r w:rsidR="00F05B6C">
              <w:rPr>
                <w:color w:val="000000" w:themeColor="text1"/>
                <w:lang w:eastAsia="zh-CN"/>
              </w:rPr>
              <w:t xml:space="preserve">BTW </w:t>
            </w:r>
            <w:r>
              <w:rPr>
                <w:color w:val="000000" w:themeColor="text1"/>
                <w:lang w:eastAsia="zh-CN"/>
              </w:rPr>
              <w:t>values when DBTW is disabled</w:t>
            </w:r>
          </w:p>
        </w:tc>
        <w:tc>
          <w:tcPr>
            <w:tcW w:w="2410" w:type="dxa"/>
          </w:tcPr>
          <w:p w14:paraId="5D0CDC3D" w14:textId="637F40D6" w:rsidR="00F05B6C" w:rsidRDefault="003C147F" w:rsidP="00642789">
            <w:pPr>
              <w:rPr>
                <w:color w:val="000000" w:themeColor="text1"/>
                <w:lang w:eastAsia="zh-CN"/>
              </w:rPr>
            </w:pP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00F05B6C">
              <w:rPr>
                <w:color w:val="000000" w:themeColor="text1"/>
                <w:lang w:eastAsia="zh-CN"/>
              </w:rPr>
              <w:t xml:space="preserve"> </w:t>
            </w:r>
          </w:p>
        </w:tc>
      </w:tr>
      <w:tr w:rsidR="00F05B6C" w14:paraId="2F6B7DD6" w14:textId="77777777" w:rsidTr="00642789">
        <w:trPr>
          <w:jc w:val="center"/>
        </w:trPr>
        <w:tc>
          <w:tcPr>
            <w:tcW w:w="2410" w:type="dxa"/>
          </w:tcPr>
          <w:p w14:paraId="68E0C10C" w14:textId="1862C6FB" w:rsidR="00F05B6C" w:rsidRDefault="00EA4430" w:rsidP="00642789">
            <w:pPr>
              <w:rPr>
                <w:color w:val="000000" w:themeColor="text1"/>
                <w:lang w:eastAsia="zh-CN"/>
              </w:rPr>
            </w:pPr>
            <w:r>
              <w:rPr>
                <w:color w:val="000000" w:themeColor="text1"/>
                <w:lang w:eastAsia="zh-CN"/>
              </w:rPr>
              <w:t>40, 32, 24, 20, 16, 8</w:t>
            </w:r>
          </w:p>
        </w:tc>
        <w:tc>
          <w:tcPr>
            <w:tcW w:w="2551" w:type="dxa"/>
          </w:tcPr>
          <w:p w14:paraId="115AD722" w14:textId="77777777" w:rsidR="00F05B6C" w:rsidRDefault="00F05B6C" w:rsidP="00642789">
            <w:pPr>
              <w:rPr>
                <w:color w:val="000000" w:themeColor="text1"/>
                <w:lang w:eastAsia="zh-CN"/>
              </w:rPr>
            </w:pPr>
            <w:r>
              <w:rPr>
                <w:color w:val="000000" w:themeColor="text1"/>
                <w:lang w:eastAsia="zh-CN"/>
              </w:rPr>
              <w:t>4</w:t>
            </w:r>
          </w:p>
        </w:tc>
        <w:tc>
          <w:tcPr>
            <w:tcW w:w="2410" w:type="dxa"/>
          </w:tcPr>
          <w:p w14:paraId="64FBEACC" w14:textId="77777777" w:rsidR="00F05B6C" w:rsidRDefault="00F05B6C" w:rsidP="00642789">
            <w:pPr>
              <w:rPr>
                <w:color w:val="000000" w:themeColor="text1"/>
                <w:lang w:eastAsia="zh-CN"/>
              </w:rPr>
            </w:pPr>
            <w:r>
              <w:rPr>
                <w:rFonts w:hint="eastAsia"/>
                <w:color w:val="000000" w:themeColor="text1"/>
                <w:lang w:eastAsia="zh-CN"/>
              </w:rPr>
              <w:t>8</w:t>
            </w:r>
          </w:p>
        </w:tc>
      </w:tr>
      <w:tr w:rsidR="00F05B6C" w14:paraId="0D583151" w14:textId="77777777" w:rsidTr="00642789">
        <w:trPr>
          <w:jc w:val="center"/>
        </w:trPr>
        <w:tc>
          <w:tcPr>
            <w:tcW w:w="2410" w:type="dxa"/>
          </w:tcPr>
          <w:p w14:paraId="49C73988" w14:textId="55898066" w:rsidR="00F05B6C" w:rsidRDefault="00EA4430" w:rsidP="00EA4430">
            <w:pPr>
              <w:rPr>
                <w:color w:val="000000" w:themeColor="text1"/>
                <w:lang w:eastAsia="zh-CN"/>
              </w:rPr>
            </w:pPr>
            <w:r>
              <w:rPr>
                <w:color w:val="000000" w:themeColor="text1"/>
                <w:lang w:eastAsia="zh-CN"/>
              </w:rPr>
              <w:t>40, 32, 24, 20, 16</w:t>
            </w:r>
          </w:p>
        </w:tc>
        <w:tc>
          <w:tcPr>
            <w:tcW w:w="2551" w:type="dxa"/>
          </w:tcPr>
          <w:p w14:paraId="7AF6F87C" w14:textId="65623069" w:rsidR="00F05B6C" w:rsidRDefault="00F05B6C" w:rsidP="00642789">
            <w:pPr>
              <w:rPr>
                <w:color w:val="000000" w:themeColor="text1"/>
                <w:lang w:eastAsia="zh-CN"/>
              </w:rPr>
            </w:pPr>
            <w:r>
              <w:rPr>
                <w:color w:val="000000" w:themeColor="text1"/>
                <w:lang w:eastAsia="zh-CN"/>
              </w:rPr>
              <w:t>8</w:t>
            </w:r>
            <w:r w:rsidR="00EA4430">
              <w:rPr>
                <w:color w:val="000000" w:themeColor="text1"/>
                <w:lang w:eastAsia="zh-CN"/>
              </w:rPr>
              <w:t>, 4</w:t>
            </w:r>
          </w:p>
        </w:tc>
        <w:tc>
          <w:tcPr>
            <w:tcW w:w="2410" w:type="dxa"/>
          </w:tcPr>
          <w:p w14:paraId="6FA7A455" w14:textId="77777777" w:rsidR="00F05B6C" w:rsidRDefault="00F05B6C" w:rsidP="00642789">
            <w:pPr>
              <w:rPr>
                <w:color w:val="000000" w:themeColor="text1"/>
                <w:lang w:eastAsia="zh-CN"/>
              </w:rPr>
            </w:pPr>
            <w:r>
              <w:rPr>
                <w:rFonts w:hint="eastAsia"/>
                <w:color w:val="000000" w:themeColor="text1"/>
                <w:lang w:eastAsia="zh-CN"/>
              </w:rPr>
              <w:t>16</w:t>
            </w:r>
          </w:p>
        </w:tc>
      </w:tr>
      <w:tr w:rsidR="00F05B6C" w14:paraId="3C158F97" w14:textId="77777777" w:rsidTr="00642789">
        <w:trPr>
          <w:jc w:val="center"/>
        </w:trPr>
        <w:tc>
          <w:tcPr>
            <w:tcW w:w="2410" w:type="dxa"/>
          </w:tcPr>
          <w:p w14:paraId="0B689B37" w14:textId="39441495" w:rsidR="00F05B6C" w:rsidRDefault="00EA4430" w:rsidP="00EA4430">
            <w:pPr>
              <w:rPr>
                <w:color w:val="000000" w:themeColor="text1"/>
                <w:lang w:eastAsia="zh-CN"/>
              </w:rPr>
            </w:pPr>
            <w:r>
              <w:rPr>
                <w:color w:val="000000" w:themeColor="text1"/>
                <w:lang w:eastAsia="zh-CN"/>
              </w:rPr>
              <w:lastRenderedPageBreak/>
              <w:t>40, 32, 24, 20</w:t>
            </w:r>
          </w:p>
        </w:tc>
        <w:tc>
          <w:tcPr>
            <w:tcW w:w="2551" w:type="dxa"/>
          </w:tcPr>
          <w:p w14:paraId="47173597" w14:textId="02E826A8" w:rsidR="00F05B6C" w:rsidRDefault="00F05B6C" w:rsidP="00642789">
            <w:pPr>
              <w:rPr>
                <w:color w:val="000000" w:themeColor="text1"/>
                <w:lang w:eastAsia="zh-CN"/>
              </w:rPr>
            </w:pPr>
            <w:r>
              <w:rPr>
                <w:color w:val="000000" w:themeColor="text1"/>
                <w:lang w:eastAsia="zh-CN"/>
              </w:rPr>
              <w:t>16</w:t>
            </w:r>
            <w:r w:rsidR="00EA4430">
              <w:rPr>
                <w:color w:val="000000" w:themeColor="text1"/>
                <w:lang w:eastAsia="zh-CN"/>
              </w:rPr>
              <w:t>, 8, 4</w:t>
            </w:r>
          </w:p>
        </w:tc>
        <w:tc>
          <w:tcPr>
            <w:tcW w:w="2410" w:type="dxa"/>
          </w:tcPr>
          <w:p w14:paraId="606FCCED" w14:textId="77777777" w:rsidR="00F05B6C" w:rsidRDefault="00F05B6C" w:rsidP="00642789">
            <w:pPr>
              <w:rPr>
                <w:color w:val="000000" w:themeColor="text1"/>
                <w:lang w:eastAsia="zh-CN"/>
              </w:rPr>
            </w:pPr>
            <w:r>
              <w:rPr>
                <w:rFonts w:hint="eastAsia"/>
                <w:color w:val="000000" w:themeColor="text1"/>
                <w:lang w:eastAsia="zh-CN"/>
              </w:rPr>
              <w:t>2</w:t>
            </w:r>
            <w:r>
              <w:rPr>
                <w:color w:val="000000" w:themeColor="text1"/>
                <w:lang w:eastAsia="zh-CN"/>
              </w:rPr>
              <w:t>8</w:t>
            </w:r>
          </w:p>
        </w:tc>
      </w:tr>
      <w:tr w:rsidR="00F05B6C" w14:paraId="037F8D47" w14:textId="77777777" w:rsidTr="00642789">
        <w:trPr>
          <w:jc w:val="center"/>
        </w:trPr>
        <w:tc>
          <w:tcPr>
            <w:tcW w:w="2410" w:type="dxa"/>
          </w:tcPr>
          <w:p w14:paraId="2232787C" w14:textId="03D65FB0" w:rsidR="00F05B6C" w:rsidRDefault="00EA4430" w:rsidP="00EA4430">
            <w:pPr>
              <w:rPr>
                <w:color w:val="000000" w:themeColor="text1"/>
                <w:lang w:eastAsia="zh-CN"/>
              </w:rPr>
            </w:pPr>
            <w:r>
              <w:rPr>
                <w:color w:val="000000" w:themeColor="text1"/>
                <w:lang w:eastAsia="zh-CN"/>
              </w:rPr>
              <w:t>40, 32, 24</w:t>
            </w:r>
          </w:p>
        </w:tc>
        <w:tc>
          <w:tcPr>
            <w:tcW w:w="2551" w:type="dxa"/>
          </w:tcPr>
          <w:p w14:paraId="054504B8" w14:textId="1F1FADD6" w:rsidR="00F05B6C" w:rsidRDefault="00F05B6C" w:rsidP="00642789">
            <w:pPr>
              <w:rPr>
                <w:color w:val="000000" w:themeColor="text1"/>
                <w:lang w:eastAsia="zh-CN"/>
              </w:rPr>
            </w:pPr>
            <w:r>
              <w:rPr>
                <w:color w:val="000000" w:themeColor="text1"/>
                <w:lang w:eastAsia="zh-CN"/>
              </w:rPr>
              <w:t>20</w:t>
            </w:r>
            <w:r w:rsidR="00EA4430">
              <w:rPr>
                <w:color w:val="000000" w:themeColor="text1"/>
                <w:lang w:eastAsia="zh-CN"/>
              </w:rPr>
              <w:t>, 16, 8, 4</w:t>
            </w:r>
          </w:p>
        </w:tc>
        <w:tc>
          <w:tcPr>
            <w:tcW w:w="2410" w:type="dxa"/>
          </w:tcPr>
          <w:p w14:paraId="43D2A7E3" w14:textId="77777777" w:rsidR="00F05B6C" w:rsidRDefault="00F05B6C" w:rsidP="00642789">
            <w:pPr>
              <w:rPr>
                <w:color w:val="000000" w:themeColor="text1"/>
                <w:lang w:eastAsia="zh-CN"/>
              </w:rPr>
            </w:pPr>
            <w:r>
              <w:rPr>
                <w:color w:val="000000" w:themeColor="text1"/>
                <w:lang w:eastAsia="zh-CN"/>
              </w:rPr>
              <w:t>32</w:t>
            </w:r>
          </w:p>
        </w:tc>
      </w:tr>
      <w:tr w:rsidR="00F05B6C" w14:paraId="4BBE5FEF" w14:textId="77777777" w:rsidTr="00642789">
        <w:trPr>
          <w:jc w:val="center"/>
        </w:trPr>
        <w:tc>
          <w:tcPr>
            <w:tcW w:w="2410" w:type="dxa"/>
          </w:tcPr>
          <w:p w14:paraId="4F5BA027" w14:textId="5221A852" w:rsidR="00F05B6C" w:rsidRDefault="00EA4430" w:rsidP="00EA4430">
            <w:pPr>
              <w:rPr>
                <w:color w:val="000000" w:themeColor="text1"/>
                <w:lang w:eastAsia="zh-CN"/>
              </w:rPr>
            </w:pPr>
            <w:r>
              <w:rPr>
                <w:color w:val="000000" w:themeColor="text1"/>
                <w:lang w:eastAsia="zh-CN"/>
              </w:rPr>
              <w:t>40, 32</w:t>
            </w:r>
          </w:p>
        </w:tc>
        <w:tc>
          <w:tcPr>
            <w:tcW w:w="2551" w:type="dxa"/>
          </w:tcPr>
          <w:p w14:paraId="091BDD53" w14:textId="1D5CA411" w:rsidR="00F05B6C" w:rsidRDefault="00F05B6C" w:rsidP="00642789">
            <w:pPr>
              <w:rPr>
                <w:color w:val="000000" w:themeColor="text1"/>
                <w:lang w:eastAsia="zh-CN"/>
              </w:rPr>
            </w:pPr>
            <w:r>
              <w:rPr>
                <w:rFonts w:hint="eastAsia"/>
                <w:color w:val="000000" w:themeColor="text1"/>
                <w:lang w:eastAsia="zh-CN"/>
              </w:rPr>
              <w:t>2</w:t>
            </w:r>
            <w:r>
              <w:rPr>
                <w:color w:val="000000" w:themeColor="text1"/>
                <w:lang w:eastAsia="zh-CN"/>
              </w:rPr>
              <w:t>4</w:t>
            </w:r>
            <w:r w:rsidR="00EA4430">
              <w:rPr>
                <w:color w:val="000000" w:themeColor="text1"/>
                <w:lang w:eastAsia="zh-CN"/>
              </w:rPr>
              <w:t>, 20, 16, 8, 4</w:t>
            </w:r>
          </w:p>
        </w:tc>
        <w:tc>
          <w:tcPr>
            <w:tcW w:w="2410" w:type="dxa"/>
          </w:tcPr>
          <w:p w14:paraId="0D0674E0" w14:textId="77777777" w:rsidR="00F05B6C" w:rsidRDefault="00F05B6C" w:rsidP="00642789">
            <w:pPr>
              <w:rPr>
                <w:color w:val="000000" w:themeColor="text1"/>
                <w:lang w:eastAsia="zh-CN"/>
              </w:rPr>
            </w:pPr>
            <w:r>
              <w:rPr>
                <w:rFonts w:hint="eastAsia"/>
                <w:color w:val="000000" w:themeColor="text1"/>
                <w:lang w:eastAsia="zh-CN"/>
              </w:rPr>
              <w:t>4</w:t>
            </w:r>
            <w:r>
              <w:rPr>
                <w:color w:val="000000" w:themeColor="text1"/>
                <w:lang w:eastAsia="zh-CN"/>
              </w:rPr>
              <w:t>0</w:t>
            </w:r>
          </w:p>
        </w:tc>
      </w:tr>
      <w:tr w:rsidR="00F05B6C" w14:paraId="767381C3" w14:textId="77777777" w:rsidTr="00642789">
        <w:trPr>
          <w:jc w:val="center"/>
        </w:trPr>
        <w:tc>
          <w:tcPr>
            <w:tcW w:w="2410" w:type="dxa"/>
          </w:tcPr>
          <w:p w14:paraId="61733441" w14:textId="70433345" w:rsidR="00F05B6C" w:rsidRDefault="00EA4430" w:rsidP="00EA4430">
            <w:pPr>
              <w:rPr>
                <w:color w:val="000000" w:themeColor="text1"/>
                <w:lang w:eastAsia="zh-CN"/>
              </w:rPr>
            </w:pPr>
            <w:r>
              <w:rPr>
                <w:color w:val="000000" w:themeColor="text1"/>
                <w:lang w:eastAsia="zh-CN"/>
              </w:rPr>
              <w:t>40</w:t>
            </w:r>
          </w:p>
        </w:tc>
        <w:tc>
          <w:tcPr>
            <w:tcW w:w="2551" w:type="dxa"/>
          </w:tcPr>
          <w:p w14:paraId="1BA8990D" w14:textId="060EE8EF" w:rsidR="00F05B6C" w:rsidRDefault="00F05B6C" w:rsidP="00642789">
            <w:pPr>
              <w:rPr>
                <w:color w:val="000000" w:themeColor="text1"/>
                <w:lang w:eastAsia="zh-CN"/>
              </w:rPr>
            </w:pPr>
            <w:r>
              <w:rPr>
                <w:color w:val="000000" w:themeColor="text1"/>
                <w:lang w:eastAsia="zh-CN"/>
              </w:rPr>
              <w:t>32</w:t>
            </w:r>
            <w:r w:rsidR="00EA4430">
              <w:rPr>
                <w:color w:val="000000" w:themeColor="text1"/>
                <w:lang w:eastAsia="zh-CN"/>
              </w:rPr>
              <w:t>, 24, 20, 16, 8, 4</w:t>
            </w:r>
          </w:p>
        </w:tc>
        <w:tc>
          <w:tcPr>
            <w:tcW w:w="2410" w:type="dxa"/>
          </w:tcPr>
          <w:p w14:paraId="2E044FBB" w14:textId="77777777" w:rsidR="00F05B6C" w:rsidRDefault="00F05B6C" w:rsidP="00642789">
            <w:pPr>
              <w:rPr>
                <w:color w:val="000000" w:themeColor="text1"/>
                <w:lang w:eastAsia="zh-CN"/>
              </w:rPr>
            </w:pPr>
            <w:r>
              <w:rPr>
                <w:rFonts w:hint="eastAsia"/>
                <w:color w:val="000000" w:themeColor="text1"/>
                <w:lang w:eastAsia="zh-CN"/>
              </w:rPr>
              <w:t>52</w:t>
            </w:r>
          </w:p>
        </w:tc>
      </w:tr>
      <w:tr w:rsidR="00F05B6C" w14:paraId="2E243D7A" w14:textId="77777777" w:rsidTr="00642789">
        <w:trPr>
          <w:jc w:val="center"/>
        </w:trPr>
        <w:tc>
          <w:tcPr>
            <w:tcW w:w="2410" w:type="dxa"/>
          </w:tcPr>
          <w:p w14:paraId="484604F5" w14:textId="33F4DC22" w:rsidR="00F05B6C" w:rsidRDefault="00EA4430" w:rsidP="00642789">
            <w:pPr>
              <w:rPr>
                <w:color w:val="000000" w:themeColor="text1"/>
                <w:lang w:eastAsia="zh-CN"/>
              </w:rPr>
            </w:pPr>
            <w:r>
              <w:rPr>
                <w:color w:val="000000" w:themeColor="text1"/>
                <w:lang w:eastAsia="zh-CN"/>
              </w:rPr>
              <w:t>--</w:t>
            </w:r>
          </w:p>
        </w:tc>
        <w:tc>
          <w:tcPr>
            <w:tcW w:w="2551" w:type="dxa"/>
          </w:tcPr>
          <w:p w14:paraId="4139133B" w14:textId="546637D5" w:rsidR="00F05B6C" w:rsidRDefault="00F05B6C" w:rsidP="00642789">
            <w:pPr>
              <w:rPr>
                <w:color w:val="000000" w:themeColor="text1"/>
                <w:lang w:eastAsia="zh-CN"/>
              </w:rPr>
            </w:pPr>
            <w:r>
              <w:rPr>
                <w:color w:val="000000" w:themeColor="text1"/>
                <w:lang w:eastAsia="zh-CN"/>
              </w:rPr>
              <w:t>40</w:t>
            </w:r>
            <w:r w:rsidR="00EA4430">
              <w:rPr>
                <w:color w:val="000000" w:themeColor="text1"/>
                <w:lang w:eastAsia="zh-CN"/>
              </w:rPr>
              <w:t>, 32, 24, 20, 16, 8, 4</w:t>
            </w:r>
          </w:p>
        </w:tc>
        <w:tc>
          <w:tcPr>
            <w:tcW w:w="2410" w:type="dxa"/>
          </w:tcPr>
          <w:p w14:paraId="45A38B4F" w14:textId="77777777" w:rsidR="00F05B6C" w:rsidRDefault="00F05B6C" w:rsidP="00642789">
            <w:pPr>
              <w:rPr>
                <w:color w:val="000000" w:themeColor="text1"/>
                <w:lang w:eastAsia="zh-CN"/>
              </w:rPr>
            </w:pPr>
            <w:r>
              <w:rPr>
                <w:rFonts w:hint="eastAsia"/>
                <w:color w:val="000000" w:themeColor="text1"/>
                <w:lang w:eastAsia="zh-CN"/>
              </w:rPr>
              <w:t>6</w:t>
            </w:r>
            <w:r>
              <w:rPr>
                <w:color w:val="000000" w:themeColor="text1"/>
                <w:lang w:eastAsia="zh-CN"/>
              </w:rPr>
              <w:t>4</w:t>
            </w:r>
          </w:p>
        </w:tc>
      </w:tr>
    </w:tbl>
    <w:p w14:paraId="1415A786" w14:textId="77777777" w:rsidR="00EA4430" w:rsidRDefault="00EA4430" w:rsidP="00650E8B">
      <w:pPr>
        <w:rPr>
          <w:b/>
          <w:i/>
          <w:color w:val="000000" w:themeColor="text1"/>
          <w:lang w:eastAsia="zh-CN"/>
        </w:rPr>
      </w:pPr>
      <w:bookmarkStart w:id="30" w:name="OLE_LINK65"/>
      <w:bookmarkStart w:id="31" w:name="OLE_LINK66"/>
      <w:bookmarkStart w:id="32" w:name="OLE_LINK15"/>
      <w:bookmarkStart w:id="33" w:name="OLE_LINK16"/>
      <w:bookmarkStart w:id="34" w:name="OLE_LINK170"/>
      <w:bookmarkStart w:id="35" w:name="OLE_LINK179"/>
    </w:p>
    <w:p w14:paraId="1DC87EFF" w14:textId="7024B902" w:rsidR="00EA4430" w:rsidRPr="00EA4430" w:rsidRDefault="00EA4430" w:rsidP="00650E8B">
      <w:pPr>
        <w:rPr>
          <w:color w:val="000000" w:themeColor="text1"/>
          <w:lang w:eastAsia="zh-CN"/>
        </w:rPr>
      </w:pPr>
      <w:r>
        <w:rPr>
          <w:color w:val="000000" w:themeColor="text1"/>
          <w:lang w:eastAsia="zh-CN"/>
        </w:rPr>
        <w:t xml:space="preserve">Note that both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Pr>
          <w:szCs w:val="20"/>
        </w:rPr>
        <w:t xml:space="preserve"> and DBTW size are available to the UE at the latest upon decoding SIB1. Therefore, the above method to implicitly indicate whether DBTW is enabled or disabled is applicable </w:t>
      </w:r>
      <w:r w:rsidR="00F3215B">
        <w:rPr>
          <w:szCs w:val="20"/>
        </w:rPr>
        <w:t>to both Idle and Connected UEs.</w:t>
      </w:r>
      <w:r>
        <w:rPr>
          <w:szCs w:val="20"/>
        </w:rPr>
        <w:t xml:space="preserve"> </w:t>
      </w:r>
    </w:p>
    <w:p w14:paraId="4D4970A3" w14:textId="6C2F7631" w:rsidR="00447216" w:rsidRPr="00447216" w:rsidRDefault="00655159" w:rsidP="00447216">
      <w:pPr>
        <w:rPr>
          <w:rFonts w:eastAsia="Times New Roman"/>
          <w:b/>
          <w:i/>
          <w:szCs w:val="20"/>
        </w:rPr>
      </w:pPr>
      <w:r w:rsidRPr="00447216">
        <w:rPr>
          <w:b/>
          <w:i/>
          <w:color w:val="000000" w:themeColor="text1"/>
          <w:lang w:eastAsia="zh-CN"/>
        </w:rPr>
        <w:t>Proposal</w:t>
      </w:r>
      <w:r w:rsidR="00CA077A" w:rsidRPr="00447216">
        <w:rPr>
          <w:b/>
          <w:i/>
          <w:color w:val="000000" w:themeColor="text1"/>
          <w:lang w:eastAsia="zh-CN"/>
        </w:rPr>
        <w:t xml:space="preserve"> </w:t>
      </w:r>
      <w:r w:rsidR="00705115" w:rsidRPr="00447216">
        <w:rPr>
          <w:b/>
          <w:i/>
          <w:color w:val="000000" w:themeColor="text1"/>
          <w:lang w:eastAsia="zh-CN"/>
        </w:rPr>
        <w:t>4</w:t>
      </w:r>
      <w:r w:rsidR="00CA077A" w:rsidRPr="00447216">
        <w:rPr>
          <w:b/>
          <w:i/>
          <w:color w:val="000000" w:themeColor="text1"/>
          <w:lang w:eastAsia="zh-CN"/>
        </w:rPr>
        <w:t>:</w:t>
      </w:r>
      <w:r w:rsidR="00CA077A" w:rsidRPr="00447216">
        <w:rPr>
          <w:rFonts w:hint="eastAsia"/>
          <w:b/>
          <w:i/>
          <w:color w:val="000000" w:themeColor="text1"/>
          <w:lang w:eastAsia="zh-CN"/>
        </w:rPr>
        <w:t xml:space="preserve"> </w:t>
      </w:r>
      <w:bookmarkEnd w:id="30"/>
      <w:bookmarkEnd w:id="31"/>
      <w:r w:rsidR="00447216" w:rsidRPr="00447216">
        <w:rPr>
          <w:rFonts w:eastAsia="Times New Roman"/>
          <w:b/>
          <w:i/>
          <w:szCs w:val="20"/>
        </w:rPr>
        <w:t>Use the following method to implicitly indicate that DBTW is enabled/disabled for both IDLE and CONNECTED mode UEs:</w:t>
      </w:r>
    </w:p>
    <w:p w14:paraId="00A7FED5" w14:textId="2A9C7D99" w:rsidR="00447216" w:rsidRPr="00447216" w:rsidRDefault="00447216" w:rsidP="004E1130">
      <w:pPr>
        <w:pStyle w:val="af"/>
        <w:numPr>
          <w:ilvl w:val="0"/>
          <w:numId w:val="16"/>
        </w:numPr>
        <w:rPr>
          <w:b/>
          <w:i/>
          <w:color w:val="000000" w:themeColor="text1"/>
          <w:lang w:eastAsia="zh-CN"/>
        </w:rPr>
      </w:pPr>
      <w:r w:rsidRPr="00447216">
        <w:rPr>
          <w:b/>
          <w:i/>
          <w:color w:val="000000" w:themeColor="text1"/>
          <w:lang w:eastAsia="zh-CN"/>
        </w:rPr>
        <w:t xml:space="preserve">If DBTW length is equal to or smaller than the time duration from the beginning of the half frame to the end of the slot containing the candidate SSB index </w:t>
      </w:r>
      <m:oMath>
        <m:sSubSup>
          <m:sSubSupPr>
            <m:ctrlPr>
              <w:rPr>
                <w:rFonts w:ascii="Cambria Math" w:eastAsia="Times New Roman" w:hAnsi="Cambria Math"/>
                <w:b/>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SSB</m:t>
            </m:r>
          </m:sub>
          <m:sup>
            <m:r>
              <m:rPr>
                <m:sty m:val="bi"/>
              </m:rPr>
              <w:rPr>
                <w:rFonts w:ascii="Cambria Math" w:eastAsia="Times New Roman" w:hAnsi="Cambria Math"/>
                <w:szCs w:val="20"/>
              </w:rPr>
              <m:t>QCL</m:t>
            </m:r>
          </m:sup>
        </m:sSubSup>
      </m:oMath>
      <w:r w:rsidRPr="00447216">
        <w:rPr>
          <w:b/>
          <w:i/>
          <w:color w:val="000000" w:themeColor="text1"/>
          <w:lang w:eastAsia="zh-CN"/>
        </w:rPr>
        <w:t>-1, DBTW is disabled.</w:t>
      </w:r>
    </w:p>
    <w:p w14:paraId="27B0F134" w14:textId="47DE1CA7" w:rsidR="00EA4430" w:rsidRPr="00447216" w:rsidRDefault="00447216" w:rsidP="004E1130">
      <w:pPr>
        <w:pStyle w:val="af"/>
        <w:numPr>
          <w:ilvl w:val="0"/>
          <w:numId w:val="15"/>
        </w:numPr>
        <w:rPr>
          <w:b/>
          <w:i/>
          <w:color w:val="000000" w:themeColor="text1"/>
          <w:lang w:eastAsia="zh-CN"/>
        </w:rPr>
      </w:pPr>
      <w:r w:rsidRPr="00447216">
        <w:rPr>
          <w:b/>
          <w:i/>
          <w:color w:val="000000" w:themeColor="text1"/>
          <w:lang w:eastAsia="zh-CN"/>
        </w:rPr>
        <w:t xml:space="preserve">If DBTW length is larger than the time duration from the beginning of the half frame to the end of the slot containing the candidate SSB index </w:t>
      </w:r>
      <m:oMath>
        <m:sSubSup>
          <m:sSubSupPr>
            <m:ctrlPr>
              <w:rPr>
                <w:rFonts w:ascii="Cambria Math" w:eastAsia="Times New Roman" w:hAnsi="Cambria Math"/>
                <w:b/>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SSB</m:t>
            </m:r>
          </m:sub>
          <m:sup>
            <m:r>
              <m:rPr>
                <m:sty m:val="bi"/>
              </m:rPr>
              <w:rPr>
                <w:rFonts w:ascii="Cambria Math" w:eastAsia="Times New Roman" w:hAnsi="Cambria Math"/>
                <w:szCs w:val="20"/>
              </w:rPr>
              <m:t>QCL</m:t>
            </m:r>
          </m:sup>
        </m:sSubSup>
      </m:oMath>
      <w:r w:rsidR="00EC209D">
        <w:rPr>
          <w:b/>
          <w:i/>
          <w:color w:val="000000" w:themeColor="text1"/>
          <w:lang w:eastAsia="zh-CN"/>
        </w:rPr>
        <w:t>-1, DBTW is enabled.</w:t>
      </w:r>
    </w:p>
    <w:bookmarkEnd w:id="32"/>
    <w:bookmarkEnd w:id="33"/>
    <w:bookmarkEnd w:id="34"/>
    <w:bookmarkEnd w:id="35"/>
    <w:p w14:paraId="7B3A8A87" w14:textId="523AAC15" w:rsidR="00040F9B" w:rsidRDefault="00542E98" w:rsidP="00295F7A">
      <w:pPr>
        <w:rPr>
          <w:color w:val="000000" w:themeColor="text1"/>
          <w:lang w:eastAsia="zh-CN"/>
        </w:rPr>
      </w:pPr>
      <w:r>
        <w:rPr>
          <w:color w:val="000000" w:themeColor="text1"/>
          <w:lang w:eastAsia="zh-CN"/>
        </w:rPr>
        <w:t xml:space="preserve">In Rel-16, only two bits are required to indicate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r>
          <w:rPr>
            <w:rFonts w:ascii="Cambria Math" w:eastAsia="Times New Roman" w:hAnsi="Cambria Math"/>
            <w:szCs w:val="20"/>
          </w:rPr>
          <m:t>={1, 2, 4, 8}</m:t>
        </m:r>
      </m:oMath>
      <w:r>
        <w:rPr>
          <w:szCs w:val="20"/>
        </w:rPr>
        <w:t xml:space="preserve">. However, in Rel-17 NR-U, as the maximum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Pr>
          <w:szCs w:val="20"/>
        </w:rPr>
        <w:t xml:space="preserve"> is 64, 2 bits to indicate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Pr>
          <w:szCs w:val="20"/>
        </w:rPr>
        <w:t xml:space="preserve">may not be enough. Following above example in Table 1, we propose to use 3 bits to indicate candidate values of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r>
          <w:rPr>
            <w:rFonts w:ascii="Cambria Math" w:eastAsia="Times New Roman" w:hAnsi="Cambria Math"/>
            <w:szCs w:val="20"/>
          </w:rPr>
          <m:t>=</m:t>
        </m:r>
        <m:d>
          <m:dPr>
            <m:begChr m:val="{"/>
            <m:endChr m:val="}"/>
            <m:ctrlPr>
              <w:rPr>
                <w:rFonts w:ascii="Cambria Math" w:eastAsia="Times New Roman" w:hAnsi="Cambria Math"/>
                <w:i/>
                <w:szCs w:val="20"/>
              </w:rPr>
            </m:ctrlPr>
          </m:dPr>
          <m:e>
            <m:r>
              <w:rPr>
                <w:rFonts w:ascii="Cambria Math" w:eastAsia="Times New Roman" w:hAnsi="Cambria Math"/>
                <w:szCs w:val="20"/>
              </w:rPr>
              <m:t>64, 52, 40, 32, 28, 16, 8</m:t>
            </m:r>
          </m:e>
        </m:d>
        <m:r>
          <w:rPr>
            <w:rFonts w:ascii="Cambria Math" w:eastAsia="Times New Roman" w:hAnsi="Cambria Math"/>
            <w:szCs w:val="20"/>
          </w:rPr>
          <m:t>.</m:t>
        </m:r>
      </m:oMath>
      <w:r>
        <w:rPr>
          <w:szCs w:val="20"/>
        </w:rPr>
        <w:t xml:space="preserve"> The corresponding supported DBTW lengths will then be {</w:t>
      </w:r>
      <w:r>
        <w:rPr>
          <w:color w:val="000000" w:themeColor="text1"/>
          <w:lang w:eastAsia="zh-CN"/>
        </w:rPr>
        <w:t xml:space="preserve">40, 32, 24, 20, 16, 8, 4} slots, or, equivalently, {5, 4, 3, 2.5, 2, 1, 0.5} ms. </w:t>
      </w:r>
    </w:p>
    <w:p w14:paraId="3C8B2804" w14:textId="31F7B824" w:rsidR="00542E98" w:rsidRDefault="00040F9B" w:rsidP="00295F7A">
      <w:pPr>
        <w:rPr>
          <w:szCs w:val="20"/>
        </w:rPr>
      </w:pPr>
      <w:r>
        <w:rPr>
          <w:color w:val="000000" w:themeColor="text1"/>
          <w:lang w:eastAsia="zh-CN"/>
        </w:rPr>
        <w:t xml:space="preserve">In Rel-16 NR-U, to indicate the 2-bit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Pr>
          <w:szCs w:val="20"/>
        </w:rPr>
        <w:t xml:space="preserve">, one bit was borrowed from </w:t>
      </w:r>
      <w:r w:rsidRPr="00A77CA3">
        <w:rPr>
          <w:i/>
        </w:rPr>
        <w:t>subCarrierSpacingCommon</w:t>
      </w:r>
      <w:r>
        <w:rPr>
          <w:i/>
        </w:rPr>
        <w:t xml:space="preserve"> </w:t>
      </w:r>
      <w:r w:rsidRPr="00040F9B">
        <w:t xml:space="preserve">and </w:t>
      </w:r>
      <w:r>
        <w:t>the other b</w:t>
      </w:r>
      <w:r w:rsidR="00F3215B">
        <w:t>it was borrowed from the LSB of</w:t>
      </w:r>
      <w:r w:rsidRPr="00040F9B">
        <w:t xml:space="preserve"> </w:t>
      </w:r>
      <w:r w:rsidRPr="00A77CA3">
        <w:rPr>
          <w:i/>
        </w:rPr>
        <w:t>ssb-SubcarrierOffset</w:t>
      </w:r>
      <w:r>
        <w:t xml:space="preserve"> in MIB. </w:t>
      </w:r>
      <w:r w:rsidR="00204299">
        <w:t>In Rel-17 NR-U</w:t>
      </w:r>
      <w:r w:rsidR="002B3C28">
        <w:t>,</w:t>
      </w:r>
      <w:r w:rsidR="00204299">
        <w:t xml:space="preserve"> the same two bits can still be borrowed from </w:t>
      </w:r>
      <w:r w:rsidR="00204299" w:rsidRPr="00A77CA3">
        <w:rPr>
          <w:i/>
        </w:rPr>
        <w:t>subCarrierSpacingCommon</w:t>
      </w:r>
      <w:r w:rsidR="00204299">
        <w:rPr>
          <w:i/>
        </w:rPr>
        <w:t xml:space="preserve"> </w:t>
      </w:r>
      <w:r w:rsidR="00204299" w:rsidRPr="00204299">
        <w:t>and</w:t>
      </w:r>
      <w:r w:rsidR="00204299">
        <w:rPr>
          <w:i/>
        </w:rPr>
        <w:t xml:space="preserve"> </w:t>
      </w:r>
      <w:r w:rsidR="00204299" w:rsidRPr="00A77CA3">
        <w:rPr>
          <w:i/>
        </w:rPr>
        <w:t>ssb-SubcarrierOffset</w:t>
      </w:r>
      <w:r w:rsidR="00204299">
        <w:t xml:space="preserve">: CORESET#0 SCS and SSB SCS should be the same and, similar to </w:t>
      </w:r>
      <w:r w:rsidR="00204299">
        <w:rPr>
          <w:color w:val="000000" w:themeColor="text1"/>
          <w:lang w:eastAsia="zh-CN"/>
        </w:rPr>
        <w:t xml:space="preserve">Rel-16 NR-U, SSB offset to the common RB </w:t>
      </w:r>
      <w:r w:rsidR="004D2F5A">
        <w:rPr>
          <w:color w:val="000000" w:themeColor="text1"/>
          <w:lang w:eastAsia="zh-CN"/>
        </w:rPr>
        <w:t>may</w:t>
      </w:r>
      <w:r w:rsidR="00204299">
        <w:rPr>
          <w:color w:val="000000" w:themeColor="text1"/>
          <w:lang w:eastAsia="zh-CN"/>
        </w:rPr>
        <w:t xml:space="preserve"> be </w:t>
      </w:r>
      <w:r w:rsidR="004D2F5A">
        <w:rPr>
          <w:color w:val="000000" w:themeColor="text1"/>
          <w:lang w:eastAsia="zh-CN"/>
        </w:rPr>
        <w:t xml:space="preserve">limited to </w:t>
      </w:r>
      <w:r w:rsidR="00204299">
        <w:rPr>
          <w:color w:val="000000" w:themeColor="text1"/>
          <w:lang w:eastAsia="zh-CN"/>
        </w:rPr>
        <w:t xml:space="preserve">only even number of subcarriers. However, still a third bit is required to indicate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00204299">
        <w:rPr>
          <w:szCs w:val="20"/>
        </w:rPr>
        <w:t xml:space="preserve"> in Rel-17 NR-U. This bit can be borrowed from </w:t>
      </w:r>
      <w:r w:rsidR="00204299">
        <w:rPr>
          <w:i/>
        </w:rPr>
        <w:t xml:space="preserve">searchSpaceZero </w:t>
      </w:r>
      <w:r w:rsidR="00204299" w:rsidRPr="00204299">
        <w:t xml:space="preserve">in </w:t>
      </w:r>
      <w:bookmarkStart w:id="36" w:name="OLE_LINK11"/>
      <w:r w:rsidR="00204299">
        <w:rPr>
          <w:i/>
        </w:rPr>
        <w:t xml:space="preserve">pdcch-ConfigSIB1 </w:t>
      </w:r>
      <w:r w:rsidR="00204299" w:rsidRPr="00204299">
        <w:t xml:space="preserve">in </w:t>
      </w:r>
      <w:r w:rsidR="00F3215B">
        <w:rPr>
          <w:i/>
        </w:rPr>
        <w:t>MIB</w:t>
      </w:r>
      <w:bookmarkEnd w:id="36"/>
      <w:r w:rsidR="00204299">
        <w:rPr>
          <w:i/>
        </w:rPr>
        <w:t xml:space="preserve">. </w:t>
      </w:r>
      <w:r w:rsidR="002B3C28">
        <w:t xml:space="preserve">The length of </w:t>
      </w:r>
      <w:r w:rsidR="002B3C28">
        <w:rPr>
          <w:i/>
        </w:rPr>
        <w:t>searchSpaceZero</w:t>
      </w:r>
      <w:r w:rsidR="002B3C28">
        <w:t xml:space="preserve"> is 4 bits. However, for {SSB</w:t>
      </w:r>
      <w:r w:rsidR="002B3C28" w:rsidRPr="002B3C28">
        <w:t xml:space="preserve"> </w:t>
      </w:r>
      <w:r w:rsidR="002B3C28">
        <w:t xml:space="preserve">SCS, </w:t>
      </w:r>
      <w:r w:rsidR="002B3C28" w:rsidRPr="002B3C28">
        <w:t>CORESET</w:t>
      </w:r>
      <w:r w:rsidR="002B3C28">
        <w:t>#0</w:t>
      </w:r>
      <w:r w:rsidR="002B3C28" w:rsidRPr="002B3C28">
        <w:t xml:space="preserve"> </w:t>
      </w:r>
      <w:r w:rsidR="002B3C28">
        <w:t xml:space="preserve">SCS} = {120, 120} kHz with </w:t>
      </w:r>
      <w:r w:rsidR="002B3C28" w:rsidRPr="002B3C28">
        <w:t>multiplexing pattern 3</w:t>
      </w:r>
      <w:r w:rsidR="002B3C28">
        <w:t xml:space="preserve">, Type0-PDCCH monitoring occasion </w:t>
      </w:r>
      <w:r w:rsidR="0082200D">
        <w:t>is aligned with</w:t>
      </w:r>
      <w:r w:rsidR="002B3C28">
        <w:t xml:space="preserve"> the first symbol of SSB within the slot,</w:t>
      </w:r>
      <w:r w:rsidR="002B3C28" w:rsidRPr="005B62D0">
        <w:t xml:space="preserve"> </w:t>
      </w:r>
      <w:r w:rsidR="002B3C28">
        <w:t xml:space="preserve">and only one </w:t>
      </w:r>
      <w:r w:rsidR="0082200D">
        <w:t xml:space="preserve">bit is used to indicate the </w:t>
      </w:r>
      <w:r w:rsidR="00A87381">
        <w:t>monitoring occasion index</w:t>
      </w:r>
      <w:r w:rsidR="002B3C28">
        <w:t>. In turn, for {SSB</w:t>
      </w:r>
      <w:r w:rsidR="002B3C28" w:rsidRPr="002B3C28">
        <w:t xml:space="preserve"> </w:t>
      </w:r>
      <w:r w:rsidR="002B3C28">
        <w:t xml:space="preserve">SCS, </w:t>
      </w:r>
      <w:r w:rsidR="002B3C28" w:rsidRPr="002B3C28">
        <w:t>CORESET</w:t>
      </w:r>
      <w:r w:rsidR="002B3C28">
        <w:t>#0</w:t>
      </w:r>
      <w:r w:rsidR="002B3C28" w:rsidRPr="002B3C28">
        <w:t xml:space="preserve"> </w:t>
      </w:r>
      <w:r w:rsidR="002B3C28">
        <w:t xml:space="preserve">SCS} = {120, 120} kHz with </w:t>
      </w:r>
      <w:r w:rsidR="002B3C28" w:rsidRPr="002B3C28">
        <w:t xml:space="preserve">multiplexing pattern </w:t>
      </w:r>
      <w:r w:rsidR="002B3C28">
        <w:t xml:space="preserve">1, all 4 bits are used as </w:t>
      </w:r>
      <w:r w:rsidR="00A87381">
        <w:t xml:space="preserve">14 Type0-PDCCH monitoring occasion indexes are </w:t>
      </w:r>
      <w:r w:rsidR="004D2F5A">
        <w:t>applicable</w:t>
      </w:r>
      <w:r w:rsidR="00A87381">
        <w:t xml:space="preserve"> in Rel-16. However, we do not see all of the indicated Type0-PDCCH monitoring occasion indexes </w:t>
      </w:r>
      <w:r w:rsidR="0082200D">
        <w:t xml:space="preserve">corresponding to </w:t>
      </w:r>
      <m:oMath>
        <m:r>
          <w:rPr>
            <w:rFonts w:ascii="Cambria Math" w:hAnsi="Cambria Math"/>
          </w:rPr>
          <m:t xml:space="preserve">O=0, 2.5, 5, 7.5 </m:t>
        </m:r>
      </m:oMath>
      <w:r w:rsidR="0082200D">
        <w:t xml:space="preserve">useful </w:t>
      </w:r>
      <w:r w:rsidR="00A87381">
        <w:t xml:space="preserve">as </w:t>
      </w:r>
      <w:r w:rsidR="0082200D">
        <w:t xml:space="preserve">the larger values of </w:t>
      </w:r>
      <m:oMath>
        <m:r>
          <w:rPr>
            <w:rFonts w:ascii="Cambria Math" w:hAnsi="Cambria Math"/>
          </w:rPr>
          <m:t>O</m:t>
        </m:r>
      </m:oMath>
      <w:r w:rsidR="0082200D">
        <w:t xml:space="preserve"> </w:t>
      </w:r>
      <w:r w:rsidR="00A87381">
        <w:t xml:space="preserve">result in a large delay between the SSB and the corresponding Type0-PDCCH monitoring occasion. To reduce the latency during </w:t>
      </w:r>
      <w:r w:rsidR="0082200D">
        <w:t xml:space="preserve">the </w:t>
      </w:r>
      <w:r w:rsidR="00A87381">
        <w:t xml:space="preserve">system information acquisition, it is beneficial </w:t>
      </w:r>
      <w:r w:rsidR="0082200D">
        <w:t>that the monitoring occasion of</w:t>
      </w:r>
      <w:r w:rsidR="00A87381">
        <w:t xml:space="preserve"> Type0-PDCCH CSS </w:t>
      </w:r>
      <w:r w:rsidR="0082200D">
        <w:t xml:space="preserve">is ideally in </w:t>
      </w:r>
      <w:r w:rsidR="00A87381">
        <w:t>the same slot as the associated SSB</w:t>
      </w:r>
      <w:r w:rsidR="004D2F5A">
        <w:t>. This would be</w:t>
      </w:r>
      <w:r w:rsidR="0082200D">
        <w:t xml:space="preserve"> possible if </w:t>
      </w:r>
      <m:oMath>
        <m:r>
          <w:rPr>
            <w:rFonts w:ascii="Cambria Math" w:hAnsi="Cambria Math"/>
          </w:rPr>
          <m:t>O=0</m:t>
        </m:r>
      </m:oMath>
      <w:r w:rsidR="0082200D">
        <w:t xml:space="preserve"> is indicated. </w:t>
      </w:r>
      <w:r w:rsidR="004D2F5A">
        <w:t xml:space="preserve">Even if Type0-PDCCH monitoring occasion indexes corresponding to </w:t>
      </w:r>
      <m:oMath>
        <m:r>
          <w:rPr>
            <w:rFonts w:ascii="Cambria Math" w:hAnsi="Cambria Math"/>
          </w:rPr>
          <m:t>O={0, 2.5}</m:t>
        </m:r>
      </m:oMath>
      <w:r w:rsidR="004D2F5A">
        <w:t xml:space="preserve">are applicable in Rel-17 NR-U, the total number of applicable Type0-PDCCH monitoring occasion indexes would be equal to 7 (which requires 3 bits); facilitating the use of one bit of </w:t>
      </w:r>
      <w:r w:rsidR="004D2F5A">
        <w:rPr>
          <w:i/>
        </w:rPr>
        <w:t>searchSpaceZero</w:t>
      </w:r>
      <w:r w:rsidR="004D2F5A">
        <w:t xml:space="preserve"> for indicating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004D2F5A">
        <w:rPr>
          <w:szCs w:val="20"/>
        </w:rPr>
        <w:t>. As such, we propose:</w:t>
      </w:r>
    </w:p>
    <w:p w14:paraId="69BBF220" w14:textId="690A1FF9" w:rsidR="004D2F5A" w:rsidRPr="00F15930" w:rsidRDefault="00837696" w:rsidP="004D2F5A">
      <w:pPr>
        <w:rPr>
          <w:b/>
          <w:i/>
        </w:rPr>
      </w:pPr>
      <w:r>
        <w:rPr>
          <w:b/>
          <w:i/>
          <w:color w:val="000000" w:themeColor="text1"/>
          <w:lang w:eastAsia="zh-CN"/>
        </w:rPr>
        <w:t>Proposal</w:t>
      </w:r>
      <w:r w:rsidR="004D2F5A">
        <w:rPr>
          <w:b/>
          <w:i/>
          <w:color w:val="000000" w:themeColor="text1"/>
          <w:lang w:eastAsia="zh-CN"/>
        </w:rPr>
        <w:t xml:space="preserve"> 5: Three bits are used to </w:t>
      </w:r>
      <w:r w:rsidR="004D2F5A" w:rsidRPr="00D85830">
        <w:rPr>
          <w:b/>
          <w:i/>
          <w:color w:val="000000" w:themeColor="text1"/>
          <w:lang w:eastAsia="zh-CN"/>
        </w:rPr>
        <w:t xml:space="preserve">indicate </w:t>
      </w:r>
      <m:oMath>
        <m:sSubSup>
          <m:sSubSupPr>
            <m:ctrlPr>
              <w:rPr>
                <w:rFonts w:ascii="Cambria Math" w:eastAsia="Times New Roman" w:hAnsi="Cambria Math"/>
                <w:b/>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SSB</m:t>
            </m:r>
          </m:sub>
          <m:sup>
            <m:r>
              <m:rPr>
                <m:sty m:val="bi"/>
              </m:rPr>
              <w:rPr>
                <w:rFonts w:ascii="Cambria Math" w:eastAsia="Times New Roman" w:hAnsi="Cambria Math"/>
                <w:szCs w:val="20"/>
              </w:rPr>
              <m:t>QCL</m:t>
            </m:r>
          </m:sup>
        </m:sSubSup>
        <m:r>
          <m:rPr>
            <m:sty m:val="bi"/>
          </m:rPr>
          <w:rPr>
            <w:rFonts w:ascii="Cambria Math" w:eastAsia="Times New Roman" w:hAnsi="Cambria Math"/>
            <w:szCs w:val="20"/>
          </w:rPr>
          <m:t xml:space="preserve">= </m:t>
        </m:r>
        <m:r>
          <m:rPr>
            <m:sty m:val="bi"/>
          </m:rPr>
          <w:rPr>
            <w:rFonts w:ascii="Cambria Math" w:hAnsi="Cambria Math"/>
            <w:color w:val="000000" w:themeColor="text1"/>
            <w:lang w:eastAsia="zh-CN"/>
          </w:rPr>
          <m:t xml:space="preserve">{8, 16, 28, 32, 40, 52, 64} </m:t>
        </m:r>
      </m:oMath>
      <w:r w:rsidR="004D2F5A" w:rsidRPr="00D85830">
        <w:rPr>
          <w:b/>
          <w:i/>
          <w:color w:val="000000" w:themeColor="text1"/>
          <w:lang w:eastAsia="zh-CN"/>
        </w:rPr>
        <w:t xml:space="preserve"> </w:t>
      </w:r>
      <w:r w:rsidR="004D2F5A" w:rsidRPr="00D85830">
        <w:rPr>
          <w:b/>
          <w:bCs/>
          <w:i/>
          <w:iCs/>
          <w:color w:val="000000"/>
        </w:rPr>
        <w:t>in shared spectrum in 52.6GHz to 71GHz:</w:t>
      </w:r>
      <w:r w:rsidR="004D2F5A" w:rsidRPr="00D85830">
        <w:rPr>
          <w:b/>
          <w:i/>
        </w:rPr>
        <w:t xml:space="preserve"> One bit from subCarrierSpacingCommon in MIB</w:t>
      </w:r>
      <w:r w:rsidR="00EF4B62" w:rsidRPr="00D85830">
        <w:rPr>
          <w:b/>
          <w:i/>
        </w:rPr>
        <w:t>,</w:t>
      </w:r>
      <w:r w:rsidR="004D2F5A">
        <w:rPr>
          <w:b/>
          <w:i/>
        </w:rPr>
        <w:t xml:space="preserve"> One</w:t>
      </w:r>
      <w:r w:rsidR="004D2F5A" w:rsidRPr="00295F7A">
        <w:rPr>
          <w:b/>
          <w:i/>
        </w:rPr>
        <w:t xml:space="preserve"> b</w:t>
      </w:r>
      <w:r w:rsidR="004D2F5A">
        <w:rPr>
          <w:b/>
          <w:i/>
        </w:rPr>
        <w:t>it from ssb-SubcarrierOffset in MIB, and one</w:t>
      </w:r>
      <w:r w:rsidR="004D2F5A" w:rsidRPr="00295F7A">
        <w:rPr>
          <w:b/>
          <w:i/>
        </w:rPr>
        <w:t xml:space="preserve"> bit from searchSpaceZero</w:t>
      </w:r>
      <w:r w:rsidR="004D2F5A">
        <w:rPr>
          <w:b/>
          <w:i/>
        </w:rPr>
        <w:t xml:space="preserve"> in </w:t>
      </w:r>
      <w:bookmarkStart w:id="37" w:name="OLE_LINK14"/>
      <w:bookmarkStart w:id="38" w:name="OLE_LINK18"/>
      <w:r w:rsidR="00F3215B" w:rsidRPr="00F3215B">
        <w:rPr>
          <w:b/>
          <w:i/>
        </w:rPr>
        <w:t>pdcch-ConfigSIB1 in MIB</w:t>
      </w:r>
      <w:bookmarkEnd w:id="37"/>
      <w:bookmarkEnd w:id="38"/>
      <w:r w:rsidR="004D2F5A" w:rsidRPr="00F3215B">
        <w:rPr>
          <w:b/>
          <w:i/>
        </w:rPr>
        <w:t>.</w:t>
      </w:r>
    </w:p>
    <w:p w14:paraId="6EA774E1" w14:textId="52193829" w:rsidR="00D85830" w:rsidRDefault="00D85830" w:rsidP="00D85830">
      <w:pPr>
        <w:rPr>
          <w:b/>
          <w:i/>
          <w:color w:val="000000" w:themeColor="text1"/>
          <w:lang w:eastAsia="zh-CN"/>
        </w:rPr>
      </w:pPr>
      <w:r>
        <w:rPr>
          <w:b/>
          <w:i/>
          <w:color w:val="000000" w:themeColor="text1"/>
          <w:lang w:eastAsia="zh-CN"/>
        </w:rPr>
        <w:t xml:space="preserve">Proposal 6: DBTW with values </w:t>
      </w:r>
      <w:r w:rsidRPr="00F15930">
        <w:rPr>
          <w:b/>
          <w:i/>
          <w:color w:val="000000" w:themeColor="text1"/>
          <w:lang w:eastAsia="zh-CN"/>
        </w:rPr>
        <w:t>{0.5ms, 1ms,</w:t>
      </w:r>
      <w:r>
        <w:rPr>
          <w:b/>
          <w:i/>
          <w:color w:val="000000" w:themeColor="text1"/>
          <w:lang w:eastAsia="zh-CN"/>
        </w:rPr>
        <w:t xml:space="preserve"> </w:t>
      </w:r>
      <w:r w:rsidRPr="00F15930">
        <w:rPr>
          <w:b/>
          <w:i/>
          <w:color w:val="000000" w:themeColor="text1"/>
          <w:lang w:eastAsia="zh-CN"/>
        </w:rPr>
        <w:t>2ms,</w:t>
      </w:r>
      <w:r>
        <w:rPr>
          <w:b/>
          <w:i/>
          <w:color w:val="000000" w:themeColor="text1"/>
          <w:lang w:eastAsia="zh-CN"/>
        </w:rPr>
        <w:t xml:space="preserve"> </w:t>
      </w:r>
      <w:r w:rsidRPr="00F15930">
        <w:rPr>
          <w:b/>
          <w:i/>
          <w:color w:val="000000" w:themeColor="text1"/>
          <w:lang w:eastAsia="zh-CN"/>
        </w:rPr>
        <w:t>2.5ms,</w:t>
      </w:r>
      <w:r>
        <w:rPr>
          <w:b/>
          <w:i/>
          <w:color w:val="000000" w:themeColor="text1"/>
          <w:lang w:eastAsia="zh-CN"/>
        </w:rPr>
        <w:t xml:space="preserve"> </w:t>
      </w:r>
      <w:r w:rsidRPr="00F15930">
        <w:rPr>
          <w:b/>
          <w:i/>
          <w:color w:val="000000" w:themeColor="text1"/>
          <w:lang w:eastAsia="zh-CN"/>
        </w:rPr>
        <w:t>3ms,</w:t>
      </w:r>
      <w:r>
        <w:rPr>
          <w:b/>
          <w:i/>
          <w:color w:val="000000" w:themeColor="text1"/>
          <w:lang w:eastAsia="zh-CN"/>
        </w:rPr>
        <w:t xml:space="preserve"> </w:t>
      </w:r>
      <w:r w:rsidRPr="00F15930">
        <w:rPr>
          <w:b/>
          <w:i/>
          <w:color w:val="000000" w:themeColor="text1"/>
          <w:lang w:eastAsia="zh-CN"/>
        </w:rPr>
        <w:t>4ms,</w:t>
      </w:r>
      <w:r>
        <w:rPr>
          <w:b/>
          <w:i/>
          <w:color w:val="000000" w:themeColor="text1"/>
          <w:lang w:eastAsia="zh-CN"/>
        </w:rPr>
        <w:t xml:space="preserve"> </w:t>
      </w:r>
      <w:r w:rsidRPr="00F15930">
        <w:rPr>
          <w:b/>
          <w:i/>
          <w:color w:val="000000" w:themeColor="text1"/>
          <w:lang w:eastAsia="zh-CN"/>
        </w:rPr>
        <w:t>5ms}</w:t>
      </w:r>
      <w:r>
        <w:rPr>
          <w:b/>
          <w:i/>
          <w:color w:val="000000" w:themeColor="text1"/>
          <w:lang w:eastAsia="zh-CN"/>
        </w:rPr>
        <w:t xml:space="preserve"> </w:t>
      </w:r>
      <w:r>
        <w:rPr>
          <w:b/>
          <w:bCs/>
          <w:i/>
          <w:iCs/>
          <w:color w:val="000000"/>
        </w:rPr>
        <w:t xml:space="preserve">is supported </w:t>
      </w:r>
      <w:r w:rsidRPr="00C21EB5">
        <w:rPr>
          <w:b/>
          <w:bCs/>
          <w:i/>
          <w:iCs/>
          <w:color w:val="000000"/>
        </w:rPr>
        <w:t>in shared spectrum in 52.6GHz to 71GHz</w:t>
      </w:r>
      <w:r>
        <w:rPr>
          <w:b/>
          <w:bCs/>
          <w:i/>
          <w:iCs/>
          <w:color w:val="000000"/>
        </w:rPr>
        <w:t xml:space="preserve"> and is configured in </w:t>
      </w:r>
      <w:r w:rsidRPr="0089678C">
        <w:rPr>
          <w:b/>
          <w:bCs/>
          <w:i/>
          <w:iCs/>
        </w:rPr>
        <w:t>Ser</w:t>
      </w:r>
      <w:r>
        <w:rPr>
          <w:b/>
          <w:bCs/>
          <w:i/>
          <w:iCs/>
        </w:rPr>
        <w:t>vingCellConfigCommonSIB</w:t>
      </w:r>
      <w:r>
        <w:rPr>
          <w:b/>
          <w:i/>
          <w:color w:val="000000" w:themeColor="text1"/>
          <w:lang w:eastAsia="zh-CN"/>
        </w:rPr>
        <w:t>.</w:t>
      </w:r>
    </w:p>
    <w:p w14:paraId="6679C50E" w14:textId="77777777" w:rsidR="00090293" w:rsidRPr="00496C05" w:rsidRDefault="00090293" w:rsidP="00496C05">
      <w:pPr>
        <w:rPr>
          <w:b/>
          <w:i/>
          <w:color w:val="000000" w:themeColor="text1"/>
          <w:lang w:eastAsia="zh-CN"/>
        </w:rPr>
      </w:pPr>
    </w:p>
    <w:p w14:paraId="4A36346A" w14:textId="16755556" w:rsidR="00344DDD" w:rsidRPr="00344DDD" w:rsidRDefault="00A22D59" w:rsidP="00344DDD">
      <w:pPr>
        <w:pStyle w:val="1"/>
        <w:rPr>
          <w:lang w:eastAsia="zh-CN"/>
        </w:rPr>
      </w:pPr>
      <w:bookmarkStart w:id="39" w:name="_Ref61258122"/>
      <w:r>
        <w:rPr>
          <w:lang w:eastAsia="zh-CN"/>
        </w:rPr>
        <w:lastRenderedPageBreak/>
        <w:t>SSB</w:t>
      </w:r>
      <w:r>
        <w:rPr>
          <w:rFonts w:hint="eastAsia"/>
          <w:lang w:eastAsia="zh-CN"/>
        </w:rPr>
        <w:t>/</w:t>
      </w:r>
      <w:r>
        <w:rPr>
          <w:lang w:eastAsia="zh-CN"/>
        </w:rPr>
        <w:t>CORESET0 Multiplexing design</w:t>
      </w:r>
    </w:p>
    <w:p w14:paraId="49CF1708" w14:textId="7FA3A2E5" w:rsidR="000D0BC6" w:rsidRDefault="000D0BC6" w:rsidP="00344DDD">
      <w:pPr>
        <w:rPr>
          <w:color w:val="000000" w:themeColor="text1"/>
          <w:lang w:eastAsia="zh-CN"/>
        </w:rPr>
      </w:pPr>
      <w:bookmarkStart w:id="40" w:name="OLE_LINK10"/>
      <w:bookmarkStart w:id="41" w:name="OLE_LINK24"/>
      <w:r>
        <w:rPr>
          <w:rFonts w:hint="eastAsia"/>
          <w:color w:val="000000" w:themeColor="text1"/>
          <w:lang w:eastAsia="zh-CN"/>
        </w:rPr>
        <w:t>In</w:t>
      </w:r>
      <w:r>
        <w:rPr>
          <w:color w:val="000000" w:themeColor="text1"/>
          <w:lang w:eastAsia="zh-CN"/>
        </w:rPr>
        <w:t xml:space="preserve"> RAN1#104-e, we made the following agreement </w:t>
      </w:r>
      <w:r w:rsidR="00D85830">
        <w:rPr>
          <w:color w:val="000000" w:themeColor="text1"/>
          <w:lang w:eastAsia="zh-CN"/>
        </w:rPr>
        <w:t>about</w:t>
      </w:r>
      <w:r>
        <w:rPr>
          <w:color w:val="000000" w:themeColor="text1"/>
          <w:lang w:eastAsia="zh-CN"/>
        </w:rPr>
        <w:t xml:space="preserve"> CORESET#0 multiplexing pattern</w:t>
      </w:r>
      <w:r>
        <w:rPr>
          <w:rFonts w:eastAsia="Times New Roman"/>
          <w:szCs w:val="20"/>
        </w:rPr>
        <w:t>.</w:t>
      </w:r>
    </w:p>
    <w:tbl>
      <w:tblPr>
        <w:tblStyle w:val="ac"/>
        <w:tblW w:w="0" w:type="auto"/>
        <w:tblLook w:val="04A0" w:firstRow="1" w:lastRow="0" w:firstColumn="1" w:lastColumn="0" w:noHBand="0" w:noVBand="1"/>
      </w:tblPr>
      <w:tblGrid>
        <w:gridCol w:w="9307"/>
      </w:tblGrid>
      <w:tr w:rsidR="00344DDD" w14:paraId="37F0FE74" w14:textId="77777777" w:rsidTr="00A212CA">
        <w:tc>
          <w:tcPr>
            <w:tcW w:w="9307" w:type="dxa"/>
          </w:tcPr>
          <w:bookmarkEnd w:id="40"/>
          <w:bookmarkEnd w:id="41"/>
          <w:p w14:paraId="30D5D9F3" w14:textId="77777777" w:rsidR="00344DDD" w:rsidRPr="007F32D9" w:rsidRDefault="00344DDD" w:rsidP="00A212CA">
            <w:pPr>
              <w:rPr>
                <w:b/>
                <w:lang w:eastAsia="x-none"/>
              </w:rPr>
            </w:pPr>
            <w:r w:rsidRPr="007F32D9">
              <w:rPr>
                <w:b/>
                <w:lang w:eastAsia="x-none"/>
              </w:rPr>
              <w:t>Agreement:</w:t>
            </w:r>
          </w:p>
          <w:p w14:paraId="1716FAA0" w14:textId="77777777" w:rsidR="00344DDD" w:rsidRPr="009B7E47" w:rsidRDefault="00344DDD" w:rsidP="00A212CA">
            <w:pPr>
              <w:pStyle w:val="a3"/>
              <w:spacing w:after="0" w:line="259" w:lineRule="auto"/>
              <w:rPr>
                <w:rFonts w:cs="Times"/>
                <w:lang w:eastAsia="zh-CN"/>
              </w:rPr>
            </w:pPr>
            <w:r w:rsidRPr="009B7E47">
              <w:rPr>
                <w:rFonts w:cs="Times"/>
                <w:lang w:eastAsia="zh-CN"/>
              </w:rPr>
              <w:t>For CORESET#0 and Type0-PDCCH search space configured in MIB:</w:t>
            </w:r>
          </w:p>
          <w:p w14:paraId="67997A34" w14:textId="77777777" w:rsidR="00344DDD" w:rsidRPr="009B7E47" w:rsidRDefault="00344DDD" w:rsidP="004E1130">
            <w:pPr>
              <w:pStyle w:val="a3"/>
              <w:numPr>
                <w:ilvl w:val="0"/>
                <w:numId w:val="6"/>
              </w:numPr>
              <w:autoSpaceDE/>
              <w:autoSpaceDN/>
              <w:adjustRightInd/>
              <w:snapToGrid/>
              <w:spacing w:after="0" w:line="259" w:lineRule="auto"/>
              <w:rPr>
                <w:rFonts w:cs="Times"/>
                <w:lang w:eastAsia="zh-CN"/>
              </w:rPr>
            </w:pPr>
            <w:r w:rsidRPr="009B7E47">
              <w:rPr>
                <w:rFonts w:cs="Times"/>
                <w:lang w:eastAsia="zh-CN"/>
              </w:rPr>
              <w:t>Support {SS/PBCH Block, CORESET#0 for Type0-PDCCH} SCS equal to {120, 120} kHz</w:t>
            </w:r>
          </w:p>
          <w:p w14:paraId="05F211EF" w14:textId="77777777" w:rsidR="00344DDD" w:rsidRPr="009B7E47" w:rsidRDefault="00344DDD" w:rsidP="004E1130">
            <w:pPr>
              <w:pStyle w:val="a3"/>
              <w:numPr>
                <w:ilvl w:val="1"/>
                <w:numId w:val="6"/>
              </w:numPr>
              <w:autoSpaceDE/>
              <w:autoSpaceDN/>
              <w:adjustRightInd/>
              <w:snapToGrid/>
              <w:spacing w:line="259" w:lineRule="auto"/>
              <w:rPr>
                <w:rFonts w:cs="Times"/>
                <w:lang w:eastAsia="zh-CN"/>
              </w:rPr>
            </w:pPr>
            <w:r w:rsidRPr="009B7E47">
              <w:rPr>
                <w:rFonts w:cs="Times"/>
                <w:lang w:eastAsia="zh-CN"/>
              </w:rPr>
              <w:t>Support at least SSB and CORESET#0 multiplexing patterns, number of RBs for CORESET#0, number of symbols (duration of CORESET#0) that are supported in Rel-15/16 for {SS/PBCH Block, CORESET#0 for Type0-PDCCH} SCS = {120, 120} kHz.</w:t>
            </w:r>
          </w:p>
          <w:p w14:paraId="32A6A6A9" w14:textId="77777777" w:rsidR="00344DDD" w:rsidRPr="009B7E47" w:rsidRDefault="00344DDD" w:rsidP="004E1130">
            <w:pPr>
              <w:pStyle w:val="a3"/>
              <w:numPr>
                <w:ilvl w:val="2"/>
                <w:numId w:val="6"/>
              </w:numPr>
              <w:autoSpaceDE/>
              <w:autoSpaceDN/>
              <w:adjustRightInd/>
              <w:snapToGrid/>
              <w:spacing w:line="259" w:lineRule="auto"/>
              <w:rPr>
                <w:rFonts w:cs="Times"/>
                <w:lang w:eastAsia="zh-CN"/>
              </w:rPr>
            </w:pPr>
            <w:r w:rsidRPr="009B7E47">
              <w:rPr>
                <w:rFonts w:cs="Times"/>
                <w:lang w:eastAsia="zh-CN"/>
              </w:rPr>
              <w:t>FFS: Supporting additional values</w:t>
            </w:r>
          </w:p>
          <w:p w14:paraId="3E547B02" w14:textId="77777777" w:rsidR="00344DDD" w:rsidRPr="009B7E47" w:rsidRDefault="00344DDD" w:rsidP="004E1130">
            <w:pPr>
              <w:pStyle w:val="a3"/>
              <w:numPr>
                <w:ilvl w:val="1"/>
                <w:numId w:val="6"/>
              </w:numPr>
              <w:autoSpaceDE/>
              <w:autoSpaceDN/>
              <w:adjustRightInd/>
              <w:snapToGrid/>
              <w:spacing w:line="259" w:lineRule="auto"/>
              <w:rPr>
                <w:rFonts w:cs="Times"/>
                <w:lang w:eastAsia="zh-CN"/>
              </w:rPr>
            </w:pPr>
            <w:r w:rsidRPr="009B7E47">
              <w:rPr>
                <w:rFonts w:cs="Times"/>
                <w:lang w:eastAsia="zh-CN"/>
              </w:rPr>
              <w:t xml:space="preserve">FFS: Supported </w:t>
            </w:r>
            <w:bookmarkStart w:id="42" w:name="OLE_LINK130"/>
            <w:bookmarkStart w:id="43" w:name="OLE_LINK131"/>
            <w:r w:rsidRPr="009B7E47">
              <w:rPr>
                <w:rFonts w:cs="Times"/>
                <w:lang w:eastAsia="zh-CN"/>
              </w:rPr>
              <w:t>values for SSB to CORESET#0 offset RBs</w:t>
            </w:r>
            <w:bookmarkEnd w:id="42"/>
            <w:bookmarkEnd w:id="43"/>
          </w:p>
          <w:p w14:paraId="49FFDEDB" w14:textId="77777777" w:rsidR="00344DDD" w:rsidRPr="009B7E47" w:rsidRDefault="00344DDD" w:rsidP="004E1130">
            <w:pPr>
              <w:pStyle w:val="a3"/>
              <w:numPr>
                <w:ilvl w:val="0"/>
                <w:numId w:val="6"/>
              </w:numPr>
              <w:autoSpaceDE/>
              <w:autoSpaceDN/>
              <w:adjustRightInd/>
              <w:snapToGrid/>
              <w:spacing w:after="0" w:line="259" w:lineRule="auto"/>
              <w:rPr>
                <w:rFonts w:cs="Times"/>
                <w:lang w:eastAsia="zh-CN"/>
              </w:rPr>
            </w:pPr>
            <w:r w:rsidRPr="009B7E47">
              <w:rPr>
                <w:rFonts w:cs="Times"/>
                <w:lang w:eastAsia="zh-CN"/>
              </w:rPr>
              <w:t>If 480kHz SSB SCS that configures CORESET#0 and Type0-PDCCH CSS in MIB is agreed to be supported,</w:t>
            </w:r>
          </w:p>
          <w:p w14:paraId="78155D4F" w14:textId="77777777" w:rsidR="00344DDD" w:rsidRPr="009B7E47" w:rsidRDefault="00344DDD" w:rsidP="004E1130">
            <w:pPr>
              <w:pStyle w:val="a3"/>
              <w:numPr>
                <w:ilvl w:val="1"/>
                <w:numId w:val="6"/>
              </w:numPr>
              <w:autoSpaceDE/>
              <w:autoSpaceDN/>
              <w:adjustRightInd/>
              <w:snapToGrid/>
              <w:spacing w:after="0" w:line="259" w:lineRule="auto"/>
              <w:rPr>
                <w:rFonts w:cs="Times"/>
                <w:lang w:eastAsia="zh-CN"/>
              </w:rPr>
            </w:pPr>
            <w:r w:rsidRPr="009B7E47">
              <w:rPr>
                <w:rFonts w:cs="Times"/>
                <w:lang w:eastAsia="zh-CN"/>
              </w:rPr>
              <w:t>Support {SS/PBCH Block, CORESET#0 for Type0-PDCCH} SCS equal to {480, 480} kHz</w:t>
            </w:r>
          </w:p>
          <w:p w14:paraId="66A99329" w14:textId="77777777" w:rsidR="00344DDD" w:rsidRPr="009B7E47" w:rsidRDefault="00344DDD" w:rsidP="004E1130">
            <w:pPr>
              <w:pStyle w:val="a3"/>
              <w:numPr>
                <w:ilvl w:val="0"/>
                <w:numId w:val="6"/>
              </w:numPr>
              <w:autoSpaceDE/>
              <w:autoSpaceDN/>
              <w:adjustRightInd/>
              <w:snapToGrid/>
              <w:spacing w:after="0" w:line="259" w:lineRule="auto"/>
              <w:jc w:val="left"/>
              <w:rPr>
                <w:rFonts w:cs="Times"/>
                <w:lang w:eastAsia="zh-CN"/>
              </w:rPr>
            </w:pPr>
            <w:r w:rsidRPr="009B7E47">
              <w:rPr>
                <w:rFonts w:cs="Times"/>
                <w:lang w:eastAsia="zh-CN"/>
              </w:rPr>
              <w:t>If 960 kHz SSB SCS that configures CORESET#0 and Type0-PDCCH CSS in MIB is agreed to be supported,</w:t>
            </w:r>
          </w:p>
          <w:p w14:paraId="127F88A7" w14:textId="77777777" w:rsidR="00344DDD" w:rsidRPr="009B7E47" w:rsidRDefault="00344DDD" w:rsidP="004E1130">
            <w:pPr>
              <w:pStyle w:val="a3"/>
              <w:numPr>
                <w:ilvl w:val="1"/>
                <w:numId w:val="6"/>
              </w:numPr>
              <w:autoSpaceDE/>
              <w:autoSpaceDN/>
              <w:adjustRightInd/>
              <w:snapToGrid/>
              <w:spacing w:after="0" w:line="259" w:lineRule="auto"/>
              <w:rPr>
                <w:rFonts w:cs="Times"/>
                <w:lang w:eastAsia="zh-CN"/>
              </w:rPr>
            </w:pPr>
            <w:r w:rsidRPr="009B7E47">
              <w:rPr>
                <w:rFonts w:cs="Times"/>
                <w:lang w:eastAsia="zh-CN"/>
              </w:rPr>
              <w:t>Support {SS/PBCH Block, CORESET#0 for Type0-PDCCH} SCS equal to {960, 960} kHz</w:t>
            </w:r>
          </w:p>
          <w:p w14:paraId="41AA32B4" w14:textId="77777777" w:rsidR="00344DDD" w:rsidRPr="009B7E47" w:rsidRDefault="00344DDD" w:rsidP="004E1130">
            <w:pPr>
              <w:pStyle w:val="a3"/>
              <w:numPr>
                <w:ilvl w:val="0"/>
                <w:numId w:val="6"/>
              </w:numPr>
              <w:autoSpaceDE/>
              <w:autoSpaceDN/>
              <w:adjustRightInd/>
              <w:snapToGrid/>
              <w:spacing w:after="0" w:line="259" w:lineRule="auto"/>
              <w:jc w:val="left"/>
              <w:rPr>
                <w:rFonts w:cs="Times"/>
                <w:lang w:eastAsia="zh-CN"/>
              </w:rPr>
            </w:pPr>
            <w:r w:rsidRPr="009B7E47">
              <w:rPr>
                <w:rFonts w:cs="Times"/>
                <w:lang w:eastAsia="zh-CN"/>
              </w:rPr>
              <w:t>If 240 kHz SSB SCS is agreed to be supported,</w:t>
            </w:r>
          </w:p>
          <w:p w14:paraId="3967FA88" w14:textId="77777777" w:rsidR="00344DDD" w:rsidRPr="009B7E47" w:rsidRDefault="00344DDD" w:rsidP="004E1130">
            <w:pPr>
              <w:pStyle w:val="a3"/>
              <w:numPr>
                <w:ilvl w:val="1"/>
                <w:numId w:val="6"/>
              </w:numPr>
              <w:autoSpaceDE/>
              <w:autoSpaceDN/>
              <w:adjustRightInd/>
              <w:snapToGrid/>
              <w:spacing w:after="0" w:line="259" w:lineRule="auto"/>
              <w:rPr>
                <w:rFonts w:cs="Times"/>
                <w:lang w:eastAsia="zh-CN"/>
              </w:rPr>
            </w:pPr>
            <w:r w:rsidRPr="009B7E47">
              <w:rPr>
                <w:rFonts w:cs="Times"/>
                <w:lang w:eastAsia="zh-CN"/>
              </w:rPr>
              <w:t>Support {SS/PBCH Block, CORESET#0 for Type0-PDCCH} SCS equal to {240, 120} kHz</w:t>
            </w:r>
          </w:p>
          <w:p w14:paraId="650316C2" w14:textId="77777777" w:rsidR="00344DDD" w:rsidRPr="009B7E47" w:rsidRDefault="00344DDD" w:rsidP="004E1130">
            <w:pPr>
              <w:pStyle w:val="a3"/>
              <w:numPr>
                <w:ilvl w:val="0"/>
                <w:numId w:val="6"/>
              </w:numPr>
              <w:autoSpaceDE/>
              <w:autoSpaceDN/>
              <w:adjustRightInd/>
              <w:snapToGrid/>
              <w:spacing w:after="0" w:line="259" w:lineRule="auto"/>
              <w:rPr>
                <w:rFonts w:cs="Times"/>
                <w:lang w:eastAsia="zh-CN"/>
              </w:rPr>
            </w:pPr>
            <w:r w:rsidRPr="009B7E47">
              <w:rPr>
                <w:rFonts w:cs="Times"/>
                <w:lang w:eastAsia="zh-CN"/>
              </w:rPr>
              <w:t>FFS: any other combinations between one of SSB SCS (120, 240, 480, 960) and one of CORESET#0 SCS (120, 480, 960)</w:t>
            </w:r>
          </w:p>
          <w:p w14:paraId="428D0B22" w14:textId="77777777" w:rsidR="00344DDD" w:rsidRPr="00C30701" w:rsidRDefault="00344DDD" w:rsidP="004E1130">
            <w:pPr>
              <w:pStyle w:val="a3"/>
              <w:numPr>
                <w:ilvl w:val="1"/>
                <w:numId w:val="6"/>
              </w:numPr>
              <w:autoSpaceDE/>
              <w:autoSpaceDN/>
              <w:adjustRightInd/>
              <w:snapToGrid/>
              <w:spacing w:after="0" w:line="259" w:lineRule="auto"/>
              <w:rPr>
                <w:rFonts w:cs="Times"/>
                <w:lang w:eastAsia="zh-CN"/>
              </w:rPr>
            </w:pPr>
            <w:r w:rsidRPr="009B7E47">
              <w:rPr>
                <w:rFonts w:cs="Times"/>
                <w:lang w:eastAsia="zh-CN"/>
              </w:rPr>
              <w:t>FFS: initial timing resolution based on low SCS (120 kHz) and its impact on the performance of higher SCS (480/960 kHz)</w:t>
            </w:r>
          </w:p>
        </w:tc>
      </w:tr>
    </w:tbl>
    <w:p w14:paraId="68D6E83D" w14:textId="00FBA5E5" w:rsidR="00431E54" w:rsidRDefault="00A22D59" w:rsidP="00D41BBB">
      <w:pPr>
        <w:pStyle w:val="2"/>
        <w:ind w:left="578" w:hanging="578"/>
      </w:pPr>
      <w:r>
        <w:rPr>
          <w:lang w:eastAsia="zh-CN"/>
        </w:rPr>
        <w:t>CORESET</w:t>
      </w:r>
      <w:r w:rsidR="00D85830">
        <w:rPr>
          <w:lang w:eastAsia="zh-CN"/>
        </w:rPr>
        <w:t>#</w:t>
      </w:r>
      <w:r>
        <w:rPr>
          <w:lang w:eastAsia="zh-CN"/>
        </w:rPr>
        <w:t xml:space="preserve">0 </w:t>
      </w:r>
      <w:r w:rsidR="00D85830">
        <w:rPr>
          <w:lang w:eastAsia="zh-CN"/>
        </w:rPr>
        <w:t>configuration</w:t>
      </w:r>
    </w:p>
    <w:p w14:paraId="1381FE6F" w14:textId="1B919BCB" w:rsidR="00295F7A" w:rsidRDefault="00795483" w:rsidP="00A22D59">
      <w:bookmarkStart w:id="44" w:name="OLE_LINK52"/>
      <w:r>
        <w:rPr>
          <w:lang w:eastAsia="zh-CN"/>
        </w:rPr>
        <w:t xml:space="preserve">As discussed in </w:t>
      </w:r>
      <w:r>
        <w:rPr>
          <w:rFonts w:cs="Times"/>
          <w:lang w:eastAsia="zh-CN"/>
        </w:rPr>
        <w:t xml:space="preserve">subsection 2.1, </w:t>
      </w:r>
      <w:r w:rsidR="003E4780">
        <w:rPr>
          <w:lang w:eastAsia="zh-CN"/>
        </w:rPr>
        <w:t xml:space="preserve">we </w:t>
      </w:r>
      <w:r w:rsidR="00D85830">
        <w:rPr>
          <w:lang w:eastAsia="zh-CN"/>
        </w:rPr>
        <w:t>do not see</w:t>
      </w:r>
      <w:r>
        <w:rPr>
          <w:lang w:eastAsia="zh-CN"/>
        </w:rPr>
        <w:t xml:space="preserve"> </w:t>
      </w:r>
      <w:r w:rsidR="00D85830">
        <w:rPr>
          <w:lang w:eastAsia="zh-CN"/>
        </w:rPr>
        <w:t xml:space="preserve">any benefit </w:t>
      </w:r>
      <w:r>
        <w:rPr>
          <w:lang w:eastAsia="zh-CN"/>
        </w:rPr>
        <w:t xml:space="preserve">to </w:t>
      </w:r>
      <w:bookmarkStart w:id="45" w:name="OLE_LINK12"/>
      <w:bookmarkStart w:id="46" w:name="OLE_LINK13"/>
      <w:r>
        <w:rPr>
          <w:lang w:eastAsia="zh-CN"/>
        </w:rPr>
        <w:t xml:space="preserve">support </w:t>
      </w:r>
      <w:r w:rsidR="00D85830">
        <w:rPr>
          <w:lang w:eastAsia="zh-CN"/>
        </w:rPr>
        <w:t>SCSs</w:t>
      </w:r>
      <w:r>
        <w:rPr>
          <w:lang w:eastAsia="zh-CN"/>
        </w:rPr>
        <w:t xml:space="preserve"> other than 120 kHz for SSB</w:t>
      </w:r>
      <w:bookmarkStart w:id="47" w:name="OLE_LINK27"/>
      <w:bookmarkStart w:id="48" w:name="OLE_LINK28"/>
      <w:bookmarkEnd w:id="44"/>
      <w:bookmarkEnd w:id="45"/>
      <w:bookmarkEnd w:id="46"/>
      <w:r w:rsidR="00D85830">
        <w:rPr>
          <w:lang w:eastAsia="zh-CN"/>
        </w:rPr>
        <w:t xml:space="preserve"> or other signals/channels used during initial access. </w:t>
      </w:r>
      <w:r w:rsidR="00D85830" w:rsidRPr="009B7E47">
        <w:rPr>
          <w:rFonts w:cs="Times"/>
          <w:lang w:eastAsia="zh-CN"/>
        </w:rPr>
        <w:t>{</w:t>
      </w:r>
      <w:r w:rsidR="00D85830">
        <w:rPr>
          <w:rFonts w:cs="Times"/>
          <w:lang w:eastAsia="zh-CN"/>
        </w:rPr>
        <w:t>SSB, CORESET#0</w:t>
      </w:r>
      <w:r w:rsidR="00D85830" w:rsidRPr="009B7E47">
        <w:rPr>
          <w:rFonts w:cs="Times"/>
          <w:lang w:eastAsia="zh-CN"/>
        </w:rPr>
        <w:t>} SCS equal to {120, 120} kHz</w:t>
      </w:r>
      <w:r w:rsidR="00D85830">
        <w:t xml:space="preserve"> is already specified in Rel-16 and supported in RAN1 104-e. </w:t>
      </w:r>
      <w:r w:rsidR="00EC632E">
        <w:t>S</w:t>
      </w:r>
      <w:r w:rsidR="00D85830">
        <w:t>upport for any other combination</w:t>
      </w:r>
      <w:r w:rsidR="00EC632E">
        <w:t xml:space="preserve"> of</w:t>
      </w:r>
      <w:r w:rsidR="00D85830">
        <w:t xml:space="preserve"> </w:t>
      </w:r>
      <w:r w:rsidR="00D85830" w:rsidRPr="009B7E47">
        <w:rPr>
          <w:rFonts w:cs="Times"/>
          <w:lang w:eastAsia="zh-CN"/>
        </w:rPr>
        <w:t>{</w:t>
      </w:r>
      <w:r w:rsidR="00D85830">
        <w:rPr>
          <w:rFonts w:cs="Times"/>
          <w:lang w:eastAsia="zh-CN"/>
        </w:rPr>
        <w:t>SSB, CORESET#0</w:t>
      </w:r>
      <w:r w:rsidR="00D85830" w:rsidRPr="009B7E47">
        <w:rPr>
          <w:rFonts w:cs="Times"/>
          <w:lang w:eastAsia="zh-CN"/>
        </w:rPr>
        <w:t xml:space="preserve">} SCS </w:t>
      </w:r>
      <w:r w:rsidR="00EC632E">
        <w:rPr>
          <w:rFonts w:cs="Times"/>
          <w:lang w:eastAsia="zh-CN"/>
        </w:rPr>
        <w:t xml:space="preserve">does not provide any technical benefit and </w:t>
      </w:r>
      <w:r w:rsidR="00EC632E">
        <w:t>entails a substantial</w:t>
      </w:r>
      <w:r w:rsidR="003E4780" w:rsidRPr="003E4780">
        <w:t xml:space="preserve"> </w:t>
      </w:r>
      <w:r w:rsidR="003E4780" w:rsidRPr="00473E37">
        <w:t>standard</w:t>
      </w:r>
      <w:r w:rsidR="003E4780">
        <w:t>ization</w:t>
      </w:r>
      <w:r w:rsidR="003E4780" w:rsidRPr="00473E37">
        <w:t xml:space="preserve"> effort</w:t>
      </w:r>
      <w:r w:rsidR="00EB6CE4">
        <w:t>.</w:t>
      </w:r>
      <w:bookmarkEnd w:id="47"/>
      <w:bookmarkEnd w:id="48"/>
    </w:p>
    <w:p w14:paraId="53C2DBEE" w14:textId="694811F3" w:rsidR="00B05DE4" w:rsidRPr="00EC632E" w:rsidRDefault="00295F7A" w:rsidP="00B05DE4">
      <w:pPr>
        <w:rPr>
          <w:b/>
          <w:i/>
        </w:rPr>
      </w:pPr>
      <w:bookmarkStart w:id="49" w:name="OLE_LINK53"/>
      <w:r w:rsidRPr="00EC632E">
        <w:rPr>
          <w:b/>
          <w:i/>
          <w:lang w:eastAsia="zh-CN"/>
        </w:rPr>
        <w:t xml:space="preserve"> Proposal </w:t>
      </w:r>
      <w:r w:rsidR="00EC632E" w:rsidRPr="00EC632E">
        <w:rPr>
          <w:b/>
          <w:i/>
          <w:lang w:eastAsia="zh-CN"/>
        </w:rPr>
        <w:t>7</w:t>
      </w:r>
      <w:r w:rsidRPr="00EC632E">
        <w:rPr>
          <w:b/>
          <w:i/>
          <w:lang w:eastAsia="zh-CN"/>
        </w:rPr>
        <w:t xml:space="preserve">: </w:t>
      </w:r>
      <w:bookmarkEnd w:id="49"/>
      <w:r w:rsidR="00EC632E" w:rsidRPr="00EC632E">
        <w:rPr>
          <w:rFonts w:cs="Times"/>
          <w:b/>
          <w:i/>
          <w:lang w:eastAsia="zh-CN"/>
        </w:rPr>
        <w:t xml:space="preserve">Support only {SS/PBCH Block, CORESET#0 for Type0-PDCCH} SCS equal to {120, 120} kHz </w:t>
      </w:r>
      <w:r w:rsidR="00EC632E" w:rsidRPr="00EC632E">
        <w:rPr>
          <w:b/>
          <w:bCs/>
          <w:i/>
          <w:iCs/>
          <w:color w:val="000000"/>
        </w:rPr>
        <w:t>in 52.6GHz to 71GHz spectrum</w:t>
      </w:r>
      <w:r w:rsidR="000B3BF7" w:rsidRPr="00EC632E">
        <w:rPr>
          <w:b/>
          <w:bCs/>
          <w:i/>
          <w:iCs/>
          <w:lang w:eastAsia="zh-CN"/>
        </w:rPr>
        <w:t>.</w:t>
      </w:r>
    </w:p>
    <w:p w14:paraId="498A86B0" w14:textId="4E7829FA" w:rsidR="009C3FC2" w:rsidRDefault="00B05DE4" w:rsidP="009C3FC2">
      <w:pPr>
        <w:spacing w:before="120"/>
        <w:rPr>
          <w:lang w:eastAsia="zh-CN"/>
        </w:rPr>
      </w:pPr>
      <w:r>
        <w:rPr>
          <w:rFonts w:hint="eastAsia"/>
          <w:lang w:eastAsia="zh-CN"/>
        </w:rPr>
        <w:t>I</w:t>
      </w:r>
      <w:r>
        <w:rPr>
          <w:lang w:eastAsia="zh-CN"/>
        </w:rPr>
        <w:t xml:space="preserve">n </w:t>
      </w:r>
      <w:r w:rsidR="00894072">
        <w:rPr>
          <w:lang w:eastAsia="zh-CN"/>
        </w:rPr>
        <w:t xml:space="preserve">Rel-15/16 </w:t>
      </w:r>
      <w:r>
        <w:rPr>
          <w:lang w:eastAsia="zh-CN"/>
        </w:rPr>
        <w:t xml:space="preserve">FR2, </w:t>
      </w:r>
      <w:r w:rsidRPr="00C84DCF">
        <w:rPr>
          <w:lang w:eastAsia="zh-CN"/>
        </w:rPr>
        <w:t>Type0-PDCCH</w:t>
      </w:r>
      <w:r>
        <w:rPr>
          <w:lang w:eastAsia="zh-CN"/>
        </w:rPr>
        <w:t xml:space="preserve"> was configured with 24 PRB or 48 PRB </w:t>
      </w:r>
      <w:r w:rsidR="00894072">
        <w:rPr>
          <w:lang w:eastAsia="zh-CN"/>
        </w:rPr>
        <w:t>for</w:t>
      </w:r>
      <w:r>
        <w:rPr>
          <w:lang w:eastAsia="zh-CN"/>
        </w:rPr>
        <w:t xml:space="preserve"> 120 kHz SCS. </w:t>
      </w:r>
      <w:r w:rsidR="00EC632E">
        <w:rPr>
          <w:lang w:eastAsia="zh-CN"/>
        </w:rPr>
        <w:t>In our view, b</w:t>
      </w:r>
      <w:r>
        <w:rPr>
          <w:lang w:eastAsia="zh-CN"/>
        </w:rPr>
        <w:t xml:space="preserve">oth options for CORESET#0 can </w:t>
      </w:r>
      <w:r w:rsidR="00894072">
        <w:rPr>
          <w:lang w:eastAsia="zh-CN"/>
        </w:rPr>
        <w:t xml:space="preserve">also </w:t>
      </w:r>
      <w:r>
        <w:rPr>
          <w:lang w:eastAsia="zh-CN"/>
        </w:rPr>
        <w:t xml:space="preserve">be </w:t>
      </w:r>
      <w:r w:rsidR="00894072">
        <w:rPr>
          <w:lang w:eastAsia="zh-CN"/>
        </w:rPr>
        <w:t xml:space="preserve">reused in </w:t>
      </w:r>
      <w:r w:rsidR="00894072" w:rsidRPr="00894072">
        <w:rPr>
          <w:lang w:eastAsia="zh-CN"/>
        </w:rPr>
        <w:t>52.6GHz to 71GHz spectrum</w:t>
      </w:r>
      <w:r>
        <w:rPr>
          <w:lang w:eastAsia="zh-CN"/>
        </w:rPr>
        <w:t xml:space="preserve">. </w:t>
      </w:r>
      <w:r w:rsidR="009C3FC2">
        <w:rPr>
          <w:lang w:eastAsia="zh-CN"/>
        </w:rPr>
        <w:t xml:space="preserve">For operation in </w:t>
      </w:r>
      <w:r w:rsidR="00EC632E">
        <w:rPr>
          <w:lang w:eastAsia="zh-CN"/>
        </w:rPr>
        <w:t xml:space="preserve">a </w:t>
      </w:r>
      <w:r w:rsidR="009C3FC2">
        <w:rPr>
          <w:lang w:eastAsia="zh-CN"/>
        </w:rPr>
        <w:t xml:space="preserve">shared spectrum, both </w:t>
      </w:r>
      <w:bookmarkStart w:id="50" w:name="OLE_LINK46"/>
      <w:bookmarkStart w:id="51" w:name="OLE_LINK47"/>
      <w:r w:rsidR="009C3FC2">
        <w:rPr>
          <w:lang w:eastAsia="zh-CN"/>
        </w:rPr>
        <w:t>maximum transmission power limit and power spectrum density limit</w:t>
      </w:r>
      <w:bookmarkEnd w:id="50"/>
      <w:bookmarkEnd w:id="51"/>
      <w:r w:rsidR="00894072">
        <w:rPr>
          <w:lang w:eastAsia="zh-CN"/>
        </w:rPr>
        <w:t xml:space="preserve"> should be observed and</w:t>
      </w:r>
      <w:bookmarkStart w:id="52" w:name="OLE_LINK48"/>
      <w:bookmarkStart w:id="53" w:name="OLE_LINK49"/>
      <w:r w:rsidR="00894072">
        <w:rPr>
          <w:lang w:eastAsia="zh-CN"/>
        </w:rPr>
        <w:t xml:space="preserve"> t</w:t>
      </w:r>
      <w:r w:rsidR="009C3FC2">
        <w:rPr>
          <w:lang w:eastAsia="zh-CN"/>
        </w:rPr>
        <w:t xml:space="preserve">o </w:t>
      </w:r>
      <w:r w:rsidR="00894072">
        <w:rPr>
          <w:lang w:eastAsia="zh-CN"/>
        </w:rPr>
        <w:t xml:space="preserve">make full use of the transmit </w:t>
      </w:r>
      <w:r w:rsidR="009C3FC2">
        <w:rPr>
          <w:lang w:eastAsia="zh-CN"/>
        </w:rPr>
        <w:t>power</w:t>
      </w:r>
      <w:bookmarkEnd w:id="52"/>
      <w:bookmarkEnd w:id="53"/>
      <w:r w:rsidR="00EC632E">
        <w:rPr>
          <w:lang w:eastAsia="zh-CN"/>
        </w:rPr>
        <w:t>, the CORESET</w:t>
      </w:r>
      <w:r w:rsidR="009C3FC2">
        <w:rPr>
          <w:lang w:eastAsia="zh-CN"/>
        </w:rPr>
        <w:t xml:space="preserve">#0 with 96 PRB should </w:t>
      </w:r>
      <w:r w:rsidR="00894072">
        <w:rPr>
          <w:lang w:eastAsia="zh-CN"/>
        </w:rPr>
        <w:t xml:space="preserve">also </w:t>
      </w:r>
      <w:r w:rsidR="009C3FC2">
        <w:rPr>
          <w:lang w:eastAsia="zh-CN"/>
        </w:rPr>
        <w:t xml:space="preserve">be considered. </w:t>
      </w:r>
      <w:r w:rsidR="00894072">
        <w:rPr>
          <w:lang w:eastAsia="zh-CN"/>
        </w:rPr>
        <w:t xml:space="preserve">CORESET#0 with 96 PRB </w:t>
      </w:r>
      <w:r w:rsidR="009C3FC2">
        <w:rPr>
          <w:lang w:eastAsia="zh-CN"/>
        </w:rPr>
        <w:t xml:space="preserve">allows gNB to transmit a PDCCH with </w:t>
      </w:r>
      <w:r w:rsidR="00894072">
        <w:rPr>
          <w:lang w:eastAsia="zh-CN"/>
        </w:rPr>
        <w:t xml:space="preserve">the </w:t>
      </w:r>
      <w:r w:rsidR="009C3FC2">
        <w:rPr>
          <w:lang w:eastAsia="zh-CN"/>
        </w:rPr>
        <w:t xml:space="preserve">aggregation level </w:t>
      </w:r>
      <w:r w:rsidR="00894072">
        <w:rPr>
          <w:lang w:eastAsia="zh-CN"/>
        </w:rPr>
        <w:t xml:space="preserve">of </w:t>
      </w:r>
      <w:r w:rsidR="009C3FC2">
        <w:rPr>
          <w:lang w:eastAsia="zh-CN"/>
        </w:rPr>
        <w:t>16</w:t>
      </w:r>
      <w:r w:rsidR="00894072">
        <w:rPr>
          <w:lang w:eastAsia="zh-CN"/>
        </w:rPr>
        <w:t>;</w:t>
      </w:r>
      <w:r w:rsidR="009C3FC2">
        <w:rPr>
          <w:lang w:eastAsia="zh-CN"/>
        </w:rPr>
        <w:t xml:space="preserve"> occupying 138.24 MHz bandwidth in 120 kHz SCS</w:t>
      </w:r>
      <w:r w:rsidR="00894072">
        <w:rPr>
          <w:lang w:eastAsia="zh-CN"/>
        </w:rPr>
        <w:t>. Such a CORESET#0 bandwidth can be supported if</w:t>
      </w:r>
      <w:r w:rsidR="00894072" w:rsidRPr="00C84DCF">
        <w:t xml:space="preserve"> the minimum bandwidth of 200 MHz </w:t>
      </w:r>
      <w:r w:rsidR="00894072">
        <w:t xml:space="preserve">for 120 kHz SCS </w:t>
      </w:r>
      <w:r w:rsidR="00894072" w:rsidRPr="00C84DCF">
        <w:t>is supported</w:t>
      </w:r>
      <w:r w:rsidR="00894072">
        <w:rPr>
          <w:lang w:eastAsia="zh-CN"/>
        </w:rPr>
        <w:t xml:space="preserve"> in </w:t>
      </w:r>
      <w:r w:rsidR="00894072" w:rsidRPr="006642AC">
        <w:rPr>
          <w:lang w:eastAsia="zh-CN"/>
        </w:rPr>
        <w:t>52.6GHz</w:t>
      </w:r>
      <w:r w:rsidR="00894072" w:rsidRPr="00894072">
        <w:rPr>
          <w:lang w:eastAsia="zh-CN"/>
        </w:rPr>
        <w:t xml:space="preserve"> to 71GHz spectrum</w:t>
      </w:r>
      <w:r w:rsidR="00894072">
        <w:rPr>
          <w:lang w:eastAsia="zh-CN"/>
        </w:rPr>
        <w:t xml:space="preserve">. </w:t>
      </w:r>
      <w:r w:rsidR="009C3FC2">
        <w:rPr>
          <w:lang w:eastAsia="zh-CN"/>
        </w:rPr>
        <w:t>It should be</w:t>
      </w:r>
      <w:r w:rsidR="00EC632E">
        <w:rPr>
          <w:lang w:eastAsia="zh-CN"/>
        </w:rPr>
        <w:t xml:space="preserve"> noted that 96 PRB for CORESET#</w:t>
      </w:r>
      <w:r w:rsidR="009C3FC2">
        <w:rPr>
          <w:lang w:eastAsia="zh-CN"/>
        </w:rPr>
        <w:t xml:space="preserve">0 </w:t>
      </w:r>
      <w:r w:rsidR="009C3FC2" w:rsidRPr="006642AC">
        <w:rPr>
          <w:lang w:eastAsia="zh-CN"/>
        </w:rPr>
        <w:t xml:space="preserve">had been discussed in Rel-15 but </w:t>
      </w:r>
      <w:r w:rsidR="00894072">
        <w:rPr>
          <w:lang w:eastAsia="zh-CN"/>
        </w:rPr>
        <w:t xml:space="preserve">was </w:t>
      </w:r>
      <w:r w:rsidR="009C3FC2" w:rsidRPr="006642AC">
        <w:rPr>
          <w:lang w:eastAsia="zh-CN"/>
        </w:rPr>
        <w:t xml:space="preserve">not adopted because of the limited available bandwidth at that time. </w:t>
      </w:r>
    </w:p>
    <w:p w14:paraId="625DF75C" w14:textId="29E2321B" w:rsidR="00A22D59" w:rsidRPr="00440D32" w:rsidRDefault="009C3FC2" w:rsidP="00A22D59">
      <w:pPr>
        <w:rPr>
          <w:b/>
          <w:i/>
          <w:lang w:eastAsia="zh-CN"/>
        </w:rPr>
      </w:pPr>
      <w:bookmarkStart w:id="54" w:name="OLE_LINK171"/>
      <w:bookmarkStart w:id="55" w:name="OLE_LINK180"/>
      <w:r w:rsidRPr="00D13EEA">
        <w:rPr>
          <w:b/>
          <w:i/>
          <w:lang w:eastAsia="zh-CN"/>
        </w:rPr>
        <w:t xml:space="preserve">Proposal </w:t>
      </w:r>
      <w:r w:rsidR="005F00F8">
        <w:rPr>
          <w:b/>
          <w:i/>
          <w:lang w:eastAsia="zh-CN"/>
        </w:rPr>
        <w:t>8</w:t>
      </w:r>
      <w:r w:rsidRPr="00D13EEA">
        <w:rPr>
          <w:b/>
          <w:i/>
          <w:lang w:eastAsia="zh-CN"/>
        </w:rPr>
        <w:t xml:space="preserve">: </w:t>
      </w:r>
      <w:r>
        <w:rPr>
          <w:b/>
          <w:i/>
          <w:lang w:eastAsia="zh-CN"/>
        </w:rPr>
        <w:t>CORESET</w:t>
      </w:r>
      <w:r w:rsidR="003C7C36">
        <w:rPr>
          <w:b/>
          <w:i/>
          <w:lang w:eastAsia="zh-CN"/>
        </w:rPr>
        <w:t>#</w:t>
      </w:r>
      <w:r>
        <w:rPr>
          <w:b/>
          <w:i/>
          <w:lang w:eastAsia="zh-CN"/>
        </w:rPr>
        <w:t>0 with 96 PRB can be configured</w:t>
      </w:r>
      <w:r w:rsidDel="003F0F1E">
        <w:rPr>
          <w:b/>
          <w:i/>
          <w:lang w:eastAsia="zh-CN"/>
        </w:rPr>
        <w:t xml:space="preserve"> </w:t>
      </w:r>
      <w:r>
        <w:rPr>
          <w:b/>
          <w:i/>
          <w:lang w:eastAsia="zh-CN"/>
        </w:rPr>
        <w:t>to make full use of allowed transmit power</w:t>
      </w:r>
      <w:r w:rsidR="000B3BF7">
        <w:rPr>
          <w:b/>
          <w:i/>
          <w:lang w:eastAsia="zh-CN"/>
        </w:rPr>
        <w:t xml:space="preserve"> at least for operation</w:t>
      </w:r>
      <w:r w:rsidR="00C25EF5">
        <w:rPr>
          <w:b/>
          <w:i/>
          <w:lang w:eastAsia="zh-CN"/>
        </w:rPr>
        <w:t>s</w:t>
      </w:r>
      <w:r w:rsidR="000B3BF7">
        <w:rPr>
          <w:b/>
          <w:i/>
          <w:lang w:eastAsia="zh-CN"/>
        </w:rPr>
        <w:t xml:space="preserve"> in shared spectrum</w:t>
      </w:r>
      <w:r>
        <w:rPr>
          <w:b/>
          <w:i/>
          <w:lang w:eastAsia="zh-CN"/>
        </w:rPr>
        <w:t>.</w:t>
      </w:r>
      <w:bookmarkEnd w:id="54"/>
      <w:bookmarkEnd w:id="55"/>
    </w:p>
    <w:p w14:paraId="42173518" w14:textId="24F736C2" w:rsidR="0039651C" w:rsidRPr="0039651C" w:rsidRDefault="00221D77" w:rsidP="00A22D59">
      <w:pPr>
        <w:pStyle w:val="2"/>
        <w:ind w:left="578" w:hanging="578"/>
        <w:rPr>
          <w:i/>
          <w:lang w:eastAsia="zh-CN"/>
        </w:rPr>
      </w:pPr>
      <w:r>
        <w:rPr>
          <w:lang w:eastAsia="zh-CN"/>
        </w:rPr>
        <w:t xml:space="preserve">CORESET#0 </w:t>
      </w:r>
      <w:r w:rsidR="0039651C">
        <w:rPr>
          <w:lang w:eastAsia="zh-CN"/>
        </w:rPr>
        <w:t>R</w:t>
      </w:r>
      <w:r>
        <w:rPr>
          <w:lang w:eastAsia="zh-CN"/>
        </w:rPr>
        <w:t>B</w:t>
      </w:r>
      <w:r w:rsidR="0039651C">
        <w:rPr>
          <w:lang w:eastAsia="zh-CN"/>
        </w:rPr>
        <w:t xml:space="preserve"> offset</w:t>
      </w:r>
    </w:p>
    <w:p w14:paraId="2D3CCAD1" w14:textId="35407EDA" w:rsidR="004D37F7" w:rsidRDefault="00042AD7" w:rsidP="00A22D59">
      <w:pPr>
        <w:rPr>
          <w:rFonts w:cs="Times"/>
          <w:szCs w:val="20"/>
          <w:lang w:eastAsia="zh-CN"/>
        </w:rPr>
      </w:pPr>
      <w:r>
        <w:rPr>
          <w:rFonts w:hint="eastAsia"/>
          <w:lang w:eastAsia="zh-CN"/>
        </w:rPr>
        <w:t>I</w:t>
      </w:r>
      <w:r>
        <w:rPr>
          <w:lang w:eastAsia="zh-CN"/>
        </w:rPr>
        <w:t>n Rel</w:t>
      </w:r>
      <w:r w:rsidR="004D37F7">
        <w:rPr>
          <w:lang w:eastAsia="zh-CN"/>
        </w:rPr>
        <w:t>-</w:t>
      </w:r>
      <w:r>
        <w:rPr>
          <w:lang w:eastAsia="zh-CN"/>
        </w:rPr>
        <w:t>15</w:t>
      </w:r>
      <w:r w:rsidR="00C25EF5">
        <w:rPr>
          <w:lang w:eastAsia="zh-CN"/>
        </w:rPr>
        <w:t>/Rel-16</w:t>
      </w:r>
      <w:r>
        <w:rPr>
          <w:lang w:eastAsia="zh-CN"/>
        </w:rPr>
        <w:t xml:space="preserve">, </w:t>
      </w:r>
      <w:r w:rsidR="00C25EF5">
        <w:rPr>
          <w:lang w:eastAsia="zh-CN"/>
        </w:rPr>
        <w:t xml:space="preserve">each </w:t>
      </w:r>
      <w:r w:rsidR="00C25EF5">
        <w:t xml:space="preserve">CORESET#0 configuration index </w:t>
      </w:r>
      <w:r w:rsidR="00221D77">
        <w:t>i</w:t>
      </w:r>
      <w:r w:rsidR="00C25EF5">
        <w:t>s associated with a</w:t>
      </w:r>
      <w:r>
        <w:rPr>
          <w:lang w:eastAsia="zh-CN"/>
        </w:rPr>
        <w:t xml:space="preserve"> </w:t>
      </w:r>
      <w:bookmarkStart w:id="56" w:name="OLE_LINK96"/>
      <w:r>
        <w:rPr>
          <w:lang w:eastAsia="zh-CN"/>
        </w:rPr>
        <w:t>RB offset</w:t>
      </w:r>
      <w:bookmarkEnd w:id="56"/>
      <w:r>
        <w:rPr>
          <w:lang w:eastAsia="zh-CN"/>
        </w:rPr>
        <w:t xml:space="preserve"> </w:t>
      </w:r>
      <w:r w:rsidR="00C25EF5" w:rsidRPr="00C92A5F">
        <w:t xml:space="preserve">from the smallest RB index of the </w:t>
      </w:r>
      <w:r w:rsidR="00C25EF5">
        <w:t>CORESET#0</w:t>
      </w:r>
      <w:r w:rsidR="00C25EF5" w:rsidRPr="00C92A5F">
        <w:t xml:space="preserve"> to the smallest RB index of the common RB overlapping with the first RB </w:t>
      </w:r>
      <w:r w:rsidR="00C25EF5" w:rsidRPr="0085214D">
        <w:t xml:space="preserve">of the corresponding </w:t>
      </w:r>
      <w:r w:rsidR="00C25EF5">
        <w:t>SSB</w:t>
      </w:r>
      <w:r>
        <w:rPr>
          <w:lang w:eastAsia="zh-CN"/>
        </w:rPr>
        <w:t xml:space="preserve">. </w:t>
      </w:r>
      <w:r w:rsidR="000A6A4B">
        <w:rPr>
          <w:lang w:eastAsia="zh-CN"/>
        </w:rPr>
        <w:t xml:space="preserve">In </w:t>
      </w:r>
      <w:r w:rsidR="0039651C">
        <w:rPr>
          <w:lang w:eastAsia="zh-CN"/>
        </w:rPr>
        <w:t xml:space="preserve">RAN1 104-e, </w:t>
      </w:r>
      <w:r w:rsidR="00FA53AD">
        <w:rPr>
          <w:lang w:eastAsia="zh-CN"/>
        </w:rPr>
        <w:t xml:space="preserve">the </w:t>
      </w:r>
      <w:r w:rsidR="00C25EF5">
        <w:rPr>
          <w:lang w:eastAsia="zh-CN"/>
        </w:rPr>
        <w:t xml:space="preserve">supported </w:t>
      </w:r>
      <w:r>
        <w:rPr>
          <w:lang w:eastAsia="zh-CN"/>
        </w:rPr>
        <w:t>RB offset</w:t>
      </w:r>
      <w:r w:rsidR="00FA53AD" w:rsidRPr="009B7E47">
        <w:rPr>
          <w:rFonts w:cs="Times"/>
          <w:szCs w:val="20"/>
          <w:lang w:eastAsia="zh-CN"/>
        </w:rPr>
        <w:t xml:space="preserve"> </w:t>
      </w:r>
      <w:r w:rsidR="00C25EF5">
        <w:rPr>
          <w:rFonts w:cs="Times"/>
          <w:szCs w:val="20"/>
          <w:lang w:eastAsia="zh-CN"/>
        </w:rPr>
        <w:t xml:space="preserve">for </w:t>
      </w:r>
      <w:r w:rsidR="00C25EF5" w:rsidRPr="009B7E47">
        <w:rPr>
          <w:rFonts w:cs="Times"/>
          <w:lang w:eastAsia="zh-CN"/>
        </w:rPr>
        <w:t>{</w:t>
      </w:r>
      <w:r w:rsidR="00C25EF5">
        <w:rPr>
          <w:rFonts w:cs="Times"/>
          <w:lang w:eastAsia="zh-CN"/>
        </w:rPr>
        <w:t>SSB, CORESET#0</w:t>
      </w:r>
      <w:r w:rsidR="00C25EF5" w:rsidRPr="009B7E47">
        <w:rPr>
          <w:rFonts w:cs="Times"/>
          <w:lang w:eastAsia="zh-CN"/>
        </w:rPr>
        <w:t xml:space="preserve">} </w:t>
      </w:r>
      <w:r w:rsidR="00C25EF5">
        <w:rPr>
          <w:rFonts w:cs="Times"/>
          <w:lang w:eastAsia="zh-CN"/>
        </w:rPr>
        <w:t>=</w:t>
      </w:r>
      <w:r w:rsidR="00087DB9">
        <w:rPr>
          <w:rFonts w:cs="Times"/>
          <w:lang w:eastAsia="zh-CN"/>
        </w:rPr>
        <w:t xml:space="preserve"> </w:t>
      </w:r>
      <w:r w:rsidR="00C25EF5" w:rsidRPr="009B7E47">
        <w:rPr>
          <w:rFonts w:cs="Times"/>
          <w:lang w:eastAsia="zh-CN"/>
        </w:rPr>
        <w:t>{120, 120} kHz</w:t>
      </w:r>
      <w:r w:rsidR="00C25EF5">
        <w:rPr>
          <w:rFonts w:cs="Times"/>
          <w:lang w:eastAsia="zh-CN"/>
        </w:rPr>
        <w:t xml:space="preserve"> remained FFS. </w:t>
      </w:r>
      <w:r w:rsidR="0039651C">
        <w:rPr>
          <w:rFonts w:cs="Times"/>
          <w:szCs w:val="20"/>
          <w:lang w:eastAsia="zh-CN"/>
        </w:rPr>
        <w:t xml:space="preserve">For </w:t>
      </w:r>
      <w:bookmarkStart w:id="57" w:name="OLE_LINK93"/>
      <w:bookmarkStart w:id="58" w:name="OLE_LINK94"/>
      <w:r w:rsidR="0039651C">
        <w:rPr>
          <w:rFonts w:cs="Times"/>
          <w:szCs w:val="20"/>
          <w:lang w:eastAsia="zh-CN"/>
        </w:rPr>
        <w:t>CO</w:t>
      </w:r>
      <w:r w:rsidR="00221D77">
        <w:rPr>
          <w:rFonts w:cs="Times"/>
          <w:szCs w:val="20"/>
          <w:lang w:eastAsia="zh-CN"/>
        </w:rPr>
        <w:t>R</w:t>
      </w:r>
      <w:r w:rsidR="0039651C">
        <w:rPr>
          <w:rFonts w:cs="Times"/>
          <w:szCs w:val="20"/>
          <w:lang w:eastAsia="zh-CN"/>
        </w:rPr>
        <w:t xml:space="preserve">ESET#0 </w:t>
      </w:r>
      <w:bookmarkEnd w:id="57"/>
      <w:bookmarkEnd w:id="58"/>
      <w:r w:rsidR="0039651C">
        <w:rPr>
          <w:rFonts w:cs="Times"/>
          <w:szCs w:val="20"/>
          <w:lang w:eastAsia="zh-CN"/>
        </w:rPr>
        <w:t>with 24 RB</w:t>
      </w:r>
      <w:r w:rsidR="00221D77">
        <w:rPr>
          <w:rFonts w:cs="Times"/>
          <w:szCs w:val="20"/>
          <w:lang w:eastAsia="zh-CN"/>
        </w:rPr>
        <w:t>s</w:t>
      </w:r>
      <w:r w:rsidR="0039651C">
        <w:rPr>
          <w:rFonts w:cs="Times"/>
          <w:szCs w:val="20"/>
          <w:lang w:eastAsia="zh-CN"/>
        </w:rPr>
        <w:t xml:space="preserve"> and 48 RB</w:t>
      </w:r>
      <w:r w:rsidR="00221D77">
        <w:rPr>
          <w:rFonts w:cs="Times"/>
          <w:szCs w:val="20"/>
          <w:lang w:eastAsia="zh-CN"/>
        </w:rPr>
        <w:t>s</w:t>
      </w:r>
      <w:r w:rsidR="0039651C">
        <w:rPr>
          <w:rFonts w:cs="Times"/>
          <w:szCs w:val="20"/>
          <w:lang w:eastAsia="zh-CN"/>
        </w:rPr>
        <w:t xml:space="preserve">, the RB offset defined in </w:t>
      </w:r>
      <w:r w:rsidR="00C25EF5">
        <w:rPr>
          <w:lang w:eastAsia="zh-CN"/>
        </w:rPr>
        <w:t xml:space="preserve">Rel-15/Rel-16 </w:t>
      </w:r>
      <w:r w:rsidR="0039651C">
        <w:rPr>
          <w:rFonts w:cs="Times"/>
          <w:szCs w:val="20"/>
          <w:lang w:eastAsia="zh-CN"/>
        </w:rPr>
        <w:t xml:space="preserve">FR2 can be </w:t>
      </w:r>
      <w:r w:rsidR="0039651C" w:rsidRPr="00503604">
        <w:rPr>
          <w:lang w:eastAsia="ja-JP"/>
        </w:rPr>
        <w:t>inherited</w:t>
      </w:r>
      <w:r w:rsidR="00221D77">
        <w:rPr>
          <w:lang w:eastAsia="ja-JP"/>
        </w:rPr>
        <w:t xml:space="preserve"> without any modification</w:t>
      </w:r>
      <w:r w:rsidR="0039651C">
        <w:rPr>
          <w:lang w:eastAsia="ja-JP"/>
        </w:rPr>
        <w:t xml:space="preserve">. </w:t>
      </w:r>
      <w:r w:rsidR="00C25EF5">
        <w:rPr>
          <w:lang w:eastAsia="ja-JP"/>
        </w:rPr>
        <w:t xml:space="preserve">However, </w:t>
      </w:r>
      <w:r>
        <w:rPr>
          <w:rFonts w:cs="Times"/>
          <w:szCs w:val="20"/>
          <w:lang w:eastAsia="zh-CN"/>
        </w:rPr>
        <w:t>new</w:t>
      </w:r>
      <w:r w:rsidR="0039651C">
        <w:rPr>
          <w:rFonts w:cs="Times"/>
          <w:szCs w:val="20"/>
          <w:lang w:eastAsia="zh-CN"/>
        </w:rPr>
        <w:t xml:space="preserve"> RB offset</w:t>
      </w:r>
      <w:r w:rsidR="00C25EF5">
        <w:rPr>
          <w:rFonts w:cs="Times"/>
          <w:szCs w:val="20"/>
          <w:lang w:eastAsia="zh-CN"/>
        </w:rPr>
        <w:t>s</w:t>
      </w:r>
      <w:r w:rsidR="0039651C">
        <w:rPr>
          <w:rFonts w:cs="Times"/>
          <w:szCs w:val="20"/>
          <w:lang w:eastAsia="zh-CN"/>
        </w:rPr>
        <w:t xml:space="preserve"> should be defined</w:t>
      </w:r>
      <w:r w:rsidR="00DA77AB">
        <w:rPr>
          <w:rFonts w:cs="Times"/>
          <w:szCs w:val="20"/>
          <w:lang w:eastAsia="zh-CN"/>
        </w:rPr>
        <w:t xml:space="preserve"> </w:t>
      </w:r>
      <w:r w:rsidR="00DA77AB">
        <w:rPr>
          <w:lang w:eastAsia="ja-JP"/>
        </w:rPr>
        <w:t xml:space="preserve">for </w:t>
      </w:r>
      <w:r w:rsidR="00DA77AB">
        <w:rPr>
          <w:rFonts w:cs="Times"/>
          <w:szCs w:val="20"/>
          <w:lang w:eastAsia="zh-CN"/>
        </w:rPr>
        <w:t>CO</w:t>
      </w:r>
      <w:r w:rsidR="00221D77">
        <w:rPr>
          <w:rFonts w:cs="Times"/>
          <w:szCs w:val="20"/>
          <w:lang w:eastAsia="zh-CN"/>
        </w:rPr>
        <w:t>R</w:t>
      </w:r>
      <w:r w:rsidR="00DA77AB">
        <w:rPr>
          <w:rFonts w:cs="Times"/>
          <w:szCs w:val="20"/>
          <w:lang w:eastAsia="zh-CN"/>
        </w:rPr>
        <w:t>ESET#0 with 96 RB BW</w:t>
      </w:r>
      <w:r w:rsidR="0039651C">
        <w:rPr>
          <w:rFonts w:cs="Times"/>
          <w:szCs w:val="20"/>
          <w:lang w:eastAsia="zh-CN"/>
        </w:rPr>
        <w:t xml:space="preserve">. </w:t>
      </w:r>
      <w:r w:rsidR="00C25EF5">
        <w:rPr>
          <w:rFonts w:cs="Times"/>
          <w:szCs w:val="20"/>
          <w:lang w:eastAsia="zh-CN"/>
        </w:rPr>
        <w:t xml:space="preserve">Since </w:t>
      </w:r>
      <w:r w:rsidR="00DA77AB">
        <w:rPr>
          <w:rFonts w:cs="Times"/>
          <w:szCs w:val="20"/>
          <w:lang w:eastAsia="zh-CN"/>
        </w:rPr>
        <w:t xml:space="preserve">only </w:t>
      </w:r>
      <w:r w:rsidR="004705A3">
        <w:rPr>
          <w:rFonts w:cs="Times"/>
          <w:szCs w:val="20"/>
          <w:lang w:eastAsia="zh-CN"/>
        </w:rPr>
        <w:t xml:space="preserve">multiplexing patterns 1 and 3 are applicable to </w:t>
      </w:r>
      <w:r w:rsidR="00C25EF5" w:rsidRPr="009B7E47">
        <w:rPr>
          <w:rFonts w:cs="Times"/>
          <w:lang w:eastAsia="zh-CN"/>
        </w:rPr>
        <w:t>{</w:t>
      </w:r>
      <w:r w:rsidR="00C25EF5">
        <w:rPr>
          <w:rFonts w:cs="Times"/>
          <w:lang w:eastAsia="zh-CN"/>
        </w:rPr>
        <w:t xml:space="preserve">SSB, </w:t>
      </w:r>
      <w:r w:rsidR="00C25EF5">
        <w:rPr>
          <w:rFonts w:cs="Times"/>
          <w:lang w:eastAsia="zh-CN"/>
        </w:rPr>
        <w:lastRenderedPageBreak/>
        <w:t>CORESET#0</w:t>
      </w:r>
      <w:r w:rsidR="00C25EF5" w:rsidRPr="009B7E47">
        <w:rPr>
          <w:rFonts w:cs="Times"/>
          <w:lang w:eastAsia="zh-CN"/>
        </w:rPr>
        <w:t xml:space="preserve">} </w:t>
      </w:r>
      <w:r w:rsidR="00C25EF5">
        <w:rPr>
          <w:rFonts w:cs="Times"/>
          <w:lang w:eastAsia="zh-CN"/>
        </w:rPr>
        <w:t>=</w:t>
      </w:r>
      <w:r w:rsidR="00C25EF5" w:rsidRPr="009B7E47">
        <w:rPr>
          <w:rFonts w:cs="Times"/>
          <w:lang w:eastAsia="zh-CN"/>
        </w:rPr>
        <w:t>{120, 120} kHz</w:t>
      </w:r>
      <w:r w:rsidR="004705A3">
        <w:rPr>
          <w:rFonts w:cs="Times"/>
          <w:szCs w:val="20"/>
          <w:lang w:eastAsia="zh-CN"/>
        </w:rPr>
        <w:t xml:space="preserve">, we only consider pattern 1 and pattern 3 when discussing the </w:t>
      </w:r>
      <w:r w:rsidR="004705A3">
        <w:rPr>
          <w:lang w:eastAsia="zh-CN"/>
        </w:rPr>
        <w:t>RB offset</w:t>
      </w:r>
      <w:r w:rsidR="004705A3" w:rsidRPr="009B7E47">
        <w:rPr>
          <w:rFonts w:cs="Times"/>
          <w:szCs w:val="20"/>
          <w:lang w:eastAsia="zh-CN"/>
        </w:rPr>
        <w:t xml:space="preserve"> </w:t>
      </w:r>
      <w:r w:rsidR="004705A3">
        <w:rPr>
          <w:rFonts w:cs="Times"/>
          <w:szCs w:val="20"/>
          <w:lang w:eastAsia="zh-CN"/>
        </w:rPr>
        <w:t xml:space="preserve">for 96 RB </w:t>
      </w:r>
      <w:r w:rsidR="004705A3">
        <w:rPr>
          <w:rFonts w:cs="Times"/>
          <w:lang w:eastAsia="zh-CN"/>
        </w:rPr>
        <w:t xml:space="preserve">CORESET#0 </w:t>
      </w:r>
      <w:r w:rsidR="004705A3">
        <w:rPr>
          <w:rFonts w:cs="Times"/>
          <w:szCs w:val="20"/>
          <w:lang w:eastAsia="zh-CN"/>
        </w:rPr>
        <w:t>in the following lines.</w:t>
      </w:r>
    </w:p>
    <w:p w14:paraId="61A5020E" w14:textId="61A78625" w:rsidR="00DA77AB" w:rsidRDefault="004D37F7" w:rsidP="00A22D59">
      <w:pPr>
        <w:rPr>
          <w:rFonts w:cs="Times"/>
          <w:szCs w:val="20"/>
          <w:lang w:eastAsia="zh-CN"/>
        </w:rPr>
      </w:pPr>
      <w:r>
        <w:rPr>
          <w:rFonts w:cs="Times"/>
          <w:szCs w:val="20"/>
          <w:lang w:eastAsia="zh-CN"/>
        </w:rPr>
        <w:t xml:space="preserve">For </w:t>
      </w:r>
      <w:r w:rsidR="004705A3">
        <w:rPr>
          <w:rFonts w:cs="Times"/>
          <w:szCs w:val="20"/>
          <w:lang w:eastAsia="zh-CN"/>
        </w:rPr>
        <w:t>p</w:t>
      </w:r>
      <w:r>
        <w:rPr>
          <w:rFonts w:cs="Times"/>
          <w:szCs w:val="20"/>
          <w:lang w:eastAsia="zh-CN"/>
        </w:rPr>
        <w:t>attern</w:t>
      </w:r>
      <w:r w:rsidR="004705A3">
        <w:rPr>
          <w:rFonts w:cs="Times"/>
          <w:szCs w:val="20"/>
          <w:lang w:eastAsia="zh-CN"/>
        </w:rPr>
        <w:t xml:space="preserve"> </w:t>
      </w:r>
      <w:r>
        <w:rPr>
          <w:rFonts w:cs="Times"/>
          <w:szCs w:val="20"/>
          <w:lang w:eastAsia="zh-CN"/>
        </w:rPr>
        <w:t>1,</w:t>
      </w:r>
      <w:r>
        <w:rPr>
          <w:rFonts w:cs="Times" w:hint="eastAsia"/>
          <w:szCs w:val="20"/>
          <w:lang w:eastAsia="zh-CN"/>
        </w:rPr>
        <w:t xml:space="preserve"> </w:t>
      </w:r>
      <w:r>
        <w:rPr>
          <w:rFonts w:cs="Times"/>
          <w:szCs w:val="20"/>
          <w:lang w:eastAsia="zh-CN"/>
        </w:rPr>
        <w:t>o</w:t>
      </w:r>
      <w:r w:rsidR="0039651C">
        <w:rPr>
          <w:rFonts w:cs="Times"/>
          <w:szCs w:val="20"/>
          <w:lang w:eastAsia="zh-CN"/>
        </w:rPr>
        <w:t xml:space="preserve">ne configuration is to place the SSB in the middle of </w:t>
      </w:r>
      <w:bookmarkStart w:id="59" w:name="OLE_LINK113"/>
      <w:bookmarkStart w:id="60" w:name="OLE_LINK118"/>
      <w:r w:rsidR="0039651C">
        <w:rPr>
          <w:rFonts w:cs="Times"/>
          <w:szCs w:val="20"/>
          <w:lang w:eastAsia="zh-CN"/>
        </w:rPr>
        <w:t>CO</w:t>
      </w:r>
      <w:r w:rsidR="002E7B8D">
        <w:rPr>
          <w:rFonts w:cs="Times"/>
          <w:szCs w:val="20"/>
          <w:lang w:eastAsia="zh-CN"/>
        </w:rPr>
        <w:t>RE</w:t>
      </w:r>
      <w:r w:rsidR="0039651C">
        <w:rPr>
          <w:rFonts w:cs="Times"/>
          <w:szCs w:val="20"/>
          <w:lang w:eastAsia="zh-CN"/>
        </w:rPr>
        <w:t>SET#0</w:t>
      </w:r>
      <w:bookmarkEnd w:id="59"/>
      <w:bookmarkEnd w:id="60"/>
      <w:r w:rsidR="00DA77AB">
        <w:rPr>
          <w:rFonts w:cs="Times"/>
          <w:szCs w:val="20"/>
          <w:lang w:eastAsia="zh-CN"/>
        </w:rPr>
        <w:t xml:space="preserve"> by specifying the RB offset equal to 38 RBs as in </w:t>
      </w:r>
      <w:r w:rsidR="00221D77">
        <w:rPr>
          <w:rFonts w:cs="Times"/>
          <w:szCs w:val="20"/>
          <w:lang w:eastAsia="zh-CN"/>
        </w:rPr>
        <w:t xml:space="preserve">the </w:t>
      </w:r>
      <w:r w:rsidR="00DA77AB">
        <w:rPr>
          <w:rFonts w:cs="Times"/>
          <w:szCs w:val="20"/>
          <w:lang w:eastAsia="zh-CN"/>
        </w:rPr>
        <w:t xml:space="preserve">left subfigure </w:t>
      </w:r>
      <w:r w:rsidR="002E7B8D">
        <w:rPr>
          <w:rFonts w:cs="Times"/>
          <w:szCs w:val="20"/>
          <w:lang w:eastAsia="zh-CN"/>
        </w:rPr>
        <w:t>of Figure</w:t>
      </w:r>
      <w:r w:rsidR="00DA77AB">
        <w:rPr>
          <w:rFonts w:cs="Times"/>
          <w:szCs w:val="20"/>
          <w:lang w:eastAsia="zh-CN"/>
        </w:rPr>
        <w:t xml:space="preserve"> </w:t>
      </w:r>
      <w:r w:rsidR="00E560E8">
        <w:rPr>
          <w:rFonts w:cs="Times"/>
          <w:szCs w:val="20"/>
          <w:lang w:eastAsia="zh-CN"/>
        </w:rPr>
        <w:t>2</w:t>
      </w:r>
      <w:r w:rsidR="00DA77AB">
        <w:rPr>
          <w:rFonts w:cs="Times"/>
          <w:szCs w:val="20"/>
          <w:lang w:eastAsia="zh-CN"/>
        </w:rPr>
        <w:t xml:space="preserve">. </w:t>
      </w:r>
      <w:bookmarkStart w:id="61" w:name="OLE_LINK119"/>
      <w:bookmarkStart w:id="62" w:name="OLE_LINK122"/>
      <w:r w:rsidR="00DA77AB">
        <w:rPr>
          <w:rFonts w:cs="Times"/>
          <w:szCs w:val="20"/>
          <w:lang w:eastAsia="zh-CN"/>
        </w:rPr>
        <w:t xml:space="preserve">Placing SSB in the middle of CORESET#0 in the frequency domain is already supported in Rel-15/16 for 48 RB CORESET#0 and multiplexing pattern 1 in </w:t>
      </w:r>
      <w:r w:rsidR="00DA77AB" w:rsidRPr="009B7E47">
        <w:rPr>
          <w:rFonts w:cs="Times"/>
          <w:lang w:eastAsia="zh-CN"/>
        </w:rPr>
        <w:t>{</w:t>
      </w:r>
      <w:r w:rsidR="00DA77AB">
        <w:rPr>
          <w:rFonts w:cs="Times"/>
          <w:lang w:eastAsia="zh-CN"/>
        </w:rPr>
        <w:t>SSB, CORESET#0</w:t>
      </w:r>
      <w:r w:rsidR="00DA77AB" w:rsidRPr="009B7E47">
        <w:rPr>
          <w:rFonts w:cs="Times"/>
          <w:lang w:eastAsia="zh-CN"/>
        </w:rPr>
        <w:t xml:space="preserve">} </w:t>
      </w:r>
      <w:r w:rsidR="00DA77AB">
        <w:rPr>
          <w:rFonts w:cs="Times"/>
          <w:lang w:eastAsia="zh-CN"/>
        </w:rPr>
        <w:t>=</w:t>
      </w:r>
      <w:r w:rsidR="00DA77AB" w:rsidRPr="009B7E47">
        <w:rPr>
          <w:rFonts w:cs="Times"/>
          <w:lang w:eastAsia="zh-CN"/>
        </w:rPr>
        <w:t>{120, 120} kHz</w:t>
      </w:r>
      <w:bookmarkEnd w:id="61"/>
      <w:bookmarkEnd w:id="62"/>
      <w:r w:rsidR="00DA77AB">
        <w:rPr>
          <w:rFonts w:cs="Times"/>
          <w:lang w:eastAsia="zh-CN"/>
        </w:rPr>
        <w:t xml:space="preserve"> (</w:t>
      </w:r>
      <w:r w:rsidR="002E7B8D">
        <w:rPr>
          <w:rFonts w:cs="Times"/>
          <w:lang w:eastAsia="zh-CN"/>
        </w:rPr>
        <w:t xml:space="preserve">See </w:t>
      </w:r>
      <w:r w:rsidR="00DA77AB">
        <w:rPr>
          <w:rFonts w:cs="Times"/>
          <w:lang w:eastAsia="zh-CN"/>
        </w:rPr>
        <w:t>38.213</w:t>
      </w:r>
      <w:r w:rsidR="002E7B8D">
        <w:rPr>
          <w:rFonts w:cs="Times"/>
          <w:lang w:eastAsia="zh-CN"/>
        </w:rPr>
        <w:t xml:space="preserve">, Table 13-8, </w:t>
      </w:r>
      <w:r w:rsidR="008C4024">
        <w:rPr>
          <w:rFonts w:cs="Times"/>
          <w:lang w:eastAsia="zh-CN"/>
        </w:rPr>
        <w:t>c</w:t>
      </w:r>
      <w:r w:rsidR="002E7B8D">
        <w:rPr>
          <w:rFonts w:cs="Times"/>
          <w:lang w:eastAsia="zh-CN"/>
        </w:rPr>
        <w:t>onfiguration indexes 2, 3</w:t>
      </w:r>
      <w:r w:rsidR="00DA77AB">
        <w:rPr>
          <w:rFonts w:cs="Times"/>
          <w:lang w:eastAsia="zh-CN"/>
        </w:rPr>
        <w:t>)</w:t>
      </w:r>
      <w:r w:rsidR="0039651C">
        <w:rPr>
          <w:rFonts w:cs="Times"/>
          <w:szCs w:val="20"/>
          <w:lang w:eastAsia="zh-CN"/>
        </w:rPr>
        <w:t>.</w:t>
      </w:r>
      <w:r w:rsidR="00042AD7">
        <w:rPr>
          <w:rFonts w:cs="Times"/>
          <w:szCs w:val="20"/>
          <w:lang w:eastAsia="zh-CN"/>
        </w:rPr>
        <w:t xml:space="preserve"> </w:t>
      </w:r>
      <w:r w:rsidR="002E7B8D">
        <w:rPr>
          <w:rFonts w:cs="Times"/>
          <w:szCs w:val="20"/>
          <w:lang w:eastAsia="zh-CN"/>
        </w:rPr>
        <w:t xml:space="preserve">Other configurations are to align the lowest (highest) RB of SSB with the lowest (highest) RB of CORESET#0 </w:t>
      </w:r>
      <w:r w:rsidR="008C4024">
        <w:rPr>
          <w:rFonts w:cs="Times"/>
          <w:szCs w:val="20"/>
          <w:lang w:eastAsia="zh-CN"/>
        </w:rPr>
        <w:t xml:space="preserve">by specifying the RB offset equal to 0 (76) RBs as </w:t>
      </w:r>
      <w:r w:rsidR="002E7B8D">
        <w:rPr>
          <w:rFonts w:cs="Times"/>
          <w:szCs w:val="20"/>
          <w:lang w:eastAsia="zh-CN"/>
        </w:rPr>
        <w:t>in the middle</w:t>
      </w:r>
      <w:r w:rsidR="008C4024">
        <w:rPr>
          <w:rFonts w:cs="Times"/>
          <w:szCs w:val="20"/>
          <w:lang w:eastAsia="zh-CN"/>
        </w:rPr>
        <w:t xml:space="preserve"> (</w:t>
      </w:r>
      <w:r w:rsidR="002E7B8D">
        <w:rPr>
          <w:rFonts w:cs="Times"/>
          <w:szCs w:val="20"/>
          <w:lang w:eastAsia="zh-CN"/>
        </w:rPr>
        <w:t>right</w:t>
      </w:r>
      <w:r w:rsidR="008C4024">
        <w:rPr>
          <w:rFonts w:cs="Times"/>
          <w:szCs w:val="20"/>
          <w:lang w:eastAsia="zh-CN"/>
        </w:rPr>
        <w:t>)</w:t>
      </w:r>
      <w:r w:rsidR="002E7B8D">
        <w:rPr>
          <w:rFonts w:cs="Times"/>
          <w:szCs w:val="20"/>
          <w:lang w:eastAsia="zh-CN"/>
        </w:rPr>
        <w:t xml:space="preserve"> subfigure of Figure </w:t>
      </w:r>
      <w:r w:rsidR="00E560E8">
        <w:rPr>
          <w:rFonts w:cs="Times"/>
          <w:szCs w:val="20"/>
          <w:lang w:eastAsia="zh-CN"/>
        </w:rPr>
        <w:t>2</w:t>
      </w:r>
      <w:r w:rsidR="002E7B8D">
        <w:rPr>
          <w:rFonts w:cs="Times"/>
          <w:szCs w:val="20"/>
          <w:lang w:eastAsia="zh-CN"/>
        </w:rPr>
        <w:t xml:space="preserve">. Aligning SSB with the two extremities of CORESET#0 in </w:t>
      </w:r>
      <w:r w:rsidR="008C4024">
        <w:rPr>
          <w:rFonts w:cs="Times"/>
          <w:szCs w:val="20"/>
          <w:lang w:eastAsia="zh-CN"/>
        </w:rPr>
        <w:t xml:space="preserve">the </w:t>
      </w:r>
      <w:r w:rsidR="002E7B8D">
        <w:rPr>
          <w:rFonts w:cs="Times"/>
          <w:szCs w:val="20"/>
          <w:lang w:eastAsia="zh-CN"/>
        </w:rPr>
        <w:t xml:space="preserve">frequency domain </w:t>
      </w:r>
      <w:r w:rsidR="008C4024">
        <w:rPr>
          <w:rFonts w:cs="Times"/>
          <w:szCs w:val="20"/>
          <w:lang w:eastAsia="zh-CN"/>
        </w:rPr>
        <w:t xml:space="preserve">frees up more contiguous RBs and </w:t>
      </w:r>
      <w:r w:rsidR="002E7B8D">
        <w:rPr>
          <w:rFonts w:cs="Times"/>
          <w:szCs w:val="20"/>
          <w:lang w:eastAsia="zh-CN"/>
        </w:rPr>
        <w:t xml:space="preserve">allows a more flexible and potentially a larger allocation for PDSCH carrying SIB1. </w:t>
      </w:r>
      <w:r w:rsidR="008C4024">
        <w:rPr>
          <w:rFonts w:cs="Times"/>
          <w:szCs w:val="20"/>
          <w:lang w:eastAsia="zh-CN"/>
        </w:rPr>
        <w:t xml:space="preserve">Aligning the lowest (highest) RBs of SSB and </w:t>
      </w:r>
      <w:r w:rsidR="002E7B8D">
        <w:rPr>
          <w:rFonts w:cs="Times"/>
          <w:szCs w:val="20"/>
          <w:lang w:eastAsia="zh-CN"/>
        </w:rPr>
        <w:t xml:space="preserve">CORESET#0 in the frequency domain is already supported in Rel-15/16 for </w:t>
      </w:r>
      <w:r w:rsidR="008C4024">
        <w:rPr>
          <w:rFonts w:cs="Times"/>
          <w:szCs w:val="20"/>
          <w:lang w:eastAsia="zh-CN"/>
        </w:rPr>
        <w:t>24</w:t>
      </w:r>
      <w:r w:rsidR="002E7B8D">
        <w:rPr>
          <w:rFonts w:cs="Times"/>
          <w:szCs w:val="20"/>
          <w:lang w:eastAsia="zh-CN"/>
        </w:rPr>
        <w:t xml:space="preserve"> RB CORESET#0 and multiplexing pattern 1 in </w:t>
      </w:r>
      <w:r w:rsidR="002E7B8D" w:rsidRPr="009B7E47">
        <w:rPr>
          <w:rFonts w:cs="Times"/>
          <w:lang w:eastAsia="zh-CN"/>
        </w:rPr>
        <w:t>{</w:t>
      </w:r>
      <w:r w:rsidR="002E7B8D">
        <w:rPr>
          <w:rFonts w:cs="Times"/>
          <w:lang w:eastAsia="zh-CN"/>
        </w:rPr>
        <w:t>SSB, CORESET#0</w:t>
      </w:r>
      <w:r w:rsidR="002E7B8D" w:rsidRPr="009B7E47">
        <w:rPr>
          <w:rFonts w:cs="Times"/>
          <w:lang w:eastAsia="zh-CN"/>
        </w:rPr>
        <w:t xml:space="preserve">} </w:t>
      </w:r>
      <w:r w:rsidR="002E7B8D">
        <w:rPr>
          <w:rFonts w:cs="Times"/>
          <w:lang w:eastAsia="zh-CN"/>
        </w:rPr>
        <w:t>=</w:t>
      </w:r>
      <w:r w:rsidR="002E7B8D" w:rsidRPr="009B7E47">
        <w:rPr>
          <w:rFonts w:cs="Times"/>
          <w:lang w:eastAsia="zh-CN"/>
        </w:rPr>
        <w:t>{120, 120} kHz</w:t>
      </w:r>
      <w:r w:rsidR="002E7B8D">
        <w:rPr>
          <w:rFonts w:cs="Times"/>
          <w:lang w:eastAsia="zh-CN"/>
        </w:rPr>
        <w:t xml:space="preserve"> (</w:t>
      </w:r>
      <w:r w:rsidR="008C4024">
        <w:rPr>
          <w:rFonts w:cs="Times"/>
          <w:lang w:eastAsia="zh-CN"/>
        </w:rPr>
        <w:t>See 38.213, Table 13-8, configuration indexes 0, 1</w:t>
      </w:r>
      <w:r w:rsidR="002E7B8D">
        <w:rPr>
          <w:rFonts w:cs="Times"/>
          <w:lang w:eastAsia="zh-CN"/>
        </w:rPr>
        <w:t>)</w:t>
      </w:r>
      <w:r w:rsidR="002E7B8D">
        <w:rPr>
          <w:rFonts w:cs="Times"/>
          <w:szCs w:val="20"/>
          <w:lang w:eastAsia="zh-CN"/>
        </w:rPr>
        <w:t>.</w:t>
      </w:r>
    </w:p>
    <w:p w14:paraId="47DA08C6" w14:textId="2D7D1095" w:rsidR="005D1CB4" w:rsidRDefault="004D37F7" w:rsidP="001F7AED">
      <w:pPr>
        <w:jc w:val="center"/>
        <w:rPr>
          <w:lang w:eastAsia="zh-CN"/>
        </w:rPr>
      </w:pPr>
      <w:r>
        <w:rPr>
          <w:noProof/>
          <w:lang w:eastAsia="zh-CN"/>
        </w:rPr>
        <w:drawing>
          <wp:inline distT="0" distB="0" distL="0" distR="0" wp14:anchorId="31F1F760" wp14:editId="6BE5F11D">
            <wp:extent cx="5007045" cy="3002507"/>
            <wp:effectExtent l="0" t="0" r="317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15334" cy="3007477"/>
                    </a:xfrm>
                    <a:prstGeom prst="rect">
                      <a:avLst/>
                    </a:prstGeom>
                  </pic:spPr>
                </pic:pic>
              </a:graphicData>
            </a:graphic>
          </wp:inline>
        </w:drawing>
      </w:r>
    </w:p>
    <w:p w14:paraId="128F7ACF" w14:textId="04F1CC84" w:rsidR="00D2072B" w:rsidRPr="00E560E8" w:rsidRDefault="00D2072B" w:rsidP="00D2072B">
      <w:pPr>
        <w:pStyle w:val="af6"/>
        <w:numPr>
          <w:ilvl w:val="12"/>
          <w:numId w:val="0"/>
        </w:numPr>
        <w:spacing w:line="240" w:lineRule="auto"/>
        <w:jc w:val="center"/>
        <w:rPr>
          <w:b/>
          <w:color w:val="000000" w:themeColor="text1"/>
          <w:sz w:val="20"/>
          <w:szCs w:val="22"/>
        </w:rPr>
      </w:pPr>
      <w:r w:rsidRPr="00E560E8">
        <w:rPr>
          <w:b/>
          <w:color w:val="000000" w:themeColor="text1"/>
          <w:sz w:val="20"/>
          <w:szCs w:val="22"/>
        </w:rPr>
        <w:t xml:space="preserve">Figure </w:t>
      </w:r>
      <w:r w:rsidR="00E560E8" w:rsidRPr="00E560E8">
        <w:rPr>
          <w:b/>
          <w:color w:val="000000" w:themeColor="text1"/>
          <w:sz w:val="20"/>
          <w:szCs w:val="22"/>
        </w:rPr>
        <w:t>2</w:t>
      </w:r>
      <w:r w:rsidRPr="00E560E8">
        <w:rPr>
          <w:b/>
          <w:color w:val="000000" w:themeColor="text1"/>
          <w:sz w:val="20"/>
          <w:szCs w:val="22"/>
        </w:rPr>
        <w:t xml:space="preserve"> RB-level offset configuration</w:t>
      </w:r>
    </w:p>
    <w:p w14:paraId="256719BD" w14:textId="77777777" w:rsidR="00D2072B" w:rsidRPr="00D2072B" w:rsidRDefault="00D2072B" w:rsidP="00A22D59">
      <w:pPr>
        <w:rPr>
          <w:lang w:eastAsia="zh-CN"/>
        </w:rPr>
      </w:pPr>
    </w:p>
    <w:p w14:paraId="016E3D69" w14:textId="5DABC0CE" w:rsidR="001D0191" w:rsidRDefault="007E45A7" w:rsidP="00A22D59">
      <w:pPr>
        <w:rPr>
          <w:lang w:eastAsia="zh-CN"/>
        </w:rPr>
      </w:pPr>
      <w:r>
        <w:rPr>
          <w:lang w:eastAsia="zh-CN"/>
        </w:rPr>
        <w:t>For pattern 3,</w:t>
      </w:r>
      <w:r w:rsidR="00E330AF">
        <w:rPr>
          <w:lang w:eastAsia="zh-CN"/>
        </w:rPr>
        <w:t xml:space="preserve"> </w:t>
      </w:r>
      <w:r w:rsidR="008C4024">
        <w:rPr>
          <w:lang w:eastAsia="zh-CN"/>
        </w:rPr>
        <w:t xml:space="preserve">similar RB offset values as in Rel-15/16 can be used to place CORESET#0 immediately on top of SSB in </w:t>
      </w:r>
      <w:r w:rsidR="00221D77">
        <w:rPr>
          <w:lang w:eastAsia="zh-CN"/>
        </w:rPr>
        <w:t xml:space="preserve">the </w:t>
      </w:r>
      <w:r w:rsidR="008C4024">
        <w:rPr>
          <w:lang w:eastAsia="zh-CN"/>
        </w:rPr>
        <w:t>frequency domain:</w:t>
      </w:r>
      <w:r w:rsidR="00E8131C">
        <w:rPr>
          <w:lang w:eastAsia="zh-CN"/>
        </w:rPr>
        <w:t xml:space="preserve"> -20 RBs if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SSB</m:t>
            </m:r>
          </m:sub>
        </m:sSub>
        <m:r>
          <w:rPr>
            <w:rFonts w:ascii="Cambria Math" w:hAnsi="Cambria Math"/>
            <w:lang w:eastAsia="zh-CN"/>
          </w:rPr>
          <m:t>=0</m:t>
        </m:r>
      </m:oMath>
      <w:r w:rsidR="008C4024">
        <w:rPr>
          <w:lang w:eastAsia="zh-CN"/>
        </w:rPr>
        <w:t xml:space="preserve"> </w:t>
      </w:r>
      <w:r w:rsidR="00E8131C">
        <w:rPr>
          <w:lang w:eastAsia="zh-CN"/>
        </w:rPr>
        <w:t xml:space="preserve"> and -21 RBs if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SSB</m:t>
            </m:r>
          </m:sub>
        </m:sSub>
        <m:r>
          <w:rPr>
            <w:rFonts w:ascii="Cambria Math" w:hAnsi="Cambria Math"/>
            <w:lang w:eastAsia="zh-CN"/>
          </w:rPr>
          <m:t>&gt;0</m:t>
        </m:r>
      </m:oMath>
      <w:r w:rsidR="008C4024">
        <w:rPr>
          <w:lang w:eastAsia="zh-CN"/>
        </w:rPr>
        <w:t xml:space="preserve"> </w:t>
      </w:r>
      <w:r w:rsidR="00E8131C">
        <w:rPr>
          <w:lang w:eastAsia="zh-CN"/>
        </w:rPr>
        <w:t>.</w:t>
      </w:r>
      <w:r w:rsidR="008C4024">
        <w:rPr>
          <w:lang w:eastAsia="zh-CN"/>
        </w:rPr>
        <w:t xml:space="preserve"> </w:t>
      </w:r>
    </w:p>
    <w:p w14:paraId="35CDF005" w14:textId="0C00CD05" w:rsidR="00221D77" w:rsidRDefault="00E330AF" w:rsidP="00A22D59">
      <w:pPr>
        <w:rPr>
          <w:rFonts w:cs="Times"/>
          <w:b/>
          <w:i/>
          <w:lang w:eastAsia="zh-CN"/>
        </w:rPr>
      </w:pPr>
      <w:bookmarkStart w:id="63" w:name="OLE_LINK4"/>
      <w:bookmarkStart w:id="64" w:name="OLE_LINK5"/>
      <w:r w:rsidRPr="00D13EEA">
        <w:rPr>
          <w:b/>
          <w:i/>
          <w:lang w:eastAsia="zh-CN"/>
        </w:rPr>
        <w:t xml:space="preserve">Proposal </w:t>
      </w:r>
      <w:r w:rsidR="00E86FD0">
        <w:rPr>
          <w:b/>
          <w:i/>
          <w:lang w:eastAsia="zh-CN"/>
        </w:rPr>
        <w:t>9</w:t>
      </w:r>
      <w:r w:rsidRPr="00D13EEA">
        <w:rPr>
          <w:b/>
          <w:i/>
          <w:lang w:eastAsia="zh-CN"/>
        </w:rPr>
        <w:t xml:space="preserve">: </w:t>
      </w:r>
      <w:r w:rsidR="00221D77">
        <w:rPr>
          <w:b/>
          <w:i/>
          <w:lang w:eastAsia="zh-CN"/>
        </w:rPr>
        <w:t>Support the following CORESET#0 RB offsets values for {</w:t>
      </w:r>
      <w:r w:rsidR="00221D77" w:rsidRPr="00221D77">
        <w:rPr>
          <w:b/>
          <w:i/>
          <w:lang w:eastAsia="zh-CN"/>
        </w:rPr>
        <w:t>SSB, CORESET#0}</w:t>
      </w:r>
      <w:r w:rsidR="007F32D9">
        <w:rPr>
          <w:b/>
          <w:i/>
          <w:lang w:eastAsia="zh-CN"/>
        </w:rPr>
        <w:t xml:space="preserve"> SCS</w:t>
      </w:r>
      <w:r w:rsidR="00221D77" w:rsidRPr="00221D77">
        <w:rPr>
          <w:b/>
          <w:i/>
          <w:lang w:eastAsia="zh-CN"/>
        </w:rPr>
        <w:t xml:space="preserve">={120, 120} </w:t>
      </w:r>
      <w:r w:rsidR="00221D77" w:rsidRPr="00221D77">
        <w:rPr>
          <w:rFonts w:cs="Times"/>
          <w:b/>
          <w:i/>
          <w:lang w:eastAsia="zh-CN"/>
        </w:rPr>
        <w:t>kHz</w:t>
      </w:r>
      <w:r w:rsidR="00221D77">
        <w:rPr>
          <w:rFonts w:cs="Times"/>
          <w:b/>
          <w:i/>
          <w:lang w:eastAsia="zh-CN"/>
        </w:rPr>
        <w:t xml:space="preserve">: </w:t>
      </w:r>
    </w:p>
    <w:p w14:paraId="27336BC5" w14:textId="29AE1913" w:rsidR="00221D77" w:rsidRPr="00221D77" w:rsidRDefault="00221D77" w:rsidP="00E86FD0">
      <w:pPr>
        <w:pStyle w:val="af"/>
        <w:numPr>
          <w:ilvl w:val="0"/>
          <w:numId w:val="15"/>
        </w:numPr>
        <w:ind w:left="714" w:hanging="357"/>
        <w:rPr>
          <w:b/>
          <w:i/>
          <w:lang w:eastAsia="zh-CN"/>
        </w:rPr>
      </w:pPr>
      <w:r>
        <w:rPr>
          <w:b/>
          <w:i/>
          <w:lang w:eastAsia="zh-CN"/>
        </w:rPr>
        <w:t xml:space="preserve">24 </w:t>
      </w:r>
      <w:r w:rsidRPr="00221D77">
        <w:rPr>
          <w:b/>
          <w:i/>
          <w:lang w:eastAsia="zh-CN"/>
        </w:rPr>
        <w:t xml:space="preserve">RB and 48 RB CORESET#0: </w:t>
      </w:r>
      <w:r w:rsidR="007E5C5E">
        <w:rPr>
          <w:b/>
          <w:i/>
          <w:lang w:eastAsia="zh-CN"/>
        </w:rPr>
        <w:t>t</w:t>
      </w:r>
      <w:r w:rsidRPr="00221D77">
        <w:rPr>
          <w:b/>
          <w:i/>
          <w:lang w:eastAsia="zh-CN"/>
        </w:rPr>
        <w:t>he same as supported values in Table 13-8 of 38.213</w:t>
      </w:r>
    </w:p>
    <w:p w14:paraId="110991E3" w14:textId="2110905B" w:rsidR="00A22D59" w:rsidRPr="00221D77" w:rsidRDefault="00221D77" w:rsidP="004E1130">
      <w:pPr>
        <w:pStyle w:val="af"/>
        <w:numPr>
          <w:ilvl w:val="0"/>
          <w:numId w:val="15"/>
        </w:numPr>
        <w:rPr>
          <w:b/>
          <w:i/>
          <w:lang w:eastAsia="zh-CN"/>
        </w:rPr>
      </w:pPr>
      <w:r w:rsidRPr="00221D77">
        <w:rPr>
          <w:b/>
          <w:i/>
          <w:lang w:eastAsia="zh-CN"/>
        </w:rPr>
        <w:t xml:space="preserve">96 RB CORESET#0: 0, 38, 76 RBs for multiplexing pattern 1 and -20 (-21) RBs </w:t>
      </w:r>
      <w:r w:rsidR="007F32D9">
        <w:rPr>
          <w:b/>
          <w:i/>
          <w:lang w:eastAsia="zh-CN"/>
        </w:rPr>
        <w:t>when</w:t>
      </w:r>
      <w:r w:rsidRPr="00221D77">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SSB</m:t>
            </m:r>
          </m:sub>
        </m:sSub>
        <m:r>
          <m:rPr>
            <m:sty m:val="bi"/>
          </m:rPr>
          <w:rPr>
            <w:rFonts w:ascii="Cambria Math" w:hAnsi="Cambria Math"/>
            <w:lang w:eastAsia="zh-CN"/>
          </w:rPr>
          <m:t xml:space="preserve">=0 </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SSB</m:t>
            </m:r>
          </m:sub>
        </m:sSub>
        <m:r>
          <m:rPr>
            <m:sty m:val="bi"/>
          </m:rPr>
          <w:rPr>
            <w:rFonts w:ascii="Cambria Math" w:hAnsi="Cambria Math"/>
            <w:lang w:eastAsia="zh-CN"/>
          </w:rPr>
          <m:t>&gt;0)</m:t>
        </m:r>
      </m:oMath>
      <w:r w:rsidR="00A855FB">
        <w:rPr>
          <w:b/>
          <w:i/>
          <w:lang w:eastAsia="zh-CN"/>
        </w:rPr>
        <w:t xml:space="preserve"> </w:t>
      </w:r>
      <w:r w:rsidRPr="00221D77">
        <w:rPr>
          <w:b/>
          <w:i/>
          <w:lang w:eastAsia="zh-CN"/>
        </w:rPr>
        <w:t xml:space="preserve">for multiplexing pattern 3. </w:t>
      </w:r>
    </w:p>
    <w:bookmarkEnd w:id="63"/>
    <w:bookmarkEnd w:id="64"/>
    <w:p w14:paraId="018F0D0C" w14:textId="639F0FCA" w:rsidR="000D0BC6" w:rsidRPr="000D0BC6" w:rsidRDefault="00914EF0" w:rsidP="00C86D20">
      <w:pPr>
        <w:pStyle w:val="1"/>
        <w:rPr>
          <w:lang w:eastAsia="zh-CN"/>
        </w:rPr>
      </w:pPr>
      <w:r>
        <w:rPr>
          <w:lang w:eastAsia="zh-CN"/>
        </w:rPr>
        <w:t>R</w:t>
      </w:r>
      <w:r w:rsidR="00BE1BD5">
        <w:rPr>
          <w:lang w:eastAsia="zh-CN"/>
        </w:rPr>
        <w:t xml:space="preserve">andom access </w:t>
      </w:r>
      <w:r>
        <w:rPr>
          <w:lang w:eastAsia="zh-CN"/>
        </w:rPr>
        <w:t>design</w:t>
      </w:r>
      <w:bookmarkEnd w:id="39"/>
    </w:p>
    <w:p w14:paraId="67F4292C" w14:textId="1FC2163E" w:rsidR="000D0BC6" w:rsidRPr="000D0BC6" w:rsidRDefault="000D0BC6" w:rsidP="00C86D20">
      <w:pPr>
        <w:rPr>
          <w:lang w:eastAsia="zh-CN"/>
        </w:rPr>
      </w:pPr>
      <w:r>
        <w:rPr>
          <w:lang w:eastAsia="zh-CN"/>
        </w:rPr>
        <w:t xml:space="preserve">The following conclusions were made in </w:t>
      </w:r>
      <w:r w:rsidR="007F32D9">
        <w:rPr>
          <w:lang w:eastAsia="zh-CN"/>
        </w:rPr>
        <w:t xml:space="preserve">RAN1 </w:t>
      </w:r>
      <w:r>
        <w:rPr>
          <w:lang w:eastAsia="zh-CN"/>
        </w:rPr>
        <w:t>104-e with regards to PRACH.</w:t>
      </w:r>
    </w:p>
    <w:tbl>
      <w:tblPr>
        <w:tblStyle w:val="ac"/>
        <w:tblW w:w="0" w:type="auto"/>
        <w:tblLook w:val="04A0" w:firstRow="1" w:lastRow="0" w:firstColumn="1" w:lastColumn="0" w:noHBand="0" w:noVBand="1"/>
      </w:tblPr>
      <w:tblGrid>
        <w:gridCol w:w="9307"/>
      </w:tblGrid>
      <w:tr w:rsidR="008D32C3" w14:paraId="3C687052" w14:textId="77777777" w:rsidTr="008D32C3">
        <w:tc>
          <w:tcPr>
            <w:tcW w:w="9307" w:type="dxa"/>
          </w:tcPr>
          <w:p w14:paraId="67BC8AAE" w14:textId="77777777" w:rsidR="008D32C3" w:rsidRPr="007F32D9" w:rsidRDefault="008D32C3" w:rsidP="008D32C3">
            <w:pPr>
              <w:rPr>
                <w:b/>
                <w:lang w:eastAsia="x-none"/>
              </w:rPr>
            </w:pPr>
            <w:r w:rsidRPr="007F32D9">
              <w:rPr>
                <w:b/>
                <w:lang w:eastAsia="x-none"/>
              </w:rPr>
              <w:t>Agreement:</w:t>
            </w:r>
          </w:p>
          <w:p w14:paraId="47213351" w14:textId="77777777" w:rsidR="008D32C3" w:rsidRPr="00896569" w:rsidRDefault="008D32C3" w:rsidP="004E1130">
            <w:pPr>
              <w:pStyle w:val="a3"/>
              <w:numPr>
                <w:ilvl w:val="0"/>
                <w:numId w:val="6"/>
              </w:numPr>
              <w:autoSpaceDE/>
              <w:autoSpaceDN/>
              <w:adjustRightInd/>
              <w:snapToGrid/>
              <w:spacing w:after="0" w:line="259" w:lineRule="auto"/>
              <w:rPr>
                <w:rFonts w:cs="Times"/>
                <w:lang w:eastAsia="zh-CN"/>
              </w:rPr>
            </w:pPr>
            <w:r w:rsidRPr="00896569">
              <w:rPr>
                <w:rFonts w:cs="Times"/>
                <w:lang w:eastAsia="zh-CN"/>
              </w:rPr>
              <w:t>For initial access and non-initial access use cases, support 120kHz PRACH SCS with sequence length L=571, 1151 (in addition to L=139) for PRACH Formats A1~A3, B1~B4, C0, and C2.</w:t>
            </w:r>
          </w:p>
          <w:p w14:paraId="5FBA78CD" w14:textId="77777777" w:rsidR="008D32C3" w:rsidRPr="00896569" w:rsidRDefault="008D32C3" w:rsidP="004E1130">
            <w:pPr>
              <w:pStyle w:val="a3"/>
              <w:numPr>
                <w:ilvl w:val="0"/>
                <w:numId w:val="6"/>
              </w:numPr>
              <w:autoSpaceDE/>
              <w:autoSpaceDN/>
              <w:adjustRightInd/>
              <w:snapToGrid/>
              <w:spacing w:after="0" w:line="259" w:lineRule="auto"/>
              <w:rPr>
                <w:rFonts w:cs="Times"/>
                <w:lang w:eastAsia="zh-CN"/>
              </w:rPr>
            </w:pPr>
            <w:r w:rsidRPr="00896569">
              <w:rPr>
                <w:rFonts w:cs="Times"/>
                <w:lang w:eastAsia="zh-CN"/>
              </w:rPr>
              <w:t>For</w:t>
            </w:r>
            <w:r w:rsidRPr="00896569">
              <w:rPr>
                <w:rFonts w:cs="Times"/>
                <w:color w:val="C00000"/>
                <w:lang w:eastAsia="zh-CN"/>
              </w:rPr>
              <w:t xml:space="preserve"> </w:t>
            </w:r>
            <w:r w:rsidRPr="00896569">
              <w:rPr>
                <w:rFonts w:cs="Times"/>
                <w:lang w:eastAsia="zh-CN"/>
              </w:rPr>
              <w:t xml:space="preserve">non-initial access use cases, </w:t>
            </w:r>
          </w:p>
          <w:p w14:paraId="0FB92A2A" w14:textId="77777777" w:rsidR="008D32C3" w:rsidRPr="00896569" w:rsidRDefault="008D32C3" w:rsidP="004E1130">
            <w:pPr>
              <w:pStyle w:val="a3"/>
              <w:numPr>
                <w:ilvl w:val="1"/>
                <w:numId w:val="6"/>
              </w:numPr>
              <w:autoSpaceDE/>
              <w:autoSpaceDN/>
              <w:adjustRightInd/>
              <w:snapToGrid/>
              <w:spacing w:after="0" w:line="259" w:lineRule="auto"/>
              <w:rPr>
                <w:rFonts w:cs="Times"/>
                <w:lang w:eastAsia="zh-CN"/>
              </w:rPr>
            </w:pPr>
            <w:r w:rsidRPr="00896569">
              <w:rPr>
                <w:rFonts w:cs="Times"/>
                <w:lang w:eastAsia="zh-CN"/>
              </w:rPr>
              <w:t>if 480kHz and/or 960 kHz SSB SCS is agreed to be supported, support 480 and/or 960 kHz PRACH SCS with sequence length L=139 for PRACH Formats A1~A3, B1~B4, C0, and C2, respectively.</w:t>
            </w:r>
          </w:p>
          <w:p w14:paraId="4D9350FE" w14:textId="77777777" w:rsidR="008D32C3" w:rsidRPr="00896569" w:rsidRDefault="008D32C3" w:rsidP="004E1130">
            <w:pPr>
              <w:pStyle w:val="a3"/>
              <w:numPr>
                <w:ilvl w:val="2"/>
                <w:numId w:val="6"/>
              </w:numPr>
              <w:tabs>
                <w:tab w:val="left" w:pos="1080"/>
              </w:tabs>
              <w:autoSpaceDE/>
              <w:autoSpaceDN/>
              <w:adjustRightInd/>
              <w:snapToGrid/>
              <w:spacing w:after="0" w:line="259" w:lineRule="auto"/>
              <w:rPr>
                <w:rFonts w:cs="Times"/>
                <w:lang w:eastAsia="zh-CN"/>
              </w:rPr>
            </w:pPr>
            <w:r w:rsidRPr="00896569">
              <w:rPr>
                <w:rFonts w:cs="Times"/>
                <w:lang w:eastAsia="zh-CN"/>
              </w:rPr>
              <w:lastRenderedPageBreak/>
              <w:t>FFS: support of sequence length L = 571, 1151</w:t>
            </w:r>
          </w:p>
          <w:p w14:paraId="35A2AA34" w14:textId="347847B7" w:rsidR="008D32C3" w:rsidRPr="008D32C3" w:rsidRDefault="008D32C3" w:rsidP="004E1130">
            <w:pPr>
              <w:pStyle w:val="a3"/>
              <w:numPr>
                <w:ilvl w:val="0"/>
                <w:numId w:val="6"/>
              </w:numPr>
              <w:autoSpaceDE/>
              <w:autoSpaceDN/>
              <w:adjustRightInd/>
              <w:snapToGrid/>
              <w:spacing w:after="0" w:line="259" w:lineRule="auto"/>
              <w:rPr>
                <w:rFonts w:cs="Times"/>
                <w:lang w:eastAsia="zh-CN"/>
              </w:rPr>
            </w:pPr>
            <w:r w:rsidRPr="00896569">
              <w:rPr>
                <w:rFonts w:cs="Times"/>
                <w:lang w:eastAsia="zh-CN"/>
              </w:rPr>
              <w:t>FFS: Support of 480 and/or 960 kHz PRACH SCS for initial access use cases, if 480 and/or 960 kHz SSB SCS is agreed to be supported for initial access</w:t>
            </w:r>
          </w:p>
        </w:tc>
      </w:tr>
    </w:tbl>
    <w:p w14:paraId="61E58995" w14:textId="77777777" w:rsidR="008D32C3" w:rsidRDefault="008D32C3" w:rsidP="00C86D20">
      <w:pPr>
        <w:rPr>
          <w:color w:val="000000" w:themeColor="text1"/>
          <w:lang w:eastAsia="zh-CN"/>
        </w:rPr>
      </w:pPr>
    </w:p>
    <w:p w14:paraId="57D26E77" w14:textId="77777777" w:rsidR="0081207F" w:rsidRPr="005C3E6C" w:rsidRDefault="003F49D4" w:rsidP="00D41BBB">
      <w:pPr>
        <w:pStyle w:val="2"/>
        <w:ind w:left="578" w:hanging="578"/>
        <w:rPr>
          <w:lang w:eastAsia="zh-CN"/>
        </w:rPr>
      </w:pPr>
      <w:bookmarkStart w:id="65" w:name="_Ref61258141"/>
      <w:bookmarkStart w:id="66" w:name="OLE_LINK134"/>
      <w:bookmarkStart w:id="67" w:name="OLE_LINK135"/>
      <w:r w:rsidRPr="005C3E6C">
        <w:t>SCS</w:t>
      </w:r>
      <w:r w:rsidR="002926D3" w:rsidRPr="005C3E6C">
        <w:t xml:space="preserve"> of </w:t>
      </w:r>
      <w:r w:rsidRPr="005C3E6C">
        <w:t>PRACH</w:t>
      </w:r>
      <w:r w:rsidR="00C96CC9" w:rsidRPr="005C3E6C">
        <w:rPr>
          <w:lang w:eastAsia="zh-CN"/>
        </w:rPr>
        <w:t xml:space="preserve"> </w:t>
      </w:r>
      <w:r w:rsidR="00BE1BD5" w:rsidRPr="005C3E6C">
        <w:rPr>
          <w:lang w:eastAsia="zh-CN"/>
        </w:rPr>
        <w:t>and Msg3</w:t>
      </w:r>
      <w:bookmarkEnd w:id="65"/>
    </w:p>
    <w:bookmarkEnd w:id="66"/>
    <w:bookmarkEnd w:id="67"/>
    <w:p w14:paraId="3EE4A346" w14:textId="1C41E930" w:rsidR="0009099E" w:rsidRDefault="00810B37" w:rsidP="004266A5">
      <w:pPr>
        <w:rPr>
          <w:color w:val="000000" w:themeColor="text1"/>
          <w:lang w:eastAsia="zh-CN"/>
        </w:rPr>
      </w:pPr>
      <w:r>
        <w:rPr>
          <w:color w:val="000000" w:themeColor="text1"/>
          <w:lang w:eastAsia="zh-CN"/>
        </w:rPr>
        <w:t>As discussed in section 2.1</w:t>
      </w:r>
      <w:r w:rsidR="007903E3">
        <w:rPr>
          <w:color w:val="000000" w:themeColor="text1"/>
          <w:lang w:eastAsia="zh-CN"/>
        </w:rPr>
        <w:t xml:space="preserve"> and section 3.1</w:t>
      </w:r>
      <w:r>
        <w:rPr>
          <w:color w:val="000000" w:themeColor="text1"/>
          <w:lang w:eastAsia="zh-CN"/>
        </w:rPr>
        <w:t xml:space="preserve">, </w:t>
      </w:r>
      <w:r w:rsidR="003F0F1E">
        <w:rPr>
          <w:color w:val="000000" w:themeColor="text1"/>
          <w:lang w:eastAsia="zh-CN"/>
        </w:rPr>
        <w:t xml:space="preserve">a </w:t>
      </w:r>
      <w:r w:rsidR="00861A36">
        <w:rPr>
          <w:color w:val="000000" w:themeColor="text1"/>
          <w:lang w:eastAsia="zh-CN"/>
        </w:rPr>
        <w:t xml:space="preserve">UE is expected to only use 120 kHz SCS for all DL signals and channels during initial access. </w:t>
      </w:r>
      <w:r w:rsidR="00881C6C">
        <w:rPr>
          <w:color w:val="000000" w:themeColor="text1"/>
          <w:lang w:eastAsia="zh-CN"/>
        </w:rPr>
        <w:t xml:space="preserve">Similar </w:t>
      </w:r>
      <w:r w:rsidR="00A90A9F">
        <w:rPr>
          <w:color w:val="000000" w:themeColor="text1"/>
          <w:lang w:eastAsia="zh-CN"/>
        </w:rPr>
        <w:t>to</w:t>
      </w:r>
      <w:r w:rsidR="00881C6C">
        <w:rPr>
          <w:color w:val="000000" w:themeColor="text1"/>
          <w:lang w:eastAsia="zh-CN"/>
        </w:rPr>
        <w:t xml:space="preserve"> SSB, PRACH with 120 kHz SCS also provide</w:t>
      </w:r>
      <w:r w:rsidR="003F0F1E">
        <w:rPr>
          <w:color w:val="000000" w:themeColor="text1"/>
          <w:lang w:eastAsia="zh-CN"/>
        </w:rPr>
        <w:t>s</w:t>
      </w:r>
      <w:r w:rsidR="00881C6C">
        <w:rPr>
          <w:color w:val="000000" w:themeColor="text1"/>
          <w:lang w:eastAsia="zh-CN"/>
        </w:rPr>
        <w:t xml:space="preserve"> large</w:t>
      </w:r>
      <w:r w:rsidR="003F0F1E">
        <w:rPr>
          <w:color w:val="000000" w:themeColor="text1"/>
          <w:lang w:eastAsia="zh-CN"/>
        </w:rPr>
        <w:t>r</w:t>
      </w:r>
      <w:r w:rsidR="00881C6C">
        <w:rPr>
          <w:color w:val="000000" w:themeColor="text1"/>
          <w:lang w:eastAsia="zh-CN"/>
        </w:rPr>
        <w:t xml:space="preserve"> </w:t>
      </w:r>
      <w:r w:rsidR="00B6667D">
        <w:t>maximum coupling loss (MCL) and maximum isotropic loss (MIL)</w:t>
      </w:r>
      <w:r w:rsidR="00881C6C">
        <w:rPr>
          <w:color w:val="000000" w:themeColor="text1"/>
          <w:lang w:eastAsia="zh-CN"/>
        </w:rPr>
        <w:t xml:space="preserve"> </w:t>
      </w:r>
      <w:r w:rsidR="003F0F1E">
        <w:rPr>
          <w:color w:val="000000" w:themeColor="text1"/>
          <w:lang w:eastAsia="zh-CN"/>
        </w:rPr>
        <w:t>than larger SCS values</w:t>
      </w:r>
      <w:r w:rsidR="00881C6C">
        <w:rPr>
          <w:color w:val="000000" w:themeColor="text1"/>
          <w:lang w:eastAsia="zh-CN"/>
        </w:rPr>
        <w:t xml:space="preserve">. </w:t>
      </w:r>
      <w:r w:rsidR="005D6363">
        <w:rPr>
          <w:color w:val="000000" w:themeColor="text1"/>
          <w:lang w:eastAsia="zh-CN"/>
        </w:rPr>
        <w:t xml:space="preserve">Keeping </w:t>
      </w:r>
      <w:r w:rsidR="00A90A9F">
        <w:rPr>
          <w:color w:val="000000" w:themeColor="text1"/>
          <w:lang w:eastAsia="zh-CN"/>
        </w:rPr>
        <w:t xml:space="preserve">a </w:t>
      </w:r>
      <w:r w:rsidR="005D6363">
        <w:rPr>
          <w:color w:val="000000" w:themeColor="text1"/>
          <w:lang w:eastAsia="zh-CN"/>
        </w:rPr>
        <w:t xml:space="preserve">common numerology between PRACH and other DL/UL signals and channels </w:t>
      </w:r>
      <w:r w:rsidR="003F0F1E">
        <w:rPr>
          <w:color w:val="000000" w:themeColor="text1"/>
          <w:lang w:eastAsia="zh-CN"/>
        </w:rPr>
        <w:t xml:space="preserve">in initial access </w:t>
      </w:r>
      <w:r w:rsidR="005D6363">
        <w:rPr>
          <w:color w:val="000000" w:themeColor="text1"/>
          <w:lang w:eastAsia="zh-CN"/>
        </w:rPr>
        <w:t>simplif</w:t>
      </w:r>
      <w:r w:rsidR="00A90A9F">
        <w:rPr>
          <w:color w:val="000000" w:themeColor="text1"/>
          <w:lang w:eastAsia="zh-CN"/>
        </w:rPr>
        <w:t>ies</w:t>
      </w:r>
      <w:r w:rsidR="005D6363">
        <w:rPr>
          <w:color w:val="000000" w:themeColor="text1"/>
          <w:lang w:eastAsia="zh-CN"/>
        </w:rPr>
        <w:t xml:space="preserve"> the design and implementation. </w:t>
      </w:r>
      <w:r w:rsidR="00A931EB">
        <w:rPr>
          <w:color w:val="000000" w:themeColor="text1"/>
          <w:lang w:eastAsia="zh-CN"/>
        </w:rPr>
        <w:t>Therefore,</w:t>
      </w:r>
      <w:r w:rsidR="005D6363">
        <w:rPr>
          <w:color w:val="000000" w:themeColor="text1"/>
          <w:lang w:eastAsia="zh-CN"/>
        </w:rPr>
        <w:t xml:space="preserve"> </w:t>
      </w:r>
      <w:r w:rsidR="009C744F">
        <w:rPr>
          <w:color w:val="000000" w:themeColor="text1"/>
          <w:lang w:eastAsia="zh-CN"/>
        </w:rPr>
        <w:t>we propose to only use 120</w:t>
      </w:r>
      <w:r w:rsidR="00EE4BB7">
        <w:rPr>
          <w:color w:val="000000" w:themeColor="text1"/>
          <w:lang w:eastAsia="zh-CN"/>
        </w:rPr>
        <w:t xml:space="preserve"> </w:t>
      </w:r>
      <w:r w:rsidR="009C744F">
        <w:rPr>
          <w:color w:val="000000" w:themeColor="text1"/>
          <w:lang w:eastAsia="zh-CN"/>
        </w:rPr>
        <w:t>kHz SCS for PRACH and other signals and channels in initial UL BWP.</w:t>
      </w:r>
    </w:p>
    <w:p w14:paraId="64587850" w14:textId="1048142A" w:rsidR="0081207F" w:rsidRDefault="003F49D4" w:rsidP="00867536">
      <w:pPr>
        <w:rPr>
          <w:b/>
          <w:i/>
          <w:lang w:eastAsia="zh-CN"/>
        </w:rPr>
      </w:pPr>
      <w:r w:rsidRPr="00D13EEA">
        <w:rPr>
          <w:b/>
          <w:i/>
          <w:lang w:eastAsia="zh-CN"/>
        </w:rPr>
        <w:t>Proposal</w:t>
      </w:r>
      <w:r>
        <w:rPr>
          <w:b/>
          <w:i/>
          <w:lang w:eastAsia="zh-CN"/>
        </w:rPr>
        <w:t xml:space="preserve"> </w:t>
      </w:r>
      <w:r w:rsidR="00E86FD0">
        <w:rPr>
          <w:b/>
          <w:i/>
          <w:lang w:eastAsia="zh-CN"/>
        </w:rPr>
        <w:t>10</w:t>
      </w:r>
      <w:r w:rsidRPr="00D13EEA">
        <w:rPr>
          <w:b/>
          <w:i/>
          <w:lang w:eastAsia="zh-CN"/>
        </w:rPr>
        <w:t xml:space="preserve">: </w:t>
      </w:r>
      <w:r w:rsidR="00881C6C">
        <w:rPr>
          <w:b/>
          <w:i/>
          <w:lang w:eastAsia="zh-CN"/>
        </w:rPr>
        <w:t xml:space="preserve">For </w:t>
      </w:r>
      <w:r w:rsidR="006D321B">
        <w:rPr>
          <w:b/>
          <w:i/>
          <w:lang w:eastAsia="zh-CN"/>
        </w:rPr>
        <w:t xml:space="preserve">PRACH </w:t>
      </w:r>
      <w:r w:rsidR="00BE1BD5">
        <w:rPr>
          <w:b/>
          <w:i/>
          <w:lang w:eastAsia="zh-CN"/>
        </w:rPr>
        <w:t xml:space="preserve">and Msg3 </w:t>
      </w:r>
      <w:r w:rsidR="006D321B">
        <w:rPr>
          <w:b/>
          <w:i/>
          <w:lang w:eastAsia="zh-CN"/>
        </w:rPr>
        <w:t xml:space="preserve">in </w:t>
      </w:r>
      <w:r w:rsidR="00881C6C">
        <w:rPr>
          <w:b/>
          <w:i/>
          <w:lang w:eastAsia="zh-CN"/>
        </w:rPr>
        <w:t xml:space="preserve">initial </w:t>
      </w:r>
      <w:r w:rsidR="006D321B">
        <w:rPr>
          <w:b/>
          <w:i/>
          <w:lang w:eastAsia="zh-CN"/>
        </w:rPr>
        <w:t>UL BWP</w:t>
      </w:r>
      <w:r w:rsidR="00881C6C">
        <w:rPr>
          <w:b/>
          <w:i/>
          <w:lang w:eastAsia="zh-CN"/>
        </w:rPr>
        <w:t>, only 120 kHz should be used in 52.6GHz to 71GHz</w:t>
      </w:r>
      <w:r w:rsidR="007F32D9">
        <w:rPr>
          <w:b/>
          <w:i/>
          <w:lang w:eastAsia="zh-CN"/>
        </w:rPr>
        <w:t xml:space="preserve"> spectrum</w:t>
      </w:r>
      <w:r>
        <w:rPr>
          <w:b/>
          <w:i/>
          <w:lang w:eastAsia="zh-CN"/>
        </w:rPr>
        <w:t>.</w:t>
      </w:r>
    </w:p>
    <w:p w14:paraId="27739970" w14:textId="13B43EDC" w:rsidR="005B145F" w:rsidRPr="005C3E6C" w:rsidRDefault="00345D15" w:rsidP="005B145F">
      <w:pPr>
        <w:pStyle w:val="2"/>
        <w:ind w:left="578" w:hanging="578"/>
        <w:rPr>
          <w:sz w:val="28"/>
          <w:lang w:eastAsia="zh-CN"/>
        </w:rPr>
      </w:pPr>
      <w:r w:rsidRPr="005C3E6C">
        <w:rPr>
          <w:color w:val="000000" w:themeColor="text1"/>
        </w:rPr>
        <w:t>RACH occasions</w:t>
      </w:r>
      <w:r w:rsidR="005B145F" w:rsidRPr="005C3E6C">
        <w:rPr>
          <w:color w:val="000000" w:themeColor="text1"/>
        </w:rPr>
        <w:t xml:space="preserve"> configuration</w:t>
      </w:r>
    </w:p>
    <w:p w14:paraId="7D3D9501" w14:textId="42188BC9" w:rsidR="00C84B59" w:rsidRPr="00C94069" w:rsidRDefault="00BC1454" w:rsidP="00F7767A">
      <w:pPr>
        <w:pStyle w:val="af6"/>
        <w:numPr>
          <w:ilvl w:val="12"/>
          <w:numId w:val="0"/>
        </w:numPr>
        <w:spacing w:after="120" w:line="240" w:lineRule="auto"/>
        <w:jc w:val="both"/>
        <w:rPr>
          <w:color w:val="000000" w:themeColor="text1"/>
          <w:sz w:val="22"/>
          <w:szCs w:val="22"/>
        </w:rPr>
      </w:pPr>
      <w:r w:rsidRPr="00C94069">
        <w:rPr>
          <w:color w:val="000000" w:themeColor="text1"/>
          <w:sz w:val="22"/>
          <w:szCs w:val="22"/>
        </w:rPr>
        <w:t xml:space="preserve">In FR2, </w:t>
      </w:r>
      <w:r w:rsidR="00345D15" w:rsidRPr="00C94069">
        <w:rPr>
          <w:color w:val="000000" w:themeColor="text1"/>
          <w:sz w:val="22"/>
          <w:szCs w:val="22"/>
        </w:rPr>
        <w:t>RACH occasions (ROs)</w:t>
      </w:r>
      <w:r w:rsidRPr="00C94069">
        <w:rPr>
          <w:color w:val="000000" w:themeColor="text1"/>
          <w:sz w:val="22"/>
          <w:szCs w:val="22"/>
        </w:rPr>
        <w:t xml:space="preserve"> </w:t>
      </w:r>
      <w:r w:rsidR="00345D15" w:rsidRPr="00C94069">
        <w:rPr>
          <w:color w:val="000000" w:themeColor="text1"/>
          <w:sz w:val="22"/>
          <w:szCs w:val="22"/>
        </w:rPr>
        <w:t xml:space="preserve">for </w:t>
      </w:r>
      <w:r w:rsidRPr="00C94069">
        <w:rPr>
          <w:color w:val="000000" w:themeColor="text1"/>
          <w:sz w:val="22"/>
          <w:szCs w:val="22"/>
        </w:rPr>
        <w:t xml:space="preserve">120 kHz </w:t>
      </w:r>
      <w:r w:rsidR="00345D15" w:rsidRPr="00C94069">
        <w:rPr>
          <w:color w:val="000000" w:themeColor="text1"/>
          <w:sz w:val="22"/>
          <w:szCs w:val="22"/>
        </w:rPr>
        <w:t>are specified</w:t>
      </w:r>
      <w:r w:rsidRPr="00C94069">
        <w:rPr>
          <w:color w:val="000000" w:themeColor="text1"/>
          <w:sz w:val="22"/>
          <w:szCs w:val="22"/>
        </w:rPr>
        <w:t xml:space="preserve"> in </w:t>
      </w:r>
      <w:r w:rsidR="00A90A9F" w:rsidRPr="00C94069">
        <w:rPr>
          <w:color w:val="000000" w:themeColor="text1"/>
          <w:sz w:val="22"/>
          <w:szCs w:val="22"/>
        </w:rPr>
        <w:t>T</w:t>
      </w:r>
      <w:r w:rsidRPr="00C94069">
        <w:rPr>
          <w:color w:val="000000" w:themeColor="text1"/>
          <w:sz w:val="22"/>
          <w:szCs w:val="22"/>
        </w:rPr>
        <w:t xml:space="preserve">able 6.3.3.2-4 in </w:t>
      </w:r>
      <w:r w:rsidR="00345D15" w:rsidRPr="00C94069">
        <w:rPr>
          <w:color w:val="000000" w:themeColor="text1"/>
          <w:sz w:val="22"/>
          <w:szCs w:val="22"/>
        </w:rPr>
        <w:t xml:space="preserve">38.211 where consecutive allocation of ROs within a PRACH slot </w:t>
      </w:r>
      <w:r w:rsidR="00A45A6C" w:rsidRPr="00C94069">
        <w:rPr>
          <w:color w:val="000000" w:themeColor="text1"/>
          <w:sz w:val="22"/>
          <w:szCs w:val="22"/>
        </w:rPr>
        <w:t>is</w:t>
      </w:r>
      <w:r w:rsidR="00345D15" w:rsidRPr="00C94069">
        <w:rPr>
          <w:color w:val="000000" w:themeColor="text1"/>
          <w:sz w:val="22"/>
          <w:szCs w:val="22"/>
        </w:rPr>
        <w:t xml:space="preserve"> supported</w:t>
      </w:r>
      <w:r w:rsidRPr="00C94069">
        <w:rPr>
          <w:color w:val="000000" w:themeColor="text1"/>
          <w:sz w:val="22"/>
          <w:szCs w:val="22"/>
        </w:rPr>
        <w:t xml:space="preserve">. </w:t>
      </w:r>
      <w:r w:rsidR="00345D15" w:rsidRPr="00C94069">
        <w:rPr>
          <w:color w:val="000000" w:themeColor="text1"/>
          <w:sz w:val="22"/>
          <w:szCs w:val="22"/>
        </w:rPr>
        <w:t>The same RO</w:t>
      </w:r>
      <w:r w:rsidRPr="00C94069">
        <w:rPr>
          <w:color w:val="000000" w:themeColor="text1"/>
          <w:sz w:val="22"/>
          <w:szCs w:val="22"/>
        </w:rPr>
        <w:t xml:space="preserve"> configuration</w:t>
      </w:r>
      <w:r w:rsidR="00345D15" w:rsidRPr="00C94069">
        <w:rPr>
          <w:color w:val="000000" w:themeColor="text1"/>
          <w:sz w:val="22"/>
          <w:szCs w:val="22"/>
        </w:rPr>
        <w:t xml:space="preserve">s can be </w:t>
      </w:r>
      <w:r w:rsidRPr="00C94069">
        <w:rPr>
          <w:color w:val="000000" w:themeColor="text1"/>
          <w:sz w:val="22"/>
          <w:szCs w:val="22"/>
        </w:rPr>
        <w:t>reused</w:t>
      </w:r>
      <w:r w:rsidR="00345D15" w:rsidRPr="00C94069">
        <w:rPr>
          <w:color w:val="000000" w:themeColor="text1"/>
          <w:sz w:val="22"/>
          <w:szCs w:val="22"/>
        </w:rPr>
        <w:t xml:space="preserve"> for operations without shared channel access in 52.6GHz to 71GHz spectrum.</w:t>
      </w:r>
      <w:r w:rsidRPr="00C94069">
        <w:rPr>
          <w:color w:val="000000" w:themeColor="text1"/>
          <w:sz w:val="22"/>
          <w:szCs w:val="22"/>
        </w:rPr>
        <w:t xml:space="preserve"> F</w:t>
      </w:r>
      <w:r w:rsidR="00C7774D" w:rsidRPr="00C94069">
        <w:rPr>
          <w:color w:val="000000" w:themeColor="text1"/>
          <w:sz w:val="22"/>
          <w:szCs w:val="22"/>
        </w:rPr>
        <w:t>or operation</w:t>
      </w:r>
      <w:r w:rsidR="009F49FF" w:rsidRPr="00C94069">
        <w:rPr>
          <w:color w:val="000000" w:themeColor="text1"/>
          <w:sz w:val="22"/>
          <w:szCs w:val="22"/>
        </w:rPr>
        <w:t>s</w:t>
      </w:r>
      <w:r w:rsidR="00C7774D" w:rsidRPr="00C94069">
        <w:rPr>
          <w:color w:val="000000" w:themeColor="text1"/>
          <w:sz w:val="22"/>
          <w:szCs w:val="22"/>
        </w:rPr>
        <w:t xml:space="preserve"> in shared spectrum</w:t>
      </w:r>
      <w:r w:rsidR="004D3112" w:rsidRPr="00C94069">
        <w:rPr>
          <w:color w:val="000000" w:themeColor="text1"/>
          <w:sz w:val="22"/>
          <w:szCs w:val="22"/>
        </w:rPr>
        <w:t xml:space="preserve">, LBT </w:t>
      </w:r>
      <w:r w:rsidR="00345D15" w:rsidRPr="00C94069">
        <w:rPr>
          <w:color w:val="000000" w:themeColor="text1"/>
          <w:sz w:val="22"/>
          <w:szCs w:val="22"/>
        </w:rPr>
        <w:t>may</w:t>
      </w:r>
      <w:r w:rsidR="00C7774D" w:rsidRPr="00C94069">
        <w:rPr>
          <w:color w:val="000000" w:themeColor="text1"/>
          <w:sz w:val="22"/>
          <w:szCs w:val="22"/>
        </w:rPr>
        <w:t xml:space="preserve"> be performed</w:t>
      </w:r>
      <w:r w:rsidR="004D3112" w:rsidRPr="00C94069">
        <w:rPr>
          <w:color w:val="000000" w:themeColor="text1"/>
          <w:sz w:val="22"/>
          <w:szCs w:val="22"/>
        </w:rPr>
        <w:t xml:space="preserve"> before </w:t>
      </w:r>
      <w:r w:rsidR="00061F5F" w:rsidRPr="00C94069">
        <w:rPr>
          <w:color w:val="000000" w:themeColor="text1"/>
          <w:sz w:val="22"/>
          <w:szCs w:val="22"/>
        </w:rPr>
        <w:t>the</w:t>
      </w:r>
      <w:r w:rsidR="004D3112" w:rsidRPr="00C94069">
        <w:rPr>
          <w:color w:val="000000" w:themeColor="text1"/>
          <w:sz w:val="22"/>
          <w:szCs w:val="22"/>
        </w:rPr>
        <w:t xml:space="preserve"> PRACH transmission</w:t>
      </w:r>
      <w:r w:rsidR="00061F5F" w:rsidRPr="00C94069">
        <w:rPr>
          <w:color w:val="000000" w:themeColor="text1"/>
          <w:sz w:val="22"/>
          <w:szCs w:val="22"/>
        </w:rPr>
        <w:t xml:space="preserve"> in each RO</w:t>
      </w:r>
      <w:r w:rsidR="004D3112" w:rsidRPr="00C94069">
        <w:rPr>
          <w:color w:val="000000" w:themeColor="text1"/>
          <w:sz w:val="22"/>
          <w:szCs w:val="22"/>
        </w:rPr>
        <w:t xml:space="preserve">. </w:t>
      </w:r>
      <w:bookmarkStart w:id="68" w:name="OLE_LINK156"/>
      <w:bookmarkStart w:id="69" w:name="OLE_LINK157"/>
      <w:r w:rsidR="0086056B" w:rsidRPr="00C94069">
        <w:rPr>
          <w:color w:val="000000" w:themeColor="text1"/>
          <w:sz w:val="22"/>
          <w:szCs w:val="22"/>
        </w:rPr>
        <w:t xml:space="preserve">LBT </w:t>
      </w:r>
      <w:r w:rsidR="00061F5F" w:rsidRPr="00C94069">
        <w:rPr>
          <w:color w:val="000000" w:themeColor="text1"/>
          <w:sz w:val="22"/>
          <w:szCs w:val="22"/>
        </w:rPr>
        <w:t>may</w:t>
      </w:r>
      <w:r w:rsidR="00BC7A5F" w:rsidRPr="00C94069">
        <w:rPr>
          <w:color w:val="000000" w:themeColor="text1"/>
          <w:sz w:val="22"/>
          <w:szCs w:val="22"/>
        </w:rPr>
        <w:t xml:space="preserve"> fail due to</w:t>
      </w:r>
      <w:r w:rsidR="00061F5F" w:rsidRPr="00C94069">
        <w:rPr>
          <w:color w:val="000000" w:themeColor="text1"/>
          <w:sz w:val="22"/>
          <w:szCs w:val="22"/>
        </w:rPr>
        <w:t>, for instance,</w:t>
      </w:r>
      <w:r w:rsidR="00BC7A5F" w:rsidRPr="00C94069">
        <w:rPr>
          <w:color w:val="000000" w:themeColor="text1"/>
          <w:sz w:val="22"/>
          <w:szCs w:val="22"/>
        </w:rPr>
        <w:t xml:space="preserve"> the </w:t>
      </w:r>
      <w:r w:rsidR="0086056B" w:rsidRPr="00C94069">
        <w:rPr>
          <w:color w:val="000000" w:themeColor="text1"/>
          <w:sz w:val="22"/>
          <w:szCs w:val="22"/>
        </w:rPr>
        <w:t xml:space="preserve">PRACH transmission </w:t>
      </w:r>
      <w:r w:rsidR="00061F5F" w:rsidRPr="00C94069">
        <w:rPr>
          <w:color w:val="000000" w:themeColor="text1"/>
          <w:sz w:val="22"/>
          <w:szCs w:val="22"/>
        </w:rPr>
        <w:t>from another UE in a</w:t>
      </w:r>
      <w:r w:rsidR="00F91249" w:rsidRPr="00C94069">
        <w:rPr>
          <w:color w:val="000000" w:themeColor="text1"/>
          <w:sz w:val="22"/>
          <w:szCs w:val="22"/>
        </w:rPr>
        <w:t xml:space="preserve"> preceding RO</w:t>
      </w:r>
      <w:r w:rsidR="00061F5F" w:rsidRPr="00C94069">
        <w:rPr>
          <w:color w:val="000000" w:themeColor="text1"/>
          <w:sz w:val="22"/>
          <w:szCs w:val="22"/>
        </w:rPr>
        <w:t xml:space="preserve"> and different propagation delays at different UEs</w:t>
      </w:r>
      <w:r w:rsidR="00F91249" w:rsidRPr="00C94069">
        <w:rPr>
          <w:color w:val="000000" w:themeColor="text1"/>
          <w:sz w:val="22"/>
          <w:szCs w:val="22"/>
        </w:rPr>
        <w:t>.</w:t>
      </w:r>
      <w:bookmarkStart w:id="70" w:name="OLE_LINK158"/>
      <w:bookmarkStart w:id="71" w:name="OLE_LINK159"/>
      <w:bookmarkEnd w:id="68"/>
      <w:bookmarkEnd w:id="69"/>
      <w:r w:rsidR="00AA69A3" w:rsidRPr="00C94069">
        <w:rPr>
          <w:color w:val="000000" w:themeColor="text1"/>
          <w:sz w:val="22"/>
          <w:szCs w:val="22"/>
        </w:rPr>
        <w:t xml:space="preserve"> In</w:t>
      </w:r>
      <w:r w:rsidR="00D67D32">
        <w:rPr>
          <w:color w:val="000000" w:themeColor="text1"/>
          <w:sz w:val="22"/>
          <w:szCs w:val="22"/>
        </w:rPr>
        <w:t xml:space="preserve"> s</w:t>
      </w:r>
      <w:r w:rsidR="00061F5F" w:rsidRPr="00C94069">
        <w:rPr>
          <w:color w:val="000000" w:themeColor="text1"/>
          <w:sz w:val="22"/>
          <w:szCs w:val="22"/>
        </w:rPr>
        <w:t>uch a case</w:t>
      </w:r>
      <w:r w:rsidR="00F91249" w:rsidRPr="00C94069">
        <w:rPr>
          <w:color w:val="000000" w:themeColor="text1"/>
          <w:sz w:val="22"/>
          <w:szCs w:val="22"/>
        </w:rPr>
        <w:t xml:space="preserve">, </w:t>
      </w:r>
      <w:r w:rsidR="00761B06" w:rsidRPr="00C94069">
        <w:rPr>
          <w:color w:val="000000" w:themeColor="text1"/>
          <w:sz w:val="22"/>
          <w:szCs w:val="22"/>
        </w:rPr>
        <w:t xml:space="preserve">the UE has </w:t>
      </w:r>
      <w:r w:rsidR="003F0F1E" w:rsidRPr="00C94069">
        <w:rPr>
          <w:color w:val="000000" w:themeColor="text1"/>
          <w:sz w:val="22"/>
          <w:szCs w:val="22"/>
        </w:rPr>
        <w:t xml:space="preserve">to </w:t>
      </w:r>
      <w:r w:rsidR="00761B06" w:rsidRPr="00C94069">
        <w:rPr>
          <w:noProof/>
          <w:color w:val="000000" w:themeColor="text1"/>
          <w:sz w:val="22"/>
          <w:szCs w:val="22"/>
        </w:rPr>
        <w:t xml:space="preserve">skip the current RO and </w:t>
      </w:r>
      <w:r w:rsidR="00761B06" w:rsidRPr="00C94069">
        <w:rPr>
          <w:color w:val="000000" w:themeColor="text1"/>
          <w:sz w:val="22"/>
          <w:szCs w:val="22"/>
        </w:rPr>
        <w:t xml:space="preserve">send the PRACH in the next </w:t>
      </w:r>
      <w:r w:rsidR="00761B06" w:rsidRPr="00C94069">
        <w:rPr>
          <w:noProof/>
          <w:color w:val="000000" w:themeColor="text1"/>
          <w:sz w:val="22"/>
          <w:szCs w:val="22"/>
        </w:rPr>
        <w:t>available RO</w:t>
      </w:r>
      <w:r w:rsidR="00061F5F" w:rsidRPr="00C94069">
        <w:rPr>
          <w:color w:val="000000" w:themeColor="text1"/>
          <w:sz w:val="22"/>
          <w:szCs w:val="22"/>
        </w:rPr>
        <w:t>;</w:t>
      </w:r>
      <w:r w:rsidR="000944BF" w:rsidRPr="00C94069">
        <w:rPr>
          <w:color w:val="000000" w:themeColor="text1"/>
          <w:sz w:val="22"/>
          <w:szCs w:val="22"/>
        </w:rPr>
        <w:t xml:space="preserve"> </w:t>
      </w:r>
      <w:r w:rsidR="0042558C" w:rsidRPr="00C94069">
        <w:rPr>
          <w:color w:val="000000" w:themeColor="text1"/>
          <w:sz w:val="22"/>
          <w:szCs w:val="22"/>
        </w:rPr>
        <w:t xml:space="preserve">resulting in </w:t>
      </w:r>
      <w:r w:rsidR="000944BF" w:rsidRPr="00C94069">
        <w:rPr>
          <w:color w:val="000000" w:themeColor="text1"/>
          <w:sz w:val="22"/>
          <w:szCs w:val="22"/>
        </w:rPr>
        <w:t xml:space="preserve">an </w:t>
      </w:r>
      <w:r w:rsidR="0086056B" w:rsidRPr="00C94069">
        <w:rPr>
          <w:color w:val="000000" w:themeColor="text1"/>
          <w:sz w:val="22"/>
          <w:szCs w:val="22"/>
        </w:rPr>
        <w:t>increase</w:t>
      </w:r>
      <w:r w:rsidR="0042558C" w:rsidRPr="00C94069">
        <w:rPr>
          <w:color w:val="000000" w:themeColor="text1"/>
          <w:sz w:val="22"/>
          <w:szCs w:val="22"/>
        </w:rPr>
        <w:t>d</w:t>
      </w:r>
      <w:r w:rsidR="0086056B" w:rsidRPr="00C94069">
        <w:rPr>
          <w:color w:val="000000" w:themeColor="text1"/>
          <w:sz w:val="22"/>
          <w:szCs w:val="22"/>
        </w:rPr>
        <w:t xml:space="preserve"> latency </w:t>
      </w:r>
      <w:r w:rsidR="00061F5F" w:rsidRPr="00C94069">
        <w:rPr>
          <w:color w:val="000000" w:themeColor="text1"/>
          <w:sz w:val="22"/>
          <w:szCs w:val="22"/>
        </w:rPr>
        <w:t>in the</w:t>
      </w:r>
      <w:r w:rsidR="0042558C" w:rsidRPr="00C94069">
        <w:rPr>
          <w:color w:val="000000" w:themeColor="text1"/>
          <w:sz w:val="22"/>
          <w:szCs w:val="22"/>
        </w:rPr>
        <w:t xml:space="preserve"> </w:t>
      </w:r>
      <w:r w:rsidR="0086056B" w:rsidRPr="00C94069">
        <w:rPr>
          <w:color w:val="000000" w:themeColor="text1"/>
          <w:sz w:val="22"/>
          <w:szCs w:val="22"/>
        </w:rPr>
        <w:t>random access procedure.</w:t>
      </w:r>
      <w:bookmarkEnd w:id="70"/>
      <w:bookmarkEnd w:id="71"/>
    </w:p>
    <w:p w14:paraId="3E8A43D2" w14:textId="53979C92" w:rsidR="00761B06" w:rsidRPr="00C94069" w:rsidRDefault="00BE6AF2" w:rsidP="00F7767A">
      <w:pPr>
        <w:pStyle w:val="af6"/>
        <w:numPr>
          <w:ilvl w:val="12"/>
          <w:numId w:val="0"/>
        </w:numPr>
        <w:spacing w:after="120" w:line="240" w:lineRule="auto"/>
        <w:jc w:val="both"/>
        <w:rPr>
          <w:color w:val="000000" w:themeColor="text1"/>
          <w:sz w:val="22"/>
          <w:szCs w:val="22"/>
        </w:rPr>
      </w:pPr>
      <w:r w:rsidRPr="00C94069">
        <w:rPr>
          <w:color w:val="000000" w:themeColor="text1"/>
          <w:sz w:val="22"/>
          <w:szCs w:val="22"/>
        </w:rPr>
        <w:t>In Rel-16</w:t>
      </w:r>
      <w:r w:rsidR="00AA69A3" w:rsidRPr="00C94069">
        <w:rPr>
          <w:color w:val="000000" w:themeColor="text1"/>
          <w:sz w:val="22"/>
          <w:szCs w:val="22"/>
        </w:rPr>
        <w:t xml:space="preserve"> NR-U</w:t>
      </w:r>
      <w:r w:rsidRPr="00C94069">
        <w:rPr>
          <w:color w:val="000000" w:themeColor="text1"/>
          <w:sz w:val="22"/>
          <w:szCs w:val="22"/>
        </w:rPr>
        <w:t>, th</w:t>
      </w:r>
      <w:r w:rsidR="00061F5F" w:rsidRPr="00C94069">
        <w:rPr>
          <w:color w:val="000000" w:themeColor="text1"/>
          <w:sz w:val="22"/>
          <w:szCs w:val="22"/>
        </w:rPr>
        <w:t xml:space="preserve">is </w:t>
      </w:r>
      <w:r w:rsidRPr="00C94069">
        <w:rPr>
          <w:color w:val="000000" w:themeColor="text1"/>
          <w:sz w:val="22"/>
          <w:szCs w:val="22"/>
        </w:rPr>
        <w:t xml:space="preserve">issue was discussed </w:t>
      </w:r>
      <w:r w:rsidR="00061F5F" w:rsidRPr="00C94069">
        <w:rPr>
          <w:color w:val="000000" w:themeColor="text1"/>
          <w:sz w:val="22"/>
          <w:szCs w:val="22"/>
        </w:rPr>
        <w:t>but</w:t>
      </w:r>
      <w:r w:rsidRPr="00C94069">
        <w:rPr>
          <w:color w:val="000000" w:themeColor="text1"/>
          <w:sz w:val="22"/>
          <w:szCs w:val="22"/>
        </w:rPr>
        <w:t xml:space="preserve"> no consensus was achieved due to </w:t>
      </w:r>
      <w:r w:rsidR="009F49FF" w:rsidRPr="00C94069">
        <w:rPr>
          <w:color w:val="000000" w:themeColor="text1"/>
          <w:sz w:val="22"/>
          <w:szCs w:val="22"/>
        </w:rPr>
        <w:t xml:space="preserve">the </w:t>
      </w:r>
      <w:r w:rsidR="003F0F1E" w:rsidRPr="00C94069">
        <w:rPr>
          <w:color w:val="000000" w:themeColor="text1"/>
          <w:sz w:val="22"/>
          <w:szCs w:val="22"/>
        </w:rPr>
        <w:t>time</w:t>
      </w:r>
      <w:r w:rsidR="003F0F1E" w:rsidRPr="00C94069" w:rsidDel="003F0F1E">
        <w:rPr>
          <w:color w:val="000000" w:themeColor="text1"/>
          <w:sz w:val="22"/>
          <w:szCs w:val="22"/>
        </w:rPr>
        <w:t xml:space="preserve"> </w:t>
      </w:r>
      <w:r w:rsidRPr="00C94069">
        <w:rPr>
          <w:color w:val="000000" w:themeColor="text1"/>
          <w:sz w:val="22"/>
          <w:szCs w:val="22"/>
        </w:rPr>
        <w:t xml:space="preserve">limitation. </w:t>
      </w:r>
      <w:r w:rsidR="005F4EBF" w:rsidRPr="00C94069">
        <w:rPr>
          <w:color w:val="000000" w:themeColor="text1"/>
          <w:sz w:val="22"/>
          <w:szCs w:val="22"/>
        </w:rPr>
        <w:t>We believe</w:t>
      </w:r>
      <w:r w:rsidR="0086056B" w:rsidRPr="00C94069">
        <w:rPr>
          <w:color w:val="000000" w:themeColor="text1"/>
          <w:sz w:val="22"/>
          <w:szCs w:val="22"/>
        </w:rPr>
        <w:t xml:space="preserve"> it is beneficial to </w:t>
      </w:r>
      <w:r w:rsidR="00061F5F" w:rsidRPr="00C94069">
        <w:rPr>
          <w:color w:val="000000" w:themeColor="text1"/>
          <w:sz w:val="22"/>
          <w:szCs w:val="22"/>
        </w:rPr>
        <w:t>enhance</w:t>
      </w:r>
      <w:r w:rsidR="0086056B" w:rsidRPr="00C94069">
        <w:rPr>
          <w:color w:val="000000" w:themeColor="text1"/>
          <w:sz w:val="22"/>
          <w:szCs w:val="22"/>
        </w:rPr>
        <w:t xml:space="preserve"> RO configurations</w:t>
      </w:r>
      <w:r w:rsidR="00061F5F" w:rsidRPr="00C94069">
        <w:rPr>
          <w:color w:val="000000" w:themeColor="text1"/>
          <w:sz w:val="22"/>
          <w:szCs w:val="22"/>
        </w:rPr>
        <w:t xml:space="preserve"> for operation</w:t>
      </w:r>
      <w:r w:rsidR="009F49FF" w:rsidRPr="00C94069">
        <w:rPr>
          <w:color w:val="000000" w:themeColor="text1"/>
          <w:sz w:val="22"/>
          <w:szCs w:val="22"/>
        </w:rPr>
        <w:t>s</w:t>
      </w:r>
      <w:r w:rsidR="00061F5F" w:rsidRPr="00C94069">
        <w:rPr>
          <w:color w:val="000000" w:themeColor="text1"/>
          <w:sz w:val="22"/>
          <w:szCs w:val="22"/>
        </w:rPr>
        <w:t xml:space="preserve"> in shared spectrum</w:t>
      </w:r>
      <w:r w:rsidR="0086056B" w:rsidRPr="00C94069">
        <w:rPr>
          <w:color w:val="000000" w:themeColor="text1"/>
          <w:sz w:val="22"/>
          <w:szCs w:val="22"/>
        </w:rPr>
        <w:t xml:space="preserve"> </w:t>
      </w:r>
      <w:r w:rsidR="00061F5F" w:rsidRPr="00C94069">
        <w:rPr>
          <w:color w:val="000000" w:themeColor="text1"/>
          <w:sz w:val="22"/>
          <w:szCs w:val="22"/>
        </w:rPr>
        <w:t>by taking into consideration the possibility of LBT failure.</w:t>
      </w:r>
      <w:r w:rsidR="005F4EBF" w:rsidRPr="00C94069">
        <w:rPr>
          <w:color w:val="000000" w:themeColor="text1"/>
          <w:sz w:val="22"/>
          <w:szCs w:val="22"/>
        </w:rPr>
        <w:t xml:space="preserve"> </w:t>
      </w:r>
    </w:p>
    <w:p w14:paraId="11D2AB16" w14:textId="214F13C6" w:rsidR="006B5161" w:rsidRPr="00C94069" w:rsidRDefault="00DA0DB6" w:rsidP="00F64D94">
      <w:pPr>
        <w:pStyle w:val="af6"/>
        <w:numPr>
          <w:ilvl w:val="12"/>
          <w:numId w:val="0"/>
        </w:numPr>
        <w:spacing w:after="120" w:line="240" w:lineRule="auto"/>
        <w:jc w:val="both"/>
        <w:rPr>
          <w:color w:val="000000" w:themeColor="text1"/>
          <w:sz w:val="22"/>
          <w:szCs w:val="22"/>
        </w:rPr>
      </w:pPr>
      <w:r w:rsidRPr="00C94069">
        <w:rPr>
          <w:color w:val="000000" w:themeColor="text1"/>
          <w:sz w:val="22"/>
          <w:szCs w:val="22"/>
        </w:rPr>
        <w:t xml:space="preserve">One </w:t>
      </w:r>
      <w:r w:rsidR="00061F5F" w:rsidRPr="00C94069">
        <w:rPr>
          <w:color w:val="000000" w:themeColor="text1"/>
          <w:sz w:val="22"/>
          <w:szCs w:val="22"/>
        </w:rPr>
        <w:t>solution would be to</w:t>
      </w:r>
      <w:r w:rsidRPr="00C94069">
        <w:rPr>
          <w:color w:val="000000" w:themeColor="text1"/>
          <w:sz w:val="22"/>
          <w:szCs w:val="22"/>
        </w:rPr>
        <w:t xml:space="preserve"> restrict </w:t>
      </w:r>
      <w:r w:rsidR="00AA69A3" w:rsidRPr="00C94069">
        <w:rPr>
          <w:color w:val="000000" w:themeColor="text1"/>
          <w:sz w:val="22"/>
          <w:szCs w:val="22"/>
        </w:rPr>
        <w:t>the</w:t>
      </w:r>
      <w:r w:rsidR="007C706F" w:rsidRPr="00C94069">
        <w:rPr>
          <w:color w:val="000000" w:themeColor="text1"/>
          <w:sz w:val="22"/>
          <w:szCs w:val="22"/>
        </w:rPr>
        <w:t xml:space="preserve"> UE</w:t>
      </w:r>
      <w:r w:rsidR="00061F5F" w:rsidRPr="00C94069">
        <w:rPr>
          <w:color w:val="000000" w:themeColor="text1"/>
          <w:sz w:val="22"/>
          <w:szCs w:val="22"/>
        </w:rPr>
        <w:t xml:space="preserve"> to </w:t>
      </w:r>
      <w:r w:rsidR="00C84B59" w:rsidRPr="00C94069">
        <w:rPr>
          <w:color w:val="000000" w:themeColor="text1"/>
          <w:sz w:val="22"/>
          <w:szCs w:val="22"/>
        </w:rPr>
        <w:t>use</w:t>
      </w:r>
      <w:r w:rsidRPr="00C94069">
        <w:rPr>
          <w:color w:val="000000" w:themeColor="text1"/>
          <w:sz w:val="22"/>
          <w:szCs w:val="22"/>
        </w:rPr>
        <w:t xml:space="preserve"> either </w:t>
      </w:r>
      <w:r w:rsidR="007C706F" w:rsidRPr="00C94069">
        <w:rPr>
          <w:color w:val="000000" w:themeColor="text1"/>
          <w:sz w:val="22"/>
          <w:szCs w:val="22"/>
        </w:rPr>
        <w:t xml:space="preserve">only </w:t>
      </w:r>
      <w:r w:rsidRPr="00C94069">
        <w:rPr>
          <w:color w:val="000000" w:themeColor="text1"/>
          <w:sz w:val="22"/>
          <w:szCs w:val="22"/>
        </w:rPr>
        <w:t>even or</w:t>
      </w:r>
      <w:r w:rsidR="007C706F" w:rsidRPr="00C94069">
        <w:rPr>
          <w:color w:val="000000" w:themeColor="text1"/>
          <w:sz w:val="22"/>
          <w:szCs w:val="22"/>
        </w:rPr>
        <w:t xml:space="preserve"> only</w:t>
      </w:r>
      <w:r w:rsidR="00CF2B4A" w:rsidRPr="00C94069">
        <w:rPr>
          <w:color w:val="000000" w:themeColor="text1"/>
          <w:sz w:val="22"/>
          <w:szCs w:val="22"/>
        </w:rPr>
        <w:t xml:space="preserve"> odd RO</w:t>
      </w:r>
      <w:r w:rsidR="00766A93" w:rsidRPr="00C94069">
        <w:rPr>
          <w:color w:val="000000" w:themeColor="text1"/>
          <w:sz w:val="22"/>
          <w:szCs w:val="22"/>
        </w:rPr>
        <w:t>s</w:t>
      </w:r>
      <w:r w:rsidR="00CF2B4A" w:rsidRPr="00C94069">
        <w:rPr>
          <w:color w:val="000000" w:themeColor="text1"/>
          <w:sz w:val="22"/>
          <w:szCs w:val="22"/>
        </w:rPr>
        <w:t xml:space="preserve"> for PRACH transmission</w:t>
      </w:r>
      <w:r w:rsidR="00766A93" w:rsidRPr="00C94069">
        <w:rPr>
          <w:color w:val="000000" w:themeColor="text1"/>
          <w:sz w:val="22"/>
          <w:szCs w:val="22"/>
        </w:rPr>
        <w:t>. However, this solution</w:t>
      </w:r>
      <w:r w:rsidR="00CF2B4A" w:rsidRPr="00C94069">
        <w:rPr>
          <w:color w:val="000000" w:themeColor="text1"/>
          <w:sz w:val="22"/>
          <w:szCs w:val="22"/>
        </w:rPr>
        <w:t xml:space="preserve"> </w:t>
      </w:r>
      <w:r w:rsidR="00D24A1A" w:rsidRPr="00C94069">
        <w:rPr>
          <w:color w:val="000000" w:themeColor="text1"/>
          <w:sz w:val="22"/>
          <w:szCs w:val="22"/>
        </w:rPr>
        <w:t xml:space="preserve">may </w:t>
      </w:r>
      <w:r w:rsidR="00F91249" w:rsidRPr="00C94069">
        <w:rPr>
          <w:color w:val="000000" w:themeColor="text1"/>
          <w:sz w:val="22"/>
          <w:szCs w:val="22"/>
        </w:rPr>
        <w:t xml:space="preserve">restrict the flexibility of the </w:t>
      </w:r>
      <w:r w:rsidR="00D24A1A" w:rsidRPr="00C94069">
        <w:rPr>
          <w:color w:val="000000" w:themeColor="text1"/>
          <w:sz w:val="22"/>
          <w:szCs w:val="22"/>
        </w:rPr>
        <w:t xml:space="preserve">SSB-RO </w:t>
      </w:r>
      <w:r w:rsidR="00F91249" w:rsidRPr="00C94069">
        <w:rPr>
          <w:color w:val="000000" w:themeColor="text1"/>
          <w:sz w:val="22"/>
          <w:szCs w:val="22"/>
        </w:rPr>
        <w:t>mapping relationship</w:t>
      </w:r>
      <w:r w:rsidR="00D24A1A" w:rsidRPr="00C94069">
        <w:rPr>
          <w:color w:val="000000" w:themeColor="text1"/>
          <w:sz w:val="22"/>
          <w:szCs w:val="22"/>
        </w:rPr>
        <w:t xml:space="preserve"> </w:t>
      </w:r>
      <w:r w:rsidR="0041264C" w:rsidRPr="00C94069">
        <w:rPr>
          <w:color w:val="000000" w:themeColor="text1"/>
          <w:sz w:val="22"/>
          <w:szCs w:val="22"/>
        </w:rPr>
        <w:t xml:space="preserve">since </w:t>
      </w:r>
      <w:r w:rsidR="00F91249" w:rsidRPr="00C94069">
        <w:rPr>
          <w:color w:val="000000" w:themeColor="text1"/>
          <w:sz w:val="22"/>
          <w:szCs w:val="22"/>
        </w:rPr>
        <w:t xml:space="preserve">the </w:t>
      </w:r>
      <w:r w:rsidR="00061F5F" w:rsidRPr="00C94069">
        <w:rPr>
          <w:sz w:val="22"/>
          <w:szCs w:val="22"/>
        </w:rPr>
        <w:t>SSBs</w:t>
      </w:r>
      <w:r w:rsidR="009177C6" w:rsidRPr="00C94069">
        <w:rPr>
          <w:color w:val="000000" w:themeColor="text1"/>
          <w:sz w:val="22"/>
          <w:szCs w:val="22"/>
        </w:rPr>
        <w:t xml:space="preserve"> </w:t>
      </w:r>
      <w:r w:rsidR="00F91249" w:rsidRPr="00C94069">
        <w:rPr>
          <w:color w:val="000000" w:themeColor="text1"/>
          <w:sz w:val="22"/>
          <w:szCs w:val="22"/>
        </w:rPr>
        <w:t xml:space="preserve">may only </w:t>
      </w:r>
      <w:r w:rsidR="00D24A1A" w:rsidRPr="00C94069">
        <w:rPr>
          <w:color w:val="000000" w:themeColor="text1"/>
          <w:sz w:val="22"/>
          <w:szCs w:val="22"/>
        </w:rPr>
        <w:t xml:space="preserve">be </w:t>
      </w:r>
      <w:r w:rsidR="00F91249" w:rsidRPr="00C94069">
        <w:rPr>
          <w:color w:val="000000" w:themeColor="text1"/>
          <w:sz w:val="22"/>
          <w:szCs w:val="22"/>
        </w:rPr>
        <w:t>map</w:t>
      </w:r>
      <w:r w:rsidR="00D24A1A" w:rsidRPr="00C94069">
        <w:rPr>
          <w:color w:val="000000" w:themeColor="text1"/>
          <w:sz w:val="22"/>
          <w:szCs w:val="22"/>
        </w:rPr>
        <w:t>ped</w:t>
      </w:r>
      <w:r w:rsidR="00F91249" w:rsidRPr="00C94069">
        <w:rPr>
          <w:color w:val="000000" w:themeColor="text1"/>
          <w:sz w:val="22"/>
          <w:szCs w:val="22"/>
        </w:rPr>
        <w:t xml:space="preserve"> to the indica</w:t>
      </w:r>
      <w:r w:rsidR="00CF2B4A" w:rsidRPr="00C94069">
        <w:rPr>
          <w:color w:val="000000" w:themeColor="text1"/>
          <w:sz w:val="22"/>
          <w:szCs w:val="22"/>
        </w:rPr>
        <w:t>ted ROs</w:t>
      </w:r>
      <w:r w:rsidR="0041264C" w:rsidRPr="00C94069">
        <w:rPr>
          <w:color w:val="000000" w:themeColor="text1"/>
          <w:sz w:val="22"/>
          <w:szCs w:val="22"/>
        </w:rPr>
        <w:t xml:space="preserve">. This </w:t>
      </w:r>
      <w:r w:rsidR="00CF2B4A" w:rsidRPr="00C94069">
        <w:rPr>
          <w:color w:val="000000" w:themeColor="text1"/>
          <w:sz w:val="22"/>
          <w:szCs w:val="22"/>
        </w:rPr>
        <w:t xml:space="preserve">would </w:t>
      </w:r>
      <w:r w:rsidR="0000697E" w:rsidRPr="00C94069">
        <w:rPr>
          <w:color w:val="000000" w:themeColor="text1"/>
          <w:sz w:val="22"/>
          <w:szCs w:val="22"/>
        </w:rPr>
        <w:t xml:space="preserve">also </w:t>
      </w:r>
      <w:r w:rsidR="0041264C" w:rsidRPr="00C94069">
        <w:rPr>
          <w:color w:val="000000" w:themeColor="text1"/>
          <w:sz w:val="22"/>
          <w:szCs w:val="22"/>
        </w:rPr>
        <w:t xml:space="preserve">cause </w:t>
      </w:r>
      <w:r w:rsidRPr="00C94069">
        <w:rPr>
          <w:color w:val="000000" w:themeColor="text1"/>
          <w:sz w:val="22"/>
          <w:szCs w:val="22"/>
        </w:rPr>
        <w:t>redundant workload for standardization</w:t>
      </w:r>
      <w:r w:rsidR="00CF2B4A" w:rsidRPr="00C94069">
        <w:rPr>
          <w:color w:val="000000" w:themeColor="text1"/>
          <w:sz w:val="22"/>
          <w:szCs w:val="22"/>
        </w:rPr>
        <w:t>.</w:t>
      </w:r>
      <w:r w:rsidR="00F64D94" w:rsidRPr="00C94069">
        <w:rPr>
          <w:color w:val="000000" w:themeColor="text1"/>
          <w:sz w:val="22"/>
          <w:szCs w:val="22"/>
        </w:rPr>
        <w:t xml:space="preserve"> </w:t>
      </w:r>
      <w:r w:rsidR="00F7767A" w:rsidRPr="00C94069">
        <w:rPr>
          <w:color w:val="000000" w:themeColor="text1"/>
          <w:sz w:val="22"/>
          <w:szCs w:val="22"/>
        </w:rPr>
        <w:t xml:space="preserve">The second option is to </w:t>
      </w:r>
      <w:r w:rsidR="00061F5F" w:rsidRPr="00C94069">
        <w:rPr>
          <w:color w:val="000000" w:themeColor="text1"/>
          <w:sz w:val="22"/>
          <w:szCs w:val="22"/>
        </w:rPr>
        <w:t xml:space="preserve">provide a gap symbol between consecutive </w:t>
      </w:r>
      <w:r w:rsidR="00F7767A" w:rsidRPr="00C94069">
        <w:rPr>
          <w:color w:val="000000" w:themeColor="text1"/>
          <w:sz w:val="22"/>
          <w:szCs w:val="22"/>
        </w:rPr>
        <w:t xml:space="preserve">ROs within the </w:t>
      </w:r>
      <w:r w:rsidR="00F64D94" w:rsidRPr="00C94069">
        <w:rPr>
          <w:color w:val="000000" w:themeColor="text1"/>
          <w:sz w:val="22"/>
          <w:szCs w:val="22"/>
        </w:rPr>
        <w:t>P</w:t>
      </w:r>
      <w:r w:rsidR="00061F5F" w:rsidRPr="00C94069">
        <w:rPr>
          <w:color w:val="000000" w:themeColor="text1"/>
          <w:sz w:val="22"/>
          <w:szCs w:val="22"/>
        </w:rPr>
        <w:t>RACH slot to</w:t>
      </w:r>
      <w:r w:rsidR="00F7767A" w:rsidRPr="00C94069">
        <w:rPr>
          <w:color w:val="000000" w:themeColor="text1"/>
          <w:sz w:val="22"/>
          <w:szCs w:val="22"/>
        </w:rPr>
        <w:t xml:space="preserve"> accommodate LBT.</w:t>
      </w:r>
      <w:r w:rsidR="00F64D94" w:rsidRPr="00C94069">
        <w:rPr>
          <w:color w:val="000000" w:themeColor="text1"/>
          <w:sz w:val="22"/>
          <w:szCs w:val="22"/>
        </w:rPr>
        <w:t xml:space="preserve"> As an illustrative example, Figure </w:t>
      </w:r>
      <w:r w:rsidR="00E560E8">
        <w:rPr>
          <w:color w:val="000000" w:themeColor="text1"/>
          <w:sz w:val="22"/>
          <w:szCs w:val="22"/>
        </w:rPr>
        <w:t>3</w:t>
      </w:r>
      <w:r w:rsidR="00F64D94" w:rsidRPr="00C94069">
        <w:rPr>
          <w:color w:val="000000" w:themeColor="text1"/>
          <w:sz w:val="22"/>
          <w:szCs w:val="22"/>
        </w:rPr>
        <w:t xml:space="preserve"> shows a configuration supported in Rel-15/16 where 6 ROs each with the duration of 2 OFDM symbols are available within the PRACH slot. </w:t>
      </w:r>
    </w:p>
    <w:p w14:paraId="1D887766" w14:textId="5F5EE599" w:rsidR="002D5AD4" w:rsidRDefault="00D52751" w:rsidP="00D52751">
      <w:pPr>
        <w:pStyle w:val="af6"/>
        <w:numPr>
          <w:ilvl w:val="12"/>
          <w:numId w:val="0"/>
        </w:numPr>
        <w:spacing w:after="120" w:line="240" w:lineRule="auto"/>
        <w:jc w:val="center"/>
        <w:rPr>
          <w:color w:val="000000" w:themeColor="text1"/>
          <w:sz w:val="22"/>
          <w:szCs w:val="22"/>
        </w:rPr>
      </w:pPr>
      <w:r>
        <w:rPr>
          <w:noProof/>
        </w:rPr>
        <w:drawing>
          <wp:inline distT="0" distB="0" distL="0" distR="0" wp14:anchorId="569B0263" wp14:editId="6FC575BB">
            <wp:extent cx="2972434" cy="82749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28795" cy="843181"/>
                    </a:xfrm>
                    <a:prstGeom prst="rect">
                      <a:avLst/>
                    </a:prstGeom>
                  </pic:spPr>
                </pic:pic>
              </a:graphicData>
            </a:graphic>
          </wp:inline>
        </w:drawing>
      </w:r>
    </w:p>
    <w:p w14:paraId="20C65466" w14:textId="60E930E8" w:rsidR="006B5161" w:rsidRPr="00E560E8" w:rsidRDefault="00F64D94" w:rsidP="006B5161">
      <w:pPr>
        <w:pStyle w:val="af6"/>
        <w:numPr>
          <w:ilvl w:val="12"/>
          <w:numId w:val="0"/>
        </w:numPr>
        <w:spacing w:after="120" w:line="240" w:lineRule="auto"/>
        <w:jc w:val="center"/>
        <w:rPr>
          <w:b/>
          <w:color w:val="000000" w:themeColor="text1"/>
          <w:sz w:val="20"/>
          <w:szCs w:val="22"/>
        </w:rPr>
      </w:pPr>
      <w:r w:rsidRPr="00E560E8">
        <w:rPr>
          <w:b/>
          <w:color w:val="000000" w:themeColor="text1"/>
          <w:sz w:val="20"/>
          <w:szCs w:val="22"/>
        </w:rPr>
        <w:t xml:space="preserve">Figure </w:t>
      </w:r>
      <w:r w:rsidR="00E560E8" w:rsidRPr="00E560E8">
        <w:rPr>
          <w:b/>
          <w:color w:val="000000" w:themeColor="text1"/>
          <w:sz w:val="20"/>
          <w:szCs w:val="22"/>
        </w:rPr>
        <w:t>3</w:t>
      </w:r>
      <w:r w:rsidRPr="00E560E8">
        <w:rPr>
          <w:b/>
          <w:color w:val="000000" w:themeColor="text1"/>
          <w:sz w:val="20"/>
          <w:szCs w:val="22"/>
        </w:rPr>
        <w:t>: An</w:t>
      </w:r>
      <w:r w:rsidR="00D52751" w:rsidRPr="00E560E8">
        <w:rPr>
          <w:b/>
          <w:color w:val="000000" w:themeColor="text1"/>
          <w:sz w:val="20"/>
          <w:szCs w:val="22"/>
        </w:rPr>
        <w:t xml:space="preserve"> RO configuration</w:t>
      </w:r>
      <w:r w:rsidRPr="00E560E8">
        <w:rPr>
          <w:b/>
          <w:color w:val="000000" w:themeColor="text1"/>
          <w:sz w:val="20"/>
          <w:szCs w:val="22"/>
        </w:rPr>
        <w:t xml:space="preserve"> example in Rel-15/16</w:t>
      </w:r>
    </w:p>
    <w:p w14:paraId="73A09A27" w14:textId="36FD102B" w:rsidR="006B5161" w:rsidRDefault="00F64D94" w:rsidP="00F7767A">
      <w:pPr>
        <w:pStyle w:val="af6"/>
        <w:numPr>
          <w:ilvl w:val="12"/>
          <w:numId w:val="0"/>
        </w:numPr>
        <w:spacing w:after="120" w:line="240" w:lineRule="auto"/>
        <w:jc w:val="both"/>
        <w:rPr>
          <w:color w:val="000000" w:themeColor="text1"/>
        </w:rPr>
      </w:pPr>
      <w:r>
        <w:rPr>
          <w:color w:val="000000" w:themeColor="text1"/>
          <w:sz w:val="22"/>
          <w:szCs w:val="22"/>
        </w:rPr>
        <w:t xml:space="preserve">Figure </w:t>
      </w:r>
      <w:r w:rsidR="00E560E8">
        <w:rPr>
          <w:color w:val="000000" w:themeColor="text1"/>
          <w:sz w:val="22"/>
          <w:szCs w:val="22"/>
        </w:rPr>
        <w:t>4</w:t>
      </w:r>
      <w:r>
        <w:rPr>
          <w:color w:val="000000" w:themeColor="text1"/>
          <w:sz w:val="22"/>
          <w:szCs w:val="22"/>
        </w:rPr>
        <w:t xml:space="preserve"> shows how the RO configuration in Figure </w:t>
      </w:r>
      <w:r w:rsidR="00E560E8">
        <w:rPr>
          <w:color w:val="000000" w:themeColor="text1"/>
          <w:sz w:val="22"/>
          <w:szCs w:val="22"/>
        </w:rPr>
        <w:t>3</w:t>
      </w:r>
      <w:r>
        <w:rPr>
          <w:color w:val="000000" w:themeColor="text1"/>
          <w:sz w:val="22"/>
          <w:szCs w:val="22"/>
        </w:rPr>
        <w:t xml:space="preserve"> can be modified to accommodate LBT between consecutive ROs.</w:t>
      </w:r>
    </w:p>
    <w:p w14:paraId="70F24890" w14:textId="40E01C24" w:rsidR="00860BE0" w:rsidRDefault="00860BE0" w:rsidP="00860BE0">
      <w:pPr>
        <w:pStyle w:val="af6"/>
        <w:numPr>
          <w:ilvl w:val="12"/>
          <w:numId w:val="0"/>
        </w:numPr>
        <w:spacing w:after="120" w:line="240" w:lineRule="auto"/>
        <w:jc w:val="center"/>
        <w:rPr>
          <w:color w:val="000000" w:themeColor="text1"/>
          <w:sz w:val="22"/>
          <w:szCs w:val="22"/>
        </w:rPr>
      </w:pPr>
      <w:r>
        <w:rPr>
          <w:noProof/>
        </w:rPr>
        <w:drawing>
          <wp:inline distT="0" distB="0" distL="0" distR="0" wp14:anchorId="70A4782D" wp14:editId="4461C7EF">
            <wp:extent cx="2957558" cy="80709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38087" cy="829075"/>
                    </a:xfrm>
                    <a:prstGeom prst="rect">
                      <a:avLst/>
                    </a:prstGeom>
                  </pic:spPr>
                </pic:pic>
              </a:graphicData>
            </a:graphic>
          </wp:inline>
        </w:drawing>
      </w:r>
    </w:p>
    <w:p w14:paraId="1715101F" w14:textId="3E3A8142" w:rsidR="00860BE0" w:rsidRPr="00E560E8" w:rsidRDefault="00860BE0" w:rsidP="00F151BD">
      <w:pPr>
        <w:pStyle w:val="af6"/>
        <w:numPr>
          <w:ilvl w:val="12"/>
          <w:numId w:val="0"/>
        </w:numPr>
        <w:spacing w:line="240" w:lineRule="auto"/>
        <w:jc w:val="center"/>
        <w:rPr>
          <w:b/>
          <w:color w:val="000000" w:themeColor="text1"/>
          <w:sz w:val="20"/>
          <w:szCs w:val="22"/>
        </w:rPr>
      </w:pPr>
      <w:r w:rsidRPr="00E560E8">
        <w:rPr>
          <w:b/>
          <w:color w:val="000000" w:themeColor="text1"/>
          <w:sz w:val="20"/>
          <w:szCs w:val="22"/>
        </w:rPr>
        <w:t xml:space="preserve">Figure </w:t>
      </w:r>
      <w:r w:rsidR="00E560E8" w:rsidRPr="00E560E8">
        <w:rPr>
          <w:b/>
          <w:color w:val="000000" w:themeColor="text1"/>
          <w:sz w:val="20"/>
          <w:szCs w:val="22"/>
        </w:rPr>
        <w:t>4</w:t>
      </w:r>
      <w:r w:rsidR="00F64D94" w:rsidRPr="00E560E8">
        <w:rPr>
          <w:b/>
          <w:color w:val="000000" w:themeColor="text1"/>
          <w:sz w:val="20"/>
          <w:szCs w:val="22"/>
        </w:rPr>
        <w:t>: Modified RO configuration to accommodate LBT between consecutive ROs.</w:t>
      </w:r>
    </w:p>
    <w:p w14:paraId="77C1E7D6" w14:textId="77777777" w:rsidR="00F64D94" w:rsidRDefault="00F64D94" w:rsidP="00F7767A">
      <w:pPr>
        <w:autoSpaceDE/>
        <w:autoSpaceDN/>
        <w:adjustRightInd/>
        <w:snapToGrid/>
        <w:rPr>
          <w:b/>
          <w:i/>
          <w:color w:val="000000" w:themeColor="text1"/>
          <w:lang w:eastAsia="zh-CN"/>
        </w:rPr>
      </w:pPr>
      <w:bookmarkStart w:id="72" w:name="OLE_LINK22"/>
      <w:bookmarkStart w:id="73" w:name="OLE_LINK23"/>
      <w:bookmarkStart w:id="74" w:name="OLE_LINK183"/>
    </w:p>
    <w:p w14:paraId="2824784B" w14:textId="08698DB8" w:rsidR="00797FB0" w:rsidRDefault="008A7A4C" w:rsidP="00F7767A">
      <w:pPr>
        <w:autoSpaceDE/>
        <w:autoSpaceDN/>
        <w:adjustRightInd/>
        <w:snapToGrid/>
        <w:rPr>
          <w:b/>
          <w:i/>
          <w:color w:val="000000" w:themeColor="text1"/>
          <w:lang w:eastAsia="zh-CN"/>
        </w:rPr>
      </w:pPr>
      <w:r w:rsidRPr="00F64D94">
        <w:rPr>
          <w:b/>
          <w:i/>
          <w:color w:val="000000" w:themeColor="text1"/>
          <w:lang w:eastAsia="zh-CN"/>
        </w:rPr>
        <w:t xml:space="preserve">Proposal </w:t>
      </w:r>
      <w:r w:rsidR="00B6667D" w:rsidRPr="00F64D94">
        <w:rPr>
          <w:b/>
          <w:i/>
          <w:color w:val="000000" w:themeColor="text1"/>
          <w:lang w:eastAsia="zh-CN"/>
        </w:rPr>
        <w:t>1</w:t>
      </w:r>
      <w:r w:rsidR="00E86FD0">
        <w:rPr>
          <w:b/>
          <w:i/>
          <w:color w:val="000000" w:themeColor="text1"/>
          <w:lang w:eastAsia="zh-CN"/>
        </w:rPr>
        <w:t>1</w:t>
      </w:r>
      <w:r w:rsidRPr="00F64D94">
        <w:rPr>
          <w:b/>
          <w:i/>
          <w:color w:val="000000" w:themeColor="text1"/>
          <w:lang w:eastAsia="zh-CN"/>
        </w:rPr>
        <w:t xml:space="preserve">: </w:t>
      </w:r>
      <w:r w:rsidR="00F64D94" w:rsidRPr="00F64D94">
        <w:rPr>
          <w:b/>
          <w:i/>
          <w:color w:val="000000" w:themeColor="text1"/>
          <w:lang w:eastAsia="zh-CN"/>
        </w:rPr>
        <w:t xml:space="preserve">For </w:t>
      </w:r>
      <w:r w:rsidR="00F64D94" w:rsidRPr="00F64D94">
        <w:rPr>
          <w:b/>
          <w:i/>
          <w:color w:val="000000" w:themeColor="text1"/>
        </w:rPr>
        <w:t xml:space="preserve">operations with shared channel access </w:t>
      </w:r>
      <w:r w:rsidR="00F64D94" w:rsidRPr="00F64D94">
        <w:rPr>
          <w:b/>
          <w:i/>
          <w:color w:val="000000" w:themeColor="text1"/>
          <w:lang w:eastAsia="zh-CN"/>
        </w:rPr>
        <w:t>in 52.6GHz to 71GHz spectrum</w:t>
      </w:r>
      <w:r w:rsidR="00F64D94" w:rsidRPr="00F64D94">
        <w:rPr>
          <w:b/>
          <w:i/>
          <w:color w:val="000000" w:themeColor="text1"/>
        </w:rPr>
        <w:t>, a</w:t>
      </w:r>
      <w:r w:rsidRPr="00F64D94">
        <w:rPr>
          <w:b/>
          <w:i/>
          <w:color w:val="000000" w:themeColor="text1"/>
          <w:lang w:eastAsia="zh-CN"/>
        </w:rPr>
        <w:t xml:space="preserve"> gap </w:t>
      </w:r>
      <w:r w:rsidR="00F64D94" w:rsidRPr="00F64D94">
        <w:rPr>
          <w:b/>
          <w:i/>
          <w:color w:val="000000" w:themeColor="text1"/>
          <w:lang w:eastAsia="zh-CN"/>
        </w:rPr>
        <w:t xml:space="preserve">symbol </w:t>
      </w:r>
      <w:r w:rsidR="009E12F4" w:rsidRPr="00F64D94">
        <w:rPr>
          <w:b/>
          <w:i/>
          <w:color w:val="000000" w:themeColor="text1"/>
          <w:lang w:eastAsia="zh-CN"/>
        </w:rPr>
        <w:t xml:space="preserve">between consecutive ROs </w:t>
      </w:r>
      <w:r w:rsidR="00F64D94" w:rsidRPr="00F64D94">
        <w:rPr>
          <w:b/>
          <w:i/>
          <w:color w:val="000000" w:themeColor="text1"/>
          <w:lang w:eastAsia="zh-CN"/>
        </w:rPr>
        <w:t xml:space="preserve">within the PRACH slot </w:t>
      </w:r>
      <w:r w:rsidR="009E12F4" w:rsidRPr="00F64D94">
        <w:rPr>
          <w:b/>
          <w:i/>
          <w:color w:val="000000" w:themeColor="text1"/>
          <w:lang w:eastAsia="zh-CN"/>
        </w:rPr>
        <w:t xml:space="preserve">should be </w:t>
      </w:r>
      <w:r w:rsidR="00F64D94" w:rsidRPr="00F64D94">
        <w:rPr>
          <w:b/>
          <w:i/>
          <w:color w:val="000000" w:themeColor="text1"/>
          <w:lang w:eastAsia="zh-CN"/>
        </w:rPr>
        <w:t>supported</w:t>
      </w:r>
      <w:r w:rsidR="009E12F4" w:rsidRPr="00F64D94">
        <w:rPr>
          <w:b/>
          <w:i/>
          <w:color w:val="000000" w:themeColor="text1"/>
          <w:lang w:eastAsia="zh-CN"/>
        </w:rPr>
        <w:t xml:space="preserve"> </w:t>
      </w:r>
      <w:r w:rsidR="00F65659" w:rsidRPr="00F64D94">
        <w:rPr>
          <w:b/>
          <w:i/>
          <w:color w:val="000000" w:themeColor="text1"/>
          <w:lang w:eastAsia="zh-CN"/>
        </w:rPr>
        <w:t xml:space="preserve">to avoid a LBT failure at the UE due to a </w:t>
      </w:r>
      <w:r w:rsidR="00F64D94" w:rsidRPr="00F64D94">
        <w:rPr>
          <w:b/>
          <w:i/>
          <w:color w:val="000000" w:themeColor="text1"/>
          <w:lang w:eastAsia="zh-CN"/>
        </w:rPr>
        <w:t>P</w:t>
      </w:r>
      <w:r w:rsidR="00F65659" w:rsidRPr="00F64D94">
        <w:rPr>
          <w:b/>
          <w:i/>
          <w:color w:val="000000" w:themeColor="text1"/>
          <w:lang w:eastAsia="zh-CN"/>
        </w:rPr>
        <w:t>RACH transmission from another UE in the previous RO</w:t>
      </w:r>
      <w:r w:rsidRPr="00F64D94">
        <w:rPr>
          <w:b/>
          <w:i/>
          <w:color w:val="000000" w:themeColor="text1"/>
          <w:lang w:eastAsia="zh-CN"/>
        </w:rPr>
        <w:t>.</w:t>
      </w:r>
      <w:bookmarkStart w:id="75" w:name="_Toc53655945"/>
      <w:bookmarkStart w:id="76" w:name="_Toc53740281"/>
      <w:bookmarkStart w:id="77" w:name="_Toc53740379"/>
      <w:bookmarkStart w:id="78" w:name="_Toc53740444"/>
      <w:bookmarkStart w:id="79" w:name="_Toc53740509"/>
      <w:bookmarkStart w:id="80" w:name="_Toc53740573"/>
      <w:bookmarkStart w:id="81" w:name="_Toc53774138"/>
      <w:bookmarkEnd w:id="75"/>
      <w:bookmarkEnd w:id="76"/>
      <w:bookmarkEnd w:id="77"/>
      <w:bookmarkEnd w:id="78"/>
      <w:bookmarkEnd w:id="79"/>
      <w:bookmarkEnd w:id="80"/>
      <w:bookmarkEnd w:id="81"/>
    </w:p>
    <w:p w14:paraId="3749CB10" w14:textId="77777777" w:rsidR="00C94069" w:rsidRPr="00F64D94" w:rsidRDefault="00C94069" w:rsidP="00F7767A">
      <w:pPr>
        <w:autoSpaceDE/>
        <w:autoSpaceDN/>
        <w:adjustRightInd/>
        <w:snapToGrid/>
        <w:rPr>
          <w:b/>
          <w:i/>
          <w:color w:val="000000" w:themeColor="text1"/>
          <w:lang w:eastAsia="zh-CN"/>
        </w:rPr>
      </w:pPr>
    </w:p>
    <w:bookmarkEnd w:id="72"/>
    <w:bookmarkEnd w:id="73"/>
    <w:bookmarkEnd w:id="74"/>
    <w:p w14:paraId="1A279098" w14:textId="77777777" w:rsidR="00157FC3" w:rsidRDefault="00747F48" w:rsidP="00C94069">
      <w:pPr>
        <w:pStyle w:val="1"/>
        <w:tabs>
          <w:tab w:val="clear" w:pos="432"/>
        </w:tabs>
        <w:rPr>
          <w:lang w:eastAsia="zh-CN"/>
        </w:rPr>
      </w:pPr>
      <w:r w:rsidRPr="00D3573C">
        <w:rPr>
          <w:lang w:eastAsia="zh-CN"/>
        </w:rPr>
        <w:t>Conc</w:t>
      </w:r>
      <w:r w:rsidRPr="00AA6D6A">
        <w:rPr>
          <w:lang w:eastAsia="zh-CN"/>
        </w:rPr>
        <w:t>lusion</w:t>
      </w:r>
      <w:r w:rsidR="006B1FD5" w:rsidRPr="00AA6D6A">
        <w:rPr>
          <w:lang w:eastAsia="zh-CN"/>
        </w:rPr>
        <w:t>s</w:t>
      </w:r>
    </w:p>
    <w:p w14:paraId="5277C428" w14:textId="656B0EE5" w:rsidR="008733BB" w:rsidRPr="00AF628E" w:rsidRDefault="00124323" w:rsidP="00AF628E">
      <w:pPr>
        <w:rPr>
          <w:i/>
          <w:u w:val="single"/>
          <w:lang w:eastAsia="zh-CN"/>
        </w:rPr>
      </w:pPr>
      <w:r w:rsidRPr="00AF628E">
        <w:rPr>
          <w:b/>
          <w:i/>
          <w:u w:val="single"/>
          <w:lang w:eastAsia="zh-CN"/>
        </w:rPr>
        <w:t>Observations/Proposals related to SSB subcarrier spacing:</w:t>
      </w:r>
    </w:p>
    <w:p w14:paraId="2C886466" w14:textId="07806E5B" w:rsidR="00C94069" w:rsidRDefault="00C94069" w:rsidP="00AF628E">
      <w:pPr>
        <w:ind w:left="425"/>
        <w:rPr>
          <w:b/>
        </w:rPr>
      </w:pPr>
      <w:r>
        <w:rPr>
          <w:b/>
        </w:rPr>
        <w:t>Observation 1: Mixed numerology operation with 120 kHz SCS for SSB and signal and channels used for initial access, and 480 or 960 kHz SCS for control and data signals and channels, is an objective of the WID in RP-210862.</w:t>
      </w:r>
    </w:p>
    <w:p w14:paraId="4EAF97F5" w14:textId="77777777" w:rsidR="00C94069" w:rsidRPr="00077BC1" w:rsidRDefault="00C94069" w:rsidP="00AF628E">
      <w:pPr>
        <w:ind w:left="425"/>
        <w:rPr>
          <w:b/>
        </w:rPr>
      </w:pPr>
      <w:r w:rsidRPr="00CE5184">
        <w:rPr>
          <w:b/>
        </w:rPr>
        <w:t xml:space="preserve">Observation </w:t>
      </w:r>
      <w:r>
        <w:rPr>
          <w:b/>
        </w:rPr>
        <w:t>2</w:t>
      </w:r>
      <w:r w:rsidRPr="00CE5184">
        <w:rPr>
          <w:b/>
        </w:rPr>
        <w:t>:</w:t>
      </w:r>
      <w:r>
        <w:rPr>
          <w:b/>
        </w:rPr>
        <w:t xml:space="preserve"> Mixed numerologies can be TDMed to avoid guard bands. If mixed numerologies are required to be FDMed, one or two guard PRBs</w:t>
      </w:r>
      <w:r w:rsidRPr="00077BC1">
        <w:rPr>
          <w:b/>
        </w:rPr>
        <w:t xml:space="preserve"> </w:t>
      </w:r>
      <w:r>
        <w:rPr>
          <w:b/>
        </w:rPr>
        <w:t xml:space="preserve">only on </w:t>
      </w:r>
      <w:r w:rsidRPr="00077BC1">
        <w:rPr>
          <w:b/>
        </w:rPr>
        <w:t>the OFDM symbols with mixed numerologies</w:t>
      </w:r>
      <w:r>
        <w:rPr>
          <w:b/>
        </w:rPr>
        <w:t xml:space="preserve"> would be enough. </w:t>
      </w:r>
    </w:p>
    <w:p w14:paraId="0B5AA409" w14:textId="77777777" w:rsidR="00C94069" w:rsidRDefault="00C94069" w:rsidP="00AF628E">
      <w:pPr>
        <w:ind w:left="425"/>
        <w:rPr>
          <w:b/>
        </w:rPr>
      </w:pPr>
      <w:r>
        <w:rPr>
          <w:b/>
        </w:rPr>
        <w:t>Observation 3: Network deployments that solely support the optional 480/960 kHz SCSs can result in fragmentation in above 52.6 GHz spectrum.</w:t>
      </w:r>
    </w:p>
    <w:p w14:paraId="34A6E3F1" w14:textId="77777777" w:rsidR="00C94069" w:rsidRDefault="00C94069" w:rsidP="00AF628E">
      <w:pPr>
        <w:ind w:left="425"/>
      </w:pPr>
      <w:r>
        <w:rPr>
          <w:b/>
        </w:rPr>
        <w:t>Observation 4: Measurement gap/scheduling restriction for RRM measurement is still required in single numerology deployments.</w:t>
      </w:r>
    </w:p>
    <w:p w14:paraId="284BD9BA" w14:textId="77777777" w:rsidR="00C94069" w:rsidRPr="008E7A79" w:rsidRDefault="00C94069" w:rsidP="00AF628E">
      <w:pPr>
        <w:ind w:left="425"/>
        <w:rPr>
          <w:b/>
        </w:rPr>
      </w:pPr>
      <w:r w:rsidRPr="00D24DA3">
        <w:rPr>
          <w:b/>
        </w:rPr>
        <w:t xml:space="preserve">Observation </w:t>
      </w:r>
      <w:r>
        <w:rPr>
          <w:b/>
        </w:rPr>
        <w:t>5</w:t>
      </w:r>
      <w:r w:rsidRPr="00D24DA3">
        <w:rPr>
          <w:b/>
        </w:rPr>
        <w:t xml:space="preserve">: </w:t>
      </w:r>
      <w:r w:rsidRPr="008E7A79">
        <w:rPr>
          <w:b/>
        </w:rPr>
        <w:t>Single numerology operation cannot be flexibly attained per cell or gNB level</w:t>
      </w:r>
      <w:r w:rsidRPr="00D24DA3">
        <w:rPr>
          <w:b/>
        </w:rPr>
        <w:t>.</w:t>
      </w:r>
    </w:p>
    <w:p w14:paraId="0E53ECFE" w14:textId="77777777" w:rsidR="00C94069" w:rsidRPr="008E7A79" w:rsidRDefault="00C94069" w:rsidP="00AF628E">
      <w:pPr>
        <w:ind w:left="425"/>
        <w:rPr>
          <w:b/>
          <w:highlight w:val="yellow"/>
        </w:rPr>
      </w:pPr>
      <w:r w:rsidRPr="002477DA">
        <w:rPr>
          <w:b/>
        </w:rPr>
        <w:t xml:space="preserve">Observation </w:t>
      </w:r>
      <w:r>
        <w:rPr>
          <w:b/>
        </w:rPr>
        <w:t>6</w:t>
      </w:r>
      <w:r w:rsidRPr="002477DA">
        <w:rPr>
          <w:b/>
        </w:rPr>
        <w:t xml:space="preserve">: </w:t>
      </w:r>
      <w:r>
        <w:rPr>
          <w:b/>
        </w:rPr>
        <w:t>S</w:t>
      </w:r>
      <w:r w:rsidRPr="008E7A79">
        <w:rPr>
          <w:b/>
        </w:rPr>
        <w:t>upport for 480</w:t>
      </w:r>
      <w:r>
        <w:rPr>
          <w:b/>
        </w:rPr>
        <w:t>(</w:t>
      </w:r>
      <w:r w:rsidRPr="008E7A79">
        <w:rPr>
          <w:b/>
        </w:rPr>
        <w:t>960</w:t>
      </w:r>
      <w:r>
        <w:rPr>
          <w:b/>
        </w:rPr>
        <w:t>)</w:t>
      </w:r>
      <w:r w:rsidRPr="008E7A79">
        <w:rPr>
          <w:b/>
        </w:rPr>
        <w:t xml:space="preserve"> kHz SSB SCS entails an insurmountable workload </w:t>
      </w:r>
      <w:r>
        <w:rPr>
          <w:b/>
        </w:rPr>
        <w:t>in</w:t>
      </w:r>
      <w:r w:rsidRPr="008E7A79">
        <w:rPr>
          <w:b/>
        </w:rPr>
        <w:t xml:space="preserve"> the three remaining RAN1 </w:t>
      </w:r>
      <w:r>
        <w:rPr>
          <w:b/>
        </w:rPr>
        <w:t>e-</w:t>
      </w:r>
      <w:r w:rsidRPr="008E7A79">
        <w:rPr>
          <w:b/>
        </w:rPr>
        <w:t>meetings.</w:t>
      </w:r>
    </w:p>
    <w:p w14:paraId="512F3905" w14:textId="77777777" w:rsidR="00C94069" w:rsidRDefault="00C94069" w:rsidP="00AF628E">
      <w:pPr>
        <w:ind w:left="425"/>
      </w:pPr>
      <w:r w:rsidRPr="002477DA">
        <w:rPr>
          <w:b/>
        </w:rPr>
        <w:t xml:space="preserve">Observation </w:t>
      </w:r>
      <w:r>
        <w:rPr>
          <w:b/>
        </w:rPr>
        <w:t>7</w:t>
      </w:r>
      <w:r w:rsidRPr="002477DA">
        <w:rPr>
          <w:b/>
        </w:rPr>
        <w:t xml:space="preserve">: </w:t>
      </w:r>
      <w:r>
        <w:rPr>
          <w:b/>
        </w:rPr>
        <w:t xml:space="preserve">The use of the additional </w:t>
      </w:r>
      <w:r w:rsidRPr="00105EDD">
        <w:rPr>
          <w:b/>
        </w:rPr>
        <w:t>480</w:t>
      </w:r>
      <w:r>
        <w:rPr>
          <w:b/>
        </w:rPr>
        <w:t>(</w:t>
      </w:r>
      <w:r w:rsidRPr="00105EDD">
        <w:rPr>
          <w:b/>
        </w:rPr>
        <w:t>960</w:t>
      </w:r>
      <w:r>
        <w:rPr>
          <w:b/>
        </w:rPr>
        <w:t>)</w:t>
      </w:r>
      <w:r w:rsidRPr="00105EDD">
        <w:rPr>
          <w:b/>
        </w:rPr>
        <w:t xml:space="preserve"> kHz SSB SCS </w:t>
      </w:r>
      <w:r>
        <w:rPr>
          <w:b/>
        </w:rPr>
        <w:t>for initial access results in an additional number of blind SSB detections in frequency domain and requires a larger buffer size and a higher sampling rate.</w:t>
      </w:r>
    </w:p>
    <w:p w14:paraId="15293DE3" w14:textId="77777777" w:rsidR="00C94069" w:rsidRDefault="00C94069" w:rsidP="00AF628E">
      <w:pPr>
        <w:ind w:left="425"/>
      </w:pPr>
      <w:r w:rsidRPr="002477DA">
        <w:rPr>
          <w:b/>
        </w:rPr>
        <w:t xml:space="preserve">Observation </w:t>
      </w:r>
      <w:r>
        <w:rPr>
          <w:b/>
        </w:rPr>
        <w:t>8</w:t>
      </w:r>
      <w:r w:rsidRPr="002477DA">
        <w:rPr>
          <w:b/>
        </w:rPr>
        <w:t xml:space="preserve">: </w:t>
      </w:r>
      <w:r>
        <w:rPr>
          <w:b/>
        </w:rPr>
        <w:t xml:space="preserve">The use of the additional </w:t>
      </w:r>
      <w:r w:rsidRPr="00105EDD">
        <w:rPr>
          <w:b/>
        </w:rPr>
        <w:t>480</w:t>
      </w:r>
      <w:r>
        <w:rPr>
          <w:b/>
        </w:rPr>
        <w:t>(</w:t>
      </w:r>
      <w:r w:rsidRPr="00105EDD">
        <w:rPr>
          <w:b/>
        </w:rPr>
        <w:t>960</w:t>
      </w:r>
      <w:r>
        <w:rPr>
          <w:b/>
        </w:rPr>
        <w:t>)</w:t>
      </w:r>
      <w:r w:rsidRPr="00105EDD">
        <w:rPr>
          <w:b/>
        </w:rPr>
        <w:t xml:space="preserve"> kHz SSB SCS </w:t>
      </w:r>
      <w:r>
        <w:rPr>
          <w:b/>
        </w:rPr>
        <w:t>for initial access does not reduce the initial access latency.</w:t>
      </w:r>
    </w:p>
    <w:p w14:paraId="0046C67D" w14:textId="77777777" w:rsidR="00C94069" w:rsidRPr="008E7A79" w:rsidRDefault="00C94069" w:rsidP="00AF628E">
      <w:pPr>
        <w:ind w:left="425"/>
        <w:rPr>
          <w:b/>
        </w:rPr>
      </w:pPr>
      <w:r w:rsidRPr="000D1E75">
        <w:rPr>
          <w:b/>
        </w:rPr>
        <w:t xml:space="preserve">Observation </w:t>
      </w:r>
      <w:r>
        <w:rPr>
          <w:b/>
        </w:rPr>
        <w:t>9</w:t>
      </w:r>
      <w:r w:rsidRPr="000D1E75">
        <w:rPr>
          <w:b/>
        </w:rPr>
        <w:t xml:space="preserve">: If </w:t>
      </w:r>
      <w:r w:rsidRPr="008E7A79">
        <w:rPr>
          <w:b/>
        </w:rPr>
        <w:t>480</w:t>
      </w:r>
      <w:r>
        <w:rPr>
          <w:b/>
        </w:rPr>
        <w:t>(</w:t>
      </w:r>
      <w:r w:rsidRPr="008E7A79">
        <w:rPr>
          <w:b/>
        </w:rPr>
        <w:t>960</w:t>
      </w:r>
      <w:r>
        <w:rPr>
          <w:b/>
        </w:rPr>
        <w:t>)</w:t>
      </w:r>
      <w:r w:rsidRPr="008E7A79">
        <w:rPr>
          <w:b/>
        </w:rPr>
        <w:t xml:space="preserve"> kHz SSB SCS is supported for initial access</w:t>
      </w:r>
      <w:r w:rsidRPr="000D1E75">
        <w:rPr>
          <w:b/>
        </w:rPr>
        <w:t xml:space="preserve">, depending on decision regarding the minimum channel BW in RAN4, </w:t>
      </w:r>
      <w:r w:rsidRPr="008E7A79">
        <w:rPr>
          <w:b/>
        </w:rPr>
        <w:t>CORESET#0 BW may have to be restricted to 24 PRB</w:t>
      </w:r>
      <w:r>
        <w:rPr>
          <w:b/>
        </w:rPr>
        <w:t>s</w:t>
      </w:r>
      <w:r w:rsidRPr="008E7A79">
        <w:rPr>
          <w:b/>
        </w:rPr>
        <w:t xml:space="preserve">; imposing a substantial restriction on Type0-PDCCH coverage. </w:t>
      </w:r>
    </w:p>
    <w:p w14:paraId="528A982E" w14:textId="77777777" w:rsidR="00C94069" w:rsidRDefault="00C94069" w:rsidP="00AF628E">
      <w:pPr>
        <w:ind w:left="425"/>
      </w:pPr>
      <w:r w:rsidRPr="000D1E75">
        <w:rPr>
          <w:b/>
        </w:rPr>
        <w:t xml:space="preserve">Observation </w:t>
      </w:r>
      <w:r>
        <w:rPr>
          <w:b/>
        </w:rPr>
        <w:t>10</w:t>
      </w:r>
      <w:r w:rsidRPr="000D1E75">
        <w:rPr>
          <w:b/>
        </w:rPr>
        <w:t xml:space="preserve">: </w:t>
      </w:r>
      <w:r>
        <w:rPr>
          <w:b/>
        </w:rPr>
        <w:t xml:space="preserve">SSBs with </w:t>
      </w:r>
      <w:r w:rsidRPr="00105EDD">
        <w:rPr>
          <w:b/>
        </w:rPr>
        <w:t xml:space="preserve">480/960 kHz SCS </w:t>
      </w:r>
      <w:r>
        <w:rPr>
          <w:b/>
        </w:rPr>
        <w:t>have lower coverage than SSBs with 120 kHz SCS as documented in TR 38.808.</w:t>
      </w:r>
    </w:p>
    <w:p w14:paraId="69126AD0" w14:textId="77777777" w:rsidR="00C94069" w:rsidRDefault="00C94069" w:rsidP="00AF628E">
      <w:pPr>
        <w:ind w:left="425"/>
      </w:pPr>
      <w:r w:rsidRPr="000D1E75">
        <w:rPr>
          <w:b/>
        </w:rPr>
        <w:t xml:space="preserve">Observation </w:t>
      </w:r>
      <w:r>
        <w:rPr>
          <w:b/>
        </w:rPr>
        <w:t>11</w:t>
      </w:r>
      <w:r w:rsidRPr="000D1E75">
        <w:rPr>
          <w:b/>
        </w:rPr>
        <w:t xml:space="preserve">: </w:t>
      </w:r>
      <w:r>
        <w:rPr>
          <w:b/>
        </w:rPr>
        <w:t xml:space="preserve">There is no need to change the BWP during initial access operations. All operations during initial access can be done in 120 kHz SCS as it is not required to support higher data rates/MCSs. </w:t>
      </w:r>
    </w:p>
    <w:p w14:paraId="36B3DD28" w14:textId="77777777" w:rsidR="00C94069" w:rsidRPr="0009611C" w:rsidRDefault="00C94069" w:rsidP="00AF628E">
      <w:pPr>
        <w:ind w:left="425"/>
        <w:rPr>
          <w:b/>
        </w:rPr>
      </w:pPr>
      <w:r w:rsidRPr="0009611C">
        <w:rPr>
          <w:b/>
        </w:rPr>
        <w:t>Observation 1</w:t>
      </w:r>
      <w:r>
        <w:rPr>
          <w:b/>
        </w:rPr>
        <w:t>2</w:t>
      </w:r>
      <w:r w:rsidRPr="0009611C">
        <w:rPr>
          <w:b/>
        </w:rPr>
        <w:t xml:space="preserve">: </w:t>
      </w:r>
      <w:r w:rsidRPr="008E7A79">
        <w:rPr>
          <w:b/>
        </w:rPr>
        <w:t>Even if initial BWP with a 480</w:t>
      </w:r>
      <w:r>
        <w:rPr>
          <w:b/>
        </w:rPr>
        <w:t>(</w:t>
      </w:r>
      <w:r w:rsidRPr="008E7A79">
        <w:rPr>
          <w:b/>
        </w:rPr>
        <w:t>960</w:t>
      </w:r>
      <w:r>
        <w:rPr>
          <w:b/>
        </w:rPr>
        <w:t>)</w:t>
      </w:r>
      <w:r w:rsidRPr="008E7A79">
        <w:rPr>
          <w:b/>
        </w:rPr>
        <w:t xml:space="preserve"> kHz SCS is supported, it does not prevent the need for BWP switching after initial access</w:t>
      </w:r>
      <w:r>
        <w:rPr>
          <w:b/>
        </w:rPr>
        <w:t xml:space="preserve"> to support a larger data rate in a single carrier</w:t>
      </w:r>
      <w:r w:rsidRPr="008E7A79">
        <w:rPr>
          <w:b/>
        </w:rPr>
        <w:t>.</w:t>
      </w:r>
    </w:p>
    <w:p w14:paraId="2D382126" w14:textId="77777777" w:rsidR="00C94069" w:rsidRPr="008E7A79" w:rsidRDefault="00C94069" w:rsidP="00AF628E">
      <w:pPr>
        <w:ind w:left="425"/>
        <w:rPr>
          <w:b/>
        </w:rPr>
      </w:pPr>
      <w:r w:rsidRPr="00EF0F53">
        <w:rPr>
          <w:b/>
        </w:rPr>
        <w:t xml:space="preserve">Observation </w:t>
      </w:r>
      <w:r>
        <w:rPr>
          <w:b/>
        </w:rPr>
        <w:t>13</w:t>
      </w:r>
      <w:r w:rsidRPr="00EF0F53">
        <w:rPr>
          <w:b/>
        </w:rPr>
        <w:t xml:space="preserve">: Based on the current </w:t>
      </w:r>
      <w:r w:rsidRPr="008E7A79">
        <w:rPr>
          <w:b/>
        </w:rPr>
        <w:t>BWP switch delay values in 38.</w:t>
      </w:r>
      <w:r>
        <w:rPr>
          <w:b/>
        </w:rPr>
        <w:t>133</w:t>
      </w:r>
      <w:r w:rsidRPr="008E7A79">
        <w:rPr>
          <w:b/>
        </w:rPr>
        <w:t>, the absolute time for BWP switch delay from a lower SCS1 to a higher SCS2 is more or less the same as the absolute time for switch delay from one BWP to another BWP with the same SCS2.</w:t>
      </w:r>
    </w:p>
    <w:p w14:paraId="3D97A5CB" w14:textId="77777777" w:rsidR="00C94069" w:rsidRPr="008E7A79" w:rsidRDefault="00C94069" w:rsidP="00AF628E">
      <w:pPr>
        <w:ind w:left="425"/>
        <w:rPr>
          <w:b/>
        </w:rPr>
      </w:pPr>
      <w:r w:rsidRPr="001B600D">
        <w:rPr>
          <w:b/>
        </w:rPr>
        <w:t>Observation 1</w:t>
      </w:r>
      <w:r>
        <w:rPr>
          <w:b/>
        </w:rPr>
        <w:t>4</w:t>
      </w:r>
      <w:r w:rsidRPr="001B600D">
        <w:rPr>
          <w:b/>
        </w:rPr>
        <w:t xml:space="preserve">: </w:t>
      </w:r>
      <w:r w:rsidRPr="008E7A79">
        <w:rPr>
          <w:b/>
        </w:rPr>
        <w:t xml:space="preserve">UE does not need to switch its active BWP when measuring a neighboring cell SSB irrespective to whether the SSB SCS is the same as or different from that of the active BWP. In general, depending on whether SSB measurement is intra-frequency measurement or inter-frequency measurement, only a measurement gap is required or scheduling restrictions apply, respectively.  </w:t>
      </w:r>
    </w:p>
    <w:p w14:paraId="50124026" w14:textId="77777777" w:rsidR="00C94069" w:rsidRPr="00FF6391" w:rsidRDefault="00C94069" w:rsidP="00AF628E">
      <w:pPr>
        <w:ind w:left="425"/>
        <w:rPr>
          <w:b/>
        </w:rPr>
      </w:pPr>
      <w:r w:rsidRPr="00FF6391">
        <w:rPr>
          <w:b/>
        </w:rPr>
        <w:t>Observation 1</w:t>
      </w:r>
      <w:r>
        <w:rPr>
          <w:b/>
        </w:rPr>
        <w:t>5</w:t>
      </w:r>
      <w:r w:rsidRPr="00FF6391">
        <w:rPr>
          <w:b/>
        </w:rPr>
        <w:t>: Whether a SSB based measurement is considered an intra-frequency measurement or inter-frequency measurement depends on the location and the SCS of the measured SSB relative to the location and SCS of the SSB of the serving cell rather than the SCS of the active BWP.</w:t>
      </w:r>
    </w:p>
    <w:p w14:paraId="4A883A0F" w14:textId="77777777" w:rsidR="00C94069" w:rsidRPr="008E7A79" w:rsidRDefault="00C94069" w:rsidP="00AF628E">
      <w:pPr>
        <w:ind w:left="425"/>
        <w:rPr>
          <w:b/>
        </w:rPr>
      </w:pPr>
      <w:r w:rsidRPr="00EB56EA">
        <w:rPr>
          <w:b/>
        </w:rPr>
        <w:t>Observation 1</w:t>
      </w:r>
      <w:r>
        <w:rPr>
          <w:b/>
        </w:rPr>
        <w:t>6</w:t>
      </w:r>
      <w:r w:rsidRPr="00EB56EA">
        <w:rPr>
          <w:b/>
        </w:rPr>
        <w:t xml:space="preserve">: </w:t>
      </w:r>
      <w:r w:rsidRPr="008E7A79">
        <w:rPr>
          <w:b/>
        </w:rPr>
        <w:t>CSI-RS with the same SCS as that of the active BWP can always be used for measurements on serving cells (spcells and s</w:t>
      </w:r>
      <w:r>
        <w:rPr>
          <w:b/>
        </w:rPr>
        <w:t>c</w:t>
      </w:r>
      <w:r w:rsidRPr="008E7A79">
        <w:rPr>
          <w:b/>
        </w:rPr>
        <w:t>ells). This includes RLM, BFD, or CSI measurements</w:t>
      </w:r>
      <w:r w:rsidRPr="00EB56EA">
        <w:rPr>
          <w:b/>
        </w:rPr>
        <w:t>.</w:t>
      </w:r>
    </w:p>
    <w:p w14:paraId="0C7037C8" w14:textId="77777777" w:rsidR="00C94069" w:rsidRDefault="00C94069" w:rsidP="00AF628E">
      <w:pPr>
        <w:ind w:left="425"/>
        <w:rPr>
          <w:b/>
        </w:rPr>
      </w:pPr>
      <w:r w:rsidRPr="000441EC">
        <w:rPr>
          <w:b/>
        </w:rPr>
        <w:lastRenderedPageBreak/>
        <w:t>Observation 1</w:t>
      </w:r>
      <w:r>
        <w:rPr>
          <w:b/>
        </w:rPr>
        <w:t>7</w:t>
      </w:r>
      <w:r w:rsidRPr="000441EC">
        <w:rPr>
          <w:b/>
        </w:rPr>
        <w:t xml:space="preserve">: For RRM measurement for FR2, </w:t>
      </w:r>
      <w:r w:rsidRPr="008E7A79">
        <w:rPr>
          <w:b/>
        </w:rPr>
        <w:t xml:space="preserve">the need for scheduling restriction or </w:t>
      </w:r>
      <w:r>
        <w:rPr>
          <w:b/>
        </w:rPr>
        <w:t>measurement gap</w:t>
      </w:r>
      <w:r w:rsidRPr="008E7A79">
        <w:rPr>
          <w:b/>
        </w:rPr>
        <w:t xml:space="preserve"> is independent from whether the measured SSB has the same SCS as or </w:t>
      </w:r>
      <w:r>
        <w:rPr>
          <w:b/>
        </w:rPr>
        <w:t xml:space="preserve">a </w:t>
      </w:r>
      <w:r w:rsidRPr="008E7A79">
        <w:rPr>
          <w:b/>
        </w:rPr>
        <w:t>different SCS from that of the active BWP.</w:t>
      </w:r>
    </w:p>
    <w:p w14:paraId="4C4961BC" w14:textId="77777777" w:rsidR="00C94069" w:rsidRPr="008E7A79" w:rsidRDefault="00C94069" w:rsidP="00AF628E">
      <w:pPr>
        <w:ind w:left="425"/>
        <w:rPr>
          <w:b/>
        </w:rPr>
      </w:pPr>
      <w:r w:rsidRPr="000441EC">
        <w:rPr>
          <w:b/>
        </w:rPr>
        <w:t xml:space="preserve">Observation </w:t>
      </w:r>
      <w:r>
        <w:rPr>
          <w:b/>
        </w:rPr>
        <w:t>18</w:t>
      </w:r>
      <w:r w:rsidRPr="000441EC">
        <w:rPr>
          <w:b/>
        </w:rPr>
        <w:t xml:space="preserve">: </w:t>
      </w:r>
      <w:r w:rsidRPr="008E7A79">
        <w:rPr>
          <w:b/>
        </w:rPr>
        <w:t>In theory, the only scenario in which the timing of the CSI-RS for RRM may need to be derived from the timing of the corresponding neighboring cell in FR2 is when the following two conditions jointly hold:</w:t>
      </w:r>
    </w:p>
    <w:p w14:paraId="3637441C" w14:textId="77777777" w:rsidR="00C94069" w:rsidRPr="008E7A79" w:rsidRDefault="00C94069" w:rsidP="00AF628E">
      <w:pPr>
        <w:pStyle w:val="af"/>
        <w:numPr>
          <w:ilvl w:val="0"/>
          <w:numId w:val="17"/>
        </w:numPr>
        <w:ind w:left="1145"/>
        <w:rPr>
          <w:b/>
        </w:rPr>
      </w:pPr>
      <w:r w:rsidRPr="008E7A79">
        <w:rPr>
          <w:b/>
        </w:rPr>
        <w:t>associated SSB</w:t>
      </w:r>
      <w:r w:rsidRPr="008E7A79">
        <w:rPr>
          <w:b/>
          <w:i/>
        </w:rPr>
        <w:t xml:space="preserve"> </w:t>
      </w:r>
      <w:r w:rsidRPr="008E7A79">
        <w:rPr>
          <w:b/>
        </w:rPr>
        <w:t xml:space="preserve">is configured for CSI-RS; </w:t>
      </w:r>
    </w:p>
    <w:p w14:paraId="013CC5B6" w14:textId="77777777" w:rsidR="00C94069" w:rsidRPr="008E7A79" w:rsidRDefault="00C94069" w:rsidP="00AF628E">
      <w:pPr>
        <w:pStyle w:val="af"/>
        <w:numPr>
          <w:ilvl w:val="0"/>
          <w:numId w:val="17"/>
        </w:numPr>
        <w:ind w:left="1145"/>
        <w:rPr>
          <w:b/>
        </w:rPr>
      </w:pPr>
      <w:r w:rsidRPr="008E7A79">
        <w:rPr>
          <w:b/>
        </w:rPr>
        <w:t>No</w:t>
      </w:r>
      <w:r w:rsidRPr="000E05F8">
        <w:rPr>
          <w:b/>
        </w:rPr>
        <w:t xml:space="preserve"> </w:t>
      </w:r>
      <w:r>
        <w:rPr>
          <w:b/>
        </w:rPr>
        <w:t xml:space="preserve">serving cell </w:t>
      </w:r>
      <w:r w:rsidRPr="008E7A79">
        <w:rPr>
          <w:b/>
        </w:rPr>
        <w:t xml:space="preserve">is configured on the same frequency layer as </w:t>
      </w:r>
      <w:r>
        <w:rPr>
          <w:b/>
        </w:rPr>
        <w:t xml:space="preserve">that of </w:t>
      </w:r>
      <w:r w:rsidRPr="008E7A79">
        <w:rPr>
          <w:b/>
        </w:rPr>
        <w:t xml:space="preserve">the neighboring cell </w:t>
      </w:r>
      <w:r>
        <w:rPr>
          <w:b/>
        </w:rPr>
        <w:t>which</w:t>
      </w:r>
      <w:r w:rsidRPr="008E7A79">
        <w:rPr>
          <w:b/>
        </w:rPr>
        <w:t xml:space="preserve"> corresponds to the associated SSB. </w:t>
      </w:r>
    </w:p>
    <w:p w14:paraId="13797AF0" w14:textId="77777777" w:rsidR="00C94069" w:rsidRPr="000E05F8" w:rsidRDefault="00C94069" w:rsidP="00AF628E">
      <w:pPr>
        <w:ind w:left="425"/>
        <w:rPr>
          <w:b/>
        </w:rPr>
      </w:pPr>
      <w:r w:rsidRPr="008E7A79">
        <w:rPr>
          <w:b/>
        </w:rPr>
        <w:t xml:space="preserve">In practice, even when both above conditions hold, most deployments assume a tight synchronization between the inter-frequency neighboring cells </w:t>
      </w:r>
      <w:r>
        <w:rPr>
          <w:b/>
        </w:rPr>
        <w:t>and</w:t>
      </w:r>
      <w:r w:rsidRPr="008E7A79">
        <w:rPr>
          <w:b/>
        </w:rPr>
        <w:t xml:space="preserve"> the P</w:t>
      </w:r>
      <w:r w:rsidRPr="006026AA">
        <w:rPr>
          <w:b/>
        </w:rPr>
        <w:t>c</w:t>
      </w:r>
      <w:r w:rsidRPr="008E7A79">
        <w:rPr>
          <w:b/>
        </w:rPr>
        <w:t xml:space="preserve">ell; relieving the UE to derive the timing of CSI-RS for RRM directly from </w:t>
      </w:r>
      <w:r>
        <w:rPr>
          <w:b/>
        </w:rPr>
        <w:t>the SSBs of</w:t>
      </w:r>
      <w:r w:rsidRPr="008E7A79">
        <w:rPr>
          <w:b/>
        </w:rPr>
        <w:t xml:space="preserve"> the neighboring cells.</w:t>
      </w:r>
    </w:p>
    <w:p w14:paraId="599B2675" w14:textId="77777777" w:rsidR="00C94069" w:rsidRDefault="00C94069" w:rsidP="00AF628E">
      <w:pPr>
        <w:ind w:left="425"/>
        <w:rPr>
          <w:b/>
        </w:rPr>
      </w:pPr>
      <w:r w:rsidRPr="008E7A79">
        <w:rPr>
          <w:b/>
        </w:rPr>
        <w:t>Observation 1</w:t>
      </w:r>
      <w:r>
        <w:rPr>
          <w:b/>
        </w:rPr>
        <w:t>9</w:t>
      </w:r>
      <w:r w:rsidRPr="008E7A79">
        <w:rPr>
          <w:b/>
        </w:rPr>
        <w:t>: In a hypothetical scenario where the timing of CSI-RS for RRM needs to be directly obtained from the timing of the corresponding neighboring cell, according to the current specifications, the configured associated SSB does not need to have the same SCS as that of CSI-RS for RRM. Therefore, CSI-RS for RRM can be in 480/960 kHz SCS while the associated SSB can be in 120 kHz SCS.</w:t>
      </w:r>
    </w:p>
    <w:p w14:paraId="301F2BDA" w14:textId="77777777" w:rsidR="00C94069" w:rsidRPr="008E7A79" w:rsidRDefault="00C94069" w:rsidP="00AF628E">
      <w:pPr>
        <w:ind w:left="425"/>
        <w:rPr>
          <w:b/>
        </w:rPr>
      </w:pPr>
      <w:r w:rsidRPr="00FD4201">
        <w:rPr>
          <w:b/>
        </w:rPr>
        <w:t xml:space="preserve">Observation </w:t>
      </w:r>
      <w:r>
        <w:rPr>
          <w:b/>
        </w:rPr>
        <w:t>20</w:t>
      </w:r>
      <w:r w:rsidRPr="00FD4201">
        <w:rPr>
          <w:b/>
        </w:rPr>
        <w:t xml:space="preserve">: SSB with 120 kHz SCS provides enough timing resolution to detect a CSI-RS for RRM with 480/960 kHz SCS. Any possible residual timing misalignment is tolerable as long as </w:t>
      </w:r>
      <w:r w:rsidRPr="008E7A79">
        <w:rPr>
          <w:b/>
        </w:rPr>
        <w:t xml:space="preserve">RAN4 </w:t>
      </w:r>
      <w:r w:rsidRPr="008E7A79">
        <w:rPr>
          <w:rFonts w:eastAsiaTheme="minorEastAsia"/>
          <w:b/>
          <w:lang w:eastAsia="zh-CN"/>
        </w:rPr>
        <w:t>CSI</w:t>
      </w:r>
      <w:r w:rsidRPr="008E7A79">
        <w:rPr>
          <w:b/>
        </w:rPr>
        <w:t>-RSRP/CSI-RSRQ related side conditions are met. RAN4 has not set any requirement for the timing accuracy of CSI-RS for RRM.</w:t>
      </w:r>
    </w:p>
    <w:p w14:paraId="199C20D4" w14:textId="77777777" w:rsidR="00C94069" w:rsidRPr="008E7A79" w:rsidRDefault="00C94069" w:rsidP="00AF628E">
      <w:pPr>
        <w:ind w:left="425"/>
        <w:rPr>
          <w:b/>
        </w:rPr>
      </w:pPr>
      <w:r w:rsidRPr="008E7A79">
        <w:rPr>
          <w:b/>
        </w:rPr>
        <w:t xml:space="preserve">Observation </w:t>
      </w:r>
      <w:r>
        <w:rPr>
          <w:b/>
        </w:rPr>
        <w:t>21</w:t>
      </w:r>
      <w:r w:rsidRPr="008E7A79">
        <w:rPr>
          <w:b/>
        </w:rPr>
        <w:t>: Both CSI-RS based RRM measurement and the support for 480</w:t>
      </w:r>
      <w:r>
        <w:rPr>
          <w:b/>
        </w:rPr>
        <w:t>(</w:t>
      </w:r>
      <w:r w:rsidRPr="008E7A79">
        <w:rPr>
          <w:b/>
        </w:rPr>
        <w:t>960</w:t>
      </w:r>
      <w:r>
        <w:rPr>
          <w:b/>
        </w:rPr>
        <w:t>)</w:t>
      </w:r>
      <w:r w:rsidRPr="008E7A79">
        <w:rPr>
          <w:b/>
        </w:rPr>
        <w:t xml:space="preserve"> kHz SSB are optional. </w:t>
      </w:r>
      <w:r>
        <w:rPr>
          <w:b/>
        </w:rPr>
        <w:t>T</w:t>
      </w:r>
      <w:r w:rsidRPr="008E7A79">
        <w:rPr>
          <w:b/>
        </w:rPr>
        <w:t>he only RRM measurement that should be supported according to WID is the RRM measurement based on 120 kHz SSB.</w:t>
      </w:r>
    </w:p>
    <w:p w14:paraId="540FE2A6" w14:textId="77777777" w:rsidR="00C94069" w:rsidRPr="008E7A79" w:rsidRDefault="00C94069" w:rsidP="00AF628E">
      <w:pPr>
        <w:ind w:left="425"/>
        <w:rPr>
          <w:b/>
          <w:highlight w:val="yellow"/>
        </w:rPr>
      </w:pPr>
      <w:r w:rsidRPr="002D30A3">
        <w:rPr>
          <w:b/>
        </w:rPr>
        <w:t>Observation 2</w:t>
      </w:r>
      <w:r>
        <w:rPr>
          <w:b/>
        </w:rPr>
        <w:t>2</w:t>
      </w:r>
      <w:r w:rsidRPr="002D30A3">
        <w:rPr>
          <w:b/>
        </w:rPr>
        <w:t xml:space="preserve">: </w:t>
      </w:r>
      <w:r w:rsidRPr="008E7A79">
        <w:rPr>
          <w:b/>
        </w:rPr>
        <w:t>There is no reason for an idle UE to measure 480(960) kHz SSB instead of 120 kHz SSB for RRM purposes.</w:t>
      </w:r>
    </w:p>
    <w:p w14:paraId="6DA373D9" w14:textId="77777777" w:rsidR="00C94069" w:rsidRPr="008E7A79" w:rsidRDefault="00C94069" w:rsidP="00AF628E">
      <w:pPr>
        <w:ind w:left="425"/>
        <w:rPr>
          <w:b/>
          <w:highlight w:val="yellow"/>
        </w:rPr>
      </w:pPr>
      <w:r w:rsidRPr="00CE5184">
        <w:rPr>
          <w:b/>
        </w:rPr>
        <w:t>Observation 2</w:t>
      </w:r>
      <w:r>
        <w:rPr>
          <w:b/>
        </w:rPr>
        <w:t>3</w:t>
      </w:r>
      <w:r w:rsidRPr="00CE5184">
        <w:rPr>
          <w:b/>
        </w:rPr>
        <w:t>: As th</w:t>
      </w:r>
      <w:r w:rsidRPr="008E7A79">
        <w:rPr>
          <w:b/>
        </w:rPr>
        <w:t xml:space="preserve">e achievable timing accuracy of SSB with 120 kHz </w:t>
      </w:r>
      <w:r w:rsidRPr="00CE5184">
        <w:rPr>
          <w:b/>
        </w:rPr>
        <w:t xml:space="preserve">SCS </w:t>
      </w:r>
      <w:r w:rsidRPr="008E7A79">
        <w:rPr>
          <w:b/>
        </w:rPr>
        <w:t xml:space="preserve">is considerably </w:t>
      </w:r>
      <w:r w:rsidRPr="00CE5184">
        <w:rPr>
          <w:b/>
        </w:rPr>
        <w:t xml:space="preserve">lower than the </w:t>
      </w:r>
      <w:r w:rsidRPr="008E7A79">
        <w:rPr>
          <w:b/>
        </w:rPr>
        <w:t xml:space="preserve">CP of </w:t>
      </w:r>
      <w:r w:rsidRPr="00CE5184">
        <w:rPr>
          <w:b/>
        </w:rPr>
        <w:t>480(</w:t>
      </w:r>
      <w:r w:rsidRPr="008E7A79">
        <w:rPr>
          <w:b/>
        </w:rPr>
        <w:t>960</w:t>
      </w:r>
      <w:r w:rsidRPr="00CE5184">
        <w:rPr>
          <w:b/>
        </w:rPr>
        <w:t>)</w:t>
      </w:r>
      <w:r w:rsidRPr="008E7A79">
        <w:rPr>
          <w:b/>
        </w:rPr>
        <w:t xml:space="preserve"> kHz SCS</w:t>
      </w:r>
      <w:r w:rsidRPr="00CE5184">
        <w:rPr>
          <w:b/>
        </w:rPr>
        <w:t xml:space="preserve">, </w:t>
      </w:r>
      <w:r w:rsidRPr="008E7A79">
        <w:rPr>
          <w:b/>
        </w:rPr>
        <w:t xml:space="preserve">the timing accuracy obtained using 120 kHz </w:t>
      </w:r>
      <w:r w:rsidRPr="00CE5184">
        <w:rPr>
          <w:b/>
        </w:rPr>
        <w:t>SSB</w:t>
      </w:r>
      <w:r w:rsidRPr="008E7A79">
        <w:rPr>
          <w:b/>
        </w:rPr>
        <w:t xml:space="preserve"> </w:t>
      </w:r>
      <w:r w:rsidRPr="00CE5184">
        <w:rPr>
          <w:b/>
        </w:rPr>
        <w:t>should be</w:t>
      </w:r>
      <w:r w:rsidRPr="008E7A79">
        <w:rPr>
          <w:b/>
        </w:rPr>
        <w:t xml:space="preserve"> enough for </w:t>
      </w:r>
      <w:r>
        <w:rPr>
          <w:b/>
        </w:rPr>
        <w:t xml:space="preserve">an </w:t>
      </w:r>
      <w:r w:rsidRPr="008E7A79">
        <w:rPr>
          <w:b/>
        </w:rPr>
        <w:t xml:space="preserve">operation in </w:t>
      </w:r>
      <w:r w:rsidRPr="00CE5184">
        <w:rPr>
          <w:b/>
        </w:rPr>
        <w:t>480(</w:t>
      </w:r>
      <w:r w:rsidRPr="008E7A79">
        <w:rPr>
          <w:b/>
        </w:rPr>
        <w:t>960</w:t>
      </w:r>
      <w:r w:rsidRPr="00CE5184">
        <w:rPr>
          <w:b/>
        </w:rPr>
        <w:t>)</w:t>
      </w:r>
      <w:r w:rsidRPr="008E7A79">
        <w:rPr>
          <w:b/>
        </w:rPr>
        <w:t xml:space="preserve"> kHz.</w:t>
      </w:r>
    </w:p>
    <w:p w14:paraId="65C11D90" w14:textId="77777777" w:rsidR="00C94069" w:rsidRPr="00CD1F3A" w:rsidRDefault="00C94069" w:rsidP="00AF628E">
      <w:pPr>
        <w:ind w:left="425"/>
        <w:rPr>
          <w:b/>
        </w:rPr>
      </w:pPr>
      <w:r w:rsidRPr="00CD1F3A">
        <w:rPr>
          <w:b/>
        </w:rPr>
        <w:t xml:space="preserve">Observation </w:t>
      </w:r>
      <w:r>
        <w:rPr>
          <w:b/>
        </w:rPr>
        <w:t>24</w:t>
      </w:r>
      <w:r w:rsidRPr="00CD1F3A">
        <w:rPr>
          <w:b/>
        </w:rPr>
        <w:t>: E</w:t>
      </w:r>
      <w:r w:rsidRPr="008E7A79">
        <w:rPr>
          <w:b/>
        </w:rPr>
        <w:t xml:space="preserve">ven </w:t>
      </w:r>
      <w:r w:rsidRPr="00CD1F3A">
        <w:rPr>
          <w:b/>
        </w:rPr>
        <w:t>in a hypothetical scenario where</w:t>
      </w:r>
      <w:r w:rsidRPr="008E7A79">
        <w:rPr>
          <w:b/>
        </w:rPr>
        <w:t xml:space="preserve"> the achievable DL timing accuracy</w:t>
      </w:r>
      <w:r w:rsidRPr="00CD1F3A">
        <w:rPr>
          <w:b/>
        </w:rPr>
        <w:t xml:space="preserve"> of 120 kHz SSB</w:t>
      </w:r>
      <w:r w:rsidRPr="008E7A79">
        <w:rPr>
          <w:b/>
        </w:rPr>
        <w:t xml:space="preserve"> </w:t>
      </w:r>
      <w:r w:rsidRPr="00CD1F3A">
        <w:rPr>
          <w:b/>
        </w:rPr>
        <w:t>would not be</w:t>
      </w:r>
      <w:r w:rsidRPr="008E7A79">
        <w:rPr>
          <w:b/>
        </w:rPr>
        <w:t xml:space="preserve"> enough for </w:t>
      </w:r>
      <w:r w:rsidRPr="00CD1F3A">
        <w:rPr>
          <w:b/>
        </w:rPr>
        <w:t xml:space="preserve">an </w:t>
      </w:r>
      <w:r w:rsidRPr="008E7A79">
        <w:rPr>
          <w:b/>
        </w:rPr>
        <w:t>operation</w:t>
      </w:r>
      <w:r w:rsidRPr="00CD1F3A">
        <w:rPr>
          <w:b/>
        </w:rPr>
        <w:t xml:space="preserve"> in 480(960) kHz SCS</w:t>
      </w:r>
      <w:r w:rsidRPr="008E7A79">
        <w:rPr>
          <w:b/>
        </w:rPr>
        <w:t xml:space="preserve">, fine tuning of timing is readily possible using TRS with the same SCS </w:t>
      </w:r>
      <w:r w:rsidRPr="00CD1F3A">
        <w:rPr>
          <w:b/>
        </w:rPr>
        <w:t>as that of</w:t>
      </w:r>
      <w:r w:rsidRPr="008E7A79">
        <w:rPr>
          <w:b/>
        </w:rPr>
        <w:t xml:space="preserve"> the active BWP.</w:t>
      </w:r>
    </w:p>
    <w:p w14:paraId="317AB098" w14:textId="77777777" w:rsidR="00C94069" w:rsidRDefault="00C94069" w:rsidP="00AF628E">
      <w:pPr>
        <w:ind w:left="425"/>
      </w:pPr>
      <w:r w:rsidRPr="00CE5184">
        <w:rPr>
          <w:b/>
        </w:rPr>
        <w:t>Observation 2</w:t>
      </w:r>
      <w:r>
        <w:rPr>
          <w:b/>
        </w:rPr>
        <w:t>5</w:t>
      </w:r>
      <w:r w:rsidRPr="00CE5184">
        <w:rPr>
          <w:b/>
        </w:rPr>
        <w:t>:</w:t>
      </w:r>
      <w:r>
        <w:rPr>
          <w:b/>
        </w:rPr>
        <w:t xml:space="preserve"> During initial access, as all operations should be carried out in 120 kHz SCS, there is no need to use TRS to fine tune the timing that is obtained using a 120 kHz SSB. </w:t>
      </w:r>
    </w:p>
    <w:p w14:paraId="7BCF1947" w14:textId="77777777" w:rsidR="00C94069" w:rsidRPr="00077BC1" w:rsidRDefault="00C94069" w:rsidP="00AF628E">
      <w:pPr>
        <w:ind w:left="425"/>
        <w:rPr>
          <w:b/>
        </w:rPr>
      </w:pPr>
      <w:r w:rsidRPr="00CE5184">
        <w:rPr>
          <w:b/>
        </w:rPr>
        <w:t>Observation 2</w:t>
      </w:r>
      <w:r>
        <w:rPr>
          <w:b/>
        </w:rPr>
        <w:t>6</w:t>
      </w:r>
      <w:r w:rsidRPr="00CE5184">
        <w:rPr>
          <w:b/>
        </w:rPr>
        <w:t>:</w:t>
      </w:r>
      <w:r>
        <w:rPr>
          <w:b/>
        </w:rPr>
        <w:t xml:space="preserve"> Scell and Pcell operations can be carried out on 480(960) kHz and 120 kHz SCS, respectively. If necessary, TRS with 480(960) kHz SCS used for time fine-tuning on Scell can be configured using PDSCH with 120 kHz SCS on Pcell; avoiding PDSCH with two different SCSs on Scell.</w:t>
      </w:r>
    </w:p>
    <w:p w14:paraId="10DBAC5C" w14:textId="77777777" w:rsidR="00C94069" w:rsidRPr="00F50011" w:rsidRDefault="00C94069" w:rsidP="00AF628E">
      <w:pPr>
        <w:ind w:left="425"/>
        <w:rPr>
          <w:b/>
        </w:rPr>
      </w:pPr>
      <w:r w:rsidRPr="00F50011">
        <w:rPr>
          <w:b/>
        </w:rPr>
        <w:t>Observation 2</w:t>
      </w:r>
      <w:r>
        <w:rPr>
          <w:b/>
        </w:rPr>
        <w:t>7</w:t>
      </w:r>
      <w:r w:rsidRPr="00F50011">
        <w:rPr>
          <w:b/>
        </w:rPr>
        <w:t>: If only SSB with 120 kHz SC</w:t>
      </w:r>
      <w:r>
        <w:rPr>
          <w:b/>
        </w:rPr>
        <w:t>S</w:t>
      </w:r>
      <w:r w:rsidRPr="00F50011">
        <w:rPr>
          <w:b/>
        </w:rPr>
        <w:t xml:space="preserve"> is supported, it only needs to be multiplexed with a </w:t>
      </w:r>
      <w:r w:rsidRPr="008E7A79">
        <w:rPr>
          <w:b/>
        </w:rPr>
        <w:t>CORESET#0</w:t>
      </w:r>
      <w:r w:rsidRPr="00F50011">
        <w:rPr>
          <w:b/>
        </w:rPr>
        <w:t xml:space="preserve"> with 120 kHz SCS. There is no need to specify {</w:t>
      </w:r>
      <w:r w:rsidRPr="008E7A79">
        <w:rPr>
          <w:b/>
        </w:rPr>
        <w:t>SSB SCS, CORESET#0 SCS</w:t>
      </w:r>
      <w:r w:rsidRPr="00F50011">
        <w:rPr>
          <w:b/>
        </w:rPr>
        <w:t>}</w:t>
      </w:r>
      <w:r w:rsidRPr="008E7A79">
        <w:rPr>
          <w:b/>
        </w:rPr>
        <w:t xml:space="preserve"> = </w:t>
      </w:r>
      <w:r w:rsidRPr="00F50011">
        <w:rPr>
          <w:b/>
        </w:rPr>
        <w:t>{</w:t>
      </w:r>
      <w:r w:rsidRPr="008E7A79">
        <w:rPr>
          <w:b/>
        </w:rPr>
        <w:t>120, 480</w:t>
      </w:r>
      <w:r w:rsidRPr="00F50011">
        <w:rPr>
          <w:b/>
        </w:rPr>
        <w:t xml:space="preserve">(960)} kHz and, therefore, </w:t>
      </w:r>
      <m:oMath>
        <m:sSub>
          <m:sSubPr>
            <m:ctrlPr>
              <w:rPr>
                <w:rFonts w:ascii="Cambria Math" w:hAnsi="Cambria Math"/>
                <w:b/>
              </w:rPr>
            </m:ctrlPr>
          </m:sSubPr>
          <m:e>
            <m:r>
              <m:rPr>
                <m:sty m:val="bi"/>
              </m:rPr>
              <w:rPr>
                <w:rFonts w:ascii="Cambria Math" w:hAnsi="Cambria Math"/>
              </w:rPr>
              <m:t>k</m:t>
            </m:r>
          </m:e>
          <m:sub>
            <m:r>
              <m:rPr>
                <m:sty m:val="bi"/>
              </m:rPr>
              <w:rPr>
                <w:rFonts w:ascii="Cambria Math" w:hAnsi="Cambria Math"/>
              </w:rPr>
              <m:t>SSB</m:t>
            </m:r>
          </m:sub>
        </m:sSub>
      </m:oMath>
      <w:r w:rsidRPr="00F50011">
        <w:rPr>
          <w:b/>
        </w:rPr>
        <w:t xml:space="preserve"> can still be indicated using 4 bits as in </w:t>
      </w:r>
      <w:r>
        <w:rPr>
          <w:b/>
        </w:rPr>
        <w:t xml:space="preserve">the </w:t>
      </w:r>
      <w:r w:rsidRPr="00F50011">
        <w:rPr>
          <w:b/>
        </w:rPr>
        <w:t xml:space="preserve">legacy FR2. </w:t>
      </w:r>
    </w:p>
    <w:p w14:paraId="1B55BEF6" w14:textId="77777777" w:rsidR="00C94069" w:rsidRDefault="00C94069" w:rsidP="00AF628E">
      <w:pPr>
        <w:ind w:left="425"/>
      </w:pPr>
    </w:p>
    <w:p w14:paraId="1F3991E9" w14:textId="77777777" w:rsidR="00C94069" w:rsidRDefault="00C94069" w:rsidP="00AF628E">
      <w:pPr>
        <w:ind w:left="425"/>
      </w:pPr>
    </w:p>
    <w:p w14:paraId="7854BF64" w14:textId="77777777" w:rsidR="00C94069" w:rsidRPr="00D936EF" w:rsidRDefault="00C94069" w:rsidP="00AF628E">
      <w:pPr>
        <w:ind w:left="425"/>
        <w:rPr>
          <w:b/>
          <w:bCs/>
          <w:i/>
          <w:iCs/>
        </w:rPr>
      </w:pPr>
      <w:r w:rsidRPr="0096733C">
        <w:rPr>
          <w:b/>
          <w:i/>
        </w:rPr>
        <w:t xml:space="preserve">Proposal </w:t>
      </w:r>
      <w:r w:rsidRPr="00D936EF">
        <w:rPr>
          <w:b/>
          <w:bCs/>
          <w:i/>
          <w:iCs/>
        </w:rPr>
        <w:t xml:space="preserve">1: </w:t>
      </w:r>
      <w:r>
        <w:rPr>
          <w:b/>
          <w:bCs/>
          <w:i/>
          <w:iCs/>
        </w:rPr>
        <w:t>SCSs other than 120 kHz are not supported for SSB</w:t>
      </w:r>
      <w:r w:rsidRPr="00D936EF">
        <w:rPr>
          <w:b/>
          <w:bCs/>
          <w:i/>
          <w:iCs/>
        </w:rPr>
        <w:t>.</w:t>
      </w:r>
    </w:p>
    <w:p w14:paraId="57275243" w14:textId="5FEDB785" w:rsidR="00124323" w:rsidRDefault="00124323" w:rsidP="00C94069">
      <w:pPr>
        <w:rPr>
          <w:b/>
          <w:bCs/>
          <w:i/>
          <w:iCs/>
          <w:color w:val="000000"/>
        </w:rPr>
      </w:pPr>
      <w:r w:rsidRPr="00476A28">
        <w:rPr>
          <w:b/>
          <w:i/>
          <w:u w:val="single"/>
          <w:lang w:eastAsia="zh-CN"/>
        </w:rPr>
        <w:t xml:space="preserve">Proposals related to </w:t>
      </w:r>
      <w:r>
        <w:rPr>
          <w:b/>
          <w:i/>
          <w:u w:val="single"/>
          <w:lang w:eastAsia="zh-CN"/>
        </w:rPr>
        <w:t xml:space="preserve">topics other </w:t>
      </w:r>
      <w:r w:rsidRPr="00476A28">
        <w:rPr>
          <w:b/>
          <w:i/>
          <w:u w:val="single"/>
          <w:lang w:eastAsia="zh-CN"/>
        </w:rPr>
        <w:t>SSB subcarrier spacing:</w:t>
      </w:r>
    </w:p>
    <w:p w14:paraId="2999A6A3" w14:textId="77777777" w:rsidR="00C94069" w:rsidRPr="00703CD7" w:rsidRDefault="00C94069" w:rsidP="00AF628E">
      <w:pPr>
        <w:ind w:left="425"/>
        <w:rPr>
          <w:b/>
          <w:i/>
          <w:lang w:eastAsia="zh-CN"/>
        </w:rPr>
      </w:pPr>
      <w:r>
        <w:rPr>
          <w:b/>
          <w:bCs/>
          <w:i/>
          <w:iCs/>
          <w:color w:val="000000"/>
        </w:rPr>
        <w:t>Proposal 2: Reuse</w:t>
      </w:r>
      <w:r>
        <w:rPr>
          <w:color w:val="1F497D"/>
        </w:rPr>
        <w:t xml:space="preserve"> </w:t>
      </w:r>
      <w:r>
        <w:rPr>
          <w:b/>
          <w:bCs/>
          <w:i/>
          <w:iCs/>
          <w:color w:val="000000"/>
        </w:rPr>
        <w:t xml:space="preserve">SSB pattern case D for 120 kHz SCS </w:t>
      </w:r>
      <w:r w:rsidRPr="00C84DCF">
        <w:rPr>
          <w:b/>
          <w:bCs/>
          <w:i/>
          <w:iCs/>
          <w:color w:val="000000"/>
        </w:rPr>
        <w:t xml:space="preserve">for </w:t>
      </w:r>
      <w:r w:rsidRPr="00431E54">
        <w:rPr>
          <w:b/>
          <w:bCs/>
          <w:i/>
          <w:iCs/>
          <w:color w:val="000000"/>
        </w:rPr>
        <w:t xml:space="preserve">both </w:t>
      </w:r>
      <w:r>
        <w:rPr>
          <w:b/>
          <w:bCs/>
          <w:i/>
          <w:iCs/>
          <w:color w:val="000000"/>
        </w:rPr>
        <w:t>operations with and without shared spectrum channel access.</w:t>
      </w:r>
    </w:p>
    <w:p w14:paraId="6F305B7A" w14:textId="77777777" w:rsidR="00C94069" w:rsidRPr="00C21EB5" w:rsidRDefault="00C94069" w:rsidP="00AF628E">
      <w:pPr>
        <w:ind w:left="425"/>
        <w:rPr>
          <w:b/>
          <w:bCs/>
          <w:i/>
          <w:iCs/>
          <w:color w:val="000000"/>
        </w:rPr>
      </w:pPr>
      <w:r w:rsidRPr="00C21EB5">
        <w:rPr>
          <w:b/>
          <w:i/>
          <w:color w:val="000000" w:themeColor="text1"/>
          <w:lang w:eastAsia="zh-CN"/>
        </w:rPr>
        <w:lastRenderedPageBreak/>
        <w:t xml:space="preserve">Proposal 3: Support </w:t>
      </w:r>
      <w:r w:rsidRPr="00C21EB5">
        <w:rPr>
          <w:rFonts w:eastAsia="Times New Roman"/>
          <w:b/>
          <w:szCs w:val="20"/>
        </w:rPr>
        <w:t xml:space="preserve">discovery burst and discovery burst transmission window </w:t>
      </w:r>
      <w:r w:rsidRPr="00C21EB5">
        <w:rPr>
          <w:b/>
          <w:i/>
          <w:color w:val="000000" w:themeColor="text1"/>
          <w:lang w:eastAsia="zh-CN"/>
        </w:rPr>
        <w:t>for</w:t>
      </w:r>
      <w:r w:rsidRPr="00C21EB5">
        <w:rPr>
          <w:b/>
          <w:bCs/>
          <w:i/>
          <w:iCs/>
          <w:color w:val="000000"/>
        </w:rPr>
        <w:t xml:space="preserve"> operations in shared spectrum in 52.6GHz to 71GHz.  Discovery burst includes SSB, CORESET#0, PDSCH carrying RMSI and non-zero power CSI-RS.</w:t>
      </w:r>
    </w:p>
    <w:p w14:paraId="150B3448" w14:textId="77777777" w:rsidR="00C94069" w:rsidRPr="00447216" w:rsidRDefault="00C94069" w:rsidP="00AF628E">
      <w:pPr>
        <w:ind w:left="425"/>
        <w:rPr>
          <w:rFonts w:eastAsia="Times New Roman"/>
          <w:b/>
          <w:i/>
          <w:szCs w:val="20"/>
        </w:rPr>
      </w:pPr>
      <w:r w:rsidRPr="00447216">
        <w:rPr>
          <w:b/>
          <w:i/>
          <w:color w:val="000000" w:themeColor="text1"/>
          <w:lang w:eastAsia="zh-CN"/>
        </w:rPr>
        <w:t>Proposal 4:</w:t>
      </w:r>
      <w:r w:rsidRPr="00447216">
        <w:rPr>
          <w:rFonts w:hint="eastAsia"/>
          <w:b/>
          <w:i/>
          <w:color w:val="000000" w:themeColor="text1"/>
          <w:lang w:eastAsia="zh-CN"/>
        </w:rPr>
        <w:t xml:space="preserve"> </w:t>
      </w:r>
      <w:r w:rsidRPr="00447216">
        <w:rPr>
          <w:rFonts w:eastAsia="Times New Roman"/>
          <w:b/>
          <w:i/>
          <w:szCs w:val="20"/>
        </w:rPr>
        <w:t>Use the following method to implicitly indicate that DBTW is enabled/disabled for both IDLE and CONNECTED mode UEs:</w:t>
      </w:r>
    </w:p>
    <w:p w14:paraId="69E17359" w14:textId="77777777" w:rsidR="00C94069" w:rsidRPr="00447216" w:rsidRDefault="00C94069" w:rsidP="00AF628E">
      <w:pPr>
        <w:pStyle w:val="af"/>
        <w:numPr>
          <w:ilvl w:val="0"/>
          <w:numId w:val="16"/>
        </w:numPr>
        <w:ind w:left="1145"/>
        <w:rPr>
          <w:b/>
          <w:i/>
          <w:color w:val="000000" w:themeColor="text1"/>
          <w:lang w:eastAsia="zh-CN"/>
        </w:rPr>
      </w:pPr>
      <w:r w:rsidRPr="00447216">
        <w:rPr>
          <w:b/>
          <w:i/>
          <w:color w:val="000000" w:themeColor="text1"/>
          <w:lang w:eastAsia="zh-CN"/>
        </w:rPr>
        <w:t xml:space="preserve">If DBTW length is equal to or smaller than the time duration from the beginning of the half frame to the end of the slot containing the candidate SSB index </w:t>
      </w:r>
      <m:oMath>
        <m:sSubSup>
          <m:sSubSupPr>
            <m:ctrlPr>
              <w:rPr>
                <w:rFonts w:ascii="Cambria Math" w:eastAsia="Times New Roman" w:hAnsi="Cambria Math"/>
                <w:b/>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SSB</m:t>
            </m:r>
          </m:sub>
          <m:sup>
            <m:r>
              <m:rPr>
                <m:sty m:val="bi"/>
              </m:rPr>
              <w:rPr>
                <w:rFonts w:ascii="Cambria Math" w:eastAsia="Times New Roman" w:hAnsi="Cambria Math"/>
                <w:szCs w:val="20"/>
              </w:rPr>
              <m:t>QCL</m:t>
            </m:r>
          </m:sup>
        </m:sSubSup>
      </m:oMath>
      <w:r w:rsidRPr="00447216">
        <w:rPr>
          <w:b/>
          <w:i/>
          <w:color w:val="000000" w:themeColor="text1"/>
          <w:lang w:eastAsia="zh-CN"/>
        </w:rPr>
        <w:t>-1, DBTW is disabled.</w:t>
      </w:r>
    </w:p>
    <w:p w14:paraId="079685F3" w14:textId="6522A9E5" w:rsidR="00C94069" w:rsidRPr="00C94069" w:rsidRDefault="00C94069" w:rsidP="00AF628E">
      <w:pPr>
        <w:pStyle w:val="af"/>
        <w:numPr>
          <w:ilvl w:val="0"/>
          <w:numId w:val="15"/>
        </w:numPr>
        <w:ind w:left="1145"/>
        <w:rPr>
          <w:b/>
          <w:i/>
          <w:color w:val="000000" w:themeColor="text1"/>
          <w:lang w:eastAsia="zh-CN"/>
        </w:rPr>
      </w:pPr>
      <w:r w:rsidRPr="00447216">
        <w:rPr>
          <w:b/>
          <w:i/>
          <w:color w:val="000000" w:themeColor="text1"/>
          <w:lang w:eastAsia="zh-CN"/>
        </w:rPr>
        <w:t xml:space="preserve">If DBTW length is larger than the time duration from the beginning of the half frame to the end of the slot containing the candidate SSB index </w:t>
      </w:r>
      <m:oMath>
        <m:sSubSup>
          <m:sSubSupPr>
            <m:ctrlPr>
              <w:rPr>
                <w:rFonts w:ascii="Cambria Math" w:eastAsia="Times New Roman" w:hAnsi="Cambria Math"/>
                <w:b/>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SSB</m:t>
            </m:r>
          </m:sub>
          <m:sup>
            <m:r>
              <m:rPr>
                <m:sty m:val="bi"/>
              </m:rPr>
              <w:rPr>
                <w:rFonts w:ascii="Cambria Math" w:eastAsia="Times New Roman" w:hAnsi="Cambria Math"/>
                <w:szCs w:val="20"/>
              </w:rPr>
              <m:t>QCL</m:t>
            </m:r>
          </m:sup>
        </m:sSubSup>
      </m:oMath>
      <w:r w:rsidRPr="00447216">
        <w:rPr>
          <w:b/>
          <w:i/>
          <w:color w:val="000000" w:themeColor="text1"/>
          <w:lang w:eastAsia="zh-CN"/>
        </w:rPr>
        <w:t xml:space="preserve">-1, DBTW is enabled. </w:t>
      </w:r>
    </w:p>
    <w:p w14:paraId="609CD655" w14:textId="6FC5D1CB" w:rsidR="00C94069" w:rsidRPr="00F15930" w:rsidRDefault="00C94069" w:rsidP="00AF628E">
      <w:pPr>
        <w:ind w:left="425"/>
        <w:rPr>
          <w:b/>
          <w:i/>
        </w:rPr>
      </w:pPr>
      <w:r>
        <w:rPr>
          <w:b/>
          <w:i/>
          <w:color w:val="000000" w:themeColor="text1"/>
          <w:lang w:eastAsia="zh-CN"/>
        </w:rPr>
        <w:t xml:space="preserve">Proposal 5: Three bits are used to </w:t>
      </w:r>
      <w:r w:rsidRPr="00D85830">
        <w:rPr>
          <w:b/>
          <w:i/>
          <w:color w:val="000000" w:themeColor="text1"/>
          <w:lang w:eastAsia="zh-CN"/>
        </w:rPr>
        <w:t xml:space="preserve">indicate </w:t>
      </w:r>
      <m:oMath>
        <m:sSubSup>
          <m:sSubSupPr>
            <m:ctrlPr>
              <w:rPr>
                <w:rFonts w:ascii="Cambria Math" w:eastAsia="Times New Roman" w:hAnsi="Cambria Math"/>
                <w:b/>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SSB</m:t>
            </m:r>
          </m:sub>
          <m:sup>
            <m:r>
              <m:rPr>
                <m:sty m:val="bi"/>
              </m:rPr>
              <w:rPr>
                <w:rFonts w:ascii="Cambria Math" w:eastAsia="Times New Roman" w:hAnsi="Cambria Math"/>
                <w:szCs w:val="20"/>
              </w:rPr>
              <m:t>QCL</m:t>
            </m:r>
          </m:sup>
        </m:sSubSup>
        <m:r>
          <m:rPr>
            <m:sty m:val="bi"/>
          </m:rPr>
          <w:rPr>
            <w:rFonts w:ascii="Cambria Math" w:eastAsia="Times New Roman" w:hAnsi="Cambria Math"/>
            <w:szCs w:val="20"/>
          </w:rPr>
          <m:t xml:space="preserve">= </m:t>
        </m:r>
        <m:r>
          <m:rPr>
            <m:sty m:val="bi"/>
          </m:rPr>
          <w:rPr>
            <w:rFonts w:ascii="Cambria Math" w:hAnsi="Cambria Math"/>
            <w:color w:val="000000" w:themeColor="text1"/>
            <w:lang w:eastAsia="zh-CN"/>
          </w:rPr>
          <m:t xml:space="preserve">{8, 16, 28, 32, 40, 52, 64} </m:t>
        </m:r>
      </m:oMath>
      <w:r w:rsidRPr="00D85830">
        <w:rPr>
          <w:b/>
          <w:i/>
          <w:color w:val="000000" w:themeColor="text1"/>
          <w:lang w:eastAsia="zh-CN"/>
        </w:rPr>
        <w:t xml:space="preserve"> </w:t>
      </w:r>
      <w:r w:rsidRPr="00D85830">
        <w:rPr>
          <w:b/>
          <w:bCs/>
          <w:i/>
          <w:iCs/>
          <w:color w:val="000000"/>
        </w:rPr>
        <w:t>in shared spectrum in 52.6GHz to 71GHz:</w:t>
      </w:r>
      <w:r w:rsidRPr="00D85830">
        <w:rPr>
          <w:b/>
          <w:i/>
        </w:rPr>
        <w:t xml:space="preserve"> One bit from subCarrierSpacingCommon in MIB,</w:t>
      </w:r>
      <w:r>
        <w:rPr>
          <w:b/>
          <w:i/>
        </w:rPr>
        <w:t xml:space="preserve"> One</w:t>
      </w:r>
      <w:r w:rsidRPr="00295F7A">
        <w:rPr>
          <w:b/>
          <w:i/>
        </w:rPr>
        <w:t xml:space="preserve"> b</w:t>
      </w:r>
      <w:r>
        <w:rPr>
          <w:b/>
          <w:i/>
        </w:rPr>
        <w:t>it from ssb-SubcarrierOffset in MIB, and one</w:t>
      </w:r>
      <w:r w:rsidRPr="00295F7A">
        <w:rPr>
          <w:b/>
          <w:i/>
        </w:rPr>
        <w:t xml:space="preserve"> bit from searchSpaceZero</w:t>
      </w:r>
      <w:r w:rsidR="00DD4BB9">
        <w:rPr>
          <w:b/>
          <w:i/>
        </w:rPr>
        <w:t xml:space="preserve"> in </w:t>
      </w:r>
      <w:r w:rsidR="00EC209D" w:rsidRPr="00F3215B">
        <w:rPr>
          <w:b/>
          <w:i/>
        </w:rPr>
        <w:t>pdcch-ConfigSIB1 in MIB</w:t>
      </w:r>
      <w:r>
        <w:rPr>
          <w:b/>
          <w:color w:val="000000" w:themeColor="text1"/>
          <w:lang w:eastAsia="zh-CN"/>
        </w:rPr>
        <w:t>.</w:t>
      </w:r>
    </w:p>
    <w:p w14:paraId="7BD759A9" w14:textId="77777777" w:rsidR="00C94069" w:rsidRDefault="00C94069" w:rsidP="00AF628E">
      <w:pPr>
        <w:ind w:left="425"/>
        <w:rPr>
          <w:b/>
          <w:i/>
          <w:color w:val="000000" w:themeColor="text1"/>
          <w:lang w:eastAsia="zh-CN"/>
        </w:rPr>
      </w:pPr>
      <w:r>
        <w:rPr>
          <w:b/>
          <w:i/>
          <w:color w:val="000000" w:themeColor="text1"/>
          <w:lang w:eastAsia="zh-CN"/>
        </w:rPr>
        <w:t xml:space="preserve">Proposal 6: DBTW with values </w:t>
      </w:r>
      <w:r w:rsidRPr="00F15930">
        <w:rPr>
          <w:b/>
          <w:i/>
          <w:color w:val="000000" w:themeColor="text1"/>
          <w:lang w:eastAsia="zh-CN"/>
        </w:rPr>
        <w:t>{0.5ms, 1ms,</w:t>
      </w:r>
      <w:r>
        <w:rPr>
          <w:b/>
          <w:i/>
          <w:color w:val="000000" w:themeColor="text1"/>
          <w:lang w:eastAsia="zh-CN"/>
        </w:rPr>
        <w:t xml:space="preserve"> </w:t>
      </w:r>
      <w:r w:rsidRPr="00F15930">
        <w:rPr>
          <w:b/>
          <w:i/>
          <w:color w:val="000000" w:themeColor="text1"/>
          <w:lang w:eastAsia="zh-CN"/>
        </w:rPr>
        <w:t>2ms,</w:t>
      </w:r>
      <w:r>
        <w:rPr>
          <w:b/>
          <w:i/>
          <w:color w:val="000000" w:themeColor="text1"/>
          <w:lang w:eastAsia="zh-CN"/>
        </w:rPr>
        <w:t xml:space="preserve"> </w:t>
      </w:r>
      <w:r w:rsidRPr="00F15930">
        <w:rPr>
          <w:b/>
          <w:i/>
          <w:color w:val="000000" w:themeColor="text1"/>
          <w:lang w:eastAsia="zh-CN"/>
        </w:rPr>
        <w:t>2.5ms,</w:t>
      </w:r>
      <w:r>
        <w:rPr>
          <w:b/>
          <w:i/>
          <w:color w:val="000000" w:themeColor="text1"/>
          <w:lang w:eastAsia="zh-CN"/>
        </w:rPr>
        <w:t xml:space="preserve"> </w:t>
      </w:r>
      <w:r w:rsidRPr="00F15930">
        <w:rPr>
          <w:b/>
          <w:i/>
          <w:color w:val="000000" w:themeColor="text1"/>
          <w:lang w:eastAsia="zh-CN"/>
        </w:rPr>
        <w:t>3ms,</w:t>
      </w:r>
      <w:r>
        <w:rPr>
          <w:b/>
          <w:i/>
          <w:color w:val="000000" w:themeColor="text1"/>
          <w:lang w:eastAsia="zh-CN"/>
        </w:rPr>
        <w:t xml:space="preserve"> </w:t>
      </w:r>
      <w:r w:rsidRPr="00F15930">
        <w:rPr>
          <w:b/>
          <w:i/>
          <w:color w:val="000000" w:themeColor="text1"/>
          <w:lang w:eastAsia="zh-CN"/>
        </w:rPr>
        <w:t>4ms,</w:t>
      </w:r>
      <w:r>
        <w:rPr>
          <w:b/>
          <w:i/>
          <w:color w:val="000000" w:themeColor="text1"/>
          <w:lang w:eastAsia="zh-CN"/>
        </w:rPr>
        <w:t xml:space="preserve"> </w:t>
      </w:r>
      <w:r w:rsidRPr="00F15930">
        <w:rPr>
          <w:b/>
          <w:i/>
          <w:color w:val="000000" w:themeColor="text1"/>
          <w:lang w:eastAsia="zh-CN"/>
        </w:rPr>
        <w:t>5ms}</w:t>
      </w:r>
      <w:r>
        <w:rPr>
          <w:b/>
          <w:i/>
          <w:color w:val="000000" w:themeColor="text1"/>
          <w:lang w:eastAsia="zh-CN"/>
        </w:rPr>
        <w:t xml:space="preserve"> </w:t>
      </w:r>
      <w:r>
        <w:rPr>
          <w:b/>
          <w:bCs/>
          <w:i/>
          <w:iCs/>
          <w:color w:val="000000"/>
        </w:rPr>
        <w:t xml:space="preserve">is supported </w:t>
      </w:r>
      <w:r w:rsidRPr="00C21EB5">
        <w:rPr>
          <w:b/>
          <w:bCs/>
          <w:i/>
          <w:iCs/>
          <w:color w:val="000000"/>
        </w:rPr>
        <w:t>in shared spectrum in 52.6GHz to 71GHz</w:t>
      </w:r>
      <w:r>
        <w:rPr>
          <w:b/>
          <w:bCs/>
          <w:i/>
          <w:iCs/>
          <w:color w:val="000000"/>
        </w:rPr>
        <w:t xml:space="preserve"> and is configured in </w:t>
      </w:r>
      <w:r w:rsidRPr="0089678C">
        <w:rPr>
          <w:b/>
          <w:bCs/>
          <w:i/>
          <w:iCs/>
        </w:rPr>
        <w:t>Ser</w:t>
      </w:r>
      <w:r>
        <w:rPr>
          <w:b/>
          <w:bCs/>
          <w:i/>
          <w:iCs/>
        </w:rPr>
        <w:t>vingCellConfigCommonSIB</w:t>
      </w:r>
      <w:r>
        <w:rPr>
          <w:b/>
          <w:i/>
          <w:color w:val="000000" w:themeColor="text1"/>
          <w:lang w:eastAsia="zh-CN"/>
        </w:rPr>
        <w:t>.</w:t>
      </w:r>
    </w:p>
    <w:p w14:paraId="14A7B0E3" w14:textId="77777777" w:rsidR="00C94069" w:rsidRPr="00EC632E" w:rsidRDefault="00C94069" w:rsidP="00AF628E">
      <w:pPr>
        <w:ind w:left="425"/>
        <w:rPr>
          <w:b/>
          <w:i/>
        </w:rPr>
      </w:pPr>
      <w:r w:rsidRPr="00EC632E">
        <w:rPr>
          <w:b/>
          <w:i/>
          <w:lang w:eastAsia="zh-CN"/>
        </w:rPr>
        <w:t xml:space="preserve">Proposal 7: </w:t>
      </w:r>
      <w:r w:rsidRPr="00EC632E">
        <w:rPr>
          <w:rFonts w:cs="Times"/>
          <w:b/>
          <w:i/>
          <w:lang w:eastAsia="zh-CN"/>
        </w:rPr>
        <w:t xml:space="preserve">Support only {SS/PBCH Block, CORESET#0 for Type0-PDCCH} SCS equal to {120, 120} kHz </w:t>
      </w:r>
      <w:r w:rsidRPr="00EC632E">
        <w:rPr>
          <w:b/>
          <w:bCs/>
          <w:i/>
          <w:iCs/>
          <w:color w:val="000000"/>
        </w:rPr>
        <w:t>in 52.6GHz to 71GHz spectrum</w:t>
      </w:r>
      <w:r w:rsidRPr="00EC632E">
        <w:rPr>
          <w:b/>
          <w:bCs/>
          <w:i/>
          <w:iCs/>
          <w:lang w:eastAsia="zh-CN"/>
        </w:rPr>
        <w:t>.</w:t>
      </w:r>
    </w:p>
    <w:p w14:paraId="51B480D6" w14:textId="77777777" w:rsidR="00E86FD0" w:rsidRDefault="00C94069" w:rsidP="00E86FD0">
      <w:pPr>
        <w:ind w:left="425"/>
        <w:rPr>
          <w:b/>
          <w:i/>
          <w:lang w:eastAsia="zh-CN"/>
        </w:rPr>
      </w:pPr>
      <w:r w:rsidRPr="00D13EEA">
        <w:rPr>
          <w:b/>
          <w:i/>
          <w:lang w:eastAsia="zh-CN"/>
        </w:rPr>
        <w:t xml:space="preserve">Proposal </w:t>
      </w:r>
      <w:r>
        <w:rPr>
          <w:b/>
          <w:i/>
          <w:lang w:eastAsia="zh-CN"/>
        </w:rPr>
        <w:t>8</w:t>
      </w:r>
      <w:r w:rsidRPr="00D13EEA">
        <w:rPr>
          <w:b/>
          <w:i/>
          <w:lang w:eastAsia="zh-CN"/>
        </w:rPr>
        <w:t xml:space="preserve">: </w:t>
      </w:r>
      <w:r>
        <w:rPr>
          <w:b/>
          <w:i/>
          <w:lang w:eastAsia="zh-CN"/>
        </w:rPr>
        <w:t>CORESET#0 with 96 PRB can be configured</w:t>
      </w:r>
      <w:r w:rsidDel="003F0F1E">
        <w:rPr>
          <w:b/>
          <w:i/>
          <w:lang w:eastAsia="zh-CN"/>
        </w:rPr>
        <w:t xml:space="preserve"> </w:t>
      </w:r>
      <w:r>
        <w:rPr>
          <w:b/>
          <w:i/>
          <w:lang w:eastAsia="zh-CN"/>
        </w:rPr>
        <w:t>to make full use of allowed transmit power at least for operations in shared spectrum.</w:t>
      </w:r>
    </w:p>
    <w:p w14:paraId="79C64EFF" w14:textId="5FC6267E" w:rsidR="00A54D50" w:rsidRDefault="00A54D50" w:rsidP="00A54D50">
      <w:pPr>
        <w:rPr>
          <w:rFonts w:cs="Times"/>
          <w:b/>
          <w:i/>
          <w:lang w:eastAsia="zh-CN"/>
        </w:rPr>
      </w:pPr>
      <w:r>
        <w:rPr>
          <w:b/>
          <w:i/>
          <w:lang w:eastAsia="zh-CN"/>
        </w:rPr>
        <w:tab/>
      </w:r>
      <w:r w:rsidRPr="00D13EEA">
        <w:rPr>
          <w:b/>
          <w:i/>
          <w:lang w:eastAsia="zh-CN"/>
        </w:rPr>
        <w:t xml:space="preserve">Proposal </w:t>
      </w:r>
      <w:r>
        <w:rPr>
          <w:b/>
          <w:i/>
          <w:lang w:eastAsia="zh-CN"/>
        </w:rPr>
        <w:t>9</w:t>
      </w:r>
      <w:r w:rsidRPr="00D13EEA">
        <w:rPr>
          <w:b/>
          <w:i/>
          <w:lang w:eastAsia="zh-CN"/>
        </w:rPr>
        <w:t xml:space="preserve">: </w:t>
      </w:r>
      <w:r>
        <w:rPr>
          <w:b/>
          <w:i/>
          <w:lang w:eastAsia="zh-CN"/>
        </w:rPr>
        <w:t>Support the following CORESET#0 RB offsets values for {</w:t>
      </w:r>
      <w:r w:rsidRPr="00221D77">
        <w:rPr>
          <w:b/>
          <w:i/>
          <w:lang w:eastAsia="zh-CN"/>
        </w:rPr>
        <w:t>SSB, CORESET#0}</w:t>
      </w:r>
      <w:r>
        <w:rPr>
          <w:b/>
          <w:i/>
          <w:lang w:eastAsia="zh-CN"/>
        </w:rPr>
        <w:t xml:space="preserve"> </w:t>
      </w:r>
      <w:r>
        <w:rPr>
          <w:b/>
          <w:i/>
          <w:lang w:eastAsia="zh-CN"/>
        </w:rPr>
        <w:tab/>
      </w:r>
      <w:r>
        <w:rPr>
          <w:b/>
          <w:i/>
          <w:lang w:eastAsia="zh-CN"/>
        </w:rPr>
        <w:t>SCS</w:t>
      </w:r>
      <w:r w:rsidRPr="00221D77">
        <w:rPr>
          <w:b/>
          <w:i/>
          <w:lang w:eastAsia="zh-CN"/>
        </w:rPr>
        <w:t xml:space="preserve">={120, 120} </w:t>
      </w:r>
      <w:r w:rsidRPr="00221D77">
        <w:rPr>
          <w:rFonts w:cs="Times"/>
          <w:b/>
          <w:i/>
          <w:lang w:eastAsia="zh-CN"/>
        </w:rPr>
        <w:t>kHz</w:t>
      </w:r>
      <w:r>
        <w:rPr>
          <w:rFonts w:cs="Times"/>
          <w:b/>
          <w:i/>
          <w:lang w:eastAsia="zh-CN"/>
        </w:rPr>
        <w:t xml:space="preserve">: </w:t>
      </w:r>
    </w:p>
    <w:p w14:paraId="47D19515" w14:textId="77777777" w:rsidR="00A54D50" w:rsidRPr="00A54D50" w:rsidRDefault="00A54D50" w:rsidP="00A54D50">
      <w:pPr>
        <w:pStyle w:val="af"/>
        <w:numPr>
          <w:ilvl w:val="0"/>
          <w:numId w:val="16"/>
        </w:numPr>
        <w:ind w:left="1145"/>
        <w:rPr>
          <w:b/>
          <w:i/>
          <w:color w:val="000000" w:themeColor="text1"/>
          <w:lang w:eastAsia="zh-CN"/>
        </w:rPr>
      </w:pPr>
      <w:r w:rsidRPr="00A54D50">
        <w:rPr>
          <w:b/>
          <w:i/>
          <w:color w:val="000000" w:themeColor="text1"/>
          <w:lang w:eastAsia="zh-CN"/>
        </w:rPr>
        <w:t>24 RB and 48 RB CORESET#0: the same as supported values in Table 13-8 of 38.213</w:t>
      </w:r>
    </w:p>
    <w:p w14:paraId="34D22A36" w14:textId="3CEA81F4" w:rsidR="00E86FD0" w:rsidRPr="00A54D50" w:rsidRDefault="00A54D50" w:rsidP="00A54D50">
      <w:pPr>
        <w:pStyle w:val="af"/>
        <w:numPr>
          <w:ilvl w:val="0"/>
          <w:numId w:val="16"/>
        </w:numPr>
        <w:ind w:left="1145"/>
        <w:rPr>
          <w:rFonts w:hint="eastAsia"/>
          <w:b/>
          <w:i/>
          <w:color w:val="000000" w:themeColor="text1"/>
          <w:lang w:eastAsia="zh-CN"/>
        </w:rPr>
      </w:pPr>
      <w:r w:rsidRPr="00A54D50">
        <w:rPr>
          <w:b/>
          <w:i/>
          <w:color w:val="000000" w:themeColor="text1"/>
          <w:lang w:eastAsia="zh-CN"/>
        </w:rPr>
        <w:t xml:space="preserve">96 RB CORESET#0: 0, 38, 76 RBs for multiplexing pattern 1 and -20 (-21) RBs when </w:t>
      </w:r>
      <m:oMath>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k</m:t>
            </m:r>
          </m:e>
          <m:sub>
            <m:r>
              <m:rPr>
                <m:sty m:val="bi"/>
              </m:rPr>
              <w:rPr>
                <w:rFonts w:ascii="Cambria Math" w:hAnsi="Cambria Math"/>
                <w:color w:val="000000" w:themeColor="text1"/>
                <w:lang w:eastAsia="zh-CN"/>
              </w:rPr>
              <m:t>SSB</m:t>
            </m:r>
          </m:sub>
        </m:sSub>
        <m:r>
          <m:rPr>
            <m:sty m:val="bi"/>
          </m:rPr>
          <w:rPr>
            <w:rFonts w:ascii="Cambria Math" w:hAnsi="Cambria Math"/>
            <w:color w:val="000000" w:themeColor="text1"/>
            <w:lang w:eastAsia="zh-CN"/>
          </w:rPr>
          <m:t xml:space="preserve">=0 </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(k</m:t>
            </m:r>
          </m:e>
          <m:sub>
            <m:r>
              <m:rPr>
                <m:sty m:val="bi"/>
              </m:rPr>
              <w:rPr>
                <w:rFonts w:ascii="Cambria Math" w:hAnsi="Cambria Math"/>
                <w:color w:val="000000" w:themeColor="text1"/>
                <w:lang w:eastAsia="zh-CN"/>
              </w:rPr>
              <m:t>SSB</m:t>
            </m:r>
          </m:sub>
        </m:sSub>
        <m:r>
          <m:rPr>
            <m:sty m:val="bi"/>
          </m:rPr>
          <w:rPr>
            <w:rFonts w:ascii="Cambria Math" w:hAnsi="Cambria Math"/>
            <w:color w:val="000000" w:themeColor="text1"/>
            <w:lang w:eastAsia="zh-CN"/>
          </w:rPr>
          <m:t>&gt;0)</m:t>
        </m:r>
      </m:oMath>
      <w:r w:rsidRPr="00A54D50">
        <w:rPr>
          <w:b/>
          <w:i/>
          <w:color w:val="000000" w:themeColor="text1"/>
          <w:lang w:eastAsia="zh-CN"/>
        </w:rPr>
        <w:t xml:space="preserve"> for multiplexing pattern 3. </w:t>
      </w:r>
      <w:bookmarkStart w:id="82" w:name="_GoBack"/>
      <w:bookmarkEnd w:id="82"/>
    </w:p>
    <w:p w14:paraId="5E9BFD61" w14:textId="1D3D6440" w:rsidR="00C94069" w:rsidRDefault="00C94069" w:rsidP="00AF628E">
      <w:pPr>
        <w:ind w:left="425"/>
        <w:rPr>
          <w:b/>
          <w:i/>
          <w:lang w:eastAsia="zh-CN"/>
        </w:rPr>
      </w:pPr>
      <w:r w:rsidRPr="00D13EEA">
        <w:rPr>
          <w:b/>
          <w:i/>
          <w:lang w:eastAsia="zh-CN"/>
        </w:rPr>
        <w:t>Proposal</w:t>
      </w:r>
      <w:r>
        <w:rPr>
          <w:b/>
          <w:i/>
          <w:lang w:eastAsia="zh-CN"/>
        </w:rPr>
        <w:t xml:space="preserve"> </w:t>
      </w:r>
      <w:r w:rsidR="00E86FD0">
        <w:rPr>
          <w:b/>
          <w:i/>
          <w:lang w:eastAsia="zh-CN"/>
        </w:rPr>
        <w:t>10</w:t>
      </w:r>
      <w:r w:rsidRPr="00D13EEA">
        <w:rPr>
          <w:b/>
          <w:i/>
          <w:lang w:eastAsia="zh-CN"/>
        </w:rPr>
        <w:t xml:space="preserve">: </w:t>
      </w:r>
      <w:r>
        <w:rPr>
          <w:b/>
          <w:i/>
          <w:lang w:eastAsia="zh-CN"/>
        </w:rPr>
        <w:t>For PRACH and Msg3 in initial UL BWP, only 120 kHz should be used in 52.6GHz to 71GHz spectrum.</w:t>
      </w:r>
    </w:p>
    <w:p w14:paraId="3BFCD5A9" w14:textId="57D30812" w:rsidR="00C94069" w:rsidRDefault="00C94069" w:rsidP="00AF628E">
      <w:pPr>
        <w:autoSpaceDE/>
        <w:autoSpaceDN/>
        <w:adjustRightInd/>
        <w:snapToGrid/>
        <w:ind w:left="425"/>
        <w:rPr>
          <w:b/>
          <w:i/>
          <w:color w:val="000000" w:themeColor="text1"/>
          <w:lang w:eastAsia="zh-CN"/>
        </w:rPr>
      </w:pPr>
      <w:r w:rsidRPr="00F64D94">
        <w:rPr>
          <w:b/>
          <w:i/>
          <w:color w:val="000000" w:themeColor="text1"/>
          <w:lang w:eastAsia="zh-CN"/>
        </w:rPr>
        <w:t>Proposal 1</w:t>
      </w:r>
      <w:r w:rsidR="00E86FD0">
        <w:rPr>
          <w:b/>
          <w:i/>
          <w:color w:val="000000" w:themeColor="text1"/>
          <w:lang w:eastAsia="zh-CN"/>
        </w:rPr>
        <w:t>1</w:t>
      </w:r>
      <w:r w:rsidRPr="00F64D94">
        <w:rPr>
          <w:b/>
          <w:i/>
          <w:color w:val="000000" w:themeColor="text1"/>
          <w:lang w:eastAsia="zh-CN"/>
        </w:rPr>
        <w:t xml:space="preserve">: For </w:t>
      </w:r>
      <w:r w:rsidRPr="00F64D94">
        <w:rPr>
          <w:b/>
          <w:i/>
          <w:color w:val="000000" w:themeColor="text1"/>
        </w:rPr>
        <w:t xml:space="preserve">operations with shared channel access </w:t>
      </w:r>
      <w:r w:rsidRPr="00F64D94">
        <w:rPr>
          <w:b/>
          <w:i/>
          <w:color w:val="000000" w:themeColor="text1"/>
          <w:lang w:eastAsia="zh-CN"/>
        </w:rPr>
        <w:t>in 52.6GHz to 71GHz spectrum</w:t>
      </w:r>
      <w:r w:rsidRPr="00F64D94">
        <w:rPr>
          <w:b/>
          <w:i/>
          <w:color w:val="000000" w:themeColor="text1"/>
        </w:rPr>
        <w:t>, a</w:t>
      </w:r>
      <w:r w:rsidRPr="00F64D94">
        <w:rPr>
          <w:b/>
          <w:i/>
          <w:color w:val="000000" w:themeColor="text1"/>
          <w:lang w:eastAsia="zh-CN"/>
        </w:rPr>
        <w:t xml:space="preserve"> gap symbol between consecutive ROs within the PRACH slot should be supported to avoid a LBT failure at the UE due to a PRACH transmission from another UE in the previous RO.</w:t>
      </w:r>
    </w:p>
    <w:p w14:paraId="3D95B461" w14:textId="77777777" w:rsidR="00C94069" w:rsidRPr="00C94069" w:rsidRDefault="00C94069" w:rsidP="00C94069"/>
    <w:p w14:paraId="502FC438" w14:textId="77777777" w:rsidR="001D780E" w:rsidRPr="00116387" w:rsidRDefault="001D780E" w:rsidP="00CF195E">
      <w:pPr>
        <w:pStyle w:val="1"/>
        <w:numPr>
          <w:ilvl w:val="0"/>
          <w:numId w:val="0"/>
        </w:numPr>
        <w:ind w:left="432" w:hanging="432"/>
      </w:pPr>
      <w:bookmarkStart w:id="83" w:name="_Ref124589665"/>
      <w:bookmarkStart w:id="84" w:name="_Ref71620620"/>
      <w:bookmarkStart w:id="85" w:name="_Ref124671424"/>
      <w:r w:rsidRPr="00116387">
        <w:t>References</w:t>
      </w:r>
    </w:p>
    <w:p w14:paraId="53877DDF" w14:textId="77777777" w:rsidR="006A7B4F" w:rsidRPr="00991600" w:rsidRDefault="0007500D" w:rsidP="004E1130">
      <w:pPr>
        <w:pStyle w:val="References"/>
        <w:numPr>
          <w:ilvl w:val="0"/>
          <w:numId w:val="3"/>
        </w:numPr>
        <w:rPr>
          <w:color w:val="000000" w:themeColor="text1"/>
          <w:sz w:val="22"/>
          <w:szCs w:val="22"/>
          <w:lang w:eastAsia="zh-CN"/>
        </w:rPr>
      </w:pPr>
      <w:bookmarkStart w:id="86" w:name="OLE_LINK160"/>
      <w:bookmarkStart w:id="87" w:name="OLE_LINK161"/>
      <w:bookmarkEnd w:id="5"/>
      <w:bookmarkEnd w:id="83"/>
      <w:bookmarkEnd w:id="84"/>
      <w:bookmarkEnd w:id="85"/>
      <w:r w:rsidRPr="00991600">
        <w:rPr>
          <w:color w:val="000000" w:themeColor="text1"/>
          <w:sz w:val="22"/>
          <w:szCs w:val="22"/>
          <w:lang w:eastAsia="zh-CN"/>
        </w:rPr>
        <w:t>R1-2100202</w:t>
      </w:r>
      <w:r w:rsidR="006A7B4F" w:rsidRPr="00991600">
        <w:rPr>
          <w:color w:val="000000" w:themeColor="text1"/>
          <w:sz w:val="22"/>
          <w:szCs w:val="22"/>
          <w:lang w:eastAsia="zh-CN"/>
        </w:rPr>
        <w:t>, “</w:t>
      </w:r>
      <w:r w:rsidR="001D662B" w:rsidRPr="00991600">
        <w:rPr>
          <w:color w:val="000000" w:themeColor="text1"/>
          <w:sz w:val="22"/>
          <w:szCs w:val="22"/>
          <w:lang w:eastAsia="zh-CN"/>
        </w:rPr>
        <w:t>Channel access mechanism for 60 GHz unlicensed operation</w:t>
      </w:r>
      <w:r w:rsidR="006A7B4F" w:rsidRPr="00991600">
        <w:rPr>
          <w:color w:val="000000" w:themeColor="text1"/>
          <w:sz w:val="22"/>
          <w:szCs w:val="22"/>
          <w:lang w:eastAsia="zh-CN"/>
        </w:rPr>
        <w:t>” Huawei, HiSilicon</w:t>
      </w:r>
    </w:p>
    <w:p w14:paraId="231AE184" w14:textId="4ED098BC" w:rsidR="00365DDF" w:rsidRPr="00991600" w:rsidRDefault="00365DDF" w:rsidP="004E1130">
      <w:pPr>
        <w:pStyle w:val="References"/>
        <w:numPr>
          <w:ilvl w:val="0"/>
          <w:numId w:val="3"/>
        </w:numPr>
        <w:rPr>
          <w:color w:val="000000" w:themeColor="text1"/>
          <w:sz w:val="22"/>
          <w:szCs w:val="22"/>
          <w:lang w:eastAsia="zh-CN"/>
        </w:rPr>
      </w:pPr>
      <w:bookmarkStart w:id="88" w:name="_Ref68273696"/>
      <w:r w:rsidRPr="00991600">
        <w:rPr>
          <w:color w:val="000000" w:themeColor="text1"/>
          <w:sz w:val="22"/>
          <w:szCs w:val="22"/>
          <w:lang w:eastAsia="zh-CN"/>
        </w:rPr>
        <w:t>RP-210465, “Discussion on Updates to WID for extending current NR operation to 71 GHz” Intel Corporation</w:t>
      </w:r>
      <w:bookmarkEnd w:id="88"/>
    </w:p>
    <w:p w14:paraId="1CF6E8CF" w14:textId="625BC9C7" w:rsidR="00B4666F" w:rsidRPr="00991600" w:rsidRDefault="00B4666F" w:rsidP="004E1130">
      <w:pPr>
        <w:pStyle w:val="References"/>
        <w:numPr>
          <w:ilvl w:val="0"/>
          <w:numId w:val="3"/>
        </w:numPr>
        <w:rPr>
          <w:color w:val="000000" w:themeColor="text1"/>
          <w:sz w:val="22"/>
          <w:szCs w:val="22"/>
          <w:lang w:eastAsia="zh-CN"/>
        </w:rPr>
      </w:pPr>
      <w:bookmarkStart w:id="89" w:name="_Ref68275044"/>
      <w:r w:rsidRPr="00991600">
        <w:rPr>
          <w:color w:val="000000" w:themeColor="text1"/>
          <w:sz w:val="22"/>
          <w:szCs w:val="22"/>
          <w:lang w:eastAsia="zh-CN"/>
        </w:rPr>
        <w:t>R1-2102202, “LS on beam switching gap for 60 GHz band” RAN1</w:t>
      </w:r>
      <w:bookmarkEnd w:id="89"/>
    </w:p>
    <w:p w14:paraId="3B94D868" w14:textId="6615B919" w:rsidR="00B4666F" w:rsidRPr="00991600" w:rsidRDefault="00B4666F" w:rsidP="004E1130">
      <w:pPr>
        <w:pStyle w:val="References"/>
        <w:numPr>
          <w:ilvl w:val="0"/>
          <w:numId w:val="3"/>
        </w:numPr>
        <w:rPr>
          <w:color w:val="000000" w:themeColor="text1"/>
          <w:sz w:val="22"/>
          <w:szCs w:val="22"/>
          <w:lang w:eastAsia="zh-CN"/>
        </w:rPr>
      </w:pPr>
      <w:bookmarkStart w:id="90" w:name="_Ref68275079"/>
      <w:r w:rsidRPr="00991600">
        <w:rPr>
          <w:color w:val="000000" w:themeColor="text1"/>
          <w:sz w:val="22"/>
          <w:szCs w:val="22"/>
          <w:lang w:eastAsia="zh-CN"/>
        </w:rPr>
        <w:t>R1-2102128, “LS on the maximum/minimum channel bandwidth and channelization for NR operation in 52.6 to 71 GHz” RAN1</w:t>
      </w:r>
      <w:bookmarkEnd w:id="86"/>
      <w:bookmarkEnd w:id="87"/>
      <w:bookmarkEnd w:id="90"/>
    </w:p>
    <w:sectPr w:rsidR="00B4666F" w:rsidRPr="0099160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AF405" w14:textId="77777777" w:rsidR="003C147F" w:rsidRDefault="003C147F">
      <w:r>
        <w:separator/>
      </w:r>
    </w:p>
  </w:endnote>
  <w:endnote w:type="continuationSeparator" w:id="0">
    <w:p w14:paraId="675DCA6B" w14:textId="77777777" w:rsidR="003C147F" w:rsidRDefault="003C147F">
      <w:r>
        <w:continuationSeparator/>
      </w:r>
    </w:p>
  </w:endnote>
  <w:endnote w:type="continuationNotice" w:id="1">
    <w:p w14:paraId="5C61FB7E" w14:textId="77777777" w:rsidR="003C147F" w:rsidRDefault="003C1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DDC67" w14:textId="77777777" w:rsidR="003C147F" w:rsidRDefault="003C147F">
      <w:r>
        <w:separator/>
      </w:r>
    </w:p>
  </w:footnote>
  <w:footnote w:type="continuationSeparator" w:id="0">
    <w:p w14:paraId="541DA6B3" w14:textId="77777777" w:rsidR="003C147F" w:rsidRDefault="003C147F">
      <w:r>
        <w:continuationSeparator/>
      </w:r>
    </w:p>
  </w:footnote>
  <w:footnote w:type="continuationNotice" w:id="1">
    <w:p w14:paraId="27BAE861" w14:textId="77777777" w:rsidR="003C147F" w:rsidRDefault="003C147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231AB"/>
    <w:multiLevelType w:val="hybridMultilevel"/>
    <w:tmpl w:val="111CD1DC"/>
    <w:lvl w:ilvl="0" w:tplc="CCFC53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6B4936"/>
    <w:multiLevelType w:val="hybridMultilevel"/>
    <w:tmpl w:val="325C5800"/>
    <w:lvl w:ilvl="0" w:tplc="FD0AF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445AC7"/>
    <w:multiLevelType w:val="hybridMultilevel"/>
    <w:tmpl w:val="38F6C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20C6CB8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6"/>
        </w:tabs>
        <w:ind w:left="3276" w:hanging="576"/>
      </w:pPr>
      <w:rPr>
        <w:rFonts w:ascii="Times New Roman" w:hAnsi="Times New Roman" w:hint="default"/>
        <w:b/>
        <w:i w:val="0"/>
        <w:sz w:val="24"/>
        <w:effect w:val="none"/>
      </w:rPr>
    </w:lvl>
    <w:lvl w:ilvl="2">
      <w:start w:val="1"/>
      <w:numFmt w:val="decimal"/>
      <w:pStyle w:val="3"/>
      <w:lvlText w:val="%1.%2.%3"/>
      <w:lvlJc w:val="left"/>
      <w:pPr>
        <w:tabs>
          <w:tab w:val="num" w:pos="810"/>
        </w:tabs>
        <w:ind w:left="81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66D337F"/>
    <w:multiLevelType w:val="hybridMultilevel"/>
    <w:tmpl w:val="F52C645C"/>
    <w:lvl w:ilvl="0" w:tplc="F5323A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E728B0"/>
    <w:multiLevelType w:val="hybridMultilevel"/>
    <w:tmpl w:val="1FA0C14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4420606"/>
    <w:multiLevelType w:val="hybridMultilevel"/>
    <w:tmpl w:val="8012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A800D1"/>
    <w:multiLevelType w:val="hybridMultilevel"/>
    <w:tmpl w:val="3780A522"/>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453B65"/>
    <w:multiLevelType w:val="hybridMultilevel"/>
    <w:tmpl w:val="9C726E76"/>
    <w:lvl w:ilvl="0" w:tplc="211C7980">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8A06D78"/>
    <w:multiLevelType w:val="hybridMultilevel"/>
    <w:tmpl w:val="A1D0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B14F2F"/>
    <w:multiLevelType w:val="hybridMultilevel"/>
    <w:tmpl w:val="F52C645C"/>
    <w:lvl w:ilvl="0" w:tplc="F5323A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4"/>
  </w:num>
  <w:num w:numId="3">
    <w:abstractNumId w:val="16"/>
  </w:num>
  <w:num w:numId="4">
    <w:abstractNumId w:val="7"/>
  </w:num>
  <w:num w:numId="5">
    <w:abstractNumId w:val="9"/>
  </w:num>
  <w:num w:numId="6">
    <w:abstractNumId w:val="2"/>
  </w:num>
  <w:num w:numId="7">
    <w:abstractNumId w:val="10"/>
  </w:num>
  <w:num w:numId="8">
    <w:abstractNumId w:val="13"/>
  </w:num>
  <w:num w:numId="9">
    <w:abstractNumId w:val="12"/>
  </w:num>
  <w:num w:numId="10">
    <w:abstractNumId w:val="3"/>
  </w:num>
  <w:num w:numId="11">
    <w:abstractNumId w:val="11"/>
  </w:num>
  <w:num w:numId="12">
    <w:abstractNumId w:val="15"/>
  </w:num>
  <w:num w:numId="13">
    <w:abstractNumId w:val="0"/>
  </w:num>
  <w:num w:numId="14">
    <w:abstractNumId w:val="1"/>
  </w:num>
  <w:num w:numId="15">
    <w:abstractNumId w:val="8"/>
  </w:num>
  <w:num w:numId="16">
    <w:abstractNumId w:val="14"/>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60"/>
    <w:rsid w:val="00000D04"/>
    <w:rsid w:val="00000DB2"/>
    <w:rsid w:val="000010E5"/>
    <w:rsid w:val="000020F6"/>
    <w:rsid w:val="00002893"/>
    <w:rsid w:val="000033A3"/>
    <w:rsid w:val="000035C6"/>
    <w:rsid w:val="00003605"/>
    <w:rsid w:val="00003C56"/>
    <w:rsid w:val="00003EC2"/>
    <w:rsid w:val="000040A9"/>
    <w:rsid w:val="0000458E"/>
    <w:rsid w:val="00004633"/>
    <w:rsid w:val="00004BE7"/>
    <w:rsid w:val="00004E70"/>
    <w:rsid w:val="00004ED4"/>
    <w:rsid w:val="0000697E"/>
    <w:rsid w:val="000072B6"/>
    <w:rsid w:val="00007813"/>
    <w:rsid w:val="0001024A"/>
    <w:rsid w:val="000104D9"/>
    <w:rsid w:val="000108CB"/>
    <w:rsid w:val="000109E6"/>
    <w:rsid w:val="00011733"/>
    <w:rsid w:val="00011DDC"/>
    <w:rsid w:val="00011F67"/>
    <w:rsid w:val="00012862"/>
    <w:rsid w:val="000128E6"/>
    <w:rsid w:val="00012B00"/>
    <w:rsid w:val="00012B3B"/>
    <w:rsid w:val="00013604"/>
    <w:rsid w:val="000151D8"/>
    <w:rsid w:val="00015801"/>
    <w:rsid w:val="00015EFB"/>
    <w:rsid w:val="0001627D"/>
    <w:rsid w:val="00016564"/>
    <w:rsid w:val="000165E2"/>
    <w:rsid w:val="00016A77"/>
    <w:rsid w:val="000170E1"/>
    <w:rsid w:val="000172BE"/>
    <w:rsid w:val="00017514"/>
    <w:rsid w:val="0001798E"/>
    <w:rsid w:val="00017D8A"/>
    <w:rsid w:val="0002036A"/>
    <w:rsid w:val="00020DF3"/>
    <w:rsid w:val="00020E23"/>
    <w:rsid w:val="00021E37"/>
    <w:rsid w:val="00022416"/>
    <w:rsid w:val="000226B5"/>
    <w:rsid w:val="00022D82"/>
    <w:rsid w:val="000231F0"/>
    <w:rsid w:val="00023388"/>
    <w:rsid w:val="00023425"/>
    <w:rsid w:val="00023536"/>
    <w:rsid w:val="00023CBC"/>
    <w:rsid w:val="000240C7"/>
    <w:rsid w:val="000241BE"/>
    <w:rsid w:val="000242F2"/>
    <w:rsid w:val="00025AEE"/>
    <w:rsid w:val="00025FF6"/>
    <w:rsid w:val="0002605A"/>
    <w:rsid w:val="00026D4B"/>
    <w:rsid w:val="0002709F"/>
    <w:rsid w:val="000275C6"/>
    <w:rsid w:val="0002791B"/>
    <w:rsid w:val="00027AD6"/>
    <w:rsid w:val="0003024C"/>
    <w:rsid w:val="00030C79"/>
    <w:rsid w:val="00031ADB"/>
    <w:rsid w:val="00032056"/>
    <w:rsid w:val="000328CA"/>
    <w:rsid w:val="00032E40"/>
    <w:rsid w:val="0003376B"/>
    <w:rsid w:val="000339FE"/>
    <w:rsid w:val="00034676"/>
    <w:rsid w:val="000346E6"/>
    <w:rsid w:val="00034DB0"/>
    <w:rsid w:val="000352B3"/>
    <w:rsid w:val="00035B74"/>
    <w:rsid w:val="000361A5"/>
    <w:rsid w:val="00036BD5"/>
    <w:rsid w:val="00037525"/>
    <w:rsid w:val="0004013E"/>
    <w:rsid w:val="0004023E"/>
    <w:rsid w:val="0004024B"/>
    <w:rsid w:val="000408E3"/>
    <w:rsid w:val="00040F9B"/>
    <w:rsid w:val="000411E2"/>
    <w:rsid w:val="00041751"/>
    <w:rsid w:val="00041C57"/>
    <w:rsid w:val="00041CA5"/>
    <w:rsid w:val="00042844"/>
    <w:rsid w:val="00042AD7"/>
    <w:rsid w:val="00042B4B"/>
    <w:rsid w:val="000434B7"/>
    <w:rsid w:val="000435E4"/>
    <w:rsid w:val="000441EC"/>
    <w:rsid w:val="000441FC"/>
    <w:rsid w:val="000448BA"/>
    <w:rsid w:val="00046796"/>
    <w:rsid w:val="000467FD"/>
    <w:rsid w:val="00046985"/>
    <w:rsid w:val="00046AAF"/>
    <w:rsid w:val="00047225"/>
    <w:rsid w:val="00047290"/>
    <w:rsid w:val="0004797C"/>
    <w:rsid w:val="00047B36"/>
    <w:rsid w:val="00047B5C"/>
    <w:rsid w:val="00047C30"/>
    <w:rsid w:val="00047C86"/>
    <w:rsid w:val="00047E60"/>
    <w:rsid w:val="00050C80"/>
    <w:rsid w:val="0005111A"/>
    <w:rsid w:val="00051831"/>
    <w:rsid w:val="00051D1E"/>
    <w:rsid w:val="00052276"/>
    <w:rsid w:val="00052AD2"/>
    <w:rsid w:val="00052E96"/>
    <w:rsid w:val="000530DF"/>
    <w:rsid w:val="00053F33"/>
    <w:rsid w:val="00054E0C"/>
    <w:rsid w:val="00055087"/>
    <w:rsid w:val="0005541D"/>
    <w:rsid w:val="000565C8"/>
    <w:rsid w:val="000567B1"/>
    <w:rsid w:val="00057092"/>
    <w:rsid w:val="000570F6"/>
    <w:rsid w:val="000578FE"/>
    <w:rsid w:val="00057C1B"/>
    <w:rsid w:val="00057DC8"/>
    <w:rsid w:val="000609EB"/>
    <w:rsid w:val="000612E1"/>
    <w:rsid w:val="000614FE"/>
    <w:rsid w:val="000615B9"/>
    <w:rsid w:val="00061B13"/>
    <w:rsid w:val="00061F5F"/>
    <w:rsid w:val="00062B4C"/>
    <w:rsid w:val="000636FA"/>
    <w:rsid w:val="00065D38"/>
    <w:rsid w:val="0006712A"/>
    <w:rsid w:val="00067A37"/>
    <w:rsid w:val="00067DD1"/>
    <w:rsid w:val="00070447"/>
    <w:rsid w:val="000706E7"/>
    <w:rsid w:val="00070EF8"/>
    <w:rsid w:val="00071151"/>
    <w:rsid w:val="00071192"/>
    <w:rsid w:val="00071215"/>
    <w:rsid w:val="000713A7"/>
    <w:rsid w:val="00071463"/>
    <w:rsid w:val="000715CB"/>
    <w:rsid w:val="00071B99"/>
    <w:rsid w:val="000726B0"/>
    <w:rsid w:val="00072A80"/>
    <w:rsid w:val="00073167"/>
    <w:rsid w:val="000731A0"/>
    <w:rsid w:val="000736C1"/>
    <w:rsid w:val="00073797"/>
    <w:rsid w:val="00073CAA"/>
    <w:rsid w:val="00073DEC"/>
    <w:rsid w:val="000745AA"/>
    <w:rsid w:val="00074E65"/>
    <w:rsid w:val="00074E86"/>
    <w:rsid w:val="0007500D"/>
    <w:rsid w:val="000757CA"/>
    <w:rsid w:val="00076097"/>
    <w:rsid w:val="00076541"/>
    <w:rsid w:val="000772F4"/>
    <w:rsid w:val="000776EB"/>
    <w:rsid w:val="000778BA"/>
    <w:rsid w:val="00077BC1"/>
    <w:rsid w:val="00080C32"/>
    <w:rsid w:val="00080C4E"/>
    <w:rsid w:val="00080F21"/>
    <w:rsid w:val="000823B0"/>
    <w:rsid w:val="0008335B"/>
    <w:rsid w:val="00083379"/>
    <w:rsid w:val="00083587"/>
    <w:rsid w:val="00083838"/>
    <w:rsid w:val="00083B6A"/>
    <w:rsid w:val="000847A3"/>
    <w:rsid w:val="000850C0"/>
    <w:rsid w:val="00085D69"/>
    <w:rsid w:val="00085E04"/>
    <w:rsid w:val="00086800"/>
    <w:rsid w:val="00086F6F"/>
    <w:rsid w:val="00087913"/>
    <w:rsid w:val="00087DB9"/>
    <w:rsid w:val="00090293"/>
    <w:rsid w:val="000902DC"/>
    <w:rsid w:val="0009099E"/>
    <w:rsid w:val="00091090"/>
    <w:rsid w:val="000911AE"/>
    <w:rsid w:val="000912AC"/>
    <w:rsid w:val="000914BF"/>
    <w:rsid w:val="00092180"/>
    <w:rsid w:val="00093697"/>
    <w:rsid w:val="00093D42"/>
    <w:rsid w:val="00093DD0"/>
    <w:rsid w:val="000944BF"/>
    <w:rsid w:val="00094A16"/>
    <w:rsid w:val="00094DE6"/>
    <w:rsid w:val="00094E17"/>
    <w:rsid w:val="00095BCC"/>
    <w:rsid w:val="000960A3"/>
    <w:rsid w:val="0009611C"/>
    <w:rsid w:val="00096356"/>
    <w:rsid w:val="0009651C"/>
    <w:rsid w:val="000973C7"/>
    <w:rsid w:val="00097748"/>
    <w:rsid w:val="00097C99"/>
    <w:rsid w:val="000A0F14"/>
    <w:rsid w:val="000A10D7"/>
    <w:rsid w:val="000A1441"/>
    <w:rsid w:val="000A1684"/>
    <w:rsid w:val="000A1A06"/>
    <w:rsid w:val="000A1B60"/>
    <w:rsid w:val="000A1DF2"/>
    <w:rsid w:val="000A21B4"/>
    <w:rsid w:val="000A2CC7"/>
    <w:rsid w:val="000A2ED6"/>
    <w:rsid w:val="000A3BBA"/>
    <w:rsid w:val="000A4205"/>
    <w:rsid w:val="000A4A19"/>
    <w:rsid w:val="000A6351"/>
    <w:rsid w:val="000A63D6"/>
    <w:rsid w:val="000A6984"/>
    <w:rsid w:val="000A6A4B"/>
    <w:rsid w:val="000A720E"/>
    <w:rsid w:val="000A7B38"/>
    <w:rsid w:val="000B0343"/>
    <w:rsid w:val="000B05CD"/>
    <w:rsid w:val="000B0661"/>
    <w:rsid w:val="000B09D9"/>
    <w:rsid w:val="000B1308"/>
    <w:rsid w:val="000B1CB1"/>
    <w:rsid w:val="000B1D24"/>
    <w:rsid w:val="000B2985"/>
    <w:rsid w:val="000B29A5"/>
    <w:rsid w:val="000B2C88"/>
    <w:rsid w:val="000B2CD4"/>
    <w:rsid w:val="000B3342"/>
    <w:rsid w:val="000B3BF7"/>
    <w:rsid w:val="000B51FA"/>
    <w:rsid w:val="000B579F"/>
    <w:rsid w:val="000B5905"/>
    <w:rsid w:val="000B5975"/>
    <w:rsid w:val="000B6805"/>
    <w:rsid w:val="000B6E2C"/>
    <w:rsid w:val="000B76C5"/>
    <w:rsid w:val="000B7A10"/>
    <w:rsid w:val="000C09FF"/>
    <w:rsid w:val="000C115D"/>
    <w:rsid w:val="000C1535"/>
    <w:rsid w:val="000C2119"/>
    <w:rsid w:val="000C252B"/>
    <w:rsid w:val="000C27A3"/>
    <w:rsid w:val="000C2FBD"/>
    <w:rsid w:val="000C3B0C"/>
    <w:rsid w:val="000C422D"/>
    <w:rsid w:val="000C4B28"/>
    <w:rsid w:val="000C5F91"/>
    <w:rsid w:val="000C6025"/>
    <w:rsid w:val="000C7062"/>
    <w:rsid w:val="000C73F2"/>
    <w:rsid w:val="000C7763"/>
    <w:rsid w:val="000D0424"/>
    <w:rsid w:val="000D0565"/>
    <w:rsid w:val="000D0966"/>
    <w:rsid w:val="000D09D5"/>
    <w:rsid w:val="000D0B78"/>
    <w:rsid w:val="000D0BC6"/>
    <w:rsid w:val="000D0E4E"/>
    <w:rsid w:val="000D113C"/>
    <w:rsid w:val="000D12D1"/>
    <w:rsid w:val="000D159A"/>
    <w:rsid w:val="000D1796"/>
    <w:rsid w:val="000D1CC0"/>
    <w:rsid w:val="000D1CCA"/>
    <w:rsid w:val="000D1E75"/>
    <w:rsid w:val="000D22CC"/>
    <w:rsid w:val="000D3072"/>
    <w:rsid w:val="000D36AE"/>
    <w:rsid w:val="000D38A1"/>
    <w:rsid w:val="000D4A98"/>
    <w:rsid w:val="000D4C4E"/>
    <w:rsid w:val="000D4F18"/>
    <w:rsid w:val="000D5077"/>
    <w:rsid w:val="000D5362"/>
    <w:rsid w:val="000D57F8"/>
    <w:rsid w:val="000D5851"/>
    <w:rsid w:val="000D5C60"/>
    <w:rsid w:val="000D71E2"/>
    <w:rsid w:val="000D73A5"/>
    <w:rsid w:val="000D7504"/>
    <w:rsid w:val="000D7B8A"/>
    <w:rsid w:val="000D7EFF"/>
    <w:rsid w:val="000E05F8"/>
    <w:rsid w:val="000E07D6"/>
    <w:rsid w:val="000E0FD9"/>
    <w:rsid w:val="000E1380"/>
    <w:rsid w:val="000E18DF"/>
    <w:rsid w:val="000E245E"/>
    <w:rsid w:val="000E28D6"/>
    <w:rsid w:val="000E37EB"/>
    <w:rsid w:val="000E3EAB"/>
    <w:rsid w:val="000E510B"/>
    <w:rsid w:val="000E544C"/>
    <w:rsid w:val="000E59A0"/>
    <w:rsid w:val="000E6C9D"/>
    <w:rsid w:val="000E7A84"/>
    <w:rsid w:val="000F15BC"/>
    <w:rsid w:val="000F180A"/>
    <w:rsid w:val="000F1B7C"/>
    <w:rsid w:val="000F1C92"/>
    <w:rsid w:val="000F2EEE"/>
    <w:rsid w:val="000F3697"/>
    <w:rsid w:val="000F402E"/>
    <w:rsid w:val="000F4240"/>
    <w:rsid w:val="000F4EC9"/>
    <w:rsid w:val="000F60DF"/>
    <w:rsid w:val="000F7D39"/>
    <w:rsid w:val="000F7E09"/>
    <w:rsid w:val="000F7F58"/>
    <w:rsid w:val="00100048"/>
    <w:rsid w:val="00100128"/>
    <w:rsid w:val="00100C8F"/>
    <w:rsid w:val="00100FF3"/>
    <w:rsid w:val="0010117A"/>
    <w:rsid w:val="001018AC"/>
    <w:rsid w:val="001026CA"/>
    <w:rsid w:val="00102A99"/>
    <w:rsid w:val="00103F60"/>
    <w:rsid w:val="00104044"/>
    <w:rsid w:val="001043C2"/>
    <w:rsid w:val="001043E1"/>
    <w:rsid w:val="00104519"/>
    <w:rsid w:val="0010505A"/>
    <w:rsid w:val="00105AB6"/>
    <w:rsid w:val="00105CC7"/>
    <w:rsid w:val="00105FC5"/>
    <w:rsid w:val="0010644A"/>
    <w:rsid w:val="00107493"/>
    <w:rsid w:val="00107779"/>
    <w:rsid w:val="001078C2"/>
    <w:rsid w:val="00107E1C"/>
    <w:rsid w:val="00107FE3"/>
    <w:rsid w:val="00110243"/>
    <w:rsid w:val="00110290"/>
    <w:rsid w:val="001109E3"/>
    <w:rsid w:val="001112C4"/>
    <w:rsid w:val="00111444"/>
    <w:rsid w:val="0011157C"/>
    <w:rsid w:val="00111723"/>
    <w:rsid w:val="00111C53"/>
    <w:rsid w:val="00111E08"/>
    <w:rsid w:val="001129B5"/>
    <w:rsid w:val="00112BE6"/>
    <w:rsid w:val="00114026"/>
    <w:rsid w:val="001141E3"/>
    <w:rsid w:val="001144DF"/>
    <w:rsid w:val="001152E6"/>
    <w:rsid w:val="0011557B"/>
    <w:rsid w:val="0011577A"/>
    <w:rsid w:val="00116387"/>
    <w:rsid w:val="0011799A"/>
    <w:rsid w:val="00117BEE"/>
    <w:rsid w:val="00117C85"/>
    <w:rsid w:val="00120B13"/>
    <w:rsid w:val="00121549"/>
    <w:rsid w:val="00122866"/>
    <w:rsid w:val="001228EA"/>
    <w:rsid w:val="00122FC9"/>
    <w:rsid w:val="00123835"/>
    <w:rsid w:val="00123A12"/>
    <w:rsid w:val="00124323"/>
    <w:rsid w:val="00124C6D"/>
    <w:rsid w:val="00124D84"/>
    <w:rsid w:val="001250DD"/>
    <w:rsid w:val="00125733"/>
    <w:rsid w:val="00125899"/>
    <w:rsid w:val="0012632C"/>
    <w:rsid w:val="001263AA"/>
    <w:rsid w:val="00127395"/>
    <w:rsid w:val="00127EBB"/>
    <w:rsid w:val="00130403"/>
    <w:rsid w:val="0013054C"/>
    <w:rsid w:val="0013059B"/>
    <w:rsid w:val="00130779"/>
    <w:rsid w:val="001307A1"/>
    <w:rsid w:val="00130864"/>
    <w:rsid w:val="00130AE4"/>
    <w:rsid w:val="00130DC9"/>
    <w:rsid w:val="001311B8"/>
    <w:rsid w:val="001311FB"/>
    <w:rsid w:val="00131D9D"/>
    <w:rsid w:val="001321D3"/>
    <w:rsid w:val="0013239F"/>
    <w:rsid w:val="00133599"/>
    <w:rsid w:val="001335EB"/>
    <w:rsid w:val="00133BF7"/>
    <w:rsid w:val="00134B88"/>
    <w:rsid w:val="0013556C"/>
    <w:rsid w:val="00135A2A"/>
    <w:rsid w:val="00136A23"/>
    <w:rsid w:val="00136B99"/>
    <w:rsid w:val="00136F93"/>
    <w:rsid w:val="00137CFB"/>
    <w:rsid w:val="00137EF3"/>
    <w:rsid w:val="00140108"/>
    <w:rsid w:val="0014063E"/>
    <w:rsid w:val="0014087D"/>
    <w:rsid w:val="00140F74"/>
    <w:rsid w:val="00141191"/>
    <w:rsid w:val="00141460"/>
    <w:rsid w:val="0014159C"/>
    <w:rsid w:val="001415EB"/>
    <w:rsid w:val="001417ED"/>
    <w:rsid w:val="00141994"/>
    <w:rsid w:val="00141B1F"/>
    <w:rsid w:val="00142665"/>
    <w:rsid w:val="001429F0"/>
    <w:rsid w:val="00142E55"/>
    <w:rsid w:val="00143417"/>
    <w:rsid w:val="00143475"/>
    <w:rsid w:val="001436D7"/>
    <w:rsid w:val="0014384A"/>
    <w:rsid w:val="0014450F"/>
    <w:rsid w:val="00144D8F"/>
    <w:rsid w:val="00145BDD"/>
    <w:rsid w:val="00145C74"/>
    <w:rsid w:val="001462E9"/>
    <w:rsid w:val="00146E32"/>
    <w:rsid w:val="00146E63"/>
    <w:rsid w:val="001471BB"/>
    <w:rsid w:val="00147421"/>
    <w:rsid w:val="00147ECB"/>
    <w:rsid w:val="001501A5"/>
    <w:rsid w:val="00150AD2"/>
    <w:rsid w:val="00151195"/>
    <w:rsid w:val="001515CA"/>
    <w:rsid w:val="00151619"/>
    <w:rsid w:val="00151C0B"/>
    <w:rsid w:val="001523FC"/>
    <w:rsid w:val="00152835"/>
    <w:rsid w:val="001539B9"/>
    <w:rsid w:val="00153E79"/>
    <w:rsid w:val="001540B0"/>
    <w:rsid w:val="001541CE"/>
    <w:rsid w:val="0015530D"/>
    <w:rsid w:val="0015571D"/>
    <w:rsid w:val="001558D1"/>
    <w:rsid w:val="001559FA"/>
    <w:rsid w:val="001560A7"/>
    <w:rsid w:val="00156374"/>
    <w:rsid w:val="00156A08"/>
    <w:rsid w:val="001570D6"/>
    <w:rsid w:val="001577D8"/>
    <w:rsid w:val="00157D41"/>
    <w:rsid w:val="00157E51"/>
    <w:rsid w:val="00157E7C"/>
    <w:rsid w:val="00157FC3"/>
    <w:rsid w:val="00160739"/>
    <w:rsid w:val="001607E9"/>
    <w:rsid w:val="00160BD8"/>
    <w:rsid w:val="0016180B"/>
    <w:rsid w:val="0016271E"/>
    <w:rsid w:val="0016296C"/>
    <w:rsid w:val="00162D7A"/>
    <w:rsid w:val="001644B4"/>
    <w:rsid w:val="00164BCA"/>
    <w:rsid w:val="00164DAB"/>
    <w:rsid w:val="00164EC2"/>
    <w:rsid w:val="00165411"/>
    <w:rsid w:val="0016543E"/>
    <w:rsid w:val="0016569E"/>
    <w:rsid w:val="001656FB"/>
    <w:rsid w:val="00165BBB"/>
    <w:rsid w:val="0016613F"/>
    <w:rsid w:val="00166215"/>
    <w:rsid w:val="00166591"/>
    <w:rsid w:val="001668BE"/>
    <w:rsid w:val="001672BE"/>
    <w:rsid w:val="00170085"/>
    <w:rsid w:val="0017073C"/>
    <w:rsid w:val="00171143"/>
    <w:rsid w:val="00172864"/>
    <w:rsid w:val="00172AAB"/>
    <w:rsid w:val="00172B82"/>
    <w:rsid w:val="00172EFA"/>
    <w:rsid w:val="00173608"/>
    <w:rsid w:val="001745EC"/>
    <w:rsid w:val="001747B7"/>
    <w:rsid w:val="00175A12"/>
    <w:rsid w:val="00175C30"/>
    <w:rsid w:val="00177069"/>
    <w:rsid w:val="00177FC1"/>
    <w:rsid w:val="001815A2"/>
    <w:rsid w:val="00181FC1"/>
    <w:rsid w:val="00182447"/>
    <w:rsid w:val="00183034"/>
    <w:rsid w:val="001830F7"/>
    <w:rsid w:val="00183158"/>
    <w:rsid w:val="00183EE6"/>
    <w:rsid w:val="00183F62"/>
    <w:rsid w:val="00185547"/>
    <w:rsid w:val="0018588A"/>
    <w:rsid w:val="00187252"/>
    <w:rsid w:val="00187B23"/>
    <w:rsid w:val="00187E19"/>
    <w:rsid w:val="0019005E"/>
    <w:rsid w:val="001900C0"/>
    <w:rsid w:val="00190DEA"/>
    <w:rsid w:val="00191928"/>
    <w:rsid w:val="00191C91"/>
    <w:rsid w:val="00192C2E"/>
    <w:rsid w:val="00192DD9"/>
    <w:rsid w:val="001933B1"/>
    <w:rsid w:val="00194339"/>
    <w:rsid w:val="00194848"/>
    <w:rsid w:val="001958EA"/>
    <w:rsid w:val="00195E0E"/>
    <w:rsid w:val="001966B4"/>
    <w:rsid w:val="00196D32"/>
    <w:rsid w:val="001970D2"/>
    <w:rsid w:val="0019776A"/>
    <w:rsid w:val="001A02ED"/>
    <w:rsid w:val="001A180D"/>
    <w:rsid w:val="001A1BAC"/>
    <w:rsid w:val="001A2334"/>
    <w:rsid w:val="001A23CE"/>
    <w:rsid w:val="001A2B5E"/>
    <w:rsid w:val="001A2C89"/>
    <w:rsid w:val="001A3378"/>
    <w:rsid w:val="001A673E"/>
    <w:rsid w:val="001A7763"/>
    <w:rsid w:val="001A7831"/>
    <w:rsid w:val="001B19BA"/>
    <w:rsid w:val="001B1CAB"/>
    <w:rsid w:val="001B3641"/>
    <w:rsid w:val="001B3964"/>
    <w:rsid w:val="001B3F53"/>
    <w:rsid w:val="001B4452"/>
    <w:rsid w:val="001B466C"/>
    <w:rsid w:val="001B499D"/>
    <w:rsid w:val="001B4F34"/>
    <w:rsid w:val="001B52EC"/>
    <w:rsid w:val="001B554A"/>
    <w:rsid w:val="001B5ED2"/>
    <w:rsid w:val="001B5F81"/>
    <w:rsid w:val="001B600D"/>
    <w:rsid w:val="001B6564"/>
    <w:rsid w:val="001B691A"/>
    <w:rsid w:val="001B7135"/>
    <w:rsid w:val="001B7331"/>
    <w:rsid w:val="001B78CE"/>
    <w:rsid w:val="001C02D8"/>
    <w:rsid w:val="001C04E3"/>
    <w:rsid w:val="001C0D71"/>
    <w:rsid w:val="001C2378"/>
    <w:rsid w:val="001C32BA"/>
    <w:rsid w:val="001C3C3C"/>
    <w:rsid w:val="001C3C53"/>
    <w:rsid w:val="001C3EE9"/>
    <w:rsid w:val="001C3FA4"/>
    <w:rsid w:val="001C40F9"/>
    <w:rsid w:val="001C458B"/>
    <w:rsid w:val="001C47EC"/>
    <w:rsid w:val="001C4D40"/>
    <w:rsid w:val="001C53DD"/>
    <w:rsid w:val="001C5D4F"/>
    <w:rsid w:val="001C64C0"/>
    <w:rsid w:val="001C64FC"/>
    <w:rsid w:val="001C69DA"/>
    <w:rsid w:val="001C6F06"/>
    <w:rsid w:val="001D0191"/>
    <w:rsid w:val="001D0306"/>
    <w:rsid w:val="001D0666"/>
    <w:rsid w:val="001D0C46"/>
    <w:rsid w:val="001D1579"/>
    <w:rsid w:val="001D1ACE"/>
    <w:rsid w:val="001D2360"/>
    <w:rsid w:val="001D3109"/>
    <w:rsid w:val="001D332E"/>
    <w:rsid w:val="001D40A9"/>
    <w:rsid w:val="001D4FB1"/>
    <w:rsid w:val="001D5033"/>
    <w:rsid w:val="001D5456"/>
    <w:rsid w:val="001D561A"/>
    <w:rsid w:val="001D5889"/>
    <w:rsid w:val="001D5C88"/>
    <w:rsid w:val="001D6564"/>
    <w:rsid w:val="001D6567"/>
    <w:rsid w:val="001D662B"/>
    <w:rsid w:val="001D695C"/>
    <w:rsid w:val="001D6FD9"/>
    <w:rsid w:val="001D7502"/>
    <w:rsid w:val="001D780E"/>
    <w:rsid w:val="001D7BE7"/>
    <w:rsid w:val="001E0156"/>
    <w:rsid w:val="001E05C3"/>
    <w:rsid w:val="001E0AD3"/>
    <w:rsid w:val="001E0FF3"/>
    <w:rsid w:val="001E1AAB"/>
    <w:rsid w:val="001E21CA"/>
    <w:rsid w:val="001E353A"/>
    <w:rsid w:val="001E36E4"/>
    <w:rsid w:val="001E379D"/>
    <w:rsid w:val="001E3A3C"/>
    <w:rsid w:val="001E3D3E"/>
    <w:rsid w:val="001E497D"/>
    <w:rsid w:val="001E4997"/>
    <w:rsid w:val="001E4F52"/>
    <w:rsid w:val="001E5C23"/>
    <w:rsid w:val="001E64AA"/>
    <w:rsid w:val="001E6510"/>
    <w:rsid w:val="001E7504"/>
    <w:rsid w:val="001E76DF"/>
    <w:rsid w:val="001F1308"/>
    <w:rsid w:val="001F1525"/>
    <w:rsid w:val="001F1C6B"/>
    <w:rsid w:val="001F1E87"/>
    <w:rsid w:val="001F1EB6"/>
    <w:rsid w:val="001F2E23"/>
    <w:rsid w:val="001F32DC"/>
    <w:rsid w:val="001F341F"/>
    <w:rsid w:val="001F3911"/>
    <w:rsid w:val="001F39BE"/>
    <w:rsid w:val="001F3C3B"/>
    <w:rsid w:val="001F3F1A"/>
    <w:rsid w:val="001F4CBD"/>
    <w:rsid w:val="001F4CD3"/>
    <w:rsid w:val="001F5545"/>
    <w:rsid w:val="001F5653"/>
    <w:rsid w:val="001F5709"/>
    <w:rsid w:val="001F5777"/>
    <w:rsid w:val="001F5937"/>
    <w:rsid w:val="001F59E3"/>
    <w:rsid w:val="001F59ED"/>
    <w:rsid w:val="001F5B55"/>
    <w:rsid w:val="001F5EFE"/>
    <w:rsid w:val="001F6529"/>
    <w:rsid w:val="001F7121"/>
    <w:rsid w:val="001F7AED"/>
    <w:rsid w:val="001F7AF4"/>
    <w:rsid w:val="00200D2C"/>
    <w:rsid w:val="002015D5"/>
    <w:rsid w:val="002019D8"/>
    <w:rsid w:val="00201C45"/>
    <w:rsid w:val="00201EC7"/>
    <w:rsid w:val="00201ED7"/>
    <w:rsid w:val="0020349A"/>
    <w:rsid w:val="002034B4"/>
    <w:rsid w:val="00203520"/>
    <w:rsid w:val="00203962"/>
    <w:rsid w:val="00204032"/>
    <w:rsid w:val="0020403C"/>
    <w:rsid w:val="00204299"/>
    <w:rsid w:val="00204AAD"/>
    <w:rsid w:val="00204BAD"/>
    <w:rsid w:val="00204D60"/>
    <w:rsid w:val="00205627"/>
    <w:rsid w:val="002056D0"/>
    <w:rsid w:val="0020601D"/>
    <w:rsid w:val="00206209"/>
    <w:rsid w:val="00206914"/>
    <w:rsid w:val="0020769F"/>
    <w:rsid w:val="002101C6"/>
    <w:rsid w:val="00210860"/>
    <w:rsid w:val="00210B20"/>
    <w:rsid w:val="00210B6A"/>
    <w:rsid w:val="00210E49"/>
    <w:rsid w:val="0021185C"/>
    <w:rsid w:val="00211A8C"/>
    <w:rsid w:val="002123C9"/>
    <w:rsid w:val="0021262C"/>
    <w:rsid w:val="00212CB6"/>
    <w:rsid w:val="00212D1E"/>
    <w:rsid w:val="00212E37"/>
    <w:rsid w:val="0021391D"/>
    <w:rsid w:val="00213B97"/>
    <w:rsid w:val="002140FF"/>
    <w:rsid w:val="002141C4"/>
    <w:rsid w:val="00214C6C"/>
    <w:rsid w:val="00215B7F"/>
    <w:rsid w:val="0021689C"/>
    <w:rsid w:val="00220159"/>
    <w:rsid w:val="00220894"/>
    <w:rsid w:val="00220BF9"/>
    <w:rsid w:val="00221504"/>
    <w:rsid w:val="0022172F"/>
    <w:rsid w:val="00221D77"/>
    <w:rsid w:val="00221FA5"/>
    <w:rsid w:val="00222E95"/>
    <w:rsid w:val="002242BF"/>
    <w:rsid w:val="00224952"/>
    <w:rsid w:val="00224BA8"/>
    <w:rsid w:val="00224CBA"/>
    <w:rsid w:val="00224DD2"/>
    <w:rsid w:val="00225A6A"/>
    <w:rsid w:val="00225AC7"/>
    <w:rsid w:val="00225ACC"/>
    <w:rsid w:val="00226617"/>
    <w:rsid w:val="00226C07"/>
    <w:rsid w:val="0022757E"/>
    <w:rsid w:val="00227CAD"/>
    <w:rsid w:val="00230E59"/>
    <w:rsid w:val="00231C25"/>
    <w:rsid w:val="00231C6F"/>
    <w:rsid w:val="00231C9E"/>
    <w:rsid w:val="00232247"/>
    <w:rsid w:val="00232A90"/>
    <w:rsid w:val="00233C78"/>
    <w:rsid w:val="00234151"/>
    <w:rsid w:val="00234E7A"/>
    <w:rsid w:val="00234F8C"/>
    <w:rsid w:val="00235012"/>
    <w:rsid w:val="002354E8"/>
    <w:rsid w:val="00235542"/>
    <w:rsid w:val="00235749"/>
    <w:rsid w:val="002358F8"/>
    <w:rsid w:val="0023647F"/>
    <w:rsid w:val="002364BF"/>
    <w:rsid w:val="002369B0"/>
    <w:rsid w:val="00236AD8"/>
    <w:rsid w:val="00236B8B"/>
    <w:rsid w:val="00237711"/>
    <w:rsid w:val="00237770"/>
    <w:rsid w:val="002401F5"/>
    <w:rsid w:val="00240E54"/>
    <w:rsid w:val="00241089"/>
    <w:rsid w:val="002410DB"/>
    <w:rsid w:val="00241D31"/>
    <w:rsid w:val="00242188"/>
    <w:rsid w:val="002425D1"/>
    <w:rsid w:val="00242F49"/>
    <w:rsid w:val="00244679"/>
    <w:rsid w:val="00244A8A"/>
    <w:rsid w:val="00244A9E"/>
    <w:rsid w:val="00245131"/>
    <w:rsid w:val="002451C5"/>
    <w:rsid w:val="0024531B"/>
    <w:rsid w:val="002457C6"/>
    <w:rsid w:val="00245F1F"/>
    <w:rsid w:val="0024663B"/>
    <w:rsid w:val="00247103"/>
    <w:rsid w:val="00247480"/>
    <w:rsid w:val="002475CC"/>
    <w:rsid w:val="002477DA"/>
    <w:rsid w:val="00250067"/>
    <w:rsid w:val="002503A4"/>
    <w:rsid w:val="0025063D"/>
    <w:rsid w:val="00251381"/>
    <w:rsid w:val="002516DE"/>
    <w:rsid w:val="00251ADB"/>
    <w:rsid w:val="00251D65"/>
    <w:rsid w:val="00251F81"/>
    <w:rsid w:val="00252BE0"/>
    <w:rsid w:val="00252D8E"/>
    <w:rsid w:val="00253294"/>
    <w:rsid w:val="00253588"/>
    <w:rsid w:val="00253986"/>
    <w:rsid w:val="002543B2"/>
    <w:rsid w:val="002546F4"/>
    <w:rsid w:val="00254D3B"/>
    <w:rsid w:val="002551D0"/>
    <w:rsid w:val="00255374"/>
    <w:rsid w:val="002561C6"/>
    <w:rsid w:val="00256E45"/>
    <w:rsid w:val="0025727E"/>
    <w:rsid w:val="00257B63"/>
    <w:rsid w:val="00257BF4"/>
    <w:rsid w:val="00257CA8"/>
    <w:rsid w:val="00260003"/>
    <w:rsid w:val="0026035D"/>
    <w:rsid w:val="002606D6"/>
    <w:rsid w:val="002611E7"/>
    <w:rsid w:val="00261719"/>
    <w:rsid w:val="00261C98"/>
    <w:rsid w:val="00261D31"/>
    <w:rsid w:val="0026248E"/>
    <w:rsid w:val="00262914"/>
    <w:rsid w:val="00262CC6"/>
    <w:rsid w:val="00263B09"/>
    <w:rsid w:val="00263CE2"/>
    <w:rsid w:val="0026467F"/>
    <w:rsid w:val="002647BF"/>
    <w:rsid w:val="002647D5"/>
    <w:rsid w:val="00265032"/>
    <w:rsid w:val="002651FB"/>
    <w:rsid w:val="00265240"/>
    <w:rsid w:val="0026538C"/>
    <w:rsid w:val="00265781"/>
    <w:rsid w:val="00266455"/>
    <w:rsid w:val="00266B13"/>
    <w:rsid w:val="002674B0"/>
    <w:rsid w:val="00267AC1"/>
    <w:rsid w:val="00267DD6"/>
    <w:rsid w:val="00270728"/>
    <w:rsid w:val="00270AA5"/>
    <w:rsid w:val="00270BD0"/>
    <w:rsid w:val="00270D42"/>
    <w:rsid w:val="0027195D"/>
    <w:rsid w:val="00271C8D"/>
    <w:rsid w:val="002723CA"/>
    <w:rsid w:val="00272B03"/>
    <w:rsid w:val="00273082"/>
    <w:rsid w:val="002733E2"/>
    <w:rsid w:val="002734BC"/>
    <w:rsid w:val="00274141"/>
    <w:rsid w:val="002746E8"/>
    <w:rsid w:val="00274A0F"/>
    <w:rsid w:val="002750B1"/>
    <w:rsid w:val="0027531E"/>
    <w:rsid w:val="00275599"/>
    <w:rsid w:val="00275B9C"/>
    <w:rsid w:val="002760D7"/>
    <w:rsid w:val="00276A35"/>
    <w:rsid w:val="00277835"/>
    <w:rsid w:val="0027793C"/>
    <w:rsid w:val="00280002"/>
    <w:rsid w:val="00280547"/>
    <w:rsid w:val="00280AB1"/>
    <w:rsid w:val="00281EC6"/>
    <w:rsid w:val="00284BAE"/>
    <w:rsid w:val="00284CE9"/>
    <w:rsid w:val="002859AF"/>
    <w:rsid w:val="002862FD"/>
    <w:rsid w:val="00286AE7"/>
    <w:rsid w:val="00286CDD"/>
    <w:rsid w:val="00286EC0"/>
    <w:rsid w:val="00287243"/>
    <w:rsid w:val="00287356"/>
    <w:rsid w:val="0028772B"/>
    <w:rsid w:val="00287848"/>
    <w:rsid w:val="00290384"/>
    <w:rsid w:val="00290647"/>
    <w:rsid w:val="0029067A"/>
    <w:rsid w:val="00291385"/>
    <w:rsid w:val="002913B7"/>
    <w:rsid w:val="00291422"/>
    <w:rsid w:val="00291F78"/>
    <w:rsid w:val="0029237F"/>
    <w:rsid w:val="002926D3"/>
    <w:rsid w:val="00292715"/>
    <w:rsid w:val="002928BB"/>
    <w:rsid w:val="00292E5C"/>
    <w:rsid w:val="002930D6"/>
    <w:rsid w:val="00293E57"/>
    <w:rsid w:val="002946B1"/>
    <w:rsid w:val="002947D1"/>
    <w:rsid w:val="002948DF"/>
    <w:rsid w:val="00294D90"/>
    <w:rsid w:val="0029535F"/>
    <w:rsid w:val="00295B13"/>
    <w:rsid w:val="00295F7A"/>
    <w:rsid w:val="00296340"/>
    <w:rsid w:val="002979BE"/>
    <w:rsid w:val="00297B54"/>
    <w:rsid w:val="002A0092"/>
    <w:rsid w:val="002A153A"/>
    <w:rsid w:val="002A1E92"/>
    <w:rsid w:val="002A204D"/>
    <w:rsid w:val="002A2616"/>
    <w:rsid w:val="002A26E1"/>
    <w:rsid w:val="002A3494"/>
    <w:rsid w:val="002A3656"/>
    <w:rsid w:val="002A368A"/>
    <w:rsid w:val="002A3D38"/>
    <w:rsid w:val="002A4065"/>
    <w:rsid w:val="002A43A7"/>
    <w:rsid w:val="002A4FCE"/>
    <w:rsid w:val="002A59F0"/>
    <w:rsid w:val="002A5CA8"/>
    <w:rsid w:val="002A6432"/>
    <w:rsid w:val="002A653B"/>
    <w:rsid w:val="002A6A6E"/>
    <w:rsid w:val="002A6B5D"/>
    <w:rsid w:val="002A6B7E"/>
    <w:rsid w:val="002A6F25"/>
    <w:rsid w:val="002A6FD3"/>
    <w:rsid w:val="002A74E7"/>
    <w:rsid w:val="002A7755"/>
    <w:rsid w:val="002B0A7D"/>
    <w:rsid w:val="002B1172"/>
    <w:rsid w:val="002B1A48"/>
    <w:rsid w:val="002B1A69"/>
    <w:rsid w:val="002B1EB8"/>
    <w:rsid w:val="002B2723"/>
    <w:rsid w:val="002B289C"/>
    <w:rsid w:val="002B303A"/>
    <w:rsid w:val="002B36EE"/>
    <w:rsid w:val="002B3C28"/>
    <w:rsid w:val="002B4001"/>
    <w:rsid w:val="002B538E"/>
    <w:rsid w:val="002B57FE"/>
    <w:rsid w:val="002B58DF"/>
    <w:rsid w:val="002B5DCA"/>
    <w:rsid w:val="002B6BDC"/>
    <w:rsid w:val="002B758E"/>
    <w:rsid w:val="002B75B0"/>
    <w:rsid w:val="002B7EAF"/>
    <w:rsid w:val="002C099C"/>
    <w:rsid w:val="002C0B74"/>
    <w:rsid w:val="002C0C8B"/>
    <w:rsid w:val="002C0C9D"/>
    <w:rsid w:val="002C0CBB"/>
    <w:rsid w:val="002C1201"/>
    <w:rsid w:val="002C13CF"/>
    <w:rsid w:val="002C1460"/>
    <w:rsid w:val="002C20F2"/>
    <w:rsid w:val="002C25BC"/>
    <w:rsid w:val="002C26C7"/>
    <w:rsid w:val="002C38B2"/>
    <w:rsid w:val="002C3F26"/>
    <w:rsid w:val="002C3F9C"/>
    <w:rsid w:val="002C4A7C"/>
    <w:rsid w:val="002C5078"/>
    <w:rsid w:val="002C5222"/>
    <w:rsid w:val="002C5489"/>
    <w:rsid w:val="002C55D8"/>
    <w:rsid w:val="002C5AFA"/>
    <w:rsid w:val="002C69E9"/>
    <w:rsid w:val="002C6DF8"/>
    <w:rsid w:val="002D0148"/>
    <w:rsid w:val="002D0439"/>
    <w:rsid w:val="002D1168"/>
    <w:rsid w:val="002D11B7"/>
    <w:rsid w:val="002D19D8"/>
    <w:rsid w:val="002D1CB4"/>
    <w:rsid w:val="002D30A3"/>
    <w:rsid w:val="002D3BBC"/>
    <w:rsid w:val="002D438A"/>
    <w:rsid w:val="002D5738"/>
    <w:rsid w:val="002D5AD4"/>
    <w:rsid w:val="002D5E53"/>
    <w:rsid w:val="002D6348"/>
    <w:rsid w:val="002E0319"/>
    <w:rsid w:val="002E08CB"/>
    <w:rsid w:val="002E179B"/>
    <w:rsid w:val="002E1AF0"/>
    <w:rsid w:val="002E1B0A"/>
    <w:rsid w:val="002E1C7A"/>
    <w:rsid w:val="002E1C9E"/>
    <w:rsid w:val="002E2283"/>
    <w:rsid w:val="002E257B"/>
    <w:rsid w:val="002E2ACF"/>
    <w:rsid w:val="002E397D"/>
    <w:rsid w:val="002E3C65"/>
    <w:rsid w:val="002E3F5B"/>
    <w:rsid w:val="002E4354"/>
    <w:rsid w:val="002E4362"/>
    <w:rsid w:val="002E53F6"/>
    <w:rsid w:val="002E5762"/>
    <w:rsid w:val="002E5933"/>
    <w:rsid w:val="002E5A7C"/>
    <w:rsid w:val="002E5AB5"/>
    <w:rsid w:val="002E63D9"/>
    <w:rsid w:val="002E640E"/>
    <w:rsid w:val="002E716B"/>
    <w:rsid w:val="002E7369"/>
    <w:rsid w:val="002E7B8D"/>
    <w:rsid w:val="002F04D3"/>
    <w:rsid w:val="002F0C28"/>
    <w:rsid w:val="002F15B5"/>
    <w:rsid w:val="002F1CBC"/>
    <w:rsid w:val="002F257A"/>
    <w:rsid w:val="002F3CDE"/>
    <w:rsid w:val="002F4DE7"/>
    <w:rsid w:val="002F5DD6"/>
    <w:rsid w:val="002F5FEA"/>
    <w:rsid w:val="002F63E7"/>
    <w:rsid w:val="002F7BE3"/>
    <w:rsid w:val="002F7E6A"/>
    <w:rsid w:val="00300165"/>
    <w:rsid w:val="003006F5"/>
    <w:rsid w:val="0030079E"/>
    <w:rsid w:val="0030086F"/>
    <w:rsid w:val="00300C67"/>
    <w:rsid w:val="00300D7D"/>
    <w:rsid w:val="003010CF"/>
    <w:rsid w:val="0030142D"/>
    <w:rsid w:val="00301601"/>
    <w:rsid w:val="00301A2A"/>
    <w:rsid w:val="003031A5"/>
    <w:rsid w:val="00303440"/>
    <w:rsid w:val="00304352"/>
    <w:rsid w:val="003044B7"/>
    <w:rsid w:val="00304A66"/>
    <w:rsid w:val="00304C73"/>
    <w:rsid w:val="00304D9B"/>
    <w:rsid w:val="00304E8E"/>
    <w:rsid w:val="00305125"/>
    <w:rsid w:val="00305FF9"/>
    <w:rsid w:val="003063EC"/>
    <w:rsid w:val="0030686F"/>
    <w:rsid w:val="00306C6E"/>
    <w:rsid w:val="00306C8B"/>
    <w:rsid w:val="00306DEA"/>
    <w:rsid w:val="00306E6B"/>
    <w:rsid w:val="00307521"/>
    <w:rsid w:val="00307842"/>
    <w:rsid w:val="003100C8"/>
    <w:rsid w:val="00310B7A"/>
    <w:rsid w:val="00311161"/>
    <w:rsid w:val="00311B21"/>
    <w:rsid w:val="003121EE"/>
    <w:rsid w:val="003123A8"/>
    <w:rsid w:val="00312400"/>
    <w:rsid w:val="00312739"/>
    <w:rsid w:val="003127BD"/>
    <w:rsid w:val="00312D10"/>
    <w:rsid w:val="00312DC3"/>
    <w:rsid w:val="00313703"/>
    <w:rsid w:val="00314518"/>
    <w:rsid w:val="00314B7F"/>
    <w:rsid w:val="00315BDD"/>
    <w:rsid w:val="003170F2"/>
    <w:rsid w:val="003178DA"/>
    <w:rsid w:val="00317A2E"/>
    <w:rsid w:val="00317DB8"/>
    <w:rsid w:val="00317EE7"/>
    <w:rsid w:val="00320618"/>
    <w:rsid w:val="00320790"/>
    <w:rsid w:val="0032100B"/>
    <w:rsid w:val="00321BD7"/>
    <w:rsid w:val="0032260F"/>
    <w:rsid w:val="003228DA"/>
    <w:rsid w:val="00322F94"/>
    <w:rsid w:val="00323684"/>
    <w:rsid w:val="003236B2"/>
    <w:rsid w:val="00323C55"/>
    <w:rsid w:val="00323D6B"/>
    <w:rsid w:val="00326172"/>
    <w:rsid w:val="00326957"/>
    <w:rsid w:val="00326AE2"/>
    <w:rsid w:val="00327E6F"/>
    <w:rsid w:val="00327FC1"/>
    <w:rsid w:val="00331426"/>
    <w:rsid w:val="0033171D"/>
    <w:rsid w:val="00331DC9"/>
    <w:rsid w:val="00331FC3"/>
    <w:rsid w:val="003336B3"/>
    <w:rsid w:val="00333C9B"/>
    <w:rsid w:val="00334863"/>
    <w:rsid w:val="00334BE6"/>
    <w:rsid w:val="003350CD"/>
    <w:rsid w:val="00335B75"/>
    <w:rsid w:val="00335D8C"/>
    <w:rsid w:val="00336072"/>
    <w:rsid w:val="003363A1"/>
    <w:rsid w:val="003364BE"/>
    <w:rsid w:val="0033777F"/>
    <w:rsid w:val="00337FF5"/>
    <w:rsid w:val="0034226D"/>
    <w:rsid w:val="00342828"/>
    <w:rsid w:val="00342972"/>
    <w:rsid w:val="00342B36"/>
    <w:rsid w:val="00342FDD"/>
    <w:rsid w:val="0034429B"/>
    <w:rsid w:val="00344866"/>
    <w:rsid w:val="00344DDD"/>
    <w:rsid w:val="00344E73"/>
    <w:rsid w:val="00345A46"/>
    <w:rsid w:val="00345D15"/>
    <w:rsid w:val="00346262"/>
    <w:rsid w:val="0034638C"/>
    <w:rsid w:val="00346A5B"/>
    <w:rsid w:val="00346F08"/>
    <w:rsid w:val="00346F7F"/>
    <w:rsid w:val="003477C4"/>
    <w:rsid w:val="00347B47"/>
    <w:rsid w:val="00350108"/>
    <w:rsid w:val="00350762"/>
    <w:rsid w:val="003507A9"/>
    <w:rsid w:val="003507C4"/>
    <w:rsid w:val="003519A1"/>
    <w:rsid w:val="00352480"/>
    <w:rsid w:val="003530D2"/>
    <w:rsid w:val="0035331A"/>
    <w:rsid w:val="003534E1"/>
    <w:rsid w:val="003548D8"/>
    <w:rsid w:val="003554CA"/>
    <w:rsid w:val="00355986"/>
    <w:rsid w:val="00355FA2"/>
    <w:rsid w:val="003562E2"/>
    <w:rsid w:val="003564D2"/>
    <w:rsid w:val="00356F42"/>
    <w:rsid w:val="003572D3"/>
    <w:rsid w:val="00360232"/>
    <w:rsid w:val="003602E0"/>
    <w:rsid w:val="0036089D"/>
    <w:rsid w:val="00360B7B"/>
    <w:rsid w:val="00360D01"/>
    <w:rsid w:val="00361D22"/>
    <w:rsid w:val="00361F00"/>
    <w:rsid w:val="00362024"/>
    <w:rsid w:val="00362569"/>
    <w:rsid w:val="00362FD7"/>
    <w:rsid w:val="003635A0"/>
    <w:rsid w:val="003636CD"/>
    <w:rsid w:val="003646C2"/>
    <w:rsid w:val="0036487C"/>
    <w:rsid w:val="0036499A"/>
    <w:rsid w:val="00365411"/>
    <w:rsid w:val="00365567"/>
    <w:rsid w:val="00365AA5"/>
    <w:rsid w:val="00365AC2"/>
    <w:rsid w:val="00365DDF"/>
    <w:rsid w:val="00365FA2"/>
    <w:rsid w:val="00366ADE"/>
    <w:rsid w:val="00366B98"/>
    <w:rsid w:val="00366C69"/>
    <w:rsid w:val="00367441"/>
    <w:rsid w:val="00367B1D"/>
    <w:rsid w:val="00370554"/>
    <w:rsid w:val="00370E4F"/>
    <w:rsid w:val="00371215"/>
    <w:rsid w:val="0037218D"/>
    <w:rsid w:val="00372648"/>
    <w:rsid w:val="00372AB9"/>
    <w:rsid w:val="00372F0D"/>
    <w:rsid w:val="003736FB"/>
    <w:rsid w:val="00374059"/>
    <w:rsid w:val="0037535B"/>
    <w:rsid w:val="0037552D"/>
    <w:rsid w:val="003756DB"/>
    <w:rsid w:val="00375B78"/>
    <w:rsid w:val="003770BB"/>
    <w:rsid w:val="0037771A"/>
    <w:rsid w:val="003802DC"/>
    <w:rsid w:val="003808F7"/>
    <w:rsid w:val="00380E4E"/>
    <w:rsid w:val="00380FBF"/>
    <w:rsid w:val="00381435"/>
    <w:rsid w:val="003826E8"/>
    <w:rsid w:val="00382A43"/>
    <w:rsid w:val="00382AC2"/>
    <w:rsid w:val="00382D60"/>
    <w:rsid w:val="00382F29"/>
    <w:rsid w:val="00383676"/>
    <w:rsid w:val="00383C8D"/>
    <w:rsid w:val="00384586"/>
    <w:rsid w:val="003850D0"/>
    <w:rsid w:val="003852FB"/>
    <w:rsid w:val="00385429"/>
    <w:rsid w:val="00385654"/>
    <w:rsid w:val="00385B05"/>
    <w:rsid w:val="00386382"/>
    <w:rsid w:val="003865EF"/>
    <w:rsid w:val="00386643"/>
    <w:rsid w:val="00386985"/>
    <w:rsid w:val="00386BA9"/>
    <w:rsid w:val="00386CA6"/>
    <w:rsid w:val="00386F92"/>
    <w:rsid w:val="00387E8B"/>
    <w:rsid w:val="00390017"/>
    <w:rsid w:val="003901A3"/>
    <w:rsid w:val="0039072F"/>
    <w:rsid w:val="00390A24"/>
    <w:rsid w:val="00391336"/>
    <w:rsid w:val="00392A9D"/>
    <w:rsid w:val="00393F79"/>
    <w:rsid w:val="003940CE"/>
    <w:rsid w:val="00394331"/>
    <w:rsid w:val="00394790"/>
    <w:rsid w:val="00394B0F"/>
    <w:rsid w:val="00394C44"/>
    <w:rsid w:val="003950F1"/>
    <w:rsid w:val="003956A5"/>
    <w:rsid w:val="00395DA2"/>
    <w:rsid w:val="0039651C"/>
    <w:rsid w:val="0039765E"/>
    <w:rsid w:val="00397884"/>
    <w:rsid w:val="00397C1D"/>
    <w:rsid w:val="00397EDD"/>
    <w:rsid w:val="00397FA1"/>
    <w:rsid w:val="003A0018"/>
    <w:rsid w:val="003A00A1"/>
    <w:rsid w:val="003A14E9"/>
    <w:rsid w:val="003A180F"/>
    <w:rsid w:val="003A18DD"/>
    <w:rsid w:val="003A20C8"/>
    <w:rsid w:val="003A2C29"/>
    <w:rsid w:val="003A2EC3"/>
    <w:rsid w:val="003A36F2"/>
    <w:rsid w:val="003A3D39"/>
    <w:rsid w:val="003A3EC7"/>
    <w:rsid w:val="003A40B4"/>
    <w:rsid w:val="003A4B64"/>
    <w:rsid w:val="003A503F"/>
    <w:rsid w:val="003A5111"/>
    <w:rsid w:val="003A641A"/>
    <w:rsid w:val="003A6C28"/>
    <w:rsid w:val="003A6F3A"/>
    <w:rsid w:val="003A76D9"/>
    <w:rsid w:val="003A7834"/>
    <w:rsid w:val="003B0AB9"/>
    <w:rsid w:val="003B0B0D"/>
    <w:rsid w:val="003B0B5B"/>
    <w:rsid w:val="003B0E79"/>
    <w:rsid w:val="003B19A2"/>
    <w:rsid w:val="003B3575"/>
    <w:rsid w:val="003B5092"/>
    <w:rsid w:val="003B50BC"/>
    <w:rsid w:val="003B5162"/>
    <w:rsid w:val="003B5D97"/>
    <w:rsid w:val="003B612E"/>
    <w:rsid w:val="003B63A4"/>
    <w:rsid w:val="003B68FE"/>
    <w:rsid w:val="003B6D7D"/>
    <w:rsid w:val="003B7D7E"/>
    <w:rsid w:val="003C0290"/>
    <w:rsid w:val="003C0AE2"/>
    <w:rsid w:val="003C1012"/>
    <w:rsid w:val="003C11C9"/>
    <w:rsid w:val="003C1229"/>
    <w:rsid w:val="003C147F"/>
    <w:rsid w:val="003C1FD4"/>
    <w:rsid w:val="003C213D"/>
    <w:rsid w:val="003C25AD"/>
    <w:rsid w:val="003C2D21"/>
    <w:rsid w:val="003C558C"/>
    <w:rsid w:val="003C5634"/>
    <w:rsid w:val="003C57F3"/>
    <w:rsid w:val="003C5B5E"/>
    <w:rsid w:val="003C5E6B"/>
    <w:rsid w:val="003C61D7"/>
    <w:rsid w:val="003C6D86"/>
    <w:rsid w:val="003C7AD7"/>
    <w:rsid w:val="003C7B2D"/>
    <w:rsid w:val="003C7C36"/>
    <w:rsid w:val="003D01D4"/>
    <w:rsid w:val="003D0FC3"/>
    <w:rsid w:val="003D2C1D"/>
    <w:rsid w:val="003D2C34"/>
    <w:rsid w:val="003D34F2"/>
    <w:rsid w:val="003D366A"/>
    <w:rsid w:val="003D3B82"/>
    <w:rsid w:val="003D3DDD"/>
    <w:rsid w:val="003D4AED"/>
    <w:rsid w:val="003D5CBF"/>
    <w:rsid w:val="003D6175"/>
    <w:rsid w:val="003D66D2"/>
    <w:rsid w:val="003D6BDE"/>
    <w:rsid w:val="003D75F4"/>
    <w:rsid w:val="003D7607"/>
    <w:rsid w:val="003D7B48"/>
    <w:rsid w:val="003E0560"/>
    <w:rsid w:val="003E07AE"/>
    <w:rsid w:val="003E14FC"/>
    <w:rsid w:val="003E2976"/>
    <w:rsid w:val="003E2D46"/>
    <w:rsid w:val="003E36E1"/>
    <w:rsid w:val="003E3BD6"/>
    <w:rsid w:val="003E3E62"/>
    <w:rsid w:val="003E4780"/>
    <w:rsid w:val="003E4858"/>
    <w:rsid w:val="003E4A9F"/>
    <w:rsid w:val="003E4B0C"/>
    <w:rsid w:val="003E6316"/>
    <w:rsid w:val="003E64A7"/>
    <w:rsid w:val="003E6884"/>
    <w:rsid w:val="003E6AC5"/>
    <w:rsid w:val="003E70EE"/>
    <w:rsid w:val="003E7AC5"/>
    <w:rsid w:val="003E7CEE"/>
    <w:rsid w:val="003F0096"/>
    <w:rsid w:val="003F0850"/>
    <w:rsid w:val="003F09C4"/>
    <w:rsid w:val="003F0D12"/>
    <w:rsid w:val="003F0E72"/>
    <w:rsid w:val="003F0F1E"/>
    <w:rsid w:val="003F14F9"/>
    <w:rsid w:val="003F160C"/>
    <w:rsid w:val="003F2620"/>
    <w:rsid w:val="003F2C11"/>
    <w:rsid w:val="003F324F"/>
    <w:rsid w:val="003F33BC"/>
    <w:rsid w:val="003F372D"/>
    <w:rsid w:val="003F3D4E"/>
    <w:rsid w:val="003F477E"/>
    <w:rsid w:val="003F49D4"/>
    <w:rsid w:val="003F4F60"/>
    <w:rsid w:val="003F6071"/>
    <w:rsid w:val="003F646C"/>
    <w:rsid w:val="003F6CD2"/>
    <w:rsid w:val="003F7516"/>
    <w:rsid w:val="003F788D"/>
    <w:rsid w:val="0040126E"/>
    <w:rsid w:val="004017E8"/>
    <w:rsid w:val="00401E12"/>
    <w:rsid w:val="004020D4"/>
    <w:rsid w:val="004021B6"/>
    <w:rsid w:val="00403A4F"/>
    <w:rsid w:val="00403A6B"/>
    <w:rsid w:val="00403F03"/>
    <w:rsid w:val="004047C4"/>
    <w:rsid w:val="00404B3F"/>
    <w:rsid w:val="00405195"/>
    <w:rsid w:val="0040570B"/>
    <w:rsid w:val="00405EDB"/>
    <w:rsid w:val="00405FB1"/>
    <w:rsid w:val="00406460"/>
    <w:rsid w:val="00407863"/>
    <w:rsid w:val="00407ADD"/>
    <w:rsid w:val="00412461"/>
    <w:rsid w:val="00412546"/>
    <w:rsid w:val="0041264C"/>
    <w:rsid w:val="00413053"/>
    <w:rsid w:val="0041319C"/>
    <w:rsid w:val="004137B6"/>
    <w:rsid w:val="004137F4"/>
    <w:rsid w:val="0041385C"/>
    <w:rsid w:val="00413A54"/>
    <w:rsid w:val="00413B84"/>
    <w:rsid w:val="00413C10"/>
    <w:rsid w:val="00413CD9"/>
    <w:rsid w:val="00413F9A"/>
    <w:rsid w:val="004140CA"/>
    <w:rsid w:val="00414C65"/>
    <w:rsid w:val="00415D76"/>
    <w:rsid w:val="00416049"/>
    <w:rsid w:val="0041607B"/>
    <w:rsid w:val="0041609D"/>
    <w:rsid w:val="00416187"/>
    <w:rsid w:val="00416665"/>
    <w:rsid w:val="004166AC"/>
    <w:rsid w:val="00416A67"/>
    <w:rsid w:val="00416ACB"/>
    <w:rsid w:val="00417AA7"/>
    <w:rsid w:val="00421A2A"/>
    <w:rsid w:val="00421DCF"/>
    <w:rsid w:val="00422341"/>
    <w:rsid w:val="0042238B"/>
    <w:rsid w:val="00422AAB"/>
    <w:rsid w:val="004230EC"/>
    <w:rsid w:val="00423641"/>
    <w:rsid w:val="00423899"/>
    <w:rsid w:val="00423DF3"/>
    <w:rsid w:val="00424DD3"/>
    <w:rsid w:val="00425205"/>
    <w:rsid w:val="0042558C"/>
    <w:rsid w:val="00425818"/>
    <w:rsid w:val="00425B90"/>
    <w:rsid w:val="00425DBB"/>
    <w:rsid w:val="00426266"/>
    <w:rsid w:val="004266A5"/>
    <w:rsid w:val="00426FE8"/>
    <w:rsid w:val="004278FD"/>
    <w:rsid w:val="00430A2D"/>
    <w:rsid w:val="00431505"/>
    <w:rsid w:val="00431AF0"/>
    <w:rsid w:val="00431E54"/>
    <w:rsid w:val="0043213A"/>
    <w:rsid w:val="00432984"/>
    <w:rsid w:val="004330F4"/>
    <w:rsid w:val="00433590"/>
    <w:rsid w:val="0043386E"/>
    <w:rsid w:val="0043393D"/>
    <w:rsid w:val="004339FB"/>
    <w:rsid w:val="00433C4D"/>
    <w:rsid w:val="00433CD8"/>
    <w:rsid w:val="004340F2"/>
    <w:rsid w:val="004344C7"/>
    <w:rsid w:val="00434CFE"/>
    <w:rsid w:val="00435274"/>
    <w:rsid w:val="004352AD"/>
    <w:rsid w:val="0043545D"/>
    <w:rsid w:val="00435D0B"/>
    <w:rsid w:val="00435FE2"/>
    <w:rsid w:val="00436E2F"/>
    <w:rsid w:val="00436EAB"/>
    <w:rsid w:val="00440D32"/>
    <w:rsid w:val="00442A0B"/>
    <w:rsid w:val="00443ABB"/>
    <w:rsid w:val="004459E3"/>
    <w:rsid w:val="004461D9"/>
    <w:rsid w:val="00446AC6"/>
    <w:rsid w:val="00447216"/>
    <w:rsid w:val="0044759B"/>
    <w:rsid w:val="00447D17"/>
    <w:rsid w:val="00447F54"/>
    <w:rsid w:val="00450416"/>
    <w:rsid w:val="00450B7E"/>
    <w:rsid w:val="00451181"/>
    <w:rsid w:val="004511D5"/>
    <w:rsid w:val="0045136B"/>
    <w:rsid w:val="00451C7E"/>
    <w:rsid w:val="00452171"/>
    <w:rsid w:val="00452620"/>
    <w:rsid w:val="00453176"/>
    <w:rsid w:val="004534B0"/>
    <w:rsid w:val="00453BB6"/>
    <w:rsid w:val="00453CAA"/>
    <w:rsid w:val="00454848"/>
    <w:rsid w:val="0045492D"/>
    <w:rsid w:val="00455075"/>
    <w:rsid w:val="00455113"/>
    <w:rsid w:val="004558BD"/>
    <w:rsid w:val="00455AD3"/>
    <w:rsid w:val="0045634B"/>
    <w:rsid w:val="004563D4"/>
    <w:rsid w:val="00456421"/>
    <w:rsid w:val="00456431"/>
    <w:rsid w:val="00456A12"/>
    <w:rsid w:val="00456DAB"/>
    <w:rsid w:val="00460CC3"/>
    <w:rsid w:val="00460E86"/>
    <w:rsid w:val="00461A8B"/>
    <w:rsid w:val="00461D42"/>
    <w:rsid w:val="00462D3B"/>
    <w:rsid w:val="00462E33"/>
    <w:rsid w:val="00464586"/>
    <w:rsid w:val="004646B4"/>
    <w:rsid w:val="00464A5F"/>
    <w:rsid w:val="00464A88"/>
    <w:rsid w:val="00464CA6"/>
    <w:rsid w:val="004651A0"/>
    <w:rsid w:val="00465528"/>
    <w:rsid w:val="004656B7"/>
    <w:rsid w:val="00465A39"/>
    <w:rsid w:val="004661BD"/>
    <w:rsid w:val="00466465"/>
    <w:rsid w:val="00466532"/>
    <w:rsid w:val="004668F2"/>
    <w:rsid w:val="0046697A"/>
    <w:rsid w:val="00466C4F"/>
    <w:rsid w:val="00467488"/>
    <w:rsid w:val="004676E6"/>
    <w:rsid w:val="004705A3"/>
    <w:rsid w:val="0047083E"/>
    <w:rsid w:val="00470B03"/>
    <w:rsid w:val="00470EB5"/>
    <w:rsid w:val="004716D3"/>
    <w:rsid w:val="0047286B"/>
    <w:rsid w:val="00472B26"/>
    <w:rsid w:val="00472E27"/>
    <w:rsid w:val="00474220"/>
    <w:rsid w:val="00475147"/>
    <w:rsid w:val="004752D3"/>
    <w:rsid w:val="004754E1"/>
    <w:rsid w:val="004758D9"/>
    <w:rsid w:val="00475CE0"/>
    <w:rsid w:val="00476634"/>
    <w:rsid w:val="00476827"/>
    <w:rsid w:val="00476BD4"/>
    <w:rsid w:val="0047715D"/>
    <w:rsid w:val="00477C35"/>
    <w:rsid w:val="00480988"/>
    <w:rsid w:val="00480CCA"/>
    <w:rsid w:val="00480E05"/>
    <w:rsid w:val="0048153E"/>
    <w:rsid w:val="00481820"/>
    <w:rsid w:val="00482BBE"/>
    <w:rsid w:val="00482BC1"/>
    <w:rsid w:val="00483958"/>
    <w:rsid w:val="00483A12"/>
    <w:rsid w:val="00483A2D"/>
    <w:rsid w:val="0048470F"/>
    <w:rsid w:val="00484A77"/>
    <w:rsid w:val="0048540F"/>
    <w:rsid w:val="00485970"/>
    <w:rsid w:val="00485A60"/>
    <w:rsid w:val="00485C0D"/>
    <w:rsid w:val="00486575"/>
    <w:rsid w:val="004866D0"/>
    <w:rsid w:val="00486936"/>
    <w:rsid w:val="00486C74"/>
    <w:rsid w:val="004874B7"/>
    <w:rsid w:val="0048780F"/>
    <w:rsid w:val="00487F79"/>
    <w:rsid w:val="00490392"/>
    <w:rsid w:val="00491375"/>
    <w:rsid w:val="00491F57"/>
    <w:rsid w:val="004923FA"/>
    <w:rsid w:val="00492E4D"/>
    <w:rsid w:val="00494242"/>
    <w:rsid w:val="00494B4A"/>
    <w:rsid w:val="00494E8E"/>
    <w:rsid w:val="004955BC"/>
    <w:rsid w:val="00495D63"/>
    <w:rsid w:val="0049648F"/>
    <w:rsid w:val="00496606"/>
    <w:rsid w:val="00496C05"/>
    <w:rsid w:val="00496F05"/>
    <w:rsid w:val="00497370"/>
    <w:rsid w:val="0049747D"/>
    <w:rsid w:val="00497559"/>
    <w:rsid w:val="004A01D9"/>
    <w:rsid w:val="004A033C"/>
    <w:rsid w:val="004A0DB5"/>
    <w:rsid w:val="004A0F39"/>
    <w:rsid w:val="004A1994"/>
    <w:rsid w:val="004A2276"/>
    <w:rsid w:val="004A251F"/>
    <w:rsid w:val="004A3BF1"/>
    <w:rsid w:val="004A3E42"/>
    <w:rsid w:val="004A4715"/>
    <w:rsid w:val="004A5046"/>
    <w:rsid w:val="004A565E"/>
    <w:rsid w:val="004A5DF3"/>
    <w:rsid w:val="004A6134"/>
    <w:rsid w:val="004A631A"/>
    <w:rsid w:val="004A69A7"/>
    <w:rsid w:val="004A6A87"/>
    <w:rsid w:val="004A7092"/>
    <w:rsid w:val="004A767B"/>
    <w:rsid w:val="004B045D"/>
    <w:rsid w:val="004B0A93"/>
    <w:rsid w:val="004B137A"/>
    <w:rsid w:val="004B157E"/>
    <w:rsid w:val="004B1666"/>
    <w:rsid w:val="004B181F"/>
    <w:rsid w:val="004B1AE5"/>
    <w:rsid w:val="004B1B80"/>
    <w:rsid w:val="004B23B9"/>
    <w:rsid w:val="004B24E2"/>
    <w:rsid w:val="004B2F56"/>
    <w:rsid w:val="004B3300"/>
    <w:rsid w:val="004B3450"/>
    <w:rsid w:val="004B3B56"/>
    <w:rsid w:val="004B3E77"/>
    <w:rsid w:val="004B3FEB"/>
    <w:rsid w:val="004B49E6"/>
    <w:rsid w:val="004B4ACE"/>
    <w:rsid w:val="004B4D69"/>
    <w:rsid w:val="004B5A1B"/>
    <w:rsid w:val="004B5B13"/>
    <w:rsid w:val="004B5FB3"/>
    <w:rsid w:val="004B628F"/>
    <w:rsid w:val="004B7323"/>
    <w:rsid w:val="004B7B53"/>
    <w:rsid w:val="004C0080"/>
    <w:rsid w:val="004C01A8"/>
    <w:rsid w:val="004C066E"/>
    <w:rsid w:val="004C06A5"/>
    <w:rsid w:val="004C06FA"/>
    <w:rsid w:val="004C1840"/>
    <w:rsid w:val="004C1F12"/>
    <w:rsid w:val="004C24C9"/>
    <w:rsid w:val="004C31B6"/>
    <w:rsid w:val="004C4647"/>
    <w:rsid w:val="004C5250"/>
    <w:rsid w:val="004C5319"/>
    <w:rsid w:val="004C5B1F"/>
    <w:rsid w:val="004C621F"/>
    <w:rsid w:val="004C6636"/>
    <w:rsid w:val="004C7948"/>
    <w:rsid w:val="004C7BB8"/>
    <w:rsid w:val="004C7C60"/>
    <w:rsid w:val="004D0494"/>
    <w:rsid w:val="004D0775"/>
    <w:rsid w:val="004D0DFE"/>
    <w:rsid w:val="004D0FAD"/>
    <w:rsid w:val="004D1169"/>
    <w:rsid w:val="004D15E2"/>
    <w:rsid w:val="004D1D91"/>
    <w:rsid w:val="004D22C3"/>
    <w:rsid w:val="004D29CC"/>
    <w:rsid w:val="004D2A46"/>
    <w:rsid w:val="004D2F5A"/>
    <w:rsid w:val="004D3112"/>
    <w:rsid w:val="004D327F"/>
    <w:rsid w:val="004D37F7"/>
    <w:rsid w:val="004D3D71"/>
    <w:rsid w:val="004D49B6"/>
    <w:rsid w:val="004D51BF"/>
    <w:rsid w:val="004D5345"/>
    <w:rsid w:val="004D61EB"/>
    <w:rsid w:val="004D6575"/>
    <w:rsid w:val="004D67AA"/>
    <w:rsid w:val="004D6F4D"/>
    <w:rsid w:val="004D6F95"/>
    <w:rsid w:val="004D72FE"/>
    <w:rsid w:val="004D7E91"/>
    <w:rsid w:val="004E003A"/>
    <w:rsid w:val="004E0768"/>
    <w:rsid w:val="004E0D92"/>
    <w:rsid w:val="004E1130"/>
    <w:rsid w:val="004E1A31"/>
    <w:rsid w:val="004E1C1C"/>
    <w:rsid w:val="004E210B"/>
    <w:rsid w:val="004E2306"/>
    <w:rsid w:val="004E23FD"/>
    <w:rsid w:val="004E2834"/>
    <w:rsid w:val="004E2DE0"/>
    <w:rsid w:val="004E30DE"/>
    <w:rsid w:val="004E3350"/>
    <w:rsid w:val="004E4060"/>
    <w:rsid w:val="004E409A"/>
    <w:rsid w:val="004E42B8"/>
    <w:rsid w:val="004E59DF"/>
    <w:rsid w:val="004E6E10"/>
    <w:rsid w:val="004F00B8"/>
    <w:rsid w:val="004F04D8"/>
    <w:rsid w:val="004F05F9"/>
    <w:rsid w:val="004F0FB9"/>
    <w:rsid w:val="004F13B3"/>
    <w:rsid w:val="004F1D8C"/>
    <w:rsid w:val="004F1EB5"/>
    <w:rsid w:val="004F2055"/>
    <w:rsid w:val="004F2F7E"/>
    <w:rsid w:val="004F32B5"/>
    <w:rsid w:val="004F3BBA"/>
    <w:rsid w:val="004F407E"/>
    <w:rsid w:val="004F43B4"/>
    <w:rsid w:val="004F44F8"/>
    <w:rsid w:val="004F4CBB"/>
    <w:rsid w:val="004F5042"/>
    <w:rsid w:val="004F513E"/>
    <w:rsid w:val="004F5479"/>
    <w:rsid w:val="004F690B"/>
    <w:rsid w:val="004F7528"/>
    <w:rsid w:val="004F7645"/>
    <w:rsid w:val="004F79DB"/>
    <w:rsid w:val="004F7BCA"/>
    <w:rsid w:val="004F7D2B"/>
    <w:rsid w:val="004F7D89"/>
    <w:rsid w:val="00500A44"/>
    <w:rsid w:val="00501981"/>
    <w:rsid w:val="00501A85"/>
    <w:rsid w:val="00501BB3"/>
    <w:rsid w:val="00501C44"/>
    <w:rsid w:val="005021DD"/>
    <w:rsid w:val="005026CA"/>
    <w:rsid w:val="00502B72"/>
    <w:rsid w:val="00502D84"/>
    <w:rsid w:val="00503604"/>
    <w:rsid w:val="00504BC1"/>
    <w:rsid w:val="00504C1E"/>
    <w:rsid w:val="005050EA"/>
    <w:rsid w:val="00505134"/>
    <w:rsid w:val="005054B9"/>
    <w:rsid w:val="0050559C"/>
    <w:rsid w:val="00505C04"/>
    <w:rsid w:val="00510946"/>
    <w:rsid w:val="00510E60"/>
    <w:rsid w:val="00511F15"/>
    <w:rsid w:val="00512325"/>
    <w:rsid w:val="00512F51"/>
    <w:rsid w:val="0051318C"/>
    <w:rsid w:val="005142CD"/>
    <w:rsid w:val="00514384"/>
    <w:rsid w:val="005143C9"/>
    <w:rsid w:val="005157A9"/>
    <w:rsid w:val="00516AFB"/>
    <w:rsid w:val="005173A7"/>
    <w:rsid w:val="005177E1"/>
    <w:rsid w:val="00520C0A"/>
    <w:rsid w:val="005218B6"/>
    <w:rsid w:val="00522589"/>
    <w:rsid w:val="00522A12"/>
    <w:rsid w:val="00522C9D"/>
    <w:rsid w:val="005236A2"/>
    <w:rsid w:val="00524545"/>
    <w:rsid w:val="005255BF"/>
    <w:rsid w:val="005257DE"/>
    <w:rsid w:val="00525FC4"/>
    <w:rsid w:val="00526541"/>
    <w:rsid w:val="00527200"/>
    <w:rsid w:val="00530157"/>
    <w:rsid w:val="005308EE"/>
    <w:rsid w:val="00531B93"/>
    <w:rsid w:val="00531EBE"/>
    <w:rsid w:val="00532F8B"/>
    <w:rsid w:val="00533737"/>
    <w:rsid w:val="00534011"/>
    <w:rsid w:val="00534B16"/>
    <w:rsid w:val="0053508C"/>
    <w:rsid w:val="00535201"/>
    <w:rsid w:val="00535988"/>
    <w:rsid w:val="00535B79"/>
    <w:rsid w:val="00535D7C"/>
    <w:rsid w:val="00536579"/>
    <w:rsid w:val="005366DC"/>
    <w:rsid w:val="00536C1E"/>
    <w:rsid w:val="00536C41"/>
    <w:rsid w:val="005375F8"/>
    <w:rsid w:val="00540948"/>
    <w:rsid w:val="0054138A"/>
    <w:rsid w:val="0054187B"/>
    <w:rsid w:val="00542C56"/>
    <w:rsid w:val="00542E98"/>
    <w:rsid w:val="0054343A"/>
    <w:rsid w:val="00543505"/>
    <w:rsid w:val="005438C5"/>
    <w:rsid w:val="00543974"/>
    <w:rsid w:val="00543EBF"/>
    <w:rsid w:val="00544315"/>
    <w:rsid w:val="00544ABA"/>
    <w:rsid w:val="00544AEC"/>
    <w:rsid w:val="0054526B"/>
    <w:rsid w:val="005457E2"/>
    <w:rsid w:val="005457EA"/>
    <w:rsid w:val="0054593A"/>
    <w:rsid w:val="00545FAE"/>
    <w:rsid w:val="005467FB"/>
    <w:rsid w:val="005468E0"/>
    <w:rsid w:val="00546AA7"/>
    <w:rsid w:val="00546AE9"/>
    <w:rsid w:val="00547989"/>
    <w:rsid w:val="00551320"/>
    <w:rsid w:val="005518A4"/>
    <w:rsid w:val="00552768"/>
    <w:rsid w:val="00552935"/>
    <w:rsid w:val="00553127"/>
    <w:rsid w:val="005537D5"/>
    <w:rsid w:val="00554386"/>
    <w:rsid w:val="00554BE7"/>
    <w:rsid w:val="00556D68"/>
    <w:rsid w:val="00557173"/>
    <w:rsid w:val="005571E2"/>
    <w:rsid w:val="005576A1"/>
    <w:rsid w:val="00557A64"/>
    <w:rsid w:val="00560418"/>
    <w:rsid w:val="005605C0"/>
    <w:rsid w:val="00560D17"/>
    <w:rsid w:val="00560D23"/>
    <w:rsid w:val="005611CF"/>
    <w:rsid w:val="005615D8"/>
    <w:rsid w:val="005626D6"/>
    <w:rsid w:val="00563891"/>
    <w:rsid w:val="005638D4"/>
    <w:rsid w:val="00564033"/>
    <w:rsid w:val="00564E53"/>
    <w:rsid w:val="005656ED"/>
    <w:rsid w:val="00566544"/>
    <w:rsid w:val="00566608"/>
    <w:rsid w:val="0056679D"/>
    <w:rsid w:val="00566C83"/>
    <w:rsid w:val="00566EE6"/>
    <w:rsid w:val="00566FF6"/>
    <w:rsid w:val="005670BC"/>
    <w:rsid w:val="005700FE"/>
    <w:rsid w:val="005706FC"/>
    <w:rsid w:val="005707DA"/>
    <w:rsid w:val="00570B60"/>
    <w:rsid w:val="00570E24"/>
    <w:rsid w:val="005712C9"/>
    <w:rsid w:val="00571A6C"/>
    <w:rsid w:val="00572760"/>
    <w:rsid w:val="00572F18"/>
    <w:rsid w:val="005743DE"/>
    <w:rsid w:val="00574F3F"/>
    <w:rsid w:val="005754A3"/>
    <w:rsid w:val="0057562C"/>
    <w:rsid w:val="005759F6"/>
    <w:rsid w:val="00575E3E"/>
    <w:rsid w:val="005761DE"/>
    <w:rsid w:val="005765F5"/>
    <w:rsid w:val="00576B38"/>
    <w:rsid w:val="00576D6C"/>
    <w:rsid w:val="005770FA"/>
    <w:rsid w:val="00577149"/>
    <w:rsid w:val="00577A2E"/>
    <w:rsid w:val="005801E8"/>
    <w:rsid w:val="00580D78"/>
    <w:rsid w:val="00580E48"/>
    <w:rsid w:val="00580F0A"/>
    <w:rsid w:val="00581246"/>
    <w:rsid w:val="005814C0"/>
    <w:rsid w:val="00581903"/>
    <w:rsid w:val="00581EC8"/>
    <w:rsid w:val="005822C2"/>
    <w:rsid w:val="00582C3A"/>
    <w:rsid w:val="00582E1A"/>
    <w:rsid w:val="00583147"/>
    <w:rsid w:val="00584096"/>
    <w:rsid w:val="00584416"/>
    <w:rsid w:val="005847DF"/>
    <w:rsid w:val="00584B39"/>
    <w:rsid w:val="00585028"/>
    <w:rsid w:val="005854D1"/>
    <w:rsid w:val="00585F5B"/>
    <w:rsid w:val="0058620A"/>
    <w:rsid w:val="0058698E"/>
    <w:rsid w:val="00586B7E"/>
    <w:rsid w:val="00586B99"/>
    <w:rsid w:val="00587FC0"/>
    <w:rsid w:val="005901FB"/>
    <w:rsid w:val="005902B3"/>
    <w:rsid w:val="00590559"/>
    <w:rsid w:val="00590673"/>
    <w:rsid w:val="005906AD"/>
    <w:rsid w:val="00590DA6"/>
    <w:rsid w:val="005913D3"/>
    <w:rsid w:val="00591C7D"/>
    <w:rsid w:val="00591D8A"/>
    <w:rsid w:val="00592179"/>
    <w:rsid w:val="00592685"/>
    <w:rsid w:val="00592B03"/>
    <w:rsid w:val="00592E7C"/>
    <w:rsid w:val="00592F33"/>
    <w:rsid w:val="00593AB9"/>
    <w:rsid w:val="00594ABB"/>
    <w:rsid w:val="00594D1C"/>
    <w:rsid w:val="00594E36"/>
    <w:rsid w:val="00594EC6"/>
    <w:rsid w:val="00594F0A"/>
    <w:rsid w:val="0059525E"/>
    <w:rsid w:val="00595887"/>
    <w:rsid w:val="005961F7"/>
    <w:rsid w:val="005963A7"/>
    <w:rsid w:val="00596AA4"/>
    <w:rsid w:val="00596B9C"/>
    <w:rsid w:val="00596F64"/>
    <w:rsid w:val="005971B4"/>
    <w:rsid w:val="00597FC0"/>
    <w:rsid w:val="005A054D"/>
    <w:rsid w:val="005A0A46"/>
    <w:rsid w:val="005A10B9"/>
    <w:rsid w:val="005A10FB"/>
    <w:rsid w:val="005A11EA"/>
    <w:rsid w:val="005A1E17"/>
    <w:rsid w:val="005A269F"/>
    <w:rsid w:val="005A305E"/>
    <w:rsid w:val="005A30BB"/>
    <w:rsid w:val="005A323C"/>
    <w:rsid w:val="005A3887"/>
    <w:rsid w:val="005A4F39"/>
    <w:rsid w:val="005A702B"/>
    <w:rsid w:val="005A79B3"/>
    <w:rsid w:val="005B0542"/>
    <w:rsid w:val="005B145F"/>
    <w:rsid w:val="005B2225"/>
    <w:rsid w:val="005B2382"/>
    <w:rsid w:val="005B2799"/>
    <w:rsid w:val="005B2B77"/>
    <w:rsid w:val="005B2BF9"/>
    <w:rsid w:val="005B2ED1"/>
    <w:rsid w:val="005B3D4A"/>
    <w:rsid w:val="005B405B"/>
    <w:rsid w:val="005B4D87"/>
    <w:rsid w:val="005B4FD8"/>
    <w:rsid w:val="005B62D0"/>
    <w:rsid w:val="005B7DD1"/>
    <w:rsid w:val="005C00A0"/>
    <w:rsid w:val="005C28FA"/>
    <w:rsid w:val="005C2C69"/>
    <w:rsid w:val="005C3B73"/>
    <w:rsid w:val="005C3E6C"/>
    <w:rsid w:val="005C40F4"/>
    <w:rsid w:val="005C43BE"/>
    <w:rsid w:val="005C44F3"/>
    <w:rsid w:val="005C4B75"/>
    <w:rsid w:val="005C6094"/>
    <w:rsid w:val="005C6743"/>
    <w:rsid w:val="005C6CD5"/>
    <w:rsid w:val="005C712D"/>
    <w:rsid w:val="005C71D1"/>
    <w:rsid w:val="005C7A4D"/>
    <w:rsid w:val="005C7C75"/>
    <w:rsid w:val="005C7F28"/>
    <w:rsid w:val="005D04D6"/>
    <w:rsid w:val="005D0BD9"/>
    <w:rsid w:val="005D0E4F"/>
    <w:rsid w:val="005D135F"/>
    <w:rsid w:val="005D1565"/>
    <w:rsid w:val="005D1CB4"/>
    <w:rsid w:val="005D1E32"/>
    <w:rsid w:val="005D206B"/>
    <w:rsid w:val="005D22B7"/>
    <w:rsid w:val="005D2BDE"/>
    <w:rsid w:val="005D3D76"/>
    <w:rsid w:val="005D4578"/>
    <w:rsid w:val="005D49CB"/>
    <w:rsid w:val="005D4EFA"/>
    <w:rsid w:val="005D52E1"/>
    <w:rsid w:val="005D55BA"/>
    <w:rsid w:val="005D5ADB"/>
    <w:rsid w:val="005D6363"/>
    <w:rsid w:val="005D63EE"/>
    <w:rsid w:val="005D648A"/>
    <w:rsid w:val="005D6B8D"/>
    <w:rsid w:val="005D704E"/>
    <w:rsid w:val="005D7902"/>
    <w:rsid w:val="005D7E0D"/>
    <w:rsid w:val="005E1E54"/>
    <w:rsid w:val="005E234A"/>
    <w:rsid w:val="005E2588"/>
    <w:rsid w:val="005E35CC"/>
    <w:rsid w:val="005E371E"/>
    <w:rsid w:val="005E3DE9"/>
    <w:rsid w:val="005E3EF2"/>
    <w:rsid w:val="005E4680"/>
    <w:rsid w:val="005E46AA"/>
    <w:rsid w:val="005E49C9"/>
    <w:rsid w:val="005E4E97"/>
    <w:rsid w:val="005E53F9"/>
    <w:rsid w:val="005E6BE2"/>
    <w:rsid w:val="005E7118"/>
    <w:rsid w:val="005E7294"/>
    <w:rsid w:val="005E775D"/>
    <w:rsid w:val="005F00F8"/>
    <w:rsid w:val="005F0A43"/>
    <w:rsid w:val="005F0A6D"/>
    <w:rsid w:val="005F0BA4"/>
    <w:rsid w:val="005F0FB0"/>
    <w:rsid w:val="005F142A"/>
    <w:rsid w:val="005F2317"/>
    <w:rsid w:val="005F27BF"/>
    <w:rsid w:val="005F2A8A"/>
    <w:rsid w:val="005F2AD0"/>
    <w:rsid w:val="005F3996"/>
    <w:rsid w:val="005F3DB7"/>
    <w:rsid w:val="005F4171"/>
    <w:rsid w:val="005F46D6"/>
    <w:rsid w:val="005F4807"/>
    <w:rsid w:val="005F4DD6"/>
    <w:rsid w:val="005F4EAC"/>
    <w:rsid w:val="005F4EBF"/>
    <w:rsid w:val="005F50D8"/>
    <w:rsid w:val="005F5389"/>
    <w:rsid w:val="005F53A1"/>
    <w:rsid w:val="005F5ADC"/>
    <w:rsid w:val="005F5D5B"/>
    <w:rsid w:val="005F5DB1"/>
    <w:rsid w:val="005F6B77"/>
    <w:rsid w:val="005F7487"/>
    <w:rsid w:val="005F75A2"/>
    <w:rsid w:val="005F784D"/>
    <w:rsid w:val="006001B3"/>
    <w:rsid w:val="006002C7"/>
    <w:rsid w:val="0060048D"/>
    <w:rsid w:val="00600F95"/>
    <w:rsid w:val="00601839"/>
    <w:rsid w:val="006026AA"/>
    <w:rsid w:val="00602759"/>
    <w:rsid w:val="0060277A"/>
    <w:rsid w:val="00602B7C"/>
    <w:rsid w:val="00602F07"/>
    <w:rsid w:val="00603312"/>
    <w:rsid w:val="00604DC7"/>
    <w:rsid w:val="00604E47"/>
    <w:rsid w:val="00604FA3"/>
    <w:rsid w:val="00605441"/>
    <w:rsid w:val="006055A4"/>
    <w:rsid w:val="006056B6"/>
    <w:rsid w:val="00605DF5"/>
    <w:rsid w:val="00606970"/>
    <w:rsid w:val="00606A20"/>
    <w:rsid w:val="006072C6"/>
    <w:rsid w:val="0060740D"/>
    <w:rsid w:val="00607908"/>
    <w:rsid w:val="00607A2E"/>
    <w:rsid w:val="00607D81"/>
    <w:rsid w:val="00611CFF"/>
    <w:rsid w:val="006121C0"/>
    <w:rsid w:val="00612EE6"/>
    <w:rsid w:val="00612FB7"/>
    <w:rsid w:val="006130F7"/>
    <w:rsid w:val="0061331C"/>
    <w:rsid w:val="0061356C"/>
    <w:rsid w:val="00613AF8"/>
    <w:rsid w:val="00613D8E"/>
    <w:rsid w:val="00613E46"/>
    <w:rsid w:val="006142E0"/>
    <w:rsid w:val="00615498"/>
    <w:rsid w:val="00615672"/>
    <w:rsid w:val="00616112"/>
    <w:rsid w:val="00617DDE"/>
    <w:rsid w:val="006205CA"/>
    <w:rsid w:val="006207DD"/>
    <w:rsid w:val="00620B6D"/>
    <w:rsid w:val="00621177"/>
    <w:rsid w:val="0062145A"/>
    <w:rsid w:val="00621F53"/>
    <w:rsid w:val="00622109"/>
    <w:rsid w:val="00622707"/>
    <w:rsid w:val="00622E2A"/>
    <w:rsid w:val="00623089"/>
    <w:rsid w:val="0062308E"/>
    <w:rsid w:val="006234C4"/>
    <w:rsid w:val="006244C9"/>
    <w:rsid w:val="006245F6"/>
    <w:rsid w:val="0062475D"/>
    <w:rsid w:val="0062495F"/>
    <w:rsid w:val="00624D1F"/>
    <w:rsid w:val="0062504E"/>
    <w:rsid w:val="006251F0"/>
    <w:rsid w:val="00625FAC"/>
    <w:rsid w:val="006264DF"/>
    <w:rsid w:val="0062660B"/>
    <w:rsid w:val="00626AD1"/>
    <w:rsid w:val="006271D0"/>
    <w:rsid w:val="006304BC"/>
    <w:rsid w:val="00630DCE"/>
    <w:rsid w:val="0063120A"/>
    <w:rsid w:val="0063150B"/>
    <w:rsid w:val="00631585"/>
    <w:rsid w:val="00631A62"/>
    <w:rsid w:val="00632795"/>
    <w:rsid w:val="0063311D"/>
    <w:rsid w:val="006336D3"/>
    <w:rsid w:val="00633755"/>
    <w:rsid w:val="00634ACF"/>
    <w:rsid w:val="00635035"/>
    <w:rsid w:val="006351C4"/>
    <w:rsid w:val="006352BB"/>
    <w:rsid w:val="0063580D"/>
    <w:rsid w:val="00635850"/>
    <w:rsid w:val="00635A93"/>
    <w:rsid w:val="00635CAE"/>
    <w:rsid w:val="00635FFD"/>
    <w:rsid w:val="00637240"/>
    <w:rsid w:val="0064063E"/>
    <w:rsid w:val="00642502"/>
    <w:rsid w:val="00642789"/>
    <w:rsid w:val="00642B27"/>
    <w:rsid w:val="00642DE5"/>
    <w:rsid w:val="00642F80"/>
    <w:rsid w:val="00643660"/>
    <w:rsid w:val="00643A74"/>
    <w:rsid w:val="00643CBC"/>
    <w:rsid w:val="006441FB"/>
    <w:rsid w:val="006465D2"/>
    <w:rsid w:val="006478E4"/>
    <w:rsid w:val="00650139"/>
    <w:rsid w:val="00650AA2"/>
    <w:rsid w:val="00650E8B"/>
    <w:rsid w:val="00650F81"/>
    <w:rsid w:val="006515C3"/>
    <w:rsid w:val="00652756"/>
    <w:rsid w:val="00652AD8"/>
    <w:rsid w:val="00652B79"/>
    <w:rsid w:val="00653246"/>
    <w:rsid w:val="006533C3"/>
    <w:rsid w:val="0065370E"/>
    <w:rsid w:val="00653CFE"/>
    <w:rsid w:val="00653F40"/>
    <w:rsid w:val="00654068"/>
    <w:rsid w:val="00654B38"/>
    <w:rsid w:val="00654B83"/>
    <w:rsid w:val="00655061"/>
    <w:rsid w:val="0065510C"/>
    <w:rsid w:val="00655159"/>
    <w:rsid w:val="00655B63"/>
    <w:rsid w:val="006571F6"/>
    <w:rsid w:val="00657867"/>
    <w:rsid w:val="00657D95"/>
    <w:rsid w:val="006607E0"/>
    <w:rsid w:val="00661734"/>
    <w:rsid w:val="006618CC"/>
    <w:rsid w:val="00662111"/>
    <w:rsid w:val="00662118"/>
    <w:rsid w:val="006636A6"/>
    <w:rsid w:val="006638AD"/>
    <w:rsid w:val="006642AC"/>
    <w:rsid w:val="00664F05"/>
    <w:rsid w:val="006658F5"/>
    <w:rsid w:val="00666AEF"/>
    <w:rsid w:val="0066732C"/>
    <w:rsid w:val="006679F5"/>
    <w:rsid w:val="00667B77"/>
    <w:rsid w:val="00670922"/>
    <w:rsid w:val="00670D6F"/>
    <w:rsid w:val="00671339"/>
    <w:rsid w:val="006716DA"/>
    <w:rsid w:val="006728ED"/>
    <w:rsid w:val="006732B1"/>
    <w:rsid w:val="006739BE"/>
    <w:rsid w:val="006742FA"/>
    <w:rsid w:val="0067446F"/>
    <w:rsid w:val="006746A4"/>
    <w:rsid w:val="00674976"/>
    <w:rsid w:val="00675558"/>
    <w:rsid w:val="00675611"/>
    <w:rsid w:val="00675A60"/>
    <w:rsid w:val="00676667"/>
    <w:rsid w:val="0067697E"/>
    <w:rsid w:val="00676EA0"/>
    <w:rsid w:val="00677443"/>
    <w:rsid w:val="006775B1"/>
    <w:rsid w:val="0067769A"/>
    <w:rsid w:val="006778F0"/>
    <w:rsid w:val="00677D5A"/>
    <w:rsid w:val="006806A3"/>
    <w:rsid w:val="006806A6"/>
    <w:rsid w:val="00680D26"/>
    <w:rsid w:val="00681211"/>
    <w:rsid w:val="00681243"/>
    <w:rsid w:val="00681B36"/>
    <w:rsid w:val="00682098"/>
    <w:rsid w:val="006822E3"/>
    <w:rsid w:val="006825B9"/>
    <w:rsid w:val="00682A26"/>
    <w:rsid w:val="00682C6D"/>
    <w:rsid w:val="00682DF1"/>
    <w:rsid w:val="00682E14"/>
    <w:rsid w:val="006834B5"/>
    <w:rsid w:val="00683EAD"/>
    <w:rsid w:val="0068436C"/>
    <w:rsid w:val="0068545E"/>
    <w:rsid w:val="00685FD4"/>
    <w:rsid w:val="00686251"/>
    <w:rsid w:val="00686612"/>
    <w:rsid w:val="0068661E"/>
    <w:rsid w:val="00686CC4"/>
    <w:rsid w:val="006872D3"/>
    <w:rsid w:val="006908CB"/>
    <w:rsid w:val="00690A49"/>
    <w:rsid w:val="00690BB6"/>
    <w:rsid w:val="00691A37"/>
    <w:rsid w:val="00691B30"/>
    <w:rsid w:val="00691CB5"/>
    <w:rsid w:val="00692508"/>
    <w:rsid w:val="00693407"/>
    <w:rsid w:val="00693E1F"/>
    <w:rsid w:val="00693ECB"/>
    <w:rsid w:val="00694294"/>
    <w:rsid w:val="00694577"/>
    <w:rsid w:val="0069477E"/>
    <w:rsid w:val="00694797"/>
    <w:rsid w:val="0069496B"/>
    <w:rsid w:val="006951FC"/>
    <w:rsid w:val="00695887"/>
    <w:rsid w:val="006960DD"/>
    <w:rsid w:val="0069610B"/>
    <w:rsid w:val="006964C0"/>
    <w:rsid w:val="0069653E"/>
    <w:rsid w:val="00696626"/>
    <w:rsid w:val="00696EF7"/>
    <w:rsid w:val="006970E4"/>
    <w:rsid w:val="00697733"/>
    <w:rsid w:val="006A254E"/>
    <w:rsid w:val="006A2B72"/>
    <w:rsid w:val="006A2C30"/>
    <w:rsid w:val="006A2F4A"/>
    <w:rsid w:val="006A301C"/>
    <w:rsid w:val="006A3AD2"/>
    <w:rsid w:val="006A3E2B"/>
    <w:rsid w:val="006A46B0"/>
    <w:rsid w:val="006A620E"/>
    <w:rsid w:val="006A6546"/>
    <w:rsid w:val="006A6A5A"/>
    <w:rsid w:val="006A6ABD"/>
    <w:rsid w:val="006A6D8A"/>
    <w:rsid w:val="006A6E17"/>
    <w:rsid w:val="006A71C9"/>
    <w:rsid w:val="006A7728"/>
    <w:rsid w:val="006A7B4F"/>
    <w:rsid w:val="006B02E9"/>
    <w:rsid w:val="006B0EEE"/>
    <w:rsid w:val="006B120D"/>
    <w:rsid w:val="006B17E7"/>
    <w:rsid w:val="006B19E8"/>
    <w:rsid w:val="006B1A8A"/>
    <w:rsid w:val="006B1FD5"/>
    <w:rsid w:val="006B221A"/>
    <w:rsid w:val="006B2687"/>
    <w:rsid w:val="006B4250"/>
    <w:rsid w:val="006B49DB"/>
    <w:rsid w:val="006B4AE6"/>
    <w:rsid w:val="006B5161"/>
    <w:rsid w:val="006B555A"/>
    <w:rsid w:val="006B5610"/>
    <w:rsid w:val="006B5F33"/>
    <w:rsid w:val="006B600A"/>
    <w:rsid w:val="006B6635"/>
    <w:rsid w:val="006B7D22"/>
    <w:rsid w:val="006B7D2C"/>
    <w:rsid w:val="006C0D37"/>
    <w:rsid w:val="006C1019"/>
    <w:rsid w:val="006C2BB5"/>
    <w:rsid w:val="006C2BEE"/>
    <w:rsid w:val="006C3184"/>
    <w:rsid w:val="006C3650"/>
    <w:rsid w:val="006C3AD8"/>
    <w:rsid w:val="006C3CE7"/>
    <w:rsid w:val="006C4516"/>
    <w:rsid w:val="006C455E"/>
    <w:rsid w:val="006C4C86"/>
    <w:rsid w:val="006C5958"/>
    <w:rsid w:val="006C5AF3"/>
    <w:rsid w:val="006C5B4F"/>
    <w:rsid w:val="006C6049"/>
    <w:rsid w:val="006C61AA"/>
    <w:rsid w:val="006C643C"/>
    <w:rsid w:val="006C67F8"/>
    <w:rsid w:val="006C6D81"/>
    <w:rsid w:val="006C6E3A"/>
    <w:rsid w:val="006C6FD7"/>
    <w:rsid w:val="006D00DB"/>
    <w:rsid w:val="006D0361"/>
    <w:rsid w:val="006D119D"/>
    <w:rsid w:val="006D16B0"/>
    <w:rsid w:val="006D2182"/>
    <w:rsid w:val="006D2444"/>
    <w:rsid w:val="006D254B"/>
    <w:rsid w:val="006D2557"/>
    <w:rsid w:val="006D289B"/>
    <w:rsid w:val="006D321B"/>
    <w:rsid w:val="006D3B65"/>
    <w:rsid w:val="006D3BE1"/>
    <w:rsid w:val="006D4734"/>
    <w:rsid w:val="006D48FC"/>
    <w:rsid w:val="006D62BC"/>
    <w:rsid w:val="006D6450"/>
    <w:rsid w:val="006D6939"/>
    <w:rsid w:val="006D7EB0"/>
    <w:rsid w:val="006E009B"/>
    <w:rsid w:val="006E0138"/>
    <w:rsid w:val="006E0373"/>
    <w:rsid w:val="006E0587"/>
    <w:rsid w:val="006E0BB0"/>
    <w:rsid w:val="006E0DA7"/>
    <w:rsid w:val="006E12C3"/>
    <w:rsid w:val="006E1B41"/>
    <w:rsid w:val="006E216B"/>
    <w:rsid w:val="006E2529"/>
    <w:rsid w:val="006E3059"/>
    <w:rsid w:val="006E45F3"/>
    <w:rsid w:val="006E4A2F"/>
    <w:rsid w:val="006E4ED4"/>
    <w:rsid w:val="006E5E19"/>
    <w:rsid w:val="006E61C3"/>
    <w:rsid w:val="006E7021"/>
    <w:rsid w:val="006E74E9"/>
    <w:rsid w:val="006E799D"/>
    <w:rsid w:val="006F023E"/>
    <w:rsid w:val="006F0593"/>
    <w:rsid w:val="006F097B"/>
    <w:rsid w:val="006F1064"/>
    <w:rsid w:val="006F120D"/>
    <w:rsid w:val="006F182E"/>
    <w:rsid w:val="006F1C32"/>
    <w:rsid w:val="006F1E16"/>
    <w:rsid w:val="006F1EB7"/>
    <w:rsid w:val="006F1F2C"/>
    <w:rsid w:val="006F25A1"/>
    <w:rsid w:val="006F329F"/>
    <w:rsid w:val="006F405A"/>
    <w:rsid w:val="006F4CF3"/>
    <w:rsid w:val="006F4E00"/>
    <w:rsid w:val="006F52E5"/>
    <w:rsid w:val="006F6066"/>
    <w:rsid w:val="006F6850"/>
    <w:rsid w:val="006F6A1D"/>
    <w:rsid w:val="006F707E"/>
    <w:rsid w:val="006F7934"/>
    <w:rsid w:val="006F7C41"/>
    <w:rsid w:val="007001DC"/>
    <w:rsid w:val="00700847"/>
    <w:rsid w:val="0070224A"/>
    <w:rsid w:val="007025CB"/>
    <w:rsid w:val="00702B13"/>
    <w:rsid w:val="007031DE"/>
    <w:rsid w:val="007034AA"/>
    <w:rsid w:val="00703B81"/>
    <w:rsid w:val="00703C9D"/>
    <w:rsid w:val="00703CD7"/>
    <w:rsid w:val="00703DE0"/>
    <w:rsid w:val="0070490C"/>
    <w:rsid w:val="00704A39"/>
    <w:rsid w:val="00705115"/>
    <w:rsid w:val="00705C38"/>
    <w:rsid w:val="00706465"/>
    <w:rsid w:val="00706572"/>
    <w:rsid w:val="0070695A"/>
    <w:rsid w:val="00706B15"/>
    <w:rsid w:val="00706DF4"/>
    <w:rsid w:val="00706E14"/>
    <w:rsid w:val="007070D3"/>
    <w:rsid w:val="0070782D"/>
    <w:rsid w:val="007109C2"/>
    <w:rsid w:val="00711262"/>
    <w:rsid w:val="00711340"/>
    <w:rsid w:val="00712C42"/>
    <w:rsid w:val="00712E76"/>
    <w:rsid w:val="00713DE4"/>
    <w:rsid w:val="00713EF4"/>
    <w:rsid w:val="00714C47"/>
    <w:rsid w:val="00714D1D"/>
    <w:rsid w:val="00715046"/>
    <w:rsid w:val="00715491"/>
    <w:rsid w:val="00715790"/>
    <w:rsid w:val="00716462"/>
    <w:rsid w:val="00716B71"/>
    <w:rsid w:val="00716E3C"/>
    <w:rsid w:val="007173A1"/>
    <w:rsid w:val="00720642"/>
    <w:rsid w:val="00720759"/>
    <w:rsid w:val="00720C6A"/>
    <w:rsid w:val="00721084"/>
    <w:rsid w:val="00721262"/>
    <w:rsid w:val="00721B48"/>
    <w:rsid w:val="00721D9B"/>
    <w:rsid w:val="00722121"/>
    <w:rsid w:val="007224B9"/>
    <w:rsid w:val="00722D41"/>
    <w:rsid w:val="00722F94"/>
    <w:rsid w:val="00723295"/>
    <w:rsid w:val="00723AA7"/>
    <w:rsid w:val="0072432E"/>
    <w:rsid w:val="00725560"/>
    <w:rsid w:val="00725B65"/>
    <w:rsid w:val="00726036"/>
    <w:rsid w:val="00726279"/>
    <w:rsid w:val="007264B6"/>
    <w:rsid w:val="00726A9B"/>
    <w:rsid w:val="00727530"/>
    <w:rsid w:val="0072754B"/>
    <w:rsid w:val="00727D8B"/>
    <w:rsid w:val="00730129"/>
    <w:rsid w:val="0073154E"/>
    <w:rsid w:val="00731E7C"/>
    <w:rsid w:val="00732591"/>
    <w:rsid w:val="007329EF"/>
    <w:rsid w:val="00732C18"/>
    <w:rsid w:val="0073327A"/>
    <w:rsid w:val="00734242"/>
    <w:rsid w:val="007345B6"/>
    <w:rsid w:val="00734EBE"/>
    <w:rsid w:val="0073520E"/>
    <w:rsid w:val="00735B53"/>
    <w:rsid w:val="00736DD8"/>
    <w:rsid w:val="0073706B"/>
    <w:rsid w:val="00740124"/>
    <w:rsid w:val="0074076A"/>
    <w:rsid w:val="0074182F"/>
    <w:rsid w:val="00741AF4"/>
    <w:rsid w:val="00741DCC"/>
    <w:rsid w:val="0074203A"/>
    <w:rsid w:val="007427B5"/>
    <w:rsid w:val="007427FC"/>
    <w:rsid w:val="00742865"/>
    <w:rsid w:val="0074296C"/>
    <w:rsid w:val="00742C83"/>
    <w:rsid w:val="0074360F"/>
    <w:rsid w:val="00744A64"/>
    <w:rsid w:val="00744D47"/>
    <w:rsid w:val="00744EA0"/>
    <w:rsid w:val="0074590E"/>
    <w:rsid w:val="0074638D"/>
    <w:rsid w:val="00746484"/>
    <w:rsid w:val="0074704F"/>
    <w:rsid w:val="007473F6"/>
    <w:rsid w:val="00747F48"/>
    <w:rsid w:val="00747F4C"/>
    <w:rsid w:val="00751078"/>
    <w:rsid w:val="00751091"/>
    <w:rsid w:val="00751B83"/>
    <w:rsid w:val="00752DE5"/>
    <w:rsid w:val="007532BD"/>
    <w:rsid w:val="00753F52"/>
    <w:rsid w:val="00754359"/>
    <w:rsid w:val="00754411"/>
    <w:rsid w:val="00754427"/>
    <w:rsid w:val="0075484F"/>
    <w:rsid w:val="00754BD9"/>
    <w:rsid w:val="00754E7A"/>
    <w:rsid w:val="00755069"/>
    <w:rsid w:val="0075540C"/>
    <w:rsid w:val="00755427"/>
    <w:rsid w:val="00755DB1"/>
    <w:rsid w:val="007566D1"/>
    <w:rsid w:val="00756B16"/>
    <w:rsid w:val="00756C43"/>
    <w:rsid w:val="00756DFE"/>
    <w:rsid w:val="007574FC"/>
    <w:rsid w:val="00757C6D"/>
    <w:rsid w:val="00757F1D"/>
    <w:rsid w:val="0076041D"/>
    <w:rsid w:val="0076043F"/>
    <w:rsid w:val="00760975"/>
    <w:rsid w:val="007610CA"/>
    <w:rsid w:val="00761B06"/>
    <w:rsid w:val="00761FDA"/>
    <w:rsid w:val="00761FE6"/>
    <w:rsid w:val="007621FF"/>
    <w:rsid w:val="00762E9A"/>
    <w:rsid w:val="007632A3"/>
    <w:rsid w:val="007634E3"/>
    <w:rsid w:val="00763679"/>
    <w:rsid w:val="007636F5"/>
    <w:rsid w:val="00764194"/>
    <w:rsid w:val="0076562A"/>
    <w:rsid w:val="00765ED1"/>
    <w:rsid w:val="00765ED3"/>
    <w:rsid w:val="00766333"/>
    <w:rsid w:val="0076681D"/>
    <w:rsid w:val="00766A65"/>
    <w:rsid w:val="00766A93"/>
    <w:rsid w:val="007671F5"/>
    <w:rsid w:val="007676B8"/>
    <w:rsid w:val="00770538"/>
    <w:rsid w:val="0077175C"/>
    <w:rsid w:val="00771870"/>
    <w:rsid w:val="00771BF9"/>
    <w:rsid w:val="00772187"/>
    <w:rsid w:val="00772F8A"/>
    <w:rsid w:val="007739C6"/>
    <w:rsid w:val="00773BD3"/>
    <w:rsid w:val="0077400A"/>
    <w:rsid w:val="0077482B"/>
    <w:rsid w:val="00774889"/>
    <w:rsid w:val="00774FF5"/>
    <w:rsid w:val="007750B3"/>
    <w:rsid w:val="00775F76"/>
    <w:rsid w:val="00776AEA"/>
    <w:rsid w:val="00777BA0"/>
    <w:rsid w:val="00780001"/>
    <w:rsid w:val="007803BD"/>
    <w:rsid w:val="0078046E"/>
    <w:rsid w:val="00780E12"/>
    <w:rsid w:val="00780FBD"/>
    <w:rsid w:val="007811DC"/>
    <w:rsid w:val="00781D6A"/>
    <w:rsid w:val="007820FA"/>
    <w:rsid w:val="007824C2"/>
    <w:rsid w:val="0078275E"/>
    <w:rsid w:val="0078285F"/>
    <w:rsid w:val="00783207"/>
    <w:rsid w:val="00783B5E"/>
    <w:rsid w:val="00783E1D"/>
    <w:rsid w:val="00784699"/>
    <w:rsid w:val="0078483B"/>
    <w:rsid w:val="00784CA8"/>
    <w:rsid w:val="00784EED"/>
    <w:rsid w:val="00785475"/>
    <w:rsid w:val="00785900"/>
    <w:rsid w:val="00785E5F"/>
    <w:rsid w:val="00786958"/>
    <w:rsid w:val="00786E71"/>
    <w:rsid w:val="00787E47"/>
    <w:rsid w:val="007903E3"/>
    <w:rsid w:val="0079055A"/>
    <w:rsid w:val="00790C62"/>
    <w:rsid w:val="007914AF"/>
    <w:rsid w:val="0079162F"/>
    <w:rsid w:val="0079186F"/>
    <w:rsid w:val="0079297C"/>
    <w:rsid w:val="00792AF4"/>
    <w:rsid w:val="007932EE"/>
    <w:rsid w:val="00794924"/>
    <w:rsid w:val="00795483"/>
    <w:rsid w:val="0079690E"/>
    <w:rsid w:val="00796ED8"/>
    <w:rsid w:val="00797BDF"/>
    <w:rsid w:val="00797FB0"/>
    <w:rsid w:val="007A02C6"/>
    <w:rsid w:val="007A0BC2"/>
    <w:rsid w:val="007A1799"/>
    <w:rsid w:val="007A17BC"/>
    <w:rsid w:val="007A1F44"/>
    <w:rsid w:val="007A22C0"/>
    <w:rsid w:val="007A23FF"/>
    <w:rsid w:val="007A2718"/>
    <w:rsid w:val="007A295B"/>
    <w:rsid w:val="007A29C2"/>
    <w:rsid w:val="007A2C7B"/>
    <w:rsid w:val="007A3424"/>
    <w:rsid w:val="007A35EF"/>
    <w:rsid w:val="007A43A2"/>
    <w:rsid w:val="007A4555"/>
    <w:rsid w:val="007A4D04"/>
    <w:rsid w:val="007A5364"/>
    <w:rsid w:val="007A5B68"/>
    <w:rsid w:val="007A7935"/>
    <w:rsid w:val="007A7A96"/>
    <w:rsid w:val="007B03AF"/>
    <w:rsid w:val="007B1543"/>
    <w:rsid w:val="007B1AC0"/>
    <w:rsid w:val="007B1AD5"/>
    <w:rsid w:val="007B1F84"/>
    <w:rsid w:val="007B270A"/>
    <w:rsid w:val="007B2D24"/>
    <w:rsid w:val="007B2D3B"/>
    <w:rsid w:val="007B2F4E"/>
    <w:rsid w:val="007B3971"/>
    <w:rsid w:val="007B398C"/>
    <w:rsid w:val="007B3D55"/>
    <w:rsid w:val="007B3F69"/>
    <w:rsid w:val="007B4927"/>
    <w:rsid w:val="007B4B93"/>
    <w:rsid w:val="007B50FF"/>
    <w:rsid w:val="007B52CD"/>
    <w:rsid w:val="007B6AB1"/>
    <w:rsid w:val="007B6D19"/>
    <w:rsid w:val="007B7DC1"/>
    <w:rsid w:val="007B7EDB"/>
    <w:rsid w:val="007C043C"/>
    <w:rsid w:val="007C0FA6"/>
    <w:rsid w:val="007C19AD"/>
    <w:rsid w:val="007C1D42"/>
    <w:rsid w:val="007C2878"/>
    <w:rsid w:val="007C3598"/>
    <w:rsid w:val="007C3FA8"/>
    <w:rsid w:val="007C4407"/>
    <w:rsid w:val="007C5226"/>
    <w:rsid w:val="007C63A7"/>
    <w:rsid w:val="007C68DA"/>
    <w:rsid w:val="007C6C93"/>
    <w:rsid w:val="007C6F32"/>
    <w:rsid w:val="007C706F"/>
    <w:rsid w:val="007C793D"/>
    <w:rsid w:val="007D0AE5"/>
    <w:rsid w:val="007D1795"/>
    <w:rsid w:val="007D1E7D"/>
    <w:rsid w:val="007D229A"/>
    <w:rsid w:val="007D229F"/>
    <w:rsid w:val="007D2F44"/>
    <w:rsid w:val="007D2F4D"/>
    <w:rsid w:val="007D4178"/>
    <w:rsid w:val="007D4D33"/>
    <w:rsid w:val="007D5BE9"/>
    <w:rsid w:val="007D6563"/>
    <w:rsid w:val="007D6BE1"/>
    <w:rsid w:val="007D7175"/>
    <w:rsid w:val="007E121B"/>
    <w:rsid w:val="007E1369"/>
    <w:rsid w:val="007E1A1B"/>
    <w:rsid w:val="007E1A88"/>
    <w:rsid w:val="007E2777"/>
    <w:rsid w:val="007E45A7"/>
    <w:rsid w:val="007E4C88"/>
    <w:rsid w:val="007E5046"/>
    <w:rsid w:val="007E585E"/>
    <w:rsid w:val="007E5B11"/>
    <w:rsid w:val="007E5C5E"/>
    <w:rsid w:val="007E5E14"/>
    <w:rsid w:val="007E5F28"/>
    <w:rsid w:val="007E70D2"/>
    <w:rsid w:val="007E7DDF"/>
    <w:rsid w:val="007F11C8"/>
    <w:rsid w:val="007F1CFB"/>
    <w:rsid w:val="007F220B"/>
    <w:rsid w:val="007F27DD"/>
    <w:rsid w:val="007F32D9"/>
    <w:rsid w:val="007F33C0"/>
    <w:rsid w:val="007F4A20"/>
    <w:rsid w:val="007F6880"/>
    <w:rsid w:val="007F74A3"/>
    <w:rsid w:val="007F76B4"/>
    <w:rsid w:val="007F76C9"/>
    <w:rsid w:val="007F794E"/>
    <w:rsid w:val="008001B4"/>
    <w:rsid w:val="00800769"/>
    <w:rsid w:val="00800ADC"/>
    <w:rsid w:val="00800ED2"/>
    <w:rsid w:val="00801B5D"/>
    <w:rsid w:val="00801CAC"/>
    <w:rsid w:val="00802862"/>
    <w:rsid w:val="00802965"/>
    <w:rsid w:val="00802E74"/>
    <w:rsid w:val="0080307D"/>
    <w:rsid w:val="00804871"/>
    <w:rsid w:val="00804B92"/>
    <w:rsid w:val="00804E21"/>
    <w:rsid w:val="00805092"/>
    <w:rsid w:val="00806AAF"/>
    <w:rsid w:val="00806E0B"/>
    <w:rsid w:val="008070AC"/>
    <w:rsid w:val="00807932"/>
    <w:rsid w:val="00807DE1"/>
    <w:rsid w:val="008101FD"/>
    <w:rsid w:val="0081032D"/>
    <w:rsid w:val="00810B37"/>
    <w:rsid w:val="00810D8D"/>
    <w:rsid w:val="00811835"/>
    <w:rsid w:val="00811FB3"/>
    <w:rsid w:val="0081207F"/>
    <w:rsid w:val="00812947"/>
    <w:rsid w:val="008141A2"/>
    <w:rsid w:val="00814C5B"/>
    <w:rsid w:val="008152D0"/>
    <w:rsid w:val="0081581D"/>
    <w:rsid w:val="00815EF3"/>
    <w:rsid w:val="00816575"/>
    <w:rsid w:val="00816579"/>
    <w:rsid w:val="008172BE"/>
    <w:rsid w:val="00817B71"/>
    <w:rsid w:val="00820244"/>
    <w:rsid w:val="00820311"/>
    <w:rsid w:val="00820E65"/>
    <w:rsid w:val="008210CB"/>
    <w:rsid w:val="00821A97"/>
    <w:rsid w:val="0082200D"/>
    <w:rsid w:val="008221B3"/>
    <w:rsid w:val="0082248E"/>
    <w:rsid w:val="00822EE3"/>
    <w:rsid w:val="0082353B"/>
    <w:rsid w:val="00823B87"/>
    <w:rsid w:val="00824FDF"/>
    <w:rsid w:val="00825125"/>
    <w:rsid w:val="008252DA"/>
    <w:rsid w:val="008257CC"/>
    <w:rsid w:val="00825E54"/>
    <w:rsid w:val="00826047"/>
    <w:rsid w:val="00826FB5"/>
    <w:rsid w:val="008272D8"/>
    <w:rsid w:val="008274BF"/>
    <w:rsid w:val="00827714"/>
    <w:rsid w:val="00827ACE"/>
    <w:rsid w:val="0083020B"/>
    <w:rsid w:val="00830468"/>
    <w:rsid w:val="00830DC3"/>
    <w:rsid w:val="0083130A"/>
    <w:rsid w:val="00831555"/>
    <w:rsid w:val="00831D92"/>
    <w:rsid w:val="00831F52"/>
    <w:rsid w:val="00832154"/>
    <w:rsid w:val="00832A7D"/>
    <w:rsid w:val="00832F5C"/>
    <w:rsid w:val="008333E4"/>
    <w:rsid w:val="00834AB2"/>
    <w:rsid w:val="008359E0"/>
    <w:rsid w:val="008360D9"/>
    <w:rsid w:val="008362FD"/>
    <w:rsid w:val="00836863"/>
    <w:rsid w:val="00837696"/>
    <w:rsid w:val="008376F6"/>
    <w:rsid w:val="00837D5B"/>
    <w:rsid w:val="00840607"/>
    <w:rsid w:val="00840A1F"/>
    <w:rsid w:val="008410FE"/>
    <w:rsid w:val="008416F2"/>
    <w:rsid w:val="00841CD2"/>
    <w:rsid w:val="00842594"/>
    <w:rsid w:val="00842B77"/>
    <w:rsid w:val="00842F28"/>
    <w:rsid w:val="0084309F"/>
    <w:rsid w:val="00844F87"/>
    <w:rsid w:val="00845C12"/>
    <w:rsid w:val="00845E54"/>
    <w:rsid w:val="00846038"/>
    <w:rsid w:val="008469D9"/>
    <w:rsid w:val="00846A2B"/>
    <w:rsid w:val="00846DC0"/>
    <w:rsid w:val="008474A7"/>
    <w:rsid w:val="008506B6"/>
    <w:rsid w:val="008507F1"/>
    <w:rsid w:val="00850AE0"/>
    <w:rsid w:val="00851A8D"/>
    <w:rsid w:val="008524D2"/>
    <w:rsid w:val="008529E6"/>
    <w:rsid w:val="00852E19"/>
    <w:rsid w:val="008532C0"/>
    <w:rsid w:val="008536DF"/>
    <w:rsid w:val="00855D97"/>
    <w:rsid w:val="00856833"/>
    <w:rsid w:val="00856840"/>
    <w:rsid w:val="0085692C"/>
    <w:rsid w:val="00857085"/>
    <w:rsid w:val="00857484"/>
    <w:rsid w:val="00857BA4"/>
    <w:rsid w:val="0086056B"/>
    <w:rsid w:val="008605D6"/>
    <w:rsid w:val="0086087C"/>
    <w:rsid w:val="00860BE0"/>
    <w:rsid w:val="00860D8E"/>
    <w:rsid w:val="00861A36"/>
    <w:rsid w:val="00861D6E"/>
    <w:rsid w:val="00862685"/>
    <w:rsid w:val="0086275E"/>
    <w:rsid w:val="008634DC"/>
    <w:rsid w:val="0086388B"/>
    <w:rsid w:val="0086423D"/>
    <w:rsid w:val="00864440"/>
    <w:rsid w:val="008647DC"/>
    <w:rsid w:val="008648BD"/>
    <w:rsid w:val="00864C3D"/>
    <w:rsid w:val="00864D76"/>
    <w:rsid w:val="0086504E"/>
    <w:rsid w:val="008650FC"/>
    <w:rsid w:val="00866EB3"/>
    <w:rsid w:val="0086701A"/>
    <w:rsid w:val="00867536"/>
    <w:rsid w:val="008676E9"/>
    <w:rsid w:val="00867BD2"/>
    <w:rsid w:val="00867F06"/>
    <w:rsid w:val="008712FD"/>
    <w:rsid w:val="008716A1"/>
    <w:rsid w:val="00872D3F"/>
    <w:rsid w:val="00873330"/>
    <w:rsid w:val="008733BB"/>
    <w:rsid w:val="008733E4"/>
    <w:rsid w:val="008736AF"/>
    <w:rsid w:val="00873F15"/>
    <w:rsid w:val="00874096"/>
    <w:rsid w:val="00874EA0"/>
    <w:rsid w:val="00874FEA"/>
    <w:rsid w:val="008756A4"/>
    <w:rsid w:val="00875A9F"/>
    <w:rsid w:val="00875F73"/>
    <w:rsid w:val="00876432"/>
    <w:rsid w:val="00876CE8"/>
    <w:rsid w:val="00877159"/>
    <w:rsid w:val="0087751D"/>
    <w:rsid w:val="0087756D"/>
    <w:rsid w:val="0088017A"/>
    <w:rsid w:val="00880F30"/>
    <w:rsid w:val="0088119F"/>
    <w:rsid w:val="00881912"/>
    <w:rsid w:val="00881C6C"/>
    <w:rsid w:val="00881CC7"/>
    <w:rsid w:val="008833E8"/>
    <w:rsid w:val="008837E3"/>
    <w:rsid w:val="00884933"/>
    <w:rsid w:val="008867EA"/>
    <w:rsid w:val="00886CE9"/>
    <w:rsid w:val="0088725C"/>
    <w:rsid w:val="00887B48"/>
    <w:rsid w:val="008903E4"/>
    <w:rsid w:val="008905E8"/>
    <w:rsid w:val="00890662"/>
    <w:rsid w:val="0089176E"/>
    <w:rsid w:val="008917E0"/>
    <w:rsid w:val="00892351"/>
    <w:rsid w:val="00892365"/>
    <w:rsid w:val="00892BE5"/>
    <w:rsid w:val="008934B6"/>
    <w:rsid w:val="0089387C"/>
    <w:rsid w:val="00893962"/>
    <w:rsid w:val="00893E3C"/>
    <w:rsid w:val="00894072"/>
    <w:rsid w:val="0089444E"/>
    <w:rsid w:val="008949DF"/>
    <w:rsid w:val="00894C06"/>
    <w:rsid w:val="008951DB"/>
    <w:rsid w:val="00895C36"/>
    <w:rsid w:val="008964DD"/>
    <w:rsid w:val="0089678C"/>
    <w:rsid w:val="00896C81"/>
    <w:rsid w:val="00896D83"/>
    <w:rsid w:val="00897601"/>
    <w:rsid w:val="0089796E"/>
    <w:rsid w:val="008A018A"/>
    <w:rsid w:val="008A0245"/>
    <w:rsid w:val="008A055E"/>
    <w:rsid w:val="008A0AB2"/>
    <w:rsid w:val="008A0CFC"/>
    <w:rsid w:val="008A12FE"/>
    <w:rsid w:val="008A1C95"/>
    <w:rsid w:val="008A1EA5"/>
    <w:rsid w:val="008A28B6"/>
    <w:rsid w:val="008A2BB1"/>
    <w:rsid w:val="008A329A"/>
    <w:rsid w:val="008A3466"/>
    <w:rsid w:val="008A353B"/>
    <w:rsid w:val="008A389F"/>
    <w:rsid w:val="008A3D02"/>
    <w:rsid w:val="008A40D7"/>
    <w:rsid w:val="008A49C9"/>
    <w:rsid w:val="008A5940"/>
    <w:rsid w:val="008A68F9"/>
    <w:rsid w:val="008A6D17"/>
    <w:rsid w:val="008A6E79"/>
    <w:rsid w:val="008A73B2"/>
    <w:rsid w:val="008A7726"/>
    <w:rsid w:val="008A7A4C"/>
    <w:rsid w:val="008B043F"/>
    <w:rsid w:val="008B0808"/>
    <w:rsid w:val="008B0A69"/>
    <w:rsid w:val="008B0AEC"/>
    <w:rsid w:val="008B0B46"/>
    <w:rsid w:val="008B0C8C"/>
    <w:rsid w:val="008B157F"/>
    <w:rsid w:val="008B1587"/>
    <w:rsid w:val="008B1E53"/>
    <w:rsid w:val="008B1E5B"/>
    <w:rsid w:val="008B30BA"/>
    <w:rsid w:val="008B389D"/>
    <w:rsid w:val="008B3C5C"/>
    <w:rsid w:val="008B5299"/>
    <w:rsid w:val="008B52CD"/>
    <w:rsid w:val="008B5A5F"/>
    <w:rsid w:val="008B5AB0"/>
    <w:rsid w:val="008B6054"/>
    <w:rsid w:val="008B7B08"/>
    <w:rsid w:val="008B7B47"/>
    <w:rsid w:val="008B7B94"/>
    <w:rsid w:val="008C00C4"/>
    <w:rsid w:val="008C111E"/>
    <w:rsid w:val="008C13F0"/>
    <w:rsid w:val="008C1548"/>
    <w:rsid w:val="008C1F26"/>
    <w:rsid w:val="008C26C3"/>
    <w:rsid w:val="008C2A3A"/>
    <w:rsid w:val="008C31D5"/>
    <w:rsid w:val="008C4024"/>
    <w:rsid w:val="008C4184"/>
    <w:rsid w:val="008C4C7E"/>
    <w:rsid w:val="008C564D"/>
    <w:rsid w:val="008C5C46"/>
    <w:rsid w:val="008C6184"/>
    <w:rsid w:val="008C6705"/>
    <w:rsid w:val="008C6ECE"/>
    <w:rsid w:val="008C785E"/>
    <w:rsid w:val="008C7A09"/>
    <w:rsid w:val="008D047D"/>
    <w:rsid w:val="008D0AFB"/>
    <w:rsid w:val="008D0B3C"/>
    <w:rsid w:val="008D1511"/>
    <w:rsid w:val="008D22DC"/>
    <w:rsid w:val="008D32C3"/>
    <w:rsid w:val="008D32DF"/>
    <w:rsid w:val="008D3371"/>
    <w:rsid w:val="008D35E9"/>
    <w:rsid w:val="008D3959"/>
    <w:rsid w:val="008D3966"/>
    <w:rsid w:val="008D3DD5"/>
    <w:rsid w:val="008D419C"/>
    <w:rsid w:val="008D4352"/>
    <w:rsid w:val="008D4961"/>
    <w:rsid w:val="008D522F"/>
    <w:rsid w:val="008D5990"/>
    <w:rsid w:val="008D60BC"/>
    <w:rsid w:val="008D6D7B"/>
    <w:rsid w:val="008D702D"/>
    <w:rsid w:val="008D7057"/>
    <w:rsid w:val="008D7EB7"/>
    <w:rsid w:val="008E0EB8"/>
    <w:rsid w:val="008E10A6"/>
    <w:rsid w:val="008E10BB"/>
    <w:rsid w:val="008E11B2"/>
    <w:rsid w:val="008E120E"/>
    <w:rsid w:val="008E1271"/>
    <w:rsid w:val="008E2251"/>
    <w:rsid w:val="008E24B3"/>
    <w:rsid w:val="008E24CA"/>
    <w:rsid w:val="008E2F6E"/>
    <w:rsid w:val="008E2F86"/>
    <w:rsid w:val="008E38AD"/>
    <w:rsid w:val="008E3903"/>
    <w:rsid w:val="008E3EEC"/>
    <w:rsid w:val="008E4149"/>
    <w:rsid w:val="008E416F"/>
    <w:rsid w:val="008E53BA"/>
    <w:rsid w:val="008E585D"/>
    <w:rsid w:val="008E5B4A"/>
    <w:rsid w:val="008E5BF2"/>
    <w:rsid w:val="008E5C81"/>
    <w:rsid w:val="008E5E40"/>
    <w:rsid w:val="008E62CE"/>
    <w:rsid w:val="008E6BC2"/>
    <w:rsid w:val="008E7A79"/>
    <w:rsid w:val="008F052F"/>
    <w:rsid w:val="008F0862"/>
    <w:rsid w:val="008F0A38"/>
    <w:rsid w:val="008F0F84"/>
    <w:rsid w:val="008F1014"/>
    <w:rsid w:val="008F11C9"/>
    <w:rsid w:val="008F1B8E"/>
    <w:rsid w:val="008F1ED8"/>
    <w:rsid w:val="008F2094"/>
    <w:rsid w:val="008F23D8"/>
    <w:rsid w:val="008F26E5"/>
    <w:rsid w:val="008F2FD5"/>
    <w:rsid w:val="008F37E5"/>
    <w:rsid w:val="008F48C2"/>
    <w:rsid w:val="008F53E1"/>
    <w:rsid w:val="008F5740"/>
    <w:rsid w:val="008F5840"/>
    <w:rsid w:val="008F5D8B"/>
    <w:rsid w:val="008F5EEF"/>
    <w:rsid w:val="008F61A6"/>
    <w:rsid w:val="008F66FE"/>
    <w:rsid w:val="008F6D16"/>
    <w:rsid w:val="008F72CC"/>
    <w:rsid w:val="008F72CD"/>
    <w:rsid w:val="008F7CD8"/>
    <w:rsid w:val="00901926"/>
    <w:rsid w:val="00901B57"/>
    <w:rsid w:val="009022A3"/>
    <w:rsid w:val="00903802"/>
    <w:rsid w:val="009044E3"/>
    <w:rsid w:val="009049CD"/>
    <w:rsid w:val="00904A98"/>
    <w:rsid w:val="00906116"/>
    <w:rsid w:val="0090696D"/>
    <w:rsid w:val="00906BD4"/>
    <w:rsid w:val="00906CD6"/>
    <w:rsid w:val="00906E4D"/>
    <w:rsid w:val="00906F31"/>
    <w:rsid w:val="009078B3"/>
    <w:rsid w:val="00907A77"/>
    <w:rsid w:val="00907E00"/>
    <w:rsid w:val="0091088D"/>
    <w:rsid w:val="00910FC9"/>
    <w:rsid w:val="0091131C"/>
    <w:rsid w:val="0091291A"/>
    <w:rsid w:val="00913470"/>
    <w:rsid w:val="009135DE"/>
    <w:rsid w:val="00913612"/>
    <w:rsid w:val="0091366A"/>
    <w:rsid w:val="00913824"/>
    <w:rsid w:val="00913FF0"/>
    <w:rsid w:val="00914A6E"/>
    <w:rsid w:val="00914EF0"/>
    <w:rsid w:val="00915608"/>
    <w:rsid w:val="00915757"/>
    <w:rsid w:val="009159B3"/>
    <w:rsid w:val="00916181"/>
    <w:rsid w:val="009166BC"/>
    <w:rsid w:val="009177C6"/>
    <w:rsid w:val="009178AF"/>
    <w:rsid w:val="009179A3"/>
    <w:rsid w:val="00920321"/>
    <w:rsid w:val="0092040C"/>
    <w:rsid w:val="009204C5"/>
    <w:rsid w:val="0092180D"/>
    <w:rsid w:val="00921985"/>
    <w:rsid w:val="00921EB9"/>
    <w:rsid w:val="00922F09"/>
    <w:rsid w:val="009232C9"/>
    <w:rsid w:val="00923608"/>
    <w:rsid w:val="009238E5"/>
    <w:rsid w:val="00923EF7"/>
    <w:rsid w:val="00923F12"/>
    <w:rsid w:val="00924D96"/>
    <w:rsid w:val="00924FF8"/>
    <w:rsid w:val="0092527F"/>
    <w:rsid w:val="0092555C"/>
    <w:rsid w:val="00925BA8"/>
    <w:rsid w:val="00925EA5"/>
    <w:rsid w:val="00926A03"/>
    <w:rsid w:val="00926DA7"/>
    <w:rsid w:val="00927F8B"/>
    <w:rsid w:val="0093094D"/>
    <w:rsid w:val="009312E6"/>
    <w:rsid w:val="0093234B"/>
    <w:rsid w:val="0093234E"/>
    <w:rsid w:val="009328C7"/>
    <w:rsid w:val="00933512"/>
    <w:rsid w:val="009336EC"/>
    <w:rsid w:val="00933AF6"/>
    <w:rsid w:val="00933F56"/>
    <w:rsid w:val="009341E8"/>
    <w:rsid w:val="00934C13"/>
    <w:rsid w:val="00935228"/>
    <w:rsid w:val="009355A2"/>
    <w:rsid w:val="00935F22"/>
    <w:rsid w:val="00935F9E"/>
    <w:rsid w:val="00936D98"/>
    <w:rsid w:val="00937059"/>
    <w:rsid w:val="009400B8"/>
    <w:rsid w:val="009407D2"/>
    <w:rsid w:val="00941136"/>
    <w:rsid w:val="009419B9"/>
    <w:rsid w:val="00942C80"/>
    <w:rsid w:val="00943085"/>
    <w:rsid w:val="00943197"/>
    <w:rsid w:val="009435F2"/>
    <w:rsid w:val="00943EA4"/>
    <w:rsid w:val="00944201"/>
    <w:rsid w:val="00945180"/>
    <w:rsid w:val="009454F7"/>
    <w:rsid w:val="0094590C"/>
    <w:rsid w:val="00946355"/>
    <w:rsid w:val="009468B7"/>
    <w:rsid w:val="00946E68"/>
    <w:rsid w:val="0094724E"/>
    <w:rsid w:val="009476ED"/>
    <w:rsid w:val="00947973"/>
    <w:rsid w:val="00947BE6"/>
    <w:rsid w:val="0095048D"/>
    <w:rsid w:val="00950560"/>
    <w:rsid w:val="00951389"/>
    <w:rsid w:val="00951ADB"/>
    <w:rsid w:val="0095380C"/>
    <w:rsid w:val="009540BB"/>
    <w:rsid w:val="00954353"/>
    <w:rsid w:val="00954906"/>
    <w:rsid w:val="00954AD7"/>
    <w:rsid w:val="00954F8C"/>
    <w:rsid w:val="00955735"/>
    <w:rsid w:val="00955C0A"/>
    <w:rsid w:val="00955C4F"/>
    <w:rsid w:val="00955F2C"/>
    <w:rsid w:val="0096059A"/>
    <w:rsid w:val="00961471"/>
    <w:rsid w:val="009616FD"/>
    <w:rsid w:val="00961C80"/>
    <w:rsid w:val="009629B7"/>
    <w:rsid w:val="0096487F"/>
    <w:rsid w:val="00964E03"/>
    <w:rsid w:val="00965044"/>
    <w:rsid w:val="0096513C"/>
    <w:rsid w:val="009657F1"/>
    <w:rsid w:val="009659C8"/>
    <w:rsid w:val="0096625D"/>
    <w:rsid w:val="0096733C"/>
    <w:rsid w:val="009677CC"/>
    <w:rsid w:val="00967B8B"/>
    <w:rsid w:val="00967BD9"/>
    <w:rsid w:val="00967D21"/>
    <w:rsid w:val="00967F65"/>
    <w:rsid w:val="00967FC8"/>
    <w:rsid w:val="00970736"/>
    <w:rsid w:val="009709F8"/>
    <w:rsid w:val="00970B3C"/>
    <w:rsid w:val="00971D71"/>
    <w:rsid w:val="009720D6"/>
    <w:rsid w:val="00972929"/>
    <w:rsid w:val="00972F91"/>
    <w:rsid w:val="00973827"/>
    <w:rsid w:val="00973AFE"/>
    <w:rsid w:val="00973F67"/>
    <w:rsid w:val="009742D3"/>
    <w:rsid w:val="00974DB0"/>
    <w:rsid w:val="00974E82"/>
    <w:rsid w:val="00975ACF"/>
    <w:rsid w:val="00976093"/>
    <w:rsid w:val="0097688A"/>
    <w:rsid w:val="00977395"/>
    <w:rsid w:val="00977BA7"/>
    <w:rsid w:val="00980517"/>
    <w:rsid w:val="0098194F"/>
    <w:rsid w:val="009826C8"/>
    <w:rsid w:val="00982E31"/>
    <w:rsid w:val="009830E7"/>
    <w:rsid w:val="009836E4"/>
    <w:rsid w:val="009840E4"/>
    <w:rsid w:val="0098412F"/>
    <w:rsid w:val="0098472A"/>
    <w:rsid w:val="00984902"/>
    <w:rsid w:val="00984C72"/>
    <w:rsid w:val="0098559A"/>
    <w:rsid w:val="00985F28"/>
    <w:rsid w:val="00986149"/>
    <w:rsid w:val="00986176"/>
    <w:rsid w:val="009862F9"/>
    <w:rsid w:val="00986E7F"/>
    <w:rsid w:val="009870D9"/>
    <w:rsid w:val="00987536"/>
    <w:rsid w:val="009900EE"/>
    <w:rsid w:val="00990BD5"/>
    <w:rsid w:val="00991600"/>
    <w:rsid w:val="0099196F"/>
    <w:rsid w:val="009925BF"/>
    <w:rsid w:val="00992A56"/>
    <w:rsid w:val="00992AEF"/>
    <w:rsid w:val="00992B98"/>
    <w:rsid w:val="0099359F"/>
    <w:rsid w:val="00993883"/>
    <w:rsid w:val="00993AC3"/>
    <w:rsid w:val="00994104"/>
    <w:rsid w:val="00994871"/>
    <w:rsid w:val="00994E08"/>
    <w:rsid w:val="009951F9"/>
    <w:rsid w:val="009955C5"/>
    <w:rsid w:val="00995A1C"/>
    <w:rsid w:val="00995C1C"/>
    <w:rsid w:val="00995C95"/>
    <w:rsid w:val="00995E85"/>
    <w:rsid w:val="00996468"/>
    <w:rsid w:val="00996876"/>
    <w:rsid w:val="0099696D"/>
    <w:rsid w:val="00996FFA"/>
    <w:rsid w:val="009973F1"/>
    <w:rsid w:val="009973F3"/>
    <w:rsid w:val="009A010D"/>
    <w:rsid w:val="009A0AF4"/>
    <w:rsid w:val="009A0C6F"/>
    <w:rsid w:val="009A14EF"/>
    <w:rsid w:val="009A1AED"/>
    <w:rsid w:val="009A2DDA"/>
    <w:rsid w:val="009A2DF9"/>
    <w:rsid w:val="009A3A86"/>
    <w:rsid w:val="009A4546"/>
    <w:rsid w:val="009A4869"/>
    <w:rsid w:val="009A48F4"/>
    <w:rsid w:val="009A4B54"/>
    <w:rsid w:val="009A6A6B"/>
    <w:rsid w:val="009A7778"/>
    <w:rsid w:val="009B0032"/>
    <w:rsid w:val="009B0FEC"/>
    <w:rsid w:val="009B13C7"/>
    <w:rsid w:val="009B1405"/>
    <w:rsid w:val="009B1EF9"/>
    <w:rsid w:val="009B26AC"/>
    <w:rsid w:val="009B2ECF"/>
    <w:rsid w:val="009B37E2"/>
    <w:rsid w:val="009B3C12"/>
    <w:rsid w:val="009B41B4"/>
    <w:rsid w:val="009B44C0"/>
    <w:rsid w:val="009B4519"/>
    <w:rsid w:val="009B481D"/>
    <w:rsid w:val="009B506B"/>
    <w:rsid w:val="009B57EF"/>
    <w:rsid w:val="009B5B85"/>
    <w:rsid w:val="009B668F"/>
    <w:rsid w:val="009B687D"/>
    <w:rsid w:val="009B6A5D"/>
    <w:rsid w:val="009B6F44"/>
    <w:rsid w:val="009B7204"/>
    <w:rsid w:val="009B778B"/>
    <w:rsid w:val="009C0074"/>
    <w:rsid w:val="009C0564"/>
    <w:rsid w:val="009C1CDE"/>
    <w:rsid w:val="009C1E0E"/>
    <w:rsid w:val="009C2685"/>
    <w:rsid w:val="009C33A7"/>
    <w:rsid w:val="009C39BC"/>
    <w:rsid w:val="009C3FC2"/>
    <w:rsid w:val="009C4BC2"/>
    <w:rsid w:val="009C4D22"/>
    <w:rsid w:val="009C5017"/>
    <w:rsid w:val="009C546F"/>
    <w:rsid w:val="009C5F13"/>
    <w:rsid w:val="009C63EA"/>
    <w:rsid w:val="009C6EF3"/>
    <w:rsid w:val="009C6FDD"/>
    <w:rsid w:val="009C7320"/>
    <w:rsid w:val="009C744F"/>
    <w:rsid w:val="009D0729"/>
    <w:rsid w:val="009D0C7F"/>
    <w:rsid w:val="009D0F66"/>
    <w:rsid w:val="009D17B7"/>
    <w:rsid w:val="009D1A06"/>
    <w:rsid w:val="009D1BA4"/>
    <w:rsid w:val="009D22E4"/>
    <w:rsid w:val="009D22F7"/>
    <w:rsid w:val="009D319C"/>
    <w:rsid w:val="009D31FD"/>
    <w:rsid w:val="009D3CFA"/>
    <w:rsid w:val="009D59BC"/>
    <w:rsid w:val="009D5BAB"/>
    <w:rsid w:val="009D6A0A"/>
    <w:rsid w:val="009D763C"/>
    <w:rsid w:val="009D7FD9"/>
    <w:rsid w:val="009E0134"/>
    <w:rsid w:val="009E02CE"/>
    <w:rsid w:val="009E058F"/>
    <w:rsid w:val="009E0A9E"/>
    <w:rsid w:val="009E12BD"/>
    <w:rsid w:val="009E12F4"/>
    <w:rsid w:val="009E1345"/>
    <w:rsid w:val="009E15CB"/>
    <w:rsid w:val="009E19A2"/>
    <w:rsid w:val="009E1C45"/>
    <w:rsid w:val="009E30BF"/>
    <w:rsid w:val="009E3456"/>
    <w:rsid w:val="009E3553"/>
    <w:rsid w:val="009E3AFD"/>
    <w:rsid w:val="009E3CDD"/>
    <w:rsid w:val="009E436E"/>
    <w:rsid w:val="009E4B16"/>
    <w:rsid w:val="009E56B4"/>
    <w:rsid w:val="009E5C60"/>
    <w:rsid w:val="009E5D83"/>
    <w:rsid w:val="009E64DB"/>
    <w:rsid w:val="009E6794"/>
    <w:rsid w:val="009E7189"/>
    <w:rsid w:val="009E726C"/>
    <w:rsid w:val="009E7E46"/>
    <w:rsid w:val="009E7FC1"/>
    <w:rsid w:val="009F01E1"/>
    <w:rsid w:val="009F0B4D"/>
    <w:rsid w:val="009F1096"/>
    <w:rsid w:val="009F150E"/>
    <w:rsid w:val="009F1826"/>
    <w:rsid w:val="009F18A9"/>
    <w:rsid w:val="009F27AD"/>
    <w:rsid w:val="009F2B9C"/>
    <w:rsid w:val="009F2DBA"/>
    <w:rsid w:val="009F2DEE"/>
    <w:rsid w:val="009F37E2"/>
    <w:rsid w:val="009F3930"/>
    <w:rsid w:val="009F3FB5"/>
    <w:rsid w:val="009F44A2"/>
    <w:rsid w:val="009F49FF"/>
    <w:rsid w:val="009F521F"/>
    <w:rsid w:val="009F553C"/>
    <w:rsid w:val="009F59F8"/>
    <w:rsid w:val="009F69B9"/>
    <w:rsid w:val="009F6A58"/>
    <w:rsid w:val="00A005B0"/>
    <w:rsid w:val="00A00732"/>
    <w:rsid w:val="00A0115F"/>
    <w:rsid w:val="00A01437"/>
    <w:rsid w:val="00A01F17"/>
    <w:rsid w:val="00A022A5"/>
    <w:rsid w:val="00A0245B"/>
    <w:rsid w:val="00A03A22"/>
    <w:rsid w:val="00A040EB"/>
    <w:rsid w:val="00A04634"/>
    <w:rsid w:val="00A04BB4"/>
    <w:rsid w:val="00A05399"/>
    <w:rsid w:val="00A054F4"/>
    <w:rsid w:val="00A06025"/>
    <w:rsid w:val="00A06030"/>
    <w:rsid w:val="00A06119"/>
    <w:rsid w:val="00A06957"/>
    <w:rsid w:val="00A06DED"/>
    <w:rsid w:val="00A075D4"/>
    <w:rsid w:val="00A0784F"/>
    <w:rsid w:val="00A07A48"/>
    <w:rsid w:val="00A07AE7"/>
    <w:rsid w:val="00A108EE"/>
    <w:rsid w:val="00A10BB8"/>
    <w:rsid w:val="00A10CE0"/>
    <w:rsid w:val="00A10EF7"/>
    <w:rsid w:val="00A10F27"/>
    <w:rsid w:val="00A11331"/>
    <w:rsid w:val="00A1200D"/>
    <w:rsid w:val="00A137E4"/>
    <w:rsid w:val="00A14813"/>
    <w:rsid w:val="00A14B36"/>
    <w:rsid w:val="00A1566A"/>
    <w:rsid w:val="00A15887"/>
    <w:rsid w:val="00A15AFC"/>
    <w:rsid w:val="00A16403"/>
    <w:rsid w:val="00A165BF"/>
    <w:rsid w:val="00A172E8"/>
    <w:rsid w:val="00A179FF"/>
    <w:rsid w:val="00A17B0B"/>
    <w:rsid w:val="00A204DA"/>
    <w:rsid w:val="00A20A05"/>
    <w:rsid w:val="00A212CA"/>
    <w:rsid w:val="00A21A36"/>
    <w:rsid w:val="00A22D59"/>
    <w:rsid w:val="00A22F99"/>
    <w:rsid w:val="00A23024"/>
    <w:rsid w:val="00A232D7"/>
    <w:rsid w:val="00A23481"/>
    <w:rsid w:val="00A234BA"/>
    <w:rsid w:val="00A24BE7"/>
    <w:rsid w:val="00A25294"/>
    <w:rsid w:val="00A254EE"/>
    <w:rsid w:val="00A2599B"/>
    <w:rsid w:val="00A25A5D"/>
    <w:rsid w:val="00A25BE7"/>
    <w:rsid w:val="00A25C1F"/>
    <w:rsid w:val="00A27008"/>
    <w:rsid w:val="00A2718B"/>
    <w:rsid w:val="00A27CDF"/>
    <w:rsid w:val="00A309C6"/>
    <w:rsid w:val="00A30D02"/>
    <w:rsid w:val="00A30D13"/>
    <w:rsid w:val="00A314F9"/>
    <w:rsid w:val="00A31520"/>
    <w:rsid w:val="00A318DE"/>
    <w:rsid w:val="00A319D0"/>
    <w:rsid w:val="00A3200F"/>
    <w:rsid w:val="00A32316"/>
    <w:rsid w:val="00A324CC"/>
    <w:rsid w:val="00A33172"/>
    <w:rsid w:val="00A3432B"/>
    <w:rsid w:val="00A346BA"/>
    <w:rsid w:val="00A34B27"/>
    <w:rsid w:val="00A34C67"/>
    <w:rsid w:val="00A34D62"/>
    <w:rsid w:val="00A34DBF"/>
    <w:rsid w:val="00A35095"/>
    <w:rsid w:val="00A3611D"/>
    <w:rsid w:val="00A36339"/>
    <w:rsid w:val="00A366E4"/>
    <w:rsid w:val="00A424CE"/>
    <w:rsid w:val="00A42D7A"/>
    <w:rsid w:val="00A433DE"/>
    <w:rsid w:val="00A4376F"/>
    <w:rsid w:val="00A43FF4"/>
    <w:rsid w:val="00A4549F"/>
    <w:rsid w:val="00A45A6C"/>
    <w:rsid w:val="00A45B9B"/>
    <w:rsid w:val="00A462FE"/>
    <w:rsid w:val="00A463DB"/>
    <w:rsid w:val="00A476A4"/>
    <w:rsid w:val="00A501C9"/>
    <w:rsid w:val="00A50506"/>
    <w:rsid w:val="00A50B09"/>
    <w:rsid w:val="00A52675"/>
    <w:rsid w:val="00A52C7B"/>
    <w:rsid w:val="00A52F67"/>
    <w:rsid w:val="00A532A0"/>
    <w:rsid w:val="00A5361A"/>
    <w:rsid w:val="00A53F55"/>
    <w:rsid w:val="00A5417B"/>
    <w:rsid w:val="00A54300"/>
    <w:rsid w:val="00A54599"/>
    <w:rsid w:val="00A54B82"/>
    <w:rsid w:val="00A54D50"/>
    <w:rsid w:val="00A5587F"/>
    <w:rsid w:val="00A562B1"/>
    <w:rsid w:val="00A569D4"/>
    <w:rsid w:val="00A573D7"/>
    <w:rsid w:val="00A57418"/>
    <w:rsid w:val="00A577CF"/>
    <w:rsid w:val="00A57F1A"/>
    <w:rsid w:val="00A60031"/>
    <w:rsid w:val="00A60163"/>
    <w:rsid w:val="00A60312"/>
    <w:rsid w:val="00A6038D"/>
    <w:rsid w:val="00A60CF0"/>
    <w:rsid w:val="00A60E86"/>
    <w:rsid w:val="00A61429"/>
    <w:rsid w:val="00A61514"/>
    <w:rsid w:val="00A61645"/>
    <w:rsid w:val="00A62080"/>
    <w:rsid w:val="00A630A2"/>
    <w:rsid w:val="00A632B8"/>
    <w:rsid w:val="00A6344B"/>
    <w:rsid w:val="00A6381C"/>
    <w:rsid w:val="00A63BF3"/>
    <w:rsid w:val="00A64942"/>
    <w:rsid w:val="00A65911"/>
    <w:rsid w:val="00A6643C"/>
    <w:rsid w:val="00A67544"/>
    <w:rsid w:val="00A67928"/>
    <w:rsid w:val="00A67CAA"/>
    <w:rsid w:val="00A7075B"/>
    <w:rsid w:val="00A716D6"/>
    <w:rsid w:val="00A71CE6"/>
    <w:rsid w:val="00A71D23"/>
    <w:rsid w:val="00A71D81"/>
    <w:rsid w:val="00A721C7"/>
    <w:rsid w:val="00A72E9F"/>
    <w:rsid w:val="00A7333A"/>
    <w:rsid w:val="00A733CD"/>
    <w:rsid w:val="00A73D0D"/>
    <w:rsid w:val="00A74771"/>
    <w:rsid w:val="00A74A92"/>
    <w:rsid w:val="00A75CC1"/>
    <w:rsid w:val="00A75E88"/>
    <w:rsid w:val="00A76180"/>
    <w:rsid w:val="00A766B5"/>
    <w:rsid w:val="00A767B3"/>
    <w:rsid w:val="00A8056E"/>
    <w:rsid w:val="00A8085D"/>
    <w:rsid w:val="00A8094B"/>
    <w:rsid w:val="00A8132A"/>
    <w:rsid w:val="00A826AF"/>
    <w:rsid w:val="00A82D58"/>
    <w:rsid w:val="00A82E27"/>
    <w:rsid w:val="00A8399D"/>
    <w:rsid w:val="00A83E3D"/>
    <w:rsid w:val="00A84209"/>
    <w:rsid w:val="00A8442C"/>
    <w:rsid w:val="00A8443A"/>
    <w:rsid w:val="00A8479C"/>
    <w:rsid w:val="00A8490E"/>
    <w:rsid w:val="00A84A27"/>
    <w:rsid w:val="00A850E7"/>
    <w:rsid w:val="00A8557B"/>
    <w:rsid w:val="00A855FB"/>
    <w:rsid w:val="00A85A05"/>
    <w:rsid w:val="00A86D63"/>
    <w:rsid w:val="00A87381"/>
    <w:rsid w:val="00A8738B"/>
    <w:rsid w:val="00A873D8"/>
    <w:rsid w:val="00A87797"/>
    <w:rsid w:val="00A87D58"/>
    <w:rsid w:val="00A9000F"/>
    <w:rsid w:val="00A904FF"/>
    <w:rsid w:val="00A90A9F"/>
    <w:rsid w:val="00A90E72"/>
    <w:rsid w:val="00A90F0A"/>
    <w:rsid w:val="00A92227"/>
    <w:rsid w:val="00A922A2"/>
    <w:rsid w:val="00A931EB"/>
    <w:rsid w:val="00A9327B"/>
    <w:rsid w:val="00A9349A"/>
    <w:rsid w:val="00A93B69"/>
    <w:rsid w:val="00A94020"/>
    <w:rsid w:val="00A944B4"/>
    <w:rsid w:val="00A94D8E"/>
    <w:rsid w:val="00A9515F"/>
    <w:rsid w:val="00A9543A"/>
    <w:rsid w:val="00A956AE"/>
    <w:rsid w:val="00A963C7"/>
    <w:rsid w:val="00A9660A"/>
    <w:rsid w:val="00A96EC4"/>
    <w:rsid w:val="00A977DB"/>
    <w:rsid w:val="00AA118F"/>
    <w:rsid w:val="00AA1206"/>
    <w:rsid w:val="00AA1626"/>
    <w:rsid w:val="00AA1816"/>
    <w:rsid w:val="00AA1C25"/>
    <w:rsid w:val="00AA1E72"/>
    <w:rsid w:val="00AA21AC"/>
    <w:rsid w:val="00AA2246"/>
    <w:rsid w:val="00AA2C33"/>
    <w:rsid w:val="00AA2E26"/>
    <w:rsid w:val="00AA2E57"/>
    <w:rsid w:val="00AA34EB"/>
    <w:rsid w:val="00AA3CE7"/>
    <w:rsid w:val="00AA3DB7"/>
    <w:rsid w:val="00AA4115"/>
    <w:rsid w:val="00AA47F2"/>
    <w:rsid w:val="00AA489E"/>
    <w:rsid w:val="00AA51F5"/>
    <w:rsid w:val="00AA5C66"/>
    <w:rsid w:val="00AA5E3B"/>
    <w:rsid w:val="00AA63DC"/>
    <w:rsid w:val="00AA68B4"/>
    <w:rsid w:val="00AA69A3"/>
    <w:rsid w:val="00AA6BAC"/>
    <w:rsid w:val="00AA6D6A"/>
    <w:rsid w:val="00AB0543"/>
    <w:rsid w:val="00AB0AC9"/>
    <w:rsid w:val="00AB15E9"/>
    <w:rsid w:val="00AB185A"/>
    <w:rsid w:val="00AB1BA7"/>
    <w:rsid w:val="00AB1E04"/>
    <w:rsid w:val="00AB2405"/>
    <w:rsid w:val="00AB25E2"/>
    <w:rsid w:val="00AB29CF"/>
    <w:rsid w:val="00AB2A76"/>
    <w:rsid w:val="00AB3113"/>
    <w:rsid w:val="00AB3219"/>
    <w:rsid w:val="00AB326A"/>
    <w:rsid w:val="00AB348A"/>
    <w:rsid w:val="00AB3F38"/>
    <w:rsid w:val="00AB43EC"/>
    <w:rsid w:val="00AB4A91"/>
    <w:rsid w:val="00AB4BF4"/>
    <w:rsid w:val="00AB561A"/>
    <w:rsid w:val="00AB5ADF"/>
    <w:rsid w:val="00AB5E57"/>
    <w:rsid w:val="00AB67C4"/>
    <w:rsid w:val="00AB6C55"/>
    <w:rsid w:val="00AB725F"/>
    <w:rsid w:val="00AB7429"/>
    <w:rsid w:val="00AB78A8"/>
    <w:rsid w:val="00AC028B"/>
    <w:rsid w:val="00AC0705"/>
    <w:rsid w:val="00AC1016"/>
    <w:rsid w:val="00AC109B"/>
    <w:rsid w:val="00AC1449"/>
    <w:rsid w:val="00AC1889"/>
    <w:rsid w:val="00AC283F"/>
    <w:rsid w:val="00AC2E31"/>
    <w:rsid w:val="00AC35B9"/>
    <w:rsid w:val="00AC3DDF"/>
    <w:rsid w:val="00AC4088"/>
    <w:rsid w:val="00AC429C"/>
    <w:rsid w:val="00AC52A3"/>
    <w:rsid w:val="00AC5A17"/>
    <w:rsid w:val="00AC6112"/>
    <w:rsid w:val="00AC62CD"/>
    <w:rsid w:val="00AC74DA"/>
    <w:rsid w:val="00AC7A2B"/>
    <w:rsid w:val="00AC7C25"/>
    <w:rsid w:val="00AD0A51"/>
    <w:rsid w:val="00AD0B37"/>
    <w:rsid w:val="00AD0C0C"/>
    <w:rsid w:val="00AD11F7"/>
    <w:rsid w:val="00AD17FF"/>
    <w:rsid w:val="00AD1A2D"/>
    <w:rsid w:val="00AD1BA3"/>
    <w:rsid w:val="00AD1DB7"/>
    <w:rsid w:val="00AD2852"/>
    <w:rsid w:val="00AD3976"/>
    <w:rsid w:val="00AD3E4D"/>
    <w:rsid w:val="00AD4525"/>
    <w:rsid w:val="00AD4D25"/>
    <w:rsid w:val="00AD4D2A"/>
    <w:rsid w:val="00AD500E"/>
    <w:rsid w:val="00AD5291"/>
    <w:rsid w:val="00AD540C"/>
    <w:rsid w:val="00AD542F"/>
    <w:rsid w:val="00AD6B45"/>
    <w:rsid w:val="00AD7305"/>
    <w:rsid w:val="00AD7E64"/>
    <w:rsid w:val="00AE035F"/>
    <w:rsid w:val="00AE0C56"/>
    <w:rsid w:val="00AE0D05"/>
    <w:rsid w:val="00AE149E"/>
    <w:rsid w:val="00AE1D9F"/>
    <w:rsid w:val="00AE22F2"/>
    <w:rsid w:val="00AE29FC"/>
    <w:rsid w:val="00AE2CC2"/>
    <w:rsid w:val="00AE2F38"/>
    <w:rsid w:val="00AE2F3F"/>
    <w:rsid w:val="00AE3289"/>
    <w:rsid w:val="00AE33E6"/>
    <w:rsid w:val="00AE3B4E"/>
    <w:rsid w:val="00AE459E"/>
    <w:rsid w:val="00AE59EC"/>
    <w:rsid w:val="00AE5DBF"/>
    <w:rsid w:val="00AE67B3"/>
    <w:rsid w:val="00AE712B"/>
    <w:rsid w:val="00AE75A9"/>
    <w:rsid w:val="00AE7701"/>
    <w:rsid w:val="00AE7864"/>
    <w:rsid w:val="00AE7949"/>
    <w:rsid w:val="00AF14DF"/>
    <w:rsid w:val="00AF1B8C"/>
    <w:rsid w:val="00AF25D5"/>
    <w:rsid w:val="00AF3DBB"/>
    <w:rsid w:val="00AF47CC"/>
    <w:rsid w:val="00AF4AB5"/>
    <w:rsid w:val="00AF5194"/>
    <w:rsid w:val="00AF53EF"/>
    <w:rsid w:val="00AF59EA"/>
    <w:rsid w:val="00AF5BF1"/>
    <w:rsid w:val="00AF601D"/>
    <w:rsid w:val="00AF628E"/>
    <w:rsid w:val="00AF7394"/>
    <w:rsid w:val="00AF73C3"/>
    <w:rsid w:val="00AF795C"/>
    <w:rsid w:val="00AF7B50"/>
    <w:rsid w:val="00B00752"/>
    <w:rsid w:val="00B01535"/>
    <w:rsid w:val="00B017AB"/>
    <w:rsid w:val="00B017EC"/>
    <w:rsid w:val="00B026C1"/>
    <w:rsid w:val="00B02B89"/>
    <w:rsid w:val="00B02B9C"/>
    <w:rsid w:val="00B03463"/>
    <w:rsid w:val="00B0353B"/>
    <w:rsid w:val="00B036D2"/>
    <w:rsid w:val="00B04032"/>
    <w:rsid w:val="00B040B2"/>
    <w:rsid w:val="00B0428F"/>
    <w:rsid w:val="00B04840"/>
    <w:rsid w:val="00B04901"/>
    <w:rsid w:val="00B05904"/>
    <w:rsid w:val="00B05A80"/>
    <w:rsid w:val="00B05DE4"/>
    <w:rsid w:val="00B072CD"/>
    <w:rsid w:val="00B10558"/>
    <w:rsid w:val="00B1105F"/>
    <w:rsid w:val="00B1150E"/>
    <w:rsid w:val="00B12234"/>
    <w:rsid w:val="00B12505"/>
    <w:rsid w:val="00B12567"/>
    <w:rsid w:val="00B13912"/>
    <w:rsid w:val="00B13C60"/>
    <w:rsid w:val="00B15036"/>
    <w:rsid w:val="00B156A9"/>
    <w:rsid w:val="00B156CA"/>
    <w:rsid w:val="00B15BD1"/>
    <w:rsid w:val="00B15C1E"/>
    <w:rsid w:val="00B15F83"/>
    <w:rsid w:val="00B160FF"/>
    <w:rsid w:val="00B16322"/>
    <w:rsid w:val="00B1662E"/>
    <w:rsid w:val="00B16A6F"/>
    <w:rsid w:val="00B16F35"/>
    <w:rsid w:val="00B216B7"/>
    <w:rsid w:val="00B22C0D"/>
    <w:rsid w:val="00B23AF4"/>
    <w:rsid w:val="00B23C15"/>
    <w:rsid w:val="00B23CB1"/>
    <w:rsid w:val="00B242FD"/>
    <w:rsid w:val="00B25057"/>
    <w:rsid w:val="00B256DD"/>
    <w:rsid w:val="00B25762"/>
    <w:rsid w:val="00B257C0"/>
    <w:rsid w:val="00B25B40"/>
    <w:rsid w:val="00B25B59"/>
    <w:rsid w:val="00B25FDE"/>
    <w:rsid w:val="00B26AB0"/>
    <w:rsid w:val="00B26AD2"/>
    <w:rsid w:val="00B26CA2"/>
    <w:rsid w:val="00B26D33"/>
    <w:rsid w:val="00B272C6"/>
    <w:rsid w:val="00B27EFC"/>
    <w:rsid w:val="00B3019C"/>
    <w:rsid w:val="00B30AC5"/>
    <w:rsid w:val="00B30B4E"/>
    <w:rsid w:val="00B31246"/>
    <w:rsid w:val="00B326FF"/>
    <w:rsid w:val="00B335C5"/>
    <w:rsid w:val="00B34083"/>
    <w:rsid w:val="00B340AA"/>
    <w:rsid w:val="00B34543"/>
    <w:rsid w:val="00B34878"/>
    <w:rsid w:val="00B34A9F"/>
    <w:rsid w:val="00B34B80"/>
    <w:rsid w:val="00B35841"/>
    <w:rsid w:val="00B35CDA"/>
    <w:rsid w:val="00B36445"/>
    <w:rsid w:val="00B377F0"/>
    <w:rsid w:val="00B37A54"/>
    <w:rsid w:val="00B37D97"/>
    <w:rsid w:val="00B40519"/>
    <w:rsid w:val="00B407F0"/>
    <w:rsid w:val="00B40F3A"/>
    <w:rsid w:val="00B411BD"/>
    <w:rsid w:val="00B41559"/>
    <w:rsid w:val="00B418E8"/>
    <w:rsid w:val="00B41C13"/>
    <w:rsid w:val="00B42285"/>
    <w:rsid w:val="00B4274B"/>
    <w:rsid w:val="00B43040"/>
    <w:rsid w:val="00B435B1"/>
    <w:rsid w:val="00B4367F"/>
    <w:rsid w:val="00B438BA"/>
    <w:rsid w:val="00B443D6"/>
    <w:rsid w:val="00B4453F"/>
    <w:rsid w:val="00B44F99"/>
    <w:rsid w:val="00B45876"/>
    <w:rsid w:val="00B4666F"/>
    <w:rsid w:val="00B46670"/>
    <w:rsid w:val="00B46A0A"/>
    <w:rsid w:val="00B47AA0"/>
    <w:rsid w:val="00B50F6D"/>
    <w:rsid w:val="00B51542"/>
    <w:rsid w:val="00B51D1D"/>
    <w:rsid w:val="00B52495"/>
    <w:rsid w:val="00B52531"/>
    <w:rsid w:val="00B5310E"/>
    <w:rsid w:val="00B5419B"/>
    <w:rsid w:val="00B542C6"/>
    <w:rsid w:val="00B5444A"/>
    <w:rsid w:val="00B54ACC"/>
    <w:rsid w:val="00B54BB1"/>
    <w:rsid w:val="00B54DCB"/>
    <w:rsid w:val="00B54EE6"/>
    <w:rsid w:val="00B553BA"/>
    <w:rsid w:val="00B55AC2"/>
    <w:rsid w:val="00B55CEC"/>
    <w:rsid w:val="00B560C9"/>
    <w:rsid w:val="00B56533"/>
    <w:rsid w:val="00B56CFC"/>
    <w:rsid w:val="00B5739A"/>
    <w:rsid w:val="00B57777"/>
    <w:rsid w:val="00B577DD"/>
    <w:rsid w:val="00B57A17"/>
    <w:rsid w:val="00B61BC3"/>
    <w:rsid w:val="00B61BE2"/>
    <w:rsid w:val="00B622A9"/>
    <w:rsid w:val="00B6266F"/>
    <w:rsid w:val="00B62E0B"/>
    <w:rsid w:val="00B63720"/>
    <w:rsid w:val="00B63C32"/>
    <w:rsid w:val="00B64434"/>
    <w:rsid w:val="00B645E6"/>
    <w:rsid w:val="00B65149"/>
    <w:rsid w:val="00B65851"/>
    <w:rsid w:val="00B65A5E"/>
    <w:rsid w:val="00B66132"/>
    <w:rsid w:val="00B6667D"/>
    <w:rsid w:val="00B67F84"/>
    <w:rsid w:val="00B711CE"/>
    <w:rsid w:val="00B71DC8"/>
    <w:rsid w:val="00B7223D"/>
    <w:rsid w:val="00B72ABA"/>
    <w:rsid w:val="00B73470"/>
    <w:rsid w:val="00B7435C"/>
    <w:rsid w:val="00B746C6"/>
    <w:rsid w:val="00B7557F"/>
    <w:rsid w:val="00B7604C"/>
    <w:rsid w:val="00B7652C"/>
    <w:rsid w:val="00B766BF"/>
    <w:rsid w:val="00B76C50"/>
    <w:rsid w:val="00B76FA6"/>
    <w:rsid w:val="00B77489"/>
    <w:rsid w:val="00B8013C"/>
    <w:rsid w:val="00B80910"/>
    <w:rsid w:val="00B818F4"/>
    <w:rsid w:val="00B81BC9"/>
    <w:rsid w:val="00B8222F"/>
    <w:rsid w:val="00B82615"/>
    <w:rsid w:val="00B826B4"/>
    <w:rsid w:val="00B827E6"/>
    <w:rsid w:val="00B828EC"/>
    <w:rsid w:val="00B83444"/>
    <w:rsid w:val="00B836ED"/>
    <w:rsid w:val="00B83906"/>
    <w:rsid w:val="00B83B6C"/>
    <w:rsid w:val="00B83DEC"/>
    <w:rsid w:val="00B84466"/>
    <w:rsid w:val="00B853BE"/>
    <w:rsid w:val="00B86476"/>
    <w:rsid w:val="00B86A3D"/>
    <w:rsid w:val="00B86A85"/>
    <w:rsid w:val="00B87070"/>
    <w:rsid w:val="00B874C0"/>
    <w:rsid w:val="00B875C7"/>
    <w:rsid w:val="00B877FC"/>
    <w:rsid w:val="00B90D10"/>
    <w:rsid w:val="00B90FE5"/>
    <w:rsid w:val="00B9152E"/>
    <w:rsid w:val="00B919AD"/>
    <w:rsid w:val="00B91A2B"/>
    <w:rsid w:val="00B928D5"/>
    <w:rsid w:val="00B93204"/>
    <w:rsid w:val="00B9416A"/>
    <w:rsid w:val="00B94E17"/>
    <w:rsid w:val="00B957FE"/>
    <w:rsid w:val="00B95F02"/>
    <w:rsid w:val="00B96723"/>
    <w:rsid w:val="00B96BEF"/>
    <w:rsid w:val="00B96FC0"/>
    <w:rsid w:val="00B97260"/>
    <w:rsid w:val="00B97A69"/>
    <w:rsid w:val="00B97B6B"/>
    <w:rsid w:val="00BA0632"/>
    <w:rsid w:val="00BA0AAA"/>
    <w:rsid w:val="00BA0DFB"/>
    <w:rsid w:val="00BA2531"/>
    <w:rsid w:val="00BA264A"/>
    <w:rsid w:val="00BA2FEF"/>
    <w:rsid w:val="00BA388A"/>
    <w:rsid w:val="00BA3922"/>
    <w:rsid w:val="00BA45F1"/>
    <w:rsid w:val="00BA4B91"/>
    <w:rsid w:val="00BA5FA8"/>
    <w:rsid w:val="00BA7C48"/>
    <w:rsid w:val="00BB1548"/>
    <w:rsid w:val="00BB1CE7"/>
    <w:rsid w:val="00BB1E91"/>
    <w:rsid w:val="00BB26F0"/>
    <w:rsid w:val="00BB2C08"/>
    <w:rsid w:val="00BB2D60"/>
    <w:rsid w:val="00BB2FD3"/>
    <w:rsid w:val="00BB2FDF"/>
    <w:rsid w:val="00BB2FFF"/>
    <w:rsid w:val="00BB3953"/>
    <w:rsid w:val="00BB3D84"/>
    <w:rsid w:val="00BB59A2"/>
    <w:rsid w:val="00BB5FCB"/>
    <w:rsid w:val="00BB604B"/>
    <w:rsid w:val="00BB69A6"/>
    <w:rsid w:val="00BB74C2"/>
    <w:rsid w:val="00BC00EC"/>
    <w:rsid w:val="00BC029D"/>
    <w:rsid w:val="00BC03CC"/>
    <w:rsid w:val="00BC08C5"/>
    <w:rsid w:val="00BC1223"/>
    <w:rsid w:val="00BC12FB"/>
    <w:rsid w:val="00BC1454"/>
    <w:rsid w:val="00BC1640"/>
    <w:rsid w:val="00BC1C3C"/>
    <w:rsid w:val="00BC286A"/>
    <w:rsid w:val="00BC28C9"/>
    <w:rsid w:val="00BC29B6"/>
    <w:rsid w:val="00BC307F"/>
    <w:rsid w:val="00BC3159"/>
    <w:rsid w:val="00BC3257"/>
    <w:rsid w:val="00BC39DB"/>
    <w:rsid w:val="00BC3A32"/>
    <w:rsid w:val="00BC3B07"/>
    <w:rsid w:val="00BC3D96"/>
    <w:rsid w:val="00BC46EF"/>
    <w:rsid w:val="00BC4921"/>
    <w:rsid w:val="00BC4AE4"/>
    <w:rsid w:val="00BC572B"/>
    <w:rsid w:val="00BC57E1"/>
    <w:rsid w:val="00BC5A10"/>
    <w:rsid w:val="00BC6C67"/>
    <w:rsid w:val="00BC6FD6"/>
    <w:rsid w:val="00BC7515"/>
    <w:rsid w:val="00BC7A5F"/>
    <w:rsid w:val="00BC7E2A"/>
    <w:rsid w:val="00BD008E"/>
    <w:rsid w:val="00BD05F7"/>
    <w:rsid w:val="00BD2B09"/>
    <w:rsid w:val="00BD2B86"/>
    <w:rsid w:val="00BD2F3B"/>
    <w:rsid w:val="00BD3372"/>
    <w:rsid w:val="00BD3426"/>
    <w:rsid w:val="00BD3CBA"/>
    <w:rsid w:val="00BD43FC"/>
    <w:rsid w:val="00BD47F5"/>
    <w:rsid w:val="00BD4B55"/>
    <w:rsid w:val="00BD4C87"/>
    <w:rsid w:val="00BD4FE4"/>
    <w:rsid w:val="00BD50AA"/>
    <w:rsid w:val="00BD5135"/>
    <w:rsid w:val="00BD6406"/>
    <w:rsid w:val="00BD7291"/>
    <w:rsid w:val="00BD73CF"/>
    <w:rsid w:val="00BD7742"/>
    <w:rsid w:val="00BD7EA3"/>
    <w:rsid w:val="00BD7FE2"/>
    <w:rsid w:val="00BE0B19"/>
    <w:rsid w:val="00BE0B21"/>
    <w:rsid w:val="00BE0CDE"/>
    <w:rsid w:val="00BE0DD8"/>
    <w:rsid w:val="00BE13F0"/>
    <w:rsid w:val="00BE1BD5"/>
    <w:rsid w:val="00BE1D82"/>
    <w:rsid w:val="00BE1EE4"/>
    <w:rsid w:val="00BE1F8B"/>
    <w:rsid w:val="00BE2511"/>
    <w:rsid w:val="00BE2B4F"/>
    <w:rsid w:val="00BE2F39"/>
    <w:rsid w:val="00BE332D"/>
    <w:rsid w:val="00BE3833"/>
    <w:rsid w:val="00BE3CF1"/>
    <w:rsid w:val="00BE479E"/>
    <w:rsid w:val="00BE4A81"/>
    <w:rsid w:val="00BE4B20"/>
    <w:rsid w:val="00BE54D3"/>
    <w:rsid w:val="00BE599F"/>
    <w:rsid w:val="00BE5FC4"/>
    <w:rsid w:val="00BE68B5"/>
    <w:rsid w:val="00BE6AF2"/>
    <w:rsid w:val="00BE7C4D"/>
    <w:rsid w:val="00BE7F6A"/>
    <w:rsid w:val="00BF0274"/>
    <w:rsid w:val="00BF02E4"/>
    <w:rsid w:val="00BF08C4"/>
    <w:rsid w:val="00BF0BAF"/>
    <w:rsid w:val="00BF19CE"/>
    <w:rsid w:val="00BF2689"/>
    <w:rsid w:val="00BF2B6F"/>
    <w:rsid w:val="00BF351A"/>
    <w:rsid w:val="00BF3914"/>
    <w:rsid w:val="00BF49B1"/>
    <w:rsid w:val="00BF4CAE"/>
    <w:rsid w:val="00BF5552"/>
    <w:rsid w:val="00BF6058"/>
    <w:rsid w:val="00BF73F2"/>
    <w:rsid w:val="00BF7747"/>
    <w:rsid w:val="00BF7E3D"/>
    <w:rsid w:val="00BF7FF0"/>
    <w:rsid w:val="00C01671"/>
    <w:rsid w:val="00C01AE5"/>
    <w:rsid w:val="00C01F52"/>
    <w:rsid w:val="00C02419"/>
    <w:rsid w:val="00C02613"/>
    <w:rsid w:val="00C02766"/>
    <w:rsid w:val="00C02B16"/>
    <w:rsid w:val="00C036F5"/>
    <w:rsid w:val="00C03B16"/>
    <w:rsid w:val="00C03EE8"/>
    <w:rsid w:val="00C04F58"/>
    <w:rsid w:val="00C05BEC"/>
    <w:rsid w:val="00C06E7D"/>
    <w:rsid w:val="00C07228"/>
    <w:rsid w:val="00C074D8"/>
    <w:rsid w:val="00C10120"/>
    <w:rsid w:val="00C1112B"/>
    <w:rsid w:val="00C11A80"/>
    <w:rsid w:val="00C11A88"/>
    <w:rsid w:val="00C11C87"/>
    <w:rsid w:val="00C12012"/>
    <w:rsid w:val="00C124B8"/>
    <w:rsid w:val="00C12529"/>
    <w:rsid w:val="00C12874"/>
    <w:rsid w:val="00C12BC1"/>
    <w:rsid w:val="00C12BC6"/>
    <w:rsid w:val="00C1353A"/>
    <w:rsid w:val="00C13733"/>
    <w:rsid w:val="00C13BDA"/>
    <w:rsid w:val="00C13EA2"/>
    <w:rsid w:val="00C13FFD"/>
    <w:rsid w:val="00C144AC"/>
    <w:rsid w:val="00C14632"/>
    <w:rsid w:val="00C148C5"/>
    <w:rsid w:val="00C14AB6"/>
    <w:rsid w:val="00C14DBB"/>
    <w:rsid w:val="00C155D9"/>
    <w:rsid w:val="00C15709"/>
    <w:rsid w:val="00C15D9A"/>
    <w:rsid w:val="00C16C30"/>
    <w:rsid w:val="00C2099B"/>
    <w:rsid w:val="00C20A00"/>
    <w:rsid w:val="00C21673"/>
    <w:rsid w:val="00C21C7A"/>
    <w:rsid w:val="00C21EB5"/>
    <w:rsid w:val="00C2204D"/>
    <w:rsid w:val="00C2257C"/>
    <w:rsid w:val="00C22825"/>
    <w:rsid w:val="00C23130"/>
    <w:rsid w:val="00C23E82"/>
    <w:rsid w:val="00C249FD"/>
    <w:rsid w:val="00C24B6F"/>
    <w:rsid w:val="00C25027"/>
    <w:rsid w:val="00C255A5"/>
    <w:rsid w:val="00C2584B"/>
    <w:rsid w:val="00C25942"/>
    <w:rsid w:val="00C25B27"/>
    <w:rsid w:val="00C25DD9"/>
    <w:rsid w:val="00C25EF5"/>
    <w:rsid w:val="00C263EB"/>
    <w:rsid w:val="00C2663F"/>
    <w:rsid w:val="00C267FF"/>
    <w:rsid w:val="00C26DB8"/>
    <w:rsid w:val="00C302BC"/>
    <w:rsid w:val="00C3051B"/>
    <w:rsid w:val="00C30701"/>
    <w:rsid w:val="00C31AD9"/>
    <w:rsid w:val="00C32406"/>
    <w:rsid w:val="00C3400F"/>
    <w:rsid w:val="00C34B64"/>
    <w:rsid w:val="00C34C36"/>
    <w:rsid w:val="00C3507C"/>
    <w:rsid w:val="00C3522F"/>
    <w:rsid w:val="00C3529D"/>
    <w:rsid w:val="00C352B3"/>
    <w:rsid w:val="00C35373"/>
    <w:rsid w:val="00C355F1"/>
    <w:rsid w:val="00C35938"/>
    <w:rsid w:val="00C3654C"/>
    <w:rsid w:val="00C36BF5"/>
    <w:rsid w:val="00C36DAE"/>
    <w:rsid w:val="00C36DBC"/>
    <w:rsid w:val="00C36DE5"/>
    <w:rsid w:val="00C376BA"/>
    <w:rsid w:val="00C40373"/>
    <w:rsid w:val="00C4082D"/>
    <w:rsid w:val="00C40AE6"/>
    <w:rsid w:val="00C411AF"/>
    <w:rsid w:val="00C4138D"/>
    <w:rsid w:val="00C418B4"/>
    <w:rsid w:val="00C41E3A"/>
    <w:rsid w:val="00C42C30"/>
    <w:rsid w:val="00C4304C"/>
    <w:rsid w:val="00C43315"/>
    <w:rsid w:val="00C452F5"/>
    <w:rsid w:val="00C45625"/>
    <w:rsid w:val="00C45E1E"/>
    <w:rsid w:val="00C46555"/>
    <w:rsid w:val="00C46B15"/>
    <w:rsid w:val="00C46F7D"/>
    <w:rsid w:val="00C47377"/>
    <w:rsid w:val="00C476AC"/>
    <w:rsid w:val="00C479B5"/>
    <w:rsid w:val="00C500B9"/>
    <w:rsid w:val="00C50242"/>
    <w:rsid w:val="00C5034D"/>
    <w:rsid w:val="00C5050E"/>
    <w:rsid w:val="00C50E99"/>
    <w:rsid w:val="00C52744"/>
    <w:rsid w:val="00C5310B"/>
    <w:rsid w:val="00C5347A"/>
    <w:rsid w:val="00C53647"/>
    <w:rsid w:val="00C53EB3"/>
    <w:rsid w:val="00C542D4"/>
    <w:rsid w:val="00C54D71"/>
    <w:rsid w:val="00C55047"/>
    <w:rsid w:val="00C563F5"/>
    <w:rsid w:val="00C570F7"/>
    <w:rsid w:val="00C60E64"/>
    <w:rsid w:val="00C62618"/>
    <w:rsid w:val="00C62CD5"/>
    <w:rsid w:val="00C62CE7"/>
    <w:rsid w:val="00C636E6"/>
    <w:rsid w:val="00C638ED"/>
    <w:rsid w:val="00C639D6"/>
    <w:rsid w:val="00C63B89"/>
    <w:rsid w:val="00C63F8E"/>
    <w:rsid w:val="00C6456D"/>
    <w:rsid w:val="00C645D6"/>
    <w:rsid w:val="00C647FB"/>
    <w:rsid w:val="00C64F4A"/>
    <w:rsid w:val="00C6501C"/>
    <w:rsid w:val="00C65318"/>
    <w:rsid w:val="00C654E0"/>
    <w:rsid w:val="00C66959"/>
    <w:rsid w:val="00C674C1"/>
    <w:rsid w:val="00C67EAB"/>
    <w:rsid w:val="00C70DFF"/>
    <w:rsid w:val="00C71AE6"/>
    <w:rsid w:val="00C71DD3"/>
    <w:rsid w:val="00C72B0B"/>
    <w:rsid w:val="00C73728"/>
    <w:rsid w:val="00C73AFA"/>
    <w:rsid w:val="00C7411A"/>
    <w:rsid w:val="00C74DF2"/>
    <w:rsid w:val="00C75A6B"/>
    <w:rsid w:val="00C75E6A"/>
    <w:rsid w:val="00C762BE"/>
    <w:rsid w:val="00C763B6"/>
    <w:rsid w:val="00C7644F"/>
    <w:rsid w:val="00C768F6"/>
    <w:rsid w:val="00C76AFE"/>
    <w:rsid w:val="00C7774D"/>
    <w:rsid w:val="00C80073"/>
    <w:rsid w:val="00C800BF"/>
    <w:rsid w:val="00C80DEA"/>
    <w:rsid w:val="00C81990"/>
    <w:rsid w:val="00C82A10"/>
    <w:rsid w:val="00C8305E"/>
    <w:rsid w:val="00C832DC"/>
    <w:rsid w:val="00C8377F"/>
    <w:rsid w:val="00C83EED"/>
    <w:rsid w:val="00C84B59"/>
    <w:rsid w:val="00C84DCF"/>
    <w:rsid w:val="00C8572D"/>
    <w:rsid w:val="00C858AF"/>
    <w:rsid w:val="00C85F93"/>
    <w:rsid w:val="00C86435"/>
    <w:rsid w:val="00C8646D"/>
    <w:rsid w:val="00C86D20"/>
    <w:rsid w:val="00C86FE9"/>
    <w:rsid w:val="00C87D09"/>
    <w:rsid w:val="00C87D9A"/>
    <w:rsid w:val="00C90B3A"/>
    <w:rsid w:val="00C91DE3"/>
    <w:rsid w:val="00C91EFF"/>
    <w:rsid w:val="00C92975"/>
    <w:rsid w:val="00C92C7F"/>
    <w:rsid w:val="00C9368B"/>
    <w:rsid w:val="00C9369D"/>
    <w:rsid w:val="00C94069"/>
    <w:rsid w:val="00C9448C"/>
    <w:rsid w:val="00C944FA"/>
    <w:rsid w:val="00C954FD"/>
    <w:rsid w:val="00C95854"/>
    <w:rsid w:val="00C95EFF"/>
    <w:rsid w:val="00C95F53"/>
    <w:rsid w:val="00C96CC9"/>
    <w:rsid w:val="00C96D9E"/>
    <w:rsid w:val="00C96E6F"/>
    <w:rsid w:val="00C97872"/>
    <w:rsid w:val="00C979DA"/>
    <w:rsid w:val="00C97F35"/>
    <w:rsid w:val="00CA0532"/>
    <w:rsid w:val="00CA077A"/>
    <w:rsid w:val="00CA2241"/>
    <w:rsid w:val="00CA3CDD"/>
    <w:rsid w:val="00CA3E6C"/>
    <w:rsid w:val="00CA403B"/>
    <w:rsid w:val="00CA49B6"/>
    <w:rsid w:val="00CA4AB4"/>
    <w:rsid w:val="00CA4B5F"/>
    <w:rsid w:val="00CA505A"/>
    <w:rsid w:val="00CA59DD"/>
    <w:rsid w:val="00CA5F7A"/>
    <w:rsid w:val="00CA6354"/>
    <w:rsid w:val="00CA6D88"/>
    <w:rsid w:val="00CB008E"/>
    <w:rsid w:val="00CB01FA"/>
    <w:rsid w:val="00CB0737"/>
    <w:rsid w:val="00CB097A"/>
    <w:rsid w:val="00CB0BE8"/>
    <w:rsid w:val="00CB1DBE"/>
    <w:rsid w:val="00CB21AA"/>
    <w:rsid w:val="00CB2370"/>
    <w:rsid w:val="00CB245B"/>
    <w:rsid w:val="00CB26EC"/>
    <w:rsid w:val="00CB27D0"/>
    <w:rsid w:val="00CB2D2A"/>
    <w:rsid w:val="00CB301B"/>
    <w:rsid w:val="00CB31A0"/>
    <w:rsid w:val="00CB33CF"/>
    <w:rsid w:val="00CB3536"/>
    <w:rsid w:val="00CB3E1D"/>
    <w:rsid w:val="00CB4512"/>
    <w:rsid w:val="00CB4776"/>
    <w:rsid w:val="00CB4E91"/>
    <w:rsid w:val="00CB4ECD"/>
    <w:rsid w:val="00CB5169"/>
    <w:rsid w:val="00CB5B1E"/>
    <w:rsid w:val="00CB5DF0"/>
    <w:rsid w:val="00CB61C1"/>
    <w:rsid w:val="00CB787A"/>
    <w:rsid w:val="00CC023D"/>
    <w:rsid w:val="00CC06E8"/>
    <w:rsid w:val="00CC0A1E"/>
    <w:rsid w:val="00CC0BB2"/>
    <w:rsid w:val="00CC0C4A"/>
    <w:rsid w:val="00CC17F0"/>
    <w:rsid w:val="00CC1853"/>
    <w:rsid w:val="00CC1971"/>
    <w:rsid w:val="00CC1FAE"/>
    <w:rsid w:val="00CC22C9"/>
    <w:rsid w:val="00CC22ED"/>
    <w:rsid w:val="00CC348B"/>
    <w:rsid w:val="00CC38AA"/>
    <w:rsid w:val="00CC3A23"/>
    <w:rsid w:val="00CC3A3E"/>
    <w:rsid w:val="00CC4766"/>
    <w:rsid w:val="00CC4E33"/>
    <w:rsid w:val="00CC547E"/>
    <w:rsid w:val="00CC54DF"/>
    <w:rsid w:val="00CC5738"/>
    <w:rsid w:val="00CC5CB1"/>
    <w:rsid w:val="00CC5E84"/>
    <w:rsid w:val="00CC6046"/>
    <w:rsid w:val="00CC6AFD"/>
    <w:rsid w:val="00CC737C"/>
    <w:rsid w:val="00CC74CB"/>
    <w:rsid w:val="00CC74F4"/>
    <w:rsid w:val="00CC7CA4"/>
    <w:rsid w:val="00CD087D"/>
    <w:rsid w:val="00CD0CE6"/>
    <w:rsid w:val="00CD0DA7"/>
    <w:rsid w:val="00CD0F5D"/>
    <w:rsid w:val="00CD1C0B"/>
    <w:rsid w:val="00CD1F3A"/>
    <w:rsid w:val="00CD239A"/>
    <w:rsid w:val="00CD2542"/>
    <w:rsid w:val="00CD2987"/>
    <w:rsid w:val="00CD3212"/>
    <w:rsid w:val="00CD38B7"/>
    <w:rsid w:val="00CD5242"/>
    <w:rsid w:val="00CD5512"/>
    <w:rsid w:val="00CD5942"/>
    <w:rsid w:val="00CD61FC"/>
    <w:rsid w:val="00CD6B3F"/>
    <w:rsid w:val="00CD6E3D"/>
    <w:rsid w:val="00CD70ED"/>
    <w:rsid w:val="00CD718C"/>
    <w:rsid w:val="00CD71AB"/>
    <w:rsid w:val="00CD75B5"/>
    <w:rsid w:val="00CD75F1"/>
    <w:rsid w:val="00CD7BCB"/>
    <w:rsid w:val="00CE0109"/>
    <w:rsid w:val="00CE12DA"/>
    <w:rsid w:val="00CE1FC5"/>
    <w:rsid w:val="00CE24A3"/>
    <w:rsid w:val="00CE2B25"/>
    <w:rsid w:val="00CE2D04"/>
    <w:rsid w:val="00CE3100"/>
    <w:rsid w:val="00CE3172"/>
    <w:rsid w:val="00CE41AD"/>
    <w:rsid w:val="00CE46E5"/>
    <w:rsid w:val="00CE485A"/>
    <w:rsid w:val="00CE5184"/>
    <w:rsid w:val="00CE5279"/>
    <w:rsid w:val="00CE5A78"/>
    <w:rsid w:val="00CE5EA6"/>
    <w:rsid w:val="00CE656C"/>
    <w:rsid w:val="00CE78AE"/>
    <w:rsid w:val="00CE7E62"/>
    <w:rsid w:val="00CF0125"/>
    <w:rsid w:val="00CF021B"/>
    <w:rsid w:val="00CF050C"/>
    <w:rsid w:val="00CF195E"/>
    <w:rsid w:val="00CF19DA"/>
    <w:rsid w:val="00CF1A82"/>
    <w:rsid w:val="00CF1C7F"/>
    <w:rsid w:val="00CF1CC0"/>
    <w:rsid w:val="00CF2327"/>
    <w:rsid w:val="00CF24E1"/>
    <w:rsid w:val="00CF24F8"/>
    <w:rsid w:val="00CF2653"/>
    <w:rsid w:val="00CF2B4A"/>
    <w:rsid w:val="00CF2CF4"/>
    <w:rsid w:val="00CF2F30"/>
    <w:rsid w:val="00CF3E1B"/>
    <w:rsid w:val="00CF4247"/>
    <w:rsid w:val="00CF455D"/>
    <w:rsid w:val="00CF458D"/>
    <w:rsid w:val="00CF4827"/>
    <w:rsid w:val="00CF5263"/>
    <w:rsid w:val="00CF60B5"/>
    <w:rsid w:val="00CF653A"/>
    <w:rsid w:val="00CF6BDC"/>
    <w:rsid w:val="00CF744D"/>
    <w:rsid w:val="00CF770A"/>
    <w:rsid w:val="00D001F9"/>
    <w:rsid w:val="00D00298"/>
    <w:rsid w:val="00D004FA"/>
    <w:rsid w:val="00D0080A"/>
    <w:rsid w:val="00D00E08"/>
    <w:rsid w:val="00D01083"/>
    <w:rsid w:val="00D01B21"/>
    <w:rsid w:val="00D01E2F"/>
    <w:rsid w:val="00D02C23"/>
    <w:rsid w:val="00D02F1C"/>
    <w:rsid w:val="00D03102"/>
    <w:rsid w:val="00D03279"/>
    <w:rsid w:val="00D03727"/>
    <w:rsid w:val="00D0378A"/>
    <w:rsid w:val="00D03C24"/>
    <w:rsid w:val="00D04501"/>
    <w:rsid w:val="00D04C51"/>
    <w:rsid w:val="00D05132"/>
    <w:rsid w:val="00D05EA9"/>
    <w:rsid w:val="00D0669C"/>
    <w:rsid w:val="00D071F8"/>
    <w:rsid w:val="00D07252"/>
    <w:rsid w:val="00D074F4"/>
    <w:rsid w:val="00D0768F"/>
    <w:rsid w:val="00D07CE1"/>
    <w:rsid w:val="00D1003C"/>
    <w:rsid w:val="00D1026A"/>
    <w:rsid w:val="00D107CF"/>
    <w:rsid w:val="00D11B0B"/>
    <w:rsid w:val="00D12293"/>
    <w:rsid w:val="00D13221"/>
    <w:rsid w:val="00D13EEA"/>
    <w:rsid w:val="00D1400C"/>
    <w:rsid w:val="00D1403E"/>
    <w:rsid w:val="00D14236"/>
    <w:rsid w:val="00D14553"/>
    <w:rsid w:val="00D14DB1"/>
    <w:rsid w:val="00D15805"/>
    <w:rsid w:val="00D15F43"/>
    <w:rsid w:val="00D16E87"/>
    <w:rsid w:val="00D173A3"/>
    <w:rsid w:val="00D17481"/>
    <w:rsid w:val="00D17883"/>
    <w:rsid w:val="00D2072B"/>
    <w:rsid w:val="00D20856"/>
    <w:rsid w:val="00D20B8B"/>
    <w:rsid w:val="00D20D02"/>
    <w:rsid w:val="00D212B7"/>
    <w:rsid w:val="00D2162C"/>
    <w:rsid w:val="00D21948"/>
    <w:rsid w:val="00D21A3C"/>
    <w:rsid w:val="00D21D9E"/>
    <w:rsid w:val="00D22D9F"/>
    <w:rsid w:val="00D2315F"/>
    <w:rsid w:val="00D233F1"/>
    <w:rsid w:val="00D23C9E"/>
    <w:rsid w:val="00D24610"/>
    <w:rsid w:val="00D24702"/>
    <w:rsid w:val="00D24841"/>
    <w:rsid w:val="00D24A1A"/>
    <w:rsid w:val="00D24DA3"/>
    <w:rsid w:val="00D24EF8"/>
    <w:rsid w:val="00D2563C"/>
    <w:rsid w:val="00D256F8"/>
    <w:rsid w:val="00D25E7D"/>
    <w:rsid w:val="00D2621A"/>
    <w:rsid w:val="00D2685C"/>
    <w:rsid w:val="00D26A3B"/>
    <w:rsid w:val="00D27070"/>
    <w:rsid w:val="00D302DB"/>
    <w:rsid w:val="00D302FD"/>
    <w:rsid w:val="00D3038A"/>
    <w:rsid w:val="00D3098D"/>
    <w:rsid w:val="00D31A02"/>
    <w:rsid w:val="00D32083"/>
    <w:rsid w:val="00D3323C"/>
    <w:rsid w:val="00D33456"/>
    <w:rsid w:val="00D3396F"/>
    <w:rsid w:val="00D33BB8"/>
    <w:rsid w:val="00D33D4D"/>
    <w:rsid w:val="00D346B5"/>
    <w:rsid w:val="00D34779"/>
    <w:rsid w:val="00D34A0B"/>
    <w:rsid w:val="00D34A93"/>
    <w:rsid w:val="00D34C2D"/>
    <w:rsid w:val="00D3573C"/>
    <w:rsid w:val="00D35EE1"/>
    <w:rsid w:val="00D35EE6"/>
    <w:rsid w:val="00D36234"/>
    <w:rsid w:val="00D36371"/>
    <w:rsid w:val="00D376ED"/>
    <w:rsid w:val="00D40741"/>
    <w:rsid w:val="00D40F20"/>
    <w:rsid w:val="00D413B5"/>
    <w:rsid w:val="00D4149A"/>
    <w:rsid w:val="00D416A5"/>
    <w:rsid w:val="00D41BBB"/>
    <w:rsid w:val="00D424DA"/>
    <w:rsid w:val="00D437D8"/>
    <w:rsid w:val="00D44705"/>
    <w:rsid w:val="00D44994"/>
    <w:rsid w:val="00D458DC"/>
    <w:rsid w:val="00D45DA9"/>
    <w:rsid w:val="00D45DF3"/>
    <w:rsid w:val="00D46174"/>
    <w:rsid w:val="00D461AD"/>
    <w:rsid w:val="00D462DA"/>
    <w:rsid w:val="00D47DD0"/>
    <w:rsid w:val="00D50183"/>
    <w:rsid w:val="00D50A55"/>
    <w:rsid w:val="00D50D65"/>
    <w:rsid w:val="00D51500"/>
    <w:rsid w:val="00D515B2"/>
    <w:rsid w:val="00D51D12"/>
    <w:rsid w:val="00D51F58"/>
    <w:rsid w:val="00D523B0"/>
    <w:rsid w:val="00D52740"/>
    <w:rsid w:val="00D52751"/>
    <w:rsid w:val="00D5293A"/>
    <w:rsid w:val="00D52EBF"/>
    <w:rsid w:val="00D5362B"/>
    <w:rsid w:val="00D537C3"/>
    <w:rsid w:val="00D54186"/>
    <w:rsid w:val="00D55072"/>
    <w:rsid w:val="00D551B5"/>
    <w:rsid w:val="00D556F8"/>
    <w:rsid w:val="00D565A5"/>
    <w:rsid w:val="00D56DB2"/>
    <w:rsid w:val="00D57122"/>
    <w:rsid w:val="00D5747F"/>
    <w:rsid w:val="00D57495"/>
    <w:rsid w:val="00D574A2"/>
    <w:rsid w:val="00D574FA"/>
    <w:rsid w:val="00D57931"/>
    <w:rsid w:val="00D57EBC"/>
    <w:rsid w:val="00D57ED3"/>
    <w:rsid w:val="00D60195"/>
    <w:rsid w:val="00D60C8D"/>
    <w:rsid w:val="00D60ED4"/>
    <w:rsid w:val="00D61374"/>
    <w:rsid w:val="00D615DE"/>
    <w:rsid w:val="00D6168A"/>
    <w:rsid w:val="00D616A5"/>
    <w:rsid w:val="00D61EE7"/>
    <w:rsid w:val="00D61FF0"/>
    <w:rsid w:val="00D6211D"/>
    <w:rsid w:val="00D62C97"/>
    <w:rsid w:val="00D630A8"/>
    <w:rsid w:val="00D63517"/>
    <w:rsid w:val="00D63B75"/>
    <w:rsid w:val="00D640F5"/>
    <w:rsid w:val="00D64940"/>
    <w:rsid w:val="00D64F89"/>
    <w:rsid w:val="00D659B1"/>
    <w:rsid w:val="00D66402"/>
    <w:rsid w:val="00D6691A"/>
    <w:rsid w:val="00D66C48"/>
    <w:rsid w:val="00D66E18"/>
    <w:rsid w:val="00D6734D"/>
    <w:rsid w:val="00D679CF"/>
    <w:rsid w:val="00D679D3"/>
    <w:rsid w:val="00D67B71"/>
    <w:rsid w:val="00D67C17"/>
    <w:rsid w:val="00D67D32"/>
    <w:rsid w:val="00D7252D"/>
    <w:rsid w:val="00D725F6"/>
    <w:rsid w:val="00D728B8"/>
    <w:rsid w:val="00D72914"/>
    <w:rsid w:val="00D7356F"/>
    <w:rsid w:val="00D73587"/>
    <w:rsid w:val="00D73EBB"/>
    <w:rsid w:val="00D74AF0"/>
    <w:rsid w:val="00D751FB"/>
    <w:rsid w:val="00D754D6"/>
    <w:rsid w:val="00D75CE3"/>
    <w:rsid w:val="00D761AA"/>
    <w:rsid w:val="00D76FAE"/>
    <w:rsid w:val="00D777B5"/>
    <w:rsid w:val="00D777D7"/>
    <w:rsid w:val="00D80323"/>
    <w:rsid w:val="00D809C1"/>
    <w:rsid w:val="00D80AB8"/>
    <w:rsid w:val="00D80E3B"/>
    <w:rsid w:val="00D81033"/>
    <w:rsid w:val="00D81520"/>
    <w:rsid w:val="00D81792"/>
    <w:rsid w:val="00D819B1"/>
    <w:rsid w:val="00D82494"/>
    <w:rsid w:val="00D82696"/>
    <w:rsid w:val="00D826B4"/>
    <w:rsid w:val="00D838B6"/>
    <w:rsid w:val="00D83AE9"/>
    <w:rsid w:val="00D83CA4"/>
    <w:rsid w:val="00D83DDC"/>
    <w:rsid w:val="00D845DC"/>
    <w:rsid w:val="00D857B8"/>
    <w:rsid w:val="00D85830"/>
    <w:rsid w:val="00D87175"/>
    <w:rsid w:val="00D87986"/>
    <w:rsid w:val="00D87ABF"/>
    <w:rsid w:val="00D907F1"/>
    <w:rsid w:val="00D909EE"/>
    <w:rsid w:val="00D90CD3"/>
    <w:rsid w:val="00D90F79"/>
    <w:rsid w:val="00D919E6"/>
    <w:rsid w:val="00D91BE1"/>
    <w:rsid w:val="00D92B4E"/>
    <w:rsid w:val="00D92C29"/>
    <w:rsid w:val="00D936E2"/>
    <w:rsid w:val="00D936EF"/>
    <w:rsid w:val="00D94564"/>
    <w:rsid w:val="00D94BB3"/>
    <w:rsid w:val="00D94F09"/>
    <w:rsid w:val="00D95104"/>
    <w:rsid w:val="00D95420"/>
    <w:rsid w:val="00D95600"/>
    <w:rsid w:val="00D95808"/>
    <w:rsid w:val="00D9683C"/>
    <w:rsid w:val="00D97884"/>
    <w:rsid w:val="00D97942"/>
    <w:rsid w:val="00DA0A7F"/>
    <w:rsid w:val="00DA0DB6"/>
    <w:rsid w:val="00DA1C31"/>
    <w:rsid w:val="00DA20BC"/>
    <w:rsid w:val="00DA2462"/>
    <w:rsid w:val="00DA2721"/>
    <w:rsid w:val="00DA2ED7"/>
    <w:rsid w:val="00DA3374"/>
    <w:rsid w:val="00DA3C34"/>
    <w:rsid w:val="00DA3C6F"/>
    <w:rsid w:val="00DA3E7A"/>
    <w:rsid w:val="00DA427E"/>
    <w:rsid w:val="00DA430C"/>
    <w:rsid w:val="00DA5A3D"/>
    <w:rsid w:val="00DA615D"/>
    <w:rsid w:val="00DA6598"/>
    <w:rsid w:val="00DA6A61"/>
    <w:rsid w:val="00DA6C0F"/>
    <w:rsid w:val="00DA702F"/>
    <w:rsid w:val="00DA77AB"/>
    <w:rsid w:val="00DA7B02"/>
    <w:rsid w:val="00DA7C20"/>
    <w:rsid w:val="00DA7F8A"/>
    <w:rsid w:val="00DB0176"/>
    <w:rsid w:val="00DB0404"/>
    <w:rsid w:val="00DB11F8"/>
    <w:rsid w:val="00DB17D3"/>
    <w:rsid w:val="00DB18F8"/>
    <w:rsid w:val="00DB1C16"/>
    <w:rsid w:val="00DB1F2A"/>
    <w:rsid w:val="00DB20E0"/>
    <w:rsid w:val="00DB2695"/>
    <w:rsid w:val="00DB2917"/>
    <w:rsid w:val="00DB297F"/>
    <w:rsid w:val="00DB3153"/>
    <w:rsid w:val="00DB317A"/>
    <w:rsid w:val="00DB33DD"/>
    <w:rsid w:val="00DB3B82"/>
    <w:rsid w:val="00DB485D"/>
    <w:rsid w:val="00DB4FF9"/>
    <w:rsid w:val="00DB50A9"/>
    <w:rsid w:val="00DB5953"/>
    <w:rsid w:val="00DB62B3"/>
    <w:rsid w:val="00DB6BA8"/>
    <w:rsid w:val="00DB742E"/>
    <w:rsid w:val="00DC0BED"/>
    <w:rsid w:val="00DC1327"/>
    <w:rsid w:val="00DC1350"/>
    <w:rsid w:val="00DC15FD"/>
    <w:rsid w:val="00DC18BD"/>
    <w:rsid w:val="00DC20FA"/>
    <w:rsid w:val="00DC230D"/>
    <w:rsid w:val="00DC3237"/>
    <w:rsid w:val="00DC3DD0"/>
    <w:rsid w:val="00DC41A4"/>
    <w:rsid w:val="00DC421C"/>
    <w:rsid w:val="00DC43EB"/>
    <w:rsid w:val="00DC4780"/>
    <w:rsid w:val="00DC5672"/>
    <w:rsid w:val="00DC583D"/>
    <w:rsid w:val="00DC592F"/>
    <w:rsid w:val="00DC5ED4"/>
    <w:rsid w:val="00DC607E"/>
    <w:rsid w:val="00DC60A2"/>
    <w:rsid w:val="00DC6521"/>
    <w:rsid w:val="00DC6600"/>
    <w:rsid w:val="00DC67BD"/>
    <w:rsid w:val="00DC6924"/>
    <w:rsid w:val="00DC71F2"/>
    <w:rsid w:val="00DD00B8"/>
    <w:rsid w:val="00DD0C62"/>
    <w:rsid w:val="00DD0DFE"/>
    <w:rsid w:val="00DD1560"/>
    <w:rsid w:val="00DD16F2"/>
    <w:rsid w:val="00DD2025"/>
    <w:rsid w:val="00DD21C1"/>
    <w:rsid w:val="00DD22EA"/>
    <w:rsid w:val="00DD23A0"/>
    <w:rsid w:val="00DD24F7"/>
    <w:rsid w:val="00DD2A40"/>
    <w:rsid w:val="00DD37AE"/>
    <w:rsid w:val="00DD3885"/>
    <w:rsid w:val="00DD3EF5"/>
    <w:rsid w:val="00DD4BB9"/>
    <w:rsid w:val="00DD5125"/>
    <w:rsid w:val="00DD53FA"/>
    <w:rsid w:val="00DD5684"/>
    <w:rsid w:val="00DD5F42"/>
    <w:rsid w:val="00DD617B"/>
    <w:rsid w:val="00DD6ABB"/>
    <w:rsid w:val="00DD7E74"/>
    <w:rsid w:val="00DE06A4"/>
    <w:rsid w:val="00DE0B5A"/>
    <w:rsid w:val="00DE0E59"/>
    <w:rsid w:val="00DE0F6C"/>
    <w:rsid w:val="00DE1E7F"/>
    <w:rsid w:val="00DE219B"/>
    <w:rsid w:val="00DE28E5"/>
    <w:rsid w:val="00DE400B"/>
    <w:rsid w:val="00DE4039"/>
    <w:rsid w:val="00DE4B0A"/>
    <w:rsid w:val="00DE4BDF"/>
    <w:rsid w:val="00DE52E3"/>
    <w:rsid w:val="00DE60DB"/>
    <w:rsid w:val="00DE7C00"/>
    <w:rsid w:val="00DF03E9"/>
    <w:rsid w:val="00DF03ED"/>
    <w:rsid w:val="00DF04EE"/>
    <w:rsid w:val="00DF0BF4"/>
    <w:rsid w:val="00DF157F"/>
    <w:rsid w:val="00DF179D"/>
    <w:rsid w:val="00DF1E9C"/>
    <w:rsid w:val="00DF3991"/>
    <w:rsid w:val="00DF4208"/>
    <w:rsid w:val="00DF4572"/>
    <w:rsid w:val="00DF4658"/>
    <w:rsid w:val="00DF4762"/>
    <w:rsid w:val="00DF5BF2"/>
    <w:rsid w:val="00DF6C8B"/>
    <w:rsid w:val="00DF6D48"/>
    <w:rsid w:val="00DF6F17"/>
    <w:rsid w:val="00DF751D"/>
    <w:rsid w:val="00DF78FA"/>
    <w:rsid w:val="00DF7F41"/>
    <w:rsid w:val="00E002F1"/>
    <w:rsid w:val="00E0082C"/>
    <w:rsid w:val="00E009CF"/>
    <w:rsid w:val="00E01297"/>
    <w:rsid w:val="00E01DAA"/>
    <w:rsid w:val="00E023E5"/>
    <w:rsid w:val="00E02432"/>
    <w:rsid w:val="00E04022"/>
    <w:rsid w:val="00E04293"/>
    <w:rsid w:val="00E04365"/>
    <w:rsid w:val="00E065AB"/>
    <w:rsid w:val="00E07261"/>
    <w:rsid w:val="00E0728F"/>
    <w:rsid w:val="00E0755C"/>
    <w:rsid w:val="00E128CB"/>
    <w:rsid w:val="00E13199"/>
    <w:rsid w:val="00E1365C"/>
    <w:rsid w:val="00E14574"/>
    <w:rsid w:val="00E14A7E"/>
    <w:rsid w:val="00E14D27"/>
    <w:rsid w:val="00E151E1"/>
    <w:rsid w:val="00E15A9C"/>
    <w:rsid w:val="00E15B83"/>
    <w:rsid w:val="00E161CB"/>
    <w:rsid w:val="00E16BAA"/>
    <w:rsid w:val="00E16DDF"/>
    <w:rsid w:val="00E17619"/>
    <w:rsid w:val="00E17805"/>
    <w:rsid w:val="00E178EE"/>
    <w:rsid w:val="00E17B7A"/>
    <w:rsid w:val="00E20AB0"/>
    <w:rsid w:val="00E20AC2"/>
    <w:rsid w:val="00E20F79"/>
    <w:rsid w:val="00E2123B"/>
    <w:rsid w:val="00E21278"/>
    <w:rsid w:val="00E22CCD"/>
    <w:rsid w:val="00E23A11"/>
    <w:rsid w:val="00E23FB7"/>
    <w:rsid w:val="00E24A27"/>
    <w:rsid w:val="00E25619"/>
    <w:rsid w:val="00E25F89"/>
    <w:rsid w:val="00E2603A"/>
    <w:rsid w:val="00E261D2"/>
    <w:rsid w:val="00E26844"/>
    <w:rsid w:val="00E26D64"/>
    <w:rsid w:val="00E26DA9"/>
    <w:rsid w:val="00E27E43"/>
    <w:rsid w:val="00E30740"/>
    <w:rsid w:val="00E30860"/>
    <w:rsid w:val="00E314BA"/>
    <w:rsid w:val="00E32D62"/>
    <w:rsid w:val="00E32D8A"/>
    <w:rsid w:val="00E330AF"/>
    <w:rsid w:val="00E339DC"/>
    <w:rsid w:val="00E33E15"/>
    <w:rsid w:val="00E345AE"/>
    <w:rsid w:val="00E3578F"/>
    <w:rsid w:val="00E361B8"/>
    <w:rsid w:val="00E36A1B"/>
    <w:rsid w:val="00E37B77"/>
    <w:rsid w:val="00E37E51"/>
    <w:rsid w:val="00E37F97"/>
    <w:rsid w:val="00E405D5"/>
    <w:rsid w:val="00E40AC9"/>
    <w:rsid w:val="00E4158F"/>
    <w:rsid w:val="00E41935"/>
    <w:rsid w:val="00E42962"/>
    <w:rsid w:val="00E429ED"/>
    <w:rsid w:val="00E4350E"/>
    <w:rsid w:val="00E43E2C"/>
    <w:rsid w:val="00E43F37"/>
    <w:rsid w:val="00E450ED"/>
    <w:rsid w:val="00E4791B"/>
    <w:rsid w:val="00E47CD9"/>
    <w:rsid w:val="00E47E31"/>
    <w:rsid w:val="00E50AC6"/>
    <w:rsid w:val="00E51DDD"/>
    <w:rsid w:val="00E51FDD"/>
    <w:rsid w:val="00E52435"/>
    <w:rsid w:val="00E53122"/>
    <w:rsid w:val="00E5351B"/>
    <w:rsid w:val="00E53D62"/>
    <w:rsid w:val="00E53FA9"/>
    <w:rsid w:val="00E5414C"/>
    <w:rsid w:val="00E547B3"/>
    <w:rsid w:val="00E549BC"/>
    <w:rsid w:val="00E55F5C"/>
    <w:rsid w:val="00E560E8"/>
    <w:rsid w:val="00E5722F"/>
    <w:rsid w:val="00E5733D"/>
    <w:rsid w:val="00E57F10"/>
    <w:rsid w:val="00E60B18"/>
    <w:rsid w:val="00E61CC0"/>
    <w:rsid w:val="00E6277B"/>
    <w:rsid w:val="00E63590"/>
    <w:rsid w:val="00E6359D"/>
    <w:rsid w:val="00E64424"/>
    <w:rsid w:val="00E649B3"/>
    <w:rsid w:val="00E649F9"/>
    <w:rsid w:val="00E64C99"/>
    <w:rsid w:val="00E64CD3"/>
    <w:rsid w:val="00E65ADD"/>
    <w:rsid w:val="00E65CE2"/>
    <w:rsid w:val="00E65D3A"/>
    <w:rsid w:val="00E660A3"/>
    <w:rsid w:val="00E671C9"/>
    <w:rsid w:val="00E6743F"/>
    <w:rsid w:val="00E6758E"/>
    <w:rsid w:val="00E67B6A"/>
    <w:rsid w:val="00E67E23"/>
    <w:rsid w:val="00E70016"/>
    <w:rsid w:val="00E70BC7"/>
    <w:rsid w:val="00E70FBC"/>
    <w:rsid w:val="00E72689"/>
    <w:rsid w:val="00E729F7"/>
    <w:rsid w:val="00E72C01"/>
    <w:rsid w:val="00E73348"/>
    <w:rsid w:val="00E73870"/>
    <w:rsid w:val="00E741AC"/>
    <w:rsid w:val="00E74A86"/>
    <w:rsid w:val="00E75174"/>
    <w:rsid w:val="00E75EBA"/>
    <w:rsid w:val="00E763B4"/>
    <w:rsid w:val="00E77848"/>
    <w:rsid w:val="00E80514"/>
    <w:rsid w:val="00E80E5B"/>
    <w:rsid w:val="00E8131C"/>
    <w:rsid w:val="00E815EA"/>
    <w:rsid w:val="00E816C5"/>
    <w:rsid w:val="00E81CE0"/>
    <w:rsid w:val="00E81E7C"/>
    <w:rsid w:val="00E81F8C"/>
    <w:rsid w:val="00E8224D"/>
    <w:rsid w:val="00E8288B"/>
    <w:rsid w:val="00E82B80"/>
    <w:rsid w:val="00E8519F"/>
    <w:rsid w:val="00E85CC3"/>
    <w:rsid w:val="00E8644A"/>
    <w:rsid w:val="00E86F7B"/>
    <w:rsid w:val="00E86FD0"/>
    <w:rsid w:val="00E87C41"/>
    <w:rsid w:val="00E90268"/>
    <w:rsid w:val="00E90279"/>
    <w:rsid w:val="00E90635"/>
    <w:rsid w:val="00E9079F"/>
    <w:rsid w:val="00E909A1"/>
    <w:rsid w:val="00E90BFF"/>
    <w:rsid w:val="00E91C23"/>
    <w:rsid w:val="00E91F04"/>
    <w:rsid w:val="00E91F35"/>
    <w:rsid w:val="00E93A22"/>
    <w:rsid w:val="00E955B9"/>
    <w:rsid w:val="00E95BA6"/>
    <w:rsid w:val="00E9664B"/>
    <w:rsid w:val="00E96A8D"/>
    <w:rsid w:val="00E96B5E"/>
    <w:rsid w:val="00E97648"/>
    <w:rsid w:val="00EA0198"/>
    <w:rsid w:val="00EA04D3"/>
    <w:rsid w:val="00EA0E4A"/>
    <w:rsid w:val="00EA0F60"/>
    <w:rsid w:val="00EA1519"/>
    <w:rsid w:val="00EA1A54"/>
    <w:rsid w:val="00EA1F1E"/>
    <w:rsid w:val="00EA2226"/>
    <w:rsid w:val="00EA26FC"/>
    <w:rsid w:val="00EA2B28"/>
    <w:rsid w:val="00EA3B5A"/>
    <w:rsid w:val="00EA410E"/>
    <w:rsid w:val="00EA4430"/>
    <w:rsid w:val="00EA46DD"/>
    <w:rsid w:val="00EA4FD1"/>
    <w:rsid w:val="00EA53C2"/>
    <w:rsid w:val="00EA5695"/>
    <w:rsid w:val="00EA58D8"/>
    <w:rsid w:val="00EA5B0A"/>
    <w:rsid w:val="00EA5C6F"/>
    <w:rsid w:val="00EA5E33"/>
    <w:rsid w:val="00EA60FD"/>
    <w:rsid w:val="00EA6407"/>
    <w:rsid w:val="00EA65AD"/>
    <w:rsid w:val="00EA6941"/>
    <w:rsid w:val="00EA767D"/>
    <w:rsid w:val="00EA7FCF"/>
    <w:rsid w:val="00EB0CA3"/>
    <w:rsid w:val="00EB104F"/>
    <w:rsid w:val="00EB1B09"/>
    <w:rsid w:val="00EB1B27"/>
    <w:rsid w:val="00EB1DA8"/>
    <w:rsid w:val="00EB2711"/>
    <w:rsid w:val="00EB282A"/>
    <w:rsid w:val="00EB2E19"/>
    <w:rsid w:val="00EB329D"/>
    <w:rsid w:val="00EB4CFF"/>
    <w:rsid w:val="00EB4D4B"/>
    <w:rsid w:val="00EB5476"/>
    <w:rsid w:val="00EB5569"/>
    <w:rsid w:val="00EB56EA"/>
    <w:rsid w:val="00EB6CE4"/>
    <w:rsid w:val="00EB70B0"/>
    <w:rsid w:val="00EB7633"/>
    <w:rsid w:val="00EB7736"/>
    <w:rsid w:val="00EC0B8E"/>
    <w:rsid w:val="00EC1219"/>
    <w:rsid w:val="00EC19A7"/>
    <w:rsid w:val="00EC209D"/>
    <w:rsid w:val="00EC25B7"/>
    <w:rsid w:val="00EC2ACF"/>
    <w:rsid w:val="00EC2BA6"/>
    <w:rsid w:val="00EC2E2D"/>
    <w:rsid w:val="00EC3CAD"/>
    <w:rsid w:val="00EC3E7D"/>
    <w:rsid w:val="00EC462B"/>
    <w:rsid w:val="00EC4723"/>
    <w:rsid w:val="00EC5063"/>
    <w:rsid w:val="00EC56E0"/>
    <w:rsid w:val="00EC5810"/>
    <w:rsid w:val="00EC5CDE"/>
    <w:rsid w:val="00EC5E39"/>
    <w:rsid w:val="00EC6057"/>
    <w:rsid w:val="00EC632E"/>
    <w:rsid w:val="00EC6667"/>
    <w:rsid w:val="00EC6847"/>
    <w:rsid w:val="00EC7AA9"/>
    <w:rsid w:val="00EC7CE6"/>
    <w:rsid w:val="00EC7D1E"/>
    <w:rsid w:val="00EC7DB6"/>
    <w:rsid w:val="00ED062E"/>
    <w:rsid w:val="00ED14C3"/>
    <w:rsid w:val="00ED162F"/>
    <w:rsid w:val="00ED1AE0"/>
    <w:rsid w:val="00ED2E52"/>
    <w:rsid w:val="00ED3024"/>
    <w:rsid w:val="00ED3037"/>
    <w:rsid w:val="00ED3DD3"/>
    <w:rsid w:val="00ED4016"/>
    <w:rsid w:val="00ED5560"/>
    <w:rsid w:val="00ED5E48"/>
    <w:rsid w:val="00ED5FE4"/>
    <w:rsid w:val="00ED71C5"/>
    <w:rsid w:val="00ED7519"/>
    <w:rsid w:val="00EE026F"/>
    <w:rsid w:val="00EE16FA"/>
    <w:rsid w:val="00EE299C"/>
    <w:rsid w:val="00EE3108"/>
    <w:rsid w:val="00EE3182"/>
    <w:rsid w:val="00EE3C42"/>
    <w:rsid w:val="00EE3D4F"/>
    <w:rsid w:val="00EE42A5"/>
    <w:rsid w:val="00EE4AE2"/>
    <w:rsid w:val="00EE4BB7"/>
    <w:rsid w:val="00EE534D"/>
    <w:rsid w:val="00EE5560"/>
    <w:rsid w:val="00EE57AB"/>
    <w:rsid w:val="00EE6083"/>
    <w:rsid w:val="00EE608A"/>
    <w:rsid w:val="00EE6095"/>
    <w:rsid w:val="00EE618C"/>
    <w:rsid w:val="00EE6F1E"/>
    <w:rsid w:val="00EE7C20"/>
    <w:rsid w:val="00EF0348"/>
    <w:rsid w:val="00EF0F53"/>
    <w:rsid w:val="00EF1A0F"/>
    <w:rsid w:val="00EF1F9C"/>
    <w:rsid w:val="00EF2031"/>
    <w:rsid w:val="00EF4366"/>
    <w:rsid w:val="00EF4942"/>
    <w:rsid w:val="00EF4B62"/>
    <w:rsid w:val="00EF4C54"/>
    <w:rsid w:val="00EF4CD6"/>
    <w:rsid w:val="00EF55A0"/>
    <w:rsid w:val="00EF63D1"/>
    <w:rsid w:val="00EF6513"/>
    <w:rsid w:val="00EF6683"/>
    <w:rsid w:val="00EF6D40"/>
    <w:rsid w:val="00EF7002"/>
    <w:rsid w:val="00EF769B"/>
    <w:rsid w:val="00F005EF"/>
    <w:rsid w:val="00F009B7"/>
    <w:rsid w:val="00F01973"/>
    <w:rsid w:val="00F019BD"/>
    <w:rsid w:val="00F027BA"/>
    <w:rsid w:val="00F034B7"/>
    <w:rsid w:val="00F038F9"/>
    <w:rsid w:val="00F03E79"/>
    <w:rsid w:val="00F03F0D"/>
    <w:rsid w:val="00F05B6C"/>
    <w:rsid w:val="00F0628D"/>
    <w:rsid w:val="00F06651"/>
    <w:rsid w:val="00F0769E"/>
    <w:rsid w:val="00F07DE6"/>
    <w:rsid w:val="00F07F65"/>
    <w:rsid w:val="00F1056C"/>
    <w:rsid w:val="00F107F1"/>
    <w:rsid w:val="00F10FC1"/>
    <w:rsid w:val="00F112FD"/>
    <w:rsid w:val="00F116AF"/>
    <w:rsid w:val="00F12C76"/>
    <w:rsid w:val="00F12F26"/>
    <w:rsid w:val="00F133A1"/>
    <w:rsid w:val="00F13ECD"/>
    <w:rsid w:val="00F142D7"/>
    <w:rsid w:val="00F151BD"/>
    <w:rsid w:val="00F153D8"/>
    <w:rsid w:val="00F155CE"/>
    <w:rsid w:val="00F15930"/>
    <w:rsid w:val="00F16061"/>
    <w:rsid w:val="00F1628A"/>
    <w:rsid w:val="00F16BF2"/>
    <w:rsid w:val="00F17EAE"/>
    <w:rsid w:val="00F20186"/>
    <w:rsid w:val="00F20850"/>
    <w:rsid w:val="00F21181"/>
    <w:rsid w:val="00F218D4"/>
    <w:rsid w:val="00F21CF3"/>
    <w:rsid w:val="00F2250A"/>
    <w:rsid w:val="00F22931"/>
    <w:rsid w:val="00F241C2"/>
    <w:rsid w:val="00F243E0"/>
    <w:rsid w:val="00F24788"/>
    <w:rsid w:val="00F250D3"/>
    <w:rsid w:val="00F25A50"/>
    <w:rsid w:val="00F2640F"/>
    <w:rsid w:val="00F26DB1"/>
    <w:rsid w:val="00F27C34"/>
    <w:rsid w:val="00F27E46"/>
    <w:rsid w:val="00F301C2"/>
    <w:rsid w:val="00F302E1"/>
    <w:rsid w:val="00F305BA"/>
    <w:rsid w:val="00F30A2A"/>
    <w:rsid w:val="00F30DC3"/>
    <w:rsid w:val="00F31B22"/>
    <w:rsid w:val="00F31B49"/>
    <w:rsid w:val="00F31FC9"/>
    <w:rsid w:val="00F3215B"/>
    <w:rsid w:val="00F321E6"/>
    <w:rsid w:val="00F32F56"/>
    <w:rsid w:val="00F33031"/>
    <w:rsid w:val="00F33034"/>
    <w:rsid w:val="00F3315E"/>
    <w:rsid w:val="00F33ABF"/>
    <w:rsid w:val="00F33D15"/>
    <w:rsid w:val="00F33D4F"/>
    <w:rsid w:val="00F34304"/>
    <w:rsid w:val="00F344F5"/>
    <w:rsid w:val="00F34C76"/>
    <w:rsid w:val="00F34CD6"/>
    <w:rsid w:val="00F351C2"/>
    <w:rsid w:val="00F3564E"/>
    <w:rsid w:val="00F35873"/>
    <w:rsid w:val="00F35920"/>
    <w:rsid w:val="00F361E2"/>
    <w:rsid w:val="00F366A5"/>
    <w:rsid w:val="00F36C5F"/>
    <w:rsid w:val="00F37259"/>
    <w:rsid w:val="00F372E4"/>
    <w:rsid w:val="00F3784B"/>
    <w:rsid w:val="00F37AD0"/>
    <w:rsid w:val="00F4041F"/>
    <w:rsid w:val="00F405A4"/>
    <w:rsid w:val="00F40AD8"/>
    <w:rsid w:val="00F411AC"/>
    <w:rsid w:val="00F41AB4"/>
    <w:rsid w:val="00F41B48"/>
    <w:rsid w:val="00F41B5E"/>
    <w:rsid w:val="00F41F05"/>
    <w:rsid w:val="00F42732"/>
    <w:rsid w:val="00F433BD"/>
    <w:rsid w:val="00F435CF"/>
    <w:rsid w:val="00F44CFA"/>
    <w:rsid w:val="00F44EC5"/>
    <w:rsid w:val="00F45530"/>
    <w:rsid w:val="00F46E71"/>
    <w:rsid w:val="00F47225"/>
    <w:rsid w:val="00F47332"/>
    <w:rsid w:val="00F47498"/>
    <w:rsid w:val="00F50011"/>
    <w:rsid w:val="00F50A90"/>
    <w:rsid w:val="00F512B2"/>
    <w:rsid w:val="00F51928"/>
    <w:rsid w:val="00F5283D"/>
    <w:rsid w:val="00F52ABA"/>
    <w:rsid w:val="00F52BC7"/>
    <w:rsid w:val="00F53233"/>
    <w:rsid w:val="00F5330B"/>
    <w:rsid w:val="00F53996"/>
    <w:rsid w:val="00F53BF4"/>
    <w:rsid w:val="00F54266"/>
    <w:rsid w:val="00F54A9D"/>
    <w:rsid w:val="00F54AD1"/>
    <w:rsid w:val="00F55043"/>
    <w:rsid w:val="00F5531D"/>
    <w:rsid w:val="00F56DCF"/>
    <w:rsid w:val="00F57034"/>
    <w:rsid w:val="00F60BE9"/>
    <w:rsid w:val="00F61875"/>
    <w:rsid w:val="00F61B82"/>
    <w:rsid w:val="00F61FD8"/>
    <w:rsid w:val="00F62308"/>
    <w:rsid w:val="00F62DBF"/>
    <w:rsid w:val="00F641FC"/>
    <w:rsid w:val="00F647F7"/>
    <w:rsid w:val="00F64D94"/>
    <w:rsid w:val="00F64EC6"/>
    <w:rsid w:val="00F65659"/>
    <w:rsid w:val="00F657C4"/>
    <w:rsid w:val="00F6583C"/>
    <w:rsid w:val="00F6589A"/>
    <w:rsid w:val="00F66B95"/>
    <w:rsid w:val="00F6783E"/>
    <w:rsid w:val="00F700BE"/>
    <w:rsid w:val="00F70DBE"/>
    <w:rsid w:val="00F71124"/>
    <w:rsid w:val="00F71888"/>
    <w:rsid w:val="00F719CD"/>
    <w:rsid w:val="00F71BB8"/>
    <w:rsid w:val="00F7223C"/>
    <w:rsid w:val="00F7224C"/>
    <w:rsid w:val="00F72465"/>
    <w:rsid w:val="00F72584"/>
    <w:rsid w:val="00F726CB"/>
    <w:rsid w:val="00F7290D"/>
    <w:rsid w:val="00F7302F"/>
    <w:rsid w:val="00F732EC"/>
    <w:rsid w:val="00F73D08"/>
    <w:rsid w:val="00F74BAD"/>
    <w:rsid w:val="00F74E71"/>
    <w:rsid w:val="00F7512D"/>
    <w:rsid w:val="00F75742"/>
    <w:rsid w:val="00F7586B"/>
    <w:rsid w:val="00F75A4C"/>
    <w:rsid w:val="00F75F2F"/>
    <w:rsid w:val="00F76445"/>
    <w:rsid w:val="00F76ECC"/>
    <w:rsid w:val="00F7767A"/>
    <w:rsid w:val="00F80399"/>
    <w:rsid w:val="00F810C1"/>
    <w:rsid w:val="00F812C8"/>
    <w:rsid w:val="00F8132D"/>
    <w:rsid w:val="00F818AE"/>
    <w:rsid w:val="00F81A99"/>
    <w:rsid w:val="00F81B40"/>
    <w:rsid w:val="00F81C6D"/>
    <w:rsid w:val="00F820C4"/>
    <w:rsid w:val="00F821F0"/>
    <w:rsid w:val="00F837F5"/>
    <w:rsid w:val="00F83829"/>
    <w:rsid w:val="00F83C0E"/>
    <w:rsid w:val="00F84069"/>
    <w:rsid w:val="00F843D7"/>
    <w:rsid w:val="00F84CBF"/>
    <w:rsid w:val="00F84D45"/>
    <w:rsid w:val="00F84D6F"/>
    <w:rsid w:val="00F85536"/>
    <w:rsid w:val="00F863BE"/>
    <w:rsid w:val="00F8657A"/>
    <w:rsid w:val="00F8679A"/>
    <w:rsid w:val="00F86F07"/>
    <w:rsid w:val="00F870C8"/>
    <w:rsid w:val="00F87117"/>
    <w:rsid w:val="00F8736C"/>
    <w:rsid w:val="00F87806"/>
    <w:rsid w:val="00F9030E"/>
    <w:rsid w:val="00F90ADB"/>
    <w:rsid w:val="00F90E78"/>
    <w:rsid w:val="00F90FF8"/>
    <w:rsid w:val="00F91209"/>
    <w:rsid w:val="00F91249"/>
    <w:rsid w:val="00F91260"/>
    <w:rsid w:val="00F9221F"/>
    <w:rsid w:val="00F92221"/>
    <w:rsid w:val="00F92EC6"/>
    <w:rsid w:val="00F931C7"/>
    <w:rsid w:val="00F93559"/>
    <w:rsid w:val="00F93D72"/>
    <w:rsid w:val="00F93E65"/>
    <w:rsid w:val="00F94070"/>
    <w:rsid w:val="00F94B38"/>
    <w:rsid w:val="00F950B5"/>
    <w:rsid w:val="00F9513F"/>
    <w:rsid w:val="00F957A5"/>
    <w:rsid w:val="00F96194"/>
    <w:rsid w:val="00F96882"/>
    <w:rsid w:val="00F97908"/>
    <w:rsid w:val="00F97B43"/>
    <w:rsid w:val="00FA07F8"/>
    <w:rsid w:val="00FA105C"/>
    <w:rsid w:val="00FA12F3"/>
    <w:rsid w:val="00FA1475"/>
    <w:rsid w:val="00FA148A"/>
    <w:rsid w:val="00FA1646"/>
    <w:rsid w:val="00FA27C8"/>
    <w:rsid w:val="00FA2F25"/>
    <w:rsid w:val="00FA3268"/>
    <w:rsid w:val="00FA3B76"/>
    <w:rsid w:val="00FA41BA"/>
    <w:rsid w:val="00FA445B"/>
    <w:rsid w:val="00FA4D66"/>
    <w:rsid w:val="00FA526D"/>
    <w:rsid w:val="00FA53AD"/>
    <w:rsid w:val="00FA59B4"/>
    <w:rsid w:val="00FA5A4E"/>
    <w:rsid w:val="00FA6515"/>
    <w:rsid w:val="00FA746D"/>
    <w:rsid w:val="00FA75F5"/>
    <w:rsid w:val="00FA7BB5"/>
    <w:rsid w:val="00FB0082"/>
    <w:rsid w:val="00FB0243"/>
    <w:rsid w:val="00FB06B9"/>
    <w:rsid w:val="00FB0864"/>
    <w:rsid w:val="00FB1527"/>
    <w:rsid w:val="00FB23DF"/>
    <w:rsid w:val="00FB2537"/>
    <w:rsid w:val="00FB31AD"/>
    <w:rsid w:val="00FB33DC"/>
    <w:rsid w:val="00FB3FFA"/>
    <w:rsid w:val="00FB4338"/>
    <w:rsid w:val="00FB477E"/>
    <w:rsid w:val="00FB4C9C"/>
    <w:rsid w:val="00FB4F50"/>
    <w:rsid w:val="00FB516B"/>
    <w:rsid w:val="00FB5B0E"/>
    <w:rsid w:val="00FB5C37"/>
    <w:rsid w:val="00FB6165"/>
    <w:rsid w:val="00FC0150"/>
    <w:rsid w:val="00FC03AB"/>
    <w:rsid w:val="00FC1524"/>
    <w:rsid w:val="00FC277F"/>
    <w:rsid w:val="00FC29AE"/>
    <w:rsid w:val="00FC2A2F"/>
    <w:rsid w:val="00FC2BAF"/>
    <w:rsid w:val="00FC3933"/>
    <w:rsid w:val="00FC3996"/>
    <w:rsid w:val="00FC4325"/>
    <w:rsid w:val="00FC4729"/>
    <w:rsid w:val="00FC4A8C"/>
    <w:rsid w:val="00FC4FAF"/>
    <w:rsid w:val="00FC53DB"/>
    <w:rsid w:val="00FC5CA7"/>
    <w:rsid w:val="00FC5FC2"/>
    <w:rsid w:val="00FC6059"/>
    <w:rsid w:val="00FC6177"/>
    <w:rsid w:val="00FC63D1"/>
    <w:rsid w:val="00FC6E2D"/>
    <w:rsid w:val="00FC7528"/>
    <w:rsid w:val="00FC7FE9"/>
    <w:rsid w:val="00FD0572"/>
    <w:rsid w:val="00FD1363"/>
    <w:rsid w:val="00FD1A97"/>
    <w:rsid w:val="00FD20E6"/>
    <w:rsid w:val="00FD2D7B"/>
    <w:rsid w:val="00FD3210"/>
    <w:rsid w:val="00FD37F6"/>
    <w:rsid w:val="00FD3B60"/>
    <w:rsid w:val="00FD4201"/>
    <w:rsid w:val="00FD4589"/>
    <w:rsid w:val="00FD473E"/>
    <w:rsid w:val="00FD5357"/>
    <w:rsid w:val="00FD5533"/>
    <w:rsid w:val="00FD56F8"/>
    <w:rsid w:val="00FD5A7F"/>
    <w:rsid w:val="00FD5EC0"/>
    <w:rsid w:val="00FD7A97"/>
    <w:rsid w:val="00FD7DF9"/>
    <w:rsid w:val="00FE0152"/>
    <w:rsid w:val="00FE07FB"/>
    <w:rsid w:val="00FE094E"/>
    <w:rsid w:val="00FE0960"/>
    <w:rsid w:val="00FE0B51"/>
    <w:rsid w:val="00FE0B78"/>
    <w:rsid w:val="00FE0ED4"/>
    <w:rsid w:val="00FE1898"/>
    <w:rsid w:val="00FE1EAB"/>
    <w:rsid w:val="00FE3465"/>
    <w:rsid w:val="00FE3958"/>
    <w:rsid w:val="00FE39F4"/>
    <w:rsid w:val="00FE5210"/>
    <w:rsid w:val="00FE66D1"/>
    <w:rsid w:val="00FE67CF"/>
    <w:rsid w:val="00FE6D20"/>
    <w:rsid w:val="00FE6FB9"/>
    <w:rsid w:val="00FE7549"/>
    <w:rsid w:val="00FE7BCC"/>
    <w:rsid w:val="00FF01E0"/>
    <w:rsid w:val="00FF038B"/>
    <w:rsid w:val="00FF0DD9"/>
    <w:rsid w:val="00FF126D"/>
    <w:rsid w:val="00FF1926"/>
    <w:rsid w:val="00FF1CD2"/>
    <w:rsid w:val="00FF2310"/>
    <w:rsid w:val="00FF2E73"/>
    <w:rsid w:val="00FF2FCE"/>
    <w:rsid w:val="00FF3BDA"/>
    <w:rsid w:val="00FF46CD"/>
    <w:rsid w:val="00FF4AE2"/>
    <w:rsid w:val="00FF4D46"/>
    <w:rsid w:val="00FF50A8"/>
    <w:rsid w:val="00FF550E"/>
    <w:rsid w:val="00FF571E"/>
    <w:rsid w:val="00FF5A7E"/>
    <w:rsid w:val="00FF6280"/>
    <w:rsid w:val="00FF6391"/>
    <w:rsid w:val="00FF6BD1"/>
    <w:rsid w:val="00FF6CC0"/>
    <w:rsid w:val="00FF7512"/>
    <w:rsid w:val="00FF7563"/>
    <w:rsid w:val="00FF76CF"/>
    <w:rsid w:val="00FF7DCB"/>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4EFAA48A-2830-49E8-AB1A-A4456E602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D50"/>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a"/>
    <w:link w:val="Char3"/>
    <w:uiPriority w:val="34"/>
    <w:qFormat/>
    <w:rsid w:val="00B25057"/>
    <w:pPr>
      <w:ind w:left="720"/>
      <w:contextualSpacing/>
    </w:pPr>
  </w:style>
  <w:style w:type="paragraph" w:styleId="af0">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B25057"/>
    <w:rPr>
      <w:rFonts w:eastAsia="宋体"/>
      <w:sz w:val="16"/>
      <w:lang w:val="en-US" w:eastAsia="zh-CN" w:bidi="ar-SA"/>
    </w:rPr>
  </w:style>
  <w:style w:type="paragraph" w:styleId="af2">
    <w:name w:val="annotation text"/>
    <w:basedOn w:val="a"/>
    <w:link w:val="Char4"/>
    <w:qFormat/>
    <w:rsid w:val="00B25057"/>
    <w:pPr>
      <w:autoSpaceDE/>
      <w:autoSpaceDN/>
      <w:adjustRightInd/>
      <w:snapToGrid/>
      <w:spacing w:after="180"/>
      <w:jc w:val="left"/>
    </w:pPr>
    <w:rPr>
      <w:sz w:val="20"/>
      <w:szCs w:val="20"/>
      <w:lang w:val="en-GB"/>
    </w:rPr>
  </w:style>
  <w:style w:type="character" w:customStyle="1" w:styleId="Char4">
    <w:name w:val="批注文字 Char"/>
    <w:basedOn w:val="a0"/>
    <w:link w:val="af2"/>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Char3">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
    <w:uiPriority w:val="34"/>
    <w:qFormat/>
    <w:rsid w:val="00913FF0"/>
    <w:rPr>
      <w:sz w:val="22"/>
      <w:szCs w:val="22"/>
    </w:rPr>
  </w:style>
  <w:style w:type="character" w:customStyle="1" w:styleId="ZGSM">
    <w:name w:val="ZGSM"/>
    <w:rsid w:val="004A1994"/>
  </w:style>
  <w:style w:type="paragraph" w:styleId="af3">
    <w:name w:val="annotation subject"/>
    <w:basedOn w:val="af2"/>
    <w:next w:val="af2"/>
    <w:link w:val="Char5"/>
    <w:semiHidden/>
    <w:unhideWhenUsed/>
    <w:rsid w:val="00FE0960"/>
    <w:pPr>
      <w:autoSpaceDE w:val="0"/>
      <w:autoSpaceDN w:val="0"/>
      <w:adjustRightInd w:val="0"/>
      <w:snapToGrid w:val="0"/>
      <w:spacing w:after="120"/>
    </w:pPr>
    <w:rPr>
      <w:b/>
      <w:bCs/>
      <w:sz w:val="22"/>
      <w:szCs w:val="22"/>
      <w:lang w:val="en-US"/>
    </w:rPr>
  </w:style>
  <w:style w:type="character" w:customStyle="1" w:styleId="Char5">
    <w:name w:val="批注主题 Char"/>
    <w:basedOn w:val="Char4"/>
    <w:link w:val="af3"/>
    <w:semiHidden/>
    <w:rsid w:val="00FE0960"/>
    <w:rPr>
      <w:b/>
      <w:bCs/>
      <w:sz w:val="22"/>
      <w:szCs w:val="22"/>
      <w:lang w:val="en-GB"/>
    </w:rPr>
  </w:style>
  <w:style w:type="paragraph" w:styleId="af4">
    <w:name w:val="Revision"/>
    <w:hidden/>
    <w:uiPriority w:val="99"/>
    <w:semiHidden/>
    <w:rsid w:val="00FE0960"/>
    <w:rPr>
      <w:sz w:val="22"/>
      <w:szCs w:val="22"/>
    </w:rPr>
  </w:style>
  <w:style w:type="character" w:customStyle="1" w:styleId="2Char">
    <w:name w:val="标题 2 Char"/>
    <w:basedOn w:val="a0"/>
    <w:link w:val="2"/>
    <w:rsid w:val="00C96CC9"/>
    <w:rPr>
      <w:b/>
      <w:bCs/>
      <w:sz w:val="24"/>
      <w:szCs w:val="22"/>
    </w:rPr>
  </w:style>
  <w:style w:type="character" w:styleId="af5">
    <w:name w:val="Placeholder Text"/>
    <w:basedOn w:val="a0"/>
    <w:uiPriority w:val="99"/>
    <w:semiHidden/>
    <w:rsid w:val="001E497D"/>
    <w:rPr>
      <w:color w:val="808080"/>
    </w:rPr>
  </w:style>
  <w:style w:type="paragraph" w:customStyle="1" w:styleId="af6">
    <w:name w:val="缺省文本"/>
    <w:basedOn w:val="a"/>
    <w:rsid w:val="000408E3"/>
    <w:pPr>
      <w:widowControl w:val="0"/>
      <w:snapToGrid/>
      <w:spacing w:after="0" w:line="360" w:lineRule="auto"/>
      <w:jc w:val="left"/>
    </w:pPr>
    <w:rPr>
      <w:sz w:val="21"/>
      <w:szCs w:val="20"/>
      <w:lang w:eastAsia="zh-CN"/>
    </w:rPr>
  </w:style>
  <w:style w:type="paragraph" w:customStyle="1" w:styleId="TH">
    <w:name w:val="TH"/>
    <w:basedOn w:val="a"/>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locked/>
    <w:rsid w:val="00914EF0"/>
    <w:rPr>
      <w:lang w:val="en-GB" w:eastAsia="en-GB"/>
    </w:rPr>
  </w:style>
  <w:style w:type="paragraph" w:customStyle="1" w:styleId="B1">
    <w:name w:val="B1"/>
    <w:basedOn w:val="a7"/>
    <w:link w:val="B1Char1"/>
    <w:qFormat/>
    <w:rsid w:val="00914EF0"/>
    <w:pPr>
      <w:overflowPunct w:val="0"/>
      <w:snapToGrid/>
      <w:spacing w:after="180"/>
      <w:ind w:left="568" w:hanging="284"/>
      <w:jc w:val="left"/>
    </w:pPr>
    <w:rPr>
      <w:sz w:val="20"/>
      <w:szCs w:val="20"/>
      <w:lang w:val="en-GB" w:eastAsia="en-GB"/>
    </w:rPr>
  </w:style>
  <w:style w:type="paragraph" w:customStyle="1" w:styleId="Proposal">
    <w:name w:val="Proposal"/>
    <w:basedOn w:val="a3"/>
    <w:qFormat/>
    <w:rsid w:val="00FA75F5"/>
    <w:pPr>
      <w:numPr>
        <w:numId w:val="4"/>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a0"/>
    <w:rsid w:val="00DA0DB6"/>
  </w:style>
  <w:style w:type="character" w:styleId="af7">
    <w:name w:val="Emphasis"/>
    <w:basedOn w:val="a0"/>
    <w:uiPriority w:val="20"/>
    <w:qFormat/>
    <w:rsid w:val="005236A2"/>
    <w:rPr>
      <w:b w:val="0"/>
      <w:bCs w:val="0"/>
      <w:i w:val="0"/>
      <w:iCs w:val="0"/>
      <w:color w:val="FF0000"/>
    </w:rPr>
  </w:style>
  <w:style w:type="paragraph" w:customStyle="1" w:styleId="TAR">
    <w:name w:val="TAR"/>
    <w:basedOn w:val="a"/>
    <w:rsid w:val="00C86D20"/>
    <w:pPr>
      <w:keepNext/>
      <w:keepLines/>
      <w:autoSpaceDE/>
      <w:autoSpaceDN/>
      <w:adjustRightInd/>
      <w:snapToGrid/>
      <w:spacing w:after="0"/>
      <w:jc w:val="right"/>
    </w:pPr>
    <w:rPr>
      <w:rFonts w:ascii="Arial" w:hAnsi="Arial"/>
      <w:sz w:val="18"/>
      <w:szCs w:val="20"/>
      <w:u w:color="EEECE1"/>
      <w:lang w:val="en-GB"/>
    </w:rPr>
  </w:style>
  <w:style w:type="paragraph" w:customStyle="1" w:styleId="PL">
    <w:name w:val="PL"/>
    <w:link w:val="PLChar"/>
    <w:qFormat/>
    <w:rsid w:val="00915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15608"/>
    <w:rPr>
      <w:rFonts w:ascii="Courier New" w:eastAsia="Times New Roman" w:hAnsi="Courier New"/>
      <w:noProof/>
      <w:sz w:val="16"/>
      <w:shd w:val="clear" w:color="auto" w:fill="E6E6E6"/>
      <w:lang w:val="en-GB" w:eastAsia="en-GB"/>
    </w:rPr>
  </w:style>
  <w:style w:type="character" w:styleId="af8">
    <w:name w:val="Intense Emphasis"/>
    <w:basedOn w:val="a0"/>
    <w:uiPriority w:val="21"/>
    <w:qFormat/>
    <w:rsid w:val="002410DB"/>
    <w:rPr>
      <w:i/>
      <w:iCs/>
      <w:color w:val="4F81BD" w:themeColor="accent1"/>
    </w:rPr>
  </w:style>
  <w:style w:type="character" w:customStyle="1" w:styleId="B1Char">
    <w:name w:val="B1 Char"/>
    <w:qFormat/>
    <w:rsid w:val="00AC611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1739562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335580">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850682">
      <w:bodyDiv w:val="1"/>
      <w:marLeft w:val="0"/>
      <w:marRight w:val="0"/>
      <w:marTop w:val="0"/>
      <w:marBottom w:val="0"/>
      <w:divBdr>
        <w:top w:val="none" w:sz="0" w:space="0" w:color="auto"/>
        <w:left w:val="none" w:sz="0" w:space="0" w:color="auto"/>
        <w:bottom w:val="none" w:sz="0" w:space="0" w:color="auto"/>
        <w:right w:val="none" w:sz="0" w:space="0" w:color="auto"/>
      </w:divBdr>
    </w:div>
    <w:div w:id="403260029">
      <w:bodyDiv w:val="1"/>
      <w:marLeft w:val="0"/>
      <w:marRight w:val="0"/>
      <w:marTop w:val="0"/>
      <w:marBottom w:val="0"/>
      <w:divBdr>
        <w:top w:val="none" w:sz="0" w:space="0" w:color="auto"/>
        <w:left w:val="none" w:sz="0" w:space="0" w:color="auto"/>
        <w:bottom w:val="none" w:sz="0" w:space="0" w:color="auto"/>
        <w:right w:val="none" w:sz="0" w:space="0" w:color="auto"/>
      </w:divBdr>
    </w:div>
    <w:div w:id="420301161">
      <w:bodyDiv w:val="1"/>
      <w:marLeft w:val="0"/>
      <w:marRight w:val="0"/>
      <w:marTop w:val="0"/>
      <w:marBottom w:val="0"/>
      <w:divBdr>
        <w:top w:val="none" w:sz="0" w:space="0" w:color="auto"/>
        <w:left w:val="none" w:sz="0" w:space="0" w:color="auto"/>
        <w:bottom w:val="none" w:sz="0" w:space="0" w:color="auto"/>
        <w:right w:val="none" w:sz="0" w:space="0" w:color="auto"/>
      </w:divBdr>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614360">
      <w:bodyDiv w:val="1"/>
      <w:marLeft w:val="0"/>
      <w:marRight w:val="0"/>
      <w:marTop w:val="0"/>
      <w:marBottom w:val="0"/>
      <w:divBdr>
        <w:top w:val="none" w:sz="0" w:space="0" w:color="auto"/>
        <w:left w:val="none" w:sz="0" w:space="0" w:color="auto"/>
        <w:bottom w:val="none" w:sz="0" w:space="0" w:color="auto"/>
        <w:right w:val="none" w:sz="0" w:space="0" w:color="auto"/>
      </w:divBdr>
    </w:div>
    <w:div w:id="605892716">
      <w:bodyDiv w:val="1"/>
      <w:marLeft w:val="0"/>
      <w:marRight w:val="0"/>
      <w:marTop w:val="0"/>
      <w:marBottom w:val="0"/>
      <w:divBdr>
        <w:top w:val="none" w:sz="0" w:space="0" w:color="auto"/>
        <w:left w:val="none" w:sz="0" w:space="0" w:color="auto"/>
        <w:bottom w:val="none" w:sz="0" w:space="0" w:color="auto"/>
        <w:right w:val="none" w:sz="0" w:space="0" w:color="auto"/>
      </w:divBdr>
    </w:div>
    <w:div w:id="669262439">
      <w:bodyDiv w:val="1"/>
      <w:marLeft w:val="0"/>
      <w:marRight w:val="0"/>
      <w:marTop w:val="0"/>
      <w:marBottom w:val="0"/>
      <w:divBdr>
        <w:top w:val="none" w:sz="0" w:space="0" w:color="auto"/>
        <w:left w:val="none" w:sz="0" w:space="0" w:color="auto"/>
        <w:bottom w:val="none" w:sz="0" w:space="0" w:color="auto"/>
        <w:right w:val="none" w:sz="0" w:space="0" w:color="auto"/>
      </w:divBdr>
    </w:div>
    <w:div w:id="722409491">
      <w:bodyDiv w:val="1"/>
      <w:marLeft w:val="0"/>
      <w:marRight w:val="0"/>
      <w:marTop w:val="0"/>
      <w:marBottom w:val="0"/>
      <w:divBdr>
        <w:top w:val="none" w:sz="0" w:space="0" w:color="auto"/>
        <w:left w:val="none" w:sz="0" w:space="0" w:color="auto"/>
        <w:bottom w:val="none" w:sz="0" w:space="0" w:color="auto"/>
        <w:right w:val="none" w:sz="0" w:space="0" w:color="auto"/>
      </w:divBdr>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52893126">
      <w:bodyDiv w:val="1"/>
      <w:marLeft w:val="0"/>
      <w:marRight w:val="0"/>
      <w:marTop w:val="0"/>
      <w:marBottom w:val="0"/>
      <w:divBdr>
        <w:top w:val="none" w:sz="0" w:space="0" w:color="auto"/>
        <w:left w:val="none" w:sz="0" w:space="0" w:color="auto"/>
        <w:bottom w:val="none" w:sz="0" w:space="0" w:color="auto"/>
        <w:right w:val="none" w:sz="0" w:space="0" w:color="auto"/>
      </w:divBdr>
    </w:div>
    <w:div w:id="758480405">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01733762">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46406812">
      <w:bodyDiv w:val="1"/>
      <w:marLeft w:val="0"/>
      <w:marRight w:val="0"/>
      <w:marTop w:val="0"/>
      <w:marBottom w:val="0"/>
      <w:divBdr>
        <w:top w:val="none" w:sz="0" w:space="0" w:color="auto"/>
        <w:left w:val="none" w:sz="0" w:space="0" w:color="auto"/>
        <w:bottom w:val="none" w:sz="0" w:space="0" w:color="auto"/>
        <w:right w:val="none" w:sz="0" w:space="0" w:color="auto"/>
      </w:divBdr>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8877618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24301">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21995239">
      <w:bodyDiv w:val="1"/>
      <w:marLeft w:val="0"/>
      <w:marRight w:val="0"/>
      <w:marTop w:val="0"/>
      <w:marBottom w:val="0"/>
      <w:divBdr>
        <w:top w:val="none" w:sz="0" w:space="0" w:color="auto"/>
        <w:left w:val="none" w:sz="0" w:space="0" w:color="auto"/>
        <w:bottom w:val="none" w:sz="0" w:space="0" w:color="auto"/>
        <w:right w:val="none" w:sz="0" w:space="0" w:color="auto"/>
      </w:divBdr>
    </w:div>
    <w:div w:id="1287854359">
      <w:bodyDiv w:val="1"/>
      <w:marLeft w:val="0"/>
      <w:marRight w:val="0"/>
      <w:marTop w:val="0"/>
      <w:marBottom w:val="0"/>
      <w:divBdr>
        <w:top w:val="none" w:sz="0" w:space="0" w:color="auto"/>
        <w:left w:val="none" w:sz="0" w:space="0" w:color="auto"/>
        <w:bottom w:val="none" w:sz="0" w:space="0" w:color="auto"/>
        <w:right w:val="none" w:sz="0" w:space="0" w:color="auto"/>
      </w:divBdr>
    </w:div>
    <w:div w:id="1328750874">
      <w:bodyDiv w:val="1"/>
      <w:marLeft w:val="0"/>
      <w:marRight w:val="0"/>
      <w:marTop w:val="0"/>
      <w:marBottom w:val="0"/>
      <w:divBdr>
        <w:top w:val="none" w:sz="0" w:space="0" w:color="auto"/>
        <w:left w:val="none" w:sz="0" w:space="0" w:color="auto"/>
        <w:bottom w:val="none" w:sz="0" w:space="0" w:color="auto"/>
        <w:right w:val="none" w:sz="0" w:space="0" w:color="auto"/>
      </w:divBdr>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83022969">
      <w:bodyDiv w:val="1"/>
      <w:marLeft w:val="0"/>
      <w:marRight w:val="0"/>
      <w:marTop w:val="0"/>
      <w:marBottom w:val="0"/>
      <w:divBdr>
        <w:top w:val="none" w:sz="0" w:space="0" w:color="auto"/>
        <w:left w:val="none" w:sz="0" w:space="0" w:color="auto"/>
        <w:bottom w:val="none" w:sz="0" w:space="0" w:color="auto"/>
        <w:right w:val="none" w:sz="0" w:space="0" w:color="auto"/>
      </w:divBdr>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529173530">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82127781">
      <w:bodyDiv w:val="1"/>
      <w:marLeft w:val="0"/>
      <w:marRight w:val="0"/>
      <w:marTop w:val="0"/>
      <w:marBottom w:val="0"/>
      <w:divBdr>
        <w:top w:val="none" w:sz="0" w:space="0" w:color="auto"/>
        <w:left w:val="none" w:sz="0" w:space="0" w:color="auto"/>
        <w:bottom w:val="none" w:sz="0" w:space="0" w:color="auto"/>
        <w:right w:val="none" w:sz="0" w:space="0" w:color="auto"/>
      </w:divBdr>
    </w:div>
    <w:div w:id="1697194370">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770750">
      <w:bodyDiv w:val="1"/>
      <w:marLeft w:val="0"/>
      <w:marRight w:val="0"/>
      <w:marTop w:val="0"/>
      <w:marBottom w:val="0"/>
      <w:divBdr>
        <w:top w:val="none" w:sz="0" w:space="0" w:color="auto"/>
        <w:left w:val="none" w:sz="0" w:space="0" w:color="auto"/>
        <w:bottom w:val="none" w:sz="0" w:space="0" w:color="auto"/>
        <w:right w:val="none" w:sz="0" w:space="0" w:color="auto"/>
      </w:divBdr>
    </w:div>
    <w:div w:id="1787197095">
      <w:bodyDiv w:val="1"/>
      <w:marLeft w:val="0"/>
      <w:marRight w:val="0"/>
      <w:marTop w:val="0"/>
      <w:marBottom w:val="0"/>
      <w:divBdr>
        <w:top w:val="none" w:sz="0" w:space="0" w:color="auto"/>
        <w:left w:val="none" w:sz="0" w:space="0" w:color="auto"/>
        <w:bottom w:val="none" w:sz="0" w:space="0" w:color="auto"/>
        <w:right w:val="none" w:sz="0" w:space="0" w:color="auto"/>
      </w:divBdr>
    </w:div>
    <w:div w:id="1787651884">
      <w:bodyDiv w:val="1"/>
      <w:marLeft w:val="0"/>
      <w:marRight w:val="0"/>
      <w:marTop w:val="0"/>
      <w:marBottom w:val="0"/>
      <w:divBdr>
        <w:top w:val="none" w:sz="0" w:space="0" w:color="auto"/>
        <w:left w:val="none" w:sz="0" w:space="0" w:color="auto"/>
        <w:bottom w:val="none" w:sz="0" w:space="0" w:color="auto"/>
        <w:right w:val="none" w:sz="0" w:space="0" w:color="auto"/>
      </w:divBdr>
    </w:div>
    <w:div w:id="179316280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1931891678">
      <w:bodyDiv w:val="1"/>
      <w:marLeft w:val="0"/>
      <w:marRight w:val="0"/>
      <w:marTop w:val="0"/>
      <w:marBottom w:val="0"/>
      <w:divBdr>
        <w:top w:val="none" w:sz="0" w:space="0" w:color="auto"/>
        <w:left w:val="none" w:sz="0" w:space="0" w:color="auto"/>
        <w:bottom w:val="none" w:sz="0" w:space="0" w:color="auto"/>
        <w:right w:val="none" w:sz="0" w:space="0" w:color="auto"/>
      </w:divBdr>
    </w:div>
    <w:div w:id="2000385304">
      <w:bodyDiv w:val="1"/>
      <w:marLeft w:val="0"/>
      <w:marRight w:val="0"/>
      <w:marTop w:val="0"/>
      <w:marBottom w:val="0"/>
      <w:divBdr>
        <w:top w:val="none" w:sz="0" w:space="0" w:color="auto"/>
        <w:left w:val="none" w:sz="0" w:space="0" w:color="auto"/>
        <w:bottom w:val="none" w:sz="0" w:space="0" w:color="auto"/>
        <w:right w:val="none" w:sz="0" w:space="0" w:color="auto"/>
      </w:divBdr>
    </w:div>
    <w:div w:id="2050259505">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13609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D048D8-F5F8-40CB-AB96-4B49D6D6D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19</Pages>
  <Words>9667</Words>
  <Characters>55102</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Jiayin 2</cp:lastModifiedBy>
  <cp:revision>17</cp:revision>
  <cp:lastPrinted>2007-06-18T22:08:00Z</cp:lastPrinted>
  <dcterms:created xsi:type="dcterms:W3CDTF">2021-04-06T01:39:00Z</dcterms:created>
  <dcterms:modified xsi:type="dcterms:W3CDTF">2021-04-07T02:43:00Z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(3)Y3JrU8tFrmbeyaeZGhnWlPYRaX7oepV2mOUJHcBtS8hM+urch05ESRm1nCqTeqImDqfYnTVZ
L/OizaI2Iln02tXCBAI7MmN2TldIK9ZR8JUvo0Se2emCfQeG6dZAJKxdinfLEOnNi3OOoa3X
vZO4WTcjuzml7u0u8msP9aqaubg9J+aEZur65RAaXDQvRWU4I7Zdvyl0XLaKnACIlb8O2ZRF
pChqvdOfRzcWLb3Hmt</vt:lpwstr>
  </property>
  <property fmtid="{D5CDD505-2E9C-101B-9397-08002B2CF9AE}" pid="13" name="_2015_ms_pID_725343_00">
    <vt:lpwstr>_2015_ms_pID_725343</vt:lpwstr>
  </property>
  <property fmtid="{D5CDD505-2E9C-101B-9397-08002B2CF9AE}" pid="14" name="_2015_ms_pID_7253431">
    <vt:lpwstr>dDFIrZ7V0VZZNZ3d6aA2V6Q9sX+MwrDUMDloh92CTwXX2M2NqmnyIz
RXfYkRhRNcCUZkxqEHiWt2LLwNLTUGU4dzjgKy0LPNMix8Ic1q6aViaVKmyotPFnXb4Uo8Ee
rGy34K4djcivEoOGpsbwwg1sGOugtsJI+Td8r60GLeVj1uBiaGghidknfphT84FAM7PeNEIC
20IGawVf8+6r9scedSJgDH4QKYgZssD41eBQ</vt:lpwstr>
  </property>
  <property fmtid="{D5CDD505-2E9C-101B-9397-08002B2CF9AE}" pid="15" name="_2015_ms_pID_7253431_00">
    <vt:lpwstr>_2015_ms_pID_7253431</vt:lpwstr>
  </property>
  <property fmtid="{D5CDD505-2E9C-101B-9397-08002B2CF9AE}" pid="16" name="_2015_ms_pID_7253432">
    <vt:lpwstr>K61vzekUbW4+/kq/wi/9hErSAgRyytH+dLHe
NGmCMXzda8zaQz4Tmoofv0CqHFZdBA==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1617763253</vt:lpwstr>
  </property>
</Properties>
</file>